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E0" w:rsidRPr="0095229F" w:rsidRDefault="00E12EE0" w:rsidP="00747C4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>http://www.thaigov.go.th</w:t>
      </w:r>
    </w:p>
    <w:p w:rsidR="00E12EE0" w:rsidRPr="0095229F" w:rsidRDefault="00E12EE0" w:rsidP="00747C4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2EE0" w:rsidRPr="00CD1FE9" w:rsidRDefault="00E12EE0" w:rsidP="00747C4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2EE0" w:rsidRPr="00CD1FE9" w:rsidRDefault="00E12EE0" w:rsidP="00747C4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E12EE0" w:rsidRPr="00CD1FE9" w:rsidRDefault="00E12EE0" w:rsidP="00747C4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12EE0" w:rsidRPr="00CD1FE9" w:rsidRDefault="00E12EE0" w:rsidP="00747C4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="001021A4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="001021A4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="001021A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554CFB" w:rsidRDefault="00E12EE0" w:rsidP="00747C4C">
      <w:pPr>
        <w:spacing w:line="340" w:lineRule="exact"/>
      </w:pP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54CFB" w:rsidRDefault="00554CFB" w:rsidP="00554CF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4CFB" w:rsidRP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ร่างพระราชบัญญัตินโยบายการท่องเที่ยวแห่งชาติ (ฉบับที่ ..) พ.ศ. ....</w:t>
      </w:r>
    </w:p>
    <w:p w:rsidR="00554CFB" w:rsidRP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และอักษรย่อสำหรับสาขาวิชา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ของมหาวิทยาลัยวลัยลักษณ์ (ฉบับที่ ..) พ.ศ. .... </w:t>
      </w:r>
    </w:p>
    <w:p w:rsidR="00554CFB" w:rsidRP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ร่างพระราชกฤษฎีกากำหนดให้ผลิตภัณฑ์อุตสาหกรรมชุดสายพ่วงสำหรับใช้ใน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="00274CDF"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="00274CDF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554CFB">
        <w:rPr>
          <w:rFonts w:ascii="TH SarabunPSK" w:hAnsi="TH SarabunPSK" w:cs="TH SarabunPSK" w:hint="cs"/>
          <w:sz w:val="32"/>
          <w:szCs w:val="32"/>
          <w:cs/>
        </w:rPr>
        <w:t>ที่อยู่อาศัยและงานทั่วไปที่มีจุดประสงค์คล้ายกันต้องเป็นไปตามมาตรฐาน พ.ศ. ....</w:t>
      </w:r>
    </w:p>
    <w:p w:rsidR="00554CFB" w:rsidRPr="006037AD" w:rsidRDefault="00554CFB" w:rsidP="00554CF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554CFB" w:rsidRDefault="00554CFB" w:rsidP="00554CF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4CFB" w:rsidRPr="00256D2A" w:rsidRDefault="00256D2A" w:rsidP="00554CFB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ขอความเห็นชอบแผนยุทธศาสตร์การจัดการการดื้อยาต้านจุลชีพประเทศไทย</w:t>
      </w:r>
    </w:p>
    <w:p w:rsidR="00256D2A" w:rsidRDefault="00256D2A" w:rsidP="00554CFB">
      <w:pPr>
        <w:pStyle w:val="normal"/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 w:hint="cs"/>
          <w:sz w:val="32"/>
          <w:szCs w:val="32"/>
          <w:cs/>
        </w:rPr>
        <w:t>5.</w:t>
      </w:r>
      <w:r w:rsidR="00554CFB" w:rsidRPr="00256D2A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>ทบทวนมติคณะรัฐมนตรี เรื่อง แผนดำเนินการและแนวปฏิบัติในการดำเนิน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โครงการสนับสนุนเงินช่วยเหลือต้นทุนการผลิตให้แก่เกษตรกรผู้ปลูกข้าว </w:t>
      </w:r>
    </w:p>
    <w:p w:rsidR="00554CFB" w:rsidRPr="00256D2A" w:rsidRDefault="00256D2A" w:rsidP="00554CFB">
      <w:pPr>
        <w:pStyle w:val="normal"/>
        <w:spacing w:line="34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ปีการผลิต </w:t>
      </w:r>
      <w:r w:rsidR="00554CFB" w:rsidRPr="00256D2A">
        <w:rPr>
          <w:rFonts w:ascii="TH SarabunPSK" w:eastAsia="TH SarabunPSK" w:hAnsi="TH SarabunPSK" w:cs="TH SarabunPSK"/>
          <w:sz w:val="32"/>
          <w:szCs w:val="32"/>
        </w:rPr>
        <w:t>2559/60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ร่างแผนผนึกกำลังและทรัพยากรเพื่อการป้องกันประเทศ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ab/>
      </w:r>
    </w:p>
    <w:p w:rsidR="00554CFB" w:rsidRPr="00256D2A" w:rsidRDefault="00256D2A" w:rsidP="00554CF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ขออนุมัติระบายผลิตภัณฑ์มันสำปะหลังคงเหลือในการดูแลของรัฐ</w:t>
      </w:r>
    </w:p>
    <w:p w:rsid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ขอความเห็นชอบแผนแม่บทโครงการฟื้นฟูเมืองชุมชนดินแดง </w:t>
      </w:r>
    </w:p>
    <w:p w:rsid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(พ.ศ.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2559 – 2567) และขออนุมัติการดำเนินโครงการอาคารพักอาศัยแปลง </w:t>
      </w:r>
      <w:r w:rsidR="00554CFB" w:rsidRPr="00256D2A"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ของการเคหะแห่งชาติ</w:t>
      </w:r>
    </w:p>
    <w:p w:rsidR="00274CDF" w:rsidRPr="00256D2A" w:rsidRDefault="00274CDF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54CFB" w:rsidRDefault="00554CFB" w:rsidP="00554CF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54CFB" w:rsidRPr="00256D2A" w:rsidRDefault="00256D2A" w:rsidP="00554CFB">
      <w:pPr>
        <w:pStyle w:val="normal"/>
        <w:spacing w:line="34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 w:hint="cs"/>
          <w:sz w:val="32"/>
          <w:szCs w:val="32"/>
          <w:cs/>
        </w:rPr>
        <w:t>9.</w:t>
      </w:r>
      <w:r w:rsidR="00554CFB" w:rsidRPr="00256D2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>การแสดงความจำนงเพื่อเริ่มกระบวนการเตรียมการจัดทำความตกลงการค้าเสรี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eastAsia="TH SarabunPSK" w:hAnsi="TH SarabunPSK" w:cs="TH SarabunPSK"/>
          <w:sz w:val="32"/>
          <w:szCs w:val="32"/>
          <w:cs/>
        </w:rPr>
        <w:t>กับสหภาพเศรษฐกิจยูเรเซีย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10.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ร่างบันทึกความเข้าใจระหว่างสำนักงานตำรวจแห่งชาติและสำนักงานปราบปราม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อาชญากรรมแห่</w:t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สหราชอาณาจักรจักรว่าด้วยการต่อต้านอาชญากรรมและความ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ร่วมม</w:t>
      </w:r>
      <w:r w:rsidR="00554CFB" w:rsidRPr="00256D2A">
        <w:rPr>
          <w:rFonts w:ascii="TH SarabunPSK" w:hAnsi="TH SarabunPSK" w:cs="TH SarabunPSK" w:hint="cs"/>
          <w:color w:val="000000"/>
          <w:sz w:val="32"/>
          <w:szCs w:val="32"/>
          <w:cs/>
        </w:rPr>
        <w:t>ือ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ในกิจการตำรวจ (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Memorandum of Understanding between the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Royal Thai Police of the Kingdom of Thailand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>RTP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and the National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Agency of the United Kingdom of Great Britain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>NCA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 xml:space="preserve">on Combating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color w:val="000000"/>
          <w:sz w:val="32"/>
          <w:szCs w:val="32"/>
        </w:rPr>
        <w:t>Transnational Crime and Police Cooperation</w:t>
      </w:r>
      <w:r w:rsidR="00554CFB" w:rsidRPr="00256D2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54CFB" w:rsidRPr="00256D2A" w:rsidRDefault="00827E7D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ขออนุมัติให้กระทรวงการต่างประเทศยื่นสัตยาบันสารความตกลงการจัดตั้งสำนัก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เลขาธิการระดับภูมิภาคสำหรับการดำเนินการตามข้อตกลงร่วมว่าด้วยการยอมรับ</w:t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คุณสมบัติวิชาชีพด้านการท่องเที่ยวอาเซียนต่อเลขาธิการอาเซียน</w:t>
      </w:r>
    </w:p>
    <w:p w:rsidR="00554CFB" w:rsidRPr="00256D2A" w:rsidRDefault="00256D2A" w:rsidP="00554CF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827E7D">
        <w:rPr>
          <w:rFonts w:ascii="TH SarabunPSK" w:hAnsi="TH SarabunPSK" w:cs="TH SarabunPSK" w:hint="cs"/>
          <w:sz w:val="32"/>
          <w:szCs w:val="32"/>
          <w:cs/>
        </w:rPr>
        <w:t>2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ขออนุมัติกรอบท่าทีไทยสำหรับการประชุมคณะกรรมการร่วมทางการค้า ไทย 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–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ภูฏาน ครั้งที่ 1 </w:t>
      </w:r>
      <w:r w:rsidR="00554CFB" w:rsidRPr="00256D2A">
        <w:rPr>
          <w:rFonts w:ascii="TH SarabunPSK" w:hAnsi="TH SarabunPSK" w:cs="TH SarabunPSK"/>
          <w:sz w:val="32"/>
          <w:szCs w:val="32"/>
        </w:rPr>
        <w:t xml:space="preserve">(The First  Meeting of Joint Trade Committee between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4CFB" w:rsidRPr="00256D2A">
        <w:rPr>
          <w:rFonts w:ascii="TH SarabunPSK" w:hAnsi="TH SarabunPSK" w:cs="TH SarabunPSK"/>
          <w:sz w:val="32"/>
          <w:szCs w:val="32"/>
        </w:rPr>
        <w:t>Thailand and  Bhutan)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827E7D">
        <w:rPr>
          <w:rFonts w:ascii="TH SarabunPSK" w:hAnsi="TH SarabunPSK" w:cs="TH SarabunPSK" w:hint="cs"/>
          <w:sz w:val="32"/>
          <w:szCs w:val="32"/>
          <w:cs/>
        </w:rPr>
        <w:t>3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ร่างแถลงการณ์ร่วมอาเซียนว่าด้วยการเปลี่ยนแปลงสภาพภูมิอากาศในที่ประชุมรัฐ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ภาคีอนุสัญญาสหประชาชาติว่าด้วยการเปลี่ยนแปลงสภาพภูมิอากาศ สมัยที่ 22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และร่างแถลงการณ์ร่วมอาเซียนว่าด้วยการอนุรักษ์ความหลากหลายทางชีวภาพ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สำหรับการประชุมสมัชชาภาคีอนุสัญญาว่าด้วยความหลากหลายทางชีวภาพ </w:t>
      </w:r>
    </w:p>
    <w:p w:rsidR="00554CFB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สมัยที่ 13</w:t>
      </w:r>
    </w:p>
    <w:p w:rsidR="000E6C11" w:rsidRPr="00256D2A" w:rsidRDefault="000E6C11" w:rsidP="000E6C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  <w:r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6D2A">
        <w:rPr>
          <w:rFonts w:ascii="TH SarabunPSK" w:hAnsi="TH SarabunPSK" w:cs="TH SarabunPSK" w:hint="cs"/>
          <w:sz w:val="32"/>
          <w:szCs w:val="32"/>
          <w:cs/>
        </w:rPr>
        <w:t>การเปิดสถานเอกอัครราชทูตสาธารณรัฐซูดานประจำประเทศไทย (กระทรวงการ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6D2A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ต่างประเทศ) </w:t>
      </w:r>
    </w:p>
    <w:p w:rsidR="000E6C11" w:rsidRPr="00256D2A" w:rsidRDefault="000E6C11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54CFB" w:rsidRPr="0095229F" w:rsidTr="00B03788">
        <w:tc>
          <w:tcPr>
            <w:tcW w:w="9820" w:type="dxa"/>
          </w:tcPr>
          <w:p w:rsidR="00554CFB" w:rsidRPr="0095229F" w:rsidRDefault="00554CFB" w:rsidP="00B037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54CFB" w:rsidRPr="00E12EE0" w:rsidRDefault="00554CFB" w:rsidP="00554CFB">
      <w:pPr>
        <w:spacing w:line="340" w:lineRule="exact"/>
        <w:rPr>
          <w:szCs w:val="32"/>
        </w:rPr>
      </w:pP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5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6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การแต่งตั้งข้าราชการพลเรือนสามัญให้ดำรงตำแหน่งที่ปรึกษาด้านการวิจัย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(นักวิเคราะห์นโยบายและแผนทรงคุณวุฒิ) (สำนักงานคณะกรรมการวิจัยแห่งชาติ) 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C11">
        <w:rPr>
          <w:rFonts w:ascii="TH SarabunPSK" w:hAnsi="TH SarabunPSK" w:cs="TH SarabunPSK" w:hint="cs"/>
          <w:sz w:val="32"/>
          <w:szCs w:val="32"/>
          <w:cs/>
        </w:rPr>
        <w:t>17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รัฐบาลราชอาณาจักรภูฏานเสนอขอแต่งตั้งเอกอัครราชทูตประจำประเทศไทย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8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รัฐบาลรัฐกาตาร์เสนอขอแต่งตั้งเอกอัครราชทูตประจำประเทศไทย </w:t>
      </w:r>
      <w:r w:rsidR="00554CFB" w:rsidRPr="00256D2A">
        <w:rPr>
          <w:rFonts w:ascii="TH SarabunPSK" w:hAnsi="TH SarabunPSK" w:cs="TH SarabunPSK"/>
          <w:sz w:val="32"/>
          <w:szCs w:val="32"/>
        </w:rPr>
        <w:t>(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ต่างประเทศ) </w:t>
      </w:r>
    </w:p>
    <w:p w:rsidR="00554CFB" w:rsidRPr="00256D2A" w:rsidRDefault="00256D2A" w:rsidP="00554CF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1</w:t>
      </w:r>
      <w:r w:rsidR="000E6C11">
        <w:rPr>
          <w:rFonts w:ascii="TH SarabunPSK" w:hAnsi="TH SarabunPSK" w:cs="TH SarabunPSK" w:hint="cs"/>
          <w:sz w:val="32"/>
          <w:szCs w:val="32"/>
          <w:cs/>
        </w:rPr>
        <w:t>9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รัฐบาลสาธารณรัฐนามิเบียเสนอขอแต่งตั้งเอกอัครราชทูตประจำประเทศไทย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554CFB" w:rsidRPr="00256D2A" w:rsidRDefault="00256D2A" w:rsidP="000E6C1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7E7D">
        <w:rPr>
          <w:rFonts w:ascii="TH SarabunPSK" w:hAnsi="TH SarabunPSK" w:cs="TH SarabunPSK" w:hint="cs"/>
          <w:sz w:val="32"/>
          <w:szCs w:val="32"/>
          <w:cs/>
        </w:rPr>
        <w:t>20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สถาบันวิจัยดาราศาสตร์แห่งชาติ </w:t>
      </w:r>
    </w:p>
    <w:p w:rsid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1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การแต่งตั้งกรรมการผู้ทรงคุณวุฒิในคณะกรรมการบริหาร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โรงเรียนมหิดลวิทยานุสรณ์</w:t>
      </w:r>
    </w:p>
    <w:p w:rsid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2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การแต่งตั้งข้าราชการให้ดำรงตำแหน่งรองผู้อำนวยการสำนักงบประมาณ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>(นักบริหารสูง) ทดแทนข้าราชการที่เกษียณอายุ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3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4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5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</w:t>
      </w:r>
    </w:p>
    <w:p w:rsidR="00554CFB" w:rsidRPr="00256D2A" w:rsidRDefault="00256D2A" w:rsidP="00554CF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2</w:t>
      </w:r>
      <w:r w:rsidR="00827E7D">
        <w:rPr>
          <w:rFonts w:ascii="TH SarabunPSK" w:hAnsi="TH SarabunPSK" w:cs="TH SarabunPSK" w:hint="cs"/>
          <w:sz w:val="32"/>
          <w:szCs w:val="32"/>
          <w:cs/>
        </w:rPr>
        <w:t>6</w:t>
      </w:r>
      <w:r w:rsidR="00554CFB" w:rsidRPr="00256D2A">
        <w:rPr>
          <w:rFonts w:ascii="TH SarabunPSK" w:hAnsi="TH SarabunPSK" w:cs="TH SarabunPSK" w:hint="cs"/>
          <w:sz w:val="32"/>
          <w:szCs w:val="32"/>
          <w:cs/>
        </w:rPr>
        <w:t>.</w:t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CFB" w:rsidRPr="00256D2A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E12EE0" w:rsidRPr="0095229F" w:rsidRDefault="00E12EE0" w:rsidP="00747C4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12EE0" w:rsidRPr="0095229F" w:rsidRDefault="00E12EE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12EE0" w:rsidRDefault="00E12EE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2EE0" w:rsidRPr="0095229F" w:rsidTr="00F046AA">
        <w:tc>
          <w:tcPr>
            <w:tcW w:w="9820" w:type="dxa"/>
          </w:tcPr>
          <w:p w:rsidR="00E12EE0" w:rsidRPr="0095229F" w:rsidRDefault="00E12EE0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764C7" w:rsidRDefault="00C764C7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64C7" w:rsidRPr="0054667B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764C7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ร่างพระราชบัญญัตินโยบายการท่องเที่ยวแห่งชาติ (ฉบับที่ ..) พ.ศ. ....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คณะรัฐมนตรีมีมติอนุมัติและรับทราบ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ตามที่กระทรวงการท่องเที่ยวและกีฬา (กก.) เสนอ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อนุมัติหลักการร่างพระราชบัญญัตินโยบายการท่องเที่ยวแห่งชาติ (ฉบับที่ ..)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2. รับทราบแผนการจัดทำกฎหมายลำดับรองและกรอบระยะเวลาของร่างพระราชบัญญัติ</w:t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1. แก้ไขเพิ่มเติมองค์ประกอบของคณะกรรมก</w:t>
      </w:r>
      <w:r>
        <w:rPr>
          <w:rFonts w:ascii="TH SarabunPSK" w:hAnsi="TH SarabunPSK" w:cs="TH SarabunPSK" w:hint="cs"/>
          <w:sz w:val="32"/>
          <w:szCs w:val="32"/>
          <w:cs/>
        </w:rPr>
        <w:t>ารนโยบายการท่องเที่ยวแห่งชาติ (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ท.ท.ช.) โดยเพิ่มเติมหน่วยงานเป็นกรรมการอีก 2 หน่วยงาน คือ ผู้ว่าราชการกรุงเทพมหานคร และประธานกรรมการ</w:t>
      </w:r>
      <w:r w:rsidR="006037A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สภาหอการค้าแห่งประเทศไทย และปรับลดจำนวนผู้ทรงคุณวุฒิให้เหลือ 7 คน และแก้ไขชื่อผู้อำนวยการสำนักงานพัฒนาการท่องเที่ยว เป็นอธิบดีกรมการท่องเที่ยวเป็นกรรมการและผู้ช่วยเลขานุการ เพื่อให้สอดคล้องกับ</w:t>
      </w:r>
      <w:r w:rsidR="006037A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พระราชกฤษฎีกาเปลี่ยนชื่อสำนักงานพัฒนาการท่องเที่ยวเป็นกรมการท่องเที่ยว พ.ศ. 2553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แก้ไขถ้อยคำเกี่ยวกับอำนาจหน้าที่ของ ท.ท.ช. ได้แก่ เสนอนโยบายและยุทธศาสตร์ พิจารณาให้ความเห็นชอบ สนับสนุน และกำกับดูแลการดำเนินการตามแผนปฏิบัติการพัฒนาการท่องเที่ยวภายในเขตพัฒนาการท่องเที่ยว และประสาน ติดตาม เร่งรัด และประเมินผลการดำเนินงานของหน่วยงานภาครัฐ เป็นต้น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3. แก้ไขเพิ่มเติมองค์ประกอบของคณะกรรมการพัฒนาการท่องเที่ยวในระดับพื้นที่ โดยเพิ่มเติมผู้นำเครือข่ายชุมชน นักวิชาการ ผู้แทนการท่องเที่ยวแห่งประเทศไทย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กำหนดให้การนำเสนอแผนปฏิบัติการให้นำเสนอ ท.ท.ช. และคณะรัฐมนตรีพิจารณาอนุมัติก่อนประกาศในราชกิจจานุเบกษา และการจัดทำแผนปฏิบัติการต้องให้สอดคล้องกับศักยภาพของพื้นที่และความต้องการของชุมชน รวมทั้งการกำหนดรายละเอียดโครงการในการบริหารและพัฒนาการท่องเที่ยวภายในเขตของตน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5. แก้ไของค์ประกอบของคณะกรรมการบริหารกองทุน โดยแก้ไขชื่อผู้อำนวยการสำนักงานพัฒนาการท่องเที่ยว เป็นอธิบดีกรมการท่องเที่ยวเป็นกรรมการ และเพิ่มเติมองค์ประกอบคณะกรรมการบริหารกองทุน ให้สอดคล้องกับพระราชบัญญัติการบริหารทุนหมุนเวียน พ.ศ. 2558 โดยเพิ่มผู้แทนสำนักงบประมาณ ผู้แทนสำนักงานคณะกรรมการกฤษฎีกา และผู้แทนสำนักงานคณะกรรมการพัฒนาการเศรษฐกิจและสังคมแห่งชาติ รวมทั้งปรับลดองค์ประกอบของจำนวนผู้ทรงคุณวุฒิลง จาก 7 คน เหลือ 3 คน เพื่อให้สอดคล้องกับพระราชบัญญัติ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การบริหารทุนหมุนเวียน พ.ศ. 2558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กำหนดบทเฉพาะกาล ให้ ท.ท.ช. ซึ่งดำรงตำแหน่งอยู่ในก่อนวันที่พระราชบัญญัตินี้ใช้บังคับ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คงอยู่ในตำแหน่งต่อไปจนกว่าจะมีการแต่งตั้ง ท.ท.ช. ตามพระราชบัญญัตินโยบายการท่องเที่ยวแห่งชาติ พ.ศ. 2551 ซึ่งแก้ไขเพิ่มเติมโดยพระราชบัญญัตินี้ ทั้งนี้ ต้องไม่เกินหนึ่งร้อยยี่สิบวันนับแต่วันที่พระราชบัญญัตินี้ใช้บังคับ </w:t>
      </w:r>
    </w:p>
    <w:p w:rsidR="00C764C7" w:rsidRPr="0054667B" w:rsidRDefault="00C764C7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และอักษรย่อสำหรับสาขาวิชาของมหาวิทยาลัยวลัยลักษณ์ (ฉบับที่ ..) พ.ศ. .... 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คณะรัฐมนตรีมีมติอนุมัติหลักการร่างพระราชกฤษฎีกาว่าด้วยปริญญาในสาขาวิชา และอักษรย่อสำหรับสาขาวิชาของมหาวิทยาลัยวลัยลักษณ์ (ฉบับที่ ..) พ.ศ. .... ตามที่กระทรวงศึกษาธิการ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(ศธ.)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และให้ส่งสำนักงานคณะกรรมการกฤษฎีกาตรวจพิจารณาแล้วดำเนินการต่อไปได้ 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กำหนดปริญญาในสาขาวิชา และอักษรย่อสำหรับสาขาวิชาของสาขาวิชารัฐศาสตร์ เพิ่มขึ้น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ชุดสายพ่วงสำหรับใช้ในที่อยู่อาศัยและงานทั่วไปที่มีจุดประสงค์คล้ายกันต้องเป็นไปตามมาตรฐาน พ.ศ. ....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ชุดสายพ่วงสำหรับใช้ในที่อยู่อาศัยและงานทั่วไปที่มีจุดประสงค์คล้ายกันต้องเป็นไปตามมาตรฐาน พ.ศ. ....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 365 วันนับแต่วันประกาศในราชกิจจานุเบกษาเป็นต้นไป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ลิตภัณฑ์อุตสาหกรรมชุดสายพ่วงสำหรับใช้ในที่อยู่อาศัยและงานทั่วไปที่มีจุดประสงค์คล้ายกันต้องเป็นไปตามมาตรฐานเลขที่ มอก. 2432-2555 ตามประกาศกระทรวงอุตสาหกรรม ฉบับที่ 4473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(พ.ศ. 2555</w:t>
      </w:r>
      <w:r w:rsidRPr="0054667B">
        <w:rPr>
          <w:rFonts w:ascii="TH SarabunPSK" w:hAnsi="TH SarabunPSK" w:cs="TH SarabunPSK"/>
          <w:sz w:val="32"/>
          <w:szCs w:val="32"/>
        </w:rPr>
        <w:t xml:space="preserve">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2511 เรื่อง กำหนดมาตรฐานผลิตภัณฑ์อุตสาหกรรมเต้าเสียบและเต้ารับสำหรับใช้ในที่อยู่อาศัยและงานทั่วไปที่มีจุดประสงค์คล้ายกัน </w:t>
      </w:r>
      <w:r w:rsidRPr="0054667B">
        <w:rPr>
          <w:rFonts w:ascii="TH SarabunPSK" w:hAnsi="TH SarabunPSK" w:cs="TH SarabunPSK"/>
          <w:sz w:val="32"/>
          <w:szCs w:val="32"/>
        </w:rPr>
        <w:t xml:space="preserve">: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ชุดสายพ่วงลงวันที่ 5 กันยายน 2555 </w:t>
      </w:r>
    </w:p>
    <w:p w:rsidR="007B57B2" w:rsidRPr="006037AD" w:rsidRDefault="007B57B2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B57B2" w:rsidRPr="0095229F" w:rsidTr="00F046AA">
        <w:tc>
          <w:tcPr>
            <w:tcW w:w="9820" w:type="dxa"/>
          </w:tcPr>
          <w:p w:rsidR="007B57B2" w:rsidRPr="0095229F" w:rsidRDefault="007B57B2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="00603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37AD" w:rsidRDefault="00C268C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6037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ขอความเห็นชอบแผนยุทธศาสตร์การจัดการการดื้อยาต้านจุลชีพประเทศไทย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คณะรัฐมนตรีมีมติเห็นชอบตามที่กระทรวงสาธารณสุข (สธ.) เสนอ ดังนี้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เห็นชอบแผนยุทธศาสตร์การจัดการการดื้อยาต้านจุลชีพประเทศไทย พ.ศ. 2560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2564 เป็นยุทธศาสตร์แห่งชาติ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2. มอบหมายให้ สธ.ร่วมกับกระทรวงเกษตรและสหกรณ์ (กษ.) และหน่วยงานที่เกี่ยวข้อง ร่วมกันจัดทำแผนปฏิบัติการการจัดการการดื้อยาต้านจุลชีพประเทศไทย พ.ศ. 2560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2564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3. มอบหมายให้หน่วยงานที่เกี่ยวข้อง เช่น กระทรวงการต่างประเทศ กระทรวงศึกษาธิการ กระทรวงมหาดไทย กระทรวงการคลัง รับไปดำเนินการตามยุทธศาสตร์ที่เกี่ยวข้องต่อไป</w:t>
      </w:r>
    </w:p>
    <w:p w:rsidR="006037AD" w:rsidRDefault="006037AD" w:rsidP="00747C4C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สาระสำคัญของแผนยุทธศาสตร์การจัดการการดื้อยาต้านจุลชีพประเทศไทย พ.ศ. 2560 -2564</w:t>
      </w:r>
      <w:r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เป็นแผนยุทธศาสตร์ฉบับแรกของไทยที่เน้นการแก้ไขปัญหาการดื้อยาต้านจุลชีพ ซึ่งจะเป็นกรอบการทำงานให้แก่หน่วยงานต่าง ๆ และเป็นการแสดงความมุ่งมั่นของไทยในการร่วมแก้ปัญหาเชื้อดื้อยาในระดับโลก และส่งเสริมภาพลักษณ์ที่ดีของประเทศไทยในการประชุมระดับสูงเรื่องการดื้อยาต้านจุลชีพ (</w:t>
      </w:r>
      <w:r>
        <w:rPr>
          <w:rFonts w:ascii="TH SarabunPSK" w:hAnsi="TH SarabunPSK" w:cs="TH SarabunPSK"/>
          <w:color w:val="000000"/>
          <w:sz w:val="32"/>
          <w:szCs w:val="32"/>
        </w:rPr>
        <w:t>High Level Meeting on Antimicrobial Resistance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ภายใต้การประชุมสมัชชาสหประชาชาติ สมัยสามัญ (</w:t>
      </w:r>
      <w:r>
        <w:rPr>
          <w:rFonts w:ascii="TH SarabunPSK" w:hAnsi="TH SarabunPSK" w:cs="TH SarabunPSK"/>
          <w:color w:val="000000"/>
          <w:sz w:val="32"/>
          <w:szCs w:val="32"/>
        </w:rPr>
        <w:t>United Nations General Assembly : UNGA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ที่จะมีขึ้นในวันที่ 21 กันยายน 2559 นี้ โดยแผนยุทธศาสตร์ ประกอบด้วย 6 ยุทธศาสตร์ ดังนี้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1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การเฝ้าระวังการดื้อยาต้านจุลชีพภายใต้แนวคิดสุขภาพหนึ่งเดียว</w:t>
      </w:r>
      <w:r w:rsidR="00274C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2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การควบคุมการกระจายยาต้านจุลชีพในภาพรวมของประเทศ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3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การป้องกันและควบคุมการติดเชื้อในสถานพยาบาลและควบคุมกำกับดูแลการใช้ยาต้านจุลชีพอย่างเหมาะสม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4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้องกันและควบคุมเชื้อดื้อยาและควบคุมการใช้ยาต้านจุลชีพอย่างเหมาะสมในภาคการเกษตรและสัตว์เลี้ยง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5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การส่งเสริมความรู้ด้านเชื้อดื้อยา และความตระหนักด้านการใช้ยาต้านจุลชีพอย่างเหมาะสมแก่ประชาชน และ</w:t>
      </w:r>
      <w:r w:rsidR="00274CDF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ยุทธศาสตร์ที่ 6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การบริหารและพัฒนากลไกระดับนโยบายเพื่อขับเคลื่อนงานด้านการดื้อยาต้านจุลชีพอย่างยั่งยืน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CDF" w:rsidRDefault="00274CDF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37AD" w:rsidRDefault="00C268CD" w:rsidP="00747C4C">
      <w:pPr>
        <w:pStyle w:val="normal"/>
        <w:spacing w:line="340" w:lineRule="exact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6037AD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ทบทวนมติคณะรัฐมนตรี เรื่อง แผนดำเนินการและแนวปฏิบัติในการดำเนินโครงการสนับสนุน</w:t>
      </w:r>
      <w:r w:rsidR="00274C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เงินช่วยเหลือต้นทุนการผลิตให้แก่เกษตรกรผู้ปลูกข้าว ปีการผลิต </w:t>
      </w:r>
      <w:r w:rsidR="006037AD">
        <w:rPr>
          <w:rFonts w:ascii="TH SarabunPSK" w:eastAsia="TH SarabunPSK" w:hAnsi="TH SarabunPSK" w:cs="TH SarabunPSK"/>
          <w:b/>
          <w:sz w:val="32"/>
          <w:szCs w:val="32"/>
        </w:rPr>
        <w:t>2559/60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คณะรัฐมนตรีมีมติเห็นชอบให้ทบทวนมติคณะรัฐมนตรีเมื่อวันที่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>2559 (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2559/60)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โดยกำหนดให้เกษตรกรผู้มีสิทธิ์เข้าร่ว</w:t>
      </w:r>
      <w:r w:rsidR="00274CDF">
        <w:rPr>
          <w:rFonts w:ascii="TH SarabunPSK" w:eastAsia="TH SarabunPSK" w:hAnsi="TH SarabunPSK" w:cs="TH SarabunPSK"/>
          <w:sz w:val="32"/>
          <w:szCs w:val="32"/>
          <w:cs/>
        </w:rPr>
        <w:t>มโครงการฯ เป็นเกษตรกรผู้ปลูกข้า</w:t>
      </w:r>
      <w:r w:rsidR="00274CDF">
        <w:rPr>
          <w:rFonts w:ascii="TH SarabunPSK" w:eastAsia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นาปี ปีการผลิต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2559/60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และมีคุณสมบัติอื่น ๆ ตาม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</w:t>
      </w:r>
      <w:r>
        <w:rPr>
          <w:rFonts w:ascii="TH SarabunPSK" w:eastAsia="TH SarabunPSK" w:hAnsi="TH SarabunPSK" w:cs="TH SarabunPSK"/>
          <w:sz w:val="32"/>
          <w:szCs w:val="32"/>
        </w:rPr>
        <w:t>2559/60 (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ซึ่งคณะรัฐมนตรีมีมติรับทราบแผนฯ ดังกล่าวแล้ว 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และให้มีการตรวจสอบคุณสมบัติของเกษตรกรที่เข้าร่วมโครงการฯ เพิ่มเติม โดยจะต้องเป็นเกษตรกรผู้ปลูกข้าวตามทะเบียนเกษตกรรผู้ปลูกข้าวของกระทรวงเกษตรและสหกรณ์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กษ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ในช่วง </w:t>
      </w:r>
      <w:r>
        <w:rPr>
          <w:rFonts w:ascii="TH SarabunPSK" w:eastAsia="TH SarabunPSK" w:hAnsi="TH SarabunPSK" w:cs="TH SarabunPSK"/>
          <w:sz w:val="32"/>
          <w:szCs w:val="32"/>
        </w:rPr>
        <w:t xml:space="preserve">2 - 3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ปี ที่ผ่านมา ตามที่กระทรวงการคลัง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เสนอ 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รายงานว่า กค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ได้จัดประชุมร่วมกับหน่วยงานที่เกี่ยวข้อง 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22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เพื่อหารือเกี่ยวกับแนวทางการดำเนินโครงการฯ ตามมติคณะรัฐมนตรีเมื่อวันที่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>
        <w:rPr>
          <w:rFonts w:ascii="TH SarabunPSK" w:eastAsia="TH SarabunPSK" w:hAnsi="TH SarabunPSK" w:cs="TH SarabunPSK"/>
          <w:sz w:val="32"/>
          <w:szCs w:val="32"/>
          <w:cs/>
        </w:rPr>
        <w:t>ซึ่งที่ประชุมมีความเห็นร่วมกันว่า หากเพิ่มเติมข้อกำหนดและคุณสมบัติของผู้มีสิทธิ์เข้าร่วมโครงการฯ ตามมติคณะรัฐมนตรีดังกล่าวจะมีข้อจำกัดในการดำเนินโครงการฯ ดังนี้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โครงการปรับเปลี่ยนการปลูกข้าวไปปลูกพืชที่หลากหลาย ฤดูนาปรัง ปี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2560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จะเริ่มดำเนินการในเดือนพฤศจิกายน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จึงยังไม่มีรายชื่อเกษตรกรที่เข้าร่วมโครงการ ดังนั้น การใช้ข้อมูลดังกล่าวอาจทำให้โครงการฯ เริ่มดำเนินการได้ล่าช้า และอาจไม่สามารถแล้วเสร็จได้ภายใน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4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เดือนตามที่คณะรัฐมนตรีกำหนด 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2. Agri-Map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็นเครื่องมือในการให้คำแนะนำเกษตรกรในการปรับเปลี่ยนพฤติกรรมในการทำการเกษตรอย่างเหมาะสมกับสภาพแวดล้อมและมิได้ใช้ในกำหนดขอบเขตเป็นรายแปลง ดังนั้น ธ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ก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ส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จึงไม่สามารถนำข้อมูลดังกล่าวมาใช้ในการตรวจสอบเอกสารสิทธิ์ สัญญาเช่า หรือหนังสือรับรองการเช่าของเกษตรกรได้</w:t>
      </w:r>
    </w:p>
    <w:p w:rsidR="007B57B2" w:rsidRPr="00E12EE0" w:rsidRDefault="007B57B2" w:rsidP="00747C4C">
      <w:pPr>
        <w:spacing w:line="340" w:lineRule="exact"/>
        <w:rPr>
          <w:szCs w:val="32"/>
        </w:rPr>
      </w:pPr>
    </w:p>
    <w:p w:rsidR="006037AD" w:rsidRDefault="00C268C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037AD"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ร่างแผนผนึกกำลังและทรัพยากรเพื่อการป้องกันประเทศ</w:t>
      </w:r>
      <w:r w:rsidR="006037AD">
        <w:rPr>
          <w:rFonts w:ascii="TH SarabunPSK" w:hAnsi="TH SarabunPSK" w:cs="TH SarabunPSK"/>
          <w:sz w:val="32"/>
          <w:szCs w:val="32"/>
          <w:cs/>
        </w:rPr>
        <w:tab/>
      </w:r>
      <w:r w:rsidR="006037AD">
        <w:rPr>
          <w:rFonts w:ascii="TH SarabunPSK" w:hAnsi="TH SarabunPSK" w:cs="TH SarabunPSK"/>
          <w:sz w:val="32"/>
          <w:szCs w:val="32"/>
          <w:cs/>
        </w:rPr>
        <w:tab/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คณะรัฐมนตรีมีมติรับทราบร่างแผนผนึกกำลังและทรัพยากรเพื่อป้องกันประเทศ ตามที่สำนักงานสภาความมั่นคงแห่งชาติ (สมช.) เสนอ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/>
          <w:sz w:val="32"/>
          <w:szCs w:val="32"/>
          <w:cs/>
        </w:rPr>
        <w:t>ร่างแผนผนึกกำลังและทรัพยากรเพื่อการป้องกันประเทศ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ทุกภาคส่วนมีส่วนร่วมในการเตรียมความพร้อมตามแผนการผนึกกำลังและทรัพยากรสนับสนุนการปฏิบัติการของฝ่ายทหารตามแผนป้องกันประเทศหรือภารกิจเพื่อความมั่นคงที่ได้รับมอบหมายจากรัฐบาล ตั้งแต่ภาวะปกติได้อย่างมีประสิทธิภาพ มีความประสานสอดคล้องและเป็นระบบตามหน้าที่และขีดความสามารถที่ได้กำหนดไว้ในภารกิจของแต่ละหน่วยงานโดยมี </w:t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ามารถดำเนินการผนึกกำลังและทรัพยากรเพื่อการป้องกันประเทศได้อย่างมีประสิทธิภาพและประสานสอดคล้องกันตั้งแต่ในภาวะปกติ โดยการระดมทรัพยากรด้านต่าง ๆ ได้แก่ ด้านกำลังคน ด้านอาหาร ด้านน้ำ ด้านการคนาคม ด้านเทคโนโลยีสารสนเทศและการสื่อสาร ด้านการแพทย์และสาธารณสุข ด้านอุตสาหกรรมและปัจจัยการผลิต ด้านเชื้อเพลิงและพลังงาน ด้านการประชาสัมพันธ์ และด้านสิ่งอำนวยความสะดวกอื่น ๆ จากส่วนราชการพลเรือน รัฐวิสาหกิจ และภาคเอกชนมาสนับสนุนการปฏิบัติภารกิจป้องกันประเทศตั้งแต่ในภาวะปกติได้อย่างเพียงพอและทันเวลารวมทั้งให้สามารถประสานและดำเนินการด้านกิจการพลเรือนอ</w:t>
      </w:r>
      <w:r w:rsidR="00274CDF">
        <w:rPr>
          <w:rFonts w:ascii="TH SarabunPSK" w:hAnsi="TH SarabunPSK" w:cs="TH SarabunPSK" w:hint="cs"/>
          <w:sz w:val="32"/>
          <w:szCs w:val="32"/>
          <w:cs/>
        </w:rPr>
        <w:t>ย่างต่อเนื่องเพื่อสนับสนุนการปฏิ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บัติตามแผนป้องกันประเทศได้อย่างมีประสิทธิภาพ </w:t>
      </w:r>
    </w:p>
    <w:p w:rsidR="007B57B2" w:rsidRDefault="007B57B2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6D2A" w:rsidRDefault="00256D2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6D2A" w:rsidRDefault="00256D2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4CDF" w:rsidRDefault="00274CDF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4CDF" w:rsidRDefault="00274CDF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590" w:rsidRPr="00DB69CC" w:rsidRDefault="00C268CD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 w:rsidR="00544590" w:rsidRPr="00DB69C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ขออนุมัติระบายผลิตภัณฑ์มันสำปะหลังคงเหลือในการดูแลของรัฐ</w:t>
      </w:r>
    </w:p>
    <w:p w:rsidR="004912CA" w:rsidRPr="00DB69CC" w:rsidRDefault="0054459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885148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เห็นชอบในหลักการแนวทางการ</w:t>
      </w:r>
      <w:r w:rsidR="004912CA">
        <w:rPr>
          <w:rFonts w:ascii="TH SarabunPSK" w:hAnsi="TH SarabunPSK" w:cs="TH SarabunPSK" w:hint="cs"/>
          <w:sz w:val="32"/>
          <w:szCs w:val="32"/>
          <w:cs/>
        </w:rPr>
        <w:t xml:space="preserve">ระบายผลิตภัณฑ์มันสำปะหลังคงเหลือในสต็อกของรัฐบาล  </w:t>
      </w:r>
      <w:r w:rsidR="004912CA" w:rsidRPr="00DB69CC">
        <w:rPr>
          <w:rFonts w:ascii="TH SarabunPSK" w:hAnsi="TH SarabunPSK" w:cs="TH SarabunPSK" w:hint="cs"/>
          <w:sz w:val="32"/>
          <w:szCs w:val="32"/>
          <w:cs/>
        </w:rPr>
        <w:t>ตามมติที่ประชุมคณะกรรมการนโยบายและบริหารจัดการมันสำปะหลัง ในการประชุมครั้งที่ 3/2559 เมื่อวันที่ 1 สิงหาคม 2559 เพิ่มเติมจากแนวทางที่คณะรัฐมนตรีได้เห็นชอบไว้เมื่อวันที่ 18 กุมภาพันธ์ 2558</w:t>
      </w:r>
      <w:r w:rsidR="0030481D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</w:t>
      </w:r>
      <w:r w:rsidR="004912CA" w:rsidRPr="00DB69CC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DB69CC" w:rsidRDefault="004912CA" w:rsidP="00747C4C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กรณีผลิตภัณฑ์มันสำปะหลังที่มีคุณภา</w:t>
      </w:r>
      <w:r w:rsidR="00885148">
        <w:rPr>
          <w:rFonts w:ascii="TH SarabunPSK" w:hAnsi="TH SarabunPSK" w:cs="TH SarabunPSK" w:hint="cs"/>
          <w:sz w:val="32"/>
          <w:szCs w:val="32"/>
          <w:cs/>
        </w:rPr>
        <w:t>พเป็นไปตามมาตรฐานที่กำหนด ให้เปิ</w:t>
      </w:r>
      <w:r>
        <w:rPr>
          <w:rFonts w:ascii="TH SarabunPSK" w:hAnsi="TH SarabunPSK" w:cs="TH SarabunPSK" w:hint="cs"/>
          <w:sz w:val="32"/>
          <w:szCs w:val="32"/>
          <w:cs/>
        </w:rPr>
        <w:t>ดประมูลขาย</w:t>
      </w:r>
    </w:p>
    <w:p w:rsidR="004912CA" w:rsidRPr="00DB69CC" w:rsidRDefault="004912C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9CC">
        <w:rPr>
          <w:rFonts w:ascii="TH SarabunPSK" w:hAnsi="TH SarabunPSK" w:cs="TH SarabunPSK" w:hint="cs"/>
          <w:sz w:val="32"/>
          <w:szCs w:val="32"/>
          <w:cs/>
        </w:rPr>
        <w:t xml:space="preserve">เป็นการทั่วไป </w:t>
      </w:r>
    </w:p>
    <w:p w:rsidR="00DB69CC" w:rsidRDefault="004912CA" w:rsidP="00747C4C">
      <w:pPr>
        <w:pStyle w:val="afd"/>
        <w:numPr>
          <w:ilvl w:val="0"/>
          <w:numId w:val="2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กรณีผลิตภัณฑ์มันสำปะหลังที่มีคุณภาพไม่เป็นไปตามมาตรฐานที่กำหนด  ให้ระบายโดยมี</w:t>
      </w:r>
    </w:p>
    <w:p w:rsidR="004912CA" w:rsidRPr="00DB69CC" w:rsidRDefault="004912C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9CC">
        <w:rPr>
          <w:rFonts w:ascii="TH SarabunPSK" w:hAnsi="TH SarabunPSK" w:cs="TH SarabunPSK" w:hint="cs"/>
          <w:sz w:val="32"/>
          <w:szCs w:val="32"/>
          <w:cs/>
        </w:rPr>
        <w:t>เงื่อนไขไม่ให้นำผลิตภัณฑ์มันสำปะหลังดังกล่าว เข้าสู่</w:t>
      </w:r>
      <w:r w:rsidR="002725CE" w:rsidRPr="00DB69CC">
        <w:rPr>
          <w:rFonts w:ascii="TH SarabunPSK" w:hAnsi="TH SarabunPSK" w:cs="TH SarabunPSK" w:hint="cs"/>
          <w:sz w:val="32"/>
          <w:szCs w:val="32"/>
          <w:cs/>
        </w:rPr>
        <w:t>ระบบการตลาดและการค้าปกติ  เพื่อการบริโภคของคนหรือสัตว์ทุกรูปแบบ รวมถึงไม่นำไปปรับปรุงสภาพเพื่อการส่งออก  โดยองค์การคลังสินค้าจะต้องมีมาตรการควบคุมการขนย้ายและการนำไปใช้อย่างเคร่งครัดเพื</w:t>
      </w:r>
      <w:r w:rsidR="00885148">
        <w:rPr>
          <w:rFonts w:ascii="TH SarabunPSK" w:hAnsi="TH SarabunPSK" w:cs="TH SarabunPSK" w:hint="cs"/>
          <w:sz w:val="32"/>
          <w:szCs w:val="32"/>
          <w:cs/>
        </w:rPr>
        <w:t>่</w:t>
      </w:r>
      <w:r w:rsidR="002725CE" w:rsidRPr="00DB69CC">
        <w:rPr>
          <w:rFonts w:ascii="TH SarabunPSK" w:hAnsi="TH SarabunPSK" w:cs="TH SarabunPSK" w:hint="cs"/>
          <w:sz w:val="32"/>
          <w:szCs w:val="32"/>
          <w:cs/>
        </w:rPr>
        <w:t xml:space="preserve">อมิให้รั่วไหลและเกิดผลกระทบต่อตลาดและการค้าปกติ </w:t>
      </w:r>
    </w:p>
    <w:p w:rsidR="00DB69CC" w:rsidRPr="00512699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25CE" w:rsidRPr="00512699">
        <w:rPr>
          <w:rFonts w:ascii="TH SarabunPSK" w:hAnsi="TH SarabunPSK" w:cs="TH SarabunPSK" w:hint="cs"/>
          <w:sz w:val="32"/>
          <w:szCs w:val="32"/>
          <w:cs/>
        </w:rPr>
        <w:t>สำหรับรายละเอียดในการประมูล  ให้ดำเนินการตามขั้นตอนของกฎหมาย ระเบียบ และ</w:t>
      </w:r>
    </w:p>
    <w:p w:rsidR="002725CE" w:rsidRDefault="002725CE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9CC">
        <w:rPr>
          <w:rFonts w:ascii="TH SarabunPSK" w:hAnsi="TH SarabunPSK" w:cs="TH SarabunPSK" w:hint="cs"/>
          <w:sz w:val="32"/>
          <w:szCs w:val="32"/>
          <w:cs/>
        </w:rPr>
        <w:t>มติคณะรัฐมนตรี</w:t>
      </w:r>
      <w:r w:rsidR="00DB69CC" w:rsidRPr="00DB69CC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ที่เกี่ยวข้องต่อไป </w:t>
      </w:r>
    </w:p>
    <w:p w:rsidR="00512699" w:rsidRDefault="00512699" w:rsidP="0030481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481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สาระสำคัญของแนวทางการระบายผลิตภัณฑ์มันสำปะหลังคงเหลือในสต็อกของรัฐบาล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81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มีรายละเอียดดังนี้ 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กรณีผลิตภัณฑ์มันสำปะหลังที่มีคุณภาพ เป็นไปตามมาตรฐานที่กำหนด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เห็นควรเปิดประมูล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 xml:space="preserve">ขายเป็นการทั่วไป 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กรณีผลิตภัณฑ์มันสำปะหลังที่มีคุณภาพไม่เป็นไปตามมาตรฐานที่กำหนด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เห็นควรระบาย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 xml:space="preserve">โดยมีเงื่อนไขไม่ให้นำผลิตภัณฑ์มันสำปะหลังดังกล่าวเข้าสู่ระบบการตลาดและการค้าปกติ  เพื่อการบริโภคของคนหรือสัตว์ทุกรูปแบบ รวมถึงไม่นำไปปรับปรุงสภาพเพื่อการส่งออก โดย อคส. จะต้องมีมาตรการควบคุมการขนย้ายและการนำไปใช้อย่างเคร่งครัดเพื่อมิให้รั่วไหลและเกิดผลกระทบต่อตลาดและการค้าปกติ  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ให้คณะทำงานระบายผลิตภัณฑ์มันสำปะหลังคงเหลือในสต็อกของรัฐบาล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ดำเนินการระบาย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>โดยค่าเสื่อ</w:t>
      </w:r>
      <w:r w:rsidR="00885148">
        <w:rPr>
          <w:rFonts w:ascii="TH SarabunPSK" w:hAnsi="TH SarabunPSK" w:cs="TH SarabunPSK" w:hint="cs"/>
          <w:sz w:val="32"/>
          <w:szCs w:val="32"/>
          <w:cs/>
        </w:rPr>
        <w:t>ม</w:t>
      </w:r>
      <w:r w:rsidRPr="00B578CC">
        <w:rPr>
          <w:rFonts w:ascii="TH SarabunPSK" w:hAnsi="TH SarabunPSK" w:cs="TH SarabunPSK" w:hint="cs"/>
          <w:sz w:val="32"/>
          <w:szCs w:val="32"/>
          <w:cs/>
        </w:rPr>
        <w:t>สภาพที่ได้จากผลงานวิชาการของมหาวิทยาลัยเทคโนโลยีสุรนารี เป็นเกณฑ์ในการคำนวณราคาขาย ทั้งนี้  ส่วนต่างของราคาที่ประมูลได้กับราคาที่รัฐควรได้รับตามคุณภาพสินค้าที่ควรจะเป็นไปตามระยะเวลาที่เก็บรักษา รวมทั้งค่าเสียหายใด ๆ ที่เกิดขึ้น  ทั้งก่อนและหลังการขายให้องค์การคลังสินค้าพิจารณาดำเนินการทางกฎหมายกับผู้เกี่ยวข้องและรายงานผลให้ นบมส. ทราบต่อไป</w:t>
      </w:r>
    </w:p>
    <w:p w:rsidR="00B578CC" w:rsidRDefault="00512699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กรณีการประมูลมีผู้เสนอซื้อแต่เสนอซื้อในราคาต่ำกว่าเกณฑ์ราคาที่กำหนด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ให้คณะทำงาน</w:t>
      </w:r>
    </w:p>
    <w:p w:rsidR="00512699" w:rsidRPr="00B578CC" w:rsidRDefault="0051269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sz w:val="32"/>
          <w:szCs w:val="32"/>
          <w:cs/>
        </w:rPr>
        <w:t>ระบายฯ เจรจากับผู้เสนอราคาสูงสุดเพื่อให้ได้ข้อเสนอสุดท้ายและนำเสนอประธานกรรมการนโยบายและบริหารจัดการมันสำปะหลังพิจารณาระบาย</w:t>
      </w:r>
    </w:p>
    <w:p w:rsidR="00B578CC" w:rsidRDefault="00B578CC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กรณีไม่มีผู้เสนอซื้อ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 อคส. เจรจากับเจ้าของคลังเพื่อให้ได้ข้อเสนอสุดท้ายและนำเสนอ</w:t>
      </w:r>
    </w:p>
    <w:p w:rsidR="00512699" w:rsidRPr="00B578CC" w:rsidRDefault="00885148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ประธานกรรมการนโยบายและบ</w:t>
      </w:r>
      <w:r w:rsidR="00B578CC" w:rsidRPr="00B578CC">
        <w:rPr>
          <w:rFonts w:ascii="TH SarabunPSK" w:hAnsi="TH SarabunPSK" w:cs="TH SarabunPSK" w:hint="cs"/>
          <w:sz w:val="32"/>
          <w:szCs w:val="32"/>
          <w:cs/>
        </w:rPr>
        <w:t xml:space="preserve">ริหารจัดการมันสำปะหลังพิจารณาการระบาย </w:t>
      </w:r>
    </w:p>
    <w:p w:rsidR="00B578CC" w:rsidRPr="00B578CC" w:rsidRDefault="00B578CC" w:rsidP="00747C4C">
      <w:pPr>
        <w:pStyle w:val="afd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ให้คณะทำงานระบายผลิตภัณฑ์มันสำปะหลังคงเหลือในสต็อกของรัฐบาล </w:t>
      </w:r>
    </w:p>
    <w:p w:rsidR="00B578CC" w:rsidRPr="00B578CC" w:rsidRDefault="00B578CC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78CC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พิจารณากำหนดรายละเอียดและเงื่อนไขประกาศเปิดประมูล</w:t>
      </w:r>
      <w:r w:rsidRPr="00B578CC">
        <w:rPr>
          <w:rFonts w:ascii="TH SarabunPSK" w:hAnsi="TH SarabunPSK" w:cs="TH SarabunPSK" w:hint="cs"/>
          <w:sz w:val="32"/>
          <w:szCs w:val="32"/>
          <w:cs/>
        </w:rPr>
        <w:t xml:space="preserve">  และนำเสนอประธานกรรมการนโยบายและบริหารจัดการมันสำปะหลังพิจารณาให้ความเห็นชอบ ก่อนดำเนินการระบาย</w:t>
      </w:r>
    </w:p>
    <w:p w:rsidR="00544590" w:rsidRDefault="00544590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C4C" w:rsidRPr="00F97EB1" w:rsidRDefault="00C268CD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ขอความเห็นชอบแผนแม่บทโครงการฟื้นฟูเมืองชุมชนดินแดง (พ.ศ.</w:t>
      </w:r>
      <w:r w:rsidR="00747C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  <w:cs/>
        </w:rPr>
        <w:t xml:space="preserve">2559 – 2567) และขออนุมัติการดำเนินโครงการอาคารพักอาศัยแปลง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</w:rPr>
        <w:t xml:space="preserve">G </w:t>
      </w:r>
      <w:r w:rsidR="00747C4C" w:rsidRPr="00F97EB1">
        <w:rPr>
          <w:rFonts w:ascii="TH SarabunPSK" w:hAnsi="TH SarabunPSK" w:cs="TH SarabunPSK"/>
          <w:b/>
          <w:bCs/>
          <w:sz w:val="32"/>
          <w:szCs w:val="32"/>
          <w:cs/>
        </w:rPr>
        <w:t>ของการเคหะแห่งชาติ</w:t>
      </w:r>
    </w:p>
    <w:p w:rsidR="00747C4C" w:rsidRPr="00A261FD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7852">
        <w:rPr>
          <w:rFonts w:ascii="TH SarabunPSK" w:hAnsi="TH SarabunPSK" w:cs="TH SarabunPSK"/>
          <w:sz w:val="32"/>
          <w:szCs w:val="32"/>
          <w:cs/>
        </w:rPr>
        <w:tab/>
      </w:r>
      <w:r w:rsidRPr="00A261F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</w:t>
      </w:r>
      <w:r w:rsidRPr="00A26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1FD">
        <w:rPr>
          <w:rFonts w:ascii="TH SarabunPSK" w:hAnsi="TH SarabunPSK" w:cs="TH SarabunPSK"/>
          <w:sz w:val="32"/>
          <w:szCs w:val="32"/>
          <w:cs/>
        </w:rPr>
        <w:t>กระทรวงพัฒนาสังคมและความมั่นคงของมนุษย์ (พม.) เสน</w:t>
      </w:r>
      <w:r w:rsidRPr="00A261FD">
        <w:rPr>
          <w:rFonts w:ascii="TH SarabunPSK" w:hAnsi="TH SarabunPSK" w:cs="TH SarabunPSK" w:hint="cs"/>
          <w:sz w:val="32"/>
          <w:szCs w:val="32"/>
          <w:cs/>
        </w:rPr>
        <w:t>อ</w:t>
      </w:r>
      <w:r w:rsidRPr="00A261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47C4C" w:rsidRPr="003B7852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7852">
        <w:rPr>
          <w:rFonts w:ascii="TH SarabunPSK" w:hAnsi="TH SarabunPSK" w:cs="TH SarabunPSK"/>
          <w:sz w:val="32"/>
          <w:szCs w:val="32"/>
          <w:cs/>
        </w:rPr>
        <w:tab/>
      </w:r>
      <w:r w:rsidRPr="003B7852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เห็นชอบในหลักการแผนแม่บทโครงการฟื้นฟูเมืองชุมชนดินแดง (พ.ศ. 2559 – 2567) และกรอบแผนการลงทุนพัฒนาพื้นที่ตามแผนแม่บทโครงการฟื้นฟูเมืองชุมชนดินแดงฯ 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78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785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อนุมัติในหลักการดำเนินโครงการอาคารพักอาศัย แปลง </w:t>
      </w:r>
      <w:r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โดยให้กระทรวงการพัฒนาสังคมและความมั่นคงของมนุษย์ดำเนินการตามขั้นตอนของกฎหมาย ระเบียบ และมติคณะรัฐมนตรีที่เกี่ยวข้องต่อไป และให้รับความเห็นของคณะกรรมการพัฒนาการเศรษฐกิจและสังคมแห่งชาติ กระทรวงการคลัง กระทรวงทรัพยากรธรรมชาติและสิ่งแวดล้อม สำนักงบประมาณ คณะกรรมการนโยบายรัฐวิสาหกิจ และกรุงเทพมหานครไปพิจารณาดำเนินการต่อไปด้วย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เห็นชอบในหลักการการจ่ายค่าชดเชยสิทธิในการเช่าและการจ่ายเงินช่วยเหลือค่าขนย้าย ส่วนอัตราการใช้จ่ายให้เป็นไปตามความเห็นของกระทรวงการคลังและสำนักงบประมาณ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ให้ยกเลิกมติคณะรัฐมนตรีเมื่อวันที่ 7 พฤศจิกายน 2543 (เรื่อง ขออนุมัติแผนผังแม่บทการพัฒนาพื้นที่และฟื้นฟูเมืองและชุมชนดินแดง) เฉพาะประเด็นข้อ 5.7 ที่กำหนดให้ต้องมีการจัดสรรพื้นที่ในพื้นที่เชิงพาณิชย์จำนวนหนึ่งเพื่อให้สิทธิผู้อยู่อาศัยเดิมได้เช่าเป็นอันดับแรกในอัตราค่าเช่าพิเศษ โดยไม่มีการโอนสิทธิหรือกิจการไปให้อีกคนหนึ่งโดยได้ค่าตอบแทน (ค่าเซ้ง)</w:t>
      </w:r>
    </w:p>
    <w:p w:rsidR="00747C4C" w:rsidRPr="004568BB" w:rsidRDefault="00747C4C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แผนแม่บทโครงการฟื้นฟูเมืองชุมชนดินแดง (พ.ศ.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2559 </w:t>
      </w:r>
      <w:r w:rsidRPr="004568B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เป็นการใช้ประโยชน์พื้นที่ในชุมชนดินแดงประมาณ 207 ไร่ เป็นที่ดินของ กคช. ประมาณ 19.5 ไร่ และดำเนินการบน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ซึ่งใช้ในการพัฒนาโครงการฟื้นฟูเมืองชุมชนดินแดงประมาณ </w:t>
      </w:r>
      <w:r w:rsidRPr="004568BB">
        <w:rPr>
          <w:rFonts w:ascii="TH SarabunPSK" w:hAnsi="TH SarabunPSK" w:cs="TH SarabunPSK" w:hint="cs"/>
          <w:b/>
          <w:bCs/>
          <w:sz w:val="32"/>
          <w:szCs w:val="32"/>
          <w:cs/>
        </w:rPr>
        <w:t>187.53 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พื้นที่สำหรับการพัฒนาที่อยู่อาศัยรองรับผู้อยู่อาศัยเดิมประมาณ 38.44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พื้นที่สำหรับการพัฒนาที่อยู่อาศัยรองรับผู้อยู่อาศัยใหม่ประมาณ 88.86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พื้นที่สำหรับจัดทำสวนสาธารณะของชุมชน ประมาณ 21.47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พื้นที่สำหรับการปรับปรุงอาคารเดิมเพื่อรองรับผู้อยู่อาศัยเดิมประมาณ 32.50 ไร่</w:t>
      </w:r>
    </w:p>
    <w:p w:rsidR="00747C4C" w:rsidRPr="003B7852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พื้นที่ที่ไม่อยู่ในการจัดทำโครงการฟื้นฟูเมืองชุมชนดินแดงประมาณ 6.26 ไร่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การพัฒนาโครงการที่อยู่อาศัยเพื่อ</w:t>
      </w:r>
      <w:r w:rsidRPr="00A261FD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รองรับผู้อยู่อาศัยเดิมและผู้อยู่อาศั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ยใหม่ จำนวน 20,</w:t>
      </w:r>
      <w:r w:rsidRPr="00A261FD">
        <w:rPr>
          <w:rFonts w:ascii="TH SarabunPSK" w:hAnsi="TH SarabunPSK" w:cs="TH SarabunPSK" w:hint="cs"/>
          <w:b/>
          <w:bCs/>
          <w:sz w:val="32"/>
          <w:szCs w:val="32"/>
          <w:cs/>
        </w:rPr>
        <w:t>292 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โดยแบ่งเป็นการพัฒนาที่อยู่อาศัยรองรับผู้อยู่อาศัยเดิมจำนวน 6,546 หน่วย และรองรับผู้อยู่อาศัยใหม่ จำนวน 13,746 หน่วย และปรับปรุงอาคารเดิมที่ยังไม่มีการรื้อย้าย จำนวน 1,798 หน่วย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3. 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ในการโยกย้ายและเปิดพื้นที่เพื่อการพัฒนาทั้งสิ้น ประมาณ 8 ปี 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(พ.ศ. 2559-2567)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การก่อสร้างโครงการระยะที่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จะเป็นการพัฒนาโครงการอาคารพักอาศัย แปลง </w:t>
      </w:r>
      <w:r>
        <w:rPr>
          <w:rFonts w:ascii="TH SarabunPSK" w:hAnsi="TH SarabunPSK" w:cs="TH SarabunPSK"/>
          <w:sz w:val="32"/>
          <w:szCs w:val="32"/>
        </w:rPr>
        <w:t xml:space="preserve">G </w:t>
      </w:r>
      <w:r>
        <w:rPr>
          <w:rFonts w:ascii="TH SarabunPSK" w:hAnsi="TH SarabunPSK" w:cs="TH SarabunPSK" w:hint="cs"/>
          <w:sz w:val="32"/>
          <w:szCs w:val="32"/>
          <w:cs/>
        </w:rPr>
        <w:t>ตามแผนแม่บทโครงการฟื้นฟูเมืองชุมชนดินแดงฯ ซึ่งเป็นอาคารพักอาศัยสูง 28 ชั้น จำนวน 1 อาคาร ขนาดห้องพักอาศัยประมาณ 33 ตารางเมตร จำนวน 334 หน่วย ที่จอดรถ 154 คัน และส่วนบริการชุมชน</w:t>
      </w:r>
    </w:p>
    <w:p w:rsidR="00747C4C" w:rsidRDefault="00747C4C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B57B2" w:rsidRPr="0095229F" w:rsidTr="00F046AA">
        <w:tc>
          <w:tcPr>
            <w:tcW w:w="9820" w:type="dxa"/>
          </w:tcPr>
          <w:p w:rsidR="007B57B2" w:rsidRPr="0095229F" w:rsidRDefault="007B57B2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B57B2" w:rsidRDefault="007B57B2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37AD" w:rsidRDefault="0073741C" w:rsidP="00C268CD">
      <w:pPr>
        <w:pStyle w:val="normal"/>
        <w:spacing w:line="340" w:lineRule="exact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9</w:t>
      </w:r>
      <w:r w:rsidR="00C268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6037AD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การแสดงความจำนงเพื่อเริ่มกระบวนการเตรียมการจัดทำความตกลงการค้าเสรีกับสหภาพเศรษฐกิจ</w:t>
      </w:r>
      <w:r w:rsidR="00256D2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037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ยูเรเซีย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ในการแสดงความจำนงเพื่อเริ่มกระบวนการเตรียมการจัดทำความตกลงการค้าเสรีกับสหภาพเศรษฐกิจยูเรเซีย ตามที่กระทรวงพาณิชย์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พณ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เสนอ 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  <w:t>พณ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รายงานว่า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การจัดทำ </w:t>
      </w:r>
      <w:r>
        <w:rPr>
          <w:rFonts w:ascii="TH SarabunPSK" w:eastAsia="TH SarabunPSK" w:hAnsi="TH SarabunPSK" w:cs="TH SarabunPSK"/>
          <w:sz w:val="32"/>
          <w:szCs w:val="32"/>
        </w:rPr>
        <w:t xml:space="preserve">FTA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จะช่วยลดอุปสรรคการค้ากับประเทศสมาชิก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และเพิ่มโอกาสการลงทุน นอกจากนี้ การส่งออกของทั้งไทยและ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จะขยายตัวและทำให้สวัสดิภาพของประชากรดีขึ้น การจ้างงานของไทยเพิ่มขึ้นทุกกรณี การบริโภค การลงทุน และการใช้จ่ายภาครัฐของไทยเติบโตขึ้นแต่การนำเข้าลดลงเล็กน้อย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กลุ่มสหภาพศุลกากรรัสเซีย คาซัคสถาน และเบลารุส มีแนวโน้มการเจริญเติบโตทางเศรษฐกิจอีกมาก อีกทั้งการเพิ่มขึ้นของชนชั้นกลางในรัสเซีย จะเป็นโอกาสสำหรับสินค้าส่งออกของไทยเพิ่มขึ้นในระยะกลางและระยะยาว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การจัดทำ </w:t>
      </w:r>
      <w:r>
        <w:rPr>
          <w:rFonts w:ascii="TH SarabunPSK" w:eastAsia="TH SarabunPSK" w:hAnsi="TH SarabunPSK" w:cs="TH SarabunPSK"/>
          <w:sz w:val="32"/>
          <w:szCs w:val="32"/>
        </w:rPr>
        <w:t xml:space="preserve">FTA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จะเป็นประโยชน์กับไทยในภาพรวม ดังนี้ 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1)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อัตราการขยายตัวทางเศรษฐกิจของไทยจะอยู่ที่ ร้อยละ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0.0717 - 0.2029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โดยการที่ไทยและ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มีโครงสร้างทางเศรษฐกิจที่ต่างกันจะเป็นโอกาสสำหรับการเปิดเสรีทางการค้าระหว่างกัน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สินค้าที่ไทยมีศักยภาพแข่งขันในตลาด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มีมูลค่ามากกว่ามูลค่าสินค้าอ่อนไหวของไทย โดยสาขาที่ไทยจะได้ประโยชน์ ได้แก่ ยานยนต์และชิ้นส่วน ผลิตภัณฑ์เหล็ก สาขาที่อาจได้รับผลกระทบ ได้แก่ เคมีภัณฑ์อนินทรีย์ ปุ๋ย เหล็กและเหล็กกล้า การค้าบริการที่ไทยมีศักยภาพแข่งขัน คือ การท่องเที่ยว  สาขาบริการอ่อนไหวของไทย คือ บริการก่อสร้าง</w:t>
      </w:r>
    </w:p>
    <w:p w:rsidR="006037AD" w:rsidRDefault="006037AD" w:rsidP="00747C4C">
      <w:pPr>
        <w:pStyle w:val="normal"/>
        <w:spacing w:line="340" w:lineRule="exact"/>
        <w:ind w:firstLine="720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3)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ไทยสามารถใช้ </w:t>
      </w:r>
      <w:r>
        <w:rPr>
          <w:rFonts w:ascii="TH SarabunPSK" w:eastAsia="TH SarabunPSK" w:hAnsi="TH SarabunPSK" w:cs="TH SarabunPSK"/>
          <w:sz w:val="32"/>
          <w:szCs w:val="32"/>
        </w:rPr>
        <w:t xml:space="preserve">EAEU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เป็นช่องทางจำหน่ายไปประเทศเอเชียกลางต่อไป </w:t>
      </w:r>
    </w:p>
    <w:p w:rsidR="006037AD" w:rsidRDefault="006037AD" w:rsidP="00747C4C">
      <w:pPr>
        <w:pStyle w:val="normal"/>
        <w:spacing w:line="340" w:lineRule="exact"/>
        <w:jc w:val="thaiDistribute"/>
      </w:pPr>
    </w:p>
    <w:p w:rsidR="006037AD" w:rsidRPr="00A075AF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F4D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ร่างบันทึกความเข้าใจระหว่างสำนักงานตำรวจแห่งชาติและสำนักงานปราบปรามอาชญากรรมแห่</w:t>
      </w:r>
      <w:r w:rsidR="006037AD" w:rsidRPr="00A075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สหราชอาณาจักรจักรว่าด้วย</w:t>
      </w:r>
      <w:r w:rsidR="007374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การต่อต้านอาชญากรรมและความร่วมม</w:t>
      </w:r>
      <w:r w:rsidR="007374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ือ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ในกิจการตำรวจ (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Memorandum of Understanding between the Royal Thai Police of the Kingdom of Thailand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>RTP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and the National Agency of the United Kingdom of Great Britain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>NCA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</w:rPr>
        <w:t>on Combating Transnational Crime and Police Cooperation</w:t>
      </w:r>
      <w:r w:rsidR="006037AD" w:rsidRPr="00A075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6037AD" w:rsidRPr="00FA783E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783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คณะรัฐมนตรีมีมติเห็นชอบและอนุมัติตามที่สำนักงานตำรวจแห่งชาติ (ตช.) เสนอ ดังนี้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CBF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บันทึกความเข้าใจระหว่างสำนักงานตำรวจแห่งชาติและสำนักงานปราบปรามอาชญากรรมแห่งสหราชอาณาจักรว่าด้วยการต่อต้านอาชญากรรมข้ามชาติและความร่วมมือในกิจการตำรวจ </w:t>
      </w:r>
      <w:r w:rsidRPr="006F5CBF">
        <w:rPr>
          <w:rFonts w:ascii="TH SarabunPSK" w:hAnsi="TH SarabunPSK" w:cs="TH SarabunPSK"/>
          <w:sz w:val="32"/>
          <w:szCs w:val="32"/>
          <w:cs/>
        </w:rPr>
        <w:t>(</w:t>
      </w:r>
      <w:r w:rsidRPr="006F5CBF">
        <w:rPr>
          <w:rFonts w:ascii="TH SarabunPSK" w:hAnsi="TH SarabunPSK" w:cs="TH SarabunPSK"/>
          <w:sz w:val="32"/>
          <w:szCs w:val="32"/>
        </w:rPr>
        <w:t xml:space="preserve">Memorandum of Understanding between the Royal Thai Police of the Kingdom of Thailand </w:t>
      </w:r>
      <w:r w:rsidRPr="006F5CBF">
        <w:rPr>
          <w:rFonts w:ascii="TH SarabunPSK" w:hAnsi="TH SarabunPSK" w:cs="TH SarabunPSK"/>
          <w:sz w:val="32"/>
          <w:szCs w:val="32"/>
          <w:cs/>
        </w:rPr>
        <w:t>(</w:t>
      </w:r>
      <w:r w:rsidRPr="006F5CBF">
        <w:rPr>
          <w:rFonts w:ascii="TH SarabunPSK" w:hAnsi="TH SarabunPSK" w:cs="TH SarabunPSK"/>
          <w:sz w:val="32"/>
          <w:szCs w:val="32"/>
        </w:rPr>
        <w:t>RTP</w:t>
      </w:r>
      <w:r w:rsidRPr="006F5CB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CBF">
        <w:rPr>
          <w:rFonts w:ascii="TH SarabunPSK" w:hAnsi="TH SarabunPSK" w:cs="TH SarabunPSK"/>
          <w:sz w:val="32"/>
          <w:szCs w:val="32"/>
        </w:rPr>
        <w:t xml:space="preserve">and the National Agency of the United Kingdom of Great Britain </w:t>
      </w:r>
      <w:r w:rsidRPr="006F5CBF">
        <w:rPr>
          <w:rFonts w:ascii="TH SarabunPSK" w:hAnsi="TH SarabunPSK" w:cs="TH SarabunPSK"/>
          <w:sz w:val="32"/>
          <w:szCs w:val="32"/>
          <w:cs/>
        </w:rPr>
        <w:t>(</w:t>
      </w:r>
      <w:r w:rsidRPr="006F5CBF">
        <w:rPr>
          <w:rFonts w:ascii="TH SarabunPSK" w:hAnsi="TH SarabunPSK" w:cs="TH SarabunPSK"/>
          <w:sz w:val="32"/>
          <w:szCs w:val="32"/>
        </w:rPr>
        <w:t>NCA</w:t>
      </w:r>
      <w:r w:rsidRPr="006F5CB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CBF">
        <w:rPr>
          <w:rFonts w:ascii="TH SarabunPSK" w:hAnsi="TH SarabunPSK" w:cs="TH SarabunPSK"/>
          <w:sz w:val="32"/>
          <w:szCs w:val="32"/>
        </w:rPr>
        <w:t>on Combating Transnational Crime and Police Cooperation</w:t>
      </w:r>
      <w:r w:rsidRPr="006F5CBF">
        <w:rPr>
          <w:rFonts w:ascii="TH SarabunPSK" w:hAnsi="TH SarabunPSK" w:cs="TH SarabunPSK"/>
          <w:sz w:val="32"/>
          <w:szCs w:val="32"/>
          <w:cs/>
        </w:rPr>
        <w:t>)</w:t>
      </w:r>
      <w:r w:rsidRPr="006F5C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C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CBF">
        <w:rPr>
          <w:rFonts w:ascii="TH SarabunPSK" w:hAnsi="TH SarabunPSK" w:cs="TH SarabunPSK" w:hint="cs"/>
          <w:sz w:val="32"/>
          <w:szCs w:val="32"/>
          <w:cs/>
        </w:rPr>
        <w:t>2. อนุมัติให้ผู้บัญชาการตำรวจแห่งชาติหรือผู้แทนเป็นผู้ลงนามบันทึกความเข้าใจฯ ดังกล่าว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C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CBF">
        <w:rPr>
          <w:rFonts w:ascii="TH SarabunPSK" w:hAnsi="TH SarabunPSK" w:cs="TH SarabunPSK" w:hint="cs"/>
          <w:sz w:val="32"/>
          <w:szCs w:val="32"/>
          <w:cs/>
        </w:rPr>
        <w:t>3. อนุมัติให้ ตช. สามารถดำเนินการแก้ไขปรับปรุงร่างบันทึกความเข้าใจในส่วนที่ไม่ใช่สาระสำคัญ หากมีความจำเป็นต้องมีการแก้ไขในภายภาคหน้าโดยไม่ต้องเสนอคณะรัฐมนตรีพิจารณาให้ความเห็นชอบอีกครั้ง</w:t>
      </w:r>
    </w:p>
    <w:p w:rsidR="006037AD" w:rsidRPr="006F5CBF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C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5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สาระสำคัญของบันทึกความเข้าใจฉบับนี้ 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มีเจตนารมณ์ที่จัดทำขึ้นโดยอยู่บนพื้นฐานความตกลงในการให้ความร่วมมือที่มีอยู่ระหว่างผู้มีส่วนร่วมในกรอบการบังคับใช้กฎหมายในการป้องกันอาชญากรรมข้ามชาติและองค์กรอาชญากรรม โดยมีเป้าหมายเป็นการสร้างกรอบการทำงานของความร่วมมือระหว่างผู้เข้าร่วมในการต่อต้านอาชญากรรมข้ามชาติ และ/หรือความร่วมมือของตำรวจในรูปแบบต่าง ๆ ของการบังคับใช้กฎหมายในการฟื้นฟูภัยพิบัติและการจัดการในกรณีฉุกเฉิน ซึ่งผู้เข้าร่วมมุ่งมั่นในการต่อต้านการอพยพย้ายถิ่นฐานอย่างผิดกฎหมายเพื่อป้องกันการเข้าสู่ประเทศอย่างผิดกฎหมายของทั้งราชอาณาจักรไทยและสหราชอาณาจั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รวมทั้งการอาศัยอยู่ในประเทศทั้งสองอย่างผิดกฎหมาย โดยรูปแบบการดำเนินการให้ความร่วมมือ จะครอบคลุมถึงการแบ่งปันข้อมูลข่าวสารของการบังคับใช้กฎหมาย การประสานการปฏิบัติการ การเสริมสร้าง และสร้างความมั่นคงให้แก่เครือข่ายความร่วมมือที่มีอยู่ ความร่วมมื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อย่างใกล้ชิด และการสนับสนุนซึ่งกันและกันในสายงาน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F5CBF">
        <w:rPr>
          <w:rFonts w:ascii="TH SarabunPSK" w:hAnsi="TH SarabunPSK" w:cs="TH SarabunPSK" w:hint="cs"/>
          <w:sz w:val="32"/>
          <w:szCs w:val="32"/>
          <w:cs/>
        </w:rPr>
        <w:t>งการบังคับใช้กฎหมาย รวมทั้งการให้ความช่วยเหลือในด้านการเสริมสร้างขีดความสามารถและพัฒนาวิชาชีพ</w:t>
      </w:r>
    </w:p>
    <w:p w:rsidR="007B57B2" w:rsidRPr="00E12EE0" w:rsidRDefault="007B57B2" w:rsidP="00747C4C">
      <w:pPr>
        <w:spacing w:line="340" w:lineRule="exact"/>
        <w:rPr>
          <w:szCs w:val="32"/>
        </w:rPr>
      </w:pPr>
    </w:p>
    <w:p w:rsidR="006037AD" w:rsidRPr="002733DB" w:rsidRDefault="00E7572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2733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อนุมัติให้กระทรวงการต่างประเทศยื่นสัตยาบันสารความตกลงการจัดตั้งสำนักเลขาธิการระดับภูมิภาคสำหรับการดำเนินการตามข้อตกลงร่วมว่าด้วยการยอมรับคุณสมบัติวิชาชีพด้านการท่องเที่ยวอาเซียนต่อเลขาธิการอาเซียน</w:t>
      </w:r>
    </w:p>
    <w:p w:rsidR="006037AD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คณะรัฐมนตรีมีมติอนุมัติให้กระทรวงการต่างประเทศ (กต.) เป็นผู้ดำเนินการยื่นสัตยาบันสารต่อความตกลงว่าด้วยการจัดตั้งสำนักเลขาธิการระดับภูมิภาคสำหรับการดำเนินการตามข้อตกลงร่วมว่าด้วยการยอมรับคุณสมบัติวิชาชีพด้านการท่องเที่ยวอาเซียนต่อเลขาธิการอาเซียนตามที่กระทรวงการท่องเที่ยวและกีฬา (กก.) เสนอ </w:t>
      </w:r>
    </w:p>
    <w:p w:rsidR="006037AD" w:rsidRPr="0066662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4CDF">
        <w:rPr>
          <w:rFonts w:ascii="TH SarabunPSK" w:hAnsi="TH SarabunPSK" w:cs="TH SarabunPSK"/>
          <w:sz w:val="32"/>
          <w:szCs w:val="32"/>
          <w:cs/>
        </w:rPr>
        <w:tab/>
      </w:r>
      <w:r w:rsidRPr="00274CD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สาระสำคัญของการยื่นสัตยาบันสารต่อความตกลงฯ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ต่อเลขาธิการอาเซียน จะส่งผลให้ความ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ตกลงฯ มีผลบังคับใช้ ซึ่งการจัดตั้งสำนักเลขาธิการดังกล่าวจะเป็นศูนย์กลางประสานงานและอำนวยความสะดวก</w:t>
      </w:r>
      <w:r w:rsidR="00274C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ให้กับบุคลากรวิชาชีพด้านการท่องเที่ยว โดยจัดให้มีระบบลงทะเบียนบุคลากรวิชาชีพ การฝึกอบรมและการรับรองผู้ฝึกสอนและผู้ประเมินผลการจัดตำแหน่ง การจ้างงาน การให้คำปรึกษา และจัดงานต่าง ๆ ที่เกี่ยวข้อง ซึ่งจะทำให้ระบบการจัดการบุคคลากรวิชาชีพท่องเที่ยวมีประสิทธิภาพและเป็นการยกระดับบุคคลากรวิชาชีพท่องเที่ยวอาเซียนรวมทั้งประเทศไทยเข้าสู่มาตรฐานนานาชาติ </w:t>
      </w:r>
    </w:p>
    <w:p w:rsidR="006037AD" w:rsidRDefault="006037AD" w:rsidP="00747C4C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57B2" w:rsidRPr="00A72785" w:rsidRDefault="001E3EF9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C713A" w:rsidRPr="00A72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ขออนุมัติกรอบท่าทีไทยสำหรับการประชุมคณะกรรมการร่วมทางการค้า ไทย </w:t>
      </w:r>
      <w:r w:rsidR="006C713A" w:rsidRPr="00A7278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C713A" w:rsidRPr="00A72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ภูฏาน ครั้งที่ 1 </w:t>
      </w:r>
      <w:r w:rsidR="006C713A" w:rsidRPr="00A72785">
        <w:rPr>
          <w:rFonts w:ascii="TH SarabunPSK" w:hAnsi="TH SarabunPSK" w:cs="TH SarabunPSK"/>
          <w:b/>
          <w:bCs/>
          <w:sz w:val="32"/>
          <w:szCs w:val="32"/>
        </w:rPr>
        <w:t>(The First  Meeting of Joint Trade Committee between Thailand and  Bhutan)</w:t>
      </w:r>
      <w:r w:rsidR="006C713A" w:rsidRPr="00A72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คณะรัฐมนตรีมีมติเห็นชอบและอนุมัติตามที่กระทรวงพาณิขย์ (พณ.) เสนอ  ดังนี้ </w:t>
      </w:r>
    </w:p>
    <w:p w:rsidR="006C713A" w:rsidRDefault="006C713A" w:rsidP="00747C4C">
      <w:pPr>
        <w:pStyle w:val="afd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เห็นชอบในหลักการต่อกรอบท่าทีไทยในการหารือกับราชอาณาจักรภูฏาน และมอบหมายให้</w:t>
      </w:r>
    </w:p>
    <w:p w:rsidR="006C713A" w:rsidRP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รัฐมนตรีว่าการกระทรวงพาณิชย์  ใช้เป็นกรอบการหารือสำหรับการประชุมคณะกรรมการร่วมทางการค้า ไทย </w:t>
      </w:r>
      <w:r w:rsidRPr="006C713A">
        <w:rPr>
          <w:rFonts w:ascii="TH SarabunPSK" w:hAnsi="TH SarabunPSK" w:cs="TH SarabunPSK"/>
          <w:sz w:val="32"/>
          <w:szCs w:val="32"/>
          <w:cs/>
        </w:rPr>
        <w:t>–</w:t>
      </w: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 ภูฏาน  </w:t>
      </w:r>
      <w:r w:rsidRPr="006C713A">
        <w:rPr>
          <w:rFonts w:ascii="TH SarabunPSK" w:hAnsi="TH SarabunPSK" w:cs="TH SarabunPSK"/>
          <w:sz w:val="32"/>
          <w:szCs w:val="32"/>
        </w:rPr>
        <w:t xml:space="preserve">[JTC  </w:t>
      </w:r>
      <w:r w:rsidR="008C541F">
        <w:rPr>
          <w:rFonts w:ascii="TH SarabunPSK" w:hAnsi="TH SarabunPSK" w:cs="TH SarabunPSK"/>
          <w:sz w:val="32"/>
          <w:szCs w:val="32"/>
        </w:rPr>
        <w:t>(</w:t>
      </w:r>
      <w:r w:rsidRPr="006C713A">
        <w:rPr>
          <w:rFonts w:ascii="TH SarabunPSK" w:hAnsi="TH SarabunPSK" w:cs="TH SarabunPSK"/>
          <w:sz w:val="32"/>
          <w:szCs w:val="32"/>
        </w:rPr>
        <w:t>Joint Trade Committee) between Thailand and Bhutan]</w:t>
      </w: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 ครั้งที่ 1 </w:t>
      </w:r>
    </w:p>
    <w:p w:rsidR="006C713A" w:rsidRDefault="006C713A" w:rsidP="00747C4C">
      <w:pPr>
        <w:pStyle w:val="afd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หากในการประชุมดังกล่าวมีผลให้มีการตกลงเรื่องความร่วมมือด้านเศรษฐกิจการค้าในประเด็น</w:t>
      </w:r>
    </w:p>
    <w:p w:rsidR="006C713A" w:rsidRP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อื่น ๆ  อันจะเป็นประโยชน์ต่อการส่งเสริมความสัมพันธ์ทางเศรษฐกิจการค้าสองฝ่ายระหว่างไทยกับราชอาณาจักรภูฏาน โดยไม่มีการจัดทำเป็นความตกลงหรือหนังสือสัญญาขึ้นมา  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 </w:t>
      </w:r>
    </w:p>
    <w:p w:rsidR="006C713A" w:rsidRDefault="006C713A" w:rsidP="00747C4C">
      <w:pPr>
        <w:pStyle w:val="afd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อนุมัติให้รัฐมนตรีว่าการกระทรวงพาณิชย์หรือผู้ที่ได้รับมอบหมายเป็นผู้ลงนามในร่างเอกสาร</w:t>
      </w:r>
    </w:p>
    <w:p w:rsidR="006C713A" w:rsidRP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>ผลลัพธ์การประชุมฯ รวมถึงเอกสารอื่น ๆ ที่เป็นผลจากการ</w:t>
      </w:r>
      <w:r w:rsidR="008C541F">
        <w:rPr>
          <w:rFonts w:ascii="TH SarabunPSK" w:hAnsi="TH SarabunPSK" w:cs="TH SarabunPSK" w:hint="cs"/>
          <w:sz w:val="32"/>
          <w:szCs w:val="32"/>
          <w:cs/>
        </w:rPr>
        <w:t>หารือ</w:t>
      </w: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ขยายความร่วมมือเฉพาะด้าน (หากมี) </w:t>
      </w:r>
    </w:p>
    <w:p w:rsidR="006C713A" w:rsidRDefault="006C713A" w:rsidP="00747C4C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สาระสำคัญของกรอบท่าทีฯ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การค้า การลงทุน ความร่วมมือทางเศรษฐกิจ ได้แก่ </w:t>
      </w:r>
    </w:p>
    <w:p w:rsidR="006C713A" w:rsidRPr="008C541F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13A">
        <w:rPr>
          <w:rFonts w:ascii="TH SarabunPSK" w:hAnsi="TH SarabunPSK" w:cs="TH SarabunPSK" w:hint="cs"/>
          <w:sz w:val="32"/>
          <w:szCs w:val="32"/>
          <w:cs/>
        </w:rPr>
        <w:t xml:space="preserve">ด้านการท่องเที่ยว  ด้านการเกษตร  </w:t>
      </w:r>
      <w:r w:rsidR="008C541F"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Pr="006C713A">
        <w:rPr>
          <w:rFonts w:ascii="TH SarabunPSK" w:hAnsi="TH SarabunPSK" w:cs="TH SarabunPSK" w:hint="cs"/>
          <w:sz w:val="32"/>
          <w:szCs w:val="32"/>
          <w:cs/>
        </w:rPr>
        <w:t>ด้านอื่น ๆ  เช่น ความร่วมมือด้านสาธารณสุข  ด้านการศึกษา  ด้านเทคโนโลยีสารสนเทศ  ตลอดจน  ความร่วมมือในระดับภูมิภาค</w:t>
      </w:r>
      <w:r w:rsidR="008C541F">
        <w:rPr>
          <w:rFonts w:ascii="TH SarabunPSK" w:hAnsi="TH SarabunPSK" w:cs="TH SarabunPSK" w:hint="cs"/>
          <w:sz w:val="32"/>
          <w:szCs w:val="32"/>
          <w:cs/>
        </w:rPr>
        <w:t xml:space="preserve"> เช่น ความริเริ่มแห่งอ่าวเบงกอล สำหรับความร่วมมือหลากหลายสาขาทางวิชาการและเศรษฐกิจ </w:t>
      </w:r>
      <w:r w:rsidR="008C541F">
        <w:rPr>
          <w:rFonts w:ascii="TH SarabunPSK" w:hAnsi="TH SarabunPSK" w:cs="TH SarabunPSK"/>
          <w:sz w:val="32"/>
          <w:szCs w:val="32"/>
        </w:rPr>
        <w:t>(BIMSTEC)</w:t>
      </w:r>
      <w:r w:rsidR="008C541F">
        <w:rPr>
          <w:rFonts w:ascii="TH SarabunPSK" w:hAnsi="TH SarabunPSK" w:cs="TH SarabunPSK" w:hint="cs"/>
          <w:sz w:val="32"/>
          <w:szCs w:val="32"/>
          <w:cs/>
        </w:rPr>
        <w:t xml:space="preserve"> เพื่อเร่งรัดการเจรจาความตกลงการค้าเสรีภายใต้กรอบ </w:t>
      </w:r>
      <w:r w:rsidR="008C541F">
        <w:rPr>
          <w:rFonts w:ascii="TH SarabunPSK" w:hAnsi="TH SarabunPSK" w:cs="TH SarabunPSK"/>
          <w:sz w:val="32"/>
          <w:szCs w:val="32"/>
        </w:rPr>
        <w:t>BIMSTEC</w:t>
      </w:r>
    </w:p>
    <w:p w:rsidR="006C713A" w:rsidRDefault="006C713A" w:rsidP="00747C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5148" w:rsidRPr="008E5A50" w:rsidRDefault="00FF4D7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5148" w:rsidRPr="008E5A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และร่างแถลงการณ์ร่วมอาเซียนว่าด้วยการอนุรักษ์ความหลากหลายทางชีวภาพสำหรับการประชุมสมัชชาภาคีอนุสัญญาว่าด้วยความหลากหลายทางชีวภาพ สมัยที่ 13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</w:t>
      </w:r>
      <w:r w:rsidR="00E71E5C">
        <w:rPr>
          <w:rFonts w:ascii="TH SarabunPSK" w:hAnsi="TH SarabunPSK" w:cs="TH SarabunPSK" w:hint="cs"/>
          <w:sz w:val="32"/>
          <w:szCs w:val="32"/>
          <w:cs/>
        </w:rPr>
        <w:t>ตรีมีมติเห็นชอบและอนุมัติตามที่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 (ทส.) เสนอ ดังนี้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ในหลักการ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และร่างแถลงการณ์ร่วมอาเซียนว่าด้วยการอนุรักษ์ความหลากหลายทางชีวภาพ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สำหรับการประชุมสมัชชาภาคีอนุสัญญาว่าด้วยความหลากหลายทางชีวภาพที่ 13 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อนุมัติให้รัฐมนตรีว่าการกระทรวงทรัพยากรธรรมชาติและสิ่งแวดล้อม (หรือผู้ที่ได้รับมอบอำนาจจากรัฐมนตรีว่าการกระทรวงทรัพยากรธรรมชาติและสิ่งแวดล้อม) เป็นผู้ให้การรับรองร่างแถลงการณ์ร่วมอาเซียนฯ ทั้งสองฉบับนี้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หากมีความจำเป็นต้องปรับปรุงแก้ไขร่างแถลงการณ์ร่วมอาเซียนฯ ทั้งสองฉบับนี้ที่มิใช่สาระสำคัญหรือไม่ขัดต่อผลประโยชน์ของประเทศไทยให้เป็นดุลยพินิจของ ทส. เป็นผู้พิจารณาให้การรับรองต่อไป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5A5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แสดงถึงจุดยืนร่วมกันของประเทศสมาชิกอาเซียนในความร่วมมือในการดำเนินงานด้านการเปลี่ยนแปลงสภาพภูมิอากาศ เพื่อให้เป็นไปตามวัตถุประสงค์ของอนุสัญญาสหประชาชาติว่าด้วยการเปลี่ยนแปลงสภาพภูมิอากาศโดยการเสริมสร้างศักยภาพการจัดการระบบนิเวศและภูมิทัศน์ที่หลากหลายของภูมิภาคอาเซียน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ดำเนินงานอย่างต่อเนื่องเพื่อเพิ่มความพยายามในการพัฒนาที่ยั่งยืนในภูมิภาคภายใต้หลักการของอนุสัญญาฯ ในความรับผิดชอบร่วมกันในระดับที่แตกต่าง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ให้ความสำคัญกับการลดการปล่อยก๊าซเรือนกระจกและการปรับตัวด้านการเปลี่ยนแปลงสภาพภูมิอากาศ การเงิน การพัฒนาและการถ่ายทอดเทคโนโลยี การเสริมสร้างศักยภาพ และความโปร่งใสของการสนับสนุนและการดำเนินงานก่อนปี ค.ศ. 2020 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การสนับสนุนให้ประเทศภาคีอนุสัญญาให้สัตยาบันความตกลงปารีสและการสนับสนุนให้ความ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ตกลงปารีสมีผลบังคับใช้โดยเร็ว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การขอรับการสนับสนุนเพื่อช่วยการดำเนินงานด้านการลดก๊าซเรือนกระจก และการปรับตัวที่จะบรรจุไว้ในข้อเสนอการมีส่วนร่วมที่ประเทศกำหนดตามความเหมาะสม รวมทั้งการผลักดันให้มีการสนับสนุนกลไกทางการเงิน การเสริมสร้างศักยภาพ การพัฒนา และการให้ความช่วยเหลือทางด้านเทคโนโลยีเพื่อการดำเนินงานด้านการเปลี่ยนแปลงสภาพภูมิอากาศ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280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 สมัยที่ 13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สดงถึงความเพิ่มพูนความพยายามที่มุ่งเน้นในเรื่องการอนุรักษ์และการจัดการความหลากหลายทางชีวภาพอันอุดมสมบูรณ์ของภูมิภาคอาเซียนเพื่อก้าวไปสู่ความมั่งคั่งทางเศรษฐกิจ การเมือง และสังคม-วัฒนธรรมของประชากรในภูมิภาคอาเซียน ภายใต้กรอบวิสัยทัศน์ประชาคมอาเซียน ค.ศ. 2025 และส่งเสริมให้ประเทศสมาชิกอาเซียนดำเนินการตามแผนกลยุทธ์อนุสัญญาว่าด้วยความหลากหลายทางชีวภาพ ค.ศ. 2011-2020 และเป้าหมายไอจิต่อไปอย่างมีประสิทธิภาพ รวมถึงความร่วมมือในระดับภูมิภาคในการดำเนินการตามวาระการพัฒนาที่ยั่งยืน ค.ศ. 2030</w:t>
      </w:r>
    </w:p>
    <w:p w:rsidR="00885148" w:rsidRDefault="00885148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1527A" w:rsidRPr="0054667B" w:rsidRDefault="0011527A" w:rsidP="0011527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การเปิดสถานเอกอัครราชทูตสาธารณรัฐซูดานประจำประเทศไทย (กระทรวงการต่างประเทศ) </w:t>
      </w:r>
    </w:p>
    <w:p w:rsidR="0011527A" w:rsidRDefault="0011527A" w:rsidP="0011527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กรณีรัฐบาลสาธารณรัฐซูดานเสนอขอเปิดสถานเอกอัครราชทูตสาธารณรัฐซูดานประจำประเทศไทย ตามที่กระทรวงการต่างประเทศเสนอ </w:t>
      </w:r>
    </w:p>
    <w:p w:rsidR="0011527A" w:rsidRDefault="0011527A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B57B2" w:rsidRPr="0095229F" w:rsidTr="00F046AA">
        <w:tc>
          <w:tcPr>
            <w:tcW w:w="9820" w:type="dxa"/>
          </w:tcPr>
          <w:p w:rsidR="007B57B2" w:rsidRPr="0095229F" w:rsidRDefault="007B57B2" w:rsidP="00747C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603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7B2" w:rsidRPr="00E12EE0" w:rsidRDefault="007B57B2" w:rsidP="00747C4C">
      <w:pPr>
        <w:spacing w:line="340" w:lineRule="exact"/>
        <w:rPr>
          <w:szCs w:val="32"/>
        </w:rPr>
      </w:pPr>
    </w:p>
    <w:p w:rsidR="006037AD" w:rsidRPr="0054667B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นายประกอบ ลือชาเกียรติศักดิ์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นายแพทย์เชี่ยวชาญ (ด้านเวชกรรม สาขาศัลยกรรม) กลุ่มงานศัลยกรรม โรงพยาบาลสุราษฎร์ธานี สำนักงานสาธารณสุขจังหวัดสุราษฎร์ธานี สำนักงานปลัดกระทรวง ให้ดำรงตำแหน่ง นายแพทย์ทรงคุณวุฒิ (ด้านเวชกรรม สาขาศัลยกรรม) กลุ่มงานศัลยกรรม โรงพยาบาลสุราษฎร์ธานี สำนักงานสาธารณสุขจังหวัดสุราษฎร์ธานี สำนักงานปลัดกระทรวง กระทรวงสาธารณสุข ตั้งแต่วันที่ 4 กันยายน 2558 ซึ่งเป็นวันที่มีคุณสมบัติครบถ้วนสมบูรณ์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ตั้งแต่วันที่ทรงพระกรุณาโปรดเกล้าฯ แต่งตั้งเป็นต้นไป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การแต่งตั้งข้าราชการพลเรือนสามัญให้ดำรงตำแหน่งที่ปรึกษาด้านการวิจัย (นักวิเคราะห์นโยบายและแผนทรงคุณวุฒิ) (สำนักงานคณะกรรมการวิจัยแห่งชาติ)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คณะรัฐมนตรีมีมติอนุมัติตามที่สำนักงานคณะกรรมการวิจัยแห่งชาติเสนอแต่งตั้ง 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นางยศวดี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>อึ้งวิเชียร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ที่ปรึกษาด้านการวิจัย (นักวิเคราะห์นโยบายและแผนเชี่ยวชาญ) สำนักงานคณะกรรมการวิจัยแห่งชาติ ให้ดำรงตำแหน่งที่ปรึกษาด้านการวิจัย (นักวิเคราะห์นโยบายและแผนทรงคุณวุฒิ) สำนักงานคณะกรรมการวิจัยแห่งชาติ ตั้งแต่วันที่ 2 พฤษภาคม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E7572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รัฐบาลราชอาณาจักรภูฏานเสนอขอแต่งตั้งเอกอัครราชทูตประจำประเทศไทย (กระทรวงการต่างประเทศ)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กรณีรัฐบาลราชอาณาจักรภูฏานมีความประสงค์ขอแต่งตั้ง นายเชวัง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โชเฟล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ดอร์จี </w:t>
      </w:r>
      <w:r w:rsidR="00E71E5C">
        <w:rPr>
          <w:rFonts w:ascii="TH SarabunPSK" w:hAnsi="TH SarabunPSK" w:cs="TH SarabunPSK"/>
          <w:sz w:val="32"/>
          <w:szCs w:val="32"/>
        </w:rPr>
        <w:t>(Mr.</w:t>
      </w:r>
      <w:r w:rsidRPr="0054667B">
        <w:rPr>
          <w:rFonts w:ascii="TH SarabunPSK" w:hAnsi="TH SarabunPSK" w:cs="TH SarabunPSK"/>
          <w:sz w:val="32"/>
          <w:szCs w:val="32"/>
        </w:rPr>
        <w:t>Tshewang</w:t>
      </w:r>
      <w:r w:rsidR="00E71E5C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>Chophel</w:t>
      </w:r>
      <w:r w:rsidR="00E71E5C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 xml:space="preserve">Dorji)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เอกอัครราชทูตวิสามัญผู้มีอำนาจเต็มแห่งราชอาณาจักรภูฏานประจำประเทศไทย สืบแทน นายเกซัง วังดี </w:t>
      </w:r>
      <w:r w:rsidRPr="0054667B">
        <w:rPr>
          <w:rFonts w:ascii="TH SarabunPSK" w:hAnsi="TH SarabunPSK" w:cs="TH SarabunPSK"/>
          <w:sz w:val="32"/>
          <w:szCs w:val="32"/>
        </w:rPr>
        <w:t>(Mr. Kesang</w:t>
      </w:r>
      <w:r w:rsidR="00E71E5C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 xml:space="preserve">Wangdi)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1E3EF9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</w:t>
      </w:r>
      <w:r w:rsidR="006037AD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กาตาร์เสนอขอแต่งตั้งเอกอัครราชทูตประจำประเทศไทย </w:t>
      </w:r>
      <w:r w:rsidR="006037AD" w:rsidRPr="0054667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667B">
        <w:rPr>
          <w:rFonts w:ascii="TH SarabunPSK" w:hAnsi="TH SarabunPSK" w:cs="TH SarabunPSK"/>
          <w:sz w:val="32"/>
          <w:szCs w:val="32"/>
        </w:rPr>
        <w:tab/>
      </w:r>
      <w:r w:rsidRPr="0054667B">
        <w:rPr>
          <w:rFonts w:ascii="TH SarabunPSK" w:hAnsi="TH SarabunPSK" w:cs="TH SarabunPSK"/>
          <w:sz w:val="32"/>
          <w:szCs w:val="32"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 กรณีรัฐบาล</w:t>
      </w:r>
      <w:r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กาตาร์มีความประสงค์ขอแต่งตั้ง เชคญัสซิม บิน อับดุลเราะฮ์มาน บิน มุฮัมมัด อาลอับดุลเราะฮ์มาน อาลษานี</w:t>
      </w:r>
      <w:r w:rsidR="0025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>(His Excellency Sheikh Jassim Bin Abdulrahman Bin Mohammed A</w:t>
      </w:r>
      <w:r>
        <w:rPr>
          <w:rFonts w:ascii="TH SarabunPSK" w:hAnsi="TH SarabunPSK" w:cs="TH SarabunPSK"/>
          <w:sz w:val="32"/>
          <w:szCs w:val="32"/>
        </w:rPr>
        <w:t>la</w:t>
      </w:r>
      <w:r w:rsidRPr="0054667B">
        <w:rPr>
          <w:rFonts w:ascii="TH SarabunPSK" w:hAnsi="TH SarabunPSK" w:cs="TH SarabunPSK"/>
          <w:sz w:val="32"/>
          <w:szCs w:val="32"/>
        </w:rPr>
        <w:t xml:space="preserve">bdulrahman Al-Thani)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เอกอัครราชทูตวิสามัญผู้มีอำนาจเต็มแห่งรัฐกาตาร์ประจำประเทศไทย สืบแทน นายญะบัรอะลี เอช. </w:t>
      </w:r>
      <w:r>
        <w:rPr>
          <w:rFonts w:ascii="TH SarabunPSK" w:hAnsi="TH SarabunPSK" w:cs="TH SarabunPSK" w:hint="cs"/>
          <w:sz w:val="32"/>
          <w:szCs w:val="32"/>
          <w:cs/>
        </w:rPr>
        <w:t>เอ. อัดเดา</w:t>
      </w:r>
      <w:bookmarkStart w:id="0" w:name="_GoBack"/>
      <w:bookmarkEnd w:id="0"/>
      <w:r w:rsidRPr="0054667B">
        <w:rPr>
          <w:rFonts w:ascii="TH SarabunPSK" w:hAnsi="TH SarabunPSK" w:cs="TH SarabunPSK" w:hint="cs"/>
          <w:sz w:val="32"/>
          <w:szCs w:val="32"/>
          <w:cs/>
        </w:rPr>
        <w:t>ซะรีย์</w:t>
      </w:r>
      <w:r w:rsidRPr="0054667B">
        <w:rPr>
          <w:rFonts w:ascii="TH SarabunPSK" w:hAnsi="TH SarabunPSK" w:cs="TH SarabunPSK"/>
          <w:sz w:val="32"/>
          <w:szCs w:val="32"/>
        </w:rPr>
        <w:t xml:space="preserve">(Mr. Jabor Ali H. A. Al-Dosari)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FF4D75" w:rsidP="00747C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527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37AD" w:rsidRPr="005466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รัฐบาลสาธารณรัฐนามิเบียเสนอขอแต่งตั้งเอกอัครราชทูตประจำประเทศไทย (กระทรวงการต่างประเทศ) 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667B">
        <w:rPr>
          <w:rFonts w:ascii="TH SarabunPSK" w:hAnsi="TH SarabunPSK" w:cs="TH SarabunPSK" w:hint="cs"/>
          <w:sz w:val="32"/>
          <w:szCs w:val="32"/>
          <w:cs/>
        </w:rPr>
        <w:tab/>
      </w:r>
      <w:r w:rsidRPr="0054667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กรณีรัฐบาลสาธารณรัฐนามิเบียมีความประสงค์ขอแต่งตั้ง นางแอนน์ นามาเกา มูเตโล</w:t>
      </w:r>
      <w:r w:rsidR="00256D2A">
        <w:rPr>
          <w:rFonts w:ascii="TH SarabunPSK" w:hAnsi="TH SarabunPSK" w:cs="TH SarabunPSK"/>
          <w:sz w:val="32"/>
          <w:szCs w:val="32"/>
        </w:rPr>
        <w:t xml:space="preserve"> </w:t>
      </w:r>
      <w:r w:rsidRPr="0054667B">
        <w:rPr>
          <w:rFonts w:ascii="TH SarabunPSK" w:hAnsi="TH SarabunPSK" w:cs="TH SarabunPSK"/>
          <w:sz w:val="32"/>
          <w:szCs w:val="32"/>
        </w:rPr>
        <w:t xml:space="preserve">(Ms. Anne NamakauMutelo)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เอกอัครราชทูตวิสามัญผู้มีอำนาจเต็มแห่งรัฐบาลสาธารณรัฐนามิเบียประจำประเทศไทย โดยมีถิ่นพำนัก ณ กรุงกัวลาลัมเปอร์ มาเลเซีย สืบแทน นายเกบฮาร์ด เบนยามิน คันดันเกา </w:t>
      </w:r>
      <w:r w:rsidRPr="0054667B">
        <w:rPr>
          <w:rFonts w:ascii="TH SarabunPSK" w:hAnsi="TH SarabunPSK" w:cs="TH SarabunPSK"/>
          <w:sz w:val="32"/>
          <w:szCs w:val="32"/>
        </w:rPr>
        <w:t xml:space="preserve">(Mr. Gebhard Benjamin Kandanga) </w:t>
      </w:r>
      <w:r w:rsidRPr="0054667B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6037AD" w:rsidRPr="0054667B" w:rsidRDefault="006037AD" w:rsidP="00747C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781A" w:rsidRDefault="0014781A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แต่งตั้งประธานกรรมการและกรรมการผู้ทรงคุณวุฒิในคณะกรรมการบริหารสถาบันวิจัยดาราศาสตร์แห่งชาติ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บริหารสถาบันวิจัยดาราศาสตร์แห่งชาติจำนวน 7 คน เนื่องจากกรรมการชุดเดิมได้ดำรงตำแหน่งครบวาระสามปีแล้ว เมื่อวันที่ 6 พฤษภาคม 2559 ดังนี้ 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นายกิตติชัย วัฒนานิกร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ประธานกรรมการ </w:t>
      </w:r>
      <w:r w:rsidRPr="00335D5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นายชูกิจ </w:t>
      </w:r>
      <w:r w:rsidR="00E71E5C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ลิ</w:t>
      </w:r>
      <w:r w:rsidR="00335D5B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E71E5C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ปิจำนง</w:t>
      </w:r>
      <w:r w:rsidR="00335D5B" w:rsidRPr="00335D5B"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 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นายธรรมศักดิ์ สัมพันธ์สันติกูล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นายพินิติ รตะนานุกูล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นายพีรเดช ทองอำไพ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</w:t>
      </w:r>
      <w:r w:rsidR="00C5555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นายมนูญ สรรค์คุณากร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นายเรืองศักดิ์ ทรงสถาพร</w:t>
      </w:r>
      <w:r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 </w:t>
      </w:r>
      <w:r w:rsidR="00C5555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17 สิงหาคม 2559 เป็นต้นไป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การแต่งตั้งกรรมการผู้ทรงคุณวุฒิในคณะกรรมการบริหารโรงเรียนมหิดลวิทยานุสรณ์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ผู้ช่วยศาสตราจารย์รัฐชาติ 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มงคลนาวิน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เป็นกรรมการผู้ทรงคุณวุฒิด้านวิทยาศาสตร์ในคณะกรรมการบริหารโรงเรียนมหิดลวิทยานุสรณ์ จากบัญชีรายชื่อที่ผู้ปกครองนักเรียนเสนอ แทน รองศาสตราจารย์ศักรินทร์ ภูมิรัตน์ ที่ขอลาออกจากตำแหน่งกรรมการผู้ทรงคุณวุฒิดังกล่าว เมื่อวันที่ 19 เมษายน 2559 ทั้งนี้ ตั้งแต่วันที่ 17 สิงหาคม 2559 เป็นต้นไป และให้อยู่ในตำแหน่งเท่ากับวาระที่เหลืออยู่ของกรรมการที่ได้แต่งตั้งไว้แล้ว โดยจะครบวาระการดำรงตำแหน่งในวันที่ 27 กรกฎาคม 2560 </w:t>
      </w:r>
    </w:p>
    <w:p w:rsidR="00256D2A" w:rsidRDefault="00256D2A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5234F9" w:rsidRDefault="001E3EF9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การแต่งตั้งข้าราชการให้ดำรงตำแหน่งรองผู้อำนวยการสำนักงบประมาณ (นักบริหารสูง) ทดแทนข้าราชการที่เกษียณอายุ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ให้ดำรงตำแหน่งรองผู้อำนวยการสำนักงบประมาณ (นักบริหารสูง) ทดแทนในตำแหน่งที่จะว่างจากกรณีข้าราชการเกษียณอายุราชการ จำนวน 4 ราย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นางสาวจิราภรณ์ ตันติวงศ์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นายพัลลภ ศักดิ์โสภณกุล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นางพนิดา ไพศาลยกิจ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นายภาณุ จันทร์เจียวใช้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ที่ปรึกษาสำนักงบประมาณ (นักวิเคราะห์งบประมาณทรงคุณวุฒิ) ดำรงตำแหน่ง รองผู้อำนวยการสำนักงบประมาณ (นักบริหารสูง)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1E3EF9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7572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โอนและย้ายข้าราชการพลเรือนสามัญในสังกัดไปแต่งตั้งให้ดำรงตำแหน่งในประเภทบริหารระดับสูง จำนวน 5 ราย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โอน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นางสาวสุทธิรัตน์ รัตนโชติ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กระทรวงการคลัง ไปดำรงตำแหน่งอธิบดี (นักบริหารสูง) กรมบัญชีกลาง กระทรวงการคลัง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โอน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นายพชร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อนันตศิลป์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ที่ปรึกษาด้านพัฒนาระบบการเงินการคลัง (นักวิชาการคลังทรงคุณวุฒิ) กรมบัญชีกลาง กระทรวงการคลัง ไปดำรงตำแหน่งรองปลัดกระทรวง (นักบริหารสูง) สำนักงานปลัดกระทรวง กระทรวงการคลัง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ย้าย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 </w:t>
      </w:r>
    </w:p>
    <w:p w:rsidR="005234F9" w:rsidRDefault="005234F9" w:rsidP="0011527A">
      <w:pPr>
        <w:spacing w:line="340" w:lineRule="exact"/>
        <w:ind w:right="-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โอน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นายลวรณ แสงสนิท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ที่ปรึกษาด้านเศรษฐกิจการเงิน (เศรษฐกรทรงคุณวุฒิ) </w:t>
      </w:r>
      <w:r w:rsidR="001152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สำนักงานเศรษฐกิจการคลัง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โพธิยอด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ที่ปรึกษาด้านการพัฒนาและบริหารการจัดเก็บภาษี (นักวิชาการศุลกากรทรงคุณวุฒิ) กรมศุลกากร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1E3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 (กระทรวงการต่างประเทศ)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นางบุษยา มาทแล็ง</w:t>
      </w:r>
      <w:r>
        <w:rPr>
          <w:rFonts w:ascii="TH SarabunPSK" w:hAnsi="TH SarabunPSK" w:cs="TH SarabunPSK"/>
          <w:sz w:val="32"/>
          <w:szCs w:val="32"/>
          <w:cs/>
        </w:rPr>
        <w:t xml:space="preserve"> เอกอัครราชทูต (นักบริหารการทูต ระดับสูง) สถานเอกอัครราชทูต ณ กรุงบรัสเซลส์ ราชอาณาจักรเบลเยียม ให้ดำรงตำแหน่งปลัดกระทรวง (นักบริหาร ระดับสูง) สำนักงานปลัดกระทรวง 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สืบแทนนายอภิชาต  </w:t>
      </w:r>
      <w:r>
        <w:rPr>
          <w:rFonts w:ascii="TH SarabunPSK" w:hAnsi="TH SarabunPSK" w:cs="TH SarabunPSK"/>
          <w:sz w:val="32"/>
          <w:szCs w:val="32"/>
          <w:cs/>
        </w:rPr>
        <w:t>ชินวรรโณ ตั้งแต่วันที่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56D2A" w:rsidRDefault="00256D2A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E75725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63DC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คณะรัฐมนตรีมีมติอนุมัติตามที่กระทรวงมหาดไทยเสนอ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แต่งตั้งข้าราชการให้ดำรงตำแหน่งประเภทบริหารระดับสูง จำนวน 19 ราย ได้แก่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นายประทีป กีรติเรขา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ดำรงตำแหน่งอธิบดี (นักบริหาร ระดับสูง) กรมที่ดิน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รัตนเสนีย์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 (นักปกครอง ระดับสูง) จังหวัดพระนครศรีอยุธยา สำนักงานปลัดกระทรวง ดำรงตำแหน่งรองปลัดกระทรวง (นักบริหาร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นายเดชรัฐ สิมศิริ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 (นักปกครอง ระดับสูง) จังหวัดตรัง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นายสนิท 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ขาวสะอาด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จังหวัดเพชรบุรี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นายกาศพล แก้วประพาฬ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ที่ปรึกษาด้านการปกครอง (นักวิเคราะห์นโยบายและแผน ทรงคุณวุฒิ)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6)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นายณรงค์ศักดิ์ โอสถธนากร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ที่ปรึกษาด้านวิศวกรรมสำรวจ (วิศวกรสำรวจระดับทรงคุณวุฒิ) กรมที่ดิน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7)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เอี่ยมสุวรรณ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 (นักปกครอง ระดับสูง) จังหวัดพะเยา สำนักงานปลัดกระทรวง ดำรงตำแหน่งผู้ว่าราชการจังหวัด (นักปกครอง ระดับสูง) จังหวัดพิษณุโลก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8)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เจริญศิริโชติ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 (นักปกครอง ระดับสูง) จังหวัดอุตรดิตถ์ สำนักงานปลัดกระทรวง ดำรงตำแหน่งผู้ว่าราชการจังหวัด (นักปกครอง ระดับสูง) จังหวัดระยอง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นายพิพัฒน์ เอกภาพันธ์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จังหวัดแม่ฮ่องสอน สำนักงานปลัดกระทรวง ดำรงตำแหน่งผู้ว่าราชการจังหวัด (นักปกครอง ระดับสูง) จังหวัดอุตรดิตถ์ สำนักงานปลัดกระทรวง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D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10)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นายชาติชาย อุทัยพันธ์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 (นักปกครอง ระดับสูง) จังหวัดนครปฐม สำนักงานปลัดกระทรวง ดำรงตำแหน่งผู้ว่าราชการจังหวัด (นักปกครอง ระดับสูง) จังหวัดสมุทรปราการ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นายอดิศักดิ์ เทพอาสน์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จังหวัดสกลนคร สำนักงานปลัดกระทรวง ดำรงตำแหน่งผู้ว่าราชการจังหวัด (นักปกครอง ระดับสูง) จังหวัดนครปฐม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นายอนุสรณ์ แก้วกังวาน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จังหวัดร้อยเอ็ด สำนักงานปลัดกระทรวง ดำรงตำแหน่งผู้ว่าราชการจังหวัด (นักปกครอง ระดับสูง) จังหวัดบุรีรัมย์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ทิพญพงศ์ธาดา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จังหวัดภูเก็ต สำนักงานปลัดกระทรวง ดำรงตำแหน่งผู้ว่าราชการจังหวัด (นักปกครอง ระดับสูง) จังหวัดนครศรีธรรมราช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นายภัครธรณ์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เทียนไชย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จังหวัดสระแก้ว สำนักงานปลัดกระทรวง ดำรงตำแหน่งผู้ว่าราชการจังหวัด (นักปกครอง ระดับสูง) จังหวัดชลบุรี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นายสุริยะ อมรโรจน์วรวุฒิ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จังหวัดปัตตานี สำนักงานปลัดกระทรวง ดำรงตำแหน่งผู้ว่าราชการจังหวัด (นักปกครอง ระดับสูง) จังหวัดปราจีนบุรี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นายบัณฑิตย์ เทวีทิวารักษ์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จังหวัดเพชรบูรณ์ สำนักงานปลัดกระทรวง ดำรงตำแหน่งผู้ว่าราชการจังหวัด (นักปกครอง ระดับสูง) จังหวัดสระบุรี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นางฉัตรพร ราษฎร์ดุษดี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จังหวัดพิจิตร สำนักงานปลัดกระทรวง ดำรงตำแหน่งผู้ว่าราชการจังหวัด (นักปกครอง ระดับสูง) จังหวัดเพชรบุรี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นายพงษ์ศักดิ์ ปรีชาวิทย์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จังหวัดบึงกาฬ สำนักงานปลัดกระทรวง ดำรงตำแหน่งผู้ว่าราชการจังหวัด (นักปกครอง ระดับสูง) จังหวัดขอนแก่น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นายพศิน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โกมลวิชญ์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(นักปกครอง ระดับสูง) จังหวัดหนองบัวลำภู สำนักงานปลัดกระทรวง ดำรงตำแหน่งผู้ว่าราชการจังหวัด (นักปกครอง ระดับสูง) จังหวัดสิงห์บุรี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6D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ต่อเวลาการดำรงตำแหน่งของข้าราชการพลเรือนสามัญผู้ดำรงตำแหน่งประเภทบริหาร ระดับสูง จำนวน 2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นายฉัตรชัย พรหมเลิศ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อธิบดีกรมป้องกันและบรรเทาสาธารณภัย 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นายมณฑล สุดประเสริฐ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อธิบดีกรมโยธาธิการและผังเมือง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234F9" w:rsidRDefault="00163DC7" w:rsidP="00747C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15E8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9 ราย ดังนี้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นายวิศิษฎ์ ตั้งนภากร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อธิบดีกรมสนับสนุนบริการสุขภาพ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นายเจษฎา โชคดำรงสุข</w:t>
      </w:r>
      <w:r>
        <w:rPr>
          <w:rFonts w:ascii="TH SarabunPSK" w:hAnsi="TH SarabunPSK" w:cs="TH SarabunPSK"/>
          <w:sz w:val="32"/>
          <w:szCs w:val="32"/>
          <w:cs/>
        </w:rPr>
        <w:t xml:space="preserve"> อธิบดีกรมสุขภาพจิต ดำรงตำแหน่ง อธิบดีกรมควบคุมโรค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นาวาอากาศตรี บุญเรือง ไตรเรืองวรวัฒน์</w:t>
      </w:r>
      <w:r>
        <w:rPr>
          <w:rFonts w:ascii="TH SarabunPSK" w:hAnsi="TH SarabunPSK" w:cs="TH SarabunPSK"/>
          <w:sz w:val="32"/>
          <w:szCs w:val="32"/>
          <w:cs/>
        </w:rPr>
        <w:t xml:space="preserve"> อธิบดีกรมสนับสนุนบริการสุขภาพ ดำรงตำแหน่ง อธิบดีกรมสุขภาพจิต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นายเกียรติภูมิ วงศ์รจิต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นายธีรพล โตพันธานนท์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อธิบดีกรมการแพทย์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นายสุขุม กาญจนพิมาย</w:t>
      </w:r>
      <w:r w:rsidR="00E71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อธิบดีกรมวิทยาศาสตร์การแพทย์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นายสุเทพ วัชรปิยานันท์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อธิบดีกรมพัฒนาการแพทย์แผนไทยและการแพทย์ทางเลือก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สัตยาวุฒิพงศ์</w:t>
      </w:r>
      <w:r w:rsidR="00E71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เลขาธิการคณะกรรมการอาหารและยา สำนักงานคณะกรรมการอาหารและยา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นายพิศิษฐ์ ศรีประเสริฐ</w:t>
      </w:r>
      <w:r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เพื่อทดแทนผู้เกษียณอายุราชการและสับเปลี่ยนหมุนเวียน ทั้งนี้ ตั้งแต่วันที่ทรงพระกรุณาโปรดเกล้าฯ แต่งตั้งเป็นต้นไป </w:t>
      </w:r>
    </w:p>
    <w:p w:rsidR="005234F9" w:rsidRDefault="005234F9" w:rsidP="00747C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037AD" w:rsidRPr="0054667B" w:rsidRDefault="006037AD" w:rsidP="00747C4C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</w:t>
      </w:r>
    </w:p>
    <w:p w:rsidR="00E576B8" w:rsidRPr="00E12EE0" w:rsidRDefault="00E576B8" w:rsidP="00747C4C">
      <w:pPr>
        <w:spacing w:line="340" w:lineRule="exact"/>
        <w:jc w:val="center"/>
        <w:rPr>
          <w:szCs w:val="32"/>
        </w:rPr>
      </w:pPr>
    </w:p>
    <w:sectPr w:rsidR="00E576B8" w:rsidRPr="00E12EE0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73" w:rsidRDefault="008F3373">
      <w:r>
        <w:separator/>
      </w:r>
    </w:p>
  </w:endnote>
  <w:endnote w:type="continuationSeparator" w:id="1">
    <w:p w:rsidR="008F3373" w:rsidRDefault="008F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73" w:rsidRDefault="008F3373">
      <w:r>
        <w:separator/>
      </w:r>
    </w:p>
  </w:footnote>
  <w:footnote w:type="continuationSeparator" w:id="1">
    <w:p w:rsidR="008F3373" w:rsidRDefault="008F3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4838F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4838F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55553">
      <w:rPr>
        <w:rStyle w:val="ad"/>
        <w:rFonts w:ascii="Cordia New" w:hAnsi="Cordia New" w:cs="Cordia New"/>
        <w:noProof/>
        <w:sz w:val="32"/>
        <w:szCs w:val="32"/>
        <w:cs/>
      </w:rPr>
      <w:t>11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4838F6">
    <w:pPr>
      <w:pStyle w:val="ab"/>
      <w:jc w:val="center"/>
    </w:pPr>
    <w:fldSimple w:instr=" PAGE   \* MERGEFORMAT ">
      <w:r w:rsidR="00793AFD">
        <w:rPr>
          <w:noProof/>
        </w:rPr>
        <w:t>1</w:t>
      </w:r>
    </w:fldSimple>
  </w:p>
  <w:p w:rsidR="00793AFD" w:rsidRDefault="00793A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333"/>
    <w:multiLevelType w:val="hybridMultilevel"/>
    <w:tmpl w:val="375C203C"/>
    <w:lvl w:ilvl="0" w:tplc="CF8A84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4512D8"/>
    <w:multiLevelType w:val="hybridMultilevel"/>
    <w:tmpl w:val="BD5E4B3E"/>
    <w:lvl w:ilvl="0" w:tplc="0DC6B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6D829FB"/>
    <w:multiLevelType w:val="hybridMultilevel"/>
    <w:tmpl w:val="D452ED00"/>
    <w:lvl w:ilvl="0" w:tplc="49EE8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CE1FAA"/>
    <w:multiLevelType w:val="hybridMultilevel"/>
    <w:tmpl w:val="9D64B224"/>
    <w:lvl w:ilvl="0" w:tplc="22D811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A52BB4"/>
    <w:multiLevelType w:val="hybridMultilevel"/>
    <w:tmpl w:val="7CF2D4D0"/>
    <w:lvl w:ilvl="0" w:tplc="291E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54721B"/>
    <w:multiLevelType w:val="hybridMultilevel"/>
    <w:tmpl w:val="22DA47A6"/>
    <w:lvl w:ilvl="0" w:tplc="C8B2E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32871D5D"/>
    <w:multiLevelType w:val="hybridMultilevel"/>
    <w:tmpl w:val="A4A84B12"/>
    <w:lvl w:ilvl="0" w:tplc="6CD6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1A58DC"/>
    <w:multiLevelType w:val="hybridMultilevel"/>
    <w:tmpl w:val="227C35B8"/>
    <w:lvl w:ilvl="0" w:tplc="6DF4B974">
      <w:start w:val="35"/>
      <w:numFmt w:val="decimal"/>
      <w:lvlText w:val="(%1)"/>
      <w:lvlJc w:val="left"/>
      <w:pPr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8B76023"/>
    <w:multiLevelType w:val="hybridMultilevel"/>
    <w:tmpl w:val="1584E63E"/>
    <w:lvl w:ilvl="0" w:tplc="ED1E5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DA6844"/>
    <w:multiLevelType w:val="hybridMultilevel"/>
    <w:tmpl w:val="4BD0C93A"/>
    <w:lvl w:ilvl="0" w:tplc="57DC1B50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A323B"/>
    <w:multiLevelType w:val="hybridMultilevel"/>
    <w:tmpl w:val="31F285FE"/>
    <w:lvl w:ilvl="0" w:tplc="72F0C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D35171"/>
    <w:multiLevelType w:val="hybridMultilevel"/>
    <w:tmpl w:val="D4AA3B84"/>
    <w:lvl w:ilvl="0" w:tplc="F564947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B2DD8"/>
    <w:multiLevelType w:val="hybridMultilevel"/>
    <w:tmpl w:val="0ABAD81E"/>
    <w:lvl w:ilvl="0" w:tplc="B754AA2C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B7613"/>
    <w:multiLevelType w:val="multilevel"/>
    <w:tmpl w:val="4E1E5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7062DE4"/>
    <w:multiLevelType w:val="hybridMultilevel"/>
    <w:tmpl w:val="7D5EDF2C"/>
    <w:lvl w:ilvl="0" w:tplc="8946A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2021FC"/>
    <w:multiLevelType w:val="hybridMultilevel"/>
    <w:tmpl w:val="39FE1E96"/>
    <w:lvl w:ilvl="0" w:tplc="B5DE7C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C20C4A"/>
    <w:multiLevelType w:val="hybridMultilevel"/>
    <w:tmpl w:val="5164E5AE"/>
    <w:lvl w:ilvl="0" w:tplc="0C6CF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7B1440"/>
    <w:multiLevelType w:val="hybridMultilevel"/>
    <w:tmpl w:val="3A180668"/>
    <w:lvl w:ilvl="0" w:tplc="9864C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14"/>
  </w:num>
  <w:num w:numId="7">
    <w:abstractNumId w:val="21"/>
  </w:num>
  <w:num w:numId="8">
    <w:abstractNumId w:val="20"/>
  </w:num>
  <w:num w:numId="9">
    <w:abstractNumId w:val="12"/>
  </w:num>
  <w:num w:numId="10">
    <w:abstractNumId w:val="22"/>
  </w:num>
  <w:num w:numId="11">
    <w:abstractNumId w:val="17"/>
  </w:num>
  <w:num w:numId="12">
    <w:abstractNumId w:val="5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11"/>
  </w:num>
  <w:num w:numId="18">
    <w:abstractNumId w:val="7"/>
  </w:num>
  <w:num w:numId="19">
    <w:abstractNumId w:val="0"/>
  </w:num>
  <w:num w:numId="20">
    <w:abstractNumId w:val="3"/>
  </w:num>
  <w:num w:numId="21">
    <w:abstractNumId w:val="4"/>
  </w:num>
  <w:num w:numId="22">
    <w:abstractNumId w:val="8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E8A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64B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035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5B3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5C2"/>
    <w:rsid w:val="000E40D7"/>
    <w:rsid w:val="000E5441"/>
    <w:rsid w:val="000E5A6B"/>
    <w:rsid w:val="000E64C1"/>
    <w:rsid w:val="000E6932"/>
    <w:rsid w:val="000E6C1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1A4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27A"/>
    <w:rsid w:val="00115301"/>
    <w:rsid w:val="0011596A"/>
    <w:rsid w:val="001161D3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34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81A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3DC7"/>
    <w:rsid w:val="0016416A"/>
    <w:rsid w:val="0016498F"/>
    <w:rsid w:val="00165162"/>
    <w:rsid w:val="00167621"/>
    <w:rsid w:val="00167766"/>
    <w:rsid w:val="0016789D"/>
    <w:rsid w:val="00167DE4"/>
    <w:rsid w:val="00167F65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ABD"/>
    <w:rsid w:val="00187EA9"/>
    <w:rsid w:val="00190537"/>
    <w:rsid w:val="00190B73"/>
    <w:rsid w:val="00190E61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2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3EF9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D27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8D2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073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2A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25CE"/>
    <w:rsid w:val="002734DC"/>
    <w:rsid w:val="00273C31"/>
    <w:rsid w:val="00273FDF"/>
    <w:rsid w:val="00274325"/>
    <w:rsid w:val="00274CDF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0553"/>
    <w:rsid w:val="002C2AA0"/>
    <w:rsid w:val="002C2B5C"/>
    <w:rsid w:val="002C3AB8"/>
    <w:rsid w:val="002C3F31"/>
    <w:rsid w:val="002C3FE5"/>
    <w:rsid w:val="002C4488"/>
    <w:rsid w:val="002C49D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481D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5B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5D5B"/>
    <w:rsid w:val="00336080"/>
    <w:rsid w:val="00336353"/>
    <w:rsid w:val="003363B4"/>
    <w:rsid w:val="00336C93"/>
    <w:rsid w:val="00337477"/>
    <w:rsid w:val="003379F2"/>
    <w:rsid w:val="00340A05"/>
    <w:rsid w:val="00340D89"/>
    <w:rsid w:val="00340E3C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36A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14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38F6"/>
    <w:rsid w:val="004852B6"/>
    <w:rsid w:val="00485803"/>
    <w:rsid w:val="00485C0E"/>
    <w:rsid w:val="004873EC"/>
    <w:rsid w:val="00487B2A"/>
    <w:rsid w:val="00490EAD"/>
    <w:rsid w:val="004912CA"/>
    <w:rsid w:val="00492394"/>
    <w:rsid w:val="00492798"/>
    <w:rsid w:val="00492FD4"/>
    <w:rsid w:val="00493363"/>
    <w:rsid w:val="00493C3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175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422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699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4F9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3F5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590"/>
    <w:rsid w:val="00544D10"/>
    <w:rsid w:val="00546190"/>
    <w:rsid w:val="005466A2"/>
    <w:rsid w:val="00546ECB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4CF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290E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E6B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7AD"/>
    <w:rsid w:val="006038D9"/>
    <w:rsid w:val="0060453B"/>
    <w:rsid w:val="00604D6A"/>
    <w:rsid w:val="006053AE"/>
    <w:rsid w:val="00607817"/>
    <w:rsid w:val="00607C38"/>
    <w:rsid w:val="00607DA1"/>
    <w:rsid w:val="00610315"/>
    <w:rsid w:val="00611CDC"/>
    <w:rsid w:val="00611D28"/>
    <w:rsid w:val="00611D2B"/>
    <w:rsid w:val="00612E00"/>
    <w:rsid w:val="00614128"/>
    <w:rsid w:val="00615904"/>
    <w:rsid w:val="006159E6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CD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175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79B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19CB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ADE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13A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3741C"/>
    <w:rsid w:val="00740852"/>
    <w:rsid w:val="0074192E"/>
    <w:rsid w:val="00742691"/>
    <w:rsid w:val="00743182"/>
    <w:rsid w:val="00743459"/>
    <w:rsid w:val="00744646"/>
    <w:rsid w:val="0074479B"/>
    <w:rsid w:val="007462E5"/>
    <w:rsid w:val="00747C4C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2E4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4BA"/>
    <w:rsid w:val="007B2B59"/>
    <w:rsid w:val="007B2DFE"/>
    <w:rsid w:val="007B496D"/>
    <w:rsid w:val="007B5108"/>
    <w:rsid w:val="007B52E6"/>
    <w:rsid w:val="007B535D"/>
    <w:rsid w:val="007B543C"/>
    <w:rsid w:val="007B57B2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B6F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CAB"/>
    <w:rsid w:val="00823FD7"/>
    <w:rsid w:val="00824F7C"/>
    <w:rsid w:val="00825164"/>
    <w:rsid w:val="0082563C"/>
    <w:rsid w:val="008259DA"/>
    <w:rsid w:val="0082793B"/>
    <w:rsid w:val="00827AE2"/>
    <w:rsid w:val="00827E7D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148"/>
    <w:rsid w:val="008853E4"/>
    <w:rsid w:val="008858EB"/>
    <w:rsid w:val="00885D1E"/>
    <w:rsid w:val="008868C0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41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8D0"/>
    <w:rsid w:val="008E7F90"/>
    <w:rsid w:val="008F0400"/>
    <w:rsid w:val="008F1278"/>
    <w:rsid w:val="008F1FFA"/>
    <w:rsid w:val="008F2953"/>
    <w:rsid w:val="008F3373"/>
    <w:rsid w:val="008F4C58"/>
    <w:rsid w:val="008F4E18"/>
    <w:rsid w:val="008F540F"/>
    <w:rsid w:val="008F58A0"/>
    <w:rsid w:val="008F5FE8"/>
    <w:rsid w:val="008F6FB8"/>
    <w:rsid w:val="008F703E"/>
    <w:rsid w:val="0090099B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9F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287A"/>
    <w:rsid w:val="00983248"/>
    <w:rsid w:val="009834D3"/>
    <w:rsid w:val="00983D10"/>
    <w:rsid w:val="00983EC0"/>
    <w:rsid w:val="009848E5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5F51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05B0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1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751"/>
    <w:rsid w:val="00A65A96"/>
    <w:rsid w:val="00A66B8D"/>
    <w:rsid w:val="00A67BD2"/>
    <w:rsid w:val="00A70BE6"/>
    <w:rsid w:val="00A72785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372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3FB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0FC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29BD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0626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4F48"/>
    <w:rsid w:val="00B55008"/>
    <w:rsid w:val="00B55345"/>
    <w:rsid w:val="00B555B8"/>
    <w:rsid w:val="00B556EE"/>
    <w:rsid w:val="00B558A8"/>
    <w:rsid w:val="00B55D43"/>
    <w:rsid w:val="00B560B4"/>
    <w:rsid w:val="00B5712D"/>
    <w:rsid w:val="00B578CC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293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2CF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68CD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7FD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C77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553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07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4C7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6A93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E7F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F05"/>
    <w:rsid w:val="00D4368F"/>
    <w:rsid w:val="00D43CAA"/>
    <w:rsid w:val="00D442F9"/>
    <w:rsid w:val="00D45C25"/>
    <w:rsid w:val="00D4635C"/>
    <w:rsid w:val="00D46790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486"/>
    <w:rsid w:val="00D57784"/>
    <w:rsid w:val="00D60173"/>
    <w:rsid w:val="00D60DD4"/>
    <w:rsid w:val="00D60FD9"/>
    <w:rsid w:val="00D61164"/>
    <w:rsid w:val="00D61CDF"/>
    <w:rsid w:val="00D61F34"/>
    <w:rsid w:val="00D6318C"/>
    <w:rsid w:val="00D642F7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A1F"/>
    <w:rsid w:val="00DA2D22"/>
    <w:rsid w:val="00DA527E"/>
    <w:rsid w:val="00DA537F"/>
    <w:rsid w:val="00DA6B1E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9CC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2EE0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28A3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6B8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1E5C"/>
    <w:rsid w:val="00E73341"/>
    <w:rsid w:val="00E740AA"/>
    <w:rsid w:val="00E74593"/>
    <w:rsid w:val="00E747E4"/>
    <w:rsid w:val="00E75725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29A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8B9"/>
    <w:rsid w:val="00F21CBA"/>
    <w:rsid w:val="00F22C50"/>
    <w:rsid w:val="00F233E7"/>
    <w:rsid w:val="00F241C9"/>
    <w:rsid w:val="00F24595"/>
    <w:rsid w:val="00F249EA"/>
    <w:rsid w:val="00F2560F"/>
    <w:rsid w:val="00F25C50"/>
    <w:rsid w:val="00F25D5B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0D7D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5ED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2E8E"/>
    <w:rsid w:val="00FD530C"/>
    <w:rsid w:val="00FD579F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D75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062B-692A-4A03-8B80-B1CC10C5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5904</Words>
  <Characters>33656</Characters>
  <Application>Microsoft Office Word</Application>
  <DocSecurity>0</DocSecurity>
  <Lines>280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56</cp:revision>
  <cp:lastPrinted>2016-08-17T09:56:00Z</cp:lastPrinted>
  <dcterms:created xsi:type="dcterms:W3CDTF">2016-08-17T01:41:00Z</dcterms:created>
  <dcterms:modified xsi:type="dcterms:W3CDTF">2016-08-18T05:21:00Z</dcterms:modified>
</cp:coreProperties>
</file>