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7FC" w:rsidRPr="00940B2A" w:rsidRDefault="005C07FC" w:rsidP="00EF2A00">
      <w:pPr>
        <w:pStyle w:val="a6"/>
        <w:spacing w:line="360" w:lineRule="exact"/>
        <w:jc w:val="thaiDistribute"/>
        <w:rPr>
          <w:rFonts w:ascii="TH SarabunPSK" w:hAnsi="TH SarabunPSK" w:cs="TH SarabunPSK"/>
          <w:color w:val="000000"/>
          <w:sz w:val="32"/>
          <w:szCs w:val="32"/>
        </w:rPr>
      </w:pPr>
      <w:r w:rsidRPr="00940B2A">
        <w:rPr>
          <w:rFonts w:ascii="TH SarabunPSK" w:hAnsi="TH SarabunPSK" w:cs="TH SarabunPSK"/>
          <w:color w:val="000000"/>
          <w:sz w:val="32"/>
          <w:szCs w:val="32"/>
        </w:rPr>
        <w:t>http://www.thaigov.go.th</w:t>
      </w:r>
    </w:p>
    <w:p w:rsidR="005C07FC" w:rsidRPr="00940B2A" w:rsidRDefault="005C07FC" w:rsidP="00EF2A00">
      <w:pPr>
        <w:pStyle w:val="a6"/>
        <w:spacing w:line="360" w:lineRule="exact"/>
        <w:jc w:val="thaiDistribute"/>
        <w:rPr>
          <w:rFonts w:ascii="TH SarabunPSK" w:hAnsi="TH SarabunPSK" w:cs="TH SarabunPSK"/>
          <w:color w:val="000000"/>
          <w:sz w:val="32"/>
          <w:szCs w:val="32"/>
        </w:rPr>
      </w:pPr>
    </w:p>
    <w:p w:rsidR="005C07FC" w:rsidRDefault="005C07FC" w:rsidP="00EF2A00">
      <w:pPr>
        <w:pStyle w:val="af4"/>
        <w:shd w:val="clear" w:color="auto" w:fill="FFFFFF"/>
        <w:spacing w:before="0" w:beforeAutospacing="0" w:after="0" w:afterAutospacing="0" w:line="360" w:lineRule="exact"/>
        <w:rPr>
          <w:rFonts w:ascii="TH SarabunPSK" w:hAnsi="TH SarabunPSK" w:cs="TH SarabunPSK"/>
          <w:sz w:val="32"/>
          <w:szCs w:val="32"/>
          <w:shd w:val="clear" w:color="auto" w:fill="FFFFFF"/>
          <w:lang w:bidi="th-TH"/>
        </w:rPr>
      </w:pPr>
      <w:r w:rsidRPr="00940B2A">
        <w:rPr>
          <w:rFonts w:ascii="TH SarabunPSK" w:hAnsi="TH SarabunPSK" w:cs="TH SarabunPSK"/>
          <w:color w:val="000000"/>
          <w:sz w:val="32"/>
          <w:szCs w:val="32"/>
        </w:rPr>
        <w:tab/>
      </w:r>
      <w:r w:rsidRPr="00940B2A">
        <w:rPr>
          <w:rFonts w:ascii="TH SarabunPSK" w:hAnsi="TH SarabunPSK" w:cs="TH SarabunPSK"/>
          <w:sz w:val="32"/>
          <w:szCs w:val="32"/>
        </w:rPr>
        <w:tab/>
      </w:r>
      <w:r w:rsidRPr="00940B2A">
        <w:rPr>
          <w:rFonts w:ascii="TH SarabunPSK" w:hAnsi="TH SarabunPSK" w:cs="TH SarabunPSK"/>
          <w:sz w:val="32"/>
          <w:szCs w:val="32"/>
          <w:cs/>
          <w:lang w:bidi="th-TH"/>
        </w:rPr>
        <w:t xml:space="preserve">วันนี้ </w:t>
      </w:r>
      <w:r>
        <w:rPr>
          <w:rFonts w:ascii="TH SarabunPSK" w:hAnsi="TH SarabunPSK" w:cs="TH SarabunPSK"/>
          <w:sz w:val="32"/>
          <w:szCs w:val="32"/>
          <w:cs/>
          <w:lang w:bidi="th-TH"/>
        </w:rPr>
        <w:t>(</w:t>
      </w:r>
      <w:r>
        <w:rPr>
          <w:rFonts w:ascii="TH SarabunPSK" w:hAnsi="TH SarabunPSK" w:cs="TH SarabunPSK" w:hint="cs"/>
          <w:sz w:val="32"/>
          <w:szCs w:val="32"/>
          <w:cs/>
          <w:lang w:bidi="th-TH"/>
        </w:rPr>
        <w:t>15</w:t>
      </w:r>
      <w:r w:rsidRPr="00940B2A">
        <w:rPr>
          <w:rFonts w:ascii="TH SarabunPSK" w:hAnsi="TH SarabunPSK" w:cs="TH SarabunPSK"/>
          <w:sz w:val="32"/>
          <w:szCs w:val="32"/>
          <w:cs/>
          <w:lang w:bidi="th-TH"/>
        </w:rPr>
        <w:t xml:space="preserve"> มีนาคม 2559</w:t>
      </w:r>
      <w:r w:rsidRPr="00940B2A">
        <w:rPr>
          <w:rFonts w:ascii="TH SarabunPSK" w:hAnsi="TH SarabunPSK" w:cs="TH SarabunPSK"/>
          <w:sz w:val="32"/>
          <w:szCs w:val="32"/>
        </w:rPr>
        <w:t xml:space="preserve">) </w:t>
      </w:r>
      <w:r w:rsidRPr="00940B2A">
        <w:rPr>
          <w:rFonts w:ascii="TH SarabunPSK" w:hAnsi="TH SarabunPSK" w:cs="TH SarabunPSK"/>
          <w:sz w:val="32"/>
          <w:szCs w:val="32"/>
          <w:cs/>
          <w:lang w:bidi="th-TH"/>
        </w:rPr>
        <w:t xml:space="preserve">เวลา </w:t>
      </w:r>
      <w:r w:rsidRPr="00940B2A">
        <w:rPr>
          <w:rFonts w:ascii="TH SarabunPSK" w:hAnsi="TH SarabunPSK" w:cs="TH SarabunPSK"/>
          <w:sz w:val="32"/>
          <w:szCs w:val="32"/>
        </w:rPr>
        <w:t xml:space="preserve">09.00 </w:t>
      </w:r>
      <w:r w:rsidRPr="00940B2A">
        <w:rPr>
          <w:rFonts w:ascii="TH SarabunPSK" w:hAnsi="TH SarabunPSK" w:cs="TH SarabunPSK"/>
          <w:sz w:val="32"/>
          <w:szCs w:val="32"/>
          <w:cs/>
          <w:lang w:bidi="th-TH"/>
        </w:rPr>
        <w:t>น</w:t>
      </w:r>
      <w:r w:rsidRPr="00940B2A">
        <w:rPr>
          <w:rFonts w:ascii="TH SarabunPSK" w:hAnsi="TH SarabunPSK" w:cs="TH SarabunPSK"/>
          <w:sz w:val="32"/>
          <w:szCs w:val="32"/>
          <w:rtl/>
          <w:cs/>
        </w:rPr>
        <w:t>.</w:t>
      </w:r>
      <w:r w:rsidRPr="00940B2A">
        <w:rPr>
          <w:rFonts w:ascii="TH SarabunPSK" w:hAnsi="TH SarabunPSK" w:cs="TH SarabunPSK"/>
          <w:sz w:val="32"/>
          <w:szCs w:val="32"/>
        </w:rPr>
        <w:t xml:space="preserve"> </w:t>
      </w:r>
      <w:r w:rsidRPr="00940B2A">
        <w:rPr>
          <w:rFonts w:ascii="TH SarabunPSK" w:hAnsi="TH SarabunPSK" w:cs="TH SarabunPSK"/>
          <w:sz w:val="32"/>
          <w:szCs w:val="32"/>
          <w:shd w:val="clear" w:color="auto" w:fill="FFFFFF"/>
          <w:cs/>
          <w:lang w:bidi="th-TH"/>
        </w:rPr>
        <w:t xml:space="preserve">ณ ห้องประชุม </w:t>
      </w:r>
      <w:r w:rsidRPr="00940B2A">
        <w:rPr>
          <w:rFonts w:ascii="TH SarabunPSK" w:hAnsi="TH SarabunPSK" w:cs="TH SarabunPSK"/>
          <w:sz w:val="32"/>
          <w:szCs w:val="32"/>
          <w:shd w:val="clear" w:color="auto" w:fill="FFFFFF"/>
        </w:rPr>
        <w:t xml:space="preserve">501 </w:t>
      </w:r>
      <w:r w:rsidRPr="00940B2A">
        <w:rPr>
          <w:rFonts w:ascii="TH SarabunPSK" w:hAnsi="TH SarabunPSK" w:cs="TH SarabunPSK"/>
          <w:sz w:val="32"/>
          <w:szCs w:val="32"/>
          <w:shd w:val="clear" w:color="auto" w:fill="FFFFFF"/>
          <w:cs/>
          <w:lang w:bidi="th-TH"/>
        </w:rPr>
        <w:t xml:space="preserve">ตึกบัญชาการ </w:t>
      </w:r>
      <w:r w:rsidRPr="00940B2A">
        <w:rPr>
          <w:rFonts w:ascii="TH SarabunPSK" w:hAnsi="TH SarabunPSK" w:cs="TH SarabunPSK"/>
          <w:sz w:val="32"/>
          <w:szCs w:val="32"/>
          <w:shd w:val="clear" w:color="auto" w:fill="FFFFFF"/>
        </w:rPr>
        <w:t>1</w:t>
      </w:r>
      <w:r w:rsidRPr="00940B2A">
        <w:rPr>
          <w:rFonts w:ascii="TH SarabunPSK" w:hAnsi="TH SarabunPSK" w:cs="TH SarabunPSK"/>
          <w:sz w:val="32"/>
          <w:szCs w:val="32"/>
          <w:bdr w:val="none" w:sz="0" w:space="0" w:color="auto" w:frame="1"/>
          <w:shd w:val="clear" w:color="auto" w:fill="FFFFFF"/>
        </w:rPr>
        <w:t xml:space="preserve"> </w:t>
      </w:r>
      <w:r w:rsidRPr="00940B2A">
        <w:rPr>
          <w:rFonts w:ascii="TH SarabunPSK" w:hAnsi="TH SarabunPSK" w:cs="TH SarabunPSK"/>
          <w:sz w:val="32"/>
          <w:szCs w:val="32"/>
          <w:bdr w:val="none" w:sz="0" w:space="0" w:color="auto" w:frame="1"/>
          <w:shd w:val="clear" w:color="auto" w:fill="FFFFFF"/>
          <w:cs/>
          <w:lang w:bidi="th-TH"/>
        </w:rPr>
        <w:t>ทำเนียบรัฐบาล</w:t>
      </w:r>
      <w:r>
        <w:rPr>
          <w:rFonts w:ascii="TH SarabunPSK" w:hAnsi="TH SarabunPSK" w:cs="TH SarabunPSK" w:hint="cs"/>
          <w:sz w:val="32"/>
          <w:szCs w:val="32"/>
          <w:bdr w:val="none" w:sz="0" w:space="0" w:color="auto" w:frame="1"/>
          <w:shd w:val="clear" w:color="auto" w:fill="FFFFFF"/>
          <w:cs/>
          <w:lang w:bidi="th-TH"/>
        </w:rPr>
        <w:t xml:space="preserve">  </w:t>
      </w:r>
    </w:p>
    <w:p w:rsidR="005C07FC" w:rsidRPr="00940B2A" w:rsidRDefault="005C07FC" w:rsidP="00EF2A00">
      <w:pPr>
        <w:pStyle w:val="af4"/>
        <w:shd w:val="clear" w:color="auto" w:fill="FFFFFF"/>
        <w:spacing w:before="0" w:beforeAutospacing="0" w:after="0" w:afterAutospacing="0" w:line="360" w:lineRule="exact"/>
        <w:rPr>
          <w:rFonts w:ascii="TH SarabunPSK" w:hAnsi="TH SarabunPSK" w:cs="TH SarabunPSK"/>
          <w:sz w:val="32"/>
          <w:szCs w:val="32"/>
          <w:shd w:val="clear" w:color="auto" w:fill="FFFFFF"/>
          <w:lang w:bidi="th-TH"/>
        </w:rPr>
      </w:pPr>
      <w:r w:rsidRPr="00940B2A">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940B2A">
        <w:rPr>
          <w:rFonts w:ascii="TH SarabunPSK" w:hAnsi="TH SarabunPSK" w:cs="TH SarabunPSK"/>
          <w:sz w:val="32"/>
          <w:szCs w:val="32"/>
          <w:cs/>
          <w:lang w:bidi="th-TH"/>
        </w:rPr>
        <w:t>เป็นประธานการประชุมคณะรัฐมนตรี</w:t>
      </w:r>
    </w:p>
    <w:p w:rsidR="005C07FC" w:rsidRPr="00D711A6" w:rsidRDefault="005C07FC" w:rsidP="00EF2A00">
      <w:pPr>
        <w:pStyle w:val="af4"/>
        <w:shd w:val="clear" w:color="auto" w:fill="FFFFFF"/>
        <w:spacing w:before="0" w:beforeAutospacing="0" w:after="0" w:afterAutospacing="0" w:line="360" w:lineRule="exact"/>
        <w:rPr>
          <w:rFonts w:ascii="TH SarabunPSK" w:hAnsi="TH SarabunPSK" w:cs="TH SarabunPSK"/>
          <w:color w:val="000000"/>
          <w:sz w:val="32"/>
          <w:szCs w:val="32"/>
        </w:rPr>
      </w:pPr>
      <w:r w:rsidRPr="00940B2A">
        <w:rPr>
          <w:rFonts w:ascii="TH SarabunPSK" w:hAnsi="TH SarabunPSK" w:cs="Cambria Math"/>
          <w:sz w:val="32"/>
          <w:szCs w:val="32"/>
          <w:rtl/>
          <w:cs/>
        </w:rPr>
        <w:t>​</w:t>
      </w:r>
      <w:r w:rsidRPr="00940B2A">
        <w:rPr>
          <w:rFonts w:ascii="TH SarabunPSK" w:hAnsi="TH SarabunPSK" w:cs="TH SarabunPSK"/>
          <w:sz w:val="32"/>
          <w:szCs w:val="32"/>
          <w:rtl/>
          <w:cs/>
        </w:rPr>
        <w:tab/>
      </w:r>
      <w:r w:rsidRPr="00940B2A">
        <w:rPr>
          <w:rFonts w:ascii="TH SarabunPSK" w:hAnsi="TH SarabunPSK" w:cs="TH SarabunPSK"/>
          <w:sz w:val="32"/>
          <w:szCs w:val="32"/>
          <w:cs/>
          <w:lang w:bidi="th-TH"/>
        </w:rPr>
        <w:tab/>
      </w:r>
      <w:r w:rsidRPr="003067AD">
        <w:rPr>
          <w:rFonts w:ascii="TH SarabunPSK" w:hAnsi="TH SarabunPSK" w:cs="TH SarabunPSK"/>
          <w:color w:val="000000"/>
          <w:sz w:val="32"/>
          <w:szCs w:val="32"/>
          <w:cs/>
          <w:lang w:bidi="th-TH"/>
        </w:rPr>
        <w:t xml:space="preserve">ภายหลังเสร็จสิ้นการประชุม </w:t>
      </w:r>
      <w:r w:rsidRPr="003067AD">
        <w:rPr>
          <w:rFonts w:ascii="TH SarabunPSK" w:hAnsi="TH SarabunPSK" w:cs="TH SarabunPSK"/>
          <w:color w:val="000000"/>
          <w:sz w:val="32"/>
          <w:szCs w:val="32"/>
          <w:shd w:val="clear" w:color="auto" w:fill="FFFFFF"/>
          <w:cs/>
          <w:lang w:bidi="th-TH"/>
        </w:rPr>
        <w:t xml:space="preserve">พลตรี </w:t>
      </w:r>
      <w:r w:rsidRPr="00D711A6">
        <w:rPr>
          <w:rFonts w:ascii="TH SarabunPSK" w:hAnsi="TH SarabunPSK" w:cs="TH SarabunPSK"/>
          <w:color w:val="000000"/>
          <w:sz w:val="32"/>
          <w:szCs w:val="32"/>
          <w:shd w:val="clear" w:color="auto" w:fill="FFFFFF"/>
          <w:cs/>
          <w:lang w:bidi="th-TH"/>
        </w:rPr>
        <w:t xml:space="preserve">สรรเสริญ แก้วกำเนิด โฆษกประจำสำนักนายกรัฐมนตรี </w:t>
      </w:r>
      <w:r w:rsidRPr="00D711A6">
        <w:rPr>
          <w:rFonts w:ascii="TH SarabunPSK" w:hAnsi="TH SarabunPSK" w:cs="TH SarabunPSK"/>
          <w:sz w:val="32"/>
          <w:szCs w:val="32"/>
          <w:lang w:bidi="th-TH"/>
        </w:rPr>
        <w:t xml:space="preserve"> </w:t>
      </w:r>
      <w:r w:rsidRPr="00D711A6">
        <w:rPr>
          <w:rFonts w:ascii="TH SarabunPSK" w:hAnsi="TH SarabunPSK" w:cs="TH SarabunPSK"/>
          <w:sz w:val="32"/>
          <w:szCs w:val="32"/>
          <w:cs/>
          <w:lang w:bidi="th-TH"/>
        </w:rPr>
        <w:t xml:space="preserve">  พร้อมด้วย พลตรี วีรชน สุคนธปฏิภาค </w:t>
      </w:r>
      <w:r w:rsidRPr="00D711A6">
        <w:rPr>
          <w:rFonts w:ascii="TH SarabunPSK" w:hAnsi="TH SarabunPSK" w:cs="TH SarabunPSK"/>
          <w:color w:val="000000"/>
          <w:sz w:val="32"/>
          <w:szCs w:val="32"/>
          <w:shd w:val="clear" w:color="auto" w:fill="FFFFFF"/>
          <w:cs/>
          <w:lang w:bidi="th-TH"/>
        </w:rPr>
        <w:t xml:space="preserve">รองโฆษกประจำสำนักนายกรัฐมนตรี </w:t>
      </w:r>
      <w:r w:rsidRPr="00D711A6">
        <w:rPr>
          <w:rFonts w:ascii="TH SarabunPSK" w:hAnsi="TH SarabunPSK" w:cs="TH SarabunPSK"/>
          <w:sz w:val="32"/>
          <w:szCs w:val="32"/>
          <w:rtl/>
          <w:cs/>
        </w:rPr>
        <w:t xml:space="preserve"> </w:t>
      </w:r>
      <w:r w:rsidRPr="00D711A6">
        <w:rPr>
          <w:rFonts w:ascii="TH SarabunPSK" w:hAnsi="TH SarabunPSK" w:cs="TH SarabunPSK"/>
          <w:sz w:val="32"/>
          <w:szCs w:val="32"/>
          <w:cs/>
          <w:lang w:bidi="th-TH"/>
        </w:rPr>
        <w:t>พันเอก อธิสิทธิ์ ไชยนุวัติ และ</w:t>
      </w:r>
      <w:r>
        <w:rPr>
          <w:rFonts w:ascii="TH SarabunPSK" w:hAnsi="TH SarabunPSK" w:cs="TH SarabunPSK" w:hint="cs"/>
          <w:color w:val="000000"/>
          <w:sz w:val="32"/>
          <w:szCs w:val="32"/>
          <w:bdr w:val="none" w:sz="0" w:space="0" w:color="auto" w:frame="1"/>
          <w:shd w:val="clear" w:color="auto" w:fill="FFFFFF"/>
          <w:cs/>
          <w:lang w:bidi="th-TH"/>
        </w:rPr>
        <w:t xml:space="preserve">              </w:t>
      </w:r>
      <w:r w:rsidRPr="00D711A6">
        <w:rPr>
          <w:rFonts w:ascii="TH SarabunPSK" w:hAnsi="TH SarabunPSK" w:cs="TH SarabunPSK"/>
          <w:color w:val="000000"/>
          <w:sz w:val="32"/>
          <w:szCs w:val="32"/>
          <w:bdr w:val="none" w:sz="0" w:space="0" w:color="auto" w:frame="1"/>
          <w:shd w:val="clear" w:color="auto" w:fill="FFFFFF"/>
          <w:cs/>
          <w:lang w:bidi="th-TH"/>
        </w:rPr>
        <w:t>พันเอกหญิง ทักษดา</w:t>
      </w:r>
      <w:r w:rsidRPr="00D711A6">
        <w:rPr>
          <w:rStyle w:val="apple-converted-space"/>
          <w:rFonts w:ascii="TH SarabunPSK" w:hAnsi="TH SarabunPSK" w:cs="TH SarabunPSK"/>
          <w:color w:val="000000"/>
          <w:sz w:val="32"/>
          <w:szCs w:val="32"/>
          <w:shd w:val="clear" w:color="auto" w:fill="FFFFFF"/>
        </w:rPr>
        <w:t> </w:t>
      </w:r>
      <w:r w:rsidRPr="00D711A6">
        <w:rPr>
          <w:rFonts w:ascii="TH SarabunPSK" w:hAnsi="TH SarabunPSK" w:cs="TH SarabunPSK"/>
          <w:color w:val="000000"/>
          <w:sz w:val="32"/>
          <w:szCs w:val="32"/>
          <w:shd w:val="clear" w:color="auto" w:fill="FFFFFF"/>
          <w:cs/>
          <w:lang w:bidi="th-TH"/>
        </w:rPr>
        <w:t>สังขจันทร์ ผู้ช่วยโฆษกประจำสำนักนายกรัฐมนตรี</w:t>
      </w:r>
      <w:r w:rsidRPr="00D711A6">
        <w:rPr>
          <w:rFonts w:ascii="TH SarabunPSK" w:hAnsi="TH SarabunPSK" w:cs="TH SarabunPSK"/>
          <w:sz w:val="32"/>
          <w:szCs w:val="32"/>
          <w:cs/>
          <w:lang w:bidi="th-TH"/>
        </w:rPr>
        <w:t xml:space="preserve"> </w:t>
      </w:r>
      <w:r>
        <w:rPr>
          <w:rFonts w:ascii="TH SarabunPSK" w:hAnsi="TH SarabunPSK" w:cs="TH SarabunPSK" w:hint="cs"/>
          <w:color w:val="000000"/>
          <w:sz w:val="32"/>
          <w:szCs w:val="32"/>
          <w:cs/>
          <w:lang w:bidi="th-TH"/>
        </w:rPr>
        <w:t xml:space="preserve"> </w:t>
      </w:r>
      <w:r w:rsidRPr="00D711A6">
        <w:rPr>
          <w:rFonts w:ascii="TH SarabunPSK" w:hAnsi="TH SarabunPSK" w:cs="TH SarabunPSK"/>
          <w:color w:val="000000"/>
          <w:sz w:val="32"/>
          <w:szCs w:val="32"/>
          <w:cs/>
          <w:lang w:bidi="th-TH"/>
        </w:rPr>
        <w:t xml:space="preserve">ได้ร่วมแถลงผลการประชุมคณะรัฐมนตรี </w:t>
      </w:r>
      <w:r w:rsidR="00EF2A00">
        <w:rPr>
          <w:rFonts w:ascii="TH SarabunPSK" w:hAnsi="TH SarabunPSK" w:cs="TH SarabunPSK" w:hint="cs"/>
          <w:color w:val="000000"/>
          <w:sz w:val="32"/>
          <w:szCs w:val="32"/>
          <w:cs/>
          <w:lang w:bidi="th-TH"/>
        </w:rPr>
        <w:t xml:space="preserve"> </w:t>
      </w:r>
      <w:r w:rsidRPr="00D711A6">
        <w:rPr>
          <w:rFonts w:ascii="TH SarabunPSK" w:hAnsi="TH SarabunPSK" w:cs="TH SarabunPSK"/>
          <w:color w:val="000000"/>
          <w:sz w:val="32"/>
          <w:szCs w:val="32"/>
          <w:cs/>
          <w:lang w:bidi="th-TH"/>
        </w:rPr>
        <w:t>ซึ่งสรุปสาระสำคัญดังนี้</w:t>
      </w:r>
    </w:p>
    <w:p w:rsidR="00405C04" w:rsidRPr="00D711A6" w:rsidRDefault="005C07FC" w:rsidP="00EF2A00">
      <w:pPr>
        <w:pStyle w:val="a6"/>
        <w:spacing w:line="360" w:lineRule="exact"/>
        <w:jc w:val="left"/>
        <w:rPr>
          <w:rFonts w:ascii="TH SarabunPSK" w:hAnsi="TH SarabunPSK" w:cs="TH SarabunPSK"/>
          <w:sz w:val="32"/>
          <w:szCs w:val="32"/>
        </w:rPr>
      </w:pPr>
      <w:r w:rsidRPr="00D711A6">
        <w:rPr>
          <w:rFonts w:ascii="TH SarabunPSK" w:hAnsi="TH SarabunPSK" w:cs="TH SarabunPSK"/>
          <w:sz w:val="32"/>
          <w:szCs w:val="32"/>
          <w: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05C04" w:rsidRPr="00940B2A" w:rsidTr="008A1757">
        <w:tc>
          <w:tcPr>
            <w:tcW w:w="9820" w:type="dxa"/>
          </w:tcPr>
          <w:p w:rsidR="00405C04" w:rsidRPr="00940B2A" w:rsidRDefault="00405C04" w:rsidP="008A1757">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กฎหมาย</w:t>
            </w:r>
          </w:p>
        </w:tc>
      </w:tr>
    </w:tbl>
    <w:p w:rsidR="00405C04" w:rsidRPr="00D122F5" w:rsidRDefault="00405C04" w:rsidP="00405C04">
      <w:pPr>
        <w:spacing w:line="360" w:lineRule="exact"/>
        <w:rPr>
          <w:rFonts w:ascii="TH SarabunPSK" w:hAnsi="TH SarabunPSK" w:cs="TH SarabunPSK"/>
          <w:sz w:val="32"/>
          <w:szCs w:val="32"/>
        </w:rPr>
      </w:pPr>
    </w:p>
    <w:p w:rsidR="00405C04" w:rsidRPr="00656BDA" w:rsidRDefault="00656BDA" w:rsidP="00405C04">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1.</w:t>
      </w:r>
      <w:r w:rsidR="00405C04" w:rsidRPr="00656BDA">
        <w:rPr>
          <w:rFonts w:ascii="TH SarabunPSK" w:hAnsi="TH SarabunPSK" w:cs="TH SarabunPSK"/>
          <w:sz w:val="32"/>
          <w:szCs w:val="32"/>
          <w:cs/>
        </w:rPr>
        <w:t xml:space="preserve">  </w:t>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เรื่อง </w:t>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ร่างพระราชบัญญัติการสาธารณสุข </w:t>
      </w:r>
      <w:r w:rsidR="00405C04" w:rsidRPr="00656BDA">
        <w:rPr>
          <w:rFonts w:ascii="TH SarabunPSK" w:hAnsi="TH SarabunPSK" w:cs="TH SarabunPSK"/>
          <w:sz w:val="32"/>
          <w:szCs w:val="32"/>
        </w:rPr>
        <w:t>(</w:t>
      </w:r>
      <w:r w:rsidR="00405C04" w:rsidRPr="00656BDA">
        <w:rPr>
          <w:rFonts w:ascii="TH SarabunPSK" w:hAnsi="TH SarabunPSK" w:cs="TH SarabunPSK"/>
          <w:sz w:val="32"/>
          <w:szCs w:val="32"/>
          <w:cs/>
        </w:rPr>
        <w:t>ฉบับที่ ..</w:t>
      </w:r>
      <w:r w:rsidR="00405C04" w:rsidRPr="00656BDA">
        <w:rPr>
          <w:rFonts w:ascii="TH SarabunPSK" w:hAnsi="TH SarabunPSK" w:cs="TH SarabunPSK"/>
          <w:sz w:val="32"/>
          <w:szCs w:val="32"/>
        </w:rPr>
        <w:t xml:space="preserve">) </w:t>
      </w:r>
      <w:r w:rsidR="00405C04" w:rsidRPr="00656BDA">
        <w:rPr>
          <w:rFonts w:ascii="TH SarabunPSK" w:hAnsi="TH SarabunPSK" w:cs="TH SarabunPSK"/>
          <w:sz w:val="32"/>
          <w:szCs w:val="32"/>
          <w:cs/>
        </w:rPr>
        <w:t>พ.ศ. ....</w:t>
      </w:r>
    </w:p>
    <w:p w:rsidR="00656BDA" w:rsidRDefault="00656BDA" w:rsidP="00405C04">
      <w:pPr>
        <w:spacing w:line="36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2.</w:t>
      </w:r>
      <w:r w:rsidR="00405C04" w:rsidRPr="00656BDA">
        <w:rPr>
          <w:rFonts w:ascii="TH SarabunPSK" w:hAnsi="TH SarabunPSK" w:cs="TH SarabunPSK"/>
          <w:sz w:val="32"/>
          <w:szCs w:val="32"/>
          <w:cs/>
        </w:rPr>
        <w:t xml:space="preserve"> </w:t>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เรื่อง </w:t>
      </w:r>
      <w:r>
        <w:rPr>
          <w:rFonts w:ascii="TH SarabunPSK" w:hAnsi="TH SarabunPSK" w:cs="TH SarabunPSK" w:hint="cs"/>
          <w:sz w:val="32"/>
          <w:szCs w:val="32"/>
          <w:cs/>
        </w:rPr>
        <w:tab/>
      </w:r>
      <w:r w:rsidR="00405C04" w:rsidRPr="00656BDA">
        <w:rPr>
          <w:rFonts w:ascii="TH SarabunPSK" w:hAnsi="TH SarabunPSK" w:cs="TH SarabunPSK"/>
          <w:sz w:val="32"/>
          <w:szCs w:val="32"/>
          <w:cs/>
        </w:rPr>
        <w:t>ร่างกฎกระทรวงยกเว้นค่าธรรมเนียมการใช้ยานยนตร์บนทางหลวงพิเศษ</w:t>
      </w:r>
    </w:p>
    <w:p w:rsidR="00405C04" w:rsidRPr="00656BDA" w:rsidRDefault="00656BDA" w:rsidP="00405C04">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หมายเลข 7 และทางหลวงพิเศษหมายเลข 9 ภายในระยะเวลาที่กำหนด พ.ศ. ....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05C04" w:rsidRPr="00656BDA">
        <w:rPr>
          <w:rFonts w:ascii="TH SarabunPSK" w:hAnsi="TH SarabunPSK" w:cs="TH SarabunPSK"/>
          <w:sz w:val="32"/>
          <w:szCs w:val="32"/>
          <w:cs/>
        </w:rPr>
        <w:t>(ยกเว้นค่าธรรมเนียมช่วงเทศกาลสงกรานต์ พ.ศ. 2559)</w:t>
      </w:r>
    </w:p>
    <w:p w:rsidR="00405C04" w:rsidRPr="00656BDA" w:rsidRDefault="00656BDA" w:rsidP="00405C04">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3.</w:t>
      </w:r>
      <w:r w:rsidR="00405C04" w:rsidRPr="00656BDA">
        <w:rPr>
          <w:rFonts w:ascii="TH SarabunPSK" w:hAnsi="TH SarabunPSK" w:cs="TH SarabunPSK"/>
          <w:sz w:val="32"/>
          <w:szCs w:val="32"/>
          <w:cs/>
        </w:rPr>
        <w:t xml:space="preserve"> </w:t>
      </w:r>
      <w:r>
        <w:rPr>
          <w:rFonts w:ascii="TH SarabunPSK" w:hAnsi="TH SarabunPSK" w:cs="TH SarabunPSK" w:hint="cs"/>
          <w:sz w:val="32"/>
          <w:szCs w:val="32"/>
          <w:cs/>
        </w:rPr>
        <w:tab/>
      </w:r>
      <w:r w:rsidR="00405C04" w:rsidRPr="00656BDA">
        <w:rPr>
          <w:rFonts w:ascii="TH SarabunPSK" w:hAnsi="TH SarabunPSK" w:cs="TH SarabunPSK"/>
          <w:sz w:val="32"/>
          <w:szCs w:val="32"/>
          <w:cs/>
        </w:rPr>
        <w:t>เรื่อง</w:t>
      </w:r>
      <w:r w:rsidR="00405C04" w:rsidRPr="00656BDA">
        <w:rPr>
          <w:rFonts w:ascii="TH SarabunPSK" w:hAnsi="TH SarabunPSK" w:cs="TH SarabunPSK"/>
          <w:sz w:val="32"/>
          <w:szCs w:val="32"/>
        </w:rPr>
        <w:t xml:space="preserve"> </w:t>
      </w:r>
      <w:r>
        <w:rPr>
          <w:rFonts w:ascii="TH SarabunPSK" w:hAnsi="TH SarabunPSK" w:cs="TH SarabunPSK"/>
          <w:sz w:val="32"/>
          <w:szCs w:val="32"/>
        </w:rPr>
        <w:tab/>
      </w:r>
      <w:r w:rsidR="00405C04" w:rsidRPr="00656BDA">
        <w:rPr>
          <w:rFonts w:ascii="TH SarabunPSK" w:hAnsi="TH SarabunPSK" w:cs="TH SarabunPSK"/>
          <w:sz w:val="32"/>
          <w:szCs w:val="32"/>
          <w:cs/>
        </w:rPr>
        <w:t>ร่างกฎกระทรวงว่าด้วยการขอรับใบแทน และการออกใบแทนใบสำคัญ</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D3AAC" w:rsidRPr="00656BDA">
        <w:rPr>
          <w:rFonts w:ascii="TH SarabunPSK" w:hAnsi="TH SarabunPSK" w:cs="TH SarabunPSK"/>
          <w:sz w:val="32"/>
          <w:szCs w:val="32"/>
          <w:cs/>
        </w:rPr>
        <w:t>การขึ้น</w:t>
      </w:r>
      <w:r w:rsidR="00405C04" w:rsidRPr="00656BDA">
        <w:rPr>
          <w:rFonts w:ascii="TH SarabunPSK" w:hAnsi="TH SarabunPSK" w:cs="TH SarabunPSK"/>
          <w:sz w:val="32"/>
          <w:szCs w:val="32"/>
          <w:cs/>
        </w:rPr>
        <w:t>ทะเบียนอาหารสัตว์ควบคุมเฉพาะ พ.ศ. ....</w:t>
      </w:r>
    </w:p>
    <w:p w:rsidR="00656BDA" w:rsidRDefault="00656BDA" w:rsidP="00405C04">
      <w:pPr>
        <w:spacing w:line="36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4.</w:t>
      </w:r>
      <w:r w:rsidR="00405C04" w:rsidRPr="00656BDA">
        <w:rPr>
          <w:rFonts w:ascii="TH SarabunPSK" w:hAnsi="TH SarabunPSK" w:cs="TH SarabunPSK"/>
          <w:sz w:val="32"/>
          <w:szCs w:val="32"/>
          <w:cs/>
        </w:rPr>
        <w:t xml:space="preserve"> </w:t>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เรื่อง </w:t>
      </w:r>
      <w:r>
        <w:rPr>
          <w:rFonts w:ascii="TH SarabunPSK" w:hAnsi="TH SarabunPSK" w:cs="TH SarabunPSK" w:hint="cs"/>
          <w:sz w:val="32"/>
          <w:szCs w:val="32"/>
          <w:cs/>
        </w:rPr>
        <w:tab/>
      </w:r>
      <w:r w:rsidR="00405C04" w:rsidRPr="00656BDA">
        <w:rPr>
          <w:rFonts w:ascii="TH SarabunPSK" w:hAnsi="TH SarabunPSK" w:cs="TH SarabunPSK"/>
          <w:sz w:val="32"/>
          <w:szCs w:val="32"/>
          <w:cs/>
        </w:rPr>
        <w:t>ร่างกฎกระทรวงกำหนดบริเวณห้ามก่อสร้าง ดัดแปลง หรือเปลี่ยนการใช้อาคาร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บางชนิดหรือบางประเภท ในพื้นที่บางส่วนในท้องที่ตำบลนิคมลำนารายณ์ </w:t>
      </w:r>
    </w:p>
    <w:p w:rsidR="00656BDA" w:rsidRDefault="00656BDA" w:rsidP="00405C04">
      <w:pPr>
        <w:spacing w:line="36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ตำบลลำนารายณ์ ตำบลบ้านใหม่สามัคคี ตำบลบัวชุม ตำบลชัยนารายณ์ </w:t>
      </w:r>
    </w:p>
    <w:p w:rsidR="00405C04" w:rsidRPr="00656BDA" w:rsidRDefault="00656BDA" w:rsidP="00405C04">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sz w:val="32"/>
          <w:szCs w:val="32"/>
          <w:cs/>
        </w:rPr>
        <w:t>ตำบลท่ามะนาว และตำบลท่าดินดำ อำเภอชัยบาดาล จังหวัดลพบุรี พ.ศ. ....</w:t>
      </w:r>
    </w:p>
    <w:p w:rsidR="00656BDA" w:rsidRDefault="00656BDA" w:rsidP="00405C04">
      <w:pPr>
        <w:spacing w:line="36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5.</w:t>
      </w:r>
      <w:r w:rsidR="00405C04" w:rsidRPr="00656BDA">
        <w:rPr>
          <w:rFonts w:ascii="TH SarabunPSK" w:hAnsi="TH SarabunPSK" w:cs="TH SarabunPSK"/>
          <w:sz w:val="32"/>
          <w:szCs w:val="32"/>
          <w:cs/>
        </w:rPr>
        <w:t xml:space="preserve"> </w:t>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เรื่อง </w:t>
      </w:r>
      <w:r>
        <w:rPr>
          <w:rFonts w:ascii="TH SarabunPSK" w:hAnsi="TH SarabunPSK" w:cs="TH SarabunPSK" w:hint="cs"/>
          <w:sz w:val="32"/>
          <w:szCs w:val="32"/>
          <w:cs/>
        </w:rPr>
        <w:tab/>
      </w:r>
      <w:r w:rsidR="00405C04" w:rsidRPr="00656BDA">
        <w:rPr>
          <w:rFonts w:ascii="TH SarabunPSK" w:hAnsi="TH SarabunPSK" w:cs="TH SarabunPSK"/>
          <w:sz w:val="32"/>
          <w:szCs w:val="32"/>
          <w:cs/>
        </w:rPr>
        <w:t>ร่างกฎกระทรวงการยื่นคำขอและการรับรองสมาคมและมูลนิธิเกี่ยวกับ</w:t>
      </w:r>
    </w:p>
    <w:p w:rsidR="00405C04" w:rsidRPr="00656BDA" w:rsidRDefault="00656BDA" w:rsidP="00405C04">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sz w:val="32"/>
          <w:szCs w:val="32"/>
          <w:cs/>
        </w:rPr>
        <w:t>การคุ้มครองผู้บริโภค พ.ศ. ....</w:t>
      </w:r>
    </w:p>
    <w:p w:rsidR="00405C04" w:rsidRPr="00656BDA" w:rsidRDefault="00405C04" w:rsidP="00405C04">
      <w:pPr>
        <w:spacing w:line="360" w:lineRule="exact"/>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05C04" w:rsidRPr="00940B2A" w:rsidTr="008A1757">
        <w:tc>
          <w:tcPr>
            <w:tcW w:w="9820" w:type="dxa"/>
          </w:tcPr>
          <w:p w:rsidR="00405C04" w:rsidRPr="00940B2A" w:rsidRDefault="00405C04" w:rsidP="008A1757">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Pr>
                <w:rFonts w:ascii="TH SarabunPSK" w:hAnsi="TH SarabunPSK" w:cs="TH SarabunPSK" w:hint="cs"/>
                <w:b/>
                <w:bCs/>
                <w:sz w:val="32"/>
                <w:szCs w:val="32"/>
                <w:cs/>
              </w:rPr>
              <w:t xml:space="preserve">เศรษฐกิจ </w:t>
            </w:r>
            <w:r>
              <w:rPr>
                <w:rFonts w:ascii="TH SarabunPSK" w:hAnsi="TH SarabunPSK" w:cs="TH SarabunPSK"/>
                <w:b/>
                <w:bCs/>
                <w:sz w:val="32"/>
                <w:szCs w:val="32"/>
                <w:cs/>
              </w:rPr>
              <w:t>–</w:t>
            </w:r>
            <w:r>
              <w:rPr>
                <w:rFonts w:ascii="TH SarabunPSK" w:hAnsi="TH SarabunPSK" w:cs="TH SarabunPSK" w:hint="cs"/>
                <w:b/>
                <w:bCs/>
                <w:sz w:val="32"/>
                <w:szCs w:val="32"/>
                <w:cs/>
              </w:rPr>
              <w:t xml:space="preserve"> สังคม</w:t>
            </w:r>
          </w:p>
        </w:tc>
      </w:tr>
    </w:tbl>
    <w:p w:rsidR="00405C04" w:rsidRPr="00D122F5" w:rsidRDefault="00405C04" w:rsidP="00405C04">
      <w:pPr>
        <w:spacing w:line="360" w:lineRule="exact"/>
        <w:jc w:val="thaiDistribute"/>
        <w:rPr>
          <w:rFonts w:ascii="TH SarabunPSK" w:hAnsi="TH SarabunPSK" w:cs="TH SarabunPSK"/>
          <w:b/>
          <w:bCs/>
          <w:sz w:val="32"/>
          <w:szCs w:val="32"/>
        </w:rPr>
      </w:pPr>
    </w:p>
    <w:p w:rsidR="00405C04" w:rsidRPr="00656BDA" w:rsidRDefault="00656BDA" w:rsidP="00405C04">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6.</w:t>
      </w:r>
      <w:r w:rsidR="00405C04" w:rsidRPr="00656BDA">
        <w:rPr>
          <w:rFonts w:ascii="TH SarabunPSK" w:hAnsi="TH SarabunPSK" w:cs="TH SarabunPSK"/>
          <w:sz w:val="32"/>
          <w:szCs w:val="32"/>
          <w:cs/>
        </w:rPr>
        <w:t xml:space="preserve">  </w:t>
      </w:r>
      <w:r>
        <w:rPr>
          <w:rFonts w:ascii="TH SarabunPSK" w:hAnsi="TH SarabunPSK" w:cs="TH SarabunPSK" w:hint="cs"/>
          <w:sz w:val="32"/>
          <w:szCs w:val="32"/>
          <w:cs/>
        </w:rPr>
        <w:tab/>
      </w:r>
      <w:r w:rsidR="00405C04" w:rsidRPr="00656BDA">
        <w:rPr>
          <w:rFonts w:ascii="TH SarabunPSK" w:hAnsi="TH SarabunPSK" w:cs="TH SarabunPSK"/>
          <w:sz w:val="32"/>
          <w:szCs w:val="32"/>
          <w:cs/>
        </w:rPr>
        <w:t>เรื่อง</w:t>
      </w:r>
      <w:r>
        <w:rPr>
          <w:rFonts w:ascii="TH SarabunPSK" w:hAnsi="TH SarabunPSK" w:cs="TH SarabunPSK" w:hint="cs"/>
          <w:sz w:val="32"/>
          <w:szCs w:val="32"/>
          <w:cs/>
        </w:rPr>
        <w:tab/>
      </w:r>
      <w:r w:rsidR="00405C04" w:rsidRPr="00656BDA">
        <w:rPr>
          <w:rFonts w:ascii="TH SarabunPSK" w:hAnsi="TH SarabunPSK" w:cs="TH SarabunPSK"/>
          <w:sz w:val="32"/>
          <w:szCs w:val="32"/>
          <w:cs/>
        </w:rPr>
        <w:t>แนวทางการดำเนินการบูรณาการฐานข้อมูลประชาชนและการบริการภาครัฐ</w:t>
      </w:r>
    </w:p>
    <w:p w:rsidR="00405C04" w:rsidRPr="00656BDA" w:rsidRDefault="00656BDA" w:rsidP="00405C04">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7.</w:t>
      </w:r>
      <w:r w:rsidR="00405C04" w:rsidRPr="00656BDA">
        <w:rPr>
          <w:rFonts w:ascii="TH SarabunPSK" w:hAnsi="TH SarabunPSK" w:cs="TH SarabunPSK"/>
          <w:sz w:val="32"/>
          <w:szCs w:val="32"/>
          <w:cs/>
        </w:rPr>
        <w:t xml:space="preserve">  </w:t>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เรื่อง  </w:t>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สรุปผลการดำเนินการเรื่องร้องทุกข์/เสนอความคิดเห็นจากประชาชน ไตรมาสที่ 1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05C04" w:rsidRPr="00656BDA">
        <w:rPr>
          <w:rFonts w:ascii="TH SarabunPSK" w:hAnsi="TH SarabunPSK" w:cs="TH SarabunPSK"/>
          <w:sz w:val="32"/>
          <w:szCs w:val="32"/>
          <w:cs/>
        </w:rPr>
        <w:t>ของปีงบประมาณ พ.ศ. 2559</w:t>
      </w:r>
    </w:p>
    <w:p w:rsidR="00405C04" w:rsidRPr="00D122F5" w:rsidRDefault="00405C04" w:rsidP="00405C04">
      <w:pPr>
        <w:spacing w:line="360" w:lineRule="exact"/>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05C04" w:rsidRPr="00940B2A" w:rsidTr="008A1757">
        <w:tc>
          <w:tcPr>
            <w:tcW w:w="9820" w:type="dxa"/>
          </w:tcPr>
          <w:p w:rsidR="00405C04" w:rsidRPr="00940B2A" w:rsidRDefault="00405C04" w:rsidP="008A1757">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656BDA" w:rsidRDefault="00656BDA" w:rsidP="00405C04">
      <w:pPr>
        <w:spacing w:line="36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8.</w:t>
      </w:r>
      <w:r w:rsidR="00405C04" w:rsidRPr="00656BDA">
        <w:rPr>
          <w:rFonts w:ascii="TH SarabunPSK" w:hAnsi="TH SarabunPSK" w:cs="TH SarabunPSK"/>
          <w:sz w:val="32"/>
          <w:szCs w:val="32"/>
          <w:cs/>
        </w:rPr>
        <w:t xml:space="preserve"> </w:t>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เรื่อง  </w:t>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ความช่วยเหลือแบบให้เปล่า  </w:t>
      </w:r>
      <w:r w:rsidR="00405C04" w:rsidRPr="00656BDA">
        <w:rPr>
          <w:rFonts w:ascii="TH SarabunPSK" w:hAnsi="TH SarabunPSK" w:cs="TH SarabunPSK"/>
          <w:sz w:val="32"/>
          <w:szCs w:val="32"/>
        </w:rPr>
        <w:t>Non-Project Grant Aid (NPGA)</w:t>
      </w:r>
      <w:r w:rsidR="00405C04" w:rsidRPr="00656BDA">
        <w:rPr>
          <w:rFonts w:ascii="TH SarabunPSK" w:hAnsi="TH SarabunPSK" w:cs="TH SarabunPSK"/>
          <w:sz w:val="32"/>
          <w:szCs w:val="32"/>
          <w:cs/>
        </w:rPr>
        <w:t xml:space="preserve">  </w:t>
      </w:r>
    </w:p>
    <w:p w:rsidR="00405C04" w:rsidRPr="00656BDA" w:rsidRDefault="00656BDA" w:rsidP="00405C04">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จากรัฐบาลญี่ปุ่น </w:t>
      </w:r>
    </w:p>
    <w:p w:rsidR="00656BDA" w:rsidRDefault="00656BDA" w:rsidP="00405C04">
      <w:pPr>
        <w:spacing w:line="360" w:lineRule="exact"/>
        <w:rPr>
          <w:rFonts w:ascii="TH SarabunPSK" w:eastAsia="Times New Roman" w:hAnsi="TH SarabunPSK" w:cs="TH SarabunPSK" w:hint="cs"/>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405C04" w:rsidRPr="00656BDA">
        <w:rPr>
          <w:rFonts w:ascii="TH SarabunPSK" w:eastAsia="Times New Roman" w:hAnsi="TH SarabunPSK" w:cs="TH SarabunPSK" w:hint="cs"/>
          <w:color w:val="000000"/>
          <w:sz w:val="32"/>
          <w:szCs w:val="32"/>
          <w:cs/>
        </w:rPr>
        <w:t>9.</w:t>
      </w:r>
      <w:r w:rsidR="00405C04" w:rsidRPr="00656BDA">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ab/>
      </w:r>
      <w:r w:rsidR="00405C04" w:rsidRPr="00656BDA">
        <w:rPr>
          <w:rFonts w:ascii="TH SarabunPSK" w:eastAsia="Times New Roman" w:hAnsi="TH SarabunPSK" w:cs="TH SarabunPSK"/>
          <w:color w:val="000000"/>
          <w:sz w:val="32"/>
          <w:szCs w:val="32"/>
          <w:cs/>
        </w:rPr>
        <w:t xml:space="preserve">เรื่อง </w:t>
      </w:r>
      <w:r>
        <w:rPr>
          <w:rFonts w:ascii="TH SarabunPSK" w:eastAsia="Times New Roman" w:hAnsi="TH SarabunPSK" w:cs="TH SarabunPSK" w:hint="cs"/>
          <w:color w:val="000000"/>
          <w:sz w:val="32"/>
          <w:szCs w:val="32"/>
          <w:cs/>
        </w:rPr>
        <w:tab/>
      </w:r>
      <w:r w:rsidR="00405C04" w:rsidRPr="00656BDA">
        <w:rPr>
          <w:rFonts w:ascii="TH SarabunPSK" w:eastAsia="Times New Roman" w:hAnsi="TH SarabunPSK" w:cs="TH SarabunPSK"/>
          <w:color w:val="000000"/>
          <w:sz w:val="32"/>
          <w:szCs w:val="32"/>
          <w:cs/>
        </w:rPr>
        <w:t>ร่างบันทึกความเข้าใจว่าด้วยความร่วมมือด้านเทคโนโลยีสารสนเทศและ</w:t>
      </w:r>
    </w:p>
    <w:p w:rsidR="00E52937" w:rsidRDefault="00656BDA" w:rsidP="00405C04">
      <w:pPr>
        <w:spacing w:line="360" w:lineRule="exact"/>
        <w:rPr>
          <w:rFonts w:ascii="TH SarabunPSK" w:eastAsia="Times New Roman" w:hAnsi="TH SarabunPSK" w:cs="TH SarabunPSK" w:hint="cs"/>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405C04" w:rsidRPr="00656BDA">
        <w:rPr>
          <w:rFonts w:ascii="TH SarabunPSK" w:eastAsia="Times New Roman" w:hAnsi="TH SarabunPSK" w:cs="TH SarabunPSK"/>
          <w:color w:val="000000"/>
          <w:sz w:val="32"/>
          <w:szCs w:val="32"/>
          <w:cs/>
        </w:rPr>
        <w:t>การสื่อสารระหว่างกระทรวงวิทยาศาสตร์ เทคโนโลยีสารสนเทศและแผนงาน</w:t>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E52937">
        <w:rPr>
          <w:rFonts w:ascii="TH SarabunPSK" w:eastAsia="Times New Roman" w:hAnsi="TH SarabunPSK" w:cs="TH SarabunPSK" w:hint="cs"/>
          <w:color w:val="000000"/>
          <w:sz w:val="32"/>
          <w:szCs w:val="32"/>
          <w:cs/>
        </w:rPr>
        <w:tab/>
      </w:r>
      <w:r w:rsidR="00E52937" w:rsidRPr="00656BDA">
        <w:rPr>
          <w:rFonts w:ascii="TH SarabunPSK" w:eastAsia="Times New Roman" w:hAnsi="TH SarabunPSK" w:cs="TH SarabunPSK"/>
          <w:color w:val="000000"/>
          <w:sz w:val="32"/>
          <w:szCs w:val="32"/>
          <w:cs/>
        </w:rPr>
        <w:t>ใน</w:t>
      </w:r>
      <w:r w:rsidR="00405C04" w:rsidRPr="00656BDA">
        <w:rPr>
          <w:rFonts w:ascii="TH SarabunPSK" w:eastAsia="Times New Roman" w:hAnsi="TH SarabunPSK" w:cs="TH SarabunPSK"/>
          <w:color w:val="000000"/>
          <w:sz w:val="32"/>
          <w:szCs w:val="32"/>
          <w:cs/>
        </w:rPr>
        <w:t>อนาคตแห่งสาธารณรัฐเกาหลีและกระทรวงเทคโนโลยีสารสนเทศและ</w:t>
      </w:r>
    </w:p>
    <w:p w:rsidR="00405C04" w:rsidRPr="00656BDA" w:rsidRDefault="00E52937" w:rsidP="00405C04">
      <w:pPr>
        <w:spacing w:line="360" w:lineRule="exact"/>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405C04" w:rsidRPr="00656BDA">
        <w:rPr>
          <w:rFonts w:ascii="TH SarabunPSK" w:eastAsia="Times New Roman" w:hAnsi="TH SarabunPSK" w:cs="TH SarabunPSK"/>
          <w:color w:val="000000"/>
          <w:sz w:val="32"/>
          <w:szCs w:val="32"/>
          <w:cs/>
        </w:rPr>
        <w:t>การสื่อสารแห่งราชอาณาจักรไทย</w:t>
      </w:r>
    </w:p>
    <w:p w:rsidR="00405C04" w:rsidRPr="00656BDA" w:rsidRDefault="00656BDA" w:rsidP="00405C04">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10.</w:t>
      </w:r>
      <w:r w:rsidR="00405C04" w:rsidRPr="00656BDA">
        <w:rPr>
          <w:rFonts w:ascii="TH SarabunPSK" w:hAnsi="TH SarabunPSK" w:cs="TH SarabunPSK"/>
          <w:sz w:val="32"/>
          <w:szCs w:val="32"/>
          <w:cs/>
        </w:rPr>
        <w:t xml:space="preserve"> </w:t>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เรื่อง   </w:t>
      </w:r>
      <w:r>
        <w:rPr>
          <w:rFonts w:ascii="TH SarabunPSK" w:hAnsi="TH SarabunPSK" w:cs="TH SarabunPSK" w:hint="cs"/>
          <w:sz w:val="32"/>
          <w:szCs w:val="32"/>
          <w:cs/>
        </w:rPr>
        <w:tab/>
      </w:r>
      <w:r w:rsidR="00405C04" w:rsidRPr="00656BDA">
        <w:rPr>
          <w:rFonts w:ascii="TH SarabunPSK" w:hAnsi="TH SarabunPSK" w:cs="TH SarabunPSK"/>
          <w:sz w:val="32"/>
          <w:szCs w:val="32"/>
          <w:cs/>
        </w:rPr>
        <w:t>รายงานผลการเจรจาการบินระหว่างไทย – ลักเซมเบิร์ก</w:t>
      </w:r>
    </w:p>
    <w:p w:rsidR="00405C04" w:rsidRPr="00656BDA" w:rsidRDefault="00656BDA" w:rsidP="00405C04">
      <w:pPr>
        <w:spacing w:line="36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r>
      <w:r w:rsidR="00405C04" w:rsidRPr="00656BDA">
        <w:rPr>
          <w:rFonts w:ascii="TH SarabunPSK" w:hAnsi="TH SarabunPSK" w:cs="TH SarabunPSK" w:hint="cs"/>
          <w:sz w:val="32"/>
          <w:szCs w:val="32"/>
          <w:cs/>
        </w:rPr>
        <w:t>11.</w:t>
      </w:r>
      <w:r w:rsidR="00405C04" w:rsidRPr="00656BDA">
        <w:rPr>
          <w:rFonts w:ascii="TH SarabunPSK" w:hAnsi="TH SarabunPSK" w:cs="TH SarabunPSK"/>
          <w:sz w:val="32"/>
          <w:szCs w:val="32"/>
          <w:cs/>
        </w:rPr>
        <w:t xml:space="preserve">  </w:t>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เรื่อง </w:t>
      </w:r>
      <w:r>
        <w:rPr>
          <w:rFonts w:ascii="TH SarabunPSK" w:hAnsi="TH SarabunPSK" w:cs="TH SarabunPSK" w:hint="cs"/>
          <w:sz w:val="32"/>
          <w:szCs w:val="32"/>
          <w:cs/>
        </w:rPr>
        <w:tab/>
      </w:r>
      <w:r w:rsidR="00405C04" w:rsidRPr="00656BDA">
        <w:rPr>
          <w:rFonts w:ascii="TH SarabunPSK" w:hAnsi="TH SarabunPSK" w:cs="TH SarabunPSK"/>
          <w:sz w:val="32"/>
          <w:szCs w:val="32"/>
          <w:cs/>
        </w:rPr>
        <w:t>ขอความเห็นชอบให้รัฐบาลไทยเป็นเจ้าภาพในการจัดการฝึกอบรมกับทบวง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sz w:val="32"/>
          <w:szCs w:val="32"/>
          <w:cs/>
        </w:rPr>
        <w:t>การพลังงานปรมาณูระหว่างประเทศ</w:t>
      </w:r>
    </w:p>
    <w:p w:rsidR="00405C04" w:rsidRPr="00656BDA" w:rsidRDefault="00656BDA" w:rsidP="00405C04">
      <w:pPr>
        <w:spacing w:line="360" w:lineRule="exact"/>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12.</w:t>
      </w:r>
      <w:r w:rsidR="00405C04" w:rsidRPr="00656BDA">
        <w:rPr>
          <w:rFonts w:ascii="TH SarabunPSK" w:hAnsi="TH SarabunPSK" w:cs="TH SarabunPSK"/>
          <w:sz w:val="32"/>
          <w:szCs w:val="32"/>
          <w:cs/>
        </w:rPr>
        <w:t xml:space="preserve"> </w:t>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เรื่อง </w:t>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การประชุมผู้นำกรอบความร่วมมือแม่น้ำโขง  - ล้านช้าง ครั้งที่ 1 </w:t>
      </w:r>
    </w:p>
    <w:p w:rsidR="00405C04" w:rsidRPr="00656BDA" w:rsidRDefault="00656BDA" w:rsidP="00405C04">
      <w:pPr>
        <w:tabs>
          <w:tab w:val="left" w:pos="1440"/>
          <w:tab w:val="left" w:pos="2160"/>
          <w:tab w:val="left" w:pos="2880"/>
        </w:tabs>
        <w:spacing w:line="360" w:lineRule="exact"/>
        <w:jc w:val="thaiDistribute"/>
        <w:rPr>
          <w:rFonts w:ascii="TH SarabunPSK" w:hAnsi="TH SarabunPSK" w:cs="TH SarabunPSK" w:hint="cs"/>
          <w:sz w:val="32"/>
          <w:szCs w:val="32"/>
        </w:rPr>
      </w:pPr>
      <w:r>
        <w:rPr>
          <w:rFonts w:ascii="TH SarabunPSK" w:hAnsi="TH SarabunPSK" w:cs="TH SarabunPSK"/>
          <w:sz w:val="32"/>
          <w:szCs w:val="32"/>
          <w:cs/>
        </w:rPr>
        <w:tab/>
      </w:r>
      <w:r w:rsidR="00405C04" w:rsidRPr="00656BDA">
        <w:rPr>
          <w:rFonts w:ascii="TH SarabunPSK" w:hAnsi="TH SarabunPSK" w:cs="TH SarabunPSK" w:hint="cs"/>
          <w:sz w:val="32"/>
          <w:szCs w:val="32"/>
          <w:cs/>
        </w:rPr>
        <w:t xml:space="preserve">13. </w:t>
      </w:r>
      <w:r>
        <w:rPr>
          <w:rFonts w:ascii="TH SarabunPSK" w:hAnsi="TH SarabunPSK" w:cs="TH SarabunPSK"/>
          <w:sz w:val="32"/>
          <w:szCs w:val="32"/>
          <w:cs/>
        </w:rPr>
        <w:tab/>
      </w:r>
      <w:r w:rsidR="00405C04" w:rsidRPr="00656BDA">
        <w:rPr>
          <w:rFonts w:ascii="TH SarabunPSK" w:hAnsi="TH SarabunPSK" w:cs="TH SarabunPSK" w:hint="cs"/>
          <w:sz w:val="32"/>
          <w:szCs w:val="32"/>
          <w:cs/>
        </w:rPr>
        <w:t xml:space="preserve">เรื่อง </w:t>
      </w:r>
      <w:r>
        <w:rPr>
          <w:rFonts w:ascii="TH SarabunPSK" w:hAnsi="TH SarabunPSK" w:cs="TH SarabunPSK"/>
          <w:sz w:val="32"/>
          <w:szCs w:val="32"/>
          <w:cs/>
        </w:rPr>
        <w:tab/>
      </w:r>
      <w:r w:rsidR="00405C04" w:rsidRPr="00656BDA">
        <w:rPr>
          <w:rFonts w:ascii="TH SarabunPSK" w:hAnsi="TH SarabunPSK" w:cs="TH SarabunPSK" w:hint="cs"/>
          <w:sz w:val="32"/>
          <w:szCs w:val="32"/>
          <w:cs/>
        </w:rPr>
        <w:t>ขออนุมัติการจัดทำและลงนามร่างบันทึกความเข้าใจว่าด้วยความร่วมมือด้าน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วิทยาศาสตร์และเทคโนโลยีระหว่างกระทรวงวิทยาศาสตร์และเทคโนโลยีแห่ง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 xml:space="preserve">ราชอาณาจักรไทยกับกระทรวงวิทยาศาสตร์ เทคโนโลยีสารสนเทศและการสื่อสาร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05C04" w:rsidRPr="00656BDA">
        <w:rPr>
          <w:rFonts w:ascii="TH SarabunPSK" w:hAnsi="TH SarabunPSK" w:cs="TH SarabunPSK" w:hint="cs"/>
          <w:sz w:val="32"/>
          <w:szCs w:val="32"/>
          <w:cs/>
        </w:rPr>
        <w:t>และการวางแผนอนาคตแห่งสาธารณรัฐเกาหลี</w:t>
      </w:r>
    </w:p>
    <w:p w:rsidR="00405C04" w:rsidRPr="00656BDA" w:rsidRDefault="00656BDA" w:rsidP="00405C04">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14.</w:t>
      </w:r>
      <w:r w:rsidR="00405C04" w:rsidRPr="00656BDA">
        <w:rPr>
          <w:rFonts w:ascii="TH SarabunPSK" w:hAnsi="TH SarabunPSK" w:cs="TH SarabunPSK"/>
          <w:sz w:val="32"/>
          <w:szCs w:val="32"/>
          <w:cs/>
        </w:rPr>
        <w:t xml:space="preserve">   </w:t>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เรื่อง </w:t>
      </w:r>
      <w:r>
        <w:rPr>
          <w:rFonts w:ascii="TH SarabunPSK" w:hAnsi="TH SarabunPSK" w:cs="TH SarabunPSK" w:hint="cs"/>
          <w:sz w:val="32"/>
          <w:szCs w:val="32"/>
          <w:cs/>
        </w:rPr>
        <w:tab/>
      </w:r>
      <w:r w:rsidR="00405C04" w:rsidRPr="00656BDA">
        <w:rPr>
          <w:rFonts w:ascii="TH SarabunPSK" w:hAnsi="TH SarabunPSK" w:cs="TH SarabunPSK"/>
          <w:sz w:val="32"/>
          <w:szCs w:val="32"/>
          <w:cs/>
        </w:rPr>
        <w:t>ขอความเห็นชอบต่อร่างปฏิญญาระดับรัฐมนตรีกระบวนการบาหลีเรื่องการ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sz w:val="32"/>
          <w:szCs w:val="32"/>
          <w:cs/>
        </w:rPr>
        <w:t xml:space="preserve">โยกย้ายถิ่นฐานแบบไม่ปกติ </w:t>
      </w:r>
      <w:r w:rsidR="00405C04" w:rsidRPr="00656BDA">
        <w:rPr>
          <w:rFonts w:ascii="TH SarabunPSK" w:hAnsi="TH SarabunPSK" w:cs="TH SarabunPSK"/>
          <w:sz w:val="32"/>
          <w:szCs w:val="32"/>
        </w:rPr>
        <w:t xml:space="preserve">(Bali Process Ministerial Declaration on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405C04" w:rsidRPr="00656BDA">
        <w:rPr>
          <w:rFonts w:ascii="TH SarabunPSK" w:hAnsi="TH SarabunPSK" w:cs="TH SarabunPSK"/>
          <w:sz w:val="32"/>
          <w:szCs w:val="32"/>
        </w:rPr>
        <w:t>Irregular Migration)</w:t>
      </w:r>
    </w:p>
    <w:p w:rsidR="00405C04" w:rsidRPr="00656BDA" w:rsidRDefault="00656BDA" w:rsidP="00405C04">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 xml:space="preserve">15. </w:t>
      </w:r>
      <w:r>
        <w:rPr>
          <w:rFonts w:ascii="TH SarabunPSK" w:hAnsi="TH SarabunPSK" w:cs="TH SarabunPSK"/>
          <w:sz w:val="32"/>
          <w:szCs w:val="32"/>
          <w:cs/>
        </w:rPr>
        <w:tab/>
      </w:r>
      <w:r w:rsidR="00405C04" w:rsidRPr="00656BDA">
        <w:rPr>
          <w:rFonts w:ascii="TH SarabunPSK" w:hAnsi="TH SarabunPSK" w:cs="TH SarabunPSK" w:hint="cs"/>
          <w:sz w:val="32"/>
          <w:szCs w:val="32"/>
          <w:cs/>
        </w:rPr>
        <w:t xml:space="preserve">เรื่อง </w:t>
      </w:r>
      <w:r>
        <w:rPr>
          <w:rFonts w:ascii="TH SarabunPSK" w:hAnsi="TH SarabunPSK" w:cs="TH SarabunPSK"/>
          <w:sz w:val="32"/>
          <w:szCs w:val="32"/>
          <w:cs/>
        </w:rPr>
        <w:tab/>
      </w:r>
      <w:r w:rsidR="00405C04" w:rsidRPr="00656BDA">
        <w:rPr>
          <w:rFonts w:ascii="TH SarabunPSK" w:hAnsi="TH SarabunPSK" w:cs="TH SarabunPSK" w:hint="cs"/>
          <w:sz w:val="32"/>
          <w:szCs w:val="32"/>
          <w:cs/>
        </w:rPr>
        <w:t>ท่าทีไทยและแถลงข่าวร่วมสำหรับการประชุมคณะกรรมการความร่วมมือทาง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05C04" w:rsidRPr="00656BDA">
        <w:rPr>
          <w:rFonts w:ascii="TH SarabunPSK" w:hAnsi="TH SarabunPSK" w:cs="TH SarabunPSK" w:hint="cs"/>
          <w:sz w:val="32"/>
          <w:szCs w:val="32"/>
          <w:cs/>
        </w:rPr>
        <w:t xml:space="preserve">เศรษฐกิจระหว่างสาธารณรัฐเกาหลีและไทย ครั้งที่ 1 </w:t>
      </w:r>
    </w:p>
    <w:p w:rsidR="00E52937" w:rsidRDefault="00656BDA" w:rsidP="00405C04">
      <w:pPr>
        <w:spacing w:line="32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 xml:space="preserve">16. </w:t>
      </w:r>
      <w:r>
        <w:rPr>
          <w:rFonts w:ascii="TH SarabunPSK" w:hAnsi="TH SarabunPSK" w:cs="TH SarabunPSK"/>
          <w:sz w:val="32"/>
          <w:szCs w:val="32"/>
          <w:cs/>
        </w:rPr>
        <w:tab/>
      </w:r>
      <w:r w:rsidR="00405C04" w:rsidRPr="00656BDA">
        <w:rPr>
          <w:rFonts w:ascii="TH SarabunPSK" w:hAnsi="TH SarabunPSK" w:cs="TH SarabunPSK" w:hint="cs"/>
          <w:sz w:val="32"/>
          <w:szCs w:val="32"/>
          <w:cs/>
        </w:rPr>
        <w:t xml:space="preserve">เรื่อง </w:t>
      </w:r>
      <w:r>
        <w:rPr>
          <w:rFonts w:ascii="TH SarabunPSK" w:hAnsi="TH SarabunPSK" w:cs="TH SarabunPSK"/>
          <w:sz w:val="32"/>
          <w:szCs w:val="32"/>
          <w:cs/>
        </w:rPr>
        <w:tab/>
      </w:r>
      <w:r w:rsidR="00405C04" w:rsidRPr="00656BDA">
        <w:rPr>
          <w:rFonts w:ascii="TH SarabunPSK" w:hAnsi="TH SarabunPSK" w:cs="TH SarabunPSK" w:hint="cs"/>
          <w:sz w:val="32"/>
          <w:szCs w:val="32"/>
          <w:cs/>
        </w:rPr>
        <w:t>การรับรองปฏิญญาลิมา (</w:t>
      </w:r>
      <w:r w:rsidR="00405C04" w:rsidRPr="00656BDA">
        <w:rPr>
          <w:rFonts w:ascii="TH SarabunPSK" w:hAnsi="TH SarabunPSK" w:cs="TH SarabunPSK"/>
          <w:sz w:val="32"/>
          <w:szCs w:val="32"/>
        </w:rPr>
        <w:t>Lima Declaration</w:t>
      </w:r>
      <w:r w:rsidR="00405C04" w:rsidRPr="00656BDA">
        <w:rPr>
          <w:rFonts w:ascii="TH SarabunPSK" w:hAnsi="TH SarabunPSK" w:cs="TH SarabunPSK" w:hint="cs"/>
          <w:sz w:val="32"/>
          <w:szCs w:val="32"/>
          <w:cs/>
        </w:rPr>
        <w:t>) และแผนปฏิบัติการลิมา</w:t>
      </w:r>
    </w:p>
    <w:p w:rsidR="00405C04" w:rsidRPr="00656BDA" w:rsidRDefault="00E52937" w:rsidP="00405C04">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w:t>
      </w:r>
      <w:r w:rsidR="00405C04" w:rsidRPr="00656BDA">
        <w:rPr>
          <w:rFonts w:ascii="TH SarabunPSK" w:hAnsi="TH SarabunPSK" w:cs="TH SarabunPSK"/>
          <w:sz w:val="32"/>
          <w:szCs w:val="32"/>
        </w:rPr>
        <w:t xml:space="preserve">Lima Action Plan) </w:t>
      </w:r>
      <w:r w:rsidR="00405C04" w:rsidRPr="00656BDA">
        <w:rPr>
          <w:rFonts w:ascii="TH SarabunPSK" w:hAnsi="TH SarabunPSK" w:cs="TH SarabunPSK" w:hint="cs"/>
          <w:sz w:val="32"/>
          <w:szCs w:val="32"/>
          <w:cs/>
        </w:rPr>
        <w:t>สำหรับปี ค.ศ. 2016-2025</w:t>
      </w:r>
    </w:p>
    <w:p w:rsidR="00405C04" w:rsidRPr="00940B2A" w:rsidRDefault="00405C04" w:rsidP="00405C04">
      <w:pPr>
        <w:tabs>
          <w:tab w:val="left" w:pos="1440"/>
          <w:tab w:val="left" w:pos="2160"/>
          <w:tab w:val="left" w:pos="2880"/>
        </w:tabs>
        <w:spacing w:line="36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05C04" w:rsidRPr="00940B2A" w:rsidTr="008A1757">
        <w:tc>
          <w:tcPr>
            <w:tcW w:w="9820" w:type="dxa"/>
          </w:tcPr>
          <w:p w:rsidR="00405C04" w:rsidRPr="00940B2A" w:rsidRDefault="00405C04" w:rsidP="008A1757">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405C04" w:rsidRPr="005C07FC" w:rsidRDefault="00405C04" w:rsidP="00405C04">
      <w:pPr>
        <w:spacing w:line="360" w:lineRule="exact"/>
        <w:rPr>
          <w:sz w:val="32"/>
          <w:cs/>
        </w:rPr>
      </w:pPr>
    </w:p>
    <w:p w:rsidR="00405C04" w:rsidRPr="00656BDA" w:rsidRDefault="00656BDA" w:rsidP="00405C04">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17.</w:t>
      </w:r>
      <w:r w:rsidR="00405C04" w:rsidRPr="00656BDA">
        <w:rPr>
          <w:rFonts w:ascii="TH SarabunPSK" w:hAnsi="TH SarabunPSK" w:cs="TH SarabunPSK"/>
          <w:sz w:val="32"/>
          <w:szCs w:val="32"/>
          <w:cs/>
        </w:rPr>
        <w:t xml:space="preserve"> </w:t>
      </w:r>
      <w:r>
        <w:rPr>
          <w:rFonts w:ascii="TH SarabunPSK" w:hAnsi="TH SarabunPSK" w:cs="TH SarabunPSK" w:hint="cs"/>
          <w:sz w:val="32"/>
          <w:szCs w:val="32"/>
          <w:cs/>
        </w:rPr>
        <w:tab/>
      </w:r>
      <w:r w:rsidR="00405C04" w:rsidRPr="00656BDA">
        <w:rPr>
          <w:rFonts w:ascii="TH SarabunPSK" w:hAnsi="TH SarabunPSK" w:cs="TH SarabunPSK"/>
          <w:sz w:val="32"/>
          <w:szCs w:val="32"/>
          <w:cs/>
        </w:rPr>
        <w:t>เรื่อง</w:t>
      </w:r>
      <w:r>
        <w:rPr>
          <w:rFonts w:ascii="TH SarabunPSK" w:hAnsi="TH SarabunPSK" w:cs="TH SarabunPSK" w:hint="cs"/>
          <w:sz w:val="32"/>
          <w:szCs w:val="32"/>
          <w:cs/>
        </w:rPr>
        <w:tab/>
      </w:r>
      <w:r w:rsidR="00405C04" w:rsidRPr="00656BDA">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 xml:space="preserve">ทรงคุณวุฒิ </w:t>
      </w:r>
      <w:r w:rsidR="00405C04" w:rsidRPr="00656BDA">
        <w:rPr>
          <w:rFonts w:ascii="TH SarabunPSK" w:hAnsi="TH SarabunPSK" w:cs="TH SarabunPSK"/>
          <w:sz w:val="32"/>
          <w:szCs w:val="32"/>
          <w:cs/>
        </w:rPr>
        <w:t xml:space="preserve">(กระทรวงอุตสาหกรรม) </w:t>
      </w:r>
    </w:p>
    <w:p w:rsidR="00656BDA" w:rsidRDefault="00656BDA" w:rsidP="00405C04">
      <w:pPr>
        <w:spacing w:line="32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 xml:space="preserve">18. </w:t>
      </w:r>
      <w:r>
        <w:rPr>
          <w:rFonts w:ascii="TH SarabunPSK" w:hAnsi="TH SarabunPSK" w:cs="TH SarabunPSK"/>
          <w:sz w:val="32"/>
          <w:szCs w:val="32"/>
          <w:cs/>
        </w:rPr>
        <w:tab/>
      </w:r>
      <w:r w:rsidR="00405C04" w:rsidRPr="00656BDA">
        <w:rPr>
          <w:rFonts w:ascii="TH SarabunPSK" w:hAnsi="TH SarabunPSK" w:cs="TH SarabunPSK" w:hint="cs"/>
          <w:sz w:val="32"/>
          <w:szCs w:val="32"/>
          <w:cs/>
        </w:rPr>
        <w:t xml:space="preserve">เรื่อง </w:t>
      </w:r>
      <w:r>
        <w:rPr>
          <w:rFonts w:ascii="TH SarabunPSK" w:hAnsi="TH SarabunPSK" w:cs="TH SarabunPSK"/>
          <w:sz w:val="32"/>
          <w:szCs w:val="32"/>
          <w:cs/>
        </w:rPr>
        <w:tab/>
      </w:r>
      <w:r w:rsidR="00405C04" w:rsidRPr="00656BDA">
        <w:rPr>
          <w:rFonts w:ascii="TH SarabunPSK" w:hAnsi="TH SarabunPSK" w:cs="TH SarabunPSK" w:hint="cs"/>
          <w:sz w:val="32"/>
          <w:szCs w:val="32"/>
          <w:cs/>
        </w:rPr>
        <w:t>การแต่งตั้งประธานกรรมการและกรรมการอื่นในคณะกรรมการการไฟฟ้า</w:t>
      </w:r>
    </w:p>
    <w:p w:rsidR="00405C04" w:rsidRPr="00656BDA" w:rsidRDefault="00656BDA" w:rsidP="00405C04">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นครหลวง</w:t>
      </w:r>
    </w:p>
    <w:p w:rsidR="00405C04" w:rsidRPr="00656BDA" w:rsidRDefault="00656BDA" w:rsidP="00405C04">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05C04" w:rsidRPr="00656BDA">
        <w:rPr>
          <w:rFonts w:ascii="TH SarabunPSK" w:hAnsi="TH SarabunPSK" w:cs="TH SarabunPSK" w:hint="cs"/>
          <w:sz w:val="32"/>
          <w:szCs w:val="32"/>
          <w:cs/>
        </w:rPr>
        <w:t xml:space="preserve">19. </w:t>
      </w:r>
      <w:r>
        <w:rPr>
          <w:rFonts w:ascii="TH SarabunPSK" w:hAnsi="TH SarabunPSK" w:cs="TH SarabunPSK"/>
          <w:sz w:val="32"/>
          <w:szCs w:val="32"/>
          <w:cs/>
        </w:rPr>
        <w:tab/>
      </w:r>
      <w:r w:rsidR="00405C04" w:rsidRPr="00656BDA">
        <w:rPr>
          <w:rFonts w:ascii="TH SarabunPSK" w:hAnsi="TH SarabunPSK" w:cs="TH SarabunPSK" w:hint="cs"/>
          <w:sz w:val="32"/>
          <w:szCs w:val="32"/>
          <w:cs/>
        </w:rPr>
        <w:t xml:space="preserve">เรื่อง </w:t>
      </w:r>
      <w:r>
        <w:rPr>
          <w:rFonts w:ascii="TH SarabunPSK" w:hAnsi="TH SarabunPSK" w:cs="TH SarabunPSK"/>
          <w:sz w:val="32"/>
          <w:szCs w:val="32"/>
          <w:cs/>
        </w:rPr>
        <w:tab/>
      </w:r>
      <w:r w:rsidR="00405C04" w:rsidRPr="00656BDA">
        <w:rPr>
          <w:rFonts w:ascii="TH SarabunPSK" w:hAnsi="TH SarabunPSK" w:cs="TH SarabunPSK" w:hint="cs"/>
          <w:sz w:val="32"/>
          <w:szCs w:val="32"/>
          <w:cs/>
        </w:rPr>
        <w:t xml:space="preserve">แต่งตั้งและกำหนดอัตราเงินเดือนของผู้ว่าการการยางแห่งประเทศไทย </w:t>
      </w:r>
    </w:p>
    <w:p w:rsidR="005C07FC" w:rsidRPr="00656BDA" w:rsidRDefault="005C07FC" w:rsidP="00EF2A00">
      <w:pPr>
        <w:pStyle w:val="a6"/>
        <w:spacing w:line="360" w:lineRule="exact"/>
        <w:jc w:val="left"/>
        <w:rPr>
          <w:rFonts w:ascii="TH SarabunPSK" w:hAnsi="TH SarabunPSK" w:cs="TH SarabunPSK"/>
          <w:sz w:val="32"/>
          <w:szCs w:val="32"/>
        </w:rPr>
      </w:pPr>
    </w:p>
    <w:p w:rsidR="005C07FC" w:rsidRPr="00940B2A" w:rsidRDefault="005C07FC" w:rsidP="00EF2A00">
      <w:pPr>
        <w:pStyle w:val="af4"/>
        <w:shd w:val="clear" w:color="auto" w:fill="FFFFFF"/>
        <w:spacing w:before="0" w:beforeAutospacing="0" w:after="0" w:afterAutospacing="0" w:line="360" w:lineRule="exact"/>
        <w:rPr>
          <w:rFonts w:ascii="TH SarabunPSK" w:hAnsi="TH SarabunPSK" w:cs="TH SarabunPSK"/>
          <w:sz w:val="32"/>
          <w:szCs w:val="32"/>
        </w:rPr>
      </w:pPr>
      <w:r w:rsidRPr="00940B2A">
        <w:rPr>
          <w:rFonts w:ascii="TH SarabunPSK" w:hAnsi="TH SarabunPSK" w:cs="TH SarabunPSK"/>
          <w:sz w:val="32"/>
          <w:szCs w:val="32"/>
          <w:rtl/>
          <w:cs/>
        </w:rPr>
        <w:tab/>
      </w:r>
    </w:p>
    <w:p w:rsidR="005C07FC" w:rsidRPr="00940B2A" w:rsidRDefault="005C07FC" w:rsidP="00EF2A00">
      <w:pPr>
        <w:spacing w:line="360" w:lineRule="exact"/>
        <w:jc w:val="center"/>
        <w:rPr>
          <w:rFonts w:ascii="TH SarabunPSK" w:hAnsi="TH SarabunPSK" w:cs="TH SarabunPSK"/>
          <w:b/>
          <w:bCs/>
          <w:sz w:val="32"/>
          <w:szCs w:val="32"/>
        </w:rPr>
      </w:pPr>
      <w:r w:rsidRPr="00940B2A">
        <w:rPr>
          <w:rFonts w:ascii="TH SarabunPSK" w:hAnsi="TH SarabunPSK" w:cs="TH SarabunPSK"/>
          <w:b/>
          <w:bCs/>
          <w:sz w:val="32"/>
          <w:szCs w:val="32"/>
          <w:cs/>
        </w:rPr>
        <w:t>*******************</w:t>
      </w:r>
    </w:p>
    <w:p w:rsidR="005C07FC" w:rsidRPr="00940B2A" w:rsidRDefault="005C07FC" w:rsidP="00EF2A00">
      <w:pPr>
        <w:tabs>
          <w:tab w:val="left" w:pos="1440"/>
          <w:tab w:val="left" w:pos="2160"/>
          <w:tab w:val="left" w:pos="2880"/>
        </w:tabs>
        <w:spacing w:line="360" w:lineRule="exact"/>
        <w:jc w:val="center"/>
        <w:rPr>
          <w:rFonts w:ascii="TH SarabunPSK" w:hAnsi="TH SarabunPSK" w:cs="TH SarabunPSK"/>
          <w:sz w:val="32"/>
          <w:szCs w:val="32"/>
        </w:rPr>
      </w:pPr>
      <w:r w:rsidRPr="00940B2A">
        <w:rPr>
          <w:rFonts w:ascii="TH SarabunPSK" w:hAnsi="TH SarabunPSK" w:cs="TH SarabunPSK"/>
          <w:sz w:val="32"/>
          <w:szCs w:val="32"/>
          <w:cs/>
        </w:rPr>
        <w:t>สำนักโฆษก   สำนักเลขาธิการนายกรัฐมนตรี โทร. 0 2288-4396</w:t>
      </w:r>
    </w:p>
    <w:p w:rsidR="005C07FC" w:rsidRPr="00940B2A" w:rsidRDefault="005C07FC" w:rsidP="00EF2A00">
      <w:pPr>
        <w:tabs>
          <w:tab w:val="left" w:pos="1440"/>
          <w:tab w:val="left" w:pos="2160"/>
          <w:tab w:val="left" w:pos="2880"/>
        </w:tabs>
        <w:spacing w:line="360" w:lineRule="exact"/>
        <w:jc w:val="center"/>
        <w:rPr>
          <w:rFonts w:ascii="TH SarabunPSK" w:hAnsi="TH SarabunPSK" w:cs="TH SarabunPSK"/>
          <w:sz w:val="32"/>
          <w:szCs w:val="32"/>
        </w:rPr>
      </w:pPr>
    </w:p>
    <w:p w:rsidR="005C07FC" w:rsidRPr="00940B2A" w:rsidRDefault="005C07FC" w:rsidP="00EF2A00">
      <w:pPr>
        <w:tabs>
          <w:tab w:val="left" w:pos="1440"/>
          <w:tab w:val="left" w:pos="2160"/>
          <w:tab w:val="left" w:pos="2880"/>
        </w:tabs>
        <w:spacing w:line="360" w:lineRule="exact"/>
        <w:jc w:val="thaiDistribute"/>
        <w:rPr>
          <w:rFonts w:ascii="TH SarabunPSK" w:hAnsi="TH SarabunPSK" w:cs="TH SarabunPSK"/>
          <w:sz w:val="32"/>
          <w:szCs w:val="32"/>
        </w:rPr>
      </w:pPr>
    </w:p>
    <w:p w:rsidR="005C07FC" w:rsidRPr="00940B2A" w:rsidRDefault="005C07FC" w:rsidP="00EF2A00">
      <w:pPr>
        <w:tabs>
          <w:tab w:val="left" w:pos="1440"/>
          <w:tab w:val="left" w:pos="2160"/>
          <w:tab w:val="left" w:pos="2880"/>
        </w:tabs>
        <w:spacing w:line="360" w:lineRule="exact"/>
        <w:jc w:val="thaiDistribute"/>
        <w:rPr>
          <w:rFonts w:ascii="TH SarabunPSK" w:hAnsi="TH SarabunPSK" w:cs="TH SarabunPSK"/>
          <w:sz w:val="32"/>
          <w:szCs w:val="32"/>
        </w:rPr>
      </w:pPr>
    </w:p>
    <w:p w:rsidR="005C07FC" w:rsidRPr="00940B2A" w:rsidRDefault="005C07FC" w:rsidP="00EF2A00">
      <w:pPr>
        <w:tabs>
          <w:tab w:val="left" w:pos="1440"/>
          <w:tab w:val="left" w:pos="2160"/>
          <w:tab w:val="left" w:pos="2880"/>
        </w:tabs>
        <w:spacing w:line="360" w:lineRule="exact"/>
        <w:jc w:val="thaiDistribute"/>
        <w:rPr>
          <w:rFonts w:ascii="TH SarabunPSK" w:hAnsi="TH SarabunPSK" w:cs="TH SarabunPSK"/>
          <w:sz w:val="32"/>
          <w:szCs w:val="32"/>
        </w:rPr>
      </w:pPr>
    </w:p>
    <w:p w:rsidR="005C07FC" w:rsidRPr="00940B2A" w:rsidRDefault="005C07FC" w:rsidP="00EF2A00">
      <w:pPr>
        <w:tabs>
          <w:tab w:val="left" w:pos="1440"/>
          <w:tab w:val="left" w:pos="2160"/>
          <w:tab w:val="left" w:pos="2880"/>
        </w:tabs>
        <w:spacing w:line="360" w:lineRule="exact"/>
        <w:jc w:val="thaiDistribute"/>
        <w:rPr>
          <w:rFonts w:ascii="TH SarabunPSK" w:hAnsi="TH SarabunPSK" w:cs="TH SarabunPSK"/>
          <w:sz w:val="32"/>
          <w:szCs w:val="32"/>
        </w:rPr>
      </w:pPr>
    </w:p>
    <w:p w:rsidR="005C07FC" w:rsidRPr="00940B2A" w:rsidRDefault="005C07FC" w:rsidP="00EF2A00">
      <w:pPr>
        <w:tabs>
          <w:tab w:val="left" w:pos="1440"/>
          <w:tab w:val="left" w:pos="2160"/>
          <w:tab w:val="left" w:pos="2880"/>
        </w:tabs>
        <w:spacing w:line="360" w:lineRule="exact"/>
        <w:jc w:val="thaiDistribute"/>
        <w:rPr>
          <w:rFonts w:ascii="TH SarabunPSK" w:hAnsi="TH SarabunPSK" w:cs="TH SarabunPSK"/>
          <w:sz w:val="32"/>
          <w:szCs w:val="32"/>
        </w:rPr>
      </w:pPr>
    </w:p>
    <w:p w:rsidR="005C07FC" w:rsidRDefault="005C07FC" w:rsidP="00EF2A00">
      <w:pPr>
        <w:tabs>
          <w:tab w:val="left" w:pos="1440"/>
          <w:tab w:val="left" w:pos="2160"/>
          <w:tab w:val="left" w:pos="2880"/>
        </w:tabs>
        <w:spacing w:line="360" w:lineRule="exact"/>
        <w:jc w:val="thaiDistribute"/>
        <w:rPr>
          <w:rFonts w:ascii="TH SarabunPSK" w:hAnsi="TH SarabunPSK" w:cs="TH SarabunPSK"/>
          <w:sz w:val="32"/>
          <w:szCs w:val="32"/>
        </w:rPr>
      </w:pPr>
    </w:p>
    <w:p w:rsidR="005C07FC" w:rsidRDefault="005C07FC" w:rsidP="00EF2A00">
      <w:pPr>
        <w:tabs>
          <w:tab w:val="left" w:pos="1440"/>
          <w:tab w:val="left" w:pos="2160"/>
          <w:tab w:val="left" w:pos="2880"/>
        </w:tabs>
        <w:spacing w:line="360" w:lineRule="exact"/>
        <w:jc w:val="thaiDistribute"/>
        <w:rPr>
          <w:rFonts w:ascii="TH SarabunPSK" w:hAnsi="TH SarabunPSK" w:cs="TH SarabunPSK"/>
          <w:sz w:val="32"/>
          <w:szCs w:val="32"/>
        </w:rPr>
      </w:pPr>
    </w:p>
    <w:p w:rsidR="005C07FC" w:rsidRDefault="005C07FC" w:rsidP="00EF2A00">
      <w:pPr>
        <w:tabs>
          <w:tab w:val="left" w:pos="1440"/>
          <w:tab w:val="left" w:pos="2160"/>
          <w:tab w:val="left" w:pos="2880"/>
        </w:tabs>
        <w:spacing w:line="360" w:lineRule="exact"/>
        <w:jc w:val="thaiDistribute"/>
        <w:rPr>
          <w:rFonts w:ascii="TH SarabunPSK" w:hAnsi="TH SarabunPSK" w:cs="TH SarabunPSK"/>
          <w:sz w:val="32"/>
          <w:szCs w:val="32"/>
        </w:rPr>
      </w:pPr>
    </w:p>
    <w:p w:rsidR="005C07FC" w:rsidRDefault="005C07FC" w:rsidP="00EF2A00">
      <w:pPr>
        <w:tabs>
          <w:tab w:val="left" w:pos="1440"/>
          <w:tab w:val="left" w:pos="2160"/>
          <w:tab w:val="left" w:pos="2880"/>
        </w:tabs>
        <w:spacing w:line="360" w:lineRule="exact"/>
        <w:jc w:val="thaiDistribute"/>
        <w:rPr>
          <w:rFonts w:ascii="TH SarabunPSK" w:hAnsi="TH SarabunPSK" w:cs="TH SarabunPSK"/>
          <w:sz w:val="32"/>
          <w:szCs w:val="32"/>
        </w:rPr>
      </w:pPr>
    </w:p>
    <w:p w:rsidR="005C07FC" w:rsidRDefault="005C07FC" w:rsidP="00EF2A00">
      <w:pPr>
        <w:tabs>
          <w:tab w:val="left" w:pos="1440"/>
          <w:tab w:val="left" w:pos="2160"/>
          <w:tab w:val="left" w:pos="2880"/>
        </w:tabs>
        <w:spacing w:line="360" w:lineRule="exact"/>
        <w:jc w:val="thaiDistribute"/>
        <w:rPr>
          <w:rFonts w:ascii="TH SarabunPSK" w:hAnsi="TH SarabunPSK" w:cs="TH SarabunPSK"/>
          <w:sz w:val="32"/>
          <w:szCs w:val="32"/>
        </w:rPr>
      </w:pPr>
    </w:p>
    <w:p w:rsidR="005C07FC" w:rsidRDefault="005C07FC" w:rsidP="00EF2A00">
      <w:pPr>
        <w:tabs>
          <w:tab w:val="left" w:pos="1440"/>
          <w:tab w:val="left" w:pos="2160"/>
          <w:tab w:val="left" w:pos="2880"/>
        </w:tabs>
        <w:spacing w:line="360" w:lineRule="exact"/>
        <w:jc w:val="thaiDistribute"/>
        <w:rPr>
          <w:rFonts w:ascii="TH SarabunPSK" w:hAnsi="TH SarabunPSK" w:cs="TH SarabunPSK"/>
          <w:sz w:val="32"/>
          <w:szCs w:val="32"/>
        </w:rPr>
      </w:pPr>
    </w:p>
    <w:p w:rsidR="005C07FC" w:rsidRDefault="005C07FC" w:rsidP="00EF2A00">
      <w:pPr>
        <w:tabs>
          <w:tab w:val="left" w:pos="1440"/>
          <w:tab w:val="left" w:pos="2160"/>
          <w:tab w:val="left" w:pos="2880"/>
        </w:tabs>
        <w:spacing w:line="360" w:lineRule="exact"/>
        <w:jc w:val="thaiDistribute"/>
        <w:rPr>
          <w:rFonts w:ascii="TH SarabunPSK" w:hAnsi="TH SarabunPSK" w:cs="TH SarabunPSK" w:hint="cs"/>
          <w:sz w:val="32"/>
          <w:szCs w:val="32"/>
        </w:rPr>
      </w:pPr>
    </w:p>
    <w:p w:rsidR="00EF2A00" w:rsidRDefault="00EF2A00" w:rsidP="00EF2A00">
      <w:pPr>
        <w:tabs>
          <w:tab w:val="left" w:pos="1440"/>
          <w:tab w:val="left" w:pos="2160"/>
          <w:tab w:val="left" w:pos="2880"/>
        </w:tabs>
        <w:spacing w:line="36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5C07FC" w:rsidRPr="00940B2A" w:rsidTr="008F46A6">
        <w:tc>
          <w:tcPr>
            <w:tcW w:w="9820" w:type="dxa"/>
          </w:tcPr>
          <w:p w:rsidR="005C07FC" w:rsidRPr="00940B2A" w:rsidRDefault="005C07FC" w:rsidP="00EF2A00">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lastRenderedPageBreak/>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กฎหมาย</w:t>
            </w:r>
          </w:p>
        </w:tc>
      </w:tr>
    </w:tbl>
    <w:p w:rsidR="00CD395B" w:rsidRPr="00D122F5" w:rsidRDefault="00CD395B" w:rsidP="00EF2A00">
      <w:pPr>
        <w:spacing w:line="360" w:lineRule="exact"/>
        <w:rPr>
          <w:rFonts w:ascii="TH SarabunPSK" w:hAnsi="TH SarabunPSK" w:cs="TH SarabunPSK"/>
          <w:sz w:val="32"/>
          <w:szCs w:val="32"/>
        </w:rPr>
      </w:pPr>
    </w:p>
    <w:p w:rsidR="00CD395B" w:rsidRPr="00D122F5" w:rsidRDefault="00E036B9" w:rsidP="00EF2A00">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CD395B" w:rsidRPr="00D122F5">
        <w:rPr>
          <w:rFonts w:ascii="TH SarabunPSK" w:hAnsi="TH SarabunPSK" w:cs="TH SarabunPSK"/>
          <w:b/>
          <w:bCs/>
          <w:sz w:val="32"/>
          <w:szCs w:val="32"/>
          <w:cs/>
        </w:rPr>
        <w:t xml:space="preserve">  เรื่อง ร่างพระราชบัญญัติการสาธารณสุข </w:t>
      </w:r>
      <w:r w:rsidR="00CD395B" w:rsidRPr="00D122F5">
        <w:rPr>
          <w:rFonts w:ascii="TH SarabunPSK" w:hAnsi="TH SarabunPSK" w:cs="TH SarabunPSK"/>
          <w:b/>
          <w:bCs/>
          <w:sz w:val="32"/>
          <w:szCs w:val="32"/>
        </w:rPr>
        <w:t>(</w:t>
      </w:r>
      <w:r w:rsidR="00CD395B" w:rsidRPr="00D122F5">
        <w:rPr>
          <w:rFonts w:ascii="TH SarabunPSK" w:hAnsi="TH SarabunPSK" w:cs="TH SarabunPSK"/>
          <w:b/>
          <w:bCs/>
          <w:sz w:val="32"/>
          <w:szCs w:val="32"/>
          <w:cs/>
        </w:rPr>
        <w:t>ฉบับที่ ..</w:t>
      </w:r>
      <w:r w:rsidR="00CD395B" w:rsidRPr="00D122F5">
        <w:rPr>
          <w:rFonts w:ascii="TH SarabunPSK" w:hAnsi="TH SarabunPSK" w:cs="TH SarabunPSK"/>
          <w:b/>
          <w:bCs/>
          <w:sz w:val="32"/>
          <w:szCs w:val="32"/>
        </w:rPr>
        <w:t xml:space="preserve">) </w:t>
      </w:r>
      <w:r w:rsidR="00CD395B" w:rsidRPr="00D122F5">
        <w:rPr>
          <w:rFonts w:ascii="TH SarabunPSK" w:hAnsi="TH SarabunPSK" w:cs="TH SarabunPSK"/>
          <w:b/>
          <w:bCs/>
          <w:sz w:val="32"/>
          <w:szCs w:val="32"/>
          <w:cs/>
        </w:rPr>
        <w:t>พ.ศ. ....</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 xml:space="preserve">คณะรัฐมนตรีมีมติอนุมัติหลักการร่างพระราชบัญญัติการสาธารณสุข </w:t>
      </w:r>
      <w:r w:rsidRPr="00D122F5">
        <w:rPr>
          <w:rFonts w:ascii="TH SarabunPSK" w:hAnsi="TH SarabunPSK" w:cs="TH SarabunPSK"/>
          <w:sz w:val="32"/>
          <w:szCs w:val="32"/>
        </w:rPr>
        <w:t>(</w:t>
      </w:r>
      <w:r w:rsidRPr="00D122F5">
        <w:rPr>
          <w:rFonts w:ascii="TH SarabunPSK" w:hAnsi="TH SarabunPSK" w:cs="TH SarabunPSK"/>
          <w:sz w:val="32"/>
          <w:szCs w:val="32"/>
          <w:cs/>
        </w:rPr>
        <w:t>ฉบับที่ ..</w:t>
      </w:r>
      <w:r w:rsidRPr="00D122F5">
        <w:rPr>
          <w:rFonts w:ascii="TH SarabunPSK" w:hAnsi="TH SarabunPSK" w:cs="TH SarabunPSK"/>
          <w:sz w:val="32"/>
          <w:szCs w:val="32"/>
        </w:rPr>
        <w:t xml:space="preserve">) </w:t>
      </w:r>
      <w:r w:rsidRPr="00D122F5">
        <w:rPr>
          <w:rFonts w:ascii="TH SarabunPSK" w:hAnsi="TH SarabunPSK" w:cs="TH SarabunPSK"/>
          <w:sz w:val="32"/>
          <w:szCs w:val="32"/>
          <w:cs/>
        </w:rPr>
        <w:t>พ.ศ. ....                    ตามที่กระทรวงสาธารณสุขเสนอ และให้ส่งสำนักงานคณะกรรมการกฤษฎีกาตรวจพิจารณาโดยให้คำนึงถึงการนำกลไกประชารัฐตามมติคณะรัฐมนตรีเมื่อวันที่ 12 มกราคม 2559 มาใช้ในการขับเคลื่อนการดำเนินการตาม                   ร่างพระราชบัญญัติดังกล่าว และให้รับความเห็นของกระทรวงทรัพยากรธรรมชาติและสิ่งแวดล้อม                         กระทรวงอุตสาหกรรมและสำนักงานคณะกรรมการพัฒนาการเศรษฐกิจและสังคมแห่งชาติไปประกอบการพิจารณาด้วย แล้วส่งให้คณะกรรมการประสานงานสภานิติบัญญัติแห่งชาติพิจารณาก่อนเสนอสภานิติบัญญัติแห่งชาติต่อไป</w:t>
      </w:r>
    </w:p>
    <w:p w:rsidR="00CD395B" w:rsidRPr="00D122F5" w:rsidRDefault="00CD395B" w:rsidP="00EF2A00">
      <w:pPr>
        <w:spacing w:line="360" w:lineRule="exact"/>
        <w:jc w:val="thaiDistribute"/>
        <w:rPr>
          <w:rFonts w:ascii="TH SarabunPSK" w:hAnsi="TH SarabunPSK" w:cs="TH SarabunPSK"/>
          <w:b/>
          <w:bCs/>
          <w:sz w:val="32"/>
          <w:szCs w:val="32"/>
        </w:rPr>
      </w:pPr>
      <w:r w:rsidRPr="00D122F5">
        <w:rPr>
          <w:rFonts w:ascii="TH SarabunPSK" w:hAnsi="TH SarabunPSK" w:cs="TH SarabunPSK"/>
          <w:b/>
          <w:bCs/>
          <w:sz w:val="32"/>
          <w:szCs w:val="32"/>
          <w:cs/>
        </w:rPr>
        <w:tab/>
      </w:r>
      <w:r w:rsidRPr="00D122F5">
        <w:rPr>
          <w:rFonts w:ascii="TH SarabunPSK" w:hAnsi="TH SarabunPSK" w:cs="TH SarabunPSK"/>
          <w:b/>
          <w:bCs/>
          <w:sz w:val="32"/>
          <w:szCs w:val="32"/>
          <w:cs/>
        </w:rPr>
        <w:tab/>
        <w:t>สาระสำคัญของร่างพระราชบัญญัติ</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1. กำหนดให้อธิบดีกรมอนามัยมีอำนาจออกคำสั่งระงับหรือแก้ไขในกรณีที่เกิดหรือมีเหตุอันควรสงสัยว่าจะเกิดความเสียหายอย่างร้ายแรงต่อสภาวะความเป็นอยู่ที่เหมาะสมกับการดำรงชีพของประชาชน               ซึ่งจำเป็นต้องมีการแก้ไขโดยเร่งด่วน</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2. กำหนดให้มีคณะกรรมการสาธารณสุขจังหวัด ประกอบด้วยผู้ว่าราชการจังหวัด เป็นประธานกรรมการ อัยการจังหวัด เป็นรองประธานกรรมการ กรรมการโดยตำแหน่ง และนายแพทย์สาธารณสุขจังหวัด                เป็นกรรมการและเลขานุการ โดยให้มีอำนาจหน้าที่ตามที่กำหนด</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3. กำหนดให้ในกรณีที่เจ้าพนักงานท้องถิ่นไม่ปฏิบัติตามอำนาจหน้าที่ให้คณะกรรมการหรือคณะกรรมการสาธารณสุขจังหวัดแจ้งผู้มีอำนาจควบคุมดูแลการปฏิบัติราชการของราชการส่วนท้องถิ่นหรือ                        เจ้าพนักงานท้องถิ่นเพื่อสั่งให้ปฏิบัติตามอำนาจหน้าที่ และหากเหตุนั้นอาจก่อให้เกิดอันตรายหรือผลกระทบ              ต่อสุขภาพของประชาชน ให้อธิบดีกรมอนามัยหรือ นายแพทย์สาธารณสุขจังหวัด โดยความเห็นชอบของคณะกรรมการหรือคณะกรรมการสาธารณสุขจังหวัดมีอำนาจออกคำสั่งแทนเจ้าพนักงานท้องถิ่นเพื่อแก้ไขปัญหา             นั้นได้</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4. กำหนดให้เจ้าพนักงานท้องถิ่นมีอำนาจในการประกาศกำหนดพื้นที่ควบคุมเหตุรำคาญ</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5. กำหนดให้เจ้าพนักงานสาธารณสุขในระดับบังคับบัญชาสูงสุดของอำเภอหรือจังหวัดมีอำนาจ    ออกคำสั่งกรณีที่ตรวจพบเหตุที่ไม่ถูกต้องหรือมีการกระทำใด ๆ ที่ฝ่าฝืนต่อพระราชบัญญัตินี้หรือข้อกำหนดของท้องถิ่น</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6. กำหนดให้รัฐมนตรีว่าการกระทรวงสาธารณสุขโดยคำแนะนำของคณะกรรมการสาธารณสุข              มีอำนาจประกาศกำหนดประเภทหรือขนาดของกิจการที่ต้องดำเนินการตามหลักเกณฑ์ วิธีการ และเงื่อนไข                          ก่อนการอนุญาตให้ดำเนินกิจการ</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7. กำหนดให้มีคณะกรรมการวินิจฉัยอุทธรณ์ โดยมีองค์ประกอบตามที่กำหนดซึ่งมีอธิบดีกรมอนามัยเป็นประธาน และให้หัวหน้าหน่วยงานที่รับผิดชอบกฎหมายว่าด้วยการสาธารณสุข เป็นกรรมการและเลขานุการ  และให้มีอำนาจพิจารณาวินิจฉัยอุทธรณ์คำสั่งตามพระราชบัญญัตินี้</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8. ปรับปรุงแก้ไของค์ประกอบของคณะกรรมการเปรียบเทียบคดี</w:t>
      </w:r>
    </w:p>
    <w:p w:rsidR="00CD395B" w:rsidRPr="00D122F5" w:rsidRDefault="00CD395B" w:rsidP="00EF2A00">
      <w:pPr>
        <w:spacing w:line="360" w:lineRule="exact"/>
        <w:jc w:val="thaiDistribute"/>
        <w:rPr>
          <w:rFonts w:ascii="TH SarabunPSK" w:hAnsi="TH SarabunPSK" w:cs="TH SarabunPSK"/>
          <w:b/>
          <w:bCs/>
          <w:sz w:val="32"/>
          <w:szCs w:val="32"/>
        </w:rPr>
      </w:pPr>
    </w:p>
    <w:p w:rsidR="00CD395B" w:rsidRPr="00D122F5" w:rsidRDefault="00C40B22" w:rsidP="00EF2A00">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CD395B" w:rsidRPr="00D122F5">
        <w:rPr>
          <w:rFonts w:ascii="TH SarabunPSK" w:hAnsi="TH SarabunPSK" w:cs="TH SarabunPSK"/>
          <w:b/>
          <w:bCs/>
          <w:sz w:val="32"/>
          <w:szCs w:val="32"/>
          <w:cs/>
        </w:rPr>
        <w:t xml:space="preserve"> เรื่อง 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 (ยกเว้นค่าธรรมเนียมช่วงเทศกาลสงกรานต์ พ.ศ. 2559)</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Pr>
          <w:rFonts w:ascii="TH SarabunPSK" w:hAnsi="TH SarabunPSK" w:cs="TH SarabunPSK" w:hint="cs"/>
          <w:sz w:val="32"/>
          <w:szCs w:val="32"/>
          <w:cs/>
        </w:rPr>
        <w:tab/>
      </w:r>
      <w:r w:rsidRPr="00D122F5">
        <w:rPr>
          <w:rFonts w:ascii="TH SarabunPSK" w:hAnsi="TH SarabunPSK" w:cs="TH SarabunPSK"/>
          <w:sz w:val="32"/>
          <w:szCs w:val="32"/>
          <w:cs/>
        </w:rPr>
        <w:t>คณะรัฐมนตรีมีมติอนุมัติหลักการ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พ.ศ. .... (ยกเว้นค่าธรรมเนียมช่วง</w:t>
      </w:r>
      <w:r w:rsidRPr="00D122F5">
        <w:rPr>
          <w:rFonts w:ascii="TH SarabunPSK" w:hAnsi="TH SarabunPSK" w:cs="TH SarabunPSK"/>
          <w:sz w:val="32"/>
          <w:szCs w:val="32"/>
          <w:cs/>
        </w:rPr>
        <w:lastRenderedPageBreak/>
        <w:t>เทศกาลสงกรานต์ พ.ศ. 2559) ตามที่กระทรวงคมนาคม (คค.) เสนอ และให้ส่งสำนักงานคณะกรรมการกฤษฎีกา                   ตรวจพิจารณาเป็นเรื่องด่วน แล้วดำเนินการต่อไปได้</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Pr>
          <w:rFonts w:ascii="TH SarabunPSK" w:hAnsi="TH SarabunPSK" w:cs="TH SarabunPSK" w:hint="cs"/>
          <w:sz w:val="32"/>
          <w:szCs w:val="32"/>
          <w:cs/>
        </w:rPr>
        <w:tab/>
      </w:r>
      <w:r w:rsidRPr="00D122F5">
        <w:rPr>
          <w:rFonts w:ascii="TH SarabunPSK" w:hAnsi="TH SarabunPSK" w:cs="TH SarabunPSK"/>
          <w:sz w:val="32"/>
          <w:szCs w:val="32"/>
          <w:cs/>
        </w:rPr>
        <w:t>คค. เสนอว่า</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1. เนื่องจากในช่วงเทศกาลสงกรานต์ของปี 2559 มีวันหยุดต่อเนื่องหลายวัน คาดว่าจะมีประชาชนจำนวนมากเดินทางกลับภูมิลำเนาเป็นผลให้การจราจรติดขัดในทุกสายทางที่ออกและเข้ากรุงเทพมหานครและปริมณฑล ซึ่งการยกเว้นการจัดเก็บค่าธรรมเนียมผ่านทางการใช้ยานยนตร์บนทางหลวงพิเศษหมายเลข 7 และ              ทางหลวงพิเศษหมายเลข 9 ในช่วงเทศกาลสงกรานต์ในช่วงเวลาดังกล่าวจะมีส่วนช่วยสนับสนุนให้ประชาชนสามารถเดินทางได้สะดวกรวดเร็วยิ่งขึ้น ทำให้การจราจรมีความคล่องตัว รวมทั้งเป็นการลดการใช้พลังงานของประเทศ</w:t>
      </w:r>
    </w:p>
    <w:p w:rsidR="00CD395B" w:rsidRPr="00D122F5" w:rsidRDefault="00CD395B" w:rsidP="00EF2A00">
      <w:pPr>
        <w:spacing w:line="360" w:lineRule="exact"/>
        <w:jc w:val="thaiDistribute"/>
        <w:rPr>
          <w:rFonts w:ascii="TH SarabunPSK" w:hAnsi="TH SarabunPSK" w:cs="TH SarabunPSK"/>
          <w:b/>
          <w:bCs/>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2. การกำหนดช่วงระยะเวลาให้ยกเว้นค่าธรรมเนียมการใช้ยานยนตร์บนทางหลวงพิเศษหมายเลข 7 และทางหลวงพิเศษหมายเลข 9 ในช่วงเทศกาลสงกรานต์ตามกฎกระทรวงฯ ในช่วงเทศกาลดังกล่าวเป็นประจำทุกปี ยังไม่เหมาะสมกับช่วงระยะเวลาการเดินทางของประชาชน สมควรกำหนดระยะเวลาการยกเว้นค่าธรรมเนียม</w:t>
      </w:r>
      <w:r w:rsidR="00EF2A00">
        <w:rPr>
          <w:rFonts w:ascii="TH SarabunPSK" w:hAnsi="TH SarabunPSK" w:cs="TH SarabunPSK" w:hint="cs"/>
          <w:sz w:val="32"/>
          <w:szCs w:val="32"/>
          <w:cs/>
        </w:rPr>
        <w:t xml:space="preserve">             </w:t>
      </w:r>
      <w:r w:rsidR="00EF2A00">
        <w:rPr>
          <w:rFonts w:ascii="TH SarabunPSK" w:hAnsi="TH SarabunPSK" w:cs="TH SarabunPSK"/>
          <w:sz w:val="32"/>
          <w:szCs w:val="32"/>
          <w:cs/>
        </w:rPr>
        <w:t>การ</w:t>
      </w:r>
      <w:r w:rsidRPr="00D122F5">
        <w:rPr>
          <w:rFonts w:ascii="TH SarabunPSK" w:hAnsi="TH SarabunPSK" w:cs="TH SarabunPSK"/>
          <w:sz w:val="32"/>
          <w:szCs w:val="32"/>
          <w:cs/>
        </w:rPr>
        <w:t xml:space="preserve">ใช้ยานยนตร์บนทางหลวงพิเศษดังกล่าวในช่วงเทศกาลสงกรานต์ของปี 2559 เสียใหม่ </w:t>
      </w:r>
      <w:r w:rsidRPr="00D122F5">
        <w:rPr>
          <w:rFonts w:ascii="TH SarabunPSK" w:hAnsi="TH SarabunPSK" w:cs="TH SarabunPSK"/>
          <w:b/>
          <w:bCs/>
          <w:sz w:val="32"/>
          <w:szCs w:val="32"/>
          <w:cs/>
        </w:rPr>
        <w:t>โดยจากเดิมกำหนดไว้               ตั้งแต่เวลา 16.00 นาฬิกา ของวันที่ 10 เมษายน ถึงเวลา 24.00 นาฬิกา ของวันที่ 16 เมษายน สำหรับเทศกาลสงกรานต์ของปี พ.ศ. 2559 เห็นสมควรให้ยกเว้นค่าธรรมเนียมตั้งแต่เวลา 00.01 นาฬิกา ของ                        วันที่ 9 เมษายน 2559 ถึงเวลา 24.00 นาฬิกา ของวันที่ 17 เมษายน 2559</w:t>
      </w:r>
    </w:p>
    <w:p w:rsidR="00F90532" w:rsidRDefault="00F90532" w:rsidP="00EF2A00">
      <w:pPr>
        <w:spacing w:line="360" w:lineRule="exact"/>
        <w:rPr>
          <w:sz w:val="32"/>
        </w:rPr>
      </w:pPr>
    </w:p>
    <w:p w:rsidR="00CD395B" w:rsidRPr="00D122F5" w:rsidRDefault="00C40B22" w:rsidP="00EF2A00">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CD395B" w:rsidRPr="00D122F5">
        <w:rPr>
          <w:rFonts w:ascii="TH SarabunPSK" w:hAnsi="TH SarabunPSK" w:cs="TH SarabunPSK"/>
          <w:b/>
          <w:bCs/>
          <w:sz w:val="32"/>
          <w:szCs w:val="32"/>
          <w:cs/>
        </w:rPr>
        <w:t xml:space="preserve"> เรื่อง</w:t>
      </w:r>
      <w:r w:rsidR="00CD395B" w:rsidRPr="00D122F5">
        <w:rPr>
          <w:rFonts w:ascii="TH SarabunPSK" w:hAnsi="TH SarabunPSK" w:cs="TH SarabunPSK"/>
          <w:b/>
          <w:bCs/>
          <w:sz w:val="32"/>
          <w:szCs w:val="32"/>
        </w:rPr>
        <w:t xml:space="preserve"> </w:t>
      </w:r>
      <w:r w:rsidR="00CD395B" w:rsidRPr="00D122F5">
        <w:rPr>
          <w:rFonts w:ascii="TH SarabunPSK" w:hAnsi="TH SarabunPSK" w:cs="TH SarabunPSK"/>
          <w:b/>
          <w:bCs/>
          <w:sz w:val="32"/>
          <w:szCs w:val="32"/>
          <w:cs/>
        </w:rPr>
        <w:t>ร่างกฎกระทรวงว่าด้วยการขอรับใบแทน และการออกใบแทนใบสำคัญการขึ้นทะเบียนอาหารสัตว์ควบคุมเฉพาะ พ.ศ. ....</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Pr>
          <w:rFonts w:ascii="TH SarabunPSK" w:hAnsi="TH SarabunPSK" w:cs="TH SarabunPSK" w:hint="cs"/>
          <w:sz w:val="32"/>
          <w:szCs w:val="32"/>
          <w:cs/>
        </w:rPr>
        <w:tab/>
      </w:r>
      <w:r w:rsidRPr="00D122F5">
        <w:rPr>
          <w:rFonts w:ascii="TH SarabunPSK" w:hAnsi="TH SarabunPSK" w:cs="TH SarabunPSK"/>
          <w:sz w:val="32"/>
          <w:szCs w:val="32"/>
          <w:cs/>
        </w:rPr>
        <w:t>คณะรัฐมนตรีมีมติอนุมัติหลักการร่างกฎกระทรวงว่าด้วยการขอรับใบแทน และการออกใบแทนใบสำคัญการขึ้นทะเบียนอาหารสัตว์ควบคุมเฉพาะ พ.ศ. .... ตามที่กระทรวงเกษตรและสหกรณ์เสนอ และ</w:t>
      </w:r>
      <w:r w:rsidR="00EF2A00">
        <w:rPr>
          <w:rFonts w:ascii="TH SarabunPSK" w:hAnsi="TH SarabunPSK" w:cs="TH SarabunPSK" w:hint="cs"/>
          <w:sz w:val="32"/>
          <w:szCs w:val="32"/>
          <w:cs/>
        </w:rPr>
        <w:t xml:space="preserve">                   </w:t>
      </w:r>
      <w:r w:rsidRPr="00D122F5">
        <w:rPr>
          <w:rFonts w:ascii="TH SarabunPSK" w:hAnsi="TH SarabunPSK" w:cs="TH SarabunPSK"/>
          <w:sz w:val="32"/>
          <w:szCs w:val="32"/>
          <w:cs/>
        </w:rPr>
        <w:t xml:space="preserve">ให้ส่งสำนักงานคณะกรรมการกฤษฎีกาตรวจพิจารณา แล้วดำเนินการต่อไปได้ </w:t>
      </w:r>
    </w:p>
    <w:p w:rsidR="00CD395B" w:rsidRPr="00D122F5" w:rsidRDefault="00CD395B" w:rsidP="00EF2A00">
      <w:pPr>
        <w:spacing w:line="360" w:lineRule="exact"/>
        <w:jc w:val="thaiDistribute"/>
        <w:rPr>
          <w:rFonts w:ascii="TH SarabunPSK" w:hAnsi="TH SarabunPSK" w:cs="TH SarabunPSK"/>
          <w:b/>
          <w:bCs/>
          <w:sz w:val="32"/>
          <w:szCs w:val="32"/>
        </w:rPr>
      </w:pPr>
      <w:r w:rsidRPr="00D122F5">
        <w:rPr>
          <w:rFonts w:ascii="TH SarabunPSK" w:hAnsi="TH SarabunPSK" w:cs="TH SarabunPSK"/>
          <w:sz w:val="32"/>
          <w:szCs w:val="32"/>
          <w:cs/>
        </w:rPr>
        <w:tab/>
      </w:r>
      <w:r>
        <w:rPr>
          <w:rFonts w:ascii="TH SarabunPSK" w:hAnsi="TH SarabunPSK" w:cs="TH SarabunPSK" w:hint="cs"/>
          <w:sz w:val="32"/>
          <w:szCs w:val="32"/>
          <w:cs/>
        </w:rPr>
        <w:tab/>
      </w:r>
      <w:r w:rsidRPr="00D122F5">
        <w:rPr>
          <w:rFonts w:ascii="TH SarabunPSK" w:hAnsi="TH SarabunPSK" w:cs="TH SarabunPSK"/>
          <w:b/>
          <w:bCs/>
          <w:sz w:val="32"/>
          <w:szCs w:val="32"/>
          <w:cs/>
        </w:rPr>
        <w:t>สาระสำคัญของร่างกระทรวง</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1. กำหนดหลักเกณฑ์ และวิธีการขอรับใบแทนใบสำคัญการขึ้นทะเบียนอาหารสัตว์ควบคุมเฉพาะ และกำหนดแบบคำขอ และใบแทน</w:t>
      </w:r>
      <w:r w:rsidR="001D3AAC">
        <w:rPr>
          <w:rFonts w:ascii="TH SarabunPSK" w:hAnsi="TH SarabunPSK" w:cs="TH SarabunPSK" w:hint="cs"/>
          <w:sz w:val="32"/>
          <w:szCs w:val="32"/>
          <w:cs/>
        </w:rPr>
        <w:t>ใบ</w:t>
      </w:r>
      <w:r w:rsidRPr="00D122F5">
        <w:rPr>
          <w:rFonts w:ascii="TH SarabunPSK" w:hAnsi="TH SarabunPSK" w:cs="TH SarabunPSK"/>
          <w:sz w:val="32"/>
          <w:szCs w:val="32"/>
          <w:cs/>
        </w:rPr>
        <w:t>สำคัญการขึ้นทะเบียนอาหารสัตว์ควบคุมเฉพาะ</w:t>
      </w:r>
    </w:p>
    <w:p w:rsidR="00CD395B" w:rsidRPr="00D122F5" w:rsidRDefault="00CD395B" w:rsidP="00EF2A00">
      <w:pPr>
        <w:spacing w:line="360" w:lineRule="exact"/>
        <w:jc w:val="thaiDistribute"/>
        <w:rPr>
          <w:rFonts w:ascii="TH SarabunPSK" w:hAnsi="TH SarabunPSK" w:cs="TH SarabunPSK"/>
          <w:sz w:val="32"/>
          <w:szCs w:val="32"/>
          <w:cs/>
        </w:rPr>
      </w:pPr>
      <w:r w:rsidRPr="00D122F5">
        <w:rPr>
          <w:rFonts w:ascii="TH SarabunPSK" w:hAnsi="TH SarabunPSK" w:cs="TH SarabunPSK"/>
          <w:sz w:val="32"/>
          <w:szCs w:val="32"/>
          <w:cs/>
        </w:rPr>
        <w:tab/>
      </w:r>
      <w:r w:rsidRPr="00D122F5">
        <w:rPr>
          <w:rFonts w:ascii="TH SarabunPSK" w:hAnsi="TH SarabunPSK" w:cs="TH SarabunPSK"/>
          <w:sz w:val="32"/>
          <w:szCs w:val="32"/>
          <w:cs/>
        </w:rPr>
        <w:tab/>
        <w:t>2. กำหนดสถานที่ในการยื่นคำขอรับใบแทนใบสำคัญการขึ้นทะเบียนอาหารสัตว์ควบคุมเฉพาะ</w:t>
      </w:r>
    </w:p>
    <w:p w:rsidR="00CD395B" w:rsidRPr="00D122F5" w:rsidRDefault="00CD395B" w:rsidP="00EF2A00">
      <w:pPr>
        <w:spacing w:line="360" w:lineRule="exact"/>
        <w:jc w:val="thaiDistribute"/>
        <w:rPr>
          <w:rFonts w:ascii="TH SarabunPSK" w:hAnsi="TH SarabunPSK" w:cs="TH SarabunPSK"/>
          <w:sz w:val="32"/>
          <w:szCs w:val="32"/>
          <w:cs/>
        </w:rPr>
      </w:pPr>
      <w:r w:rsidRPr="00D122F5">
        <w:rPr>
          <w:rFonts w:ascii="TH SarabunPSK" w:hAnsi="TH SarabunPSK" w:cs="TH SarabunPSK"/>
          <w:sz w:val="32"/>
          <w:szCs w:val="32"/>
          <w:cs/>
        </w:rPr>
        <w:tab/>
      </w:r>
      <w:r w:rsidRPr="00D122F5">
        <w:rPr>
          <w:rFonts w:ascii="TH SarabunPSK" w:hAnsi="TH SarabunPSK" w:cs="TH SarabunPSK"/>
          <w:sz w:val="32"/>
          <w:szCs w:val="32"/>
          <w:cs/>
        </w:rPr>
        <w:tab/>
        <w:t>3. กำหนดบทเฉพาะกาลให้คำขอที่ได้ยื่นไว้แล้วก่อนวันที่กฎกระทรวงนี้ใช้บังคับให้ถือว่าเป็นคำขอ</w:t>
      </w:r>
      <w:r w:rsidR="00EF2A00">
        <w:rPr>
          <w:rFonts w:ascii="TH SarabunPSK" w:hAnsi="TH SarabunPSK" w:cs="TH SarabunPSK" w:hint="cs"/>
          <w:sz w:val="32"/>
          <w:szCs w:val="32"/>
          <w:cs/>
        </w:rPr>
        <w:t xml:space="preserve">             </w:t>
      </w:r>
      <w:r w:rsidRPr="00D122F5">
        <w:rPr>
          <w:rFonts w:ascii="TH SarabunPSK" w:hAnsi="TH SarabunPSK" w:cs="TH SarabunPSK"/>
          <w:sz w:val="32"/>
          <w:szCs w:val="32"/>
          <w:cs/>
        </w:rPr>
        <w:t>ที่ได้ยื่นตามกฎกระทรวงนี้โดยอนุโลม ทั้งนี้ ผู้อนุญาตอาจขอให้ผู้ยื่นคำขอส่งหลักฐานเพิ่มเติมได้ตามที่เห็นสมควร</w:t>
      </w:r>
    </w:p>
    <w:p w:rsidR="00CD395B" w:rsidRPr="00D122F5" w:rsidRDefault="00CD395B" w:rsidP="00EF2A00">
      <w:pPr>
        <w:spacing w:line="360" w:lineRule="exact"/>
        <w:jc w:val="thaiDistribute"/>
        <w:rPr>
          <w:rFonts w:ascii="TH SarabunPSK" w:hAnsi="TH SarabunPSK" w:cs="TH SarabunPSK"/>
          <w:b/>
          <w:bCs/>
          <w:sz w:val="32"/>
          <w:szCs w:val="32"/>
        </w:rPr>
      </w:pPr>
    </w:p>
    <w:p w:rsidR="00CD395B" w:rsidRPr="00D122F5" w:rsidRDefault="00C40B22" w:rsidP="00EF2A00">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CD395B" w:rsidRPr="00D122F5">
        <w:rPr>
          <w:rFonts w:ascii="TH SarabunPSK" w:hAnsi="TH SarabunPSK" w:cs="TH SarabunPSK"/>
          <w:b/>
          <w:bCs/>
          <w:sz w:val="32"/>
          <w:szCs w:val="32"/>
          <w:cs/>
        </w:rPr>
        <w:t xml:space="preserve"> เรื่อง ร่างกฎกระทรวงกำหนดบริเวณห้ามก่อสร้าง ดัดแปลง หรือเปลี่ยนการใช้อาคารบางชนิดหรือบางประเภท ในพื้นที่บางส่วนในท้องที่ตำบลนิคมลำนารายณ์ ตำบลลำนารายณ์ ตำบลบ้านใหม่สามัคคี ตำบลบัวชุม ตำบลชัยนารายณ์ ตำบลท่ามะนาว และตำบลท่าดินดำ อำเภอชัยบาดาล จังหวัดลพบุรี พ.ศ. ....</w:t>
      </w:r>
    </w:p>
    <w:p w:rsidR="00CD395B"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Pr>
          <w:rFonts w:ascii="TH SarabunPSK" w:hAnsi="TH SarabunPSK" w:cs="TH SarabunPSK" w:hint="cs"/>
          <w:sz w:val="32"/>
          <w:szCs w:val="32"/>
          <w:cs/>
        </w:rPr>
        <w:tab/>
      </w:r>
      <w:r w:rsidRPr="00D122F5">
        <w:rPr>
          <w:rFonts w:ascii="TH SarabunPSK" w:hAnsi="TH SarabunPSK" w:cs="TH SarabunPSK"/>
          <w:sz w:val="32"/>
          <w:szCs w:val="32"/>
          <w:cs/>
        </w:rPr>
        <w:t xml:space="preserve">คณะรัฐมนตรีมีมติอนุมัติหลักการร่างกฎกระทรวงกำหนดบริเวณห้ามก่อสร้าง ดัดแปลง หรือเปลี่ยนการใช้อาคารบางชนิดหรือบางประเภท ในพื้นที่บางส่วนในท้องที่ตำบลนิคมลำนารายณ์ ตำบลลำนารายณ์ </w:t>
      </w:r>
      <w:r w:rsidR="00EF2A00">
        <w:rPr>
          <w:rFonts w:ascii="TH SarabunPSK" w:hAnsi="TH SarabunPSK" w:cs="TH SarabunPSK" w:hint="cs"/>
          <w:sz w:val="32"/>
          <w:szCs w:val="32"/>
          <w:cs/>
        </w:rPr>
        <w:t xml:space="preserve">                    </w:t>
      </w:r>
      <w:r w:rsidRPr="00D122F5">
        <w:rPr>
          <w:rFonts w:ascii="TH SarabunPSK" w:hAnsi="TH SarabunPSK" w:cs="TH SarabunPSK"/>
          <w:sz w:val="32"/>
          <w:szCs w:val="32"/>
          <w:cs/>
        </w:rPr>
        <w:t xml:space="preserve">ตำบลบ้านใหม่สามัคคี ตำบลบัวชุม ตำบลชัยนารายณ์ ตำบลท่ามะนาว และตำบลท่าดินดำ อำเภอชัยบาดาล </w:t>
      </w:r>
      <w:r w:rsidR="00EF2A00">
        <w:rPr>
          <w:rFonts w:ascii="TH SarabunPSK" w:hAnsi="TH SarabunPSK" w:cs="TH SarabunPSK" w:hint="cs"/>
          <w:sz w:val="32"/>
          <w:szCs w:val="32"/>
          <w:cs/>
        </w:rPr>
        <w:t xml:space="preserve">              </w:t>
      </w:r>
      <w:r w:rsidRPr="00D122F5">
        <w:rPr>
          <w:rFonts w:ascii="TH SarabunPSK" w:hAnsi="TH SarabunPSK" w:cs="TH SarabunPSK"/>
          <w:sz w:val="32"/>
          <w:szCs w:val="32"/>
          <w:cs/>
        </w:rPr>
        <w:t xml:space="preserve">จังหวัดลพบุรี </w:t>
      </w:r>
      <w:r>
        <w:rPr>
          <w:rFonts w:ascii="TH SarabunPSK" w:hAnsi="TH SarabunPSK" w:cs="TH SarabunPSK" w:hint="cs"/>
          <w:sz w:val="32"/>
          <w:szCs w:val="32"/>
          <w:cs/>
        </w:rPr>
        <w:t xml:space="preserve">  </w:t>
      </w:r>
      <w:r w:rsidRPr="00D122F5">
        <w:rPr>
          <w:rFonts w:ascii="TH SarabunPSK" w:hAnsi="TH SarabunPSK" w:cs="TH SarabunPSK"/>
          <w:sz w:val="32"/>
          <w:szCs w:val="32"/>
          <w:cs/>
        </w:rPr>
        <w:t>พ.ศ. .... ตามที่กระทรวงมหาดไทยเสนอ และให้ส่งสำนักงานคณะกรรมการกฤษฎีกาตรวจพิจารณาเป็นเรื่องด่วน แล้วดำเนินการต่อไปได้</w:t>
      </w:r>
    </w:p>
    <w:p w:rsidR="00CD395B" w:rsidRPr="00D122F5" w:rsidRDefault="00CD395B" w:rsidP="00EF2A00">
      <w:pPr>
        <w:spacing w:line="360" w:lineRule="exact"/>
        <w:jc w:val="thaiDistribute"/>
        <w:rPr>
          <w:rFonts w:ascii="TH SarabunPSK" w:hAnsi="TH SarabunPSK" w:cs="TH SarabunPSK"/>
          <w:b/>
          <w:bCs/>
          <w:sz w:val="32"/>
          <w:szCs w:val="32"/>
        </w:rPr>
      </w:pPr>
      <w:r w:rsidRPr="00D122F5">
        <w:rPr>
          <w:rFonts w:ascii="TH SarabunPSK" w:hAnsi="TH SarabunPSK" w:cs="TH SarabunPSK"/>
          <w:sz w:val="32"/>
          <w:szCs w:val="32"/>
          <w:cs/>
        </w:rPr>
        <w:tab/>
      </w:r>
      <w:r>
        <w:rPr>
          <w:rFonts w:ascii="TH SarabunPSK" w:hAnsi="TH SarabunPSK" w:cs="TH SarabunPSK" w:hint="cs"/>
          <w:b/>
          <w:bCs/>
          <w:sz w:val="32"/>
          <w:szCs w:val="32"/>
          <w:cs/>
        </w:rPr>
        <w:tab/>
      </w:r>
      <w:r w:rsidRPr="00D122F5">
        <w:rPr>
          <w:rFonts w:ascii="TH SarabunPSK" w:hAnsi="TH SarabunPSK" w:cs="TH SarabunPSK"/>
          <w:b/>
          <w:bCs/>
          <w:sz w:val="32"/>
          <w:szCs w:val="32"/>
          <w:cs/>
        </w:rPr>
        <w:t>สาระสำคัญของร่างกฎกระทรวง</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1. กำหนดห้ามก่อสร้างอาคารพาณิชยกรรมประเภทค้าปลีกค้าส่งที่มีพื้นที่ใช้สอยอาคารรวมกัน</w:t>
      </w:r>
      <w:r w:rsidR="00EF2A00">
        <w:rPr>
          <w:rFonts w:ascii="TH SarabunPSK" w:hAnsi="TH SarabunPSK" w:cs="TH SarabunPSK" w:hint="cs"/>
          <w:sz w:val="32"/>
          <w:szCs w:val="32"/>
          <w:cs/>
        </w:rPr>
        <w:t xml:space="preserve">             </w:t>
      </w:r>
      <w:r w:rsidRPr="00D122F5">
        <w:rPr>
          <w:rFonts w:ascii="TH SarabunPSK" w:hAnsi="TH SarabunPSK" w:cs="TH SarabunPSK"/>
          <w:sz w:val="32"/>
          <w:szCs w:val="32"/>
          <w:cs/>
        </w:rPr>
        <w:t>เพื่อประกอบกิจการในอาคารหลังเดียวกันหรือหลายหลังตั้งแต่ 200 ตารางเมตรขึ้นไปในพื้นที่บางส่วนในท้องที่</w:t>
      </w:r>
      <w:r w:rsidR="00EF2A00">
        <w:rPr>
          <w:rFonts w:ascii="TH SarabunPSK" w:hAnsi="TH SarabunPSK" w:cs="TH SarabunPSK" w:hint="cs"/>
          <w:sz w:val="32"/>
          <w:szCs w:val="32"/>
          <w:cs/>
        </w:rPr>
        <w:t xml:space="preserve">              </w:t>
      </w:r>
      <w:r w:rsidRPr="00D122F5">
        <w:rPr>
          <w:rFonts w:ascii="TH SarabunPSK" w:hAnsi="TH SarabunPSK" w:cs="TH SarabunPSK"/>
          <w:sz w:val="32"/>
          <w:szCs w:val="32"/>
          <w:cs/>
        </w:rPr>
        <w:t>ตามที่กำหนด</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rPr>
        <w:lastRenderedPageBreak/>
        <w:tab/>
      </w:r>
      <w:r w:rsidRPr="00D122F5">
        <w:rPr>
          <w:rFonts w:ascii="TH SarabunPSK" w:hAnsi="TH SarabunPSK" w:cs="TH SarabunPSK"/>
          <w:sz w:val="32"/>
          <w:szCs w:val="32"/>
        </w:rPr>
        <w:tab/>
        <w:t xml:space="preserve">2. </w:t>
      </w:r>
      <w:r w:rsidRPr="00D122F5">
        <w:rPr>
          <w:rFonts w:ascii="TH SarabunPSK" w:hAnsi="TH SarabunPSK" w:cs="TH SarabunPSK"/>
          <w:sz w:val="32"/>
          <w:szCs w:val="32"/>
          <w:cs/>
        </w:rPr>
        <w:t>กำหนดห้ามบุคคลใดดัดแปลงหรือเปลี่ยนการใช้อาคารใด ๆ ให้เป็นอาคารชนิดหรือประเภท</w:t>
      </w:r>
      <w:r w:rsidR="00EF2A00">
        <w:rPr>
          <w:rFonts w:ascii="TH SarabunPSK" w:hAnsi="TH SarabunPSK" w:cs="TH SarabunPSK" w:hint="cs"/>
          <w:sz w:val="32"/>
          <w:szCs w:val="32"/>
          <w:cs/>
        </w:rPr>
        <w:t xml:space="preserve">             </w:t>
      </w:r>
      <w:r w:rsidRPr="00D122F5">
        <w:rPr>
          <w:rFonts w:ascii="TH SarabunPSK" w:hAnsi="TH SarabunPSK" w:cs="TH SarabunPSK"/>
          <w:sz w:val="32"/>
          <w:szCs w:val="32"/>
          <w:cs/>
        </w:rPr>
        <w:t xml:space="preserve">ที่มีลักษณะต้องห้ามตามที่กำหนดภายในบริเวณพื้นที่ที่กำหนดตามข้อ 1 </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rPr>
        <w:tab/>
      </w:r>
      <w:r w:rsidRPr="00D122F5">
        <w:rPr>
          <w:rFonts w:ascii="TH SarabunPSK" w:hAnsi="TH SarabunPSK" w:cs="TH SarabunPSK"/>
          <w:sz w:val="32"/>
          <w:szCs w:val="32"/>
        </w:rPr>
        <w:tab/>
        <w:t xml:space="preserve">3. </w:t>
      </w:r>
      <w:r w:rsidRPr="00D122F5">
        <w:rPr>
          <w:rFonts w:ascii="TH SarabunPSK" w:hAnsi="TH SarabunPSK" w:cs="TH SarabunPSK"/>
          <w:sz w:val="32"/>
          <w:szCs w:val="32"/>
          <w:cs/>
        </w:rPr>
        <w:t>กำหนดให้อาคารที่มีอยู่แล้วในพื้นที่ที่กำหนดก่อนหรือในวันที่กฎกระทรวงนี้ใช้บังคับ ให้ได้รับยกเว้นไม่ต้องปฏิบัติตามกฎกระทรวงนี้ แต่ห้ามดัดแปลงหรือเปลี่ยนการใช้อาคารดังกล่าวให้เป็นอาคารชนิด</w:t>
      </w:r>
      <w:r w:rsidR="00EF2A00">
        <w:rPr>
          <w:rFonts w:ascii="TH SarabunPSK" w:hAnsi="TH SarabunPSK" w:cs="TH SarabunPSK" w:hint="cs"/>
          <w:sz w:val="32"/>
          <w:szCs w:val="32"/>
          <w:cs/>
        </w:rPr>
        <w:t xml:space="preserve">            </w:t>
      </w:r>
      <w:r w:rsidRPr="00D122F5">
        <w:rPr>
          <w:rFonts w:ascii="TH SarabunPSK" w:hAnsi="TH SarabunPSK" w:cs="TH SarabunPSK"/>
          <w:sz w:val="32"/>
          <w:szCs w:val="32"/>
          <w:cs/>
        </w:rPr>
        <w:t>หรือประเภทที่มีลักษณะต้องห้ามตามที่กำหนด</w:t>
      </w:r>
    </w:p>
    <w:p w:rsidR="00CD395B" w:rsidRPr="00D122F5" w:rsidRDefault="00CD395B" w:rsidP="00EF2A00">
      <w:pPr>
        <w:spacing w:line="360" w:lineRule="exact"/>
        <w:jc w:val="thaiDistribute"/>
        <w:rPr>
          <w:rFonts w:ascii="TH SarabunPSK" w:hAnsi="TH SarabunPSK" w:cs="TH SarabunPSK"/>
          <w:sz w:val="32"/>
          <w:szCs w:val="32"/>
          <w:cs/>
        </w:rPr>
      </w:pPr>
      <w:r w:rsidRPr="00D122F5">
        <w:rPr>
          <w:rFonts w:ascii="TH SarabunPSK" w:hAnsi="TH SarabunPSK" w:cs="TH SarabunPSK"/>
          <w:sz w:val="32"/>
          <w:szCs w:val="32"/>
          <w:cs/>
        </w:rPr>
        <w:tab/>
      </w:r>
      <w:r w:rsidRPr="00D122F5">
        <w:rPr>
          <w:rFonts w:ascii="TH SarabunPSK" w:hAnsi="TH SarabunPSK" w:cs="TH SarabunPSK"/>
          <w:sz w:val="32"/>
          <w:szCs w:val="32"/>
          <w:cs/>
        </w:rPr>
        <w:tab/>
        <w:t>4. กำหนดให้อาคารที่ได้รับใบอนุญาตหรือใบรับแจ้งการก่อสร้าง ดัดแปลงหรือเปลี่ยนการใช้</w:t>
      </w:r>
      <w:r w:rsidR="00EF2A00">
        <w:rPr>
          <w:rFonts w:ascii="TH SarabunPSK" w:hAnsi="TH SarabunPSK" w:cs="TH SarabunPSK" w:hint="cs"/>
          <w:sz w:val="32"/>
          <w:szCs w:val="32"/>
          <w:cs/>
        </w:rPr>
        <w:t xml:space="preserve">           </w:t>
      </w:r>
      <w:r w:rsidRPr="00D122F5">
        <w:rPr>
          <w:rFonts w:ascii="TH SarabunPSK" w:hAnsi="TH SarabunPSK" w:cs="TH SarabunPSK"/>
          <w:sz w:val="32"/>
          <w:szCs w:val="32"/>
          <w:cs/>
        </w:rPr>
        <w:t>ตามกฎหมายว่าด้วยการควบคุมอาคาร หรือที่ได้รับอนุญาตตามกฎหมายเฉพาะว่าด้วยกิจการนั้นก่อน</w:t>
      </w:r>
      <w:r w:rsidR="00EF2A00">
        <w:rPr>
          <w:rFonts w:ascii="TH SarabunPSK" w:hAnsi="TH SarabunPSK" w:cs="TH SarabunPSK" w:hint="cs"/>
          <w:sz w:val="32"/>
          <w:szCs w:val="32"/>
          <w:cs/>
        </w:rPr>
        <w:t xml:space="preserve">                    </w:t>
      </w:r>
      <w:r w:rsidRPr="00D122F5">
        <w:rPr>
          <w:rFonts w:ascii="TH SarabunPSK" w:hAnsi="TH SarabunPSK" w:cs="TH SarabunPSK"/>
          <w:sz w:val="32"/>
          <w:szCs w:val="32"/>
          <w:cs/>
        </w:rPr>
        <w:t>วันที่กฎกระทรวงนี้ใช้บังคับ และยังก่อสร้าง ดัดแปลง หรือเปลี่ยนการใช้ไม่แล้วเสร็จให้ได้รับยกเว้นไม่ต้องปฏิบัติ</w:t>
      </w:r>
      <w:r w:rsidR="00EF2A00">
        <w:rPr>
          <w:rFonts w:ascii="TH SarabunPSK" w:hAnsi="TH SarabunPSK" w:cs="TH SarabunPSK" w:hint="cs"/>
          <w:sz w:val="32"/>
          <w:szCs w:val="32"/>
          <w:cs/>
        </w:rPr>
        <w:t xml:space="preserve">             </w:t>
      </w:r>
      <w:r w:rsidRPr="00D122F5">
        <w:rPr>
          <w:rFonts w:ascii="TH SarabunPSK" w:hAnsi="TH SarabunPSK" w:cs="TH SarabunPSK"/>
          <w:sz w:val="32"/>
          <w:szCs w:val="32"/>
          <w:cs/>
        </w:rPr>
        <w:t>ตามกฎกระทรวงนี้ แต่จะขอเปลี่ยนแปลงการอนุญาตหรือการแจ้งให้เป็นการขัดต่อกฎกระทรวงนี้ไม่ได้</w:t>
      </w:r>
    </w:p>
    <w:p w:rsidR="00CD395B" w:rsidRPr="00D122F5" w:rsidRDefault="00CD395B" w:rsidP="00EF2A00">
      <w:pPr>
        <w:spacing w:line="360" w:lineRule="exact"/>
        <w:jc w:val="thaiDistribute"/>
        <w:rPr>
          <w:rFonts w:ascii="TH SarabunPSK" w:hAnsi="TH SarabunPSK" w:cs="TH SarabunPSK"/>
          <w:b/>
          <w:bCs/>
          <w:sz w:val="32"/>
          <w:szCs w:val="32"/>
          <w:cs/>
        </w:rPr>
      </w:pPr>
    </w:p>
    <w:p w:rsidR="00CD395B" w:rsidRPr="00D122F5" w:rsidRDefault="00C40B22" w:rsidP="00EF2A00">
      <w:pPr>
        <w:spacing w:line="360" w:lineRule="exact"/>
        <w:rPr>
          <w:rFonts w:ascii="TH SarabunPSK" w:hAnsi="TH SarabunPSK" w:cs="TH SarabunPSK"/>
          <w:b/>
          <w:bCs/>
          <w:sz w:val="32"/>
          <w:szCs w:val="32"/>
        </w:rPr>
      </w:pPr>
      <w:r>
        <w:rPr>
          <w:rFonts w:ascii="TH SarabunPSK" w:hAnsi="TH SarabunPSK" w:cs="TH SarabunPSK" w:hint="cs"/>
          <w:b/>
          <w:bCs/>
          <w:sz w:val="32"/>
          <w:szCs w:val="32"/>
          <w:cs/>
        </w:rPr>
        <w:t>5.</w:t>
      </w:r>
      <w:r w:rsidR="00CD395B" w:rsidRPr="00D122F5">
        <w:rPr>
          <w:rFonts w:ascii="TH SarabunPSK" w:hAnsi="TH SarabunPSK" w:cs="TH SarabunPSK"/>
          <w:b/>
          <w:bCs/>
          <w:sz w:val="32"/>
          <w:szCs w:val="32"/>
          <w:cs/>
        </w:rPr>
        <w:t xml:space="preserve"> เรื่อง ร่างกฎกระทรวงการยื่นคำขอและการรับรองสมาคมและมูลนิธิเกี่ยวกับการคุ้มครองผู้บริโภค พ.ศ. ....</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Pr>
          <w:rFonts w:ascii="TH SarabunPSK" w:hAnsi="TH SarabunPSK" w:cs="TH SarabunPSK" w:hint="cs"/>
          <w:sz w:val="32"/>
          <w:szCs w:val="32"/>
          <w:cs/>
        </w:rPr>
        <w:tab/>
      </w:r>
      <w:r w:rsidRPr="00D122F5">
        <w:rPr>
          <w:rFonts w:ascii="TH SarabunPSK" w:hAnsi="TH SarabunPSK" w:cs="TH SarabunPSK"/>
          <w:sz w:val="32"/>
          <w:szCs w:val="32"/>
          <w:cs/>
        </w:rPr>
        <w:t>คณะรัฐมนตรีมีมติอนุมัติหลักการร่างกฎกระทรวงการยื่นคำขอและการรับรองสมาคมและ</w:t>
      </w:r>
      <w:r w:rsidR="00EF2A00">
        <w:rPr>
          <w:rFonts w:ascii="TH SarabunPSK" w:hAnsi="TH SarabunPSK" w:cs="TH SarabunPSK" w:hint="cs"/>
          <w:sz w:val="32"/>
          <w:szCs w:val="32"/>
          <w:cs/>
        </w:rPr>
        <w:t xml:space="preserve">                </w:t>
      </w:r>
      <w:r w:rsidRPr="00D122F5">
        <w:rPr>
          <w:rFonts w:ascii="TH SarabunPSK" w:hAnsi="TH SarabunPSK" w:cs="TH SarabunPSK"/>
          <w:sz w:val="32"/>
          <w:szCs w:val="32"/>
          <w:cs/>
        </w:rPr>
        <w:t>มูลนิธิเกี่ยวกับการคุ้มครองผู้บริโภค พ.ศ. ....</w:t>
      </w:r>
      <w:r w:rsidRPr="00D122F5">
        <w:rPr>
          <w:rFonts w:ascii="TH SarabunPSK" w:hAnsi="TH SarabunPSK" w:cs="TH SarabunPSK"/>
          <w:sz w:val="32"/>
          <w:szCs w:val="32"/>
        </w:rPr>
        <w:t xml:space="preserve"> </w:t>
      </w:r>
      <w:r w:rsidRPr="00D122F5">
        <w:rPr>
          <w:rFonts w:ascii="TH SarabunPSK" w:hAnsi="TH SarabunPSK" w:cs="TH SarabunPSK"/>
          <w:sz w:val="32"/>
          <w:szCs w:val="32"/>
          <w:cs/>
        </w:rPr>
        <w:t>ตามที่สำนักงานคณะกรรมการคุ้มครองผู้บริโภคเสนอ และส่งให้สำนักงานคณะกรรมการกฤษฎีกาตรวจพิจารณา แล้วดำเนินการต่อไปได้</w:t>
      </w:r>
    </w:p>
    <w:p w:rsidR="00CD395B" w:rsidRPr="00D122F5" w:rsidRDefault="00CD395B" w:rsidP="00EF2A00">
      <w:pPr>
        <w:spacing w:line="360" w:lineRule="exact"/>
        <w:jc w:val="thaiDistribute"/>
        <w:rPr>
          <w:rFonts w:ascii="TH SarabunPSK" w:hAnsi="TH SarabunPSK" w:cs="TH SarabunPSK"/>
          <w:b/>
          <w:bCs/>
          <w:sz w:val="32"/>
          <w:szCs w:val="32"/>
        </w:rPr>
      </w:pPr>
      <w:r w:rsidRPr="00D122F5">
        <w:rPr>
          <w:rFonts w:ascii="TH SarabunPSK" w:hAnsi="TH SarabunPSK" w:cs="TH SarabunPSK"/>
          <w:sz w:val="32"/>
          <w:szCs w:val="32"/>
          <w:cs/>
        </w:rPr>
        <w:tab/>
      </w:r>
      <w:r>
        <w:rPr>
          <w:rFonts w:ascii="TH SarabunPSK" w:hAnsi="TH SarabunPSK" w:cs="TH SarabunPSK" w:hint="cs"/>
          <w:sz w:val="32"/>
          <w:szCs w:val="32"/>
          <w:cs/>
        </w:rPr>
        <w:tab/>
      </w:r>
      <w:r w:rsidRPr="00D122F5">
        <w:rPr>
          <w:rFonts w:ascii="TH SarabunPSK" w:hAnsi="TH SarabunPSK" w:cs="TH SarabunPSK"/>
          <w:b/>
          <w:bCs/>
          <w:sz w:val="32"/>
          <w:szCs w:val="32"/>
          <w:cs/>
        </w:rPr>
        <w:t>สาระสำคัญของร่างกฎกระทรวง</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1. กำหนดให้มูลนิธิสามารถขอรับการรับรองเพื่อให้มีสิทธิและอำนาจฟ้องคดีเกี่ยวกับการละเมิด</w:t>
      </w:r>
      <w:r w:rsidR="00EF2A00">
        <w:rPr>
          <w:rFonts w:ascii="TH SarabunPSK" w:hAnsi="TH SarabunPSK" w:cs="TH SarabunPSK" w:hint="cs"/>
          <w:sz w:val="32"/>
          <w:szCs w:val="32"/>
          <w:cs/>
        </w:rPr>
        <w:t xml:space="preserve">     </w:t>
      </w:r>
      <w:r w:rsidRPr="00D122F5">
        <w:rPr>
          <w:rFonts w:ascii="TH SarabunPSK" w:hAnsi="TH SarabunPSK" w:cs="TH SarabunPSK"/>
          <w:sz w:val="32"/>
          <w:szCs w:val="32"/>
          <w:cs/>
        </w:rPr>
        <w:t>สิทธิของผู้บริโภคได้เช่นเดียวกับสมาคม แก้ไขคุณสมบัติกรรมการของสมาคมและมูลนิธิ และกำหนดให้สมาคมและมูลนิธิสามารถฟ้องร้องดำเนินคดีแทนสมาชิกและผู้บริโภคทั่วไปได้</w:t>
      </w:r>
    </w:p>
    <w:p w:rsidR="00CD395B" w:rsidRPr="00D122F5" w:rsidRDefault="00CD395B" w:rsidP="00EF2A00">
      <w:pPr>
        <w:spacing w:line="360" w:lineRule="exact"/>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2. กำหนดให้สมาคมหรือมูลนิธิต้องแต่งตั้งทนายความเพื่อให้มีหน้าที่ให้คำปรึกษา ให้ความเห็นเกี่ยวกับผลทางกฎหมาย ดำเนินคดีและบังคับคดีตามคำพิพากษาของศาลโดยสมาคมหรือมูลนิธิไม่ต้องแต่งตั้ง</w:t>
      </w:r>
      <w:r w:rsidR="00EF2A00">
        <w:rPr>
          <w:rFonts w:ascii="TH SarabunPSK" w:hAnsi="TH SarabunPSK" w:cs="TH SarabunPSK" w:hint="cs"/>
          <w:sz w:val="32"/>
          <w:szCs w:val="32"/>
          <w:cs/>
        </w:rPr>
        <w:t xml:space="preserve">               </w:t>
      </w:r>
      <w:r w:rsidRPr="00D122F5">
        <w:rPr>
          <w:rFonts w:ascii="TH SarabunPSK" w:hAnsi="TH SarabunPSK" w:cs="TH SarabunPSK"/>
          <w:sz w:val="32"/>
          <w:szCs w:val="32"/>
          <w:cs/>
        </w:rPr>
        <w:t>ผู้ตรวจสอบคดีอีก</w:t>
      </w:r>
    </w:p>
    <w:p w:rsidR="00CD395B" w:rsidRPr="00D122F5" w:rsidRDefault="00CD395B" w:rsidP="00EF2A00">
      <w:pPr>
        <w:spacing w:line="360" w:lineRule="exact"/>
        <w:rPr>
          <w:rFonts w:ascii="TH SarabunPSK" w:hAnsi="TH SarabunPSK" w:cs="TH SarabunPSK"/>
          <w:sz w:val="32"/>
          <w:szCs w:val="32"/>
          <w:cs/>
        </w:rPr>
      </w:pPr>
      <w:r w:rsidRPr="00D122F5">
        <w:rPr>
          <w:rFonts w:ascii="TH SarabunPSK" w:hAnsi="TH SarabunPSK" w:cs="TH SarabunPSK"/>
          <w:sz w:val="32"/>
          <w:szCs w:val="32"/>
          <w:cs/>
        </w:rPr>
        <w:tab/>
      </w:r>
      <w:r w:rsidRPr="00D122F5">
        <w:rPr>
          <w:rFonts w:ascii="TH SarabunPSK" w:hAnsi="TH SarabunPSK" w:cs="TH SarabunPSK"/>
          <w:sz w:val="32"/>
          <w:szCs w:val="32"/>
          <w:cs/>
        </w:rPr>
        <w:tab/>
        <w:t xml:space="preserve">3. กำหนดให้สิทธิสมาคมและมูลนิธิในการเรียกค่าพาหนะเดินทาง ค่าคัดถ่ายสำเนาเอกสาร </w:t>
      </w:r>
      <w:r w:rsidR="00EF2A00">
        <w:rPr>
          <w:rFonts w:ascii="TH SarabunPSK" w:hAnsi="TH SarabunPSK" w:cs="TH SarabunPSK" w:hint="cs"/>
          <w:sz w:val="32"/>
          <w:szCs w:val="32"/>
          <w:cs/>
        </w:rPr>
        <w:t xml:space="preserve">                      </w:t>
      </w:r>
      <w:r w:rsidRPr="00D122F5">
        <w:rPr>
          <w:rFonts w:ascii="TH SarabunPSK" w:hAnsi="TH SarabunPSK" w:cs="TH SarabunPSK"/>
          <w:sz w:val="32"/>
          <w:szCs w:val="32"/>
          <w:cs/>
        </w:rPr>
        <w:t>ค่าพิมพ์เอกสาร และค่าฤชาธรรมเนียมหรือค่าใช้จ่ายอื่น ๆ ซึ่งต้องชำระต่อศาล</w:t>
      </w:r>
    </w:p>
    <w:p w:rsidR="005C07FC" w:rsidRDefault="005C07FC" w:rsidP="00EF2A00">
      <w:pPr>
        <w:spacing w:line="360" w:lineRule="exact"/>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5C07FC" w:rsidRPr="00940B2A" w:rsidTr="008F46A6">
        <w:tc>
          <w:tcPr>
            <w:tcW w:w="9820" w:type="dxa"/>
          </w:tcPr>
          <w:p w:rsidR="005C07FC" w:rsidRPr="00940B2A" w:rsidRDefault="005C07FC" w:rsidP="00EF2A00">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Pr>
                <w:rFonts w:ascii="TH SarabunPSK" w:hAnsi="TH SarabunPSK" w:cs="TH SarabunPSK" w:hint="cs"/>
                <w:b/>
                <w:bCs/>
                <w:sz w:val="32"/>
                <w:szCs w:val="32"/>
                <w:cs/>
              </w:rPr>
              <w:t xml:space="preserve">เศรษฐกิจ </w:t>
            </w:r>
            <w:r>
              <w:rPr>
                <w:rFonts w:ascii="TH SarabunPSK" w:hAnsi="TH SarabunPSK" w:cs="TH SarabunPSK"/>
                <w:b/>
                <w:bCs/>
                <w:sz w:val="32"/>
                <w:szCs w:val="32"/>
                <w:cs/>
              </w:rPr>
              <w:t>–</w:t>
            </w:r>
            <w:r>
              <w:rPr>
                <w:rFonts w:ascii="TH SarabunPSK" w:hAnsi="TH SarabunPSK" w:cs="TH SarabunPSK" w:hint="cs"/>
                <w:b/>
                <w:bCs/>
                <w:sz w:val="32"/>
                <w:szCs w:val="32"/>
                <w:cs/>
              </w:rPr>
              <w:t xml:space="preserve"> สังคม</w:t>
            </w:r>
          </w:p>
        </w:tc>
      </w:tr>
    </w:tbl>
    <w:p w:rsidR="00CD395B" w:rsidRPr="00D122F5" w:rsidRDefault="00CD395B" w:rsidP="00EF2A00">
      <w:pPr>
        <w:spacing w:line="360" w:lineRule="exact"/>
        <w:jc w:val="thaiDistribute"/>
        <w:rPr>
          <w:rFonts w:ascii="TH SarabunPSK" w:hAnsi="TH SarabunPSK" w:cs="TH SarabunPSK"/>
          <w:b/>
          <w:bCs/>
          <w:sz w:val="32"/>
          <w:szCs w:val="32"/>
        </w:rPr>
      </w:pPr>
    </w:p>
    <w:p w:rsidR="00CD395B" w:rsidRPr="00D122F5" w:rsidRDefault="00C40B22" w:rsidP="00EF2A00">
      <w:pPr>
        <w:spacing w:line="360" w:lineRule="exact"/>
        <w:rPr>
          <w:rFonts w:ascii="TH SarabunPSK" w:hAnsi="TH SarabunPSK" w:cs="TH SarabunPSK"/>
          <w:b/>
          <w:bCs/>
          <w:sz w:val="32"/>
          <w:szCs w:val="32"/>
        </w:rPr>
      </w:pPr>
      <w:r>
        <w:rPr>
          <w:rFonts w:ascii="TH SarabunPSK" w:hAnsi="TH SarabunPSK" w:cs="TH SarabunPSK" w:hint="cs"/>
          <w:b/>
          <w:bCs/>
          <w:sz w:val="32"/>
          <w:szCs w:val="32"/>
          <w:cs/>
        </w:rPr>
        <w:t>6.</w:t>
      </w:r>
      <w:r w:rsidR="00CD395B" w:rsidRPr="00D122F5">
        <w:rPr>
          <w:rFonts w:ascii="TH SarabunPSK" w:hAnsi="TH SarabunPSK" w:cs="TH SarabunPSK"/>
          <w:b/>
          <w:bCs/>
          <w:sz w:val="32"/>
          <w:szCs w:val="32"/>
          <w:cs/>
        </w:rPr>
        <w:t xml:space="preserve">  เรื่องแนวทางการดำเนินการบูรณาการฐานข้อมูลประชาชนและการบริการภาครัฐ</w:t>
      </w:r>
    </w:p>
    <w:p w:rsidR="00CD395B" w:rsidRPr="00D122F5" w:rsidRDefault="00CD395B" w:rsidP="00EF2A00">
      <w:pPr>
        <w:spacing w:line="360" w:lineRule="exact"/>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คณะรัฐมนตรีมีมติเห็นชอบตามที่กระทรวงมหาดไทย (มท.) เสนอ ดังนี้</w:t>
      </w:r>
    </w:p>
    <w:p w:rsidR="00CD395B" w:rsidRPr="00D122F5" w:rsidRDefault="00CD395B" w:rsidP="00EF2A00">
      <w:pPr>
        <w:spacing w:line="360" w:lineRule="exact"/>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1. ให้ทุกส่วนราชการ หน่วยงานของรัฐ ดำเนินการตามแนวทางการบูรณาการฐานข้อมูลประชาชนและการบริการภาครัฐ 4 ข้อ ประกอบด้วย</w:t>
      </w:r>
    </w:p>
    <w:p w:rsidR="00CD395B" w:rsidRPr="00D122F5" w:rsidRDefault="00CD395B" w:rsidP="00EF2A00">
      <w:pPr>
        <w:spacing w:line="360" w:lineRule="exact"/>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r>
      <w:r w:rsidRPr="00D122F5">
        <w:rPr>
          <w:rFonts w:ascii="TH SarabunPSK" w:hAnsi="TH SarabunPSK" w:cs="TH SarabunPSK"/>
          <w:sz w:val="32"/>
          <w:szCs w:val="32"/>
          <w:cs/>
        </w:rPr>
        <w:tab/>
        <w:t>1.1 ให้สำนักทะเบียนกลาง กรมการปกครอง เป็นหน่วยงานกลางในการเชื่อมโยงฐานข้อมูลประชาชนของส่วนราชการ (</w:t>
      </w:r>
      <w:r w:rsidRPr="00D122F5">
        <w:rPr>
          <w:rFonts w:ascii="TH SarabunPSK" w:hAnsi="TH SarabunPSK" w:cs="TH SarabunPSK"/>
          <w:sz w:val="32"/>
          <w:szCs w:val="32"/>
        </w:rPr>
        <w:t>Population Information Linkage Center</w:t>
      </w:r>
      <w:r w:rsidRPr="00D122F5">
        <w:rPr>
          <w:rFonts w:ascii="TH SarabunPSK" w:hAnsi="TH SarabunPSK" w:cs="TH SarabunPSK"/>
          <w:sz w:val="32"/>
          <w:szCs w:val="32"/>
          <w:cs/>
        </w:rPr>
        <w:t>)</w:t>
      </w:r>
      <w:r w:rsidR="001D3AAC">
        <w:rPr>
          <w:rFonts w:ascii="TH SarabunPSK" w:hAnsi="TH SarabunPSK" w:cs="TH SarabunPSK" w:hint="cs"/>
          <w:sz w:val="32"/>
          <w:szCs w:val="32"/>
          <w:cs/>
        </w:rPr>
        <w:t xml:space="preserve">  </w:t>
      </w:r>
      <w:r w:rsidRPr="00D122F5">
        <w:rPr>
          <w:rFonts w:ascii="TH SarabunPSK" w:hAnsi="TH SarabunPSK" w:cs="TH SarabunPSK"/>
          <w:sz w:val="32"/>
          <w:szCs w:val="32"/>
          <w:cs/>
        </w:rPr>
        <w:t>และทำหน้าที่เป็นผู้ให้บริการข้อมูล (</w:t>
      </w:r>
      <w:r w:rsidRPr="00D122F5">
        <w:rPr>
          <w:rFonts w:ascii="TH SarabunPSK" w:hAnsi="TH SarabunPSK" w:cs="TH SarabunPSK"/>
          <w:sz w:val="32"/>
          <w:szCs w:val="32"/>
        </w:rPr>
        <w:t>Gate Way</w:t>
      </w:r>
      <w:r w:rsidRPr="00D122F5">
        <w:rPr>
          <w:rFonts w:ascii="TH SarabunPSK" w:hAnsi="TH SarabunPSK" w:cs="TH SarabunPSK"/>
          <w:sz w:val="32"/>
          <w:szCs w:val="32"/>
          <w:cs/>
        </w:rPr>
        <w:t>)</w:t>
      </w:r>
      <w:r w:rsidR="001D3AAC">
        <w:rPr>
          <w:rFonts w:ascii="TH SarabunPSK" w:hAnsi="TH SarabunPSK" w:cs="TH SarabunPSK" w:hint="cs"/>
          <w:sz w:val="32"/>
          <w:szCs w:val="32"/>
          <w:cs/>
        </w:rPr>
        <w:t xml:space="preserve">  </w:t>
      </w:r>
      <w:r w:rsidRPr="00D122F5">
        <w:rPr>
          <w:rFonts w:ascii="TH SarabunPSK" w:hAnsi="TH SarabunPSK" w:cs="TH SarabunPSK"/>
          <w:sz w:val="32"/>
          <w:szCs w:val="32"/>
          <w:cs/>
        </w:rPr>
        <w:t>ตามที่ส่วนราชการร้องขอ</w:t>
      </w:r>
    </w:p>
    <w:p w:rsidR="00CD395B" w:rsidRPr="00D122F5" w:rsidRDefault="00CD395B" w:rsidP="00EF2A00">
      <w:pPr>
        <w:spacing w:line="360" w:lineRule="exact"/>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r>
      <w:r w:rsidRPr="00D122F5">
        <w:rPr>
          <w:rFonts w:ascii="TH SarabunPSK" w:hAnsi="TH SarabunPSK" w:cs="TH SarabunPSK"/>
          <w:sz w:val="32"/>
          <w:szCs w:val="32"/>
          <w:cs/>
        </w:rPr>
        <w:tab/>
        <w:t>1.2 ให้ส่วนราชการ หน่วยงานของรัฐ จัดทำฐานข้อมูลประชาชนของตนเองตามอำนาจหน้าที่ โดยใช้เลขประจำตัวประชาชน 13 หลัก เป็นดัชนีในการจัดเก็บข้อมูลและมีหน้าที่ปรับปรุงฐานข้อมูลให้ครบถ้วน ถูกต้อง เป็นปัจจุบัน</w:t>
      </w:r>
    </w:p>
    <w:p w:rsidR="00CD395B" w:rsidRPr="00D122F5" w:rsidRDefault="00CD395B" w:rsidP="00EF2A00">
      <w:pPr>
        <w:spacing w:line="360" w:lineRule="exact"/>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r>
      <w:r w:rsidRPr="00D122F5">
        <w:rPr>
          <w:rFonts w:ascii="TH SarabunPSK" w:hAnsi="TH SarabunPSK" w:cs="TH SarabunPSK"/>
          <w:sz w:val="32"/>
          <w:szCs w:val="32"/>
          <w:cs/>
        </w:rPr>
        <w:tab/>
        <w:t>1.3 ให้ส่วนราชการ หน่วยงานของรัฐ ที่มีฐานข้อมูลประชาชนเชื่อมโยงระบบคอมพิวเตอร์กับสำนักทะเบียนกลาง กรมการปกครอง และจัดทำระบบให้บริการตรวจสอบข้อมูล (</w:t>
      </w:r>
      <w:r w:rsidRPr="00D122F5">
        <w:rPr>
          <w:rFonts w:ascii="TH SarabunPSK" w:hAnsi="TH SarabunPSK" w:cs="TH SarabunPSK"/>
          <w:sz w:val="32"/>
          <w:szCs w:val="32"/>
        </w:rPr>
        <w:t>Services</w:t>
      </w:r>
      <w:r w:rsidRPr="00D122F5">
        <w:rPr>
          <w:rFonts w:ascii="TH SarabunPSK" w:hAnsi="TH SarabunPSK" w:cs="TH SarabunPSK"/>
          <w:sz w:val="32"/>
          <w:szCs w:val="32"/>
          <w:cs/>
        </w:rPr>
        <w:t>)</w:t>
      </w:r>
      <w:r w:rsidR="001D3AAC">
        <w:rPr>
          <w:rFonts w:ascii="TH SarabunPSK" w:hAnsi="TH SarabunPSK" w:cs="TH SarabunPSK" w:hint="cs"/>
          <w:sz w:val="32"/>
          <w:szCs w:val="32"/>
          <w:cs/>
        </w:rPr>
        <w:t xml:space="preserve">  </w:t>
      </w:r>
      <w:r w:rsidRPr="00D122F5">
        <w:rPr>
          <w:rFonts w:ascii="TH SarabunPSK" w:hAnsi="TH SarabunPSK" w:cs="TH SarabunPSK"/>
          <w:sz w:val="32"/>
          <w:szCs w:val="32"/>
          <w:cs/>
        </w:rPr>
        <w:t>เพื่อรองรับการอ่านข้อมูลประชาชน (</w:t>
      </w:r>
      <w:r w:rsidRPr="00D122F5">
        <w:rPr>
          <w:rFonts w:ascii="TH SarabunPSK" w:hAnsi="TH SarabunPSK" w:cs="TH SarabunPSK"/>
          <w:sz w:val="32"/>
          <w:szCs w:val="32"/>
        </w:rPr>
        <w:t>Read Only</w:t>
      </w:r>
      <w:r w:rsidRPr="00D122F5">
        <w:rPr>
          <w:rFonts w:ascii="TH SarabunPSK" w:hAnsi="TH SarabunPSK" w:cs="TH SarabunPSK"/>
          <w:sz w:val="32"/>
          <w:szCs w:val="32"/>
          <w:cs/>
        </w:rPr>
        <w:t>)</w:t>
      </w:r>
      <w:r w:rsidR="00C40B22">
        <w:rPr>
          <w:rFonts w:ascii="TH SarabunPSK" w:hAnsi="TH SarabunPSK" w:cs="TH SarabunPSK" w:hint="cs"/>
          <w:sz w:val="32"/>
          <w:szCs w:val="32"/>
          <w:cs/>
        </w:rPr>
        <w:t xml:space="preserve"> </w:t>
      </w:r>
      <w:r w:rsidRPr="00D122F5">
        <w:rPr>
          <w:rFonts w:ascii="TH SarabunPSK" w:hAnsi="TH SarabunPSK" w:cs="TH SarabunPSK"/>
          <w:sz w:val="32"/>
          <w:szCs w:val="32"/>
          <w:cs/>
        </w:rPr>
        <w:t>จากระบบคอมพิวเตอร์ของสำนักทะเบียนกลาง กรมการปกครอง</w:t>
      </w:r>
    </w:p>
    <w:p w:rsidR="00CD395B" w:rsidRPr="00D122F5" w:rsidRDefault="00CD395B" w:rsidP="00EF2A00">
      <w:pPr>
        <w:spacing w:line="360" w:lineRule="exact"/>
        <w:rPr>
          <w:rFonts w:ascii="TH SarabunPSK" w:hAnsi="TH SarabunPSK" w:cs="TH SarabunPSK"/>
          <w:sz w:val="32"/>
          <w:szCs w:val="32"/>
        </w:rPr>
      </w:pPr>
      <w:r w:rsidRPr="00D122F5">
        <w:rPr>
          <w:rFonts w:ascii="TH SarabunPSK" w:hAnsi="TH SarabunPSK" w:cs="TH SarabunPSK"/>
          <w:sz w:val="32"/>
          <w:szCs w:val="32"/>
          <w:cs/>
        </w:rPr>
        <w:lastRenderedPageBreak/>
        <w:tab/>
      </w:r>
      <w:r w:rsidRPr="00D122F5">
        <w:rPr>
          <w:rFonts w:ascii="TH SarabunPSK" w:hAnsi="TH SarabunPSK" w:cs="TH SarabunPSK"/>
          <w:sz w:val="32"/>
          <w:szCs w:val="32"/>
          <w:cs/>
        </w:rPr>
        <w:tab/>
      </w:r>
      <w:r w:rsidRPr="00D122F5">
        <w:rPr>
          <w:rFonts w:ascii="TH SarabunPSK" w:hAnsi="TH SarabunPSK" w:cs="TH SarabunPSK"/>
          <w:sz w:val="32"/>
          <w:szCs w:val="32"/>
          <w:cs/>
        </w:rPr>
        <w:tab/>
        <w:t>1.4 ให้ส่วนราชการและรัฐวิสาหกิจที่มีหน้าที่ให้บริการประชาชนปรับปรุงระบบการบริการประชาชนเพื่อรองรับการใช้บัตรประจำตัวประชาชนแบบอเนกประสงค์ (</w:t>
      </w:r>
      <w:r w:rsidRPr="00D122F5">
        <w:rPr>
          <w:rFonts w:ascii="TH SarabunPSK" w:hAnsi="TH SarabunPSK" w:cs="TH SarabunPSK"/>
          <w:sz w:val="32"/>
          <w:szCs w:val="32"/>
        </w:rPr>
        <w:t>Smart Card</w:t>
      </w:r>
      <w:r w:rsidRPr="00D122F5">
        <w:rPr>
          <w:rFonts w:ascii="TH SarabunPSK" w:hAnsi="TH SarabunPSK" w:cs="TH SarabunPSK"/>
          <w:sz w:val="32"/>
          <w:szCs w:val="32"/>
          <w:cs/>
        </w:rPr>
        <w:t>)และเชื่อมโยงระบบคอมพิวเตอร์กับระบบคอมพิวเตอร์ของสำนักทะเบียนกลาง กรมการปกครอง เพื่อเรียกใช้ข้อมูลในการให้บริการประชาชนจากระบบฐานข้อมูลประชาชนของหน่วยงานต่าง ๆ ผ่านระบบคอมพิวเตอร์ ของสำนักทะเบียนกลาง กรมการปกครอง ทดแทนการใช้สำเนาเอกสาร</w:t>
      </w:r>
    </w:p>
    <w:p w:rsidR="00CD395B" w:rsidRPr="00D122F5" w:rsidRDefault="00CD395B" w:rsidP="00EF2A00">
      <w:pPr>
        <w:spacing w:line="360" w:lineRule="exact"/>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2. เรื่องภาระค่าใช้จ่ายตามแนวทางดังกล่าวที่จะเกิดขึ้นในปีงบประมาณ พ.ศ. 2559 หรือปีงบประมาณ พ.ศ. 2560 ให้หน่วยงานของรัฐที่เกี่ยวข้องพิจารณาปรับแผนการปฏิบัติงานและแผนการใช้จ่ายงบประมาณได้ดำเนินการ สำหรับค่าใช้จ่ายที่จะเกิดขึ้นในปีงบประมาณต่อ ๆ ไป ให้หน่วยงานที่เกี่ยวข้องจัดทำแผนการปฏิบัติงานและแผนการใช้จ่ายงบประมาณ เพื่อจัดทำงบประมาณรายจ่ายประจำปีตามความจำเป็นและเหมาะสม</w:t>
      </w:r>
    </w:p>
    <w:p w:rsidR="00CD395B" w:rsidRPr="00D122F5" w:rsidRDefault="00CD395B" w:rsidP="00EF2A00">
      <w:pPr>
        <w:spacing w:line="360" w:lineRule="exact"/>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3. ให้ทุกส่วนราชการ หน่วยงานของรัฐ ดำเนินการปรับปรุงระเบียบกฎหมายที่เกี่ยวข้องให้รองรับการดำเนินการเชื่อมโยงและแลกเปลี่ยนข้อมูลในการบูรณาการฐานข้อมูลประชาชนและการบริการภาครัฐ เพื่อช่วยเหลือประชาชนให้เกิดความมั่นคงและยั่งยืน</w:t>
      </w:r>
    </w:p>
    <w:p w:rsidR="00CD395B" w:rsidRPr="00D122F5" w:rsidRDefault="00CD395B" w:rsidP="00EF2A00">
      <w:pPr>
        <w:spacing w:line="360" w:lineRule="exact"/>
        <w:rPr>
          <w:rFonts w:ascii="TH SarabunPSK" w:hAnsi="TH SarabunPSK" w:cs="TH SarabunPSK"/>
          <w:sz w:val="32"/>
          <w:szCs w:val="32"/>
          <w:cs/>
        </w:rPr>
      </w:pPr>
      <w:r w:rsidRPr="00D122F5">
        <w:rPr>
          <w:rFonts w:ascii="TH SarabunPSK" w:hAnsi="TH SarabunPSK" w:cs="TH SarabunPSK"/>
          <w:sz w:val="32"/>
          <w:szCs w:val="32"/>
          <w:cs/>
        </w:rPr>
        <w:tab/>
      </w:r>
      <w:r w:rsidRPr="00D122F5">
        <w:rPr>
          <w:rFonts w:ascii="TH SarabunPSK" w:hAnsi="TH SarabunPSK" w:cs="TH SarabunPSK"/>
          <w:sz w:val="32"/>
          <w:szCs w:val="32"/>
          <w:cs/>
        </w:rPr>
        <w:tab/>
        <w:t>ทั้งนี้ ในส่วนของการจดแจ้งรายได้และอาชีพของประชาชนในส่วนฐานข้อมูลระบบภาษีของกระทรวงการคลังให้กระทรวงมหาดไทยไปหารือร่วมกับกระทรวงการคลังให้ได้ข้อสรุปที่ชัดเจนก่อน แล้วนำเสนอคณะรัฐมนตรีทราบต่อไป และให้กระทรวงมหาดไทย โดยกรมการปกครอง เป็นหน่วยงานหลักร่วมกับกระทรวงเทคโนโลยีสารสนเทศและการสื่อสารกำหนดรูปแบบและควบคุมการเข้าถึงข้อมูลให้เป็นไปตามอำนาจหน้าที่ของหน่วยงานต่าง ๆ โดยคำนึงถึงความสอดคล้องกับแผนยุทธศาสตร์การพัฒนาโครงสร้างพื้นฐานระบบชำระเงินแบบอิเล็กทรอนิกส์แห่งชาติ (</w:t>
      </w:r>
      <w:r w:rsidRPr="00D122F5">
        <w:rPr>
          <w:rFonts w:ascii="TH SarabunPSK" w:hAnsi="TH SarabunPSK" w:cs="TH SarabunPSK"/>
          <w:sz w:val="32"/>
          <w:szCs w:val="32"/>
        </w:rPr>
        <w:t>National e-Payment Master Plan</w:t>
      </w:r>
      <w:r w:rsidRPr="00D122F5">
        <w:rPr>
          <w:rFonts w:ascii="TH SarabunPSK" w:hAnsi="TH SarabunPSK" w:cs="TH SarabunPSK"/>
          <w:sz w:val="32"/>
          <w:szCs w:val="32"/>
          <w:cs/>
        </w:rPr>
        <w:t>)</w:t>
      </w:r>
      <w:r w:rsidR="00E52937">
        <w:rPr>
          <w:rFonts w:ascii="TH SarabunPSK" w:hAnsi="TH SarabunPSK" w:cs="TH SarabunPSK" w:hint="cs"/>
          <w:sz w:val="32"/>
          <w:szCs w:val="32"/>
          <w:cs/>
        </w:rPr>
        <w:t xml:space="preserve"> </w:t>
      </w:r>
      <w:r w:rsidRPr="00D122F5">
        <w:rPr>
          <w:rFonts w:ascii="TH SarabunPSK" w:hAnsi="TH SarabunPSK" w:cs="TH SarabunPSK"/>
          <w:sz w:val="32"/>
          <w:szCs w:val="32"/>
          <w:cs/>
        </w:rPr>
        <w:t>การป้องกันไม่ให้เกิดผลกระทบต่อการรักษาความมั่นคงของประเทศ ความมั่นคงและปลอดภัยในการใช้งานระบบสารสนเทศ การคุ้มครอ</w:t>
      </w:r>
      <w:bookmarkStart w:id="0" w:name="_GoBack"/>
      <w:bookmarkEnd w:id="0"/>
      <w:r w:rsidRPr="00D122F5">
        <w:rPr>
          <w:rFonts w:ascii="TH SarabunPSK" w:hAnsi="TH SarabunPSK" w:cs="TH SarabunPSK"/>
          <w:sz w:val="32"/>
          <w:szCs w:val="32"/>
          <w:cs/>
        </w:rPr>
        <w:t>งข้อมูลส่วนบุคคล ทั้งนี้ ให้กระทรวงมหาดไทยกำกับดูแลการเชื่อมโยงข้อมูลทะเบียนราษฎรตามแนวทางดังกล่าวจะต้องไม่เป็นการนำไปใช้เพื่อประโยชน์ในทางธุรกิจด้วย อีกทั้ง ให้กระทรวงมหาดไทย โดยกรมการปกครอง เป็นหน่วยงานหลักในการประสานส่วนราชการต่าง ๆ เพื่อชี้แจงทำความเข้าใจเกี่ยวกับการดำเนินตามแนวทางดังกล่าว รวมทั้งรับความเห็นของส่วนราชการที่เกี่ยวข้องไปพิจารณาดำเนินการด้วย</w:t>
      </w:r>
    </w:p>
    <w:p w:rsidR="005C07FC" w:rsidRDefault="005C07FC" w:rsidP="00EF2A00">
      <w:pPr>
        <w:spacing w:line="360" w:lineRule="exact"/>
        <w:rPr>
          <w:sz w:val="32"/>
        </w:rPr>
      </w:pPr>
    </w:p>
    <w:p w:rsidR="00CD395B" w:rsidRPr="00D122F5" w:rsidRDefault="00C40B22" w:rsidP="00EF2A00">
      <w:pPr>
        <w:spacing w:line="360" w:lineRule="exact"/>
        <w:rPr>
          <w:rFonts w:ascii="TH SarabunPSK" w:hAnsi="TH SarabunPSK" w:cs="TH SarabunPSK"/>
          <w:b/>
          <w:bCs/>
          <w:sz w:val="32"/>
          <w:szCs w:val="32"/>
        </w:rPr>
      </w:pPr>
      <w:r>
        <w:rPr>
          <w:rFonts w:ascii="TH SarabunPSK" w:hAnsi="TH SarabunPSK" w:cs="TH SarabunPSK" w:hint="cs"/>
          <w:b/>
          <w:bCs/>
          <w:sz w:val="32"/>
          <w:szCs w:val="32"/>
          <w:cs/>
        </w:rPr>
        <w:t>7.</w:t>
      </w:r>
      <w:r w:rsidR="00CD395B" w:rsidRPr="00D122F5">
        <w:rPr>
          <w:rFonts w:ascii="TH SarabunPSK" w:hAnsi="TH SarabunPSK" w:cs="TH SarabunPSK"/>
          <w:b/>
          <w:bCs/>
          <w:sz w:val="32"/>
          <w:szCs w:val="32"/>
          <w:cs/>
        </w:rPr>
        <w:t xml:space="preserve">  เรื่อง  สรุปผลการดำเนินการเรื่องร้องทุกข์/เสนอความคิดเห็นจากประชาชน ไตรมาสที่ 1 ของปีงบประมาณ พ.ศ. 2559</w:t>
      </w:r>
    </w:p>
    <w:p w:rsidR="00CD395B" w:rsidRPr="00D122F5" w:rsidRDefault="00CD395B" w:rsidP="00EF2A00">
      <w:pPr>
        <w:spacing w:line="360" w:lineRule="exact"/>
        <w:rPr>
          <w:rFonts w:ascii="TH SarabunPSK" w:hAnsi="TH SarabunPSK" w:cs="TH SarabunPSK"/>
          <w:sz w:val="32"/>
          <w:szCs w:val="32"/>
        </w:rPr>
      </w:pPr>
      <w:r w:rsidRPr="00D122F5">
        <w:rPr>
          <w:rFonts w:ascii="TH SarabunPSK" w:hAnsi="TH SarabunPSK" w:cs="TH SarabunPSK"/>
          <w:sz w:val="32"/>
          <w:szCs w:val="32"/>
          <w:cs/>
        </w:rPr>
        <w:tab/>
      </w:r>
      <w:r>
        <w:rPr>
          <w:rFonts w:ascii="TH SarabunPSK" w:hAnsi="TH SarabunPSK" w:cs="TH SarabunPSK" w:hint="cs"/>
          <w:sz w:val="32"/>
          <w:szCs w:val="32"/>
          <w:cs/>
        </w:rPr>
        <w:tab/>
      </w:r>
      <w:r w:rsidRPr="00D122F5">
        <w:rPr>
          <w:rFonts w:ascii="TH SarabunPSK" w:hAnsi="TH SarabunPSK" w:cs="TH SarabunPSK"/>
          <w:sz w:val="32"/>
          <w:szCs w:val="32"/>
          <w:cs/>
        </w:rPr>
        <w:t>คณะรัฐมนตรีมีมติรับทราบสรุปผลการดำเนินการเรื่องร้องทุกข์/เสนอความคิดเห็นจากประชาชน ไตรมาสที่ 1 ของปีงบประมาณ พ.ศ. 2559 ตามที่สำนักงานปลัดสำนักนายกรัฐมนตรีเสนอ และมอบหมายให้</w:t>
      </w:r>
      <w:r w:rsidR="00E52937">
        <w:rPr>
          <w:rFonts w:ascii="TH SarabunPSK" w:hAnsi="TH SarabunPSK" w:cs="TH SarabunPSK" w:hint="cs"/>
          <w:sz w:val="32"/>
          <w:szCs w:val="32"/>
          <w:cs/>
        </w:rPr>
        <w:t xml:space="preserve">                </w:t>
      </w:r>
      <w:r w:rsidRPr="00D122F5">
        <w:rPr>
          <w:rFonts w:ascii="TH SarabunPSK" w:hAnsi="TH SarabunPSK" w:cs="TH SarabunPSK"/>
          <w:sz w:val="32"/>
          <w:szCs w:val="32"/>
          <w:cs/>
        </w:rPr>
        <w:t>ส่วนราชการ รัฐวิสาหกิจ และองค์กรปกครองส่วนท้องถิ่นให้ความสำคัญกับการเร่งรัดการดำเนินการเรื่องร้องทุกข์</w:t>
      </w:r>
      <w:r w:rsidR="00E52937">
        <w:rPr>
          <w:rFonts w:ascii="TH SarabunPSK" w:hAnsi="TH SarabunPSK" w:cs="TH SarabunPSK" w:hint="cs"/>
          <w:sz w:val="32"/>
          <w:szCs w:val="32"/>
          <w:cs/>
        </w:rPr>
        <w:t xml:space="preserve">            </w:t>
      </w:r>
      <w:r w:rsidRPr="00D122F5">
        <w:rPr>
          <w:rFonts w:ascii="TH SarabunPSK" w:hAnsi="TH SarabunPSK" w:cs="TH SarabunPSK"/>
          <w:sz w:val="32"/>
          <w:szCs w:val="32"/>
          <w:cs/>
        </w:rPr>
        <w:t xml:space="preserve">ให้มีผลเป็นที่ยุติด้วยความเป็นธรรมภายในระยะเวลาที่เหมาะสม </w:t>
      </w:r>
    </w:p>
    <w:p w:rsidR="00CD395B" w:rsidRPr="00D122F5" w:rsidRDefault="00CD395B" w:rsidP="00EF2A00">
      <w:pPr>
        <w:spacing w:line="360" w:lineRule="exact"/>
        <w:rPr>
          <w:rFonts w:ascii="TH SarabunPSK" w:hAnsi="TH SarabunPSK" w:cs="TH SarabunPSK"/>
          <w:b/>
          <w:bCs/>
          <w:sz w:val="32"/>
          <w:szCs w:val="32"/>
        </w:rPr>
      </w:pPr>
      <w:r w:rsidRPr="00D122F5">
        <w:rPr>
          <w:rFonts w:ascii="TH SarabunPSK" w:hAnsi="TH SarabunPSK" w:cs="TH SarabunPSK"/>
          <w:sz w:val="32"/>
          <w:szCs w:val="32"/>
          <w:cs/>
        </w:rPr>
        <w:tab/>
      </w:r>
      <w:r>
        <w:rPr>
          <w:rFonts w:ascii="TH SarabunPSK" w:hAnsi="TH SarabunPSK" w:cs="TH SarabunPSK" w:hint="cs"/>
          <w:sz w:val="32"/>
          <w:szCs w:val="32"/>
          <w:cs/>
        </w:rPr>
        <w:tab/>
      </w:r>
      <w:r w:rsidRPr="00D122F5">
        <w:rPr>
          <w:rFonts w:ascii="TH SarabunPSK" w:hAnsi="TH SarabunPSK" w:cs="TH SarabunPSK"/>
          <w:b/>
          <w:bCs/>
          <w:sz w:val="32"/>
          <w:szCs w:val="32"/>
          <w:cs/>
        </w:rPr>
        <w:t>สาระสำคัญของผลการดำเนินการดังกล่าว</w:t>
      </w:r>
    </w:p>
    <w:p w:rsidR="00CD395B" w:rsidRPr="00D122F5" w:rsidRDefault="00CD395B" w:rsidP="00EF2A00">
      <w:pPr>
        <w:spacing w:line="360" w:lineRule="exact"/>
        <w:rPr>
          <w:rFonts w:ascii="TH SarabunPSK" w:hAnsi="TH SarabunPSK" w:cs="TH SarabunPSK"/>
          <w:b/>
          <w:bCs/>
          <w:sz w:val="32"/>
          <w:szCs w:val="32"/>
        </w:rPr>
      </w:pPr>
      <w:r w:rsidRPr="00D122F5">
        <w:rPr>
          <w:rFonts w:ascii="TH SarabunPSK" w:hAnsi="TH SarabunPSK" w:cs="TH SarabunPSK"/>
          <w:sz w:val="32"/>
          <w:szCs w:val="32"/>
          <w:cs/>
        </w:rPr>
        <w:tab/>
      </w:r>
      <w:r>
        <w:rPr>
          <w:rFonts w:ascii="TH SarabunPSK" w:hAnsi="TH SarabunPSK" w:cs="TH SarabunPSK" w:hint="cs"/>
          <w:sz w:val="32"/>
          <w:szCs w:val="32"/>
          <w:cs/>
        </w:rPr>
        <w:tab/>
      </w:r>
      <w:r w:rsidRPr="00D122F5">
        <w:rPr>
          <w:rFonts w:ascii="TH SarabunPSK" w:hAnsi="TH SarabunPSK" w:cs="TH SarabunPSK"/>
          <w:sz w:val="32"/>
          <w:szCs w:val="32"/>
          <w:cs/>
        </w:rPr>
        <w:t>1</w:t>
      </w:r>
      <w:r w:rsidRPr="00D122F5">
        <w:rPr>
          <w:rFonts w:ascii="TH SarabunPSK" w:hAnsi="TH SarabunPSK" w:cs="TH SarabunPSK"/>
          <w:b/>
          <w:bCs/>
          <w:sz w:val="32"/>
          <w:szCs w:val="32"/>
          <w:cs/>
        </w:rPr>
        <w:t>. สถิติการแจ้งเรื่องร้องทุกข์/เสนอความคิดเห็นของประชาชน</w:t>
      </w:r>
      <w:r w:rsidRPr="00D122F5">
        <w:rPr>
          <w:rFonts w:ascii="TH SarabunPSK" w:hAnsi="TH SarabunPSK" w:cs="TH SarabunPSK"/>
          <w:sz w:val="32"/>
          <w:szCs w:val="32"/>
          <w:cs/>
        </w:rPr>
        <w:t xml:space="preserve">ที่ยื่นเรื่องผ่านช่องทางการร้องทุกข์ 1111 และคณะรักษาความสงบแห่งชาติ </w:t>
      </w:r>
      <w:r w:rsidRPr="00D122F5">
        <w:rPr>
          <w:rFonts w:ascii="TH SarabunPSK" w:hAnsi="TH SarabunPSK" w:cs="TH SarabunPSK"/>
          <w:b/>
          <w:bCs/>
          <w:sz w:val="32"/>
          <w:szCs w:val="32"/>
          <w:cs/>
        </w:rPr>
        <w:t>ไตรมาสที่ 1 ของปีงบประมาณ พ.ศ. 2559 รวมทั้งสิ้น 41,686 ครั้ง รวมจำนวน 26,550 เรื่อง</w:t>
      </w:r>
      <w:r w:rsidRPr="00D122F5">
        <w:rPr>
          <w:rFonts w:ascii="TH SarabunPSK" w:hAnsi="TH SarabunPSK" w:cs="TH SarabunPSK"/>
          <w:sz w:val="32"/>
          <w:szCs w:val="32"/>
          <w:cs/>
        </w:rPr>
        <w:t xml:space="preserve"> โดยประเด็นเรื่องที่ประชาชนร้องทุกข์/เสนอความคิดเห็นมากที่สุด ได้แก่ เหตุเดือดร้อนรำคาญ รองลงมา คือ แจ้งเบาะแสการลักลอบเปิดบ่อนและเล่นการพนัน แจ้งเบาะแสการลักลอบจำหน่ายและเสพยาเสพติด เสนอความคิดเห็นเกี่ยวกับนโยบายและโครงการของรัฐในประเด็นที่หลากหลาย และปัญหาหนี้สินนอกระบบ ตามลำดับ ทั้งนี้ </w:t>
      </w:r>
      <w:r w:rsidRPr="00D122F5">
        <w:rPr>
          <w:rFonts w:ascii="TH SarabunPSK" w:hAnsi="TH SarabunPSK" w:cs="TH SarabunPSK"/>
          <w:b/>
          <w:bCs/>
          <w:sz w:val="32"/>
          <w:szCs w:val="32"/>
          <w:cs/>
        </w:rPr>
        <w:t xml:space="preserve">สามารถดำเนินการจนได้ข้อยุติคิดเป็นร้อยละ 81.72 และอยู่ระหว่างการดำเนินการของส่วนราชการที่เกี่ยวข้อง คิดเป็นร้อยละ 18.28 </w:t>
      </w:r>
    </w:p>
    <w:p w:rsidR="00CD395B" w:rsidRPr="00D122F5" w:rsidRDefault="00CD395B" w:rsidP="00EF2A00">
      <w:pPr>
        <w:spacing w:line="360" w:lineRule="exact"/>
        <w:rPr>
          <w:rFonts w:ascii="TH SarabunPSK" w:hAnsi="TH SarabunPSK" w:cs="TH SarabunPSK"/>
          <w:sz w:val="32"/>
          <w:szCs w:val="32"/>
        </w:rPr>
      </w:pPr>
      <w:r w:rsidRPr="00D122F5">
        <w:rPr>
          <w:rFonts w:ascii="TH SarabunPSK" w:hAnsi="TH SarabunPSK" w:cs="TH SarabunPSK"/>
          <w:sz w:val="32"/>
          <w:szCs w:val="32"/>
          <w:cs/>
        </w:rPr>
        <w:lastRenderedPageBreak/>
        <w:tab/>
      </w:r>
      <w:r>
        <w:rPr>
          <w:rFonts w:ascii="TH SarabunPSK" w:hAnsi="TH SarabunPSK" w:cs="TH SarabunPSK" w:hint="cs"/>
          <w:sz w:val="32"/>
          <w:szCs w:val="32"/>
          <w:cs/>
        </w:rPr>
        <w:tab/>
      </w:r>
      <w:r w:rsidRPr="00D122F5">
        <w:rPr>
          <w:rFonts w:ascii="TH SarabunPSK" w:hAnsi="TH SarabunPSK" w:cs="TH SarabunPSK"/>
          <w:sz w:val="32"/>
          <w:szCs w:val="32"/>
          <w:cs/>
        </w:rPr>
        <w:t>2</w:t>
      </w:r>
      <w:r w:rsidRPr="00D122F5">
        <w:rPr>
          <w:rFonts w:ascii="TH SarabunPSK" w:hAnsi="TH SarabunPSK" w:cs="TH SarabunPSK"/>
          <w:b/>
          <w:bCs/>
          <w:sz w:val="32"/>
          <w:szCs w:val="32"/>
          <w:cs/>
        </w:rPr>
        <w:t>. หน่วยงานที่ได้รับการประสานงานเรื่องร้องทุกข์/เสนอความคิดเห็นมากที่สุด 5 ลำดับแรก</w:t>
      </w:r>
      <w:r w:rsidRPr="00D122F5">
        <w:rPr>
          <w:rFonts w:ascii="TH SarabunPSK" w:hAnsi="TH SarabunPSK" w:cs="TH SarabunPSK"/>
          <w:sz w:val="32"/>
          <w:szCs w:val="32"/>
          <w:cs/>
        </w:rPr>
        <w:t xml:space="preserve"> ดังนี้</w:t>
      </w:r>
    </w:p>
    <w:p w:rsidR="00CD395B" w:rsidRPr="00D122F5" w:rsidRDefault="00CD395B" w:rsidP="00EF2A00">
      <w:pPr>
        <w:spacing w:line="360" w:lineRule="exact"/>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r>
      <w:r>
        <w:rPr>
          <w:rFonts w:ascii="TH SarabunPSK" w:hAnsi="TH SarabunPSK" w:cs="TH SarabunPSK" w:hint="cs"/>
          <w:sz w:val="32"/>
          <w:szCs w:val="32"/>
          <w:cs/>
        </w:rPr>
        <w:tab/>
      </w:r>
      <w:r w:rsidRPr="00D122F5">
        <w:rPr>
          <w:rFonts w:ascii="TH SarabunPSK" w:hAnsi="TH SarabunPSK" w:cs="TH SarabunPSK"/>
          <w:sz w:val="32"/>
          <w:szCs w:val="32"/>
          <w:cs/>
        </w:rPr>
        <w:t xml:space="preserve">2.1 </w:t>
      </w:r>
      <w:r w:rsidRPr="00D122F5">
        <w:rPr>
          <w:rFonts w:ascii="TH SarabunPSK" w:hAnsi="TH SarabunPSK" w:cs="TH SarabunPSK"/>
          <w:b/>
          <w:bCs/>
          <w:sz w:val="32"/>
          <w:szCs w:val="32"/>
          <w:cs/>
        </w:rPr>
        <w:t>หน่วยงาน</w:t>
      </w:r>
      <w:r w:rsidRPr="00D122F5">
        <w:rPr>
          <w:rFonts w:ascii="TH SarabunPSK" w:hAnsi="TH SarabunPSK" w:cs="TH SarabunPSK"/>
          <w:sz w:val="32"/>
          <w:szCs w:val="32"/>
          <w:cs/>
        </w:rPr>
        <w:t xml:space="preserve"> ได้แก่ สำนักงานตำรวจแห่งชาติ รองลงมา คือ กระทรวงมหาดไทย กระทรวงคมนาคม กระทรวงเกษตรและสหกรณ์ และกระทรวงการคลัง ตามลำดับ</w:t>
      </w:r>
    </w:p>
    <w:p w:rsidR="00CD395B" w:rsidRPr="00D122F5" w:rsidRDefault="00CD395B" w:rsidP="00EF2A00">
      <w:pPr>
        <w:spacing w:line="360" w:lineRule="exact"/>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r>
      <w:r>
        <w:rPr>
          <w:rFonts w:ascii="TH SarabunPSK" w:hAnsi="TH SarabunPSK" w:cs="TH SarabunPSK" w:hint="cs"/>
          <w:sz w:val="32"/>
          <w:szCs w:val="32"/>
          <w:cs/>
        </w:rPr>
        <w:tab/>
      </w:r>
      <w:r w:rsidRPr="00D122F5">
        <w:rPr>
          <w:rFonts w:ascii="TH SarabunPSK" w:hAnsi="TH SarabunPSK" w:cs="TH SarabunPSK"/>
          <w:sz w:val="32"/>
          <w:szCs w:val="32"/>
          <w:cs/>
        </w:rPr>
        <w:t xml:space="preserve">2.2 </w:t>
      </w:r>
      <w:r w:rsidRPr="00D122F5">
        <w:rPr>
          <w:rFonts w:ascii="TH SarabunPSK" w:hAnsi="TH SarabunPSK" w:cs="TH SarabunPSK"/>
          <w:b/>
          <w:bCs/>
          <w:sz w:val="32"/>
          <w:szCs w:val="32"/>
          <w:cs/>
        </w:rPr>
        <w:t xml:space="preserve">รัฐวิสาหกิจ </w:t>
      </w:r>
      <w:r w:rsidRPr="00D122F5">
        <w:rPr>
          <w:rFonts w:ascii="TH SarabunPSK" w:hAnsi="TH SarabunPSK" w:cs="TH SarabunPSK"/>
          <w:sz w:val="32"/>
          <w:szCs w:val="32"/>
          <w:cs/>
        </w:rPr>
        <w:t>ได้แก่ ธนาคารออมสิน รองลงมา คือ สำนักงานสลากกินแบ่งรัฐบาล ธนาคารกรุงไทย จำกัด (มหาชน) องค์การขนส่งมวลชนกรุงเทพ และการไฟฟ้าส่วนภูมิภาค ตามลำดับ</w:t>
      </w:r>
    </w:p>
    <w:p w:rsidR="00CD395B" w:rsidRPr="00D122F5" w:rsidRDefault="00CD395B" w:rsidP="00EF2A00">
      <w:pPr>
        <w:spacing w:line="360" w:lineRule="exact"/>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r>
      <w:r>
        <w:rPr>
          <w:rFonts w:ascii="TH SarabunPSK" w:hAnsi="TH SarabunPSK" w:cs="TH SarabunPSK" w:hint="cs"/>
          <w:sz w:val="32"/>
          <w:szCs w:val="32"/>
          <w:cs/>
        </w:rPr>
        <w:tab/>
      </w:r>
      <w:r w:rsidRPr="00D122F5">
        <w:rPr>
          <w:rFonts w:ascii="TH SarabunPSK" w:hAnsi="TH SarabunPSK" w:cs="TH SarabunPSK"/>
          <w:sz w:val="32"/>
          <w:szCs w:val="32"/>
          <w:cs/>
        </w:rPr>
        <w:t xml:space="preserve">2.3 </w:t>
      </w:r>
      <w:r w:rsidRPr="00D122F5">
        <w:rPr>
          <w:rFonts w:ascii="TH SarabunPSK" w:hAnsi="TH SarabunPSK" w:cs="TH SarabunPSK"/>
          <w:b/>
          <w:bCs/>
          <w:sz w:val="32"/>
          <w:szCs w:val="32"/>
          <w:cs/>
        </w:rPr>
        <w:t>องค์กรปกครองส่วนท้องถิ่นและจังหวัด</w:t>
      </w:r>
      <w:r w:rsidRPr="00D122F5">
        <w:rPr>
          <w:rFonts w:ascii="TH SarabunPSK" w:hAnsi="TH SarabunPSK" w:cs="TH SarabunPSK"/>
          <w:sz w:val="32"/>
          <w:szCs w:val="32"/>
          <w:cs/>
        </w:rPr>
        <w:t xml:space="preserve"> ได้แก่ กรุงเทพมหานคร รองลงมาคือ จังหวัดสมุทรปราการ นนทบุรี นค</w:t>
      </w:r>
      <w:r w:rsidR="002B5DCB">
        <w:rPr>
          <w:rFonts w:ascii="TH SarabunPSK" w:hAnsi="TH SarabunPSK" w:cs="TH SarabunPSK" w:hint="cs"/>
          <w:sz w:val="32"/>
          <w:szCs w:val="32"/>
          <w:cs/>
        </w:rPr>
        <w:t>ร</w:t>
      </w:r>
      <w:r w:rsidRPr="00D122F5">
        <w:rPr>
          <w:rFonts w:ascii="TH SarabunPSK" w:hAnsi="TH SarabunPSK" w:cs="TH SarabunPSK"/>
          <w:sz w:val="32"/>
          <w:szCs w:val="32"/>
          <w:cs/>
        </w:rPr>
        <w:t>ราชสีมา และปทุมธานี ตามลำดับ</w:t>
      </w:r>
    </w:p>
    <w:p w:rsidR="00CD395B" w:rsidRPr="00D122F5" w:rsidRDefault="00CD395B" w:rsidP="00E52937">
      <w:pPr>
        <w:spacing w:line="360" w:lineRule="exact"/>
        <w:jc w:val="thaiDistribute"/>
        <w:rPr>
          <w:rFonts w:ascii="TH SarabunPSK" w:hAnsi="TH SarabunPSK" w:cs="TH SarabunPSK"/>
          <w:b/>
          <w:bCs/>
          <w:sz w:val="32"/>
          <w:szCs w:val="32"/>
        </w:rPr>
      </w:pPr>
      <w:r w:rsidRPr="00D122F5">
        <w:rPr>
          <w:rFonts w:ascii="TH SarabunPSK" w:hAnsi="TH SarabunPSK" w:cs="TH SarabunPSK"/>
          <w:sz w:val="32"/>
          <w:szCs w:val="32"/>
          <w:cs/>
        </w:rPr>
        <w:tab/>
      </w:r>
      <w:r>
        <w:rPr>
          <w:rFonts w:ascii="TH SarabunPSK" w:hAnsi="TH SarabunPSK" w:cs="TH SarabunPSK" w:hint="cs"/>
          <w:sz w:val="32"/>
          <w:szCs w:val="32"/>
          <w:cs/>
        </w:rPr>
        <w:tab/>
      </w:r>
      <w:r w:rsidRPr="00D122F5">
        <w:rPr>
          <w:rFonts w:ascii="TH SarabunPSK" w:hAnsi="TH SarabunPSK" w:cs="TH SarabunPSK"/>
          <w:sz w:val="32"/>
          <w:szCs w:val="32"/>
          <w:cs/>
        </w:rPr>
        <w:t>ทั้งนี้ การดำเนินการเรื่องราวร้องทุกข์จัดได้ว่าเป็นกระบวนการที่เปิดโอกาสให้ประชาชนเข้ามา</w:t>
      </w:r>
      <w:r w:rsidR="00E52937">
        <w:rPr>
          <w:rFonts w:ascii="TH SarabunPSK" w:hAnsi="TH SarabunPSK" w:cs="TH SarabunPSK" w:hint="cs"/>
          <w:sz w:val="32"/>
          <w:szCs w:val="32"/>
          <w:cs/>
        </w:rPr>
        <w:t xml:space="preserve">             </w:t>
      </w:r>
      <w:r w:rsidRPr="00D122F5">
        <w:rPr>
          <w:rFonts w:ascii="TH SarabunPSK" w:hAnsi="TH SarabunPSK" w:cs="TH SarabunPSK"/>
          <w:sz w:val="32"/>
          <w:szCs w:val="32"/>
          <w:cs/>
        </w:rPr>
        <w:t xml:space="preserve">มีส่วนร่วมในหลายขั้นตอนและหลายระดับ โดยเฉพาะอย่างยิ่งในการเสนอความคิดเห็น แจ้งเบาะแส ร้องเรียน </w:t>
      </w:r>
      <w:r w:rsidR="00E52937">
        <w:rPr>
          <w:rFonts w:ascii="TH SarabunPSK" w:hAnsi="TH SarabunPSK" w:cs="TH SarabunPSK" w:hint="cs"/>
          <w:sz w:val="32"/>
          <w:szCs w:val="32"/>
          <w:cs/>
        </w:rPr>
        <w:t xml:space="preserve">           </w:t>
      </w:r>
      <w:r w:rsidRPr="00D122F5">
        <w:rPr>
          <w:rFonts w:ascii="TH SarabunPSK" w:hAnsi="TH SarabunPSK" w:cs="TH SarabunPSK"/>
          <w:sz w:val="32"/>
          <w:szCs w:val="32"/>
          <w:cs/>
        </w:rPr>
        <w:t>ร้องทุกข์ ซึ่งถือเป็นส่วนหนึ่งในการตรวจสอบการใช้อำนาจรัฐด้วย จึงจำเป็นที่ภาครัฐต้องให้ความสนใจในการรับฟังความคิดเห็นหรือข้อมูลดังกล่าว และใช้ประโยชน์จากฐานข้อมูลเรื่องราวร้องทุกข์เป็นข้อมูลประกอบการพิจารณาตัดสินใจในการกำหนดนโยบาย แผนงาน โครงการ และแนวทางดำเนินการเพื่อตอบสนองให้ตรงตามความต้องการของประชาชน จึง</w:t>
      </w:r>
      <w:r w:rsidR="00E52937">
        <w:rPr>
          <w:rFonts w:ascii="TH SarabunPSK" w:hAnsi="TH SarabunPSK" w:cs="TH SarabunPSK" w:hint="cs"/>
          <w:sz w:val="32"/>
          <w:szCs w:val="32"/>
          <w:cs/>
        </w:rPr>
        <w:t>ขอ</w:t>
      </w:r>
      <w:r w:rsidRPr="00D122F5">
        <w:rPr>
          <w:rFonts w:ascii="TH SarabunPSK" w:hAnsi="TH SarabunPSK" w:cs="TH SarabunPSK"/>
          <w:b/>
          <w:bCs/>
          <w:sz w:val="32"/>
          <w:szCs w:val="32"/>
          <w:cs/>
        </w:rPr>
        <w:t xml:space="preserve">ให้ส่วนราชการให้ความสำคัญกับการเร่งรัดการดำเนินการเรื่องร้องทุกข์ให้มีผลเป็นที่ยุติด้วยความเป็นธรรมภายในระยะเวลาที่เหมาะสม </w:t>
      </w:r>
    </w:p>
    <w:p w:rsidR="00CD395B" w:rsidRPr="00D122F5" w:rsidRDefault="00CD395B" w:rsidP="00EF2A00">
      <w:pPr>
        <w:spacing w:line="360" w:lineRule="exact"/>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5C07FC" w:rsidRPr="00940B2A" w:rsidTr="008F46A6">
        <w:tc>
          <w:tcPr>
            <w:tcW w:w="9820" w:type="dxa"/>
          </w:tcPr>
          <w:p w:rsidR="005C07FC" w:rsidRPr="00940B2A" w:rsidRDefault="005C07FC" w:rsidP="00EF2A00">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CD395B" w:rsidRPr="00D122F5" w:rsidRDefault="00C40B22" w:rsidP="00EF2A00">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CD395B" w:rsidRPr="00D122F5">
        <w:rPr>
          <w:rFonts w:ascii="TH SarabunPSK" w:hAnsi="TH SarabunPSK" w:cs="TH SarabunPSK"/>
          <w:b/>
          <w:bCs/>
          <w:sz w:val="32"/>
          <w:szCs w:val="32"/>
          <w:cs/>
        </w:rPr>
        <w:t xml:space="preserve"> เรื่อง  ความช่วยเหลือแบบให้เปล่า  </w:t>
      </w:r>
      <w:r w:rsidR="00CD395B" w:rsidRPr="00D122F5">
        <w:rPr>
          <w:rFonts w:ascii="TH SarabunPSK" w:hAnsi="TH SarabunPSK" w:cs="TH SarabunPSK"/>
          <w:b/>
          <w:bCs/>
          <w:sz w:val="32"/>
          <w:szCs w:val="32"/>
        </w:rPr>
        <w:t>Non-Project Grant Aid (NPGA)</w:t>
      </w:r>
      <w:r w:rsidR="00CD395B" w:rsidRPr="00D122F5">
        <w:rPr>
          <w:rFonts w:ascii="TH SarabunPSK" w:hAnsi="TH SarabunPSK" w:cs="TH SarabunPSK"/>
          <w:b/>
          <w:bCs/>
          <w:sz w:val="32"/>
          <w:szCs w:val="32"/>
          <w:cs/>
        </w:rPr>
        <w:t xml:space="preserve">  จากรัฐบาลญี่ปุ่น </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b/>
          <w:bCs/>
          <w:sz w:val="32"/>
          <w:szCs w:val="32"/>
        </w:rPr>
        <w:tab/>
      </w:r>
      <w:r w:rsidRPr="00D122F5">
        <w:rPr>
          <w:rFonts w:ascii="TH SarabunPSK" w:hAnsi="TH SarabunPSK" w:cs="TH SarabunPSK"/>
          <w:sz w:val="32"/>
          <w:szCs w:val="32"/>
        </w:rPr>
        <w:tab/>
      </w:r>
      <w:r w:rsidRPr="00D122F5">
        <w:rPr>
          <w:rFonts w:ascii="TH SarabunPSK" w:hAnsi="TH SarabunPSK" w:cs="TH SarabunPSK"/>
          <w:sz w:val="32"/>
          <w:szCs w:val="32"/>
          <w:cs/>
        </w:rPr>
        <w:t xml:space="preserve">คณะรัฐมนตรีมีมติเห็นชอบและอนุมัติตามที่กระทรวงการต่างประเทศ (กต.) เสนอ  ดังนี้ </w:t>
      </w:r>
    </w:p>
    <w:p w:rsidR="00CD395B" w:rsidRPr="00D122F5" w:rsidRDefault="00CD395B" w:rsidP="00EF2A00">
      <w:pPr>
        <w:pStyle w:val="afd"/>
        <w:numPr>
          <w:ilvl w:val="0"/>
          <w:numId w:val="35"/>
        </w:numPr>
        <w:spacing w:after="0" w:line="360" w:lineRule="exact"/>
        <w:jc w:val="thaiDistribute"/>
        <w:rPr>
          <w:rFonts w:ascii="TH SarabunPSK" w:hAnsi="TH SarabunPSK" w:cs="TH SarabunPSK"/>
          <w:sz w:val="32"/>
          <w:szCs w:val="32"/>
        </w:rPr>
      </w:pPr>
      <w:r w:rsidRPr="00D122F5">
        <w:rPr>
          <w:rFonts w:ascii="TH SarabunPSK" w:hAnsi="TH SarabunPSK" w:cs="TH SarabunPSK"/>
          <w:sz w:val="32"/>
          <w:szCs w:val="32"/>
          <w:cs/>
        </w:rPr>
        <w:t xml:space="preserve">เห็นชอบร่าง </w:t>
      </w:r>
      <w:r w:rsidRPr="00D122F5">
        <w:rPr>
          <w:rFonts w:ascii="TH SarabunPSK" w:hAnsi="TH SarabunPSK" w:cs="TH SarabunPSK"/>
          <w:sz w:val="32"/>
          <w:szCs w:val="32"/>
        </w:rPr>
        <w:t xml:space="preserve">Exchange of Notes (EN), Agreed Minuntes on Procedural Detials (AM) </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 xml:space="preserve">และ </w:t>
      </w:r>
      <w:r w:rsidRPr="00D122F5">
        <w:rPr>
          <w:rFonts w:ascii="TH SarabunPSK" w:hAnsi="TH SarabunPSK" w:cs="TH SarabunPSK"/>
          <w:sz w:val="32"/>
          <w:szCs w:val="32"/>
        </w:rPr>
        <w:t>Recoard of Discussions (RD)</w:t>
      </w:r>
      <w:r w:rsidRPr="00D122F5">
        <w:rPr>
          <w:rFonts w:ascii="TH SarabunPSK" w:hAnsi="TH SarabunPSK" w:cs="TH SarabunPSK"/>
          <w:sz w:val="32"/>
          <w:szCs w:val="32"/>
          <w:cs/>
        </w:rPr>
        <w:t xml:space="preserve">  และหากก่อนการลงนามมีความจำเป็นต้องแก้ไขปรับปรุงร่างหนังสือดังกล่าวในส่วนที่ไม่ใช่เนื้อหาสาระสำคัญ ให้สามารถดำเนินการได้โดยไม่ต้องนำเสนอคณะรัฐมนตรีพิจารณาอีกครั้ง </w:t>
      </w:r>
    </w:p>
    <w:p w:rsidR="00CD395B" w:rsidRPr="00D122F5" w:rsidRDefault="00CD395B" w:rsidP="00EF2A00">
      <w:pPr>
        <w:pStyle w:val="afd"/>
        <w:numPr>
          <w:ilvl w:val="0"/>
          <w:numId w:val="35"/>
        </w:numPr>
        <w:spacing w:after="0" w:line="360" w:lineRule="exact"/>
        <w:jc w:val="thaiDistribute"/>
        <w:rPr>
          <w:rFonts w:ascii="TH SarabunPSK" w:hAnsi="TH SarabunPSK" w:cs="TH SarabunPSK"/>
          <w:sz w:val="32"/>
          <w:szCs w:val="32"/>
        </w:rPr>
      </w:pPr>
      <w:r w:rsidRPr="00D122F5">
        <w:rPr>
          <w:rFonts w:ascii="TH SarabunPSK" w:hAnsi="TH SarabunPSK" w:cs="TH SarabunPSK"/>
          <w:sz w:val="32"/>
          <w:szCs w:val="32"/>
          <w:cs/>
        </w:rPr>
        <w:t xml:space="preserve">อนุมัติให้อธิบดีกรมความร่วมมือระหว่างประเทศ กต. ลงนามในเอกสาร </w:t>
      </w:r>
      <w:r w:rsidRPr="00D122F5">
        <w:rPr>
          <w:rFonts w:ascii="TH SarabunPSK" w:hAnsi="TH SarabunPSK" w:cs="TH SarabunPSK"/>
          <w:sz w:val="32"/>
          <w:szCs w:val="32"/>
        </w:rPr>
        <w:t xml:space="preserve">EN, AM </w:t>
      </w:r>
      <w:r w:rsidRPr="00D122F5">
        <w:rPr>
          <w:rFonts w:ascii="TH SarabunPSK" w:hAnsi="TH SarabunPSK" w:cs="TH SarabunPSK"/>
          <w:sz w:val="32"/>
          <w:szCs w:val="32"/>
          <w:cs/>
        </w:rPr>
        <w:t xml:space="preserve">และ </w:t>
      </w:r>
      <w:r w:rsidRPr="00D122F5">
        <w:rPr>
          <w:rFonts w:ascii="TH SarabunPSK" w:hAnsi="TH SarabunPSK" w:cs="TH SarabunPSK"/>
          <w:sz w:val="32"/>
          <w:szCs w:val="32"/>
        </w:rPr>
        <w:t>RD</w:t>
      </w:r>
      <w:r w:rsidRPr="00D122F5">
        <w:rPr>
          <w:rFonts w:ascii="TH SarabunPSK" w:hAnsi="TH SarabunPSK" w:cs="TH SarabunPSK"/>
          <w:sz w:val="32"/>
          <w:szCs w:val="32"/>
          <w:cs/>
        </w:rPr>
        <w:t xml:space="preserve"> </w:t>
      </w:r>
    </w:p>
    <w:p w:rsidR="00CD395B" w:rsidRPr="00D122F5" w:rsidRDefault="00CD395B" w:rsidP="00EF2A00">
      <w:pPr>
        <w:pStyle w:val="afd"/>
        <w:numPr>
          <w:ilvl w:val="0"/>
          <w:numId w:val="35"/>
        </w:numPr>
        <w:spacing w:after="0" w:line="360" w:lineRule="exact"/>
        <w:jc w:val="thaiDistribute"/>
        <w:rPr>
          <w:rFonts w:ascii="TH SarabunPSK" w:hAnsi="TH SarabunPSK" w:cs="TH SarabunPSK"/>
          <w:sz w:val="32"/>
          <w:szCs w:val="32"/>
        </w:rPr>
      </w:pPr>
      <w:r w:rsidRPr="00D122F5">
        <w:rPr>
          <w:rFonts w:ascii="TH SarabunPSK" w:hAnsi="TH SarabunPSK" w:cs="TH SarabunPSK"/>
          <w:sz w:val="32"/>
          <w:szCs w:val="32"/>
          <w:cs/>
        </w:rPr>
        <w:t xml:space="preserve">มอบหมายให้ กต. จัดทำหนังสือมอบอำนาจเต็ม </w:t>
      </w:r>
      <w:r w:rsidRPr="00D122F5">
        <w:rPr>
          <w:rFonts w:ascii="TH SarabunPSK" w:hAnsi="TH SarabunPSK" w:cs="TH SarabunPSK"/>
          <w:sz w:val="32"/>
          <w:szCs w:val="32"/>
        </w:rPr>
        <w:t>(Full Powers)</w:t>
      </w:r>
      <w:r w:rsidRPr="00D122F5">
        <w:rPr>
          <w:rFonts w:ascii="TH SarabunPSK" w:hAnsi="TH SarabunPSK" w:cs="TH SarabunPSK"/>
          <w:sz w:val="32"/>
          <w:szCs w:val="32"/>
          <w:cs/>
        </w:rPr>
        <w:t xml:space="preserve">  ให้แก่ อธิบดีกรมความร่วมมือ</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 xml:space="preserve">ระหว่างประเทศ กต. หรือผู้แทนสำหรับการลงนามในเอกสาร </w:t>
      </w:r>
      <w:r w:rsidRPr="00D122F5">
        <w:rPr>
          <w:rFonts w:ascii="TH SarabunPSK" w:hAnsi="TH SarabunPSK" w:cs="TH SarabunPSK"/>
          <w:sz w:val="32"/>
          <w:szCs w:val="32"/>
        </w:rPr>
        <w:t xml:space="preserve">EN </w:t>
      </w:r>
      <w:r w:rsidRPr="00D122F5">
        <w:rPr>
          <w:rFonts w:ascii="TH SarabunPSK" w:hAnsi="TH SarabunPSK" w:cs="TH SarabunPSK"/>
          <w:sz w:val="32"/>
          <w:szCs w:val="32"/>
          <w:cs/>
        </w:rPr>
        <w:t xml:space="preserve">และ </w:t>
      </w:r>
      <w:r w:rsidRPr="00D122F5">
        <w:rPr>
          <w:rFonts w:ascii="TH SarabunPSK" w:hAnsi="TH SarabunPSK" w:cs="TH SarabunPSK"/>
          <w:sz w:val="32"/>
          <w:szCs w:val="32"/>
        </w:rPr>
        <w:t xml:space="preserve">AM </w:t>
      </w:r>
    </w:p>
    <w:p w:rsidR="00CD395B" w:rsidRPr="00D122F5" w:rsidRDefault="00CD395B" w:rsidP="00EF2A00">
      <w:pPr>
        <w:pStyle w:val="afd"/>
        <w:numPr>
          <w:ilvl w:val="0"/>
          <w:numId w:val="35"/>
        </w:numPr>
        <w:spacing w:after="0" w:line="360" w:lineRule="exact"/>
        <w:jc w:val="thaiDistribute"/>
        <w:rPr>
          <w:rFonts w:ascii="TH SarabunPSK" w:hAnsi="TH SarabunPSK" w:cs="TH SarabunPSK"/>
          <w:sz w:val="32"/>
          <w:szCs w:val="32"/>
        </w:rPr>
      </w:pPr>
      <w:r w:rsidRPr="00D122F5">
        <w:rPr>
          <w:rFonts w:ascii="TH SarabunPSK" w:hAnsi="TH SarabunPSK" w:cs="TH SarabunPSK"/>
          <w:sz w:val="32"/>
          <w:szCs w:val="32"/>
          <w:cs/>
        </w:rPr>
        <w:t>มอบหมายให้กรมความร่วมมือระหว่างประเทศ กต. เป็นตัวแทนหน่วยงานราชการไทยที่ได้รับ</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อนุมัติ</w:t>
      </w:r>
      <w:r w:rsidRPr="00D122F5">
        <w:rPr>
          <w:rFonts w:ascii="TH SarabunPSK" w:hAnsi="TH SarabunPSK" w:cs="TH SarabunPSK"/>
          <w:sz w:val="32"/>
          <w:szCs w:val="32"/>
        </w:rPr>
        <w:t xml:space="preserve"> Non-Project Grant Aid (NPGA)</w:t>
      </w:r>
      <w:r w:rsidRPr="00D122F5">
        <w:rPr>
          <w:rFonts w:ascii="TH SarabunPSK" w:hAnsi="TH SarabunPSK" w:cs="TH SarabunPSK"/>
          <w:sz w:val="32"/>
          <w:szCs w:val="32"/>
          <w:cs/>
        </w:rPr>
        <w:t xml:space="preserve">   ลงนามในเอกสารย่อย ได้แก่  </w:t>
      </w:r>
      <w:r w:rsidRPr="00D122F5">
        <w:rPr>
          <w:rFonts w:ascii="TH SarabunPSK" w:hAnsi="TH SarabunPSK" w:cs="TH SarabunPSK"/>
          <w:sz w:val="32"/>
          <w:szCs w:val="32"/>
        </w:rPr>
        <w:t xml:space="preserve">Agent Agreement (AA) </w:t>
      </w:r>
      <w:r w:rsidRPr="00D122F5">
        <w:rPr>
          <w:rFonts w:ascii="TH SarabunPSK" w:hAnsi="TH SarabunPSK" w:cs="TH SarabunPSK"/>
          <w:sz w:val="32"/>
          <w:szCs w:val="32"/>
          <w:cs/>
        </w:rPr>
        <w:t xml:space="preserve">และ </w:t>
      </w:r>
      <w:r w:rsidRPr="00D122F5">
        <w:rPr>
          <w:rFonts w:ascii="TH SarabunPSK" w:hAnsi="TH SarabunPSK" w:cs="TH SarabunPSK"/>
          <w:sz w:val="32"/>
          <w:szCs w:val="32"/>
        </w:rPr>
        <w:t>Banking Arrangement (BA)</w:t>
      </w:r>
      <w:r w:rsidRPr="00D122F5">
        <w:rPr>
          <w:rFonts w:ascii="TH SarabunPSK" w:hAnsi="TH SarabunPSK" w:cs="TH SarabunPSK"/>
          <w:sz w:val="32"/>
          <w:szCs w:val="32"/>
          <w:cs/>
        </w:rPr>
        <w:t xml:space="preserve">  ซึ่งเป็นเอกสารย่อยที่มีเนื้อหาเช่นเดียวกับที่คณะรัฐมนตรีได้เคยอนุมัติไว้เมื่อวันที่ 19 มิถุนายน 2555</w:t>
      </w:r>
    </w:p>
    <w:p w:rsidR="00CD395B" w:rsidRPr="00D122F5" w:rsidRDefault="00CD395B" w:rsidP="00EF2A00">
      <w:pPr>
        <w:spacing w:line="360" w:lineRule="exact"/>
        <w:ind w:left="1440"/>
        <w:jc w:val="thaiDistribute"/>
        <w:rPr>
          <w:rFonts w:ascii="TH SarabunPSK" w:hAnsi="TH SarabunPSK" w:cs="TH SarabunPSK"/>
          <w:sz w:val="32"/>
          <w:szCs w:val="32"/>
        </w:rPr>
      </w:pPr>
      <w:r w:rsidRPr="00D122F5">
        <w:rPr>
          <w:rFonts w:ascii="TH SarabunPSK" w:hAnsi="TH SarabunPSK" w:cs="TH SarabunPSK"/>
          <w:b/>
          <w:bCs/>
          <w:sz w:val="32"/>
          <w:szCs w:val="32"/>
          <w:cs/>
        </w:rPr>
        <w:t>สาระสำคัญของร่างเอกสารความตกลง</w:t>
      </w:r>
      <w:r w:rsidR="00E52937">
        <w:rPr>
          <w:rFonts w:ascii="TH SarabunPSK" w:hAnsi="TH SarabunPSK" w:cs="TH SarabunPSK" w:hint="cs"/>
          <w:sz w:val="32"/>
          <w:szCs w:val="32"/>
          <w:cs/>
        </w:rPr>
        <w:t xml:space="preserve"> </w:t>
      </w:r>
      <w:r w:rsidR="00E52937" w:rsidRPr="00E52937">
        <w:rPr>
          <w:rFonts w:ascii="TH SarabunPSK" w:hAnsi="TH SarabunPSK" w:cs="TH SarabunPSK" w:hint="cs"/>
          <w:b/>
          <w:bCs/>
          <w:sz w:val="32"/>
          <w:szCs w:val="32"/>
          <w:cs/>
        </w:rPr>
        <w:t>ฯ</w:t>
      </w:r>
      <w:r w:rsidR="00E52937">
        <w:rPr>
          <w:rFonts w:ascii="TH SarabunPSK" w:hAnsi="TH SarabunPSK" w:cs="TH SarabunPSK" w:hint="cs"/>
          <w:sz w:val="32"/>
          <w:szCs w:val="32"/>
          <w:cs/>
        </w:rPr>
        <w:t xml:space="preserve"> </w:t>
      </w:r>
      <w:r w:rsidRPr="00D122F5">
        <w:rPr>
          <w:rFonts w:ascii="TH SarabunPSK" w:hAnsi="TH SarabunPSK" w:cs="TH SarabunPSK"/>
          <w:sz w:val="32"/>
          <w:szCs w:val="32"/>
          <w:cs/>
        </w:rPr>
        <w:t xml:space="preserve">ประกอบด้วย  1) ร่าง </w:t>
      </w:r>
      <w:r w:rsidRPr="00D122F5">
        <w:rPr>
          <w:rFonts w:ascii="TH SarabunPSK" w:hAnsi="TH SarabunPSK" w:cs="TH SarabunPSK"/>
          <w:sz w:val="32"/>
          <w:szCs w:val="32"/>
        </w:rPr>
        <w:t xml:space="preserve">EM </w:t>
      </w:r>
      <w:r w:rsidRPr="00D122F5">
        <w:rPr>
          <w:rFonts w:ascii="TH SarabunPSK" w:hAnsi="TH SarabunPSK" w:cs="TH SarabunPSK"/>
          <w:sz w:val="32"/>
          <w:szCs w:val="32"/>
          <w:cs/>
        </w:rPr>
        <w:t>เป็นเอกสารความตกลง</w:t>
      </w:r>
    </w:p>
    <w:p w:rsidR="00CD395B" w:rsidRPr="00D122F5" w:rsidRDefault="00CD395B" w:rsidP="00EF2A00">
      <w:pPr>
        <w:spacing w:line="360" w:lineRule="exact"/>
        <w:jc w:val="thaiDistribute"/>
        <w:rPr>
          <w:rFonts w:ascii="TH SarabunPSK" w:hAnsi="TH SarabunPSK" w:cs="TH SarabunPSK"/>
          <w:sz w:val="32"/>
          <w:szCs w:val="32"/>
          <w:cs/>
        </w:rPr>
      </w:pPr>
      <w:r w:rsidRPr="00D122F5">
        <w:rPr>
          <w:rFonts w:ascii="TH SarabunPSK" w:hAnsi="TH SarabunPSK" w:cs="TH SarabunPSK"/>
          <w:sz w:val="32"/>
          <w:szCs w:val="32"/>
          <w:cs/>
        </w:rPr>
        <w:t xml:space="preserve">ระหว่าง 2) ร่าง </w:t>
      </w:r>
      <w:r w:rsidRPr="00D122F5">
        <w:rPr>
          <w:rFonts w:ascii="TH SarabunPSK" w:hAnsi="TH SarabunPSK" w:cs="TH SarabunPSK"/>
          <w:sz w:val="32"/>
          <w:szCs w:val="32"/>
        </w:rPr>
        <w:t>AM</w:t>
      </w:r>
      <w:r w:rsidRPr="00D122F5">
        <w:rPr>
          <w:rFonts w:ascii="TH SarabunPSK" w:hAnsi="TH SarabunPSK" w:cs="TH SarabunPSK"/>
          <w:sz w:val="32"/>
          <w:szCs w:val="32"/>
          <w:cs/>
        </w:rPr>
        <w:t xml:space="preserve"> รัฐบาลไทยและรัฐบาลญี่ปุ่นเกี่ยวกับการรับเงินช่วยเหลือจากรัฐบาลญี่ปุ่น 3) ร่าง </w:t>
      </w:r>
      <w:r w:rsidRPr="00D122F5">
        <w:rPr>
          <w:rFonts w:ascii="TH SarabunPSK" w:hAnsi="TH SarabunPSK" w:cs="TH SarabunPSK"/>
          <w:sz w:val="32"/>
          <w:szCs w:val="32"/>
        </w:rPr>
        <w:t xml:space="preserve">RD </w:t>
      </w:r>
      <w:r w:rsidRPr="00D122F5">
        <w:rPr>
          <w:rFonts w:ascii="TH SarabunPSK" w:hAnsi="TH SarabunPSK" w:cs="TH SarabunPSK"/>
          <w:sz w:val="32"/>
          <w:szCs w:val="32"/>
          <w:cs/>
        </w:rPr>
        <w:t>เป็นเอกสารบันทึกความเข้าใจของผู้แทนฝ่ายญี่ปุ่นและฝ่ายไทยเกี่ยวกับการดำเนินมาตรการที่จำเป็นของฝ่ายไทยเพื่อป้องกันการทุจริตในการดำเนินงานที่เกี่ยวข้องตามร่างข้างต้น</w:t>
      </w:r>
      <w:r w:rsidRPr="00D122F5">
        <w:rPr>
          <w:rFonts w:ascii="TH SarabunPSK" w:hAnsi="TH SarabunPSK" w:cs="TH SarabunPSK"/>
          <w:sz w:val="32"/>
          <w:szCs w:val="32"/>
        </w:rPr>
        <w:t xml:space="preserve"> </w:t>
      </w:r>
      <w:r w:rsidRPr="00D122F5">
        <w:rPr>
          <w:rFonts w:ascii="TH SarabunPSK" w:hAnsi="TH SarabunPSK" w:cs="TH SarabunPSK"/>
          <w:sz w:val="32"/>
          <w:szCs w:val="32"/>
          <w:cs/>
        </w:rPr>
        <w:t xml:space="preserve">4) ร่าง </w:t>
      </w:r>
      <w:r w:rsidRPr="00D122F5">
        <w:rPr>
          <w:rFonts w:ascii="TH SarabunPSK" w:hAnsi="TH SarabunPSK" w:cs="TH SarabunPSK"/>
          <w:sz w:val="32"/>
          <w:szCs w:val="32"/>
        </w:rPr>
        <w:t>AA</w:t>
      </w:r>
      <w:r w:rsidRPr="00D122F5">
        <w:rPr>
          <w:rFonts w:ascii="TH SarabunPSK" w:hAnsi="TH SarabunPSK" w:cs="TH SarabunPSK"/>
          <w:sz w:val="32"/>
          <w:szCs w:val="32"/>
          <w:cs/>
        </w:rPr>
        <w:t xml:space="preserve">  เป็นสัญญาว่าจ้างระหว่างกรมความร่วมมือระหว่างประเทศ กต. กับ </w:t>
      </w:r>
      <w:r w:rsidRPr="00D122F5">
        <w:rPr>
          <w:rFonts w:ascii="TH SarabunPSK" w:hAnsi="TH SarabunPSK" w:cs="TH SarabunPSK"/>
          <w:sz w:val="32"/>
          <w:szCs w:val="32"/>
        </w:rPr>
        <w:t>JICS</w:t>
      </w:r>
      <w:r w:rsidRPr="00D122F5">
        <w:rPr>
          <w:rFonts w:ascii="TH SarabunPSK" w:hAnsi="TH SarabunPSK" w:cs="TH SarabunPSK"/>
          <w:sz w:val="32"/>
          <w:szCs w:val="32"/>
          <w:cs/>
        </w:rPr>
        <w:t xml:space="preserve">  5) ร่าง </w:t>
      </w:r>
      <w:r w:rsidRPr="00D122F5">
        <w:rPr>
          <w:rFonts w:ascii="TH SarabunPSK" w:hAnsi="TH SarabunPSK" w:cs="TH SarabunPSK"/>
          <w:sz w:val="32"/>
          <w:szCs w:val="32"/>
        </w:rPr>
        <w:t>BA</w:t>
      </w:r>
      <w:r w:rsidRPr="00D122F5">
        <w:rPr>
          <w:rFonts w:ascii="TH SarabunPSK" w:hAnsi="TH SarabunPSK" w:cs="TH SarabunPSK"/>
          <w:sz w:val="32"/>
          <w:szCs w:val="32"/>
          <w:cs/>
        </w:rPr>
        <w:t xml:space="preserve">  เป็นสัญญาระหว่างกรมความร่วมมือระหว่างประเทศ กต. กับ </w:t>
      </w:r>
      <w:r w:rsidRPr="00D122F5">
        <w:rPr>
          <w:rFonts w:ascii="TH SarabunPSK" w:hAnsi="TH SarabunPSK" w:cs="TH SarabunPSK"/>
          <w:sz w:val="32"/>
          <w:szCs w:val="32"/>
        </w:rPr>
        <w:t>BTMU</w:t>
      </w:r>
    </w:p>
    <w:p w:rsidR="00CD395B" w:rsidRPr="00D122F5" w:rsidRDefault="00CD395B" w:rsidP="00EF2A00">
      <w:pPr>
        <w:spacing w:line="360" w:lineRule="exact"/>
        <w:jc w:val="thaiDistribute"/>
        <w:rPr>
          <w:rFonts w:ascii="TH SarabunPSK" w:hAnsi="TH SarabunPSK" w:cs="TH SarabunPSK"/>
          <w:b/>
          <w:bCs/>
          <w:sz w:val="32"/>
          <w:szCs w:val="32"/>
        </w:rPr>
      </w:pPr>
    </w:p>
    <w:p w:rsidR="00CD395B" w:rsidRPr="00CA1443" w:rsidRDefault="00C40B22" w:rsidP="00EF2A00">
      <w:pPr>
        <w:spacing w:line="360" w:lineRule="exact"/>
        <w:rPr>
          <w:rFonts w:ascii="TH SarabunPSK" w:eastAsia="Times New Roman" w:hAnsi="TH SarabunPSK" w:cs="TH SarabunPSK"/>
          <w:color w:val="000000"/>
          <w:sz w:val="32"/>
          <w:szCs w:val="32"/>
        </w:rPr>
      </w:pPr>
      <w:r>
        <w:rPr>
          <w:rFonts w:ascii="TH SarabunPSK" w:eastAsia="Times New Roman" w:hAnsi="TH SarabunPSK" w:cs="TH SarabunPSK" w:hint="cs"/>
          <w:b/>
          <w:bCs/>
          <w:color w:val="000000"/>
          <w:sz w:val="32"/>
          <w:szCs w:val="32"/>
          <w:cs/>
        </w:rPr>
        <w:t>9.</w:t>
      </w:r>
      <w:r w:rsidR="00CD395B" w:rsidRPr="00CA1443">
        <w:rPr>
          <w:rFonts w:ascii="TH SarabunPSK" w:eastAsia="Times New Roman" w:hAnsi="TH SarabunPSK" w:cs="TH SarabunPSK"/>
          <w:b/>
          <w:bCs/>
          <w:color w:val="000000"/>
          <w:sz w:val="32"/>
          <w:szCs w:val="32"/>
          <w:cs/>
        </w:rPr>
        <w:t xml:space="preserve"> เรื่อง ร่างบันทึกความเข้าใจว่าด้วยความร่วมมือด้านเทคโนโลยีสารสนเทศและการสื่อสารระหว่างกระทรวงวิทยาศาสตร์ เทคโนโลยีสารสนเทศและแผนงานในอนาคตแห่งสาธารณรัฐเกาหลีและกระทรวงเทคโนโลยีสารสนเทศและการสื่อสารแห่งราชอาณาจักรไทย</w:t>
      </w:r>
    </w:p>
    <w:p w:rsidR="00CD395B" w:rsidRPr="00CA1443" w:rsidRDefault="00CD395B" w:rsidP="00EF2A00">
      <w:pPr>
        <w:spacing w:line="360" w:lineRule="exact"/>
        <w:rPr>
          <w:rFonts w:ascii="TH SarabunPSK" w:eastAsia="Times New Roman" w:hAnsi="TH SarabunPSK" w:cs="TH SarabunPSK"/>
          <w:color w:val="000000"/>
          <w:sz w:val="32"/>
          <w:szCs w:val="32"/>
        </w:rPr>
      </w:pPr>
      <w:r w:rsidRPr="00CA1443">
        <w:rPr>
          <w:rFonts w:ascii="TH SarabunPSK" w:eastAsia="Times New Roman" w:hAnsi="TH SarabunPSK" w:cs="TH SarabunPSK"/>
          <w:color w:val="000000"/>
          <w:sz w:val="32"/>
          <w:szCs w:val="32"/>
        </w:rPr>
        <w:lastRenderedPageBreak/>
        <w:t xml:space="preserve">          </w:t>
      </w:r>
      <w:r w:rsidRPr="00D122F5">
        <w:rPr>
          <w:rFonts w:ascii="TH SarabunPSK" w:eastAsia="Times New Roman" w:hAnsi="TH SarabunPSK" w:cs="TH SarabunPSK"/>
          <w:color w:val="000000"/>
          <w:sz w:val="32"/>
          <w:szCs w:val="32"/>
        </w:rPr>
        <w:tab/>
      </w:r>
      <w:r w:rsidRPr="00D122F5">
        <w:rPr>
          <w:rFonts w:ascii="TH SarabunPSK" w:eastAsia="Times New Roman" w:hAnsi="TH SarabunPSK" w:cs="TH SarabunPSK"/>
          <w:color w:val="000000"/>
          <w:sz w:val="32"/>
          <w:szCs w:val="32"/>
        </w:rPr>
        <w:tab/>
      </w:r>
      <w:r w:rsidRPr="00CA1443">
        <w:rPr>
          <w:rFonts w:ascii="TH SarabunPSK" w:eastAsia="Times New Roman" w:hAnsi="TH SarabunPSK" w:cs="TH SarabunPSK"/>
          <w:color w:val="000000"/>
          <w:sz w:val="32"/>
          <w:szCs w:val="32"/>
          <w:cs/>
        </w:rPr>
        <w:t>คณะรัฐมนตรีมีมติเห็นชอบและอนุมัติตามที่กระทรวงเทคโนโลยีสารสนเทศและการสื่อสาร (ทก.) เสนอ ดังนี้</w:t>
      </w:r>
    </w:p>
    <w:p w:rsidR="00CD395B" w:rsidRPr="00CA1443" w:rsidRDefault="00CD395B" w:rsidP="00EF2A00">
      <w:pPr>
        <w:spacing w:line="360" w:lineRule="exact"/>
        <w:rPr>
          <w:rFonts w:ascii="TH SarabunPSK" w:eastAsia="Times New Roman" w:hAnsi="TH SarabunPSK" w:cs="TH SarabunPSK"/>
          <w:color w:val="000000"/>
          <w:sz w:val="32"/>
          <w:szCs w:val="32"/>
        </w:rPr>
      </w:pPr>
      <w:r w:rsidRPr="00CA1443">
        <w:rPr>
          <w:rFonts w:ascii="TH SarabunPSK" w:eastAsia="Times New Roman" w:hAnsi="TH SarabunPSK" w:cs="TH SarabunPSK"/>
          <w:color w:val="000000"/>
          <w:sz w:val="32"/>
          <w:szCs w:val="32"/>
        </w:rPr>
        <w:t xml:space="preserve">          </w:t>
      </w:r>
      <w:r w:rsidRPr="00D122F5">
        <w:rPr>
          <w:rFonts w:ascii="TH SarabunPSK" w:eastAsia="Times New Roman" w:hAnsi="TH SarabunPSK" w:cs="TH SarabunPSK"/>
          <w:color w:val="000000"/>
          <w:sz w:val="32"/>
          <w:szCs w:val="32"/>
          <w:cs/>
        </w:rPr>
        <w:tab/>
      </w:r>
      <w:r w:rsidRPr="00D122F5">
        <w:rPr>
          <w:rFonts w:ascii="TH SarabunPSK" w:eastAsia="Times New Roman" w:hAnsi="TH SarabunPSK" w:cs="TH SarabunPSK"/>
          <w:color w:val="000000"/>
          <w:sz w:val="32"/>
          <w:szCs w:val="32"/>
          <w:cs/>
        </w:rPr>
        <w:tab/>
      </w:r>
      <w:r w:rsidRPr="00CA1443">
        <w:rPr>
          <w:rFonts w:ascii="TH SarabunPSK" w:eastAsia="Times New Roman" w:hAnsi="TH SarabunPSK" w:cs="TH SarabunPSK"/>
          <w:color w:val="000000"/>
          <w:sz w:val="32"/>
          <w:szCs w:val="32"/>
          <w:cs/>
        </w:rPr>
        <w:t>1. เห็นชอบและอนุมัติให้มีการลงนามในร่างบันทึกความเข้าใจว่าด้วยความร่วมมือด้านเทคโนโลยีสารสนเทศและการสื่อสารระหว่างกระทรวงวิทยาศาสตร์เทคโนโลยีสารสนเทศและแผนงานในอนาคตแห่งสาธารณรัฐเกาหลีและ ทก. แห่งราชอาณาจักรไทย (</w:t>
      </w:r>
      <w:r w:rsidRPr="00CA1443">
        <w:rPr>
          <w:rFonts w:ascii="TH SarabunPSK" w:eastAsia="Times New Roman" w:hAnsi="TH SarabunPSK" w:cs="TH SarabunPSK"/>
          <w:color w:val="000000"/>
          <w:sz w:val="32"/>
          <w:szCs w:val="32"/>
        </w:rPr>
        <w:t>Memorandum of Understanding between the Ministry of Science, ICT and Future Planning of the Republic of Korea and the Ministry of Information and Communication Technology of the Kingdom of Thailand on Cooperation in the Field of Information and Communication Technology</w:t>
      </w:r>
      <w:r w:rsidRPr="00CA1443">
        <w:rPr>
          <w:rFonts w:ascii="TH SarabunPSK" w:eastAsia="Times New Roman" w:hAnsi="TH SarabunPSK" w:cs="TH SarabunPSK"/>
          <w:color w:val="000000"/>
          <w:sz w:val="32"/>
          <w:szCs w:val="32"/>
          <w:cs/>
        </w:rPr>
        <w:t>) ทั้งนี้ หากมีความจำเป็นต้องแก้ไขปรับปรุงร่างบันทึก</w:t>
      </w:r>
      <w:r w:rsidR="00E52937">
        <w:rPr>
          <w:rFonts w:ascii="TH SarabunPSK" w:eastAsia="Times New Roman" w:hAnsi="TH SarabunPSK" w:cs="TH SarabunPSK" w:hint="cs"/>
          <w:color w:val="000000"/>
          <w:sz w:val="32"/>
          <w:szCs w:val="32"/>
          <w:cs/>
        </w:rPr>
        <w:t xml:space="preserve">               </w:t>
      </w:r>
      <w:r w:rsidRPr="00CA1443">
        <w:rPr>
          <w:rFonts w:ascii="TH SarabunPSK" w:eastAsia="Times New Roman" w:hAnsi="TH SarabunPSK" w:cs="TH SarabunPSK"/>
          <w:color w:val="000000"/>
          <w:sz w:val="32"/>
          <w:szCs w:val="32"/>
          <w:cs/>
        </w:rPr>
        <w:t>ความเข้าใจฯ เพื่อให้สอดคล้องกับผลประโยชน์และนโยบายของฝ่ายไทยและมิใช่การแก้ไขในสาระสำคัญ ให้ ทก. หารือร่วมกับกรมสนธิสัญญาและกฎหมาย กระทรวงการต่างประเทศ เพื่อพิจารณาดำเนินการในเรื่องนั้น ๆ แทนคณะรัฐมนตรีโดยไม่ต้องนำเสนอต่อคณะรัฐมนตรีเพื่อพิจารณาอีกครั้ง</w:t>
      </w:r>
    </w:p>
    <w:p w:rsidR="00CD395B" w:rsidRPr="00CA1443" w:rsidRDefault="00CD395B" w:rsidP="00EF2A00">
      <w:pPr>
        <w:spacing w:line="360" w:lineRule="exact"/>
        <w:rPr>
          <w:rFonts w:ascii="TH SarabunPSK" w:eastAsia="Times New Roman" w:hAnsi="TH SarabunPSK" w:cs="TH SarabunPSK"/>
          <w:color w:val="000000"/>
          <w:sz w:val="32"/>
          <w:szCs w:val="32"/>
        </w:rPr>
      </w:pPr>
      <w:r w:rsidRPr="00CA1443">
        <w:rPr>
          <w:rFonts w:ascii="TH SarabunPSK" w:eastAsia="Times New Roman" w:hAnsi="TH SarabunPSK" w:cs="TH SarabunPSK"/>
          <w:color w:val="000000"/>
          <w:sz w:val="32"/>
          <w:szCs w:val="32"/>
        </w:rPr>
        <w:t xml:space="preserve">          </w:t>
      </w:r>
      <w:r w:rsidRPr="00D122F5">
        <w:rPr>
          <w:rFonts w:ascii="TH SarabunPSK" w:eastAsia="Times New Roman" w:hAnsi="TH SarabunPSK" w:cs="TH SarabunPSK"/>
          <w:color w:val="000000"/>
          <w:sz w:val="32"/>
          <w:szCs w:val="32"/>
        </w:rPr>
        <w:tab/>
      </w:r>
      <w:r w:rsidRPr="00D122F5">
        <w:rPr>
          <w:rFonts w:ascii="TH SarabunPSK" w:eastAsia="Times New Roman" w:hAnsi="TH SarabunPSK" w:cs="TH SarabunPSK"/>
          <w:color w:val="000000"/>
          <w:sz w:val="32"/>
          <w:szCs w:val="32"/>
        </w:rPr>
        <w:tab/>
      </w:r>
      <w:r w:rsidRPr="00CA1443">
        <w:rPr>
          <w:rFonts w:ascii="TH SarabunPSK" w:eastAsia="Times New Roman" w:hAnsi="TH SarabunPSK" w:cs="TH SarabunPSK"/>
          <w:color w:val="000000"/>
          <w:sz w:val="32"/>
          <w:szCs w:val="32"/>
          <w:cs/>
        </w:rPr>
        <w:t>2. อนุมัติให้รัฐมนตรีว่าการกระทรวงเทคโนโลยีสารสนเทศและการสื่อสารหรือผู้ที่รัฐมนตรีว่าการกระทรวงเทคโนโลยีสารสนเทศและการสื่อสารมอบหมาย เป็นผู้ลงนามในร่างบันทึกความเข้าใจฉบับดังกล่าว</w:t>
      </w:r>
    </w:p>
    <w:p w:rsidR="00CD395B" w:rsidRPr="00CA1443" w:rsidRDefault="00CD395B" w:rsidP="00EF2A00">
      <w:pPr>
        <w:spacing w:line="360" w:lineRule="exact"/>
        <w:rPr>
          <w:rFonts w:ascii="TH SarabunPSK" w:eastAsia="Times New Roman" w:hAnsi="TH SarabunPSK" w:cs="TH SarabunPSK"/>
          <w:color w:val="000000"/>
          <w:sz w:val="32"/>
          <w:szCs w:val="32"/>
        </w:rPr>
      </w:pPr>
      <w:r w:rsidRPr="00CA1443">
        <w:rPr>
          <w:rFonts w:ascii="TH SarabunPSK" w:eastAsia="Times New Roman" w:hAnsi="TH SarabunPSK" w:cs="TH SarabunPSK"/>
          <w:color w:val="000000"/>
          <w:sz w:val="32"/>
          <w:szCs w:val="32"/>
        </w:rPr>
        <w:t>         </w:t>
      </w:r>
      <w:r w:rsidRPr="00D122F5">
        <w:rPr>
          <w:rFonts w:ascii="TH SarabunPSK" w:eastAsia="Times New Roman" w:hAnsi="TH SarabunPSK" w:cs="TH SarabunPSK"/>
          <w:color w:val="000000"/>
          <w:sz w:val="32"/>
          <w:szCs w:val="32"/>
        </w:rPr>
        <w:t> </w:t>
      </w:r>
      <w:r w:rsidRPr="00D122F5">
        <w:rPr>
          <w:rFonts w:ascii="TH SarabunPSK" w:eastAsia="Times New Roman" w:hAnsi="TH SarabunPSK" w:cs="TH SarabunPSK"/>
          <w:color w:val="000000"/>
          <w:sz w:val="32"/>
          <w:szCs w:val="32"/>
        </w:rPr>
        <w:tab/>
      </w:r>
      <w:r w:rsidRPr="00D122F5">
        <w:rPr>
          <w:rFonts w:ascii="TH SarabunPSK" w:eastAsia="Times New Roman" w:hAnsi="TH SarabunPSK" w:cs="TH SarabunPSK"/>
          <w:color w:val="000000"/>
          <w:sz w:val="32"/>
          <w:szCs w:val="32"/>
        </w:rPr>
        <w:tab/>
      </w:r>
      <w:r w:rsidRPr="00CA1443">
        <w:rPr>
          <w:rFonts w:ascii="TH SarabunPSK" w:eastAsia="Times New Roman" w:hAnsi="TH SarabunPSK" w:cs="TH SarabunPSK"/>
          <w:b/>
          <w:bCs/>
          <w:color w:val="000000"/>
          <w:sz w:val="32"/>
          <w:szCs w:val="32"/>
          <w:cs/>
        </w:rPr>
        <w:t>สาระสำคัญของร่างบันทึกความเข้าใจ</w:t>
      </w:r>
      <w:r w:rsidR="00E52937">
        <w:rPr>
          <w:rFonts w:ascii="TH SarabunPSK" w:eastAsia="Times New Roman" w:hAnsi="TH SarabunPSK" w:cs="TH SarabunPSK" w:hint="cs"/>
          <w:b/>
          <w:bCs/>
          <w:color w:val="000000"/>
          <w:sz w:val="32"/>
          <w:szCs w:val="32"/>
          <w:cs/>
        </w:rPr>
        <w:t xml:space="preserve"> ฯ</w:t>
      </w:r>
      <w:r w:rsidRPr="00CA1443">
        <w:rPr>
          <w:rFonts w:ascii="TH SarabunPSK" w:eastAsia="Times New Roman" w:hAnsi="TH SarabunPSK" w:cs="TH SarabunPSK"/>
          <w:b/>
          <w:bCs/>
          <w:color w:val="000000"/>
          <w:sz w:val="32"/>
          <w:szCs w:val="32"/>
          <w:cs/>
        </w:rPr>
        <w:t xml:space="preserve"> มีวัตถุประสงค์</w:t>
      </w:r>
      <w:r w:rsidRPr="00D122F5">
        <w:rPr>
          <w:rFonts w:ascii="TH SarabunPSK" w:eastAsia="Times New Roman" w:hAnsi="TH SarabunPSK" w:cs="TH SarabunPSK"/>
          <w:color w:val="000000"/>
          <w:sz w:val="32"/>
          <w:szCs w:val="32"/>
        </w:rPr>
        <w:t> </w:t>
      </w:r>
      <w:r w:rsidRPr="00CA1443">
        <w:rPr>
          <w:rFonts w:ascii="TH SarabunPSK" w:eastAsia="Times New Roman" w:hAnsi="TH SarabunPSK" w:cs="TH SarabunPSK"/>
          <w:color w:val="000000"/>
          <w:sz w:val="32"/>
          <w:szCs w:val="32"/>
          <w:cs/>
        </w:rPr>
        <w:t xml:space="preserve">เพื่อส่งเสริมความร่วมมือด้านเทคโนโลยีสารสนเทศและการสื่อสารพัฒนาเศรษฐกิจและสังคมของทั้งสองประเทศ โดยส่งเสริมการลงทุนจากต่างประเทศเพื่อการพัฒนาในสาขาไอซีที </w:t>
      </w:r>
      <w:r w:rsidR="00E52937">
        <w:rPr>
          <w:rFonts w:ascii="TH SarabunPSK" w:eastAsia="Times New Roman" w:hAnsi="TH SarabunPSK" w:cs="TH SarabunPSK" w:hint="cs"/>
          <w:color w:val="000000"/>
          <w:sz w:val="32"/>
          <w:szCs w:val="32"/>
          <w:cs/>
        </w:rPr>
        <w:t>รวมทั้ง</w:t>
      </w:r>
      <w:r w:rsidRPr="00CA1443">
        <w:rPr>
          <w:rFonts w:ascii="TH SarabunPSK" w:eastAsia="Times New Roman" w:hAnsi="TH SarabunPSK" w:cs="TH SarabunPSK"/>
          <w:color w:val="000000"/>
          <w:sz w:val="32"/>
          <w:szCs w:val="32"/>
          <w:cs/>
        </w:rPr>
        <w:t>มีขอบเขตความร่วมมือในสาขาต่าง ๆ ซึ่งสอดคล้องกับนโยบายของรัฐบาลและ ทก. เช่น การส่งเสริมนโยบายด้าน</w:t>
      </w:r>
      <w:r w:rsidRPr="00D122F5">
        <w:rPr>
          <w:rFonts w:ascii="TH SarabunPSK" w:eastAsia="Times New Roman" w:hAnsi="TH SarabunPSK" w:cs="TH SarabunPSK"/>
          <w:color w:val="000000"/>
          <w:sz w:val="32"/>
          <w:szCs w:val="32"/>
        </w:rPr>
        <w:t> </w:t>
      </w:r>
      <w:r w:rsidRPr="00CA1443">
        <w:rPr>
          <w:rFonts w:ascii="TH SarabunPSK" w:eastAsia="Times New Roman" w:hAnsi="TH SarabunPSK" w:cs="TH SarabunPSK"/>
          <w:color w:val="000000"/>
          <w:sz w:val="32"/>
          <w:szCs w:val="32"/>
        </w:rPr>
        <w:t>Digital economy, e</w:t>
      </w:r>
      <w:r w:rsidRPr="00CA1443">
        <w:rPr>
          <w:rFonts w:ascii="TH SarabunPSK" w:eastAsia="Times New Roman" w:hAnsi="TH SarabunPSK" w:cs="TH SarabunPSK"/>
          <w:color w:val="000000"/>
          <w:sz w:val="32"/>
          <w:szCs w:val="32"/>
          <w:cs/>
        </w:rPr>
        <w:t>-</w:t>
      </w:r>
      <w:r w:rsidRPr="00CA1443">
        <w:rPr>
          <w:rFonts w:ascii="TH SarabunPSK" w:eastAsia="Times New Roman" w:hAnsi="TH SarabunPSK" w:cs="TH SarabunPSK"/>
          <w:color w:val="000000"/>
          <w:sz w:val="32"/>
          <w:szCs w:val="32"/>
        </w:rPr>
        <w:t>Commerce, e</w:t>
      </w:r>
      <w:r w:rsidRPr="00CA1443">
        <w:rPr>
          <w:rFonts w:ascii="TH SarabunPSK" w:eastAsia="Times New Roman" w:hAnsi="TH SarabunPSK" w:cs="TH SarabunPSK"/>
          <w:color w:val="000000"/>
          <w:sz w:val="32"/>
          <w:szCs w:val="32"/>
          <w:cs/>
        </w:rPr>
        <w:t>-</w:t>
      </w:r>
      <w:r w:rsidR="00E52937">
        <w:rPr>
          <w:rFonts w:ascii="TH SarabunPSK" w:eastAsia="Times New Roman" w:hAnsi="TH SarabunPSK" w:cs="TH SarabunPSK"/>
          <w:color w:val="000000"/>
          <w:sz w:val="32"/>
          <w:szCs w:val="32"/>
        </w:rPr>
        <w:t xml:space="preserve">Transaction, </w:t>
      </w:r>
      <w:r w:rsidRPr="00CA1443">
        <w:rPr>
          <w:rFonts w:ascii="TH SarabunPSK" w:eastAsia="Times New Roman" w:hAnsi="TH SarabunPSK" w:cs="TH SarabunPSK"/>
          <w:color w:val="000000"/>
          <w:sz w:val="32"/>
          <w:szCs w:val="32"/>
        </w:rPr>
        <w:t>e</w:t>
      </w:r>
      <w:r w:rsidRPr="00CA1443">
        <w:rPr>
          <w:rFonts w:ascii="TH SarabunPSK" w:eastAsia="Times New Roman" w:hAnsi="TH SarabunPSK" w:cs="TH SarabunPSK"/>
          <w:color w:val="000000"/>
          <w:sz w:val="32"/>
          <w:szCs w:val="32"/>
          <w:cs/>
        </w:rPr>
        <w:t>-</w:t>
      </w:r>
      <w:r w:rsidRPr="00CA1443">
        <w:rPr>
          <w:rFonts w:ascii="TH SarabunPSK" w:eastAsia="Times New Roman" w:hAnsi="TH SarabunPSK" w:cs="TH SarabunPSK"/>
          <w:color w:val="000000"/>
          <w:sz w:val="32"/>
          <w:szCs w:val="32"/>
        </w:rPr>
        <w:t>Government, Cyber security, Broadband Internet, Digital content, Smart city, Tech startups</w:t>
      </w:r>
      <w:r w:rsidRPr="00D122F5">
        <w:rPr>
          <w:rFonts w:ascii="TH SarabunPSK" w:eastAsia="Times New Roman" w:hAnsi="TH SarabunPSK" w:cs="TH SarabunPSK"/>
          <w:color w:val="000000"/>
          <w:sz w:val="32"/>
          <w:szCs w:val="32"/>
        </w:rPr>
        <w:t> </w:t>
      </w:r>
      <w:r w:rsidRPr="00CA1443">
        <w:rPr>
          <w:rFonts w:ascii="TH SarabunPSK" w:eastAsia="Times New Roman" w:hAnsi="TH SarabunPSK" w:cs="TH SarabunPSK"/>
          <w:color w:val="000000"/>
          <w:sz w:val="32"/>
          <w:szCs w:val="32"/>
          <w:cs/>
        </w:rPr>
        <w:t>และ</w:t>
      </w:r>
      <w:r w:rsidRPr="00D122F5">
        <w:rPr>
          <w:rFonts w:ascii="TH SarabunPSK" w:eastAsia="Times New Roman" w:hAnsi="TH SarabunPSK" w:cs="TH SarabunPSK"/>
          <w:color w:val="000000"/>
          <w:sz w:val="32"/>
          <w:szCs w:val="32"/>
        </w:rPr>
        <w:t> </w:t>
      </w:r>
      <w:r w:rsidRPr="00CA1443">
        <w:rPr>
          <w:rFonts w:ascii="TH SarabunPSK" w:eastAsia="Times New Roman" w:hAnsi="TH SarabunPSK" w:cs="TH SarabunPSK"/>
          <w:color w:val="000000"/>
          <w:sz w:val="32"/>
          <w:szCs w:val="32"/>
        </w:rPr>
        <w:t>SMEs</w:t>
      </w:r>
      <w:r w:rsidRPr="00D122F5">
        <w:rPr>
          <w:rFonts w:ascii="TH SarabunPSK" w:eastAsia="Times New Roman" w:hAnsi="TH SarabunPSK" w:cs="TH SarabunPSK"/>
          <w:color w:val="000000"/>
          <w:sz w:val="32"/>
          <w:szCs w:val="32"/>
        </w:rPr>
        <w:t> </w:t>
      </w:r>
      <w:r w:rsidRPr="00CA1443">
        <w:rPr>
          <w:rFonts w:ascii="TH SarabunPSK" w:eastAsia="Times New Roman" w:hAnsi="TH SarabunPSK" w:cs="TH SarabunPSK"/>
          <w:color w:val="000000"/>
          <w:sz w:val="32"/>
          <w:szCs w:val="32"/>
          <w:cs/>
        </w:rPr>
        <w:t>โดยมีการดำเนินการตามขอบเขตความร่วมมือดังกล่าว เช่น การแลกเปลี่ยนข้อมูลข่าวสาร แลกเปลี่ยนเจ้าหน้าที่/ผู้เชี่ยวชาญ การส่งเสริมให้มีผู้เชี่ยวชาญเพื่อบริการให้คำปรึกษาแนะนำการลงทุนและการตลาดสำหรับ</w:t>
      </w:r>
      <w:r w:rsidRPr="00D122F5">
        <w:rPr>
          <w:rFonts w:ascii="TH SarabunPSK" w:eastAsia="Times New Roman" w:hAnsi="TH SarabunPSK" w:cs="TH SarabunPSK"/>
          <w:color w:val="000000"/>
          <w:sz w:val="32"/>
          <w:szCs w:val="32"/>
        </w:rPr>
        <w:t> </w:t>
      </w:r>
      <w:r w:rsidRPr="00CA1443">
        <w:rPr>
          <w:rFonts w:ascii="TH SarabunPSK" w:eastAsia="Times New Roman" w:hAnsi="TH SarabunPSK" w:cs="TH SarabunPSK"/>
          <w:color w:val="000000"/>
          <w:sz w:val="32"/>
          <w:szCs w:val="32"/>
        </w:rPr>
        <w:t>Tech startups</w:t>
      </w:r>
      <w:r w:rsidRPr="00D122F5">
        <w:rPr>
          <w:rFonts w:ascii="TH SarabunPSK" w:eastAsia="Times New Roman" w:hAnsi="TH SarabunPSK" w:cs="TH SarabunPSK"/>
          <w:color w:val="000000"/>
          <w:sz w:val="32"/>
          <w:szCs w:val="32"/>
        </w:rPr>
        <w:t> </w:t>
      </w:r>
      <w:r w:rsidRPr="00CA1443">
        <w:rPr>
          <w:rFonts w:ascii="TH SarabunPSK" w:eastAsia="Times New Roman" w:hAnsi="TH SarabunPSK" w:cs="TH SarabunPSK"/>
          <w:color w:val="000000"/>
          <w:sz w:val="32"/>
          <w:szCs w:val="32"/>
          <w:cs/>
        </w:rPr>
        <w:t>ซึ่งจะมีผลใช้บังคับเป็นระยะเวลา 3 ปี นับจากวันที่ลงนามโดยคู่ภาคี เว้นแต่ภาคีฝ่ายใดฝ่ายหนึ่งจะขอยุติโดยแจ้งเป็นลายลักษณ์อักษรแก่ภาคีอีกฝ่ายหนึ่งล่วงหน้าเป็นเวลา 3 เดือน</w:t>
      </w:r>
    </w:p>
    <w:p w:rsidR="00C40B22" w:rsidRDefault="00C40B22" w:rsidP="00EF2A00">
      <w:pPr>
        <w:spacing w:line="360" w:lineRule="exact"/>
        <w:jc w:val="thaiDistribute"/>
        <w:rPr>
          <w:rFonts w:ascii="TH SarabunPSK" w:hAnsi="TH SarabunPSK" w:cs="TH SarabunPSK" w:hint="cs"/>
          <w:b/>
          <w:bCs/>
          <w:sz w:val="32"/>
          <w:szCs w:val="32"/>
        </w:rPr>
      </w:pPr>
    </w:p>
    <w:p w:rsidR="00CD395B" w:rsidRPr="00D122F5" w:rsidRDefault="00C40B22" w:rsidP="00EF2A00">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CD395B" w:rsidRPr="00D122F5">
        <w:rPr>
          <w:rFonts w:ascii="TH SarabunPSK" w:hAnsi="TH SarabunPSK" w:cs="TH SarabunPSK"/>
          <w:b/>
          <w:bCs/>
          <w:sz w:val="32"/>
          <w:szCs w:val="32"/>
          <w:cs/>
        </w:rPr>
        <w:t xml:space="preserve"> เรื่อง   รายงานผลการเจรจาการบินระหว่างไทย – ลักเซมเบิร์ก</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 xml:space="preserve">คณะรัฐมนตรีมีมติเห็นชอบตามที่กระทรวงคมนาคม (คค.) เสนอ ดังนี้ </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1.  เห็นชอบในหลักการของบันทึกความเข้าใจลับระหว่างไทย – ลักเซมเบิร์ก</w:t>
      </w:r>
      <w:r w:rsidRPr="00D122F5">
        <w:rPr>
          <w:rFonts w:ascii="TH SarabunPSK" w:hAnsi="TH SarabunPSK" w:cs="TH SarabunPSK"/>
          <w:sz w:val="32"/>
          <w:szCs w:val="32"/>
        </w:rPr>
        <w:t xml:space="preserve"> </w:t>
      </w:r>
      <w:r w:rsidRPr="00D122F5">
        <w:rPr>
          <w:rFonts w:ascii="TH SarabunPSK" w:hAnsi="TH SarabunPSK" w:cs="TH SarabunPSK"/>
          <w:sz w:val="32"/>
          <w:szCs w:val="32"/>
          <w:cs/>
        </w:rPr>
        <w:t>ฉบับลงนาม                   วันที่ 13 ธันวาคม 2549 และร่างหนังสือแลกเปลี่ยนทางการทูตของไทยและลักเซมเบิร์ก</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rPr>
        <w:tab/>
      </w:r>
      <w:r w:rsidRPr="00D122F5">
        <w:rPr>
          <w:rFonts w:ascii="TH SarabunPSK" w:hAnsi="TH SarabunPSK" w:cs="TH SarabunPSK"/>
          <w:sz w:val="32"/>
          <w:szCs w:val="32"/>
        </w:rPr>
        <w:tab/>
        <w:t xml:space="preserve">2. </w:t>
      </w:r>
      <w:r w:rsidRPr="00D122F5">
        <w:rPr>
          <w:rFonts w:ascii="TH SarabunPSK" w:hAnsi="TH SarabunPSK" w:cs="TH SarabunPSK"/>
          <w:sz w:val="32"/>
          <w:szCs w:val="32"/>
          <w:cs/>
        </w:rPr>
        <w:t xml:space="preserve">มอบหมายให้กระทรวงการต่างประเทศ (กต.) ดำเนินการแลกเปลี่ยนหนังสือทางการทูตยืนยันการมีผลใช้บังคับของบันทึกความเข้าใจดังกล่าวต่อไป โดยให้ กต. สามารถปรับถ้อยคำตามความเหมาะสมที่ไม่กระทบกับสาระสำคัญ </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r>
      <w:r w:rsidRPr="00E52937">
        <w:rPr>
          <w:rFonts w:ascii="TH SarabunPSK" w:hAnsi="TH SarabunPSK" w:cs="TH SarabunPSK"/>
          <w:b/>
          <w:bCs/>
          <w:sz w:val="32"/>
          <w:szCs w:val="32"/>
          <w:cs/>
        </w:rPr>
        <w:t>สาระสำคัญของบันทึกความเข้าใจลับฯ</w:t>
      </w:r>
      <w:r w:rsidRPr="00D122F5">
        <w:rPr>
          <w:rFonts w:ascii="TH SarabunPSK" w:hAnsi="TH SarabunPSK" w:cs="TH SarabunPSK"/>
          <w:sz w:val="32"/>
          <w:szCs w:val="32"/>
          <w:cs/>
        </w:rPr>
        <w:t xml:space="preserve"> และหนังสือแลกเปลี่ยนทางการทูต</w:t>
      </w:r>
      <w:r w:rsidR="00E52937">
        <w:rPr>
          <w:rFonts w:ascii="TH SarabunPSK" w:hAnsi="TH SarabunPSK" w:cs="TH SarabunPSK" w:hint="cs"/>
          <w:sz w:val="32"/>
          <w:szCs w:val="32"/>
          <w:cs/>
        </w:rPr>
        <w:t xml:space="preserve">  </w:t>
      </w:r>
      <w:r w:rsidRPr="00D122F5">
        <w:rPr>
          <w:rFonts w:ascii="TH SarabunPSK" w:hAnsi="TH SarabunPSK" w:cs="TH SarabunPSK"/>
          <w:sz w:val="32"/>
          <w:szCs w:val="32"/>
          <w:cs/>
        </w:rPr>
        <w:t xml:space="preserve">มีรายละเอียดเช่นเดียวกับที่ได้เสนอในปี 2555 ดังนี้ </w:t>
      </w:r>
    </w:p>
    <w:p w:rsidR="00CD395B" w:rsidRPr="00D122F5" w:rsidRDefault="00CD395B" w:rsidP="00EF2A00">
      <w:pPr>
        <w:spacing w:line="360" w:lineRule="exact"/>
        <w:rPr>
          <w:rFonts w:ascii="TH SarabunPSK" w:hAnsi="TH SarabunPSK" w:cs="TH SarabunPSK"/>
          <w:sz w:val="32"/>
          <w:szCs w:val="32"/>
          <w:cs/>
        </w:rPr>
      </w:pPr>
      <w:r w:rsidRPr="00D122F5">
        <w:rPr>
          <w:rFonts w:ascii="TH SarabunPSK" w:hAnsi="TH SarabunPSK" w:cs="TH SarabunPSK"/>
          <w:sz w:val="32"/>
          <w:szCs w:val="32"/>
          <w:cs/>
        </w:rPr>
        <w:tab/>
      </w:r>
      <w:r w:rsidRPr="00D122F5">
        <w:rPr>
          <w:rFonts w:ascii="TH SarabunPSK" w:hAnsi="TH SarabunPSK" w:cs="TH SarabunPSK"/>
          <w:sz w:val="32"/>
          <w:szCs w:val="32"/>
          <w:cs/>
        </w:rPr>
        <w:tab/>
      </w:r>
    </w:p>
    <w:tbl>
      <w:tblPr>
        <w:tblStyle w:val="af9"/>
        <w:tblW w:w="0" w:type="auto"/>
        <w:tblLook w:val="04A0"/>
      </w:tblPr>
      <w:tblGrid>
        <w:gridCol w:w="4910"/>
        <w:gridCol w:w="4910"/>
      </w:tblGrid>
      <w:tr w:rsidR="00CD395B" w:rsidRPr="00D122F5" w:rsidTr="008F46A6">
        <w:tc>
          <w:tcPr>
            <w:tcW w:w="4910" w:type="dxa"/>
          </w:tcPr>
          <w:p w:rsidR="00CD395B" w:rsidRPr="00D122F5" w:rsidRDefault="00CD395B" w:rsidP="00EF2A00">
            <w:pPr>
              <w:spacing w:line="360" w:lineRule="exact"/>
              <w:jc w:val="center"/>
              <w:rPr>
                <w:rFonts w:ascii="TH SarabunPSK" w:hAnsi="TH SarabunPSK" w:cs="TH SarabunPSK"/>
                <w:b/>
                <w:bCs/>
                <w:sz w:val="32"/>
                <w:szCs w:val="32"/>
              </w:rPr>
            </w:pPr>
            <w:r w:rsidRPr="00D122F5">
              <w:rPr>
                <w:rFonts w:ascii="TH SarabunPSK" w:hAnsi="TH SarabunPSK" w:cs="TH SarabunPSK"/>
                <w:b/>
                <w:bCs/>
                <w:sz w:val="32"/>
                <w:szCs w:val="32"/>
                <w:cs/>
              </w:rPr>
              <w:t>ประเด็น</w:t>
            </w:r>
          </w:p>
        </w:tc>
        <w:tc>
          <w:tcPr>
            <w:tcW w:w="4910" w:type="dxa"/>
          </w:tcPr>
          <w:p w:rsidR="00CD395B" w:rsidRPr="00D122F5" w:rsidRDefault="00CD395B" w:rsidP="00EF2A00">
            <w:pPr>
              <w:spacing w:line="360" w:lineRule="exact"/>
              <w:jc w:val="center"/>
              <w:rPr>
                <w:rFonts w:ascii="TH SarabunPSK" w:hAnsi="TH SarabunPSK" w:cs="TH SarabunPSK"/>
                <w:b/>
                <w:bCs/>
                <w:sz w:val="32"/>
                <w:szCs w:val="32"/>
              </w:rPr>
            </w:pPr>
            <w:r w:rsidRPr="00D122F5">
              <w:rPr>
                <w:rFonts w:ascii="TH SarabunPSK" w:hAnsi="TH SarabunPSK" w:cs="TH SarabunPSK"/>
                <w:b/>
                <w:bCs/>
                <w:sz w:val="32"/>
                <w:szCs w:val="32"/>
                <w:cs/>
              </w:rPr>
              <w:t>สาระสำคัญ</w:t>
            </w:r>
          </w:p>
        </w:tc>
      </w:tr>
      <w:tr w:rsidR="00CD395B" w:rsidRPr="00D122F5" w:rsidTr="008F46A6">
        <w:tc>
          <w:tcPr>
            <w:tcW w:w="4910" w:type="dxa"/>
          </w:tcPr>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การกำหนดสายการบิน การให้อนุญาตและเพิกถอนใบอนุญาต</w:t>
            </w:r>
          </w:p>
        </w:tc>
        <w:tc>
          <w:tcPr>
            <w:tcW w:w="4910" w:type="dxa"/>
          </w:tcPr>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rPr>
              <w:sym w:font="Wingdings" w:char="F09F"/>
            </w:r>
            <w:r w:rsidRPr="00D122F5">
              <w:rPr>
                <w:rFonts w:ascii="TH SarabunPSK" w:hAnsi="TH SarabunPSK" w:cs="TH SarabunPSK"/>
                <w:sz w:val="32"/>
                <w:szCs w:val="32"/>
                <w:cs/>
              </w:rPr>
              <w:t xml:space="preserve"> ปรับปรุงหลักการคุณสมบัติของสายการบินที่กำหนดของลักเซมเบิร์ก</w:t>
            </w:r>
            <w:r w:rsidRPr="00D122F5">
              <w:rPr>
                <w:rFonts w:ascii="TH SarabunPSK" w:hAnsi="TH SarabunPSK" w:cs="TH SarabunPSK"/>
                <w:sz w:val="32"/>
                <w:szCs w:val="32"/>
              </w:rPr>
              <w:t xml:space="preserve"> </w:t>
            </w:r>
            <w:r w:rsidRPr="00D122F5">
              <w:rPr>
                <w:rFonts w:ascii="TH SarabunPSK" w:hAnsi="TH SarabunPSK" w:cs="TH SarabunPSK"/>
                <w:sz w:val="32"/>
                <w:szCs w:val="32"/>
                <w:cs/>
              </w:rPr>
              <w:t xml:space="preserve">พร้อมทั้งข้อกำหนดเงื่อนไขของการปฏิเสธ </w:t>
            </w:r>
            <w:r w:rsidRPr="00D122F5">
              <w:rPr>
                <w:rFonts w:ascii="TH SarabunPSK" w:hAnsi="TH SarabunPSK" w:cs="TH SarabunPSK"/>
                <w:sz w:val="32"/>
                <w:szCs w:val="32"/>
              </w:rPr>
              <w:t xml:space="preserve"> </w:t>
            </w:r>
            <w:r w:rsidRPr="00D122F5">
              <w:rPr>
                <w:rFonts w:ascii="TH SarabunPSK" w:hAnsi="TH SarabunPSK" w:cs="TH SarabunPSK"/>
                <w:sz w:val="32"/>
                <w:szCs w:val="32"/>
                <w:cs/>
              </w:rPr>
              <w:t>เพิกถอน ระงับใช้ หรือจำกัดการอนุญาตการทำการบินของสายการบินเพื่อให้เป็นตามหลักการที่ไทยได้จัดทำกับประเทศสมาชิกอื่นในประชาคมยุโรป</w:t>
            </w:r>
          </w:p>
          <w:p w:rsidR="00CD395B" w:rsidRPr="00D122F5" w:rsidRDefault="00CD395B" w:rsidP="00EF2A00">
            <w:pPr>
              <w:spacing w:line="360" w:lineRule="exact"/>
              <w:jc w:val="thaiDistribute"/>
              <w:rPr>
                <w:rFonts w:ascii="TH SarabunPSK" w:hAnsi="TH SarabunPSK" w:cs="TH SarabunPSK"/>
                <w:sz w:val="32"/>
                <w:szCs w:val="32"/>
                <w:cs/>
              </w:rPr>
            </w:pPr>
            <w:r w:rsidRPr="00D122F5">
              <w:rPr>
                <w:rFonts w:ascii="TH SarabunPSK" w:hAnsi="TH SarabunPSK" w:cs="TH SarabunPSK"/>
                <w:sz w:val="32"/>
                <w:szCs w:val="32"/>
              </w:rPr>
              <w:lastRenderedPageBreak/>
              <w:sym w:font="Wingdings" w:char="F09F"/>
            </w:r>
            <w:r w:rsidRPr="00D122F5">
              <w:rPr>
                <w:rFonts w:ascii="TH SarabunPSK" w:hAnsi="TH SarabunPSK" w:cs="TH SarabunPSK"/>
                <w:sz w:val="32"/>
                <w:szCs w:val="32"/>
              </w:rPr>
              <w:t xml:space="preserve"> </w:t>
            </w:r>
            <w:r w:rsidRPr="00D122F5">
              <w:rPr>
                <w:rFonts w:ascii="TH SarabunPSK" w:hAnsi="TH SarabunPSK" w:cs="TH SarabunPSK"/>
                <w:sz w:val="32"/>
                <w:szCs w:val="32"/>
                <w:cs/>
              </w:rPr>
              <w:t xml:space="preserve">คุณสมบัติของสายการบินที่กำหนดของฝ่ายไทยและเงื่อนไขการเพิกถอนฯ ดังกล่าว ยังคงเป็นไปตามหลักการเดิมที่ตกลงไว้ </w:t>
            </w:r>
          </w:p>
        </w:tc>
      </w:tr>
      <w:tr w:rsidR="00CD395B" w:rsidRPr="00D122F5" w:rsidTr="008F46A6">
        <w:tc>
          <w:tcPr>
            <w:tcW w:w="4910" w:type="dxa"/>
          </w:tcPr>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lastRenderedPageBreak/>
              <w:t xml:space="preserve">ข้อบทความปลอดภัยและการรักษาความปลอดภัย               การบิน </w:t>
            </w:r>
          </w:p>
        </w:tc>
        <w:tc>
          <w:tcPr>
            <w:tcW w:w="4910" w:type="dxa"/>
          </w:tcPr>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 xml:space="preserve">เพิ่มข้อบทความปลอดภัยการบินและการรักษาความปลอดภัยการบินซึ่งเนื้อหาเป็นไปตามร่างแนะนำขององค์การการบินพลเรือนระหว่างประเทศและร่างมาตรฐานของไทย รวมทั้งระบุสิทธิการกำกับดูแล                      ด้านความปลอดภัยการบินให้สอดคล้องตามกฎหมายประชาคมยุโรป </w:t>
            </w:r>
          </w:p>
        </w:tc>
      </w:tr>
      <w:tr w:rsidR="00CD395B" w:rsidRPr="00D122F5" w:rsidTr="008F46A6">
        <w:tc>
          <w:tcPr>
            <w:tcW w:w="4910" w:type="dxa"/>
          </w:tcPr>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 xml:space="preserve">ความจุความถี่ </w:t>
            </w:r>
          </w:p>
        </w:tc>
        <w:tc>
          <w:tcPr>
            <w:tcW w:w="4910" w:type="dxa"/>
          </w:tcPr>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 xml:space="preserve">เพิ่มความจุความถี่จากเดิมฝ่ายละ 9 เที่ยว / สัปดาห์          เป็นฝ่ายละ 14 เที่ยว / สัปดาห์ </w:t>
            </w:r>
          </w:p>
        </w:tc>
      </w:tr>
      <w:tr w:rsidR="00CD395B" w:rsidRPr="00D122F5" w:rsidTr="008F46A6">
        <w:tc>
          <w:tcPr>
            <w:tcW w:w="4910" w:type="dxa"/>
          </w:tcPr>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 xml:space="preserve">พิกัดอัตราค่าขนส่ง </w:t>
            </w:r>
          </w:p>
        </w:tc>
        <w:tc>
          <w:tcPr>
            <w:tcW w:w="4910" w:type="dxa"/>
          </w:tcPr>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rPr>
              <w:sym w:font="Wingdings" w:char="F09F"/>
            </w:r>
            <w:r w:rsidRPr="00D122F5">
              <w:rPr>
                <w:rFonts w:ascii="TH SarabunPSK" w:hAnsi="TH SarabunPSK" w:cs="TH SarabunPSK"/>
                <w:sz w:val="32"/>
                <w:szCs w:val="32"/>
                <w:cs/>
              </w:rPr>
              <w:t>เพิ่มเติมข้อความเพื่อให้เป็นไปตามร่างข้อบทฯ ที่</w:t>
            </w:r>
          </w:p>
          <w:p w:rsidR="00CD395B" w:rsidRPr="00D122F5" w:rsidRDefault="00CD395B" w:rsidP="00EF2A00">
            <w:pPr>
              <w:spacing w:line="360" w:lineRule="exact"/>
              <w:ind w:left="75"/>
              <w:jc w:val="thaiDistribute"/>
              <w:rPr>
                <w:rFonts w:ascii="TH SarabunPSK" w:hAnsi="TH SarabunPSK" w:cs="TH SarabunPSK"/>
                <w:sz w:val="32"/>
                <w:szCs w:val="32"/>
              </w:rPr>
            </w:pPr>
            <w:r w:rsidRPr="00D122F5">
              <w:rPr>
                <w:rFonts w:ascii="TH SarabunPSK" w:hAnsi="TH SarabunPSK" w:cs="TH SarabunPSK"/>
                <w:sz w:val="32"/>
                <w:szCs w:val="32"/>
                <w:cs/>
              </w:rPr>
              <w:t xml:space="preserve">ไทยได้จัดทำกับประเทศอื่นในประชาคมยุโรป คือ </w:t>
            </w:r>
          </w:p>
          <w:p w:rsidR="00CD395B" w:rsidRPr="00D122F5" w:rsidRDefault="00CD395B" w:rsidP="00EF2A00">
            <w:pPr>
              <w:pStyle w:val="afd"/>
              <w:numPr>
                <w:ilvl w:val="0"/>
                <w:numId w:val="36"/>
              </w:numPr>
              <w:spacing w:after="0" w:line="360" w:lineRule="exact"/>
              <w:jc w:val="thaiDistribute"/>
              <w:rPr>
                <w:rFonts w:ascii="TH SarabunPSK" w:hAnsi="TH SarabunPSK" w:cs="TH SarabunPSK"/>
                <w:sz w:val="32"/>
                <w:szCs w:val="32"/>
              </w:rPr>
            </w:pPr>
            <w:r w:rsidRPr="00D122F5">
              <w:rPr>
                <w:rFonts w:ascii="TH SarabunPSK" w:hAnsi="TH SarabunPSK" w:cs="TH SarabunPSK"/>
                <w:sz w:val="32"/>
                <w:szCs w:val="32"/>
                <w:cs/>
              </w:rPr>
              <w:t xml:space="preserve">นิยามคำว่า พิกัดอัตราค่าขนส่ง” </w:t>
            </w:r>
          </w:p>
          <w:p w:rsidR="00CD395B" w:rsidRPr="00D122F5" w:rsidRDefault="00CD395B" w:rsidP="00EF2A00">
            <w:pPr>
              <w:pStyle w:val="afd"/>
              <w:numPr>
                <w:ilvl w:val="0"/>
                <w:numId w:val="36"/>
              </w:numPr>
              <w:spacing w:after="0" w:line="360" w:lineRule="exact"/>
              <w:jc w:val="thaiDistribute"/>
              <w:rPr>
                <w:rFonts w:ascii="TH SarabunPSK" w:hAnsi="TH SarabunPSK" w:cs="TH SarabunPSK"/>
                <w:sz w:val="32"/>
                <w:szCs w:val="32"/>
              </w:rPr>
            </w:pPr>
            <w:r w:rsidRPr="00D122F5">
              <w:rPr>
                <w:rFonts w:ascii="TH SarabunPSK" w:hAnsi="TH SarabunPSK" w:cs="TH SarabunPSK"/>
                <w:sz w:val="32"/>
                <w:szCs w:val="32"/>
                <w:cs/>
              </w:rPr>
              <w:t>ระบุเรื่องการไม่ให้เผยแพร่ข้อมูลคำขออนุญาต</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ใช้พิกัดอัตราค่าขนส่งแก่หน่วยงานอื่นที่ไม่เกี่ยวข้อง</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rPr>
              <w:sym w:font="Wingdings" w:char="F09F"/>
            </w:r>
            <w:r w:rsidRPr="00D122F5">
              <w:rPr>
                <w:rFonts w:ascii="TH SarabunPSK" w:hAnsi="TH SarabunPSK" w:cs="TH SarabunPSK"/>
                <w:sz w:val="32"/>
                <w:szCs w:val="32"/>
                <w:cs/>
              </w:rPr>
              <w:t xml:space="preserve"> ปรับปรุงแก้ไขข้อบทพิกัดอัตราค่าขนส่งให้</w:t>
            </w:r>
          </w:p>
          <w:p w:rsidR="00CD395B" w:rsidRPr="00D122F5" w:rsidRDefault="00CD395B" w:rsidP="00EF2A00">
            <w:pPr>
              <w:spacing w:line="360" w:lineRule="exact"/>
              <w:ind w:left="75"/>
              <w:jc w:val="thaiDistribute"/>
              <w:rPr>
                <w:rFonts w:ascii="TH SarabunPSK" w:hAnsi="TH SarabunPSK" w:cs="TH SarabunPSK"/>
                <w:sz w:val="32"/>
                <w:szCs w:val="32"/>
              </w:rPr>
            </w:pPr>
            <w:r w:rsidRPr="00D122F5">
              <w:rPr>
                <w:rFonts w:ascii="TH SarabunPSK" w:hAnsi="TH SarabunPSK" w:cs="TH SarabunPSK"/>
                <w:sz w:val="32"/>
                <w:szCs w:val="32"/>
                <w:cs/>
              </w:rPr>
              <w:t>สอดคล้องตามกฎหมายประชาคมยุโรป คือ</w:t>
            </w:r>
          </w:p>
          <w:p w:rsidR="00CD395B" w:rsidRPr="00D122F5" w:rsidRDefault="00CD395B" w:rsidP="00EF2A00">
            <w:pPr>
              <w:pStyle w:val="afd"/>
              <w:numPr>
                <w:ilvl w:val="0"/>
                <w:numId w:val="37"/>
              </w:numPr>
              <w:spacing w:after="0" w:line="360" w:lineRule="exact"/>
              <w:jc w:val="thaiDistribute"/>
              <w:rPr>
                <w:rFonts w:ascii="TH SarabunPSK" w:hAnsi="TH SarabunPSK" w:cs="TH SarabunPSK"/>
                <w:sz w:val="32"/>
                <w:szCs w:val="32"/>
              </w:rPr>
            </w:pPr>
            <w:r w:rsidRPr="00D122F5">
              <w:rPr>
                <w:rFonts w:ascii="TH SarabunPSK" w:hAnsi="TH SarabunPSK" w:cs="TH SarabunPSK"/>
                <w:sz w:val="32"/>
                <w:szCs w:val="32"/>
                <w:cs/>
              </w:rPr>
              <w:t>ให้สายการบินกำหนดอัตราค่าขนส่งได้เองตาม</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ปัจจัยทางการตลาดและค่าขนส่งระหว่างจุดภายในประชาคมยุโรปให้เป็นตามกฎหมายของประเทศสมาชิกประชาคมยุโรป</w:t>
            </w:r>
          </w:p>
          <w:p w:rsidR="00CD395B" w:rsidRPr="00D122F5" w:rsidRDefault="00CD395B" w:rsidP="00EF2A00">
            <w:pPr>
              <w:pStyle w:val="afd"/>
              <w:numPr>
                <w:ilvl w:val="0"/>
                <w:numId w:val="37"/>
              </w:numPr>
              <w:spacing w:after="0" w:line="360" w:lineRule="exact"/>
              <w:jc w:val="thaiDistribute"/>
              <w:rPr>
                <w:rFonts w:ascii="TH SarabunPSK" w:hAnsi="TH SarabunPSK" w:cs="TH SarabunPSK"/>
                <w:sz w:val="32"/>
                <w:szCs w:val="32"/>
              </w:rPr>
            </w:pPr>
            <w:r w:rsidRPr="00D122F5">
              <w:rPr>
                <w:rFonts w:ascii="TH SarabunPSK" w:hAnsi="TH SarabunPSK" w:cs="TH SarabunPSK"/>
                <w:sz w:val="32"/>
                <w:szCs w:val="32"/>
                <w:cs/>
              </w:rPr>
              <w:t>ให้ภาคีแต่ละฝ่ายกำหนดให้สายการบินแจ้ง</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พิกัดอัตราค่าขนส่งมาเพื่อขออนุมัติก่อนจะนำไปใช้เรียกเก็บได้</w:t>
            </w:r>
          </w:p>
        </w:tc>
      </w:tr>
    </w:tbl>
    <w:p w:rsidR="00CD395B" w:rsidRPr="00D122F5" w:rsidRDefault="00CD395B" w:rsidP="00EF2A00">
      <w:pPr>
        <w:spacing w:line="360" w:lineRule="exact"/>
        <w:rPr>
          <w:rFonts w:ascii="TH SarabunPSK" w:hAnsi="TH SarabunPSK" w:cs="TH SarabunPSK"/>
          <w:sz w:val="32"/>
          <w:szCs w:val="32"/>
        </w:rPr>
      </w:pPr>
    </w:p>
    <w:p w:rsidR="00CD395B" w:rsidRPr="00D122F5" w:rsidRDefault="00C40B22" w:rsidP="00EF2A00">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CD395B" w:rsidRPr="00D122F5">
        <w:rPr>
          <w:rFonts w:ascii="TH SarabunPSK" w:hAnsi="TH SarabunPSK" w:cs="TH SarabunPSK"/>
          <w:b/>
          <w:bCs/>
          <w:sz w:val="32"/>
          <w:szCs w:val="32"/>
          <w:cs/>
        </w:rPr>
        <w:t xml:space="preserve">  เรื่อง ขอความเห็นชอบให้รัฐบาลไทยเป็นเจ้าภาพในการจัดการฝึกอบรมกับทบวงการพลังงานปรมาณูระหว่างประเทศ</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 xml:space="preserve">คณะรัฐมนตรีมีมติเห็นชอบตามที่กระทรวงวิทยาศาสตร์และเทคโนโลยี </w:t>
      </w:r>
      <w:r w:rsidRPr="00D122F5">
        <w:rPr>
          <w:rFonts w:ascii="TH SarabunPSK" w:hAnsi="TH SarabunPSK" w:cs="TH SarabunPSK"/>
          <w:sz w:val="32"/>
          <w:szCs w:val="32"/>
        </w:rPr>
        <w:t>(</w:t>
      </w:r>
      <w:r w:rsidRPr="00D122F5">
        <w:rPr>
          <w:rFonts w:ascii="TH SarabunPSK" w:hAnsi="TH SarabunPSK" w:cs="TH SarabunPSK"/>
          <w:sz w:val="32"/>
          <w:szCs w:val="32"/>
          <w:cs/>
        </w:rPr>
        <w:t>วท.</w:t>
      </w:r>
      <w:r w:rsidRPr="00D122F5">
        <w:rPr>
          <w:rFonts w:ascii="TH SarabunPSK" w:hAnsi="TH SarabunPSK" w:cs="TH SarabunPSK"/>
          <w:sz w:val="32"/>
          <w:szCs w:val="32"/>
        </w:rPr>
        <w:t xml:space="preserve">) </w:t>
      </w:r>
      <w:r w:rsidRPr="00D122F5">
        <w:rPr>
          <w:rFonts w:ascii="TH SarabunPSK" w:hAnsi="TH SarabunPSK" w:cs="TH SarabunPSK"/>
          <w:sz w:val="32"/>
          <w:szCs w:val="32"/>
          <w:cs/>
        </w:rPr>
        <w:t xml:space="preserve">เสนอ ให้สำนักงานปรมาณูเพื่อสันติตอบรับการเป็นเจ้าภาพจัดการฝึกอบรมในประเทศไทย และสำนักงานปรมาณูเพื่อสันติจะได้ดำเนินการประสานกับกระทรวงการต่างประเทศ </w:t>
      </w:r>
      <w:r w:rsidRPr="00D122F5">
        <w:rPr>
          <w:rFonts w:ascii="TH SarabunPSK" w:hAnsi="TH SarabunPSK" w:cs="TH SarabunPSK"/>
          <w:sz w:val="32"/>
          <w:szCs w:val="32"/>
        </w:rPr>
        <w:t>(</w:t>
      </w:r>
      <w:r w:rsidRPr="00D122F5">
        <w:rPr>
          <w:rFonts w:ascii="TH SarabunPSK" w:hAnsi="TH SarabunPSK" w:cs="TH SarabunPSK"/>
          <w:sz w:val="32"/>
          <w:szCs w:val="32"/>
          <w:cs/>
        </w:rPr>
        <w:t>กต.</w:t>
      </w:r>
      <w:r w:rsidRPr="00D122F5">
        <w:rPr>
          <w:rFonts w:ascii="TH SarabunPSK" w:hAnsi="TH SarabunPSK" w:cs="TH SarabunPSK"/>
          <w:sz w:val="32"/>
          <w:szCs w:val="32"/>
        </w:rPr>
        <w:t xml:space="preserve">) </w:t>
      </w:r>
      <w:r w:rsidRPr="00D122F5">
        <w:rPr>
          <w:rFonts w:ascii="TH SarabunPSK" w:hAnsi="TH SarabunPSK" w:cs="TH SarabunPSK"/>
          <w:sz w:val="32"/>
          <w:szCs w:val="32"/>
          <w:cs/>
        </w:rPr>
        <w:t>เพื่อแจ้งให้คณะผู้แทนถา</w:t>
      </w:r>
      <w:r w:rsidR="00E52937">
        <w:rPr>
          <w:rFonts w:ascii="TH SarabunPSK" w:hAnsi="TH SarabunPSK" w:cs="TH SarabunPSK"/>
          <w:sz w:val="32"/>
          <w:szCs w:val="32"/>
          <w:cs/>
        </w:rPr>
        <w:t>วรไทย  ประจำกรุงเวียนนา สาธารณร</w:t>
      </w:r>
      <w:r w:rsidR="00E52937">
        <w:rPr>
          <w:rFonts w:ascii="TH SarabunPSK" w:hAnsi="TH SarabunPSK" w:cs="TH SarabunPSK" w:hint="cs"/>
          <w:sz w:val="32"/>
          <w:szCs w:val="32"/>
          <w:cs/>
        </w:rPr>
        <w:t>ั</w:t>
      </w:r>
      <w:r w:rsidRPr="00D122F5">
        <w:rPr>
          <w:rFonts w:ascii="TH SarabunPSK" w:hAnsi="TH SarabunPSK" w:cs="TH SarabunPSK"/>
          <w:sz w:val="32"/>
          <w:szCs w:val="32"/>
          <w:cs/>
        </w:rPr>
        <w:t xml:space="preserve">ฐออสเตรียทราบและแจ้งทบวงการพลังงานปรมาณูระหว่างประเทศ </w:t>
      </w:r>
      <w:r w:rsidRPr="00D122F5">
        <w:rPr>
          <w:rFonts w:ascii="TH SarabunPSK" w:hAnsi="TH SarabunPSK" w:cs="TH SarabunPSK"/>
          <w:sz w:val="32"/>
          <w:szCs w:val="32"/>
        </w:rPr>
        <w:t xml:space="preserve">(International Atomic Energy Agency : IAEA) </w:t>
      </w:r>
      <w:r w:rsidRPr="00D122F5">
        <w:rPr>
          <w:rFonts w:ascii="TH SarabunPSK" w:hAnsi="TH SarabunPSK" w:cs="TH SarabunPSK"/>
          <w:sz w:val="32"/>
          <w:szCs w:val="32"/>
          <w:cs/>
        </w:rPr>
        <w:t>ตามแนวทางปฏิบัติต่อไป</w:t>
      </w:r>
    </w:p>
    <w:p w:rsidR="00CD395B" w:rsidRPr="00D122F5" w:rsidRDefault="00CD395B" w:rsidP="00EF2A00">
      <w:pPr>
        <w:spacing w:line="360" w:lineRule="exact"/>
        <w:jc w:val="thaiDistribute"/>
        <w:rPr>
          <w:rFonts w:ascii="TH SarabunPSK" w:hAnsi="TH SarabunPSK" w:cs="TH SarabunPSK"/>
          <w:b/>
          <w:bCs/>
          <w:sz w:val="32"/>
          <w:szCs w:val="32"/>
        </w:rPr>
      </w:pPr>
      <w:r w:rsidRPr="00D122F5">
        <w:rPr>
          <w:rFonts w:ascii="TH SarabunPSK" w:hAnsi="TH SarabunPSK" w:cs="TH SarabunPSK"/>
          <w:b/>
          <w:bCs/>
          <w:sz w:val="32"/>
          <w:szCs w:val="32"/>
          <w:cs/>
        </w:rPr>
        <w:tab/>
      </w:r>
      <w:r w:rsidRPr="00D122F5">
        <w:rPr>
          <w:rFonts w:ascii="TH SarabunPSK" w:hAnsi="TH SarabunPSK" w:cs="TH SarabunPSK"/>
          <w:b/>
          <w:bCs/>
          <w:sz w:val="32"/>
          <w:szCs w:val="32"/>
          <w:cs/>
        </w:rPr>
        <w:tab/>
        <w:t>สาระสำคัญของเรื่อง</w:t>
      </w:r>
    </w:p>
    <w:p w:rsidR="00CD395B" w:rsidRPr="00D122F5" w:rsidRDefault="00CD395B" w:rsidP="00EF2A00">
      <w:pPr>
        <w:spacing w:line="360" w:lineRule="exact"/>
        <w:jc w:val="thaiDistribute"/>
        <w:rPr>
          <w:rFonts w:ascii="TH SarabunPSK" w:hAnsi="TH SarabunPSK" w:cs="TH SarabunPSK"/>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วท. รายงานว่า</w:t>
      </w:r>
    </w:p>
    <w:p w:rsidR="00E52937" w:rsidRDefault="00CD395B" w:rsidP="00EF2A00">
      <w:pPr>
        <w:spacing w:line="360" w:lineRule="exact"/>
        <w:jc w:val="thaiDistribute"/>
        <w:rPr>
          <w:rFonts w:ascii="TH SarabunPSK" w:hAnsi="TH SarabunPSK" w:cs="TH SarabunPSK" w:hint="cs"/>
          <w:sz w:val="32"/>
          <w:szCs w:val="32"/>
        </w:rPr>
      </w:pPr>
      <w:r w:rsidRPr="00D122F5">
        <w:rPr>
          <w:rFonts w:ascii="TH SarabunPSK" w:hAnsi="TH SarabunPSK" w:cs="TH SarabunPSK"/>
          <w:sz w:val="32"/>
          <w:szCs w:val="32"/>
          <w:cs/>
        </w:rPr>
        <w:tab/>
      </w:r>
      <w:r w:rsidRPr="00D122F5">
        <w:rPr>
          <w:rFonts w:ascii="TH SarabunPSK" w:hAnsi="TH SarabunPSK" w:cs="TH SarabunPSK"/>
          <w:sz w:val="32"/>
          <w:szCs w:val="32"/>
          <w:cs/>
        </w:rPr>
        <w:tab/>
        <w:t xml:space="preserve">1. กต. โดยกรมองค์การระหว่างประเทศได้แจ้งสำนักงานปรมาณูเพื่อสันติ วท. ในฐานะ                       ผู้ประสานงานแห่งชาติระหว่างประเทศกับ </w:t>
      </w:r>
      <w:r w:rsidRPr="00D122F5">
        <w:rPr>
          <w:rFonts w:ascii="TH SarabunPSK" w:hAnsi="TH SarabunPSK" w:cs="TH SarabunPSK"/>
          <w:sz w:val="32"/>
          <w:szCs w:val="32"/>
        </w:rPr>
        <w:t xml:space="preserve">IAEA </w:t>
      </w:r>
      <w:r w:rsidRPr="00D122F5">
        <w:rPr>
          <w:rFonts w:ascii="TH SarabunPSK" w:hAnsi="TH SarabunPSK" w:cs="TH SarabunPSK"/>
          <w:sz w:val="32"/>
          <w:szCs w:val="32"/>
          <w:cs/>
        </w:rPr>
        <w:t xml:space="preserve">ว่า </w:t>
      </w:r>
      <w:r w:rsidRPr="00D122F5">
        <w:rPr>
          <w:rFonts w:ascii="TH SarabunPSK" w:hAnsi="TH SarabunPSK" w:cs="TH SarabunPSK"/>
          <w:b/>
          <w:bCs/>
          <w:sz w:val="32"/>
          <w:szCs w:val="32"/>
        </w:rPr>
        <w:t xml:space="preserve">IAEA </w:t>
      </w:r>
      <w:r w:rsidRPr="00D122F5">
        <w:rPr>
          <w:rFonts w:ascii="TH SarabunPSK" w:hAnsi="TH SarabunPSK" w:cs="TH SarabunPSK"/>
          <w:b/>
          <w:bCs/>
          <w:sz w:val="32"/>
          <w:szCs w:val="32"/>
          <w:cs/>
        </w:rPr>
        <w:t>ได้ขอให้รัฐบาลไทยพิจารณาเป็นเจ้าภาพจัดการฝึกอบรม เรื่อง หลักสำคัญในการทดสอบการใช้เภสัชรังสีเพื่อการบำบัดรักษาโรคมะเร็งต่อมน้ำเหลืองและ</w:t>
      </w:r>
      <w:r>
        <w:rPr>
          <w:rFonts w:ascii="TH SarabunPSK" w:hAnsi="TH SarabunPSK" w:cs="TH SarabunPSK" w:hint="cs"/>
          <w:b/>
          <w:bCs/>
          <w:sz w:val="32"/>
          <w:szCs w:val="32"/>
          <w:cs/>
        </w:rPr>
        <w:t xml:space="preserve">                </w:t>
      </w:r>
      <w:r w:rsidRPr="00D122F5">
        <w:rPr>
          <w:rFonts w:ascii="TH SarabunPSK" w:hAnsi="TH SarabunPSK" w:cs="TH SarabunPSK"/>
          <w:b/>
          <w:bCs/>
          <w:sz w:val="32"/>
          <w:szCs w:val="32"/>
          <w:cs/>
        </w:rPr>
        <w:t xml:space="preserve">เนื้องอกส่วน อื่น ๆ </w:t>
      </w:r>
      <w:r w:rsidRPr="00D122F5">
        <w:rPr>
          <w:rFonts w:ascii="TH SarabunPSK" w:hAnsi="TH SarabunPSK" w:cs="TH SarabunPSK"/>
          <w:b/>
          <w:bCs/>
          <w:sz w:val="32"/>
          <w:szCs w:val="32"/>
        </w:rPr>
        <w:t xml:space="preserve">(IAEA/RCA Regional Training Course on the Principles and Practice of the </w:t>
      </w:r>
      <w:r w:rsidRPr="00D122F5">
        <w:rPr>
          <w:rFonts w:ascii="TH SarabunPSK" w:hAnsi="TH SarabunPSK" w:cs="TH SarabunPSK"/>
          <w:b/>
          <w:bCs/>
          <w:sz w:val="32"/>
          <w:szCs w:val="32"/>
        </w:rPr>
        <w:lastRenderedPageBreak/>
        <w:t xml:space="preserve">Use of Radiopharmaceuticals for the Treatment of Lymphoma and Other Malignancies) </w:t>
      </w:r>
      <w:r w:rsidRPr="00D122F5">
        <w:rPr>
          <w:rFonts w:ascii="TH SarabunPSK" w:hAnsi="TH SarabunPSK" w:cs="TH SarabunPSK"/>
          <w:sz w:val="32"/>
          <w:szCs w:val="32"/>
          <w:cs/>
        </w:rPr>
        <w:t xml:space="preserve">              ณ กรุงเทพมหานคร ประเทศไทย</w:t>
      </w:r>
      <w:r w:rsidRPr="00D122F5">
        <w:rPr>
          <w:rFonts w:ascii="TH SarabunPSK" w:hAnsi="TH SarabunPSK" w:cs="TH SarabunPSK"/>
          <w:b/>
          <w:bCs/>
          <w:sz w:val="32"/>
          <w:szCs w:val="32"/>
          <w:cs/>
        </w:rPr>
        <w:t xml:space="preserve"> ระหว่างวันที่ 25 – 29 เมษายน 2559</w:t>
      </w:r>
      <w:r w:rsidRPr="00D122F5">
        <w:rPr>
          <w:rFonts w:ascii="TH SarabunPSK" w:hAnsi="TH SarabunPSK" w:cs="TH SarabunPSK"/>
          <w:sz w:val="32"/>
          <w:szCs w:val="32"/>
          <w:cs/>
        </w:rPr>
        <w:t xml:space="preserve"> ภายใต้กรอบโครงการร่วมมือทางวิชาการของ </w:t>
      </w:r>
      <w:r w:rsidRPr="00D122F5">
        <w:rPr>
          <w:rFonts w:ascii="TH SarabunPSK" w:hAnsi="TH SarabunPSK" w:cs="TH SarabunPSK"/>
          <w:sz w:val="32"/>
          <w:szCs w:val="32"/>
        </w:rPr>
        <w:t xml:space="preserve">IAEA </w:t>
      </w:r>
      <w:r w:rsidRPr="00D122F5">
        <w:rPr>
          <w:rFonts w:ascii="TH SarabunPSK" w:hAnsi="TH SarabunPSK" w:cs="TH SarabunPSK"/>
          <w:sz w:val="32"/>
          <w:szCs w:val="32"/>
          <w:cs/>
        </w:rPr>
        <w:t xml:space="preserve">ที่ </w:t>
      </w:r>
      <w:r w:rsidRPr="00D122F5">
        <w:rPr>
          <w:rFonts w:ascii="TH SarabunPSK" w:hAnsi="TH SarabunPSK" w:cs="TH SarabunPSK"/>
          <w:sz w:val="32"/>
          <w:szCs w:val="32"/>
        </w:rPr>
        <w:t xml:space="preserve">RAS/6/71 </w:t>
      </w:r>
      <w:r w:rsidRPr="00D122F5">
        <w:rPr>
          <w:rFonts w:ascii="TH SarabunPSK" w:hAnsi="TH SarabunPSK" w:cs="TH SarabunPSK"/>
          <w:sz w:val="32"/>
          <w:szCs w:val="32"/>
          <w:cs/>
        </w:rPr>
        <w:t xml:space="preserve">หัวข้อ </w:t>
      </w:r>
      <w:r w:rsidRPr="00D122F5">
        <w:rPr>
          <w:rFonts w:ascii="TH SarabunPSK" w:hAnsi="TH SarabunPSK" w:cs="TH SarabunPSK"/>
          <w:sz w:val="32"/>
          <w:szCs w:val="32"/>
        </w:rPr>
        <w:t>“Strengthening Radionuclide Therapy for High Impact  Cancer Treatment Strategy in Member States of the Regional Cooperative Agreement (RCA)” (</w:t>
      </w:r>
      <w:r w:rsidRPr="00D122F5">
        <w:rPr>
          <w:rFonts w:ascii="TH SarabunPSK" w:hAnsi="TH SarabunPSK" w:cs="TH SarabunPSK"/>
          <w:sz w:val="32"/>
          <w:szCs w:val="32"/>
          <w:cs/>
        </w:rPr>
        <w:t>เสริมสร้างความแข็งแกร่งในการใช้เภสัชรังสีในการบำบัดรักษาและพัฒนากลยุทธ์การรักษาโรคมะเร็งที่เกิดผลกระทบขั้นสูงสำหรับประเทศสมาชิกในภูมิภาคเอเชียและแปซิฟิก</w:t>
      </w:r>
      <w:r w:rsidRPr="00D122F5">
        <w:rPr>
          <w:rFonts w:ascii="TH SarabunPSK" w:hAnsi="TH SarabunPSK" w:cs="TH SarabunPSK"/>
          <w:sz w:val="32"/>
          <w:szCs w:val="32"/>
        </w:rPr>
        <w:t xml:space="preserve">) </w:t>
      </w:r>
      <w:r w:rsidRPr="00D122F5">
        <w:rPr>
          <w:rFonts w:ascii="TH SarabunPSK" w:hAnsi="TH SarabunPSK" w:cs="TH SarabunPSK"/>
          <w:sz w:val="32"/>
          <w:szCs w:val="32"/>
          <w:cs/>
        </w:rPr>
        <w:t>โดย</w:t>
      </w:r>
      <w:r w:rsidR="00E52937">
        <w:rPr>
          <w:rFonts w:ascii="TH SarabunPSK" w:hAnsi="TH SarabunPSK" w:cs="TH SarabunPSK" w:hint="cs"/>
          <w:sz w:val="32"/>
          <w:szCs w:val="32"/>
          <w:cs/>
        </w:rPr>
        <w:t>มี</w:t>
      </w:r>
      <w:r w:rsidRPr="00D122F5">
        <w:rPr>
          <w:rFonts w:ascii="TH SarabunPSK" w:hAnsi="TH SarabunPSK" w:cs="TH SarabunPSK"/>
          <w:b/>
          <w:bCs/>
          <w:sz w:val="32"/>
          <w:szCs w:val="32"/>
          <w:cs/>
        </w:rPr>
        <w:t>วัตถุประสงค์</w:t>
      </w:r>
      <w:r w:rsidRPr="00D122F5">
        <w:rPr>
          <w:rFonts w:ascii="TH SarabunPSK" w:hAnsi="TH SarabunPSK" w:cs="TH SarabunPSK"/>
          <w:sz w:val="32"/>
          <w:szCs w:val="32"/>
          <w:cs/>
        </w:rPr>
        <w:t>เพื่อจัดฝึกอบรมแพทย์ที่เชี่ยวชาญทางด้านเวชศาสตร์นิวเคลียร์ขั้นสูงเพื่อการบำบัดรักษาผู้ป่วย และเพิ่มพูนทักษะในการใช้เภสัชรังษีในการรักษาโรคมะเร็ง</w:t>
      </w:r>
    </w:p>
    <w:p w:rsidR="00CD395B" w:rsidRPr="00D122F5" w:rsidRDefault="00CD395B" w:rsidP="00EF2A00">
      <w:pPr>
        <w:spacing w:line="360" w:lineRule="exact"/>
        <w:jc w:val="thaiDistribute"/>
        <w:rPr>
          <w:rFonts w:ascii="TH SarabunPSK" w:hAnsi="TH SarabunPSK" w:cs="TH SarabunPSK"/>
          <w:sz w:val="32"/>
          <w:szCs w:val="32"/>
          <w:cs/>
        </w:rPr>
      </w:pPr>
      <w:r w:rsidRPr="00D122F5">
        <w:rPr>
          <w:rFonts w:ascii="TH SarabunPSK" w:hAnsi="TH SarabunPSK" w:cs="TH SarabunPSK"/>
          <w:sz w:val="32"/>
          <w:szCs w:val="32"/>
          <w:cs/>
        </w:rPr>
        <w:t>ต่อมน้ำเหลืองและเนื้องอกส่วนอื่น ๆ โดยใช้ภาษาอังกฤษในการฝึกอบรม ซึ่งคาดว่า การจัดการฝึกอบรมดังกล่าวจะ               เป็นประโยชน์กับนักวิชาการและหน่วยงานที่เกี่ยวข้องของไทยในการเรียนรู้และแลกเปลี่ยนประสบการณ์                    การใช้ประโยชน์จากพลังงานปรมาณูในทางสันติ รวมทั้งเป็นการส่งเสริมบทบาทของไทยในกรอบความร่วมมือ                ด้านวิทยาศาสตร์และเทคโนโลยีระดับนานาชาติ</w:t>
      </w:r>
    </w:p>
    <w:p w:rsidR="00CD395B" w:rsidRDefault="00CD395B" w:rsidP="00EF2A00">
      <w:pPr>
        <w:spacing w:line="360" w:lineRule="exact"/>
        <w:rPr>
          <w:sz w:val="32"/>
        </w:rPr>
      </w:pPr>
    </w:p>
    <w:p w:rsidR="00A230FB" w:rsidRPr="00A230FB" w:rsidRDefault="00C40B22" w:rsidP="00EF2A00">
      <w:pPr>
        <w:spacing w:line="360" w:lineRule="exact"/>
        <w:rPr>
          <w:rFonts w:ascii="TH SarabunPSK" w:hAnsi="TH SarabunPSK" w:cs="TH SarabunPSK"/>
          <w:b/>
          <w:bCs/>
          <w:sz w:val="32"/>
          <w:szCs w:val="32"/>
          <w:cs/>
        </w:rPr>
      </w:pPr>
      <w:r>
        <w:rPr>
          <w:rFonts w:ascii="TH SarabunPSK" w:hAnsi="TH SarabunPSK" w:cs="TH SarabunPSK" w:hint="cs"/>
          <w:b/>
          <w:bCs/>
          <w:sz w:val="32"/>
          <w:szCs w:val="32"/>
          <w:cs/>
        </w:rPr>
        <w:t>12.</w:t>
      </w:r>
      <w:r w:rsidR="00A230FB" w:rsidRPr="00A230FB">
        <w:rPr>
          <w:rFonts w:ascii="TH SarabunPSK" w:hAnsi="TH SarabunPSK" w:cs="TH SarabunPSK"/>
          <w:b/>
          <w:bCs/>
          <w:sz w:val="32"/>
          <w:szCs w:val="32"/>
          <w:cs/>
        </w:rPr>
        <w:t xml:space="preserve"> เรื่อง การประชุมผู้นำกรอบความร่วมมือแม่น้ำโขง  - ล้านช้าง ครั้งที่ 1 </w:t>
      </w:r>
    </w:p>
    <w:p w:rsidR="005C07FC" w:rsidRDefault="00A230FB" w:rsidP="00EF2A00">
      <w:pPr>
        <w:tabs>
          <w:tab w:val="left" w:pos="1440"/>
          <w:tab w:val="left" w:pos="2160"/>
          <w:tab w:val="left" w:pos="2880"/>
        </w:tabs>
        <w:spacing w:line="36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คณะรัฐมนตรีมีมติเห็นชอบและอนุมัติตามที่กระทรวงการต่างประเทศ (กต.) เสนอ  ดังนี้ </w:t>
      </w:r>
    </w:p>
    <w:p w:rsidR="00A230FB" w:rsidRDefault="00A230FB" w:rsidP="00EF2A00">
      <w:pPr>
        <w:pStyle w:val="afd"/>
        <w:numPr>
          <w:ilvl w:val="0"/>
          <w:numId w:val="39"/>
        </w:numPr>
        <w:tabs>
          <w:tab w:val="left" w:pos="1440"/>
          <w:tab w:val="left" w:pos="2160"/>
          <w:tab w:val="left" w:pos="2880"/>
        </w:tabs>
        <w:spacing w:after="0" w:line="360" w:lineRule="exact"/>
        <w:jc w:val="thaiDistribute"/>
        <w:rPr>
          <w:rFonts w:ascii="TH SarabunPSK" w:hAnsi="TH SarabunPSK" w:cs="TH SarabunPSK" w:hint="cs"/>
          <w:sz w:val="32"/>
          <w:szCs w:val="32"/>
        </w:rPr>
      </w:pPr>
      <w:r>
        <w:rPr>
          <w:rFonts w:ascii="TH SarabunPSK" w:hAnsi="TH SarabunPSK" w:cs="TH SarabunPSK" w:hint="cs"/>
          <w:sz w:val="32"/>
          <w:szCs w:val="32"/>
          <w:cs/>
        </w:rPr>
        <w:t xml:space="preserve">เห็นชอบในหลักการต่อร่างปฏิญญาซานย่าการประชุมผู้นำกรอบความร่วมมือแม่โขง  - ล้านช้าง </w:t>
      </w:r>
    </w:p>
    <w:p w:rsidR="00A230FB" w:rsidRPr="00A230FB" w:rsidRDefault="00A230FB" w:rsidP="00EF2A00">
      <w:pPr>
        <w:tabs>
          <w:tab w:val="left" w:pos="1440"/>
          <w:tab w:val="left" w:pos="2160"/>
          <w:tab w:val="left" w:pos="2880"/>
        </w:tabs>
        <w:spacing w:line="360" w:lineRule="exact"/>
        <w:jc w:val="thaiDistribute"/>
        <w:rPr>
          <w:rFonts w:ascii="TH SarabunPSK" w:hAnsi="TH SarabunPSK" w:cs="TH SarabunPSK" w:hint="cs"/>
          <w:sz w:val="32"/>
          <w:szCs w:val="32"/>
        </w:rPr>
      </w:pPr>
      <w:r w:rsidRPr="00A230FB">
        <w:rPr>
          <w:rFonts w:ascii="TH SarabunPSK" w:hAnsi="TH SarabunPSK" w:cs="TH SarabunPSK" w:hint="cs"/>
          <w:sz w:val="32"/>
          <w:szCs w:val="32"/>
          <w:cs/>
        </w:rPr>
        <w:t xml:space="preserve">ครั้งที่ 1 และร่างแถลงการณ์ร่วมว่าด้วยความร่วมมือด้านศักยภาพในการผลิตระหว่างประเทศสมาชิกกรอบความร่วมมือแม่โขง </w:t>
      </w:r>
      <w:r w:rsidRPr="00A230FB">
        <w:rPr>
          <w:rFonts w:ascii="TH SarabunPSK" w:hAnsi="TH SarabunPSK" w:cs="TH SarabunPSK"/>
          <w:sz w:val="32"/>
          <w:szCs w:val="32"/>
          <w:cs/>
        </w:rPr>
        <w:t>–</w:t>
      </w:r>
      <w:r w:rsidRPr="00A230FB">
        <w:rPr>
          <w:rFonts w:ascii="TH SarabunPSK" w:hAnsi="TH SarabunPSK" w:cs="TH SarabunPSK" w:hint="cs"/>
          <w:sz w:val="32"/>
          <w:szCs w:val="32"/>
          <w:cs/>
        </w:rPr>
        <w:t xml:space="preserve"> ล้านช้าง  และหากมีความจำเป็นต้องปรับปรุงแก้ไขร่างเอกสารผลลัพธ์ดังกล่าวในส่วนที่ไม่ใช่สาระสำคัญหรือไม่ขัดต่อผลประโยชน์ของไทย ให้ กต. </w:t>
      </w:r>
      <w:r w:rsidR="00E3680A">
        <w:rPr>
          <w:rFonts w:ascii="TH SarabunPSK" w:hAnsi="TH SarabunPSK" w:cs="TH SarabunPSK" w:hint="cs"/>
          <w:sz w:val="32"/>
          <w:szCs w:val="32"/>
          <w:cs/>
        </w:rPr>
        <w:t>ดำเนินการได้</w:t>
      </w:r>
      <w:r w:rsidRPr="00A230FB">
        <w:rPr>
          <w:rFonts w:ascii="TH SarabunPSK" w:hAnsi="TH SarabunPSK" w:cs="TH SarabunPSK" w:hint="cs"/>
          <w:sz w:val="32"/>
          <w:szCs w:val="32"/>
          <w:cs/>
        </w:rPr>
        <w:t>โดยไม่ต้องนำเสนอต่อคณะรัฐมนตรีเพื่อพิจารณาอีกครั้ง</w:t>
      </w:r>
    </w:p>
    <w:p w:rsidR="00A230FB" w:rsidRDefault="00A230FB" w:rsidP="00EF2A00">
      <w:pPr>
        <w:pStyle w:val="afd"/>
        <w:numPr>
          <w:ilvl w:val="0"/>
          <w:numId w:val="39"/>
        </w:numPr>
        <w:tabs>
          <w:tab w:val="left" w:pos="1440"/>
          <w:tab w:val="left" w:pos="2160"/>
          <w:tab w:val="left" w:pos="2880"/>
        </w:tabs>
        <w:spacing w:after="0" w:line="360" w:lineRule="exact"/>
        <w:jc w:val="thaiDistribute"/>
        <w:rPr>
          <w:rFonts w:ascii="TH SarabunPSK" w:hAnsi="TH SarabunPSK" w:cs="TH SarabunPSK" w:hint="cs"/>
          <w:sz w:val="32"/>
          <w:szCs w:val="32"/>
        </w:rPr>
      </w:pPr>
      <w:r>
        <w:rPr>
          <w:rFonts w:ascii="TH SarabunPSK" w:hAnsi="TH SarabunPSK" w:cs="TH SarabunPSK" w:hint="cs"/>
          <w:sz w:val="32"/>
          <w:szCs w:val="32"/>
          <w:cs/>
        </w:rPr>
        <w:t>อนุมัติให้นายกรัฐมนตรีหรือผู้ที่ได้รับมอบหมายให้เป็นหัวหน้าคณะผู้แทนไทยเข้าร่วมการ</w:t>
      </w:r>
    </w:p>
    <w:p w:rsidR="00A230FB" w:rsidRDefault="00A230FB" w:rsidP="00EF2A00">
      <w:pPr>
        <w:tabs>
          <w:tab w:val="left" w:pos="1440"/>
          <w:tab w:val="left" w:pos="2160"/>
          <w:tab w:val="left" w:pos="2880"/>
        </w:tabs>
        <w:spacing w:line="360" w:lineRule="exact"/>
        <w:jc w:val="thaiDistribute"/>
        <w:rPr>
          <w:rFonts w:ascii="TH SarabunPSK" w:hAnsi="TH SarabunPSK" w:cs="TH SarabunPSK"/>
          <w:sz w:val="32"/>
          <w:szCs w:val="32"/>
        </w:rPr>
      </w:pPr>
      <w:r w:rsidRPr="00A230FB">
        <w:rPr>
          <w:rFonts w:ascii="TH SarabunPSK" w:hAnsi="TH SarabunPSK" w:cs="TH SarabunPSK" w:hint="cs"/>
          <w:sz w:val="32"/>
          <w:szCs w:val="32"/>
          <w:cs/>
        </w:rPr>
        <w:t xml:space="preserve">ประชุมผู้นำกรอบความร่วมมือแม่โขง </w:t>
      </w:r>
      <w:r w:rsidRPr="00A230FB">
        <w:rPr>
          <w:rFonts w:ascii="TH SarabunPSK" w:hAnsi="TH SarabunPSK" w:cs="TH SarabunPSK"/>
          <w:sz w:val="32"/>
          <w:szCs w:val="32"/>
          <w:cs/>
        </w:rPr>
        <w:t>–</w:t>
      </w:r>
      <w:r w:rsidRPr="00A230FB">
        <w:rPr>
          <w:rFonts w:ascii="TH SarabunPSK" w:hAnsi="TH SarabunPSK" w:cs="TH SarabunPSK" w:hint="cs"/>
          <w:sz w:val="32"/>
          <w:szCs w:val="32"/>
          <w:cs/>
        </w:rPr>
        <w:t xml:space="preserve"> ล้านช้าง ครั้งที่ 1 เป็นผู้ร่วมให้การรับรองร่างปฏิญญาซานย่าการประชุมผู้นำกรอบความร่วมมือแม่โขง </w:t>
      </w:r>
      <w:r w:rsidRPr="00A230FB">
        <w:rPr>
          <w:rFonts w:ascii="TH SarabunPSK" w:hAnsi="TH SarabunPSK" w:cs="TH SarabunPSK"/>
          <w:sz w:val="32"/>
          <w:szCs w:val="32"/>
          <w:cs/>
        </w:rPr>
        <w:t>–</w:t>
      </w:r>
      <w:r w:rsidRPr="00A230FB">
        <w:rPr>
          <w:rFonts w:ascii="TH SarabunPSK" w:hAnsi="TH SarabunPSK" w:cs="TH SarabunPSK" w:hint="cs"/>
          <w:sz w:val="32"/>
          <w:szCs w:val="32"/>
          <w:cs/>
        </w:rPr>
        <w:t xml:space="preserve"> ล้านช้าง ครั้งที่ 1 และร่างแถลงการณ์ร่วมว่าด้วยความร่วมมือด้านศักยภาพในการผลิตฯ ดังกล่าว</w:t>
      </w:r>
    </w:p>
    <w:p w:rsidR="00E3680A" w:rsidRDefault="00F1298E" w:rsidP="00EF2A00">
      <w:pPr>
        <w:tabs>
          <w:tab w:val="left" w:pos="1440"/>
          <w:tab w:val="left" w:pos="2160"/>
          <w:tab w:val="left" w:pos="2880"/>
        </w:tabs>
        <w:spacing w:line="360" w:lineRule="exact"/>
        <w:jc w:val="thaiDistribute"/>
        <w:rPr>
          <w:rFonts w:ascii="TH SarabunPSK" w:hAnsi="TH SarabunPSK" w:cs="TH SarabunPSK" w:hint="cs"/>
          <w:sz w:val="32"/>
          <w:szCs w:val="32"/>
        </w:rPr>
      </w:pPr>
      <w:r>
        <w:rPr>
          <w:rFonts w:ascii="TH SarabunPSK" w:hAnsi="TH SarabunPSK" w:cs="TH SarabunPSK"/>
          <w:sz w:val="32"/>
          <w:szCs w:val="32"/>
        </w:rPr>
        <w:tab/>
      </w:r>
      <w:r w:rsidRPr="00F1298E">
        <w:rPr>
          <w:rFonts w:ascii="TH SarabunPSK" w:hAnsi="TH SarabunPSK" w:cs="TH SarabunPSK" w:hint="cs"/>
          <w:b/>
          <w:bCs/>
          <w:sz w:val="32"/>
          <w:szCs w:val="32"/>
          <w:cs/>
        </w:rPr>
        <w:t>สาระสำคัญของร่างฯ</w:t>
      </w:r>
    </w:p>
    <w:p w:rsidR="00A230FB" w:rsidRDefault="00AB369A" w:rsidP="00EF2A00">
      <w:pPr>
        <w:tabs>
          <w:tab w:val="left" w:pos="1440"/>
          <w:tab w:val="left" w:pos="2160"/>
          <w:tab w:val="left" w:pos="2880"/>
        </w:tabs>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sidR="00F1298E" w:rsidRPr="00F1298E">
        <w:rPr>
          <w:rFonts w:ascii="TH SarabunPSK" w:hAnsi="TH SarabunPSK" w:cs="TH SarabunPSK" w:hint="cs"/>
          <w:b/>
          <w:bCs/>
          <w:sz w:val="32"/>
          <w:szCs w:val="32"/>
          <w:cs/>
        </w:rPr>
        <w:t xml:space="preserve">1. </w:t>
      </w:r>
      <w:r w:rsidRPr="00F1298E">
        <w:rPr>
          <w:rFonts w:ascii="TH SarabunPSK" w:hAnsi="TH SarabunPSK" w:cs="TH SarabunPSK" w:hint="cs"/>
          <w:b/>
          <w:bCs/>
          <w:sz w:val="32"/>
          <w:szCs w:val="32"/>
          <w:cs/>
        </w:rPr>
        <w:t xml:space="preserve">ร่างปฏิญญาซานย่าการประชุมผู้นำกรอบความร่วมมือแม่โขง </w:t>
      </w:r>
      <w:r w:rsidRPr="00F1298E">
        <w:rPr>
          <w:rFonts w:ascii="TH SarabunPSK" w:hAnsi="TH SarabunPSK" w:cs="TH SarabunPSK"/>
          <w:b/>
          <w:bCs/>
          <w:sz w:val="32"/>
          <w:szCs w:val="32"/>
          <w:cs/>
        </w:rPr>
        <w:t>–</w:t>
      </w:r>
      <w:r w:rsidRPr="00F1298E">
        <w:rPr>
          <w:rFonts w:ascii="TH SarabunPSK" w:hAnsi="TH SarabunPSK" w:cs="TH SarabunPSK" w:hint="cs"/>
          <w:b/>
          <w:bCs/>
          <w:sz w:val="32"/>
          <w:szCs w:val="32"/>
          <w:cs/>
        </w:rPr>
        <w:t xml:space="preserve"> ล้านช้าง ครั้งที่ 1</w:t>
      </w:r>
      <w:r>
        <w:rPr>
          <w:rFonts w:ascii="TH SarabunPSK" w:hAnsi="TH SarabunPSK" w:cs="TH SarabunPSK" w:hint="cs"/>
          <w:sz w:val="32"/>
          <w:szCs w:val="32"/>
          <w:cs/>
        </w:rPr>
        <w:t xml:space="preserve">  เป็นเอกสารที่แสดงเจตนารมณ์ทางการเมืองของประเทศสมาชิก ความสำคัญของความร่วมมือ หลักเกณฑ์ในการดำเนินความร่วมมือ  และประเด็นความร่วมมือที่สำคัญใน 3 สาขา ได้แก่  (1) การเมืองและความมั่นคง (2) ความร่วมมือด้านเศรษฐกิจและการพัฒนาอย่างยั่งยืน และ (3) การแลกเปลี่ยนด้านสังคม วัฒนธรรม  และปฏิสัมพันธ์ระหว่างประชาชน รวมทั้ง 5 ประเด็นที่เป็นความสำคัญลำดับต้นของกรอบความร่วมมือ ได้แก่ ความเชื่อมโยง ความร่วมมืออุตสาหกรรม ความร่วมมือเศรษฐกิจข้ามพรมแดน  การบริหารจัดการทรัพยากรย้ำและการเกษตร  และการลดความยากจน  นอกจากนี้  ยังระบุกลไกในการดำเนินความร่วมมือกลไกการประชุม  รวมถึงแหล่งเงินทุน อย่างไรก็ดี  อาจมีการแก้ไขประเด็นเรื่องความร่วมมือด้านการบังคับใช้กฎหมายตามแม่น้ำล้านช้าง </w:t>
      </w:r>
      <w:r>
        <w:rPr>
          <w:rFonts w:ascii="TH SarabunPSK" w:hAnsi="TH SarabunPSK" w:cs="TH SarabunPSK"/>
          <w:sz w:val="32"/>
          <w:szCs w:val="32"/>
          <w:cs/>
        </w:rPr>
        <w:t>–</w:t>
      </w:r>
      <w:r>
        <w:rPr>
          <w:rFonts w:ascii="TH SarabunPSK" w:hAnsi="TH SarabunPSK" w:cs="TH SarabunPSK" w:hint="cs"/>
          <w:sz w:val="32"/>
          <w:szCs w:val="32"/>
          <w:cs/>
        </w:rPr>
        <w:t xml:space="preserve"> แม่น้ำโขง  และความร่วมมือด้านทรัพยากรน้ำในร่างปฏิญญาซานย่า ฯ สำหรับร่างรายการโครงการเร่งด่วนเพื่อดำเนินการทันทีฯ จีนอยู่ระหว่างการรอยืนยันจากประเทศสมาชิก โดยไทยได้แจ้งยืนยันขอให้ตัดโครงการศูนย์ความร่วมมือด้านการบังคับใช้กฎหมายแม่โขง </w:t>
      </w:r>
      <w:r>
        <w:rPr>
          <w:rFonts w:ascii="TH SarabunPSK" w:hAnsi="TH SarabunPSK" w:cs="TH SarabunPSK"/>
          <w:sz w:val="32"/>
          <w:szCs w:val="32"/>
          <w:cs/>
        </w:rPr>
        <w:t>–</w:t>
      </w:r>
      <w:r>
        <w:rPr>
          <w:rFonts w:ascii="TH SarabunPSK" w:hAnsi="TH SarabunPSK" w:cs="TH SarabunPSK" w:hint="cs"/>
          <w:sz w:val="32"/>
          <w:szCs w:val="32"/>
          <w:cs/>
        </w:rPr>
        <w:t xml:space="preserve"> ล้านช้างออก </w:t>
      </w:r>
    </w:p>
    <w:p w:rsidR="00F1298E" w:rsidRPr="00F1298E" w:rsidRDefault="00F1298E" w:rsidP="00EF2A00">
      <w:pPr>
        <w:tabs>
          <w:tab w:val="left" w:pos="1440"/>
          <w:tab w:val="left" w:pos="2160"/>
          <w:tab w:val="left" w:pos="2880"/>
        </w:tabs>
        <w:spacing w:line="360" w:lineRule="exact"/>
        <w:jc w:val="thaiDistribute"/>
        <w:rPr>
          <w:rFonts w:ascii="TH SarabunPSK" w:hAnsi="TH SarabunPSK" w:cs="TH SarabunPSK" w:hint="cs"/>
          <w:sz w:val="32"/>
          <w:szCs w:val="32"/>
        </w:rPr>
      </w:pPr>
      <w:r>
        <w:rPr>
          <w:rFonts w:ascii="TH SarabunPSK" w:hAnsi="TH SarabunPSK" w:cs="TH SarabunPSK"/>
          <w:sz w:val="32"/>
          <w:szCs w:val="32"/>
          <w:cs/>
        </w:rPr>
        <w:tab/>
      </w:r>
      <w:r w:rsidRPr="00F1298E">
        <w:rPr>
          <w:rFonts w:ascii="TH SarabunPSK" w:hAnsi="TH SarabunPSK" w:cs="TH SarabunPSK" w:hint="cs"/>
          <w:b/>
          <w:bCs/>
          <w:sz w:val="32"/>
          <w:szCs w:val="32"/>
          <w:cs/>
        </w:rPr>
        <w:t xml:space="preserve">2. ร่างแถลงการณ์ร่วมว่าด้วยความร่วมมือด้านศักยภาพในการผลิตระหว่างประเทศสมาชิกกรอบความร่วมมือแม่โขง </w:t>
      </w:r>
      <w:r w:rsidRPr="00F1298E">
        <w:rPr>
          <w:rFonts w:ascii="TH SarabunPSK" w:hAnsi="TH SarabunPSK" w:cs="TH SarabunPSK"/>
          <w:b/>
          <w:bCs/>
          <w:sz w:val="32"/>
          <w:szCs w:val="32"/>
          <w:cs/>
        </w:rPr>
        <w:t>–</w:t>
      </w:r>
      <w:r w:rsidRPr="00F1298E">
        <w:rPr>
          <w:rFonts w:ascii="TH SarabunPSK" w:hAnsi="TH SarabunPSK" w:cs="TH SarabunPSK" w:hint="cs"/>
          <w:b/>
          <w:bCs/>
          <w:sz w:val="32"/>
          <w:szCs w:val="32"/>
          <w:cs/>
        </w:rPr>
        <w:t xml:space="preserve"> ล</w:t>
      </w:r>
      <w:r w:rsidR="00E3680A">
        <w:rPr>
          <w:rFonts w:ascii="TH SarabunPSK" w:hAnsi="TH SarabunPSK" w:cs="TH SarabunPSK" w:hint="cs"/>
          <w:b/>
          <w:bCs/>
          <w:sz w:val="32"/>
          <w:szCs w:val="32"/>
          <w:cs/>
        </w:rPr>
        <w:t>้</w:t>
      </w:r>
      <w:r w:rsidRPr="00F1298E">
        <w:rPr>
          <w:rFonts w:ascii="TH SarabunPSK" w:hAnsi="TH SarabunPSK" w:cs="TH SarabunPSK" w:hint="cs"/>
          <w:b/>
          <w:bCs/>
          <w:sz w:val="32"/>
          <w:szCs w:val="32"/>
          <w:cs/>
        </w:rPr>
        <w:t xml:space="preserve">านช้าง </w:t>
      </w:r>
      <w:r>
        <w:rPr>
          <w:rFonts w:ascii="TH SarabunPSK" w:hAnsi="TH SarabunPSK" w:cs="TH SarabunPSK" w:hint="cs"/>
          <w:sz w:val="32"/>
          <w:szCs w:val="32"/>
          <w:cs/>
        </w:rPr>
        <w:t xml:space="preserve"> ระบุความสำคัญและประโยชน์ของความร่วมมือด้านศักยภาพในการผลิตระหว่างประเทศสมาชิก  หลักเกณฑ์ในการดำเนินความร่วมมือ สาขาหลักของคว</w:t>
      </w:r>
      <w:r w:rsidR="00405C04">
        <w:rPr>
          <w:rFonts w:ascii="TH SarabunPSK" w:hAnsi="TH SarabunPSK" w:cs="TH SarabunPSK" w:hint="cs"/>
          <w:sz w:val="32"/>
          <w:szCs w:val="32"/>
          <w:cs/>
        </w:rPr>
        <w:t>ามร่วมมือ  ความสัมพันธ์ระหว่างภา</w:t>
      </w:r>
      <w:r>
        <w:rPr>
          <w:rFonts w:ascii="TH SarabunPSK" w:hAnsi="TH SarabunPSK" w:cs="TH SarabunPSK" w:hint="cs"/>
          <w:sz w:val="32"/>
          <w:szCs w:val="32"/>
          <w:cs/>
        </w:rPr>
        <w:t>ครัฐกับภาคธุรกิจ  สถาบันทางการเงิน และการพัฒนาสภาพแวดล้อมที่เอื้อต่อการลงทุน</w:t>
      </w:r>
    </w:p>
    <w:p w:rsidR="00A230FB" w:rsidRDefault="00A230FB" w:rsidP="00EF2A00">
      <w:pPr>
        <w:tabs>
          <w:tab w:val="left" w:pos="1440"/>
          <w:tab w:val="left" w:pos="2160"/>
          <w:tab w:val="left" w:pos="2880"/>
        </w:tabs>
        <w:spacing w:line="360" w:lineRule="exact"/>
        <w:jc w:val="thaiDistribute"/>
        <w:rPr>
          <w:rFonts w:ascii="TH SarabunPSK" w:hAnsi="TH SarabunPSK" w:cs="TH SarabunPSK" w:hint="cs"/>
          <w:sz w:val="32"/>
          <w:szCs w:val="32"/>
        </w:rPr>
      </w:pPr>
    </w:p>
    <w:p w:rsidR="00A230FB" w:rsidRPr="00D61CDB" w:rsidRDefault="00C40B22" w:rsidP="00EF2A00">
      <w:pPr>
        <w:tabs>
          <w:tab w:val="left" w:pos="1440"/>
          <w:tab w:val="left" w:pos="2160"/>
          <w:tab w:val="left" w:pos="2880"/>
        </w:tabs>
        <w:spacing w:line="360" w:lineRule="exact"/>
        <w:jc w:val="thaiDistribute"/>
        <w:rPr>
          <w:rFonts w:ascii="TH SarabunPSK" w:hAnsi="TH SarabunPSK" w:cs="TH SarabunPSK" w:hint="cs"/>
          <w:b/>
          <w:bCs/>
          <w:sz w:val="32"/>
          <w:szCs w:val="32"/>
        </w:rPr>
      </w:pPr>
      <w:r>
        <w:rPr>
          <w:rFonts w:ascii="TH SarabunPSK" w:hAnsi="TH SarabunPSK" w:cs="TH SarabunPSK" w:hint="cs"/>
          <w:b/>
          <w:bCs/>
          <w:sz w:val="32"/>
          <w:szCs w:val="32"/>
          <w:cs/>
        </w:rPr>
        <w:lastRenderedPageBreak/>
        <w:t>13.</w:t>
      </w:r>
      <w:r w:rsidR="00D61CDB" w:rsidRPr="00D61CDB">
        <w:rPr>
          <w:rFonts w:ascii="TH SarabunPSK" w:hAnsi="TH SarabunPSK" w:cs="TH SarabunPSK" w:hint="cs"/>
          <w:b/>
          <w:bCs/>
          <w:sz w:val="32"/>
          <w:szCs w:val="32"/>
          <w:cs/>
        </w:rPr>
        <w:t xml:space="preserve"> เรื่อง ขออนุมัติการจัดทำและลงนามร่างบันทึกความเข้าใจว่าด้วยความร่วมมือด้านวิทยาศาสตร์และเทคโนโลยีระหว่างกระทรวงวิทยาศาสตร์และเทคโนโลยีแห่งราชอาณาจักรไทยกับกระทรวงวิทยาศาสตร์ เทคโนโลย</w:t>
      </w:r>
      <w:r w:rsidR="00405C04">
        <w:rPr>
          <w:rFonts w:ascii="TH SarabunPSK" w:hAnsi="TH SarabunPSK" w:cs="TH SarabunPSK" w:hint="cs"/>
          <w:b/>
          <w:bCs/>
          <w:sz w:val="32"/>
          <w:szCs w:val="32"/>
          <w:cs/>
        </w:rPr>
        <w:t>ี</w:t>
      </w:r>
      <w:r w:rsidR="00D61CDB" w:rsidRPr="00D61CDB">
        <w:rPr>
          <w:rFonts w:ascii="TH SarabunPSK" w:hAnsi="TH SarabunPSK" w:cs="TH SarabunPSK" w:hint="cs"/>
          <w:b/>
          <w:bCs/>
          <w:sz w:val="32"/>
          <w:szCs w:val="32"/>
          <w:cs/>
        </w:rPr>
        <w:t>สารสนเทศและการสื่อสาร และการวางแผนอนาคตแห่งสาธารณรัฐเกาหลี</w:t>
      </w:r>
    </w:p>
    <w:p w:rsidR="00D61CDB" w:rsidRDefault="00D61CDB" w:rsidP="00EF2A00">
      <w:pPr>
        <w:tabs>
          <w:tab w:val="left" w:pos="1440"/>
          <w:tab w:val="left" w:pos="2160"/>
          <w:tab w:val="left" w:pos="2880"/>
        </w:tabs>
        <w:spacing w:line="36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คณะรัฐมนตรีมีมติเห็นชอบและอนุมัติตามที่กระทรวงวิทยาศาสตร์และเทคโนโลยี</w:t>
      </w:r>
      <w:r w:rsidR="00E3680A">
        <w:rPr>
          <w:rFonts w:ascii="TH SarabunPSK" w:hAnsi="TH SarabunPSK" w:cs="TH SarabunPSK" w:hint="cs"/>
          <w:sz w:val="32"/>
          <w:szCs w:val="32"/>
          <w:cs/>
        </w:rPr>
        <w:t xml:space="preserve"> (วท.) </w:t>
      </w:r>
      <w:r>
        <w:rPr>
          <w:rFonts w:ascii="TH SarabunPSK" w:hAnsi="TH SarabunPSK" w:cs="TH SarabunPSK" w:hint="cs"/>
          <w:sz w:val="32"/>
          <w:szCs w:val="32"/>
          <w:cs/>
        </w:rPr>
        <w:t xml:space="preserve">เสนอ ดังนี้ </w:t>
      </w:r>
    </w:p>
    <w:p w:rsidR="00C30D88" w:rsidRDefault="00C66E40" w:rsidP="00EF2A00">
      <w:pPr>
        <w:pStyle w:val="afd"/>
        <w:numPr>
          <w:ilvl w:val="0"/>
          <w:numId w:val="40"/>
        </w:numPr>
        <w:tabs>
          <w:tab w:val="left" w:pos="1440"/>
          <w:tab w:val="left" w:pos="2160"/>
          <w:tab w:val="left" w:pos="2880"/>
        </w:tabs>
        <w:spacing w:after="0" w:line="360" w:lineRule="exact"/>
        <w:jc w:val="thaiDistribute"/>
        <w:rPr>
          <w:rFonts w:ascii="TH SarabunPSK" w:hAnsi="TH SarabunPSK" w:cs="TH SarabunPSK" w:hint="cs"/>
          <w:sz w:val="32"/>
          <w:szCs w:val="32"/>
        </w:rPr>
      </w:pPr>
      <w:r>
        <w:rPr>
          <w:rFonts w:ascii="TH SarabunPSK" w:hAnsi="TH SarabunPSK" w:cs="TH SarabunPSK" w:hint="cs"/>
          <w:sz w:val="32"/>
          <w:szCs w:val="32"/>
          <w:cs/>
        </w:rPr>
        <w:t>เห็นชอบและอนุมัติให้มีการลงนามในร่างบันทึกความเข้าใจว่าด้วยความร่วมมือด้าน</w:t>
      </w:r>
    </w:p>
    <w:p w:rsidR="00C66E40" w:rsidRPr="00C30D88" w:rsidRDefault="00C66E40" w:rsidP="00EF2A00">
      <w:pPr>
        <w:tabs>
          <w:tab w:val="left" w:pos="1440"/>
          <w:tab w:val="left" w:pos="2160"/>
          <w:tab w:val="left" w:pos="2880"/>
        </w:tabs>
        <w:spacing w:line="360" w:lineRule="exact"/>
        <w:jc w:val="thaiDistribute"/>
        <w:rPr>
          <w:rFonts w:ascii="TH SarabunPSK" w:hAnsi="TH SarabunPSK" w:cs="TH SarabunPSK" w:hint="cs"/>
          <w:sz w:val="32"/>
          <w:szCs w:val="32"/>
        </w:rPr>
      </w:pPr>
      <w:r w:rsidRPr="00C30D88">
        <w:rPr>
          <w:rFonts w:ascii="TH SarabunPSK" w:hAnsi="TH SarabunPSK" w:cs="TH SarabunPSK" w:hint="cs"/>
          <w:sz w:val="32"/>
          <w:szCs w:val="32"/>
          <w:cs/>
        </w:rPr>
        <w:t xml:space="preserve">วิทยาศาสตร์และเทคโนโลยี ระหว่างกระทรวงวิทยาศาสตร์และเทคโนโลยีแห่งราชอาณาจักรไทยและกระทรวงวิทยาศาสตร์  เทคโนโลยีสารสนเทศและการสื่อสาร และการวางแผนอนาคตแห่งสาธารณรัฐเกาหลี </w:t>
      </w:r>
      <w:r w:rsidRPr="00C30D88">
        <w:rPr>
          <w:rFonts w:ascii="TH SarabunPSK" w:hAnsi="TH SarabunPSK" w:cs="TH SarabunPSK"/>
          <w:sz w:val="32"/>
          <w:szCs w:val="32"/>
        </w:rPr>
        <w:t>(Memorandum of Understanding on Scientific and Technological Cooperation betwe</w:t>
      </w:r>
      <w:r w:rsidR="00747CDE" w:rsidRPr="00C30D88">
        <w:rPr>
          <w:rFonts w:ascii="TH SarabunPSK" w:hAnsi="TH SarabunPSK" w:cs="TH SarabunPSK"/>
          <w:sz w:val="32"/>
          <w:szCs w:val="32"/>
        </w:rPr>
        <w:t>en the Ministry of Science and Technology of the Kingdom of Thailand and the Ministry of Science , ICT and Future Planning of the Republic of Korea)</w:t>
      </w:r>
      <w:r w:rsidR="00747CDE" w:rsidRPr="00C30D88">
        <w:rPr>
          <w:rFonts w:ascii="TH SarabunPSK" w:hAnsi="TH SarabunPSK" w:cs="TH SarabunPSK" w:hint="cs"/>
          <w:sz w:val="32"/>
          <w:szCs w:val="32"/>
          <w:cs/>
        </w:rPr>
        <w:t xml:space="preserve">  ทั้งนี้ หากมีความจำเป็นต้องแก้ไขปรับปรุงถ้อยคำของร่างบันทึกความเข้าใจดังกล่าวในส่วนที่มิใช่สาระสำคัญ เพื่อให้สอดคล้อ</w:t>
      </w:r>
      <w:r w:rsidR="00E3680A">
        <w:rPr>
          <w:rFonts w:ascii="TH SarabunPSK" w:hAnsi="TH SarabunPSK" w:cs="TH SarabunPSK" w:hint="cs"/>
          <w:sz w:val="32"/>
          <w:szCs w:val="32"/>
          <w:cs/>
        </w:rPr>
        <w:t xml:space="preserve">งกับผลประโยชน์และนโยบายของไทย </w:t>
      </w:r>
      <w:r w:rsidR="00747CDE" w:rsidRPr="00C30D88">
        <w:rPr>
          <w:rFonts w:ascii="TH SarabunPSK" w:hAnsi="TH SarabunPSK" w:cs="TH SarabunPSK" w:hint="cs"/>
          <w:sz w:val="32"/>
          <w:szCs w:val="32"/>
          <w:cs/>
        </w:rPr>
        <w:t>ให้ วท. หารือร่วมกับกรมสนธิสัญญาและกฎหมาย กระทรวงการต่างประเทศ เพื่อพิจารณาดำเนินการในเรื่องนั้น ๆ   แทนคณะรัฐมนตรี โดยไม่ต้องนำเสนอคณะรัฐมนตรีเพื่อพิจารณาอีกครั้ง</w:t>
      </w:r>
    </w:p>
    <w:p w:rsidR="00C30D88" w:rsidRDefault="00747CDE" w:rsidP="00EF2A00">
      <w:pPr>
        <w:pStyle w:val="afd"/>
        <w:numPr>
          <w:ilvl w:val="0"/>
          <w:numId w:val="40"/>
        </w:numPr>
        <w:tabs>
          <w:tab w:val="left" w:pos="1440"/>
          <w:tab w:val="left" w:pos="2160"/>
          <w:tab w:val="left" w:pos="2880"/>
        </w:tabs>
        <w:spacing w:after="0" w:line="360" w:lineRule="exact"/>
        <w:jc w:val="thaiDistribute"/>
        <w:rPr>
          <w:rFonts w:ascii="TH SarabunPSK" w:hAnsi="TH SarabunPSK" w:cs="TH SarabunPSK" w:hint="cs"/>
          <w:sz w:val="32"/>
          <w:szCs w:val="32"/>
        </w:rPr>
      </w:pPr>
      <w:r>
        <w:rPr>
          <w:rFonts w:ascii="TH SarabunPSK" w:hAnsi="TH SarabunPSK" w:cs="TH SarabunPSK" w:hint="cs"/>
          <w:sz w:val="32"/>
          <w:szCs w:val="32"/>
          <w:cs/>
        </w:rPr>
        <w:t>อนุมัติให้รัฐมนตรีว่าการกระทรวงวิทยาศาสตร์และเทคโนโลยีหรือผู้ที่ได้รับมอบหมายเป็นผู้ลง</w:t>
      </w:r>
    </w:p>
    <w:p w:rsidR="00747CDE" w:rsidRDefault="00747CDE" w:rsidP="00EF2A00">
      <w:pPr>
        <w:tabs>
          <w:tab w:val="left" w:pos="1440"/>
          <w:tab w:val="left" w:pos="2160"/>
          <w:tab w:val="left" w:pos="2880"/>
        </w:tabs>
        <w:spacing w:line="360" w:lineRule="exact"/>
        <w:jc w:val="thaiDistribute"/>
        <w:rPr>
          <w:rFonts w:ascii="TH SarabunPSK" w:hAnsi="TH SarabunPSK" w:cs="TH SarabunPSK" w:hint="cs"/>
          <w:sz w:val="32"/>
          <w:szCs w:val="32"/>
        </w:rPr>
      </w:pPr>
      <w:r w:rsidRPr="00C30D88">
        <w:rPr>
          <w:rFonts w:ascii="TH SarabunPSK" w:hAnsi="TH SarabunPSK" w:cs="TH SarabunPSK" w:hint="cs"/>
          <w:sz w:val="32"/>
          <w:szCs w:val="32"/>
          <w:cs/>
        </w:rPr>
        <w:t>นามในร่างบันทึกความเข้าใจดังกล่าว</w:t>
      </w:r>
    </w:p>
    <w:p w:rsidR="00C30D88" w:rsidRPr="00C30D88" w:rsidRDefault="00C30D88" w:rsidP="00EF2A00">
      <w:pPr>
        <w:tabs>
          <w:tab w:val="left" w:pos="1440"/>
          <w:tab w:val="left" w:pos="2160"/>
          <w:tab w:val="left" w:pos="2880"/>
        </w:tabs>
        <w:spacing w:line="360" w:lineRule="exact"/>
        <w:jc w:val="thaiDistribute"/>
        <w:rPr>
          <w:rFonts w:ascii="TH SarabunPSK" w:hAnsi="TH SarabunPSK" w:cs="TH SarabunPSK" w:hint="cs"/>
          <w:sz w:val="32"/>
          <w:szCs w:val="32"/>
          <w:cs/>
        </w:rPr>
      </w:pPr>
      <w:r>
        <w:rPr>
          <w:rFonts w:ascii="TH SarabunPSK" w:hAnsi="TH SarabunPSK" w:cs="TH SarabunPSK"/>
          <w:sz w:val="32"/>
          <w:szCs w:val="32"/>
          <w:cs/>
        </w:rPr>
        <w:tab/>
      </w:r>
      <w:r w:rsidRPr="00C30D88">
        <w:rPr>
          <w:rFonts w:ascii="TH SarabunPSK" w:hAnsi="TH SarabunPSK" w:cs="TH SarabunPSK" w:hint="cs"/>
          <w:b/>
          <w:bCs/>
          <w:sz w:val="32"/>
          <w:szCs w:val="32"/>
          <w:cs/>
        </w:rPr>
        <w:t>สาระสำคัญของร่างบันทึกความเข้าใจดังกล่าว</w:t>
      </w:r>
      <w:r>
        <w:rPr>
          <w:rFonts w:ascii="TH SarabunPSK" w:hAnsi="TH SarabunPSK" w:cs="TH SarabunPSK" w:hint="cs"/>
          <w:sz w:val="32"/>
          <w:szCs w:val="32"/>
          <w:cs/>
        </w:rPr>
        <w:t xml:space="preserve">เป็นการแสดงเจตนารมณ์ในการสร้างความร่วมมือด้านวิทยาศาสตร์ เทคโนโลยี และนวัตกรรม ร่วมกันระหว่างกระทรวงวิทยาศาสตร์และเทคโนโลยีแห่งราชอาณาจักรไทยและกระทรวงวิทยาศาสตร์ เทคโนโลยีสารสนเทศและการสื่อสาร และการวางแผนอนาคตแห่งสาธารณรัฐเกาหลี โดยไม่มีผลผูกพันทางกฎหมายซึ่งไม่ใช่สนธิสัญญาตามกฎหมายระหว่างประเทศ และไม่เป็นหนังสือสัญญาตามมาตรา 23 ของรัฐธรรมนูญแห่งราชอาณาจักไทย (ฉบับชั่วคราว)  พุทธศักราช 2557 </w:t>
      </w:r>
    </w:p>
    <w:p w:rsidR="00A230FB" w:rsidRDefault="00A230FB" w:rsidP="00EF2A00">
      <w:pPr>
        <w:tabs>
          <w:tab w:val="left" w:pos="1440"/>
          <w:tab w:val="left" w:pos="2160"/>
          <w:tab w:val="left" w:pos="2880"/>
        </w:tabs>
        <w:spacing w:line="360" w:lineRule="exact"/>
        <w:jc w:val="thaiDistribute"/>
        <w:rPr>
          <w:rFonts w:ascii="TH SarabunPSK" w:hAnsi="TH SarabunPSK" w:cs="TH SarabunPSK" w:hint="cs"/>
          <w:sz w:val="32"/>
          <w:szCs w:val="32"/>
        </w:rPr>
      </w:pPr>
    </w:p>
    <w:p w:rsidR="00EF2A00" w:rsidRPr="009052DD" w:rsidRDefault="00C40B22" w:rsidP="00EF2A00">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EF2A00" w:rsidRPr="009052DD">
        <w:rPr>
          <w:rFonts w:ascii="TH SarabunPSK" w:hAnsi="TH SarabunPSK" w:cs="TH SarabunPSK"/>
          <w:b/>
          <w:bCs/>
          <w:sz w:val="32"/>
          <w:szCs w:val="32"/>
          <w:cs/>
        </w:rPr>
        <w:t xml:space="preserve">   เรื่อง ขอความเห็นชอบต่อร่างปฏิญญาระดับรัฐมนตรีกระบวนการบาหลีเรื่องการโยกย้ายถิ่นฐานแบบ</w:t>
      </w:r>
      <w:r w:rsidR="00EB0E26">
        <w:rPr>
          <w:rFonts w:ascii="TH SarabunPSK" w:hAnsi="TH SarabunPSK" w:cs="TH SarabunPSK" w:hint="cs"/>
          <w:b/>
          <w:bCs/>
          <w:sz w:val="32"/>
          <w:szCs w:val="32"/>
          <w:cs/>
        </w:rPr>
        <w:t xml:space="preserve">      </w:t>
      </w:r>
      <w:r w:rsidR="00EF2A00" w:rsidRPr="009052DD">
        <w:rPr>
          <w:rFonts w:ascii="TH SarabunPSK" w:hAnsi="TH SarabunPSK" w:cs="TH SarabunPSK"/>
          <w:b/>
          <w:bCs/>
          <w:sz w:val="32"/>
          <w:szCs w:val="32"/>
          <w:cs/>
        </w:rPr>
        <w:t xml:space="preserve">ไม่ปกติ </w:t>
      </w:r>
      <w:r w:rsidR="00EF2A00" w:rsidRPr="009052DD">
        <w:rPr>
          <w:rFonts w:ascii="TH SarabunPSK" w:hAnsi="TH SarabunPSK" w:cs="TH SarabunPSK"/>
          <w:b/>
          <w:bCs/>
          <w:sz w:val="32"/>
          <w:szCs w:val="32"/>
        </w:rPr>
        <w:t>(Bali Process Ministerial Declaration on Irregular Migration)</w:t>
      </w:r>
    </w:p>
    <w:p w:rsidR="00EF2A00" w:rsidRPr="00B23DE4" w:rsidRDefault="00EF2A00" w:rsidP="00EF2A00">
      <w:pPr>
        <w:spacing w:line="360" w:lineRule="exact"/>
        <w:jc w:val="thaiDistribute"/>
        <w:rPr>
          <w:rFonts w:ascii="TH SarabunPSK" w:hAnsi="TH SarabunPSK" w:cs="TH SarabunPSK"/>
          <w:sz w:val="32"/>
          <w:szCs w:val="32"/>
        </w:rPr>
      </w:pPr>
      <w:r w:rsidRPr="00B23DE4">
        <w:rPr>
          <w:rFonts w:ascii="TH SarabunPSK" w:hAnsi="TH SarabunPSK" w:cs="TH SarabunPSK"/>
          <w:sz w:val="32"/>
          <w:szCs w:val="32"/>
        </w:rPr>
        <w:tab/>
      </w:r>
      <w:r w:rsidRPr="00B23DE4">
        <w:rPr>
          <w:rFonts w:ascii="TH SarabunPSK" w:hAnsi="TH SarabunPSK" w:cs="TH SarabunPSK"/>
          <w:sz w:val="32"/>
          <w:szCs w:val="32"/>
        </w:rPr>
        <w:tab/>
      </w:r>
      <w:r w:rsidRPr="00B23DE4">
        <w:rPr>
          <w:rFonts w:ascii="TH SarabunPSK" w:hAnsi="TH SarabunPSK" w:cs="TH SarabunPSK"/>
          <w:sz w:val="32"/>
          <w:szCs w:val="32"/>
          <w:cs/>
        </w:rPr>
        <w:t>คณะรัฐมนต</w:t>
      </w:r>
      <w:r w:rsidR="00EB0E26">
        <w:rPr>
          <w:rFonts w:ascii="TH SarabunPSK" w:hAnsi="TH SarabunPSK" w:cs="TH SarabunPSK"/>
          <w:sz w:val="32"/>
          <w:szCs w:val="32"/>
          <w:cs/>
        </w:rPr>
        <w:t>รีมีมติเห็นชอบและอนุมัติตามที่</w:t>
      </w:r>
      <w:r w:rsidRPr="00B23DE4">
        <w:rPr>
          <w:rFonts w:ascii="TH SarabunPSK" w:hAnsi="TH SarabunPSK" w:cs="TH SarabunPSK"/>
          <w:sz w:val="32"/>
          <w:szCs w:val="32"/>
          <w:cs/>
        </w:rPr>
        <w:t xml:space="preserve">กระทรวงการต่างประเทศ </w:t>
      </w:r>
      <w:r w:rsidRPr="00B23DE4">
        <w:rPr>
          <w:rFonts w:ascii="TH SarabunPSK" w:hAnsi="TH SarabunPSK" w:cs="TH SarabunPSK"/>
          <w:sz w:val="32"/>
          <w:szCs w:val="32"/>
        </w:rPr>
        <w:t>(</w:t>
      </w:r>
      <w:r w:rsidRPr="00B23DE4">
        <w:rPr>
          <w:rFonts w:ascii="TH SarabunPSK" w:hAnsi="TH SarabunPSK" w:cs="TH SarabunPSK"/>
          <w:sz w:val="32"/>
          <w:szCs w:val="32"/>
          <w:cs/>
        </w:rPr>
        <w:t>กต.</w:t>
      </w:r>
      <w:r w:rsidRPr="00B23DE4">
        <w:rPr>
          <w:rFonts w:ascii="TH SarabunPSK" w:hAnsi="TH SarabunPSK" w:cs="TH SarabunPSK"/>
          <w:sz w:val="32"/>
          <w:szCs w:val="32"/>
        </w:rPr>
        <w:t xml:space="preserve">) </w:t>
      </w:r>
      <w:r w:rsidRPr="00B23DE4">
        <w:rPr>
          <w:rFonts w:ascii="TH SarabunPSK" w:hAnsi="TH SarabunPSK" w:cs="TH SarabunPSK"/>
          <w:sz w:val="32"/>
          <w:szCs w:val="32"/>
          <w:cs/>
        </w:rPr>
        <w:t xml:space="preserve">เสนอ ดังนี้ </w:t>
      </w:r>
    </w:p>
    <w:p w:rsidR="00EF2A00" w:rsidRPr="00B23DE4" w:rsidRDefault="00EF2A00" w:rsidP="00EF2A00">
      <w:pPr>
        <w:spacing w:line="360" w:lineRule="exact"/>
        <w:jc w:val="thaiDistribute"/>
        <w:rPr>
          <w:rFonts w:ascii="TH SarabunPSK" w:hAnsi="TH SarabunPSK" w:cs="TH SarabunPSK"/>
          <w:sz w:val="32"/>
          <w:szCs w:val="32"/>
        </w:rPr>
      </w:pPr>
      <w:r w:rsidRPr="00B23DE4">
        <w:rPr>
          <w:rFonts w:ascii="TH SarabunPSK" w:hAnsi="TH SarabunPSK" w:cs="TH SarabunPSK"/>
          <w:sz w:val="32"/>
          <w:szCs w:val="32"/>
          <w:cs/>
        </w:rPr>
        <w:tab/>
      </w:r>
      <w:r w:rsidRPr="00B23DE4">
        <w:rPr>
          <w:rFonts w:ascii="TH SarabunPSK" w:hAnsi="TH SarabunPSK" w:cs="TH SarabunPSK"/>
          <w:sz w:val="32"/>
          <w:szCs w:val="32"/>
          <w:cs/>
        </w:rPr>
        <w:tab/>
        <w:t xml:space="preserve">1. เห็นชอบต่อร่างปฏิญญาระดับรัฐมนตรีกระบวนการบาหลีเรื่องการโยกย้ายถิ่นฐานแบบไม่ปกติ </w:t>
      </w:r>
      <w:r w:rsidRPr="00B23DE4">
        <w:rPr>
          <w:rFonts w:ascii="TH SarabunPSK" w:hAnsi="TH SarabunPSK" w:cs="TH SarabunPSK"/>
          <w:sz w:val="32"/>
          <w:szCs w:val="32"/>
        </w:rPr>
        <w:t xml:space="preserve">(Bali Process Ministerial Declaration on Irregular Migration) </w:t>
      </w:r>
      <w:r w:rsidRPr="00B23DE4">
        <w:rPr>
          <w:rFonts w:ascii="TH SarabunPSK" w:hAnsi="TH SarabunPSK" w:cs="TH SarabunPSK"/>
          <w:sz w:val="32"/>
          <w:szCs w:val="32"/>
          <w:cs/>
        </w:rPr>
        <w:t>และหากมีความจำเป็นต้องแก้ไขปรับปรุงในส่วนที่ไม่ใช่สาระสำคัญก่อนมีการรับรอง</w:t>
      </w:r>
      <w:r w:rsidR="00EB0E26">
        <w:rPr>
          <w:rFonts w:ascii="TH SarabunPSK" w:hAnsi="TH SarabunPSK" w:cs="TH SarabunPSK" w:hint="cs"/>
          <w:sz w:val="32"/>
          <w:szCs w:val="32"/>
          <w:cs/>
        </w:rPr>
        <w:t xml:space="preserve">  </w:t>
      </w:r>
      <w:r w:rsidRPr="00B23DE4">
        <w:rPr>
          <w:rFonts w:ascii="TH SarabunPSK" w:hAnsi="TH SarabunPSK" w:cs="TH SarabunPSK"/>
          <w:sz w:val="32"/>
          <w:szCs w:val="32"/>
          <w:cs/>
        </w:rPr>
        <w:t>ให้ กต. สามารถดำเนินการได้โดยไม่ต้องนำเสนอคณะรัฐมนตรีเพื่อพิจารณา</w:t>
      </w:r>
      <w:r w:rsidR="00EB0E26">
        <w:rPr>
          <w:rFonts w:ascii="TH SarabunPSK" w:hAnsi="TH SarabunPSK" w:cs="TH SarabunPSK" w:hint="cs"/>
          <w:sz w:val="32"/>
          <w:szCs w:val="32"/>
          <w:cs/>
        </w:rPr>
        <w:t xml:space="preserve">            </w:t>
      </w:r>
      <w:r w:rsidRPr="00B23DE4">
        <w:rPr>
          <w:rFonts w:ascii="TH SarabunPSK" w:hAnsi="TH SarabunPSK" w:cs="TH SarabunPSK"/>
          <w:sz w:val="32"/>
          <w:szCs w:val="32"/>
          <w:cs/>
        </w:rPr>
        <w:t>อีกครั้ง</w:t>
      </w:r>
    </w:p>
    <w:p w:rsidR="00EF2A00" w:rsidRPr="00B23DE4" w:rsidRDefault="00EF2A00" w:rsidP="00EF2A00">
      <w:pPr>
        <w:spacing w:line="360" w:lineRule="exact"/>
        <w:jc w:val="thaiDistribute"/>
        <w:rPr>
          <w:rFonts w:ascii="TH SarabunPSK" w:hAnsi="TH SarabunPSK" w:cs="TH SarabunPSK"/>
          <w:sz w:val="32"/>
          <w:szCs w:val="32"/>
        </w:rPr>
      </w:pPr>
      <w:r w:rsidRPr="00B23DE4">
        <w:rPr>
          <w:rFonts w:ascii="TH SarabunPSK" w:hAnsi="TH SarabunPSK" w:cs="TH SarabunPSK"/>
          <w:sz w:val="32"/>
          <w:szCs w:val="32"/>
          <w:cs/>
        </w:rPr>
        <w:tab/>
      </w:r>
      <w:r w:rsidRPr="00B23DE4">
        <w:rPr>
          <w:rFonts w:ascii="TH SarabunPSK" w:hAnsi="TH SarabunPSK" w:cs="TH SarabunPSK"/>
          <w:sz w:val="32"/>
          <w:szCs w:val="32"/>
          <w:cs/>
        </w:rPr>
        <w:tab/>
        <w:t xml:space="preserve">2. อนุมัติให้ผู้ช่วยรัฐมนตรีประจำกระทรวงการต่างประเทศ ซึ่งเป็นหัวหน้า คณะผู้แทนไทย </w:t>
      </w:r>
      <w:r w:rsidR="00EB0E26">
        <w:rPr>
          <w:rFonts w:ascii="TH SarabunPSK" w:hAnsi="TH SarabunPSK" w:cs="TH SarabunPSK" w:hint="cs"/>
          <w:sz w:val="32"/>
          <w:szCs w:val="32"/>
          <w:cs/>
        </w:rPr>
        <w:t xml:space="preserve">                </w:t>
      </w:r>
      <w:r w:rsidRPr="00B23DE4">
        <w:rPr>
          <w:rFonts w:ascii="TH SarabunPSK" w:hAnsi="TH SarabunPSK" w:cs="TH SarabunPSK"/>
          <w:sz w:val="32"/>
          <w:szCs w:val="32"/>
          <w:cs/>
        </w:rPr>
        <w:t>ร่วมรับรองปฏิญญาดังกล่าว</w:t>
      </w:r>
    </w:p>
    <w:p w:rsidR="00EF2A00" w:rsidRPr="00B23DE4" w:rsidRDefault="00EF2A00" w:rsidP="00EF2A00">
      <w:pPr>
        <w:spacing w:line="360" w:lineRule="exact"/>
        <w:jc w:val="thaiDistribute"/>
        <w:rPr>
          <w:rFonts w:ascii="TH SarabunPSK" w:hAnsi="TH SarabunPSK" w:cs="TH SarabunPSK"/>
          <w:sz w:val="32"/>
          <w:szCs w:val="32"/>
          <w:cs/>
        </w:rPr>
      </w:pPr>
      <w:r w:rsidRPr="00B23DE4">
        <w:rPr>
          <w:rFonts w:ascii="TH SarabunPSK" w:hAnsi="TH SarabunPSK" w:cs="TH SarabunPSK"/>
          <w:sz w:val="32"/>
          <w:szCs w:val="32"/>
          <w:cs/>
        </w:rPr>
        <w:tab/>
      </w:r>
      <w:r w:rsidRPr="00B23DE4">
        <w:rPr>
          <w:rFonts w:ascii="TH SarabunPSK" w:hAnsi="TH SarabunPSK" w:cs="TH SarabunPSK"/>
          <w:sz w:val="32"/>
          <w:szCs w:val="32"/>
          <w:cs/>
        </w:rPr>
        <w:tab/>
      </w:r>
      <w:r w:rsidRPr="00EF2A00">
        <w:rPr>
          <w:rFonts w:ascii="TH SarabunPSK" w:hAnsi="TH SarabunPSK" w:cs="TH SarabunPSK"/>
          <w:b/>
          <w:bCs/>
          <w:sz w:val="32"/>
          <w:szCs w:val="32"/>
          <w:cs/>
        </w:rPr>
        <w:t>ร่างปฏิญญาฯ มีวัตถุประสงค์</w:t>
      </w:r>
      <w:r w:rsidRPr="00B23DE4">
        <w:rPr>
          <w:rFonts w:ascii="TH SarabunPSK" w:hAnsi="TH SarabunPSK" w:cs="TH SarabunPSK"/>
          <w:sz w:val="32"/>
          <w:szCs w:val="32"/>
          <w:cs/>
        </w:rPr>
        <w:t>เพื่อแสดงเจตนารมณ์ทางการเมืองร่วมกันระหว่างประเทศสมาชิกกระบวนการบาหลีในการร่วมมือกันในระดับภูมิภาคเพื่อรับมือและแก้ไขปัญหาการโยกย้ายถิ่นฐานแบบไม่ปกติให้เป็นไปอย่างครอบคลุมมีประสิทธิภาพและยั่งยืน บนพื้นฐานของหลักการการแบ่งเบาภาระระหว่างประเทศ และการให้ความสำคัญกับความปลอดภัยและการให้ความคุ้มครองแก่ผู้โยกย้ายถิ่นฐาน ผู้แสวงหาที่พักพิง และผู้ลี้ภัย โดยมีสาระสำคัญสรุปได้ ดังนี้</w:t>
      </w:r>
    </w:p>
    <w:p w:rsidR="00EF2A00" w:rsidRPr="00B23DE4" w:rsidRDefault="00EF2A00" w:rsidP="00EF2A00">
      <w:pPr>
        <w:spacing w:line="360" w:lineRule="exact"/>
        <w:jc w:val="thaiDistribute"/>
        <w:rPr>
          <w:rFonts w:ascii="TH SarabunPSK" w:hAnsi="TH SarabunPSK" w:cs="TH SarabunPSK"/>
          <w:sz w:val="32"/>
          <w:szCs w:val="32"/>
        </w:rPr>
      </w:pPr>
      <w:r w:rsidRPr="00B23DE4">
        <w:rPr>
          <w:rFonts w:ascii="TH SarabunPSK" w:hAnsi="TH SarabunPSK" w:cs="TH SarabunPSK"/>
          <w:sz w:val="32"/>
          <w:szCs w:val="32"/>
          <w:cs/>
        </w:rPr>
        <w:tab/>
      </w:r>
      <w:r w:rsidRPr="00B23DE4">
        <w:rPr>
          <w:rFonts w:ascii="TH SarabunPSK" w:hAnsi="TH SarabunPSK" w:cs="TH SarabunPSK"/>
          <w:sz w:val="32"/>
          <w:szCs w:val="32"/>
          <w:cs/>
        </w:rPr>
        <w:tab/>
        <w:t>1. ความจำเป็นในการแก้ไขปัญหาที่ต้นเหตุ</w:t>
      </w:r>
    </w:p>
    <w:p w:rsidR="00EF2A00" w:rsidRPr="00B23DE4" w:rsidRDefault="00EF2A00" w:rsidP="00EF2A00">
      <w:pPr>
        <w:spacing w:line="360" w:lineRule="exact"/>
        <w:jc w:val="thaiDistribute"/>
        <w:rPr>
          <w:rFonts w:ascii="TH SarabunPSK" w:hAnsi="TH SarabunPSK" w:cs="TH SarabunPSK"/>
          <w:sz w:val="32"/>
          <w:szCs w:val="32"/>
        </w:rPr>
      </w:pPr>
      <w:r w:rsidRPr="00B23DE4">
        <w:rPr>
          <w:rFonts w:ascii="TH SarabunPSK" w:hAnsi="TH SarabunPSK" w:cs="TH SarabunPSK"/>
          <w:sz w:val="32"/>
          <w:szCs w:val="32"/>
          <w:cs/>
        </w:rPr>
        <w:tab/>
      </w:r>
      <w:r w:rsidRPr="00B23DE4">
        <w:rPr>
          <w:rFonts w:ascii="TH SarabunPSK" w:hAnsi="TH SarabunPSK" w:cs="TH SarabunPSK"/>
          <w:sz w:val="32"/>
          <w:szCs w:val="32"/>
          <w:cs/>
        </w:rPr>
        <w:tab/>
        <w:t>2. ความสำคัญในการบริหารจัดการ</w:t>
      </w:r>
      <w:r>
        <w:rPr>
          <w:rFonts w:ascii="TH SarabunPSK" w:hAnsi="TH SarabunPSK" w:cs="TH SarabunPSK" w:hint="cs"/>
          <w:sz w:val="32"/>
          <w:szCs w:val="32"/>
          <w:cs/>
        </w:rPr>
        <w:t>การ</w:t>
      </w:r>
      <w:r w:rsidRPr="00B23DE4">
        <w:rPr>
          <w:rFonts w:ascii="TH SarabunPSK" w:hAnsi="TH SarabunPSK" w:cs="TH SarabunPSK"/>
          <w:sz w:val="32"/>
          <w:szCs w:val="32"/>
          <w:cs/>
        </w:rPr>
        <w:t>โยกย้ายถิ่นฐานการให้ความคุ้มครองแก่ผู้ที่มีความต้องการอย่างแท้จริง โดยมีกระบวนการคัดกรองที่มีประสิทธิภาพ</w:t>
      </w:r>
    </w:p>
    <w:p w:rsidR="00EF2A00" w:rsidRPr="00B23DE4" w:rsidRDefault="00EF2A00" w:rsidP="00EF2A00">
      <w:pPr>
        <w:spacing w:line="360" w:lineRule="exact"/>
        <w:jc w:val="thaiDistribute"/>
        <w:rPr>
          <w:rFonts w:ascii="TH SarabunPSK" w:hAnsi="TH SarabunPSK" w:cs="TH SarabunPSK"/>
          <w:sz w:val="32"/>
          <w:szCs w:val="32"/>
        </w:rPr>
      </w:pPr>
      <w:r w:rsidRPr="00B23DE4">
        <w:rPr>
          <w:rFonts w:ascii="TH SarabunPSK" w:hAnsi="TH SarabunPSK" w:cs="TH SarabunPSK"/>
          <w:sz w:val="32"/>
          <w:szCs w:val="32"/>
          <w:cs/>
        </w:rPr>
        <w:tab/>
      </w:r>
      <w:r w:rsidRPr="00B23DE4">
        <w:rPr>
          <w:rFonts w:ascii="TH SarabunPSK" w:hAnsi="TH SarabunPSK" w:cs="TH SarabunPSK"/>
          <w:sz w:val="32"/>
          <w:szCs w:val="32"/>
          <w:cs/>
        </w:rPr>
        <w:tab/>
        <w:t xml:space="preserve">3. ความสำคัญของการมีเอกสารประจำตัวในการบริหารจัดการด้านพรมแดนและเพื่อส่งเสริมสิทธิขั้นพื้นฐานของผู้โยกย้ายถิ่นฐาน </w:t>
      </w:r>
      <w:r w:rsidRPr="00B23DE4">
        <w:rPr>
          <w:rFonts w:ascii="TH SarabunPSK" w:hAnsi="TH SarabunPSK" w:cs="TH SarabunPSK"/>
          <w:sz w:val="32"/>
          <w:szCs w:val="32"/>
        </w:rPr>
        <w:t>(</w:t>
      </w:r>
      <w:r w:rsidRPr="00B23DE4">
        <w:rPr>
          <w:rFonts w:ascii="TH SarabunPSK" w:hAnsi="TH SarabunPSK" w:cs="TH SarabunPSK"/>
          <w:sz w:val="32"/>
          <w:szCs w:val="32"/>
          <w:cs/>
        </w:rPr>
        <w:t>ซึ่งมิได้หมายถึงการให้สัญชาติหรือการให้อยู่อาศัยถาวร</w:t>
      </w:r>
      <w:r w:rsidRPr="00B23DE4">
        <w:rPr>
          <w:rFonts w:ascii="TH SarabunPSK" w:hAnsi="TH SarabunPSK" w:cs="TH SarabunPSK"/>
          <w:sz w:val="32"/>
          <w:szCs w:val="32"/>
        </w:rPr>
        <w:t>)</w:t>
      </w:r>
    </w:p>
    <w:p w:rsidR="00EF2A00" w:rsidRPr="00B23DE4" w:rsidRDefault="00EF2A00" w:rsidP="00EF2A00">
      <w:pPr>
        <w:spacing w:line="360" w:lineRule="exact"/>
        <w:jc w:val="thaiDistribute"/>
        <w:rPr>
          <w:rFonts w:ascii="TH SarabunPSK" w:hAnsi="TH SarabunPSK" w:cs="TH SarabunPSK"/>
          <w:sz w:val="32"/>
          <w:szCs w:val="32"/>
        </w:rPr>
      </w:pPr>
      <w:r w:rsidRPr="00B23DE4">
        <w:rPr>
          <w:rFonts w:ascii="TH SarabunPSK" w:hAnsi="TH SarabunPSK" w:cs="TH SarabunPSK"/>
          <w:sz w:val="32"/>
          <w:szCs w:val="32"/>
        </w:rPr>
        <w:lastRenderedPageBreak/>
        <w:tab/>
      </w:r>
      <w:r w:rsidRPr="00B23DE4">
        <w:rPr>
          <w:rFonts w:ascii="TH SarabunPSK" w:hAnsi="TH SarabunPSK" w:cs="TH SarabunPSK"/>
          <w:sz w:val="32"/>
          <w:szCs w:val="32"/>
        </w:rPr>
        <w:tab/>
        <w:t xml:space="preserve">4. </w:t>
      </w:r>
      <w:r w:rsidRPr="00B23DE4">
        <w:rPr>
          <w:rFonts w:ascii="TH SarabunPSK" w:hAnsi="TH SarabunPSK" w:cs="TH SarabunPSK"/>
          <w:sz w:val="32"/>
          <w:szCs w:val="32"/>
          <w:cs/>
        </w:rPr>
        <w:t>การออกมาตรการทางกฎหมายและการบังคับใช้กฎหมายเพื่อปราบปรามขบวนการอาชญากรรมข้ามชาติที่ลักลอบขนคนและค้ามนุษย์ รวมถึงการมีกลไกความร่วมมือระหว่างประเทศ</w:t>
      </w:r>
    </w:p>
    <w:p w:rsidR="00EF2A00" w:rsidRPr="00B23DE4" w:rsidRDefault="00EF2A00" w:rsidP="00EF2A00">
      <w:pPr>
        <w:spacing w:line="360" w:lineRule="exact"/>
        <w:jc w:val="thaiDistribute"/>
        <w:rPr>
          <w:rFonts w:ascii="TH SarabunPSK" w:hAnsi="TH SarabunPSK" w:cs="TH SarabunPSK"/>
          <w:sz w:val="32"/>
          <w:szCs w:val="32"/>
        </w:rPr>
      </w:pPr>
      <w:r w:rsidRPr="00B23DE4">
        <w:rPr>
          <w:rFonts w:ascii="TH SarabunPSK" w:hAnsi="TH SarabunPSK" w:cs="TH SarabunPSK"/>
          <w:sz w:val="32"/>
          <w:szCs w:val="32"/>
          <w:cs/>
        </w:rPr>
        <w:tab/>
      </w:r>
      <w:r w:rsidRPr="00B23DE4">
        <w:rPr>
          <w:rFonts w:ascii="TH SarabunPSK" w:hAnsi="TH SarabunPSK" w:cs="TH SarabunPSK"/>
          <w:sz w:val="32"/>
          <w:szCs w:val="32"/>
          <w:cs/>
        </w:rPr>
        <w:tab/>
        <w:t>5. การแก้ไขปัญหาการโยกย้ายถิ่นฐานแบบไม่ปกติในระยะยาวโดยการตั้งถิ่นฐานใหม่และการส่งกลับประเทศต้นทาง</w:t>
      </w:r>
    </w:p>
    <w:p w:rsidR="00EF2A00" w:rsidRPr="00B23DE4" w:rsidRDefault="00EF2A00" w:rsidP="00EF2A00">
      <w:pPr>
        <w:spacing w:line="360" w:lineRule="exact"/>
        <w:jc w:val="thaiDistribute"/>
        <w:rPr>
          <w:rFonts w:ascii="TH SarabunPSK" w:hAnsi="TH SarabunPSK" w:cs="TH SarabunPSK"/>
          <w:sz w:val="32"/>
          <w:szCs w:val="32"/>
        </w:rPr>
      </w:pPr>
      <w:r w:rsidRPr="00B23DE4">
        <w:rPr>
          <w:rFonts w:ascii="TH SarabunPSK" w:hAnsi="TH SarabunPSK" w:cs="TH SarabunPSK"/>
          <w:sz w:val="32"/>
          <w:szCs w:val="32"/>
          <w:cs/>
        </w:rPr>
        <w:tab/>
      </w:r>
      <w:r w:rsidRPr="00B23DE4">
        <w:rPr>
          <w:rFonts w:ascii="TH SarabunPSK" w:hAnsi="TH SarabunPSK" w:cs="TH SarabunPSK"/>
          <w:sz w:val="32"/>
          <w:szCs w:val="32"/>
          <w:cs/>
        </w:rPr>
        <w:tab/>
        <w:t>6. การมีข้อริเริ่มของภูมิภาคในการพัฒนาการบริหารจัดการแรงงานโยกย้ายถิ่นฐานเพื่อลดการ</w:t>
      </w:r>
      <w:r w:rsidR="00EB0E26">
        <w:rPr>
          <w:rFonts w:ascii="TH SarabunPSK" w:hAnsi="TH SarabunPSK" w:cs="TH SarabunPSK" w:hint="cs"/>
          <w:sz w:val="32"/>
          <w:szCs w:val="32"/>
          <w:cs/>
        </w:rPr>
        <w:t xml:space="preserve">                </w:t>
      </w:r>
      <w:r w:rsidRPr="00B23DE4">
        <w:rPr>
          <w:rFonts w:ascii="TH SarabunPSK" w:hAnsi="TH SarabunPSK" w:cs="TH SarabunPSK"/>
          <w:sz w:val="32"/>
          <w:szCs w:val="32"/>
          <w:cs/>
        </w:rPr>
        <w:t>ถูกเอารัดเอาเปรียบ</w:t>
      </w:r>
    </w:p>
    <w:p w:rsidR="00EF2A00" w:rsidRPr="00B23DE4" w:rsidRDefault="00EF2A00" w:rsidP="00EF2A00">
      <w:pPr>
        <w:spacing w:line="360" w:lineRule="exact"/>
        <w:jc w:val="thaiDistribute"/>
        <w:rPr>
          <w:rFonts w:ascii="TH SarabunPSK" w:hAnsi="TH SarabunPSK" w:cs="TH SarabunPSK"/>
          <w:sz w:val="32"/>
          <w:szCs w:val="32"/>
        </w:rPr>
      </w:pPr>
      <w:r w:rsidRPr="00B23DE4">
        <w:rPr>
          <w:rFonts w:ascii="TH SarabunPSK" w:hAnsi="TH SarabunPSK" w:cs="TH SarabunPSK"/>
          <w:sz w:val="32"/>
          <w:szCs w:val="32"/>
          <w:cs/>
        </w:rPr>
        <w:tab/>
      </w:r>
      <w:r w:rsidRPr="00B23DE4">
        <w:rPr>
          <w:rFonts w:ascii="TH SarabunPSK" w:hAnsi="TH SarabunPSK" w:cs="TH SarabunPSK"/>
          <w:sz w:val="32"/>
          <w:szCs w:val="32"/>
          <w:cs/>
        </w:rPr>
        <w:tab/>
        <w:t>7. การยกระดับโครงการรณรงค์ด้านข้อมูลเพื่อส่งเสริมความรู้ความเข้าใจเกี่ยวกับความเสี่ยงในการโยกย้ายถิ่นฐานแบบไม่ปกติ</w:t>
      </w:r>
    </w:p>
    <w:p w:rsidR="00EF2A00" w:rsidRPr="00B23DE4" w:rsidRDefault="00EF2A00" w:rsidP="00EF2A00">
      <w:pPr>
        <w:spacing w:line="360" w:lineRule="exact"/>
        <w:jc w:val="thaiDistribute"/>
        <w:rPr>
          <w:rFonts w:ascii="TH SarabunPSK" w:hAnsi="TH SarabunPSK" w:cs="TH SarabunPSK"/>
          <w:sz w:val="32"/>
          <w:szCs w:val="32"/>
          <w:cs/>
        </w:rPr>
      </w:pPr>
      <w:r w:rsidRPr="00B23DE4">
        <w:rPr>
          <w:rFonts w:ascii="TH SarabunPSK" w:hAnsi="TH SarabunPSK" w:cs="TH SarabunPSK"/>
          <w:sz w:val="32"/>
          <w:szCs w:val="32"/>
          <w:cs/>
        </w:rPr>
        <w:tab/>
      </w:r>
      <w:r w:rsidRPr="00B23DE4">
        <w:rPr>
          <w:rFonts w:ascii="TH SarabunPSK" w:hAnsi="TH SarabunPSK" w:cs="TH SarabunPSK"/>
          <w:sz w:val="32"/>
          <w:szCs w:val="32"/>
          <w:cs/>
        </w:rPr>
        <w:tab/>
        <w:t>8. การจัดตั้งกลไกการหารือในระดับภูมิภาคเพื่อตอบสนองกับสถานการณ์ฉุกเฉินได้อย่างทันท่วงที</w:t>
      </w:r>
    </w:p>
    <w:p w:rsidR="00EF2A00" w:rsidRDefault="00EF2A00" w:rsidP="00EF2A00">
      <w:pPr>
        <w:tabs>
          <w:tab w:val="left" w:pos="1440"/>
          <w:tab w:val="left" w:pos="2160"/>
          <w:tab w:val="left" w:pos="2880"/>
        </w:tabs>
        <w:spacing w:line="360" w:lineRule="exact"/>
        <w:jc w:val="thaiDistribute"/>
        <w:rPr>
          <w:rFonts w:ascii="TH SarabunPSK" w:hAnsi="TH SarabunPSK" w:cs="TH SarabunPSK" w:hint="cs"/>
          <w:sz w:val="32"/>
          <w:szCs w:val="32"/>
        </w:rPr>
      </w:pPr>
    </w:p>
    <w:p w:rsidR="00F92702" w:rsidRPr="00D02071" w:rsidRDefault="00C40B22" w:rsidP="00F92702">
      <w:pPr>
        <w:spacing w:line="320" w:lineRule="exact"/>
        <w:rPr>
          <w:rFonts w:ascii="TH SarabunPSK" w:hAnsi="TH SarabunPSK" w:cs="TH SarabunPSK"/>
          <w:b/>
          <w:bCs/>
          <w:sz w:val="32"/>
          <w:szCs w:val="32"/>
        </w:rPr>
      </w:pPr>
      <w:r>
        <w:rPr>
          <w:rFonts w:ascii="TH SarabunPSK" w:hAnsi="TH SarabunPSK" w:cs="TH SarabunPSK" w:hint="cs"/>
          <w:b/>
          <w:bCs/>
          <w:sz w:val="32"/>
          <w:szCs w:val="32"/>
          <w:cs/>
        </w:rPr>
        <w:t>15.</w:t>
      </w:r>
      <w:r w:rsidR="00F92702" w:rsidRPr="00D02071">
        <w:rPr>
          <w:rFonts w:ascii="TH SarabunPSK" w:hAnsi="TH SarabunPSK" w:cs="TH SarabunPSK" w:hint="cs"/>
          <w:b/>
          <w:bCs/>
          <w:sz w:val="32"/>
          <w:szCs w:val="32"/>
          <w:cs/>
        </w:rPr>
        <w:t xml:space="preserve"> เรื่อง ท่าทีไทยและแถลงข่าวร่วมสำหรับการประชุมคณะกรรมการความร่วมมือทางเศรษฐกิจระหว่างสาธารณรัฐเกาหลีและไทย ครั้งที่ 1 </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t xml:space="preserve">คณะรัฐมนตรีมีมติเห็นชอบตามที่กระทรวงการต่างประเทศ (กต.) เสนอ ดังนี้ </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t xml:space="preserve">1. เห็นชอบต่อท่าทีไทยสำหรับการหารือกับสาธารณรัฐเกาหลี และมอบหมายให้รองนายกรัฐมนตรี (นายสมคิด จาตุศรีพิทักษ์) และรัฐมนตรีที่เกี่ยวข้องใช้ท่าทีไทยดังกล่าวประกอบการหารือสำหรับการประชุมคณะกรรมการเพื่อความร่วมมือทางเศรษฐกิจระหว่างสาธารณรัฐเกาหลีและไทย ครั้งที่ 1 </w:t>
      </w:r>
      <w:r w:rsidRPr="00D02071">
        <w:rPr>
          <w:rFonts w:ascii="TH SarabunPSK" w:hAnsi="TH SarabunPSK" w:cs="TH SarabunPSK"/>
          <w:sz w:val="32"/>
          <w:szCs w:val="32"/>
        </w:rPr>
        <w:t>(The 1</w:t>
      </w:r>
      <w:r w:rsidRPr="00D02071">
        <w:rPr>
          <w:rFonts w:ascii="TH SarabunPSK" w:hAnsi="TH SarabunPSK" w:cs="TH SarabunPSK"/>
          <w:sz w:val="32"/>
          <w:szCs w:val="32"/>
          <w:vertAlign w:val="superscript"/>
        </w:rPr>
        <w:t>st</w:t>
      </w:r>
      <w:r w:rsidRPr="00D02071">
        <w:rPr>
          <w:rFonts w:ascii="TH SarabunPSK" w:hAnsi="TH SarabunPSK" w:cs="TH SarabunPSK"/>
          <w:sz w:val="32"/>
          <w:szCs w:val="32"/>
        </w:rPr>
        <w:t xml:space="preserve"> Republic of Korea-Thailand Committee on Economic Cooperation-KOTCOM) </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t xml:space="preserve">2. เห็นชอบต่อร่างแถลงข่าวร่วม </w:t>
      </w:r>
      <w:r w:rsidRPr="00D02071">
        <w:rPr>
          <w:rFonts w:ascii="TH SarabunPSK" w:hAnsi="TH SarabunPSK" w:cs="TH SarabunPSK"/>
          <w:sz w:val="32"/>
          <w:szCs w:val="32"/>
        </w:rPr>
        <w:t xml:space="preserve">(Draft Joint Press Statement) </w:t>
      </w:r>
      <w:r w:rsidRPr="00D02071">
        <w:rPr>
          <w:rFonts w:ascii="TH SarabunPSK" w:hAnsi="TH SarabunPSK" w:cs="TH SarabunPSK" w:hint="cs"/>
          <w:sz w:val="32"/>
          <w:szCs w:val="32"/>
          <w:cs/>
        </w:rPr>
        <w:t xml:space="preserve">เพื่อใช้เป็นผลการประชุม </w:t>
      </w:r>
      <w:r w:rsidRPr="00D02071">
        <w:rPr>
          <w:rFonts w:ascii="TH SarabunPSK" w:hAnsi="TH SarabunPSK" w:cs="TH SarabunPSK"/>
          <w:sz w:val="32"/>
          <w:szCs w:val="32"/>
        </w:rPr>
        <w:t xml:space="preserve">KOTCOM </w:t>
      </w:r>
      <w:r w:rsidRPr="00D02071">
        <w:rPr>
          <w:rFonts w:ascii="TH SarabunPSK" w:hAnsi="TH SarabunPSK" w:cs="TH SarabunPSK" w:hint="cs"/>
          <w:sz w:val="32"/>
          <w:szCs w:val="32"/>
          <w:cs/>
        </w:rPr>
        <w:t xml:space="preserve">ครั้งที่ 1 อนึ่ง หากสาธารณรัฐเกาหลีมีข้อแก้ไขต่อร่างแถลงข่าวร่วม แต่ไม่มีนัยสำคัญต่อนโยบายของไทย ให้ กต. มีอำนาจแก้ไขเพิ่มเติมได้โดยไม่ต้องนำเข้าสู่การพิจารณาของคณะรัฐมนตรี </w:t>
      </w:r>
    </w:p>
    <w:p w:rsidR="00F92702" w:rsidRPr="00D02071" w:rsidRDefault="00F92702" w:rsidP="00F92702">
      <w:pPr>
        <w:spacing w:line="320" w:lineRule="exact"/>
        <w:rPr>
          <w:rFonts w:ascii="TH SarabunPSK" w:hAnsi="TH SarabunPSK" w:cs="TH SarabunPSK"/>
          <w:sz w:val="32"/>
          <w:szCs w:val="32"/>
        </w:rPr>
      </w:pPr>
    </w:p>
    <w:p w:rsidR="00F92702" w:rsidRPr="00D02071" w:rsidRDefault="00C40B22" w:rsidP="00F92702">
      <w:pPr>
        <w:spacing w:line="320" w:lineRule="exact"/>
        <w:rPr>
          <w:rFonts w:ascii="TH SarabunPSK" w:hAnsi="TH SarabunPSK" w:cs="TH SarabunPSK"/>
          <w:b/>
          <w:bCs/>
          <w:sz w:val="32"/>
          <w:szCs w:val="32"/>
        </w:rPr>
      </w:pPr>
      <w:r>
        <w:rPr>
          <w:rFonts w:ascii="TH SarabunPSK" w:hAnsi="TH SarabunPSK" w:cs="TH SarabunPSK" w:hint="cs"/>
          <w:b/>
          <w:bCs/>
          <w:sz w:val="32"/>
          <w:szCs w:val="32"/>
          <w:cs/>
        </w:rPr>
        <w:t>16.</w:t>
      </w:r>
      <w:r w:rsidR="00F92702" w:rsidRPr="00D02071">
        <w:rPr>
          <w:rFonts w:ascii="TH SarabunPSK" w:hAnsi="TH SarabunPSK" w:cs="TH SarabunPSK" w:hint="cs"/>
          <w:b/>
          <w:bCs/>
          <w:sz w:val="32"/>
          <w:szCs w:val="32"/>
          <w:cs/>
        </w:rPr>
        <w:t xml:space="preserve"> เรื่อง การรับรองปฏิญญาลิมา (</w:t>
      </w:r>
      <w:r w:rsidR="00F92702" w:rsidRPr="00D02071">
        <w:rPr>
          <w:rFonts w:ascii="TH SarabunPSK" w:hAnsi="TH SarabunPSK" w:cs="TH SarabunPSK"/>
          <w:b/>
          <w:bCs/>
          <w:sz w:val="32"/>
          <w:szCs w:val="32"/>
        </w:rPr>
        <w:t>Lima Declaration</w:t>
      </w:r>
      <w:r w:rsidR="00F92702" w:rsidRPr="00D02071">
        <w:rPr>
          <w:rFonts w:ascii="TH SarabunPSK" w:hAnsi="TH SarabunPSK" w:cs="TH SarabunPSK" w:hint="cs"/>
          <w:b/>
          <w:bCs/>
          <w:sz w:val="32"/>
          <w:szCs w:val="32"/>
          <w:cs/>
        </w:rPr>
        <w:t>) และแผนปฏิบัติการลิมา (</w:t>
      </w:r>
      <w:r w:rsidR="00F92702" w:rsidRPr="00D02071">
        <w:rPr>
          <w:rFonts w:ascii="TH SarabunPSK" w:hAnsi="TH SarabunPSK" w:cs="TH SarabunPSK"/>
          <w:b/>
          <w:bCs/>
          <w:sz w:val="32"/>
          <w:szCs w:val="32"/>
        </w:rPr>
        <w:t xml:space="preserve">Lima Action Plan) </w:t>
      </w:r>
      <w:r w:rsidR="00F92702" w:rsidRPr="00D02071">
        <w:rPr>
          <w:rFonts w:ascii="TH SarabunPSK" w:hAnsi="TH SarabunPSK" w:cs="TH SarabunPSK" w:hint="cs"/>
          <w:b/>
          <w:bCs/>
          <w:sz w:val="32"/>
          <w:szCs w:val="32"/>
          <w:cs/>
        </w:rPr>
        <w:t>สำหรับปี ค.ศ. 2016-2025</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t xml:space="preserve">คณะรัฐมนตรีมีมติเห็นชอบและอนุมัติตามที่กระทรวงทรัพยากรธรรมชาติและสิ่งแวดล้อม (ทส.) เสนอดังนี้ </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t>1. เห็นชอบกรอบท่าทีต่อร่างปฏิญญาลิมา (</w:t>
      </w:r>
      <w:r w:rsidRPr="00D02071">
        <w:rPr>
          <w:rFonts w:ascii="TH SarabunPSK" w:hAnsi="TH SarabunPSK" w:cs="TH SarabunPSK"/>
          <w:sz w:val="32"/>
          <w:szCs w:val="32"/>
        </w:rPr>
        <w:t>Lima Declaration</w:t>
      </w:r>
      <w:r w:rsidRPr="00D02071">
        <w:rPr>
          <w:rFonts w:ascii="TH SarabunPSK" w:hAnsi="TH SarabunPSK" w:cs="TH SarabunPSK" w:hint="cs"/>
          <w:sz w:val="32"/>
          <w:szCs w:val="32"/>
          <w:cs/>
        </w:rPr>
        <w:t xml:space="preserve">) และแผนปฏิบัติการลิมา </w:t>
      </w:r>
      <w:r w:rsidR="00EB0E26">
        <w:rPr>
          <w:rFonts w:ascii="TH SarabunPSK" w:hAnsi="TH SarabunPSK" w:cs="TH SarabunPSK" w:hint="cs"/>
          <w:sz w:val="32"/>
          <w:szCs w:val="32"/>
          <w:cs/>
        </w:rPr>
        <w:t xml:space="preserve">               </w:t>
      </w:r>
      <w:r w:rsidRPr="00D02071">
        <w:rPr>
          <w:rFonts w:ascii="TH SarabunPSK" w:hAnsi="TH SarabunPSK" w:cs="TH SarabunPSK" w:hint="cs"/>
          <w:sz w:val="32"/>
          <w:szCs w:val="32"/>
          <w:cs/>
        </w:rPr>
        <w:t>(</w:t>
      </w:r>
      <w:r w:rsidRPr="00D02071">
        <w:rPr>
          <w:rFonts w:ascii="TH SarabunPSK" w:hAnsi="TH SarabunPSK" w:cs="TH SarabunPSK"/>
          <w:sz w:val="32"/>
          <w:szCs w:val="32"/>
        </w:rPr>
        <w:t xml:space="preserve">Lima Action Plan) </w:t>
      </w:r>
      <w:r w:rsidRPr="00D02071">
        <w:rPr>
          <w:rFonts w:ascii="TH SarabunPSK" w:hAnsi="TH SarabunPSK" w:cs="TH SarabunPSK" w:hint="cs"/>
          <w:sz w:val="32"/>
          <w:szCs w:val="32"/>
          <w:cs/>
        </w:rPr>
        <w:t xml:space="preserve">สำหรับปี ค.ศ. 2016-2025 </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t xml:space="preserve">2. อนุมัติให้คณะผู้แทนไทยที่ไปเข้าร่วมการประชุม </w:t>
      </w:r>
      <w:r w:rsidRPr="00D02071">
        <w:rPr>
          <w:rFonts w:ascii="TH SarabunPSK" w:hAnsi="TH SarabunPSK" w:cs="TH SarabunPSK"/>
          <w:sz w:val="32"/>
          <w:szCs w:val="32"/>
        </w:rPr>
        <w:t xml:space="preserve">World Congress of Biosphere Reserves </w:t>
      </w:r>
      <w:r w:rsidRPr="00D02071">
        <w:rPr>
          <w:rFonts w:ascii="TH SarabunPSK" w:hAnsi="TH SarabunPSK" w:cs="TH SarabunPSK" w:hint="cs"/>
          <w:sz w:val="32"/>
          <w:szCs w:val="32"/>
          <w:cs/>
        </w:rPr>
        <w:t>ครั้งที่ 4 รับรองปฏิญญาลิมา (</w:t>
      </w:r>
      <w:r w:rsidRPr="00D02071">
        <w:rPr>
          <w:rFonts w:ascii="TH SarabunPSK" w:hAnsi="TH SarabunPSK" w:cs="TH SarabunPSK"/>
          <w:sz w:val="32"/>
          <w:szCs w:val="32"/>
        </w:rPr>
        <w:t>Lima Declaration</w:t>
      </w:r>
      <w:r w:rsidRPr="00D02071">
        <w:rPr>
          <w:rFonts w:ascii="TH SarabunPSK" w:hAnsi="TH SarabunPSK" w:cs="TH SarabunPSK" w:hint="cs"/>
          <w:sz w:val="32"/>
          <w:szCs w:val="32"/>
          <w:cs/>
        </w:rPr>
        <w:t>) และแผนปฏิบัติการลิมา (</w:t>
      </w:r>
      <w:r w:rsidRPr="00D02071">
        <w:rPr>
          <w:rFonts w:ascii="TH SarabunPSK" w:hAnsi="TH SarabunPSK" w:cs="TH SarabunPSK"/>
          <w:sz w:val="32"/>
          <w:szCs w:val="32"/>
        </w:rPr>
        <w:t xml:space="preserve">Lima Action Plan) </w:t>
      </w:r>
      <w:r w:rsidRPr="00D02071">
        <w:rPr>
          <w:rFonts w:ascii="TH SarabunPSK" w:hAnsi="TH SarabunPSK" w:cs="TH SarabunPSK" w:hint="cs"/>
          <w:sz w:val="32"/>
          <w:szCs w:val="32"/>
          <w:cs/>
        </w:rPr>
        <w:t xml:space="preserve">สำหรับปี ค.ศ. 2016-2025 โดยหากมีการแก้ไขปรับปรุงร่างปฏิญญาลิมา และแผนปฏิบัติการดังกล่าว ในส่วนที่ไม่ใช่สาระสำคัญและไม่ขัดต่อผลประโยชน์ของไทย ให้คณะผู้แทนไทยที่ไปเข้าร่วมประชุมฯ สามารถดำเนินการรับรองได้โดยไม่ต้องเสนอคณะรัฐมนตรีพิจารณาอีกครั้ง </w:t>
      </w:r>
    </w:p>
    <w:p w:rsidR="00F92702" w:rsidRPr="00D02071" w:rsidRDefault="00F92702" w:rsidP="00F92702">
      <w:pPr>
        <w:spacing w:line="320" w:lineRule="exact"/>
        <w:rPr>
          <w:rFonts w:ascii="TH SarabunPSK" w:hAnsi="TH SarabunPSK" w:cs="TH SarabunPSK"/>
          <w:b/>
          <w:bCs/>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r>
      <w:r w:rsidRPr="00D02071">
        <w:rPr>
          <w:rFonts w:ascii="TH SarabunPSK" w:hAnsi="TH SarabunPSK" w:cs="TH SarabunPSK" w:hint="cs"/>
          <w:b/>
          <w:bCs/>
          <w:sz w:val="32"/>
          <w:szCs w:val="32"/>
          <w:cs/>
        </w:rPr>
        <w:t xml:space="preserve">สาระสำคัญของเรื่อง </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t xml:space="preserve">1. </w:t>
      </w:r>
      <w:r w:rsidRPr="00D02071">
        <w:rPr>
          <w:rFonts w:ascii="TH SarabunPSK" w:hAnsi="TH SarabunPSK" w:cs="TH SarabunPSK" w:hint="cs"/>
          <w:b/>
          <w:bCs/>
          <w:sz w:val="32"/>
          <w:szCs w:val="32"/>
          <w:cs/>
        </w:rPr>
        <w:t>ร่างปฏิญญาลิมา (</w:t>
      </w:r>
      <w:r w:rsidRPr="00D02071">
        <w:rPr>
          <w:rFonts w:ascii="TH SarabunPSK" w:hAnsi="TH SarabunPSK" w:cs="TH SarabunPSK"/>
          <w:b/>
          <w:bCs/>
          <w:sz w:val="32"/>
          <w:szCs w:val="32"/>
        </w:rPr>
        <w:t>Lima Declaration</w:t>
      </w:r>
      <w:r w:rsidRPr="00D02071">
        <w:rPr>
          <w:rFonts w:ascii="TH SarabunPSK" w:hAnsi="TH SarabunPSK" w:cs="TH SarabunPSK" w:hint="cs"/>
          <w:b/>
          <w:bCs/>
          <w:sz w:val="32"/>
          <w:szCs w:val="32"/>
          <w:cs/>
        </w:rPr>
        <w:t>)</w:t>
      </w:r>
      <w:r w:rsidRPr="00D02071">
        <w:rPr>
          <w:rFonts w:ascii="TH SarabunPSK" w:hAnsi="TH SarabunPSK" w:cs="TH SarabunPSK" w:hint="cs"/>
          <w:sz w:val="32"/>
          <w:szCs w:val="32"/>
          <w:cs/>
        </w:rPr>
        <w:t xml:space="preserve"> เป็นการแสดงเจตนารมณ์ร่วมกันของผู้แทนประเทศสมาชิกยูเนสโก ผู้แทนพื้นที่สงวนชีวมณฑล </w:t>
      </w:r>
      <w:r w:rsidRPr="00D02071">
        <w:rPr>
          <w:rFonts w:ascii="TH SarabunPSK" w:hAnsi="TH SarabunPSK" w:cs="TH SarabunPSK"/>
          <w:sz w:val="32"/>
          <w:szCs w:val="32"/>
        </w:rPr>
        <w:t xml:space="preserve">(Biosphere Reserves) </w:t>
      </w:r>
      <w:r w:rsidRPr="00D02071">
        <w:rPr>
          <w:rFonts w:ascii="TH SarabunPSK" w:hAnsi="TH SarabunPSK" w:cs="TH SarabunPSK" w:hint="cs"/>
          <w:sz w:val="32"/>
          <w:szCs w:val="32"/>
          <w:cs/>
        </w:rPr>
        <w:t>ผู้แทนจากหน่วยงานของรัฐและเอกชน และผู้แทนองค์การประชาสังคม ที่เข้าร่วมประชุม</w:t>
      </w:r>
      <w:r w:rsidRPr="00D02071">
        <w:rPr>
          <w:rFonts w:ascii="TH SarabunPSK" w:hAnsi="TH SarabunPSK" w:cs="TH SarabunPSK"/>
          <w:sz w:val="32"/>
          <w:szCs w:val="32"/>
        </w:rPr>
        <w:t xml:space="preserve">World Congress of Biosphere Reserves </w:t>
      </w:r>
      <w:r w:rsidRPr="00D02071">
        <w:rPr>
          <w:rFonts w:ascii="TH SarabunPSK" w:hAnsi="TH SarabunPSK" w:cs="TH SarabunPSK" w:hint="cs"/>
          <w:sz w:val="32"/>
          <w:szCs w:val="32"/>
          <w:cs/>
        </w:rPr>
        <w:t xml:space="preserve">ครั้งที่ 4 </w:t>
      </w:r>
      <w:r w:rsidRPr="00D02071">
        <w:rPr>
          <w:rFonts w:ascii="TH SarabunPSK" w:hAnsi="TH SarabunPSK" w:cs="TH SarabunPSK"/>
          <w:sz w:val="32"/>
          <w:szCs w:val="32"/>
        </w:rPr>
        <w:t>(4</w:t>
      </w:r>
      <w:r w:rsidRPr="00D02071">
        <w:rPr>
          <w:rFonts w:ascii="TH SarabunPSK" w:hAnsi="TH SarabunPSK" w:cs="TH SarabunPSK"/>
          <w:sz w:val="32"/>
          <w:szCs w:val="32"/>
          <w:vertAlign w:val="superscript"/>
        </w:rPr>
        <w:t>th</w:t>
      </w:r>
      <w:r w:rsidRPr="00D02071">
        <w:rPr>
          <w:rFonts w:ascii="TH SarabunPSK" w:hAnsi="TH SarabunPSK" w:cs="TH SarabunPSK"/>
          <w:sz w:val="32"/>
          <w:szCs w:val="32"/>
        </w:rPr>
        <w:t xml:space="preserve"> World Congress of Biosphere Reserves :4WCBR)</w:t>
      </w:r>
      <w:r w:rsidRPr="00D02071">
        <w:rPr>
          <w:rFonts w:ascii="TH SarabunPSK" w:hAnsi="TH SarabunPSK" w:cs="TH SarabunPSK" w:hint="cs"/>
          <w:sz w:val="32"/>
          <w:szCs w:val="32"/>
          <w:cs/>
        </w:rPr>
        <w:t>มีสาระสำคัญ ดังนี้</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r>
      <w:r w:rsidRPr="00D02071">
        <w:rPr>
          <w:rFonts w:ascii="TH SarabunPSK" w:hAnsi="TH SarabunPSK" w:cs="TH SarabunPSK" w:hint="cs"/>
          <w:sz w:val="32"/>
          <w:szCs w:val="32"/>
          <w:cs/>
        </w:rPr>
        <w:tab/>
        <w:t xml:space="preserve">1.1 สนับสนุนการดำเนินงานของโครงการมนุษย์และชีวมณฑล </w:t>
      </w:r>
      <w:r w:rsidRPr="00D02071">
        <w:rPr>
          <w:rFonts w:ascii="TH SarabunPSK" w:hAnsi="TH SarabunPSK" w:cs="TH SarabunPSK"/>
          <w:sz w:val="32"/>
          <w:szCs w:val="32"/>
        </w:rPr>
        <w:t xml:space="preserve">(MAB) </w:t>
      </w:r>
      <w:r w:rsidRPr="00D02071">
        <w:rPr>
          <w:rFonts w:ascii="TH SarabunPSK" w:hAnsi="TH SarabunPSK" w:cs="TH SarabunPSK" w:hint="cs"/>
          <w:sz w:val="32"/>
          <w:szCs w:val="32"/>
          <w:cs/>
        </w:rPr>
        <w:t>ในพื้นที่สงวน</w:t>
      </w:r>
      <w:r w:rsidR="00EB0E26">
        <w:rPr>
          <w:rFonts w:ascii="TH SarabunPSK" w:hAnsi="TH SarabunPSK" w:cs="TH SarabunPSK" w:hint="cs"/>
          <w:sz w:val="32"/>
          <w:szCs w:val="32"/>
          <w:cs/>
        </w:rPr>
        <w:t xml:space="preserve">             </w:t>
      </w:r>
      <w:r w:rsidRPr="00D02071">
        <w:rPr>
          <w:rFonts w:ascii="TH SarabunPSK" w:hAnsi="TH SarabunPSK" w:cs="TH SarabunPSK" w:hint="cs"/>
          <w:sz w:val="32"/>
          <w:szCs w:val="32"/>
          <w:cs/>
        </w:rPr>
        <w:t>ชีวมณฑล เพื่อสนับสนุนการพัฒนาภายใต้เป้าหมายการพัฒนาที่ยั่งยืน</w:t>
      </w:r>
      <w:r w:rsidRPr="00D02071">
        <w:rPr>
          <w:rFonts w:ascii="TH SarabunPSK" w:hAnsi="TH SarabunPSK" w:cs="TH SarabunPSK"/>
          <w:sz w:val="32"/>
          <w:szCs w:val="32"/>
        </w:rPr>
        <w:t xml:space="preserve"> (Sustainable Development Goals: SDGs) </w:t>
      </w:r>
      <w:r w:rsidRPr="00D02071">
        <w:rPr>
          <w:rFonts w:ascii="TH SarabunPSK" w:hAnsi="TH SarabunPSK" w:cs="TH SarabunPSK" w:hint="cs"/>
          <w:sz w:val="32"/>
          <w:szCs w:val="32"/>
          <w:cs/>
        </w:rPr>
        <w:t xml:space="preserve">และวาระการพัฒนาภายหลังปี ค.ศ. 2015 (2030 </w:t>
      </w:r>
      <w:r w:rsidRPr="00D02071">
        <w:rPr>
          <w:rFonts w:ascii="TH SarabunPSK" w:hAnsi="TH SarabunPSK" w:cs="TH SarabunPSK"/>
          <w:sz w:val="32"/>
          <w:szCs w:val="32"/>
        </w:rPr>
        <w:t xml:space="preserve">Agenda for Sustainable Development) </w:t>
      </w:r>
      <w:r w:rsidRPr="00D02071">
        <w:rPr>
          <w:rFonts w:ascii="TH SarabunPSK" w:hAnsi="TH SarabunPSK" w:cs="TH SarabunPSK" w:hint="cs"/>
          <w:sz w:val="32"/>
          <w:szCs w:val="32"/>
          <w:cs/>
        </w:rPr>
        <w:t>และได้ชื่นชม</w:t>
      </w:r>
      <w:r w:rsidR="00EB0E26">
        <w:rPr>
          <w:rFonts w:ascii="TH SarabunPSK" w:hAnsi="TH SarabunPSK" w:cs="TH SarabunPSK" w:hint="cs"/>
          <w:sz w:val="32"/>
          <w:szCs w:val="32"/>
          <w:cs/>
        </w:rPr>
        <w:t xml:space="preserve">                </w:t>
      </w:r>
      <w:r w:rsidRPr="00D02071">
        <w:rPr>
          <w:rFonts w:ascii="TH SarabunPSK" w:hAnsi="TH SarabunPSK" w:cs="TH SarabunPSK" w:hint="cs"/>
          <w:sz w:val="32"/>
          <w:szCs w:val="32"/>
          <w:cs/>
        </w:rPr>
        <w:t xml:space="preserve">การดำเนินการที่ผ่านมา </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r>
      <w:r w:rsidRPr="00D02071">
        <w:rPr>
          <w:rFonts w:ascii="TH SarabunPSK" w:hAnsi="TH SarabunPSK" w:cs="TH SarabunPSK" w:hint="cs"/>
          <w:sz w:val="32"/>
          <w:szCs w:val="32"/>
          <w:cs/>
        </w:rPr>
        <w:tab/>
        <w:t xml:space="preserve">1.2 เรียกร้องให้ประเทศสมาชิกยูเนสโกให้การสนับสนุนการดำเนินงานด้านต่าง ๆ ของโครงการมนุษย์และชีวมณฑล </w:t>
      </w:r>
      <w:r w:rsidRPr="00D02071">
        <w:rPr>
          <w:rFonts w:ascii="TH SarabunPSK" w:hAnsi="TH SarabunPSK" w:cs="TH SarabunPSK"/>
          <w:sz w:val="32"/>
          <w:szCs w:val="32"/>
        </w:rPr>
        <w:t xml:space="preserve">(MAB) </w:t>
      </w:r>
      <w:r w:rsidRPr="00D02071">
        <w:rPr>
          <w:rFonts w:ascii="TH SarabunPSK" w:hAnsi="TH SarabunPSK" w:cs="TH SarabunPSK" w:hint="cs"/>
          <w:sz w:val="32"/>
          <w:szCs w:val="32"/>
          <w:cs/>
        </w:rPr>
        <w:t xml:space="preserve">อาทิ ความร่วมมือระหว่างโครงการมนุษย์และชีวมณฑล </w:t>
      </w:r>
      <w:r w:rsidRPr="00D02071">
        <w:rPr>
          <w:rFonts w:ascii="TH SarabunPSK" w:hAnsi="TH SarabunPSK" w:cs="TH SarabunPSK"/>
          <w:sz w:val="32"/>
          <w:szCs w:val="32"/>
        </w:rPr>
        <w:t xml:space="preserve">(MAB) </w:t>
      </w:r>
      <w:r w:rsidRPr="00D02071">
        <w:rPr>
          <w:rFonts w:ascii="TH SarabunPSK" w:hAnsi="TH SarabunPSK" w:cs="TH SarabunPSK" w:hint="cs"/>
          <w:sz w:val="32"/>
          <w:szCs w:val="32"/>
          <w:cs/>
        </w:rPr>
        <w:t>กับโครงการ</w:t>
      </w:r>
      <w:r w:rsidR="001D3AAC">
        <w:rPr>
          <w:rFonts w:ascii="TH SarabunPSK" w:hAnsi="TH SarabunPSK" w:cs="TH SarabunPSK" w:hint="cs"/>
          <w:sz w:val="32"/>
          <w:szCs w:val="32"/>
          <w:cs/>
        </w:rPr>
        <w:t xml:space="preserve"> </w:t>
      </w:r>
      <w:r w:rsidRPr="00D02071">
        <w:rPr>
          <w:rFonts w:ascii="TH SarabunPSK" w:hAnsi="TH SarabunPSK" w:cs="TH SarabunPSK" w:hint="cs"/>
          <w:sz w:val="32"/>
          <w:szCs w:val="32"/>
          <w:cs/>
        </w:rPr>
        <w:lastRenderedPageBreak/>
        <w:t xml:space="preserve">อื่น ๆ ของยูเนสโก ความร่วมมือระหว่างโครงการมนุษย์และชีวมณฑล </w:t>
      </w:r>
      <w:r w:rsidRPr="00D02071">
        <w:rPr>
          <w:rFonts w:ascii="TH SarabunPSK" w:hAnsi="TH SarabunPSK" w:cs="TH SarabunPSK"/>
          <w:sz w:val="32"/>
          <w:szCs w:val="32"/>
        </w:rPr>
        <w:t xml:space="preserve">(MAB) </w:t>
      </w:r>
      <w:r w:rsidRPr="00D02071">
        <w:rPr>
          <w:rFonts w:ascii="TH SarabunPSK" w:hAnsi="TH SarabunPSK" w:cs="TH SarabunPSK" w:hint="cs"/>
          <w:sz w:val="32"/>
          <w:szCs w:val="32"/>
          <w:cs/>
        </w:rPr>
        <w:t xml:space="preserve">กับสถาบันเอกชน และการพัฒนากลไกการสนับสนุนเงินทุนเพื่อสนับสนุนการดำเนินงานตามโครงการมนุษย์และชีวมณฑล </w:t>
      </w:r>
      <w:r w:rsidRPr="00D02071">
        <w:rPr>
          <w:rFonts w:ascii="TH SarabunPSK" w:hAnsi="TH SarabunPSK" w:cs="TH SarabunPSK"/>
          <w:sz w:val="32"/>
          <w:szCs w:val="32"/>
        </w:rPr>
        <w:t>(MAB)</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r>
      <w:r w:rsidRPr="00D02071">
        <w:rPr>
          <w:rFonts w:ascii="TH SarabunPSK" w:hAnsi="TH SarabunPSK" w:cs="TH SarabunPSK" w:hint="cs"/>
          <w:sz w:val="32"/>
          <w:szCs w:val="32"/>
          <w:cs/>
        </w:rPr>
        <w:tab/>
        <w:t>1.3 แสดงความมุ่งมั่นในการดำเนินงานตามแผนปฏิบัติการลิมา (</w:t>
      </w:r>
      <w:r w:rsidRPr="00D02071">
        <w:rPr>
          <w:rFonts w:ascii="TH SarabunPSK" w:hAnsi="TH SarabunPSK" w:cs="TH SarabunPSK"/>
          <w:sz w:val="32"/>
          <w:szCs w:val="32"/>
        </w:rPr>
        <w:t xml:space="preserve">Lima Action Plan) </w:t>
      </w:r>
      <w:r w:rsidRPr="00D02071">
        <w:rPr>
          <w:rFonts w:ascii="TH SarabunPSK" w:hAnsi="TH SarabunPSK" w:cs="TH SarabunPSK" w:hint="cs"/>
          <w:sz w:val="32"/>
          <w:szCs w:val="32"/>
          <w:cs/>
        </w:rPr>
        <w:t>สำหรับปี ค.ศ. 2016-2025</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sz w:val="32"/>
          <w:szCs w:val="32"/>
        </w:rPr>
        <w:tab/>
      </w:r>
      <w:r w:rsidRPr="00D02071">
        <w:rPr>
          <w:rFonts w:ascii="TH SarabunPSK" w:hAnsi="TH SarabunPSK" w:cs="TH SarabunPSK"/>
          <w:sz w:val="32"/>
          <w:szCs w:val="32"/>
        </w:rPr>
        <w:tab/>
        <w:t xml:space="preserve">2. </w:t>
      </w:r>
      <w:r w:rsidRPr="00D02071">
        <w:rPr>
          <w:rFonts w:ascii="TH SarabunPSK" w:hAnsi="TH SarabunPSK" w:cs="TH SarabunPSK" w:hint="cs"/>
          <w:b/>
          <w:bCs/>
          <w:sz w:val="32"/>
          <w:szCs w:val="32"/>
          <w:cs/>
        </w:rPr>
        <w:t>แผนปฏิบัติการลิมา (</w:t>
      </w:r>
      <w:r w:rsidRPr="00D02071">
        <w:rPr>
          <w:rFonts w:ascii="TH SarabunPSK" w:hAnsi="TH SarabunPSK" w:cs="TH SarabunPSK"/>
          <w:b/>
          <w:bCs/>
          <w:sz w:val="32"/>
          <w:szCs w:val="32"/>
        </w:rPr>
        <w:t xml:space="preserve">Lima Action Plan) </w:t>
      </w:r>
      <w:r w:rsidRPr="00D02071">
        <w:rPr>
          <w:rFonts w:ascii="TH SarabunPSK" w:hAnsi="TH SarabunPSK" w:cs="TH SarabunPSK" w:hint="cs"/>
          <w:b/>
          <w:bCs/>
          <w:sz w:val="32"/>
          <w:szCs w:val="32"/>
          <w:cs/>
        </w:rPr>
        <w:t>สำหรับปี ค.ศ. 2016-2025</w:t>
      </w:r>
      <w:r w:rsidRPr="00D02071">
        <w:rPr>
          <w:rFonts w:ascii="TH SarabunPSK" w:hAnsi="TH SarabunPSK" w:cs="TH SarabunPSK" w:hint="cs"/>
          <w:sz w:val="32"/>
          <w:szCs w:val="32"/>
          <w:cs/>
        </w:rPr>
        <w:t xml:space="preserve">เป็นร่างแผนปฏิบัติการสำหรับการดำเนินงานในพื้นที่สงวนชีวมณฑลในปี ค.ศ. 2016-2025 โดยกำหนดยุทธศาสตร์การดำเนินงานออกเป็น 5 ด้าน มีกรอบการดำเนินงานรวม 29 ผลลัพธ์ 62 กิจกรรม ดังนี้ </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r>
      <w:r w:rsidRPr="00D02071">
        <w:rPr>
          <w:rFonts w:ascii="TH SarabunPSK" w:hAnsi="TH SarabunPSK" w:cs="TH SarabunPSK" w:hint="cs"/>
          <w:sz w:val="32"/>
          <w:szCs w:val="32"/>
          <w:cs/>
        </w:rPr>
        <w:tab/>
        <w:t xml:space="preserve">2.1 ยุทธศาสตร์การดำเนินงานที่ 1 </w:t>
      </w:r>
      <w:r w:rsidRPr="00D02071">
        <w:rPr>
          <w:rFonts w:ascii="TH SarabunPSK" w:hAnsi="TH SarabunPSK" w:cs="TH SarabunPSK"/>
          <w:sz w:val="32"/>
          <w:szCs w:val="32"/>
        </w:rPr>
        <w:t xml:space="preserve">: </w:t>
      </w:r>
      <w:r w:rsidRPr="00D02071">
        <w:rPr>
          <w:rFonts w:ascii="TH SarabunPSK" w:hAnsi="TH SarabunPSK" w:cs="TH SarabunPSK" w:hint="cs"/>
          <w:sz w:val="32"/>
          <w:szCs w:val="32"/>
          <w:cs/>
        </w:rPr>
        <w:t xml:space="preserve">เครือข่ายพื้นที่สงวนชีวมณฑลของโลก ซึ่งประกอบไปด้วยต้นแบบการดำเนินงานที่มีประสิทธิภาพเพื่อการพัฒนาที่ยั่งยืน ประกอบด้วย 7 ผลลัพธ์ 25 กิจกรรม </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r>
      <w:r w:rsidRPr="00D02071">
        <w:rPr>
          <w:rFonts w:ascii="TH SarabunPSK" w:hAnsi="TH SarabunPSK" w:cs="TH SarabunPSK" w:hint="cs"/>
          <w:sz w:val="32"/>
          <w:szCs w:val="32"/>
          <w:cs/>
        </w:rPr>
        <w:tab/>
        <w:t xml:space="preserve">2.2 ยุทธศาสตร์การดำเนินงานที่ 2 </w:t>
      </w:r>
      <w:r w:rsidRPr="00D02071">
        <w:rPr>
          <w:rFonts w:ascii="TH SarabunPSK" w:hAnsi="TH SarabunPSK" w:cs="TH SarabunPSK"/>
          <w:sz w:val="32"/>
          <w:szCs w:val="32"/>
        </w:rPr>
        <w:t xml:space="preserve">: </w:t>
      </w:r>
      <w:r w:rsidRPr="00D02071">
        <w:rPr>
          <w:rFonts w:ascii="TH SarabunPSK" w:hAnsi="TH SarabunPSK" w:cs="TH SarabunPSK" w:hint="cs"/>
          <w:sz w:val="32"/>
          <w:szCs w:val="32"/>
          <w:cs/>
        </w:rPr>
        <w:t xml:space="preserve">การสร้างเครือข่ายความร่วมมือภายในโครงการมนุษย์และชีวมณฑล </w:t>
      </w:r>
      <w:r w:rsidRPr="00D02071">
        <w:rPr>
          <w:rFonts w:ascii="TH SarabunPSK" w:hAnsi="TH SarabunPSK" w:cs="TH SarabunPSK"/>
          <w:sz w:val="32"/>
          <w:szCs w:val="32"/>
        </w:rPr>
        <w:t>(MAB)</w:t>
      </w:r>
      <w:r w:rsidRPr="00D02071">
        <w:rPr>
          <w:rFonts w:ascii="TH SarabunPSK" w:hAnsi="TH SarabunPSK" w:cs="TH SarabunPSK" w:hint="cs"/>
          <w:sz w:val="32"/>
          <w:szCs w:val="32"/>
          <w:cs/>
        </w:rPr>
        <w:t xml:space="preserve"> และเครือข่ายพื้นที่สงวนชีวมณฑลของโลกที่ทั่วถึง มีพลวัตและมุ่งผลสัมฤทธิ์ ประกอบด้วย 7 ผลลัพธ์ 10 กิจกรรม </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r>
      <w:r w:rsidRPr="00D02071">
        <w:rPr>
          <w:rFonts w:ascii="TH SarabunPSK" w:hAnsi="TH SarabunPSK" w:cs="TH SarabunPSK" w:hint="cs"/>
          <w:sz w:val="32"/>
          <w:szCs w:val="32"/>
          <w:cs/>
        </w:rPr>
        <w:tab/>
        <w:t>2.3 ยุทธศาสตร์การดำเนินงานที่ 3</w:t>
      </w:r>
      <w:r w:rsidRPr="00D02071">
        <w:rPr>
          <w:rFonts w:ascii="TH SarabunPSK" w:hAnsi="TH SarabunPSK" w:cs="TH SarabunPSK"/>
          <w:sz w:val="32"/>
          <w:szCs w:val="32"/>
        </w:rPr>
        <w:t>:</w:t>
      </w:r>
      <w:r w:rsidRPr="00D02071">
        <w:rPr>
          <w:rFonts w:ascii="TH SarabunPSK" w:hAnsi="TH SarabunPSK" w:cs="TH SarabunPSK" w:hint="cs"/>
          <w:sz w:val="32"/>
          <w:szCs w:val="32"/>
          <w:cs/>
        </w:rPr>
        <w:t xml:space="preserve"> หุ้นส่วนภายนอกและแหล่งสนับสนุนทางการเงินที่ยั่งยืนสำหรับการดำเนินงานของโครงการมนุษย์และชีวมณฑล </w:t>
      </w:r>
      <w:r w:rsidRPr="00D02071">
        <w:rPr>
          <w:rFonts w:ascii="TH SarabunPSK" w:hAnsi="TH SarabunPSK" w:cs="TH SarabunPSK"/>
          <w:sz w:val="32"/>
          <w:szCs w:val="32"/>
        </w:rPr>
        <w:t xml:space="preserve">(MAB) </w:t>
      </w:r>
      <w:r w:rsidRPr="00D02071">
        <w:rPr>
          <w:rFonts w:ascii="TH SarabunPSK" w:hAnsi="TH SarabunPSK" w:cs="TH SarabunPSK" w:hint="cs"/>
          <w:sz w:val="32"/>
          <w:szCs w:val="32"/>
          <w:cs/>
        </w:rPr>
        <w:t xml:space="preserve">และเครือข่ายพื้นที่สงวนชีวมณฑลของโลก ประกอบด้วย 8 ผลลัพธ์ 14 กิจกรรม </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r>
      <w:r w:rsidRPr="00D02071">
        <w:rPr>
          <w:rFonts w:ascii="TH SarabunPSK" w:hAnsi="TH SarabunPSK" w:cs="TH SarabunPSK" w:hint="cs"/>
          <w:sz w:val="32"/>
          <w:szCs w:val="32"/>
          <w:cs/>
        </w:rPr>
        <w:tab/>
        <w:t>2.4 ยุทธศาสตร์การดำเนินงานที่ 4</w:t>
      </w:r>
      <w:r w:rsidRPr="00D02071">
        <w:rPr>
          <w:rFonts w:ascii="TH SarabunPSK" w:hAnsi="TH SarabunPSK" w:cs="TH SarabunPSK"/>
          <w:sz w:val="32"/>
          <w:szCs w:val="32"/>
        </w:rPr>
        <w:t>:</w:t>
      </w:r>
      <w:r w:rsidRPr="00D02071">
        <w:rPr>
          <w:rFonts w:ascii="TH SarabunPSK" w:hAnsi="TH SarabunPSK" w:cs="TH SarabunPSK" w:hint="cs"/>
          <w:sz w:val="32"/>
          <w:szCs w:val="32"/>
          <w:cs/>
        </w:rPr>
        <w:t xml:space="preserve"> การสื่อสารและแลกเปลี่ยนข้อมูลข่าวสารที่โปร่งใส เปิดกว้าง ทันสมัยและครอบคลุม ประกอบด้วย 3 ผลลัพธ์ 6 กิจกรรม </w:t>
      </w:r>
    </w:p>
    <w:p w:rsidR="00F92702" w:rsidRPr="00D02071" w:rsidRDefault="00F92702" w:rsidP="00F92702">
      <w:pPr>
        <w:spacing w:line="320" w:lineRule="exact"/>
        <w:rPr>
          <w:rFonts w:ascii="TH SarabunPSK" w:hAnsi="TH SarabunPSK" w:cs="TH SarabunPSK"/>
          <w:sz w:val="32"/>
          <w:szCs w:val="32"/>
          <w:cs/>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r>
      <w:r w:rsidRPr="00D02071">
        <w:rPr>
          <w:rFonts w:ascii="TH SarabunPSK" w:hAnsi="TH SarabunPSK" w:cs="TH SarabunPSK" w:hint="cs"/>
          <w:sz w:val="32"/>
          <w:szCs w:val="32"/>
          <w:cs/>
        </w:rPr>
        <w:tab/>
        <w:t>2.5 ยุทธศาสตร์การดำเนินงานที่ 5</w:t>
      </w:r>
      <w:r w:rsidRPr="00D02071">
        <w:rPr>
          <w:rFonts w:ascii="TH SarabunPSK" w:hAnsi="TH SarabunPSK" w:cs="TH SarabunPSK"/>
          <w:sz w:val="32"/>
          <w:szCs w:val="32"/>
        </w:rPr>
        <w:t>:</w:t>
      </w:r>
      <w:r w:rsidRPr="00D02071">
        <w:rPr>
          <w:rFonts w:ascii="TH SarabunPSK" w:hAnsi="TH SarabunPSK" w:cs="TH SarabunPSK" w:hint="cs"/>
          <w:sz w:val="32"/>
          <w:szCs w:val="32"/>
          <w:cs/>
        </w:rPr>
        <w:t xml:space="preserve"> กลไกการบริหารงานภายในโครงการมนุษย์และ</w:t>
      </w:r>
      <w:r w:rsidR="00656BDA">
        <w:rPr>
          <w:rFonts w:ascii="TH SarabunPSK" w:hAnsi="TH SarabunPSK" w:cs="TH SarabunPSK" w:hint="cs"/>
          <w:sz w:val="32"/>
          <w:szCs w:val="32"/>
          <w:cs/>
        </w:rPr>
        <w:t xml:space="preserve">                 </w:t>
      </w:r>
      <w:r w:rsidRPr="00D02071">
        <w:rPr>
          <w:rFonts w:ascii="TH SarabunPSK" w:hAnsi="TH SarabunPSK" w:cs="TH SarabunPSK" w:hint="cs"/>
          <w:sz w:val="32"/>
          <w:szCs w:val="32"/>
          <w:cs/>
        </w:rPr>
        <w:t xml:space="preserve">ชีวมณฑล </w:t>
      </w:r>
      <w:r w:rsidRPr="00D02071">
        <w:rPr>
          <w:rFonts w:ascii="TH SarabunPSK" w:hAnsi="TH SarabunPSK" w:cs="TH SarabunPSK"/>
          <w:sz w:val="32"/>
          <w:szCs w:val="32"/>
        </w:rPr>
        <w:t xml:space="preserve">(MAB) </w:t>
      </w:r>
      <w:r w:rsidRPr="00D02071">
        <w:rPr>
          <w:rFonts w:ascii="TH SarabunPSK" w:hAnsi="TH SarabunPSK" w:cs="TH SarabunPSK" w:hint="cs"/>
          <w:sz w:val="32"/>
          <w:szCs w:val="32"/>
          <w:cs/>
        </w:rPr>
        <w:t xml:space="preserve">และเครือข่ายพื้นที่สงวนชีวมณฑลของโลกที่มีประสิทธิภาพ ประกอบด้วย 4 ผลลัพธ์ 7 กิจกรรม </w:t>
      </w:r>
    </w:p>
    <w:p w:rsidR="00F92702" w:rsidRPr="00940B2A" w:rsidRDefault="00F92702" w:rsidP="00EF2A00">
      <w:pPr>
        <w:tabs>
          <w:tab w:val="left" w:pos="1440"/>
          <w:tab w:val="left" w:pos="2160"/>
          <w:tab w:val="left" w:pos="2880"/>
        </w:tabs>
        <w:spacing w:line="360" w:lineRule="exact"/>
        <w:jc w:val="thaiDistribute"/>
        <w:rPr>
          <w:rFonts w:ascii="TH SarabunPSK" w:hAnsi="TH SarabunPSK" w:cs="TH SarabunPSK" w:hint="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5C07FC" w:rsidRPr="00940B2A" w:rsidTr="008F46A6">
        <w:tc>
          <w:tcPr>
            <w:tcW w:w="9820" w:type="dxa"/>
          </w:tcPr>
          <w:p w:rsidR="005C07FC" w:rsidRPr="00940B2A" w:rsidRDefault="005C07FC" w:rsidP="00EF2A00">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5C07FC" w:rsidRPr="005C07FC" w:rsidRDefault="005C07FC" w:rsidP="00EF2A00">
      <w:pPr>
        <w:spacing w:line="360" w:lineRule="exact"/>
        <w:rPr>
          <w:sz w:val="32"/>
          <w:cs/>
        </w:rPr>
      </w:pPr>
    </w:p>
    <w:p w:rsidR="00CD395B" w:rsidRPr="00D122F5" w:rsidRDefault="00C40B22" w:rsidP="00EF2A00">
      <w:pPr>
        <w:spacing w:line="360" w:lineRule="exact"/>
        <w:rPr>
          <w:rFonts w:ascii="TH SarabunPSK" w:hAnsi="TH SarabunPSK" w:cs="TH SarabunPSK"/>
          <w:b/>
          <w:bCs/>
          <w:sz w:val="32"/>
          <w:szCs w:val="32"/>
        </w:rPr>
      </w:pPr>
      <w:r>
        <w:rPr>
          <w:rFonts w:ascii="TH SarabunPSK" w:hAnsi="TH SarabunPSK" w:cs="TH SarabunPSK" w:hint="cs"/>
          <w:b/>
          <w:bCs/>
          <w:sz w:val="32"/>
          <w:szCs w:val="32"/>
          <w:cs/>
        </w:rPr>
        <w:t>17.</w:t>
      </w:r>
      <w:r w:rsidR="00CD395B" w:rsidRPr="00D122F5">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(กระทรวงอุตสาหกรรม) </w:t>
      </w:r>
    </w:p>
    <w:p w:rsidR="00CD395B" w:rsidRPr="00D122F5" w:rsidRDefault="00CD395B" w:rsidP="00EF2A00">
      <w:pPr>
        <w:spacing w:line="360" w:lineRule="exact"/>
        <w:jc w:val="thaiDistribute"/>
        <w:rPr>
          <w:rFonts w:ascii="TH SarabunPSK" w:hAnsi="TH SarabunPSK" w:cs="TH SarabunPSK"/>
          <w:sz w:val="32"/>
          <w:szCs w:val="32"/>
          <w:cs/>
        </w:rPr>
      </w:pPr>
      <w:r w:rsidRPr="00D122F5">
        <w:rPr>
          <w:rFonts w:ascii="TH SarabunPSK" w:hAnsi="TH SarabunPSK" w:cs="TH SarabunPSK"/>
          <w:sz w:val="32"/>
          <w:szCs w:val="32"/>
          <w:cs/>
        </w:rPr>
        <w:tab/>
      </w:r>
      <w:r w:rsidRPr="00D122F5">
        <w:rPr>
          <w:rFonts w:ascii="TH SarabunPSK" w:hAnsi="TH SarabunPSK" w:cs="TH SarabunPSK"/>
          <w:sz w:val="32"/>
          <w:szCs w:val="32"/>
          <w:cs/>
        </w:rPr>
        <w:tab/>
        <w:t xml:space="preserve">คณะรัฐมนตรีมีมติอนุมัติตามที่กระทรวงอุตสาหกรรมเสนอแต่งตั้ง  </w:t>
      </w:r>
      <w:r w:rsidRPr="00D122F5">
        <w:rPr>
          <w:rFonts w:ascii="TH SarabunPSK" w:hAnsi="TH SarabunPSK" w:cs="TH SarabunPSK"/>
          <w:b/>
          <w:bCs/>
          <w:sz w:val="32"/>
          <w:szCs w:val="32"/>
          <w:cs/>
        </w:rPr>
        <w:t>นายอดิศัย อยู่อินทร์</w:t>
      </w:r>
      <w:r w:rsidRPr="00D122F5">
        <w:rPr>
          <w:rFonts w:ascii="TH SarabunPSK" w:hAnsi="TH SarabunPSK" w:cs="TH SarabunPSK"/>
          <w:sz w:val="32"/>
          <w:szCs w:val="32"/>
          <w:cs/>
        </w:rPr>
        <w:t xml:space="preserve">  ที่ปรึกษาด้านกฎหมาย  (นิติกรเชี่ยวชาญ) สำนักงานปลัดกระทรวง ให้ดำรงตำแหน่ง ที่ปรึกษาด้านกฎหมาย                            (นิติกรทรงคุณวุฒิ) สำนักงานปลัดกระทรวง กระทรวงอุตสาหกรรม ตั้งแต่วันที่ 29 ธันวาคม 2558 ซึ่งเป็นวันที่มีคุณสมบัติครบถ้วนสมบูรณ์ ทั้งนี้  ตั้งแต่วันที่ทรงพระกรุณาโปรดเกล้าฯ แต่งตั้ง เป็นต้นไป</w:t>
      </w:r>
    </w:p>
    <w:p w:rsidR="005C07FC" w:rsidRDefault="005C07FC" w:rsidP="00EF2A00">
      <w:pPr>
        <w:spacing w:line="360" w:lineRule="exact"/>
        <w:rPr>
          <w:sz w:val="32"/>
        </w:rPr>
      </w:pPr>
    </w:p>
    <w:p w:rsidR="00F92702" w:rsidRPr="00D02071" w:rsidRDefault="00C40B22" w:rsidP="00F92702">
      <w:pPr>
        <w:spacing w:line="320" w:lineRule="exact"/>
        <w:rPr>
          <w:rFonts w:ascii="TH SarabunPSK" w:hAnsi="TH SarabunPSK" w:cs="TH SarabunPSK"/>
          <w:b/>
          <w:bCs/>
          <w:sz w:val="32"/>
          <w:szCs w:val="32"/>
        </w:rPr>
      </w:pPr>
      <w:r>
        <w:rPr>
          <w:rFonts w:ascii="TH SarabunPSK" w:hAnsi="TH SarabunPSK" w:cs="TH SarabunPSK" w:hint="cs"/>
          <w:b/>
          <w:bCs/>
          <w:sz w:val="32"/>
          <w:szCs w:val="32"/>
          <w:cs/>
        </w:rPr>
        <w:t>18.</w:t>
      </w:r>
      <w:r w:rsidR="00F92702" w:rsidRPr="00D02071">
        <w:rPr>
          <w:rFonts w:ascii="TH SarabunPSK" w:hAnsi="TH SarabunPSK" w:cs="TH SarabunPSK" w:hint="cs"/>
          <w:b/>
          <w:bCs/>
          <w:sz w:val="32"/>
          <w:szCs w:val="32"/>
          <w:cs/>
        </w:rPr>
        <w:t xml:space="preserve"> เรื่อง การแต่งตั้งประธานกรรมการและกรรมการอื่นในคณะกรรมการการไฟฟ้านครหลวง</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t xml:space="preserve">คณะรัฐมนตรีมีมติอนุมัติตามที่กระทรวงมหาดไทยเสนอแต่งตั้งประธานกรรมการและกรรมการอื่น </w:t>
      </w:r>
      <w:r w:rsidRPr="00D02071">
        <w:rPr>
          <w:rFonts w:ascii="TH SarabunPSK" w:hAnsi="TH SarabunPSK" w:cs="TH SarabunPSK"/>
          <w:sz w:val="32"/>
          <w:szCs w:val="32"/>
        </w:rPr>
        <w:t>[</w:t>
      </w:r>
      <w:r w:rsidRPr="00D02071">
        <w:rPr>
          <w:rFonts w:ascii="TH SarabunPSK" w:hAnsi="TH SarabunPSK" w:cs="TH SarabunPSK" w:hint="cs"/>
          <w:sz w:val="32"/>
          <w:szCs w:val="32"/>
          <w:cs/>
        </w:rPr>
        <w:t>ผู้แทนกระทรวงการคลัง (กค.)</w:t>
      </w:r>
      <w:r w:rsidRPr="00D02071">
        <w:rPr>
          <w:rFonts w:ascii="TH SarabunPSK" w:hAnsi="TH SarabunPSK" w:cs="TH SarabunPSK"/>
          <w:sz w:val="32"/>
          <w:szCs w:val="32"/>
        </w:rPr>
        <w:t>]</w:t>
      </w:r>
      <w:r w:rsidRPr="00D02071">
        <w:rPr>
          <w:rFonts w:ascii="TH SarabunPSK" w:hAnsi="TH SarabunPSK" w:cs="TH SarabunPSK" w:hint="cs"/>
          <w:sz w:val="32"/>
          <w:szCs w:val="32"/>
          <w:cs/>
        </w:rPr>
        <w:t xml:space="preserve"> ในคณะกรรมการการไฟฟ้านครหลวง</w:t>
      </w:r>
      <w:r w:rsidR="001D3AAC">
        <w:rPr>
          <w:rFonts w:ascii="TH SarabunPSK" w:hAnsi="TH SarabunPSK" w:cs="TH SarabunPSK" w:hint="cs"/>
          <w:sz w:val="32"/>
          <w:szCs w:val="32"/>
          <w:cs/>
        </w:rPr>
        <w:t xml:space="preserve"> </w:t>
      </w:r>
      <w:r w:rsidRPr="00D02071">
        <w:rPr>
          <w:rFonts w:ascii="TH SarabunPSK" w:hAnsi="TH SarabunPSK" w:cs="TH SarabunPSK" w:hint="cs"/>
          <w:sz w:val="32"/>
          <w:szCs w:val="32"/>
          <w:cs/>
        </w:rPr>
        <w:t xml:space="preserve">(กฟน.) แทนผู้ที่พ้นจากตำแหน่ง จำนวน 2 คน ดังนี้ </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t xml:space="preserve">1. </w:t>
      </w:r>
      <w:r w:rsidRPr="00D02071">
        <w:rPr>
          <w:rFonts w:ascii="TH SarabunPSK" w:hAnsi="TH SarabunPSK" w:cs="TH SarabunPSK" w:hint="cs"/>
          <w:b/>
          <w:bCs/>
          <w:sz w:val="32"/>
          <w:szCs w:val="32"/>
          <w:cs/>
        </w:rPr>
        <w:t>นายกฤษฎา บุญราช</w:t>
      </w:r>
      <w:r w:rsidRPr="00D02071">
        <w:rPr>
          <w:rFonts w:ascii="TH SarabunPSK" w:hAnsi="TH SarabunPSK" w:cs="TH SarabunPSK" w:hint="cs"/>
          <w:sz w:val="32"/>
          <w:szCs w:val="32"/>
          <w:cs/>
        </w:rPr>
        <w:t xml:space="preserve"> (ผู้มีความรู้และความจัดเจนด้านกฎหมาย) เป็นประธานกรรมการ แทน </w:t>
      </w:r>
      <w:r w:rsidR="001D3AAC">
        <w:rPr>
          <w:rFonts w:ascii="TH SarabunPSK" w:hAnsi="TH SarabunPSK" w:cs="TH SarabunPSK" w:hint="cs"/>
          <w:sz w:val="32"/>
          <w:szCs w:val="32"/>
          <w:cs/>
        </w:rPr>
        <w:t xml:space="preserve"> </w:t>
      </w:r>
      <w:r w:rsidRPr="00D02071">
        <w:rPr>
          <w:rFonts w:ascii="TH SarabunPSK" w:hAnsi="TH SarabunPSK" w:cs="TH SarabunPSK" w:hint="cs"/>
          <w:sz w:val="32"/>
          <w:szCs w:val="32"/>
          <w:cs/>
        </w:rPr>
        <w:t xml:space="preserve">พลเอก พิรุณ แผ้วพลสง ที่พ้นจากตำแหน่ง เนื่องจากมีอายุครบ 65 ปีบริบูรณ์ </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t xml:space="preserve">2. </w:t>
      </w:r>
      <w:r w:rsidRPr="00D02071">
        <w:rPr>
          <w:rFonts w:ascii="TH SarabunPSK" w:hAnsi="TH SarabunPSK" w:cs="TH SarabunPSK" w:hint="cs"/>
          <w:b/>
          <w:bCs/>
          <w:sz w:val="32"/>
          <w:szCs w:val="32"/>
          <w:cs/>
        </w:rPr>
        <w:t>นายมนัส แจ่มเวหา</w:t>
      </w:r>
      <w:r w:rsidRPr="00D02071">
        <w:rPr>
          <w:rFonts w:ascii="TH SarabunPSK" w:hAnsi="TH SarabunPSK" w:cs="TH SarabunPSK" w:hint="cs"/>
          <w:sz w:val="32"/>
          <w:szCs w:val="32"/>
          <w:cs/>
        </w:rPr>
        <w:t xml:space="preserve"> (ผู้มีความรู้และความจัดเจนด้านกฎหมาย) เป็นกรรมการอื่น (ผู้แทน กค.) เป็นบุคคลในบัญชีรายชื่อกรรมการรัฐวิสาหกิจตามประกาศ กค. แทนนายสมชัย สัจจพงษ์ ที่พ้นจากตำแหน่งเนื่องจากลาออก </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sz w:val="32"/>
          <w:szCs w:val="32"/>
        </w:rPr>
        <w:tab/>
      </w:r>
      <w:r w:rsidRPr="00D02071">
        <w:rPr>
          <w:rFonts w:ascii="TH SarabunPSK" w:hAnsi="TH SarabunPSK" w:cs="TH SarabunPSK"/>
          <w:sz w:val="32"/>
          <w:szCs w:val="32"/>
        </w:rPr>
        <w:tab/>
      </w:r>
      <w:r w:rsidRPr="00D02071">
        <w:rPr>
          <w:rFonts w:ascii="TH SarabunPSK" w:hAnsi="TH SarabunPSK" w:cs="TH SarabunPSK" w:hint="cs"/>
          <w:sz w:val="32"/>
          <w:szCs w:val="32"/>
          <w:cs/>
        </w:rPr>
        <w:t xml:space="preserve">ทั้งนี้ ตั้งแต่วันที่ 15 มีนาคม 2559 เป็นต้นไป </w:t>
      </w:r>
    </w:p>
    <w:p w:rsidR="00F92702" w:rsidRPr="00D02071" w:rsidRDefault="00F92702" w:rsidP="00F92702">
      <w:pPr>
        <w:spacing w:line="320" w:lineRule="exact"/>
        <w:rPr>
          <w:rFonts w:ascii="TH SarabunPSK" w:hAnsi="TH SarabunPSK" w:cs="TH SarabunPSK"/>
          <w:sz w:val="32"/>
          <w:szCs w:val="32"/>
        </w:rPr>
      </w:pPr>
    </w:p>
    <w:p w:rsidR="00F92702" w:rsidRPr="00D02071" w:rsidRDefault="00C40B22" w:rsidP="00F92702">
      <w:pPr>
        <w:spacing w:line="320" w:lineRule="exact"/>
        <w:rPr>
          <w:rFonts w:ascii="TH SarabunPSK" w:hAnsi="TH SarabunPSK" w:cs="TH SarabunPSK"/>
          <w:b/>
          <w:bCs/>
          <w:sz w:val="32"/>
          <w:szCs w:val="32"/>
        </w:rPr>
      </w:pPr>
      <w:r>
        <w:rPr>
          <w:rFonts w:ascii="TH SarabunPSK" w:hAnsi="TH SarabunPSK" w:cs="TH SarabunPSK" w:hint="cs"/>
          <w:b/>
          <w:bCs/>
          <w:sz w:val="32"/>
          <w:szCs w:val="32"/>
          <w:cs/>
        </w:rPr>
        <w:t>19.</w:t>
      </w:r>
      <w:r w:rsidR="00F92702" w:rsidRPr="00D02071">
        <w:rPr>
          <w:rFonts w:ascii="TH SarabunPSK" w:hAnsi="TH SarabunPSK" w:cs="TH SarabunPSK" w:hint="cs"/>
          <w:b/>
          <w:bCs/>
          <w:sz w:val="32"/>
          <w:szCs w:val="32"/>
          <w:cs/>
        </w:rPr>
        <w:t xml:space="preserve"> เรื่อง แต่งตั้งและกำหนดอัตราเงินเดือนของผู้ว่าการการยางแห่งประเทศไทย </w:t>
      </w:r>
    </w:p>
    <w:p w:rsidR="00F92702" w:rsidRPr="00D02071" w:rsidRDefault="00F92702" w:rsidP="00F92702">
      <w:pPr>
        <w:spacing w:line="320" w:lineRule="exact"/>
        <w:rPr>
          <w:rFonts w:ascii="TH SarabunPSK" w:hAnsi="TH SarabunPSK" w:cs="TH SarabunPSK"/>
          <w:sz w:val="32"/>
          <w:szCs w:val="32"/>
        </w:rPr>
      </w:pPr>
      <w:r w:rsidRPr="00D02071">
        <w:rPr>
          <w:rFonts w:ascii="TH SarabunPSK" w:hAnsi="TH SarabunPSK" w:cs="TH SarabunPSK" w:hint="cs"/>
          <w:sz w:val="32"/>
          <w:szCs w:val="32"/>
          <w:cs/>
        </w:rPr>
        <w:tab/>
      </w:r>
      <w:r w:rsidRPr="00D02071">
        <w:rPr>
          <w:rFonts w:ascii="TH SarabunPSK" w:hAnsi="TH SarabunPSK" w:cs="TH SarabunPSK" w:hint="cs"/>
          <w:sz w:val="32"/>
          <w:szCs w:val="32"/>
          <w:cs/>
        </w:rPr>
        <w:tab/>
        <w:t>คณะรัฐมนตรีมีมติเห็นชอบ</w:t>
      </w:r>
      <w:r>
        <w:rPr>
          <w:rFonts w:ascii="TH SarabunPSK" w:hAnsi="TH SarabunPSK" w:cs="TH SarabunPSK" w:hint="cs"/>
          <w:sz w:val="32"/>
          <w:szCs w:val="32"/>
          <w:cs/>
        </w:rPr>
        <w:t>ตามที่กระทรวงเกษตรและสหกรณ์เสนอ</w:t>
      </w:r>
      <w:r w:rsidRPr="00D02071">
        <w:rPr>
          <w:rFonts w:ascii="TH SarabunPSK" w:hAnsi="TH SarabunPSK" w:cs="TH SarabunPSK" w:hint="cs"/>
          <w:sz w:val="32"/>
          <w:szCs w:val="32"/>
          <w:cs/>
        </w:rPr>
        <w:t xml:space="preserve">การแต่งตั้ง </w:t>
      </w:r>
      <w:r w:rsidRPr="00D02071">
        <w:rPr>
          <w:rFonts w:ascii="TH SarabunPSK" w:hAnsi="TH SarabunPSK" w:cs="TH SarabunPSK" w:hint="cs"/>
          <w:b/>
          <w:bCs/>
          <w:sz w:val="32"/>
          <w:szCs w:val="32"/>
          <w:cs/>
        </w:rPr>
        <w:t>นายธีธัช สุขสะอาด</w:t>
      </w:r>
      <w:r w:rsidRPr="00D02071">
        <w:rPr>
          <w:rFonts w:ascii="TH SarabunPSK" w:hAnsi="TH SarabunPSK" w:cs="TH SarabunPSK" w:hint="cs"/>
          <w:sz w:val="32"/>
          <w:szCs w:val="32"/>
          <w:cs/>
        </w:rPr>
        <w:t xml:space="preserve"> ดำรงตำแหน่งผู้ว่าการการยางแห่งประเทศไทย โดยให้ได้รับค่าตอบแทนคงที่ในอัตราเดือนละ 113,520 บาท ตามมติ</w:t>
      </w:r>
      <w:r w:rsidRPr="00D02071">
        <w:rPr>
          <w:rFonts w:ascii="TH SarabunPSK" w:hAnsi="TH SarabunPSK" w:cs="TH SarabunPSK" w:hint="cs"/>
          <w:sz w:val="32"/>
          <w:szCs w:val="32"/>
          <w:cs/>
        </w:rPr>
        <w:lastRenderedPageBreak/>
        <w:t>คณะกรรมการการยางแห่งประเทศไทย ในคราวประชุมครั้งที่ 5/2559 เมื่อวันที่ 24 กุมภาพันธ์ 2559 และครั้งที่ 6/2559 เมื่อวันที่ 4 มีนาคม 2559 ส่วนค่าตอบแทนและสิทธิประโยชน์อื่น รวมทั้งเงื่อนไขการจ้างและการประเมินผลการปฏิบัติงานให้เป็นไปตามความเห็นของกระทรวงการคลัง ทั้งนี้ ให้มีผลตั้งแต่วันที่ลงนามในสัญญาจ้างเป็นต้นไป</w:t>
      </w:r>
      <w:r w:rsidR="00656BDA">
        <w:rPr>
          <w:rFonts w:ascii="TH SarabunPSK" w:hAnsi="TH SarabunPSK" w:cs="TH SarabunPSK" w:hint="cs"/>
          <w:sz w:val="32"/>
          <w:szCs w:val="32"/>
          <w:cs/>
        </w:rPr>
        <w:t xml:space="preserve">     </w:t>
      </w:r>
      <w:r w:rsidRPr="00D02071">
        <w:rPr>
          <w:rFonts w:ascii="TH SarabunPSK" w:hAnsi="TH SarabunPSK" w:cs="TH SarabunPSK" w:hint="cs"/>
          <w:sz w:val="32"/>
          <w:szCs w:val="32"/>
          <w:cs/>
        </w:rPr>
        <w:t xml:space="preserve">แต่ไม่ก่อนวันที่คณะรัฐมนตรีมีมติ </w:t>
      </w:r>
    </w:p>
    <w:p w:rsidR="00F92702" w:rsidRPr="005C07FC" w:rsidRDefault="00C40B22" w:rsidP="00C40B22">
      <w:pPr>
        <w:spacing w:line="360" w:lineRule="exact"/>
        <w:jc w:val="center"/>
        <w:rPr>
          <w:rFonts w:hint="cs"/>
          <w:sz w:val="32"/>
          <w:cs/>
        </w:rPr>
      </w:pPr>
      <w:r>
        <w:rPr>
          <w:rFonts w:hint="cs"/>
          <w:sz w:val="32"/>
          <w:cs/>
        </w:rPr>
        <w:t>****************************************************</w:t>
      </w:r>
    </w:p>
    <w:sectPr w:rsidR="00F92702" w:rsidRPr="005C07FC" w:rsidSect="00212512">
      <w:headerReference w:type="even" r:id="rId8"/>
      <w:headerReference w:type="default" r:id="rId9"/>
      <w:footerReference w:type="default" r:id="rId10"/>
      <w:headerReference w:type="first" r:id="rId11"/>
      <w:footerReference w:type="first" r:id="rId12"/>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BC5" w:rsidRDefault="00EE1BC5">
      <w:r>
        <w:separator/>
      </w:r>
    </w:p>
  </w:endnote>
  <w:endnote w:type="continuationSeparator" w:id="1">
    <w:p w:rsidR="00EE1BC5" w:rsidRDefault="00EE1B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38" w:rsidRPr="0094661E" w:rsidRDefault="00615238" w:rsidP="00212512">
    <w:pPr>
      <w:pStyle w:val="af1"/>
      <w:jc w:val="center"/>
      <w:rPr>
        <w:i/>
        <w:iCs/>
        <w:sz w:val="28"/>
        <w:szCs w:val="28"/>
      </w:rPr>
    </w:pPr>
    <w:r w:rsidRPr="0094661E">
      <w:rPr>
        <w:rFonts w:hint="cs"/>
        <w:i/>
        <w:iCs/>
        <w:sz w:val="28"/>
        <w:szCs w:val="28"/>
      </w:rPr>
      <w:sym w:font="Wingdings 2" w:char="F0F5"/>
    </w:r>
    <w:r w:rsidRPr="0094661E">
      <w:rPr>
        <w:i/>
        <w:iCs/>
        <w:sz w:val="28"/>
        <w:szCs w:val="28"/>
      </w:rPr>
      <w:t xml:space="preserve"> </w:t>
    </w:r>
    <w:r w:rsidRPr="0094661E">
      <w:rPr>
        <w:rFonts w:hint="cs"/>
        <w:i/>
        <w:iCs/>
        <w:sz w:val="28"/>
        <w:szCs w:val="28"/>
        <w:cs/>
      </w:rPr>
      <w:t xml:space="preserve">มั่นคง  มั่งคั่ง ยั่งยืน </w:t>
    </w:r>
    <w:r w:rsidRPr="0094661E">
      <w:rPr>
        <w:rFonts w:hint="cs"/>
        <w:i/>
        <w:iCs/>
        <w:sz w:val="28"/>
        <w:szCs w:val="28"/>
      </w:rPr>
      <w:sym w:font="Wingdings 2" w:char="F0F5"/>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38" w:rsidRPr="00EB167C" w:rsidRDefault="00615238"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615238" w:rsidRPr="00EB167C" w:rsidRDefault="0061523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BC5" w:rsidRDefault="00EE1BC5">
      <w:r>
        <w:separator/>
      </w:r>
    </w:p>
  </w:footnote>
  <w:footnote w:type="continuationSeparator" w:id="1">
    <w:p w:rsidR="00EE1BC5" w:rsidRDefault="00EE1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38" w:rsidRDefault="00B128A8">
    <w:pPr>
      <w:pStyle w:val="ab"/>
      <w:framePr w:wrap="around" w:vAnchor="text" w:hAnchor="margin" w:xAlign="center" w:y="1"/>
      <w:rPr>
        <w:rStyle w:val="ad"/>
      </w:rPr>
    </w:pPr>
    <w:r>
      <w:rPr>
        <w:rStyle w:val="ad"/>
        <w:cs/>
      </w:rPr>
      <w:fldChar w:fldCharType="begin"/>
    </w:r>
    <w:r w:rsidR="00615238">
      <w:rPr>
        <w:rStyle w:val="ad"/>
      </w:rPr>
      <w:instrText xml:space="preserve">PAGE  </w:instrText>
    </w:r>
    <w:r>
      <w:rPr>
        <w:rStyle w:val="ad"/>
        <w:cs/>
      </w:rPr>
      <w:fldChar w:fldCharType="separate"/>
    </w:r>
    <w:r w:rsidR="00615238">
      <w:rPr>
        <w:rStyle w:val="ad"/>
        <w:noProof/>
        <w:cs/>
      </w:rPr>
      <w:t>10</w:t>
    </w:r>
    <w:r>
      <w:rPr>
        <w:rStyle w:val="ad"/>
        <w:cs/>
      </w:rPr>
      <w:fldChar w:fldCharType="end"/>
    </w:r>
  </w:p>
  <w:p w:rsidR="00615238" w:rsidRDefault="0061523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38" w:rsidRDefault="00B128A8">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615238">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EB0E26">
      <w:rPr>
        <w:rStyle w:val="ad"/>
        <w:rFonts w:ascii="Cordia New" w:hAnsi="Cordia New" w:cs="Cordia New"/>
        <w:noProof/>
        <w:sz w:val="32"/>
        <w:szCs w:val="32"/>
        <w:cs/>
      </w:rPr>
      <w:t>14</w:t>
    </w:r>
    <w:r>
      <w:rPr>
        <w:rStyle w:val="ad"/>
        <w:rFonts w:ascii="Cordia New" w:hAnsi="Cordia New" w:cs="Cordia New"/>
        <w:sz w:val="32"/>
        <w:szCs w:val="32"/>
        <w:cs/>
      </w:rPr>
      <w:fldChar w:fldCharType="end"/>
    </w:r>
  </w:p>
  <w:p w:rsidR="00615238" w:rsidRDefault="00615238">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38" w:rsidRDefault="00B128A8">
    <w:pPr>
      <w:pStyle w:val="ab"/>
      <w:jc w:val="center"/>
    </w:pPr>
    <w:fldSimple w:instr=" PAGE   \* MERGEFORMAT ">
      <w:r w:rsidR="00615238">
        <w:rPr>
          <w:noProof/>
        </w:rPr>
        <w:t>1</w:t>
      </w:r>
    </w:fldSimple>
  </w:p>
  <w:p w:rsidR="00615238" w:rsidRDefault="0061523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2F5860"/>
    <w:multiLevelType w:val="hybridMultilevel"/>
    <w:tmpl w:val="4A726548"/>
    <w:lvl w:ilvl="0" w:tplc="D3B8B516">
      <w:start w:val="1"/>
      <w:numFmt w:val="bullet"/>
      <w:lvlText w:val="-"/>
      <w:lvlJc w:val="left"/>
      <w:pPr>
        <w:ind w:left="754" w:hanging="360"/>
      </w:pPr>
      <w:rPr>
        <w:rFonts w:ascii="Calibri" w:eastAsiaTheme="minorHAnsi" w:hAnsi="Calibri" w:cs="Calibri"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
    <w:nsid w:val="0A3B1B42"/>
    <w:multiLevelType w:val="hybridMultilevel"/>
    <w:tmpl w:val="880EFFA6"/>
    <w:lvl w:ilvl="0" w:tplc="DE3AD94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5">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7">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1FA3ACE"/>
    <w:multiLevelType w:val="hybridMultilevel"/>
    <w:tmpl w:val="03B47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05002B"/>
    <w:multiLevelType w:val="hybridMultilevel"/>
    <w:tmpl w:val="A04284FC"/>
    <w:lvl w:ilvl="0" w:tplc="A8E25D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3">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4">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5">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7">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101AA6"/>
    <w:multiLevelType w:val="hybridMultilevel"/>
    <w:tmpl w:val="42EE388C"/>
    <w:lvl w:ilvl="0" w:tplc="454A97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34B620D"/>
    <w:multiLevelType w:val="hybridMultilevel"/>
    <w:tmpl w:val="60DE88EA"/>
    <w:lvl w:ilvl="0" w:tplc="0EBA750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80661F"/>
    <w:multiLevelType w:val="hybridMultilevel"/>
    <w:tmpl w:val="16C00702"/>
    <w:lvl w:ilvl="0" w:tplc="17F0CF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56B22E3"/>
    <w:multiLevelType w:val="hybridMultilevel"/>
    <w:tmpl w:val="12FEF952"/>
    <w:lvl w:ilvl="0" w:tplc="D3B8B51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EA64D65"/>
    <w:multiLevelType w:val="hybridMultilevel"/>
    <w:tmpl w:val="CE7881D6"/>
    <w:lvl w:ilvl="0" w:tplc="FB1040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A092803"/>
    <w:multiLevelType w:val="hybridMultilevel"/>
    <w:tmpl w:val="1F78BAB2"/>
    <w:lvl w:ilvl="0" w:tplc="AEE04E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B1308A7"/>
    <w:multiLevelType w:val="hybridMultilevel"/>
    <w:tmpl w:val="F88E0866"/>
    <w:lvl w:ilvl="0" w:tplc="1AB629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E766698"/>
    <w:multiLevelType w:val="hybridMultilevel"/>
    <w:tmpl w:val="646A9AE8"/>
    <w:lvl w:ilvl="0" w:tplc="272072F4">
      <w:start w:val="5"/>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36">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15378C"/>
    <w:multiLevelType w:val="hybridMultilevel"/>
    <w:tmpl w:val="D69813DA"/>
    <w:lvl w:ilvl="0" w:tplc="33C0A9F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797287E"/>
    <w:multiLevelType w:val="hybridMultilevel"/>
    <w:tmpl w:val="E8161120"/>
    <w:lvl w:ilvl="0" w:tplc="723E4B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2"/>
  </w:num>
  <w:num w:numId="2">
    <w:abstractNumId w:val="4"/>
  </w:num>
  <w:num w:numId="3">
    <w:abstractNumId w:val="10"/>
  </w:num>
  <w:num w:numId="4">
    <w:abstractNumId w:val="40"/>
  </w:num>
  <w:num w:numId="5">
    <w:abstractNumId w:val="18"/>
  </w:num>
  <w:num w:numId="6">
    <w:abstractNumId w:val="13"/>
  </w:num>
  <w:num w:numId="7">
    <w:abstractNumId w:val="15"/>
  </w:num>
  <w:num w:numId="8">
    <w:abstractNumId w:val="19"/>
  </w:num>
  <w:num w:numId="9">
    <w:abstractNumId w:val="38"/>
  </w:num>
  <w:num w:numId="10">
    <w:abstractNumId w:val="41"/>
  </w:num>
  <w:num w:numId="11">
    <w:abstractNumId w:val="16"/>
  </w:num>
  <w:num w:numId="12">
    <w:abstractNumId w:val="1"/>
  </w:num>
  <w:num w:numId="13">
    <w:abstractNumId w:val="7"/>
  </w:num>
  <w:num w:numId="14">
    <w:abstractNumId w:val="24"/>
  </w:num>
  <w:num w:numId="15">
    <w:abstractNumId w:val="35"/>
  </w:num>
  <w:num w:numId="16">
    <w:abstractNumId w:val="36"/>
  </w:num>
  <w:num w:numId="17">
    <w:abstractNumId w:val="17"/>
  </w:num>
  <w:num w:numId="18">
    <w:abstractNumId w:val="12"/>
  </w:num>
  <w:num w:numId="19">
    <w:abstractNumId w:val="6"/>
  </w:num>
  <w:num w:numId="20">
    <w:abstractNumId w:val="23"/>
  </w:num>
  <w:num w:numId="21">
    <w:abstractNumId w:val="25"/>
  </w:num>
  <w:num w:numId="22">
    <w:abstractNumId w:val="14"/>
  </w:num>
  <w:num w:numId="23">
    <w:abstractNumId w:val="5"/>
  </w:num>
  <w:num w:numId="24">
    <w:abstractNumId w:val="0"/>
  </w:num>
  <w:num w:numId="25">
    <w:abstractNumId w:val="26"/>
  </w:num>
  <w:num w:numId="26">
    <w:abstractNumId w:val="29"/>
  </w:num>
  <w:num w:numId="27">
    <w:abstractNumId w:val="8"/>
  </w:num>
  <w:num w:numId="28">
    <w:abstractNumId w:val="20"/>
  </w:num>
  <w:num w:numId="29">
    <w:abstractNumId w:val="9"/>
  </w:num>
  <w:num w:numId="30">
    <w:abstractNumId w:val="34"/>
  </w:num>
  <w:num w:numId="31">
    <w:abstractNumId w:val="31"/>
  </w:num>
  <w:num w:numId="32">
    <w:abstractNumId w:val="39"/>
  </w:num>
  <w:num w:numId="33">
    <w:abstractNumId w:val="30"/>
  </w:num>
  <w:num w:numId="34">
    <w:abstractNumId w:val="21"/>
  </w:num>
  <w:num w:numId="35">
    <w:abstractNumId w:val="11"/>
  </w:num>
  <w:num w:numId="36">
    <w:abstractNumId w:val="22"/>
  </w:num>
  <w:num w:numId="37">
    <w:abstractNumId w:val="3"/>
  </w:num>
  <w:num w:numId="38">
    <w:abstractNumId w:val="37"/>
  </w:num>
  <w:num w:numId="39">
    <w:abstractNumId w:val="33"/>
  </w:num>
  <w:num w:numId="40">
    <w:abstractNumId w:val="27"/>
  </w:num>
  <w:num w:numId="41">
    <w:abstractNumId w:val="2"/>
  </w:num>
  <w:num w:numId="42">
    <w:abstractNumId w:val="2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8"/>
  <w:hideSpellingErrors/>
  <w:stylePaneFormatFilter w:val="3F01"/>
  <w:defaultTabStop w:val="720"/>
  <w:drawingGridHorizontalSpacing w:val="140"/>
  <w:displayHorizontalDrawingGridEvery w:val="2"/>
  <w:characterSpacingControl w:val="doNotCompress"/>
  <w:hdrShapeDefaults>
    <o:shapedefaults v:ext="edit" spidmax="18434"/>
  </w:hdrShapeDefaults>
  <w:footnotePr>
    <w:footnote w:id="0"/>
    <w:footnote w:id="1"/>
  </w:footnotePr>
  <w:endnotePr>
    <w:endnote w:id="0"/>
    <w:endnote w:id="1"/>
  </w:endnotePr>
  <w:compat>
    <w:applyBreakingRules/>
    <w:useFELayout/>
  </w:compat>
  <w:rsids>
    <w:rsidRoot w:val="00F925B0"/>
    <w:rsid w:val="000004A8"/>
    <w:rsid w:val="0000158D"/>
    <w:rsid w:val="000016D5"/>
    <w:rsid w:val="00001A45"/>
    <w:rsid w:val="00002226"/>
    <w:rsid w:val="00002235"/>
    <w:rsid w:val="0000240A"/>
    <w:rsid w:val="000027F8"/>
    <w:rsid w:val="00003508"/>
    <w:rsid w:val="000052AC"/>
    <w:rsid w:val="0000646D"/>
    <w:rsid w:val="00006864"/>
    <w:rsid w:val="00006D0F"/>
    <w:rsid w:val="00007CD7"/>
    <w:rsid w:val="00007FA5"/>
    <w:rsid w:val="00012E07"/>
    <w:rsid w:val="00013160"/>
    <w:rsid w:val="000143CB"/>
    <w:rsid w:val="00014B6F"/>
    <w:rsid w:val="00014D5C"/>
    <w:rsid w:val="00015062"/>
    <w:rsid w:val="00015089"/>
    <w:rsid w:val="00015211"/>
    <w:rsid w:val="000152C6"/>
    <w:rsid w:val="00015554"/>
    <w:rsid w:val="00016461"/>
    <w:rsid w:val="00016E31"/>
    <w:rsid w:val="00020C49"/>
    <w:rsid w:val="000218EA"/>
    <w:rsid w:val="00023AA7"/>
    <w:rsid w:val="00024992"/>
    <w:rsid w:val="00026D2C"/>
    <w:rsid w:val="00032322"/>
    <w:rsid w:val="000328AF"/>
    <w:rsid w:val="0003595A"/>
    <w:rsid w:val="0003739E"/>
    <w:rsid w:val="000376A2"/>
    <w:rsid w:val="000407FB"/>
    <w:rsid w:val="00040921"/>
    <w:rsid w:val="00043406"/>
    <w:rsid w:val="00043743"/>
    <w:rsid w:val="00043B7C"/>
    <w:rsid w:val="00043F5A"/>
    <w:rsid w:val="0004428E"/>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728B"/>
    <w:rsid w:val="00057A49"/>
    <w:rsid w:val="00060859"/>
    <w:rsid w:val="00060A18"/>
    <w:rsid w:val="00061437"/>
    <w:rsid w:val="000621FD"/>
    <w:rsid w:val="0006285B"/>
    <w:rsid w:val="0006368D"/>
    <w:rsid w:val="00063F89"/>
    <w:rsid w:val="00064D7E"/>
    <w:rsid w:val="00064F6A"/>
    <w:rsid w:val="0006509D"/>
    <w:rsid w:val="00065A66"/>
    <w:rsid w:val="00065ABC"/>
    <w:rsid w:val="00071905"/>
    <w:rsid w:val="00071D68"/>
    <w:rsid w:val="000722D2"/>
    <w:rsid w:val="00072491"/>
    <w:rsid w:val="000742B3"/>
    <w:rsid w:val="000751BC"/>
    <w:rsid w:val="0007672D"/>
    <w:rsid w:val="00076DDF"/>
    <w:rsid w:val="0007777B"/>
    <w:rsid w:val="00077B69"/>
    <w:rsid w:val="00080087"/>
    <w:rsid w:val="000800C8"/>
    <w:rsid w:val="00082847"/>
    <w:rsid w:val="00083818"/>
    <w:rsid w:val="00083E7F"/>
    <w:rsid w:val="00084A93"/>
    <w:rsid w:val="00085282"/>
    <w:rsid w:val="00086404"/>
    <w:rsid w:val="00086C5E"/>
    <w:rsid w:val="000874A5"/>
    <w:rsid w:val="000874BE"/>
    <w:rsid w:val="000907FB"/>
    <w:rsid w:val="00093760"/>
    <w:rsid w:val="00094A4D"/>
    <w:rsid w:val="00095518"/>
    <w:rsid w:val="00097C3B"/>
    <w:rsid w:val="00097D24"/>
    <w:rsid w:val="000A10B0"/>
    <w:rsid w:val="000A2582"/>
    <w:rsid w:val="000A3166"/>
    <w:rsid w:val="000A31B3"/>
    <w:rsid w:val="000A395B"/>
    <w:rsid w:val="000A39A4"/>
    <w:rsid w:val="000A3B2B"/>
    <w:rsid w:val="000A3DD3"/>
    <w:rsid w:val="000A5084"/>
    <w:rsid w:val="000A64C0"/>
    <w:rsid w:val="000B14EF"/>
    <w:rsid w:val="000B1555"/>
    <w:rsid w:val="000B19AA"/>
    <w:rsid w:val="000B2E32"/>
    <w:rsid w:val="000B3BC2"/>
    <w:rsid w:val="000B48A8"/>
    <w:rsid w:val="000B5032"/>
    <w:rsid w:val="000B5949"/>
    <w:rsid w:val="000B62DF"/>
    <w:rsid w:val="000B6A85"/>
    <w:rsid w:val="000B70C8"/>
    <w:rsid w:val="000B7211"/>
    <w:rsid w:val="000B7452"/>
    <w:rsid w:val="000C0B7B"/>
    <w:rsid w:val="000C18A6"/>
    <w:rsid w:val="000C47F8"/>
    <w:rsid w:val="000C4F4A"/>
    <w:rsid w:val="000C56E0"/>
    <w:rsid w:val="000C5BD7"/>
    <w:rsid w:val="000C5F68"/>
    <w:rsid w:val="000D0E65"/>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C9F"/>
    <w:rsid w:val="000F297C"/>
    <w:rsid w:val="000F38B4"/>
    <w:rsid w:val="000F4529"/>
    <w:rsid w:val="000F57D8"/>
    <w:rsid w:val="000F659A"/>
    <w:rsid w:val="000F6AC1"/>
    <w:rsid w:val="000F6AF0"/>
    <w:rsid w:val="000F70FE"/>
    <w:rsid w:val="000F7DC0"/>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7B13"/>
    <w:rsid w:val="00120173"/>
    <w:rsid w:val="00120B5B"/>
    <w:rsid w:val="00124CF3"/>
    <w:rsid w:val="001257F6"/>
    <w:rsid w:val="00126220"/>
    <w:rsid w:val="0012674C"/>
    <w:rsid w:val="001267BB"/>
    <w:rsid w:val="00126D51"/>
    <w:rsid w:val="00127266"/>
    <w:rsid w:val="0012775F"/>
    <w:rsid w:val="00130532"/>
    <w:rsid w:val="00130D06"/>
    <w:rsid w:val="00130D1C"/>
    <w:rsid w:val="00130EFF"/>
    <w:rsid w:val="00132BC8"/>
    <w:rsid w:val="001357F7"/>
    <w:rsid w:val="00135E9B"/>
    <w:rsid w:val="00136158"/>
    <w:rsid w:val="00136712"/>
    <w:rsid w:val="00136A6E"/>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DC4"/>
    <w:rsid w:val="00171F0E"/>
    <w:rsid w:val="001720AC"/>
    <w:rsid w:val="0017237A"/>
    <w:rsid w:val="00172FEE"/>
    <w:rsid w:val="00175E37"/>
    <w:rsid w:val="00175F1F"/>
    <w:rsid w:val="0017622C"/>
    <w:rsid w:val="00177641"/>
    <w:rsid w:val="00183CD4"/>
    <w:rsid w:val="00183DB5"/>
    <w:rsid w:val="001840D0"/>
    <w:rsid w:val="001842A2"/>
    <w:rsid w:val="00186B97"/>
    <w:rsid w:val="00187EA9"/>
    <w:rsid w:val="00190537"/>
    <w:rsid w:val="00190B73"/>
    <w:rsid w:val="00191664"/>
    <w:rsid w:val="00192368"/>
    <w:rsid w:val="0019250A"/>
    <w:rsid w:val="00193BF8"/>
    <w:rsid w:val="00193CE3"/>
    <w:rsid w:val="001953A3"/>
    <w:rsid w:val="0019655D"/>
    <w:rsid w:val="0019681C"/>
    <w:rsid w:val="0019764D"/>
    <w:rsid w:val="001A0210"/>
    <w:rsid w:val="001A05F6"/>
    <w:rsid w:val="001A3B64"/>
    <w:rsid w:val="001A4D7D"/>
    <w:rsid w:val="001A5871"/>
    <w:rsid w:val="001A596E"/>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AC"/>
    <w:rsid w:val="001D3F15"/>
    <w:rsid w:val="001D4EE8"/>
    <w:rsid w:val="001D57E5"/>
    <w:rsid w:val="001D68F1"/>
    <w:rsid w:val="001D699C"/>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F6D"/>
    <w:rsid w:val="001E6ED1"/>
    <w:rsid w:val="001F0C35"/>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2001FF"/>
    <w:rsid w:val="00201B29"/>
    <w:rsid w:val="00201CE2"/>
    <w:rsid w:val="00202670"/>
    <w:rsid w:val="00202C0E"/>
    <w:rsid w:val="002064E2"/>
    <w:rsid w:val="00206AD2"/>
    <w:rsid w:val="00206DFF"/>
    <w:rsid w:val="00207C67"/>
    <w:rsid w:val="0021030C"/>
    <w:rsid w:val="00210EC2"/>
    <w:rsid w:val="00210ED6"/>
    <w:rsid w:val="0021153E"/>
    <w:rsid w:val="00211FB9"/>
    <w:rsid w:val="0021210F"/>
    <w:rsid w:val="00212512"/>
    <w:rsid w:val="00212DBC"/>
    <w:rsid w:val="0021396D"/>
    <w:rsid w:val="00214145"/>
    <w:rsid w:val="002155C3"/>
    <w:rsid w:val="00215BD4"/>
    <w:rsid w:val="00215C7E"/>
    <w:rsid w:val="002160E9"/>
    <w:rsid w:val="00217E11"/>
    <w:rsid w:val="00220812"/>
    <w:rsid w:val="002208E7"/>
    <w:rsid w:val="00220A6E"/>
    <w:rsid w:val="0022180B"/>
    <w:rsid w:val="00223C2A"/>
    <w:rsid w:val="00225AF8"/>
    <w:rsid w:val="002265A7"/>
    <w:rsid w:val="00226A11"/>
    <w:rsid w:val="0022761B"/>
    <w:rsid w:val="00227E8A"/>
    <w:rsid w:val="002308CD"/>
    <w:rsid w:val="00231EE2"/>
    <w:rsid w:val="002320B6"/>
    <w:rsid w:val="00232F96"/>
    <w:rsid w:val="00233384"/>
    <w:rsid w:val="00233B13"/>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52A0"/>
    <w:rsid w:val="00245745"/>
    <w:rsid w:val="002463A7"/>
    <w:rsid w:val="0025012E"/>
    <w:rsid w:val="00250906"/>
    <w:rsid w:val="00250FFE"/>
    <w:rsid w:val="00251053"/>
    <w:rsid w:val="0025301C"/>
    <w:rsid w:val="0025379A"/>
    <w:rsid w:val="00254CF8"/>
    <w:rsid w:val="00254DB6"/>
    <w:rsid w:val="0025553B"/>
    <w:rsid w:val="002558D2"/>
    <w:rsid w:val="00255CE4"/>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F70"/>
    <w:rsid w:val="002711D8"/>
    <w:rsid w:val="00271601"/>
    <w:rsid w:val="0027243D"/>
    <w:rsid w:val="002724DA"/>
    <w:rsid w:val="002734DC"/>
    <w:rsid w:val="00273C31"/>
    <w:rsid w:val="00273FDF"/>
    <w:rsid w:val="00274325"/>
    <w:rsid w:val="00274FB3"/>
    <w:rsid w:val="00277045"/>
    <w:rsid w:val="00277460"/>
    <w:rsid w:val="00277C69"/>
    <w:rsid w:val="00282680"/>
    <w:rsid w:val="00282968"/>
    <w:rsid w:val="00282CF9"/>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41BC"/>
    <w:rsid w:val="002B436F"/>
    <w:rsid w:val="002B48DC"/>
    <w:rsid w:val="002B4C7A"/>
    <w:rsid w:val="002B57D8"/>
    <w:rsid w:val="002B5DCB"/>
    <w:rsid w:val="002B6C16"/>
    <w:rsid w:val="002B6C67"/>
    <w:rsid w:val="002B7D73"/>
    <w:rsid w:val="002C2AA0"/>
    <w:rsid w:val="002C3AB8"/>
    <w:rsid w:val="002C3FE5"/>
    <w:rsid w:val="002C4488"/>
    <w:rsid w:val="002C4BAB"/>
    <w:rsid w:val="002C5587"/>
    <w:rsid w:val="002C6F38"/>
    <w:rsid w:val="002C7FFD"/>
    <w:rsid w:val="002D07D0"/>
    <w:rsid w:val="002D10B7"/>
    <w:rsid w:val="002D1B76"/>
    <w:rsid w:val="002D2086"/>
    <w:rsid w:val="002D2429"/>
    <w:rsid w:val="002D2FD3"/>
    <w:rsid w:val="002D37FB"/>
    <w:rsid w:val="002D4620"/>
    <w:rsid w:val="002D5823"/>
    <w:rsid w:val="002D5B00"/>
    <w:rsid w:val="002D6CAA"/>
    <w:rsid w:val="002D73ED"/>
    <w:rsid w:val="002D77E8"/>
    <w:rsid w:val="002E0447"/>
    <w:rsid w:val="002E09B6"/>
    <w:rsid w:val="002E21F8"/>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4DC"/>
    <w:rsid w:val="00300AEA"/>
    <w:rsid w:val="00300C26"/>
    <w:rsid w:val="00300C3E"/>
    <w:rsid w:val="00301B83"/>
    <w:rsid w:val="00301CEA"/>
    <w:rsid w:val="00305434"/>
    <w:rsid w:val="003062AF"/>
    <w:rsid w:val="003063EF"/>
    <w:rsid w:val="00307D5F"/>
    <w:rsid w:val="00307DA4"/>
    <w:rsid w:val="00310DEB"/>
    <w:rsid w:val="003110DC"/>
    <w:rsid w:val="003117E3"/>
    <w:rsid w:val="00311C82"/>
    <w:rsid w:val="00311F9D"/>
    <w:rsid w:val="003120FE"/>
    <w:rsid w:val="00312827"/>
    <w:rsid w:val="0031425D"/>
    <w:rsid w:val="0031493D"/>
    <w:rsid w:val="00314AB0"/>
    <w:rsid w:val="00314BF0"/>
    <w:rsid w:val="003167E8"/>
    <w:rsid w:val="00321754"/>
    <w:rsid w:val="00322152"/>
    <w:rsid w:val="00323AD1"/>
    <w:rsid w:val="00324979"/>
    <w:rsid w:val="00325177"/>
    <w:rsid w:val="003258C5"/>
    <w:rsid w:val="00326231"/>
    <w:rsid w:val="003264B8"/>
    <w:rsid w:val="0032652B"/>
    <w:rsid w:val="003268FE"/>
    <w:rsid w:val="00327B51"/>
    <w:rsid w:val="00327C8D"/>
    <w:rsid w:val="00327E3A"/>
    <w:rsid w:val="0033079B"/>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49D8"/>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5F72"/>
    <w:rsid w:val="00376C1E"/>
    <w:rsid w:val="00377571"/>
    <w:rsid w:val="00377C9C"/>
    <w:rsid w:val="00380486"/>
    <w:rsid w:val="00380B95"/>
    <w:rsid w:val="00380E7A"/>
    <w:rsid w:val="00381206"/>
    <w:rsid w:val="00381346"/>
    <w:rsid w:val="00381ED5"/>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630C"/>
    <w:rsid w:val="003972B1"/>
    <w:rsid w:val="00397FE1"/>
    <w:rsid w:val="003A06D4"/>
    <w:rsid w:val="003A0A36"/>
    <w:rsid w:val="003A1AE4"/>
    <w:rsid w:val="003A1BAE"/>
    <w:rsid w:val="003A23D9"/>
    <w:rsid w:val="003A29E8"/>
    <w:rsid w:val="003A2B7B"/>
    <w:rsid w:val="003A2CCC"/>
    <w:rsid w:val="003A46F9"/>
    <w:rsid w:val="003A4FFC"/>
    <w:rsid w:val="003A5032"/>
    <w:rsid w:val="003A5178"/>
    <w:rsid w:val="003A569C"/>
    <w:rsid w:val="003A59AB"/>
    <w:rsid w:val="003A65A1"/>
    <w:rsid w:val="003A6C6D"/>
    <w:rsid w:val="003A7DAD"/>
    <w:rsid w:val="003B0817"/>
    <w:rsid w:val="003B08DE"/>
    <w:rsid w:val="003B101A"/>
    <w:rsid w:val="003B1202"/>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4264"/>
    <w:rsid w:val="003C64E1"/>
    <w:rsid w:val="003C6ECB"/>
    <w:rsid w:val="003C74FB"/>
    <w:rsid w:val="003C7833"/>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830"/>
    <w:rsid w:val="00401D1D"/>
    <w:rsid w:val="0040220B"/>
    <w:rsid w:val="0040222C"/>
    <w:rsid w:val="004032D0"/>
    <w:rsid w:val="0040372B"/>
    <w:rsid w:val="00403CE6"/>
    <w:rsid w:val="004046D4"/>
    <w:rsid w:val="00404868"/>
    <w:rsid w:val="00404AAC"/>
    <w:rsid w:val="00405459"/>
    <w:rsid w:val="00405C04"/>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2009E"/>
    <w:rsid w:val="00420712"/>
    <w:rsid w:val="00421AFD"/>
    <w:rsid w:val="00421D08"/>
    <w:rsid w:val="0042555D"/>
    <w:rsid w:val="00425836"/>
    <w:rsid w:val="00425BB8"/>
    <w:rsid w:val="00425EEB"/>
    <w:rsid w:val="0042694E"/>
    <w:rsid w:val="00426B33"/>
    <w:rsid w:val="00427117"/>
    <w:rsid w:val="00427EAC"/>
    <w:rsid w:val="00430256"/>
    <w:rsid w:val="004304D8"/>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29F6"/>
    <w:rsid w:val="00442DA6"/>
    <w:rsid w:val="00443419"/>
    <w:rsid w:val="00443911"/>
    <w:rsid w:val="004440EE"/>
    <w:rsid w:val="00444D98"/>
    <w:rsid w:val="00444F62"/>
    <w:rsid w:val="00445301"/>
    <w:rsid w:val="004457CD"/>
    <w:rsid w:val="0044671F"/>
    <w:rsid w:val="00447896"/>
    <w:rsid w:val="0044791D"/>
    <w:rsid w:val="00451103"/>
    <w:rsid w:val="00451E29"/>
    <w:rsid w:val="00457581"/>
    <w:rsid w:val="0046008E"/>
    <w:rsid w:val="004610D2"/>
    <w:rsid w:val="0046193D"/>
    <w:rsid w:val="0046264A"/>
    <w:rsid w:val="00462A2F"/>
    <w:rsid w:val="00463685"/>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62D1"/>
    <w:rsid w:val="00476555"/>
    <w:rsid w:val="00476755"/>
    <w:rsid w:val="00476B4A"/>
    <w:rsid w:val="00477560"/>
    <w:rsid w:val="004776C0"/>
    <w:rsid w:val="00477B2C"/>
    <w:rsid w:val="00477BDD"/>
    <w:rsid w:val="00480348"/>
    <w:rsid w:val="00480A0E"/>
    <w:rsid w:val="00480F0D"/>
    <w:rsid w:val="00482190"/>
    <w:rsid w:val="00482644"/>
    <w:rsid w:val="00482B1F"/>
    <w:rsid w:val="00482B8A"/>
    <w:rsid w:val="004852B6"/>
    <w:rsid w:val="00485803"/>
    <w:rsid w:val="00485C0E"/>
    <w:rsid w:val="004873EC"/>
    <w:rsid w:val="00487B2A"/>
    <w:rsid w:val="00490EAD"/>
    <w:rsid w:val="00492798"/>
    <w:rsid w:val="00492FD4"/>
    <w:rsid w:val="00493363"/>
    <w:rsid w:val="00493F67"/>
    <w:rsid w:val="00494F09"/>
    <w:rsid w:val="00495CC1"/>
    <w:rsid w:val="00496B20"/>
    <w:rsid w:val="00496BD3"/>
    <w:rsid w:val="00496E4A"/>
    <w:rsid w:val="00497C1C"/>
    <w:rsid w:val="004A0276"/>
    <w:rsid w:val="004A068E"/>
    <w:rsid w:val="004A07BE"/>
    <w:rsid w:val="004A1883"/>
    <w:rsid w:val="004A2288"/>
    <w:rsid w:val="004A244F"/>
    <w:rsid w:val="004A2989"/>
    <w:rsid w:val="004A32C3"/>
    <w:rsid w:val="004A371E"/>
    <w:rsid w:val="004A3839"/>
    <w:rsid w:val="004A439D"/>
    <w:rsid w:val="004A4AA2"/>
    <w:rsid w:val="004A533C"/>
    <w:rsid w:val="004A579F"/>
    <w:rsid w:val="004A61A7"/>
    <w:rsid w:val="004A63C4"/>
    <w:rsid w:val="004A6444"/>
    <w:rsid w:val="004B11E5"/>
    <w:rsid w:val="004B1698"/>
    <w:rsid w:val="004B24C3"/>
    <w:rsid w:val="004B3031"/>
    <w:rsid w:val="004B3DB8"/>
    <w:rsid w:val="004B4B3E"/>
    <w:rsid w:val="004B5CA8"/>
    <w:rsid w:val="004B5DA4"/>
    <w:rsid w:val="004B6A40"/>
    <w:rsid w:val="004C005C"/>
    <w:rsid w:val="004C056B"/>
    <w:rsid w:val="004C1AA8"/>
    <w:rsid w:val="004C31AB"/>
    <w:rsid w:val="004C36A0"/>
    <w:rsid w:val="004C59ED"/>
    <w:rsid w:val="004C5B1F"/>
    <w:rsid w:val="004C5FD7"/>
    <w:rsid w:val="004C64D0"/>
    <w:rsid w:val="004C6B23"/>
    <w:rsid w:val="004C6D51"/>
    <w:rsid w:val="004D0218"/>
    <w:rsid w:val="004D08F2"/>
    <w:rsid w:val="004D0C3C"/>
    <w:rsid w:val="004D0E34"/>
    <w:rsid w:val="004D217E"/>
    <w:rsid w:val="004D21A1"/>
    <w:rsid w:val="004D4B35"/>
    <w:rsid w:val="004D4C0C"/>
    <w:rsid w:val="004D4D40"/>
    <w:rsid w:val="004D61E9"/>
    <w:rsid w:val="004D7278"/>
    <w:rsid w:val="004E01EB"/>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5B4A"/>
    <w:rsid w:val="0050149D"/>
    <w:rsid w:val="0050153E"/>
    <w:rsid w:val="005015A0"/>
    <w:rsid w:val="005019ED"/>
    <w:rsid w:val="0050393E"/>
    <w:rsid w:val="00503DD5"/>
    <w:rsid w:val="00503DE6"/>
    <w:rsid w:val="00507D3A"/>
    <w:rsid w:val="005106BD"/>
    <w:rsid w:val="00510E55"/>
    <w:rsid w:val="00512314"/>
    <w:rsid w:val="005124BC"/>
    <w:rsid w:val="005125C0"/>
    <w:rsid w:val="0051289A"/>
    <w:rsid w:val="00512DB1"/>
    <w:rsid w:val="00513F4F"/>
    <w:rsid w:val="005141E2"/>
    <w:rsid w:val="00516DA3"/>
    <w:rsid w:val="005206D0"/>
    <w:rsid w:val="00520A25"/>
    <w:rsid w:val="00521BBF"/>
    <w:rsid w:val="00521CB7"/>
    <w:rsid w:val="00521FEC"/>
    <w:rsid w:val="005238B9"/>
    <w:rsid w:val="0052461C"/>
    <w:rsid w:val="00525539"/>
    <w:rsid w:val="00525AA5"/>
    <w:rsid w:val="00525B08"/>
    <w:rsid w:val="0052748D"/>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6C42"/>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473"/>
    <w:rsid w:val="005518D1"/>
    <w:rsid w:val="00551F96"/>
    <w:rsid w:val="00551FFD"/>
    <w:rsid w:val="005522B1"/>
    <w:rsid w:val="0055273E"/>
    <w:rsid w:val="00552F9D"/>
    <w:rsid w:val="00553D3B"/>
    <w:rsid w:val="00554A25"/>
    <w:rsid w:val="0055524B"/>
    <w:rsid w:val="00555758"/>
    <w:rsid w:val="00555A33"/>
    <w:rsid w:val="00556410"/>
    <w:rsid w:val="0055663F"/>
    <w:rsid w:val="00556F3A"/>
    <w:rsid w:val="00557579"/>
    <w:rsid w:val="00561FB7"/>
    <w:rsid w:val="0056337D"/>
    <w:rsid w:val="00565761"/>
    <w:rsid w:val="00565E05"/>
    <w:rsid w:val="005661CE"/>
    <w:rsid w:val="005672F3"/>
    <w:rsid w:val="005704D3"/>
    <w:rsid w:val="00571B98"/>
    <w:rsid w:val="005729AC"/>
    <w:rsid w:val="00572F22"/>
    <w:rsid w:val="005736D6"/>
    <w:rsid w:val="005745D6"/>
    <w:rsid w:val="00574D73"/>
    <w:rsid w:val="00576B0E"/>
    <w:rsid w:val="00580060"/>
    <w:rsid w:val="0058057C"/>
    <w:rsid w:val="00580DAB"/>
    <w:rsid w:val="005811E8"/>
    <w:rsid w:val="0058270D"/>
    <w:rsid w:val="0058297B"/>
    <w:rsid w:val="005831D6"/>
    <w:rsid w:val="00584AFD"/>
    <w:rsid w:val="00584E4D"/>
    <w:rsid w:val="005857FB"/>
    <w:rsid w:val="00585AC5"/>
    <w:rsid w:val="00585BDB"/>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C4"/>
    <w:rsid w:val="005A1D88"/>
    <w:rsid w:val="005A267A"/>
    <w:rsid w:val="005A28E0"/>
    <w:rsid w:val="005A4531"/>
    <w:rsid w:val="005A48E2"/>
    <w:rsid w:val="005A4C8B"/>
    <w:rsid w:val="005A52C7"/>
    <w:rsid w:val="005A54A8"/>
    <w:rsid w:val="005A7B16"/>
    <w:rsid w:val="005B03E7"/>
    <w:rsid w:val="005B140F"/>
    <w:rsid w:val="005B324A"/>
    <w:rsid w:val="005B4154"/>
    <w:rsid w:val="005B6280"/>
    <w:rsid w:val="005B67DC"/>
    <w:rsid w:val="005B6FF8"/>
    <w:rsid w:val="005B711D"/>
    <w:rsid w:val="005B733B"/>
    <w:rsid w:val="005B742B"/>
    <w:rsid w:val="005B76D4"/>
    <w:rsid w:val="005C00DE"/>
    <w:rsid w:val="005C07FC"/>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3D7E"/>
    <w:rsid w:val="005E7622"/>
    <w:rsid w:val="005E7E9B"/>
    <w:rsid w:val="005F268A"/>
    <w:rsid w:val="005F3C8B"/>
    <w:rsid w:val="005F3D18"/>
    <w:rsid w:val="005F40AD"/>
    <w:rsid w:val="005F428B"/>
    <w:rsid w:val="005F4497"/>
    <w:rsid w:val="005F5CC7"/>
    <w:rsid w:val="005F6DD6"/>
    <w:rsid w:val="005F7431"/>
    <w:rsid w:val="005F78D5"/>
    <w:rsid w:val="005F79B0"/>
    <w:rsid w:val="00600A0E"/>
    <w:rsid w:val="00602E28"/>
    <w:rsid w:val="006038D9"/>
    <w:rsid w:val="0060453B"/>
    <w:rsid w:val="00604D6A"/>
    <w:rsid w:val="006053AE"/>
    <w:rsid w:val="006058D9"/>
    <w:rsid w:val="00607817"/>
    <w:rsid w:val="00607C38"/>
    <w:rsid w:val="00610315"/>
    <w:rsid w:val="00611CDC"/>
    <w:rsid w:val="00611D28"/>
    <w:rsid w:val="00611D2B"/>
    <w:rsid w:val="00612E00"/>
    <w:rsid w:val="00614128"/>
    <w:rsid w:val="00615238"/>
    <w:rsid w:val="00615904"/>
    <w:rsid w:val="00615F84"/>
    <w:rsid w:val="00616259"/>
    <w:rsid w:val="0061651B"/>
    <w:rsid w:val="0062142D"/>
    <w:rsid w:val="0062288E"/>
    <w:rsid w:val="006237BD"/>
    <w:rsid w:val="00623991"/>
    <w:rsid w:val="00624C16"/>
    <w:rsid w:val="00624C65"/>
    <w:rsid w:val="00625609"/>
    <w:rsid w:val="006261E1"/>
    <w:rsid w:val="00626544"/>
    <w:rsid w:val="00627C39"/>
    <w:rsid w:val="00631E05"/>
    <w:rsid w:val="00632A13"/>
    <w:rsid w:val="00633F26"/>
    <w:rsid w:val="00634D08"/>
    <w:rsid w:val="00634F47"/>
    <w:rsid w:val="0063647A"/>
    <w:rsid w:val="00636EE2"/>
    <w:rsid w:val="006370D0"/>
    <w:rsid w:val="00637C12"/>
    <w:rsid w:val="006412AD"/>
    <w:rsid w:val="006417CC"/>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442C"/>
    <w:rsid w:val="0065469E"/>
    <w:rsid w:val="00655AE6"/>
    <w:rsid w:val="00656BDA"/>
    <w:rsid w:val="00656F72"/>
    <w:rsid w:val="006573B7"/>
    <w:rsid w:val="006576F1"/>
    <w:rsid w:val="0065797F"/>
    <w:rsid w:val="00657F29"/>
    <w:rsid w:val="006601BA"/>
    <w:rsid w:val="006608EA"/>
    <w:rsid w:val="00660F5E"/>
    <w:rsid w:val="00661CA0"/>
    <w:rsid w:val="0066212A"/>
    <w:rsid w:val="00662155"/>
    <w:rsid w:val="00662726"/>
    <w:rsid w:val="00663599"/>
    <w:rsid w:val="00666C51"/>
    <w:rsid w:val="006670E7"/>
    <w:rsid w:val="00667979"/>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3EF2"/>
    <w:rsid w:val="00684009"/>
    <w:rsid w:val="00685CEA"/>
    <w:rsid w:val="0068615C"/>
    <w:rsid w:val="006875D4"/>
    <w:rsid w:val="00690660"/>
    <w:rsid w:val="00691CC7"/>
    <w:rsid w:val="006925F2"/>
    <w:rsid w:val="006930F8"/>
    <w:rsid w:val="0069345D"/>
    <w:rsid w:val="00693A69"/>
    <w:rsid w:val="00694D5A"/>
    <w:rsid w:val="00697E6B"/>
    <w:rsid w:val="006A07C0"/>
    <w:rsid w:val="006A07FC"/>
    <w:rsid w:val="006A0C2A"/>
    <w:rsid w:val="006A1759"/>
    <w:rsid w:val="006A234D"/>
    <w:rsid w:val="006A2FFB"/>
    <w:rsid w:val="006A388F"/>
    <w:rsid w:val="006A4C20"/>
    <w:rsid w:val="006A4D3C"/>
    <w:rsid w:val="006A4EB7"/>
    <w:rsid w:val="006A5669"/>
    <w:rsid w:val="006A7A5E"/>
    <w:rsid w:val="006B0D0C"/>
    <w:rsid w:val="006B2126"/>
    <w:rsid w:val="006B256C"/>
    <w:rsid w:val="006B5DAA"/>
    <w:rsid w:val="006B65D9"/>
    <w:rsid w:val="006B6BDE"/>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5486"/>
    <w:rsid w:val="006D566B"/>
    <w:rsid w:val="006D56BC"/>
    <w:rsid w:val="006D7022"/>
    <w:rsid w:val="006D73DA"/>
    <w:rsid w:val="006D76B9"/>
    <w:rsid w:val="006D78D6"/>
    <w:rsid w:val="006E1E5F"/>
    <w:rsid w:val="006E2EA3"/>
    <w:rsid w:val="006E3790"/>
    <w:rsid w:val="006E4F03"/>
    <w:rsid w:val="006E5C57"/>
    <w:rsid w:val="006F0867"/>
    <w:rsid w:val="006F21C5"/>
    <w:rsid w:val="006F2FFD"/>
    <w:rsid w:val="006F3731"/>
    <w:rsid w:val="006F3757"/>
    <w:rsid w:val="006F40CB"/>
    <w:rsid w:val="006F534A"/>
    <w:rsid w:val="006F5A2D"/>
    <w:rsid w:val="006F5BDB"/>
    <w:rsid w:val="006F6672"/>
    <w:rsid w:val="006F7566"/>
    <w:rsid w:val="006F7870"/>
    <w:rsid w:val="00700650"/>
    <w:rsid w:val="00701481"/>
    <w:rsid w:val="007017CC"/>
    <w:rsid w:val="007019CF"/>
    <w:rsid w:val="00702B8A"/>
    <w:rsid w:val="00702EBD"/>
    <w:rsid w:val="007036EC"/>
    <w:rsid w:val="00703AE8"/>
    <w:rsid w:val="00703C5A"/>
    <w:rsid w:val="007040DE"/>
    <w:rsid w:val="00704C81"/>
    <w:rsid w:val="00704EEF"/>
    <w:rsid w:val="00705522"/>
    <w:rsid w:val="007062A4"/>
    <w:rsid w:val="00706858"/>
    <w:rsid w:val="007070B8"/>
    <w:rsid w:val="00707300"/>
    <w:rsid w:val="007073B4"/>
    <w:rsid w:val="007079E2"/>
    <w:rsid w:val="00707B25"/>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0148"/>
    <w:rsid w:val="00731A45"/>
    <w:rsid w:val="007321E7"/>
    <w:rsid w:val="007324B4"/>
    <w:rsid w:val="0073286C"/>
    <w:rsid w:val="0073288C"/>
    <w:rsid w:val="00733370"/>
    <w:rsid w:val="0073370A"/>
    <w:rsid w:val="007340BF"/>
    <w:rsid w:val="007341E1"/>
    <w:rsid w:val="00736C49"/>
    <w:rsid w:val="00740852"/>
    <w:rsid w:val="0074192E"/>
    <w:rsid w:val="00742691"/>
    <w:rsid w:val="00743182"/>
    <w:rsid w:val="00743459"/>
    <w:rsid w:val="00744646"/>
    <w:rsid w:val="0074479B"/>
    <w:rsid w:val="007462E5"/>
    <w:rsid w:val="00747CDE"/>
    <w:rsid w:val="0075085E"/>
    <w:rsid w:val="00750AF3"/>
    <w:rsid w:val="00750D94"/>
    <w:rsid w:val="00752031"/>
    <w:rsid w:val="00752EF8"/>
    <w:rsid w:val="00753AD5"/>
    <w:rsid w:val="00753EE4"/>
    <w:rsid w:val="00753FA6"/>
    <w:rsid w:val="00754587"/>
    <w:rsid w:val="00754C89"/>
    <w:rsid w:val="007554A9"/>
    <w:rsid w:val="00755EF6"/>
    <w:rsid w:val="00755F26"/>
    <w:rsid w:val="00755FE7"/>
    <w:rsid w:val="007578BA"/>
    <w:rsid w:val="00757C3F"/>
    <w:rsid w:val="0076067E"/>
    <w:rsid w:val="00762487"/>
    <w:rsid w:val="00763D52"/>
    <w:rsid w:val="007644A5"/>
    <w:rsid w:val="00764E8A"/>
    <w:rsid w:val="00764F98"/>
    <w:rsid w:val="0076589C"/>
    <w:rsid w:val="00767A85"/>
    <w:rsid w:val="00767D07"/>
    <w:rsid w:val="00770B3E"/>
    <w:rsid w:val="00771290"/>
    <w:rsid w:val="00771A2B"/>
    <w:rsid w:val="00772941"/>
    <w:rsid w:val="00774902"/>
    <w:rsid w:val="00775874"/>
    <w:rsid w:val="007761B9"/>
    <w:rsid w:val="00777101"/>
    <w:rsid w:val="00777DDD"/>
    <w:rsid w:val="00780354"/>
    <w:rsid w:val="00780625"/>
    <w:rsid w:val="00780C3A"/>
    <w:rsid w:val="00780CF1"/>
    <w:rsid w:val="007819DA"/>
    <w:rsid w:val="00781E68"/>
    <w:rsid w:val="00784883"/>
    <w:rsid w:val="00785B31"/>
    <w:rsid w:val="007900D8"/>
    <w:rsid w:val="007909AF"/>
    <w:rsid w:val="00791AB8"/>
    <w:rsid w:val="00792D0A"/>
    <w:rsid w:val="0079347E"/>
    <w:rsid w:val="00793A84"/>
    <w:rsid w:val="007944A4"/>
    <w:rsid w:val="00794D36"/>
    <w:rsid w:val="00794D60"/>
    <w:rsid w:val="00795502"/>
    <w:rsid w:val="00795CB6"/>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24D4"/>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AC2"/>
    <w:rsid w:val="00807B3B"/>
    <w:rsid w:val="00807C9B"/>
    <w:rsid w:val="00807F1D"/>
    <w:rsid w:val="008120F2"/>
    <w:rsid w:val="00812B61"/>
    <w:rsid w:val="00812CD3"/>
    <w:rsid w:val="00813CB0"/>
    <w:rsid w:val="008143FE"/>
    <w:rsid w:val="00815094"/>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EB2"/>
    <w:rsid w:val="00830931"/>
    <w:rsid w:val="0083142B"/>
    <w:rsid w:val="00831548"/>
    <w:rsid w:val="00832043"/>
    <w:rsid w:val="00832E9C"/>
    <w:rsid w:val="0083317D"/>
    <w:rsid w:val="00834AFB"/>
    <w:rsid w:val="0083582C"/>
    <w:rsid w:val="0083643E"/>
    <w:rsid w:val="0084139F"/>
    <w:rsid w:val="00843021"/>
    <w:rsid w:val="00844FC9"/>
    <w:rsid w:val="008463E0"/>
    <w:rsid w:val="00846853"/>
    <w:rsid w:val="00846D0D"/>
    <w:rsid w:val="008472F5"/>
    <w:rsid w:val="0084773B"/>
    <w:rsid w:val="008478B4"/>
    <w:rsid w:val="008509FB"/>
    <w:rsid w:val="0085108F"/>
    <w:rsid w:val="00852B1F"/>
    <w:rsid w:val="00853703"/>
    <w:rsid w:val="00853912"/>
    <w:rsid w:val="00854EEB"/>
    <w:rsid w:val="0085506C"/>
    <w:rsid w:val="008559F1"/>
    <w:rsid w:val="00855BA1"/>
    <w:rsid w:val="00856C69"/>
    <w:rsid w:val="00856CDA"/>
    <w:rsid w:val="00856D7D"/>
    <w:rsid w:val="00860FB4"/>
    <w:rsid w:val="00861946"/>
    <w:rsid w:val="00862CCD"/>
    <w:rsid w:val="008636BB"/>
    <w:rsid w:val="008647EB"/>
    <w:rsid w:val="00864846"/>
    <w:rsid w:val="00866C87"/>
    <w:rsid w:val="0086721A"/>
    <w:rsid w:val="008701B8"/>
    <w:rsid w:val="0087027E"/>
    <w:rsid w:val="008720E5"/>
    <w:rsid w:val="00872E39"/>
    <w:rsid w:val="00872F03"/>
    <w:rsid w:val="008732B8"/>
    <w:rsid w:val="008732C6"/>
    <w:rsid w:val="0087640A"/>
    <w:rsid w:val="008802AB"/>
    <w:rsid w:val="008803E3"/>
    <w:rsid w:val="008808E5"/>
    <w:rsid w:val="00881978"/>
    <w:rsid w:val="0088229C"/>
    <w:rsid w:val="00882BFF"/>
    <w:rsid w:val="008837B2"/>
    <w:rsid w:val="00884D24"/>
    <w:rsid w:val="008853E4"/>
    <w:rsid w:val="00885D1E"/>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FCF"/>
    <w:rsid w:val="008D0715"/>
    <w:rsid w:val="008D08D1"/>
    <w:rsid w:val="008D11E0"/>
    <w:rsid w:val="008D205F"/>
    <w:rsid w:val="008D36A2"/>
    <w:rsid w:val="008D3859"/>
    <w:rsid w:val="008D4462"/>
    <w:rsid w:val="008D4472"/>
    <w:rsid w:val="008D4662"/>
    <w:rsid w:val="008D58AC"/>
    <w:rsid w:val="008D5B7C"/>
    <w:rsid w:val="008D61F7"/>
    <w:rsid w:val="008D63C8"/>
    <w:rsid w:val="008E01E6"/>
    <w:rsid w:val="008E04B4"/>
    <w:rsid w:val="008E06C4"/>
    <w:rsid w:val="008E0EF2"/>
    <w:rsid w:val="008E2185"/>
    <w:rsid w:val="008E4AEC"/>
    <w:rsid w:val="008E7F90"/>
    <w:rsid w:val="008F0400"/>
    <w:rsid w:val="008F1278"/>
    <w:rsid w:val="008F1FFA"/>
    <w:rsid w:val="008F24F7"/>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4092"/>
    <w:rsid w:val="00914AA0"/>
    <w:rsid w:val="009153F7"/>
    <w:rsid w:val="00915981"/>
    <w:rsid w:val="0091648B"/>
    <w:rsid w:val="009169CE"/>
    <w:rsid w:val="00916F91"/>
    <w:rsid w:val="009177D3"/>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40040"/>
    <w:rsid w:val="00940A24"/>
    <w:rsid w:val="00940B2A"/>
    <w:rsid w:val="00941556"/>
    <w:rsid w:val="00941DC8"/>
    <w:rsid w:val="00941FDC"/>
    <w:rsid w:val="00943DA8"/>
    <w:rsid w:val="00943F06"/>
    <w:rsid w:val="00945C3D"/>
    <w:rsid w:val="00945E11"/>
    <w:rsid w:val="00945EA4"/>
    <w:rsid w:val="00945FE7"/>
    <w:rsid w:val="0094661E"/>
    <w:rsid w:val="009466EA"/>
    <w:rsid w:val="00947170"/>
    <w:rsid w:val="00952C5A"/>
    <w:rsid w:val="00952FB4"/>
    <w:rsid w:val="0095393A"/>
    <w:rsid w:val="00953C3C"/>
    <w:rsid w:val="009541FE"/>
    <w:rsid w:val="00954A1F"/>
    <w:rsid w:val="00954CFB"/>
    <w:rsid w:val="00954D8B"/>
    <w:rsid w:val="009552AE"/>
    <w:rsid w:val="009556DA"/>
    <w:rsid w:val="00955C6F"/>
    <w:rsid w:val="00955D58"/>
    <w:rsid w:val="00956C9F"/>
    <w:rsid w:val="00956D79"/>
    <w:rsid w:val="0095715B"/>
    <w:rsid w:val="00961238"/>
    <w:rsid w:val="00962059"/>
    <w:rsid w:val="00962D24"/>
    <w:rsid w:val="00962FFD"/>
    <w:rsid w:val="00963DB8"/>
    <w:rsid w:val="00967C4A"/>
    <w:rsid w:val="00971CBB"/>
    <w:rsid w:val="00972272"/>
    <w:rsid w:val="009723EA"/>
    <w:rsid w:val="00972DFF"/>
    <w:rsid w:val="00973187"/>
    <w:rsid w:val="00973D0D"/>
    <w:rsid w:val="00973EB1"/>
    <w:rsid w:val="009750A3"/>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02E"/>
    <w:rsid w:val="009A3517"/>
    <w:rsid w:val="009A3BF3"/>
    <w:rsid w:val="009A3D50"/>
    <w:rsid w:val="009A4664"/>
    <w:rsid w:val="009A597B"/>
    <w:rsid w:val="009A6525"/>
    <w:rsid w:val="009A700B"/>
    <w:rsid w:val="009A773F"/>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A47"/>
    <w:rsid w:val="009E6E58"/>
    <w:rsid w:val="009F267A"/>
    <w:rsid w:val="009F5041"/>
    <w:rsid w:val="009F52D5"/>
    <w:rsid w:val="009F5791"/>
    <w:rsid w:val="009F5DFA"/>
    <w:rsid w:val="009F7244"/>
    <w:rsid w:val="009F72E3"/>
    <w:rsid w:val="009F779E"/>
    <w:rsid w:val="009F7CB8"/>
    <w:rsid w:val="00A00399"/>
    <w:rsid w:val="00A0233A"/>
    <w:rsid w:val="00A02FF2"/>
    <w:rsid w:val="00A0448B"/>
    <w:rsid w:val="00A04553"/>
    <w:rsid w:val="00A0471A"/>
    <w:rsid w:val="00A0480A"/>
    <w:rsid w:val="00A04E2B"/>
    <w:rsid w:val="00A0540D"/>
    <w:rsid w:val="00A05471"/>
    <w:rsid w:val="00A06723"/>
    <w:rsid w:val="00A06AF4"/>
    <w:rsid w:val="00A06EC8"/>
    <w:rsid w:val="00A073EA"/>
    <w:rsid w:val="00A07471"/>
    <w:rsid w:val="00A116B0"/>
    <w:rsid w:val="00A1212F"/>
    <w:rsid w:val="00A135C8"/>
    <w:rsid w:val="00A13712"/>
    <w:rsid w:val="00A1418C"/>
    <w:rsid w:val="00A15E7B"/>
    <w:rsid w:val="00A220C5"/>
    <w:rsid w:val="00A22D8F"/>
    <w:rsid w:val="00A230FB"/>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5BC6"/>
    <w:rsid w:val="00A76051"/>
    <w:rsid w:val="00A76C65"/>
    <w:rsid w:val="00A76CD0"/>
    <w:rsid w:val="00A7761D"/>
    <w:rsid w:val="00A777A3"/>
    <w:rsid w:val="00A777B2"/>
    <w:rsid w:val="00A8054B"/>
    <w:rsid w:val="00A809E0"/>
    <w:rsid w:val="00A81D2F"/>
    <w:rsid w:val="00A82509"/>
    <w:rsid w:val="00A82A33"/>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69A"/>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5"/>
    <w:rsid w:val="00AC7520"/>
    <w:rsid w:val="00AD00D0"/>
    <w:rsid w:val="00AD03BE"/>
    <w:rsid w:val="00AD0E63"/>
    <w:rsid w:val="00AD1710"/>
    <w:rsid w:val="00AD2864"/>
    <w:rsid w:val="00AD2BE5"/>
    <w:rsid w:val="00AD3574"/>
    <w:rsid w:val="00AD3CF6"/>
    <w:rsid w:val="00AD588F"/>
    <w:rsid w:val="00AD5F44"/>
    <w:rsid w:val="00AD6903"/>
    <w:rsid w:val="00AE07C6"/>
    <w:rsid w:val="00AE07D9"/>
    <w:rsid w:val="00AE093C"/>
    <w:rsid w:val="00AE0A90"/>
    <w:rsid w:val="00AE1945"/>
    <w:rsid w:val="00AE1DD0"/>
    <w:rsid w:val="00AE2634"/>
    <w:rsid w:val="00AE26B2"/>
    <w:rsid w:val="00AE26E2"/>
    <w:rsid w:val="00AE2848"/>
    <w:rsid w:val="00AE2D14"/>
    <w:rsid w:val="00AE3298"/>
    <w:rsid w:val="00AE40DA"/>
    <w:rsid w:val="00AE4461"/>
    <w:rsid w:val="00AE4C13"/>
    <w:rsid w:val="00AE4CDB"/>
    <w:rsid w:val="00AE5080"/>
    <w:rsid w:val="00AE5251"/>
    <w:rsid w:val="00AE541D"/>
    <w:rsid w:val="00AE5E1D"/>
    <w:rsid w:val="00AE6E0E"/>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59F6"/>
    <w:rsid w:val="00B06645"/>
    <w:rsid w:val="00B06986"/>
    <w:rsid w:val="00B10A3A"/>
    <w:rsid w:val="00B11730"/>
    <w:rsid w:val="00B12629"/>
    <w:rsid w:val="00B128A8"/>
    <w:rsid w:val="00B13F80"/>
    <w:rsid w:val="00B147FE"/>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3580"/>
    <w:rsid w:val="00B44C1C"/>
    <w:rsid w:val="00B46279"/>
    <w:rsid w:val="00B46585"/>
    <w:rsid w:val="00B4678D"/>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36E5"/>
    <w:rsid w:val="00B738AB"/>
    <w:rsid w:val="00B738B1"/>
    <w:rsid w:val="00B73E06"/>
    <w:rsid w:val="00B752B5"/>
    <w:rsid w:val="00B758B7"/>
    <w:rsid w:val="00B765BC"/>
    <w:rsid w:val="00B77AFD"/>
    <w:rsid w:val="00B80639"/>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2F41"/>
    <w:rsid w:val="00B9514A"/>
    <w:rsid w:val="00BA0118"/>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2148"/>
    <w:rsid w:val="00BB2227"/>
    <w:rsid w:val="00BB2AE0"/>
    <w:rsid w:val="00BB37A4"/>
    <w:rsid w:val="00BB452E"/>
    <w:rsid w:val="00BB4624"/>
    <w:rsid w:val="00BB500F"/>
    <w:rsid w:val="00BB51C2"/>
    <w:rsid w:val="00BB6454"/>
    <w:rsid w:val="00BB7D29"/>
    <w:rsid w:val="00BB7DA6"/>
    <w:rsid w:val="00BC040D"/>
    <w:rsid w:val="00BC0C5A"/>
    <w:rsid w:val="00BC1C3B"/>
    <w:rsid w:val="00BC2442"/>
    <w:rsid w:val="00BC2B54"/>
    <w:rsid w:val="00BC2C1C"/>
    <w:rsid w:val="00BC35C2"/>
    <w:rsid w:val="00BC46F3"/>
    <w:rsid w:val="00BC471A"/>
    <w:rsid w:val="00BC4952"/>
    <w:rsid w:val="00BC68F6"/>
    <w:rsid w:val="00BC6B3F"/>
    <w:rsid w:val="00BD1E91"/>
    <w:rsid w:val="00BD2383"/>
    <w:rsid w:val="00BD3403"/>
    <w:rsid w:val="00BD342C"/>
    <w:rsid w:val="00BD4C01"/>
    <w:rsid w:val="00BD4F8D"/>
    <w:rsid w:val="00BD5765"/>
    <w:rsid w:val="00BD5E34"/>
    <w:rsid w:val="00BD6549"/>
    <w:rsid w:val="00BE2127"/>
    <w:rsid w:val="00BE2151"/>
    <w:rsid w:val="00BE2B64"/>
    <w:rsid w:val="00BE2F56"/>
    <w:rsid w:val="00BE44F1"/>
    <w:rsid w:val="00BE46C8"/>
    <w:rsid w:val="00BE4E22"/>
    <w:rsid w:val="00BE5BAE"/>
    <w:rsid w:val="00BE648F"/>
    <w:rsid w:val="00BE71B4"/>
    <w:rsid w:val="00BF1BC4"/>
    <w:rsid w:val="00BF22AF"/>
    <w:rsid w:val="00BF2A47"/>
    <w:rsid w:val="00BF40E0"/>
    <w:rsid w:val="00BF4D92"/>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88"/>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B22"/>
    <w:rsid w:val="00C414C4"/>
    <w:rsid w:val="00C417EF"/>
    <w:rsid w:val="00C418D9"/>
    <w:rsid w:val="00C41E79"/>
    <w:rsid w:val="00C423E4"/>
    <w:rsid w:val="00C42C87"/>
    <w:rsid w:val="00C42CE7"/>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66AB"/>
    <w:rsid w:val="00C57D68"/>
    <w:rsid w:val="00C6311A"/>
    <w:rsid w:val="00C63537"/>
    <w:rsid w:val="00C64804"/>
    <w:rsid w:val="00C64921"/>
    <w:rsid w:val="00C65381"/>
    <w:rsid w:val="00C6562A"/>
    <w:rsid w:val="00C65720"/>
    <w:rsid w:val="00C65901"/>
    <w:rsid w:val="00C65D92"/>
    <w:rsid w:val="00C662C0"/>
    <w:rsid w:val="00C66E40"/>
    <w:rsid w:val="00C70A19"/>
    <w:rsid w:val="00C70F4E"/>
    <w:rsid w:val="00C71250"/>
    <w:rsid w:val="00C7130C"/>
    <w:rsid w:val="00C72DAC"/>
    <w:rsid w:val="00C73A59"/>
    <w:rsid w:val="00C73B31"/>
    <w:rsid w:val="00C742DF"/>
    <w:rsid w:val="00C74EE2"/>
    <w:rsid w:val="00C76388"/>
    <w:rsid w:val="00C7682E"/>
    <w:rsid w:val="00C770FC"/>
    <w:rsid w:val="00C7722D"/>
    <w:rsid w:val="00C77B58"/>
    <w:rsid w:val="00C8026B"/>
    <w:rsid w:val="00C805F6"/>
    <w:rsid w:val="00C82F50"/>
    <w:rsid w:val="00C8341A"/>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5046"/>
    <w:rsid w:val="00CA5178"/>
    <w:rsid w:val="00CA5A85"/>
    <w:rsid w:val="00CA5E43"/>
    <w:rsid w:val="00CA646B"/>
    <w:rsid w:val="00CA773E"/>
    <w:rsid w:val="00CA7E2C"/>
    <w:rsid w:val="00CB18D2"/>
    <w:rsid w:val="00CB1C7C"/>
    <w:rsid w:val="00CB2717"/>
    <w:rsid w:val="00CB2F36"/>
    <w:rsid w:val="00CB4791"/>
    <w:rsid w:val="00CB5D05"/>
    <w:rsid w:val="00CB5E98"/>
    <w:rsid w:val="00CB6349"/>
    <w:rsid w:val="00CB7297"/>
    <w:rsid w:val="00CC3D7D"/>
    <w:rsid w:val="00CC6737"/>
    <w:rsid w:val="00CC7C74"/>
    <w:rsid w:val="00CD0786"/>
    <w:rsid w:val="00CD0E39"/>
    <w:rsid w:val="00CD1F30"/>
    <w:rsid w:val="00CD2F96"/>
    <w:rsid w:val="00CD395B"/>
    <w:rsid w:val="00CD39ED"/>
    <w:rsid w:val="00CD4A56"/>
    <w:rsid w:val="00CD546C"/>
    <w:rsid w:val="00CD59B8"/>
    <w:rsid w:val="00CD5E5A"/>
    <w:rsid w:val="00CD7BDE"/>
    <w:rsid w:val="00CE16B7"/>
    <w:rsid w:val="00CE21DA"/>
    <w:rsid w:val="00CE261E"/>
    <w:rsid w:val="00CE28EF"/>
    <w:rsid w:val="00CE2BE6"/>
    <w:rsid w:val="00CE33C1"/>
    <w:rsid w:val="00CE4578"/>
    <w:rsid w:val="00CE4692"/>
    <w:rsid w:val="00CE4A25"/>
    <w:rsid w:val="00CE5CA0"/>
    <w:rsid w:val="00CE7580"/>
    <w:rsid w:val="00CE7E33"/>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609A"/>
    <w:rsid w:val="00D0666F"/>
    <w:rsid w:val="00D06C10"/>
    <w:rsid w:val="00D077C8"/>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BE1"/>
    <w:rsid w:val="00D31D56"/>
    <w:rsid w:val="00D32735"/>
    <w:rsid w:val="00D34AE8"/>
    <w:rsid w:val="00D35406"/>
    <w:rsid w:val="00D35474"/>
    <w:rsid w:val="00D3625C"/>
    <w:rsid w:val="00D3713D"/>
    <w:rsid w:val="00D40100"/>
    <w:rsid w:val="00D41C36"/>
    <w:rsid w:val="00D42027"/>
    <w:rsid w:val="00D4368F"/>
    <w:rsid w:val="00D43CAA"/>
    <w:rsid w:val="00D442F9"/>
    <w:rsid w:val="00D45C25"/>
    <w:rsid w:val="00D45CFA"/>
    <w:rsid w:val="00D4635C"/>
    <w:rsid w:val="00D467A5"/>
    <w:rsid w:val="00D468BE"/>
    <w:rsid w:val="00D477E3"/>
    <w:rsid w:val="00D50D44"/>
    <w:rsid w:val="00D510B4"/>
    <w:rsid w:val="00D52D2D"/>
    <w:rsid w:val="00D5304D"/>
    <w:rsid w:val="00D53902"/>
    <w:rsid w:val="00D5397F"/>
    <w:rsid w:val="00D53DED"/>
    <w:rsid w:val="00D54083"/>
    <w:rsid w:val="00D542B2"/>
    <w:rsid w:val="00D5485D"/>
    <w:rsid w:val="00D54C09"/>
    <w:rsid w:val="00D55007"/>
    <w:rsid w:val="00D56976"/>
    <w:rsid w:val="00D57784"/>
    <w:rsid w:val="00D60173"/>
    <w:rsid w:val="00D60DD4"/>
    <w:rsid w:val="00D60FD9"/>
    <w:rsid w:val="00D61164"/>
    <w:rsid w:val="00D61CDB"/>
    <w:rsid w:val="00D61CDF"/>
    <w:rsid w:val="00D61F34"/>
    <w:rsid w:val="00D6318C"/>
    <w:rsid w:val="00D679E9"/>
    <w:rsid w:val="00D67B72"/>
    <w:rsid w:val="00D70B21"/>
    <w:rsid w:val="00D711A6"/>
    <w:rsid w:val="00D71508"/>
    <w:rsid w:val="00D717F8"/>
    <w:rsid w:val="00D71BD3"/>
    <w:rsid w:val="00D71CD2"/>
    <w:rsid w:val="00D71E48"/>
    <w:rsid w:val="00D72905"/>
    <w:rsid w:val="00D734B3"/>
    <w:rsid w:val="00D7543D"/>
    <w:rsid w:val="00D75C88"/>
    <w:rsid w:val="00D75EA8"/>
    <w:rsid w:val="00D765AE"/>
    <w:rsid w:val="00D766F5"/>
    <w:rsid w:val="00D769C0"/>
    <w:rsid w:val="00D769F9"/>
    <w:rsid w:val="00D773A2"/>
    <w:rsid w:val="00D77BC7"/>
    <w:rsid w:val="00D80470"/>
    <w:rsid w:val="00D8180F"/>
    <w:rsid w:val="00D82494"/>
    <w:rsid w:val="00D83535"/>
    <w:rsid w:val="00D8359E"/>
    <w:rsid w:val="00D848E7"/>
    <w:rsid w:val="00D85597"/>
    <w:rsid w:val="00D85703"/>
    <w:rsid w:val="00D8572D"/>
    <w:rsid w:val="00D85A82"/>
    <w:rsid w:val="00D85DA1"/>
    <w:rsid w:val="00D8629A"/>
    <w:rsid w:val="00D86A4C"/>
    <w:rsid w:val="00D876F1"/>
    <w:rsid w:val="00D902F4"/>
    <w:rsid w:val="00D906F1"/>
    <w:rsid w:val="00D90A2F"/>
    <w:rsid w:val="00D90B9C"/>
    <w:rsid w:val="00D9179E"/>
    <w:rsid w:val="00D92693"/>
    <w:rsid w:val="00D932E6"/>
    <w:rsid w:val="00D93AF5"/>
    <w:rsid w:val="00D9453E"/>
    <w:rsid w:val="00D96D7B"/>
    <w:rsid w:val="00D9727B"/>
    <w:rsid w:val="00D979B8"/>
    <w:rsid w:val="00D97E27"/>
    <w:rsid w:val="00DA0266"/>
    <w:rsid w:val="00DA1E77"/>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399"/>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602F"/>
    <w:rsid w:val="00DD6996"/>
    <w:rsid w:val="00DD76A3"/>
    <w:rsid w:val="00DD7B01"/>
    <w:rsid w:val="00DD7E28"/>
    <w:rsid w:val="00DE0F6E"/>
    <w:rsid w:val="00DE1B0B"/>
    <w:rsid w:val="00DE1B83"/>
    <w:rsid w:val="00DE1CE0"/>
    <w:rsid w:val="00DE22DE"/>
    <w:rsid w:val="00DE2718"/>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455"/>
    <w:rsid w:val="00E00C79"/>
    <w:rsid w:val="00E02669"/>
    <w:rsid w:val="00E028AC"/>
    <w:rsid w:val="00E036B9"/>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214F4"/>
    <w:rsid w:val="00E218DB"/>
    <w:rsid w:val="00E21960"/>
    <w:rsid w:val="00E22342"/>
    <w:rsid w:val="00E22882"/>
    <w:rsid w:val="00E238FA"/>
    <w:rsid w:val="00E23E7E"/>
    <w:rsid w:val="00E24245"/>
    <w:rsid w:val="00E25C4E"/>
    <w:rsid w:val="00E3046D"/>
    <w:rsid w:val="00E306DC"/>
    <w:rsid w:val="00E30797"/>
    <w:rsid w:val="00E3094D"/>
    <w:rsid w:val="00E30D1E"/>
    <w:rsid w:val="00E312CD"/>
    <w:rsid w:val="00E31895"/>
    <w:rsid w:val="00E31AE9"/>
    <w:rsid w:val="00E31B14"/>
    <w:rsid w:val="00E31D80"/>
    <w:rsid w:val="00E3241B"/>
    <w:rsid w:val="00E32765"/>
    <w:rsid w:val="00E33A22"/>
    <w:rsid w:val="00E33D9C"/>
    <w:rsid w:val="00E33DA1"/>
    <w:rsid w:val="00E34E3E"/>
    <w:rsid w:val="00E3505E"/>
    <w:rsid w:val="00E360C6"/>
    <w:rsid w:val="00E3680A"/>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937"/>
    <w:rsid w:val="00E55158"/>
    <w:rsid w:val="00E553A6"/>
    <w:rsid w:val="00E5734B"/>
    <w:rsid w:val="00E5763B"/>
    <w:rsid w:val="00E57A9C"/>
    <w:rsid w:val="00E604EE"/>
    <w:rsid w:val="00E60597"/>
    <w:rsid w:val="00E60661"/>
    <w:rsid w:val="00E6278A"/>
    <w:rsid w:val="00E63453"/>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807A3"/>
    <w:rsid w:val="00E80C14"/>
    <w:rsid w:val="00E8148A"/>
    <w:rsid w:val="00E824AD"/>
    <w:rsid w:val="00E82EE5"/>
    <w:rsid w:val="00E83193"/>
    <w:rsid w:val="00E837A2"/>
    <w:rsid w:val="00E83F84"/>
    <w:rsid w:val="00E846F3"/>
    <w:rsid w:val="00E84987"/>
    <w:rsid w:val="00E870A4"/>
    <w:rsid w:val="00E875FF"/>
    <w:rsid w:val="00E87F07"/>
    <w:rsid w:val="00E9281F"/>
    <w:rsid w:val="00E93A42"/>
    <w:rsid w:val="00E94B95"/>
    <w:rsid w:val="00E94E07"/>
    <w:rsid w:val="00E9634B"/>
    <w:rsid w:val="00E96E9D"/>
    <w:rsid w:val="00E97720"/>
    <w:rsid w:val="00E9793C"/>
    <w:rsid w:val="00EA06AB"/>
    <w:rsid w:val="00EA07FE"/>
    <w:rsid w:val="00EA0889"/>
    <w:rsid w:val="00EA0FC7"/>
    <w:rsid w:val="00EA1C82"/>
    <w:rsid w:val="00EA1DF1"/>
    <w:rsid w:val="00EA20B6"/>
    <w:rsid w:val="00EA3405"/>
    <w:rsid w:val="00EA442D"/>
    <w:rsid w:val="00EA4619"/>
    <w:rsid w:val="00EA4E3A"/>
    <w:rsid w:val="00EA4F90"/>
    <w:rsid w:val="00EA4FD4"/>
    <w:rsid w:val="00EA531B"/>
    <w:rsid w:val="00EA57A2"/>
    <w:rsid w:val="00EA57C8"/>
    <w:rsid w:val="00EA675D"/>
    <w:rsid w:val="00EA765F"/>
    <w:rsid w:val="00EB0B86"/>
    <w:rsid w:val="00EB0E26"/>
    <w:rsid w:val="00EB167C"/>
    <w:rsid w:val="00EB2B0E"/>
    <w:rsid w:val="00EB2DF2"/>
    <w:rsid w:val="00EB3687"/>
    <w:rsid w:val="00EB3767"/>
    <w:rsid w:val="00EB3AF0"/>
    <w:rsid w:val="00EB3C22"/>
    <w:rsid w:val="00EB4435"/>
    <w:rsid w:val="00EB6BFC"/>
    <w:rsid w:val="00EB7AC8"/>
    <w:rsid w:val="00EC148C"/>
    <w:rsid w:val="00EC14DC"/>
    <w:rsid w:val="00EC1608"/>
    <w:rsid w:val="00EC2E72"/>
    <w:rsid w:val="00EC49CE"/>
    <w:rsid w:val="00EC4BF9"/>
    <w:rsid w:val="00EC6296"/>
    <w:rsid w:val="00EC67C1"/>
    <w:rsid w:val="00EC6E2D"/>
    <w:rsid w:val="00EC6FC6"/>
    <w:rsid w:val="00EC7CE5"/>
    <w:rsid w:val="00ED03C2"/>
    <w:rsid w:val="00ED08A2"/>
    <w:rsid w:val="00ED1D99"/>
    <w:rsid w:val="00ED264E"/>
    <w:rsid w:val="00ED667F"/>
    <w:rsid w:val="00ED6C08"/>
    <w:rsid w:val="00EE08B8"/>
    <w:rsid w:val="00EE0F51"/>
    <w:rsid w:val="00EE1BC5"/>
    <w:rsid w:val="00EE2C27"/>
    <w:rsid w:val="00EE47D3"/>
    <w:rsid w:val="00EE4C76"/>
    <w:rsid w:val="00EE4FD8"/>
    <w:rsid w:val="00EE5332"/>
    <w:rsid w:val="00EF13F1"/>
    <w:rsid w:val="00EF17AF"/>
    <w:rsid w:val="00EF1B6E"/>
    <w:rsid w:val="00EF2A00"/>
    <w:rsid w:val="00EF361A"/>
    <w:rsid w:val="00EF40BB"/>
    <w:rsid w:val="00EF5574"/>
    <w:rsid w:val="00EF5DC0"/>
    <w:rsid w:val="00EF5E3D"/>
    <w:rsid w:val="00EF6E21"/>
    <w:rsid w:val="00EF75AB"/>
    <w:rsid w:val="00EF7946"/>
    <w:rsid w:val="00F00621"/>
    <w:rsid w:val="00F00859"/>
    <w:rsid w:val="00F00FDA"/>
    <w:rsid w:val="00F01413"/>
    <w:rsid w:val="00F027D4"/>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98E"/>
    <w:rsid w:val="00F12B52"/>
    <w:rsid w:val="00F13A9C"/>
    <w:rsid w:val="00F13DFB"/>
    <w:rsid w:val="00F14B68"/>
    <w:rsid w:val="00F150C2"/>
    <w:rsid w:val="00F1717C"/>
    <w:rsid w:val="00F17733"/>
    <w:rsid w:val="00F213ED"/>
    <w:rsid w:val="00F21750"/>
    <w:rsid w:val="00F21CBA"/>
    <w:rsid w:val="00F21D83"/>
    <w:rsid w:val="00F22C50"/>
    <w:rsid w:val="00F233E7"/>
    <w:rsid w:val="00F241C9"/>
    <w:rsid w:val="00F24595"/>
    <w:rsid w:val="00F249EA"/>
    <w:rsid w:val="00F2560F"/>
    <w:rsid w:val="00F25C50"/>
    <w:rsid w:val="00F272A6"/>
    <w:rsid w:val="00F30BF4"/>
    <w:rsid w:val="00F32F31"/>
    <w:rsid w:val="00F33016"/>
    <w:rsid w:val="00F33AF4"/>
    <w:rsid w:val="00F34A3F"/>
    <w:rsid w:val="00F34E2F"/>
    <w:rsid w:val="00F35BC8"/>
    <w:rsid w:val="00F376C3"/>
    <w:rsid w:val="00F37CE6"/>
    <w:rsid w:val="00F40167"/>
    <w:rsid w:val="00F427F6"/>
    <w:rsid w:val="00F42EFE"/>
    <w:rsid w:val="00F43B28"/>
    <w:rsid w:val="00F44B06"/>
    <w:rsid w:val="00F4531B"/>
    <w:rsid w:val="00F4565D"/>
    <w:rsid w:val="00F460EF"/>
    <w:rsid w:val="00F46E4B"/>
    <w:rsid w:val="00F47AF3"/>
    <w:rsid w:val="00F47F4A"/>
    <w:rsid w:val="00F51A2A"/>
    <w:rsid w:val="00F54021"/>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2702"/>
    <w:rsid w:val="00F93A45"/>
    <w:rsid w:val="00F93D98"/>
    <w:rsid w:val="00F93E45"/>
    <w:rsid w:val="00F942BA"/>
    <w:rsid w:val="00F9545E"/>
    <w:rsid w:val="00F95E1F"/>
    <w:rsid w:val="00F96463"/>
    <w:rsid w:val="00F9652E"/>
    <w:rsid w:val="00F96DA7"/>
    <w:rsid w:val="00F97C1F"/>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B0ACB"/>
    <w:rsid w:val="00FB0FE2"/>
    <w:rsid w:val="00FB1B04"/>
    <w:rsid w:val="00FB1C8F"/>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69EC"/>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918"/>
    <w:rPr>
      <w:rFonts w:ascii="Cordia New" w:eastAsia="Cordia New" w:hAnsi="Cordia New" w:cs="Cordia New"/>
      <w:sz w:val="28"/>
      <w:szCs w:val="28"/>
    </w:rPr>
  </w:style>
  <w:style w:type="paragraph" w:styleId="1">
    <w:name w:val="heading 1"/>
    <w:basedOn w:val="a"/>
    <w:next w:val="a"/>
    <w:qFormat/>
    <w:rsid w:val="002064E2"/>
    <w:pPr>
      <w:keepNext/>
      <w:jc w:val="center"/>
      <w:outlineLvl w:val="0"/>
    </w:pPr>
    <w:rPr>
      <w:rFonts w:ascii="EucrosiaUPC" w:hAnsi="EucrosiaUPC" w:cs="EucrosiaUPC"/>
      <w:b/>
      <w:bCs/>
      <w:sz w:val="36"/>
      <w:szCs w:val="36"/>
    </w:rPr>
  </w:style>
  <w:style w:type="paragraph" w:styleId="2">
    <w:name w:val="heading 2"/>
    <w:basedOn w:val="a"/>
    <w:next w:val="a"/>
    <w:link w:val="20"/>
    <w:qFormat/>
    <w:rsid w:val="002064E2"/>
    <w:pPr>
      <w:keepNext/>
      <w:ind w:right="-550"/>
      <w:outlineLvl w:val="1"/>
    </w:pPr>
    <w:rPr>
      <w:rFonts w:ascii="EucrosiaUPC" w:hAnsi="EucrosiaUPC" w:cs="Angsana New"/>
      <w:sz w:val="36"/>
      <w:szCs w:val="36"/>
    </w:rPr>
  </w:style>
  <w:style w:type="paragraph" w:styleId="3">
    <w:name w:val="heading 3"/>
    <w:basedOn w:val="a"/>
    <w:next w:val="a"/>
    <w:link w:val="30"/>
    <w:qFormat/>
    <w:rsid w:val="002064E2"/>
    <w:pPr>
      <w:keepNext/>
      <w:spacing w:before="240" w:after="60"/>
      <w:outlineLvl w:val="2"/>
    </w:pPr>
    <w:rPr>
      <w:rFonts w:ascii="Arial" w:hAnsi="Arial" w:cs="Angsana New"/>
      <w:b/>
      <w:bCs/>
      <w:sz w:val="26"/>
      <w:szCs w:val="30"/>
    </w:rPr>
  </w:style>
  <w:style w:type="paragraph" w:styleId="4">
    <w:name w:val="heading 4"/>
    <w:basedOn w:val="a"/>
    <w:next w:val="a"/>
    <w:link w:val="40"/>
    <w:qFormat/>
    <w:rsid w:val="002064E2"/>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2064E2"/>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2064E2"/>
    <w:pPr>
      <w:spacing w:before="240" w:after="60"/>
      <w:outlineLvl w:val="5"/>
    </w:pPr>
    <w:rPr>
      <w:rFonts w:ascii="Times New Roman" w:hAnsi="Times New Roman" w:cs="Angsana New"/>
      <w:b/>
      <w:bCs/>
      <w:sz w:val="22"/>
      <w:szCs w:val="25"/>
    </w:rPr>
  </w:style>
  <w:style w:type="paragraph" w:styleId="7">
    <w:name w:val="heading 7"/>
    <w:basedOn w:val="a"/>
    <w:next w:val="a"/>
    <w:qFormat/>
    <w:rsid w:val="002064E2"/>
    <w:pPr>
      <w:keepNext/>
      <w:outlineLvl w:val="6"/>
    </w:pPr>
    <w:rPr>
      <w:rFonts w:ascii="DilleniaUPC" w:hAnsi="DilleniaUPC" w:cs="DilleniaUPC"/>
      <w:sz w:val="34"/>
      <w:szCs w:val="34"/>
      <w:lang w:eastAsia="zh-CN"/>
    </w:rPr>
  </w:style>
  <w:style w:type="paragraph" w:styleId="8">
    <w:name w:val="heading 8"/>
    <w:basedOn w:val="a"/>
    <w:next w:val="a"/>
    <w:link w:val="80"/>
    <w:qFormat/>
    <w:rsid w:val="002064E2"/>
    <w:pPr>
      <w:spacing w:before="240" w:after="60"/>
      <w:outlineLvl w:val="7"/>
    </w:pPr>
    <w:rPr>
      <w:rFonts w:ascii="Times New Roman" w:hAnsi="Times New Roman" w:cs="Angsana New"/>
      <w:i/>
      <w:iCs/>
      <w:sz w:val="24"/>
    </w:rPr>
  </w:style>
  <w:style w:type="paragraph" w:styleId="9">
    <w:name w:val="heading 9"/>
    <w:basedOn w:val="a"/>
    <w:next w:val="a"/>
    <w:link w:val="90"/>
    <w:qFormat/>
    <w:rsid w:val="002064E2"/>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64E2"/>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2064E2"/>
    <w:rPr>
      <w:rFonts w:ascii="Tahoma" w:hAnsi="Tahoma" w:cs="Angsana New"/>
      <w:sz w:val="16"/>
      <w:szCs w:val="18"/>
    </w:rPr>
  </w:style>
  <w:style w:type="paragraph" w:styleId="21">
    <w:name w:val="Body Text 2"/>
    <w:basedOn w:val="a"/>
    <w:rsid w:val="002064E2"/>
    <w:pPr>
      <w:spacing w:after="120" w:line="480" w:lineRule="auto"/>
    </w:pPr>
    <w:rPr>
      <w:szCs w:val="32"/>
    </w:rPr>
  </w:style>
  <w:style w:type="paragraph" w:styleId="a6">
    <w:name w:val="Title"/>
    <w:basedOn w:val="a"/>
    <w:link w:val="a7"/>
    <w:qFormat/>
    <w:rsid w:val="002064E2"/>
    <w:pPr>
      <w:jc w:val="center"/>
    </w:pPr>
    <w:rPr>
      <w:rFonts w:ascii="EucrosiaUPC" w:hAnsi="EucrosiaUPC" w:cs="Angsana New"/>
      <w:sz w:val="40"/>
      <w:szCs w:val="40"/>
    </w:rPr>
  </w:style>
  <w:style w:type="paragraph" w:styleId="a8">
    <w:name w:val="Subtitle"/>
    <w:basedOn w:val="a"/>
    <w:link w:val="a9"/>
    <w:qFormat/>
    <w:rsid w:val="002064E2"/>
    <w:pPr>
      <w:jc w:val="center"/>
    </w:pPr>
    <w:rPr>
      <w:rFonts w:ascii="EucrosiaUPC" w:hAnsi="EucrosiaUPC" w:cs="Angsana New"/>
      <w:b/>
      <w:bCs/>
      <w:sz w:val="40"/>
      <w:szCs w:val="40"/>
    </w:rPr>
  </w:style>
  <w:style w:type="paragraph" w:styleId="aa">
    <w:name w:val="Body Text Indent"/>
    <w:basedOn w:val="a"/>
    <w:rsid w:val="002064E2"/>
    <w:pPr>
      <w:spacing w:before="120"/>
      <w:ind w:left="720"/>
    </w:pPr>
    <w:rPr>
      <w:rFonts w:ascii="DilleniaUPC" w:hAnsi="DilleniaUPC" w:cs="DilleniaUPC"/>
      <w:sz w:val="34"/>
      <w:szCs w:val="34"/>
    </w:rPr>
  </w:style>
  <w:style w:type="paragraph" w:styleId="31">
    <w:name w:val="Body Text Indent 3"/>
    <w:basedOn w:val="a"/>
    <w:link w:val="32"/>
    <w:rsid w:val="002064E2"/>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2064E2"/>
    <w:pPr>
      <w:tabs>
        <w:tab w:val="center" w:pos="4153"/>
        <w:tab w:val="right" w:pos="8306"/>
      </w:tabs>
    </w:pPr>
    <w:rPr>
      <w:rFonts w:ascii="DilleniaUPC" w:hAnsi="DilleniaUPC" w:cs="Angsana New"/>
      <w:sz w:val="34"/>
      <w:szCs w:val="34"/>
    </w:rPr>
  </w:style>
  <w:style w:type="character" w:styleId="ad">
    <w:name w:val="page number"/>
    <w:basedOn w:val="a0"/>
    <w:rsid w:val="002064E2"/>
  </w:style>
  <w:style w:type="paragraph" w:customStyle="1" w:styleId="22">
    <w:name w:val="2"/>
    <w:basedOn w:val="a"/>
    <w:next w:val="a6"/>
    <w:rsid w:val="002064E2"/>
    <w:pPr>
      <w:jc w:val="center"/>
    </w:pPr>
    <w:rPr>
      <w:rFonts w:ascii="Times New Roman" w:hAnsi="Times New Roman" w:cs="DilleniaUPC"/>
      <w:b/>
      <w:bCs/>
      <w:color w:val="0000FF"/>
      <w:sz w:val="50"/>
      <w:szCs w:val="50"/>
      <w:lang w:eastAsia="th-TH"/>
    </w:rPr>
  </w:style>
  <w:style w:type="character" w:styleId="ae">
    <w:name w:val="Hyperlink"/>
    <w:rsid w:val="002064E2"/>
    <w:rPr>
      <w:color w:val="0000FF"/>
      <w:u w:val="single"/>
      <w:lang w:bidi="th-TH"/>
    </w:rPr>
  </w:style>
  <w:style w:type="character" w:styleId="af">
    <w:name w:val="FollowedHyperlink"/>
    <w:rsid w:val="002064E2"/>
    <w:rPr>
      <w:color w:val="800080"/>
      <w:u w:val="single"/>
      <w:lang w:bidi="th-TH"/>
    </w:rPr>
  </w:style>
  <w:style w:type="paragraph" w:customStyle="1" w:styleId="41">
    <w:name w:val="4"/>
    <w:basedOn w:val="a"/>
    <w:next w:val="a6"/>
    <w:rsid w:val="002064E2"/>
    <w:pPr>
      <w:jc w:val="center"/>
    </w:pPr>
    <w:rPr>
      <w:rFonts w:ascii="Times New Roman" w:hAnsi="Times New Roman" w:cs="DilleniaUPC"/>
      <w:b/>
      <w:bCs/>
      <w:color w:val="0000FF"/>
      <w:sz w:val="50"/>
      <w:szCs w:val="50"/>
      <w:lang w:eastAsia="th-TH"/>
    </w:rPr>
  </w:style>
  <w:style w:type="character" w:styleId="af0">
    <w:name w:val="Strong"/>
    <w:uiPriority w:val="22"/>
    <w:qFormat/>
    <w:rsid w:val="002064E2"/>
    <w:rPr>
      <w:b/>
      <w:bCs/>
      <w:lang w:bidi="th-TH"/>
    </w:rPr>
  </w:style>
  <w:style w:type="paragraph" w:styleId="33">
    <w:name w:val="Body Text 3"/>
    <w:basedOn w:val="a"/>
    <w:link w:val="34"/>
    <w:rsid w:val="002064E2"/>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2064E2"/>
    <w:pPr>
      <w:tabs>
        <w:tab w:val="center" w:pos="4153"/>
        <w:tab w:val="right" w:pos="8306"/>
      </w:tabs>
    </w:pPr>
    <w:rPr>
      <w:rFonts w:ascii="DilleniaUPC" w:hAnsi="DilleniaUPC" w:cs="DilleniaUPC"/>
      <w:sz w:val="34"/>
      <w:szCs w:val="34"/>
    </w:rPr>
  </w:style>
  <w:style w:type="paragraph" w:styleId="af3">
    <w:name w:val="List Bullet"/>
    <w:basedOn w:val="a"/>
    <w:autoRedefine/>
    <w:rsid w:val="002064E2"/>
    <w:pPr>
      <w:tabs>
        <w:tab w:val="num" w:pos="360"/>
      </w:tabs>
      <w:ind w:left="360" w:hanging="360"/>
    </w:pPr>
    <w:rPr>
      <w:color w:val="0000FF"/>
      <w:sz w:val="32"/>
      <w:szCs w:val="32"/>
      <w:lang w:eastAsia="th-TH"/>
    </w:rPr>
  </w:style>
  <w:style w:type="paragraph" w:customStyle="1" w:styleId="BalloonText1">
    <w:name w:val="Balloon Text1"/>
    <w:basedOn w:val="a"/>
    <w:semiHidden/>
    <w:rsid w:val="002064E2"/>
    <w:rPr>
      <w:rFonts w:ascii="Tahoma" w:eastAsia="Times New Roman" w:hAnsi="Tahoma" w:cs="Angsana New"/>
      <w:sz w:val="16"/>
      <w:szCs w:val="18"/>
    </w:rPr>
  </w:style>
  <w:style w:type="paragraph" w:styleId="23">
    <w:name w:val="Body Text Indent 2"/>
    <w:basedOn w:val="a"/>
    <w:rsid w:val="002064E2"/>
    <w:pPr>
      <w:spacing w:after="120" w:line="480" w:lineRule="auto"/>
      <w:ind w:left="283"/>
    </w:pPr>
    <w:rPr>
      <w:rFonts w:ascii="DilleniaUPC" w:hAnsi="DilleniaUPC" w:cs="Angsana New"/>
      <w:sz w:val="34"/>
      <w:szCs w:val="39"/>
    </w:rPr>
  </w:style>
  <w:style w:type="paragraph" w:styleId="af4">
    <w:name w:val="Normal (Web)"/>
    <w:basedOn w:val="a"/>
    <w:uiPriority w:val="99"/>
    <w:rsid w:val="002064E2"/>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2064E2"/>
  </w:style>
  <w:style w:type="character" w:styleId="af5">
    <w:name w:val="Emphasis"/>
    <w:uiPriority w:val="20"/>
    <w:qFormat/>
    <w:rsid w:val="002064E2"/>
    <w:rPr>
      <w:b w:val="0"/>
      <w:bCs w:val="0"/>
      <w:i w:val="0"/>
      <w:iCs w:val="0"/>
      <w:color w:val="CC0033"/>
    </w:rPr>
  </w:style>
  <w:style w:type="character" w:customStyle="1" w:styleId="style6">
    <w:name w:val="style6"/>
    <w:basedOn w:val="a0"/>
    <w:rsid w:val="002064E2"/>
  </w:style>
  <w:style w:type="paragraph" w:styleId="af6">
    <w:name w:val="caption"/>
    <w:basedOn w:val="a"/>
    <w:next w:val="a"/>
    <w:qFormat/>
    <w:rsid w:val="002064E2"/>
    <w:pPr>
      <w:jc w:val="right"/>
    </w:pPr>
    <w:rPr>
      <w:rFonts w:ascii="Angsana New" w:hAnsi="Angsana New" w:cs="Angsana New"/>
      <w:sz w:val="32"/>
      <w:szCs w:val="32"/>
    </w:rPr>
  </w:style>
  <w:style w:type="paragraph" w:customStyle="1" w:styleId="af7">
    <w:name w:val="à¹×éÍàÃ×èÍ§"/>
    <w:basedOn w:val="a"/>
    <w:rsid w:val="002064E2"/>
    <w:pPr>
      <w:ind w:right="386"/>
    </w:pPr>
    <w:rPr>
      <w:rFonts w:eastAsia="Times New Roman" w:cs="CordiaUPC"/>
    </w:rPr>
  </w:style>
  <w:style w:type="paragraph" w:customStyle="1" w:styleId="DocumentLabel">
    <w:name w:val="Document Label"/>
    <w:basedOn w:val="a"/>
    <w:next w:val="a"/>
    <w:rsid w:val="002064E2"/>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2064E2"/>
    <w:pPr>
      <w:spacing w:after="324"/>
    </w:pPr>
    <w:rPr>
      <w:rFonts w:ascii="Tahoma" w:eastAsia="Times New Roman" w:hAnsi="Tahoma" w:cs="Tahoma"/>
      <w:sz w:val="24"/>
      <w:szCs w:val="24"/>
    </w:rPr>
  </w:style>
  <w:style w:type="paragraph" w:customStyle="1" w:styleId="ecxmsobodytextindent">
    <w:name w:val="ecxmsobodytextindent"/>
    <w:basedOn w:val="a"/>
    <w:rsid w:val="002064E2"/>
    <w:pPr>
      <w:spacing w:after="324"/>
    </w:pPr>
    <w:rPr>
      <w:rFonts w:ascii="Tahoma" w:eastAsia="Times New Roman" w:hAnsi="Tahoma" w:cs="Tahoma"/>
      <w:sz w:val="24"/>
      <w:szCs w:val="24"/>
    </w:rPr>
  </w:style>
  <w:style w:type="paragraph" w:customStyle="1" w:styleId="ecxmsoheading8">
    <w:name w:val="ecxmsoheading8"/>
    <w:basedOn w:val="a"/>
    <w:rsid w:val="002064E2"/>
    <w:pPr>
      <w:spacing w:after="324"/>
    </w:pPr>
    <w:rPr>
      <w:rFonts w:ascii="Tahoma" w:eastAsia="Times New Roman" w:hAnsi="Tahoma" w:cs="Tahoma"/>
      <w:sz w:val="24"/>
      <w:szCs w:val="24"/>
    </w:rPr>
  </w:style>
  <w:style w:type="paragraph" w:customStyle="1" w:styleId="ecxmsobodytext2">
    <w:name w:val="ecxmsobodytext2"/>
    <w:basedOn w:val="a"/>
    <w:rsid w:val="002064E2"/>
    <w:pPr>
      <w:spacing w:after="324"/>
    </w:pPr>
    <w:rPr>
      <w:rFonts w:ascii="Tahoma" w:eastAsia="Times New Roman" w:hAnsi="Tahoma" w:cs="Tahoma"/>
      <w:sz w:val="24"/>
      <w:szCs w:val="24"/>
    </w:rPr>
  </w:style>
  <w:style w:type="paragraph" w:customStyle="1" w:styleId="ecxmsoheader">
    <w:name w:val="ecxmsoheader"/>
    <w:basedOn w:val="a"/>
    <w:rsid w:val="002064E2"/>
    <w:pPr>
      <w:spacing w:after="324"/>
    </w:pPr>
    <w:rPr>
      <w:rFonts w:ascii="Tahoma" w:eastAsia="Times New Roman" w:hAnsi="Tahoma" w:cs="Tahoma"/>
      <w:sz w:val="24"/>
      <w:szCs w:val="24"/>
    </w:rPr>
  </w:style>
  <w:style w:type="paragraph" w:customStyle="1" w:styleId="ecxlistparagraph">
    <w:name w:val="ecxlistparagraph"/>
    <w:basedOn w:val="a"/>
    <w:rsid w:val="002064E2"/>
    <w:pPr>
      <w:spacing w:after="324"/>
    </w:pPr>
    <w:rPr>
      <w:rFonts w:ascii="Tahoma" w:eastAsia="Times New Roman" w:hAnsi="Tahoma" w:cs="Tahoma"/>
      <w:sz w:val="24"/>
      <w:szCs w:val="24"/>
    </w:rPr>
  </w:style>
  <w:style w:type="character" w:customStyle="1" w:styleId="ecxmsopagenumber">
    <w:name w:val="ecxmsopagenumber"/>
    <w:basedOn w:val="a0"/>
    <w:rsid w:val="002064E2"/>
  </w:style>
  <w:style w:type="paragraph" w:customStyle="1" w:styleId="ecxmsobodytext">
    <w:name w:val="ecxmsobodytext"/>
    <w:basedOn w:val="a"/>
    <w:rsid w:val="002064E2"/>
    <w:pPr>
      <w:spacing w:after="324"/>
    </w:pPr>
    <w:rPr>
      <w:rFonts w:ascii="Tahoma" w:eastAsia="Times New Roman" w:hAnsi="Tahoma" w:cs="Tahoma"/>
      <w:sz w:val="24"/>
      <w:szCs w:val="24"/>
    </w:rPr>
  </w:style>
  <w:style w:type="paragraph" w:customStyle="1" w:styleId="af8">
    <w:name w:val="a"/>
    <w:basedOn w:val="a"/>
    <w:rsid w:val="002064E2"/>
    <w:pPr>
      <w:spacing w:after="324"/>
    </w:pPr>
    <w:rPr>
      <w:rFonts w:ascii="Tahoma" w:eastAsia="Times New Roman" w:hAnsi="Tahoma" w:cs="Tahoma"/>
      <w:sz w:val="24"/>
      <w:szCs w:val="24"/>
    </w:rPr>
  </w:style>
  <w:style w:type="paragraph" w:customStyle="1" w:styleId="ecxa0">
    <w:name w:val="ecxa0"/>
    <w:basedOn w:val="a"/>
    <w:rsid w:val="002064E2"/>
    <w:pPr>
      <w:spacing w:after="324"/>
    </w:pPr>
    <w:rPr>
      <w:rFonts w:ascii="Tahoma" w:eastAsia="Times New Roman" w:hAnsi="Tahoma" w:cs="Tahoma"/>
      <w:sz w:val="24"/>
      <w:szCs w:val="24"/>
    </w:rPr>
  </w:style>
  <w:style w:type="paragraph" w:customStyle="1" w:styleId="10">
    <w:name w:val="รายการย่อหน้า1"/>
    <w:basedOn w:val="a"/>
    <w:qFormat/>
    <w:rsid w:val="002064E2"/>
    <w:pPr>
      <w:spacing w:after="200" w:line="276" w:lineRule="auto"/>
      <w:ind w:left="720"/>
    </w:pPr>
    <w:rPr>
      <w:rFonts w:ascii="Calibri" w:eastAsia="Calibri" w:hAnsi="Calibri"/>
      <w:sz w:val="22"/>
    </w:rPr>
  </w:style>
  <w:style w:type="character" w:customStyle="1" w:styleId="24">
    <w:name w:val="เนื้อความ 2 อักขระ"/>
    <w:rsid w:val="002064E2"/>
    <w:rPr>
      <w:rFonts w:ascii="Cordia New" w:eastAsia="Cordia New" w:hAnsi="Cordia New" w:cs="Cordia New"/>
      <w:sz w:val="28"/>
      <w:szCs w:val="35"/>
    </w:rPr>
  </w:style>
  <w:style w:type="character" w:customStyle="1" w:styleId="CharChar">
    <w:name w:val="Char Char"/>
    <w:rsid w:val="002064E2"/>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2064E2"/>
    <w:pPr>
      <w:spacing w:after="160" w:line="240" w:lineRule="exact"/>
    </w:pPr>
    <w:rPr>
      <w:rFonts w:ascii="Tahoma" w:eastAsia="Times New Roman" w:hAnsi="Tahoma" w:cs="Times New Roman"/>
      <w:sz w:val="24"/>
      <w:szCs w:val="20"/>
      <w:lang w:bidi="ar-SA"/>
    </w:rPr>
  </w:style>
  <w:style w:type="paragraph" w:customStyle="1" w:styleId="25">
    <w:name w:val="รายการย่อหน้า2"/>
    <w:aliases w:val="Table Heading"/>
    <w:basedOn w:val="a"/>
    <w:link w:val="ListParagraphChar"/>
    <w:uiPriority w:val="99"/>
    <w:qFormat/>
    <w:rsid w:val="002064E2"/>
    <w:pPr>
      <w:spacing w:after="200" w:line="276" w:lineRule="auto"/>
      <w:ind w:left="720"/>
    </w:pPr>
    <w:rPr>
      <w:rFonts w:ascii="Calibri" w:eastAsia="Calibri" w:hAnsi="Calibri" w:cs="Angsana New"/>
      <w:sz w:val="22"/>
    </w:rPr>
  </w:style>
  <w:style w:type="character" w:customStyle="1" w:styleId="HeaderChar">
    <w:name w:val="Header Char"/>
    <w:rsid w:val="002064E2"/>
    <w:rPr>
      <w:rFonts w:ascii="Cordia New" w:eastAsia="Cordia New" w:hAnsi="Cordia New" w:cs="Cordia New"/>
      <w:sz w:val="28"/>
      <w:szCs w:val="28"/>
    </w:rPr>
  </w:style>
  <w:style w:type="character" w:customStyle="1" w:styleId="BalloonTextChar">
    <w:name w:val="Balloon Text Char"/>
    <w:uiPriority w:val="99"/>
    <w:rsid w:val="002064E2"/>
    <w:rPr>
      <w:rFonts w:ascii="Tahoma" w:hAnsi="Tahoma"/>
      <w:sz w:val="16"/>
    </w:rPr>
  </w:style>
  <w:style w:type="character" w:customStyle="1" w:styleId="FooterChar">
    <w:name w:val="Footer Char"/>
    <w:rsid w:val="002064E2"/>
    <w:rPr>
      <w:sz w:val="24"/>
    </w:rPr>
  </w:style>
  <w:style w:type="character" w:customStyle="1" w:styleId="Heading1Char">
    <w:name w:val="Heading 1 Char"/>
    <w:rsid w:val="002064E2"/>
    <w:rPr>
      <w:rFonts w:ascii="Browallia New" w:hAnsi="Browallia New" w:cs="Browallia New"/>
      <w:b/>
      <w:bCs/>
      <w:sz w:val="32"/>
      <w:szCs w:val="32"/>
    </w:rPr>
  </w:style>
  <w:style w:type="character" w:customStyle="1" w:styleId="Heading7Char">
    <w:name w:val="Heading 7 Char"/>
    <w:rsid w:val="002064E2"/>
    <w:rPr>
      <w:sz w:val="24"/>
    </w:rPr>
  </w:style>
  <w:style w:type="character" w:customStyle="1" w:styleId="BodyTextIndentChar">
    <w:name w:val="Body Text Indent Char"/>
    <w:rsid w:val="002064E2"/>
    <w:rPr>
      <w:rFonts w:ascii="Browallia New" w:hAnsi="Browallia New" w:cs="Browallia New"/>
      <w:sz w:val="32"/>
      <w:szCs w:val="32"/>
    </w:rPr>
  </w:style>
  <w:style w:type="character" w:customStyle="1" w:styleId="TitleChar">
    <w:name w:val="Title Char"/>
    <w:rsid w:val="002064E2"/>
    <w:rPr>
      <w:rFonts w:ascii="Browallia New" w:hAnsi="Browallia New" w:cs="IrisUPC"/>
      <w:b/>
      <w:bCs/>
      <w:sz w:val="32"/>
      <w:szCs w:val="32"/>
    </w:rPr>
  </w:style>
  <w:style w:type="character" w:customStyle="1" w:styleId="BodyTextChar">
    <w:name w:val="Body Text Char"/>
    <w:rsid w:val="002064E2"/>
    <w:rPr>
      <w:rFonts w:ascii="Browallia New" w:hAnsi="Browallia New" w:cs="Browallia New"/>
      <w:sz w:val="32"/>
      <w:szCs w:val="32"/>
    </w:rPr>
  </w:style>
  <w:style w:type="character" w:customStyle="1" w:styleId="BodyText2Char">
    <w:name w:val="Body Text 2 Char"/>
    <w:rsid w:val="002064E2"/>
    <w:rPr>
      <w:rFonts w:ascii="Browallia New" w:hAnsi="Browallia New" w:cs="Browallia New"/>
      <w:sz w:val="30"/>
      <w:szCs w:val="30"/>
    </w:rPr>
  </w:style>
  <w:style w:type="paragraph" w:customStyle="1" w:styleId="26">
    <w:name w:val="ลักษณะ2"/>
    <w:basedOn w:val="a"/>
    <w:rsid w:val="002064E2"/>
    <w:rPr>
      <w:rFonts w:ascii="Angsana New" w:hAnsi="Angsana New" w:cs="EucrosiaUPC"/>
      <w:sz w:val="32"/>
      <w:szCs w:val="32"/>
    </w:rPr>
  </w:style>
  <w:style w:type="character" w:customStyle="1" w:styleId="BodyTextIndent2Char">
    <w:name w:val="Body Text Indent 2 Char"/>
    <w:rsid w:val="002064E2"/>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2064E2"/>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2064E2"/>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2064E2"/>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2064E2"/>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2064E2"/>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2064E2"/>
  </w:style>
  <w:style w:type="paragraph" w:customStyle="1" w:styleId="ListParagraph1">
    <w:name w:val="List Paragraph1"/>
    <w:basedOn w:val="a"/>
    <w:qFormat/>
    <w:rsid w:val="002064E2"/>
    <w:pPr>
      <w:spacing w:after="200" w:line="276" w:lineRule="auto"/>
      <w:ind w:left="720"/>
    </w:pPr>
    <w:rPr>
      <w:rFonts w:ascii="Calibri" w:eastAsia="MS Mincho" w:hAnsi="Calibri" w:cs="Angsana New"/>
      <w:sz w:val="22"/>
    </w:rPr>
  </w:style>
  <w:style w:type="paragraph" w:customStyle="1" w:styleId="Standard">
    <w:name w:val="Standard"/>
    <w:rsid w:val="002064E2"/>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25"/>
    <w:uiPriority w:val="99"/>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7">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paragraph" w:styleId="aff">
    <w:name w:val="footnote text"/>
    <w:basedOn w:val="a"/>
    <w:link w:val="aff0"/>
    <w:uiPriority w:val="99"/>
    <w:unhideWhenUsed/>
    <w:rsid w:val="00C7130C"/>
    <w:rPr>
      <w:rFonts w:asciiTheme="minorHAnsi" w:eastAsiaTheme="minorHAnsi" w:hAnsiTheme="minorHAnsi" w:cstheme="minorBidi"/>
      <w:sz w:val="20"/>
      <w:szCs w:val="25"/>
    </w:rPr>
  </w:style>
  <w:style w:type="character" w:customStyle="1" w:styleId="aff0">
    <w:name w:val="ข้อความเชิงอรรถ อักขระ"/>
    <w:basedOn w:val="a0"/>
    <w:link w:val="aff"/>
    <w:uiPriority w:val="99"/>
    <w:rsid w:val="00C7130C"/>
    <w:rPr>
      <w:rFonts w:asciiTheme="minorHAnsi" w:eastAsiaTheme="minorHAnsi" w:hAnsiTheme="minorHAnsi" w:cstheme="minorBidi"/>
      <w:szCs w:val="25"/>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18735157">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39B9A-AE05-4ABC-96B8-6C36C7B1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5288</Words>
  <Characters>30148</Characters>
  <Application>Microsoft Office Word</Application>
  <DocSecurity>0</DocSecurity>
  <Lines>251</Lines>
  <Paragraphs>70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35366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34</cp:revision>
  <cp:lastPrinted>2016-03-15T09:35:00Z</cp:lastPrinted>
  <dcterms:created xsi:type="dcterms:W3CDTF">2016-03-15T05:58:00Z</dcterms:created>
  <dcterms:modified xsi:type="dcterms:W3CDTF">2016-03-15T10:15:00Z</dcterms:modified>
</cp:coreProperties>
</file>