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99" w:rsidRPr="00CD1FE9" w:rsidRDefault="004A7299" w:rsidP="00332CE0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4A7299" w:rsidRPr="00CD1FE9" w:rsidRDefault="004A7299" w:rsidP="00332CE0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7299" w:rsidRPr="00CD1FE9" w:rsidRDefault="003B170A" w:rsidP="00332CE0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4A7299" w:rsidRPr="00CD1FE9">
        <w:rPr>
          <w:rFonts w:ascii="TH SarabunPSK" w:hAnsi="TH SarabunPSK" w:cs="TH SarabunPSK"/>
          <w:sz w:val="32"/>
          <w:szCs w:val="32"/>
          <w:cs/>
          <w:lang w:bidi="th-TH"/>
        </w:rPr>
        <w:t>วันนี้ (</w:t>
      </w:r>
      <w:r w:rsidR="004A7299"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>10</w:t>
      </w:r>
      <w:r w:rsidR="004A7299" w:rsidRPr="00CD1FE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4A7299"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>พฤษภาคม</w:t>
      </w:r>
      <w:r w:rsidR="004A7299"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2559</w:t>
      </w:r>
      <w:r w:rsidR="004A7299" w:rsidRPr="00CD1FE9">
        <w:rPr>
          <w:rFonts w:ascii="TH SarabunPSK" w:hAnsi="TH SarabunPSK" w:cs="TH SarabunPSK"/>
          <w:sz w:val="32"/>
          <w:szCs w:val="32"/>
        </w:rPr>
        <w:t xml:space="preserve">) </w:t>
      </w:r>
      <w:r w:rsidR="004A7299"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="004A7299"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="004A7299"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="004A7299"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="004A7299"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="004A7299"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="004A7299"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="004A7299"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="004A7299"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="004A7299"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4A7299"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4A7299" w:rsidRPr="00CD1FE9" w:rsidRDefault="004A7299" w:rsidP="00332CE0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4A7299" w:rsidRPr="00CD1FE9" w:rsidRDefault="004A7299" w:rsidP="00332CE0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พลตรี สรรเสริญ แก้วกำเนิด โฆษกประจำสำนักนายกรัฐมนตรี </w:t>
      </w:r>
      <w:r w:rsidRPr="00CD1FE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พลตรี วีรชน สุคนธปฏิภาค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รองโฆษกประจำสำนักนายกรัฐมนตรี 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พันเอก อธิสิทธิ์ ไชยนุวัติ และ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 xml:space="preserve">              </w:t>
      </w:r>
      <w:r w:rsidRPr="00CD1FE9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Pr="00CD1FE9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สังขจันทร์ ผู้ช่วยโฆษกประจำสำนักนายกรัฐมนตรี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4A7299" w:rsidRPr="00CD1FE9" w:rsidRDefault="004A7299" w:rsidP="00332CE0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076949" w:rsidRPr="00CD1FE9" w:rsidTr="00110B0C">
        <w:tc>
          <w:tcPr>
            <w:tcW w:w="9820" w:type="dxa"/>
          </w:tcPr>
          <w:p w:rsidR="00076949" w:rsidRPr="00CD1FE9" w:rsidRDefault="00076949" w:rsidP="00110B0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076949" w:rsidRPr="00076949" w:rsidRDefault="00076949" w:rsidP="00076949">
      <w:pPr>
        <w:spacing w:line="340" w:lineRule="exact"/>
        <w:jc w:val="thaiDistribute"/>
        <w:rPr>
          <w:sz w:val="32"/>
          <w:szCs w:val="32"/>
        </w:rPr>
      </w:pPr>
    </w:p>
    <w:p w:rsidR="00076949" w:rsidRPr="00076949" w:rsidRDefault="00076949" w:rsidP="000769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ร่างพระราชบัญญัติโอนงบประมาณรายจ่าย พ.ศ. ....</w:t>
      </w:r>
    </w:p>
    <w:p w:rsidR="00076949" w:rsidRPr="00076949" w:rsidRDefault="00076949" w:rsidP="00076949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>2.</w:t>
      </w:r>
      <w:r w:rsidRPr="000769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/>
          <w:sz w:val="32"/>
          <w:szCs w:val="32"/>
          <w:cs/>
        </w:rPr>
        <w:t>ร่างพระราชบัญญัติแก้ไขเพิ่มเติมพระราชกำหนดบรรษัทตลาดรองสินเชื่อที่อยู่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/>
          <w:sz w:val="32"/>
          <w:szCs w:val="32"/>
          <w:cs/>
        </w:rPr>
        <w:t xml:space="preserve">อาศัย พ.ศ. 2560 </w:t>
      </w:r>
      <w:r w:rsidRPr="000769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6949">
        <w:rPr>
          <w:rFonts w:ascii="TH SarabunPSK" w:hAnsi="TH SarabunPSK" w:cs="TH SarabunPSK"/>
          <w:sz w:val="32"/>
          <w:szCs w:val="32"/>
          <w:cs/>
        </w:rPr>
        <w:t>พ.ศ. ....</w:t>
      </w:r>
    </w:p>
    <w:p w:rsidR="00076949" w:rsidRPr="00076949" w:rsidRDefault="00076949" w:rsidP="00076949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>3.</w:t>
      </w:r>
      <w:r w:rsidRPr="000769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/>
          <w:sz w:val="32"/>
          <w:szCs w:val="32"/>
          <w:cs/>
        </w:rPr>
        <w:t>ร่างพระราชบัญญัติแก้ไขเพิ่มเติมประมวลรัษฎากร (ฉบับที่ ..) พ.ศ. .... (มาตรการ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/>
          <w:sz w:val="32"/>
          <w:szCs w:val="32"/>
          <w:cs/>
        </w:rPr>
        <w:t>ปรับปรุงการยกเว้นเงินได้จากการโอนกรร</w:t>
      </w:r>
      <w:r w:rsidR="0047776B">
        <w:rPr>
          <w:rFonts w:ascii="TH SarabunPSK" w:hAnsi="TH SarabunPSK" w:cs="TH SarabunPSK" w:hint="cs"/>
          <w:sz w:val="32"/>
          <w:szCs w:val="32"/>
          <w:cs/>
        </w:rPr>
        <w:t>ม</w:t>
      </w:r>
      <w:r w:rsidRPr="00076949">
        <w:rPr>
          <w:rFonts w:ascii="TH SarabunPSK" w:hAnsi="TH SarabunPSK" w:cs="TH SarabunPSK"/>
          <w:sz w:val="32"/>
          <w:szCs w:val="32"/>
          <w:cs/>
        </w:rPr>
        <w:t>สิทธิ์หรือสิทธิครอบครองในอสังหาริ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/>
          <w:sz w:val="32"/>
          <w:szCs w:val="32"/>
          <w:cs/>
        </w:rPr>
        <w:t>ทรัพย์โดยไม่มีค่าตอบแทน)</w:t>
      </w:r>
    </w:p>
    <w:p w:rsidR="00076949" w:rsidRPr="00076949" w:rsidRDefault="00076949" w:rsidP="000769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 xml:space="preserve">4.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>การยกเว้นภาษีเงินได้ให้แก่ลูกหนี้สำหรับเงินได้ที่ได้รับจากการปลดหนี้ของสถาบัน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การเงิน</w:t>
      </w:r>
      <w:r w:rsidRPr="00076949">
        <w:rPr>
          <w:rFonts w:ascii="TH SarabunPSK" w:hAnsi="TH SarabunPSK" w:cs="TH SarabunPSK" w:hint="cs"/>
          <w:sz w:val="32"/>
          <w:szCs w:val="32"/>
          <w:cs/>
        </w:rPr>
        <w:t xml:space="preserve"> (ร่างพระราชกฤษฎีกาออกตามความในประมวลรัษฎากร ว่าด้วยการ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>ยกเว้นรัษฎากร (ฉบับที่ ..) พ.ศ. .... และร่างกฎกระทรวง ฉบับที่ .. (พ.ศ. ....) ออก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>ตามความในประมวลรัษฎากรว่าด้วยการจำหน่ายหนี้สูญจากบัญชีลูกหนี้)</w:t>
      </w:r>
    </w:p>
    <w:p w:rsidR="00076949" w:rsidRPr="00076949" w:rsidRDefault="00076949" w:rsidP="000769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>รัษฎากร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6949">
        <w:rPr>
          <w:rFonts w:ascii="TH SarabunPSK" w:hAnsi="TH SarabunPSK" w:cs="TH SarabunPSK" w:hint="cs"/>
          <w:sz w:val="32"/>
          <w:szCs w:val="32"/>
          <w:cs/>
        </w:rPr>
        <w:t>(ฉบับที่ ..) พ.ศ. .... (การยกเว้นภาษีเงินได้บุคคลธรรมดาและอากร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>แสตมป์ให้แก่ผู้มีเงินได้จากการขายอสังหาริมทรัพย์ให้แก่รัฐบาลต่างประเทศหรือ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>องค์การระหว่างประเทศบางกรณี)</w:t>
      </w:r>
    </w:p>
    <w:p w:rsidR="00076949" w:rsidRPr="00076949" w:rsidRDefault="00076949" w:rsidP="000769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>รัษฎากร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6949">
        <w:rPr>
          <w:rFonts w:ascii="TH SarabunPSK" w:hAnsi="TH SarabunPSK" w:cs="TH SarabunPSK" w:hint="cs"/>
          <w:sz w:val="32"/>
          <w:szCs w:val="32"/>
          <w:cs/>
        </w:rPr>
        <w:t>(ฉบับที่ ..) พ.ศ. .... (มาตรการภาษีเพื่อสนับสนุนการบริจาคให้แก่กองทุน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>พัฒนาเทคโนโลยีเพื่อการศึกษา)</w:t>
      </w:r>
    </w:p>
    <w:p w:rsidR="00076949" w:rsidRPr="00076949" w:rsidRDefault="00076949" w:rsidP="000769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>การดำเนินการตามพระราชบัญญัติการบริหารทุนหมุนเวียน พ.ศ. 2558 (ร่างพระ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>ราชกฤษฎีกา ว่าด้วยหลักเกณฑ์ในการกำหนดจำนวนเงินสะสมสูงสุดและการนำ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>ทุนหรือผลกำไรส่วนเกินของทุนหมุนเวียนส่งคลังเป็นรายได้แผ่นดิน พ.ศ. .... 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>ร่างประกาศคณะกรรมการนโยบายการบริหารทุนหมุนเวียน เรื่อง การประกาศ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 xml:space="preserve">รายชื่อหน่วยงานอื่นของรัฐ และร่างประกาศกระทรวงการคลัง เรื่อง หลักเกณฑ์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>วิธีการ และเงื่อนไขการขอจัดตั้งทุนหมุนเวียน)</w:t>
      </w:r>
    </w:p>
    <w:p w:rsidR="00076949" w:rsidRDefault="00076949" w:rsidP="00076949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>8.</w:t>
      </w:r>
      <w:r w:rsidRPr="000769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0769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76949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ร่างกฎกระทรวงว่าด้วยการกำหนดชนิดของสุราและวิธีการบริหารงานสุรา </w:t>
      </w:r>
    </w:p>
    <w:p w:rsidR="00076949" w:rsidRPr="00076949" w:rsidRDefault="00076949" w:rsidP="000769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/>
          <w:sz w:val="32"/>
          <w:szCs w:val="32"/>
          <w:cs/>
        </w:rPr>
        <w:t>พ.ศ. ....</w:t>
      </w:r>
    </w:p>
    <w:p w:rsidR="00076949" w:rsidRPr="00076949" w:rsidRDefault="00076949" w:rsidP="000769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>9.</w:t>
      </w:r>
      <w:r w:rsidRPr="000769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47D0"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2447D0"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/>
          <w:sz w:val="32"/>
          <w:szCs w:val="32"/>
          <w:cs/>
        </w:rPr>
        <w:t>ร่างกฎกระทรวงกำหนดหลักเกณฑ์ วิธีการ และเงื่อนไขค่าบริการตรวจสอบและ</w:t>
      </w:r>
      <w:r w:rsidR="002447D0">
        <w:rPr>
          <w:rFonts w:ascii="TH SarabunPSK" w:hAnsi="TH SarabunPSK" w:cs="TH SarabunPSK" w:hint="cs"/>
          <w:sz w:val="32"/>
          <w:szCs w:val="32"/>
          <w:cs/>
        </w:rPr>
        <w:tab/>
      </w:r>
      <w:r w:rsidR="002447D0">
        <w:rPr>
          <w:rFonts w:ascii="TH SarabunPSK" w:hAnsi="TH SarabunPSK" w:cs="TH SarabunPSK"/>
          <w:sz w:val="32"/>
          <w:szCs w:val="32"/>
          <w:cs/>
        </w:rPr>
        <w:tab/>
      </w:r>
      <w:r w:rsidR="002447D0">
        <w:rPr>
          <w:rFonts w:ascii="TH SarabunPSK" w:hAnsi="TH SarabunPSK" w:cs="TH SarabunPSK" w:hint="cs"/>
          <w:sz w:val="32"/>
          <w:szCs w:val="32"/>
          <w:cs/>
        </w:rPr>
        <w:tab/>
      </w:r>
      <w:r w:rsidR="002447D0">
        <w:rPr>
          <w:rFonts w:ascii="TH SarabunPSK" w:hAnsi="TH SarabunPSK" w:cs="TH SarabunPSK"/>
          <w:sz w:val="32"/>
          <w:szCs w:val="32"/>
          <w:cs/>
        </w:rPr>
        <w:tab/>
      </w:r>
      <w:r w:rsidRPr="00076949">
        <w:rPr>
          <w:rFonts w:ascii="TH SarabunPSK" w:hAnsi="TH SarabunPSK" w:cs="TH SarabunPSK"/>
          <w:sz w:val="32"/>
          <w:szCs w:val="32"/>
          <w:cs/>
        </w:rPr>
        <w:t>รับรองมาตรฐานสินค้าเกษตรสำหรับมาตรฐานบังคับ พ.ศ. ....</w:t>
      </w:r>
    </w:p>
    <w:p w:rsidR="002447D0" w:rsidRDefault="002447D0" w:rsidP="00076949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76949" w:rsidRPr="00076949">
        <w:rPr>
          <w:rFonts w:ascii="TH SarabunPSK" w:hAnsi="TH SarabunPSK" w:cs="TH SarabunPSK" w:hint="cs"/>
          <w:sz w:val="32"/>
          <w:szCs w:val="32"/>
          <w:cs/>
        </w:rPr>
        <w:t>10.</w:t>
      </w:r>
      <w:r w:rsidR="00076949" w:rsidRPr="000769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076949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076949">
        <w:rPr>
          <w:rFonts w:ascii="TH SarabunPSK" w:hAnsi="TH SarabunPSK" w:cs="TH SarabunPSK"/>
          <w:sz w:val="32"/>
          <w:szCs w:val="32"/>
          <w:cs/>
        </w:rPr>
        <w:t>ร่างประกาศกระทรวงทรัพยากรธรรมชาติและสิ่งแวดล้อม เรื่อง กำหนดเขตพื้นที่</w:t>
      </w:r>
    </w:p>
    <w:p w:rsidR="00076949" w:rsidRDefault="002447D0" w:rsidP="00076949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6949" w:rsidRPr="00076949">
        <w:rPr>
          <w:rFonts w:ascii="TH SarabunPSK" w:hAnsi="TH SarabunPSK" w:cs="TH SarabunPSK"/>
          <w:sz w:val="32"/>
          <w:szCs w:val="32"/>
          <w:cs/>
        </w:rPr>
        <w:t>และมาตรการคุ้มครองสิ่งแวดล้อม ในบริเวณพื้นที่จังหวัดภูเก็ต พ.ศ. ....</w:t>
      </w:r>
    </w:p>
    <w:p w:rsidR="002447D0" w:rsidRDefault="002447D0" w:rsidP="00076949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447D0" w:rsidRPr="00076949" w:rsidRDefault="002447D0" w:rsidP="00076949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447D0" w:rsidRDefault="002447D0" w:rsidP="00076949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076949">
        <w:rPr>
          <w:rFonts w:ascii="TH SarabunPSK" w:hAnsi="TH SarabunPSK" w:cs="TH SarabunPSK" w:hint="cs"/>
          <w:sz w:val="32"/>
          <w:szCs w:val="32"/>
          <w:cs/>
        </w:rPr>
        <w:t>11.</w:t>
      </w:r>
      <w:r w:rsidR="00076949" w:rsidRPr="00076949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07694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076949">
        <w:rPr>
          <w:rFonts w:ascii="TH SarabunPSK" w:hAnsi="TH SarabunPSK" w:cs="TH SarabunPSK"/>
          <w:sz w:val="32"/>
          <w:szCs w:val="32"/>
          <w:cs/>
        </w:rPr>
        <w:t>ร่าง</w:t>
      </w:r>
      <w:r w:rsidR="00076949" w:rsidRPr="00076949">
        <w:rPr>
          <w:rFonts w:ascii="TH SarabunPSK" w:hAnsi="TH SarabunPSK" w:cs="TH SarabunPSK" w:hint="cs"/>
          <w:sz w:val="32"/>
          <w:szCs w:val="32"/>
          <w:cs/>
        </w:rPr>
        <w:t>กฎ</w:t>
      </w:r>
      <w:r w:rsidR="00076949" w:rsidRPr="00076949">
        <w:rPr>
          <w:rFonts w:ascii="TH SarabunPSK" w:hAnsi="TH SarabunPSK" w:cs="TH SarabunPSK"/>
          <w:sz w:val="32"/>
          <w:szCs w:val="32"/>
          <w:cs/>
        </w:rPr>
        <w:t xml:space="preserve">กระทรวงแบ่งส่วนราชการกรมประมง กระทรวงเกษตรและสหกรณ์ </w:t>
      </w:r>
    </w:p>
    <w:p w:rsidR="00076949" w:rsidRPr="00076949" w:rsidRDefault="002447D0" w:rsidP="000769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076949">
        <w:rPr>
          <w:rFonts w:ascii="TH SarabunPSK" w:hAnsi="TH SarabunPSK" w:cs="TH SarabunPSK"/>
          <w:sz w:val="32"/>
          <w:szCs w:val="32"/>
          <w:cs/>
        </w:rPr>
        <w:t>พ.ศ. ....</w:t>
      </w:r>
    </w:p>
    <w:p w:rsidR="00076949" w:rsidRPr="001830F5" w:rsidRDefault="00076949" w:rsidP="0007694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076949" w:rsidRPr="00CD1FE9" w:rsidTr="00110B0C">
        <w:tc>
          <w:tcPr>
            <w:tcW w:w="9820" w:type="dxa"/>
          </w:tcPr>
          <w:p w:rsidR="00076949" w:rsidRPr="00CD1FE9" w:rsidRDefault="00076949" w:rsidP="00110B0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เศรษฐกิจ </w:t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CD1F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สังคม</w:t>
            </w:r>
          </w:p>
        </w:tc>
      </w:tr>
    </w:tbl>
    <w:p w:rsidR="00076949" w:rsidRPr="00CD1FE9" w:rsidRDefault="00076949" w:rsidP="00076949">
      <w:pPr>
        <w:spacing w:line="340" w:lineRule="exact"/>
        <w:jc w:val="thaiDistribute"/>
        <w:rPr>
          <w:sz w:val="32"/>
          <w:szCs w:val="32"/>
          <w:cs/>
        </w:rPr>
      </w:pPr>
    </w:p>
    <w:p w:rsidR="00076949" w:rsidRPr="002447D0" w:rsidRDefault="002447D0" w:rsidP="00076949">
      <w:pPr>
        <w:spacing w:line="340" w:lineRule="exact"/>
        <w:jc w:val="thaiDistribute"/>
        <w:rPr>
          <w:rFonts w:ascii="Calibri" w:eastAsia="Times New Roman" w:hAnsi="Calibri" w:cs="Tahoma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076949" w:rsidRPr="002447D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12.</w:t>
      </w:r>
      <w:r w:rsidR="00076949" w:rsidRPr="002447D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076949" w:rsidRPr="002447D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076949" w:rsidRPr="002447D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ขอขยายระยะเวลาดำเนินมาตรการลดภาระค่าครองชีพของประชาชนด้านการ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076949" w:rsidRPr="002447D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เดินทางออกไปอีก 6 เดือน ตั้งแต่วันที่ 1 พฤษภาคม </w:t>
      </w:r>
      <w:r w:rsidR="00076949" w:rsidRPr="002447D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– </w:t>
      </w:r>
      <w:r w:rsidR="00076949" w:rsidRPr="002447D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31 ตุลาคม 2559</w:t>
      </w:r>
    </w:p>
    <w:p w:rsidR="00076949" w:rsidRPr="002447D0" w:rsidRDefault="002447D0" w:rsidP="00076949">
      <w:pPr>
        <w:spacing w:line="340" w:lineRule="exact"/>
        <w:jc w:val="thaiDistribute"/>
        <w:rPr>
          <w:rFonts w:ascii="Calibri" w:eastAsia="Times New Roman" w:hAnsi="Calibri" w:cs="Tahoma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076949" w:rsidRPr="002447D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13.</w:t>
      </w:r>
      <w:r w:rsidR="00076949" w:rsidRPr="002447D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076949" w:rsidRPr="002447D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076949" w:rsidRPr="002447D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การให้ความช่วยเหลือและแก้ไขปัญหาความเดือดร้อนของชาวไร่อ้อยในฤดูการ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076949" w:rsidRPr="002447D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ผลิตปี 2558/2559</w:t>
      </w:r>
    </w:p>
    <w:p w:rsidR="00076949" w:rsidRPr="002447D0" w:rsidRDefault="002447D0" w:rsidP="000769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 xml:space="preserve">14.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การกำกับดูแลราคาสินค้าและลดภาระค่าครองชีพประชาชน</w:t>
      </w:r>
    </w:p>
    <w:p w:rsidR="00076949" w:rsidRPr="002447D0" w:rsidRDefault="002447D0" w:rsidP="000769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การพัฒนาบุคลากรภาครัฐโดยการจัดหลักสูตรฝึกอบรมของหน่วยงานต่าง ๆ</w:t>
      </w:r>
    </w:p>
    <w:p w:rsidR="002447D0" w:rsidRPr="002447D0" w:rsidRDefault="002447D0" w:rsidP="00076949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076949" w:rsidRPr="00CD1FE9" w:rsidTr="00110B0C">
        <w:tc>
          <w:tcPr>
            <w:tcW w:w="9820" w:type="dxa"/>
          </w:tcPr>
          <w:p w:rsidR="00076949" w:rsidRPr="00CD1FE9" w:rsidRDefault="00076949" w:rsidP="00110B0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76949" w:rsidRPr="00CD1FE9" w:rsidRDefault="00076949" w:rsidP="00076949">
      <w:pPr>
        <w:spacing w:line="340" w:lineRule="exact"/>
        <w:jc w:val="thaiDistribute"/>
        <w:rPr>
          <w:sz w:val="32"/>
          <w:szCs w:val="32"/>
        </w:rPr>
      </w:pPr>
    </w:p>
    <w:p w:rsidR="00076949" w:rsidRPr="002447D0" w:rsidRDefault="002447D0" w:rsidP="00076949">
      <w:pPr>
        <w:pStyle w:val="ecxmsonormal"/>
        <w:shd w:val="clear" w:color="auto" w:fill="FFFFFF"/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807957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="00076949" w:rsidRPr="002447D0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076949" w:rsidRPr="002447D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/>
          <w:color w:val="000000"/>
          <w:sz w:val="32"/>
          <w:szCs w:val="32"/>
          <w:cs/>
        </w:rPr>
        <w:t>ขออนุมัติจัดทำบันทึกความเข้าใจว่าด้วยการปรึกษาหารือระหว่างกระทรวงการ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/>
          <w:color w:val="000000"/>
          <w:sz w:val="32"/>
          <w:szCs w:val="32"/>
          <w:cs/>
        </w:rPr>
        <w:t>ต่างประเทศแห่งราช</w:t>
      </w:r>
      <w:r w:rsidR="00076949" w:rsidRPr="002447D0">
        <w:rPr>
          <w:rFonts w:ascii="TH SarabunPSK" w:hAnsi="TH SarabunPSK" w:cs="TH SarabunPSK" w:hint="cs"/>
          <w:color w:val="000000"/>
          <w:sz w:val="32"/>
          <w:szCs w:val="32"/>
          <w:cs/>
        </w:rPr>
        <w:t>อ</w:t>
      </w:r>
      <w:r w:rsidR="00076949" w:rsidRPr="002447D0">
        <w:rPr>
          <w:rFonts w:ascii="TH SarabunPSK" w:hAnsi="TH SarabunPSK" w:cs="TH SarabunPSK"/>
          <w:color w:val="000000"/>
          <w:sz w:val="32"/>
          <w:szCs w:val="32"/>
          <w:cs/>
        </w:rPr>
        <w:t>าณาจักรไทยกับกระทรวงการต่างประเทศและความร่วมมือ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/>
          <w:color w:val="000000"/>
          <w:sz w:val="32"/>
          <w:szCs w:val="32"/>
          <w:cs/>
        </w:rPr>
        <w:t>ระหว่างประเทศแห่งสหรัฐอาหรับเอมิเรตส์</w:t>
      </w:r>
    </w:p>
    <w:p w:rsidR="00076949" w:rsidRPr="002447D0" w:rsidRDefault="002447D0" w:rsidP="000769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1</w:t>
      </w:r>
      <w:r w:rsidR="00807957">
        <w:rPr>
          <w:rFonts w:ascii="TH SarabunPSK" w:hAnsi="TH SarabunPSK" w:cs="TH SarabunPSK" w:hint="cs"/>
          <w:sz w:val="32"/>
          <w:szCs w:val="32"/>
          <w:cs/>
        </w:rPr>
        <w:t>7</w:t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ขออนมุติร่างเอกสารผลลัพธ์การประชุมคณะกรรมาธิการร่วมว่าด้วยความร่วมมือ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 xml:space="preserve">ทางเศรษฐกิจ การค้า และวิชาการ ไทย </w:t>
      </w:r>
      <w:r w:rsidR="00076949" w:rsidRPr="002447D0">
        <w:rPr>
          <w:rFonts w:ascii="TH SarabunPSK" w:hAnsi="TH SarabunPSK" w:cs="TH SarabunPSK"/>
          <w:sz w:val="32"/>
          <w:szCs w:val="32"/>
          <w:cs/>
        </w:rPr>
        <w:t>–</w:t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 xml:space="preserve"> สหรัฐอาหรับเอมิเรตส์ ครั้งที่ 1</w:t>
      </w:r>
    </w:p>
    <w:p w:rsidR="00076949" w:rsidRPr="002447D0" w:rsidRDefault="002447D0" w:rsidP="000769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1</w:t>
      </w:r>
      <w:r w:rsidR="00807957">
        <w:rPr>
          <w:rFonts w:ascii="TH SarabunPSK" w:hAnsi="TH SarabunPSK" w:cs="TH SarabunPSK" w:hint="cs"/>
          <w:sz w:val="32"/>
          <w:szCs w:val="32"/>
          <w:cs/>
        </w:rPr>
        <w:t>8</w:t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 xml:space="preserve">การนำเสนอรายงานประเทศของไทยตามกลไก </w:t>
      </w:r>
      <w:r w:rsidR="00076949" w:rsidRPr="002447D0">
        <w:rPr>
          <w:rFonts w:ascii="TH SarabunPSK" w:hAnsi="TH SarabunPSK" w:cs="TH SarabunPSK"/>
          <w:sz w:val="32"/>
          <w:szCs w:val="32"/>
        </w:rPr>
        <w:t xml:space="preserve">Universal Periodic Review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รอบที่ 2</w:t>
      </w:r>
    </w:p>
    <w:p w:rsidR="00076949" w:rsidRPr="002447D0" w:rsidRDefault="002447D0" w:rsidP="000769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7957">
        <w:rPr>
          <w:rFonts w:ascii="TH SarabunPSK" w:hAnsi="TH SarabunPSK" w:cs="TH SarabunPSK" w:hint="cs"/>
          <w:sz w:val="32"/>
          <w:szCs w:val="32"/>
          <w:cs/>
        </w:rPr>
        <w:t>19</w:t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.</w:t>
      </w:r>
      <w:r w:rsidR="00076949" w:rsidRPr="002447D0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/>
          <w:sz w:val="32"/>
          <w:szCs w:val="32"/>
          <w:cs/>
        </w:rPr>
        <w:t xml:space="preserve">การเสนอตัวขอเป็นเจ้าภาพ โครงการจัด </w:t>
      </w:r>
      <w:r w:rsidR="00076949" w:rsidRPr="002447D0">
        <w:rPr>
          <w:rFonts w:ascii="TH SarabunPSK" w:hAnsi="TH SarabunPSK" w:cs="TH SarabunPSK"/>
          <w:sz w:val="32"/>
          <w:szCs w:val="32"/>
        </w:rPr>
        <w:t xml:space="preserve">Air Race 1 </w:t>
      </w:r>
      <w:r w:rsidR="00076949" w:rsidRPr="002447D0">
        <w:rPr>
          <w:rFonts w:ascii="TH SarabunPSK" w:hAnsi="TH SarabunPSK" w:cs="TH SarabunPSK"/>
          <w:sz w:val="32"/>
          <w:szCs w:val="32"/>
          <w:cs/>
        </w:rPr>
        <w:t>ในงานมหกรรมทางเรือ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/>
          <w:sz w:val="32"/>
          <w:szCs w:val="32"/>
          <w:cs/>
        </w:rPr>
        <w:t>นานาชาติ</w:t>
      </w:r>
    </w:p>
    <w:p w:rsidR="00076949" w:rsidRPr="002447D0" w:rsidRDefault="002447D0" w:rsidP="000769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2</w:t>
      </w:r>
      <w:r w:rsidR="00807957">
        <w:rPr>
          <w:rFonts w:ascii="TH SarabunPSK" w:hAnsi="TH SarabunPSK" w:cs="TH SarabunPSK" w:hint="cs"/>
          <w:sz w:val="32"/>
          <w:szCs w:val="32"/>
          <w:cs/>
        </w:rPr>
        <w:t>0</w:t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ขอความเห็นชอบร่างแถลงการณ์รัฐมนตรีการค้าเอเปค ครั้งที่ 22</w:t>
      </w:r>
    </w:p>
    <w:p w:rsidR="00076949" w:rsidRPr="002447D0" w:rsidRDefault="002447D0" w:rsidP="000769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2</w:t>
      </w:r>
      <w:r w:rsidR="00807957">
        <w:rPr>
          <w:rFonts w:ascii="TH SarabunPSK" w:hAnsi="TH SarabunPSK" w:cs="TH SarabunPSK" w:hint="cs"/>
          <w:sz w:val="32"/>
          <w:szCs w:val="32"/>
          <w:cs/>
        </w:rPr>
        <w:t>1</w:t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ร่างบันทึกความเข้าใจระหว่างกระทรวงทรัพยากรธรรมชาติและสิ่งแวดล้อมแห่ง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สหพันธรัฐรัสเซียและกระทรวงทรัพยากรธรรมชาติและสิ่งแวดล้อมแห่ง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ราชอาณาจักรไทย ว่าด้วยความร่วมมือในการพิทักษ์สิ่งแวดล้อม</w:t>
      </w:r>
    </w:p>
    <w:p w:rsidR="00076949" w:rsidRPr="002447D0" w:rsidRDefault="002447D0" w:rsidP="00076949">
      <w:pPr>
        <w:pStyle w:val="normal"/>
        <w:spacing w:line="340" w:lineRule="exact"/>
        <w:jc w:val="thaiDistribute"/>
        <w:rPr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eastAsia="TH SarabunPSK" w:hAnsi="TH SarabunPSK" w:cs="TH SarabunPSK" w:hint="cs"/>
          <w:sz w:val="32"/>
          <w:szCs w:val="32"/>
          <w:cs/>
        </w:rPr>
        <w:t>2</w:t>
      </w:r>
      <w:r w:rsidR="00807957">
        <w:rPr>
          <w:rFonts w:ascii="TH SarabunPSK" w:eastAsia="TH SarabunPSK" w:hAnsi="TH SarabunPSK" w:cs="TH SarabunPSK" w:hint="cs"/>
          <w:sz w:val="32"/>
          <w:szCs w:val="32"/>
          <w:cs/>
        </w:rPr>
        <w:t>2</w:t>
      </w:r>
      <w:r w:rsidR="00076949" w:rsidRPr="002447D0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="00076949" w:rsidRPr="002447D0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076949" w:rsidRPr="002447D0">
        <w:rPr>
          <w:rFonts w:ascii="TH SarabunPSK" w:eastAsia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ab/>
      </w:r>
      <w:r w:rsidR="00076949" w:rsidRPr="002447D0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การเข้าร่วมเป็นสถาบันในเครือข่ายแผนงานสหประชาชาติว่าด้วยการป้องกัน</w:t>
      </w:r>
      <w:r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ab/>
      </w:r>
      <w:r w:rsidR="00076949" w:rsidRPr="002447D0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อาชญากรรมและความยุติธรรมทางอาญาของสถาบันเพื่อการยุติธรรมแห่ง</w:t>
      </w:r>
      <w:r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ab/>
      </w:r>
      <w:r w:rsidR="00076949" w:rsidRPr="002447D0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ประเทศไทย</w:t>
      </w:r>
    </w:p>
    <w:p w:rsidR="00076949" w:rsidRPr="002447D0" w:rsidRDefault="002447D0" w:rsidP="00076949">
      <w:pPr>
        <w:spacing w:line="32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2</w:t>
      </w:r>
      <w:r w:rsidR="00807957">
        <w:rPr>
          <w:rFonts w:ascii="TH SarabunPSK" w:hAnsi="TH SarabunPSK" w:cs="TH SarabunPSK" w:hint="cs"/>
          <w:sz w:val="32"/>
          <w:szCs w:val="32"/>
          <w:cs/>
        </w:rPr>
        <w:t>3</w:t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ขอความเห็นชอบต่อร่างเอกสารอาเซียนที่จะรับรองในการประชุมรัฐมนตรีแรงงาน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 xml:space="preserve">อาเซียน ครั้งที่ 24 </w:t>
      </w:r>
    </w:p>
    <w:p w:rsidR="00076949" w:rsidRPr="00CD1FE9" w:rsidRDefault="00076949" w:rsidP="00076949">
      <w:pPr>
        <w:spacing w:line="340" w:lineRule="exact"/>
        <w:jc w:val="thaiDistribute"/>
        <w:rPr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076949" w:rsidRPr="00CD1FE9" w:rsidTr="00110B0C">
        <w:tc>
          <w:tcPr>
            <w:tcW w:w="9820" w:type="dxa"/>
          </w:tcPr>
          <w:p w:rsidR="00076949" w:rsidRPr="00CD1FE9" w:rsidRDefault="00076949" w:rsidP="00110B0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76949" w:rsidRPr="00CD1FE9" w:rsidRDefault="00076949" w:rsidP="00076949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76949" w:rsidRPr="002447D0" w:rsidRDefault="002447D0" w:rsidP="000769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2</w:t>
      </w:r>
      <w:r w:rsidR="00807957">
        <w:rPr>
          <w:rFonts w:ascii="TH SarabunPSK" w:hAnsi="TH SarabunPSK" w:cs="TH SarabunPSK" w:hint="cs"/>
          <w:sz w:val="32"/>
          <w:szCs w:val="32"/>
          <w:cs/>
        </w:rPr>
        <w:t>4</w:t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.</w:t>
      </w:r>
      <w:r w:rsidR="00076949" w:rsidRPr="002447D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/>
          <w:sz w:val="32"/>
          <w:szCs w:val="32"/>
          <w:cs/>
        </w:rPr>
        <w:t>การแต่งตั้งคณะผู้แทนไทยในการประชุมใหญ่สหภาพสากลไปรษณีย์ สมัยที่ 26</w:t>
      </w:r>
    </w:p>
    <w:p w:rsidR="00076949" w:rsidRPr="002447D0" w:rsidRDefault="002447D0" w:rsidP="000769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2</w:t>
      </w:r>
      <w:r w:rsidR="00807957">
        <w:rPr>
          <w:rFonts w:ascii="TH SarabunPSK" w:hAnsi="TH SarabunPSK" w:cs="TH SarabunPSK" w:hint="cs"/>
          <w:sz w:val="32"/>
          <w:szCs w:val="32"/>
          <w:cs/>
        </w:rPr>
        <w:t>5</w:t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/>
          <w:sz w:val="32"/>
          <w:szCs w:val="32"/>
          <w:cs/>
        </w:rPr>
        <w:t>ทรงคุณวุฒิ (กระทรวงการคลัง)</w:t>
      </w:r>
    </w:p>
    <w:p w:rsidR="00076949" w:rsidRPr="002447D0" w:rsidRDefault="002447D0" w:rsidP="000769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2</w:t>
      </w:r>
      <w:r w:rsidR="00807957">
        <w:rPr>
          <w:rFonts w:ascii="TH SarabunPSK" w:hAnsi="TH SarabunPSK" w:cs="TH SarabunPSK" w:hint="cs"/>
          <w:sz w:val="32"/>
          <w:szCs w:val="32"/>
          <w:cs/>
        </w:rPr>
        <w:t>6</w:t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/>
          <w:sz w:val="32"/>
          <w:szCs w:val="32"/>
          <w:cs/>
        </w:rPr>
        <w:t>ทรงคุณวุฒิ (กระทรวงสาธารณสุข)</w:t>
      </w:r>
    </w:p>
    <w:p w:rsidR="00076949" w:rsidRPr="002447D0" w:rsidRDefault="002447D0" w:rsidP="000769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2</w:t>
      </w:r>
      <w:r w:rsidR="00807957">
        <w:rPr>
          <w:rFonts w:ascii="TH SarabunPSK" w:hAnsi="TH SarabunPSK" w:cs="TH SarabunPSK" w:hint="cs"/>
          <w:sz w:val="32"/>
          <w:szCs w:val="32"/>
          <w:cs/>
        </w:rPr>
        <w:t>7</w:t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.</w:t>
      </w:r>
      <w:r w:rsidR="00076949" w:rsidRPr="002447D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="00807957">
        <w:rPr>
          <w:rFonts w:ascii="TH SarabunPSK" w:hAnsi="TH SarabunPSK" w:cs="TH SarabunPSK" w:hint="cs"/>
          <w:sz w:val="32"/>
          <w:szCs w:val="32"/>
          <w:cs/>
        </w:rPr>
        <w:tab/>
      </w:r>
      <w:r w:rsidR="00807957">
        <w:rPr>
          <w:rFonts w:ascii="TH SarabunPSK" w:hAnsi="TH SarabunPSK" w:cs="TH SarabunPSK"/>
          <w:sz w:val="32"/>
          <w:szCs w:val="32"/>
          <w:cs/>
        </w:rPr>
        <w:tab/>
      </w:r>
      <w:r w:rsidR="00807957">
        <w:rPr>
          <w:rFonts w:ascii="TH SarabunPSK" w:hAnsi="TH SarabunPSK" w:cs="TH SarabunPSK" w:hint="cs"/>
          <w:sz w:val="32"/>
          <w:szCs w:val="32"/>
          <w:cs/>
        </w:rPr>
        <w:tab/>
      </w:r>
      <w:r w:rsidR="00807957">
        <w:rPr>
          <w:rFonts w:ascii="TH SarabunPSK" w:hAnsi="TH SarabunPSK" w:cs="TH SarabunPSK"/>
          <w:sz w:val="32"/>
          <w:szCs w:val="32"/>
          <w:cs/>
        </w:rPr>
        <w:tab/>
      </w:r>
      <w:r w:rsidR="00807957"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/>
          <w:sz w:val="32"/>
          <w:szCs w:val="32"/>
          <w:cs/>
        </w:rPr>
        <w:t>ทรงคุณวุฒิ (กระทรวงสาธารณสุข)</w:t>
      </w:r>
    </w:p>
    <w:p w:rsidR="00807957" w:rsidRDefault="002447D0" w:rsidP="00076949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2</w:t>
      </w:r>
      <w:r w:rsidR="00807957">
        <w:rPr>
          <w:rFonts w:ascii="TH SarabunPSK" w:hAnsi="TH SarabunPSK" w:cs="TH SarabunPSK" w:hint="cs"/>
          <w:sz w:val="32"/>
          <w:szCs w:val="32"/>
          <w:cs/>
        </w:rPr>
        <w:t>8</w:t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.</w:t>
      </w:r>
      <w:r w:rsidR="00076949" w:rsidRPr="002447D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การแต่งตั้งข้าราชการให้ดำรงตำแหน่งประเภทวิชาการระดับทรงคุณวุฒิ </w:t>
      </w:r>
    </w:p>
    <w:p w:rsidR="00076949" w:rsidRPr="002447D0" w:rsidRDefault="00807957" w:rsidP="000769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/>
          <w:sz w:val="32"/>
          <w:szCs w:val="32"/>
          <w:cs/>
        </w:rPr>
        <w:t>(สำนักนายกรัฐมนตรี)</w:t>
      </w:r>
    </w:p>
    <w:p w:rsidR="00076949" w:rsidRPr="002447D0" w:rsidRDefault="002447D0" w:rsidP="000769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7957">
        <w:rPr>
          <w:rFonts w:ascii="TH SarabunPSK" w:hAnsi="TH SarabunPSK" w:cs="TH SarabunPSK" w:hint="cs"/>
          <w:sz w:val="32"/>
          <w:szCs w:val="32"/>
          <w:cs/>
        </w:rPr>
        <w:t>29</w:t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807957"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/>
          <w:sz w:val="32"/>
          <w:szCs w:val="32"/>
          <w:cs/>
        </w:rPr>
        <w:t>ขออนุมัติการเปิดสถานกงสุลกิตติมศักดิ์และการแต่งตั้งกงสุลกิตติมศักดิ์</w:t>
      </w:r>
      <w:r w:rsidR="00807957">
        <w:rPr>
          <w:rFonts w:ascii="TH SarabunPSK" w:hAnsi="TH SarabunPSK" w:cs="TH SarabunPSK" w:hint="cs"/>
          <w:sz w:val="32"/>
          <w:szCs w:val="32"/>
          <w:cs/>
        </w:rPr>
        <w:tab/>
      </w:r>
      <w:r w:rsidR="00807957">
        <w:rPr>
          <w:rFonts w:ascii="TH SarabunPSK" w:hAnsi="TH SarabunPSK" w:cs="TH SarabunPSK"/>
          <w:sz w:val="32"/>
          <w:szCs w:val="32"/>
          <w:cs/>
        </w:rPr>
        <w:tab/>
      </w:r>
      <w:r w:rsidR="00807957">
        <w:rPr>
          <w:rFonts w:ascii="TH SarabunPSK" w:hAnsi="TH SarabunPSK" w:cs="TH SarabunPSK" w:hint="cs"/>
          <w:sz w:val="32"/>
          <w:szCs w:val="32"/>
          <w:cs/>
        </w:rPr>
        <w:tab/>
      </w:r>
      <w:r w:rsidR="00807957">
        <w:rPr>
          <w:rFonts w:ascii="TH SarabunPSK" w:hAnsi="TH SarabunPSK" w:cs="TH SarabunPSK"/>
          <w:sz w:val="32"/>
          <w:szCs w:val="32"/>
          <w:cs/>
        </w:rPr>
        <w:tab/>
      </w:r>
      <w:r w:rsidR="00807957"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/>
          <w:sz w:val="32"/>
          <w:szCs w:val="32"/>
          <w:cs/>
        </w:rPr>
        <w:t>สาธารณรัฐคาซัคสถานประจำกรุงเทพมหานคร (กระทรวงการต่างประเทศ)</w:t>
      </w:r>
    </w:p>
    <w:p w:rsidR="00076949" w:rsidRPr="002447D0" w:rsidRDefault="002447D0" w:rsidP="00076949">
      <w:pPr>
        <w:spacing w:line="32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3</w:t>
      </w:r>
      <w:r w:rsidR="00807957">
        <w:rPr>
          <w:rFonts w:ascii="TH SarabunPSK" w:hAnsi="TH SarabunPSK" w:cs="TH SarabunPSK" w:hint="cs"/>
          <w:sz w:val="32"/>
          <w:szCs w:val="32"/>
          <w:cs/>
        </w:rPr>
        <w:t>0</w:t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ขออนุมัติแต่งตั้งรองเลขาธิการ ก.พ.ร. (นักบริหารสูง) (สำนักนายกรัฐมนตรี)</w:t>
      </w:r>
    </w:p>
    <w:p w:rsidR="00076949" w:rsidRPr="002447D0" w:rsidRDefault="002447D0" w:rsidP="00076949">
      <w:pPr>
        <w:spacing w:line="32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3</w:t>
      </w:r>
      <w:r w:rsidR="00807957">
        <w:rPr>
          <w:rFonts w:ascii="TH SarabunPSK" w:hAnsi="TH SarabunPSK" w:cs="TH SarabunPSK" w:hint="cs"/>
          <w:sz w:val="32"/>
          <w:szCs w:val="32"/>
          <w:cs/>
        </w:rPr>
        <w:t>1</w:t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การแต่งตั้งผู้รักษาราชการแทนรัฐมนตรีว่าการกระทรวงสาธารณสุข </w:t>
      </w:r>
    </w:p>
    <w:p w:rsidR="00076949" w:rsidRPr="002447D0" w:rsidRDefault="002447D0" w:rsidP="00BF3ED8">
      <w:pPr>
        <w:spacing w:line="320" w:lineRule="exact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76949" w:rsidRPr="002447D0" w:rsidRDefault="002447D0" w:rsidP="00076949">
      <w:pPr>
        <w:spacing w:line="320" w:lineRule="exact"/>
        <w:contextualSpacing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7299" w:rsidRPr="00CD1FE9" w:rsidRDefault="004A7299" w:rsidP="00332CE0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4A7299" w:rsidRPr="00CD1FE9" w:rsidRDefault="004A7299" w:rsidP="00332CE0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4A7299" w:rsidRPr="00CD1FE9" w:rsidRDefault="004A7299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4A7299" w:rsidRPr="00CD1FE9" w:rsidRDefault="004A7299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7299" w:rsidRPr="00CD1FE9" w:rsidRDefault="004A7299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7299" w:rsidRPr="00CD1FE9" w:rsidRDefault="004A7299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7299" w:rsidRPr="00CD1FE9" w:rsidRDefault="004A7299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7299" w:rsidRPr="00CD1FE9" w:rsidRDefault="004A7299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7299" w:rsidRPr="00CD1FE9" w:rsidRDefault="004A7299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7299" w:rsidRPr="00CD1FE9" w:rsidRDefault="004A7299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7299" w:rsidRPr="00CD1FE9" w:rsidRDefault="004A7299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7299" w:rsidRPr="00CD1FE9" w:rsidRDefault="004A7299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7299" w:rsidRPr="00CD1FE9" w:rsidRDefault="004A7299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7299" w:rsidRPr="00CD1FE9" w:rsidRDefault="004A7299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7299" w:rsidRPr="00CD1FE9" w:rsidRDefault="004A7299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7299" w:rsidRPr="00CD1FE9" w:rsidRDefault="004A7299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B170A" w:rsidRPr="00CD1FE9" w:rsidRDefault="003B170A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B170A" w:rsidRPr="00CD1FE9" w:rsidRDefault="003B170A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B170A" w:rsidRPr="00CD1FE9" w:rsidRDefault="003B170A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B170A" w:rsidRPr="00CD1FE9" w:rsidRDefault="003B170A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B170A" w:rsidRPr="00CD1FE9" w:rsidRDefault="003B170A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B170A" w:rsidRPr="00CD1FE9" w:rsidRDefault="003B170A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B170A" w:rsidRPr="00CD1FE9" w:rsidRDefault="003B170A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B170A" w:rsidRPr="00CD1FE9" w:rsidRDefault="003B170A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B170A" w:rsidRDefault="003B170A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43AD2" w:rsidRPr="00CD1FE9" w:rsidRDefault="00C43AD2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B170A" w:rsidRPr="00CD1FE9" w:rsidRDefault="003B170A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B170A" w:rsidRPr="00CD1FE9" w:rsidRDefault="003B170A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B170A" w:rsidRDefault="003B170A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E0E61" w:rsidRDefault="004E0E61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E0E61" w:rsidRPr="00CD1FE9" w:rsidRDefault="004E0E61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B170A" w:rsidRPr="00CD1FE9" w:rsidRDefault="003B170A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4A7299" w:rsidRPr="00CD1FE9" w:rsidTr="00BC4501">
        <w:tc>
          <w:tcPr>
            <w:tcW w:w="9820" w:type="dxa"/>
          </w:tcPr>
          <w:p w:rsidR="004A7299" w:rsidRPr="00CD1FE9" w:rsidRDefault="004A7299" w:rsidP="00332CE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8858EB" w:rsidRPr="00CD1FE9" w:rsidRDefault="008858EB" w:rsidP="00332CE0">
      <w:pPr>
        <w:spacing w:line="340" w:lineRule="exact"/>
        <w:jc w:val="thaiDistribute"/>
        <w:rPr>
          <w:sz w:val="32"/>
          <w:szCs w:val="32"/>
        </w:rPr>
      </w:pPr>
    </w:p>
    <w:p w:rsidR="00CA5F9E" w:rsidRPr="00CD1FE9" w:rsidRDefault="0041720F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CA5F9E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ร่างพระราชบัญญัติโอนงบประมาณรายจ่าย พ.ศ. ....</w:t>
      </w:r>
    </w:p>
    <w:p w:rsidR="00CA5F9E" w:rsidRPr="00CD1FE9" w:rsidRDefault="003B170A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คณะรัฐมนตรีมีมติเห็นชอบร่างพระราชบัญญัติโอนงบประมาณรายจ่าย พ.ศ. .... ที่สำนักงานคณะกรรมการกฤษฎีกาตรวจพิจารณาแล้ว ตามที่สำนักงบประมาณเสนอ และให้เสนอร่างพระราชบัญญัติฯ พร้อมเอกสารประกอบไปเพื่อสภานิติบัญญัติแห่งชาติพิจารณาเป็นเรื่องด่วนต่อไป</w:t>
      </w:r>
    </w:p>
    <w:p w:rsidR="00CA5F9E" w:rsidRPr="00CD1FE9" w:rsidRDefault="003B170A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CA5F9E" w:rsidRPr="00CD1FE9" w:rsidRDefault="0047776B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กำหนดให้มีการโอนงบประมาณรายจ่ายประจำปีงบประมาณ พ.ศ. 2559 ของส่วนราชการ รัฐวิสาหกิจและหน่วยงานอื่น รายการที่ไม่สามารถดำเนินการก่อหนี้ผูกพันได้ทันภายในระยะเวลาที่กำหนด ไปตั้งจ่ายเป็นรายการใหม่ จำนวน 3 รายการ ได้แก่ งบกลาง รายการเงินสำรองจ่ายเพื่อกรณีฉุกเฉินหรือจำเป็น สำนักงานเลขาธิการวุฒิสภา และเงินทุนหมุนเวียนเพื่อผลิตและขยายพันธุ์พืช วงเงินรวม </w:t>
      </w:r>
      <w:r w:rsidR="00CA5F9E" w:rsidRPr="00CD1FE9">
        <w:rPr>
          <w:rFonts w:ascii="TH SarabunPSK" w:hAnsi="TH SarabunPSK" w:cs="TH SarabunPSK"/>
          <w:sz w:val="32"/>
          <w:szCs w:val="32"/>
        </w:rPr>
        <w:t xml:space="preserve">22,106,555,000 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CA5F9E" w:rsidRPr="00CD1FE9" w:rsidRDefault="00CA5F9E" w:rsidP="00332CE0">
      <w:pPr>
        <w:spacing w:line="340" w:lineRule="exact"/>
        <w:jc w:val="thaiDistribute"/>
        <w:rPr>
          <w:sz w:val="32"/>
          <w:szCs w:val="32"/>
        </w:rPr>
      </w:pPr>
    </w:p>
    <w:p w:rsidR="00D95B53" w:rsidRPr="00CD1FE9" w:rsidRDefault="0041720F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ร่างพระราชบัญญัติแก้ไขเพิ่มเติมพระราชกำหนดบรรษัทตลาดรองสินเชื่อที่อยู่อาศัย พ.ศ. 2560 </w:t>
      </w:r>
      <w:r w:rsidR="00A108C5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>พ.ศ. ....</w:t>
      </w:r>
    </w:p>
    <w:p w:rsidR="00D95B53" w:rsidRPr="00CD1FE9" w:rsidRDefault="00A108C5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คณะรัฐมนตรีมีมติอนุมัติหลักการร่างพระราชบัญญัติแก้ไขเพิ่มเติมพระราชกำหนดบรรษัทตลาด</w:t>
      </w:r>
      <w:r w:rsidRPr="00CD1FE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รองสินเชื่อที่อยู่อาศัย พ.ศ. 2540 พ.ศ. ....</w:t>
      </w:r>
      <w:r w:rsidR="00D95B53"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ตามที่กระทรวงการคลัง  (กค.) 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แล้วส่งให้คณะกรรมการประสานงานสภานิติบัญญัติแห่งชาติพิจารณาก่อนเสนอ</w:t>
      </w:r>
      <w:r w:rsidRPr="00CD1FE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สภานิติบัญญัติแห่งชาติต่อไป</w:t>
      </w:r>
    </w:p>
    <w:p w:rsidR="00D95B53" w:rsidRPr="00CD1FE9" w:rsidRDefault="00A108C5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95B53" w:rsidRPr="00CD1FE9" w:rsidRDefault="00A108C5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กค. เสนอว่า</w:t>
      </w:r>
    </w:p>
    <w:p w:rsidR="00D95B53" w:rsidRPr="00CD1FE9" w:rsidRDefault="00D95B53" w:rsidP="00332CE0">
      <w:pPr>
        <w:pStyle w:val="afd"/>
        <w:numPr>
          <w:ilvl w:val="0"/>
          <w:numId w:val="37"/>
        </w:numPr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เนื่องจากพระราชกำหนดบรรษัทตลาดรองสินเชื่อที่อยู่อาศัย พ.ศ. 2540 มีบทบัญญัติ</w:t>
      </w:r>
    </w:p>
    <w:p w:rsidR="00D95B53" w:rsidRPr="00CD1FE9" w:rsidRDefault="00D95B53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บางประการเป็นอุปสรรคต่อการสนับสนุนและส่งเสริมการดำเนินงานของบรรษัทตลาดรองสินเชื่อที่อยู่อาศัยในปัจจุบัน อีกทั้งธุรกรรมทางการเงินมีความหลากหลายยิ่งขึ้น บรรษัทตลาดรองเงินสินเชื่อที่อยู่อาศัยจึงจำเป็นที่จะต้องขยายขอบเขตการดำเนินธุรกรรม เพื่อสนั</w:t>
      </w:r>
      <w:r w:rsidR="0047776B">
        <w:rPr>
          <w:rFonts w:ascii="TH SarabunPSK" w:hAnsi="TH SarabunPSK" w:cs="TH SarabunPSK"/>
          <w:sz w:val="32"/>
          <w:szCs w:val="32"/>
          <w:cs/>
        </w:rPr>
        <w:t>บสนุนการระดมทุนในการให้สินเชื่อ</w:t>
      </w:r>
      <w:r w:rsidRPr="00CD1FE9">
        <w:rPr>
          <w:rFonts w:ascii="TH SarabunPSK" w:hAnsi="TH SarabunPSK" w:cs="TH SarabunPSK"/>
          <w:sz w:val="32"/>
          <w:szCs w:val="32"/>
          <w:cs/>
        </w:rPr>
        <w:t>ที่อยู่อาศัย  รวมถึงการปรับปรุงโครงสร้างและอำนาจหน้าที่ของคณะกรรมการบรรษัทตลาดรองสินเชื่อที่อยู่อาศัย การกำหนดให้เป็นสถาบันการเงินภาครัฐตามกฎหมายว่าด้วยการบริหารหนี้สาธารณะ ดังนี้</w:t>
      </w:r>
    </w:p>
    <w:p w:rsidR="00D95B53" w:rsidRPr="00CD1FE9" w:rsidRDefault="00A108C5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 xml:space="preserve">1.1 </w:t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ปรับปรุงนิยาม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คำว่า</w:t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 xml:space="preserve">“ตลาดรองสินเชื่อที่อยู่อาศัย”  เนื่องจากธุรกรรมตลาดรองสินเชื่อที่อยู่อาศัยมิได้จำกัดอยู่เพียงการรับโอนสินทรัพย์และการแปลงสินทรัพย์เป็นหลักทรัพย์  แต่ยังสมควรให้หมายความรวมถึงการระดมทุนแบบใด ๆ  ที่มีการนำสินทรัพย์มาใช้ให้เกิดประโยชน์สำหรับการระดมทุนนั้น ๆ ด้วย โดยครอบคลุมถึงอสังหาริมทรัพย์อื่นนอกจากที่อยู่อาศัยด้วย เช่น การออกตราสารหนี้ที่ค้ำประกันด้วยสินเชื่อที่อยู่อาศัยที่มีคุณภาพ </w:t>
      </w:r>
      <w:r w:rsidR="00D95B53" w:rsidRPr="00CD1FE9">
        <w:rPr>
          <w:rFonts w:ascii="TH SarabunPSK" w:hAnsi="TH SarabunPSK" w:cs="TH SarabunPSK"/>
          <w:sz w:val="32"/>
          <w:szCs w:val="32"/>
        </w:rPr>
        <w:t>(Covered Bond)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 xml:space="preserve">  ซึ่งใช้สินทรัพย์ที่รับโอนเป็นประกันการชำระหนี้  หากมีการผิดนัดชำระหนี้ตามตราสารหนี้ที่ออก เป็นต้น</w:t>
      </w:r>
    </w:p>
    <w:p w:rsidR="00D95B53" w:rsidRPr="00CD1FE9" w:rsidRDefault="00A108C5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 xml:space="preserve">1.2 </w:t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>ขยายขอบเขตการประกอบธุรกิจของบรรษัทตลาดรองสินเชื่อที่อยู่อาศัย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 xml:space="preserve">  เพื่อให้สามารถ</w:t>
      </w:r>
    </w:p>
    <w:p w:rsidR="00D95B53" w:rsidRPr="00CD1FE9" w:rsidRDefault="00A108C5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 xml:space="preserve">1.2.1 รับโอนสินทรัพย์จากผู้ประกอบธุรกิจให้กู้ยืมเงิน โดยวิธีรับจำนองอสังหาริมทรัพย์ ซึ่งเดิมผู้ประกอบธุรกิจกู้ยืมเงินโดยวิธีรับจำนองอสังหาริมทรัพย์ </w:t>
      </w:r>
      <w:r w:rsidR="00D95B53" w:rsidRPr="00CD1FE9">
        <w:rPr>
          <w:rFonts w:ascii="TH SarabunPSK" w:hAnsi="TH SarabunPSK" w:cs="TH SarabunPSK"/>
          <w:sz w:val="32"/>
          <w:szCs w:val="32"/>
        </w:rPr>
        <w:t>(Mortgage Company)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 xml:space="preserve">  ถือเป็นสถาบันการเงินตามพระราชบัญญัติการประกอบธุรกิจเงินทุน ธุรกิจหลักทรัพย์  และธุรกิจเครดิตฟองซิเอร์ พ.ศ. 2522 และพระราชบัญญัติการธนาคารพาณิชย์ พ.ศ. 2505 แต่ต่อมาเมื่อพระราชบัญญัติธุรกิจสถาบันการเงิน พ.ศ. 2551  </w:t>
      </w:r>
      <w:r w:rsidRPr="00CD1FE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 xml:space="preserve">มีผลบังคับใช้ จึงได้ยกเลิกพระราชบัญญัติทั้งสองฉบับ  และทำให้ </w:t>
      </w:r>
      <w:r w:rsidR="00D95B53" w:rsidRPr="00CD1FE9">
        <w:rPr>
          <w:rFonts w:ascii="TH SarabunPSK" w:hAnsi="TH SarabunPSK" w:cs="TH SarabunPSK"/>
          <w:sz w:val="32"/>
          <w:szCs w:val="32"/>
        </w:rPr>
        <w:t>Mortgage Company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 xml:space="preserve"> ไม่ใช่สถาบันการเงินอีกต่อไป</w:t>
      </w:r>
    </w:p>
    <w:p w:rsidR="00D95B53" w:rsidRPr="00CD1FE9" w:rsidRDefault="00A108C5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1.2.2 ก่อตั้งทรัสต์หรือเป็นทรัสตีตามกฎหมายว่าด้วยทรัสต์ เนื่องจากมีการนำธุรกรรมทรัสต์ตามพระราชบัญญัติทรัสต์เพื่อธุรกรรมในตลาดทุน  พ.ศ. 2550 มาใช้ในธุรกรรมตลาดทุน เช่น การออกหลักทรัพย์ การแปลงสินทรัพย์เป็นหลักทรัพย์  เป็นต้น  ซึ่งอำนาจในการกระทำการในปัจจุบันยังไม่รวมถึงการทำธุรกรรมทรัสต์อย่างชัดเจนและการแก้ไขนี้ยังรองรับการแก้ไขเพิ่มเติมกฎหมายว่าด้วยนิติบุคลเฉพาะกิจเพื่อการแปลงสินทรัพย์เป็นหลักทรัพย์ ซึ่งจะสามารถทำการแปลงสินทรัพย์เป็นหลักทรัพย์โดยกลไกของทรัสต์ได้</w:t>
      </w:r>
    </w:p>
    <w:p w:rsidR="00D95B53" w:rsidRPr="00CD1FE9" w:rsidRDefault="00A108C5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1.2.3 ประกอบกิจการที่ปรึกษาทางการเงินหรือกิจการรับบริหารจัดการธุรกรรมทางการเงินที่อยู่ภายใต้วัตถุประสงค์ของบรรษัทตลาดรองสินเชื่อที่อยู่อาศัยให้แก่หน่วยงานอื่นได้  เพื่อให้บรรษัทตลาดรองสินเชื่อที่อยู่อาศัยสามารถใช้คว</w:t>
      </w:r>
      <w:r w:rsidR="0047776B">
        <w:rPr>
          <w:rFonts w:ascii="TH SarabunPSK" w:hAnsi="TH SarabunPSK" w:cs="TH SarabunPSK"/>
          <w:sz w:val="32"/>
          <w:szCs w:val="32"/>
          <w:cs/>
        </w:rPr>
        <w:t>ามเชี่ยวชาญเฉพาะด้านให้เป็นประโ</w:t>
      </w:r>
      <w:r w:rsidR="0047776B">
        <w:rPr>
          <w:rFonts w:ascii="TH SarabunPSK" w:hAnsi="TH SarabunPSK" w:cs="TH SarabunPSK" w:hint="cs"/>
          <w:sz w:val="32"/>
          <w:szCs w:val="32"/>
          <w:cs/>
        </w:rPr>
        <w:t>ย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ชน์ได้มากยิ่งขึ้นและเป็นการส่งเสริมการพัฒนาตลาดรองภายในประเทศ</w:t>
      </w:r>
    </w:p>
    <w:p w:rsidR="00D95B53" w:rsidRPr="00CD1FE9" w:rsidRDefault="00A108C5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1.2.4 จัดตั้งหรือถือหุ้นในบริษัทจำกัดหรือบริษัทมหาชนจำกัดหรือเข้าร่วมกิจการกับบุคคลอื่นเพื่อประโยชน์ในการแปลงสินทรัพย์เป็นหลักทรัพย์ของบรรษัทตลาดรองสินเชื่อที่อยู่อาศัย</w:t>
      </w:r>
    </w:p>
    <w:p w:rsidR="00D95B53" w:rsidRPr="00CD1FE9" w:rsidRDefault="00A108C5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1.3 แก้ไขเพิ่มเติมโครงสร้างของคณะกรรมการบรรษัทตลาดรองสินเชื่อที่อยู่อาศัย เพื่อให้เป็นไปตามมติคณะรัฐมนตรีเมื่อวันที่ 14 กรกฎาคม 2558 ที่กำหนดให้กรรมการโดยตำแหน่งต้องไม่เป็นผู้กำกับดูแลรายสาขา   ซึ่งธนาคารแห่งประเทศไทย (ธปท.)  เป็นหน่วยงานที่กำกับดูแลสถาบันการเงินเฉพาะกิจ  จึงต้องแก้ไของค์ประกอบของคณะกรรมการบรรษัทตลาดรองสินเชื่อที่อยู่อาศัยตามมติคณะรัฐมนตรี โดยตัดกรรมการที่มาจากผู้แทน ธปท. ซึ่งผู้ว่าการธนาคารแห่งประเทศไทยมอบหมายออก</w:t>
      </w:r>
    </w:p>
    <w:p w:rsidR="00D95B53" w:rsidRPr="00CD1FE9" w:rsidRDefault="00A108C5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1.4 ขยายขอบเขตอำนาจหน้าที่ของคณะกรรมการบรรษัทตลาดรองสินเชื่อที่อยู่อาศัย  เพื่อให้สามารถกำหนดหลักเกณฑ์เกี่ยวกับคุณสมบัติของบุคคลอื่นและมาตรฐานสัญญาที่เกี่ยวข้องกับสินทรัพย์ที่บรรษัทตลาดรองสินเชื่อที่อยู่อาศัยจะรับโอนได้</w:t>
      </w:r>
    </w:p>
    <w:p w:rsidR="00D95B53" w:rsidRPr="00CD1FE9" w:rsidRDefault="00A108C5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1.5 ปรับปรุงเกี่ยวกับการค้ำประกันเงินกู้ของบรรษัทตลาดรองสินเชื่อที่อยู่อาศัยโดย กค.  ในกรณีที่บรรษัทตลาดรองเงินสินเชื่อที่อยู่อาศัยขอให้รัฐบาลค้ำประกันเงินกู้ที่กู้ยืมจากแหล่งให้กู้ยืมภายในประเทศหรือต่างประเทศ  ให้รัฐบาลมีอำนาจค้ำประกันเงินกู้ภายใต้กฎหมายว่าด้วยการบริหารหนี้สาธารณะ เพื่อให้สอดคล้องกับพระราชบัญญัติการบริหารหนี้สาธารณะ พ.ศ. 2548 และเพิ่มบทบัญญัติให้บรรษัทตลาดรองสินเชื่อที่อยู่อาศัยเป็นสถาบันการเงินภาครัฐตามกฎหมายว่าด้วยการบริหารหนี้สาธารณะ</w:t>
      </w:r>
    </w:p>
    <w:p w:rsidR="00D95B53" w:rsidRPr="00CD1FE9" w:rsidRDefault="00A108C5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ab/>
      </w:r>
      <w:r w:rsidRPr="00CD1FE9">
        <w:rPr>
          <w:rFonts w:ascii="TH SarabunPSK" w:hAnsi="TH SarabunPSK" w:cs="TH SarabunPSK"/>
          <w:sz w:val="32"/>
          <w:szCs w:val="32"/>
        </w:rPr>
        <w:tab/>
      </w:r>
      <w:r w:rsidR="00D95B53" w:rsidRPr="00CD1FE9">
        <w:rPr>
          <w:rFonts w:ascii="TH SarabunPSK" w:hAnsi="TH SarabunPSK" w:cs="TH SarabunPSK"/>
          <w:sz w:val="32"/>
          <w:szCs w:val="32"/>
        </w:rPr>
        <w:t xml:space="preserve">2. 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บรรษัทตลาดรองสินเชื่อที่อยู่อาศัยสามารถขยายการประกอบธุรกิจเพื่อสนับสนุนการดำเนินการตามพันธกิจของบรรษัทตลาดรองสินเชื่อที่อยู่อาศัยให้มีประสิทธิภาพมากขึ้นอีกทั้งยังก่อให้เกิดทางเลือกในการระดมเงินของธนาคาร ซึ่งในสถานการณ์ที่อัตราการเติบโตของเงินฝากและเงินให้สินเชื่อมีความแตกต่างกัน   ทำให้สถาบันการเงินต้องพึ่งพาการระดมทุนด้วยวิธีอื่นนอกจากเงินฝากมากขึ้น  และยังช่วยให้มีต้นทุนในการระดมเงินต่ำลง</w:t>
      </w:r>
    </w:p>
    <w:p w:rsidR="00D95B53" w:rsidRPr="00CD1FE9" w:rsidRDefault="00D95B53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95B53" w:rsidRPr="00CD1FE9" w:rsidRDefault="0041720F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ร่างพระราชบัญญัติแก้ไขเพิ่มเติมประมวลรัษฎากร (ฉบับที่ ..) พ.ศ. .... (มาตรการปรับปรุงการยกเว้นเงินได้จากการโอนกรร</w:t>
      </w:r>
      <w:r w:rsidR="0047776B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>สิทธิ์หรือสิทธิครอบครองในอสังหาริทรัพย์โดยไม่มีค่าตอบแทน)</w:t>
      </w:r>
    </w:p>
    <w:p w:rsidR="00A108C5" w:rsidRPr="00CD1FE9" w:rsidRDefault="00A108C5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คณะรัฐมนตรีมีมติเห็นชอบและอนุมัติตามที่กระทรวงการคลัง (กค.) เสนอ ดังนี้ </w:t>
      </w:r>
    </w:p>
    <w:p w:rsidR="00D95B53" w:rsidRPr="00CD1FE9" w:rsidRDefault="00A108C5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1</w:t>
      </w:r>
      <w:r w:rsidR="0047776B">
        <w:rPr>
          <w:rFonts w:ascii="TH SarabunPSK" w:hAnsi="TH SarabunPSK" w:cs="TH SarabunPSK"/>
          <w:sz w:val="32"/>
          <w:szCs w:val="32"/>
          <w:cs/>
        </w:rPr>
        <w:t>. เห็นชอบหลักการปรับปรุงการยกเว</w:t>
      </w:r>
      <w:r w:rsidR="0047776B">
        <w:rPr>
          <w:rFonts w:ascii="TH SarabunPSK" w:hAnsi="TH SarabunPSK" w:cs="TH SarabunPSK" w:hint="cs"/>
          <w:sz w:val="32"/>
          <w:szCs w:val="32"/>
          <w:cs/>
        </w:rPr>
        <w:t>้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นภาษีเงินได้จากการโอนกรรมสิทธิ์หรือสิทธิครอบครองในอสังหาริมทรัพย์โดยไม่มีค่าตอบแทน</w:t>
      </w:r>
    </w:p>
    <w:p w:rsidR="00D95B53" w:rsidRPr="00CD1FE9" w:rsidRDefault="00A108C5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2. อนุมัติหลักการร่างพระราชบัญญัติแก้ไขเพิ่มเติมประมวลรัษฎากร (ฉบับที่ ..) พ.ศ. ....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แล้วส่งให้คณะกรรมการประสานงานสภานิติบัญญัติแห่งชาติพิจารณาก่อนเสนอสภานิติบัญญัติแห่งชาติต่อไป</w:t>
      </w:r>
    </w:p>
    <w:p w:rsidR="00D95B53" w:rsidRPr="00CD1FE9" w:rsidRDefault="00A108C5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กค. เสนอว่า</w:t>
      </w:r>
    </w:p>
    <w:p w:rsidR="00D95B53" w:rsidRPr="00CD1FE9" w:rsidRDefault="00D95B53" w:rsidP="00332CE0">
      <w:pPr>
        <w:pStyle w:val="afd"/>
        <w:numPr>
          <w:ilvl w:val="0"/>
          <w:numId w:val="38"/>
        </w:numPr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พระราชบัญญัติแก้ไขเพิ่มเติมประมวลรัษฎากร (ฉบับที่ 40) พ.ศ. 2558 ได้ตราขึ้น</w:t>
      </w:r>
    </w:p>
    <w:p w:rsidR="00D95B53" w:rsidRPr="00CD1FE9" w:rsidRDefault="00D95B53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 xml:space="preserve">เนื่องจากเมื่อได้มีการตราพระราชบัญญัติภาษีการรับมรดก พ.ศ. 2558 เพื่อจัดเก็บภาษีจากการรับมรดก  แต่ประมวลรัษฎากรยังคงยกเว้นภาษีเงินได้บุคคลธรรมดาจากการอุปการะหรือจากการให้โดยเสน่หาจากบุพการี ผู้สืบสันดาน </w:t>
      </w:r>
      <w:r w:rsidRPr="00CD1FE9">
        <w:rPr>
          <w:rFonts w:ascii="TH SarabunPSK" w:hAnsi="TH SarabunPSK" w:cs="TH SarabunPSK"/>
          <w:sz w:val="32"/>
          <w:szCs w:val="32"/>
          <w:cs/>
        </w:rPr>
        <w:lastRenderedPageBreak/>
        <w:t>หรือคู่สมรส ทำให้ไม่สอดคล้องกับการจัดเก็บภาษีจากการรับมรดก  จึงได้มีการแก้ไขเพิ่มเติมมาตรา 42 แห่งประมวลรัษฎากร เพื่อให้สอดรับกับการจัดเก็บภาษีการรับมรดกดังกล่าว</w:t>
      </w:r>
    </w:p>
    <w:p w:rsidR="00A108C5" w:rsidRPr="00CD1FE9" w:rsidRDefault="00D95B53" w:rsidP="00332CE0">
      <w:pPr>
        <w:pStyle w:val="afd"/>
        <w:numPr>
          <w:ilvl w:val="0"/>
          <w:numId w:val="38"/>
        </w:numPr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พระราชบัญญัติแก้ไขเพิ่มเติมประมวลรัษฏากร (ฉบับที่ 40) พ.ศ. 2558 ได้เพิ่มเติมบทบัญญัติ</w:t>
      </w:r>
    </w:p>
    <w:p w:rsidR="00D95B53" w:rsidRPr="00CD1FE9" w:rsidRDefault="00D95B53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สำหรับการยกเว้นภาษีจากการอุปการะหรือจากการให้โดยเสน่หาจากบุพการี ผู้สืบสันดาน หรือคู่สมรส  และการให้อสังหาริมทรัพย์ที่ให้แก่บุตรชอบด้วยกฎหมาย ซึ่งไม่รวมถึงบุตรบุญธรรม  เพื่อป้องกันการหลีกเลี่ยงภาษีการรับมรดกมีดังนี้</w:t>
      </w:r>
    </w:p>
    <w:p w:rsidR="00D95B53" w:rsidRPr="00CD1FE9" w:rsidRDefault="00D95B53" w:rsidP="00332CE0">
      <w:pPr>
        <w:pStyle w:val="afd"/>
        <w:numPr>
          <w:ilvl w:val="1"/>
          <w:numId w:val="38"/>
        </w:numPr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มาตรา 42 (26) เงินได้จากการโอนกรรมสิทธิ์หรือสิทธิครอบครองในอสังหาริมทรัพย์ โดย</w:t>
      </w:r>
    </w:p>
    <w:p w:rsidR="00D95B53" w:rsidRPr="00CD1FE9" w:rsidRDefault="00D95B53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ไม่มีค่าตอบแทนให้แก่บุตรชอบด้วยกฎหมาย  เฉพาะเงินได้ในส่วนที่ไม่เกิน 20 ล้านบาทตลอดปีภาษีนั้น</w:t>
      </w:r>
    </w:p>
    <w:p w:rsidR="00D95B53" w:rsidRPr="00CD1FE9" w:rsidRDefault="00D95B53" w:rsidP="00332CE0">
      <w:pPr>
        <w:pStyle w:val="afd"/>
        <w:numPr>
          <w:ilvl w:val="1"/>
          <w:numId w:val="38"/>
        </w:numPr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มาตรา 42 (27) เงินได้ที่ได้รับจากการอุปการะหรือจากการให้โดยเสน่หาจาก</w:t>
      </w:r>
    </w:p>
    <w:p w:rsidR="00D95B53" w:rsidRPr="00CD1FE9" w:rsidRDefault="00D95B53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บุพการี</w:t>
      </w:r>
      <w:r w:rsidRPr="00CD1FE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1FE9">
        <w:rPr>
          <w:rFonts w:ascii="TH SarabunPSK" w:hAnsi="TH SarabunPSK" w:cs="TH SarabunPSK"/>
          <w:sz w:val="32"/>
          <w:szCs w:val="32"/>
          <w:cs/>
        </w:rPr>
        <w:t>ผู้สืบสันดานหรือคู่สมรส  เฉพาะเงินได้ในส่วนที่ไม่เกิน 20 ล้านบาทตลอดปีภาษีนั้น</w:t>
      </w:r>
    </w:p>
    <w:p w:rsidR="00D95B53" w:rsidRPr="00CD1FE9" w:rsidRDefault="00D95B53" w:rsidP="00332CE0">
      <w:pPr>
        <w:pStyle w:val="afd"/>
        <w:numPr>
          <w:ilvl w:val="0"/>
          <w:numId w:val="38"/>
        </w:numPr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ในการให้อสังหาริมทรัพย์ตามประมวลรัษฎากร  มาตรา 41 ทวิ กำหนดให้การโอน</w:t>
      </w:r>
    </w:p>
    <w:p w:rsidR="00D95B53" w:rsidRPr="00CD1FE9" w:rsidRDefault="00D95B53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กรรมสิทธิ์หรือสิทธิครอบครองในอสังหาริมทรัพย์โดยไม่มีค่าตอบแทน  ให้ถือว่าผู้โอนเป็นผู้มีเงินได้ ซึ่งต่างจากกรณีเงินได้ที่ได้รั</w:t>
      </w:r>
      <w:r w:rsidR="0047776B">
        <w:rPr>
          <w:rFonts w:ascii="TH SarabunPSK" w:hAnsi="TH SarabunPSK" w:cs="TH SarabunPSK"/>
          <w:sz w:val="32"/>
          <w:szCs w:val="32"/>
          <w:cs/>
        </w:rPr>
        <w:t>บจากการอุปการะหรือจากการให้โดยเ</w:t>
      </w:r>
      <w:r w:rsidR="0047776B">
        <w:rPr>
          <w:rFonts w:ascii="TH SarabunPSK" w:hAnsi="TH SarabunPSK" w:cs="TH SarabunPSK" w:hint="cs"/>
          <w:sz w:val="32"/>
          <w:szCs w:val="32"/>
          <w:cs/>
        </w:rPr>
        <w:t>ส</w:t>
      </w:r>
      <w:r w:rsidRPr="00CD1FE9">
        <w:rPr>
          <w:rFonts w:ascii="TH SarabunPSK" w:hAnsi="TH SarabunPSK" w:cs="TH SarabunPSK"/>
          <w:sz w:val="32"/>
          <w:szCs w:val="32"/>
          <w:cs/>
        </w:rPr>
        <w:t xml:space="preserve">น่หา ที่ถือว่าผู้รับเงินจากอุปการะหรือให้โดยเสน่หานั้นเป็นผู้มีเงินได้ ซึ่งในกรณีนี้โดยผลของกฎหมายทำให้เมื่อมีการรับเงินเพื่อการอุปการะหรือโดยเสน่หาจากบุพการี  ผู้สืบสันดานหรือคู่สมรส  ผู้ได้รับเงินจะได้รับการยกเว้นเงินได้  20 ล้านบาทจากผู้ให้แต่ละคน  </w:t>
      </w: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แต่หากเป็นกรณีการโอนอสังหาริมทรัพย์ที่ไม่ว่าจะมีการโอนให้กับผู้รับซึ่งเป็นบุตรชอบด้วยกฎหมายกี่คนก็ตาม   ผู้โอนหรือบุพการีจะได้รับการยกเว้นเงินได้เพียง  20 ล้านบาทเท่านั้น</w:t>
      </w:r>
    </w:p>
    <w:p w:rsidR="00D95B53" w:rsidRPr="00CD1FE9" w:rsidRDefault="00D95B53" w:rsidP="00332CE0">
      <w:pPr>
        <w:pStyle w:val="afd"/>
        <w:numPr>
          <w:ilvl w:val="0"/>
          <w:numId w:val="38"/>
        </w:numPr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ดังนั้น เพื่อให้การแก้ไขปรับปรุงการจัดเก็บภาษีเงินได้บุคคลธรรมดา สำหรับเงินได้จาก</w:t>
      </w:r>
    </w:p>
    <w:p w:rsidR="00D95B53" w:rsidRPr="00CD1FE9" w:rsidRDefault="00D95B53" w:rsidP="0047776B">
      <w:pPr>
        <w:tabs>
          <w:tab w:val="left" w:pos="1418"/>
        </w:tabs>
        <w:spacing w:line="340" w:lineRule="exact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การโอนกรรมสิทธิ์หรือสิทธิครอบครองในอสังหาริมทรัพย์โดยไม่มีค่าตอบแทนให้แก่บุตรชอบด้วยกฎหมายซึ่งไม่รวมถึงบุตรบุญธรรมมีความสอดคล้องกับการจัดเก็บภาษีเงินได้บุคคลธรรมดาสำหรับเงินได้ที่ได้รับจากการอุปการะหรือจากการให้โดยเสน่หาจากบุพการี ผู้สืบสันดานหรือคู่สมรส   ซึ่งได้มีผลบังคับใช้ตั้งแต่วันที่ 1 กุมภาพันธ์ 2559 จึงต้องแก้ไขเพิ่มเติมพระราชบัญญัติแก้ไขเพิ่มเต</w:t>
      </w:r>
      <w:r w:rsidR="0047776B">
        <w:rPr>
          <w:rFonts w:ascii="TH SarabunPSK" w:hAnsi="TH SarabunPSK" w:cs="TH SarabunPSK"/>
          <w:sz w:val="32"/>
          <w:szCs w:val="32"/>
          <w:cs/>
        </w:rPr>
        <w:t>ิมประมวลรัษฎากร (ฉบับที่ 40) พ</w:t>
      </w:r>
      <w:r w:rsidR="0047776B">
        <w:rPr>
          <w:rFonts w:ascii="TH SarabunPSK" w:hAnsi="TH SarabunPSK" w:cs="TH SarabunPSK" w:hint="cs"/>
          <w:sz w:val="32"/>
          <w:szCs w:val="32"/>
          <w:cs/>
        </w:rPr>
        <w:t>.ศ</w:t>
      </w:r>
      <w:r w:rsidRPr="00CD1FE9">
        <w:rPr>
          <w:rFonts w:ascii="TH SarabunPSK" w:hAnsi="TH SarabunPSK" w:cs="TH SarabunPSK"/>
          <w:sz w:val="32"/>
          <w:szCs w:val="32"/>
          <w:cs/>
        </w:rPr>
        <w:t xml:space="preserve">. 2558 เพื่อให้สอดคล้องกับพระราชบัญญัติภาษีการรับมรดก  พ.ศ. 2558 </w:t>
      </w: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และทำให้เกิดความเป็นธรรมระหว่างผู้เสียภาษีที่มีบุตรคนเดียวหรือบุตรหลายคน </w:t>
      </w:r>
      <w:r w:rsidRPr="00CD1FE9">
        <w:rPr>
          <w:rFonts w:ascii="TH SarabunPSK" w:hAnsi="TH SarabunPSK" w:cs="TH SarabunPSK"/>
          <w:sz w:val="32"/>
          <w:szCs w:val="32"/>
          <w:cs/>
        </w:rPr>
        <w:t>นอกจากนี้  อาจมีผลกระทบต่อรายได้ของภาครัฐบาลเล็กน้อย  แต่จะก่อให้เกิดความเป็นธรรมและความสมัครใจในการเสียภาษี  ทำให้เกิดความเจริญเติบโตทางเศรษฐกิจ ซึ่งจะส่งผลต่อการสร้างรายได้ในระยะยาวต่อไป</w:t>
      </w:r>
    </w:p>
    <w:p w:rsidR="00D95B53" w:rsidRPr="00CD1FE9" w:rsidRDefault="000A7F87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เป็นการปรับปรุงการยกเว้นภาษีเงินได้จากการโอนกรรมสิทธิ์หรือสิทธิครอบครองใน</w:t>
      </w:r>
      <w:r w:rsidR="0047776B">
        <w:rPr>
          <w:rFonts w:ascii="TH SarabunPSK" w:hAnsi="TH SarabunPSK" w:cs="TH SarabunPSK"/>
          <w:sz w:val="32"/>
          <w:szCs w:val="32"/>
          <w:cs/>
        </w:rPr>
        <w:t>อสังหาริมทรัพย์โดยไม่มีค่าตอบแท</w:t>
      </w:r>
      <w:r w:rsidR="0047776B">
        <w:rPr>
          <w:rFonts w:ascii="TH SarabunPSK" w:hAnsi="TH SarabunPSK" w:cs="TH SarabunPSK" w:hint="cs"/>
          <w:sz w:val="32"/>
          <w:szCs w:val="32"/>
          <w:cs/>
        </w:rPr>
        <w:t>น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ให้แก่บุตรชอบด้วยกฎหมายซึ่งไม่รวมถึงบุตรบุญธรรมในส่วนที่</w:t>
      </w:r>
      <w:r w:rsidR="0041720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ไม่เกิน 20 ล้านบาทต่อบุตรหนึ่งคนตลอดปีภาษี  โดยให้คิดเฉพา</w:t>
      </w:r>
      <w:r w:rsidR="0047776B">
        <w:rPr>
          <w:rFonts w:ascii="TH SarabunPSK" w:hAnsi="TH SarabunPSK" w:cs="TH SarabunPSK" w:hint="cs"/>
          <w:sz w:val="32"/>
          <w:szCs w:val="32"/>
          <w:cs/>
        </w:rPr>
        <w:t>ะ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เงินได้ที่ได้รับมาตั้งแต่วันที่ 1 กุมภาพันธ์ พ.ศ. 2559 เป็นต้นไป</w:t>
      </w:r>
    </w:p>
    <w:p w:rsidR="004A7299" w:rsidRPr="00CD1FE9" w:rsidRDefault="004A7299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95B53" w:rsidRPr="00CD1FE9" w:rsidRDefault="0041720F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D95B53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การยกเว้นภาษีเงินได้ให้แก่ลูกหนี้สำหรับเงินได้ที่ได้รับจากการปลดหนี้ของสถาบันการเงิน </w:t>
      </w:r>
      <w:r w:rsidR="00781D3F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="00D95B53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(ร่างพระราชกฤษฎีกาออกตามความในประมวลรัษฎากร ว่าด้วยการยกเว้นรัษฎากร (ฉบับที่ ..) พ.ศ. .... และร่างกฎกระทรวง ฉบับที่ .. (พ.ศ. ....) ออกตามความในประมวลรัษฎากรว่าด้วยการจำหน่ายหนี้สูญจากบัญชีลูกหนี้)</w:t>
      </w:r>
    </w:p>
    <w:p w:rsidR="00D95B53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คณะรัฐมนตรีมีมติเห็นชอบและอนุมัติตามที่กระทรวงการคลัง (กค.) เสนอ ดังนี้</w:t>
      </w:r>
    </w:p>
    <w:p w:rsidR="00D95B53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 w:hint="cs"/>
          <w:sz w:val="32"/>
          <w:szCs w:val="32"/>
          <w:cs/>
        </w:rPr>
        <w:t>1. เห็นชอบการยกเว้นภาษีเงินได้ให้แก่ลูกหนี้สำหรับเงินได้ที่ได้รับจากการปลดหนี้ของสถาบันการเงิน</w:t>
      </w:r>
    </w:p>
    <w:p w:rsidR="00D95B53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 w:hint="cs"/>
          <w:sz w:val="32"/>
          <w:szCs w:val="32"/>
          <w:cs/>
        </w:rPr>
        <w:t>2. อนุมัติหลักการร่างพระราชกฤษฎีกาออกตามความในประมวลรัษฎากร ว่าด้วยการยกเว้นรัษฎากร (ฉบับที่ ..) พ.ศ. .... และร่างกฎกระทรวง ฉบับที่ .. ( พ.ศ. ....) ออกตามความในประมวลรัษฎากร ว่าด้วยการจำหน่ายหนี้สูญจากบัญชีลูกหนี้ รวม 2 ฉบับ และส่งให้สำนักงานคณะกรรมการกฤษฎีกาตรวจพิจารณา แล้วดำเนินการต่อไปได้</w:t>
      </w:r>
    </w:p>
    <w:p w:rsidR="00D95B53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D95B53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D95B53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ร่างพระราชกฤษฎีกาออกตามความในประมวลรัษฎากร ว่าด้วยการยกเว้นรัษฎากร </w:t>
      </w: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="00D95B53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(ฉบับที่ ..) พ.ศ. ....</w:t>
      </w:r>
      <w:r w:rsidR="00D95B53" w:rsidRPr="00CD1FE9">
        <w:rPr>
          <w:rFonts w:ascii="TH SarabunPSK" w:hAnsi="TH SarabunPSK" w:cs="TH SarabunPSK" w:hint="cs"/>
          <w:sz w:val="32"/>
          <w:szCs w:val="32"/>
          <w:cs/>
        </w:rPr>
        <w:t xml:space="preserve">  มีสาระสำคัญเป็นการยกเว้นภาษีเงินได้ให้แก่ลูกหนี้ของสถาบันการเงิน (รวมถึงผู้ค้ำประกันของลูกหนี้) สำหรับเงินได้ที่ได้รับจากการปลดหนี้ของสถาบันการเงินตามกฎหมายว่าด้วยธุรกิจสถาบันการเงิน สถาบันการเงินของรัฐที่มีกฎหมายเฉพาะจัดตั้งขึ้น บริษัทบริหารสินทรัพย์ตามกฎหมายว่าด้วยบริษัทบริหารสินทรัพย์ และ</w:t>
      </w:r>
      <w:r w:rsidRPr="00CD1FE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D95B53" w:rsidRPr="00CD1FE9">
        <w:rPr>
          <w:rFonts w:ascii="TH SarabunPSK" w:hAnsi="TH SarabunPSK" w:cs="TH SarabunPSK" w:hint="cs"/>
          <w:sz w:val="32"/>
          <w:szCs w:val="32"/>
          <w:cs/>
        </w:rPr>
        <w:t xml:space="preserve">นิติบุคคลอื่นที่อธิบดีประกาศกำหนดโดยอนุมัติรัฐมนตรี สำหรับการปลดหนี้ที่ได้กระทำตั้งแต่วันที่ 1 มกราคม </w:t>
      </w:r>
      <w:r w:rsidRPr="00CD1FE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D95B53" w:rsidRPr="00CD1FE9">
        <w:rPr>
          <w:rFonts w:ascii="TH SarabunPSK" w:hAnsi="TH SarabunPSK" w:cs="TH SarabunPSK" w:hint="cs"/>
          <w:sz w:val="32"/>
          <w:szCs w:val="32"/>
          <w:cs/>
        </w:rPr>
        <w:t>พ.ศ. 2558</w:t>
      </w:r>
    </w:p>
    <w:p w:rsidR="00D95B53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 w:hint="cs"/>
          <w:sz w:val="32"/>
          <w:szCs w:val="32"/>
          <w:cs/>
        </w:rPr>
        <w:t>2.</w:t>
      </w:r>
      <w:r w:rsidR="004777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5B53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 ฉบับที่ .. ( พ.ศ. ....) ออกตามความในประมวลรัษฎากร ว่าด้วยการจำหน่ายหนี้สูญจากบัญชีลูกหนี้</w:t>
      </w:r>
      <w:r w:rsidR="00D95B53" w:rsidRPr="00CD1FE9">
        <w:rPr>
          <w:rFonts w:ascii="TH SarabunPSK" w:hAnsi="TH SarabunPSK" w:cs="TH SarabunPSK" w:hint="cs"/>
          <w:sz w:val="32"/>
          <w:szCs w:val="32"/>
          <w:cs/>
        </w:rPr>
        <w:t>มีสาระสำคัญเป็นการกำหนดให้การจำหน่ายหนี้สูญจากบัญชีลูกหนี้ของเจ้าหนี้ซึ่งเป็นสถาบันการเงินในส่วนของหนี้ที่เจ้าหนี้ดังกล่าวได้ปลดหนี้ให้แก่ลูกหนี้ที่ได้กระทำตั้งแต่วันที่ 1 มกราคม 2558 เป็นต้นไป ไม่ต้องดำเนินการตามหลักเกณฑ์การจำหน่ายหนี้สูญจากบัญชีลูกหนี้ตามกฎกระทรวง ฉบับที่ 186 (พ.ศ. 2534) ออกตามความในประมวลรัษฎากร ว่าด้วยการจำหน่ายหนี้สูญจากบัญชีลูกหนี้</w:t>
      </w:r>
    </w:p>
    <w:p w:rsidR="00D95B53" w:rsidRPr="00CD1FE9" w:rsidRDefault="00D95B53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95B53" w:rsidRPr="00CD1FE9" w:rsidRDefault="0041720F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D95B53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ร่างพระราชกฤษฎีกาออกตามความในประมวลรัษฎากร ว่าด้วยการยกเว้นรัษฎากร</w:t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D95B53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(ฉบับที่ ..) พ.ศ. .... (การยกเว้นภาษีเงินได้บุคคลธรรมดาและอากรแสตมป์ให้แก่ผู้มีเงินได้จากการขายอสังหาริมทรัพย์ให้แก่รัฐบาลต่างประเทศหรือองค์การระหว่างประเทศบางกรณี)</w:t>
      </w:r>
    </w:p>
    <w:p w:rsidR="00D95B53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คณะรัฐมนตรีมีมติเห็นชอบร่างพระราชกฤษฎีกาออกตามความในประมวลรัษฎากร ว่าด้วยการยกเว้นรัษฎากร (ฉบับที่ ...) พ.ศ. .... (การยกเว้นภาษีเงินได้บุคคลธรรมดาและอากรแสตมป์ให้แก่ผู้มีเงินได้จากการขายอสังหาริมทรัพย์ให้แก่รัฐบาลต่างประเทศหรือองค์การระหว่างประเทศบางกรณี)</w:t>
      </w:r>
      <w:r w:rsidR="0047776B">
        <w:rPr>
          <w:rFonts w:ascii="TH SarabunPSK" w:hAnsi="TH SarabunPSK" w:cs="TH SarabunPSK"/>
          <w:sz w:val="32"/>
          <w:szCs w:val="32"/>
        </w:rPr>
        <w:t xml:space="preserve"> </w:t>
      </w:r>
      <w:r w:rsidR="00D95B53" w:rsidRPr="00CD1FE9">
        <w:rPr>
          <w:rFonts w:ascii="TH SarabunPSK" w:hAnsi="TH SarabunPSK" w:cs="TH SarabunPSK" w:hint="cs"/>
          <w:sz w:val="32"/>
          <w:szCs w:val="32"/>
          <w:cs/>
        </w:rPr>
        <w:t>ที่สำนักงานคณะกรรมการกฤษฎีกาตรวจพิจารณาแล้วตามที่กระทรวงการคลัง (กค.) เสนอ และให้ดำเนินการต่อไปได้</w:t>
      </w:r>
    </w:p>
    <w:p w:rsidR="00D95B53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D95B53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 w:hint="cs"/>
          <w:sz w:val="32"/>
          <w:szCs w:val="32"/>
          <w:cs/>
        </w:rPr>
        <w:t>ยกเว้นภาษีเงินได้บุคคลธรรมดาและอากรแสตมป์ สำหรับการโอนกรรมสิทธิ์ที่ดินที่เป็นที่ตั้งของรัฐบาลต่างประเทศและองค์การระหว่างประเทศที่ได้กระทำโดยมีการส่งมอบและชำระราคาไปแล้ว แต่ยังมิได้มีการจดทะเบียนสิทธิและนิติกรรมเพราะทางราชการสั่งระงับไว้</w:t>
      </w:r>
    </w:p>
    <w:p w:rsidR="00D95B53" w:rsidRPr="00CD1FE9" w:rsidRDefault="00D95B53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95B53" w:rsidRPr="00CD1FE9" w:rsidRDefault="0041720F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="00D95B53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ร่างพระราชกฤษฎีกาออกตามความในประมวลรัษฎากร ว่าด้วยการยกเว้นรัษฎากร </w:t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D95B53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(ฉบับที่ ..) พ.ศ. .... (มาตรการภาษีเพื่อสนับสนุนการบริจาคให้แก่กองทุนพัฒนาเทคโนโลยีเพื่อการศึกษา)</w:t>
      </w:r>
    </w:p>
    <w:p w:rsidR="00D95B53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คณะรัฐมนตรีมีมติเห็นชอบและอนุมัติตามที่กระทรวงการคลัง (กค.) เสนอ ดังนี้</w:t>
      </w:r>
    </w:p>
    <w:p w:rsidR="00D95B53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 w:hint="cs"/>
          <w:sz w:val="32"/>
          <w:szCs w:val="32"/>
          <w:cs/>
        </w:rPr>
        <w:t>1. เห็นชอบมาตรการภาษีเพื่อสนับสนุนการบริจาคให้แก่กองทุนพัฒนาเทคโนโลยีเพื่อการศึกษา</w:t>
      </w:r>
    </w:p>
    <w:p w:rsidR="00D95B53" w:rsidRPr="000553E0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D95B53" w:rsidRPr="000553E0">
        <w:rPr>
          <w:rFonts w:ascii="TH SarabunPSK" w:hAnsi="TH SarabunPSK" w:cs="TH SarabunPSK" w:hint="cs"/>
          <w:sz w:val="32"/>
          <w:szCs w:val="32"/>
          <w:cs/>
        </w:rPr>
        <w:t>2. อนุมัติหลักการ</w:t>
      </w:r>
      <w:r w:rsidR="000553E0" w:rsidRPr="000553E0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ร่างพระราชกฤษฎีกาออกตามความในประมวลรัษฎากร ว่าด้วยการยกเว้นรัษฎากร (ฉบับที่ ..) พ.ศ. .... </w:t>
      </w:r>
      <w:r w:rsidR="00D95B53" w:rsidRPr="000553E0">
        <w:rPr>
          <w:rFonts w:ascii="TH SarabunPSK" w:hAnsi="TH SarabunPSK" w:cs="TH SarabunPSK" w:hint="cs"/>
          <w:sz w:val="32"/>
          <w:szCs w:val="32"/>
          <w:cs/>
        </w:rPr>
        <w:t>และให้ส่งสำนักงานคณะกรรมการกฤษฎีกาตรวจพิจารณา แล้วดำเนินการต่อไปได้</w:t>
      </w:r>
    </w:p>
    <w:p w:rsidR="00D95B53" w:rsidRPr="000553E0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53E0">
        <w:rPr>
          <w:rFonts w:ascii="TH SarabunPSK" w:hAnsi="TH SarabunPSK" w:cs="TH SarabunPSK"/>
          <w:sz w:val="32"/>
          <w:szCs w:val="32"/>
          <w:cs/>
        </w:rPr>
        <w:tab/>
      </w:r>
      <w:r w:rsidRPr="000553E0">
        <w:rPr>
          <w:rFonts w:ascii="TH SarabunPSK" w:hAnsi="TH SarabunPSK" w:cs="TH SarabunPSK" w:hint="cs"/>
          <w:sz w:val="32"/>
          <w:szCs w:val="32"/>
          <w:cs/>
        </w:rPr>
        <w:tab/>
      </w:r>
      <w:r w:rsidR="00D95B53" w:rsidRPr="000553E0">
        <w:rPr>
          <w:rFonts w:ascii="TH SarabunPSK" w:hAnsi="TH SarabunPSK" w:cs="TH SarabunPSK" w:hint="cs"/>
          <w:sz w:val="32"/>
          <w:szCs w:val="32"/>
          <w:cs/>
        </w:rPr>
        <w:t>กค. เสนอว่า</w:t>
      </w:r>
    </w:p>
    <w:p w:rsidR="00D95B53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53E0">
        <w:rPr>
          <w:rFonts w:ascii="TH SarabunPSK" w:hAnsi="TH SarabunPSK" w:cs="TH SarabunPSK"/>
          <w:sz w:val="32"/>
          <w:szCs w:val="32"/>
          <w:cs/>
        </w:rPr>
        <w:tab/>
      </w:r>
      <w:r w:rsidRPr="000553E0">
        <w:rPr>
          <w:rFonts w:ascii="TH SarabunPSK" w:hAnsi="TH SarabunPSK" w:cs="TH SarabunPSK" w:hint="cs"/>
          <w:sz w:val="32"/>
          <w:szCs w:val="32"/>
          <w:cs/>
        </w:rPr>
        <w:tab/>
      </w:r>
      <w:r w:rsidR="00D95B53" w:rsidRPr="000553E0">
        <w:rPr>
          <w:rFonts w:ascii="TH SarabunPSK" w:hAnsi="TH SarabunPSK" w:cs="TH SarabunPSK" w:hint="cs"/>
          <w:sz w:val="32"/>
          <w:szCs w:val="32"/>
          <w:cs/>
        </w:rPr>
        <w:t>1. กระทรวงศึกษาธิการได้จัดตั้งกองทุนพัฒนาเทคโนโลยีเพื่อการศึกษาตามมติคณะรัฐมนตรี (20 กรกฎาคม 2553) และระเบียบกระทรวงศึกษาธิการว่าด้วย</w:t>
      </w:r>
      <w:r w:rsidR="00D95B53" w:rsidRPr="00CD1FE9">
        <w:rPr>
          <w:rFonts w:ascii="TH SarabunPSK" w:hAnsi="TH SarabunPSK" w:cs="TH SarabunPSK" w:hint="cs"/>
          <w:sz w:val="32"/>
          <w:szCs w:val="32"/>
          <w:cs/>
        </w:rPr>
        <w:t xml:space="preserve">กองทุนพัฒนาเทคโนโลยีเพื่อการศึกษา พ.ศ. 2553 ลงวันที่ 23 สิงหาคม 2553 (ปรับปรุงเป็นระเบียบฯ พ.ศ. 2554 ลงวันที่ 17 ตุลาคม 2544) โดยมีวัตถุประสงค์เพื่อเป็นทุนหมุนเวียนและจัดสรรสำหรับการส่งเสริมการผลิต การวิจัย การพัฒนา และการใช้เทคโนโลยีเพื่อการศึกษาซึ่งกองทุนฯ ได้รับงบประมาณรายจ่ายประจำปี พ.ศ. 2554 ในวงเงิน 5 ล้านบาท เป็นทุนเริ่มต้นเพื่อดำเนินการจัดตั้ง และอีก 19 ล้านบาท ในปีงบประมาณ พ.ศ. 2557 และสำนักงานคณะกรรมการกิจการกระจายเสียง กิจการโทรทัศน์ และกิจการโทรคมนาคมแห่งชาติ (กสทช.) สนับสนุนงบประมาณสมทบเข้ากองทุนฯ ในปีงบประมาณ 2553 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–</w:t>
      </w:r>
      <w:r w:rsidR="00D95B53" w:rsidRPr="00CD1FE9">
        <w:rPr>
          <w:rFonts w:ascii="TH SarabunPSK" w:hAnsi="TH SarabunPSK" w:cs="TH SarabunPSK" w:hint="cs"/>
          <w:sz w:val="32"/>
          <w:szCs w:val="32"/>
          <w:cs/>
        </w:rPr>
        <w:t xml:space="preserve"> 2559  จำนวน 208.4 ล้านบาท ปัจจุบันมียอดเงินกองทุนฯ รวมจำนวนประมาณ 232.4 ล้านบาท ทั้งนี้ ปัจจุบันกองทุนฯ ยังไม่ได้เปิดรับเงินบริจาคแต่อย่างใด</w:t>
      </w:r>
    </w:p>
    <w:p w:rsidR="00D95B53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 w:hint="cs"/>
          <w:sz w:val="32"/>
          <w:szCs w:val="32"/>
          <w:cs/>
        </w:rPr>
        <w:t>2 กค. พิจารณาแล้วเห็นว่า เพื่อเป็นการจูงใจให้มีการบริจาคเงินหรือทรัพย์สินให้แก่กองทุนพัฒนาเทคโนโลยีการศึกษา เพื่อนำไปใช้ให้เกิดประโยชน์สูงสุดต่อการศึกษาและการเรียนรู้ของคนไทยให้ทั่วถึง เท่าเทียม และมีคุณภาพทั่วประเทศตามนโยบายของรัฐบาล สมควรยกเว้นภาษีเงินได้ให้แก่บุคคลธรรมดาและบริษัทหรือห้างหุ้นส่วนนิติบุคคล สำหรับการบริจาคเงินหรือทรัพย์สินให้แก่กองทุนพัฒนาเทคโนโลยีการศึกษา ทั้งนี้ คาดว่ามาตรการนี้จะมีผลกระทบต่อการจัดเก็บภาษีประมาณ 200 ล้านบาทต่อปี แต่จะมีส่วนช่วยลดภาระงบประมาณภาครัฐในการส่งเสริมสนับสนุนการผลิต การวิจัย การพัฒนา และการใช้เทคโนโลยีเพื่อการศึกษาได้อีกทางหนึ่งด้วย</w:t>
      </w:r>
    </w:p>
    <w:p w:rsidR="00D95B53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D95B53" w:rsidRPr="00CD1FE9" w:rsidRDefault="000553E0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 w:hint="cs"/>
          <w:sz w:val="32"/>
          <w:szCs w:val="32"/>
          <w:cs/>
        </w:rPr>
        <w:t>กำหนดให้ยกเว้นภาษีเงินได้ให้กับบุคคลธรรมดาและบริษัทหรือห้างหุ้นส่วนนิติบุคคลสำหรับการบริจาคเงินหรือทรัพย์สินให้แก่กองทุนพัฒนาเทคโนโลยีเพื่อการศึกษา ดังนี้</w:t>
      </w:r>
    </w:p>
    <w:p w:rsidR="00D95B53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D95B53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บุคคลธรรมดา</w:t>
      </w:r>
      <w:r w:rsidR="00D95B53" w:rsidRPr="00CD1FE9">
        <w:rPr>
          <w:rFonts w:ascii="TH SarabunPSK" w:hAnsi="TH SarabunPSK" w:cs="TH SarabunPSK" w:hint="cs"/>
          <w:sz w:val="32"/>
          <w:szCs w:val="32"/>
          <w:cs/>
        </w:rPr>
        <w:t xml:space="preserve"> ให้ยกเว้นสำหรับการบริจาคเงินเท่าจำนวนเงินที่บริจาคแต่เมื่อรวมกับเงินบริจาค ตามมาตรา 47 (7) แต่ประมวลรัษฎากรแล้ว ต้องไม่เกินร้อยละ 10 ของเงินได้พึงประเมินหลังหักค่าใช้จ่ายและหักค่าลดหย่อนนั้น</w:t>
      </w:r>
    </w:p>
    <w:p w:rsidR="00D95B53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D95B53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บริษัทหรือห้างหุ้นส่วนนิติบุคคล</w:t>
      </w:r>
      <w:r w:rsidR="00D95B53" w:rsidRPr="00CD1FE9">
        <w:rPr>
          <w:rFonts w:ascii="TH SarabunPSK" w:hAnsi="TH SarabunPSK" w:cs="TH SarabunPSK" w:hint="cs"/>
          <w:sz w:val="32"/>
          <w:szCs w:val="32"/>
          <w:cs/>
        </w:rPr>
        <w:t xml:space="preserve"> ให้ยกเว้นสำหรับเงินได้เท่าจำนวนเงินหรือราคาทรัพย์สินที่บริจาค แต่เมื่อรวมกับรายจ่ายเพื่อการกุศลสาธารณะหรือเพื่อการสาธารณประโยชน์ตามมาตรา 65 ตรี (3) แห่งประมวลรัษฎากรแล้ว ต้องไม่เกินร้อยละ 2 ของกำไรสุทธิ</w:t>
      </w:r>
    </w:p>
    <w:p w:rsidR="00A83A37" w:rsidRPr="00CD1FE9" w:rsidRDefault="00A83A37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83A37" w:rsidRPr="00CD1FE9" w:rsidRDefault="0041720F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A83A37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การดำเนินการตามพระราชบัญญัติการบริหารทุนหมุนเวียน พ.ศ. 2558 (ร่างพระราชกฤษฎีกา ว่าด้วยหลักเกณฑ์ในการกำหนดจำนวนเงินสะสมสูงสุดและการนำทุนหรือผลกำไรส่วนเกินของทุนหมุนเวียนส่งคลังเป็นรายได้แผ่นดิน พ.ศ. .... และร่างประกาศคณะกรรมการนโยบายการบริหารทุนหมุนเวียน เรื่อง การประกาศรายชื่อหน่วยงานอื่นของรัฐ และร่างประกาศกระทรวงการคลัง เรื่อง หลักเกณฑ์ วิธีการ และเงื่อนไขการขอจัดตั้งทุนหมุนเวียน)</w:t>
      </w:r>
    </w:p>
    <w:p w:rsidR="00A83A37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คณะรัฐมนตรีมีมติอนุมัติหลักการร่างพระราชกฤษฎีกา ว่าด้วยหลักเกณฑ์ในการกำหนดจำนวนเงินสะสมสูงสุดและการนำทุนหรือผลกำไรส่วนเกินของทุนหมุนเวียนส่งคลังเป็นรายได้แผ่นดิน พ.ศ. .... และเห็นชอบในหลักการร่างประกาศคณะกรรมการนโยบายการบริหารทุนหมุนเวียน เรื่อง การประกาศรายชื่อหน่วยงานอื่นของรัฐ และร่างประกาศกระทรวงการคลัง เรื่อง หลักเกณฑ์ วิธีการ และเงื่อนไขการขอจัดตั้งทุนหมุนเวียน จำนวน 2 ฉบับ ตามที่กระทรวงการคลัง (กค.) เสนอ และให้ส่งสำนักงานคณะกรรมการกฤษฎีกาตรวจพิจารณา โดยให้รับความเห็นของกระทรวงพาณิชย์ กระทรวงอุตสาหกรรม สำนักงานคณะกรรมการกิจการกระจายเสียง กิจการโทรทัศน์และกิจการโทรคมนาคมแห่งชาติ และสำนักงานส่งเสริมวิสาหกิจขนาดกลางและขนาดย่อมไปประกอบการพิจารณา แล้วดำเนินการต่อไปได้</w:t>
      </w:r>
    </w:p>
    <w:p w:rsidR="00A83A37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>กค. เสนอว่า เนื่องจากพระราชบัญญัติการบริหารทุนหมุนเวียน พ.ศ. 2558 บัญญัติให้คณะกรรมการนโยบายการบริหารทุนหมุนเวียนและรัฐมนตรีว่าการกระทรวงการคลังมีหน้าที่ในการออกประกาศกำหนดหน่วยงานของรัฐที่ต้องปฏิบัติตามพระราชบัญญัติฉบับนี้และกำหนดหลักเกณฑ์ วิธีการ และเงื่อนไขการจัดตั้งทุนหมุนเวียนโดยความเห็นชอบของคณะรัฐมนตรี รวมทั้งบัญญัติให้ตราพระราชกฤษฎีกาเกี่ยวกับการบริหารทุนหมุนเวียน เพื่อใช้ในการกำกับดูแลและการบริหารจัดการทุนหมุนเวียน และให้เกิดความชัดเจนแก่หน่วยงานของรัฐที่ต้องปฏิบัติตามพระราชบัญญัติดังกล่าว ประกอบกับคณะกรรมการนโยบายการบริหารทุนหมุนเวียนได้มีมติในการประชุมครั้งที่ 1/2559 เมื่อวันที่ 2 มีนาคม 2559 เห็นชอบให้มีการดำเนินการตามพระราชบัญญัติการบริหารทุนหมุนเวียน พ.ศ. 2558 โดยให้มีร่างพระราชกฤษฎีกาและร่างประกาศรวม 3 ฉบับดังกล่าว จึงได้เสนอร่างพระราชกฤษฎีกาและร่างประกาศรวม 3 ฉบับ มาเพื่อดำเนินการ</w:t>
      </w:r>
    </w:p>
    <w:p w:rsidR="000553E0" w:rsidRDefault="000553E0" w:rsidP="00332CE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407D0" w:rsidRDefault="00C407D0" w:rsidP="00332CE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407D0" w:rsidRPr="00CD1FE9" w:rsidRDefault="00C407D0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83A37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A83A37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>1. ร่างพระราชกฤษฎีกา ว่าด้วยหลักเกณฑ์ในการกำหนดจำนวนเงินสะสมสูงสุดและการนำทุนหรือผลกำไรส่วนเกินของทุนหมุนเวียนส่งคลังเป็นรายได้แผ่นดิน พ.ศ. .... มีสาระสำคัญคือ เป็นการกำหนดหลักเกณฑ์ในการกำหนดจำนวนเงินสะสมสูงสุดและการนำทุนหรือผลกำไรส่วนเกินของทุนหมุนเวียนส่งคลัง</w:t>
      </w:r>
    </w:p>
    <w:p w:rsidR="00A83A37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>2. ร่างประกาศคณะกรรมการนโยบายการบริหารทุนหมุนเวียน เรื่อง การประกาศรายชื่อหน่วยงานอื่นของรัฐ มีสาระสำคัญคือ กำหนดหน่วยงานของรัฐที่จะต้องปฏิบัติตามพระราชบัญญัติการบริหารทุนหมุนเวียน พ.ศ. 2558</w:t>
      </w:r>
    </w:p>
    <w:p w:rsidR="00A83A37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 xml:space="preserve">3. ร่างประกาศกระทรวงการคลัง เรื่อง หลักเกณฑ์ วิธีการ และเงื่อนไขการขอจัดตั้งทุนหมุนเวียน </w:t>
      </w:r>
      <w:r w:rsidRPr="00CD1FE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>มีสาระสำคัญคือ กำหนดหลักเกณฑ์ วิธีการ และเงื่อนไขการขอจัดตั้งทุนหมุนเวียน</w:t>
      </w:r>
    </w:p>
    <w:p w:rsidR="00A83A37" w:rsidRPr="00CD1FE9" w:rsidRDefault="00A83A37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83A37" w:rsidRPr="00CD1FE9" w:rsidRDefault="0041720F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A83A37" w:rsidRPr="00CD1F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A83A37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3A37" w:rsidRPr="00CD1FE9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ร่างกฎกระทรวงว่าด้วยการกำหนดชนิดของสุราและวิธีการบริหารงานสุรา พ.ศ. ....</w:t>
      </w:r>
    </w:p>
    <w:p w:rsidR="00A83A37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คณะรัฐมนตรีมีมติอนุมัติหลักการร่างกฎกระทรวงว่าด้วยการกำหนดชนิดของสุราและวิธีการบริหารงานสุรา พ.ศ. ....ตามที่กระทรวงการคลังเสนอ และให้ส่งสำนักงานคณะกรรมการกฤษฎีกาตรวจพิจารณา แล้วดำเนินการต่อไปได้</w:t>
      </w:r>
    </w:p>
    <w:p w:rsidR="00A83A37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A83A37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>1. กำหนดคำนิยามชนิดของสุราแช่และสุรากลั่นประเภทต่าง ๆ</w:t>
      </w:r>
    </w:p>
    <w:p w:rsidR="00A83A37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>2. กำหนดเงื่อนไข วิธีการ ข้อกำหนดเกี่ยวกับการขอใบอนุญาต</w:t>
      </w:r>
    </w:p>
    <w:p w:rsidR="00A83A37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>3. กำหนดให้โรงงานสุราองค์การสุรา กรมสรรพสามิต เป็นผู้ทำและขายส่งสุราสามทับตลอดจนกำหนดราคาขายส่งและราคาขายปลีก และไม่อนุญาตให้โรงงานสุรากลั่นแห่งอื่นทำสุราทับออกขายภายในประเทศ</w:t>
      </w:r>
    </w:p>
    <w:p w:rsidR="00A83A37" w:rsidRPr="00CD1FE9" w:rsidRDefault="00A83A37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83A37" w:rsidRPr="00CD1FE9" w:rsidRDefault="0041720F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A83A37" w:rsidRPr="00CD1F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ร่างกฎกระทรวงกำหนดหลักเกณฑ์ วิธีการ และเงื่อนไขค่าบริการตรวจสอบและรับรองมาตรฐานสินค้าเกษตรสำหรับมาตรฐานบังคับ พ.ศ. ....</w:t>
      </w:r>
    </w:p>
    <w:p w:rsidR="00A83A37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คณะรัฐมนตรีมีมติอนุมัติหลักการร่างกฎกระทรวงกำหนดหลักเกณฑ์ วิธีการ และเงื่อนไขค่าบริการตรวจสอบและรับรองมาตรฐานสินค้าเกษตรสำหรับมาตรฐานบังคับ พ.ศ. .... ตามที่กระทรวงเกษตรและสหกรณ์ (กษ.) 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>เ</w:t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>สนอ และให้ส่งสำนักงานคณะกรรมการกฤษฎีกาตรวจพิจารณา แล้วดำเนินการต่อไปได้</w:t>
      </w:r>
    </w:p>
    <w:p w:rsidR="00A83A37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>กษ. เสนอว่า</w:t>
      </w:r>
    </w:p>
    <w:p w:rsidR="00A83A37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>1. พระราชบัญญัติมาตรฐานสินค้าเกษตร พ.ศ. 2551 มาตรา 27 บัญญัติให้ในกรณีที่มีกฎกระทรวงกำหนดมาตรฐานบังคับสำหรับสินค้าเกษตรใด ผู้ผลิต ผู้ส่งออก หรือผู้นำเข้า แล้วแต่กรณี ซึ่งสินค้าเกษตรนั้น ต้องขอรับการตรวจสอบและได้ใบรับรองตามมาตรฐานบังคับจากผู้ประกอบการตรวจสอบมาตรฐาน ทั้งนี้ การตรวจสอบและรับรอง และค่าบริการตรวจสอบและรับรอง ให้เป็นไปตามหลักเกณฑ์ วิธีการ และเงื่อนไขที่กำหนดในกฎกระทรวง</w:t>
      </w:r>
    </w:p>
    <w:p w:rsidR="00A83A37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>2. เนื่องจาก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>ใน</w:t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>ปัจจุบันการให้บริการตรวจสอบและรับรองมาตรฐานสินค้าเกษตรยังไม่มีการกำหนดค่าบริการตรวจสอบและรองรับมาตรฐานสินค้าเกษตร ดังนั้น เพื่อให้ผู้ประกอบการตรวจสอบมาตรฐานซึ่งเป็นภาคเอกชนมีหลักเกณฑ์หรือแนวทางในการกำหนดค่าบริการตรวจสอบและรับรองมาตรฐานสินค้าเกษตรที่ชัดเจน โดยให้ผู้ประกอบการตรวจสอบมาตรฐานกำหนดค่าใบรับรองแต่ละมาตรฐานไม่เกินอัตราที่กฎหมายกำหนดไว้ เพื่อคุ้มครองผู้ผลิต ผู้ส่งออก และผู้นำเข้า ที่จะขอรับบริการตรวจสอบและรับรองจากผู้ประกอบการตรวจสอบมาตรฐานภาคเอกชน และเป็นแนวทางในการรองรับการถ่ายโอนภารกิจงานตรวจสอบและรับรองให้กับภาคเอกชนในอนาคตต่อไปด้วย จึงได้เสนอร่างกฎกระทรวงดังกล่าวมาเพื่อดำเนินการ</w:t>
      </w:r>
    </w:p>
    <w:p w:rsidR="00A83A37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A83A37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>1. ให้ผู้ประกอบการตรวจสอบมาตรฐานกำหนดค่าบริการตรวจสอบและรับรองมาตรฐานสินค้าเกษตรตามตารางค่าบริการตรวจสอบและรับรองมาตรฐานสินค้าเกษตรสำหรับมาตรฐานบังคับ ดังนี้</w:t>
      </w:r>
    </w:p>
    <w:p w:rsidR="00A83A37" w:rsidRPr="00CD1FE9" w:rsidRDefault="000553E0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 xml:space="preserve">เมล็ดถั่วลิสง </w:t>
      </w:r>
      <w:r w:rsidR="00A83A37" w:rsidRPr="00CD1FE9">
        <w:rPr>
          <w:rFonts w:ascii="TH SarabunPSK" w:hAnsi="TH SarabunPSK" w:cs="TH SarabunPSK"/>
          <w:sz w:val="32"/>
          <w:szCs w:val="32"/>
        </w:rPr>
        <w:t xml:space="preserve">: </w:t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>ข้อกำหนดปริมาณอะฟลาทอกซิน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07"/>
        <w:gridCol w:w="4783"/>
      </w:tblGrid>
      <w:tr w:rsidR="00A83A37" w:rsidRPr="00CD1FE9" w:rsidTr="00BC4501">
        <w:trPr>
          <w:trHeight w:val="338"/>
        </w:trPr>
        <w:tc>
          <w:tcPr>
            <w:tcW w:w="4107" w:type="dxa"/>
          </w:tcPr>
          <w:p w:rsidR="00A83A37" w:rsidRPr="00CD1FE9" w:rsidRDefault="00A83A37" w:rsidP="00332CE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มาตรฐานบังคับ</w:t>
            </w:r>
          </w:p>
        </w:tc>
        <w:tc>
          <w:tcPr>
            <w:tcW w:w="4783" w:type="dxa"/>
          </w:tcPr>
          <w:p w:rsidR="00A83A37" w:rsidRPr="00CD1FE9" w:rsidRDefault="00A83A37" w:rsidP="00332CE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ค่าบริการ</w:t>
            </w:r>
          </w:p>
        </w:tc>
      </w:tr>
      <w:tr w:rsidR="00A83A37" w:rsidRPr="00CD1FE9" w:rsidTr="00BC4501">
        <w:trPr>
          <w:trHeight w:val="338"/>
        </w:trPr>
        <w:tc>
          <w:tcPr>
            <w:tcW w:w="4107" w:type="dxa"/>
          </w:tcPr>
          <w:p w:rsidR="00A83A37" w:rsidRPr="00CD1FE9" w:rsidRDefault="00A83A37" w:rsidP="00332CE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การตรวจประเมินครั้งแรกหรือการตรวจประเมินใหม่ (ต่ออายุ)</w:t>
            </w:r>
          </w:p>
        </w:tc>
        <w:tc>
          <w:tcPr>
            <w:tcW w:w="4783" w:type="dxa"/>
          </w:tcPr>
          <w:p w:rsidR="00A83A37" w:rsidRPr="00CD1FE9" w:rsidRDefault="00A83A37" w:rsidP="00332CE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5,000 บาท/1 แห่ง</w:t>
            </w:r>
          </w:p>
        </w:tc>
      </w:tr>
      <w:tr w:rsidR="00A83A37" w:rsidRPr="00CD1FE9" w:rsidTr="00BC4501">
        <w:trPr>
          <w:trHeight w:val="338"/>
        </w:trPr>
        <w:tc>
          <w:tcPr>
            <w:tcW w:w="4107" w:type="dxa"/>
          </w:tcPr>
          <w:p w:rsidR="00A83A37" w:rsidRPr="00CD1FE9" w:rsidRDefault="00A83A37" w:rsidP="00332CE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การตรวจติดตาม ตรวจสอบและรองรับสถานที่ผลิต</w:t>
            </w:r>
          </w:p>
        </w:tc>
        <w:tc>
          <w:tcPr>
            <w:tcW w:w="4783" w:type="dxa"/>
          </w:tcPr>
          <w:p w:rsidR="00A83A37" w:rsidRPr="00CD1FE9" w:rsidRDefault="00A83A37" w:rsidP="00332CE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ไม่เกินกึ่งหนึ่งของค่าตรวจและรับรองครั้งแรก</w:t>
            </w:r>
          </w:p>
        </w:tc>
      </w:tr>
      <w:tr w:rsidR="00A83A37" w:rsidRPr="00CD1FE9" w:rsidTr="00BC4501">
        <w:trPr>
          <w:trHeight w:val="338"/>
        </w:trPr>
        <w:tc>
          <w:tcPr>
            <w:tcW w:w="4107" w:type="dxa"/>
          </w:tcPr>
          <w:p w:rsidR="00A83A37" w:rsidRPr="00CD1FE9" w:rsidRDefault="00A83A37" w:rsidP="00332CE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t>ตรวจวิเคราะห์ทางห้องปฏิบัติการสำหรับการตรวจวิเคราะห์สารพิษอะฟลาทอกซิน</w:t>
            </w:r>
          </w:p>
        </w:tc>
        <w:tc>
          <w:tcPr>
            <w:tcW w:w="4783" w:type="dxa"/>
          </w:tcPr>
          <w:p w:rsidR="00A83A37" w:rsidRPr="00CD1FE9" w:rsidRDefault="00A83A37" w:rsidP="00332CE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2,500 บาท/1 ตัวอย่าง</w:t>
            </w:r>
          </w:p>
        </w:tc>
      </w:tr>
    </w:tbl>
    <w:p w:rsidR="00781D3F" w:rsidRPr="00CD1FE9" w:rsidRDefault="00781D3F" w:rsidP="00332CE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83A37" w:rsidRPr="00CD1FE9" w:rsidRDefault="000553E0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>หลักปฏิบัติสำหรับกระบวนการรมผลไม้สดด้วยก๊าซซัลเฟอร์ไดออกไซด์</w:t>
      </w:r>
    </w:p>
    <w:p w:rsidR="00781D3F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599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6"/>
        <w:gridCol w:w="5387"/>
        <w:gridCol w:w="2126"/>
      </w:tblGrid>
      <w:tr w:rsidR="00A83A37" w:rsidRPr="00CD1FE9" w:rsidTr="00781D3F">
        <w:trPr>
          <w:trHeight w:val="394"/>
        </w:trPr>
        <w:tc>
          <w:tcPr>
            <w:tcW w:w="7473" w:type="dxa"/>
            <w:gridSpan w:val="2"/>
          </w:tcPr>
          <w:p w:rsidR="00A83A37" w:rsidRPr="00CD1FE9" w:rsidRDefault="00A83A37" w:rsidP="00332CE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มาตรฐานบังคับ</w:t>
            </w:r>
          </w:p>
        </w:tc>
        <w:tc>
          <w:tcPr>
            <w:tcW w:w="2126" w:type="dxa"/>
          </w:tcPr>
          <w:p w:rsidR="00A83A37" w:rsidRPr="00CD1FE9" w:rsidRDefault="00A83A37" w:rsidP="00332CE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ค่าบริการ</w:t>
            </w:r>
          </w:p>
        </w:tc>
      </w:tr>
      <w:tr w:rsidR="00A83A37" w:rsidRPr="00CD1FE9" w:rsidTr="00781D3F">
        <w:trPr>
          <w:trHeight w:val="754"/>
        </w:trPr>
        <w:tc>
          <w:tcPr>
            <w:tcW w:w="2086" w:type="dxa"/>
            <w:vMerge w:val="restart"/>
          </w:tcPr>
          <w:p w:rsidR="00A83A37" w:rsidRPr="00CD1FE9" w:rsidRDefault="00A83A37" w:rsidP="00332CE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t>ตรวจประเมินครั้งแรกหรือตรวจประเมินใหม่ (ต่ออายุ)</w:t>
            </w:r>
          </w:p>
        </w:tc>
        <w:tc>
          <w:tcPr>
            <w:tcW w:w="5387" w:type="dxa"/>
          </w:tcPr>
          <w:p w:rsidR="00A83A37" w:rsidRPr="00CD1FE9" w:rsidRDefault="00A83A37" w:rsidP="00332CE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t>โรงรมที่มีห้องรมซัลเฟอร์ไดออกไซด์ ไม่เกิน 800 ตะกร้า หรือไม่เกิน 9,200 กก.</w:t>
            </w:r>
          </w:p>
        </w:tc>
        <w:tc>
          <w:tcPr>
            <w:tcW w:w="2126" w:type="dxa"/>
          </w:tcPr>
          <w:p w:rsidR="00A83A37" w:rsidRPr="00CD1FE9" w:rsidRDefault="00A83A37" w:rsidP="00332CE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5,000 บาท</w:t>
            </w:r>
          </w:p>
        </w:tc>
      </w:tr>
      <w:tr w:rsidR="00A83A37" w:rsidRPr="00CD1FE9" w:rsidTr="00781D3F">
        <w:trPr>
          <w:trHeight w:val="457"/>
        </w:trPr>
        <w:tc>
          <w:tcPr>
            <w:tcW w:w="2086" w:type="dxa"/>
            <w:vMerge/>
          </w:tcPr>
          <w:p w:rsidR="00A83A37" w:rsidRPr="00CD1FE9" w:rsidRDefault="00A83A37" w:rsidP="00332CE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:rsidR="00A83A37" w:rsidRPr="00CD1FE9" w:rsidRDefault="00A83A37" w:rsidP="00332CE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t>โรงรมที่มีห้องรมซัลเฟอร์ไดออกไซด์ ไม่เกิน 801-1,600 ตะกร้า หรือมากกว่า 9,200 กก. แต่ไม่เกิน 18,400 กก.</w:t>
            </w:r>
          </w:p>
        </w:tc>
        <w:tc>
          <w:tcPr>
            <w:tcW w:w="2126" w:type="dxa"/>
          </w:tcPr>
          <w:p w:rsidR="00A83A37" w:rsidRPr="00CD1FE9" w:rsidRDefault="00A83A37" w:rsidP="00332CE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10,000 บาท</w:t>
            </w:r>
          </w:p>
        </w:tc>
      </w:tr>
      <w:tr w:rsidR="00A83A37" w:rsidRPr="00CD1FE9" w:rsidTr="00781D3F">
        <w:trPr>
          <w:trHeight w:val="457"/>
        </w:trPr>
        <w:tc>
          <w:tcPr>
            <w:tcW w:w="2086" w:type="dxa"/>
            <w:vMerge/>
          </w:tcPr>
          <w:p w:rsidR="00A83A37" w:rsidRPr="00CD1FE9" w:rsidRDefault="00A83A37" w:rsidP="00332CE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:rsidR="00A83A37" w:rsidRPr="00CD1FE9" w:rsidRDefault="00A83A37" w:rsidP="00332CE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t>โรงรมที่มีห้องรมซัลเฟอร์ไดออกไซด์ ไม่เกิน 1,601-2,400 ตะกร้า หรือมากกว่า 18,400 กก. แต่ไม่เกิน 27,600 กก.</w:t>
            </w:r>
          </w:p>
        </w:tc>
        <w:tc>
          <w:tcPr>
            <w:tcW w:w="2126" w:type="dxa"/>
          </w:tcPr>
          <w:p w:rsidR="00A83A37" w:rsidRPr="00CD1FE9" w:rsidRDefault="00A83A37" w:rsidP="00332CE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15,000 บาท</w:t>
            </w:r>
          </w:p>
        </w:tc>
      </w:tr>
      <w:tr w:rsidR="00A83A37" w:rsidRPr="00CD1FE9" w:rsidTr="00781D3F">
        <w:trPr>
          <w:trHeight w:val="457"/>
        </w:trPr>
        <w:tc>
          <w:tcPr>
            <w:tcW w:w="2086" w:type="dxa"/>
            <w:vMerge/>
          </w:tcPr>
          <w:p w:rsidR="00A83A37" w:rsidRPr="00CD1FE9" w:rsidRDefault="00A83A37" w:rsidP="00332CE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:rsidR="00A83A37" w:rsidRPr="00CD1FE9" w:rsidRDefault="00A83A37" w:rsidP="00332CE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t>โรงรมที่มีห้องรมซัลเฟอร์ไดออกไซด์ มากกว่า 2,401 ตะกร้า</w:t>
            </w:r>
            <w:r w:rsidR="00781D3F" w:rsidRPr="00CD1F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t>ขึ้นไป หรือตั้งแต่ 27,600 กก. ขึ้นไป</w:t>
            </w:r>
          </w:p>
        </w:tc>
        <w:tc>
          <w:tcPr>
            <w:tcW w:w="2126" w:type="dxa"/>
          </w:tcPr>
          <w:p w:rsidR="00A83A37" w:rsidRPr="00CD1FE9" w:rsidRDefault="00A83A37" w:rsidP="00332CE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20,000 บาท</w:t>
            </w:r>
          </w:p>
        </w:tc>
      </w:tr>
      <w:tr w:rsidR="00A83A37" w:rsidRPr="00CD1FE9" w:rsidTr="00781D3F">
        <w:trPr>
          <w:trHeight w:val="457"/>
        </w:trPr>
        <w:tc>
          <w:tcPr>
            <w:tcW w:w="7473" w:type="dxa"/>
            <w:gridSpan w:val="2"/>
          </w:tcPr>
          <w:p w:rsidR="00A83A37" w:rsidRPr="00CD1FE9" w:rsidRDefault="00A83A37" w:rsidP="00332CE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การตรวจติดตาม</w:t>
            </w:r>
          </w:p>
        </w:tc>
        <w:tc>
          <w:tcPr>
            <w:tcW w:w="2126" w:type="dxa"/>
          </w:tcPr>
          <w:p w:rsidR="00A83A37" w:rsidRPr="00CD1FE9" w:rsidRDefault="00A83A37" w:rsidP="00332CE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ไม่เกินกึ่งหนึ่งของค่าตรวจครั้งแรก</w:t>
            </w:r>
          </w:p>
        </w:tc>
      </w:tr>
    </w:tbl>
    <w:p w:rsidR="000553E0" w:rsidRDefault="000553E0" w:rsidP="00332CE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83A37" w:rsidRPr="00CD1FE9" w:rsidRDefault="000553E0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>2. ให้ผู้ประกอบการตรวจสอบมาตรฐานกำหนดค่าใบรับรองแต่ละมาตรฐานไม่เกิน 1,000 บาท</w:t>
      </w:r>
    </w:p>
    <w:p w:rsidR="00A83A37" w:rsidRPr="00CD1FE9" w:rsidRDefault="00A83A37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83A37" w:rsidRPr="00CD1FE9" w:rsidRDefault="0041720F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A83A37" w:rsidRPr="00CD1F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ในบริเวณพื้นที่จังหวัดภูเก็ต พ.ศ. ....</w:t>
      </w:r>
    </w:p>
    <w:p w:rsidR="00A83A37" w:rsidRPr="00CD1FE9" w:rsidRDefault="00781D3F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คณะรัฐมนตรีมีมติอนุมัติในหลักการร่างประกาศกระทรวงทรัพยากรธรรมชาติและสิ่งแวดล้อม </w:t>
      </w:r>
      <w:r w:rsidRPr="00CD1FE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>เรื่อง กำหนดเขตพื้นที่และมาตรการคุ้มครองสิ่งแวดล้อม ในบริเวณพื้นที่จังหวัดภูเก็ต พ.ศ. ....</w:t>
      </w:r>
      <w:r w:rsidR="00A83A37"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>ตามที่กระทรวงทรัพยากรธรรมชาติและสิ่งแวดล้อม (ทส.) เสนอ  และให้ส่งคณะกรรมการตรวจสอบร่างกฎหมายและ                 ร่างอนุบัญญัติที่เสนอคณะรัฐมนตรีตรวจพิจารณา แล้วดำเนินการต่อไปได้</w:t>
      </w:r>
    </w:p>
    <w:p w:rsidR="00781D3F" w:rsidRPr="00CD1FE9" w:rsidRDefault="00781D3F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 xml:space="preserve">ทส. เสนอว่า  </w:t>
      </w:r>
    </w:p>
    <w:p w:rsidR="00A83A37" w:rsidRPr="00CD1FE9" w:rsidRDefault="00781D3F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>เนื่องจากประกาศกระทรวงทรัพยากรธรรมชาติและสิ่งแวดล้อม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ในบริเวณพื้นที่จังหวัดภูเก็ต พ.ศ. 2553 ที่ขยายเวลาใช้บังคับโดยประกาศกระทรวงทรัพยากรธรรมชาติและสิ่งแวดล้อม เรื่อง ขยายระยะเวลาการใช้บังคับประกาศกระทรวงทรัพยากรธรรมชาติและสิ่งแวดล้อม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ในบริเวณพื้นที่จังหวัดภูเก็ต พ.ศ. 2553 จะสิ้นสุดการใช้บังคับในวันที่ 30 กรกฎาคม 2559 ซึ่งจะส่งผลให้เกิดช่องว่างของการบังคับใช้กฎหมายในการคุ้มครองทรัพยากรธรรมชาติและสิ่งแวดล้อม  ทำให้ไม่สามารถควบคุมการก่อสร้างการกระทำ หรือการประกอบกิจกรรม</w:t>
      </w:r>
      <w:r w:rsidR="00D67C1E" w:rsidRPr="00CD1FE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>ต่าง ๆ ที่กำหนดไว้ในประกาศกระทรวงฯ ในบริเวณพื้นที่จังหวัดภูเก็ตได้ และจะส่งผลกระทบต่อการรักษาทรัพยากรธรรมชาติและคุณภาพสิ่งแวดล้อมในเขตพื้นที่คุ้มครองสิ่งแวดล้อม ทส. โดยสำนักงานนโยบายและแผน</w:t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lastRenderedPageBreak/>
        <w:t>ทรัพยากรธรรมชาติและสิ่งแวดล้อม  จึงได้ยกร่างประกาศกระทรวงทรัพยากรธรรมชาติและสิ่งแวดล้อม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ในบริเวณพื้นที่จังหวัดภูเก็ต พ.ศ. .... โดยผ่านกระบวนการมีส่วนร่วมระดับอำเภอและจังหวัด  ซึ่งคณะกรรมการสิ่งแวดล้อมแห่งชาติได้มีมติเมื่อวันที่ 19 กุมภาพันธ์ 2559 เห็นชอบและให้เสนอคณะรัฐมนตรีต่อไป</w:t>
      </w:r>
    </w:p>
    <w:p w:rsidR="00A83A37" w:rsidRPr="00CD1FE9" w:rsidRDefault="00D67C1E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สาระสำคัญของร่างประกาศ  </w:t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>เป็นการกำหนดให้พื้นที่ที่ได้มีการกำหนดให้เป็นเขตควบคุมอาคารตามพระราชกฤษฎีกาให้ใช้พระราชบัญญัติควบคุมอาคาร พ.ศ. 2522 บังคับในเขตจังหวัดภูเก็ต พ.ศ. 2534 เป็นเขตพื้นที่ที่ให้ใช้มาตรการคุ้มครองสิ่งแวดล้อม ตามหลักเกณฑ์ที่กำหนดไว้ในประกาศนี้</w:t>
      </w:r>
    </w:p>
    <w:p w:rsidR="00D95B53" w:rsidRDefault="00D95B53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F7CBD" w:rsidRPr="001830F5" w:rsidRDefault="0041720F" w:rsidP="001F7CB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1F7CBD" w:rsidRPr="001830F5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เรื่อง ร่าง</w:t>
      </w:r>
      <w:r w:rsidR="001F7CBD" w:rsidRPr="001830F5">
        <w:rPr>
          <w:rFonts w:ascii="TH SarabunPSK" w:hAnsi="TH SarabunPSK" w:cs="TH SarabunPSK" w:hint="cs"/>
          <w:b/>
          <w:bCs/>
          <w:sz w:val="32"/>
          <w:szCs w:val="32"/>
          <w:cs/>
        </w:rPr>
        <w:t>กฎ</w:t>
      </w:r>
      <w:r w:rsidR="001F7CBD" w:rsidRPr="001830F5">
        <w:rPr>
          <w:rFonts w:ascii="TH SarabunPSK" w:hAnsi="TH SarabunPSK" w:cs="TH SarabunPSK"/>
          <w:b/>
          <w:bCs/>
          <w:sz w:val="32"/>
          <w:szCs w:val="32"/>
          <w:cs/>
        </w:rPr>
        <w:t>กระทรวงแบ่งส่วนราชการกรมประมง กระทรวงเกษตรและสหกรณ์ พ.ศ. ....</w:t>
      </w:r>
    </w:p>
    <w:p w:rsidR="001F7CBD" w:rsidRPr="00DF0665" w:rsidRDefault="001F7CBD" w:rsidP="001F7CB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</w:t>
      </w:r>
      <w:r>
        <w:rPr>
          <w:rFonts w:ascii="TH SarabunPSK" w:hAnsi="TH SarabunPSK" w:cs="TH SarabunPSK"/>
          <w:sz w:val="32"/>
          <w:szCs w:val="32"/>
          <w:cs/>
        </w:rPr>
        <w:t>ร่าง</w:t>
      </w:r>
      <w:r>
        <w:rPr>
          <w:rFonts w:ascii="TH SarabunPSK" w:hAnsi="TH SarabunPSK" w:cs="TH SarabunPSK" w:hint="cs"/>
          <w:sz w:val="32"/>
          <w:szCs w:val="32"/>
          <w:cs/>
        </w:rPr>
        <w:t>กฎ</w:t>
      </w:r>
      <w:r w:rsidRPr="00DF0665">
        <w:rPr>
          <w:rFonts w:ascii="TH SarabunPSK" w:hAnsi="TH SarabunPSK" w:cs="TH SarabunPSK"/>
          <w:sz w:val="32"/>
          <w:szCs w:val="32"/>
          <w:cs/>
        </w:rPr>
        <w:t>กระทรวงแบ่งส่วนราชการกรมประมง กระทรวงเกษตรและสหกรณ์ พ.ศ. 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ตามที่กระทรวงเกษตรและสหกรณ์เสนอ และให้ส่งสำนักงานคณะกรรมการกฤษฎีกาตรวจพิจารณา โดยให้เชิญผู้แทนสำนักงาน ก.พ. สำนักงาน ก.พ.ร. สำนักงบประมาณและสำนักงานคณะกรรมการพัฒนา</w:t>
      </w:r>
      <w:r w:rsidR="000553E0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เศรษฐกิจและสังคมแห่งชาติ เข้าร่วมชี้แจงแสดงความคิดเห็นในเรื่องนี้ด้วย แล้วดำเนินการต่อไปได้ ทั้งนี้ ให้ยกเว้นการดำเนินการตามมติคณะรัฐมนตรีเมื่อวันที่ 25 สิงหาคม 2554 </w:t>
      </w:r>
      <w:r>
        <w:rPr>
          <w:rFonts w:ascii="TH SarabunPSK" w:hAnsi="TH SarabunPSK" w:cs="TH SarabunPSK"/>
          <w:sz w:val="32"/>
          <w:szCs w:val="32"/>
        </w:rPr>
        <w:t>[</w:t>
      </w:r>
      <w:r>
        <w:rPr>
          <w:rFonts w:ascii="TH SarabunPSK" w:hAnsi="TH SarabunPSK" w:cs="TH SarabunPSK" w:hint="cs"/>
          <w:sz w:val="32"/>
          <w:szCs w:val="32"/>
          <w:cs/>
        </w:rPr>
        <w:t>เรื่อง แนวทางปฏิบัติในการเสนอร่างกฎ</w:t>
      </w:r>
      <w:r w:rsidRPr="00DF0665">
        <w:rPr>
          <w:rFonts w:ascii="TH SarabunPSK" w:hAnsi="TH SarabunPSK" w:cs="TH SarabunPSK"/>
          <w:sz w:val="32"/>
          <w:szCs w:val="32"/>
          <w:cs/>
        </w:rPr>
        <w:t>กระทรวงแบ่งส่วนราชการ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>ภายในกรม ตามกฎหมายว่าด้วยระเบียบบริหารราชการแผ่นดิน</w:t>
      </w:r>
      <w:r>
        <w:rPr>
          <w:rFonts w:ascii="TH SarabunPSK" w:hAnsi="TH SarabunPSK" w:cs="TH SarabunPSK"/>
          <w:sz w:val="32"/>
          <w:szCs w:val="32"/>
        </w:rPr>
        <w:t>]</w:t>
      </w:r>
    </w:p>
    <w:p w:rsidR="001F7CBD" w:rsidRDefault="001F7CBD" w:rsidP="001F7CB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54F5D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</w:t>
      </w:r>
      <w:r w:rsidRPr="00254F5D">
        <w:rPr>
          <w:rFonts w:ascii="TH SarabunPSK" w:hAnsi="TH SarabunPSK" w:cs="TH SarabunPSK"/>
          <w:b/>
          <w:bCs/>
          <w:sz w:val="32"/>
          <w:szCs w:val="32"/>
          <w:cs/>
        </w:rPr>
        <w:t>กระทรวงแบ่งส่วนราชการกรมประมง</w:t>
      </w:r>
      <w:r w:rsidRPr="00254F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กระทรวงเกษตรและสหกรณ์ 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มีวัตถุประสงค์เพื่อปรับปรุงการแบ่งส่วนราชการและอำนาจหน้าที่ของกรมประมง เพื่อรองรับภารกิจที่เพิ่มขึ้นตามพระราชกำหนดการประมง พ.ศ. 2558 ซึ่งมุ่งหมายเพื่อการจัดระเบียบการประมงในประเทศไทยและในน่านน้ำทั่วไป ป้องกันมิให้มีการทำการประมงโดยไม่ชอบด้วยกฎหมาย รักษาทรัพยากรสัตว์น้ำให้อยู่ในภาวะที่เป็นแหล่งอาหารของมนุษยชาติอย่างยั่งยืน และรักษาสภาพสิ่งแวดล้อมให้ดำรงอยู่ในสภาพที่เหมาะสมตามแนวทาง กฎเกณฑ์ และมาตรฐานที่เป็นที่ยอมรับนับถือในนานาประเทศ รวมทั้งคุ้มครองสวัสดิภาพของคนประจำเรือ และป้องกันการใช้แรงงานผิดกฎหมายในภาคการประมง </w:t>
      </w:r>
      <w:r w:rsidRPr="00CE74FE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74FE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เพื่อให้การดำเนินการแก้ไขปัญหาการ</w:t>
      </w:r>
      <w:r w:rsidR="000553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ทำการประมงผิดกฎหมาย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ขาดการรายงานและไร้การควบคุม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(IUU Fishing)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ของประเทศไทย เป็นไปอย่างมีประสิทธิภาพ สร้างความเชื่อมั่นและได้รับการยอมรับจากนานาประเทศ ตลอดจนเพื่อมิให้กระทบต่อการส่งออกสัตว์น้ำและผลิตภัณฑ์สัตว์น้ำของประเทศไทย </w:t>
      </w:r>
    </w:p>
    <w:p w:rsidR="001F7CBD" w:rsidRPr="00CD1FE9" w:rsidRDefault="001F7CBD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4A7299" w:rsidRPr="00CD1FE9" w:rsidTr="00BC4501">
        <w:tc>
          <w:tcPr>
            <w:tcW w:w="9820" w:type="dxa"/>
          </w:tcPr>
          <w:p w:rsidR="004A7299" w:rsidRPr="00CD1FE9" w:rsidRDefault="004A7299" w:rsidP="00332CE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เศรษฐกิจ </w:t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CD1F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สังคม</w:t>
            </w:r>
          </w:p>
        </w:tc>
      </w:tr>
    </w:tbl>
    <w:p w:rsidR="004A7299" w:rsidRPr="00CD1FE9" w:rsidRDefault="004A7299" w:rsidP="00332CE0">
      <w:pPr>
        <w:spacing w:line="340" w:lineRule="exact"/>
        <w:jc w:val="thaiDistribute"/>
        <w:rPr>
          <w:sz w:val="32"/>
          <w:szCs w:val="32"/>
          <w:cs/>
        </w:rPr>
      </w:pPr>
    </w:p>
    <w:p w:rsidR="00D95B53" w:rsidRPr="00CD1FE9" w:rsidRDefault="0041720F" w:rsidP="00332CE0">
      <w:pPr>
        <w:spacing w:line="340" w:lineRule="exact"/>
        <w:jc w:val="thaiDistribute"/>
        <w:rPr>
          <w:rFonts w:ascii="Calibri" w:eastAsia="Times New Roman" w:hAnsi="Calibri" w:cs="Tahoma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12.</w:t>
      </w:r>
      <w:r w:rsidR="00D95B53" w:rsidRPr="00CD1FE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ขอขยายระยะเวลาดำเนินมาตรการลดภาระค่าครองชีพของประชาชนด้านการเดินทางออกไปอีก </w:t>
      </w:r>
      <w:r w:rsidR="000553E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="00D95B53" w:rsidRPr="00CD1FE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6 เดือน ตั้งแต่วันที่ 1 พฤษภาคม </w:t>
      </w:r>
      <w:r w:rsidR="00D95B53" w:rsidRPr="00CD1FE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– </w:t>
      </w:r>
      <w:r w:rsidR="00D95B53" w:rsidRPr="00CD1FE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31 ตุลาคม 2559</w:t>
      </w:r>
    </w:p>
    <w:p w:rsidR="00D95B53" w:rsidRPr="00CD1FE9" w:rsidRDefault="00D67C1E" w:rsidP="00332CE0">
      <w:pPr>
        <w:spacing w:line="340" w:lineRule="exact"/>
        <w:jc w:val="thaiDistribute"/>
        <w:rPr>
          <w:rFonts w:ascii="Calibri" w:eastAsia="Times New Roman" w:hAnsi="Calibri" w:cs="Tahoma"/>
          <w:color w:val="000000"/>
          <w:sz w:val="32"/>
          <w:szCs w:val="32"/>
        </w:rPr>
      </w:pPr>
      <w:r w:rsidRPr="00CD1FE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ณะรัฐมนตรีมีมติเห็นชอบการขยายระยะเวลาดำเนินมาตรการลดภาระค่าครองชีพของประชาชนด้านการเดินทางออกไปอีก 6 เดือน ตั้งแต่วันที่ 1 พฤษภาคม </w:t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– </w:t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31 ตุลาคม 2559 วงเงินชดเชยรวมทั้งสิ้น 2</w:t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258 ล้านบาท โดยให้สำนักงบประมาณพิจารณาจัดสรรเงินงบประมาณเพื่อชดเชยค่าใช้จ่ายจาการดำเนินมาตรการลดภาระค่าครองชีพของประชาชนด้านการเดินทางต่อไป ตามที่กระทรวงการคลัง (กค.) เสนอ และให้คณะกรรมการขับเคลื่อนมาตรการกระตุ้นเศรษฐกิจและการลงทุนของประเทศและกระทรวงคมนาคมเร่งรัดการดำเนินการตามมติคณะรัฐมนตรีเมื่อวันที่ 11 สิงหาคม 2558 ให้แล้วเสร็จและนำเสนอคณะรัฐมนตรีเพื่อพิจารณาโดยเร็ว เพื่อให้สามารถเริ่มดำเนินมาตรการใหม่ได้ภายในวันที่ 1 พฤศจิกายน 2559</w:t>
      </w:r>
    </w:p>
    <w:p w:rsidR="00D95B53" w:rsidRPr="00CD1FE9" w:rsidRDefault="00D67C1E" w:rsidP="00332CE0">
      <w:pPr>
        <w:spacing w:line="340" w:lineRule="exact"/>
        <w:jc w:val="thaiDistribute"/>
        <w:rPr>
          <w:rFonts w:ascii="Calibri" w:eastAsia="Times New Roman" w:hAnsi="Calibri" w:cs="Tahoma"/>
          <w:color w:val="000000"/>
          <w:sz w:val="32"/>
          <w:szCs w:val="32"/>
        </w:rPr>
      </w:pPr>
      <w:r w:rsidRPr="00CD1FE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CD1FE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95B53" w:rsidRPr="00CD1FE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สาระสำคัญของเรื่อง</w:t>
      </w:r>
    </w:p>
    <w:p w:rsidR="00D95B53" w:rsidRPr="00CD1FE9" w:rsidRDefault="00D67C1E" w:rsidP="00332CE0">
      <w:pPr>
        <w:spacing w:line="340" w:lineRule="exact"/>
        <w:jc w:val="thaiDistribute"/>
        <w:rPr>
          <w:rFonts w:ascii="Calibri" w:eastAsia="Times New Roman" w:hAnsi="Calibri" w:cs="Tahoma"/>
          <w:color w:val="000000"/>
          <w:sz w:val="32"/>
          <w:szCs w:val="32"/>
        </w:rPr>
      </w:pPr>
      <w:r w:rsidRPr="00CD1FE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กค. รายงานว่า การขยายเวลาดำเนินมาตรการลดภาระค่าครองชีพของประชาชนด้านการเดินทางออกไปอีก 6 เดือน ตามมติคณะรัฐมนตรีเมื่อวันที่ 10 พฤศจิกายน 2558</w:t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D95B53" w:rsidRPr="00CD1FE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สิ้นสุดลงในวันที่ 30 เมษายน 2559</w:t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 กค. อยู่ระหว่างการดำเนินการเกี่ยวกับการลงทะเบียนและจัดทำฐานข้อมูลอาชีพและผู้มีรายได้น้อยสำหรับประชาชน</w:t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ที่จะมีสิทธิได้รับการยกเว้นหรือลดหย่อนค่าโดยสาร ดังนั้น เพื่อให้ฐานข้อมูลดังกล่าวมีความถูกต้อง ครบถ้วน สมบูรณ์ในการดำเนินการตามมาตรการลดภาระค่าครองชีพของประชาชนด้านการเดินทางตามมาตรการใหม่ได้อย่างมีประสิทธิภาพและก่อให้เกิดประโยชน์สูงสุดต่อประเทศ จึงเห็นควรให้</w:t>
      </w:r>
      <w:r w:rsidR="00D95B53" w:rsidRPr="00CD1FE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ขยายมาตรการลดภาระค่าครองชีพของประชาชนด้านการเดินทางออกไปอีก 6 เดือน ตั้งแต่วันที่ 1 พฤษภาคม </w:t>
      </w:r>
      <w:r w:rsidR="00D95B53" w:rsidRPr="00CD1FE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– </w:t>
      </w:r>
      <w:r w:rsidR="00D95B53" w:rsidRPr="00CD1FE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31 ตุลาคม 2559</w:t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เพื่อให้บริการแก่ประชาชนโดยไม่เสียค่าใช้จ่าย</w:t>
      </w:r>
    </w:p>
    <w:p w:rsidR="004A7299" w:rsidRPr="00CD1FE9" w:rsidRDefault="004A7299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95B53" w:rsidRPr="00CD1FE9" w:rsidRDefault="0041720F" w:rsidP="00332CE0">
      <w:pPr>
        <w:spacing w:line="340" w:lineRule="exact"/>
        <w:jc w:val="thaiDistribute"/>
        <w:rPr>
          <w:rFonts w:ascii="Calibri" w:eastAsia="Times New Roman" w:hAnsi="Calibri" w:cs="Tahoma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13.</w:t>
      </w:r>
      <w:r w:rsidR="00D95B53" w:rsidRPr="00CD1FE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การให้ความช่วยเหลือและแก้ไขปัญหาความเดือดร้อนของชาวไร่อ้อยในฤดูการผลิตปี 2558/2559</w:t>
      </w:r>
    </w:p>
    <w:p w:rsidR="00D95B53" w:rsidRPr="00CD1FE9" w:rsidRDefault="00D67C1E" w:rsidP="00332CE0">
      <w:pPr>
        <w:spacing w:line="340" w:lineRule="exact"/>
        <w:jc w:val="thaiDistribute"/>
        <w:rPr>
          <w:rFonts w:ascii="Calibri" w:eastAsia="Times New Roman" w:hAnsi="Calibri" w:cs="Tahoma"/>
          <w:color w:val="000000"/>
          <w:sz w:val="32"/>
          <w:szCs w:val="32"/>
        </w:rPr>
      </w:pPr>
      <w:r w:rsidRPr="00CD1FE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คณะรัฐมนตรีมีมติเห็นชอบและอนุมัติตามที่กระทรวงอุตสาหกรรม (อก.) เสนอ ดังนี้</w:t>
      </w:r>
    </w:p>
    <w:p w:rsidR="00D95B53" w:rsidRPr="00CD1FE9" w:rsidRDefault="00D67C1E" w:rsidP="00332CE0">
      <w:pPr>
        <w:spacing w:line="340" w:lineRule="exact"/>
        <w:jc w:val="thaiDistribute"/>
        <w:rPr>
          <w:rFonts w:ascii="Calibri" w:eastAsia="Times New Roman" w:hAnsi="Calibri" w:cs="Tahoma"/>
          <w:color w:val="000000"/>
          <w:sz w:val="32"/>
          <w:szCs w:val="32"/>
        </w:rPr>
      </w:pPr>
      <w:r w:rsidRPr="00CD1FE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 เห็นชอบการให้ความช่วยเหลือด้านปัจจัยการผลิตแก่ชาวไร่อ้อยในฤดูกาลผลิต 2558/2559 ตามมติคณะกรรมการอ้อยและน้ำตาลทราย (กอน.) โดยให้เงินช่วยเหลือกับชาวไร่อ้อยในอัตรา 160 บาทต่อตันอ้อย เพื่อบรรเทาความเดือดร้อนของเกษตรกรชาวไร่อ้อยจากภาวะภัยแล้ง เป็นการชั่วคราวเฉพาะฤดูการผลิตนี้</w:t>
      </w:r>
    </w:p>
    <w:p w:rsidR="00D95B53" w:rsidRPr="00CD1FE9" w:rsidRDefault="00D67C1E" w:rsidP="00332CE0">
      <w:pPr>
        <w:spacing w:line="340" w:lineRule="exact"/>
        <w:jc w:val="thaiDistribute"/>
        <w:rPr>
          <w:rFonts w:ascii="Calibri" w:eastAsia="Times New Roman" w:hAnsi="Calibri" w:cs="Tahoma"/>
          <w:color w:val="000000"/>
          <w:sz w:val="32"/>
          <w:szCs w:val="32"/>
        </w:rPr>
      </w:pPr>
      <w:r w:rsidRPr="00CD1FE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 อนุมัติให้กองทุนอ้อยและน้ำตาลทรายกู้เงินจากธนาคารเพื่อการเกษตรและสหกรณ์การเกษตร</w:t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</w:rPr>
        <w:t>  (</w:t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ธ.ก.ส.) หรือธนาคารพาณิชย์อื่น ตามนัยมาตรา 27 (6) แห่งพระราชบัญญัติอ้อยและน้ำตาลทราย พ.ศ.2557 ตามปริมาณอ้อยที่เข้าหีบในฤดูกาลผลิตปี 2558/2559 จำนวน 94</w:t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047</w:t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041.562 ตัน วงเงินประมาณ 15</w:t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047</w:t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526</w:t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649.92 บาท หรือจำนวนเงินที่จะต้องจ่ายจริงตามปริมาณอ้อยที่เข้าหีบในฤดูการผลิตปี 2558/2559 เพื่อจ่ายให้กับชาวไร่อ้อยแล้วนำเงินรายได้ของกองทุนอ้อยและน้ำตาลทรายที่ได้รับจากการขายน้ำตาลทรายโควตา ก. และเงินรักษาเสถียรภาพอุตสาหกรรมอ้อยและน้ำตาลทรายของกองทุนอ้อยและน้ำตาลทรายตามมติ กอน. มาชำระหนี้ โดยให้ อก.ควบคุม ตรวจสอบ กำกับดูแลการจ่ายเงินช่วยเหลือชาวไร่อ้อยให้ถึงมือชาวไร่อ้อยที่มีสิทธิให้ถูกต้อง ครบถ้วน สมบูรณ์ มีการบันทึกบัญชีให้เกษตรกรชาวไร่อ้อยเป็นลูกหนี้ของกองทุนอ้อยและน้ำตาลทราย และให้มีข้อมูลลูกหนี้แยกเป็นรายให้ชัดเจน อีกทั้ง จัดระบบควบคุม ตรวจสอบ และกำกับดูแล โดยมีหน่วยงานที่เกี่ยวข้องร่วมดำเนินการด้วย</w:t>
      </w:r>
    </w:p>
    <w:p w:rsidR="00D95B53" w:rsidRPr="00CD1FE9" w:rsidRDefault="00D67C1E" w:rsidP="00332CE0">
      <w:pPr>
        <w:spacing w:line="340" w:lineRule="exact"/>
        <w:jc w:val="thaiDistribute"/>
        <w:rPr>
          <w:rFonts w:ascii="Calibri" w:eastAsia="Times New Roman" w:hAnsi="Calibri" w:cs="Tahoma"/>
          <w:color w:val="000000"/>
          <w:sz w:val="32"/>
          <w:szCs w:val="32"/>
        </w:rPr>
      </w:pPr>
      <w:r w:rsidRPr="00CD1FE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 เห็นชอบในหลักการของข้อเสนอแนวทางการปรับโครงสร้างอุตสาหกรรมอ้อยและน้ำตาลทราย จำนวน 5 เรื่อง เพื่อ อก.และหน่วยงานที่เกี่ยวข้องจะได้ดำเนินการต่อไป ดังนี้</w:t>
      </w:r>
    </w:p>
    <w:p w:rsidR="00D95B53" w:rsidRPr="00CD1FE9" w:rsidRDefault="00D67C1E" w:rsidP="00332CE0">
      <w:pPr>
        <w:spacing w:line="340" w:lineRule="exact"/>
        <w:jc w:val="thaiDistribute"/>
        <w:rPr>
          <w:rFonts w:ascii="Calibri" w:eastAsia="Times New Roman" w:hAnsi="Calibri" w:cs="Tahoma"/>
          <w:color w:val="000000"/>
          <w:sz w:val="32"/>
          <w:szCs w:val="32"/>
        </w:rPr>
      </w:pPr>
      <w:r w:rsidRPr="00CD1FE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3.1 การปรับปรุงพระราชบัญญัติอ้อยและน้ำตาลทราย รวมทั้งกฎหมายและระเบียบต่าง ๆ ที่เกี่ยวข้อง ให้ครอบคลุมการนำอ้อยไปผลิตเอทานอลและผลิตภัณฑ์อื่น ๆ ได้</w:t>
      </w:r>
    </w:p>
    <w:p w:rsidR="00D95B53" w:rsidRPr="00CD1FE9" w:rsidRDefault="00D67C1E" w:rsidP="00332CE0">
      <w:pPr>
        <w:spacing w:line="340" w:lineRule="exact"/>
        <w:jc w:val="thaiDistribute"/>
        <w:rPr>
          <w:rFonts w:ascii="Calibri" w:eastAsia="Times New Roman" w:hAnsi="Calibri" w:cs="Tahoma"/>
          <w:color w:val="000000"/>
          <w:sz w:val="32"/>
          <w:szCs w:val="32"/>
        </w:rPr>
      </w:pPr>
      <w:r w:rsidRPr="00CD1FE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D1FE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3.2 การเพิ่มผลิตภาพอ้อยและน้ำตาลทราย</w:t>
      </w:r>
    </w:p>
    <w:p w:rsidR="00D95B53" w:rsidRPr="00CD1FE9" w:rsidRDefault="00D67C1E" w:rsidP="00332CE0">
      <w:pPr>
        <w:spacing w:line="340" w:lineRule="exact"/>
        <w:jc w:val="thaiDistribute"/>
        <w:rPr>
          <w:rFonts w:ascii="Calibri" w:eastAsia="Times New Roman" w:hAnsi="Calibri" w:cs="Tahoma"/>
          <w:color w:val="000000"/>
          <w:sz w:val="32"/>
          <w:szCs w:val="32"/>
        </w:rPr>
      </w:pPr>
      <w:r w:rsidRPr="00CD1FE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D1FE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3.3 การกำหนดต้นทุนมาตรฐานอ้อยและน้ำตาลทราย และมาตรฐานการผลิตน้ำตาลทราย</w:t>
      </w:r>
    </w:p>
    <w:p w:rsidR="00D95B53" w:rsidRPr="00CD1FE9" w:rsidRDefault="00D67C1E" w:rsidP="00332CE0">
      <w:pPr>
        <w:spacing w:line="340" w:lineRule="exact"/>
        <w:jc w:val="thaiDistribute"/>
        <w:rPr>
          <w:rFonts w:ascii="Calibri" w:eastAsia="Times New Roman" w:hAnsi="Calibri" w:cs="Tahoma"/>
          <w:color w:val="000000"/>
          <w:sz w:val="32"/>
          <w:szCs w:val="32"/>
        </w:rPr>
      </w:pPr>
      <w:r w:rsidRPr="00CD1FE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D1FE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3.4 การรักษาเสถียรภาพกองทุนอ้อยและน้ำตาลทราย</w:t>
      </w:r>
    </w:p>
    <w:p w:rsidR="00D95B53" w:rsidRPr="00CD1FE9" w:rsidRDefault="00D67C1E" w:rsidP="00332CE0">
      <w:pPr>
        <w:spacing w:line="340" w:lineRule="exact"/>
        <w:jc w:val="thaiDistribute"/>
        <w:rPr>
          <w:rFonts w:ascii="Calibri" w:eastAsia="Times New Roman" w:hAnsi="Calibri" w:cs="Tahoma"/>
          <w:color w:val="000000"/>
          <w:sz w:val="32"/>
          <w:szCs w:val="32"/>
        </w:rPr>
      </w:pPr>
      <w:r w:rsidRPr="00CD1FE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D1FE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3.5 การจัดตั้งสถาบันวิจัยและพัฒนาอ้อยและน้ำตาลทรายและอุตสาหกรรมต่อเนื่อง</w:t>
      </w:r>
    </w:p>
    <w:p w:rsidR="00D95B53" w:rsidRPr="00CD1FE9" w:rsidRDefault="00D67C1E" w:rsidP="00332CE0">
      <w:pPr>
        <w:spacing w:line="340" w:lineRule="exact"/>
        <w:jc w:val="thaiDistribute"/>
        <w:rPr>
          <w:rFonts w:ascii="Calibri" w:eastAsia="Times New Roman" w:hAnsi="Calibri" w:cs="Tahoma"/>
          <w:color w:val="000000"/>
          <w:sz w:val="32"/>
          <w:szCs w:val="32"/>
        </w:rPr>
      </w:pPr>
      <w:r w:rsidRPr="00CD1FE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 ให้ อก.รับความเห็นของกระทรวงพาณิชย์และคณะกรรมการติดตามและตรวจสอบการใช้จ่ายงบประมาณภาครัฐไปพิจารณาดำเนินการต่อไป รวมทั้งให้ อก.และหน่วยงานที่เกี่ยวข้องจัดทำรายละเอียดของแผนการปรับโครงสร้างอุตสาหกรรมอ้อยและน้ำตาลให้เกิดความชัดเจนและนำเสนอคณะรัฐมนตรีอีกครั้งหนึ่ง ทั้งนี้ ให้ อก.ประสานกระทรวงพาณิชย์ (กรมเจรจาการค้าระหว่างประเทศ) และหน่วยงานที่เกี่ยวข้องเพื่อติดตามความคืบหน้าในประเด็นที่เกี่ยวข้องกับการดำเนินการตามข้อกำหนดขององค์การการค้าโลก (</w:t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</w:rPr>
        <w:t>WTO</w:t>
      </w:r>
      <w:r w:rsidR="00D95B53" w:rsidRPr="00CD1FE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 (การอุดหนุนราคาน้ำตาลในตลาดโลก) เพื่อประกอบการจัดทำแผนการปรับโครงสร้างอุตสาหกรรมอ้อยและน้ำตาลทรายให้เกิดผลเป็นรูปธรรมได้โดยเร็วต่อไป</w:t>
      </w:r>
    </w:p>
    <w:p w:rsidR="00D95B53" w:rsidRPr="00CD1FE9" w:rsidRDefault="00D95B53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83A37" w:rsidRPr="00CD1FE9" w:rsidRDefault="0041720F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A83A37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การกำกับดูแลราคาสินค้าและลดภาระค่าครองชีพประชาชน</w:t>
      </w:r>
    </w:p>
    <w:p w:rsidR="00A83A37" w:rsidRDefault="00D67C1E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คณะรัฐมนตรีมีมติรับทราบการกำกับดูแลราคาสินค้าและลดภาระค่าครองชีพประชาชน ตามที่ กระทรวงพาณิชย์ </w:t>
      </w:r>
      <w:r w:rsidR="00A83A37" w:rsidRPr="00CD1FE9">
        <w:rPr>
          <w:rFonts w:ascii="TH SarabunPSK" w:hAnsi="TH SarabunPSK" w:cs="TH SarabunPSK"/>
          <w:sz w:val="32"/>
          <w:szCs w:val="32"/>
        </w:rPr>
        <w:t>(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>พณ.</w:t>
      </w:r>
      <w:r w:rsidR="00A83A37" w:rsidRPr="00CD1FE9">
        <w:rPr>
          <w:rFonts w:ascii="TH SarabunPSK" w:hAnsi="TH SarabunPSK" w:cs="TH SarabunPSK"/>
          <w:sz w:val="32"/>
          <w:szCs w:val="32"/>
        </w:rPr>
        <w:t xml:space="preserve">) 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>เสนอ</w:t>
      </w:r>
    </w:p>
    <w:p w:rsidR="00C407D0" w:rsidRPr="00CD1FE9" w:rsidRDefault="00C407D0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83A37" w:rsidRPr="00CD1FE9" w:rsidRDefault="00D67C1E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A83A37" w:rsidRPr="00CD1FE9" w:rsidRDefault="00D67C1E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A83A37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มาตรการกำกับดูแลสินค้าและบริการ</w:t>
      </w:r>
    </w:p>
    <w:p w:rsidR="00A83A37" w:rsidRPr="00CD1FE9" w:rsidRDefault="00D67C1E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 xml:space="preserve">1.1 กำหนดสินค้าและบริการควบคุมปี 2559 จำนวน 45 รายการ แบ่งเป็น 42 สินค้า </w:t>
      </w:r>
      <w:r w:rsidR="00A83A37" w:rsidRPr="00CD1FE9">
        <w:rPr>
          <w:rFonts w:ascii="TH SarabunPSK" w:hAnsi="TH SarabunPSK" w:cs="TH SarabunPSK"/>
          <w:sz w:val="32"/>
          <w:szCs w:val="32"/>
        </w:rPr>
        <w:t>(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>เช่น ไข่ไก่ น้ำตาลทราย นมผง ปุ๋ย ปูนซีเมนต์ น้ำมันเชื้อเพลิง ยารักษาโรค เครื่องแบบนักเรียน</w:t>
      </w:r>
      <w:r w:rsidR="00A83A37" w:rsidRPr="00CD1FE9">
        <w:rPr>
          <w:rFonts w:ascii="TH SarabunPSK" w:hAnsi="TH SarabunPSK" w:cs="TH SarabunPSK"/>
          <w:sz w:val="32"/>
          <w:szCs w:val="32"/>
        </w:rPr>
        <w:t xml:space="preserve">) 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 xml:space="preserve">3 บริการ </w:t>
      </w:r>
      <w:r w:rsidR="00A83A37" w:rsidRPr="00CD1FE9">
        <w:rPr>
          <w:rFonts w:ascii="TH SarabunPSK" w:hAnsi="TH SarabunPSK" w:cs="TH SarabunPSK"/>
          <w:sz w:val="32"/>
          <w:szCs w:val="32"/>
        </w:rPr>
        <w:t>(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>การให้สิทธิในการเผยแพร่งานลิขสิทธิ์เพลงเพื่อการค้า บริการรับฝากสินค้าหรือบริการให้เช่าสถานที่เก็บสินค้า และบริการทางการเกษตร</w:t>
      </w:r>
      <w:r w:rsidR="00A83A37" w:rsidRPr="00CD1FE9">
        <w:rPr>
          <w:rFonts w:ascii="TH SarabunPSK" w:hAnsi="TH SarabunPSK" w:cs="TH SarabunPSK"/>
          <w:sz w:val="32"/>
          <w:szCs w:val="32"/>
        </w:rPr>
        <w:t xml:space="preserve">) 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>โดยเป็นสินค้าที่จำเป็นต่อการครองชีพ</w:t>
      </w:r>
    </w:p>
    <w:p w:rsidR="00A83A37" w:rsidRPr="00CD1FE9" w:rsidRDefault="00D67C1E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 xml:space="preserve">1.2 ติดตามดูแลราคาสินค้าเป็นประจำ จำนวน 205 สินค้า </w:t>
      </w:r>
      <w:r w:rsidR="00A83A37" w:rsidRPr="00CD1FE9">
        <w:rPr>
          <w:rFonts w:ascii="TH SarabunPSK" w:hAnsi="TH SarabunPSK" w:cs="TH SarabunPSK"/>
          <w:sz w:val="32"/>
          <w:szCs w:val="32"/>
        </w:rPr>
        <w:t>(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>โดยสินค้าที่ติดตามดูแลประจำเดือนเมษายน 2559 มีจำนวน 30 สินค้า เช่น ข้าวสารบรรจุถุงน้ำมันพืช ไข่ไก่ สุกรชำแหละ เครื่องแบบนักเรียน</w:t>
      </w:r>
      <w:r w:rsidR="00A83A37" w:rsidRPr="00CD1FE9">
        <w:rPr>
          <w:rFonts w:ascii="TH SarabunPSK" w:hAnsi="TH SarabunPSK" w:cs="TH SarabunPSK"/>
          <w:sz w:val="32"/>
          <w:szCs w:val="32"/>
        </w:rPr>
        <w:t xml:space="preserve">) 20 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 xml:space="preserve">บริการ โดยแบ่งเป็น 3 กลุ่มสินค้า ได้แก่ </w:t>
      </w:r>
      <w:r w:rsidR="00A83A37" w:rsidRPr="00CD1FE9">
        <w:rPr>
          <w:rFonts w:ascii="TH SarabunPSK" w:hAnsi="TH SarabunPSK" w:cs="TH SarabunPSK"/>
          <w:sz w:val="32"/>
          <w:szCs w:val="32"/>
        </w:rPr>
        <w:t xml:space="preserve">(1) 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 xml:space="preserve">สินค้าอ่อนไหว </w:t>
      </w:r>
      <w:r w:rsidR="00A83A37" w:rsidRPr="00CD1FE9">
        <w:rPr>
          <w:rFonts w:ascii="TH SarabunPSK" w:hAnsi="TH SarabunPSK" w:cs="TH SarabunPSK"/>
          <w:sz w:val="32"/>
          <w:szCs w:val="32"/>
        </w:rPr>
        <w:t xml:space="preserve">(Sensitive List) 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 xml:space="preserve">ติดตามราคาทุกวัน </w:t>
      </w:r>
      <w:r w:rsidR="00A83A37" w:rsidRPr="00CD1FE9">
        <w:rPr>
          <w:rFonts w:ascii="TH SarabunPSK" w:hAnsi="TH SarabunPSK" w:cs="TH SarabunPSK"/>
          <w:sz w:val="32"/>
          <w:szCs w:val="32"/>
        </w:rPr>
        <w:t xml:space="preserve">(2) 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 xml:space="preserve">สินค้าที่ติดตามดูแลอย่างใกล้ชิดเป็นพิเศษ </w:t>
      </w:r>
      <w:r w:rsidR="00A83A37" w:rsidRPr="00CD1FE9">
        <w:rPr>
          <w:rFonts w:ascii="TH SarabunPSK" w:hAnsi="TH SarabunPSK" w:cs="TH SarabunPSK"/>
          <w:sz w:val="32"/>
          <w:szCs w:val="32"/>
        </w:rPr>
        <w:t xml:space="preserve">(Priority Watch List) (3) 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 xml:space="preserve">สินค้าที่ติดตามดูแลเป็นประจำ </w:t>
      </w:r>
      <w:r w:rsidR="00A83A37" w:rsidRPr="00CD1FE9">
        <w:rPr>
          <w:rFonts w:ascii="TH SarabunPSK" w:hAnsi="TH SarabunPSK" w:cs="TH SarabunPSK"/>
          <w:sz w:val="32"/>
          <w:szCs w:val="32"/>
        </w:rPr>
        <w:t>(Watch List)</w:t>
      </w:r>
    </w:p>
    <w:p w:rsidR="00A83A37" w:rsidRPr="00CD1FE9" w:rsidRDefault="00D67C1E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ab/>
      </w:r>
      <w:r w:rsidRPr="00CD1FE9">
        <w:rPr>
          <w:rFonts w:ascii="TH SarabunPSK" w:hAnsi="TH SarabunPSK" w:cs="TH SarabunPSK"/>
          <w:sz w:val="32"/>
          <w:szCs w:val="32"/>
        </w:rPr>
        <w:tab/>
      </w:r>
      <w:r w:rsidRPr="00CD1FE9">
        <w:rPr>
          <w:rFonts w:ascii="TH SarabunPSK" w:hAnsi="TH SarabunPSK" w:cs="TH SarabunPSK"/>
          <w:sz w:val="32"/>
          <w:szCs w:val="32"/>
        </w:rPr>
        <w:tab/>
      </w:r>
      <w:r w:rsidR="00A83A37" w:rsidRPr="00CD1FE9">
        <w:rPr>
          <w:rFonts w:ascii="TH SarabunPSK" w:hAnsi="TH SarabunPSK" w:cs="TH SarabunPSK"/>
          <w:sz w:val="32"/>
          <w:szCs w:val="32"/>
        </w:rPr>
        <w:t>1.3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 xml:space="preserve"> จัดทำแผนงานการตรวจสอบราคาสินค้าทั้งในพื้นที่กรุงเทพมหานครและต่างจังหวัดโดยผู้บริหารกระทรวงพาณิชย์และเจ้าหน้าที่สายตรวจเป็นประจำเพื่อกำกับดูแลให้ราคาจำหน่ายสินค้าเหมาะสมและเป็นธรรม รวมทั้งมีปริมาณถูกต้อง ครบถ้วน</w:t>
      </w:r>
    </w:p>
    <w:p w:rsidR="00A83A37" w:rsidRPr="00CD1FE9" w:rsidRDefault="00D67C1E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A83A37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แผนการดำเนินงานดูแลค่าครองชีพและกระตุ้นเศรษฐกิจ</w:t>
      </w:r>
    </w:p>
    <w:p w:rsidR="00A83A37" w:rsidRPr="00CD1FE9" w:rsidRDefault="00D67C1E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 </w:t>
      </w:r>
      <w:r w:rsidR="00A83A37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โครงการจัดงานลดราคาจำหน่ายสินค้าร่วมกับภาคเอกชน 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 xml:space="preserve">ภายใต้ชื่องาน </w:t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br/>
      </w:r>
      <w:r w:rsidR="00A83A37" w:rsidRPr="00CD1FE9">
        <w:rPr>
          <w:rFonts w:ascii="TH SarabunPSK" w:hAnsi="TH SarabunPSK" w:cs="TH SarabunPSK"/>
          <w:sz w:val="32"/>
          <w:szCs w:val="32"/>
        </w:rPr>
        <w:t>“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>เทใจ..คืนสุข..ต้อนรับเปิดเทอม</w:t>
      </w:r>
      <w:r w:rsidR="00A83A37" w:rsidRPr="00CD1FE9">
        <w:rPr>
          <w:rFonts w:ascii="TH SarabunPSK" w:hAnsi="TH SarabunPSK" w:cs="TH SarabunPSK"/>
          <w:sz w:val="32"/>
          <w:szCs w:val="32"/>
        </w:rPr>
        <w:t xml:space="preserve">” 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 xml:space="preserve">โดยจัดงานลดราคาจำหน่ายเครื่องแบบนักเรียนอุปกรณ์การเรียน และสินค้าอุปโภคบริโภคในช่วงระหว่างวันที่ 25 เมษายน </w:t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>–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 xml:space="preserve"> 10 พฤษภาคม 2559 ซึ่งจะลดราคาสินค้าประมาณร้อยละ 60 </w:t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>–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 xml:space="preserve"> 70 โดยคาดว่าสามารถลดภาระค่าครองชีพประชาชนได้กว่า 500 ล้านบาท</w:t>
      </w:r>
    </w:p>
    <w:p w:rsidR="00A83A37" w:rsidRPr="00CD1FE9" w:rsidRDefault="00D67C1E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2.2 </w:t>
      </w:r>
      <w:r w:rsidR="00A83A37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การจัดงาน </w:t>
      </w:r>
      <w:r w:rsidR="00A83A37" w:rsidRPr="00CD1FE9">
        <w:rPr>
          <w:rFonts w:ascii="TH SarabunPSK" w:hAnsi="TH SarabunPSK" w:cs="TH SarabunPSK"/>
          <w:b/>
          <w:bCs/>
          <w:sz w:val="32"/>
          <w:szCs w:val="32"/>
        </w:rPr>
        <w:t xml:space="preserve">Thailand Brand Sale 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 xml:space="preserve">โดยร่วมกับการท่องเที่ยวแห่งประเทศไทยและภาคเอกชน จัดงานลาราคาสินค้าประจำปีที่ยิ่งใหญ่ที่สุด ภายใต้ชื่อ </w:t>
      </w:r>
      <w:r w:rsidR="00A83A37" w:rsidRPr="00CD1FE9">
        <w:rPr>
          <w:rFonts w:ascii="TH SarabunPSK" w:hAnsi="TH SarabunPSK" w:cs="TH SarabunPSK"/>
          <w:sz w:val="32"/>
          <w:szCs w:val="32"/>
        </w:rPr>
        <w:t xml:space="preserve">“Thailand Brand Sale” 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 xml:space="preserve">ระหว่าง วันที่ 15 มิถุนายน </w:t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>–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 xml:space="preserve"> 15 กรกฎาคม 2559 จำหน่ายสินค้าของผู้ผลิตแบนด์ชั้นนำ </w:t>
      </w:r>
      <w:r w:rsidR="00A83A37" w:rsidRPr="00CD1FE9">
        <w:rPr>
          <w:rFonts w:ascii="TH SarabunPSK" w:hAnsi="TH SarabunPSK" w:cs="TH SarabunPSK"/>
          <w:sz w:val="32"/>
          <w:szCs w:val="32"/>
        </w:rPr>
        <w:t xml:space="preserve">SMEs OTOP 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>เพื่อให้ชาวต่างชาติคุ้นเคยและรู้จักสินค้าไทย โดยจัดงานในสถานที่ท่องเที่ยวสำคัญ ได้แก่ กรุงเทพมหานคร เชียงใหม่ เชียงราย อุดรธานี นครราชสีมา อุบลราชธานี ภูเก็ต สุราษฎร์ธานี และสงขลา เป็นต้น</w:t>
      </w:r>
    </w:p>
    <w:p w:rsidR="00A83A37" w:rsidRPr="00CD1FE9" w:rsidRDefault="00D67C1E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2.3 ก</w:t>
      </w:r>
      <w:r w:rsidR="00A83A37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ารจัดงาน </w:t>
      </w:r>
      <w:r w:rsidR="00A83A37" w:rsidRPr="00CD1FE9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A83A37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อิ่มท้องทั่วไทย ไปกับหนูณิชย์</w:t>
      </w:r>
      <w:r w:rsidR="00A83A37" w:rsidRPr="00CD1FE9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="00A83A37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ในเดือน มิถุนายน 2559 </w:t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br/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 xml:space="preserve">เพื่อยกระดับและประชาสัมพันธ์ร้านอาหารหนูณิชย์ ซึ่งจำหน่ายอาหารปรุงสำเร็จราคาจาน/ชามละ 25 </w:t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>–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 xml:space="preserve"> 35 บาท โดยร่วมกับสภาหอการค้าไทย และหอการค้าจังหวัดขยายไปในจังหวัดต่าง ๆ ทั่วประเทศ และเชื่อมโยงวัตถุดิบราคาถูกเพื่อลดต้นทุนกับห้างค้าปลีก ค้าส่ง เช่น แม็คโคร เทสโก้โลตัส บิ๊กซี เป็นต้น</w:t>
      </w:r>
    </w:p>
    <w:p w:rsidR="00A83A37" w:rsidRPr="00CD1FE9" w:rsidRDefault="00D67C1E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2.4 </w:t>
      </w:r>
      <w:r w:rsidR="00A83A37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การจัดงานมหกรรมธงฟ้าเฉลิมพระเกียรติ 84 พรรษา มหาราชินี วันที่ 4 -7 สิงหาคม 2559 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 xml:space="preserve">ณ ศูนย์แสดงสินค้าและการประชุม อิมแพ็ค เมืองทองธานี โดยจำหน่ายสินค้าอุปโภคบริโภค สินค้าเกษตรและอาหารสำเร็จรูป ในราคาต่ำกว่าท้องตลาดร้อยละ 20 </w:t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>–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 xml:space="preserve"> 40 เช่น ข้าวสาร ไข่ไก่ เนื้อหมู เนื้อไก่ น้ำมันพืช น้ำตาลทราย สบู่ ยาสีฟัน ผงซักฟอก อาหารสำเร็จรูป ผัก ผลไม้ รวมถึงสินค้าหนึ่งตำบลหนึ่งผลิตภัณฑ์หรือโอท็อป และสินค้าโครงการพระราชดำริฯ เป็นต้น</w:t>
      </w:r>
    </w:p>
    <w:p w:rsidR="00A83A37" w:rsidRPr="00CD1FE9" w:rsidRDefault="00A83A37" w:rsidP="00332CE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D0510" w:rsidRPr="00CD1FE9" w:rsidRDefault="0041720F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9D0510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การพัฒนาบุคลากรภาครัฐโดยการจัดหลักสูตรฝึกอบรมของหน่วยงานต่าง ๆ</w:t>
      </w:r>
    </w:p>
    <w:p w:rsidR="009D0510" w:rsidRPr="00CD1FE9" w:rsidRDefault="009D0510" w:rsidP="00332CE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ab/>
      </w:r>
      <w:r w:rsidRPr="00CD1FE9">
        <w:rPr>
          <w:rFonts w:ascii="TH SarabunPSK" w:hAnsi="TH SarabunPSK" w:cs="TH SarabunPSK"/>
          <w:sz w:val="32"/>
          <w:szCs w:val="32"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แนวทางปฏิบัติในการพัฒนาบุคลากรภาครัฐโดยการจัดหลักสูตรฝึกอบรมของหน่วยงานต่าง ๆ ตามที่รองนายกรัฐมนตรี (นายวิษณุ เครืองาม) เสนอ และให้ยกเลิกมติคณะรัฐมนตรี (23 ก.พ. 59)  (เรื่อง  การพัฒนาบุคลากรในภาครัฐเพื่อรองรับการปฏิรูปประเทศ)  </w:t>
      </w:r>
    </w:p>
    <w:p w:rsidR="009D0510" w:rsidRPr="00CD1FE9" w:rsidRDefault="009D0510" w:rsidP="00332CE0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9D0510" w:rsidRDefault="009D0510" w:rsidP="00332CE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  <w:t>รองนายกรัฐมนตรี (นายวิษณุ เครืองาม) รายงานว่า</w:t>
      </w:r>
    </w:p>
    <w:p w:rsidR="004E0E61" w:rsidRDefault="004E0E61" w:rsidP="00332CE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E0E61" w:rsidRPr="00CD1FE9" w:rsidRDefault="004E0E61" w:rsidP="00332CE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32CE0" w:rsidRDefault="009D0510" w:rsidP="00332CE0">
      <w:pPr>
        <w:pStyle w:val="afd"/>
        <w:numPr>
          <w:ilvl w:val="0"/>
          <w:numId w:val="46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lastRenderedPageBreak/>
        <w:t>ตามที่คณะรัฐมนตรีได้เคยมีมติตามข้อสั่งการของนายกรัฐมนตรีเกี่ยวกับการพัฒนาบุคลากร</w:t>
      </w:r>
    </w:p>
    <w:p w:rsidR="009D0510" w:rsidRPr="00332CE0" w:rsidRDefault="009D0510" w:rsidP="00332CE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332CE0">
        <w:rPr>
          <w:rFonts w:ascii="TH SarabunPSK" w:hAnsi="TH SarabunPSK" w:cs="TH SarabunPSK" w:hint="cs"/>
          <w:sz w:val="32"/>
          <w:szCs w:val="32"/>
          <w:cs/>
        </w:rPr>
        <w:t xml:space="preserve">ภาครัฐโดยการจัดหลักสูตรฝึกอบรมต่าง ๆ นั้น  โดยที่มีการวิพากษ์วิจารณ์เกี่ยวกับการเข้ารับการฝึกอบรมของบุคลากรภาครัฐหลายเรื่อง  สมควรรวบรวมมติคณะรัฐมนตรีดังกล่าวประมวลเข้าด้วยกันและกำหนดแนวทางในเรื่องนี้ขึ้นใหม่ให้ชัดเจน ดังนี้ </w:t>
      </w:r>
    </w:p>
    <w:p w:rsidR="009D0510" w:rsidRPr="00CD1FE9" w:rsidRDefault="009D0510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1.1 แนวทางนี้ใช้กับการพัฒนาบุคลากรภาครัฐที่จัดในรูปแบบของหลักสูตร หรือการฝึกอบรม</w:t>
      </w:r>
      <w:r w:rsidRPr="00CD1FE9">
        <w:rPr>
          <w:rFonts w:ascii="TH SarabunPSK" w:hAnsi="TH SarabunPSK" w:cs="TH SarabunPSK" w:hint="cs"/>
          <w:sz w:val="32"/>
          <w:szCs w:val="32"/>
          <w:cs/>
        </w:rPr>
        <w:t>ไม่ใช้กับโครงการและไม่ใช้กับการศึกษาเพิ่มเติมเพื่อให้ได้มาซึ่งปริญญา   ประกาศนียบัตรวิชาชีพ และการศึกษา  อบรมในต่างประเทศซึ่งต้องปฏิบัติตามระเบียบว่าด้วยการนั้น ๆ</w:t>
      </w:r>
    </w:p>
    <w:p w:rsidR="009D0510" w:rsidRPr="00CD1FE9" w:rsidRDefault="009D0510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1.2 แนวทางนี้ใช้กับหลักสูตรฝึกอบรมที่จัดโดยหน่วยงานของรัฐในสังกัดฝ่ายบริหาร</w:t>
      </w:r>
      <w:r w:rsidRPr="00CD1FE9">
        <w:rPr>
          <w:rFonts w:ascii="TH SarabunPSK" w:hAnsi="TH SarabunPSK" w:cs="TH SarabunPSK" w:hint="cs"/>
          <w:sz w:val="32"/>
          <w:szCs w:val="32"/>
          <w:cs/>
        </w:rPr>
        <w:t xml:space="preserve"> ได้แก่ ส่วนราชการ รัฐวิสาหกิจ องค์การมหาชน และหน่วยงานของรัฐในกำกับของฝ่ายบริหาร ซึ่งใช้งบประมาณของรัฐบางส่วนหรือทั้งหมดในการจัดการอบรม ในกรณีเป็นหลักสูตรหรือการอบรมที่จัดโดยหน่วยงานอื่นที่ไม่อยู่ในสังกัดของฝ่ายบริหาร เช่น รัฐสภา สถาบันพระปกเกล้า สำนักงานศาลยุติธรรม สำนักงานศาลรัฐธรรมนูญ สำนักงานศาลปกครอง สำนักงานคณะกรรมการการเลือกตั้ง สำนักงานอัยการสูงสุด องค์กรอิสระอื่น ๆ ให้หน่วยงานดังกล่าวพิจารณาดำเนินการตามแนวทางนี้โดยอนุโลม</w:t>
      </w:r>
    </w:p>
    <w:p w:rsidR="009D0510" w:rsidRPr="00CD1FE9" w:rsidRDefault="00CD1FE9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1.3 </w:t>
      </w:r>
      <w:r w:rsidR="009D0510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</w:t>
      </w:r>
      <w:r w:rsidR="00F823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D0510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ลักษณะต้องห้าม และเงื่อนไขเกี่ยวกับผู้เข้ารับการอบรม</w:t>
      </w:r>
      <w:r w:rsidRPr="00CD1FE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D0510" w:rsidRPr="00CD1FE9">
        <w:rPr>
          <w:rFonts w:ascii="TH SarabunPSK" w:hAnsi="TH SarabunPSK" w:cs="TH SarabunPSK" w:hint="cs"/>
          <w:sz w:val="32"/>
          <w:szCs w:val="32"/>
          <w:cs/>
        </w:rPr>
        <w:t>บุคลากรภาครัฐที่เข้ารับการอบรมตามหลักสูตรใดแล้ว จะลาไปรับการอบรมตามหลักสูตรอื่นได้ต่อเมื่อได้เว้นระยะเวลาอย่างน้อยสองปี เว้นแต่เป็นการอบรมตามที่ผู้บังคับบัญชามอบหมายเพื่อประโยชน์แก่ทางราชการ หรือเป็นการอบรมตามเงื่อนไขในการเข้าดำรงตำแหน่ง หรือผู้เข้ารับการอบรมเสียค่าใช้จ่ายเองทั้งหมดและไม่ต้องลาหรือไม่ใช้เวลาราชการในการอบรม</w:t>
      </w:r>
      <w:r w:rsidR="00F823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0510" w:rsidRPr="00CD1FE9">
        <w:rPr>
          <w:rFonts w:ascii="TH SarabunPSK" w:hAnsi="TH SarabunPSK" w:cs="TH SarabunPSK" w:hint="cs"/>
          <w:sz w:val="32"/>
          <w:szCs w:val="32"/>
          <w:cs/>
        </w:rPr>
        <w:t xml:space="preserve">หรือดูงาน </w:t>
      </w:r>
    </w:p>
    <w:p w:rsidR="00BC4501" w:rsidRDefault="00CD1FE9" w:rsidP="00332CE0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1.4 </w:t>
      </w:r>
      <w:r w:rsidR="009D0510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การพัฒนาบุคลากรต่างหน่วยงาน</w:t>
      </w:r>
      <w:r w:rsidR="009D0510" w:rsidRPr="00CD1FE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D0510" w:rsidRPr="00CD1FE9" w:rsidRDefault="00BC4501" w:rsidP="00332CE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C45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1) </w:t>
      </w:r>
      <w:r w:rsidR="009D0510" w:rsidRPr="00BC45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หลักสูตรหรือการอบรมที่มุ่งหมายพัฒนาบุคลากรภาครัฐภายในหน่วยงานนั้นเป็นหลัก </w:t>
      </w:r>
      <w:r w:rsidR="009D0510" w:rsidRPr="00BC4501">
        <w:rPr>
          <w:rFonts w:ascii="TH SarabunPSK" w:hAnsi="TH SarabunPSK" w:cs="TH SarabunPSK"/>
          <w:b/>
          <w:bCs/>
          <w:sz w:val="32"/>
          <w:szCs w:val="32"/>
        </w:rPr>
        <w:t>(in-house training)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9D0510" w:rsidRPr="00CD1FE9">
        <w:rPr>
          <w:rFonts w:ascii="TH SarabunPSK" w:hAnsi="TH SarabunPSK" w:cs="TH SarabunPSK" w:hint="cs"/>
          <w:sz w:val="32"/>
          <w:szCs w:val="32"/>
          <w:cs/>
        </w:rPr>
        <w:t>หากจะรับบุคลากรภาครัฐจากหน่วยงานอื่นและบุคลากรภาคเอกชนเข้าร่วมการอบรม</w:t>
      </w:r>
      <w:r w:rsidR="00F823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0510" w:rsidRPr="00CD1FE9">
        <w:rPr>
          <w:rFonts w:ascii="TH SarabunPSK" w:hAnsi="TH SarabunPSK" w:cs="TH SarabunPSK" w:hint="cs"/>
          <w:sz w:val="32"/>
          <w:szCs w:val="32"/>
          <w:cs/>
        </w:rPr>
        <w:t>จำนวนบุคลากรอื่นดังกล่าวจะต้องมีจำนวนรวมกันไม่เกินร้อยละสิบห้าของจำนวนผู้ศึกษาอบรมทั้งหมด</w:t>
      </w:r>
      <w:r w:rsidR="00F823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0510" w:rsidRPr="00CD1FE9">
        <w:rPr>
          <w:rFonts w:ascii="TH SarabunPSK" w:hAnsi="TH SarabunPSK" w:cs="TH SarabunPSK" w:hint="cs"/>
          <w:sz w:val="32"/>
          <w:szCs w:val="32"/>
          <w:cs/>
        </w:rPr>
        <w:t>โดยมีความสำคัญแก่จำนวนบุคลากรภาครัฐจากหน่วยงานอื่นมากกว่าจากภาคเอกชน</w:t>
      </w:r>
    </w:p>
    <w:p w:rsidR="009D0510" w:rsidRPr="00332CE0" w:rsidRDefault="00332CE0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2) </w:t>
      </w:r>
      <w:r w:rsidR="009D0510" w:rsidRPr="00332CE0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หลักสูตรและการอบรมที่จัดแก่บุคคลทั่วไปหรือบุคลากรนอกหน่วยงาน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9D0510" w:rsidRPr="00332C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เป็นหลัก</w:t>
      </w:r>
      <w:r w:rsidR="009D0510" w:rsidRPr="00332CE0">
        <w:rPr>
          <w:rFonts w:ascii="TH SarabunPSK" w:hAnsi="TH SarabunPSK" w:cs="TH SarabunPSK" w:hint="cs"/>
          <w:sz w:val="32"/>
          <w:szCs w:val="32"/>
          <w:cs/>
        </w:rPr>
        <w:t xml:space="preserve"> เช่น หลักสูตรการป้องกันราชอาณาจักร หากจะรับบุคลากรภาคเอกชน</w:t>
      </w:r>
      <w:r w:rsidR="00F823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0510" w:rsidRPr="00332CE0">
        <w:rPr>
          <w:rFonts w:ascii="TH SarabunPSK" w:hAnsi="TH SarabunPSK" w:cs="TH SarabunPSK" w:hint="cs"/>
          <w:sz w:val="32"/>
          <w:szCs w:val="32"/>
          <w:cs/>
        </w:rPr>
        <w:t>ต้องมีจำนวนไม่เกินร้อยละสิบห้าของจำนวนผู้เข้ารับการอบรมทั้งหมด</w:t>
      </w:r>
    </w:p>
    <w:p w:rsidR="009D0510" w:rsidRPr="00332CE0" w:rsidRDefault="00332CE0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32C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3) </w:t>
      </w:r>
      <w:r w:rsidR="009D0510" w:rsidRPr="00332CE0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หลักสูตรและการอบรมที่จัดในลักษณะภาครัฐร่วมกับเอกชน หรือมุ่งหมายจะให้การอบรมแก่ภาคเอกชนเป็นหลัก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D0510" w:rsidRPr="00332CE0">
        <w:rPr>
          <w:rFonts w:ascii="TH SarabunPSK" w:hAnsi="TH SarabunPSK" w:cs="TH SarabunPSK" w:hint="cs"/>
          <w:sz w:val="32"/>
          <w:szCs w:val="32"/>
          <w:cs/>
        </w:rPr>
        <w:t>เพื่อสร้าง</w:t>
      </w:r>
      <w:r w:rsidR="009D0510" w:rsidRPr="00332CE0">
        <w:rPr>
          <w:rFonts w:ascii="TH SarabunPSK" w:hAnsi="TH SarabunPSK" w:cs="TH SarabunPSK" w:hint="cs"/>
          <w:spacing w:val="-6"/>
          <w:sz w:val="32"/>
          <w:szCs w:val="32"/>
          <w:cs/>
        </w:rPr>
        <w:t>ความร่วมมือ ความรับรู้ความเข้าใจในลักษณะประชารัฐ เช่น หลักสูตรวิทยาลัย</w:t>
      </w:r>
      <w:r w:rsidR="009D0510" w:rsidRPr="00332CE0">
        <w:rPr>
          <w:rFonts w:ascii="TH SarabunPSK" w:hAnsi="TH SarabunPSK" w:cs="TH SarabunPSK" w:hint="cs"/>
          <w:sz w:val="32"/>
          <w:szCs w:val="32"/>
          <w:cs/>
        </w:rPr>
        <w:t>ตลาดทุน ให้จัดสรรสัดส่วนระหว่างจำนวนบุคลากรภาครัฐกับภาคเอกชนตามความเหมาะสม แต่ต้องประกาศจำนวนของผู้รับการอบรมแต่ละภาคส่วนให้ทราบล่วงหน้า</w:t>
      </w:r>
    </w:p>
    <w:p w:rsidR="009D0510" w:rsidRPr="00332CE0" w:rsidRDefault="00332CE0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32C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4) </w:t>
      </w:r>
      <w:r w:rsidR="009D0510" w:rsidRPr="00332CE0">
        <w:rPr>
          <w:rFonts w:ascii="TH SarabunPSK" w:hAnsi="TH SarabunPSK" w:cs="TH SarabunPSK" w:hint="cs"/>
          <w:b/>
          <w:bCs/>
          <w:sz w:val="32"/>
          <w:szCs w:val="32"/>
          <w:cs/>
        </w:rPr>
        <w:t>“บุคลากรภาครัฐ” หมายความถึง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D0510" w:rsidRPr="00332CE0">
        <w:rPr>
          <w:rFonts w:ascii="TH SarabunPSK" w:hAnsi="TH SarabunPSK" w:cs="TH SarabunPSK" w:hint="cs"/>
          <w:sz w:val="32"/>
          <w:szCs w:val="32"/>
          <w:cs/>
        </w:rPr>
        <w:t>ข้าราชการประจำ ข้าราชการการเมือง ข้าราชการส่วนท้องถิ่น ผู้บริหารและพนักงานรัฐวิสาหกิจ พนักงานราชการ และบุคลากรอื่นของหน่วยงานรัฐในกำกับของฝ่ายบริหาร บุคลากรในสถาบันอุดมศึกษาของรัฐ และให้หมายความรวมถึง สมาชิกรัฐสภา ผู้บริหารและสมาชิกสภาองค์กร</w:t>
      </w:r>
      <w:r w:rsidR="009D0510" w:rsidRPr="00332CE0">
        <w:rPr>
          <w:rFonts w:ascii="TH SarabunPSK" w:hAnsi="TH SarabunPSK" w:cs="TH SarabunPSK" w:hint="cs"/>
          <w:spacing w:val="-6"/>
          <w:sz w:val="32"/>
          <w:szCs w:val="32"/>
          <w:cs/>
        </w:rPr>
        <w:t>ปกครองส่วนท้องถิ่น (เว้นแต่หลักสูตรนั้นจะมีวัตถุประสงค์เป็นอย่างอื่น)</w:t>
      </w:r>
    </w:p>
    <w:p w:rsidR="009D0510" w:rsidRPr="00332CE0" w:rsidRDefault="00332CE0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32C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5) </w:t>
      </w:r>
      <w:r w:rsidR="009D0510" w:rsidRPr="00332CE0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การรับบุคลากรภาคเอกชนเข้ารับการอบรม</w:t>
      </w:r>
      <w:r w:rsidR="009D0510" w:rsidRPr="00332CE0">
        <w:rPr>
          <w:rFonts w:ascii="TH SarabunPSK" w:hAnsi="TH SarabunPSK" w:cs="TH SarabunPSK" w:hint="cs"/>
          <w:sz w:val="32"/>
          <w:szCs w:val="32"/>
          <w:cs/>
        </w:rPr>
        <w:t>ให้พิจารณาจากผู้ที่องค์กรเอกชนตามกฎหมายหรือองค์กรเอกชนซึ่งเป็นที่ยอมรับแพร่หลายได้คัดสรรตามกฎเกณฑ์ที่วางไว้แล้วเสนอชื่อมาเป็นหลักและควรให้บุคลากรดังกล่าวเสียค่าใช้จ่ายบางส่วนหรือทั้งหมดตามความเหมาะสม</w:t>
      </w:r>
    </w:p>
    <w:p w:rsidR="009D0510" w:rsidRPr="00332CE0" w:rsidRDefault="00332CE0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8705F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</w:t>
      </w:r>
      <w:r w:rsidR="009D0510" w:rsidRPr="00332CE0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การดูงาน ณ ต่างประเทศ</w:t>
      </w:r>
      <w:r w:rsidR="009D0510" w:rsidRPr="00332CE0">
        <w:rPr>
          <w:rFonts w:ascii="TH SarabunPSK" w:hAnsi="TH SarabunPSK" w:cs="TH SarabunPSK" w:hint="cs"/>
          <w:sz w:val="32"/>
          <w:szCs w:val="32"/>
          <w:cs/>
        </w:rPr>
        <w:t xml:space="preserve">  หลักสูตรและการอบรมที่กำหนดให้มีการดูงานให้ดำเนินการดังนี้ </w:t>
      </w:r>
    </w:p>
    <w:p w:rsidR="009D0510" w:rsidRPr="00332CE0" w:rsidRDefault="00332CE0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32C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1) </w:t>
      </w:r>
      <w:r w:rsidR="009D0510" w:rsidRPr="00332CE0">
        <w:rPr>
          <w:rFonts w:ascii="TH SarabunPSK" w:hAnsi="TH SarabunPSK" w:cs="TH SarabunPSK" w:hint="cs"/>
          <w:b/>
          <w:bCs/>
          <w:sz w:val="32"/>
          <w:szCs w:val="32"/>
          <w:cs/>
        </w:rPr>
        <w:t>ควรเน้นการดูงานภายในประเทศตามสถานที่และกิจกรรมเป้าหมายที่เหมาะสม</w:t>
      </w:r>
      <w:r w:rsidR="009D0510" w:rsidRPr="00332CE0">
        <w:rPr>
          <w:rFonts w:ascii="TH SarabunPSK" w:hAnsi="TH SarabunPSK" w:cs="TH SarabunPSK" w:hint="cs"/>
          <w:sz w:val="32"/>
          <w:szCs w:val="32"/>
          <w:cs/>
        </w:rPr>
        <w:t xml:space="preserve"> เช่น โครงการอันเนื่องมาจากพระราชดำริ</w:t>
      </w:r>
      <w:r w:rsidR="003132A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D0510" w:rsidRPr="00332CE0">
        <w:rPr>
          <w:rFonts w:ascii="TH SarabunPSK" w:hAnsi="TH SarabunPSK" w:cs="TH SarabunPSK" w:hint="cs"/>
          <w:sz w:val="32"/>
          <w:szCs w:val="32"/>
          <w:cs/>
        </w:rPr>
        <w:t xml:space="preserve">โครงการปิดทองหลังพระ การอนุรักษ์ทรัพยากรธรรมชาติ </w:t>
      </w:r>
      <w:r w:rsidR="009D0510" w:rsidRPr="00332CE0">
        <w:rPr>
          <w:rFonts w:ascii="TH SarabunPSK" w:hAnsi="TH SarabunPSK" w:cs="TH SarabunPSK" w:hint="cs"/>
          <w:sz w:val="32"/>
          <w:szCs w:val="32"/>
          <w:cs/>
        </w:rPr>
        <w:lastRenderedPageBreak/>
        <w:t>การค้าชายแดน การพัฒนาตา</w:t>
      </w:r>
      <w:r w:rsidR="003132A7">
        <w:rPr>
          <w:rFonts w:ascii="TH SarabunPSK" w:hAnsi="TH SarabunPSK" w:cs="TH SarabunPSK" w:hint="cs"/>
          <w:sz w:val="32"/>
          <w:szCs w:val="32"/>
          <w:cs/>
        </w:rPr>
        <w:t>มแนวทางประชารัฐ เศรษฐกิจพอเพียง</w:t>
      </w:r>
      <w:r w:rsidR="009D0510" w:rsidRPr="00332CE0">
        <w:rPr>
          <w:rFonts w:ascii="TH SarabunPSK" w:hAnsi="TH SarabunPSK" w:cs="TH SarabunPSK" w:hint="cs"/>
          <w:sz w:val="32"/>
          <w:szCs w:val="32"/>
          <w:cs/>
        </w:rPr>
        <w:t xml:space="preserve">การเรียนรู้จากปราชญ์ชุมชน ปราชญ์ชาวบ้าน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9D0510" w:rsidRPr="00332CE0">
        <w:rPr>
          <w:rFonts w:ascii="TH SarabunPSK" w:hAnsi="TH SarabunPSK" w:cs="TH SarabunPSK" w:hint="cs"/>
          <w:sz w:val="32"/>
          <w:szCs w:val="32"/>
          <w:cs/>
        </w:rPr>
        <w:t>(มติคณะรัฐมนตรีวันที่ 3</w:t>
      </w:r>
      <w:r w:rsidR="007870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0510" w:rsidRPr="00332CE0">
        <w:rPr>
          <w:rFonts w:ascii="TH SarabunPSK" w:hAnsi="TH SarabunPSK" w:cs="TH SarabunPSK" w:hint="cs"/>
          <w:sz w:val="32"/>
          <w:szCs w:val="32"/>
          <w:cs/>
        </w:rPr>
        <w:t xml:space="preserve">มีนาคม 2558) </w:t>
      </w:r>
    </w:p>
    <w:p w:rsidR="009D0510" w:rsidRPr="00332CE0" w:rsidRDefault="00332CE0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32C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2) </w:t>
      </w:r>
      <w:r w:rsidR="009D0510" w:rsidRPr="00332CE0">
        <w:rPr>
          <w:rFonts w:ascii="TH SarabunPSK" w:hAnsi="TH SarabunPSK" w:cs="TH SarabunPSK" w:hint="cs"/>
          <w:b/>
          <w:bCs/>
          <w:sz w:val="32"/>
          <w:szCs w:val="32"/>
          <w:cs/>
        </w:rPr>
        <w:t>หากเป็นการดูงานในประเทศเพื่อนบ้านบริเวณพื้นที่ชายแดน</w:t>
      </w:r>
      <w:r w:rsidR="009D0510" w:rsidRPr="00332CE0">
        <w:rPr>
          <w:rFonts w:ascii="TH SarabunPSK" w:hAnsi="TH SarabunPSK" w:cs="TH SarabunPSK" w:hint="cs"/>
          <w:sz w:val="32"/>
          <w:szCs w:val="32"/>
          <w:cs/>
        </w:rPr>
        <w:t xml:space="preserve"> ควรพิจารณาการพักค้างในประเทศไทยเพื่อสนับสนุนให้ผู้มีรายได้น้อยและผู้ประกอบธุรกิจตามแนวชายแดนได้ดำเนินธุรกิจชุมชนและได้ประโยชน์จากการดูงาน (มติคณะรัฐมนตรีวันที่ 21 กรกฎาคม 2558) </w:t>
      </w:r>
    </w:p>
    <w:p w:rsidR="00332CE0" w:rsidRDefault="00332CE0" w:rsidP="00332CE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32C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3) </w:t>
      </w:r>
      <w:r w:rsidR="009D0510" w:rsidRPr="00332CE0">
        <w:rPr>
          <w:rFonts w:ascii="TH SarabunPSK" w:hAnsi="TH SarabunPSK" w:cs="TH SarabunPSK" w:hint="cs"/>
          <w:b/>
          <w:bCs/>
          <w:sz w:val="32"/>
          <w:szCs w:val="32"/>
          <w:cs/>
        </w:rPr>
        <w:t>ในกรณีจำเป็นต้องดูงาน ณ ต่างประเทศ</w:t>
      </w:r>
      <w:r w:rsidR="009D0510" w:rsidRPr="00332CE0">
        <w:rPr>
          <w:rFonts w:ascii="TH SarabunPSK" w:hAnsi="TH SarabunPSK" w:cs="TH SarabunPSK" w:hint="cs"/>
          <w:sz w:val="32"/>
          <w:szCs w:val="32"/>
          <w:cs/>
        </w:rPr>
        <w:t>เพื่อประโยชน์ในเชิงเปรียบเทียบหรือศึกษาจากต้นแบบ ให้คณะกรรมการหลักสูตรพิจารณาการเรียนรู้จากประสบการณ์ของประเทศสมาชิกประชาคมอาเซียนหรือบวกสาม</w:t>
      </w:r>
      <w:r w:rsidR="007870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0510" w:rsidRPr="00332CE0">
        <w:rPr>
          <w:rFonts w:ascii="TH SarabunPSK" w:hAnsi="TH SarabunPSK" w:cs="TH SarabunPSK" w:hint="cs"/>
          <w:sz w:val="32"/>
          <w:szCs w:val="32"/>
          <w:cs/>
        </w:rPr>
        <w:t>ได้แก่ สาธารณรัฐประชาชนจีน ญี่ปุ่น</w:t>
      </w:r>
      <w:r w:rsidR="007870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0510" w:rsidRPr="00332CE0">
        <w:rPr>
          <w:rFonts w:ascii="TH SarabunPSK" w:hAnsi="TH SarabunPSK" w:cs="TH SarabunPSK" w:hint="cs"/>
          <w:sz w:val="32"/>
          <w:szCs w:val="32"/>
          <w:cs/>
        </w:rPr>
        <w:t>เกาหลีใต้ เป็นลำดับแรก</w:t>
      </w:r>
    </w:p>
    <w:p w:rsidR="009D0510" w:rsidRPr="00332CE0" w:rsidRDefault="00332CE0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32CE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4) </w:t>
      </w:r>
      <w:r w:rsidR="009D0510" w:rsidRPr="00332CE0">
        <w:rPr>
          <w:rFonts w:ascii="TH SarabunPSK" w:hAnsi="TH SarabunPSK" w:cs="TH SarabunPSK" w:hint="cs"/>
          <w:b/>
          <w:bCs/>
          <w:sz w:val="32"/>
          <w:szCs w:val="32"/>
          <w:cs/>
        </w:rPr>
        <w:t>ในกรณีมีความจำเป็นต้องเดินทางไปดูงานในประเทศอื่น ๆ</w:t>
      </w:r>
      <w:r w:rsidR="0078705F">
        <w:rPr>
          <w:rFonts w:ascii="TH SarabunPSK" w:hAnsi="TH SarabunPSK" w:cs="TH SarabunPSK" w:hint="cs"/>
          <w:sz w:val="32"/>
          <w:szCs w:val="32"/>
          <w:cs/>
        </w:rPr>
        <w:t xml:space="preserve"> นอกจาก ข้อ 3</w:t>
      </w:r>
      <w:r w:rsidR="0078705F">
        <w:rPr>
          <w:rFonts w:ascii="TH SarabunPSK" w:hAnsi="TH SarabunPSK" w:cs="TH SarabunPSK"/>
          <w:sz w:val="32"/>
          <w:szCs w:val="32"/>
        </w:rPr>
        <w:t>)</w:t>
      </w:r>
      <w:r w:rsidR="009D0510" w:rsidRPr="00332CE0">
        <w:rPr>
          <w:rFonts w:ascii="TH SarabunPSK" w:hAnsi="TH SarabunPSK" w:cs="TH SarabunPSK" w:hint="cs"/>
          <w:sz w:val="32"/>
          <w:szCs w:val="32"/>
          <w:cs/>
        </w:rPr>
        <w:t xml:space="preserve"> หรืออยู่ภายในกรอบวงเงินงบประมาณค่าใช้จ่ายเพื่อการดูงาน ณ ต่างประเทศตามที่หน่วยงานเจ้าของหลักสูตรได้ทำความตกลงกับสำนักงบประมาณ ซึ่งใกล้เคียงกับค่าใช</w:t>
      </w:r>
      <w:r w:rsidR="0078705F">
        <w:rPr>
          <w:rFonts w:ascii="TH SarabunPSK" w:hAnsi="TH SarabunPSK" w:cs="TH SarabunPSK" w:hint="cs"/>
          <w:sz w:val="32"/>
          <w:szCs w:val="32"/>
          <w:cs/>
        </w:rPr>
        <w:t>้จ่ายในการเดินทางไปดูงานตามข้อ 3</w:t>
      </w:r>
      <w:r w:rsidR="0078705F">
        <w:rPr>
          <w:rFonts w:ascii="TH SarabunPSK" w:hAnsi="TH SarabunPSK" w:cs="TH SarabunPSK"/>
          <w:sz w:val="32"/>
          <w:szCs w:val="32"/>
        </w:rPr>
        <w:t>)</w:t>
      </w:r>
      <w:r w:rsidR="009D0510" w:rsidRPr="00332CE0">
        <w:rPr>
          <w:rFonts w:ascii="TH SarabunPSK" w:hAnsi="TH SarabunPSK" w:cs="TH SarabunPSK" w:hint="cs"/>
          <w:sz w:val="32"/>
          <w:szCs w:val="32"/>
          <w:cs/>
        </w:rPr>
        <w:t xml:space="preserve"> ให้แสดงเหตุผล ความจำเป็น แผนการดูงาน ประโยชน์ที่จะได้รับ และขออนุญาตจากรัฐมนตรีหรือ</w:t>
      </w:r>
      <w:r w:rsidR="009D0510" w:rsidRPr="00332CE0">
        <w:rPr>
          <w:rFonts w:ascii="TH SarabunPSK" w:hAnsi="TH SarabunPSK" w:cs="TH SarabunPSK" w:hint="cs"/>
          <w:spacing w:val="-10"/>
          <w:sz w:val="32"/>
          <w:szCs w:val="32"/>
          <w:cs/>
        </w:rPr>
        <w:t>ผู้บังคับบัญชาของหน่วยงานเจ้าของหลักสูตรเป็นรุ่น ๆ หรือคราว ๆ ไป</w:t>
      </w:r>
    </w:p>
    <w:p w:rsidR="009D0510" w:rsidRPr="00332CE0" w:rsidRDefault="00332CE0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32C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5) </w:t>
      </w:r>
      <w:r w:rsidR="009D0510" w:rsidRPr="00332CE0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การเบิกจ่ายค่าใช้จ่าย</w:t>
      </w:r>
      <w:r w:rsidR="009D0510" w:rsidRPr="00332CE0">
        <w:rPr>
          <w:rFonts w:ascii="TH SarabunPSK" w:hAnsi="TH SarabunPSK" w:cs="TH SarabunPSK" w:hint="cs"/>
          <w:sz w:val="32"/>
          <w:szCs w:val="32"/>
          <w:cs/>
        </w:rPr>
        <w:t>ของบุคลากรภาครัฐที่เดินทางไปดูงาน ณ ต่างประเทศ ให้คำนึงถึงกฎเกณฑ์ทั่วไปที่หน่วยงานเจ้าของหลักสูตรกำหนดยิ่งกว่าการเบิกจ่ายตามสิทธิของบุคลากรภาครัฐ ซึ่งอาจมากกว่ากฎเกณฑ์ตามหลักสูตร</w:t>
      </w:r>
    </w:p>
    <w:p w:rsidR="00332CE0" w:rsidRDefault="009D0510" w:rsidP="00332CE0">
      <w:pPr>
        <w:pStyle w:val="afd"/>
        <w:numPr>
          <w:ilvl w:val="0"/>
          <w:numId w:val="47"/>
        </w:numPr>
        <w:spacing w:after="0" w:line="340" w:lineRule="exact"/>
        <w:rPr>
          <w:rFonts w:ascii="TH SarabunPSK" w:hAnsi="TH SarabunPSK" w:cs="TH SarabunPSK" w:hint="cs"/>
          <w:b/>
          <w:bCs/>
          <w:sz w:val="32"/>
          <w:szCs w:val="32"/>
        </w:rPr>
      </w:pPr>
      <w:r w:rsidRPr="00332CE0">
        <w:rPr>
          <w:rFonts w:ascii="TH SarabunPSK" w:hAnsi="TH SarabunPSK" w:cs="TH SarabunPSK" w:hint="cs"/>
          <w:sz w:val="32"/>
          <w:szCs w:val="32"/>
          <w:cs/>
        </w:rPr>
        <w:t xml:space="preserve">ความใน 5 </w:t>
      </w:r>
      <w:r w:rsidRPr="00332C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ไม่ใช้ในกรณีผู้เข้ารับการอบรมออกค่าใช้จ่ายในการดูงาน ณ </w:t>
      </w:r>
    </w:p>
    <w:p w:rsidR="009D0510" w:rsidRPr="00332CE0" w:rsidRDefault="009D0510" w:rsidP="00332CE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32CE0">
        <w:rPr>
          <w:rFonts w:ascii="TH SarabunPSK" w:hAnsi="TH SarabunPSK" w:cs="TH SarabunPSK" w:hint="cs"/>
          <w:b/>
          <w:bCs/>
          <w:sz w:val="32"/>
          <w:szCs w:val="32"/>
          <w:cs/>
        </w:rPr>
        <w:t>ต่างประเทศด้วยตนเองทั้งหมด</w:t>
      </w:r>
    </w:p>
    <w:p w:rsidR="009D0510" w:rsidRPr="00332CE0" w:rsidRDefault="00332CE0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332CE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7) </w:t>
      </w:r>
      <w:r w:rsidR="009D0510" w:rsidRPr="00332CE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เมื่อเสร็จสิ้นการดูงานแล้ว</w:t>
      </w:r>
      <w:r w:rsidR="009D0510" w:rsidRPr="00332CE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9D0510" w:rsidRPr="00332CE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หากมีการจัดทำรายงานการดูงาน </w:t>
      </w:r>
      <w:r w:rsidR="009D0510" w:rsidRPr="00332CE0">
        <w:rPr>
          <w:rFonts w:ascii="TH SarabunPSK" w:hAnsi="TH SarabunPSK" w:cs="TH SarabunPSK" w:hint="cs"/>
          <w:b/>
          <w:bCs/>
          <w:sz w:val="32"/>
          <w:szCs w:val="32"/>
          <w:cs/>
        </w:rPr>
        <w:t>ให้หน่วยงานเจ้าของหลักสูตรเผยแพร่รายงานนั้นทางเว็บไซต์</w:t>
      </w:r>
      <w:r w:rsidR="009D0510" w:rsidRPr="00332CE0">
        <w:rPr>
          <w:rFonts w:ascii="TH SarabunPSK" w:hAnsi="TH SarabunPSK" w:cs="TH SarabunPSK" w:hint="cs"/>
          <w:sz w:val="32"/>
          <w:szCs w:val="32"/>
          <w:cs/>
        </w:rPr>
        <w:t>ของหน่วยงาน เว้นแต่จะเป็นเอกสารที่ระบุชั้นความลับ(มติคณะรัฐมนตรีวันที่ 12 พฤษภาคม 2558)</w:t>
      </w:r>
    </w:p>
    <w:p w:rsidR="00332CE0" w:rsidRDefault="00332CE0" w:rsidP="00332CE0">
      <w:pPr>
        <w:tabs>
          <w:tab w:val="left" w:pos="2127"/>
          <w:tab w:val="left" w:pos="2552"/>
        </w:tabs>
        <w:spacing w:line="340" w:lineRule="exact"/>
        <w:jc w:val="thaiDistribute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70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D0510" w:rsidRPr="00332CE0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หน้าที่ของหน่วยงานเจ้าของหลักสูตร</w:t>
      </w:r>
    </w:p>
    <w:p w:rsidR="009D0510" w:rsidRPr="00332CE0" w:rsidRDefault="00332CE0" w:rsidP="00332CE0">
      <w:pPr>
        <w:tabs>
          <w:tab w:val="left" w:pos="2127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1) </w:t>
      </w:r>
      <w:r w:rsidR="009D0510" w:rsidRPr="00332CE0">
        <w:rPr>
          <w:rFonts w:ascii="TH SarabunPSK" w:hAnsi="TH SarabunPSK" w:cs="TH SarabunPSK" w:hint="cs"/>
          <w:spacing w:val="-6"/>
          <w:sz w:val="32"/>
          <w:szCs w:val="32"/>
          <w:cs/>
        </w:rPr>
        <w:t>การจัดเนื้อหาของแต่ละหลักสูตร</w:t>
      </w:r>
      <w:r w:rsidR="009D0510" w:rsidRPr="00332CE0">
        <w:rPr>
          <w:rFonts w:ascii="TH SarabunPSK" w:hAnsi="TH SarabunPSK" w:cs="TH SarabunPSK" w:hint="cs"/>
          <w:sz w:val="32"/>
          <w:szCs w:val="32"/>
          <w:cs/>
        </w:rPr>
        <w:t>ให้เป็นไปตามวัตถุประสงค์ของหลักสูตร แต่ควรพิจารณาสอดแทรกเนื้อหาเกี่ยวกับหลักธรรมาภิบาล เศรษฐกิจพอเพียง ยุทธศาสตร์ชาติแนวทางประชารัฐ การปฏิรูป การป้องกันและปราบปรามการทุจริตและประพฤติมิชอบด้วยตามสมควร และให้กำกับดูแลการทำกิจกรรมของผู้เข้ารับการอบรม</w:t>
      </w:r>
      <w:r w:rsidR="007870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0510" w:rsidRPr="00332CE0">
        <w:rPr>
          <w:rFonts w:ascii="TH SarabunPSK" w:hAnsi="TH SarabunPSK" w:cs="TH SarabunPSK" w:hint="cs"/>
          <w:sz w:val="32"/>
          <w:szCs w:val="32"/>
          <w:cs/>
        </w:rPr>
        <w:t>มิให้ฟุ่มเฟือยเกินจำเป็น ผิดวินัยข้าราชการ ผิดกฎหมาย ก่อให้เกิดความเสียหายต่อผู้อื่น หรือใช้เวลาราชการไปทำกิจกรรมที่ไม่เหมาะสม</w:t>
      </w:r>
      <w:r w:rsidR="009D0510" w:rsidRPr="00332CE0">
        <w:rPr>
          <w:rFonts w:ascii="TH SarabunPSK" w:hAnsi="TH SarabunPSK" w:cs="TH SarabunPSK" w:hint="cs"/>
          <w:sz w:val="32"/>
          <w:szCs w:val="32"/>
          <w:cs/>
        </w:rPr>
        <w:tab/>
      </w:r>
    </w:p>
    <w:p w:rsidR="009D0510" w:rsidRPr="00332CE0" w:rsidRDefault="00332CE0" w:rsidP="00332CE0">
      <w:pPr>
        <w:tabs>
          <w:tab w:val="left" w:pos="2127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9D0510" w:rsidRPr="00332CE0">
        <w:rPr>
          <w:rFonts w:ascii="TH SarabunPSK" w:hAnsi="TH SarabunPSK" w:cs="TH SarabunPSK" w:hint="cs"/>
          <w:sz w:val="32"/>
          <w:szCs w:val="32"/>
          <w:cs/>
        </w:rPr>
        <w:t>ในกรณีมีการจัดทำรายงานหรือเอกสารการวิจัยส่วนบุคคลหรือเป็นหมู่คณะ หากหน่วยงานเจ้าของหลักสูตรเห็นว่ารายงานหรือเอกสารการวิจัยนั้นมีคุณภาพดีเด่น และเป็นประโยชน์อย่างยิ่งต่อทางราชการ ให้เสนอเอกสารดังกล่าวต่อส่วนราชการที่เกี่ยวข้องหรือคณะรัฐมนตรีเพื่อทราบด้วย</w:t>
      </w:r>
    </w:p>
    <w:p w:rsidR="00332CE0" w:rsidRDefault="009D0510" w:rsidP="00332CE0">
      <w:pPr>
        <w:pStyle w:val="afd"/>
        <w:tabs>
          <w:tab w:val="left" w:pos="2127"/>
          <w:tab w:val="left" w:pos="2552"/>
        </w:tabs>
        <w:spacing w:after="0" w:line="340" w:lineRule="exact"/>
        <w:ind w:left="2552"/>
        <w:jc w:val="thaiDistribute"/>
        <w:rPr>
          <w:rFonts w:ascii="TH SarabunPSK" w:hAnsi="TH SarabunPSK" w:cs="TH SarabunPSK" w:hint="cs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332CE0">
        <w:rPr>
          <w:rFonts w:ascii="TH SarabunPSK" w:hAnsi="TH SarabunPSK" w:cs="TH SarabunPSK" w:hint="cs"/>
          <w:sz w:val="32"/>
          <w:szCs w:val="32"/>
          <w:cs/>
        </w:rPr>
        <w:t>3)</w:t>
      </w:r>
      <w:r w:rsidRPr="00CD1FE9">
        <w:rPr>
          <w:rFonts w:ascii="TH SarabunPSK" w:hAnsi="TH SarabunPSK" w:cs="TH SarabunPSK" w:hint="cs"/>
          <w:sz w:val="32"/>
          <w:szCs w:val="32"/>
          <w:cs/>
        </w:rPr>
        <w:t xml:space="preserve"> หน่วยงานของรัฐควรมีการวางแผนพัฒนากำลังคนเพื่อให้ใช้ประโยชน์</w:t>
      </w:r>
    </w:p>
    <w:p w:rsidR="009D0510" w:rsidRPr="00332CE0" w:rsidRDefault="009D0510" w:rsidP="007056D8">
      <w:pPr>
        <w:tabs>
          <w:tab w:val="left" w:pos="2127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32CE0">
        <w:rPr>
          <w:rFonts w:ascii="TH SarabunPSK" w:hAnsi="TH SarabunPSK" w:cs="TH SarabunPSK" w:hint="cs"/>
          <w:sz w:val="32"/>
          <w:szCs w:val="32"/>
          <w:cs/>
        </w:rPr>
        <w:t>จากบุคลากรที่ได้รับการพัฒนาแล้ว โดยการวางแผนการให้บุคลากรของหน่วยงานเข้ารับการอบรมตามหลักสูตรต่างๆ ล่วงหน้า ให้เหมาะสมกับความจำเป็น งบประมาณและการให้บริการประชาชนโดยมิให้บุคลากรหลายคนจากหน่วยงานเดียวกันเข้ารับการอบรมตามหลักสูตรต่าง ๆ พร้อมกัน จนกระทบต่อประสิทธิภาพ  ในการปฏิบัติราชการและการให้บริการประชาชน นอกจากนั้น หน่วยงานของรัฐ</w:t>
      </w:r>
      <w:r w:rsidRPr="00332CE0">
        <w:rPr>
          <w:rFonts w:ascii="TH SarabunPSK" w:hAnsi="TH SarabunPSK" w:cs="TH SarabunPSK" w:hint="cs"/>
          <w:spacing w:val="-8"/>
          <w:sz w:val="32"/>
          <w:szCs w:val="32"/>
          <w:cs/>
        </w:rPr>
        <w:t>ควร</w:t>
      </w:r>
      <w:r w:rsidRPr="00332CE0">
        <w:rPr>
          <w:rFonts w:ascii="TH SarabunPSK" w:hAnsi="TH SarabunPSK" w:cs="TH SarabunPSK" w:hint="cs"/>
          <w:sz w:val="32"/>
          <w:szCs w:val="32"/>
          <w:cs/>
        </w:rPr>
        <w:t>พิจารณาใช้ประโยชน์จากผู้ที่ผ่านการฝึกอบรมหลักสูตรต่าง ๆ มาแล้วให้เหมาะสมด้วย</w:t>
      </w:r>
    </w:p>
    <w:p w:rsidR="00332CE0" w:rsidRPr="0078705F" w:rsidRDefault="0078705F" w:rsidP="0078705F">
      <w:pPr>
        <w:spacing w:line="340" w:lineRule="exact"/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78705F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332CE0" w:rsidRPr="0078705F">
        <w:rPr>
          <w:rFonts w:ascii="TH SarabunPSK" w:hAnsi="TH SarabunPSK" w:cs="TH SarabunPSK" w:hint="cs"/>
          <w:sz w:val="32"/>
          <w:szCs w:val="32"/>
          <w:cs/>
        </w:rPr>
        <w:t>ได้มีการหารือแนวทางดังกล่าวกับหน่วยงานเจ้าของหลักสูตรต่าง ๆ ในฝ่ายบริหารและเสนอ</w:t>
      </w:r>
    </w:p>
    <w:p w:rsidR="009D0510" w:rsidRPr="00332CE0" w:rsidRDefault="00332CE0" w:rsidP="007056D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332CE0">
        <w:rPr>
          <w:rFonts w:ascii="TH SarabunPSK" w:hAnsi="TH SarabunPSK" w:cs="TH SarabunPSK" w:hint="cs"/>
          <w:sz w:val="32"/>
          <w:szCs w:val="32"/>
          <w:cs/>
        </w:rPr>
        <w:t>คณะกรรมการข้าราชการพลเรือน (ก.พ.) พิจารณาให้ความเห็นชอบตามแนวทางนี้แล้ว</w:t>
      </w:r>
    </w:p>
    <w:p w:rsidR="007056D8" w:rsidRDefault="007056D8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407D0" w:rsidRDefault="00C407D0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407D0" w:rsidRPr="00CD1FE9" w:rsidRDefault="00C407D0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4A7299" w:rsidRPr="00CD1FE9" w:rsidTr="00BC4501">
        <w:tc>
          <w:tcPr>
            <w:tcW w:w="9820" w:type="dxa"/>
          </w:tcPr>
          <w:p w:rsidR="004A7299" w:rsidRPr="00CD1FE9" w:rsidRDefault="004A7299" w:rsidP="00332CE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4A7299" w:rsidRPr="00CD1FE9" w:rsidRDefault="004A7299" w:rsidP="00332CE0">
      <w:pPr>
        <w:spacing w:line="340" w:lineRule="exact"/>
        <w:jc w:val="thaiDistribute"/>
        <w:rPr>
          <w:sz w:val="32"/>
          <w:szCs w:val="32"/>
        </w:rPr>
      </w:pPr>
    </w:p>
    <w:p w:rsidR="00CA5F9E" w:rsidRPr="00CD1FE9" w:rsidRDefault="0041720F" w:rsidP="00332CE0">
      <w:pPr>
        <w:pStyle w:val="ecxmsonormal"/>
        <w:shd w:val="clear" w:color="auto" w:fill="FFFFFF"/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="004418D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</w:t>
      </w:r>
      <w:r w:rsidR="00CA5F9E" w:rsidRPr="00CD1FE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เรื่อง ขออนุมัติจัดทำบันทึกความเข้าใจว่าด้วยการปรึกษาหารือระหว่างกระทรวงการต่างประเทศแห่งราช</w:t>
      </w:r>
      <w:r w:rsidR="00CA5F9E" w:rsidRPr="00CD1FE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อ</w:t>
      </w:r>
      <w:r w:rsidR="00CA5F9E" w:rsidRPr="00CD1FE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าณาจักรไทยกับกระทรวงการต่างประเทศและความร่วมมือระหว่างประเทศแห่งสหรัฐอาหรับเอมิเรตส์</w:t>
      </w:r>
    </w:p>
    <w:p w:rsidR="00CA5F9E" w:rsidRPr="00CD1FE9" w:rsidRDefault="00667B0A" w:rsidP="00332CE0">
      <w:pPr>
        <w:pStyle w:val="ecxmsonormal"/>
        <w:shd w:val="clear" w:color="auto" w:fill="FFFFFF"/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/>
          <w:color w:val="000000"/>
          <w:sz w:val="32"/>
          <w:szCs w:val="32"/>
          <w:cs/>
        </w:rPr>
        <w:t>คณะรัฐมนตรีมีมติเห็นชอบและอนุมัติตามที่กระทรวงการต่างประเทศ</w:t>
      </w:r>
      <w:r w:rsidRPr="00CD1FE9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CA5F9E" w:rsidRPr="00CD1FE9">
        <w:rPr>
          <w:rFonts w:ascii="TH SarabunPSK" w:hAnsi="TH SarabunPSK" w:cs="TH SarabunPSK"/>
          <w:color w:val="000000"/>
          <w:sz w:val="32"/>
          <w:szCs w:val="32"/>
          <w:cs/>
        </w:rPr>
        <w:t xml:space="preserve">(กต.) </w:t>
      </w:r>
      <w:r w:rsidR="00CA5F9E" w:rsidRPr="00CD1FE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A5F9E" w:rsidRPr="00CD1FE9">
        <w:rPr>
          <w:rFonts w:ascii="TH SarabunPSK" w:hAnsi="TH SarabunPSK" w:cs="TH SarabunPSK"/>
          <w:color w:val="000000"/>
          <w:sz w:val="32"/>
          <w:szCs w:val="32"/>
          <w:cs/>
        </w:rPr>
        <w:t>เสนอ ดังนี้</w:t>
      </w:r>
    </w:p>
    <w:p w:rsidR="00667B0A" w:rsidRPr="00CD1FE9" w:rsidRDefault="00CA5F9E" w:rsidP="00332CE0">
      <w:pPr>
        <w:pStyle w:val="ecxmsonormal"/>
        <w:numPr>
          <w:ilvl w:val="0"/>
          <w:numId w:val="35"/>
        </w:numPr>
        <w:shd w:val="clear" w:color="auto" w:fill="FFFFFF"/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CD1FE9">
        <w:rPr>
          <w:rFonts w:ascii="TH SarabunPSK" w:hAnsi="TH SarabunPSK" w:cs="TH SarabunPSK"/>
          <w:color w:val="000000"/>
          <w:sz w:val="32"/>
          <w:szCs w:val="32"/>
          <w:cs/>
        </w:rPr>
        <w:t>เห็นชอบต่อร่างบันทึกความเข้าใจว่าด้วยการปรึกษาหารือระหว่าง กต. แห่งราชอาณาจักรไทย</w:t>
      </w:r>
    </w:p>
    <w:p w:rsidR="00CA5F9E" w:rsidRPr="00CD1FE9" w:rsidRDefault="00CA5F9E" w:rsidP="00332CE0">
      <w:pPr>
        <w:pStyle w:val="ecxmsonormal"/>
        <w:shd w:val="clear" w:color="auto" w:fill="FFFFFF"/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TH SarabunPSK"/>
          <w:color w:val="000000"/>
          <w:sz w:val="32"/>
          <w:szCs w:val="32"/>
          <w:cs/>
        </w:rPr>
        <w:t>กับกระทรวงการต่างประเทศและความร่วมมือระหว่างประเทศแห่งสหรัฐอาหรับเอมิเรตส์</w:t>
      </w:r>
    </w:p>
    <w:p w:rsidR="00CA5F9E" w:rsidRPr="00CD1FE9" w:rsidRDefault="00CA5F9E" w:rsidP="00332CE0">
      <w:pPr>
        <w:pStyle w:val="ecxmsonormal"/>
        <w:numPr>
          <w:ilvl w:val="0"/>
          <w:numId w:val="35"/>
        </w:numPr>
        <w:shd w:val="clear" w:color="auto" w:fill="FFFFFF"/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TH SarabunPSK"/>
          <w:color w:val="000000"/>
          <w:sz w:val="32"/>
          <w:szCs w:val="32"/>
          <w:cs/>
        </w:rPr>
        <w:t>อนุมัติให้รัฐมนตรีว่าการกระทรวงการต่างประเทศ หรือผู้ที่ได้รับมอบหมายเป็นผู้ลงนาม</w:t>
      </w:r>
    </w:p>
    <w:p w:rsidR="00CA5F9E" w:rsidRPr="00CD1FE9" w:rsidRDefault="00CA5F9E" w:rsidP="00332CE0">
      <w:pPr>
        <w:pStyle w:val="ecxmsonormal"/>
        <w:shd w:val="clear" w:color="auto" w:fill="FFFFFF"/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TH SarabunPSK"/>
          <w:color w:val="000000"/>
          <w:sz w:val="32"/>
          <w:szCs w:val="32"/>
          <w:cs/>
        </w:rPr>
        <w:t>ในร่างบันทึกความเข้าใจฯ</w:t>
      </w:r>
    </w:p>
    <w:p w:rsidR="00CA5F9E" w:rsidRPr="00CD1FE9" w:rsidRDefault="00CA5F9E" w:rsidP="00332CE0">
      <w:pPr>
        <w:pStyle w:val="ecxmsonormal"/>
        <w:numPr>
          <w:ilvl w:val="0"/>
          <w:numId w:val="35"/>
        </w:numPr>
        <w:shd w:val="clear" w:color="auto" w:fill="FFFFFF"/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TH SarabunPSK"/>
          <w:color w:val="000000"/>
          <w:sz w:val="32"/>
          <w:szCs w:val="32"/>
          <w:cs/>
        </w:rPr>
        <w:t>หากมีความจำเป็นต้องแก้ไขปรับปรุงร่างบันทึกความเข้าใจฯ ในส่วนที่จะเป็นประโยชน์</w:t>
      </w:r>
    </w:p>
    <w:p w:rsidR="00CA5F9E" w:rsidRPr="00CD1FE9" w:rsidRDefault="00CA5F9E" w:rsidP="00332CE0">
      <w:pPr>
        <w:pStyle w:val="ecxmsonormal"/>
        <w:shd w:val="clear" w:color="auto" w:fill="FFFFFF"/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TH SarabunPSK"/>
          <w:color w:val="000000"/>
          <w:sz w:val="32"/>
          <w:szCs w:val="32"/>
          <w:cs/>
        </w:rPr>
        <w:t>ต่อการดำเนินความสัมพันธ์  แต่ไม่ใช่สาระสำคัญหรือกระทบต่อผลประโยชน์ของประเทศไทย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</w:rPr>
        <w:t>ให้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กต. สามารถดำเนินการได้โดยไม่ต้องขอความเห็นชอบจากคณะรัฐมนตรีพิจารณาอีกครั้ง</w:t>
      </w:r>
    </w:p>
    <w:p w:rsidR="00CA5F9E" w:rsidRPr="00CD1FE9" w:rsidRDefault="00CA5F9E" w:rsidP="00332CE0">
      <w:pPr>
        <w:pStyle w:val="ecxmsonormal"/>
        <w:shd w:val="clear" w:color="auto" w:fill="FFFFFF"/>
        <w:tabs>
          <w:tab w:val="left" w:pos="1418"/>
        </w:tabs>
        <w:spacing w:after="0" w:line="340" w:lineRule="exact"/>
        <w:ind w:left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ร่างบันทึกความเข้าใจ ฯ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มีสาระสำคัญสรุปได้ ดังนี้</w:t>
      </w:r>
    </w:p>
    <w:p w:rsidR="00CA5F9E" w:rsidRPr="00CD1FE9" w:rsidRDefault="00CA5F9E" w:rsidP="00332CE0">
      <w:pPr>
        <w:pStyle w:val="ecxmsonormal"/>
        <w:numPr>
          <w:ilvl w:val="0"/>
          <w:numId w:val="36"/>
        </w:numPr>
        <w:shd w:val="clear" w:color="auto" w:fill="FFFFFF"/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TH SarabunPSK"/>
          <w:color w:val="000000"/>
          <w:sz w:val="32"/>
          <w:szCs w:val="32"/>
          <w:cs/>
        </w:rPr>
        <w:t>ร่างบันทึกความเข้าใจ ฯ มีวัตถุประสงค์เพื่อกระชับความสัมพันธ์ทวิภาคี  พัฒนาความ</w:t>
      </w:r>
    </w:p>
    <w:p w:rsidR="00CA5F9E" w:rsidRPr="00CD1FE9" w:rsidRDefault="00CA5F9E" w:rsidP="00332CE0">
      <w:pPr>
        <w:pStyle w:val="ecxmsonormal"/>
        <w:shd w:val="clear" w:color="auto" w:fill="FFFFFF"/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TH SarabunPSK"/>
          <w:color w:val="000000"/>
          <w:sz w:val="32"/>
          <w:szCs w:val="32"/>
          <w:cs/>
        </w:rPr>
        <w:t xml:space="preserve">ร่วมมือ โดยมีประธานร่วมในระดับรัฐมนตรีว่าการกระทรวงการต่างประเทศ หรือผู้แทนในระดับที่เหมาะสม </w:t>
      </w:r>
      <w:r w:rsidR="00667B0A" w:rsidRPr="00CD1FE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</w:t>
      </w:r>
      <w:r w:rsidRPr="00CD1FE9">
        <w:rPr>
          <w:rFonts w:ascii="TH SarabunPSK" w:hAnsi="TH SarabunPSK" w:cs="TH SarabunPSK"/>
          <w:color w:val="000000"/>
          <w:sz w:val="32"/>
          <w:szCs w:val="32"/>
        </w:rPr>
        <w:t>(at appropriate level)</w:t>
      </w:r>
    </w:p>
    <w:p w:rsidR="00CA5F9E" w:rsidRPr="00CD1FE9" w:rsidRDefault="00CA5F9E" w:rsidP="00332CE0">
      <w:pPr>
        <w:pStyle w:val="ecxmsonormal"/>
        <w:numPr>
          <w:ilvl w:val="0"/>
          <w:numId w:val="36"/>
        </w:numPr>
        <w:shd w:val="clear" w:color="auto" w:fill="FFFFFF"/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TH SarabunPSK"/>
          <w:color w:val="000000"/>
          <w:sz w:val="32"/>
          <w:szCs w:val="32"/>
          <w:cs/>
        </w:rPr>
        <w:t>คู่ภาคีจะส่งเสริมให้มีการปรึกษาหารือและแลกเปลี่ยนความคิดเห็นในประเด็นความ</w:t>
      </w:r>
    </w:p>
    <w:p w:rsidR="00CA5F9E" w:rsidRPr="00CD1FE9" w:rsidRDefault="00CA5F9E" w:rsidP="00332CE0">
      <w:pPr>
        <w:pStyle w:val="ecxmsonormal"/>
        <w:shd w:val="clear" w:color="auto" w:fill="FFFFFF"/>
        <w:tabs>
          <w:tab w:val="left" w:pos="1418"/>
        </w:tabs>
        <w:spacing w:after="0" w:line="340" w:lineRule="exact"/>
        <w:jc w:val="thaiDistribute"/>
        <w:rPr>
          <w:rStyle w:val="ad"/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TH SarabunPSK"/>
          <w:color w:val="000000"/>
          <w:sz w:val="32"/>
          <w:szCs w:val="32"/>
          <w:cs/>
        </w:rPr>
        <w:t>ร่ว</w:t>
      </w:r>
      <w:r w:rsidRPr="00CD1FE9">
        <w:rPr>
          <w:rStyle w:val="ad"/>
          <w:rFonts w:ascii="TH SarabunPSK" w:hAnsi="TH SarabunPSK" w:cs="TH SarabunPSK"/>
          <w:sz w:val="32"/>
          <w:szCs w:val="32"/>
          <w:cs/>
        </w:rPr>
        <w:t>มมือทวิภาคี  ซึ่งครอบคุลมในทุกสาขาที่ทั้งสองฝ่ายมีความสนใจร่วมกัน  ตลอดจนประเด็นในระดับภูมิภาคและระดับระหว่างประเทศอย่างสม่ำเสมอ</w:t>
      </w:r>
    </w:p>
    <w:p w:rsidR="00CA5F9E" w:rsidRPr="00CD1FE9" w:rsidRDefault="00CA5F9E" w:rsidP="00332CE0">
      <w:pPr>
        <w:pStyle w:val="ecxmsonormal"/>
        <w:numPr>
          <w:ilvl w:val="0"/>
          <w:numId w:val="36"/>
        </w:numPr>
        <w:shd w:val="clear" w:color="auto" w:fill="FFFFFF"/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TH SarabunPSK"/>
          <w:color w:val="000000"/>
          <w:sz w:val="32"/>
          <w:szCs w:val="32"/>
          <w:cs/>
        </w:rPr>
        <w:t>ร่างบันทึกความเข้าใจฯ จะมีผลใช้บังคับตั้งแต่วันที่ลงนามเป็นเวลาสามปี และจะได้รับ</w:t>
      </w:r>
    </w:p>
    <w:p w:rsidR="00CA5F9E" w:rsidRPr="00CD1FE9" w:rsidRDefault="00CA5F9E" w:rsidP="00332CE0">
      <w:pPr>
        <w:pStyle w:val="ecxmsonormal"/>
        <w:shd w:val="clear" w:color="auto" w:fill="FFFFFF"/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D1FE9">
        <w:rPr>
          <w:rFonts w:ascii="TH SarabunPSK" w:hAnsi="TH SarabunPSK" w:cs="TH SarabunPSK"/>
          <w:color w:val="000000"/>
          <w:sz w:val="32"/>
          <w:szCs w:val="32"/>
          <w:cs/>
        </w:rPr>
        <w:t>การต่ออายุโดยอัตโนมัติเป็นระยะเวลาครั้งละสามปี  โดยจะมีผลบังคับใช้จนกว่าจะมีการแจ้งบอกยกเลิกโดยภาคีฝ่ายใดฝ่ายหนึ่งล่วงหน้าหกเดือน</w:t>
      </w:r>
    </w:p>
    <w:p w:rsidR="00CA5F9E" w:rsidRPr="00CD1FE9" w:rsidRDefault="00CA5F9E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A5F9E" w:rsidRPr="00CD1FE9" w:rsidRDefault="0041720F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4418D7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A5F9E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ขออนมุติร่างเอกสารผลลัพธ์การประชุมคณะกรรมาธิการร่วมว่าด้วยความร่วมมือทางเศรษฐกิจ การค้า และวิชาการ ไทย </w:t>
      </w:r>
      <w:r w:rsidR="00CA5F9E" w:rsidRPr="00CD1FE9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CA5F9E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สหรัฐอาหรับเอมิเรตส์ ครั้งที่ 1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คณะรัฐมนตรีมีมติเห็นชอบและอนุมัติ ตามที่ กระทรวงการต่างประเทศ </w:t>
      </w:r>
      <w:r w:rsidR="00CA5F9E" w:rsidRPr="00CD1FE9">
        <w:rPr>
          <w:rFonts w:ascii="TH SarabunPSK" w:hAnsi="TH SarabunPSK" w:cs="TH SarabunPSK"/>
          <w:sz w:val="32"/>
          <w:szCs w:val="32"/>
        </w:rPr>
        <w:t>(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กต.</w:t>
      </w:r>
      <w:r w:rsidR="00CA5F9E" w:rsidRPr="00CD1FE9">
        <w:rPr>
          <w:rFonts w:ascii="TH SarabunPSK" w:hAnsi="TH SarabunPSK" w:cs="TH SarabunPSK"/>
          <w:sz w:val="32"/>
          <w:szCs w:val="32"/>
        </w:rPr>
        <w:t xml:space="preserve">) 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เสนอ ดังนี้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1. เห็นชอบต่อร่างเอกสารผลลัพธ์การประชุมคณะกรรมาธิการร่วมมือทางเศรษฐกิจ การค้า และวิชาการ ไทย </w:t>
      </w:r>
      <w:r w:rsidR="00CA5F9E" w:rsidRPr="00CD1FE9">
        <w:rPr>
          <w:rFonts w:ascii="TH SarabunPSK" w:hAnsi="TH SarabunPSK" w:cs="TH SarabunPSK"/>
          <w:sz w:val="32"/>
          <w:szCs w:val="32"/>
          <w:cs/>
        </w:rPr>
        <w:t>–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 สหรัฐอาหรับเอมิเรตส์ ครั้งที่ 1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2. อนุมติให้รัฐมนตรีว่าการกระทรวงการต่างประเทศ หรือผู้ที่ได้รับมอบหมายเป็นผู้ลงนามในร่างเอกสารผลลัพธ์การประชุมฯ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3. หากมีความจำเป็นต้องแก้ไขปรับปรุงร่างเอกสารผลลัพธ์การประชุมฯ ในส่วนที่จะเป็นประโยชน์ต่อการดำเนินความสัมพันธ์ แต่ไม่ใช่สาระสำคัญหรือกระทบต่อผลประโยชน์ของประเทศไทย ขอให้ กต. และคณะผู้แทนไทยที่เข้าร่วมการประชุมคณะกรรมาธิการร่วมดังกล่าวสามารถดำเนินการได้โดยไม่ต้องนำเสนอคณะรัฐมนตรีพิจารณาอีกครั้ง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ร่างเอกสารผลลัพธ์การประชุมฯ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มีสาระสำคัญเกี่ยวกับประเด็นความร่วมมือทวิภาคีที่ทั้งสองประเทศได้ดำเนินการร่วมกันไว้ รวมถึงประเด็นที่ทั้งสองฝ่ายเห็นพ้องที่จะพัฒนาและผลักดันให้เกิดความคืบหน้า เพื่อประโยชน์ต่อการดำเนินความสัมพันธ์โดยประเด็นหลักที่หยับยกขึ้นหารือระหว่างการประชุมเตรียมการฯ มีดังนี้</w:t>
      </w:r>
    </w:p>
    <w:p w:rsidR="00CA5F9E" w:rsidRPr="00CD1FE9" w:rsidRDefault="00C43AD2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1. ความร่วมมือด้านเศรษฐกิจและการเงิน 2. ความร่วมมือด้านพลังงาน</w:t>
      </w:r>
      <w:r w:rsidR="00CA5F9E" w:rsidRPr="00CD1FE9">
        <w:rPr>
          <w:rFonts w:ascii="TH SarabunPSK" w:hAnsi="TH SarabunPSK" w:cs="TH SarabunPSK"/>
          <w:sz w:val="32"/>
          <w:szCs w:val="32"/>
        </w:rPr>
        <w:t xml:space="preserve"> 3. 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ความร่วมมือด้านการป้องกันประเทศและความมั่งคง 4. ความร่วมมือด้านวัฒนธรรม กีฬา การท่องเที่ยวและการท่องเที่ยวเชิงสุขภาพและสาธารณาสุข </w:t>
      </w:r>
      <w:r w:rsidR="005B2B36" w:rsidRPr="00CD1F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5. ความร่วมมือด้</w:t>
      </w:r>
      <w:r w:rsidR="005B2B36" w:rsidRPr="00CD1FE9">
        <w:rPr>
          <w:rFonts w:ascii="TH SarabunPSK" w:hAnsi="TH SarabunPSK" w:cs="TH SarabunPSK" w:hint="cs"/>
          <w:sz w:val="32"/>
          <w:szCs w:val="32"/>
          <w:cs/>
        </w:rPr>
        <w:t>านการเกษตร การศึกษา สิ่งแวดล้อม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และวิชาการ 6. ความร่วมมือด้านการคมนาคมและโครงสร้างพื้นฐาน 7. ความร่วมมือด้านแรงงาน 8. ความร่วมมือระดับภูมิภาค และพหุภาคี</w:t>
      </w:r>
    </w:p>
    <w:p w:rsidR="00CA5F9E" w:rsidRPr="00CD1FE9" w:rsidRDefault="00CA5F9E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A5F9E" w:rsidRPr="00CD1FE9" w:rsidRDefault="0041720F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4418D7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A5F9E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การนำเสนอรายงานประเทศของไทยตามกลไก </w:t>
      </w:r>
      <w:r w:rsidR="00CA5F9E" w:rsidRPr="00CD1FE9">
        <w:rPr>
          <w:rFonts w:ascii="TH SarabunPSK" w:hAnsi="TH SarabunPSK" w:cs="TH SarabunPSK"/>
          <w:b/>
          <w:bCs/>
          <w:sz w:val="32"/>
          <w:szCs w:val="32"/>
        </w:rPr>
        <w:t>Universal Periodic Re</w:t>
      </w:r>
      <w:bookmarkStart w:id="0" w:name="_GoBack"/>
      <w:bookmarkEnd w:id="0"/>
      <w:r w:rsidR="00CA5F9E" w:rsidRPr="00CD1FE9">
        <w:rPr>
          <w:rFonts w:ascii="TH SarabunPSK" w:hAnsi="TH SarabunPSK" w:cs="TH SarabunPSK"/>
          <w:b/>
          <w:bCs/>
          <w:sz w:val="32"/>
          <w:szCs w:val="32"/>
        </w:rPr>
        <w:t xml:space="preserve">view </w:t>
      </w:r>
      <w:r w:rsidR="00CA5F9E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รอบที่ 2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คณะรัฐมนตรีมีมติรับทราบและเห็นชอบตามที่กระทรวงการต่างประเทศ (กต.) เสนอ ดังนี้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1. รับทราบความคืบหน้าของการเตรียมการนำเสนอรายงานประเทศของไทยตามกลไก </w:t>
      </w:r>
      <w:r w:rsidR="00CA5F9E" w:rsidRPr="00CD1FE9">
        <w:rPr>
          <w:rFonts w:ascii="TH SarabunPSK" w:hAnsi="TH SarabunPSK" w:cs="TH SarabunPSK"/>
          <w:sz w:val="32"/>
          <w:szCs w:val="32"/>
        </w:rPr>
        <w:t xml:space="preserve">Universal Periodic Review (UPR) 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รอบที่ 2 และสั่งการให้หน่วยงานที่เกี่ยวข้องรายงานความคืบหน้าของการดำเนินการและจัดเตรียมข้อมูลด้านสิทธิมนุษยชนในส่วนที่เกี่ยวข้องให้ กต. ทราบในโอกาสแรก เพื่อเป็นข้อมูลสำหรับชี้แจงหากได้รับการสอบถามในที่ประชุม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2. เห็นชอบต่อกรอบการพิจารณาข้อเสนอแนะในช่วงการนำเสนอรายงานประเทศของไทยตามกลไก </w:t>
      </w:r>
      <w:r w:rsidR="00CA5F9E" w:rsidRPr="00CD1FE9">
        <w:rPr>
          <w:rFonts w:ascii="TH SarabunPSK" w:hAnsi="TH SarabunPSK" w:cs="TH SarabunPSK"/>
          <w:sz w:val="32"/>
          <w:szCs w:val="32"/>
        </w:rPr>
        <w:t xml:space="preserve">UPR 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รอบที่ 2 และคำมั่นโดยสมัครใจของไทย และอนุมัติให้คณะผู้แทนไทยพิจารณามีท่าทีในช่วงการนำเสนอรายงานที่นครเจนีวา ตามกรอบดังกล่าว</w:t>
      </w:r>
    </w:p>
    <w:p w:rsidR="00CA5F9E" w:rsidRPr="00CD1FE9" w:rsidRDefault="00CA5F9E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A5F9E" w:rsidRPr="00CD1FE9" w:rsidRDefault="004418D7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="0041720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A5F9E" w:rsidRPr="00CD1FE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การเสนอตัวขอเป็นเจ้าภาพ โครงการจัด </w:t>
      </w:r>
      <w:r w:rsidR="00CA5F9E" w:rsidRPr="00CD1FE9">
        <w:rPr>
          <w:rFonts w:ascii="TH SarabunPSK" w:hAnsi="TH SarabunPSK" w:cs="TH SarabunPSK"/>
          <w:b/>
          <w:bCs/>
          <w:sz w:val="32"/>
          <w:szCs w:val="32"/>
        </w:rPr>
        <w:t xml:space="preserve">Air Race 1 </w:t>
      </w:r>
      <w:r w:rsidR="00CA5F9E" w:rsidRPr="00CD1FE9">
        <w:rPr>
          <w:rFonts w:ascii="TH SarabunPSK" w:hAnsi="TH SarabunPSK" w:cs="TH SarabunPSK"/>
          <w:b/>
          <w:bCs/>
          <w:sz w:val="32"/>
          <w:szCs w:val="32"/>
          <w:cs/>
        </w:rPr>
        <w:t>ในงานมหกรรมทางเรือนานาชาติ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คณะรัฐมนตรีมีมติเห็นชอบในหลักการให้ประเทศไทยเป็นเจ้าภาพโครงการจัด </w:t>
      </w:r>
      <w:r w:rsidR="00CA5F9E" w:rsidRPr="00CD1FE9">
        <w:rPr>
          <w:rFonts w:ascii="TH SarabunPSK" w:hAnsi="TH SarabunPSK" w:cs="TH SarabunPSK"/>
          <w:sz w:val="32"/>
          <w:szCs w:val="32"/>
        </w:rPr>
        <w:t xml:space="preserve">Air Race 1 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r w:rsidR="00CA5F9E" w:rsidRPr="00CD1FE9">
        <w:rPr>
          <w:rFonts w:ascii="TH SarabunPSK" w:hAnsi="TH SarabunPSK" w:cs="TH SarabunPSK"/>
          <w:sz w:val="32"/>
          <w:szCs w:val="32"/>
        </w:rPr>
        <w:t xml:space="preserve">Pre-Event 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ในงานมหกรรรมทางเรือนานาชาติ ในช่วงเดือนพฤศจิกายน 2559 และการแข่งขันสะสมคะแนนชิงแชมป์โลก </w:t>
      </w:r>
      <w:r w:rsidR="00CA5F9E" w:rsidRPr="00CD1FE9">
        <w:rPr>
          <w:rFonts w:ascii="TH SarabunPSK" w:hAnsi="TH SarabunPSK" w:cs="TH SarabunPSK"/>
          <w:sz w:val="32"/>
          <w:szCs w:val="32"/>
        </w:rPr>
        <w:t>Air Race 1 Race of Thailand (World Series 2017)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 ในช่วงเดือนพฤศจิกายน 2560 ตามที่ กระทรวงการท่องเที่ยวและกีฬา </w:t>
      </w:r>
      <w:r w:rsidR="00CA5F9E" w:rsidRPr="00CD1FE9">
        <w:rPr>
          <w:rFonts w:ascii="TH SarabunPSK" w:hAnsi="TH SarabunPSK" w:cs="TH SarabunPSK"/>
          <w:sz w:val="32"/>
          <w:szCs w:val="32"/>
        </w:rPr>
        <w:t>(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กก.</w:t>
      </w:r>
      <w:r w:rsidR="00CA5F9E" w:rsidRPr="00CD1FE9">
        <w:rPr>
          <w:rFonts w:ascii="TH SarabunPSK" w:hAnsi="TH SarabunPSK" w:cs="TH SarabunPSK"/>
          <w:sz w:val="32"/>
          <w:szCs w:val="32"/>
        </w:rPr>
        <w:t xml:space="preserve">) 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เสนอ ดังนี้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กก. รายงานว่า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1. การแข่งขันการบิน </w:t>
      </w:r>
      <w:r w:rsidR="00CA5F9E" w:rsidRPr="00CD1FE9">
        <w:rPr>
          <w:rFonts w:ascii="TH SarabunPSK" w:hAnsi="TH SarabunPSK" w:cs="TH SarabunPSK"/>
          <w:sz w:val="32"/>
          <w:szCs w:val="32"/>
        </w:rPr>
        <w:t>Air Race 1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 เป็นการแข่งขันเครื่องบินที่ยิ่งใหญ่ที่สุดและนับเป็นกีฬาประเภท </w:t>
      </w:r>
      <w:r w:rsidR="00CA5F9E" w:rsidRPr="00CD1FE9">
        <w:rPr>
          <w:rFonts w:ascii="TH SarabunPSK" w:hAnsi="TH SarabunPSK" w:cs="TH SarabunPSK"/>
          <w:sz w:val="32"/>
          <w:szCs w:val="32"/>
        </w:rPr>
        <w:t xml:space="preserve">Motor Sport 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ที่มีความเร็วที่สุดในโลก หรืออีกนัยหนึ่งก็คือการแข่งขัน </w:t>
      </w:r>
      <w:r w:rsidR="00CA5F9E" w:rsidRPr="00CD1FE9">
        <w:rPr>
          <w:rFonts w:ascii="TH SarabunPSK" w:hAnsi="TH SarabunPSK" w:cs="TH SarabunPSK"/>
          <w:sz w:val="32"/>
          <w:szCs w:val="32"/>
        </w:rPr>
        <w:t xml:space="preserve">Formula 1 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ของเครื่องบิน โดยเครื่องบินที่เข้าแข่งขัน </w:t>
      </w:r>
      <w:r w:rsidR="00CA5F9E" w:rsidRPr="00CD1FE9">
        <w:rPr>
          <w:rFonts w:ascii="TH SarabunPSK" w:hAnsi="TH SarabunPSK" w:cs="TH SarabunPSK"/>
          <w:sz w:val="32"/>
          <w:szCs w:val="32"/>
        </w:rPr>
        <w:t>Air Race 1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 จะถูกสร้างและพัฒนาเครื่องยนต์ตลอดจนวัสดุที่ใช้ทำส่วนของลำตัวและปีกขึ้นมาสำหรับการแข่งขันโดยเฉพาะ เพื่อให้การแข่งขันทั้งด้านทักษะการบินของนักแข่งและด้านความสามารถทางเทคโนโลยีอากาศยานมาผสานรวมเป็นหนึ่งเดียว ทั้งนี้ ในปัจจุบันการแข่งขันการบิน </w:t>
      </w:r>
      <w:r w:rsidR="00CA5F9E" w:rsidRPr="00CD1FE9">
        <w:rPr>
          <w:rFonts w:ascii="TH SarabunPSK" w:hAnsi="TH SarabunPSK" w:cs="TH SarabunPSK"/>
          <w:sz w:val="32"/>
          <w:szCs w:val="32"/>
        </w:rPr>
        <w:t xml:space="preserve">Air Race 1 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เป็นได้รับความนิยมในระดับโลกมีนักกีฬาและผู้ติดตามชมการแข่งขันจากต่างประเทศเข้าร่วมเป็นจำนวนมาก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2. ในปี 2559 นี้ ประเทศไทยจะเป็นประเทศแรกในภูมิภาคอาเซียนที่ได้มีโอกาสจัดการแข่งขันการบิน </w:t>
      </w:r>
      <w:r w:rsidR="00CA5F9E" w:rsidRPr="00CD1FE9">
        <w:rPr>
          <w:rFonts w:ascii="TH SarabunPSK" w:hAnsi="TH SarabunPSK" w:cs="TH SarabunPSK"/>
          <w:sz w:val="32"/>
          <w:szCs w:val="32"/>
        </w:rPr>
        <w:t>Air Race 1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 ในลักษณะการเตรียมความพร้อม หรือ </w:t>
      </w:r>
      <w:r w:rsidR="00CA5F9E" w:rsidRPr="00CD1FE9">
        <w:rPr>
          <w:rFonts w:ascii="TH SarabunPSK" w:hAnsi="TH SarabunPSK" w:cs="TH SarabunPSK"/>
          <w:sz w:val="32"/>
          <w:szCs w:val="32"/>
        </w:rPr>
        <w:t>Pre-Event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3. การแข่งขันสนามเก็บคะแนนชิงแชมป์โลกการแข่งขันการบิน </w:t>
      </w:r>
      <w:r w:rsidR="00CA5F9E" w:rsidRPr="00CD1FE9">
        <w:rPr>
          <w:rFonts w:ascii="TH SarabunPSK" w:hAnsi="TH SarabunPSK" w:cs="TH SarabunPSK"/>
          <w:sz w:val="32"/>
          <w:szCs w:val="32"/>
        </w:rPr>
        <w:t>Air Race 1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 จะมีขึ้นใน</w:t>
      </w:r>
      <w:r w:rsidR="00CA5F9E" w:rsidRPr="00CD1FE9">
        <w:rPr>
          <w:rFonts w:ascii="TH SarabunPSK" w:hAnsi="TH SarabunPSK" w:cs="TH SarabunPSK"/>
          <w:sz w:val="32"/>
          <w:szCs w:val="32"/>
          <w:cs/>
        </w:rPr>
        <w:br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ปี 2560 หรือ </w:t>
      </w:r>
      <w:r w:rsidR="00CA5F9E" w:rsidRPr="00CD1FE9">
        <w:rPr>
          <w:rFonts w:ascii="TH SarabunPSK" w:hAnsi="TH SarabunPSK" w:cs="TH SarabunPSK"/>
          <w:sz w:val="32"/>
          <w:szCs w:val="32"/>
        </w:rPr>
        <w:t>Air Race 1 Race of Thailand (World Series 2017)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 ณ พื้นที่ฐานทัพเรือสัตหีบและ</w:t>
      </w:r>
      <w:r w:rsidR="00CA5F9E" w:rsidRPr="00CD1FE9">
        <w:rPr>
          <w:rFonts w:ascii="TH SarabunPSK" w:hAnsi="TH SarabunPSK" w:cs="TH SarabunPSK"/>
          <w:sz w:val="32"/>
          <w:szCs w:val="32"/>
          <w:cs/>
        </w:rPr>
        <w:br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สนามบินอู่ตะเภา จังหวัดชลบุรี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4. สามารถสร้างรายได้จากการท่องเที่ยวและธุรกิจที่เกี่ยวเนื่องเกิดเป็นเงินหมุนเวียนในระบบเศรษฐกิจให้แก่ประเทศไทยได้มากกว่า 3</w:t>
      </w:r>
      <w:r w:rsidR="00CA5F9E" w:rsidRPr="00CD1FE9">
        <w:rPr>
          <w:rFonts w:ascii="TH SarabunPSK" w:hAnsi="TH SarabunPSK" w:cs="TH SarabunPSK"/>
          <w:sz w:val="32"/>
          <w:szCs w:val="32"/>
        </w:rPr>
        <w:t xml:space="preserve">,450 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ล้านบาท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5. หลักการของการจัดการแข่งขันที่จะเป็นสนามแข่งเพื่อเก็บคะแนนในระดับโลกนั้น ประเทศเจ้าภาพจะต้องเตรียมการแข่งขันการบิน </w:t>
      </w:r>
      <w:r w:rsidR="00CA5F9E" w:rsidRPr="00CD1FE9">
        <w:rPr>
          <w:rFonts w:ascii="TH SarabunPSK" w:hAnsi="TH SarabunPSK" w:cs="TH SarabunPSK"/>
          <w:sz w:val="32"/>
          <w:szCs w:val="32"/>
        </w:rPr>
        <w:t>Air Race 1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 แบบ </w:t>
      </w:r>
      <w:r w:rsidR="00CA5F9E" w:rsidRPr="00CD1FE9">
        <w:rPr>
          <w:rFonts w:ascii="TH SarabunPSK" w:hAnsi="TH SarabunPSK" w:cs="TH SarabunPSK"/>
          <w:sz w:val="32"/>
          <w:szCs w:val="32"/>
        </w:rPr>
        <w:t xml:space="preserve">Pre-Event 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ขึ้นก่อนล่วงหน้า 1 ปี </w:t>
      </w:r>
      <w:r w:rsidR="00CA5F9E" w:rsidRPr="00CD1FE9">
        <w:rPr>
          <w:rFonts w:ascii="TH SarabunPSK" w:hAnsi="TH SarabunPSK" w:cs="TH SarabunPSK"/>
          <w:sz w:val="32"/>
          <w:szCs w:val="32"/>
        </w:rPr>
        <w:t>(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ในปี 2559</w:t>
      </w:r>
      <w:r w:rsidR="00CA5F9E" w:rsidRPr="00CD1FE9">
        <w:rPr>
          <w:rFonts w:ascii="TH SarabunPSK" w:hAnsi="TH SarabunPSK" w:cs="TH SarabunPSK"/>
          <w:sz w:val="32"/>
          <w:szCs w:val="32"/>
        </w:rPr>
        <w:t xml:space="preserve">) </w:t>
      </w:r>
      <w:r w:rsidRPr="00CD1FE9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ทั้งนี้ เพื่อให้ประเทศเจ้าภาพมีความพร้อมสำหรับการเป็นเจ้าภาพจัดการแข่งขัน </w:t>
      </w:r>
      <w:r w:rsidR="00CA5F9E" w:rsidRPr="00CD1FE9">
        <w:rPr>
          <w:rFonts w:ascii="TH SarabunPSK" w:hAnsi="TH SarabunPSK" w:cs="TH SarabunPSK"/>
          <w:sz w:val="32"/>
          <w:szCs w:val="32"/>
        </w:rPr>
        <w:t>Air Race 1 Race of Thailand (World Series</w:t>
      </w:r>
      <w:r w:rsidRPr="00CD1FE9">
        <w:rPr>
          <w:rFonts w:ascii="TH SarabunPSK" w:hAnsi="TH SarabunPSK" w:cs="TH SarabunPSK"/>
          <w:sz w:val="32"/>
          <w:szCs w:val="32"/>
        </w:rPr>
        <w:t xml:space="preserve">   </w:t>
      </w:r>
      <w:r w:rsidR="00CA5F9E" w:rsidRPr="00CD1FE9">
        <w:rPr>
          <w:rFonts w:ascii="TH SarabunPSK" w:hAnsi="TH SarabunPSK" w:cs="TH SarabunPSK"/>
          <w:sz w:val="32"/>
          <w:szCs w:val="32"/>
        </w:rPr>
        <w:t>2017)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 ซึ่งจะเป็นการแข่งขันเก็บคะแนนสนามชิงแชมป์โลกอย่างเต็มรูปแบบ ณ พื้นที่ฐานทัพ</w:t>
      </w:r>
      <w:r w:rsidRPr="00CD1FE9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เรือสัตหีบ และสนามบินอู่ตะเภา จังหวัดชลบุรี ในปี 2560 ต่อไป</w:t>
      </w:r>
    </w:p>
    <w:p w:rsidR="00CA5F9E" w:rsidRPr="00CD1FE9" w:rsidRDefault="00CA5F9E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A5F9E" w:rsidRPr="00CD1FE9" w:rsidRDefault="004418D7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41720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A5F9E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ขอความเห็นชอบร่างแถลงการณ์รัฐมนตรีการค้าเอเปค ครั้งที่ 22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คณะรัฐมนตรีมีมติเห็นชอบและอนุมัติตามที่ กระทรวงพาณิชย์ </w:t>
      </w:r>
      <w:r w:rsidR="00CA5F9E" w:rsidRPr="00CD1FE9">
        <w:rPr>
          <w:rFonts w:ascii="TH SarabunPSK" w:hAnsi="TH SarabunPSK" w:cs="TH SarabunPSK"/>
          <w:sz w:val="32"/>
          <w:szCs w:val="32"/>
        </w:rPr>
        <w:t>(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พณ.</w:t>
      </w:r>
      <w:r w:rsidR="00CA5F9E" w:rsidRPr="00CD1FE9">
        <w:rPr>
          <w:rFonts w:ascii="TH SarabunPSK" w:hAnsi="TH SarabunPSK" w:cs="TH SarabunPSK"/>
          <w:sz w:val="32"/>
          <w:szCs w:val="32"/>
        </w:rPr>
        <w:t xml:space="preserve">) 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เสนอ ดังนี้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1. เห็นชอบในหลักการต่อร่างแถลงการณ์รัฐมนตรีการค้าเอเปคและร่างแถลงการณ์เรื่องการสนับสนุนระบบการค้าพหุภาคี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2. หากมีความจำเป็นต้องปรับปรุงแก้ไขเอกสารดังกล่าวที่ไม่ใช่สาระสำคัญหรือไม่ขัดต่อผลประโยชน์ของไทย ให้ พณ. ดำเนินการได้โดยไม่ต้องนำเสนอคณะรัฐมนตรีเพื่อพิจารณาอีกครั้ง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3. อนุมัติให้รัฐมนตรีว่าการกระทรวงพาณิชย์หรือผู้ที่ได้รับมอบหมายเข้าร่วมรับรอง</w:t>
      </w:r>
      <w:r w:rsidR="00CA5F9E" w:rsidRPr="00CD1FE9">
        <w:rPr>
          <w:rFonts w:ascii="TH SarabunPSK" w:hAnsi="TH SarabunPSK" w:cs="TH SarabunPSK"/>
          <w:sz w:val="32"/>
          <w:szCs w:val="32"/>
          <w:cs/>
        </w:rPr>
        <w:br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ร่างแถลงการณ์ทั้งสองฉบับ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ร่างแถลงการณ์รัฐมนตรีการค้าเอเปค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มีสาระสำคัญเกี่ยวกับความร่วมมือในการเปิดเสรีการค้าและการลงทุน โดยมีประเด็นสำคัญ ได้แก่ </w:t>
      </w:r>
      <w:r w:rsidR="00CA5F9E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การดำเนินการตามเป้าหมายโบกอร์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 ในการเปิดเสรีการค้าและการลงทุน เพื่อขจัดอุปสรรคทางการค้า รวมทั้งสนับสนุนการอำนวยความสะดวกทางการค้าและการลงทุนในภูมิภาค </w:t>
      </w:r>
      <w:r w:rsidR="00CA5F9E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ความคืบหน้าของการศึกษาร่วมเชิงยุทธศาสตร์เรื่องการจัดตั้งเขตการค้าเสรีเอเชีย-แปซิฟิก </w:t>
      </w:r>
      <w:r w:rsidR="00CA5F9E" w:rsidRPr="00CD1FE9">
        <w:rPr>
          <w:rFonts w:ascii="TH SarabunPSK" w:hAnsi="TH SarabunPSK" w:cs="TH SarabunPSK"/>
          <w:sz w:val="32"/>
          <w:szCs w:val="32"/>
        </w:rPr>
        <w:t>(Free Trade Area of the Asia-Pacific : FTAAP)</w:t>
      </w:r>
      <w:r w:rsidR="00CA5F9E" w:rsidRPr="00CD1FE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A5F9E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แผนการดำเนินงานกรอบความเชื่อมโยงห่วงโซ่อุปทาน 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มีข้อริเริ่มของระบบหน้าต่างเดียวในการเชื่อมโยงข้อมูลอิเล็กทรอนิกส์ระหว่างประเทศ ที่จะสนับสนุนการเคลื่อนย้ายของสินค้า ยกระดับความปลอดภัยของห่วงโซ่อุปทาน ลดค่าใช้จ่าย และทำให้มีข้อมูลทางการค้าข้ามพรมแดนอย่างรวดเร็วและมีคุณภาพ </w:t>
      </w:r>
      <w:r w:rsidR="00CA5F9E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วาระปฏิบัติการ</w:t>
      </w:r>
      <w:r w:rsidR="00C43A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A5F9E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โบราไคย์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เพื่อพัฒนา </w:t>
      </w:r>
      <w:r w:rsidR="00CA5F9E" w:rsidRPr="00CD1FE9">
        <w:rPr>
          <w:rFonts w:ascii="TH SarabunPSK" w:hAnsi="TH SarabunPSK" w:cs="TH SarabunPSK"/>
          <w:sz w:val="32"/>
          <w:szCs w:val="32"/>
        </w:rPr>
        <w:t xml:space="preserve">MSMEs 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ไปสู่เวทีการค้าระหว่างประเทศ </w:t>
      </w:r>
      <w:r w:rsidR="00CA5F9E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การดำเนินงานตามพิมพ์เขียวเพื่อการพัฒนา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A5F9E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ความร่วมมือห่วงโซ่คุณค่าโลก</w:t>
      </w:r>
      <w:r w:rsidRPr="00CD1FE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ซึ่งครอบคลุมเรื่องการวัดมูลค่าเพิ่มทางการค้า </w:t>
      </w:r>
      <w:r w:rsidR="00CA5F9E" w:rsidRPr="00CD1FE9">
        <w:rPr>
          <w:rFonts w:ascii="TH SarabunPSK" w:hAnsi="TH SarabunPSK" w:cs="TH SarabunPSK"/>
          <w:sz w:val="32"/>
          <w:szCs w:val="32"/>
        </w:rPr>
        <w:t xml:space="preserve">(APEC trade in value-added : TiVA) 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และตัวชี้วัดของ </w:t>
      </w:r>
      <w:r w:rsidR="00CA5F9E" w:rsidRPr="00CD1FE9">
        <w:rPr>
          <w:rFonts w:ascii="TH SarabunPSK" w:hAnsi="TH SarabunPSK" w:cs="TH SarabunPSK"/>
          <w:sz w:val="32"/>
          <w:szCs w:val="32"/>
        </w:rPr>
        <w:t>TiVA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 รวมทั้งการลดภาษีสินค้าสิ่งแวดล้อมภายใต้กรอบเอเปค 54 รายการ ให้เหลือไม่เกินร้อยละ 5 ตามแถลงการณ์ผู้นำเขตเศรษฐกิจเอเปคเมื่อปี 2555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ร่างแถลงการณ์เรื่องการสนับสนุนระบบการค้าพหุภาคี 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มีสาระสำคัญเพื่อสนับสนุนการดำเนินงานภายใต้องค์การการค้าโลก โดยมีประเด็นสำคัญ ได้แก่ การยืนยันในคำมั่นสัญญาในการต่อต้านการปกป้องทางการค้าทุกรูปแบบบ จนถึงปี ค.ศ. 2020 และไม่นำมาตรการกีดกันทางการค้าใหม่ ๆ รวมถึงมาตรการที่ทำให้เกิดการบิดเบือนทางการค้า ที่เป็นอุปสรรคต่อการพัฒนาและการฟื้นตัวเศรษฐกิจระหว่างประเทศ การบังคับใช้ความตกลงว่าด้วยการอำนวยความสะดวกทางการค้า การพัฒนาและการเพิ่มการมีส่วนร่วมของ </w:t>
      </w:r>
      <w:r w:rsidR="00CA5F9E" w:rsidRPr="00CD1FE9">
        <w:rPr>
          <w:rFonts w:ascii="TH SarabunPSK" w:hAnsi="TH SarabunPSK" w:cs="TH SarabunPSK"/>
          <w:sz w:val="32"/>
          <w:szCs w:val="32"/>
        </w:rPr>
        <w:t xml:space="preserve">MSMEs 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ไปสู่เวทีการค้าระหว่างประเทศโดยผ่านโครงการให้ความช่วยเหลือสำหรับการค้า และการสนับสนุนเป้าหมายการพัฒนาที่ยั่งยืนปี ค.ศ. 2030 และการขอสนับสนุนการดำเนินงานภายใต้องค์การการค้าโลกเพื่อการบรรลุเป้าหมายการพัฒนาที่ยั่งยืนตามที่เกี่ยวข้อง</w:t>
      </w:r>
    </w:p>
    <w:p w:rsidR="00CA5F9E" w:rsidRPr="00CD1FE9" w:rsidRDefault="00CA5F9E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A5F9E" w:rsidRPr="00CD1FE9" w:rsidRDefault="0041720F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4418D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A5F9E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ร่างบันทึกความเข้าใจระหว่างกระทรวงทรัพยากรธรรมชาติและสิ่งแวดล้อมแห่งสหพันธรัฐรัสเซียและกระทรวงทรัพยากรธรรมชาติและสิ่งแวดล้อมแห่งราชอาณาจักรไทย ว่าด้วยความร่วมมือในการพิทักษ์สิ่งแวดล้อม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คณะรัฐมนต</w:t>
      </w:r>
      <w:r w:rsidR="00C43AD2">
        <w:rPr>
          <w:rFonts w:ascii="TH SarabunPSK" w:hAnsi="TH SarabunPSK" w:cs="TH SarabunPSK" w:hint="cs"/>
          <w:sz w:val="32"/>
          <w:szCs w:val="32"/>
          <w:cs/>
        </w:rPr>
        <w:t>รีมีมติเห็นชอบและอนุมัติ ตามที่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กระทรวงทรัพยากรธรรมชาติและสิ่งแวดล้อม </w:t>
      </w:r>
      <w:r w:rsidR="00CA5F9E" w:rsidRPr="00CD1FE9">
        <w:rPr>
          <w:rFonts w:ascii="TH SarabunPSK" w:hAnsi="TH SarabunPSK" w:cs="TH SarabunPSK"/>
          <w:sz w:val="32"/>
          <w:szCs w:val="32"/>
        </w:rPr>
        <w:t>(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ทส.</w:t>
      </w:r>
      <w:r w:rsidR="00CA5F9E" w:rsidRPr="00CD1FE9">
        <w:rPr>
          <w:rFonts w:ascii="TH SarabunPSK" w:hAnsi="TH SarabunPSK" w:cs="TH SarabunPSK"/>
          <w:sz w:val="32"/>
          <w:szCs w:val="32"/>
        </w:rPr>
        <w:t xml:space="preserve">) 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เสนอ ดังนี้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1. เห็นชอบและอนุมัติการจัดทำบันทึกความเข้าใจระหว่าง ทส. แห่งสหพันธรัฐรัสเซีย และ ทส. แห่งราชอาณาจักรไทย ว่าด้วยความร่วมมือในการพิทักษ์สิ่งแวดล้อม หากมีความจำเป็นต้องแก้ไขถ้อยคำในร่างบันทึกความเข้าใจฯ ดังกล่าว ในส่วนที่ไม่ใช่สาระสำคัญและไม่ขัดกับผลประโยชน์ของไทยขอให้ ทส. พิจารณาดำเนินการต่อไป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2. เห็นชอบให้รัฐมนตรีว่าการกระทรวงทรัพยากรธรรมชาติและสิ่งแวดล้อมหรือผู้ที่ได้รับมอบหมายเป็นผู้ลงนามบันทึกความเข้าใจฯ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ทส. รายงานว่า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สหพันธรัฐรัสเซียมีความประสงค์จะริเริ่มความร่วมมือทวิภาคีด้านนิเวศวิทยาความหลากหลายทางชีวภาพ และการใช้ทรัพยากรชีวภาพอย่างยั่งยืนกับประเทศไทย โดยได้ยกร่างบันทึกความเข้าใจระหว่าง ทส. แห่งสหพันธรัฐรัสเซียและ ทส. แห่งราชอาณาจักรไทย ว่าด้วยความร่วมมือในการพิทักษ์สิ่งแวดล้อม โดยมีวัตถุประสงค์เพื่อพัฒนาความร่วมมือในการปกป้องสิ่งแวดล้อมที่จะเป็นประโยชน์ร่วมกันในสาขาต่าง ๆ ครอบคลุมด้านนิเวศวิทยา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lastRenderedPageBreak/>
        <w:t>ความหลากหลายทางชีวภาพ และการใช้ทรัพยากรชีวภาพอย่างยั่งยืนกับประเทศไทย โดยมีรูแปบบความร่วมมือเป็นการแลกเปลี่ยนประสบการณ์ในการพัฒนาเอกสาร การแลกเปลี่ยนผู้ปฏิบัติงานในห้องปฏิบัติการ ผู้เชี่ยวชาญ ตลอดจนผู้แทนจากสถาบันวิจัยรวมถึงการจัดการประชุม การสัมมนา โดยร่างบันทึกความเข้าใจฯ จะมีผลบังคับใช้นับจากวันที่ ลงนามเป็นเวลา 5 ปี และขยายออกไปโดยอัตโนมัติเป็นระยะเวลา 5 ปี โดยให้รัฐมนตรีว่าการกระทรวงทรัพยากรธรรมชาติและสิ่งแวดล้อมหรือผู้ที่ได้รับมอบหมายเป็นผู้ลงนาม</w:t>
      </w:r>
    </w:p>
    <w:p w:rsidR="00CA5F9E" w:rsidRPr="00CD1FE9" w:rsidRDefault="00CA5F9E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A5F9E" w:rsidRPr="00CD1FE9" w:rsidRDefault="004418D7" w:rsidP="00332CE0">
      <w:pPr>
        <w:pStyle w:val="normal"/>
        <w:spacing w:line="340" w:lineRule="exact"/>
        <w:jc w:val="thaiDistribute"/>
        <w:rPr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22</w:t>
      </w:r>
      <w:r w:rsidR="0041720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.</w:t>
      </w:r>
      <w:r w:rsidR="00CA5F9E" w:rsidRPr="00CD1FE9">
        <w:rPr>
          <w:rFonts w:ascii="TH SarabunPSK" w:eastAsia="TH SarabunPSK" w:hAnsi="TH SarabunPSK" w:cs="TH SarabunPSK"/>
          <w:b/>
          <w:sz w:val="32"/>
          <w:szCs w:val="32"/>
        </w:rPr>
        <w:t xml:space="preserve">  </w:t>
      </w:r>
      <w:r w:rsidR="00CA5F9E" w:rsidRPr="00CD1FE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CA5F9E" w:rsidRPr="00CD1FE9">
        <w:rPr>
          <w:rFonts w:ascii="TH SarabunPSK" w:eastAsia="TH SarabunPSK" w:hAnsi="TH SarabunPSK" w:cs="TH SarabunPSK"/>
          <w:b/>
          <w:bCs/>
          <w:color w:val="222222"/>
          <w:sz w:val="32"/>
          <w:szCs w:val="32"/>
          <w:highlight w:val="white"/>
          <w:cs/>
        </w:rPr>
        <w:t>การเข้าร่วมเป็นสถาบันในเครือข่ายแผนงานสหประชาชาติว่าด้วยการป้องกันอาชญากรรมและความยุติธรรมทางอาญาของสถาบันเพื่อการยุติธรรมแห่งประเทศไทย</w:t>
      </w:r>
    </w:p>
    <w:p w:rsidR="00CA5F9E" w:rsidRPr="00CD1FE9" w:rsidRDefault="005B2B36" w:rsidP="00332CE0">
      <w:pPr>
        <w:pStyle w:val="normal"/>
        <w:spacing w:line="340" w:lineRule="exact"/>
        <w:jc w:val="thaiDistribute"/>
        <w:rPr>
          <w:sz w:val="32"/>
          <w:szCs w:val="32"/>
        </w:rPr>
      </w:pPr>
      <w:r w:rsidRPr="00CD1FE9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CA5F9E" w:rsidRPr="00CD1FE9">
        <w:rPr>
          <w:rFonts w:ascii="TH SarabunPSK" w:eastAsia="TH SarabunPSK" w:hAnsi="TH SarabunPSK" w:cs="TH SarabunPSK"/>
          <w:sz w:val="32"/>
          <w:szCs w:val="32"/>
          <w:cs/>
        </w:rPr>
        <w:t xml:space="preserve">คณะรัฐมนตรีมีมติรับทราบและเห็นชอบตามที่กระทรวงยุติธรรม </w:t>
      </w:r>
      <w:r w:rsidR="00CA5F9E" w:rsidRPr="00CD1FE9">
        <w:rPr>
          <w:rFonts w:ascii="TH SarabunPSK" w:eastAsia="TH SarabunPSK" w:hAnsi="TH SarabunPSK" w:cs="TH SarabunPSK"/>
          <w:sz w:val="32"/>
          <w:szCs w:val="32"/>
        </w:rPr>
        <w:t>(</w:t>
      </w:r>
      <w:r w:rsidR="00CA5F9E" w:rsidRPr="00CD1FE9">
        <w:rPr>
          <w:rFonts w:ascii="TH SarabunPSK" w:eastAsia="TH SarabunPSK" w:hAnsi="TH SarabunPSK" w:cs="TH SarabunPSK"/>
          <w:sz w:val="32"/>
          <w:szCs w:val="32"/>
          <w:cs/>
        </w:rPr>
        <w:t>ยธ</w:t>
      </w:r>
      <w:r w:rsidR="00CA5F9E" w:rsidRPr="00CD1FE9">
        <w:rPr>
          <w:rFonts w:ascii="TH SarabunPSK" w:eastAsia="TH SarabunPSK" w:hAnsi="TH SarabunPSK" w:cs="TH SarabunPSK"/>
          <w:sz w:val="32"/>
          <w:szCs w:val="32"/>
        </w:rPr>
        <w:t xml:space="preserve">.) </w:t>
      </w:r>
      <w:r w:rsidR="00CA5F9E" w:rsidRPr="00CD1FE9">
        <w:rPr>
          <w:rFonts w:ascii="TH SarabunPSK" w:eastAsia="TH SarabunPSK" w:hAnsi="TH SarabunPSK" w:cs="TH SarabunPSK"/>
          <w:sz w:val="32"/>
          <w:szCs w:val="32"/>
          <w:cs/>
        </w:rPr>
        <w:t>เสนอ ดังนี้</w:t>
      </w:r>
    </w:p>
    <w:p w:rsidR="00CA5F9E" w:rsidRPr="00CD1FE9" w:rsidRDefault="005B2B36" w:rsidP="00C43AD2">
      <w:pPr>
        <w:pStyle w:val="normal"/>
        <w:spacing w:line="340" w:lineRule="exact"/>
        <w:ind w:right="-150" w:firstLine="720"/>
        <w:rPr>
          <w:sz w:val="32"/>
          <w:szCs w:val="32"/>
        </w:rPr>
      </w:pPr>
      <w:r w:rsidRPr="00CD1FE9">
        <w:rPr>
          <w:rFonts w:ascii="TH SarabunPSK" w:eastAsia="TH SarabunPSK" w:hAnsi="TH SarabunPSK" w:cs="TH SarabunPSK"/>
          <w:sz w:val="32"/>
          <w:szCs w:val="32"/>
        </w:rPr>
        <w:tab/>
      </w:r>
      <w:r w:rsidR="00CA5F9E" w:rsidRPr="00CD1FE9">
        <w:rPr>
          <w:rFonts w:ascii="TH SarabunPSK" w:eastAsia="TH SarabunPSK" w:hAnsi="TH SarabunPSK" w:cs="TH SarabunPSK"/>
          <w:sz w:val="32"/>
          <w:szCs w:val="32"/>
        </w:rPr>
        <w:t>1.</w:t>
      </w:r>
      <w:r w:rsidR="00C43AD2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รับทราบความคืบหน้าในการดำเนินงาน เพื่อเข้าร่วมเป็นสถาบันในเครือข่ายแผนงานสหประชาชาติว่าด้วยการป้องกันอาชญากรรมและความยุติธรรมทางอาญา </w:t>
      </w:r>
      <w:r w:rsidR="00CA5F9E" w:rsidRPr="00CD1FE9">
        <w:rPr>
          <w:rFonts w:ascii="TH SarabunPSK" w:eastAsia="TH SarabunPSK" w:hAnsi="TH SarabunPSK" w:cs="TH SarabunPSK"/>
          <w:sz w:val="32"/>
          <w:szCs w:val="32"/>
        </w:rPr>
        <w:t xml:space="preserve">(The United Nations Programme Network Institutes : PNI) 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ของสถาบันเพื่อการยุติธรรมแห่งประเทศไทย 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>(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สธท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>.)</w:t>
      </w:r>
    </w:p>
    <w:p w:rsidR="00CA5F9E" w:rsidRPr="00CD1FE9" w:rsidRDefault="005B2B36" w:rsidP="00C43AD2">
      <w:pPr>
        <w:pStyle w:val="normal"/>
        <w:spacing w:line="340" w:lineRule="exact"/>
        <w:ind w:right="-150" w:firstLine="285"/>
        <w:rPr>
          <w:sz w:val="32"/>
          <w:szCs w:val="32"/>
        </w:rPr>
      </w:pPr>
      <w:r w:rsidRPr="00CD1FE9">
        <w:rPr>
          <w:rFonts w:ascii="TH SarabunPSK" w:eastAsia="TH SarabunPSK" w:hAnsi="TH SarabunPSK" w:cs="TH SarabunPSK"/>
          <w:sz w:val="32"/>
          <w:szCs w:val="32"/>
        </w:rPr>
        <w:tab/>
      </w:r>
      <w:r w:rsidRPr="00CD1FE9">
        <w:rPr>
          <w:rFonts w:ascii="TH SarabunPSK" w:eastAsia="TH SarabunPSK" w:hAnsi="TH SarabunPSK" w:cs="TH SarabunPSK"/>
          <w:sz w:val="32"/>
          <w:szCs w:val="32"/>
        </w:rPr>
        <w:tab/>
      </w:r>
      <w:r w:rsidR="00C43AD2">
        <w:rPr>
          <w:rFonts w:ascii="TH SarabunPSK" w:eastAsia="TH SarabunPSK" w:hAnsi="TH SarabunPSK" w:cs="TH SarabunPSK"/>
          <w:sz w:val="32"/>
          <w:szCs w:val="32"/>
        </w:rPr>
        <w:t xml:space="preserve">2. </w:t>
      </w:r>
      <w:r w:rsidR="00CA5F9E" w:rsidRPr="00CD1FE9">
        <w:rPr>
          <w:rFonts w:ascii="TH SarabunPSK" w:eastAsia="TH SarabunPSK" w:hAnsi="TH SarabunPSK" w:cs="TH SarabunPSK"/>
          <w:sz w:val="32"/>
          <w:szCs w:val="32"/>
          <w:cs/>
        </w:rPr>
        <w:t>เ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ห็นชอบบันทึกความเข้าใจระหว่างสถาบันเพื่อการยุติธรรมแห่งประเทศไทยกับองค์การสหประชาชาติ และหากมีการแก้ไขเพิ่มเติมถ้อยคำของบันทึกความเข้าใจฯ ในส่วนที่ไม่ใช่สาระสำคัญ โดยถ้อยคำดังกล่าวสอดคล้องกับผลประโยชน์และนโยบายของประเทศ ขอให้ สธท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. 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สามารถพิจารณาดำเนินการได้โดยไม่ต้องขอความเห็นชอบจากคณะรัฐมนตรีอีกครั้ง</w:t>
      </w:r>
    </w:p>
    <w:p w:rsidR="00CA5F9E" w:rsidRPr="00CD1FE9" w:rsidRDefault="005B2B36" w:rsidP="00332CE0">
      <w:pPr>
        <w:pStyle w:val="normal"/>
        <w:spacing w:line="340" w:lineRule="exact"/>
        <w:ind w:right="-150" w:firstLine="720"/>
        <w:jc w:val="thaiDistribute"/>
        <w:rPr>
          <w:sz w:val="32"/>
          <w:szCs w:val="32"/>
        </w:rPr>
      </w:pPr>
      <w:r w:rsidRPr="00CD1FE9">
        <w:rPr>
          <w:rFonts w:ascii="TH SarabunPSK" w:eastAsia="TH SarabunPSK" w:hAnsi="TH SarabunPSK" w:cs="TH SarabunPSK"/>
          <w:sz w:val="32"/>
          <w:szCs w:val="32"/>
        </w:rPr>
        <w:tab/>
      </w:r>
      <w:r w:rsidR="00CA5F9E" w:rsidRPr="00CD1FE9">
        <w:rPr>
          <w:rFonts w:ascii="TH SarabunPSK" w:eastAsia="TH SarabunPSK" w:hAnsi="TH SarabunPSK" w:cs="TH SarabunPSK"/>
          <w:sz w:val="32"/>
          <w:szCs w:val="32"/>
        </w:rPr>
        <w:t xml:space="preserve">3. 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มอบหมายให้หน่วยงานที่เกี่ยวข้อง ได้แก่ หน่วยงานภายในสังกัด ยธ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. 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สำนักงานศาลยุติธรรม สำนักงานอัยการสูงสุด สำนักงานตำรวจแห่งชาติ กระทรวงการต่างประเทศ 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>(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กต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.) 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และกระทรวงการพัฒนาสังคมและความมั่นคงของมนุษย์ 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>(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พม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.) 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สนับสนุนการทำงานด้านวิชาการของ สธท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. 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เพื่อสร้างความร่วมมือกับสำนักงานสหประชาชาติว่าด้วยยาเสพติดและอาชญากรรม</w:t>
      </w:r>
      <w:r w:rsidR="00CA5F9E" w:rsidRPr="00CD1FE9">
        <w:rPr>
          <w:rFonts w:ascii="TH SarabunPSK" w:eastAsia="TH SarabunPSK" w:hAnsi="TH SarabunPSK" w:cs="TH SarabunPSK"/>
          <w:sz w:val="32"/>
          <w:szCs w:val="32"/>
        </w:rPr>
        <w:t xml:space="preserve"> (The United Nations Office on Drugs and Crime : UNODC) 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ในขอบเขตที่ระบุไว้ในบันทึกความเข้าใจระหว่าง สธท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. 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กับองค์การสหประชาชาติ ซึ่งรวมถึงการสนับสนุนข้อมูลสถิติด้านการป้องกันอาชญากรรมและกระบวนการยุ</w:t>
      </w:r>
      <w:r w:rsidR="00C407D0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ติธรรมทางอาญาภายใต้อำนาจหน้าที่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ของหน่วยงานที่กฎหมายบัญญัติ</w:t>
      </w:r>
    </w:p>
    <w:p w:rsidR="00CA5F9E" w:rsidRPr="00CD1FE9" w:rsidRDefault="005B2B36" w:rsidP="00332CE0">
      <w:pPr>
        <w:pStyle w:val="normal"/>
        <w:spacing w:line="340" w:lineRule="exact"/>
        <w:ind w:right="-150" w:firstLine="285"/>
        <w:jc w:val="thaiDistribute"/>
        <w:rPr>
          <w:sz w:val="32"/>
          <w:szCs w:val="32"/>
        </w:rPr>
      </w:pPr>
      <w:r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ab/>
      </w:r>
      <w:r w:rsidRPr="00CD1FE9"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ab/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บันทึกความเข้าใจมีวัตถุประสงค์เพื่อเป็นการวางกรอบความร่วมมือและความเข้าใจร่วมกันและเพื่อการอำนวยความสะดวกในการส่งเสริมความร่วมมือระหว่างคู่ภาคี เพื่อการขับเคลื่อนเป้าหมายและเป้าประสงค์ ที่มีร่วมกันในประเด็นเรื่องหลักนิติธรรม การพัฒนาที่ยั่งยืน สันติภาพและความมั่นคง โดยบันทึกความเข้าใจฉบับนี้ไม่ก่อให้เกิดพันธกรณีใด ๆ ที่จะก่อภาระผูกพัน 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UNODC 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หรือ สธท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. 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ในด้านงบประมาณหรือทรัพยากรอื่นใด การดำเนินการใด ๆ โดย 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UNODC 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หรือ สธท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. 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ภายในขอบเขตของบันทึกความเข้าใจฉบับนี้จะขึ้นอยู่กับความพร้อมด้านทรัพยากร และจะต้องมีการทำความตกลงกันระหว่างคู่ภาคีเท่าที่จำเป็นด้วย</w:t>
      </w:r>
    </w:p>
    <w:p w:rsidR="00CA5F9E" w:rsidRDefault="00CA5F9E" w:rsidP="00332CE0">
      <w:pPr>
        <w:spacing w:line="340" w:lineRule="exact"/>
        <w:jc w:val="thaiDistribute"/>
        <w:rPr>
          <w:rFonts w:hint="cs"/>
          <w:sz w:val="32"/>
          <w:szCs w:val="32"/>
        </w:rPr>
      </w:pPr>
    </w:p>
    <w:p w:rsidR="00BD6450" w:rsidRPr="001E6A73" w:rsidRDefault="004418D7" w:rsidP="00BD6450">
      <w:pPr>
        <w:spacing w:line="320" w:lineRule="exact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</w:t>
      </w:r>
      <w:r w:rsidR="0041720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D6450" w:rsidRPr="001E6A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ขอความเห็นชอบต่อร่างเอกสารอาเซียนที่จะรับรองในการประชุมรัฐมนตรีแรงงานอาเซียน ครั้งที่ 24 </w:t>
      </w:r>
    </w:p>
    <w:p w:rsidR="00BD6450" w:rsidRPr="001E6A73" w:rsidRDefault="00BD6450" w:rsidP="00BD6450">
      <w:pPr>
        <w:spacing w:line="32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E6A73">
        <w:rPr>
          <w:rFonts w:ascii="TH SarabunPSK" w:hAnsi="TH SarabunPSK" w:cs="TH SarabunPSK" w:hint="cs"/>
          <w:sz w:val="32"/>
          <w:szCs w:val="32"/>
          <w:cs/>
        </w:rPr>
        <w:tab/>
      </w:r>
      <w:r w:rsidRPr="001E6A7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คณะรัฐมนตรีมีมติเห็นชอบและอนุมัติตามที่กระทรวงแรงงานเสนอ ดังนี้ </w:t>
      </w:r>
    </w:p>
    <w:p w:rsidR="00BD6450" w:rsidRPr="001E6A73" w:rsidRDefault="00BD6450" w:rsidP="00BD6450">
      <w:pPr>
        <w:spacing w:line="32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E6A73">
        <w:rPr>
          <w:rFonts w:ascii="TH SarabunPSK" w:hAnsi="TH SarabunPSK" w:cs="TH SarabunPSK" w:hint="cs"/>
          <w:sz w:val="32"/>
          <w:szCs w:val="32"/>
          <w:cs/>
        </w:rPr>
        <w:tab/>
      </w:r>
      <w:r w:rsidRPr="001E6A73">
        <w:rPr>
          <w:rFonts w:ascii="TH SarabunPSK" w:hAnsi="TH SarabunPSK" w:cs="TH SarabunPSK" w:hint="cs"/>
          <w:sz w:val="32"/>
          <w:szCs w:val="32"/>
          <w:cs/>
        </w:rPr>
        <w:tab/>
        <w:t xml:space="preserve">1. เห็นชอบร่างปฏิญญาเวียงจันทน์ว่าด้วยการเปลี่ยนผ่านจากการจ้างงานนอกระบบไปสู่การจ้างงานในระบบเพื่อมุ่งสู่การส่งเสริมงานที่มีคุณค่าในอาเซียน และร่างแผนงานรัฐมนตรีแรงงานอาเซียน 2016-2020 และอนุมัติให้รัฐมนตรีว่าการกระทรวงแรงงานรับรองร่างเอกสารทั้งสองฉบับ </w:t>
      </w:r>
    </w:p>
    <w:p w:rsidR="00BD6450" w:rsidRPr="001E6A73" w:rsidRDefault="00BD6450" w:rsidP="00BD6450">
      <w:pPr>
        <w:spacing w:line="32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E6A73">
        <w:rPr>
          <w:rFonts w:ascii="TH SarabunPSK" w:hAnsi="TH SarabunPSK" w:cs="TH SarabunPSK" w:hint="cs"/>
          <w:sz w:val="32"/>
          <w:szCs w:val="32"/>
          <w:cs/>
        </w:rPr>
        <w:tab/>
      </w:r>
      <w:r w:rsidRPr="001E6A73">
        <w:rPr>
          <w:rFonts w:ascii="TH SarabunPSK" w:hAnsi="TH SarabunPSK" w:cs="TH SarabunPSK" w:hint="cs"/>
          <w:sz w:val="32"/>
          <w:szCs w:val="32"/>
          <w:cs/>
        </w:rPr>
        <w:tab/>
        <w:t xml:space="preserve">2. หากมีความจำเป็นต้องแก้ไขปรับปรุงร่างเอกสารทั้งสองฉบับที่ไม่ส่งผลกระทบต่อสาระสำคัญ หรือไม่ขัดต่อผลประโยชน์ของประเทศไทย ให้กระทรวงแรงงานสามารถดำเนินการได้โดยไม่ต้องนำเสนอคณะรัฐมนตรีพิจารณาอีกครั้ง </w:t>
      </w:r>
    </w:p>
    <w:p w:rsidR="00BD6450" w:rsidRPr="001E6A73" w:rsidRDefault="00BD6450" w:rsidP="00BD6450">
      <w:pPr>
        <w:spacing w:line="320" w:lineRule="exact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6A73">
        <w:rPr>
          <w:rFonts w:ascii="TH SarabunPSK" w:hAnsi="TH SarabunPSK" w:cs="TH SarabunPSK" w:hint="cs"/>
          <w:sz w:val="32"/>
          <w:szCs w:val="32"/>
          <w:cs/>
        </w:rPr>
        <w:tab/>
      </w:r>
      <w:r w:rsidRPr="001E6A73">
        <w:rPr>
          <w:rFonts w:ascii="TH SarabunPSK" w:hAnsi="TH SarabunPSK" w:cs="TH SarabunPSK" w:hint="cs"/>
          <w:sz w:val="32"/>
          <w:szCs w:val="32"/>
          <w:cs/>
        </w:rPr>
        <w:tab/>
      </w:r>
      <w:r w:rsidRPr="001E6A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 </w:t>
      </w:r>
    </w:p>
    <w:p w:rsidR="00BD6450" w:rsidRPr="001E6A73" w:rsidRDefault="00BD6450" w:rsidP="00BD6450">
      <w:pPr>
        <w:spacing w:line="32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E6A73">
        <w:rPr>
          <w:rFonts w:ascii="TH SarabunPSK" w:hAnsi="TH SarabunPSK" w:cs="TH SarabunPSK" w:hint="cs"/>
          <w:sz w:val="32"/>
          <w:szCs w:val="32"/>
          <w:cs/>
        </w:rPr>
        <w:tab/>
      </w:r>
      <w:r w:rsidRPr="001E6A73">
        <w:rPr>
          <w:rFonts w:ascii="TH SarabunPSK" w:hAnsi="TH SarabunPSK" w:cs="TH SarabunPSK" w:hint="cs"/>
          <w:sz w:val="32"/>
          <w:szCs w:val="32"/>
          <w:cs/>
        </w:rPr>
        <w:tab/>
        <w:t>1. ร่างปฏิญญาฯ มีสาระสำคัญเป็นการแสดงเจตนารมณ์ของผู้นำอาเซียนเพื่อส่งเสริมให้มีการเปลี่ยนผ่านจากการจ้างงานนอกระบบไปสู่การจ้างงานในระบบ ซึ่งร่างปฏิญญาฯ ยกร่างด้วยหลักการดังนี้ 1) ส่งเสริมนโยบายการจ้างงานที่ทุกคนมีส่วนร่วมโดยเฉพาะในชนบท โดยการเปลี่ยนผ่านจากการจ้างงานนอกระบบไปสู่การจ้างงานในระบบ 2) สร้างและขยายการจ้างงานที่ได้รับการคุ้มครองทางสังคมอย่างเท่าเทียม 3) อำนวยความสะดวกใน</w:t>
      </w:r>
      <w:r w:rsidRPr="001E6A73">
        <w:rPr>
          <w:rFonts w:ascii="TH SarabunPSK" w:hAnsi="TH SarabunPSK" w:cs="TH SarabunPSK" w:hint="cs"/>
          <w:sz w:val="32"/>
          <w:szCs w:val="32"/>
          <w:cs/>
        </w:rPr>
        <w:lastRenderedPageBreak/>
        <w:t>การเปลี่ยนผ่านจากการจ้างงานนอกระบบไปสู่การจ้างงานในระบบโดยการพัฒนาทรัพยากรมนุษย์ การวิจัยและการแลกเปลี่ยนข้อมูลและแนวปฏิบัติที่ดี 4) ส่งเสริมให้ทุกภาคส่วนมีส่วนร่วมในการเปลี่ยนผ่านดังกล่าว 5) การดำเนินการตามร่างเอกสารฉบับนี้เป็นไปตามกฎระเบียบ นโยบาย และแผนงานระดับชาติของแต่ละประเทศสมาชิก ทั้งนี้ หลังจากรัฐมนตรีแรง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1E6A73">
        <w:rPr>
          <w:rFonts w:ascii="TH SarabunPSK" w:hAnsi="TH SarabunPSK" w:cs="TH SarabunPSK" w:hint="cs"/>
          <w:sz w:val="32"/>
          <w:szCs w:val="32"/>
          <w:cs/>
        </w:rPr>
        <w:t xml:space="preserve">านอาเซียนให้การรับรองต่อร่างปฏิญญาฯ แล้ว ประเทศเจ้าภาพจะนำร่างเอกสารฉบับนี้เสนอต่อที่ประชุมสุดยอดอาเซียน ครั้งที่ 28 เพื่อให้การรับรองขั้นสุดท้ายต่อไป </w:t>
      </w:r>
    </w:p>
    <w:p w:rsidR="00BD6450" w:rsidRPr="001E6A73" w:rsidRDefault="00BD6450" w:rsidP="00BD6450">
      <w:pPr>
        <w:spacing w:line="320" w:lineRule="exact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E6A73">
        <w:rPr>
          <w:rFonts w:ascii="TH SarabunPSK" w:hAnsi="TH SarabunPSK" w:cs="TH SarabunPSK" w:hint="cs"/>
          <w:sz w:val="32"/>
          <w:szCs w:val="32"/>
          <w:cs/>
        </w:rPr>
        <w:tab/>
      </w:r>
      <w:r w:rsidRPr="001E6A73">
        <w:rPr>
          <w:rFonts w:ascii="TH SarabunPSK" w:hAnsi="TH SarabunPSK" w:cs="TH SarabunPSK" w:hint="cs"/>
          <w:sz w:val="32"/>
          <w:szCs w:val="32"/>
          <w:cs/>
        </w:rPr>
        <w:tab/>
        <w:t>2. ร่างแผนงานฯ เป็นเอกสารกำหนดทิศทางความร่วมมือด้านแรงงานระหว่างประเทศสมาชิก</w:t>
      </w:r>
      <w:r>
        <w:rPr>
          <w:rFonts w:ascii="TH SarabunPSK" w:hAnsi="TH SarabunPSK" w:cs="TH SarabunPSK" w:hint="cs"/>
          <w:sz w:val="32"/>
          <w:szCs w:val="32"/>
          <w:cs/>
        </w:rPr>
        <w:t>อาเซียน</w:t>
      </w:r>
      <w:r w:rsidRPr="001E6A73">
        <w:rPr>
          <w:rFonts w:ascii="TH SarabunPSK" w:hAnsi="TH SarabunPSK" w:cs="TH SarabunPSK" w:hint="cs"/>
          <w:sz w:val="32"/>
          <w:szCs w:val="32"/>
          <w:cs/>
        </w:rPr>
        <w:t xml:space="preserve">ในอีก 5 ปีข้างหน้า โดยร่างแผนงานฯ มีวัตถุประสงค์เพื่อสร้างคุณภาพชีวิตที่ดีขึ้นของประชาชนอาเซียนผ่านกำลังแรงงานโดยการเสริมสร้างความสามารถในการแข่งขัน และเข้าร่วมในงานที่มีคุณค่า และปลอดภัยที่ได้รับจากการจ้างงานที่มีผลิตภาพ สถานประกอบการที่สมานฉันท์ และมีความก้าวหน้า รวมถึงการคุ้มครองทางสังคมที่เพียงพอ ซึ่งร่างแผนงานฉบับนี้มีสาขาความร่วมมือ 23 สาขา อาทิ ระบบข้อมูลด้านตลาดแรงงาน การส่งเสริมผลิตภาพแรงงานในภาคนอกระบบ มาตรฐานความปลอดภัยและอาชีวอนามัย การขยายความคุ้มครองทางสังคมให้แก่แรงงานทุกคน การคุ้มครองและส่งเสริมสิทธิของแรงงานต่างด้าว เป็นต้น ทั้งนี้ รูปแบบของการดำเนินกิจกรรมความร่วมมือเป็นการประชุมเชิงปฏิบัติการ การศึกษาวิจัย การรวบรวมเผยแพร่ข้อมูลด้านแรงงาน ซึ่งจะดำเนินการตามความสมัครใจ และภายใต้เงื่อนไขของกฎระเบียบภายในของประเทศสมาชิก </w:t>
      </w:r>
    </w:p>
    <w:p w:rsidR="00BD6450" w:rsidRDefault="00BD6450" w:rsidP="00332CE0">
      <w:pPr>
        <w:spacing w:line="340" w:lineRule="exact"/>
        <w:jc w:val="thaiDistribute"/>
        <w:rPr>
          <w:rFonts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4A7299" w:rsidRPr="00CD1FE9" w:rsidTr="00BC4501">
        <w:tc>
          <w:tcPr>
            <w:tcW w:w="9820" w:type="dxa"/>
          </w:tcPr>
          <w:p w:rsidR="004A7299" w:rsidRPr="00CD1FE9" w:rsidRDefault="004A7299" w:rsidP="00332CE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5B2B36" w:rsidRPr="00CD1FE9" w:rsidRDefault="005B2B36" w:rsidP="00332CE0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95B53" w:rsidRPr="00CD1FE9" w:rsidRDefault="004418D7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355E2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41720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การแต่งตั้งคณะผู้แทนไทยในการประชุมใหญ่สหภาพสากลไปรษณีย์ สมัยที่ 26</w:t>
      </w:r>
    </w:p>
    <w:p w:rsidR="00D95B53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คณะรัฐมนตรีมีมติเห็นชอบตามที่กระทรวงเทคโนโลยีสารสนเทศ</w:t>
      </w:r>
      <w:r w:rsidR="00D95B53" w:rsidRPr="00CD1FE9">
        <w:rPr>
          <w:rFonts w:ascii="TH SarabunPSK" w:hAnsi="TH SarabunPSK" w:cs="TH SarabunPSK" w:hint="cs"/>
          <w:sz w:val="32"/>
          <w:szCs w:val="32"/>
          <w:cs/>
        </w:rPr>
        <w:t>และการสื่อสาร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เสนอ ดังนี้</w:t>
      </w:r>
    </w:p>
    <w:p w:rsidR="00D95B53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 xml:space="preserve">1. มอบอำนาจเต็มให้แก่หัวหน้าคณะและรองหัวหน้าคณะผู้แทนไทยในการร่วมอภิปราย ลงคะแนนเสียงเลือกตั้ง ลงมติ และลงนามในกรรมสารสุดท้าย </w:t>
      </w:r>
      <w:r w:rsidR="00D95B53" w:rsidRPr="00CD1FE9">
        <w:rPr>
          <w:rFonts w:ascii="TH SarabunPSK" w:hAnsi="TH SarabunPSK" w:cs="TH SarabunPSK"/>
          <w:sz w:val="32"/>
          <w:szCs w:val="32"/>
        </w:rPr>
        <w:t xml:space="preserve">(Final Acts) 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 xml:space="preserve">ของสหภาพสากลไปรษณีย์ </w:t>
      </w:r>
      <w:r w:rsidR="00D95B53" w:rsidRPr="00CD1FE9">
        <w:rPr>
          <w:rFonts w:ascii="TH SarabunPSK" w:hAnsi="TH SarabunPSK" w:cs="TH SarabunPSK"/>
          <w:sz w:val="32"/>
          <w:szCs w:val="32"/>
        </w:rPr>
        <w:t>(Universal Postal Union  : UPU)</w:t>
      </w:r>
    </w:p>
    <w:p w:rsidR="00D95B53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 xml:space="preserve">2. ให้กระทรวงการต่างประเทศ (กต.) ออกหนังสือแต่งตั้งคณะผู้แทนไทยซึ่งมอบอำนาจเต็ม </w:t>
      </w:r>
      <w:r w:rsidR="00D95B53" w:rsidRPr="00CD1FE9">
        <w:rPr>
          <w:rFonts w:ascii="TH SarabunPSK" w:hAnsi="TH SarabunPSK" w:cs="TH SarabunPSK"/>
          <w:sz w:val="32"/>
          <w:szCs w:val="32"/>
        </w:rPr>
        <w:t xml:space="preserve">(Credentials with full powers) 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ให้แก่หัวหน้าคณะและรองหัวหน้าคณะผู้แทนไทยสำหรับการประชุมใหญ่สหภาพสากลไปรษณีย์ สมัยที่ 26</w:t>
      </w:r>
    </w:p>
    <w:p w:rsidR="00D95B53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95B53" w:rsidRPr="00CD1FE9" w:rsidRDefault="00C407D0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 xml:space="preserve">ทก. แจ้งว่า องค์ประกอบคณะผู้แทนไทยในการประชุมฯ มีดังนี้ </w:t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>รัฐมนตรีว่าการกระทรวงเทคโนโลยีสารสนเทศและการสื่อสาร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 xml:space="preserve"> หัวหน้าคณะผู้แทน </w:t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ปลัดกระทรวงเทคโนโลยีสารสนเทศและการสื่อสาร 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 xml:space="preserve">หัวหน้าคณะผู้แทน คนที่ 2 และรองหัวหน้าคณะผู้แทน </w:t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>เอกอัครราชทูต ณ กรุงอังการา สาธารณรัฐตุรกี หรือ ณ ประเทศที่สหภาพสากลไปรษณีย์กำหนด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 xml:space="preserve"> หัวหน้าคณะผู้แทน คนที่ 3 และรองหัวหน้าคณะผู้แทน </w:t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>รองปลัดกระทรวงเทคโนโลยีสารสนเทศและการสื่อสารที่ได้รับมอบหมาย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 xml:space="preserve"> หัวหน้าคณะผู้แทน คนที่ 4 และรองหัวหน้าคณะผู้แทน</w:t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>กรรมการผู้จัดการใหญ่บริษัท ไปรษณีย์ไทย จำกัด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 xml:space="preserve"> รองหัวหน้าคณะผู้แทน และผู้แทน ประกอบด้วย </w:t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>กรรมการในคณะกรรมการกิจการไปรษณีย์ ผู้แทนสำนักงานปลัดกระทรวงเทคโนโลยีสารสนเทศและการสื่อสาร ผู้แทนกระทรวงการต่างประเทศ ผู้แทนบริษัท ไปรษณีย์ไทย จำกัด</w:t>
      </w:r>
    </w:p>
    <w:p w:rsidR="00D95B53" w:rsidRPr="00CD1FE9" w:rsidRDefault="00D95B53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95B53" w:rsidRPr="00CD1FE9" w:rsidRDefault="004418D7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355E2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41720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</w:t>
      </w:r>
    </w:p>
    <w:p w:rsidR="00D95B53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คณะรัฐมนตรีมีมติอนุมัติตามที่กระทรวงการคลังเสนอแต่งตั้ง </w:t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>นางสาวกุลยา ตันติเตมิท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ผู้อำนวยการสำนักนโยบายเศรษฐกิจมหภาค (ผู้อำนวยการเฉพาะด้าน (วิชาการเศรษฐกิจ) ระดับสูง) สำนักงานเศรษฐกิจการคลัง ให้ดำรงตำแหน่ง ที่ปรึกษาด้านนโยบายและยุทธศาสตร์ (นักวิเคราะห์นโยบายและแผนทรงคุณวุฒิ) สำนักงานปลัดกระทรวง กระทรวงการคลัง ตั้งแต่วันที่ 4 กุมภาพันธ์ 2559 ซึ่งเป็นวันที่มีคุณสมบัติครบถ้วนสมบูรณ์ ทั้งนี้ ตั้งแต่วันที่ทรงพระกรุณาโปรดเกล้าฯ แต่งตั้งเป็นต้นไป</w:t>
      </w:r>
    </w:p>
    <w:p w:rsidR="00D95B53" w:rsidRPr="00CD1FE9" w:rsidRDefault="00D95B53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95B53" w:rsidRPr="00CD1FE9" w:rsidRDefault="0041720F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355E2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</w:t>
      </w:r>
    </w:p>
    <w:p w:rsidR="00D95B53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คณะรัฐมนตรีมีมติอนุมัติตามที่กระทรวงสาธารณสุขเสนอแต่งตั้ง </w:t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นายอังกูร ภัทรากร 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นายแพทย์เชี่ยวชาญ (ด้านเวชกรรม สาขาจิตเวช) กลุ่มงานเวชศาสตร์สารเสพติด กลุ่มภารกิจวิชาการ สถาบันบำบัดรักษาและฟื้นฟูผู้ติดยาเสพติดแห่งชาติบรมราชชนนี กรมการแพทย์ ให้ดำรงตำแหน่ง นายแพทย์ทรงคุณวุฒิ (ด้านเวชกรรม สาขาจิตเวช) กลุ่มงานเวชศาสตร์สารเสพติด กลุ่มภารกิจวิชาการ สถาบันบำบัดรักษาและฟื้นฟูผู้ติดยาเสพติดแห่งชาติบรมราชชนนี กรมการแพทย์ กระทรวงสาธารณสุข ตั้งแต่วันที่ 2 ตุลาคม 2558 ซึ่งเป็นวันที่มีคุณสมบัติครบถ้วนสมบูรณ์ ทั้งนี้ ตั้งแต่วันที่ทรงพระกรุณาโปรดเกล้าฯ แต่งตั้งเป็นต้นไป</w:t>
      </w:r>
    </w:p>
    <w:p w:rsidR="00D95B53" w:rsidRPr="00CD1FE9" w:rsidRDefault="00D95B53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95B53" w:rsidRPr="00CD1FE9" w:rsidRDefault="004418D7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355E2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41720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</w:t>
      </w:r>
    </w:p>
    <w:p w:rsidR="00D95B53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คณะรัฐมนตรีมีมติอนุมัติตามที่กระทรวงสาธารณสุขเสนอแต่งตั้ง </w:t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>นางอัญชุลี เตมียะประดิษฐ์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สาขาจิตเวช) กลุ่มงานการแพทย์ กลุ่มบริการทางการแพทย์ โรงพยาบาลจิตเวชสงขลาราชนครินทร์ กรมสุขภาพจิต ให้ดำรงตำแหน่ง นายแพทย์ทรงคุณวุฒิ (ด้านเวชกรรม สาขาจิตเวช) กลุ่มงานการแพทย์ กลุ่มบริการทางการแพทย์ โรงพยาบาลสวนสราญรมย์ กรมสุขภาพจิต กระทรวงสาธารณสุข ตั้งแต่วันที่ 18 มกราคม 2559 ซึ่งเป็นวันที่มีคุณสมบัติครบถ้วนสมบูรณ์ ทั้งนี้ ตั้งแต่วันที่ทรงพระกรุณาโปรดเกล้าฯ แต่งตั้งเป็นต้นไป</w:t>
      </w:r>
    </w:p>
    <w:p w:rsidR="00D95B53" w:rsidRPr="00CD1FE9" w:rsidRDefault="00D95B53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95B53" w:rsidRPr="00CD1FE9" w:rsidRDefault="004418D7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355E2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41720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การแต่งตั้งข้าราชการให้ดำรงตำแหน่งประเภทวิชาการระดับทรงคุณวุฒิ (สำนักนายกรัฐมนตรี)</w:t>
      </w:r>
    </w:p>
    <w:p w:rsidR="00D95B53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คณะรัฐมนตรีมีมติอนุมัติตามที่สำนักงานสภาความมั่นคงแห่งชาติเสนอแต่งตั้ง </w:t>
      </w:r>
      <w:r w:rsidRPr="00CD1FE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>นายสิงคิ์</w:t>
      </w: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>วิเศษพจนกิจ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ผู้อำนวยการสำนักยุทธศาสตร์ความมั่นคงกิจการชายแดนและประเทศรอบบ้าน สำนักงานสภาความมั่นคงแห่งชาติ ให้ดำรงตำแหน่งที่ปรึกษาด้านการประสานกิจการความมั่นคง (นักวิเคราะห์นโยบายและแผนทรงคุณวุฒิ) สำนักงานสภาความมั่นคงแห่งชาติ สำนักนายกรัฐมนตรี ตั้งแต่วันที่ 2 มีนาคม 2559 ซึ่งเป็นวันที่มีคุณสมบัติครบถ้วนสมบูรณ์ ทั้งนี้ ตั้งแต่วันที่ทรงพระกรุณาโปรดเกล้าฯ แต่งตั้งเป็นต้นไป</w:t>
      </w:r>
    </w:p>
    <w:p w:rsidR="00D95B53" w:rsidRPr="00CD1FE9" w:rsidRDefault="00D95B53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95B53" w:rsidRPr="00CD1FE9" w:rsidRDefault="008355E2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</w:t>
      </w:r>
      <w:r w:rsidR="0041720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การเปิดสถานกงสุลกิตติมศักดิ์และการแต่งตั้งกงสุลกิตติมศักดิ์สาธารณรัฐคาซัคสถานประจำกรุงเทพมหานคร (กระทรวงการต่างประเทศ)</w:t>
      </w:r>
    </w:p>
    <w:p w:rsidR="00D95B53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คณะรัฐมนตรีมีมติอนุมัติตามที่รัฐบาลสาธารณรัฐคาซัคสถานมีความประสงค์ขอเปิดสถาน</w:t>
      </w:r>
      <w:r w:rsidRPr="00CD1FE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กงสุลกิตติมศักดิ์สาธารณรัฐคาซัคสถานประจำกรุงเทพมหานคร และแต่งตั้ง นายชนินทธ์</w:t>
      </w:r>
      <w:r w:rsidR="00C407D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โทณวณิก ให้ดำรงตำแหน่ง กงสุลกิตติมศักดิ์ สาธารณรัฐคาซัคสถานประจำกรุงเทพมหานคร ตามที่กระทรวงการต่างประเทศเสนอ</w:t>
      </w:r>
    </w:p>
    <w:p w:rsidR="00BD6450" w:rsidRDefault="00BD6450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D6450" w:rsidRPr="001E6A73" w:rsidRDefault="008355E2" w:rsidP="00BD6450">
      <w:pPr>
        <w:spacing w:line="320" w:lineRule="exact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</w:t>
      </w:r>
      <w:r w:rsidR="0041720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D6450" w:rsidRPr="001E6A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ขออนุมัติแต่งตั้งรองเลขาธิการ ก.พ.ร. (นักบริหารสูง) (สำนักนายกรัฐมนตรี)</w:t>
      </w:r>
    </w:p>
    <w:p w:rsidR="00BD6450" w:rsidRPr="001E6A73" w:rsidRDefault="00BD6450" w:rsidP="00BD6450">
      <w:pPr>
        <w:spacing w:line="32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E6A73">
        <w:rPr>
          <w:rFonts w:ascii="TH SarabunPSK" w:hAnsi="TH SarabunPSK" w:cs="TH SarabunPSK" w:hint="cs"/>
          <w:sz w:val="32"/>
          <w:szCs w:val="32"/>
          <w:cs/>
        </w:rPr>
        <w:tab/>
      </w:r>
      <w:r w:rsidRPr="001E6A7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คณะรัฐมนตรีมีมติอนุมัติตามที่สำนักงาน ก.พ.ร. เสนอแต่งตั้ง </w:t>
      </w:r>
      <w:r w:rsidRPr="001E6A73">
        <w:rPr>
          <w:rFonts w:ascii="TH SarabunPSK" w:hAnsi="TH SarabunPSK" w:cs="TH SarabunPSK" w:hint="cs"/>
          <w:b/>
          <w:bCs/>
          <w:sz w:val="32"/>
          <w:szCs w:val="32"/>
          <w:cs/>
        </w:rPr>
        <w:t>นางกิตติยา คัมภีร์</w:t>
      </w:r>
      <w:r w:rsidRPr="001E6A73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ที่ปรึกษาการพัฒนาระบบราชการ (นักพัฒนาระบบราชการทรงคุณวุฒิ) สำนักงาน ก.พ.ร. ให้ดำรงตำแหน่ง รองเลขาธิการ ก.พ.ร. สำนักงาน ก.พ.ร. สำนักนายกรัฐมนตรี ตั้งแต่วันที่ทรงพระกรุณาโปรดเกล้าฯ แต่งตั้งเป็นต้นไป เพื่อทดแทนตำแหน่ง</w:t>
      </w:r>
      <w:r w:rsidR="0041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6A73">
        <w:rPr>
          <w:rFonts w:ascii="TH SarabunPSK" w:hAnsi="TH SarabunPSK" w:cs="TH SarabunPSK" w:hint="cs"/>
          <w:sz w:val="32"/>
          <w:szCs w:val="32"/>
          <w:cs/>
        </w:rPr>
        <w:t xml:space="preserve">ที่ว่าง </w:t>
      </w:r>
    </w:p>
    <w:p w:rsidR="00BD6450" w:rsidRPr="001E6A73" w:rsidRDefault="00BD6450" w:rsidP="00BD6450">
      <w:pPr>
        <w:spacing w:line="32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BD6450" w:rsidRPr="001E6A73" w:rsidRDefault="004418D7" w:rsidP="00BD6450">
      <w:pPr>
        <w:spacing w:line="320" w:lineRule="exact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355E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41720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D6450" w:rsidRPr="001E6A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การแต่งตั้งผู้รักษาราชการแทนรัฐมนตรีว่าการกระทรวงสาธารณสุข </w:t>
      </w:r>
    </w:p>
    <w:p w:rsidR="00BD6450" w:rsidRPr="001E6A73" w:rsidRDefault="00BD6450" w:rsidP="00BD6450">
      <w:pPr>
        <w:spacing w:line="32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E6A73">
        <w:rPr>
          <w:rFonts w:ascii="TH SarabunPSK" w:hAnsi="TH SarabunPSK" w:cs="TH SarabunPSK" w:hint="cs"/>
          <w:sz w:val="32"/>
          <w:szCs w:val="32"/>
          <w:cs/>
        </w:rPr>
        <w:tab/>
      </w:r>
      <w:r w:rsidRPr="001E6A73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คณะรัฐมนตรีมีมติอนุมัติเป็นหลักการมอบหมายให้รัฐมนตรีว่าการกระทรวงวิทยาศาสตร์และเทคโนโลยี (นายพิเชฐ ดุรงคเวโรจน์) เป็นผู้รักษาราชการแทนรัฐมนตรีว่าการกระทรวงสาธารณสุข ในลำดับที่ 2 ในกรณีที่รัฐมนตรีว่าการกระทรวงสาธารณสุขไม่อาจปฏิบัติราชการได้ และไม่มีผู้ดำรงตำแหน่งรัฐมนตรีช่วยว่าการ</w:t>
      </w:r>
      <w:r w:rsidRPr="001E6A73">
        <w:rPr>
          <w:rFonts w:ascii="TH SarabunPSK" w:hAnsi="TH SarabunPSK" w:cs="TH SarabunPSK" w:hint="cs"/>
          <w:sz w:val="32"/>
          <w:szCs w:val="32"/>
          <w:cs/>
        </w:rPr>
        <w:lastRenderedPageBreak/>
        <w:t>กระทรวงสาธารณสุข หรือมีแต่ไม่อาจปฏิบัติราชการได้ ตามความในมาตรา 42 แห่งพระราชบัญญัติระเบียบบริหารราชการแผ่นดิน พ.ศ. 2534 ตามที่กระทรวงสาธารณสุขเสนอ โดยให้ครอบคลุมถึงกรณีที่ไม่มีผู้ดำรงตำแหน่งรัฐมนตรีว่าการกระทรวงสาธารณสุขด้วย</w:t>
      </w:r>
    </w:p>
    <w:p w:rsidR="00BD6450" w:rsidRDefault="00BD6450" w:rsidP="00BD6450">
      <w:pPr>
        <w:spacing w:line="320" w:lineRule="exact"/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D6450" w:rsidRPr="00CD1FE9" w:rsidRDefault="00BD6450" w:rsidP="00BD645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A7299" w:rsidRPr="00CD1FE9" w:rsidRDefault="005B2B36" w:rsidP="00332CE0">
      <w:pPr>
        <w:spacing w:line="340" w:lineRule="exact"/>
        <w:jc w:val="center"/>
        <w:rPr>
          <w:sz w:val="32"/>
          <w:szCs w:val="32"/>
          <w:cs/>
        </w:rPr>
      </w:pPr>
      <w:r w:rsidRPr="00CD1FE9">
        <w:rPr>
          <w:rFonts w:hint="cs"/>
          <w:sz w:val="32"/>
          <w:szCs w:val="32"/>
          <w:cs/>
        </w:rPr>
        <w:t>***************************************</w:t>
      </w:r>
    </w:p>
    <w:sectPr w:rsidR="004A7299" w:rsidRPr="00CD1FE9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123" w:rsidRDefault="00F16123">
      <w:r>
        <w:separator/>
      </w:r>
    </w:p>
  </w:endnote>
  <w:endnote w:type="continuationSeparator" w:id="1">
    <w:p w:rsidR="00F16123" w:rsidRDefault="00F16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F97C3B" w:rsidRDefault="00BC4501" w:rsidP="00212512">
    <w:pPr>
      <w:pStyle w:val="af1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123" w:rsidRDefault="00F16123">
      <w:r>
        <w:separator/>
      </w:r>
    </w:p>
  </w:footnote>
  <w:footnote w:type="continuationSeparator" w:id="1">
    <w:p w:rsidR="00F16123" w:rsidRDefault="00F161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BC4501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BC4501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4E0E61">
      <w:rPr>
        <w:rStyle w:val="ad"/>
        <w:rFonts w:ascii="Cordia New" w:hAnsi="Cordia New" w:cs="Cordia New"/>
        <w:noProof/>
        <w:sz w:val="32"/>
        <w:szCs w:val="32"/>
        <w:cs/>
      </w:rPr>
      <w:t>22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BC4501">
    <w:pPr>
      <w:pStyle w:val="ab"/>
      <w:jc w:val="center"/>
    </w:pPr>
    <w:fldSimple w:instr=" PAGE   \* MERGEFORMAT ">
      <w:r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3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0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8"/>
  </w:num>
  <w:num w:numId="2">
    <w:abstractNumId w:val="8"/>
  </w:num>
  <w:num w:numId="3">
    <w:abstractNumId w:val="13"/>
  </w:num>
  <w:num w:numId="4">
    <w:abstractNumId w:val="42"/>
  </w:num>
  <w:num w:numId="5">
    <w:abstractNumId w:val="23"/>
  </w:num>
  <w:num w:numId="6">
    <w:abstractNumId w:val="15"/>
  </w:num>
  <w:num w:numId="7">
    <w:abstractNumId w:val="18"/>
  </w:num>
  <w:num w:numId="8">
    <w:abstractNumId w:val="24"/>
  </w:num>
  <w:num w:numId="9">
    <w:abstractNumId w:val="41"/>
  </w:num>
  <w:num w:numId="10">
    <w:abstractNumId w:val="46"/>
  </w:num>
  <w:num w:numId="11">
    <w:abstractNumId w:val="19"/>
  </w:num>
  <w:num w:numId="12">
    <w:abstractNumId w:val="3"/>
  </w:num>
  <w:num w:numId="13">
    <w:abstractNumId w:val="11"/>
  </w:num>
  <w:num w:numId="14">
    <w:abstractNumId w:val="29"/>
  </w:num>
  <w:num w:numId="15">
    <w:abstractNumId w:val="39"/>
  </w:num>
  <w:num w:numId="16">
    <w:abstractNumId w:val="40"/>
  </w:num>
  <w:num w:numId="17">
    <w:abstractNumId w:val="21"/>
  </w:num>
  <w:num w:numId="18">
    <w:abstractNumId w:val="14"/>
  </w:num>
  <w:num w:numId="19">
    <w:abstractNumId w:val="10"/>
  </w:num>
  <w:num w:numId="20">
    <w:abstractNumId w:val="28"/>
  </w:num>
  <w:num w:numId="21">
    <w:abstractNumId w:val="30"/>
  </w:num>
  <w:num w:numId="22">
    <w:abstractNumId w:val="16"/>
  </w:num>
  <w:num w:numId="23">
    <w:abstractNumId w:val="9"/>
  </w:num>
  <w:num w:numId="24">
    <w:abstractNumId w:val="2"/>
  </w:num>
  <w:num w:numId="25">
    <w:abstractNumId w:val="31"/>
  </w:num>
  <w:num w:numId="26">
    <w:abstractNumId w:val="33"/>
  </w:num>
  <w:num w:numId="27">
    <w:abstractNumId w:val="12"/>
  </w:num>
  <w:num w:numId="28">
    <w:abstractNumId w:val="25"/>
  </w:num>
  <w:num w:numId="29">
    <w:abstractNumId w:val="0"/>
  </w:num>
  <w:num w:numId="30">
    <w:abstractNumId w:val="44"/>
  </w:num>
  <w:num w:numId="31">
    <w:abstractNumId w:val="43"/>
  </w:num>
  <w:num w:numId="32">
    <w:abstractNumId w:val="17"/>
  </w:num>
  <w:num w:numId="33">
    <w:abstractNumId w:val="6"/>
  </w:num>
  <w:num w:numId="34">
    <w:abstractNumId w:val="5"/>
  </w:num>
  <w:num w:numId="35">
    <w:abstractNumId w:val="27"/>
  </w:num>
  <w:num w:numId="36">
    <w:abstractNumId w:val="36"/>
  </w:num>
  <w:num w:numId="37">
    <w:abstractNumId w:val="4"/>
  </w:num>
  <w:num w:numId="38">
    <w:abstractNumId w:val="32"/>
  </w:num>
  <w:num w:numId="39">
    <w:abstractNumId w:val="26"/>
  </w:num>
  <w:num w:numId="40">
    <w:abstractNumId w:val="37"/>
  </w:num>
  <w:num w:numId="41">
    <w:abstractNumId w:val="7"/>
  </w:num>
  <w:num w:numId="42">
    <w:abstractNumId w:val="35"/>
  </w:num>
  <w:num w:numId="43">
    <w:abstractNumId w:val="34"/>
  </w:num>
  <w:num w:numId="44">
    <w:abstractNumId w:val="20"/>
  </w:num>
  <w:num w:numId="45">
    <w:abstractNumId w:val="1"/>
  </w:num>
  <w:num w:numId="46">
    <w:abstractNumId w:val="45"/>
  </w:num>
  <w:num w:numId="47">
    <w:abstractNumId w:val="2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2368"/>
    <w:rsid w:val="0019250A"/>
    <w:rsid w:val="00193BF8"/>
    <w:rsid w:val="00193CE3"/>
    <w:rsid w:val="001945F3"/>
    <w:rsid w:val="0019681C"/>
    <w:rsid w:val="0019764D"/>
    <w:rsid w:val="001A0210"/>
    <w:rsid w:val="001A05F6"/>
    <w:rsid w:val="001A3B64"/>
    <w:rsid w:val="001A4D7D"/>
    <w:rsid w:val="001A5871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5242"/>
    <w:rsid w:val="00685CEA"/>
    <w:rsid w:val="0068615C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7A5E"/>
    <w:rsid w:val="006B0D0C"/>
    <w:rsid w:val="006B2126"/>
    <w:rsid w:val="006B256C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3580"/>
    <w:rsid w:val="00B44C1C"/>
    <w:rsid w:val="00B46279"/>
    <w:rsid w:val="00B46585"/>
    <w:rsid w:val="00B4678D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4501"/>
    <w:rsid w:val="00BC471A"/>
    <w:rsid w:val="00BC4952"/>
    <w:rsid w:val="00BC68F6"/>
    <w:rsid w:val="00BC6B3F"/>
    <w:rsid w:val="00BD1E91"/>
    <w:rsid w:val="00BD2383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1FA9-0F98-4E6C-B555-76B942ED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22</Pages>
  <Words>8978</Words>
  <Characters>51180</Characters>
  <Application>Microsoft Office Word</Application>
  <DocSecurity>0</DocSecurity>
  <Lines>426</Lines>
  <Paragraphs>120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60038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49</cp:revision>
  <cp:lastPrinted>2016-05-10T10:11:00Z</cp:lastPrinted>
  <dcterms:created xsi:type="dcterms:W3CDTF">2016-05-10T06:53:00Z</dcterms:created>
  <dcterms:modified xsi:type="dcterms:W3CDTF">2016-05-10T10:12:00Z</dcterms:modified>
</cp:coreProperties>
</file>