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B3" w:rsidRPr="00940B2A" w:rsidRDefault="000273B3" w:rsidP="00EB1B28">
      <w:pPr>
        <w:pStyle w:val="a6"/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40B2A">
        <w:rPr>
          <w:rFonts w:ascii="TH SarabunPSK" w:hAnsi="TH SarabunPSK" w:cs="TH SarabunPSK"/>
          <w:color w:val="000000"/>
          <w:sz w:val="32"/>
          <w:szCs w:val="32"/>
        </w:rPr>
        <w:t>http://www.thaigov.go.th</w:t>
      </w:r>
    </w:p>
    <w:p w:rsidR="000273B3" w:rsidRPr="00940B2A" w:rsidRDefault="000273B3" w:rsidP="00EB1B28">
      <w:pPr>
        <w:pStyle w:val="a6"/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273B3" w:rsidRDefault="000273B3" w:rsidP="00EB1B28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940B2A">
        <w:rPr>
          <w:rFonts w:ascii="TH SarabunPSK" w:hAnsi="TH SarabunPSK" w:cs="TH SarabunPSK"/>
          <w:color w:val="000000"/>
          <w:sz w:val="32"/>
          <w:szCs w:val="32"/>
        </w:rPr>
        <w:tab/>
      </w:r>
      <w:r w:rsidRPr="00940B2A">
        <w:rPr>
          <w:rFonts w:ascii="TH SarabunPSK" w:hAnsi="TH SarabunPSK" w:cs="TH SarabunPSK"/>
          <w:sz w:val="32"/>
          <w:szCs w:val="32"/>
        </w:rPr>
        <w:tab/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วันนี้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 2559</w:t>
      </w:r>
      <w:r w:rsidRPr="00940B2A">
        <w:rPr>
          <w:rFonts w:ascii="TH SarabunPSK" w:hAnsi="TH SarabunPSK" w:cs="TH SarabunPSK"/>
          <w:sz w:val="32"/>
          <w:szCs w:val="32"/>
        </w:rPr>
        <w:t xml:space="preserve">)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940B2A">
        <w:rPr>
          <w:rFonts w:ascii="TH SarabunPSK" w:hAnsi="TH SarabunPSK" w:cs="TH SarabunPSK"/>
          <w:sz w:val="32"/>
          <w:szCs w:val="32"/>
        </w:rPr>
        <w:t xml:space="preserve">09.00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40B2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40B2A">
        <w:rPr>
          <w:rFonts w:ascii="TH SarabunPSK" w:hAnsi="TH SarabunPSK" w:cs="TH SarabunPSK"/>
          <w:sz w:val="32"/>
          <w:szCs w:val="32"/>
        </w:rPr>
        <w:t xml:space="preserve">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40B2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40B2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 </w:t>
      </w:r>
    </w:p>
    <w:p w:rsidR="000273B3" w:rsidRPr="00940B2A" w:rsidRDefault="000273B3" w:rsidP="00EB1B28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B24003" w:rsidRPr="00D711A6" w:rsidRDefault="00B24003" w:rsidP="00EB1B28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067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</w:t>
      </w:r>
      <w:r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สรรเสริญ แก้วกำเนิด โฆษกประจำสำนักนายกรัฐมนตรี </w:t>
      </w:r>
      <w:r w:rsidRPr="00D711A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พลตรี วีรชน สุคนธปฏิภาค </w:t>
      </w:r>
      <w:r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รองโฆษกประจำสำนักนายกรัฐมนตรี </w:t>
      </w:r>
      <w:r w:rsidRPr="00D711A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D711A6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             </w:t>
      </w:r>
      <w:r w:rsidRPr="00D711A6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D711A6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="008F3FE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CC6DE3" w:rsidRDefault="000273B3" w:rsidP="00EB1B28">
      <w:pPr>
        <w:pStyle w:val="a6"/>
        <w:spacing w:line="340" w:lineRule="exact"/>
        <w:jc w:val="left"/>
        <w:rPr>
          <w:rFonts w:ascii="TH SarabunPSK" w:hAnsi="TH SarabunPSK" w:cs="TH SarabunPSK"/>
          <w:sz w:val="32"/>
          <w:szCs w:val="32"/>
        </w:rPr>
      </w:pPr>
      <w:r w:rsidRPr="00D711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f9"/>
        <w:tblW w:w="0" w:type="auto"/>
        <w:tblLook w:val="04A0"/>
      </w:tblPr>
      <w:tblGrid>
        <w:gridCol w:w="9820"/>
      </w:tblGrid>
      <w:tr w:rsidR="00CC6DE3" w:rsidTr="00617D5C">
        <w:tc>
          <w:tcPr>
            <w:tcW w:w="9820" w:type="dxa"/>
          </w:tcPr>
          <w:p w:rsidR="00CC6DE3" w:rsidRPr="00C11FC7" w:rsidRDefault="00CC6DE3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1F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C6DE3" w:rsidRDefault="00CC6DE3" w:rsidP="00EB1B28">
      <w:pPr>
        <w:spacing w:line="340" w:lineRule="exact"/>
        <w:rPr>
          <w:rFonts w:hint="cs"/>
          <w:sz w:val="32"/>
        </w:rPr>
      </w:pPr>
    </w:p>
    <w:p w:rsidR="00CC6DE3" w:rsidRPr="00CC6DE3" w:rsidRDefault="00CC6DE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ร่างกฎกระทรวงกำหนดอัตราค่าธรรมเนียมการจดทะเบียน การตรวจดูข้อมูล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ค่าธรรมเนียมอื่นที่เกี่ยวกับหลักประกันทางธุรกิจ พ.ศ. .... และร่างกฎกระทรวง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กำหนดค่าใช้จ่ายในการให้ผู้รับหลักประกันรับรองความถูกต้องของจำนวนหนี้</w:t>
      </w:r>
      <w:r w:rsidR="008F3FE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="008F3FE3">
        <w:rPr>
          <w:rFonts w:ascii="TH SarabunPSK" w:hAnsi="TH SarabunPSK" w:cs="TH SarabunPSK" w:hint="cs"/>
          <w:sz w:val="32"/>
          <w:szCs w:val="32"/>
          <w:cs/>
        </w:rPr>
        <w:tab/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="008F3FE3"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ที่ยังไม่ได้ชำระ พ.ศ. .... </w:t>
      </w:r>
    </w:p>
    <w:p w:rsidR="00CC6DE3" w:rsidRPr="00CC6DE3" w:rsidRDefault="00CC6DE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ร่างกฎกระทรวงกำหนดค่าธรรมเนียมการใช้ยานยนตร์บนสะพานมิตรภาพ 4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(เชียงของ-ห้วยทราย) พ.ศ. ....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ร่างกฎกระทรวงกำหนดมาตรฐานสินค้าเกษตร สำหรับการปฏิบัติทางการ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เพาะเลี้ยงสัตว์น้ำที่ดีสำหรับฟาร์มผลิตลูกกุ้งขาวแวนนาไมปลอดโรค 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มาตรฐานบังคับ พ.ศ. ....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ร่างกฎกระทรวงกำหนดมาตรฐานสินค้าเกษตร สำหรับการปฏิบัติที่ดีสำหรับ</w:t>
      </w:r>
      <w:r w:rsidR="008F3FE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="008F3FE3">
        <w:rPr>
          <w:rFonts w:ascii="TH SarabunPSK" w:hAnsi="TH SarabunPSK" w:cs="TH SarabunPSK" w:hint="cs"/>
          <w:sz w:val="32"/>
          <w:szCs w:val="32"/>
          <w:cs/>
        </w:rPr>
        <w:tab/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="008F3FE3"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ศูนย์รวบรวมน้ำนมดิบ เป็นมาตรฐานบังคับ พ.ศ. ....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ร่างกฎกระทรวงว่าด้วยคณะกรรมการประจำจังหวัดและเงื่อนไขการขอจด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ทะเบียนรถจักรยานยนต์สาธารณะ (ฉบับที่ ..) พ.ศ. ....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CC6DE3" w:rsidTr="00617D5C">
        <w:tc>
          <w:tcPr>
            <w:tcW w:w="9820" w:type="dxa"/>
          </w:tcPr>
          <w:p w:rsidR="00CC6DE3" w:rsidRPr="00C11FC7" w:rsidRDefault="00CC6DE3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CC6DE3" w:rsidRDefault="00CC6DE3" w:rsidP="00EB1B28">
      <w:pPr>
        <w:spacing w:line="340" w:lineRule="exact"/>
        <w:rPr>
          <w:rFonts w:hint="cs"/>
          <w:sz w:val="32"/>
        </w:rPr>
      </w:pP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ขอความเห็นชอบต่อ (ร่าง)  แผนพัฒนาดิจิทัลเพื่อเศรษฐกิจและสังคมและ </w:t>
      </w:r>
      <w:r w:rsidR="008F3FE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="008F3FE3">
        <w:rPr>
          <w:rFonts w:ascii="TH SarabunPSK" w:hAnsi="TH SarabunPSK" w:cs="TH SarabunPSK" w:hint="cs"/>
          <w:sz w:val="32"/>
          <w:szCs w:val="32"/>
          <w:cs/>
        </w:rPr>
        <w:tab/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="008F3FE3"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(ร่าง) แผนพัฒนารัฐบาลดิจิทัล ระยะ 3 ปี ปี (พ.ศ. 2559-2561) </w:t>
      </w:r>
    </w:p>
    <w:p w:rsidR="00CC6DE3" w:rsidRDefault="00CC6DE3" w:rsidP="00EB1B2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7.</w:t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/>
          <w:sz w:val="32"/>
          <w:szCs w:val="32"/>
          <w:cs/>
        </w:rPr>
        <w:t>ขอบเขตพื้นที่</w:t>
      </w:r>
      <w:r w:rsidRPr="00CC6DE3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เก่า และกรอบแนวทางการอนุรักษและพัฒนาเมืองเก่า </w:t>
      </w:r>
    </w:p>
    <w:p w:rsidR="00CC6DE3" w:rsidRDefault="00CC6DE3" w:rsidP="00EB1B2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เมืองเก่าพะเยา เมืองเก่าตาก เมืองเก่านครราชสีมา เมืองเก่าสกลนคร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/>
          <w:sz w:val="32"/>
          <w:szCs w:val="32"/>
          <w:cs/>
        </w:rPr>
        <w:t>และเมืองเก่าสตูล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8.</w:t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/>
          <w:sz w:val="32"/>
          <w:szCs w:val="32"/>
          <w:cs/>
        </w:rPr>
        <w:t>โครงการยกระดับศักยภาพหมู่บ้านเพื่อขับเคลื่อนเศรษฐกิจฐานรากตามแนวทาง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/>
          <w:sz w:val="32"/>
          <w:szCs w:val="32"/>
          <w:cs/>
        </w:rPr>
        <w:t>ประชารัฐ</w:t>
      </w:r>
    </w:p>
    <w:p w:rsidR="00096D62" w:rsidRPr="00096D62" w:rsidRDefault="007F3381" w:rsidP="00096D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6D62">
        <w:rPr>
          <w:rFonts w:ascii="TH SarabunPSK" w:hAnsi="TH SarabunPSK" w:cs="TH SarabunPSK"/>
          <w:sz w:val="32"/>
          <w:szCs w:val="32"/>
        </w:rPr>
        <w:t>9.</w:t>
      </w:r>
      <w:r w:rsidR="00096D62" w:rsidRPr="00096D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6D62">
        <w:rPr>
          <w:rFonts w:ascii="TH SarabunPSK" w:hAnsi="TH SarabunPSK" w:cs="TH SarabunPSK"/>
          <w:sz w:val="32"/>
          <w:szCs w:val="32"/>
          <w:cs/>
        </w:rPr>
        <w:tab/>
      </w:r>
      <w:r w:rsidR="00096D62" w:rsidRPr="00096D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096D62">
        <w:rPr>
          <w:rFonts w:ascii="TH SarabunPSK" w:hAnsi="TH SarabunPSK" w:cs="TH SarabunPSK" w:hint="cs"/>
          <w:sz w:val="32"/>
          <w:szCs w:val="32"/>
          <w:cs/>
        </w:rPr>
        <w:tab/>
      </w:r>
      <w:r w:rsidR="00096D62" w:rsidRPr="00096D62">
        <w:rPr>
          <w:rFonts w:ascii="TH SarabunPSK" w:hAnsi="TH SarabunPSK" w:cs="TH SarabunPSK"/>
          <w:sz w:val="32"/>
          <w:szCs w:val="32"/>
          <w:cs/>
        </w:rPr>
        <w:t>การประเมินส่วนราชการและข้าราชการพลเรือนในความรับผิดชอบของฝ่าย</w:t>
      </w:r>
      <w:r w:rsidR="00096D62">
        <w:rPr>
          <w:rFonts w:ascii="TH SarabunPSK" w:hAnsi="TH SarabunPSK" w:cs="TH SarabunPSK" w:hint="cs"/>
          <w:sz w:val="32"/>
          <w:szCs w:val="32"/>
          <w:cs/>
        </w:rPr>
        <w:tab/>
      </w:r>
      <w:r w:rsidR="00096D62">
        <w:rPr>
          <w:rFonts w:ascii="TH SarabunPSK" w:hAnsi="TH SarabunPSK" w:cs="TH SarabunPSK"/>
          <w:sz w:val="32"/>
          <w:szCs w:val="32"/>
          <w:cs/>
        </w:rPr>
        <w:tab/>
      </w:r>
      <w:r w:rsidR="00096D62">
        <w:rPr>
          <w:rFonts w:ascii="TH SarabunPSK" w:hAnsi="TH SarabunPSK" w:cs="TH SarabunPSK" w:hint="cs"/>
          <w:sz w:val="32"/>
          <w:szCs w:val="32"/>
          <w:cs/>
        </w:rPr>
        <w:tab/>
      </w:r>
      <w:r w:rsidR="00096D62">
        <w:rPr>
          <w:rFonts w:ascii="TH SarabunPSK" w:hAnsi="TH SarabunPSK" w:cs="TH SarabunPSK"/>
          <w:sz w:val="32"/>
          <w:szCs w:val="32"/>
          <w:cs/>
        </w:rPr>
        <w:tab/>
      </w:r>
      <w:r w:rsidR="00096D62">
        <w:rPr>
          <w:rFonts w:ascii="TH SarabunPSK" w:hAnsi="TH SarabunPSK" w:cs="TH SarabunPSK" w:hint="cs"/>
          <w:sz w:val="32"/>
          <w:szCs w:val="32"/>
          <w:cs/>
        </w:rPr>
        <w:tab/>
      </w:r>
      <w:r w:rsidR="00096D62" w:rsidRPr="00096D62">
        <w:rPr>
          <w:rFonts w:ascii="TH SarabunPSK" w:hAnsi="TH SarabunPSK" w:cs="TH SarabunPSK"/>
          <w:sz w:val="32"/>
          <w:szCs w:val="32"/>
          <w:cs/>
        </w:rPr>
        <w:t>บริหารตามคำสั่งหัวหน้าคณะรักษาความสงบแห่งชาติ</w:t>
      </w:r>
      <w:r w:rsidR="00096D62" w:rsidRPr="00096D62">
        <w:rPr>
          <w:rFonts w:ascii="TH SarabunPSK" w:hAnsi="TH SarabunPSK" w:cs="TH SarabunPSK"/>
          <w:sz w:val="32"/>
          <w:szCs w:val="32"/>
        </w:rPr>
        <w:t xml:space="preserve"> </w:t>
      </w:r>
      <w:r w:rsidR="00096D62" w:rsidRPr="00096D62">
        <w:rPr>
          <w:rFonts w:ascii="TH SarabunPSK" w:hAnsi="TH SarabunPSK" w:cs="TH SarabunPSK" w:hint="cs"/>
          <w:sz w:val="32"/>
          <w:szCs w:val="32"/>
          <w:cs/>
        </w:rPr>
        <w:t>ที่ 5/2559</w:t>
      </w:r>
    </w:p>
    <w:p w:rsidR="00CC6DE3" w:rsidRDefault="00CC6DE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F3381" w:rsidRDefault="007F3381" w:rsidP="00EB1B28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096D62" w:rsidRDefault="00096D62" w:rsidP="00EB1B28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096D62" w:rsidRDefault="00096D62" w:rsidP="00EB1B28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096D62" w:rsidRDefault="00096D62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F3381" w:rsidRDefault="007F3381" w:rsidP="00EB1B28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CC6DE3" w:rsidTr="00617D5C">
        <w:tc>
          <w:tcPr>
            <w:tcW w:w="9820" w:type="dxa"/>
          </w:tcPr>
          <w:p w:rsidR="00CC6DE3" w:rsidRPr="00C11FC7" w:rsidRDefault="00CC6DE3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CC6DE3" w:rsidRDefault="00CC6DE3" w:rsidP="00EB1B28">
      <w:pPr>
        <w:spacing w:line="340" w:lineRule="exact"/>
        <w:rPr>
          <w:rFonts w:hint="cs"/>
          <w:sz w:val="32"/>
        </w:rPr>
      </w:pP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381">
        <w:rPr>
          <w:rFonts w:ascii="TH SarabunPSK" w:hAnsi="TH SarabunPSK" w:cs="TH SarabunPSK" w:hint="cs"/>
          <w:sz w:val="32"/>
          <w:szCs w:val="32"/>
          <w:cs/>
        </w:rPr>
        <w:t>10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การจัดทำบันทึกความเข้าใจว่าด้วยความร่วมมือด้านการศึกษาระหว่างรัฐบาล</w:t>
      </w:r>
      <w:r w:rsidR="008F3F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="008F3FE3">
        <w:rPr>
          <w:rFonts w:ascii="TH SarabunPSK" w:hAnsi="TH SarabunPSK" w:cs="TH SarabunPSK" w:hint="cs"/>
          <w:sz w:val="32"/>
          <w:szCs w:val="32"/>
          <w:cs/>
        </w:rPr>
        <w:tab/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="008F3FE3">
        <w:rPr>
          <w:rFonts w:ascii="TH SarabunPSK" w:hAnsi="TH SarabunPSK" w:cs="TH SarabunPSK" w:hint="cs"/>
          <w:sz w:val="32"/>
          <w:szCs w:val="32"/>
          <w:cs/>
        </w:rPr>
        <w:tab/>
      </w:r>
      <w:r w:rsidR="008F3FE3"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แห่งราชอาณาจักรไทยและรัฐบาลแห่งสหราชอาณาจักร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381">
        <w:rPr>
          <w:rFonts w:ascii="TH SarabunPSK" w:hAnsi="TH SarabunPSK" w:cs="TH SarabunPSK" w:hint="cs"/>
          <w:sz w:val="32"/>
          <w:szCs w:val="32"/>
          <w:cs/>
        </w:rPr>
        <w:t>11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การลงนามความตกลงปารีส</w:t>
      </w:r>
    </w:p>
    <w:p w:rsidR="00CC6DE3" w:rsidRPr="00CC6DE3" w:rsidRDefault="00CC6DE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1</w:t>
      </w:r>
      <w:r w:rsidR="007F3381">
        <w:rPr>
          <w:rFonts w:ascii="TH SarabunPSK" w:hAnsi="TH SarabunPSK" w:cs="TH SarabunPSK" w:hint="cs"/>
          <w:sz w:val="32"/>
          <w:szCs w:val="32"/>
          <w:cs/>
        </w:rPr>
        <w:t>2</w:t>
      </w:r>
      <w:r w:rsidRPr="00CC6DE3">
        <w:rPr>
          <w:rFonts w:ascii="TH SarabunPSK" w:hAnsi="TH SarabunPSK" w:cs="TH SarabunPSK" w:hint="cs"/>
          <w:sz w:val="32"/>
          <w:szCs w:val="32"/>
          <w:cs/>
        </w:rPr>
        <w:t>.</w:t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การลงนามความตกลง </w:t>
      </w:r>
      <w:r w:rsidRPr="00CC6DE3">
        <w:rPr>
          <w:rFonts w:ascii="TH SarabunPSK" w:hAnsi="TH SarabunPSK" w:cs="TH SarabunPSK"/>
          <w:sz w:val="32"/>
          <w:szCs w:val="32"/>
        </w:rPr>
        <w:t xml:space="preserve">Cooperation Agreement for the Joint Capacity –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C6DE3">
        <w:rPr>
          <w:rFonts w:ascii="TH SarabunPSK" w:hAnsi="TH SarabunPSK" w:cs="TH SarabunPSK"/>
          <w:sz w:val="32"/>
          <w:szCs w:val="32"/>
        </w:rPr>
        <w:t xml:space="preserve">Building Activities under the ITU Academy’s Centeres of Excellence </w:t>
      </w:r>
      <w:r w:rsidRPr="00CC6D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6DE3" w:rsidRDefault="00CC6DE3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CC6DE3" w:rsidTr="00617D5C">
        <w:tc>
          <w:tcPr>
            <w:tcW w:w="9820" w:type="dxa"/>
          </w:tcPr>
          <w:p w:rsidR="00CC6DE3" w:rsidRPr="00C11FC7" w:rsidRDefault="00CC6DE3" w:rsidP="00EB1B28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C6DE3" w:rsidRPr="000273B3" w:rsidRDefault="00CC6DE3" w:rsidP="00EB1B28">
      <w:pPr>
        <w:spacing w:line="340" w:lineRule="exact"/>
        <w:rPr>
          <w:rFonts w:hint="cs"/>
          <w:sz w:val="32"/>
          <w:cs/>
        </w:rPr>
      </w:pP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1</w:t>
      </w:r>
      <w:r w:rsidR="007F3381">
        <w:rPr>
          <w:rFonts w:ascii="TH SarabunPSK" w:hAnsi="TH SarabunPSK" w:cs="TH SarabunPSK" w:hint="cs"/>
          <w:sz w:val="32"/>
          <w:szCs w:val="32"/>
          <w:cs/>
        </w:rPr>
        <w:t>3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(กระทรวงสาธารณสุข)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1</w:t>
      </w:r>
      <w:r w:rsidR="007F3381">
        <w:rPr>
          <w:rFonts w:ascii="TH SarabunPSK" w:hAnsi="TH SarabunPSK" w:cs="TH SarabunPSK" w:hint="cs"/>
          <w:sz w:val="32"/>
          <w:szCs w:val="32"/>
          <w:cs/>
        </w:rPr>
        <w:t>4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การเปิดสถานกงสุลกิตติมศักดิ์สาธารณรัฐจิบูตีประจำประเทศไทยและการแต่งตั้ง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กงสุลกิตติมศักดิ์สาธารณรัฐจิบูตีประจำประเทศไทย (กระทรวงการต่างประเทศ) </w:t>
      </w:r>
    </w:p>
    <w:p w:rsidR="00CC6DE3" w:rsidRDefault="00CC6DE3" w:rsidP="00EB1B2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1</w:t>
      </w:r>
      <w:r w:rsidR="007F3381">
        <w:rPr>
          <w:rFonts w:ascii="TH SarabunPSK" w:hAnsi="TH SarabunPSK" w:cs="TH SarabunPSK" w:hint="cs"/>
          <w:sz w:val="32"/>
          <w:szCs w:val="32"/>
          <w:cs/>
        </w:rPr>
        <w:t>5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สาธารณรัฐซูดานเสนอแต่งตั้งกงสุลกิตติมศักดิ์สาธารณรัฐซูดานประจำ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ประเทศไทยคนใหม่ (กระทรวงการต่างประเทศ)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1</w:t>
      </w:r>
      <w:r w:rsidR="007F3381">
        <w:rPr>
          <w:rFonts w:ascii="TH SarabunPSK" w:hAnsi="TH SarabunPSK" w:cs="TH SarabunPSK" w:hint="cs"/>
          <w:sz w:val="32"/>
          <w:szCs w:val="32"/>
          <w:cs/>
        </w:rPr>
        <w:t>6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รัฐบาลราชอาณาจักรเบลเยียมเสนอขอแต่งตั้งเอกอัครราชทูตประจำประเทศไทย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1</w:t>
      </w:r>
      <w:r w:rsidR="007F3381">
        <w:rPr>
          <w:rFonts w:ascii="TH SarabunPSK" w:hAnsi="TH SarabunPSK" w:cs="TH SarabunPSK" w:hint="cs"/>
          <w:sz w:val="32"/>
          <w:szCs w:val="32"/>
          <w:cs/>
        </w:rPr>
        <w:t>7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รัฐบาลสาธารณรัฐมอริเชียสเสนอขอแต่งตั้งเอกอัครราชทูตประจำประเทศไทย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CC6DE3" w:rsidRPr="00CC6DE3" w:rsidRDefault="00CC6DE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>1</w:t>
      </w:r>
      <w:r w:rsidR="007F3381">
        <w:rPr>
          <w:rFonts w:ascii="TH SarabunPSK" w:hAnsi="TH SarabunPSK" w:cs="TH SarabunPSK" w:hint="cs"/>
          <w:sz w:val="32"/>
          <w:szCs w:val="32"/>
          <w:cs/>
        </w:rPr>
        <w:t>8</w:t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รัฐบาลสาธารณรัฐลิทัวเนียเสนอขอแต่งตั้งเอกอัครราชทูตประจำประเทศไทย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DE3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9405F6" w:rsidRDefault="009405F6" w:rsidP="00EB1B28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>1</w:t>
      </w:r>
      <w:r w:rsidR="007F3381">
        <w:rPr>
          <w:rFonts w:ascii="TH SarabunPSK" w:hAnsi="TH SarabunPSK" w:cs="TH SarabunPSK" w:hint="cs"/>
          <w:sz w:val="32"/>
          <w:szCs w:val="32"/>
          <w:cs/>
        </w:rPr>
        <w:t>9</w:t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การแต่งตั้งข้าราชการให้ดำรงตำแหน่งรองเลขาธิการกองอำนวยการรักษา</w:t>
      </w:r>
    </w:p>
    <w:p w:rsidR="009405F6" w:rsidRPr="009405F6" w:rsidRDefault="009405F6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ความมั่นคงภายในราชอาณาจักร (นักบริหารระดับสูง) (สำนักนายกรัฐมนตรี) </w:t>
      </w:r>
    </w:p>
    <w:p w:rsidR="009405F6" w:rsidRPr="009405F6" w:rsidRDefault="009405F6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381">
        <w:rPr>
          <w:rFonts w:ascii="TH SarabunPSK" w:hAnsi="TH SarabunPSK" w:cs="TH SarabunPSK" w:hint="cs"/>
          <w:sz w:val="32"/>
          <w:szCs w:val="32"/>
          <w:cs/>
        </w:rPr>
        <w:t>20</w:t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การขอต่อเวลาการดำรงตำแหน่งเอกอัครราชทูต (นักบริหารการทูตระดับสูง)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9405F6" w:rsidRPr="009405F6" w:rsidRDefault="009405F6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381">
        <w:rPr>
          <w:rFonts w:ascii="TH SarabunPSK" w:hAnsi="TH SarabunPSK" w:cs="TH SarabunPSK" w:hint="cs"/>
          <w:sz w:val="32"/>
          <w:szCs w:val="32"/>
          <w:cs/>
        </w:rPr>
        <w:t>21</w:t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9405F6" w:rsidRPr="009405F6" w:rsidRDefault="009405F6" w:rsidP="00EB1B28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F3381">
        <w:rPr>
          <w:rFonts w:ascii="TH SarabunPSK" w:hAnsi="TH SarabunPSK" w:cs="TH SarabunPSK" w:hint="cs"/>
          <w:sz w:val="32"/>
          <w:szCs w:val="32"/>
          <w:cs/>
        </w:rPr>
        <w:t>22</w:t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การแต่งตั้งกรรมการผู้แทนวิสาหกิจชุมชนและกรรมการผู้ทรงคุณวุฒิใน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คณะกรรมการส่งเสริมวิสาหกิจชุมชน ตามพระราชบัญญัติส่งเสริมวิสาหกิจชุมชน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พ.ศ. 2548 </w:t>
      </w:r>
    </w:p>
    <w:p w:rsidR="009405F6" w:rsidRPr="009405F6" w:rsidRDefault="009405F6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381">
        <w:rPr>
          <w:rFonts w:ascii="TH SarabunPSK" w:hAnsi="TH SarabunPSK" w:cs="TH SarabunPSK" w:hint="cs"/>
          <w:sz w:val="32"/>
          <w:szCs w:val="32"/>
          <w:cs/>
        </w:rPr>
        <w:t>23</w:t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05F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การแต่งตั้งประธานกรรมการในคณะกรรมการบริหารโรงเรียนมหิดลวิทยานุสรณ์ </w:t>
      </w:r>
    </w:p>
    <w:p w:rsidR="003A6D01" w:rsidRPr="009405F6" w:rsidRDefault="003A6D01" w:rsidP="00EB1B28">
      <w:pPr>
        <w:pStyle w:val="a6"/>
        <w:spacing w:line="340" w:lineRule="exact"/>
        <w:jc w:val="left"/>
        <w:rPr>
          <w:rFonts w:ascii="TH SarabunPSK" w:hAnsi="TH SarabunPSK" w:cs="TH SarabunPSK"/>
          <w:sz w:val="32"/>
          <w:szCs w:val="32"/>
        </w:rPr>
      </w:pPr>
    </w:p>
    <w:p w:rsidR="003A6D01" w:rsidRPr="009405F6" w:rsidRDefault="003A6D01" w:rsidP="00EB1B28">
      <w:pPr>
        <w:pStyle w:val="a6"/>
        <w:spacing w:line="340" w:lineRule="exact"/>
        <w:jc w:val="left"/>
        <w:rPr>
          <w:rFonts w:ascii="TH SarabunPSK" w:hAnsi="TH SarabunPSK" w:cs="TH SarabunPSK"/>
          <w:sz w:val="32"/>
          <w:szCs w:val="32"/>
        </w:rPr>
      </w:pPr>
    </w:p>
    <w:p w:rsidR="000273B3" w:rsidRPr="00940B2A" w:rsidRDefault="000273B3" w:rsidP="00EB1B2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0B2A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0273B3" w:rsidRDefault="000273B3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940B2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0273B3" w:rsidRDefault="000273B3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A6D01" w:rsidRDefault="003A6D01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A6D01" w:rsidRDefault="003A6D01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A6D01" w:rsidRDefault="003A6D01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A6D01" w:rsidRDefault="003A6D01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A6D01" w:rsidRDefault="003A6D01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A6D01" w:rsidRDefault="003A6D01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0273B3" w:rsidTr="00617D5C">
        <w:tc>
          <w:tcPr>
            <w:tcW w:w="9820" w:type="dxa"/>
          </w:tcPr>
          <w:p w:rsidR="000273B3" w:rsidRPr="00C11FC7" w:rsidRDefault="000273B3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1F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AE38C2" w:rsidRDefault="00AE38C2" w:rsidP="00EB1B28">
      <w:pPr>
        <w:spacing w:line="340" w:lineRule="exact"/>
        <w:rPr>
          <w:rFonts w:hint="cs"/>
          <w:sz w:val="32"/>
        </w:rPr>
      </w:pPr>
    </w:p>
    <w:p w:rsidR="003A6D01" w:rsidRPr="00BE610F" w:rsidRDefault="00C03049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ร่างกฎกระทรวงกำหนดอัตราค่าธรรมเนียมการจดทะเบียน การตรวจดูข้อมูล และค่าธรรมเนียมอื่นที่เกี่ยวกับหลักประกันทางธุรกิจ พ.ศ. .... และร่างกฎกระทรวงกำหนดค่าใช้จ่ายในการให้ผู้รับหลักประกันรับรองความถูกต้องของจำนวนหนี้ที่ยังไม่ได้ชำระ พ.ศ. ....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คณะรัฐมนตรีมีมติอนุมัติหลักการร่างกฎกระทรวงกำหนดอัตราค่าธรรมเนียมการจดทะเบียน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การตรวจดูข้อมูล และค่าธรรมเนียมอื่นที่เกี่ยวกับหลักประกันทางธุรกิจ พ.ศ. .... และร่างกฎกระทรวงกำหนดค่าใช้จ่ายในการให้ผู้รับหลักประกันรับรองความถูกต้องของจำนวนหนี้ที่ยังไม่ได้ชำระ พ.ศ. .... จำนวน 2 ฉบับ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ตามที่กระทรวงพาณิชย์เสนอ และให้ส่งสำนักงานคณะกรรมการกฤษฎีกาตรวจพิจารณาแล้วดำเนินการต่อไปได้ </w:t>
      </w:r>
    </w:p>
    <w:p w:rsidR="003A6D01" w:rsidRPr="00BE610F" w:rsidRDefault="003A6D01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3A6D01" w:rsidRPr="00BE610F" w:rsidRDefault="003A6D0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10CA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ร่างกฎกระทรวงกำหนดอัตราค่าธรรมเนียมการจดทะเบียน การตรวจดูข้อมูล และค่าธรรมเนียมอื่นที่เกี่ยวกับหลักประกันทางธุรกิจ พ.ศ. ....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ดังนี้ </w:t>
      </w:r>
    </w:p>
    <w:p w:rsidR="003A6D01" w:rsidRPr="00BE610F" w:rsidRDefault="003A6D0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1.1 กำหนดอัตราค่าธรรมเนียม ดังต่อไปนี้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3"/>
        <w:gridCol w:w="2486"/>
        <w:gridCol w:w="3900"/>
      </w:tblGrid>
      <w:tr w:rsidR="003A6D01" w:rsidRPr="00D1416D" w:rsidTr="00617D5C">
        <w:trPr>
          <w:trHeight w:val="326"/>
        </w:trPr>
        <w:tc>
          <w:tcPr>
            <w:tcW w:w="3093" w:type="dxa"/>
          </w:tcPr>
          <w:p w:rsidR="003A6D01" w:rsidRPr="00D1416D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1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86" w:type="dxa"/>
          </w:tcPr>
          <w:p w:rsidR="003A6D01" w:rsidRPr="00D1416D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1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อัตราท้ายพระราชบัญญัติ</w:t>
            </w:r>
          </w:p>
        </w:tc>
        <w:tc>
          <w:tcPr>
            <w:tcW w:w="3900" w:type="dxa"/>
          </w:tcPr>
          <w:p w:rsidR="003A6D01" w:rsidRPr="00D1416D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1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อัตราค่าธรรมเนียมตามร่างกฎกระทรวง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การจดทะเบียนสัญญาหลักประกันทางธุรกิจ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(ก) กรณีทรัพย์สินที่เป็นหลักประกันเป็นที่ดิน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(ข) กรณีทรัพย์สินอื่นนอกจาก (ก) และกิจการ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(1) กรณีทรัพย์สินที่เป็นหลักประกันเป็นทรัพย์สินที่สามารถจดทะเบียนจำนองได้ตามกฎหมายอื่น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(2) กรณีทรัพย์สินอื่นนอกจาก (ข) (1)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(3) ค่าธรรมเนียมตาม (1) หรือ (1) รวมกับ (2) 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เท่ากับค่าธรรมเนียมในการจดทะเบียนจำนอง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ไม่เกินร้อยละสองของจำนวนเงินที่ตกลงใช้ทรัพย์สินเป็นประกัน แต่ต้องไม่เกิน 200,000 บาท</w:t>
            </w:r>
          </w:p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เท่ากับค่าธรรมเนียมในการจดทะเบียนจำนอง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เท่ากับค่าธรรมเนียมการจดทะเบียนจำนองกับหน่วยงานจดทะเบียนนั้น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0.01 บาท ของจำนวนเงินที่ตกลงใช้ทรัพย์สินเป็นประกัน เศษของ 100,000 บาทให้คิดเป็น100,000 บาท  รวมกันไม่ให้ต่ำกว่า 100 บาท และต้องไม่เกิน 1,000 บาท </w:t>
            </w:r>
          </w:p>
          <w:p w:rsidR="003A6D01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ต้องไม่เกินร้อยละ 2 ของจำนวนเงินที่ตกลงใช้ทรัพย์สินเป็นประกัน และต้องไม่เกิน 200,000 บาท 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การแก้ไขเพิ่มจำนวนเงินที่ตกลงใช้ทรัพย์สินเป็นประกัน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ไม่เกินร้อยละสองของจำนวนเงินที่ตกลงใช้ทรัพย์สินเป็นประกันเฉพาะในส่วนที่เพิ่ม แต่ต้องไม่เกิน 200,000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คิดค่าธรรมเนียมเฉพาะจำนวนเงินในส่วนที่เพิ่มเท่ากับอัตราค่าธรรมเนียมการจดทะเบียนตามข้อ 1 (ก) (ข) แล้วแต่กรณี 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Default="003A6D01" w:rsidP="00EB1B28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การแก้ไขรายการจดทะเบียนยกเว้นการเพิ่มจำนวนเงินที่ตกลงใช้ทรัพย์สินเป็นประกันตามข้อ 2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500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200 บาท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4. การยกเลิกการจดทะเบียน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500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200 บาท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การออกหลักฐานการจดทะเบียน 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500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200 บาท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การตรวจดูรายการจดทะเบียน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100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50 บาท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การถ่ายข้อมูลที่ได้จากระบบคอมพิวเตอร์ </w:t>
            </w:r>
          </w:p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การบันทึกข้อมูลที่มีความยาวของระเบียนไม่เกินสองร้อยอักขระ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2,000 บาท</w:t>
            </w:r>
          </w:p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ระเบียนละ 1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800 บาท</w:t>
            </w:r>
          </w:p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ระเบียนละ 0.30 บาท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8. ใบอนุญาต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20,000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1,500 บาท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9. ค่าต่ออายุใบอนุญาต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10,000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500 บาท</w:t>
            </w:r>
          </w:p>
        </w:tc>
      </w:tr>
      <w:tr w:rsidR="003A6D01" w:rsidRPr="00BE610F" w:rsidTr="00617D5C">
        <w:trPr>
          <w:trHeight w:val="326"/>
        </w:trPr>
        <w:tc>
          <w:tcPr>
            <w:tcW w:w="3093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10. ใบแทนใบอนุญาต</w:t>
            </w:r>
          </w:p>
        </w:tc>
        <w:tc>
          <w:tcPr>
            <w:tcW w:w="248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5,000 บาท</w:t>
            </w:r>
          </w:p>
        </w:tc>
        <w:tc>
          <w:tcPr>
            <w:tcW w:w="3900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100 บาท</w:t>
            </w:r>
          </w:p>
        </w:tc>
      </w:tr>
    </w:tbl>
    <w:p w:rsidR="003A6D01" w:rsidRDefault="003A6D01" w:rsidP="00EB1B28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1.2 ยกเว้นค่าธรรมเนียมการออกหลักฐานการจดทะเบียน การตรวจดูรายการจดทะเบียน และการถ่ายข้อมูลที่ได้จากระบบคอมพิวเตอร์เพื่อใช้ในการปฏิบัติหน้าที่สำหรับหน่วยงานของรัฐ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10CA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ค่าใช้จ่ายในการให้ผู้รับหลักประกันรับรองความถูกต้องของจำนวนหนี้ที่ยังไม่ได้ชำระ พ.ศ. ....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ค่าใช้จ่ายกรณีผู้ให้หลักประกันมีหนังสือขอให้ผู้รับหลักประกันทำหนังสือยืนยันหรือระบุจำนวนหนี้ที่ยังมิได้ชำระภายใน</w:t>
      </w:r>
      <w:r>
        <w:rPr>
          <w:rFonts w:ascii="TH SarabunPSK" w:hAnsi="TH SarabunPSK" w:cs="TH SarabunPSK" w:hint="cs"/>
          <w:sz w:val="32"/>
          <w:szCs w:val="32"/>
          <w:cs/>
        </w:rPr>
        <w:t>ระยะ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เวลาหกเดือนนับแต่วันที่มีหนังสือไปยังผู้รับหลักประกันครั้งก่อน ผู้ให้หลักประกันต้องชำระค่าใช้จ่ายแก่ผู้รับหลักประกัน ครั้งละไม่เกิน 200 บาท ต่อ 1 ฉบับ </w:t>
      </w:r>
    </w:p>
    <w:p w:rsidR="003A6D01" w:rsidRPr="00BE610F" w:rsidRDefault="003A6D0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C03049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ร่างกฎกระทรวงกำหนดค่าธรรมเนียมการใช้ยานยนตร์บนสะพานมิตรภาพ 4 (เชียงของ-ห้วยทราย) พ.ศ. .... </w:t>
      </w:r>
    </w:p>
    <w:p w:rsidR="003A6D01" w:rsidRPr="00BE610F" w:rsidRDefault="003A6D0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คณะรัฐมนตรีมีมติอนุมัติหลักการร่างกฎกระทรวงกำหนดค่าธรรมเนียมการใช้ยานยนตร์บนสะพานมิตรภาพ 4 (เชียงของ-ห้วยทราย) พ.ศ. .... ตามที่กระทรวงคมนาคมเสนอ และให้ส่งสำนักงานคณะกรรมการกฤษฎีกาตรวจพิจารณา แล้วดำเนินการต่อไปได้ </w:t>
      </w:r>
    </w:p>
    <w:p w:rsidR="003A6D01" w:rsidRPr="00BE610F" w:rsidRDefault="003A6D01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3A6D01" w:rsidRDefault="003A6D0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กำหนดให้สะพานมิตรภาพ 4 (เชียงของ-ห้วยทราย) ซึ่งข้ามแม่น้ำโขงต่อจากทางหลวงแผ่นดินหมายเลข 1356 ทางสายทางเข้าสะพานข้ามแม่น้ำโขงที่เชียงของตอนทางเข้าสะพานข้ามแม่น้ำโขงที่เชียงของ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เป็นสะพานที่ต้องเสียค่าธรรมเนียมการใช้ยานยนตร์บนสะพาน ดังนี้ </w:t>
      </w:r>
    </w:p>
    <w:p w:rsidR="003A6D01" w:rsidRPr="00BE610F" w:rsidRDefault="003A6D0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7"/>
        <w:gridCol w:w="3896"/>
      </w:tblGrid>
      <w:tr w:rsidR="003A6D01" w:rsidRPr="00341CCE" w:rsidTr="00617D5C">
        <w:trPr>
          <w:trHeight w:val="232"/>
        </w:trPr>
        <w:tc>
          <w:tcPr>
            <w:tcW w:w="5447" w:type="dxa"/>
          </w:tcPr>
          <w:p w:rsidR="003A6D01" w:rsidRPr="00341CCE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1C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ประเภทยานยนตร์</w:t>
            </w:r>
          </w:p>
        </w:tc>
        <w:tc>
          <w:tcPr>
            <w:tcW w:w="3896" w:type="dxa"/>
          </w:tcPr>
          <w:p w:rsidR="003A6D01" w:rsidRPr="00341CCE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1C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</w:tc>
      </w:tr>
      <w:tr w:rsidR="003A6D01" w:rsidRPr="00BE610F" w:rsidTr="00617D5C">
        <w:trPr>
          <w:trHeight w:val="232"/>
        </w:trPr>
        <w:tc>
          <w:tcPr>
            <w:tcW w:w="5447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1. รถยนต์นั่งไม่เกิน 7 ที่นั่ง</w:t>
            </w:r>
          </w:p>
        </w:tc>
        <w:tc>
          <w:tcPr>
            <w:tcW w:w="389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50 บาท</w:t>
            </w:r>
          </w:p>
        </w:tc>
      </w:tr>
      <w:tr w:rsidR="003A6D01" w:rsidRPr="00BE610F" w:rsidTr="00617D5C">
        <w:trPr>
          <w:trHeight w:val="232"/>
        </w:trPr>
        <w:tc>
          <w:tcPr>
            <w:tcW w:w="5447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2. รถโดยสารขนาดเล็กเกิน 7 ที่นั่ง แต่ไม่เกิน 12 ที่นั่ง</w:t>
            </w:r>
          </w:p>
        </w:tc>
        <w:tc>
          <w:tcPr>
            <w:tcW w:w="389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100 บาท</w:t>
            </w:r>
          </w:p>
        </w:tc>
      </w:tr>
      <w:tr w:rsidR="003A6D01" w:rsidRPr="00BE610F" w:rsidTr="00617D5C">
        <w:trPr>
          <w:trHeight w:val="232"/>
        </w:trPr>
        <w:tc>
          <w:tcPr>
            <w:tcW w:w="5447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3. รถโดยสารขนาดกลางเกิน 12 ที่นั่ง แต่ไม่เกิน 24 ที่นั่ง</w:t>
            </w:r>
          </w:p>
        </w:tc>
        <w:tc>
          <w:tcPr>
            <w:tcW w:w="389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150 บาท</w:t>
            </w:r>
          </w:p>
        </w:tc>
      </w:tr>
      <w:tr w:rsidR="003A6D01" w:rsidRPr="00BE610F" w:rsidTr="00617D5C">
        <w:trPr>
          <w:trHeight w:val="232"/>
        </w:trPr>
        <w:tc>
          <w:tcPr>
            <w:tcW w:w="5447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รถโดยสารขนาดใหญ่เกิน 24 ที่นั่งขึ้นไป </w:t>
            </w:r>
          </w:p>
        </w:tc>
        <w:tc>
          <w:tcPr>
            <w:tcW w:w="389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200 บาท</w:t>
            </w:r>
          </w:p>
        </w:tc>
      </w:tr>
      <w:tr w:rsidR="003A6D01" w:rsidRPr="00BE610F" w:rsidTr="00617D5C">
        <w:trPr>
          <w:trHeight w:val="232"/>
        </w:trPr>
        <w:tc>
          <w:tcPr>
            <w:tcW w:w="5447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รถบรรทุก 4 ล้อ </w:t>
            </w:r>
          </w:p>
        </w:tc>
        <w:tc>
          <w:tcPr>
            <w:tcW w:w="389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50 บาท</w:t>
            </w:r>
          </w:p>
        </w:tc>
      </w:tr>
      <w:tr w:rsidR="003A6D01" w:rsidRPr="00BE610F" w:rsidTr="00617D5C">
        <w:trPr>
          <w:trHeight w:val="232"/>
        </w:trPr>
        <w:tc>
          <w:tcPr>
            <w:tcW w:w="5447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รถบรรทุก 6 ล้อ </w:t>
            </w:r>
          </w:p>
        </w:tc>
        <w:tc>
          <w:tcPr>
            <w:tcW w:w="389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250 บาท</w:t>
            </w:r>
          </w:p>
        </w:tc>
      </w:tr>
      <w:tr w:rsidR="003A6D01" w:rsidRPr="00BE610F" w:rsidTr="00617D5C">
        <w:trPr>
          <w:trHeight w:val="232"/>
        </w:trPr>
        <w:tc>
          <w:tcPr>
            <w:tcW w:w="5447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รถบรรทุก 10 ล้อ </w:t>
            </w:r>
          </w:p>
        </w:tc>
        <w:tc>
          <w:tcPr>
            <w:tcW w:w="389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350 บาท</w:t>
            </w:r>
          </w:p>
        </w:tc>
      </w:tr>
      <w:tr w:rsidR="003A6D01" w:rsidRPr="00BE610F" w:rsidTr="00617D5C">
        <w:trPr>
          <w:trHeight w:val="232"/>
        </w:trPr>
        <w:tc>
          <w:tcPr>
            <w:tcW w:w="5447" w:type="dxa"/>
          </w:tcPr>
          <w:p w:rsidR="003A6D01" w:rsidRPr="00BE610F" w:rsidRDefault="003A6D01" w:rsidP="00EB1B2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รถบรรทุกเกิน 10 ล้อขึ้นไป </w:t>
            </w:r>
          </w:p>
        </w:tc>
        <w:tc>
          <w:tcPr>
            <w:tcW w:w="3896" w:type="dxa"/>
          </w:tcPr>
          <w:p w:rsidR="003A6D01" w:rsidRPr="00BE610F" w:rsidRDefault="003A6D01" w:rsidP="00EB1B2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0F">
              <w:rPr>
                <w:rFonts w:ascii="TH SarabunPSK" w:hAnsi="TH SarabunPSK" w:cs="TH SarabunPSK" w:hint="cs"/>
                <w:sz w:val="32"/>
                <w:szCs w:val="32"/>
                <w:cs/>
              </w:rPr>
              <w:t>500 บาท</w:t>
            </w:r>
          </w:p>
        </w:tc>
      </w:tr>
    </w:tbl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2. กำหนดให้ยกเว้นค่าธรรมเนียมแก่ยานยนตร์ ดังนี้ รถโดยสารประจำทางระหว่างประเทศที่มีความตกลงเดินรถในเส้นทางเชียงของ-ห้วยทราย และเส้นทางห้วยทราย-เชียงของ รถบริการซึ่งเดินรถระหว่างด่าน</w:t>
      </w:r>
      <w:r w:rsidRPr="00BE610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พรมแดนของทั้งสองประเทศ และรถยนต์ของเจ้าหน้าที่ของราชอาณาจักรไทย และรถยนต์ของเจ้าหน้าที่ของสาธารณรัฐประชาธิปไตยประชาชนลาว จำนวนฝ่ายละไม่เกิน 50 คัน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C03049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ร่างกฎกระทรวงกำหนดมาตรฐานสินค้าเกษตร สำหรับการปฏิบัติทางการเพาะเลี้ยงสัตว์น้ำที่ดีสำหรับฟาร์มผลิตลูกกุ้งขาวแว</w:t>
      </w:r>
      <w:r w:rsidR="003A6D01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นาไมปลอดโรค เป็นมาตรฐานบังคับ พ.ศ. ....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คณะรัฐมนตรีมีมติอนุมัติหลักการร่างกฎกระทรวงกำหนดมาตรฐานสินค้าเกษตร สำหรับการปฏิบัติทางการเพาะเลี้ยงสัตว์น้ำที่ดีสำหรับฟาร์มผลิตลูกกุ้งขาวแว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นาไมปลอดโรค เป็นมาตรฐานบังคับ พ.ศ. .... ตามที่กระทรวงเกษตรและสหกรณ์เสนอ และให้ส่งสำนักงานคณะกรรมการกฤษฎีกาตรวจพิจารณา โดยให้รับข้อสังเกตของสำนักเลขาธิการคณะรัฐมนตรีไปประกอบการพิจารณาด้วย แล้วดำเนินการต่อไปได้ </w:t>
      </w:r>
    </w:p>
    <w:p w:rsidR="003A6D01" w:rsidRPr="00080BC6" w:rsidRDefault="003A6D01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080B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1. กำหนดให้กฎกระทรวงนี้ให้ใช้บังคับเมื่อพ้นกำหนด 180 วันนับแต่วันประกาศใน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ราชกิจจานุเบกษาเป็นต้นไป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2. กำหนดให้มาตรฐานสินค้าเกษตร สำหรับการปฏิบัติทางการเพาะเลี้ยงสัตว์น้ำที่ดีสำหรับผลิต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ลูกกุ้งขาวแว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นาไมปลอดโรค เป็นมาตรฐานบังคับ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C03049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ร่างกฎกระทรวงกำหนดมาตรฐานสินค้าเกษตร สำหรับการปฏิบัติที่ดีสำหรับศูนย์รวบรวมน้ำนมดิบ เป็นมาตรฐานบังคับ พ.ศ. ....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คณะรัฐมนตรีมีมติอนุมัติหลักการร่างกฎกระทรวงกำหนดมาตรฐานสินค้าเกษตร สำหรับการปฏิบัติที่ดีสำหรับศูนย์รวบรวมน้ำนมดิบ เป็นมาตรฐานบังคับ พ.ศ. .... ตามที่กระทรวงเกษตรและสหกรณ์เสนอ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และให้ส่งสำนักงานคณะกรรมการกฤษฎีกาตรวจพิจารณา แล้วดำเนินการต่อไปได้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1. กำหนดให้กฎกระทรวงนี้ให้ใช้บังคับเมื่อพ้นกำหนด 365 วันนับแต่วันประกาศใน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ราชกิจจานุเบกษาเป็นต้นไป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2. กำหนดให้มาตรฐานสินค้าเกษตร สำหรับการปฏิบัติที่ดีสำหรับศูนย์</w:t>
      </w:r>
      <w:r>
        <w:rPr>
          <w:rFonts w:ascii="TH SarabunPSK" w:hAnsi="TH SarabunPSK" w:cs="TH SarabunPSK" w:hint="cs"/>
          <w:sz w:val="32"/>
          <w:szCs w:val="32"/>
          <w:cs/>
        </w:rPr>
        <w:t>รวบ</w:t>
      </w:r>
      <w:bookmarkStart w:id="0" w:name="_GoBack"/>
      <w:bookmarkEnd w:id="0"/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รวมน้ำนมดิบ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เป็นมาตรฐานบังคับ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C03049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ร่างกฎกระทรวงว่าด้วยคณะกรรมการประจำจังหวัดและเงื่อนไขการขอจดทะเบียนรถจักรยานยนต์สาธารณะ (ฉบับที่ ..) พ.ศ. .... </w:t>
      </w:r>
    </w:p>
    <w:p w:rsidR="003A6D01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ว่าด้วยคณะกรรมการประจำจังหวัดและเงื่อนไขการขอจดทะเบียนรถจักรยานยนต์สาธารณะ (ฉบับที่ ..) พ.ศ. .... ตามที่กระทรวงคมนาคมเสนอ และให้ส่ง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สำนักงานคณะกรรมการกฤษฎีกาตรวจพิจารณา แล้วดำเนินการต่อไปได้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กำหนดให้ผู้ที่จดทะเบียนรถจักรยานยนต์สาธารณะแล้วต้องปฏิบัติตามเงื่อนไข ได้แก่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1. ไม่ให้บุคคลเช่า ซื้อ หรือดำเนินการใด ๆ เพื่อให้ผู้อื่นขับรถจักรยานยนต์สาธารณะของตนเพื่อการรับจ้าง หรือใช้เสื้อกั๊กหรือเสื้อคลุมที่มีหมายเลขประจำตัวของตนในการรับจ้าง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2. ขับรถจักรยานยนต์สาธารณะของตนเพื่อการรับจ้างติดต่อกันเป็นเวลาไม่น้อยกว่า 6 เดือน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 ในรอบระยะเวลา 1 ปี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3. จัดเก็บค่าโดยสารตามอัตราที่กำหนด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4. ไม่นำรถจักรยานยนต์สาธารณะของตนไปรับจ้างในสถานที่รอรับคนโดยสาร (ที่ตั้งวิน) อื่น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ที่ตนเองไม่มีชื่ออยู่ในบัญชีรายชื่อผู้ขับรถ และ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5. ต้องไม่กระทำการฝ่าฝืนเงื่อนไขที่คณะกรรมการประจำจังหวัดกำหนดจนเป็นเหตุให้ถูกถอน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ชื่อออกจากบัญชีรายชื่อผู้ขับรถจักรยานยนต์สาธารณะในสถานที่รอรับคนโดยสาร </w:t>
      </w:r>
    </w:p>
    <w:p w:rsidR="003A6D01" w:rsidRPr="00FE0766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0273B3" w:rsidTr="00617D5C">
        <w:tc>
          <w:tcPr>
            <w:tcW w:w="9820" w:type="dxa"/>
          </w:tcPr>
          <w:p w:rsidR="000273B3" w:rsidRPr="00C11FC7" w:rsidRDefault="000273B3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0273B3" w:rsidRDefault="000273B3" w:rsidP="00EB1B28">
      <w:pPr>
        <w:spacing w:line="340" w:lineRule="exact"/>
        <w:rPr>
          <w:rFonts w:hint="cs"/>
          <w:sz w:val="32"/>
        </w:rPr>
      </w:pPr>
    </w:p>
    <w:p w:rsidR="007C25FE" w:rsidRDefault="00C03049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7C25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ขอความเห็นชอบต่อ (ร่าง)  แผนพัฒนาดิจิทัลเพื่อเศรษฐกิจและสังคมและ (ร่าง) แผนพัฒนารัฐบาลดิจิทัล ระยะ 3 ปี ปี (พ.ศ. 2559-2561) </w:t>
      </w:r>
    </w:p>
    <w:p w:rsidR="007C25FE" w:rsidRPr="008513A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/>
          <w:sz w:val="32"/>
          <w:szCs w:val="32"/>
          <w:cs/>
        </w:rPr>
        <w:tab/>
      </w:r>
      <w:r w:rsidRPr="008513A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คณะรัฐมนตรีมีมติเห็นชอบตามที่กระทรวงเทคโนโลยีสารสนเทศและการสื่อสาร (ทก.) เสนอ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8513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25FE" w:rsidRDefault="007C25FE" w:rsidP="00EB1B28">
      <w:pPr>
        <w:pStyle w:val="afd"/>
        <w:numPr>
          <w:ilvl w:val="0"/>
          <w:numId w:val="1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 w:hint="cs"/>
          <w:sz w:val="32"/>
          <w:szCs w:val="32"/>
          <w:cs/>
        </w:rPr>
        <w:t>เห็นชอบต่อ (ร่าง) แผนพัฒนาดิจิทัลเพื่อเศรษฐกิจและสังคมและ (ร่าง) แผนพัฒนารัฐบาล</w:t>
      </w:r>
    </w:p>
    <w:p w:rsidR="007C25FE" w:rsidRPr="008513A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 w:hint="cs"/>
          <w:sz w:val="32"/>
          <w:szCs w:val="32"/>
          <w:cs/>
        </w:rPr>
        <w:t>ดิจิทัล ระยะ 3 ปี ปี (พ.ศ. 2559-2561) เพื่อเป็นกลไกสำคัญในการขับเคลื่อนการพัฒนาประเทศที่ยั่งยืน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513A1">
        <w:rPr>
          <w:rFonts w:ascii="TH SarabunPSK" w:hAnsi="TH SarabunPSK" w:cs="TH SarabunPSK" w:hint="cs"/>
          <w:sz w:val="32"/>
          <w:szCs w:val="32"/>
          <w:cs/>
        </w:rPr>
        <w:t>โดยใช้เทคโนโลยีดิจิทัล</w:t>
      </w:r>
    </w:p>
    <w:p w:rsidR="007C25FE" w:rsidRDefault="007C25FE" w:rsidP="00EB1B28">
      <w:pPr>
        <w:pStyle w:val="afd"/>
        <w:numPr>
          <w:ilvl w:val="0"/>
          <w:numId w:val="1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 w:hint="cs"/>
          <w:sz w:val="32"/>
          <w:szCs w:val="32"/>
          <w:cs/>
        </w:rPr>
        <w:t>มอบหมายให้ ทก. เป็น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หน่วยงานหลักในการขับเคลื่อนแผนพั</w:t>
      </w:r>
      <w:r w:rsidRPr="008513A1">
        <w:rPr>
          <w:rFonts w:ascii="TH SarabunPSK" w:hAnsi="TH SarabunPSK" w:cs="TH SarabunPSK" w:hint="cs"/>
          <w:sz w:val="32"/>
          <w:szCs w:val="32"/>
          <w:cs/>
        </w:rPr>
        <w:t>ฒนาดิจิทัล เพื่อเศรษฐกิจและ</w:t>
      </w:r>
    </w:p>
    <w:p w:rsidR="007C25FE" w:rsidRPr="008513A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 w:hint="cs"/>
          <w:sz w:val="32"/>
          <w:szCs w:val="32"/>
          <w:cs/>
        </w:rPr>
        <w:t>สังคม และแผนพัฒนารัฐบาลดิจิทัล  ระยะ 3 ปี (พ.ศ. 2559-2561) รวมทั้งจัดทำแผนปฏิบัติการเพื่อขับเคลื่อน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513A1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การพัฒนารายยุทธศาสตร์ และ / หรือรายวาระ </w:t>
      </w:r>
      <w:r w:rsidRPr="008513A1">
        <w:rPr>
          <w:rFonts w:ascii="TH SarabunPSK" w:hAnsi="TH SarabunPSK" w:cs="TH SarabunPSK"/>
          <w:sz w:val="32"/>
          <w:szCs w:val="32"/>
        </w:rPr>
        <w:t>(agenda –</w:t>
      </w:r>
      <w:r w:rsidR="009909D3">
        <w:rPr>
          <w:rFonts w:ascii="TH SarabunPSK" w:hAnsi="TH SarabunPSK" w:cs="TH SarabunPSK"/>
          <w:sz w:val="32"/>
          <w:szCs w:val="32"/>
        </w:rPr>
        <w:t xml:space="preserve"> </w:t>
      </w:r>
      <w:r w:rsidRPr="008513A1">
        <w:rPr>
          <w:rFonts w:ascii="TH SarabunPSK" w:hAnsi="TH SarabunPSK" w:cs="TH SarabunPSK"/>
          <w:sz w:val="32"/>
          <w:szCs w:val="32"/>
        </w:rPr>
        <w:t>based)</w:t>
      </w:r>
      <w:r w:rsidRPr="008513A1">
        <w:rPr>
          <w:rFonts w:ascii="TH SarabunPSK" w:hAnsi="TH SarabunPSK" w:cs="TH SarabunPSK" w:hint="cs"/>
          <w:sz w:val="32"/>
          <w:szCs w:val="32"/>
          <w:cs/>
        </w:rPr>
        <w:t xml:space="preserve">  ร่วมกับหน่วยงานที่เกี่ยวข้อง</w:t>
      </w:r>
    </w:p>
    <w:p w:rsidR="007C25FE" w:rsidRDefault="007C25FE" w:rsidP="00EB1B28">
      <w:pPr>
        <w:pStyle w:val="afd"/>
        <w:numPr>
          <w:ilvl w:val="0"/>
          <w:numId w:val="1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 w:hint="cs"/>
          <w:sz w:val="32"/>
          <w:szCs w:val="32"/>
          <w:cs/>
        </w:rPr>
        <w:t>ให้ทุกกระทรวง กรม รัฐวิสาหกิจ องค์กรปกครองส่วนท้องถิ่น หน่วยงานของรัฐ และหน่วยงาน</w:t>
      </w:r>
    </w:p>
    <w:p w:rsidR="007C25FE" w:rsidRPr="008513A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 w:hint="cs"/>
          <w:sz w:val="32"/>
          <w:szCs w:val="32"/>
          <w:cs/>
        </w:rPr>
        <w:t>ที่เกี่ยวข้องนำแผนพัฒนาดิจิทัลเพื่อเศรษฐกิจและสังคมและแผนพัฒนารัฐบาลดิจิทัล  และแผนปฎิบัติการที่จะจัดขึ้น ตามข้อ 1</w:t>
      </w:r>
      <w:r w:rsidR="009909D3">
        <w:rPr>
          <w:rFonts w:ascii="TH SarabunPSK" w:hAnsi="TH SarabunPSK" w:cs="TH SarabunPSK" w:hint="cs"/>
          <w:sz w:val="32"/>
          <w:szCs w:val="32"/>
          <w:cs/>
        </w:rPr>
        <w:t xml:space="preserve"> และ ข้อ </w:t>
      </w:r>
      <w:r w:rsidRPr="008513A1">
        <w:rPr>
          <w:rFonts w:ascii="TH SarabunPSK" w:hAnsi="TH SarabunPSK" w:cs="TH SarabunPSK" w:hint="cs"/>
          <w:sz w:val="32"/>
          <w:szCs w:val="32"/>
          <w:cs/>
        </w:rPr>
        <w:t xml:space="preserve">2 ไปพิจารณาประกอบการจัดทำแผนปฏิบัติราชการและคำของบประมาณรายจ่ายประจำปีของหน่วยงานให้สอดคล้องกับ </w:t>
      </w:r>
    </w:p>
    <w:p w:rsidR="007C25FE" w:rsidRDefault="007C25FE" w:rsidP="00EB1B28">
      <w:pPr>
        <w:pStyle w:val="afd"/>
        <w:numPr>
          <w:ilvl w:val="0"/>
          <w:numId w:val="1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 w:hint="cs"/>
          <w:sz w:val="32"/>
          <w:szCs w:val="32"/>
          <w:cs/>
        </w:rPr>
        <w:t>ให้ทุกกระทรวง กรม รัฐวิสาหกิจ  องค์กรปกครองส่วนท้องถิ่น หน่วยงานของรัฐ และหน่วยงาน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13A1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จัดทำแผนปฏิบัติการดิจิทัลระยะ 3 ปี ของหน่วยงานแทนการจัดทำแผนแม่บทเทคโนโลยีสารสนเทศและการสื่อสารเดิม และให้ยกเลิกมติคณะรัฐมนตรี เมื่อวันที่ 9 มิถุนายน 2541 ที่ให้ทุกกระทรวง ทบวง และหน่วยงานอิสระ จัดทำแผนแม่บทเทคโนโลยีสารสนเทศอย่างเป็นระบบโดยจัดทำแผน 3 ปี และปรับทุกปีตามความเหมาะสม และให้เสนอแผนของหน่วยงานควบคู่ไปกับการของบประมาณด้านเทคโนโลยีสารสนเทศในงบประมาณรายจ่ายประจำทุกปี  </w:t>
      </w:r>
    </w:p>
    <w:p w:rsidR="007C25FE" w:rsidRDefault="007C25FE" w:rsidP="00EB1B28">
      <w:pPr>
        <w:pStyle w:val="afd"/>
        <w:numPr>
          <w:ilvl w:val="0"/>
          <w:numId w:val="1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มอบหมายให้สำนักงบประมาณ สำนักงาน ก.พ. สำนักงาน ก.พ.ร. และหน่วยงานที่เกี่ยวข้องให้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3F58">
        <w:rPr>
          <w:rFonts w:ascii="TH SarabunPSK" w:hAnsi="TH SarabunPSK" w:cs="TH SarabunPSK" w:hint="cs"/>
          <w:sz w:val="32"/>
          <w:szCs w:val="32"/>
          <w:cs/>
        </w:rPr>
        <w:t xml:space="preserve">การสนับสนุนงบประมาณ บุคลากร การทบทวนโครงสร้างของส่วนราชการ  การปรับปรุงกฎระเบียบ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23F58">
        <w:rPr>
          <w:rFonts w:ascii="TH SarabunPSK" w:hAnsi="TH SarabunPSK" w:cs="TH SarabunPSK" w:hint="cs"/>
          <w:sz w:val="32"/>
          <w:szCs w:val="32"/>
          <w:cs/>
        </w:rPr>
        <w:t xml:space="preserve"> และการกำหนดตัวชี้วัด รวมทั้งการติดตามประเมินผลการดำเนินงานของหน่วยงานภาครัฐ เพื่อให้เกิดประสิทธิภาพและเป็นไปตามแผนพัฒนาดิจิทัลเพื่อเศรษฐกิจและสังคม และแผนพัฒนารัฐบาลดิจิทัล ที่ ทก. เสนอ </w:t>
      </w:r>
    </w:p>
    <w:p w:rsidR="007C25FE" w:rsidRPr="00423F58" w:rsidRDefault="007C25FE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23F5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</w:t>
      </w:r>
      <w:r w:rsidR="009909D3">
        <w:rPr>
          <w:rFonts w:ascii="TH SarabunPSK" w:hAnsi="TH SarabunPSK" w:cs="TH SarabunPSK" w:hint="cs"/>
          <w:b/>
          <w:bCs/>
          <w:sz w:val="32"/>
          <w:szCs w:val="32"/>
          <w:cs/>
        </w:rPr>
        <w:t>แผนฯ มีดังนี้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58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แผนพัฒนาดิจิทัลเพื่อเศรษฐกิจและสังคม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มีวิสัยทัศน์ คือ “ปฏิรูปประเทศไทยสู่  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95B0F">
        <w:rPr>
          <w:rFonts w:ascii="TH SarabunPSK" w:hAnsi="TH SarabunPSK" w:cs="TH SarabunPSK"/>
          <w:sz w:val="32"/>
          <w:szCs w:val="32"/>
        </w:rPr>
        <w:t xml:space="preserve">Digital Thailand” </w:t>
      </w:r>
      <w:r w:rsidRPr="00B95B0F">
        <w:rPr>
          <w:rFonts w:ascii="TH SarabunPSK" w:hAnsi="TH SarabunPSK" w:cs="TH SarabunPSK" w:hint="cs"/>
          <w:sz w:val="32"/>
          <w:szCs w:val="32"/>
          <w:cs/>
        </w:rPr>
        <w:t xml:space="preserve">โดยที่ </w:t>
      </w:r>
      <w:r w:rsidRPr="00B95B0F">
        <w:rPr>
          <w:rFonts w:ascii="TH SarabunPSK" w:hAnsi="TH SarabunPSK" w:cs="TH SarabunPSK"/>
          <w:sz w:val="32"/>
          <w:szCs w:val="32"/>
        </w:rPr>
        <w:t>Digital Thailand</w:t>
      </w:r>
      <w:r w:rsidRPr="00B95B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95B0F">
        <w:rPr>
          <w:rFonts w:ascii="TH SarabunPSK" w:hAnsi="TH SarabunPSK" w:cs="TH SarabunPSK" w:hint="cs"/>
          <w:sz w:val="32"/>
          <w:szCs w:val="32"/>
          <w:cs/>
        </w:rPr>
        <w:t>หมายถึง ประเทศไทยที่สามารถสร้างสรรค์และใช้ประโยชน์จากเทคโนโลยีดิจิทัลอย่างเต็มศักยภาพในการพัฒนาโครงสร้างพื้นฐาน  นวัตกรรม ข้อม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B95B0F">
        <w:rPr>
          <w:rFonts w:ascii="TH SarabunPSK" w:hAnsi="TH SarabunPSK" w:cs="TH SarabunPSK" w:hint="cs"/>
          <w:sz w:val="32"/>
          <w:szCs w:val="32"/>
          <w:cs/>
        </w:rPr>
        <w:t xml:space="preserve">ล ทุนมนุษย์ และทรัพยากรอื่นใด เพื่อขับเคลื่อนการพัฒนาเศรษฐกิจและสังคมของประเทศไปสู่ความมั่นคง มั่งคั่ง และยั่งยืน </w:t>
      </w:r>
    </w:p>
    <w:p w:rsidR="007C25FE" w:rsidRPr="00B95B0F" w:rsidRDefault="007C25FE" w:rsidP="00EB1B28">
      <w:pPr>
        <w:pStyle w:val="afd"/>
        <w:numPr>
          <w:ilvl w:val="0"/>
          <w:numId w:val="11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แผนพัฒนารัฐบาลดิจิทัลระยะ </w:t>
      </w:r>
      <w:r w:rsidRPr="00B95B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ปี (พ.ศ. 2559-2561)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มีวิสัยทัศน์ คือ ใน 3 ปีข้างหน้า 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95B0F">
        <w:rPr>
          <w:rFonts w:ascii="TH SarabunPSK" w:hAnsi="TH SarabunPSK" w:cs="TH SarabunPSK" w:hint="cs"/>
          <w:sz w:val="32"/>
          <w:szCs w:val="32"/>
          <w:cs/>
        </w:rPr>
        <w:t xml:space="preserve">ภาครัฐไทยจะยกระดับสู่การเป็นรัฐบาลดิจิทัลที่มีการบูรณาการระหว่างหน่วยงาน มีการดำเนินงานแบบอัจฉริยะให้บริการโดยมีประชาชนเป็นศูนย์กลางและขับเคลื่อนให้เกิดการเปลี่ยนแปลงได้อย่างแท้จริง” ประกอบด้วย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95B0F">
        <w:rPr>
          <w:rFonts w:ascii="TH SarabunPSK" w:hAnsi="TH SarabunPSK" w:cs="TH SarabunPSK" w:hint="cs"/>
          <w:sz w:val="32"/>
          <w:szCs w:val="32"/>
          <w:cs/>
        </w:rPr>
        <w:t xml:space="preserve">4 ยุทธศาสตร์ 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D86C0F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ยุทธศาสตร์การพัฒนาและยกระดับขีดความสามารถรองรับการไปสู่รัฐบาลดิจิทัล 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D86C0F">
        <w:rPr>
          <w:rFonts w:ascii="TH SarabunPSK" w:hAnsi="TH SarabunPSK" w:cs="TH SarabunPSK" w:hint="cs"/>
          <w:sz w:val="32"/>
          <w:szCs w:val="32"/>
          <w:cs/>
        </w:rPr>
        <w:t>(2) ยุทธศาสตร์การยกระดับคุณภาพชีวิตของประชาชน (3) ยุทธศาสตร์การยกระดับขีดความสามารถในการแข่งขันของภาคธุรกิจ  (4) ยุทธศาสตร์การยกระดับความมั่นคงและเพิ่มความปลอดภัยของประชาชน</w:t>
      </w:r>
    </w:p>
    <w:p w:rsidR="007C25FE" w:rsidRDefault="007C25FE" w:rsidP="00EB1B28">
      <w:pPr>
        <w:spacing w:line="340" w:lineRule="exact"/>
        <w:jc w:val="thaiDistribute"/>
        <w:rPr>
          <w:rFonts w:hint="cs"/>
          <w:sz w:val="32"/>
        </w:rPr>
      </w:pPr>
    </w:p>
    <w:p w:rsidR="00BC1784" w:rsidRDefault="00BC1784" w:rsidP="00EB1B28">
      <w:pPr>
        <w:spacing w:line="340" w:lineRule="exact"/>
        <w:jc w:val="thaiDistribute"/>
        <w:rPr>
          <w:rFonts w:hint="cs"/>
          <w:sz w:val="32"/>
        </w:rPr>
      </w:pPr>
    </w:p>
    <w:p w:rsidR="00BC1784" w:rsidRDefault="00BC1784" w:rsidP="00EB1B28">
      <w:pPr>
        <w:spacing w:line="340" w:lineRule="exact"/>
        <w:jc w:val="thaiDistribute"/>
        <w:rPr>
          <w:rFonts w:hint="cs"/>
          <w:sz w:val="32"/>
        </w:rPr>
      </w:pPr>
    </w:p>
    <w:p w:rsidR="00BC1784" w:rsidRPr="000273B3" w:rsidRDefault="00BC1784" w:rsidP="00EB1B28">
      <w:pPr>
        <w:spacing w:line="340" w:lineRule="exact"/>
        <w:jc w:val="thaiDistribute"/>
        <w:rPr>
          <w:rFonts w:hint="cs"/>
          <w:sz w:val="32"/>
          <w:cs/>
        </w:rPr>
      </w:pPr>
    </w:p>
    <w:p w:rsidR="007C25FE" w:rsidRDefault="00C03049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7C25FE" w:rsidRPr="009C1F5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ขอบเขตพื้นที่</w:t>
      </w:r>
      <w:r w:rsidR="007C25FE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</w:t>
      </w:r>
      <w:r w:rsidR="007C25FE" w:rsidRPr="009C1F51">
        <w:rPr>
          <w:rFonts w:ascii="TH SarabunPSK" w:hAnsi="TH SarabunPSK" w:cs="TH SarabunPSK"/>
          <w:b/>
          <w:bCs/>
          <w:sz w:val="32"/>
          <w:szCs w:val="32"/>
          <w:cs/>
        </w:rPr>
        <w:t>เก่า และกรอบแนวทางการอนุรักษและพัฒนาเมืองเก่า เมืองเก่าพะเยา เมืองเก่าตาก เมืองเก่านครราชสีมา เมืองเก่าสกลนคร และเมืองเก่าสตูล</w:t>
      </w:r>
    </w:p>
    <w:p w:rsidR="007C25FE" w:rsidRPr="009C1F5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9C1F5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 กระทรวงทรัพยากรธรรมชาติและสิ่งแวดล้อม</w:t>
      </w:r>
      <w:r w:rsidR="009909D3">
        <w:rPr>
          <w:rFonts w:ascii="TH SarabunPSK" w:hAnsi="TH SarabunPSK" w:cs="TH SarabunPSK" w:hint="cs"/>
          <w:sz w:val="32"/>
          <w:szCs w:val="32"/>
          <w:cs/>
        </w:rPr>
        <w:t xml:space="preserve"> (ทส.)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 เสนอ ดังนี้</w:t>
      </w:r>
    </w:p>
    <w:p w:rsidR="007C25FE" w:rsidRPr="009C1F5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9C1F51">
        <w:rPr>
          <w:rFonts w:ascii="TH SarabunPSK" w:hAnsi="TH SarabunPSK" w:cs="TH SarabunPSK"/>
          <w:sz w:val="32"/>
          <w:szCs w:val="32"/>
          <w:cs/>
        </w:rPr>
        <w:tab/>
        <w:t>1. ขอบเขตพื้นที่เมืองเก่าพะเยา เมืองเก่าตาก เมืองเก่านครราชสีมา เมืองเก่าสกลนคร และเมืองเก่าสตูล เพื่อประกาศเขตพื้นที่เมืองเก่า ตามระเบียบสำนักนายกรัฐมนตรีว่าด้วยการอนุรักษ์และพัฒนากรุงรัตนโกสินทร์ และเมืองเก่า พ.ศ. 2546</w:t>
      </w:r>
    </w:p>
    <w:p w:rsidR="007C25FE" w:rsidRPr="009C1F5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9C1F51">
        <w:rPr>
          <w:rFonts w:ascii="TH SarabunPSK" w:hAnsi="TH SarabunPSK" w:cs="TH SarabunPSK"/>
          <w:sz w:val="32"/>
          <w:szCs w:val="32"/>
          <w:cs/>
        </w:rPr>
        <w:tab/>
        <w:t xml:space="preserve">2. กรอบแนวทางการอนุรักษ์และพัฒนาเมืองเก่า </w:t>
      </w:r>
      <w:r>
        <w:rPr>
          <w:rFonts w:ascii="TH SarabunPSK" w:hAnsi="TH SarabunPSK" w:cs="TH SarabunPSK"/>
          <w:sz w:val="32"/>
          <w:szCs w:val="32"/>
          <w:cs/>
        </w:rPr>
        <w:t>เพื่อให้หน่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9C1F51">
        <w:rPr>
          <w:rFonts w:ascii="TH SarabunPSK" w:hAnsi="TH SarabunPSK" w:cs="TH SarabunPSK"/>
          <w:sz w:val="32"/>
          <w:szCs w:val="32"/>
          <w:cs/>
        </w:rPr>
        <w:t>ยงานที่เกี่ยวข้องนำไปพิจารณาและจัดทำรายละเอียดเพื่อดำเนินการต่อไป</w:t>
      </w:r>
    </w:p>
    <w:p w:rsidR="007C25FE" w:rsidRPr="009C1F5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9C1F5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9909D3">
        <w:rPr>
          <w:rFonts w:ascii="TH SarabunPSK" w:hAnsi="TH SarabunPSK" w:cs="TH SarabunPSK"/>
          <w:b/>
          <w:bCs/>
          <w:sz w:val="32"/>
          <w:szCs w:val="32"/>
          <w:cs/>
        </w:rPr>
        <w:t>ของกรอบแนวทางการอนุรักษ์และพัฒนาเมืองเก่า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 เพื่อให้หน่วยงานที่เกี่ยวข้องนำไปพิจารณาและจัดทำรายละเอียดเพื่อดำเนินการต่อไป ประกอบด้วย</w:t>
      </w:r>
    </w:p>
    <w:p w:rsidR="007C25FE" w:rsidRPr="009C1F5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5C56C3">
        <w:rPr>
          <w:rFonts w:ascii="TH SarabunPSK" w:hAnsi="TH SarabunPSK" w:cs="TH SarabunPSK"/>
          <w:b/>
          <w:bCs/>
          <w:sz w:val="32"/>
          <w:szCs w:val="32"/>
          <w:cs/>
        </w:rPr>
        <w:t>1. แนวทางการอนุรักษ์และพัฒนาทั่วไป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 มี 7 ด้าน ได้แก่ </w:t>
      </w:r>
      <w:r w:rsidRPr="009C1F51">
        <w:rPr>
          <w:rFonts w:ascii="TH SarabunPSK" w:hAnsi="TH SarabunPSK" w:cs="TH SarabunPSK"/>
          <w:sz w:val="32"/>
          <w:szCs w:val="32"/>
        </w:rPr>
        <w:t xml:space="preserve">(1)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การมีส่วนร่วมและการประชาสัมพันธ์ </w:t>
      </w:r>
      <w:r w:rsidRPr="009C1F51">
        <w:rPr>
          <w:rFonts w:ascii="TH SarabunPSK" w:hAnsi="TH SarabunPSK" w:cs="TH SarabunPSK"/>
          <w:sz w:val="32"/>
          <w:szCs w:val="32"/>
        </w:rPr>
        <w:t xml:space="preserve">(2)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การสร้างจิตสำนึกการอนุรักษ์และพัฒนาอย่างยั่งยืน </w:t>
      </w:r>
      <w:r w:rsidRPr="009C1F51">
        <w:rPr>
          <w:rFonts w:ascii="TH SarabunPSK" w:hAnsi="TH SarabunPSK" w:cs="TH SarabunPSK"/>
          <w:sz w:val="32"/>
          <w:szCs w:val="32"/>
        </w:rPr>
        <w:t xml:space="preserve">(3)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การส่งเสริมกิจกรรมและวิถีชีวิตท้องถิ่น </w:t>
      </w:r>
      <w:r w:rsidRPr="009C1F51">
        <w:rPr>
          <w:rFonts w:ascii="TH SarabunPSK" w:hAnsi="TH SarabunPSK" w:cs="TH SarabunPSK"/>
          <w:sz w:val="32"/>
          <w:szCs w:val="32"/>
        </w:rPr>
        <w:t xml:space="preserve">(4)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การส่งเสริมคุณภาพชีวิต </w:t>
      </w:r>
      <w:r w:rsidRPr="009C1F51">
        <w:rPr>
          <w:rFonts w:ascii="TH SarabunPSK" w:hAnsi="TH SarabunPSK" w:cs="TH SarabunPSK"/>
          <w:sz w:val="32"/>
          <w:szCs w:val="32"/>
        </w:rPr>
        <w:t xml:space="preserve">(5)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การป้องกันภัยคุกคามจากมนุษย์และธรรมชาติ </w:t>
      </w:r>
      <w:r w:rsidRPr="009C1F51">
        <w:rPr>
          <w:rFonts w:ascii="TH SarabunPSK" w:hAnsi="TH SarabunPSK" w:cs="TH SarabunPSK"/>
          <w:sz w:val="32"/>
          <w:szCs w:val="32"/>
        </w:rPr>
        <w:t xml:space="preserve">(6)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การประหยัดพลังงานด้านการสัญจรและสภาพแวดล้อม และ </w:t>
      </w:r>
      <w:r w:rsidRPr="009C1F51">
        <w:rPr>
          <w:rFonts w:ascii="TH SarabunPSK" w:hAnsi="TH SarabunPSK" w:cs="TH SarabunPSK"/>
          <w:sz w:val="32"/>
          <w:szCs w:val="32"/>
        </w:rPr>
        <w:t xml:space="preserve">(7) </w:t>
      </w:r>
      <w:r w:rsidRPr="009C1F51">
        <w:rPr>
          <w:rFonts w:ascii="TH SarabunPSK" w:hAnsi="TH SarabunPSK" w:cs="TH SarabunPSK"/>
          <w:sz w:val="32"/>
          <w:szCs w:val="32"/>
          <w:cs/>
        </w:rPr>
        <w:t>การดูแลและบำรุงรักษาอาคารและสาธารณูปการ</w:t>
      </w:r>
    </w:p>
    <w:p w:rsidR="007C25FE" w:rsidRPr="009C1F5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5C56C3">
        <w:rPr>
          <w:rFonts w:ascii="TH SarabunPSK" w:hAnsi="TH SarabunPSK" w:cs="TH SarabunPSK"/>
          <w:b/>
          <w:bCs/>
          <w:sz w:val="32"/>
          <w:szCs w:val="32"/>
          <w:cs/>
        </w:rPr>
        <w:t>2. แนวทางการอนุรักษ์และพัฒนาสำหรับเขตพื้นที่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F51">
        <w:rPr>
          <w:rFonts w:ascii="TH SarabunPSK" w:hAnsi="TH SarabunPSK" w:cs="TH SarabunPSK"/>
          <w:sz w:val="32"/>
          <w:szCs w:val="32"/>
        </w:rPr>
        <w:t xml:space="preserve">(Zoning)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ในพื้นที่หลัก มี 5 ด้าน ได้แก่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C1F51">
        <w:rPr>
          <w:rFonts w:ascii="TH SarabunPSK" w:hAnsi="TH SarabunPSK" w:cs="TH SarabunPSK"/>
          <w:sz w:val="32"/>
          <w:szCs w:val="32"/>
        </w:rPr>
        <w:t xml:space="preserve">(1)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ด้านการใช้ประโยชน์ที่ดิน </w:t>
      </w:r>
      <w:r w:rsidRPr="009C1F51">
        <w:rPr>
          <w:rFonts w:ascii="TH SarabunPSK" w:hAnsi="TH SarabunPSK" w:cs="TH SarabunPSK"/>
          <w:sz w:val="32"/>
          <w:szCs w:val="32"/>
        </w:rPr>
        <w:t xml:space="preserve">(2)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ด้านอาคารและสภาพแวดล้อม </w:t>
      </w:r>
      <w:r w:rsidRPr="009C1F51">
        <w:rPr>
          <w:rFonts w:ascii="TH SarabunPSK" w:hAnsi="TH SarabunPSK" w:cs="TH SarabunPSK"/>
          <w:sz w:val="32"/>
          <w:szCs w:val="32"/>
        </w:rPr>
        <w:t xml:space="preserve">(3)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ด้านระบบการจราจรและคมนาคมขนส่ง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C1F51">
        <w:rPr>
          <w:rFonts w:ascii="TH SarabunPSK" w:hAnsi="TH SarabunPSK" w:cs="TH SarabunPSK"/>
          <w:sz w:val="32"/>
          <w:szCs w:val="32"/>
        </w:rPr>
        <w:t xml:space="preserve">(4)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ด้านการพัฒนาภูมิทัศน์ และ </w:t>
      </w:r>
      <w:r w:rsidRPr="009C1F51">
        <w:rPr>
          <w:rFonts w:ascii="TH SarabunPSK" w:hAnsi="TH SarabunPSK" w:cs="TH SarabunPSK"/>
          <w:sz w:val="32"/>
          <w:szCs w:val="32"/>
        </w:rPr>
        <w:t xml:space="preserve">(5) </w:t>
      </w:r>
      <w:r w:rsidRPr="009C1F51">
        <w:rPr>
          <w:rFonts w:ascii="TH SarabunPSK" w:hAnsi="TH SarabunPSK" w:cs="TH SarabunPSK"/>
          <w:sz w:val="32"/>
          <w:szCs w:val="32"/>
          <w:cs/>
        </w:rPr>
        <w:t>ด้านการบริหารและการจัดการ</w:t>
      </w:r>
    </w:p>
    <w:p w:rsidR="007C25FE" w:rsidRPr="009C1F51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9C1F51">
        <w:rPr>
          <w:rFonts w:ascii="TH SarabunPSK" w:hAnsi="TH SarabunPSK" w:cs="TH SarabunPSK"/>
          <w:sz w:val="32"/>
          <w:szCs w:val="32"/>
          <w:cs/>
        </w:rPr>
        <w:tab/>
      </w:r>
      <w:r w:rsidRPr="005C56C3">
        <w:rPr>
          <w:rFonts w:ascii="TH SarabunPSK" w:hAnsi="TH SarabunPSK" w:cs="TH SarabunPSK"/>
          <w:b/>
          <w:bCs/>
          <w:sz w:val="32"/>
          <w:szCs w:val="32"/>
          <w:cs/>
        </w:rPr>
        <w:t xml:space="preserve">3. แนวทางการอนุรักษ์และพัฒนาสำหรับเขตพื้นที่ต่อเนื่อง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มี 4 ด้าน ได้แก่ </w:t>
      </w:r>
      <w:r w:rsidRPr="009C1F51">
        <w:rPr>
          <w:rFonts w:ascii="TH SarabunPSK" w:hAnsi="TH SarabunPSK" w:cs="TH SarabunPSK"/>
          <w:sz w:val="32"/>
          <w:szCs w:val="32"/>
        </w:rPr>
        <w:t xml:space="preserve">(1)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ด้านการใช้ประโยชน์ที่ดิน </w:t>
      </w:r>
      <w:r w:rsidRPr="009C1F51">
        <w:rPr>
          <w:rFonts w:ascii="TH SarabunPSK" w:hAnsi="TH SarabunPSK" w:cs="TH SarabunPSK"/>
          <w:sz w:val="32"/>
          <w:szCs w:val="32"/>
        </w:rPr>
        <w:t xml:space="preserve">(2)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ด้านอาคารและสภาพแวดล้อม </w:t>
      </w:r>
      <w:r w:rsidRPr="009C1F51">
        <w:rPr>
          <w:rFonts w:ascii="TH SarabunPSK" w:hAnsi="TH SarabunPSK" w:cs="TH SarabunPSK"/>
          <w:sz w:val="32"/>
          <w:szCs w:val="32"/>
        </w:rPr>
        <w:t xml:space="preserve">(3) </w:t>
      </w:r>
      <w:r w:rsidRPr="009C1F51">
        <w:rPr>
          <w:rFonts w:ascii="TH SarabunPSK" w:hAnsi="TH SarabunPSK" w:cs="TH SarabunPSK"/>
          <w:sz w:val="32"/>
          <w:szCs w:val="32"/>
          <w:cs/>
        </w:rPr>
        <w:t xml:space="preserve">ด้านระบบการจราจรและคมนาคมขนส่ง และ </w:t>
      </w:r>
      <w:r w:rsidRPr="009C1F51">
        <w:rPr>
          <w:rFonts w:ascii="TH SarabunPSK" w:hAnsi="TH SarabunPSK" w:cs="TH SarabunPSK"/>
          <w:sz w:val="32"/>
          <w:szCs w:val="32"/>
        </w:rPr>
        <w:t xml:space="preserve">(4) </w:t>
      </w:r>
      <w:r w:rsidRPr="009C1F51">
        <w:rPr>
          <w:rFonts w:ascii="TH SarabunPSK" w:hAnsi="TH SarabunPSK" w:cs="TH SarabunPSK"/>
          <w:sz w:val="32"/>
          <w:szCs w:val="32"/>
          <w:cs/>
        </w:rPr>
        <w:t>ด้านการพัฒนาภูมิทัศน์</w:t>
      </w:r>
    </w:p>
    <w:p w:rsidR="007C25FE" w:rsidRDefault="007C25FE" w:rsidP="00EB1B28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6C4A83" w:rsidRPr="00086345" w:rsidRDefault="00C03049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6C4A83" w:rsidRPr="0008634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เรื่อง โครงการยกระดับศักยภาพหมู่บ้านเพื่อขับเคลื่อนเศรษฐกิจฐานรากตามแนวทางประชารัฐ</w:t>
      </w:r>
    </w:p>
    <w:p w:rsidR="006C4A83" w:rsidRDefault="006C4A8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863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63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6345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 กระทรวงการคลัง </w:t>
      </w:r>
      <w:r w:rsidRPr="00086345">
        <w:rPr>
          <w:rFonts w:ascii="TH SarabunPSK" w:hAnsi="TH SarabunPSK" w:cs="TH SarabunPSK"/>
          <w:sz w:val="32"/>
          <w:szCs w:val="32"/>
        </w:rPr>
        <w:t>(</w:t>
      </w:r>
      <w:r w:rsidRPr="00086345">
        <w:rPr>
          <w:rFonts w:ascii="TH SarabunPSK" w:hAnsi="TH SarabunPSK" w:cs="TH SarabunPSK"/>
          <w:sz w:val="32"/>
          <w:szCs w:val="32"/>
          <w:cs/>
        </w:rPr>
        <w:t>กค.</w:t>
      </w:r>
      <w:r w:rsidRPr="00086345">
        <w:rPr>
          <w:rFonts w:ascii="TH SarabunPSK" w:hAnsi="TH SarabunPSK" w:cs="TH SarabunPSK"/>
          <w:sz w:val="32"/>
          <w:szCs w:val="32"/>
        </w:rPr>
        <w:t xml:space="preserve">) </w:t>
      </w:r>
      <w:r w:rsidRPr="00086345">
        <w:rPr>
          <w:rFonts w:ascii="TH SarabunPSK" w:hAnsi="TH SarabunPSK" w:cs="TH SarabunPSK"/>
          <w:sz w:val="32"/>
          <w:szCs w:val="32"/>
          <w:cs/>
        </w:rPr>
        <w:t>เสนอ ดังนี้</w:t>
      </w:r>
    </w:p>
    <w:p w:rsidR="006C4A83" w:rsidRDefault="006C4A8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เห็นชอบ</w:t>
      </w:r>
      <w:r w:rsidR="009909D3">
        <w:rPr>
          <w:rFonts w:ascii="TH SarabunPSK" w:hAnsi="TH SarabunPSK" w:cs="TH SarabunPSK" w:hint="cs"/>
          <w:sz w:val="32"/>
          <w:szCs w:val="32"/>
          <w:cs/>
        </w:rPr>
        <w:t>ในหลักการ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โครงการยกระดับศักยภาพหมู่บ้านเพื่อขับเคลื่อนเศรษฐกิจฐานรากตามแนวทางประชารัฐ และอนุมัติงบประมาณในการดำเนินโครงการ</w:t>
      </w:r>
    </w:p>
    <w:p w:rsidR="006C4A83" w:rsidRDefault="006C4A8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มอบหมายให้กรมบัญชีกลาง กค. ดำเนินโครงการฯ และจัดตั้งคณะกรรมการยกระดับศักยภาพหมู่บ้านเพื่อขับเคลื่อนเศรษฐกิจฐานรากตามแนวทางประชารัฐประจำจังหวัดเพื่อพิจารณาอนุมัติโครงการและ</w:t>
      </w:r>
      <w:r w:rsidR="0038121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กรอบวงเงินให้แก่คณะกรรมการหมู่บ้าน</w:t>
      </w:r>
    </w:p>
    <w:p w:rsidR="006C4A83" w:rsidRDefault="006C4A8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มอบหมายให้กระทรวงมหาดไทย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มท.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สั่งการให้นายอำเภอ กำนัน ผู้ใหญ่บ้าน ในพื้นที่ให้</w:t>
      </w:r>
      <w:r w:rsidR="0038121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การสนับสนุนด้านต่าง ๆ เพื่อให้คณะกรรมการหมู่บ้านดำเนินโครงการฯ ให้แล้วเสร็จโดยรวดเร็วตามที่กล่าวในข้อ 2</w:t>
      </w:r>
    </w:p>
    <w:p w:rsidR="006C4A83" w:rsidRDefault="006C4A8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ให้กรมบัญชีกลางมอบหมายคลังจังหวัด ดำเนินการกำกับดูแล ติดตามโครงการฯ และรายงานสภาพปัญหา ความคืบหน้าต่อ กค. เพื่อรวบรวมรายงานคณะรัฐมนตรีทราบทุกเดือน ทั้งนี้ กรมบัญชีกลางสามารถกำหนดระเบียบและหลักเกณฑ์ต่าง ๆ เพื่อดำเนินโครงการฯ ให้เป็นไปโดยสะดวก รวดเร็ว และถูกต้อง</w:t>
      </w:r>
    </w:p>
    <w:p w:rsidR="006C4A83" w:rsidRPr="009909D3" w:rsidRDefault="006C4A8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909D3">
        <w:rPr>
          <w:rFonts w:ascii="TH SarabunPSK" w:hAnsi="TH SarabunPSK" w:cs="TH SarabunPSK"/>
          <w:sz w:val="32"/>
          <w:szCs w:val="32"/>
        </w:rPr>
        <w:tab/>
      </w:r>
      <w:r w:rsidRPr="009909D3">
        <w:rPr>
          <w:rFonts w:ascii="TH SarabunPSK" w:hAnsi="TH SarabunPSK" w:cs="TH SarabunPSK"/>
          <w:sz w:val="32"/>
          <w:szCs w:val="32"/>
        </w:rPr>
        <w:tab/>
      </w:r>
      <w:r w:rsidRPr="009909D3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9909D3" w:rsidRPr="009909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09D3">
        <w:rPr>
          <w:rFonts w:ascii="TH SarabunPSK" w:hAnsi="TH SarabunPSK" w:cs="TH SarabunPSK" w:hint="cs"/>
          <w:sz w:val="32"/>
          <w:szCs w:val="32"/>
          <w:cs/>
        </w:rPr>
        <w:t xml:space="preserve">ให้กระทรวงการคลัง </w:t>
      </w:r>
      <w:r w:rsidRPr="009909D3">
        <w:rPr>
          <w:rFonts w:ascii="TH SarabunPSK" w:hAnsi="TH SarabunPSK" w:cs="TH SarabunPSK"/>
          <w:sz w:val="32"/>
          <w:szCs w:val="32"/>
        </w:rPr>
        <w:t>(</w:t>
      </w:r>
      <w:r w:rsidRPr="009909D3">
        <w:rPr>
          <w:rFonts w:ascii="TH SarabunPSK" w:hAnsi="TH SarabunPSK" w:cs="TH SarabunPSK" w:hint="cs"/>
          <w:sz w:val="32"/>
          <w:szCs w:val="32"/>
          <w:cs/>
        </w:rPr>
        <w:t>กรมบัญชีกลาง</w:t>
      </w:r>
      <w:r w:rsidRPr="009909D3">
        <w:rPr>
          <w:rFonts w:ascii="TH SarabunPSK" w:hAnsi="TH SarabunPSK" w:cs="TH SarabunPSK"/>
          <w:sz w:val="32"/>
          <w:szCs w:val="32"/>
        </w:rPr>
        <w:t xml:space="preserve">) </w:t>
      </w:r>
      <w:r w:rsidRPr="009909D3">
        <w:rPr>
          <w:rFonts w:ascii="TH SarabunPSK" w:hAnsi="TH SarabunPSK" w:cs="TH SarabunPSK" w:hint="cs"/>
          <w:sz w:val="32"/>
          <w:szCs w:val="32"/>
          <w:cs/>
        </w:rPr>
        <w:t>และกระทรวงมหาดไทยกำกับดูแลให้คณะกรรมการหมู่บ้านและคณะกรรมการยกระดับศักยภาพหมู่บ้านเพื่อขับเคลื่อนเศรษฐกิจฐานรากตามแนวทางประชารัฐประจำจังหวัด ตรวจสอบรายละเอียดโครงการไม่ให้เกิดความซ้ำซ้อนกับโครงการให้ความช่วยเหลือเกษตรกรอื่น ๆ รวมทั้งกำหนดระเบียบหลักเกณฑ์ที่เอื้ออำนวยให้การดำเนินโครงการเป็นไปด้วยความถูกต้องและรวดเร็วต่อไป</w:t>
      </w:r>
    </w:p>
    <w:p w:rsidR="006C4A83" w:rsidRPr="00E354F8" w:rsidRDefault="006C4A8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54F8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323C37">
        <w:rPr>
          <w:rFonts w:ascii="TH SarabunPSK" w:hAnsi="TH SarabunPSK" w:cs="TH SarabunPSK"/>
          <w:b/>
          <w:bCs/>
          <w:sz w:val="32"/>
          <w:szCs w:val="32"/>
          <w:cs/>
        </w:rPr>
        <w:t>โครงการยกระดับศักยภาพหมู่บ้านเพื่อขับเคลื่อนเศรษฐกิจฐานราก</w:t>
      </w:r>
      <w:r w:rsidR="003812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323C37">
        <w:rPr>
          <w:rFonts w:ascii="TH SarabunPSK" w:hAnsi="TH SarabunPSK" w:cs="TH SarabunPSK"/>
          <w:b/>
          <w:bCs/>
          <w:sz w:val="32"/>
          <w:szCs w:val="32"/>
          <w:cs/>
        </w:rPr>
        <w:t>ตามแนวทางประชารัฐ</w:t>
      </w:r>
      <w:r w:rsidRPr="00E354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เพื่อพัฒนาและเสริมสร้างความเข้มแข็งแก่ภูมิภาคของประเทศ ทั้งด้านเศรษฐกิจและสังคมผ่านโครงการลงทุนด้านโครงสร้างพื้นฐานของหมู่บ้าน หรือการดำเนินกิจกรรมสาธารณประโยชน์ของหมู่บ้านที่พัฒนาและส่งเสริมการประกอบอาชีพ การผลิตและการตลาด การพัฒนาสตรี เด็กเยาวชน ผู้สูงอายุและพิการ การจัดสวัสดิการในหมู่บ้านและการสงเคราะห์ผู้ยากจนที่ไม่สามารถช่วยตนเองได้ การส่งเสริมการอนุรักษ์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ทรัพยากรธรรมชาติและสิ่งแวดล้อม การสาธารณสุข การส่งเสริมการศึกษา ศาสนา การบำรุงรักษาศิลปะ </w:t>
      </w:r>
      <w:r w:rsidR="0038121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จารีตประเพณี ภูมิปัญญาและวัฒนธรรมของหมู่บ้าน</w:t>
      </w:r>
    </w:p>
    <w:p w:rsidR="006C4A83" w:rsidRDefault="006C4A83" w:rsidP="00EB1B28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EB1B28" w:rsidRPr="00205554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1B28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EB1B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1B28" w:rsidRPr="001E3DD3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ะเมินส่วนราชการและข้าราชการพลเรือนในความรับผิดชอบของฝ่ายบริหารตามคำสั่งหัวหน้าคณะรักษาความสงบแห่งชาติ</w:t>
      </w:r>
      <w:r w:rsidR="00EB1B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1B28">
        <w:rPr>
          <w:rFonts w:ascii="TH SarabunPSK" w:hAnsi="TH SarabunPSK" w:cs="TH SarabunPSK" w:hint="cs"/>
          <w:b/>
          <w:bCs/>
          <w:sz w:val="32"/>
          <w:szCs w:val="32"/>
          <w:cs/>
        </w:rPr>
        <w:t>ที่ 5/2559</w:t>
      </w:r>
    </w:p>
    <w:p w:rsidR="00EB1B28" w:rsidRPr="001E3DD3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DD3">
        <w:rPr>
          <w:rFonts w:ascii="TH SarabunPSK" w:hAnsi="TH SarabunPSK" w:cs="TH SarabunPSK"/>
          <w:sz w:val="32"/>
          <w:szCs w:val="32"/>
          <w:cs/>
        </w:rPr>
        <w:tab/>
      </w:r>
      <w:r w:rsidRPr="001E3D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คณะรัฐมนตรีมีมติเห็นชอบการประเมินโดยแบบประเมินข้าราชการฯ และแบบประเมินส่วนราชการ และให้นำแบบประเมินฯ นี้ไปใช้ในการประเมินข้าราชการและการประเมินส่วนราชการในรอบการปฏิบัติงานตั้งแต่วันที่ 1 ตุลาคม 2558 ตามที่ รองนายกรัฐมนตรี </w:t>
      </w:r>
      <w:r w:rsidRPr="001E3DD3">
        <w:rPr>
          <w:rFonts w:ascii="TH SarabunPSK" w:hAnsi="TH SarabunPSK" w:cs="TH SarabunPSK"/>
          <w:sz w:val="32"/>
          <w:szCs w:val="32"/>
        </w:rPr>
        <w:t>(</w:t>
      </w:r>
      <w:r w:rsidRPr="001E3DD3">
        <w:rPr>
          <w:rFonts w:ascii="TH SarabunPSK" w:hAnsi="TH SarabunPSK" w:cs="TH SarabunPSK"/>
          <w:sz w:val="32"/>
          <w:szCs w:val="32"/>
          <w:cs/>
        </w:rPr>
        <w:t>นายวิษณุ เครืองาม</w:t>
      </w:r>
      <w:r w:rsidRPr="001E3DD3">
        <w:rPr>
          <w:rFonts w:ascii="TH SarabunPSK" w:hAnsi="TH SarabunPSK" w:cs="TH SarabunPSK"/>
          <w:sz w:val="32"/>
          <w:szCs w:val="32"/>
        </w:rPr>
        <w:t xml:space="preserve">) </w:t>
      </w:r>
      <w:r w:rsidRPr="001E3DD3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EB1B28" w:rsidRPr="001E3DD3" w:rsidRDefault="00EB1B28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3DD3">
        <w:rPr>
          <w:rFonts w:ascii="TH SarabunPSK" w:hAnsi="TH SarabunPSK" w:cs="TH SarabunPSK"/>
          <w:sz w:val="32"/>
          <w:szCs w:val="32"/>
          <w:cs/>
        </w:rPr>
        <w:tab/>
      </w:r>
      <w:r w:rsidRPr="001E3DD3">
        <w:rPr>
          <w:rFonts w:ascii="TH SarabunPSK" w:hAnsi="TH SarabunPSK" w:cs="TH SarabunPSK"/>
          <w:sz w:val="32"/>
          <w:szCs w:val="32"/>
          <w:cs/>
        </w:rPr>
        <w:tab/>
      </w:r>
      <w:r w:rsidRPr="001E3DD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B1B28" w:rsidRPr="007A0F7B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DD3">
        <w:rPr>
          <w:rFonts w:ascii="TH SarabunPSK" w:hAnsi="TH SarabunPSK" w:cs="TH SarabunPSK"/>
          <w:sz w:val="32"/>
          <w:szCs w:val="32"/>
          <w:cs/>
        </w:rPr>
        <w:tab/>
      </w:r>
      <w:r w:rsidRPr="001E3DD3">
        <w:rPr>
          <w:rFonts w:ascii="TH SarabunPSK" w:hAnsi="TH SarabunPSK" w:cs="TH SarabunPSK"/>
          <w:sz w:val="32"/>
          <w:szCs w:val="32"/>
          <w:cs/>
        </w:rPr>
        <w:tab/>
        <w:t xml:space="preserve">รองนายกรัฐมนตรี </w:t>
      </w:r>
      <w:r w:rsidRPr="001E3DD3">
        <w:rPr>
          <w:rFonts w:ascii="TH SarabunPSK" w:hAnsi="TH SarabunPSK" w:cs="TH SarabunPSK"/>
          <w:sz w:val="32"/>
          <w:szCs w:val="32"/>
        </w:rPr>
        <w:t>(</w:t>
      </w:r>
      <w:r w:rsidRPr="001E3DD3">
        <w:rPr>
          <w:rFonts w:ascii="TH SarabunPSK" w:hAnsi="TH SarabunPSK" w:cs="TH SarabunPSK"/>
          <w:sz w:val="32"/>
          <w:szCs w:val="32"/>
          <w:cs/>
        </w:rPr>
        <w:t>นายวิษณุ เครืองาม</w:t>
      </w:r>
      <w:r w:rsidRPr="001E3DD3">
        <w:rPr>
          <w:rFonts w:ascii="TH SarabunPSK" w:hAnsi="TH SarabunPSK" w:cs="TH SarabunPSK"/>
          <w:sz w:val="32"/>
          <w:szCs w:val="32"/>
        </w:rPr>
        <w:t xml:space="preserve">) </w:t>
      </w:r>
      <w:r w:rsidRPr="001E3DD3">
        <w:rPr>
          <w:rFonts w:ascii="TH SarabunPSK" w:hAnsi="TH SarabunPSK" w:cs="TH SarabunPSK"/>
          <w:sz w:val="32"/>
          <w:szCs w:val="32"/>
          <w:cs/>
        </w:rPr>
        <w:t>รายงานว่า ตามที่หัวหน้าคณะรักษาความสงบแห่งชาติ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>มีคำสั่ง</w:t>
      </w:r>
      <w:r w:rsidRPr="001E3DD3">
        <w:rPr>
          <w:rFonts w:ascii="TH SarabunPSK" w:hAnsi="TH SarabunPSK" w:cs="TH SarabunPSK"/>
          <w:sz w:val="32"/>
          <w:szCs w:val="32"/>
          <w:cs/>
        </w:rPr>
        <w:t xml:space="preserve">ที่ 5/2559 เพื่อประโยชน์ในการปฏิรูประบบการบริหารราชการแผ่นดิน โดยให้การประเมินยึดหลักประสิทธิภาพในการปฏิบัติงานประจำหรืองานตามหน้าที่ปกติ </w:t>
      </w:r>
      <w:r w:rsidRPr="001E3DD3">
        <w:rPr>
          <w:rFonts w:ascii="TH SarabunPSK" w:hAnsi="TH SarabunPSK" w:cs="TH SarabunPSK"/>
          <w:sz w:val="32"/>
          <w:szCs w:val="32"/>
        </w:rPr>
        <w:t>(Function Based)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งานตามยุทธศาสตร์กานโยบาย หรือภารกิจที่มอบหมายเป็นพิเศษ </w:t>
      </w:r>
      <w:r>
        <w:rPr>
          <w:rFonts w:ascii="TH SarabunPSK" w:hAnsi="TH SarabunPSK" w:cs="TH SarabunPSK"/>
          <w:sz w:val="32"/>
          <w:szCs w:val="32"/>
        </w:rPr>
        <w:t xml:space="preserve">(Agenda Based)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และงานตามพื้นที่หรืองานที่ต้องบูรณาการการปฏิบัติงานหลายพื้นที่หรือหลายหน่วยงาน </w:t>
      </w:r>
      <w:r>
        <w:rPr>
          <w:rFonts w:ascii="TH SarabunPSK" w:hAnsi="TH SarabunPSK" w:cs="TH SarabunPSK"/>
          <w:sz w:val="32"/>
          <w:szCs w:val="32"/>
        </w:rPr>
        <w:t xml:space="preserve">(Area Based)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และให้สำนักงาน ก.พ. และสำนักงาน ก.พ.ร. ร่วมกันจัดทำแบบประเมินข้าราชการและแบบประเมินส่วนราชการ นั้น รองนายกรัฐมนตรี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นายวิษณุ เครืองาม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ได้จัดประชุมหารือร่วมกับสำนักงาน ก.พ. สำนักงาน ก.พ.ร. และผู้ทรงคุณวุฒิ ซึ่งประกอบด้วยข้าราชการบำนาญและข้าราชการซึ่งดำรงตำแหน่งนักบริหารระดับสูง เพื่อจัดทำแบบประเมินฯ ตามคำสั่ง และแนวปฏิบัติของนายกรัฐมนตรีในเรื่องดังกล่าวแล้ว โดยมีรายละเอียด ดังนี้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DD3">
        <w:rPr>
          <w:rFonts w:ascii="TH SarabunPSK" w:hAnsi="TH SarabunPSK" w:cs="TH SarabunPSK"/>
          <w:sz w:val="32"/>
          <w:szCs w:val="32"/>
        </w:rPr>
        <w:tab/>
      </w:r>
      <w:r w:rsidRPr="001E3DD3">
        <w:rPr>
          <w:rFonts w:ascii="TH SarabunPSK" w:hAnsi="TH SarabunPSK" w:cs="TH SarabunPSK"/>
          <w:sz w:val="32"/>
          <w:szCs w:val="32"/>
        </w:rPr>
        <w:tab/>
      </w:r>
      <w:r w:rsidRPr="001E3DD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E3DD3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แบบประเมินข้าราชการ</w:t>
      </w:r>
      <w:r w:rsidRPr="001E3DD3">
        <w:rPr>
          <w:rFonts w:ascii="TH SarabunPSK" w:hAnsi="TH SarabunPSK" w:cs="TH SarabunPSK"/>
          <w:sz w:val="32"/>
          <w:szCs w:val="32"/>
          <w:cs/>
        </w:rPr>
        <w:t>ตามคำสั่งหัวหน้าคณะรักษาความสงบแห่งชาติฯ เป็นแบบประเมินที่มีวัตถุประสงค์เพื่อพัฒนาและปรับปรุงประสิทธิภาพการปฏิบัติงาน ตลอดจนส่งเสริมและสนับสนุนศักยภาพในการเป็นนักบริหารของผู้รับการประเมิน โดย</w:t>
      </w:r>
      <w:r w:rsidRPr="001E3DD3">
        <w:rPr>
          <w:rFonts w:ascii="TH SarabunPSK" w:hAnsi="TH SarabunPSK" w:cs="TH SarabunPSK"/>
          <w:b/>
          <w:bCs/>
          <w:sz w:val="32"/>
          <w:szCs w:val="32"/>
          <w:cs/>
        </w:rPr>
        <w:t>ผู้รับการประเมิน ได้แก่ ข้าราช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1E3DD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พลเรือนประเภทบริหารระดับสูง และผู้ประเมินมี 3 ฝ่าย ได้แก่ </w:t>
      </w:r>
      <w:r w:rsidRPr="001E3DD3">
        <w:rPr>
          <w:rFonts w:ascii="TH SarabunPSK" w:hAnsi="TH SarabunPSK" w:cs="TH SarabunPSK"/>
          <w:b/>
          <w:bCs/>
          <w:sz w:val="32"/>
          <w:szCs w:val="32"/>
        </w:rPr>
        <w:t xml:space="preserve">(1) </w:t>
      </w:r>
      <w:r w:rsidRPr="001E3DD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นายกรัฐมนตรี รองนายกรัฐมนตรีหรือรัฐมนตรีประจำสำนักนายกรัฐมนตรี </w:t>
      </w:r>
      <w:r w:rsidRPr="001E3DD3">
        <w:rPr>
          <w:rFonts w:ascii="TH SarabunPSK" w:hAnsi="TH SarabunPSK" w:cs="TH SarabunPSK"/>
          <w:b/>
          <w:bCs/>
          <w:sz w:val="32"/>
          <w:szCs w:val="32"/>
        </w:rPr>
        <w:t xml:space="preserve">(2) </w:t>
      </w:r>
      <w:r w:rsidRPr="001E3DD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รัฐมนตรีว่าการหรือรัฐมนตรีช่วยว่าการ และ </w:t>
      </w:r>
      <w:r w:rsidRPr="001E3DD3">
        <w:rPr>
          <w:rFonts w:ascii="TH SarabunPSK" w:hAnsi="TH SarabunPSK" w:cs="TH SarabunPSK"/>
          <w:b/>
          <w:bCs/>
          <w:sz w:val="32"/>
          <w:szCs w:val="32"/>
        </w:rPr>
        <w:t xml:space="preserve">(3) </w:t>
      </w:r>
      <w:r w:rsidRPr="001E3DD3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 ก.พ.</w:t>
      </w:r>
      <w:r w:rsidRPr="001E3DD3">
        <w:rPr>
          <w:rFonts w:ascii="TH SarabunPSK" w:hAnsi="TH SarabunPSK" w:cs="TH SarabunPSK" w:hint="cs"/>
          <w:sz w:val="32"/>
          <w:szCs w:val="32"/>
          <w:cs/>
        </w:rPr>
        <w:tab/>
      </w:r>
      <w:r w:rsidRPr="001E3DD3">
        <w:rPr>
          <w:rFonts w:ascii="TH SarabunPSK" w:hAnsi="TH SarabunPSK" w:cs="TH SarabunPSK" w:hint="cs"/>
          <w:sz w:val="32"/>
          <w:szCs w:val="32"/>
          <w:cs/>
        </w:rPr>
        <w:tab/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E3DD3">
        <w:rPr>
          <w:rFonts w:ascii="TH SarabunPSK" w:hAnsi="TH SarabunPSK" w:cs="TH SarabunPSK" w:hint="cs"/>
          <w:sz w:val="32"/>
          <w:szCs w:val="32"/>
          <w:cs/>
        </w:rPr>
        <w:t>การประเมินข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้าราชการตามแบบประเมินนี้ ประกอบด้วย 5 องค์ประกอบ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ผู้รับการประเมินจะถูกประเมินอย่างน้อย 3 องค์ประกอบ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EB1B28" w:rsidRPr="001E3DD3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ประสิทธิภาพในการปฏิบัติงานตามหลักภารกิจพื้นฐาน งานประจำ งานตามหน้าที่ปกติ หรืองานตามหน้าที่ความรับผิดชอบหลัก งานตามกฎหมาย กฎนโยบายของรัฐบาล หรือมติคณะรัฐมนตรี </w:t>
      </w:r>
      <w:r w:rsidRPr="001E3DD3">
        <w:rPr>
          <w:rFonts w:ascii="TH SarabunPSK" w:hAnsi="TH SarabunPSK" w:cs="TH SarabunPSK"/>
          <w:sz w:val="32"/>
          <w:szCs w:val="32"/>
        </w:rPr>
        <w:t>(Function Based)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ประสิทธิภาพในการปฏิบัติงานตามหลักภารกิจยุทธศาสตร์แนวทางปฏิบัติรูปภาครัฐ นโยบายเร่งด่วน หรือภารกิจที่ได้รับมอบหมายเป็นพิเศษ </w:t>
      </w:r>
      <w:r>
        <w:rPr>
          <w:rFonts w:ascii="TH SarabunPSK" w:hAnsi="TH SarabunPSK" w:cs="TH SarabunPSK"/>
          <w:sz w:val="32"/>
          <w:szCs w:val="32"/>
        </w:rPr>
        <w:t>(Agenda Based)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ประสิทธิภาพในการปฏิบัติงานตามหลักภารกิจพื้นที่/ท้องถิ่น ภูมิภาค จังหวัด กลุ่มจังหวัด หรือการบูรณาการการปฏิบัติงานหลายพื้นที่หรือหลายหน่วยงาน </w:t>
      </w:r>
      <w:r>
        <w:rPr>
          <w:rFonts w:ascii="TH SarabunPSK" w:hAnsi="TH SarabunPSK" w:cs="TH SarabunPSK"/>
          <w:sz w:val="32"/>
          <w:szCs w:val="32"/>
        </w:rPr>
        <w:t>(Area Based)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ประสิทธิภาพในการปฏิบัติงานตามหลักความรู้ความสามารถ ทักษะ สมรรถนะที่ใช้ในการปฏิบัติงานตามที่ ก.พ. กำหนด </w:t>
      </w:r>
      <w:r>
        <w:rPr>
          <w:rFonts w:ascii="TH SarabunPSK" w:hAnsi="TH SarabunPSK" w:cs="TH SarabunPSK"/>
          <w:sz w:val="32"/>
          <w:szCs w:val="32"/>
        </w:rPr>
        <w:t>(Competency Based)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ศักยภาพในการเป็นนักบริหารเพื่อการพัฒนาประเทศตามยุทธศาสตร์ชาติ นโยบายที่สำคัญของรัฐบาล และแผนหลักในการพัฒนาประเทศด้านต่าง ๆ </w:t>
      </w:r>
      <w:r>
        <w:rPr>
          <w:rFonts w:ascii="TH SarabunPSK" w:hAnsi="TH SarabunPSK" w:cs="TH SarabunPSK"/>
          <w:sz w:val="32"/>
          <w:szCs w:val="32"/>
        </w:rPr>
        <w:t>(Potential Based)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ฝ่ายบริหารหรือผู้บังคับบัญชาสามารถนำผลการประเมินไปใช้ประกอบการพัฒนา ปรับปรุงหรือส่งเสริมสนับสนุนให้ผู้รับการประเมินมีประสิทธิภาพในการปฏิบัติงานอยู่ในระดับมาตรฐาน หรือสูงกว่าระดับมาตรฐาน ตลอดจนสามารถนำผลการประเมินไปใช้ประกอบการบริหารทรัพยากรบุคคลของข้าราชการระดับบริหารสู</w:t>
      </w:r>
    </w:p>
    <w:p w:rsidR="00EB1B28" w:rsidRPr="00AC61F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61F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A467F3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แบบประเมินส่วนราชการ</w:t>
      </w:r>
      <w:r w:rsidRPr="00AC61F8">
        <w:rPr>
          <w:rFonts w:ascii="TH SarabunPSK" w:hAnsi="TH SarabunPSK" w:cs="TH SarabunPSK"/>
          <w:sz w:val="32"/>
          <w:szCs w:val="32"/>
          <w:cs/>
        </w:rPr>
        <w:t>ตามคำสั่งหัวหน้าคณะรักษาความสงบแห่งชาติฯ เป็นแบบประเมินที่มีวัตถุประสงค์เพื่อพัฒนาระบบการดำเนินงานของส่วนราชการในการขับเคลื่อนภารกิจสำคัญของรัฐบาล การแก้ไขปัญหาและการอำนวยการความสะดวกแก่ประชาชน และเพื่อเพิ่มศักยภาพของส่วนราชการในการสนับสนุนการพัฒนาประเทศโดยส่วนราชการที่รับการประเมิน ได้แก่ ส่วนราชการระดับกระทรวงและกรม 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AC61F8">
        <w:rPr>
          <w:rFonts w:ascii="TH SarabunPSK" w:hAnsi="TH SarabunPSK" w:cs="TH SarabunPSK"/>
          <w:sz w:val="32"/>
          <w:szCs w:val="32"/>
          <w:cs/>
        </w:rPr>
        <w:t xml:space="preserve">ผู้ประเมินคือ (1) </w:t>
      </w:r>
      <w:r w:rsidRPr="00AC61F8">
        <w:rPr>
          <w:rFonts w:ascii="TH SarabunPSK" w:hAnsi="TH SarabunPSK" w:cs="TH SarabunPSK"/>
          <w:sz w:val="32"/>
          <w:szCs w:val="32"/>
          <w:cs/>
        </w:rPr>
        <w:lastRenderedPageBreak/>
        <w:t>นายกรัฐมนตรี รองนายกรัฐมนตรีหรือรัฐมนตรีประจำสำนักนายกรัฐมนตรี (2)</w:t>
      </w:r>
      <w:r w:rsidRPr="00AC61F8">
        <w:rPr>
          <w:rFonts w:ascii="TH SarabunPSK" w:hAnsi="TH SarabunPSK" w:cs="TH SarabunPSK"/>
          <w:sz w:val="32"/>
          <w:szCs w:val="32"/>
        </w:rPr>
        <w:t xml:space="preserve"> </w:t>
      </w:r>
      <w:r w:rsidRPr="00AC61F8">
        <w:rPr>
          <w:rFonts w:ascii="TH SarabunPSK" w:hAnsi="TH SarabunPSK" w:cs="TH SarabunPSK"/>
          <w:sz w:val="32"/>
          <w:szCs w:val="32"/>
          <w:cs/>
        </w:rPr>
        <w:t>รัฐมนตรีว่าการหรือรัฐมนตรีช่วยว่าการ และ (3) เลขาธิการ ก.พ.ร.</w:t>
      </w:r>
    </w:p>
    <w:p w:rsidR="00EB1B28" w:rsidRPr="00AC61F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61F8">
        <w:rPr>
          <w:rFonts w:ascii="TH SarabunPSK" w:hAnsi="TH SarabunPSK" w:cs="TH SarabunPSK"/>
          <w:sz w:val="32"/>
          <w:szCs w:val="32"/>
          <w:cs/>
        </w:rPr>
        <w:t>การประเมินส่วนราชการตามแบบประเมินนี้ ประกอบด้วย 5 องค์ประกอบ (ส่วนราชการจะถูกประเมินอย่างน้อย 3 องค์ประกอบ) ได้แก่</w:t>
      </w:r>
    </w:p>
    <w:p w:rsidR="00EB1B28" w:rsidRPr="00AC61F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F8">
        <w:rPr>
          <w:rFonts w:ascii="TH SarabunPSK" w:hAnsi="TH SarabunPSK" w:cs="TH SarabunPSK"/>
          <w:sz w:val="32"/>
          <w:szCs w:val="32"/>
          <w:cs/>
        </w:rPr>
        <w:tab/>
      </w:r>
      <w:r w:rsidRPr="00AC61F8">
        <w:rPr>
          <w:rFonts w:ascii="TH SarabunPSK" w:hAnsi="TH SarabunPSK" w:cs="TH SarabunPSK"/>
          <w:sz w:val="32"/>
          <w:szCs w:val="32"/>
          <w:cs/>
        </w:rPr>
        <w:tab/>
        <w:t>1) ประสิทธิภาพในการดำเนินงานตามหลักภารกิจพื้นฐานงานประจำ งานตามหน้าที่ปกติ หรืองานตามหน้าที่ความรับผิดชอบ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>
        <w:rPr>
          <w:rFonts w:ascii="TH SarabunPSK" w:hAnsi="TH SarabunPSK" w:cs="TH SarabunPSK"/>
          <w:sz w:val="32"/>
          <w:szCs w:val="32"/>
          <w:cs/>
        </w:rPr>
        <w:t xml:space="preserve"> งานตามกฎหมาย ก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 w:rsidRPr="00AC61F8">
        <w:rPr>
          <w:rFonts w:ascii="TH SarabunPSK" w:hAnsi="TH SarabunPSK" w:cs="TH SarabunPSK"/>
          <w:sz w:val="32"/>
          <w:szCs w:val="32"/>
          <w:cs/>
        </w:rPr>
        <w:t>นโยบายของรัฐบาล หรือมติคณะรัฐมนตรี (</w:t>
      </w:r>
      <w:r w:rsidRPr="00AC61F8">
        <w:rPr>
          <w:rFonts w:ascii="TH SarabunPSK" w:hAnsi="TH SarabunPSK" w:cs="TH SarabunPSK"/>
          <w:sz w:val="32"/>
          <w:szCs w:val="32"/>
        </w:rPr>
        <w:t>Functional Based</w:t>
      </w:r>
      <w:r w:rsidRPr="00AC61F8">
        <w:rPr>
          <w:rFonts w:ascii="TH SarabunPSK" w:hAnsi="TH SarabunPSK" w:cs="TH SarabunPSK"/>
          <w:sz w:val="32"/>
          <w:szCs w:val="32"/>
          <w:cs/>
        </w:rPr>
        <w:t>)</w:t>
      </w:r>
    </w:p>
    <w:p w:rsidR="00EB1B28" w:rsidRPr="00AC61F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F8">
        <w:rPr>
          <w:rFonts w:ascii="TH SarabunPSK" w:hAnsi="TH SarabunPSK" w:cs="TH SarabunPSK"/>
          <w:sz w:val="32"/>
          <w:szCs w:val="32"/>
          <w:cs/>
        </w:rPr>
        <w:tab/>
      </w:r>
      <w:r w:rsidRPr="00AC61F8">
        <w:rPr>
          <w:rFonts w:ascii="TH SarabunPSK" w:hAnsi="TH SarabunPSK" w:cs="TH SarabunPSK"/>
          <w:sz w:val="32"/>
          <w:szCs w:val="32"/>
          <w:cs/>
        </w:rPr>
        <w:tab/>
        <w:t>2) ประสิทธิภาพในการดำเนินงานตามหลักภารกิจยุทธศาสตร์แนวทางปฏิรูปภาครัฐ นโยบายเร่งด่วน หรือภารกิจที่ได้รับมอบหมายเป็นพิเศษ (</w:t>
      </w:r>
      <w:r w:rsidRPr="00AC61F8">
        <w:rPr>
          <w:rFonts w:ascii="TH SarabunPSK" w:hAnsi="TH SarabunPSK" w:cs="TH SarabunPSK"/>
          <w:sz w:val="32"/>
          <w:szCs w:val="32"/>
        </w:rPr>
        <w:t>Agenda Based</w:t>
      </w:r>
      <w:r w:rsidRPr="00AC61F8">
        <w:rPr>
          <w:rFonts w:ascii="TH SarabunPSK" w:hAnsi="TH SarabunPSK" w:cs="TH SarabunPSK"/>
          <w:sz w:val="32"/>
          <w:szCs w:val="32"/>
          <w:cs/>
        </w:rPr>
        <w:t>)</w:t>
      </w:r>
    </w:p>
    <w:p w:rsidR="00EB1B28" w:rsidRPr="00AC61F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F8">
        <w:rPr>
          <w:rFonts w:ascii="TH SarabunPSK" w:hAnsi="TH SarabunPSK" w:cs="TH SarabunPSK"/>
          <w:sz w:val="32"/>
          <w:szCs w:val="32"/>
          <w:cs/>
        </w:rPr>
        <w:tab/>
      </w:r>
      <w:r w:rsidRPr="00AC61F8">
        <w:rPr>
          <w:rFonts w:ascii="TH SarabunPSK" w:hAnsi="TH SarabunPSK" w:cs="TH SarabunPSK"/>
          <w:sz w:val="32"/>
          <w:szCs w:val="32"/>
          <w:cs/>
        </w:rPr>
        <w:tab/>
        <w:t>3) ประสิทธิภาพในการดำเนินงานตามหลักภารกิจพื้นที่/ท้องถิ่น ภูมิภาค จังหวัด กลุ่มจังหวัด หรือการบูรณาการการปฏิบัติงานหลายพื้นที่หรือหลายหน่วยงาน (</w:t>
      </w:r>
      <w:r w:rsidRPr="00AC61F8">
        <w:rPr>
          <w:rFonts w:ascii="TH SarabunPSK" w:hAnsi="TH SarabunPSK" w:cs="TH SarabunPSK"/>
          <w:sz w:val="32"/>
          <w:szCs w:val="32"/>
        </w:rPr>
        <w:t>Area Based</w:t>
      </w:r>
      <w:r w:rsidRPr="00AC61F8">
        <w:rPr>
          <w:rFonts w:ascii="TH SarabunPSK" w:hAnsi="TH SarabunPSK" w:cs="TH SarabunPSK"/>
          <w:sz w:val="32"/>
          <w:szCs w:val="32"/>
          <w:cs/>
        </w:rPr>
        <w:t>)</w:t>
      </w:r>
    </w:p>
    <w:p w:rsidR="00EB1B28" w:rsidRPr="00AC61F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F8">
        <w:rPr>
          <w:rFonts w:ascii="TH SarabunPSK" w:hAnsi="TH SarabunPSK" w:cs="TH SarabunPSK"/>
          <w:sz w:val="32"/>
          <w:szCs w:val="32"/>
          <w:cs/>
        </w:rPr>
        <w:tab/>
      </w:r>
      <w:r w:rsidRPr="00AC61F8">
        <w:rPr>
          <w:rFonts w:ascii="TH SarabunPSK" w:hAnsi="TH SarabunPSK" w:cs="TH SarabunPSK"/>
          <w:sz w:val="32"/>
          <w:szCs w:val="32"/>
          <w:cs/>
        </w:rPr>
        <w:tab/>
        <w:t>4) ประสิทธิภาพในการบริหารจัดการและพัฒนานวัตกรรมในการบริหารจัดการระบบงาน งบประมาณ ทรัพยากรบุคคล และการให้บริการประชาชนหรือหน่วยงานของรัฐ (</w:t>
      </w:r>
      <w:r w:rsidRPr="00AC61F8">
        <w:rPr>
          <w:rFonts w:ascii="TH SarabunPSK" w:hAnsi="TH SarabunPSK" w:cs="TH SarabunPSK"/>
          <w:sz w:val="32"/>
          <w:szCs w:val="32"/>
        </w:rPr>
        <w:t>Innovation Based</w:t>
      </w:r>
      <w:r w:rsidRPr="00AC61F8">
        <w:rPr>
          <w:rFonts w:ascii="TH SarabunPSK" w:hAnsi="TH SarabunPSK" w:cs="TH SarabunPSK"/>
          <w:sz w:val="32"/>
          <w:szCs w:val="32"/>
          <w:cs/>
        </w:rPr>
        <w:t>)</w:t>
      </w:r>
    </w:p>
    <w:p w:rsidR="00EB1B28" w:rsidRPr="00863C95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61F8">
        <w:rPr>
          <w:rFonts w:ascii="TH SarabunPSK" w:hAnsi="TH SarabunPSK" w:cs="TH SarabunPSK"/>
          <w:sz w:val="32"/>
          <w:szCs w:val="32"/>
          <w:cs/>
        </w:rPr>
        <w:tab/>
      </w:r>
      <w:r w:rsidRPr="00AC61F8">
        <w:rPr>
          <w:rFonts w:ascii="TH SarabunPSK" w:hAnsi="TH SarabunPSK" w:cs="TH SarabunPSK"/>
          <w:sz w:val="32"/>
          <w:szCs w:val="32"/>
          <w:cs/>
        </w:rPr>
        <w:tab/>
        <w:t>5) ศักยภาพในการเป็นหน่วยงานที่มีความสำคัญเชิงยุทธศาสตร์เพื่อการพัฒนาประเทศ ตามแผนหรือนโยบายระดับชาติ นโยบายที่สำคัญของรัฐบาล (</w:t>
      </w:r>
      <w:r w:rsidRPr="00AC61F8">
        <w:rPr>
          <w:rFonts w:ascii="TH SarabunPSK" w:hAnsi="TH SarabunPSK" w:cs="TH SarabunPSK"/>
          <w:sz w:val="32"/>
          <w:szCs w:val="32"/>
        </w:rPr>
        <w:t>Potential Based</w:t>
      </w:r>
      <w:r w:rsidRPr="00AC61F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โดยให้ผู้ประเมินนำผลการประเมินส่วนราชการนั้น ซึ่งประเมินโดยองค์กรภายในและภายนอกประเทศที่ได้รับความเชื่อถือมาประกอบการประเมินด้วย</w:t>
      </w:r>
    </w:p>
    <w:p w:rsidR="00EB1B28" w:rsidRPr="00AC61F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C61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61F8">
        <w:rPr>
          <w:rFonts w:ascii="TH SarabunPSK" w:hAnsi="TH SarabunPSK" w:cs="TH SarabunPSK"/>
          <w:sz w:val="32"/>
          <w:szCs w:val="32"/>
          <w:cs/>
        </w:rPr>
        <w:t>ผลการประเมินส่วนราชการสามารถนำไปใช้ในการพัฒนาและปรับปรุงเพื่อยกระดับการให้บริการประชาชนและการบริหารจัดการของส่วนราชการให้อยู่ในระดับมาตรฐานสากล และนำไปสู่ความเป็นส่วนราชการหรือหน่วยงานของรัฐที่มีการดำเนินงานอยู่ในระดับเหนือมาตรฐานสากลในอนาคต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C61F8">
        <w:rPr>
          <w:rFonts w:ascii="TH SarabunPSK" w:hAnsi="TH SarabunPSK" w:cs="TH SarabunPSK"/>
          <w:sz w:val="32"/>
          <w:szCs w:val="32"/>
        </w:rPr>
        <w:t>3.</w:t>
      </w:r>
      <w:r w:rsidRPr="00AC61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67F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การประเมินข้าราชการ</w:t>
      </w:r>
      <w:r w:rsidRPr="00AC61F8">
        <w:rPr>
          <w:rFonts w:ascii="TH SarabunPSK" w:hAnsi="TH SarabunPSK" w:cs="TH SarabunPSK"/>
          <w:sz w:val="32"/>
          <w:szCs w:val="32"/>
          <w:cs/>
        </w:rPr>
        <w:t>และส่วนราชการตามข้อ 1 และ 2 นายกรัฐมนตรี รองนายกรัฐมนตรีหรือรัฐมนตรีประจำสำนักนายกรัฐมนตรี รัฐมนตรีว่าการหรือรัฐมนตรีช่วยว่าการ เลขาธิการ ก.พ. (ผู้ประเมินข้าราชการ) และเลขาธิการ ก.พ.ร. (ผู้ประเมินส่วนราชการ) สามารถดำเนิน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C61F8">
        <w:rPr>
          <w:rFonts w:ascii="TH SarabunPSK" w:hAnsi="TH SarabunPSK" w:cs="TH SarabunPSK"/>
          <w:sz w:val="32"/>
          <w:szCs w:val="32"/>
          <w:cs/>
        </w:rPr>
        <w:t>ประเมินได้ตั้งแต่วันที่ 1 เมษายน 2559 โดยนำผลการปฏิบัติงานของข้าราชการหรือผลการดำเนินงานส่วนราชการ ตั้งแต่วันที่ 1 ตุลาคม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ถึงวันที่ 31 มีนาคม 2559 มาประกอบการประเมิน ซึ่งข้าราชการและส่วนราชการผู้รับการประเมินอาจนำเสนอรายงานผลการปฏิบัติงานหรือผลการดำเนินงานที่สอดคล้องกับรูปแบบการประเมินต่อผู้ประเมินเพื่อประกอบการพิจารณาประเมิน ทั้งนี้ เลขาธิการ ก.พ. และ เลขาธิการ ก.พ.ร. ซึ่งเป็นผู้ประเมินข้าราชการและส่วนราชการตามลำดับ สามารถประเมินโดยนำความเห็นของผู้บังคับบัญชา ผู้ร่วมงาน ผู้ใต้บังคับบัญชาหรือผู้เกี่ยวข้องอื่น มาประกอบการประเมินเพื่อให้การประเมินครอบคลุมในทุกมิติได้ด้วย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ผู้ประเมินสามารถปรับปรุงหรือเปลี่ยนแปลงแก้ไขในรายละเอียดเพื่อให้สอดคล้องกับการปฏิบัติงานของข้าราชการและการดำเนินงานส่วนราชการ และเพื่อให้ตรงตามภารกิจที่ได้รับมอบหมาย โดยนายกรัฐมนตรีอาจปรับปรุงเปลี่ยนแปลงแบบประเมินฯ ตามที่เห็นสมควร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การประเมินข้าราชการพลเรือนระดับต่ำกว่าบริหารสูง รวมถึงข้าราชการทหาร ข้าราชการตำรวจและการประเมินบุคลากรหรือหน่วยงานของรัฐประเภทอื่น ให้ผู้มีหน้าที่ประเมินกระทรวงกลาโหมและสำนักงานตำรวจแห่งชาติแล้วแต่กรณี นำแบบประเมินฯ ทั้งสองประเภทนี้ไปปรับใช้ให้สอดคล้องกับกฎหมายและระเบียบที่เกี่ยวข้อง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0273B3" w:rsidTr="00617D5C">
        <w:tc>
          <w:tcPr>
            <w:tcW w:w="9820" w:type="dxa"/>
          </w:tcPr>
          <w:p w:rsidR="000273B3" w:rsidRPr="00C11FC7" w:rsidRDefault="00EB1B28" w:rsidP="00EB1B2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0273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273B3" w:rsidRDefault="000273B3" w:rsidP="00EB1B28">
      <w:pPr>
        <w:spacing w:line="340" w:lineRule="exact"/>
        <w:rPr>
          <w:rFonts w:hint="cs"/>
          <w:sz w:val="32"/>
        </w:rPr>
      </w:pPr>
    </w:p>
    <w:p w:rsidR="007C25FE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C25FE" w:rsidRPr="009017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จัดทำบันทึกความเข้าใจว่าด้วยความร่วมมือด้านการศึกษาระหว่างรัฐบาลแห่งราชอาณาจักรไทยและรัฐบาลแห่งสหราชอาณาจักร</w:t>
      </w:r>
    </w:p>
    <w:p w:rsidR="00EB1B28" w:rsidRDefault="00EB1B28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B1B28" w:rsidRPr="00901779" w:rsidRDefault="00EB1B28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 กระทรวงศึกษาธิการ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ศธ.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การจัดทำและลงนามบันทึกความเข้าใจว่าด้วยความร่วมมือด้านการศึกษาระหว่างรัฐบาลแห่งราชอาณาจักรไทยและรัฐบาลแห่งสหราชอาณาจักร ทั้งนี้ หากก่อนลงนามมีความจำเป็นต้องปรับปรุงแก้ไขบันทึกความเข้าใจดังกล่าว ในส่วนที่มิใช่สาระสำคัญ ให้ ศธ. หารือกับกรมสนธิสัญญาและกฎหมาย กระทรวงการต่างประเทศ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กต.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เพื่อพิจารณา ดำเนินการในเรื่องนั้น ๆ โดยไม่ต้องนำเสนอคณะรัฐมนตรีพิจารณาอีกครั้ง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อนุมัติให้รัฐมนตรีว่าการกระทรวงศึกษาธิการเป็นผู้ลงนามในบันทึกความเข้าใจว่าด้วย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ความร่วมมือด้านการศึกษาระหว่างรัฐบาลแห่งราชอาณาจักรไทยและรัฐบาลแห่งสหราชอาณาจักร</w:t>
      </w:r>
    </w:p>
    <w:p w:rsidR="007C25FE" w:rsidRPr="003F16C3" w:rsidRDefault="007C25FE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177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นทึกความเข้าใจว่าด้วยความร่วมมือด้านการศึกษาระหว่างรัฐบาลแห่งราชอาณาจักรไทยและรัฐบาลแห่งสหราชอาณาจัก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มีวัตถุประสงค์เพื่อส่งเสริมการสอนภาษาอังกฤษ และยุทธศาสตร์ของประเทศไทยในด้านดังกล่าว โดยเน้นการพัฒนาหลักสูตรและการประเมินผลการศึกษา การส่งเสริมการเรียนการสอนภาษาอังกฤษในประเทศไทย การเสริมสร้างความร่วมมือในขอบข่ายวิชาวิทยาศาสตร์ เทคโนโลยี วิศวกรรม และคณิตศาสตร์ </w:t>
      </w:r>
      <w:r>
        <w:rPr>
          <w:rFonts w:ascii="TH SarabunPSK" w:hAnsi="TH SarabunPSK" w:cs="TH SarabunPSK"/>
          <w:sz w:val="32"/>
          <w:szCs w:val="32"/>
        </w:rPr>
        <w:t xml:space="preserve">(STEM Education)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การเพิ่มช่องทางการเข้าถึงแหล่งเรียนรู้ภาษาอังกฤษในเชิงลึก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แก่แรงงานในหน่วยงานหลักของไทยที่ทำงานในสายอาชีพและเทคนิค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บันทึกความเข้าใจฯ จะมีผลบังคับใช้เป็นเวลา 3 ปี เมื่อลงนาม และหลังจากนั้นจะได้รับ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การต่ออายุออกไปอีกช่วงละ 3 ปี โดยอัตโนมัติ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C25FE" w:rsidRPr="000B3173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C25FE" w:rsidRPr="000B31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การลงนามความตกลงปารีส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 กระทรวงทรัพยากรธรรมชาติและสิ่งแวดล้อม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ทส.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เห็นชอบให้ประเทศไทยเข้าร่วมในพิธีลงนามระดับสูงความตกลงปารีส </w:t>
      </w:r>
      <w:r>
        <w:rPr>
          <w:rFonts w:ascii="TH SarabunPSK" w:hAnsi="TH SarabunPSK" w:cs="TH SarabunPSK"/>
          <w:sz w:val="32"/>
          <w:szCs w:val="32"/>
        </w:rPr>
        <w:t xml:space="preserve">(High-level signature ceremony of the Paris Agreement)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22 เมษายน 2559 ณ สำนักงานใหญ่สหประชาชาติ นครนิวยอร์ก สหรัฐอเมริกา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อนุมัติให้รัฐมนตรีว่าการกระทรวงทรัพยากรธรรมชาติและสิ่งแวดล้อม เป็นผู้มีอำนาจลงนามในพิธีลงนามระดับสูงความตกลงปารีส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มอบหมายกระทรวงการต่างประเทศ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กต</w:t>
      </w:r>
      <w:r>
        <w:rPr>
          <w:rFonts w:ascii="TH SarabunPSK" w:hAnsi="TH SarabunPSK" w:cs="TH SarabunPSK"/>
          <w:sz w:val="32"/>
          <w:szCs w:val="32"/>
        </w:rPr>
        <w:t xml:space="preserve">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ออกหนังสือมอบอำนาจเต็ม </w:t>
      </w:r>
      <w:r>
        <w:rPr>
          <w:rFonts w:ascii="TH SarabunPSK" w:hAnsi="TH SarabunPSK" w:cs="TH SarabunPSK"/>
          <w:sz w:val="32"/>
          <w:szCs w:val="32"/>
        </w:rPr>
        <w:t xml:space="preserve">(Full Power)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รัฐมนตรีว่าการกระทรวงทรัพยากรธรรมชาติและสิ่งแวดล้อมลงนามในพิธีลงนามระดับสูงความตกลงปารีส และจัดส่ง </w:t>
      </w:r>
      <w:r>
        <w:rPr>
          <w:rFonts w:ascii="TH SarabunPSK" w:hAnsi="TH SarabunPSK" w:cs="TH SarabunPSK"/>
          <w:sz w:val="32"/>
          <w:szCs w:val="32"/>
        </w:rPr>
        <w:t xml:space="preserve">note verbale </w:t>
      </w:r>
      <w:r>
        <w:rPr>
          <w:rFonts w:ascii="TH SarabunPSK" w:hAnsi="TH SarabunPSK" w:cs="TH SarabunPSK" w:hint="cs"/>
          <w:sz w:val="32"/>
          <w:szCs w:val="32"/>
          <w:cs/>
        </w:rPr>
        <w:t>เพื่อยืนยันการเข้าร่วมพิธีดังกล่าว โดยระบุชื่อและตำแหน่งของรัฐมนตรีว่าการ</w:t>
      </w:r>
      <w:r w:rsidR="00BC178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กระทรวงทรัพยากรธรรมชาติและสิ่งแวดล้อม รวมถึงหนังสือมอบอำนาจเต็ม </w:t>
      </w:r>
      <w:r>
        <w:rPr>
          <w:rFonts w:ascii="TH SarabunPSK" w:hAnsi="TH SarabunPSK" w:cs="TH SarabunPSK"/>
          <w:sz w:val="32"/>
          <w:szCs w:val="32"/>
        </w:rPr>
        <w:t xml:space="preserve">(Full Power)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ดังกล่าว ต่อฝ่ายสนธิสัญญา สำนักกฎหมายแห่งสหประชาชาติ </w:t>
      </w:r>
      <w:r>
        <w:rPr>
          <w:rFonts w:ascii="TH SarabunPSK" w:hAnsi="TH SarabunPSK" w:cs="TH SarabunPSK"/>
          <w:sz w:val="32"/>
          <w:szCs w:val="32"/>
        </w:rPr>
        <w:t xml:space="preserve">(Treaty Section, United Nations Office of Legal Affairs) </w:t>
      </w:r>
      <w:r>
        <w:rPr>
          <w:rFonts w:ascii="TH SarabunPSK" w:hAnsi="TH SarabunPSK" w:cs="TH SarabunPSK" w:hint="cs"/>
          <w:sz w:val="32"/>
          <w:szCs w:val="32"/>
          <w:cs/>
        </w:rPr>
        <w:t>โดยด่วนต่อไป</w:t>
      </w:r>
    </w:p>
    <w:p w:rsidR="007C25FE" w:rsidRPr="00680C75" w:rsidRDefault="007C25FE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C7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สาระสำคัญของเรื่อง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16C3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5C2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วัตถุประสงค์สำคัญของความตกลงปารีส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การกำหนดเป้าหมายร่วมกันระดับโลก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เป้าหมายหลัก ได้แก่ </w:t>
      </w:r>
      <w:r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 w:hint="cs"/>
          <w:sz w:val="32"/>
          <w:szCs w:val="32"/>
          <w:cs/>
        </w:rPr>
        <w:t>ควบคุมการเพิ่มขึ้นของอุณหภูมิเฉลี่ยของโลกให้ต่ำกว่า 2 องศาเซลเซียสเมื่อเทียบกับ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ยุคก่อนอุตสาหกรรม และการมุ่งพยายามควบคุมการเพิ่มขึ้นของอุณหภูมิไม่ให้เกิน 1.5 องศาเซลเซียส เมื่อเทียบกับ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ยุคก่อนอุตสาหกรรม </w:t>
      </w:r>
      <w:r>
        <w:rPr>
          <w:rFonts w:ascii="TH SarabunPSK" w:hAnsi="TH SarabunPSK" w:cs="TH SarabunPSK"/>
          <w:sz w:val="32"/>
          <w:szCs w:val="32"/>
        </w:rPr>
        <w:t xml:space="preserve">(2) </w:t>
      </w:r>
      <w:r>
        <w:rPr>
          <w:rFonts w:ascii="TH SarabunPSK" w:hAnsi="TH SarabunPSK" w:cs="TH SarabunPSK" w:hint="cs"/>
          <w:sz w:val="32"/>
          <w:szCs w:val="32"/>
          <w:cs/>
        </w:rPr>
        <w:t>เพิ่มขีดความสามารถในการปรับตัวต่อผลกระทบทางลบจากการเปลี่ยนแปลงสภาพภูมิอากาศ และการส่งเสริมความสามารถในการฟื้นตัวจากการเปลี่ยนแปลงสภาพภูมิอากาศและการพัฒนาประเทศ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ที่ปล่อยก๊าซเรือนกระจกต่ำ โดยไม่กระทบต่อการผลิตอาหาร และ </w:t>
      </w:r>
      <w:r>
        <w:rPr>
          <w:rFonts w:ascii="TH SarabunPSK" w:hAnsi="TH SarabunPSK" w:cs="TH SarabunPSK"/>
          <w:sz w:val="32"/>
          <w:szCs w:val="32"/>
        </w:rPr>
        <w:t xml:space="preserve">(3) </w:t>
      </w:r>
      <w:r>
        <w:rPr>
          <w:rFonts w:ascii="TH SarabunPSK" w:hAnsi="TH SarabunPSK" w:cs="TH SarabunPSK" w:hint="cs"/>
          <w:sz w:val="32"/>
          <w:szCs w:val="32"/>
          <w:cs/>
        </w:rPr>
        <w:t>และทำให้เกิดเงินทุนหมุนเวียนที่มี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กับแนวทางที่นำไปสู่การพัฒนาที่ปล่อยก๊าซเรือนกระจกต่ำและการพัฒนาให้มีความสามารถในการ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ฟื้นตัวจากการเปลี่ยนแปลงสภาพภูมิอากาศ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F16C3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68C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รายละเอียดของความตกลงปารีส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ครอบคลุมการดำเนินงานเกี่ยวกับการลดก๊าซเรือนกระจก การปรับตัวต่อผลกระทบทางลบจากการเปลี่ยนแปลงสภาพภูมิอากาศ การสนับสนุนทางการเงิน การพัฒนาและ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ถ่ายทอดเทคโนโลยี การเสริมสร้างศักยภาพของประเทศกำลังพัฒนาและกรอบการรายงานข้อมูลให้เกิดความโปร่งใสในการดำเนินงานและการสนับสนุนการดำเนินงานแก่ประเทศกำลังพัฒนา</w:t>
      </w:r>
    </w:p>
    <w:p w:rsidR="007C25FE" w:rsidRPr="00A61E83" w:rsidRDefault="007C25FE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3F16C3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การลงนามเพื่อเข้าร่วมเป็นภาคีความตกลงปารีส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เจตจำนงทางการเมืองในทางนโยบายของไทยในการร่วมมือกับประชาคมโลกในการแก้ไขปัญหาการเปลี่ยนแปลงสภาพภูมิอากาศ โดยความตกลงปารีสจะมีผลบังคับใช้ในวันที่ 30 หลังจากวันที่ภาคีอนุสัญญาอย่างน้อยที่สุด 55 ภาคี ซึ่งมีการปล่อยก๊าซเรือนกระจกรวมกันอย่างน้อยที่สุด ประมาณร้อยละ 55 ของการปล่อยก๊าซเรือนกระจกทั้งหมด ได้มอบสัตยาบันสาร สารการยอมรับ สารการให้ความเห็นชอบ หรือภาคยานุวัติสาร ซึ่งการดำเนินการดังกล่าวจะทำให้ประเทศไทยมีภาพลักษณ์ที่ดีในฐานะประธานกลุ่ม 77 ภายใต้กรอบอนุสัญญาสหประชาชาติว่าด้วยการเปลี่ยนแปลงสภาพภูมิอากาศ ทั้งนี้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ความตกลงปารีสเปิดโอกาสให้แต่ละประเทศกำหนดการดำเนินงานที่เหมาะสมของประเทศได้เอง ซึ่งประเทศไทยสามารถกำหนดให้สอดคล้องกับแผนระดับประเทศและภาคส่วนที่เกี่ยวข้อง และ</w:t>
      </w:r>
      <w:r w:rsidRPr="00A61E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การลงนามความตกลงปารีสนี้ </w:t>
      </w:r>
      <w:r w:rsidR="001F1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A61E83">
        <w:rPr>
          <w:rFonts w:ascii="TH SarabunPSK" w:hAnsi="TH SarabunPSK" w:cs="TH SarabunPSK" w:hint="cs"/>
          <w:b/>
          <w:bCs/>
          <w:sz w:val="32"/>
          <w:szCs w:val="32"/>
          <w:cs/>
        </w:rPr>
        <w:t>ยังไม่ถือว่าประเทศไทยมีพันธกรณีใด ๆ</w:t>
      </w:r>
    </w:p>
    <w:p w:rsidR="007C25FE" w:rsidRPr="000273B3" w:rsidRDefault="007C25FE" w:rsidP="00EB1B28">
      <w:pPr>
        <w:spacing w:line="340" w:lineRule="exact"/>
        <w:rPr>
          <w:rFonts w:hint="cs"/>
          <w:sz w:val="32"/>
          <w:cs/>
        </w:rPr>
      </w:pPr>
    </w:p>
    <w:p w:rsidR="007C25FE" w:rsidRDefault="00D72BC0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C25FE" w:rsidRPr="004E61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7C25FE" w:rsidRPr="004E61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การลงนามความตกลง </w:t>
      </w:r>
      <w:r w:rsidR="007C25FE" w:rsidRPr="004E61CE">
        <w:rPr>
          <w:rFonts w:ascii="TH SarabunPSK" w:hAnsi="TH SarabunPSK" w:cs="TH SarabunPSK"/>
          <w:b/>
          <w:bCs/>
          <w:sz w:val="32"/>
          <w:szCs w:val="32"/>
        </w:rPr>
        <w:t>Coope</w:t>
      </w:r>
      <w:r w:rsidR="007C25FE">
        <w:rPr>
          <w:rFonts w:ascii="TH SarabunPSK" w:hAnsi="TH SarabunPSK" w:cs="TH SarabunPSK"/>
          <w:b/>
          <w:bCs/>
          <w:sz w:val="32"/>
          <w:szCs w:val="32"/>
        </w:rPr>
        <w:t>ration Agreement for the Joint C</w:t>
      </w:r>
      <w:r w:rsidR="007C25FE" w:rsidRPr="004E61CE">
        <w:rPr>
          <w:rFonts w:ascii="TH SarabunPSK" w:hAnsi="TH SarabunPSK" w:cs="TH SarabunPSK"/>
          <w:b/>
          <w:bCs/>
          <w:sz w:val="32"/>
          <w:szCs w:val="32"/>
        </w:rPr>
        <w:t>apacity – Building Acti</w:t>
      </w:r>
      <w:r w:rsidR="007C25FE">
        <w:rPr>
          <w:rFonts w:ascii="TH SarabunPSK" w:hAnsi="TH SarabunPSK" w:cs="TH SarabunPSK"/>
          <w:b/>
          <w:bCs/>
          <w:sz w:val="32"/>
          <w:szCs w:val="32"/>
        </w:rPr>
        <w:t>vities under the ITU Academy’s Centeres of E</w:t>
      </w:r>
      <w:r w:rsidR="007C25FE" w:rsidRPr="004E61CE">
        <w:rPr>
          <w:rFonts w:ascii="TH SarabunPSK" w:hAnsi="TH SarabunPSK" w:cs="TH SarabunPSK"/>
          <w:b/>
          <w:bCs/>
          <w:sz w:val="32"/>
          <w:szCs w:val="32"/>
        </w:rPr>
        <w:t xml:space="preserve">xcellence </w:t>
      </w:r>
      <w:r w:rsidR="007C25FE" w:rsidRPr="004E61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C25FE" w:rsidRPr="00FB52C5" w:rsidRDefault="007C25FE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52C5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คณะรัฐมนตรีมีมติเห็นชอบตามที่กระทรวงเทคโนโลยีสารสนเทศและการสื่อสาร (ทก.) เสนอ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C25FE" w:rsidRDefault="007C25FE" w:rsidP="00EB1B28">
      <w:pPr>
        <w:pStyle w:val="afd"/>
        <w:numPr>
          <w:ilvl w:val="0"/>
          <w:numId w:val="12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เห็นชอบร่างความตกลง </w:t>
      </w:r>
      <w:r w:rsidRPr="00FB52C5">
        <w:rPr>
          <w:rFonts w:ascii="TH SarabunPSK" w:hAnsi="TH SarabunPSK" w:cs="TH SarabunPSK"/>
          <w:sz w:val="32"/>
          <w:szCs w:val="32"/>
        </w:rPr>
        <w:t xml:space="preserve">Cooperation Agreement for the Joint </w:t>
      </w:r>
      <w:r>
        <w:rPr>
          <w:rFonts w:ascii="TH SarabunPSK" w:hAnsi="TH SarabunPSK" w:cs="TH SarabunPSK"/>
          <w:sz w:val="32"/>
          <w:szCs w:val="32"/>
        </w:rPr>
        <w:t>C</w:t>
      </w:r>
      <w:r w:rsidRPr="00FB52C5">
        <w:rPr>
          <w:rFonts w:ascii="TH SarabunPSK" w:hAnsi="TH SarabunPSK" w:cs="TH SarabunPSK"/>
          <w:sz w:val="32"/>
          <w:szCs w:val="32"/>
        </w:rPr>
        <w:t xml:space="preserve">apacity – Building </w:t>
      </w:r>
    </w:p>
    <w:p w:rsidR="007524A5" w:rsidRDefault="007C25FE" w:rsidP="00EB1B2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B52C5">
        <w:rPr>
          <w:rFonts w:ascii="TH SarabunPSK" w:hAnsi="TH SarabunPSK" w:cs="TH SarabunPSK"/>
          <w:sz w:val="32"/>
          <w:szCs w:val="32"/>
        </w:rPr>
        <w:t>Activ</w:t>
      </w:r>
      <w:r>
        <w:rPr>
          <w:rFonts w:ascii="TH SarabunPSK" w:hAnsi="TH SarabunPSK" w:cs="TH SarabunPSK"/>
          <w:sz w:val="32"/>
          <w:szCs w:val="32"/>
        </w:rPr>
        <w:t>ities under the ITU Academy’s Centeres of E</w:t>
      </w:r>
      <w:r w:rsidRPr="00FB52C5">
        <w:rPr>
          <w:rFonts w:ascii="TH SarabunPSK" w:hAnsi="TH SarabunPSK" w:cs="TH SarabunPSK"/>
          <w:sz w:val="32"/>
          <w:szCs w:val="32"/>
        </w:rPr>
        <w:t xml:space="preserve">xcellence </w:t>
      </w:r>
      <w:r w:rsidRPr="00FB52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ฉบับแก้ไขสุดท้าย </w:t>
      </w:r>
    </w:p>
    <w:p w:rsidR="007C25FE" w:rsidRPr="007524A5" w:rsidRDefault="007C25FE" w:rsidP="00EB1B28">
      <w:pPr>
        <w:pStyle w:val="afd"/>
        <w:numPr>
          <w:ilvl w:val="0"/>
          <w:numId w:val="12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24A5">
        <w:rPr>
          <w:rFonts w:ascii="TH SarabunPSK" w:hAnsi="TH SarabunPSK" w:cs="TH SarabunPSK" w:hint="cs"/>
          <w:sz w:val="32"/>
          <w:szCs w:val="32"/>
          <w:cs/>
        </w:rPr>
        <w:t>มอบหมายให้ปลัดกระทรวงเทคโนโลยีสารสนเทศและการสื่อสารเป็นผู้ลงนามความตกลง</w:t>
      </w:r>
    </w:p>
    <w:p w:rsidR="007C25FE" w:rsidRPr="00FB52C5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ดังกล่าว  </w:t>
      </w:r>
    </w:p>
    <w:p w:rsidR="001F128E" w:rsidRDefault="007C25FE" w:rsidP="00EB1B28">
      <w:pPr>
        <w:pStyle w:val="afd"/>
        <w:numPr>
          <w:ilvl w:val="0"/>
          <w:numId w:val="1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มอบหมายให้กระทรวงการต่างประเทศ (กต.)  พิจารณาจัดทำหนังสือมอบอำนาจเต็ม </w:t>
      </w:r>
      <w:r w:rsidR="001F128E">
        <w:rPr>
          <w:rFonts w:ascii="TH SarabunPSK" w:hAnsi="TH SarabunPSK" w:cs="TH SarabunPSK"/>
          <w:sz w:val="32"/>
          <w:szCs w:val="32"/>
        </w:rPr>
        <w:t xml:space="preserve">                </w:t>
      </w:r>
    </w:p>
    <w:p w:rsidR="007C25FE" w:rsidRPr="00FB52C5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128E">
        <w:rPr>
          <w:rFonts w:ascii="TH SarabunPSK" w:hAnsi="TH SarabunPSK" w:cs="TH SarabunPSK"/>
          <w:sz w:val="32"/>
          <w:szCs w:val="32"/>
        </w:rPr>
        <w:t xml:space="preserve">(Full </w:t>
      </w:r>
      <w:r w:rsidRPr="00FB52C5">
        <w:rPr>
          <w:rFonts w:ascii="TH SarabunPSK" w:hAnsi="TH SarabunPSK" w:cs="TH SarabunPSK"/>
          <w:sz w:val="32"/>
          <w:szCs w:val="32"/>
        </w:rPr>
        <w:t>Power)</w:t>
      </w: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  ให้แก่ปลัดกระทรวงเทคโนโลยีสารสนเทศและการสื่อสารเพื่อลงนามในความตกลงดังกล่าวต่อไป  </w:t>
      </w:r>
    </w:p>
    <w:p w:rsidR="007C25FE" w:rsidRPr="00FB52C5" w:rsidRDefault="007C25FE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52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สาระสำคัญของร่างบันทึกความเข้าใจฯ </w:t>
      </w:r>
    </w:p>
    <w:p w:rsidR="007C25FE" w:rsidRDefault="007C25FE" w:rsidP="00EB1B28">
      <w:pPr>
        <w:pStyle w:val="afd"/>
        <w:numPr>
          <w:ilvl w:val="0"/>
          <w:numId w:val="1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2C5">
        <w:rPr>
          <w:rFonts w:ascii="TH SarabunPSK" w:hAnsi="TH SarabunPSK" w:cs="TH SarabunPSK" w:hint="cs"/>
          <w:sz w:val="32"/>
          <w:szCs w:val="32"/>
          <w:cs/>
        </w:rPr>
        <w:t>เป็นเอกสารที่กำหนดแนวทางและวิ</w:t>
      </w:r>
      <w:r>
        <w:rPr>
          <w:rFonts w:ascii="TH SarabunPSK" w:hAnsi="TH SarabunPSK" w:cs="TH SarabunPSK" w:hint="cs"/>
          <w:sz w:val="32"/>
          <w:szCs w:val="32"/>
          <w:cs/>
        </w:rPr>
        <w:t>ธีการในการดำเนินการจัดตั้งศูนย์ฝึ</w:t>
      </w:r>
      <w:r w:rsidRPr="00FB52C5">
        <w:rPr>
          <w:rFonts w:ascii="TH SarabunPSK" w:hAnsi="TH SarabunPSK" w:cs="TH SarabunPSK" w:hint="cs"/>
          <w:sz w:val="32"/>
          <w:szCs w:val="32"/>
          <w:cs/>
        </w:rPr>
        <w:t>กอบรมเพื่อพัฒนา</w:t>
      </w:r>
    </w:p>
    <w:p w:rsidR="007C25FE" w:rsidRPr="009361C3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61C3">
        <w:rPr>
          <w:rFonts w:ascii="TH SarabunPSK" w:hAnsi="TH SarabunPSK" w:cs="TH SarabunPSK" w:hint="cs"/>
          <w:sz w:val="32"/>
          <w:szCs w:val="32"/>
          <w:cs/>
        </w:rPr>
        <w:t xml:space="preserve">ทรัพยากรบุคคลด้านโทรคมนาคมและเทคโนโลยีสารสนเทศและการสื่อสาร รวมถึงการบริหารจัดการศูนย์ฝึกอบรม และบทบาทหน้าที่ของ </w:t>
      </w:r>
      <w:r w:rsidRPr="009361C3">
        <w:rPr>
          <w:rFonts w:ascii="TH SarabunPSK" w:hAnsi="TH SarabunPSK" w:cs="TH SarabunPSK"/>
          <w:sz w:val="32"/>
          <w:szCs w:val="32"/>
        </w:rPr>
        <w:t>ITU</w:t>
      </w:r>
      <w:r w:rsidRPr="009361C3">
        <w:rPr>
          <w:rFonts w:ascii="TH SarabunPSK" w:hAnsi="TH SarabunPSK" w:cs="TH SarabunPSK" w:hint="cs"/>
          <w:sz w:val="32"/>
          <w:szCs w:val="32"/>
          <w:cs/>
        </w:rPr>
        <w:t xml:space="preserve"> และหน่วยงานเจ้าภาพผู้จัดตั้งศูนย์ฝึกอบรมแต่ละสาขา</w:t>
      </w:r>
    </w:p>
    <w:p w:rsidR="007C25FE" w:rsidRDefault="007C25FE" w:rsidP="00EB1B28">
      <w:pPr>
        <w:pStyle w:val="afd"/>
        <w:numPr>
          <w:ilvl w:val="0"/>
          <w:numId w:val="1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เป็นกรอบการดำเนินโครงการ </w:t>
      </w:r>
      <w:r w:rsidRPr="00FB52C5">
        <w:rPr>
          <w:rFonts w:ascii="TH SarabunPSK" w:hAnsi="TH SarabunPSK" w:cs="TH SarabunPSK"/>
          <w:sz w:val="32"/>
          <w:szCs w:val="32"/>
        </w:rPr>
        <w:t>ITU</w:t>
      </w: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52C5">
        <w:rPr>
          <w:rFonts w:ascii="TH SarabunPSK" w:hAnsi="TH SarabunPSK" w:cs="TH SarabunPSK"/>
          <w:sz w:val="32"/>
          <w:szCs w:val="32"/>
        </w:rPr>
        <w:t xml:space="preserve">ASP CoEs </w:t>
      </w:r>
      <w:r w:rsidRPr="00FB52C5">
        <w:rPr>
          <w:rFonts w:ascii="TH SarabunPSK" w:hAnsi="TH SarabunPSK" w:cs="TH SarabunPSK" w:hint="cs"/>
          <w:sz w:val="32"/>
          <w:szCs w:val="32"/>
          <w:cs/>
        </w:rPr>
        <w:t xml:space="preserve">  โดยรายละเอียดในการดำเนินการ</w:t>
      </w:r>
    </w:p>
    <w:p w:rsidR="007C25FE" w:rsidRDefault="007C25FE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61C3">
        <w:rPr>
          <w:rFonts w:ascii="TH SarabunPSK" w:hAnsi="TH SarabunPSK" w:cs="TH SarabunPSK" w:hint="cs"/>
          <w:sz w:val="32"/>
          <w:szCs w:val="32"/>
          <w:cs/>
        </w:rPr>
        <w:t>บางส่วนจะขึ้นอยู่กับการพิจารณาของคณะกรรมการอำนวยการโครงการ</w:t>
      </w:r>
      <w:r w:rsidRPr="009361C3">
        <w:rPr>
          <w:rFonts w:ascii="TH SarabunPSK" w:hAnsi="TH SarabunPSK" w:cs="TH SarabunPSK"/>
          <w:sz w:val="32"/>
          <w:szCs w:val="32"/>
        </w:rPr>
        <w:t xml:space="preserve"> ITU</w:t>
      </w:r>
      <w:r w:rsidRPr="009361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61C3">
        <w:rPr>
          <w:rFonts w:ascii="TH SarabunPSK" w:hAnsi="TH SarabunPSK" w:cs="TH SarabunPSK"/>
          <w:sz w:val="32"/>
          <w:szCs w:val="32"/>
        </w:rPr>
        <w:t xml:space="preserve">ASP CoEs </w:t>
      </w:r>
      <w:r w:rsidRPr="009361C3">
        <w:rPr>
          <w:rFonts w:ascii="TH SarabunPSK" w:hAnsi="TH SarabunPSK" w:cs="TH SarabunPSK" w:hint="cs"/>
          <w:sz w:val="32"/>
          <w:szCs w:val="32"/>
          <w:cs/>
        </w:rPr>
        <w:t xml:space="preserve"> ซึ่งคณะกรรมการ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361C3">
        <w:rPr>
          <w:rFonts w:ascii="TH SarabunPSK" w:hAnsi="TH SarabunPSK" w:cs="TH SarabunPSK" w:hint="cs"/>
          <w:sz w:val="32"/>
          <w:szCs w:val="32"/>
          <w:cs/>
        </w:rPr>
        <w:t>ชุดดังกล่าวจะมีการประชุมทุกปีเพื่อพิจารณาตรวจสอบและประเมินผลการดำเนินงานโครงการฯ และพิจารณากำหนดแผนงานการจัดฝึกอบรม รวมถึงการให้ความเห็นชอบหลักสูตรการฝึกอบรมสำหรับปีนั้น ๆ  การจัดหาหน่วยงานพันธมิตรในการจัดฝึกอบรมแต่ละสาขา การกำหนดอัตราค่าธรรมเนียมการเข้า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9361C3">
        <w:rPr>
          <w:rFonts w:ascii="TH SarabunPSK" w:hAnsi="TH SarabunPSK" w:cs="TH SarabunPSK" w:hint="cs"/>
          <w:sz w:val="32"/>
          <w:szCs w:val="32"/>
          <w:cs/>
        </w:rPr>
        <w:t xml:space="preserve">ฝึกอบรม และสัดส่วนรายได้ที่จะแบ่งให้กับ </w:t>
      </w:r>
      <w:r w:rsidRPr="009361C3">
        <w:rPr>
          <w:rFonts w:ascii="TH SarabunPSK" w:hAnsi="TH SarabunPSK" w:cs="TH SarabunPSK"/>
          <w:sz w:val="32"/>
          <w:szCs w:val="32"/>
        </w:rPr>
        <w:t>ITU</w:t>
      </w:r>
      <w:r w:rsidRPr="009361C3">
        <w:rPr>
          <w:rFonts w:ascii="TH SarabunPSK" w:hAnsi="TH SarabunPSK" w:cs="TH SarabunPSK" w:hint="cs"/>
          <w:sz w:val="32"/>
          <w:szCs w:val="32"/>
          <w:cs/>
        </w:rPr>
        <w:t xml:space="preserve">  และหน่วยงานเจ้าภาพผู้จัดตั้งศูนย์ฝึกอบรม เป็นต้น</w:t>
      </w:r>
    </w:p>
    <w:p w:rsidR="000273B3" w:rsidRDefault="000273B3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 w:hint="cs"/>
          <w:sz w:val="32"/>
          <w:szCs w:val="32"/>
        </w:rPr>
      </w:pPr>
    </w:p>
    <w:p w:rsidR="006C4A83" w:rsidRDefault="006C4A83" w:rsidP="00EB1B2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0273B3" w:rsidTr="00617D5C">
        <w:tc>
          <w:tcPr>
            <w:tcW w:w="9820" w:type="dxa"/>
          </w:tcPr>
          <w:p w:rsidR="000273B3" w:rsidRPr="00C11FC7" w:rsidRDefault="000273B3" w:rsidP="00EB1B28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273B3" w:rsidRPr="000273B3" w:rsidRDefault="000273B3" w:rsidP="00EB1B28">
      <w:pPr>
        <w:spacing w:line="340" w:lineRule="exact"/>
        <w:rPr>
          <w:rFonts w:hint="cs"/>
          <w:sz w:val="32"/>
          <w:cs/>
        </w:rPr>
      </w:pPr>
    </w:p>
    <w:p w:rsidR="003A6D01" w:rsidRPr="00BE610F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1F1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(กระทรวงสาธารณสุข)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นายยิ่งยง สุขเสถียร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นายแพทย์เชี่ยวชาญ (ด้านเวชกรรม สาขาศัลยกรรมออร์โธปิดิกส์) กลุ่มงานศัลยกรรมออร์โธปิดิกส์ โรงพยาบาลมหาราชนครราชสีมา สำนักงานสาธารณสุขขังหวัดนครราชสีมา สำนักงานปลัดกระทรวง ให้ดำรงตำแหน่ง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นายแพทย์ทรงคุณวุฒิ (ด้านเวชกรรม สาขาศัลยกรรม) กลุ่มงานศัลยกรรม โรงพยาบาลมหาราชนครราชสีมา </w:t>
      </w:r>
      <w:r w:rsidRPr="00BE610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สำนักงานสาธารณสุขขังหวัดนครราชสีมา สำนักงานปลัดกระทรวง กระทรวงสาธารณสุข ตั้งแต่วันที่ 17 มิถุนายน 2558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ปิดสถานกงสุลกิตติมศักดิ์สาธารณรัฐจิบูตีประจำประเทศไทยและการแต่งตั้งกงสุลกิตติมศักดิ์สาธารณรัฐจิบูตีประจำประเทศไทย (กระทรวงการต่างประเทศ)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ัฐบาลสาธารณรัฐจิบูตีมีความประสงค์ขอเปิดสถานกงสุลกิตติมศักดิ์สาธารณรัฐจิบูตีประจำประเทศไทย และแต่งตั้ง </w:t>
      </w:r>
      <w:r w:rsidRPr="00526F52">
        <w:rPr>
          <w:rFonts w:ascii="TH SarabunPSK" w:hAnsi="TH SarabunPSK" w:cs="TH SarabunPSK" w:hint="cs"/>
          <w:b/>
          <w:bCs/>
          <w:sz w:val="32"/>
          <w:szCs w:val="32"/>
          <w:cs/>
        </w:rPr>
        <w:t>นายฮงค์ฑัย แซ่ตัน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กงสุลกิตติมศักดิ์สาธารณรัฐ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จิบูตีประจำประเทศไทย ตามที่กระทรวงการต่างประเทศเสนอ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สาธารณรัฐซูดานเสนอแต่งตั้งกงสุลกิตติมศักดิ์สาธารณรัฐซูดานประจำประเทศไทยคนใหม่ (กระทรวงการต่างประเทศ)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คณะรัฐมนตรีมีมติอนุมัติกรณีรัฐบาลสาธารณรัฐซูดานมีความประสงค์ขอแต่งตั้ง </w:t>
      </w:r>
      <w:r w:rsidRPr="00526F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นายไพฑูรย์ </w:t>
      </w:r>
      <w:r w:rsidR="001F1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526F52">
        <w:rPr>
          <w:rFonts w:ascii="TH SarabunPSK" w:hAnsi="TH SarabunPSK" w:cs="TH SarabunPSK" w:hint="cs"/>
          <w:b/>
          <w:bCs/>
          <w:sz w:val="32"/>
          <w:szCs w:val="32"/>
          <w:cs/>
        </w:rPr>
        <w:t>เตชดนัย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 เป็นกงสุลกิตติมศักดิ์สาธารณรัฐซูดานประจำประเทศไทย โดยมีเขตกงสุลครอบคลุมประเทศไทย สืบแทน นายยะห์เอียเอลมักกี โมฮาเมด ซึ่งครบวาระการดำรงตำแหน่ง ตามที่กระทรวงการต่างประเทศเสนอ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รัฐบาลราชอาณาจักรเบลเยียมเสนอขอแต่งตั้งเอกอัครราชทูตประจำประเทศไทย </w:t>
      </w:r>
      <w:r w:rsidR="001F1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(กระทรวงการต่างประเทศ)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คณะรัฐมนตรีมีมติอนุมัติกรณีรัฐบาลราชอาณาจักรเบลเยียมมีความประสงค์ขอแต่งตั้ง </w:t>
      </w:r>
      <w:r w:rsidR="001F1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526F52">
        <w:rPr>
          <w:rFonts w:ascii="TH SarabunPSK" w:hAnsi="TH SarabunPSK" w:cs="TH SarabunPSK" w:hint="cs"/>
          <w:b/>
          <w:bCs/>
          <w:sz w:val="32"/>
          <w:szCs w:val="32"/>
          <w:cs/>
        </w:rPr>
        <w:t>นายฟีลิป</w:t>
      </w:r>
      <w:r w:rsidR="001F1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26F52">
        <w:rPr>
          <w:rFonts w:ascii="TH SarabunPSK" w:hAnsi="TH SarabunPSK" w:cs="TH SarabunPSK" w:hint="cs"/>
          <w:b/>
          <w:bCs/>
          <w:sz w:val="32"/>
          <w:szCs w:val="32"/>
          <w:cs/>
        </w:rPr>
        <w:t>ครีแดลกา</w:t>
      </w:r>
      <w:r w:rsidR="000F02C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26F52">
        <w:rPr>
          <w:rFonts w:ascii="TH SarabunPSK" w:hAnsi="TH SarabunPSK" w:cs="TH SarabunPSK"/>
          <w:b/>
          <w:bCs/>
          <w:sz w:val="32"/>
          <w:szCs w:val="32"/>
        </w:rPr>
        <w:t>(Mr. Philippe Kridelka)</w:t>
      </w:r>
      <w:r w:rsidR="000F02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ให้ดำรงตำแหน่งเอกอัครราชทูตวิสามัญผู้มีอำนาจเต็ม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แห่งราชอาณาจักรเบลเยียมประจำประเทศไทยคนใหม่ โดยมีถิ่นพำนัก ณ 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ุงเทพมหานคร สืบแทน นายมาร์ก </w:t>
      </w:r>
      <w:r w:rsidR="000F02C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มีคี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ลเซิน</w:t>
      </w:r>
      <w:r w:rsidR="000F02CB">
        <w:rPr>
          <w:rFonts w:ascii="TH SarabunPSK" w:hAnsi="TH SarabunPSK" w:cs="TH SarabunPSK"/>
          <w:sz w:val="32"/>
          <w:szCs w:val="32"/>
        </w:rPr>
        <w:t xml:space="preserve">  </w:t>
      </w:r>
      <w:r w:rsidRPr="00BE610F">
        <w:rPr>
          <w:rFonts w:ascii="TH SarabunPSK" w:hAnsi="TH SarabunPSK" w:cs="TH SarabunPSK"/>
          <w:sz w:val="32"/>
          <w:szCs w:val="32"/>
        </w:rPr>
        <w:t xml:space="preserve">(Mr. Marc Michielsen)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3A6D01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รัฐบาลสาธารณรัฐมอริเชียสเสนอขอแต่งตั้งเอกอัครราชทูตประจำประเทศไทย (กระทรวงการต่างประเทศ)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มีมติอนุมัติ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กรณีรัฐบาลสาธารณรัฐมอริเชียสมีความประสงค์ขอแต่งตั้ง </w:t>
      </w:r>
      <w:r w:rsidRPr="00E256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นายอีโซป </w:t>
      </w:r>
      <w:r w:rsidR="001F1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E25669">
        <w:rPr>
          <w:rFonts w:ascii="TH SarabunPSK" w:hAnsi="TH SarabunPSK" w:cs="TH SarabunPSK" w:hint="cs"/>
          <w:b/>
          <w:bCs/>
          <w:sz w:val="32"/>
          <w:szCs w:val="32"/>
          <w:cs/>
        </w:rPr>
        <w:t>พาเทล</w:t>
      </w:r>
      <w:r w:rsidR="001F12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25669">
        <w:rPr>
          <w:rFonts w:ascii="TH SarabunPSK" w:hAnsi="TH SarabunPSK" w:cs="TH SarabunPSK"/>
          <w:b/>
          <w:bCs/>
          <w:sz w:val="32"/>
          <w:szCs w:val="32"/>
        </w:rPr>
        <w:t xml:space="preserve">(Mr. Issop Patel)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ให้ดำรงตำแหน่งเอกอัครราชทูตวิสามัญผู้มีอำนาจเต็มแห่งสาธารณรัฐมอริเชียส</w:t>
      </w:r>
      <w:r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ประเทศไทยคนใหม่ โดยมีถิ่นพำนัก ณ กรุงกัวลาลัมเปอร์ มาเลเซีย สืบแทน นายเปร็มดัต</w:t>
      </w:r>
      <w:r w:rsidR="000F02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ดุงกูร์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BE610F">
        <w:rPr>
          <w:rFonts w:ascii="TH SarabunPSK" w:hAnsi="TH SarabunPSK" w:cs="TH SarabunPSK"/>
          <w:sz w:val="32"/>
          <w:szCs w:val="32"/>
        </w:rPr>
        <w:t>(Mr. Premdut</w:t>
      </w:r>
      <w:r w:rsidR="000F02CB">
        <w:rPr>
          <w:rFonts w:ascii="TH SarabunPSK" w:hAnsi="TH SarabunPSK" w:cs="TH SarabunPSK"/>
          <w:sz w:val="32"/>
          <w:szCs w:val="32"/>
        </w:rPr>
        <w:t xml:space="preserve">  </w:t>
      </w:r>
      <w:r w:rsidRPr="00BE610F">
        <w:rPr>
          <w:rFonts w:ascii="TH SarabunPSK" w:hAnsi="TH SarabunPSK" w:cs="TH SarabunPSK"/>
          <w:sz w:val="32"/>
          <w:szCs w:val="32"/>
        </w:rPr>
        <w:t xml:space="preserve">Doongoor)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3A6D01" w:rsidRPr="00BE610F" w:rsidRDefault="003A6D01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6D01" w:rsidRPr="00BE610F" w:rsidRDefault="00D72BC0" w:rsidP="00EB1B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C03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6D01" w:rsidRPr="00BE6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รัฐบาลสาธารณรัฐลิทัวเนียเสนอขอแต่งตั้งเอกอัครราชทูตประจำประเทศไทย (กระทรวงการต่างประเทศ) </w:t>
      </w:r>
    </w:p>
    <w:p w:rsidR="003A6D01" w:rsidRPr="00BE610F" w:rsidRDefault="003A6D01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E610F">
        <w:rPr>
          <w:rFonts w:ascii="TH SarabunPSK" w:hAnsi="TH SarabunPSK" w:cs="TH SarabunPSK" w:hint="cs"/>
          <w:sz w:val="32"/>
          <w:szCs w:val="32"/>
          <w:cs/>
        </w:rPr>
        <w:tab/>
      </w:r>
      <w:r w:rsidRPr="00BE610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คณะรัฐมนตรีมีมติอนุมัติกรณีรัฐบาลสาธารณรัฐลิทัวเนียมีความประสงค์ขอแต่งตั้ง </w:t>
      </w:r>
      <w:r w:rsidRPr="00E256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นางสาวอีนา มาร์ซูโลนีเต </w:t>
      </w:r>
      <w:r>
        <w:rPr>
          <w:rFonts w:ascii="TH SarabunPSK" w:hAnsi="TH SarabunPSK" w:cs="TH SarabunPSK"/>
          <w:b/>
          <w:bCs/>
          <w:sz w:val="32"/>
          <w:szCs w:val="32"/>
        </w:rPr>
        <w:t>(Ms</w:t>
      </w:r>
      <w:r w:rsidRPr="00E2566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936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5669">
        <w:rPr>
          <w:rFonts w:ascii="TH SarabunPSK" w:hAnsi="TH SarabunPSK" w:cs="TH SarabunPSK"/>
          <w:b/>
          <w:bCs/>
          <w:sz w:val="32"/>
          <w:szCs w:val="32"/>
        </w:rPr>
        <w:t>Ina Marčiulionyte)</w:t>
      </w:r>
      <w:r w:rsidR="000F02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ให้ดำรงตำแหน่งเอกอัครราชทูตวิสามัญผู้มีอำนาจเต็มแห่งสาธารณ</w:t>
      </w:r>
      <w:r w:rsidR="00F176E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รัฐลิทัวเนียประจำประเทศไทยคนใหม่ โดยมีถิ่นพำนัก ณ กรุงปักกิ่ง สาธารณรัฐประชาชนจีน สืบแทน นางสาวซิกุเต </w:t>
      </w:r>
      <w:r w:rsidR="001F128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>ยัคชโตนีเต (</w:t>
      </w:r>
      <w:r w:rsidRPr="00BE610F">
        <w:rPr>
          <w:rFonts w:ascii="TH SarabunPSK" w:hAnsi="TH SarabunPSK" w:cs="TH SarabunPSK"/>
          <w:sz w:val="32"/>
          <w:szCs w:val="32"/>
        </w:rPr>
        <w:t>Ms. Sigute</w:t>
      </w:r>
      <w:r w:rsidR="000F02CB">
        <w:rPr>
          <w:rFonts w:ascii="TH SarabunPSK" w:hAnsi="TH SarabunPSK" w:cs="TH SarabunPSK"/>
          <w:sz w:val="32"/>
          <w:szCs w:val="32"/>
        </w:rPr>
        <w:t xml:space="preserve">  </w:t>
      </w:r>
      <w:r w:rsidRPr="00BE610F">
        <w:rPr>
          <w:rFonts w:ascii="TH SarabunPSK" w:hAnsi="TH SarabunPSK" w:cs="TH SarabunPSK"/>
          <w:sz w:val="32"/>
          <w:szCs w:val="32"/>
        </w:rPr>
        <w:t xml:space="preserve">Jakštonyte) </w:t>
      </w:r>
      <w:r w:rsidRPr="00BE610F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3A6D01" w:rsidRDefault="003A6D01" w:rsidP="00EB1B2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A4FF3" w:rsidRPr="00414A93" w:rsidRDefault="00D72BC0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3A4FF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4FF3"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การแต่งตั้งข้าราชการให้ดำรงตำแหน่งรองเลขาธิการกองอำนวยการรักษาความมั่นคงภายในราชอาณาจักร (นักบริหารระดับสูง) (สำนักนายกรัฐมนตรี)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คณะรัฐมนตรีมีมติอนุมัติตามที่กองอำนวยการรักษาความมั่นคงภายในราชอาณาจักรเสนอแต่งตั้ง </w:t>
      </w:r>
      <w:r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>นาวาเอกหญิง พงศ์พรพร ศรีสุวรรณ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ผู้ช่วยเลขาธิการกองอำนวยการรักษาความมั่นคงภายในราชอาณาจักร ให้ดำรงตำแหน่ง รองเลขาธิการกองอำนวยการรักษาความมั่นคงภายในราชอาณาจักร  สำนักนายกรัฐมนตรี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A4FF3" w:rsidRPr="00414A93" w:rsidRDefault="00D72BC0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3A4FF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4FF3"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การขอต่อเวลาการดำรงตำแหน่งเอกอัครราชทูต (นักบริหารการทูตระดับสูง) (กระทรวงการต่างประเทศ)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คณะรัฐมนตรีมีมติเห็นชอบตามที่กระทรวงการต่างประเทศเสนอต่อเวลาการดำรงตำแหน่งของ </w:t>
      </w:r>
      <w:r w:rsidR="000F02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นายพิษณุ  สุวรรณะชฎ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เอกอัครราชทูต สถานเอกอัครราชทูต ณ กรุงย่างกุ้ง สาธารณรัฐแห่งสหภาพเมียนมา ต่อไปอีก 1 ปี (ครั้งที่ 1) ตั้งแต่วันที่ 21 มีนาคม 2559 ถึงวันที่ 20 มีนาคม 2560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A4FF3" w:rsidRPr="00414A93" w:rsidRDefault="00D72BC0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3A4FF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4FF3"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>เรือโท โกเมศ กมลนาวิน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กงสุลใหญ่ สถานกงสุลใหญ่ ณ นครเฉิงตู สาธารณรัฐประชาชนจีน ให้ดำรงตำแหน่ง เอกอัครราชทูต สถานเอกอัครราชทูต ณ กรุงอาบูดาบี สหรัฐอาหรับเอมิเรตส์ ซึ่งได้รับความเห็นชอบจากประเทศผู้รับ ทั้งนี้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A4FF3" w:rsidRPr="00414A93" w:rsidRDefault="00D72BC0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3A4FF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4FF3"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การแต่งตั้งกรรมการผู้แทนวิสาหกิจชุมชนและกรรมการผู้ทรงคุณวุฒิในคณะกรรมการส่งเสริมวิสาหกิจชุมชน ตามพระราชบัญญัติส่งเสริมวิสาหกิจชุมชน พ.ศ. 2548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กรรมการผู้แทนวิสาหกิจชุมชนและกรรมการผู้ทรงคุณวุฒิในคณะกรรมการส่งเสริมวิสาหกิจชุมชน จำนวน 13 คน ประกอบด้วยกรรมการผู้แทนวิสาหกิจชุมชน จำนวน 10 คน และกรรมการผู้ทรงคุณวุฒิ จำนวน 3 คน ดังนี้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>1. กรรมการผู้แทนวิสาหกิจชุมชน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นายวรวิทย์ บุญสร้าง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กรรมการผู้แทนวิสาหกิจชุมชนจังหวัดขอนแก่น 2)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นางสาวปิยะภรณ์</w:t>
      </w:r>
      <w:r w:rsidR="000F02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สมพงษ์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กรรมการผู้แทนวิสาหกิจชุมชนจังหวัดลำพูน 3)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นางปรีดา วรรณรัตน์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กรรมการผู้แทนวิสาหกิจชุมชนจังหวัดตราด 4)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นางพิชชาภา พลสว่าง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กรรมการผู้แทนวิสาหกิจชุมชนจังหวัดพิจิตร 5)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นายอิทธิ แจ่มแจ้ง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กรรมการผู้แทนวิสาหกิจชุมชนจังหวัดระยอง 6)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นายนฤทธิ์</w:t>
      </w:r>
      <w:r w:rsidR="000F02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คำธิศรี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กรรมการผู้แทนวิสาหกิจชุมชนจังหวัดสกลนคร 7)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นายไพฑูรย์ ฝางคำ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กรรมการผู้แทนวิสาหกิจชุมชนจังหวัดศรีสะเกษ 8)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นายสุริยา ศรีโพธิ์ทอง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กรรมการผู้แทนวิสาหกิจชุมชนจังหวัดสุพรรณบุรี 9)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นายจำรัส มีลิ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กรรมการผู้แทนวิสาหกิจชุมชนจังหวัดเพชรบุรี 10)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นายสิทธิโชค เอ่งฉ้วน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กรรมการผู้แทนวิสาหกิจชุมชนจังหวัดกระบี่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>2. กรรมการผู้ทรงคุณวุฒิ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รองศาสตราจารย์วรากรณ์ สามโกเศศ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(อธิการบดีกิตติคุณ มหาวิทยาลัยธุรกิจบัณฑิตย์) กรรมการผู้ทรงคุณวุฒิด้านการบริหารธุรกิจ 2)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นายชัยวัฒน์ ปกป้อง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กรรมการผู้ทรงคุณวุฒิด้านการเงิน 3) </w:t>
      </w:r>
      <w:r w:rsidRPr="00173AD1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นายวิวัฒน์ ไม้แก่นสาร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(รองคณบดีคณะนวัตกรรมการจัดการเกษตรสถาบันการจัดการปัญญาภิวัฒน์) กรรมการผู้ทรงคุณวุฒิด้านการค้าและอุตสาหกรรม 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5 เมษายน 2559 เป็นต้นไป</w:t>
      </w: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A4FF3" w:rsidRPr="00414A93" w:rsidRDefault="003A4FF3" w:rsidP="00EB1B2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72BC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การแต่งตั้งประธานกรรมการในคณะกรรมการบริหารโรงเรียนมหิดลวิทยานุสรณ์ </w:t>
      </w:r>
    </w:p>
    <w:p w:rsidR="003A4FF3" w:rsidRPr="00414A93" w:rsidRDefault="003A4FF3" w:rsidP="00EB1B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4A93">
        <w:rPr>
          <w:rFonts w:ascii="TH SarabunPSK" w:hAnsi="TH SarabunPSK" w:cs="TH SarabunPSK" w:hint="cs"/>
          <w:sz w:val="32"/>
          <w:szCs w:val="32"/>
          <w:cs/>
        </w:rPr>
        <w:tab/>
      </w:r>
      <w:r w:rsidRPr="00414A9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รองศาสตราจารย์ศักรินทร์ </w:t>
      </w:r>
      <w:r w:rsidR="000F02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414A93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ภูมิรัตน</w:t>
      </w:r>
      <w:r w:rsidRPr="00414A93"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เป็นประธานกรรมการในคณะกรรมการบริหารโรงเรียนมหิดลวิทยานุสรณ์แทนรองศาสตราจารย์</w:t>
      </w:r>
      <w:r w:rsidR="000F02C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14A93">
        <w:rPr>
          <w:rFonts w:ascii="TH SarabunPSK" w:hAnsi="TH SarabunPSK" w:cs="TH SarabunPSK" w:hint="cs"/>
          <w:sz w:val="32"/>
          <w:szCs w:val="32"/>
          <w:cs/>
        </w:rPr>
        <w:t>คุณหญิงสุมณฑา พรหมบุญ ที่พ้นจากตำแหน่ง เนื่องจากมีอายุครบเจ็ดสิบปีบริบูรณ์เมื่อวันที่ 26 มีนาคม 2559 และให้ผู้ที่ได้รับแต่งตั้งแทนอยู่ในตำแหน่งเท่ากับวาระที่เหลืออยู่ของกรรมการซึ่งได้แต่งตั้งไว้แล้ว ซึ่งจะครบวาระการดำรงตำแหน่งในวันที่ 27 กรกฎาคม 2560 ทั้งนี้ ตั้งแต่วันที่ 5 เมษายน 2559 เป็นต้นไป</w:t>
      </w:r>
    </w:p>
    <w:p w:rsidR="003A4FF3" w:rsidRPr="00BE610F" w:rsidRDefault="003A4FF3" w:rsidP="00EB1B2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273B3" w:rsidRPr="003A6D01" w:rsidRDefault="00853381" w:rsidP="00EB1B28">
      <w:pPr>
        <w:spacing w:line="340" w:lineRule="exact"/>
        <w:jc w:val="center"/>
        <w:rPr>
          <w:rFonts w:hint="cs"/>
          <w:sz w:val="32"/>
          <w:cs/>
        </w:rPr>
      </w:pPr>
      <w:r>
        <w:rPr>
          <w:rFonts w:hint="cs"/>
          <w:sz w:val="32"/>
          <w:cs/>
        </w:rPr>
        <w:t>*********************</w:t>
      </w:r>
    </w:p>
    <w:sectPr w:rsidR="000273B3" w:rsidRPr="003A6D01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921" w:rsidRDefault="00FC4921">
      <w:r>
        <w:separator/>
      </w:r>
    </w:p>
  </w:endnote>
  <w:endnote w:type="continuationSeparator" w:id="1">
    <w:p w:rsidR="00FC4921" w:rsidRDefault="00FC4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0" w:rsidRPr="0094661E" w:rsidRDefault="003A6E80" w:rsidP="00212512">
    <w:pPr>
      <w:pStyle w:val="af1"/>
      <w:jc w:val="center"/>
      <w:rPr>
        <w:i/>
        <w:iCs/>
        <w:sz w:val="28"/>
        <w:szCs w:val="28"/>
      </w:rPr>
    </w:pPr>
    <w:r w:rsidRPr="0094661E">
      <w:rPr>
        <w:rFonts w:hint="cs"/>
        <w:i/>
        <w:iCs/>
        <w:sz w:val="28"/>
        <w:szCs w:val="28"/>
      </w:rPr>
      <w:sym w:font="Wingdings 2" w:char="F0F5"/>
    </w:r>
    <w:r w:rsidRPr="0094661E">
      <w:rPr>
        <w:i/>
        <w:iCs/>
        <w:sz w:val="28"/>
        <w:szCs w:val="28"/>
      </w:rPr>
      <w:t xml:space="preserve"> </w:t>
    </w:r>
    <w:r w:rsidRPr="0094661E">
      <w:rPr>
        <w:rFonts w:hint="cs"/>
        <w:i/>
        <w:iCs/>
        <w:sz w:val="28"/>
        <w:szCs w:val="28"/>
        <w:cs/>
      </w:rPr>
      <w:t xml:space="preserve">มั่นคง  มั่งคั่ง ยั่งยืน </w:t>
    </w:r>
    <w:r w:rsidRPr="0094661E">
      <w:rPr>
        <w:rFonts w:hint="cs"/>
        <w:i/>
        <w:iCs/>
        <w:sz w:val="28"/>
        <w:szCs w:val="28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0" w:rsidRPr="00EB167C" w:rsidRDefault="003A6E80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3A6E80" w:rsidRPr="00EB167C" w:rsidRDefault="003A6E8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921" w:rsidRDefault="00FC4921">
      <w:r>
        <w:separator/>
      </w:r>
    </w:p>
  </w:footnote>
  <w:footnote w:type="continuationSeparator" w:id="1">
    <w:p w:rsidR="00FC4921" w:rsidRDefault="00FC4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0" w:rsidRDefault="002D769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3A6E80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3A6E80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3A6E80" w:rsidRDefault="003A6E8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0" w:rsidRDefault="002D769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3A6E80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096D62">
      <w:rPr>
        <w:rStyle w:val="ad"/>
        <w:rFonts w:ascii="Cordia New" w:hAnsi="Cordia New" w:cs="Cordia New"/>
        <w:noProof/>
        <w:sz w:val="32"/>
        <w:szCs w:val="32"/>
        <w:cs/>
      </w:rPr>
      <w:t>13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3A6E80" w:rsidRDefault="003A6E8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0" w:rsidRDefault="002D7693">
    <w:pPr>
      <w:pStyle w:val="ab"/>
      <w:jc w:val="center"/>
    </w:pPr>
    <w:fldSimple w:instr=" PAGE   \* MERGEFORMAT ">
      <w:r w:rsidR="003A6E80">
        <w:rPr>
          <w:noProof/>
        </w:rPr>
        <w:t>1</w:t>
      </w:r>
    </w:fldSimple>
  </w:p>
  <w:p w:rsidR="003A6E80" w:rsidRDefault="003A6E8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C09"/>
    <w:multiLevelType w:val="hybridMultilevel"/>
    <w:tmpl w:val="F336F408"/>
    <w:lvl w:ilvl="0" w:tplc="49A233A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300368"/>
    <w:multiLevelType w:val="multilevel"/>
    <w:tmpl w:val="B822A57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>
    <w:nsid w:val="2829789D"/>
    <w:multiLevelType w:val="hybridMultilevel"/>
    <w:tmpl w:val="CB040C44"/>
    <w:lvl w:ilvl="0" w:tplc="172EA7A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2221AD3"/>
    <w:multiLevelType w:val="hybridMultilevel"/>
    <w:tmpl w:val="5172E6A2"/>
    <w:lvl w:ilvl="0" w:tplc="2564D6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73131E0"/>
    <w:multiLevelType w:val="multilevel"/>
    <w:tmpl w:val="E5520E7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eastAsia="Calibri" w:hint="default"/>
      </w:rPr>
    </w:lvl>
  </w:abstractNum>
  <w:abstractNum w:abstractNumId="5">
    <w:nsid w:val="57EF40AB"/>
    <w:multiLevelType w:val="hybridMultilevel"/>
    <w:tmpl w:val="B900DF06"/>
    <w:lvl w:ilvl="0" w:tplc="35CC4C6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D846958"/>
    <w:multiLevelType w:val="hybridMultilevel"/>
    <w:tmpl w:val="BF605A3E"/>
    <w:lvl w:ilvl="0" w:tplc="7FBAA8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EEB1C3C"/>
    <w:multiLevelType w:val="hybridMultilevel"/>
    <w:tmpl w:val="1BDE7B50"/>
    <w:lvl w:ilvl="0" w:tplc="D7BA95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FD13016"/>
    <w:multiLevelType w:val="hybridMultilevel"/>
    <w:tmpl w:val="38C8A3F0"/>
    <w:lvl w:ilvl="0" w:tplc="02AAA81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67D804EB"/>
    <w:multiLevelType w:val="hybridMultilevel"/>
    <w:tmpl w:val="B074D21E"/>
    <w:lvl w:ilvl="0" w:tplc="BBBCAC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BCC470A"/>
    <w:multiLevelType w:val="hybridMultilevel"/>
    <w:tmpl w:val="8D22F63C"/>
    <w:lvl w:ilvl="0" w:tplc="950C970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818EC"/>
    <w:multiLevelType w:val="hybridMultilevel"/>
    <w:tmpl w:val="E806D338"/>
    <w:lvl w:ilvl="0" w:tplc="BD2236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0B0597"/>
    <w:multiLevelType w:val="hybridMultilevel"/>
    <w:tmpl w:val="BAF6E2AC"/>
    <w:lvl w:ilvl="0" w:tplc="33D008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3C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273B3"/>
    <w:rsid w:val="00032322"/>
    <w:rsid w:val="000328AF"/>
    <w:rsid w:val="00033868"/>
    <w:rsid w:val="00035382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13C"/>
    <w:rsid w:val="0005258E"/>
    <w:rsid w:val="00052A8E"/>
    <w:rsid w:val="00052FDA"/>
    <w:rsid w:val="00054383"/>
    <w:rsid w:val="00054B23"/>
    <w:rsid w:val="0005728B"/>
    <w:rsid w:val="00057A49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125"/>
    <w:rsid w:val="000874A5"/>
    <w:rsid w:val="000874BE"/>
    <w:rsid w:val="000907FB"/>
    <w:rsid w:val="00093760"/>
    <w:rsid w:val="00094A4D"/>
    <w:rsid w:val="00095518"/>
    <w:rsid w:val="00096D62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64C0"/>
    <w:rsid w:val="000B14EF"/>
    <w:rsid w:val="000B1555"/>
    <w:rsid w:val="000B19AA"/>
    <w:rsid w:val="000B2E32"/>
    <w:rsid w:val="000B3BC2"/>
    <w:rsid w:val="000B48A8"/>
    <w:rsid w:val="000B5032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0E65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02CB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DC0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7398"/>
    <w:rsid w:val="00117B13"/>
    <w:rsid w:val="00120173"/>
    <w:rsid w:val="00120B5B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2BC8"/>
    <w:rsid w:val="001357F7"/>
    <w:rsid w:val="00135E9B"/>
    <w:rsid w:val="00136158"/>
    <w:rsid w:val="00136712"/>
    <w:rsid w:val="00136A6E"/>
    <w:rsid w:val="001371E8"/>
    <w:rsid w:val="00142539"/>
    <w:rsid w:val="00144956"/>
    <w:rsid w:val="00145103"/>
    <w:rsid w:val="00145A99"/>
    <w:rsid w:val="00146488"/>
    <w:rsid w:val="00146BB2"/>
    <w:rsid w:val="001509BD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DC4"/>
    <w:rsid w:val="00171F0E"/>
    <w:rsid w:val="001720AC"/>
    <w:rsid w:val="0017237A"/>
    <w:rsid w:val="00172FEE"/>
    <w:rsid w:val="00175E37"/>
    <w:rsid w:val="00175F1F"/>
    <w:rsid w:val="0017622C"/>
    <w:rsid w:val="00177641"/>
    <w:rsid w:val="00183CD4"/>
    <w:rsid w:val="00183DB5"/>
    <w:rsid w:val="001840D0"/>
    <w:rsid w:val="001842A2"/>
    <w:rsid w:val="00185279"/>
    <w:rsid w:val="00186B97"/>
    <w:rsid w:val="00187EA9"/>
    <w:rsid w:val="00190537"/>
    <w:rsid w:val="00190B73"/>
    <w:rsid w:val="00191664"/>
    <w:rsid w:val="00192368"/>
    <w:rsid w:val="0019250A"/>
    <w:rsid w:val="00192799"/>
    <w:rsid w:val="00193BF8"/>
    <w:rsid w:val="00193CE3"/>
    <w:rsid w:val="001953A3"/>
    <w:rsid w:val="0019655D"/>
    <w:rsid w:val="0019681C"/>
    <w:rsid w:val="0019764D"/>
    <w:rsid w:val="001A0210"/>
    <w:rsid w:val="001A05F6"/>
    <w:rsid w:val="001A3B64"/>
    <w:rsid w:val="001A4D7D"/>
    <w:rsid w:val="001A5871"/>
    <w:rsid w:val="001A596E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AC"/>
    <w:rsid w:val="001D3F15"/>
    <w:rsid w:val="001D4EE8"/>
    <w:rsid w:val="001D57E5"/>
    <w:rsid w:val="001D68F1"/>
    <w:rsid w:val="001D699C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F6D"/>
    <w:rsid w:val="001E6ED1"/>
    <w:rsid w:val="001F0C35"/>
    <w:rsid w:val="001F0E90"/>
    <w:rsid w:val="001F10F4"/>
    <w:rsid w:val="001F128E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670"/>
    <w:rsid w:val="00202C0E"/>
    <w:rsid w:val="002064E2"/>
    <w:rsid w:val="00206AD2"/>
    <w:rsid w:val="00206DFF"/>
    <w:rsid w:val="00207C67"/>
    <w:rsid w:val="0021030C"/>
    <w:rsid w:val="00210EC2"/>
    <w:rsid w:val="00210ED6"/>
    <w:rsid w:val="0021153E"/>
    <w:rsid w:val="00211FB9"/>
    <w:rsid w:val="0021210F"/>
    <w:rsid w:val="00212512"/>
    <w:rsid w:val="00212C66"/>
    <w:rsid w:val="00212DBC"/>
    <w:rsid w:val="0021396D"/>
    <w:rsid w:val="00214145"/>
    <w:rsid w:val="00214786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3C2A"/>
    <w:rsid w:val="00225AF8"/>
    <w:rsid w:val="002265A7"/>
    <w:rsid w:val="00226A11"/>
    <w:rsid w:val="0022761B"/>
    <w:rsid w:val="00227E8A"/>
    <w:rsid w:val="002308CD"/>
    <w:rsid w:val="00231EE2"/>
    <w:rsid w:val="002320B6"/>
    <w:rsid w:val="00232F96"/>
    <w:rsid w:val="00233384"/>
    <w:rsid w:val="00233B13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52A0"/>
    <w:rsid w:val="00245745"/>
    <w:rsid w:val="002463A7"/>
    <w:rsid w:val="0025012E"/>
    <w:rsid w:val="00250906"/>
    <w:rsid w:val="00250FFE"/>
    <w:rsid w:val="00251053"/>
    <w:rsid w:val="0025301C"/>
    <w:rsid w:val="0025379A"/>
    <w:rsid w:val="00254CF8"/>
    <w:rsid w:val="00254DB6"/>
    <w:rsid w:val="0025553B"/>
    <w:rsid w:val="002558D2"/>
    <w:rsid w:val="00255CE4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997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2680"/>
    <w:rsid w:val="00282968"/>
    <w:rsid w:val="00282CF9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45A2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5DCB"/>
    <w:rsid w:val="002B6C16"/>
    <w:rsid w:val="002B6C67"/>
    <w:rsid w:val="002B7D73"/>
    <w:rsid w:val="002C2AA0"/>
    <w:rsid w:val="002C3AB8"/>
    <w:rsid w:val="002C3FE5"/>
    <w:rsid w:val="002C4488"/>
    <w:rsid w:val="002C4BAB"/>
    <w:rsid w:val="002C5587"/>
    <w:rsid w:val="002C6F38"/>
    <w:rsid w:val="002C7FFD"/>
    <w:rsid w:val="002D07D0"/>
    <w:rsid w:val="002D10B7"/>
    <w:rsid w:val="002D1B76"/>
    <w:rsid w:val="002D2086"/>
    <w:rsid w:val="002D2429"/>
    <w:rsid w:val="002D2FD3"/>
    <w:rsid w:val="002D37FB"/>
    <w:rsid w:val="002D4620"/>
    <w:rsid w:val="002D5823"/>
    <w:rsid w:val="002D5B00"/>
    <w:rsid w:val="002D6CAA"/>
    <w:rsid w:val="002D73ED"/>
    <w:rsid w:val="002D7693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4DC"/>
    <w:rsid w:val="00300AEA"/>
    <w:rsid w:val="00300C26"/>
    <w:rsid w:val="00300C3E"/>
    <w:rsid w:val="00301B83"/>
    <w:rsid w:val="00301CEA"/>
    <w:rsid w:val="00305434"/>
    <w:rsid w:val="003062AF"/>
    <w:rsid w:val="003063EF"/>
    <w:rsid w:val="00307D5F"/>
    <w:rsid w:val="00307DA4"/>
    <w:rsid w:val="00310C4B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67E8"/>
    <w:rsid w:val="00321754"/>
    <w:rsid w:val="00322152"/>
    <w:rsid w:val="00323AD1"/>
    <w:rsid w:val="00324979"/>
    <w:rsid w:val="00325177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9D8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5F72"/>
    <w:rsid w:val="00376C1E"/>
    <w:rsid w:val="00377571"/>
    <w:rsid w:val="00377C9C"/>
    <w:rsid w:val="00380486"/>
    <w:rsid w:val="00380B95"/>
    <w:rsid w:val="00380E7A"/>
    <w:rsid w:val="00381206"/>
    <w:rsid w:val="00381219"/>
    <w:rsid w:val="00381346"/>
    <w:rsid w:val="00381ED5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630C"/>
    <w:rsid w:val="003972B1"/>
    <w:rsid w:val="00397FE1"/>
    <w:rsid w:val="003A06D4"/>
    <w:rsid w:val="003A0A36"/>
    <w:rsid w:val="003A1AE4"/>
    <w:rsid w:val="003A1BAE"/>
    <w:rsid w:val="003A23D9"/>
    <w:rsid w:val="003A29E8"/>
    <w:rsid w:val="003A2B7B"/>
    <w:rsid w:val="003A2CCC"/>
    <w:rsid w:val="003A46F9"/>
    <w:rsid w:val="003A4FF3"/>
    <w:rsid w:val="003A4FFC"/>
    <w:rsid w:val="003A5032"/>
    <w:rsid w:val="003A5178"/>
    <w:rsid w:val="003A569C"/>
    <w:rsid w:val="003A59AB"/>
    <w:rsid w:val="003A65A1"/>
    <w:rsid w:val="003A6C6D"/>
    <w:rsid w:val="003A6D01"/>
    <w:rsid w:val="003A6E80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264"/>
    <w:rsid w:val="003C64E1"/>
    <w:rsid w:val="003C6ECB"/>
    <w:rsid w:val="003C74FB"/>
    <w:rsid w:val="003C7833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830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5C04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5EEB"/>
    <w:rsid w:val="0042694E"/>
    <w:rsid w:val="00426B33"/>
    <w:rsid w:val="00427117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911"/>
    <w:rsid w:val="004440EE"/>
    <w:rsid w:val="00444D98"/>
    <w:rsid w:val="00444F62"/>
    <w:rsid w:val="00445301"/>
    <w:rsid w:val="004457CD"/>
    <w:rsid w:val="0044671F"/>
    <w:rsid w:val="00447896"/>
    <w:rsid w:val="0044791D"/>
    <w:rsid w:val="00451103"/>
    <w:rsid w:val="00451E29"/>
    <w:rsid w:val="00457581"/>
    <w:rsid w:val="0046008E"/>
    <w:rsid w:val="004610D2"/>
    <w:rsid w:val="0046193D"/>
    <w:rsid w:val="0046264A"/>
    <w:rsid w:val="00462A2F"/>
    <w:rsid w:val="00463685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C6D51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D7278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5B4A"/>
    <w:rsid w:val="0050149D"/>
    <w:rsid w:val="0050153E"/>
    <w:rsid w:val="005015A0"/>
    <w:rsid w:val="005019ED"/>
    <w:rsid w:val="0050393E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48D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6C42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473"/>
    <w:rsid w:val="005518D1"/>
    <w:rsid w:val="00551F96"/>
    <w:rsid w:val="00551FFD"/>
    <w:rsid w:val="005522B1"/>
    <w:rsid w:val="0055273E"/>
    <w:rsid w:val="00552F9D"/>
    <w:rsid w:val="00553D3B"/>
    <w:rsid w:val="00554A25"/>
    <w:rsid w:val="0055524B"/>
    <w:rsid w:val="00555758"/>
    <w:rsid w:val="00555A33"/>
    <w:rsid w:val="00556410"/>
    <w:rsid w:val="0055663F"/>
    <w:rsid w:val="00556F3A"/>
    <w:rsid w:val="00557579"/>
    <w:rsid w:val="00560811"/>
    <w:rsid w:val="00561FB7"/>
    <w:rsid w:val="0056337D"/>
    <w:rsid w:val="00565761"/>
    <w:rsid w:val="00565E05"/>
    <w:rsid w:val="005661CE"/>
    <w:rsid w:val="005672F3"/>
    <w:rsid w:val="005704D3"/>
    <w:rsid w:val="00571B98"/>
    <w:rsid w:val="005729AC"/>
    <w:rsid w:val="00572F22"/>
    <w:rsid w:val="005736D6"/>
    <w:rsid w:val="005745D6"/>
    <w:rsid w:val="00574D73"/>
    <w:rsid w:val="00575CDB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C4"/>
    <w:rsid w:val="005A1D88"/>
    <w:rsid w:val="005A267A"/>
    <w:rsid w:val="005A28E0"/>
    <w:rsid w:val="005A338E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4154"/>
    <w:rsid w:val="005B6280"/>
    <w:rsid w:val="005B67DC"/>
    <w:rsid w:val="005B6FF8"/>
    <w:rsid w:val="005B711D"/>
    <w:rsid w:val="005B733B"/>
    <w:rsid w:val="005B742B"/>
    <w:rsid w:val="005B76D4"/>
    <w:rsid w:val="005C00DE"/>
    <w:rsid w:val="005C07FC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3D7E"/>
    <w:rsid w:val="005E7622"/>
    <w:rsid w:val="005E7E9B"/>
    <w:rsid w:val="005F268A"/>
    <w:rsid w:val="005F3C8B"/>
    <w:rsid w:val="005F3D18"/>
    <w:rsid w:val="005F40AD"/>
    <w:rsid w:val="005F428B"/>
    <w:rsid w:val="005F4497"/>
    <w:rsid w:val="005F5CC7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58D9"/>
    <w:rsid w:val="00607817"/>
    <w:rsid w:val="00607C38"/>
    <w:rsid w:val="00610315"/>
    <w:rsid w:val="00611CDC"/>
    <w:rsid w:val="00611D28"/>
    <w:rsid w:val="00611D2B"/>
    <w:rsid w:val="00612E00"/>
    <w:rsid w:val="00614128"/>
    <w:rsid w:val="00615238"/>
    <w:rsid w:val="00615904"/>
    <w:rsid w:val="00615F84"/>
    <w:rsid w:val="00616259"/>
    <w:rsid w:val="0061651B"/>
    <w:rsid w:val="0062142D"/>
    <w:rsid w:val="0062288E"/>
    <w:rsid w:val="006237BD"/>
    <w:rsid w:val="00623991"/>
    <w:rsid w:val="00624C16"/>
    <w:rsid w:val="00624C65"/>
    <w:rsid w:val="00625609"/>
    <w:rsid w:val="006261E1"/>
    <w:rsid w:val="00626544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B23"/>
    <w:rsid w:val="00637C12"/>
    <w:rsid w:val="006412AD"/>
    <w:rsid w:val="006417CC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3218"/>
    <w:rsid w:val="0065442C"/>
    <w:rsid w:val="0065469E"/>
    <w:rsid w:val="00655AE6"/>
    <w:rsid w:val="00656BDA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3EF2"/>
    <w:rsid w:val="00684009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0C2A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6BDE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A83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E1E5F"/>
    <w:rsid w:val="006E2EA3"/>
    <w:rsid w:val="006E3790"/>
    <w:rsid w:val="006E4F03"/>
    <w:rsid w:val="006E5C57"/>
    <w:rsid w:val="006F0867"/>
    <w:rsid w:val="006F21C5"/>
    <w:rsid w:val="006F2FFD"/>
    <w:rsid w:val="006F3731"/>
    <w:rsid w:val="006F3757"/>
    <w:rsid w:val="006F40CB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0148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C49"/>
    <w:rsid w:val="00740852"/>
    <w:rsid w:val="0074192E"/>
    <w:rsid w:val="00742691"/>
    <w:rsid w:val="00743182"/>
    <w:rsid w:val="00743459"/>
    <w:rsid w:val="0074374A"/>
    <w:rsid w:val="00744646"/>
    <w:rsid w:val="0074479B"/>
    <w:rsid w:val="007462E5"/>
    <w:rsid w:val="00747CDE"/>
    <w:rsid w:val="0075085E"/>
    <w:rsid w:val="00750AF3"/>
    <w:rsid w:val="00750D94"/>
    <w:rsid w:val="00752031"/>
    <w:rsid w:val="007524A5"/>
    <w:rsid w:val="00752EF8"/>
    <w:rsid w:val="00753AD5"/>
    <w:rsid w:val="00753EE4"/>
    <w:rsid w:val="00753FA6"/>
    <w:rsid w:val="00754587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941"/>
    <w:rsid w:val="00774902"/>
    <w:rsid w:val="00775874"/>
    <w:rsid w:val="007761B9"/>
    <w:rsid w:val="00777101"/>
    <w:rsid w:val="00777DDD"/>
    <w:rsid w:val="00780354"/>
    <w:rsid w:val="00780625"/>
    <w:rsid w:val="00780C3A"/>
    <w:rsid w:val="00780CF1"/>
    <w:rsid w:val="007819DA"/>
    <w:rsid w:val="00781E68"/>
    <w:rsid w:val="00784883"/>
    <w:rsid w:val="00785B31"/>
    <w:rsid w:val="007900D8"/>
    <w:rsid w:val="007909AF"/>
    <w:rsid w:val="00791AB8"/>
    <w:rsid w:val="00792D0A"/>
    <w:rsid w:val="0079347E"/>
    <w:rsid w:val="00793A84"/>
    <w:rsid w:val="007944A4"/>
    <w:rsid w:val="00794D36"/>
    <w:rsid w:val="00794D60"/>
    <w:rsid w:val="00795502"/>
    <w:rsid w:val="007956AD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696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5FE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24D4"/>
    <w:rsid w:val="007F3381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EB2"/>
    <w:rsid w:val="00830931"/>
    <w:rsid w:val="0083142B"/>
    <w:rsid w:val="00831444"/>
    <w:rsid w:val="00831548"/>
    <w:rsid w:val="00832043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853"/>
    <w:rsid w:val="00846D0D"/>
    <w:rsid w:val="008472F5"/>
    <w:rsid w:val="0084773B"/>
    <w:rsid w:val="008478B4"/>
    <w:rsid w:val="008509FB"/>
    <w:rsid w:val="0085108F"/>
    <w:rsid w:val="00852B1F"/>
    <w:rsid w:val="00853381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946"/>
    <w:rsid w:val="00862CCD"/>
    <w:rsid w:val="008636BB"/>
    <w:rsid w:val="008647EB"/>
    <w:rsid w:val="00864846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229C"/>
    <w:rsid w:val="00882AF0"/>
    <w:rsid w:val="00882BFF"/>
    <w:rsid w:val="008837B2"/>
    <w:rsid w:val="00884D24"/>
    <w:rsid w:val="008853E4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7D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FCF"/>
    <w:rsid w:val="008D0715"/>
    <w:rsid w:val="008D08D1"/>
    <w:rsid w:val="008D11E0"/>
    <w:rsid w:val="008D205F"/>
    <w:rsid w:val="008D36A2"/>
    <w:rsid w:val="008D3859"/>
    <w:rsid w:val="008D3C2C"/>
    <w:rsid w:val="008D4462"/>
    <w:rsid w:val="008D4472"/>
    <w:rsid w:val="008D4662"/>
    <w:rsid w:val="008D58AC"/>
    <w:rsid w:val="008D5B7C"/>
    <w:rsid w:val="008D61F7"/>
    <w:rsid w:val="008D63C8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4F7"/>
    <w:rsid w:val="008F2953"/>
    <w:rsid w:val="008F3FE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5F6"/>
    <w:rsid w:val="00940A24"/>
    <w:rsid w:val="00940B2A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A"/>
    <w:rsid w:val="00952C5A"/>
    <w:rsid w:val="00952FB4"/>
    <w:rsid w:val="0095393A"/>
    <w:rsid w:val="00953C3C"/>
    <w:rsid w:val="009541FE"/>
    <w:rsid w:val="00954A1F"/>
    <w:rsid w:val="00954CFB"/>
    <w:rsid w:val="00954D8B"/>
    <w:rsid w:val="00954E85"/>
    <w:rsid w:val="009552AE"/>
    <w:rsid w:val="009556DA"/>
    <w:rsid w:val="00955C6F"/>
    <w:rsid w:val="00955D58"/>
    <w:rsid w:val="00956C9F"/>
    <w:rsid w:val="00956D79"/>
    <w:rsid w:val="0095715B"/>
    <w:rsid w:val="00961238"/>
    <w:rsid w:val="00962059"/>
    <w:rsid w:val="00962D24"/>
    <w:rsid w:val="00962FFD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0A3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9D3"/>
    <w:rsid w:val="00990B31"/>
    <w:rsid w:val="00990F9B"/>
    <w:rsid w:val="009917DF"/>
    <w:rsid w:val="0099213B"/>
    <w:rsid w:val="00994713"/>
    <w:rsid w:val="0099495B"/>
    <w:rsid w:val="00994EC4"/>
    <w:rsid w:val="009951AE"/>
    <w:rsid w:val="009955B3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02E"/>
    <w:rsid w:val="009A3517"/>
    <w:rsid w:val="009A3BF3"/>
    <w:rsid w:val="009A3D50"/>
    <w:rsid w:val="009A4664"/>
    <w:rsid w:val="009A597B"/>
    <w:rsid w:val="009A6525"/>
    <w:rsid w:val="009A700B"/>
    <w:rsid w:val="009A773F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6AA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6E58"/>
    <w:rsid w:val="009F267A"/>
    <w:rsid w:val="009F5041"/>
    <w:rsid w:val="009F52D5"/>
    <w:rsid w:val="009F5791"/>
    <w:rsid w:val="009F5DFA"/>
    <w:rsid w:val="009F7244"/>
    <w:rsid w:val="009F72E3"/>
    <w:rsid w:val="009F779E"/>
    <w:rsid w:val="009F79D2"/>
    <w:rsid w:val="009F7CB8"/>
    <w:rsid w:val="00A00399"/>
    <w:rsid w:val="00A0233A"/>
    <w:rsid w:val="00A02FF2"/>
    <w:rsid w:val="00A0448B"/>
    <w:rsid w:val="00A04553"/>
    <w:rsid w:val="00A0471A"/>
    <w:rsid w:val="00A0480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20C5"/>
    <w:rsid w:val="00A22D8F"/>
    <w:rsid w:val="00A230FB"/>
    <w:rsid w:val="00A23C77"/>
    <w:rsid w:val="00A2424F"/>
    <w:rsid w:val="00A25A2B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559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5BC6"/>
    <w:rsid w:val="00A76051"/>
    <w:rsid w:val="00A76C65"/>
    <w:rsid w:val="00A76CD0"/>
    <w:rsid w:val="00A7761D"/>
    <w:rsid w:val="00A777A3"/>
    <w:rsid w:val="00A777B2"/>
    <w:rsid w:val="00A8054B"/>
    <w:rsid w:val="00A809E0"/>
    <w:rsid w:val="00A81D2F"/>
    <w:rsid w:val="00A82509"/>
    <w:rsid w:val="00A82A33"/>
    <w:rsid w:val="00A835FD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6CE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69A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5"/>
    <w:rsid w:val="00AC7520"/>
    <w:rsid w:val="00AD00D0"/>
    <w:rsid w:val="00AD01EE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8C2"/>
    <w:rsid w:val="00AE40DA"/>
    <w:rsid w:val="00AE4461"/>
    <w:rsid w:val="00AE4C13"/>
    <w:rsid w:val="00AE4CDB"/>
    <w:rsid w:val="00AE5080"/>
    <w:rsid w:val="00AE5251"/>
    <w:rsid w:val="00AE541D"/>
    <w:rsid w:val="00AE5E1D"/>
    <w:rsid w:val="00AE6E0E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A3A"/>
    <w:rsid w:val="00B11730"/>
    <w:rsid w:val="00B12629"/>
    <w:rsid w:val="00B128A8"/>
    <w:rsid w:val="00B135F4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03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36E5"/>
    <w:rsid w:val="00B738AB"/>
    <w:rsid w:val="00B738B1"/>
    <w:rsid w:val="00B73E06"/>
    <w:rsid w:val="00B752B5"/>
    <w:rsid w:val="00B758B7"/>
    <w:rsid w:val="00B765BC"/>
    <w:rsid w:val="00B77AFD"/>
    <w:rsid w:val="00B80639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2F41"/>
    <w:rsid w:val="00B9514A"/>
    <w:rsid w:val="00BA0118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148"/>
    <w:rsid w:val="00BB2227"/>
    <w:rsid w:val="00BB2AE0"/>
    <w:rsid w:val="00BB37A4"/>
    <w:rsid w:val="00BB452E"/>
    <w:rsid w:val="00BB4624"/>
    <w:rsid w:val="00BB500F"/>
    <w:rsid w:val="00BB51C2"/>
    <w:rsid w:val="00BB6454"/>
    <w:rsid w:val="00BB7D29"/>
    <w:rsid w:val="00BB7DA6"/>
    <w:rsid w:val="00BC040D"/>
    <w:rsid w:val="00BC0C5A"/>
    <w:rsid w:val="00BC1784"/>
    <w:rsid w:val="00BC1C3B"/>
    <w:rsid w:val="00BC2442"/>
    <w:rsid w:val="00BC2B54"/>
    <w:rsid w:val="00BC2C1C"/>
    <w:rsid w:val="00BC35C2"/>
    <w:rsid w:val="00BC46F3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132"/>
    <w:rsid w:val="00C019F1"/>
    <w:rsid w:val="00C019F8"/>
    <w:rsid w:val="00C03049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1FC7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88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B22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66AB"/>
    <w:rsid w:val="00C57D68"/>
    <w:rsid w:val="00C6311A"/>
    <w:rsid w:val="00C63537"/>
    <w:rsid w:val="00C64804"/>
    <w:rsid w:val="00C64921"/>
    <w:rsid w:val="00C65381"/>
    <w:rsid w:val="00C6562A"/>
    <w:rsid w:val="00C65720"/>
    <w:rsid w:val="00C65901"/>
    <w:rsid w:val="00C65D92"/>
    <w:rsid w:val="00C662C0"/>
    <w:rsid w:val="00C66E40"/>
    <w:rsid w:val="00C70A19"/>
    <w:rsid w:val="00C70F4E"/>
    <w:rsid w:val="00C71250"/>
    <w:rsid w:val="00C7130C"/>
    <w:rsid w:val="00C72DAC"/>
    <w:rsid w:val="00C73852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41A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7297"/>
    <w:rsid w:val="00CC3D7D"/>
    <w:rsid w:val="00CC548A"/>
    <w:rsid w:val="00CC6737"/>
    <w:rsid w:val="00CC6DE3"/>
    <w:rsid w:val="00CC7C74"/>
    <w:rsid w:val="00CD0786"/>
    <w:rsid w:val="00CD0E39"/>
    <w:rsid w:val="00CD1F30"/>
    <w:rsid w:val="00CD2F96"/>
    <w:rsid w:val="00CD395B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E7E33"/>
    <w:rsid w:val="00CF00DA"/>
    <w:rsid w:val="00CF09A9"/>
    <w:rsid w:val="00CF0DC1"/>
    <w:rsid w:val="00CF1767"/>
    <w:rsid w:val="00CF46B7"/>
    <w:rsid w:val="00CF49C3"/>
    <w:rsid w:val="00CF5852"/>
    <w:rsid w:val="00CF5FBA"/>
    <w:rsid w:val="00CF64ED"/>
    <w:rsid w:val="00CF71AD"/>
    <w:rsid w:val="00D0037C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609A"/>
    <w:rsid w:val="00D0666F"/>
    <w:rsid w:val="00D06C10"/>
    <w:rsid w:val="00D077C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BE1"/>
    <w:rsid w:val="00D31D56"/>
    <w:rsid w:val="00D32735"/>
    <w:rsid w:val="00D34AE8"/>
    <w:rsid w:val="00D35406"/>
    <w:rsid w:val="00D35474"/>
    <w:rsid w:val="00D3625C"/>
    <w:rsid w:val="00D3713D"/>
    <w:rsid w:val="00D40100"/>
    <w:rsid w:val="00D41C36"/>
    <w:rsid w:val="00D42027"/>
    <w:rsid w:val="00D4368F"/>
    <w:rsid w:val="00D43CAA"/>
    <w:rsid w:val="00D442F9"/>
    <w:rsid w:val="00D45C25"/>
    <w:rsid w:val="00D45CFA"/>
    <w:rsid w:val="00D4635C"/>
    <w:rsid w:val="00D467A5"/>
    <w:rsid w:val="00D468BE"/>
    <w:rsid w:val="00D477E3"/>
    <w:rsid w:val="00D50D44"/>
    <w:rsid w:val="00D510B4"/>
    <w:rsid w:val="00D52D2D"/>
    <w:rsid w:val="00D5304D"/>
    <w:rsid w:val="00D53902"/>
    <w:rsid w:val="00D5397F"/>
    <w:rsid w:val="00D53DED"/>
    <w:rsid w:val="00D54083"/>
    <w:rsid w:val="00D542B2"/>
    <w:rsid w:val="00D5485D"/>
    <w:rsid w:val="00D54C09"/>
    <w:rsid w:val="00D55007"/>
    <w:rsid w:val="00D56976"/>
    <w:rsid w:val="00D5756B"/>
    <w:rsid w:val="00D57784"/>
    <w:rsid w:val="00D60173"/>
    <w:rsid w:val="00D60DD4"/>
    <w:rsid w:val="00D60FD9"/>
    <w:rsid w:val="00D61164"/>
    <w:rsid w:val="00D61CDB"/>
    <w:rsid w:val="00D61CDF"/>
    <w:rsid w:val="00D61F34"/>
    <w:rsid w:val="00D6318C"/>
    <w:rsid w:val="00D679E9"/>
    <w:rsid w:val="00D67B72"/>
    <w:rsid w:val="00D70B21"/>
    <w:rsid w:val="00D711A6"/>
    <w:rsid w:val="00D71508"/>
    <w:rsid w:val="00D717F8"/>
    <w:rsid w:val="00D71BD3"/>
    <w:rsid w:val="00D71CD2"/>
    <w:rsid w:val="00D71E48"/>
    <w:rsid w:val="00D72905"/>
    <w:rsid w:val="00D72BC0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BC7"/>
    <w:rsid w:val="00D80470"/>
    <w:rsid w:val="00D8180F"/>
    <w:rsid w:val="00D82494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6F1"/>
    <w:rsid w:val="00D902F4"/>
    <w:rsid w:val="00D904BA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399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F6E"/>
    <w:rsid w:val="00DE1B0B"/>
    <w:rsid w:val="00DE1B83"/>
    <w:rsid w:val="00DE1CE0"/>
    <w:rsid w:val="00DE22DE"/>
    <w:rsid w:val="00DE2718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455"/>
    <w:rsid w:val="00E00C79"/>
    <w:rsid w:val="00E02669"/>
    <w:rsid w:val="00E028AC"/>
    <w:rsid w:val="00E036B9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895"/>
    <w:rsid w:val="00E31AE9"/>
    <w:rsid w:val="00E31B14"/>
    <w:rsid w:val="00E31D80"/>
    <w:rsid w:val="00E3241B"/>
    <w:rsid w:val="00E32765"/>
    <w:rsid w:val="00E33A22"/>
    <w:rsid w:val="00E33D9C"/>
    <w:rsid w:val="00E33DA1"/>
    <w:rsid w:val="00E34E3E"/>
    <w:rsid w:val="00E3505E"/>
    <w:rsid w:val="00E360C6"/>
    <w:rsid w:val="00E3680A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937"/>
    <w:rsid w:val="00E55158"/>
    <w:rsid w:val="00E553A6"/>
    <w:rsid w:val="00E5734B"/>
    <w:rsid w:val="00E5763B"/>
    <w:rsid w:val="00E57A9C"/>
    <w:rsid w:val="00E604EE"/>
    <w:rsid w:val="00E60597"/>
    <w:rsid w:val="00E60661"/>
    <w:rsid w:val="00E6278A"/>
    <w:rsid w:val="00E63453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807A3"/>
    <w:rsid w:val="00E80C14"/>
    <w:rsid w:val="00E8148A"/>
    <w:rsid w:val="00E824AD"/>
    <w:rsid w:val="00E82EE5"/>
    <w:rsid w:val="00E83193"/>
    <w:rsid w:val="00E837A2"/>
    <w:rsid w:val="00E83F84"/>
    <w:rsid w:val="00E846F3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720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619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E26"/>
    <w:rsid w:val="00EB167C"/>
    <w:rsid w:val="00EB1B28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83F"/>
    <w:rsid w:val="00EC2E72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D99"/>
    <w:rsid w:val="00ED264E"/>
    <w:rsid w:val="00ED667F"/>
    <w:rsid w:val="00ED6C08"/>
    <w:rsid w:val="00ED6F28"/>
    <w:rsid w:val="00EE08B8"/>
    <w:rsid w:val="00EE0F51"/>
    <w:rsid w:val="00EE1BC5"/>
    <w:rsid w:val="00EE2C27"/>
    <w:rsid w:val="00EE47D3"/>
    <w:rsid w:val="00EE4C76"/>
    <w:rsid w:val="00EE4FD8"/>
    <w:rsid w:val="00EE5332"/>
    <w:rsid w:val="00EF13F1"/>
    <w:rsid w:val="00EF17AF"/>
    <w:rsid w:val="00EF1B6E"/>
    <w:rsid w:val="00EF2A00"/>
    <w:rsid w:val="00EF361A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98E"/>
    <w:rsid w:val="00F12B52"/>
    <w:rsid w:val="00F13A9C"/>
    <w:rsid w:val="00F13DFB"/>
    <w:rsid w:val="00F14B68"/>
    <w:rsid w:val="00F150C2"/>
    <w:rsid w:val="00F1717C"/>
    <w:rsid w:val="00F176ED"/>
    <w:rsid w:val="00F17733"/>
    <w:rsid w:val="00F213ED"/>
    <w:rsid w:val="00F21750"/>
    <w:rsid w:val="00F21CBA"/>
    <w:rsid w:val="00F21D83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60EF"/>
    <w:rsid w:val="00F46E4B"/>
    <w:rsid w:val="00F47AF3"/>
    <w:rsid w:val="00F47F4A"/>
    <w:rsid w:val="00F51A2A"/>
    <w:rsid w:val="00F54021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2702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C1F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B0589"/>
    <w:rsid w:val="00FB0ACB"/>
    <w:rsid w:val="00FB0FE2"/>
    <w:rsid w:val="00FB1B04"/>
    <w:rsid w:val="00FB1C8F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4921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49D8"/>
    <w:rsid w:val="00FF597A"/>
    <w:rsid w:val="00FF5D40"/>
    <w:rsid w:val="00FF69EC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1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2064E2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2064E2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2064E2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2064E2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2064E2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2064E2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2064E2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2064E2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2064E2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64E2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2064E2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2064E2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2064E2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2064E2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2064E2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2064E2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2064E2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2064E2"/>
  </w:style>
  <w:style w:type="paragraph" w:customStyle="1" w:styleId="22">
    <w:name w:val="2"/>
    <w:basedOn w:val="a"/>
    <w:next w:val="a6"/>
    <w:rsid w:val="002064E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2064E2"/>
    <w:rPr>
      <w:color w:val="0000FF"/>
      <w:u w:val="single"/>
      <w:lang w:bidi="th-TH"/>
    </w:rPr>
  </w:style>
  <w:style w:type="character" w:styleId="af">
    <w:name w:val="FollowedHyperlink"/>
    <w:rsid w:val="002064E2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2064E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2064E2"/>
    <w:rPr>
      <w:b/>
      <w:bCs/>
      <w:lang w:bidi="th-TH"/>
    </w:rPr>
  </w:style>
  <w:style w:type="paragraph" w:styleId="33">
    <w:name w:val="Body Text 3"/>
    <w:basedOn w:val="a"/>
    <w:link w:val="34"/>
    <w:rsid w:val="002064E2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2064E2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2064E2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2064E2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2064E2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2064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2064E2"/>
  </w:style>
  <w:style w:type="character" w:styleId="af5">
    <w:name w:val="Emphasis"/>
    <w:uiPriority w:val="20"/>
    <w:qFormat/>
    <w:rsid w:val="002064E2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2064E2"/>
  </w:style>
  <w:style w:type="paragraph" w:styleId="af6">
    <w:name w:val="caption"/>
    <w:basedOn w:val="a"/>
    <w:next w:val="a"/>
    <w:qFormat/>
    <w:rsid w:val="002064E2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2064E2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2064E2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2064E2"/>
  </w:style>
  <w:style w:type="paragraph" w:customStyle="1" w:styleId="ecxmsobodytext">
    <w:name w:val="ecxmsobodytext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2064E2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2064E2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2064E2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25">
    <w:name w:val="รายการย่อหน้า2"/>
    <w:aliases w:val="Table Heading"/>
    <w:basedOn w:val="a"/>
    <w:link w:val="ListParagraphChar"/>
    <w:uiPriority w:val="99"/>
    <w:qFormat/>
    <w:rsid w:val="002064E2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2064E2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2064E2"/>
    <w:rPr>
      <w:rFonts w:ascii="Tahoma" w:hAnsi="Tahoma"/>
      <w:sz w:val="16"/>
    </w:rPr>
  </w:style>
  <w:style w:type="character" w:customStyle="1" w:styleId="FooterChar">
    <w:name w:val="Footer Char"/>
    <w:rsid w:val="002064E2"/>
    <w:rPr>
      <w:sz w:val="24"/>
    </w:rPr>
  </w:style>
  <w:style w:type="character" w:customStyle="1" w:styleId="Heading1Char">
    <w:name w:val="Heading 1 Char"/>
    <w:rsid w:val="002064E2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2064E2"/>
    <w:rPr>
      <w:sz w:val="24"/>
    </w:rPr>
  </w:style>
  <w:style w:type="character" w:customStyle="1" w:styleId="BodyTextIndentChar">
    <w:name w:val="Body Text Indent Char"/>
    <w:rsid w:val="002064E2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2064E2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2064E2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2064E2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2064E2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2064E2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2064E2"/>
  </w:style>
  <w:style w:type="paragraph" w:customStyle="1" w:styleId="ListParagraph1">
    <w:name w:val="List Paragraph1"/>
    <w:basedOn w:val="a"/>
    <w:qFormat/>
    <w:rsid w:val="002064E2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2064E2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25"/>
    <w:uiPriority w:val="99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f">
    <w:name w:val="footnote text"/>
    <w:basedOn w:val="a"/>
    <w:link w:val="aff0"/>
    <w:uiPriority w:val="99"/>
    <w:unhideWhenUsed/>
    <w:rsid w:val="00C7130C"/>
    <w:rPr>
      <w:rFonts w:asciiTheme="minorHAnsi" w:eastAsiaTheme="minorHAnsi" w:hAnsiTheme="minorHAnsi" w:cstheme="minorBidi"/>
      <w:sz w:val="20"/>
      <w:szCs w:val="25"/>
    </w:rPr>
  </w:style>
  <w:style w:type="character" w:customStyle="1" w:styleId="aff0">
    <w:name w:val="ข้อความเชิงอรรถ อักขระ"/>
    <w:basedOn w:val="a0"/>
    <w:link w:val="aff"/>
    <w:uiPriority w:val="99"/>
    <w:rsid w:val="00C7130C"/>
    <w:rPr>
      <w:rFonts w:asciiTheme="minorHAnsi" w:eastAsiaTheme="minorHAnsi" w:hAnsiTheme="minorHAnsi" w:cstheme="minorBidi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7617-4477-4CC3-BA7E-F0D3DD31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13</Pages>
  <Words>5253</Words>
  <Characters>29948</Characters>
  <Application>Microsoft Office Word</Application>
  <DocSecurity>0</DocSecurity>
  <Lines>249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36</cp:revision>
  <cp:lastPrinted>2016-04-05T08:25:00Z</cp:lastPrinted>
  <dcterms:created xsi:type="dcterms:W3CDTF">2016-04-05T01:38:00Z</dcterms:created>
  <dcterms:modified xsi:type="dcterms:W3CDTF">2016-04-05T09:58:00Z</dcterms:modified>
</cp:coreProperties>
</file>