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1D" w:rsidRPr="00CC64DE" w:rsidRDefault="0063771D" w:rsidP="00CC64DE">
      <w:pPr>
        <w:spacing w:after="240" w:line="276" w:lineRule="auto"/>
        <w:jc w:val="thaiDistribute"/>
        <w:rPr>
          <w:rFonts w:ascii="Tahoma" w:hAnsi="Tahoma" w:cs="Tahoma"/>
          <w:b/>
          <w:bCs/>
          <w:sz w:val="22"/>
          <w:szCs w:val="22"/>
        </w:rPr>
      </w:pPr>
      <w:bookmarkStart w:id="0" w:name="_GoBack"/>
      <w:r w:rsidRPr="00CC64DE">
        <w:rPr>
          <w:rFonts w:ascii="Tahoma" w:hAnsi="Tahoma" w:cs="Tahoma"/>
          <w:b/>
          <w:bCs/>
          <w:sz w:val="22"/>
          <w:szCs w:val="22"/>
        </w:rPr>
        <w:t>The Cabinet met on Tuesday,</w:t>
      </w:r>
      <w:r w:rsidRPr="00CC64DE">
        <w:rPr>
          <w:rFonts w:ascii="Tahoma" w:hAnsi="Tahoma" w:cs="Tahoma"/>
          <w:b/>
          <w:bCs/>
          <w:sz w:val="22"/>
          <w:szCs w:val="22"/>
          <w:cs/>
        </w:rPr>
        <w:t xml:space="preserve"> </w:t>
      </w:r>
      <w:r w:rsidRPr="00CC64DE">
        <w:rPr>
          <w:rFonts w:ascii="Tahoma" w:hAnsi="Tahoma" w:cs="Tahoma"/>
          <w:b/>
          <w:bCs/>
          <w:sz w:val="22"/>
          <w:szCs w:val="22"/>
        </w:rPr>
        <w:t>September 12, 2017, at Command Building I, Government House. Some of the resolutions are as follows:</w:t>
      </w:r>
    </w:p>
    <w:p w:rsidR="0063771D" w:rsidRPr="00CC64DE" w:rsidRDefault="0063771D" w:rsidP="00CC64DE">
      <w:pPr>
        <w:spacing w:line="276" w:lineRule="auto"/>
        <w:jc w:val="thaiDistribute"/>
        <w:rPr>
          <w:rFonts w:ascii="Tahoma" w:hAnsi="Tahoma" w:cs="Tahoma"/>
          <w:b/>
          <w:bCs/>
          <w:sz w:val="22"/>
          <w:szCs w:val="22"/>
        </w:rPr>
      </w:pPr>
    </w:p>
    <w:p w:rsidR="00AA49DB" w:rsidRPr="00CC64DE" w:rsidRDefault="00AA49DB" w:rsidP="00CC64DE">
      <w:pPr>
        <w:spacing w:line="276" w:lineRule="auto"/>
        <w:jc w:val="thaiDistribute"/>
        <w:rPr>
          <w:rFonts w:ascii="Tahoma" w:hAnsi="Tahoma" w:cs="Tahoma"/>
          <w:b/>
          <w:bCs/>
          <w:sz w:val="22"/>
          <w:szCs w:val="22"/>
        </w:rPr>
      </w:pPr>
      <w:r w:rsidRPr="00CC64DE">
        <w:rPr>
          <w:rFonts w:ascii="Tahoma" w:hAnsi="Tahoma" w:cs="Tahoma"/>
          <w:b/>
          <w:bCs/>
          <w:sz w:val="22"/>
          <w:szCs w:val="22"/>
        </w:rPr>
        <w:t xml:space="preserve">Title: The 20-year </w:t>
      </w:r>
      <w:r w:rsidR="00CC64DE">
        <w:rPr>
          <w:rFonts w:ascii="Tahoma" w:hAnsi="Tahoma" w:cs="Tahoma"/>
          <w:b/>
          <w:bCs/>
          <w:sz w:val="22"/>
          <w:szCs w:val="22"/>
        </w:rPr>
        <w:t>housing</w:t>
      </w:r>
      <w:r w:rsidRPr="00CC64DE">
        <w:rPr>
          <w:rFonts w:ascii="Tahoma" w:hAnsi="Tahoma" w:cs="Tahoma"/>
          <w:b/>
          <w:bCs/>
          <w:sz w:val="22"/>
          <w:szCs w:val="22"/>
        </w:rPr>
        <w:t xml:space="preserve"> development strategy (B.E. 2560 - 2579)</w:t>
      </w:r>
    </w:p>
    <w:p w:rsidR="00AA49DB" w:rsidRPr="00CC64DE" w:rsidRDefault="00AA49DB" w:rsidP="00CC64DE">
      <w:pPr>
        <w:spacing w:line="276" w:lineRule="auto"/>
        <w:jc w:val="thaiDistribute"/>
        <w:rPr>
          <w:rFonts w:ascii="Tahoma" w:hAnsi="Tahoma" w:cs="Tahoma"/>
          <w:sz w:val="22"/>
          <w:szCs w:val="22"/>
        </w:rPr>
      </w:pPr>
      <w:r w:rsidRPr="00CC64DE">
        <w:rPr>
          <w:rFonts w:ascii="Tahoma" w:hAnsi="Tahoma" w:cs="Tahoma"/>
          <w:sz w:val="22"/>
          <w:szCs w:val="22"/>
        </w:rPr>
        <w:t xml:space="preserve">The Cabinet approved in principle the 20-year </w:t>
      </w:r>
      <w:r w:rsidR="00CC64DE">
        <w:rPr>
          <w:rFonts w:ascii="Tahoma" w:hAnsi="Tahoma" w:cs="Tahoma"/>
          <w:sz w:val="22"/>
          <w:szCs w:val="22"/>
        </w:rPr>
        <w:t>housing</w:t>
      </w:r>
      <w:r w:rsidRPr="00CC64DE">
        <w:rPr>
          <w:rFonts w:ascii="Tahoma" w:hAnsi="Tahoma" w:cs="Tahoma"/>
          <w:sz w:val="22"/>
          <w:szCs w:val="22"/>
        </w:rPr>
        <w:t xml:space="preserve"> development strategy (B.E. 2</w:t>
      </w:r>
      <w:r w:rsidR="00CC64DE">
        <w:rPr>
          <w:rFonts w:ascii="Tahoma" w:hAnsi="Tahoma" w:cs="Tahoma"/>
          <w:sz w:val="22"/>
          <w:szCs w:val="22"/>
        </w:rPr>
        <w:t xml:space="preserve">560 - 2579), as proposed by </w:t>
      </w:r>
      <w:r w:rsidRPr="00CC64DE">
        <w:rPr>
          <w:rFonts w:ascii="Tahoma" w:hAnsi="Tahoma" w:cs="Tahoma"/>
          <w:sz w:val="22"/>
          <w:szCs w:val="22"/>
        </w:rPr>
        <w:t>Ministry of Social Development and Human Security. The Ministry and concerned agencies are to implement the strategy accordingly.</w:t>
      </w:r>
    </w:p>
    <w:p w:rsidR="007E4387" w:rsidRPr="00CC64DE" w:rsidRDefault="007E4387" w:rsidP="00CC64DE">
      <w:pPr>
        <w:spacing w:line="276" w:lineRule="auto"/>
        <w:jc w:val="thaiDistribute"/>
        <w:rPr>
          <w:rFonts w:ascii="Tahoma" w:hAnsi="Tahoma" w:cs="Tahoma"/>
          <w:b/>
          <w:bCs/>
          <w:sz w:val="22"/>
          <w:szCs w:val="22"/>
        </w:rPr>
      </w:pPr>
      <w:r w:rsidRPr="00CC64DE">
        <w:rPr>
          <w:rFonts w:ascii="Tahoma" w:hAnsi="Tahoma" w:cs="Tahoma"/>
          <w:b/>
          <w:bCs/>
          <w:sz w:val="22"/>
          <w:szCs w:val="22"/>
        </w:rPr>
        <w:t>Gist of the matter</w:t>
      </w:r>
    </w:p>
    <w:p w:rsidR="00AA49DB" w:rsidRPr="00CC64DE" w:rsidRDefault="00AA49DB" w:rsidP="00CC64DE">
      <w:pPr>
        <w:spacing w:line="276" w:lineRule="auto"/>
        <w:jc w:val="thaiDistribute"/>
        <w:rPr>
          <w:rFonts w:ascii="Tahoma" w:hAnsi="Tahoma" w:cs="Tahoma"/>
          <w:sz w:val="22"/>
          <w:szCs w:val="22"/>
        </w:rPr>
      </w:pPr>
      <w:r w:rsidRPr="00CC64DE">
        <w:rPr>
          <w:rFonts w:ascii="Tahoma" w:hAnsi="Tahoma" w:cs="Tahoma"/>
          <w:sz w:val="22"/>
          <w:szCs w:val="22"/>
        </w:rPr>
        <w:t>The Strategy’s vision is that "</w:t>
      </w:r>
      <w:r w:rsidR="00CC64DE">
        <w:rPr>
          <w:rFonts w:ascii="Tahoma" w:hAnsi="Tahoma" w:cs="Tahoma"/>
          <w:sz w:val="22"/>
          <w:szCs w:val="22"/>
        </w:rPr>
        <w:t>A</w:t>
      </w:r>
      <w:r w:rsidRPr="00CC64DE">
        <w:rPr>
          <w:rFonts w:ascii="Tahoma" w:hAnsi="Tahoma" w:cs="Tahoma"/>
          <w:sz w:val="22"/>
          <w:szCs w:val="22"/>
        </w:rPr>
        <w:t>ll Thai people will have</w:t>
      </w:r>
      <w:r w:rsidR="00234F2F" w:rsidRPr="00CC64DE">
        <w:rPr>
          <w:rFonts w:ascii="Tahoma" w:hAnsi="Tahoma" w:cs="Tahoma"/>
          <w:sz w:val="22"/>
          <w:szCs w:val="22"/>
        </w:rPr>
        <w:t xml:space="preserve"> a</w:t>
      </w:r>
      <w:r w:rsidRPr="00CC64DE">
        <w:rPr>
          <w:rFonts w:ascii="Tahoma" w:hAnsi="Tahoma" w:cs="Tahoma"/>
          <w:sz w:val="22"/>
          <w:szCs w:val="22"/>
        </w:rPr>
        <w:t xml:space="preserve"> home and good quality of life by 2036." </w:t>
      </w:r>
    </w:p>
    <w:p w:rsidR="00AA49DB" w:rsidRPr="00CC64DE" w:rsidRDefault="00AA49DB" w:rsidP="00CC64DE">
      <w:pPr>
        <w:spacing w:line="276" w:lineRule="auto"/>
        <w:jc w:val="thaiDistribute"/>
        <w:rPr>
          <w:rFonts w:ascii="Tahoma" w:hAnsi="Tahoma" w:cs="Tahoma"/>
          <w:sz w:val="22"/>
          <w:szCs w:val="22"/>
        </w:rPr>
      </w:pPr>
      <w:r w:rsidRPr="00CC64DE">
        <w:rPr>
          <w:rFonts w:ascii="Tahoma" w:hAnsi="Tahoma" w:cs="Tahoma"/>
          <w:sz w:val="22"/>
          <w:szCs w:val="22"/>
        </w:rPr>
        <w:t>It consists of 5 key strategies as follows:</w:t>
      </w:r>
    </w:p>
    <w:p w:rsidR="00AA49DB" w:rsidRPr="00CC64DE" w:rsidRDefault="00AA49DB" w:rsidP="00CC64DE">
      <w:pPr>
        <w:spacing w:line="276" w:lineRule="auto"/>
        <w:jc w:val="thaiDistribute"/>
        <w:rPr>
          <w:rFonts w:ascii="Tahoma" w:hAnsi="Tahoma" w:cs="Tahoma"/>
          <w:sz w:val="22"/>
          <w:szCs w:val="22"/>
        </w:rPr>
      </w:pPr>
      <w:r w:rsidRPr="00CC64DE">
        <w:rPr>
          <w:rFonts w:ascii="Tahoma" w:hAnsi="Tahoma" w:cs="Tahoma"/>
          <w:sz w:val="22"/>
          <w:szCs w:val="22"/>
        </w:rPr>
        <w:t>1</w:t>
      </w:r>
      <w:r w:rsidRPr="00CC64DE">
        <w:rPr>
          <w:rFonts w:ascii="Tahoma" w:hAnsi="Tahoma" w:cs="Tahoma"/>
          <w:sz w:val="22"/>
          <w:szCs w:val="22"/>
          <w:vertAlign w:val="superscript"/>
        </w:rPr>
        <w:t>st</w:t>
      </w:r>
      <w:r w:rsidRPr="00CC64DE">
        <w:rPr>
          <w:rFonts w:ascii="Tahoma" w:hAnsi="Tahoma" w:cs="Tahoma"/>
          <w:sz w:val="22"/>
          <w:szCs w:val="22"/>
        </w:rPr>
        <w:t xml:space="preserve"> Strategy: Develop</w:t>
      </w:r>
      <w:r w:rsidR="006F413D">
        <w:rPr>
          <w:rFonts w:ascii="Tahoma" w:hAnsi="Tahoma" w:cs="Tahoma"/>
          <w:sz w:val="22"/>
          <w:szCs w:val="22"/>
        </w:rPr>
        <w:t>ing</w:t>
      </w:r>
      <w:r w:rsidRPr="00CC64DE">
        <w:rPr>
          <w:rFonts w:ascii="Tahoma" w:hAnsi="Tahoma" w:cs="Tahoma"/>
          <w:sz w:val="22"/>
          <w:szCs w:val="22"/>
        </w:rPr>
        <w:t xml:space="preserve"> standard</w:t>
      </w:r>
      <w:r w:rsidR="006F413D">
        <w:rPr>
          <w:rFonts w:ascii="Tahoma" w:hAnsi="Tahoma" w:cs="Tahoma"/>
          <w:sz w:val="22"/>
          <w:szCs w:val="22"/>
        </w:rPr>
        <w:t xml:space="preserve"> </w:t>
      </w:r>
      <w:r w:rsidRPr="00CC64DE">
        <w:rPr>
          <w:rFonts w:ascii="Tahoma" w:hAnsi="Tahoma" w:cs="Tahoma"/>
          <w:sz w:val="22"/>
          <w:szCs w:val="22"/>
        </w:rPr>
        <w:t>housing</w:t>
      </w:r>
    </w:p>
    <w:p w:rsidR="00AA49DB" w:rsidRPr="00CC64DE" w:rsidRDefault="00AA49DB" w:rsidP="00CC64DE">
      <w:pPr>
        <w:spacing w:line="276" w:lineRule="auto"/>
        <w:jc w:val="thaiDistribute"/>
        <w:rPr>
          <w:rFonts w:ascii="Tahoma" w:hAnsi="Tahoma" w:cs="Tahoma"/>
          <w:sz w:val="22"/>
          <w:szCs w:val="22"/>
        </w:rPr>
      </w:pPr>
      <w:r w:rsidRPr="00CC64DE">
        <w:rPr>
          <w:rFonts w:ascii="Tahoma" w:hAnsi="Tahoma" w:cs="Tahoma"/>
          <w:sz w:val="22"/>
          <w:szCs w:val="22"/>
        </w:rPr>
        <w:t>2</w:t>
      </w:r>
      <w:r w:rsidRPr="00CC64DE">
        <w:rPr>
          <w:rFonts w:ascii="Tahoma" w:hAnsi="Tahoma" w:cs="Tahoma"/>
          <w:sz w:val="22"/>
          <w:szCs w:val="22"/>
          <w:vertAlign w:val="superscript"/>
        </w:rPr>
        <w:t>nd</w:t>
      </w:r>
      <w:r w:rsidRPr="00CC64DE">
        <w:rPr>
          <w:rFonts w:ascii="Tahoma" w:hAnsi="Tahoma" w:cs="Tahoma"/>
          <w:sz w:val="22"/>
          <w:szCs w:val="22"/>
        </w:rPr>
        <w:t xml:space="preserve"> Strategy: Strengthen</w:t>
      </w:r>
      <w:r w:rsidR="006F413D">
        <w:rPr>
          <w:rFonts w:ascii="Tahoma" w:hAnsi="Tahoma" w:cs="Tahoma"/>
          <w:sz w:val="22"/>
          <w:szCs w:val="22"/>
        </w:rPr>
        <w:t>ing</w:t>
      </w:r>
      <w:r w:rsidRPr="00CC64DE">
        <w:rPr>
          <w:rFonts w:ascii="Tahoma" w:hAnsi="Tahoma" w:cs="Tahoma"/>
          <w:sz w:val="22"/>
          <w:szCs w:val="22"/>
        </w:rPr>
        <w:t xml:space="preserve"> financial system and housing loans</w:t>
      </w:r>
    </w:p>
    <w:p w:rsidR="00AA49DB" w:rsidRPr="00CC64DE" w:rsidRDefault="00AA49DB" w:rsidP="00CC64DE">
      <w:pPr>
        <w:spacing w:line="276" w:lineRule="auto"/>
        <w:jc w:val="thaiDistribute"/>
        <w:rPr>
          <w:rFonts w:ascii="Tahoma" w:hAnsi="Tahoma" w:cs="Tahoma"/>
          <w:sz w:val="22"/>
          <w:szCs w:val="22"/>
        </w:rPr>
      </w:pPr>
      <w:r w:rsidRPr="00CC64DE">
        <w:rPr>
          <w:rFonts w:ascii="Tahoma" w:hAnsi="Tahoma" w:cs="Tahoma"/>
          <w:sz w:val="22"/>
          <w:szCs w:val="22"/>
        </w:rPr>
        <w:t>3</w:t>
      </w:r>
      <w:r w:rsidRPr="00CC64DE">
        <w:rPr>
          <w:rFonts w:ascii="Tahoma" w:hAnsi="Tahoma" w:cs="Tahoma"/>
          <w:sz w:val="22"/>
          <w:szCs w:val="22"/>
          <w:vertAlign w:val="superscript"/>
        </w:rPr>
        <w:t>rd</w:t>
      </w:r>
      <w:r w:rsidR="006F413D">
        <w:rPr>
          <w:rFonts w:ascii="Tahoma" w:hAnsi="Tahoma" w:cs="Tahoma"/>
          <w:sz w:val="22"/>
          <w:szCs w:val="22"/>
        </w:rPr>
        <w:t xml:space="preserve"> Strategy: Enhancing</w:t>
      </w:r>
      <w:r w:rsidRPr="00CC64DE">
        <w:rPr>
          <w:rFonts w:ascii="Tahoma" w:hAnsi="Tahoma" w:cs="Tahoma"/>
          <w:sz w:val="22"/>
          <w:szCs w:val="22"/>
        </w:rPr>
        <w:t xml:space="preserve"> </w:t>
      </w:r>
      <w:r w:rsidR="006F413D">
        <w:rPr>
          <w:rFonts w:ascii="Tahoma" w:hAnsi="Tahoma" w:cs="Tahoma"/>
          <w:sz w:val="22"/>
          <w:szCs w:val="22"/>
        </w:rPr>
        <w:t xml:space="preserve">integrated </w:t>
      </w:r>
      <w:r w:rsidRPr="00CC64DE">
        <w:rPr>
          <w:rFonts w:ascii="Tahoma" w:hAnsi="Tahoma" w:cs="Tahoma"/>
          <w:sz w:val="22"/>
          <w:szCs w:val="22"/>
        </w:rPr>
        <w:t xml:space="preserve">housing management </w:t>
      </w:r>
    </w:p>
    <w:p w:rsidR="00AA49DB" w:rsidRPr="00CC64DE" w:rsidRDefault="00AA49DB" w:rsidP="00CC64DE">
      <w:pPr>
        <w:spacing w:line="276" w:lineRule="auto"/>
        <w:jc w:val="thaiDistribute"/>
        <w:rPr>
          <w:rFonts w:ascii="Tahoma" w:hAnsi="Tahoma" w:cs="Tahoma"/>
          <w:sz w:val="22"/>
          <w:szCs w:val="22"/>
        </w:rPr>
      </w:pPr>
      <w:r w:rsidRPr="00CC64DE">
        <w:rPr>
          <w:rFonts w:ascii="Tahoma" w:hAnsi="Tahoma" w:cs="Tahoma"/>
          <w:sz w:val="22"/>
          <w:szCs w:val="22"/>
        </w:rPr>
        <w:t>4</w:t>
      </w:r>
      <w:r w:rsidRPr="00CC64DE">
        <w:rPr>
          <w:rFonts w:ascii="Tahoma" w:hAnsi="Tahoma" w:cs="Tahoma"/>
          <w:sz w:val="22"/>
          <w:szCs w:val="22"/>
          <w:vertAlign w:val="superscript"/>
        </w:rPr>
        <w:t>th</w:t>
      </w:r>
      <w:r w:rsidRPr="00CC64DE">
        <w:rPr>
          <w:rFonts w:ascii="Tahoma" w:hAnsi="Tahoma" w:cs="Tahoma"/>
          <w:sz w:val="22"/>
          <w:szCs w:val="22"/>
        </w:rPr>
        <w:t xml:space="preserve"> Strategy: </w:t>
      </w:r>
      <w:r w:rsidR="006F413D">
        <w:rPr>
          <w:rFonts w:ascii="Tahoma" w:hAnsi="Tahoma" w:cs="Tahoma"/>
          <w:sz w:val="22"/>
          <w:szCs w:val="22"/>
        </w:rPr>
        <w:t xml:space="preserve">Empowering </w:t>
      </w:r>
      <w:r w:rsidRPr="00CC64DE">
        <w:rPr>
          <w:rFonts w:ascii="Tahoma" w:hAnsi="Tahoma" w:cs="Tahoma"/>
          <w:sz w:val="22"/>
          <w:szCs w:val="22"/>
        </w:rPr>
        <w:t xml:space="preserve">sustainable communities </w:t>
      </w:r>
    </w:p>
    <w:p w:rsidR="00AA49DB" w:rsidRPr="00CC64DE" w:rsidRDefault="00AA49DB" w:rsidP="00CC64DE">
      <w:pPr>
        <w:spacing w:line="276" w:lineRule="auto"/>
        <w:jc w:val="thaiDistribute"/>
        <w:rPr>
          <w:rFonts w:ascii="Tahoma" w:hAnsi="Tahoma" w:cs="Tahoma"/>
          <w:sz w:val="22"/>
          <w:szCs w:val="22"/>
        </w:rPr>
      </w:pPr>
      <w:r w:rsidRPr="00CC64DE">
        <w:rPr>
          <w:rFonts w:ascii="Tahoma" w:hAnsi="Tahoma" w:cs="Tahoma"/>
          <w:sz w:val="22"/>
          <w:szCs w:val="22"/>
        </w:rPr>
        <w:t>5</w:t>
      </w:r>
      <w:r w:rsidRPr="00CC64DE">
        <w:rPr>
          <w:rFonts w:ascii="Tahoma" w:hAnsi="Tahoma" w:cs="Tahoma"/>
          <w:sz w:val="22"/>
          <w:szCs w:val="22"/>
          <w:vertAlign w:val="superscript"/>
        </w:rPr>
        <w:t>th</w:t>
      </w:r>
      <w:r w:rsidRPr="00CC64DE">
        <w:rPr>
          <w:rFonts w:ascii="Tahoma" w:hAnsi="Tahoma" w:cs="Tahoma"/>
          <w:sz w:val="22"/>
          <w:szCs w:val="22"/>
        </w:rPr>
        <w:t xml:space="preserve"> Strategy: </w:t>
      </w:r>
      <w:r w:rsidR="006F413D">
        <w:rPr>
          <w:rFonts w:ascii="Tahoma" w:hAnsi="Tahoma" w:cs="Tahoma"/>
          <w:sz w:val="22"/>
          <w:szCs w:val="22"/>
        </w:rPr>
        <w:t>Promoting e</w:t>
      </w:r>
      <w:r w:rsidRPr="00CC64DE">
        <w:rPr>
          <w:rFonts w:ascii="Tahoma" w:hAnsi="Tahoma" w:cs="Tahoma"/>
          <w:sz w:val="22"/>
          <w:szCs w:val="22"/>
        </w:rPr>
        <w:t xml:space="preserve">nvironmental </w:t>
      </w:r>
      <w:r w:rsidR="006F413D">
        <w:rPr>
          <w:rFonts w:ascii="Tahoma" w:hAnsi="Tahoma" w:cs="Tahoma"/>
          <w:sz w:val="22"/>
          <w:szCs w:val="22"/>
        </w:rPr>
        <w:t xml:space="preserve">management for </w:t>
      </w:r>
      <w:r w:rsidR="0001465C" w:rsidRPr="00CC64DE">
        <w:rPr>
          <w:rFonts w:ascii="Tahoma" w:hAnsi="Tahoma" w:cs="Tahoma"/>
          <w:sz w:val="22"/>
          <w:szCs w:val="22"/>
        </w:rPr>
        <w:t>b</w:t>
      </w:r>
      <w:r w:rsidRPr="00CC64DE">
        <w:rPr>
          <w:rFonts w:ascii="Tahoma" w:hAnsi="Tahoma" w:cs="Tahoma"/>
          <w:sz w:val="22"/>
          <w:szCs w:val="22"/>
        </w:rPr>
        <w:t>etter</w:t>
      </w:r>
      <w:r w:rsidR="006F413D">
        <w:rPr>
          <w:rFonts w:ascii="Tahoma" w:hAnsi="Tahoma" w:cs="Tahoma"/>
          <w:sz w:val="22"/>
          <w:szCs w:val="22"/>
        </w:rPr>
        <w:t xml:space="preserve"> quality of</w:t>
      </w:r>
      <w:r w:rsidRPr="00CC64DE">
        <w:rPr>
          <w:rFonts w:ascii="Tahoma" w:hAnsi="Tahoma" w:cs="Tahoma"/>
          <w:sz w:val="22"/>
          <w:szCs w:val="22"/>
        </w:rPr>
        <w:t xml:space="preserve"> Life</w:t>
      </w:r>
    </w:p>
    <w:p w:rsidR="00AA49DB" w:rsidRDefault="00AA49DB" w:rsidP="00CC64DE">
      <w:pPr>
        <w:spacing w:line="276" w:lineRule="auto"/>
        <w:jc w:val="thaiDistribute"/>
        <w:rPr>
          <w:rFonts w:ascii="Tahoma" w:hAnsi="Tahoma" w:cs="Tahoma"/>
          <w:sz w:val="22"/>
          <w:szCs w:val="22"/>
        </w:rPr>
      </w:pPr>
    </w:p>
    <w:p w:rsidR="00315462" w:rsidRPr="00CC64DE" w:rsidRDefault="00315462" w:rsidP="00CC64DE">
      <w:pPr>
        <w:spacing w:line="276" w:lineRule="auto"/>
        <w:jc w:val="thaiDistribute"/>
        <w:rPr>
          <w:rFonts w:ascii="Tahoma" w:hAnsi="Tahoma" w:cs="Tahoma"/>
          <w:sz w:val="22"/>
          <w:szCs w:val="22"/>
        </w:rPr>
      </w:pPr>
    </w:p>
    <w:p w:rsidR="00A37149" w:rsidRPr="00CC64DE" w:rsidRDefault="00A37149" w:rsidP="00CC64DE">
      <w:pPr>
        <w:spacing w:line="276" w:lineRule="auto"/>
        <w:jc w:val="thaiDistribute"/>
        <w:rPr>
          <w:rFonts w:ascii="Tahoma" w:hAnsi="Tahoma" w:cs="Tahoma"/>
          <w:b/>
          <w:bCs/>
          <w:sz w:val="22"/>
          <w:szCs w:val="22"/>
        </w:rPr>
      </w:pPr>
      <w:r w:rsidRPr="00CC64DE">
        <w:rPr>
          <w:rFonts w:ascii="Tahoma" w:hAnsi="Tahoma" w:cs="Tahoma"/>
          <w:b/>
          <w:bCs/>
          <w:sz w:val="22"/>
          <w:szCs w:val="22"/>
        </w:rPr>
        <w:t>Title: Policy, Strategy and Measure for the Prevention and Suppression of Human Trafficking (No. 2) B.E. 2560 - 2564</w:t>
      </w:r>
    </w:p>
    <w:p w:rsidR="00A37149" w:rsidRPr="00CC64DE" w:rsidRDefault="00A37149" w:rsidP="00CC64DE">
      <w:pPr>
        <w:spacing w:line="276" w:lineRule="auto"/>
        <w:jc w:val="thaiDistribute"/>
        <w:rPr>
          <w:rFonts w:ascii="Tahoma" w:hAnsi="Tahoma" w:cs="Tahoma"/>
          <w:sz w:val="22"/>
          <w:szCs w:val="22"/>
        </w:rPr>
      </w:pPr>
      <w:r w:rsidRPr="00CC64DE">
        <w:rPr>
          <w:rFonts w:ascii="Tahoma" w:hAnsi="Tahoma" w:cs="Tahoma"/>
          <w:sz w:val="22"/>
          <w:szCs w:val="22"/>
        </w:rPr>
        <w:t>The Cabinet approved proposals made by Ministry of Social Development and Human Security as follows:</w:t>
      </w:r>
    </w:p>
    <w:p w:rsidR="00A37149" w:rsidRPr="00CC64DE" w:rsidRDefault="008125DE" w:rsidP="00CC64DE">
      <w:pPr>
        <w:pStyle w:val="ListParagraph"/>
        <w:numPr>
          <w:ilvl w:val="0"/>
          <w:numId w:val="1"/>
        </w:numPr>
        <w:spacing w:line="276" w:lineRule="auto"/>
        <w:jc w:val="thaiDistribut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Agreed with</w:t>
      </w:r>
      <w:r w:rsidR="00A37149" w:rsidRPr="00CC64DE">
        <w:rPr>
          <w:rFonts w:ascii="Tahoma" w:hAnsi="Tahoma" w:cs="Tahoma"/>
          <w:sz w:val="22"/>
          <w:szCs w:val="22"/>
        </w:rPr>
        <w:t xml:space="preserve"> the Policy, Strategy and Measure for the Prevention and Suppression of  Human Trafficking (No. 2) B.E. 2560 - 2564</w:t>
      </w:r>
    </w:p>
    <w:p w:rsidR="00A37149" w:rsidRPr="00CC64DE" w:rsidRDefault="00A37149" w:rsidP="00CC64DE">
      <w:pPr>
        <w:pStyle w:val="ListParagraph"/>
        <w:numPr>
          <w:ilvl w:val="0"/>
          <w:numId w:val="1"/>
        </w:numPr>
        <w:spacing w:line="276" w:lineRule="auto"/>
        <w:jc w:val="thaiDistribute"/>
        <w:rPr>
          <w:rFonts w:ascii="Tahoma" w:hAnsi="Tahoma" w:cs="Tahoma"/>
          <w:sz w:val="22"/>
          <w:szCs w:val="22"/>
        </w:rPr>
      </w:pPr>
      <w:r w:rsidRPr="00CC64DE">
        <w:rPr>
          <w:rFonts w:ascii="Tahoma" w:hAnsi="Tahoma" w:cs="Tahoma"/>
          <w:sz w:val="22"/>
          <w:szCs w:val="22"/>
        </w:rPr>
        <w:t xml:space="preserve">All relevant agencies are </w:t>
      </w:r>
      <w:r w:rsidR="008125DE">
        <w:rPr>
          <w:rFonts w:ascii="Tahoma" w:hAnsi="Tahoma" w:cs="Tahoma"/>
          <w:sz w:val="22"/>
          <w:szCs w:val="22"/>
        </w:rPr>
        <w:t xml:space="preserve">ordered </w:t>
      </w:r>
      <w:r w:rsidRPr="00CC64DE">
        <w:rPr>
          <w:rFonts w:ascii="Tahoma" w:hAnsi="Tahoma" w:cs="Tahoma"/>
          <w:sz w:val="22"/>
          <w:szCs w:val="22"/>
        </w:rPr>
        <w:t xml:space="preserve">to </w:t>
      </w:r>
      <w:r w:rsidR="008125DE">
        <w:rPr>
          <w:rFonts w:ascii="Tahoma" w:hAnsi="Tahoma" w:cs="Tahoma"/>
          <w:sz w:val="22"/>
          <w:szCs w:val="22"/>
        </w:rPr>
        <w:t>work on respective</w:t>
      </w:r>
      <w:r w:rsidRPr="00CC64DE">
        <w:rPr>
          <w:rFonts w:ascii="Tahoma" w:hAnsi="Tahoma" w:cs="Tahoma"/>
          <w:sz w:val="22"/>
          <w:szCs w:val="22"/>
        </w:rPr>
        <w:t xml:space="preserve"> </w:t>
      </w:r>
      <w:r w:rsidR="008125DE">
        <w:rPr>
          <w:rFonts w:ascii="Tahoma" w:hAnsi="Tahoma" w:cs="Tahoma"/>
          <w:sz w:val="22"/>
          <w:szCs w:val="22"/>
        </w:rPr>
        <w:t>action p</w:t>
      </w:r>
      <w:r w:rsidRPr="00CC64DE">
        <w:rPr>
          <w:rFonts w:ascii="Tahoma" w:hAnsi="Tahoma" w:cs="Tahoma"/>
          <w:sz w:val="22"/>
          <w:szCs w:val="22"/>
        </w:rPr>
        <w:t xml:space="preserve">lan </w:t>
      </w:r>
      <w:r w:rsidR="008125DE">
        <w:rPr>
          <w:rFonts w:ascii="Tahoma" w:hAnsi="Tahoma" w:cs="Tahoma"/>
          <w:sz w:val="22"/>
          <w:szCs w:val="22"/>
        </w:rPr>
        <w:t xml:space="preserve">in accordance with the </w:t>
      </w:r>
      <w:r w:rsidR="008125DE" w:rsidRPr="00CC64DE">
        <w:rPr>
          <w:rFonts w:ascii="Tahoma" w:hAnsi="Tahoma" w:cs="Tahoma"/>
          <w:sz w:val="22"/>
          <w:szCs w:val="22"/>
        </w:rPr>
        <w:t>Policy, Strategy and Measure for the Prevention and Suppression of  Human Trafficking (No. 2) B.E. 2560 - 2564</w:t>
      </w:r>
    </w:p>
    <w:p w:rsidR="00A37149" w:rsidRPr="00CC64DE" w:rsidRDefault="00A37149" w:rsidP="00CC64DE">
      <w:pPr>
        <w:pStyle w:val="ListParagraph"/>
        <w:numPr>
          <w:ilvl w:val="0"/>
          <w:numId w:val="1"/>
        </w:numPr>
        <w:spacing w:line="276" w:lineRule="auto"/>
        <w:jc w:val="thaiDistribute"/>
        <w:rPr>
          <w:rFonts w:ascii="Tahoma" w:hAnsi="Tahoma" w:cs="Tahoma"/>
          <w:sz w:val="22"/>
          <w:szCs w:val="22"/>
        </w:rPr>
      </w:pPr>
      <w:r w:rsidRPr="00CC64DE">
        <w:rPr>
          <w:rFonts w:ascii="Tahoma" w:hAnsi="Tahoma" w:cs="Tahoma"/>
          <w:sz w:val="22"/>
          <w:szCs w:val="22"/>
        </w:rPr>
        <w:t xml:space="preserve">Bureau of the Budget is  to allocate budget </w:t>
      </w:r>
      <w:r w:rsidR="003074B3">
        <w:rPr>
          <w:rFonts w:ascii="Tahoma" w:hAnsi="Tahoma" w:cs="Tahoma"/>
          <w:sz w:val="22"/>
          <w:szCs w:val="22"/>
        </w:rPr>
        <w:t>for</w:t>
      </w:r>
      <w:r w:rsidRPr="00CC64DE">
        <w:rPr>
          <w:rFonts w:ascii="Tahoma" w:hAnsi="Tahoma" w:cs="Tahoma"/>
          <w:sz w:val="22"/>
          <w:szCs w:val="22"/>
        </w:rPr>
        <w:t xml:space="preserve"> the implementation of Policy, Strategy and Measure for the Prevention and Suppression of  Human Trafficking (No. 2) B.E. 2560 – 2564</w:t>
      </w:r>
    </w:p>
    <w:p w:rsidR="00A37149" w:rsidRPr="00CC64DE" w:rsidRDefault="00A37149" w:rsidP="00CC64DE">
      <w:pPr>
        <w:spacing w:line="276" w:lineRule="auto"/>
        <w:ind w:left="360"/>
        <w:jc w:val="thaiDistribute"/>
        <w:rPr>
          <w:rFonts w:ascii="Tahoma" w:hAnsi="Tahoma" w:cs="Tahoma"/>
          <w:sz w:val="22"/>
          <w:szCs w:val="22"/>
        </w:rPr>
      </w:pPr>
      <w:r w:rsidRPr="00CC64DE">
        <w:rPr>
          <w:rFonts w:ascii="Tahoma" w:hAnsi="Tahoma" w:cs="Tahoma"/>
          <w:b/>
          <w:bCs/>
          <w:sz w:val="22"/>
          <w:szCs w:val="22"/>
        </w:rPr>
        <w:t>The Policy, Strategy and Measure for the Prevention and Suppression of Human Trafficking (No. 2) B.E. 2560 – 2564</w:t>
      </w:r>
      <w:r w:rsidRPr="00CC64DE">
        <w:rPr>
          <w:rFonts w:ascii="Tahoma" w:hAnsi="Tahoma" w:cs="Tahoma"/>
          <w:sz w:val="22"/>
          <w:szCs w:val="22"/>
        </w:rPr>
        <w:t xml:space="preserve"> </w:t>
      </w:r>
      <w:proofErr w:type="gramStart"/>
      <w:r w:rsidR="009F4FED">
        <w:rPr>
          <w:rFonts w:ascii="Tahoma" w:hAnsi="Tahoma" w:cs="Tahoma"/>
          <w:sz w:val="22"/>
          <w:szCs w:val="22"/>
        </w:rPr>
        <w:t>consists</w:t>
      </w:r>
      <w:proofErr w:type="gramEnd"/>
      <w:r w:rsidR="009F4FED">
        <w:rPr>
          <w:rFonts w:ascii="Tahoma" w:hAnsi="Tahoma" w:cs="Tahoma"/>
          <w:sz w:val="22"/>
          <w:szCs w:val="22"/>
        </w:rPr>
        <w:t xml:space="preserve"> of the following 5 key strategies</w:t>
      </w:r>
      <w:r w:rsidRPr="00CC64DE">
        <w:rPr>
          <w:rFonts w:ascii="Tahoma" w:hAnsi="Tahoma" w:cs="Tahoma"/>
          <w:sz w:val="22"/>
          <w:szCs w:val="22"/>
        </w:rPr>
        <w:t>:</w:t>
      </w:r>
    </w:p>
    <w:p w:rsidR="00A37149" w:rsidRPr="00CC64DE" w:rsidRDefault="00A37149" w:rsidP="00CC64DE">
      <w:pPr>
        <w:spacing w:line="276" w:lineRule="auto"/>
        <w:jc w:val="thaiDistribute"/>
        <w:rPr>
          <w:rFonts w:ascii="Tahoma" w:hAnsi="Tahoma" w:cs="Tahoma"/>
          <w:sz w:val="22"/>
          <w:szCs w:val="22"/>
        </w:rPr>
      </w:pPr>
      <w:r w:rsidRPr="00CC64DE">
        <w:rPr>
          <w:rFonts w:ascii="Tahoma" w:hAnsi="Tahoma" w:cs="Tahoma"/>
          <w:sz w:val="22"/>
          <w:szCs w:val="22"/>
        </w:rPr>
        <w:t xml:space="preserve">1. Development </w:t>
      </w:r>
      <w:r w:rsidR="009F4FED">
        <w:rPr>
          <w:rFonts w:ascii="Tahoma" w:hAnsi="Tahoma" w:cs="Tahoma"/>
          <w:sz w:val="22"/>
          <w:szCs w:val="22"/>
        </w:rPr>
        <w:t>of policy and mobilization</w:t>
      </w:r>
      <w:r w:rsidRPr="00CC64DE">
        <w:rPr>
          <w:rFonts w:ascii="Tahoma" w:hAnsi="Tahoma" w:cs="Tahoma"/>
          <w:sz w:val="22"/>
          <w:szCs w:val="22"/>
        </w:rPr>
        <w:t xml:space="preserve"> mechanism</w:t>
      </w:r>
    </w:p>
    <w:p w:rsidR="00A37149" w:rsidRPr="00CC64DE" w:rsidRDefault="00A37149" w:rsidP="00CC64DE">
      <w:pPr>
        <w:spacing w:line="276" w:lineRule="auto"/>
        <w:jc w:val="thaiDistribute"/>
        <w:rPr>
          <w:rFonts w:ascii="Tahoma" w:hAnsi="Tahoma" w:cs="Tahoma"/>
          <w:sz w:val="22"/>
          <w:szCs w:val="22"/>
        </w:rPr>
      </w:pPr>
      <w:r w:rsidRPr="00CC64DE">
        <w:rPr>
          <w:rFonts w:ascii="Tahoma" w:hAnsi="Tahoma" w:cs="Tahoma"/>
          <w:sz w:val="22"/>
          <w:szCs w:val="22"/>
        </w:rPr>
        <w:t>2. Litigation</w:t>
      </w:r>
    </w:p>
    <w:p w:rsidR="00A37149" w:rsidRPr="00CC64DE" w:rsidRDefault="00A37149" w:rsidP="00CC64DE">
      <w:pPr>
        <w:spacing w:line="276" w:lineRule="auto"/>
        <w:jc w:val="thaiDistribute"/>
        <w:rPr>
          <w:rFonts w:ascii="Tahoma" w:hAnsi="Tahoma" w:cs="Tahoma"/>
          <w:sz w:val="22"/>
          <w:szCs w:val="22"/>
        </w:rPr>
      </w:pPr>
      <w:r w:rsidRPr="00CC64DE">
        <w:rPr>
          <w:rFonts w:ascii="Tahoma" w:hAnsi="Tahoma" w:cs="Tahoma"/>
          <w:sz w:val="22"/>
          <w:szCs w:val="22"/>
        </w:rPr>
        <w:t xml:space="preserve">3. </w:t>
      </w:r>
      <w:r w:rsidR="009F4FED">
        <w:rPr>
          <w:rFonts w:ascii="Tahoma" w:hAnsi="Tahoma" w:cs="Tahoma"/>
          <w:sz w:val="22"/>
          <w:szCs w:val="22"/>
        </w:rPr>
        <w:t>Protection and assistance</w:t>
      </w:r>
    </w:p>
    <w:p w:rsidR="00A37149" w:rsidRPr="00CC64DE" w:rsidRDefault="00A37149" w:rsidP="00CC64DE">
      <w:pPr>
        <w:spacing w:line="276" w:lineRule="auto"/>
        <w:jc w:val="thaiDistribute"/>
        <w:rPr>
          <w:rFonts w:ascii="Tahoma" w:hAnsi="Tahoma" w:cs="Tahoma"/>
          <w:sz w:val="22"/>
          <w:szCs w:val="22"/>
        </w:rPr>
      </w:pPr>
      <w:r w:rsidRPr="00CC64DE">
        <w:rPr>
          <w:rFonts w:ascii="Tahoma" w:hAnsi="Tahoma" w:cs="Tahoma"/>
          <w:sz w:val="22"/>
          <w:szCs w:val="22"/>
        </w:rPr>
        <w:t>4. P</w:t>
      </w:r>
      <w:r w:rsidR="009F4FED">
        <w:rPr>
          <w:rFonts w:ascii="Tahoma" w:hAnsi="Tahoma" w:cs="Tahoma"/>
          <w:sz w:val="22"/>
          <w:szCs w:val="22"/>
        </w:rPr>
        <w:t>revention</w:t>
      </w:r>
    </w:p>
    <w:p w:rsidR="00AA49DB" w:rsidRPr="00CC64DE" w:rsidRDefault="00A37149" w:rsidP="00CC64DE">
      <w:pPr>
        <w:spacing w:line="276" w:lineRule="auto"/>
        <w:jc w:val="thaiDistribute"/>
        <w:rPr>
          <w:rFonts w:ascii="Tahoma" w:hAnsi="Tahoma" w:cs="Tahoma"/>
          <w:sz w:val="22"/>
          <w:szCs w:val="22"/>
        </w:rPr>
      </w:pPr>
      <w:r w:rsidRPr="00CC64DE">
        <w:rPr>
          <w:rFonts w:ascii="Tahoma" w:hAnsi="Tahoma" w:cs="Tahoma"/>
          <w:sz w:val="22"/>
          <w:szCs w:val="22"/>
        </w:rPr>
        <w:t xml:space="preserve">5. </w:t>
      </w:r>
      <w:r w:rsidR="009F4FED">
        <w:rPr>
          <w:rFonts w:ascii="Tahoma" w:hAnsi="Tahoma" w:cs="Tahoma"/>
          <w:sz w:val="22"/>
          <w:szCs w:val="22"/>
        </w:rPr>
        <w:t>C</w:t>
      </w:r>
      <w:r w:rsidR="0002431E" w:rsidRPr="00CC64DE">
        <w:rPr>
          <w:rFonts w:ascii="Tahoma" w:hAnsi="Tahoma" w:cs="Tahoma"/>
          <w:sz w:val="22"/>
          <w:szCs w:val="22"/>
        </w:rPr>
        <w:t>ooperation with partners</w:t>
      </w:r>
      <w:r w:rsidR="00CD5D23">
        <w:rPr>
          <w:rFonts w:ascii="Tahoma" w:hAnsi="Tahoma" w:cs="Tahoma"/>
          <w:sz w:val="22"/>
          <w:szCs w:val="22"/>
        </w:rPr>
        <w:t xml:space="preserve"> and networks</w:t>
      </w:r>
    </w:p>
    <w:p w:rsidR="00AA49DB" w:rsidRDefault="00AA49DB" w:rsidP="00CC64DE">
      <w:pPr>
        <w:spacing w:line="276" w:lineRule="auto"/>
        <w:jc w:val="thaiDistribute"/>
        <w:rPr>
          <w:rFonts w:ascii="Tahoma" w:hAnsi="Tahoma" w:cs="Tahoma"/>
          <w:sz w:val="22"/>
          <w:szCs w:val="22"/>
        </w:rPr>
      </w:pPr>
    </w:p>
    <w:p w:rsidR="00315462" w:rsidRPr="00CC64DE" w:rsidRDefault="00315462" w:rsidP="00CC64DE">
      <w:pPr>
        <w:spacing w:line="276" w:lineRule="auto"/>
        <w:jc w:val="thaiDistribute"/>
        <w:rPr>
          <w:rFonts w:ascii="Tahoma" w:hAnsi="Tahoma" w:cs="Tahoma"/>
          <w:sz w:val="22"/>
          <w:szCs w:val="22"/>
        </w:rPr>
      </w:pPr>
    </w:p>
    <w:p w:rsidR="00440DBD" w:rsidRPr="00CC64DE" w:rsidRDefault="0002431E" w:rsidP="00CC64DE">
      <w:pPr>
        <w:spacing w:line="276" w:lineRule="auto"/>
        <w:jc w:val="thaiDistribute"/>
        <w:rPr>
          <w:rFonts w:ascii="Tahoma" w:hAnsi="Tahoma" w:cs="Tahoma"/>
          <w:b/>
          <w:bCs/>
          <w:sz w:val="22"/>
          <w:szCs w:val="22"/>
        </w:rPr>
      </w:pPr>
      <w:r w:rsidRPr="00CC64DE">
        <w:rPr>
          <w:rFonts w:ascii="Tahoma" w:hAnsi="Tahoma" w:cs="Tahoma"/>
          <w:b/>
          <w:bCs/>
          <w:sz w:val="22"/>
          <w:szCs w:val="22"/>
        </w:rPr>
        <w:t>Title: Draft Memorandum of Understanding between the Ministry of Digital Economy and Society of Thailand and the International Telecommunication Union to Establish a Framework of Cooperation on the Digital Thailand</w:t>
      </w:r>
    </w:p>
    <w:p w:rsidR="0002431E" w:rsidRPr="00CC64DE" w:rsidRDefault="00440DBD" w:rsidP="00CC64DE">
      <w:pPr>
        <w:spacing w:line="276" w:lineRule="auto"/>
        <w:jc w:val="thaiDistribute"/>
        <w:rPr>
          <w:rFonts w:ascii="Tahoma" w:hAnsi="Tahoma" w:cs="Tahoma"/>
          <w:sz w:val="22"/>
          <w:szCs w:val="22"/>
        </w:rPr>
      </w:pPr>
      <w:r w:rsidRPr="00CC64DE">
        <w:rPr>
          <w:rFonts w:ascii="Tahoma" w:hAnsi="Tahoma" w:cs="Tahoma"/>
          <w:sz w:val="22"/>
          <w:szCs w:val="22"/>
          <w:cs/>
        </w:rPr>
        <w:lastRenderedPageBreak/>
        <w:tab/>
      </w:r>
      <w:r w:rsidR="0002431E" w:rsidRPr="00CC64DE">
        <w:rPr>
          <w:rFonts w:ascii="Tahoma" w:hAnsi="Tahoma" w:cs="Tahoma"/>
          <w:sz w:val="22"/>
          <w:szCs w:val="22"/>
        </w:rPr>
        <w:t>The Cabinet approved proposals made by Ministry of Digital Economy and Society as follows:</w:t>
      </w:r>
    </w:p>
    <w:p w:rsidR="00440DBD" w:rsidRPr="00CC64DE" w:rsidRDefault="00D45046" w:rsidP="00CC64DE">
      <w:pPr>
        <w:pStyle w:val="ListParagraph"/>
        <w:numPr>
          <w:ilvl w:val="0"/>
          <w:numId w:val="3"/>
        </w:numPr>
        <w:spacing w:line="276" w:lineRule="auto"/>
        <w:jc w:val="thaiDistribut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Agreed with</w:t>
      </w:r>
      <w:r w:rsidR="0002431E" w:rsidRPr="00CC64DE">
        <w:rPr>
          <w:rFonts w:ascii="Tahoma" w:hAnsi="Tahoma" w:cs="Tahoma"/>
          <w:sz w:val="22"/>
          <w:szCs w:val="22"/>
        </w:rPr>
        <w:t xml:space="preserve"> the Draft </w:t>
      </w:r>
      <w:r w:rsidR="00440DBD" w:rsidRPr="00CC64DE">
        <w:rPr>
          <w:rFonts w:ascii="Tahoma" w:hAnsi="Tahoma" w:cs="Tahoma"/>
          <w:sz w:val="22"/>
          <w:szCs w:val="22"/>
        </w:rPr>
        <w:t>Memorandum of Understanding between the Ministry of Digital Economy and Society of Thailand and the International Telecommunication Union to Establish a Framework of Cooperation on the Digital Thailand</w:t>
      </w:r>
    </w:p>
    <w:p w:rsidR="0002431E" w:rsidRPr="00CC64DE" w:rsidRDefault="000A6DD4" w:rsidP="00CC64DE">
      <w:pPr>
        <w:pStyle w:val="ListParagraph"/>
        <w:numPr>
          <w:ilvl w:val="0"/>
          <w:numId w:val="3"/>
        </w:numPr>
        <w:spacing w:line="276" w:lineRule="auto"/>
        <w:jc w:val="thaiDistribute"/>
        <w:rPr>
          <w:rFonts w:ascii="Tahoma" w:hAnsi="Tahoma" w:cs="Tahoma"/>
          <w:sz w:val="22"/>
          <w:szCs w:val="22"/>
        </w:rPr>
      </w:pPr>
      <w:r w:rsidRPr="00CC64DE">
        <w:rPr>
          <w:rFonts w:ascii="Tahoma" w:hAnsi="Tahoma" w:cs="Tahoma"/>
          <w:sz w:val="22"/>
          <w:szCs w:val="22"/>
        </w:rPr>
        <w:t>Minister of Digital Economy and Society is authorized as</w:t>
      </w:r>
      <w:r w:rsidR="00234F2F" w:rsidRPr="00CC64DE">
        <w:rPr>
          <w:rFonts w:ascii="Tahoma" w:hAnsi="Tahoma" w:cs="Tahoma"/>
          <w:sz w:val="22"/>
          <w:szCs w:val="22"/>
        </w:rPr>
        <w:t xml:space="preserve"> </w:t>
      </w:r>
      <w:r w:rsidRPr="00CC64DE">
        <w:rPr>
          <w:rFonts w:ascii="Tahoma" w:hAnsi="Tahoma" w:cs="Tahoma"/>
          <w:sz w:val="22"/>
          <w:szCs w:val="22"/>
        </w:rPr>
        <w:t xml:space="preserve">signatory </w:t>
      </w:r>
      <w:r w:rsidR="00D45046">
        <w:rPr>
          <w:rFonts w:ascii="Tahoma" w:hAnsi="Tahoma" w:cs="Tahoma"/>
          <w:sz w:val="22"/>
          <w:szCs w:val="22"/>
        </w:rPr>
        <w:t>should the other party’s signatory be</w:t>
      </w:r>
      <w:r w:rsidRPr="00CC64DE">
        <w:rPr>
          <w:rFonts w:ascii="Tahoma" w:hAnsi="Tahoma" w:cs="Tahoma"/>
          <w:sz w:val="22"/>
          <w:szCs w:val="22"/>
        </w:rPr>
        <w:t xml:space="preserve"> Secretary-General of International Telecommunication Union (ITU)</w:t>
      </w:r>
      <w:r w:rsidR="00D45046">
        <w:rPr>
          <w:rFonts w:ascii="Tahoma" w:hAnsi="Tahoma" w:cs="Tahoma"/>
          <w:sz w:val="22"/>
          <w:szCs w:val="22"/>
        </w:rPr>
        <w:t xml:space="preserve">, and </w:t>
      </w:r>
      <w:r w:rsidR="00D45046" w:rsidRPr="00CC64DE">
        <w:rPr>
          <w:rFonts w:ascii="Tahoma" w:hAnsi="Tahoma" w:cs="Tahoma"/>
          <w:sz w:val="22"/>
          <w:szCs w:val="22"/>
        </w:rPr>
        <w:t>Permanent-Secretary of Digital Economy and Society is authorized as</w:t>
      </w:r>
      <w:r w:rsidR="00D45046">
        <w:rPr>
          <w:rFonts w:ascii="Tahoma" w:hAnsi="Tahoma" w:cs="Tahoma"/>
          <w:sz w:val="22"/>
          <w:szCs w:val="22"/>
        </w:rPr>
        <w:t xml:space="preserve"> signatory</w:t>
      </w:r>
      <w:r w:rsidR="00F441D0" w:rsidRPr="00CC64DE">
        <w:rPr>
          <w:rFonts w:ascii="Tahoma" w:hAnsi="Tahoma" w:cs="Tahoma"/>
          <w:sz w:val="22"/>
          <w:szCs w:val="22"/>
        </w:rPr>
        <w:t xml:space="preserve"> </w:t>
      </w:r>
      <w:r w:rsidR="00D45046">
        <w:rPr>
          <w:rFonts w:ascii="Tahoma" w:hAnsi="Tahoma" w:cs="Tahoma"/>
          <w:sz w:val="22"/>
          <w:szCs w:val="22"/>
        </w:rPr>
        <w:t>s</w:t>
      </w:r>
      <w:r w:rsidRPr="00CC64DE">
        <w:rPr>
          <w:rFonts w:ascii="Tahoma" w:hAnsi="Tahoma" w:cs="Tahoma"/>
          <w:sz w:val="22"/>
          <w:szCs w:val="22"/>
        </w:rPr>
        <w:t xml:space="preserve">hould </w:t>
      </w:r>
      <w:r w:rsidR="00D45046">
        <w:rPr>
          <w:rFonts w:ascii="Tahoma" w:hAnsi="Tahoma" w:cs="Tahoma"/>
          <w:sz w:val="22"/>
          <w:szCs w:val="22"/>
        </w:rPr>
        <w:t>a</w:t>
      </w:r>
      <w:r w:rsidR="00F441D0" w:rsidRPr="00CC64DE">
        <w:rPr>
          <w:rFonts w:ascii="Tahoma" w:hAnsi="Tahoma" w:cs="Tahoma"/>
          <w:sz w:val="22"/>
          <w:szCs w:val="22"/>
        </w:rPr>
        <w:t xml:space="preserve"> representative of Secretary-General of International Telecommunication Union (ITU) </w:t>
      </w:r>
      <w:r w:rsidR="00D45046">
        <w:rPr>
          <w:rFonts w:ascii="Tahoma" w:hAnsi="Tahoma" w:cs="Tahoma"/>
          <w:sz w:val="22"/>
          <w:szCs w:val="22"/>
        </w:rPr>
        <w:t>be</w:t>
      </w:r>
      <w:r w:rsidR="00F441D0" w:rsidRPr="00CC64DE">
        <w:rPr>
          <w:rFonts w:ascii="Tahoma" w:hAnsi="Tahoma" w:cs="Tahoma"/>
          <w:sz w:val="22"/>
          <w:szCs w:val="22"/>
        </w:rPr>
        <w:t xml:space="preserve"> </w:t>
      </w:r>
      <w:r w:rsidR="00D45046">
        <w:rPr>
          <w:rFonts w:ascii="Tahoma" w:hAnsi="Tahoma" w:cs="Tahoma"/>
          <w:sz w:val="22"/>
          <w:szCs w:val="22"/>
        </w:rPr>
        <w:t>authorized</w:t>
      </w:r>
      <w:r w:rsidR="00F441D0" w:rsidRPr="00CC64DE">
        <w:rPr>
          <w:rFonts w:ascii="Tahoma" w:hAnsi="Tahoma" w:cs="Tahoma"/>
          <w:sz w:val="22"/>
          <w:szCs w:val="22"/>
        </w:rPr>
        <w:t xml:space="preserve"> as signatory</w:t>
      </w:r>
      <w:r w:rsidR="00D45046">
        <w:rPr>
          <w:rFonts w:ascii="Tahoma" w:hAnsi="Tahoma" w:cs="Tahoma"/>
          <w:sz w:val="22"/>
          <w:szCs w:val="22"/>
        </w:rPr>
        <w:t>.</w:t>
      </w:r>
    </w:p>
    <w:p w:rsidR="000A6DD4" w:rsidRPr="00CC64DE" w:rsidRDefault="00234F2F" w:rsidP="00CC64DE">
      <w:pPr>
        <w:spacing w:line="276" w:lineRule="auto"/>
        <w:jc w:val="thaiDistribute"/>
        <w:rPr>
          <w:rFonts w:ascii="Tahoma" w:hAnsi="Tahoma" w:cs="Tahoma"/>
          <w:sz w:val="22"/>
          <w:szCs w:val="22"/>
        </w:rPr>
      </w:pPr>
      <w:r w:rsidRPr="00CC64DE">
        <w:rPr>
          <w:rFonts w:ascii="Tahoma" w:hAnsi="Tahoma" w:cs="Tahoma"/>
          <w:b/>
          <w:bCs/>
          <w:sz w:val="22"/>
          <w:szCs w:val="22"/>
        </w:rPr>
        <w:t>The g</w:t>
      </w:r>
      <w:r w:rsidR="00F441D0" w:rsidRPr="00CC64DE">
        <w:rPr>
          <w:rFonts w:ascii="Tahoma" w:hAnsi="Tahoma" w:cs="Tahoma"/>
          <w:b/>
          <w:bCs/>
          <w:sz w:val="22"/>
          <w:szCs w:val="22"/>
        </w:rPr>
        <w:t>ist of the Draft MOU</w:t>
      </w:r>
      <w:r w:rsidR="00F441D0" w:rsidRPr="00CC64DE">
        <w:rPr>
          <w:rFonts w:ascii="Tahoma" w:hAnsi="Tahoma" w:cs="Tahoma"/>
          <w:sz w:val="22"/>
          <w:szCs w:val="22"/>
        </w:rPr>
        <w:t xml:space="preserve"> aims to </w:t>
      </w:r>
      <w:r w:rsidR="00461FE9">
        <w:rPr>
          <w:rFonts w:ascii="Tahoma" w:hAnsi="Tahoma" w:cs="Tahoma"/>
          <w:sz w:val="22"/>
          <w:szCs w:val="22"/>
        </w:rPr>
        <w:t>express joint intent</w:t>
      </w:r>
      <w:r w:rsidR="00F441D0" w:rsidRPr="00CC64DE">
        <w:rPr>
          <w:rFonts w:ascii="Tahoma" w:hAnsi="Tahoma" w:cs="Tahoma"/>
          <w:sz w:val="22"/>
          <w:szCs w:val="22"/>
        </w:rPr>
        <w:t xml:space="preserve"> that is not legally </w:t>
      </w:r>
      <w:r w:rsidR="00461FE9">
        <w:rPr>
          <w:rFonts w:ascii="Tahoma" w:hAnsi="Tahoma" w:cs="Tahoma"/>
          <w:sz w:val="22"/>
          <w:szCs w:val="22"/>
        </w:rPr>
        <w:t>binding,</w:t>
      </w:r>
      <w:r w:rsidR="00F441D0" w:rsidRPr="00CC64DE">
        <w:rPr>
          <w:rFonts w:ascii="Tahoma" w:hAnsi="Tahoma" w:cs="Tahoma"/>
          <w:sz w:val="22"/>
          <w:szCs w:val="22"/>
        </w:rPr>
        <w:t xml:space="preserve"> </w:t>
      </w:r>
      <w:r w:rsidR="00461FE9">
        <w:rPr>
          <w:rFonts w:ascii="Tahoma" w:hAnsi="Tahoma" w:cs="Tahoma"/>
          <w:sz w:val="22"/>
          <w:szCs w:val="22"/>
        </w:rPr>
        <w:t>to strengthen mutual</w:t>
      </w:r>
      <w:r w:rsidR="00F441D0" w:rsidRPr="00CC64DE">
        <w:rPr>
          <w:rFonts w:ascii="Tahoma" w:hAnsi="Tahoma" w:cs="Tahoma"/>
          <w:sz w:val="22"/>
          <w:szCs w:val="22"/>
        </w:rPr>
        <w:t xml:space="preserve"> cooperation on digital economy and society. The MOU will go into effect on the date</w:t>
      </w:r>
      <w:r w:rsidR="008636B5" w:rsidRPr="00CC64DE">
        <w:rPr>
          <w:rFonts w:ascii="Tahoma" w:hAnsi="Tahoma" w:cs="Tahoma"/>
          <w:sz w:val="22"/>
          <w:szCs w:val="22"/>
        </w:rPr>
        <w:t xml:space="preserve"> of signing and shall remain in full force and effect until written notice is given by either Party.</w:t>
      </w:r>
    </w:p>
    <w:p w:rsidR="00440DBD" w:rsidRPr="00CC64DE" w:rsidRDefault="00440DBD" w:rsidP="00CC64DE">
      <w:pPr>
        <w:spacing w:line="276" w:lineRule="auto"/>
        <w:jc w:val="thaiDistribute"/>
        <w:rPr>
          <w:rFonts w:ascii="Tahoma" w:hAnsi="Tahoma" w:cs="Tahoma"/>
          <w:sz w:val="22"/>
          <w:szCs w:val="22"/>
        </w:rPr>
      </w:pPr>
    </w:p>
    <w:p w:rsidR="008636B5" w:rsidRPr="00CC64DE" w:rsidRDefault="008636B5" w:rsidP="00CC64DE">
      <w:pPr>
        <w:spacing w:line="276" w:lineRule="auto"/>
        <w:jc w:val="thaiDistribute"/>
        <w:rPr>
          <w:rFonts w:ascii="Tahoma" w:hAnsi="Tahoma" w:cs="Tahoma"/>
          <w:sz w:val="22"/>
          <w:szCs w:val="22"/>
        </w:rPr>
      </w:pPr>
    </w:p>
    <w:p w:rsidR="008636B5" w:rsidRPr="00CC64DE" w:rsidRDefault="008636B5" w:rsidP="00CC64DE">
      <w:pPr>
        <w:spacing w:line="276" w:lineRule="auto"/>
        <w:jc w:val="thaiDistribute"/>
        <w:rPr>
          <w:rFonts w:ascii="Tahoma" w:hAnsi="Tahoma" w:cs="Tahoma"/>
          <w:b/>
          <w:bCs/>
          <w:sz w:val="22"/>
          <w:szCs w:val="22"/>
        </w:rPr>
      </w:pPr>
      <w:r w:rsidRPr="00CC64DE">
        <w:rPr>
          <w:rFonts w:ascii="Tahoma" w:hAnsi="Tahoma" w:cs="Tahoma"/>
          <w:b/>
          <w:bCs/>
          <w:sz w:val="22"/>
          <w:szCs w:val="22"/>
        </w:rPr>
        <w:t xml:space="preserve">Title: Signing and ratification of the </w:t>
      </w:r>
      <w:r w:rsidR="002A49D5">
        <w:rPr>
          <w:rFonts w:ascii="Tahoma" w:hAnsi="Tahoma" w:cs="Tahoma"/>
          <w:b/>
          <w:bCs/>
          <w:sz w:val="22"/>
          <w:szCs w:val="22"/>
        </w:rPr>
        <w:t>Treaty on</w:t>
      </w:r>
      <w:r w:rsidRPr="00CC64DE">
        <w:rPr>
          <w:rFonts w:ascii="Tahoma" w:hAnsi="Tahoma" w:cs="Tahoma"/>
          <w:b/>
          <w:bCs/>
          <w:sz w:val="22"/>
          <w:szCs w:val="22"/>
        </w:rPr>
        <w:t xml:space="preserve"> Prohibition of Nuclear Weapons</w:t>
      </w:r>
    </w:p>
    <w:p w:rsidR="008636B5" w:rsidRPr="00CC64DE" w:rsidRDefault="008636B5" w:rsidP="00CC64DE">
      <w:pPr>
        <w:spacing w:line="276" w:lineRule="auto"/>
        <w:jc w:val="thaiDistribute"/>
        <w:rPr>
          <w:rFonts w:ascii="Tahoma" w:hAnsi="Tahoma" w:cs="Tahoma"/>
          <w:sz w:val="22"/>
          <w:szCs w:val="22"/>
        </w:rPr>
      </w:pPr>
      <w:r w:rsidRPr="00CC64DE">
        <w:rPr>
          <w:rFonts w:ascii="Tahoma" w:hAnsi="Tahoma" w:cs="Tahoma"/>
          <w:sz w:val="22"/>
          <w:szCs w:val="22"/>
        </w:rPr>
        <w:t>The Cabinet approved proposals made by Ministry of Foreign Affairs as follows:</w:t>
      </w:r>
    </w:p>
    <w:p w:rsidR="008636B5" w:rsidRPr="00CC64DE" w:rsidRDefault="0086636E" w:rsidP="00CC64DE">
      <w:pPr>
        <w:spacing w:line="276" w:lineRule="auto"/>
        <w:jc w:val="thaiDistribut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1. Approved</w:t>
      </w:r>
      <w:r w:rsidR="008636B5" w:rsidRPr="00CC64DE">
        <w:rPr>
          <w:rFonts w:ascii="Tahoma" w:hAnsi="Tahoma" w:cs="Tahoma"/>
          <w:sz w:val="22"/>
          <w:szCs w:val="22"/>
        </w:rPr>
        <w:t xml:space="preserve"> the signing and ratification of Treaty on the Prohibition of Nuclear Weapons </w:t>
      </w:r>
    </w:p>
    <w:p w:rsidR="008636B5" w:rsidRPr="00CC64DE" w:rsidRDefault="008636B5" w:rsidP="00CC64DE">
      <w:pPr>
        <w:spacing w:line="276" w:lineRule="auto"/>
        <w:jc w:val="thaiDistribute"/>
        <w:rPr>
          <w:rFonts w:ascii="Tahoma" w:hAnsi="Tahoma" w:cs="Tahoma"/>
          <w:sz w:val="22"/>
          <w:szCs w:val="22"/>
        </w:rPr>
      </w:pPr>
      <w:r w:rsidRPr="00CC64DE">
        <w:rPr>
          <w:rFonts w:ascii="Tahoma" w:hAnsi="Tahoma" w:cs="Tahoma"/>
          <w:sz w:val="22"/>
          <w:szCs w:val="22"/>
        </w:rPr>
        <w:t>2. Minister of Foreign Affairs or his representative is authorized as signatory.</w:t>
      </w:r>
    </w:p>
    <w:p w:rsidR="009A5A3F" w:rsidRPr="00CC64DE" w:rsidRDefault="008636B5" w:rsidP="00CC64DE">
      <w:pPr>
        <w:spacing w:line="276" w:lineRule="auto"/>
        <w:jc w:val="thaiDistribute"/>
        <w:rPr>
          <w:rFonts w:ascii="Tahoma" w:hAnsi="Tahoma" w:cs="Tahoma"/>
          <w:sz w:val="22"/>
          <w:szCs w:val="22"/>
        </w:rPr>
      </w:pPr>
      <w:r w:rsidRPr="00CC64DE">
        <w:rPr>
          <w:rFonts w:ascii="Tahoma" w:hAnsi="Tahoma" w:cs="Tahoma"/>
          <w:sz w:val="22"/>
          <w:szCs w:val="22"/>
        </w:rPr>
        <w:t xml:space="preserve">3. </w:t>
      </w:r>
      <w:r w:rsidR="009A5A3F" w:rsidRPr="00CC64DE">
        <w:rPr>
          <w:rFonts w:ascii="Tahoma" w:hAnsi="Tahoma" w:cs="Tahoma"/>
          <w:sz w:val="22"/>
          <w:szCs w:val="22"/>
        </w:rPr>
        <w:t>Ministry of Foreign Affairs is to issue F</w:t>
      </w:r>
      <w:r w:rsidRPr="00CC64DE">
        <w:rPr>
          <w:rFonts w:ascii="Tahoma" w:hAnsi="Tahoma" w:cs="Tahoma"/>
          <w:sz w:val="22"/>
          <w:szCs w:val="22"/>
        </w:rPr>
        <w:t xml:space="preserve">ull </w:t>
      </w:r>
      <w:r w:rsidR="009A5A3F" w:rsidRPr="00CC64DE">
        <w:rPr>
          <w:rFonts w:ascii="Tahoma" w:hAnsi="Tahoma" w:cs="Tahoma"/>
          <w:sz w:val="22"/>
          <w:szCs w:val="22"/>
        </w:rPr>
        <w:t>P</w:t>
      </w:r>
      <w:r w:rsidRPr="00CC64DE">
        <w:rPr>
          <w:rFonts w:ascii="Tahoma" w:hAnsi="Tahoma" w:cs="Tahoma"/>
          <w:sz w:val="22"/>
          <w:szCs w:val="22"/>
        </w:rPr>
        <w:t>ower</w:t>
      </w:r>
      <w:r w:rsidR="009A5A3F" w:rsidRPr="00CC64DE">
        <w:rPr>
          <w:rFonts w:ascii="Tahoma" w:hAnsi="Tahoma" w:cs="Tahoma"/>
          <w:sz w:val="22"/>
          <w:szCs w:val="22"/>
        </w:rPr>
        <w:t>s to signatory in 2.</w:t>
      </w:r>
    </w:p>
    <w:p w:rsidR="008636B5" w:rsidRPr="00CC64DE" w:rsidRDefault="008636B5" w:rsidP="00CC64DE">
      <w:pPr>
        <w:spacing w:line="276" w:lineRule="auto"/>
        <w:jc w:val="thaiDistribute"/>
        <w:rPr>
          <w:rFonts w:ascii="Tahoma" w:hAnsi="Tahoma" w:cs="Tahoma"/>
          <w:sz w:val="22"/>
          <w:szCs w:val="22"/>
        </w:rPr>
      </w:pPr>
      <w:r w:rsidRPr="00CC64DE">
        <w:rPr>
          <w:rFonts w:ascii="Tahoma" w:hAnsi="Tahoma" w:cs="Tahoma"/>
          <w:sz w:val="22"/>
          <w:szCs w:val="22"/>
        </w:rPr>
        <w:t xml:space="preserve">4. </w:t>
      </w:r>
      <w:r w:rsidR="009A5A3F" w:rsidRPr="00CC64DE">
        <w:rPr>
          <w:rFonts w:ascii="Tahoma" w:hAnsi="Tahoma" w:cs="Tahoma"/>
          <w:sz w:val="22"/>
          <w:szCs w:val="22"/>
        </w:rPr>
        <w:t xml:space="preserve">Ministry of Foreign Affairs is </w:t>
      </w:r>
      <w:r w:rsidRPr="00CC64DE">
        <w:rPr>
          <w:rFonts w:ascii="Tahoma" w:hAnsi="Tahoma" w:cs="Tahoma"/>
          <w:sz w:val="22"/>
          <w:szCs w:val="22"/>
        </w:rPr>
        <w:t xml:space="preserve">to </w:t>
      </w:r>
      <w:r w:rsidR="0086636E">
        <w:rPr>
          <w:rFonts w:ascii="Tahoma" w:hAnsi="Tahoma" w:cs="Tahoma"/>
          <w:sz w:val="22"/>
          <w:szCs w:val="22"/>
        </w:rPr>
        <w:t>proceed in accordance with</w:t>
      </w:r>
      <w:r w:rsidRPr="00CC64DE">
        <w:rPr>
          <w:rFonts w:ascii="Tahoma" w:hAnsi="Tahoma" w:cs="Tahoma"/>
          <w:sz w:val="22"/>
          <w:szCs w:val="22"/>
        </w:rPr>
        <w:t xml:space="preserve"> relevant procedures for ratification.</w:t>
      </w:r>
    </w:p>
    <w:p w:rsidR="009A5A3F" w:rsidRPr="00CC64DE" w:rsidRDefault="009A5A3F" w:rsidP="00CC64DE">
      <w:pPr>
        <w:spacing w:line="276" w:lineRule="auto"/>
        <w:jc w:val="thaiDistribute"/>
        <w:rPr>
          <w:rFonts w:ascii="Tahoma" w:hAnsi="Tahoma" w:cs="Tahoma"/>
          <w:sz w:val="22"/>
          <w:szCs w:val="22"/>
        </w:rPr>
      </w:pPr>
      <w:r w:rsidRPr="00CC64DE">
        <w:rPr>
          <w:rFonts w:ascii="Tahoma" w:hAnsi="Tahoma" w:cs="Tahoma"/>
          <w:sz w:val="22"/>
          <w:szCs w:val="22"/>
        </w:rPr>
        <w:t>5. Office of the National Security Council is authorized as</w:t>
      </w:r>
      <w:r w:rsidR="008636B5" w:rsidRPr="00CC64DE">
        <w:rPr>
          <w:rFonts w:ascii="Tahoma" w:hAnsi="Tahoma" w:cs="Tahoma"/>
          <w:sz w:val="22"/>
          <w:szCs w:val="22"/>
        </w:rPr>
        <w:t xml:space="preserve"> </w:t>
      </w:r>
      <w:r w:rsidR="0086636E">
        <w:rPr>
          <w:rFonts w:ascii="Tahoma" w:hAnsi="Tahoma" w:cs="Tahoma"/>
          <w:sz w:val="22"/>
          <w:szCs w:val="22"/>
        </w:rPr>
        <w:t xml:space="preserve">the country’s </w:t>
      </w:r>
      <w:r w:rsidR="008636B5" w:rsidRPr="00CC64DE">
        <w:rPr>
          <w:rFonts w:ascii="Tahoma" w:hAnsi="Tahoma" w:cs="Tahoma"/>
          <w:sz w:val="22"/>
          <w:szCs w:val="22"/>
        </w:rPr>
        <w:t xml:space="preserve">main </w:t>
      </w:r>
      <w:r w:rsidR="0086636E">
        <w:rPr>
          <w:rFonts w:ascii="Tahoma" w:hAnsi="Tahoma" w:cs="Tahoma"/>
          <w:sz w:val="22"/>
          <w:szCs w:val="22"/>
        </w:rPr>
        <w:t xml:space="preserve">agency for the implementations in accordance with </w:t>
      </w:r>
      <w:r w:rsidRPr="00CC64DE">
        <w:rPr>
          <w:rFonts w:ascii="Tahoma" w:hAnsi="Tahoma" w:cs="Tahoma"/>
          <w:sz w:val="22"/>
          <w:szCs w:val="22"/>
        </w:rPr>
        <w:t>Treaty on the Prohibition of Nuclear Weapons after ratification.</w:t>
      </w:r>
    </w:p>
    <w:p w:rsidR="008636B5" w:rsidRPr="00CC64DE" w:rsidRDefault="008636B5" w:rsidP="00CC64DE">
      <w:pPr>
        <w:spacing w:line="276" w:lineRule="auto"/>
        <w:jc w:val="thaiDistribute"/>
        <w:rPr>
          <w:rFonts w:ascii="Tahoma" w:hAnsi="Tahoma" w:cs="Tahoma"/>
          <w:sz w:val="22"/>
          <w:szCs w:val="22"/>
        </w:rPr>
      </w:pPr>
      <w:r w:rsidRPr="00CC64DE">
        <w:rPr>
          <w:rFonts w:ascii="Tahoma" w:hAnsi="Tahoma" w:cs="Tahoma"/>
          <w:sz w:val="22"/>
          <w:szCs w:val="22"/>
        </w:rPr>
        <w:t>6. Approve</w:t>
      </w:r>
      <w:r w:rsidR="009A5A3F" w:rsidRPr="00CC64DE">
        <w:rPr>
          <w:rFonts w:ascii="Tahoma" w:hAnsi="Tahoma" w:cs="Tahoma"/>
          <w:sz w:val="22"/>
          <w:szCs w:val="22"/>
        </w:rPr>
        <w:t>d</w:t>
      </w:r>
      <w:r w:rsidRPr="00CC64DE">
        <w:rPr>
          <w:rFonts w:ascii="Tahoma" w:hAnsi="Tahoma" w:cs="Tahoma"/>
          <w:sz w:val="22"/>
          <w:szCs w:val="22"/>
        </w:rPr>
        <w:t xml:space="preserve"> </w:t>
      </w:r>
      <w:r w:rsidR="009A5A3F" w:rsidRPr="00CC64DE">
        <w:rPr>
          <w:rFonts w:ascii="Tahoma" w:hAnsi="Tahoma" w:cs="Tahoma"/>
          <w:sz w:val="22"/>
          <w:szCs w:val="22"/>
        </w:rPr>
        <w:t>in</w:t>
      </w:r>
      <w:r w:rsidRPr="00CC64DE">
        <w:rPr>
          <w:rFonts w:ascii="Tahoma" w:hAnsi="Tahoma" w:cs="Tahoma"/>
          <w:sz w:val="22"/>
          <w:szCs w:val="22"/>
        </w:rPr>
        <w:t xml:space="preserve"> principle budget allocation </w:t>
      </w:r>
      <w:r w:rsidR="005E6FF8">
        <w:rPr>
          <w:rFonts w:ascii="Tahoma" w:hAnsi="Tahoma" w:cs="Tahoma"/>
          <w:sz w:val="22"/>
          <w:szCs w:val="22"/>
        </w:rPr>
        <w:t xml:space="preserve">to </w:t>
      </w:r>
      <w:r w:rsidR="009A5A3F" w:rsidRPr="00CC64DE">
        <w:rPr>
          <w:rFonts w:ascii="Tahoma" w:hAnsi="Tahoma" w:cs="Tahoma"/>
          <w:sz w:val="22"/>
          <w:szCs w:val="22"/>
        </w:rPr>
        <w:t xml:space="preserve">National Security Council </w:t>
      </w:r>
      <w:r w:rsidRPr="00CC64DE">
        <w:rPr>
          <w:rFonts w:ascii="Tahoma" w:hAnsi="Tahoma" w:cs="Tahoma"/>
          <w:sz w:val="22"/>
          <w:szCs w:val="22"/>
        </w:rPr>
        <w:t>and relevant government agencies.</w:t>
      </w:r>
    </w:p>
    <w:p w:rsidR="009A5A3F" w:rsidRPr="00CC64DE" w:rsidRDefault="005E6FF8" w:rsidP="00CC64DE">
      <w:pPr>
        <w:spacing w:line="276" w:lineRule="auto"/>
        <w:jc w:val="thaiDistribute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b/>
          <w:bCs/>
          <w:sz w:val="22"/>
          <w:szCs w:val="22"/>
        </w:rPr>
        <w:t>G</w:t>
      </w:r>
      <w:r w:rsidR="009A5A3F" w:rsidRPr="00CC64DE">
        <w:rPr>
          <w:rFonts w:ascii="Tahoma" w:hAnsi="Tahoma" w:cs="Tahoma"/>
          <w:b/>
          <w:bCs/>
          <w:sz w:val="22"/>
          <w:szCs w:val="22"/>
        </w:rPr>
        <w:t>ist of the Treaty</w:t>
      </w:r>
      <w:r w:rsidR="009A5A3F" w:rsidRPr="00CC64DE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underscore</w:t>
      </w:r>
      <w:proofErr w:type="gramEnd"/>
      <w:r w:rsidR="009A5A3F" w:rsidRPr="00CC64DE">
        <w:rPr>
          <w:rFonts w:ascii="Tahoma" w:hAnsi="Tahoma" w:cs="Tahoma"/>
          <w:sz w:val="22"/>
          <w:szCs w:val="22"/>
        </w:rPr>
        <w:t xml:space="preserve"> the importance of the </w:t>
      </w:r>
      <w:r>
        <w:rPr>
          <w:rFonts w:ascii="Tahoma" w:hAnsi="Tahoma" w:cs="Tahoma"/>
          <w:sz w:val="22"/>
          <w:szCs w:val="22"/>
        </w:rPr>
        <w:t>p</w:t>
      </w:r>
      <w:r w:rsidR="009A5A3F" w:rsidRPr="00CC64DE">
        <w:rPr>
          <w:rFonts w:ascii="Tahoma" w:hAnsi="Tahoma" w:cs="Tahoma"/>
          <w:sz w:val="22"/>
          <w:szCs w:val="22"/>
        </w:rPr>
        <w:t xml:space="preserve">rohibition of </w:t>
      </w:r>
      <w:r>
        <w:rPr>
          <w:rFonts w:ascii="Tahoma" w:hAnsi="Tahoma" w:cs="Tahoma"/>
          <w:sz w:val="22"/>
          <w:szCs w:val="22"/>
        </w:rPr>
        <w:t>nuclear w</w:t>
      </w:r>
      <w:r w:rsidR="009A5A3F" w:rsidRPr="00CC64DE">
        <w:rPr>
          <w:rFonts w:ascii="Tahoma" w:hAnsi="Tahoma" w:cs="Tahoma"/>
          <w:sz w:val="22"/>
          <w:szCs w:val="22"/>
        </w:rPr>
        <w:t>eapons</w:t>
      </w:r>
      <w:r>
        <w:rPr>
          <w:rFonts w:ascii="Tahoma" w:hAnsi="Tahoma" w:cs="Tahoma"/>
          <w:sz w:val="22"/>
          <w:szCs w:val="22"/>
        </w:rPr>
        <w:t>,</w:t>
      </w:r>
      <w:r w:rsidR="009A5A3F" w:rsidRPr="00CC64DE">
        <w:rPr>
          <w:rFonts w:ascii="Tahoma" w:hAnsi="Tahoma" w:cs="Tahoma"/>
          <w:sz w:val="22"/>
          <w:szCs w:val="22"/>
        </w:rPr>
        <w:t xml:space="preserve"> and </w:t>
      </w:r>
      <w:r>
        <w:rPr>
          <w:rFonts w:ascii="Tahoma" w:hAnsi="Tahoma" w:cs="Tahoma"/>
          <w:sz w:val="22"/>
          <w:szCs w:val="22"/>
        </w:rPr>
        <w:t xml:space="preserve">public awareness and </w:t>
      </w:r>
      <w:r w:rsidR="009A5A3F" w:rsidRPr="00CC64DE">
        <w:rPr>
          <w:rFonts w:ascii="Tahoma" w:hAnsi="Tahoma" w:cs="Tahoma"/>
          <w:sz w:val="22"/>
          <w:szCs w:val="22"/>
        </w:rPr>
        <w:t xml:space="preserve">humanitarian principle on </w:t>
      </w:r>
      <w:r w:rsidR="00234F2F" w:rsidRPr="00CC64DE">
        <w:rPr>
          <w:rFonts w:ascii="Tahoma" w:hAnsi="Tahoma" w:cs="Tahoma"/>
          <w:sz w:val="22"/>
          <w:szCs w:val="22"/>
        </w:rPr>
        <w:t xml:space="preserve">the </w:t>
      </w:r>
      <w:r w:rsidR="009A5A3F" w:rsidRPr="00CC64DE">
        <w:rPr>
          <w:rFonts w:ascii="Tahoma" w:hAnsi="Tahoma" w:cs="Tahoma"/>
          <w:sz w:val="22"/>
          <w:szCs w:val="22"/>
        </w:rPr>
        <w:t>elimination of nuclear weapons.</w:t>
      </w:r>
    </w:p>
    <w:p w:rsidR="009A5A3F" w:rsidRPr="00CC64DE" w:rsidRDefault="009A5A3F" w:rsidP="00CC64DE">
      <w:pPr>
        <w:spacing w:line="276" w:lineRule="auto"/>
        <w:jc w:val="thaiDistribute"/>
        <w:rPr>
          <w:rFonts w:ascii="Tahoma" w:hAnsi="Tahoma" w:cs="Tahoma"/>
          <w:sz w:val="22"/>
          <w:szCs w:val="22"/>
        </w:rPr>
      </w:pPr>
    </w:p>
    <w:p w:rsidR="00315462" w:rsidRDefault="00315462" w:rsidP="00CC64DE">
      <w:pPr>
        <w:spacing w:line="276" w:lineRule="auto"/>
        <w:jc w:val="thaiDistribute"/>
        <w:rPr>
          <w:rFonts w:ascii="Tahoma" w:hAnsi="Tahoma" w:cs="Tahoma"/>
          <w:b/>
          <w:bCs/>
          <w:sz w:val="22"/>
          <w:szCs w:val="22"/>
        </w:rPr>
      </w:pPr>
    </w:p>
    <w:p w:rsidR="00234F2F" w:rsidRPr="00CC64DE" w:rsidRDefault="007C32CF" w:rsidP="00CC64DE">
      <w:pPr>
        <w:spacing w:line="276" w:lineRule="auto"/>
        <w:jc w:val="thaiDistribute"/>
        <w:rPr>
          <w:rFonts w:ascii="Tahoma" w:hAnsi="Tahoma" w:cs="Tahoma"/>
          <w:b/>
          <w:bCs/>
          <w:sz w:val="22"/>
          <w:szCs w:val="22"/>
        </w:rPr>
      </w:pPr>
      <w:r w:rsidRPr="00CC64DE">
        <w:rPr>
          <w:rFonts w:ascii="Tahoma" w:hAnsi="Tahoma" w:cs="Tahoma"/>
          <w:b/>
          <w:bCs/>
          <w:sz w:val="22"/>
          <w:szCs w:val="22"/>
        </w:rPr>
        <w:t xml:space="preserve">Title: Request for approval </w:t>
      </w:r>
      <w:r w:rsidR="00234F2F" w:rsidRPr="00CC64DE">
        <w:rPr>
          <w:rFonts w:ascii="Tahoma" w:hAnsi="Tahoma" w:cs="Tahoma"/>
          <w:b/>
          <w:bCs/>
          <w:sz w:val="22"/>
          <w:szCs w:val="22"/>
        </w:rPr>
        <w:t>of</w:t>
      </w:r>
      <w:r w:rsidRPr="00CC64DE">
        <w:rPr>
          <w:rFonts w:ascii="Tahoma" w:hAnsi="Tahoma" w:cs="Tahoma"/>
          <w:b/>
          <w:bCs/>
          <w:sz w:val="22"/>
          <w:szCs w:val="22"/>
        </w:rPr>
        <w:t xml:space="preserve"> </w:t>
      </w:r>
      <w:r w:rsidR="005E6FF8">
        <w:rPr>
          <w:rFonts w:ascii="Tahoma" w:hAnsi="Tahoma" w:cs="Tahoma"/>
          <w:b/>
          <w:bCs/>
          <w:sz w:val="22"/>
          <w:szCs w:val="22"/>
        </w:rPr>
        <w:t xml:space="preserve">document on </w:t>
      </w:r>
      <w:r w:rsidRPr="00CC64DE">
        <w:rPr>
          <w:rFonts w:ascii="Tahoma" w:hAnsi="Tahoma" w:cs="Tahoma"/>
          <w:b/>
          <w:bCs/>
          <w:sz w:val="22"/>
          <w:szCs w:val="22"/>
        </w:rPr>
        <w:t xml:space="preserve">Thailand’s </w:t>
      </w:r>
      <w:r w:rsidR="005E6FF8">
        <w:rPr>
          <w:rFonts w:ascii="Tahoma" w:hAnsi="Tahoma" w:cs="Tahoma"/>
          <w:b/>
          <w:bCs/>
          <w:sz w:val="22"/>
          <w:szCs w:val="22"/>
        </w:rPr>
        <w:t>position</w:t>
      </w:r>
      <w:r w:rsidRPr="00CC64DE">
        <w:rPr>
          <w:rFonts w:ascii="Tahoma" w:hAnsi="Tahoma" w:cs="Tahoma"/>
          <w:b/>
          <w:bCs/>
          <w:sz w:val="22"/>
          <w:szCs w:val="22"/>
        </w:rPr>
        <w:t xml:space="preserve"> </w:t>
      </w:r>
      <w:r w:rsidR="005E6FF8">
        <w:rPr>
          <w:rFonts w:ascii="Tahoma" w:hAnsi="Tahoma" w:cs="Tahoma"/>
          <w:b/>
          <w:bCs/>
          <w:sz w:val="22"/>
          <w:szCs w:val="22"/>
        </w:rPr>
        <w:t>at</w:t>
      </w:r>
      <w:r w:rsidRPr="00CC64DE">
        <w:rPr>
          <w:rFonts w:ascii="Tahoma" w:hAnsi="Tahoma" w:cs="Tahoma"/>
          <w:b/>
          <w:bCs/>
          <w:sz w:val="22"/>
          <w:szCs w:val="22"/>
        </w:rPr>
        <w:t xml:space="preserve"> the 72</w:t>
      </w:r>
      <w:r w:rsidR="005E6FF8" w:rsidRPr="005E6FF8">
        <w:rPr>
          <w:rFonts w:ascii="Tahoma" w:hAnsi="Tahoma" w:cs="Tahoma"/>
          <w:b/>
          <w:bCs/>
          <w:sz w:val="22"/>
          <w:szCs w:val="22"/>
          <w:vertAlign w:val="superscript"/>
        </w:rPr>
        <w:t>nd</w:t>
      </w:r>
      <w:r w:rsidR="005E6FF8">
        <w:rPr>
          <w:rFonts w:ascii="Tahoma" w:hAnsi="Tahoma" w:cs="Tahoma"/>
          <w:b/>
          <w:bCs/>
          <w:sz w:val="22"/>
          <w:szCs w:val="22"/>
        </w:rPr>
        <w:t xml:space="preserve"> </w:t>
      </w:r>
      <w:r w:rsidR="00234F2F" w:rsidRPr="00CC64DE">
        <w:rPr>
          <w:rFonts w:ascii="Tahoma" w:hAnsi="Tahoma" w:cs="Tahoma"/>
          <w:b/>
          <w:bCs/>
          <w:sz w:val="22"/>
          <w:szCs w:val="22"/>
        </w:rPr>
        <w:t>United Nations General Assembly</w:t>
      </w:r>
    </w:p>
    <w:p w:rsidR="007C32CF" w:rsidRPr="00CC64DE" w:rsidRDefault="007C32CF" w:rsidP="00CC64DE">
      <w:pPr>
        <w:spacing w:line="276" w:lineRule="auto"/>
        <w:jc w:val="thaiDistribute"/>
        <w:rPr>
          <w:rFonts w:ascii="Tahoma" w:hAnsi="Tahoma" w:cs="Tahoma"/>
          <w:sz w:val="22"/>
          <w:szCs w:val="22"/>
        </w:rPr>
      </w:pPr>
      <w:r w:rsidRPr="00CC64DE">
        <w:rPr>
          <w:rFonts w:ascii="Tahoma" w:hAnsi="Tahoma" w:cs="Tahoma"/>
          <w:sz w:val="22"/>
          <w:szCs w:val="22"/>
        </w:rPr>
        <w:t xml:space="preserve">The Cabinet approved </w:t>
      </w:r>
      <w:r w:rsidR="00234F2F" w:rsidRPr="00CC64DE">
        <w:rPr>
          <w:rFonts w:ascii="Tahoma" w:hAnsi="Tahoma" w:cs="Tahoma"/>
          <w:sz w:val="22"/>
          <w:szCs w:val="22"/>
        </w:rPr>
        <w:t>proposals made by</w:t>
      </w:r>
      <w:r w:rsidRPr="00CC64DE">
        <w:rPr>
          <w:rFonts w:ascii="Tahoma" w:hAnsi="Tahoma" w:cs="Tahoma"/>
          <w:sz w:val="22"/>
          <w:szCs w:val="22"/>
        </w:rPr>
        <w:t xml:space="preserve"> M</w:t>
      </w:r>
      <w:r w:rsidR="00234F2F" w:rsidRPr="00CC64DE">
        <w:rPr>
          <w:rFonts w:ascii="Tahoma" w:hAnsi="Tahoma" w:cs="Tahoma"/>
          <w:sz w:val="22"/>
          <w:szCs w:val="22"/>
        </w:rPr>
        <w:t>inistry of Foreign Affairs</w:t>
      </w:r>
      <w:r w:rsidRPr="00CC64DE">
        <w:rPr>
          <w:rFonts w:ascii="Tahoma" w:hAnsi="Tahoma" w:cs="Tahoma"/>
          <w:sz w:val="22"/>
          <w:szCs w:val="22"/>
        </w:rPr>
        <w:t xml:space="preserve"> as follows:</w:t>
      </w:r>
    </w:p>
    <w:p w:rsidR="00234F2F" w:rsidRPr="00CC64DE" w:rsidRDefault="007C32CF" w:rsidP="00365D9A">
      <w:pPr>
        <w:pStyle w:val="ListParagraph"/>
        <w:numPr>
          <w:ilvl w:val="0"/>
          <w:numId w:val="6"/>
        </w:numPr>
        <w:spacing w:line="276" w:lineRule="auto"/>
        <w:jc w:val="thaiDistribute"/>
        <w:rPr>
          <w:rFonts w:ascii="Tahoma" w:hAnsi="Tahoma" w:cs="Tahoma"/>
          <w:sz w:val="22"/>
          <w:szCs w:val="22"/>
        </w:rPr>
      </w:pPr>
      <w:r w:rsidRPr="00CC64DE">
        <w:rPr>
          <w:rFonts w:ascii="Tahoma" w:hAnsi="Tahoma" w:cs="Tahoma"/>
          <w:sz w:val="22"/>
          <w:szCs w:val="22"/>
        </w:rPr>
        <w:t xml:space="preserve">Approved draft </w:t>
      </w:r>
      <w:r w:rsidR="00365D9A" w:rsidRPr="00365D9A">
        <w:rPr>
          <w:rFonts w:ascii="Tahoma" w:hAnsi="Tahoma" w:cs="Tahoma"/>
          <w:sz w:val="22"/>
          <w:szCs w:val="22"/>
        </w:rPr>
        <w:t>document on Thailand’s position at the 72</w:t>
      </w:r>
      <w:r w:rsidR="00365D9A" w:rsidRPr="00365D9A">
        <w:rPr>
          <w:rFonts w:ascii="Tahoma" w:hAnsi="Tahoma" w:cs="Tahoma"/>
          <w:sz w:val="22"/>
          <w:szCs w:val="22"/>
          <w:vertAlign w:val="superscript"/>
        </w:rPr>
        <w:t>nd</w:t>
      </w:r>
      <w:r w:rsidR="00365D9A">
        <w:rPr>
          <w:rFonts w:ascii="Tahoma" w:hAnsi="Tahoma" w:cs="Tahoma"/>
          <w:sz w:val="22"/>
          <w:szCs w:val="22"/>
        </w:rPr>
        <w:t xml:space="preserve"> </w:t>
      </w:r>
      <w:r w:rsidR="00365D9A" w:rsidRPr="00365D9A">
        <w:rPr>
          <w:rFonts w:ascii="Tahoma" w:hAnsi="Tahoma" w:cs="Tahoma"/>
          <w:sz w:val="22"/>
          <w:szCs w:val="22"/>
        </w:rPr>
        <w:t>United Nations General Assembly</w:t>
      </w:r>
      <w:r w:rsidR="00365D9A">
        <w:rPr>
          <w:rFonts w:ascii="Tahoma" w:hAnsi="Tahoma" w:cs="Tahoma"/>
          <w:sz w:val="22"/>
          <w:szCs w:val="22"/>
        </w:rPr>
        <w:t xml:space="preserve"> (UNGA)</w:t>
      </w:r>
    </w:p>
    <w:p w:rsidR="00234F2F" w:rsidRPr="00CC64DE" w:rsidRDefault="00234F2F" w:rsidP="00CC64DE">
      <w:pPr>
        <w:pStyle w:val="ListParagraph"/>
        <w:numPr>
          <w:ilvl w:val="0"/>
          <w:numId w:val="6"/>
        </w:numPr>
        <w:spacing w:line="276" w:lineRule="auto"/>
        <w:jc w:val="thaiDistribute"/>
        <w:rPr>
          <w:rFonts w:ascii="Tahoma" w:hAnsi="Tahoma" w:cs="Tahoma"/>
          <w:sz w:val="22"/>
          <w:szCs w:val="22"/>
        </w:rPr>
      </w:pPr>
      <w:r w:rsidRPr="00CC64DE">
        <w:rPr>
          <w:rFonts w:ascii="Tahoma" w:hAnsi="Tahoma" w:cs="Tahoma"/>
          <w:sz w:val="22"/>
          <w:szCs w:val="22"/>
        </w:rPr>
        <w:t>Should there be an amendment, if not affecting gist of the document or against the benefits of Thailand, Ministry of Foreign Affairs is authorized to proceed accordingly without further approval</w:t>
      </w:r>
      <w:r w:rsidR="00365D9A">
        <w:rPr>
          <w:rFonts w:ascii="Tahoma" w:hAnsi="Tahoma" w:cs="Tahoma"/>
          <w:sz w:val="22"/>
          <w:szCs w:val="22"/>
        </w:rPr>
        <w:t xml:space="preserve"> from the cabinet</w:t>
      </w:r>
      <w:r w:rsidRPr="00CC64DE">
        <w:rPr>
          <w:rFonts w:ascii="Tahoma" w:hAnsi="Tahoma" w:cs="Tahoma"/>
          <w:sz w:val="22"/>
          <w:szCs w:val="22"/>
        </w:rPr>
        <w:t>.</w:t>
      </w:r>
    </w:p>
    <w:p w:rsidR="00234F2F" w:rsidRPr="00CC64DE" w:rsidRDefault="00234F2F" w:rsidP="00CC64DE">
      <w:pPr>
        <w:spacing w:line="276" w:lineRule="auto"/>
        <w:jc w:val="thaiDistribute"/>
        <w:rPr>
          <w:rFonts w:ascii="Tahoma" w:hAnsi="Tahoma" w:cs="Tahoma"/>
          <w:b/>
          <w:bCs/>
          <w:sz w:val="22"/>
          <w:szCs w:val="22"/>
        </w:rPr>
      </w:pPr>
      <w:r w:rsidRPr="00CC64DE">
        <w:rPr>
          <w:rFonts w:ascii="Tahoma" w:hAnsi="Tahoma" w:cs="Tahoma"/>
          <w:b/>
          <w:bCs/>
          <w:sz w:val="22"/>
          <w:szCs w:val="22"/>
        </w:rPr>
        <w:lastRenderedPageBreak/>
        <w:t>Gist of the matter</w:t>
      </w:r>
    </w:p>
    <w:p w:rsidR="00234F2F" w:rsidRPr="00CC64DE" w:rsidRDefault="00234F2F" w:rsidP="00CC64DE">
      <w:pPr>
        <w:spacing w:line="276" w:lineRule="auto"/>
        <w:jc w:val="thaiDistribute"/>
        <w:rPr>
          <w:rFonts w:ascii="Tahoma" w:hAnsi="Tahoma" w:cs="Tahoma"/>
          <w:sz w:val="22"/>
          <w:szCs w:val="22"/>
        </w:rPr>
      </w:pPr>
      <w:r w:rsidRPr="00CC64DE">
        <w:rPr>
          <w:rFonts w:ascii="Tahoma" w:hAnsi="Tahoma" w:cs="Tahoma"/>
          <w:sz w:val="22"/>
          <w:szCs w:val="22"/>
        </w:rPr>
        <w:t xml:space="preserve">The draft document </w:t>
      </w:r>
      <w:r w:rsidR="00315462">
        <w:rPr>
          <w:rFonts w:ascii="Tahoma" w:hAnsi="Tahoma" w:cs="Tahoma"/>
          <w:sz w:val="22"/>
          <w:szCs w:val="22"/>
        </w:rPr>
        <w:t>list 9 items of Thailand’s priority based on UNGA’s agenda</w:t>
      </w:r>
      <w:r w:rsidRPr="00CC64DE">
        <w:rPr>
          <w:rFonts w:ascii="Tahoma" w:hAnsi="Tahoma" w:cs="Tahoma"/>
          <w:sz w:val="22"/>
          <w:szCs w:val="22"/>
        </w:rPr>
        <w:t xml:space="preserve"> as follows:</w:t>
      </w:r>
    </w:p>
    <w:p w:rsidR="00234F2F" w:rsidRPr="00CC64DE" w:rsidRDefault="00234F2F" w:rsidP="00CC64DE">
      <w:pPr>
        <w:spacing w:line="276" w:lineRule="auto"/>
        <w:jc w:val="thaiDistribute"/>
        <w:rPr>
          <w:rFonts w:ascii="Tahoma" w:hAnsi="Tahoma" w:cs="Tahoma"/>
          <w:sz w:val="22"/>
          <w:szCs w:val="22"/>
        </w:rPr>
      </w:pPr>
      <w:r w:rsidRPr="00CC64DE">
        <w:rPr>
          <w:rFonts w:ascii="Tahoma" w:hAnsi="Tahoma" w:cs="Tahoma"/>
          <w:sz w:val="22"/>
          <w:szCs w:val="22"/>
        </w:rPr>
        <w:t xml:space="preserve">A - </w:t>
      </w:r>
      <w:r w:rsidR="00242656" w:rsidRPr="00CC64DE">
        <w:rPr>
          <w:rFonts w:ascii="Tahoma" w:hAnsi="Tahoma" w:cs="Tahoma"/>
          <w:sz w:val="22"/>
          <w:szCs w:val="22"/>
        </w:rPr>
        <w:t>Economic growth and sustainable d</w:t>
      </w:r>
      <w:r w:rsidR="007C32CF" w:rsidRPr="00CC64DE">
        <w:rPr>
          <w:rFonts w:ascii="Tahoma" w:hAnsi="Tahoma" w:cs="Tahoma"/>
          <w:sz w:val="22"/>
          <w:szCs w:val="22"/>
        </w:rPr>
        <w:t xml:space="preserve">evelopment </w:t>
      </w:r>
    </w:p>
    <w:p w:rsidR="00242656" w:rsidRPr="00CC64DE" w:rsidRDefault="007C32CF" w:rsidP="00CC64DE">
      <w:pPr>
        <w:spacing w:line="276" w:lineRule="auto"/>
        <w:jc w:val="thaiDistribute"/>
        <w:rPr>
          <w:rFonts w:ascii="Tahoma" w:hAnsi="Tahoma" w:cs="Tahoma"/>
          <w:sz w:val="22"/>
          <w:szCs w:val="22"/>
        </w:rPr>
      </w:pPr>
      <w:r w:rsidRPr="00CC64DE">
        <w:rPr>
          <w:rFonts w:ascii="Tahoma" w:hAnsi="Tahoma" w:cs="Tahoma"/>
          <w:sz w:val="22"/>
          <w:szCs w:val="22"/>
        </w:rPr>
        <w:t xml:space="preserve">B </w:t>
      </w:r>
      <w:r w:rsidR="00242656" w:rsidRPr="00CC64DE">
        <w:rPr>
          <w:rFonts w:ascii="Tahoma" w:hAnsi="Tahoma" w:cs="Tahoma"/>
          <w:sz w:val="22"/>
          <w:szCs w:val="22"/>
        </w:rPr>
        <w:t xml:space="preserve">- </w:t>
      </w:r>
      <w:r w:rsidRPr="00CC64DE">
        <w:rPr>
          <w:rFonts w:ascii="Tahoma" w:hAnsi="Tahoma" w:cs="Tahoma"/>
          <w:sz w:val="22"/>
          <w:szCs w:val="22"/>
        </w:rPr>
        <w:t xml:space="preserve">Peace and </w:t>
      </w:r>
      <w:r w:rsidR="00242656" w:rsidRPr="00CC64DE">
        <w:rPr>
          <w:rFonts w:ascii="Tahoma" w:hAnsi="Tahoma" w:cs="Tahoma"/>
          <w:sz w:val="22"/>
          <w:szCs w:val="22"/>
        </w:rPr>
        <w:t>international s</w:t>
      </w:r>
      <w:r w:rsidRPr="00CC64DE">
        <w:rPr>
          <w:rFonts w:ascii="Tahoma" w:hAnsi="Tahoma" w:cs="Tahoma"/>
          <w:sz w:val="22"/>
          <w:szCs w:val="22"/>
        </w:rPr>
        <w:t xml:space="preserve">ecurity </w:t>
      </w:r>
    </w:p>
    <w:p w:rsidR="00242656" w:rsidRPr="00CC64DE" w:rsidRDefault="007C32CF" w:rsidP="00CC64DE">
      <w:pPr>
        <w:spacing w:line="276" w:lineRule="auto"/>
        <w:jc w:val="thaiDistribute"/>
        <w:rPr>
          <w:rFonts w:ascii="Tahoma" w:hAnsi="Tahoma" w:cs="Tahoma"/>
          <w:sz w:val="22"/>
          <w:szCs w:val="22"/>
        </w:rPr>
      </w:pPr>
      <w:r w:rsidRPr="00CC64DE">
        <w:rPr>
          <w:rFonts w:ascii="Tahoma" w:hAnsi="Tahoma" w:cs="Tahoma"/>
          <w:sz w:val="22"/>
          <w:szCs w:val="22"/>
        </w:rPr>
        <w:t>C</w:t>
      </w:r>
      <w:r w:rsidR="00242656" w:rsidRPr="00CC64DE">
        <w:rPr>
          <w:rFonts w:ascii="Tahoma" w:hAnsi="Tahoma" w:cs="Tahoma"/>
          <w:sz w:val="22"/>
          <w:szCs w:val="22"/>
        </w:rPr>
        <w:t xml:space="preserve"> -</w:t>
      </w:r>
      <w:r w:rsidRPr="00CC64DE">
        <w:rPr>
          <w:rFonts w:ascii="Tahoma" w:hAnsi="Tahoma" w:cs="Tahoma"/>
          <w:sz w:val="22"/>
          <w:szCs w:val="22"/>
        </w:rPr>
        <w:t xml:space="preserve"> Africa Development </w:t>
      </w:r>
    </w:p>
    <w:p w:rsidR="00242656" w:rsidRPr="00CC64DE" w:rsidRDefault="007C32CF" w:rsidP="00CC64DE">
      <w:pPr>
        <w:spacing w:line="276" w:lineRule="auto"/>
        <w:jc w:val="thaiDistribute"/>
        <w:rPr>
          <w:rFonts w:ascii="Tahoma" w:hAnsi="Tahoma" w:cs="Tahoma"/>
          <w:sz w:val="22"/>
          <w:szCs w:val="22"/>
        </w:rPr>
      </w:pPr>
      <w:r w:rsidRPr="00CC64DE">
        <w:rPr>
          <w:rFonts w:ascii="Tahoma" w:hAnsi="Tahoma" w:cs="Tahoma"/>
          <w:sz w:val="22"/>
          <w:szCs w:val="22"/>
        </w:rPr>
        <w:t>D</w:t>
      </w:r>
      <w:r w:rsidR="00242656" w:rsidRPr="00CC64DE">
        <w:rPr>
          <w:rFonts w:ascii="Tahoma" w:hAnsi="Tahoma" w:cs="Tahoma"/>
          <w:sz w:val="22"/>
          <w:szCs w:val="22"/>
        </w:rPr>
        <w:t xml:space="preserve"> – Human rights</w:t>
      </w:r>
    </w:p>
    <w:p w:rsidR="00242656" w:rsidRPr="00CC64DE" w:rsidRDefault="00242656" w:rsidP="00CC64DE">
      <w:pPr>
        <w:spacing w:line="276" w:lineRule="auto"/>
        <w:jc w:val="thaiDistribute"/>
        <w:rPr>
          <w:rFonts w:ascii="Tahoma" w:hAnsi="Tahoma" w:cs="Tahoma"/>
          <w:sz w:val="22"/>
          <w:szCs w:val="22"/>
        </w:rPr>
      </w:pPr>
      <w:r w:rsidRPr="00CC64DE">
        <w:rPr>
          <w:rFonts w:ascii="Tahoma" w:hAnsi="Tahoma" w:cs="Tahoma"/>
          <w:sz w:val="22"/>
          <w:szCs w:val="22"/>
        </w:rPr>
        <w:t>E - Humanitarian a</w:t>
      </w:r>
      <w:r w:rsidR="007C32CF" w:rsidRPr="00CC64DE">
        <w:rPr>
          <w:rFonts w:ascii="Tahoma" w:hAnsi="Tahoma" w:cs="Tahoma"/>
          <w:sz w:val="22"/>
          <w:szCs w:val="22"/>
        </w:rPr>
        <w:t>id</w:t>
      </w:r>
    </w:p>
    <w:p w:rsidR="00242656" w:rsidRPr="00CC64DE" w:rsidRDefault="00242656" w:rsidP="00CC64DE">
      <w:pPr>
        <w:spacing w:line="276" w:lineRule="auto"/>
        <w:jc w:val="thaiDistribute"/>
        <w:rPr>
          <w:rFonts w:ascii="Tahoma" w:hAnsi="Tahoma" w:cs="Tahoma"/>
          <w:sz w:val="22"/>
          <w:szCs w:val="22"/>
        </w:rPr>
      </w:pPr>
      <w:r w:rsidRPr="00CC64DE">
        <w:rPr>
          <w:rFonts w:ascii="Tahoma" w:hAnsi="Tahoma" w:cs="Tahoma"/>
          <w:sz w:val="22"/>
          <w:szCs w:val="22"/>
        </w:rPr>
        <w:t>F -</w:t>
      </w:r>
      <w:r w:rsidR="007C32CF" w:rsidRPr="00CC64DE">
        <w:rPr>
          <w:rFonts w:ascii="Tahoma" w:hAnsi="Tahoma" w:cs="Tahoma"/>
          <w:sz w:val="22"/>
          <w:szCs w:val="22"/>
        </w:rPr>
        <w:t xml:space="preserve"> Justice </w:t>
      </w:r>
      <w:r w:rsidRPr="00CC64DE">
        <w:rPr>
          <w:rFonts w:ascii="Tahoma" w:hAnsi="Tahoma" w:cs="Tahoma"/>
          <w:sz w:val="22"/>
          <w:szCs w:val="22"/>
        </w:rPr>
        <w:t xml:space="preserve">and </w:t>
      </w:r>
      <w:r w:rsidR="007C32CF" w:rsidRPr="00CC64DE">
        <w:rPr>
          <w:rFonts w:ascii="Tahoma" w:hAnsi="Tahoma" w:cs="Tahoma"/>
          <w:sz w:val="22"/>
          <w:szCs w:val="22"/>
        </w:rPr>
        <w:t xml:space="preserve">international </w:t>
      </w:r>
      <w:r w:rsidRPr="00CC64DE">
        <w:rPr>
          <w:rFonts w:ascii="Tahoma" w:hAnsi="Tahoma" w:cs="Tahoma"/>
          <w:sz w:val="22"/>
          <w:szCs w:val="22"/>
        </w:rPr>
        <w:t>law</w:t>
      </w:r>
      <w:r w:rsidR="007C32CF" w:rsidRPr="00CC64DE">
        <w:rPr>
          <w:rFonts w:ascii="Tahoma" w:hAnsi="Tahoma" w:cs="Tahoma"/>
          <w:sz w:val="22"/>
          <w:szCs w:val="22"/>
        </w:rPr>
        <w:t xml:space="preserve"> </w:t>
      </w:r>
    </w:p>
    <w:p w:rsidR="00242656" w:rsidRPr="00CC64DE" w:rsidRDefault="007C32CF" w:rsidP="00CC64DE">
      <w:pPr>
        <w:spacing w:line="276" w:lineRule="auto"/>
        <w:jc w:val="thaiDistribute"/>
        <w:rPr>
          <w:rFonts w:ascii="Tahoma" w:hAnsi="Tahoma" w:cs="Tahoma"/>
          <w:sz w:val="22"/>
          <w:szCs w:val="22"/>
        </w:rPr>
      </w:pPr>
      <w:r w:rsidRPr="00CC64DE">
        <w:rPr>
          <w:rFonts w:ascii="Tahoma" w:hAnsi="Tahoma" w:cs="Tahoma"/>
          <w:sz w:val="22"/>
          <w:szCs w:val="22"/>
        </w:rPr>
        <w:t xml:space="preserve">G </w:t>
      </w:r>
      <w:r w:rsidR="00242656" w:rsidRPr="00CC64DE">
        <w:rPr>
          <w:rFonts w:ascii="Tahoma" w:hAnsi="Tahoma" w:cs="Tahoma"/>
          <w:sz w:val="22"/>
          <w:szCs w:val="22"/>
        </w:rPr>
        <w:t>– Arms reduction</w:t>
      </w:r>
    </w:p>
    <w:p w:rsidR="00242656" w:rsidRPr="00CC64DE" w:rsidRDefault="007C32CF" w:rsidP="00CC64DE">
      <w:pPr>
        <w:spacing w:line="276" w:lineRule="auto"/>
        <w:jc w:val="thaiDistribute"/>
        <w:rPr>
          <w:rFonts w:ascii="Tahoma" w:hAnsi="Tahoma" w:cs="Tahoma"/>
          <w:sz w:val="22"/>
          <w:szCs w:val="22"/>
        </w:rPr>
      </w:pPr>
      <w:r w:rsidRPr="00CC64DE">
        <w:rPr>
          <w:rFonts w:ascii="Tahoma" w:hAnsi="Tahoma" w:cs="Tahoma"/>
          <w:sz w:val="22"/>
          <w:szCs w:val="22"/>
        </w:rPr>
        <w:t xml:space="preserve">H </w:t>
      </w:r>
      <w:r w:rsidR="00242656" w:rsidRPr="00CC64DE">
        <w:rPr>
          <w:rFonts w:ascii="Tahoma" w:hAnsi="Tahoma" w:cs="Tahoma"/>
          <w:sz w:val="22"/>
          <w:szCs w:val="22"/>
        </w:rPr>
        <w:t>- C</w:t>
      </w:r>
      <w:r w:rsidRPr="00CC64DE">
        <w:rPr>
          <w:rFonts w:ascii="Tahoma" w:hAnsi="Tahoma" w:cs="Tahoma"/>
          <w:sz w:val="22"/>
          <w:szCs w:val="22"/>
        </w:rPr>
        <w:t>ontrolled substance</w:t>
      </w:r>
      <w:r w:rsidR="00242656" w:rsidRPr="00CC64DE">
        <w:rPr>
          <w:rFonts w:ascii="Tahoma" w:hAnsi="Tahoma" w:cs="Tahoma"/>
          <w:sz w:val="22"/>
          <w:szCs w:val="22"/>
        </w:rPr>
        <w:t>, prevention of a</w:t>
      </w:r>
      <w:r w:rsidRPr="00CC64DE">
        <w:rPr>
          <w:rFonts w:ascii="Tahoma" w:hAnsi="Tahoma" w:cs="Tahoma"/>
          <w:sz w:val="22"/>
          <w:szCs w:val="22"/>
        </w:rPr>
        <w:t xml:space="preserve">ll forms of international crime and counterterrorism </w:t>
      </w:r>
    </w:p>
    <w:p w:rsidR="00440DBD" w:rsidRPr="00CC64DE" w:rsidRDefault="007C32CF" w:rsidP="00CC64DE">
      <w:pPr>
        <w:spacing w:line="276" w:lineRule="auto"/>
        <w:jc w:val="thaiDistribute"/>
        <w:rPr>
          <w:rFonts w:ascii="Tahoma" w:hAnsi="Tahoma" w:cs="Tahoma"/>
          <w:sz w:val="22"/>
          <w:szCs w:val="22"/>
        </w:rPr>
      </w:pPr>
      <w:proofErr w:type="gramStart"/>
      <w:r w:rsidRPr="00CC64DE">
        <w:rPr>
          <w:rFonts w:ascii="Tahoma" w:hAnsi="Tahoma" w:cs="Tahoma"/>
          <w:sz w:val="22"/>
          <w:szCs w:val="22"/>
        </w:rPr>
        <w:t xml:space="preserve">I </w:t>
      </w:r>
      <w:r w:rsidR="00242656" w:rsidRPr="00CC64DE">
        <w:rPr>
          <w:rFonts w:ascii="Tahoma" w:hAnsi="Tahoma" w:cs="Tahoma"/>
          <w:sz w:val="22"/>
          <w:szCs w:val="22"/>
        </w:rPr>
        <w:t xml:space="preserve">– other </w:t>
      </w:r>
      <w:r w:rsidRPr="00CC64DE">
        <w:rPr>
          <w:rFonts w:ascii="Tahoma" w:hAnsi="Tahoma" w:cs="Tahoma"/>
          <w:sz w:val="22"/>
          <w:szCs w:val="22"/>
        </w:rPr>
        <w:t>management.</w:t>
      </w:r>
      <w:proofErr w:type="gramEnd"/>
    </w:p>
    <w:p w:rsidR="000D3BE6" w:rsidRPr="00CC64DE" w:rsidRDefault="000D3BE6" w:rsidP="00CC64DE">
      <w:pPr>
        <w:spacing w:line="276" w:lineRule="auto"/>
        <w:jc w:val="thaiDistribute"/>
        <w:rPr>
          <w:rFonts w:ascii="Tahoma" w:hAnsi="Tahoma" w:cs="Tahoma"/>
          <w:sz w:val="22"/>
          <w:szCs w:val="22"/>
        </w:rPr>
      </w:pPr>
    </w:p>
    <w:p w:rsidR="000D3BE6" w:rsidRPr="00CC64DE" w:rsidRDefault="000D3BE6" w:rsidP="00CC64DE">
      <w:pPr>
        <w:tabs>
          <w:tab w:val="left" w:pos="1440"/>
          <w:tab w:val="left" w:pos="2160"/>
          <w:tab w:val="left" w:pos="2880"/>
        </w:tabs>
        <w:spacing w:line="276" w:lineRule="auto"/>
        <w:jc w:val="thaiDistribute"/>
        <w:rPr>
          <w:rFonts w:ascii="Tahoma" w:hAnsi="Tahoma" w:cs="Tahoma"/>
          <w:sz w:val="22"/>
          <w:szCs w:val="22"/>
        </w:rPr>
      </w:pPr>
    </w:p>
    <w:p w:rsidR="000D3BE6" w:rsidRPr="00CC64DE" w:rsidRDefault="009A5A3F" w:rsidP="00CC64DE">
      <w:pPr>
        <w:spacing w:line="276" w:lineRule="auto"/>
        <w:jc w:val="thaiDistribute"/>
        <w:rPr>
          <w:rFonts w:ascii="Tahoma" w:hAnsi="Tahoma" w:cs="Tahoma"/>
          <w:b/>
          <w:bCs/>
          <w:sz w:val="22"/>
          <w:szCs w:val="22"/>
        </w:rPr>
      </w:pPr>
      <w:r w:rsidRPr="00CC64DE">
        <w:rPr>
          <w:rFonts w:ascii="Tahoma" w:hAnsi="Tahoma" w:cs="Tahoma"/>
          <w:b/>
          <w:bCs/>
          <w:sz w:val="22"/>
          <w:szCs w:val="22"/>
        </w:rPr>
        <w:t xml:space="preserve">Title: Request for approval on the Draft </w:t>
      </w:r>
      <w:r w:rsidR="000D3BE6" w:rsidRPr="00CC64DE">
        <w:rPr>
          <w:rFonts w:ascii="Tahoma" w:hAnsi="Tahoma" w:cs="Tahoma"/>
          <w:b/>
          <w:bCs/>
          <w:sz w:val="22"/>
          <w:szCs w:val="22"/>
        </w:rPr>
        <w:t>Manila Declaration to Combat the Rise of Radi</w:t>
      </w:r>
      <w:r w:rsidR="00315462">
        <w:rPr>
          <w:rFonts w:ascii="Tahoma" w:hAnsi="Tahoma" w:cs="Tahoma"/>
          <w:b/>
          <w:bCs/>
          <w:sz w:val="22"/>
          <w:szCs w:val="22"/>
        </w:rPr>
        <w:t>calization and Violent Extremism</w:t>
      </w:r>
      <w:r w:rsidR="000D3BE6" w:rsidRPr="00CC64DE">
        <w:rPr>
          <w:rFonts w:ascii="Tahoma" w:hAnsi="Tahoma" w:cs="Tahoma"/>
          <w:b/>
          <w:bCs/>
          <w:sz w:val="22"/>
          <w:szCs w:val="22"/>
          <w:cs/>
        </w:rPr>
        <w:t xml:space="preserve"> </w:t>
      </w:r>
      <w:r w:rsidRPr="00CC64DE">
        <w:rPr>
          <w:rFonts w:ascii="Tahoma" w:hAnsi="Tahoma" w:cs="Tahoma"/>
          <w:b/>
          <w:bCs/>
          <w:sz w:val="22"/>
          <w:szCs w:val="22"/>
        </w:rPr>
        <w:t xml:space="preserve">and Draft </w:t>
      </w:r>
      <w:r w:rsidR="000D3BE6" w:rsidRPr="00CC64DE">
        <w:rPr>
          <w:rFonts w:ascii="Tahoma" w:hAnsi="Tahoma" w:cs="Tahoma"/>
          <w:b/>
          <w:bCs/>
          <w:sz w:val="22"/>
          <w:szCs w:val="22"/>
        </w:rPr>
        <w:t>ASEAN Declaration to Combat Cybercrime</w:t>
      </w:r>
    </w:p>
    <w:p w:rsidR="009A5A3F" w:rsidRPr="00CC64DE" w:rsidRDefault="000D3BE6" w:rsidP="00CC64DE">
      <w:pPr>
        <w:spacing w:line="276" w:lineRule="auto"/>
        <w:jc w:val="thaiDistribute"/>
        <w:rPr>
          <w:rFonts w:ascii="Tahoma" w:hAnsi="Tahoma" w:cs="Tahoma"/>
          <w:sz w:val="22"/>
          <w:szCs w:val="22"/>
        </w:rPr>
      </w:pPr>
      <w:r w:rsidRPr="00CC64DE">
        <w:rPr>
          <w:rFonts w:ascii="Tahoma" w:hAnsi="Tahoma" w:cs="Tahoma"/>
          <w:sz w:val="22"/>
          <w:szCs w:val="22"/>
          <w:cs/>
        </w:rPr>
        <w:tab/>
      </w:r>
      <w:r w:rsidR="009A5A3F" w:rsidRPr="00CC64DE">
        <w:rPr>
          <w:rFonts w:ascii="Tahoma" w:hAnsi="Tahoma" w:cs="Tahoma"/>
          <w:sz w:val="22"/>
          <w:szCs w:val="22"/>
        </w:rPr>
        <w:t>The Cabinet approved proposals made by Royal Thai Police as follows:</w:t>
      </w:r>
    </w:p>
    <w:p w:rsidR="009A5A3F" w:rsidRPr="00CC64DE" w:rsidRDefault="00315462" w:rsidP="00CC64DE">
      <w:pPr>
        <w:pStyle w:val="ListParagraph"/>
        <w:numPr>
          <w:ilvl w:val="0"/>
          <w:numId w:val="4"/>
        </w:numPr>
        <w:spacing w:line="276" w:lineRule="auto"/>
        <w:jc w:val="thaiDistribut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Agreed with</w:t>
      </w:r>
      <w:r w:rsidR="009A5A3F" w:rsidRPr="00CC64DE">
        <w:rPr>
          <w:rFonts w:ascii="Tahoma" w:hAnsi="Tahoma" w:cs="Tahoma"/>
          <w:sz w:val="22"/>
          <w:szCs w:val="22"/>
        </w:rPr>
        <w:t xml:space="preserve"> the Draft </w:t>
      </w:r>
      <w:r w:rsidR="000D3BE6" w:rsidRPr="00CC64DE">
        <w:rPr>
          <w:rFonts w:ascii="Tahoma" w:hAnsi="Tahoma" w:cs="Tahoma"/>
          <w:sz w:val="22"/>
          <w:szCs w:val="22"/>
        </w:rPr>
        <w:t>Manila Declaration to Combat the Rise of Radicalization and Violent Extremism</w:t>
      </w:r>
      <w:r w:rsidR="009A5A3F" w:rsidRPr="00CC64DE">
        <w:rPr>
          <w:rFonts w:ascii="Tahoma" w:hAnsi="Tahoma" w:cs="Tahoma"/>
          <w:sz w:val="22"/>
          <w:szCs w:val="22"/>
        </w:rPr>
        <w:t xml:space="preserve"> and Draft A</w:t>
      </w:r>
      <w:r w:rsidR="000D3BE6" w:rsidRPr="00CC64DE">
        <w:rPr>
          <w:rFonts w:ascii="Tahoma" w:hAnsi="Tahoma" w:cs="Tahoma"/>
          <w:sz w:val="22"/>
          <w:szCs w:val="22"/>
        </w:rPr>
        <w:t>SEAN Declaration to Combat Cybercrime</w:t>
      </w:r>
      <w:r>
        <w:rPr>
          <w:rFonts w:ascii="Tahoma" w:hAnsi="Tahoma" w:cs="Tahoma"/>
          <w:sz w:val="22"/>
          <w:szCs w:val="22"/>
        </w:rPr>
        <w:t xml:space="preserve"> to be endorsed at the</w:t>
      </w:r>
      <w:r w:rsidR="009A5A3F" w:rsidRPr="00CC64DE">
        <w:rPr>
          <w:rFonts w:ascii="Tahoma" w:hAnsi="Tahoma" w:cs="Tahoma"/>
          <w:sz w:val="22"/>
          <w:szCs w:val="22"/>
        </w:rPr>
        <w:t xml:space="preserve"> </w:t>
      </w:r>
      <w:r w:rsidR="000D3BE6" w:rsidRPr="00CC64DE">
        <w:rPr>
          <w:rFonts w:ascii="Tahoma" w:hAnsi="Tahoma" w:cs="Tahoma"/>
          <w:sz w:val="22"/>
          <w:szCs w:val="22"/>
        </w:rPr>
        <w:t>11</w:t>
      </w:r>
      <w:r w:rsidR="000D3BE6" w:rsidRPr="00CC64DE">
        <w:rPr>
          <w:rFonts w:ascii="Tahoma" w:hAnsi="Tahoma" w:cs="Tahoma"/>
          <w:sz w:val="22"/>
          <w:szCs w:val="22"/>
          <w:vertAlign w:val="superscript"/>
        </w:rPr>
        <w:t xml:space="preserve">th </w:t>
      </w:r>
      <w:r w:rsidR="000D3BE6" w:rsidRPr="00CC64DE">
        <w:rPr>
          <w:rFonts w:ascii="Tahoma" w:hAnsi="Tahoma" w:cs="Tahoma"/>
          <w:sz w:val="22"/>
          <w:szCs w:val="22"/>
        </w:rPr>
        <w:t>ASEAN Ministerial Meeting on Transnational Crime</w:t>
      </w:r>
      <w:r w:rsidR="009A5A3F" w:rsidRPr="00CC64DE">
        <w:rPr>
          <w:rFonts w:ascii="Tahoma" w:hAnsi="Tahoma" w:cs="Tahoma"/>
          <w:sz w:val="22"/>
          <w:szCs w:val="22"/>
        </w:rPr>
        <w:t xml:space="preserve"> during September</w:t>
      </w:r>
      <w:r w:rsidR="009A5A3F" w:rsidRPr="00CC64DE">
        <w:rPr>
          <w:rFonts w:ascii="Tahoma" w:hAnsi="Tahoma" w:cs="Tahoma"/>
          <w:sz w:val="22"/>
          <w:szCs w:val="22"/>
          <w:cs/>
        </w:rPr>
        <w:t xml:space="preserve"> 18-2</w:t>
      </w:r>
      <w:r w:rsidR="009A5A3F" w:rsidRPr="00CC64DE">
        <w:rPr>
          <w:rFonts w:ascii="Tahoma" w:hAnsi="Tahoma" w:cs="Tahoma"/>
          <w:sz w:val="22"/>
          <w:szCs w:val="22"/>
        </w:rPr>
        <w:t>1, 2017 in Manila, Philippines</w:t>
      </w:r>
    </w:p>
    <w:p w:rsidR="009A5A3F" w:rsidRPr="00CC64DE" w:rsidRDefault="009A5A3F" w:rsidP="00CC64DE">
      <w:pPr>
        <w:pStyle w:val="ListParagraph"/>
        <w:numPr>
          <w:ilvl w:val="0"/>
          <w:numId w:val="4"/>
        </w:numPr>
        <w:spacing w:line="276" w:lineRule="auto"/>
        <w:jc w:val="thaiDistribute"/>
        <w:rPr>
          <w:rFonts w:ascii="Tahoma" w:hAnsi="Tahoma" w:cs="Tahoma"/>
          <w:sz w:val="22"/>
          <w:szCs w:val="22"/>
        </w:rPr>
      </w:pPr>
      <w:r w:rsidRPr="00CC64DE">
        <w:rPr>
          <w:rFonts w:ascii="Tahoma" w:hAnsi="Tahoma" w:cs="Tahoma"/>
          <w:sz w:val="22"/>
          <w:szCs w:val="22"/>
        </w:rPr>
        <w:t>Should there be any amendment, if not affecting gist of the documents, Royal Thai Police is authorized to proceed accordingly without further approval</w:t>
      </w:r>
      <w:r w:rsidR="00315462">
        <w:rPr>
          <w:rFonts w:ascii="Tahoma" w:hAnsi="Tahoma" w:cs="Tahoma"/>
          <w:sz w:val="22"/>
          <w:szCs w:val="22"/>
        </w:rPr>
        <w:t xml:space="preserve"> from the cabinet</w:t>
      </w:r>
      <w:r w:rsidRPr="00CC64DE">
        <w:rPr>
          <w:rFonts w:ascii="Tahoma" w:hAnsi="Tahoma" w:cs="Tahoma"/>
          <w:sz w:val="22"/>
          <w:szCs w:val="22"/>
        </w:rPr>
        <w:t>.</w:t>
      </w:r>
    </w:p>
    <w:p w:rsidR="009A5A3F" w:rsidRDefault="009A5A3F" w:rsidP="00CC64DE">
      <w:pPr>
        <w:pStyle w:val="ListParagraph"/>
        <w:spacing w:line="276" w:lineRule="auto"/>
        <w:ind w:left="1800"/>
        <w:jc w:val="thaiDistribute"/>
        <w:rPr>
          <w:rFonts w:ascii="Tahoma" w:hAnsi="Tahoma" w:cs="Tahoma"/>
          <w:sz w:val="22"/>
          <w:szCs w:val="22"/>
        </w:rPr>
      </w:pPr>
    </w:p>
    <w:p w:rsidR="00EC5D07" w:rsidRPr="00CC64DE" w:rsidRDefault="00EC5D07" w:rsidP="00CC64DE">
      <w:pPr>
        <w:pStyle w:val="ListParagraph"/>
        <w:spacing w:line="276" w:lineRule="auto"/>
        <w:ind w:left="1800"/>
        <w:jc w:val="thaiDistribute"/>
        <w:rPr>
          <w:rFonts w:ascii="Tahoma" w:hAnsi="Tahoma" w:cs="Tahoma"/>
          <w:sz w:val="22"/>
          <w:szCs w:val="22"/>
        </w:rPr>
      </w:pPr>
    </w:p>
    <w:p w:rsidR="000D3BE6" w:rsidRPr="00CC64DE" w:rsidRDefault="00452801" w:rsidP="00CC64DE">
      <w:pPr>
        <w:spacing w:line="276" w:lineRule="auto"/>
        <w:jc w:val="thaiDistribute"/>
        <w:rPr>
          <w:rFonts w:ascii="Tahoma" w:hAnsi="Tahoma" w:cs="Tahoma"/>
          <w:b/>
          <w:bCs/>
          <w:sz w:val="22"/>
          <w:szCs w:val="22"/>
          <w:cs/>
        </w:rPr>
      </w:pPr>
      <w:r w:rsidRPr="00CC64DE">
        <w:rPr>
          <w:rFonts w:ascii="Tahoma" w:hAnsi="Tahoma" w:cs="Tahoma"/>
          <w:b/>
          <w:bCs/>
          <w:sz w:val="22"/>
          <w:szCs w:val="22"/>
        </w:rPr>
        <w:t>Title: ASEAN Regional Integration Support from the EU (ARISE Plus)</w:t>
      </w:r>
      <w:r w:rsidR="000D3BE6" w:rsidRPr="00CC64DE">
        <w:rPr>
          <w:rFonts w:ascii="Tahoma" w:hAnsi="Tahoma" w:cs="Tahoma"/>
          <w:b/>
          <w:bCs/>
          <w:sz w:val="22"/>
          <w:szCs w:val="22"/>
          <w:cs/>
        </w:rPr>
        <w:tab/>
      </w:r>
      <w:r w:rsidR="000D3BE6" w:rsidRPr="00CC64DE">
        <w:rPr>
          <w:rFonts w:ascii="Tahoma" w:hAnsi="Tahoma" w:cs="Tahoma"/>
          <w:b/>
          <w:bCs/>
          <w:sz w:val="22"/>
          <w:szCs w:val="22"/>
          <w:cs/>
        </w:rPr>
        <w:tab/>
      </w:r>
      <w:r w:rsidR="000D3BE6" w:rsidRPr="00CC64DE">
        <w:rPr>
          <w:rFonts w:ascii="Tahoma" w:hAnsi="Tahoma" w:cs="Tahoma"/>
          <w:b/>
          <w:bCs/>
          <w:sz w:val="22"/>
          <w:szCs w:val="22"/>
          <w:cs/>
        </w:rPr>
        <w:tab/>
      </w:r>
    </w:p>
    <w:p w:rsidR="00452801" w:rsidRPr="00CC64DE" w:rsidRDefault="00452801" w:rsidP="00CC64DE">
      <w:pPr>
        <w:spacing w:line="276" w:lineRule="auto"/>
        <w:jc w:val="thaiDistribute"/>
        <w:rPr>
          <w:rFonts w:ascii="Tahoma" w:hAnsi="Tahoma" w:cs="Tahoma"/>
          <w:sz w:val="22"/>
          <w:szCs w:val="22"/>
        </w:rPr>
      </w:pPr>
      <w:r w:rsidRPr="00CC64DE">
        <w:rPr>
          <w:rFonts w:ascii="Tahoma" w:hAnsi="Tahoma" w:cs="Tahoma"/>
          <w:sz w:val="22"/>
          <w:szCs w:val="22"/>
        </w:rPr>
        <w:t>The Cabinet approved proposals made by Ministry of Foreign Affairs as follows:</w:t>
      </w:r>
    </w:p>
    <w:p w:rsidR="00452801" w:rsidRPr="00CC64DE" w:rsidRDefault="00EC5D07" w:rsidP="00CC64DE">
      <w:pPr>
        <w:pStyle w:val="ListParagraph"/>
        <w:numPr>
          <w:ilvl w:val="0"/>
          <w:numId w:val="5"/>
        </w:numPr>
        <w:spacing w:line="276" w:lineRule="auto"/>
        <w:jc w:val="thaiDistribut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Approved</w:t>
      </w:r>
      <w:r w:rsidR="00452801" w:rsidRPr="00CC64DE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</w:t>
      </w:r>
      <w:r w:rsidR="00452801" w:rsidRPr="00CC64DE">
        <w:rPr>
          <w:rFonts w:ascii="Tahoma" w:hAnsi="Tahoma" w:cs="Tahoma"/>
          <w:sz w:val="22"/>
          <w:szCs w:val="22"/>
        </w:rPr>
        <w:t xml:space="preserve">raft </w:t>
      </w:r>
      <w:r w:rsidR="000D3BE6" w:rsidRPr="00CC64DE">
        <w:rPr>
          <w:rFonts w:ascii="Tahoma" w:hAnsi="Tahoma" w:cs="Tahoma"/>
          <w:sz w:val="22"/>
          <w:szCs w:val="22"/>
        </w:rPr>
        <w:t>ASEAN Regional I</w:t>
      </w:r>
      <w:r w:rsidR="00452801" w:rsidRPr="00CC64DE">
        <w:rPr>
          <w:rFonts w:ascii="Tahoma" w:hAnsi="Tahoma" w:cs="Tahoma"/>
          <w:sz w:val="22"/>
          <w:szCs w:val="22"/>
        </w:rPr>
        <w:t>ntegration Support from the EU (</w:t>
      </w:r>
      <w:r w:rsidR="000D3BE6" w:rsidRPr="00CC64DE">
        <w:rPr>
          <w:rFonts w:ascii="Tahoma" w:hAnsi="Tahoma" w:cs="Tahoma"/>
          <w:sz w:val="22"/>
          <w:szCs w:val="22"/>
        </w:rPr>
        <w:t>ARISE Plus</w:t>
      </w:r>
      <w:r w:rsidR="000D3BE6" w:rsidRPr="00CC64DE">
        <w:rPr>
          <w:rFonts w:ascii="Tahoma" w:hAnsi="Tahoma" w:cs="Tahoma"/>
          <w:sz w:val="22"/>
          <w:szCs w:val="22"/>
          <w:cs/>
        </w:rPr>
        <w:t>)</w:t>
      </w:r>
      <w:r w:rsidR="00452801" w:rsidRPr="00CC64DE">
        <w:rPr>
          <w:rFonts w:ascii="Tahoma" w:hAnsi="Tahoma" w:cs="Tahoma"/>
          <w:sz w:val="22"/>
          <w:szCs w:val="22"/>
        </w:rPr>
        <w:t xml:space="preserve">. </w:t>
      </w:r>
      <w:r w:rsidR="000D3BE6" w:rsidRPr="00CC64DE">
        <w:rPr>
          <w:rFonts w:ascii="Tahoma" w:hAnsi="Tahoma" w:cs="Tahoma"/>
          <w:sz w:val="22"/>
          <w:szCs w:val="22"/>
          <w:cs/>
        </w:rPr>
        <w:t xml:space="preserve"> </w:t>
      </w:r>
      <w:r>
        <w:rPr>
          <w:rFonts w:ascii="Tahoma" w:hAnsi="Tahoma" w:cs="Tahoma"/>
          <w:sz w:val="22"/>
          <w:szCs w:val="22"/>
        </w:rPr>
        <w:t>Should there be an</w:t>
      </w:r>
      <w:r w:rsidR="00452801" w:rsidRPr="00CC64DE">
        <w:rPr>
          <w:rFonts w:ascii="Tahoma" w:hAnsi="Tahoma" w:cs="Tahoma"/>
          <w:sz w:val="22"/>
          <w:szCs w:val="22"/>
        </w:rPr>
        <w:t xml:space="preserve"> amendment, if not affecting gist of the documents or against the benefits of Thailand, Ministry of Foreign Affairs is authorized to proceed accordingly without further approval</w:t>
      </w:r>
      <w:r>
        <w:rPr>
          <w:rFonts w:ascii="Tahoma" w:hAnsi="Tahoma" w:cs="Tahoma"/>
          <w:sz w:val="22"/>
          <w:szCs w:val="22"/>
        </w:rPr>
        <w:t xml:space="preserve"> from the cabinet</w:t>
      </w:r>
      <w:r w:rsidR="00452801" w:rsidRPr="00CC64DE">
        <w:rPr>
          <w:rFonts w:ascii="Tahoma" w:hAnsi="Tahoma" w:cs="Tahoma"/>
          <w:sz w:val="22"/>
          <w:szCs w:val="22"/>
        </w:rPr>
        <w:t>.</w:t>
      </w:r>
    </w:p>
    <w:p w:rsidR="00452801" w:rsidRPr="00CC64DE" w:rsidRDefault="00452801" w:rsidP="00CC64DE">
      <w:pPr>
        <w:pStyle w:val="ListParagraph"/>
        <w:numPr>
          <w:ilvl w:val="0"/>
          <w:numId w:val="5"/>
        </w:numPr>
        <w:spacing w:line="276" w:lineRule="auto"/>
        <w:jc w:val="thaiDistribute"/>
        <w:rPr>
          <w:rFonts w:ascii="Tahoma" w:hAnsi="Tahoma" w:cs="Tahoma"/>
          <w:sz w:val="22"/>
          <w:szCs w:val="22"/>
        </w:rPr>
      </w:pPr>
      <w:r w:rsidRPr="00CC64DE">
        <w:rPr>
          <w:rFonts w:ascii="Tahoma" w:hAnsi="Tahoma" w:cs="Tahoma"/>
          <w:sz w:val="22"/>
          <w:szCs w:val="22"/>
        </w:rPr>
        <w:t xml:space="preserve">ASEAN Secretary-General or his representative is authorized as signatory. Ministry of Foreign Affairs is to notify ASEAN Secretariat through </w:t>
      </w:r>
      <w:r w:rsidR="007C32CF" w:rsidRPr="00CC64DE">
        <w:rPr>
          <w:rFonts w:ascii="Tahoma" w:hAnsi="Tahoma" w:cs="Tahoma"/>
          <w:sz w:val="22"/>
          <w:szCs w:val="22"/>
        </w:rPr>
        <w:t xml:space="preserve">Permanent Representative of Thailand to ASEAN in Jakarta that Thai government </w:t>
      </w:r>
      <w:r w:rsidR="00EC5D07">
        <w:rPr>
          <w:rFonts w:ascii="Tahoma" w:hAnsi="Tahoma" w:cs="Tahoma"/>
          <w:sz w:val="22"/>
          <w:szCs w:val="22"/>
        </w:rPr>
        <w:t xml:space="preserve">endorsed </w:t>
      </w:r>
      <w:r w:rsidR="007C32CF" w:rsidRPr="00CC64DE">
        <w:rPr>
          <w:rFonts w:ascii="Tahoma" w:hAnsi="Tahoma" w:cs="Tahoma"/>
          <w:sz w:val="22"/>
          <w:szCs w:val="22"/>
        </w:rPr>
        <w:t>the draft document and its signatory.</w:t>
      </w:r>
    </w:p>
    <w:p w:rsidR="007C32CF" w:rsidRDefault="007C32CF" w:rsidP="00CC64DE">
      <w:pPr>
        <w:pStyle w:val="ListParagraph"/>
        <w:spacing w:line="276" w:lineRule="auto"/>
        <w:ind w:left="1800"/>
        <w:jc w:val="thaiDistribute"/>
        <w:rPr>
          <w:rFonts w:ascii="Tahoma" w:hAnsi="Tahoma" w:cs="Tahoma"/>
          <w:sz w:val="22"/>
          <w:szCs w:val="22"/>
        </w:rPr>
      </w:pPr>
    </w:p>
    <w:p w:rsidR="00261B85" w:rsidRDefault="00261B85" w:rsidP="00CC64DE">
      <w:pPr>
        <w:pStyle w:val="ListParagraph"/>
        <w:spacing w:line="276" w:lineRule="auto"/>
        <w:ind w:left="1800"/>
        <w:jc w:val="thaiDistribute"/>
        <w:rPr>
          <w:rFonts w:ascii="Tahoma" w:hAnsi="Tahoma" w:cs="Tahoma"/>
          <w:sz w:val="22"/>
          <w:szCs w:val="22"/>
        </w:rPr>
      </w:pPr>
    </w:p>
    <w:p w:rsidR="00261B85" w:rsidRPr="00CC64DE" w:rsidRDefault="00261B85" w:rsidP="00CC64DE">
      <w:pPr>
        <w:pStyle w:val="ListParagraph"/>
        <w:spacing w:line="276" w:lineRule="auto"/>
        <w:ind w:left="1800"/>
        <w:jc w:val="thaiDistribute"/>
        <w:rPr>
          <w:rFonts w:ascii="Tahoma" w:hAnsi="Tahoma" w:cs="Tahoma"/>
          <w:sz w:val="22"/>
          <w:szCs w:val="22"/>
        </w:rPr>
      </w:pPr>
    </w:p>
    <w:p w:rsidR="007C32CF" w:rsidRDefault="007C32CF" w:rsidP="00CC64DE">
      <w:pPr>
        <w:pStyle w:val="ListParagraph"/>
        <w:spacing w:line="276" w:lineRule="auto"/>
        <w:ind w:left="1800"/>
        <w:jc w:val="thaiDistribute"/>
        <w:rPr>
          <w:rFonts w:ascii="Tahoma" w:hAnsi="Tahoma" w:cs="Tahoma"/>
          <w:sz w:val="22"/>
          <w:szCs w:val="22"/>
        </w:rPr>
      </w:pPr>
    </w:p>
    <w:p w:rsidR="00893B04" w:rsidRDefault="00893B04" w:rsidP="00CC64DE">
      <w:pPr>
        <w:pStyle w:val="ListParagraph"/>
        <w:spacing w:line="276" w:lineRule="auto"/>
        <w:ind w:left="1800"/>
        <w:jc w:val="thaiDistribute"/>
        <w:rPr>
          <w:rFonts w:ascii="Tahoma" w:hAnsi="Tahoma" w:cs="Tahoma"/>
          <w:sz w:val="22"/>
          <w:szCs w:val="22"/>
        </w:rPr>
      </w:pPr>
    </w:p>
    <w:p w:rsidR="00893B04" w:rsidRPr="00CC64DE" w:rsidRDefault="00893B04" w:rsidP="00CC64DE">
      <w:pPr>
        <w:pStyle w:val="ListParagraph"/>
        <w:spacing w:line="276" w:lineRule="auto"/>
        <w:ind w:left="1800"/>
        <w:jc w:val="thaiDistribute"/>
        <w:rPr>
          <w:rFonts w:ascii="Tahoma" w:hAnsi="Tahoma" w:cs="Tahoma"/>
          <w:sz w:val="22"/>
          <w:szCs w:val="22"/>
        </w:rPr>
      </w:pPr>
    </w:p>
    <w:bookmarkEnd w:id="0"/>
    <w:p w:rsidR="0001465C" w:rsidRPr="00CC64DE" w:rsidRDefault="0001465C" w:rsidP="00CC64DE">
      <w:pPr>
        <w:spacing w:line="276" w:lineRule="auto"/>
        <w:rPr>
          <w:rFonts w:ascii="Tahoma" w:hAnsi="Tahoma" w:cs="Tahoma"/>
          <w:sz w:val="22"/>
          <w:szCs w:val="22"/>
        </w:rPr>
      </w:pPr>
    </w:p>
    <w:sectPr w:rsidR="0001465C" w:rsidRPr="00CC6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2496"/>
    <w:multiLevelType w:val="hybridMultilevel"/>
    <w:tmpl w:val="0B6EDC8C"/>
    <w:lvl w:ilvl="0" w:tplc="3CAC0E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D745DDC"/>
    <w:multiLevelType w:val="hybridMultilevel"/>
    <w:tmpl w:val="FEDE2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D3679D"/>
    <w:multiLevelType w:val="hybridMultilevel"/>
    <w:tmpl w:val="25C66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8F67FF"/>
    <w:multiLevelType w:val="hybridMultilevel"/>
    <w:tmpl w:val="2A50C76A"/>
    <w:lvl w:ilvl="0" w:tplc="4D0678A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63FB4E18"/>
    <w:multiLevelType w:val="hybridMultilevel"/>
    <w:tmpl w:val="85A487E2"/>
    <w:lvl w:ilvl="0" w:tplc="A2B20C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BE21012"/>
    <w:multiLevelType w:val="hybridMultilevel"/>
    <w:tmpl w:val="E9EA55C8"/>
    <w:lvl w:ilvl="0" w:tplc="D088B1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DBD"/>
    <w:rsid w:val="0001465C"/>
    <w:rsid w:val="0002431E"/>
    <w:rsid w:val="000265F6"/>
    <w:rsid w:val="0004271B"/>
    <w:rsid w:val="000A6DD4"/>
    <w:rsid w:val="000D3BE6"/>
    <w:rsid w:val="00234F2F"/>
    <w:rsid w:val="00242656"/>
    <w:rsid w:val="00261B85"/>
    <w:rsid w:val="002A49D5"/>
    <w:rsid w:val="003074B3"/>
    <w:rsid w:val="00315462"/>
    <w:rsid w:val="00365D9A"/>
    <w:rsid w:val="00440DBD"/>
    <w:rsid w:val="00452801"/>
    <w:rsid w:val="00461FE9"/>
    <w:rsid w:val="004A4596"/>
    <w:rsid w:val="005E6FF8"/>
    <w:rsid w:val="0063771D"/>
    <w:rsid w:val="006F413D"/>
    <w:rsid w:val="006F5D04"/>
    <w:rsid w:val="007C32CF"/>
    <w:rsid w:val="007E4387"/>
    <w:rsid w:val="008125DE"/>
    <w:rsid w:val="008636B5"/>
    <w:rsid w:val="0086636E"/>
    <w:rsid w:val="00893B04"/>
    <w:rsid w:val="009A5A3F"/>
    <w:rsid w:val="009F4FED"/>
    <w:rsid w:val="00A37149"/>
    <w:rsid w:val="00AA49DB"/>
    <w:rsid w:val="00CC64DE"/>
    <w:rsid w:val="00CD5D23"/>
    <w:rsid w:val="00D45046"/>
    <w:rsid w:val="00E229E9"/>
    <w:rsid w:val="00EC5D07"/>
    <w:rsid w:val="00EE48D2"/>
    <w:rsid w:val="00F441D0"/>
    <w:rsid w:val="00FD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DBD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7149"/>
    <w:pPr>
      <w:ind w:left="720"/>
      <w:contextualSpacing/>
    </w:pPr>
    <w:rPr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DBD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7149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0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51542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9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7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9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45702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50048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30508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34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142474">
                      <w:marLeft w:val="0"/>
                      <w:marRight w:val="0"/>
                      <w:marTop w:val="18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46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3230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4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55661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139738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68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sareerom</dc:creator>
  <cp:lastModifiedBy>Windows User</cp:lastModifiedBy>
  <cp:revision>2</cp:revision>
  <dcterms:created xsi:type="dcterms:W3CDTF">2017-09-15T02:11:00Z</dcterms:created>
  <dcterms:modified xsi:type="dcterms:W3CDTF">2017-09-15T02:11:00Z</dcterms:modified>
</cp:coreProperties>
</file>