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8E" w:rsidRPr="002B03F3" w:rsidRDefault="00F2168E" w:rsidP="00F2168E">
      <w:pPr>
        <w:spacing w:after="240" w:line="276" w:lineRule="auto"/>
        <w:jc w:val="thaiDistribute"/>
        <w:rPr>
          <w:rFonts w:ascii="Tahoma" w:hAnsi="Tahoma" w:cs="Tahoma"/>
          <w:b/>
          <w:bCs/>
          <w:sz w:val="22"/>
          <w:szCs w:val="22"/>
        </w:rPr>
      </w:pPr>
      <w:r w:rsidRPr="002B03F3">
        <w:rPr>
          <w:rFonts w:ascii="Tahoma" w:hAnsi="Tahoma" w:cs="Tahoma"/>
          <w:b/>
          <w:bCs/>
          <w:sz w:val="22"/>
          <w:szCs w:val="22"/>
        </w:rPr>
        <w:t>The Cabinet met on Tuesday</w:t>
      </w:r>
      <w:r w:rsidRPr="002B03F3">
        <w:rPr>
          <w:rFonts w:ascii="Tahoma" w:hAnsi="Tahoma" w:cs="Tahoma" w:hint="cs"/>
          <w:b/>
          <w:bCs/>
          <w:sz w:val="22"/>
          <w:szCs w:val="22"/>
          <w:cs/>
        </w:rPr>
        <w:t xml:space="preserve"> </w:t>
      </w:r>
      <w:r>
        <w:rPr>
          <w:rFonts w:ascii="Tahoma" w:hAnsi="Tahoma" w:cs="Tahoma"/>
          <w:b/>
          <w:bCs/>
          <w:sz w:val="22"/>
          <w:szCs w:val="22"/>
        </w:rPr>
        <w:t>July 25</w:t>
      </w:r>
      <w:r w:rsidRPr="002B03F3">
        <w:rPr>
          <w:rFonts w:ascii="Tahoma" w:hAnsi="Tahoma" w:cs="Tahoma"/>
          <w:b/>
          <w:bCs/>
          <w:sz w:val="22"/>
          <w:szCs w:val="22"/>
        </w:rPr>
        <w:t>, 2017, at Command Building I, Government House. Some of the resolutions are as follows:</w:t>
      </w:r>
    </w:p>
    <w:p w:rsidR="00F2168E" w:rsidRDefault="00F2168E" w:rsidP="0075518E">
      <w:pPr>
        <w:spacing w:after="240" w:line="276" w:lineRule="auto"/>
        <w:jc w:val="thaiDistribute"/>
        <w:rPr>
          <w:rFonts w:ascii="Tahoma" w:hAnsi="Tahoma" w:cs="Tahoma"/>
          <w:b/>
          <w:bCs/>
          <w:sz w:val="22"/>
          <w:szCs w:val="22"/>
        </w:rPr>
      </w:pPr>
      <w:r>
        <w:rPr>
          <w:rFonts w:ascii="Tahoma" w:hAnsi="Tahoma" w:cs="Tahoma"/>
          <w:b/>
          <w:bCs/>
          <w:sz w:val="22"/>
          <w:szCs w:val="22"/>
        </w:rPr>
        <w:t xml:space="preserve">Title: (Draft) master plan on </w:t>
      </w:r>
      <w:proofErr w:type="spellStart"/>
      <w:r>
        <w:rPr>
          <w:rFonts w:ascii="Tahoma" w:hAnsi="Tahoma" w:cs="Tahoma"/>
          <w:b/>
          <w:bCs/>
          <w:sz w:val="22"/>
          <w:szCs w:val="22"/>
        </w:rPr>
        <w:t>Phu</w:t>
      </w:r>
      <w:proofErr w:type="spellEnd"/>
      <w:r>
        <w:rPr>
          <w:rFonts w:ascii="Tahoma" w:hAnsi="Tahoma" w:cs="Tahoma"/>
          <w:b/>
          <w:bCs/>
          <w:sz w:val="22"/>
          <w:szCs w:val="22"/>
        </w:rPr>
        <w:t xml:space="preserve"> Tub </w:t>
      </w:r>
      <w:proofErr w:type="spellStart"/>
      <w:r>
        <w:rPr>
          <w:rFonts w:ascii="Tahoma" w:hAnsi="Tahoma" w:cs="Tahoma"/>
          <w:b/>
          <w:bCs/>
          <w:sz w:val="22"/>
          <w:szCs w:val="22"/>
        </w:rPr>
        <w:t>Berk</w:t>
      </w:r>
      <w:proofErr w:type="spellEnd"/>
      <w:r>
        <w:rPr>
          <w:rFonts w:ascii="Tahoma" w:hAnsi="Tahoma" w:cs="Tahoma"/>
          <w:b/>
          <w:bCs/>
          <w:sz w:val="22"/>
          <w:szCs w:val="22"/>
        </w:rPr>
        <w:t xml:space="preserve"> land management (2017-2022)</w:t>
      </w:r>
    </w:p>
    <w:p w:rsidR="00F2168E" w:rsidRDefault="00F2168E" w:rsidP="0075518E">
      <w:pPr>
        <w:spacing w:after="240" w:line="276" w:lineRule="auto"/>
        <w:jc w:val="thaiDistribute"/>
        <w:rPr>
          <w:rFonts w:ascii="Tahoma" w:hAnsi="Tahoma" w:cs="Tahoma"/>
          <w:sz w:val="22"/>
          <w:szCs w:val="22"/>
        </w:rPr>
      </w:pPr>
      <w:r>
        <w:rPr>
          <w:rFonts w:ascii="Tahoma" w:hAnsi="Tahoma" w:cs="Tahoma"/>
          <w:sz w:val="22"/>
          <w:szCs w:val="22"/>
        </w:rPr>
        <w:t xml:space="preserve">The cabinet agreed with the (draft) </w:t>
      </w:r>
      <w:r w:rsidRPr="00F2168E">
        <w:rPr>
          <w:rFonts w:ascii="Tahoma" w:hAnsi="Tahoma" w:cs="Tahoma"/>
          <w:sz w:val="22"/>
          <w:szCs w:val="22"/>
        </w:rPr>
        <w:t xml:space="preserve">master plan on </w:t>
      </w:r>
      <w:proofErr w:type="spellStart"/>
      <w:r w:rsidRPr="00F2168E">
        <w:rPr>
          <w:rFonts w:ascii="Tahoma" w:hAnsi="Tahoma" w:cs="Tahoma"/>
          <w:sz w:val="22"/>
          <w:szCs w:val="22"/>
        </w:rPr>
        <w:t>Phu</w:t>
      </w:r>
      <w:proofErr w:type="spellEnd"/>
      <w:r w:rsidRPr="00F2168E">
        <w:rPr>
          <w:rFonts w:ascii="Tahoma" w:hAnsi="Tahoma" w:cs="Tahoma"/>
          <w:sz w:val="22"/>
          <w:szCs w:val="22"/>
        </w:rPr>
        <w:t xml:space="preserve"> Tub </w:t>
      </w:r>
      <w:proofErr w:type="spellStart"/>
      <w:r w:rsidRPr="00F2168E">
        <w:rPr>
          <w:rFonts w:ascii="Tahoma" w:hAnsi="Tahoma" w:cs="Tahoma"/>
          <w:sz w:val="22"/>
          <w:szCs w:val="22"/>
        </w:rPr>
        <w:t>Berk</w:t>
      </w:r>
      <w:proofErr w:type="spellEnd"/>
      <w:r w:rsidRPr="00F2168E">
        <w:rPr>
          <w:rFonts w:ascii="Tahoma" w:hAnsi="Tahoma" w:cs="Tahoma"/>
          <w:sz w:val="22"/>
          <w:szCs w:val="22"/>
        </w:rPr>
        <w:t xml:space="preserve"> land management (2017-2022)</w:t>
      </w:r>
      <w:r>
        <w:rPr>
          <w:rFonts w:ascii="Tahoma" w:hAnsi="Tahoma" w:cs="Tahoma"/>
          <w:sz w:val="22"/>
          <w:szCs w:val="22"/>
        </w:rPr>
        <w:t xml:space="preserve"> as proposed by Ministry of Social Development and Human Security.</w:t>
      </w:r>
    </w:p>
    <w:p w:rsidR="00B97AB8" w:rsidRDefault="00B97AB8" w:rsidP="0075518E">
      <w:pPr>
        <w:spacing w:after="240" w:line="276" w:lineRule="auto"/>
        <w:jc w:val="thaiDistribute"/>
        <w:rPr>
          <w:rFonts w:ascii="Tahoma" w:hAnsi="Tahoma" w:cs="Tahoma"/>
          <w:sz w:val="22"/>
          <w:szCs w:val="22"/>
        </w:rPr>
      </w:pPr>
      <w:r>
        <w:rPr>
          <w:rFonts w:ascii="Tahoma" w:hAnsi="Tahoma" w:cs="Tahoma"/>
          <w:sz w:val="22"/>
          <w:szCs w:val="22"/>
        </w:rPr>
        <w:t xml:space="preserve">The draft master plan specifies land usage in </w:t>
      </w:r>
      <w:proofErr w:type="spellStart"/>
      <w:r w:rsidRPr="00F2168E">
        <w:rPr>
          <w:rFonts w:ascii="Tahoma" w:hAnsi="Tahoma" w:cs="Tahoma"/>
          <w:sz w:val="22"/>
          <w:szCs w:val="22"/>
        </w:rPr>
        <w:t>Phu</w:t>
      </w:r>
      <w:proofErr w:type="spellEnd"/>
      <w:r w:rsidRPr="00F2168E">
        <w:rPr>
          <w:rFonts w:ascii="Tahoma" w:hAnsi="Tahoma" w:cs="Tahoma"/>
          <w:sz w:val="22"/>
          <w:szCs w:val="22"/>
        </w:rPr>
        <w:t xml:space="preserve"> Tub </w:t>
      </w:r>
      <w:proofErr w:type="spellStart"/>
      <w:r w:rsidRPr="00F2168E">
        <w:rPr>
          <w:rFonts w:ascii="Tahoma" w:hAnsi="Tahoma" w:cs="Tahoma"/>
          <w:sz w:val="22"/>
          <w:szCs w:val="22"/>
        </w:rPr>
        <w:t>Berk</w:t>
      </w:r>
      <w:proofErr w:type="spellEnd"/>
      <w:r>
        <w:rPr>
          <w:rFonts w:ascii="Tahoma" w:hAnsi="Tahoma" w:cs="Tahoma"/>
          <w:sz w:val="22"/>
          <w:szCs w:val="22"/>
        </w:rPr>
        <w:t xml:space="preserve"> </w:t>
      </w:r>
      <w:r w:rsidR="00146359">
        <w:rPr>
          <w:rFonts w:ascii="Tahoma" w:hAnsi="Tahoma" w:cs="Tahoma"/>
          <w:sz w:val="22"/>
          <w:szCs w:val="22"/>
        </w:rPr>
        <w:t>with an aim</w:t>
      </w:r>
      <w:r>
        <w:rPr>
          <w:rFonts w:ascii="Tahoma" w:hAnsi="Tahoma" w:cs="Tahoma"/>
          <w:sz w:val="22"/>
          <w:szCs w:val="22"/>
        </w:rPr>
        <w:t xml:space="preserve"> to restore forest area, uplift quality of life of the local people, and promote earnings from eco-tourism.</w:t>
      </w:r>
    </w:p>
    <w:p w:rsidR="00B97AB8" w:rsidRDefault="00B97AB8" w:rsidP="0075518E">
      <w:pPr>
        <w:spacing w:after="240" w:line="276" w:lineRule="auto"/>
        <w:jc w:val="thaiDistribute"/>
        <w:rPr>
          <w:rFonts w:ascii="Tahoma" w:hAnsi="Tahoma" w:cs="Tahoma"/>
          <w:sz w:val="22"/>
          <w:szCs w:val="22"/>
        </w:rPr>
      </w:pPr>
      <w:r>
        <w:rPr>
          <w:rFonts w:ascii="Tahoma" w:hAnsi="Tahoma" w:cs="Tahoma"/>
          <w:sz w:val="22"/>
          <w:szCs w:val="22"/>
        </w:rPr>
        <w:t xml:space="preserve">The draft master plan consists of 6 </w:t>
      </w:r>
      <w:r w:rsidR="00146359">
        <w:rPr>
          <w:rFonts w:ascii="Tahoma" w:hAnsi="Tahoma" w:cs="Tahoma"/>
          <w:sz w:val="22"/>
          <w:szCs w:val="22"/>
        </w:rPr>
        <w:t>primary</w:t>
      </w:r>
      <w:r>
        <w:rPr>
          <w:rFonts w:ascii="Tahoma" w:hAnsi="Tahoma" w:cs="Tahoma"/>
          <w:sz w:val="22"/>
          <w:szCs w:val="22"/>
        </w:rPr>
        <w:t xml:space="preserve"> plans: 1) </w:t>
      </w:r>
      <w:proofErr w:type="spellStart"/>
      <w:r w:rsidRPr="00F2168E">
        <w:rPr>
          <w:rFonts w:ascii="Tahoma" w:hAnsi="Tahoma" w:cs="Tahoma"/>
          <w:sz w:val="22"/>
          <w:szCs w:val="22"/>
        </w:rPr>
        <w:t>Phu</w:t>
      </w:r>
      <w:proofErr w:type="spellEnd"/>
      <w:r w:rsidRPr="00F2168E">
        <w:rPr>
          <w:rFonts w:ascii="Tahoma" w:hAnsi="Tahoma" w:cs="Tahoma"/>
          <w:sz w:val="22"/>
          <w:szCs w:val="22"/>
        </w:rPr>
        <w:t xml:space="preserve"> Tub </w:t>
      </w:r>
      <w:proofErr w:type="spellStart"/>
      <w:r w:rsidRPr="00F2168E">
        <w:rPr>
          <w:rFonts w:ascii="Tahoma" w:hAnsi="Tahoma" w:cs="Tahoma"/>
          <w:sz w:val="22"/>
          <w:szCs w:val="22"/>
        </w:rPr>
        <w:t>Berk</w:t>
      </w:r>
      <w:proofErr w:type="spellEnd"/>
      <w:r>
        <w:rPr>
          <w:rFonts w:ascii="Tahoma" w:hAnsi="Tahoma" w:cs="Tahoma"/>
          <w:sz w:val="22"/>
          <w:szCs w:val="22"/>
        </w:rPr>
        <w:t xml:space="preserve"> land management; 2) </w:t>
      </w:r>
      <w:r w:rsidR="006E3CFC">
        <w:rPr>
          <w:rFonts w:ascii="Tahoma" w:hAnsi="Tahoma" w:cs="Tahoma"/>
          <w:sz w:val="22"/>
          <w:szCs w:val="22"/>
        </w:rPr>
        <w:t xml:space="preserve">management of temporary-permitted land; 3) residential area management plan; 4) </w:t>
      </w:r>
      <w:r w:rsidR="001B5035">
        <w:rPr>
          <w:rFonts w:ascii="Tahoma" w:hAnsi="Tahoma" w:cs="Tahoma"/>
          <w:sz w:val="22"/>
          <w:szCs w:val="22"/>
        </w:rPr>
        <w:t>productive land management</w:t>
      </w:r>
      <w:r w:rsidR="004820E6">
        <w:rPr>
          <w:rFonts w:ascii="Tahoma" w:hAnsi="Tahoma" w:cs="Tahoma"/>
          <w:sz w:val="22"/>
          <w:szCs w:val="22"/>
        </w:rPr>
        <w:t>; 5) forest management; and 6) common space management.</w:t>
      </w:r>
    </w:p>
    <w:p w:rsidR="004820E6" w:rsidRDefault="004820E6" w:rsidP="004820E6">
      <w:pPr>
        <w:spacing w:after="240" w:line="276" w:lineRule="auto"/>
        <w:jc w:val="thaiDistribute"/>
        <w:rPr>
          <w:rFonts w:ascii="Tahoma" w:hAnsi="Tahoma" w:cs="Tahoma"/>
          <w:sz w:val="22"/>
          <w:szCs w:val="22"/>
        </w:rPr>
      </w:pPr>
    </w:p>
    <w:p w:rsidR="00B97AB8" w:rsidRPr="0075518E" w:rsidRDefault="004820E6" w:rsidP="004820E6">
      <w:pPr>
        <w:spacing w:after="240" w:line="276" w:lineRule="auto"/>
        <w:jc w:val="thaiDistribute"/>
        <w:rPr>
          <w:rFonts w:ascii="Tahoma" w:hAnsi="Tahoma" w:cs="Tahoma"/>
          <w:sz w:val="22"/>
          <w:szCs w:val="22"/>
        </w:rPr>
      </w:pPr>
      <w:r>
        <w:rPr>
          <w:rFonts w:ascii="Tahoma" w:hAnsi="Tahoma" w:cs="Tahoma"/>
          <w:b/>
          <w:bCs/>
          <w:sz w:val="22"/>
          <w:szCs w:val="22"/>
        </w:rPr>
        <w:t>Title: Budget request for</w:t>
      </w:r>
      <w:r w:rsidR="008B69F7">
        <w:rPr>
          <w:rFonts w:ascii="Tahoma" w:hAnsi="Tahoma" w:cs="Tahoma"/>
          <w:b/>
          <w:bCs/>
          <w:sz w:val="22"/>
          <w:szCs w:val="22"/>
        </w:rPr>
        <w:t xml:space="preserve"> 2017 scheme for promotion </w:t>
      </w:r>
      <w:r>
        <w:rPr>
          <w:rFonts w:ascii="Tahoma" w:hAnsi="Tahoma" w:cs="Tahoma"/>
          <w:b/>
          <w:bCs/>
          <w:sz w:val="22"/>
          <w:szCs w:val="22"/>
        </w:rPr>
        <w:t xml:space="preserve">of rubber use </w:t>
      </w:r>
      <w:r w:rsidR="008B69F7">
        <w:rPr>
          <w:rFonts w:ascii="Tahoma" w:hAnsi="Tahoma" w:cs="Tahoma"/>
          <w:b/>
          <w:bCs/>
          <w:sz w:val="22"/>
          <w:szCs w:val="22"/>
        </w:rPr>
        <w:t>in public sector</w:t>
      </w:r>
    </w:p>
    <w:p w:rsidR="00B97AB8" w:rsidRDefault="00E02C69" w:rsidP="00B97AB8">
      <w:pPr>
        <w:spacing w:after="240" w:line="276" w:lineRule="auto"/>
        <w:jc w:val="thaiDistribute"/>
        <w:rPr>
          <w:rFonts w:ascii="Tahoma" w:hAnsi="Tahoma" w:cs="Tahoma"/>
          <w:sz w:val="22"/>
          <w:szCs w:val="22"/>
        </w:rPr>
      </w:pPr>
      <w:r>
        <w:rPr>
          <w:rFonts w:ascii="Tahoma" w:hAnsi="Tahoma" w:cs="Tahoma"/>
          <w:sz w:val="22"/>
          <w:szCs w:val="22"/>
        </w:rPr>
        <w:t xml:space="preserve">The cabinet approved proposals made by Ministry of Agriculture and </w:t>
      </w:r>
      <w:bookmarkStart w:id="0" w:name="_GoBack"/>
      <w:bookmarkEnd w:id="0"/>
      <w:r>
        <w:rPr>
          <w:rFonts w:ascii="Tahoma" w:hAnsi="Tahoma" w:cs="Tahoma"/>
          <w:sz w:val="22"/>
          <w:szCs w:val="22"/>
        </w:rPr>
        <w:t>Cooperatives as follows:</w:t>
      </w:r>
    </w:p>
    <w:p w:rsidR="00E02C69" w:rsidRDefault="00E02C69" w:rsidP="00E02C69">
      <w:pPr>
        <w:pStyle w:val="ListParagraph"/>
        <w:numPr>
          <w:ilvl w:val="0"/>
          <w:numId w:val="1"/>
        </w:numPr>
        <w:spacing w:after="240" w:line="276" w:lineRule="auto"/>
        <w:jc w:val="thaiDistribute"/>
        <w:rPr>
          <w:rFonts w:ascii="Tahoma" w:hAnsi="Tahoma" w:cs="Tahoma"/>
          <w:sz w:val="22"/>
          <w:szCs w:val="22"/>
        </w:rPr>
      </w:pPr>
      <w:r>
        <w:rPr>
          <w:rFonts w:ascii="Tahoma" w:hAnsi="Tahoma" w:cs="Tahoma"/>
          <w:sz w:val="22"/>
          <w:szCs w:val="22"/>
        </w:rPr>
        <w:t xml:space="preserve">Approved </w:t>
      </w:r>
      <w:r w:rsidRPr="00E02C69">
        <w:rPr>
          <w:rFonts w:ascii="Tahoma" w:hAnsi="Tahoma" w:cs="Tahoma"/>
          <w:sz w:val="22"/>
          <w:szCs w:val="22"/>
        </w:rPr>
        <w:t>2017 scheme for promotion of rubber use in public sector</w:t>
      </w:r>
    </w:p>
    <w:p w:rsidR="00E02C69" w:rsidRDefault="00E02C69" w:rsidP="00E02C69">
      <w:pPr>
        <w:pStyle w:val="ListParagraph"/>
        <w:numPr>
          <w:ilvl w:val="0"/>
          <w:numId w:val="1"/>
        </w:numPr>
        <w:spacing w:after="240" w:line="276" w:lineRule="auto"/>
        <w:jc w:val="thaiDistribute"/>
        <w:rPr>
          <w:rFonts w:ascii="Tahoma" w:hAnsi="Tahoma" w:cs="Tahoma"/>
          <w:sz w:val="22"/>
          <w:szCs w:val="22"/>
        </w:rPr>
      </w:pPr>
      <w:r>
        <w:rPr>
          <w:rFonts w:ascii="Tahoma" w:hAnsi="Tahoma" w:cs="Tahoma"/>
          <w:sz w:val="22"/>
          <w:szCs w:val="22"/>
        </w:rPr>
        <w:t xml:space="preserve">Approved FY2017 budget of </w:t>
      </w:r>
      <w:r w:rsidRPr="00E02C69">
        <w:rPr>
          <w:rFonts w:ascii="Tahoma" w:hAnsi="Tahoma" w:cs="Tahoma"/>
          <w:sz w:val="22"/>
          <w:szCs w:val="22"/>
        </w:rPr>
        <w:t xml:space="preserve">1,851.022 </w:t>
      </w:r>
      <w:r>
        <w:rPr>
          <w:rFonts w:ascii="Tahoma" w:hAnsi="Tahoma" w:cs="Tahoma"/>
          <w:sz w:val="22"/>
          <w:szCs w:val="22"/>
        </w:rPr>
        <w:t xml:space="preserve">million Baht to be allocated to Ministry of Defense and Ministry of Tourism and Sports for the implementation of the scheme  </w:t>
      </w:r>
    </w:p>
    <w:p w:rsidR="00E02C69" w:rsidRPr="00E02C69" w:rsidRDefault="00DA1980" w:rsidP="00E02C69">
      <w:pPr>
        <w:spacing w:after="240" w:line="276" w:lineRule="auto"/>
        <w:jc w:val="thaiDistribute"/>
        <w:rPr>
          <w:rFonts w:ascii="Tahoma" w:hAnsi="Tahoma" w:cs="Tahoma"/>
          <w:sz w:val="22"/>
          <w:szCs w:val="22"/>
        </w:rPr>
      </w:pPr>
      <w:r>
        <w:rPr>
          <w:rFonts w:ascii="Tahoma" w:hAnsi="Tahoma" w:cs="Tahoma"/>
          <w:sz w:val="22"/>
          <w:szCs w:val="22"/>
        </w:rPr>
        <w:t>This is in accordance with the Prime Minister’s order for all public agencies to review their need for</w:t>
      </w:r>
      <w:r w:rsidR="00BE2BB1">
        <w:rPr>
          <w:rFonts w:ascii="Tahoma" w:hAnsi="Tahoma" w:cs="Tahoma"/>
          <w:sz w:val="22"/>
          <w:szCs w:val="22"/>
        </w:rPr>
        <w:t xml:space="preserve"> use of</w:t>
      </w:r>
      <w:r>
        <w:rPr>
          <w:rFonts w:ascii="Tahoma" w:hAnsi="Tahoma" w:cs="Tahoma"/>
          <w:sz w:val="22"/>
          <w:szCs w:val="22"/>
        </w:rPr>
        <w:t xml:space="preserve"> rubber</w:t>
      </w:r>
      <w:r w:rsidR="00BE2BB1">
        <w:rPr>
          <w:rFonts w:ascii="Tahoma" w:hAnsi="Tahoma" w:cs="Tahoma"/>
          <w:sz w:val="22"/>
          <w:szCs w:val="22"/>
        </w:rPr>
        <w:t xml:space="preserve"> and rubber products, and submit budget r</w:t>
      </w:r>
      <w:r w:rsidR="005C544A">
        <w:rPr>
          <w:rFonts w:ascii="Tahoma" w:hAnsi="Tahoma" w:cs="Tahoma"/>
          <w:sz w:val="22"/>
          <w:szCs w:val="22"/>
        </w:rPr>
        <w:t>equest for rubber procurement before the end of</w:t>
      </w:r>
      <w:r w:rsidR="00BE2BB1">
        <w:rPr>
          <w:rFonts w:ascii="Tahoma" w:hAnsi="Tahoma" w:cs="Tahoma"/>
          <w:sz w:val="22"/>
          <w:szCs w:val="22"/>
        </w:rPr>
        <w:t xml:space="preserve"> FY2017 in order to promote domestic use of rubber, and decrease export dependence.</w:t>
      </w:r>
    </w:p>
    <w:p w:rsidR="00E02C69" w:rsidRDefault="00E02C69" w:rsidP="00B97AB8">
      <w:pPr>
        <w:spacing w:after="240" w:line="276" w:lineRule="auto"/>
        <w:jc w:val="thaiDistribute"/>
        <w:rPr>
          <w:rFonts w:ascii="Tahoma" w:hAnsi="Tahoma" w:cs="Tahoma"/>
          <w:sz w:val="22"/>
          <w:szCs w:val="22"/>
        </w:rPr>
      </w:pPr>
    </w:p>
    <w:p w:rsidR="00BE2BB1" w:rsidRDefault="00BE2BB1" w:rsidP="00B97AB8">
      <w:pPr>
        <w:spacing w:after="240" w:line="276" w:lineRule="auto"/>
        <w:jc w:val="thaiDistribute"/>
        <w:rPr>
          <w:rFonts w:ascii="Tahoma" w:hAnsi="Tahoma" w:cs="Tahoma"/>
          <w:b/>
          <w:bCs/>
          <w:sz w:val="22"/>
          <w:szCs w:val="22"/>
        </w:rPr>
      </w:pPr>
      <w:r>
        <w:rPr>
          <w:rFonts w:ascii="Tahoma" w:hAnsi="Tahoma" w:cs="Tahoma"/>
          <w:b/>
          <w:bCs/>
          <w:sz w:val="22"/>
          <w:szCs w:val="22"/>
        </w:rPr>
        <w:t xml:space="preserve">Title: (Draft) </w:t>
      </w:r>
      <w:r w:rsidR="00115735">
        <w:rPr>
          <w:rFonts w:ascii="Tahoma" w:hAnsi="Tahoma" w:cs="Tahoma"/>
          <w:b/>
          <w:bCs/>
          <w:sz w:val="22"/>
          <w:szCs w:val="22"/>
        </w:rPr>
        <w:t>CLMVT J</w:t>
      </w:r>
      <w:r>
        <w:rPr>
          <w:rFonts w:ascii="Tahoma" w:hAnsi="Tahoma" w:cs="Tahoma"/>
          <w:b/>
          <w:bCs/>
          <w:sz w:val="22"/>
          <w:szCs w:val="22"/>
        </w:rPr>
        <w:t xml:space="preserve">oint </w:t>
      </w:r>
      <w:r w:rsidR="00115735">
        <w:rPr>
          <w:rFonts w:ascii="Tahoma" w:hAnsi="Tahoma" w:cs="Tahoma"/>
          <w:b/>
          <w:bCs/>
          <w:sz w:val="22"/>
          <w:szCs w:val="22"/>
        </w:rPr>
        <w:t>D</w:t>
      </w:r>
      <w:r>
        <w:rPr>
          <w:rFonts w:ascii="Tahoma" w:hAnsi="Tahoma" w:cs="Tahoma"/>
          <w:b/>
          <w:bCs/>
          <w:sz w:val="22"/>
          <w:szCs w:val="22"/>
        </w:rPr>
        <w:t xml:space="preserve">eclaration on </w:t>
      </w:r>
      <w:r w:rsidR="00115735">
        <w:rPr>
          <w:rFonts w:ascii="Tahoma" w:hAnsi="Tahoma" w:cs="Tahoma"/>
          <w:b/>
          <w:bCs/>
          <w:sz w:val="22"/>
          <w:szCs w:val="22"/>
        </w:rPr>
        <w:t>Safe M</w:t>
      </w:r>
      <w:r>
        <w:rPr>
          <w:rFonts w:ascii="Tahoma" w:hAnsi="Tahoma" w:cs="Tahoma"/>
          <w:b/>
          <w:bCs/>
          <w:sz w:val="22"/>
          <w:szCs w:val="22"/>
        </w:rPr>
        <w:t>igration</w:t>
      </w:r>
      <w:r w:rsidR="00077823">
        <w:rPr>
          <w:rFonts w:ascii="Tahoma" w:hAnsi="Tahoma" w:cs="Tahoma"/>
          <w:b/>
          <w:bCs/>
          <w:sz w:val="22"/>
          <w:szCs w:val="22"/>
        </w:rPr>
        <w:t xml:space="preserve"> </w:t>
      </w:r>
    </w:p>
    <w:p w:rsidR="00077823" w:rsidRDefault="00077823" w:rsidP="00B97AB8">
      <w:pPr>
        <w:spacing w:after="240" w:line="276" w:lineRule="auto"/>
        <w:jc w:val="thaiDistribute"/>
        <w:rPr>
          <w:rFonts w:ascii="Tahoma" w:hAnsi="Tahoma" w:cs="Tahoma"/>
          <w:sz w:val="22"/>
          <w:szCs w:val="22"/>
        </w:rPr>
      </w:pPr>
      <w:r>
        <w:rPr>
          <w:rFonts w:ascii="Tahoma" w:hAnsi="Tahoma" w:cs="Tahoma"/>
          <w:sz w:val="22"/>
          <w:szCs w:val="22"/>
        </w:rPr>
        <w:t>The cabinet approved the following proposals made by Ministry of Labor:</w:t>
      </w:r>
    </w:p>
    <w:p w:rsidR="00B97AB8" w:rsidRDefault="00077823" w:rsidP="00CE5B99">
      <w:pPr>
        <w:pStyle w:val="xmsonormal"/>
        <w:numPr>
          <w:ilvl w:val="0"/>
          <w:numId w:val="2"/>
        </w:numPr>
        <w:shd w:val="clear" w:color="auto" w:fill="FFFFFF"/>
        <w:spacing w:before="0" w:beforeAutospacing="0" w:after="240" w:afterAutospacing="0" w:line="276" w:lineRule="auto"/>
        <w:ind w:left="720"/>
        <w:jc w:val="both"/>
        <w:rPr>
          <w:color w:val="212121"/>
          <w:sz w:val="22"/>
          <w:szCs w:val="22"/>
        </w:rPr>
      </w:pPr>
      <w:r>
        <w:rPr>
          <w:color w:val="212121"/>
          <w:sz w:val="22"/>
          <w:szCs w:val="22"/>
        </w:rPr>
        <w:t xml:space="preserve">Approved </w:t>
      </w:r>
      <w:r w:rsidRPr="00077823">
        <w:rPr>
          <w:color w:val="212121"/>
          <w:sz w:val="22"/>
          <w:szCs w:val="22"/>
        </w:rPr>
        <w:t>(Draft) CLMVT Joint Declaration on Safe Migration</w:t>
      </w:r>
      <w:r>
        <w:rPr>
          <w:color w:val="212121"/>
          <w:sz w:val="22"/>
          <w:szCs w:val="22"/>
        </w:rPr>
        <w:t xml:space="preserve"> to be endorsed at the 2</w:t>
      </w:r>
      <w:r w:rsidRPr="00077823">
        <w:rPr>
          <w:color w:val="212121"/>
          <w:sz w:val="22"/>
          <w:szCs w:val="22"/>
          <w:vertAlign w:val="superscript"/>
        </w:rPr>
        <w:t>nd</w:t>
      </w:r>
      <w:r>
        <w:rPr>
          <w:color w:val="212121"/>
          <w:sz w:val="22"/>
          <w:szCs w:val="22"/>
        </w:rPr>
        <w:t xml:space="preserve"> CLMVT ministerial meeting on labor.</w:t>
      </w:r>
    </w:p>
    <w:p w:rsidR="00077823" w:rsidRDefault="00077823" w:rsidP="00CE5B99">
      <w:pPr>
        <w:pStyle w:val="xmsonormal"/>
        <w:numPr>
          <w:ilvl w:val="0"/>
          <w:numId w:val="2"/>
        </w:numPr>
        <w:shd w:val="clear" w:color="auto" w:fill="FFFFFF"/>
        <w:spacing w:before="0" w:beforeAutospacing="0" w:after="240" w:afterAutospacing="0" w:line="276" w:lineRule="auto"/>
        <w:ind w:left="720"/>
        <w:jc w:val="both"/>
        <w:rPr>
          <w:color w:val="212121"/>
          <w:sz w:val="22"/>
          <w:szCs w:val="22"/>
        </w:rPr>
      </w:pPr>
      <w:r>
        <w:rPr>
          <w:color w:val="212121"/>
          <w:sz w:val="22"/>
          <w:szCs w:val="22"/>
        </w:rPr>
        <w:t xml:space="preserve">Authorize Minister of Labor to endorse the </w:t>
      </w:r>
      <w:r w:rsidRPr="00077823">
        <w:rPr>
          <w:color w:val="212121"/>
          <w:sz w:val="22"/>
          <w:szCs w:val="22"/>
        </w:rPr>
        <w:t>(Draft) CLMVT Joint Declaration on Safe Migration</w:t>
      </w:r>
      <w:r w:rsidR="00CE5B99">
        <w:rPr>
          <w:color w:val="212121"/>
          <w:sz w:val="22"/>
          <w:szCs w:val="22"/>
        </w:rPr>
        <w:t xml:space="preserve"> on behalf of Thailand.</w:t>
      </w:r>
    </w:p>
    <w:p w:rsidR="00CE5B99" w:rsidRDefault="00CE5B99" w:rsidP="00CE5B99">
      <w:pPr>
        <w:pStyle w:val="xmsonormal"/>
        <w:numPr>
          <w:ilvl w:val="0"/>
          <w:numId w:val="2"/>
        </w:numPr>
        <w:shd w:val="clear" w:color="auto" w:fill="FFFFFF"/>
        <w:spacing w:before="0" w:beforeAutospacing="0" w:after="240" w:afterAutospacing="0" w:line="276" w:lineRule="auto"/>
        <w:ind w:left="720"/>
        <w:jc w:val="both"/>
        <w:rPr>
          <w:color w:val="212121"/>
          <w:sz w:val="22"/>
          <w:szCs w:val="22"/>
        </w:rPr>
      </w:pPr>
      <w:r>
        <w:rPr>
          <w:color w:val="212121"/>
          <w:sz w:val="22"/>
          <w:szCs w:val="22"/>
        </w:rPr>
        <w:t>Should there be an amendment, if not affecting gist of the document or against the country’s benefits and the principle approved by the cabinet, Ministry of Labor is authorized to proceed, and later inform the cabinet of the amendment.</w:t>
      </w:r>
    </w:p>
    <w:p w:rsidR="008D6A56" w:rsidRDefault="008D6A56" w:rsidP="008D6A56">
      <w:pPr>
        <w:pStyle w:val="xmsonormal"/>
        <w:shd w:val="clear" w:color="auto" w:fill="FFFFFF"/>
        <w:spacing w:before="0" w:beforeAutospacing="0" w:after="240" w:afterAutospacing="0" w:line="276" w:lineRule="auto"/>
        <w:jc w:val="both"/>
        <w:rPr>
          <w:color w:val="212121"/>
          <w:sz w:val="22"/>
          <w:szCs w:val="22"/>
        </w:rPr>
      </w:pPr>
      <w:r w:rsidRPr="00077823">
        <w:rPr>
          <w:color w:val="212121"/>
          <w:sz w:val="22"/>
          <w:szCs w:val="22"/>
        </w:rPr>
        <w:lastRenderedPageBreak/>
        <w:t>(Draft) CLMVT Joint Declaration on Safe Migration</w:t>
      </w:r>
      <w:r>
        <w:rPr>
          <w:color w:val="212121"/>
          <w:sz w:val="22"/>
          <w:szCs w:val="22"/>
        </w:rPr>
        <w:t xml:space="preserve"> focuses on:</w:t>
      </w:r>
    </w:p>
    <w:p w:rsidR="008D6A56" w:rsidRDefault="0048429A" w:rsidP="008D6A56">
      <w:pPr>
        <w:pStyle w:val="xmsonormal"/>
        <w:numPr>
          <w:ilvl w:val="0"/>
          <w:numId w:val="3"/>
        </w:numPr>
        <w:shd w:val="clear" w:color="auto" w:fill="FFFFFF"/>
        <w:spacing w:before="0" w:beforeAutospacing="0" w:after="240" w:afterAutospacing="0" w:line="276" w:lineRule="auto"/>
        <w:jc w:val="both"/>
        <w:rPr>
          <w:color w:val="212121"/>
          <w:sz w:val="22"/>
          <w:szCs w:val="22"/>
        </w:rPr>
      </w:pPr>
      <w:r>
        <w:rPr>
          <w:color w:val="212121"/>
          <w:sz w:val="22"/>
          <w:szCs w:val="22"/>
        </w:rPr>
        <w:t>Enhancing</w:t>
      </w:r>
      <w:r w:rsidR="008D6A56">
        <w:rPr>
          <w:color w:val="212121"/>
          <w:sz w:val="22"/>
          <w:szCs w:val="22"/>
        </w:rPr>
        <w:t xml:space="preserve"> cooperation on safe migration management</w:t>
      </w:r>
    </w:p>
    <w:p w:rsidR="008D6A56" w:rsidRDefault="0048429A" w:rsidP="008D6A56">
      <w:pPr>
        <w:pStyle w:val="xmsonormal"/>
        <w:numPr>
          <w:ilvl w:val="0"/>
          <w:numId w:val="3"/>
        </w:numPr>
        <w:shd w:val="clear" w:color="auto" w:fill="FFFFFF"/>
        <w:spacing w:before="0" w:beforeAutospacing="0" w:after="240" w:afterAutospacing="0" w:line="276" w:lineRule="auto"/>
        <w:jc w:val="both"/>
        <w:rPr>
          <w:color w:val="212121"/>
          <w:sz w:val="22"/>
          <w:szCs w:val="22"/>
        </w:rPr>
      </w:pPr>
      <w:r>
        <w:rPr>
          <w:color w:val="212121"/>
          <w:sz w:val="22"/>
          <w:szCs w:val="22"/>
        </w:rPr>
        <w:t>Promoting</w:t>
      </w:r>
      <w:r w:rsidR="008D6A56">
        <w:rPr>
          <w:color w:val="212121"/>
          <w:sz w:val="22"/>
          <w:szCs w:val="22"/>
        </w:rPr>
        <w:t xml:space="preserve"> </w:t>
      </w:r>
      <w:r w:rsidR="00B545BC">
        <w:rPr>
          <w:color w:val="212121"/>
          <w:sz w:val="22"/>
          <w:szCs w:val="22"/>
        </w:rPr>
        <w:t>legal border crossing and employment under bilateral agreement</w:t>
      </w:r>
    </w:p>
    <w:p w:rsidR="005F2CF0" w:rsidRDefault="00B545BC" w:rsidP="005F2CF0">
      <w:pPr>
        <w:pStyle w:val="xmsonormal"/>
        <w:numPr>
          <w:ilvl w:val="0"/>
          <w:numId w:val="3"/>
        </w:numPr>
        <w:shd w:val="clear" w:color="auto" w:fill="FFFFFF"/>
        <w:spacing w:before="0" w:beforeAutospacing="0" w:after="240" w:afterAutospacing="0" w:line="276" w:lineRule="auto"/>
        <w:jc w:val="both"/>
        <w:rPr>
          <w:color w:val="212121"/>
          <w:sz w:val="22"/>
          <w:szCs w:val="22"/>
        </w:rPr>
      </w:pPr>
      <w:r>
        <w:rPr>
          <w:color w:val="212121"/>
          <w:sz w:val="22"/>
          <w:szCs w:val="22"/>
        </w:rPr>
        <w:t>Address</w:t>
      </w:r>
      <w:r w:rsidR="0048429A">
        <w:rPr>
          <w:color w:val="212121"/>
          <w:sz w:val="22"/>
          <w:szCs w:val="22"/>
        </w:rPr>
        <w:t>ing</w:t>
      </w:r>
      <w:r>
        <w:rPr>
          <w:color w:val="212121"/>
          <w:sz w:val="22"/>
          <w:szCs w:val="22"/>
        </w:rPr>
        <w:t xml:space="preserve"> </w:t>
      </w:r>
      <w:r w:rsidR="005F2CF0">
        <w:rPr>
          <w:color w:val="212121"/>
          <w:sz w:val="22"/>
          <w:szCs w:val="22"/>
        </w:rPr>
        <w:t>problems related to irregular migration and unprotected labor in a systematic manner</w:t>
      </w:r>
    </w:p>
    <w:p w:rsidR="00B97AB8" w:rsidRDefault="0048429A" w:rsidP="005F2CF0">
      <w:pPr>
        <w:pStyle w:val="xmsonormal"/>
        <w:numPr>
          <w:ilvl w:val="0"/>
          <w:numId w:val="3"/>
        </w:numPr>
        <w:shd w:val="clear" w:color="auto" w:fill="FFFFFF"/>
        <w:spacing w:before="0" w:beforeAutospacing="0" w:after="240" w:afterAutospacing="0" w:line="276" w:lineRule="auto"/>
        <w:jc w:val="both"/>
        <w:rPr>
          <w:color w:val="212121"/>
          <w:sz w:val="22"/>
          <w:szCs w:val="22"/>
        </w:rPr>
      </w:pPr>
      <w:r>
        <w:rPr>
          <w:color w:val="212121"/>
          <w:sz w:val="22"/>
          <w:szCs w:val="22"/>
        </w:rPr>
        <w:t>Creating</w:t>
      </w:r>
      <w:r w:rsidR="005F2CF0">
        <w:rPr>
          <w:color w:val="212121"/>
          <w:sz w:val="22"/>
          <w:szCs w:val="22"/>
        </w:rPr>
        <w:t xml:space="preserve"> public awareness on safe migration</w:t>
      </w:r>
    </w:p>
    <w:p w:rsidR="00B97AB8" w:rsidRPr="0083408D" w:rsidRDefault="005F2CF0" w:rsidP="0083408D">
      <w:pPr>
        <w:pStyle w:val="xmsonormal"/>
        <w:numPr>
          <w:ilvl w:val="0"/>
          <w:numId w:val="3"/>
        </w:numPr>
        <w:shd w:val="clear" w:color="auto" w:fill="FFFFFF"/>
        <w:spacing w:before="0" w:beforeAutospacing="0" w:after="240" w:afterAutospacing="0" w:line="276" w:lineRule="auto"/>
        <w:jc w:val="both"/>
        <w:rPr>
          <w:sz w:val="22"/>
          <w:szCs w:val="22"/>
        </w:rPr>
      </w:pPr>
      <w:r>
        <w:rPr>
          <w:color w:val="212121"/>
          <w:sz w:val="22"/>
          <w:szCs w:val="22"/>
        </w:rPr>
        <w:t>Develop</w:t>
      </w:r>
      <w:r w:rsidR="0048429A">
        <w:rPr>
          <w:color w:val="212121"/>
          <w:sz w:val="22"/>
          <w:szCs w:val="22"/>
        </w:rPr>
        <w:t>ing</w:t>
      </w:r>
      <w:r>
        <w:rPr>
          <w:color w:val="212121"/>
          <w:sz w:val="22"/>
          <w:szCs w:val="22"/>
        </w:rPr>
        <w:t xml:space="preserve"> pre-departure training courses </w:t>
      </w:r>
      <w:r w:rsidR="0083408D">
        <w:rPr>
          <w:color w:val="212121"/>
          <w:sz w:val="22"/>
          <w:szCs w:val="22"/>
        </w:rPr>
        <w:t>on basic knowledge and skills, such as language, culture, employment contract, local laws and prohibitions, etc.</w:t>
      </w:r>
    </w:p>
    <w:p w:rsidR="0083408D" w:rsidRPr="0075518E" w:rsidRDefault="0048429A" w:rsidP="0083408D">
      <w:pPr>
        <w:pStyle w:val="xmsonormal"/>
        <w:numPr>
          <w:ilvl w:val="0"/>
          <w:numId w:val="3"/>
        </w:numPr>
        <w:shd w:val="clear" w:color="auto" w:fill="FFFFFF"/>
        <w:spacing w:before="0" w:beforeAutospacing="0" w:after="240" w:afterAutospacing="0" w:line="276" w:lineRule="auto"/>
        <w:jc w:val="both"/>
        <w:rPr>
          <w:sz w:val="22"/>
          <w:szCs w:val="22"/>
        </w:rPr>
      </w:pPr>
      <w:r>
        <w:rPr>
          <w:sz w:val="22"/>
          <w:szCs w:val="22"/>
        </w:rPr>
        <w:t>Promoting</w:t>
      </w:r>
      <w:r w:rsidR="0083408D">
        <w:rPr>
          <w:sz w:val="22"/>
          <w:szCs w:val="22"/>
        </w:rPr>
        <w:t xml:space="preserve"> responsibilit</w:t>
      </w:r>
      <w:r>
        <w:rPr>
          <w:sz w:val="22"/>
          <w:szCs w:val="22"/>
        </w:rPr>
        <w:t>ies</w:t>
      </w:r>
      <w:r w:rsidR="0083408D">
        <w:rPr>
          <w:sz w:val="22"/>
          <w:szCs w:val="22"/>
        </w:rPr>
        <w:t xml:space="preserve"> on safe migration among stakeholders at the country of origin and destination</w:t>
      </w:r>
    </w:p>
    <w:p w:rsidR="00B97AB8" w:rsidRDefault="00B97AB8" w:rsidP="0083408D">
      <w:pPr>
        <w:spacing w:after="240" w:line="276" w:lineRule="auto"/>
        <w:jc w:val="thaiDistribute"/>
        <w:rPr>
          <w:rFonts w:ascii="Tahoma" w:hAnsi="Tahoma" w:cs="Tahoma"/>
          <w:sz w:val="22"/>
          <w:szCs w:val="22"/>
        </w:rPr>
      </w:pPr>
      <w:r w:rsidRPr="0075518E">
        <w:rPr>
          <w:rFonts w:ascii="Tahoma" w:hAnsi="Tahoma" w:cs="Tahoma"/>
          <w:sz w:val="22"/>
          <w:szCs w:val="22"/>
          <w:cs/>
        </w:rPr>
        <w:tab/>
      </w:r>
      <w:r w:rsidRPr="0075518E">
        <w:rPr>
          <w:rFonts w:ascii="Tahoma" w:hAnsi="Tahoma" w:cs="Tahoma"/>
          <w:sz w:val="22"/>
          <w:szCs w:val="22"/>
        </w:rPr>
        <w:tab/>
      </w:r>
    </w:p>
    <w:p w:rsidR="0083408D" w:rsidRDefault="0083408D" w:rsidP="0083408D">
      <w:pPr>
        <w:spacing w:after="240" w:line="276" w:lineRule="auto"/>
        <w:jc w:val="thaiDistribute"/>
        <w:rPr>
          <w:rFonts w:ascii="Tahoma" w:eastAsia="Times New Roman" w:hAnsi="Tahoma" w:cs="Tahoma"/>
          <w:b/>
          <w:bCs/>
          <w:color w:val="000000"/>
          <w:sz w:val="22"/>
          <w:szCs w:val="22"/>
        </w:rPr>
      </w:pPr>
      <w:r>
        <w:rPr>
          <w:rFonts w:ascii="Tahoma" w:hAnsi="Tahoma" w:cs="Tahoma"/>
          <w:b/>
          <w:bCs/>
          <w:sz w:val="22"/>
          <w:szCs w:val="22"/>
        </w:rPr>
        <w:t xml:space="preserve">Title: </w:t>
      </w:r>
      <w:r w:rsidRPr="0075518E">
        <w:rPr>
          <w:rFonts w:ascii="Tahoma" w:eastAsia="Times New Roman" w:hAnsi="Tahoma" w:cs="Tahoma"/>
          <w:b/>
          <w:bCs/>
          <w:color w:val="000000"/>
          <w:sz w:val="22"/>
          <w:szCs w:val="22"/>
        </w:rPr>
        <w:t xml:space="preserve">Plan of Action for ASEAN - China Education Cooperation 2017 </w:t>
      </w:r>
      <w:r>
        <w:rPr>
          <w:rFonts w:ascii="Tahoma" w:eastAsia="Times New Roman" w:hAnsi="Tahoma" w:cs="Tahoma"/>
          <w:b/>
          <w:bCs/>
          <w:color w:val="000000"/>
          <w:sz w:val="22"/>
          <w:szCs w:val="22"/>
        </w:rPr>
        <w:t>–</w:t>
      </w:r>
      <w:r w:rsidRPr="0075518E">
        <w:rPr>
          <w:rFonts w:ascii="Tahoma" w:eastAsia="Times New Roman" w:hAnsi="Tahoma" w:cs="Tahoma"/>
          <w:b/>
          <w:bCs/>
          <w:color w:val="000000"/>
          <w:sz w:val="22"/>
          <w:szCs w:val="22"/>
        </w:rPr>
        <w:t xml:space="preserve"> 2020</w:t>
      </w:r>
    </w:p>
    <w:p w:rsidR="0083408D" w:rsidRPr="0083408D" w:rsidRDefault="0083408D" w:rsidP="0083408D">
      <w:pPr>
        <w:spacing w:after="240" w:line="276" w:lineRule="auto"/>
        <w:jc w:val="thaiDistribute"/>
        <w:rPr>
          <w:rFonts w:ascii="Tahoma" w:hAnsi="Tahoma" w:cs="Tahoma"/>
          <w:sz w:val="22"/>
          <w:szCs w:val="22"/>
          <w:cs/>
        </w:rPr>
      </w:pPr>
      <w:r>
        <w:rPr>
          <w:rFonts w:ascii="Tahoma" w:eastAsia="Times New Roman" w:hAnsi="Tahoma" w:cs="Tahoma"/>
          <w:color w:val="000000"/>
          <w:sz w:val="22"/>
          <w:szCs w:val="22"/>
        </w:rPr>
        <w:t xml:space="preserve">The cabinet approved </w:t>
      </w:r>
      <w:r w:rsidRPr="0083408D">
        <w:rPr>
          <w:rFonts w:ascii="Tahoma" w:eastAsia="Times New Roman" w:hAnsi="Tahoma" w:cs="Tahoma"/>
          <w:color w:val="000000"/>
          <w:sz w:val="22"/>
          <w:szCs w:val="22"/>
        </w:rPr>
        <w:t xml:space="preserve">Plan of Action for ASEAN - China Education Cooperation 2017 </w:t>
      </w:r>
      <w:r>
        <w:rPr>
          <w:rFonts w:ascii="Tahoma" w:eastAsia="Times New Roman" w:hAnsi="Tahoma" w:cs="Tahoma"/>
          <w:color w:val="000000"/>
          <w:sz w:val="22"/>
          <w:szCs w:val="22"/>
        </w:rPr>
        <w:t>–</w:t>
      </w:r>
      <w:r w:rsidRPr="0083408D">
        <w:rPr>
          <w:rFonts w:ascii="Tahoma" w:eastAsia="Times New Roman" w:hAnsi="Tahoma" w:cs="Tahoma"/>
          <w:color w:val="000000"/>
          <w:sz w:val="22"/>
          <w:szCs w:val="22"/>
        </w:rPr>
        <w:t xml:space="preserve"> 2020</w:t>
      </w:r>
      <w:r>
        <w:rPr>
          <w:rFonts w:ascii="Tahoma" w:eastAsia="Times New Roman" w:hAnsi="Tahoma" w:cs="Tahoma"/>
          <w:color w:val="000000"/>
          <w:sz w:val="22"/>
          <w:szCs w:val="22"/>
        </w:rPr>
        <w:t xml:space="preserve">. Should there be an amendment, if </w:t>
      </w:r>
      <w:r w:rsidRPr="0083408D">
        <w:rPr>
          <w:rFonts w:ascii="Tahoma" w:eastAsia="Times New Roman" w:hAnsi="Tahoma" w:cs="Tahoma"/>
          <w:color w:val="000000"/>
          <w:sz w:val="22"/>
          <w:szCs w:val="22"/>
        </w:rPr>
        <w:t xml:space="preserve">not affecting gist of the document or against the country’s benefits and the principle approved by the cabinet, Ministry of </w:t>
      </w:r>
      <w:r>
        <w:rPr>
          <w:rFonts w:ascii="Tahoma" w:eastAsia="Times New Roman" w:hAnsi="Tahoma" w:cs="Tahoma"/>
          <w:color w:val="000000"/>
          <w:sz w:val="22"/>
          <w:szCs w:val="22"/>
        </w:rPr>
        <w:t>Education</w:t>
      </w:r>
      <w:r w:rsidRPr="0083408D">
        <w:rPr>
          <w:rFonts w:ascii="Tahoma" w:eastAsia="Times New Roman" w:hAnsi="Tahoma" w:cs="Tahoma"/>
          <w:color w:val="000000"/>
          <w:sz w:val="22"/>
          <w:szCs w:val="22"/>
        </w:rPr>
        <w:t xml:space="preserve"> is authorized to proceed</w:t>
      </w:r>
      <w:r>
        <w:rPr>
          <w:rFonts w:ascii="Tahoma" w:eastAsia="Times New Roman" w:hAnsi="Tahoma" w:cs="Tahoma"/>
          <w:color w:val="000000"/>
          <w:sz w:val="22"/>
          <w:szCs w:val="22"/>
        </w:rPr>
        <w:t xml:space="preserve"> without having to resubmit to the cabinet for its consideration</w:t>
      </w:r>
      <w:r w:rsidRPr="0083408D">
        <w:rPr>
          <w:rFonts w:ascii="Tahoma" w:eastAsia="Times New Roman" w:hAnsi="Tahoma" w:cs="Tahoma"/>
          <w:color w:val="000000"/>
          <w:sz w:val="22"/>
          <w:szCs w:val="22"/>
        </w:rPr>
        <w:t>.</w:t>
      </w:r>
    </w:p>
    <w:p w:rsidR="0083408D" w:rsidRDefault="004F692F" w:rsidP="00B97AB8">
      <w:pPr>
        <w:shd w:val="clear" w:color="auto" w:fill="FFFFFF"/>
        <w:spacing w:after="240" w:line="276" w:lineRule="auto"/>
        <w:jc w:val="thaiDistribute"/>
        <w:rPr>
          <w:rFonts w:ascii="Tahoma" w:eastAsia="Times New Roman" w:hAnsi="Tahoma" w:cs="Tahoma"/>
          <w:color w:val="000000"/>
          <w:sz w:val="22"/>
          <w:szCs w:val="22"/>
        </w:rPr>
      </w:pPr>
      <w:r w:rsidRPr="0083408D">
        <w:rPr>
          <w:rFonts w:ascii="Tahoma" w:eastAsia="Times New Roman" w:hAnsi="Tahoma" w:cs="Tahoma"/>
          <w:color w:val="000000"/>
          <w:sz w:val="22"/>
          <w:szCs w:val="22"/>
        </w:rPr>
        <w:t xml:space="preserve">Plan of Action for ASEAN - China Education Cooperation 2017 </w:t>
      </w:r>
      <w:r>
        <w:rPr>
          <w:rFonts w:ascii="Tahoma" w:eastAsia="Times New Roman" w:hAnsi="Tahoma" w:cs="Tahoma"/>
          <w:color w:val="000000"/>
          <w:sz w:val="22"/>
          <w:szCs w:val="22"/>
        </w:rPr>
        <w:t>–</w:t>
      </w:r>
      <w:r w:rsidRPr="0083408D">
        <w:rPr>
          <w:rFonts w:ascii="Tahoma" w:eastAsia="Times New Roman" w:hAnsi="Tahoma" w:cs="Tahoma"/>
          <w:color w:val="000000"/>
          <w:sz w:val="22"/>
          <w:szCs w:val="22"/>
        </w:rPr>
        <w:t xml:space="preserve"> 2020</w:t>
      </w:r>
      <w:r>
        <w:rPr>
          <w:rFonts w:ascii="Tahoma" w:eastAsia="Times New Roman" w:hAnsi="Tahoma" w:cs="Tahoma"/>
          <w:color w:val="000000"/>
          <w:sz w:val="22"/>
          <w:szCs w:val="22"/>
        </w:rPr>
        <w:t xml:space="preserve"> specifies joint efforts between the two parties in upgrading education cooperation in 6 aspects: 1) promote cooperation at all levels; 2) promote movement and exchange of students, language, and culture; 3) promote exchange of educational personnel; 4) promoted vocational cooperation; 5) produce and develop</w:t>
      </w:r>
      <w:r w:rsidR="004F1A79">
        <w:rPr>
          <w:rFonts w:ascii="Tahoma" w:eastAsia="Times New Roman" w:hAnsi="Tahoma" w:cs="Tahoma"/>
          <w:color w:val="000000"/>
          <w:sz w:val="22"/>
          <w:szCs w:val="22"/>
        </w:rPr>
        <w:t xml:space="preserve"> talents through student exchanges and activities; and 6) other aspects of cooperation.</w:t>
      </w:r>
    </w:p>
    <w:p w:rsidR="004F1A79" w:rsidRDefault="004F1A79" w:rsidP="00B97AB8">
      <w:pPr>
        <w:shd w:val="clear" w:color="auto" w:fill="FFFFFF"/>
        <w:spacing w:after="240" w:line="276" w:lineRule="auto"/>
        <w:jc w:val="thaiDistribute"/>
        <w:rPr>
          <w:rFonts w:ascii="Tahoma" w:eastAsia="Times New Roman" w:hAnsi="Tahoma" w:cs="Tahoma"/>
          <w:b/>
          <w:bCs/>
          <w:color w:val="000000"/>
          <w:sz w:val="22"/>
          <w:szCs w:val="22"/>
        </w:rPr>
      </w:pPr>
    </w:p>
    <w:p w:rsidR="00B97AB8" w:rsidRPr="0075518E" w:rsidRDefault="00B97AB8" w:rsidP="00B97AB8">
      <w:pPr>
        <w:spacing w:after="240" w:line="276" w:lineRule="auto"/>
        <w:rPr>
          <w:rFonts w:ascii="Tahoma" w:hAnsi="Tahoma" w:cs="Tahoma"/>
          <w:sz w:val="22"/>
          <w:szCs w:val="22"/>
        </w:rPr>
      </w:pPr>
    </w:p>
    <w:p w:rsidR="00B97AB8" w:rsidRDefault="00B97AB8" w:rsidP="0075518E">
      <w:pPr>
        <w:spacing w:after="240" w:line="276" w:lineRule="auto"/>
        <w:jc w:val="thaiDistribute"/>
        <w:rPr>
          <w:rFonts w:ascii="Tahoma" w:hAnsi="Tahoma" w:cs="Tahoma"/>
          <w:sz w:val="22"/>
          <w:szCs w:val="22"/>
        </w:rPr>
      </w:pPr>
    </w:p>
    <w:p w:rsidR="00B97AB8" w:rsidRDefault="00B97AB8" w:rsidP="0075518E">
      <w:pPr>
        <w:spacing w:after="240" w:line="276" w:lineRule="auto"/>
        <w:jc w:val="thaiDistribute"/>
        <w:rPr>
          <w:rFonts w:ascii="Tahoma" w:hAnsi="Tahoma" w:cs="Tahoma"/>
          <w:sz w:val="22"/>
          <w:szCs w:val="22"/>
        </w:rPr>
      </w:pPr>
    </w:p>
    <w:p w:rsidR="00B97AB8" w:rsidRDefault="00B97AB8" w:rsidP="0075518E">
      <w:pPr>
        <w:spacing w:after="240" w:line="276" w:lineRule="auto"/>
        <w:jc w:val="thaiDistribute"/>
        <w:rPr>
          <w:rFonts w:ascii="Tahoma" w:hAnsi="Tahoma" w:cs="Tahoma"/>
          <w:sz w:val="22"/>
          <w:szCs w:val="22"/>
        </w:rPr>
      </w:pPr>
    </w:p>
    <w:p w:rsidR="00B97AB8" w:rsidRDefault="00B97AB8" w:rsidP="0075518E">
      <w:pPr>
        <w:spacing w:after="240" w:line="276" w:lineRule="auto"/>
        <w:jc w:val="thaiDistribute"/>
        <w:rPr>
          <w:rFonts w:ascii="Tahoma" w:hAnsi="Tahoma" w:cs="Tahoma"/>
          <w:sz w:val="22"/>
          <w:szCs w:val="22"/>
        </w:rPr>
      </w:pPr>
    </w:p>
    <w:p w:rsidR="00B545BC" w:rsidRPr="00703C7D" w:rsidRDefault="00B545BC" w:rsidP="0075518E">
      <w:pPr>
        <w:spacing w:after="240" w:line="276" w:lineRule="auto"/>
        <w:rPr>
          <w:rFonts w:ascii="Tahoma" w:hAnsi="Tahoma" w:cs="Tahoma"/>
          <w:sz w:val="22"/>
          <w:szCs w:val="22"/>
        </w:rPr>
      </w:pPr>
    </w:p>
    <w:sectPr w:rsidR="00B545BC" w:rsidRPr="00703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72D"/>
    <w:multiLevelType w:val="hybridMultilevel"/>
    <w:tmpl w:val="59A0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31EA5"/>
    <w:multiLevelType w:val="hybridMultilevel"/>
    <w:tmpl w:val="9F7E3F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2ED4080"/>
    <w:multiLevelType w:val="hybridMultilevel"/>
    <w:tmpl w:val="55A2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8E"/>
    <w:rsid w:val="00077823"/>
    <w:rsid w:val="00115735"/>
    <w:rsid w:val="00146359"/>
    <w:rsid w:val="001B5035"/>
    <w:rsid w:val="004820E6"/>
    <w:rsid w:val="0048429A"/>
    <w:rsid w:val="004A4596"/>
    <w:rsid w:val="004F1A79"/>
    <w:rsid w:val="004F692F"/>
    <w:rsid w:val="00533EEB"/>
    <w:rsid w:val="005C544A"/>
    <w:rsid w:val="005F2CF0"/>
    <w:rsid w:val="006E3CFC"/>
    <w:rsid w:val="00703C7D"/>
    <w:rsid w:val="0075518E"/>
    <w:rsid w:val="0083408D"/>
    <w:rsid w:val="008B69F7"/>
    <w:rsid w:val="008D6A56"/>
    <w:rsid w:val="00A46205"/>
    <w:rsid w:val="00B26DCA"/>
    <w:rsid w:val="00B545BC"/>
    <w:rsid w:val="00B97AB8"/>
    <w:rsid w:val="00BE2BB1"/>
    <w:rsid w:val="00CE5B99"/>
    <w:rsid w:val="00D61E77"/>
    <w:rsid w:val="00DA1980"/>
    <w:rsid w:val="00E02C69"/>
    <w:rsid w:val="00E93C15"/>
    <w:rsid w:val="00F2168E"/>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8E"/>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5518E"/>
    <w:pPr>
      <w:spacing w:before="100" w:beforeAutospacing="1" w:after="100" w:afterAutospacing="1"/>
    </w:pPr>
    <w:rPr>
      <w:rFonts w:ascii="Tahoma" w:eastAsia="Times New Roman" w:hAnsi="Tahoma" w:cs="Tahoma"/>
      <w:sz w:val="24"/>
      <w:szCs w:val="24"/>
    </w:rPr>
  </w:style>
  <w:style w:type="paragraph" w:styleId="ListParagraph">
    <w:name w:val="List Paragraph"/>
    <w:basedOn w:val="Normal"/>
    <w:uiPriority w:val="34"/>
    <w:qFormat/>
    <w:rsid w:val="00E02C69"/>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8E"/>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5518E"/>
    <w:pPr>
      <w:spacing w:before="100" w:beforeAutospacing="1" w:after="100" w:afterAutospacing="1"/>
    </w:pPr>
    <w:rPr>
      <w:rFonts w:ascii="Tahoma" w:eastAsia="Times New Roman" w:hAnsi="Tahoma" w:cs="Tahoma"/>
      <w:sz w:val="24"/>
      <w:szCs w:val="24"/>
    </w:rPr>
  </w:style>
  <w:style w:type="paragraph" w:styleId="ListParagraph">
    <w:name w:val="List Paragraph"/>
    <w:basedOn w:val="Normal"/>
    <w:uiPriority w:val="34"/>
    <w:qFormat/>
    <w:rsid w:val="00E02C69"/>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Windows User</cp:lastModifiedBy>
  <cp:revision>2</cp:revision>
  <dcterms:created xsi:type="dcterms:W3CDTF">2017-07-27T02:22:00Z</dcterms:created>
  <dcterms:modified xsi:type="dcterms:W3CDTF">2017-07-27T02:22:00Z</dcterms:modified>
</cp:coreProperties>
</file>