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5F" w:rsidRPr="00EB010A" w:rsidRDefault="003A525F" w:rsidP="00624252">
      <w:pPr>
        <w:spacing w:after="240" w:line="276" w:lineRule="auto"/>
        <w:jc w:val="thaiDistribute"/>
        <w:rPr>
          <w:rFonts w:ascii="Tahoma" w:hAnsi="Tahoma" w:cs="Tahoma"/>
          <w:b/>
          <w:bCs/>
          <w:sz w:val="22"/>
          <w:szCs w:val="22"/>
        </w:rPr>
      </w:pPr>
      <w:r w:rsidRPr="00EB010A">
        <w:rPr>
          <w:rFonts w:ascii="Tahoma" w:hAnsi="Tahoma" w:cs="Tahoma"/>
          <w:b/>
          <w:bCs/>
          <w:sz w:val="22"/>
          <w:szCs w:val="22"/>
        </w:rPr>
        <w:t xml:space="preserve">The Cabinet met on Tuesday, </w:t>
      </w:r>
      <w:r>
        <w:rPr>
          <w:rFonts w:ascii="Tahoma" w:hAnsi="Tahoma" w:cs="Tahoma"/>
          <w:b/>
          <w:bCs/>
          <w:sz w:val="22"/>
          <w:szCs w:val="22"/>
        </w:rPr>
        <w:t>April 4</w:t>
      </w:r>
      <w:r w:rsidRPr="00EB010A">
        <w:rPr>
          <w:rFonts w:ascii="Tahoma" w:hAnsi="Tahoma" w:cs="Tahoma"/>
          <w:b/>
          <w:bCs/>
          <w:sz w:val="22"/>
          <w:szCs w:val="22"/>
        </w:rPr>
        <w:t>, 2017, at Command Building I, Government House. Some of the resolutions are as follows;</w:t>
      </w:r>
    </w:p>
    <w:p w:rsidR="003A525F" w:rsidRDefault="003A525F" w:rsidP="00624252">
      <w:pPr>
        <w:spacing w:after="240" w:line="276" w:lineRule="auto"/>
        <w:jc w:val="thaiDistribute"/>
        <w:rPr>
          <w:rFonts w:ascii="Tahoma" w:eastAsia="Tahoma" w:hAnsi="Tahoma" w:cs="Tahoma"/>
          <w:b/>
          <w:bCs/>
          <w:sz w:val="22"/>
          <w:szCs w:val="22"/>
        </w:rPr>
      </w:pPr>
    </w:p>
    <w:p w:rsidR="00CE59FF" w:rsidRPr="00AE21AA" w:rsidRDefault="00DF73E3" w:rsidP="00624252">
      <w:pPr>
        <w:spacing w:after="240" w:line="276" w:lineRule="auto"/>
        <w:jc w:val="thaiDistribute"/>
        <w:rPr>
          <w:rFonts w:ascii="Tahoma" w:hAnsi="Tahoma" w:cs="Tahoma"/>
          <w:sz w:val="22"/>
          <w:szCs w:val="22"/>
        </w:rPr>
      </w:pPr>
      <w:r w:rsidRPr="00AE21AA">
        <w:rPr>
          <w:rFonts w:ascii="Tahoma" w:eastAsia="Tahoma" w:hAnsi="Tahoma" w:cs="Tahoma"/>
          <w:b/>
          <w:bCs/>
          <w:sz w:val="22"/>
          <w:szCs w:val="22"/>
        </w:rPr>
        <w:t xml:space="preserve">Title: Draft Renewal of </w:t>
      </w:r>
      <w:r w:rsidR="00452DE1">
        <w:rPr>
          <w:rFonts w:ascii="Tahoma" w:eastAsia="Tahoma" w:hAnsi="Tahoma" w:cs="Tahoma"/>
          <w:b/>
          <w:bCs/>
          <w:sz w:val="22"/>
          <w:szCs w:val="22"/>
        </w:rPr>
        <w:t>Insured Person Act,</w:t>
      </w:r>
      <w:r w:rsidR="00B52F43" w:rsidRPr="00AE21AA">
        <w:rPr>
          <w:rFonts w:ascii="Tahoma" w:eastAsia="Tahoma" w:hAnsi="Tahoma" w:cs="Tahoma"/>
          <w:b/>
          <w:bCs/>
          <w:sz w:val="22"/>
          <w:szCs w:val="22"/>
        </w:rPr>
        <w:t xml:space="preserve"> B.E….</w:t>
      </w:r>
    </w:p>
    <w:p w:rsidR="006D5DD2" w:rsidRPr="00AE21AA" w:rsidRDefault="00DF73E3" w:rsidP="00624252">
      <w:pPr>
        <w:spacing w:after="240" w:line="276" w:lineRule="auto"/>
        <w:jc w:val="thaiDistribute"/>
        <w:rPr>
          <w:rFonts w:ascii="Tahoma" w:eastAsia="Tahoma" w:hAnsi="Tahoma" w:cs="Tahoma"/>
          <w:sz w:val="22"/>
          <w:szCs w:val="22"/>
        </w:rPr>
      </w:pPr>
      <w:r w:rsidRPr="00AE21AA">
        <w:rPr>
          <w:rFonts w:ascii="Tahoma" w:eastAsia="Tahoma" w:hAnsi="Tahoma" w:cs="Tahoma"/>
          <w:sz w:val="22"/>
          <w:szCs w:val="22"/>
        </w:rPr>
        <w:t xml:space="preserve">                            </w:t>
      </w:r>
      <w:r w:rsidR="00B52F43" w:rsidRPr="00AE21AA">
        <w:rPr>
          <w:rFonts w:ascii="Tahoma" w:eastAsia="Tahoma" w:hAnsi="Tahoma" w:cs="Tahoma"/>
          <w:sz w:val="22"/>
          <w:szCs w:val="22"/>
        </w:rPr>
        <w:t xml:space="preserve">The </w:t>
      </w:r>
      <w:r w:rsidRPr="00AE21AA">
        <w:rPr>
          <w:rFonts w:ascii="Tahoma" w:eastAsia="Tahoma" w:hAnsi="Tahoma" w:cs="Tahoma"/>
          <w:sz w:val="22"/>
          <w:szCs w:val="22"/>
        </w:rPr>
        <w:t xml:space="preserve">Cabinet approved the draft </w:t>
      </w:r>
      <w:r w:rsidR="006D5DD2" w:rsidRPr="00AE21AA">
        <w:rPr>
          <w:rFonts w:ascii="Tahoma" w:eastAsia="Tahoma" w:hAnsi="Tahoma" w:cs="Tahoma"/>
          <w:sz w:val="22"/>
          <w:szCs w:val="22"/>
        </w:rPr>
        <w:t>Act on Re</w:t>
      </w:r>
      <w:r w:rsidR="00452DE1">
        <w:rPr>
          <w:rFonts w:ascii="Tahoma" w:eastAsia="Tahoma" w:hAnsi="Tahoma" w:cs="Tahoma"/>
          <w:sz w:val="22"/>
          <w:szCs w:val="22"/>
        </w:rPr>
        <w:t xml:space="preserve">newal of Insured Persons B.E..., </w:t>
      </w:r>
      <w:r w:rsidR="006D5DD2" w:rsidRPr="00AE21AA">
        <w:rPr>
          <w:rFonts w:ascii="Tahoma" w:eastAsia="Tahoma" w:hAnsi="Tahoma" w:cs="Tahoma"/>
          <w:sz w:val="22"/>
          <w:szCs w:val="22"/>
        </w:rPr>
        <w:t>as proposed by Ministry of Labor</w:t>
      </w:r>
      <w:r w:rsidR="00452DE1">
        <w:rPr>
          <w:rFonts w:ascii="Tahoma" w:eastAsia="Tahoma" w:hAnsi="Tahoma" w:cs="Tahoma"/>
          <w:sz w:val="22"/>
          <w:szCs w:val="22"/>
        </w:rPr>
        <w:t>,</w:t>
      </w:r>
      <w:r w:rsidR="006D5DD2" w:rsidRPr="00AE21AA">
        <w:rPr>
          <w:rFonts w:ascii="Tahoma" w:eastAsia="Tahoma" w:hAnsi="Tahoma" w:cs="Tahoma"/>
          <w:sz w:val="22"/>
          <w:szCs w:val="22"/>
        </w:rPr>
        <w:t xml:space="preserve"> and ordered it to be forwarded to Coordinating Committee of the National Legislative Assembly, and the National Legislative Assembly respectively</w:t>
      </w:r>
      <w:r w:rsidR="00452DE1">
        <w:rPr>
          <w:rFonts w:ascii="Tahoma" w:eastAsia="Tahoma" w:hAnsi="Tahoma" w:cs="Tahoma"/>
          <w:sz w:val="22"/>
          <w:szCs w:val="22"/>
        </w:rPr>
        <w:t>.</w:t>
      </w:r>
    </w:p>
    <w:p w:rsidR="00CE59FF" w:rsidRDefault="00DF73E3" w:rsidP="00624252">
      <w:pPr>
        <w:spacing w:after="240" w:line="276" w:lineRule="auto"/>
        <w:jc w:val="thaiDistribute"/>
        <w:rPr>
          <w:rFonts w:ascii="Tahoma" w:hAnsi="Tahoma" w:cs="Tahoma"/>
          <w:sz w:val="22"/>
          <w:szCs w:val="22"/>
        </w:rPr>
      </w:pPr>
      <w:r w:rsidRPr="00AE21AA">
        <w:rPr>
          <w:rFonts w:ascii="Tahoma" w:hAnsi="Tahoma" w:cs="Tahoma"/>
          <w:sz w:val="22"/>
          <w:szCs w:val="22"/>
        </w:rPr>
        <w:t>Gist of Draft Act</w:t>
      </w:r>
    </w:p>
    <w:p w:rsidR="00452DE1" w:rsidRPr="00452DE1" w:rsidRDefault="00452DE1" w:rsidP="00624252">
      <w:pPr>
        <w:spacing w:after="160" w:line="276" w:lineRule="auto"/>
        <w:ind w:firstLine="720"/>
        <w:jc w:val="thaiDistribute"/>
        <w:rPr>
          <w:rFonts w:ascii="Tahoma" w:hAnsi="Tahoma" w:cs="Tahoma"/>
          <w:sz w:val="22"/>
          <w:szCs w:val="22"/>
        </w:rPr>
      </w:pPr>
      <w:r w:rsidRPr="00452DE1">
        <w:rPr>
          <w:rFonts w:ascii="Tahoma" w:hAnsi="Tahoma" w:cs="Tahoma"/>
          <w:sz w:val="22"/>
          <w:szCs w:val="22"/>
        </w:rPr>
        <w:t>The Cabinet has approved a draft act for the renewal of social security benefits for those that had previously been taken out of the social securit</w:t>
      </w:r>
      <w:r>
        <w:rPr>
          <w:rFonts w:ascii="Tahoma" w:hAnsi="Tahoma" w:cs="Tahoma"/>
          <w:sz w:val="22"/>
          <w:szCs w:val="22"/>
        </w:rPr>
        <w:t xml:space="preserve">y network due to overdue fees. </w:t>
      </w:r>
    </w:p>
    <w:p w:rsidR="00452DE1" w:rsidRPr="00452DE1" w:rsidRDefault="00452DE1" w:rsidP="00624252">
      <w:pPr>
        <w:spacing w:after="240" w:line="276" w:lineRule="auto"/>
        <w:ind w:firstLine="720"/>
        <w:jc w:val="thaiDistribute"/>
        <w:rPr>
          <w:rFonts w:ascii="Tahoma" w:hAnsi="Tahoma" w:cs="Tahoma"/>
          <w:sz w:val="22"/>
          <w:szCs w:val="22"/>
        </w:rPr>
      </w:pPr>
      <w:r w:rsidRPr="00452DE1">
        <w:rPr>
          <w:rFonts w:ascii="Tahoma" w:hAnsi="Tahoma" w:cs="Tahoma"/>
          <w:sz w:val="22"/>
          <w:szCs w:val="22"/>
        </w:rPr>
        <w:t>With the acknowledgement that many citizens were unable to pay their social security fees during the previous economic slowdown and thereby lost their benefits, the draft act has now been approved which will allow for citizens to gain a permanent extension to acquiring their social security benefits through the back-track payment of overdue fees.</w:t>
      </w:r>
    </w:p>
    <w:p w:rsidR="00452DE1" w:rsidRDefault="00452DE1" w:rsidP="00624252">
      <w:pPr>
        <w:spacing w:after="240" w:line="276" w:lineRule="auto"/>
        <w:jc w:val="thaiDistribute"/>
        <w:rPr>
          <w:rFonts w:ascii="Tahoma" w:eastAsia="Tahoma" w:hAnsi="Tahoma" w:cs="Tahoma"/>
          <w:b/>
          <w:bCs/>
          <w:sz w:val="22"/>
          <w:szCs w:val="22"/>
        </w:rPr>
      </w:pPr>
    </w:p>
    <w:p w:rsidR="00CE59FF" w:rsidRPr="00AE21AA" w:rsidRDefault="00DF73E3" w:rsidP="00624252">
      <w:pPr>
        <w:spacing w:after="240" w:line="276" w:lineRule="auto"/>
        <w:jc w:val="thaiDistribute"/>
        <w:rPr>
          <w:rFonts w:ascii="Tahoma" w:hAnsi="Tahoma" w:cs="Tahoma"/>
          <w:sz w:val="22"/>
          <w:szCs w:val="22"/>
        </w:rPr>
      </w:pPr>
      <w:r w:rsidRPr="00AE21AA">
        <w:rPr>
          <w:rFonts w:ascii="Tahoma" w:eastAsia="Tahoma" w:hAnsi="Tahoma" w:cs="Tahoma"/>
          <w:b/>
          <w:bCs/>
          <w:sz w:val="22"/>
          <w:szCs w:val="22"/>
        </w:rPr>
        <w:t xml:space="preserve">Title: </w:t>
      </w:r>
      <w:proofErr w:type="spellStart"/>
      <w:r w:rsidRPr="00AE21AA">
        <w:rPr>
          <w:rFonts w:ascii="Tahoma" w:eastAsia="Tahoma" w:hAnsi="Tahoma" w:cs="Tahoma"/>
          <w:b/>
          <w:bCs/>
          <w:sz w:val="22"/>
          <w:szCs w:val="22"/>
        </w:rPr>
        <w:t>Bangpakong</w:t>
      </w:r>
      <w:proofErr w:type="spellEnd"/>
      <w:r w:rsidRPr="00AE21AA">
        <w:rPr>
          <w:rFonts w:ascii="Tahoma" w:eastAsia="Tahoma" w:hAnsi="Tahoma" w:cs="Tahoma"/>
          <w:b/>
          <w:bCs/>
          <w:sz w:val="22"/>
          <w:szCs w:val="22"/>
        </w:rPr>
        <w:t xml:space="preserve"> Power Plant Project (</w:t>
      </w:r>
      <w:r w:rsidR="00230BDA">
        <w:rPr>
          <w:rFonts w:ascii="Tahoma" w:eastAsia="Tahoma" w:hAnsi="Tahoma" w:cs="Tahoma"/>
          <w:b/>
          <w:bCs/>
          <w:sz w:val="22"/>
          <w:szCs w:val="22"/>
        </w:rPr>
        <w:t>Replacement</w:t>
      </w:r>
      <w:r w:rsidR="00624252">
        <w:rPr>
          <w:rFonts w:ascii="Tahoma" w:eastAsia="Tahoma" w:hAnsi="Tahoma" w:cs="Tahoma"/>
          <w:b/>
          <w:bCs/>
          <w:sz w:val="22"/>
          <w:szCs w:val="22"/>
        </w:rPr>
        <w:t xml:space="preserve"> of </w:t>
      </w:r>
      <w:proofErr w:type="gramStart"/>
      <w:r w:rsidR="00624252">
        <w:rPr>
          <w:rFonts w:ascii="Tahoma" w:eastAsia="Tahoma" w:hAnsi="Tahoma" w:cs="Tahoma"/>
          <w:b/>
          <w:bCs/>
          <w:sz w:val="22"/>
          <w:szCs w:val="22"/>
        </w:rPr>
        <w:t>units</w:t>
      </w:r>
      <w:proofErr w:type="gramEnd"/>
      <w:r w:rsidR="00624252">
        <w:rPr>
          <w:rFonts w:ascii="Tahoma" w:eastAsia="Tahoma" w:hAnsi="Tahoma" w:cs="Tahoma"/>
          <w:b/>
          <w:bCs/>
          <w:sz w:val="22"/>
          <w:szCs w:val="22"/>
        </w:rPr>
        <w:t xml:space="preserve"> no.</w:t>
      </w:r>
      <w:r w:rsidRPr="00AE21AA">
        <w:rPr>
          <w:rFonts w:ascii="Tahoma" w:eastAsia="Tahoma" w:hAnsi="Tahoma" w:cs="Tahoma"/>
          <w:b/>
          <w:bCs/>
          <w:sz w:val="22"/>
          <w:szCs w:val="22"/>
        </w:rPr>
        <w:t xml:space="preserve"> 1-2</w:t>
      </w:r>
      <w:r w:rsidR="001D2AB6">
        <w:rPr>
          <w:rFonts w:ascii="Tahoma" w:eastAsia="Tahoma" w:hAnsi="Tahoma" w:cs="Tahoma"/>
          <w:b/>
          <w:bCs/>
          <w:sz w:val="22"/>
          <w:szCs w:val="22"/>
        </w:rPr>
        <w:t>)</w:t>
      </w:r>
      <w:r w:rsidRPr="00AE21AA">
        <w:rPr>
          <w:rFonts w:ascii="Tahoma" w:eastAsia="Tahoma" w:hAnsi="Tahoma" w:cs="Tahoma"/>
          <w:b/>
          <w:bCs/>
          <w:sz w:val="22"/>
          <w:szCs w:val="22"/>
        </w:rPr>
        <w:t xml:space="preserve"> </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hAnsi="Tahoma" w:cs="Tahoma"/>
          <w:sz w:val="22"/>
          <w:szCs w:val="22"/>
        </w:rPr>
        <w:t xml:space="preserve">The Cabinet agreed and approved proposals made by Ministry of Energy as follows: </w:t>
      </w:r>
    </w:p>
    <w:p w:rsidR="00CE59FF" w:rsidRPr="00AE21AA" w:rsidRDefault="00230BDA" w:rsidP="00624252">
      <w:pPr>
        <w:numPr>
          <w:ilvl w:val="0"/>
          <w:numId w:val="1"/>
        </w:numPr>
        <w:pBdr>
          <w:left w:val="nil"/>
        </w:pBdr>
        <w:spacing w:after="240" w:line="276" w:lineRule="auto"/>
        <w:ind w:left="0" w:firstLine="1800"/>
        <w:jc w:val="thaiDistribute"/>
        <w:rPr>
          <w:rFonts w:ascii="Tahoma" w:hAnsi="Tahoma" w:cs="Tahoma"/>
          <w:sz w:val="22"/>
          <w:szCs w:val="22"/>
        </w:rPr>
      </w:pPr>
      <w:r>
        <w:rPr>
          <w:rFonts w:ascii="Tahoma" w:eastAsia="Tahoma" w:hAnsi="Tahoma" w:cs="Tahoma"/>
          <w:sz w:val="22"/>
          <w:szCs w:val="22"/>
        </w:rPr>
        <w:t xml:space="preserve">Approved for </w:t>
      </w:r>
      <w:r w:rsidR="00DF73E3" w:rsidRPr="00AE21AA">
        <w:rPr>
          <w:rFonts w:ascii="Tahoma" w:eastAsia="Tahoma" w:hAnsi="Tahoma" w:cs="Tahoma"/>
          <w:sz w:val="22"/>
          <w:szCs w:val="22"/>
        </w:rPr>
        <w:t>Electricity Generating Authority of Thailand</w:t>
      </w:r>
      <w:r>
        <w:rPr>
          <w:rFonts w:ascii="Tahoma" w:eastAsia="Tahoma" w:hAnsi="Tahoma" w:cs="Tahoma"/>
          <w:sz w:val="22"/>
          <w:szCs w:val="22"/>
        </w:rPr>
        <w:t xml:space="preserve"> (EGAT)</w:t>
      </w:r>
      <w:r w:rsidR="00DF73E3" w:rsidRPr="00AE21AA">
        <w:rPr>
          <w:rFonts w:ascii="Tahoma" w:eastAsia="Tahoma" w:hAnsi="Tahoma" w:cs="Tahoma"/>
          <w:sz w:val="22"/>
          <w:szCs w:val="22"/>
        </w:rPr>
        <w:t xml:space="preserve"> to proceed with </w:t>
      </w:r>
      <w:proofErr w:type="spellStart"/>
      <w:r w:rsidR="00DF73E3" w:rsidRPr="00AE21AA">
        <w:rPr>
          <w:rFonts w:ascii="Tahoma" w:eastAsia="Tahoma" w:hAnsi="Tahoma" w:cs="Tahoma"/>
          <w:sz w:val="22"/>
          <w:szCs w:val="22"/>
        </w:rPr>
        <w:t>Bangpakong</w:t>
      </w:r>
      <w:proofErr w:type="spellEnd"/>
      <w:r w:rsidR="00DF73E3" w:rsidRPr="00AE21AA">
        <w:rPr>
          <w:rFonts w:ascii="Tahoma" w:eastAsia="Tahoma" w:hAnsi="Tahoma" w:cs="Tahoma"/>
          <w:sz w:val="22"/>
          <w:szCs w:val="22"/>
        </w:rPr>
        <w:t xml:space="preserve"> Power Plant Project (Replacement</w:t>
      </w:r>
      <w:r w:rsidR="0025604E" w:rsidRPr="00AE21AA">
        <w:rPr>
          <w:rFonts w:ascii="Tahoma" w:hAnsi="Tahoma" w:cs="Tahoma"/>
          <w:sz w:val="22"/>
          <w:szCs w:val="22"/>
        </w:rPr>
        <w:t xml:space="preserve"> of </w:t>
      </w:r>
      <w:proofErr w:type="gramStart"/>
      <w:r w:rsidR="0025604E" w:rsidRPr="00AE21AA">
        <w:rPr>
          <w:rFonts w:ascii="Tahoma" w:hAnsi="Tahoma" w:cs="Tahoma"/>
          <w:sz w:val="22"/>
          <w:szCs w:val="22"/>
        </w:rPr>
        <w:t>units</w:t>
      </w:r>
      <w:proofErr w:type="gramEnd"/>
      <w:r w:rsidR="0025604E" w:rsidRPr="00AE21AA">
        <w:rPr>
          <w:rFonts w:ascii="Tahoma" w:hAnsi="Tahoma" w:cs="Tahoma"/>
          <w:sz w:val="22"/>
          <w:szCs w:val="22"/>
        </w:rPr>
        <w:t xml:space="preserve"> n</w:t>
      </w:r>
      <w:r w:rsidR="00DF73E3" w:rsidRPr="00AE21AA">
        <w:rPr>
          <w:rFonts w:ascii="Tahoma" w:eastAsia="Tahoma" w:hAnsi="Tahoma" w:cs="Tahoma"/>
          <w:sz w:val="22"/>
          <w:szCs w:val="22"/>
        </w:rPr>
        <w:t xml:space="preserve">o.1-2) with a total investment of </w:t>
      </w:r>
      <w:r w:rsidR="0025604E" w:rsidRPr="00AE21AA">
        <w:rPr>
          <w:rFonts w:ascii="Tahoma" w:eastAsia="Tahoma" w:hAnsi="Tahoma" w:cs="Tahoma"/>
          <w:sz w:val="22"/>
          <w:szCs w:val="22"/>
        </w:rPr>
        <w:t>33,942.65 million baht</w:t>
      </w:r>
      <w:r w:rsidR="00DF73E3" w:rsidRPr="00AE21AA">
        <w:rPr>
          <w:rFonts w:ascii="Tahoma" w:eastAsia="Tahoma" w:hAnsi="Tahoma" w:cs="Tahoma"/>
          <w:sz w:val="22"/>
          <w:szCs w:val="22"/>
        </w:rPr>
        <w:t>.</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eastAsia="Tahoma" w:hAnsi="Tahoma" w:cs="Tahoma"/>
          <w:sz w:val="22"/>
          <w:szCs w:val="22"/>
        </w:rPr>
        <w:t xml:space="preserve"> </w:t>
      </w:r>
      <w:r w:rsidRPr="00AE21AA">
        <w:rPr>
          <w:rFonts w:ascii="Tahoma" w:hAnsi="Tahoma" w:cs="Tahoma"/>
          <w:sz w:val="22"/>
          <w:szCs w:val="22"/>
        </w:rPr>
        <w:t>Gist of the matter</w:t>
      </w:r>
    </w:p>
    <w:p w:rsidR="00624252" w:rsidRPr="00624252" w:rsidRDefault="00624252" w:rsidP="00624252">
      <w:pPr>
        <w:spacing w:after="240" w:line="276" w:lineRule="auto"/>
        <w:jc w:val="thaiDistribute"/>
        <w:rPr>
          <w:rFonts w:ascii="Tahoma" w:hAnsi="Tahoma" w:cs="Tahoma"/>
          <w:sz w:val="22"/>
          <w:szCs w:val="22"/>
        </w:rPr>
      </w:pPr>
      <w:r w:rsidRPr="00624252">
        <w:rPr>
          <w:rFonts w:ascii="Tahoma" w:hAnsi="Tahoma" w:cs="Tahoma"/>
          <w:sz w:val="22"/>
          <w:szCs w:val="22"/>
        </w:rPr>
        <w:t>The Cabinet has approved for a substitute power plant to be installed in Cha-</w:t>
      </w:r>
      <w:proofErr w:type="spellStart"/>
      <w:r w:rsidRPr="00624252">
        <w:rPr>
          <w:rFonts w:ascii="Tahoma" w:hAnsi="Tahoma" w:cs="Tahoma"/>
          <w:sz w:val="22"/>
          <w:szCs w:val="22"/>
        </w:rPr>
        <w:t>Cherng</w:t>
      </w:r>
      <w:proofErr w:type="spellEnd"/>
      <w:r w:rsidRPr="00624252">
        <w:rPr>
          <w:rFonts w:ascii="Tahoma" w:hAnsi="Tahoma" w:cs="Tahoma"/>
          <w:sz w:val="22"/>
          <w:szCs w:val="22"/>
        </w:rPr>
        <w:t xml:space="preserve">-Sao </w:t>
      </w:r>
      <w:r>
        <w:rPr>
          <w:rFonts w:ascii="Tahoma" w:hAnsi="Tahoma" w:cs="Tahoma"/>
          <w:sz w:val="22"/>
          <w:szCs w:val="22"/>
        </w:rPr>
        <w:t>p</w:t>
      </w:r>
      <w:r w:rsidRPr="00624252">
        <w:rPr>
          <w:rFonts w:ascii="Tahoma" w:hAnsi="Tahoma" w:cs="Tahoma"/>
          <w:sz w:val="22"/>
          <w:szCs w:val="22"/>
        </w:rPr>
        <w:t xml:space="preserve">rovince to replace older power plants in </w:t>
      </w:r>
      <w:r>
        <w:rPr>
          <w:rFonts w:ascii="Tahoma" w:hAnsi="Tahoma" w:cs="Tahoma"/>
          <w:sz w:val="22"/>
          <w:szCs w:val="22"/>
        </w:rPr>
        <w:t>the area.</w:t>
      </w:r>
      <w:r w:rsidRPr="00624252">
        <w:rPr>
          <w:rFonts w:ascii="Tahoma" w:hAnsi="Tahoma" w:cs="Tahoma"/>
          <w:sz w:val="22"/>
          <w:szCs w:val="22"/>
        </w:rPr>
        <w:t xml:space="preserve"> This is necessary to provide enough electricity for all the inhabitants, to ensure safety and security of the power supply, and to </w:t>
      </w:r>
      <w:proofErr w:type="gramStart"/>
      <w:r w:rsidRPr="00624252">
        <w:rPr>
          <w:rFonts w:ascii="Tahoma" w:hAnsi="Tahoma" w:cs="Tahoma"/>
          <w:sz w:val="22"/>
          <w:szCs w:val="22"/>
        </w:rPr>
        <w:t>promote  a</w:t>
      </w:r>
      <w:proofErr w:type="gramEnd"/>
      <w:r w:rsidRPr="00624252">
        <w:rPr>
          <w:rFonts w:ascii="Tahoma" w:hAnsi="Tahoma" w:cs="Tahoma"/>
          <w:sz w:val="22"/>
          <w:szCs w:val="22"/>
        </w:rPr>
        <w:t xml:space="preserve"> better standard of living </w:t>
      </w:r>
      <w:r>
        <w:rPr>
          <w:rFonts w:ascii="Tahoma" w:hAnsi="Tahoma" w:cs="Tahoma"/>
          <w:sz w:val="22"/>
          <w:szCs w:val="22"/>
        </w:rPr>
        <w:t>in the region.</w:t>
      </w:r>
    </w:p>
    <w:p w:rsidR="00624252" w:rsidRPr="00624252" w:rsidRDefault="00624252" w:rsidP="00624252">
      <w:pPr>
        <w:spacing w:after="240" w:line="276" w:lineRule="auto"/>
        <w:jc w:val="thaiDistribute"/>
        <w:rPr>
          <w:rFonts w:ascii="Tahoma" w:hAnsi="Tahoma" w:cs="Tahoma"/>
          <w:sz w:val="22"/>
          <w:szCs w:val="22"/>
        </w:rPr>
      </w:pPr>
      <w:r w:rsidRPr="00624252">
        <w:rPr>
          <w:rFonts w:ascii="Tahoma" w:hAnsi="Tahoma" w:cs="Tahoma"/>
          <w:sz w:val="22"/>
          <w:szCs w:val="22"/>
        </w:rPr>
        <w:t>The power plant will be located in</w:t>
      </w:r>
      <w:r>
        <w:rPr>
          <w:rFonts w:ascii="Tahoma" w:hAnsi="Tahoma" w:cs="Tahoma"/>
          <w:sz w:val="22"/>
          <w:szCs w:val="22"/>
        </w:rPr>
        <w:t xml:space="preserve"> </w:t>
      </w:r>
      <w:proofErr w:type="spellStart"/>
      <w:r>
        <w:rPr>
          <w:rFonts w:ascii="Tahoma" w:hAnsi="Tahoma" w:cs="Tahoma"/>
          <w:sz w:val="22"/>
          <w:szCs w:val="22"/>
        </w:rPr>
        <w:t>Tha</w:t>
      </w:r>
      <w:proofErr w:type="spellEnd"/>
      <w:r>
        <w:rPr>
          <w:rFonts w:ascii="Tahoma" w:hAnsi="Tahoma" w:cs="Tahoma"/>
          <w:sz w:val="22"/>
          <w:szCs w:val="22"/>
        </w:rPr>
        <w:t xml:space="preserve"> Kham sub-district, Bang </w:t>
      </w:r>
      <w:proofErr w:type="spellStart"/>
      <w:r>
        <w:rPr>
          <w:rFonts w:ascii="Tahoma" w:hAnsi="Tahoma" w:cs="Tahoma"/>
          <w:sz w:val="22"/>
          <w:szCs w:val="22"/>
        </w:rPr>
        <w:t>Pakong</w:t>
      </w:r>
      <w:proofErr w:type="spellEnd"/>
      <w:r>
        <w:rPr>
          <w:rFonts w:ascii="Tahoma" w:hAnsi="Tahoma" w:cs="Tahoma"/>
          <w:sz w:val="22"/>
          <w:szCs w:val="22"/>
        </w:rPr>
        <w:t xml:space="preserve"> district, and</w:t>
      </w:r>
      <w:r w:rsidRPr="00624252">
        <w:rPr>
          <w:rFonts w:ascii="Tahoma" w:hAnsi="Tahoma" w:cs="Tahoma"/>
          <w:sz w:val="22"/>
          <w:szCs w:val="22"/>
        </w:rPr>
        <w:t xml:space="preserve"> is expected to cover approximately 1,300 megawatts.</w:t>
      </w:r>
    </w:p>
    <w:p w:rsidR="00340082" w:rsidRDefault="00340082" w:rsidP="00624252">
      <w:pPr>
        <w:spacing w:after="240" w:line="276" w:lineRule="auto"/>
        <w:jc w:val="thaiDistribute"/>
        <w:rPr>
          <w:rFonts w:ascii="Tahoma" w:hAnsi="Tahoma" w:cs="Tahoma"/>
          <w:sz w:val="22"/>
          <w:szCs w:val="22"/>
        </w:rPr>
      </w:pPr>
    </w:p>
    <w:p w:rsidR="00CE59FF" w:rsidRPr="00AE21AA" w:rsidRDefault="00DF73E3" w:rsidP="00624252">
      <w:pPr>
        <w:spacing w:after="240" w:line="276" w:lineRule="auto"/>
        <w:jc w:val="thaiDistribute"/>
        <w:rPr>
          <w:rFonts w:ascii="Tahoma" w:hAnsi="Tahoma" w:cs="Tahoma"/>
          <w:sz w:val="22"/>
          <w:szCs w:val="22"/>
        </w:rPr>
      </w:pPr>
      <w:r w:rsidRPr="00AE21AA">
        <w:rPr>
          <w:rFonts w:ascii="Tahoma" w:eastAsia="Tahoma" w:hAnsi="Tahoma" w:cs="Tahoma"/>
          <w:b/>
          <w:bCs/>
          <w:sz w:val="22"/>
          <w:szCs w:val="22"/>
        </w:rPr>
        <w:t>Title: Add</w:t>
      </w:r>
      <w:r w:rsidR="00340082">
        <w:rPr>
          <w:rFonts w:ascii="Tahoma" w:eastAsia="Tahoma" w:hAnsi="Tahoma" w:cs="Tahoma"/>
          <w:b/>
          <w:bCs/>
          <w:sz w:val="22"/>
          <w:szCs w:val="22"/>
        </w:rPr>
        <w:t>endum No. 3 of Grant Contract on ASEAN Regional Inte</w:t>
      </w:r>
      <w:r w:rsidRPr="00AE21AA">
        <w:rPr>
          <w:rFonts w:ascii="Tahoma" w:eastAsia="Tahoma" w:hAnsi="Tahoma" w:cs="Tahoma"/>
          <w:b/>
          <w:bCs/>
          <w:sz w:val="22"/>
          <w:szCs w:val="22"/>
        </w:rPr>
        <w:t>gration Support from the EU (ARISE)</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hAnsi="Tahoma" w:cs="Tahoma"/>
          <w:sz w:val="22"/>
          <w:szCs w:val="22"/>
        </w:rPr>
        <w:lastRenderedPageBreak/>
        <w:t xml:space="preserve">The Cabinet approved the proposals made by Ministry of Foreign Affairs as follows: </w:t>
      </w:r>
    </w:p>
    <w:p w:rsidR="00CE59FF" w:rsidRPr="00AE21AA" w:rsidRDefault="00DF73E3" w:rsidP="00340082">
      <w:pPr>
        <w:numPr>
          <w:ilvl w:val="0"/>
          <w:numId w:val="3"/>
        </w:numPr>
        <w:pBdr>
          <w:left w:val="nil"/>
        </w:pBdr>
        <w:spacing w:after="240" w:line="276" w:lineRule="auto"/>
        <w:ind w:left="0" w:firstLine="1440"/>
        <w:jc w:val="thaiDistribute"/>
        <w:rPr>
          <w:rFonts w:ascii="Tahoma" w:hAnsi="Tahoma" w:cs="Tahoma"/>
          <w:sz w:val="22"/>
          <w:szCs w:val="22"/>
        </w:rPr>
      </w:pPr>
      <w:r w:rsidRPr="00AE21AA">
        <w:rPr>
          <w:rFonts w:ascii="Tahoma" w:eastAsia="Tahoma" w:hAnsi="Tahoma" w:cs="Tahoma"/>
          <w:sz w:val="22"/>
          <w:szCs w:val="22"/>
        </w:rPr>
        <w:t>Approved Addendum No. 3 of Grant Contract</w:t>
      </w:r>
      <w:r w:rsidR="00395C95" w:rsidRPr="00AE21AA">
        <w:rPr>
          <w:rFonts w:ascii="Tahoma" w:hAnsi="Tahoma" w:cs="Tahoma"/>
          <w:sz w:val="22"/>
          <w:szCs w:val="22"/>
        </w:rPr>
        <w:t xml:space="preserve"> </w:t>
      </w:r>
      <w:r w:rsidR="00340082">
        <w:rPr>
          <w:rFonts w:ascii="Tahoma" w:hAnsi="Tahoma" w:cs="Tahoma"/>
          <w:sz w:val="22"/>
          <w:szCs w:val="22"/>
        </w:rPr>
        <w:t>on ASEAN Regional Inte</w:t>
      </w:r>
      <w:r w:rsidRPr="00AE21AA">
        <w:rPr>
          <w:rFonts w:ascii="Tahoma" w:hAnsi="Tahoma" w:cs="Tahoma"/>
          <w:sz w:val="22"/>
          <w:szCs w:val="22"/>
        </w:rPr>
        <w:t>gration Support from the EU (ARISE). Should there be any amendment, if not effecting gist of the document or against the benefits of Thailand, Ministry of Foreign Affairs</w:t>
      </w:r>
      <w:r w:rsidR="00395C95" w:rsidRPr="00AE21AA">
        <w:rPr>
          <w:rFonts w:ascii="Tahoma" w:hAnsi="Tahoma" w:cs="Tahoma"/>
          <w:sz w:val="22"/>
          <w:szCs w:val="22"/>
        </w:rPr>
        <w:t xml:space="preserve"> </w:t>
      </w:r>
      <w:r w:rsidRPr="00AE21AA">
        <w:rPr>
          <w:rFonts w:ascii="Tahoma" w:hAnsi="Tahoma" w:cs="Tahoma"/>
          <w:sz w:val="22"/>
          <w:szCs w:val="22"/>
        </w:rPr>
        <w:t>is authorized to proceed</w:t>
      </w:r>
      <w:r w:rsidR="000F0148">
        <w:rPr>
          <w:rFonts w:ascii="Tahoma" w:hAnsi="Tahoma" w:cs="Tahoma"/>
          <w:sz w:val="22"/>
          <w:szCs w:val="22"/>
        </w:rPr>
        <w:t xml:space="preserve">, and </w:t>
      </w:r>
      <w:r w:rsidRPr="00AE21AA">
        <w:rPr>
          <w:rFonts w:ascii="Tahoma" w:hAnsi="Tahoma" w:cs="Tahoma"/>
          <w:sz w:val="22"/>
          <w:szCs w:val="22"/>
        </w:rPr>
        <w:t>inform the cabinet accordingly.</w:t>
      </w:r>
    </w:p>
    <w:p w:rsidR="00CE59FF" w:rsidRPr="00AE21AA" w:rsidRDefault="00DF73E3" w:rsidP="00340082">
      <w:pPr>
        <w:numPr>
          <w:ilvl w:val="0"/>
          <w:numId w:val="4"/>
        </w:numPr>
        <w:pBdr>
          <w:left w:val="nil"/>
        </w:pBdr>
        <w:spacing w:after="240" w:line="276" w:lineRule="auto"/>
        <w:ind w:left="0" w:firstLine="1440"/>
        <w:jc w:val="thaiDistribute"/>
        <w:rPr>
          <w:rFonts w:ascii="Tahoma" w:hAnsi="Tahoma" w:cs="Tahoma"/>
          <w:sz w:val="22"/>
          <w:szCs w:val="22"/>
        </w:rPr>
      </w:pPr>
      <w:r w:rsidRPr="00AE21AA">
        <w:rPr>
          <w:rFonts w:ascii="Tahoma" w:eastAsia="Tahoma" w:hAnsi="Tahoma" w:cs="Tahoma"/>
          <w:sz w:val="22"/>
          <w:szCs w:val="22"/>
        </w:rPr>
        <w:t>Authorized ASEAN Secretariat or his representative as signatory</w:t>
      </w:r>
      <w:r w:rsidR="00395C95" w:rsidRPr="00AE21AA">
        <w:rPr>
          <w:rFonts w:ascii="Tahoma" w:eastAsia="Tahoma" w:hAnsi="Tahoma" w:cs="Tahoma"/>
          <w:sz w:val="22"/>
          <w:szCs w:val="22"/>
        </w:rPr>
        <w:t xml:space="preserve"> </w:t>
      </w:r>
      <w:r w:rsidRPr="00AE21AA">
        <w:rPr>
          <w:rFonts w:ascii="Tahoma" w:eastAsia="Tahoma" w:hAnsi="Tahoma" w:cs="Tahoma"/>
          <w:sz w:val="22"/>
          <w:szCs w:val="22"/>
        </w:rPr>
        <w:t>and ordered Ministry of Foreign Affairs to inform</w:t>
      </w:r>
      <w:r w:rsidR="00395C95" w:rsidRPr="00AE21AA">
        <w:rPr>
          <w:rFonts w:ascii="Tahoma" w:hAnsi="Tahoma" w:cs="Tahoma"/>
          <w:sz w:val="22"/>
          <w:szCs w:val="22"/>
        </w:rPr>
        <w:t xml:space="preserve"> </w:t>
      </w:r>
      <w:r w:rsidRPr="00AE21AA">
        <w:rPr>
          <w:rFonts w:ascii="Tahoma" w:eastAsia="Tahoma" w:hAnsi="Tahoma" w:cs="Tahoma"/>
          <w:sz w:val="22"/>
          <w:szCs w:val="22"/>
        </w:rPr>
        <w:t xml:space="preserve">ASEAN Secretariat through Permanent Representative of Thailand to ASEAN in Jakarta accordingly.  </w:t>
      </w:r>
    </w:p>
    <w:p w:rsidR="00CE59FF" w:rsidRPr="00AE21AA" w:rsidRDefault="00DF73E3" w:rsidP="00624252">
      <w:pPr>
        <w:spacing w:after="240" w:line="276" w:lineRule="auto"/>
        <w:ind w:left="1440"/>
        <w:jc w:val="thaiDistribute"/>
        <w:rPr>
          <w:rFonts w:ascii="Tahoma" w:hAnsi="Tahoma" w:cs="Tahoma"/>
          <w:sz w:val="22"/>
          <w:szCs w:val="22"/>
        </w:rPr>
      </w:pPr>
      <w:r w:rsidRPr="00AE21AA">
        <w:rPr>
          <w:rFonts w:ascii="Tahoma" w:eastAsia="Tahoma" w:hAnsi="Tahoma" w:cs="Tahoma"/>
          <w:b/>
          <w:bCs/>
          <w:sz w:val="22"/>
          <w:szCs w:val="22"/>
        </w:rPr>
        <w:t xml:space="preserve">Gist of the matter  </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hAnsi="Tahoma" w:cs="Tahoma"/>
          <w:sz w:val="22"/>
          <w:szCs w:val="22"/>
        </w:rPr>
        <w:t>Ministry of Foreign Affairs</w:t>
      </w:r>
      <w:r w:rsidR="00395C95" w:rsidRPr="00AE21AA">
        <w:rPr>
          <w:rFonts w:ascii="Tahoma" w:hAnsi="Tahoma" w:cs="Tahoma"/>
          <w:sz w:val="22"/>
          <w:szCs w:val="22"/>
        </w:rPr>
        <w:t xml:space="preserve"> </w:t>
      </w:r>
      <w:r w:rsidRPr="00AE21AA">
        <w:rPr>
          <w:rFonts w:ascii="Tahoma" w:hAnsi="Tahoma" w:cs="Tahoma"/>
          <w:sz w:val="22"/>
          <w:szCs w:val="22"/>
        </w:rPr>
        <w:t>reported that</w:t>
      </w:r>
      <w:r w:rsidR="000F0148">
        <w:rPr>
          <w:rFonts w:ascii="Tahoma" w:hAnsi="Tahoma" w:cs="Tahoma"/>
          <w:sz w:val="22"/>
          <w:szCs w:val="22"/>
        </w:rPr>
        <w:t xml:space="preserve"> 3</w:t>
      </w:r>
      <w:r w:rsidR="000F0148" w:rsidRPr="000F0148">
        <w:rPr>
          <w:rFonts w:ascii="Tahoma" w:hAnsi="Tahoma" w:cs="Tahoma"/>
          <w:sz w:val="22"/>
          <w:szCs w:val="22"/>
          <w:vertAlign w:val="superscript"/>
        </w:rPr>
        <w:t>rd</w:t>
      </w:r>
      <w:r w:rsidR="000F0148">
        <w:rPr>
          <w:rFonts w:ascii="Tahoma" w:hAnsi="Tahoma" w:cs="Tahoma"/>
          <w:sz w:val="22"/>
          <w:szCs w:val="22"/>
        </w:rPr>
        <w:t xml:space="preserve"> Addendum of ARISE grant contract specifie</w:t>
      </w:r>
      <w:r w:rsidR="00D63CDB">
        <w:rPr>
          <w:rFonts w:ascii="Tahoma" w:hAnsi="Tahoma" w:cs="Tahoma"/>
          <w:sz w:val="22"/>
          <w:szCs w:val="22"/>
        </w:rPr>
        <w:t>s revision of budget allocation</w:t>
      </w:r>
      <w:r w:rsidR="000F0148">
        <w:rPr>
          <w:rFonts w:ascii="Tahoma" w:hAnsi="Tahoma" w:cs="Tahoma"/>
          <w:sz w:val="22"/>
          <w:szCs w:val="22"/>
        </w:rPr>
        <w:t xml:space="preserve"> on</w:t>
      </w:r>
      <w:r w:rsidRPr="00AE21AA">
        <w:rPr>
          <w:rFonts w:ascii="Tahoma" w:hAnsi="Tahoma" w:cs="Tahoma"/>
          <w:sz w:val="22"/>
          <w:szCs w:val="22"/>
        </w:rPr>
        <w:t xml:space="preserve"> human resources, travel expenses, expenditures and other services.</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eastAsia="Tahoma" w:hAnsi="Tahoma" w:cs="Tahoma"/>
          <w:sz w:val="22"/>
          <w:szCs w:val="22"/>
        </w:rPr>
        <w:t> </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eastAsia="Tahoma" w:hAnsi="Tahoma" w:cs="Tahoma"/>
          <w:b/>
          <w:bCs/>
          <w:sz w:val="22"/>
          <w:szCs w:val="22"/>
        </w:rPr>
        <w:t xml:space="preserve">Title: Draft Memorandum of Understanding on </w:t>
      </w:r>
      <w:r w:rsidR="0042435C" w:rsidRPr="0042435C">
        <w:rPr>
          <w:rFonts w:ascii="Tahoma" w:eastAsia="Tahoma" w:hAnsi="Tahoma" w:cs="Tahoma"/>
          <w:b/>
          <w:bCs/>
          <w:sz w:val="22"/>
          <w:szCs w:val="22"/>
        </w:rPr>
        <w:t>establishment of an electrical energy network</w:t>
      </w:r>
      <w:r w:rsidR="0042435C">
        <w:rPr>
          <w:rFonts w:ascii="Tahoma" w:eastAsia="Tahoma" w:hAnsi="Tahoma" w:cs="Tahoma"/>
          <w:b/>
          <w:bCs/>
          <w:sz w:val="22"/>
          <w:szCs w:val="22"/>
        </w:rPr>
        <w:t xml:space="preserve"> under </w:t>
      </w:r>
      <w:r w:rsidRPr="00AE21AA">
        <w:rPr>
          <w:rFonts w:ascii="Tahoma" w:eastAsia="Tahoma" w:hAnsi="Tahoma" w:cs="Tahoma"/>
          <w:b/>
          <w:bCs/>
          <w:sz w:val="22"/>
          <w:szCs w:val="22"/>
        </w:rPr>
        <w:t>BIMSTEC</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hAnsi="Tahoma" w:cs="Tahoma"/>
          <w:sz w:val="22"/>
          <w:szCs w:val="22"/>
        </w:rPr>
        <w:t>The Cabinet approved proposals made by Ministry of Energy as follows:</w:t>
      </w:r>
    </w:p>
    <w:p w:rsidR="0042435C" w:rsidRPr="0042435C" w:rsidRDefault="00DF73E3" w:rsidP="0042435C">
      <w:pPr>
        <w:pStyle w:val="a3"/>
        <w:numPr>
          <w:ilvl w:val="3"/>
          <w:numId w:val="4"/>
        </w:numPr>
        <w:tabs>
          <w:tab w:val="clear" w:pos="2880"/>
          <w:tab w:val="num" w:pos="2520"/>
        </w:tabs>
        <w:spacing w:after="240" w:line="276" w:lineRule="auto"/>
        <w:ind w:left="1890"/>
        <w:jc w:val="thaiDistribute"/>
        <w:rPr>
          <w:rFonts w:ascii="Tahoma" w:hAnsi="Tahoma" w:cs="Tahoma"/>
          <w:sz w:val="22"/>
          <w:szCs w:val="22"/>
        </w:rPr>
      </w:pPr>
      <w:r w:rsidRPr="0042435C">
        <w:rPr>
          <w:rFonts w:ascii="Tahoma" w:eastAsia="Tahoma" w:hAnsi="Tahoma" w:cs="Tahoma"/>
          <w:sz w:val="22"/>
          <w:szCs w:val="22"/>
        </w:rPr>
        <w:t xml:space="preserve">Approved Memorandum of Understanding on </w:t>
      </w:r>
      <w:r w:rsidR="0042435C" w:rsidRPr="0042435C">
        <w:rPr>
          <w:rFonts w:ascii="Tahoma" w:eastAsia="Tahoma" w:hAnsi="Tahoma" w:cs="Tahoma"/>
          <w:sz w:val="22"/>
          <w:szCs w:val="22"/>
        </w:rPr>
        <w:t>establishment of an electrical energy network</w:t>
      </w:r>
      <w:r w:rsidRPr="0042435C">
        <w:rPr>
          <w:rFonts w:ascii="Tahoma" w:eastAsia="Tahoma" w:hAnsi="Tahoma" w:cs="Tahoma"/>
          <w:sz w:val="22"/>
          <w:szCs w:val="22"/>
        </w:rPr>
        <w:t xml:space="preserve"> under Bay of Bengal Initiative for Multi-</w:t>
      </w:r>
      <w:proofErr w:type="spellStart"/>
      <w:r w:rsidRPr="0042435C">
        <w:rPr>
          <w:rFonts w:ascii="Tahoma" w:eastAsia="Tahoma" w:hAnsi="Tahoma" w:cs="Tahoma"/>
          <w:sz w:val="22"/>
          <w:szCs w:val="22"/>
        </w:rPr>
        <w:t>Sectoral</w:t>
      </w:r>
      <w:proofErr w:type="spellEnd"/>
      <w:r w:rsidRPr="0042435C">
        <w:rPr>
          <w:rFonts w:ascii="Tahoma" w:eastAsia="Tahoma" w:hAnsi="Tahoma" w:cs="Tahoma"/>
          <w:sz w:val="22"/>
          <w:szCs w:val="22"/>
        </w:rPr>
        <w:t xml:space="preserve"> Technical and Economic Cooperation (BIMSTEC)</w:t>
      </w:r>
    </w:p>
    <w:p w:rsidR="0042435C" w:rsidRPr="0042435C" w:rsidRDefault="00DF73E3" w:rsidP="0042435C">
      <w:pPr>
        <w:pStyle w:val="a3"/>
        <w:numPr>
          <w:ilvl w:val="3"/>
          <w:numId w:val="4"/>
        </w:numPr>
        <w:tabs>
          <w:tab w:val="clear" w:pos="2880"/>
          <w:tab w:val="num" w:pos="2520"/>
        </w:tabs>
        <w:spacing w:after="240" w:line="276" w:lineRule="auto"/>
        <w:ind w:left="1890"/>
        <w:jc w:val="thaiDistribute"/>
        <w:rPr>
          <w:rFonts w:ascii="Tahoma" w:hAnsi="Tahoma" w:cs="Tahoma"/>
          <w:sz w:val="22"/>
          <w:szCs w:val="22"/>
        </w:rPr>
      </w:pPr>
      <w:r w:rsidRPr="0042435C">
        <w:rPr>
          <w:rFonts w:ascii="Tahoma" w:eastAsia="Tahoma" w:hAnsi="Tahoma" w:cs="Tahoma"/>
          <w:sz w:val="22"/>
          <w:szCs w:val="22"/>
        </w:rPr>
        <w:t>Minister of Energy (or his representative) is authorized as signatory and Ministry of Foreign Affairs is to issue Full Powers to the aforementioned signatory.</w:t>
      </w:r>
    </w:p>
    <w:p w:rsidR="00CE59FF" w:rsidRPr="0042435C" w:rsidRDefault="00DF73E3" w:rsidP="0042435C">
      <w:pPr>
        <w:pStyle w:val="a3"/>
        <w:numPr>
          <w:ilvl w:val="3"/>
          <w:numId w:val="4"/>
        </w:numPr>
        <w:tabs>
          <w:tab w:val="clear" w:pos="2880"/>
          <w:tab w:val="num" w:pos="2520"/>
        </w:tabs>
        <w:spacing w:after="240" w:line="276" w:lineRule="auto"/>
        <w:ind w:left="1890"/>
        <w:jc w:val="thaiDistribute"/>
        <w:rPr>
          <w:rFonts w:ascii="Tahoma" w:hAnsi="Tahoma" w:cs="Tahoma"/>
          <w:sz w:val="22"/>
          <w:szCs w:val="22"/>
        </w:rPr>
      </w:pPr>
      <w:r w:rsidRPr="0042435C">
        <w:rPr>
          <w:rFonts w:ascii="Tahoma" w:eastAsia="Tahoma" w:hAnsi="Tahoma" w:cs="Tahoma"/>
          <w:sz w:val="22"/>
          <w:szCs w:val="22"/>
        </w:rPr>
        <w:t>Should there be any amendment, if not effecting gist of the document</w:t>
      </w:r>
      <w:r w:rsidR="0042435C">
        <w:rPr>
          <w:rFonts w:ascii="Tahoma" w:eastAsia="Tahoma" w:hAnsi="Tahoma" w:cs="Tahoma"/>
          <w:sz w:val="22"/>
          <w:szCs w:val="22"/>
        </w:rPr>
        <w:t>,</w:t>
      </w:r>
      <w:r w:rsidRPr="0042435C">
        <w:rPr>
          <w:rFonts w:ascii="Tahoma" w:eastAsia="Tahoma" w:hAnsi="Tahoma" w:cs="Tahoma"/>
          <w:sz w:val="22"/>
          <w:szCs w:val="22"/>
        </w:rPr>
        <w:t xml:space="preserve"> or against the benefits of Thailand or principles approved by the Cabinet, Ministry of Energy is </w:t>
      </w:r>
      <w:r w:rsidR="0042435C">
        <w:rPr>
          <w:rFonts w:ascii="Tahoma" w:eastAsia="Tahoma" w:hAnsi="Tahoma" w:cs="Tahoma"/>
          <w:sz w:val="22"/>
          <w:szCs w:val="22"/>
        </w:rPr>
        <w:t xml:space="preserve">authorized to proceed </w:t>
      </w:r>
      <w:r w:rsidRPr="0042435C">
        <w:rPr>
          <w:rFonts w:ascii="Tahoma" w:eastAsia="Tahoma" w:hAnsi="Tahoma" w:cs="Tahoma"/>
          <w:sz w:val="22"/>
          <w:szCs w:val="22"/>
        </w:rPr>
        <w:t>without further</w:t>
      </w:r>
      <w:r w:rsidR="0042435C">
        <w:rPr>
          <w:rFonts w:ascii="Tahoma" w:eastAsia="Tahoma" w:hAnsi="Tahoma" w:cs="Tahoma"/>
          <w:sz w:val="22"/>
          <w:szCs w:val="22"/>
        </w:rPr>
        <w:t xml:space="preserve"> cabinet’s</w:t>
      </w:r>
      <w:r w:rsidRPr="0042435C">
        <w:rPr>
          <w:rFonts w:ascii="Tahoma" w:eastAsia="Tahoma" w:hAnsi="Tahoma" w:cs="Tahoma"/>
          <w:sz w:val="22"/>
          <w:szCs w:val="22"/>
        </w:rPr>
        <w:t xml:space="preserve"> approval.</w:t>
      </w:r>
    </w:p>
    <w:p w:rsidR="0042435C" w:rsidRPr="0042435C" w:rsidRDefault="0042435C" w:rsidP="0042435C">
      <w:pPr>
        <w:spacing w:after="240" w:line="276" w:lineRule="auto"/>
        <w:ind w:firstLine="720"/>
        <w:jc w:val="thaiDistribute"/>
        <w:rPr>
          <w:rFonts w:ascii="Tahoma" w:eastAsia="Tahoma" w:hAnsi="Tahoma" w:cs="Tahoma"/>
          <w:sz w:val="22"/>
          <w:szCs w:val="22"/>
        </w:rPr>
      </w:pPr>
      <w:r w:rsidRPr="0042435C">
        <w:rPr>
          <w:rFonts w:ascii="Tahoma" w:eastAsia="Tahoma" w:hAnsi="Tahoma" w:cs="Tahoma"/>
          <w:sz w:val="22"/>
          <w:szCs w:val="22"/>
        </w:rPr>
        <w:t>The purpose of this MOU is to enhance regional collaboration in efficient energy use, coordination and investment in infrastructure, the promotion of reusable and renewable energy, and the facilitation of cross-border trade in energy. To enhance cooperation among the seven member-states in this field, a committee for energy management will be established, as will a BIMSTEC Grid Interconnection Coordination Committee.</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eastAsia="Tahoma" w:hAnsi="Tahoma" w:cs="Tahoma"/>
          <w:b/>
          <w:bCs/>
          <w:sz w:val="22"/>
          <w:szCs w:val="22"/>
        </w:rPr>
        <w:t> </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eastAsia="Tahoma" w:hAnsi="Tahoma" w:cs="Tahoma"/>
          <w:b/>
          <w:bCs/>
          <w:sz w:val="22"/>
          <w:szCs w:val="22"/>
        </w:rPr>
        <w:t xml:space="preserve">Title: Draft Memorandum of Understanding on Cross-Border Trafficking in Persons between Department of Special Investigation, Ministry of Justice, Kingdom of </w:t>
      </w:r>
      <w:r w:rsidRPr="00AE21AA">
        <w:rPr>
          <w:rFonts w:ascii="Tahoma" w:eastAsia="Tahoma" w:hAnsi="Tahoma" w:cs="Tahoma"/>
          <w:b/>
          <w:bCs/>
          <w:sz w:val="22"/>
          <w:szCs w:val="22"/>
        </w:rPr>
        <w:lastRenderedPageBreak/>
        <w:t xml:space="preserve">Thailand and General Commissariat of the Cambodian National Police, Ministry of Interior, Kingdom of Cambodia </w:t>
      </w:r>
    </w:p>
    <w:p w:rsidR="00CE59FF" w:rsidRPr="00AE21AA" w:rsidRDefault="00DF73E3" w:rsidP="00624252">
      <w:pPr>
        <w:spacing w:after="240" w:line="276" w:lineRule="auto"/>
        <w:jc w:val="thaiDistribute"/>
        <w:rPr>
          <w:rFonts w:ascii="Tahoma" w:hAnsi="Tahoma" w:cs="Tahoma"/>
          <w:sz w:val="22"/>
          <w:szCs w:val="22"/>
        </w:rPr>
      </w:pPr>
      <w:r w:rsidRPr="00AE21AA">
        <w:rPr>
          <w:rFonts w:ascii="Tahoma" w:hAnsi="Tahoma" w:cs="Tahoma"/>
          <w:sz w:val="22"/>
          <w:szCs w:val="22"/>
        </w:rPr>
        <w:t xml:space="preserve">The Cabinet approved the proposals made by Ministry of Justice as follows: </w:t>
      </w:r>
    </w:p>
    <w:p w:rsidR="00CE59FF" w:rsidRPr="00AE21AA" w:rsidRDefault="00DF73E3" w:rsidP="00AE13AD">
      <w:pPr>
        <w:pStyle w:val="a3"/>
        <w:numPr>
          <w:ilvl w:val="6"/>
          <w:numId w:val="4"/>
        </w:numPr>
        <w:tabs>
          <w:tab w:val="clear" w:pos="5040"/>
        </w:tabs>
        <w:spacing w:after="240" w:line="276" w:lineRule="auto"/>
        <w:ind w:left="810"/>
        <w:jc w:val="thaiDistribute"/>
        <w:rPr>
          <w:rFonts w:ascii="Tahoma" w:hAnsi="Tahoma" w:cs="Tahoma"/>
          <w:sz w:val="22"/>
          <w:szCs w:val="22"/>
        </w:rPr>
      </w:pPr>
      <w:r w:rsidRPr="00AE21AA">
        <w:rPr>
          <w:rFonts w:ascii="Tahoma" w:eastAsia="Tahoma" w:hAnsi="Tahoma" w:cs="Tahoma"/>
          <w:sz w:val="22"/>
          <w:szCs w:val="22"/>
        </w:rPr>
        <w:t>Approved Draft Memorandum of Understanding on Cross-Border Trafficking in Persons between Department of Special Investigation, Ministry of Justice, Kingdom of Thailand and General Commissariat of the Cambodian National Police, Ministry of Interior, Kingdom of Cambodia</w:t>
      </w:r>
    </w:p>
    <w:p w:rsidR="00CE59FF" w:rsidRPr="00AE21AA" w:rsidRDefault="00DF73E3" w:rsidP="00AE13AD">
      <w:pPr>
        <w:pStyle w:val="a3"/>
        <w:numPr>
          <w:ilvl w:val="6"/>
          <w:numId w:val="4"/>
        </w:numPr>
        <w:tabs>
          <w:tab w:val="clear" w:pos="5040"/>
        </w:tabs>
        <w:spacing w:after="240" w:line="276" w:lineRule="auto"/>
        <w:ind w:left="810"/>
        <w:jc w:val="thaiDistribute"/>
        <w:rPr>
          <w:rFonts w:ascii="Tahoma" w:hAnsi="Tahoma" w:cs="Tahoma"/>
          <w:sz w:val="22"/>
          <w:szCs w:val="22"/>
        </w:rPr>
      </w:pPr>
      <w:r w:rsidRPr="00AE21AA">
        <w:rPr>
          <w:rFonts w:ascii="Tahoma" w:eastAsia="Tahoma" w:hAnsi="Tahoma" w:cs="Tahoma"/>
          <w:sz w:val="22"/>
          <w:szCs w:val="22"/>
        </w:rPr>
        <w:t>Authorized Director-General of Department of Special Investigation as signatory</w:t>
      </w:r>
      <w:r w:rsidR="00E86D3A">
        <w:rPr>
          <w:rFonts w:ascii="Tahoma" w:eastAsia="Tahoma" w:hAnsi="Tahoma" w:cs="Tahoma"/>
          <w:sz w:val="22"/>
          <w:szCs w:val="22"/>
        </w:rPr>
        <w:t>,</w:t>
      </w:r>
      <w:r w:rsidRPr="00AE21AA">
        <w:rPr>
          <w:rFonts w:ascii="Tahoma" w:eastAsia="Tahoma" w:hAnsi="Tahoma" w:cs="Tahoma"/>
          <w:sz w:val="22"/>
          <w:szCs w:val="22"/>
        </w:rPr>
        <w:t xml:space="preserve"> and approved </w:t>
      </w:r>
      <w:r w:rsidR="00E86D3A">
        <w:rPr>
          <w:rFonts w:ascii="Tahoma" w:eastAsia="Tahoma" w:hAnsi="Tahoma" w:cs="Tahoma"/>
          <w:sz w:val="22"/>
          <w:szCs w:val="22"/>
        </w:rPr>
        <w:t xml:space="preserve">for </w:t>
      </w:r>
      <w:r w:rsidRPr="00AE21AA">
        <w:rPr>
          <w:rFonts w:ascii="Tahoma" w:eastAsia="Tahoma" w:hAnsi="Tahoma" w:cs="Tahoma"/>
          <w:sz w:val="22"/>
          <w:szCs w:val="22"/>
        </w:rPr>
        <w:t>Department of Special Investigation</w:t>
      </w:r>
      <w:r w:rsidR="00E86D3A">
        <w:rPr>
          <w:rFonts w:ascii="Tahoma" w:eastAsia="Tahoma" w:hAnsi="Tahoma" w:cs="Tahoma"/>
          <w:sz w:val="22"/>
          <w:szCs w:val="22"/>
        </w:rPr>
        <w:t>,</w:t>
      </w:r>
      <w:r w:rsidRPr="00AE21AA">
        <w:rPr>
          <w:rFonts w:ascii="Tahoma" w:eastAsia="Tahoma" w:hAnsi="Tahoma" w:cs="Tahoma"/>
          <w:sz w:val="22"/>
          <w:szCs w:val="22"/>
        </w:rPr>
        <w:t xml:space="preserve"> o</w:t>
      </w:r>
      <w:r w:rsidR="00395C95" w:rsidRPr="00AE21AA">
        <w:rPr>
          <w:rFonts w:ascii="Tahoma" w:eastAsia="Tahoma" w:hAnsi="Tahoma" w:cs="Tahoma"/>
          <w:sz w:val="22"/>
          <w:szCs w:val="22"/>
        </w:rPr>
        <w:t>n behalf of Ministry of Justice</w:t>
      </w:r>
      <w:r w:rsidR="00E86D3A">
        <w:rPr>
          <w:rFonts w:ascii="Tahoma" w:eastAsia="Tahoma" w:hAnsi="Tahoma" w:cs="Tahoma"/>
          <w:sz w:val="22"/>
          <w:szCs w:val="22"/>
        </w:rPr>
        <w:t>,</w:t>
      </w:r>
      <w:r w:rsidR="00395C95" w:rsidRPr="00AE21AA">
        <w:rPr>
          <w:rFonts w:ascii="Tahoma" w:eastAsia="Tahoma" w:hAnsi="Tahoma" w:cs="Tahoma"/>
          <w:sz w:val="22"/>
          <w:szCs w:val="22"/>
        </w:rPr>
        <w:t xml:space="preserve"> </w:t>
      </w:r>
      <w:r w:rsidRPr="00AE21AA">
        <w:rPr>
          <w:rFonts w:ascii="Tahoma" w:eastAsia="Tahoma" w:hAnsi="Tahoma" w:cs="Tahoma"/>
          <w:sz w:val="22"/>
          <w:szCs w:val="22"/>
        </w:rPr>
        <w:t>to discuss wit</w:t>
      </w:r>
      <w:r w:rsidR="00E86D3A">
        <w:rPr>
          <w:rFonts w:ascii="Tahoma" w:eastAsia="Tahoma" w:hAnsi="Tahoma" w:cs="Tahoma"/>
          <w:sz w:val="22"/>
          <w:szCs w:val="22"/>
        </w:rPr>
        <w:t xml:space="preserve">h </w:t>
      </w:r>
      <w:r w:rsidR="00E86D3A" w:rsidRPr="00AE21AA">
        <w:rPr>
          <w:rFonts w:ascii="Tahoma" w:eastAsia="Tahoma" w:hAnsi="Tahoma" w:cs="Tahoma"/>
          <w:sz w:val="22"/>
          <w:szCs w:val="22"/>
        </w:rPr>
        <w:t>Ministry of Foreign Affairs</w:t>
      </w:r>
      <w:r w:rsidR="00E86D3A">
        <w:rPr>
          <w:rFonts w:ascii="Tahoma" w:eastAsia="Tahoma" w:hAnsi="Tahoma" w:cs="Tahoma"/>
          <w:sz w:val="22"/>
          <w:szCs w:val="22"/>
        </w:rPr>
        <w:t xml:space="preserve">’ Department of Treaty and Law should there be a need </w:t>
      </w:r>
      <w:r w:rsidRPr="00AE21AA">
        <w:rPr>
          <w:rFonts w:ascii="Tahoma" w:eastAsia="Tahoma" w:hAnsi="Tahoma" w:cs="Tahoma"/>
          <w:sz w:val="22"/>
          <w:szCs w:val="22"/>
        </w:rPr>
        <w:t>to</w:t>
      </w:r>
      <w:r w:rsidR="00395C95" w:rsidRPr="00AE21AA">
        <w:rPr>
          <w:rFonts w:ascii="Tahoma" w:eastAsia="Tahoma" w:hAnsi="Tahoma" w:cs="Tahoma"/>
          <w:sz w:val="22"/>
          <w:szCs w:val="22"/>
        </w:rPr>
        <w:t xml:space="preserve"> </w:t>
      </w:r>
      <w:r w:rsidRPr="00AE21AA">
        <w:rPr>
          <w:rFonts w:ascii="Tahoma" w:eastAsia="Tahoma" w:hAnsi="Tahoma" w:cs="Tahoma"/>
          <w:sz w:val="22"/>
          <w:szCs w:val="22"/>
        </w:rPr>
        <w:t xml:space="preserve">amend the MOU without further approval from the Cabinet. </w:t>
      </w:r>
    </w:p>
    <w:p w:rsidR="00AE13AD" w:rsidRPr="00E86D3A" w:rsidRDefault="00AE13AD" w:rsidP="00E86D3A">
      <w:pPr>
        <w:widowControl w:val="0"/>
        <w:spacing w:after="240" w:line="276" w:lineRule="auto"/>
        <w:ind w:firstLine="450"/>
        <w:contextualSpacing/>
        <w:rPr>
          <w:rFonts w:ascii="Tahoma" w:hAnsi="Tahoma" w:cs="Tahoma"/>
          <w:sz w:val="22"/>
          <w:szCs w:val="22"/>
        </w:rPr>
      </w:pPr>
      <w:r w:rsidRPr="00E86D3A">
        <w:rPr>
          <w:rFonts w:ascii="Tahoma" w:hAnsi="Tahoma" w:cs="Tahoma"/>
          <w:sz w:val="22"/>
          <w:szCs w:val="22"/>
        </w:rPr>
        <w:t xml:space="preserve">This MOU aims to enhance bilateral cooperation in anti-human trafficking and covers information sharing, cooperation on transnational investigations, and legal enforcement. </w:t>
      </w:r>
    </w:p>
    <w:p w:rsidR="00AE13AD" w:rsidRPr="00E86D3A" w:rsidRDefault="00AE13AD" w:rsidP="00E86D3A">
      <w:pPr>
        <w:spacing w:after="240" w:line="276" w:lineRule="auto"/>
        <w:jc w:val="thaiDistribute"/>
        <w:rPr>
          <w:rFonts w:ascii="Tahoma" w:hAnsi="Tahoma" w:cs="Tahoma"/>
          <w:sz w:val="22"/>
          <w:szCs w:val="22"/>
        </w:rPr>
      </w:pPr>
    </w:p>
    <w:p w:rsidR="00CE59FF" w:rsidRPr="00AE21AA" w:rsidRDefault="00B04B40" w:rsidP="00624252">
      <w:pPr>
        <w:spacing w:after="240" w:line="276" w:lineRule="auto"/>
        <w:jc w:val="thaiDistribute"/>
        <w:rPr>
          <w:rFonts w:ascii="Tahoma" w:hAnsi="Tahoma" w:cs="Tahoma"/>
          <w:sz w:val="22"/>
          <w:szCs w:val="22"/>
        </w:rPr>
      </w:pPr>
      <w:r>
        <w:rPr>
          <w:rFonts w:ascii="Tahoma" w:eastAsia="Tahoma" w:hAnsi="Tahoma" w:cs="Tahoma"/>
          <w:b/>
          <w:bCs/>
          <w:sz w:val="22"/>
          <w:szCs w:val="22"/>
        </w:rPr>
        <w:t xml:space="preserve">Title: Candidature for </w:t>
      </w:r>
      <w:r w:rsidR="00DF73E3" w:rsidRPr="00AE21AA">
        <w:rPr>
          <w:rFonts w:ascii="Tahoma" w:eastAsia="Tahoma" w:hAnsi="Tahoma" w:cs="Tahoma"/>
          <w:b/>
          <w:bCs/>
          <w:sz w:val="22"/>
          <w:szCs w:val="22"/>
        </w:rPr>
        <w:t xml:space="preserve">Secretary General of Asia Pacific </w:t>
      </w:r>
      <w:proofErr w:type="spellStart"/>
      <w:r w:rsidR="00DF73E3" w:rsidRPr="00AE21AA">
        <w:rPr>
          <w:rFonts w:ascii="Tahoma" w:eastAsia="Tahoma" w:hAnsi="Tahoma" w:cs="Tahoma"/>
          <w:b/>
          <w:bCs/>
          <w:sz w:val="22"/>
          <w:szCs w:val="22"/>
        </w:rPr>
        <w:t>Telecommunity</w:t>
      </w:r>
      <w:proofErr w:type="spellEnd"/>
      <w:r w:rsidR="00DF73E3" w:rsidRPr="00AE21AA">
        <w:rPr>
          <w:rFonts w:ascii="Tahoma" w:eastAsia="Tahoma" w:hAnsi="Tahoma" w:cs="Tahoma"/>
          <w:b/>
          <w:bCs/>
          <w:sz w:val="22"/>
          <w:szCs w:val="22"/>
        </w:rPr>
        <w:t xml:space="preserve"> (APT) </w:t>
      </w:r>
    </w:p>
    <w:p w:rsidR="00CE59FF" w:rsidRDefault="00DF73E3" w:rsidP="00B04B40">
      <w:pPr>
        <w:spacing w:after="240" w:line="276" w:lineRule="auto"/>
        <w:ind w:firstLine="720"/>
        <w:jc w:val="thaiDistribute"/>
        <w:rPr>
          <w:rFonts w:ascii="Tahoma" w:eastAsia="Tahoma" w:hAnsi="Tahoma" w:cs="Tahoma"/>
          <w:sz w:val="22"/>
          <w:szCs w:val="22"/>
        </w:rPr>
      </w:pPr>
      <w:r w:rsidRPr="00AE21AA">
        <w:rPr>
          <w:rFonts w:ascii="Tahoma" w:hAnsi="Tahoma" w:cs="Tahoma"/>
          <w:sz w:val="22"/>
          <w:szCs w:val="22"/>
        </w:rPr>
        <w:t>Th</w:t>
      </w:r>
      <w:r w:rsidR="00B04B40">
        <w:rPr>
          <w:rFonts w:ascii="Tahoma" w:hAnsi="Tahoma" w:cs="Tahoma"/>
          <w:sz w:val="22"/>
          <w:szCs w:val="22"/>
        </w:rPr>
        <w:t>e Cabinet approved the proposal</w:t>
      </w:r>
      <w:r w:rsidRPr="00AE21AA">
        <w:rPr>
          <w:rFonts w:ascii="Tahoma" w:hAnsi="Tahoma" w:cs="Tahoma"/>
          <w:sz w:val="22"/>
          <w:szCs w:val="22"/>
        </w:rPr>
        <w:t xml:space="preserve"> made by Ministry of Digital Economy and Society</w:t>
      </w:r>
      <w:r w:rsidR="00395C95" w:rsidRPr="00AE21AA">
        <w:rPr>
          <w:rFonts w:ascii="Tahoma" w:hAnsi="Tahoma" w:cs="Tahoma"/>
          <w:sz w:val="22"/>
          <w:szCs w:val="22"/>
        </w:rPr>
        <w:t xml:space="preserve"> </w:t>
      </w:r>
      <w:r w:rsidRPr="00AE21AA">
        <w:rPr>
          <w:rFonts w:ascii="Tahoma" w:hAnsi="Tahoma" w:cs="Tahoma"/>
          <w:sz w:val="22"/>
          <w:szCs w:val="22"/>
        </w:rPr>
        <w:t xml:space="preserve">to </w:t>
      </w:r>
      <w:r w:rsidR="00B04B40">
        <w:rPr>
          <w:rFonts w:ascii="Tahoma" w:hAnsi="Tahoma" w:cs="Tahoma"/>
          <w:sz w:val="22"/>
          <w:szCs w:val="22"/>
        </w:rPr>
        <w:t>nominate Ms.</w:t>
      </w:r>
      <w:r w:rsidRPr="00AE21AA">
        <w:rPr>
          <w:rFonts w:ascii="Tahoma" w:hAnsi="Tahoma" w:cs="Tahoma"/>
          <w:sz w:val="22"/>
          <w:szCs w:val="22"/>
        </w:rPr>
        <w:t xml:space="preserve"> </w:t>
      </w:r>
      <w:proofErr w:type="spellStart"/>
      <w:r w:rsidRPr="00AE21AA">
        <w:rPr>
          <w:rFonts w:ascii="Tahoma" w:hAnsi="Tahoma" w:cs="Tahoma"/>
          <w:sz w:val="22"/>
          <w:szCs w:val="22"/>
        </w:rPr>
        <w:t>Areewan</w:t>
      </w:r>
      <w:proofErr w:type="spellEnd"/>
      <w:r w:rsidRPr="00AE21AA">
        <w:rPr>
          <w:rFonts w:ascii="Tahoma" w:hAnsi="Tahoma" w:cs="Tahoma"/>
          <w:sz w:val="22"/>
          <w:szCs w:val="22"/>
        </w:rPr>
        <w:t xml:space="preserve"> </w:t>
      </w:r>
      <w:proofErr w:type="spellStart"/>
      <w:r w:rsidRPr="00AE21AA">
        <w:rPr>
          <w:rFonts w:ascii="Tahoma" w:hAnsi="Tahoma" w:cs="Tahoma"/>
          <w:sz w:val="22"/>
          <w:szCs w:val="22"/>
        </w:rPr>
        <w:t>Haorangsi</w:t>
      </w:r>
      <w:proofErr w:type="spellEnd"/>
      <w:r w:rsidRPr="00AE21AA">
        <w:rPr>
          <w:rFonts w:ascii="Tahoma" w:hAnsi="Tahoma" w:cs="Tahoma"/>
          <w:sz w:val="22"/>
          <w:szCs w:val="22"/>
        </w:rPr>
        <w:t xml:space="preserve"> as </w:t>
      </w:r>
      <w:r w:rsidR="00B04B40">
        <w:rPr>
          <w:rFonts w:ascii="Tahoma" w:hAnsi="Tahoma" w:cs="Tahoma"/>
          <w:sz w:val="22"/>
          <w:szCs w:val="22"/>
        </w:rPr>
        <w:t xml:space="preserve">Thai </w:t>
      </w:r>
      <w:r w:rsidRPr="00AE21AA">
        <w:rPr>
          <w:rFonts w:ascii="Tahoma" w:hAnsi="Tahoma" w:cs="Tahoma"/>
          <w:sz w:val="22"/>
          <w:szCs w:val="22"/>
        </w:rPr>
        <w:t>candidat</w:t>
      </w:r>
      <w:r w:rsidR="00B04B40">
        <w:rPr>
          <w:rFonts w:ascii="Tahoma" w:hAnsi="Tahoma" w:cs="Tahoma"/>
          <w:sz w:val="22"/>
          <w:szCs w:val="22"/>
        </w:rPr>
        <w:t>e</w:t>
      </w:r>
      <w:r w:rsidRPr="00AE21AA">
        <w:rPr>
          <w:rFonts w:ascii="Tahoma" w:hAnsi="Tahoma" w:cs="Tahoma"/>
          <w:sz w:val="22"/>
          <w:szCs w:val="22"/>
        </w:rPr>
        <w:t xml:space="preserve"> for </w:t>
      </w:r>
      <w:r w:rsidR="00B04B40">
        <w:rPr>
          <w:rFonts w:ascii="Tahoma" w:hAnsi="Tahoma" w:cs="Tahoma"/>
          <w:sz w:val="22"/>
          <w:szCs w:val="22"/>
        </w:rPr>
        <w:t xml:space="preserve">the post of </w:t>
      </w:r>
      <w:r w:rsidRPr="00AE21AA">
        <w:rPr>
          <w:rFonts w:ascii="Tahoma" w:hAnsi="Tahoma" w:cs="Tahoma"/>
          <w:sz w:val="22"/>
          <w:szCs w:val="22"/>
        </w:rPr>
        <w:t>Secretary Genera</w:t>
      </w:r>
      <w:r w:rsidR="00395C95" w:rsidRPr="00AE21AA">
        <w:rPr>
          <w:rFonts w:ascii="Tahoma" w:hAnsi="Tahoma" w:cs="Tahoma"/>
          <w:sz w:val="22"/>
          <w:szCs w:val="22"/>
        </w:rPr>
        <w:t xml:space="preserve">l of Asia-Pacific </w:t>
      </w:r>
      <w:proofErr w:type="spellStart"/>
      <w:r w:rsidR="00395C95" w:rsidRPr="00AE21AA">
        <w:rPr>
          <w:rFonts w:ascii="Tahoma" w:hAnsi="Tahoma" w:cs="Tahoma"/>
          <w:sz w:val="22"/>
          <w:szCs w:val="22"/>
        </w:rPr>
        <w:t>Telecommunity</w:t>
      </w:r>
      <w:proofErr w:type="spellEnd"/>
      <w:r w:rsidR="00B04B40">
        <w:rPr>
          <w:rFonts w:ascii="Tahoma" w:hAnsi="Tahoma" w:cs="Tahoma"/>
          <w:sz w:val="22"/>
          <w:szCs w:val="22"/>
        </w:rPr>
        <w:t xml:space="preserve"> (APT),</w:t>
      </w:r>
      <w:r w:rsidR="00395C95" w:rsidRPr="00AE21AA">
        <w:rPr>
          <w:rFonts w:ascii="Tahoma" w:hAnsi="Tahoma" w:cs="Tahoma"/>
          <w:sz w:val="22"/>
          <w:szCs w:val="22"/>
        </w:rPr>
        <w:t xml:space="preserve"> </w:t>
      </w:r>
      <w:r w:rsidRPr="00AE21AA">
        <w:rPr>
          <w:rFonts w:ascii="Tahoma" w:eastAsia="Tahoma" w:hAnsi="Tahoma" w:cs="Tahoma"/>
          <w:sz w:val="22"/>
          <w:szCs w:val="22"/>
        </w:rPr>
        <w:t>and assigned Ministry of Foreign Affai</w:t>
      </w:r>
      <w:r w:rsidR="00B04B40">
        <w:rPr>
          <w:rFonts w:ascii="Tahoma" w:eastAsia="Tahoma" w:hAnsi="Tahoma" w:cs="Tahoma"/>
          <w:sz w:val="22"/>
          <w:szCs w:val="22"/>
        </w:rPr>
        <w:t xml:space="preserve">rs to proceed with the campaign through </w:t>
      </w:r>
      <w:r w:rsidRPr="00AE21AA">
        <w:rPr>
          <w:rFonts w:ascii="Tahoma" w:eastAsia="Tahoma" w:hAnsi="Tahoma" w:cs="Tahoma"/>
          <w:sz w:val="22"/>
          <w:szCs w:val="22"/>
        </w:rPr>
        <w:t xml:space="preserve">diplomatic channels. </w:t>
      </w:r>
    </w:p>
    <w:p w:rsidR="00B04B40" w:rsidRDefault="00B04B40" w:rsidP="00624252">
      <w:pPr>
        <w:spacing w:after="240" w:line="276" w:lineRule="auto"/>
        <w:jc w:val="thaiDistribute"/>
        <w:rPr>
          <w:rFonts w:ascii="Tahoma" w:eastAsia="Tahoma" w:hAnsi="Tahoma" w:cs="Tahoma"/>
          <w:sz w:val="22"/>
          <w:szCs w:val="22"/>
        </w:rPr>
      </w:pPr>
    </w:p>
    <w:p w:rsidR="00B04B40" w:rsidRDefault="00B04B40" w:rsidP="00624252">
      <w:pPr>
        <w:spacing w:after="240" w:line="276" w:lineRule="auto"/>
        <w:jc w:val="thaiDistribute"/>
        <w:rPr>
          <w:rFonts w:ascii="Tahoma" w:eastAsia="Tahoma" w:hAnsi="Tahoma" w:cs="Tahoma"/>
          <w:sz w:val="22"/>
          <w:szCs w:val="22"/>
        </w:rPr>
      </w:pPr>
    </w:p>
    <w:p w:rsidR="00B04B40" w:rsidRDefault="00B04B40" w:rsidP="00624252">
      <w:pPr>
        <w:spacing w:after="240" w:line="276" w:lineRule="auto"/>
        <w:jc w:val="thaiDistribute"/>
        <w:rPr>
          <w:rFonts w:ascii="Tahoma" w:eastAsia="Tahoma" w:hAnsi="Tahoma" w:cs="Tahoma"/>
          <w:sz w:val="22"/>
          <w:szCs w:val="22"/>
        </w:rPr>
      </w:pPr>
    </w:p>
    <w:p w:rsidR="00B04B40" w:rsidRDefault="00B04B40" w:rsidP="00624252">
      <w:pPr>
        <w:spacing w:after="240" w:line="276" w:lineRule="auto"/>
        <w:jc w:val="thaiDistribute"/>
        <w:rPr>
          <w:rFonts w:ascii="Tahoma" w:eastAsia="Tahoma" w:hAnsi="Tahoma" w:cs="Tahoma"/>
          <w:sz w:val="22"/>
          <w:szCs w:val="22"/>
        </w:rPr>
      </w:pPr>
    </w:p>
    <w:p w:rsidR="00E27BFC" w:rsidRDefault="00E27BFC" w:rsidP="00624252">
      <w:pPr>
        <w:spacing w:after="240" w:line="276" w:lineRule="auto"/>
        <w:jc w:val="thaiDistribute"/>
        <w:rPr>
          <w:rFonts w:ascii="Tahoma" w:eastAsia="Tahoma" w:hAnsi="Tahoma" w:cs="Tahoma"/>
          <w:sz w:val="22"/>
          <w:szCs w:val="22"/>
        </w:rPr>
      </w:pPr>
    </w:p>
    <w:p w:rsidR="00E27BFC" w:rsidRDefault="00E27BFC" w:rsidP="00624252">
      <w:pPr>
        <w:spacing w:after="240" w:line="276" w:lineRule="auto"/>
        <w:jc w:val="thaiDistribute"/>
        <w:rPr>
          <w:rFonts w:ascii="Tahoma" w:eastAsia="Tahoma" w:hAnsi="Tahoma" w:cs="Tahoma"/>
          <w:sz w:val="22"/>
          <w:szCs w:val="22"/>
        </w:rPr>
      </w:pPr>
    </w:p>
    <w:p w:rsidR="00E27BFC" w:rsidRDefault="00E27BFC" w:rsidP="00624252">
      <w:pPr>
        <w:spacing w:after="240" w:line="276" w:lineRule="auto"/>
        <w:jc w:val="thaiDistribute"/>
        <w:rPr>
          <w:rFonts w:ascii="Tahoma" w:eastAsia="Tahoma" w:hAnsi="Tahoma" w:cs="Tahoma"/>
          <w:sz w:val="22"/>
          <w:szCs w:val="22"/>
        </w:rPr>
      </w:pPr>
    </w:p>
    <w:p w:rsidR="00E27BFC" w:rsidRDefault="00E27BFC" w:rsidP="00624252">
      <w:pPr>
        <w:spacing w:after="240" w:line="276" w:lineRule="auto"/>
        <w:jc w:val="thaiDistribute"/>
        <w:rPr>
          <w:rFonts w:ascii="Tahoma" w:eastAsia="Tahoma" w:hAnsi="Tahoma" w:cs="Tahoma"/>
          <w:sz w:val="22"/>
          <w:szCs w:val="22"/>
        </w:rPr>
      </w:pPr>
    </w:p>
    <w:p w:rsidR="00E27BFC" w:rsidRDefault="00E27BFC" w:rsidP="00624252">
      <w:pPr>
        <w:spacing w:after="240" w:line="276" w:lineRule="auto"/>
        <w:jc w:val="thaiDistribute"/>
        <w:rPr>
          <w:rFonts w:ascii="Tahoma" w:eastAsia="Tahoma" w:hAnsi="Tahoma" w:cs="Tahoma"/>
          <w:sz w:val="22"/>
          <w:szCs w:val="22"/>
        </w:rPr>
      </w:pPr>
    </w:p>
    <w:p w:rsidR="00CE59FF" w:rsidRPr="00AE21AA" w:rsidRDefault="00CE59FF" w:rsidP="00624252">
      <w:pPr>
        <w:spacing w:after="240" w:line="276" w:lineRule="auto"/>
        <w:jc w:val="thaiDistribute"/>
        <w:rPr>
          <w:rFonts w:ascii="Tahoma" w:hAnsi="Tahoma" w:cs="Tahoma" w:hint="cs"/>
          <w:sz w:val="22"/>
          <w:szCs w:val="22"/>
        </w:rPr>
      </w:pPr>
      <w:bookmarkStart w:id="0" w:name="_GoBack"/>
      <w:bookmarkEnd w:id="0"/>
    </w:p>
    <w:sectPr w:rsidR="00CE59FF" w:rsidRPr="00AE21A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ascii="Tahoma" w:eastAsia="Tahoma" w:hAnsi="Tahoma" w:cs="Tahoma"/>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ascii="Tahoma" w:eastAsia="Tahoma" w:hAnsi="Tahoma" w:cs="Tahoma"/>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tabs>
          <w:tab w:val="num" w:pos="720"/>
        </w:tabs>
        <w:ind w:left="720" w:hanging="360"/>
      </w:pPr>
      <w:rPr>
        <w:rFonts w:ascii="Tahoma" w:eastAsia="Tahoma" w:hAnsi="Tahoma" w:cs="Tahoma"/>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2"/>
      <w:numFmt w:val="decimal"/>
      <w:lvlText w:val="%1."/>
      <w:lvlJc w:val="left"/>
      <w:pPr>
        <w:tabs>
          <w:tab w:val="num" w:pos="720"/>
        </w:tabs>
        <w:ind w:left="720" w:hanging="360"/>
      </w:pPr>
      <w:rPr>
        <w:rFonts w:ascii="Tahoma" w:eastAsia="Tahoma" w:hAnsi="Tahoma" w:cs="Tahoma"/>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F251A4"/>
    <w:multiLevelType w:val="multilevel"/>
    <w:tmpl w:val="72708FD0"/>
    <w:lvl w:ilvl="0">
      <w:start w:val="1"/>
      <w:numFmt w:val="decimal"/>
      <w:lvlText w:val="%1."/>
      <w:lvlJc w:val="left"/>
      <w:pPr>
        <w:ind w:left="720" w:firstLine="360"/>
      </w:pPr>
    </w:lvl>
    <w:lvl w:ilvl="1">
      <w:start w:val="1"/>
      <w:numFmt w:val="lowerLetter"/>
      <w:lvlText w:val="%2."/>
      <w:lvlJc w:val="left"/>
      <w:pPr>
        <w:ind w:left="338"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EB9587A"/>
    <w:multiLevelType w:val="hybridMultilevel"/>
    <w:tmpl w:val="DD2462F8"/>
    <w:lvl w:ilvl="0" w:tplc="FD789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0EA6A47"/>
    <w:multiLevelType w:val="multilevel"/>
    <w:tmpl w:val="D91A6FBE"/>
    <w:lvl w:ilvl="0">
      <w:start w:val="1"/>
      <w:numFmt w:val="decimal"/>
      <w:lvlText w:val="%1."/>
      <w:lvlJc w:val="left"/>
      <w:pPr>
        <w:ind w:left="1800" w:hanging="360"/>
      </w:pPr>
      <w:rPr>
        <w:rFonts w:hint="default"/>
        <w:lang w:bidi="th-TH"/>
      </w:rPr>
    </w:lvl>
    <w:lvl w:ilvl="1">
      <w:start w:val="1"/>
      <w:numFmt w:val="decimal"/>
      <w:isLgl/>
      <w:lvlText w:val="%1.%2"/>
      <w:lvlJc w:val="left"/>
      <w:pPr>
        <w:ind w:left="2160" w:hanging="360"/>
      </w:pPr>
      <w:rPr>
        <w:rFonts w:hint="default"/>
        <w:lang w:bidi="th-TH"/>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7">
    <w:nsid w:val="6273259A"/>
    <w:multiLevelType w:val="hybridMultilevel"/>
    <w:tmpl w:val="A7FAD3FE"/>
    <w:lvl w:ilvl="0" w:tplc="5C7EC874">
      <w:start w:val="1"/>
      <w:numFmt w:val="decimal"/>
      <w:lvlText w:val="%1."/>
      <w:lvlJc w:val="left"/>
      <w:pPr>
        <w:ind w:left="2115" w:hanging="360"/>
      </w:pPr>
      <w:rPr>
        <w:rFonts w:ascii="Tahoma" w:eastAsia="Tahoma" w:hAnsi="Tahoma" w:cs="Tahoma" w:hint="default"/>
        <w:sz w:val="20"/>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FF"/>
    <w:rsid w:val="00074118"/>
    <w:rsid w:val="000F0148"/>
    <w:rsid w:val="001D2AB6"/>
    <w:rsid w:val="00230BDA"/>
    <w:rsid w:val="0025604E"/>
    <w:rsid w:val="00340082"/>
    <w:rsid w:val="00395C95"/>
    <w:rsid w:val="003A525F"/>
    <w:rsid w:val="0042435C"/>
    <w:rsid w:val="00452DE1"/>
    <w:rsid w:val="004B3CFC"/>
    <w:rsid w:val="00624252"/>
    <w:rsid w:val="006D5DD2"/>
    <w:rsid w:val="009C6400"/>
    <w:rsid w:val="00AD7861"/>
    <w:rsid w:val="00AE13AD"/>
    <w:rsid w:val="00AE21AA"/>
    <w:rsid w:val="00B04B40"/>
    <w:rsid w:val="00B52F43"/>
    <w:rsid w:val="00CE59FF"/>
    <w:rsid w:val="00D63CDB"/>
    <w:rsid w:val="00DF73E3"/>
    <w:rsid w:val="00E27BFC"/>
    <w:rsid w:val="00E86D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bdr w:val="nil"/>
    </w:rPr>
  </w:style>
  <w:style w:type="paragraph" w:styleId="1">
    <w:name w:val="heading 1"/>
    <w:basedOn w:val="a"/>
    <w:next w:val="a"/>
    <w:qFormat/>
    <w:rsid w:val="00EF7B96"/>
    <w:pPr>
      <w:keepNext/>
      <w:spacing w:before="240" w:after="60"/>
      <w:outlineLvl w:val="0"/>
    </w:pPr>
    <w:rPr>
      <w:b/>
      <w:bCs/>
      <w:kern w:val="32"/>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F43"/>
    <w:pPr>
      <w:ind w:left="720"/>
      <w:contextualSpacing/>
    </w:pPr>
    <w:rPr>
      <w:rFonts w:cs="Angsana New"/>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bdr w:val="nil"/>
    </w:rPr>
  </w:style>
  <w:style w:type="paragraph" w:styleId="1">
    <w:name w:val="heading 1"/>
    <w:basedOn w:val="a"/>
    <w:next w:val="a"/>
    <w:qFormat/>
    <w:rsid w:val="00EF7B96"/>
    <w:pPr>
      <w:keepNext/>
      <w:spacing w:before="240" w:after="60"/>
      <w:outlineLvl w:val="0"/>
    </w:pPr>
    <w:rPr>
      <w:b/>
      <w:bCs/>
      <w:kern w:val="32"/>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F43"/>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5198">
      <w:bodyDiv w:val="1"/>
      <w:marLeft w:val="0"/>
      <w:marRight w:val="0"/>
      <w:marTop w:val="0"/>
      <w:marBottom w:val="0"/>
      <w:divBdr>
        <w:top w:val="none" w:sz="0" w:space="0" w:color="auto"/>
        <w:left w:val="none" w:sz="0" w:space="0" w:color="auto"/>
        <w:bottom w:val="none" w:sz="0" w:space="0" w:color="auto"/>
        <w:right w:val="none" w:sz="0" w:space="0" w:color="auto"/>
      </w:divBdr>
      <w:divsChild>
        <w:div w:id="4278886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4596</Characters>
  <Application>Microsoft Office Word</Application>
  <DocSecurity>0</DocSecurity>
  <Lines>38</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Laphatrada Phusri</dc:creator>
  <cp:lastModifiedBy>Administrator</cp:lastModifiedBy>
  <cp:revision>2</cp:revision>
  <dcterms:created xsi:type="dcterms:W3CDTF">2017-04-07T02:47:00Z</dcterms:created>
  <dcterms:modified xsi:type="dcterms:W3CDTF">2017-04-07T02:47:00Z</dcterms:modified>
</cp:coreProperties>
</file>