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0A" w:rsidRPr="00EB010A" w:rsidRDefault="00EB010A"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The Cabinet met on Tuesday, March 28, 2017, at Command Building I, Government House. Some of the resolutions are as follows;</w:t>
      </w:r>
    </w:p>
    <w:p w:rsidR="002F0214" w:rsidRPr="00EB010A" w:rsidRDefault="002F0214"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Title: Draft Act to revoke obsolete and redundant laws (No….) B.E….</w:t>
      </w:r>
    </w:p>
    <w:p w:rsidR="001B520F" w:rsidRPr="00EB010A" w:rsidRDefault="002F0214" w:rsidP="00EB010A">
      <w:pPr>
        <w:spacing w:after="240" w:line="276" w:lineRule="auto"/>
        <w:jc w:val="thaiDistribute"/>
        <w:rPr>
          <w:rFonts w:ascii="Tahoma" w:hAnsi="Tahoma" w:cs="Tahoma"/>
          <w:sz w:val="22"/>
          <w:szCs w:val="22"/>
        </w:rPr>
      </w:pPr>
      <w:r w:rsidRPr="00EB010A">
        <w:rPr>
          <w:rFonts w:ascii="Tahoma" w:hAnsi="Tahoma" w:cs="Tahoma"/>
          <w:sz w:val="22"/>
          <w:szCs w:val="22"/>
        </w:rPr>
        <w:t>The Cabinet agreed to the Draft Act to revoke certain obsolete and redundant laws (No….) B.E…. as proposed by Office of the Council of State</w:t>
      </w:r>
      <w:r w:rsidR="00342593">
        <w:rPr>
          <w:rFonts w:ascii="Tahoma" w:hAnsi="Tahoma" w:cs="Tahoma"/>
          <w:sz w:val="22"/>
          <w:szCs w:val="22"/>
        </w:rPr>
        <w:t>,</w:t>
      </w:r>
      <w:r w:rsidR="001B520F" w:rsidRPr="00EB010A">
        <w:rPr>
          <w:rFonts w:ascii="Tahoma" w:hAnsi="Tahoma" w:cs="Tahoma"/>
          <w:sz w:val="22"/>
          <w:szCs w:val="22"/>
        </w:rPr>
        <w:t xml:space="preserve"> and</w:t>
      </w:r>
      <w:r w:rsidR="00342593">
        <w:rPr>
          <w:rFonts w:ascii="Tahoma" w:hAnsi="Tahoma" w:cs="Tahoma"/>
          <w:sz w:val="22"/>
          <w:szCs w:val="22"/>
        </w:rPr>
        <w:t xml:space="preserve"> ordered it to</w:t>
      </w:r>
      <w:r w:rsidR="001B520F" w:rsidRPr="00EB010A">
        <w:rPr>
          <w:rFonts w:ascii="Tahoma" w:hAnsi="Tahoma" w:cs="Tahoma"/>
          <w:sz w:val="22"/>
          <w:szCs w:val="22"/>
        </w:rPr>
        <w:t xml:space="preserve"> </w:t>
      </w:r>
      <w:r w:rsidR="00342593">
        <w:rPr>
          <w:rFonts w:ascii="Tahoma" w:hAnsi="Tahoma" w:cs="Tahoma"/>
          <w:sz w:val="22"/>
          <w:szCs w:val="22"/>
        </w:rPr>
        <w:t xml:space="preserve">be </w:t>
      </w:r>
      <w:r w:rsidR="001B520F" w:rsidRPr="00EB010A">
        <w:rPr>
          <w:rFonts w:ascii="Tahoma" w:hAnsi="Tahoma" w:cs="Tahoma"/>
          <w:sz w:val="22"/>
          <w:szCs w:val="22"/>
        </w:rPr>
        <w:t>forward</w:t>
      </w:r>
      <w:r w:rsidR="00342593">
        <w:rPr>
          <w:rFonts w:ascii="Tahoma" w:hAnsi="Tahoma" w:cs="Tahoma"/>
          <w:sz w:val="22"/>
          <w:szCs w:val="22"/>
        </w:rPr>
        <w:t>ed</w:t>
      </w:r>
      <w:r w:rsidR="001B520F" w:rsidRPr="00EB010A">
        <w:rPr>
          <w:rFonts w:ascii="Tahoma" w:hAnsi="Tahoma" w:cs="Tahoma"/>
          <w:sz w:val="22"/>
          <w:szCs w:val="22"/>
        </w:rPr>
        <w:t xml:space="preserve"> to Coordinating Committee of the National Legislative Assembly, and the National Legislative Assembly respectively.</w:t>
      </w:r>
    </w:p>
    <w:p w:rsidR="001B520F" w:rsidRPr="00EB010A" w:rsidRDefault="001B520F" w:rsidP="00EB010A">
      <w:pPr>
        <w:spacing w:after="240" w:line="276" w:lineRule="auto"/>
        <w:jc w:val="thaiDistribute"/>
        <w:rPr>
          <w:rFonts w:ascii="Tahoma" w:hAnsi="Tahoma" w:cs="Tahoma"/>
          <w:sz w:val="22"/>
          <w:szCs w:val="22"/>
        </w:rPr>
      </w:pPr>
      <w:r w:rsidRPr="00EB010A">
        <w:rPr>
          <w:rFonts w:ascii="Tahoma" w:hAnsi="Tahoma" w:cs="Tahoma"/>
          <w:b/>
          <w:bCs/>
          <w:sz w:val="22"/>
          <w:szCs w:val="22"/>
        </w:rPr>
        <w:t>Gist of the Draft Act</w:t>
      </w:r>
      <w:r w:rsidRPr="00EB010A">
        <w:rPr>
          <w:rFonts w:ascii="Tahoma" w:hAnsi="Tahoma" w:cs="Tahoma"/>
          <w:sz w:val="22"/>
          <w:szCs w:val="22"/>
        </w:rPr>
        <w:t xml:space="preserve"> is to revoke 3 </w:t>
      </w:r>
      <w:r w:rsidR="00342593">
        <w:rPr>
          <w:rFonts w:ascii="Tahoma" w:hAnsi="Tahoma" w:cs="Tahoma"/>
          <w:sz w:val="22"/>
          <w:szCs w:val="22"/>
        </w:rPr>
        <w:t xml:space="preserve">following </w:t>
      </w:r>
      <w:r w:rsidRPr="00EB010A">
        <w:rPr>
          <w:rFonts w:ascii="Tahoma" w:hAnsi="Tahoma" w:cs="Tahoma"/>
          <w:sz w:val="22"/>
          <w:szCs w:val="22"/>
        </w:rPr>
        <w:t>obsolete and redundant laws:</w:t>
      </w:r>
    </w:p>
    <w:p w:rsidR="001B520F" w:rsidRPr="00EB010A" w:rsidRDefault="00867B76" w:rsidP="00EB010A">
      <w:pPr>
        <w:pStyle w:val="a3"/>
        <w:numPr>
          <w:ilvl w:val="0"/>
          <w:numId w:val="5"/>
        </w:numPr>
        <w:spacing w:after="240" w:line="276" w:lineRule="auto"/>
        <w:jc w:val="thaiDistribute"/>
        <w:rPr>
          <w:rFonts w:ascii="Tahoma" w:hAnsi="Tahoma" w:cs="Tahoma"/>
          <w:sz w:val="22"/>
          <w:szCs w:val="22"/>
        </w:rPr>
      </w:pPr>
      <w:r w:rsidRPr="00EB010A">
        <w:rPr>
          <w:rFonts w:ascii="Tahoma" w:hAnsi="Tahoma" w:cs="Tahoma"/>
          <w:sz w:val="22"/>
          <w:szCs w:val="22"/>
        </w:rPr>
        <w:t>Petroleum Allocation Act B.E. 2483</w:t>
      </w:r>
    </w:p>
    <w:p w:rsidR="00867B76" w:rsidRPr="00EB010A" w:rsidRDefault="00867B76" w:rsidP="00EB010A">
      <w:pPr>
        <w:pStyle w:val="a3"/>
        <w:numPr>
          <w:ilvl w:val="0"/>
          <w:numId w:val="5"/>
        </w:numPr>
        <w:spacing w:after="240" w:line="276" w:lineRule="auto"/>
        <w:jc w:val="thaiDistribute"/>
        <w:rPr>
          <w:rFonts w:ascii="Tahoma" w:hAnsi="Tahoma" w:cs="Tahoma"/>
          <w:sz w:val="22"/>
          <w:szCs w:val="22"/>
        </w:rPr>
      </w:pPr>
      <w:r w:rsidRPr="00EB010A">
        <w:rPr>
          <w:rFonts w:ascii="Tahoma" w:hAnsi="Tahoma" w:cs="Tahoma"/>
          <w:sz w:val="22"/>
          <w:szCs w:val="22"/>
        </w:rPr>
        <w:t>Tin Control Act B.E. 2514</w:t>
      </w:r>
    </w:p>
    <w:p w:rsidR="00867B76" w:rsidRPr="00EB010A" w:rsidRDefault="003544A3" w:rsidP="00EB010A">
      <w:pPr>
        <w:pStyle w:val="a3"/>
        <w:numPr>
          <w:ilvl w:val="0"/>
          <w:numId w:val="5"/>
        </w:numPr>
        <w:spacing w:after="240" w:line="276" w:lineRule="auto"/>
        <w:jc w:val="thaiDistribute"/>
        <w:rPr>
          <w:rFonts w:ascii="Tahoma" w:hAnsi="Tahoma" w:cs="Tahoma"/>
          <w:sz w:val="22"/>
          <w:szCs w:val="22"/>
        </w:rPr>
      </w:pPr>
      <w:r w:rsidRPr="00EB010A">
        <w:rPr>
          <w:rFonts w:ascii="Tahoma" w:hAnsi="Tahoma" w:cs="Tahoma"/>
          <w:sz w:val="22"/>
          <w:szCs w:val="22"/>
        </w:rPr>
        <w:t xml:space="preserve">Employment in </w:t>
      </w:r>
      <w:r w:rsidR="00867B76" w:rsidRPr="00EB010A">
        <w:rPr>
          <w:rFonts w:ascii="Tahoma" w:hAnsi="Tahoma" w:cs="Tahoma"/>
          <w:sz w:val="22"/>
          <w:szCs w:val="22"/>
        </w:rPr>
        <w:t>Cons</w:t>
      </w:r>
      <w:r w:rsidRPr="00EB010A">
        <w:rPr>
          <w:rFonts w:ascii="Tahoma" w:hAnsi="Tahoma" w:cs="Tahoma"/>
          <w:sz w:val="22"/>
          <w:szCs w:val="22"/>
        </w:rPr>
        <w:t>truction Act B.E. 2522 and Employment in Construction Act (No. 2) B.E. 2524</w:t>
      </w:r>
    </w:p>
    <w:p w:rsidR="004220CB" w:rsidRDefault="004220CB" w:rsidP="00EB010A">
      <w:pPr>
        <w:spacing w:after="240" w:line="276" w:lineRule="auto"/>
        <w:jc w:val="thaiDistribute"/>
        <w:rPr>
          <w:rFonts w:ascii="Tahoma" w:hAnsi="Tahoma" w:cs="Tahoma"/>
          <w:sz w:val="22"/>
          <w:szCs w:val="22"/>
        </w:rPr>
      </w:pPr>
    </w:p>
    <w:p w:rsidR="00AC5B17" w:rsidRPr="00EB010A" w:rsidRDefault="00AC5B17"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 xml:space="preserve">Title: Draft Ministerial Regulation on fees </w:t>
      </w:r>
      <w:r w:rsidR="00342593">
        <w:rPr>
          <w:rFonts w:ascii="Tahoma" w:hAnsi="Tahoma" w:cs="Tahoma"/>
          <w:b/>
          <w:bCs/>
          <w:sz w:val="22"/>
          <w:szCs w:val="22"/>
        </w:rPr>
        <w:t>related to</w:t>
      </w:r>
      <w:r w:rsidRPr="00EB010A">
        <w:rPr>
          <w:rFonts w:ascii="Tahoma" w:hAnsi="Tahoma" w:cs="Tahoma"/>
          <w:b/>
          <w:bCs/>
          <w:sz w:val="22"/>
          <w:szCs w:val="22"/>
        </w:rPr>
        <w:t xml:space="preserve"> nuclear energy and radiation</w:t>
      </w:r>
      <w:r w:rsidR="00342593">
        <w:rPr>
          <w:rFonts w:ascii="Tahoma" w:hAnsi="Tahoma" w:cs="Tahoma"/>
          <w:b/>
          <w:bCs/>
          <w:sz w:val="22"/>
          <w:szCs w:val="22"/>
        </w:rPr>
        <w:t xml:space="preserve"> use</w:t>
      </w:r>
      <w:r w:rsidRPr="00EB010A">
        <w:rPr>
          <w:rFonts w:ascii="Tahoma" w:hAnsi="Tahoma" w:cs="Tahoma"/>
          <w:b/>
          <w:bCs/>
          <w:sz w:val="22"/>
          <w:szCs w:val="22"/>
        </w:rPr>
        <w:t xml:space="preserve"> B.E... </w:t>
      </w:r>
    </w:p>
    <w:p w:rsidR="00AC5B17" w:rsidRPr="00EB010A" w:rsidRDefault="00AC5B17" w:rsidP="00EB010A">
      <w:pPr>
        <w:spacing w:after="240" w:line="276" w:lineRule="auto"/>
        <w:jc w:val="thaiDistribute"/>
        <w:rPr>
          <w:rFonts w:ascii="Tahoma" w:hAnsi="Tahoma" w:cs="Tahoma"/>
          <w:sz w:val="22"/>
          <w:szCs w:val="22"/>
        </w:rPr>
      </w:pPr>
      <w:r w:rsidRPr="00EB010A">
        <w:rPr>
          <w:rFonts w:ascii="Tahoma" w:hAnsi="Tahoma" w:cs="Tahoma"/>
          <w:sz w:val="22"/>
          <w:szCs w:val="22"/>
        </w:rPr>
        <w:t xml:space="preserve">                            The Cabinet approved the Draft Ministerial Regulation on fees </w:t>
      </w:r>
      <w:r w:rsidR="00342593">
        <w:rPr>
          <w:rFonts w:ascii="Tahoma" w:hAnsi="Tahoma" w:cs="Tahoma"/>
          <w:sz w:val="22"/>
          <w:szCs w:val="22"/>
        </w:rPr>
        <w:t>related to</w:t>
      </w:r>
      <w:r w:rsidRPr="00EB010A">
        <w:rPr>
          <w:rFonts w:ascii="Tahoma" w:hAnsi="Tahoma" w:cs="Tahoma"/>
          <w:sz w:val="22"/>
          <w:szCs w:val="22"/>
        </w:rPr>
        <w:t xml:space="preserve"> nuclear energy and radiation</w:t>
      </w:r>
      <w:r w:rsidR="00342593">
        <w:rPr>
          <w:rFonts w:ascii="Tahoma" w:hAnsi="Tahoma" w:cs="Tahoma"/>
          <w:sz w:val="22"/>
          <w:szCs w:val="22"/>
        </w:rPr>
        <w:t xml:space="preserve"> use</w:t>
      </w:r>
      <w:r w:rsidRPr="00EB010A">
        <w:rPr>
          <w:rFonts w:ascii="Tahoma" w:hAnsi="Tahoma" w:cs="Tahoma"/>
          <w:sz w:val="22"/>
          <w:szCs w:val="22"/>
        </w:rPr>
        <w:t xml:space="preserve"> B.E</w:t>
      </w:r>
      <w:r w:rsidR="00F10F7B" w:rsidRPr="00EB010A">
        <w:rPr>
          <w:rFonts w:ascii="Tahoma" w:hAnsi="Tahoma" w:cs="Tahoma"/>
          <w:sz w:val="22"/>
          <w:szCs w:val="22"/>
        </w:rPr>
        <w:t>…</w:t>
      </w:r>
      <w:r w:rsidRPr="00EB010A">
        <w:rPr>
          <w:rFonts w:ascii="Tahoma" w:hAnsi="Tahoma" w:cs="Tahoma"/>
          <w:sz w:val="22"/>
          <w:szCs w:val="22"/>
        </w:rPr>
        <w:t>.</w:t>
      </w:r>
      <w:r w:rsidR="00342593">
        <w:rPr>
          <w:rFonts w:ascii="Tahoma" w:hAnsi="Tahoma" w:cs="Tahoma"/>
          <w:sz w:val="22"/>
          <w:szCs w:val="22"/>
        </w:rPr>
        <w:t>,</w:t>
      </w:r>
      <w:r w:rsidRPr="00EB010A">
        <w:rPr>
          <w:rFonts w:ascii="Tahoma" w:hAnsi="Tahoma" w:cs="Tahoma"/>
          <w:sz w:val="22"/>
          <w:szCs w:val="22"/>
        </w:rPr>
        <w:t xml:space="preserve"> as proposed by Ministry of Science and Technology</w:t>
      </w:r>
      <w:r w:rsidR="00342593">
        <w:rPr>
          <w:rFonts w:ascii="Tahoma" w:hAnsi="Tahoma" w:cs="Tahoma"/>
          <w:sz w:val="22"/>
          <w:szCs w:val="22"/>
        </w:rPr>
        <w:t>,</w:t>
      </w:r>
      <w:r w:rsidRPr="00EB010A">
        <w:rPr>
          <w:rFonts w:ascii="Tahoma" w:hAnsi="Tahoma" w:cs="Tahoma"/>
          <w:sz w:val="22"/>
          <w:szCs w:val="22"/>
        </w:rPr>
        <w:t xml:space="preserve"> and ordered</w:t>
      </w:r>
      <w:r w:rsidR="00342593">
        <w:rPr>
          <w:rFonts w:ascii="Tahoma" w:hAnsi="Tahoma" w:cs="Tahoma"/>
          <w:sz w:val="22"/>
          <w:szCs w:val="22"/>
        </w:rPr>
        <w:t xml:space="preserve"> for it</w:t>
      </w:r>
      <w:r w:rsidRPr="00EB010A">
        <w:rPr>
          <w:rFonts w:ascii="Tahoma" w:hAnsi="Tahoma" w:cs="Tahoma"/>
          <w:sz w:val="22"/>
          <w:szCs w:val="22"/>
        </w:rPr>
        <w:t xml:space="preserve"> to </w:t>
      </w:r>
      <w:r w:rsidR="00342593">
        <w:rPr>
          <w:rFonts w:ascii="Tahoma" w:hAnsi="Tahoma" w:cs="Tahoma"/>
          <w:sz w:val="22"/>
          <w:szCs w:val="22"/>
        </w:rPr>
        <w:t xml:space="preserve">be </w:t>
      </w:r>
      <w:r w:rsidRPr="00EB010A">
        <w:rPr>
          <w:rFonts w:ascii="Tahoma" w:hAnsi="Tahoma" w:cs="Tahoma"/>
          <w:sz w:val="22"/>
          <w:szCs w:val="22"/>
        </w:rPr>
        <w:t>forward</w:t>
      </w:r>
      <w:r w:rsidR="00342593">
        <w:rPr>
          <w:rFonts w:ascii="Tahoma" w:hAnsi="Tahoma" w:cs="Tahoma"/>
          <w:sz w:val="22"/>
          <w:szCs w:val="22"/>
        </w:rPr>
        <w:t>ed</w:t>
      </w:r>
      <w:r w:rsidRPr="00EB010A">
        <w:rPr>
          <w:rFonts w:ascii="Tahoma" w:hAnsi="Tahoma" w:cs="Tahoma"/>
          <w:sz w:val="22"/>
          <w:szCs w:val="22"/>
        </w:rPr>
        <w:t xml:space="preserve"> to Office of the Council of State to review and proceed accordingly.  </w:t>
      </w:r>
    </w:p>
    <w:p w:rsidR="00AC5B17" w:rsidRPr="00EB010A" w:rsidRDefault="00AC5B17" w:rsidP="00EB010A">
      <w:pPr>
        <w:spacing w:after="240" w:line="276" w:lineRule="auto"/>
        <w:jc w:val="thaiDistribute"/>
        <w:rPr>
          <w:rFonts w:ascii="Tahoma" w:hAnsi="Tahoma" w:cs="Tahoma"/>
          <w:sz w:val="22"/>
          <w:szCs w:val="22"/>
        </w:rPr>
      </w:pPr>
      <w:r w:rsidRPr="00EB010A">
        <w:rPr>
          <w:rFonts w:ascii="Tahoma" w:hAnsi="Tahoma" w:cs="Tahoma"/>
          <w:sz w:val="22"/>
          <w:szCs w:val="22"/>
        </w:rPr>
        <w:t>Ministry of Science and Technology is to take into consideration opinions of</w:t>
      </w:r>
      <w:r w:rsidR="00F10F7B" w:rsidRPr="00EB010A">
        <w:rPr>
          <w:rFonts w:ascii="Tahoma" w:hAnsi="Tahoma" w:cs="Tahoma"/>
          <w:sz w:val="22"/>
          <w:szCs w:val="22"/>
        </w:rPr>
        <w:t xml:space="preserve"> </w:t>
      </w:r>
      <w:r w:rsidRPr="00EB010A">
        <w:rPr>
          <w:rFonts w:ascii="Tahoma" w:hAnsi="Tahoma" w:cs="Tahoma"/>
          <w:sz w:val="22"/>
          <w:szCs w:val="22"/>
        </w:rPr>
        <w:t>Ministry of Natural Resources and Environment and the Office of National Economic and Social Development</w:t>
      </w:r>
      <w:r w:rsidR="00342593">
        <w:rPr>
          <w:rFonts w:ascii="Tahoma" w:hAnsi="Tahoma" w:cs="Tahoma"/>
          <w:sz w:val="22"/>
          <w:szCs w:val="22"/>
        </w:rPr>
        <w:t>,</w:t>
      </w:r>
      <w:r w:rsidRPr="00EB010A">
        <w:rPr>
          <w:rFonts w:ascii="Tahoma" w:hAnsi="Tahoma" w:cs="Tahoma"/>
          <w:sz w:val="22"/>
          <w:szCs w:val="22"/>
        </w:rPr>
        <w:t xml:space="preserve"> and proceed accordingly. </w:t>
      </w:r>
    </w:p>
    <w:p w:rsidR="00AC5B17" w:rsidRPr="00EB010A" w:rsidRDefault="00AC5B17"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Gist of Draft Ministerial Regulation</w:t>
      </w:r>
    </w:p>
    <w:p w:rsidR="00AC5B17" w:rsidRPr="00EB010A" w:rsidRDefault="00AC5B17" w:rsidP="00EB010A">
      <w:pPr>
        <w:spacing w:after="240" w:line="276" w:lineRule="auto"/>
        <w:jc w:val="thaiDistribute"/>
        <w:rPr>
          <w:rFonts w:ascii="Tahoma" w:hAnsi="Tahoma" w:cs="Tahoma"/>
          <w:sz w:val="22"/>
          <w:szCs w:val="22"/>
        </w:rPr>
      </w:pPr>
      <w:r w:rsidRPr="00EB010A">
        <w:rPr>
          <w:rFonts w:ascii="Tahoma" w:hAnsi="Tahoma" w:cs="Tahoma"/>
          <w:sz w:val="22"/>
          <w:szCs w:val="22"/>
        </w:rPr>
        <w:t xml:space="preserve">                            To determine fees for </w:t>
      </w:r>
      <w:r w:rsidR="00342593">
        <w:rPr>
          <w:rFonts w:ascii="Tahoma" w:hAnsi="Tahoma" w:cs="Tahoma"/>
          <w:sz w:val="22"/>
          <w:szCs w:val="22"/>
        </w:rPr>
        <w:t>private sector’s</w:t>
      </w:r>
      <w:r w:rsidRPr="00EB010A">
        <w:rPr>
          <w:rFonts w:ascii="Tahoma" w:hAnsi="Tahoma" w:cs="Tahoma"/>
          <w:sz w:val="22"/>
          <w:szCs w:val="22"/>
        </w:rPr>
        <w:t xml:space="preserve"> use</w:t>
      </w:r>
      <w:r w:rsidR="00342593">
        <w:rPr>
          <w:rFonts w:ascii="Tahoma" w:hAnsi="Tahoma" w:cs="Tahoma"/>
          <w:sz w:val="22"/>
          <w:szCs w:val="22"/>
        </w:rPr>
        <w:t xml:space="preserve"> of</w:t>
      </w:r>
      <w:r w:rsidRPr="00EB010A">
        <w:rPr>
          <w:rFonts w:ascii="Tahoma" w:hAnsi="Tahoma" w:cs="Tahoma"/>
          <w:sz w:val="22"/>
          <w:szCs w:val="22"/>
        </w:rPr>
        <w:t xml:space="preserve"> nuclear energy and radiation</w:t>
      </w:r>
      <w:r w:rsidR="00342593">
        <w:rPr>
          <w:rFonts w:ascii="Tahoma" w:hAnsi="Tahoma" w:cs="Tahoma"/>
          <w:sz w:val="22"/>
          <w:szCs w:val="22"/>
        </w:rPr>
        <w:t>,</w:t>
      </w:r>
      <w:r w:rsidRPr="00EB010A">
        <w:rPr>
          <w:rFonts w:ascii="Tahoma" w:hAnsi="Tahoma" w:cs="Tahoma"/>
          <w:sz w:val="22"/>
          <w:szCs w:val="22"/>
        </w:rPr>
        <w:t xml:space="preserve"> and exempt fees for </w:t>
      </w:r>
      <w:r w:rsidR="00342593">
        <w:rPr>
          <w:rFonts w:ascii="Tahoma" w:hAnsi="Tahoma" w:cs="Tahoma"/>
          <w:sz w:val="22"/>
          <w:szCs w:val="22"/>
        </w:rPr>
        <w:t xml:space="preserve">public sector’s use </w:t>
      </w:r>
      <w:r w:rsidRPr="00EB010A">
        <w:rPr>
          <w:rFonts w:ascii="Tahoma" w:hAnsi="Tahoma" w:cs="Tahoma"/>
          <w:sz w:val="22"/>
          <w:szCs w:val="22"/>
        </w:rPr>
        <w:t xml:space="preserve">according to Nuclear Energy </w:t>
      </w:r>
      <w:r w:rsidR="00E71656" w:rsidRPr="00EB010A">
        <w:rPr>
          <w:rFonts w:ascii="Tahoma" w:hAnsi="Tahoma" w:cs="Tahoma"/>
          <w:sz w:val="22"/>
          <w:szCs w:val="22"/>
        </w:rPr>
        <w:t>for</w:t>
      </w:r>
      <w:r w:rsidRPr="00EB010A">
        <w:rPr>
          <w:rFonts w:ascii="Tahoma" w:hAnsi="Tahoma" w:cs="Tahoma"/>
          <w:sz w:val="22"/>
          <w:szCs w:val="22"/>
        </w:rPr>
        <w:t xml:space="preserve"> Peace Act B.E. 2559</w:t>
      </w:r>
    </w:p>
    <w:p w:rsidR="00AC5B17" w:rsidRPr="00EB010A" w:rsidRDefault="00AC5B17" w:rsidP="00EB010A">
      <w:pPr>
        <w:spacing w:after="240" w:line="276" w:lineRule="auto"/>
        <w:jc w:val="thaiDistribute"/>
        <w:rPr>
          <w:rFonts w:ascii="Tahoma" w:hAnsi="Tahoma" w:cs="Tahoma"/>
          <w:sz w:val="22"/>
          <w:szCs w:val="22"/>
        </w:rPr>
      </w:pPr>
    </w:p>
    <w:p w:rsidR="00AC5B17" w:rsidRPr="00EB010A" w:rsidRDefault="00AC5B17"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Title: Draft Biodiversity Management</w:t>
      </w:r>
      <w:r w:rsidR="00F50A4A">
        <w:rPr>
          <w:rFonts w:ascii="Tahoma" w:hAnsi="Tahoma" w:cs="Tahoma"/>
          <w:b/>
          <w:bCs/>
          <w:sz w:val="22"/>
          <w:szCs w:val="22"/>
        </w:rPr>
        <w:t xml:space="preserve"> Action</w:t>
      </w:r>
      <w:r w:rsidRPr="00EB010A">
        <w:rPr>
          <w:rFonts w:ascii="Tahoma" w:hAnsi="Tahoma" w:cs="Tahoma"/>
          <w:b/>
          <w:bCs/>
          <w:sz w:val="22"/>
          <w:szCs w:val="22"/>
        </w:rPr>
        <w:t xml:space="preserve"> Plan</w:t>
      </w:r>
      <w:r w:rsidR="00F50A4A">
        <w:rPr>
          <w:rFonts w:ascii="Tahoma" w:hAnsi="Tahoma" w:cs="Tahoma"/>
          <w:b/>
          <w:bCs/>
          <w:sz w:val="22"/>
          <w:szCs w:val="22"/>
        </w:rPr>
        <w:t>,</w:t>
      </w:r>
      <w:r w:rsidRPr="00EB010A">
        <w:rPr>
          <w:rFonts w:ascii="Tahoma" w:hAnsi="Tahoma" w:cs="Tahoma"/>
          <w:b/>
          <w:bCs/>
          <w:sz w:val="22"/>
          <w:szCs w:val="22"/>
        </w:rPr>
        <w:t xml:space="preserve"> B.E. 2560-2564 </w:t>
      </w:r>
    </w:p>
    <w:p w:rsidR="00AC5B17" w:rsidRPr="00EB010A" w:rsidRDefault="00AC5B17" w:rsidP="00342593">
      <w:pPr>
        <w:spacing w:after="240" w:line="276" w:lineRule="auto"/>
        <w:ind w:firstLine="1440"/>
        <w:jc w:val="thaiDistribute"/>
        <w:rPr>
          <w:rFonts w:ascii="Tahoma" w:hAnsi="Tahoma" w:cs="Tahoma"/>
          <w:sz w:val="22"/>
          <w:szCs w:val="22"/>
        </w:rPr>
      </w:pPr>
      <w:r w:rsidRPr="00EB010A">
        <w:rPr>
          <w:rFonts w:ascii="Tahoma" w:hAnsi="Tahoma" w:cs="Tahoma"/>
          <w:sz w:val="22"/>
          <w:szCs w:val="22"/>
        </w:rPr>
        <w:t>The Cabinet agreed to the Draft Biodiversity</w:t>
      </w:r>
      <w:r w:rsidR="00342593">
        <w:rPr>
          <w:rFonts w:ascii="Tahoma" w:hAnsi="Tahoma" w:cs="Tahoma"/>
          <w:sz w:val="22"/>
          <w:szCs w:val="22"/>
        </w:rPr>
        <w:t xml:space="preserve"> Management </w:t>
      </w:r>
      <w:r w:rsidR="00F50A4A">
        <w:rPr>
          <w:rFonts w:ascii="Tahoma" w:hAnsi="Tahoma" w:cs="Tahoma"/>
          <w:sz w:val="22"/>
          <w:szCs w:val="22"/>
        </w:rPr>
        <w:t xml:space="preserve">Action </w:t>
      </w:r>
      <w:r w:rsidR="00342593">
        <w:rPr>
          <w:rFonts w:ascii="Tahoma" w:hAnsi="Tahoma" w:cs="Tahoma"/>
          <w:sz w:val="22"/>
          <w:szCs w:val="22"/>
        </w:rPr>
        <w:t xml:space="preserve">Plan B.E. 2560-2564 </w:t>
      </w:r>
      <w:r w:rsidRPr="00EB010A">
        <w:rPr>
          <w:rFonts w:ascii="Tahoma" w:hAnsi="Tahoma" w:cs="Tahoma"/>
          <w:sz w:val="22"/>
          <w:szCs w:val="22"/>
        </w:rPr>
        <w:t xml:space="preserve">as </w:t>
      </w:r>
      <w:r w:rsidR="00F10F7B" w:rsidRPr="00EB010A">
        <w:rPr>
          <w:rFonts w:ascii="Tahoma" w:hAnsi="Tahoma" w:cs="Tahoma"/>
          <w:sz w:val="22"/>
          <w:szCs w:val="22"/>
        </w:rPr>
        <w:t>proposed</w:t>
      </w:r>
      <w:r w:rsidRPr="00EB010A">
        <w:rPr>
          <w:rFonts w:ascii="Tahoma" w:hAnsi="Tahoma" w:cs="Tahoma"/>
          <w:sz w:val="22"/>
          <w:szCs w:val="22"/>
        </w:rPr>
        <w:t xml:space="preserve"> by Ministry of Natural Resources and Environment. </w:t>
      </w:r>
    </w:p>
    <w:p w:rsidR="00F10F7B" w:rsidRPr="00EB010A" w:rsidRDefault="00F50A4A" w:rsidP="006A4509">
      <w:pPr>
        <w:spacing w:after="240" w:line="276" w:lineRule="auto"/>
        <w:ind w:firstLine="1350"/>
        <w:jc w:val="thaiDistribute"/>
        <w:rPr>
          <w:rFonts w:ascii="Tahoma" w:hAnsi="Tahoma" w:cs="Tahoma"/>
          <w:sz w:val="22"/>
          <w:szCs w:val="22"/>
        </w:rPr>
      </w:pPr>
      <w:r>
        <w:rPr>
          <w:rFonts w:ascii="Tahoma" w:hAnsi="Tahoma" w:cs="Tahoma"/>
          <w:sz w:val="22"/>
          <w:szCs w:val="22"/>
        </w:rPr>
        <w:t xml:space="preserve">The </w:t>
      </w:r>
      <w:r w:rsidR="00AC5B17" w:rsidRPr="00EB010A">
        <w:rPr>
          <w:rFonts w:ascii="Tahoma" w:hAnsi="Tahoma" w:cs="Tahoma"/>
          <w:sz w:val="22"/>
          <w:szCs w:val="22"/>
        </w:rPr>
        <w:t xml:space="preserve">Draft Action Plan B.E. 2560 - 2564 consists of 10 </w:t>
      </w:r>
      <w:r w:rsidR="006A4509">
        <w:rPr>
          <w:rFonts w:ascii="Tahoma" w:hAnsi="Tahoma" w:cs="Tahoma"/>
          <w:sz w:val="22"/>
          <w:szCs w:val="22"/>
        </w:rPr>
        <w:t>a</w:t>
      </w:r>
      <w:r w:rsidR="00AC5B17" w:rsidRPr="00EB010A">
        <w:rPr>
          <w:rFonts w:ascii="Tahoma" w:hAnsi="Tahoma" w:cs="Tahoma"/>
          <w:sz w:val="22"/>
          <w:szCs w:val="22"/>
        </w:rPr>
        <w:t xml:space="preserve">ction </w:t>
      </w:r>
      <w:r w:rsidR="006A4509">
        <w:rPr>
          <w:rFonts w:ascii="Tahoma" w:hAnsi="Tahoma" w:cs="Tahoma"/>
          <w:sz w:val="22"/>
          <w:szCs w:val="22"/>
        </w:rPr>
        <w:t>p</w:t>
      </w:r>
      <w:r w:rsidR="00AC5B17" w:rsidRPr="00EB010A">
        <w:rPr>
          <w:rFonts w:ascii="Tahoma" w:hAnsi="Tahoma" w:cs="Tahoma"/>
          <w:sz w:val="22"/>
          <w:szCs w:val="22"/>
        </w:rPr>
        <w:t xml:space="preserve">lans under 4 strategies as follows: </w:t>
      </w:r>
    </w:p>
    <w:p w:rsidR="00F10F7B" w:rsidRPr="00EB010A" w:rsidRDefault="00AC5B17" w:rsidP="00EB010A">
      <w:pPr>
        <w:spacing w:after="240" w:line="276" w:lineRule="auto"/>
        <w:ind w:left="720" w:firstLine="720"/>
        <w:jc w:val="thaiDistribute"/>
        <w:rPr>
          <w:rFonts w:ascii="Tahoma" w:hAnsi="Tahoma" w:cs="Tahoma"/>
          <w:sz w:val="22"/>
          <w:szCs w:val="22"/>
        </w:rPr>
      </w:pPr>
      <w:r w:rsidRPr="00EB010A">
        <w:rPr>
          <w:rFonts w:ascii="Tahoma" w:hAnsi="Tahoma" w:cs="Tahoma"/>
          <w:sz w:val="22"/>
          <w:szCs w:val="22"/>
        </w:rPr>
        <w:lastRenderedPageBreak/>
        <w:t>1st Strategy: To integrate biodiversity management and its value</w:t>
      </w:r>
      <w:r w:rsidR="006A4509">
        <w:rPr>
          <w:rFonts w:ascii="Tahoma" w:hAnsi="Tahoma" w:cs="Tahoma"/>
          <w:sz w:val="22"/>
          <w:szCs w:val="22"/>
        </w:rPr>
        <w:t>s</w:t>
      </w:r>
      <w:r w:rsidRPr="00EB010A">
        <w:rPr>
          <w:rFonts w:ascii="Tahoma" w:hAnsi="Tahoma" w:cs="Tahoma"/>
          <w:sz w:val="22"/>
          <w:szCs w:val="22"/>
        </w:rPr>
        <w:t xml:space="preserve"> </w:t>
      </w:r>
      <w:r w:rsidR="006A4509">
        <w:rPr>
          <w:rFonts w:ascii="Tahoma" w:hAnsi="Tahoma" w:cs="Tahoma"/>
          <w:sz w:val="22"/>
          <w:szCs w:val="22"/>
        </w:rPr>
        <w:t>through engagement of</w:t>
      </w:r>
      <w:r w:rsidRPr="00EB010A">
        <w:rPr>
          <w:rFonts w:ascii="Tahoma" w:hAnsi="Tahoma" w:cs="Tahoma"/>
          <w:sz w:val="22"/>
          <w:szCs w:val="22"/>
        </w:rPr>
        <w:t xml:space="preserve"> </w:t>
      </w:r>
      <w:r w:rsidR="00F10F7B" w:rsidRPr="00EB010A">
        <w:rPr>
          <w:rFonts w:ascii="Tahoma" w:hAnsi="Tahoma" w:cs="Tahoma"/>
          <w:sz w:val="22"/>
          <w:szCs w:val="22"/>
        </w:rPr>
        <w:t>stakeholders at all levels</w:t>
      </w:r>
      <w:r w:rsidRPr="00EB010A">
        <w:rPr>
          <w:rFonts w:ascii="Tahoma" w:hAnsi="Tahoma" w:cs="Tahoma"/>
          <w:sz w:val="22"/>
          <w:szCs w:val="22"/>
        </w:rPr>
        <w:t xml:space="preserve"> </w:t>
      </w:r>
    </w:p>
    <w:p w:rsidR="00F10F7B" w:rsidRPr="00EB010A" w:rsidRDefault="00AC5B17" w:rsidP="00EB010A">
      <w:pPr>
        <w:spacing w:after="240" w:line="276" w:lineRule="auto"/>
        <w:ind w:left="720" w:firstLine="720"/>
        <w:jc w:val="thaiDistribute"/>
        <w:rPr>
          <w:rFonts w:ascii="Tahoma" w:hAnsi="Tahoma" w:cs="Tahoma"/>
          <w:sz w:val="22"/>
          <w:szCs w:val="22"/>
        </w:rPr>
      </w:pPr>
      <w:r w:rsidRPr="00EB010A">
        <w:rPr>
          <w:rFonts w:ascii="Tahoma" w:hAnsi="Tahoma" w:cs="Tahoma"/>
          <w:sz w:val="22"/>
          <w:szCs w:val="22"/>
        </w:rPr>
        <w:t xml:space="preserve">2nd Strategy: To conserve and </w:t>
      </w:r>
      <w:r w:rsidR="002A3784">
        <w:rPr>
          <w:rFonts w:ascii="Tahoma" w:hAnsi="Tahoma" w:cs="Tahoma"/>
          <w:sz w:val="22"/>
          <w:szCs w:val="22"/>
        </w:rPr>
        <w:t>rehabilitate</w:t>
      </w:r>
      <w:r w:rsidRPr="00EB010A">
        <w:rPr>
          <w:rFonts w:ascii="Tahoma" w:hAnsi="Tahoma" w:cs="Tahoma"/>
          <w:sz w:val="22"/>
          <w:szCs w:val="22"/>
        </w:rPr>
        <w:t xml:space="preserve"> biodiversity </w:t>
      </w:r>
    </w:p>
    <w:p w:rsidR="00F10F7B" w:rsidRPr="00EB010A" w:rsidRDefault="00AC5B17" w:rsidP="00EB010A">
      <w:pPr>
        <w:spacing w:after="240" w:line="276" w:lineRule="auto"/>
        <w:ind w:left="720" w:firstLine="720"/>
        <w:jc w:val="thaiDistribute"/>
        <w:rPr>
          <w:rFonts w:ascii="Tahoma" w:hAnsi="Tahoma" w:cs="Tahoma"/>
          <w:sz w:val="22"/>
          <w:szCs w:val="22"/>
        </w:rPr>
      </w:pPr>
      <w:r w:rsidRPr="00EB010A">
        <w:rPr>
          <w:rFonts w:ascii="Tahoma" w:hAnsi="Tahoma" w:cs="Tahoma"/>
          <w:sz w:val="22"/>
          <w:szCs w:val="22"/>
        </w:rPr>
        <w:t>3rd Strategy: To protect the interests of the country</w:t>
      </w:r>
      <w:r w:rsidR="002A3784">
        <w:rPr>
          <w:rFonts w:ascii="Tahoma" w:hAnsi="Tahoma" w:cs="Tahoma"/>
          <w:sz w:val="22"/>
          <w:szCs w:val="22"/>
        </w:rPr>
        <w:t>, as well as</w:t>
      </w:r>
      <w:r w:rsidRPr="00EB010A">
        <w:rPr>
          <w:rFonts w:ascii="Tahoma" w:hAnsi="Tahoma" w:cs="Tahoma"/>
          <w:sz w:val="22"/>
          <w:szCs w:val="22"/>
        </w:rPr>
        <w:t xml:space="preserve"> gain and share benefits </w:t>
      </w:r>
      <w:r w:rsidR="002A3784">
        <w:rPr>
          <w:rFonts w:ascii="Tahoma" w:hAnsi="Tahoma" w:cs="Tahoma"/>
          <w:sz w:val="22"/>
          <w:szCs w:val="22"/>
        </w:rPr>
        <w:t xml:space="preserve">reaped </w:t>
      </w:r>
      <w:r w:rsidRPr="00EB010A">
        <w:rPr>
          <w:rFonts w:ascii="Tahoma" w:hAnsi="Tahoma" w:cs="Tahoma"/>
          <w:sz w:val="22"/>
          <w:szCs w:val="22"/>
        </w:rPr>
        <w:t>from biodiversity in acco</w:t>
      </w:r>
      <w:r w:rsidR="00F10F7B" w:rsidRPr="00EB010A">
        <w:rPr>
          <w:rFonts w:ascii="Tahoma" w:hAnsi="Tahoma" w:cs="Tahoma"/>
          <w:sz w:val="22"/>
          <w:szCs w:val="22"/>
        </w:rPr>
        <w:t>rdance with Green Economy</w:t>
      </w:r>
      <w:r w:rsidRPr="00EB010A">
        <w:rPr>
          <w:rFonts w:ascii="Tahoma" w:hAnsi="Tahoma" w:cs="Tahoma"/>
          <w:sz w:val="22"/>
          <w:szCs w:val="22"/>
        </w:rPr>
        <w:t xml:space="preserve"> </w:t>
      </w:r>
    </w:p>
    <w:p w:rsidR="00AC5B17" w:rsidRPr="00EB010A" w:rsidRDefault="00AC5B17" w:rsidP="00EB010A">
      <w:pPr>
        <w:spacing w:after="240" w:line="276" w:lineRule="auto"/>
        <w:ind w:left="720" w:firstLine="720"/>
        <w:jc w:val="thaiDistribute"/>
        <w:rPr>
          <w:rFonts w:ascii="Tahoma" w:hAnsi="Tahoma" w:cs="Tahoma"/>
          <w:sz w:val="22"/>
          <w:szCs w:val="22"/>
          <w:cs/>
        </w:rPr>
      </w:pPr>
      <w:r w:rsidRPr="00EB010A">
        <w:rPr>
          <w:rFonts w:ascii="Tahoma" w:hAnsi="Tahoma" w:cs="Tahoma"/>
          <w:sz w:val="22"/>
          <w:szCs w:val="22"/>
        </w:rPr>
        <w:t xml:space="preserve">4th Strategy: To </w:t>
      </w:r>
      <w:r w:rsidR="007F210A">
        <w:rPr>
          <w:rFonts w:ascii="Tahoma" w:hAnsi="Tahoma" w:cs="Tahoma"/>
          <w:sz w:val="22"/>
          <w:szCs w:val="22"/>
        </w:rPr>
        <w:t>standardize</w:t>
      </w:r>
      <w:r w:rsidRPr="00EB010A">
        <w:rPr>
          <w:rFonts w:ascii="Tahoma" w:hAnsi="Tahoma" w:cs="Tahoma"/>
          <w:sz w:val="22"/>
          <w:szCs w:val="22"/>
        </w:rPr>
        <w:t xml:space="preserve"> knowledge and database on biodiversity</w:t>
      </w:r>
    </w:p>
    <w:p w:rsidR="00AC5B17" w:rsidRPr="00EB010A" w:rsidRDefault="00AC5B17" w:rsidP="00EB010A">
      <w:pPr>
        <w:spacing w:after="240" w:line="276" w:lineRule="auto"/>
        <w:jc w:val="thaiDistribute"/>
        <w:rPr>
          <w:rFonts w:ascii="Tahoma" w:hAnsi="Tahoma" w:cs="Tahoma"/>
          <w:sz w:val="22"/>
          <w:szCs w:val="22"/>
        </w:rPr>
      </w:pPr>
    </w:p>
    <w:p w:rsidR="00AC5B17" w:rsidRPr="00EB010A" w:rsidRDefault="00AC5B17" w:rsidP="00EB010A">
      <w:pPr>
        <w:spacing w:after="240" w:line="276" w:lineRule="auto"/>
        <w:jc w:val="thaiDistribute"/>
        <w:rPr>
          <w:rFonts w:ascii="Tahoma" w:hAnsi="Tahoma" w:cs="Tahoma"/>
          <w:b/>
          <w:bCs/>
          <w:sz w:val="22"/>
          <w:szCs w:val="22"/>
        </w:rPr>
      </w:pPr>
      <w:r w:rsidRPr="00EB010A">
        <w:rPr>
          <w:rFonts w:ascii="Tahoma" w:hAnsi="Tahoma" w:cs="Tahoma"/>
          <w:b/>
          <w:bCs/>
          <w:sz w:val="22"/>
          <w:szCs w:val="22"/>
        </w:rPr>
        <w:t xml:space="preserve">Title: Request for </w:t>
      </w:r>
      <w:r w:rsidR="000748DF">
        <w:rPr>
          <w:rFonts w:ascii="Tahoma" w:hAnsi="Tahoma" w:cs="Tahoma"/>
          <w:b/>
          <w:bCs/>
          <w:sz w:val="22"/>
          <w:szCs w:val="22"/>
        </w:rPr>
        <w:t>Thailand’s membership to the</w:t>
      </w:r>
      <w:r w:rsidRPr="00EB010A">
        <w:rPr>
          <w:rFonts w:ascii="Tahoma" w:hAnsi="Tahoma" w:cs="Tahoma"/>
          <w:b/>
          <w:bCs/>
          <w:sz w:val="22"/>
          <w:szCs w:val="22"/>
        </w:rPr>
        <w:t xml:space="preserve"> Marrakesh Treaty </w:t>
      </w:r>
    </w:p>
    <w:p w:rsidR="007E7153" w:rsidRPr="00EB010A" w:rsidRDefault="00AC5B17" w:rsidP="00EB010A">
      <w:pPr>
        <w:spacing w:after="240" w:line="276" w:lineRule="auto"/>
        <w:ind w:firstLine="720"/>
        <w:jc w:val="thaiDistribute"/>
        <w:rPr>
          <w:rFonts w:ascii="Tahoma" w:hAnsi="Tahoma" w:cs="Tahoma"/>
          <w:sz w:val="22"/>
          <w:szCs w:val="22"/>
        </w:rPr>
      </w:pPr>
      <w:r w:rsidRPr="00EB010A">
        <w:rPr>
          <w:rFonts w:ascii="Tahoma" w:hAnsi="Tahoma" w:cs="Tahoma"/>
          <w:sz w:val="22"/>
          <w:szCs w:val="22"/>
        </w:rPr>
        <w:t xml:space="preserve">The Cabinet </w:t>
      </w:r>
      <w:r w:rsidR="000748DF">
        <w:rPr>
          <w:rFonts w:ascii="Tahoma" w:hAnsi="Tahoma" w:cs="Tahoma"/>
          <w:sz w:val="22"/>
          <w:szCs w:val="22"/>
        </w:rPr>
        <w:t>approved</w:t>
      </w:r>
      <w:r w:rsidRPr="00EB010A">
        <w:rPr>
          <w:rFonts w:ascii="Tahoma" w:hAnsi="Tahoma" w:cs="Tahoma"/>
          <w:sz w:val="22"/>
          <w:szCs w:val="22"/>
        </w:rPr>
        <w:t xml:space="preserve"> the proposals made by Ministry of Social Development and Human Security on </w:t>
      </w:r>
      <w:r w:rsidR="000748DF" w:rsidRPr="000748DF">
        <w:rPr>
          <w:rFonts w:ascii="Tahoma" w:hAnsi="Tahoma" w:cs="Tahoma"/>
          <w:sz w:val="22"/>
          <w:szCs w:val="22"/>
        </w:rPr>
        <w:t>Thailand’s membership to the Marrakesh Treaty for the facilitation of access to published works for persons who are blind, visually impaired, or otherwise print disabled</w:t>
      </w:r>
      <w:r w:rsidR="000748DF">
        <w:rPr>
          <w:rFonts w:ascii="Tahoma" w:hAnsi="Tahoma" w:cs="Tahoma"/>
          <w:sz w:val="22"/>
          <w:szCs w:val="22"/>
        </w:rPr>
        <w:t xml:space="preserve">, </w:t>
      </w:r>
      <w:r w:rsidRPr="00EB010A">
        <w:rPr>
          <w:rFonts w:ascii="Tahoma" w:hAnsi="Tahoma" w:cs="Tahoma"/>
          <w:sz w:val="22"/>
          <w:szCs w:val="22"/>
        </w:rPr>
        <w:t>and</w:t>
      </w:r>
      <w:r w:rsidR="000748DF">
        <w:rPr>
          <w:rFonts w:ascii="Tahoma" w:hAnsi="Tahoma" w:cs="Tahoma"/>
          <w:sz w:val="22"/>
          <w:szCs w:val="22"/>
        </w:rPr>
        <w:t xml:space="preserve"> ordered it to be</w:t>
      </w:r>
      <w:r w:rsidRPr="00EB010A">
        <w:rPr>
          <w:rFonts w:ascii="Tahoma" w:hAnsi="Tahoma" w:cs="Tahoma"/>
          <w:sz w:val="22"/>
          <w:szCs w:val="22"/>
        </w:rPr>
        <w:t xml:space="preserve"> </w:t>
      </w:r>
      <w:r w:rsidR="007E7153" w:rsidRPr="00EB010A">
        <w:rPr>
          <w:rFonts w:ascii="Tahoma" w:hAnsi="Tahoma" w:cs="Tahoma"/>
          <w:sz w:val="22"/>
          <w:szCs w:val="22"/>
        </w:rPr>
        <w:t>forward</w:t>
      </w:r>
      <w:r w:rsidR="000748DF">
        <w:rPr>
          <w:rFonts w:ascii="Tahoma" w:hAnsi="Tahoma" w:cs="Tahoma"/>
          <w:sz w:val="22"/>
          <w:szCs w:val="22"/>
        </w:rPr>
        <w:t>ed</w:t>
      </w:r>
      <w:r w:rsidRPr="00EB010A">
        <w:rPr>
          <w:rFonts w:ascii="Tahoma" w:hAnsi="Tahoma" w:cs="Tahoma"/>
          <w:sz w:val="22"/>
          <w:szCs w:val="22"/>
        </w:rPr>
        <w:t xml:space="preserve"> to National Legislative Assembly for approval in accordance with Article 23 of the Constitution of the Kingdom of Thailand (Interim) B.E. 2557. </w:t>
      </w:r>
    </w:p>
    <w:p w:rsidR="00AC5B17" w:rsidRDefault="00AC5B17" w:rsidP="000748DF">
      <w:pPr>
        <w:spacing w:after="240" w:line="276" w:lineRule="auto"/>
        <w:ind w:firstLine="720"/>
        <w:jc w:val="thaiDistribute"/>
        <w:rPr>
          <w:rFonts w:ascii="Tahoma" w:hAnsi="Tahoma" w:cs="Tahoma"/>
          <w:sz w:val="22"/>
          <w:szCs w:val="22"/>
        </w:rPr>
      </w:pPr>
      <w:r w:rsidRPr="00EB010A">
        <w:rPr>
          <w:rFonts w:ascii="Tahoma" w:hAnsi="Tahoma" w:cs="Tahoma"/>
          <w:sz w:val="22"/>
          <w:szCs w:val="22"/>
        </w:rPr>
        <w:t xml:space="preserve">Ministry of Foreign Affairs is assigned to </w:t>
      </w:r>
      <w:r w:rsidR="000748DF">
        <w:rPr>
          <w:rFonts w:ascii="Tahoma" w:hAnsi="Tahoma" w:cs="Tahoma"/>
          <w:sz w:val="22"/>
          <w:szCs w:val="22"/>
        </w:rPr>
        <w:t>proceed with the</w:t>
      </w:r>
      <w:r w:rsidRPr="00EB010A">
        <w:rPr>
          <w:rFonts w:ascii="Tahoma" w:hAnsi="Tahoma" w:cs="Tahoma"/>
          <w:sz w:val="22"/>
          <w:szCs w:val="22"/>
        </w:rPr>
        <w:t xml:space="preserve"> accession after </w:t>
      </w:r>
      <w:r w:rsidR="000748DF">
        <w:rPr>
          <w:rFonts w:ascii="Tahoma" w:hAnsi="Tahoma" w:cs="Tahoma"/>
          <w:sz w:val="22"/>
          <w:szCs w:val="22"/>
        </w:rPr>
        <w:t xml:space="preserve">National Legislative Assembly approves </w:t>
      </w:r>
      <w:r w:rsidR="000748DF" w:rsidRPr="000748DF">
        <w:rPr>
          <w:rFonts w:ascii="Tahoma" w:hAnsi="Tahoma" w:cs="Tahoma"/>
          <w:sz w:val="22"/>
          <w:szCs w:val="22"/>
        </w:rPr>
        <w:t>Thailand’s membership to the Marrakesh Treaty</w:t>
      </w:r>
      <w:r w:rsidR="000748DF">
        <w:rPr>
          <w:rFonts w:ascii="Tahoma" w:hAnsi="Tahoma" w:cs="Tahoma"/>
          <w:sz w:val="22"/>
          <w:szCs w:val="22"/>
        </w:rPr>
        <w:t>,</w:t>
      </w:r>
      <w:r w:rsidR="007E7153" w:rsidRPr="00EB010A">
        <w:rPr>
          <w:rFonts w:ascii="Tahoma" w:hAnsi="Tahoma" w:cs="Tahoma"/>
          <w:sz w:val="22"/>
          <w:szCs w:val="22"/>
        </w:rPr>
        <w:t xml:space="preserve"> and the Copyright Act (No..</w:t>
      </w:r>
      <w:r w:rsidRPr="00EB010A">
        <w:rPr>
          <w:rFonts w:ascii="Tahoma" w:hAnsi="Tahoma" w:cs="Tahoma"/>
          <w:sz w:val="22"/>
          <w:szCs w:val="22"/>
        </w:rPr>
        <w:t xml:space="preserve">..) (in respect </w:t>
      </w:r>
      <w:r w:rsidR="000748DF">
        <w:rPr>
          <w:rFonts w:ascii="Tahoma" w:hAnsi="Tahoma" w:cs="Tahoma"/>
          <w:sz w:val="22"/>
          <w:szCs w:val="22"/>
        </w:rPr>
        <w:t>to</w:t>
      </w:r>
      <w:r w:rsidRPr="00EB010A">
        <w:rPr>
          <w:rFonts w:ascii="Tahoma" w:hAnsi="Tahoma" w:cs="Tahoma"/>
          <w:sz w:val="22"/>
          <w:szCs w:val="22"/>
        </w:rPr>
        <w:t xml:space="preserve"> exceptions </w:t>
      </w:r>
      <w:r w:rsidR="000748DF">
        <w:rPr>
          <w:rFonts w:ascii="Tahoma" w:hAnsi="Tahoma" w:cs="Tahoma"/>
          <w:sz w:val="22"/>
          <w:szCs w:val="22"/>
        </w:rPr>
        <w:t>on</w:t>
      </w:r>
      <w:r w:rsidRPr="00EB010A">
        <w:rPr>
          <w:rFonts w:ascii="Tahoma" w:hAnsi="Tahoma" w:cs="Tahoma"/>
          <w:sz w:val="22"/>
          <w:szCs w:val="22"/>
        </w:rPr>
        <w:t xml:space="preserve"> copyright infringement</w:t>
      </w:r>
      <w:r w:rsidR="000748DF">
        <w:rPr>
          <w:rFonts w:ascii="Tahoma" w:hAnsi="Tahoma" w:cs="Tahoma"/>
          <w:sz w:val="22"/>
          <w:szCs w:val="22"/>
        </w:rPr>
        <w:t>s for persons with disabilities</w:t>
      </w:r>
      <w:r w:rsidRPr="00EB010A">
        <w:rPr>
          <w:rFonts w:ascii="Tahoma" w:hAnsi="Tahoma" w:cs="Tahoma"/>
          <w:sz w:val="22"/>
          <w:szCs w:val="22"/>
        </w:rPr>
        <w:t>)</w:t>
      </w:r>
      <w:r w:rsidR="007E7153" w:rsidRPr="00EB010A">
        <w:rPr>
          <w:rFonts w:ascii="Tahoma" w:hAnsi="Tahoma" w:cs="Tahoma"/>
          <w:sz w:val="22"/>
          <w:szCs w:val="22"/>
        </w:rPr>
        <w:t xml:space="preserve"> </w:t>
      </w:r>
      <w:r w:rsidRPr="00EB010A">
        <w:rPr>
          <w:rFonts w:ascii="Tahoma" w:hAnsi="Tahoma" w:cs="Tahoma"/>
          <w:sz w:val="22"/>
          <w:szCs w:val="22"/>
        </w:rPr>
        <w:t>has been enforced.</w:t>
      </w:r>
      <w:r w:rsidR="000748DF">
        <w:rPr>
          <w:rFonts w:ascii="Tahoma" w:hAnsi="Tahoma" w:cs="Tahoma"/>
          <w:sz w:val="22"/>
          <w:szCs w:val="22"/>
        </w:rPr>
        <w:t xml:space="preserve"> </w:t>
      </w:r>
    </w:p>
    <w:p w:rsidR="000748DF" w:rsidRPr="00EB010A" w:rsidRDefault="000748DF" w:rsidP="000748DF">
      <w:pPr>
        <w:spacing w:after="240" w:line="276" w:lineRule="auto"/>
        <w:ind w:firstLine="720"/>
        <w:jc w:val="thaiDistribute"/>
        <w:rPr>
          <w:rFonts w:ascii="Tahoma" w:eastAsia="Times New Roman" w:hAnsi="Tahoma" w:cs="Tahoma"/>
          <w:sz w:val="22"/>
          <w:szCs w:val="22"/>
          <w:cs/>
        </w:rPr>
      </w:pPr>
    </w:p>
    <w:p w:rsidR="00AC5B17" w:rsidRPr="00EB010A" w:rsidRDefault="00AC5B17" w:rsidP="00EB010A">
      <w:pPr>
        <w:shd w:val="clear" w:color="auto" w:fill="FFFFFF"/>
        <w:spacing w:after="240" w:line="276" w:lineRule="auto"/>
        <w:jc w:val="thaiDistribute"/>
        <w:rPr>
          <w:rFonts w:ascii="Tahoma" w:eastAsia="Times New Roman" w:hAnsi="Tahoma" w:cs="Tahoma"/>
          <w:b/>
          <w:bCs/>
          <w:sz w:val="22"/>
          <w:szCs w:val="22"/>
        </w:rPr>
      </w:pPr>
      <w:r w:rsidRPr="00EB010A">
        <w:rPr>
          <w:rFonts w:ascii="Tahoma" w:eastAsia="Times New Roman" w:hAnsi="Tahoma" w:cs="Tahoma"/>
          <w:b/>
          <w:bCs/>
          <w:sz w:val="22"/>
          <w:szCs w:val="22"/>
        </w:rPr>
        <w:t>Title: Request for approval of the Agreement between the Government of the Kingdom of Thailand and the Govern</w:t>
      </w:r>
      <w:r w:rsidR="00E71656" w:rsidRPr="00EB010A">
        <w:rPr>
          <w:rFonts w:ascii="Tahoma" w:eastAsia="Times New Roman" w:hAnsi="Tahoma" w:cs="Tahoma"/>
          <w:b/>
          <w:bCs/>
          <w:sz w:val="22"/>
          <w:szCs w:val="22"/>
        </w:rPr>
        <w:t>ment of the State of Israel on Agricultural C</w:t>
      </w:r>
      <w:r w:rsidRPr="00EB010A">
        <w:rPr>
          <w:rFonts w:ascii="Tahoma" w:eastAsia="Times New Roman" w:hAnsi="Tahoma" w:cs="Tahoma"/>
          <w:b/>
          <w:bCs/>
          <w:sz w:val="22"/>
          <w:szCs w:val="22"/>
        </w:rPr>
        <w:t>ooperation</w:t>
      </w:r>
    </w:p>
    <w:p w:rsidR="00AC5B17" w:rsidRPr="00EB010A" w:rsidRDefault="00AC5B17" w:rsidP="000748DF">
      <w:pPr>
        <w:shd w:val="clear" w:color="auto" w:fill="FFFFFF"/>
        <w:tabs>
          <w:tab w:val="left" w:pos="720"/>
        </w:tabs>
        <w:spacing w:after="240" w:line="276" w:lineRule="auto"/>
        <w:ind w:firstLine="1440"/>
        <w:jc w:val="thaiDistribute"/>
        <w:rPr>
          <w:rFonts w:ascii="Tahoma" w:eastAsia="Times New Roman" w:hAnsi="Tahoma" w:cs="Tahoma"/>
          <w:sz w:val="22"/>
          <w:szCs w:val="22"/>
        </w:rPr>
      </w:pPr>
      <w:r w:rsidRPr="00EB010A">
        <w:rPr>
          <w:rFonts w:ascii="Tahoma" w:eastAsia="Times New Roman" w:hAnsi="Tahoma" w:cs="Tahoma"/>
          <w:sz w:val="22"/>
          <w:szCs w:val="22"/>
        </w:rPr>
        <w:t>The Cabinet agreed and approved proposals made by Ministry of Agriculture and Cooperatives as follows:</w:t>
      </w:r>
    </w:p>
    <w:p w:rsidR="00AC5B17" w:rsidRPr="00EB010A" w:rsidRDefault="00AC5B17" w:rsidP="00EB010A">
      <w:pPr>
        <w:pStyle w:val="a3"/>
        <w:numPr>
          <w:ilvl w:val="0"/>
          <w:numId w:val="3"/>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Approved the draft Agreement between the Government of the Kingdom of Thailand and the Govern</w:t>
      </w:r>
      <w:r w:rsidR="000748DF">
        <w:rPr>
          <w:rFonts w:ascii="Tahoma" w:eastAsia="Times New Roman" w:hAnsi="Tahoma" w:cs="Tahoma"/>
          <w:sz w:val="22"/>
          <w:szCs w:val="22"/>
        </w:rPr>
        <w:t>ment of the State of Israel on a</w:t>
      </w:r>
      <w:r w:rsidR="00E71656" w:rsidRPr="00EB010A">
        <w:rPr>
          <w:rFonts w:ascii="Tahoma" w:eastAsia="Times New Roman" w:hAnsi="Tahoma" w:cs="Tahoma"/>
          <w:sz w:val="22"/>
          <w:szCs w:val="22"/>
        </w:rPr>
        <w:t xml:space="preserve">gricultural </w:t>
      </w:r>
      <w:r w:rsidR="000748DF">
        <w:rPr>
          <w:rFonts w:ascii="Tahoma" w:eastAsia="Times New Roman" w:hAnsi="Tahoma" w:cs="Tahoma"/>
          <w:sz w:val="22"/>
          <w:szCs w:val="22"/>
        </w:rPr>
        <w:t>c</w:t>
      </w:r>
      <w:r w:rsidR="00E71656" w:rsidRPr="00EB010A">
        <w:rPr>
          <w:rFonts w:ascii="Tahoma" w:eastAsia="Times New Roman" w:hAnsi="Tahoma" w:cs="Tahoma"/>
          <w:sz w:val="22"/>
          <w:szCs w:val="22"/>
        </w:rPr>
        <w:t>o</w:t>
      </w:r>
      <w:r w:rsidRPr="00EB010A">
        <w:rPr>
          <w:rFonts w:ascii="Tahoma" w:eastAsia="Times New Roman" w:hAnsi="Tahoma" w:cs="Tahoma"/>
          <w:sz w:val="22"/>
          <w:szCs w:val="22"/>
        </w:rPr>
        <w:t>operation.</w:t>
      </w:r>
      <w:r w:rsidR="00E71656" w:rsidRPr="00EB010A">
        <w:rPr>
          <w:rFonts w:ascii="Tahoma" w:eastAsia="Times New Roman" w:hAnsi="Tahoma" w:cs="Tahoma"/>
          <w:sz w:val="22"/>
          <w:szCs w:val="22"/>
        </w:rPr>
        <w:t xml:space="preserve"> </w:t>
      </w:r>
      <w:r w:rsidRPr="00EB010A">
        <w:rPr>
          <w:rFonts w:ascii="Tahoma" w:eastAsia="Times New Roman" w:hAnsi="Tahoma" w:cs="Tahoma"/>
          <w:sz w:val="22"/>
          <w:szCs w:val="22"/>
        </w:rPr>
        <w:t xml:space="preserve">Should there be any amendment, if not affecting the gist of the document or against the principles the cabinet has approved, Ministry of Agriculture and Cooperatives, is authorized to proceed and later inform the cabinet accordingly. </w:t>
      </w:r>
    </w:p>
    <w:p w:rsidR="00AC5B17" w:rsidRPr="00EB010A" w:rsidRDefault="00AC5B17" w:rsidP="00EB010A">
      <w:pPr>
        <w:pStyle w:val="a3"/>
        <w:numPr>
          <w:ilvl w:val="0"/>
          <w:numId w:val="3"/>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 xml:space="preserve">Minister of Agriculture and Cooperatives or his representative is authorized as signatory. </w:t>
      </w:r>
    </w:p>
    <w:p w:rsidR="00AC5B17" w:rsidRPr="00EB010A" w:rsidRDefault="00AC5B17" w:rsidP="00EB010A">
      <w:pPr>
        <w:pStyle w:val="a3"/>
        <w:numPr>
          <w:ilvl w:val="0"/>
          <w:numId w:val="3"/>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Ministry of Foreign Affairs is to issue Full Powers to the aforementioned signatory.</w:t>
      </w:r>
    </w:p>
    <w:p w:rsidR="00E71656" w:rsidRPr="00EB010A" w:rsidRDefault="00E71656" w:rsidP="00EB010A">
      <w:pPr>
        <w:shd w:val="clear" w:color="auto" w:fill="FFFFFF"/>
        <w:spacing w:after="240" w:line="276" w:lineRule="auto"/>
        <w:ind w:left="1800"/>
        <w:jc w:val="thaiDistribute"/>
        <w:rPr>
          <w:rFonts w:ascii="Tahoma" w:eastAsia="Times New Roman" w:hAnsi="Tahoma" w:cs="Tahoma"/>
          <w:sz w:val="22"/>
          <w:szCs w:val="22"/>
        </w:rPr>
      </w:pPr>
      <w:r w:rsidRPr="00EB010A">
        <w:rPr>
          <w:rFonts w:ascii="Tahoma" w:eastAsia="Times New Roman" w:hAnsi="Tahoma" w:cs="Tahoma"/>
          <w:sz w:val="22"/>
          <w:szCs w:val="22"/>
        </w:rPr>
        <w:lastRenderedPageBreak/>
        <w:t>Gist of the A</w:t>
      </w:r>
      <w:r w:rsidR="00AC5B17" w:rsidRPr="00EB010A">
        <w:rPr>
          <w:rFonts w:ascii="Tahoma" w:eastAsia="Times New Roman" w:hAnsi="Tahoma" w:cs="Tahoma"/>
          <w:sz w:val="22"/>
          <w:szCs w:val="22"/>
        </w:rPr>
        <w:t>greement include</w:t>
      </w:r>
      <w:r w:rsidRPr="00EB010A">
        <w:rPr>
          <w:rFonts w:ascii="Tahoma" w:eastAsia="Times New Roman" w:hAnsi="Tahoma" w:cs="Tahoma"/>
          <w:sz w:val="22"/>
          <w:szCs w:val="22"/>
        </w:rPr>
        <w:t>s the</w:t>
      </w:r>
      <w:r w:rsidR="00AC5B17" w:rsidRPr="00EB010A">
        <w:rPr>
          <w:rFonts w:ascii="Tahoma" w:eastAsia="Times New Roman" w:hAnsi="Tahoma" w:cs="Tahoma"/>
          <w:sz w:val="22"/>
          <w:szCs w:val="22"/>
        </w:rPr>
        <w:t xml:space="preserve"> cooperation in </w:t>
      </w:r>
      <w:r w:rsidR="000748DF">
        <w:rPr>
          <w:rFonts w:ascii="Tahoma" w:eastAsia="Times New Roman" w:hAnsi="Tahoma" w:cs="Tahoma"/>
          <w:sz w:val="22"/>
          <w:szCs w:val="22"/>
        </w:rPr>
        <w:t>the following</w:t>
      </w:r>
      <w:r w:rsidR="00AC5B17" w:rsidRPr="00EB010A">
        <w:rPr>
          <w:rFonts w:ascii="Tahoma" w:eastAsia="Times New Roman" w:hAnsi="Tahoma" w:cs="Tahoma"/>
          <w:sz w:val="22"/>
          <w:szCs w:val="22"/>
        </w:rPr>
        <w:t xml:space="preserve"> fields</w:t>
      </w:r>
      <w:r w:rsidRPr="00EB010A">
        <w:rPr>
          <w:rFonts w:ascii="Tahoma" w:eastAsia="Times New Roman" w:hAnsi="Tahoma" w:cs="Tahoma"/>
          <w:sz w:val="22"/>
          <w:szCs w:val="22"/>
        </w:rPr>
        <w:t>:</w:t>
      </w:r>
    </w:p>
    <w:p w:rsidR="00D37A66" w:rsidRPr="00EB010A" w:rsidRDefault="008E76F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D</w:t>
      </w:r>
      <w:r w:rsidR="000748DF">
        <w:rPr>
          <w:rFonts w:ascii="Tahoma" w:eastAsia="Times New Roman" w:hAnsi="Tahoma" w:cs="Tahoma"/>
          <w:sz w:val="22"/>
          <w:szCs w:val="22"/>
        </w:rPr>
        <w:t xml:space="preserve">evelopment of agriculture in </w:t>
      </w:r>
      <w:r w:rsidR="00AC5B17" w:rsidRPr="00EB010A">
        <w:rPr>
          <w:rFonts w:ascii="Tahoma" w:eastAsia="Times New Roman" w:hAnsi="Tahoma" w:cs="Tahoma"/>
          <w:sz w:val="22"/>
          <w:szCs w:val="22"/>
        </w:rPr>
        <w:t>crops, l</w:t>
      </w:r>
      <w:r w:rsidR="00625B3B" w:rsidRPr="00EB010A">
        <w:rPr>
          <w:rFonts w:ascii="Tahoma" w:eastAsia="Times New Roman" w:hAnsi="Tahoma" w:cs="Tahoma"/>
          <w:sz w:val="22"/>
          <w:szCs w:val="22"/>
        </w:rPr>
        <w:t>ivestock, fisheries, post-harvest technology</w:t>
      </w:r>
      <w:r w:rsidR="000748DF">
        <w:rPr>
          <w:rFonts w:ascii="Tahoma" w:eastAsia="Times New Roman" w:hAnsi="Tahoma" w:cs="Tahoma"/>
          <w:sz w:val="22"/>
          <w:szCs w:val="22"/>
        </w:rPr>
        <w:t>,</w:t>
      </w:r>
      <w:r w:rsidR="00326BDE">
        <w:rPr>
          <w:rFonts w:ascii="Tahoma" w:eastAsia="Times New Roman" w:hAnsi="Tahoma" w:cs="Tahoma"/>
          <w:sz w:val="22"/>
          <w:szCs w:val="22"/>
        </w:rPr>
        <w:t xml:space="preserve"> and fishing</w:t>
      </w:r>
      <w:r w:rsidR="00625B3B" w:rsidRPr="00EB010A">
        <w:rPr>
          <w:rFonts w:ascii="Tahoma" w:eastAsia="Times New Roman" w:hAnsi="Tahoma" w:cs="Tahoma"/>
          <w:sz w:val="22"/>
          <w:szCs w:val="22"/>
        </w:rPr>
        <w:t xml:space="preserve"> product</w:t>
      </w:r>
      <w:r w:rsidR="00326BDE">
        <w:rPr>
          <w:rFonts w:ascii="Tahoma" w:eastAsia="Times New Roman" w:hAnsi="Tahoma" w:cs="Tahoma"/>
          <w:sz w:val="22"/>
          <w:szCs w:val="22"/>
        </w:rPr>
        <w:t>s</w:t>
      </w:r>
    </w:p>
    <w:p w:rsidR="008E76FD" w:rsidRPr="00EB010A" w:rsidRDefault="008E76F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Development of irrigation, land and water management</w:t>
      </w:r>
    </w:p>
    <w:p w:rsidR="00E71656" w:rsidRPr="00EB010A" w:rsidRDefault="008E76F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EB010A">
        <w:rPr>
          <w:rFonts w:ascii="Tahoma" w:eastAsia="Times New Roman" w:hAnsi="Tahoma" w:cs="Tahoma"/>
          <w:sz w:val="22"/>
          <w:szCs w:val="22"/>
        </w:rPr>
        <w:t>D</w:t>
      </w:r>
      <w:r w:rsidR="00AC5B17" w:rsidRPr="00EB010A">
        <w:rPr>
          <w:rFonts w:ascii="Tahoma" w:eastAsia="Times New Roman" w:hAnsi="Tahoma" w:cs="Tahoma"/>
          <w:sz w:val="22"/>
          <w:szCs w:val="22"/>
        </w:rPr>
        <w:t>evelopment of</w:t>
      </w:r>
      <w:r w:rsidR="00326BDE">
        <w:rPr>
          <w:rFonts w:ascii="Tahoma" w:eastAsia="Times New Roman" w:hAnsi="Tahoma" w:cs="Tahoma" w:hint="cs"/>
          <w:sz w:val="22"/>
          <w:szCs w:val="22"/>
          <w:cs/>
        </w:rPr>
        <w:t xml:space="preserve"> </w:t>
      </w:r>
      <w:r w:rsidR="00326BDE">
        <w:rPr>
          <w:rFonts w:ascii="Tahoma" w:eastAsia="Times New Roman" w:hAnsi="Tahoma" w:cs="Tahoma"/>
          <w:sz w:val="22"/>
          <w:szCs w:val="22"/>
        </w:rPr>
        <w:t xml:space="preserve">agricultural organizations and </w:t>
      </w:r>
      <w:r w:rsidR="00AC5B17" w:rsidRPr="00EB010A">
        <w:rPr>
          <w:rFonts w:ascii="Tahoma" w:eastAsia="Times New Roman" w:hAnsi="Tahoma" w:cs="Tahoma"/>
          <w:sz w:val="22"/>
          <w:szCs w:val="22"/>
        </w:rPr>
        <w:t>cooperatives</w:t>
      </w:r>
    </w:p>
    <w:p w:rsidR="00E71656" w:rsidRPr="000748DF" w:rsidRDefault="008E76F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0748DF">
        <w:rPr>
          <w:rFonts w:ascii="Tahoma" w:eastAsia="Times New Roman" w:hAnsi="Tahoma" w:cs="Tahoma"/>
          <w:sz w:val="22"/>
          <w:szCs w:val="22"/>
        </w:rPr>
        <w:t>C</w:t>
      </w:r>
      <w:r w:rsidR="00AC5B17" w:rsidRPr="000748DF">
        <w:rPr>
          <w:rFonts w:ascii="Tahoma" w:eastAsia="Times New Roman" w:hAnsi="Tahoma" w:cs="Tahoma"/>
          <w:sz w:val="22"/>
          <w:szCs w:val="22"/>
        </w:rPr>
        <w:t xml:space="preserve">ooperation </w:t>
      </w:r>
      <w:r w:rsidR="00326BDE">
        <w:rPr>
          <w:rFonts w:ascii="Tahoma" w:eastAsia="Times New Roman" w:hAnsi="Tahoma" w:cs="Tahoma"/>
          <w:sz w:val="22"/>
          <w:szCs w:val="22"/>
        </w:rPr>
        <w:t>in</w:t>
      </w:r>
      <w:r w:rsidR="00AC5B17" w:rsidRPr="000748DF">
        <w:rPr>
          <w:rFonts w:ascii="Tahoma" w:eastAsia="Times New Roman" w:hAnsi="Tahoma" w:cs="Tahoma"/>
          <w:sz w:val="22"/>
          <w:szCs w:val="22"/>
        </w:rPr>
        <w:t xml:space="preserve"> sanitary and </w:t>
      </w:r>
      <w:proofErr w:type="spellStart"/>
      <w:r w:rsidRPr="000748DF">
        <w:rPr>
          <w:rFonts w:ascii="Tahoma" w:eastAsia="Times New Roman" w:hAnsi="Tahoma" w:cs="Tahoma"/>
          <w:sz w:val="22"/>
          <w:szCs w:val="22"/>
        </w:rPr>
        <w:t>phytosanitary</w:t>
      </w:r>
      <w:proofErr w:type="spellEnd"/>
      <w:r w:rsidRPr="000748DF">
        <w:rPr>
          <w:rFonts w:ascii="Tahoma" w:eastAsia="Times New Roman" w:hAnsi="Tahoma" w:cs="Tahoma"/>
          <w:sz w:val="22"/>
          <w:szCs w:val="22"/>
        </w:rPr>
        <w:t xml:space="preserve"> </w:t>
      </w:r>
      <w:r w:rsidR="00326BDE">
        <w:rPr>
          <w:rFonts w:ascii="Tahoma" w:eastAsia="Times New Roman" w:hAnsi="Tahoma" w:cs="Tahoma"/>
          <w:sz w:val="22"/>
          <w:szCs w:val="22"/>
        </w:rPr>
        <w:t>affairs</w:t>
      </w:r>
    </w:p>
    <w:p w:rsidR="00E71656" w:rsidRPr="000748DF" w:rsidRDefault="008E76F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0748DF">
        <w:rPr>
          <w:rFonts w:ascii="Tahoma" w:eastAsia="Times New Roman" w:hAnsi="Tahoma" w:cs="Tahoma"/>
          <w:sz w:val="22"/>
          <w:szCs w:val="22"/>
        </w:rPr>
        <w:t>Climate impacts on</w:t>
      </w:r>
      <w:r w:rsidR="00AC5B17" w:rsidRPr="000748DF">
        <w:rPr>
          <w:rFonts w:ascii="Tahoma" w:eastAsia="Times New Roman" w:hAnsi="Tahoma" w:cs="Tahoma"/>
          <w:sz w:val="22"/>
          <w:szCs w:val="22"/>
        </w:rPr>
        <w:t xml:space="preserve"> agriculture </w:t>
      </w:r>
      <w:r w:rsidRPr="000748DF">
        <w:rPr>
          <w:rFonts w:ascii="Tahoma" w:eastAsia="Times New Roman" w:hAnsi="Tahoma" w:cs="Tahoma"/>
          <w:sz w:val="22"/>
          <w:szCs w:val="22"/>
        </w:rPr>
        <w:t>and desertification</w:t>
      </w:r>
    </w:p>
    <w:p w:rsidR="00E71656" w:rsidRPr="000748DF" w:rsidRDefault="00E918BD"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Pr>
          <w:rFonts w:ascii="Tahoma" w:eastAsia="Times New Roman" w:hAnsi="Tahoma" w:cs="Tahoma"/>
          <w:sz w:val="22"/>
          <w:szCs w:val="22"/>
        </w:rPr>
        <w:t>Reinforcement of</w:t>
      </w:r>
      <w:r w:rsidR="00AC5B17" w:rsidRPr="000748DF">
        <w:rPr>
          <w:rFonts w:ascii="Tahoma" w:eastAsia="Times New Roman" w:hAnsi="Tahoma" w:cs="Tahoma"/>
          <w:sz w:val="22"/>
          <w:szCs w:val="22"/>
        </w:rPr>
        <w:t xml:space="preserve"> cooperation and coordination </w:t>
      </w:r>
      <w:r>
        <w:rPr>
          <w:rFonts w:ascii="Tahoma" w:eastAsia="Times New Roman" w:hAnsi="Tahoma" w:cs="Tahoma"/>
          <w:sz w:val="22"/>
          <w:szCs w:val="22"/>
        </w:rPr>
        <w:t>between concerned</w:t>
      </w:r>
      <w:r w:rsidR="00AC5B17" w:rsidRPr="000748DF">
        <w:rPr>
          <w:rFonts w:ascii="Tahoma" w:eastAsia="Times New Roman" w:hAnsi="Tahoma" w:cs="Tahoma"/>
          <w:sz w:val="22"/>
          <w:szCs w:val="22"/>
        </w:rPr>
        <w:t xml:space="preserve"> international and regional organizations </w:t>
      </w:r>
    </w:p>
    <w:p w:rsidR="00AC5B17" w:rsidRPr="000748DF" w:rsidRDefault="00715DD0" w:rsidP="000748DF">
      <w:pPr>
        <w:pStyle w:val="a3"/>
        <w:numPr>
          <w:ilvl w:val="0"/>
          <w:numId w:val="7"/>
        </w:numPr>
        <w:shd w:val="clear" w:color="auto" w:fill="FFFFFF"/>
        <w:spacing w:after="240" w:line="276" w:lineRule="auto"/>
        <w:jc w:val="thaiDistribute"/>
        <w:rPr>
          <w:rFonts w:ascii="Tahoma" w:eastAsia="Times New Roman" w:hAnsi="Tahoma" w:cs="Tahoma"/>
          <w:sz w:val="22"/>
          <w:szCs w:val="22"/>
        </w:rPr>
      </w:pPr>
      <w:r w:rsidRPr="000748DF">
        <w:rPr>
          <w:rFonts w:ascii="Tahoma" w:eastAsia="Times New Roman" w:hAnsi="Tahoma" w:cs="Tahoma"/>
          <w:sz w:val="22"/>
          <w:szCs w:val="22"/>
        </w:rPr>
        <w:t>O</w:t>
      </w:r>
      <w:r w:rsidR="00AC5B17" w:rsidRPr="000748DF">
        <w:rPr>
          <w:rFonts w:ascii="Tahoma" w:eastAsia="Times New Roman" w:hAnsi="Tahoma" w:cs="Tahoma"/>
          <w:sz w:val="22"/>
          <w:szCs w:val="22"/>
        </w:rPr>
        <w:t>ther related fields</w:t>
      </w:r>
    </w:p>
    <w:p w:rsidR="000F3C31" w:rsidRPr="00EB010A" w:rsidRDefault="000F3C31" w:rsidP="00EB010A">
      <w:pPr>
        <w:spacing w:after="240" w:line="276" w:lineRule="auto"/>
        <w:rPr>
          <w:rFonts w:ascii="Tahoma" w:hAnsi="Tahoma" w:cs="Tahoma"/>
          <w:sz w:val="22"/>
          <w:szCs w:val="22"/>
        </w:rPr>
      </w:pPr>
    </w:p>
    <w:p w:rsidR="000F3C31" w:rsidRPr="00EB010A" w:rsidRDefault="00B02FE1" w:rsidP="00EB010A">
      <w:pPr>
        <w:spacing w:after="240" w:line="276" w:lineRule="auto"/>
        <w:rPr>
          <w:rFonts w:ascii="Tahoma" w:hAnsi="Tahoma" w:cs="Tahoma"/>
          <w:b/>
          <w:bCs/>
          <w:sz w:val="22"/>
          <w:szCs w:val="22"/>
        </w:rPr>
      </w:pPr>
      <w:r w:rsidRPr="00EB010A">
        <w:rPr>
          <w:rFonts w:ascii="Tahoma" w:hAnsi="Tahoma" w:cs="Tahoma"/>
          <w:b/>
          <w:bCs/>
          <w:sz w:val="22"/>
          <w:szCs w:val="22"/>
        </w:rPr>
        <w:t>Title: Protocol 2 (Designation of Frontier Posts) under ASEAN Framework Agreement on the Facilitation of Goods in Transit (AFAFGIT)</w:t>
      </w:r>
    </w:p>
    <w:p w:rsidR="00B02FE1" w:rsidRPr="00EB010A" w:rsidRDefault="00B02FE1" w:rsidP="00BC1D12">
      <w:pPr>
        <w:shd w:val="clear" w:color="auto" w:fill="FFFFFF"/>
        <w:spacing w:after="240" w:line="276" w:lineRule="auto"/>
        <w:ind w:firstLine="1350"/>
        <w:jc w:val="thaiDistribute"/>
        <w:rPr>
          <w:rFonts w:ascii="Tahoma" w:eastAsia="Times New Roman" w:hAnsi="Tahoma" w:cs="Tahoma"/>
          <w:sz w:val="22"/>
          <w:szCs w:val="22"/>
        </w:rPr>
      </w:pPr>
      <w:r w:rsidRPr="00EB010A">
        <w:rPr>
          <w:rFonts w:ascii="Tahoma" w:eastAsia="Times New Roman" w:hAnsi="Tahoma" w:cs="Tahoma"/>
          <w:sz w:val="22"/>
          <w:szCs w:val="22"/>
        </w:rPr>
        <w:t>The Cabinet approved proposals made by Ministry of Finance as follows:</w:t>
      </w:r>
    </w:p>
    <w:p w:rsidR="00B02FE1" w:rsidRPr="00EB010A" w:rsidRDefault="00B02FE1" w:rsidP="00EB010A">
      <w:pPr>
        <w:pStyle w:val="a3"/>
        <w:numPr>
          <w:ilvl w:val="0"/>
          <w:numId w:val="2"/>
        </w:numPr>
        <w:spacing w:after="240" w:line="276" w:lineRule="auto"/>
        <w:rPr>
          <w:rFonts w:ascii="Tahoma" w:hAnsi="Tahoma" w:cs="Tahoma"/>
          <w:sz w:val="22"/>
          <w:szCs w:val="22"/>
        </w:rPr>
      </w:pPr>
      <w:r w:rsidRPr="00EB010A">
        <w:rPr>
          <w:rFonts w:ascii="Tahoma" w:hAnsi="Tahoma" w:cs="Tahoma"/>
          <w:sz w:val="22"/>
          <w:szCs w:val="22"/>
        </w:rPr>
        <w:t>Agreed to the Draft Protocol 2 (Designation of Frontier Posts) under ASEAN Framework Agreement on the Facilitation of Goods in Transit (AFAFGIT)</w:t>
      </w:r>
    </w:p>
    <w:p w:rsidR="00B02FE1" w:rsidRPr="00EB010A" w:rsidRDefault="00B02FE1" w:rsidP="00EB010A">
      <w:pPr>
        <w:pStyle w:val="a3"/>
        <w:numPr>
          <w:ilvl w:val="0"/>
          <w:numId w:val="2"/>
        </w:numPr>
        <w:spacing w:after="240" w:line="276" w:lineRule="auto"/>
        <w:rPr>
          <w:rFonts w:ascii="Tahoma" w:hAnsi="Tahoma" w:cs="Tahoma"/>
          <w:sz w:val="22"/>
          <w:szCs w:val="22"/>
        </w:rPr>
      </w:pPr>
      <w:r w:rsidRPr="00EB010A">
        <w:rPr>
          <w:rFonts w:ascii="Tahoma" w:hAnsi="Tahoma" w:cs="Tahoma"/>
          <w:sz w:val="22"/>
          <w:szCs w:val="22"/>
        </w:rPr>
        <w:t xml:space="preserve">Minister of Finance is authorized as </w:t>
      </w:r>
      <w:r w:rsidRPr="00EB010A">
        <w:rPr>
          <w:rFonts w:ascii="Tahoma" w:eastAsia="Times New Roman" w:hAnsi="Tahoma" w:cs="Tahoma"/>
          <w:sz w:val="22"/>
          <w:szCs w:val="22"/>
        </w:rPr>
        <w:t xml:space="preserve">signatory and Ministry of </w:t>
      </w:r>
      <w:r w:rsidR="00BC1D12">
        <w:rPr>
          <w:rFonts w:ascii="Tahoma" w:eastAsia="Times New Roman" w:hAnsi="Tahoma" w:cs="Tahoma"/>
          <w:sz w:val="22"/>
          <w:szCs w:val="22"/>
        </w:rPr>
        <w:t>Foreign Affairs</w:t>
      </w:r>
      <w:r w:rsidRPr="00EB010A">
        <w:rPr>
          <w:rFonts w:ascii="Tahoma" w:eastAsia="Times New Roman" w:hAnsi="Tahoma" w:cs="Tahoma"/>
          <w:sz w:val="22"/>
          <w:szCs w:val="22"/>
        </w:rPr>
        <w:t xml:space="preserve"> is to issue Full Powers to the aforementioned signatory.</w:t>
      </w:r>
    </w:p>
    <w:p w:rsidR="00B02FE1" w:rsidRPr="00EB010A" w:rsidRDefault="00B02FE1" w:rsidP="00EB010A">
      <w:pPr>
        <w:pStyle w:val="a3"/>
        <w:numPr>
          <w:ilvl w:val="0"/>
          <w:numId w:val="2"/>
        </w:numPr>
        <w:spacing w:after="240" w:line="276" w:lineRule="auto"/>
        <w:rPr>
          <w:rFonts w:ascii="Tahoma" w:hAnsi="Tahoma" w:cs="Tahoma"/>
          <w:sz w:val="22"/>
          <w:szCs w:val="22"/>
        </w:rPr>
      </w:pPr>
      <w:r w:rsidRPr="00EB010A">
        <w:rPr>
          <w:rFonts w:ascii="Tahoma" w:eastAsia="Times New Roman" w:hAnsi="Tahoma" w:cs="Tahoma"/>
          <w:sz w:val="22"/>
          <w:szCs w:val="22"/>
        </w:rPr>
        <w:t>Ministry of Foreign Affairs is to issue instrument of ratification accordingly.</w:t>
      </w:r>
    </w:p>
    <w:p w:rsidR="00B02FE1" w:rsidRPr="00EB010A" w:rsidRDefault="00BC1D12" w:rsidP="00EB010A">
      <w:pPr>
        <w:spacing w:after="240" w:line="276" w:lineRule="auto"/>
        <w:rPr>
          <w:rFonts w:ascii="Tahoma" w:hAnsi="Tahoma" w:cs="Tahoma"/>
          <w:sz w:val="22"/>
          <w:szCs w:val="22"/>
        </w:rPr>
      </w:pPr>
      <w:r>
        <w:rPr>
          <w:rFonts w:ascii="Tahoma" w:hAnsi="Tahoma" w:cs="Tahoma"/>
          <w:sz w:val="22"/>
          <w:szCs w:val="22"/>
        </w:rPr>
        <w:t>The d</w:t>
      </w:r>
      <w:r w:rsidR="00B02FE1" w:rsidRPr="00EB010A">
        <w:rPr>
          <w:rFonts w:ascii="Tahoma" w:hAnsi="Tahoma" w:cs="Tahoma"/>
          <w:sz w:val="22"/>
          <w:szCs w:val="22"/>
        </w:rPr>
        <w:t xml:space="preserve">raft Protocol </w:t>
      </w:r>
      <w:r>
        <w:rPr>
          <w:rFonts w:ascii="Tahoma" w:hAnsi="Tahoma" w:cs="Tahoma"/>
          <w:sz w:val="22"/>
          <w:szCs w:val="22"/>
        </w:rPr>
        <w:t>stipulates that</w:t>
      </w:r>
      <w:r w:rsidR="00B02FE1" w:rsidRPr="00EB010A">
        <w:rPr>
          <w:rFonts w:ascii="Tahoma" w:hAnsi="Tahoma" w:cs="Tahoma"/>
          <w:sz w:val="22"/>
          <w:szCs w:val="22"/>
        </w:rPr>
        <w:t xml:space="preserve"> </w:t>
      </w:r>
      <w:r>
        <w:rPr>
          <w:rFonts w:ascii="Tahoma" w:hAnsi="Tahoma" w:cs="Tahoma"/>
          <w:sz w:val="22"/>
          <w:szCs w:val="22"/>
        </w:rPr>
        <w:t>ASEAN</w:t>
      </w:r>
      <w:r w:rsidR="00B02FE1" w:rsidRPr="00EB010A">
        <w:rPr>
          <w:rFonts w:ascii="Tahoma" w:hAnsi="Tahoma" w:cs="Tahoma"/>
          <w:sz w:val="22"/>
          <w:szCs w:val="22"/>
        </w:rPr>
        <w:t xml:space="preserve"> </w:t>
      </w:r>
      <w:r w:rsidR="006C07A3" w:rsidRPr="00EB010A">
        <w:rPr>
          <w:rFonts w:ascii="Tahoma" w:hAnsi="Tahoma" w:cs="Tahoma"/>
          <w:sz w:val="22"/>
          <w:szCs w:val="22"/>
        </w:rPr>
        <w:t xml:space="preserve">members </w:t>
      </w:r>
      <w:r w:rsidR="00B02FE1" w:rsidRPr="00EB010A">
        <w:rPr>
          <w:rFonts w:ascii="Tahoma" w:hAnsi="Tahoma" w:cs="Tahoma"/>
          <w:sz w:val="22"/>
          <w:szCs w:val="22"/>
        </w:rPr>
        <w:t xml:space="preserve">designate official frontier posts. Thailand has designated </w:t>
      </w:r>
      <w:r>
        <w:rPr>
          <w:rFonts w:ascii="Tahoma" w:hAnsi="Tahoma" w:cs="Tahoma"/>
          <w:sz w:val="22"/>
          <w:szCs w:val="22"/>
        </w:rPr>
        <w:t xml:space="preserve">the following </w:t>
      </w:r>
      <w:r w:rsidR="00B02FE1" w:rsidRPr="00EB010A">
        <w:rPr>
          <w:rFonts w:ascii="Tahoma" w:hAnsi="Tahoma" w:cs="Tahoma"/>
          <w:sz w:val="22"/>
          <w:szCs w:val="22"/>
        </w:rPr>
        <w:t>7 frontier posts:</w:t>
      </w:r>
      <w:r>
        <w:rPr>
          <w:rFonts w:ascii="Tahoma" w:hAnsi="Tahoma" w:cs="Tahoma"/>
          <w:sz w:val="22"/>
          <w:szCs w:val="22"/>
        </w:rPr>
        <w:t xml:space="preserve"> </w:t>
      </w:r>
      <w:r w:rsidR="006C07A3" w:rsidRPr="00EB010A">
        <w:rPr>
          <w:rFonts w:ascii="Tahoma" w:hAnsi="Tahoma" w:cs="Tahoma"/>
          <w:sz w:val="22"/>
          <w:szCs w:val="22"/>
        </w:rPr>
        <w:t xml:space="preserve">1) Mae </w:t>
      </w:r>
      <w:proofErr w:type="spellStart"/>
      <w:r w:rsidR="006C07A3" w:rsidRPr="00EB010A">
        <w:rPr>
          <w:rFonts w:ascii="Tahoma" w:hAnsi="Tahoma" w:cs="Tahoma"/>
          <w:sz w:val="22"/>
          <w:szCs w:val="22"/>
        </w:rPr>
        <w:t>Sai</w:t>
      </w:r>
      <w:proofErr w:type="spellEnd"/>
      <w:r w:rsidR="006C07A3" w:rsidRPr="00EB010A">
        <w:rPr>
          <w:rFonts w:ascii="Tahoma" w:hAnsi="Tahoma" w:cs="Tahoma"/>
          <w:sz w:val="22"/>
          <w:szCs w:val="22"/>
        </w:rPr>
        <w:t xml:space="preserve"> Border Checkpoint</w:t>
      </w:r>
      <w:r>
        <w:rPr>
          <w:rFonts w:ascii="Tahoma" w:hAnsi="Tahoma" w:cs="Tahoma"/>
          <w:sz w:val="22"/>
          <w:szCs w:val="22"/>
        </w:rPr>
        <w:t xml:space="preserve">; 2) Mae Sot Border Checkpoint; </w:t>
      </w:r>
      <w:r w:rsidR="006C07A3" w:rsidRPr="00EB010A">
        <w:rPr>
          <w:rFonts w:ascii="Tahoma" w:hAnsi="Tahoma" w:cs="Tahoma"/>
          <w:sz w:val="22"/>
          <w:szCs w:val="22"/>
        </w:rPr>
        <w:t xml:space="preserve">3) </w:t>
      </w:r>
      <w:proofErr w:type="spellStart"/>
      <w:r>
        <w:rPr>
          <w:rFonts w:ascii="Tahoma" w:hAnsi="Tahoma" w:cs="Tahoma"/>
          <w:sz w:val="22"/>
          <w:szCs w:val="22"/>
        </w:rPr>
        <w:t>Aranyaprathet</w:t>
      </w:r>
      <w:proofErr w:type="spellEnd"/>
      <w:r>
        <w:rPr>
          <w:rFonts w:ascii="Tahoma" w:hAnsi="Tahoma" w:cs="Tahoma"/>
          <w:sz w:val="22"/>
          <w:szCs w:val="22"/>
        </w:rPr>
        <w:t xml:space="preserve"> Border Checkpoint; 4) </w:t>
      </w:r>
      <w:proofErr w:type="spellStart"/>
      <w:r>
        <w:rPr>
          <w:rFonts w:ascii="Tahoma" w:hAnsi="Tahoma" w:cs="Tahoma"/>
          <w:sz w:val="22"/>
          <w:szCs w:val="22"/>
        </w:rPr>
        <w:t>Nong</w:t>
      </w:r>
      <w:proofErr w:type="spellEnd"/>
      <w:r>
        <w:rPr>
          <w:rFonts w:ascii="Tahoma" w:hAnsi="Tahoma" w:cs="Tahoma"/>
          <w:sz w:val="22"/>
          <w:szCs w:val="22"/>
        </w:rPr>
        <w:t xml:space="preserve"> </w:t>
      </w:r>
      <w:proofErr w:type="spellStart"/>
      <w:r>
        <w:rPr>
          <w:rFonts w:ascii="Tahoma" w:hAnsi="Tahoma" w:cs="Tahoma"/>
          <w:sz w:val="22"/>
          <w:szCs w:val="22"/>
        </w:rPr>
        <w:t>Khai</w:t>
      </w:r>
      <w:proofErr w:type="spellEnd"/>
      <w:r>
        <w:rPr>
          <w:rFonts w:ascii="Tahoma" w:hAnsi="Tahoma" w:cs="Tahoma"/>
          <w:sz w:val="22"/>
          <w:szCs w:val="22"/>
        </w:rPr>
        <w:t xml:space="preserve"> Border Checkpoint; </w:t>
      </w:r>
      <w:r w:rsidR="006C07A3" w:rsidRPr="00EB010A">
        <w:rPr>
          <w:rFonts w:ascii="Tahoma" w:hAnsi="Tahoma" w:cs="Tahoma"/>
          <w:sz w:val="22"/>
          <w:szCs w:val="22"/>
        </w:rPr>
        <w:t>5) Sa Dao Border</w:t>
      </w:r>
      <w:r>
        <w:rPr>
          <w:rFonts w:ascii="Tahoma" w:hAnsi="Tahoma" w:cs="Tahoma"/>
          <w:sz w:val="22"/>
          <w:szCs w:val="22"/>
        </w:rPr>
        <w:t xml:space="preserve"> Checkpoint; 6) </w:t>
      </w:r>
      <w:proofErr w:type="spellStart"/>
      <w:r>
        <w:rPr>
          <w:rFonts w:ascii="Tahoma" w:hAnsi="Tahoma" w:cs="Tahoma"/>
          <w:sz w:val="22"/>
          <w:szCs w:val="22"/>
        </w:rPr>
        <w:t>Mukdahan</w:t>
      </w:r>
      <w:proofErr w:type="spellEnd"/>
      <w:r>
        <w:rPr>
          <w:rFonts w:ascii="Tahoma" w:hAnsi="Tahoma" w:cs="Tahoma"/>
          <w:sz w:val="22"/>
          <w:szCs w:val="22"/>
        </w:rPr>
        <w:t xml:space="preserve"> Border Checkpoint; and </w:t>
      </w:r>
      <w:r w:rsidR="006C07A3" w:rsidRPr="00EB010A">
        <w:rPr>
          <w:rFonts w:ascii="Tahoma" w:hAnsi="Tahoma" w:cs="Tahoma"/>
          <w:sz w:val="22"/>
          <w:szCs w:val="22"/>
        </w:rPr>
        <w:t xml:space="preserve">7) Chiang </w:t>
      </w:r>
      <w:proofErr w:type="spellStart"/>
      <w:r w:rsidR="006C07A3" w:rsidRPr="00EB010A">
        <w:rPr>
          <w:rFonts w:ascii="Tahoma" w:hAnsi="Tahoma" w:cs="Tahoma"/>
          <w:sz w:val="22"/>
          <w:szCs w:val="22"/>
        </w:rPr>
        <w:t>Khong</w:t>
      </w:r>
      <w:proofErr w:type="spellEnd"/>
      <w:r w:rsidR="006C07A3" w:rsidRPr="00EB010A">
        <w:rPr>
          <w:rFonts w:ascii="Tahoma" w:hAnsi="Tahoma" w:cs="Tahoma"/>
          <w:sz w:val="22"/>
          <w:szCs w:val="22"/>
        </w:rPr>
        <w:t xml:space="preserve"> Border Checkpoint</w:t>
      </w:r>
    </w:p>
    <w:p w:rsidR="00AC5B17" w:rsidRPr="00EB010A" w:rsidRDefault="00AC5B17" w:rsidP="00EB010A">
      <w:pPr>
        <w:shd w:val="clear" w:color="auto" w:fill="FFFFFF"/>
        <w:spacing w:after="240" w:line="276" w:lineRule="auto"/>
        <w:jc w:val="thaiDistribute"/>
        <w:rPr>
          <w:rFonts w:ascii="Tahoma" w:eastAsia="Times New Roman" w:hAnsi="Tahoma" w:cs="Tahoma"/>
          <w:sz w:val="22"/>
          <w:szCs w:val="22"/>
        </w:rPr>
      </w:pPr>
    </w:p>
    <w:p w:rsidR="00AC5B17" w:rsidRPr="00EB010A" w:rsidRDefault="00AC5B17" w:rsidP="00EB010A">
      <w:pPr>
        <w:shd w:val="clear" w:color="auto" w:fill="FFFFFF"/>
        <w:spacing w:after="240" w:line="276" w:lineRule="auto"/>
        <w:jc w:val="thaiDistribute"/>
        <w:rPr>
          <w:rFonts w:ascii="Tahoma" w:eastAsia="Times New Roman" w:hAnsi="Tahoma" w:cs="Tahoma"/>
          <w:b/>
          <w:bCs/>
          <w:sz w:val="22"/>
          <w:szCs w:val="22"/>
        </w:rPr>
      </w:pPr>
      <w:r w:rsidRPr="00EB010A">
        <w:rPr>
          <w:rFonts w:ascii="Tahoma" w:eastAsia="Times New Roman" w:hAnsi="Tahoma" w:cs="Tahoma"/>
          <w:b/>
          <w:bCs/>
          <w:sz w:val="22"/>
          <w:szCs w:val="22"/>
        </w:rPr>
        <w:t xml:space="preserve">Title: </w:t>
      </w:r>
      <w:r w:rsidR="00113D9F">
        <w:rPr>
          <w:rFonts w:ascii="Tahoma" w:eastAsia="Times New Roman" w:hAnsi="Tahoma" w:cs="Tahoma"/>
          <w:b/>
          <w:bCs/>
          <w:sz w:val="22"/>
          <w:szCs w:val="22"/>
        </w:rPr>
        <w:t xml:space="preserve">Candidature </w:t>
      </w:r>
      <w:r w:rsidRPr="00EB010A">
        <w:rPr>
          <w:rFonts w:ascii="Tahoma" w:eastAsia="Times New Roman" w:hAnsi="Tahoma" w:cs="Tahoma"/>
          <w:b/>
          <w:bCs/>
          <w:sz w:val="22"/>
          <w:szCs w:val="22"/>
        </w:rPr>
        <w:t>of Office of the Auditor General</w:t>
      </w:r>
      <w:r w:rsidR="00113D9F">
        <w:rPr>
          <w:rFonts w:ascii="Tahoma" w:eastAsia="Times New Roman" w:hAnsi="Tahoma" w:cs="Tahoma"/>
          <w:b/>
          <w:bCs/>
          <w:sz w:val="22"/>
          <w:szCs w:val="22"/>
        </w:rPr>
        <w:t xml:space="preserve"> of Thailand</w:t>
      </w:r>
      <w:r w:rsidRPr="00EB010A">
        <w:rPr>
          <w:rFonts w:ascii="Tahoma" w:eastAsia="Times New Roman" w:hAnsi="Tahoma" w:cs="Tahoma"/>
          <w:b/>
          <w:bCs/>
          <w:sz w:val="22"/>
          <w:szCs w:val="22"/>
        </w:rPr>
        <w:t xml:space="preserve"> </w:t>
      </w:r>
      <w:r w:rsidR="00113D9F">
        <w:rPr>
          <w:rFonts w:ascii="Tahoma" w:eastAsia="Times New Roman" w:hAnsi="Tahoma" w:cs="Tahoma"/>
          <w:b/>
          <w:bCs/>
          <w:sz w:val="22"/>
          <w:szCs w:val="22"/>
        </w:rPr>
        <w:t>for</w:t>
      </w:r>
      <w:r w:rsidRPr="00EB010A">
        <w:rPr>
          <w:rFonts w:ascii="Tahoma" w:eastAsia="Times New Roman" w:hAnsi="Tahoma" w:cs="Tahoma"/>
          <w:b/>
          <w:bCs/>
          <w:sz w:val="22"/>
          <w:szCs w:val="22"/>
        </w:rPr>
        <w:t xml:space="preserve"> the </w:t>
      </w:r>
      <w:r w:rsidR="00184F29" w:rsidRPr="00184F29">
        <w:rPr>
          <w:rFonts w:ascii="Tahoma" w:eastAsia="Times New Roman" w:hAnsi="Tahoma" w:cs="Tahoma"/>
          <w:b/>
          <w:bCs/>
          <w:sz w:val="22"/>
          <w:szCs w:val="22"/>
        </w:rPr>
        <w:t>United Nations Board of Auditors, and as External Auditor for other UN agencies</w:t>
      </w:r>
    </w:p>
    <w:p w:rsidR="00AC5B17" w:rsidRPr="00EB010A" w:rsidRDefault="00AC5B17" w:rsidP="00184F29">
      <w:pPr>
        <w:shd w:val="clear" w:color="auto" w:fill="FFFFFF"/>
        <w:spacing w:after="240" w:line="276" w:lineRule="auto"/>
        <w:ind w:firstLine="1440"/>
        <w:jc w:val="thaiDistribute"/>
        <w:rPr>
          <w:rFonts w:ascii="Tahoma" w:eastAsia="Times New Roman" w:hAnsi="Tahoma" w:cs="Tahoma"/>
          <w:sz w:val="22"/>
          <w:szCs w:val="22"/>
        </w:rPr>
      </w:pPr>
      <w:proofErr w:type="gramStart"/>
      <w:r w:rsidRPr="00EB010A">
        <w:rPr>
          <w:rFonts w:ascii="Tahoma" w:eastAsia="Times New Roman" w:hAnsi="Tahoma" w:cs="Tahoma"/>
          <w:sz w:val="22"/>
          <w:szCs w:val="22"/>
        </w:rPr>
        <w:t>Office of the Auditor General</w:t>
      </w:r>
      <w:r w:rsidR="00AB11F2">
        <w:rPr>
          <w:rFonts w:ascii="Tahoma" w:eastAsia="Times New Roman" w:hAnsi="Tahoma" w:cs="Tahoma"/>
          <w:sz w:val="22"/>
          <w:szCs w:val="22"/>
        </w:rPr>
        <w:t>’s proposals have</w:t>
      </w:r>
      <w:proofErr w:type="gramEnd"/>
      <w:r w:rsidR="00AB11F2">
        <w:rPr>
          <w:rFonts w:ascii="Tahoma" w:eastAsia="Times New Roman" w:hAnsi="Tahoma" w:cs="Tahoma"/>
          <w:sz w:val="22"/>
          <w:szCs w:val="22"/>
        </w:rPr>
        <w:t xml:space="preserve"> been approved</w:t>
      </w:r>
      <w:r w:rsidRPr="00EB010A">
        <w:rPr>
          <w:rFonts w:ascii="Tahoma" w:eastAsia="Times New Roman" w:hAnsi="Tahoma" w:cs="Tahoma"/>
          <w:sz w:val="22"/>
          <w:szCs w:val="22"/>
        </w:rPr>
        <w:t xml:space="preserve"> as follows:</w:t>
      </w:r>
    </w:p>
    <w:p w:rsidR="00AC5B17" w:rsidRPr="00EB010A" w:rsidRDefault="00AB11F2" w:rsidP="00AB11F2">
      <w:pPr>
        <w:pStyle w:val="a3"/>
        <w:numPr>
          <w:ilvl w:val="0"/>
          <w:numId w:val="1"/>
        </w:numPr>
        <w:shd w:val="clear" w:color="auto" w:fill="FFFFFF"/>
        <w:spacing w:after="240" w:line="276" w:lineRule="auto"/>
        <w:jc w:val="thaiDistribute"/>
        <w:rPr>
          <w:rFonts w:ascii="Tahoma" w:eastAsia="Times New Roman" w:hAnsi="Tahoma" w:cs="Tahoma"/>
          <w:sz w:val="22"/>
          <w:szCs w:val="22"/>
        </w:rPr>
      </w:pPr>
      <w:r w:rsidRPr="00AB11F2">
        <w:rPr>
          <w:rFonts w:ascii="Tahoma" w:eastAsia="Times New Roman" w:hAnsi="Tahoma" w:cs="Tahoma"/>
          <w:sz w:val="22"/>
          <w:szCs w:val="22"/>
        </w:rPr>
        <w:t>the Cabinet has approved for the Office of the Auditor General of Thailand to submit its candidature for the United Nations Board of Auditors, and as External Auditor for other UN agencies</w:t>
      </w:r>
      <w:r w:rsidR="00AC5B17" w:rsidRPr="00EB010A">
        <w:rPr>
          <w:rFonts w:ascii="Tahoma" w:eastAsia="Times New Roman" w:hAnsi="Tahoma" w:cs="Tahoma"/>
          <w:sz w:val="22"/>
          <w:szCs w:val="22"/>
        </w:rPr>
        <w:t xml:space="preserve"> </w:t>
      </w:r>
    </w:p>
    <w:p w:rsidR="00AB11F2" w:rsidRPr="00AB11F2" w:rsidRDefault="00AC5B17" w:rsidP="00AB11F2">
      <w:pPr>
        <w:pStyle w:val="a3"/>
        <w:numPr>
          <w:ilvl w:val="0"/>
          <w:numId w:val="1"/>
        </w:numPr>
        <w:shd w:val="clear" w:color="auto" w:fill="FFFFFF"/>
        <w:spacing w:after="240" w:line="276" w:lineRule="auto"/>
        <w:jc w:val="thaiDistribute"/>
        <w:rPr>
          <w:rFonts w:ascii="Tahoma" w:hAnsi="Tahoma" w:cs="Tahoma"/>
          <w:sz w:val="22"/>
          <w:szCs w:val="22"/>
        </w:rPr>
      </w:pPr>
      <w:r w:rsidRPr="00EB010A">
        <w:rPr>
          <w:rFonts w:ascii="Tahoma" w:eastAsia="Times New Roman" w:hAnsi="Tahoma" w:cs="Tahoma"/>
          <w:sz w:val="22"/>
          <w:szCs w:val="22"/>
        </w:rPr>
        <w:t>Ministry of Foreign Affairs is assigned to coordinate, provide support</w:t>
      </w:r>
      <w:r w:rsidR="00AB11F2">
        <w:rPr>
          <w:rFonts w:ascii="Tahoma" w:eastAsia="Times New Roman" w:hAnsi="Tahoma" w:cs="Tahoma"/>
          <w:sz w:val="22"/>
          <w:szCs w:val="22"/>
        </w:rPr>
        <w:t>s,</w:t>
      </w:r>
      <w:r w:rsidRPr="00EB010A">
        <w:rPr>
          <w:rFonts w:ascii="Tahoma" w:eastAsia="Times New Roman" w:hAnsi="Tahoma" w:cs="Tahoma"/>
          <w:sz w:val="22"/>
          <w:szCs w:val="22"/>
        </w:rPr>
        <w:t xml:space="preserve"> and f</w:t>
      </w:r>
      <w:r w:rsidR="00B02FE1" w:rsidRPr="00EB010A">
        <w:rPr>
          <w:rFonts w:ascii="Tahoma" w:eastAsia="Times New Roman" w:hAnsi="Tahoma" w:cs="Tahoma"/>
          <w:sz w:val="22"/>
          <w:szCs w:val="22"/>
        </w:rPr>
        <w:t xml:space="preserve">ollow up </w:t>
      </w:r>
      <w:r w:rsidR="00AB11F2">
        <w:rPr>
          <w:rFonts w:ascii="Tahoma" w:eastAsia="Times New Roman" w:hAnsi="Tahoma" w:cs="Tahoma"/>
          <w:sz w:val="22"/>
          <w:szCs w:val="22"/>
        </w:rPr>
        <w:t xml:space="preserve">on </w:t>
      </w:r>
      <w:r w:rsidR="00B02FE1" w:rsidRPr="00EB010A">
        <w:rPr>
          <w:rFonts w:ascii="Tahoma" w:eastAsia="Times New Roman" w:hAnsi="Tahoma" w:cs="Tahoma"/>
          <w:sz w:val="22"/>
          <w:szCs w:val="22"/>
        </w:rPr>
        <w:t xml:space="preserve">the campaigns </w:t>
      </w:r>
      <w:r w:rsidR="00AB11F2">
        <w:rPr>
          <w:rFonts w:ascii="Tahoma" w:eastAsia="Times New Roman" w:hAnsi="Tahoma" w:cs="Tahoma"/>
          <w:sz w:val="22"/>
          <w:szCs w:val="22"/>
        </w:rPr>
        <w:t>at both</w:t>
      </w:r>
      <w:r w:rsidR="00B02FE1" w:rsidRPr="00EB010A">
        <w:rPr>
          <w:rFonts w:ascii="Tahoma" w:eastAsia="Times New Roman" w:hAnsi="Tahoma" w:cs="Tahoma"/>
          <w:sz w:val="22"/>
          <w:szCs w:val="22"/>
        </w:rPr>
        <w:t xml:space="preserve"> </w:t>
      </w:r>
      <w:r w:rsidRPr="00EB010A">
        <w:rPr>
          <w:rFonts w:ascii="Tahoma" w:eastAsia="Times New Roman" w:hAnsi="Tahoma" w:cs="Tahoma"/>
          <w:sz w:val="22"/>
          <w:szCs w:val="22"/>
        </w:rPr>
        <w:t>bilateral and multilateral levels,</w:t>
      </w:r>
      <w:r w:rsidR="00AB11F2">
        <w:rPr>
          <w:rFonts w:ascii="Tahoma" w:eastAsia="Times New Roman" w:hAnsi="Tahoma" w:cs="Tahoma"/>
          <w:sz w:val="22"/>
          <w:szCs w:val="22"/>
        </w:rPr>
        <w:t xml:space="preserve"> and </w:t>
      </w:r>
      <w:r w:rsidRPr="00EB010A">
        <w:rPr>
          <w:rFonts w:ascii="Tahoma" w:eastAsia="Times New Roman" w:hAnsi="Tahoma" w:cs="Tahoma"/>
          <w:sz w:val="22"/>
          <w:szCs w:val="22"/>
        </w:rPr>
        <w:t>raise visibility and profile of the Office of the Auditor</w:t>
      </w:r>
      <w:r w:rsidR="00B02FE1" w:rsidRPr="00EB010A">
        <w:rPr>
          <w:rFonts w:ascii="Tahoma" w:eastAsia="Times New Roman" w:hAnsi="Tahoma" w:cs="Tahoma"/>
          <w:sz w:val="22"/>
          <w:szCs w:val="22"/>
        </w:rPr>
        <w:t xml:space="preserve"> </w:t>
      </w:r>
      <w:r w:rsidRPr="00EB010A">
        <w:rPr>
          <w:rFonts w:ascii="Tahoma" w:eastAsia="Times New Roman" w:hAnsi="Tahoma" w:cs="Tahoma"/>
          <w:sz w:val="22"/>
          <w:szCs w:val="22"/>
        </w:rPr>
        <w:t>General</w:t>
      </w:r>
      <w:r w:rsidR="00AB11F2">
        <w:rPr>
          <w:rFonts w:ascii="Tahoma" w:eastAsia="Times New Roman" w:hAnsi="Tahoma" w:cs="Tahoma"/>
          <w:sz w:val="22"/>
          <w:szCs w:val="22"/>
        </w:rPr>
        <w:t xml:space="preserve"> for its </w:t>
      </w:r>
      <w:r w:rsidR="00AB11F2" w:rsidRPr="00AB11F2">
        <w:rPr>
          <w:rFonts w:ascii="Tahoma" w:eastAsia="Times New Roman" w:hAnsi="Tahoma" w:cs="Tahoma"/>
          <w:sz w:val="22"/>
          <w:szCs w:val="22"/>
        </w:rPr>
        <w:t xml:space="preserve">Candidature of </w:t>
      </w:r>
      <w:r w:rsidR="00AB11F2" w:rsidRPr="00AB11F2">
        <w:rPr>
          <w:rFonts w:ascii="Tahoma" w:eastAsia="Times New Roman" w:hAnsi="Tahoma" w:cs="Tahoma"/>
          <w:sz w:val="22"/>
          <w:szCs w:val="22"/>
        </w:rPr>
        <w:lastRenderedPageBreak/>
        <w:t xml:space="preserve">Office of the Auditor General of Thailand for the United Nations Board of </w:t>
      </w:r>
      <w:proofErr w:type="gramStart"/>
      <w:r w:rsidR="00AB11F2" w:rsidRPr="00AB11F2">
        <w:rPr>
          <w:rFonts w:ascii="Tahoma" w:eastAsia="Times New Roman" w:hAnsi="Tahoma" w:cs="Tahoma"/>
          <w:sz w:val="22"/>
          <w:szCs w:val="22"/>
        </w:rPr>
        <w:t>Auditors,</w:t>
      </w:r>
      <w:proofErr w:type="gramEnd"/>
      <w:r w:rsidR="00AB11F2" w:rsidRPr="00AB11F2">
        <w:rPr>
          <w:rFonts w:ascii="Tahoma" w:eastAsia="Times New Roman" w:hAnsi="Tahoma" w:cs="Tahoma"/>
          <w:sz w:val="22"/>
          <w:szCs w:val="22"/>
        </w:rPr>
        <w:t xml:space="preserve"> and as External Auditor for other UN agencies</w:t>
      </w:r>
      <w:r w:rsidRPr="00EB010A">
        <w:rPr>
          <w:rFonts w:ascii="Tahoma" w:eastAsia="Times New Roman" w:hAnsi="Tahoma" w:cs="Tahoma"/>
          <w:sz w:val="22"/>
          <w:szCs w:val="22"/>
        </w:rPr>
        <w:t>.</w:t>
      </w:r>
    </w:p>
    <w:p w:rsidR="00B02FE1" w:rsidRPr="00EB010A" w:rsidRDefault="00AB11F2" w:rsidP="00AB11F2">
      <w:pPr>
        <w:pStyle w:val="a3"/>
        <w:numPr>
          <w:ilvl w:val="0"/>
          <w:numId w:val="1"/>
        </w:numPr>
        <w:shd w:val="clear" w:color="auto" w:fill="FFFFFF"/>
        <w:spacing w:after="240" w:line="276" w:lineRule="auto"/>
        <w:jc w:val="thaiDistribute"/>
        <w:rPr>
          <w:rFonts w:ascii="Tahoma" w:hAnsi="Tahoma" w:cs="Tahoma"/>
          <w:sz w:val="22"/>
          <w:szCs w:val="22"/>
        </w:rPr>
      </w:pPr>
      <w:r w:rsidRPr="00AB11F2">
        <w:rPr>
          <w:rFonts w:ascii="Tahoma" w:eastAsia="Times New Roman" w:hAnsi="Tahoma" w:cs="Tahoma"/>
          <w:sz w:val="22"/>
          <w:szCs w:val="22"/>
        </w:rPr>
        <w:t>This will be from the term beginning in 2020</w:t>
      </w:r>
      <w:r>
        <w:rPr>
          <w:rFonts w:ascii="Tahoma" w:eastAsia="Times New Roman" w:hAnsi="Tahoma" w:cs="Tahoma"/>
          <w:sz w:val="22"/>
          <w:szCs w:val="22"/>
        </w:rPr>
        <w:t>.</w:t>
      </w:r>
      <w:r w:rsidR="000F3C31" w:rsidRPr="00EB010A">
        <w:rPr>
          <w:rFonts w:ascii="Tahoma" w:eastAsia="Times New Roman" w:hAnsi="Tahoma" w:cs="Tahoma"/>
          <w:sz w:val="22"/>
          <w:szCs w:val="22"/>
        </w:rPr>
        <w:t>   </w:t>
      </w:r>
    </w:p>
    <w:p w:rsidR="000F3C31" w:rsidRPr="00EB010A" w:rsidRDefault="000F3C31" w:rsidP="00EB010A">
      <w:pPr>
        <w:pStyle w:val="a3"/>
        <w:shd w:val="clear" w:color="auto" w:fill="FFFFFF"/>
        <w:spacing w:after="240" w:line="276" w:lineRule="auto"/>
        <w:ind w:left="1800"/>
        <w:jc w:val="thaiDistribute"/>
        <w:rPr>
          <w:rFonts w:ascii="Tahoma" w:hAnsi="Tahoma" w:cs="Tahoma"/>
          <w:sz w:val="22"/>
          <w:szCs w:val="22"/>
        </w:rPr>
      </w:pPr>
      <w:r w:rsidRPr="00EB010A">
        <w:rPr>
          <w:rFonts w:ascii="Tahoma" w:eastAsia="Times New Roman" w:hAnsi="Tahoma" w:cs="Tahoma"/>
          <w:sz w:val="22"/>
          <w:szCs w:val="22"/>
        </w:rPr>
        <w:tab/>
      </w:r>
      <w:r w:rsidRPr="00EB010A">
        <w:rPr>
          <w:rFonts w:ascii="Tahoma" w:eastAsia="Times New Roman" w:hAnsi="Tahoma" w:cs="Tahoma"/>
          <w:sz w:val="22"/>
          <w:szCs w:val="22"/>
        </w:rPr>
        <w:tab/>
      </w:r>
    </w:p>
    <w:p w:rsidR="001900FD" w:rsidRPr="00EB010A" w:rsidRDefault="001900FD" w:rsidP="00EB010A">
      <w:pPr>
        <w:pStyle w:val="xmsonormal"/>
        <w:shd w:val="clear" w:color="auto" w:fill="FFFFFF"/>
        <w:spacing w:before="0" w:beforeAutospacing="0" w:after="240" w:afterAutospacing="0" w:line="276" w:lineRule="auto"/>
        <w:jc w:val="thaiDistribute"/>
        <w:rPr>
          <w:b/>
          <w:bCs/>
          <w:sz w:val="22"/>
          <w:szCs w:val="22"/>
        </w:rPr>
      </w:pPr>
      <w:r w:rsidRPr="00EB010A">
        <w:rPr>
          <w:b/>
          <w:bCs/>
          <w:sz w:val="22"/>
          <w:szCs w:val="22"/>
        </w:rPr>
        <w:t xml:space="preserve">Title: Nominations of KHON and NUAD THAI </w:t>
      </w:r>
      <w:r w:rsidR="00EF1536" w:rsidRPr="00EB010A">
        <w:rPr>
          <w:b/>
          <w:bCs/>
          <w:sz w:val="22"/>
          <w:szCs w:val="22"/>
        </w:rPr>
        <w:t>in the UNESCO List of</w:t>
      </w:r>
      <w:r w:rsidRPr="00EB010A">
        <w:rPr>
          <w:b/>
          <w:bCs/>
          <w:sz w:val="22"/>
          <w:szCs w:val="22"/>
        </w:rPr>
        <w:t xml:space="preserve"> </w:t>
      </w:r>
      <w:r w:rsidR="00EF1536" w:rsidRPr="00EB010A">
        <w:rPr>
          <w:b/>
          <w:bCs/>
          <w:sz w:val="22"/>
          <w:szCs w:val="22"/>
        </w:rPr>
        <w:t>Intangible C</w:t>
      </w:r>
      <w:r w:rsidRPr="00EB010A">
        <w:rPr>
          <w:b/>
          <w:bCs/>
          <w:sz w:val="22"/>
          <w:szCs w:val="22"/>
        </w:rPr>
        <w:t xml:space="preserve">ultural </w:t>
      </w:r>
      <w:r w:rsidR="00EF1536" w:rsidRPr="00EB010A">
        <w:rPr>
          <w:b/>
          <w:bCs/>
          <w:sz w:val="22"/>
          <w:szCs w:val="22"/>
        </w:rPr>
        <w:t>H</w:t>
      </w:r>
      <w:r w:rsidRPr="00EB010A">
        <w:rPr>
          <w:b/>
          <w:bCs/>
          <w:sz w:val="22"/>
          <w:szCs w:val="22"/>
        </w:rPr>
        <w:t>eritage</w:t>
      </w:r>
      <w:r w:rsidR="00EF1536" w:rsidRPr="00EB010A">
        <w:rPr>
          <w:b/>
          <w:bCs/>
          <w:sz w:val="22"/>
          <w:szCs w:val="22"/>
        </w:rPr>
        <w:t xml:space="preserve"> </w:t>
      </w:r>
    </w:p>
    <w:p w:rsidR="001900FD" w:rsidRPr="00EB010A" w:rsidRDefault="001900FD" w:rsidP="00EB010A">
      <w:pPr>
        <w:pStyle w:val="xmsonormal"/>
        <w:shd w:val="clear" w:color="auto" w:fill="FFFFFF"/>
        <w:spacing w:before="0" w:beforeAutospacing="0" w:after="240" w:afterAutospacing="0" w:line="276" w:lineRule="auto"/>
        <w:jc w:val="thaiDistribute"/>
        <w:rPr>
          <w:sz w:val="22"/>
          <w:szCs w:val="22"/>
        </w:rPr>
      </w:pPr>
      <w:r w:rsidRPr="00EB010A">
        <w:rPr>
          <w:sz w:val="22"/>
          <w:szCs w:val="22"/>
        </w:rPr>
        <w:t xml:space="preserve">The Cabinet </w:t>
      </w:r>
      <w:r w:rsidR="00AF5D9C">
        <w:rPr>
          <w:sz w:val="22"/>
          <w:szCs w:val="22"/>
        </w:rPr>
        <w:t>approved</w:t>
      </w:r>
      <w:r w:rsidRPr="00EB010A">
        <w:rPr>
          <w:sz w:val="22"/>
          <w:szCs w:val="22"/>
        </w:rPr>
        <w:t xml:space="preserve"> the proposals made by Ministry of Culture as follows:</w:t>
      </w:r>
    </w:p>
    <w:p w:rsidR="000F3C31" w:rsidRPr="00AF5D9C" w:rsidRDefault="00EF1536" w:rsidP="00124F06">
      <w:pPr>
        <w:pStyle w:val="xmsonormal"/>
        <w:numPr>
          <w:ilvl w:val="0"/>
          <w:numId w:val="6"/>
        </w:numPr>
        <w:shd w:val="clear" w:color="auto" w:fill="FFFFFF"/>
        <w:spacing w:before="0" w:beforeAutospacing="0" w:after="240" w:afterAutospacing="0" w:line="276" w:lineRule="auto"/>
        <w:jc w:val="thaiDistribute"/>
        <w:rPr>
          <w:sz w:val="22"/>
          <w:szCs w:val="22"/>
        </w:rPr>
      </w:pPr>
      <w:r w:rsidRPr="00AF5D9C">
        <w:rPr>
          <w:sz w:val="22"/>
          <w:szCs w:val="22"/>
        </w:rPr>
        <w:t>Agreed to the documents</w:t>
      </w:r>
      <w:r w:rsidR="00010F67" w:rsidRPr="00AF5D9C">
        <w:rPr>
          <w:sz w:val="22"/>
          <w:szCs w:val="22"/>
        </w:rPr>
        <w:t xml:space="preserve"> to nominate Thai Mask Dance “</w:t>
      </w:r>
      <w:proofErr w:type="spellStart"/>
      <w:r w:rsidR="00010F67" w:rsidRPr="00AF5D9C">
        <w:rPr>
          <w:sz w:val="22"/>
          <w:szCs w:val="22"/>
        </w:rPr>
        <w:t>Khon</w:t>
      </w:r>
      <w:proofErr w:type="spellEnd"/>
      <w:r w:rsidR="00010F67" w:rsidRPr="00AF5D9C">
        <w:rPr>
          <w:sz w:val="22"/>
          <w:szCs w:val="22"/>
        </w:rPr>
        <w:t>” and Thai massage “</w:t>
      </w:r>
      <w:proofErr w:type="spellStart"/>
      <w:r w:rsidR="00010F67" w:rsidRPr="00AF5D9C">
        <w:rPr>
          <w:sz w:val="22"/>
          <w:szCs w:val="22"/>
        </w:rPr>
        <w:t>Nuad</w:t>
      </w:r>
      <w:proofErr w:type="spellEnd"/>
      <w:r w:rsidR="00010F67" w:rsidRPr="00AF5D9C">
        <w:rPr>
          <w:sz w:val="22"/>
          <w:szCs w:val="22"/>
        </w:rPr>
        <w:t xml:space="preserve"> Thai” to be included in the UNESCO List of Intangible Cultural Heritage</w:t>
      </w:r>
      <w:r w:rsidR="00AF5D9C" w:rsidRPr="00AF5D9C">
        <w:rPr>
          <w:sz w:val="22"/>
          <w:szCs w:val="22"/>
        </w:rPr>
        <w:t>.</w:t>
      </w:r>
      <w:r w:rsidR="000F3C31" w:rsidRPr="00AF5D9C">
        <w:rPr>
          <w:sz w:val="22"/>
          <w:szCs w:val="22"/>
          <w:cs/>
        </w:rPr>
        <w:t xml:space="preserve"> </w:t>
      </w:r>
    </w:p>
    <w:p w:rsidR="00010F67" w:rsidRPr="00EB010A" w:rsidRDefault="00010F67" w:rsidP="00EB010A">
      <w:pPr>
        <w:pStyle w:val="xmsonormal"/>
        <w:numPr>
          <w:ilvl w:val="0"/>
          <w:numId w:val="6"/>
        </w:numPr>
        <w:shd w:val="clear" w:color="auto" w:fill="FFFFFF"/>
        <w:spacing w:before="0" w:beforeAutospacing="0" w:after="240" w:afterAutospacing="0" w:line="276" w:lineRule="auto"/>
        <w:jc w:val="thaiDistribute"/>
        <w:rPr>
          <w:sz w:val="22"/>
          <w:szCs w:val="22"/>
        </w:rPr>
      </w:pPr>
      <w:r w:rsidRPr="00EB010A">
        <w:rPr>
          <w:sz w:val="22"/>
          <w:szCs w:val="22"/>
        </w:rPr>
        <w:t>Director-General of Department of Culture Promotion</w:t>
      </w:r>
      <w:r w:rsidR="00AF5D9C">
        <w:rPr>
          <w:sz w:val="22"/>
          <w:szCs w:val="22"/>
        </w:rPr>
        <w:t>, in his capacity as Secretary</w:t>
      </w:r>
      <w:r w:rsidRPr="00EB010A">
        <w:rPr>
          <w:sz w:val="22"/>
          <w:szCs w:val="22"/>
        </w:rPr>
        <w:t xml:space="preserve"> of Cultural Heritage Promotion and Conservation Committee</w:t>
      </w:r>
      <w:r w:rsidR="00AF5D9C">
        <w:rPr>
          <w:sz w:val="22"/>
          <w:szCs w:val="22"/>
        </w:rPr>
        <w:t>, was assigned</w:t>
      </w:r>
      <w:r w:rsidRPr="00EB010A">
        <w:rPr>
          <w:sz w:val="22"/>
          <w:szCs w:val="22"/>
        </w:rPr>
        <w:t xml:space="preserve"> as signatory</w:t>
      </w:r>
      <w:r w:rsidR="00AF5D9C">
        <w:rPr>
          <w:sz w:val="22"/>
          <w:szCs w:val="22"/>
        </w:rPr>
        <w:t xml:space="preserve"> of the documents</w:t>
      </w:r>
      <w:r w:rsidRPr="00EB010A">
        <w:rPr>
          <w:sz w:val="22"/>
          <w:szCs w:val="22"/>
        </w:rPr>
        <w:t xml:space="preserve"> on behalf of Thailand.</w:t>
      </w:r>
    </w:p>
    <w:p w:rsidR="000F3C31" w:rsidRPr="00EB010A" w:rsidRDefault="003206DC" w:rsidP="00EB010A">
      <w:pPr>
        <w:pStyle w:val="xmsonormal"/>
        <w:shd w:val="clear" w:color="auto" w:fill="FFFFFF"/>
        <w:spacing w:before="0" w:beforeAutospacing="0" w:after="240" w:afterAutospacing="0" w:line="276" w:lineRule="auto"/>
        <w:jc w:val="thaiDistribute"/>
        <w:rPr>
          <w:sz w:val="22"/>
          <w:szCs w:val="22"/>
          <w:cs/>
        </w:rPr>
      </w:pPr>
      <w:r>
        <w:rPr>
          <w:b/>
          <w:bCs/>
          <w:sz w:val="22"/>
          <w:szCs w:val="22"/>
        </w:rPr>
        <w:t>The aim</w:t>
      </w:r>
      <w:r>
        <w:rPr>
          <w:sz w:val="22"/>
          <w:szCs w:val="22"/>
        </w:rPr>
        <w:t xml:space="preserve"> is</w:t>
      </w:r>
      <w:r w:rsidR="00010F67" w:rsidRPr="00EB010A">
        <w:rPr>
          <w:sz w:val="22"/>
          <w:szCs w:val="22"/>
        </w:rPr>
        <w:t xml:space="preserve"> to promote international cooperation</w:t>
      </w:r>
      <w:r w:rsidR="001D0A37">
        <w:rPr>
          <w:sz w:val="22"/>
          <w:szCs w:val="22"/>
        </w:rPr>
        <w:t>,</w:t>
      </w:r>
      <w:r w:rsidR="00010F67" w:rsidRPr="00EB010A">
        <w:rPr>
          <w:sz w:val="22"/>
          <w:szCs w:val="22"/>
        </w:rPr>
        <w:t xml:space="preserve"> </w:t>
      </w:r>
      <w:r w:rsidR="001D0A37">
        <w:rPr>
          <w:sz w:val="22"/>
          <w:szCs w:val="22"/>
        </w:rPr>
        <w:t xml:space="preserve">develop, conserve, and create awareness on </w:t>
      </w:r>
      <w:r w:rsidR="00010F67" w:rsidRPr="00EB010A">
        <w:rPr>
          <w:sz w:val="22"/>
          <w:szCs w:val="22"/>
        </w:rPr>
        <w:t xml:space="preserve">Thailand’s </w:t>
      </w:r>
      <w:r w:rsidR="001D0A37">
        <w:rPr>
          <w:sz w:val="22"/>
          <w:szCs w:val="22"/>
        </w:rPr>
        <w:t xml:space="preserve">intangible </w:t>
      </w:r>
      <w:r w:rsidR="00010F67" w:rsidRPr="00EB010A">
        <w:rPr>
          <w:sz w:val="22"/>
          <w:szCs w:val="22"/>
        </w:rPr>
        <w:t>cultural heritage</w:t>
      </w:r>
      <w:r w:rsidR="001D0A37">
        <w:rPr>
          <w:sz w:val="22"/>
          <w:szCs w:val="22"/>
        </w:rPr>
        <w:t xml:space="preserve">s. </w:t>
      </w:r>
    </w:p>
    <w:p w:rsidR="000F3C31" w:rsidRPr="00EB010A" w:rsidRDefault="000F3C31" w:rsidP="00EB010A">
      <w:pPr>
        <w:pBdr>
          <w:bottom w:val="single" w:sz="6" w:space="1" w:color="auto"/>
        </w:pBdr>
        <w:spacing w:after="240" w:line="276" w:lineRule="auto"/>
        <w:jc w:val="thaiDistribute"/>
        <w:rPr>
          <w:rFonts w:ascii="Tahoma" w:hAnsi="Tahoma" w:cs="Tahoma"/>
          <w:b/>
          <w:bCs/>
          <w:sz w:val="22"/>
          <w:szCs w:val="22"/>
        </w:rPr>
      </w:pPr>
    </w:p>
    <w:p w:rsidR="000F0089" w:rsidRPr="00EB010A" w:rsidRDefault="000F0089" w:rsidP="00EB010A">
      <w:pPr>
        <w:spacing w:after="240" w:line="276" w:lineRule="auto"/>
        <w:rPr>
          <w:rFonts w:ascii="Tahoma" w:hAnsi="Tahoma" w:cs="Tahoma" w:hint="cs"/>
          <w:sz w:val="22"/>
          <w:szCs w:val="22"/>
          <w:cs/>
        </w:rPr>
      </w:pPr>
      <w:bookmarkStart w:id="0" w:name="_GoBack"/>
      <w:bookmarkEnd w:id="0"/>
    </w:p>
    <w:sectPr w:rsidR="000F0089" w:rsidRPr="00EB0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084C"/>
    <w:multiLevelType w:val="hybridMultilevel"/>
    <w:tmpl w:val="D0CCB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910D2"/>
    <w:multiLevelType w:val="hybridMultilevel"/>
    <w:tmpl w:val="BD2820E0"/>
    <w:lvl w:ilvl="0" w:tplc="C692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4F0854"/>
    <w:multiLevelType w:val="hybridMultilevel"/>
    <w:tmpl w:val="7ABE4E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7D374B"/>
    <w:multiLevelType w:val="hybridMultilevel"/>
    <w:tmpl w:val="A328D4A8"/>
    <w:lvl w:ilvl="0" w:tplc="34F619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4712E9"/>
    <w:multiLevelType w:val="hybridMultilevel"/>
    <w:tmpl w:val="4BAC81A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65E436C4"/>
    <w:multiLevelType w:val="hybridMultilevel"/>
    <w:tmpl w:val="E52EA4D0"/>
    <w:lvl w:ilvl="0" w:tplc="02746C66">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76805EB3"/>
    <w:multiLevelType w:val="hybridMultilevel"/>
    <w:tmpl w:val="D55CAF94"/>
    <w:lvl w:ilvl="0" w:tplc="F7BC83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B7"/>
    <w:rsid w:val="00010F67"/>
    <w:rsid w:val="000748DF"/>
    <w:rsid w:val="000C21FF"/>
    <w:rsid w:val="000F0089"/>
    <w:rsid w:val="000F3C31"/>
    <w:rsid w:val="00113D9F"/>
    <w:rsid w:val="00184F29"/>
    <w:rsid w:val="001900FD"/>
    <w:rsid w:val="001B520F"/>
    <w:rsid w:val="001D0A37"/>
    <w:rsid w:val="00241FB7"/>
    <w:rsid w:val="002A3784"/>
    <w:rsid w:val="002F0214"/>
    <w:rsid w:val="003206DC"/>
    <w:rsid w:val="00326BDE"/>
    <w:rsid w:val="00332232"/>
    <w:rsid w:val="00342593"/>
    <w:rsid w:val="003544A3"/>
    <w:rsid w:val="004220CB"/>
    <w:rsid w:val="00481F43"/>
    <w:rsid w:val="004A4596"/>
    <w:rsid w:val="00625B3B"/>
    <w:rsid w:val="006A4509"/>
    <w:rsid w:val="006C07A3"/>
    <w:rsid w:val="006C5681"/>
    <w:rsid w:val="00715DD0"/>
    <w:rsid w:val="007722D7"/>
    <w:rsid w:val="007E7153"/>
    <w:rsid w:val="007F210A"/>
    <w:rsid w:val="00867B76"/>
    <w:rsid w:val="008C3FED"/>
    <w:rsid w:val="008D1C26"/>
    <w:rsid w:val="008E76FD"/>
    <w:rsid w:val="009336D0"/>
    <w:rsid w:val="00A116EC"/>
    <w:rsid w:val="00AB11F2"/>
    <w:rsid w:val="00AC5B17"/>
    <w:rsid w:val="00AF5D9C"/>
    <w:rsid w:val="00B02FE1"/>
    <w:rsid w:val="00BA5DD4"/>
    <w:rsid w:val="00BC1D12"/>
    <w:rsid w:val="00D37A66"/>
    <w:rsid w:val="00DB041F"/>
    <w:rsid w:val="00E71656"/>
    <w:rsid w:val="00E918BD"/>
    <w:rsid w:val="00EB010A"/>
    <w:rsid w:val="00EF1536"/>
    <w:rsid w:val="00F10F7B"/>
    <w:rsid w:val="00F50A4A"/>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B7"/>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089"/>
  </w:style>
  <w:style w:type="paragraph" w:customStyle="1" w:styleId="xmsonormal">
    <w:name w:val="x_msonormal"/>
    <w:basedOn w:val="a"/>
    <w:rsid w:val="000F0089"/>
    <w:pPr>
      <w:spacing w:before="100" w:beforeAutospacing="1" w:after="100" w:afterAutospacing="1"/>
    </w:pPr>
    <w:rPr>
      <w:rFonts w:ascii="Tahoma" w:eastAsia="Times New Roman" w:hAnsi="Tahoma" w:cs="Tahoma"/>
      <w:sz w:val="24"/>
      <w:szCs w:val="24"/>
    </w:rPr>
  </w:style>
  <w:style w:type="paragraph" w:styleId="a3">
    <w:name w:val="List Paragraph"/>
    <w:basedOn w:val="a"/>
    <w:uiPriority w:val="34"/>
    <w:qFormat/>
    <w:rsid w:val="00AC5B17"/>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B7"/>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089"/>
  </w:style>
  <w:style w:type="paragraph" w:customStyle="1" w:styleId="xmsonormal">
    <w:name w:val="x_msonormal"/>
    <w:basedOn w:val="a"/>
    <w:rsid w:val="000F0089"/>
    <w:pPr>
      <w:spacing w:before="100" w:beforeAutospacing="1" w:after="100" w:afterAutospacing="1"/>
    </w:pPr>
    <w:rPr>
      <w:rFonts w:ascii="Tahoma" w:eastAsia="Times New Roman" w:hAnsi="Tahoma" w:cs="Tahoma"/>
      <w:sz w:val="24"/>
      <w:szCs w:val="24"/>
    </w:rPr>
  </w:style>
  <w:style w:type="paragraph" w:styleId="a3">
    <w:name w:val="List Paragraph"/>
    <w:basedOn w:val="a"/>
    <w:uiPriority w:val="34"/>
    <w:qFormat/>
    <w:rsid w:val="00AC5B17"/>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Administrator</cp:lastModifiedBy>
  <cp:revision>2</cp:revision>
  <dcterms:created xsi:type="dcterms:W3CDTF">2017-03-31T02:43:00Z</dcterms:created>
  <dcterms:modified xsi:type="dcterms:W3CDTF">2017-03-31T02:43:00Z</dcterms:modified>
</cp:coreProperties>
</file>