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CD1FE9" w:rsidRDefault="0088693F" w:rsidP="00F406C5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406C5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F406C5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9430E">
        <w:rPr>
          <w:rFonts w:ascii="TH SarabunPSK" w:hAnsi="TH SarabunPSK" w:cs="TH SarabunPSK"/>
          <w:sz w:val="32"/>
          <w:szCs w:val="32"/>
        </w:rPr>
        <w:t xml:space="preserve">11 </w:t>
      </w:r>
      <w:r w:rsidR="0039430E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406C5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F406C5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82FEB" w:rsidRPr="00CD1FE9" w:rsidRDefault="00E82FEB" w:rsidP="00E82FE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1.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ร่างพระราชกฤษฎีกาแบ่งส่วนราชการและกำหนดหน้าที่ของส่วนราชการ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สำนักงานรัฐมนตรีและสำนักงานปลัดกระทรวง กระทรวงกลาโหม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2.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ร่างพระราชกฤษฎีกาเพิกถอนเขตรักษาพันธุ์สัตว์ป่า ป่าสลักพระ บางส่วน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3B80"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ใน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ท้องที่ตำบลหนองปรือ อำเภอหนองปรือ จังหวัดกาญจนบุรี พ.ศ. ....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127"/>
          <w:tab w:val="left" w:pos="2552"/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3.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>
        <w:rPr>
          <w:rFonts w:ascii="TH SarabunPSK" w:hAnsi="TH SarabunPSK" w:cs="TH SarabunPSK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บาง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ชนิดหรือบางประเภท รวม 3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13B80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ชนิดหรือบางประเภท รวม 2 ฉบับ</w:t>
      </w:r>
    </w:p>
    <w:p w:rsidR="00E82FEB" w:rsidRPr="008C1895" w:rsidRDefault="008C1895" w:rsidP="008C1895">
      <w:pPr>
        <w:shd w:val="clear" w:color="auto" w:fill="FFFFFF"/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ร่างกฎกระทรวงกำหนดบริเวณก่อสร้าง ดัดแปลง หรือเปลี่ยนการใช้อาคารบางชนิด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หรือบางประเภท รวม 2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6.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ร่างพระราชกฤษฎีกากำหนดเขตพื้นที่เพื่อการอนุญาตให้ตั้งสถานบริการ รวม 5 ฉบับ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7.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ร่างกฎกระทรวงกำหนดแบบเอกสารตามกฎหมายว่าด้วยคนเข้าเมือง และวิธีการขอ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หลักฐานการแจ้งออกไปนอกราชอาณาจักรเพื่อกลับเข้ามาอีก และการขอกลับเข้ามา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มีถิ่นที่อยู่ในราชอาณาจักรตามเดิม (ฉบับที่ ..) พ.ศ. ....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8.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ปลอดภัยอาชีวอนามัย และสภาพแวดล้อมในการทำงานเกี่ยวกับการป้องกันและ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ระงับอัคคีภัย (ฉบับที่ ..) พ.ศ. ....</w:t>
      </w:r>
    </w:p>
    <w:p w:rsid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9.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ร่างกฎกระทรวงกำหนดเขตพัฒนาการท่องเที่ยวหมู่เกาะทะเลใต้ (เกาะสมุย </w:t>
      </w:r>
    </w:p>
    <w:p w:rsidR="00E82FEB" w:rsidRP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เกาะพะงัน เกาะเต่า และหมู่เกาะอ่างทอง) พ.ศ. .... </w:t>
      </w:r>
    </w:p>
    <w:p w:rsidR="00E82FEB" w:rsidRPr="008C1895" w:rsidRDefault="008C1895" w:rsidP="008C1895">
      <w:pPr>
        <w:pStyle w:val="xmsonormal"/>
        <w:shd w:val="clear" w:color="auto" w:fill="FFFFFF"/>
        <w:tabs>
          <w:tab w:val="left" w:pos="1418"/>
          <w:tab w:val="left" w:pos="1985"/>
          <w:tab w:val="left" w:pos="2552"/>
        </w:tabs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ร่างระเบียบสำนักนายกรัฐมนตรีว่าด้วยการใช้ การชัก หรือการแสดงธงชาติ และธง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ของต่างประเทศในราชอาณาจักร (ฉบับที่ ...) พ.ศ.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E82FEB" w:rsidRDefault="00E82FEB" w:rsidP="00E82FE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3B80" w:rsidRPr="00D13B80" w:rsidRDefault="00D13B80" w:rsidP="00D13B80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13B80">
        <w:rPr>
          <w:rFonts w:ascii="TH SarabunPSK" w:hAnsi="TH SarabunPSK" w:cs="TH SarabunPSK"/>
          <w:sz w:val="32"/>
          <w:szCs w:val="32"/>
        </w:rPr>
        <w:t>11</w:t>
      </w:r>
      <w:r w:rsidRPr="00D13B80">
        <w:rPr>
          <w:rFonts w:ascii="TH SarabunPSK" w:hAnsi="TH SarabunPSK" w:cs="TH SarabunPSK" w:hint="cs"/>
          <w:sz w:val="32"/>
          <w:szCs w:val="32"/>
          <w:cs/>
        </w:rPr>
        <w:t>.</w:t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="00214E1F">
        <w:rPr>
          <w:rFonts w:ascii="TH SarabunPSK" w:hAnsi="TH SarabunPSK" w:cs="TH SarabunPSK" w:hint="cs"/>
          <w:sz w:val="32"/>
          <w:szCs w:val="32"/>
          <w:cs/>
        </w:rPr>
        <w:t xml:space="preserve">ในการปลูกพืชให้เหมาะสม </w:t>
      </w:r>
      <w:r w:rsidRPr="00D13B80">
        <w:rPr>
          <w:rFonts w:ascii="TH SarabunPSK" w:hAnsi="TH SarabunPSK" w:cs="TH SarabunPSK"/>
          <w:sz w:val="32"/>
          <w:szCs w:val="32"/>
          <w:cs/>
        </w:rPr>
        <w:t>ภายใต้แผนการผลิตและการตลาด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ข้าวครบวงจร ปี 2560/61 </w:t>
      </w:r>
    </w:p>
    <w:p w:rsidR="00E82FEB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12.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การบริหารโครงการเงินกู้เพื่อฟื้นฟูเศรษฐกิจและพัฒนาโครงสร้างพื้นฐาน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Development Policy  Loan : 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="00E82FEB" w:rsidRPr="008F66C4">
        <w:rPr>
          <w:rFonts w:ascii="TH SarabunPSK" w:hAnsi="TH SarabunPSK" w:cs="TH SarabunPSK"/>
          <w:sz w:val="32"/>
          <w:szCs w:val="32"/>
        </w:rPr>
        <w:t>DPL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)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4E1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4E1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โครงการความร่วมมือด้านการพัฒนาโครงการสร้างพื้นฐานรถไฟความเร็วสูง</w:t>
      </w:r>
    </w:p>
    <w:p w:rsidR="00E82FEB" w:rsidRPr="003438ED" w:rsidRDefault="00214E1F" w:rsidP="003438ED">
      <w:pPr>
        <w:shd w:val="clear" w:color="auto" w:fill="FFFFFF"/>
        <w:spacing w:line="340" w:lineRule="exact"/>
        <w:jc w:val="center"/>
        <w:rPr>
          <w:rFonts w:ascii="Calibri" w:eastAsia="Times New Roman" w:hAnsi="Calibri" w:cs="Times New Roman" w:hint="cs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ช่วงกรุงเทพฯ-หนองคาย ระยะที่ 1 กรุงเทพ</w:t>
      </w:r>
      <w:r w:rsidRPr="00214E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-นครราชสีมา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14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ร่างกรอบความร่วมมือหุ้นส่วนระหว่างไทยกับสหประชาชาติ ฉบับปี 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ค.ศ. 2017 – 2021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15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ราชอาณาจักรไทยและกระทรวงสิ่งแวดล้อมและการพัฒนาอย่างยั่งยืนแห่งสาธารณรัฐ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โคลอมเบียเพื่อส่งเสริมความร่วมมือด้านทรัพยากรธรรมชาติและสิ่งแวดล้อม</w:t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16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ระหว่างกระทรวงทรัพยากรธรรมชาติและสิ่งแวดล้อมแห่งราชอาณาจักรไทย 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กระทรวงทรัพยากรธรรมชาติและสิ่งแวดล้อมแห่งสาธารณรัฐประชาธิปไตย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ประชาชนลาว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17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ของผลิตภัณฑ์ยาสามัญของ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A6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อาเซียน 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(ASEAN  Mutual  Recognition Arrangement  for Bioequivalence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2FEB" w:rsidRPr="008F66C4">
        <w:rPr>
          <w:rFonts w:ascii="TH SarabunPSK" w:hAnsi="TH SarabunPSK" w:cs="TH SarabunPSK"/>
          <w:sz w:val="32"/>
          <w:szCs w:val="32"/>
        </w:rPr>
        <w:t>Study Reports of Generic Medicinal Products : ASEAN BE MRA)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18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ขออนุมัติเปิดสถานกงสุลสหพันธรัฐรัสเซีย ณ จังหวัดภูเก็ต (กระทรวง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F66C4">
        <w:rPr>
          <w:rFonts w:ascii="TH SarabunPSK" w:hAnsi="TH SarabunPSK" w:cs="TH SarabunPSK"/>
          <w:sz w:val="32"/>
          <w:szCs w:val="32"/>
          <w:cs/>
        </w:rPr>
        <w:t>การ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19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20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21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22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23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การแต่งตั้งข้าราชการพลเรือนสามัญให้ดำรงตำแหน่งที่ปรึกษานายกรัฐมนตรีฝ่าย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ข้าราชการประจำด้านประสานกิจการภายในประเทศ (นักวิเคราะห์นโยบายและแผน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ทรงคุณวุฒิ) และตำแหน่งที่ปรึกษานายกรัฐมนตรีฝ่ายข้าราชการประจำด้าน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ยุทธศาสตร์และการวางแผน (นักวิเคราะห์นโยบายและแผนทรงคุณวุฒิ) </w:t>
      </w:r>
    </w:p>
    <w:p w:rsidR="002159E5" w:rsidRDefault="006079ED" w:rsidP="003438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2159E5" w:rsidRPr="00CD1FE9" w:rsidRDefault="002159E5" w:rsidP="00F406C5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F406C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8ED" w:rsidRDefault="003438ED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16C8" w:rsidRDefault="008316C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406C5" w:rsidRDefault="00F406C5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ตามที่กระทรวงกลาโหม (กห.)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เพิ่มกองเลขานุการ และศูนย์รับเรื่องราวร้องทุกข์ กห. เป็นส่วนราชการสำนักงานรัฐมนตรี โดยกำหนดให้กองเลขานุการ มีหน้าที่ดำเนินการเกี่ยวกับงานเลขานุการและการประสานงานด้านพิธีการ การประชุม การจัดทำคำขวัญ สาร คำปราศรัย เอกสารการรับรองคณะบุคคลทั่วไป รวมทั้งการเผยแพร่ภารกิจของรัฐมนตรีว่าการกระทรวงกลาโหม รัฐมนตรีช่วยว่าการกระทรวงกลาโหม และผู้ดำรงตำแหน่งอื่นตามที่ได้รับมอบหมายและกำหนดให้ศูนย์รับเรื่องราวร้องทุกข์ กห. มีหน้าที่วางแผน อำนวยการ ประสานงาน และดำเนินงานเกี่ยวกับเรื่องร้องเรียนร้องทุกข์ทั้งปวงของ กห. ให้สอดคล้องกับนโยบายของรัฐบาล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แก้ไขให้กองกลางและกองการเมืองซึ่งเป็นส่วนราชการสำนักงานรัฐมนตรีมีหน้าที่เพิ่มเติม โดยให้กองกลางมีหน้าที่เกี่ยวกับงานสารบรรณ งานส่งกำลัง งานสนับสนุนและบริการ และกองการเมืองมีหน้าที่เกี่ยวกับการประสานนโยบายระหว่างกระทรวง เพื่อสนับสนุนภารกิจของรัฐมนตรีว่าการกระทรวงกลาโหม รัฐมนตรีช่วยว่าการกระทรวงกลาโหม และผู้ที่ดำรงตำแหน่งอื่นตามที่ได้รับมอบหมาย สนับสนุนภารกิจผู้ประสานงานคณะรัฐมนตรีและรัฐสภา พร้อมทั้งวางแผน อำนวยการ และประสานงานเกี่ยวกับการเชื่อมโยงระบบเครือข่าย การประสานงานด้านการเมืองให้เป็นไปตามนโยบายและเป้าหมาย รวมทั้งพัฒนาระบบงานสารสนเทศภายในสำนักงานรัฐมนตรี กห.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ออกจากการเป็นเขตรักษาพันธุ์สัตว์ป่า ตามที่กำหนดไว้โดยประกาศของคณะปฏิวัติ ฉบับที่ 64 ลงวันที่ 2 กุมภาพันธ์ พ.ศ. 2515 และกำหนดให้บริเวณที่ดินป่าสลักพระ ซึ่งอยู่ในท้องที่ตำบลท่ากระดาน ตำบลหนองเป็ด ตำบลด่านแม่แฉลบ ตำบลเขาโจด อำเภอศรีสวัสดิ์ ตำบลหนองรี ตำบลบ่อพลอย อำเภอบ่อพลอย และตำบลช่องสะเดา ตำบลวังด้ง อำเภอเมืองกาญจนบุรี จังหวัดกาญจนบุรี เป็นเขตรักษาพันธุ์สัตว์ป่า ภายในแนวเขตที่เพิกถอนตามแผนที่ท้ายพระราชกฤษฎีกานี้ เพื่อก่อสร้างโครงการชลประทานขนาดกลางอ่างเก็บน้ำห้วยกระพร้อย (อันเนื่องมาจากพระราชดำริ) ซึ่งเป็นส่วนหนึ่งของโครงการพัฒนาลุ่มน้ำห้วยตะเพิน มีวัตถุประสงค์เพื่อจัดหาแหล่งน้ำเพื่อการอุปโภค บริโภค และการเกษตร ให้แก่ราษฎรใช้เพียงพอตลอดปี อันจะเป็นประโยชน์และเป็นการจัดหาแหล่งน้ำสำหรับแก้ไขปัญหาการขาดแคลนน้ำอุปโภคบริโภค และการเกษตรแก่ราษฎรที่อาศัยอยู่บริเวณพื้นที่ใต้อ่างเก็บน้ำ ตลอดจนเป็นแหล่งน้ำสำหรับสัตว์ป่า ซึ่งได้ผ่านการประชุมคณะกรรมการสงวนและคุ้มครองสัตว์ป่าแห่งชาติแล้ว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tabs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3 ฉบับ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พ.ศ. ....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ในพื้นที่บางส่วนในท้องที่จังหวัดระนอง พ.ศ. ....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ในพื้นที่บางส่วนในท้องที่จังหวัดพระนครศรีอยุธยา พ.ศ. .... รวม 3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 ทั้ง 3 ฉบับ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จังหวัดระนอง และจังหวัดพระนครศรีอยุธยา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AB5C17" w:rsidRDefault="00B31146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ในพื้นที่บางส่วนในท้องที่จังหวัดกำแพงเพชร พ.ศ. ...รวม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และจังหวัดกำแพงเพชรเพื่อประโยชน์ในด้านการป้องกันอัคคีภัย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5478" w:rsidRPr="00AB5C17" w:rsidRDefault="00B31146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สุราษฎร์ธานี พ.ศ. ...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และจังหวัดสุราษฎร์ธานีเพื่อประโยชน์ในด้านการป้องกันอัคคีภัย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 รวม 5 ฉบับ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 รวม 5 ฉบับ ประกอบด้วย 1) ร่างพระราชกฤษฎีกากำหนดเขตพื้นที่เพื่อการอนุญาตให้ตั้งสถานบริการในท้องที่จังหวัดพระนครศรีอยุธยา พ.ศ. .... 2) ร่างพระราชกฤษฎีกากำหนดเขตพื้นที่เพื่อการอนุญาตให้ตั้งสถานบริการในท้องที่จังหวัดเชียงราย พ.ศ. .... 3) ร่างพระราช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กฤษฎีกากำหนดเขตพื้นที่เพื่อการอนุญาตให้ตั้งสถานบริการในท้องที่จังหวัดตราด พ.ศ. .... 4) ร่างพระราชกฤษฎีกากำหนดเขตพื้นที่เพื่อการอนุญาตให้ตั้งสถานบริการในท้องที่จังหวัดสุราษฎร์ธานี พ.ศ. .... 5) ร่างพระราชกฤษฎีกากำหนดเขตพื้นที่เพื่อการอนุญาตให้ตั้งสถานบริการในท้องที่จังหวัดอุบลราชธานี พ.ศ. ....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มอบหมาย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ให้ตั้งสถานบริการขึ้นใหม่</w:t>
      </w:r>
      <w:r w:rsidRPr="00D22A5D">
        <w:rPr>
          <w:rFonts w:ascii="TH SarabunPSK" w:hAnsi="TH SarabunPSK" w:cs="TH SarabunPSK"/>
          <w:sz w:val="32"/>
          <w:szCs w:val="32"/>
          <w:cs/>
        </w:rPr>
        <w:t>ในท้องที่จังหวัดพระนครศรีอยุธยา และกำหนดเขตพื้นที่เพื่อการอนุญาต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ให้ตั้งสถานบริการเพิ่มเติม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ในท้องที่จังหวัดเชียงราย จังหวัดตราด จังหวัดสุราษฎร์ธานี และจังหวัดอุบลราชธานี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(ฉบับที่ ..) พ.ศ. .... ที่สำนักงานคณะกรรมการกฤษฎีกาตรวจพิจารณาแล้ว ตามที่กระทรวงมหาดไทย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และให้ดำเนินการต่อไปได้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กำหนดให้ร่างกฎกระทรวงนี้ใช้บังคับตั้งแต่วันที่ 1 ตุลาคม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2. กำหนดให้ยกเลิกแบบรายการบุคคลซึ่งเดินทางเข้ามาในหรือออกไปนอกราชอาณาจักร (ตม.6) ท้ายกฎกระทรวงกำหนดแบบเอกสารตามกฎหมายว่าด้วยคนเข้าเมือง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พ.ศ. 2559 ซึ่งแก้ไขเพิ่มเติมโดยกฎกระทรวงกำหนดแบบเอกสารตามกฎหมายว่าด้วยคนเข้าเมือง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(ฉบับที่ 2) พ.ศ. 2560 และ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ให้ใช้แบบท้ายกฎกระทรวงนี้แทน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ที่ใช้บังคับในปัจจุบันได้กำหนดขนาดตัวอักษรของป้ายบอกทางหนีไฟต้องสูงไม่น้อยกว่า 15 เซนติเมตร ซึ่งไม่สอดคล้องกับกฎกระทรวง ฉบับที่ 47 (พ.ศ. 2540) ออกตามความในพระราชบัญญัติควบคุมอาคาร พ.ศ. 2522 ที่กำหนดขนาดตัวอักษรป้ายบอกทางหนีไฟต้องไม่เล็กกว่า 10 เซนติเมตร จึงจำเป็นต้องแก้ไขให้สอดคล้องกัน เพื่อให้เป็นมาตรฐานเดียวกัน นอกจากนี้สมควรปรับปรุงแก้ไขมาตรการป้องกันอันตรายจากการเก็บถ่านหินในที่โล่งแจ้ง และมาตรการจัดเก็บถ่านหินหรือผงแร่ที่ลุกไหม้ได้ง่าย เซลลูลอยด์ หรือของแข็งที่ติดไฟได้ง่ายในถังภาชนะหรือไซโล โดยนำมาตรฐานการป้องกันอัคคีภัยของสมาคมป้องกันอัคคีภัยสหรัฐอเมริกา </w:t>
      </w:r>
      <w:r w:rsidRPr="00D22A5D">
        <w:rPr>
          <w:rFonts w:ascii="TH SarabunPSK" w:hAnsi="TH SarabunPSK" w:cs="TH SarabunPSK"/>
          <w:sz w:val="32"/>
          <w:szCs w:val="32"/>
        </w:rPr>
        <w:t xml:space="preserve">(National Fire Protection Association : NFPA) </w:t>
      </w:r>
      <w:r w:rsidRPr="00D22A5D">
        <w:rPr>
          <w:rFonts w:ascii="TH SarabunPSK" w:hAnsi="TH SarabunPSK" w:cs="TH SarabunPSK"/>
          <w:sz w:val="32"/>
          <w:szCs w:val="32"/>
          <w:cs/>
        </w:rPr>
        <w:t>มาใช้เป็นแนวทางใน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การปรับปรุงแก้ไขกฎหมายดังกล่าว เพื่อให้นายจ้างบริหารจัดการ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และสภาพแวดล้อมในการทำงานเกี่ยวกับการป้องกันและระงับอัคคีภัยให้มีประสิทธิภาพมากขึ้น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ดังนี้ </w:t>
      </w: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766"/>
      </w:tblGrid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กฎกระทรวงกำหนดมาตรฐานฯ พ.ศ. 2555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(ฉบับที่ ..) พ.ศ. ....</w:t>
            </w:r>
          </w:p>
        </w:tc>
      </w:tr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ขนาดของตัวหนังสือต้องสูงไม่น้อยกว่า 15 เซนติเมตร และเห็นได้อย่างชัดเจน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การเก็บถ่านหินในที่โล่งแจ้ง ต้องพรมน้ำให้เปียกชื้นอยู่ตลอดเวลา และอัดทับให้แน่นเพื่อป้องกันการลุกไหม้ที่เกิดได้เอง และห้ามกองไว้สูงเกินสามเมตร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ถ่านหินที่บดแล้วหรือชนิดผงหากมีอุณหภูมิสูงกว่า 65 องศาเซลเซียส ต้องทำให้เย็นก่อนเก็บไว้ในถังหรือภาชนะทนไฟ 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1. ขนาดของตัวอักษรของป้ายบอกทางหนีไฟต้อง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ไม่เล็กกว่า 10 เซนติเมตร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และมองเห็นได้อย่างชัดเจน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2. การกองเก็บถ่านหินในที่โล่งแจ้ง ต้องพรมน้ำเพื่อลดการฟุ้งกระจายของฝุ่นถ่านหิน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3. การกองเก็บถ่านหินต้องอัดทับ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ให้มีโพรงอากาศ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ในกองถ่านหิน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4. การกองเก็บถ่านหินสูง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3 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ให้มีการติดตามตรวจวัดอุณหภูมิของกองถ่านหิน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สัปดาห์ละ 1 ครั้ง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ในกรณีที่ตรวจวัดอุณหภูมิของกองถ่านหินหากมีอุณหภูมิตั้งแต่ 65 องศาเซลเซียสขึ้นไป 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ให้คัดแยกถ่านหินออกจากกองหรือใช้มาตรการอื่น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6.หากมีความเสี่ยงต่อการระเบิดฝุ่นจากการจัดเก็บถ่านหินหรือผงแร่ที่ลุกไหม้ได้ง่าย นายจ้างต้องจัดให้มีมาตรการป้องกันและลดความรุนแรงของผลกระทบจากการระเบิดขึ้น 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B31146" w:rsidP="00F406C5">
      <w:pPr>
        <w:tabs>
          <w:tab w:val="left" w:pos="709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ร่างกฎกระทรวงกำหนดเขตพัฒนาการท่องเที่ยวหมู่เกาะทะเลใต้ (เกาะสมุย เกาะพะงัน เกาะเต่า และ</w:t>
      </w:r>
      <w:r w:rsidR="00D13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หมู่เกาะอ่างทอง)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คณะรัฐมนตรีมีมติอนุมัติหลักการร่างกฎกระทรวงกำหนดเขตพัฒนาการท่องเที่ยวหมู่เกาะทะเลใต้ (เกาะสมุย เกาะพะงัน เกาะเต่า และหมู่เกาะอ่างทอง) พ.ศ. .... ตามที่กระทรวงการท่องเที่ยวและกีฬา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(กก.)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กำหนดเขตท้องที่เกาะสมุย เกาะพะงัน เกาะเต่า และหมู่เกาะอ่างทอง จังหวัดสุราษฎร์ธานี เป็นเขตพัฒนาการท่องเที่ยวหมู่เกาะทะเลใต้ โดยมีจังหวัดสุราษฎร์ธานีเป็นศูนย์ปฏิบัติการของเขตพัฒนาการท่องเที่ยว </w:t>
      </w:r>
    </w:p>
    <w:p w:rsidR="00DD5718" w:rsidRDefault="00DD571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P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b/>
          <w:bCs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B3114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สปน. เสนอว่า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ได้มีประกาศสำนักนายกรัฐมนตรี เรื่อง กำหนดวันสำคัญของชาติไทย ลงวันที่ 21 เมษายน 2560 กำหนดให้วันที่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เป็นวันสำคัญของชาติ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ได้มีประกาศสำนักนายกรัฐมนตรี เรื่อง กำหนดเวลาทำงานและวันหยุดราชการ (ฉบับที่ 23) พ.ศ. 2560 ให้วันที่ 28 กรกฎาคม และวันที่ 13 ตุลาคม เป็นวันหยุดราชการประจำปีเนื่องจากเป็นวันสำคัญของชาติไทย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 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ให้ยกเลิกวันหยุดราชการ วันที่ 5 พฤษภาคม วันฉัตรมงคล ในข้อ 5 ตามประกาศสำนักนายกรัฐมนตรี เรื่อง กำหนดเวลาทำงานและวันหยุดราชการ (ฉบับที่ 11) พ.ศ. 2500 ลงวันที่ 11 ตุลาคม 2500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คณะรัฐมนตรีได้มีมติ (20 กันยายน 2559) เรื่อง กำหนดให้วันที่ 28 กันยายน ของทุกปี เป็นวันพระราชทานธงชาติไทย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 คณะรัฐมนตรีได้มีมติ (11 เมษายน 2560) เห็นชอบให้วันที่ 28 กรกฎาคม ของทุกปี เป็นวันเฉลิมพระชนมพรรษาของสมเด็จพระเจ้าอยู่หัวมหาวชิราลงกรณ บดินทรเทพยวรางกูร เป็นวันหยุดราชการประจำปี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เป็นวันหยุดราชการประจำปี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5. คณะกรรมการธงในการประชุม ครั้งที่ 2/2560 เมื่อวันที่ 18 เมษายน 2560 ได้พิจารณาเรื่องร่างพระราชบัญญัติธง (ฉบับที่ ...) พ.ศ. .... และร่างระเบียบสำนักนายกรัฐมนตรีว่าด้วยการใช้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และร่างประกาศสำนักนายกรัฐมนตรี เรื่อง หลักเกณฑ์และวิธีการขอความเห็นชอบในการแสดงธงชาติที่กระทำโดยเอกชน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แล้วมีมติให้ สปน. ดำเนินการแก้ไขเพิ่มเติมระเบียบสำนักนายกรัฐมนตรีว่าด้วยการใช้ การชัก หรือการแสดงธงชาติ และธงของต่างประเทศในราชอาณาจักร พ.ศ. 2529 ข้อ 13 เกี่ยวกับการชักและการประดับธงชาติในโอกาสหรือวันพิธีสำคัญ เพื่อให้สอดคล้องกับมติคณะรัฐมนตรี (11 เมษายน 2560) เรื่อง การพิจารณากำหนดวันหยุดประจำปีเพิ่มต่อไปโดยด่วน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6.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ระเบียบในเรื่องนี้สมควรประกาศใช้บังคบก่อนวันเฉลิมพระชนมพรรษาของสมเด็จพระเจ้าอยู่หัวมหาวชิราลงกรณ บดินทรเทพยวรางกูร วันที่ 28 กรกฎาคม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เพื่อให้ส่วนราชการ รัฐวิสาหกิจ หน่วยงานอื่นของรัฐ และภาคเอกชน ชักและประดับธงในวันพิธีสำคัญเกี่ยวกับการพระราชพิธีเฉลิมพระชนมพรรษาดังกล่าวโดยพร้อมเพรียงกัน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สาระสำคัญของร่างระเบียบ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เป็นการแก้ไขเพิ่มเติมระเบียบสำนักนายกรัฐมนตรีว่าด้วยการใช้  การชัก หรือการแสดงธงชาติ และธงของต่างประเทศในราชอาณาจักร พ.ศ. 2529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ยกเลิกการใช้และประดับธงชาติในวันที่ 5 พฤษภาคม วันฉัตรมงคล รวม 1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ให้เพิ่มเติมการกำหนดโอกาสและวันพิธีสำคัญให้ชักและประดับธงชาติ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วันเฉลิมพระชนมพรรษาของสมเด็จพระเจ้าอยู่หัวมหาวชิราลงกรณบดินทร</w:t>
      </w:r>
      <w:r w:rsidR="00D13B80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เทพยวรางกูร วันที่ 28 กรกฎาคม และวันที่ 29 กรกฎาคม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วันพระราชทานธงชาติไทย วันที่ 28 กันยายน รวม 1 วัน</w:t>
      </w:r>
    </w:p>
    <w:p w:rsidR="00B31146" w:rsidRDefault="00B31146" w:rsidP="003438E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กำหนดให้แก้ไขเพิ่มเติมให้มีการกำหนดโอกาสและวันพิธีสำคัญให้ชักและประดับธงชาติ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จากเดิม วันเฉลิมพระชนมพรรษา</w:t>
      </w:r>
      <w:r w:rsidR="0092527A">
        <w:rPr>
          <w:rFonts w:ascii="TH SarabunPSK" w:hAnsi="TH SarabunPSK" w:cs="TH SarabunPSK" w:hint="cs"/>
          <w:color w:val="212121"/>
          <w:sz w:val="32"/>
          <w:szCs w:val="32"/>
          <w:cs/>
        </w:rPr>
        <w:t>พระบาท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สมเด็จพระเจ้าอยู่หัว (พระบาทสมเด็จพระปรมินทรมหาภูมิพลอดุลยเดช บรม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นาถบพิตร) วันที่ 5 วันที่ 6 และวันที่ 7 ธันวาคม รวม 3 วัน เป็น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วันคล้ายวันเฉลิมพระชนมพรรษาของพระบาทสมเด็จพระปรมินทรมหาภูมิพลอดุลยเดช บรมนาถบพิตร วันชาติ และวันพ่อแห่งชาติ วันที่ 5 และวันที่ 6 ธันวาคม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31146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7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โครงการปรับพื้นที่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ในการปลูกพืชให้เหมาะสม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ภายใต้แผนการผลิตและการตลาดข้าวครบวงจร</w:t>
      </w:r>
      <w:proofErr w:type="gramEnd"/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2560/61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คณะรัฐมนตรีมีมติเห็นชอบ</w:t>
      </w:r>
      <w:r w:rsidR="008C1895" w:rsidRPr="008C1895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="008C1895" w:rsidRPr="008C1895">
        <w:rPr>
          <w:rFonts w:ascii="TH SarabunPSK" w:hAnsi="TH SarabunPSK" w:cs="TH SarabunPSK" w:hint="cs"/>
          <w:sz w:val="32"/>
          <w:szCs w:val="32"/>
          <w:cs/>
        </w:rPr>
        <w:t>ในการปลูกพืชให้เหมาะสม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ภายใต้แผนการผลิตและการตลาดข้าวครบวงจร ปี 2560/61 ตามที่กระทรวงเกษตรและสหกรณ์ (กษ.) เสนอ จำนวน 3 โครงการ ดังนี้ (1) โครงการปลูกพืชอาหารสัตว์ทดแทนนาข้าว ดำเนินการโดยกรมปศุสัตว์ (2) โครงการส่งเสริมการปลูกพืชหลากหลาย ฤดูนาปรัง ปี 2561 ดำเนินการโดยกรมส่งเสริมการเกษตร และ (3) โครงการปลูกพืชปุ๋ยสด ฤดูนาปรัง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 2561 ดำเนินการโดยกรมพัฒนาที่ดิน</w:t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3 โครงการ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โครงการปลูกพืชอาหารสัตว์ทดแทนข้าว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มีวัตถุประสงค์เพื่อลดอุปทานข้าวเปลือกโดยการปลูกพืชอาหารสัตว์ทดแทนในนาข้าว และเพิ่มประสิทธิภาพและคุณภาพการผลิตปศุสัตว์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ส่งเสริมให้เกษตรกรปรับเปลี่ยนพื้นที่ปลูกข้าวมาปลูกพืชอาหารสัตว์ ครัวเรือนละไม่เกิน 15 ไร่ 2) พืชอาหารสัตว์ที่ปลูก ได้แก่ ต้นข้าวโพดสด (อายุ 60-80 วัน) มันสำปะหลัง กระถิน หญ้าแพงโกลา เนเปียร์ พืชตระกลูถั่ว และพืชอื่นที่เป็นอาหารสัตว์ได้ โดยปลูกเพื่อการจำหน่ายประมาณร้อยละ 50 ที่เหลือปลูกเพื่อใช้เลี้ยงปศุสัตว์ของตนเอง ทั้งนี้ วัตถุประสงค์ของการปลูกเป็นไปตามความสมัครใจของเกษตรกรผู้ร่วมโครงการ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เกษตรกรจะได้รับการสนับสนุนค่าปัจจัยการผลิตพืชอาหารสัตว์ไร่ละ 6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แบ่งจ่าย 3 ปี ปีละ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ทั้งนี้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>หากเกษตรกรปรับเปลี่ยนพื้นที่ไปปลูกข้าวอีก จะไม่ได้รับเงินสนับสนุนในปีนั้นและ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ปีต่อไป และ 4) เกษตรกรจะได้รับการถ่ายทอดความรู้การปลูกพืชอาหารสัตว์ ตลอดจนได้รับคำแนะนำการจำหน่ายและเชื่อมโยงตลาดกับองค์กรผู้รับซื้อผลผลิต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โครงการส่งเสริมการปลูกพืชหลา</w:t>
      </w:r>
      <w:r w:rsidR="0092527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หลาย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มีวัตถุประสงค์เพื่อลดรอบการทำนาในฤดูนาปรัง ด้วยการพักการทำนาสลับปรับเปลี่ยนไปปลูกพืชทางเลือกอื่น สร้างรายได้จากการปลูกพืชอื่นทดแทนการปลูกข้าวให้ชาวนาที่เข้าร่วมมาตรการลดรอบการทำนากับภาครัฐ สร้างโอกาสให้กับชาวนาได้เรียนรู้การเพาะปลูกพืชอื่นในพื้นที่นา เพื่อเป็นเกษตรกรรมทางเลือกให้ชาวนาในระยะยาว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ลดรอบการปลูกข้าวโดยปรับเปลี่ยนการปลูกข้าวไปปลูกพืชที่หลากหลายตามความต้องการของเกษตรกร (ยกเว้นหญ้าเลี้ยงสัตว์ อ้อย ข้าวโพดเลี้ยงสัตว์ พืชปุ๋ยสด ไม้ดอกไม้ประดับ ไม้ผลไม้ยืนต้นและพืชที่มีอายุเก็บเกี่ยวมากกว่า 120 วัน) ครัวเรือนละไม่เกิน 15 ไร่ 2)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การสนับสนุนค่าใช้จ่ายในการปลูกพืชทดแทนไร่ละ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3) ในพื้นที่ที่ปรับเปลี่ยนการปลูกข้าวไปปลูกพืชที่หลายหลาย เกษตรกรต้องไม่ทำการเพาะปลูกข้าวนาปรัง ในช่วงวันที่ 1 พฤศจิกายน 2560 ถึงวันที่ 30 เมษายน 2561 ยกเว้น พื้นที่รับน้ำที่มีประกาศให้ทำนาปีเร็วขึ้น และเกษตรกรสามารถเลือกช่วงระยะเวลาปลูกพืชหลากหลายได้ ตั้งแต่วันที่ 1 พฤศจิกายน 2560 ถึงวันที่ 28 กุมภาพันธ์ 2561 และ 4)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การถ่ายทอดความรู้ด้านการผลิตพืชทดแทน การจัดการผลผลิต และการเชื่อมโยงตลาดผลผลิตพืชทดแทน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โครงการปลูกพืชปุ๋ยสด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การปลูกพืชปุ๋ยสดทดแทนในนาข้าว เพื่อเพิ่มประสิทธิภาพการปรับปรุงบำรุงดิน และเพื่อตัดวงจรศัตรูพืชโดยการ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พักดิน (ลดรอบการทำนา)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ส่งเสริมให้เกษตรกรปลูกพืชปุ๋ยสดเพื่อไถกลบ ครัวเรือนละไม่เกิน 15 ไร่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2) กรมพัฒนาที่ดินจัดหาเมล็ดพันธุ์พืชปุ๋ยสดเป็นเมล็ดพันธุ์ต้นทุนสนับสนุนให้แก่เกษตรกรที่เข้า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ไร่ละ 5 กิโลกรัม โดยการจัดหาเมล็ดพันธุ์พืชปุ๋ยสดที่จะใช้เป็นเมล็ดพันธุ์ต้นทุนจะจัดหาและรับซื้อเมล็ดพันธุ์จากเกษตรกรเป็นลำดับแรก หากไม่สามารถจัดหาเกษตรกรได้ครบตามเป้าหมายจะจัดหาจากเอกชนเป็นลำดับต่อไป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เกษตรกรไถเตรียมดิน ดูแลรักษา และไถกลบพืชปุ๋ยสด ในระยะเวลา 45-60 วัน เพื่อเป็นการปรับโครงสร้างของดินช่วยทำให้ดินมีอินทรียวัตถุเพิ่มขึ้น โดยรัฐจะสนับสนุนค่าไถเตรียมดิน ไร่ละ 500 บาท และค่าไถกลบไร่ละ 500 บาท โดยจ่ายเงินผ่าน ธ.ก.ส. ซึ่งหากเกษตรกรเจ้าของแปลงมีรถไถเป็นของตนเองสามารถดำเนินการได้เองหรือรวมกลุ่มกันในการจัดหารถไถมาดำเนินการเตรียมดิน หากไม่สามาถดำเนินการได้ กรมพัฒนาที่ดินจะจัดจ้างรถไถมาดำเนินการให้ 4) เกษตรกรห้ามนำพื้นที่ที่เข้าร่วมโครงการไปทำนาปรังในฤดูการผลิต 2561 (1 พฤศจิกายน 2560 – 30 เมษายน 2561) และ 5) เกษตรกรจะได้รับการถ่ายทอดความรู้เรื่องการเตรียมดิน การปลูก การดูแลรักษา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พืชปุ๋ยสด</w:t>
      </w:r>
    </w:p>
    <w:p w:rsidR="003438ED" w:rsidRDefault="003438ED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การบริหารโครงการเงินกู้เพื่อฟื้นฟูเศรษฐกิจและพัฒนาโครงสร้างพื้นฐาน (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 xml:space="preserve">Development Policy  Loan :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เงินกู้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DPL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 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อนุมัติการเปลื่ยนแปลงชื่อและรายละเอียดของโครงการปรับปรุงและพัฒนาระบบการบริหารการเงินการคลังภาครัฐแบบอิเล็กทรอนิกส์ (</w:t>
      </w:r>
      <w:r w:rsidRPr="00D22A5D">
        <w:rPr>
          <w:rFonts w:ascii="TH SarabunPSK" w:hAnsi="TH SarabunPSK" w:cs="TH SarabunPSK"/>
          <w:sz w:val="32"/>
          <w:szCs w:val="32"/>
        </w:rPr>
        <w:t>GFMIS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) ให้รองรับซอฟต์แวร์ </w:t>
      </w:r>
      <w:r w:rsidRPr="00D22A5D">
        <w:rPr>
          <w:rFonts w:ascii="TH SarabunPSK" w:hAnsi="TH SarabunPSK" w:cs="TH SarabunPSK"/>
          <w:sz w:val="32"/>
          <w:szCs w:val="32"/>
        </w:rPr>
        <w:t>SAP ECC 6.0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เป็นโครงการจัดทำระบบบริหารการเงินการคลังภาครัฐแบบอิเล็กทรอนิกส์ใหม่ (</w:t>
      </w:r>
      <w:r w:rsidRPr="00D22A5D">
        <w:rPr>
          <w:rFonts w:ascii="TH SarabunPSK" w:hAnsi="TH SarabunPSK" w:cs="TH SarabunPSK"/>
          <w:sz w:val="32"/>
          <w:szCs w:val="32"/>
        </w:rPr>
        <w:t>New GFMIS Thai</w:t>
      </w:r>
      <w:r w:rsidRPr="00D22A5D">
        <w:rPr>
          <w:rFonts w:ascii="TH SarabunPSK" w:hAnsi="TH SarabunPSK" w:cs="TH SarabunPSK"/>
          <w:sz w:val="32"/>
          <w:szCs w:val="32"/>
          <w:cs/>
        </w:rPr>
        <w:t>) วงเงิน 823.00 ล้านบาท ของสำนักงานปลัดกระทรวงการคลัง (สป.กค.) โดยให้ สป. กค. ดำเนินการให้สอดคล้องกับความเห็นของคณะกรรมการจัดหาระบบคอมพิวเตอร์ของรัฐของกระทรวงดิจิทัลเพื่อเศรษฐกิจและสังคม (ดศ.)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2. มอบหมายให้สำนักงานบริ</w:t>
      </w:r>
      <w:r w:rsidR="0092527A">
        <w:rPr>
          <w:rFonts w:ascii="TH SarabunPSK" w:hAnsi="TH SarabunPSK" w:cs="TH SarabunPSK"/>
          <w:sz w:val="32"/>
          <w:szCs w:val="32"/>
          <w:cs/>
        </w:rPr>
        <w:t>หารหนี้สาธารณะเป็นผู้พิจารณาราย</w:t>
      </w:r>
      <w:r w:rsidR="0092527A">
        <w:rPr>
          <w:rFonts w:ascii="TH SarabunPSK" w:hAnsi="TH SarabunPSK" w:cs="TH SarabunPSK" w:hint="cs"/>
          <w:sz w:val="32"/>
          <w:szCs w:val="32"/>
          <w:cs/>
        </w:rPr>
        <w:t>ล</w:t>
      </w:r>
      <w:r w:rsidRPr="00D22A5D">
        <w:rPr>
          <w:rFonts w:ascii="TH SarabunPSK" w:hAnsi="TH SarabunPSK" w:cs="TH SarabunPSK"/>
          <w:sz w:val="32"/>
          <w:szCs w:val="32"/>
          <w:cs/>
        </w:rPr>
        <w:t>ะเอียดค่าใช้จ่ายโครงการอีกครั้ง ในขั้นตอนการอนุมัติจัดสรรเงินกู้เพื่อให้การใช้จ่ายเงินกู้เพื่อฟื้นฟูเศรษฐกิจและพัฒนาโครงสร้างพื้นฐาน (</w:t>
      </w:r>
      <w:r w:rsidRPr="00D22A5D">
        <w:rPr>
          <w:rFonts w:ascii="TH SarabunPSK" w:hAnsi="TH SarabunPSK" w:cs="TH SarabunPSK"/>
          <w:sz w:val="32"/>
          <w:szCs w:val="32"/>
        </w:rPr>
        <w:t xml:space="preserve">Development Policy Loan :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Pr="00D22A5D">
        <w:rPr>
          <w:rFonts w:ascii="TH SarabunPSK" w:hAnsi="TH SarabunPSK" w:cs="TH SarabunPSK"/>
          <w:sz w:val="32"/>
          <w:szCs w:val="32"/>
        </w:rPr>
        <w:t>DPL</w:t>
      </w:r>
      <w:r w:rsidRPr="00D22A5D">
        <w:rPr>
          <w:rFonts w:ascii="TH SarabunPSK" w:hAnsi="TH SarabunPSK" w:cs="TH SarabunPSK"/>
          <w:sz w:val="32"/>
          <w:szCs w:val="32"/>
          <w:cs/>
        </w:rPr>
        <w:t>) เป็นไปอย่างมีประสิทธิภาพและเหมาะสม ทั้งนี้ ในกรณีโครงการต้องดำเนินการตามขั้นตอนของกฎหมายและระเบียบใด ให้หน่วงงานเจ้าของโครงการดำเนินการตามขั้นตอนของกฎหมายและระเบียบที่เกี่ยวข้องโดยเคร่งครัดด้วย</w:t>
      </w:r>
    </w:p>
    <w:p w:rsidR="00214E1F" w:rsidRDefault="00214E1F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เรื่อง </w:t>
      </w:r>
      <w:r w:rsidRPr="002B7D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โครงการความร่วมมือด้านการพัฒนาโครงการสร้างพื้นฐานรถไฟความเร็วสูงช่วงกร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ุงเทพฯ-หนองคาย ระยะที่ 1 กรุงเทพ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ฯ</w:t>
      </w:r>
      <w:r w:rsidRPr="002B7D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-นครราชสีมา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ห้การรถไฟแห่งประเทศไทยดำเนินโครงการความร่วมมือด้านการพัฒนาโครงการสร้างพื้นฐานรถไฟความเร็วสูง ช่วงกรุงเทพฯ-หนองคาย ระยะที่ 1 กรุงเทพฯ-นครราชสีมา ตามที่กระทรวงคมนาคม (คค.) เสนอ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เพื่อให้การดำเนินโครงการฯ ซึ่งเป็นการลงทุนเพื่อสนับสนุนยุทธศาสตร์ประเทศ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Strategy Investment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สามารถบรรลุวัตถุประสงค์ตามเป้าหมายยุทธศาสตร์ประเทศที่กำหนดไว้ เห็นควรให้หน่วยงานที่เกี่ยวข้องดำเนินการตามเงื่อนไขที่สำคัญดังต่อไปนี้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สำนักงานคณะกรรมการพัฒนาการเศรษฐกิจและสังคมแห่งชาติ (สศช.) จัดทำแผนแม่บทการพัฒนาโครงสร้างพื้นฐานทั้งสาขาทางบก ทางราง ทางน้ำ และทางอากาศ รวมทั้งการพัฒนาสิ่งอำนวยความสะดวกเพื่อรองรับการเคลื่อนย้ายสินค้า คน ฐานความรู้และเงินทุนแบบต่อเนื่องหลายรูปแบบ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Multimodal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ทั้งภายในประเทศและการเชื่อมโยงในระดับภูมิภาคให้ชัดเจน และจัดทำแผนการลงทุนในโครงสร้างพื้นฐาน ซึ่งประกอบด้วย การลำดับความสำคัญของการพัฒนา ภาระด้านการคลังและกลไกที่จะให้ภาคเอกชนดำเนินการหรือร่วมดำเนินการให้ชัดเจน เพื่อสนับสนุนให้เกิดการเปลี่ยนแปลงโครงสร้างทางเศรษฐกิจของประเทศ โดยกำหนดเป็นเป้าหมายสำคัญภายใต้ยุทธศาสตร์ชาติระยะ 20 ปี รวมทั้งให้ คค. และ สศช. ชี้แจงภาพรวมผลประโยชน์เชิงยุทธศาสตร์จากการเชื่อมโยงการคมนาคมขนส่งในระดับภูมิภาคผ่านการดำเนินโครงการนี้และโครงการอื่น ๆ ที่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เกี่ยวข้องและการเสียโอกาสผลประโยชน์ทางเศรษฐกิจของประเทศ หากไม่ดำเนินโครงการฯ รวมถึงการจัดทำข้อมูลค่าใช้จ่ายในการบริหารจัดการโครงการเชิงยุทธศาสตร์ทั้งโครงการไว้ล่วงหน้าอย่างชัดเจนด้วย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2B7DB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กำหนดให้การจัดซื้อจัดจ้างของโครงการฯ อยู่ภายใต้ระบบข้อตกลงคุณธรรม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Integrity</w:t>
      </w:r>
      <w:r>
        <w:rPr>
          <w:rFonts w:ascii="Calibri" w:eastAsia="Times New Roman" w:hAnsi="Calibri" w:hint="cs"/>
          <w:color w:val="000000"/>
          <w:sz w:val="24"/>
          <w:szCs w:val="24"/>
          <w:cs/>
        </w:rPr>
        <w:t xml:space="preserve">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Pact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เพื่อให้การดำเนินโครงการฯ เป็นไปอย่างโปร่งใส เป็นธรรม และตรวจสอบได้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ำนักงานคณะกรรมการกฤษฎีกาและหน่วยงานที่เกี่ยวข้องเร่งรัดการปฏิรูปกฎหมายและระเบียบที่เกี่ยวข้อง เพื่อรองรับการปรับโครงสร้างทางเศรษฐกิจของประเทศที่เน้นการเจริญเติบโตจากเศรษฐกิจฐานนวัตกรรม เพิ่มประสิทธิภาพและขยายฐานภาคการค้าและบริการ เพื่อสนับสนุนการเป็นศูนย์กลางของการเชื่อมโยงภูมิภาคและยกระดับรายได้ของประชาชนในภาคชนบท เช่น กฎหมายที่เกี่ยวข้องกับผังเมือง กฎหมายที่เกี่ยวกับการใช้ประโยชน์ที่ดินบริเวณ 2 ข้างทางตามแนวเส้นทางการพัฒนาระบบรางและกฎหมายที่เกี่ยวข้องกับการพัฒนาระเบียงเศรษฐกิจภาคตะวันออก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Eastern Economic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Corridor : EEC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เป็นต้น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  <w:cs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2B7DB8">
        <w:rPr>
          <w:rFonts w:ascii="Calibri" w:eastAsia="Times New Roman" w:hAnsi="Calibri" w:hint="cs"/>
          <w:color w:val="000000"/>
          <w:sz w:val="32"/>
          <w:szCs w:val="32"/>
          <w:cs/>
        </w:rPr>
        <w:t xml:space="preserve">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ร่วมกับกระทรวงอุตสาหกรรม (อก.) กระทรวงวิทยาศาสตร์และเทคโนโลยี (วท.) กระทรวงแรงงาน (รง.) กระทรวงศึกษาธิการ (ศธ.) และหน่วยงานที่เกี่ยวข้องพิจารณาเกี่ยวกับการพัฒนาบุคลากร ทั้งในส่วนการพัฒนาแรงงานและระบบการศึกษา รวมทั้งการจัดตั้งสถาบันวิจัยและพัฒนาเทคโนโลยีระบบราง เพื่อเพิ่มศักยภาพในการบริหารจัดการระบบรางของประเทศ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สศช. และหน่วยงานที่เกี่ยวข้องร่วมกันพิจารณาแนวทางการจัดตั้งองค์กรพิเศษที่เป็นอิสระจากการกำกับกิจการของการรถไฟแห่งประเทศไทย และมีโครงสร้างองค์กรที่มีความคล่องตัวและเหมาะสมสำหรับดำเนินกิจการระบบรถไฟความเร็วสูง รวมทั้งกำหนดมาตรการหรือแนวงทางในการสนับสนุทั้งด้านงบประมาณและบุคลากรให้แล้วเสร็จภายในปี พ.ศ. 2560 เพื่อให้โครงการสามารถดำเนินการได้อย่างต่อเนื่องและลดความเสี่ยงที่เกิดขึ้นในอนาคต ทั้งนี้ การจัดตั้งองค์กรพิเศษดังกล่าวต้องดำเนินการให้ถูกต้องเป็นไปตามขั้นตอนของกฎหมาย ระเบียบ และมติคณะรัฐมนตรีที่เกี่ยวข้องต่อไป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 คค. เร่งรัดการเตรียมการที่เกี่ยวข้องเพื่อให้การดำเนินโครงการในช่วงที่เหลือ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ช่วงแก่งคอย – ท่าเรือมาบตาพุด และช่วงนครราชสีมา – หนองคาย) มีความพร้อมที่จะดำเนินการได้โดยเร็ว โดยคำนึงถึงช่วงเวลาที่สอดรับกับการเปิดให้บริการโครงการรถไฟความเร็วสูงของสาธารณรัฐประชาธิปไตยประชาชนลาว รวมทั้งให้ดำเนินการเจรจากับสาธารณรัฐประชาชนจีนและสาธารณรัฐประชาธิปไตยประชาชนลาวเพื่อหารือถึงแนวทางการเชื่อมโยงโครงข่ายการคมนาคมขนส่งทางรางของทั้ง 3 ประเทศด้วย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 ให้ คค. กระทรวงมหาดไทย และหน่วยงานที่เกี่ยวข้องรับความเห็นของ สศช. ไปพิจารณาดำเนินการในส่วนที่เกี่ยวข้องต่อไป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สำหรับในส่วนของการเสนอสภานิติบัญญติแห่งชาติเพื่อพิจารณาตามมติคณะรัฐมนตรีเมื่อวันที่ 17 พฤศจิกายน 2558 (เรื่องการลงนามกรอบ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งรถไฟ ภายใต้กรอบยุทธศาสตร์การพัฒนาโครงสร้างพื้นฐานด้านการคมนาคมขนส่งของไทย พ.ศ. 2558 - 2565) และมาตรา 178 แห่งรัฐธรรมนูญแห่งราชอาณาจักรไทย นั้น ให้ดำเนินการตามความเห็นของกระทรวงการต่างประเทศและสำนักงานคณะกรรมการกฤษฎีกา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438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sz w:val="32"/>
          <w:szCs w:val="32"/>
          <w:cs/>
        </w:rPr>
        <w:t>คค. รายงานว่า รฟท. ได้เสนออนุมัติให้ รฟท. ดำเนินโครงการความร่วมมือด้านการพัฒนาโครงสร้างพื้นฐาน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รถไฟฟ้าความเร็วสูง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ช่วงกรุงเทพฯ-หนองคาย ระยะที่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1FC">
        <w:rPr>
          <w:rFonts w:ascii="TH SarabunPSK" w:hAnsi="TH SarabunPSK" w:cs="TH SarabunPSK"/>
          <w:sz w:val="32"/>
          <w:szCs w:val="32"/>
          <w:cs/>
        </w:rPr>
        <w:t>ช่วงกรุงเทพ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– นครราชสีมา ซึ่งเป็นส่วนหนึ่งของโครงการรถไฟขนาดทางมาตรฐาน ช่วงกรุงเทพ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B11FC">
        <w:rPr>
          <w:rFonts w:ascii="TH SarabunPSK" w:hAnsi="TH SarabunPSK" w:cs="TH SarabunPSK"/>
          <w:sz w:val="32"/>
          <w:szCs w:val="32"/>
          <w:cs/>
        </w:rPr>
        <w:t>-นครราชสีมา-หนองคาย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1FC">
        <w:rPr>
          <w:rFonts w:ascii="TH SarabunPSK" w:hAnsi="TH SarabunPSK" w:cs="TH SarabunPSK"/>
          <w:sz w:val="32"/>
          <w:szCs w:val="32"/>
          <w:cs/>
        </w:rPr>
        <w:t>ตามกรอบความร่วมมือระหว่างรัฐบาลแห่งราชอาณาจักรไทยและรัฐบาลแห่งสาธารณรัฐ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>ประชาชนจีนว่าด้วยการกระชับความร่</w:t>
      </w:r>
      <w:r w:rsidRPr="006B11FC">
        <w:rPr>
          <w:rFonts w:ascii="TH SarabunPSK" w:hAnsi="TH SarabunPSK" w:cs="TH SarabunPSK"/>
          <w:sz w:val="32"/>
          <w:szCs w:val="32"/>
          <w:cs/>
        </w:rPr>
        <w:t>วมมือในการพัฒนาโครงสร้างพื้นฐานทางรถไฟ ภายใต้กรอบยุทธศาสตร์ การพัฒนาโครงสร้างพื้นฐานด้านการคมนาคมขนส่งของไทย พ.ศ. 2558 – 2565 โดยคณะกรรมการรถไฟแห่งประเทศไทยได้มีมติ (21 มิถุนายน 2559 27 กันยายน 2559 และ 29 พฤษภาคม 2560) อนุมัติให้ รฟท. ดำเนินโครงการดังกล่าวแล้ว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1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11FC">
        <w:rPr>
          <w:rFonts w:ascii="TH SarabunPSK" w:hAnsi="TH SarabunPSK" w:cs="TH SarabunPSK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DB8">
        <w:rPr>
          <w:rFonts w:ascii="TH SarabunPSK" w:hAnsi="TH SarabunPSK" w:cs="TH SarabunPSK"/>
          <w:sz w:val="32"/>
          <w:szCs w:val="32"/>
          <w:cs/>
        </w:rPr>
        <w:t>มีความสำคัญเชิงยุทธศาสตร์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ซึ่งจะเป็นจุดเริ่มต้นของการใช้การพัฒนาโครงสร้างพื้นฐานทางรถไฟ นำไปสู่</w:t>
      </w:r>
      <w:r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การค้า การลงทุน และการท่องเที่ยว </w:t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อันจะส่งผลต่อเศรษฐกิจในระดับภูมิภาคและระหว่างประเทศ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14E1F" w:rsidRDefault="00214E1F" w:rsidP="00214E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B11FC">
        <w:rPr>
          <w:rFonts w:ascii="TH SarabunPSK" w:hAnsi="TH SarabunPSK" w:cs="TH SarabunPSK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ะเป็นการเชื่อมโยงโอกาสการเจริญเติบโตทางเศรษฐกิจของกรุงเทพมหานครและปริมณฑลไปสู่จังหวัดในโครงข่าย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พระนครศรีอยุธยา สระบุรี นครราชสีมา ในระยะแรก และนำไปสู่เขตจังหวัดขอนแก่น อุดรธานี และหนองคาย ในระยะต่อไป อันเป็นการเปิดโอกาสด้านการพัฒนาเมือง การค้า การลงทุน การท่องเที่ยว นำไปสู่การกระจายความเจริญเติบโตทางเศรษฐกิจอย่างก้าวกระโดดและยั่งยืน รวมทั้งสนับสนุนยุทธศาสตร์การพัฒนาเศรษฐกิจและสังคมของภาคตะวันออกเฉียงเหนือให้เชื่อมโยงกับโครงการพัฒนาระเบียงเศรษฐกิจพิเศษภาคตะวันออก อีกทั้งลดการย้ายถิ่นฐาน สร้างงานในพื้นที่และเป็นส่วนหนึ่งที่ทำให้คนทำงานยังคงอยู่อาศัยกับครอบครัวในสังคมผู้สูงอายุในอีก 5 ปีข้างหน้า</w:t>
      </w:r>
    </w:p>
    <w:p w:rsidR="00214E1F" w:rsidRDefault="00214E1F" w:rsidP="00214E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นำไปสู่การเชื่อมโยงกับกลุ่มประเทศในอนุภูมิภาคลุ่มแม่น้ำโขงและเชื่อมโยงกับสาธารณรัฐประชาชนจี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ผ่านสาธารณรัฐประชาธิปไตยประชาชนลาว ซึ่งจะสนับสนุนการเป็นศูนย์กลางด้านการคมนาคมขนส่งทางบกของประเทศไทยในกลุ่มประเทศอาเซียนที่แท้จริง ตลอดจนจะเป็นส่วนหนึ่งของโครงข่ายคมนาคม </w:t>
      </w:r>
      <w:r>
        <w:rPr>
          <w:rFonts w:ascii="TH SarabunPSK" w:hAnsi="TH SarabunPSK" w:cs="TH SarabunPSK"/>
          <w:sz w:val="32"/>
          <w:szCs w:val="32"/>
        </w:rPr>
        <w:t xml:space="preserve">One Belt One Road </w:t>
      </w:r>
      <w:r>
        <w:rPr>
          <w:rFonts w:ascii="TH SarabunPSK" w:hAnsi="TH SarabunPSK" w:cs="TH SarabunPSK" w:hint="cs"/>
          <w:sz w:val="32"/>
          <w:szCs w:val="32"/>
          <w:cs/>
        </w:rPr>
        <w:t>เชื่อมไปสู่กลุ่มประเทศที่สำคัญผ่านโครงข่ายสาธารณรัฐประชาชนจีนในอนาคต เป็นลู่ทางการค้า การลงทุน การท่องเที่ยวให้แก่นักธุรกิจไทย ผู้ประกอบการขนส่ง เกษตรกร เชื่อมโยงห่วงโซ่อุปทาน (</w:t>
      </w:r>
      <w:r>
        <w:rPr>
          <w:rFonts w:ascii="TH SarabunPSK" w:hAnsi="TH SarabunPSK" w:cs="TH SarabunPSK"/>
          <w:sz w:val="32"/>
          <w:szCs w:val="32"/>
        </w:rPr>
        <w:t>Supply Chain</w:t>
      </w:r>
      <w:r>
        <w:rPr>
          <w:rFonts w:ascii="TH SarabunPSK" w:hAnsi="TH SarabunPSK" w:cs="TH SarabunPSK" w:hint="cs"/>
          <w:sz w:val="32"/>
          <w:szCs w:val="32"/>
          <w:cs/>
        </w:rPr>
        <w:t>) ไปสู่การเปิดตลาดใหม่ ๆ ได้อย่างยั่งยืน</w:t>
      </w:r>
    </w:p>
    <w:p w:rsidR="00214E1F" w:rsidRPr="003D6768" w:rsidRDefault="00214E1F" w:rsidP="00214E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BB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มีระยะทางรวม 253 กิโลเมตร ประกอบด้วย 6 สถานี โดยเริ่มต้นที่สถานีกลางบางซื่อ สถานีดอนเมือง สถานีอยุธยา สถานีสระบุรี สถานีปากช่อง และสิ้นสุดที่สถานีนครราชสีมา ใช้ระยะเวลาการเดินทางจากสถานีกลางบางซื่อถึงสถานีนครราชสีมา ประมาณ 1 ชั่วโมง 30 นาที และมีศูนย์ซ่อมบำรุงและควบคุมการเดินรถตั้งอยู่บริเวณสถานีรถไฟเชียงรากน้อย ทั้งนี้ ใช้รถโดยสารที่มีความจุของขบวนรถ 600 ที่นั่ง/ขบวน ความเร็วสูงสุด 250 กม./ชม. โดยมีอัตราค่าโดยสาร 80 บาท + 1.8 บาท/คน/กิโลเมตร โดยจะเริ่มดำเนินการก่อสร้าง เดือนกรกฎาคม 2560 และคาดว่าจะเปิดให้บริการแก่ประชาชนได้ในปี 2564</w:t>
      </w:r>
    </w:p>
    <w:p w:rsidR="005F7185" w:rsidRPr="00CD1FE9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ร่างกรอบความร่วมมือหุ้นส่วนระหว่างไทยกับสหประชาชาติ ฉบับปี ค.ศ. 2017 – 2021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เห็นชอบร่างกรอบความร่วมมือหุ้นส่วนระหว่างไทยกับสหประชาชาติ (</w:t>
      </w:r>
      <w:r w:rsidRPr="00D22A5D">
        <w:rPr>
          <w:rFonts w:ascii="TH SarabunPSK" w:hAnsi="TH SarabunPSK" w:cs="TH SarabunPSK"/>
          <w:sz w:val="32"/>
          <w:szCs w:val="32"/>
        </w:rPr>
        <w:t>United Nations Partnership Framework : UNPAF</w:t>
      </w:r>
      <w:r w:rsidRPr="00D22A5D">
        <w:rPr>
          <w:rFonts w:ascii="TH SarabunPSK" w:hAnsi="TH SarabunPSK" w:cs="TH SarabunPSK"/>
          <w:sz w:val="32"/>
          <w:szCs w:val="32"/>
          <w:cs/>
        </w:rPr>
        <w:t>)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โดยหากจำเป็นต้องแก้ไขปรับปรุงร่าง </w:t>
      </w:r>
      <w:r w:rsidRPr="00D22A5D">
        <w:rPr>
          <w:rFonts w:ascii="TH SarabunPSK" w:hAnsi="TH SarabunPSK" w:cs="TH SarabunPSK"/>
          <w:sz w:val="32"/>
          <w:szCs w:val="32"/>
        </w:rPr>
        <w:t>UNPAF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ฉบับปี ค.ศ. 2017 – 2021 ในส่วนที่ไม่ใช่สาระสำคัญก่อนการลงนาม ให้ กต. หารือกับหน่วยงานที่เกี่ยวข้องและสามารถดำเนินการได้โดยไม่ต้องนำเสนอคณะรัฐมนตรีพิจารณาอีกครั้ง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เห็นชอบให้ปลัดกระทรวงการต่างประเทศเป็นผู้ลงนามในร่าง </w:t>
      </w:r>
      <w:r w:rsidRPr="00D22A5D">
        <w:rPr>
          <w:rFonts w:ascii="TH SarabunPSK" w:hAnsi="TH SarabunPSK" w:cs="TH SarabunPSK"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ฉบับปี ค.ศ. 2017 – 2021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เป็นการกำหนดกรอบความร่วมมือระหว่างรัฐบาลไทยกับหน่วยงานสหประชาชาติในประเทศไทย สำหรับช่วงระยะเวลา 5 ปีข้างหน้า ประกอบด้วย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4 ยุทธศาสตร์ ดังนี้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การกำหนดและบังคับใช้กฎหมาย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การส่งเสริมบทบาทของภาคประชาสังคม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การให้ภาคเอกชนมีส่วนร่วมในฐานะหุ้นส่วนในการพัฒนา  และ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การขยายการแลกเปลี่ยนองค์ความรู้และเทคโนโลยีในระดับภูมิภาคและระหว่างประเทศ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บันทึกความเข้าใจระหว่างกระทรวงทรัพยากรธรรมชาติและสิ่งแวดล้อม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เห็นชอบและอนุมัติให้มีการลงนามในร่างบันทึกความเข้าใจระหว่าง ทส. 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 ทั้งนี้ ก่อนการลงนามหากมีความจำเป็นต้องแก้ไขถ้อยคำในร่างบันทึกความ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อนุมัติให้รัฐมนตรีว่าการกระทรวงทรัพยากรธรรมชาติและสิ่งแวดล้อม 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สาระสำคัญของร่างบันทึกความเข้าใจดังกล่าว </w:t>
      </w:r>
      <w:r w:rsidRPr="00D22A5D">
        <w:rPr>
          <w:rFonts w:ascii="TH SarabunPSK" w:hAnsi="TH SarabunPSK" w:cs="TH SarabunPSK"/>
          <w:sz w:val="32"/>
          <w:szCs w:val="32"/>
          <w:cs/>
        </w:rPr>
        <w:t>มีวัตถุประสงค์คือ คู่สัญญาจะร่วมมือกันภายในกรอบของบันทึกความเข้าใจที่ตั้งอยู่บนพื้นฐานของความเสมอภาค การพึ่งพาซึ่งกันและกันรวมทั้งผลประโยชน์ร่วมกันและคำนึงถึงนโยบายด้านสิ่งแวดล้อมของแต่ละประเทศ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ได้แก่ (1) การแลกเปลี่ยนแนวทางปฏิบัติที่ดี รวมทั้งข้อมูลในเรื่องทรัพยากรธรรมชาติและสิ่งแวดล้อม (2) การจัดการประชุมปรึกษาหารือเรื่องการวิจัย และเรื่องที่เกี่ยวกับการปฏิบัติ การสนับสนุนผู้เชี่ยวชาญ โปรแกรมการฝึกอบรมการแลกเปลี่ยนประสบการณ์ด้านทรัพยากรธรรมชาติและสิ่งแวดล้อม (3) การเตรียมการจัดให้มีการวิจัยร่วม การทำการทดลอง การแลกเปลี่ยนผู้ปฏิบัติงานในห้องปฏิบัติการ/เชิงเทคนิค และผู้เชี่ยวชาญ ผู้แทนจากสถาบันวิจัยและแลกเปลี่ยนผลการศึกษาและการทดลอง (4) การจัดประชุมร่วม การสัมมนา การประชุมเชิงปฏิบัติการ การฝึกอบรมและการจัดนิทรรศการ และ (5) ความร่วมมือรูปแบบอื่น ๆ ตามที่ตกลงร่วมกัน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ทรัพยากรธรรมชาติและสิ่งแวดล้อมระหว่างกระทรวงทรัพยากรธรรมชาติและสิ่งแวดล้อมแห่งราชอาณาจักรไทย  และกระทรวงทรัพยากรธรรมชาติและสิ่งแวดล้อมแห่งสาธารณรัฐประชาธิปไตยประชาชนลาว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เห็นชอบการจัดทำบันทึกความเข้าใจว่าด้วยความร่วมมือด้านทรัพยากรธรรมชาติและสิ่งแวดล้อมระหว่าง ทส. แห่งราชอาณาจักรไทย  และ ทส. แห่งสาธารณรัฐประชาธิปไตยประชาชนลาว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(สปป.ลาว) ทั้งนี้ ก่อนการลงนามหากมีความจำเป็นต้องแก้ไขถ้อยคำในร่างบันทึกความเข้าใจฯ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พิจารณาดำเนินการได้โดยไม่ต้องนำเสนอคณะรัฐมนตรีเพื่อพิจารณาอีกครั้ง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อนุมัติให้รัฐมนตรีว่าการกระทรวงทรัพยากรธรรมชาติและสิ่งแวดล้อมหรือผู้ที่รัฐมนตรีฯ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สาระสำคัญของร่างบันทึกความเข้าใจมีวัตถุประสงค์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ความร่วมมือทางวิชาการระหว่างคู่ภาคีในการจัดการทรัพยากรธรรมชาติและสิ่งแวดล้อม โดยร่างบันทึกความเข้าใจฯ อยู่บนพื้นฐานความเท่าเทียมกันและได้รับประโยชน์ร่วมกัน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การจัดการทรัพยากรธรรมชาติและสิ่งแวดล้อมอย่างยั่งยืน               2) นโยบายและแผนด้านทรัพยากรธรรมชาติและสิ่งแวดล้อม 3) การป้องกันและควบคุมมลพิษ และการจัดการสารเคมีและของเสียอันตราย 4) การบริหารจัดการทรัพยากรน้ำ และการดำเนินงานภายใต้ความตกลงคณะกรรมาธิการแม่น้ำโขง  5) การจัดการการเปลี่ยนแปลงสภาพภูมิอากาศ  6) การประเมินผลกระทบด้านสิ่งแวดล้อมและสังคม 7) การป้องกันและการแก้ไขข้อขัดแย้งเกี่ยวกับทรัพยากรธรรมชาติและสิ่งแวดล้อม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8) การเตือนภัยธรรมชาติ และภัยพิบัติ  9) การพัฒนารูปแบบการสำรวจระยะไกล  10) การพัฒนาองค์กรและทรัพยากรบุคคลในเรื่องการสร้างจิตสำนึกด้านการอนุรักษ์ทรัพยากรธรรมชาติและสิ่งแวดล้อมให้สังคมและชุมช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11) ข้อตกลงด้านสิ่งแวดล้อมระหว่างประเทศ 12) สาขาอื่น ๆ ที่สนใจร่วมกัน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การแลกเปลี่ยนความรู้ ประสบการณ์ และแนวปฏิบัติที่ดีในด้านต่าง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2) การแลกเปลี่ยนผู้เชี่ยวชาญ นักวิชาการ และผู้แทนของคู่ภาคี 3) การจัดสัมมนา การประชุม การประชุมเชิงปฏิบัติการ และการจัดหาหลักสูตรการฝึกอบรม 4) การแลกเปลี่ยนการวิจัยและหลักการต่าง ๆ  5) การพัฒนาและการปฏิบัติตามแผนงานและโครงการที่เห็นชอบร่วมกัน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b/>
          <w:bCs/>
          <w:sz w:val="32"/>
          <w:szCs w:val="32"/>
          <w:cs/>
        </w:rPr>
        <w:t>มูล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ของผลิตภัณฑ์ยาสามัญของอาเซียน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คณะรัฐมนตรีมีมติเห็นชอบและอนุมัติตามที่กระทรวงสาธารณสุข (สธ.)  เสนอดังนี้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เห็นชอบและอนุมัติการลงนามข้อตกลงยอมรับร่วมสำหรับรายงานการศึกษาชีวสม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ของผลิตภัณฑ์ยาสามัญของอาเซียน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22A5D">
        <w:rPr>
          <w:rFonts w:ascii="TH SarabunPSK" w:hAnsi="TH SarabunPSK" w:cs="TH SarabunPSK"/>
          <w:sz w:val="32"/>
          <w:szCs w:val="32"/>
          <w:cs/>
        </w:rPr>
        <w:t>มอบหมายให้รัฐมนตรีว่าการกระทรวงพาณิชย์หรือผู้ที่ได้รับมอบหมายเป็นผู้ลงนามในข้อตกลงฯ ทั้งนี้ หากมีความจำเป็นต้องปรับปรุงแก้ไขถ้อยคำที่มิใช่สาระสำคัญในข้อตกลงฯ ที่เปลี่ยนแปลงไปจากเดิม ให้ผู้ลงนามเป็นผู้ใช้ดุลยพินิจตามสถานการณ์ตามความเหมาะสมที่จะเป็นประโยชน์ต่อประเทศไทยต่อไป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มอบหมายให้กระทรวงการต่างประเทศจัดทำหนังสือมอบอำนาจเต็ม </w:t>
      </w:r>
      <w:r w:rsidRPr="00D22A5D">
        <w:rPr>
          <w:rFonts w:ascii="TH SarabunPSK" w:hAnsi="TH SarabunPSK" w:cs="TH SarabunPSK"/>
          <w:sz w:val="32"/>
          <w:szCs w:val="32"/>
        </w:rPr>
        <w:t>(Full Power</w:t>
      </w:r>
      <w:r w:rsidR="008917A6">
        <w:rPr>
          <w:rFonts w:ascii="TH SarabunPSK" w:hAnsi="TH SarabunPSK" w:cs="TH SarabunPSK"/>
          <w:sz w:val="32"/>
          <w:szCs w:val="32"/>
        </w:rPr>
        <w:t>s</w:t>
      </w:r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ให้รัฐมนตรีว่าการกระทรวงพาณิชย์หรือผู้ที่ได้รับมอบหมายอื่นเป็นผู้ลงนามข้อตกลงฯ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สาระสำคัญของร่างข้อตกลงยอมรับ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>ASEAN BE 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คือ ประเทศสมาชิกจะต้องยอมรับพิจารณารายงานการศึกษาชีวสมมูลของผลิตภัณฑ์ยาในรูปแบบของแข็งใช้รับประทานที่มีการปลดปล่อยตัวยาทันทีและหวังผลระดับยาในเลือด โดยรายงานดังกล่าวจะต้องทำขึ้นโดยศูนย์การศึกษาชีวสมมูลที่ได้รับการตรวจรับรองและขึ้นบัญชี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 xml:space="preserve">(ASEAN  listed BE </w:t>
      </w:r>
      <w:proofErr w:type="spellStart"/>
      <w:r w:rsidRPr="00D22A5D">
        <w:rPr>
          <w:rFonts w:ascii="TH SarabunPSK" w:hAnsi="TH SarabunPSK" w:cs="TH SarabunPSK"/>
          <w:sz w:val="32"/>
          <w:szCs w:val="32"/>
        </w:rPr>
        <w:t>centre</w:t>
      </w:r>
      <w:proofErr w:type="spellEnd"/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อย่างไรก็ตาม ผลการประเมินรายงานดังกล่าวยังคงเป็นสิทธิของประเทศสมาชิกที่จะรับหรือปฏิเสธรายงานตามกระบวนการพิจารณาขึ้นทะเบียนตำรับยาของประเทศนั้น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 ภายหลังการลงนามจะมีการตั้งคณะกรรมการอำนวยการร่างคุณสมบัติและหลักเกณฑ์ในการคัดเลือก รวมถึงแต่งตั้ง </w:t>
      </w:r>
      <w:r w:rsidRPr="00D22A5D">
        <w:rPr>
          <w:rFonts w:ascii="TH SarabunPSK" w:hAnsi="TH SarabunPSK" w:cs="TH SarabunPSK"/>
          <w:sz w:val="32"/>
          <w:szCs w:val="32"/>
        </w:rPr>
        <w:t>Panel of Experts (</w:t>
      </w:r>
      <w:proofErr w:type="spellStart"/>
      <w:r w:rsidRPr="00D22A5D">
        <w:rPr>
          <w:rFonts w:ascii="TH SarabunPSK" w:hAnsi="TH SarabunPSK" w:cs="TH SarabunPSK"/>
          <w:sz w:val="32"/>
          <w:szCs w:val="32"/>
        </w:rPr>
        <w:t>PoE</w:t>
      </w:r>
      <w:proofErr w:type="spellEnd"/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เพื่อตรวจสอบศูนย์การศึกษาชีวสมมูลของประเทศสมาชิกที่จะขอสมัครเพื่อขึ้นบัญชีของอาเซียนโดยทุกประเทศมีเวลาไม่เกิน 5 ปี หลังการลงนาม ในการที่จะยอมรับรายงานการศึกษาชีวสมมูลที่ทำขึ้นโดยศูนย์การศึกษาชีวสมมูลที่ได้ขึ้นบัญชีแล้ว มาเพื่อพิจารณา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การลงนามรับรองข้อตกลง </w:t>
      </w:r>
      <w:r w:rsidRPr="00D22A5D">
        <w:rPr>
          <w:rFonts w:ascii="TH SarabunPSK" w:hAnsi="TH SarabunPSK" w:cs="TH SarabunPSK"/>
          <w:sz w:val="32"/>
          <w:szCs w:val="32"/>
        </w:rPr>
        <w:t>ASEAN  BE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ข้อดีคือส่งผลให้มียาสามัญใหม่จากต่างประเทศขึ้นทะเบียนมากขึ้นทำให้ประชาชนเข้าถึงยาได้รวดเร็วและราคายาถูกลงรวมทั้งเป็นการพัฒนาคุณภาพการศึกษา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ชีวสมมูลให้มีมาตรฐาน  ทำให้ศูนย์การศึกษาชีวสมมูลที่มีศักยภาพได้รับการขึ้นบัญชีมีโอกาสกว้างขวางขึ้นในการรับดำเนินการศึกษาชีวสมมูล และลดปัญหาจำนวนศูนย์การศึกษาชีวสมมูลในประเทศไม่เพียงพอ  ส่วนข้อเสียคืออาจทำให้ส่วนแบ่งตลาดของผู้ประกอบการในประเทศลดลง ซึ่งเป็นอุปสรรคสำคัญของการพัฒนาอุตสาหกรรมยาในประเทศ  อย่างไรก็ตาม หากไม่ลงนามอาจทำให้ประเทศไทยถูกกีดกันด้านเทคนิคต่อรายงานการศึกษาชีวสมมูลที่รับรองโดยศูนย์ฯ ของประเทศไทยจากประเทศสมาชิกอาเซียนอื่น ๆ </w:t>
      </w:r>
    </w:p>
    <w:p w:rsidR="003438ED" w:rsidRDefault="003438ED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2FEB" w:rsidRPr="00D22A5D" w:rsidRDefault="003438ED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E82F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82FEB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ขออนุมัติเปิดสถานกงสุลสหพันธรัฐรัสเซีย ณ จังหวัดภูเก็ต (กระทรวงการต่างประเทศ)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กรณีรัฐบาลสหพันธรัฐรัสเซียเสนอขอเปิดสถานกงสุลสหพันธรัฐรัสเซีย </w:t>
      </w:r>
    </w:p>
    <w:p w:rsidR="00E82FEB" w:rsidRDefault="00E82FEB" w:rsidP="00F406C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 xml:space="preserve">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ตามที่กระทรวงการต่างประเทศเสนอ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38E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นางอารีย์พันธ์ เจริญสุข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สำนักนายกรัฐมนตรี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17 พฤศจิกายน 2559 ซึ่งเป็นวันที่มีคุณสมบัติครบถ้วนสมบูรณ์ ทั้งนี้ ตั้งแต่วันที่ทรงพระกรุณาโปรดเกล้า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นางศรีรัตน์ วัฒนล้ำเลิศ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ผู้อำนวยการสำนักทรัพย์สินมีค่าของแผ่นดิน กรมธนารักษ์ ให้ดำรงตำแหน่ง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กระทรวงการคลัง ตั้งแต่วันที่ 26 มกราคม 2560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คณะรัฐมนตรีมติอนุมัติตามที่กระทรวงสาธารณสุขเสนอแต่งตั้งข้าราชการพลเรือนสามัญ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นายสุนทร ชินประสาทศักดิ์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10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นายพิสิฐ อินทรวงษ์โชติ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กลุ่มงานอายุรกรรม โรงพยาบาลหนองคาย สำนักงานสาธารณสุขจังหวัดหนองคาย สำนักงานปลัดกระทรวง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โรงพยาบาลหนองคาย สำนักงานสาธารณสุขจังหวัดหนองคาย สำนักงานปลัดกระทรวง ตั้งแต่วันที่ 18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นางกุลฤดี วงศ์เบญจรัตน์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สาขากุมารเวชกรรม) 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 กุมภาพันธ์ 2560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ลีสมิทธิ์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ผู้อำนวยการโรงพยาบาลคลองขลุง (นายแพทย์เชี่ยวชาญ) (ด้านเวชกรรมป้องกัน) สำนักงานสาธารณสุขจังหวัดกำแพงเพชร สำนักงานปลัดกระทรวง ดำรงตำแหน่ง นายแพย์ทรงคุณวุฒิ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(ด้านเวชกรรมป้องกัน) กลุ่มงานเวชกรรมสังคม โรงพยาบาลกำแพงเพชร สำนักงานสาธารณสุขจังหวัดกำแพงเพชร สำนักงานปลัดกระทรวง ตั้งแต่วันที่ 13 มีนาคม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8ED" w:rsidRPr="00D22A5D" w:rsidRDefault="003438ED" w:rsidP="00F406C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นางสุกัญญา งามบรรจง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ผู้อำนวยการสำนักวิชาการและมาตรฐานการศึกษา สำนักงานคณะกรรมการการศึกษาขั้นพื้นฐาน ให้ดำรงตำแหน่ง  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11 เมษายน 2560 ซึ่งเป็นวันที่มีคุณสมบัติครบถ้วนสมบูรณ์ ทั้งนี้ ตั้งแต่วันที่ทรง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bookmarkStart w:id="0" w:name="_GoBack"/>
      <w:bookmarkEnd w:id="0"/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ที่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และตำแหน่งที่ปรึกษานายกรัฐมนตรีฝ่ายข้าราชการประจำด้านยุทธศาสตร์และการวางแผน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(สำนักนายกรัฐมนตรี)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 จำนวน 2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นายนริสชัย ป้อมเสือ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ที่ปรึกษานายกรัฐมนตรีฝ่ายข้าราชการประจำด้านสังคม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สำนักเลขาธิการนายกรัฐมนตรี ตั้งแต่วันที่ 27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นางนันทิกาญจน์ สวัสดิ์ภักดี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ผู้อำนวยการสำนักโฆษก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ตั้งแต่วันที่ 30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C65FFF" w:rsidRDefault="00147686" w:rsidP="00F406C5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sectPr w:rsidR="00665478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B7" w:rsidRDefault="001010B7">
      <w:r>
        <w:separator/>
      </w:r>
    </w:p>
  </w:endnote>
  <w:endnote w:type="continuationSeparator" w:id="0">
    <w:p w:rsidR="001010B7" w:rsidRDefault="0010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</w:t>
    </w:r>
    <w:r w:rsidRPr="00EB167C">
      <w:rPr>
        <w:rFonts w:ascii="FreesiaUPC" w:hAnsi="FreesiaUPC" w:cs="FreesiaUPC"/>
        <w:i/>
        <w:iCs/>
        <w:cs/>
      </w:rPr>
      <w:t>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B7" w:rsidRDefault="001010B7">
      <w:r>
        <w:separator/>
      </w:r>
    </w:p>
  </w:footnote>
  <w:footnote w:type="continuationSeparator" w:id="0">
    <w:p w:rsidR="001010B7" w:rsidRDefault="0010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5949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594938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438ED">
      <w:rPr>
        <w:rStyle w:val="PageNumber"/>
        <w:rFonts w:ascii="Cordia New" w:hAnsi="Cordia New" w:cs="Cordia New"/>
        <w:noProof/>
        <w:sz w:val="32"/>
        <w:szCs w:val="32"/>
        <w:cs/>
      </w:rPr>
      <w:t>15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1010B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8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6"/>
  </w:num>
  <w:num w:numId="31">
    <w:abstractNumId w:val="45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3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7"/>
  </w:num>
  <w:num w:numId="47">
    <w:abstractNumId w:val="22"/>
  </w:num>
  <w:num w:numId="48">
    <w:abstractNumId w:val="36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25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0B7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63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686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99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E1F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0B4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8ED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30E"/>
    <w:rsid w:val="003947A5"/>
    <w:rsid w:val="0039630C"/>
    <w:rsid w:val="003972B1"/>
    <w:rsid w:val="00397FE1"/>
    <w:rsid w:val="003A06D4"/>
    <w:rsid w:val="003A0A36"/>
    <w:rsid w:val="003A12E1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30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578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38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85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9ED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47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3D5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501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FB0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E5F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7A6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895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6C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27A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D90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C35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146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21A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781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64C5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80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04A"/>
    <w:rsid w:val="00D56976"/>
    <w:rsid w:val="00D57784"/>
    <w:rsid w:val="00D60173"/>
    <w:rsid w:val="00D60DD4"/>
    <w:rsid w:val="00D60FD9"/>
    <w:rsid w:val="00D61164"/>
    <w:rsid w:val="00D61CA6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68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2D8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109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2FEB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0EA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6C5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DD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BE1F1"/>
  <w15:docId w15:val="{01485CE2-8F7F-4286-A339-17D295A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9007-AA0C-4D17-80EA-694A2C2C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6516</Words>
  <Characters>37145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4</cp:revision>
  <cp:lastPrinted>2017-07-11T08:00:00Z</cp:lastPrinted>
  <dcterms:created xsi:type="dcterms:W3CDTF">2017-07-14T07:33:00Z</dcterms:created>
  <dcterms:modified xsi:type="dcterms:W3CDTF">2017-07-14T07:53:00Z</dcterms:modified>
</cp:coreProperties>
</file>