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99" w:rsidRPr="00CD1FE9" w:rsidRDefault="004A7299" w:rsidP="007D079D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4A7299" w:rsidRPr="00CD1FE9" w:rsidRDefault="004A7299" w:rsidP="007D079D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299" w:rsidRPr="00CD1FE9" w:rsidRDefault="003B170A" w:rsidP="007D079D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A7299" w:rsidRPr="00CD1FE9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="00700D5F">
        <w:rPr>
          <w:rFonts w:ascii="TH SarabunPSK" w:hAnsi="TH SarabunPSK" w:cs="TH SarabunPSK" w:hint="cs"/>
          <w:sz w:val="32"/>
          <w:szCs w:val="32"/>
          <w:cs/>
          <w:lang w:bidi="th-TH"/>
        </w:rPr>
        <w:t>24</w:t>
      </w:r>
      <w:r w:rsidR="00A571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มกราคม 2560</w:t>
      </w:r>
      <w:r w:rsidR="004A7299"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="004A7299"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="004A7299"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="004A7299"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4A7299"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4A7299"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="004A7299"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4A7299"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="004A7299"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4A7299"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4A7299" w:rsidRPr="00CD1FE9" w:rsidRDefault="004A7299" w:rsidP="007D079D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9746DF" w:rsidRDefault="004A7299" w:rsidP="007D079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ภายหลังเสร็จสิ้นการประชุม</w:t>
      </w:r>
      <w:r w:rsidR="000A01F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 w:rsidR="000A01F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="00A571F5"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</w:t>
      </w:r>
      <w:r w:rsidR="00A571F5"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ได้แถลงผลการประชุมคณะรัฐมนตรี ซึ่งสรุปสาระสำคัญดังนี้</w:t>
      </w:r>
    </w:p>
    <w:p w:rsidR="00966B20" w:rsidRDefault="00966B20" w:rsidP="007D079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86167F" w:rsidRPr="00A571F5" w:rsidRDefault="0086167F" w:rsidP="0086167F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6167F" w:rsidRPr="00CD1FE9" w:rsidTr="006B160D">
        <w:tc>
          <w:tcPr>
            <w:tcW w:w="9594" w:type="dxa"/>
          </w:tcPr>
          <w:p w:rsidR="0086167F" w:rsidRPr="00CD1FE9" w:rsidRDefault="0086167F" w:rsidP="006B160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6167F" w:rsidRDefault="0086167F" w:rsidP="0086167F">
      <w:pPr>
        <w:spacing w:line="340" w:lineRule="exact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highlight w:val="white"/>
        </w:rPr>
      </w:pPr>
    </w:p>
    <w:p w:rsidR="0086167F" w:rsidRPr="0086167F" w:rsidRDefault="0086167F" w:rsidP="008616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highlight w:val="white"/>
          <w:cs/>
        </w:rPr>
        <w:tab/>
      </w:r>
      <w:r w:rsidRPr="0086167F">
        <w:rPr>
          <w:rFonts w:ascii="TH SarabunPSK" w:eastAsia="TH SarabunPSK" w:hAnsi="TH SarabunPSK" w:cs="TH SarabunPSK" w:hint="cs"/>
          <w:sz w:val="32"/>
          <w:szCs w:val="32"/>
          <w:highlight w:val="white"/>
          <w:cs/>
        </w:rPr>
        <w:t xml:space="preserve">1. </w:t>
      </w:r>
      <w:r>
        <w:rPr>
          <w:rFonts w:ascii="TH SarabunPSK" w:eastAsia="TH SarabunPSK" w:hAnsi="TH SarabunPSK" w:cs="TH SarabunPSK" w:hint="cs"/>
          <w:sz w:val="32"/>
          <w:szCs w:val="32"/>
          <w:highlight w:val="white"/>
          <w:cs/>
        </w:rPr>
        <w:tab/>
      </w:r>
      <w:r w:rsidRPr="0086167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 xml:space="preserve">เรื่อง </w:t>
      </w:r>
      <w:r>
        <w:rPr>
          <w:rFonts w:ascii="TH SarabunPSK" w:eastAsia="TH SarabunPSK" w:hAnsi="TH SarabunPSK" w:cs="TH SarabunPSK" w:hint="cs"/>
          <w:sz w:val="32"/>
          <w:szCs w:val="32"/>
          <w:highlight w:val="white"/>
          <w:cs/>
        </w:rPr>
        <w:tab/>
      </w:r>
      <w:r w:rsidRPr="0086167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ร่างพระราชบัญญัติคุ้มครองสวัสดิภาพบุคคลในครอบครัว พ</w:t>
      </w:r>
      <w:r w:rsidRPr="0086167F">
        <w:rPr>
          <w:rFonts w:ascii="TH SarabunPSK" w:eastAsia="TH SarabunPSK" w:hAnsi="TH SarabunPSK" w:cs="TH SarabunPSK"/>
          <w:sz w:val="32"/>
          <w:szCs w:val="32"/>
          <w:highlight w:val="white"/>
        </w:rPr>
        <w:t>.</w:t>
      </w:r>
      <w:r w:rsidRPr="0086167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ศ</w:t>
      </w:r>
      <w:r w:rsidRPr="0086167F">
        <w:rPr>
          <w:rFonts w:ascii="TH SarabunPSK" w:eastAsia="TH SarabunPSK" w:hAnsi="TH SarabunPSK" w:cs="TH SarabunPSK"/>
          <w:sz w:val="32"/>
          <w:szCs w:val="32"/>
          <w:highlight w:val="white"/>
        </w:rPr>
        <w:t>. ....</w:t>
      </w:r>
    </w:p>
    <w:p w:rsidR="0086167F" w:rsidRPr="0086167F" w:rsidRDefault="0086167F" w:rsidP="008616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67F">
        <w:rPr>
          <w:rFonts w:ascii="TH SarabunPSK" w:hAnsi="TH SarabunPSK" w:cs="TH SarabunPSK" w:hint="cs"/>
          <w:sz w:val="32"/>
          <w:szCs w:val="32"/>
          <w:cs/>
        </w:rPr>
        <w:t>2.</w:t>
      </w:r>
      <w:r w:rsidRPr="008616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6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67F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ร่างพระราชบัญญัติการจัดตั้งบริษัทจำกัดคนเดียว พ.ศ. ....</w:t>
      </w:r>
    </w:p>
    <w:p w:rsidR="0086167F" w:rsidRPr="0086167F" w:rsidRDefault="0086167F" w:rsidP="008616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67F">
        <w:rPr>
          <w:rFonts w:ascii="TH SarabunPSK" w:hAnsi="TH SarabunPSK" w:cs="TH SarabunPSK" w:hint="cs"/>
          <w:sz w:val="32"/>
          <w:szCs w:val="32"/>
          <w:cs/>
        </w:rPr>
        <w:t>3.</w:t>
      </w:r>
      <w:r w:rsidRPr="008616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6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67F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ร่างพระราชบัญญัติธนาคารเพื่อการส่งออกและนำเข้าแห่งประเทศไทย (ฉบับที่ ..)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167F">
        <w:rPr>
          <w:rFonts w:ascii="TH SarabunPSK" w:hAnsi="TH SarabunPSK" w:cs="TH SarabunPSK"/>
          <w:sz w:val="32"/>
          <w:szCs w:val="32"/>
          <w:cs/>
        </w:rPr>
        <w:t xml:space="preserve">พ.ศ. .... </w:t>
      </w:r>
    </w:p>
    <w:p w:rsidR="0086167F" w:rsidRPr="0086167F" w:rsidRDefault="0086167F" w:rsidP="008616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67F">
        <w:rPr>
          <w:rFonts w:ascii="TH SarabunPSK" w:hAnsi="TH SarabunPSK" w:cs="TH SarabunPSK" w:hint="cs"/>
          <w:sz w:val="32"/>
          <w:szCs w:val="32"/>
          <w:cs/>
        </w:rPr>
        <w:t>4.</w:t>
      </w:r>
      <w:r w:rsidRPr="008616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6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67F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67F">
        <w:rPr>
          <w:rFonts w:ascii="TH SarabunPSK" w:hAnsi="TH SarabunPSK" w:cs="TH SarabunPSK"/>
          <w:sz w:val="32"/>
          <w:szCs w:val="32"/>
          <w:cs/>
        </w:rPr>
        <w:t>รัษฎากร (ฉบับที่ ..) พ.ศ. .... รวม 2 ฉบับ ตามมาตรการภาษีเพื่อส่งเสริมการ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67F">
        <w:rPr>
          <w:rFonts w:ascii="TH SarabunPSK" w:hAnsi="TH SarabunPSK" w:cs="TH SarabunPSK"/>
          <w:sz w:val="32"/>
          <w:szCs w:val="32"/>
          <w:cs/>
        </w:rPr>
        <w:t xml:space="preserve">ลงทุนในประเทศ </w:t>
      </w:r>
    </w:p>
    <w:p w:rsidR="0086167F" w:rsidRPr="0086167F" w:rsidRDefault="0086167F" w:rsidP="0086167F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86167F">
        <w:rPr>
          <w:rFonts w:ascii="TH SarabunPSK" w:hAnsi="TH SarabunPSK" w:cs="TH SarabunPSK" w:hint="cs"/>
          <w:sz w:val="24"/>
          <w:szCs w:val="32"/>
          <w:cs/>
        </w:rPr>
        <w:t xml:space="preserve">5.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86167F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86167F">
        <w:rPr>
          <w:rFonts w:ascii="TH SarabunPSK" w:hAnsi="TH SarabunPSK" w:cs="TH SarabunPSK" w:hint="cs"/>
          <w:sz w:val="24"/>
          <w:szCs w:val="32"/>
          <w:cs/>
        </w:rPr>
        <w:t>ร่างกฎหมายลำดับรองเพื่อกำหนดประเภทงานและการยกเว้นค่าธรรมเนียมการ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86167F">
        <w:rPr>
          <w:rFonts w:ascii="TH SarabunPSK" w:hAnsi="TH SarabunPSK" w:cs="TH SarabunPSK" w:hint="cs"/>
          <w:sz w:val="24"/>
          <w:szCs w:val="32"/>
          <w:cs/>
        </w:rPr>
        <w:t>ทำงานของคนต่างด้าว สำหรับคนต่างด้าวซึ่งเป็นผู้เสียหายหรือเป็นพยานในคดีค้า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86167F">
        <w:rPr>
          <w:rFonts w:ascii="TH SarabunPSK" w:hAnsi="TH SarabunPSK" w:cs="TH SarabunPSK" w:hint="cs"/>
          <w:sz w:val="24"/>
          <w:szCs w:val="32"/>
          <w:cs/>
        </w:rPr>
        <w:t>มนุษย์</w:t>
      </w:r>
    </w:p>
    <w:p w:rsidR="0086167F" w:rsidRPr="0086167F" w:rsidRDefault="0086167F" w:rsidP="0086167F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6</w:t>
      </w:r>
      <w:r w:rsidRPr="0086167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86167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86167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86167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ร่างกฎกระทรวง เรื่อง กำหนดแบบเอกสารตามกฎหมายว่าด้วยคนเข้าเมืองและ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6167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วิธีการขอหลักฐานการแจ้งออกไปนอกราชอาณาจักรเพื่อกลับเข้ามาอีกและการ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86167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ขอกลับเข้ามามีถิ่นที่อยู่ในราชอาณาจักรตามเดิม (ฉบับที่ ..) พ.ศ. ....</w:t>
      </w:r>
    </w:p>
    <w:p w:rsidR="00B61790" w:rsidRPr="00B61790" w:rsidRDefault="00B61790" w:rsidP="00B617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</w:t>
      </w:r>
      <w:r w:rsidRPr="00B61790">
        <w:rPr>
          <w:rFonts w:ascii="TH SarabunPSK" w:hAnsi="TH SarabunPSK" w:cs="TH SarabunPSK" w:hint="cs"/>
          <w:sz w:val="32"/>
          <w:szCs w:val="32"/>
          <w:cs/>
        </w:rPr>
        <w:t>.</w:t>
      </w:r>
      <w:r w:rsidRPr="00B6179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6179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61790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ร่างกฎกระทรวงจัดตั้งส่วนราชการในมหาวิทยาลัยราชภัฎเพชรบุรี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61790">
        <w:rPr>
          <w:rFonts w:ascii="TH SarabunPSK" w:hAnsi="TH SarabunPSK" w:cs="TH SarabunPSK"/>
          <w:sz w:val="32"/>
          <w:szCs w:val="32"/>
          <w:cs/>
        </w:rPr>
        <w:t>กระทรวงศึกษาธิการ พ.ศ. ....</w:t>
      </w:r>
    </w:p>
    <w:p w:rsidR="0086167F" w:rsidRPr="00CD1FE9" w:rsidRDefault="0086167F" w:rsidP="0086167F">
      <w:pPr>
        <w:spacing w:line="340" w:lineRule="exact"/>
        <w:jc w:val="thaiDistribute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6167F" w:rsidRPr="00CD1FE9" w:rsidTr="006B160D">
        <w:tc>
          <w:tcPr>
            <w:tcW w:w="9594" w:type="dxa"/>
          </w:tcPr>
          <w:p w:rsidR="0086167F" w:rsidRPr="00CD1FE9" w:rsidRDefault="0086167F" w:rsidP="006B160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86167F" w:rsidRDefault="0086167F" w:rsidP="0086167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167F" w:rsidRPr="00B61790" w:rsidRDefault="0081565C" w:rsidP="008616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1790" w:rsidRPr="00B61790">
        <w:rPr>
          <w:rFonts w:ascii="TH SarabunPSK" w:hAnsi="TH SarabunPSK" w:cs="TH SarabunPSK" w:hint="cs"/>
          <w:sz w:val="32"/>
          <w:szCs w:val="32"/>
          <w:cs/>
        </w:rPr>
        <w:t>8</w:t>
      </w:r>
      <w:r w:rsidR="0086167F" w:rsidRPr="00B617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B6179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5107">
        <w:rPr>
          <w:rFonts w:ascii="TH SarabunPSK" w:hAnsi="TH SarabunPSK" w:cs="TH SarabunPSK" w:hint="cs"/>
          <w:sz w:val="32"/>
          <w:szCs w:val="32"/>
          <w:cs/>
        </w:rPr>
        <w:t>การจัดสรรเงินอุดหนุนสม</w:t>
      </w:r>
      <w:r w:rsidR="0086167F" w:rsidRPr="00B61790">
        <w:rPr>
          <w:rFonts w:ascii="TH SarabunPSK" w:hAnsi="TH SarabunPSK" w:cs="TH SarabunPSK" w:hint="cs"/>
          <w:sz w:val="32"/>
          <w:szCs w:val="32"/>
          <w:cs/>
        </w:rPr>
        <w:t>ทบเงินเดือนครูเพิ่มให้แก่โรงเรียนเอกชน</w:t>
      </w:r>
    </w:p>
    <w:p w:rsidR="0086167F" w:rsidRPr="00B61790" w:rsidRDefault="0081565C" w:rsidP="0086167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61790" w:rsidRPr="00B61790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 w:rsidR="0086167F" w:rsidRPr="00B61790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86167F" w:rsidRPr="00B6179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="0086167F" w:rsidRPr="00B6179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sz w:val="32"/>
          <w:szCs w:val="32"/>
          <w:cs/>
        </w:rPr>
        <w:t>โครงการปรับปรุงระบบส่งไฟฟ้าบริเวณภาคใต้ตอนล่างเพื่อเสริมความมั่นคงระบบ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sz w:val="32"/>
          <w:szCs w:val="32"/>
          <w:cs/>
        </w:rPr>
        <w:t>ไฟฟ้า</w:t>
      </w:r>
    </w:p>
    <w:p w:rsidR="0086167F" w:rsidRPr="00B61790" w:rsidRDefault="0081565C" w:rsidP="0086167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61790" w:rsidRPr="00B61790">
        <w:rPr>
          <w:rFonts w:ascii="TH SarabunPSK" w:eastAsia="Times New Roman" w:hAnsi="TH SarabunPSK" w:cs="TH SarabunPSK" w:hint="cs"/>
          <w:sz w:val="32"/>
          <w:szCs w:val="32"/>
          <w:cs/>
        </w:rPr>
        <w:t>10</w:t>
      </w:r>
      <w:r w:rsidR="0086167F" w:rsidRPr="00B61790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86167F" w:rsidRPr="00B61790">
        <w:rPr>
          <w:rFonts w:ascii="TH SarabunPSK" w:eastAsia="Times New Roman" w:hAnsi="TH SarabunPSK" w:cs="TH SarabunPSK"/>
          <w:sz w:val="32"/>
          <w:szCs w:val="32"/>
          <w:cs/>
        </w:rPr>
        <w:t xml:space="preserve">  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="0086167F" w:rsidRPr="00B6179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sz w:val="32"/>
          <w:szCs w:val="32"/>
          <w:cs/>
        </w:rPr>
        <w:t>ขอความเห็นชอบ (ร่าง)</w:t>
      </w:r>
      <w:r w:rsidR="0086167F" w:rsidRPr="00B6179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86167F" w:rsidRPr="00B61790">
        <w:rPr>
          <w:rFonts w:ascii="TH SarabunPSK" w:eastAsia="Times New Roman" w:hAnsi="TH SarabunPSK" w:cs="TH SarabunPSK"/>
          <w:sz w:val="32"/>
          <w:szCs w:val="32"/>
          <w:cs/>
        </w:rPr>
        <w:t>แผนแม่บทโครงการ “รักษ์น้ำเพื่อพระแม่ของ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sz w:val="32"/>
          <w:szCs w:val="32"/>
          <w:cs/>
        </w:rPr>
        <w:t>แผ่นดิน”</w:t>
      </w:r>
      <w:r w:rsidR="0086167F" w:rsidRPr="00B6179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86167F" w:rsidRPr="00B61790">
        <w:rPr>
          <w:rFonts w:ascii="TH SarabunPSK" w:eastAsia="Times New Roman" w:hAnsi="TH SarabunPSK" w:cs="TH SarabunPSK"/>
          <w:sz w:val="32"/>
          <w:szCs w:val="32"/>
          <w:cs/>
        </w:rPr>
        <w:t xml:space="preserve">ระยะที่ 3 </w:t>
      </w:r>
      <w:r w:rsidR="0086167F" w:rsidRPr="00B61790">
        <w:rPr>
          <w:rFonts w:ascii="TH SarabunPSK" w:eastAsia="Times New Roman" w:hAnsi="TH SarabunPSK" w:cs="TH SarabunPSK"/>
          <w:sz w:val="32"/>
          <w:szCs w:val="32"/>
        </w:rPr>
        <w:t>(</w:t>
      </w:r>
      <w:r w:rsidR="0086167F" w:rsidRPr="00B61790">
        <w:rPr>
          <w:rFonts w:ascii="TH SarabunPSK" w:eastAsia="Times New Roman" w:hAnsi="TH SarabunPSK" w:cs="TH SarabunPSK"/>
          <w:sz w:val="32"/>
          <w:szCs w:val="32"/>
          <w:cs/>
        </w:rPr>
        <w:t>พ.ศ. 2560-2564)</w:t>
      </w:r>
    </w:p>
    <w:p w:rsidR="0086167F" w:rsidRPr="00B61790" w:rsidRDefault="0081565C" w:rsidP="008616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1790" w:rsidRPr="00B61790">
        <w:rPr>
          <w:rFonts w:ascii="TH SarabunPSK" w:hAnsi="TH SarabunPSK" w:cs="TH SarabunPSK" w:hint="cs"/>
          <w:sz w:val="32"/>
          <w:szCs w:val="32"/>
          <w:cs/>
        </w:rPr>
        <w:t>11</w:t>
      </w:r>
      <w:r w:rsidR="0086167F" w:rsidRPr="00B61790">
        <w:rPr>
          <w:rFonts w:ascii="TH SarabunPSK" w:hAnsi="TH SarabunPSK" w:cs="TH SarabunPSK" w:hint="cs"/>
          <w:sz w:val="32"/>
          <w:szCs w:val="32"/>
          <w:cs/>
        </w:rPr>
        <w:t>.</w:t>
      </w:r>
      <w:r w:rsidR="0086167F" w:rsidRPr="00B6179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B6179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B61790">
        <w:rPr>
          <w:rFonts w:ascii="TH SarabunPSK" w:hAnsi="TH SarabunPSK" w:cs="TH SarabunPSK"/>
          <w:sz w:val="32"/>
          <w:szCs w:val="32"/>
          <w:cs/>
        </w:rPr>
        <w:t>แผนเตรียมความพร้อมเพื่อลดความเสี่ยงจากภัยแล้งด้านการเกษตร ปี 2559/60</w:t>
      </w:r>
    </w:p>
    <w:p w:rsidR="0086167F" w:rsidRPr="00B61790" w:rsidRDefault="0081565C" w:rsidP="008616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1790" w:rsidRPr="00B61790">
        <w:rPr>
          <w:rFonts w:ascii="TH SarabunPSK" w:hAnsi="TH SarabunPSK" w:cs="TH SarabunPSK" w:hint="cs"/>
          <w:sz w:val="32"/>
          <w:szCs w:val="32"/>
          <w:cs/>
        </w:rPr>
        <w:t>12</w:t>
      </w:r>
      <w:r w:rsidR="0086167F" w:rsidRPr="00B61790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B6179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B61790">
        <w:rPr>
          <w:rFonts w:ascii="TH SarabunPSK" w:hAnsi="TH SarabunPSK" w:cs="TH SarabunPSK"/>
          <w:sz w:val="32"/>
          <w:szCs w:val="32"/>
          <w:cs/>
        </w:rPr>
        <w:t>กรอบแนวทางในการป้องกันอาชญากรรมที่มีประสิทธิภาพ</w:t>
      </w:r>
    </w:p>
    <w:p w:rsidR="0086167F" w:rsidRPr="00B61790" w:rsidRDefault="0081565C" w:rsidP="0086167F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B61790" w:rsidRPr="00B6179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13</w:t>
      </w:r>
      <w:r w:rsidR="0086167F" w:rsidRPr="00B6179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ขอสนับสนุนงบกลางเพื่อช่วยเหลือเกษตรกรตามมาตรการช่วยเหลือเยียวยา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เกษตรกรผู้ประสบอุทกภัย ปี 2559/60 กรณีได้รับผลกระทบ เพิ่มเติม</w:t>
      </w:r>
    </w:p>
    <w:p w:rsidR="0086167F" w:rsidRPr="00B61790" w:rsidRDefault="0081565C" w:rsidP="0086167F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B61790" w:rsidRPr="00B61790">
        <w:rPr>
          <w:rFonts w:ascii="TH SarabunPSK" w:hAnsi="TH SarabunPSK" w:cs="TH SarabunPSK" w:hint="cs"/>
          <w:sz w:val="24"/>
          <w:szCs w:val="32"/>
          <w:cs/>
        </w:rPr>
        <w:t>14</w:t>
      </w:r>
      <w:r w:rsidR="0086167F" w:rsidRPr="00B61790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86167F" w:rsidRPr="00B61790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86167F" w:rsidRPr="00B61790">
        <w:rPr>
          <w:rFonts w:ascii="TH SarabunPSK" w:hAnsi="TH SarabunPSK" w:cs="TH SarabunPSK" w:hint="cs"/>
          <w:sz w:val="24"/>
          <w:szCs w:val="32"/>
          <w:cs/>
        </w:rPr>
        <w:t>ขออนุมัติจัดสรรเงินจากกองทุนสงเคราะห์เกษตรกรโครงการฟื้นฟูช่วยเหลือ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86167F" w:rsidRPr="00B61790">
        <w:rPr>
          <w:rFonts w:ascii="TH SarabunPSK" w:hAnsi="TH SarabunPSK" w:cs="TH SarabunPSK" w:hint="cs"/>
          <w:sz w:val="24"/>
          <w:szCs w:val="32"/>
          <w:cs/>
        </w:rPr>
        <w:t>เกษตรกรผู้ประสบอุทกภัยด้านการประมง</w:t>
      </w:r>
    </w:p>
    <w:p w:rsidR="0086167F" w:rsidRPr="00B61790" w:rsidRDefault="0081565C" w:rsidP="0086167F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B61790" w:rsidRPr="00B6179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15</w:t>
      </w:r>
      <w:r w:rsidR="0086167F" w:rsidRPr="00B6179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86167F" w:rsidRPr="00B617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="0086167F" w:rsidRPr="00B6179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ขยายระยะเวลาการอนุญาตให้อยู่ในราชอาณาจักรและการทำงานของแรงงานใน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6167F" w:rsidRPr="00B617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กิจการประมงทะเล</w:t>
      </w:r>
      <w:r w:rsidR="0086167F" w:rsidRPr="00B6179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86167F" w:rsidRPr="00B617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และกิจการแปรรูปสัตว์น้ำ</w:t>
      </w:r>
    </w:p>
    <w:p w:rsidR="0086167F" w:rsidRPr="00B61790" w:rsidRDefault="0086167F" w:rsidP="0086167F">
      <w:pPr>
        <w:shd w:val="clear" w:color="auto" w:fill="FFFFFF"/>
        <w:spacing w:line="340" w:lineRule="exact"/>
        <w:ind w:left="36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6167F" w:rsidRPr="00CD1FE9" w:rsidTr="006B160D">
        <w:tc>
          <w:tcPr>
            <w:tcW w:w="9594" w:type="dxa"/>
          </w:tcPr>
          <w:p w:rsidR="0086167F" w:rsidRPr="00CD1FE9" w:rsidRDefault="0086167F" w:rsidP="006B160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6167F" w:rsidRDefault="0086167F" w:rsidP="0086167F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86167F" w:rsidRPr="0081565C" w:rsidRDefault="0081565C" w:rsidP="0086167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B61790" w:rsidRPr="0081565C">
        <w:rPr>
          <w:rFonts w:ascii="TH SarabunPSK" w:eastAsiaTheme="minorHAnsi" w:hAnsi="TH SarabunPSK" w:cs="TH SarabunPSK" w:hint="cs"/>
          <w:sz w:val="32"/>
          <w:szCs w:val="32"/>
          <w:cs/>
        </w:rPr>
        <w:t>16</w:t>
      </w:r>
      <w:r w:rsidR="0086167F" w:rsidRPr="0081565C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86167F" w:rsidRPr="0081565C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eastAsiaTheme="minorHAnsi" w:hAnsi="TH SarabunPSK" w:cs="TH SarabunPSK"/>
          <w:sz w:val="32"/>
          <w:szCs w:val="32"/>
          <w:cs/>
        </w:rPr>
        <w:t>การดำเนินการตามข้อมติคณะมนตรีความมั่นคงแห่งสหประชาชาติเกี่ยวกับ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eastAsiaTheme="minorHAnsi" w:hAnsi="TH SarabunPSK" w:cs="TH SarabunPSK"/>
          <w:sz w:val="32"/>
          <w:szCs w:val="32"/>
          <w:cs/>
        </w:rPr>
        <w:t>สาธารณรัฐไลบีเรีย</w:t>
      </w:r>
    </w:p>
    <w:p w:rsidR="0086167F" w:rsidRPr="0081565C" w:rsidRDefault="0081565C" w:rsidP="0086167F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B61790" w:rsidRPr="0081565C">
        <w:rPr>
          <w:rFonts w:ascii="TH SarabunPSK" w:eastAsiaTheme="minorHAnsi" w:hAnsi="TH SarabunPSK" w:cs="TH SarabunPSK" w:hint="cs"/>
          <w:sz w:val="32"/>
          <w:szCs w:val="32"/>
          <w:cs/>
        </w:rPr>
        <w:t>17</w:t>
      </w:r>
      <w:r w:rsidR="0086167F" w:rsidRPr="0081565C">
        <w:rPr>
          <w:rFonts w:ascii="TH SarabunPSK" w:eastAsiaTheme="minorHAnsi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eastAsiaTheme="minorHAnsi" w:hAnsi="TH SarabunPSK" w:cs="TH SarabunPSK"/>
          <w:sz w:val="32"/>
          <w:szCs w:val="32"/>
          <w:cs/>
        </w:rPr>
        <w:t xml:space="preserve">การเข้าร่วมเป็นสมาชิก </w:t>
      </w:r>
      <w:r w:rsidR="0086167F" w:rsidRPr="0081565C">
        <w:rPr>
          <w:rFonts w:ascii="TH SarabunPSK" w:eastAsiaTheme="minorHAnsi" w:hAnsi="TH SarabunPSK" w:cs="TH SarabunPSK"/>
          <w:sz w:val="32"/>
          <w:szCs w:val="32"/>
        </w:rPr>
        <w:t xml:space="preserve">Global Alliance for Chronic Diseases </w:t>
      </w:r>
      <w:r w:rsidR="0086167F" w:rsidRPr="0081565C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86167F" w:rsidRPr="0081565C">
        <w:rPr>
          <w:rFonts w:ascii="TH SarabunPSK" w:eastAsiaTheme="minorHAnsi" w:hAnsi="TH SarabunPSK" w:cs="TH SarabunPSK"/>
          <w:sz w:val="32"/>
          <w:szCs w:val="32"/>
        </w:rPr>
        <w:t>GACD</w:t>
      </w:r>
      <w:r w:rsidR="0086167F" w:rsidRPr="0081565C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:rsidR="0086167F" w:rsidRPr="0081565C" w:rsidRDefault="0081565C" w:rsidP="0086167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61790" w:rsidRPr="0081565C">
        <w:rPr>
          <w:rFonts w:ascii="TH SarabunPSK" w:eastAsia="Times New Roman" w:hAnsi="TH SarabunPSK" w:cs="TH SarabunPSK" w:hint="cs"/>
          <w:sz w:val="32"/>
          <w:szCs w:val="32"/>
          <w:cs/>
        </w:rPr>
        <w:t>18</w:t>
      </w:r>
      <w:r w:rsidR="0086167F" w:rsidRPr="0081565C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86167F" w:rsidRPr="0081565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/>
          <w:sz w:val="32"/>
          <w:szCs w:val="32"/>
          <w:cs/>
        </w:rPr>
        <w:t>การเสนอพระธาตุพนม เพื่อบรรจุไว้ในบัญชีรายชื่อเบื้องต้น (</w:t>
      </w:r>
      <w:r w:rsidR="0086167F" w:rsidRPr="0081565C">
        <w:rPr>
          <w:rFonts w:ascii="TH SarabunPSK" w:eastAsia="Times New Roman" w:hAnsi="TH SarabunPSK" w:cs="TH SarabunPSK"/>
          <w:sz w:val="32"/>
          <w:szCs w:val="32"/>
        </w:rPr>
        <w:t>Tentative List</w:t>
      </w:r>
      <w:r w:rsidR="0086167F" w:rsidRPr="0081565C">
        <w:rPr>
          <w:rFonts w:ascii="TH SarabunPSK" w:eastAsia="Times New Roman" w:hAnsi="TH SarabunPSK" w:cs="TH SarabunPSK"/>
          <w:sz w:val="32"/>
          <w:szCs w:val="32"/>
          <w:cs/>
        </w:rPr>
        <w:t>) 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/>
          <w:sz w:val="32"/>
          <w:szCs w:val="32"/>
          <w:cs/>
        </w:rPr>
        <w:t>ศูนย์มรดกโลก</w:t>
      </w:r>
    </w:p>
    <w:p w:rsidR="0081565C" w:rsidRDefault="0081565C" w:rsidP="0086167F">
      <w:pPr>
        <w:spacing w:line="340" w:lineRule="exact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B61790" w:rsidRPr="0081565C">
        <w:rPr>
          <w:rFonts w:ascii="TH SarabunPSK" w:eastAsia="TH SarabunPSK" w:hAnsi="TH SarabunPSK" w:cs="TH SarabunPSK" w:hint="cs"/>
          <w:sz w:val="32"/>
          <w:szCs w:val="32"/>
          <w:cs/>
        </w:rPr>
        <w:t>19</w:t>
      </w:r>
      <w:r w:rsidR="0086167F" w:rsidRPr="0081565C">
        <w:rPr>
          <w:rFonts w:ascii="TH SarabunPSK" w:eastAsia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การจัดทำร่างข้อตกลงว่าด้วยการรับรองประกาศนียบัตรคนประจำเรือระหว่าง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 xml:space="preserve">ประเทศไทยกับประเทศเซนต์วินเซนต์และเกรนาดีนส์ หมู่เกาะเคย์แมน </w:t>
      </w:r>
    </w:p>
    <w:p w:rsidR="0086167F" w:rsidRPr="0081565C" w:rsidRDefault="0081565C" w:rsidP="0086167F">
      <w:pPr>
        <w:spacing w:line="340" w:lineRule="exact"/>
        <w:jc w:val="thaiDistribute"/>
        <w:rPr>
          <w:rFonts w:ascii="TH SarabunPSK" w:eastAsia="Arial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 xml:space="preserve">ยิบรอลตาร์ บังกลาเทศ เมีนยมา ฟิลิปปินส์ เวียดนาม บรูไนดารุสซาลาม กัมพูชา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 xml:space="preserve">โดมินิกา  จีน อินเดีย หมู่เกาะมาร์แซลล์ มอลตาแอนติกาและบาร์บูดา อิตาลี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 xml:space="preserve">ลักเซมเบิร์ก ฮัชไมต์จอร์แดน ฮอนดูรัส และนอร์เวย์ รวม </w:t>
      </w:r>
      <w:r w:rsidR="0086167F" w:rsidRPr="0081565C">
        <w:rPr>
          <w:rFonts w:ascii="TH SarabunPSK" w:eastAsia="TH SarabunPSK" w:hAnsi="TH SarabunPSK" w:cs="TH SarabunPSK"/>
          <w:sz w:val="32"/>
          <w:szCs w:val="32"/>
        </w:rPr>
        <w:t xml:space="preserve">20 </w:t>
      </w:r>
      <w:r w:rsidR="0086167F" w:rsidRPr="0081565C">
        <w:rPr>
          <w:rFonts w:ascii="TH SarabunPSK" w:eastAsia="TH SarabunPSK" w:hAnsi="TH SarabunPSK" w:cs="TH SarabunPSK"/>
          <w:sz w:val="32"/>
          <w:szCs w:val="32"/>
          <w:cs/>
        </w:rPr>
        <w:t>ประเทศ</w:t>
      </w:r>
    </w:p>
    <w:p w:rsidR="0086167F" w:rsidRPr="0081565C" w:rsidRDefault="0081565C" w:rsidP="0086167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B61790" w:rsidRPr="008156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20</w:t>
      </w:r>
      <w:r w:rsidR="0086167F" w:rsidRPr="008156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การจัดทำความตกลงระหว่างรัฐบาลเครือรัฐออสเตรเลียและรัฐบาลไทยว่าด้วยการ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ยกเว้นภาษีทางอ้อมสำหรับโครงการก่อสร้างหรือซ่อมแซมที่ทำการทางการทูตที่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ตั้งอยู่ในออสเตรเลียและไทยบนหลักต่างตอบแทน</w:t>
      </w:r>
    </w:p>
    <w:p w:rsidR="0086167F" w:rsidRPr="0084025F" w:rsidRDefault="0086167F" w:rsidP="0086167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6167F" w:rsidRPr="00CD1FE9" w:rsidTr="006B160D">
        <w:tc>
          <w:tcPr>
            <w:tcW w:w="9594" w:type="dxa"/>
          </w:tcPr>
          <w:p w:rsidR="0086167F" w:rsidRPr="00CD1FE9" w:rsidRDefault="0086167F" w:rsidP="006B160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6167F" w:rsidRDefault="0086167F" w:rsidP="0086167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167F" w:rsidRPr="0081565C" w:rsidRDefault="0081565C" w:rsidP="0086167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1790" w:rsidRPr="0081565C">
        <w:rPr>
          <w:rFonts w:ascii="TH SarabunPSK" w:hAnsi="TH SarabunPSK" w:cs="TH SarabunPSK" w:hint="cs"/>
          <w:sz w:val="32"/>
          <w:szCs w:val="32"/>
          <w:cs/>
        </w:rPr>
        <w:t>21</w:t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>.</w:t>
      </w:r>
      <w:r w:rsidR="0086167F" w:rsidRPr="0081565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(กระทรวงสาธารณสุข) </w:t>
      </w:r>
    </w:p>
    <w:p w:rsidR="0086167F" w:rsidRPr="0081565C" w:rsidRDefault="0081565C" w:rsidP="0086167F">
      <w:pPr>
        <w:spacing w:line="340" w:lineRule="exact"/>
        <w:jc w:val="thaiDistribute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B61790" w:rsidRPr="0081565C">
        <w:rPr>
          <w:rFonts w:ascii="TH SarabunPSK" w:hAnsi="TH SarabunPSK" w:cs="TH SarabunPSK" w:hint="cs"/>
          <w:i/>
          <w:sz w:val="32"/>
          <w:szCs w:val="32"/>
          <w:cs/>
        </w:rPr>
        <w:t>22</w:t>
      </w:r>
      <w:r w:rsidR="0086167F" w:rsidRPr="0081565C">
        <w:rPr>
          <w:rFonts w:ascii="TH SarabunPSK" w:hAnsi="TH SarabunPSK" w:cs="TH SarabunPSK" w:hint="cs"/>
          <w:i/>
          <w:sz w:val="32"/>
          <w:szCs w:val="32"/>
          <w:cs/>
        </w:rPr>
        <w:t>.</w:t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/>
          <w:i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/>
          <w:sz w:val="32"/>
          <w:szCs w:val="32"/>
          <w:cs/>
        </w:rPr>
        <w:t>ทรงคุณวุฒิ (กระทรวงสาธารณสุข)</w:t>
      </w:r>
    </w:p>
    <w:p w:rsidR="0081565C" w:rsidRDefault="0081565C" w:rsidP="0086167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การแต่งตั้งข้าราชการให้ดำรงตำแหน่งประเภทบริหารระดับสูง</w:t>
      </w:r>
    </w:p>
    <w:p w:rsidR="0086167F" w:rsidRPr="0081565C" w:rsidRDefault="0081565C" w:rsidP="0086167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>(กระทรวงวัฒนธรรม)</w:t>
      </w:r>
    </w:p>
    <w:p w:rsidR="0086167F" w:rsidRPr="0081565C" w:rsidRDefault="0081565C" w:rsidP="0086167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การแต่งตั้งกรรมการอื่นในคณะกรรมการมาตรฐานสินค้า </w:t>
      </w:r>
    </w:p>
    <w:p w:rsidR="0086167F" w:rsidRPr="0081565C" w:rsidRDefault="0081565C" w:rsidP="0086167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การแต่งตั้งข้าราชการเมือง </w:t>
      </w:r>
      <w:r w:rsidR="0086167F" w:rsidRPr="0081565C">
        <w:rPr>
          <w:rFonts w:ascii="TH SarabunPSK" w:hAnsi="TH SarabunPSK" w:cs="TH SarabunPSK"/>
          <w:sz w:val="32"/>
          <w:szCs w:val="32"/>
        </w:rPr>
        <w:t>[</w:t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ตำแหน่งที่ปรึกษารัฐมนตรีว่าการกระทรวงแรงงาน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>(นายอารักษ์ พรหมณี</w:t>
      </w:r>
      <w:r w:rsidR="0086167F" w:rsidRPr="0081565C">
        <w:rPr>
          <w:rFonts w:ascii="TH SarabunPSK" w:hAnsi="TH SarabunPSK" w:cs="TH SarabunPSK"/>
          <w:sz w:val="32"/>
          <w:szCs w:val="32"/>
        </w:rPr>
        <w:t>)]</w:t>
      </w:r>
    </w:p>
    <w:p w:rsidR="0086167F" w:rsidRPr="0081565C" w:rsidRDefault="0081565C" w:rsidP="0086167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การแต่งตั้งข้าราชการการเมืองแทนตำแหน่งที่ว่าง </w:t>
      </w:r>
      <w:r w:rsidR="0086167F" w:rsidRPr="0081565C">
        <w:rPr>
          <w:rFonts w:ascii="TH SarabunPSK" w:hAnsi="TH SarabunPSK" w:cs="TH SarabunPSK"/>
          <w:sz w:val="32"/>
          <w:szCs w:val="32"/>
        </w:rPr>
        <w:t>[</w:t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>ตำแหน่งผู้ช่วยเลขานุการ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รัฐมนตรีว่าการกระทรวงพาณิชย์ (นายชัยพร ชยานุรักษ์)</w:t>
      </w:r>
      <w:r w:rsidR="0086167F" w:rsidRPr="0081565C">
        <w:rPr>
          <w:rFonts w:ascii="TH SarabunPSK" w:hAnsi="TH SarabunPSK" w:cs="TH SarabunPSK"/>
          <w:sz w:val="32"/>
          <w:szCs w:val="32"/>
        </w:rPr>
        <w:t xml:space="preserve">] </w:t>
      </w:r>
    </w:p>
    <w:p w:rsidR="0081565C" w:rsidRDefault="0081565C" w:rsidP="0086167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>การแต่งตั้งผู้รักษาราชการแทนรัฐมนตรีว่าการกระทรวงดิจิทัลเพื่อเศรษฐกิจ</w:t>
      </w:r>
    </w:p>
    <w:p w:rsidR="0086167F" w:rsidRPr="0081565C" w:rsidRDefault="0081565C" w:rsidP="0086167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167F" w:rsidRPr="0081565C">
        <w:rPr>
          <w:rFonts w:ascii="TH SarabunPSK" w:hAnsi="TH SarabunPSK" w:cs="TH SarabunPSK" w:hint="cs"/>
          <w:sz w:val="32"/>
          <w:szCs w:val="32"/>
          <w:cs/>
        </w:rPr>
        <w:t>และสังคม</w:t>
      </w:r>
    </w:p>
    <w:p w:rsidR="0086167F" w:rsidRPr="0081565C" w:rsidRDefault="0081565C" w:rsidP="0086167F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="00FA422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8</w:t>
      </w:r>
      <w:r w:rsidR="0086167F" w:rsidRPr="008156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ปรับปรุงคำสั่งมอบหมายและมอบอำนาจให้รองนายกรัฐมนตรีและรัฐมนตรีประจำ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สำนักนายกรัฐมนตรีปฏิบัติราชการแทนนายกรัฐมนตรี</w:t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86167F" w:rsidRPr="008156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ปรับปรุงคำสั่งการ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มอบหมายและมอบอำนาจให้รองนายกรัฐมนตรีและรัฐมนตรีประจำสำนัก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นายกรัฐมนตรีปฏิบัติหน้าที่ประธานกรรมการและรองประธานกรรมการใน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คณะกรรมการต่างๆ ตามกฎหมาย และระเบียบสำนักนายกรัฐมนตรี</w:t>
      </w:r>
      <w:r w:rsidR="0086167F" w:rsidRPr="0081565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="0086167F" w:rsidRPr="008156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</w:t>
      </w: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ab/>
      </w:r>
      <w:r w:rsidR="0086167F" w:rsidRPr="0081565C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มอบหมายหน้าที่ความรับผิดชอบให้รัฐมนตรีปฏิบัติราชการ</w:t>
      </w:r>
      <w:r w:rsidR="0086167F" w:rsidRPr="0081565C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</w:rPr>
        <w:t>           </w:t>
      </w:r>
    </w:p>
    <w:p w:rsidR="007D079D" w:rsidRDefault="007D079D" w:rsidP="007D079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7D079D" w:rsidRDefault="00006263" w:rsidP="00006263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>*******************************</w:t>
      </w:r>
    </w:p>
    <w:p w:rsidR="007D079D" w:rsidRDefault="007D079D" w:rsidP="007D079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A7299" w:rsidRPr="00CD1FE9" w:rsidTr="00B73A56">
        <w:tc>
          <w:tcPr>
            <w:tcW w:w="9594" w:type="dxa"/>
          </w:tcPr>
          <w:p w:rsidR="004A7299" w:rsidRPr="00CD1FE9" w:rsidRDefault="004A7299" w:rsidP="007D079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5543A" w:rsidRDefault="0045543A" w:rsidP="007D079D">
      <w:pPr>
        <w:spacing w:line="340" w:lineRule="exact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highlight w:val="white"/>
        </w:rPr>
      </w:pPr>
    </w:p>
    <w:p w:rsidR="00F03C73" w:rsidRPr="00B8140F" w:rsidRDefault="00391969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highlight w:val="white"/>
          <w:cs/>
        </w:rPr>
        <w:t>1.</w:t>
      </w:r>
      <w:r w:rsidR="007D079D">
        <w:rPr>
          <w:rFonts w:ascii="TH SarabunPSK" w:eastAsia="TH SarabunPSK" w:hAnsi="TH SarabunPSK" w:cs="TH SarabunPSK" w:hint="cs"/>
          <w:b/>
          <w:bCs/>
          <w:sz w:val="32"/>
          <w:szCs w:val="32"/>
          <w:highlight w:val="white"/>
          <w:cs/>
        </w:rPr>
        <w:t xml:space="preserve"> </w:t>
      </w:r>
      <w:r w:rsidR="00F03C73" w:rsidRPr="00B8140F">
        <w:rPr>
          <w:rFonts w:ascii="TH SarabunPSK" w:eastAsia="TH SarabunPSK" w:hAnsi="TH SarabunPSK" w:cs="TH SarabunPSK"/>
          <w:b/>
          <w:bCs/>
          <w:sz w:val="32"/>
          <w:szCs w:val="32"/>
          <w:highlight w:val="white"/>
          <w:cs/>
        </w:rPr>
        <w:t>เรื่อง ร่างพระราชบัญญัติคุ้มครองสวัสดิภาพบุคคลในครอบครัว พ</w:t>
      </w:r>
      <w:r w:rsidR="00F03C73" w:rsidRPr="00B8140F">
        <w:rPr>
          <w:rFonts w:ascii="TH SarabunPSK" w:eastAsia="TH SarabunPSK" w:hAnsi="TH SarabunPSK" w:cs="TH SarabunPSK"/>
          <w:b/>
          <w:sz w:val="32"/>
          <w:szCs w:val="32"/>
          <w:highlight w:val="white"/>
        </w:rPr>
        <w:t>.</w:t>
      </w:r>
      <w:r w:rsidR="00F03C73" w:rsidRPr="00B8140F">
        <w:rPr>
          <w:rFonts w:ascii="TH SarabunPSK" w:eastAsia="TH SarabunPSK" w:hAnsi="TH SarabunPSK" w:cs="TH SarabunPSK"/>
          <w:b/>
          <w:bCs/>
          <w:sz w:val="32"/>
          <w:szCs w:val="32"/>
          <w:highlight w:val="white"/>
          <w:cs/>
        </w:rPr>
        <w:t>ศ</w:t>
      </w:r>
      <w:r w:rsidR="00F03C73" w:rsidRPr="00B8140F">
        <w:rPr>
          <w:rFonts w:ascii="TH SarabunPSK" w:eastAsia="TH SarabunPSK" w:hAnsi="TH SarabunPSK" w:cs="TH SarabunPSK"/>
          <w:b/>
          <w:sz w:val="32"/>
          <w:szCs w:val="32"/>
          <w:highlight w:val="white"/>
        </w:rPr>
        <w:t>. ....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ab/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ab/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คณะรัฐมนตรีมีมติมติอนุมัติหลักการร่างพระราชบัญญัติคุ้มครองสวัสดิภาพบุคคลในครอบครัว พ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>.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ศ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. 2560 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 xml:space="preserve">ตามที่กระทรวงการพัฒนาสังคมและความมั่นคงของมนุษย์ 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>(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พม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.) 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เสนอ และให้ส่งสำนักงานคณะกรรมการกฤษฎีกาตรวจพิจารณา โดยให้รับความเห็นของสำนักงาน กพ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. 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และสำนักงานอัยการสูงสุดไปประกอบการพิจารณาด้วย แล้วให้ส่งคณะกรรมการประสานงานสภานิติบัญญัติแห่งชาติพิจารณา ก่อนเสนอสภานิติบัญญัติแห่งชาติต่อไป ทั้งนี้ ในส่วนเรื่องการกำหนดแนวทาง วิธีการ กลไก หรือระบบการสร้างเสริม ติดตาม ตรวจสอบ หรือกำกับการดำเนินงานภายใต้อำนาจหน้าที่ของร่างพระราชบัญญัติฯ ให้ พม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. 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รับเรื่องดังกล่าวไปพิจารณาดำเนินการ แล้วแจ้งผลการพิจารณาดำเนินการดังกล่าวเพื่อประกอบการตรวจพิจารณาของสำนักงานคณะกรรมการกฤษฎีกาต่อไป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eastAsia="TH SarabunPSK" w:hAnsi="TH SarabunPSK" w:cs="TH SarabunPSK"/>
          <w:b/>
          <w:bCs/>
          <w:sz w:val="32"/>
          <w:szCs w:val="32"/>
          <w:highlight w:val="white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highlight w:val="white"/>
        </w:rPr>
        <w:tab/>
      </w:r>
      <w:r w:rsidRPr="00B8140F">
        <w:rPr>
          <w:rFonts w:ascii="TH SarabunPSK" w:eastAsia="TH SarabunPSK" w:hAnsi="TH SarabunPSK" w:cs="TH SarabunPSK"/>
          <w:b/>
          <w:bCs/>
          <w:sz w:val="32"/>
          <w:szCs w:val="32"/>
          <w:highlight w:val="white"/>
          <w:cs/>
        </w:rPr>
        <w:t>สาระสำคัญของร่างพระราชบัญญัติฯ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เป็นการกำหนดให้ยกเลิกพระราชบัญญัติคุ้มครองผู้ถูกกระทำด้วยความรุนแรงในครอบครัวพ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>.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ศ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. 2550 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ทั้งฉบับ และยกร่างพระราชบัญญัติคุ้มครองสวัสดิภาพบุคคลในครอบครัว พ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>.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ศ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. .... 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ขึ้นแทน เพื่อ แก้ไขปัญหาอุปสรรคเกี่ยวกับการบังคับใช้กฎหมายซึ่งมีสาร</w:t>
      </w:r>
      <w:r w:rsidR="000E2127">
        <w:rPr>
          <w:rFonts w:ascii="TH SarabunPSK" w:eastAsia="TH SarabunPSK" w:hAnsi="TH SarabunPSK" w:cs="TH SarabunPSK" w:hint="cs"/>
          <w:sz w:val="32"/>
          <w:szCs w:val="32"/>
          <w:highlight w:val="white"/>
          <w:cs/>
        </w:rPr>
        <w:t>ะ</w:t>
      </w:r>
      <w:r w:rsidRPr="00B8140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สำคัญเป็นการกำหนดให้มีคณะกรรมการนโยบายและยุทธศาสตร์ครอบครัวแห่งชาติ กำหนดแนวทางการส่งเสริมและพัฒนาสถาบันครอบครัว การให้ความคุ้มครองสวัสดิภาพบุคคลในครอบครัว การบำบัดฟื้นฟู และวิธีปฏิบัติต่อบุคคลในครอบครัว รวมทั้งกำหนดมาตรการทางสังคมเกี่ยวกับการส่งเสริมและพัฒนาครอบครัว ตลอดจนมาตรการคุ้มครองสวัสดิภาพ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3C73" w:rsidRPr="00B8140F" w:rsidRDefault="00391969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F03C73" w:rsidRPr="00B814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ร่างพระราชบัญญัติการจัดตั้งบริษัทจำกัดคนเดียว พ.ศ. ....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คณะรัฐมนตรีมีมติเห็นชอบให้มีกฎหมายในการจัดตั้งบริษัทจำกัดคนเดียว ตามที่กระทรวงพาณิชย์เสนอ และมอบหมายให้สำนักงานคณะกรรมการกฤษฎีการับร่างพระราชบัญญัติฉบับนี้ไปพิจารณาแก้ไขในกฎหมายที่เกี่ยวข้องแทนการตราเป็นกฎหมายเฉพาะ โดยให้รับความเห็นของกระทรวงยุติธรรม ธนาคารแห่งประเทศไทย </w:t>
      </w:r>
      <w:r w:rsidR="000E2127">
        <w:rPr>
          <w:rFonts w:ascii="TH SarabunPSK" w:hAnsi="TH SarabunPSK" w:cs="TH SarabunPSK"/>
          <w:sz w:val="32"/>
          <w:szCs w:val="32"/>
          <w:cs/>
        </w:rPr>
        <w:t xml:space="preserve">และคณะกรรมการร่วมภาคเอกชน 3 </w:t>
      </w:r>
      <w:r w:rsidR="000E2127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Pr="00B8140F">
        <w:rPr>
          <w:rFonts w:ascii="TH SarabunPSK" w:hAnsi="TH SarabunPSK" w:cs="TH SarabunPSK"/>
          <w:sz w:val="32"/>
          <w:szCs w:val="32"/>
          <w:cs/>
        </w:rPr>
        <w:t xml:space="preserve"> (กกร.) ไปประกอบการพิจารณาด้วย แล้วนำเสนอคณะรัฐมนตรีพิจารณาอีกครั้งหนึ่ง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</w:t>
      </w:r>
      <w:r w:rsidRPr="00B8140F">
        <w:rPr>
          <w:rFonts w:ascii="TH SarabunPSK" w:hAnsi="TH SarabunPSK" w:cs="TH SarabunPSK"/>
          <w:sz w:val="32"/>
          <w:szCs w:val="32"/>
          <w:cs/>
        </w:rPr>
        <w:t>ที่กระทรวงพาณิชย์เสนอมีหลักการสำคัญที่จะให้ผู้ประกอบธุรกิจโดยเฉพาะผู้ประกอบการวิสาหกิจขนาดกลางและขนาดย่อม (</w:t>
      </w:r>
      <w:r w:rsidRPr="00B8140F">
        <w:rPr>
          <w:rFonts w:ascii="TH SarabunPSK" w:hAnsi="TH SarabunPSK" w:cs="TH SarabunPSK"/>
          <w:sz w:val="32"/>
          <w:szCs w:val="32"/>
        </w:rPr>
        <w:t>SMEs</w:t>
      </w:r>
      <w:r w:rsidRPr="00B8140F">
        <w:rPr>
          <w:rFonts w:ascii="TH SarabunPSK" w:hAnsi="TH SarabunPSK" w:cs="TH SarabunPSK"/>
          <w:sz w:val="32"/>
          <w:szCs w:val="32"/>
          <w:cs/>
        </w:rPr>
        <w:t>) เข้าสู่ระบบด้วยการจดทะเบียนเป็นนิติบุคคลตามกฎหมาย ในอันที่จะสร้างผู้ประกอบการให้มีความเข้มแข็ง มีศักยภาพ เพื่อให้ภาครัฐใช้กฎหมายเป็นเครื่องมือในการสร้างแรงจูงใจให้ผู้ประกอบการดำเนินการตามทิศทางที่สอดคล้องกับนโยบายรัฐบาลในปัจจุบันที่พยายามส่งเสริมมาตรการกระตุ้นการลงทุนขนาดเล็ก และมาตรการการเงินการคลังเพื่อสร้างแรงจูงใจให้ผู้ประกอบการวิสาหกิจขนาดกลางและขนาดย่อม (</w:t>
      </w:r>
      <w:r w:rsidRPr="00B8140F">
        <w:rPr>
          <w:rFonts w:ascii="TH SarabunPSK" w:hAnsi="TH SarabunPSK" w:cs="TH SarabunPSK"/>
          <w:sz w:val="32"/>
          <w:szCs w:val="32"/>
        </w:rPr>
        <w:t>SMEs</w:t>
      </w:r>
      <w:r w:rsidRPr="00B8140F">
        <w:rPr>
          <w:rFonts w:ascii="TH SarabunPSK" w:hAnsi="TH SarabunPSK" w:cs="TH SarabunPSK"/>
          <w:sz w:val="32"/>
          <w:szCs w:val="32"/>
          <w:cs/>
        </w:rPr>
        <w:t>) เข้าสู่ระบบเพื่อจะได้เข้าถึงสิทธิประโยชน์ต่าง ๆ ที่ภาครัฐจัดให้ และยังเป็นการอำนวยความสะดวกให้แก่ภาคเอกชนที่ประสงค์จะประกอบธุรกิจเพียงคนเดียวโดยไม่ประสงค์จะร่วมลงทุนกับบุคคลอื่นหรือไม่สามารถหาผู้ร่วมลงทุนรายอื่นได้ ซึ่งจะเป็นการลดปัญหาข้อพิพาทระหว่างผู้ถือหุ้นของบริษัทด้วยกันเอง รวมทั้งยกระดับประเทศไทยให้เป็นประเทศที่ง่ายต่อการเริ่มต้นธุรกิจ (</w:t>
      </w:r>
      <w:r w:rsidRPr="00B8140F">
        <w:rPr>
          <w:rFonts w:ascii="TH SarabunPSK" w:hAnsi="TH SarabunPSK" w:cs="TH SarabunPSK"/>
          <w:sz w:val="32"/>
          <w:szCs w:val="32"/>
        </w:rPr>
        <w:t>Ease of Doing Business</w:t>
      </w:r>
      <w:r w:rsidRPr="00B8140F">
        <w:rPr>
          <w:rFonts w:ascii="TH SarabunPSK" w:hAnsi="TH SarabunPSK" w:cs="TH SarabunPSK"/>
          <w:sz w:val="32"/>
          <w:szCs w:val="32"/>
          <w:cs/>
        </w:rPr>
        <w:t>) และเป็นการใช้กฎหมายเป็นเครื่องมือในการส่งเสริมจริยธรรม คุณธรรม ความโปร่งใสเพื่อลดความได้เปรียบเสียเปรียบการดำเนินธุรกิจ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3C73" w:rsidRPr="00B8140F" w:rsidRDefault="00391969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F03C73" w:rsidRPr="00B814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ร่างพระราชบัญญัติธนาคารเพื่อการส่งออกและนำเข้าแห่งประเทศไทย (ฉบับที่ ..) พ.ศ. ....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คณะรัฐมนตรีมีมติอนุมัติและรับทราบดังนี้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อนุมัติหลักการร่างพระราชบัญญัติธนาคารเพื่อการส่งออกและนำเข้าแห่งประเทศไทย (ฉบับที่ ..) พ.ศ. .... ตามที่กระทรวงการคลังเสนอ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 </w:t>
      </w:r>
      <w:r w:rsidRPr="00B8140F">
        <w:rPr>
          <w:rFonts w:ascii="TH SarabunPSK" w:hAnsi="TH SarabunPSK" w:cs="TH SarabunPSK"/>
          <w:sz w:val="32"/>
          <w:szCs w:val="32"/>
          <w:cs/>
        </w:rPr>
        <w:tab/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รับทราบแผนในการจัดทำกฎหมายลำดับรองและกรอบระยะเวลาตามที่กระทรวงการคลังเสนอ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สาระสำคัญของพระราชบัญญัติ</w:t>
      </w:r>
      <w:r w:rsidRPr="00B8140F">
        <w:rPr>
          <w:rFonts w:ascii="TH SarabunPSK" w:hAnsi="TH SarabunPSK" w:cs="TH SarabunPSK"/>
          <w:sz w:val="32"/>
          <w:szCs w:val="32"/>
          <w:cs/>
        </w:rPr>
        <w:t xml:space="preserve"> เป็นการแก้ไขพระราชบัญญัติธนาคารเพื่อการส่งออกและนำเข้าแห่งประเทศไทย พ.ศ. 2536 โดยแก้ไขเพิ่มเติมอำนาจในการกระทำกิจการของธนาคารเพื่อการส่งออกและนำเข้าแห่งประเทศไทย (ธสน.) และแก้ไขเพิ่มเติมบทบัญญัติเกี่ยวกับอัตราแลกเปลี่ยนที่ใช้ในการคำนวณเงินตราต่างประเทศเป็นเงินตราไทยให้เป็นไปตามกฎหมายว่าด้วยการบริหารหนี้สาธารณะ เพื่อให้สอดคล้องกับข้อเท็จจริงในปัจจุบันที่ได้มีการยกเลิกทุนรักษาระดับอัตราแลกเปลี่ยนเงินตราแล้ว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3C73" w:rsidRPr="00B8140F" w:rsidRDefault="00391969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F03C73" w:rsidRPr="00B814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พ.ศ. .... รวม 2 ฉบับ ตามมาตรการภาษีเพื่อส่งเสริมการลงทุนในประเทศ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เพื่อขยายระยะเวลาของมาตรการภาษีเพื่อส่งเสริมการลงทุนในประเทศ ตั้งแต่วันที่ 1 มกราคม 2560 ถึงวันที่ 31 ธันวาคม 2560 โดยปรับปรุงจำนวนการหักรายจ่ายจาก 2 เท่าเหลือ 1.5 เท่าเพื่อไม่ให้ส่งผลกระทบต่อฐานะการคลังมากเกินไป และร่างพระราชกฤษฎีกาออกตามความในประมวลรัษฎากร ว่าด้วยการยกเว้นรัษฎากร (ฉบับที่ ..) พ.ศ. .... เพื่อแก้ไขเพิ่มเติมพระราชกฤษฎีกาออกตามความในประมวลรัษฎากร ว่าด้วยการยกเว้นรัษฎากร (ฉบับที่ 604) พ.ศ. 2559 ในส่วนของการกำหนดนิยามของเครื่องจักรให้มีความสอดคล้องกัน  รวม 2 ฉบับ ตามที่กระทรวงการคลังเสนอ และให้ส่งสำนักงานคณะกรรมการกฤษฎีกาตรวจพิจารณา แล้วดำเนินการต่อไปได้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  <w:t xml:space="preserve">2. ให้กระทรวงการคลังถือปฏิบัติตามมติคณะรัฐมนตรีเมื่อวันที่ 27 ธันวาคม 2559 (เรื่อง แนวทางปฏิบัติในการเสนอร่างพระราชกฤษฎีกาที่มีเงื่อนเวลาการใช้บังคับ) โดยเคร่งครัดด้วย 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สาระสำคัญของร่างกฎหมาย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8140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ร่างพระราชกฤษฎีกาออกตามความในประมวลรัษฎากร ว่าด้วยการยกเว้นรัษฎากร </w:t>
      </w:r>
      <w:r w:rsidR="007D07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B8140F">
        <w:rPr>
          <w:rFonts w:ascii="TH SarabunPSK" w:hAnsi="TH SarabunPSK" w:cs="TH SarabunPSK"/>
          <w:b/>
          <w:bCs/>
          <w:sz w:val="32"/>
          <w:szCs w:val="32"/>
          <w:cs/>
        </w:rPr>
        <w:t>(ฉบับที่ ..) พ.ศ. ....</w:t>
      </w:r>
      <w:r w:rsidRPr="00B8140F">
        <w:rPr>
          <w:rFonts w:ascii="TH SarabunPSK" w:hAnsi="TH SarabunPSK" w:cs="TH SarabunPSK"/>
          <w:sz w:val="32"/>
          <w:szCs w:val="32"/>
          <w:cs/>
        </w:rPr>
        <w:t xml:space="preserve"> เพื่อขยายระยะเวลาของมาตรการภาษีเพื่อส่งเสริมการลงทุนในประเทศ มีสาระสำคัญเป็นการกำหนดให้บริษัทหรือห้างหุ้นส่วนนิติบุคคลสามารถหักรายจ่ายเพื่อการลงทุนหรือการต่อเติม เปลี่ยนแปลง ขยายออก หรือทำให้ดีขึ้นซึ่งทรัพย์สินเกี่ยวเนื่องกับกิจการ แต่ไม่ใช่เป็นการซ่อมแซมให้คงสภาพเดิมในการคำนวณกำไรสุทธิเพื่อเสียภาษีเงินได้นิติบุคคลเป็นจำนวน 1.5 เท่าในลักษณะการยกเว้นภาษีเงินได้นิติบุคคลให้แก่บริษัทหรือห้างหุ้นส่วนนิติบุคคลดังกล่าวสำหรับเงินได้เท่ากับรายจ่ายที่ได้จ่ายไปเป็นจำนวนร้อยละ 50 หรือ 0.5 เท่าของรายจ่ายตามจำนวนที่จ่ายจริง ส่วนอีก 1 เท่าให้หักค่าสึกหรอและค่าเสื่อมราคาของทรัพย์สินตามปกติ ทั้งนี้ ต้องจ่ายไปตั้งแต่</w:t>
      </w:r>
      <w:r w:rsidR="007D079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8140F">
        <w:rPr>
          <w:rFonts w:ascii="TH SarabunPSK" w:hAnsi="TH SarabunPSK" w:cs="TH SarabunPSK"/>
          <w:sz w:val="32"/>
          <w:szCs w:val="32"/>
          <w:cs/>
        </w:rPr>
        <w:t xml:space="preserve">วันที่ 1 มกราคม 2560 ถึงวันที่ 31 ธันวาคม 2560 และต้องเป็นไปตามหลักเกณฑ์ วิธีการ และเงื่อนไขที่กำหนด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8140F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ว่าด้วยการยกเว้นรัษฎากร</w:t>
      </w:r>
      <w:r w:rsidR="007D07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B8140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(ฉบับที่ ..) พ.ศ. ....</w:t>
      </w:r>
      <w:r w:rsidRPr="00B8140F">
        <w:rPr>
          <w:rFonts w:ascii="TH SarabunPSK" w:hAnsi="TH SarabunPSK" w:cs="TH SarabunPSK"/>
          <w:sz w:val="32"/>
          <w:szCs w:val="32"/>
          <w:cs/>
        </w:rPr>
        <w:t xml:space="preserve"> เพื่อแก้ไขเพิ่มเติมพระราชกฤษฎีกาออกตามความในประมวลรัษฎากร ว่าด้วยการยกเว้นรัษฎากร (ฉบับที่ 604) พ.ศ. 2559 เนื่องจากร่างพระราชกฤษฎีกาตามข้อ 1. มีการกำหนดนิยามของเครื่องจักรและมีการให้สิทธิประโยชน์แก่การลงทุนต่อเนื่องจากพระราชกฤษฎีกาออกตามความในประมวลรัษฎากร ว่าด้วยการยกเว้นรัษฎากร (ฉบับที่ 604) ฯ ด้วย จึงจำเป็นต้องมีการแก้ไขเพิ่มเติมพระราชกฤษฎีกาออกตามความในประมวลรัษฎากร ว่าด้วยการยกเว้นรัษฎากร (ฉบับที่ 604) ฯ เพื่อกำหนดนิยามของเครื่องจักรให้สอดคล้องกันกับร่างพระราชกฤษฎีกา</w:t>
      </w:r>
      <w:r w:rsidR="007D079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8140F">
        <w:rPr>
          <w:rFonts w:ascii="TH SarabunPSK" w:hAnsi="TH SarabunPSK" w:cs="TH SarabunPSK"/>
          <w:sz w:val="32"/>
          <w:szCs w:val="32"/>
          <w:cs/>
        </w:rPr>
        <w:t xml:space="preserve">ตามข้อ 1. </w:t>
      </w:r>
    </w:p>
    <w:p w:rsidR="007D079D" w:rsidRDefault="007D079D" w:rsidP="007D079D">
      <w:pPr>
        <w:spacing w:line="340" w:lineRule="exact"/>
        <w:jc w:val="thaiDistribute"/>
        <w:rPr>
          <w:sz w:val="32"/>
          <w:szCs w:val="32"/>
        </w:rPr>
      </w:pPr>
    </w:p>
    <w:p w:rsidR="00E50C1B" w:rsidRPr="00620F4E" w:rsidRDefault="00391969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5.</w:t>
      </w:r>
      <w:r w:rsidR="00E50C1B" w:rsidRPr="00620F4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ร่างกฎหมายลำดับรองเพื่อกำหนดประเภทงานและการยกเว้นค่าธรรมเนียมการทำงานของคนต่างด้าว สำหรับคนต่างด้าวซึ่งเป็นผู้เสียหายหรือเป็นพยานในคดีค้ามนุษย์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คณะรัฐมนตรีมีมติอนุมัติและเห็นชอบตามที่กระทรวงแรงงาน (รง.) เสนอ ดังนี้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อนุมัติในหลัก</w:t>
      </w:r>
      <w:r w:rsidR="00C8085D">
        <w:rPr>
          <w:rFonts w:ascii="TH SarabunPSK" w:hAnsi="TH SarabunPSK" w:cs="TH SarabunPSK" w:hint="cs"/>
          <w:sz w:val="24"/>
          <w:szCs w:val="32"/>
          <w:cs/>
        </w:rPr>
        <w:t>ก</w:t>
      </w:r>
      <w:r>
        <w:rPr>
          <w:rFonts w:ascii="TH SarabunPSK" w:hAnsi="TH SarabunPSK" w:cs="TH SarabunPSK" w:hint="cs"/>
          <w:sz w:val="24"/>
          <w:szCs w:val="32"/>
          <w:cs/>
        </w:rPr>
        <w:t>ารร่างกฎกระทรวงยกเว้นค่าธรรมเนียมการทำงานของคนต่างด้าวสำหรับคนต่างด้าวซึ่งเป็นผู้เสียหายจากการกระทำความผิดฐานค้ามนุษย์หรือเป็นพยานในคดีค้ามนุษย์ พ.ศ. ....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lastRenderedPageBreak/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เห็นชอบร่างประกาศสำนักนายกรัฐมนตรี เรื่อง กำหนดประเภทงานให้คนต่างด้าวตามมาตรา 13 แห่งพระราชบัญญัติการทำงานของคนต่างด้าว พ.ศ. 2551 ซึ่งเป็นผู้เสียหายจากการกระทำความผิดฐานค้ามนุษย์หรือเป็นพยานในคดีค้ามนุษย์ทำได้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3E046E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สาระสำคัญของร่างกฎหมายและประกาศ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มีดังนี้ 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 </w:t>
      </w:r>
      <w:r w:rsidRPr="00822D2D">
        <w:rPr>
          <w:rFonts w:ascii="TH SarabunPSK" w:hAnsi="TH SarabunPSK" w:cs="TH SarabunPSK" w:hint="cs"/>
          <w:b/>
          <w:bCs/>
          <w:sz w:val="24"/>
          <w:szCs w:val="32"/>
          <w:cs/>
        </w:rPr>
        <w:t>ร่างกฎกระทรวงยกเว้นค่าธรรมเนียมการทำงานของคนต่างด้าวสำหรับคนต่างด้าว ซึ่งเป็นผู้เสียหายจากการกระทำความผิดฐานค้ามนุษย์หรือเป็นพยานในคดีค้ามนุษย์ พ.ศ. 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เป็นการยกเว้นค่าธรรมเนียมตามบัญชีท้ายพระราชบัญญัติการทำงานของคนต่างด้าว พ.ศ. 2551 สำหรับคนต่างด้าวดังต่อไปนี้ ซึ่งนายกรัฐมนตรีและรัฐมนตรีว่าการกระทรวงมหาดไทยโดยอนุมัติของคณะรัฐมนตรีได้อนุญาตให้อยู่ในราชอาณาจักรเป็นกรณีพิเศษ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(1) คนต่างด้าวซึ่งเป็นผู้เสียหายจากการกระทำความผิดฐานค้ามนุษย์ตามพระราชบัญญัติป้องกันและปราบปรามการค้ามนุษย์ พ.ศ. 2551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(2) คนต่างด้าวซึ่งเป็นพยานในคดีค้ามนุษย์ตามพระราชบัญญัติป้องกันและปราบปรามการค้ามนุษย์ พ.ศ. 2551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(3) ผู้ติดตามซึ่งเป็นบุตรของคนต่างด้าวตาม (1) หรือ (2) ที่มีอายุไม่น้อยกว่าสิบห้าปีแต่ไม่เกินสิบแปดปี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(4) บุตรของคนต่างด้าวตาม (1) หรือ (2) ที่มีอายุเกินสิบแปดปีซึ่งได้ดำเนินการขอรับใบอนุญาตทำงานและปรับปรุงแก้ไขทะเบียนประวัติให้เป็นปัจจุบันภายในสามสิบวันก่อนมีอายุครบสิบแปดปีบริบูรณ์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2. </w:t>
      </w:r>
      <w:r w:rsidRPr="00822D2D">
        <w:rPr>
          <w:rFonts w:ascii="TH SarabunPSK" w:hAnsi="TH SarabunPSK" w:cs="TH SarabunPSK" w:hint="cs"/>
          <w:b/>
          <w:bCs/>
          <w:sz w:val="24"/>
          <w:szCs w:val="32"/>
          <w:cs/>
        </w:rPr>
        <w:t>ร่างประกาศสำนักนายกรัฐมนตรี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เรื่อง กำหนดประเภทงานให้คนต่างด้าวตามมาตรา 13 แห่งพระราชบัญญัติการทำงานของคนต่างด้าว พ.ศ. 2551 ซึ่งเป็นผู้เสียหายจากการกระทำความผิดฐานค้ามนุษย์หรือเป็นพยานในคดีค้ามนุษย์ ทำได้ มีสาระสำคัญดังนี้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(1) กำหนดคนต่างด้าวที่อยู่ในบังคับของร่างประกาศฉบับนี้ จะต้องเป็นคนต่างด้าวซึ่งนายกรัฐมนตรีและรัฐมนตรีว่าการกระทรวงมหาดไทยโดยอนุมัติของคณะรัฐมนตรีได้อนุญาตให้อยู่ในราชอาณาจักรเป็นกรณีพิเศษ เพื่อให้เป็นไปตามมติคณะรัฐมนตรีเมื่อ 13 ธันวาคม 2559 ดังนี้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1) คนต่างด้าวซึ่งเป็นผู้เสียหายจากการกระทำความผิดฐานค้ามนุษย์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2) คนต่างด้าวซึ่งเป็นพยานที่สืบพยานก่อนการฟ้องคดีหรือระหว่างการดำเนินคดีกับผู้กระทำความผิดตามพระราชบัญญัติป้องกันและปราบปรามการค้ามนุษย์ พ.ศ. 2551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3) ผู้ติดตามซึ่งเป็นบุตรของคนต่างด้าวตาม 1) หรือ 2) ที่มีอายุไม่น้อยกว่าสิบห้าปีแต่ไม่เกินสิบแปดปี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4) บุตรของคนต่างด้าวตาม 1) หรือ 2) ที่มีอายุเกินสิบแปดปี ซึ่งได้ดำเนินการขอรับใบอนุญาตทำงานและปรับปรุงแก้ไขทะเบียนประวัติให้เป็นปัจุบันภายในสามสิบวันก่อนมีอายุครบสิบแปดปีบริบูรณ์ และมีสิทธิอยู่ในราชอาณาจักรเช่นเดียวกับสิทธิของบิดาและมารดา</w:t>
      </w:r>
    </w:p>
    <w:p w:rsidR="00E50C1B" w:rsidRDefault="00E50C1B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(2) กำหนดงานให้คนต่างด้าวที่อยู่ในบังคับของร่างประกาศฉบับนี้ ทำงานได้ทุกประเภทงานตามที่นายจ้างได้ตกลงว่าจ้าง ยกเว้นกรณีที่คนต่างด้าวดังกล่าวมีอายุไม่น้อยกว่าสิบห้าปีแต่ไม่เกินสิบแปดปี ให้ทำงานกับนายจ้างได้ภายใต้บทบัญญัติของกฎหมาย</w:t>
      </w:r>
    </w:p>
    <w:p w:rsidR="007D079D" w:rsidRDefault="007D079D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</w:p>
    <w:p w:rsidR="007801C8" w:rsidRPr="0084025F" w:rsidRDefault="007801C8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E59D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F82B2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</w:t>
      </w:r>
      <w:r w:rsidR="0039196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ร่างกฎกระทรวง เรื่อง กำหนดแบบเอกสารตามกฎหมายว่าด้วยคนเข้าเมืองและวิธีการขอหลักฐานการแจ้งออกไปนอกราชอาณาจักรเพื่อกลับเข้ามาอีกและการขอกลับเข้ามามีถิ่นที่อยู่ในราชอาณาจักรตามเดิม </w:t>
      </w:r>
      <w:r w:rsidR="007D079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proofErr w:type="gramStart"/>
      <w:r w:rsidR="007D079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</w:t>
      </w:r>
      <w:proofErr w:type="gramEnd"/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ฉบับที่ ..) พ.ศ. ....</w:t>
      </w:r>
    </w:p>
    <w:p w:rsidR="007801C8" w:rsidRPr="0084025F" w:rsidRDefault="0045543A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7801C8"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คณะรัฐมนตรีมีมติรับทราบร่างกฎกระทรวง เรื่อง กำหนดแบบเอกสารตามกฎหมายว่าด้วยคนเข้าเมืองและวิธีการขอหลักฐานการแจ้งออกไปน</w:t>
      </w:r>
      <w:r w:rsidR="001843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อกราชอาณาจักรเพื่อกลับเข้ามาอีก</w:t>
      </w:r>
      <w:r w:rsidR="007801C8"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และการขอกลับเข้ามามีถิ่นที่อยู่ในราชอาณาจักรตามเดิ</w:t>
      </w:r>
      <w:r w:rsidR="001843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 (ฉบับที่ ..) พ.ศ. .... ตามที่</w:t>
      </w:r>
      <w:r w:rsidR="007801C8"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กระทรวงมหาดไทย (มท.) เสนอ</w:t>
      </w:r>
    </w:p>
    <w:p w:rsidR="007801C8" w:rsidRDefault="007801C8" w:rsidP="007D079D">
      <w:pPr>
        <w:shd w:val="clear" w:color="auto" w:fill="FFFFFF"/>
        <w:spacing w:line="340" w:lineRule="exac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          </w:t>
      </w:r>
      <w:r w:rsidR="0045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5543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สาระสำคัญของร่างกฎกระทรวง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เป็นการยกเลิกแบบ ตม.6 ท้ายกฎกระทรวงกำหนดแบบเอกสารตามกฎหมายว่าด้วยคนเข้าเมืองฯ และให้ใช้แบบท้ายกฎกระทรวงนี้แทน คือ แบบ ตม.6 ท้ายกฎกระทรวง ฉบับ 4 (พ.ศ. 2523) ฯ รวมทั้งกำหนดให้กฎกระทรวงนี้มีผลบังคับใช้ตั้งแต่วันที่ 30 มกราคม 2560 เป็นต้นไป โดยไม่กำหนดระยะเวลาสิ้นสุดวันใช้บังคับไว้ ทั้งนี้ เพื่อความยืดหยุ่นในการบังคับใช้กฎหมายยิ่งขึ้น</w:t>
      </w:r>
    </w:p>
    <w:p w:rsidR="00B61790" w:rsidRDefault="00B61790" w:rsidP="007D079D">
      <w:pPr>
        <w:shd w:val="clear" w:color="auto" w:fill="FFFFFF"/>
        <w:spacing w:line="340" w:lineRule="exac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61790" w:rsidRPr="00B8140F" w:rsidRDefault="00F82B2B" w:rsidP="00B6179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B6179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61790" w:rsidRPr="00B814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ร่างกฎกระทรวงจัดต</w:t>
      </w:r>
      <w:r w:rsidR="000329B4">
        <w:rPr>
          <w:rFonts w:ascii="TH SarabunPSK" w:hAnsi="TH SarabunPSK" w:cs="TH SarabunPSK"/>
          <w:b/>
          <w:bCs/>
          <w:sz w:val="32"/>
          <w:szCs w:val="32"/>
          <w:cs/>
        </w:rPr>
        <w:t>ั้งส่วนราชการในมหาวิทยาลัยราชภั</w:t>
      </w:r>
      <w:r w:rsidR="000329B4">
        <w:rPr>
          <w:rFonts w:ascii="TH SarabunPSK" w:hAnsi="TH SarabunPSK" w:cs="TH SarabunPSK" w:hint="cs"/>
          <w:b/>
          <w:bCs/>
          <w:sz w:val="32"/>
          <w:szCs w:val="32"/>
          <w:cs/>
        </w:rPr>
        <w:t>ฏ</w:t>
      </w:r>
      <w:r w:rsidR="00B61790" w:rsidRPr="00B8140F">
        <w:rPr>
          <w:rFonts w:ascii="TH SarabunPSK" w:hAnsi="TH SarabunPSK" w:cs="TH SarabunPSK"/>
          <w:b/>
          <w:bCs/>
          <w:sz w:val="32"/>
          <w:szCs w:val="32"/>
          <w:cs/>
        </w:rPr>
        <w:t>เพชรบุรี กระทรวงศึกษาธิการ พ.ศ. ....</w:t>
      </w:r>
    </w:p>
    <w:p w:rsidR="00B61790" w:rsidRPr="00B8140F" w:rsidRDefault="00B61790" w:rsidP="00B617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="000329B4">
        <w:rPr>
          <w:rFonts w:ascii="TH SarabunPSK" w:hAnsi="TH SarabunPSK" w:cs="TH SarabunPSK" w:hint="cs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คณะรัฐมนตรีมีมติรับทราบร่างกฎกระทรวงจัดต</w:t>
      </w:r>
      <w:r w:rsidR="000329B4">
        <w:rPr>
          <w:rFonts w:ascii="TH SarabunPSK" w:hAnsi="TH SarabunPSK" w:cs="TH SarabunPSK"/>
          <w:sz w:val="32"/>
          <w:szCs w:val="32"/>
          <w:cs/>
        </w:rPr>
        <w:t>ั้งส่วนราชการในมหาวิทยาลัยราชภั</w:t>
      </w:r>
      <w:r w:rsidR="000329B4">
        <w:rPr>
          <w:rFonts w:ascii="TH SarabunPSK" w:hAnsi="TH SarabunPSK" w:cs="TH SarabunPSK" w:hint="cs"/>
          <w:sz w:val="32"/>
          <w:szCs w:val="32"/>
          <w:cs/>
        </w:rPr>
        <w:t>ฏ</w:t>
      </w:r>
      <w:r w:rsidRPr="00B8140F">
        <w:rPr>
          <w:rFonts w:ascii="TH SarabunPSK" w:hAnsi="TH SarabunPSK" w:cs="TH SarabunPSK"/>
          <w:sz w:val="32"/>
          <w:szCs w:val="32"/>
          <w:cs/>
        </w:rPr>
        <w:t>เพชรบุรี กระทรวงศึกษาธิการ พ.ศ. ....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ให้รัฐมนตรีว่าการกระทรวงศึกษาธิการลงนามและประกาศในราชกิจจานุเบกษาต่อไป</w:t>
      </w:r>
    </w:p>
    <w:p w:rsidR="00B61790" w:rsidRPr="00B8140F" w:rsidRDefault="00B61790" w:rsidP="00B6179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B61790" w:rsidRPr="00B8140F" w:rsidRDefault="00B61790" w:rsidP="00B617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  <w:t>1. ให้ยกเลิกกฎกระทรวงจัดต</w:t>
      </w:r>
      <w:r w:rsidR="000329B4">
        <w:rPr>
          <w:rFonts w:ascii="TH SarabunPSK" w:hAnsi="TH SarabunPSK" w:cs="TH SarabunPSK"/>
          <w:sz w:val="32"/>
          <w:szCs w:val="32"/>
          <w:cs/>
        </w:rPr>
        <w:t>ั้งส่วนราชการในมหาวิทยาลัยราชภั</w:t>
      </w:r>
      <w:r w:rsidR="000329B4">
        <w:rPr>
          <w:rFonts w:ascii="TH SarabunPSK" w:hAnsi="TH SarabunPSK" w:cs="TH SarabunPSK" w:hint="cs"/>
          <w:sz w:val="32"/>
          <w:szCs w:val="32"/>
          <w:cs/>
        </w:rPr>
        <w:t>ฏ</w:t>
      </w:r>
      <w:r w:rsidRPr="00B8140F">
        <w:rPr>
          <w:rFonts w:ascii="TH SarabunPSK" w:hAnsi="TH SarabunPSK" w:cs="TH SarabunPSK"/>
          <w:sz w:val="32"/>
          <w:szCs w:val="32"/>
          <w:cs/>
        </w:rPr>
        <w:t>เพชรบุรี ศธ. พ.ศ. 2548 และปรับปรุงการจัดตั้</w:t>
      </w:r>
      <w:r w:rsidR="000329B4">
        <w:rPr>
          <w:rFonts w:ascii="TH SarabunPSK" w:hAnsi="TH SarabunPSK" w:cs="TH SarabunPSK"/>
          <w:sz w:val="32"/>
          <w:szCs w:val="32"/>
          <w:cs/>
        </w:rPr>
        <w:t>งส่วนราชการในมหาวิทยาลัยราชภั</w:t>
      </w:r>
      <w:r w:rsidR="000329B4">
        <w:rPr>
          <w:rFonts w:ascii="TH SarabunPSK" w:hAnsi="TH SarabunPSK" w:cs="TH SarabunPSK" w:hint="cs"/>
          <w:sz w:val="32"/>
          <w:szCs w:val="32"/>
          <w:cs/>
        </w:rPr>
        <w:t>ฏ</w:t>
      </w:r>
      <w:r w:rsidRPr="00B8140F">
        <w:rPr>
          <w:rFonts w:ascii="TH SarabunPSK" w:hAnsi="TH SarabunPSK" w:cs="TH SarabunPSK"/>
          <w:sz w:val="32"/>
          <w:szCs w:val="32"/>
          <w:cs/>
        </w:rPr>
        <w:t>เพชรบุรี ศธ. เสียใหม่ โดยแก้ไขชื่อ “คณะเทคโนโลยีอุตสาหกรรม” เป็น “คณะวิศวกรรมศาสตร์และเทคโนโลยีอุตสาหกรรม” เพื่อให้สอดคล้องกับภารกิจและการดำเนินงานในปัจจุบัน</w:t>
      </w:r>
    </w:p>
    <w:p w:rsidR="00B61790" w:rsidRPr="00B8140F" w:rsidRDefault="00B61790" w:rsidP="00B617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ab/>
        <w:t>2. จัดต</w:t>
      </w:r>
      <w:r w:rsidR="000329B4">
        <w:rPr>
          <w:rFonts w:ascii="TH SarabunPSK" w:hAnsi="TH SarabunPSK" w:cs="TH SarabunPSK"/>
          <w:sz w:val="32"/>
          <w:szCs w:val="32"/>
          <w:cs/>
        </w:rPr>
        <w:t>ั้งส่วนราชการในมหาวิทยาลัยราชภั</w:t>
      </w:r>
      <w:r w:rsidR="000329B4">
        <w:rPr>
          <w:rFonts w:ascii="TH SarabunPSK" w:hAnsi="TH SarabunPSK" w:cs="TH SarabunPSK" w:hint="cs"/>
          <w:sz w:val="32"/>
          <w:szCs w:val="32"/>
          <w:cs/>
        </w:rPr>
        <w:t>ฏ</w:t>
      </w:r>
      <w:r w:rsidRPr="00B8140F">
        <w:rPr>
          <w:rFonts w:ascii="TH SarabunPSK" w:hAnsi="TH SarabunPSK" w:cs="TH SarabunPSK"/>
          <w:sz w:val="32"/>
          <w:szCs w:val="32"/>
          <w:cs/>
        </w:rPr>
        <w:t>เพชรบุรี ศธ. รวม 11 ส่วนราชการ ดังนี้ (1) สำนักงานอธิการบดี (2) คณะครุศาสตร์ (3) คณะเทคโนโลยีการเกษตร (4) คณะเทคโนโลยีสารสนเทศ (5) คณะมนุษยศาสตร์และสังคมศาสตร์ (6) คณะวิทยาการจัดการ (7) คณะวิทยาศาสตร์และเทคโนโลยี (8) คณะวิศวกรรมศาสตร์และเทคโนโลยีอุตสาหกรรม (9) สถาบันวิจัยและส่งเสริมศิลปวัฒนธรรม (10) สำนักวิทยบริการและเทคโนโลยีสารสนเทศ และ (11) สำนักส่งเสริมวิชาการและงานทะเบียน</w:t>
      </w:r>
    </w:p>
    <w:p w:rsidR="00B61790" w:rsidRDefault="00B61790" w:rsidP="007D079D">
      <w:pPr>
        <w:shd w:val="clear" w:color="auto" w:fill="FFFFFF"/>
        <w:spacing w:line="340" w:lineRule="exac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5543A" w:rsidRPr="00CD1FE9" w:rsidRDefault="0045543A" w:rsidP="007D079D">
      <w:pPr>
        <w:spacing w:line="340" w:lineRule="exact"/>
        <w:jc w:val="thaiDistribute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A7299" w:rsidRPr="00CD1FE9" w:rsidTr="00B73A56">
        <w:tc>
          <w:tcPr>
            <w:tcW w:w="9594" w:type="dxa"/>
          </w:tcPr>
          <w:p w:rsidR="004A7299" w:rsidRPr="00CD1FE9" w:rsidRDefault="004A7299" w:rsidP="007D079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45543A" w:rsidRDefault="0045543A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3C73" w:rsidRPr="007D0279" w:rsidRDefault="00983AE6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4B7B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การจัดสรรเงินอุดหนุนสม</w:t>
      </w:r>
      <w:bookmarkStart w:id="0" w:name="_GoBack"/>
      <w:bookmarkEnd w:id="0"/>
      <w:r w:rsidR="00F03C73" w:rsidRPr="007D0279">
        <w:rPr>
          <w:rFonts w:ascii="TH SarabunPSK" w:hAnsi="TH SarabunPSK" w:cs="TH SarabunPSK" w:hint="cs"/>
          <w:b/>
          <w:bCs/>
          <w:sz w:val="32"/>
          <w:szCs w:val="32"/>
          <w:cs/>
        </w:rPr>
        <w:t>ทบเงิน</w:t>
      </w:r>
      <w:r w:rsidR="0045543A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เดือนครูเพิ่มให้แก่โรงเรียนเอกชน</w:t>
      </w:r>
    </w:p>
    <w:p w:rsidR="00F03C73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คณะรัฐมนตรีมีมติอนุมัติตามที่กระทรวงศึกษาธิการ (ศธ.) เสนอ ดังนี้</w:t>
      </w:r>
    </w:p>
    <w:p w:rsidR="00F03C73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อนุมัติงบประมาณรายจ่ายประจำปีประมาณ พ.ศ. 2559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งบกลางรายการเงินสำรองจ่ายเพื่อกรณีฉุกเฉินหรือจำเป็น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เพื่อเป็นค่าจัดการเรียนการสอน (ปรับเพิ่มเงินอุดหนุนสมทบเป็นเงินเดือนครู ร้อยละ 4) ของปีงบประมาณ พ.ศ. 2558 และปีงบประมาณ พ.ศ . 2559 </w:t>
      </w:r>
    </w:p>
    <w:p w:rsidR="00F03C73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อนุมัติหลักการให้ ศธ. ใช้</w:t>
      </w:r>
      <w:r w:rsidRPr="009E6616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งบประมาณรายจ่ายประจำปีงบประมาณ พ.ศ. 2559 (เงินกันไว้เบิกเหลื่อมปี)</w:t>
      </w:r>
      <w:r>
        <w:rPr>
          <w:rFonts w:ascii="TH SarabunPSK" w:hAnsi="TH SarabunPSK" w:cs="TH SarabunPSK" w:hint="cs"/>
          <w:sz w:val="32"/>
          <w:szCs w:val="32"/>
          <w:cs/>
        </w:rPr>
        <w:t>เพื่อเบิกจ่ายเป็นเงินอุดหนุนค่าจัดการเรียนการสอน (ปรับเพิ่มเงินอุดหนุนสมทบเป็นเงินเดือนครูร้อยละ 4) ของปีงบประมาณ พ.ศ. 2558 ในส่วนของสำนักงานคณะกรรมการการส่งเสริมการศึกษาเอกชน สำนักงานปลัดกระทรวงศึกษาธิการ</w:t>
      </w:r>
    </w:p>
    <w:p w:rsidR="00F03C73" w:rsidRDefault="00F03C73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ให้กระทรวงศึกษาธิการขอทำความตกลงกับสำนักงบประมาณตามขั้นตอนกฎหมาย ระเบียบและมติคณะรัฐมนตรีที่เกี่ยวข้องต่อไป</w:t>
      </w:r>
    </w:p>
    <w:p w:rsidR="00F03C73" w:rsidRPr="00C442EC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5A358A">
        <w:rPr>
          <w:rFonts w:ascii="TH SarabunPSK" w:hAnsi="TH SarabunPSK" w:cs="TH SarabunPSK" w:hint="cs"/>
          <w:sz w:val="32"/>
          <w:szCs w:val="32"/>
          <w:cs/>
        </w:rPr>
        <w:t>ารจัดสรรเงินอุดหนุนสมทบเงินเดือน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>ครูเพิ่ม</w:t>
      </w:r>
      <w:r w:rsidRPr="007D0279">
        <w:rPr>
          <w:rFonts w:ascii="TH SarabunPSK" w:hAnsi="TH SarabunPSK" w:cs="TH SarabunPSK" w:hint="cs"/>
          <w:b/>
          <w:bCs/>
          <w:sz w:val="32"/>
          <w:szCs w:val="32"/>
          <w:cs/>
        </w:rPr>
        <w:t>ให้แก่โรงเรียนเอกชนที่กระทรวงศึกษาธิการเสนอมาในครั้งนี้เป็นการดำเนินการตามนัยมติคณะรัฐมนตรี (26 มิถุนายน 2550) ที่อนุมัติหลักการให้กระทรวงศึกษาธิการปรับเพิ่มเงินเดือนครูโรงเรียนเอกชนในอัตราเดียวกันทุกครั้งที่มีการปรับเพิ่มเงินเดือนข้าราชการ และเป็นการดำเนินการเพื่อให้สอดรับกับการปรับเพิ่มเงินเดือนข้าราชการอีกร้อยละ 4 ของเงินเดือนที่ได้รับอยู่ ตามพระราชบัญญัติระเบียบข้าราชการพลเรือน (ฉบับที่ 2) พ.ศ. 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นอกจากนี้ในปี  2555 เมื่อรัฐบาลมีนโยบายปรับเพิ่มเงินเดือนวุฒิปริญญาตรีเป็น 15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บาท คณะรัฐมนตรีได้มีมติ (22 กรกฎาคม 2557)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อนุมัติจัดสรรเงินอุดหนุนสมทบเงินเดือนครูเพิ่มให้แก่โรงเรียนเอกชน ในลักษณะคล้ายคลึงกัน โดยเป็นการปรับเพิ่มเงินเดือนข้าราชการครูวุฒิปริญญาตรี </w:t>
      </w:r>
    </w:p>
    <w:p w:rsidR="00F03C73" w:rsidRDefault="00F03C73" w:rsidP="007D079D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3C73" w:rsidRPr="00B8140F" w:rsidRDefault="00983AE6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9.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โครงการปรับปรุงระบบส่งไฟฟ้าบริเวณภาคใต้ตอนล่างเพื่อเสริมความมั่นคงระบบไฟฟ้า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           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คณะรัฐมนตรีมีมติเห็นชอบตามที่กระทรวงพลังงาน (พน.)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เสนอ ดังนี้</w:t>
      </w:r>
    </w:p>
    <w:p w:rsidR="00F03C73" w:rsidRPr="00AE1E8C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1. </w:t>
      </w:r>
      <w:r w:rsidRPr="00AE1E8C">
        <w:rPr>
          <w:rFonts w:ascii="TH SarabunPSK" w:eastAsia="Times New Roman" w:hAnsi="TH SarabunPSK" w:cs="TH SarabunPSK"/>
          <w:sz w:val="32"/>
          <w:szCs w:val="32"/>
          <w:cs/>
        </w:rPr>
        <w:t>เห็นชอบในหลักการโครงการปรับปรุงระบบส่งไฟฟ้าบริเวณภาคใต้ตอนล่างเพื่อเสริมความมั่นคง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ของระบบไฟฟ้า ในวงเงินลงทุนรวม 35</w:t>
      </w:r>
      <w:r w:rsidRPr="00B8140F">
        <w:rPr>
          <w:rFonts w:ascii="TH SarabunPSK" w:eastAsia="Times New Roman" w:hAnsi="TH SarabunPSK" w:cs="TH SarabunPSK"/>
          <w:sz w:val="32"/>
          <w:szCs w:val="32"/>
        </w:rPr>
        <w:t>,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400 ล้านบาท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โดยให้การไฟฟ้าฝ่ายผลิตแห่งประเทศไทยดำเนินโครงการในระยะที่ 1 ก่อน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และเมื่อโครงการโรงไฟฟ้าหลักในพื้นที่ภาคใต้ตอนล่างตามแผนพัฒนากำลังผลิตไฟฟ้าของประเทศไทย พ.ศ. 2558-2579</w:t>
      </w:r>
      <w:r w:rsidRPr="00B8140F">
        <w:rPr>
          <w:rFonts w:ascii="TH SarabunPSK" w:eastAsia="Times New Roman" w:hAnsi="TH SarabunPSK" w:cs="TH SarabunPSK"/>
          <w:sz w:val="32"/>
          <w:szCs w:val="32"/>
        </w:rPr>
        <w:t> (PPD 2015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)  ได้รับความเห็นชอบจากคณะรัฐมนตรีแล้ว จึงจะดำเนินการในระยะที่ 2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ตามความเห็นของคณะกรรมการพัฒนาการเศรษฐกิจและสังคมแห่งชาติ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ทั้งนี้ ให้กระทรวงพลังงานและการไฟฟ้าฝ่ายผลิตแห่งประเทศไทยรับความเห็นของหน่วยงานต่างๆ ไปพิจารณาดำเนินการในส่วนที่เกี่ยวข้องต่อไปด้วย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</w:rPr>
        <w:t>                    </w:t>
      </w:r>
      <w:r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โครงการปรับปรุงระบบส่งไฟฟ้าบริเวณภาคใต้ตอนล่างเพื่อเสริมความมั่นคงของระบบไฟฟ้า</w:t>
      </w:r>
      <w:r w:rsidRPr="00B8140F">
        <w:rPr>
          <w:rFonts w:ascii="TH SarabunPSK" w:eastAsia="Times New Roman" w:hAnsi="TH SarabunPSK" w:cs="TH SarabunPSK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มีวัตถุประสงค์ เพื่อเสริมสร้างความมั่นคงของระบบไฟฟ้าในภาคใต้ตอนล่างต่อไปในระยะยาวให้สามารถรองรับความต้องการไฟฟ้าของภาคที่อยู่อาศัย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ธุรกิจ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อุตสาหกรรมและการท่องเที่ยวในภาคใต้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ภายหลังจากเกิดประชาคมเศรษฐกิจอาเซียนภายในปี 2558 ขยายศักยภาพของระบบส่งไฟฟ้าสำหรับรองรับการเชื่อมต่อของโรงไฟฟ้าหลักหรือโรงไฟฟ้าพลังงานหมุนเวียนตามนโยบายภาครัฐได้อย่างมีประสิทธิภาพ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รองรับปัญหาข้อขัดข้องหรือหยุดซ่อมบำรุงประจำปีของท่อก๊าซธรรมชาติ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รวมทั้งรองรับระบบโครงข่ายไฟฟ้าอาเซียน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 (APG)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และการรับซื้อไฟฟ้าจากประเทศเพื่อนบ้าน</w:t>
      </w:r>
    </w:p>
    <w:p w:rsidR="00F03C73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</w:rPr>
        <w:t>                    </w:t>
      </w:r>
      <w:r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ประโยชน์ที่จะได้รับจากการดำเนินโครงการฯ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</w:rPr>
        <w:t>1) 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รักษาระดับ เสริมความมั่นคงเพื่อสนองความต้องการไฟฟ้าที่เพิ่มขึ้นในภาคใต้ตอนล่าง ซึ่งเป็นเขตที่มีความต้องการไฟฟ้าสูงและเป็นเขตเศรษฐกิจ ในภาคที่อยู่อาศัย ธุรกิจ อุตสาหกรรม และการท่องเที่ยวที่สำคัญ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</w:rPr>
        <w:t>2)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 xml:space="preserve"> รองรับกำลังผลิตไฟฟ้าของโรงไฟฟ้าหลักและโรงไฟฟ้าพลังงานหมุนเวียนในพื้นที่ภาคใต้ตอนล่าง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</w:rPr>
        <w:t>3)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 xml:space="preserve"> รองรับการกระจายสัดส่วนเชื้อเพลิงในการผลิตไฟฟ้าสำหรับโรงไฟฟ้าหลักที่ใช้ถ่านหินเป็น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เชื้อเพลิงในพื้นที่ภาคใต้ตอนล่าง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</w:rPr>
        <w:t>4) 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เพิ่มความคล่องตัวในด้านปฏิบัติการควบคุมและการจ่ายไฟฟ้าในภาคใต้ตอนล่าง รวมทั้งกรณีที่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ต้องปลดโรงไฟฟ้าเข้า/ออกในการจ่ายไฟฟ้าที่เข้าระบบ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และโรงไฟฟ้าที่หยุดซ่อมบำรุงรักษาหรือปัญหาข้อขัดข้องท่อก๊าซธรรมชาติ</w:t>
      </w:r>
    </w:p>
    <w:p w:rsidR="00F03C73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</w:rPr>
        <w:t>5) </w:t>
      </w:r>
      <w:r w:rsidR="005A358A">
        <w:rPr>
          <w:rFonts w:ascii="TH SarabunPSK" w:eastAsia="Times New Roman" w:hAnsi="TH SarabunPSK" w:cs="TH SarabunPSK"/>
          <w:sz w:val="32"/>
          <w:szCs w:val="32"/>
          <w:cs/>
        </w:rPr>
        <w:t>รองรับระบบโครงข่ายไฟฟ้าอาเ</w:t>
      </w:r>
      <w:r w:rsidR="005A358A">
        <w:rPr>
          <w:rFonts w:ascii="TH SarabunPSK" w:eastAsia="Times New Roman" w:hAnsi="TH SarabunPSK" w:cs="TH SarabunPSK" w:hint="cs"/>
          <w:sz w:val="32"/>
          <w:szCs w:val="32"/>
          <w:cs/>
        </w:rPr>
        <w:t>ซี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ยน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(ASEAN Power </w:t>
      </w:r>
      <w:proofErr w:type="gramStart"/>
      <w:r w:rsidRPr="00B8140F">
        <w:rPr>
          <w:rFonts w:ascii="TH SarabunPSK" w:eastAsia="Times New Roman" w:hAnsi="TH SarabunPSK" w:cs="TH SarabunPSK"/>
          <w:sz w:val="32"/>
          <w:szCs w:val="32"/>
        </w:rPr>
        <w:t>Grid :</w:t>
      </w:r>
      <w:proofErr w:type="gramEnd"/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 APG) </w:t>
      </w:r>
    </w:p>
    <w:p w:rsidR="002E552A" w:rsidRPr="00F03C73" w:rsidRDefault="002E552A" w:rsidP="007D079D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03C73" w:rsidRPr="00B8140F" w:rsidRDefault="00983AE6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10.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 เรื่อง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ขอความเห็นชอบ (ร่าง)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แผนแม่บทโครงการ “รักษ์น้ำเพื่อพระแม่ของแผ่นดิน”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ระยะที่ 3 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พ.ศ. 2560-2564)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                 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คณะรัฐมนตรีมีมติเห็นชอบ (ร่าง)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แผนแม่บทโครงการ “รักษ์น้ำเพื่อพระแม่ของแผ่นดิน”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ระยะที่ 3 (พ.ศ. 2560-2564)  ตามที่กระทรวงเกษตรและสหกรณ์ (กษ.) เสนอ</w:t>
      </w:r>
      <w:r w:rsidRPr="00B8140F">
        <w:rPr>
          <w:rFonts w:ascii="TH SarabunPSK" w:eastAsia="Times New Roman" w:hAnsi="TH SarabunPSK" w:cs="TH SarabunPSK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และมอบหมายหน่วยงานที่เกี่ยวข้องกับการดำเนินงานโครงการ “รักษ์น้ำเพื่อพระแม่ของแผ่นดิน”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จัดทำแผนงาน/โครงการภายใต้กรอบแผนแม่บทโครงการฯ เพื่อขอสนับสนุนงบประมาณในการดำเนินงานต่อไป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</w:rPr>
        <w:t>          </w:t>
      </w:r>
      <w:r w:rsidRPr="00B8140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       </w:t>
      </w:r>
      <w:r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ร่างแผนแม่บทโครงการ “รักษ์น้ำเพื่อพระแม่ของแผ่นดิน”</w:t>
      </w:r>
      <w:r w:rsidRPr="00B8140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ระยะที่ 3 (พ.ศ. 2560-2564)</w:t>
      </w:r>
      <w:r w:rsidRPr="00B8140F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มีวัตถุประสงค์ ดังนี้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</w:rPr>
        <w:t>1.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เพื่อจัดตั้งถิ่นฐานและพัฒนาชุมชนอย่างเหมาะสมตามแนวพระราชดำริการอยู่ร่วมกันของคน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และป่าอย่างสมดุลอย่างยั่งยืน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</w:rPr>
        <w:t>2. 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เพื่ออนุรักษ์ พัฒนาและบริหารจัดการทรัพยากรธรรมชาติและสิ่งแวดล้อมในพื้นที่ลุ่มน้ำ</w:t>
      </w:r>
      <w:r w:rsidRPr="00B8140F">
        <w:rPr>
          <w:rFonts w:ascii="TH SarabunPSK" w:eastAsia="Times New Roman" w:hAnsi="TH SarabunPSK" w:cs="TH SarabunPSK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กระบวนการมีส่วนร่วมของชุมชนเพื่อรักษาความสมดุลของระบบนิเวศอย่างยั่งยืน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</w:rPr>
        <w:t>3.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เพื่อสร้างโอกาสในการประกอบอาชีพและการมีงานทำให้กับประชาชนในพื้นที่ลุ่มน้ำให้พออยู่พอกินและพึ่งตนเองได้ มีความมั่นคงด้านอาหารเพื่อก้าวไปสู่การเหลือกินเหลือใช้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</w:rPr>
        <w:t>4.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เพื่อพัฒนาคุณภาพคนในชุมชนพื้นที่ลุ่มน้ำให้มีการเรียนรู้อย่างต่อเนื่อง มีโอกาสเข้าถึงบริการ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พื้นฐาน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ชุมชนท้องถิ่นมีความเข้มแข็ง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มีความมั่นคงปลอดภัยและคนมีคุณภาพชีวิตที่ดี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</w:rPr>
        <w:t>5.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เพื่อพัฒนาประสิทธิภาพการบริหารจัดการพัฒนาในพื้นที่ลุ่มน้ำ มุ่งบูรณาการดำเนินงานอย่าง</w:t>
      </w:r>
    </w:p>
    <w:p w:rsidR="00F03C73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เป็นองค์รวม</w:t>
      </w:r>
      <w:r w:rsidRPr="00B8140F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เพื่อสร้างภูมิคุ้มกันรองรับสถานการณ์การเปลี่ยนแปลงต่าง ๆ</w:t>
      </w:r>
      <w:r w:rsidRPr="00B8140F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03C73" w:rsidRPr="00B8140F" w:rsidRDefault="00983AE6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F03C73" w:rsidRPr="00B8140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แผนเตรียมความพร้อมเพื่อลดความเสี่ยงจากภัยแล้งด้านการเกษตร ปี 2559/60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คณะรัฐมนตรีมีมติรับทราบสถานการณ์น้ำ แผนการจัดสรรน้ำฤดูแล้ง  ปี 2559/60  และแผนการเพาะปลูกพืชฤดูแล้ง ปี 2559/60 และแผนเตรียมความพร้อมเพื่อลดความเสี่ยงจากภัยแล้งด้านการเกษตร ปี 2559/60 และให้กระทรวงเกษตรและสหกรณ์ กระทรวงมหาดไทย และหน่วยงานที่เกี่ยวข้องร่วมบูรณาการสนับสนุนการดำเนินงานตามแผนดังกล่าวต่อไป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>ทั้งนี้  ในกรณีที่กระทรวงเกษตรและสหกรณ์และหน่วยงานที่เกี่ยวข้องมีความจำเป็นต้องดำเนินโครงการและมาตรการที่จะต้องขอความเห็นชอบหรืออนุมัติค่าใช้จ่ายจากคณะรัฐมนตรีให้กระทรวงเกษตรและสหกรณ์และหน่วยงานที่เกี่ยวข้องดำเนินการตามขั้นตอนของกฎหมาย ระเบียบ และมติคณะรัฐมนตรีที่เกี่ยวข้องต่อไปด้วย</w:t>
      </w:r>
    </w:p>
    <w:p w:rsidR="00F03C73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สาระสำคัญของสถานการณ์น้ำ แผนการจัดสรรน้ำฤดูแล้ง ปี 2559/60 และแผนการเพาะปลูกพืชฤดูแล้ง ปี 2559/60 และแผนเตรียมความพร้อมเพื่อลดความเสี่ยงจากภัยแล้งด้านการเกษตร ปี 2559/60</w:t>
      </w:r>
      <w:r w:rsidRPr="00B8140F">
        <w:rPr>
          <w:rFonts w:ascii="TH SarabunPSK" w:hAnsi="TH SarabunPSK" w:cs="TH SarabunPSK"/>
          <w:sz w:val="32"/>
          <w:szCs w:val="32"/>
          <w:cs/>
        </w:rPr>
        <w:t xml:space="preserve"> ที่กระทรวงเกษตรและสหกรณ์เสนอคณะรัฐมนตรีรับทราบในครั้งนี้เป็นการสรุปสถานการณ์น้ำและแผนการจัดสรรน้ำเพื่อตอบสนองความต้องการใช้น้ำในช่วงฤดูแล้งในกิจกรรมต่าง ๆ  ได้แก่ เพื่อการอุปโภคบริโภค เพื่อการรักษาระบบนิเวศและอื่น ๆ และเพื่อการเกษตร รวมทั้งการสำรองน้ำไว้ใช้ในช่วงฤดูฝน นอกจากนี้ยังได้กำหนดแผนเตรียมความพร้อม รวม 6 มาตรการ 29 โครงการ ดังนี้</w:t>
      </w:r>
    </w:p>
    <w:p w:rsidR="00C95BD2" w:rsidRPr="00B8140F" w:rsidRDefault="00C95BD2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03C73" w:rsidRPr="00B8140F" w:rsidTr="00F56E31">
        <w:tc>
          <w:tcPr>
            <w:tcW w:w="9576" w:type="dxa"/>
          </w:tcPr>
          <w:p w:rsidR="00F03C73" w:rsidRPr="00B8140F" w:rsidRDefault="00F03C73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40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14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1) มาตรการส่งเสริมความรู้เพื่อลดความเสี่ยงจากภัยแล้ง จำนวน 7 โครงการ </w:t>
            </w:r>
          </w:p>
          <w:p w:rsidR="00F03C73" w:rsidRPr="00B8140F" w:rsidRDefault="00F03C73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4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มุ่งเน้นการส่งเสริมและสรร้างความตระหนักรู้ให้เกษตรกรสามารถประเมินความเสี่ยง และปรับตัวเพื่อลดความเสี่ยง โดยปรับเปลี่ยนการผลิตให้เหมาะสมกับสภาพพื้นที่และปริมาณน้ำต้นทุน</w:t>
            </w:r>
          </w:p>
        </w:tc>
      </w:tr>
      <w:tr w:rsidR="00F03C73" w:rsidRPr="00B8140F" w:rsidTr="00F56E31">
        <w:tc>
          <w:tcPr>
            <w:tcW w:w="9576" w:type="dxa"/>
          </w:tcPr>
          <w:p w:rsidR="00F03C73" w:rsidRPr="00B8140F" w:rsidRDefault="00F03C73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4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มาตรการเพิ่มประสิทธิภาพการใช้น้ำเพื่อการเกษตร จำนวน 5 โครงการ</w:t>
            </w:r>
          </w:p>
          <w:p w:rsidR="00F03C73" w:rsidRPr="00B8140F" w:rsidRDefault="00F03C73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4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มุ่งเน้นการเพิ่มประสิทธิภาพในการใช้น้ำเพื่อการเพาะปลูกในช่วงฤดูแล้ง ปี 2559/60 โดยเฉพาะการส่งเสริมการปลูกพืชใช้น้ำน้อย หรือกิจกรรมการเกษตรอื่นเพื่อทดแทนการปลูกข้าวนาปรัง</w:t>
            </w:r>
          </w:p>
        </w:tc>
      </w:tr>
      <w:tr w:rsidR="00F03C73" w:rsidRPr="00B8140F" w:rsidTr="00F56E31">
        <w:tc>
          <w:tcPr>
            <w:tcW w:w="9576" w:type="dxa"/>
          </w:tcPr>
          <w:p w:rsidR="00F03C73" w:rsidRPr="00B8140F" w:rsidRDefault="00F03C73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4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(3) มาตรการเพื่อปริมาณน้ำต้นทุน จำนวน 8 โครงการ </w:t>
            </w:r>
          </w:p>
          <w:p w:rsidR="00F03C73" w:rsidRPr="00B8140F" w:rsidRDefault="00F03C73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4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ก่อสร้างและพัฒนาแหล่งน้ำในพื้นที่ทั้งในและนอกเขตชลประทาน การขุดเจาะบ่อน้ำบาดาล รวมทั้งการปฏิบัติการฝนหลวง เพื่อเพิ่มปริมาณน้ำต้นทุนและบรรเทาปัญหาภัยแล้ง</w:t>
            </w:r>
          </w:p>
        </w:tc>
      </w:tr>
      <w:tr w:rsidR="00F03C73" w:rsidRPr="00B8140F" w:rsidTr="00F56E31">
        <w:tc>
          <w:tcPr>
            <w:tcW w:w="9576" w:type="dxa"/>
          </w:tcPr>
          <w:p w:rsidR="00F03C73" w:rsidRPr="00B8140F" w:rsidRDefault="00F03C73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4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(4) มาตรการฟื้นฟูและพัฒนาพื้นที่เกษตรที่ประสบภัย จำนวน 7 โครงการ </w:t>
            </w:r>
          </w:p>
          <w:p w:rsidR="00F03C73" w:rsidRPr="00B8140F" w:rsidRDefault="00F03C73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4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ห้ความช่วยเหลือตามระเบียบกระทรวงการคลังว่าด้วยเงินทดรองราชการเพื่อช่วยเหลือผู้ประสบภัยพิบัติกรณีฉุกเฉิน พ.ศ. 2556  รวมทั้งการจ้างงานเพื่อสร้างรายได้ให้แก่เกษตรกรที่ได้รับผลกระทบจากสถานการณ์ภัยแล้งทั่วประเทศ โดยเฉพาะบริเวณพื้นที่รอบอ่างเก็บน้ำที่ไม่ได้สนับสนุนน้ำเพื่อการเกษตรในช่วงฤดูแล้ง</w:t>
            </w:r>
          </w:p>
        </w:tc>
      </w:tr>
      <w:tr w:rsidR="00F03C73" w:rsidRPr="00B8140F" w:rsidTr="00F56E31">
        <w:tc>
          <w:tcPr>
            <w:tcW w:w="9576" w:type="dxa"/>
          </w:tcPr>
          <w:p w:rsidR="00F03C73" w:rsidRPr="00B8140F" w:rsidRDefault="00442424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(5) มาตรการสร้างการ</w:t>
            </w:r>
            <w:r w:rsidR="00F03C73" w:rsidRPr="00B814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รับรู้และประชาสัมพันธ์ จำนวน 2 โครงการ </w:t>
            </w:r>
          </w:p>
          <w:p w:rsidR="00F03C73" w:rsidRPr="00B8140F" w:rsidRDefault="00F03C73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4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เพื่อประชาสัมพันธ์ข้อมูลข่าวสารให้สาธารณชนได้รับทราบเกี่ยวกับการดำเนินงานมาตรการต่าง ๆ เพื่อป้องกันและลดผลกระทบจากสถานการณ์ภัยแล้ง ปี 2559/60</w:t>
            </w:r>
          </w:p>
        </w:tc>
      </w:tr>
      <w:tr w:rsidR="00F03C73" w:rsidRPr="00B8140F" w:rsidTr="00F56E31">
        <w:tc>
          <w:tcPr>
            <w:tcW w:w="9576" w:type="dxa"/>
          </w:tcPr>
          <w:p w:rsidR="00F03C73" w:rsidRPr="00B8140F" w:rsidRDefault="00F03C73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14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(6)  มาตรการจัดทำแผนชุมชนเพื่อบรรเทาผลกระทบจากภัยแล้ง</w:t>
            </w:r>
          </w:p>
          <w:p w:rsidR="00F03C73" w:rsidRPr="00B8140F" w:rsidRDefault="00F03C73" w:rsidP="007D079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40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เพื่อให้ชุมชนได้เตรียมการรองรับและปรับตัวเพื่อลดผลความเสี่ยงจากภัยแล้งที่จะเกิดขึ้นตามความต้องการของชุมชน โดยประสานขอความร่วมมือจากกระทรวงมหาดไทย และผู้ว่าราชการจังหวัด เพื่อให้ชุมชนได้ตระหนักถึงความสำคัญในการจัดทำแผนงาน/โครงการ เพื่อลดความเสี่ยงและบรรเทาผลกระทบจากภัยแล้ง โดยการบูรณาการงบประมาณของหน่วยงานต่าง ๆ ที่มีอยู่ภายในจังหวัด</w:t>
            </w:r>
          </w:p>
        </w:tc>
      </w:tr>
    </w:tbl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3C73" w:rsidRPr="00B8140F" w:rsidRDefault="00983AE6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="00F03C73" w:rsidRPr="00B8140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กรอบแนวทางในการป้องกันอาชญากรรมที่มีประสิทธิภาพ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คณะรัฐมนตรีมีมติเห็นชอบกรอบแนวทางในการป้องกันอาชญากรรมที่มีประสิทธิภาพ ทั้ง 6 ด้าน ตามมติคณะกรรมการพัฒนาการบริหารงานยุติธรรมแห่งชาติ (กพยช.) ครั้งที่ 5/2559 เมื่อวันที่ 16 พฤศจิกายน 2559 ตามที่ประธานกรรมการพัฒนาการบริหารงานยุติธรรมแห่งชาติเสนอ และให้คณะกรรมการพัฒนาการบริหารงานยุติธรรมแห่งชาติและหน่วยงานที่เกี่ยวข้องรับความเห็นและข้อสังเกตของสำนักงาน ก.พ.ร. และสำนักงานตำรวจแห่งชาติไปพิจารณาดำเนินการในส่วนที่เกี่ยวข้องต่อไป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>ประธาน กพยช. รายงานว่า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>1. สำนักงานกิจการยุติธรรมในฐานะเลขานุการ กพยช. ได้จัดทำแนวทางในการป้องกันอาชญากรรมที่มีประสิทธิภาพ 6 ด้าน เพื่อพัฒนางานด้านการป้องกันอาชญากรรมให้มีประสิทธิภาพเชื่อมโยงภารกิจของหน่วยงานที่เกี่ยวข้องให้มีทิศทางการทำงานร่วมกันแบบบูรณาการ รวมทั้งมีความครอบคลุมและสามารถนำไปใช้ประโยชน์ในการปฏิบัติงานได้อย่างเป็นรูปธรรม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>2. กรอบแนวทางป้องกันอาชญากรรมที่มีประสิทธิภาพ มีวัตถุประสงค์เพื่อพัฒนางานด้านการป้องกันอาชญากรรมให้มีประสิทธิภาพเชื่อมโยงภารกิจของหน่วยงานที่เกี่ยวข้องให้มีทิศทางเดียวกันและทำงานร่วมกันแบบบูรณาการและเพื่อเป็นกรอบแนวทางในการปฏิบัติงานด้านการป้องกันอาชญากรรม ให้มีความครอบคลุมและสามารถนำไปใช้ประโยชน์ในการปฏิบัติงานได้อย่างเป็นรูปธรรม</w:t>
      </w:r>
    </w:p>
    <w:p w:rsidR="00F03C73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40F">
        <w:rPr>
          <w:rFonts w:ascii="TH SarabunPSK" w:hAnsi="TH SarabunPSK" w:cs="TH SarabunPSK"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sz w:val="32"/>
          <w:szCs w:val="32"/>
        </w:rPr>
        <w:tab/>
      </w:r>
      <w:r w:rsidRPr="00B8140F">
        <w:rPr>
          <w:rFonts w:ascii="TH SarabunPSK" w:hAnsi="TH SarabunPSK" w:cs="TH SarabunPSK"/>
          <w:sz w:val="32"/>
          <w:szCs w:val="32"/>
          <w:cs/>
        </w:rPr>
        <w:t xml:space="preserve">3. กรอบแนวทางในการป้องกันอาชญากรรมที่มีประสิทธิภาพ 6 ด้าน ประกอบด้วย ด้านที่ 1 การป้องกันอาชญากรรมโดยสภาพแวดล้อม  ด้านที่ 2 การป้องกันอาชญากรรมโดยการมีส่วนร่วมของประชาชน ด้านที่ 3 การป้องกันอาชญากรรมโดยการป้องกันการกระทำผิดซ้ำ ด้านที่ 4 การป้องกันอาชญากรรมโดยการเฝ้าระวังกลุ่มเสี่ยงที่มีโอกาสจะกระทำความผิด ด้านที่ 5 การป้องกันอาชญากรรมโดยการลดโอกาสการตกเป็นเหยื่อ และด้านที่ 6 การพัฒนาและเพิ่มประสิทธิภาพบุคลากรในการป้องกันอาชญากรรม </w:t>
      </w:r>
    </w:p>
    <w:p w:rsidR="0045543A" w:rsidRDefault="0045543A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26AB5" w:rsidRPr="0084025F" w:rsidRDefault="00983AE6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13.</w:t>
      </w:r>
      <w:r w:rsidR="007D079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26AB5"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ขอสนับสนุนงบกลางเพื่อช่วยเหลือเกษตรกรตามมาตรการช่วยเหลือเยียวยาเกษตรกรผู้ประสบอุทกภัย ปี 2559/60 กรณีได้รับผลกระทบ เพิ่มเติม</w:t>
      </w:r>
    </w:p>
    <w:p w:rsidR="00826AB5" w:rsidRPr="0084025F" w:rsidRDefault="0045543A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26AB5"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(กษ.) เสนอ ดังนี้</w:t>
      </w:r>
    </w:p>
    <w:p w:rsidR="00826AB5" w:rsidRPr="0084025F" w:rsidRDefault="00826AB5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="005C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</w:t>
      </w:r>
      <w:r w:rsidR="005C25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เห็นชอบให้ กษ. ดำเนินการตามแนวทางการดำเนินงานมาตรการช่วยเหลือเยียวยาเกษตรกรผู้ประสบอุทกภัย ปี 2559/60 กรณีได้รับผลกระทบตามมติคณะรัฐมนตรีเมื่อวันที่ 11 ตุลาคม 2559</w:t>
      </w:r>
    </w:p>
    <w:p w:rsidR="00826AB5" w:rsidRPr="0084025F" w:rsidRDefault="00826AB5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อนุมัติงบประมาณรายจ่ายประจำปีงบประมาณ พ.ศ. 2560 งบกลางรายการเงินสำรองจ่ายเพื่อกรณีฉุกเฉินหรือจำเป็น ในกรอบวงเงินงบประมาณ 2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881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884 ล้านบาท เพื่อช่วยเหลือเกษตรกรตามมาตรการช่วยเหลือเยียวยาเกษตรกรผู้ประสบอุทกภัย ปี 2559/60 กรณีได้รับผลกระทบ เพิ่มเติม</w:t>
      </w:r>
    </w:p>
    <w:p w:rsidR="00826AB5" w:rsidRPr="0084025F" w:rsidRDefault="00826AB5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="0045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4554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826AB5" w:rsidRPr="0084025F" w:rsidRDefault="00826AB5" w:rsidP="005C254F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           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กษ. รายงานว่า</w:t>
      </w:r>
      <w:r w:rsidR="005C25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มาตรการช่วยเหลือเยียวยาเกษตรกรผู้ประสบอุทกภัยปี 2559/60 กรณีได้รับผลกระทบ ซึ่งคณะรัฐมนตรีมีมติเมื่อวันที่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11 ตุลาคม 2559 เห็นชอบให้ดำเนินการในกรอบวงเงิน 1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953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720 ล้านบาท เป็นมาตรการเพิ่มเติมจากระเบียบกระทรวงการคลัง ว่าด้วยเงินทดรองราชการเพื่อช่วยเหลือผู้ประสบภัยพิบัติกรณีฉุกเฉิน พ.ศ. 2556 และที่แก้ไขเพิ่มเติม พ.ศ. 2559 โดยช่วยเหลือเยียวยาด้านพืช ด้านประมง ด้านปศุสัตว์ เป็นเงินอัตราครัวเรือนละ 3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บาท แก่เกษตรกรที่มีคุณสมบัติ ดังนี้</w:t>
      </w:r>
    </w:p>
    <w:p w:rsidR="00826AB5" w:rsidRPr="0084025F" w:rsidRDefault="00826AB5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                             </w:t>
      </w:r>
      <w:r w:rsidR="005C25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1)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กษตรกรที่มีพื้นที่การผลิตอยู่ในพื้นที่ประกาศเขตการให้ความช่วยเหลือผู้ประสบภัยพิบัติกรณีฉุกเฉิน (อุทกภัย) ตั้งแต่วันที่ 18 พฤษภาคม 2559 จนกว่าจะสิ้นสุดฤดูฝนของภาคใต้ (ประมาณเดือนกุมภาพันธ์ 2560)</w:t>
      </w:r>
    </w:p>
    <w:p w:rsidR="00826AB5" w:rsidRPr="0084025F" w:rsidRDefault="00826AB5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           </w:t>
      </w:r>
      <w:r w:rsidR="005C25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2)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เกษตรกรที่ขึ้นทะเบียนและประกอบกิจกรรมการเกษตรในช่วงที่ผ่านมาตามที่แจ้งขึ้นทะเบียนกับหน่วยงาน กษ. ก่อนเกิดภัยเท่านั้น หากเกษตรกรรายใดได้รับผลกระทบมากกว่า 1 ด้าน ให้ได้รับการช่วยเหลือเพียง 1 ด้าน โดยให้เกษตรกรเป็นผู้ระบุว่าจะขอรับการช่วยเหลือด้านใด ทั้งนี้ กรณีเกษตรกรไม่ได้ขึ้นทะเบียนก่อนเกิดภัยพิบัติให้หน่วยงานจัดทำบัญชีไว้เพื่อรวบรวมเสนอคณะรัฐมนตรีพิจารณาต่อไป</w:t>
      </w:r>
    </w:p>
    <w:p w:rsidR="00826AB5" w:rsidRPr="0084025F" w:rsidRDefault="00826AB5" w:rsidP="007D079D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</w:t>
      </w:r>
      <w:r w:rsidR="005C25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3)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เป็นเกษตรกรที่ได้รับการรับรองจากคณะกรรมการระดับหมู่บ้าน/ชุมชน</w:t>
      </w:r>
      <w:r w:rsidR="007D079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ซึ่งมีคณะกรรมการตรวจสอบและรับรองข้อมูลเกษตรกร ตามแนวทางการดำเนินการงานที่กำหนด</w:t>
      </w:r>
    </w:p>
    <w:p w:rsidR="00826AB5" w:rsidRPr="0084025F" w:rsidRDefault="00826AB5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26AB5" w:rsidRPr="007E7BDD" w:rsidRDefault="00983AE6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14.</w:t>
      </w:r>
      <w:r w:rsidR="00826AB5" w:rsidRPr="007E7BD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ขออนุมัติจัดสรรเงินจากกองทุนสงเคราะห์เกษตรกรโครงการฟื้นฟูช่วยเหลือเกษตรกรผู้ประสบอุทกภัยด้านการประมง</w:t>
      </w:r>
    </w:p>
    <w:p w:rsidR="00826AB5" w:rsidRDefault="00826AB5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คณะรัฐมนตรีมีมติอนุมัติตามที่กระทรวงเกษตรและสหกรณ์ (กษ.) เสนอ ดังนี้</w:t>
      </w:r>
    </w:p>
    <w:p w:rsidR="00826AB5" w:rsidRDefault="00826AB5" w:rsidP="007D079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 จัดสรรเงินจากกองทุนสงเคราะห์เกษตรกร ให้กรมประมงกู้ยืมเงิน จำนวน 350.00 ล้านบาท กำหนดชำระคืนภายใน 2 ปี (พ.ศ. 2560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2562) เพื่อดำเนินโครงการฟื้นฟูช่วยเหลือเกษตรกรผู้ประสบอุทกภัยด้านการประมง</w:t>
      </w:r>
    </w:p>
    <w:p w:rsidR="00826AB5" w:rsidRDefault="00826AB5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 w:rsidRPr="00340B73">
        <w:rPr>
          <w:rFonts w:ascii="TH SarabunPSK" w:hAnsi="TH SarabunPSK" w:cs="TH SarabunPSK"/>
          <w:sz w:val="32"/>
          <w:szCs w:val="32"/>
        </w:rPr>
        <w:t xml:space="preserve">2. </w:t>
      </w:r>
      <w:r w:rsidRPr="00340B73">
        <w:rPr>
          <w:rFonts w:ascii="TH SarabunPSK" w:hAnsi="TH SarabunPSK" w:cs="TH SarabunPSK" w:hint="cs"/>
          <w:sz w:val="32"/>
          <w:szCs w:val="32"/>
          <w:cs/>
        </w:rPr>
        <w:t>เงินจ่ายขาด สำหรับเป็นค่าใช้จ่าย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ในการบริหารงานโครงการ จำนวน 3.48 ล้านบาท</w:t>
      </w:r>
    </w:p>
    <w:p w:rsidR="00826AB5" w:rsidRPr="007E7BDD" w:rsidRDefault="00826AB5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7BD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26AB5" w:rsidRDefault="00826AB5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กษ. รายงานว่า</w:t>
      </w:r>
    </w:p>
    <w:p w:rsidR="00826AB5" w:rsidRDefault="00826AB5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40B73">
        <w:rPr>
          <w:rFonts w:ascii="TH SarabunPSK" w:hAnsi="TH SarabunPSK" w:cs="TH SarabunPSK" w:hint="cs"/>
          <w:sz w:val="32"/>
          <w:szCs w:val="32"/>
          <w:cs/>
        </w:rPr>
        <w:t xml:space="preserve">สถานการณ์ในพื้นที่ภาคใต้มีฝนตกต่อเนื่อง และมีฝนตกหนักถึงหนักมากบางแห่ง ตั้งแต่เดือนธันวาคม 2559 </w:t>
      </w:r>
      <w:r w:rsidRPr="00340B73">
        <w:rPr>
          <w:rFonts w:ascii="TH SarabunPSK" w:hAnsi="TH SarabunPSK" w:cs="TH SarabunPSK"/>
          <w:sz w:val="32"/>
          <w:szCs w:val="32"/>
          <w:cs/>
        </w:rPr>
        <w:t>–</w:t>
      </w:r>
      <w:r w:rsidRPr="00340B73">
        <w:rPr>
          <w:rFonts w:ascii="TH SarabunPSK" w:hAnsi="TH SarabunPSK" w:cs="TH SarabunPSK" w:hint="cs"/>
          <w:sz w:val="32"/>
          <w:szCs w:val="32"/>
          <w:cs/>
        </w:rPr>
        <w:t xml:space="preserve"> มกราคม 2560 ส่งผลให้เกิดอุทกภัยและน้ำป่าไหลหลากใน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 เป็นเหตุให้เกษตรกรและพื้</w:t>
      </w:r>
      <w:r w:rsidRPr="00340B73">
        <w:rPr>
          <w:rFonts w:ascii="TH SarabunPSK" w:hAnsi="TH SarabunPSK" w:cs="TH SarabunPSK" w:hint="cs"/>
          <w:sz w:val="32"/>
          <w:szCs w:val="32"/>
          <w:cs/>
        </w:rPr>
        <w:t>นที่ทางการประมงได้รับความเสียหายจากอุทกภัย ซึ่งความเสียหายดังกล่าวนี้มีทั้งที่ต้องทำการช่ายเหลือเร่</w:t>
      </w:r>
      <w:r w:rsidR="001150A7">
        <w:rPr>
          <w:rFonts w:ascii="TH SarabunPSK" w:hAnsi="TH SarabunPSK" w:cs="TH SarabunPSK" w:hint="cs"/>
          <w:sz w:val="32"/>
          <w:szCs w:val="32"/>
          <w:cs/>
        </w:rPr>
        <w:t>งด่วนและไม่สามารถช่วยเหลือได้อย่</w:t>
      </w:r>
      <w:r w:rsidRPr="00340B73">
        <w:rPr>
          <w:rFonts w:ascii="TH SarabunPSK" w:hAnsi="TH SarabunPSK" w:cs="TH SarabunPSK" w:hint="cs"/>
          <w:sz w:val="32"/>
          <w:szCs w:val="32"/>
          <w:cs/>
        </w:rPr>
        <w:t>างเร่งด่วนทันท่วงที นอกจากนี้ยั</w:t>
      </w:r>
      <w:r>
        <w:rPr>
          <w:rFonts w:ascii="TH SarabunPSK" w:hAnsi="TH SarabunPSK" w:cs="TH SarabunPSK" w:hint="cs"/>
          <w:sz w:val="32"/>
          <w:szCs w:val="32"/>
          <w:cs/>
        </w:rPr>
        <w:t>งช่วยเหลือเกษตรกรเพื่อฟื้นฟูได้ภายหลังน้ำลด กรมประมงจึงเสนอขออนุมัติจัดสรรเงินกองทุนสงเคราะห์เกษตรกร เพื่อดำเนินการช่วยเหลือเกษตรกรผู้ประสบอุทกภัย ด้านการประมง โดยให้กรมประมงดำเนินการช่วยเหลือเกษตรกรผู้เพาะเลี้ยงสัตวืน้ำที่ประสบภัยให้สามารถกลับมาประกอบอาชีพเพาะเลี้ยงสัตว์น้ำได้อย่างถูกต้องตามหลักวิชาการและสามารถมีรายได้กลับสู่สภาวะการดำรงชีพได้อย่างปกติในเวลาอันรวดเร็ว</w:t>
      </w:r>
    </w:p>
    <w:p w:rsidR="00826AB5" w:rsidRDefault="00826AB5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โครงการฟื้นฟูช่วยเหลือเกษตรกรผู้ประสบอุทกภัยด้านการประมง มีวัตถุประสงค์ </w:t>
      </w:r>
      <w:r>
        <w:rPr>
          <w:rFonts w:ascii="TH SarabunPSK" w:hAnsi="TH SarabunPSK" w:cs="TH SarabunPSK" w:hint="cs"/>
          <w:sz w:val="32"/>
          <w:szCs w:val="32"/>
          <w:cs/>
        </w:rPr>
        <w:t>เพื่อช่วยเหลือในการฟื้นฟูเกษตรกรผู้เพาะเลี้ยงสัตว์น้ำที่ประสบความเดือดร้อนจากอุทกภัยให้กลับเข้าสุ่สภาวะการประกอบอาชีพให้เป็นปกติด้วยความรวดเร็วตลอดจน เพื่อเพิ่มความมั่นใจให้แก่เกษตรกรในการกลับมาประกอบอาชีพด้านการเพาะเลี้ยงสัตว์น้ำอย่างถูกต้องตามหลักวิชาการ และเพื่อให้ผลผลิตด้านการประมง และผลผลิตสัตว์น้ำไม่ให้เกิดผลกระทบแก่อุตสาหกรรมต่อเนื่องจากอุทกภัยให้กลับมาสู่สภาวะปกติ</w:t>
      </w:r>
    </w:p>
    <w:p w:rsidR="00826AB5" w:rsidRDefault="00826AB5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7BDD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9514FE">
        <w:rPr>
          <w:rFonts w:ascii="TH SarabunPSK" w:hAnsi="TH SarabunPSK" w:cs="TH SarabunPSK" w:hint="cs"/>
          <w:sz w:val="32"/>
          <w:szCs w:val="32"/>
          <w:cs/>
        </w:rPr>
        <w:t xml:space="preserve"> เป็นเกษ</w:t>
      </w:r>
      <w:r>
        <w:rPr>
          <w:rFonts w:ascii="TH SarabunPSK" w:hAnsi="TH SarabunPSK" w:cs="TH SarabunPSK" w:hint="cs"/>
          <w:sz w:val="32"/>
          <w:szCs w:val="32"/>
          <w:cs/>
        </w:rPr>
        <w:t>ตรกรผู้ได้รับความเสียหาย และได้รับการช่วยเหลือด้านการประมงจา</w:t>
      </w:r>
      <w:r w:rsidR="001150A7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การประสบอุทกภัย ปี 2560 ใน 12 จังหวัด (พื้นที่ภาคใต้และจังหวัดประจวบคีรีขันธ์) มีสถานที่เลี้ยงอยู่ในพิ้นที่ตามประกาศเขตการให้ความช่วยเหลือ เป็นเกษตรกรที่ขึ้นทะเบียนและประกอบกิจกรรมด้านการประมงในช่วงที่ผ่านมาตามที่แจ้งขึ้นทะเบียนกับหน่วยงานของ กษ. ก่อนเกิดภัย และเป็นสมาชิกขององค์กรเกษตรกรที่เป็นนิติบุคคลหรือกลุ่มเกษตกรที่ขึ้นทะเบียน เป้าหมาย 3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 ราย ประกอบด้วยเกษตรกรผู้เพาะเลี้ยงสั</w:t>
      </w:r>
      <w:r w:rsidR="001150A7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ว์น้ำในบ่อดิน ในกระชัง เกษตรกรผู้เลี้ยงกุ้ง และอื่น ๆ </w:t>
      </w:r>
    </w:p>
    <w:p w:rsidR="00826AB5" w:rsidRDefault="00826AB5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35CB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กันยายน 2562 โดยกรมประมงขอเบิกจ่ายเงินจากกองทุนสงเคราะห์เกษตรกรเริ่มตั้งแต่เดือนกุมภาพันธ์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2560 และกำหนดชำระคืนภายใน 2 ปี (พ.ศ.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2562)</w:t>
      </w:r>
    </w:p>
    <w:p w:rsidR="007D079D" w:rsidRDefault="007D079D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26AB5" w:rsidRPr="0084025F" w:rsidRDefault="00983AE6" w:rsidP="007D079D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15.</w:t>
      </w:r>
      <w:r w:rsidR="00826AB5"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 เรื่อง</w:t>
      </w:r>
      <w:r w:rsidR="00826AB5"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826AB5"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ขยายระยะเวลาการอนุญาตให้อยู่ในราชอาณาจักรและการทำงานของแรงงานในกิจการประมงทะเล</w:t>
      </w:r>
      <w:r w:rsidR="00826AB5"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826AB5"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และกิจการแปรรูปสัตว์น้ำ</w:t>
      </w:r>
    </w:p>
    <w:p w:rsidR="0045543A" w:rsidRDefault="00826AB5" w:rsidP="007D079D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การขยายระยะเวลาการอยู่ในราชอาณาจักรและอนุญาตทำงานของแรงงานต่างด้าวในกิจการประมงทะเล ซึ่งใบอนุญาตทำงานจะหมดอายุในวันที่ 31 มกราคม 2560 และกิจการแปรรูปสัตว์น้ำ (รวมถึงผู้ติดตามซึ่งเป็นบุตรของแรงงานต่างด้าวที่อายุไม่เกิน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18 ปี) ซึ่งใบอนุญาตทำงานจะหมดอายุในวันที่ 22 กุมภาพันธ์ 2560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ออกไปอีกจนถึงวันที่ 1 พฤศจิกายน 2560 เท่ากันทุกคน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ข้ารับการตรวจสัญชาติให้แล้วเสร็จภายในระยะเวลาที่ได้รับอนุญาตสำหรับแรงงานที่ผ่านการตรวนสัญชาติ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และได้รับหนังสือเดินทาง เอกสารใช้แทนหนังสือเดินทางหรือเอกสารรับรองบุคคล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จะได้รับอนุญาตให้อยู่ในราชอาณาจักรและอนุญาตทำงานถึง</w:t>
      </w:r>
      <w:r w:rsidR="000D4E5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 1 พฤศจิกายน 2560 และสามารถต่ออายุได้อีกครั้งเดียวไม่เกิน 2 ปี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โดยมีแนวทางดำเนินการตามที่กระทรวงแรงงาน (รง.)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เสนอ</w:t>
      </w:r>
    </w:p>
    <w:p w:rsidR="00826AB5" w:rsidRPr="0084025F" w:rsidRDefault="00826AB5" w:rsidP="007D079D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826AB5" w:rsidRPr="0084025F" w:rsidRDefault="00826AB5" w:rsidP="007D079D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รง. รายงานว่า</w:t>
      </w:r>
    </w:p>
    <w:p w:rsidR="007D079D" w:rsidRPr="007D079D" w:rsidRDefault="00826AB5" w:rsidP="007D079D">
      <w:pPr>
        <w:pStyle w:val="ListParagraph"/>
        <w:numPr>
          <w:ilvl w:val="0"/>
          <w:numId w:val="48"/>
        </w:numPr>
        <w:shd w:val="clear" w:color="auto" w:fill="FFFFFF"/>
        <w:spacing w:after="0"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D079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เนื่องจาก</w:t>
      </w:r>
      <w:r w:rsidRPr="007D079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ทางการเมียนมา</w:t>
      </w:r>
      <w:r w:rsidRPr="007D079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ได้แจ้งเปลี่ยนกำหนดการตรวจสัญชาติแรงงานของตนจากเดิมที่</w:t>
      </w:r>
    </w:p>
    <w:p w:rsidR="00826AB5" w:rsidRPr="0084025F" w:rsidRDefault="00826AB5" w:rsidP="007D079D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D079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เคย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แจ้งไว้จะเข้ามาตรวจสัญชาติแรงงานของตนภายในเดือนตุลาคม 2559 เป็นเดือนมกราคม 2560 (คลาดเคลื่อนจากเดิมประมาณ 3 เดือน) และ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ทางการกัมพูชา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เริ่มแจกหนังสือเดินทาง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หรือเอกสารเดินทางคนงานกัมพูชาในช่วงกลางเดือนพฤศจิกายน 2559 แต่มีแรงงานสนใจไปรับเอกสารเดินทางคนงานกัมพูชาจำนวนน้อย ซึ่งไม่เป็นไปตามแผนปฏิบัติงานของทางการกัมพูชา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 รง. ได้มีหนังสือแจ้งผ่านไปยังสถานทูตกัมพูชาประจำประเทศไทย เพื่อรับทราบและหาแนวทางในการแก้ไขปัญหาแล้ว สำหรับ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ทางการลาว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ยังไม่แจ้งการเข้ามาตรวจสัญชาติแต่อย่างใด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ด้วยสาเหตุดังกล่าวแรงงานในกิจการประมงทะเล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และแรงงานในกิจการแปรรูปสัตว์น้ำ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ที่ใบอนุญาตทำงานจะหมดอายุในวันที่ 31 มกราคม 2560 และวันที่ 22 กุมภาพันธ์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2560 ตามลำดับ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ซึ่งมีจำนวนรวมกันกว่าแสนคน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จึงไม่สามารถเข้ารับการตรวจสัญชาติได้ทันภายในกำหนด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สมาคมประมง และสมาคมที่เกี่ยวข้องกับการแปรรูปสัตว์น้ำได้ขอให้ขยายระยะเวลาการทำงานของแรงงานประมงทะเล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และแปรรูปสัตว์น้ำออกไปอีก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เนื่องจากแรงงานคนเดิมมีทักษะในการทำงานแล้ว การรับแรงงานใหม่เข้าทำงานต้องเสียเวลาในการเรียนรู้การทำงานและการปรับตัว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9514FE" w:rsidRPr="009514FE" w:rsidRDefault="00826AB5" w:rsidP="009514FE">
      <w:pPr>
        <w:pStyle w:val="ListParagraph"/>
        <w:numPr>
          <w:ilvl w:val="0"/>
          <w:numId w:val="48"/>
        </w:num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D079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คณะกรรมการนโยบายจัดการปัญหาแรงงานต่างด้าวและการค้ามนุษย์ด้านแรงงาน (กนร.) </w:t>
      </w:r>
    </w:p>
    <w:p w:rsidR="00826AB5" w:rsidRPr="0084025F" w:rsidRDefault="00826AB5" w:rsidP="007D079D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D079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ประชุมครั้งที่ 1/2560 เมื่อวันที่ 16 มกราคม 2560 โดยมีรองนายกรัฐมนตรี ผพลเอก ประวิตร วงษ์สุวรรณ) เป็นประธาน จึงมีมติเห็นชอบให้ขยายระยะเวลาการอยู่ในราชอาณาจักรและอนุญาตทำงานของแรงงานต่างด้าวในกิจการประมงทะเล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และกิจการแปรรูปสัตว์น้ำ โดยให้ดำเนินการ ณ สถานที่ตั้งของแต่ละหน่วยงานหรือดำเนินการในลักษณะศูนย์บริการจดทะเบียนแรงงานต่างด้าวแบบเบ็ดเสร็จ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  (One Stop Service)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 22 จังหวัดที่มีพื้นที่ติดทะเล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ให้ผู้ว่าราชการจังหวัดเป็นผู้บริหารจัดการตามความเหมาะสม  สำหรับกรุงเทพมหานคร (กทม.)  ให้ผู้ว่าราชการ กทม. บริหารจัดการ สำหรับแรงงานที่ผ่านการตรวจสัญชาติให้ขอรับการตรวจลงตรา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(Visa)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ประเภทคนอยู่ชั่วคราว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(Non-Immigrant L-A)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และประทับตราอนุญาตให้อยู่ในราชอาณาจักร ณ สำนักงานตรวจคนเข้าเมือง (ตม.)  หรือ ตม. ในจังหวัดที่แรงงานต่างด้าวจะทำงาน หรือสถานที่ที่ รง.  กำหนด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ค่าธรรมเนียมการตรวจลงตาม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(Visa)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500 บาท และให้ยื่นคำขออนุญาตทำงานภายใน 15 วัน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นับแต่วันที่ได้รับ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Visa 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โดยมีเงื่อนไขการดำเนินการ ดังนี้</w:t>
      </w:r>
    </w:p>
    <w:p w:rsidR="00826AB5" w:rsidRPr="0084025F" w:rsidRDefault="00826AB5" w:rsidP="007D079D">
      <w:pPr>
        <w:shd w:val="clear" w:color="auto" w:fill="FFFFFF"/>
        <w:spacing w:line="340" w:lineRule="exact"/>
        <w:ind w:left="1636" w:firstLine="65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1)</w:t>
      </w:r>
      <w:r w:rsidR="007D079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ไม่อนุญาตให้แรงงานที่อายุเกิน 55 </w:t>
      </w:r>
      <w:proofErr w:type="gramStart"/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ทำงาน</w:t>
      </w:r>
      <w:proofErr w:type="gramEnd"/>
    </w:p>
    <w:p w:rsidR="00826AB5" w:rsidRPr="0084025F" w:rsidRDefault="00826AB5" w:rsidP="007D079D">
      <w:pPr>
        <w:shd w:val="clear" w:color="auto" w:fill="FFFFFF"/>
        <w:spacing w:line="340" w:lineRule="exact"/>
        <w:ind w:left="1636" w:firstLine="65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2)</w:t>
      </w:r>
      <w:r w:rsidR="007D079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</w:t>
      </w:r>
      <w:r w:rsidRPr="0084025F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ผู้ติดตามเมื่ออายุเกิน 15 </w:t>
      </w:r>
      <w:proofErr w:type="gramStart"/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ให้ขออนุญาตทำงานในกิจการต่าง</w:t>
      </w:r>
      <w:proofErr w:type="gramEnd"/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ๆ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ได้ตามที่กฎหมาย</w:t>
      </w:r>
    </w:p>
    <w:p w:rsidR="00826AB5" w:rsidRPr="0084025F" w:rsidRDefault="00826AB5" w:rsidP="007D079D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 โดยอนุญาตให้อยู่ในราชอาณาจักรและอนุญาตให้ทำงานเท่ากับบิดา – มารดา</w:t>
      </w:r>
    </w:p>
    <w:p w:rsidR="00826AB5" w:rsidRPr="0084025F" w:rsidRDefault="00826AB5" w:rsidP="007D079D">
      <w:pPr>
        <w:shd w:val="clear" w:color="auto" w:fill="FFFFFF"/>
        <w:spacing w:line="340" w:lineRule="exact"/>
        <w:ind w:left="1636" w:firstLine="65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3)</w:t>
      </w:r>
      <w:r w:rsidR="007D079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ผู้ติดตามเมื่ออายุเกิน 18 </w:t>
      </w:r>
      <w:proofErr w:type="gramStart"/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ให้ขออนุญาตทำงานในกิจการต่าง</w:t>
      </w:r>
      <w:proofErr w:type="gramEnd"/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ๆ ได้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โดยอนุญาตให้อยู่ใน</w:t>
      </w:r>
    </w:p>
    <w:p w:rsidR="00826AB5" w:rsidRPr="0084025F" w:rsidRDefault="00826AB5" w:rsidP="007D079D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ราชอาณาจักรและอนุญาตให้ทำงานเป็นเวลา 1 ปี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ไม่เกินกว่าบิดา – มารดา</w:t>
      </w:r>
    </w:p>
    <w:p w:rsidR="00826AB5" w:rsidRPr="0084025F" w:rsidRDefault="00826AB5" w:rsidP="007D079D">
      <w:pPr>
        <w:shd w:val="clear" w:color="auto" w:fill="FFFFFF"/>
        <w:spacing w:line="340" w:lineRule="exact"/>
        <w:ind w:left="1636" w:firstLine="65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4)</w:t>
      </w:r>
      <w:r w:rsidR="007D079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อนุญาตให้เปลี่ยนหรือเพิ่มประเภทหรือลักษณะ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งานนายจ้าง ท้องที่ทำงาน หรือสถาน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</w:t>
      </w:r>
    </w:p>
    <w:p w:rsidR="00826AB5" w:rsidRPr="0084025F" w:rsidRDefault="00826AB5" w:rsidP="007D079D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ทำงาน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เมื่อสิ้นสุดระยะเวลาการจดทะเบียนแล้ว (หลังวันที่ 31 มีนาคม 2560) โดยให้เป็นไปตามที่ รง. กำหนด</w:t>
      </w:r>
    </w:p>
    <w:p w:rsidR="00826AB5" w:rsidRPr="0084025F" w:rsidRDefault="007D079D" w:rsidP="007D079D">
      <w:pPr>
        <w:shd w:val="clear" w:color="auto" w:fill="FFFFFF"/>
        <w:tabs>
          <w:tab w:val="left" w:pos="1701"/>
        </w:tabs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826AB5"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5)</w:t>
      </w:r>
      <w:r w:rsidR="00826AB5" w:rsidRPr="0084025F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826AB5"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ให้กรมการปกครองปรับปรุงฐานข้อมูลของแรง</w:t>
      </w:r>
      <w:r w:rsidR="00826AB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งานตามที่ได้รับแจ้งจากกรมการจัดหา</w:t>
      </w:r>
      <w:r w:rsidR="00826AB5"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งานให้เป็นปัจจุบัน</w:t>
      </w:r>
      <w:r w:rsidR="00826AB5"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F03C73" w:rsidRDefault="00826AB5" w:rsidP="007D079D">
      <w:pPr>
        <w:shd w:val="clear" w:color="auto" w:fill="FFFFFF"/>
        <w:spacing w:line="340" w:lineRule="exact"/>
        <w:ind w:left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        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เริ่มดำเนินการตั้งแต่วันที่ 1 กุมภาพันธ์ 2560 – 31 มีนาคม 2560</w:t>
      </w:r>
    </w:p>
    <w:p w:rsidR="0045543A" w:rsidRPr="0045543A" w:rsidRDefault="0045543A" w:rsidP="007D079D">
      <w:pPr>
        <w:shd w:val="clear" w:color="auto" w:fill="FFFFFF"/>
        <w:spacing w:line="340" w:lineRule="exact"/>
        <w:ind w:left="36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A7299" w:rsidRPr="00CD1FE9" w:rsidTr="002E552A">
        <w:tc>
          <w:tcPr>
            <w:tcW w:w="9594" w:type="dxa"/>
          </w:tcPr>
          <w:p w:rsidR="004A7299" w:rsidRPr="00CD1FE9" w:rsidRDefault="004A7299" w:rsidP="007D079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5543A" w:rsidRDefault="0045543A" w:rsidP="007D079D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F03C73" w:rsidRPr="00B8140F" w:rsidRDefault="00983AE6" w:rsidP="007D079D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16.</w:t>
      </w:r>
      <w:r w:rsidR="00F03C73" w:rsidRPr="00B8140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การดำเนินการตามข้อมติคณะมนตรีความมั่นคงแห่งสหประชาชาติเกี่ยวกับสาธารณรัฐไลบีเรีย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คณะรัฐมนตรีมีมติรับทราบและเห็นชอบตามที่กระทรวงการต่างประเทศ (กต.) เสนอ ดังนี้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>1. รับทราบข้อมติคณะมนตรีความมั่นคงแห่งสหประชาชาติ (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United Nations Security Council: 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) จำนวน 3 ฉบับ ตามที่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ได้รับรองเกี่ยวกับการต่ออายุมาตรการคว่ำบาตรต่าง ๆ ต่อสาธารณรัฐไลบีเรียเป็นรายปีต่อปี ซึ่งสิ้นสุดลงเมื่อวันที่ 9 ธันวาคม 2557 ได้แก่ ข้อมติ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ที่ 2079 (ค.ศ. 2012) ข้อมติ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ที่ 2128 (ค.ศ. 2013) และข้อมติ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ที่ 2188 (ค.ศ. 2014)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 เห็นชอบรับรองการดำเนินการตามข้อมติ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จำนวน 2 ฉบับ (เกี่ยวกับการยกเลิกมาตรการคว่ำบาตรต่อสาธารณรัฐไลบีเรีย) ได้แก่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2.1 ข้อมติ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ที่2237 (ค.ศ. 2015) ยกเลิกมาตรการการห้ามการเดินทาง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[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ตามข้อ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4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ของข้อมติ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ที่ 15</w:t>
      </w:r>
      <w:r w:rsidRPr="00B8140F">
        <w:rPr>
          <w:rFonts w:ascii="TH SarabunPSK" w:eastAsiaTheme="minorHAnsi" w:hAnsi="TH SarabunPSK" w:cs="TH SarabunPSK"/>
          <w:sz w:val="32"/>
          <w:szCs w:val="32"/>
        </w:rPr>
        <w:t>21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(ค.ศ. 200</w:t>
      </w:r>
      <w:r w:rsidRPr="00B8140F">
        <w:rPr>
          <w:rFonts w:ascii="TH SarabunPSK" w:eastAsiaTheme="minorHAnsi" w:hAnsi="TH SarabunPSK" w:cs="TH SarabunPSK"/>
          <w:sz w:val="32"/>
          <w:szCs w:val="32"/>
        </w:rPr>
        <w:t>3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B8140F">
        <w:rPr>
          <w:rFonts w:ascii="TH SarabunPSK" w:eastAsiaTheme="minorHAnsi" w:hAnsi="TH SarabunPSK" w:cs="TH SarabunPSK"/>
          <w:sz w:val="32"/>
          <w:szCs w:val="32"/>
        </w:rPr>
        <w:t xml:space="preserve">] 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และยกเลิกมาตรการอายัดทรัพย์สิน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[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ตามวรรค 1 ของข้อมติ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ที่ </w:t>
      </w:r>
      <w:r w:rsidRPr="00B8140F">
        <w:rPr>
          <w:rFonts w:ascii="TH SarabunPSK" w:eastAsiaTheme="minorHAnsi" w:hAnsi="TH SarabunPSK" w:cs="TH SarabunPSK"/>
          <w:sz w:val="32"/>
          <w:szCs w:val="32"/>
        </w:rPr>
        <w:t xml:space="preserve">1532 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>(ค.ศ. 200</w:t>
      </w:r>
      <w:r w:rsidRPr="00B8140F">
        <w:rPr>
          <w:rFonts w:ascii="TH SarabunPSK" w:eastAsiaTheme="minorHAnsi" w:hAnsi="TH SarabunPSK" w:cs="TH SarabunPSK"/>
          <w:sz w:val="32"/>
          <w:szCs w:val="32"/>
        </w:rPr>
        <w:t>4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B8140F">
        <w:rPr>
          <w:rFonts w:ascii="TH SarabunPSK" w:eastAsiaTheme="minorHAnsi" w:hAnsi="TH SarabunPSK" w:cs="TH SarabunPSK"/>
          <w:sz w:val="32"/>
          <w:szCs w:val="32"/>
        </w:rPr>
        <w:t>]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2.2 ข้อมติ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ที่ 2288(ค.ศ. 2016) ยกเลิกมาตรการคว่ำบาตรทางอาวุธที่มีมาก่อนหน้านี้ และยุบคณะกรรมการกำกับดูแลการปฏิบัติตามข้อมติฯ เรื่องสาธารณรัฐไลบีเรีย และคณะผู้เชี่ยวชาญ (</w:t>
      </w:r>
      <w:r w:rsidRPr="00B8140F">
        <w:rPr>
          <w:rFonts w:ascii="TH SarabunPSK" w:eastAsiaTheme="minorHAnsi" w:hAnsi="TH SarabunPSK" w:cs="TH SarabunPSK"/>
          <w:sz w:val="32"/>
          <w:szCs w:val="32"/>
        </w:rPr>
        <w:t>Panel of Experts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) ที่ตั้งขึ้นตามข้อมติฯ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>3. มอบหมายให้ส่วนราชการที่เกี่ยวข้อง ได้แก่ กระทรวงกลาโหม กระทรวงการคลัง กระทรวงคมนาคม กระทรวงพาณิชย์ กระทรวงมหาดไทย สำนักงานสภาความมั่นคงแห่งชาติ สำนักข่าวกรองแห่งชาติ สำนักงานตำรวจแห่งชาติ สำนักงานป้องกันและปราบปรามการฟอกเงิน และธนาคารแห่งประเทศไทย ถือปฏิบัติ และแจ้งผลการดำเนินการในส่วนที่เกี่ยวข้องให้ กต. ทราบ เพื่อประโยชน์ในการรายงานต่อสหประชาชาติ (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United Nations: UN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>) ต่อไป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>กต. รายงานว่า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1. ที่ผ่านมา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ได้มีการรับรองข้อมติกำหนดมาตรการคว่ำบาตรทางอาวุธ การห้ามการเดินทาง และการอายัดทรัพย์สินจากสาธารณรัฐไลบีเรียมาตั้งแต่ปี 2544 โดยมาตรการเหล่านี้ได้รับการปรับปรุงและต่ออายุให้สอดคล้องกับสถานการณ์เรื่อยมา โดยหลังจากที่ กต. ได้เสนอให้คณะรัฐมนตรีพิจารณารับรองข้อมติ ที่ 2025 (ค.ศ. 2011) ต่ออายุการดำเนินมาตรการฯ ออกไปจนถึงวันที่ 13 ธันวาคม 2555 แล้ว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ได้รับรองข้อมติอีกจำนวน 3 ฉบับ ได้แก่ ข้อมติที่ 2079 (ค.ศ. 2012) เมื่อวันที่ 12 ธันวาคม 2555 ข้อมติที่ 2128 (ค.ศ. 2013) เมื่อวันที่ 10 ธันวาคม 2556 และข้อมติที่ 2188 (ค.ศ. 2014) เมื่อวันที่ 9 ธันวาคม 2557 มีสาระสำคัญเป็นการต่ออายุมาตรการคว่ำบาตรต่าง ๆ ที่จำเป็นต่อสาธารณรัฐไลบีเรียเป็นรายปี ซึ่งครอบคลุมการคว่ำบาตรทางอาวุธ การห้ามการเดินทาง และการอายัดทรัพย์สิน เพื่อช่วยฟื้นฟูและสนับสนุนการเสริมสร้างสันติภาพและความมั่นคง ในสาธารณรัฐไลบีเรีย ซึ่ง กต. ได้พิจารณาแล้วเห็นว่า ข้อมติทั้ง 3 ฉบับดังกล่าว ไม่ปรากฏนัยสำคัญที่มีผลกระทบต่อท่าทีเดิมของไทยและเป็นเพียงการต่ออายุมาตรการคว่ำบาตร ที่ได้หมดอายุตามข้อมติเดิมเท่านั้น ซึ่งไทยได้ดำเนินมาตรการภายในเพื่อรองรับเพียงพอแล้ว และไม่ส่งผลให้ไทยต้องดำเนินการเพิ่มแต่อย่างใด กต. จึงมิได้เสนอข้อมติดังกล่าว ให้คณะรัฐมนตรี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 xml:space="preserve">พิจารณาโดยทันที แต่ได้ติดตามพัฒนาการของสถานการณ์ รวมทั้งการพิจารณาทบทวนมาตรการต่าง ๆ ของ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อย่างใกล้ชิด</w:t>
      </w:r>
    </w:p>
    <w:p w:rsidR="00F03C73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 ต่อมาเมื่อสถานการณ์ในพื้นที่มีแนวโน้มดีขึ้น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UNSC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ได้รับรองข้อมติเกี่ยวกับสาธารณรัฐไลบีเรีย ซึ่งเป็นการผ่อนปรนและยกเลิกมาตรการคว่ำบาตรเดิม จำนวน 2 ฉบับ ได้แก่ ข้อมติที่ 2237 (ค.ศ. 2015) เมื่อวันที่ 2 กันยายน 2558 มีสาระสำคัญเป็นการต่ออายุมาตรการคว่ำบาตรทางอาวุธ แต่ยกเลิกมาตรการห้ามการเดินทางและการอายัดทรัพย์สินต่อสาธารณรัฐไลบีเรีย โดยคำนึงถึงพัฒนาการของสถานการณ์ในพื้นที่ ที่มีแนวโน้มดีขึ้นและข้อมติที่ 2288 (ค.ศ. 2016) เมื่อวันที่ 25 พฤษภาคม 2559 มีสาระสำคัญเป็นการยกเลิกมาตรการคว่ำบาตรทางอาวุธ ทำให้ปัจจุบันไม่มีมาตรการคว่ำบาตรใด ๆ ต่อสาธารณรัฐไลบีเรียอีก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F03C73" w:rsidRPr="00B8140F" w:rsidRDefault="00983AE6" w:rsidP="007D079D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17.</w:t>
      </w:r>
      <w:r w:rsidR="00F03C73" w:rsidRPr="00B8140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การเข้าร่วมเป็นสมาชิก </w:t>
      </w:r>
      <w:r w:rsidR="00F03C73" w:rsidRPr="00B8140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Global Alliance for Chronic Diseases </w:t>
      </w:r>
      <w:r w:rsidR="00F03C73" w:rsidRPr="00B8140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(</w:t>
      </w:r>
      <w:r w:rsidR="00F03C73" w:rsidRPr="00B8140F">
        <w:rPr>
          <w:rFonts w:ascii="TH SarabunPSK" w:eastAsiaTheme="minorHAnsi" w:hAnsi="TH SarabunPSK" w:cs="TH SarabunPSK"/>
          <w:b/>
          <w:bCs/>
          <w:sz w:val="32"/>
          <w:szCs w:val="32"/>
        </w:rPr>
        <w:t>GACD</w:t>
      </w:r>
      <w:r w:rsidR="00F03C73" w:rsidRPr="00B8140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)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คณะรัฐมนตรีมีมติอนุมัติในหลักการให้สถาบันวิจัยระบบสาธารณสุข (สวรส.) เข้าร่วมเป็นสมาชิก </w:t>
      </w:r>
      <w:r w:rsidRPr="00B8140F">
        <w:rPr>
          <w:rFonts w:ascii="TH SarabunPSK" w:eastAsiaTheme="minorHAnsi" w:hAnsi="TH SarabunPSK" w:cs="TH SarabunPSK"/>
          <w:sz w:val="32"/>
          <w:szCs w:val="32"/>
        </w:rPr>
        <w:t xml:space="preserve">Global Alliance for Chronic Diseases 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B8140F">
        <w:rPr>
          <w:rFonts w:ascii="TH SarabunPSK" w:eastAsiaTheme="minorHAnsi" w:hAnsi="TH SarabunPSK" w:cs="TH SarabunPSK"/>
          <w:sz w:val="32"/>
          <w:szCs w:val="32"/>
        </w:rPr>
        <w:t>GACD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>) ในปี 2560 ตามที่รัฐมนตรีว่าการกระทรวงสาธารณสุข ประธานกรรมการสถาบันวิจัยระบบสาธารณสุข เสนอ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>รัฐมนตรีว่าการกระทรวงสาธารณสุข ประธานกรรมการสถาบันวิจัยระบบสาธารณสุข รายงานว่า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1. สวรส. เป็นหน่วยงานรัฐที่เป็นนิติบุคคลจัดตั้งขึ้นตามพระราชบัญญัติ สถาบันวิจัยระบบสาธารณสุข พ.ศ. 2535 มีภารกิจในการสนับสนุนการวิจัยเพื่อพัฒนาระบบสุขภาพ และส่งเสริมความร่วมมือการวิจัยระบบสุขภาพในทุกภาคส่วนทั้งในและต่างประเทศ โดย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GACD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ซึ่งเป็นภาคีเครือข่ายการวิจัยด้านโรคไม่ติดต่อเรื้อรังระหว่างประเทศได้เชิญประเทศไทย โดย สวรส. เข้าร่วมเป็นสมาชิกเพื่อร่วมกันสนับสนุนและส่งเสริมการวิจัยในการแก้ไขปัญหาที่เกิดจากโรคไม่ติดต่อเรื้อรัง (</w:t>
      </w:r>
      <w:r w:rsidRPr="00B8140F">
        <w:rPr>
          <w:rFonts w:ascii="TH SarabunPSK" w:eastAsiaTheme="minorHAnsi" w:hAnsi="TH SarabunPSK" w:cs="TH SarabunPSK"/>
          <w:sz w:val="32"/>
          <w:szCs w:val="32"/>
        </w:rPr>
        <w:t>Non Communicable Chronic Disease: NCD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) จัดความสำคัญของงานวิจัย ระเบียบวิธีวิจัย และการวัดผล ซึ่ง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GACD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ให้ความสำคัญกับกลุ่มประเทศรายได้น้อยและปานกลาง และประชากรกลุ่มที่ไม่มีสวัสดิการในประเทศที่มีรายได้สูง เป้าหมายหลักของกลุ่มความร่วมมือ คือ การยกระดับ การตระหนักและเพิ่มแหล่งทรัพยากรวิจัยเพื่อให้ข้อมูลในทางนโยบายของการป้องกันและจัดการโรคไม่ติดต่อเรื้อรัง </w:t>
      </w:r>
    </w:p>
    <w:p w:rsidR="00F03C73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 การทำความตกลงเข้าร่วมเป็นสมาชิก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GACD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จะเป็นประโยชน์ในการพัฒนางานวิจัยด้านสุขภาพของไทย รวมถึงการเพิ่มโอกาสในการพัฒนานักวิจัยไทยได้ก้าวสู่เวทีความร่วมมือระหว่างประเทศซึ่งเป็นการเปิดโอกาสให้เกิดการแลกเปลี่ยนประสบการณ์และถ่ายทอดองค์ความรู้กับนานาประเทศเพื่อนำมาปรับใช้กับการพัฒนาการวิจัยด้าน </w:t>
      </w:r>
      <w:r w:rsidRPr="00B8140F">
        <w:rPr>
          <w:rFonts w:ascii="TH SarabunPSK" w:eastAsiaTheme="minorHAnsi" w:hAnsi="TH SarabunPSK" w:cs="TH SarabunPSK"/>
          <w:sz w:val="32"/>
          <w:szCs w:val="32"/>
        </w:rPr>
        <w:t>NCD</w:t>
      </w:r>
      <w:r w:rsidRPr="00B8140F">
        <w:rPr>
          <w:rFonts w:ascii="TH SarabunPSK" w:eastAsiaTheme="minorHAnsi" w:hAnsi="TH SarabunPSK" w:cs="TH SarabunPSK"/>
          <w:sz w:val="32"/>
          <w:szCs w:val="32"/>
          <w:cs/>
        </w:rPr>
        <w:t xml:space="preserve"> ของไทย และยังเป็นการเพิ่มโอกาสในการรับทุนวิจัยจากแหล่งทุนระดับโลกจากประเทศต่าง ๆ ตลอดจนส่งเสริมบทบาทไทยในการเป็นศูนย์กลางเชื่อมโยงกับประเทศสมาชิกอาเซียน ทั้งนี้ สวรส. ได้สนับสนุนการดำเนินการวิจัยและร่วมมือกับหน่วยงานต่าง ๆ ที่เกี่ยวข้องในลักษณะแผนงานวิจัยร่วมแบบสหสาขาและสหสถาบัน เช่น คณะแพทย์ศาสตร์จากมหาวิทยาลัยภาครัฐ กรมควบคุมโรค กรมอนามัย สำนักงานกองทุนสนับสนุนการสร้างเสริมสุขภาพ เป็นต้น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</w:p>
    <w:p w:rsidR="00F03C73" w:rsidRPr="00B8140F" w:rsidRDefault="00983AE6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18.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 การเสนอพระธาตุพนม เพื่อบรรจุไว้ในบัญชีรายชื่อเบื้องต้น (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</w:rPr>
        <w:t>Tentative List</w:t>
      </w:r>
      <w:r w:rsidR="00F03C73"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ของศูนย์มรดกโลก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คณะรัฐมนตรีมีมติเห็นชอบตามที่ กระทรวงทรัพยากรธรรมชาติและสิ่งแวดล้อม (ทส.) เสนอ ดังนี้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</w:rPr>
        <w:t>         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          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1. เห็นชอบเอกสารนำเสนอพระธาตุพนม ภายใต้ชื่อ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PHRA THAT PHANOM, ITS RELATED HISTORIC BUILDING AND ASSOCIATED LANDSCAPE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เข้าสู่บัญชีรายชื่อเบื้องต้น (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Tentative List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ของศูนย์มรดกโลก</w:t>
      </w:r>
    </w:p>
    <w:p w:rsidR="00F03C73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                   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2. เห็นชอบให้ประธานกรรมการแห่งชาติว่าด้วยอนุสัญญาคุ้มครองมรดกโลก (พลเอก ประวิตร วงษ์สุวรรณ) ลงนามในหนังสือถึงศูนย์มรดกโลก เพื่อนำเสนอพระธาตุพนมภายใต้ชื่อ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PHRA THAT PHANOM, ITS RELATED HISTORIC BUILDING AND ASSOCIATED LANDSCAPE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เข้าสู่บัญชีรายชื่อเบื้องต้น (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Tentative List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ของศูนย์มรดกโลก</w:t>
      </w:r>
    </w:p>
    <w:p w:rsidR="00356B80" w:rsidRDefault="00356B80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356B80" w:rsidRPr="00B8140F" w:rsidRDefault="00356B80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สาระสำคัญของเรื่อง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        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ทส. รายงานว่า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                   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1. เอกสารแนวทางการอนุวัตตามอนุสัญญาคุ้มครองมรดกโลก (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Operational Guidelines for the Implementation of the World Heritage Convention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กำหนดให้รัฐภาคีดำเนินการจัดทำเอกสารเสนอแหล่งเพื่อขึ้นทะเบียนบัญชีรายชื่อเบื้องต้น (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Tentative List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และจัดส่งเอกสารทั้งในรูปแบบเอกสารและสื่ออิเล็กทรอนิกส์ต่อศูนย์มรดกโลก กรุงปารีส สาธารณรัฐฝรั่งเศส เพื่อนำเสนอต่อคณะกรรมการมรดกโลกในการประชุมสมัยสามัญ โดยในปี 2560 คณะกรรมการมรดกโลกกำหนดให้มีการประชุมสมัยสามัญ ครั้งที่ 41 ระหว่างวันที่ 2-12 กรกฎาคม 2560 ณ เมือง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proofErr w:type="spellStart"/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KarKów</w:t>
      </w:r>
      <w:proofErr w:type="spellEnd"/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สาธารณรัฐโปแลนด์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                   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2. จังหวัดนครพนมได้เสนอเอกสารการเสนอพระธาตุพนมเพื่อบรรจุไว้ในบัญชีรายชื่อเบื้องต้น (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Tentative List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 ของศูนย์มรดกโลก ต่อคณะอนุกรรมการมรดกโลกทางวัฒนธรรมที่เห็นชอบให้นำเสนอเรื่องดังกล่าวต่อคณะกรรมการแห่งชาติว่าด้วยอนุสัญญาคุ้มครองมรดกโลกเพื่อพิจารณา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                   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3.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เอกสารนำเสนอพระธาตุพนม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ภายใต้ชื่อ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PHRA THAT PHANOM, ITS RELATED HISTORIC BUILDING AND ASSOCIATED LANDSCAPE </w:t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มีสาระสำคัญ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สรุปได้ดังนี้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(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1) พระธาตุพนม ตั้งอยู่ในบริเวณวัดพระธาตุพนม จังหวัดนครพนมตั้งอยู่ทางทิศตะวันตกของแม่น้ำโขง มีระยะห่างประมาณ 600 เมตร เป็นพระธาตุที่เก่าแก่ที่สุดแห่งหนึ่งในภูมิภาคตะวันออกเฉียงเหนือของไทยและในลุ่มแม่น้ำโขงตอนกลาง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(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2) เดิมพระธาตุพนมก่อสร้างด้วยอิฐเป็นตารางสี่เหลี่ยมมีการแกะสลักคล้ายศิลปะจามหรือเขมรโบราณ และมีการบูรณะอย่างต่อเนื่อง ภายหลังจากการพังทลายลงเมื่อปี พ.ศ. 2518 พบสิ่งของมีค่าจำนวนมากภายในองค์พระธาตุ จากการตรวจสอบค่าอายุอิฐจากห้องด้านในพบว่ามีอายุประมาณคริสต์ ศักราชที่ 7-8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                             </w:t>
      </w:r>
      <w:r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(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3) พระธาตุพนมได้รับการขึ้นทะเบียนเป็นโบราณสถานในปี พ.ศ. 2478 โดยกรมศิลปากร เพื่อการอนุรักษ์และปกป้องภายใต้พระราชบัญญัติโบราณสถาน โบราณวัตถุ ศิลปวัตถุ และพิพิธภัณฑสถานแห่งชาติ และได้รับการประกาศขอบเขตโบราณสถาน ในปี พ.ศ. 2522 ครอบคลุมพื้นที่ 17 ไร่ 3 งาน 56 ตารางวา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4.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คุณค่าความโดดเด่นอันเป็นสากลในการนำเสนอ จำนวน 3 เกณฑ์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ดังนี้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                             </w:t>
      </w:r>
      <w:r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(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1)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เกณฑ์ข้อที่ 1 </w:t>
      </w:r>
      <w:proofErr w:type="gramStart"/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เป็นตัวแทนที่แสดงถึงผลงานชิ้นเอกที่ทำขึ้นด้วยอัจฉริยภาพในการสร้างสรรค์ของมนุษย์</w:t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  <w:t> :</w:t>
      </w:r>
      <w:proofErr w:type="gramEnd"/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พระธาตุพนมมีอัจฉริยภาพในการสร้างสรรค์ทางศิลปกรรมที่มีลักษณะเป็นศิลปะไทยอีสาน – ลาวล้านช้าง และได้มีการบูรณะในแนวทางที่รักษาอัตลักษณ์นี้ไว้มาเป็นระยะ ๆ จนถึงปี พ.ศ. 2518 เมื่อพระธาตุพนมได้ถูกลมมรสุมพังทลาย กรมศิลปากรได้ดำเนินการบูรณะขึ้นใหม่ให้สวยงามตามแบบเดิม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                             </w:t>
      </w:r>
      <w:r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(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2)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เกณฑ์ข้อที่ 2 เป็นสิ่งที่มีอิทธิพลยิ่งในการผลักดันให้เกิดการพัฒนาสืบต่อมาในด้านการออกแบบทางสถาปัตยกรรม อนุสรณ์สถาน ประติมากรรม สวนและภูมิทัศน์ ตลอดจนการพัฒนาศิลปกรรมที่เกี่ยวข้องหรือการพัฒนา การตั้งถิ่นฐานของมนุษย์ ซึ่งการพัฒนาเหล่านั้นเกิดขึ้น ในช่วงเวลาใดเวลาหนึ่ง หรือบนพื้นที่หนึ่งพื้นที่ใดของโลก</w:t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  <w:t> :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ดยเป็นตัวแทนของการแลกเปลี่ยนคุณค่าทางความเชื่อและวัฒนธรรมของประชาชนในเรื่องการเคารพบูชาพระสถูปของบุคคลที่มีความสำคัญและศักดิ์สิทธิ์ที่แพร่มาจากประเทศอินเดียและฮินดูจนถึงสมัยพุทธกาล และเป็นประเพณีวัฒนธรรมของชาวพุทธและได้แพร่มาสู่ตะวันออกเฉียงใต้หรือที่เรียกว่าสุวรรณภูมิ</w:t>
      </w:r>
    </w:p>
    <w:p w:rsidR="00F03C73" w:rsidRPr="00B8140F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                             </w:t>
      </w:r>
      <w:r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(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3)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เกณฑ์ข้อที่ 6 ความคิดหรือความเชื่อที่เกี่ยวข้องโดยตรงกับเหตุการณ์หรือบุคคลที่มีความสำคัญหรือความโดดเด่นยิ่งในประวัติศาสตร์</w:t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โดยพระธาตุพนมมีความสัมพันธ์และเชื่อมโยงกับวัฒนธรรมและประเพณีท้องถิ่นที่สืบทอดจนถึงปัจจุบัน</w:t>
      </w:r>
    </w:p>
    <w:p w:rsidR="00F03C73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                   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5.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การเปรียบเทียบกับพื้นที่อื่นที่มีลักษณะคล้ายคลึงกัน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</w:rPr>
        <w:t> </w:t>
      </w:r>
      <w:r w:rsidRPr="00B8140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ได้แก่ พุทธสถานสาญจี สาธารณรัฐอินเดีย อนุสาวรีย์เทพีเสรีภาพ ประเทศสหรัฐอเมริกา และมหาวิหารแห่งโคโลญจ์ สหพันธ์สาธารณรัฐเยอรมณี</w:t>
      </w:r>
    </w:p>
    <w:p w:rsidR="00F03C73" w:rsidRDefault="00F03C73" w:rsidP="007D07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9514FE" w:rsidRDefault="00983AE6" w:rsidP="007D079D">
      <w:pPr>
        <w:spacing w:line="340" w:lineRule="exact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19.</w:t>
      </w:r>
      <w:r w:rsidR="00AD094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3C73"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เรื่อง การจัดทำร่างข้อตกลงว่าด้วยการรับรองประกาศนียบัตรคนประจำเรือระหว่างประเทศไทยกับประเทศเซนต์วินเซนต์และเกรนาดีนส์ หมู่เกาะเคย์แมน ยิบรอลตาร์ บังกลาเทศ เมีนยมา ฟิลิปปินส์ เวียดนาม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บรูไนดารุสซาลาม กัมพูชา โดมินิกา  จีน อินเดีย หมู่เกาะมาร์แซลล์ มอลตาแอนติกาและบาร์บูดา อิตาลี ลักเซมเบิร์ก ฮัชไมต์จอร์แดน ฮอนดูรัส และนอร์เวย์ รวม </w:t>
      </w:r>
      <w:r w:rsidRPr="00B8140F">
        <w:rPr>
          <w:rFonts w:ascii="TH SarabunPSK" w:eastAsia="TH SarabunPSK" w:hAnsi="TH SarabunPSK" w:cs="TH SarabunPSK"/>
          <w:b/>
          <w:sz w:val="32"/>
          <w:szCs w:val="32"/>
        </w:rPr>
        <w:t xml:space="preserve">20 </w:t>
      </w:r>
      <w:r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ประเทศ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B8140F">
        <w:rPr>
          <w:rFonts w:ascii="TH SarabunPSK" w:eastAsia="TH SarabunPSK" w:hAnsi="TH SarabunPSK" w:cs="TH SarabunPSK"/>
          <w:sz w:val="32"/>
          <w:szCs w:val="32"/>
        </w:rPr>
        <w:tab/>
      </w:r>
      <w:r w:rsidRPr="00B8140F">
        <w:rPr>
          <w:rFonts w:ascii="TH SarabunPSK" w:eastAsia="TH SarabunPSK" w:hAnsi="TH SarabunPSK" w:cs="TH SarabunPSK"/>
          <w:sz w:val="32"/>
          <w:szCs w:val="32"/>
        </w:rPr>
        <w:tab/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คณะรัฐมนตรมีมติเห็นชอบตามที่กระทรวงคมนาคม </w:t>
      </w:r>
      <w:r w:rsidRPr="00B8140F">
        <w:rPr>
          <w:rFonts w:ascii="TH SarabunPSK" w:eastAsia="TH SarabunPSK" w:hAnsi="TH SarabunPSK" w:cs="TH SarabunPSK"/>
          <w:sz w:val="32"/>
          <w:szCs w:val="32"/>
        </w:rPr>
        <w:t>(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>คค</w:t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เสนอการจัดทำร่างข้อตกลงว่าด้วยการรับรองประกาศนียบัตรคนประจำเรือระหว่างประเทศไทยกับประเทศเซนต์วินเซนต์และเกรนาดีนส์หมู่เกาะเคย์แมน ยิบรอลตาร์ บังกลาเทศ เมียนมา ฟิลิปปินส์ เวียดนาม บรูไนดารุสซาลาม กัมพูชา โดมินิกา  จีน อินเดีย หมู่เกาะมาร์แซลล์ มอลตา แอนติกาและบาร์บูดา อิตาลี ลักเซมเบิร์ก ฮัชไมต์จอร์แดน ฮอนดูรัส และนอร์เวย์ รวม </w:t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20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ประเทศ และให้กระทรวงคมนาคมรับความเห็นของสำนักงานคณะกรรมการพัฒนาการเศรษฐกิจและสังคมแห่งชาติไปดำเนินการต่อไป และหากมีความจำเป็นต้องแก้ไขปรับปรุงร่างข้อตกลงฯ ในส่วนที่ไม่ใช่สาระสำคัญและไม่ขัดกับหลักการที่คณะรัฐมนตรีได้อนุมัติหรือให้ความเห็นชอบไว้ ให้กระทรวงคมนาคมนำเสนอคณะรัฐมนตรีทราบภายหลัง พร้อมทั้งให้ชี้แจงเหตุผลและประโยชน์ที่ไทยได้รับจากการปรับเปลี่ยนดังกล่าวตามหลักเกณฑ์ของมติคณะรัฐมนตรีเมื่อวันที่ </w:t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30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มิถุนายน </w:t>
      </w:r>
      <w:r w:rsidRPr="00B8140F">
        <w:rPr>
          <w:rFonts w:ascii="TH SarabunPSK" w:eastAsia="TH SarabunPSK" w:hAnsi="TH SarabunPSK" w:cs="TH SarabunPSK"/>
          <w:sz w:val="32"/>
          <w:szCs w:val="32"/>
        </w:rPr>
        <w:t>2558 (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>เรื่อง การจัดทำหนังสือสัญญาเกี่ยวกับความสัมพันธ์ระหว่างประเทศหรือองค์การระหว่างประเทศ</w:t>
      </w:r>
      <w:r w:rsidRPr="00B8140F">
        <w:rPr>
          <w:rFonts w:ascii="TH SarabunPSK" w:eastAsia="TH SarabunPSK" w:hAnsi="TH SarabunPSK" w:cs="TH SarabunPSK"/>
          <w:sz w:val="32"/>
          <w:szCs w:val="32"/>
        </w:rPr>
        <w:t>)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B8140F">
        <w:rPr>
          <w:rFonts w:ascii="TH SarabunPSK" w:eastAsia="TH SarabunPSK" w:hAnsi="TH SarabunPSK" w:cs="TH SarabunPSK"/>
          <w:sz w:val="32"/>
          <w:szCs w:val="32"/>
        </w:rPr>
        <w:tab/>
      </w:r>
      <w:r w:rsidRPr="00B8140F">
        <w:rPr>
          <w:rFonts w:ascii="TH SarabunPSK" w:eastAsia="TH SarabunPSK" w:hAnsi="TH SarabunPSK" w:cs="TH SarabunPSK"/>
          <w:sz w:val="32"/>
          <w:szCs w:val="32"/>
        </w:rPr>
        <w:tab/>
      </w:r>
      <w:r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B8140F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B8140F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คค</w:t>
      </w:r>
      <w:r w:rsidRPr="00B8140F">
        <w:rPr>
          <w:rFonts w:ascii="TH SarabunPSK" w:eastAsia="TH SarabunPSK" w:hAnsi="TH SarabunPSK" w:cs="TH SarabunPSK"/>
          <w:b/>
          <w:sz w:val="32"/>
          <w:szCs w:val="32"/>
        </w:rPr>
        <w:t xml:space="preserve">. </w:t>
      </w:r>
      <w:r w:rsidRPr="00B814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รายงานว่า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B8140F">
        <w:rPr>
          <w:rFonts w:ascii="TH SarabunPSK" w:eastAsia="TH SarabunPSK" w:hAnsi="TH SarabunPSK" w:cs="TH SarabunPSK"/>
          <w:sz w:val="32"/>
          <w:szCs w:val="32"/>
        </w:rPr>
        <w:tab/>
      </w:r>
      <w:r w:rsidRPr="00B8140F">
        <w:rPr>
          <w:rFonts w:ascii="TH SarabunPSK" w:eastAsia="TH SarabunPSK" w:hAnsi="TH SarabunPSK" w:cs="TH SarabunPSK"/>
          <w:sz w:val="32"/>
          <w:szCs w:val="32"/>
        </w:rPr>
        <w:tab/>
        <w:t xml:space="preserve">1.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อนุสัญญา </w:t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STCW 1978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กำหนดให้รัฐภาคีสามารถทำความตกลงทวิภาคีเพื่อรับรองประกาศนียบัตรให้แก่คนประจำเรือที่ออกโดยหน่วยงานผู้มีอำนาจระหว่างกันได้โดยการรับรองนั้นจะต้องเป็นไปตามข้อกำหนดตามอนุสัญญาฯ ซึ่งส่งผลให้คนประจำเรือของประเทศที่ทำความตกลงสามารถทำงานในเรือชักธงของกันและกันได้ ทั้งนี้ ที่ผ่านมากรมเจ้าท่าได้ดำเนินการจัดทำข้อตกลงว่าด้วยการรับรองประกาศนียบัตรคนประจำเรือกับประเทศต่าง ๆ รวมแล้ว </w:t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12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>ประเทศ ได้แก่ วานูอาตู บาฮามัส สิงคโปร์ ปานามา ไซปรัส อินโดนีเซีย ไลบีเรีย ตุรกี เบลิซ มาเลเซีย บาร์เบโดส ฮ่องกง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B8140F">
        <w:rPr>
          <w:rFonts w:ascii="TH SarabunPSK" w:eastAsia="TH SarabunPSK" w:hAnsi="TH SarabunPSK" w:cs="TH SarabunPSK"/>
          <w:sz w:val="32"/>
          <w:szCs w:val="32"/>
        </w:rPr>
        <w:tab/>
      </w:r>
      <w:r w:rsidRPr="00B8140F">
        <w:rPr>
          <w:rFonts w:ascii="TH SarabunPSK" w:eastAsia="TH SarabunPSK" w:hAnsi="TH SarabunPSK" w:cs="TH SarabunPSK"/>
          <w:sz w:val="32"/>
          <w:szCs w:val="32"/>
        </w:rPr>
        <w:tab/>
        <w:t xml:space="preserve">2.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กรมเจ้าท่าเห็นควรจัดทำร่างข้อตกลงฯ เพิ่มเติมกับประเทศต่าง ๆ รวม </w:t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20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>ประเทศ ได้แก่ ประเทศเซนต์วินเซนต์์และเกรนาดีนส์ หมู่เกาะเคย์แมน ยิบรอลตาร์ บังกลาเทศ เมียนมา ฟิลิปปินส์ เวียดนาม บรูไนดารุสซาลาม กัมพูชา โดมินิกา จีน อินเดีย หมู่เกาะมาร์แซลล์ มอลตา แอนติกาและบาร์บูดา อิตาลี ลักเซมเบิร์ก ฮัชไมต์จอร์แดน ฮอนดูรัส และนอร์เวย์ ทั้งนี้ การจัดทำร่างข้อตกลงฯ ซึ่งปัจจุบันคนประจำเรือไทยมีคุณภาพเป็นที่ยอมรับของบริษัทเรือต่างชาติเป็นอย่างมาก ดังนั้น การจัดทำร่างข้อตกลงฯ จะเป็นการเปิดการเปิดตลาดให้เกิดการจ้างงานให้แก่คนประจำเรือไทยมากขึ้น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="Arial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ร่างข้อตกลงฯ เป็นไปตามข้อกำหนอของอนุสัญญา </w:t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STCW 1978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และมีสาระสำคัญเหมือนกับข้อตกลงฯ ที่ได้จัดทำกับ </w:t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12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ประเทศ </w:t>
      </w:r>
      <w:r>
        <w:rPr>
          <w:rFonts w:ascii="TH SarabunPSK" w:eastAsia="Arial" w:hAnsi="TH SarabunPSK" w:cs="TH SarabunPSK" w:hint="cs"/>
          <w:sz w:val="32"/>
          <w:szCs w:val="32"/>
          <w:cs/>
        </w:rPr>
        <w:t>โดย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>รัฐภาคีที่มีความประสงค์จะทำข้อตกลงทวิภาคีระหว่างกันต้องเป็นภาคี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อนุ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 xml:space="preserve">สัญญา </w:t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STCW 1978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>โดยมีหลักการดังนี้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B8140F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1)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>เมื่อมีการทำข้อตกลงทวิภาคีระหว่างกันแล้วรัฐภาคีหนึ่งจะออกประกาศนียบัตรรับรองประกาศนียบัตรของรัฐภาคีอื่นให้กับผู้ร้องขอ ซึ่งเป็นผู้ถือประกาศนียบัตรที่ออกโดยอีกรัฐภาคีหนึ่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ง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>ได้ และยินยอมให้หน่วยงานที่มีอำนาจของรัฐภาคีอีกฝ่ายมีสิทธิในการดำเนินการตรวจสอบระบบการออกประกาศนียบัตรของรัฐภาคีนั้น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B8140F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2)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>ก่อนที่รัฐภาคีจะออกประกาศนียบัตรรับรองประกาศนียบัตรของรัฐภาคีอื่น จะต้องมีกระบวนการที่ทำให้มั่นใจได้ว่าผู้ถือประกาศนียบัตรของอีกรัฐภาคีหนึ่งมีความรู้เกี่ยวกับกฎหมายของรัฐภาคีนั้นที่เกี่ยวข้องกับการเดินเรือทะเลตามชั้นที่เหมาะสมกับความรู้ความสามารถและประสบการณ์ของผู้ขอรับประกาศนียบัตร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eastAsia="Arial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B8140F">
        <w:rPr>
          <w:rFonts w:ascii="TH SarabunPSK" w:eastAsia="TH SarabunPSK" w:hAnsi="TH SarabunPSK" w:cs="TH SarabunPSK"/>
          <w:sz w:val="32"/>
          <w:szCs w:val="32"/>
        </w:rPr>
        <w:t xml:space="preserve">3) </w:t>
      </w:r>
      <w:r w:rsidRPr="00B8140F">
        <w:rPr>
          <w:rFonts w:ascii="TH SarabunPSK" w:eastAsia="TH SarabunPSK" w:hAnsi="TH SarabunPSK" w:cs="TH SarabunPSK"/>
          <w:sz w:val="32"/>
          <w:szCs w:val="32"/>
          <w:cs/>
        </w:rPr>
        <w:t>ประกาศนียบัตรรับรองประกาศนียบัตรของรัฐสภาคีอื่นที่ออกโดยรัฐภาคีหนึ่งจะไม่สามารถนำไปออกประกาศนียบัตรรับรองประกาศนียบัตรของรัฐภาคีอื่นโดยอีกรัฐภาคีหนึ่งได้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26F3" w:rsidRPr="0084025F" w:rsidRDefault="00A626F3" w:rsidP="00AD094F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 </w:t>
      </w:r>
      <w:r w:rsidR="00983AE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20.</w:t>
      </w: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จัดทำความตกลงระหว่างรัฐบาลเครือรัฐออสเตรเลียและรัฐบาลไทยว่าด้วยการยกเว้นภาษีทางอ้อมสำหรับโครงการก่อสร้างหรือซ่อมแซมที่ทำการทางการทูตที่ตั้งอยู่ในออสเตรเลียและไทยบนหลักต่างตอบแทน</w:t>
      </w:r>
    </w:p>
    <w:p w:rsidR="00A626F3" w:rsidRPr="0084025F" w:rsidRDefault="00A626F3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  <w:r w:rsidR="00AD09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AD09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คณะรัฐมนตรีมีมติเห็นชอบและอนุมัติตามที่ กระทรวงการต่างประเทศ (กต.) เสนอ ดังนี้</w:t>
      </w:r>
    </w:p>
    <w:p w:rsidR="00A626F3" w:rsidRPr="0084025F" w:rsidRDefault="00A626F3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เห็นชอบต่อร่างความตกลงระหว่างรัฐบาลเครือรัฐออสเตรเลียกับรัฐบาลไทยว่าด้วยการยกเว้นภาษีทางอ้อมสำหรับโครงการก่อสร้างหรือซ่อมแซมที่ทำการทางการทูตที่ตั้งอยู่ในออสเตรเลียและไทยบนหลักต่างตอบแทน (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Bilateral Arrangement for Reciprocal Tax Concessions on Diplomatic Construction or Renovation Projects in Australia and Thailand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(โดยกระทำผ่านการแลกเปลี่ยนหนังสือทางการทูตระหว่างออสเตรเลียกับไทย)</w:t>
      </w:r>
    </w:p>
    <w:p w:rsidR="00A626F3" w:rsidRPr="0084025F" w:rsidRDefault="00A626F3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อนุมัติให้รัฐมนตรีว่าการกระทรวงการต่างประเทศ หรือผู้ที่ได้รับมอบหมายจากรัฐมนตรีว่าการกระทรวงการต่างประเทศ ลงนามในหนังสือแลกเปลี่ยนความตกลงฯ</w:t>
      </w:r>
    </w:p>
    <w:p w:rsidR="00A626F3" w:rsidRPr="0084025F" w:rsidRDefault="00A626F3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หากมีการแก้ไขถ้อยคำที่มิใช่สาร</w:t>
      </w:r>
      <w:r w:rsidR="007A07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ะสำคัญและไม่ขัดผลประโยชน์ของไทย</w:t>
      </w:r>
      <w:r w:rsidR="007A079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ให้ผู้ลงนามเป็นผู้ใช้ดุลยพินิจในเรื่องนั้น ๆ โดยไม่ต้องนำเสนอคณะรัฐมนตรีเพื่อพิจารณาอีก</w:t>
      </w:r>
    </w:p>
    <w:p w:rsidR="00A626F3" w:rsidRPr="0084025F" w:rsidRDefault="00A626F3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4. มอบหมายให้ กต. ออกหนังสือมอบอำนาจเต็ม (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>Full Powers</w:t>
      </w:r>
      <w:r w:rsidRPr="008402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กรณีที่ผู้ลงนามในหนังสือแลกเปลี่ยนความตกลงฯ ไม่ใช่รัฐมนตรีว่าการกระทรวงการต่างประเทศ</w:t>
      </w:r>
    </w:p>
    <w:p w:rsidR="00A626F3" w:rsidRPr="0084025F" w:rsidRDefault="00A626F3" w:rsidP="007D079D">
      <w:pPr>
        <w:shd w:val="clear" w:color="auto" w:fill="FFFFFF"/>
        <w:spacing w:line="340" w:lineRule="exact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5. มอบหมายให้ กต. เป็นหน่วยงานกลางในการจัดประชุมหารือกับหน่วยงานที่เกี่ยวข้องเพื่อพิจารณายกร่างแนวทางปฏิบัติที่เป็นมาตรฐานและกลไกในการพิ</w:t>
      </w:r>
      <w:r w:rsidR="007A07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จารณาเกี่ยวกับเรื่องการครอบครอง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จำหน่ายที่ดินและการย้ายสถานที่ทำการทางการทูตของต่างประเทศในประเทศไทยให้เป็นไปด้วยความเหมาะสม มีมาตรฐาน และมีการหารือไตร่ตรองโดยถี่ถ้วนในทุก ๆ มิติ โดยหน่วยงานที่เกี่ยวข้อง เพื่อให้ประเทศไทยได้รับประโยชน์สูงสุดและไม่เสียเปรียบในฐานะเจ้าของประเทศและเสนอคณะรัฐมนตรีพิจารณาให้ความเห็นชอบต่อไป</w:t>
      </w:r>
    </w:p>
    <w:p w:rsidR="00A626F3" w:rsidRPr="0084025F" w:rsidRDefault="00A626F3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4025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ให้กระทรวงการต่างประเทศดำเนินการตามมติคณะรัฐมนตรีเมื่อวันที่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</w:t>
      </w:r>
      <w:r w:rsid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40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ให้กระทรวงการต่างประเทศเป็นหน่วยงานหลักรับไปพิจารณากำหนดหลักเกณฑ์และแนวปฏิบัติที่เป็นมาตรฐานเกี่ยวกับการครอบครอง จำหน่ายที่ดินและการย้ายสถานที่ทำการทางการทูตของต่างประเทศในประเทศไทย เช่น เหตุผลความจำเป็น ผลประโยชน์/ผลเสีย ที่ประเทศจะได้รับ เป็นต้น ก่อนนำเสนอคณะรัฐมนตรีพิจารณาต่อไป</w:t>
      </w:r>
    </w:p>
    <w:p w:rsidR="00F03C73" w:rsidRDefault="00F03C73" w:rsidP="007D079D">
      <w:pPr>
        <w:spacing w:line="340" w:lineRule="exact"/>
        <w:jc w:val="thaiDistribute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A7299" w:rsidRPr="00CD1FE9" w:rsidTr="00B73A56">
        <w:tc>
          <w:tcPr>
            <w:tcW w:w="9594" w:type="dxa"/>
          </w:tcPr>
          <w:p w:rsidR="004A7299" w:rsidRPr="00CD1FE9" w:rsidRDefault="004A7299" w:rsidP="007D079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5543A" w:rsidRDefault="0045543A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3C73" w:rsidRPr="00B8140F" w:rsidRDefault="001B449C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983AE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03C73" w:rsidRPr="00B814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B8140F">
        <w:rPr>
          <w:rFonts w:ascii="TH SarabunPSK" w:hAnsi="TH SarabunPSK" w:cs="TH SarabunPSK"/>
          <w:i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i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B8140F">
        <w:rPr>
          <w:rFonts w:ascii="TH SarabunPSK" w:hAnsi="TH SarabunPSK" w:cs="TH SarabunPSK"/>
          <w:i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i/>
          <w:sz w:val="32"/>
          <w:szCs w:val="32"/>
          <w:cs/>
        </w:rPr>
        <w:tab/>
        <w:t xml:space="preserve">1. </w:t>
      </w:r>
      <w:r w:rsidRPr="00B8140F">
        <w:rPr>
          <w:rFonts w:ascii="TH SarabunPSK" w:hAnsi="TH SarabunPSK" w:cs="TH SarabunPSK"/>
          <w:b/>
          <w:bCs/>
          <w:i/>
          <w:sz w:val="32"/>
          <w:szCs w:val="32"/>
          <w:cs/>
        </w:rPr>
        <w:t>นางปฐมพร ศิรประภาศิริ</w:t>
      </w:r>
      <w:r w:rsidRPr="00B8140F">
        <w:rPr>
          <w:rFonts w:ascii="TH SarabunPSK" w:hAnsi="TH SarabunPSK" w:cs="TH SarabunPSK"/>
          <w:i/>
          <w:sz w:val="32"/>
          <w:szCs w:val="32"/>
          <w:cs/>
        </w:rPr>
        <w:t xml:space="preserve"> นายแพทย์เชี่ยวชาญ (ด้านเวชกรรม สาขารังสีวิทยา) กลุ่มงานรังสีรักษา กลุ่มภารกิจด้านวิชาการและการแพทย์ สถาบันมะเร็งแห่งชาติ กรมการแพทย์ ดำรงตำแหน่ง นายแพทย์ทรงคุณวุฒิ (ด้านเวชกรรม สาขารังสีวิทยา) กลุ่มงานรังสีรักษา กลุ่มภารกิจด้านวิชาการและการแพทย์ สถาบันมะเร็งแห่งชาติ กรมการแพทย์ ตั้งแต่วันที่ 17 มิถุนายน 2559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B8140F">
        <w:rPr>
          <w:rFonts w:ascii="TH SarabunPSK" w:hAnsi="TH SarabunPSK" w:cs="TH SarabunPSK"/>
          <w:i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i/>
          <w:sz w:val="32"/>
          <w:szCs w:val="32"/>
          <w:cs/>
        </w:rPr>
        <w:tab/>
        <w:t xml:space="preserve">2. </w:t>
      </w:r>
      <w:r w:rsidRPr="00B8140F">
        <w:rPr>
          <w:rFonts w:ascii="TH SarabunPSK" w:hAnsi="TH SarabunPSK" w:cs="TH SarabunPSK"/>
          <w:b/>
          <w:bCs/>
          <w:i/>
          <w:sz w:val="32"/>
          <w:szCs w:val="32"/>
          <w:cs/>
        </w:rPr>
        <w:t>นายสมยศ ศรีจารนัย</w:t>
      </w:r>
      <w:r w:rsidRPr="00B8140F">
        <w:rPr>
          <w:rFonts w:ascii="TH SarabunPSK" w:hAnsi="TH SarabunPSK" w:cs="TH SarabunPSK"/>
          <w:i/>
          <w:sz w:val="32"/>
          <w:szCs w:val="32"/>
          <w:cs/>
        </w:rPr>
        <w:t xml:space="preserve"> สาธารณสุขนิเทศก์ (นายแพทย์เชี่ยวชาญ) สำนักงานปลัดกระทรวง ดำรงตำแหน่ง สาธารณสุขนิเทศก์ (นายแพทย์ทรงคุณวุฒิ) สำนักงานปลัดกระทรวง ตั้งแต่วันที่ 5 กันยายน 2559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B8140F">
        <w:rPr>
          <w:rFonts w:ascii="TH SarabunPSK" w:hAnsi="TH SarabunPSK" w:cs="TH SarabunPSK"/>
          <w:i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i/>
          <w:sz w:val="32"/>
          <w:szCs w:val="32"/>
          <w:cs/>
        </w:rPr>
        <w:tab/>
        <w:t xml:space="preserve">ทั้งนี้ ตั้งแต่วันที่ทรงพระกรุณาโปรดเกล้าฯ แต่งตั้งเป็นต้นไป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iCs/>
          <w:sz w:val="32"/>
          <w:szCs w:val="32"/>
        </w:rPr>
      </w:pPr>
    </w:p>
    <w:p w:rsidR="00F03C73" w:rsidRPr="00B8140F" w:rsidRDefault="001B449C" w:rsidP="007D079D">
      <w:pPr>
        <w:spacing w:line="340" w:lineRule="exact"/>
        <w:jc w:val="thaiDistribute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lastRenderedPageBreak/>
        <w:t>2</w:t>
      </w:r>
      <w:r w:rsidR="00983AE6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>2.</w:t>
      </w:r>
      <w:r w:rsidR="00F03C73" w:rsidRPr="00B8140F">
        <w:rPr>
          <w:rFonts w:ascii="TH SarabunPSK" w:hAnsi="TH SarabunPSK" w:cs="TH SarabunPSK"/>
          <w:b/>
          <w:bCs/>
          <w:i/>
          <w:sz w:val="32"/>
          <w:szCs w:val="32"/>
          <w:cs/>
        </w:rPr>
        <w:t xml:space="preserve"> เรื่อง</w:t>
      </w:r>
      <w:r w:rsidR="00F03C73" w:rsidRPr="00B8140F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i/>
          <w:sz w:val="32"/>
          <w:szCs w:val="32"/>
          <w:cs/>
        </w:rPr>
      </w:pPr>
      <w:r w:rsidRPr="00B8140F">
        <w:rPr>
          <w:rFonts w:ascii="TH SarabunPSK" w:hAnsi="TH SarabunPSK" w:cs="TH SarabunPSK"/>
          <w:iCs/>
          <w:sz w:val="32"/>
          <w:szCs w:val="32"/>
        </w:rPr>
        <w:tab/>
      </w:r>
      <w:r w:rsidRPr="00B8140F">
        <w:rPr>
          <w:rFonts w:ascii="TH SarabunPSK" w:hAnsi="TH SarabunPSK" w:cs="TH SarabunPSK"/>
          <w:iCs/>
          <w:sz w:val="32"/>
          <w:szCs w:val="32"/>
        </w:rPr>
        <w:tab/>
      </w:r>
      <w:r w:rsidRPr="00B8140F">
        <w:rPr>
          <w:rFonts w:ascii="TH SarabunPSK" w:hAnsi="TH SarabunPSK" w:cs="TH SarabunPSK"/>
          <w:i/>
          <w:sz w:val="32"/>
          <w:szCs w:val="32"/>
          <w:cs/>
        </w:rPr>
        <w:t>คณะรัฐมนตรีมีมติอนุมัติตามที่กระทรวงสาธารณสุขเสนอแต่งตั้ง</w:t>
      </w:r>
      <w:r w:rsidRPr="00B8140F">
        <w:rPr>
          <w:rFonts w:ascii="TH SarabunPSK" w:hAnsi="TH SarabunPSK" w:cs="TH SarabunPSK"/>
          <w:b/>
          <w:bCs/>
          <w:i/>
          <w:sz w:val="32"/>
          <w:szCs w:val="32"/>
          <w:cs/>
        </w:rPr>
        <w:t>นายอนุพงค์</w:t>
      </w:r>
      <w:r w:rsidR="00356B80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 xml:space="preserve">  </w:t>
      </w:r>
      <w:r w:rsidRPr="00B8140F">
        <w:rPr>
          <w:rFonts w:ascii="TH SarabunPSK" w:hAnsi="TH SarabunPSK" w:cs="TH SarabunPSK"/>
          <w:b/>
          <w:bCs/>
          <w:i/>
          <w:sz w:val="32"/>
          <w:szCs w:val="32"/>
          <w:cs/>
        </w:rPr>
        <w:t>สุจริยากุล</w:t>
      </w:r>
      <w:r w:rsidRPr="00B8140F">
        <w:rPr>
          <w:rFonts w:ascii="TH SarabunPSK" w:hAnsi="TH SarabunPSK" w:cs="TH SarabunPSK"/>
          <w:i/>
          <w:sz w:val="32"/>
          <w:szCs w:val="32"/>
          <w:cs/>
        </w:rPr>
        <w:t xml:space="preserve"> นายแพทย์เชี่ยวชาญ (ด้านเวชกรรมป้องกัน) กรมควบคุมโรค ให้ดำรงตำแหน่ง นายแพทย์ทรงคุณวุฒิ (ผู้ทรงคุณวุฒิ ด้านเวชรกรรมป้องกัน) กรมควบคุมโรค กระทรวงสาธารณสุข ตั้งแต่วันที่ 21 กันยายน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 </w:t>
      </w:r>
    </w:p>
    <w:p w:rsidR="00F03C73" w:rsidRPr="00B8140F" w:rsidRDefault="00F03C73" w:rsidP="007D079D">
      <w:pPr>
        <w:spacing w:line="340" w:lineRule="exact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B8140F">
        <w:rPr>
          <w:rFonts w:ascii="TH SarabunPSK" w:hAnsi="TH SarabunPSK" w:cs="TH SarabunPSK"/>
          <w:i/>
          <w:sz w:val="32"/>
          <w:szCs w:val="32"/>
          <w:cs/>
        </w:rPr>
        <w:tab/>
      </w:r>
      <w:r w:rsidRPr="00B8140F">
        <w:rPr>
          <w:rFonts w:ascii="TH SarabunPSK" w:hAnsi="TH SarabunPSK" w:cs="TH SarabunPSK"/>
          <w:i/>
          <w:sz w:val="32"/>
          <w:szCs w:val="32"/>
          <w:cs/>
        </w:rPr>
        <w:tab/>
      </w:r>
    </w:p>
    <w:p w:rsidR="00A626F3" w:rsidRPr="00E05337" w:rsidRDefault="001B449C" w:rsidP="007D079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56B8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83AE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26F3"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(กระทรวงวัฒนธรรม)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คณะรัฐมนตรีมีมติอนุมัติตามที่กระทรวงวัฒนธรรมเสนอแต่งตั้งข้าราชการพลเรือนสามัญ สังกัดกระทรวงวัฒนธรรม ให้ดำรงตำแหน่งประเภทบริหารระดับสูง จำนวน 5 ราย ดังนี้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นางพิมพ์กาญจน์ ชัยจิตร์สกุล</w:t>
      </w:r>
      <w:r w:rsidRPr="00E05337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รองอธิบดีกรมการศาสนา ดำรงตำแหน่ง ผู้ตรวจราชการกระทรวง สำนักงานปลัดกระทรวง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นายสหภูมิ ภูมิธฤติรัฐ</w:t>
      </w:r>
      <w:r w:rsidRPr="00E05337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รองอธิบดีกรมศิลปากร ดำรงตำแหน่ง ผู้ตรวจราชการกระทรวง สำนักงานปลัดกระทรวง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นางสิรินชญา กันธิยะ</w:t>
      </w:r>
      <w:r w:rsidRPr="00E05337"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รองผู้อำนวยการสำนักงานศิลปวัฒนธรรมร่วมสมัย ดำรงตำแหน่ง ผู้ตรวจราชการกระทรวง สำนักงานปลัดกระทรวง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นางสุนันทา มิตรงาม</w:t>
      </w:r>
      <w:r w:rsidRPr="00E05337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รองอธิบดีกรมส่งเสริมวัฒนธรรม ดำรงตำแหน่ง ผู้ตรวจราชการกระทรวง สำนักงานปลัดกระทรวง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นายกิตติพันธ์ พานสุวรรณ</w:t>
      </w:r>
      <w:r w:rsidRPr="00E05337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รองอธิบดีกรมศิลปากร ดำรงตำแหน่ง ผู้ตรวจราชการกระทรวง สำนักงานปลัดกระทรวง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ตั้งแต่วันที่ทรงพระกรุณาโปรดเกล้าฯ แต่งตั้งเป็นต้นไป เพื่อทดแทนตำแหน่งที่ว่าง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626F3" w:rsidRPr="00E05337" w:rsidRDefault="001B449C" w:rsidP="007D079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56B8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983AE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26F3"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การแต่งตั้งกรรมการอื่นในคณะกรรมการมาตรฐานสินค้า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คณะรัฐมนตรีมีมติอนุมัติตามที่กระทรวงพาณิชย์เสนอแต่งตั้งกรรมการอื่นในคณะกรรมการมาตรฐานสินค้า จำนวน 5 คน เนื่องจากคณะกรรมการชุดเดิมได้ดำรงตำแหน่งครบวาระสองปีแล้ว เมื่อวันที่ 1 กันยายน 2559 ดังนี้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>1. นายอิทธิพล ช้างหลำ ผู้ทรงคุณวุฒิด้านมาตรฐานสินค้า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นายสมวงษ์ ตระกูลรุ่ง ผู้ทรงคุณวุฒิด้านห้องปฏิบัติการ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3. นางลัดดาวัลย์ กรรณนุช ผู้ทรงคุณวุฒิด้านพัฒนาผลิตภัณฑ์ข้าว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4. นางภาณุมาศ สิทธิเวคิน ผู้ทรงคุณวุฒิด้านกฎหมาย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5. นางสาวเกื้อกูล ปิยะจอมขวัญ ผู้ทรงคุณวุฒิด้านมันสำปะหลัง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24 มกราคม 2560 เป็นต้นไป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626F3" w:rsidRDefault="001B449C" w:rsidP="007D079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56B8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83AE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26F3"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การแต่งตั้งข้าราชการเมือง </w:t>
      </w:r>
      <w:r w:rsidR="00A626F3" w:rsidRPr="00E05337">
        <w:rPr>
          <w:rFonts w:ascii="TH SarabunPSK" w:hAnsi="TH SarabunPSK" w:cs="TH SarabunPSK"/>
          <w:b/>
          <w:bCs/>
          <w:sz w:val="32"/>
          <w:szCs w:val="32"/>
        </w:rPr>
        <w:t>[</w:t>
      </w:r>
      <w:r w:rsidR="00A626F3"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ตำแหน่งที่ปรึกษารัฐมนตรีว่าการกระทรวงแรงงาน </w:t>
      </w:r>
      <w:r w:rsidR="00356B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="00A626F3"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(นายอารักษ์ พรหมณี</w:t>
      </w:r>
      <w:r w:rsidR="00A626F3" w:rsidRPr="00E05337">
        <w:rPr>
          <w:rFonts w:ascii="TH SarabunPSK" w:hAnsi="TH SarabunPSK" w:cs="TH SarabunPSK"/>
          <w:b/>
          <w:bCs/>
          <w:sz w:val="32"/>
          <w:szCs w:val="32"/>
        </w:rPr>
        <w:t>)]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คณะรัฐมนตรีมีมติเห็นชอบตามที่รัฐมนตรีว่าการกระทรวงแรงงานเสนอแต่งตั้ง </w:t>
      </w:r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นายอารักษ์ พรหมณี</w:t>
      </w:r>
      <w:r w:rsidRPr="00E05337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ตำแหน่งที่ปรึกษารัฐมนตรีว่าการกระทรวงแรงงาน แทนตำแหน่งที่ว่าง ทั้งนี้ ตั้งแต่วันที่ 24 มกราคม 2560 เป็นต้นไป </w:t>
      </w:r>
    </w:p>
    <w:p w:rsidR="00A626F3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56B80" w:rsidRPr="00E05337" w:rsidRDefault="00356B80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626F3" w:rsidRPr="00E05337" w:rsidRDefault="001B449C" w:rsidP="007D079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356B8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983AE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26F3"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การแต่งตั้งข้าราชการการเมืองแทนตำแหน่งที่ว่าง </w:t>
      </w:r>
      <w:r w:rsidR="00A626F3" w:rsidRPr="00E05337">
        <w:rPr>
          <w:rFonts w:ascii="TH SarabunPSK" w:hAnsi="TH SarabunPSK" w:cs="TH SarabunPSK"/>
          <w:b/>
          <w:bCs/>
          <w:sz w:val="32"/>
          <w:szCs w:val="32"/>
        </w:rPr>
        <w:t>[</w:t>
      </w:r>
      <w:r w:rsidR="00A626F3"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ตำแหน่งผู้ช่วยเลขานุการรัฐมนตรีว่าการกระทรวงพาณิชย์ (นายชัยพร ชยานุรักษ์)</w:t>
      </w:r>
      <w:r w:rsidR="00A626F3" w:rsidRPr="00E05337">
        <w:rPr>
          <w:rFonts w:ascii="TH SarabunPSK" w:hAnsi="TH SarabunPSK" w:cs="TH SarabunPSK"/>
          <w:b/>
          <w:bCs/>
          <w:sz w:val="32"/>
          <w:szCs w:val="32"/>
        </w:rPr>
        <w:t xml:space="preserve">] </w:t>
      </w:r>
    </w:p>
    <w:p w:rsidR="00ED41A3" w:rsidRDefault="00A626F3" w:rsidP="007D079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คณะรัฐมนตรีมีมติเห็นชอบตามที่รัฐมนตรีว่าการกระทรวงพาณิชย์เสนอแต่งตั้ง </w:t>
      </w:r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นายชัยพร </w:t>
      </w:r>
    </w:p>
    <w:p w:rsidR="00ED41A3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>ชยานุรักษ์</w:t>
      </w:r>
      <w:r w:rsidRPr="00E05337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ตำแหน่งผู้ช่วยเลขานุการรัฐมนตรีว่าการกระทรวงพาณิชย์ แทนตำแหน่งที่ว่าง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24 มกราคม 2560 เป็นต้นไป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626F3" w:rsidRPr="00E05337" w:rsidRDefault="001B449C" w:rsidP="007D079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56B8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83AE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26F3" w:rsidRPr="00E05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การแต่งตั้งผู้รักษาราชการแทนรัฐมนตรีว่าการกระทรวงดิจิทัลเพื่อเศรษฐกิจและสังคม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คณะรัฐมนตรีมีมติอนุมัติเป็นหลักการมอบหมายให้รัฐมนตรี เป็นผู้รักษาราชการแทนรัฐมนตรีว่าการกระทรวงดิจิทัลเพื่อเศรษฐกิจและสังคม ในกรณีที่ไม่มีผู้ดำรงตำแหน่งรัฐมนตรีว่าการกระทรวงดิจิทัลเพื่อเศรษฐกิจและสังคม หรือมีแต่ไม่อาจปฏิบัติราชการได้ ตามลำดับ ตามที่กระทรวงดิจิทัลเพื่อเศรษฐกิจและสังคมเสนอ ดังนี้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1. รัฐมนตรีว่าการกระทรวงอุตสาหกรรม (นายอุตตม สาวนายน) </w:t>
      </w:r>
    </w:p>
    <w:p w:rsidR="00A626F3" w:rsidRPr="00E05337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 xml:space="preserve">2. รัฐมนตรีว่าการกระทรวงสาธารณสุข (นายปิยะสกล สกลสัตยาทร) </w:t>
      </w:r>
    </w:p>
    <w:p w:rsidR="00B73A56" w:rsidRPr="00785AE6" w:rsidRDefault="00A626F3" w:rsidP="007D079D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E05337">
        <w:rPr>
          <w:rFonts w:ascii="TH SarabunPSK" w:hAnsi="TH SarabunPSK" w:cs="TH SarabunPSK" w:hint="cs"/>
          <w:sz w:val="32"/>
          <w:szCs w:val="32"/>
          <w:cs/>
        </w:rPr>
        <w:tab/>
      </w:r>
      <w:r w:rsidRPr="00E05337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24 มกราคม 2560 เป็นต้นไป</w:t>
      </w:r>
    </w:p>
    <w:p w:rsidR="005B2B36" w:rsidRDefault="005B2B36" w:rsidP="007D07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D079D" w:rsidRPr="000E59D6" w:rsidRDefault="001B449C" w:rsidP="007D079D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="00356B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8</w:t>
      </w:r>
      <w:r w:rsidR="007D079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7D079D" w:rsidRPr="000E59D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</w:t>
      </w:r>
      <w:r w:rsidR="007D079D" w:rsidRPr="000E59D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="007D079D" w:rsidRPr="000E59D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ับปรุง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  <w:r w:rsidR="007D079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="007D079D" w:rsidRPr="000E59D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ับปรุงคำสั่งการ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และรองประธานกรรมการในคณะกรรมการต่างๆ ตามกฎหมาย และระเบียบสำนักนายกรัฐมนตรี</w:t>
      </w:r>
      <w:r w:rsidR="007D079D" w:rsidRPr="000E59D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="007D079D" w:rsidRPr="000E59D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และ</w:t>
      </w:r>
      <w:r w:rsidR="007D079D" w:rsidRPr="000E59D6">
        <w:rPr>
          <w:rFonts w:ascii="TH SarabunPSK" w:eastAsia="Times New Roman" w:hAnsi="TH SarabunPSK" w:cs="TH SarabunPSK" w:hint="cs"/>
          <w:b/>
          <w:bCs/>
          <w:color w:val="000000"/>
          <w:spacing w:val="-4"/>
          <w:sz w:val="32"/>
          <w:szCs w:val="32"/>
          <w:cs/>
        </w:rPr>
        <w:t>มอบหมายหน้าที่ความรับผิดชอบให้รัฐมนตรีปฏิบัติราชการ</w:t>
      </w:r>
      <w:r w:rsidR="007D079D" w:rsidRPr="000E59D6">
        <w:rPr>
          <w:rFonts w:ascii="TH SarabunPSK" w:eastAsia="Times New Roman" w:hAnsi="TH SarabunPSK" w:cs="TH SarabunPSK" w:hint="cs"/>
          <w:b/>
          <w:bCs/>
          <w:color w:val="000000"/>
          <w:spacing w:val="-4"/>
          <w:sz w:val="32"/>
          <w:szCs w:val="32"/>
        </w:rPr>
        <w:t>           </w:t>
      </w:r>
    </w:p>
    <w:p w:rsidR="007D079D" w:rsidRPr="000E59D6" w:rsidRDefault="007D079D" w:rsidP="007D079D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E59D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          </w:t>
      </w:r>
      <w:r w:rsidRPr="00356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คำสั่งสำนักนายกรัฐมนตรี ที่</w:t>
      </w:r>
      <w:r w:rsidRPr="00356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37/</w:t>
      </w:r>
      <w:r w:rsidRPr="00356B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2560</w:t>
      </w:r>
      <w:r w:rsidRPr="00356B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เรื่อง</w:t>
      </w:r>
      <w:r w:rsidRPr="00356B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ปรับปรุงคำสั่งมอบหมายและมอบอำนาจให้รองนายกรัฐมนตรี และรัฐมนตรีประจำสำนักนายกรัฐม</w:t>
      </w:r>
      <w:bookmarkStart w:id="1" w:name="m_-8921239271584872068__GoBack"/>
      <w:bookmarkEnd w:id="1"/>
      <w:r w:rsidRPr="00356B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นตรี ปฏิบัติราชการแทนนายกรัฐมนตรี</w:t>
      </w:r>
      <w:r w:rsidRPr="00356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คณะรัฐมนตรีมีมติรับทราบคำสั่งสำนักนายกรัฐมนตรี ที่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 37/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2560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เรื่อง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ปรับปรุงคำสั่งมอบหมายและมอบอำนาจให้รองนายกรัฐมนตรี และรัฐมนตรีประจำสำนักนายกรัฐมนตรี ปฏิบัติราชการแทนนายกรัฐมนตรี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ตามที่สำนักนายกรัฐมนตรีได้มีคำสั่งที่ 309/2559 ลงวันที่ 24 ธันวาคม 2559 เรื่อง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นั้น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                   </w:t>
      </w: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เพื่อให้การปฏิบัติราชการเป็นไปด้วยความเรียบร้อยและมีความเหมาะสมยิ่งขึ้น อาศัยอำนาจตามความในมาตรา</w:t>
      </w: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10</w:t>
      </w: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และมาตรา</w:t>
      </w: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15</w:t>
      </w: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แห่งพระราชบัญญัติระเบียบบริหารราชการแผ่นดิน พ.ศ.</w:t>
      </w: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2534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ซึ่งแก้ไขเพิ่มเติมโดยพระราชบัญญัติระเบียบบริหารราชการแผ่นดิน (ฉบับที่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5) พ.ศ.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2545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มาตรา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11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มาตรา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12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แห่งพระราชบัญญัติระเบียบบริหารราชการแผ่นดิน พ.ศ.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2534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และมาตรา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38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แห่งพระราชบัญญัติระเบียบบริหารราชการแผ่นดิน พ.ศ.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2534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ซึ่งแก้ไขเพิ่มเติมโดยพระราชบัญญัติระเบียบบริหารราชการแผ่นดิน (ฉบับที่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7)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พ.ศ.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2550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ประกอบกับพระราชกฤษฎีกาว่าด้วยการมอบอำนาจ พ.ศ.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2550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นายกรัฐมนตรีจึงให้ยกเลิกความใน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8.2.2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ของคำสั่งสำนักนายกรัฐมนตรี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309/2559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ลงวันที่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24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ธันวาคม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2559ทั้งนี้ ตั้งแต่วันที่ 24 มกราคม พ.ศ. 2560  เป็นต้นไป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          </w:t>
      </w:r>
      <w:r w:rsidRPr="00356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คำสั่งสำนักนายกรัฐมนตรีที่</w:t>
      </w:r>
      <w:r w:rsidRPr="00356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38</w:t>
      </w:r>
      <w:r w:rsidRPr="00356B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/2560</w:t>
      </w:r>
      <w:r w:rsidRPr="00356B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เรื่อง</w:t>
      </w:r>
      <w:r w:rsidRPr="00356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356B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ับปรุงคำสั่งการ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และรองประธานกรรมการ ในคณะกรรมการต่างๆ  ตามกฎหมาย และระเบียบสำนักนายกรัฐมนตรี</w:t>
      </w:r>
    </w:p>
    <w:p w:rsidR="007D079D" w:rsidRPr="00356B80" w:rsidRDefault="007D079D" w:rsidP="00356B80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         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คณะรัฐมนตรีมีมติรับทราบคำสั่งสำนักนายกรัฐมนตรีที่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38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/2560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เรื่อง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ับปรุงคำสั่งการ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และรองประธานกรรมการ ในคณะกรรมการต่างๆ  ตามกฎหมาย และระเบียบสำนักนายกรัฐมนตรี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                   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ตามที่ได้มีคำสั่งสำนักนายกรัฐมนตรีที่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310/2559 ลงวันที่ 24 ธันวาคม 2559</w:t>
      </w:r>
      <w:r w:rsidRPr="00356B80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  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มอบหมายและมอบอำนาจให้รองนายกรัฐมนตรีและรัฐมนตรีประจำสำนักนายกรัฐมนตรี ปฏิบัติหน้าที่ประธานกรรมการ </w:t>
      </w:r>
      <w:r w:rsid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รองประธานกรรมการ และกรรมการในคณะกรรมการต่างๆ ตามกฎหมาย และระเบียบสำนักนายกรัฐมนตรี นั้น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อาศัยอำนาจตามความในมาตรา 10 และมาตรา 15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5) พ.ศ. 2545 มาตรา 11 และมาตรา 12 แห่งพระราชบัญญัติระเบียบบริหารราชการแผ่นดิน พ.ศ. 2534 และมาตรา 38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56B80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แห่งพระราชบัญญัติระเบียบบริหารราชการแผ่นดิน พ.ศ. 2534 ซึ่งแก้ไขเพิ่มเติมโดยพระราชบัญญัติระเบียบ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บริหารราชการแผ่นดิน (ฉบับที่ 7) พ.ศ. 2550 ประกอบกับพระราชกฤษฎีกาว่าด้วยการมอบอำนาจ พ.ศ. 2550 จึงมีคำสั่งให้ปรับปรุงคำสั่งสำนักนายกรัฐมนตรีที่ 310/2559 ลงวันที่ 24 ธันวาคม 2559 ดังต่อไปนี้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ให้เพิ่มเติมความต่อไปนี้เป็นข้อ 1.3.15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1.3.15 คณะกรรมการแห่งชาติว่าด้วยอนุสัญญาคุ้มครองมรดกโลก”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ให้ยกเลิกความในข้อ 4.2.2 และ ข้อ 5.3.2</w:t>
      </w:r>
    </w:p>
    <w:p w:rsidR="00356B80" w:rsidRPr="00816D5A" w:rsidRDefault="007D079D" w:rsidP="00816D5A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  <w:cs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ให้ยกเลิกความในข้อ 5.1.3 และใช้ความต่อไปนี้แทน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5.1.3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356B80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คณะกรรมการพลังงานนิวเคลียร์เพื่อสันติ”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ทั้งนี้ ข้อ 1 และข้อ 2 ตั้งแต่วันที่ 24 มกราคม พ.ศ. 2560  เป็นต้นไป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 3 ตั้งแต่วันที่</w:t>
      </w:r>
      <w:r w:rsid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 กุมภาพันธ์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2560 เป็นต้นไป</w:t>
      </w:r>
      <w:r w:rsidRPr="00356B80"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</w:rPr>
        <w:t> </w:t>
      </w:r>
    </w:p>
    <w:p w:rsidR="00356B80" w:rsidRDefault="00816D5A" w:rsidP="00356B80">
      <w:pPr>
        <w:shd w:val="clear" w:color="auto" w:fill="FFFFFF"/>
        <w:spacing w:line="340" w:lineRule="exact"/>
        <w:ind w:left="709"/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pacing w:val="-4"/>
          <w:sz w:val="32"/>
          <w:szCs w:val="32"/>
          <w:cs/>
        </w:rPr>
        <w:tab/>
      </w:r>
      <w:r w:rsidR="007D079D" w:rsidRPr="00356B80"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  <w:cs/>
        </w:rPr>
        <w:t>การมอบหมายหน้าที่ความรับผิดชอบให้รัฐมนตรีปฏิบัติ</w:t>
      </w:r>
      <w:r w:rsidR="00356B80">
        <w:rPr>
          <w:rFonts w:ascii="TH SarabunPSK" w:eastAsia="Times New Roman" w:hAnsi="TH SarabunPSK" w:cs="TH SarabunPSK" w:hint="cs"/>
          <w:b/>
          <w:bCs/>
          <w:color w:val="000000"/>
          <w:spacing w:val="-4"/>
          <w:sz w:val="32"/>
          <w:szCs w:val="32"/>
          <w:cs/>
        </w:rPr>
        <w:t>ราชการ</w:t>
      </w:r>
    </w:p>
    <w:p w:rsidR="007D079D" w:rsidRPr="00356B80" w:rsidRDefault="00356B80" w:rsidP="00356B80">
      <w:pPr>
        <w:shd w:val="clear" w:color="auto" w:fill="FFFFFF"/>
        <w:spacing w:line="340" w:lineRule="exact"/>
        <w:ind w:left="709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ab/>
      </w:r>
      <w:r w:rsidR="007D079D" w:rsidRPr="00356B80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คณะรัฐมนตรีมีมติเห็นชอบตามที่สำนักเลขาธิการนายกรัฐมนตรีเสนอมอบหมายให้</w:t>
      </w:r>
      <w:r w:rsidR="007D079D"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รัฐมนตรีว่าการ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กระทรวงอุตสาหกรรม (นายอุตตม สาวนายน)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ซึ่งเป็นผู้มีความรู้ ความสามารถ และประสบการณ์ สามารถ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สนับสนุนการปฏิบัติราชการของนายกรัฐมนตรีในงานของสำนักงานส่งเสริมวิสาหกิจขนาดกลางและขนาดย่อม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มีหน้าที่ความรับผิดชอบในการกำกับดูแลและติดตามขับเคลื่อนการดำเนินงานตามนโยบายของ</w:t>
      </w:r>
      <w:r w:rsidRPr="00356B80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รัฐบาลในการ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ส่งเสริมวิสาหกิจขนาดกลางและขนาดย่อม ในส่วนของสำนักงานส่งเสริมวิสาหกิจขนาดกลางและขนาดย่อม</w:t>
      </w:r>
    </w:p>
    <w:p w:rsidR="007D079D" w:rsidRPr="00356B80" w:rsidRDefault="007D079D" w:rsidP="00356B8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356B8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</w:t>
      </w:r>
      <w:r w:rsidRPr="00356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ทั้งนี้ ให้สำนักงานส่งเสริมวิสาหกิจขนาดกลางและขนาดย่อมดำเนินการตามข้อสั่งการและสนับสนุนการปฏิบัติหน้าที่ของผู้ได้รับมอบหมายต่อไป</w:t>
      </w:r>
    </w:p>
    <w:p w:rsidR="007D079D" w:rsidRPr="00356B80" w:rsidRDefault="007D079D" w:rsidP="00356B8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A571F5" w:rsidRPr="00CD1FE9" w:rsidRDefault="00A571F5" w:rsidP="007D079D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A571F5" w:rsidRPr="00CD1FE9" w:rsidRDefault="00A571F5" w:rsidP="007D079D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A571F5" w:rsidRPr="00CD1FE9" w:rsidRDefault="00A571F5" w:rsidP="007D07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71F5" w:rsidRPr="00CD1FE9" w:rsidRDefault="00A571F5" w:rsidP="007D07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6450" w:rsidRPr="00A571F5" w:rsidRDefault="00BD6450" w:rsidP="007D07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sectPr w:rsidR="00BD6450" w:rsidRPr="00A571F5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B27" w:rsidRDefault="00405B27">
      <w:r>
        <w:separator/>
      </w:r>
    </w:p>
  </w:endnote>
  <w:endnote w:type="continuationSeparator" w:id="0">
    <w:p w:rsidR="00405B27" w:rsidRDefault="0040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31" w:rsidRPr="00F97C3B" w:rsidRDefault="00F56E31" w:rsidP="00212512">
    <w:pPr>
      <w:pStyle w:val="Footer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31" w:rsidRPr="00EB167C" w:rsidRDefault="00F56E3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/>
        <w:i/>
        <w:iCs/>
        <w:cs/>
      </w:rPr>
      <w:t>มั่ง</w:t>
    </w:r>
    <w:r w:rsidRPr="00EB167C">
      <w:rPr>
        <w:rFonts w:ascii="FreesiaUPC" w:hAnsi="FreesiaUPC" w:cs="FreesiaUPC"/>
        <w:i/>
        <w:iCs/>
        <w:cs/>
      </w:rPr>
      <w:t>คง มั่งคั่ง ยั่งยืน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F56E31" w:rsidRPr="00EB167C" w:rsidRDefault="00F56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B27" w:rsidRDefault="00405B27">
      <w:r>
        <w:separator/>
      </w:r>
    </w:p>
  </w:footnote>
  <w:footnote w:type="continuationSeparator" w:id="0">
    <w:p w:rsidR="00405B27" w:rsidRDefault="00405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31" w:rsidRDefault="00A81E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F56E3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F56E3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F56E31" w:rsidRDefault="00F56E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31" w:rsidRDefault="00A81EB7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F56E3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4B7BCB">
      <w:rPr>
        <w:rStyle w:val="PageNumber"/>
        <w:rFonts w:ascii="Cordia New" w:hAnsi="Cordia New" w:cs="Cordia New"/>
        <w:noProof/>
        <w:sz w:val="32"/>
        <w:szCs w:val="32"/>
        <w:cs/>
      </w:rPr>
      <w:t>19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F56E31" w:rsidRDefault="00F56E31">
    <w:pPr>
      <w:pStyle w:val="Header"/>
    </w:pPr>
  </w:p>
  <w:p w:rsidR="00F56E31" w:rsidRDefault="00F56E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31" w:rsidRDefault="00A81EB7">
    <w:pPr>
      <w:pStyle w:val="Header"/>
      <w:jc w:val="center"/>
    </w:pPr>
    <w:r>
      <w:fldChar w:fldCharType="begin"/>
    </w:r>
    <w:r w:rsidR="00F56E31">
      <w:instrText xml:space="preserve"> PAGE   \* MERGEFORMAT </w:instrText>
    </w:r>
    <w:r>
      <w:fldChar w:fldCharType="separate"/>
    </w:r>
    <w:r w:rsidR="00F56E31">
      <w:rPr>
        <w:noProof/>
      </w:rPr>
      <w:t>1</w:t>
    </w:r>
    <w:r>
      <w:rPr>
        <w:noProof/>
      </w:rPr>
      <w:fldChar w:fldCharType="end"/>
    </w:r>
  </w:p>
  <w:p w:rsidR="00F56E31" w:rsidRDefault="00F56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 w15:restartNumberingAfterBreak="0">
    <w:nsid w:val="24B62647"/>
    <w:multiLevelType w:val="hybridMultilevel"/>
    <w:tmpl w:val="2334FDE0"/>
    <w:lvl w:ilvl="0" w:tplc="A84E4E2A">
      <w:start w:val="1"/>
      <w:numFmt w:val="decimal"/>
      <w:lvlText w:val="%1."/>
      <w:lvlJc w:val="left"/>
      <w:pPr>
        <w:ind w:left="22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1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9"/>
  </w:num>
  <w:num w:numId="2">
    <w:abstractNumId w:val="8"/>
  </w:num>
  <w:num w:numId="3">
    <w:abstractNumId w:val="13"/>
  </w:num>
  <w:num w:numId="4">
    <w:abstractNumId w:val="43"/>
  </w:num>
  <w:num w:numId="5">
    <w:abstractNumId w:val="24"/>
  </w:num>
  <w:num w:numId="6">
    <w:abstractNumId w:val="16"/>
  </w:num>
  <w:num w:numId="7">
    <w:abstractNumId w:val="19"/>
  </w:num>
  <w:num w:numId="8">
    <w:abstractNumId w:val="25"/>
  </w:num>
  <w:num w:numId="9">
    <w:abstractNumId w:val="42"/>
  </w:num>
  <w:num w:numId="10">
    <w:abstractNumId w:val="47"/>
  </w:num>
  <w:num w:numId="11">
    <w:abstractNumId w:val="20"/>
  </w:num>
  <w:num w:numId="12">
    <w:abstractNumId w:val="3"/>
  </w:num>
  <w:num w:numId="13">
    <w:abstractNumId w:val="11"/>
  </w:num>
  <w:num w:numId="14">
    <w:abstractNumId w:val="30"/>
  </w:num>
  <w:num w:numId="15">
    <w:abstractNumId w:val="40"/>
  </w:num>
  <w:num w:numId="16">
    <w:abstractNumId w:val="41"/>
  </w:num>
  <w:num w:numId="17">
    <w:abstractNumId w:val="22"/>
  </w:num>
  <w:num w:numId="18">
    <w:abstractNumId w:val="14"/>
  </w:num>
  <w:num w:numId="19">
    <w:abstractNumId w:val="10"/>
  </w:num>
  <w:num w:numId="20">
    <w:abstractNumId w:val="29"/>
  </w:num>
  <w:num w:numId="21">
    <w:abstractNumId w:val="31"/>
  </w:num>
  <w:num w:numId="22">
    <w:abstractNumId w:val="17"/>
  </w:num>
  <w:num w:numId="23">
    <w:abstractNumId w:val="9"/>
  </w:num>
  <w:num w:numId="24">
    <w:abstractNumId w:val="2"/>
  </w:num>
  <w:num w:numId="25">
    <w:abstractNumId w:val="32"/>
  </w:num>
  <w:num w:numId="26">
    <w:abstractNumId w:val="34"/>
  </w:num>
  <w:num w:numId="27">
    <w:abstractNumId w:val="12"/>
  </w:num>
  <w:num w:numId="28">
    <w:abstractNumId w:val="26"/>
  </w:num>
  <w:num w:numId="29">
    <w:abstractNumId w:val="0"/>
  </w:num>
  <w:num w:numId="30">
    <w:abstractNumId w:val="45"/>
  </w:num>
  <w:num w:numId="31">
    <w:abstractNumId w:val="44"/>
  </w:num>
  <w:num w:numId="32">
    <w:abstractNumId w:val="18"/>
  </w:num>
  <w:num w:numId="33">
    <w:abstractNumId w:val="6"/>
  </w:num>
  <w:num w:numId="34">
    <w:abstractNumId w:val="5"/>
  </w:num>
  <w:num w:numId="35">
    <w:abstractNumId w:val="28"/>
  </w:num>
  <w:num w:numId="36">
    <w:abstractNumId w:val="37"/>
  </w:num>
  <w:num w:numId="37">
    <w:abstractNumId w:val="4"/>
  </w:num>
  <w:num w:numId="38">
    <w:abstractNumId w:val="33"/>
  </w:num>
  <w:num w:numId="39">
    <w:abstractNumId w:val="27"/>
  </w:num>
  <w:num w:numId="40">
    <w:abstractNumId w:val="38"/>
  </w:num>
  <w:num w:numId="41">
    <w:abstractNumId w:val="7"/>
  </w:num>
  <w:num w:numId="42">
    <w:abstractNumId w:val="36"/>
  </w:num>
  <w:num w:numId="43">
    <w:abstractNumId w:val="35"/>
  </w:num>
  <w:num w:numId="44">
    <w:abstractNumId w:val="21"/>
  </w:num>
  <w:num w:numId="45">
    <w:abstractNumId w:val="1"/>
  </w:num>
  <w:num w:numId="46">
    <w:abstractNumId w:val="46"/>
  </w:num>
  <w:num w:numId="47">
    <w:abstractNumId w:val="23"/>
  </w:num>
  <w:num w:numId="4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263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27FAD"/>
    <w:rsid w:val="00032322"/>
    <w:rsid w:val="000328AF"/>
    <w:rsid w:val="000329B4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6F31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01F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3AAE"/>
    <w:rsid w:val="000D4CE6"/>
    <w:rsid w:val="000D4E50"/>
    <w:rsid w:val="000D5A83"/>
    <w:rsid w:val="000D5E08"/>
    <w:rsid w:val="000D6D93"/>
    <w:rsid w:val="000E0865"/>
    <w:rsid w:val="000E1F54"/>
    <w:rsid w:val="000E2127"/>
    <w:rsid w:val="000E40D7"/>
    <w:rsid w:val="000E5441"/>
    <w:rsid w:val="000E5A6B"/>
    <w:rsid w:val="000E64C1"/>
    <w:rsid w:val="000E75A3"/>
    <w:rsid w:val="000E7F24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1C0A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4F5"/>
    <w:rsid w:val="00111821"/>
    <w:rsid w:val="0011182D"/>
    <w:rsid w:val="0011255B"/>
    <w:rsid w:val="00112717"/>
    <w:rsid w:val="001128D4"/>
    <w:rsid w:val="00113171"/>
    <w:rsid w:val="0011381C"/>
    <w:rsid w:val="00114ABC"/>
    <w:rsid w:val="00114B9D"/>
    <w:rsid w:val="00114D96"/>
    <w:rsid w:val="001150A7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1025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488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3A1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0B70"/>
    <w:rsid w:val="001B22C4"/>
    <w:rsid w:val="001B2769"/>
    <w:rsid w:val="001B2C45"/>
    <w:rsid w:val="001B2D39"/>
    <w:rsid w:val="001B3F9D"/>
    <w:rsid w:val="001B449C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08F0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36DD"/>
    <w:rsid w:val="00234AA3"/>
    <w:rsid w:val="00234CB3"/>
    <w:rsid w:val="00235159"/>
    <w:rsid w:val="00236409"/>
    <w:rsid w:val="002409D4"/>
    <w:rsid w:val="00240FC5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47D48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552A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1E37"/>
    <w:rsid w:val="00304217"/>
    <w:rsid w:val="0030557C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578"/>
    <w:rsid w:val="00315D63"/>
    <w:rsid w:val="003167E8"/>
    <w:rsid w:val="00321754"/>
    <w:rsid w:val="00322152"/>
    <w:rsid w:val="00323AD1"/>
    <w:rsid w:val="0032493A"/>
    <w:rsid w:val="00324979"/>
    <w:rsid w:val="00325107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6B80"/>
    <w:rsid w:val="00357079"/>
    <w:rsid w:val="00357BF8"/>
    <w:rsid w:val="00357F8C"/>
    <w:rsid w:val="00357FA9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1969"/>
    <w:rsid w:val="00392205"/>
    <w:rsid w:val="00392C6A"/>
    <w:rsid w:val="0039306C"/>
    <w:rsid w:val="00393288"/>
    <w:rsid w:val="003933CF"/>
    <w:rsid w:val="003935C1"/>
    <w:rsid w:val="0039370E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5B27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424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543A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B7BCB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5B2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358A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54F"/>
    <w:rsid w:val="005C2783"/>
    <w:rsid w:val="005C43DC"/>
    <w:rsid w:val="005C4C49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5A1A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961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09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0D5F"/>
    <w:rsid w:val="00701481"/>
    <w:rsid w:val="007017CC"/>
    <w:rsid w:val="007019CF"/>
    <w:rsid w:val="00702B8A"/>
    <w:rsid w:val="00702EBD"/>
    <w:rsid w:val="007030CA"/>
    <w:rsid w:val="007036EC"/>
    <w:rsid w:val="00703973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29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1C8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0790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10C4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79D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5125"/>
    <w:rsid w:val="0081565C"/>
    <w:rsid w:val="008163C6"/>
    <w:rsid w:val="00816D5A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6AB5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BEE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82E"/>
    <w:rsid w:val="00854EEB"/>
    <w:rsid w:val="0085506C"/>
    <w:rsid w:val="008559F1"/>
    <w:rsid w:val="00855BA1"/>
    <w:rsid w:val="00856C69"/>
    <w:rsid w:val="00856CDA"/>
    <w:rsid w:val="00856D7D"/>
    <w:rsid w:val="00860FB4"/>
    <w:rsid w:val="0086167F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3AE8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4FE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6B20"/>
    <w:rsid w:val="00967C4A"/>
    <w:rsid w:val="00971CBB"/>
    <w:rsid w:val="00972272"/>
    <w:rsid w:val="009723EA"/>
    <w:rsid w:val="00972DFF"/>
    <w:rsid w:val="00973187"/>
    <w:rsid w:val="00973D0D"/>
    <w:rsid w:val="00973EB1"/>
    <w:rsid w:val="009746DF"/>
    <w:rsid w:val="0097517B"/>
    <w:rsid w:val="00976294"/>
    <w:rsid w:val="009764F3"/>
    <w:rsid w:val="009769F7"/>
    <w:rsid w:val="00981666"/>
    <w:rsid w:val="009826D4"/>
    <w:rsid w:val="00983248"/>
    <w:rsid w:val="009834D3"/>
    <w:rsid w:val="00983AE6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1F5"/>
    <w:rsid w:val="00A60D43"/>
    <w:rsid w:val="00A6134B"/>
    <w:rsid w:val="00A61B64"/>
    <w:rsid w:val="00A61CC7"/>
    <w:rsid w:val="00A62202"/>
    <w:rsid w:val="00A62419"/>
    <w:rsid w:val="00A626F3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1EB7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94F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07054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72F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1790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A56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9A2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F86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6729D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972"/>
    <w:rsid w:val="00C77B58"/>
    <w:rsid w:val="00C8026B"/>
    <w:rsid w:val="00C805F6"/>
    <w:rsid w:val="00C8085D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BD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6A65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6853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43B6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93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0C1B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39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41A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C73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6E31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2678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B2B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8704D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22B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89677"/>
  <w15:docId w15:val="{E19E8DB0-C5AB-46AD-862A-0138B6F6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BB1C-F73F-4222-AB80-502BE3EF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8298</Words>
  <Characters>47300</Characters>
  <Application>Microsoft Office Word</Application>
  <DocSecurity>0</DocSecurity>
  <Lines>394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Phusadee Luengpichit</cp:lastModifiedBy>
  <cp:revision>4</cp:revision>
  <cp:lastPrinted>2017-01-24T11:21:00Z</cp:lastPrinted>
  <dcterms:created xsi:type="dcterms:W3CDTF">2017-01-25T01:40:00Z</dcterms:created>
  <dcterms:modified xsi:type="dcterms:W3CDTF">2017-01-25T08:57:00Z</dcterms:modified>
</cp:coreProperties>
</file>