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http</w:t>
      </w:r>
      <w:r w:rsidRPr="00B8619D">
        <w:rPr>
          <w:rFonts w:ascii="TH SarabunPSK" w:hAnsi="TH SarabunPSK" w:cs="TH SarabunPSK"/>
          <w:sz w:val="32"/>
          <w:szCs w:val="32"/>
          <w:cs/>
        </w:rPr>
        <w:t>://</w:t>
      </w:r>
      <w:r w:rsidRPr="00B8619D">
        <w:rPr>
          <w:rFonts w:ascii="TH SarabunPSK" w:hAnsi="TH SarabunPSK" w:cs="TH SarabunPSK"/>
          <w:sz w:val="32"/>
          <w:szCs w:val="32"/>
        </w:rPr>
        <w:t>www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thaigov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go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B8619D" w:rsidRDefault="0054407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7E7D21" w:rsidRPr="00B8619D">
        <w:rPr>
          <w:rFonts w:ascii="TH SarabunPSK" w:hAnsi="TH SarabunPSK" w:cs="TH SarabunPSK"/>
          <w:sz w:val="32"/>
          <w:szCs w:val="32"/>
          <w:cs/>
        </w:rPr>
        <w:t xml:space="preserve">14 พฤศจิกายน </w:t>
      </w:r>
      <w:r w:rsidR="00AE7118" w:rsidRPr="00B8619D">
        <w:rPr>
          <w:rFonts w:ascii="TH SarabunPSK" w:hAnsi="TH SarabunPSK" w:cs="TH SarabunPSK"/>
          <w:sz w:val="32"/>
          <w:szCs w:val="32"/>
          <w:cs/>
        </w:rPr>
        <w:t>2566</w:t>
      </w:r>
      <w:r w:rsidR="00B43BCA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นายภูมิธรรม เวชยชัย  รองนายกรัฐมนตรี  เป็นประธานการประชุมคณะรัฐมนตรี ณ ห้องประชุม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E24F95" w:rsidRPr="00B8619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E24F95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1.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ร่างกฎกระทรวงจัดตั้งส่วนราชการในสถาบันอุดมศึกษา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2.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ขยายระยะเวลาในการออกกฎหรือดำเนินการอย่างหนึ่งอย่างใดตามมาตรา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วรรคสองแห่งพระราชบัญญัติหลักเกณฑ์การจัดทำร่างกฎหมายและการ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ประเมินผลสัมฤทธิ์ของกฎหมาย พ.ศ. 2562 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3.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(ร่าง) แผนปฏิบัติการเฝ้าระวัง ป้องกัน และควบคุมโรคติดต่อหรือโรคระบาด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พ.ศ. 2566 - 2570 ตามพระราชบัญญัติโรคติดต่อ พ.ศ. 2558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4.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พ.ศ. 2541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5.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พระราชบัญญัติคุ้มครองผู้รับงานไปทำที่บ้าน พ.ศ. 2553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6.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เสนอคณะรัฐมนตรีพิจารณาขยายระยะเวลาในการออกกฎหรือดำเนินการอย่าง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หนึ่งอย่างใดตามมาตรา 22 วรรคสอง แห่งพระราชบัญญัติหลักเกณฑ์การจัดทำ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ร่างกฎหมายและการประเมินผลสัมฤทธิ์ของกฎหมาย พ.ศ. 2562 (พระราชบัญญัติ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รักษาความสะอาดและความเป็นระเบียบเรียบร้อยของบ้านเมือง พ.ศ. 2535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ที่แก้ไขเพิ่มเติม)</w:t>
      </w:r>
    </w:p>
    <w:p w:rsidR="0028524A" w:rsidRDefault="00F148A7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พระราชบัญญัติคุ้มครองและส่งเสริมภูมิปัญญาการแพทย์แผนไทย พ.ศ. 2542</w:t>
      </w:r>
    </w:p>
    <w:p w:rsidR="00F148A7" w:rsidRPr="0028524A" w:rsidRDefault="00F148A7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7E14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8</w:t>
      </w:r>
      <w:r w:rsidRPr="002852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รายงานผลการดำเนินงานป้องกันและปราบปรามการค้ามนุษย์ของประเทศไทย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ประจำปี 2565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9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มาตรการรักษาเสถียรภาพราคาข้าวเปลือก ปีการผลิต 2566/67 (เพิ่มเติม)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10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ข้อเสนอแนวทางการบริหารความสมดุลในอุตสาหกรรมอ้อยและน้ำตาลทราย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1432">
        <w:rPr>
          <w:rFonts w:ascii="TH SarabunPSK" w:hAnsi="TH SarabunPSK" w:cs="TH SarabunPSK"/>
          <w:sz w:val="32"/>
          <w:szCs w:val="32"/>
        </w:rPr>
        <w:t>11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การปรับปรุงปฏิทินงบประมาณรายจ่ายประจำปีงบประมาณ พ.ศ. 2567 </w:t>
      </w:r>
    </w:p>
    <w:p w:rsidR="007E1432" w:rsidRPr="0028524A" w:rsidRDefault="0028524A" w:rsidP="007E143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E1432" w:rsidRPr="00B8619D" w:rsidTr="00387C73">
        <w:tc>
          <w:tcPr>
            <w:tcW w:w="9594" w:type="dxa"/>
          </w:tcPr>
          <w:p w:rsidR="007E1432" w:rsidRPr="00B8619D" w:rsidRDefault="007E1432" w:rsidP="007E143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E1432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การเสนองบประมาณและแผนการดำเนินงานประจำปี 2567 ขององค์กรร่วม</w:t>
      </w:r>
    </w:p>
    <w:p w:rsidR="007E1432" w:rsidRPr="0028524A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</w:p>
    <w:p w:rsidR="007E1432" w:rsidRPr="00B8619D" w:rsidRDefault="007E1432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13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ทรงคุณวุฒิ (สำนักนายกรัฐมนตรี)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14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28524A" w:rsidRPr="0028524A" w:rsidRDefault="0028524A" w:rsidP="0028524A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</w:t>
      </w:r>
    </w:p>
    <w:p w:rsidR="001929ED" w:rsidRPr="0028524A" w:rsidRDefault="001929ED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A0602" w:rsidRPr="00B8619D" w:rsidRDefault="001A0602" w:rsidP="00B8619D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ร่างกฎกระทรวงจัดตั้งส่วนราชการในสถาบันอุดมศึกษา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 ดังนี้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รับทราบร่างกฎกระทรวงที่สำนักงานคณะกรรมการกฤษฎีกา (สคก.) ตรวจพิจารณาแล้ว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และให้สำนักเลขาธิการคณะรัฐมนตรีส่งร่างกฎกระทรวงในเรื่องนี้รวม 3 ฉบับ ให้รัฐมนตรีว่าการกระทรวงการอุดมศึกษา วิทยาศาสตร์ วิจัยและนวัตกรรมลงนามและประกาศในราชกิจจานุเบกษาต่อไป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ให้กระทรวงการอุดมศึกษา วิทยาศาสตร์ วิจัยและนวัตกรรม (มหาวิทยาลัยราชภัฏร้อยเอ็ด มหาวิทยาลัยราชภัฏศรีสะเกษ และมหาวิทยาลัยราชภัฏชัยภูมิ) รับความเห็นของสำนักงบประมาณไปพิจารณาดำเนินการต่อไปด้วย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สคก.เสนอว่า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กระทรวงการอุดมศึกษา วิทยาศาสตร์ วิจัยและนวัตกรรม (อว.) ได้ส่งร่างกฎกระทรวง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 ร่างกฎกระทรวงจัดตั้งส่วนราชการในมหาวิทยาลัยราชภัฏร้อยเอ็ด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1.2 ร่างกฎกระทรวงจัดตั้งส่วนราชการในมหาวิทยาลัยราชภัฏศรีสะเกษ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1.3 ร่างกฎกระทรวงจัดตั้งส่วนราชการในมหาวิทยาลัยราชภัฏชัยภูมิ กระทรวงการอุดมศึกษา วิทยาศาสตร์ วิจัยและนวัตกรรม พ.ศ. ....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ซึ่งมีสาระสำคัญเป็นการปรับปรุงการจัดตั้งส่วนราชการในมหาวิทยาลัยราชภัฏร้อยเอ็ด มหาวิทยาลัยราชภัฏศรีสะเกษ และมหาวิทยาลัยราชภัฏชัยภูมิ อว. 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 เพื่อให้สอดคล้องกับบริบทการจัดการอุดมศึกษาที่เปลี่ยนแปลงไป ซึ่งคณะกรรมการการอุดมศึกษาได้พิจารณากลั่นกรอง และรัฐมนตรีว่าการกระทรวงการอุดมศึกษา วิทยาศาสตร์ วิจัยและนวัตกรรมได้พิจารณาเห็นชอบแล้ว และให้ส่ง สคก. ตรวจพิจารณาตามมติคณะรัฐมนตรี เมื่อวันที่ 19 ธันวาคม 2549 เรื่อง ขั้นตอนการแบ่งส่วนราชการภายในสถาบันอุดมศึกษา ที่กำหนดว่าเมื่อมีการจัดทำกฎกระทรวงแบ่งส่วนราชการภายในสถาบันอุดมศึกษาให้เสนอคณะกรรมการการอุดมศึกษาพิจารณากลั่นกรอง และเสนอรัฐมนตรีว่าการกระทรวงการอุดมศึกษา วิทยาศาสตร์ วิจัยและนวัตกรรมพิจารณา แล้วส่งให้ สคก. ตรวจพิจารณา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สคก. ได้ตรวจพิจารณาร่างกฎกระทรวง รวม 3 ฉบับ ตามข้อ 1 เสร็จแล้ว และอว. (สำนักงานปลัดกระทรวง มหาวิทยาลัยราชภัฏร้อยเอ็ด มหาวิทยาลัยราชภัฏศรีสะเกษ และมหาวิทยาลัยราชภัฏชัยภูมิ) ได้ยืนยันให้ความเห็นชอบกับการแก้ไขเพิ่มเติมร่างกฎกระทรวง รวม 3 ฉบับดังกล่าวแล้ว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 รวม 3 ฉบับ มีสาะสำคัญเป็นการ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ปรับปรุงการจัดตั้งส่วนราชการ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ในมหาวิทยาลัยราชภัฏร้อยเอ็ด มหาวิทยาลัยราชภัฏศรีสะเกษ และมหาวิทยาลัยราชภัฏชัยภูมิ อว.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โดยมีรายละเอียดดังต่อไปนี้*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3686"/>
        <w:gridCol w:w="4071"/>
      </w:tblGrid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กฎกระทรวงเดิม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ร่างกฎกระทรวงที่เสนอในครั้งนี้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ราชภัฏร้อยเอ็ด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ราชภัฏศรีสะเกษ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ราชภัฏชัยภูมิ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</w:tbl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* ปัจจุบันมหาวิทยาลัยทั้ง 3 แห่ง ได้มีการเปิดการเรียนการสอนในคณะครุศาสตร์อยู่แล้ว โดยมีฐานะเป็นส่วนงานภายในของคณะศิลปศาสตร์และวิทยาศาสตร์ โดยร่างกฎกระทรวงในเรื่องนี้จะเป็นการยกฐานะให้คณะครุศาสตร์กลายเป็นส่วนราชการในมหาวิทยาลัยทั้ง 3 แห่ง สำหรับสำนักส่งเสริมวิชาการและการเรียนรู้ตลอดชีวิต ปัจจุบันมีการดำเนินการเป็นส่วนงานภายในของสำนักงานอธิการบดี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ขยายระยะเวลาในการออกกฎหรือดำเนินการอย่างหนึ่งอย่างใดตามมาตรา 22 วรรคสอง 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ที่ออกตามความในกฎหมายที่อยู่ในความรับผิดชอบของ คค. ออกไปอีก 1 ปี ตั้งแต่วันที่ 27 พฤศจิกายน 2566 ตามที่กระทรวงคมนาคม (คค.) เสนอ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ภายในขอบเขตหน้าที่และอำนาจให้แล้วเสร็จภายในวันที่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การออกกฎหมายลำดับรองที่ต้องออกตามพระราชบัญญัติ รวม 12 ฉบับ ซึ่งอยู่ในความรับผิดชอบของ คค. อยู่ระหว่างดำเนินการตามขั้นตอนของกฎหมาย คค. จึงมีความจำเป็นที่ต้องเสนอคณะรัฐมนตรี เพื่อขอขยายระยะเวลาในการออกกฎหมายลำดับรอง รวม 136 ฉบับได้แก่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พระราชบัญญัติการเดินเรือในน่านน้ำไทย พระพุทธศักราช 2456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กฎกระทรวงจำนวน 2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พระราชบัญญัติคุ้มครองแรงงานในงานประมง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พระราชบัญญัติเรือไทย พ.ศ. 2481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2 ฉบับ ประกอบด้วยระเบียบ จำนวน 1 ฉบับ และประกาศ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พระราชบัญญัติการขนส่งทางบก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9 ฉบับ ประกอบด้วย กฎกระทรวง จำนวน 7 ฉบับ และประกาศ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พระราชบัญญัติรถยนต์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รองประกอบด้วยกฎกระทรวง จำนวน 6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พระราชบัญญัติทางหลวงสัมปทาน พ.ศ. 2542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(อยู่ระหว่างดำเนินการออกกฎหมายลำดับรองประกอบด้วยกฎกระทรวง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พระราชบัญญัติทางหลวง พ.ศ. 2535 และแก้ไขเพิ่มเติม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พระราชกฤษฎีกา 1 ฉบับ กฎกระทรวง จำนวน 1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พระราชบัญญัติการรถไฟฟ้าขนส่งมวลชนแห่งประเทศไทย พ.ศ. 2543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พระราชบัญญัติว่าด้วยการจัดหาอสังหาริมทรัพย์เพื่อกิจการขนส่งมวลชน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2540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(อยู่ระหว่างดำเนินการออกกฎหมายลำดับรองประกอบด้วย 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2.10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พระราชบัญญัติการเดินอากาศ พ.ศ. 2497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101 ฉบับ ประกอบด้วย พระราชกฤษฎีกา จำนวน 1 ฉบับ กฎกระทรวง จำนวน 6 ฉบับ ประกาศ จำนวน 9 ฉบับ ระเบียบ จำนวน 11 ฉบับ ข้อบังคับ จำนวน 15 ฉบับ และข้อกำหนด จำนวน 59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พระราชบัญญัติว่าด้วยความผิดบางประการต่อการเดินอากาศ พ.ศ. 2558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 จำนวน 5 ฉบับ ประกอบด้วย กฎกระทรวง จำนวน 2 ฉบับ ประกาศ จำนวน 1 ฉบับ และระเบียบ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พระราชบัญญัติว่าด้วยการเวนคืนและการได้มาซึ่งอสังหาริมทรัพย์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โดยมีร่างกฎหมายลำดับรองที่อยู่ระหว่างขั้นตอนการดำเนินการต่าง ๆ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ที่เนื้อหาและสาระสำคัญของกฎหมายแม่บทที่ให้อำนาจออกกฎหมายลำดับรองมีหลายประเด็นเกี่ยวข้องกับหน้าที่และอำนาจ ตลอดจนแนวทางปฏิบัติงานของ คค. ในด้านของคมนาคมและอาจ</w:t>
      </w:r>
      <w:r w:rsidR="009F38F8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ก่อภาระแก่ประชาชน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เช่น การกำหนดค่าธรรมเนียมการมีหรือวางทุ่นหรือเครื่องสำหรับผูกจอดเรือในน่านน้ำ แม่น้ำหรือทำเลทอดสมอจอดเรือใด ๆ การกำหนดอัตราค่าเดินทางและค่าธรรมเนียมสำหรับการเดินทางไปตรวจเรือนอกสถานที่ราชการ การให้ใบรับรองแทนให้แก่กรมประมง และกรมสวัสดิการและคุ้มครองแรงงาน การกำหนดหลักเกณฑ์ วิธีการ และเงื่อนไขในการจดทะเบียนเรือประมงพาณิชย์ เพื่อทำการประมงนอกน่านน้ำไทย การรับจัดการขนส่งผ่านแพลตฟอร์ม การออกใบอนุญาตในการขนส่งวัตถุอันตรายของผู้ที่เกี่ยวข้อง ประกอบกับ คค. มีกฎหมายที่อยู่ในความรับผิดชอบเป็นจำนวนหลายฉบับจึงต้องใช้ระยะเวลาในการพิเคราะห์บทบัญญัติของกฎหมายและสาระสำคัญของกฎหมายฉบับต่าง ๆ ว่าบทบัญญัติใดมีลักษณะเป็นไปตามมาตรา 22 วรรคสอง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และกฎหมายลำดับรองบางฉบับอยู่ระหว่างการเตรียมข้อมูลเพื่อนำไปดำเนินการรับฟังความคิดเห็นของผู้ที่เกี่ยวข้องและวิเคราะห์ผลกระทบที่อาจเกิดขึ้นจากกฎหมาย และอยู่ในขั้นตอนการทบทวนตรวจสอบข้อมูลที่เกี่ยวข้องหรือการตีความบทบัญญัติของกฎหมายที่ยังไม่เป็นที่ยุติ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ดังนั้น คค. ไม่สามารถออกกฎหมายลำดับรองได้ทันภายในระยะเวลาตามที่กำหนด จึงมีความจำเป็นต้องเสนอคณะรัฐมนตรีเพื่อขอขยายระยะเวลาในการออกกฎหมายลำดับรองดังกล่าว 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ทั้งนี้ คค. ได้ดำเนินการออกกฎหมายลำดับรองแล้ว จำนวน 634 ฉบับ</w:t>
      </w:r>
    </w:p>
    <w:p w:rsidR="001929ED" w:rsidRPr="00B8619D" w:rsidRDefault="001929ED" w:rsidP="00B8619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[(ร่าง) แผนปฏิบัติการฯ)] ตามที่คณะกรรมการโรคติดต่อแห่งชาติ (คณะกรรมการฯ) (รัฐมนตรีว่าการกระทรวงสาธารณสุข เป็นประธานกรรมการ)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โดยให้หน่วยงานที่เกี่ยวข้องบูรณาการการทำงานและนำแผนปฏิบัติการดังกล่าวไปใช้เป็นกรอบในการจัดทำแผนปฏิบัติงานและแผนการใช้จ่ายงบประมาณ โดยคำนึงหลักความประหยัดและความคุ้มค่า ตลอดจนสนับสนุนการมีส่วนร่วมของทุกภาคส่วน ซึ่งรวมถึงภาคเอกชน ภาคประชาชน และองค์กรปกครองส่วนท้องถิ่นเพื่อเพิ่มประสิทธิภาพในการดำเนินการตามแผนปฏิบัติการดังกล่าว สำหรับค่าใช้จ่ายที่อาจเกิดขึ้นจากการดำเนินการภายใต้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ดังกล่าว ให้หน่วยงานที่เกี่ยวข้องพิจารณาใช้จ่ายตามหลักเกณฑ์และเงื่อนไขการใช้งบประมาณรายจ่ายประจำปีงบประมาณ พ.ศ. 2566 ไปพลางก่อน ในโอกาสแรกก่อน สำหรับค่าใช้จ่ายที่เกิดขึ้นในปีต่อ ๆ ไป ให้หน่วยงานที่เกี่ยวข้องจัดทำแผนการปฏิบัติงานและแผนการใช้จ่ายงบประมาณตามภารกิจความจำเป็นและเหมาะสม เพื่อเสนอขอตั้งงบประมาณรายจ่ายประจำปี และ/หรือพิจารณาเงินนอกงบประมาณ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รวมถึงรายได้ หรือเงินอื่นใดที่หน่วยงานมีอยู่ หรือสามารถนำมาใช้จ่ายสมทบค่าใช้จ่ายในการดำเนินการตามขั้นตอนต่อไป ตามความเห็นของสำนักงบประมาณ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คณะกรรมการฯ รายงานว่า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ที่ผ่านมาได้มีการจัดทำแผนปฏิบัติการเฝ้าระวัง ป้องกัน และควบคุมโรคติดต่อหรือโรคระบาด มาแล้ว 2 ฉบับ ต่อมาคณะกรรมการฯ เห็นชอบให้ขยายระยะเวลาดำเนินงานแผนปฏิบัติการเฝ้าระวัง ป้องกัน และควบคุมโรคติดต่อหรือโรคระบาด พ.ศ. 2562 - 2564 ไปจนถึงวันที่ 30 กันยายน 2565 ซึ่งปัจจุบันสิ้นสุดระยะเวลาดำเนินงานแล้ว กรมควบคุมโรค ในฐานะสำนักงานเลขานุการคณะกรรมการฯ จึงจัดทำ (ร่าง) แผนปฏิบัติการฯ ซึ่งเป็นแผนฉบับที่ 3 ที่มีความสอดคล้องกับสถานการณ์ปัจจุบันและเชื่อมโยงกับยุทธศาสตร์ชาติ แผนแม่บทภายใต้ยุทธศาสตร์ชาติ (พ.ศ. 2561 - 2580) แผนพัฒนาเศรษฐกิจและสังคมแห่งชาติ ฉบับที่ 13 (พ.ศ. 2566 - 2570) และแผนระดับที่ 3 ที่เกี่ยวข้อง ทั้งนี้ คณะกรรมการด้านวิชาการ ในคราวประชุมครั้งที่ 17/2565 เมื่อวันที่ 16 กันยายน 2565 และคณะกรรมการฯ ในคราวประชุมครั้งที่ 8/2565 เมื่อวันที่ 19 ตุลาคม 2565 มีมติเห็นชอบในหลักการ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(ร่าง) แผนปฏิบัติการฯ ด้วยแล้ว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มีฐานะเป็นแผนระดับ 3 จัดทำขึ้นเพื่อใช้เป็นเครื่องมือสำหรับหน่วยงานของรัฐ คณะกรรมการโรคติดต่อจังหวัดและคณะกรรมการโรคติดต่อกรุงเทพมหานคร ในการใช้นำไปเป็นกรอบ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การดำเนินงานโดยส่งเสริมความร่วมมือของทุกภาคส่วนให้เป็นไปในทิศทางเดียวกัน สามารถเตรียมความพร้อมและป้องกันควบคุมโรคติดต่อ ทั้งในระดับประเทศและระดับพื้นที่ได้อย่างมีประสิทธิภาพเพื่อให้ประชาชนมีความมั่นคงทางสุขภาพเป็นพื้นฐานสำหรับการพัฒนาความมั่นคงด้านต่าง ๆ ของประเทศอย่างยั่งยืนต่อไป โดยมีสาระคัญสรุปได้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เป้าประสงค์หลัก นโยบายการเฝ้าระวังป้องกัน และควบคุมโรคติดต่อ วัตถุประสงค์ และเป้าหมายสำคัญ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ประเทศไทยปลอดภัยจากโรคติดต่อด้วยระบบเฝ้าระวัง ป้องกัน และควบคุมโรคติดต่อที่มีประสิทธิภาพทันต่อสถานการณ์ และได้มาตรฐานในระดับนานาชาติ ภายใต้ความร่วมมือของทุกภาคส่วน เพื่อนำไปสู่คุณภาพชีวิตที่ดีของประชาชนอย่างยั่งยืน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ตัวอย่างพันธกิจที่สำคัญ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พัฒนาองค์ความรู้ นวัตกรรม ระบบข้อมูล เทคโนโลยี และโครงสร้างพื้นฐาน ในการเฝ้าระวัง ป้องกัน และควบคุมโรคติดต่อ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กำหนดกลไกการพัฒนาระบบการจัดการภาวะฉุกเฉิน และการยกระดับการเฝ้าระวัง ป้องกันควบคุมโรคติดต่อ โดยการมีส่วนร่วมของภาคส่วนต่าง ๆ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กำหนดนโยบาย แนวทางการพัฒนากำลังคนให้มีขีดความสามารถในการเฝ้าระวังเตือนภัย สอบสวนป้องกันและควบคุมโรคติดต่อ และสร้างกลไกเชื่อมโยงเครื่อข่ายทั้งภายในประเทศ และระหว่างประเทศ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 กลไก และเครือข่ายในการสื่อสารความเสี่ยง และเผยแพร่ข้อมูลข่าวสารในการสนับสนุนการเฝ้าระวัง ป้องกัน ควบคุมโรคติดต่อ และตอบสนองต่อการระบาดของโรค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เป้าประสงค์หลัก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ควบคุม กำจัด กวาดล้าง และลดผลกระทบจากโรคติดต่อ ด้วยระบบการทำงานที่เข้มแข็งของเครือข่ายการทำงานทุกภาคส่วน รวมทั้งการมีส่วนร่วมของประชาชน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ตัวอย่างนโยบายการเฝ้าระวังป้องกันและควบคุมโรคติดต่อที่สำคัญ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เร่งรัดการกำจัดและกวาดล้างโรคที่เป็นพันธสัญญากับนานาชาติ และเป็นโรคที่ประเทศไทยสามารถควบคุมได้ระดับหนึ่งแล้ว เช่น โรคโปลิโอ โรคมาลาเรีย โรคเรื้อน โรคเอดส์ โรคหัด โรคพิษสุนัขบ้า และโรคเท้าช้าง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ป้องกันโรคติดต่ออันตรายเพื่อลดโอกาสการระบาดของโรคติดต่ออันตรายในประเทศไทยให้เหลือน้อยที่สุ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ควบคุมโรคติดต่อประจำถิ่น เช่น ไข้เลือดออก ไข้หวัดใหญ่ มือเท้าปาก วัณโรค ด้วยมาตรการที่มีประสิทธิภาพเพื่อให้ส่งผลกระทบต่อสุขภาวะของประชาชนให้น้อยที่สุด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ตัวอย่างวัตถุประสงค์ที่สำคัญ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เพื่อให้ประเทศไทยมีระบบเฝ้าระวัง ป้องกัน และควบคุมโรคติดต่อ ที่มีประสิทธิภาพ โดยการมีส่วนร่วมของทุกภาคส่วน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เพื่อเป็นกรอบแนวทางในการจัดทำแผนปฏิบัติการเฝ้าระวัง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ตัวอย่างเป้าหมายสำคัญ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 ซึ่งผ่านความเห็นชอบของคณะกรรมการโรคติดต่อจังหวัดและกรุงเทพมหานคร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ประเทศไทยสามารถกำจัดกวาดล้างโรคติดต่อตามพันธสัญญานานาชาติ (โรคมาลาเรีย โรคโปลีโอ โรคหัด โรคเอดส์ โรคพิษสุนัขบ้า และโรคเรื้อน) บรรลุตามเป้าหมาย เช่น ทุกอำเภอไม่มีการแพร่เชื้อมาลาเรียภายในปี 2567 และไม่มีผู้เสียชีวิตด้วยโรคพิษสุนัขบ้า ภายในปี 2568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มีระบบปฏิบัติการภาวะฉุกเฉินที่สามารถรับมือภาวะฉุกเฉินจากโรคติดต่อได้อย่างมีประสิทธิภาพ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มีการพัฒนาเครือข่ายภายในประเทศและระหว่างประเทศ เพื่อสนับสนุนการเฝ้าระวัง ป้องกันและควบคุมโรคติดต่อ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ตัวอย่างตัวชี้วัดตามเป้าหมายที่สำคัญ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ร้อยละความสำเร็จในการบรรลุเป้าหมายกำจัดกวาดล้างโรคติดต่อตามพันธสัญญานานาชาติ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ร้อยละของหน่วยงานภาครัฐที่เกี่ยวข้องมีแผนเตรียมความพร้อมและตอบโต้ภาวะฉุกเฉินทางสาธารณสุข รวมทั้งแผนประคองกิจการ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Business Continuity Plan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และฝึกซ้อมแผนร่วมกันระหว่างหน่วยงานที่เกี่ยวข้องอย่างน้อยปีละ 1 ครั้ง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ร้อยละของเครือข่ายระหว่างประเทศที่มีแผนงานโครงการความร่วมมือในการเฝ้าระวัง ป้องกัน และควบคุมโรคติดต่อ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ประเด็นการพัฒนา ประกอบด้วย 5 ประเด็น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1 : การพัฒนานโยบาย มาตรการ กฎหมาย และกลไกการบริหารจัดการการป้องกันควบคุมโรคติดต่อ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นโยบาย กฎหมาย มาตรการที่เอื้อต่อการเฝ้าระวัง ป้องกัน ควบคุมโรคติดต่อมีประสิทธิภาพ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กลไกการบริหารจัดการในการเร่งรัด กำจัด กวาดล้างโรคติดต่อตามพันธสัญญานานาชาติ โรคติดต่ออุบัติใหม่ และการขับเคลื่อนการดำเนินงานเฝ้าระวัง ป้องกัน ควบคุมโรคติดต่อในระดับประเทศ และระดับจังหวัด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จำนวนกฎหมาย ระเบียบ หลักเกณฑ์ที่เกี่ยวกับการป้องกันควบคุมโรคติดต่อได้รับการพัฒนาหรือปรับปรุงแก้ไขเพิ่มเติม จำนวน 5 เรื่อง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โรคติดต่อที่ต้องเฝ้าระวังหรือโรคระบาดในเขตพื้นที่จังหวัดหรือกรุงเทพมหานคร                  พ.ศ. 2566 - 2570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พัฒนานโยบาย มาตรการ กฎหมาย ด้านการเฝ้าระวัง ป้องกัน ควบคุมโรคติดต่อ เช่น ทบทวน ปรับปรุง และบูรณาการกฎหมายที่เกี่ยวข้อง รวมถึงหลักเกณฑ์ด้านการเงิน การคลังที่เอื้อต่อการควบคุมโรค รวมทั้งพัฒนาคู่มือการปฏิบัติงานให้ทันสมัยและสอดคล้องกับสถานการณ์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พัฒนาระบบและกลไกการดำเนินงานเฝ้าระวัง ป้องกัน ควบคุมโรคติดต่อ เช่น พัฒนาระบบบริหารจัดการโรคติดต่อหรือโรคระบาดตามสถานการณ์ และพัฒนาระบบบริการพิเศษหรือเฉพาะด้านที่เกี่ยวกับการป้องกัน 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เสริมสร้างความเข้มแข็งของระบบเฝ้าระวัง ป้องกัน และควบคุมโรคติดต่ออุบัติใหม่ เช่น พัฒนาระบบเฝ้าระวัง ป้องกัน และควบคุมโรคติดต่ออุบัติใหม่แบบบูรณาการทุกระดับ ภายใต้แนวคิดสุขภาพหนึ่งเดียว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 กวาดล้าง โรคติดต่อตามพันธสัญญานานาชาติ เช่น ขับเคลื่อนและกำกับติดตามการกำจัดกวาดล้างโรคตามพันธสัญญานานาชาติ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โครงการทบทวนและจัดทำแผนปฏิบัติการเฝ้าระวัง ป้องกัน ควบคุมโรคติดต่อต่าง ๆ และกลไกการขับเคลื่อนแผนปฏิบัติการไปสู่การปฏิบัติ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ดำเนินงานและเสริมสร้างความเข้มแข็งของทีมปฏิบัติการสอบสวนโรคและภัยสุขภาพให้ได้มาตรฐ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โครงการส่งเสริมนโยบาย สิทธิการรักษาตามนโยบายรัฐ เพื่อคุ้มครองผู้ป่วยฉุกเฉินวิกฤติ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Universal Coverage for Emergency Patients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UCEP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สำหรับประชากรข้ามชาติและประชากรที่ไม่ใช่คนไทย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โครงการพัฒนารูปแบบ วิจัย นวัตกรรม ด้านการป้องกันควบคุมโรคอุบัติใหม่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กระทรวงสาธารณสุข (สธ.) สำนักงบประมาณ (สงป.) กระทรวงการท่องเที่ยวและกีฬา (กก.) กระทรวงการอุดมศึกษา วิทยาศาสตร์ วิจัยและนวัตกรรม (อว.) กระทรวงดิจิทัลเพื่อเศรษฐกิจและสังคม (ดศ.) คณะกรรมการโรคติดต่อจังหวัด และคณะกรรมการโรคติดต่อกรุงเทพมหานคร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2 : การพัฒนาโครงสร้างพื้นฐาน และยกระดับการเฝ้าระวัง ป้องกัน 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โครงสร้างพื้นฐานด้านสาธารณสุขมีความพร้อมในการเฝ้าระวัง ป้องกัน ควบคุมโรคติดต่อมีอย่างประสิทธิภาพ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ระบบการเฝ้าระวัง ป้องกัน ควบคุมโรคติดต่อมีประสิทธิภาพ ครอบคลุมทั้งประชากรไทย และประชากรข้ามชาติ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พัฒนาองค์ความรู้ วิจัย และนวัตกรรม ในการเฝ้าระวัง ป้องกัน ควบคุมโรคติดต่อ และนำไปใช้ประโยชน์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ห้องปฏิบัติการเครือข่ายมีมาตรฐานความปลอดภัย และผ่านการรับรองระบบบริหารจัดการคุณภาพและความสามารถทางห้องปฏิบัติการทางการแพทย์ตามมาตรฐาน ที่เป็นที่ยอมรับในระดับชาติหรือนานาชาติ คิดเป็นร้อยละ 100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สถานพยาบาลมีการรายงานโรคติดต่ออันตราย หรือโรคระบาดเป็นไปตามบทบัญญัติภายใต้พระราชบัญญัติโรคติดต่อ พ.ศ. 2558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ผลงานวิจัยและพัฒนาด้านการเฝ้าระวัง ป้องกัน ควบคุมโรค และดูแลรักษาผู้ป่วยโรคติดต่อที่นำไปใช้ประโยชน์ คิดเป็นร้อยละ 80 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พัฒนาโครงสร้างพื้นฐานด้านสาธารณสุข เช่น พัฒนาห้องปฏิบัติการและระบบเครือข่ายห้องปฏิบัติการเพื่อรองรับโรคอุบัติใหม่และโรคอุบัติซ้ำ โดยเชื่อมโยงผลการตรวจวินิจฉัยของห้องปฏิบัติการทางการแพทย์และสาธารณสุขเข้าสู่ระบบเฝ้าระวังและระบบตระหนักรู้สถานการณ์ให้ได้โดยเร็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พัฒนาความเข้มแข็งของระบบการเฝ้าระวัง ป้องกัน ควบคุม และดูแลรักษาผู้ป่วยโรคติดต่อ เช่น พัฒนาระบบการแจ้งเตือนภัยโรคระบาดที่รวดเร็ว ทันต่อสถานการณ์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Real time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ส่งเสริมการพัฒนาองค์ความรู้ วิจัย และนวัตกรรมในการเฝ้าระวัง ป้องกัน ควบคุม และดูแลรักษาผู้ป่วยโรคติดต่อ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โครงการพัฒนาระบบเฝ้าระวังเหตุการณ์ การคัดกรองผู้เดินทาง และยานพาหนะที่ช่องทางเข้าออกประเทศด้วยระบบดิจิทัล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โครงการพัฒนาระบบข่าวกรองทางระบาดวิทยา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โครงการพัฒนาศักยภาพการตรวจวิเคราะห์ทางห้องปฏิบัติการเพื่อการเฝ้าระวัง ป้องกัน 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โครงการสนับสนุนการนำผลงานนวัตกรรม วิจัย การจัดการความรู้ ด้านการป้องกัน ควบคุมโรคและภัยสุขภาพไปใช้ประโยชน์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กก. อว. กระทรวงเกษตรและสหกรณ์ ดศ. กระทรวงทรัพยากรธรรมชาติและสิ่งแวดล้อม (ทส.) กระทรวงยุติธรรม กระทรวงแรงงาน กระทรวงอุตสาหกรรม                      และสำนักงานตำรวจแห่งชาติ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3 : การยกระดับการจัดการภาวะฉุกเฉินจากโรคติดต่อ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จัดการภาวะฉุกเฉินจากโรคติดต่อมีประสิทธิภาพและบูรณาการร่วมกับเครือข่ายสามารถเฝ้าระวัง ตรวจจับ ตอบโต้ภาวะฉุกเฉินได้ทันต่อเหตุการณ์และฟื้นฟูสภาพได้รวดเร็ว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หน่วยงานภาครัฐที่เกี่ยวข้องมีแผนเตรียมความพร้อมและตอบโต้ภาวะฉุกเฉินทางสาธารณสุข และฝึกซ้อมแผนอย่างน้อยปีละ 1 ครั้ง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ศูนย์ปฏิบัติการภาวะฉุกเฉินทางสาธารณสุขที่มีสมรรถนะผ่านเกณฑ์ที่กำหนด คิดเป็นร้อยละ 80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จังหวัดมีการจัดทำแผนระดมบุคลากรทางการแพทย์และสาธารณสุขสาขาที่จำเป็นทั้งจากภาครัฐและภาคเอกชน ในภาวะฉุกเฉินจากโรคติดต่อ คิดเป็น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ส่งเสริมการเตรียมความพร้อมเพื่อรับมือการระบาดของโรคติดต่อ เช่น 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การจัดทำแผนเตรียมความพร้อมและตอบโต้ภาวะฉุกเฉินทางสาธารณสุข การเตรียมความพร้อมบุคลากร และการฝึกซ้อมแผนเตรียมความพร้อม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พัฒนาระบบบริหารจัดการควบคุมการระบาดของโรคติดต่อ เช่น พัฒนาศูนย์ปฏิบัติการและระบบบริหารสถานการณ์ฉุกเฉิน การจัดการข้อมูลภาวะฉุกเฉินอย่างเป็นระบบและทันสมัยเพื่อการตัดสินใจและสั่งการได้อย่างรวดเร็วทันเหตุ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เสริมความเข้มแข็งของระบบการดูแลรักษาผู้ป่วยในสถานการณ์การระบาดของโรคติดต่อ เช่น พัฒนาศักยภาพของโรงพยาบาลภาครัฐทุกระดับให้สามารถรับ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ภาระดูแลผู้ป่วยจำนวนมากในสถานการณ์โรคระบาด รวมทั้งจัดให้มีสถานที่กักกัน และโรงพยาบาลสนามตามความจำเป็น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เตรียมการฟื้นฟูหลังภาวะฉุกเฉินจากโรคติดต่อ เช่น พัฒนาแนวทางและแผนบริหารจัดการเพื่อการฟื้นฟูสุขภาวะของบุคคลที่ได้รับผลกระทบ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 โครงการสำคัญ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โครงการพัฒนาแผนรับมือเพื่อตอบโต้ภาวะฉุกเฉินทางสาธารณสุข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โครงการพัฒนาศักยภาพบุคลากรด้านการจัดการภาวะฉุกเฉินทางสาธารณสุข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พื้นฐานทางกายภาพของศูนย์ปฏิบัติการภาวะฉุกเฉินทางสาธารณสุขในทุกระดับรองรับการบริหารสถานการณ์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โครงการพัฒนาระบบสารสนเทศเพื่อสนับสนุนการปฏิบัติงานตอบโต้ภาวะฉุกเฉิน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กระทรวงกลาโหม อว. ดศ. และกระทรวงมหาดไทย (มท.)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4 : การพัฒนากำลังคนและเครือข่ายความร่วมมือระดับชาติและนานาชาติ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การเตรียมกำลังคนด้านการป้องกันควบคุมโรคติดต่อให้ได้ตามมาตรฐาน ทั้งปริมาณและขีดความสามารถ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รวมทั้งการระดมสรรพกำลังรองรับการระบาดของโรคติดต่อได้ทันท่วงทีและเพียงพอ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เครือข่ายในประเทศและระหว่างประเทศมีความร่วมมือในการเฝ้าระวัง ป้องกัน ควบคุมโรคติดต่ออย่างเข้มแข็ง และมีประสิทธิภาพ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จังหวัดมีกำลังคนด้านการป้องกันควบคุมโรคติดต่อได้ตามมาตรฐานทั้งปริมาณ และขีดความสามารถ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จังหวัดมีฐานข้อมูลด้านการบริหารทรัพยากรบุคลากร ผู้เชี่ยวชาญ และเครือข่ายการเฝ้าระวัง ป้องกัน และควบคุมโรคติดต่อ คิดเป็นร้อยละ 90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เครือข่ายระหว่างประเทศมีความร่วมมือในการเฝ้าระวัง ป้องกัน และควบคุมโรคติดต่อ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จัดทำแผนกำลังคนด้านการเฝ้าระวัง ป้องกัน ควบคุมโรคติดต่อ เช่น สรรหาบุคลากรในสาขาวิชาชีพที่มีความจำเป็นให้เพียงพอ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เสริมสร้างความเข้มแข็งและการมีส่วนร่วมของเครือข่ายการเฝ้าระวังป้องกันควบคุมโรคติดต่อ เช่น ส่งเสริมการประสานงาน และการแลกเปลี่ยนข้อมูลระหว่างเครือข่าย รวมทั้งการสร้างชุมชนต้นแบบ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ด้านสุขภาพและการป้องกันควบคุมโรค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พัฒนาเครือข่ายความร่วมมือระหว่างประเทศในการขับเคลื่อนการป้องกันควบคุมโรคติดต่อ เช่น ส่งเสริมบทบาทของประเทศไทยในการดำเนินงานของศูนย์อาเซียนเพื่อการจัดการภาวะฉุกเฉินทางสาธารณสุขและโรคติดต่อ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โครงการวิเคราะห์อัตรากำลังที่จำเป็นสำหรับการป้องกันควบคุมโรคและภัยสุขภาพ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โครงการพัฒนาขีดความสามารถของอาสาสมัครสาธารณสุข และสมาชิกเครือข่ายในชุมชนท้องถิ่น เพื่อการเฝ้าระวังป้องกันควบคุมโรคติดต่อ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เวทีระหว่างหน่วยงานที่เกี่ยวข้องในพื้นที่ขายแดนและกลุ่มประเทศเพื่อนบ้านเพื่อแลกเปลี่ยนประสบการณ์ในการพัฒนาสุขภาพแรงงานข้ามชาติที่อาศัยในพื้นที่ชายแด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โครงการพัฒนาโครงสร้างศูนย์อาเซียนเพื่อการจัดการภาวะฉุกเฉินทางสาธารณสุขและโรคติดต่ออุบัติใหม่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ASEAN Center for Public Health Emergency and Emerging Infectious Diseases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ACPHEED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กระทรวงการต่างประเทศ (กต.) อว. มท. และสถาบันวัคซีนแห่งชาติ (สวช.)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5 : การพัฒนาการสื่อสารความเสี่ยงและระบบสนับสนุนการป้องกันควบคุมโรคติดต่อ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การสื่อสารความเสี่ยงและการประชาสัมพันธ์ที่มีประสิทธิภาพ และครอบคลุมทุกกลุ่มเป้าหมาย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ประชาชนมีความรู้ ความเข้าใจ ที่ถูกต้องและมีพฤติกรรมสุขภาพที่ดีในการป้องกันควบคุมโรคติดต่อหรือโรคระบาด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ระบบสนับสนุนการป้องกัน ควบคุม และดูแลรักษาผู้ป่วยโรคติดต่อมีประสิทธิภาพ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ประชาชนมีความรู้ ความเข้าใจในการป้องกันควบคุมโรคติดต่อหรือโรคระบาด คิดเป็นร้อยละ 80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จังหวัดมีการขับเคลื่อนการสื่อสารความเสี่ยงด้านการป้องกัน ควบคุมโรคและภัยสุขภาพตามมาตรฐานสากล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JEE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IHR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(2005) </w:t>
            </w:r>
            <w:r w:rsidRPr="00B8619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75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จังหวัดมีการยกระดับความพร้อมของระบบส่งกำลังบำรุง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Logistics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คลังสำรองเวชภัณฑ์และวัคซีน ระบบบริหารจัดการข้อมูลคลังเวชภัณฑ์และวัคซีน ในการตอบโต้ภาวะฉุกเฉินขนาดใหญ่ โรคติดต่อหรือโรคระบาด คิดเป็นร้อยละ 90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พัฒนาระบบการสื่อสารความเสี่ยง เช่น พัฒนายุทธศาสตร์และแนวทางการเฝ้าระวังด้านสื่อสารและตอบโต้ข้อมูลข่าวสารเท็จ ข่าวปลอม ข่าวบิดเบือน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พัฒนาระบบข้อมูลข่าวสาร และเทคโนโลยีสารสนเทศ เช่น พัฒนาฐานข้อมูลต่าง ๆ ที่เกี่ยวกับการเฝ้าระวัง ป้องกัน ควบคุมโรคให้สามารถเชื่อมโยงได้อย่างกว้างขวางและรวดเร็ว มีความเป็นเอกภาพ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รวมทั้งการเตือนภัยล่วงหน้าที่ทันเหตุการณ์ เพื่อขยายการใช้ประโยชน์ของข้อมูล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พัฒนาการจัดหาเวชภัณฑ์ วัคซีน และวัสดุอุปกรณ์ที่จำเป็น เช่น ปรับปรุงกลไกการจัดซื้อจัดหาเวชภัณฑ์ วัคซีน และวัสดุอุปกรณ์ในภาครัฐให้เพียงพอและทันเวลา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โครงการความร่วมมือด้านประชาสัมพันธ์และสื่อสารมวลชนกับต่างประเทศ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โครงการยกระดับความรอบรู้ด้านสุขภาพในการป้องกันโรคติดต่อของประชาชน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โครงการพัฒนาระบบสารสนเทศทางห้องปฏิบัติการ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โครงการพัฒนากลไกการจัดซื้อจัดหาและสำรองวัคซีนในภาวะฉุกเฉินและการสำรองวัคซีนในระดับภูมิภาค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กต. อว. ดศ. ทส. สำนักนายกรัฐมนตรี และ สวช.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การนำ (ร่าง) แผนปฏ</w:t>
      </w:r>
      <w:r w:rsidR="00F05C8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บัติการฯ ไปสู่การปฏิบัติ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(ร่าง) แผนปฏิบัติการฯ ได้กำหนดกลไกการขับเคลื่อนยุทธศาสตร์ไปสู่การปฏิบัติ 4 ด้าน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ด้านการบริหารจัดการ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จัดให้มีกลไกการขับเคลื่อนในระดับประเทศและจังหวัด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โดยกำหนดกลไกสำคัญ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ใช้กลไกของคณะกรรมการฯ เป็นกลไกขับเคลื่อน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ให้เขตตรวจราชการของทุกกระทรวงที่เกี่ยวข้อง เป็นกลไกผลักดันนโยบายและยุทธศาสตร์จากระดับชาติสู่ระดับจังหวัดเพื่อนำไปสู่การปฏิบัติที่เป็นรูปธรร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จัดตั้งคณะกรรมการและคณะทำงาน เป็นกลไกในการประสานงานระหว่างหน่วยงานเพื่อให้การดำเนินงานแต่ละปีมุ่งไปในทิศทางเดียวกัน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ส่วนราชการที่เกี่ยวข้องร่วมกันทบทวนและยืนยันค่าเป้าหมายของตัวชี้วัดผลการดำเนินงานหลักในแต่ละปี และเมื่อกระทรวงที่เกี่ยวข้องรับรองตัวชี้วัดผลการดำเนินงานหลักและค่าเป้าหมายแต่ละปีแล้ว ให้ดำเนินการถ่ายทอดตัวชี้วัดดังกล่าวไปยังส่วนราชการ/หน่วยงานในส่วนกลาง/ส่วนราชการในจังหวัด/ส่วนราชการท้องถิ่น ไปดำเนินการให้เกิดผลสัมฤทธิ์ต่อไป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ด้านการบริหารจัดการงบประมาณ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การขับเคลื่อนการดำเนินงานตามแผนปฏิบัติการฯ มีกลไกการบริหาร จัดการงบประมาณสรุปได้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กลไกในภาวะปกติ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ส่วนราชการที่เกี่ยวข้องขอตั้งงบประมาณรายจ่ายประจำปี เพื่อดำเนินงานตามภารกิจของหน่วยงานซึ่งเชื่อมโยงกับแผนปฏิบัติการฯ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กลไกกรณีฉุกเฉินหรือมีความจำเป็น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ณีส่วนราชการหรือรัฐวิสาหกิจใดมีความจำเป็นต้องใช้จ่ายงบประมาณนอกเหนือจากที่ได้รับการจัดสรรแล้วให้ขอรับจัดสรรงบประมาณรายจ่ายงบกลางรายการเงินสำรองเพื่อกรณีฉุกเฉินหรือจำเป็น หรือเมื่อเกิดภัยพิบัติขึ้นในพื้นที่ใด ให้จังหวัด/กรุงเทพมหานคร หรือส่วนราชการที่มีเงินทดรองราชการ          ใช้วงเงินทดรองราชการในระหว่างที่ยังไม่ได้รับการจัดสรรเงินงบประมาณรายจ่าย                 เพื่อดำเนินการช่วยเหลือโดยเร่งด่วนตามความจำเป็นและเหมาะสม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ด้านการประสานความร่วมมือและประสานการปฏิบัติ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ได้กำหนดกลไกการขับเคลื่อนไว้ทุกระดับและทุกภาคส่วน เพื่อให้เกิดความร่วมมือแบบบูรณาการ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กลไกความร่วมมือภายในประเทศ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กลไกความร่วมมือทุกระดับ ได้แก่ ระดับประเทศ (ใช้รูปแบบของคณะกรรมการฯ เป็นจุดเชื่อมการประสาน) ระดับจังหวัด (ใช้รูปแบบคณะกรรมการโรคติดต่อจังหวัดประสานงานกับคณะกรรมการฯ) และระดับชุมชน (ส่งเสริมบทบาทของอาสามัคร เช่น อาสาสมัครสาธารณสุขประจำหมู่บ้าน ผู้นำชุมชน ชมรมแม่บ้าน เป็นต้น ให้ครอบคลุมทุกพื้นที่เพื่อการประสานงานสู่พื้นที่อย่างเป็นรูปธรรม)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กลไกความร่วมมือระหว่างประเทศ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หน่วยงานระดับกระทรวงที่เกี่ยวข้องผลักดันให้เกิดความร่วมมือระดับนานาชาติ โดยร่วมกันผลักดันให้ทุกภาคีมีพันธสัญญาร่วมในรูปแบบต่าง ๆ เพื่อสร้างความร่วมมือเกี่ยวกับการป้องกันและควบคุมโรคติดต่อในระดับนานาชาติร่วมกัน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การประสานความร่วมมือระหว่างภาครัฐและเอกชน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สนับสนุนให้ภาคเอกชนมีส่วนร่วมในการจัดทำแผนปฏิบัติการ การฝึกอบรม และพัฒนาบุคลากร การถ่ายทอดนโยบายเพื่อเพิ่มประสิทธิภาพและการประสานงานระหว่างกัน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การสร้างช่องทางการประสานงานที่รวดเร็ว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Line Application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 ตั้งแต่ระดับผู้บริหารของทุกส่วนราชการและระหว่างประเทศ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ด้านการติดตาม การประเมินผลและการรายงานผล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จัดระบบการติดตามและประเมินผล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ช่วงต้นแผน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ประเมินการนำไปใช้ การดำเนินการในหน่วยงาน (ระยะเวลา 1 - 2 ปี พ.ศ. 2566 - 2567)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ช่วงกลางแผน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ประเมินความก้าวหน้าการดำเนินการตามแผนยุทธศาสตร์ (ระยะเวลา 2 - 3 ปี พ.ศ. 2567 - 2569)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ช่วงปลายแผน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ประเมินผลสำเร็จของการดำเนินการตามแผนยุทธศาสตร์ (ระยะเวลา 1 - 2 ปี ท้ายแผน พ.ศ. 2569 - 2570)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สธ. ได้ดำเนินการเสนอ (ร่าง) แผนปฏิบัติการฯ ต่อสำนักงานสภาพัฒนาการเศรษฐกิจและสังคมแห่งชาติ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(สศช.) ซึ่งในคราวประชุมสภาพัฒนาการเศรษฐกิจและสังคมแห่งชาติ (สภาพัฒนาฯ) เมื่อวันที่ 3 พฤษภาคม 2566 ได้มีมติเห็นชอบในหลักการ (ร่าง) แผนปฏิบัติการฯ และมีข้อเสนอแนะเพิ่มเติม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ควรสร้างองค์ความรู้ในการดูแลและป้องกันตนเองจากโรคติดต่อ รวมถึงสร้างจิตสำนึกเรื่องการป้องกันและการปฏิบัติต่อโรคติดต่อที่มีความรับผิดชอบต่อสังคมกับคนทุกกลุ่มในสังคม และเพิ่มเติมบทบาทของภาคประชาสังคมและภาคส่วน</w:t>
            </w:r>
            <w:r w:rsidR="00F05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เพิ่มเติม อาทิ โรงเรียน โรงพยาบาลระดับชุมชน ผู้นำชุมชน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ควรพัฒนาแนวทางรองรับการบริหารจัดการกำลังคนในสาขาที่ขาดแคลนทั้งระบบที่ชัดเจน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ควรมีแผนการบริหารจัดการวัคซีนและแผนการกำหนดแนวทางพัฒนาและ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การผลิตวัคซีนชนิดต่าง ๆ ของประเทศที่ชัดเจน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การกำหนดตัวชี้วัด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ตัวชี้วัดที่วัดองค์ประกอบสำคัญที่นำไปสู่ความสำเร็จของการบริหารจัดการโรคระบาดและโรคอุบัติใหม่ที่เป็นรูปธรรมมากขึ้น เช่น การมีคณะกรรมการเฉพาะกิจหรือคณะทำงานที่พร้อมจัดการสถานการณ์ฉุกเฉิน และการมีงบประมาณเพื่อรองรับสถานการณ์ฉุกเฉินจากโรคระบาด เป็นต้น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การพัฒนาฐานข้อมูล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ควรมีแนวทางจัดทำและเชื่อมโยงฐานข้อมูลของหน่วยงานที่เกี่ยวข้องกับการจัดการโรคระบาดเข้าด้วยกัน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ควรเพิ่มเติมบทบาทของภาคเอกชน หน่วยงานส่วนท้องถิ่น มหาวิทยาลัยและโรงพยาบาลของมหาวิทยาลัย ในการสนับสนุนเพื่อร่วมจัดการกับโรคติดต่อหรือโรคระบาดใหม่ให้มีประสิทธิผลยิ่งขึ้น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(5)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การผนวกรวมแผน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F05C8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เพื่อความเป็นเอกภาพและประสิทธิภาพในการทำงาน ควรพิจารณาผนวกรวม (ร่าง) แผนปฏิบัติการฯ และเผนปฏิบัติการด้านเตรียมความพร้อม ป้องกัน และแก้ไขปัญหาโรคติดต่ออุบัติใหม่ พ.ศ. 2566 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2570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โดยคำนึงถึงโรคระบาดเดิม และโรคอุบัติใหม่ ที่ต้องการการรับมือที่แตกต่างกัน (สธ. แจ้งว่าได้มอบหมายหน่วยงานที่รับผิดชอบของทั้งสองแผนให้บูรณาการและประสานงานเพื่อการดำเนินงานขับเคลื่อนแผนให้เป็นไปในทางเดียวกันด้วยแล้ว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ได้ดำเนินการปรับปรุง (ร่าง) แผนปฏิบัติการฯ ตามข้อเสนอแนะของสภาพัฒนาฯ เป็นที่เรียบร้อยแล้ว รวมทั้งคณะกรรมการฯ ได้ให้ความเห็นชอบ (ร่าง) แผนปฏิบัติการฯ ที่ปรับปรุงดังกล่าวด้วยแล้ว เมื่อวันที่ 3 สิงหาคม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</w:rPr>
        <w:t xml:space="preserve"> JEE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IHR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B8619D">
        <w:rPr>
          <w:rFonts w:ascii="TH SarabunPSK" w:hAnsi="TH SarabunPSK" w:cs="TH SarabunPSK"/>
          <w:sz w:val="32"/>
          <w:szCs w:val="32"/>
        </w:rPr>
        <w:t xml:space="preserve">Joint External Evaluation on Core Capacities of IHR </w:t>
      </w:r>
      <w:r w:rsidRPr="00B8619D">
        <w:rPr>
          <w:rFonts w:ascii="TH SarabunPSK" w:hAnsi="TH SarabunPSK" w:cs="TH SarabunPSK"/>
          <w:sz w:val="32"/>
          <w:szCs w:val="32"/>
          <w:cs/>
        </w:rPr>
        <w:t>คือการประเมินการพัฒนาขีดความสามารถหลักตามกฎอนามัยระหว่างประเทศ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ขอขยายระยะเวลาการดำเนินการจัดทำกฎหมายลำดับรองที่ออกตามพระราชบัญญัติคุ้มครองแรงงาน พ.ศ. 2541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คณะรัฐมนตรีมีมติเห็นชอบเรื่อง ขอขยายระยะเวลาการดำเนินการจัดทำกฎหมายลำดับรองที่ออกตามพระราชบัญญัติคุ้มครองแรงงาน พ.ศ. 2541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 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พระราชบัญญัติคุ้มครองแรงงาน พ.ศ. 2541 มีผลใช้บังคับตั้งแต่วันที่ 19 สิงหาคม 2541 ซึ่งบทบัญญัติตามพระราชบัญญัติฉบับนี้กำหนดให้ออกกฎหมายลำดับรองในหมวด 13 กองทุนสงเคราะห์ลูกจ้าง จำนวน 14 ฉบับ รง. ได้เสนอกฎหมายลำดับรองและประกาศในราชกิจจานุเบกษาแล้ว จำนวน 5 ฉบับ (เป็นระเบียบทั้งหมด) ยังมีกฎหมายลำดับรองที่อยู่ในขั้นตอนการจัดทำร่างกฎหมายอีก 9 ฉบับ ซึ่งมีสาระสำคัญเป็นการกำหนดหลักเกณฑ์การเก็บเงินสะสมของลูกจ้างและเงินสมทบจากนายจ้างเข้าสู่กองทุนสงเคราะห์ลูกจ้าง</w:t>
      </w:r>
      <w:r w:rsidRPr="00B8619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การออกกฎหมายลำดับรอง จำนวน 9 ฉบับ ในเรื่องนี้จะต้องมีการศึกษาผลกระทบให้เกิดความรอบคอบและจัดให้มีการทำประชาพิจารณ์ เนื่องจากลูกจ้างและนายจ้างนั้นมีภาระที่จะต้องส่งเงินสะสมและเงินสมทบให้แก่สำนักงานประกันสังคม และ/หรืออาจมีการส่งเงินให้แก่กองทุนอื่น ๆ เช่น กองทุนสำรองเลี้ยงชีพ กองทุนการออมแห่งชาติ เป็นต้น และอาจมีภาระในด้านการสร้างหลักประกันอื่น ๆ ให้แก่ตนเองและครอบครัว ซึ่งล้วนแต่เป็นภาระในด้านการเงินของประชาชนทั้งสิ้น อีกทั้งยังต้องพิจารณาปัจจัยแวดล้อมอื่น ๆ ที่ส่งผลกระทบต่อการดำรงชีวิตและภาระค่าใช้จ่ายของประชาชน เช่น อัตราค่าครองชีพที่สูงขึ้น อัตราหนี้ครัวเรือนที่สูงขึ้น ผลกระทบจากราคาสินค้าในตลาดโลก เป็นต้น นอกจากนี้ยังมีข้อเรียกร้องต่าง ๆ ทั้งจากสภา สหภาพ สหพันธ์ด้านแรงงานต่าง ๆ ที่ต้องการให้รัฐสร้างรูปแบบการคุ้มครองแรงงานที่มีประสิทธิภาพมากขึ้น เช่น ข้อเรียกร้องให้มีกองทุนประกันความเสี่ยงกรณีการเลิกจ้าง แต่โดยที่พระราชบัญญัติ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คุ้มครองแรงงานฯ ซึ่งเป็นกฎหมายที่มีผลใช้บังคับอยู่ในวันก่อนวันที่พระราชบัญญัติหลักเกณฑ์การจัดทำ</w:t>
      </w:r>
      <w:r w:rsidR="00DD157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มีผลใช้บังคับ การออกกฎหมายลำดับรอง จำนวน 9 ฉบับดังกล่าวจึงต้องดำเนินการให้แล้วเสร็จภายในวันที่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9 ฉบับ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2.1 พระราชกฤษฎีกาเกี่ยวกับการให้กิจการที่มีลูกจ้างน้อยกว่าสิบคนเป็นสมาชิกขอ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พระราชกฤษฎีกาเกี่ยวกับการกำหนดเวลาเริ่มให้มีการส่งเงินสะสมและเงินสมทบ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กฎกระทรวงเกี่ยวกับการให้นายจ้างจัดให้มีการสงเคราะห์แก่ลูกจ้างในกรณีที่ลูกจ้างออกจากงานหรือตาย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2.4 กฎกระทรวงเกี่ยวกับอัตราเงินสะสม และเงินสมทบที่จะต้องส่งให้แก่กองทุนสงเคราะห์ลูกจ้าง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2.5 ระเบียบคณะกรรมการกองทุนสงเคราะห์ลูกจ้างเกี่ยวกับการให้ลูกจ้างที่มิได้อยู่ในบังคับตามพระราชบัญญัติคุ้มครองแรงงาน พ.ศ. 2541 สมัครเข้าเป็นสมาชิกกองทุนสงเคราะห์ลูกจ้าง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2.6 ประกาศหรือระเบียบคณะกรรมการกองทุนสงเคราะห์ลูกจ้างเกี่ยวกับแบบหลักเกณฑ์ และวิธีการยื่นขอเปลี่ยนแปลงหรือแก้ไขแบบรายการแสดงรายชื่อลูกจ้างและการออกหนังสือสำคัญแสดงการขึ้นทะเบียนให้แก่นาย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2.7 ประกาศหรือระเบียบคณะกรรมการกองทุนสงเคราะห์ลูกจ้างเกี่ยวกับการนำส่งเงินสะสม เงินสมทบ และเงินเพิ่มเข้ากองทุนสงเคราะห์ลูกจ้าง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2.8 ประกาศหรือระเบียบคณะกรรมการกองทุนสงเคราะห์ลูกจ้างเกี่ยวกับหลักเกณฑ์และวิธีการประเมินเงินสะสมและเงินสมทบที่นายจ้างต้องนำส่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2.9 ประกาศกรมสวัสดิการและคุ้มครองแรงงานเกี่ยวกับแบบหนังสือกำหนดบุคคลผู้พึงได้รับเงินจากกองทุนสงเคราะห์ลูกจ้าง กรณีลูกจ้างตาย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กองทุนสงเคราะห์ลูกจ้างมีวัตถุประสงค์เพื่อเป็นทุนสงเคราะห์ลูกจ้างในกรณีที่ลูกจ้างออกจากงาน หรือตาย หรือในกรณีอื่นตามที่กำหนดโดยคณะกรรมการกองทุนสงเคราะห์ลูกจ้าง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พระราชบัญญัติคุ้มครองผู้รับงานไปทำที่บ้าน พ.ศ. 2553 มีผลใช้บังคับตั้งแต่วันที่ 15 พฤษภาคม 2554 ซึ่งบทบัญญัติตามพระราชบัญญัติฉบับนี้กำหนดให้ออกกฎหมายลำดับรอง จำนวน 19 ฉบับ สธ. ได้ยกร่างกฎหมายลำดับรองและประกาศในราชกิจจานุเบกษาแล้วจำนวน 18 ฉบับ ขณะนี้ยังมีกฎหมายลำดับรองที่อยู่ในขั้นตอนการจัดทำร่างกฎหมายอีก 1 ฉบับ แต่โดยที่พระราชบัญญัติคุ้มครองผู้รับงานฯ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</w:t>
      </w:r>
      <w:r w:rsidR="006B235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ประกอบกับมติคณะรัฐมนตรีในข้อ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1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สาระสำคัญของร่างกฎหมาย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ร่างประกาศกรมสวัสดิการและคุ้มครองแรงงาน เรื่อง หลักเกณฑ์ วิธีการและเงื่อนไขการเรียกหรือรับหลักประกันการทำงานหรือหลักประกันความเสียหายในการทำงานจากผู้รับงานไปทำที่บ้าน พ.ศ. .... อาศัยอำนาจตามความใน ม. 14 แห่ง พ.ร.บ. คุ้มครองผู้รับงานฯ มีสาระสำคัญเป็นการกำหนดหลักเกณฑ์วิธีการ และเงื่อนไขให้ผู้จ้างงานสามารถเรียกหรือรับหลักประกันการทำงาน หลักประกันความเสียหายในการทำงานจากผู้รับงานไปทำที่บ้าน เพื่อให้เกิดความเป็นธรรมแก่ผู้จ้างงานและผู้รับงาน กรณีที่งานที่รับไปทำมีมูลค่าสูงหรือมีปริมาณมาก เพื่อคุ้มครองผู้รับงานไปทำที่บ้านมิให้ต้องเดือดร้อนในการหาหลักประกันเกินกว่าที่กำหนดและป้องกันมิให้ผู้จ้างงานแสวงหาผลประโยชน์จากหลักประกันโดยไม่สมควร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เนื่องจากมีผลกระทบต่อผู้จ้างงานและผู้รับงานไปทำที่บ้านซึ่งเป็นผู้ที่มีส่วนได้ส่วนเสีย ทำให้ต้องมีการพิจารณาให้รอบคอบและเปิดโอกาสให้กลุ่มผู้ที่เกี่ยวข้องแสดงความคิดเห็นอย่างครอบคลุ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ระหว่างปี 2555 จนถึงปี 2559 มีการประชุมเพื่อพิจารณายกร่างประกาศฯ แต่ปรากฏข้อมูลเพิ่มเติมว่า ไม่มีประเภทงานใดที่ผู้จ้างงานมีการเรียกหรือรับหลักประกันในงานที่รับไปทำที่บ้านจากผู้รับงาน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จากการสำรวจพบว่า งานที่รับไปทำที่บ้านมี 2 ประเภท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การเจียระไนอัญมณี ส่วนใหญ่ไม่เห็นด้วยกับการออกประกาศดังกล่าวโดยผู้จ้างงานมีข้อกังวลว่า หากมีการเรียกรับหลักประกันฯ จะทำให้มีผู้รับงานน้อยลง เป็นการเพิ่มภาระแก่ผู้รับงานซึ่งมีรายได้น้อย กรณีผู้รับงานส่วนใหญ่เห็นว่า หากมีการเรียกรับหลักประกันฯ ในอนาคตอาจเปลี่ยนไปทำงานอย่างอื่น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ผลิตภัณฑ์เครื่องทองเหลือง เช่น พระพุทธรูป รูปปั้น ผู้จ้างงานทั้งหมดไม่เห็นด้วยกับการออกประกาศดังกล่าว เนื่องจากวัตถุดิบมีมูลค่าไม่สูงและผู้รับงานมีรายได้น้อย ถ้ามีการเรียกหลักประกันฯ อาจทำให้ขาดแคลนผู้รับงาน กรณีผู้รับงานส่วนใหญ่ไม่เห็นด้วยเพราะมีรายได้น้อย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คณะกรรมการคุ้มครองการรับงานไปทำที่บ้านได้มีการประชุม ครั้งที่ 1/2559 เมื่อวันที่ 28 มกราคม 2559 และมีมติชะลอการออกร่างประกาศฯ เนื่องจากสถานการณ์ในขณะนั้น ผู้จ้างงานและผู้รับงานไปทำที่บ้านทำงานร่วมกันในลักษณะพึ่งพาอาศัย หากไม่มีการเรียกหรือรับหลักประกันฯ จะเป็นประโยชน์กับผู้รับงานมากกว่า แต่หากสถานการณ์เปลี่ยนแปลงไปหรือผู้จ้างงานมีความเห็นว่า จำเป็นจึงค่อยนำกลับมาพิจารณา</w:t>
            </w:r>
          </w:p>
        </w:tc>
      </w:tr>
    </w:tbl>
    <w:p w:rsidR="00021A7C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เสนอคณะรัฐมนตรีพิจารณาขยายระยะเวลาในการออกกฎหรือดำเนินการอย่างหนึ่งอย่างใดตามมาตรา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(พระราชบัญญัติรักษาความสะอาดและความเป็นระเบียบเรียบร้อยของบ้านเมือง พ.ศ. 2535 และที่แก้ไขเพิ่มเติม)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ในการออกกฎ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ออกไปอีก 1 ปี ตั้งแต่วันที่ 27 พฤศจิกายน 2566 ตามที่กระทรวงมหาดไทย (มท.)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 มท.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ภายในขอบเขตหน้าที่และอำนาจให้แล้วเสร็จให้ทันภายในวันที่                          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ประกอบมาตรา 39 (1)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โดยที่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เป็นกฎหมายลำดับรองที่ต้องออก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ซึ่งเป็นกฎหมายที่มีผล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 มีผลบังคับใช้ จะครบกำหนดระยะเวลาการออกกฎหรือดำเนินการตามมาตรา 22 วรรคสอง แห่งพระราชบัญญัติหลักเกณฑ์การจัดทำร่างกฎหมายฯ ในวันที่ 27 พฤศจิกายน 2566 มท. อยู่ระหว่างดำเนินการทบทวนความเหมาะสมในการกำหนดอัตราค่าธรรมเนียมเกี่ยวกับการจัดการมูลฝอยขององค์กรปกครองส่วนท้องถิ่นและการยกเว้นการจัดเก็บค่าธรรมนียม และกำหนดแนวทางในการสร้างความรับรู้ ความเข้าใจให้แก่ประชาชน เนื่องจากได้กำหนดอัตราค่าธรรมเนียมเกี่ยวกับการจัดการสิ่งปฏิกูลและมูลฝอยให้แตกต่างกันโดยคำนึงถึงปริมาณสิ่งปฏิกูลและมูลฝอย ระยะเวลาการจัดเก็บ ลักษณะการเก็บ ขน และกำจัดสิ่งปฏิกูลและมูลฝอย รวมทั้งต้นทุนและความคุ้มค่าในการ เก็บ ขน บทบัญญัติของกฎหมายนี้ จึงเป็นกรณีที่สามารถกำหนดอัตราค่าธรรมเนียมที่แตกต่างกันหรือสามารถยกเว้นค่าธรรมเนียมได้ ประกอบกับคณะรัฐมนตรีได้มีมติ (14 มีนาคม 2560) อนุมัติหลักการร่างกฎกระทรวงฯ และให้ มท. สร้างความรับรู้ความเข้าใจแก่ประชาชนตามมาตรา 77 ของรัฐธรรมนูญแห่งราชอาณาจักรไทย พุทธศักราช 2560 จึงมีความจำเป็นต้องใช้ระยะเวลาในการตรวจพิเคราะห์บทบัญญัติของกฎหมายและตรวจสอบข้อมูลที่เกี่ยวข้องเพื่อประกอบการพิจารณา ดังนั้น มท. ไม่สามารถดำเนินการให้แล้วเสร็จได้ทันภายในวันที่ 27 พฤศจิกายน 2566 จึงมีความจำเป็นต้องเสนอคณะรัฐมนตรีเพื่อขอขยายระยะเวลาในการออกกฎหมายฉบับดังกล่าว ออกไปอีก 1 ปี ตั้งแต่วันที่ 27 พฤศจิกายน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ขอขยายระยะเวลาในการออกกฎหมายลำดับรอง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และที่แก้ไขเพิ่มเติมออกไปอีก 1 ปี ตั้งแต่วันที่ 27 พฤศจิกายน 2566</w:t>
      </w:r>
    </w:p>
    <w:p w:rsidR="00021A7C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ละส่งเสริมภูมิปัญญาการแพทย์แผนไทย พ.ศ. 2542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 จำนวน                  3 ฉบับ ซึ่งออกตามพระราชบัญญัติคุ้มครองและส่งเสริมภูมิปัญญาการแพทย์แผนไทย พ.ศ. 2542 ออกไป 1 ปี ตั้งแต่วันที่ 27 พฤศจิกายน 2566 ตามที่กระทรวงสาธารณสุข (สธ.) เสนอ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สธ. เสนอว่า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                     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>วันที่ 27 พฤศจิกายน 2562             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พระราชบัญญัติคุ้มครองและส่งเสริมภูมิปัญญาการแพทย์แผนไทย พ.ศ. 2542 มีผลใช้บังคับตั้งแต่วันที่ 18 พฤษภาคม 2543 ซึ่งบทบัญญัติตามพระราชบัญญัติฉบับนี้กำหนดให้ออกกฎหมายลำดับรอง จำนวน 47 ฉบับ สธ. ได้ยกร่างกฎหมายลำดับรองและประกาศในราชกิจจานุเบกษาแล้ว จำนวน 44 ฉบับ (เป็นกฎกระทรวง จำนวน 12 ฉบับ ระเบียบ จำนวน 6 ฉบับ และประกาศ จำนวน 26 ฉบับ) ขณะนี้ยังมีกฎหมายลำดับรองที่อยู่ในขั้นตอนการจัดทำร่างกฎหมายอีก 3 ฉบับ แต่โดยที่พระราชบัญญัติคุ้มครองและส่งเสริมภูมิปัญญาการแพทย์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แผนไทยฯ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ดังนั้น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สธ. จึงมีความจำเป็นต้องเสนอคณะรัฐมนตรีเพื่อขอขยายระยะเวลาในการออกกฎหมายลำดับรอง จำนวน 3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46"/>
      </w:tblGrid>
      <w:tr w:rsidR="00F148A7" w:rsidRPr="00B8619D" w:rsidTr="00DA0449">
        <w:tc>
          <w:tcPr>
            <w:tcW w:w="4248" w:type="dxa"/>
            <w:vAlign w:val="center"/>
          </w:tcPr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กฎหมายลำดับรอง</w:t>
            </w:r>
          </w:p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สธ. ต้องออกตามพระราชบัญญัติคุ้มครองฯ</w:t>
            </w:r>
          </w:p>
        </w:tc>
        <w:tc>
          <w:tcPr>
            <w:tcW w:w="5347" w:type="dxa"/>
            <w:vAlign w:val="center"/>
          </w:tcPr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ร่างกฎกระทรวงกำหนดหลักเกณฑ์ วิธีการและเงื่อนไขการขอจดทะเบียน การออกหนังสือสำคัญแสดงการจดทะเบียน และการเพิกถอนการจดทะเบียนสิทธิในภูมิปัญญาการแพทย์พื้นเมือง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กรมการแพทย์แผนไทยและการแพทย์ทางเลือกได้ยก                       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ร่างกฎกระทรวงดังกล่าวไว้แล้ว แต่คณะกรรมการคุ้มครองและส่งเสริมภูมิปัญญาการแพทย์แผนไทยให้ชะลอการออกกฎกระทรวงดังกล่าวไว้ก่อนเนื่องจากเห็นว่า</w:t>
            </w:r>
          </w:p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ยังมีข้อมูลในการศึกษาไม่เพียงพอว่าการยินยอมให้ประชาชนของรัฐอื่นมาขอจดทะเบียนสิทธิภูมิปัญญาที่อยู่ในประเทศของตนเพื่อแลกกับการให้ประชาชนไทยไปจดทะเบียนสิทธิในภูมิปัญญาการแพทย์แผนไทยของรัฐอื่นมีผลดีผลเสียหรือข้อได้เปรียบเสียเปรียบอย่างไร สมควรต้องออกกฎกระทรวงฉบับดังกล่าวหรือไม่</w:t>
            </w:r>
          </w:p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ปัจจุบันยังไม่มีข้อตกลงระหว่างรัฐบาลไทยกับรัฐบาลประเทศอื่นในเรื่องต่างตอบแทนระหว่างกันกรณีต่างฝ่ายต่างยอมให้ประชาชนในประเทศของตนสามารถนำภูมิปัญญาในประเทศของอีกฝ่ายหนึ่งไปจดทะเบียนสิทธิภูมิปัญญาทางการแพทย์กับรัฐอีกฝ่ายหนึ่งได้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ร่างกฎกระทรวงการจัดทำแผนที่แนวเขตที่ดินกำหนดเขตพื้นที่คุ้มครองสมุนไพร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ต้องมีการลงพื้นที่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เพื่อศึกษาและวิเคราะห์ผลกระทบและรับฟังความคิดเห็นให้รอบด้าน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และทำความเข้าใจกับคนในชุมชน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ที่อาจได้รับผลกระทบก่อนการกำหนดเขตพื้นที่คุ้มครองสมุนไพรดังกล่าว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จึงทำให้ไม่สามารถดำเนินการออกกฎกระทรวงได้ทันตามกำหนดเวลา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สำนักงานคณะกรรมการกฤษฎีกา (สคก.) ได้ตรวจพิจารณา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ร่างกฎกระทรวงกำหนดหลักเกณฑ์ วิธีการ และเงื่อนไขการจัดการบริหารพื้นที่คุ้มครองสมุนไพรหรือใช้ประโยชน์จาก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สมุนไพร พ.ศ. ....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เสร็จแล้ว โดยแก้ไขชื่อร่าง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“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....”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กรมการแพทย์แผนไทยและการแพทย์ทางเลือกอยู่ระหว่างดำเนินการเสนอร่างกฎกระทรวงดังกล่าวให้รัฐมนตรีว่าการกระทรวงสาธารณสุขลงนาม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เพื่อเสนอคณะรัฐมนตรีพิจารณาประกาศในราชกิจจานุเบกษาต่อไป ซึ่งในกระบวนการดำเนินงานดังกล่าวอาจไม่แล้วเสร็จทันภายในระยะเวลาที่กำหนด</w:t>
            </w:r>
          </w:p>
        </w:tc>
      </w:tr>
    </w:tbl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148A7" w:rsidRPr="00F148A7" w:rsidRDefault="00F148A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327EB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8</w:t>
      </w:r>
      <w:r w:rsidR="009543F4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327E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รายงานผลการดำเนินงานป้องกันและปราบปรามการค้ามนุษย์ของประเทศไทย ประจำปี 2565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คณะรัฐมนตรีรับทราบรายงานผลการดำเนินงานป้องกันและปราบปรามการค้ามนุษย์ของประเทศไทย ประจำปี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ตามที่กระทรวง</w:t>
      </w:r>
      <w:r w:rsidR="006D6399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พัฒนาสังคมและความมั่นคงของมนุษย์ (พม.) เสนอ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พม. รายงานว่า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พม.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ได้จัดทำรายงานผลการดำเนินงานป้องกันและปราบปราม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รค้ามนุษย์ของประเทศไทย ประจำปี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ซึ่งเป็นการดำเนินการตามพระราช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บัญญัติ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ป้องกันและปราบปรามการค้ามนุษย์ พ.ศ.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2551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และที่แก้ไขเพิ่มเติม มาตรา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40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ที่บัญญัติให้ พม. จัดทำรายงานประจำปีเกี่ยวกับสถานการณ์ จำนวนคดี การดำเนินการของหน่วยงานต่าง ๆ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ที่เกี่ยวข้อง และแนวทางการดำเนินงานในอนาคตเกี่ยวกับการป้องกันและปราบปรามการค้ามนุษย์เสนอต่อคณะรัฐมนตรี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โดยรายงานดังกล่าวสรุปสาระสำคัญได้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ประเด็น</w:t>
            </w: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ผลการดำเนินงานที่สำคัญ</w:t>
            </w:r>
          </w:p>
        </w:tc>
      </w:tr>
      <w:tr w:rsidR="004C13B1" w:rsidRPr="00B8619D" w:rsidTr="008B3BCB">
        <w:tc>
          <w:tcPr>
            <w:tcW w:w="9594" w:type="dxa"/>
            <w:gridSpan w:val="2"/>
            <w:shd w:val="clear" w:color="auto" w:fill="FFFFFF" w:themeFill="background1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การจัดสรรงบประมาณ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รัฐบาลได้จัดสรรงบประมาณรายจ่ายประจำปีงบประมาณ พ.ศ.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สำหรับดำเนินการป้องกันและปราบปรามการค้ามนุษย์ จำนวน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292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18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4C13B1" w:rsidRPr="00B8619D" w:rsidTr="008B3BCB">
        <w:tc>
          <w:tcPr>
            <w:tcW w:w="9594" w:type="dxa"/>
            <w:gridSpan w:val="2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ด้านการดำเนินคดีและบังคับใช้กฎหมาย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สถิติการดำเนินคดี/ผู้กระทำผิด/ผู้เสียหาย</w:t>
            </w:r>
          </w:p>
        </w:tc>
        <w:tc>
          <w:tcPr>
            <w:tcW w:w="7047" w:type="dxa"/>
          </w:tcPr>
          <w:p w:rsidR="004C13B1" w:rsidRPr="00B8619D" w:rsidRDefault="00135F70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สืบสวนสอบสวนดำเนินคดีเกี่ยวกับการค้ามนุษย์ จำนวน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(เป็นคดีค้ามนุษย์ในรูปแบบค้าประเวณีและแสวงหาประโยชน์ทางเพศมากที่สุด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คดีรูปแบบบังคับใช้แรงงาน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34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57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มีการเพิ่มศักยภาพเจ้าหน้าที่ผู้บังคับใช้กฎหมายในการสืบสวนเก็บพยานหลักฐานทางดิจิทัลมากขึ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ตามรูปแบบอาชญากรรมที่เปลี่ยนแปลงไป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โดยเป็นคดีที่มาจากการสืบสวนสอบสวนช่องทางออนไลน์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182 คดี 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ของจำนวนคดีค้ามนุษย์ในชั้นสืบสวนทั้งหมด</w:t>
            </w:r>
          </w:p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ผู้กระทำผิดคดีค้ามนุษย์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548 คน (เป็นเพศชาย จำนวน 287 คน 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261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เนื่องจากคดีค้าประเวณีออนไลน์และผลิตสื่อลามกอนาจารผ่านอินเทอร์เน็ต และในส่วนของ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ผู้เสียหายจากคดีค้ามนุษย์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(เป็นเพศชาย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 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โดยส่วนใหญ่เป็นคนไทยที่เป็นผู้เสียหาย เนื่องจากถูกหลอกลวงไปทำงานนอกราชอาณาจักรไทยผ่านทางช่องทางธรรมชาติ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การดำเนินคดีใน            ชั้นศาล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การพิจารณาคดีค้ามนุษย์ของศาลยุติธรรม ในปี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แล้วเสร็จ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236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384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168.18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(ปี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มีจำนวนคดีทั้งหมด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232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พิจารณาคดีแล้วเสร็จ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88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คดี)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ซึ่งเป็นผลจาก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การมี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ข้อกำหนดของประธานศาลฎีกาว่าด้วยวิธีพิจาร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ณาคดี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ทางอิเล็กทรอนิกส์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ระเบียบราชการฝ่ายตุลาการศาลยุติธรรมว่าด้วยการดำเนินคดีอาญาในระหว่างที่มีการแพร่ระบาดของโรคติดเชื้อไวรัสโคโรนา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Coronavirus Disease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COVID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-19)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ที่เริ่มใช้ตั้งแต่เดือนตุลาคม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(ซึ่งเป็นการนำวิธีพิจารณาคดีทางอิเล็กทรอนิกส์มาปรับใช้กับกระบวนการพิจารณาต่าง ๆ ในคดีอาญาให้สามารถดำเนินการต่อไปได้ในระหว่างที่มีการแพ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ร่ระบาดของโรคติดเชื้อไว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รัสโคโรนา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เพื่อไม่ให้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เกิดความล่าช้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 เช่น การให้ใช้ลายมือชื่ออิเล็กหรอนิกส์ในเอกสารต่าง ๆ ได้การ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ให้สามารถพิจารณาและอ่านคำพิพากษาหรือคำสั่งให้คู่ความฟังได้ในลักษณะของการถ่า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ยทอดภาพและเสียงผ่านทางจอภาพหรือแอปพลิเคชั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นอื่น)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3. การดำเนินคดีกับเจ้าหน้าที่รัฐที่เข้าไปมีส่วนเกี่ยวข้องกับการค้ามนุษย์ 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ดำเนินคดีกับเจ้าหน้าที่รัฐที่เข้าไปเกี่ยวข้องกับการค้ามนุษย์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105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88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มุ่งเน้นดำเนินการสืบสวนขยายผลเชิงรุกในคดีเดิมจนสามารถดำเนินคดีกับเจ้าหน้าที่รัฐที่เข้าไปมีส่วนเกี่ยวข้องได้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4. การปราบปรามการล่วงละเมิดทางเพศต่อเด็กทางอินเทอร์เน็ต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จับกุมคดีล่วงละเมิดทางเพศต่อเด็กทางอินเทอร์เน็ต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4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(คดีครอบครองสื่อลามกเ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ก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คดีล่วงละเมิดทางเพศเด็ก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คดีค้ามนุษย์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 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12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510.01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5. การยึด/อายัดทรัพย์สินจากการกระทำผิดคดีค้ามนุษย์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ตรวจสอบ ยึด อา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ยัด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ทรัพย์สินผู้ต้องหา จำนวน 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84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40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ล้านบาท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เพิ่มขึ้นร้อยละ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729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ที่มีคำสั่งยึดอายัด จำนวน 15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4.93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6. การเพิ่มประสิทธิภาพของผู้ปฏิบัติงานด้านการดำเนินคดีและการบังคับใช้กฎหมาย</w:t>
            </w:r>
          </w:p>
        </w:tc>
        <w:tc>
          <w:tcPr>
            <w:tcW w:w="7047" w:type="dxa"/>
          </w:tcPr>
          <w:p w:rsidR="008B3BCB" w:rsidRPr="00B8619D" w:rsidRDefault="008B3BC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พัฒนาศักยภาพของผู้บังคับใช้กฎหมาย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การฝึกอบรมพนักงานสอบสวนและทีมสหวิชาชีพ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โครงการ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ผู้เข้าอบรม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1,064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การจัดอบรมเพิ่มศักยภาพของพนักงานสอบสวนเกี่ยวกับการสัมภาษณ์เชิงนิติวิทยาศาสตร์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Forensic Interview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ครั้ง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และสำนักงานอัยการสูงสุดฝึกอบรมวิทยากรด้าน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Forensic Interview 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และอาชญากรรมต่อเด็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เพื่อให้วิทยากรอัยการนำความรู้ไปเผยแพร่อบรมให้อัยการผู้ช่วย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อัยการจังหวัด จำนวน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120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ทีมสหวิชาชีพ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137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ตลอดจนในหลักสูตรการสร้างวิทยากรอัยการ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Train the Trainers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รวมทั้งสิ้น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487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7. การประสานความร่วมมือกับผู้รอดจากการค้ามนุษย์และภาคส่วนต่าง ๆ 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ต่งตั้งคณะอนุกรรมการเฉพาะกิจกำกับและติดตามการดำเนินงานช่วยเหลือและเยียวยา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โดยมีผู้รอดจากการค้ามนุษย์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และตัวแทนภาคประชาสังคมมาร่วมเป็นคณะอนุกรรมการในระดับนโยบายเป็นครั้งแรก</w:t>
            </w:r>
          </w:p>
        </w:tc>
      </w:tr>
      <w:tr w:rsidR="000154FF" w:rsidRPr="00B8619D" w:rsidTr="00EB43C7">
        <w:tc>
          <w:tcPr>
            <w:tcW w:w="9594" w:type="dxa"/>
            <w:gridSpan w:val="2"/>
          </w:tcPr>
          <w:p w:rsidR="000154FF" w:rsidRPr="00B8619D" w:rsidRDefault="000154F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ด้านการคุ้มครองช่วยเหลือ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การค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ุ้ม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ครองช่วยเหลือผู้เสียหาย</w:t>
            </w:r>
          </w:p>
        </w:tc>
        <w:tc>
          <w:tcPr>
            <w:tcW w:w="7047" w:type="dxa"/>
          </w:tcPr>
          <w:p w:rsidR="00AD65B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คุ้มครองช่วยเหลือผู้เสียหายจากการค้ามนุษย์และผู้เสียหายจากการบังคับใช้แรงงานหรือบริการ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444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เพิ่มขึ้น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จากปี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(ที่มีผู้เสียหาย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354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โ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202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เข้ารับการคุ้มครองในสถานคุ้มครองของรัฐและเอกชน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(สถานคุ้มครองของรัฐ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170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และสถานคุ้มครองเอกชน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32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ทั้งนี้ เป็นผู้เสียหายจากการค้ามนุษย์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และผู้เสียหายจากการบังคับใช้แรงงานหรือบริการ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นอกจากนี้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242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ซึ่งไม่ประสงค์เข้ารับการคุ้มครอง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สถานคุ้มครองจะมีเจ้าหน้าที่ซึ่งอยู่ในภูมิลำเนาของผู้เสียหายประสานติดตามให้ความช่วยเหลือให้สามารถเข้าถึงสิทธิตามกฎหมาย</w:t>
            </w:r>
          </w:p>
          <w:p w:rsidR="008B3BC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คุ้มครองผู้เสียหายในสถานคุ้มครอง ใช้ระยะเวลาโดยเฉลี่ยคิดเป็น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129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ลดลงจาก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143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ในปี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และเมื่อเปรียบเทียบกับปี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ซึ่งมีระยะเวลาคุ้มครองโดยเฉลี่ยสูงถึง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288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ลดลงกว่าร้อยละ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55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159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ทั้งนี้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เนื่องจากประสิท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ธิภาพของกระบวนการดำเนินคดีที่รว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ดเร็ว ประกอบกับการจัดทำแผนพัฒนารายบุคคล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เพื่อการประเมินร่วมกันระหว่างเจ้าหน้าที่และผู้เสียหายอย่างต่อเนื่อง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ทำให้ผู้เสียหายไม่ต้องอยู่ในสถานคุ้มครองนานเกินความจำเป็น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F33C03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การขับเคลื่อนกลไกการส่งต่อระดับชาติและระยะเวลาการฟื้นฟูไตร่ตรอง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ขับเคลื่อนกลไกการส่งต่อระ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ดั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บชาติ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National Referral Mechanism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และระยะเวลาการฟื้นฟูและไตร่ตรอง (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Reflection Peri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od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อย่างต่อเนื่องครอบคลุมทั่วประเทศ โดยได้จัดทำแนวทางการขับเคลื่อนสำหรับผู้ปฏิบัติงานในพื้นที่และอบรมให้ความรู้กับผู้ที่มีหน้าที่คัดแยก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รวม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ีกทั้งได้มีการเปิดใช้ศูนย์บูรณาการการคัดแยกเป็นจังหวัดแรกที่จังหวัดสตูลโดยมีบุคคลที่อาจจะเป็นผู้เสียหายจากการค้ามนุษย์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ราย ซึ่งผลจากการคัดแยกอย่างเป็นทางการ โดยทีมสหวิชาชีพไม่พบว่าเป็นผู้เสียหายจากการค้ามนุษย์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การคุ้มครอง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ช่วยเหลือที่คำนึงถึง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บาดแผลทางจิตใจ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ของผู้เสียหาย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นำหลักการคุ้มครองช่วยเหลือที่คำนึงถึงบาดแผลทางจิตใจมาใช้ในการปฏิบัติงานภายใต้แนวทางขับเคลื่อนกลไกการส่งต่อระดับชาติโดยมุ่งเน้นให้ผู้ปฏิบัติงานให้ความสำคัญกับการคำนึงถึงบาดแผลทางจิตใจของผู้เสียหายเป็นอันดับแร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โดยเฉพาะในช่วงคัดแยกบุคคลที่มีระยะเวลาของการฟื้นฟูและไตร่ตรอง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เพื่อให้ผู้ซึ่งอาจเป็นผู้เสียหายได้รับการปฏิบัติและการบริการที่เหมาะสมจนกว่าจะพร้อมให้ข้อมูลกับเจ้าหน้าที่ต่อไป</w:t>
            </w:r>
          </w:p>
          <w:p w:rsidR="008B3BC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จัดอบรมหลักสูตรการคำนึงถึงบาดแผลทางจิตใจผ่านระบบ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learning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แก่ผู้ปฏิบัติงานในส่วนกลาง จังหวัด และองค์กรภาคประชาสังคม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เตรียมความพร้อมการปฏิบัติงานโดยคำนึงถึงบาดแผลทางจิตใจของผู้เสียหายในทุกขั้นตอนภายใต้กลไกการส่งต่อระดับชาติในระยะเวลาฟื้นฟูและไตร่ตรอง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การให้อิสระ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ในการเดินทาง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และการใช้เครื่องมือ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สื่อสารสำหรับผู้เสียหาย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กลุ่มผู้ใหญ่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พัฒนาแนวทางการให้อิสระแก่ผู้เสียหาย โดยกำหนดแนวทางในการเดินทางเข้า-ออกสถ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านคุ้มครองและการเข้าถึงเครื่องมื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อสื่อสารสำหรับผู้เสียหายกลุ่มผู้ใหญ่ทุกราย เพื่อสร้างความมั่นใจให้ผู้เสียหายได้มีทางเลือกในการรับการคุ้มครองอย่างปลอดภัย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โดยมีการดำเนินงานสำคัญ เช่น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ให้ความช่วยเหลือเกี่ยวกับสถานะผู้เสียหายต่างชาติเพื่อเตรียมความพร้อมในการเดินทางออกนอกสถานคุ้มค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ำหรับผู้เสียหายที่เข้าเมืองผิดกฎหมายในสถานคุ้มครองของรัฐและเอกชนให้ได้รับอนุญาตให้อยู่ในราชอาณาจักรชั่วคราวเพื่อทำงานหรือกิจกรรมอื่น ๆ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จำแนกเป็นสถานคุ้มครองของรัฐ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และสถานคุ้มครองเอกชน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การประชุมแลกเปลี่ยนประสบการณ์ระหว่างหน่วยงานภาคประชาสังคม ประเทศสิงคโปร์และสถานคุ้มครองไทย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เพื่อกำหนดแนวทางให้อิสระแก่ผู้เสียหายที่เหมาะสมกับประเทศไทย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การมีส่วนร่วม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ขององค์กรภายนอก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ภาครัฐในการช่วยเหลือ</w:t>
            </w:r>
          </w:p>
          <w:p w:rsidR="008B3BC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ทางด้านกฎหมาย</w:t>
            </w:r>
          </w:p>
        </w:tc>
        <w:tc>
          <w:tcPr>
            <w:tcW w:w="7047" w:type="dxa"/>
          </w:tcPr>
          <w:p w:rsidR="003416EA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มมือกับภาคเอกชนเพื่อเป็นทางเลือกในการทำงานสำหรับผู้เสียหายกลุ่มผู้ใหญ่ที่พร้อมออกนอกระบบการคุ้มครอ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โดยได้มีการ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จัดทำบันทึกความเข้าใจว่าด้วยความร่วมมือด้านการจ้างงานผู้เสียหายจากการ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ค้า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มนุษย์กับภาคเอกชน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ในเดือนธันวาคม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เพื่อรับผู้เสียหายกลุ่มผู้ใหญ่จากการค้ามนุษย์ออกไปทำงาน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โดยเริ่มนำร่องในสถานคุ้มครองสวัสดิภาพผู้เสียหายจากการค้ามนุษย์ จังหวัดปทุมธานี</w:t>
            </w:r>
          </w:p>
          <w:p w:rsidR="008B3BCB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เปิดโอกาสให้องค์กรนอกภาครัฐ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(เช่น องค์การระหว่างประเทศเพื่อการโยกย้ายถิ่นฐาน มูลนิธิพิทักษ์สตรี สำนักงานข้าหลวงใหญ่ผู้ลี้ภัยแห่งสหประชาชาติ)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เข้ามามีส่วนร่วมในการจัดกิจกรรมให้กับผู้เสียหายในสถานคุ้มครอง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เช่น การประเมินผลด้านสุขภาพและกิจกรรมส่งเสริมสุขภาพจิตของผู้เสียหาย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การให้คำปรึกษาด้านการคุ้มครอง</w:t>
            </w:r>
          </w:p>
        </w:tc>
      </w:tr>
      <w:tr w:rsidR="003416EA" w:rsidRPr="00B8619D" w:rsidTr="00EB43C7">
        <w:tc>
          <w:tcPr>
            <w:tcW w:w="9594" w:type="dxa"/>
            <w:gridSpan w:val="2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ป้องกัน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การป้องกันการค้ามนุษย์ในกลุ่มเด็กและเยาวชน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ตรวจสถานประกอบการกลุ่มเสี่ยง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941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(จากสถานประกอบการทั้งหมด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754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พบการกระทำความผิด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857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ลูกจ้าง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989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ส่วนใหญ่เป็นความผิดฐานจ่ายค่าจ้างไม่ตรงกำหนด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ทั้งนี้ ไม่พบการกระทำความผิดฐานใช้แรงงานเด็กหรือการบังคับใช้แรงงานหรือบริการ</w:t>
            </w:r>
          </w:p>
          <w:p w:rsidR="008B3BCB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ร่วมลงนามบันทึกความเข้าใจในการขับเคลื่อนโครงการส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งเสริมธุรกิจท่องเที่ยวที่ปลอดภัยและเป็นมิตรกับเด็ก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เมื่อวันที่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กันยายน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ระหว่าง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หน่วยงาน เช่น กระทรวงการท่องเที่ยวและกีฬา กระทรวงแรงงาน (รง.)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กระทรวงมหาดไทย พ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ม. สำนักงานตำรวจแห่งชาติ หอการค้าไทย สมาคมโรงแรมไทย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มูลนิธิเพื่อความเข้าใจเด็ก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เพื่อพัฒนามาตรการที่เกี่ยวข้องกับการค้ามนุษย์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และการแสวงหาประโยชน์ทางเพศจากเด็กทุกรูปแบบอย่างมีประสิทธิภาพ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ส่งเสริมภาพลักษณ์ที่ดีให้กับอุตสาหกรรมท่องเที่ยวไทยและสร้างความเชื่อมั่นด้าน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ความปลอดภัยให้แก่นักท่องเที่ยวไท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ยและนักท่องเที่ยวต่างชาติ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แรงงานไทย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ที่ไปทำงานต่างประเทศ/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แรงงานต่างด้าว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ที่ทำงานในประเทศไทย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ฝ้าระวังและป้องกันผู้มีพฤติกรรมจะลักลอบไปทำงานต่างประเทศ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ณ ด่านตรวจคนหางานทั่วประเทศ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ระงับการเดินทาง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383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ตรวจบริษัทจัดหางานให้คนไทยเพื่อไปทำงานต่างประเทศที่ได้รับอนุญาตจาก รง.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132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โดยไม่พบการกระทำความผิด</w:t>
            </w:r>
          </w:p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ตรวจสถานประกอบการ/นายจ้าง และแรงงานต่างด้าว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แรงงานต่างด้าว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458,986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ได้ดำเนินคดีสถานประกอบการ/นายจ้าง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 และดำเนินคดีแรงงานต่างด้าว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222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โดยส่วนมากดำเนินคดีในข้อหาเกี่ยวกับการไม่มีใบอนุญาตทำงาน นอกจากนี้</w:t>
            </w:r>
          </w:p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จากการตรวจบริษัทผู้รับอนุญาตนำคนด่างด้าวเข้ามาทำงานกับนายจ้างในประเทศที่ได้รับอนุญาตจากกรมการจัดหางานทั้งหมด จำนวน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ไม่พบการกระทำผิด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ในแรงงานประมง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ตรวจเรือประมง ณ ศูนย์ควบคุมการแจ้งเรือเข้า-ออก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PIPO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พบการกระทำความผิด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ส่วนใหญ่เป็นความผิดเกี่ยวกับการไม่จัดเวลาพักระหว่างการทำงาน ไม่มีเอกสารการจ่ายค่าจ้างและไม่มีเอกสารสัญญาจ้าง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การพัฒนากลไก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การบริหารจัดการ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เพื่อป้องกันการค้ามนุษย์</w:t>
            </w: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ออกกฎกระทรวงคุ้มครองแรงงานในงานประมงทะเล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ให้นายจ้างจัดทำสัญญาจ้างและจัดทำเอกสารการจ่ายค่าจ้างและค่าทำงานในวันหยุดเป็นภาษาไทยและภาษาที่ลูกจ้างเข้าใจ และจ่ายค่าจ้างผ่านบัญชีธนาคารเท่านั้น รวมทั้งต้องจัดอาหารและน้ำดื่มที่ถูกสุขลักษณะและเพียงพอต่อการใช้ชีวิตบนเรือประมง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ความร่วมมือ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ในการป้องกันการค้ามนุษย์เพื่อให้สอดคล้อง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กับมาตรฐานสากล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ส่งเสริมการนำแนวปฏิบัติการใช้แรงงานที่ดี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Good Labour Practices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GLP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ไปใช้ในสถานประกอบการ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โดยมีสถานประกอบการเข้าร่วมและได้รับการส่งเสริม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016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และลูกจ้าง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ล้านคน เพื่อช่วยยกระดับคุณภาพชีวิตของแรงง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นไม่ให้ตกเป็นผู้เสียหายจากการบังคับใช้แรงงานหรือบริการ</w:t>
            </w:r>
          </w:p>
        </w:tc>
      </w:tr>
    </w:tbl>
    <w:p w:rsidR="00327EB1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2. แผนการดำเนินงานในระยะต่อไป</w:t>
      </w:r>
    </w:p>
    <w:p w:rsidR="003416EA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2547"/>
        <w:gridCol w:w="7047"/>
      </w:tblGrid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แผนการดำเนินงาน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ด้านการดำเนินคดี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และการบังคับใช้กฎหมาย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 เพิ่มความรวดเร็วและความถูกต้องในการสนับสนุนข้อมูล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จากส่วนกลางให้กับเจ้าหน้าที่ระดับปฏิบัติการในพื้นที่</w:t>
            </w:r>
          </w:p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- ดำเนินการป้องกันเชิงรุก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พัฒนาความรู้ความเข้าใจให้กับเจ้าหน้าที่ระดับปฏิบัติการในการปฏิบัติต่อผู้เสียหายอย่างเหมาะสม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โดยคำนึงถึงบาดแผลทางจิตใจของผู้เสียหายเป็นหลัก</w:t>
            </w:r>
          </w:p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เพิ่มความร่วมมื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อกับภาคประชาสังคม ภาคเอกชน และผู้รอดจากการค้ามนุษย์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ในการออกแบบนโยบายและขับเคลื่อนนโยบายที่สำคัญ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ด้านการคุ้มครอง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อบรมให้ความรู้สำหรับผู้ปฏิบัติงาน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ที่คำนึงถึงบาดแผลทางจิตใจของผู้เสียหาย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เจ้าหน้าที่สถานคุ้มครองของรัฐและเอกชน รวมถึงผู้ปฏิบัติงานในการสัมภาษณ์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คัดกรอง คัดแยก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พัฒนากรอบการประเมินสำหรับการให้อิสระในการเดินทางเข้าอ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อกสถานคุ้มครองและการใช้เครื่องมื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สำหรับผู้เสียหายกลุ่มใหญ่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รวมถึง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พัฒนาขั้นตอนการปฏิบัติงานที่เป็นมาตรฐานในการคุ้มครองช่วยเหลือผู้เสียหายตามหลักการสากล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แก้ไขปรับปรุงประกาศคณะกรรมการบริหารกองทุนเพื่อป้องกันและปราบปรามการค้ามนุษย์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เพื่อกำหนดแนวทางและขั้นตอนการปฏิบัติ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ลดความยุ่งยากซั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บซ้อนในการเข้าถึงเงินกองทุนฯ ของผู้เสียหาย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3. ด้านการป้องกัน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ปรับปรุงมาตรฐานการปฏิบัติงานการตรวจคัดกรองเบื้องต้น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เพื่อแสวงหาข้อบ่งชี้สำหรับบุคคลที่อาจเป็นผู้เสียหายจากการแสวงหาผลประโยชน์ด้านแรงงาน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แรงงานบังคับหรือการค้ามนุษย์ด้านแรงงานร่วมกับหน่วยงานที่เกี่ยวข้อง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เพิ่มศักยภาพบุคลากรที่ปฏิบัติงานในพื้นที่ 76 จังหวัด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ให้มีความรู้ความเ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ข้าใจในเรื่องสัญญาณหรือข้อบ่งชี้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องแรงงานในพื้นที่ที่อาจถูกบังคับใช้แรงงานและสามารถแจ้งเบาะแสเบื้องต้นให้กับหน่วยงานในพื้นที่ได้ตามมาตรฐานการปฏิบัติงาน</w:t>
            </w:r>
          </w:p>
        </w:tc>
      </w:tr>
    </w:tbl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56D0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543F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56D0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มาตรการรักษาเสถียรภาพราคาข้าวเปลือก ปีการผลิต 2566/67 (เพิ่มเติม)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คณะรัฐมนตรีมีมติเห็นชอบในหลักการมาตรการรักษาเสถียรภาพราคาข้าวเปลือก ปีการผลิต 2566/67 (เพิ่มเติม) โครงการสนับสนุนค่าบริหารจัดการและพัฒนาคุณภาพผลผลิตเกษตรกรผู้ปลูกข้าว ปีการผลิต 2556/67 สำหรับกรอบวงเงินที่รัฐต้องชดเชยค่าใช้จ่ายหรือสูญเสียรายได้ของหน่วยงานของรัฐตามมาตรา 28 แห่งพระราชบัญญัติวินัยการเงินการคลังของรัฐ พ.ศ. 2561 ให้เป็นไปตามความเห็นของกระทรวงการคลัง โดยคำนึงถึงขอบเขตที่รัฐสามารถรับภาระได้ทั้งในปัจจุบันและอนาคต เนื่องจากข้อจำกัดของกรอบวงเงินตามมาตรา 28 ดังกล่าว โดยค่าใช้จ่ายที่จะเกิดขึ้นและเป็นภาระต่องบประมาณนั้น 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ามความจำเป็นและเหมาะสมตามขั้นตอนต่อไป ตามความเห็นของสำนักงบประมาณ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มาตรการรักษาเสถียรภาพราคาข้าวเปลือก ปีการผลิต 2526/27 จำนวน 1 โครงการ คือ โครงการสนับสนุนค่าบริหารจัดการและพัฒนาคุณภาพผลผลิตเกษตรกรผู้ปลูกข้าว ปีการผลิต 256</w:t>
      </w:r>
      <w:r w:rsidRPr="00B8619D">
        <w:rPr>
          <w:rFonts w:ascii="TH SarabunPSK" w:hAnsi="TH SarabunPSK" w:cs="TH SarabunPSK"/>
          <w:sz w:val="32"/>
          <w:szCs w:val="32"/>
        </w:rPr>
        <w:t>6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67 </w:t>
      </w:r>
      <w:r w:rsidRPr="00B8619D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โดยมีรายละเอียดการดำเนินโครงการฯ ดังนี้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เกษตรกรผู้ปลูกข้าว ปีการผลิต 2556/67 ที่ขึ้นทะเบียนกับกรมส่งเสริมการเกษตร ประมาณ 4.68 ล้านครัวเรือนทั่วประเทศ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กรมส่งเสริมการเกษตร นำข้อมูลรายชื่อเกษตรกรที่ผ่านการขึ้นทะเบียนเกษตรกรผู้ปลูกข้าว ปี 2566/67 กับกรมส่งเสริมการเกษตร ส่งให้ธนาคารเพื่อการเกษตรและสหกรณ์การเกษตร สำนักงานใหญ่ เพื่อดำเนินการจ่ายเงินให้เกษตรกร ในอัตราไร่ละ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 ไม่เกินครัวเรือนละ 20 ไร่ หรือครัวเรือนละไม่เกิน 20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56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321.07 ล้านบาท จำแนกเป็น (1) งบประมาณ จ่ายขาดให้เกษตรกร แหล่งเงินทุน ธ.ก.ส. วงเงิน 54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336.14 ล้านบาท และ (2) ค่าใช้จ่ายดำเนินการ ธ.ก.ส. วงเงิน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984.93 ล้านบาท (ชดเชยต้นทุนเงิน ธ.ก.ส. ในอัตราร้อยละ 3.61 (ต้นทุนเงินถัวเฉลี่ยถ่วงน้ำหนัก + ค่าใช้จ่ายดำเนินงาน) และค่าบริหารจัดการ (รายละ 5 บาท)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D31F9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1691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31F9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ข้อเสนอแนวทางการบริหารความสมดุลในอุตสาหกรรมอ้อยและน้ำตาลทราย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คณะรัฐมนตรีมีมติมอบหมายตามที่กระทรวงพาณิชย์ (พณ.) เสนอ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ให้กระทรวงอุตสาหกรรม (สำนักงานคณะกรรมการอ้อยและน้ำตาลทราย) ดำเนินการประกาศราคาน้ำตาลทรายภายในราชอาณาจักรตามอำนาจและหน้าที่ที่เกี่ยวข้องตามข้อเสนอแนวทางการบริหารความสมดุลในอุตสาหกรรมอ้อยและน้ำตาลทรายโดยด่วน เพื่อให้เกิดความเป็นธรรมกับทุกฝ่าย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ให้กระทรวงพาณิชย์ (กรมการค้าภายใน ในฐานะฝ่ายเลขานุการคณะกรรมการกลางว่าด้วยราคาสินค้าและบริการ) นำเสนอคณะกรรมการกลางว่าด้วยราคาสินค้าและบริการพิจารณาทบทวนมาตรการที่เกี่ยวข้องกับสินค้าน้ำตาลทราย โดยกำหนดมาตรการให้สอดคล้องกับข้อเสนอของคณะทำงานบริหารความสมดุลในอุตสาหกรรมอ้อยและน้ำตาลทราย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3. ให้กระทรวงอุตสาหกรรม (สำนักงานคณะกรรมการอ้อยและน้ำตาลทราย) และกระทรวงพาณิชย์ (กรมการค้าภายใน) 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เมื่อวันที่ 31 ตุลาคม 2566 คณะรัฐมนตรีมีมติเห็นชอบให้น้ำตาลทรายเป็นสินค้าควบคุม ตามที่กระทรวงพาณิชย์เสนอ และให้รับความเห็นของสภาพัฒนาการเศรษฐกิจและสังคมแห่งชาติไปพิจารณาดำเนินการต่อไปด้วย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ในการนี้ คณะกรรมการกลางว่าด้วยราคาสินค้าและบริการ (กกร.) ได้ออกประกาศคณะกรรมการกลางว่าด้วยราคาสินค้าและบริการ ฉบับที่ 67 พ.ศ. 2566 เรื่อง การกำหนดสินค้าควบคุมเพิ่มเติม ลงวันที่ 31 ตุลาคม พ.ศ. 2566 โดยกำหนดให้น้ำตาลทรายเป็นสินค้าควบคุม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เมื่อวันที่ 1 พฤศจิกายน 2566 คณะกรรมการกลางว่าด้วยราคาสินค้าและบริการได้ออกประกาศกำหนดมาตรการ จำนวน 2 ฉบับ ได้แก่ 1) ประกาศคณะกรรมการกลางว่าด้วยราคาสินค้าและบริการ ฉบับที่ 68 พ.ศ. 2566 เรื่อง การกำหนดราคาจำหน่ายน้ำตาลทราย ลงวันที่ 1 พฤศจิกายน พ.ศ. 2566 โดยกำหนดราคาจำหน่าย ณ หน้าโรงงาน ราคาน้ำตาลทรายขาว ไม่สูงกว่ากิโลกรัมละ 19.00 บาท และราคาน้ำตาลทรายขาวบริสุทธิ์ ไม่สูงกว่ากิโลกรัมละ 20.00 บาท และ 2) ประกาศคณะกรรมการกลางว่าด้วยราคาสินค้าและบริการ ฉบับที่ 69 พ.ศ. 2566 เรื่อง การควบคุมการส่งออกไปนอกราชอาณาจักรซึ่งน้ำตาลทราย ลงวันที่ 1 พฤศจิกายน พ.ศ. 2566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เมื่อวันที่ 2 พฤศจิกายน 2566 รองนายกรัฐมนตรีและรัฐมนตรีว่าการกระทรวงพาณิชย์ </w:t>
      </w:r>
      <w:r w:rsidR="00D1481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(นายภูมิธรรม เวชยชัย) ได้มีการประชุมหารือกับตัวแทนชาวไร่อ้อย ซึ่งที่ประชุมมีมติเห็นควรให้มีการแต่งตั้งคณะทำงานร่วม เพื่อพิจารณาแนวทางการบริหารความสมดุลในอุตสาหกรรมอ้อยและน้ำตาลทรายให้มีปริมาณที่เพียงพอสำหรับการบริโภคในประเทศ มีราคาที่เหมาะสม เป็นธรรมต่อประชาชนผู้บริโภค โดยเกษตรกรชาวไร่อ้อยได้รับผลตอบแทนอย่างเหมาะสม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4. รัฐมนตรีว่าการกระทรวงพาณิชย์ (นายภูมิธรรม เวชยชัย) มีคำสั่งกระทรวงพาณิชย์ที่ 877/2566 เรื่อง แต่งตั้งคณะทำงานบริหารความสมดุลในอุตสาหกรรมอ้อยและน้ำตาลทราย ลงวันที่ 2 พฤศจิกายน 2566 โดยมีผู้แทนหน่วยงานภาครัฐที่เกี่ยวข้อง (กระทรวงเกษตรและสหกรณ์ กรมการค้าภายใน กรมการค้าต่างประเทศ กรมเจรจาการค้าระหว่างประเทศ และสำนักงานคณะกรรมการอ้อยและน้ำตาลทราย) และตัวแทนเกษตรกรชาวไร่อ้อย โดยให้จัดทำข้อเสนอแนวทางดังกล่าวให้แล้วเสร็จภายใน 1 เดือน และรายงานรัฐมนตรีว่าการกระทรวงพาณิชย์เพื่อพิจารณาต่อไป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5. เมื่อวันที่ 6 และวันที่ 10 พฤศจิกายน 2566 คณะทำงานบริหารความสมดุลในอุตสาหกรรมอ้อยและน้ำตาลทราย ได้มีการประชุมหารือและพิจารณาข้อมูลเกี่ยวกับต้นทุนการผลิตอ้อยและน้ำตาลทราย และมีมติเห็นชอบร่วมกันให้มีข้อเสนอแนวทางการบริหารความสมดุลในอุตสาหกรรมอ้อยและน้ำตาลทรายต่อรัฐมนตรีว่าการกระทรวงพาณิชย์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(1) ให้ปรับราคาจำหน่าย ณ หน้าโรงงาน ราคาน้ำตาลทรายขาว จากเดิม กิโลกรัมละ 19.00 บาท เป็น กิโลกรัมละ 21.00 บาท และน้ำตาลทรายขาวบริสุทธิ์ จากเดิม กิโลกรัมละ 20.00 บาท เป็น กิโลกรัมละ 22.00 บาท สำหรับราคาจำหน่ายปลีกเห็นควรมีราคากำกับดูแลที่เหมาะสม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(2) มอบหมายสำนักงานคณะกรรมการอ้อยและน้ำตาลทราย (สอน.) ปรับปรุงแก้ไขประกาศสำนักงานคณะกรรมการอ้อยและน้ำตาลทรายที่เกี่ยวข้องกับการกำหนดราคาน้ำตาลทรายภายในราชอาณาจักร ให้สอดคล้องกับข้อเสนอของคณะทำงานฯ ตามข้อ 5 (1)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(3) มอบหมายกรมการค้าภายใน ในฐานะฝ่ายเลขานุการคณะกรรมการกลางว่าด้วยราคาสินค้าและบริการ (กกร.) นำเสนอ กกร. พิจารณาทบทวนมาตรการที่เกี่ยวข้องกับสินค้าน้ำตาลทราย รวมทั้งการกำหนดราคาจำหน่าย ณ หน้าโรงงาน และราคาจำหน่ายปลีก ตามข้อเสนอของคณะทำงานฯ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(4) มอบหมายสำนักงานคณะกรรมการอ้อยและน้ำตาลทราย และกรมการค้าภายใน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(5) นำเสนอคณะรัฐมนตรีเพื่อทราบและมอบหมายหน่วยงานที่เกี่ยวข้องดำเนินการตามข้อเสนอของคณะทำงานฯ 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การกำหนดราคาจำหน่ายน้ำตาลทราย ณ หน้าโรงงาน ราคาน้ำตาลทรายขาว ไม่สูงกว่ากิโลกรัมละ 21.00 บาท และราคาน้ำตาลทรายขาวบริสุทธิ์ ไม่สูงกว่ากิโลกรัมละ 22.00 บาท และการมอบหมายหน่วยงานดำเนินการในส่วนที่เกี่ยวข้อง ตามข้อเสนอของคณะทำงานบริหารความสมดุลในอุตสาหกรรมอ้อยและน้ำตาลทรายที่ได้เสนอต่อกระทรวงพาณิชย์ ตามข้อ 5 จะทำให้น้ำตาลทรายมีปริมาณที่เพียงพอสำหรับการบริโภคในประเทศ มีราคาที่เหมาสม เป็นธรรมต่อประชาชนผู้บริโภค โดยเกษตรกรชาวไร่อ้อย 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619D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691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619D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การปรับปรุงปฏิทินงบประมาณรายจ่ายประจำปีงบประมาณ พ.ศ.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คณะรัฐมนตรีมีมติเห็นชอบตามที่สำนักงบประมาณเสนอดังนี้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ตามที่คณะรัฐมนตรีมีมติเห็นชอบเรื่อง การปรับปรุงปฏิทินงบประมาณพร้อมแนวทางการจัดทำงบประมาณและยุทธศาสตร์การจัดสรรงบประมาณรายจ่ายประจำปีงบประมาณ พ.ศ. 2567 เมื่อวันที่ 13 กันยายน 2566 นั้น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สำนักงบประมาณขอเสนอ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 เพื่อให้การจัดทำพระราชบัญญัติงบประมาณรายจ่ายประจำปีงบประมาณ พ.ศ. 2567 เกิดประสิทธิภาพสูงสุดสอดคล้องตามนโยบายสำคัญของรัฐบาล ทั้งระยะสั้น ระยะกลาง และระยะยาว สำนักงบประมาณจึงเห็นสมควรปรับปรุงปฏิทินงบประมาณรายจ่ายประจำปีงบประมาณ พ.ศ. 2567 ที่คณะรัฐมนตรีได้มีมติเห็นชอบเมื่อวันที่ 13 กันยายน 2566 ในขั้นตอนการจัดทำงบประมาณและการอนุมัติงบประมาณ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1.1.1 สำนักงบประมาณพิจารณารายละเอียดงบประมาณรายจ่ายประจำปีงบประมาณ พ.ศ. 2567 ระหว่างวันที่ 7 ตุลาคม - 17 พฤศจิกายน 2566 เพื่อนำเสนอคณะรัฐมนตรี พิจารณาให้ความเห็นชอบรายละเอียดงบประมาณรายจ่ายประจำปีงบประมาณ พ.ศ. 2567 พร้อมแนวทางการปรับปรุงรายละเอียดงบประมาณรายจ่ายประจำปีงบประมาณ พ.ศ. 2567 ในวันอังคารที่ 21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1.1.2 สำนักงบประมาณพิจารณาการปรับปรุงรายละเอียดงบประมาณรายจ่ายประจำปีงบประมาณ พ.ศ. 2567 ระหว่างวันที่ 22 - 24 พฤศจิกายน 2566 เพื่อนำเสนอคณะรัฐมนตรี พิจารณาให้ความเห็นชอบการปรับปรุงรายละเอียดงบประมาณรายจ่ายประจำปีงบประมาณ พ.ศ. 2567 และมอบให้สำนักงบประมาณไปดำเนินการรับฟังความคิดเห็นการจัดทำงบประมาณรายจ่ายประจำปีงบประมาณ พ.ศ. 2567 ตามบทบัญญัติรัฐธรรมนูญแห่งราชอาณาจักรไทย พุทธศักราช 2560 มาตรา 77 วรรคสอง ในวันอังคารที่ 28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1.1.3 สำนักงบประมาณดำเนินการรับฟังความคิดเห็นการจัดทำงบประมาณรายจ่ายประจำปีงบประมาณ พ.ศ. 2567 ระหว่างวันที่ 29 พฤศจิกายน ถึง วันที่ 5 ธันวาคม 2566 เพื่อนำเสนอคณะรัฐมนตรีรับทราบผลการรับฟังความคิดเห็นฯ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2567 และให้สำนักงบประมาณจัดพิมพ์ ร่างพระราชบัญญัติงบประมาณรายจ่ายประจำปีงบประมาณ พ.ศ. 2567 และเอกสารประกอบฯ ในวันที่ 12 ธันวาคม 2566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1.1.4 สำนักงบประมาณดำเนินการจัดพิมพ์ร่างพระราชบัญญัติงบประมาณรายจ่ายประจำปีงบประมาณ พ.ศ. 2567 และเอกสารประกอบฯ ระหว่างวันที่ 12 - 22 ธันวาคม 2566 เพื่อนำเสนอคณะรัฐมนตรี พิจารณาให้ความเห็นชอบร่างพระราชบัญญัติงบประมาณรายจ่ายประจำปีงบประมาณ พ.ศ. 2567 และเอกสารประกอบฯ และนำเสนอสภาผู้แทนราษฎร ในวันอังคารที่ 26 ธันวาคม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1 ระหว่างที่ 3 - 4 มกราคม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2 - 3 ระหว่างที่ 3 - 4 เมษายน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ระหว่างวันที่ 9 - 10 เมษายน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สำนักเลขาธิการคณะรัฐมนตรี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นำร่างพระราชบัญญัติงบประมาณรายจ่ายประจำปีงบประมาณ พ.ศ. 2567 ขึ้นทูลเกล้าฯ ถวาย ในวันที่ 17 เมษายน 2567 เพื่อประกาศบังคับใช้เป็นกฎหมายต่อไป </w:t>
      </w:r>
    </w:p>
    <w:p w:rsidR="00DD31F9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ในส่วนของคำแนะนำของคณะกรรมการพัฒนากฎหมาย เรื่อง การรับฟังความคิดเห็นของผู้เกี่ยวข้องประกอบการจัดทำร่างกฎหมาย โดยให้มีการรับฟังความคิดเห็นการจัดทำงบประมาณรายจ่ายประจำปีงบประมาณ พ.ศ. 2567 เป็นระยะเวลา 3 วัน ระหว่างวันที่ 29 พฤศจิกายน ถึง วันที่ 1 ธันวาคม 2566 ตามปฏิทินงบประมาณรายจ่ายประจำปีงบประมาณ พ.ศ. 2567 เพื่อประโยชน์สำคัญของประเทศเกี่ยวกับความมั่นคงทางเศรษฐกิจ ซึ่งเป็นไปตามมาตรา 19 แห่งพระราชบัญญัติหลักเกณฑ์การจัดทำร่างกฎหมายและการประเมินผลสัมฤทธิ์ของกฎหมาย พ.ศ. 2562 สำนักงบประมาณจึงขอยกเว้นการ</w:t>
      </w:r>
      <w:r w:rsidR="00DD31F9" w:rsidRPr="00B8619D">
        <w:rPr>
          <w:rFonts w:ascii="TH SarabunPSK" w:hAnsi="TH SarabunPSK" w:cs="TH SarabunPSK"/>
          <w:sz w:val="32"/>
          <w:szCs w:val="32"/>
          <w:cs/>
        </w:rPr>
        <w:tab/>
      </w:r>
    </w:p>
    <w:p w:rsidR="00616917" w:rsidRPr="00B8619D" w:rsidRDefault="00616917" w:rsidP="0061691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917" w:rsidTr="00616917">
        <w:tc>
          <w:tcPr>
            <w:tcW w:w="9594" w:type="dxa"/>
          </w:tcPr>
          <w:p w:rsidR="00616917" w:rsidRDefault="00D14819" w:rsidP="00D14819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16917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การเสนองบประมาณและแผนการดำเนินงานประจำปี 2567 ขององค์กรร่วมไทย – มาเลเซีย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คณะรัฐมนตรีมีมติเห็นชอบงบประมาณ จำนวน 5,375,000 ดอลลาร์สหรัฐ และแผนการดำเนินงานประจำปี 2567 ขององค์กรร่วมไทย-มาเลเซีย (องค์กรร่วมฯ) ตามที่กระทรวงพลังงาน (พน.) เสนอ และให้ พน. รับความเห็นกระทรวงการคลังและสำนักงานคณะกรรมการกฤษฎีกาไปดำเนินการอย่างเคร่งครัดต่อไปด้วย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 ฉบับที่ 3 (พ.ศ. 2536) ออกตามความในมาตรา 5 และมาตรา 18 วรรคหนึ่ง (8) และวรรคสอง แห่งพระราชบัญญัติองค์กรร่วมไทย – มาเลเซีย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8619D">
        <w:rPr>
          <w:rFonts w:ascii="TH SarabunPSK" w:hAnsi="TH SarabunPSK" w:cs="TH SarabunPSK"/>
          <w:sz w:val="32"/>
          <w:szCs w:val="32"/>
        </w:rPr>
        <w:t>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กำหนดให้องค์กรร่วมฯ เสนองบประมาณประจำปีหลังจากได้รับความเห็นชอบจากคณะกรรมการองค์กรร่วมฯ แล้ว โดยให้เสนอต่อรัฐบาลแต่ละฝ่ายเพื่อให้เป็นไปตามความตกลงว่าด้วยธรรมนูญการจัดตั้งองค์กรร่วมไทย - มาเลเซียฯ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ก่อนวันเริ่มต้น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ปีงบประมาณไม่น้อยกว่าห้าเดือน (ภายในวันที่ 31 กรกฎาคม ก่อนเริ่มปีงบประมาณนั้น) ทั้งนี้ ปีงบประมาณของ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องค์กรร่วมฯ เริ่มต้นตั้งแต่วันที่ </w:t>
      </w:r>
      <w:r w:rsidRPr="00B8619D">
        <w:rPr>
          <w:rFonts w:ascii="TH SarabunPSK" w:hAnsi="TH SarabunPSK" w:cs="TH SarabunPSK"/>
          <w:sz w:val="32"/>
          <w:szCs w:val="32"/>
        </w:rPr>
        <w:t xml:space="preserve">1 </w:t>
      </w:r>
      <w:r w:rsidRPr="00B8619D">
        <w:rPr>
          <w:rFonts w:ascii="TH SarabunPSK" w:hAnsi="TH SarabunPSK" w:cs="TH SarabunPSK"/>
          <w:sz w:val="32"/>
          <w:szCs w:val="32"/>
          <w:cs/>
        </w:rPr>
        <w:t>มกราคม และสิ้นสุดในวันที่</w:t>
      </w:r>
      <w:r w:rsidRPr="00B8619D">
        <w:rPr>
          <w:rFonts w:ascii="TH SarabunPSK" w:hAnsi="TH SarabunPSK" w:cs="TH SarabunPSK"/>
          <w:sz w:val="32"/>
          <w:szCs w:val="32"/>
        </w:rPr>
        <w:t xml:space="preserve"> 31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ธันวาคม ของทุกปี องค์กร              ร่วมฯ ได้เสนอของบประมาณและแผนการดำเนินงานประจำปี 2567 ซึ่งได้รับความเห็นชอบจากคณะกรรมการองค์กรร่วมฯ แล้ว ในคราวประชุมครั้งที่ </w:t>
      </w:r>
      <w:r w:rsidRPr="00B8619D">
        <w:rPr>
          <w:rFonts w:ascii="TH SarabunPSK" w:hAnsi="TH SarabunPSK" w:cs="TH SarabunPSK"/>
          <w:sz w:val="32"/>
          <w:szCs w:val="32"/>
        </w:rPr>
        <w:t>142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8619D">
        <w:rPr>
          <w:rFonts w:ascii="TH SarabunPSK" w:hAnsi="TH SarabunPSK" w:cs="TH SarabunPSK"/>
          <w:sz w:val="32"/>
          <w:szCs w:val="32"/>
        </w:rPr>
        <w:t>17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งบประมาณปี 2567 รวมทั้งสิ้นจำนวน 5,375,000 ดอลลาร์สหรัฐ เพิ่มขึ้นจากปี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375,000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ดอลลาร์สหรัฐ ซึ่งมีรายละเอียดเปรียบเทียบกับงบประมาณปี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16917" w:rsidRPr="00B8619D" w:rsidRDefault="00616917" w:rsidP="00616917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หน่วย : ดอลลาร์สหรัฐ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30"/>
        <w:gridCol w:w="2239"/>
        <w:gridCol w:w="2239"/>
        <w:gridCol w:w="1234"/>
        <w:gridCol w:w="1559"/>
      </w:tblGrid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2566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ที่เสนอขอ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793" w:type="dxa"/>
            <w:gridSpan w:val="2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ค่าใช้จ่ายในการดำเนินงาน 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Operating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,836,100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0932D4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bookmarkStart w:id="0" w:name="_GoBack"/>
            <w:bookmarkEnd w:id="0"/>
            <w:r w:rsidR="00616917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,250,900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414,800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8.6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ค่าใช้จ่ายที่เป็นทุน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Capital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163,900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124,100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39,800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24.3)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5,000,000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5,375,000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375,000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7.5</w:t>
            </w:r>
          </w:p>
        </w:tc>
      </w:tr>
    </w:tbl>
    <w:p w:rsidR="00616917" w:rsidRPr="00B8619D" w:rsidRDefault="00616917" w:rsidP="0061691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ทั้งนี้ งบประมาณปี 2567 ที่เสนอขอในครั้งนี้สูงกว่างบประมาณปี 2566 ที่ได้รับอนุมัติร้อยละ 7.5 ซึ่งมีรายการค่าใช้จ่ายประจำปี 2567 ที่เพิ่มขึ้น/ลดลง/คงที่ สรุปได้ ดังนี้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รายการค่าใช้จ่าย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ค่าใช้จ่ายที่เพิ่มขึ้น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ค่าใช้จ่ายบุคลากร ประกอบด้วย เงินเดือนพนักงาน ค่าเบี้ยเลี้ยงและสวัสดิการ                 (อาทิ ค่าเช่าบ้าน ค่าปฏิบัติงานต่างประเทศ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Overseas allowance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กองทุนสำรองเลี้ยงชีพ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EPF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กองทุนประกันสังคม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SOCSO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และระบบประกันการจ้างงาน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/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)] รวมถึงค่าตอบแทนและค่าเบี้ยเลี้ยงคณะกรรมการองค์กรร่วมฯ (เพิ่มขึ้นร้อยละ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ค่าใช้จ่ายในการเดินทางของคณะกรรมการองค์กรร่วมฯ และเจ้าหน้าที่ในการเข้าร่วมประชุมและค่าใช้จ่ายในการย้ายถิ่นฐานของเจ้าหน้าที่มาเลเซีย 1 คน และคนไทย 3 คน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เปรียบเทียบกับค่าใช้จ่ายการย้ายถิ่นฐานของเจ้าหน้าที่คนไทย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คนในปี 2566 (เพิ่มขึ้น                   ร้อยละ 23.2)</w:t>
            </w:r>
          </w:p>
        </w:tc>
      </w:tr>
      <w:tr w:rsidR="00616917" w:rsidRPr="00B8619D" w:rsidTr="00387C73">
        <w:trPr>
          <w:trHeight w:val="817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ค่าบำรุงรักษาและซ่อมแซม อาทิ ค่าบำรุงรักษาสำนักงาน ยานพาหนะ อุปกรณ์และ                 สิ่งอำนวยความสะดวกภายในสำนักงาน (เพิ่มขึ้นร้อยละ 32.1)</w:t>
            </w:r>
          </w:p>
        </w:tc>
      </w:tr>
      <w:tr w:rsidR="00616917" w:rsidRPr="00B8619D" w:rsidTr="00387C73">
        <w:trPr>
          <w:trHeight w:val="830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ค่าบริการและค่าใช้จ่ายอื่น ๆ เนื่องจากฝ่ายบริหารองค์กรร่วมฯ ไม่มีแผนที่จะว่าจ้างที่ปรึกษาปี 2567 ส่งผลให้ค่าบริการและค่าใช้จ่ายอื่น ๆ ในภาพรวมลดลง (ลดลงร้อยละ 3.2)</w:t>
            </w:r>
          </w:p>
        </w:tc>
      </w:tr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ค่าใช้จ่ายที่ลดลง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ค่าใช้จ่ายที่เป็นทุน เนื่องจากมีค่าใช้จ่ายในการปรับปรุงและอัพเกรดโครงสร้างพื้นฐาน                ด้านไอที และระบบเครือข่ายสำนักงานที่ลดลง และมีรายการเปลี่ยนรถยนต์ จำนวน                 1 คัน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เฉพาะของรองหัวหน้าเจ้าหน้าที่ฝ่ายบริหาร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Deputy Chief Executive officer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DCEO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ซึ่งใช้งานมากกว่า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(ลดลงร้อยละ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ค่าใช้จ่ายที่คงที่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ค่าเช่า อาทิ พื้นที่สำนักงาน อุปกรณ์สำนักงาน อินเทอร์เน็ต คลังจัดเก็บเอกสาร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ค่าใช้จ่ายในการฝึกอบรม ซึ่งรวมถึงการฝึกสมรรถนะทางกาย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Physical training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ค่าธรรมเนียมและค่าใช้จ่ายในการเดินทางที่เกี่ยวข้อง และโปรแกรมฝึกงานของนักศึกษา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2.2 ที่มาของงบประมาณประจำปี 2567  จำนวน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5,375,000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องค์กรร่วมฯ ได้เสนอขอใช้เงินที่ได้รับจากการขายปิโตรเลียม ส่วนที่เป็นกำไรในไตรมาสสุดท้ายของปี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5,361,902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และงบประมาณเหลือจ่ายของปี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13,098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2.3 ประมาณการรายได้รวมขององค์กรร่วมฯ ในปีงบประมาณ 2567 จำนวน 612,900,000 ดอลลาร์สหรัฐ ประกอบด้วย ค่าภาคหลวง จำนวน 202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,800,000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และปิโตรเลียมส่วนที่เป็นกำไร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410,100,000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2.4 แผนการดำเนินงานในปี 2567 ประกอบด้วย ด้านการสำรวจและการประเมินผล ด้านการพัฒนาปิโตรเลียม และด้านการผลิตปิโตรเลียมในพื้นที่พัฒนาร่วมไทย - มาเลเซีย สรุปได้ ดังนี้</w:t>
      </w:r>
    </w:p>
    <w:p w:rsidR="00D14819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14819" w:rsidRPr="00B8619D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420"/>
        <w:gridCol w:w="6480"/>
      </w:tblGrid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แปลง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ผู้ดำเนินงาน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ตัวอย่างกิจกรรมสำคัญ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Carigali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Hess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เจาะหลุมพัฒนา จำนวน 8 หลุม ประกอบด้วย การเจาะที่ (1) แท่น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1 หลุม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Bumi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BMB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 และ (3)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จำนวน 4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รักษาระดับการผลิตก๊าชธรรมชาติที่เรียกรับสูงสุดในอัตรา 869                   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เพื่อให้การผลิตก๊าซเป็นไปตามสัญญาการซื้อขายก๊าซธรรมชาติ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01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Carigali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PTTEPI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ดำเนินการเจาะหลุมพัฒนาตามแผนพัฒนาแหล่งในระยะที่ 6 จำนวน                17 หลุม ประกอบด้วย การเจาะที่ (1)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Andalas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ADC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7 หลุม และ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Jengka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JKD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รักษาระดับอัตราการผลิตก๊าซธรรมชาติที่เรียกรับสูงสุดในอัตรา                    308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เพื่อให้การผลิตก๊าซเป็นไปตามสัญญาการซื้อชายก๊าซธรรมชาติ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ซ่อมแซมหลุมผลิตเดิมและเจาะผนังหลุมเพิ่ม เพื่อรักษาอัตราการผลิตของหลุม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___________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ในปี 2566 มีรายการเปลี่ยนรถยนต์ของตำแหน่งผู้จัดการ จำนวน 3 คัน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ตามนโยบายขององค์กรร่วมฯ ยานพาหนะที่ใช้งานมากกว่า 5 ปี จะมีการทดแทน ยกเว้นรถยนต์ของหัวหน้าเจ้าหน้าที่ ฝ่ายบริหาร (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Chief Executive </w:t>
      </w:r>
      <w:proofErr w:type="gramStart"/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officer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CEO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DCEO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ที่อายุการใช้งานมากกว่า 7 ปี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4BAF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4BAF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6216DA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 (สคก.) เสนอแต่งตั้ง </w:t>
      </w:r>
      <w:r w:rsidR="000648E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นายอรรถสิทธิ์ กันมล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(นิติการ) สูง] กองกฎหมายการบริหารราชการแผ่นดิน สคก. ให้ดำรงตำแหน่งกรรมการร่างกฎหมายประจำ (นักกฎหมายกฤษฎีกาทรงคุณวุฒิ) สคก. สำนักนายกรัฐมนตรี ตั้งแต่วันที่ 12 กรกฎาคม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216DA" w:rsidRPr="00B8619D" w:rsidRDefault="006216DA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37D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216D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</w:t>
      </w:r>
      <w:r w:rsidR="003C37D2" w:rsidRPr="00B8619D">
        <w:rPr>
          <w:rFonts w:ascii="TH SarabunPSK" w:hAnsi="TH SarabunPSK" w:cs="TH SarabunPSK"/>
          <w:b/>
          <w:bCs/>
          <w:sz w:val="32"/>
          <w:szCs w:val="32"/>
          <w:cs/>
        </w:rPr>
        <w:t>ผู้รักษาราชการแทนรัฐมนตรีว่าการกระทรวงดิจิทัลเพื่อเศรษฐกิจและสังคม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คณะรัฐมนตรีมีมติเป็นหลักการมอบหมายให้รัฐมนตรี เป็นผู้รักษาราชการแทนรัฐมนตรีว่าการกระทรวงดิจิทัลเพื่อเศรษฐกิจและสังคมตามความในมาตรา </w:t>
      </w:r>
      <w:r w:rsidRPr="00B8619D">
        <w:rPr>
          <w:rFonts w:ascii="TH SarabunPSK" w:hAnsi="TH SarabunPSK" w:cs="TH SarabunPSK"/>
          <w:sz w:val="32"/>
          <w:szCs w:val="32"/>
        </w:rPr>
        <w:t>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B8619D">
        <w:rPr>
          <w:rFonts w:ascii="TH SarabunPSK" w:hAnsi="TH SarabunPSK" w:cs="TH SarabunPSK"/>
          <w:sz w:val="32"/>
          <w:szCs w:val="32"/>
        </w:rPr>
        <w:t>2534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ราย ตามลำดับ</w:t>
      </w:r>
      <w:r w:rsidR="00AC2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ตามที่กระทรวงดิจิทัลเพื่อเศรษฐกิจและสังคมเสนอ ดังนี้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รัฐมนตรีว่าการกระทรวงสาธารณสุข (นายชลน่าน ศรีแก้ว)</w:t>
      </w:r>
    </w:p>
    <w:p w:rsidR="003C37D2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รัฐมนตรีว่าการกระทรวงการท่องเที่ยวและกีฬา (นางสาวสุดาวรรณ หวังศุภกิจโกศล)</w:t>
      </w:r>
    </w:p>
    <w:p w:rsidR="00054E1C" w:rsidRPr="00B8619D" w:rsidRDefault="00054E1C" w:rsidP="00054E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</w:t>
      </w:r>
    </w:p>
    <w:sectPr w:rsidR="00054E1C" w:rsidRPr="00B8619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49" w:rsidRDefault="00613F49" w:rsidP="004910B6">
      <w:pPr>
        <w:spacing w:after="0" w:line="240" w:lineRule="auto"/>
      </w:pPr>
      <w:r>
        <w:separator/>
      </w:r>
    </w:p>
  </w:endnote>
  <w:endnote w:type="continuationSeparator" w:id="0">
    <w:p w:rsidR="00613F49" w:rsidRDefault="00613F4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49" w:rsidRDefault="00613F49" w:rsidP="004910B6">
      <w:pPr>
        <w:spacing w:after="0" w:line="240" w:lineRule="auto"/>
      </w:pPr>
      <w:r>
        <w:separator/>
      </w:r>
    </w:p>
  </w:footnote>
  <w:footnote w:type="continuationSeparator" w:id="0">
    <w:p w:rsidR="00613F49" w:rsidRDefault="00613F4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43C7" w:rsidRDefault="00EB43C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932D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B43C7" w:rsidRDefault="00EB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54FF"/>
    <w:rsid w:val="00017ED8"/>
    <w:rsid w:val="00021A7C"/>
    <w:rsid w:val="00021DDC"/>
    <w:rsid w:val="00023E35"/>
    <w:rsid w:val="00037214"/>
    <w:rsid w:val="00043DCD"/>
    <w:rsid w:val="00044BD8"/>
    <w:rsid w:val="00047647"/>
    <w:rsid w:val="00053B2A"/>
    <w:rsid w:val="00054E1C"/>
    <w:rsid w:val="00055024"/>
    <w:rsid w:val="00055938"/>
    <w:rsid w:val="0006409D"/>
    <w:rsid w:val="000648EA"/>
    <w:rsid w:val="00073E73"/>
    <w:rsid w:val="00083D4E"/>
    <w:rsid w:val="00090259"/>
    <w:rsid w:val="00092DF6"/>
    <w:rsid w:val="00092EB5"/>
    <w:rsid w:val="000932D4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03D81"/>
    <w:rsid w:val="00120C5B"/>
    <w:rsid w:val="00127D21"/>
    <w:rsid w:val="00135F70"/>
    <w:rsid w:val="00154624"/>
    <w:rsid w:val="00155BA1"/>
    <w:rsid w:val="00156D01"/>
    <w:rsid w:val="0017310D"/>
    <w:rsid w:val="00182914"/>
    <w:rsid w:val="00182D34"/>
    <w:rsid w:val="001929ED"/>
    <w:rsid w:val="00192EDD"/>
    <w:rsid w:val="001A0602"/>
    <w:rsid w:val="001B12C5"/>
    <w:rsid w:val="001D5379"/>
    <w:rsid w:val="001E37E5"/>
    <w:rsid w:val="001F1A9D"/>
    <w:rsid w:val="00204E15"/>
    <w:rsid w:val="00213CA2"/>
    <w:rsid w:val="00215ACC"/>
    <w:rsid w:val="00217206"/>
    <w:rsid w:val="002250A6"/>
    <w:rsid w:val="0022618F"/>
    <w:rsid w:val="00237DB7"/>
    <w:rsid w:val="002419BE"/>
    <w:rsid w:val="00245E1A"/>
    <w:rsid w:val="0025587B"/>
    <w:rsid w:val="00260B06"/>
    <w:rsid w:val="00270F14"/>
    <w:rsid w:val="0028524A"/>
    <w:rsid w:val="002858FC"/>
    <w:rsid w:val="00294C69"/>
    <w:rsid w:val="002B1C2F"/>
    <w:rsid w:val="002C0CC6"/>
    <w:rsid w:val="002D15E3"/>
    <w:rsid w:val="002D22BA"/>
    <w:rsid w:val="00303D66"/>
    <w:rsid w:val="003205E7"/>
    <w:rsid w:val="00326381"/>
    <w:rsid w:val="00327EB1"/>
    <w:rsid w:val="003416EA"/>
    <w:rsid w:val="003521DD"/>
    <w:rsid w:val="00364B39"/>
    <w:rsid w:val="00377C64"/>
    <w:rsid w:val="003838CE"/>
    <w:rsid w:val="00390544"/>
    <w:rsid w:val="003914FF"/>
    <w:rsid w:val="00392BC2"/>
    <w:rsid w:val="003A0AC9"/>
    <w:rsid w:val="003B137D"/>
    <w:rsid w:val="003B53CF"/>
    <w:rsid w:val="003C150C"/>
    <w:rsid w:val="003C37D2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C13B1"/>
    <w:rsid w:val="004C5168"/>
    <w:rsid w:val="004D5336"/>
    <w:rsid w:val="004D5DF1"/>
    <w:rsid w:val="004D7D86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56C52"/>
    <w:rsid w:val="0056772E"/>
    <w:rsid w:val="00575DEF"/>
    <w:rsid w:val="0057621B"/>
    <w:rsid w:val="005A72D0"/>
    <w:rsid w:val="005B25B9"/>
    <w:rsid w:val="005B40F5"/>
    <w:rsid w:val="005B50B1"/>
    <w:rsid w:val="005C2A95"/>
    <w:rsid w:val="005C523C"/>
    <w:rsid w:val="005C7C46"/>
    <w:rsid w:val="005D35D4"/>
    <w:rsid w:val="005D7384"/>
    <w:rsid w:val="005D7596"/>
    <w:rsid w:val="005E0608"/>
    <w:rsid w:val="005E675B"/>
    <w:rsid w:val="005F2F1E"/>
    <w:rsid w:val="005F5D08"/>
    <w:rsid w:val="005F667A"/>
    <w:rsid w:val="00613F49"/>
    <w:rsid w:val="00616917"/>
    <w:rsid w:val="00616C95"/>
    <w:rsid w:val="006175B0"/>
    <w:rsid w:val="006205BC"/>
    <w:rsid w:val="006216DA"/>
    <w:rsid w:val="0062509C"/>
    <w:rsid w:val="006308E2"/>
    <w:rsid w:val="00633F19"/>
    <w:rsid w:val="006506CD"/>
    <w:rsid w:val="00657E8E"/>
    <w:rsid w:val="0067554C"/>
    <w:rsid w:val="00683F1F"/>
    <w:rsid w:val="006A375D"/>
    <w:rsid w:val="006A5418"/>
    <w:rsid w:val="006B2358"/>
    <w:rsid w:val="006C4C8E"/>
    <w:rsid w:val="006D4E32"/>
    <w:rsid w:val="006D6399"/>
    <w:rsid w:val="006E6CD2"/>
    <w:rsid w:val="006F459A"/>
    <w:rsid w:val="006F5EA8"/>
    <w:rsid w:val="006F6369"/>
    <w:rsid w:val="006F7577"/>
    <w:rsid w:val="00703C01"/>
    <w:rsid w:val="00703C6B"/>
    <w:rsid w:val="007310E8"/>
    <w:rsid w:val="007532CD"/>
    <w:rsid w:val="00754A45"/>
    <w:rsid w:val="00756F92"/>
    <w:rsid w:val="00781FA2"/>
    <w:rsid w:val="00785914"/>
    <w:rsid w:val="00787124"/>
    <w:rsid w:val="007A6EE7"/>
    <w:rsid w:val="007B0790"/>
    <w:rsid w:val="007B56A4"/>
    <w:rsid w:val="007E1432"/>
    <w:rsid w:val="007E204A"/>
    <w:rsid w:val="007E7D21"/>
    <w:rsid w:val="007F4BAF"/>
    <w:rsid w:val="007F5CA6"/>
    <w:rsid w:val="00801913"/>
    <w:rsid w:val="0081769E"/>
    <w:rsid w:val="008217D3"/>
    <w:rsid w:val="008606A8"/>
    <w:rsid w:val="00863273"/>
    <w:rsid w:val="00874D50"/>
    <w:rsid w:val="00874E64"/>
    <w:rsid w:val="008762ED"/>
    <w:rsid w:val="00880ACF"/>
    <w:rsid w:val="00893C45"/>
    <w:rsid w:val="0089771F"/>
    <w:rsid w:val="008A2849"/>
    <w:rsid w:val="008A4865"/>
    <w:rsid w:val="008B0F35"/>
    <w:rsid w:val="008B3BCB"/>
    <w:rsid w:val="008B6A67"/>
    <w:rsid w:val="008C544E"/>
    <w:rsid w:val="008D1044"/>
    <w:rsid w:val="008D3005"/>
    <w:rsid w:val="008D510D"/>
    <w:rsid w:val="008E00BE"/>
    <w:rsid w:val="008E59C2"/>
    <w:rsid w:val="008E79A0"/>
    <w:rsid w:val="0091690E"/>
    <w:rsid w:val="00927E5C"/>
    <w:rsid w:val="009313AE"/>
    <w:rsid w:val="009319E9"/>
    <w:rsid w:val="009362EA"/>
    <w:rsid w:val="009543F4"/>
    <w:rsid w:val="00962AFE"/>
    <w:rsid w:val="00967B8F"/>
    <w:rsid w:val="00974892"/>
    <w:rsid w:val="0098212C"/>
    <w:rsid w:val="009844DB"/>
    <w:rsid w:val="0099516D"/>
    <w:rsid w:val="009A514B"/>
    <w:rsid w:val="009B0AC8"/>
    <w:rsid w:val="009B44E4"/>
    <w:rsid w:val="009C29B9"/>
    <w:rsid w:val="009D05EF"/>
    <w:rsid w:val="009D7A58"/>
    <w:rsid w:val="009E72CA"/>
    <w:rsid w:val="009F38F8"/>
    <w:rsid w:val="00A010D6"/>
    <w:rsid w:val="00A03681"/>
    <w:rsid w:val="00A13958"/>
    <w:rsid w:val="00A20DF9"/>
    <w:rsid w:val="00A40B81"/>
    <w:rsid w:val="00A61B05"/>
    <w:rsid w:val="00A66776"/>
    <w:rsid w:val="00A823C5"/>
    <w:rsid w:val="00A84A4D"/>
    <w:rsid w:val="00A93889"/>
    <w:rsid w:val="00A97915"/>
    <w:rsid w:val="00AA4F81"/>
    <w:rsid w:val="00AA5901"/>
    <w:rsid w:val="00AB0911"/>
    <w:rsid w:val="00AB188B"/>
    <w:rsid w:val="00AB481F"/>
    <w:rsid w:val="00AC200F"/>
    <w:rsid w:val="00AC2194"/>
    <w:rsid w:val="00AC7765"/>
    <w:rsid w:val="00AD330A"/>
    <w:rsid w:val="00AD65BB"/>
    <w:rsid w:val="00AE11EC"/>
    <w:rsid w:val="00AE3CBE"/>
    <w:rsid w:val="00AE7118"/>
    <w:rsid w:val="00B04917"/>
    <w:rsid w:val="00B07E4C"/>
    <w:rsid w:val="00B138E4"/>
    <w:rsid w:val="00B14938"/>
    <w:rsid w:val="00B30ABB"/>
    <w:rsid w:val="00B31C38"/>
    <w:rsid w:val="00B43BCA"/>
    <w:rsid w:val="00B50BB7"/>
    <w:rsid w:val="00B60452"/>
    <w:rsid w:val="00B7434E"/>
    <w:rsid w:val="00B82843"/>
    <w:rsid w:val="00B85F00"/>
    <w:rsid w:val="00B8619D"/>
    <w:rsid w:val="00B879F8"/>
    <w:rsid w:val="00BA6607"/>
    <w:rsid w:val="00BB436B"/>
    <w:rsid w:val="00BB79C6"/>
    <w:rsid w:val="00BD2499"/>
    <w:rsid w:val="00BD4F08"/>
    <w:rsid w:val="00BD7147"/>
    <w:rsid w:val="00BE2606"/>
    <w:rsid w:val="00BE4A5A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C11BF"/>
    <w:rsid w:val="00CC4E35"/>
    <w:rsid w:val="00CC59F1"/>
    <w:rsid w:val="00CD5DCF"/>
    <w:rsid w:val="00CE2947"/>
    <w:rsid w:val="00CF50F3"/>
    <w:rsid w:val="00D14819"/>
    <w:rsid w:val="00D1797C"/>
    <w:rsid w:val="00D22996"/>
    <w:rsid w:val="00D32E4E"/>
    <w:rsid w:val="00D459E3"/>
    <w:rsid w:val="00D46C26"/>
    <w:rsid w:val="00D84BBD"/>
    <w:rsid w:val="00D96C06"/>
    <w:rsid w:val="00D96CD2"/>
    <w:rsid w:val="00DB1CE7"/>
    <w:rsid w:val="00DC0D6C"/>
    <w:rsid w:val="00DC51C0"/>
    <w:rsid w:val="00DD157A"/>
    <w:rsid w:val="00DD31F9"/>
    <w:rsid w:val="00DE0ABC"/>
    <w:rsid w:val="00DF4F39"/>
    <w:rsid w:val="00E01E8E"/>
    <w:rsid w:val="00E07C16"/>
    <w:rsid w:val="00E07C98"/>
    <w:rsid w:val="00E11E25"/>
    <w:rsid w:val="00E17FF2"/>
    <w:rsid w:val="00E20364"/>
    <w:rsid w:val="00E24F95"/>
    <w:rsid w:val="00E35202"/>
    <w:rsid w:val="00E43BB2"/>
    <w:rsid w:val="00E61110"/>
    <w:rsid w:val="00E64289"/>
    <w:rsid w:val="00E70BF7"/>
    <w:rsid w:val="00E7340C"/>
    <w:rsid w:val="00E7560A"/>
    <w:rsid w:val="00E9059B"/>
    <w:rsid w:val="00E95857"/>
    <w:rsid w:val="00EA5532"/>
    <w:rsid w:val="00EB43C7"/>
    <w:rsid w:val="00EB7298"/>
    <w:rsid w:val="00EF5E68"/>
    <w:rsid w:val="00F000C3"/>
    <w:rsid w:val="00F00A1E"/>
    <w:rsid w:val="00F0569E"/>
    <w:rsid w:val="00F057E1"/>
    <w:rsid w:val="00F05C8F"/>
    <w:rsid w:val="00F148A7"/>
    <w:rsid w:val="00F33C03"/>
    <w:rsid w:val="00F517A4"/>
    <w:rsid w:val="00F56132"/>
    <w:rsid w:val="00F62129"/>
    <w:rsid w:val="00F739CC"/>
    <w:rsid w:val="00F91E1E"/>
    <w:rsid w:val="00F93465"/>
    <w:rsid w:val="00F973FF"/>
    <w:rsid w:val="00F976F1"/>
    <w:rsid w:val="00FA2BDD"/>
    <w:rsid w:val="00FB309B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726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11699</Words>
  <Characters>66688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4</cp:revision>
  <cp:lastPrinted>2023-11-14T09:41:00Z</cp:lastPrinted>
  <dcterms:created xsi:type="dcterms:W3CDTF">2023-11-14T09:42:00Z</dcterms:created>
  <dcterms:modified xsi:type="dcterms:W3CDTF">2023-11-16T05:26:00Z</dcterms:modified>
</cp:coreProperties>
</file>