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D4" w:rsidRPr="00635170" w:rsidRDefault="00EC00D4" w:rsidP="00D74165">
      <w:pPr>
        <w:pStyle w:val="a7"/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</w:rPr>
        <w:t>http://www.thaigov.go.th</w:t>
      </w:r>
    </w:p>
    <w:p w:rsidR="00EC00D4" w:rsidRPr="00635170" w:rsidRDefault="00EC00D4" w:rsidP="00D74165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EC00D4" w:rsidRPr="00635170" w:rsidRDefault="00EC00D4" w:rsidP="00D74165">
      <w:pPr>
        <w:pStyle w:val="a7"/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C00D4" w:rsidRPr="00635170" w:rsidRDefault="00EC00D4" w:rsidP="00D74165">
      <w:pPr>
        <w:pStyle w:val="af6"/>
        <w:shd w:val="clear" w:color="auto" w:fill="FFFFFF"/>
        <w:spacing w:before="0" w:beforeAutospacing="0" w:after="0" w:afterAutospacing="0" w:line="320" w:lineRule="exact"/>
        <w:ind w:right="-177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635170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635170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BC07DF" w:rsidRPr="00635170">
        <w:rPr>
          <w:rFonts w:ascii="TH SarabunPSK" w:hAnsi="TH SarabunPSK" w:cs="TH SarabunPSK"/>
          <w:sz w:val="32"/>
          <w:szCs w:val="32"/>
          <w:lang w:bidi="th-TH"/>
        </w:rPr>
        <w:t xml:space="preserve">1 </w:t>
      </w:r>
      <w:r w:rsidR="00BC07DF" w:rsidRPr="00635170">
        <w:rPr>
          <w:rFonts w:ascii="TH SarabunPSK" w:hAnsi="TH SarabunPSK" w:cs="TH SarabunPSK"/>
          <w:sz w:val="32"/>
          <w:szCs w:val="32"/>
          <w:cs/>
          <w:lang w:bidi="th-TH"/>
        </w:rPr>
        <w:t>มิถุนายน</w:t>
      </w:r>
      <w:r w:rsidRPr="00635170">
        <w:rPr>
          <w:rFonts w:ascii="TH SarabunPSK" w:hAnsi="TH SarabunPSK" w:cs="TH SarabunPSK"/>
          <w:sz w:val="32"/>
          <w:szCs w:val="32"/>
          <w:cs/>
          <w:lang w:bidi="th-TH"/>
        </w:rPr>
        <w:t xml:space="preserve"> 2564) </w:t>
      </w:r>
      <w:r w:rsidRPr="00635170">
        <w:rPr>
          <w:rFonts w:ascii="TH SarabunPSK" w:hAnsi="TH SarabunPSK" w:cs="TH SarabunPSK"/>
          <w:sz w:val="32"/>
          <w:szCs w:val="32"/>
        </w:rPr>
        <w:t xml:space="preserve"> </w:t>
      </w:r>
      <w:r w:rsidR="00850F3C" w:rsidRPr="00635170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เวลา </w:t>
      </w:r>
      <w:r w:rsidR="00850F3C" w:rsidRPr="0063517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09.00 </w:t>
      </w:r>
      <w:r w:rsidR="00850F3C" w:rsidRPr="00635170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น</w:t>
      </w:r>
      <w:r w:rsidR="00850F3C" w:rsidRPr="00635170">
        <w:rPr>
          <w:rFonts w:ascii="TH SarabunPSK" w:hAnsi="TH SarabunPSK" w:cs="TH SarabunPSK"/>
          <w:sz w:val="32"/>
          <w:szCs w:val="32"/>
          <w:shd w:val="clear" w:color="auto" w:fill="FFFFFF"/>
          <w:rtl/>
          <w:cs/>
        </w:rPr>
        <w:t>.</w:t>
      </w:r>
      <w:r w:rsidR="00850F3C" w:rsidRPr="00635170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="00850F3C" w:rsidRPr="00635170">
        <w:rPr>
          <w:rFonts w:ascii="TH SarabunPSK" w:hAnsi="TH SarabunPSK" w:cs="TH SarabunPSK"/>
          <w:sz w:val="32"/>
          <w:szCs w:val="32"/>
          <w:cs/>
          <w:lang w:bidi="th-TH"/>
        </w:rPr>
        <w:t xml:space="preserve">พลเอก ประยุทธ์  จันทร์โอชา นายกรัฐมนตรี                  </w:t>
      </w:r>
      <w:r w:rsidR="00850F3C" w:rsidRPr="00635170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 เป็นประธานการประชุมคณะรัฐมนตรี</w:t>
      </w:r>
      <w:r w:rsidR="0054207D" w:rsidRPr="00635170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ผ่านระบบ </w:t>
      </w:r>
      <w:r w:rsidR="0054207D" w:rsidRPr="0063517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Video Conference </w:t>
      </w:r>
      <w:r w:rsidR="0054207D" w:rsidRPr="00635170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 </w:t>
      </w:r>
      <w:r w:rsidR="0054207D" w:rsidRPr="0063517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PMOC </w:t>
      </w:r>
      <w:r w:rsidR="0054207D" w:rsidRPr="00635170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ชั้น </w:t>
      </w:r>
      <w:r w:rsidR="0054207D" w:rsidRPr="0063517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 </w:t>
      </w:r>
      <w:r w:rsidR="0054207D" w:rsidRPr="00635170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ตึกไทยคู่ฟ้า</w:t>
      </w:r>
      <w:r w:rsidR="0054207D" w:rsidRPr="00635170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                   </w:t>
      </w:r>
      <w:r w:rsidR="0054207D" w:rsidRPr="00635170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 ทำเนียบรัฐบาล </w:t>
      </w:r>
      <w:r w:rsidRPr="00635170">
        <w:rPr>
          <w:rFonts w:ascii="TH SarabunPSK" w:hAnsi="TH SarabunPSK" w:cs="TH SarabunPSK"/>
          <w:sz w:val="32"/>
          <w:szCs w:val="32"/>
          <w:cs/>
          <w:lang w:bidi="th-TH"/>
        </w:rPr>
        <w:t>ซึ่งสรุปสาระสำคัญดังนี้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6633F" w:rsidRPr="00635170" w:rsidTr="00AA2435">
        <w:tc>
          <w:tcPr>
            <w:tcW w:w="9820" w:type="dxa"/>
          </w:tcPr>
          <w:p w:rsidR="0076633F" w:rsidRPr="00635170" w:rsidRDefault="0076633F" w:rsidP="00AA243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76633F" w:rsidRPr="00635170" w:rsidRDefault="0076633F" w:rsidP="007663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6633F" w:rsidRPr="00635170" w:rsidRDefault="0076633F" w:rsidP="0076633F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  <w:t>1.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ร่างประกาศกระทรวงมหาดไทย เรื่อง การให้ใช้บังคับผังเมืองรวมจังหวัดชัยภูมิ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(ฉบับที่ ..) พ.ศ. …. (แก้ไขเพิ่มเติมกฎกระทรวงให้ใช้บังคับผังเมืองรวม</w:t>
      </w:r>
    </w:p>
    <w:p w:rsidR="0076633F" w:rsidRPr="00635170" w:rsidRDefault="0076633F" w:rsidP="007663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จังหวัดชัยภูมิ พ.ศ. 2558)  </w:t>
      </w:r>
    </w:p>
    <w:p w:rsidR="0076633F" w:rsidRPr="00635170" w:rsidRDefault="0076633F" w:rsidP="0076633F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>ร่างประกาศกระทรวงมหาดไทย เรื่อง การให้ใช้บังคับผังเมืองรวม</w:t>
      </w:r>
    </w:p>
    <w:p w:rsidR="0076633F" w:rsidRPr="00635170" w:rsidRDefault="0076633F" w:rsidP="007663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>จังหวัดอุบลราชธานี (ฉบับที่ ..) พ.ศ. …. (แก้ไขเพิ่มเติมกฎกระทรวงให้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ใช้บังคับผังเมืองรวมจังหวัดอุบลราชธานี พ.ศ. 2558)  </w:t>
      </w:r>
    </w:p>
    <w:p w:rsidR="0076633F" w:rsidRPr="00635170" w:rsidRDefault="0076633F" w:rsidP="007663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>ร่างพระราชกฤษฎีกาให้นำบทบัญญัติภายใต้มาตรา 30 วรรคหนึ่ง แห่ง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>พระราชบัญญัติองค์กรจัดสรรคลื่นความถี่และกำกับการประกอบกิจการ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วิทยุกระจายเสียง วิทยุโทรทัศน์ และกิจการโทรคมนาคม (ฉบับที่ 3)             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>พ.ศ. 2562 มาใช้บังคับ พ.ศ. ....</w:t>
      </w:r>
    </w:p>
    <w:p w:rsidR="0076633F" w:rsidRPr="00635170" w:rsidRDefault="0076633F" w:rsidP="007663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>ร่างพระราชบัญญัติการศึกษาแห่งชาติ พ.ศ. …. และร่างพระราชบัญญัติส่งเสริม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การเรียนรู้ พ.ศ. …. รวม 2 ฉบับ  </w:t>
      </w:r>
    </w:p>
    <w:p w:rsidR="0076633F" w:rsidRPr="00635170" w:rsidRDefault="0076633F" w:rsidP="0076633F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  <w:t>5.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>ร่างกฎกระทรวง ฉบับที่ .. (พ.ศ. ….) ออกตามความในพระราชบัญญัติจราจร</w:t>
      </w:r>
    </w:p>
    <w:p w:rsidR="0076633F" w:rsidRPr="00635170" w:rsidRDefault="0076633F" w:rsidP="007663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ทางบก พ.ศ. 2522  </w:t>
      </w:r>
    </w:p>
    <w:p w:rsidR="0076633F" w:rsidRPr="00635170" w:rsidRDefault="0076633F" w:rsidP="007663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  <w:t>6.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>ร่างพระราชบัญญัติพืชกระท่อม พ.ศ. ....</w:t>
      </w:r>
    </w:p>
    <w:p w:rsidR="0076633F" w:rsidRPr="00635170" w:rsidRDefault="0076633F" w:rsidP="007663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6633F" w:rsidRPr="00635170" w:rsidTr="00AA2435">
        <w:tc>
          <w:tcPr>
            <w:tcW w:w="9820" w:type="dxa"/>
          </w:tcPr>
          <w:p w:rsidR="0076633F" w:rsidRPr="00635170" w:rsidRDefault="0076633F" w:rsidP="00AA243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331D37" w:rsidRPr="00635170" w:rsidRDefault="00331D37" w:rsidP="0076633F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 w:hint="cs"/>
          <w:sz w:val="32"/>
          <w:szCs w:val="32"/>
          <w:cs/>
        </w:rPr>
        <w:t>7.</w:t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ความก้าวหน้าของยุทธศาสตร์ชาติและแผนการปฏิรูปประเทศ </w:t>
      </w:r>
    </w:p>
    <w:p w:rsidR="0076633F" w:rsidRPr="00635170" w:rsidRDefault="00331D37" w:rsidP="007663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ณ เดือนเมษายน 2564</w:t>
      </w:r>
    </w:p>
    <w:p w:rsidR="0076633F" w:rsidRPr="00635170" w:rsidRDefault="00331D37" w:rsidP="007663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 w:hint="cs"/>
          <w:sz w:val="32"/>
          <w:szCs w:val="32"/>
          <w:cs/>
        </w:rPr>
        <w:t>8.</w:t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รายงานผลการประเมินองค์การมหาชน ประจำปีงบประมาณ พ.ศ. 2563</w:t>
      </w:r>
    </w:p>
    <w:p w:rsidR="0076633F" w:rsidRPr="00635170" w:rsidRDefault="00331D37" w:rsidP="007663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 w:hint="cs"/>
          <w:sz w:val="32"/>
          <w:szCs w:val="32"/>
          <w:cs/>
        </w:rPr>
        <w:t>9.</w:t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รายงานผลการพิจารณาตามข้อสังเกตของคณะกรรมาธิการวิสามัญพิจารณาร่าง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พระราชบัญญัติปรับปรุงกระทรวง ทบวง กรม (ฉบับที่ ..) พ.ศ. .... ของสภา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ผู้แทนราษฎร</w:t>
      </w:r>
    </w:p>
    <w:p w:rsidR="0076633F" w:rsidRPr="00635170" w:rsidRDefault="00331D37" w:rsidP="007663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 w:hint="cs"/>
          <w:sz w:val="32"/>
          <w:szCs w:val="32"/>
          <w:cs/>
        </w:rPr>
        <w:t>10.</w:t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การประกาศวันจัดประชุมและนิทรรศการแห่งชาติให้เป็นวันสำคัญของชาติ  </w:t>
      </w:r>
    </w:p>
    <w:p w:rsidR="0076633F" w:rsidRPr="00635170" w:rsidRDefault="00331D37" w:rsidP="007663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 w:hint="cs"/>
          <w:sz w:val="32"/>
          <w:szCs w:val="32"/>
          <w:cs/>
        </w:rPr>
        <w:t>11.</w:t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ผลการพิจารณารายงานการพิจารณาศึกษา เรื่อง ข้อเสนอเชิงนโยบายต่อการ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พัฒนาและขยายสื่อดีสำหรับเด็ก เยาวชน และครอบครัว ของคณะกรรมาธิการ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การพัฒนาสังคม และกิจการเด็ก เยาวชน สตรี ผู้สูงอายุ คนพิการ และ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ผู้ด้อยโอกาส วุฒิสภา</w:t>
      </w:r>
    </w:p>
    <w:p w:rsidR="0076633F" w:rsidRPr="00635170" w:rsidRDefault="00331D37" w:rsidP="007663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</w:r>
      <w:r w:rsidR="0076633F" w:rsidRPr="00635170">
        <w:rPr>
          <w:rFonts w:ascii="TH SarabunPSK" w:hAnsi="TH SarabunPSK" w:cs="TH SarabunPSK"/>
          <w:sz w:val="32"/>
          <w:szCs w:val="32"/>
        </w:rPr>
        <w:t>12.</w:t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สรุปผลการพิจารณาแนวทางและความเหมาะสมต่อข้อสังเกตและข้อเสนอแนะ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ของสภาผู้แทนราษฎรเกี่ยวกับการให้ความช่วยเหลือกรณีการเกิดอุทกภัยในพื้นที่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ภาคใต้</w:t>
      </w:r>
    </w:p>
    <w:p w:rsidR="0076633F" w:rsidRPr="00635170" w:rsidRDefault="00331D37" w:rsidP="007663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</w:r>
      <w:r w:rsidR="0076633F" w:rsidRPr="00635170">
        <w:rPr>
          <w:rFonts w:ascii="TH SarabunPSK" w:hAnsi="TH SarabunPSK" w:cs="TH SarabunPSK"/>
          <w:sz w:val="32"/>
          <w:szCs w:val="32"/>
        </w:rPr>
        <w:t>13.</w:t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ขอรับการจัดสรรงบประมาณรายจ่ายประจำปีงบประมาณ พ.ศ. 2564 งบกลาง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รายการเงินสำรองจ่ายเพื่อกรณีฉุกเฉินหรือจำเป็น โครงการรถไฟความเร็วสูงเชื่อม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สามสนามบิน ภายใต้แผนงานบูรณาการเขตพัฒนาพิเศษภาคตะวันออก</w:t>
      </w:r>
    </w:p>
    <w:p w:rsidR="0076633F" w:rsidRPr="00635170" w:rsidRDefault="00331D37" w:rsidP="007663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</w:rPr>
        <w:lastRenderedPageBreak/>
        <w:tab/>
      </w:r>
      <w:r w:rsidRPr="00635170">
        <w:rPr>
          <w:rFonts w:ascii="TH SarabunPSK" w:hAnsi="TH SarabunPSK" w:cs="TH SarabunPSK"/>
          <w:sz w:val="32"/>
          <w:szCs w:val="32"/>
        </w:rPr>
        <w:tab/>
      </w:r>
      <w:r w:rsidR="0076633F" w:rsidRPr="00635170">
        <w:rPr>
          <w:rFonts w:ascii="TH SarabunPSK" w:hAnsi="TH SarabunPSK" w:cs="TH SarabunPSK"/>
          <w:sz w:val="32"/>
          <w:szCs w:val="32"/>
        </w:rPr>
        <w:t>14.</w:t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ขออนุมัติการขอรับการอุดหนุนเงินทุนหมุนเวียนกรมท่าอากาศยานในการ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ดำเนินการตามมาตรการบรรเทาผลกระทบของสายการบินจากสถานการณ์การ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แพร่ระบาดของไวรัส </w:t>
      </w:r>
      <w:r w:rsidR="0076633F" w:rsidRPr="00635170">
        <w:rPr>
          <w:rFonts w:ascii="TH SarabunPSK" w:hAnsi="TH SarabunPSK" w:cs="TH SarabunPSK"/>
          <w:sz w:val="32"/>
          <w:szCs w:val="32"/>
        </w:rPr>
        <w:t>COVID</w:t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-</w:t>
      </w:r>
      <w:r w:rsidR="0076633F" w:rsidRPr="00635170">
        <w:rPr>
          <w:rFonts w:ascii="TH SarabunPSK" w:hAnsi="TH SarabunPSK" w:cs="TH SarabunPSK"/>
          <w:sz w:val="32"/>
          <w:szCs w:val="32"/>
        </w:rPr>
        <w:t xml:space="preserve">19 </w:t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ระยะที่ 3</w:t>
      </w:r>
    </w:p>
    <w:p w:rsidR="0076633F" w:rsidRPr="00635170" w:rsidRDefault="00331D37" w:rsidP="0076633F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</w:r>
      <w:r w:rsidR="0076633F" w:rsidRPr="00635170">
        <w:rPr>
          <w:rFonts w:ascii="TH SarabunPSK" w:hAnsi="TH SarabunPSK" w:cs="TH SarabunPSK"/>
          <w:sz w:val="32"/>
          <w:szCs w:val="32"/>
        </w:rPr>
        <w:t>15.</w:t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ผลการพิจารณารายงานการพิจารณาศึกษา เรื่อง ความปลอดภัยทางถนนและ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คมนาคมของคณะกรรมาธิการการคมนาคม สภาผู้แทนราษฎร</w:t>
      </w:r>
    </w:p>
    <w:p w:rsidR="0076633F" w:rsidRPr="00635170" w:rsidRDefault="00331D37" w:rsidP="0076633F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</w:r>
      <w:r w:rsidR="0076633F" w:rsidRPr="00635170">
        <w:rPr>
          <w:rFonts w:ascii="TH SarabunPSK" w:hAnsi="TH SarabunPSK" w:cs="TH SarabunPSK"/>
          <w:sz w:val="32"/>
          <w:szCs w:val="32"/>
        </w:rPr>
        <w:t>16.</w:t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เรื่อง</w:t>
      </w:r>
      <w:r w:rsidR="0076633F" w:rsidRPr="00635170">
        <w:rPr>
          <w:rFonts w:ascii="TH SarabunPSK" w:hAnsi="TH SarabunPSK" w:cs="TH SarabunPSK"/>
          <w:sz w:val="32"/>
          <w:szCs w:val="32"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สรุปภาพรวมสถานการณ์ราคาสินค้าและบริการประจำเดือนเมษายน </w:t>
      </w:r>
      <w:r w:rsidR="0076633F" w:rsidRPr="00635170">
        <w:rPr>
          <w:rFonts w:ascii="TH SarabunPSK" w:hAnsi="TH SarabunPSK" w:cs="TH SarabunPSK"/>
          <w:kern w:val="32"/>
          <w:sz w:val="32"/>
          <w:szCs w:val="32"/>
          <w:cs/>
        </w:rPr>
        <w:t>2564</w:t>
      </w:r>
    </w:p>
    <w:p w:rsidR="00331D37" w:rsidRPr="00635170" w:rsidRDefault="00331D37" w:rsidP="0076633F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</w:r>
      <w:r w:rsidR="0076633F" w:rsidRPr="00635170">
        <w:rPr>
          <w:rFonts w:ascii="TH SarabunPSK" w:hAnsi="TH SarabunPSK" w:cs="TH SarabunPSK"/>
          <w:sz w:val="32"/>
          <w:szCs w:val="32"/>
        </w:rPr>
        <w:t>17.</w:t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ผลการประชุมคณะกรรมการทรัพยากรน้ำแห่งชาติ ครั้งที่ 1/2564 </w:t>
      </w:r>
    </w:p>
    <w:p w:rsidR="0076633F" w:rsidRPr="00635170" w:rsidRDefault="00331D37" w:rsidP="007663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เมื่อวันที่ 25 มีนาคม 2564 </w:t>
      </w:r>
    </w:p>
    <w:p w:rsidR="00331D37" w:rsidRPr="00635170" w:rsidRDefault="00331D37" w:rsidP="0076633F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</w:r>
      <w:r w:rsidR="0076633F" w:rsidRPr="00635170">
        <w:rPr>
          <w:rFonts w:ascii="TH SarabunPSK" w:hAnsi="TH SarabunPSK" w:cs="TH SarabunPSK"/>
          <w:sz w:val="32"/>
          <w:szCs w:val="32"/>
        </w:rPr>
        <w:t>18.</w:t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ผลการพิจารณาของคณะกรรมการกลั่นกรองการใช้จ่ายเงินกู้ในคราวประชุม</w:t>
      </w:r>
    </w:p>
    <w:p w:rsidR="0076633F" w:rsidRPr="00635170" w:rsidRDefault="00331D37" w:rsidP="007663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ครั้งที่ 17/2564 และครั้งที่ 18/2564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6633F" w:rsidRPr="00635170" w:rsidTr="00AA2435">
        <w:tc>
          <w:tcPr>
            <w:tcW w:w="9820" w:type="dxa"/>
          </w:tcPr>
          <w:p w:rsidR="0076633F" w:rsidRPr="00635170" w:rsidRDefault="0076633F" w:rsidP="00AA243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76633F" w:rsidRPr="00635170" w:rsidRDefault="00331D37" w:rsidP="007663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 w:hint="cs"/>
          <w:sz w:val="32"/>
          <w:szCs w:val="32"/>
          <w:cs/>
        </w:rPr>
        <w:t>19.</w:t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ผลการประชุมรัฐมนตรีว่าการกระทรวงการคลังอาเซียน ครั้งที่ 25 การประชุม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รัฐมนตรีว่าการกระทรวงการคลังและผู้ว่าการธนาคารกลางอาเซียน ครั้งที่ 7 และ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การประชุมอื่นที่เกี่ยวข้อง</w:t>
      </w:r>
    </w:p>
    <w:p w:rsidR="0076633F" w:rsidRPr="00635170" w:rsidRDefault="00331D37" w:rsidP="0076633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 w:hint="cs"/>
          <w:sz w:val="32"/>
          <w:szCs w:val="32"/>
          <w:cs/>
        </w:rPr>
        <w:t>20.</w:t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ผลการประชุมรัฐมนตรีอาเซียนด้านดิจิทัล ครั้งที่ 1 และการประชุมที่เกี่ยวข้อง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ผ่านระบบการประชุมทางไกล</w:t>
      </w:r>
    </w:p>
    <w:p w:rsidR="0076633F" w:rsidRPr="00635170" w:rsidRDefault="00331D37" w:rsidP="0076633F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 w:hint="cs"/>
          <w:sz w:val="32"/>
          <w:szCs w:val="32"/>
          <w:cs/>
        </w:rPr>
        <w:t>21.</w:t>
      </w:r>
      <w:r w:rsidR="0076633F" w:rsidRPr="00635170">
        <w:rPr>
          <w:rFonts w:ascii="TH SarabunPSK" w:hAnsi="TH SarabunPSK" w:cs="TH SarabunPSK"/>
          <w:sz w:val="32"/>
          <w:szCs w:val="32"/>
        </w:rPr>
        <w:t xml:space="preserve"> 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ร่างบันทึกความเข้าใจระหว่างกองทัพสิงคโปร์กับกองทัพไทย ว่าด้วยการส่งชุด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ปฏิบัติงานไปปฏิบัติหน้าที่ ณ ศูนย์ข่าวสารการต่อต้านการก่อการร้ายประจำ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ภูมิภาค ณ สาธารณรัฐสิงคโปร์</w:t>
      </w:r>
    </w:p>
    <w:p w:rsidR="0076633F" w:rsidRPr="00635170" w:rsidRDefault="00331D37" w:rsidP="0076633F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 w:hint="cs"/>
          <w:sz w:val="32"/>
          <w:szCs w:val="32"/>
          <w:cs/>
        </w:rPr>
        <w:t>22.</w:t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ขอความเห็นชอบร่างตารางข้อผูกพันสาขาบริการโทรคมนาคมของไทยรอบอุรุกวัย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ฉบับปรับปรุง ภายใต้องค์การการค้าโลก</w:t>
      </w:r>
    </w:p>
    <w:p w:rsidR="0076633F" w:rsidRPr="00635170" w:rsidRDefault="00331D37" w:rsidP="0076633F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 w:hint="cs"/>
          <w:sz w:val="32"/>
          <w:szCs w:val="32"/>
          <w:cs/>
        </w:rPr>
        <w:t>23.</w:t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ร่างปฏิญญาทางการเมืองเรื่องเอชไอวีและเอดส์ พ.ศ. 2564 ในการประชุม</w:t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cs/>
        </w:rPr>
        <w:t>ระดับสูงของสมัชชาสหประชาชาติเรื่องเอชไอวีและเอดส์ พ.ศ. 2564</w:t>
      </w:r>
    </w:p>
    <w:p w:rsidR="00331D37" w:rsidRPr="00635170" w:rsidRDefault="00331D37" w:rsidP="0076633F">
      <w:pPr>
        <w:pStyle w:val="xmsonormal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 w:hint="cs"/>
          <w:sz w:val="32"/>
          <w:szCs w:val="32"/>
          <w:bdr w:val="none" w:sz="0" w:space="0" w:color="auto" w:frame="1"/>
        </w:rPr>
      </w:pP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76633F" w:rsidRPr="0063517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>24.</w:t>
      </w:r>
      <w:r w:rsidR="0076633F"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 </w:t>
      </w:r>
      <w:r w:rsidRPr="0063517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เรื่อง</w:t>
      </w:r>
      <w:r w:rsidR="0076633F"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 </w:t>
      </w:r>
      <w:r w:rsidRPr="0063517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ร่างเอกสารผลลัพธ์การประชุมรัฐมนตรีต่างประเทศกรอบความร่วมมือแม่โขง-</w:t>
      </w:r>
    </w:p>
    <w:p w:rsidR="0076633F" w:rsidRPr="00635170" w:rsidRDefault="00331D37" w:rsidP="0076633F">
      <w:pPr>
        <w:pStyle w:val="xmsonormal"/>
        <w:shd w:val="clear" w:color="auto" w:fill="FFFFFF"/>
        <w:spacing w:before="0" w:beforeAutospacing="0" w:after="0" w:afterAutospacing="0" w:line="320" w:lineRule="exact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ล้านช้าง ครั้งที่ 6</w:t>
      </w:r>
    </w:p>
    <w:p w:rsidR="0076633F" w:rsidRPr="00635170" w:rsidRDefault="00331D37" w:rsidP="0076633F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25.  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เรื่อง</w:t>
      </w:r>
      <w:r w:rsidR="0076633F"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 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การขอความเห็นชอบต่อร่างเอกสารผลลัพธ์ของการประชุมรัฐมนตรีต่างประเทศ</w:t>
      </w:r>
      <w:r w:rsidRPr="0063517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อาเซียน-จีน สมัยพิเศษ</w:t>
      </w:r>
    </w:p>
    <w:p w:rsidR="0076633F" w:rsidRPr="00635170" w:rsidRDefault="00331D37" w:rsidP="0076633F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26.  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เรื่อง</w:t>
      </w:r>
      <w:r w:rsidR="0076633F"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 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ขอความเห็นชอบร่างแถลงการณ์ร่วมรัฐมนตรีการค้าเอเปคประจำปี 2564 และ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Pr="0063517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ab/>
      </w:r>
      <w:r w:rsidR="0076633F"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ร่างแถลงการณ์ที่เกี่ยวข้อง</w:t>
      </w:r>
    </w:p>
    <w:p w:rsidR="0076633F" w:rsidRPr="00635170" w:rsidRDefault="0076633F" w:rsidP="0076633F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76633F" w:rsidRPr="00635170" w:rsidTr="00AA2435">
        <w:tc>
          <w:tcPr>
            <w:tcW w:w="9820" w:type="dxa"/>
          </w:tcPr>
          <w:p w:rsidR="0076633F" w:rsidRPr="00635170" w:rsidRDefault="0076633F" w:rsidP="00AA243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76633F" w:rsidRPr="00635170" w:rsidRDefault="0076633F" w:rsidP="00331D37">
      <w:pPr>
        <w:spacing w:line="320" w:lineRule="exact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 w:hint="cs"/>
          <w:sz w:val="32"/>
          <w:szCs w:val="32"/>
          <w:cs/>
        </w:rPr>
        <w:t>27.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>แต่งตั้งผู้รักษาราชการแทนรัฐมนตรีว่าการกระทรวงศึกษาธิการ</w:t>
      </w:r>
    </w:p>
    <w:p w:rsidR="0076633F" w:rsidRPr="00635170" w:rsidRDefault="0076633F" w:rsidP="00331D37">
      <w:pPr>
        <w:spacing w:line="320" w:lineRule="exact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 w:hint="cs"/>
          <w:sz w:val="32"/>
          <w:szCs w:val="32"/>
          <w:cs/>
        </w:rPr>
        <w:t>28.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331D37" w:rsidRPr="00635170">
        <w:rPr>
          <w:rFonts w:ascii="TH SarabunPSK" w:hAnsi="TH SarabunPSK" w:cs="TH SarabunPSK"/>
          <w:sz w:val="32"/>
          <w:szCs w:val="32"/>
          <w:cs/>
        </w:rPr>
        <w:tab/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331D37"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(สำนักนายกรัฐมนตรี) </w:t>
      </w:r>
    </w:p>
    <w:p w:rsidR="0076633F" w:rsidRPr="00635170" w:rsidRDefault="0076633F" w:rsidP="00331D37">
      <w:pPr>
        <w:spacing w:line="320" w:lineRule="exact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 w:hint="cs"/>
          <w:sz w:val="32"/>
          <w:szCs w:val="32"/>
          <w:cs/>
        </w:rPr>
        <w:t>29.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การแต่งตั้งกรรมการผู้ทรงคุณวุฒิในคณะกรรมการสลากกินแบ่งรัฐบาล </w:t>
      </w:r>
    </w:p>
    <w:p w:rsidR="0076633F" w:rsidRPr="00635170" w:rsidRDefault="0076633F" w:rsidP="00331D37">
      <w:pPr>
        <w:spacing w:line="320" w:lineRule="exact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 w:hint="cs"/>
          <w:sz w:val="32"/>
          <w:szCs w:val="32"/>
          <w:cs/>
        </w:rPr>
        <w:t>30.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>การแต่งตั้งกรรมการผู้ทรงคุณวุฒิในคณะกรรมการองค์การพิพิธภัณฑ์วิทยาศาสตร์</w:t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331D37" w:rsidRPr="00635170">
        <w:rPr>
          <w:rFonts w:ascii="TH SarabunPSK" w:hAnsi="TH SarabunPSK" w:cs="TH SarabunPSK"/>
          <w:sz w:val="32"/>
          <w:szCs w:val="32"/>
          <w:cs/>
        </w:rPr>
        <w:tab/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แห่งชาติ </w:t>
      </w:r>
    </w:p>
    <w:p w:rsidR="0076633F" w:rsidRPr="00635170" w:rsidRDefault="0076633F" w:rsidP="00331D37">
      <w:pPr>
        <w:spacing w:line="320" w:lineRule="exact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 w:hint="cs"/>
          <w:sz w:val="32"/>
          <w:szCs w:val="32"/>
          <w:cs/>
        </w:rPr>
        <w:t>31.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การแต่งตั้งกรรมการผู้ทรงคุณวุฒิในคณะกรรมการพลังงานนิวเคลียร์เพื่อสันติ  </w:t>
      </w:r>
    </w:p>
    <w:p w:rsidR="0076633F" w:rsidRPr="00635170" w:rsidRDefault="0076633F" w:rsidP="00331D37">
      <w:pPr>
        <w:spacing w:line="320" w:lineRule="exact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 w:hint="cs"/>
          <w:sz w:val="32"/>
          <w:szCs w:val="32"/>
          <w:cs/>
        </w:rPr>
        <w:t>32.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>การแต่งตั้งประธานกรรมการและกรรมการผู้ทรงคุณวุฒิในคณะกรรมการศูนย์</w:t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331D37" w:rsidRPr="00635170">
        <w:rPr>
          <w:rFonts w:ascii="TH SarabunPSK" w:hAnsi="TH SarabunPSK" w:cs="TH SarabunPSK"/>
          <w:sz w:val="32"/>
          <w:szCs w:val="32"/>
          <w:cs/>
        </w:rPr>
        <w:tab/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331D37"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ความเป็นเลิศด้านชีววิทยาศาสตร์ </w:t>
      </w:r>
    </w:p>
    <w:p w:rsidR="0076633F" w:rsidRPr="00635170" w:rsidRDefault="0076633F" w:rsidP="00331D37">
      <w:pPr>
        <w:spacing w:line="320" w:lineRule="exact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 w:hint="cs"/>
          <w:sz w:val="32"/>
          <w:szCs w:val="32"/>
          <w:cs/>
        </w:rPr>
        <w:t>33.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>แต่งตั้งประธานกรรมการและกรรมการผู้ทรงคุณวุฒิในคณะกรรมการองค์การ</w:t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331D37" w:rsidRPr="00635170">
        <w:rPr>
          <w:rFonts w:ascii="TH SarabunPSK" w:hAnsi="TH SarabunPSK" w:cs="TH SarabunPSK"/>
          <w:sz w:val="32"/>
          <w:szCs w:val="32"/>
          <w:cs/>
        </w:rPr>
        <w:tab/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331D37"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ส่งเสริมกิจการโคนมแห่งประเทศไทย </w:t>
      </w:r>
    </w:p>
    <w:p w:rsidR="00331D37" w:rsidRDefault="0076633F" w:rsidP="00331D37">
      <w:pPr>
        <w:spacing w:line="320" w:lineRule="exact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 w:hint="cs"/>
          <w:sz w:val="32"/>
          <w:szCs w:val="32"/>
          <w:cs/>
        </w:rPr>
        <w:t>35.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>การแต่งตั้งกรรมการผู้ทรงคุณวุฒิในคณะกรรมการส่งเสริมกิจการฮัจย์แห่งประเทศ</w:t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331D37" w:rsidRPr="00635170">
        <w:rPr>
          <w:rFonts w:ascii="TH SarabunPSK" w:hAnsi="TH SarabunPSK" w:cs="TH SarabunPSK"/>
          <w:sz w:val="32"/>
          <w:szCs w:val="32"/>
          <w:cs/>
        </w:rPr>
        <w:tab/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ไทย </w:t>
      </w:r>
    </w:p>
    <w:p w:rsidR="00590D17" w:rsidRPr="00590D17" w:rsidRDefault="00590D17" w:rsidP="00590D17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90D17">
        <w:rPr>
          <w:rFonts w:ascii="TH SarabunPSK" w:hAnsi="TH SarabunPSK" w:cs="TH SarabunPSK" w:hint="cs"/>
          <w:sz w:val="32"/>
          <w:szCs w:val="32"/>
          <w:cs/>
        </w:rPr>
        <w:t>34.</w:t>
      </w:r>
      <w:r w:rsidRPr="00590D1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0D1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90D17">
        <w:rPr>
          <w:rFonts w:ascii="TH SarabunPSK" w:hAnsi="TH SarabunPSK" w:cs="TH SarabunPSK"/>
          <w:sz w:val="32"/>
          <w:szCs w:val="32"/>
          <w:cs/>
        </w:rPr>
        <w:t xml:space="preserve">แต่งตั้งผู้ว่าการการไฟฟ้านครหลวง </w:t>
      </w:r>
    </w:p>
    <w:p w:rsidR="0076633F" w:rsidRPr="00635170" w:rsidRDefault="0076633F" w:rsidP="00331D37">
      <w:pPr>
        <w:spacing w:line="320" w:lineRule="exact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 w:hint="cs"/>
          <w:sz w:val="32"/>
          <w:szCs w:val="32"/>
          <w:cs/>
        </w:rPr>
        <w:t>36.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D37"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การแต่งตั้งประธานกรรมการในคณะกรรมการสำนักงานพัฒนารัฐบาลดิจิทัล </w:t>
      </w:r>
    </w:p>
    <w:p w:rsidR="0076633F" w:rsidRPr="00635170" w:rsidRDefault="0076633F" w:rsidP="00331D37">
      <w:pPr>
        <w:spacing w:line="320" w:lineRule="exact"/>
        <w:ind w:left="1418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 w:hint="cs"/>
          <w:sz w:val="32"/>
          <w:szCs w:val="32"/>
          <w:cs/>
        </w:rPr>
        <w:t>37.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>แต่งตั้งประธานกรรมการและกรรมการผู้ทรงคุณวุฒิในคณะกรรมการสถาบัน</w:t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331D37" w:rsidRPr="00635170">
        <w:rPr>
          <w:rFonts w:ascii="TH SarabunPSK" w:hAnsi="TH SarabunPSK" w:cs="TH SarabunPSK"/>
          <w:sz w:val="32"/>
          <w:szCs w:val="32"/>
          <w:cs/>
        </w:rPr>
        <w:tab/>
      </w:r>
      <w:r w:rsidR="00331D37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="00331D37"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คุณวุฒิวิชาชีพ </w:t>
      </w:r>
    </w:p>
    <w:p w:rsidR="0076633F" w:rsidRPr="00635170" w:rsidRDefault="0076633F" w:rsidP="00331D37">
      <w:pPr>
        <w:spacing w:line="320" w:lineRule="exact"/>
        <w:ind w:left="1418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C00D4" w:rsidRPr="00635170" w:rsidRDefault="00EC00D4" w:rsidP="00D74165">
      <w:pPr>
        <w:pStyle w:val="af6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635170" w:rsidRDefault="00EC00D4" w:rsidP="00D74165">
      <w:pPr>
        <w:pStyle w:val="af6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635170" w:rsidRDefault="00EC00D4" w:rsidP="00D74165">
      <w:pPr>
        <w:spacing w:line="3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EC00D4" w:rsidRPr="00635170" w:rsidRDefault="00EC00D4" w:rsidP="00D74165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EC00D4" w:rsidRPr="00635170" w:rsidRDefault="00EC00D4" w:rsidP="00D74165">
      <w:pPr>
        <w:tabs>
          <w:tab w:val="left" w:pos="1440"/>
          <w:tab w:val="left" w:pos="2160"/>
          <w:tab w:val="left" w:pos="2880"/>
        </w:tabs>
        <w:spacing w:line="32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EC00D4" w:rsidRPr="00635170" w:rsidRDefault="00EC00D4" w:rsidP="00D74165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635170" w:rsidRDefault="00EC00D4" w:rsidP="00D74165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635170" w:rsidRDefault="00EC00D4" w:rsidP="00D74165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635170" w:rsidRDefault="00EC00D4" w:rsidP="00D74165">
      <w:pPr>
        <w:pStyle w:val="af6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635170" w:rsidRDefault="00EC00D4" w:rsidP="00D74165">
      <w:pPr>
        <w:pStyle w:val="af6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635170" w:rsidRDefault="00EC00D4" w:rsidP="00D74165">
      <w:pPr>
        <w:pStyle w:val="af6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635170" w:rsidRDefault="00EC00D4" w:rsidP="00D74165">
      <w:pPr>
        <w:pStyle w:val="af6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635170" w:rsidRDefault="00EC00D4" w:rsidP="00D74165">
      <w:pPr>
        <w:pStyle w:val="af6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635170" w:rsidRDefault="00EC00D4" w:rsidP="00D74165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635170" w:rsidRDefault="00EC00D4" w:rsidP="00D74165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635170" w:rsidRDefault="00EC00D4" w:rsidP="00D74165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635170" w:rsidRDefault="00EC00D4" w:rsidP="00D74165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635170" w:rsidRDefault="00EC00D4" w:rsidP="00D74165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635170" w:rsidRDefault="00EC00D4" w:rsidP="00D74165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635170" w:rsidRDefault="00EC00D4" w:rsidP="00D74165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635170" w:rsidRDefault="00EC00D4" w:rsidP="00D74165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635170" w:rsidRDefault="00EC00D4" w:rsidP="00D74165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635170" w:rsidRDefault="00EC00D4" w:rsidP="00D74165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635170" w:rsidRDefault="00EC00D4" w:rsidP="00D74165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635170" w:rsidRDefault="00EC00D4" w:rsidP="00D74165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22DE5" w:rsidRPr="00635170" w:rsidRDefault="00722DE5" w:rsidP="00D74165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635170" w:rsidTr="00BB09C2">
        <w:tc>
          <w:tcPr>
            <w:tcW w:w="9820" w:type="dxa"/>
          </w:tcPr>
          <w:p w:rsidR="00EC00D4" w:rsidRPr="00635170" w:rsidRDefault="00722DE5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br w:type="page"/>
            </w:r>
            <w:r w:rsidR="00EC00D4" w:rsidRPr="0063517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="00EC00D4" w:rsidRPr="006351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EC00D4" w:rsidRPr="006351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="00EC00D4"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EC00D4" w:rsidRPr="00635170" w:rsidRDefault="00EC00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F7E0E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0F7E0E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ร่างประกาศกระทรวงมหาดไทย เรื่อง การให้ใช้บังคับผังเมืองรวมจังหวัดชัยภูมิ (ฉบับที่ ..) พ.ศ. …. (แก้ไขเพิ่มเติมกฎกระทรวงให้ใช้บังคับผังเมืองรวมจังหวัดชัยภูมิ พ.ศ. 2558)  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คณะรัฐมนตรีมีมติเห็นชอบดังนี้  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1. เห็นชอบร่างประกาศกระทรวงมหาดไทย เรื่อง การให้ใช้บังคับผังเมืองรวมจังหวัดชัยภูมิ </w:t>
      </w:r>
      <w:r w:rsidR="00BE17A2" w:rsidRPr="00635170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635170">
        <w:rPr>
          <w:rFonts w:ascii="TH SarabunPSK" w:hAnsi="TH SarabunPSK" w:cs="TH SarabunPSK"/>
          <w:sz w:val="32"/>
          <w:szCs w:val="32"/>
          <w:cs/>
        </w:rPr>
        <w:t>(ฉบับที่ ..) พ.ศ. …. ตามที่กระทรวงมหาดไทย (มท.) เสนอ และให้ มท. แก้ไขบทอาศัยอำนาจในร่างประกาศ</w:t>
      </w:r>
      <w:r w:rsidR="00722DE5" w:rsidRPr="00635170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ตามความเห็นของสำนักงานคณะกรรมการกฤษฎีกา แล้วดำเนินการต่อไปได้  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 ให้ มท. รับความเห็นของกระทรวงเกษตรและสหกรณ์ กระทรวงคมนาคม กระทรวงทรัพยากรธรรมชาติและสิ่งแวดล้อม และสำนักงานสภาพัฒนาการเศรษฐกิจและสังคมแห่งชาติไปพิจารณาดำเนินการต่อไปด้วย  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 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เป็นการแก้ไขเพิ่มเติมกฎกระทรวงให้ใช้บังคับผังเมืองรวมจังหวัดชัยภูมิ พ.ศ. 2558 เพื่อแก้ไขข้อกำหนดการใช้ประโยชน์ที่ดินและเพิ่มเติมบัญชีท้ายของกฎกระทรวงให้ใช้บังคับผังเมืองรวมจังหวัดชัยภูมิดังกล่าว โดยแก้ไขข้อกำหนดการใช้ประโยชน์ที่ดินประเภทชนบทและเกษตรกรรม (สีเขียว) บริเวณหมายเลข 2.3 โดยยกเว้นให้สามารถดำเนินการหรือประกอบกิจการโรงงานลำดับที่ 11 (3) การทำน้ำตาลทรายดิบหรือน้ำตาลทรายขาว และ </w:t>
      </w:r>
      <w:r w:rsidR="00BE17A2" w:rsidRPr="0063517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(4) การทำน้ำตาลทรายดิบหรือน้ำตาลทรายขาวให้บริสุทธิ์ โรงงานลำดับที่ 88 (2) การผลิตพลังงานไฟฟ้าจากพลังงานความร้อนซึ่งไม่ใช่ถ่านหินหรือนิวเคลียร์ในการผลิต และโรงงานลำดับที่ 102 โรงงานประกอบกิจการเกี่ยวกับการผลิตหรือจำหน่ายไอน้ำ </w:t>
      </w:r>
      <w:r w:rsidRPr="00635170">
        <w:rPr>
          <w:rFonts w:ascii="TH SarabunPSK" w:hAnsi="TH SarabunPSK" w:cs="TH SarabunPSK"/>
          <w:sz w:val="32"/>
          <w:szCs w:val="32"/>
        </w:rPr>
        <w:t xml:space="preserve">(Steam Generating)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ได้ในอาคารที่มีความสูงเกิน 12 เมตร และเพิ่มบัญชีท้ายกฎกระทรวงให้ใช้บังคับผังเมืองรวมจังหวัดชัยภูมิ พ.ศ. 2558 โดยให้สามารถดำเนินการหรือประกอบกิจการโรงงานลำดับที่ 11 </w:t>
      </w:r>
      <w:r w:rsidR="00BE17A2" w:rsidRPr="00635170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(3) และ (4) โรงงานลำดับที่ 88 (2) ซึ่งไม่ใช้ถ่านหินหรือนิวเคลียร์ในการผลิต และโรงงานลำดับที่ 102 ในที่ดินประเภทชนบทและเกษตรกรรม (สีเขียว) เฉพาะบริเวณหมายเลข 2.3 ทั้งนี้ เพื่อให้การประกอบกิจการโรงงานดำเนินการได้อย่างเหมาะสมกับสภาพการณ์ปัจจุบัน ซึ่งกระทรวงมหาดไทยได้ดำเนินการตามขั้นตอนที่กำหนดไว้ในพระราชบัญญัติการผังเมือง พ.ศ. 2562 แล้ว และคณะกรรมการผังเมืองได้มีมติเห็นชอบด้วยแล้ว 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F7E0E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0F7E0E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ร่างประกาศกระทรวงมหาดไทย เรื่อง การให้ใช้บังคับผังเมืองรวมจังหวัดอุบลราชธานี (ฉบับที่ ..) </w:t>
      </w:r>
      <w:r w:rsidRPr="006351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0F7E0E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…. (แก้ไขเพิ่มเติมกฎกระทรวงให้ใช้บังคับผังเมืองรวมจังหวัดอุบลราชธานี พ.ศ. 2558)  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คณะรัฐมนตรีมีมติเห็นชอบดังนี้  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1. เห็นชอบร่างประกาศกระทรวงมหาดไทย เรื่อง การให้ใช้บังคับผังเมืองรวมจังหวัดอุบลราชธานี (ฉบับที่ ..) พ.ศ. …. ตามที่กระทรวงมหาดไทย (มท.) เสนอ และให้ มท. แก้ไขบทอาศัยอำนาจในร่างประกาศ</w:t>
      </w:r>
      <w:r w:rsidR="006375D0" w:rsidRPr="00635170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ตามความเห็นของสำนักงานคณะกรรมการกฤษฎีกา แล้วดำเนินการต่อไปได้  </w:t>
      </w:r>
    </w:p>
    <w:p w:rsidR="006375D0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 ให้ มท. รับความเห็นของกระทรวงเกษตรและสหกรณ์ กระทรวงคมนาคม </w:t>
      </w:r>
      <w:r w:rsidR="006375D0" w:rsidRPr="00635170">
        <w:rPr>
          <w:rFonts w:ascii="TH SarabunPSK" w:hAnsi="TH SarabunPSK" w:cs="TH SarabunPSK"/>
          <w:sz w:val="32"/>
          <w:szCs w:val="32"/>
          <w:cs/>
        </w:rPr>
        <w:t>กระทรวงทรัพยากร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ธรรมชาติและสิ่งแวดล้อม และสำนักงานสภาพัฒนาการเศรษฐกิจและสังคมแห่งชาติไปพิจารณาดำเนินการต่อไปด้วย  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สาระสำคัญของร่างประกาศ   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1. แก้ไขเพิ่มเติมข้อกำหนดการใช้ประโยชน์ที่ดินตามกฎกระทรวงให้ใช้บังคับผังเมืองรวมจังหวัดอุบลราชธานี พ.ศ. 2558 เพื่อกำหนดให้ที่ดินประเภทชนบทและเกษตรกรรม (สีเขียว) ข้อ 8 (1) ให้ดำเนินการหรือประกอบกิจการได้ในอาคารที่ไม่ใช่อาคารขนาดใหญ่หรืออาคารสูง ยกเว้นในท้องที่ตำบลหัวนา อำเภอเขมราฐ และตำบลนาดี อำเภอนาเยีย จังหวัดอุบลราชธานี พื้นที่ตามประกาศกระทรวงอุตสาหกรรม เรื่อง กำหนดพื้นที่แหล่ง</w:t>
      </w:r>
      <w:r w:rsidR="00BE17A2" w:rsidRPr="0063517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หินอุตสาหกรรม ฉบับที่ 3 และฉบับที่ 24 แต่ไม่หมายความรวมถึงโครงสร้างสำหรับใช้ในการรับส่งสัญญาณวิทยุ สัญญาณโทรทัศน์ หรือสัญญาณสื่อสารทุกชนิด   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 ยกเลิกความในหมายเหตุ โรงงานลำดับที่ 3 (2) ของบัญชีท้ายกฎกระทรวงให้ใช้บังคับผังเมืองรวมจังหวัดอุบลราชธานีฯ  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ทั้งนี้ เพื่อกำหนดให้การประกอบกิจการโรงงานดำเนินการได้อย่างเหมาะสมกับสภาพการณ์ปัจจุบัน ซึ่ง มท. ได้ดำเนินการตามขั้นตอนที่กำหนดไว้ในพระราชบัญญัติการผังเมือง พ.ศ. 2562 แล้ว และคณะกรรมการ</w:t>
      </w:r>
      <w:r w:rsidR="006375D0" w:rsidRPr="0063517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ผังเมืองได้มีมติเห็นชอบด้วยแล้ว </w:t>
      </w:r>
    </w:p>
    <w:p w:rsidR="00EC00D4" w:rsidRPr="00635170" w:rsidRDefault="00EC00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50ED7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 w:hint="cs"/>
          <w:b/>
          <w:bCs/>
          <w:sz w:val="32"/>
          <w:szCs w:val="32"/>
          <w:cs/>
        </w:rPr>
        <w:t>3. เรื่อง</w:t>
      </w:r>
      <w:r w:rsidR="00050ED7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ร่างพระราชกฤษฎีกาให้นำบทบัญญัติภายใต้มาตรา 30 วรรคหนึ่ง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(ฉบับที่ 3) </w:t>
      </w:r>
      <w:r w:rsidR="006375D0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="00050ED7" w:rsidRPr="00635170">
        <w:rPr>
          <w:rFonts w:ascii="TH SarabunPSK" w:hAnsi="TH SarabunPSK" w:cs="TH SarabunPSK"/>
          <w:b/>
          <w:bCs/>
          <w:sz w:val="32"/>
          <w:szCs w:val="32"/>
          <w:cs/>
        </w:rPr>
        <w:t>พ.ศ. 2562 มาใช้บังคับ พ.ศ. ....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คณะรัฐมนตรีมีมติอนุมัติหลักการร่างพระราชกฤษฎีกาให้นำบทบัญญัติภายใต้มาตรา 30 วรรคหนึ่ง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(ฉบับที่ 3) พ.ศ. 2562 มาใช้บังคับ พ.ศ. .... ตามที่สำนักงานคณะกรรมการกิจการกระจายเสียง กิจการโทรทัศน์ และกิจการโทรคมนาคมแห่งชาติ (สำนักงาน กสทช.) เสนอ และให้ส่งสำนักงานคณะกรรมการกฤษฎีกาตรวจพิจารณา แล้วดำเนินการต่อไปได้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ทั้งนี้ สำนักงาน กสทช. เสนอว่า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โดยที่พระราชบัญญัติองค์กรจัดสรรคลื่นความถี่ฯ (ฉบับที่ 3) พ.ศ. 2562 มาตรา 30 บัญญัติว่า ในระยะเริ่มแรก มิให้นำส่วนที่ 3 การอนุญาตให้ใช้คลื่นความถี่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มาตรา 41 มาตรา 42 มาตรา 43 มาตรา 44 มาตรา 44/1 มาตรา 44/2 มาตรา 44/3 มาตรา</w:t>
      </w:r>
      <w:r w:rsidRPr="00635170">
        <w:rPr>
          <w:rFonts w:ascii="TH SarabunPSK" w:hAnsi="TH SarabunPSK" w:cs="TH SarabunPSK"/>
          <w:sz w:val="32"/>
          <w:szCs w:val="32"/>
        </w:rPr>
        <w:t xml:space="preserve"> 44</w:t>
      </w:r>
      <w:r w:rsidRPr="00635170">
        <w:rPr>
          <w:rFonts w:ascii="TH SarabunPSK" w:hAnsi="TH SarabunPSK" w:cs="TH SarabunPSK"/>
          <w:sz w:val="32"/>
          <w:szCs w:val="32"/>
          <w:cs/>
        </w:rPr>
        <w:t>/</w:t>
      </w:r>
      <w:r w:rsidRPr="00635170">
        <w:rPr>
          <w:rFonts w:ascii="TH SarabunPSK" w:hAnsi="TH SarabunPSK" w:cs="TH SarabunPSK"/>
          <w:sz w:val="32"/>
          <w:szCs w:val="32"/>
        </w:rPr>
        <w:t>4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และมาตรา 44/5 และ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ส่วนที่ 4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การกำกับการประกอบกิจการ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มาตรา 45 และมาตรา 46 ในหมวด 2 การกำกับดูแลการประกอบกิจการ และมาตรา 65 (1) มาตรา 78 มาตรา 83 วรรคสอง และมาตรา 84 วรรคสอง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2553 ซึ่งแก้ไขเพิ่มเติมโดยพระราชบัญญัตินี้ และ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มาตรา 16 มาตรา 27 มาตรา 28 และมาตรา 29 มาใช้บังคับ จนกว่าคณะกรรมการกิจการกระจายเสียง กิจการโทรทัศน์ และกิจการโทรคมนาคมแห่งชาติ (กสทช.) จะมีความพร้อมที่จะดำเนินการตามบทบัญญัติดังกล่าว โดยเสนอให้มีการตราพระราชกฤษฎีกากำหนดให้นำบทบัญญัตินั้นมาใช้บังคับ </w:t>
      </w:r>
      <w:r w:rsidRPr="00635170">
        <w:rPr>
          <w:rFonts w:ascii="TH SarabunPSK" w:hAnsi="TH SarabunPSK" w:cs="TH SarabunPSK"/>
          <w:sz w:val="32"/>
          <w:szCs w:val="32"/>
          <w:cs/>
        </w:rPr>
        <w:t>โดยก่อนเสนอให้ตรา</w:t>
      </w:r>
      <w:r w:rsidR="006375D0" w:rsidRPr="0063517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35170">
        <w:rPr>
          <w:rFonts w:ascii="TH SarabunPSK" w:hAnsi="TH SarabunPSK" w:cs="TH SarabunPSK"/>
          <w:sz w:val="32"/>
          <w:szCs w:val="32"/>
          <w:cs/>
        </w:rPr>
        <w:t>พระราชกฤษฎีกาดังกล่าว ให้ กสทช. จัดให้มีการรับฟังความคิดเห็นของประชาชนและผู้มีส่วนเกี่ยวข้องตามความเหมาะสมและนำข้อมูลที่ได้รับมาประกอบการพิจารณา พร้อมทั้งให้ กสทช. จัดทำแผนการดำเนินการ และ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กำหนดกรอบระยะเวลาในการตราพระราชกฤษฎีกาอย่างชัดเจน และให้มีการรายงานผลการเตรียมความพร้อมให้คณะรัฐมนตรีและรัฐสภาทราบอย่างน้อยทุกหกเดือนและเปิดเผยให้ประชาชนทราบด้วย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กสทช. ได้จัดทำแผนการดำเนินการ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โดยกำหนดกรอบระยะเวลาให้มีการเสนอตราพระราชกฤษฎีกาตามมาตรา </w:t>
      </w:r>
      <w:r w:rsidRPr="00635170">
        <w:rPr>
          <w:rFonts w:ascii="TH SarabunPSK" w:hAnsi="TH SarabunPSK" w:cs="TH SarabunPSK"/>
          <w:sz w:val="32"/>
          <w:szCs w:val="32"/>
        </w:rPr>
        <w:t>30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แห่งพระราชบัญญัติองค์กรจัดสรรคลื่นความถี่ฯ (ฉบับที่ 3) พ.ศ. 2562 และรายงานผลการเตรียมความพร้อมให้คณะรัฐมนตรีและรัฐสภาทราบแล้ว และในการจัดทำแผนการดำเนินการดังกล่าว </w:t>
      </w:r>
      <w:r w:rsidRPr="0082535A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สทช. ได้คำนึงถึงความพร้อมทางด้านต่าง ๆ ในการดำเนินการตามบทบัญญัติแห่งพระราชบัญญัติองค์กรจัดสรร</w:t>
      </w:r>
      <w:r w:rsidR="006375D0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คลื่นความถี่ฯ (ฉบับที่ 3) พ.ศ. 2562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ความพร้อมทางด้านกฎหมาย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เช่น แก้ไขข้อจำกัดการอนุญาตให้ใช้คลื่นความถี่ </w:t>
      </w:r>
      <w:r w:rsidR="006375D0" w:rsidRPr="0063517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635170">
        <w:rPr>
          <w:rFonts w:ascii="TH SarabunPSK" w:hAnsi="TH SarabunPSK" w:cs="TH SarabunPSK"/>
          <w:sz w:val="32"/>
          <w:szCs w:val="32"/>
          <w:cs/>
        </w:rPr>
        <w:t>การยกเลิกการออกใบอนุญาตประกอบกิจการ การโอนใบอนุญาตให้ใช้คลื่นความถี่ และการอนุญาตให้ใช้คลื่นความถี่โดยวิธีการอื่นนอกจากวิธีประมูล เป็นต้น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ความพร้อมทางด้านเทคนิค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เช่น แก้ไขปัญหาการรบกวนระหว่างผู้ได้รับอนุญาตให้ใช้คลื่นความถี่ในแต่ละกิจการ โดยแบ่งช่วงของคลื่นความถี่อย่างชัดเจน (</w:t>
      </w:r>
      <w:r w:rsidRPr="00635170">
        <w:rPr>
          <w:rFonts w:ascii="TH SarabunPSK" w:hAnsi="TH SarabunPSK" w:cs="TH SarabunPSK"/>
          <w:sz w:val="32"/>
          <w:szCs w:val="32"/>
        </w:rPr>
        <w:t>Band Partitioning</w:t>
      </w:r>
      <w:r w:rsidRPr="00635170">
        <w:rPr>
          <w:rFonts w:ascii="TH SarabunPSK" w:hAnsi="TH SarabunPSK" w:cs="TH SarabunPSK"/>
          <w:sz w:val="32"/>
          <w:szCs w:val="32"/>
          <w:cs/>
        </w:rPr>
        <w:t>) การดำเนินการแก้ไขแผนแม่บทการบริหารคลื่นความถี่ในส่วนของภาคผนวก ก. และตารางกำหนดคลื่นความถี่แห่งชาติ ให้สามารถประกอบกิจการหรือให้บริการข้ามกิจการได้ เป็นต้น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ความพร้อมทางด้านเศรษฐกิจ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เช่น คำนึงถึงประโยชน์ที่ประเทศชาติและประชาชนจะได้รับจากการหลอมรวมในมิติคลื่นความถี่ อันจะส่งผลทำให้ผู้ให้บริการสามารถพัฒนาหรือผลิตการให้บริการใหม่ ๆ ที่หลากหลาย เพื่อตอบสนองต่อความต้องการของประชาชน อันเป็นการกระตุ้นการบริโภคของประชาชนและ</w:t>
      </w:r>
      <w:r w:rsidR="006375D0" w:rsidRPr="00635170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635170">
        <w:rPr>
          <w:rFonts w:ascii="TH SarabunPSK" w:hAnsi="TH SarabunPSK" w:cs="TH SarabunPSK"/>
          <w:sz w:val="32"/>
          <w:szCs w:val="32"/>
          <w:cs/>
        </w:rPr>
        <w:t>ทำให้เศรษฐกิจของประเทศมีการขยายตัวมากยิ่งขึ้น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  <w:t>3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สำนักงาน กสทช. ได้จัดให้มีการรับฟังความคิดเห็นของประชาชนและผู้มีส่วนเกี่ยวข้อง</w:t>
      </w:r>
      <w:r w:rsidR="006375D0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ต่อการตราพระราชกฤษฎีกาภายใต้ตามมาตรา 30 แห่งพระราชบัญญัติองค์กรจัดสรรคลื่นความถี่ฯ (ฉบับที่ 3) </w:t>
      </w:r>
      <w:r w:rsidR="006375D0" w:rsidRPr="00635170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635170">
        <w:rPr>
          <w:rFonts w:ascii="TH SarabunPSK" w:hAnsi="TH SarabunPSK" w:cs="TH SarabunPSK"/>
          <w:sz w:val="32"/>
          <w:szCs w:val="32"/>
          <w:cs/>
        </w:rPr>
        <w:lastRenderedPageBreak/>
        <w:t>พ.ศ. 2562 ในระหว่างวันที่ 17 กุมภาพันธ์ 2564 ถึงวันที่ 18 มีนาคม 2564 โดยจัดให้มีการประชุมเพื่อรับฟังความคิดเห็นเมื่อวันที่ 4 มีนาคม 2563 ณ อาคารหอประชุม ชั้น 2 สำนักงาน กสทช. และถ่ายทอดสดการประชุมผ่านทางเว็บไซต์ของสำนักงาน กสทช. ด้วยแล้ว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ในการประชุม กสทช. ครั้งที่ </w:t>
      </w:r>
      <w:r w:rsidRPr="00635170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/2564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Pr="00635170">
        <w:rPr>
          <w:rFonts w:ascii="TH SarabunPSK" w:hAnsi="TH SarabunPSK" w:cs="TH SarabunPSK"/>
          <w:sz w:val="32"/>
          <w:szCs w:val="32"/>
        </w:rPr>
        <w:t>7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เมษายน 2564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ได้มีมติเห็นชอบการเสนอให้มีการตราร่างพระราชกฤษฎีกาฯ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และเห็นชอบสรุปผลการรับฟังความคิดเห็นของประชาชนและผู้มีส่วนเกี่ยวข้อง</w:t>
      </w:r>
      <w:r w:rsidR="006375D0" w:rsidRPr="00635170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635170">
        <w:rPr>
          <w:rFonts w:ascii="TH SarabunPSK" w:hAnsi="TH SarabunPSK" w:cs="TH SarabunPSK"/>
          <w:sz w:val="32"/>
          <w:szCs w:val="32"/>
          <w:cs/>
        </w:rPr>
        <w:t>ต่อการตราร่างพระราชกฤษฎีกาฯ ดังกล่าว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บัดนี้ กสทช. มีความพร้อมที่จะดำเนินการตามบทบัญญัติตามข้อ 1 แล้ว จึงได้ยกร่างพระราชกฤษฎีกาให้นำบทบัญญัติภายใต้มาตรา 30 วรรคหนึ่ง แห่งพระราชบัญญัติองค์กรจัดสรรคลื่นความถี่และ</w:t>
      </w:r>
      <w:r w:rsidR="006375D0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กำกับการประกอบกิจการวิทยุกระจายเสียง วิทยุโทรทัศน์ และกิจการโทรคมนาคม (ฉบับที่ 3) พ.ศ. 2562 มาใช้บังคับ พ.ศ. ….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เพื่อให้การใช้คลื่นความถี่เกิดประโยชน์สูงสุด และสอดคล้องกับเทคโนโลยีการสื่อสารโดยใช้</w:t>
      </w:r>
      <w:r w:rsidR="006375D0" w:rsidRPr="0063517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35170">
        <w:rPr>
          <w:rFonts w:ascii="TH SarabunPSK" w:hAnsi="TH SarabunPSK" w:cs="TH SarabunPSK"/>
          <w:sz w:val="32"/>
          <w:szCs w:val="32"/>
          <w:cs/>
        </w:rPr>
        <w:t>คลื่นความถี่ที่ได้พัฒนาขึ้น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6. ภายหลังร่างพระราชกฤษฎีกาฯ ได้ประกาศในราชกิจจานุเบกษาและมีผลใช้บังคับแล้ว กสทช. จะนำหลักเกณฑ์ที่เกี่ยวข้องจำนวน 4 ฉบับ ได้แก่ (1) การแก้ไขแผนแม่บทการบริหารคลื่นความถี่ (ภาคผนวก ก. และตารางกำหนดคลื่นความถี่แห่งชาติ) (2) หลักเกณฑ์การอนุญาตให้ใช้คลื่นความถี่โดยวิธีอื่นนอกเหนือจากวิธีประมูล </w:t>
      </w:r>
      <w:r w:rsidR="006375D0" w:rsidRPr="0063517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635170">
        <w:rPr>
          <w:rFonts w:ascii="TH SarabunPSK" w:hAnsi="TH SarabunPSK" w:cs="TH SarabunPSK"/>
          <w:sz w:val="32"/>
          <w:szCs w:val="32"/>
          <w:cs/>
        </w:rPr>
        <w:t>(3) หลักเกณฑ์และวิธีการขออนุญาตประกอบกิจการกระจายเสียง กิจการโทรทัศน์ หรือกิจการโทรคมนาคมเพิ่มเติมจากการประกอบกิจการที่ได้รับอนุญาต และ (4) หลักเกณฑ์และวิธีการโอนใบอนุญาตให้ใช้คลื่นความถี่ ประกาศในราชกิจจานุเบกษาเพื่อให้มีผลใช้บังคับต่อไป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สาระสำคัญของร่างพระราชกฤษฎีกา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ให้นำบทบัญญัติส่วนที่ 3 การอนุญาตให้ใช้คลื่นความถี่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มาตรา 41 มาตรา 42</w:t>
      </w:r>
      <w:r w:rsidRPr="006351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>มาตรา 43 มาตรา 44 มาตรา 44/1 มาตรา 44/2 มาตรา 44/3 มาตรา 44/4 และมาตรา 44/5และ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ส่วนที่ 4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การกำกับการประกอบกิจการ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มาตรา 45 และมาตรา 46 ในหมวด 2 การกำกับดูแลการประกอบกิจการ และมาตรา 65 (1) มาตรา 78 มาตรา 83 วรรคสอง และมาตรา 84 วรรคสอง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พ.ศ. 2553 ซึ่งแก้ไขเพิ่มเติมโดย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(ฉบับที่ 3) พ.ศ. 2562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และมาตรา 16 มาตรา 27 มาตรา 28</w:t>
      </w:r>
      <w:r w:rsidRPr="006351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และมาตรา 29 แห่งพระราชบัญญัติองค์กรจัดสรรคลื่นความถี่และกำกับการประกอบกิจการวิทยุกระจายเสียง วิทยุโทรทัศน์ และกิจการโทรคมนาคม (ฉบับที่ 3) พ.ศ. 2562 มาใช้บังคับ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0ED7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050ED7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ร่างพระราชบัญญัติการศึกษาแห่งชาติ พ.ศ. …. และร่างพระราชบัญญัติส่งเสริมการเรียนรู้ พ.ศ. …. รวม 2 ฉบับ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คณะรัฐมนตรีมีมติเห็นชอบและรับทราบ ดังนี้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1. เห็นชอบร่างพระราชบัญญัติการศึกษาแห่งชาติ พ.ศ. …. และร่างพระราชบัญญัติส่งเสริม</w:t>
      </w:r>
      <w:r w:rsidR="006375D0" w:rsidRPr="00635170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การเรียนรู้ พ.ศ. …. ของกระทรวงศึกษาธิการ รวม 2 ฉบับ ตามที่สำนักงานคณะกรรมการกฤษฎีกาเสนอ และให้ส่งคณะกรรมการประสานงานสภาผู้แทนราษฎรพิจารณา ก่อนเสนอรัฐสภาต่อไป โดยให้แจ้งประธานรัฐสภาทราบด้วยว่าร่างพระราชบัญญัติรวม 2 ฉบับดังกล่าวได้ตราขึ้นเพื่อดำเนินการตามหมวด 16 การปฏิรูปประเทศด้านการศึกษา ของรัฐธรรมนูญแห่งราชอาณาจักรไทย 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 รับทราบแผนในการจัดทำกฎหมายลำดับรอง กรอบระยะเวลา และกรอบสาระสำคัญของกฎหมายลำดับรองที่ต้องออกตามร่างพระราชบัญญัติรวม 2 ฉบับดังกล่าว ตามที่กระทรวงศึกษาธิการเสนอ 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3. ให้กระทรวงศึกษาธิการรับความเห็นและข้อสังเกตของสำนักงานคณะกรรมการกฤษฎีกา สำนักงาน ก.พ. และสำนักงาน ก.พ.ร. ไปพิจารณาดำเนินการต่อไปด้วย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4. ให้กระทรวงศึกษาธิการได้รับยกเว้นการดำเนินการตามมติคณะรัฐมนตรีเมื่อวันที่ 24 กรกฎาคม 2550 (เรื่อง การซักซ้อมความเข้าใจเกี่ยวกับขั้นตอนการจัดตั้งหน่วยงานของรัฐ) และมติคณะรัฐมนตรีเมื่อวันที่ </w:t>
      </w:r>
      <w:r w:rsidR="006375D0" w:rsidRPr="0063517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635170">
        <w:rPr>
          <w:rFonts w:ascii="TH SarabunPSK" w:hAnsi="TH SarabunPSK" w:cs="TH SarabunPSK"/>
          <w:sz w:val="32"/>
          <w:szCs w:val="32"/>
          <w:cs/>
        </w:rPr>
        <w:t>4 เมษายน 2560 (เรื่อง การปรับปรุงแนวทางการจัดส่วนราชการในภูมิภาค) สำหรับการดำเนินการเมื่อมีการจัดตั้ง</w:t>
      </w:r>
      <w:r w:rsidRPr="00635170">
        <w:rPr>
          <w:rFonts w:ascii="TH SarabunPSK" w:hAnsi="TH SarabunPSK" w:cs="TH SarabunPSK"/>
          <w:sz w:val="32"/>
          <w:szCs w:val="32"/>
          <w:cs/>
        </w:rPr>
        <w:lastRenderedPageBreak/>
        <w:t>กรมส่งเสริมการเรียนรู้แล้ว ให้กระทรวงศึกษาธิการเร่งดำเนินการตามกฎหมาย ระเบียบ และมติคณะรัฐมนตรี</w:t>
      </w:r>
      <w:r w:rsidR="006375D0" w:rsidRPr="00635170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ที่เกี่ยวข้องต่อไป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ทั้งนี้ ร่างพระราชบัญญัติ รวม 2 ฉบับ ที่สำนักงานคณะกรรมการกฤษฎีกาเสนอ คณะรัฐมนตรีได้เคยมีมติอนุมัติหลักการและสำนักงานคณะกรรมการกฤษฎีกาได้ตรวจพิจารณาแล้ว และต่อมาได้มีการแก้ไข</w:t>
      </w:r>
      <w:r w:rsidR="006375D0" w:rsidRPr="00635170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ร่างพระราชบัญญัติการศึกษาแห่งชาติ พ.ศ. …. ให้เป็นไปตามมติคณะรัฐมนตรี (25 พฤษภาคม 2564) ในประเด็นเกี่ยวกับการกำหนดให้วิชาชีพครู เป็น “วิชาชีพชั้นสูง” แก้ไขคำว่า “หัวหน้าสถานศึกษา” เป็น “ผู้บริหารสถานศึกษา” และแก้ไขคำว่า “ใบรับรองการประกอบวิชาชีพครู” เป็น “ใบอนุญาตประกอบวิชาชีพครู” เพื่อให้ร่างพระราชบัญญัติการศึกษาแห่งชาติ พ.ศ. …. เป็นกฎหมายแม่บทในการบริหารและการจัดการศึกษาให้สอดคล้องกับแนวทางการบริหารและการจัดการศึกษาในอนาคต สำหรับร่างพระราชบัญญัติส่งเสริมการเรียนรู้ พ.ศ. …. สำนักงานคณะกรรมการกฤษฎีกาได้แก้ไขถ้อยคำร่างพระราชบัญญัติให้สอดคล้องกับพระราชบัญญัติการศึกษาแห่งชาติ พ.ศ. …. ที่ได้มีการแก้ไขเพิ่มเติมตามมติคณะรัฐมนตรี (25 พฤษภาคม 2564)  โดยร่างพระราชบัญญัติทั้ง 2 ฉบับดังกล่าวสอดคล้องกับหมวด 16 การปฏิรูปประเทศ มาตรา 258 จ. ด้านการศึกษา ของรัฐธรรมนูญแห่งราชอาณาจักรไทยและยุทธศาสตร์ชาติ (พ.ศ. 2561 – 2580) ซึ่งตามมาตรา 270 วรรคสอง ของรัฐธรรมนูญแห่งราชอาณาจักรไทย บัญญัติให้ร่างพระราชบัญญัติที่จะตราขึ้นเพื่อดำเนินการตามหมวด 16 การปฏิรูปประเทศ ให้เสนอและพิจารณาในที่ประชุมร่วมกันของรัฐสภา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โดยที่ร่างพระราชบัญญัติส่งเสริมการเรียนรู้ พ.ศ. …. ได้มีการยกสถานะสำนักงานส่งเสริมการศึกษานอกระบบและการศึกษาตามอัธยาศัย (สำนักงาน กศน.) ในสังกัดสำนักงานปลัดกระทรวงศึกษาธิการ ขึ้นเป็นกรมส่งเสริมการเรียนรู้ ซึ่งกระทรวงศึกษาธิการจะต้องดำเนินการขอจัดตั้งส่วนราชการดังกล่าวเสนอคณะกรรมการพัฒนาโครงสร้างระบบราชการของกระทรวง และสำนักงาน ก.พ.ร. ตามมติคณะรัฐมนตรีเมื่อวันที่ 24 กรกฎาคม 2550 ซึ่งกระทรวงศึกษาธิการเห็นว่าร่างพระราชบัญญัติดังกล่าวมีหลักการสำคัญที่จะทำให้การดำเนินการตามเจตนารมณ์ของรัฐธรรมนูญแห่งราชอาณาจักรไทยให้บรรลุผล และเป็นกฎหมายปฏิรูปการศึกษาที่มีความสอดคล้องกับหลักการยุทธศาสตร์ชาติ 20 ปี (พ.ศ. 2561 – 2580) รวมทั้งแผนการปฏิรูปประเทศด้านการศึกษา จึงเห็นควรเสนอ</w:t>
      </w:r>
      <w:r w:rsidR="006375D0" w:rsidRPr="00635170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ร่างพระราชบัญญัติการศึกษาแห่งชาติ พ.ศ. …. และร่างพระราชบัญญัติส่งเสริมการเรียนรู้ พ.ศ …. ไปพร้อมกัน กระทรวงศึกษาธิการจึงจำเป็นต้องขอยกเว้นการดำเนินการตามมติคณะรัฐมนตรีเมื่อวันที่ 24 กรกฎาคม 2550 </w:t>
      </w:r>
      <w:r w:rsidR="006375D0" w:rsidRPr="0063517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(เรื่อง การซักซ้อมความเข้าใจเกี่ยวกับขั้นตอนการจัดตั้งหน่วนงานของรัฐ)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สาระสำคัญของร่างพระราชบัญญัติ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ร่างพระราชบัญญัติการศึกษาแห่งชาติ พ.ศ. ….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หมวด 1 วัตถุประสงค์และเป้าหมายของการจัดการศึกษา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โดยมุ่งเน้น</w:t>
      </w:r>
      <w:r w:rsidR="006375D0" w:rsidRPr="00635170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635170">
        <w:rPr>
          <w:rFonts w:ascii="TH SarabunPSK" w:hAnsi="TH SarabunPSK" w:cs="TH SarabunPSK"/>
          <w:sz w:val="32"/>
          <w:szCs w:val="32"/>
          <w:cs/>
        </w:rPr>
        <w:t>ในการดำเนินการจัดการศึกษาให้ผู้เรียนมีสมรรถนะตามช่วงวัย ความรู้ทางวิชาการหรือทักษะเฉพาะทาง ส่งเสริม สนับสนุน ช่วยเหลือ และกระตุ้นให้บุคคลทุกช่วงวัยแสวงหาความรู้เพิ่มเติมหรือความรู้อื่นใดที่ตนสนใจ กำหนดหน้าที่หรือสิทธิของรัฐ เอกชนและบุคคลเพื่อให้บรรลุเป้าหมายของการจัดการศึกษา กำหนดพื้นฐานการจัดการศึกษาของสถานศึกษาของรัฐที่มุ่งเน้นความเป็นอิสระและคล่องตัวตามความพร้อมและศักยภาพของแต่ละสถานศึกษา กำหนดแนวทางการจัดการศึกษาของเอกชน แนวทางการอุดหนุนภาคเอกชนในการจัดการศึกษาและการเข้าร่วมเป็นแหล่งเรียนรู้เชิงปฏิบัติการ กำหนดให้มีการรวมตัวของเอกชนในระดับจังหวัดเพื่อดำเนินการจัดการศึกษาและการจัดทำ</w:t>
      </w:r>
      <w:r w:rsidR="006375D0" w:rsidRPr="00635170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ร่างแผนการศึกษาแห่งชาติ 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หมวด 2 สถานศึกษา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กำหนดระบบนิเวศของสถานศึกษาของรัฐ ได้แก่ สภาพและสิ่งแวดล้อมและสภาวะที่ปลอดภัย มีสถานที่ อุปกรณ์ในการศึกษา ครูและบุคลากรอื่น กำหนดหน่วยงานของรัฐที่มีหน้าที่ในการจัดการศึกษาและสถานศึกษาของรัฐ และจัดให้มีแหล่งเรียนรู้ตลอดชีวิต กำหนดวิธีการรับผู้เรียนในสถานศึกษาของรัฐให้มีความหลากหลาย กำหนดให้การบริหารและจัดการศึกษาของสถานศึกษาของรัฐมีความเป็นอิสระ และกำหนดให้จัดสรรงบประมาณให้แก่สถานศึกษาของรัฐโดยให้จัดสรรให้เป็นเงินอุดหนุนทั่วไปที่ไม่กำหนดวัตถุประสงค์ กำหนดรายได้ของสถานศึกษาของรัฐ และการจัดหาผลประโยชน์จากทรัพย์สินของสถานศึกษา  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หมวด 3 ครูและบุคลากรอื่นที่เกี่ยวกับการจัดการศึกษา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กำหนดให้ปรับเปลี่ยนบทบาทของครู “ให้เป็นผู้อำนวยการให้เกิดการเรียนรู้” กำหนดคุณสมบัติทั่วไปและคุณลักษณะเฉพาะครูให้สอดคล้องการจัดการเรียนการสอนแก่ผู้เรียนแต่ละช่วงวัย กำหนดให้มีการศึกษาและวิจัยหาต้นแบบ กระบวนการและ</w:t>
      </w:r>
      <w:r w:rsidRPr="00635170">
        <w:rPr>
          <w:rFonts w:ascii="TH SarabunPSK" w:hAnsi="TH SarabunPSK" w:cs="TH SarabunPSK"/>
          <w:sz w:val="32"/>
          <w:szCs w:val="32"/>
          <w:cs/>
        </w:rPr>
        <w:lastRenderedPageBreak/>
        <w:t xml:space="preserve">วิธีการที่หลากหลายและมีประสิทธิภาพในการจัดการเรียนการสอนในการผลิตครูซึ่งจัดกระบวนการเรียนรู้เพื่อให้บรรลุเป้าหมาย ตลอดทั้งวิธีการในการพัฒนาศักยภาพครูให้สูงขึ้นและทันต่อความเปลี่ยนแปลงที่เกิดขึ้น กำหนดให้มีใบอนุญาตประกอบวิชาชีพครูที่มีความยืดหยุ่น และเปิดกว้างเพื่อเอื้อให้บุคคลที่ไม่ได้จบการศึกษาครุศาสตร์ ศึกษาศาสตร์ กำหนดให้มีการพัฒนาครู ผู้บริหารสถานศึกษา และบุคลากรอื่นทางการศึกษาให้มีความรู้ ความสามารถและสมรรถนะเพิ่มพูนอย่างต่อเนื่อง รวมทั้งกำหนดให้มีระบบการติดตามและประเมินประสิทธิภาพและประสิทธิผลครูและบุคลากรอื่นที่เกี่ยวกับการจัดการศึกษา 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1.4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หมวด 4 การจัดการศึกษา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กำหนดระบบการจัดการศึกษาสอดคล้องตามความต้องการหรือวัตถุประสงค์ของผู้เรียนเป็นสำคัญ และกำหนดให้มีระบบการเทียบเคียงหรือเทียบโอนผลการเรียน ทักษะ ความรู้ ประสบการณ์ หรือสมรรถนะ รวมทั้งให้รัฐต้องส่งเสริม สนับสนุน หรือกระตุ้นให้เกิดการศึกษาเพื่อการพัฒนาตนเองและการศึกษาเพื่อการเรียนรู้ตลอดชีวิต กำหนดให้มีสถาบันหลักสูตรและการเรียนรู้เป็นหน่วยงานของรัฐในกำกับของกระทรวงศึกษาธิการ มีฐานะเป็นนิติบุคคลที่ไม่เป็นส่วนราชการมีหน้าที่และอำนาจในการสนับสนุนด้านวิชาการให้กับสถานศึกษาทุกสังกัด กำหนดแนวทางในการจัดทำหลักสูตรต้นแบบ มุ่งส่งเสริมการเรียนรู้เชิงรุก กำหนดการประเมินการเรียนรู้ให้เน้นการประเมินผลสัมฤทธิ์ต่อเป้าหมายของผู้เรียน 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1.5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หมวด 5 หน้าที่ของหน่วยงานของรัฐ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กำหนดหลักการการบริหารราชการในกระทรวงศึกษาธิการ เพื่อดำเนินการให้เป็นไปตามหน้าที่และอำนาจของกระทรวงศึกษาธิการ โดยกำหนดให้การบริหารราชการในกระทรวงศึกษาธิการต้องไม่มีลักษณะที่ทำให้การจัดการศึกษาถูกแบ่งออกเป็นส่วน ๆ โดยไม่ต่อเนื่องหรือบูรณาการกัน และไม่ทำให้สถานศึกษาขาดอิสระในการจัดการศึกษา กำหนดให้กระทรวง ทบวง กรม หรือส่วนราชการ หรือหน่วยงานอื่นของรัฐที่จัดการศึกษา หรือเอกชนซึ่งมีสิทธิในการจัดการศึกษา ต้องดำเนินการจัดการศึกษาให้ได้ผลตามแนวทางการพัฒนาคุณภาพการศึกษา ซึ่งต้องผ่านกระบวนการของการรับฟังความคิดเห็นจากผู้มีส่วนได้เสีย กำหนดให้มีการประเมินคุณภาพการศึกษาของประเทศ ตามหลักเกณฑ์ วิธีการ และเงื่อนไขที่คณะกรรมการนโยบายกำหนดได้ และกำหนดให้มีระบบเทคโนโลยีสารสนเทศ หรือการบริหารจัดการข้อมูลสนเทศทางการศึกษาเพื่อประโยชน์ในการติดตาม ตรวจสอบ และประเมินผลการจัดการศึกษา 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1.6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หมวด 6 แผนการศึกษาแห่งชาติและทรัพยากรเพื่อการศึกษา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กำหนดให้สำนักงานคณะกรรมการนโยบายการศึกษาแห่งชาติจัดทำแผนการศึกษาแห่งชาติ โดยกำหนดกรอบสาระและแนวทางการจัดทำแผนการศึกษาแห่งชาติ และให้มีการพิจารณาทบทวนความเหมาะสมของแผนการศึกษาแห่งชาติทุก 5 ปี กำหนดให้ส่วนราชการที่เกี่ยวข้องกับการจัดการศึกษาและสำนักงานคณะกรรมการนโยบายการศึกษาแห่งชาติร่วมกันจัดทำแผนปฏิบัติการตามแผนการศึกษาแห่งชาติรายปีเป็นระยะเวลาทุก 4 ปี เพื่อใช้เป็นกรอบในการจัดทำคำของบประมาณของส่วนราชการและหน่วยงานของรัฐ กำหนดให้สำนักงานคณะกรรมการนโยบายการศึกษาแห่งชาติทำหน้าที่ในการติดตาม ตรวจสอบ และประเมินผลการดำเนินการตามแผนการศึกษาแห่งชาติ และจัดทำรายงานสรุปผลให้เสนอต่อคณะกรรมการนโยบายการศึกษาแห่งชาติ และให้เสนอรายงานต่อคณะรัฐมนตรี สภาผู้แทนราษฎร และวุฒิสภา และเปิดเผยให้ประชาชนทราบเป็นการทั่วไป  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1.7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หมวด 7 คณะกรรมการนโยบายการศึกษาแห่งชาติ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กำหนดให้มีคณะกรรมการนโยบายการศึกษาแห่งชาติ โดยมีหน้าที่และอำนาจที่สำคัญในการเสนอแนะนโยบายเกี่ยวกับการศึกษาต่อคณะรัฐมนตรี การให้ความเห็นชอบร่างแผนการศึกษาแห่งชาติเพื่อเสนอต่อคณะรัฐมนตรี และจัดให้มีกลไกให้ประชาชนมีส่วนร่วมในการจัดการศึกษาอย่างทั่วถึง กำหนดมาตรการที่จะให้หน่วยงานของรัฐชี้ชวน ส่งเสริม และสนับสนุนให้เกิดการมีส่วนร่วมของประชาชน และกำหนดให้มีสำนักงานคณะกรรมการนโยบายการศึกษาแห่งชาติเป็นส่วนราชการในกระทรวงศึกษาธิการ มีหน้าที่รับผิดชอบงานธุรการ และดำเนินการเพื่อให้คณะกรรมการนโยบายการศึกษาแห่งชาติบรรลุภารกิจและหน้าที่ตามที่บัญญัติไว้ในพระราชบัญญัตินี้ ตลอดทั้งอำนวยความสะดวก ประสานงาน ให้ความร่วมมือ ส่งเสริม และสนับสนุนการปฏิบัติงานของคณะกรรมการนโยบายการศึกษาแห่งชาติ 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ร่างพระราชบัญญัติส่งเสริมการเรียนรู้ พ.ศ. ….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2.1 กำหนดวัตถุประสงค์ของการส่งเสริมการเรียนรู้ เพื่อพัฒนาบุคคลให้มีความสมบูรณ์ทั้งร่างกาย จิตใจ และสติปัญญา รู้จักสิทธิควบคู่กับหน้าที่และความรับผิดชอบทั้งต่อตนเอง ครอบครัว ชุมชน สังคม และประเทศชาติ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2.2 กำหนดรูปแบบการส่งเสริมการเรียนออกเป็นสามรูปแบบ คือ การเรียนรู้ตลอดชีวิต การเรียนรู้เพื่อการพัฒนาตนเอง และการเรียนรู้เพื่อคุณวุฒิตามระดับและกำหนดให้กรมส่งเสริมการเรียนรู้มีหน้าที่ส่งเสริมการเรียนรู้ทั้ง 3 รูปแบบ และให้รัฐมนตรีว่าการกระทรวงศึกษาธิการมีอำนาจประกาศกำหนดให้มีการส่งเสริมการเรียนรู้ในรูปแบบอื่นได้ ทั้งนี้ เพื่อให้เกิดประโยชน์สูงสุดแก่ประชาชน  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2.3 กำหนดเป้าหมายของการเรียนรู้ตลอดชีวิต เพื่อให้บุคคลสามารถเรียนรู้ และเข้าถึงแหล่งเรียนรู้ได้ด้วยตนเอง โดยกรมส่งเสริมการเรียนรู้ต้องดำเนินการจัด ส่งเสริม สนับสนุนการเรียนรู้ตลอดชีวิต และกำหนดเป้าหมายของการเรียนรู้เพื่อพัฒนาตนเอง เพื่อเป็นการพัฒนาศักยภาพ ทักษะและความเชี่ยวชาญเฉพาะด้านตามความถนัดของตนเอง การประกอบอาชีพ การพัฒนาอาชีพ และการยกระดับคุณภาพชีวิตของตนเอง ครอบครัว ชุมชน และสังคม รวมทั้งกำหนดเป้าหมายของการเรียนรู้เพื่อคุณวุฒิ เพื่อเป็นการจัดการเรียนรู้ ให้แก่ผู้ซึ่งอยู่ในวัยเรียนแต่ไม่ได้รับการศึกษาในโรงเรียน ให้ได้รับการศึกษาขั้นพื้นฐาน 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2.4 กำหนดให้หน่วยจัดการเรียนรู้มีอำนาจรับรองคุณวุฒิให้แก่ผู้เรียนเมื่อสำเร็จการศึกษา โดยออกเป็นประกาศนียบัตร วุฒิบัตร หรือหนังสือรับรองความรู้ นอกจากนี้ กำหนดให้กรมส่งเสริมการเรียนรู้ต้องจัดให้มีระบบการเทียบระดับการศึกษา เทียบเคียง หรือเทียบโอนผลการเรียน ทักษะ ความรู้ ประสบการณ์ หรือสมรรถนะ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2.5 กำหนดหน้าที่และอำนาจของกรมส่งเสริมการเรียนรู้ให้ต้องจัดให้มีส่งเสริม และสนับสนุนให้มีการผลิตและพัฒนาหลักสูตร โปรแกรมการเรียนรู้ สื่อการเรียนรู้ และวิธีการจัดกระบวนการเรียนรู้ที่เกี่ยวกับการส่งเสริมการเรียนรู้ จัดให้มีระบบเทคโนโลยีสารสนเทศ เพื่อใช้ประโยชน์ในการส่งเสริมการเรียนรู้ ร่วมมือกับภาคีเครือข่ายเพื่อจัดให้มีสิ่งอำนวยความสะดวกและแหล่งเรียนรู้เพื่อให้ผู้เรียนสามารถเข้าถึงการเรียนรู้ได้ทุกรูปแบบ 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2.6 กำหนดให้มีสำนักงานส่งเสริมการเรียนรู้ประจำจังหวัดเพื่อกำกับดูแล ช่วยเหลือ ส่งเสริม สนับสนุน อำนวยความสะดวกและแนะนำการปฏิบัติหน้าที่ของเจ้าหน้าที่ในระดับอำเภอ ศูนย์การเรียนรู้ระดับตำบล และศูนย์การเรียนรู้ในพื้นที่ และกำหนดให้มีหน่วยส่งเสริมการเรียนรู้ระดับอำเภอเพื่อกำกับ ดูแล ช่วยเหลือ ส่งเสริม สนับสนุน อำนวยความสะดวกและแนะนำการปฏิบัติหน้าที่ของศูนย์การเรียนรู้ระดับตำบล และศูนย์การเรียนรู้ในพื้นที่ เกี่ยวกับด้านวิชาการ เทคโนโลยีที่จำเป็นในการส่งเสริมการเรียนรู้ ให้เป็นไปตามแผนการส่งเสริมการเรียนรู้ของจังหวัด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2.7 กำหนดให้เปลี่ยนสำนักงานส่งเสริมการศึกษานอกระบบและการศึกษาตามอัธยาศัย ซึ่งเดิมสังกัดสำนักงานปลัดกระทรวง กระทรวงศึกษาธิการ เป็นกรมส่งเสริมการเรียนรู้โดยให้มีฐานะเป็นนิติบุคคลและเป็นกรมในกระทรวงศึกษาธิการตามกฎหมายว่าด้วยระเบียบบริหารราชการ กระทรวงศึกษาธิการและกฎหมายว่าด้วยระเบียบบริหารราชการแผ่นดินอยู่ในบังคับบัญชาของรัฐมนตรีและปลัดกระทรวงศึกษาธิการ 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2.8 แก้ไขเพิ่มเติมบทบัญญัติว่าด้วยการโอนบรรดากิจการ อำนาจหน้าที่ ทรัพย์สิน งบประมาณ สิทธิ หนี้ และภาระผูกพัน รวมทั้งข้าราชการ พนักงานราชการ ลูกจ้างและอัตรากำลัง เฉพาะในส่วนที่เกี่ยวกับสำนักงานส่งเสริมการศึกษานอกระบบและการศึกษาตามอัธยาศัย ซึ่งเดิมสังกัดในสำนักงานปลัดกระทรวง กระทรวงศึกษาธิการ ไปเป็นของกรมส่งเสริมการเรียนรู้ กระทรวงศึกษาธิการ และให้ข้าราชการ พนักงานราชการ หรือลูกจ้าง ซึ่งเป็นข้าราชการพลเรือนสามัญ ข้าราชการครูและบุคลากรทางการศึกษา พนักงานราชการ หรือลูกจ้าง อยู่ในวันก่อนวันที่พระราชบัญญัตินี้ใช้บังคับ ยังคงเป็นข้าราชการพลเรือนสามัญ ข้าราชการครูและบุคลากรทางการศึกษา พนักงานราชการ หรือลูกจ้าง แล้วแต่กรณี ต่อไปจนกว่าจะมีกฎหมายกำหนดเป็นอย่างอื่น และให้มีสิทธิได้รับเงินเดือน เงินประจำตำแหน่ง เงินวิทยฐานะ และประโยชน์ตอบแทนอื่นไม่น้อยกว่าที่เคยได้รับอยู่เดิม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50ED7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050ED7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 ฉบับที่ .. (พ.ศ. ….) ออกตามความในพระราชบัญญัติจราจรทางบก พ.ศ. 2522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คณะรัฐมนตรีมีมติอนุมัติหลักการร่างกฎกระทรวง ฉบับที่ .. (พ.ศ. ….) ออกตามความในพระราชบัญญัติจราจรทางบก พ.ศ. 2522 ตามที่สำนักงานตำรวจแห่งชาติ (ตช.) เสนอ และให้ส่งสำนักงานคณะกรรมการกฤษฎีกาตรวจพิจารณาแล้วดำเนินการต่อไปได้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ตช. เสนอว่า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1. โดยที่มาตรา 67 แห่งพระราชบัญญัติจราจรทางบก พ.ศ. 2522 บัญญัติให้ผู้ขับขี่ต้องขับรถด้วยอัตราความเร็วตามที่กฎหมายกำหนดในกฎกระทรวงหรือตามเครื่องหมายจราจรที่ได้ติดตั้งไว้ในทาง และเครื่องหมายจราจรที่ติดตั้งไว้ จะกำหนดอัตราความเร็วขั้นสูงหรือขั้นต่ำก็ได้ แต่ต้องไม่เกินอัตราความเร็วที่กำหนดในกฎกระทรวง ทั้งนี้ การขับรถโดยใช้ความเร็วเกินกว่าที่กำหนดไว้ในกฎกระทรวงจะเป็นความผิดตามมาตรา 152 แห่งพระราชบัญญัติดังกล่าว ต้องระวางโทษปรับไม่เกินหนึ่งพันบาท ซึ่งกฎกระทรวง ฉบับที่ 6 (พ.ศ. 2522) ออกตามความในพระราชบัญญัติจราจรทางบก พ.ศ. 2522  และกฎกระทรวง ฉบับที่ 10 (พ.ศ. 2524) ออกตามความในพระราชบัญญัติจราจรทางบก พ.ศ. 2522 ซึ่งแก้ไขเพิ่มเติมกฎกระทรวง ฉบับที่ 6ฯ ตราขึ้นเพื่อกำหนดอัตราความเร็วแบ่งตามลักษณะประเภทรถและตามพื้นที่นั้นได้ใช้บังคับมาเป็นเวลานานแล้ว บทบัญญัติบางประการไม่เหมาะสมกับสถานการณ์ปัจจุบัน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 ดังนั้น เพื่อให้เป็นไปตามมติคณะรัฐมนตรีวันที่ 13 มีนาคม 2561 จึงเห็นสมควรปรับปรุงแก้ไขการกำหนดอัตราความเร็วสำหรับการขับรถในทางให้มีความเหมาะสมกับสภาพการจราจรและสอดคล้องกับมาตรฐานสากล โดยคำนึงถึงปัจจัยด้านพื้นที่ ลักษณะทางเดินรถและประเภทของยานพาหนะ ตลอดจนความปลอดภัยในชีวิตและทรัพย์สินของประชาชนผู้ใช้ทาง เพื่อให้เกิดความสะดวกและปลอดภัยในการจราจรทางบก จึงได้ยกร่างกฎกระทรวง ฉบับที่ .. (พ.ศ. ….) ออกตามความในพระราชบัญญัติจราจรทางบก พ.ศ. 2522 ขึ้น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3. ในการประชุมคณะทำงานพิจารณาปรับปรุงแก้ไขกฎหมายว่าด้วยการจราจรทางบก ครั้งที่ 2/2562 วันจันทร์ที่ 24 ธันวาคม 2562 ได้พิจารณาร่างกฎกระทรวง ฉบับที่ .. (พ.ศ. ….) ออกตามความในพระราชบัญญัติจราจรทางบก พ.ศ. 2522</w:t>
      </w:r>
      <w:r w:rsidRPr="00635170">
        <w:rPr>
          <w:rFonts w:ascii="TH SarabunPSK" w:hAnsi="TH SarabunPSK" w:cs="TH SarabunPSK"/>
          <w:sz w:val="32"/>
          <w:szCs w:val="32"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(การกำหนดอัตราความเร็วของยานพาหนะในสายทางต่าง ๆ ) โดยมีกระทรวงคมนาคม (คค.) กรมทางหลวง กรมทางหลวงชนบท กรมการขนส่งทางบก การทางพิเศษแห่งประเทศไทย กรมป้องกันและบรรเทาสาธารณภัย ศูนย์วิชาการเพื่อความปลอดภัยทางถนน ร่วมพิจารณาด้วย และได้ผ่านการพิจารณาของคณะกรรมการพิจารณาร่างกฎหมายของ ตช. ด้วยแล้ว ทั้งนี้ ได้รับฟังความคิดเห็นผ่านเว็บไซต์ของ ตช. </w:t>
      </w:r>
      <w:hyperlink r:id="rId8" w:history="1">
        <w:r w:rsidRPr="00A0549B">
          <w:rPr>
            <w:rStyle w:val="af0"/>
            <w:rFonts w:ascii="TH SarabunPSK" w:hAnsi="TH SarabunPSK" w:cs="TH SarabunPSK"/>
            <w:color w:val="auto"/>
            <w:sz w:val="32"/>
            <w:szCs w:val="32"/>
            <w:u w:val="none"/>
          </w:rPr>
          <w:t>https://royalthaipolice.go.th</w:t>
        </w:r>
      </w:hyperlink>
      <w:r w:rsidRPr="00A0549B">
        <w:rPr>
          <w:rFonts w:ascii="TH SarabunPSK" w:hAnsi="TH SarabunPSK" w:cs="TH SarabunPSK"/>
          <w:sz w:val="32"/>
          <w:szCs w:val="32"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ตั้งแต่วันที่ 25 พฤศจิกายน 2563 ถึงวันที่ 25 ธันวาคม 2563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1. ให้ยกเลิกกฎกระทรวง ฉบับที่ 6 (พ.ศ. 2522) ออกตามความในพระราชบัญญัติจราจรทางบก พ.ศ. 2522 และยกเลิกกฎกระทรวง ฉบับที่ 10 (พ.ศ. 2524) ออกตามความในพระราชบัญญัติจราจรทางบก </w:t>
      </w:r>
      <w:r w:rsidR="00AF0EB8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พ.ศ. 2522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 กำหนดนิยามของ “เขตชุมชน” “เกาะกลางถนน” “ทางพิเศษ” และ “เครื่องหมายจราจร”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3. กำหนดความเร็วขั้นสูงสำหรับการขับรถในทางเดินรถ ดังนี้ 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3.1 ในเขตกรุงเทพมหานคร เขตเมืองพัทยา หรือเขตชุมชน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(1) รถบรรทุกที่มีน้ำหนักตัวรถเกิน 2</w:t>
      </w:r>
      <w:r w:rsidRPr="00635170">
        <w:rPr>
          <w:rFonts w:ascii="TH SarabunPSK" w:hAnsi="TH SarabunPSK" w:cs="TH SarabunPSK"/>
          <w:sz w:val="32"/>
          <w:szCs w:val="32"/>
        </w:rPr>
        <w:t>,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200 กิโลกรัม รถบรรทุกคนโดยสารที่ใช้บรรทุกคนโดยสารเกินสิบห้าคน รถโรงเรียน หรือรถรับส่งนักเรียนและรถจักรยานยนต์ ให้ขับโดยใช้ความเร็วไม่เกินชั่วโมงละ 60 กิโลเมตร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(2) รถในขณะที่ลากจูงรถอื่น รถยนต์สี่ล้อเล็ก หรือรถยนต์สามล้อ ให้ขับโดยใช้ความเร็วไม่เกินชั่วโมงละ 45 กิโลเมตร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3.2 นอกเขตกรุงเทพมหานคร เขตเมืองพัทยา หรือเขตชุมชน 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(1) รถบรรทุกที่มีน้ำหนักตัวรถเกิน 2</w:t>
      </w:r>
      <w:r w:rsidRPr="00635170">
        <w:rPr>
          <w:rFonts w:ascii="TH SarabunPSK" w:hAnsi="TH SarabunPSK" w:cs="TH SarabunPSK"/>
          <w:sz w:val="32"/>
          <w:szCs w:val="32"/>
        </w:rPr>
        <w:t>,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200 กิโลกรัม รถบรรทุกคนโดยสารที่ใช้บรรทุกคนโดยสารเกินสิบห้าคน ให้ขับโดยใช้ความเร็วไม่เกินชั่วโมงละ 80 กิโลเมตร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(2) รถโรงเรียน หรือรถรับส่งนักเรียน และรถจักรยานยนต์ ให้ขับโดยใช้ความเร็วไม่เกินชั่วโมงละ 70 กิโลเมตร 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(3) รถในขณะที่ลากจูงรถอื่น รถยนต์สี่ล้อเล็ก หรือรถยนต์สามล้อ ให้ขับโดยใช้ความเร็วไม่เกินชั่วโมงละ 55 กิโลเมตร 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3.3 ทางเดินรถที่จัดแบ่งช่องเดินรถในทิศทางเดียวกันไว้อย่างน้อยสองช่องเดินรถและมีเกาะกลางถนน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(1) รถบรรทุกที่มีน้ำหนักตัวรถเกิน 2</w:t>
      </w:r>
      <w:r w:rsidRPr="00635170">
        <w:rPr>
          <w:rFonts w:ascii="TH SarabunPSK" w:hAnsi="TH SarabunPSK" w:cs="TH SarabunPSK"/>
          <w:sz w:val="32"/>
          <w:szCs w:val="32"/>
        </w:rPr>
        <w:t>,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200 กิโลกรัม รถบรรทุกคนโดยสารที่ใช้บรรทุกคนโดยสารเกินสิบห้าคน ให้ขับโดยใช้ความเร็วไม่เกินชั่วโมงละ 90 กิโลเมตร 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(2) รถโรงเรียน หรือรถรับส่งนักเรียน และรถจักรยานยนต์ ให้ขับโดยใช้ความเร็วไม่เกินชั่วโมงละ 80 กิโลเมตร 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(3) รถในขณะที่ลากจูงรถอื่น รถยนต์สี่ล้อเล็ก หรือรถยนต์สามล้อ ให้ขับโดยใช้ความเร็วไม่เกินชั่วโมงละ 65 กิโลเมตร 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  <w:t xml:space="preserve">3.4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ทางเดินรถที่เป็นทางพิเศษ 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(1) รถบรรทุกที่มีน้ำหนักตัวรถเกิน 2</w:t>
      </w:r>
      <w:r w:rsidRPr="00635170">
        <w:rPr>
          <w:rFonts w:ascii="TH SarabunPSK" w:hAnsi="TH SarabunPSK" w:cs="TH SarabunPSK"/>
          <w:sz w:val="32"/>
          <w:szCs w:val="32"/>
        </w:rPr>
        <w:t>,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200 กิโลกรัม รถบรรทุกคนโดยสารที่ใช้บรรทุกคนโดยสารเกินสิบห้าคน รถโรงเรียน หรือรถรับส่งนักเรียน ในกรณีเป็นทางที่จัดสร้างขึ้นในระดับเหนือหรือใต้พื้นดินหรือพื้นน้ำให้ขับโดยใช้ความเร็วไม่เกินชั่วโมงละ 80 กิโลเมตร ในกรณีเป็นทางที่จัดสร้างขึ้นในระดับพื้นดินให้ขับโดยใช้ความเร็วไม่เกินชั่วโมงละ 90 กิโลเมตร   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(2) รถในขณะที่ลากจูงรถอื่น ให้ขับโดยใช้ความเร็วไม่เกินชั่วโมงละ 65 กิโลเมตร  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ให้หน่วยงานซึ่งมีหน้าที่รับผิดชอบดูแลทางเดินรถนั้น ๆ ดำเนินการจัดทำเครื่องหมายจราจร และมีหน้าที่ควบคุมกำหนดความเร็วในเครื่องหมายจราจรประเภทที่สามารถปรับเปลี่ยน รูปภาพ ข้อความ ตัวหนังสือ ตัวเลข หรือสัญลักษณ์ได้ 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ร่างพระราชบัญญัติพืชกระท่อม พ.ศ. ....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คณะรัฐมนตรีมีมติเห็นชอบร่างพระราชบัญญัติพืชกระท่อม พ.ศ. .... ของกระทรวงยุติธรรม (ยธ.) ที่สำนักงานคณะกรรมการกฤษฎีกาตรวจพิจารณาแล้ว และให้ส่งคณะกรรมการประสานงานสภาผู้แทนราษฎรพิจารณา ก่อนเสนอสภาผู้แทนราษฎรต่อไป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ทั้งนี้ ร่างพระราชบัญญัติพืชกระท่อม พ.ศ. .... ที่สำนักงานคณะกรรมการกฤษฎีกาตรวจพิจารณาแล้วได้มีการแก้ไขเพิ่มเติมในสาระสำคัญจากร่างพระราชบัญญัติที่คณะรัฐมนตรีได้อนุมัติหลักการ เมื่อวันที่ 12 ตุลาคม 2563 โดยยังคงยึดหลักการเดิมตามที่ ยธ. เสนอ และ ยธ. แจ้งยืนยันให้ความเห็นชอบกับร่างพระราชบัญญัติในเรื่องนี้ที่สำนักงานคณะกรรมการกฤษฎีกาได้ตรวจพิจารณาเสร็จแล้ว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สาระสำคัญของร่างพระราชบัญญัติ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ร่างพระราชบัญญัติพืชกระท่อม พ.ศ. .... มีสาระสำคัญโดยสรุป ดังนี้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1. ขอบเขตการใช้บังคับกฎหมาย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(ร่างมาตรา 3)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กำหนดให้การใช้ใบกระท่อมเป็นวัตถุดิบหรือส่วนประกอบของผลิตภัณฑ์สมุนไพรตามกฎหมายว่าด้วยผลิตภัณฑ์สมุนไพร ยาตามกฎหมายว่าด้วยยา อาหารตามกฎหมายว่าด้วยอาหาร เครื่องสำอางตามกฎหมายว่าด้วยเครื่องสำอาง หรือผลิตภัณฑ์อื่นใดตามที่มีกฎหมายเฉพาะบัญญัติไว้ รวมถึงการนำเข้า การส่งออก การขาย และการโฆษณา ซึ่งผลิตภัณฑ์ดังกล่าวให้เป็นไปตามกฎหมายว่าด้วยการนั้น เว้นแต่กรณีที่บัญญัติไว้ในมาตรา 28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2. บทนิยาม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(ร่างมาตรา 4)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2.1 กำหนดนิยามคำว่า “พืชกระท่อม” หมายความว่า พืชซึ่งมีชื่อวิทยาศาสตร์ว่า </w:t>
      </w:r>
      <w:proofErr w:type="spellStart"/>
      <w:r w:rsidRPr="00635170">
        <w:rPr>
          <w:rFonts w:ascii="TH SarabunPSK" w:hAnsi="TH SarabunPSK" w:cs="TH SarabunPSK"/>
          <w:i/>
          <w:iCs/>
          <w:sz w:val="32"/>
          <w:szCs w:val="32"/>
        </w:rPr>
        <w:t>Mitragyna</w:t>
      </w:r>
      <w:proofErr w:type="spellEnd"/>
      <w:r w:rsidRPr="00635170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proofErr w:type="spellStart"/>
      <w:r w:rsidRPr="00635170">
        <w:rPr>
          <w:rFonts w:ascii="TH SarabunPSK" w:hAnsi="TH SarabunPSK" w:cs="TH SarabunPSK"/>
          <w:i/>
          <w:iCs/>
          <w:sz w:val="32"/>
          <w:szCs w:val="32"/>
        </w:rPr>
        <w:t>speciosa</w:t>
      </w:r>
      <w:proofErr w:type="spellEnd"/>
      <w:r w:rsidRPr="00635170">
        <w:rPr>
          <w:rFonts w:ascii="TH SarabunPSK" w:hAnsi="TH SarabunPSK" w:cs="TH SarabunPSK"/>
          <w:sz w:val="32"/>
          <w:szCs w:val="32"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Pr="00635170">
        <w:rPr>
          <w:rFonts w:ascii="TH SarabunPSK" w:hAnsi="TH SarabunPSK" w:cs="TH SarabunPSK"/>
          <w:sz w:val="32"/>
          <w:szCs w:val="32"/>
        </w:rPr>
        <w:t>Korth</w:t>
      </w:r>
      <w:proofErr w:type="spellEnd"/>
      <w:r w:rsidRPr="00635170">
        <w:rPr>
          <w:rFonts w:ascii="TH SarabunPSK" w:hAnsi="TH SarabunPSK" w:cs="TH SarabunPSK"/>
          <w:sz w:val="32"/>
          <w:szCs w:val="32"/>
          <w:cs/>
        </w:rPr>
        <w:t xml:space="preserve">.) </w:t>
      </w:r>
      <w:proofErr w:type="spellStart"/>
      <w:r w:rsidRPr="00635170">
        <w:rPr>
          <w:rFonts w:ascii="TH SarabunPSK" w:hAnsi="TH SarabunPSK" w:cs="TH SarabunPSK"/>
          <w:sz w:val="32"/>
          <w:szCs w:val="32"/>
        </w:rPr>
        <w:t>Havil</w:t>
      </w:r>
      <w:proofErr w:type="spellEnd"/>
      <w:r w:rsidRPr="00635170">
        <w:rPr>
          <w:rFonts w:ascii="TH SarabunPSK" w:hAnsi="TH SarabunPSK" w:cs="TH SarabunPSK"/>
          <w:sz w:val="32"/>
          <w:szCs w:val="32"/>
          <w:cs/>
        </w:rPr>
        <w:t>.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2.2 กำหนดนิยามคำว่า “ใบกระท่อม” หมายความว่า ใบของพืชกระท่อมและให้หมายความรวมถึงสารที่เป็นอันตรายต่อสุขภาพที่สกัดได้จากใบของพืชกระท่อมตามที่รัฐมนตรีว่าการกระทรวงยุติธรรมและรัฐมนตรีว่าการกระทรวงสาธารณสุขร่วมกันประกาศกำหนด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มาตรารักษาการ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(ร่างมาตรา 5)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กำหนดให้รัฐมนตรีว่าการกระทรวงยุติธรรมและรัฐมนตรีว่าการกระทรวงสาธารณสุขรักษาการตามร่างพระราชบัญญัตินี้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4. หมวด 1 บททั่วไป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(ร่างมาตรา 6 และร่างมาตรา 7)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4.1 กำหนดให้การยื่นคำขอ การอนุญาต การออกใบอนุญาตและใบแทนใบอนุญาต การต่ออายุใบอนุญาต การสั่งการ และการแจ้ง รวมตลอดทั้งการออกใบเสร็จรับเงินค่าธรรมเนียมตามพระราชบัญญัตินี้ จะดำเนินการโดยวิธีการทางอิเล็กทรอนิกส์ตามที่รัฐมนตรีว่าการกระทรวงยุติธรรมกำหนดก็ได้ (ร่างมาตรา 6)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4.2 กำหนดให้ในกรณีที่มีบทบัญญัติใดในพระราชบัญญัตินี้กำหนดให้การขอรับใบอนุญาต การออกใบอนุญาต การแจ้ง หรือการออกใบรับแจ้ง หรือการปฏิบัติตามบทบัญญัตินั้นต้องเป็นไปตามหลักเกณฑ์ </w:t>
      </w:r>
      <w:r w:rsidRPr="00635170">
        <w:rPr>
          <w:rFonts w:ascii="TH SarabunPSK" w:hAnsi="TH SarabunPSK" w:cs="TH SarabunPSK"/>
          <w:sz w:val="32"/>
          <w:szCs w:val="32"/>
          <w:cs/>
        </w:rPr>
        <w:lastRenderedPageBreak/>
        <w:t>วิธีการ หรือเงื่อนไขที่กำหนดในกฎกระทรวงหรือประกาศห้ามมิให้ใช้บทบัญญัติดังกล่าวจนกว่าจะมีการออกกฎกระทรวงหรือประกาศนั้นแล้ว (ร่างมาตรา 7)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5. หมวด </w:t>
      </w:r>
      <w:r w:rsidRPr="0063517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การเพาะหรือปลูกพืชกระท่อม การขาย การนำเข้า และการส่งออกใบกระท่อม เพื่อประโยชน์ในเชิงอุตสาหกรรม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(ร่างมาตรา 8 ถึงร่างมาตรา 18)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5.1 กำหนดให้รัฐมนตรีว่าการกระทรวงยุติธรรมประกาศกำหนดหลักเกณฑ์และเงื่อนไขในการใช้ประโยชน์ในเชิงอุตสาหกรรม โดยให้คำนึงถึงการใช้ประโยชน์ตามวิถีชุมชนด้วย โดยหลักเกณฑ์และเงื่อนไขดังกล่าวจะต้องไม่มีผลเป็นการผูกขาดการเพาะหรือปลูกพืชกระท่อม การขาย และการนำเข้าหรือการส่งออกใบกระท่อม (ร่างมาตรา 8)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5.2 กำหนดให้การเพาะหรือปลูกพืชกระท่อมเพื่อประโยชน์ในเชิงอุตสาหกรรมต้องได้รับใบอนุญาต (ร่างมาตรา 9)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  <w:t>5</w:t>
      </w:r>
      <w:r w:rsidRPr="00635170">
        <w:rPr>
          <w:rFonts w:ascii="TH SarabunPSK" w:hAnsi="TH SarabunPSK" w:cs="TH SarabunPSK"/>
          <w:sz w:val="32"/>
          <w:szCs w:val="32"/>
          <w:cs/>
        </w:rPr>
        <w:t>.</w:t>
      </w:r>
      <w:r w:rsidRPr="00635170">
        <w:rPr>
          <w:rFonts w:ascii="TH SarabunPSK" w:hAnsi="TH SarabunPSK" w:cs="TH SarabunPSK"/>
          <w:sz w:val="32"/>
          <w:szCs w:val="32"/>
        </w:rPr>
        <w:t xml:space="preserve">3 </w:t>
      </w:r>
      <w:r w:rsidRPr="00635170">
        <w:rPr>
          <w:rFonts w:ascii="TH SarabunPSK" w:hAnsi="TH SarabunPSK" w:cs="TH SarabunPSK"/>
          <w:sz w:val="32"/>
          <w:szCs w:val="32"/>
          <w:cs/>
        </w:rPr>
        <w:t>กำหนดให้ผู้ขอรับใบอนุญาตเพาะหรือปลูกพืชกระท่อมเพื่อประโยชน์ในเชิงอุตสาหกรรมซึ่งประสงค์จะขายใบกระท่อมเพื่อประโยชน์ในเชิงอุตสาหกรรมหรือเกินปริมาณที่กำหนดไว้ในกฎกระทรวงตามมาตรา 11 แจ้งความประสงค์ที่จะขายไว้ในคำขอรับใบอนุญาต และเมื่อผู้อนุญาตจดแจ้งความประสงค์แล้ว ให้ถือว่าผู้รับใบอนุญาตเพาะหรือปลูกพืชกระท่อมนั้นเป็นผู้รับใบอนุญาตขายใบกระท่อมด้วย (ร่างมาตรา 10)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5.4 กำหนดให้การขายใบกระท่อมเพื่อประโยชน์ในเชิงอุตสาหกรรมหรือเกินปริมาณที่กำหนดไว้ในกฎกระทรวงต้องได้รับใบอนุญาต (ร่างมาตรา 11)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5.5 กำหนดให้การนำเข้าหรือส่งออกใบกระท่อมเพื่อประโยชน์ในเชิงอุตสาหกรรมต้องได้รับใบอนุญาต (ร่างมาตรา 12)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5.6 กำหนดคุณสมบัติและลักษณะต้องห้ามของผู้ขอรับใบอนุญาตเพาะหรือปลูกพืชกระท่อมเพื่อประโยชน์ในเชิงอุตสาหกรรม ผู้ขอรับใบอนุญาตขายใบกระท่อมเพื่อประโยชน์ในเชิงอุตสาหกรรมหรือเกินปริมาณที่กำหนดไว้ในกฎกระทรวงตามมาตรา 11 และผู้ขอรับใบอนุญาตนำเข้าหรือส่งออกใบกระท่อมเพื่อประโยชน์ในเชิงอุตสาหกรรม (ร่างมาตรา 13)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5.7 กำหนดอายุใบอนุญาต โดยใบอนุญาตเพาะหรือปลูกพืชกระท่อมเพื่อประโยชน์ในเชิงอุตสาหกรรมตามมาตรา 9 และใบอนุญาตขายใบกระท่อมเพื่อประโยชน์ในเชิงอุตสาหกรรมหรือเกินปริมาณที่กำหนดไว้ในกฎกระทรวงตามมาตรา 11 มีอายุห้าปีนับแต่วันที่ออกใบอนุญาต ส่วนใบอนุญาตนำเข้าหรือส่งออกใบกระท่อมเพื่อประโยชน์ในเชิงอุตสาหกรรมตามมาตรา 12 มีอายุหนึ่งปีนับแต่วันที่ออกใบอนุญาต (ร่างมาตรา 14)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5.8 กำหนดหลักเกณฑ์รองรับการขอต่ออายุใบอนุญาต การขอเปลี่ยนแปลงรายการในใบอนุญาต และการขอรับใบแทนใบอนุญาต (ร่างมาตรา 15 ร่างมาตรา 16 และร่างมาตรา 17)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5.9 กำหนดหลักเกณฑ์รองรับกรณีที่ผู้รับใบอนุญาตตายก่อนใบอนุญาตสิ้นอายุ โดยให้ทายาทหรือผู้ซึ่งได้รับความยินยอมจากทายาทแสดงความจำนงขอดำเนินการตามใบอนุญาตต่อไปได้ภายในหนึ่งร้อยแปดสิบวันนับแต่วันที่ผู้รับใบอนุญาตตาย (ร่างมาตรา 18)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6. หมวด 3 หน้าที่ของผู้รับใบอนุญาต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(ร่างมาตรา 19 และร่างมาตรา 20)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6.1 กำหนดหน้าที่ของผู้รับใบอนุญาตเพาะหรือปลูกพืชกระท่อมเพื่อประโยชน์ในเชิงอุตสาหกรรม โดยต้องเพาะหรือปลูกพืชกระท่อมในที่ดินหรือสถานที่และพิกัดตามที่ระบุไว้ใบอนุญาต (ร่างมาตรา 19)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6.2 กำหนดหน้าที่ของผู้รับใบอนุญาตขายใบกระท่อมหรือผู้รับใบอนุญาตนำเข้าหรือส่งออกใบกระท่อม โดยต้องจัดให้มีป้ายแสดงว่าเป็นสถานที่ขาย นำเข้า หรือส่งออกใบกระท่อม จัดให้มีฉลากและเอกสารกำกับใบกระท่อมโดยอย่างน้อยต้องระบุแหล่งที่มาของใบกระท่อม คำเตือน หรือข้อควรระวัง ในกรณีที่ใบกระท่อมสูญหาย เสียหาย หรือถูกทำลายต้องแจ้งให้ผู้อนุญาตทราบโดยมิชักช้า และจัดทำรายงานปริมาณการขาย การนำเข้า หรือส่งออกใบกระท่อม (ร่างมาตรา 20)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7. หมวด 4 การพักใช้และเพิกถอนใบอนุญาต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(ร่างมาตรา 21 ถึงร่างมาตรา 24)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7.1 กำหนดมาตรการพักใช้ใบอนุญาตกรณีที่ผู้รับใบอนุญาตไม่ปฏิบัติตามเงื่อนไขที่กำหนดไว้ในกฎกระทรวงเกี่ยวกับการอนุญาต หรือผู้รับใบอนุญาตนำเข้าหรือส่งออกใบกระท่อมไม่แจ้งการนำเข้าหรือส่งออก</w:t>
      </w:r>
      <w:r w:rsidRPr="00635170">
        <w:rPr>
          <w:rFonts w:ascii="TH SarabunPSK" w:hAnsi="TH SarabunPSK" w:cs="TH SarabunPSK"/>
          <w:sz w:val="32"/>
          <w:szCs w:val="32"/>
          <w:cs/>
        </w:rPr>
        <w:lastRenderedPageBreak/>
        <w:t>ใบกระท่อมต่อผู้อนุญาตในแต่ละครั้งที่จะมีการนำเข้าหรือส่งออก หรือผู้รับใบอนุญาตไม่ปฏิบัติตามหน้าที่ของผู้รับใบอนุญาต (ร่างมาตรา 21)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7.2 กำหนดมาตรการเพิกถอนใบอนุญาตกรณีที่ผู้รับใบอนุญาตขาดคุณสมบัติหรือมีลักษณะต้องห้าม หรือฝ่าฝืนคำสั่งพักใช้ใบอนุญาต (ร่างมาตรา 22)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7.3 กำหนดหลักเกณฑ์การจัดทำและการแจ้งคำสั่งพักใช้หรือเพิกถอนใบอนุญาต และการแจ้งคำสั่งยกเลิกคำสั่งพักใช้ใบอนุญาต (ร่างมาตรา 23 และร่างมาตรา 24)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8. หมวด 5 อุทธรณ์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(ร่างมาตรา 25 ถึงร่างมาตรา 27)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กำหนดสิทธิอุทธรณ์คำสั่งไม่ออกใบอนุญาตหรือใบรับแจ้ง หรือไม่ต่ออายุใบอนุญาต ขั้นตอนและระยะเวลาอุทธรณ์คำสั่ง ขั้นตอนและระยะเวลาการพิจารณาอุทธรณ์ของรัฐมนตรีว่าการกระทรวงยุติธรรม และการขยายระยะเวลาการพิจารณาอุทธรณ์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9. หมวด 6 การคุ้มครองบุคคลซึ่งอาจได้รับอันตรายจากการบริโภคใบกระท่อมและการป้องกันการใช้ใบกระท่อมในทางที่ผิด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(ร่างมาตรา 28 ถึงร่างมาตรา 33)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9.1 กำหนดบทบัญญัติห้ามผู้ใดขายใบกระท่อม น้ำต้มใบกระท่อมหรืออาหารตามกฎหมายว่าด้วยอาหารที่มีใบกระท่อมเป็นวัตถุดิบหรือส่วนประกอบ แก่บุคคลซึ่งมีอายุต่ำกว่าสิบแปดปี สตรีมีครรภ์ และสตรีให้นมบุตร (ร่างมาตรา 28)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  <w:t>9</w:t>
      </w:r>
      <w:r w:rsidRPr="00635170">
        <w:rPr>
          <w:rFonts w:ascii="TH SarabunPSK" w:hAnsi="TH SarabunPSK" w:cs="TH SarabunPSK"/>
          <w:sz w:val="32"/>
          <w:szCs w:val="32"/>
          <w:cs/>
        </w:rPr>
        <w:t>.</w:t>
      </w:r>
      <w:r w:rsidRPr="00635170">
        <w:rPr>
          <w:rFonts w:ascii="TH SarabunPSK" w:hAnsi="TH SarabunPSK" w:cs="TH SarabunPSK"/>
          <w:sz w:val="32"/>
          <w:szCs w:val="32"/>
        </w:rPr>
        <w:t>2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กำหนดบทบัญญัติห้ามผู้ใดขายใบกระท่อมหรือน้ำต้มใบกระท่อมในสถานศึกษาตามกฎหมายว่าด้วยการศึกษาแห่งชาติ หอพักตามกฎหมายว่าด้วยหอพัก สวนสาธารณะ สวนสัตว์ และสวนสนุก ขายโดยใช้เครื่องขาย ขายโดยวิธีการทางอิเล็กทรอนิกส์ เร่ขายหรือในลักษณะจูงใจให้บริโภคใบกระท่อมหรือน้ำต้มใบกระท่อม หรือขายในสถานที่ โดยวิธีการหรือในลักษณะอื่นตามที่รัฐมนตรีว่าการกระทรวงยุติธรรมประกาศกำหนด (ร่างมาตรา 29)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9.3 กำหนดบทบัญญัติห้ามผู้ใดโฆษณาหรือทำการสื่อสารการตลาดใบกระท่อมหรือน้ำต้มใบกระท่อมโดยมีวัตถุประสงค์เพื่อจูงใจสาธารณชนให้บริโภคใบกระท่อมหรือน้ำต้มใบกระท่อม หรือบริโภคใบกระท่อมหรือน้ำต้มใบกระท่อมที่ปรุงหรือผสมกับยาเสพติดให้โทษตามกฎหมายว่าด้วยยาเสพติดให้โทษ วัตถุออกฤทธิ์ตามกฎหมายว่าด้วยวัตถุที่ออกฤทธิ์ต่อจิตและประสาท ยาตามกฎหมายว่าด้วยยา วัตถุอันตรายตามกฎหมายว่าด้วยวัตถุอันตราย หรือวัตถุอื่นใดตามที่กำหนดไว้ในมาตรา 31 (ร่างมาตรา 30)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9.4 กำหนดบทบัญญัติห้ามผู้ใดบริโภคใบกระท่อมหรือน้ำต้มใบกระท่อมที่ปรุงหรือผสมกับยาเสพติดให้โทษตามกฎหมายว่าด้วยยาเสพติดให้โทษ วัตถุออกฤทธิ์ตามกฎหมายว่าด้วยวัตถุที่ออกฤทธิ์ต่อจิตและประสาท ยาตามกฎหมายว่าด้วยยา วัตถุอันตรายตามกฎหมายว่าด้วยวัตถุอันตราย หรือวัตถุอื่นใดตามที่รัฐมนตรีว่าการกระทรวงยุติธรรมประกาศกำหนดเว้นแต่เป็นการบริโภคตามวัตถุประสงค์ที่กำหนด (ร่างมาตรา 31)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9.5 กำหนดบทบัญญัติห้ามผู้ใดจูงใจ ชักนำ ยุยงส่งเสริม ใช้อุบายหลอกลวงขู่เข็ญ ใช้อำนาจครอบงำผิดคลองธรรม หรือใช้วิธีขืนใจด้วยประการอื่นใดให้ผู้อื่นบริโภคใบกระท่อมหรือน้ำต้มใบกระท่อมตามมาตรา 31 (ร่างมาตรา 32)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9.6 กำหนดบทยกเว้นมิให้นำมาตรา 28 และมาตรา 32 มาใช้บังคับแก่การดำเนินการตามวัตถุประสงค์ที่กำหนด (ร่างมาตรา 33)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10. หมวด 7 พนักงานเจ้าหน้าที่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(ร่างมาตรา 34 ถึงร่างมาตรา 39)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10.1 กำหนดให้พนักงานเจ้าหน้าที่มีอำนาจเข้าไปในที่ดินหรือสถานที่เพาะหรือปลูกพืชกระท่อม สถานที่นำเข้าหรือส่งออกใบกระท่อม หรือสถานที่ขายใบกระท่อมในเวลาทำการของสถานที่นั้น หรือเข้าไปในยานพาหนะที่บรรทุกใบกระท่อม เพื่อตรวจสอบหรือควบคุมเท่าที่จำเป็น และในกรณีที่มีเหตุอันควรสงสัยว่ามีการกระทำความผิดตามพระราชบัญญัตินี้อาจเข้าไปในที่ดิน สถานที่ หรือยานพาหนะใด ๆ เพื่อตรวจ ค้น ยึด หรืออายัดพืชกระท่อม ใบกระท่อม น้ำต้มใบกระท่อม หรืออาหารตามกฎหมายว่าด้วยอาหารที่มีใบกระท่อมเป็นวัตถุดิบหรือส่วนประกอบ ตลอดจนภาชนะบรรจุ หีบห่อ ฉลาก เอกสารกำกับใบกระท่อม วัตถุ หรือสิ่งใด ๆ ที่เกี่ยวข้องกับการกระทำความผิดตามร่างพระราชบัญญัตินี้ซึ่งสงสัยหรือมีเหตุอันควรเชื่อได้ว่าได้ใช้หรือมีไว้เพื่อใช้ในการกระทำความผิด หรือได้มาโดยการกระทำความผิดตามร่างพระราชบัญญัตินี้รวมทั้งอาจมีหนังสือเรียกบุคคลมาให้ถ้อยคำ หรือส่งเอกสารหรือหลักฐานที่จำเป็นเพื่อประกอบการพิจารณา (ร่างมาตรา 34)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10.2 กำหนดวิธีการจัดการกับสิ่งที่พนักงานเจ้าหน้าที่ยึดหรืออายัดไว้ในกรณีที่เป็นของเสียง่ายหรือเป็นของที่ใกล้จะสิ้นอายุตามที่กำหนดไว้ หรือในกรณีที่เก็บไว้จะเป็นการเสี่ยงต่อความเสียหาย จะเสียค่าใช้จ่ายในการเก็บรักษาเกินค่าของสิ่งนั้น หรือจะเป็นภาระแก่ทางราชการมากกว่าการนำไปใช้ประโยชน์อย่างอื่น (ร่างมาตรา 35)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10.3 กำหนดให้สิ่งที่พนักงานเจ้าหน้าที่ยึดหรืออายัดไว้ตกเป็นของกระทรวงยุติธรรมเมื่อไม่ปรากฏเจ้าของหรือไม่มีผู้มาแสดงตัวเป็นเจ้าของหรือผู้ครอบครองภายในเก้าสิบวันนับแต่วันที่ได้ยึดหรืออายัด หรือไม่มีการดำเนินคดีและผู้เป็นเจ้าของหรือผู้ครอบครองมิได้ร้องขอคืนภายในเก้าสิบวันนับแต่วันที่ผู้เป็นเจ้าของหรือผู้ครอบครองได้รับแจ้งคำสั่งว่าไม่มีการดำเนินคดีหรือมีการดำเนินคดีและพนักงานอัยการสั่งเด็ดขาดไม่ฟ้องคดี หรือศาลไม่ได้พิพากษาให้ริบ และผู้เป็นเจ้าของหรือผู้ครอบครองมิได้ร้องขอคืนภายในเก้าสิบวันนับแต่วันที่ทราบคำสั่งเด็ดขาดไม่ฟ้องคดีหรือวันที่ศาลมีคำพิพากษาถึงที่สุด แล้วแต่กรณี (ร่างมาตรา 36)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10.4 กำหนดให้พนักงานเจ้าหน้าที่มีอำนาจสั่งให้ผู้รับใบอนุญาต ผู้ขาย หรือผู้โฆษณาที่ฝ่าฝืนไม่ปฏิบัติตามร่างพระราชบัญญัตินี้ ระงับการกระทำที่ฝ่าฝืน แก้ไข ปรับปรุง หรือปฏิบัติให้ถูกต้องได้ภายในเวลาที่กำหนด (ร่างมาตรา 37)</w:t>
      </w:r>
    </w:p>
    <w:p w:rsidR="00D74165" w:rsidRPr="00635170" w:rsidRDefault="00D74165" w:rsidP="00D74165">
      <w:pPr>
        <w:spacing w:line="32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  <w:t>10.5 กำหนดให้ในกรณีจำเป็นและมีเหตุอันควรเชื่อได้ว่ามีบุคคลหรือกลุ่มบุคคลใดบริโภคใบกระท่อมหรือน้ำต้มใบกระท่อมตามมาตรา 31 ให้พนักงานฝ่ายปกครองหรือตำรวจมีอำนาจตรวจหรือทดสอบ หรือสั่งให้รับการตรวจหรือทดสอบว่าบุคคลหรือกลุ่มบุคคลนั้นมีสารใด ๆ ในใบกระท่อมหรือน้ำต้มใบกระท่อมอยู่ในร่างกายหรือไม่ รวมทั้งกำหนดบุคคลที่มีอำนาจตรวจหรือทดสอบ หรือสั่งให้รับการตรวจหรือทดสอบ โดยวิธีการตรวจหรือทดสอบให้เป็นไปตามหลักเกณฑ์ วิธีการ และเงื่อนไขที่รัฐมนตรีว่าการกระทรวงยุติธรรมประกาศกำหนด (ร่างมาตรา 38)</w:t>
      </w:r>
    </w:p>
    <w:p w:rsidR="00D74165" w:rsidRPr="00635170" w:rsidRDefault="00D74165" w:rsidP="00D74165">
      <w:pPr>
        <w:spacing w:line="32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  <w:t>10.6 กำหนดให้ในการปฏิบัติหน้าที่พนักงานเจ้าหน้าที่ต้องแสดงบัตรประจำตัวพนักงานเจ้าหน้าที่ต่อบุคคลที่เกี่ยวข้อง (ร่างมาตรา 39)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11. หมวด 8 บทกำหนดโทษ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(ร่างมาตรา 40 ถึงร่างมาตรา 47)</w:t>
      </w:r>
    </w:p>
    <w:p w:rsidR="00D74165" w:rsidRPr="00635170" w:rsidRDefault="00D74165" w:rsidP="00D74165">
      <w:pPr>
        <w:spacing w:line="32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  <w:t>11.1 กำหนดโทษอาญากรณีเพาะหรือปลูกพืชกระท่อมเพื่อประโยชน์ในเชิงอุตสาหกรรม ขายใบกระท่อมเพื่อประโยชน์ในเชิงอุตสาหกรรมหรือเกินปริมาณที่กำหนดไว้ในกฎกระทรวงตามมาตรา 11 หรือนำเข้าหรือส่งออกใบกระท่อมเพื่อประโยชน์ในเชิงอุตสาหกรรมโดยไม่ได้รับใบอนุญาต (ร่างมาตรา 40)</w:t>
      </w:r>
    </w:p>
    <w:p w:rsidR="00D74165" w:rsidRPr="00635170" w:rsidRDefault="00D74165" w:rsidP="00D74165">
      <w:pPr>
        <w:spacing w:line="32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  <w:t>11.2 กำหนดโทษอาญากรณีขายใบกระท่อม น้ำต้มใบกระท่อม หรืออาหารตามกฎหมายว่าด้วยอาหารที่มีใบกระท่อมเป็นวัตถุดิบหรือส่วนประกอบแก่บุคคลซึ่งมีอายุต่ำกว่าสิบแปดปี สตรีมีครรภ์ หรือสตรีให้นมบุตร (ร่างมาตรา 41)</w:t>
      </w:r>
    </w:p>
    <w:p w:rsidR="00D74165" w:rsidRPr="00635170" w:rsidRDefault="00D74165" w:rsidP="00D74165">
      <w:pPr>
        <w:spacing w:line="32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  <w:t>11.3 กำหนดโทษอาญากรณีขายใบกระท่อมหรือน้ำต้มใบกระท่อมในสถานที่ โดยวิธีการ หรือในลักษณะอย่างหนึ่งอย่างใดตามที่กำหนดไว้ในมาตรา 29 (ร่างมาตรา 42)</w:t>
      </w:r>
    </w:p>
    <w:p w:rsidR="00D74165" w:rsidRPr="00635170" w:rsidRDefault="00D74165" w:rsidP="00D74165">
      <w:pPr>
        <w:spacing w:line="32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  <w:t>11.4 กำหนดโทษอาญากรณีโฆษณาหรือทำการสื่อสารการตลาดใบกระท่อมหรือน้ำต้มใบกระท่อมโดยมีวัตถุประสงค์เพื่อจูงใจสาธารณชนให้บริโภคใบกระท่อมหรือน้ำต้มใบกระท่อม หรือบริโภคใบกระท่อมหรือน้ำต้มใบกระท่อมที่ปรุงหรือผสมกับยาเสพติดให้โทษตามกฎหมายว่าด้วยยาเสพติดให้โทษ วัตถุออกฤทธิ์ตามกฎหมายว่าด้วยวัตถุที่ออกฤทธิ์ต่อจิตและประสาท ยาตามกฎหมายว่าด้วยยา วัตถุอันตรายตามกฎหมายว่าด้วยวัตถุอันตรายหรือวัตถุอื่นใดตามที่กำหนดไว้ในมาตรา 31 (ร่างมาตรา 43)</w:t>
      </w:r>
    </w:p>
    <w:p w:rsidR="00D74165" w:rsidRPr="00635170" w:rsidRDefault="00D74165" w:rsidP="00D74165">
      <w:pPr>
        <w:spacing w:line="32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  <w:t>11.5 กำหนดโทษอาญากรณีบริโภคใบกระท่อมหรือน้ำต้มใบกระท่อมที่ปรุงหรือผสมกับยาเสพติดให้โทษตามกฎหมายว่าด้วยยาเสพติดให้โทษ วัตถุออกฤทธิ์ตามกฎหมายว่าด้วยวัตถุที่ออกฤทธิ์ต่อจิตและประสาท ยาตามกฎหมายว่าด้วยยา วัตถุอันตรายตามกฎหมายว่าด้วยวัตถุอันตราย หรือวัตถุอื่นใดตามที่รัฐมนตรีว่าการกระทรวงยุติธรรมประกาศกำหนด (ร่างมาตรา 44)</w:t>
      </w:r>
    </w:p>
    <w:p w:rsidR="00D74165" w:rsidRPr="00635170" w:rsidRDefault="00D74165" w:rsidP="00D74165">
      <w:pPr>
        <w:spacing w:line="32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  <w:t>11.6 กำหนดโทษอาญากรณีจูงใจ ชักนำ ยุยงส่งเสริม ใช้อุบายหลอกลวง ขู่เข็ญ ใช้อำนาจครอบงำผิดคลองธรรม หรือใช้วิธีขืนใจด้วยประการอื่นใดให้ผู้อื่นบริโภคใบกระท่อมหรือน้ำต้มใบกระท่อมตามมาตรา 31 (ร่างมาตรา 45)</w:t>
      </w:r>
    </w:p>
    <w:p w:rsidR="00D74165" w:rsidRPr="00635170" w:rsidRDefault="00D74165" w:rsidP="00D74165">
      <w:pPr>
        <w:spacing w:line="32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  <w:t>11.7 กำหนดโทษในกรณีที่ผู้กระทำความผิดเป็นนิติบุคคล (ร่างมาตรา 46)</w:t>
      </w:r>
    </w:p>
    <w:p w:rsidR="00D74165" w:rsidRPr="00635170" w:rsidRDefault="00D74165" w:rsidP="00D74165">
      <w:pPr>
        <w:spacing w:line="320" w:lineRule="exact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lastRenderedPageBreak/>
        <w:tab/>
        <w:t>11.8 กำหนดให้เลขาธิการ ป.ป.ส. หรือผู้ซึ่งเลขาธิการ ป.ป.ส. มอบหมาย มีอำนาจเปรียบเทียบความผิดตามร่างพระราชบัญญัตินี้สำหรับความผิดที่มีโทษปรับสถานเดียว หรือเป็นความผิดที่มีโทษจำคุกไม่เกินหนึ่งปี ตามหลักเกณฑ์ วิธีการ และเงื่อนไขที่รัฐมนตรีว่าการกระทรวงยุติธรรมประกาศกำหนด (ร่างมาตรา 47)</w:t>
      </w:r>
    </w:p>
    <w:p w:rsidR="00D74165" w:rsidRPr="00635170" w:rsidRDefault="00D74165" w:rsidP="00D74165">
      <w:pPr>
        <w:spacing w:line="320" w:lineRule="exact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12. บทเฉพาะกาล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(ร่างมาตรา 48 และร่างมาตรา 49)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12.1 กำหนดให้เมื่อกฎกระทรวงตามมาตรา 9 วรรคสอง มาตรา 11 วรรคสาม หรือมาตรา 12 วรรคสาม ใช้บังคับแล้ว ให้ผู้เพาะหรือปลูกพืชกระท่อมเพื่อประโยชน์ในเชิงอุตสาหกรรม ผู้ขายใบกระท่อมเพื่อประโยชน์ในเชิงอุตสาหกรรมหรือเกินปริมาณที่กำหนดไว้ในกฎกระทรวงตามมาตรา 11 หรือผู้นำเข้าหรือส่งออกใบกระท่อมเพื่อประโยชน์ในเชิงอุตสาหกรรมอยู่ในวันก่อนวันที่กฎกระทรวงดังกล่าวมีผลใช้บังคับ ยื่นคำขอรับใบอนุญาตภายในเก้าสิบวันนับแต่วันที่กฎกระทรวงนั้น ๆ มีผลใช้บังคับ และในระหว่างระยะเวลาดังกล่าว ให้ผู้นั้นดำเนินการต่อไปได้จนกว่าผู้อนุญาตจะไม่ออกใบอนุญาต (ร่างมาตรา 48)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12.2 กำหนดให้เมื่อมีกฎหมายว่าด้วยการปรับเป็นพินัยใช้บังคับแล้วให้บรรดาความผิดอาญาที่มีโทษปรับสถานเดียวที่กำหนดไว้ในพระราชบัญญัตินี้ เปลี่ยนเป็นความผิดทางพินัย และให้อัตราโทษปรับอาญาสำหรับความผิดอาญาที่มีโทษปรับสถานเดียวเปลี่ยนเป็นอัตราค่าปรับเป็นพินัย (ร่างมาตรา 49)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13. อัตราค่าธรรมเนียม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กำหนดอัตราค่าธรรมเนียมใบอนุญาตเพาะหรือปลูกพืชกระท่อมเพื่อประโยชน์ในเชิงอุตสาหกรรมตามมาตรา 9 ใบอนุญาตขายใบกระท่อมเพื่อประโยชน์ในเชิงอุตสาหกรรมหรือเกินปริมาณที่กำหนดไว้ในกฎกระทรวงตามมาตรา 11 ใบอนุญาตนำเข้าใบกระท่อมเพื่อประโยชน์ในเชิงอุตสาหกรรมตามมาตรา 12 ใบอนุญาตส่งออกใบกระท่อมเพื่อประโยชน์ในเชิงอุตสาหกรรมตามมาตรา 12 รวมทั้งอัตราค่าธรรมเนียมใบแทนใบอนุญาตและการต่ออายุใบอนุญาตดังกล่าว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ประโยชน์ที่ประชาชนจะได้รับ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ร่างพระราชบัญญัตินี้เป็นกฎหมายที่กำหนดมาตรการกำกับดูแลการเพาะหรือปลูกพืชกระท่อม การขาย และการนำเข้าหรือการส่งออกใบกระท่อมเพื่อให้เกิดประโยชน์ทางเศรษฐกิจของประชาชนมากที่สุด ตลอดจนกำหนดมาตรการกำกับดูแลการขาย การโฆษณา และการบริโภคใบกระท่อม เพื่อคุ้มครองสุขภาพของบุคคลซึ่งมีอายุต่ำกว่าสิบแปดปีและบุคคลกลุ่มเสี่ยงอื่นจากการบริโภคใบกระท่อม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635170" w:rsidTr="00BB09C2">
        <w:tc>
          <w:tcPr>
            <w:tcW w:w="9820" w:type="dxa"/>
          </w:tcPr>
          <w:p w:rsidR="00EC00D4" w:rsidRPr="00635170" w:rsidRDefault="00EC00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DA69D4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DA69D4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ความก้าวหน้าของยุทธศาสตร์ชาติและแผนการปฏิรูปประเทศ ณ เดือนเมษายน 2564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คณะรัฐมนตรีรับทราบความก้าวหน้าของยุทธศาสตร์ชาติและแผนการปฏิรูปประเทศ </w:t>
      </w:r>
      <w:r w:rsidR="00BE17A2" w:rsidRPr="00635170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Pr="00635170">
        <w:rPr>
          <w:rFonts w:ascii="TH SarabunPSK" w:hAnsi="TH SarabunPSK" w:cs="TH SarabunPSK"/>
          <w:sz w:val="32"/>
          <w:szCs w:val="32"/>
          <w:cs/>
        </w:rPr>
        <w:t>ณ เดือนเมษายน 2564 ตามที่สำนักงานสภาพัฒนาการเศรษฐกิจและสังคมแห่งชาติ (สศช.) ในฐานะฝ่ายเลขานุการคณะกรรมการยุทธศาสตร์ชาติและคณะกรรมการปฏิรูปประเทศเสนอ สรุปสาระสำคัญได้ ดังนี้</w:t>
      </w:r>
    </w:p>
    <w:tbl>
      <w:tblPr>
        <w:tblStyle w:val="afb"/>
        <w:tblW w:w="0" w:type="auto"/>
        <w:tblLook w:val="04A0"/>
      </w:tblPr>
      <w:tblGrid>
        <w:gridCol w:w="2830"/>
        <w:gridCol w:w="6776"/>
      </w:tblGrid>
      <w:tr w:rsidR="00DA69D4" w:rsidRPr="00635170" w:rsidTr="00344CC7">
        <w:tc>
          <w:tcPr>
            <w:tcW w:w="2830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776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DA69D4" w:rsidRPr="00635170" w:rsidTr="00344CC7">
        <w:tc>
          <w:tcPr>
            <w:tcW w:w="2830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ผลการดำเนินงานที่ผ่านมา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1.1 ความก้าวหน้า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ยุทธศาสตร์ชาติ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และการขับเคลื่อนแผนแม่บท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ภายใต้ยุทธศาสตร์ชาติ</w:t>
            </w:r>
          </w:p>
        </w:tc>
        <w:tc>
          <w:tcPr>
            <w:tcW w:w="6776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คณะรัฐมนตรีมีมติ (27 เมษายน 2564) รับทราบคู่มือแนวทางการจัดทำแผนระดับที่ 3 และการเสนอแผนระดับที่ 3 ในส่วนของแผนปฏิบัติการด้าน...ต่อคณะรัฐมนตรี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 สศช. ได้เผยแพร่คู่มือดังกล่าวผ่านทางเว็บไซต์ของ สศช. เพื่อให้หน่วยงานที่เกี่ยวข้องนำไปใช้เป็นแนวทางการดำเนินงานและถือปฏิบัติอย่างเคร่งครัดต่อไป นอกจากนี้ สศช. จะรวบรวมและจัดทำบัญชีสรุปรายชื่อแผนระดับที่ 3 ที่ผ่านกระบวนการจัดทำแผนของหน่วยงานและพิจารณาโดย สศช. แล้วรายงานต่อคณะรัฐมนตรีเพื่อทราบต่อไปด้วย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การดำเนินงานของศูนย์อำนวยการขจัดความยากจนและการพัฒนาคนทุกช่วงวัยอย่างยั่งยืนตามหลักปรัชญาของเศรษฐกิจพอเพียง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(ศจพ.) คณะกรรมการขจัดความยากจนและพัฒนาคนทุกช่วงวัยอย่างยั่งยืนตามหลักปรัชญาของเศรษฐกิจพอเพียง (คจพ.) ได้มีคำสั่งที่ 1/2564 เรื่อง จัดตั้ง ศจพ. ในระดับจังหวัดและระดับต่างๆ ลงวันที่ 8 เมษายน 2564 กำหนดให้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แต่งตั้ง ศจพ. ในระดับต่าง ๆ และนำเข้าข้อมูลคำสั่งแต่งตั้งดังกล่าวผ่านระบบแฟ้มบ้านพัฒนาคนไทย (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>Logbook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) ภายในวันที่ 3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เมษายน 2564 ทั้งนี้ สศช. ได้ประสานไปยังทุกหน่วยงานเพื่อขอความอนุเคราะห์สนับสนุนการดำเนินการของ คจพ. และ ศจพ. ในทุกระดับ</w:t>
            </w:r>
          </w:p>
        </w:tc>
      </w:tr>
      <w:tr w:rsidR="00DA69D4" w:rsidRPr="00635170" w:rsidTr="00344CC7">
        <w:tc>
          <w:tcPr>
            <w:tcW w:w="2830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1.2 ความก้าวหน้า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แผนการปฏิรูปประเทศ</w:t>
            </w:r>
          </w:p>
        </w:tc>
        <w:tc>
          <w:tcPr>
            <w:tcW w:w="6776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ดำเนินการปรับรอบระยะเวลาและรูปแบบของ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รายงานความคืบหน้า</w:t>
            </w:r>
            <w:r w:rsidR="00BE17A2"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การดำเนินการตามแผนการปฏิรูปประเทศตามมาตรา 270 ของรัฐธรรมนูญแห่งราชอาณาจักรไทย (เดือนมกราคม - มีนาคม 2564)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ตามมติคณะกรรมการยุทธศาสตร์ชาติ ในคราวการประชุมครั้งที่ 1/2564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เมื่อวันที่ 22 กุมภาพันธ์ 2564 เพื่อให้รวดเร็วสอดคล้องกับการปฏิบัติงานจริงและเน้นการรายงานเฉพาะกิจกรรมปฏิรูปประเทศที่ส่งผลให้เกิดการเปลี่ยนแปลงต่อประชาชนอย่างมีนัยสำคัญ (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>Big Rock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โดยรายงานประกอบด้วย 3 ส่วน ได้แก่ (1)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หลักการขับเคลื่อน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Big Rock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การใช้งานระบบ </w:t>
            </w:r>
            <w:proofErr w:type="spellStart"/>
            <w:r w:rsidRPr="00635170">
              <w:rPr>
                <w:rFonts w:ascii="TH SarabunPSK" w:hAnsi="TH SarabunPSK" w:cs="TH SarabunPSK"/>
                <w:sz w:val="32"/>
                <w:szCs w:val="32"/>
              </w:rPr>
              <w:t>eMENSCR</w:t>
            </w:r>
            <w:proofErr w:type="spellEnd"/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สำหรับกิจกรรม 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Big Rock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และการดำเนินงานในระยะต่อไป </w:t>
            </w:r>
            <w:r w:rsidR="00BE17A2"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(2)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รายละเอียดของการขับเคลื่อน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Big Rock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ทั้ง 13 ด้าน จำนวน 62 แผน และ (3)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ความคืบหน้าของประเด็นที่รัฐสภาให้ความสนใจเป็นพิเศษ</w:t>
            </w:r>
          </w:p>
        </w:tc>
      </w:tr>
      <w:tr w:rsidR="00DA69D4" w:rsidRPr="00635170" w:rsidTr="00344CC7">
        <w:tc>
          <w:tcPr>
            <w:tcW w:w="2830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1.3 ผลการดำเนินการอื่นๆ</w:t>
            </w:r>
          </w:p>
        </w:tc>
        <w:tc>
          <w:tcPr>
            <w:tcW w:w="6776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พัฒนาระบบ </w:t>
            </w:r>
            <w:proofErr w:type="spellStart"/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eMENSCR</w:t>
            </w:r>
            <w:proofErr w:type="spellEnd"/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สำหรับการกำกับ ติดตาม และประเมินผล</w:t>
            </w:r>
            <w:r w:rsidR="00BE17A2"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ความคืบหน้าของกิจกรรม 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Big Rock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โดยหน่วยงานผู้รับผิดชอบหลักสามารถรายงานความก้าวหน้าของ 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Big Rock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และเป้าหมายย่อยในระบบเพื่อ สศช. จะได้ประมวลข้อมูลและจัดทำรายงานความคืบหน้าฯ รายสามเดือนต่อไป นอกจากนี้ สศช. ได้พัฒนาระบบ </w:t>
            </w:r>
            <w:proofErr w:type="spellStart"/>
            <w:r w:rsidRPr="00635170">
              <w:rPr>
                <w:rFonts w:ascii="TH SarabunPSK" w:hAnsi="TH SarabunPSK" w:cs="TH SarabunPSK"/>
                <w:sz w:val="32"/>
                <w:szCs w:val="32"/>
              </w:rPr>
              <w:t>eMENSCR</w:t>
            </w:r>
            <w:proofErr w:type="spellEnd"/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ในส่วนของการ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นำเข้าข้อเสนอโครงการภายใต้พระราชกำหนดให้อำนาจกระทรวงการคลังกู้เงินเพื่อแก้ไขปัญหา เยียวยา และฟื้นฟูเศรษฐกิจและสังคม ที่ได้รับผลกระทบจากการระบาดของโรคติดเชื้อไวรัสโคโรนา 2019 พ.ศ. 2563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เพิ่มเติม เพื่อรองรับการดำเนินงานตามกลไกของคณะกรรมการขับเคลื่อนไทยไปด้วยกันระดับจังหวัด ซึ่งจะสะท้อนความเชื่อมโยงระหว่างเป้าหมายตามยุทธศาสตร์ชาติกับการพัฒนาในระดับพื้นที่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สร้างการตระหนักรู้ ความเข้าใจ และการมีส่วนร่วมของภาคีต่าง ๆ ต่อ</w:t>
            </w:r>
            <w:r w:rsidR="00BE17A2"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การขับเคลื่อนยุทธศาสตร์ชาติและแผนการปฏิรูปประเทศ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(1)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เผยแพร่วีดิทัศน์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ผลสัมฤทธิ์ของการดำเนินการตามยุทธศาสตร์ชาติสำหรับกลุ่มเยาวชนอายุระหว่าง 12 - 25 ปี ในรถไฟฟ้า ตั้งแต่เดือนเมษายน - พฤษภาคม 2564 และเว็บไซต์ของ สศช. (2)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สร้างความรู้ความเข้าใจ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กับภาคีการพัฒนาและบุคลากรจากต่างประเทศเพื่อสร้างการยอมรับและโอกาสในการส่งเสริมให้ต่างประเทศมีส่วนร่วมในการพัฒนาประเทศไทยต่อไป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กองทุนเพื่อความเสมอภาคทางการศึกษาได้ประสานความร่วมมือกับสำนักงานคณะกรรมการการศึกษาขั้นพื้นฐาน กองบัญชาการตำรวจตระเวนชายแดนและองค์กรปกครองส่วนท้องถิ่น ในการ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ออกมาตรการพิเศษช่วยนักเรียนทุนเสมอภาคช่วงชั้นรอยต่ออนุบาลปีที่ 3 ประถมศึกษาปีที่ 6 และมัธยมศึกษาปีที่ 3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3 แสนคน ที่ได้รับผลกระทบจากการแพร่ระบาดของสถานการณ์การแพร่ระบาดของโรคติดเชื้อไวรัสโคโรนา 2019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เพื่อป้องกันการหลุดออกนอกระบบการศึกษา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และให้เด็กยากจนและเด็กด้อยโอกาสทุกคนได้รับการศึกษา</w:t>
            </w:r>
          </w:p>
        </w:tc>
      </w:tr>
      <w:tr w:rsidR="00DA69D4" w:rsidRPr="00635170" w:rsidTr="00344CC7">
        <w:tc>
          <w:tcPr>
            <w:tcW w:w="2830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ประเด็นที่ควรเร่งรัด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เพื่อการบรรลุเป้าหมาย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ของยุทธศาสตร์ชาติ</w:t>
            </w:r>
          </w:p>
        </w:tc>
        <w:tc>
          <w:tcPr>
            <w:tcW w:w="6776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ประเด็นท้าทายที่มีความเสี่ยงสูงในการบรรลุเป้าหมาย คือ การบริหารจัดการข้อมูลขนาดใหญ่ของรัฐ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หน่วยงานที่เกี่ยวข้องต้องเร่งปรับปรุงกฎหมายและระเบียบที่เกี่ยวข้องให้รองรับและสนับสนุนการเชื่อมโยงและแลกเปลี่ยนข้อมูล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ร่วมกับหน่วยงานอื่น ๆ รวมทั้งการปรับทัศนคติบุคลากรให้เห็นความสำคัญและความจำเป็นในการบูรณาการข้อมูล ซึ่งจะเป็นเครื่องมือที่มีประสิทธิภาพสูงในการพัฒนานโยบายและการปฏิบัติงานในสภาพแวดล้อมของประเทศที่มีความซับซ้อนและการเปลี่ยนแปลงอย่างรวดเร็ว</w:t>
            </w:r>
          </w:p>
        </w:tc>
      </w:tr>
    </w:tbl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A69D4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DA69D4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รายงานผลการประเมินองค์การมหาชน ประจำปีงบประมาณ พ.ศ. 2563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คณะรัฐมนตรีมีมติรับทราบตามที่สำนักงาน ก.พ.ร. ในฐานะฝ่ายเลขานุการคณะกรรมการพัฒนาและส่งเสริมองค์การมหาชน (กพม.) เสนอรายงานผลการประเมินองค์การมหาชน ประจำปีงบประมาณ พ.ศ. 2563 ซึ่ง กพม. ในการประชุม ครั้งที่ 1/2564 เมื่อวันที่ 29 มกราคม 2564 ได้มีมติเห็นชอบรายงานผลการประเมินองค์การมหาชนดังกล่าวแล้ว [เป็นการดำเนินการตามมาตรา 5/8 (10) แห่งพระราชบัญญัติองค์การมหาชน พ.ศ. 2542 และที่แก้ไขเพิ่มเติมที่บัญญัติให้ กพม. มีอำนาจหน้าที่จัดทำรายงานประจำปีเกี่ยวกับการบริหาร การพัฒนาและ</w:t>
      </w:r>
      <w:r w:rsidR="00BE17A2" w:rsidRPr="00635170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635170">
        <w:rPr>
          <w:rFonts w:ascii="TH SarabunPSK" w:hAnsi="TH SarabunPSK" w:cs="TH SarabunPSK"/>
          <w:sz w:val="32"/>
          <w:szCs w:val="32"/>
          <w:cs/>
        </w:rPr>
        <w:t>การประเมินผลขององค์การมหาชนเสนอต่อคณะรัฐมนตรี] โดยสรุปสาระสำคัญได้ ดังนี้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1. สำนักงาน ก.พ.ร. ในฐานะฝ่ายเลขานุการ กพม. ได้นำกรอบการประเมินองค์การมหาชน ประจำปีงบประมาณ พ.ศ. 2563 มาใช้ในการประเมินองค์การมหาชนประกอบด้วยการประเมิน 3 ส่วน ดังนี้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องค์ประกอบการประเมินผลการปฏิบัติงาน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จำนวน 5 องค์ประกอบ ดังนี้</w:t>
      </w:r>
    </w:p>
    <w:tbl>
      <w:tblPr>
        <w:tblStyle w:val="afb"/>
        <w:tblW w:w="0" w:type="auto"/>
        <w:tblLook w:val="04A0"/>
      </w:tblPr>
      <w:tblGrid>
        <w:gridCol w:w="4673"/>
        <w:gridCol w:w="1134"/>
        <w:gridCol w:w="3940"/>
      </w:tblGrid>
      <w:tr w:rsidR="00DA69D4" w:rsidRPr="00635170" w:rsidTr="00344CC7">
        <w:tc>
          <w:tcPr>
            <w:tcW w:w="4673" w:type="dxa"/>
            <w:vAlign w:val="center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134" w:type="dxa"/>
            <w:vAlign w:val="center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3940" w:type="dxa"/>
            <w:vAlign w:val="center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จำนวนตัวชี้วัด</w:t>
            </w:r>
          </w:p>
        </w:tc>
      </w:tr>
      <w:tr w:rsidR="00DA69D4" w:rsidRPr="00635170" w:rsidTr="00344CC7">
        <w:tc>
          <w:tcPr>
            <w:tcW w:w="4673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1 ประสิทธิผล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ประเมินการบรรลุผลสัมฤทธิ์ตามวัตถุประสงค์การจัดตั้งที่สอดคล้องกับยุทธศาสตร์ชาติ แผนแม่บทภายใต้ยุทธศาสตร์ชาติแผนการปฏิรูปประเทศ แผนพัฒนาเศรษฐกิจและสังคมแห่งชาติ ฉบับที่ 12 นโยบายและแผนระดับชาติว่าด้วยความมั่นคงแห่งชาติ และแผนปฏิบัติการขององค์การมหาชน</w:t>
            </w:r>
          </w:p>
        </w:tc>
        <w:tc>
          <w:tcPr>
            <w:tcW w:w="1134" w:type="dxa"/>
            <w:vMerge w:val="restart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</w:t>
            </w:r>
          </w:p>
        </w:tc>
        <w:tc>
          <w:tcPr>
            <w:tcW w:w="3940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- ตัวชี้วัดครอบคลุมวัตถุประสงค์ในการจัดตั้ง (ไม่จำกัดจำนวน)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9D4" w:rsidRPr="00635170" w:rsidTr="00344CC7">
        <w:tc>
          <w:tcPr>
            <w:tcW w:w="4673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2 การผลักดันยุทธศาสตร์ของประเทศ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ประเมินการบรรลุผลสัมฤทธิ์ตามนโยบายสำคัญหรือเร่งด่วนของรัฐบาลหรือภารกิจที่รัฐมนตรีผู้รักษาการมอบหมาย</w:t>
            </w:r>
          </w:p>
        </w:tc>
        <w:tc>
          <w:tcPr>
            <w:tcW w:w="1134" w:type="dxa"/>
            <w:vMerge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40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- ตัวชี้วัดที่ได้รับความเห็นชอบจากรัฐมนตรี</w:t>
            </w:r>
            <w:r w:rsidR="00BE17A2"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ผู้รักษาการจำนวน 1 ตัวชี้วัด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9D4" w:rsidRPr="00635170" w:rsidTr="00344CC7">
        <w:tc>
          <w:tcPr>
            <w:tcW w:w="4673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3 ประสิทธิภาพ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ประเมินประสิทธิภาพในการควบคุมค่าใช้จ่ายด้านบุคลากรตามมติคณะรัฐมนตรีและประสิทธิภาพในการบริหารงานและนวัตกรรมการให้บริการขององค์การมหาชน</w:t>
            </w:r>
          </w:p>
        </w:tc>
        <w:tc>
          <w:tcPr>
            <w:tcW w:w="1134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</w:t>
            </w:r>
          </w:p>
        </w:tc>
        <w:tc>
          <w:tcPr>
            <w:tcW w:w="3940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ตัวชี้วัดบังคับ จำนวน 1 ตัวชี้วัด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- ตัวชี้วัดประเมินประสิทธิภาพใน</w:t>
            </w:r>
            <w:r w:rsidR="00BE17A2"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การบริหารงานและนวัตกรรมการให้บริการ จำนวน 2 ตัวชี้วัด</w:t>
            </w:r>
          </w:p>
        </w:tc>
      </w:tr>
      <w:tr w:rsidR="00DA69D4" w:rsidRPr="00635170" w:rsidTr="00344CC7">
        <w:tc>
          <w:tcPr>
            <w:tcW w:w="4673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4 การตอบสนองต่อประชาชน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ประเมินการตอบสนองความคาดหวังและความต้องการของผู้รับบริการและประชาชน และประเมินการเผยแพร่สารสนเทศสำคัญขององค์การมหาชนเพื่อการนำไปใช้ประโยชน์ ประชาสัมพันธ์ และแสดงความโปร่งใสให้สังคมสามารถตรวจสอบได้ผ่าน 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>web portal</w:t>
            </w:r>
          </w:p>
        </w:tc>
        <w:tc>
          <w:tcPr>
            <w:tcW w:w="1134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3940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ตัวชี้วัดบังคับ 2 ตัวชี้วัด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ร้อยละความพึงพอใจในการให้บริการขององค์การมหาชน (ร้อยละ 5) และ (2) </w:t>
            </w:r>
            <w:r w:rsidR="00BE17A2"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การเผยแพร่สารสนเทศผ่าน 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web portal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(ร้อยละ 5)</w:t>
            </w:r>
          </w:p>
        </w:tc>
      </w:tr>
      <w:tr w:rsidR="00DA69D4" w:rsidRPr="00635170" w:rsidTr="00344CC7">
        <w:tc>
          <w:tcPr>
            <w:tcW w:w="4673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 5 การควบคุมดูแลกิจการของคณะกรรมการองค์การมหาชน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บทบาทและการปฏิบัติหน้าที่ของคณะกรรมการองค์การมหาชนในการทบทวนผลการดำเนินงานขององค์การมหาชนเพื่อกำหนดทิศทางและนโยบายการปฏิบัติงาน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การควบคุมดูแลการดำเนินงานให้บรรลุวัตถุประสงค์การจัดตั้งและตอบสนองต่อสภาพการณ์ปัจจุบันและความต้องการของผู้รับบริการ</w:t>
            </w:r>
          </w:p>
        </w:tc>
        <w:tc>
          <w:tcPr>
            <w:tcW w:w="1134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15</w:t>
            </w:r>
          </w:p>
        </w:tc>
        <w:tc>
          <w:tcPr>
            <w:tcW w:w="3940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ตัวชี้วัดบังคับ จำนวน 1 ตัวชี้วัด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ร้อยละความสำเร็จของการพัฒนา</w:t>
            </w:r>
            <w:r w:rsidR="00BE17A2"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ด้านการควบคุมดูแลกิจการของคณะกรรมการองค์การมหาชน</w:t>
            </w:r>
          </w:p>
        </w:tc>
      </w:tr>
      <w:tr w:rsidR="00DA69D4" w:rsidRPr="00635170" w:rsidTr="00344CC7">
        <w:tc>
          <w:tcPr>
            <w:tcW w:w="4673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1134" w:type="dxa"/>
            <w:vAlign w:val="center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3940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2 ตัวชี้วัดประกอบการประเมิน </w:t>
      </w:r>
      <w:r w:rsidRPr="00635170">
        <w:rPr>
          <w:rFonts w:ascii="TH SarabunPSK" w:hAnsi="TH SarabunPSK" w:cs="TH SarabunPSK"/>
          <w:sz w:val="32"/>
          <w:szCs w:val="32"/>
          <w:cs/>
        </w:rPr>
        <w:t>ได้แก่ การประเมินคุณธรรมและความโปร่งใสในการดำเนินงาน โดยสำนักงาน ป.ป.ช. เป็นผู้รับผิดชอบการประเมินซึ่ง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ไม่นำมาคำนวณคะแนน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>1.3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ส่วนที่ 3 ตัวชี้วัด </w:t>
      </w:r>
      <w:r w:rsidRPr="00635170">
        <w:rPr>
          <w:rFonts w:ascii="TH SarabunPSK" w:hAnsi="TH SarabunPSK" w:cs="TH SarabunPSK"/>
          <w:b/>
          <w:bCs/>
          <w:sz w:val="32"/>
          <w:szCs w:val="32"/>
        </w:rPr>
        <w:t>monitor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>คือ ตัวชี้วัดที่แสดงผลกระทบจากการดำเนินงานขององค์การมหาชนเพื่อติดตามผลสำเร็จขององค์การมหาชนเป็นรายปีโดยให้องค์การมหาชนรายงานผลตามตัวชี้วัดมายังสำนักงาน ก.พ.ร. เพื่อเป็นข้อมูลสะสมสำหรับการประเมินความคุ้มค่าในการจัดตั้งองค์การมหาชนทุก 5 ปี โดย</w:t>
      </w:r>
      <w:r w:rsidR="00BE17A2" w:rsidRPr="00635170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ไม่นำมาคำนวณคะแนน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สรุปผลการประเมินองค์การมหาชน ประจำปีงบประมาณ พ.ศ. 2563 </w:t>
      </w:r>
      <w:r w:rsidRPr="00635170">
        <w:rPr>
          <w:rFonts w:ascii="TH SarabunPSK" w:hAnsi="TH SarabunPSK" w:cs="TH SarabunPSK"/>
          <w:sz w:val="32"/>
          <w:szCs w:val="32"/>
          <w:cs/>
        </w:rPr>
        <w:t>ซึ่งมี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องค์การมหาชนที่เข้าระบบการประเมิน จำนวน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42 แห่ง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ได้แก่ (1) องค์การมหาชนที่จัดตั้งตามพระราชบัญญัติองค์การมหาชนฯ จำนวน 32 แห่ง และ (2) องค์การมหาชนที่จัดตั้งตามพระราชบัญญัติเฉพาะ จำนวน 10 แห่ง ทั้งนี้ มีองค์การมหาชนที่ไม่ประเมินผลจำนวน 3 แห่ง สรุปได้ ดังนี้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ผลการประเมินองค์การมหาชนในภาพรวม</w:t>
      </w:r>
    </w:p>
    <w:tbl>
      <w:tblPr>
        <w:tblStyle w:val="afb"/>
        <w:tblW w:w="0" w:type="auto"/>
        <w:tblLook w:val="04A0"/>
      </w:tblPr>
      <w:tblGrid>
        <w:gridCol w:w="3256"/>
        <w:gridCol w:w="2976"/>
        <w:gridCol w:w="3515"/>
      </w:tblGrid>
      <w:tr w:rsidR="00DA69D4" w:rsidRPr="00635170" w:rsidTr="00BE17A2">
        <w:tc>
          <w:tcPr>
            <w:tcW w:w="3256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ระดับผลการประเมิน</w:t>
            </w:r>
          </w:p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(คะแนนเฉลี่ยทุกองค์ประกอบ)</w:t>
            </w:r>
          </w:p>
        </w:tc>
        <w:tc>
          <w:tcPr>
            <w:tcW w:w="2976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องค์การมหาชนที่จัดตั้งตาม</w:t>
            </w:r>
            <w:r w:rsidRPr="0063517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พระราชบัญญัติองค์การมหาชนฯ</w:t>
            </w:r>
          </w:p>
        </w:tc>
        <w:tc>
          <w:tcPr>
            <w:tcW w:w="3515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องค์การมหาชนที่จัดตั้ง</w:t>
            </w:r>
          </w:p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ตามพระราชบัญญัติเฉพาะ</w:t>
            </w:r>
          </w:p>
        </w:tc>
      </w:tr>
      <w:tr w:rsidR="00DA69D4" w:rsidRPr="00635170" w:rsidTr="00BE17A2">
        <w:tc>
          <w:tcPr>
            <w:tcW w:w="3256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ระดับดีมาก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85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คะแนนขึ้นไป</w:t>
            </w:r>
          </w:p>
        </w:tc>
        <w:tc>
          <w:tcPr>
            <w:tcW w:w="2976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29 แห่ง</w:t>
            </w:r>
          </w:p>
        </w:tc>
        <w:tc>
          <w:tcPr>
            <w:tcW w:w="3515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</w:tc>
      </w:tr>
      <w:tr w:rsidR="00DA69D4" w:rsidRPr="00635170" w:rsidTr="00BE17A2">
        <w:tc>
          <w:tcPr>
            <w:tcW w:w="3256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ระดับดี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70 – 84.99 คะแนน</w:t>
            </w:r>
          </w:p>
        </w:tc>
        <w:tc>
          <w:tcPr>
            <w:tcW w:w="2976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3 แห่ง</w:t>
            </w:r>
          </w:p>
        </w:tc>
        <w:tc>
          <w:tcPr>
            <w:tcW w:w="3515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A69D4" w:rsidRPr="00635170" w:rsidTr="00BE17A2">
        <w:tc>
          <w:tcPr>
            <w:tcW w:w="3256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ระดับพอใช้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 60 – 69.99 คะแนน</w:t>
            </w:r>
          </w:p>
        </w:tc>
        <w:tc>
          <w:tcPr>
            <w:tcW w:w="2976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515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</w:tc>
      </w:tr>
      <w:tr w:rsidR="00DA69D4" w:rsidRPr="00635170" w:rsidTr="00BE17A2">
        <w:tc>
          <w:tcPr>
            <w:tcW w:w="3256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ระดับต้องปรับปรุง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ต่ำกว่า 60 คะแนน</w:t>
            </w:r>
          </w:p>
        </w:tc>
        <w:tc>
          <w:tcPr>
            <w:tcW w:w="2976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3515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A69D4" w:rsidRPr="00635170" w:rsidTr="00BE17A2">
        <w:tc>
          <w:tcPr>
            <w:tcW w:w="3256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ไม่ประเมินผล*</w:t>
            </w:r>
          </w:p>
        </w:tc>
        <w:tc>
          <w:tcPr>
            <w:tcW w:w="2976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3 แห่ง</w:t>
            </w:r>
          </w:p>
        </w:tc>
        <w:tc>
          <w:tcPr>
            <w:tcW w:w="3515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DA69D4" w:rsidRPr="00635170" w:rsidTr="00BE17A2">
        <w:tc>
          <w:tcPr>
            <w:tcW w:w="3256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76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35 แห่ง</w:t>
            </w:r>
          </w:p>
        </w:tc>
        <w:tc>
          <w:tcPr>
            <w:tcW w:w="3515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แห่ง</w:t>
            </w:r>
          </w:p>
        </w:tc>
      </w:tr>
    </w:tbl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หมายเหตุ : *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องค์การมหาชน จำนวน 3 แห่ง ได้แก่ (1) สำนักงานรับรองมาตรฐานและประเมินคุณภาพการศึกษา (องค์การมหาชน) (สมศ.) (2) สถาบันบริหารจัดการธนาคารที่ดิน (องค์การมหาชน) (บจธ.) และ (3) สำนักงานพัฒนาพิงคนคร (องค์การมหาชน) (สพค.) ไม่มีการประเมินผลตามกรอบการประเมิน ซึ่งผ่านการพิจารณาของคณะอนุกรรมการพัฒนาและส่งเสริมองค์การมหาชน (อ.กพม.) ในการประชุมที่เกี่ยวข้องแล้ว 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ผลการประเมินตามตัวชี้วัดบังคับที่สำคัญ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ประจำปีงบประมาณ พ.ศ. 2563 สรุปได้ ดังนี้</w:t>
      </w:r>
    </w:p>
    <w:tbl>
      <w:tblPr>
        <w:tblStyle w:val="afb"/>
        <w:tblW w:w="0" w:type="auto"/>
        <w:tblLook w:val="04A0"/>
      </w:tblPr>
      <w:tblGrid>
        <w:gridCol w:w="2689"/>
        <w:gridCol w:w="2525"/>
        <w:gridCol w:w="2011"/>
        <w:gridCol w:w="2522"/>
      </w:tblGrid>
      <w:tr w:rsidR="00DA69D4" w:rsidRPr="00635170" w:rsidTr="00344CC7">
        <w:tc>
          <w:tcPr>
            <w:tcW w:w="2689" w:type="dxa"/>
            <w:vMerge w:val="restart"/>
            <w:vAlign w:val="center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525" w:type="dxa"/>
            <w:vMerge w:val="restart"/>
            <w:vAlign w:val="center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เป้าหมายขั้นสูง</w:t>
            </w:r>
          </w:p>
        </w:tc>
        <w:tc>
          <w:tcPr>
            <w:tcW w:w="4533" w:type="dxa"/>
            <w:gridSpan w:val="2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ผลการประเมินเฉลี่ย</w:t>
            </w:r>
          </w:p>
        </w:tc>
      </w:tr>
      <w:tr w:rsidR="00DA69D4" w:rsidRPr="00635170" w:rsidTr="00344CC7">
        <w:tc>
          <w:tcPr>
            <w:tcW w:w="2689" w:type="dxa"/>
            <w:vMerge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5" w:type="dxa"/>
            <w:vMerge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11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องค์การมหาชน</w:t>
            </w:r>
          </w:p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ที่จัดตั้งตาม</w:t>
            </w:r>
          </w:p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พระราชบัญญัติ</w:t>
            </w:r>
          </w:p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องค์การมหาชนฯ</w:t>
            </w:r>
          </w:p>
        </w:tc>
        <w:tc>
          <w:tcPr>
            <w:tcW w:w="2522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องค์การมหาชน</w:t>
            </w:r>
          </w:p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ที่จัดตั้งตาม</w:t>
            </w:r>
          </w:p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พระราชบัญญัติ</w:t>
            </w:r>
          </w:p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เฉพาะ</w:t>
            </w:r>
          </w:p>
        </w:tc>
      </w:tr>
      <w:tr w:rsidR="00DA69D4" w:rsidRPr="00635170" w:rsidTr="00344CC7">
        <w:tc>
          <w:tcPr>
            <w:tcW w:w="2689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1) ร้อยละค่าใช้จ่ายด้านบุคลากรขององค์การมหาชน</w:t>
            </w:r>
          </w:p>
        </w:tc>
        <w:tc>
          <w:tcPr>
            <w:tcW w:w="2525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ไม่เกินกรอบวงเงินรวม</w:t>
            </w:r>
          </w:p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ที่คณะรัฐมนตรีกำหนด*</w:t>
            </w:r>
          </w:p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และไม่สูงกว่างบประมาณ</w:t>
            </w:r>
          </w:p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ที่ได้รับการจัดสรร</w:t>
            </w:r>
          </w:p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จากสำนักงบประมาณ</w:t>
            </w:r>
          </w:p>
        </w:tc>
        <w:tc>
          <w:tcPr>
            <w:tcW w:w="2011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21.97</w:t>
            </w:r>
          </w:p>
        </w:tc>
        <w:tc>
          <w:tcPr>
            <w:tcW w:w="2522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26.49</w:t>
            </w:r>
          </w:p>
        </w:tc>
      </w:tr>
      <w:tr w:rsidR="00DA69D4" w:rsidRPr="00635170" w:rsidTr="00344CC7">
        <w:tc>
          <w:tcPr>
            <w:tcW w:w="2689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2) ร้อยละความพึงพอใจ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ในการให้บริการ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ขององค์การมหาชน</w:t>
            </w:r>
          </w:p>
        </w:tc>
        <w:tc>
          <w:tcPr>
            <w:tcW w:w="2525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ร้อยละ 100</w:t>
            </w:r>
          </w:p>
        </w:tc>
        <w:tc>
          <w:tcPr>
            <w:tcW w:w="2011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88.76</w:t>
            </w:r>
          </w:p>
        </w:tc>
        <w:tc>
          <w:tcPr>
            <w:tcW w:w="2522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86.01</w:t>
            </w:r>
          </w:p>
        </w:tc>
      </w:tr>
      <w:tr w:rsidR="00DA69D4" w:rsidRPr="00635170" w:rsidTr="00344CC7">
        <w:tc>
          <w:tcPr>
            <w:tcW w:w="2689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3) ร้อยละความสำเร็จ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ของการพัฒนา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ด้านการควบคุมดูแล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กิจการของคณะกรรมการ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องค์การมหาชน</w:t>
            </w:r>
          </w:p>
        </w:tc>
        <w:tc>
          <w:tcPr>
            <w:tcW w:w="2525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2011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88.78</w:t>
            </w:r>
          </w:p>
        </w:tc>
        <w:tc>
          <w:tcPr>
            <w:tcW w:w="2522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89.76</w:t>
            </w:r>
          </w:p>
        </w:tc>
      </w:tr>
    </w:tbl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: *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การกำหนดร้อยละค่าใช้จ่ายด้านบุคลากรขององค์การมหาชน ไม่เกินร้อยละ 30 ของงบประมาณค่าใช้จ่ายตามแผนการใช้จ่ายเงินที่ได้รับอนุมัติจากคณะกรรมการองค์การมหาชนในปีงบประมาณ ยกว้นองค์การมหาชนที่มีมติคณะรัฐมนตรีกำหนดไว้เป็นการเฉพาะ ซึ่งเป็นการดำเนินการตามนัยมติคณะรัฐมนตรีเมื่อวันที่ </w:t>
      </w:r>
      <w:r w:rsidR="00BE17A2" w:rsidRPr="00635170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635170">
        <w:rPr>
          <w:rFonts w:ascii="TH SarabunPSK" w:hAnsi="TH SarabunPSK" w:cs="TH SarabunPSK"/>
          <w:sz w:val="32"/>
          <w:szCs w:val="32"/>
          <w:cs/>
        </w:rPr>
        <w:t>28 พฤษภาคม 2561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ปัญหาอุปสรรคที่ส่งผลกระทบต่อการดำเนินงานขององค์การมหาชนในภาพรวม </w:t>
      </w:r>
      <w:r w:rsidRPr="00635170">
        <w:rPr>
          <w:rFonts w:ascii="TH SarabunPSK" w:hAnsi="TH SarabunPSK" w:cs="TH SarabunPSK"/>
          <w:sz w:val="32"/>
          <w:szCs w:val="32"/>
          <w:cs/>
        </w:rPr>
        <w:t>เนื่องจากเกิดการแพร่ระบาดของโรคติดเชื้อไวรัสโคโรนา 2019 (</w:t>
      </w:r>
      <w:r w:rsidRPr="00635170">
        <w:rPr>
          <w:rFonts w:ascii="TH SarabunPSK" w:hAnsi="TH SarabunPSK" w:cs="TH SarabunPSK"/>
          <w:sz w:val="32"/>
          <w:szCs w:val="32"/>
        </w:rPr>
        <w:t>COVID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635170">
        <w:rPr>
          <w:rFonts w:ascii="TH SarabunPSK" w:hAnsi="TH SarabunPSK" w:cs="TH SarabunPSK"/>
          <w:sz w:val="32"/>
          <w:szCs w:val="32"/>
        </w:rPr>
        <w:t>19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) ซึ่งได้มีการกำหนดมาตรการต่าง ๆ เพื่อป้องกันการแพร่ระบาดของ </w:t>
      </w:r>
      <w:r w:rsidRPr="00635170">
        <w:rPr>
          <w:rFonts w:ascii="TH SarabunPSK" w:hAnsi="TH SarabunPSK" w:cs="TH SarabunPSK"/>
          <w:sz w:val="32"/>
          <w:szCs w:val="32"/>
        </w:rPr>
        <w:t>COVID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635170">
        <w:rPr>
          <w:rFonts w:ascii="TH SarabunPSK" w:hAnsi="TH SarabunPSK" w:cs="TH SarabunPSK"/>
          <w:sz w:val="32"/>
          <w:szCs w:val="32"/>
        </w:rPr>
        <w:t>19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เช่น การห้ามเข้าพื้นที่เสี่ยง การปิดสถานที่เสี่ยงต่อการติดต่อโรค </w:t>
      </w:r>
      <w:r w:rsidR="00BE17A2" w:rsidRPr="00635170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การปิดช่องทางเข้ามาในราชอาณาจักรจึงส่งผลให้องค์การมหาชนไม่สามารถดำเนินการได้ตามเป้าหมายที่กำหนดไว้ เช่น การยกเลิกการจัดนิทรรศการหรือการจัดอบรม สัมมนา หรือกิจกรรมส่งเสริมการตลาด ส่งผลให้สำนักงานส่งเสริมการจัดประชุมและนิทรรศการ (องค์การมหาชน) ไม่สามารถดำเนินกิจกรรมได้ตามเป้าหมายของตัวชี้วัดต่าง ๆ เช่น จำนวนกิจกรรมไมซ์ (โครงการ </w:t>
      </w:r>
      <w:r w:rsidRPr="00635170">
        <w:rPr>
          <w:rFonts w:ascii="TH SarabunPSK" w:hAnsi="TH SarabunPSK" w:cs="TH SarabunPSK"/>
          <w:sz w:val="32"/>
          <w:szCs w:val="32"/>
        </w:rPr>
        <w:t>Empower Thailand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</w:rPr>
        <w:t>Exhibition</w:t>
      </w:r>
      <w:r w:rsidRPr="00635170">
        <w:rPr>
          <w:rFonts w:ascii="TH SarabunPSK" w:hAnsi="TH SarabunPSK" w:cs="TH SarabunPSK"/>
          <w:sz w:val="32"/>
          <w:szCs w:val="32"/>
          <w:cs/>
        </w:rPr>
        <w:t>:</w:t>
      </w:r>
      <w:r w:rsidRPr="00635170">
        <w:rPr>
          <w:rFonts w:ascii="TH SarabunPSK" w:hAnsi="TH SarabunPSK" w:cs="TH SarabunPSK"/>
          <w:sz w:val="32"/>
          <w:szCs w:val="32"/>
        </w:rPr>
        <w:t xml:space="preserve"> EMTEX</w:t>
      </w:r>
      <w:r w:rsidRPr="00635170">
        <w:rPr>
          <w:rFonts w:ascii="TH SarabunPSK" w:hAnsi="TH SarabunPSK" w:cs="TH SarabunPSK"/>
          <w:sz w:val="32"/>
          <w:szCs w:val="32"/>
          <w:cs/>
        </w:rPr>
        <w:t>) ที่ร่วมกับหน่วยงานต่าง ๆ เพื่อเป็นกลไกการกระจายรายได้สู่ภูมิภาค เป็นต้น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นอกจากนี้ กพม. ในการประชุมดังกล่าวได้มีความเห็นต่อรายงานผลการประเมินองค์การมหาชนฯ ในเรื่องต่าง ๆ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เช่น ผลการประเมินองค์การมหาชนอาจจะไม่สะท้อนผลการปฏิบัติงานในสถานการณ์ปกติ เนื่องจากในปีงบประมาณ พ.ศ. 2563 เกิดสถานการณ์การแพร่ระบาดของ </w:t>
      </w:r>
      <w:r w:rsidRPr="00635170">
        <w:rPr>
          <w:rFonts w:ascii="TH SarabunPSK" w:hAnsi="TH SarabunPSK" w:cs="TH SarabunPSK"/>
          <w:sz w:val="32"/>
          <w:szCs w:val="32"/>
        </w:rPr>
        <w:t>COVID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635170">
        <w:rPr>
          <w:rFonts w:ascii="TH SarabunPSK" w:hAnsi="TH SarabunPSK" w:cs="TH SarabunPSK"/>
          <w:sz w:val="32"/>
          <w:szCs w:val="32"/>
        </w:rPr>
        <w:t>19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จึงควรยกเว้นการพิจารณาคัดเลือกองค์การมหาชนดีเด่นในปีงบประมาณ พ.ศ. 2563 และไม่ควรนำผลการประเมินในปีงบประมาณ </w:t>
      </w:r>
      <w:r w:rsidR="00BE17A2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พ.ศ. 2563 ไปใช้ประกอบการพิจารณากำหนดค่าตอบแทนพิเศษ (ผันแปร)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ของผู้อำนวยการและค่าตอบแทนพิเศษของผู้ปฏิบัติงานในองค์การมหาชนในอัตราเดียวกับการประเมินในปีปกติ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อย่างไรก็ดี สำนักงาน ก.พ.ร. ได้นำผลสำเร็จขององค์การมหาชนในเรื่องต่าง ๆ ไปบูรณาการร่วมกับส่วนราชการที่เกี่ยวข้อง เพื่อเพิ่มประสิทธิภาพการบริหารงานให้มีผลสัมฤทธิ์สูง ตอบสนองความต้องการของประชาชน รวมทั้งสร้างกลไกการบูรณาการตัวชี้วัดขององค์การมหาชนกับตัวชี้วัดของกระทรวงเพื่อขับเคลื่อนการพัฒนาเศรษฐกิจและสังคมของประเทศต่อไป</w:t>
      </w:r>
    </w:p>
    <w:p w:rsidR="00EC00D4" w:rsidRPr="00635170" w:rsidRDefault="00EC00D4" w:rsidP="00D74165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F7E0E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0F7E0E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รายงานผลการพิจารณาตามข้อสังเกตของคณะกรรมาธิการวิสามัญพิจารณาร่างพระราชบัญญัติปรับปรุงกระทรวง ทบวง กรม (ฉบับที่ ..) พ.ศ. .... ของสภาผู้แทนราษฎร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>คณะรัฐมนตรีรับทราบรายงานผลการพิจารณาตามข้อสังเกตของคณะกรรมาธิการวิสามัญพิจารณาร่างพระราชบัญญัติปรับปรุงกระทรวง ทบวง กรม (ฉบับที่ ..) พ.ศ. .... ของสภาผู้แทนราษฎร ตามที่กระทรวงทรัพยากรธรรมชาติและสิ่งแวดล้อม (ทส.) เสนอ และแจ้งให้สำนักงานเลขาธิการสภาผู้แทนราษฎรทราบต่อไป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เรื่องเดิม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สำนักงานเลขาธิการสภาผู้แทนราษฎร</w:t>
      </w:r>
      <w:r w:rsidRPr="00635170">
        <w:rPr>
          <w:rFonts w:ascii="TH SarabunPSK" w:hAnsi="TH SarabunPSK" w:cs="TH SarabunPSK"/>
          <w:sz w:val="32"/>
          <w:szCs w:val="32"/>
          <w:cs/>
        </w:rPr>
        <w:t>เสนอว่า ในคราวประชุมร่วมกันของรัฐสภา ครั้งที่ 2 (สมัยสามัญประจำปีครั้งที่สอง) วันอังคารที่ 1 ธันวาคม 2563 ที่ประชุมได้ลงมติเห็นชอบด้วยกับข้อสังเกตของคณะกรรมาธิการวิสามัญพิจารณาร่างพระราชบัญญัติปรับปรุงกระทรวง ทบวง กรม (ฉบับที่ ..) พ.ศ. .... ซึ่ง</w:t>
      </w:r>
      <w:r w:rsidR="00BE17A2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มีข้อสังเกตว่า</w:t>
      </w:r>
      <w:r w:rsidRPr="00635170">
        <w:rPr>
          <w:rFonts w:ascii="TH SarabunPSK" w:hAnsi="TH SarabunPSK" w:cs="TH SarabunPSK"/>
          <w:sz w:val="32"/>
          <w:szCs w:val="32"/>
          <w:cs/>
        </w:rPr>
        <w:t>การจัดตั้งสำนักงานคณะกรรมการนโยบายที่ดินแห่งชาติ (สคทช.) ควรเป็นหน่วยงานประสานนโยบายด้านการบริหารจัดการที่ดินและทรัพยากรที่ดินของประเทศกับหน่วยงานของรัฐที่ปฏิบัติเกี่ยวกับที่ดิน ควรคำนึงถึงความเหมาะสม มีความคุ้มค่าความประหยัดในการใช้จ่ายงบประมาณ และเน้นผลสัมฤทธิ์ในการบริหารงานภาครัฐตามนัยพระราชบัญญัติวินัยการเงินการคลังของรัฐ พ.ศ. 2561 และพระราชบัญญัติวิธีการงบประมาณ พ.ศ. 2561 การจัดโครงสร้างและกรอบอัตรากำลังของ สคทช. ต้องเป็นไปตามที่ ก.พ.ร. และ ก.พ. กำหนดโดยเร็ว และ สคทช. ควรมีการกำหนดกรอบระยะเวลาในการติดตาม ตรวจสอบ และประเมินผลการดำเนินงานให้ชัดเจน นอกจากนี้ ควร</w:t>
      </w:r>
      <w:r w:rsidRPr="00635170">
        <w:rPr>
          <w:rFonts w:ascii="TH SarabunPSK" w:hAnsi="TH SarabunPSK" w:cs="TH SarabunPSK"/>
          <w:sz w:val="32"/>
          <w:szCs w:val="32"/>
          <w:cs/>
        </w:rPr>
        <w:lastRenderedPageBreak/>
        <w:t>ให้มีการประสานและบูรณาการการปฏิบัติกับหน่วยงานของรัฐประเภทอื่น ได้แก่ สถาบันบริหารจัดการธนาคารที่ดิน (องค์การมหาชน) รวมทั้งควรเร่งรัดการดำเนินการ เรื่อง การปรับปรุงแผนที่แนวเขตที่ดินของรัฐแบบบูรณาการ มาตราส่วน 1 : 4000 (</w:t>
      </w:r>
      <w:r w:rsidRPr="00635170">
        <w:rPr>
          <w:rFonts w:ascii="TH SarabunPSK" w:hAnsi="TH SarabunPSK" w:cs="TH SarabunPSK"/>
          <w:sz w:val="32"/>
          <w:szCs w:val="32"/>
        </w:rPr>
        <w:t>One Map</w:t>
      </w:r>
      <w:r w:rsidRPr="00635170">
        <w:rPr>
          <w:rFonts w:ascii="TH SarabunPSK" w:hAnsi="TH SarabunPSK" w:cs="TH SarabunPSK"/>
          <w:sz w:val="32"/>
          <w:szCs w:val="32"/>
          <w:cs/>
        </w:rPr>
        <w:t>) ให้แล้วเสร็จโดยเร็ว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2. รองนายกรัฐมนตรี (พลเอก ประวิตร วงษ์สุวรรณ) สั่งและปฏิบัติราชการแทนนายกรัฐมนตรี พิจารณาแล้วมีคำสั่งให้ ทส. เป็นหน่วยงานหลักรับข้อสังเกตของคณะกรรมาธิการวิสามัญพิจารณาร่างพระราชบัญญัติดังกล่าวไปพิจารณาร่วมกับสำนักงาน ก.พ. สำนักงาน ก.พ.ร. และหน่วยงานที่เกี่ยวข้อง เพื่อพิจารณาศึกษาแนวทางและความเหมาะสมของข้อสังเกตดังกล่าว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30 วัน นับแต่วันที่ได้รับแจ้งคำสั่งเพื่อนำเสนอคณะรัฐมนตรีต่อไป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ข้อเท็จจริง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ทส. ได้มีการประชุมหารือร่วมกับสำนักงาน ก.พ. สำนักงาน ก.พ.ร. สำนักงานคณะกรรมการกฤษฎีกา สำนักงานสภาพัฒนาการเศรษฐกิจและสังคมแห่งชาติ และสถาบันบริหารจัดการธนาคารที่ดิน (องค์การมหาชน) สรุปผลการพิจารณาได้ ดังนี้</w:t>
      </w:r>
    </w:p>
    <w:tbl>
      <w:tblPr>
        <w:tblStyle w:val="afb"/>
        <w:tblW w:w="0" w:type="auto"/>
        <w:tblLayout w:type="fixed"/>
        <w:tblLook w:val="04A0"/>
      </w:tblPr>
      <w:tblGrid>
        <w:gridCol w:w="3794"/>
        <w:gridCol w:w="6026"/>
      </w:tblGrid>
      <w:tr w:rsidR="000F7E0E" w:rsidRPr="00635170" w:rsidTr="00344CC7">
        <w:tc>
          <w:tcPr>
            <w:tcW w:w="3794" w:type="dxa"/>
          </w:tcPr>
          <w:p w:rsidR="000F7E0E" w:rsidRPr="00635170" w:rsidRDefault="000F7E0E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ข้อสังเกตของคณะกรรมาธิการวิสามัญฯ</w:t>
            </w:r>
          </w:p>
        </w:tc>
        <w:tc>
          <w:tcPr>
            <w:tcW w:w="6026" w:type="dxa"/>
          </w:tcPr>
          <w:p w:rsidR="000F7E0E" w:rsidRPr="00635170" w:rsidRDefault="000F7E0E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รายงานผลการดำเนินการตามข้อสังเกตฯ</w:t>
            </w:r>
          </w:p>
        </w:tc>
      </w:tr>
      <w:tr w:rsidR="000F7E0E" w:rsidRPr="00635170" w:rsidTr="00344CC7">
        <w:tc>
          <w:tcPr>
            <w:tcW w:w="3794" w:type="dxa"/>
          </w:tcPr>
          <w:p w:rsidR="000F7E0E" w:rsidRPr="00635170" w:rsidRDefault="000F7E0E" w:rsidP="00D74165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การจัดตั้ง สคทช.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ตามร่าง พ.ร.บ. ดังกล่าวควรเป็นหน่วยงานที่ทำหน้าที่ช่วยเหลือการปฏิบัติงานของคณะกรรมการนโยบายที่ดินแห่งชาติ (คทช.) และประสานงานนโยบายด้านการบริหารจัดการที่ดินและทรัพยากรดินของประเทศกับหน่วยปฏิบัติที่เกี่ยวกับที่ดินทุกหน่วยงานของรัฐให้เกิดการแก้ไขปัญหาที่ดินของประเทศได้ไม่ว่าจะเป็นปัญหาที่ดินระหว่างหน่วยงานภาครัฐด้วยกันเองหรือปัญหาที่ดินของหน่วยงานของรัฐกับประชาชน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6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- สคทช. เป็นองค์กรหลักในการทำหน้าที่ฝ่ายเลขานุการ คทช. ได้มีการจัดทำนโยบายและแผนการบริหารจัดการที่ดินและทรัพยากรดินของประเทศเพื่อเป็นกรอบนโยบายหลัก (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>Policy Framework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) ระยะยาวของประเทศ และแผนปฏิบัติการด้านการบริหารจัดการที่ดินและทรัพยากรดินของประเทศ 4 ด้าน ได้แก่ นโยบายที่ 1 ด้านการรักษาความสมดุลทางธรรมชาติ นโยบายที่ 2 ด้านการใช้ที่ดินและทรัพยากรดินเพื่อให้เกิดประโยชน์สูงสุด นโยบายที่ 3 ด้านการจัดที่ดินให้ประชาชนผู้ยากไร้อย่างทั่วถึงและเป็นธรรม นโยบายที่ 4 ด้านการบริหารจัดการที่ดินและทรัพยากรดิน ซึ่งปัจจุบันหน่วยงานที่เกี่ยวข้องได้มีการดำเนินงานภายใต้กรอบนโยบายหลัก 4 ด้าน โดยนโยบายที่สามารถเห็นผลเป็นรูปธรรมชัดเจน คือ การดำเนินงานการจัดที่ดินทำกินให้ชุมชนภายใต้ คทช. (ยุทธศาสตร์ที่ 3 ด้านการจัดที่ดินให้ประชาชนผู้ด้อยโอกาสอย่างทั่วถึงและเป็นธรรม) ซึ่งพบว่า สมาชิกในโครงการมีความมั่นคงในการถือครองที่ดิน มีคุณภาพชีวิตที่ดีขึ้น</w:t>
            </w:r>
          </w:p>
        </w:tc>
      </w:tr>
      <w:tr w:rsidR="000F7E0E" w:rsidRPr="00635170" w:rsidTr="00344CC7">
        <w:tc>
          <w:tcPr>
            <w:tcW w:w="3794" w:type="dxa"/>
          </w:tcPr>
          <w:p w:rsidR="000F7E0E" w:rsidRPr="00635170" w:rsidRDefault="000F7E0E" w:rsidP="00D74165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การจัดตั้ง สคทช. ให้คำนึงถึงความเหมาะสม ความคุ้มค่า ความประหยัดในการใช้จ่ายงบประมาณ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และเน้นผลสัมฤทธิ์ในการบริหารงานภาครัฐตามนัยพระราชบัญญัติวินัยการเงินการคลังของรัฐ พ.ศ. 2561 และพระราชบัญญัติวิธีการงบประมาณ พ.ศ. 2561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และการจัดโครงสร้างและกรอบอัตรากำลัง ของ สคทช. ต้องเป็นไปตามที่ ก.พ.ร. และ ก.พ. กำหนดโดยเร็ว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และไม่สมควรมีการจัดตั้งสำนักงานที่เกี่ยวกับการบริหารจัดการที่ ดินขึ้นเพิ่มเติมในกระทรวง ทบวง กรมต่าง ๆ รวมทั้ง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ควรปรับปรุงกระบวนการทำงานของหน่วยงานราชการให้มีประสิทธิภาพยิ่งขึ้น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โดยใช้เทคโนโลยีสมัยใหม่เข้ามาช่วยในการทำงาน</w:t>
            </w:r>
          </w:p>
        </w:tc>
        <w:tc>
          <w:tcPr>
            <w:tcW w:w="6026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- สคทช. จะทำหน้าที่บูรณาการการทำงานร่วมกันระหว่างหน่วยงานของภาครัฐ ภาคเอกชน และภาคประชาชน และควบคุมดูแลการบริหารจัดการที่ดินและทรัพยากรดินของประเทศให้มีเอกภาพ มีกรอบแนวทางการพัฒนาภารกิจและการปฏิบัติงานของหน่วยงานที่เกี่ยวข้อง อาทิ ภายใต้แผนบูรณาการการรักษาความมั่นคงของฐานทรัพยากรธรรมชาติและแก้ปัญหาที่ดินทำกินได้ร่วมกับหน่วยงานที่เกี่ยวข้อง ได้แก่ สำนักนายกรัฐมนตรี กระทรวงการคลัง กระทรวงการพัฒนาสังคมและความมั่นคงของมนุษย์ กระทรวงเกษตรและสหกรณ์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และกระทรวงมหาดไทย เป็นต้น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- ภายหลังจากการตั้ง สคทช. หน่วยงานมีแผนการขอตั้งงบประมาณแบบบูรณาการร่วมกับหน่วยงานที่เกี่ยวข้องเช่นเดียวกับการขอตั้งงบประมาณในปี พ.ศ. 2559 และ 2560 เพื่อให้การบริหารจัดการที่ดินและทรัพยากรดินของประเทศเป็นไปอย่างมีประสิทธิภาพและสามารถแก้ไขปัญหาความเดือดร้อนของประชาชน ตลอดจนพัฒนาศักยภาพการใช้ประโยชน์ในที่ดินให้เกิดประโยชน์สูงสุด</w:t>
            </w:r>
          </w:p>
          <w:p w:rsidR="00BE17A2" w:rsidRPr="00635170" w:rsidRDefault="00BE17A2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สำหรับการจัดโครงสร้างและกรอบอัตรากำลังของ สคทช. นั้น สำนักงาน ก.พ.ร. และ สำนักงาน ก.พ. มีการประชุมร่วมกันเพื่อพิจารณาโครงสร้างและกรอบอัตรากำลังและการกำหนดตำแหน่งของ สคทช. ซึ่งคำนึงถึงความเหมาะสมของโครงสร้างและอัตรากำลัง การตัดโอนตำแหน่ง และการซ้ำซ้อนของหน้าที่และอำนาจของแต่ละหน่วยงาน ส่วนการปรับปรุงกระบวนการทำงานโดยใช้เทคโนโลยีสมัยใหม่เข้ามาช่วยในการทำงาน สคทช. ได้มีการเตรียมความพร้อมสำหรับภารกิจของหน่วยงานเพื่อพัฒนาเครือข่ายข้อมูลทางด้านที่ดินและทรัพยากรดินในการสนับสนุนการวางแผนพัฒนาการใช้ประโยชน์และการอนุรักษ์ รวบรวม จัดเก็บ วิเคราะห์ และเผยแพร่ข้อมูลเกี่ยวกับที่ดินและทรัพยากรดินของประเทศ</w:t>
            </w:r>
          </w:p>
        </w:tc>
      </w:tr>
      <w:tr w:rsidR="000F7E0E" w:rsidRPr="00635170" w:rsidTr="00344CC7">
        <w:tc>
          <w:tcPr>
            <w:tcW w:w="3794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3.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สคทช. ควรมีการกำหนดกรอบระยะเวลาในการติดตาม ตรวจสอบ และประเมินผลการดำเนินงานให้ชัดเจน และสมควรให้มีการประสานและบูรณาการการปฏิบัติกับหน่วยงานของรัฐประเภทอื่น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ได้แก่ สถาบันบริหารจัดการธนาคารที่ดิน (องค์การมหาชน) ที่มีวัตถุประสงค์เกี่ยวกับการบริหารจัดการที่ดินและการกระจายการถือครองที่ดินเพื่อให้ได้มาซึ่งที่ดินของรัฐและดำเนินการให้ได้มาซึ่งที่ดินของเอกชนที่ไม่ได้ใช้ประโยชน์หรือใช้ประโยชน์ไม่คุ้มค่า นำมาให้เกษตรกรและผู้ยากจนได้ใช้ประโยชน์อย่างทั่วถึง และควรเร่งรัดการดำเนินการเรื่องการปรับปรุงแผนที่แนวเขตที่ดินของรัฐแบบบูรณาการ มาตราส่วน 1: 4000 (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>One Map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) ให้แล้วเสร็จโดยเร็ว</w:t>
            </w:r>
          </w:p>
        </w:tc>
        <w:tc>
          <w:tcPr>
            <w:tcW w:w="6026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สคทช. จะมีการติดตามและประเมินผลการดำเนินงานภายใต้นโยบายและแผนฯ เพื่อประเมินผลสัมฤทธิ์การดำเนินงานที่สอดคล้องกับกรอบนโยบายและแผนฯ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ดังกล่าว ดังนี้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1) การติดตามและประเมินผลตามเป้าหมายในระยะครึ่งแผนของแผนปฏิบัติการฯ : หลังจากมีการประกาศใช้แผนฯ เพื่อรายงานความก้าวหน้าและนำผลการประเมินที่ได้ไปใช้ประกอบการพิจารณาปรับปรุงแผนฯ ให้สอดคล้องกับสภาวการณ์ปัจจุบัน และนำผลการประเมินที่ได้ไปใช้ประกอบการพิจารณาผลสัมฤทธิ์ของแผนฯ และกลไกการขับเคลื่อน กลยุทธ์ของแผนฯ เพื่อให้บรรลุตามวัตถุประสงค์ที่กำหนดไว้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2) การติดตามและประเมินผลตามเป้าหมายเมื่อสิ้นสุดของแผนปฏิบัติการฯ : เพื่อรายงานผลสัมฤทธิ์ของการดำเนินการตามแผนปฏิบัติการฯ และรวบรวมปัญหา อุปสรรค จากการขับเคลื่อนกลไกในการปฏิบัติตามมาตรการ แนวทางที่กำหนดไว้ และนำไปใช้ประกอบการพิจารณาเพื่อทบทวนการจัดทำนโยบายและแผนการบริหารจัดการที่ดินและทรัพยากรดินของประเทศ ในระยะต่อไป</w:t>
            </w:r>
          </w:p>
          <w:p w:rsidR="00BE17A2" w:rsidRPr="00635170" w:rsidRDefault="000F7E0E" w:rsidP="00D74165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สำหรับการปรับปรุงแผนที่แนวเขตที่ดินของรัฐแบบบูรณาการ มาตราส่วน 1: 4000 (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One Map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คทช. ได้แต่งตั้งคณะอนุกรรม</w:t>
            </w:r>
            <w:r w:rsidR="00BE17A2" w:rsidRPr="00635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0F7E0E" w:rsidRPr="00635170" w:rsidRDefault="000F7E0E" w:rsidP="00D74165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การปรับปรุงแผนที่แนวเขตที่ดินของรัฐแบบบูรณาการมาตราส่วน 1: 4000 (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One Map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และแก้ไขปัญหาแนวเขตที่ดินของรัฐ ซึ่งคณะอนุกรรมการดังกล่าวได้จัดประชุมเพื่อพิจารณากรอบแนวทางในการดำเนินการปรับปรุงแผนที่ และมีการพิจารณาแต่งตั้งคณะทำงานเพื่อดำเนินการพิจารณากำหนดแนวทางแก้ไขปัญหาแนวเขตที่ดินของรัฐทั้งระบบ รวมทั้งเสนอมาตรการที่เหมาะสมในการดำเนินการกับผู้ได้รับผลกระทบจากการปรับปรุงแผนที่แนวเขตที่ดินของรัฐแบบบูรณาการและดำเนินการตรวจสอบแผนที่แนวเขตที่ดินให้เป็นไปตามมติของคณะรัฐมนตรีและกฎหมายที่เกี่ยวข้องให้ได้ข้อยุติ ซึ่งขณะนี้อยู่ระหว่างดำเนินการให้ภารกิจบรรลุวัตถุประสงค์ในการบริหารจัดการที่ดินโดยเป็นไปอย่างถูกต้องและมีประสิทธิภาพตามที่กฎหมายกำหนด</w:t>
            </w:r>
          </w:p>
          <w:p w:rsidR="00BE17A2" w:rsidRPr="00635170" w:rsidRDefault="00BE17A2" w:rsidP="00D74165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F7E0E" w:rsidRPr="00635170" w:rsidTr="00344CC7">
        <w:tc>
          <w:tcPr>
            <w:tcW w:w="3794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4. เนื่องจากได้มีส่วนราชการระดับกรมที่ถูกจัดตั้งโดยคำสั่งหัวหน้าคณะรักษาความสงบแห่งชาติ (คสช.) ซึ่งมีผลเป็นการแก้ไข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เพิ่มเติม พ.ร.บ. ปรับปรุงกระทรวง ทบวง กรม พ.ศ. 2545 โดยอาจมี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ผลกระทบต่อการปฏิบัติหน้าที่ของส่วนราชการนั้น ๆ หน่วยงานที่เกี่ยวข้องจะต้องเตรียมการเพื่อรองรับ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ผลกระทบดังกล่าวด้วย</w:t>
            </w:r>
          </w:p>
        </w:tc>
        <w:tc>
          <w:tcPr>
            <w:tcW w:w="6026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 หากมีการแก้ไขเพิ่มเติม รธน. ในบางมาตราที่มีบทรองรับคำสั่งหัวหน้า คสช. จะมีผลกระทบต่อ พ.ร.บ. ปรับปรุงฯ มาตรา 6 ซึ่งจัดตั้งส่วนราชการระดับกรม (สทนช.และ สคทช.) ดังนั้น เพื่อไม่ให้เกิด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ผลกระทบที่เป็นผลเสียมากกว่าผลดีในการดำเนินงานของหน่วยงาน จะต้องกำหนดบทรองรับความคงอยู่ของหน่วยงานนั้นๆ ไว้ด้วย ทั้งนี้ มีข้อสังเกตว่าเพื่อให้เป็นข้อคำนึงในกรณีที่มีพระราชบัญญัติปรับปรุงฯ โดยคำสั่งหัวหน้า คสช. หรือคำสั่งอื่นในทำนองเดียวกัน เช่น ของคณะปฏิวัติและคณะปฏิรูป ก็ควรคำนึงถึงความคงอยู่ของหน่วยงานด้วย เนื่องจากคำสั่งดังกล่าวอาจถูกยกเลิกและมีผลกระทบต่อสถานะของหน่วยงานได้</w:t>
            </w:r>
          </w:p>
        </w:tc>
      </w:tr>
    </w:tbl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F7E0E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0F7E0E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การประกาศวันจัดประชุมและนิทรรศการแห่งชาติให้เป็นวันสำคัญของชาติ  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คณะรัฐมนตรีมีมติเห็นชอบให้วันที่ 26 เมษายนของทุกปี เป็น “วันจัดประชุมและนิทรรศการแห่งชาติ” โดยไม่ถือเป็นวันหยุดราชการ ตามที่สำนักงานส่งเสริมการจัดประชุมและนิทรรศการ (องค์การมหาชน)  (สสปน.) เสนอ รวมทั้งให้สำนักงานส่งเสริมการจัดประชุมและนิทรรศการ (องค์การมหาชน) รับความเห็นของกระทรวงการท่องเที่ยวและกีฬา กระทรวงสาธารณสุข และสำนักงานสภาพัฒนาการเศรษฐกิจและสังคมแห่งชาติไปพิจารณาดำเนินการต่อไป 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สสปน. รายงานว่า รัฐบาลให้ความสำคัญกับอุตสาหกรรมท่องเที่ยวและใช้เป็นเครื่องมือในการพัฒนาเศรษฐกิจ กระจายรายได้ และสร้างความสามารถในการแข่งขันของประเทศอย่างต่อเนื่อง โดยการจัดประชุมและนิทรรศการ (ไมซ์) หรือการท่องเที่ยวเชิงธุรกิจ มีบทบาทในการสร้าง ฟื้นฟูและพัฒนาประเทศ ควบคู่ไปกับประวัติศาสตร์ของชาติมาอย่างยาวนาน ตั้งแต่ยุคต้นรัตนโกสินทร์ซึ่งพระมหากษัตริย์ได้ใช้การประชุมเป็นเครื่องมือสำคัญในการสร้างบ้านแปงเมืองให้เป็นปึกแผ่นจนถึงปัจจุบัน ซึ่งเมื่อวันที่ 26 เมษายน 2425 เป็นครั้งแรกที่มีการจัดงานแสดงสินค้าของประเทศไทย ณ ท้องสนามหลวง ในโอกาสฉลองกรุงรัตนโกสินทร์ 100 ปี เป็นระยะเวลา 3 เดือน ถือว่าเป็นวันสำคัญที่สามารถใช้กำหนดเป็นเชิงสัญลักษณ์ได้เป็นอย่างดี ดังนั้น คณะกรรมการส่งเสริมการจัดประชุมและนิทรรศการจึงมีแนวคิดในการผลักดันการประกาศวันสำคัญของชาติที่เกี่ยวข้องกับการประชุมและนิทรรศการให้เกิดขึ้นเพื่อเป็นเครื่องมือในการสนับสนุนการดำเนินการอย่างเป็นรูปธรรมโดยการประกาศ “วันจัดประชุมและนิทรรศการแห่งชาติ” ให้เป็นวันสำคัญของชาติ จะเป็นโอกาสแรกในการสร้างภาพลักษณ์ที่ดีของไทยในการบริหารจัดการด้านสาธารณสุข ความปลอดภัยและสุขอนามัย และมีความพร้อมในการรองรับการจัดงานสำคัญระดับนานาชาติและการเปิดประเทศในปลายปี 2564   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เมื่อวันที่ 5 กุมภาพันธ์ 2564 สสปน. ได้ประชุมหารือและรับฟังความคิดเห็นจากหน่วยงานที่เกี่ยวข้อง ได้แก่ สำนักงานปลัดสำนักนายกรัฐมนตรี (สปน.) กองทุนส่งเสริมการจัดประชุมนานาชาติ (ไทย) สมาคมส่งเสริมการประชุมนานาชาติไทย สมาคมการแสดงสินค้าไทย สมาคมโรงแรมไทย และผู้ทรงคุณวุฒิ โดยที่ประชุมมีมติให้มีการศึกษาข้อมูลเพิ่มเติมและสนับสนุนการผลักดันให้มีการประกาศวันดังกล่าวอย่างเป็นทางการโดยมีความเห็นชอบของคณะรัฐมนตรี ซึ่งจะเป็นประโยชน์ในการต่อยอดการส่งเสริมความร่วมมือในการจัดกิจกรรมต่าง ๆ ของอุตสาหกรรมไมซ์เพื่อประชาสัมพันธ์ส่งเสริมภาพลักษณ์ของประเทศและสร้างการรับรู้อย่างกว้างขวางต่อไป ซึ่งต่อมาคณะกรรมการส่งเสริมการจัดประชุมและนิทรรศการในการประชุมครั้งที่ 2/2564 เมื่อวันที่ 11 มีนาคม 2564 มีมติให้นำเสนอเรื่องนี้ต่อคณะรัฐมนตรีเพื่อพิจารณา 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F7E0E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 w:hint="cs"/>
          <w:b/>
          <w:bCs/>
          <w:sz w:val="32"/>
          <w:szCs w:val="32"/>
          <w:cs/>
        </w:rPr>
        <w:t>11.</w:t>
      </w:r>
      <w:r w:rsidR="000F7E0E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ผลการพิจารณารายงานการพิจารณาศึกษา เรื่อง ข้อเสนอเชิงนโยบายต่อการพัฒนาและขยายสื่อดีสำหรับเด็ก เยาวชน และครอบครัว ของคณะกรรมาธิการการพัฒนาสังคม และกิจการเด็ก เยาวชน สตรี ผู้สูงอายุ คนพิการ และผู้ด้อยโอกาส วุฒิสภา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>คณะรัฐมนตรีรับทราบผลการพิจารณารายงานการพิจารณาศึกษา เรื่อง ข้อเสนอเชิงนโยบายต่อการพัฒนาและขยายสื่อดีสำหรับเด็ก เยาวชน และครอบครัว ของคณะกรรมาธิการการพัฒนาสังคม และกิจการเด็ก เยาวชน สตรี ผู้สูงอายุ คนพิการ และผู้ด้อยโอกาส วุฒิสภา ตามที่กระทรวงดิจิทัลเพื่อเศรษฐกิจและสังคม (ดศ.) เสนอ และแจ้งให้สำนักงานเลขาธิการวุฒิสภาทราบต่อไป</w:t>
      </w:r>
    </w:p>
    <w:p w:rsidR="00D7416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1. สำนักงานเลขาธิการวุฒิสภา (สว.) ได้เสนอรายงานการพิจารณาศึกษา เรื่อง ข้อเสนอเชิงนโยบายต่อการพัฒนาและขยายสื่อดีสำหรับเด็ก เยาวชน และครอบครัว ของคณะกรรมาธิการการพัฒนาสังคม และกิจการเด็ก เยาวชน สตรี ผู้สูงอายุ คนพิการ และผู้ด้อยโอกาส วุฒิสภา มาเพื่อดำเนินการ โดยคณะกรรมาธิการฯ </w:t>
      </w:r>
      <w:r w:rsidR="00BE17A2" w:rsidRPr="00635170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มีข้อเสนอแนะรวม 2 ประเด็น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(1) หลักการพื้นฐานการพัฒนาและขยายช่องทางสื่อดีสำหรับเด็ก เยาวชน และครอบครัว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เช่น การเพิ่มพื้นที่และคุณภาพของสื่อสำหรับเด็กและเยาวชน การเพิ่มอำนาจในการสื่อสารของเด็กและเยาวชน เป็นต้น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(2) ข้อเสนอเชิงนโยบายเรื่องการพัฒนาและขยายสื่อดีสำหรับเด็ก เยาวชน และครอบครัว </w:t>
      </w:r>
      <w:r w:rsidRPr="00635170">
        <w:rPr>
          <w:rFonts w:ascii="TH SarabunPSK" w:hAnsi="TH SarabunPSK" w:cs="TH SarabunPSK"/>
          <w:sz w:val="32"/>
          <w:szCs w:val="32"/>
          <w:cs/>
        </w:rPr>
        <w:t>เช่น รัฐบาลควรกำหนดให้เรื่องสื่อของเด็ก เยาวชน และครอบครัวเป็นวาระของชาติที่ต้องดำเนินการอย่างเร่งด่วน กำหนดนโยบายการส่งเสริมที่ชัดเจนและเพิ่มพื้นที่กิจกรรมหลากหลายสำหรับเด็กให้ครอบคลุมทุกจังหวัด เป็นต้น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 รองนายกรัฐมนตรี (พลเอก ประวิตร วงษ์สุวรรณ) สั่งและปฏิบัติราชการแทนนายกรัฐมนตรี พิจารณาแล้วมีคำสั่งให้ ดศ. เป็นหน่วยงานหลักรับรายงานพร้อมข้อเสนอแนะของคณะกรรมาธิการฯ ไปพิจารณาร่วมกับกระทรวงการพัฒนาสังคมและความมั่นคงของมนุษย์ (พม.) กระทรวงการอุดมศึกษา วิทยาศาสตร์ วิจัย และนวัตกรรม (อว.) กระทรวงมหาดไทย (มท.) กระทรวงศึกษาธิการ (ศธ.) สำนักงานคณะกรรมการกิจการกระจายเสียง กิจการโทรทัศน์ และกิจการโทรคมนาคมแห่งชาติ (กสทช.) สำนักงานกองทุนพัฒนาสื่อปลอดภัยและสร้างสรรค์ (พปส.) เพื่อพิจารณาศึกษาแนวทางและความเหมาะสมของรายงานพร้อมทั้งข้อเสนอแนะดังกล่าว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</w:t>
      </w:r>
      <w:r w:rsidR="00BE17A2" w:rsidRPr="00635170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635170">
        <w:rPr>
          <w:rFonts w:ascii="TH SarabunPSK" w:hAnsi="TH SarabunPSK" w:cs="TH SarabunPSK"/>
          <w:sz w:val="32"/>
          <w:szCs w:val="32"/>
          <w:cs/>
        </w:rPr>
        <w:t>30 วัน นับแต่วันที่ได้รับแจ้งคำสั่ง เพื่อนำเสนอคณะรัฐมนตรีต่อไป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>ดศ. ได้ประชุมหารือร่วมกับหน่วยงานที่เกี่ยวข้องตามข้อ 2 แล้ว ซึ่งที่ประชุม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เห็นด้วยกับรายงานและข้อเสนอแนะดังกล่าว </w:t>
      </w:r>
      <w:r w:rsidRPr="00635170">
        <w:rPr>
          <w:rFonts w:ascii="TH SarabunPSK" w:hAnsi="TH SarabunPSK" w:cs="TH SarabunPSK"/>
          <w:sz w:val="32"/>
          <w:szCs w:val="32"/>
          <w:cs/>
        </w:rPr>
        <w:t>โดยสรุปผลการพิจารณาในเรื่องดังกล่าว ดังนี้</w:t>
      </w:r>
    </w:p>
    <w:tbl>
      <w:tblPr>
        <w:tblStyle w:val="afb"/>
        <w:tblW w:w="10031" w:type="dxa"/>
        <w:tblLook w:val="04A0"/>
      </w:tblPr>
      <w:tblGrid>
        <w:gridCol w:w="4508"/>
        <w:gridCol w:w="5523"/>
      </w:tblGrid>
      <w:tr w:rsidR="000F7E0E" w:rsidRPr="00635170" w:rsidTr="00344CC7">
        <w:tc>
          <w:tcPr>
            <w:tcW w:w="4508" w:type="dxa"/>
          </w:tcPr>
          <w:p w:rsidR="000F7E0E" w:rsidRPr="00635170" w:rsidRDefault="000F7E0E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ข้อเสนอแนะของคณะกรรมาธิการฯ</w:t>
            </w:r>
          </w:p>
        </w:tc>
        <w:tc>
          <w:tcPr>
            <w:tcW w:w="5523" w:type="dxa"/>
          </w:tcPr>
          <w:p w:rsidR="000F7E0E" w:rsidRPr="00635170" w:rsidRDefault="000F7E0E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0F7E0E" w:rsidRPr="00635170" w:rsidTr="00344CC7">
        <w:tc>
          <w:tcPr>
            <w:tcW w:w="4508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หลักการพื้นฐานการพัฒนาและขยายช่องทางสื่อดีสำหรับเด็ก เยาวชน และครอบครัว 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เช่น การเพิ่มพื้นที่และคุณภาพของสื่อสำหรับเด็กและเยาวชน การเพิ่มอำนาจในการสื่อสารของเด็กและเยาวชน และการคำนึงถึงความหลากหลายครอบคลุมเด็กและเยาวชนในมิติต่าง ๆ เป็นต้น</w:t>
            </w:r>
          </w:p>
        </w:tc>
        <w:tc>
          <w:tcPr>
            <w:tcW w:w="5523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เห็นด้วยกับข้อเสนอแนะ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ของคณะกรรมาธิการฯ ทั้งนี้ </w:t>
            </w:r>
            <w:r w:rsidR="00BE17A2"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การดำเนินการต่าง ๆ ต้อง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คำนึงถึงความหลากหลายของเด็กในทุกมิติ และควรเปิดโอกาสให้เด็กและเยาวชนได้เข้ามามีส่วนร่วมในการพัฒนาสื่อ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อีกทั้ง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รัฐบาลควรสนับสนุนการดำเนินงานด้านเด็กและเยาวชนให้มีความต่อเนื่อง</w:t>
            </w:r>
          </w:p>
        </w:tc>
      </w:tr>
      <w:tr w:rsidR="000F7E0E" w:rsidRPr="00635170" w:rsidTr="00344CC7">
        <w:tc>
          <w:tcPr>
            <w:tcW w:w="4508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ข้อเสนอเชิงนโยบาย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2.1 รัฐบาลควรกำหนดให้เรื่องสื่อของเด็ก เยาวชน และครอบครัว เป็นวาระของชาติที่ต้องดำเนินการอย่างเร่งด่วน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2.2 ให้ กสทช. กำกับดูแลผู้รับใบอนุญาตประกอบกิจการในการดำเนินการตามประกาศหรือแนวปฏิบัติขององค์กรสื่อสำหรับเด็ก เยาวชน และครอบครัว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2.3 รัฐบาล และ กสทช. ควรสนับสนุนการจัดตั้งสถานีวิทยุกระจายเสียงและสถานีวิทยุโทรทัศน์สำหรับเด็กในรูปแบบของสื่อประเภทบริการสาธารณะ ซึ่งมีภาครัฐเป็นผู้ลงทุนหลัก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2.4 ขอให้รัฐบาลมีนโยบายส่งเสริมการอ่าน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ที่ชัดเจน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2.5 รัฐบาลควรมีนโยบายเพิ่มพื้นที่กิจกรรมหลากหลายสำหรับเด็กให้ครอบคลุมทุกจังหวัดทั่วประเทศ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tab/>
              <w:t>2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รัฐบาลควรมีนโยบายส่งเสริมการให้ความรู้เรื่องสื่อ การเลือกสรรสื่อที่ดี และการรู้เท่าทันสื่อแก่พ่อแม่ ผู้ปกครอง ครู รวมถึงผู้ที่ทำงานเกี่ยวข้องกับเด็กและเยาวชน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2.7 แหล่งทุนที่เกี่ยวกับสื่อ ควรกำหนดสัดส่วนการให้ทุนสนับสนุนสื่อสำหรับเด็ก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2.8 รัฐบาลควรออกมาตรการสร้างแรงจูงใจให้ประชาชนและภาคเอกชนเข้ามาร่วมลงทุนเพื่อเด็ก และร่วมสร้างระบบนิเวศแห่งการเรียนรู้</w:t>
            </w:r>
          </w:p>
        </w:tc>
        <w:tc>
          <w:tcPr>
            <w:tcW w:w="5523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กรมกิจการเด็กและเยาวชนได้จัดตั้ง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ศูนย์ประสานงานขับเคลื่อนการส่งเสริมและปกป้อง คุ้มครองเด็กและเยาวชนในการใช้สื่อออนไลน์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เพื่อประสานการทำงานร่วมกันกับทุกภาคส่วน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กสทช. ได้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จัดประชุมและอบรมให้ความรู้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แก่ผู้รับใบอนุญาตประกอบกิจการกระจายเสียงและกิจการโทรทัศน์ รวมทั้ง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กำกับดูแลให้มีการออกอากาศรายการเด็ก เยาวชน และครอบครัวตามผังรายการที่ได้รับความเห็นชอบจาก กสทช.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กสทช. จะมีการจัดทำ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แผนและจัดสรรคลื่นความถี่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ใหม่ตามกฎหมาย ซึ่งจะมีการจัดสรรให้กับสถานีวิทยุกระจายเสียง ประเภทบริการสาธารณะ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โดยจะมีสถานีวิทยุกระจายเสียงสำหรับเด็ก เยาวชน และครอบครัวไปรวมอยู่ด้วย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กรมส่งเสริมการปกครองท้องถิ่นมี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นโยบายในเรื่องของการส่งเสริมการอ่าน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เช่น โครงการที่อ่านหนังสือท้องถิ่นรักการอ่าน โครงการพัฒนาปรับปรุงห้องสมุดโรงเรียน เป็นต้น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กรมกิจการเด็กและเยาวชนมีการดำเนิน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โครงการส่งเสริมความเข้มแข็งของสภาเด็กและเยาวชน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โดยมีวัตถุประสงค์เพื่อเสริมสร้างความเข้มแข็งของสภาเด็กและเยาวชนทุกระดับ ซึ่งนำไปสู่การกำหนดนโยบายการพัฒนาเด็กและเยาวชนระดับชาติ ภายใต้หลักการ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“เด็กคิด เด็กทำ เด็กนำ ผู้ใหญ่หนุน”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กรมกิจการเด็กและเยาวชนได้ดำเนินการอบรมเพื่อเสริมสร้างความเข้าใจและพัฒนาศักยภาพแก่พนักงานเจ้าหน้าที่ตาม พ.ร.บ. คุ้มครองเด็ก พ.ศ. 2546 เกี่ยวกับการปกป้องคุ้มครองเด็กและเยาวชนในการใช้สื่อออนไลน์ และกรณีภัยออนไลน์ต่อเด็ก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- สป.ดศ. โดยกองบังคับการปราบปรามการกระทำความผิดเกี่ยวกับอาชญากรรมทางเทคโนโลยี (ปอท.) ได้มีการดำเนินงานโครงการอบรมเยาวชนร่วมใจต้านภัยไซเบอร์ (จ่าฮูกสอนเด็ก) และโครงการอบรมครูไซเบอร์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หน่วยงานของรัฐที่มีภารกิจในการพัฒนาสติปัญญาการเรียนรู้และพัฒนาศักยภาพของเด็กและเยาวชนควร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เป็นหน่วยงานหลักในการจัดสรรงบประมาณ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ควรออก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แนวทางส่งเสริมสนับสนุนให้ภาคส่วนต่าง ๆ ในสังคม ร่วมกันคิดและดำเนินโครงการในมิติต่าง ๆ ทั่วประเทศ</w:t>
            </w:r>
          </w:p>
        </w:tc>
      </w:tr>
    </w:tbl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F7E0E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</w:rPr>
        <w:t>12.</w:t>
      </w:r>
      <w:r w:rsidR="000F7E0E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สรุปผลการพิจารณาแนวทางและความเหมาะสมต่อข้อสังเกตและข้อเสนอแนะของสภาผู้แทนราษฎรเกี่ยวกับการให้ความช่วยเหลือกรณีการเกิดอุทกภัยในพื้นที่ภาคใต้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>คณะรัฐมนตรีรับทราบสรุปผลการพิจารณาแนวทางและความเหมาะสมต่อข้อสังเกตและข้อเสนอแนะของสภาผู้แทนราษฎรเกี่ยวกับการให้ความช่วยเหลือกรณีการเกิดอุทกภัยในพื้นที่ภาคใต้ ตามที่กระทรวงมหาดไทย (มท.) เสนอ และแจ้งให้สำนักงานเลขาธิการสภาผู้แทนราษฎรทราบต่อไป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1. สำนักงานเลขาธิการสภาผู้แทนราษฎร (สผ.) ได้เสนอญัตติด่วน เรื่อง ขอให้สภาผู้แทนราษฎรพิจารณาการให้ความช่วยเหลือกรณีการเกิดอุทกภัยในพื้นที่ภาคใต้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สภาผู้แทนราษฎรได้มีข้อสังเกตและข้อเสนอแนะเกี่ยวกับมาตรการดำเนินการช่วยเหลือผู้ประสบภัยเร่งด่วน มาตรการเยียวยาและฟื้นฟูผู้ได้รับผลกระทบจากอุทกภัย แนวทางการจัดการสร้างระบบเตือนภัย และข้อเสนอแนะอื่น ๆ </w:t>
      </w:r>
      <w:r w:rsidRPr="00635170">
        <w:rPr>
          <w:rFonts w:ascii="TH SarabunPSK" w:hAnsi="TH SarabunPSK" w:cs="TH SarabunPSK"/>
          <w:sz w:val="32"/>
          <w:szCs w:val="32"/>
          <w:cs/>
        </w:rPr>
        <w:t>เช่น รัฐบาลควรดำเนินการจัดสรรงบประมาณในการดำเนินการให้ความช่วยเหลือ ให้หน่วยงานที่เกี่ยวข้องช่วยเหลือผู้ประสบภัยในด้านต่าง ๆ ควรเตรียมความพร้อมเพื่อป้องกันโรคระบาดที่อาจเกิดขึ้นภายหลังจากน้ำท่วม พักการชำระหนี้ และลดดอกเบี้ยให้กับเกษตรกรและประชาชนที่ได้รับผลกระทบ รวมทั้งวางแผนและทบทวนแผนการระบายน้ำกรณีเกิดเหตุภัยพิบัติน้ำท่วม การฟื้นฟูและเยียวยา การฝึกซ้อม ตลอดจนบูรณาการการทำงานร่วมกันของหน่วยงานที่เกี่ยวข้อง เป็นต้น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2. รองนายกรัฐมนตรี (พลเอก ประวิตร วงษ์สุวรรณ) สั่งและปฏิบัติราชการแทนนายกรัฐมนตรีพิจารณาแล้วมีคำสั่งให้กระทรวงมหาดไทย (มท.) เป็นหน่วยงานหลักรับข้อสังเกตและข้อเสนอแนะของสภา</w:t>
      </w:r>
      <w:r w:rsidRPr="00635170">
        <w:rPr>
          <w:rFonts w:ascii="TH SarabunPSK" w:hAnsi="TH SarabunPSK" w:cs="TH SarabunPSK"/>
          <w:sz w:val="32"/>
          <w:szCs w:val="32"/>
          <w:cs/>
        </w:rPr>
        <w:lastRenderedPageBreak/>
        <w:t>ผู้แทนราษฎร ไปพิจารณาร่วมกับกระทรวงกลาโหม (กห.) กระทรวงการคลัง (กค.) กระทรวงเกษตรและสหกรณ์ (กษ.) กระทรวงคมนาคม (คค.) กระทรวงดิจิทัลเพื่อเศรษฐกิจและสังคม (ดศ.) กระทรวงทรัพยากรธรรมชาติและสิ่งแวดล้อม (ทส.) กระทรวงการพัฒนาสังคมและความมั่นคงของมนุษย์ (พม.) กระทรวงแรงงาน (รง.) กระทรวงวัฒนธรรม (วธ.) กระทรวงศึกษาธิการ (ศธ.) กระทรวงสาธารณสุข (สธ.) กระทรวงอุตสาหกรรม (อก.) สำนักงบประมาณ (สงป.) สำนักงานตำรวจแห่งชาติ (ตช.) และหน่วยงานที่เกี่ยวข้องเพื่อพิจารณาศึกษาแนวทางและความเหมาะสมของข้อสังเกตและข้อเสนอแนะดังกล่าว และสรุปผลการพิจารณาหรือผลการดำเนินการเกี่ยวกับเรื่องดังกล่าวในภาพรวม แล้วส่งให้สำนักเลขาธิการคณะรัฐมนตรีภายใน 30 วันนับแต่วันที่ได้รับแจ้งคำสั่งเพื่อเสนอคณะรัฐมนตรีต่อไป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ข้อเท็จจริง </w:t>
      </w:r>
    </w:p>
    <w:p w:rsidR="000F7E0E" w:rsidRPr="00635170" w:rsidRDefault="000F7E0E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  <w:t>มท. รายงานว่า ได้ร่วมประชุมหารือกับหน่วยงานที่เกี่ยวข้องตามข้อ 2 ซึ่งเห็นชอบกับข้อสังเกตและข้อเสนอแนะของ สผ. โดยมีข้อสังเกตและข้อเสนอแนะเพิ่มเติม สรุปได้ดังนี้</w:t>
      </w:r>
    </w:p>
    <w:tbl>
      <w:tblPr>
        <w:tblStyle w:val="afb"/>
        <w:tblW w:w="10483" w:type="dxa"/>
        <w:tblLayout w:type="fixed"/>
        <w:tblLook w:val="04A0"/>
      </w:tblPr>
      <w:tblGrid>
        <w:gridCol w:w="4786"/>
        <w:gridCol w:w="5697"/>
      </w:tblGrid>
      <w:tr w:rsidR="000F7E0E" w:rsidRPr="00635170" w:rsidTr="00CE4BDF">
        <w:tc>
          <w:tcPr>
            <w:tcW w:w="4786" w:type="dxa"/>
          </w:tcPr>
          <w:p w:rsidR="000F7E0E" w:rsidRPr="00635170" w:rsidRDefault="000F7E0E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ข้อสังเกตและข้อเสนอแนะของ สผ.</w:t>
            </w:r>
          </w:p>
        </w:tc>
        <w:tc>
          <w:tcPr>
            <w:tcW w:w="5697" w:type="dxa"/>
          </w:tcPr>
          <w:p w:rsidR="000F7E0E" w:rsidRPr="00635170" w:rsidRDefault="000F7E0E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ข้อสังเกตและข้อเสนอแนะของหน่วยงาน</w:t>
            </w:r>
          </w:p>
        </w:tc>
      </w:tr>
      <w:tr w:rsidR="000F7E0E" w:rsidRPr="00635170" w:rsidTr="00BE17A2">
        <w:tc>
          <w:tcPr>
            <w:tcW w:w="10483" w:type="dxa"/>
            <w:gridSpan w:val="2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มาตรการดำเนินการช่วยเหลือผู้ประสบภัยเร่งด่วน</w:t>
            </w:r>
          </w:p>
        </w:tc>
      </w:tr>
      <w:tr w:rsidR="000F7E0E" w:rsidRPr="00635170" w:rsidTr="00CE4BDF">
        <w:tc>
          <w:tcPr>
            <w:tcW w:w="4786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1.1 รัฐบาลควรดำเนินการจัดสรรงบประมาณให้กับราชการส่วนท้องถิ่น เพื่อดำเนินการเยียวยา แก้ไข และฟื้นฟูอย่างเร่งด่วนให้กับเกษตรกรผู้ประสบภัยและการคมนาคมสัญจรให้กลับสู่สภาวะปกติโดยเร็ว</w:t>
            </w:r>
          </w:p>
        </w:tc>
        <w:tc>
          <w:tcPr>
            <w:tcW w:w="5697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คค.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(กรมทางหลวง) ได้ดำเนินการก่อนและหลังเกิดอุทกภัย โดยได้ดำเนินการสำรวจความเสียหายของเส้นทางคมนาคม เพื่อขอรับการสนับสนุนงบประมาณในการซ่อมแซม พร้อมทั้งทำการป้องกันไม่ให้เกิดความเสียหายในลักษณะเดิมอีกในอนาคต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กรมส่งเสริมการปกครองท้องถิ่น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ดำเนินการจัดตั้งศูนย์อำนวยการช่วยเหลือผู้ประสบภัยน้ำท่วมน้ำแล้งในระดับองค์กรปกครองส่วนท้องถิ่น มีการจัดเตรียมวัสดุอุปกรณ์ภาชนะกักเก็บน้ำ และได้เตรียมเจ้าหน้าที่ให้พร้อมสำหรับการช่วยเหลือประชาชนในพื้นที่โดยทันที รวมทั้งมีการจัดตั้งงบประมาณประเภทสำรองจ่ายไว้แล้ว</w:t>
            </w:r>
          </w:p>
        </w:tc>
      </w:tr>
      <w:tr w:rsidR="000F7E0E" w:rsidRPr="00635170" w:rsidTr="00CE4BDF">
        <w:tc>
          <w:tcPr>
            <w:tcW w:w="4786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1.2 ขอให้หน่วยงานที่เกี่ยวข้องโดยเฉพาะทหารในพื้นที่เข้าไปช่วยเหลือในเรื่องอุปโภคบริโภคที่จำเป็น การขนย้ายสิ่งของ ปศุสัตว์ จัดรถครัวสนามถุงยังชีพ ที่อยู่อาศัยชั่วคราว และเร่งอพยพประชาชนมายังศูนย์อพยพ</w:t>
            </w:r>
          </w:p>
        </w:tc>
        <w:tc>
          <w:tcPr>
            <w:tcW w:w="5697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กห.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ได้ให้ความช่วยเหลือ และได้จัดเตรียมชุดบรรเทาสาธารณภัยให้มีความพร้อมอยู่เสมอ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กค.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เห็นว่า หน่วยงานของรัฐที่เกี่ยวข้องสามารถดำเนินการให้ความช่วยเหลือได้ โดยใช้จ่ายจากเงินทดรองราชการตามระเบียบกระทรวงการคลัง ว่าด้วยเงินทดรองราชการเพื่อช่วยเหลือผู้ประสบภัยพิบัติกรณีฉุกเฉิน พ.ศ. 2562 และหลักเกณฑ์การใช้จ่ายเงินทดรองราชการเพื่อช่วยเหลือผู้ประสบภัยพิบัติกรณีฉุกเฉิน พ.ศ. 2563 ก่อนที่จะมีมาตรการระยะยาวที่จะฟื้นฟู หรือแก้ไขปัญหาอย่างถาวรต่อไป</w:t>
            </w:r>
          </w:p>
        </w:tc>
      </w:tr>
      <w:tr w:rsidR="000F7E0E" w:rsidRPr="00635170" w:rsidTr="00CE4BDF">
        <w:tc>
          <w:tcPr>
            <w:tcW w:w="4786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1.3 ควรใช้กลไกของคณะกรรมการป้องกันและแก้ไขปัญหาภัยพิบัติด้านการเกษตร เนื่องจากมีความแม่นยำและเป็นที่ยอมรับกัน</w:t>
            </w:r>
          </w:p>
        </w:tc>
        <w:tc>
          <w:tcPr>
            <w:tcW w:w="5697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กษ.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กำหนดโครงสร้างการบริหารจัดการภัยพิบัติด้านการเกษตรในภาพรวมของประเทศอย่างเป็นระบบเชื่อมโยงกัน โดยส่วนกลางและส่วนภูมิภาคมีการประสานข้อมูลกัน เพื่อให้การช่วยเหลือเกษตรกรในพื้นที่ที่ได้รับผลกระทบ</w:t>
            </w:r>
          </w:p>
        </w:tc>
      </w:tr>
      <w:tr w:rsidR="000F7E0E" w:rsidRPr="00635170" w:rsidTr="00CE4BDF">
        <w:tc>
          <w:tcPr>
            <w:tcW w:w="4786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1.4 ควรให้ความช่วยเหลือด้านการแพทย์ โดยจัดหาวัสดุอุปกรณ์ เคมีภัณฑ์ เวชภัณฑ์ ให้เพียงพอต่อความต้องการของประชาชน และควรมีการควบคุมและป้องกันโรคระบาดด้วย</w:t>
            </w:r>
          </w:p>
        </w:tc>
        <w:tc>
          <w:tcPr>
            <w:tcW w:w="5697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สธ.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(กองสาธารณสุขฉุกเฉิน) ได้ให้การสนับสนุนยาและเวชภัณฑ์ ให้แก่จังหวัดที่ร้องขอรับการสนับสนุน</w:t>
            </w:r>
          </w:p>
        </w:tc>
      </w:tr>
      <w:tr w:rsidR="000F7E0E" w:rsidRPr="00635170" w:rsidTr="00CE4BDF">
        <w:tc>
          <w:tcPr>
            <w:tcW w:w="4786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1.5 ควรต้องเตรียมความพร้อมให้ความช่วยเหลืออย่างรวดเร็ว โดยจัดเตรียมเรือท้องแบน เรือเร็ว รถลาก รถยกสูง เพื่อไม่ให้เกิดความล่าช้าในการอพยพและประสานกับการไฟฟ้าส่วนภูมิภาคในพื้นที่น้ำท่วมขัง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เพื่อป้องกันอันตรายจากกระแสไฟฟ้า</w:t>
            </w:r>
          </w:p>
        </w:tc>
        <w:tc>
          <w:tcPr>
            <w:tcW w:w="5697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- มท.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(กรมป้องกันและบรรเทาสาธารณภัย) ได้เตรียมความพร้อมให้ความช่วยเหลือผู้ประสบภัยตั้งแต่ก่อนเกิดอุทกภัยอย่างเป็นระบบ โดยส่งกำลังเจ้าหน้าที่และเครื่องจักรกลสาธารณภัยไว้เป็นการล่วงหน้า เช่น รถผลิตน้ำดื่ม รถประกอบอาหาร เครื่องกำเนิด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ไฟฟ้า รถสูบน้ำ เรือท้องแบน เรือพาย และรวมถึงการจัดส่งเฮลิคอปเตอร์เข้าปฏิบัติการให้ความช่วยเหลือในพื้นที่ที่เข้าถึงยาก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กรมชลประทาน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ได้มีการติดตั้งสถานีวัดน้ำฝนและสถานีโทรมาตรในจุดเสี่ยงภัยเพิ่มเติม เพื่อใช้ในการเฝ้าระวังและเตือนภัย และจัดสรรทรัพยากรเครื่องจักร อาทิ เครื่องสูบน้ำ เครื่องผลักดันน้ำ รถขุด รถบรรทุก สะพานเหล็กชนิดถอดประกอบได้ไปประจำไว้ในพื้นที่เสี่ยงเป็นการล่วงหน้าแล้ว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การไฟฟ้าส่วนภูมิภาค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ได้มีการเตรียมความพร้อมในการปฏิบัติงาน โดยคำนึงถึงความปลอดภัยของประชาชนเป็นสำคัญ</w:t>
            </w:r>
          </w:p>
        </w:tc>
      </w:tr>
      <w:tr w:rsidR="000F7E0E" w:rsidRPr="00635170" w:rsidTr="00CE4BDF">
        <w:tc>
          <w:tcPr>
            <w:tcW w:w="4786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1.6 ควรให้ความช่วยเหลือเยียวยาและซ่อมแซมโรงเรียน วัด มัสยิด และศาสนสถานต่าง ๆ ในพื้นที่ประสบภัย</w:t>
            </w:r>
          </w:p>
        </w:tc>
        <w:tc>
          <w:tcPr>
            <w:tcW w:w="5697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ศธ.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ได้ให้ความช่วยเหลือผู้ประสบภัยในเบื้องต้นแล้ว รวมทั้งได้มีการฟื้นฟูคุณภาพชีวิตของผู้บริหาร ครู และนักเรียนควบคู่ด้วย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วธ.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ได้สนับสนุนงบประมาณในการบูรณะ ศาสนสถานและดำเนินการสำรวจความเสียหาย เพื่อดำเนินการซ่อมแซมบูรณะต่อไป</w:t>
            </w:r>
          </w:p>
        </w:tc>
      </w:tr>
      <w:tr w:rsidR="000F7E0E" w:rsidRPr="00635170" w:rsidTr="00BE17A2">
        <w:tc>
          <w:tcPr>
            <w:tcW w:w="10483" w:type="dxa"/>
            <w:gridSpan w:val="2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มาตรการเยียวยาและฟื้นฟูผู้ได้รับผลกระทบจากอุทกภัย</w:t>
            </w:r>
          </w:p>
        </w:tc>
      </w:tr>
      <w:tr w:rsidR="000F7E0E" w:rsidRPr="00635170" w:rsidTr="00CE4BDF">
        <w:tc>
          <w:tcPr>
            <w:tcW w:w="4786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2.1 รัฐบาลควรเร่งรัดการใช้งบประมาณที่มีอยู่ เพื่อช่วยเหลือผู้ประสบภัยในกรณีฉุกเฉิน</w:t>
            </w:r>
          </w:p>
        </w:tc>
        <w:tc>
          <w:tcPr>
            <w:tcW w:w="5697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สงป.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เห็นว่า ควรพิจารณาปรับแผนการปฏิบัติงานและแผนการใช้จ่ายงบประมาณสำหรับรายการที่ไม่สามารถดำเนินการได้ และรายการที่สามารถชะลอการดำเนินการหรือหมดความจำเป็น เพื่อนำมาใช้ในการช่วยเหลือผู้ประสบอุทกภัย</w:t>
            </w:r>
          </w:p>
        </w:tc>
      </w:tr>
      <w:tr w:rsidR="000F7E0E" w:rsidRPr="00635170" w:rsidTr="00CE4BDF">
        <w:tc>
          <w:tcPr>
            <w:tcW w:w="4786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2.2 ควรมีการฟื้นฟูและเยียวยาโดยบูรณาการการทำงานร่วมกันของหน่วยงานที่เกี่ยวข้อง โดยเฉพาะ พม. กษ. สธ. และกรมป้องกันและบรรเทาสาธารณภัย (ปภ.) เพื่อช่วยเหลือผู้ประสบภัยพิบัติ</w:t>
            </w:r>
          </w:p>
        </w:tc>
        <w:tc>
          <w:tcPr>
            <w:tcW w:w="5697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พม.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ได้มี “ศูนย์ช่วยเหลือสังคม 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>OSCC 1300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” ในการรับแจ้งเหตุ ประสานการช่วยเหลือไปยังหน่วยงานที่เกี่ยวข้อง อาทิ การฝึกอาชีพระยะสั้น ปรับสภาพแวดล้อมที่อยู่อาศัยสำหรับผู้สูงอายุ/คนพิการ ตลอดจนกำหนดแผนการฟื้นฟูและพัฒนาผู้ประสบ</w:t>
            </w:r>
            <w:r w:rsidR="00AF0E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สาธารณภัย</w:t>
            </w:r>
          </w:p>
        </w:tc>
      </w:tr>
      <w:tr w:rsidR="000F7E0E" w:rsidRPr="00635170" w:rsidTr="00CE4BDF">
        <w:tc>
          <w:tcPr>
            <w:tcW w:w="4786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2.3 หน่วยงานของรัฐที่เกี่ยวข้องต้องมีแผนรองรับและมาตรการให้ความช่วยเหลือผู้ประสบภัยได้อย่างทันท่วงที ครอบคลุมไปถึงนักท่องเที่ยวที่อยู่ในพื้นที่ที่เกิดเหตุ รวมทั้งระบบประกันสังคมมีการให้ความช่วยเหลือผู้ใช้แรงงานที่มาจากพื้นที่อื่นและผู้ที่อยู่นอกระบบ</w:t>
            </w:r>
          </w:p>
        </w:tc>
        <w:tc>
          <w:tcPr>
            <w:tcW w:w="5697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รง.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ได้จัดทำแผนช่วยเหลือและฟื้นฟู เช่น ขอความร่วมมือสถานประกอบการที่ไม่ประสบภัยรับแรงงานที่ประสบภัยเข้าทำงาน การจัดหาเงินกู้ดอกเบี้ยต่ำ จัดหางาน ฝึกอาชีพ และจ่ายเงินเยียวยากรณีว่างงาน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อก.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มีการดำเนินมาตรการยกเว้นค่าธรรมเนียมรายปีให้แก่</w:t>
            </w:r>
            <w:r w:rsidR="00AF0E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ผู้ประกอบกิจการ เป็นเวลา 1 ปี</w:t>
            </w:r>
          </w:p>
        </w:tc>
      </w:tr>
      <w:tr w:rsidR="000F7E0E" w:rsidRPr="00635170" w:rsidTr="00CE4BDF">
        <w:tc>
          <w:tcPr>
            <w:tcW w:w="4786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2.4 ควรมีการบูรณาการการทำงานของหน่วยงานที่เกี่ยวข้อง เพื่อช่วยเหลือภาคการเกษตร โดยชดเชยความเสียหาย เช่น ยางพารา ปาล์มน้ำมัน รวมทั้งด้านปศุสัตว์ สำหรับสัตว์ที่ได้รับผลกระทบจากน้ำท่วม</w:t>
            </w:r>
          </w:p>
        </w:tc>
        <w:tc>
          <w:tcPr>
            <w:tcW w:w="5697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กษ.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ได้ให้ความช่วยเหลือในด้านต่าง ๆ แล้ว โดยจ่ายเงินเยียวยากรณีสวนยางประสบภัย และสนับสนุนน้ำหมัก พด.6 รวมทั้งแจกจ่ายเสบียงอาหารสัตว์ ถุงยังชีพสำหรับสัตว์ ดำเนินการอพยพสัตว์ ตลอดจนจัดทีมแพทย์เคลื่อนที่</w:t>
            </w:r>
          </w:p>
        </w:tc>
      </w:tr>
      <w:tr w:rsidR="000F7E0E" w:rsidRPr="00635170" w:rsidTr="00BE17A2">
        <w:tc>
          <w:tcPr>
            <w:tcW w:w="10483" w:type="dxa"/>
            <w:gridSpan w:val="2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แนวทางการจัดการสร้างระบบเตือนภัย</w:t>
            </w:r>
          </w:p>
        </w:tc>
      </w:tr>
      <w:tr w:rsidR="000F7E0E" w:rsidRPr="00635170" w:rsidTr="00CE4BDF">
        <w:tc>
          <w:tcPr>
            <w:tcW w:w="4786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3.1 รัฐบาลควรตั้งศูนย์รายงานข่าวสารเกี่ยวกับน้ำท่วมเพื่อแจ้งข่าวสารให้ประชาชนและผู้ที่มีส่วนเกี่ยวข้องได้รับทราบ โดยมีระบบการสื่อสารที่ทันสมัย รวมทั้งกำหนดให้ผู้นำท้องถิ่นแจ้งข้อมูลข่าวสารที่ทันเหตุการณ์ให้ประชาชนทราบโดยเร็ว</w:t>
            </w:r>
          </w:p>
        </w:tc>
        <w:tc>
          <w:tcPr>
            <w:tcW w:w="5697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ดศ.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(ศูนย์ต่อต้านข่าวปลอม) มีช่องทางการสื่อสารกับประชาชนผ่านสื่อสังคมออนไลน์ ทั้ง 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Website Line </w:t>
            </w:r>
            <w:proofErr w:type="spellStart"/>
            <w:r w:rsidRPr="00635170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Twitter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เพื่อเผยแพร่ข้อมูลที่ถูกต้องให้ประชาชนรับทราบโดยเร็ว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กรมประชาสัมพันธ์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ได้มีการจัดตั้ง “ศูนย์ข้อมูลข่าวสารระดับจังหวัด” ขึ้น เพื่อเผยแพร่ข้อมูลข่าวสารผ่านช่องทางการประชาสัมพันธ์ต่าง ๆ ทั้งก่อนและหลังเกิดเหตุ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กรมการปกครอง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มีการจัดทำแผนปฏิบัติการสื่อสาร เมื่อเกิดเหตุภัยพิบัติและภาวะฉุกเฉิน พร้อมทั้งได้มีการซักซ้อมแนวทางการปฏิบัติให้กับนายอำเภอ ปลัดอำเภอ กำนัน ผู้ใหญ่บ้าน สำหรับ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กรณีการเกิดเหตุสาธารณภัยทุกรูปแบบ</w:t>
            </w:r>
          </w:p>
        </w:tc>
      </w:tr>
      <w:tr w:rsidR="000F7E0E" w:rsidRPr="00635170" w:rsidTr="00CE4BDF">
        <w:tc>
          <w:tcPr>
            <w:tcW w:w="4786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3.2 ควรมีระบบการแจ้งเตือนล่วงหน้ากรณีเกิดอุทกภัย รวมทั้งจัดตั้งสื่อศูนย์กลางภายในจังหวัด โดยมีหลายช่องทาง เช่น 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Line </w:t>
            </w:r>
            <w:proofErr w:type="spellStart"/>
            <w:r w:rsidRPr="00635170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และสถานีวิทยุของรัฐ เพื่อรับแจ้งเหตุฉุกเฉินและปัญหาความเดือดร้อน</w:t>
            </w:r>
          </w:p>
        </w:tc>
        <w:tc>
          <w:tcPr>
            <w:tcW w:w="5697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อก.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มีการจัดตั้งศูนย์บริหารสถานการณ์วิกฤติเพื่อติดตามนโยบาย ข้อสั่งการ และมาตรการของรัฐบาลที่เกี่ยวกับสถานการณ์วิกฤติหรือสถานการณ์ฉุกเฉิน เพื่อหาแนวทางป้องกัน แก้ไขปัญหา ฟื้นฟู เยียวยา ผู้ได้รับผลกระทบจากภาคอุตสาหกรรมและประชาชนในพื้นที่ประสบภัย</w:t>
            </w:r>
          </w:p>
        </w:tc>
      </w:tr>
      <w:tr w:rsidR="000F7E0E" w:rsidRPr="00635170" w:rsidTr="00BE17A2">
        <w:tc>
          <w:tcPr>
            <w:tcW w:w="10483" w:type="dxa"/>
            <w:gridSpan w:val="2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ข้อเสนอแนะอื่น ๆ</w:t>
            </w:r>
          </w:p>
        </w:tc>
      </w:tr>
      <w:tr w:rsidR="000F7E0E" w:rsidRPr="00635170" w:rsidTr="00CE4BDF">
        <w:tc>
          <w:tcPr>
            <w:tcW w:w="4786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4.1 ควรพักการชำระหนี้ให้กับเกษตรกรที่ได้รับผลกระทบ และลดดอกเบี้ยให้กับประชาชนที่กู้เงินมาซ่อมแซมที่พักอาศัยที่ได้รับความเสียหายจากน้ำท่วม</w:t>
            </w:r>
          </w:p>
        </w:tc>
        <w:tc>
          <w:tcPr>
            <w:tcW w:w="5697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กค.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ัจจุบันมีมาตรการทางการเงินที่เกี่ยวข้องกับการให้ความช่วยเหลือผู้ประสบอุทกภัยในพื้นที่ภาคใต้แล้ว</w:t>
            </w:r>
          </w:p>
        </w:tc>
      </w:tr>
      <w:tr w:rsidR="000F7E0E" w:rsidRPr="00635170" w:rsidTr="00CE4BDF">
        <w:tc>
          <w:tcPr>
            <w:tcW w:w="4786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4.2 ควรเร่งรัดการสร้างแหล่งกักเก็บ ชะลอ และระบายน้ำที่มีประสิทธิภาพเพื่อสร้างระบบการบริหารจัดการน้ำที่มีประสิทธิภาพและสามารถป้องกันปัญหาน้ำท่วมและน้ำแล้งได้</w:t>
            </w:r>
          </w:p>
        </w:tc>
        <w:tc>
          <w:tcPr>
            <w:tcW w:w="5697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กษ.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(กรมชลประทาน) ได้จัดทำแผนการป้องกันและบรรเทาภัยอันเกิดจากน้ำ ในช่วงฤดูฝน ดังนี้ 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แผนงานก่อนน้ำมา ประกอบด้วยงานขุดลอกกำจัดวัชพืช ซ่อมแซมบำรุงรักษา และการจัดเตรียมเครื่องจักรกล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-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แผนงานระหว่างน้ำมา ประกอบด้วย งานเสริมคันน้ำ กระสอบทราย และงานเปิดท่อลอด/ทำนบชั่วคราว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แผนงานหลังน้ำท่วม ทำการสำรวจความเสียหายของระบบชลประทาน เพื่อซ่อมแซมให้กลับมาใช้งานได้ตามปกติโดยเร็ว</w:t>
            </w:r>
          </w:p>
        </w:tc>
      </w:tr>
      <w:tr w:rsidR="000F7E0E" w:rsidRPr="00635170" w:rsidTr="00CE4BDF">
        <w:tc>
          <w:tcPr>
            <w:tcW w:w="4786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4.3 ควรจัดสรรงบประมาณสำหรับการป้องกันก่อนเกิดเหตุภัยพิบัติและอุปกรณ์การให้ความช่วยเหลือผู้ประสบภัยให้หน่วยงานที่เกี่ยวข้องให้เพียงพอ</w:t>
            </w:r>
          </w:p>
        </w:tc>
        <w:tc>
          <w:tcPr>
            <w:tcW w:w="5697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 สงป.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จะดำเนินการให้สอดคล้องกับยุทธศาสตร์ชาติ โดยคำนึงถึงความจำเป็นและความต้องการในพื้นที่และแผนพัฒนาพื้นที่</w:t>
            </w:r>
          </w:p>
        </w:tc>
      </w:tr>
      <w:tr w:rsidR="000F7E0E" w:rsidRPr="00635170" w:rsidTr="00CE4BDF">
        <w:tc>
          <w:tcPr>
            <w:tcW w:w="4786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4.4 ควรมีการแก้ไขพระราชบัญญัติเกี่ยวกับการป้องกันภัย ในเรื่ององค์ประกอบของคณะกรรมการป้องกันภัย โดยให้มีฝ่ายของชุมชนเข้าร่วมเป็นกรรมการ รวมทั้งให้ อปท. ประกาศเขตภัยพิบัติ โดยสามารถใช้งบประมาณของท้องถิ่นในการดำเนินการ</w:t>
            </w:r>
          </w:p>
        </w:tc>
        <w:tc>
          <w:tcPr>
            <w:tcW w:w="5697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- มท.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(ปภ.) ได้กำหนดกลไกระดับนโยบาย โดยมีแผนการป้องกันและบรรเทาสาธารณภัยแห่งชาติ พ.ศ. 2558 ตามพระราชบัญญัติป้องกันและบรรเทาสาธารณภัย พ.ศ. 2550 ซึ่งได้กำหนดองค์ประกอบของคณะกรรมการป้องกันภัย โดยมีฝ่ายของชุมชนร่วมเป็นกรรมการด้วยแล้ว</w:t>
            </w:r>
          </w:p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- อปท. สามารถใช้งบประมาณตามที่ กค. กำหนด ทั้งนี้ หากงบประมาณของท้องถิ่นไม่เพียงพอ จังหวัดสามารถพิจารณาใช้จ่ายจากเงินทดรองราชการตามระเบียบกระทรวงการคลังฯ ส่วนการประกาศเขตภัยพิบัติเห็นว่า เมื่อท้องถิ่นสามารถให้ความช่วยเหลือได้ จึงไม่มีความจำเป็นต้องกำหนดให้ อปท. ประกาศเขตภัยพิบัติแต่อย่างใด เนื่องจากจะเกิดความซ้ำซ้อน</w:t>
            </w:r>
          </w:p>
        </w:tc>
      </w:tr>
      <w:tr w:rsidR="000F7E0E" w:rsidRPr="00635170" w:rsidTr="00CE4BDF">
        <w:tc>
          <w:tcPr>
            <w:tcW w:w="4786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4.5 ควรมีการกระจายงบประมาณในการบริหารจัดการสถานการณ์ภัยพิบัติไปสู่ราชการส่วนท้องถิ่นมากขึ้น โดยไม่ต้องรอการอนุมัติจากราชการส่วนกลาง เพื่อให้สามารถแก้ไขสถานการณ์ได้อย่างทันท่วงที และประชาชนได้รับการดูแลอย่างทั่วถึงและรวดเร็ว</w:t>
            </w:r>
          </w:p>
        </w:tc>
        <w:tc>
          <w:tcPr>
            <w:tcW w:w="5697" w:type="dxa"/>
          </w:tcPr>
          <w:p w:rsidR="000F7E0E" w:rsidRPr="00635170" w:rsidRDefault="000F7E0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- กรมส่งเสริมการปกครองท้องถิ่น เห็นว่า ในกรณีเกิดสาธารณภัยในพื้นที่ อปท. ไม่ว่าจะมีการประกาศเขตให้ความช่วยเหลือหรือไม่ก็ตาม อปท. สามารถช่วยเหลือประชาชนโดยทันทีได้ตามความจำเป็น ตามข้อ 6 ของ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 พ.ศ. 2560 และแก้ไขเพิ่มเติม (ฉบับที่ 2) พ.ศ. 2561</w:t>
            </w:r>
          </w:p>
        </w:tc>
      </w:tr>
    </w:tbl>
    <w:p w:rsidR="000F7E0E" w:rsidRDefault="000F7E0E" w:rsidP="00D74165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AF0EB8" w:rsidRPr="00635170" w:rsidRDefault="00AF0EB8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476E5" w:rsidRPr="00635170" w:rsidRDefault="009476E5" w:rsidP="00D74165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9476E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</w:rPr>
        <w:lastRenderedPageBreak/>
        <w:t>13.</w:t>
      </w:r>
      <w:r w:rsidR="009476E5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ขอรับการจัดสรรงบประมาณรายจ่ายประจำปีงบประมาณ พ.ศ. 2564 งบกลาง รายการเงินสำรองจ่ายเพื่อกรณีฉุกเฉินหรือจำเป็น โครงการรถไฟความเร็วสูงเชื่อมสามสนามบิน ภายใต้แผนงานบูรณาการเขตพัฒนาพิเศษภาคตะวันออก</w:t>
      </w:r>
    </w:p>
    <w:p w:rsidR="009476E5" w:rsidRPr="00635170" w:rsidRDefault="009476E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คณะรัฐมนตรีมีมติอนุมัติการขอรับการจัดสรรงบประมาณรายจ่ายประจำปีงบประมาณ พ.ศ. 2564 งบกลาง รายการเงินสำรองจ่ายเพื่อกรณีฉุกเฉินหรือจำเป็น วงเงิน 568</w:t>
      </w:r>
      <w:r w:rsidRPr="00635170">
        <w:rPr>
          <w:rFonts w:ascii="TH SarabunPSK" w:hAnsi="TH SarabunPSK" w:cs="TH SarabunPSK"/>
          <w:sz w:val="32"/>
          <w:szCs w:val="32"/>
        </w:rPr>
        <w:t>,</w:t>
      </w:r>
      <w:r w:rsidRPr="00635170">
        <w:rPr>
          <w:rFonts w:ascii="TH SarabunPSK" w:hAnsi="TH SarabunPSK" w:cs="TH SarabunPSK"/>
          <w:sz w:val="32"/>
          <w:szCs w:val="32"/>
          <w:cs/>
        </w:rPr>
        <w:t>228</w:t>
      </w:r>
      <w:r w:rsidRPr="00635170">
        <w:rPr>
          <w:rFonts w:ascii="TH SarabunPSK" w:hAnsi="TH SarabunPSK" w:cs="TH SarabunPSK"/>
          <w:sz w:val="32"/>
          <w:szCs w:val="32"/>
        </w:rPr>
        <w:t>,</w:t>
      </w:r>
      <w:r w:rsidRPr="00635170">
        <w:rPr>
          <w:rFonts w:ascii="TH SarabunPSK" w:hAnsi="TH SarabunPSK" w:cs="TH SarabunPSK"/>
          <w:sz w:val="32"/>
          <w:szCs w:val="32"/>
          <w:cs/>
        </w:rPr>
        <w:t>255 บาท สำหรับโครงการรถไฟความเร็วสูงเชื่อมสามสนามบิน ภายใต้แผนงานบูรณาการเขตพัฒนาพิเศษภาคตะวันออก ตามที่สำนักงานคณะกรรมการนโยบายเขตพัฒนาพิเศษภาคตะวันออก (สก.พอ.) เสนอ</w:t>
      </w:r>
    </w:p>
    <w:p w:rsidR="009476E5" w:rsidRPr="00635170" w:rsidRDefault="009476E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</w:t>
      </w:r>
    </w:p>
    <w:p w:rsidR="009476E5" w:rsidRPr="00635170" w:rsidRDefault="009476E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1. การรถไฟแห่งประเทศไทย (รฟท.) ได้มีหนังสือเมื่อวันที่ 7 เมษายน 2564 เสนอคำขอรับการจัดสรรงบประมาณรายจ่ายประจำปีงบประมาณ พ.ศ. 2564 งบกลาง รายการเงินสำรองจ่ายเพื่อกรณีฉุกเฉินหรือจำเป็น สำหรับงานจัดกรรมสิทธิ์ที่ดินและสำรวจอสังหาริมทรัพย์เพื่อการเวนคืนในโครงการรถไฟความเร็วสูงเชื่อมสามสนามบิน จำนวน 607,555,036 บาท ภายใต้แผนงานบูรณาการเขตพัฒนาพิเศษภาคตะวันออก ตามมติคณะรัฐมนตรี เมื่อวันที่ 30 มีนาคม 2564 มายัง สกพอ. ในฐานะหน่วยงานเจ้าภาพแผนงานบูรณาการเขตพัฒนาพิเศษภาคตะวันออก เพื่อเสนอขอรับการจัดสรรงบประมาณตามขั้นตอนต่อไป</w:t>
      </w:r>
    </w:p>
    <w:p w:rsidR="009476E5" w:rsidRPr="00635170" w:rsidRDefault="009476E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 สกพอ. ในฐานะหน่วยงานเจ้าภาพแผนงานบูรณาการเขตพัฒนาพิเศษภาคตะวันออก พิจารณาแล้วเห็นว่าการดำเนินงานดังกล่าวเป็นไปตามระเบียบว่าด้วยการบริหารงบประมาณรายจ่าย งบกลาง รายการเงินสำรองจ่ายเพื่อกรณีฉุกเฉินหรือจำเป็น พ.ศ. 2562 ข้อ 5 การขอรับการจัดสรรงบประมาณรายจ่ายงบกลาง รายการเงินสำรองจ่ายเพื่อกรณีฉุกเฉินหรือจำเป็น ให้กระทำได้ในกรณี (3) เป็นรายจ่ายที่ได้รับการจัดสรรงบประมาณไว้แล้วแต่มีจำนวนไม่เพียงพอและมีความจำเป็นเร่งด่วนของรัฐต้องใช้จ่ายหรือก่อหนี้ผูกพันงบประมาณโดยเร็ว และได้มีหนังสือเมื่อวันที่ 9 เมษายน 2564 เสนอขอรับการจัดสรรงบประมาณรายจ่ายประจำปีงบประมาณ พ.ศ. 2564 </w:t>
      </w:r>
      <w:r w:rsidR="00AA6886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35170">
        <w:rPr>
          <w:rFonts w:ascii="TH SarabunPSK" w:hAnsi="TH SarabunPSK" w:cs="TH SarabunPSK"/>
          <w:sz w:val="32"/>
          <w:szCs w:val="32"/>
          <w:cs/>
        </w:rPr>
        <w:t>งบกลาง รายการเงินสำรองจ่าย โครงการรถไฟความเร็วสูงเชื่อมสามสนามบิน ภายใต้แผนงานบูรณาการเขตพัฒนาพิเศษภาคตะวันออก วงเงิน 607,555,036 บาท ให้กับ รฟท. เพื่อเป็นค่าใช้จ่ายในการจัดกรรมสิทธิ์ที่ดินและค่าสำรวจอสังหาริมทรัพย์ในโครงการรถไฟความเร็วสูงเชื่อมสามสนามบิน ให้สำนักงบประมาณพิจารณาดำเนินการ</w:t>
      </w:r>
    </w:p>
    <w:p w:rsidR="009476E5" w:rsidRPr="00635170" w:rsidRDefault="009476E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3. สำนักงบประมาณ ได้ประสาน รฟท. ให้ดำเนินการพิจารณาคำขอรับการจัดสรรงบประมาณอีกครั้งหนึ่ง เพื่อให้การดำเนินงานเป็นไปตามมติคณะรัฐมนตรีเมื่อวันที่ 30 มีนาคม 2564 อย่างครบถ้วน รฟท. จึงนำความเห็นของสำนักงบประมาณมาประกอบการพิจารณา และได้มีหนังสือเมื่อวันที่ 21 เมษายน 2564 ส่งไปยังสำนักงบประมาณ เพื่อขอรับการจัดสรรงบประมาณฯ อีกครั้งหนึ่ง โดยปรับปรุงรายละเอียดค่างานจัดกรรมสิทธิ์ที่ดินและสำรวจอสังหาริมทรัพย์ เพื่อการเวนคืนในโครงการรถไฟความเร็วสูงเชื่อมสามสนามบิน ทำให้จำนวนเงินค่างานจัดกรรมสิทธิ์ที่ดินจาก 607</w:t>
      </w:r>
      <w:r w:rsidRPr="00635170">
        <w:rPr>
          <w:rFonts w:ascii="TH SarabunPSK" w:hAnsi="TH SarabunPSK" w:cs="TH SarabunPSK"/>
          <w:sz w:val="32"/>
          <w:szCs w:val="32"/>
        </w:rPr>
        <w:t>,</w:t>
      </w:r>
      <w:r w:rsidRPr="00635170">
        <w:rPr>
          <w:rFonts w:ascii="TH SarabunPSK" w:hAnsi="TH SarabunPSK" w:cs="TH SarabunPSK"/>
          <w:sz w:val="32"/>
          <w:szCs w:val="32"/>
          <w:cs/>
        </w:rPr>
        <w:t>555</w:t>
      </w:r>
      <w:r w:rsidRPr="00635170">
        <w:rPr>
          <w:rFonts w:ascii="TH SarabunPSK" w:hAnsi="TH SarabunPSK" w:cs="TH SarabunPSK"/>
          <w:sz w:val="32"/>
          <w:szCs w:val="32"/>
        </w:rPr>
        <w:t>,</w:t>
      </w:r>
      <w:r w:rsidRPr="00635170">
        <w:rPr>
          <w:rFonts w:ascii="TH SarabunPSK" w:hAnsi="TH SarabunPSK" w:cs="TH SarabunPSK"/>
          <w:sz w:val="32"/>
          <w:szCs w:val="32"/>
          <w:cs/>
        </w:rPr>
        <w:t>036 บาท เป็น 580</w:t>
      </w:r>
      <w:r w:rsidRPr="00635170">
        <w:rPr>
          <w:rFonts w:ascii="TH SarabunPSK" w:hAnsi="TH SarabunPSK" w:cs="TH SarabunPSK"/>
          <w:sz w:val="32"/>
          <w:szCs w:val="32"/>
        </w:rPr>
        <w:t>,</w:t>
      </w:r>
      <w:r w:rsidRPr="00635170">
        <w:rPr>
          <w:rFonts w:ascii="TH SarabunPSK" w:hAnsi="TH SarabunPSK" w:cs="TH SarabunPSK"/>
          <w:sz w:val="32"/>
          <w:szCs w:val="32"/>
          <w:cs/>
        </w:rPr>
        <w:t>630</w:t>
      </w:r>
      <w:r w:rsidRPr="00635170">
        <w:rPr>
          <w:rFonts w:ascii="TH SarabunPSK" w:hAnsi="TH SarabunPSK" w:cs="TH SarabunPSK"/>
          <w:sz w:val="32"/>
          <w:szCs w:val="32"/>
        </w:rPr>
        <w:t>,</w:t>
      </w:r>
      <w:r w:rsidRPr="00635170">
        <w:rPr>
          <w:rFonts w:ascii="TH SarabunPSK" w:hAnsi="TH SarabunPSK" w:cs="TH SarabunPSK"/>
          <w:sz w:val="32"/>
          <w:szCs w:val="32"/>
          <w:cs/>
        </w:rPr>
        <w:t>173 บาท</w:t>
      </w:r>
    </w:p>
    <w:p w:rsidR="009476E5" w:rsidRPr="00635170" w:rsidRDefault="009476E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4. สกพอ. ในฐานะหน่วยงานเจ้าภาพแผนงานบูรณาการเขตพัฒนาพิเศษภาคตะวันออก ร่วมกับสำนักงบประมาณ พิจารณาผลการตรวจสอบผลการใช้จ่ายงบประมาณของหน่วยรับงบประมาณภายใต้แผนงานบูรณาการเขตพัฒนาพิเศษภาคตะวันออก ประจำปีงบประมาณ พ.ศ. 2564 ตามระเบียบว่าด้วยการโอนงบประมาณรายจ่ายบูรณาการและงบประมาณรายจ่ายบุคลากรระหว่างหน่วยรับงบประมาณ พ.ศ. 2562 โดยพิจารณาแล้วเห็นว่า มีงบประมาณรายจ่ายที่อยู่ในข่ายที่ต้องนำมาพิจารณาโอนงบประมาณ 2 หน่วยรับงบประมาณ ได้แก่ กรมทางหลวงชนบทและการประปาส่วนภูมิภาค รวมจำนวน 11,870,100 บาท ซึ่ง รฟท. สามารถขอรับโอนงบประมาณรายจ่ายบูรณาการจากหน่วยรับงบประมาณดังกล่าวได้</w:t>
      </w:r>
    </w:p>
    <w:p w:rsidR="009476E5" w:rsidRPr="00635170" w:rsidRDefault="009476E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5. สำนักงบประมาณได้แจ้งผลการพิจารณาตามข้อ 3 และ 4 สรุปได้ดังนี้</w:t>
      </w:r>
    </w:p>
    <w:p w:rsidR="009476E5" w:rsidRPr="00635170" w:rsidRDefault="009476E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5.1 สำนักงบประมาณได้นำกราบเรียนนายกรัฐมนตรีพิจารณาแล้วซึ่งนายกรัฐมนตรีได้ให้ความเห็นชอบให้ รฟท. ใช้จ่ายจากงบประมาณรายจ่ายประจำปีงบประมาณพ.ศ. 2564 งบกลาง รายการเงินสำรองจ่ายเพื่อกรณีฉุกเฉินหรือจำเป็น 568,228,255 บาท เพื่อสมทบการขอรับโอนงบประมาณรายจ่ายบูรณาการจากหน่วยรับงบประมาณภายใต้แผนบูรณาการเขตพัฒนาพิเศษภาคตะวันออก จำนวน 11,870,100 บาท รวมทั้งสิ้นจำนวน 580,098,355 บาท เพื่อเป็นค่าใช้จ่ายสำหรับการจัดกรรมสิทธิ์ที่ดินและสำรวจอสังหาริมทรัพย์เพื่อการเวนคืนโครงการรถไฟความเร็วสูงเชื่อมสามสนามบิน โดยเบิกจ่ายในงบลงทุน</w:t>
      </w:r>
    </w:p>
    <w:p w:rsidR="009476E5" w:rsidRPr="00635170" w:rsidRDefault="009476E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5.2 เนื่องจากวงเงินที่เห็นควรอนุมัติเกินกว่าหนึ่งร้อยล้านบาท ขอให้ รฟท.ดำเนินการนำเรื่องดังกล่าวเสนอขออนุมัติต่อคณะรัฐมนตรี โดยเสนอผ่านรองนายกรัฐมนตรี รัฐมนตรีเจ้าสังกัดหรือรัฐมนตรีที่กำกับดูแล หรือผู้ที่คณะรัฐมนตรีมอบหมายให้เป็นผู้กำกับแผนงานบูรณาการกรณีเป็นการดำเนินการภายใต้แผนงานบูรณาการ แล้วแต่กรณี ตามนัยระเบียบว่าด้วยการบริหารงบประมาณรายจ่ายงบกลาง รายการเงินสำรองจ่ายเพื่อกรณีฉุกเฉินหรือจำเป็น พ.ศ. 2562 ข้อ 9 (3) </w:t>
      </w:r>
    </w:p>
    <w:p w:rsidR="009476E5" w:rsidRPr="00635170" w:rsidRDefault="009476E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สกพอ. เสนอว่า ตามสัญญาร่วมลงทุนโครงการรถไฟความเร็วสูงเชื่อมสามสนามบิน ฝ่ายรัฐต้องส่งมอบพื้นที่โครงการช่วงสุวรรณภูมิถึงอู่ตะเภาให้เอกชนคู่สัญญาภายในวันที่ </w:t>
      </w:r>
      <w:r w:rsidRPr="00635170">
        <w:rPr>
          <w:rFonts w:ascii="TH SarabunPSK" w:hAnsi="TH SarabunPSK" w:cs="TH SarabunPSK"/>
          <w:sz w:val="32"/>
          <w:szCs w:val="32"/>
        </w:rPr>
        <w:t>24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Pr="00635170">
        <w:rPr>
          <w:rFonts w:ascii="TH SarabunPSK" w:hAnsi="TH SarabunPSK" w:cs="TH SarabunPSK"/>
          <w:sz w:val="32"/>
          <w:szCs w:val="32"/>
        </w:rPr>
        <w:t>2564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ซึ่งมีความจำเป็นต้องได้รับจัดสรรงบประมาณรายจ่ายประจำปี พ.ศ. </w:t>
      </w:r>
      <w:r w:rsidRPr="00635170">
        <w:rPr>
          <w:rFonts w:ascii="TH SarabunPSK" w:hAnsi="TH SarabunPSK" w:cs="TH SarabunPSK"/>
          <w:sz w:val="32"/>
          <w:szCs w:val="32"/>
        </w:rPr>
        <w:t>2564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งบกลาง รายการเงินสำรองจ่ายเพื่อกรณีฉุกเฉินหรือจำเป็น สำหรับงานจัดกรรมสิทธิ์ที่ดินและสำรวจอสังหาริมทรัพย์ ในโครงการรถไฟความเร็วสูงเชื่อมสามสนามบิน จำนวน </w:t>
      </w:r>
      <w:r w:rsidRPr="00635170">
        <w:rPr>
          <w:rFonts w:ascii="TH SarabunPSK" w:hAnsi="TH SarabunPSK" w:cs="TH SarabunPSK"/>
          <w:sz w:val="32"/>
          <w:szCs w:val="32"/>
        </w:rPr>
        <w:t>568,228,255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บาทภายในวันที่ </w:t>
      </w:r>
      <w:r w:rsidRPr="00635170">
        <w:rPr>
          <w:rFonts w:ascii="TH SarabunPSK" w:hAnsi="TH SarabunPSK" w:cs="TH SarabunPSK"/>
          <w:sz w:val="32"/>
          <w:szCs w:val="32"/>
        </w:rPr>
        <w:t>8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Pr="00635170">
        <w:rPr>
          <w:rFonts w:ascii="TH SarabunPSK" w:hAnsi="TH SarabunPSK" w:cs="TH SarabunPSK"/>
          <w:sz w:val="32"/>
          <w:szCs w:val="32"/>
        </w:rPr>
        <w:t>2564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เพื่อให้ส่งมอบพื้นที่ให้เอกชนคู่สัญญาได้ตามที่กำหนดในสัญญาร่วมลงทุน มิเช่นนั้น รฟท. มีความเสี่ยงที่อาจผิดสัญญาร่วมลงทุน ซึ่งเอกชนคู่สัญญาอาจมีหนังสือแจ้ง รฟท. ให้สัญญาร่วมลงทุนมีผลสิ้นสุดลง ตามที่กำหนดไว้ในสัญญาร่วมลงทุนฯ หรือใช้สิทธิ์เรียกค่าเสียหายแก่ รฟท. ได้แก่              ค่าสินไหมทดแทนพร้อมดอกเบี้ย นับตั้งแต่วันที่ รฟท. ผิดสัญญา ตามมาตรา </w:t>
      </w:r>
      <w:r w:rsidRPr="00635170">
        <w:rPr>
          <w:rFonts w:ascii="TH SarabunPSK" w:hAnsi="TH SarabunPSK" w:cs="TH SarabunPSK"/>
          <w:sz w:val="32"/>
          <w:szCs w:val="32"/>
        </w:rPr>
        <w:t>222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แห่งประมวลกฎหมายแพ่งและพาณิชย์</w:t>
      </w:r>
    </w:p>
    <w:p w:rsidR="009476E5" w:rsidRPr="00635170" w:rsidRDefault="009476E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50ED7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</w:rPr>
        <w:t>14.</w:t>
      </w:r>
      <w:r w:rsidR="00050ED7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อนุมัติการขอรับการอุดหนุนเงินทุนหมุนเวียนกรมท่าอากาศยานในการดำเนินการตามมาตรการบรรเทาผลกระทบของสายการบินจากสถานการณ์การแพร่ระบาดของไวรัส </w:t>
      </w:r>
      <w:r w:rsidR="00050ED7" w:rsidRPr="00635170">
        <w:rPr>
          <w:rFonts w:ascii="TH SarabunPSK" w:hAnsi="TH SarabunPSK" w:cs="TH SarabunPSK"/>
          <w:b/>
          <w:bCs/>
          <w:sz w:val="32"/>
          <w:szCs w:val="32"/>
        </w:rPr>
        <w:t>COVID</w:t>
      </w:r>
      <w:r w:rsidR="00050ED7" w:rsidRPr="0063517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050ED7" w:rsidRPr="00635170">
        <w:rPr>
          <w:rFonts w:ascii="TH SarabunPSK" w:hAnsi="TH SarabunPSK" w:cs="TH SarabunPSK"/>
          <w:b/>
          <w:bCs/>
          <w:sz w:val="32"/>
          <w:szCs w:val="32"/>
        </w:rPr>
        <w:t xml:space="preserve">19 </w:t>
      </w:r>
      <w:r w:rsidR="00050ED7" w:rsidRPr="00635170">
        <w:rPr>
          <w:rFonts w:ascii="TH SarabunPSK" w:hAnsi="TH SarabunPSK" w:cs="TH SarabunPSK"/>
          <w:b/>
          <w:bCs/>
          <w:sz w:val="32"/>
          <w:szCs w:val="32"/>
          <w:cs/>
        </w:rPr>
        <w:t>ระยะที่ 3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คณะรัฐมนตรีมีมติอนุมัติการขอรับการอุดหนุนเงินทุนหมุนเวียนกรมท่าอากาศยาน (ทย.) ในกรอบวงเงิน 16</w:t>
      </w:r>
      <w:r w:rsidR="00D92930" w:rsidRPr="00635170">
        <w:rPr>
          <w:rFonts w:ascii="TH SarabunPSK" w:hAnsi="TH SarabunPSK" w:cs="TH SarabunPSK"/>
          <w:sz w:val="32"/>
          <w:szCs w:val="32"/>
          <w:cs/>
        </w:rPr>
        <w:t>7.1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ล้านบาท ในการดำเนินการตามมาตรการบรรเทาผลกระทบของสายการบินจากสถานการณ์การแพร่ระบาดของไวรัส </w:t>
      </w:r>
      <w:r w:rsidRPr="00635170">
        <w:rPr>
          <w:rFonts w:ascii="TH SarabunPSK" w:hAnsi="TH SarabunPSK" w:cs="TH SarabunPSK"/>
          <w:sz w:val="32"/>
          <w:szCs w:val="32"/>
        </w:rPr>
        <w:t>COVID</w:t>
      </w:r>
      <w:r w:rsidRPr="00635170">
        <w:rPr>
          <w:rFonts w:ascii="TH SarabunPSK" w:hAnsi="TH SarabunPSK" w:cs="TH SarabunPSK"/>
          <w:sz w:val="32"/>
          <w:szCs w:val="32"/>
          <w:cs/>
        </w:rPr>
        <w:t>-</w:t>
      </w:r>
      <w:r w:rsidRPr="00635170">
        <w:rPr>
          <w:rFonts w:ascii="TH SarabunPSK" w:hAnsi="TH SarabunPSK" w:cs="TH SarabunPSK"/>
          <w:sz w:val="32"/>
          <w:szCs w:val="32"/>
        </w:rPr>
        <w:t>19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(มาตรการฯ) ระยะที่ 3 ตามที่กระทรวงคมนาคม (คค.) เสนอ โดยให้เบิกจ่ายตามส่วนลดค่าบริการในการขึ้นลงของอากาศยาน และค่าบริการที่เก็บอากาศยานที่เกิดขึ้นจริง ตามนัยมาตรา 60/44 (2) แห่งพระราชบัญญัติการเดินอากาศ พ.ศ. 2497 และที่แก้ไขเพิ่มเติม และให้กระทรวงคมนาคมดำเนินการตามขั้นตอนของ</w:t>
      </w:r>
      <w:r w:rsidR="00D92930" w:rsidRPr="00635170">
        <w:rPr>
          <w:rFonts w:ascii="TH SarabunPSK" w:hAnsi="TH SarabunPSK" w:cs="TH SarabunPSK"/>
          <w:sz w:val="32"/>
          <w:szCs w:val="32"/>
          <w:cs/>
        </w:rPr>
        <w:t>กฎหมายและระเบียบที่เกี่ยวข้องต่อไป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>คค. รายงานว่า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1. หน่วยงานในสังกัด คค. ที่เกี่ยวข้อง ได้แก่ สำนักงานการบินพลเรือนแห่งประเทศไทย (กพท.) กรมท่าอากาศยาน (ทย.) บริษัท ท่าอากาศยานไทย จำกัด (มหาชน) (ทอท.) และบริษัทวิทยุการบินแห่งประเทศไทย จำกัด (บวท.) ได้ดำเนินการมาตรการฯ ระยะที่ 1 และระยะที่ 2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โดยสิ้นสุดลงแล้วเมื่อวันที่ 31 ธันวาคม 2563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 ปัจจุบันสถานการณ์การแพร่ระบาดของโรคติดเชื้อไวรัสโคโรนา 2019 ยังคงส่งผลกระทบต่ออุตสาหกรรมการบินของประเทศอย่างต่อเนื่อง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ผู้ประกอบการสายการบิน</w:t>
      </w:r>
      <w:r w:rsidRPr="00635170">
        <w:rPr>
          <w:rFonts w:ascii="TH SarabunPSK" w:hAnsi="TH SarabunPSK" w:cs="TH SarabunPSK"/>
          <w:sz w:val="32"/>
          <w:szCs w:val="32"/>
          <w:cs/>
        </w:rPr>
        <w:t>จำนวน 7 สายการบิน เช่น สายการบินนกแอร์ สายการบินไทยแอร์เอเชีย สายการบินไทยเวียตเจ็ท เป็นต้น ได้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ขอให้ขยายระยะเวลาการยกเว้นและลดหย่อนค่าธรรมเนียมการดำเนินงานของสายการบินไปจนถึงวันที่ 31 ธันวาคม 2564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ซึ่งนายกรัฐมนตรีได้มีข้อสั่งการให้กระทรวงคมนาคมและหน่วยงานที่เกี่ยวข้องเร่งรัดการพิจารณาความเหมาะสมของการขยายมาตรการดังกล่าว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3. กพท. จึงได้ประชุมหารือร่วมกับหน่วยงานที่เกี่ยวข้องเพื่อพิจารณาขยายระยะเวลาดังกล่าวและนำเสนอ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คณะกรรมการการบินพลเรือน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(กบร.) ในคราวประชุมครั้งที่ 1/2564 เมื่อวันที่ 21 มกราคม 2564 ซึ่ง กบร. ได้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มีมติให้คำปรึกษาและคำแนะนำแก่รัฐมนตรีว่าการกระทรวงคมนาคมเพื่อเห็นชอบมาตรการฯ ในระยะที่ 3 โดยให้ดำเนินการทุกมาตรการต่อเนื่องจากมาตรการฯ ระยะที่ 2 และสิ้นสุดพร้อมกันวันที่ 31 ธันวาคม 2564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90466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(วันที่ 1 มกราคม – 31 ธันวาคม 2564) รวมทั้งให้ประกาศให้มาตรการเป็นรายไตรมาสหากสถานการณ์ยังคงไม่คลี่คลาย ก็ให้ใช้มาตรการดังกล่าวเพื่อบรรเทาผลกระทบของสายการบินต่อไป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อย่างไรก็ดี มาตรการที่กระทรวงคมนาคมเสนอมาในครั้งนี้ (เฉพาะในความรับผิดชอบของกรมท่าอากาศยาน) จะต้องได้รับจัดสรรงบประมาณเพื่อชดเชยจากรัฐบาลก่อน จึงจะสามารถดำเนินการต่อไปได้ ซึ่งประกอบด้วย</w:t>
      </w:r>
    </w:p>
    <w:tbl>
      <w:tblPr>
        <w:tblStyle w:val="afb"/>
        <w:tblW w:w="0" w:type="auto"/>
        <w:tblLook w:val="04A0"/>
      </w:tblPr>
      <w:tblGrid>
        <w:gridCol w:w="9747"/>
      </w:tblGrid>
      <w:tr w:rsidR="00D92930" w:rsidRPr="00635170" w:rsidTr="00D92930">
        <w:tc>
          <w:tcPr>
            <w:tcW w:w="9747" w:type="dxa"/>
          </w:tcPr>
          <w:p w:rsidR="00D92930" w:rsidRPr="00635170" w:rsidRDefault="00D92930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มาตรการฯ</w:t>
            </w:r>
          </w:p>
        </w:tc>
      </w:tr>
      <w:tr w:rsidR="00D92930" w:rsidRPr="00635170" w:rsidTr="00D92930">
        <w:tc>
          <w:tcPr>
            <w:tcW w:w="9747" w:type="dxa"/>
          </w:tcPr>
          <w:p w:rsidR="00D92930" w:rsidRPr="00635170" w:rsidRDefault="00D92930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3.1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ขยายระยะเวลาการ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ปรับลด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ค่าบริการในการขึ้นลงของอากาศยาน (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Landing Charge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 ในอัตราร้อยละ 50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สำหรับเที่ยวบินภายในประเทศและเที่ยวบินระหว่างประเทศ</w:t>
            </w:r>
          </w:p>
        </w:tc>
      </w:tr>
      <w:tr w:rsidR="00D92930" w:rsidRPr="00635170" w:rsidTr="00D92930">
        <w:tc>
          <w:tcPr>
            <w:tcW w:w="9747" w:type="dxa"/>
          </w:tcPr>
          <w:p w:rsidR="00D92930" w:rsidRPr="00635170" w:rsidRDefault="00D92930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3.2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ยกเว้น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การจัดเก็บค่าบริการที่เก็บอากาศยาน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Parking Charge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ให้แก่อากาศยานของสายการบิน</w:t>
            </w:r>
          </w:p>
        </w:tc>
      </w:tr>
    </w:tbl>
    <w:p w:rsidR="00050ED7" w:rsidRPr="00635170" w:rsidRDefault="00D92930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</w:r>
      <w:r w:rsidR="00050ED7" w:rsidRPr="00635170">
        <w:rPr>
          <w:rFonts w:ascii="TH SarabunPSK" w:hAnsi="TH SarabunPSK" w:cs="TH SarabunPSK"/>
          <w:sz w:val="32"/>
          <w:szCs w:val="32"/>
        </w:rPr>
        <w:t>4</w:t>
      </w:r>
      <w:r w:rsidR="00050ED7" w:rsidRPr="00635170">
        <w:rPr>
          <w:rFonts w:ascii="TH SarabunPSK" w:hAnsi="TH SarabunPSK" w:cs="TH SarabunPSK"/>
          <w:sz w:val="32"/>
          <w:szCs w:val="32"/>
          <w:cs/>
        </w:rPr>
        <w:t xml:space="preserve">. คค. พิจารณาแล้ว </w:t>
      </w:r>
      <w:r w:rsidR="00050ED7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เห็นควรขอรับการสนับสนุนงบประมาณรายจ่ายประจำปีงบประมาณ </w:t>
      </w:r>
      <w:r w:rsidR="000904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050ED7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2564 งบกลาง รายการค่าใช้จ่ายในการบรรเทา แก้ไขปัญหาและเยียวยาผู้ได้รับผลกระทบจากการระบาดของโรคติดเชื้อไวรัสโคโรนา 2019 เพื่ออุดหนุนเงินทุนหมุนเวียน ทย. </w:t>
      </w:r>
      <w:r w:rsidR="00050ED7" w:rsidRPr="00635170">
        <w:rPr>
          <w:rFonts w:ascii="TH SarabunPSK" w:hAnsi="TH SarabunPSK" w:cs="TH SarabunPSK"/>
          <w:sz w:val="32"/>
          <w:szCs w:val="32"/>
          <w:cs/>
        </w:rPr>
        <w:t>โดยให้เบิกเงินอุดหนุนตามส่วนลดค่าบริการ (ตามข้อ 3.1 และ 3.2) ที่เกิดขึ้นจริง จึงได้มีหนังสือเสนอขอรับการสนับสนุนงบประมาณดังกล่าวไปยังสำนักงบประมาณ</w:t>
      </w:r>
      <w:r w:rsidR="00090466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50ED7" w:rsidRPr="00635170">
        <w:rPr>
          <w:rFonts w:ascii="TH SarabunPSK" w:hAnsi="TH SarabunPSK" w:cs="TH SarabunPSK"/>
          <w:sz w:val="32"/>
          <w:szCs w:val="32"/>
          <w:cs/>
        </w:rPr>
        <w:t>สงป.</w:t>
      </w:r>
      <w:r w:rsidR="0009046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สงป. พิจารณาแล้ว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เห็นว่า พระราชบัญญัติการเดินอากาศ (ฉบับที่ 14) พ.ศ. 2562 มาตรา 60/44 (2) กำหนดให้เงินทุนหมุนเวียน ทย. ที่เป็นเงินอุดหนุนจากรัฐบาลหรือเงินที่ได้รับจากงบประมาณรายจ่ายประจำปี ต้องให้รัฐมนตรีว่าการกระทรวงคมนาคมเสนอเรื่องต่อคณะรัฐมนตรีเพื่อพิจารณาอนุมัติก่อน โดยต้องระบุจำนวนและเหตุผลความจำเป็นในการขอรับการสนับสนุนดังกล่าวด้วย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ดังนั้น เพื่อให้การขอรับจัดสรรเงินอุดหนุนเงินทุนหมุนเวียน ทย. เป็นไปตามขั้นตอนที่กฎหมายกำหนดอย่างถูกต้องครบถ้วน จึงเห็นควรที่ คค. นำเสนอคณะรัฐมนตรีเพื่อพิจารณาอนุมัติหลักการในการจัดทำคำขอดังกล่าวก่อนและดำเนินการตามขั้นตอนของระเบียบว่าด้วยการบริหารงบประมาณรายจ่ายงบกลาง รายการค่าใช้จ่ายในการบรรเทา แก้ไขปัญหา และเยียวยาผู้ได้รับผลกระทบจากการรระบาดของโรคติดเชื้อไวรัสโคโรนา 2019 พ.ศ. 2563 ต่อไป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50ED7" w:rsidRPr="00635170" w:rsidRDefault="00D74165" w:rsidP="00834896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</w:rPr>
        <w:t>15.</w:t>
      </w:r>
      <w:r w:rsidR="00050ED7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ผลการพิจารณารายงานการพิจารณาศึกษา เรื่อง ความปลอดภัยทางถนนและคมนาคมของคณะกรรมาธิการการคมนาคม สภาผู้แทนราษฎร</w:t>
      </w:r>
    </w:p>
    <w:p w:rsidR="00050ED7" w:rsidRPr="00635170" w:rsidRDefault="00050ED7" w:rsidP="00834896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คณะรัฐมนตรีรับทราบผลการพิจารณารายงานการพิจารณาศึกษา เรื่อง ความปลอดภัยทางถนนและคมนาคมของคณะกรรมาธิการการคมนาคม สภาผู้แทนราษฎร</w:t>
      </w:r>
      <w:r w:rsidRPr="00635170">
        <w:rPr>
          <w:rFonts w:ascii="TH SarabunPSK" w:hAnsi="TH SarabunPSK" w:cs="TH SarabunPSK"/>
          <w:sz w:val="32"/>
          <w:szCs w:val="32"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ตามที่กระทรวงคมนาคม (คค.) เสนอ </w:t>
      </w:r>
    </w:p>
    <w:p w:rsidR="00050ED7" w:rsidRPr="00635170" w:rsidRDefault="00050ED7" w:rsidP="00834896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>และแจ้งให้สำนักงานเลขาธิการสภาผู้แทนราษฎรทราบต่อไป</w:t>
      </w:r>
    </w:p>
    <w:p w:rsidR="00050ED7" w:rsidRPr="00635170" w:rsidRDefault="00050ED7" w:rsidP="00834896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เรื่องเดิม</w:t>
      </w:r>
    </w:p>
    <w:p w:rsidR="00050ED7" w:rsidRPr="00635170" w:rsidRDefault="00050ED7" w:rsidP="00834896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1. สำนักงานเลขาธิการสภาผู้แทนราษฎร ได้เสนอรายงานการพิจารณาศึกษา</w:t>
      </w:r>
      <w:r w:rsidRPr="00635170">
        <w:rPr>
          <w:rFonts w:ascii="TH SarabunPSK" w:hAnsi="TH SarabunPSK" w:cs="TH SarabunPSK"/>
          <w:sz w:val="32"/>
          <w:szCs w:val="32"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>เรื่อง ความปลอดภัย</w:t>
      </w:r>
    </w:p>
    <w:p w:rsidR="00050ED7" w:rsidRPr="00635170" w:rsidRDefault="00050ED7" w:rsidP="00834896">
      <w:pPr>
        <w:pStyle w:val="af9"/>
        <w:spacing w:line="320" w:lineRule="exact"/>
        <w:ind w:right="0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>ทางถนนและคมนาคม ของคณะกรรมาธิการการคมนาคม มาเพื่อดำเนินการ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โดยคณะกรรมาธิการฯ ได้มีข้อเสนอแนะ</w:t>
      </w:r>
      <w:r w:rsidRPr="00635170">
        <w:rPr>
          <w:rFonts w:ascii="TH SarabunPSK" w:hAnsi="TH SarabunPSK" w:cs="TH SarabunPSK"/>
          <w:sz w:val="32"/>
          <w:szCs w:val="32"/>
          <w:cs/>
        </w:rPr>
        <w:t>เกี่ยวกับแนวทางความปลอดภัยทางถนนและคมนาคม</w:t>
      </w:r>
      <w:r w:rsidRPr="00635170">
        <w:rPr>
          <w:rFonts w:ascii="TH SarabunPSK" w:hAnsi="TH SarabunPSK" w:cs="TH SarabunPSK"/>
          <w:sz w:val="32"/>
          <w:szCs w:val="32"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>รวม 9 ด้าน ดังนี้ 1) ด้านการบริหารจัดการ            2) ด้านกฎหมายและการบังคับใช้ 3) ด้านถนนและสิ่งแวดล้อมปลอดภัย 4) ด้านยานพาหนะปลอดภัย 5) ด้านการให้</w:t>
      </w:r>
    </w:p>
    <w:p w:rsidR="00050ED7" w:rsidRPr="00635170" w:rsidRDefault="00050ED7" w:rsidP="00834896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>การศึกษา วัฒนธรรมและพฤติกรรมเพื่อความปลอดภัยทางถนน 6) ด้านนโยบายรัฐบาล 7) ด้านการบูรณาการทาง</w:t>
      </w:r>
    </w:p>
    <w:p w:rsidR="00050ED7" w:rsidRPr="00635170" w:rsidRDefault="00050ED7" w:rsidP="00834896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>รัฐสภา</w:t>
      </w:r>
      <w:r w:rsidRPr="00635170">
        <w:rPr>
          <w:rFonts w:ascii="TH SarabunPSK" w:hAnsi="TH SarabunPSK" w:cs="TH SarabunPSK"/>
          <w:sz w:val="32"/>
          <w:szCs w:val="32"/>
        </w:rPr>
        <w:t xml:space="preserve"> 8</w:t>
      </w:r>
      <w:r w:rsidRPr="00635170">
        <w:rPr>
          <w:rFonts w:ascii="TH SarabunPSK" w:hAnsi="TH SarabunPSK" w:cs="TH SarabunPSK"/>
          <w:sz w:val="32"/>
          <w:szCs w:val="32"/>
          <w:cs/>
        </w:rPr>
        <w:t>) ด้านต่างประเทศ และ 9) ด้านการคมนาคมทางระบบราง ทางน้ำ และทางอากาศ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</w:p>
    <w:p w:rsidR="00050ED7" w:rsidRPr="00635170" w:rsidRDefault="00050ED7" w:rsidP="00834896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2. รองนายกรัฐมนตรี (นายอนุทิน ชาญวีรกูล) สั่งและปฏิบัติราชการแทนนายกรัฐมนตรี พิจารณาแล้วมีคำสั่งให้ คค. เป็นหน่วยงานหลักรับรายงานพร้อมข้อสังเกตและข้อเสนอแนะของคณะกรรมาธิการฯ ไป</w:t>
      </w:r>
    </w:p>
    <w:p w:rsidR="00050ED7" w:rsidRPr="00635170" w:rsidRDefault="00050ED7" w:rsidP="00834896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>พิจารณาร่วมกับกระทร</w:t>
      </w:r>
      <w:r w:rsidR="00490925" w:rsidRPr="00635170">
        <w:rPr>
          <w:rFonts w:ascii="TH SarabunPSK" w:hAnsi="TH SarabunPSK" w:cs="TH SarabunPSK"/>
          <w:sz w:val="32"/>
          <w:szCs w:val="32"/>
          <w:cs/>
        </w:rPr>
        <w:t>ว</w:t>
      </w:r>
      <w:r w:rsidRPr="00635170">
        <w:rPr>
          <w:rFonts w:ascii="TH SarabunPSK" w:hAnsi="TH SarabunPSK" w:cs="TH SarabunPSK"/>
          <w:sz w:val="32"/>
          <w:szCs w:val="32"/>
          <w:cs/>
        </w:rPr>
        <w:t>งการคลัง (กค.) กระทรวงมหาดไทย</w:t>
      </w:r>
      <w:r w:rsidRPr="00635170">
        <w:rPr>
          <w:rFonts w:ascii="TH SarabunPSK" w:hAnsi="TH SarabunPSK" w:cs="TH SarabunPSK"/>
          <w:sz w:val="32"/>
          <w:szCs w:val="32"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(มท.) กระทรวงศึกษาธิการ (ศธ.) กระทรวงสาธารณสุข </w:t>
      </w:r>
    </w:p>
    <w:p w:rsidR="00050ED7" w:rsidRPr="00635170" w:rsidRDefault="00050ED7" w:rsidP="00D74165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>(สธ</w:t>
      </w:r>
      <w:r w:rsidR="00490925" w:rsidRPr="00635170">
        <w:rPr>
          <w:rFonts w:ascii="TH SarabunPSK" w:hAnsi="TH SarabunPSK" w:cs="TH SarabunPSK"/>
          <w:sz w:val="32"/>
          <w:szCs w:val="32"/>
          <w:cs/>
        </w:rPr>
        <w:t>.) กระทรวงอุต</w:t>
      </w:r>
      <w:r w:rsidRPr="00635170">
        <w:rPr>
          <w:rFonts w:ascii="TH SarabunPSK" w:hAnsi="TH SarabunPSK" w:cs="TH SarabunPSK"/>
          <w:sz w:val="32"/>
          <w:szCs w:val="32"/>
          <w:cs/>
        </w:rPr>
        <w:t>สาหกรรม (อก.)</w:t>
      </w:r>
      <w:r w:rsidRPr="00635170">
        <w:rPr>
          <w:rFonts w:ascii="TH SarabunPSK" w:hAnsi="TH SarabunPSK" w:cs="TH SarabunPSK"/>
          <w:sz w:val="32"/>
          <w:szCs w:val="32"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กระทรวงการอุดมศึกษา วิทยาศาสตร์ วิจัยและนวัตกรรม (อว.) สำนักงบประมาณ </w:t>
      </w:r>
    </w:p>
    <w:p w:rsidR="00050ED7" w:rsidRPr="00635170" w:rsidRDefault="00050ED7" w:rsidP="00D74165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>(สงป.)</w:t>
      </w:r>
      <w:r w:rsidRPr="00635170">
        <w:rPr>
          <w:rFonts w:ascii="TH SarabunPSK" w:hAnsi="TH SarabunPSK" w:cs="TH SarabunPSK"/>
          <w:sz w:val="32"/>
          <w:szCs w:val="32"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>สำนักงานตำรวจแห่งชาติ (ตช.) และหน่วยงานที่เกี่ยวข้อง เพื่อพิจารณาศึกษาแนวทางและความเหมาะสมของ</w:t>
      </w:r>
    </w:p>
    <w:p w:rsidR="00834896" w:rsidRDefault="00050ED7" w:rsidP="00D74165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>รายงานพร้อมข้อสังเกตและข้อเสนอแนะดังกล่าว และสรุปผลการพิจารณาหรือผลการดำเนินการเกี่ยวกับเรื่อง</w:t>
      </w:r>
    </w:p>
    <w:p w:rsidR="00050ED7" w:rsidRPr="00635170" w:rsidRDefault="00050ED7" w:rsidP="00D74165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>ดังกล่าวในภาพรวม แล้วส่งให้สำนักเลขาธิการคณะรัฐมนตรีภายใน</w:t>
      </w:r>
      <w:r w:rsidRPr="00635170">
        <w:rPr>
          <w:rFonts w:ascii="TH SarabunPSK" w:hAnsi="TH SarabunPSK" w:cs="TH SarabunPSK"/>
          <w:sz w:val="32"/>
          <w:szCs w:val="32"/>
        </w:rPr>
        <w:t xml:space="preserve">  30 </w:t>
      </w:r>
      <w:r w:rsidRPr="00635170">
        <w:rPr>
          <w:rFonts w:ascii="TH SarabunPSK" w:hAnsi="TH SarabunPSK" w:cs="TH SarabunPSK"/>
          <w:sz w:val="32"/>
          <w:szCs w:val="32"/>
          <w:cs/>
        </w:rPr>
        <w:t>วัน นับแต่วันที่ได้รับแจ้งคำสั่ง เพื่อนำเสนอ</w:t>
      </w:r>
    </w:p>
    <w:p w:rsidR="00050ED7" w:rsidRDefault="00050ED7" w:rsidP="00D74165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>คณะรัฐมนตรีต่อไป</w:t>
      </w:r>
    </w:p>
    <w:p w:rsidR="00834896" w:rsidRDefault="00834896" w:rsidP="00D74165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sz w:val="32"/>
          <w:szCs w:val="32"/>
        </w:rPr>
      </w:pPr>
    </w:p>
    <w:p w:rsidR="00834896" w:rsidRDefault="00834896" w:rsidP="00D74165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sz w:val="32"/>
          <w:szCs w:val="32"/>
        </w:rPr>
      </w:pPr>
    </w:p>
    <w:p w:rsidR="00834896" w:rsidRDefault="00834896" w:rsidP="00D74165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sz w:val="32"/>
          <w:szCs w:val="32"/>
        </w:rPr>
      </w:pPr>
    </w:p>
    <w:p w:rsidR="00834896" w:rsidRDefault="00834896" w:rsidP="00D74165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sz w:val="32"/>
          <w:szCs w:val="32"/>
        </w:rPr>
      </w:pPr>
    </w:p>
    <w:p w:rsidR="00834896" w:rsidRDefault="00834896" w:rsidP="00D74165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sz w:val="32"/>
          <w:szCs w:val="32"/>
        </w:rPr>
      </w:pPr>
    </w:p>
    <w:p w:rsidR="00834896" w:rsidRDefault="00834896" w:rsidP="00D74165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sz w:val="32"/>
          <w:szCs w:val="32"/>
        </w:rPr>
      </w:pPr>
    </w:p>
    <w:p w:rsidR="00834896" w:rsidRDefault="00834896" w:rsidP="00D74165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sz w:val="32"/>
          <w:szCs w:val="32"/>
        </w:rPr>
      </w:pPr>
    </w:p>
    <w:p w:rsidR="00834896" w:rsidRDefault="00834896" w:rsidP="00D74165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sz w:val="32"/>
          <w:szCs w:val="32"/>
        </w:rPr>
      </w:pPr>
    </w:p>
    <w:p w:rsidR="00834896" w:rsidRDefault="00834896" w:rsidP="00D74165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sz w:val="32"/>
          <w:szCs w:val="32"/>
        </w:rPr>
      </w:pPr>
    </w:p>
    <w:p w:rsidR="00834896" w:rsidRDefault="00834896" w:rsidP="00D74165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sz w:val="32"/>
          <w:szCs w:val="32"/>
        </w:rPr>
      </w:pPr>
    </w:p>
    <w:p w:rsidR="00050ED7" w:rsidRPr="00635170" w:rsidRDefault="00050ED7" w:rsidP="00D74165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ข้อเท็จจริง </w:t>
      </w:r>
    </w:p>
    <w:p w:rsidR="00050ED7" w:rsidRPr="00635170" w:rsidRDefault="00050ED7" w:rsidP="00D74165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คค. ได้ดำเนินการตามคำสั่งรองนายกรัฐมนตรี ตามข้อ 2 โดยสรุปผลการพิจารณาได้ ดังนี้ </w:t>
      </w:r>
    </w:p>
    <w:tbl>
      <w:tblPr>
        <w:tblStyle w:val="afb"/>
        <w:tblW w:w="0" w:type="auto"/>
        <w:tblInd w:w="108" w:type="dxa"/>
        <w:tblLook w:val="04A0"/>
      </w:tblPr>
      <w:tblGrid>
        <w:gridCol w:w="5086"/>
        <w:gridCol w:w="4626"/>
      </w:tblGrid>
      <w:tr w:rsidR="00050ED7" w:rsidRPr="00635170" w:rsidTr="00AA2435">
        <w:tc>
          <w:tcPr>
            <w:tcW w:w="5086" w:type="dxa"/>
          </w:tcPr>
          <w:p w:rsidR="00050ED7" w:rsidRPr="00635170" w:rsidRDefault="00050ED7" w:rsidP="00D74165">
            <w:pPr>
              <w:pStyle w:val="af9"/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ข้อสังเกตและข</w:t>
            </w:r>
            <w:r w:rsidR="00490925"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้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อเสนอแนะ</w:t>
            </w:r>
          </w:p>
        </w:tc>
        <w:tc>
          <w:tcPr>
            <w:tcW w:w="4626" w:type="dxa"/>
          </w:tcPr>
          <w:p w:rsidR="00050ED7" w:rsidRPr="00635170" w:rsidRDefault="00050ED7" w:rsidP="00D74165">
            <w:pPr>
              <w:pStyle w:val="af9"/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ผลการพิจารณา</w:t>
            </w:r>
          </w:p>
        </w:tc>
      </w:tr>
      <w:tr w:rsidR="00050ED7" w:rsidRPr="00635170" w:rsidTr="00AA2435">
        <w:trPr>
          <w:trHeight w:val="3193"/>
        </w:trPr>
        <w:tc>
          <w:tcPr>
            <w:tcW w:w="5086" w:type="dxa"/>
          </w:tcPr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ด้านการบริหารจัดการ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ควรปรับปรุงโครงสร้างองค์กรบริหารจัดการด้านความปลอดภัยทางถนน</w:t>
            </w:r>
          </w:p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0ED7" w:rsidRPr="00635170" w:rsidRDefault="00050ED7" w:rsidP="00D74165">
            <w:pPr>
              <w:pStyle w:val="af9"/>
              <w:spacing w:line="320" w:lineRule="exact"/>
              <w:ind w:righ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6" w:type="dxa"/>
          </w:tcPr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ปัจจุบันการบริหารจัดการความปลอดภัยทางถนนมีการทำงานแบบบูรณาการร่วมกัน ภายใต้ศูนย์อำนวยการความปลอดภัยทางถนนของ มท. หากจะปรับปรุงโครงสร้างหน่วยงานในการบริหารจัดการความปลอดภัยทางถนน เพื่อดำเนินงานเกี่ยวกับการป้องกันและลดอุบัติเหตุทางถนน สมควรจัดตั้งเป็นองค์กรหลักระดับชาติและบูรณาการการทำงานร่วมกับส่วนราชการ ภาคเอกชนและหน่วยงานที่เกี่ยวข้อง</w:t>
            </w:r>
          </w:p>
        </w:tc>
      </w:tr>
      <w:tr w:rsidR="00050ED7" w:rsidRPr="00635170" w:rsidTr="00AA2435">
        <w:trPr>
          <w:trHeight w:val="3193"/>
        </w:trPr>
        <w:tc>
          <w:tcPr>
            <w:tcW w:w="5086" w:type="dxa"/>
          </w:tcPr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ด้านกฎหมายและการบังคับใช้</w:t>
            </w:r>
            <w:r w:rsidR="00490925"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ควรเพิ่มประสิทธิภาพและกำกับควบคุมการใช้รถ รวมถึงปรับปรุงบทลงโทษผู้ขับขี่ที่กระทำผิดเพื่อให้ผู้ขับขี่ตระหนักและปฏิบัติตามกฎจราจร พร้อมทั้งเสนอให้มีการใช้อุปกรณ์หรือเครื่องมือที่ทันสมัย</w:t>
            </w:r>
          </w:p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Smart Instrument)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เพื่อเพิ่ มประสิทธิภาพในการบังคับใช้กฎหมาย</w:t>
            </w:r>
          </w:p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26" w:type="dxa"/>
          </w:tcPr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หน่วยงานที่เกี่ยวข้องจะได้พิจารณาทบทวนบทกำหนดโทษทางกฎหมายเกี่ยวกับความผิด เพื่อให้ผู้กระทำความผิดกฎหมายจราจรทางบก กรณีกระทำผิดโดยเจตนาฝ่าฝืนกฎหมาย เช่น ดื่มสุราแล้วขับ ขับรถเร็วเกินกว่ากฎหมายกำหนด และเสนอให้กรมการขนส่งทางบกและสำนักงานตำรวจแห่งชาติเชื่อมโยงระบบอิเล็กทรอนิกส์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เพื่อดำเนินการในเรื่องการตัดคะแนนความประพฤติของผู้ขับขี่</w:t>
            </w:r>
          </w:p>
        </w:tc>
      </w:tr>
      <w:tr w:rsidR="00050ED7" w:rsidRPr="00635170" w:rsidTr="00AA2435">
        <w:trPr>
          <w:trHeight w:val="2770"/>
        </w:trPr>
        <w:tc>
          <w:tcPr>
            <w:tcW w:w="5086" w:type="dxa"/>
          </w:tcPr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ด้านถนนและสิ่งแวดล้อมปลอดภัย ควรพัฒนาถนนให้มีความปลอดภัย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ปรับปรุงถนนให้ดีขึ้น</w:t>
            </w:r>
          </w:p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หน่วยงานที่เกี่ยวข้องดำเนินการแก้ไขปรับปรุงมาตรฐานความปลอดภัยถนนเริ่มที่มีจุดเสี่ยงและอุบัติเหตุบ่อยครั้ง</w:t>
            </w:r>
          </w:p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0ED7" w:rsidRPr="00635170" w:rsidRDefault="00050ED7" w:rsidP="00D74165">
            <w:pPr>
              <w:pStyle w:val="af9"/>
              <w:spacing w:line="320" w:lineRule="exact"/>
              <w:ind w:right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26" w:type="dxa"/>
          </w:tcPr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หน่วยงานที่เกี่ยวข้องเห็นร่วมกันว่า ควรให้ถนนในประเทศไทยมีมาตรฐานความปลอดภัย 3 ดาว และเร่งปรับปรุงแก้ไขจุดเสี่ยงและจุดอันตรายบนทางหลวงที่เกิดอุบัติเหตุบ่อยครั้ง พร้อมทั้ง</w:t>
            </w:r>
          </w:p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ดำเนินการก่อสร้างจุดพักรถ และจุดจอดพักรถบรรทุก ตลอดจนแก้ไขปัญหาเกี่ยวกับการเกิดอุบัติเหตุที่มีรถจักรยานยนต์เป็นยานพาหนะ</w:t>
            </w:r>
          </w:p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50ED7" w:rsidRPr="00635170" w:rsidTr="00AA2435">
        <w:trPr>
          <w:trHeight w:val="2038"/>
        </w:trPr>
        <w:tc>
          <w:tcPr>
            <w:tcW w:w="5086" w:type="dxa"/>
          </w:tcPr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ด้านยานพาหนะปลอดภัย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ควรสนับสนุนให้กรมสรรพสามิตพิจารณาจัดเก็บภาษีสรรพสามิต</w:t>
            </w:r>
          </w:p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ในกลุ่มรถจักรยานยนต์ขนาดต่าง ๆ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และให้กรมการขนส่งทางบกพิจารณาลดภาษีประจำปีรถจักรยานยนต์ขนาดเล็กความเร็วต่ำ</w:t>
            </w:r>
          </w:p>
        </w:tc>
        <w:tc>
          <w:tcPr>
            <w:tcW w:w="4626" w:type="dxa"/>
          </w:tcPr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หน่วยงานที่เกี่ยวข้องจะได้พิจารณาหลักเกณฑ์ในการออกใบอนุญาตขับขี่เพิ่มเติมทุกประเภท และกำหนดให้จัดเก็บภาษีรถจักรยานยนต์ ขนาดปริมาตรกระบอกสูบไม่เกิน 90 ซี.ซี.ในอัตราที่          ถูกลง และขนาดปริมาตรกระบอกสูบ 125 ซี.ซี. ขึ้นไปจัดเก็บภาษีในราคาที่สูงขึ้น</w:t>
            </w:r>
          </w:p>
        </w:tc>
      </w:tr>
      <w:tr w:rsidR="00050ED7" w:rsidRPr="00635170" w:rsidTr="00AA2435">
        <w:trPr>
          <w:trHeight w:val="3116"/>
        </w:trPr>
        <w:tc>
          <w:tcPr>
            <w:tcW w:w="5086" w:type="dxa"/>
          </w:tcPr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5. ด้านการให้การศึกษาวัฒนธรรมและพฤติกรรมเพื่อความปลอดภัยทางถนน ศธ. ควรพิจารณาปรับปรุงหลักสูตรเพื่อบรรจุหลักสูตรการใช้รถใช้ถนนอย่างปลอดภัยในการเรียนการสอนแก่นักเรียน นักศึกษา</w:t>
            </w:r>
            <w:r w:rsidR="00490925"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ทุกระดับชั้น และปรับลดการจัดเก็บภาษี</w:t>
            </w:r>
            <w:r w:rsidR="00490925"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ล้องโทรทัศน์วงจรปิดสำหรับรถยนต์เพื่อทำให้ราคากล้องโทรทัศน์วงจรปิดสำหรับรถยนต์ถูกลง</w:t>
            </w:r>
          </w:p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626" w:type="dxa"/>
          </w:tcPr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ศธ. จะได้พิจารณาปรับปรุงหลักสูตรการใช้รถใช้ถนนอย่างปลอดภัย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เพื่อใช้ในการเรียนการสอนแก่นักเรียน นักศึกษา ทุกระดับชั้น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เพื่อสร้างจิตสำนึกเรื่องความปลอดภัยในการใช้รถใช้ถนน</w:t>
            </w:r>
          </w:p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นอกจากนี้ จะได้มีการส่งเสริมให้มีการติดตั้งกล้องโทรทัศน์วงจรปิด โดยปรับลดการจัดเก็บภาษีกล้องโทรทัศน์ วงจรปิดสำหรับรถยนต์</w:t>
            </w:r>
          </w:p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เพื่อจะทำให้มีราคาถูกลงและเป็นการจูงใจให้             ผู้ขับขี่ติดตั้งกล้องในยานพาหนะของตน</w:t>
            </w:r>
          </w:p>
        </w:tc>
      </w:tr>
      <w:tr w:rsidR="00050ED7" w:rsidRPr="00635170" w:rsidTr="00AA2435">
        <w:trPr>
          <w:trHeight w:val="1828"/>
        </w:trPr>
        <w:tc>
          <w:tcPr>
            <w:tcW w:w="5086" w:type="dxa"/>
          </w:tcPr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ด้านนโยบายรัฐบาล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รัฐบาลต้องมีนโยบายด้านความปลอดภัยทางถนนที่ชัดเจน มีแผนงานและ</w:t>
            </w:r>
          </w:p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มาตรการรองรับที่สามารถปฏิบัติได้เป็นรูปธรรม และมีการสอดประสานกันระหว่างหน่วยงานที่เกี่ยวข้อง</w:t>
            </w:r>
          </w:p>
        </w:tc>
        <w:tc>
          <w:tcPr>
            <w:tcW w:w="4626" w:type="dxa"/>
          </w:tcPr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กรมการขนส่งทางบกได้ทบทวนการขยายอายุการใช้งานรถตู้โดยสารสาธารณะ ให้คงอายุการใช้งานรถตู้โดยสารประจำทางไม่เกิน 10 ปี นับตั้งแต่วันที่จดทะเบียนครั้งแรก และให้คงนโยบายห้ามเพิ่มจำนวนรถตู้โดยสารสาธารณะ</w:t>
            </w:r>
          </w:p>
        </w:tc>
      </w:tr>
      <w:tr w:rsidR="00050ED7" w:rsidRPr="00635170" w:rsidTr="00AA2435">
        <w:trPr>
          <w:trHeight w:val="1118"/>
        </w:trPr>
        <w:tc>
          <w:tcPr>
            <w:tcW w:w="5086" w:type="dxa"/>
          </w:tcPr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ด้านการบูรณาการทางรัฐสภา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ควรพิจารณาสภาพปัญหา ขับเคลื่อนและผลักดันกระบวนการทางกฎหมายด้านความปลอดภัยทางถนน</w:t>
            </w:r>
          </w:p>
        </w:tc>
        <w:tc>
          <w:tcPr>
            <w:tcW w:w="4626" w:type="dxa"/>
          </w:tcPr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หน่วยงานที่เกี่ยวข้องเห็นร่วมกันว่า ควรให้มีการเสนอรายงานผลการปฏิบัติงานด้านความปลอดภัยทางถนนประจำปีให้รัฐสภารับทราบ</w:t>
            </w:r>
          </w:p>
        </w:tc>
      </w:tr>
      <w:tr w:rsidR="00050ED7" w:rsidRPr="00635170" w:rsidTr="00AA2435">
        <w:trPr>
          <w:trHeight w:val="2770"/>
        </w:trPr>
        <w:tc>
          <w:tcPr>
            <w:tcW w:w="5086" w:type="dxa"/>
          </w:tcPr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8. ด้านต่างประเทศ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ควรดำเนินการตามมาตรฐานด้านความปลอดภัยทางถนนขององค์การสหประชาชาติ (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UN)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ให้ครบถ้วนทุกข้อ กำหนดเป้าหมายใหม่ตามพันธกรณีที่เปลี่ยนแปลงไปโดยยึดถือปฏิญญาสต็อกโฮล์ม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 (Stockholm Declaration)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โดยเร็วและนำองค์ความรู้และมาตรการความปลอดภัยทางถนนใหม่ ๆ จากการประชุมระดับโลกมาเป็นแนวทางในการปรับปรุงระบบความปลอดภัยทางถนนของประเทศไทย</w:t>
            </w:r>
          </w:p>
        </w:tc>
        <w:tc>
          <w:tcPr>
            <w:tcW w:w="4626" w:type="dxa"/>
          </w:tcPr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หน่วยงานที่เกี่ยวข้องจะได้ขับเคลื่อนการดำเนินงานตามเป้าหมายระดับโลก ว่าด้วยความปลอดภัยทางถนน ครั้งที่ 3 โดยในปฏิญญา</w:t>
            </w:r>
          </w:p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สต็อกโฮล์ม ได้กำหนดเป้าหมายในการลดการเสียชีวิตและการบาดเจ็บจากอุบัติเหตุทางถนนลง ร้อยละ 50 ภายในปี ค.ศ. 2030 เพื่อนำไปสู่การบรรลุวิสัยทัศน์สู่ศูนย์ ภายในปี ค.ศ. 2050</w:t>
            </w:r>
          </w:p>
        </w:tc>
      </w:tr>
      <w:tr w:rsidR="00050ED7" w:rsidRPr="00635170" w:rsidTr="00AA2435">
        <w:trPr>
          <w:trHeight w:val="1418"/>
        </w:trPr>
        <w:tc>
          <w:tcPr>
            <w:tcW w:w="5086" w:type="dxa"/>
          </w:tcPr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ด้านการคมนาคมทางระบบราง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ทางน้ำ และทางอากาศ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ให้หน่วยงานที่เกี่ยวข้องพิจารณาเพิ่มมาตรฐานความปลอดภัยในการคมนาคมทางระบบราง ทางน้ำและทางอากาศอย่างบูรณาการ</w:t>
            </w:r>
          </w:p>
        </w:tc>
        <w:tc>
          <w:tcPr>
            <w:tcW w:w="4626" w:type="dxa"/>
          </w:tcPr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คค. ได้เพิ่มมาตรฐานความปลอดภัยทางคมนาคม ทางระบบราง</w:t>
            </w:r>
            <w:r w:rsidR="00490925"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ทางน้ำและทางอากาศ อย่าง</w:t>
            </w:r>
          </w:p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บูรณาการ เช่น การเสนอแก้ไขกฎหมาย </w:t>
            </w:r>
          </w:p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การเข้มงวดผู้ประกอบการในการดูแลผู้โดยสาร</w:t>
            </w:r>
          </w:p>
          <w:p w:rsidR="00050ED7" w:rsidRPr="00635170" w:rsidRDefault="00050ED7" w:rsidP="00D74165">
            <w:pPr>
              <w:pStyle w:val="af9"/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50ED7" w:rsidRPr="00635170" w:rsidRDefault="00050ED7" w:rsidP="00D74165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50ED7" w:rsidRPr="00635170" w:rsidRDefault="00D74165" w:rsidP="00D74165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</w:rPr>
        <w:t>16.</w:t>
      </w:r>
      <w:r w:rsidR="00050ED7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050ED7" w:rsidRPr="006351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50ED7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สรุปภาพรวมสถานการณ์ราคาสินค้าและบริการประจำเดือนเมษายน </w:t>
      </w:r>
      <w:r w:rsidR="00050ED7" w:rsidRPr="00635170">
        <w:rPr>
          <w:rFonts w:ascii="TH SarabunPSK" w:hAnsi="TH SarabunPSK" w:cs="TH SarabunPSK"/>
          <w:b/>
          <w:bCs/>
          <w:kern w:val="32"/>
          <w:sz w:val="32"/>
          <w:szCs w:val="32"/>
          <w:cs/>
        </w:rPr>
        <w:t>2564</w:t>
      </w:r>
    </w:p>
    <w:p w:rsidR="00050ED7" w:rsidRPr="00635170" w:rsidRDefault="00050ED7" w:rsidP="00D74165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kern w:val="32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คณะรัฐมนตรีมีมติรับทราบสรุปภาพรวมสถานการณ์ราคาสินค้าและบริการประจำเดือนเมษายน </w:t>
      </w:r>
    </w:p>
    <w:p w:rsidR="00050ED7" w:rsidRPr="00635170" w:rsidRDefault="00050ED7" w:rsidP="00D74165">
      <w:pPr>
        <w:pStyle w:val="af9"/>
        <w:spacing w:line="320" w:lineRule="exact"/>
        <w:ind w:left="567" w:right="0" w:hanging="56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5170">
        <w:rPr>
          <w:rFonts w:ascii="TH SarabunPSK" w:hAnsi="TH SarabunPSK" w:cs="TH SarabunPSK"/>
          <w:kern w:val="32"/>
          <w:sz w:val="32"/>
          <w:szCs w:val="32"/>
          <w:cs/>
        </w:rPr>
        <w:t>2564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ตามที่กระทรวงพาณิชย์เสนอ  ดังนี้ </w:t>
      </w:r>
    </w:p>
    <w:p w:rsidR="00050ED7" w:rsidRPr="00635170" w:rsidRDefault="00050ED7" w:rsidP="00D74165">
      <w:pPr>
        <w:tabs>
          <w:tab w:val="left" w:pos="993"/>
          <w:tab w:val="left" w:pos="1418"/>
          <w:tab w:val="left" w:pos="1701"/>
        </w:tabs>
        <w:spacing w:line="32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5170">
        <w:rPr>
          <w:rFonts w:ascii="TH SarabunPSK" w:hAnsi="TH SarabunPSK" w:cs="TH SarabunPSK"/>
          <w:b/>
          <w:bCs/>
          <w:sz w:val="32"/>
          <w:szCs w:val="32"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และข้อเท็จจริง</w:t>
      </w:r>
    </w:p>
    <w:p w:rsidR="00050ED7" w:rsidRPr="00635170" w:rsidRDefault="00050ED7" w:rsidP="00D74165">
      <w:pPr>
        <w:tabs>
          <w:tab w:val="left" w:pos="993"/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5170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635170"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สถานการณ์ราคาสินค้าและบริการเดือนเมษายน </w:t>
      </w:r>
      <w:r w:rsidRPr="00635170">
        <w:rPr>
          <w:rFonts w:ascii="TH SarabunPSK" w:hAnsi="TH SarabunPSK" w:cs="TH SarabunPSK"/>
          <w:b/>
          <w:bCs/>
          <w:kern w:val="32"/>
          <w:sz w:val="32"/>
          <w:szCs w:val="32"/>
          <w:cs/>
        </w:rPr>
        <w:t xml:space="preserve">2564 </w:t>
      </w:r>
      <w:r w:rsidRPr="00635170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050ED7" w:rsidRPr="00635170" w:rsidRDefault="00050ED7" w:rsidP="00D74165">
      <w:pPr>
        <w:tabs>
          <w:tab w:val="left" w:pos="993"/>
          <w:tab w:val="left" w:pos="1418"/>
          <w:tab w:val="left" w:pos="1701"/>
          <w:tab w:val="left" w:pos="2127"/>
        </w:tabs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ภาพรวม </w:t>
      </w:r>
    </w:p>
    <w:p w:rsidR="00050ED7" w:rsidRPr="00635170" w:rsidRDefault="00050ED7" w:rsidP="00D74165">
      <w:pPr>
        <w:tabs>
          <w:tab w:val="left" w:pos="993"/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</w:rPr>
        <w:tab/>
      </w:r>
      <w:r w:rsidRPr="00635170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ดัชนีราคาผู้บริโภค (เงินเฟ้อทั่วไป) เดือนเมษายน 2564 กลับมาขยายตัว</w:t>
      </w:r>
      <w:r w:rsidRPr="00635170">
        <w:rPr>
          <w:rFonts w:ascii="TH SarabunPSK" w:hAnsi="TH SarabunPSK" w:cs="TH SarabunPSK"/>
          <w:b/>
          <w:bCs/>
          <w:spacing w:val="12"/>
          <w:sz w:val="32"/>
          <w:szCs w:val="32"/>
          <w:cs/>
        </w:rPr>
        <w:t>ได้อีกครั้งในรอบ 14 เดือน และขยายตัวสูงสุดในรอบ 8 ปี 4 เดือน เป็นผลจากราคาน้ำมัน</w:t>
      </w:r>
      <w:r w:rsidRPr="00635170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 </w:t>
      </w:r>
      <w:r w:rsidRPr="00635170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ที่ปรับตัวสูงขึ้นอย่างต่อเนื่องในปีนี้เมื่อเทียบกับฐานราคาที่ต่ำมากในปีก่อน ประกอบกับมาตรการ</w:t>
      </w:r>
      <w:r w:rsidRPr="00635170">
        <w:rPr>
          <w:rFonts w:ascii="TH SarabunPSK" w:hAnsi="TH SarabunPSK" w:cs="TH SarabunPSK"/>
          <w:b/>
          <w:bCs/>
          <w:spacing w:val="12"/>
          <w:sz w:val="32"/>
          <w:szCs w:val="32"/>
          <w:cs/>
        </w:rPr>
        <w:t>ลดค่าครองชีพด้าน</w:t>
      </w:r>
      <w:r w:rsidRPr="00635170">
        <w:rPr>
          <w:rFonts w:ascii="TH SarabunPSK" w:hAnsi="TH SarabunPSK" w:cs="TH SarabunPSK"/>
          <w:b/>
          <w:bCs/>
          <w:spacing w:val="12"/>
          <w:sz w:val="32"/>
          <w:szCs w:val="32"/>
          <w:cs/>
        </w:rPr>
        <w:lastRenderedPageBreak/>
        <w:t>สาธารณูปโภคของรัฐสิ้นสุดลง รวมทั้งอาหารสดหลายชนิดปรับตัวสูงขึ้น</w:t>
      </w:r>
      <w:r w:rsidRPr="00635170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ตามผลผลิต</w:t>
      </w:r>
      <w:r w:rsidRPr="00635170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ที่ลดลง ขณะที่สินค้าและบริการอื่น ๆ ยังคงเคลื่อนไหวในทิศทางปกติ</w:t>
      </w:r>
      <w:r w:rsidRPr="00635170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</w:p>
    <w:p w:rsidR="00050ED7" w:rsidRPr="00635170" w:rsidRDefault="00050ED7" w:rsidP="00D74165">
      <w:pPr>
        <w:tabs>
          <w:tab w:val="left" w:pos="993"/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เงินเฟ้อในเดือนนี้ เมื่อเทียบกับเดือนเดียวกันของปีก่อน สูงขึ้นร้อยละ 3.41 (</w:t>
      </w:r>
      <w:proofErr w:type="spellStart"/>
      <w:r w:rsidRPr="00635170">
        <w:rPr>
          <w:rFonts w:ascii="TH SarabunPSK" w:hAnsi="TH SarabunPSK" w:cs="TH SarabunPSK"/>
          <w:b/>
          <w:bCs/>
          <w:spacing w:val="-8"/>
          <w:sz w:val="32"/>
          <w:szCs w:val="32"/>
        </w:rPr>
        <w:t>YoY</w:t>
      </w:r>
      <w:proofErr w:type="spellEnd"/>
      <w:r w:rsidRPr="00635170">
        <w:rPr>
          <w:rFonts w:ascii="TH SarabunPSK" w:hAnsi="TH SarabunPSK" w:cs="TH SarabunPSK"/>
          <w:b/>
          <w:bCs/>
          <w:spacing w:val="-8"/>
          <w:sz w:val="32"/>
          <w:szCs w:val="32"/>
        </w:rPr>
        <w:t>)</w:t>
      </w:r>
      <w:r w:rsidRPr="00635170">
        <w:rPr>
          <w:rFonts w:ascii="TH SarabunPSK" w:hAnsi="TH SarabunPSK" w:cs="TH SarabunPSK"/>
          <w:sz w:val="32"/>
          <w:szCs w:val="32"/>
        </w:rPr>
        <w:t xml:space="preserve"> </w:t>
      </w:r>
      <w:r w:rsidRPr="00635170">
        <w:rPr>
          <w:rFonts w:ascii="TH SarabunPSK" w:hAnsi="TH SarabunPSK" w:cs="TH SarabunPSK"/>
          <w:spacing w:val="-10"/>
          <w:sz w:val="32"/>
          <w:szCs w:val="32"/>
          <w:cs/>
        </w:rPr>
        <w:t>โดยมีสาเหตุสำคัญจาก</w:t>
      </w:r>
      <w:r w:rsidRPr="0063517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สินค้าในกลุ่มพลังงานที่ขยายตัวอย่างก้าวกระโดดร้อยละ 36.38</w:t>
      </w:r>
      <w:r w:rsidRPr="00635170">
        <w:rPr>
          <w:rFonts w:ascii="TH SarabunPSK" w:hAnsi="TH SarabunPSK" w:cs="TH SarabunPSK"/>
          <w:spacing w:val="-10"/>
          <w:sz w:val="32"/>
          <w:szCs w:val="32"/>
          <w:cs/>
        </w:rPr>
        <w:t xml:space="preserve"> (เทียบกับร้อยละ 1.35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ในเดือนก่อน) ส่วนหนึ่งเป็นผลจากฐานราคาน้ำมันที่ต่ำมากในปีก่อน และระดับราคาขายปลีกน้ำมันเชื้อเพลิง </w:t>
      </w:r>
      <w:r w:rsidRPr="00635170">
        <w:rPr>
          <w:rFonts w:ascii="TH SarabunPSK" w:hAnsi="TH SarabunPSK" w:cs="TH SarabunPSK"/>
          <w:spacing w:val="-10"/>
          <w:sz w:val="32"/>
          <w:szCs w:val="32"/>
          <w:cs/>
        </w:rPr>
        <w:t xml:space="preserve">ในประเทศปีนี้ยังปรับตัวสูงขึ้นอย่างต่อเนื่องตามราคาตลาดโลก ประกอบกับมาตรการลดค่าไฟฟ้า และค่าน้ำประปาของรัฐได้สิ้นสุดลง นอกจากนั้น </w:t>
      </w:r>
      <w:r w:rsidRPr="0063517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สินค้าในกลุ่มอาหารสด</w:t>
      </w:r>
      <w:r w:rsidRPr="00635170">
        <w:rPr>
          <w:rFonts w:ascii="TH SarabunPSK" w:hAnsi="TH SarabunPSK" w:cs="TH SarabunPSK"/>
          <w:spacing w:val="-10"/>
          <w:sz w:val="32"/>
          <w:szCs w:val="32"/>
          <w:cs/>
        </w:rPr>
        <w:t xml:space="preserve"> โดยเฉพาะ เนื้อสุกร ผักและผลไม้ ขยายตัวที่ร้อยละ 0.11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เนื่องจากสภาพอากาศแปรปรวนส่งผลให้ปริมาณผลผลิตลดลง สำหรับ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สินค้าในหมวดอื่น ๆ ยังเคลื่อนไหว</w:t>
      </w:r>
      <w:r w:rsidRPr="0063517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ในทิศทางปกติ</w:t>
      </w:r>
      <w:r w:rsidRPr="00635170">
        <w:rPr>
          <w:rFonts w:ascii="TH SarabunPSK" w:hAnsi="TH SarabunPSK" w:cs="TH SarabunPSK"/>
          <w:spacing w:val="-10"/>
          <w:sz w:val="32"/>
          <w:szCs w:val="32"/>
          <w:cs/>
        </w:rPr>
        <w:t xml:space="preserve"> สอดคล้องกับผลผลิต การส่งเสริมการขายและความต้องการ เมื่อหักอาหารสดและพลังงานออกแล้ว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เงินเฟ้อพื้นฐานขยายตัวที่ร้อยละ 0.30 (</w:t>
      </w:r>
      <w:proofErr w:type="spellStart"/>
      <w:r w:rsidRPr="00635170">
        <w:rPr>
          <w:rFonts w:ascii="TH SarabunPSK" w:hAnsi="TH SarabunPSK" w:cs="TH SarabunPSK"/>
          <w:b/>
          <w:bCs/>
          <w:sz w:val="32"/>
          <w:szCs w:val="32"/>
        </w:rPr>
        <w:t>YoY</w:t>
      </w:r>
      <w:proofErr w:type="spellEnd"/>
      <w:r w:rsidRPr="00635170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635170">
        <w:rPr>
          <w:rFonts w:ascii="TH SarabunPSK" w:hAnsi="TH SarabunPSK" w:cs="TH SarabunPSK"/>
          <w:sz w:val="32"/>
          <w:szCs w:val="32"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>ปรับตัวดีขึ้นจากเดือนก่อนที่ขยายตัวร้อยละ 0.09</w:t>
      </w:r>
    </w:p>
    <w:p w:rsidR="00050ED7" w:rsidRPr="00635170" w:rsidRDefault="00050ED7" w:rsidP="00D74165">
      <w:pPr>
        <w:tabs>
          <w:tab w:val="left" w:pos="993"/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>เงินเฟ้อที่กลับมาขยายตัวในเดือนนี้ นอกจากปัจจัยด้านราคาน้ำมันและการสิ้นสุดของมาตรการของรัฐดังกล่าวแล้ว ยังมีสัญญาณด้านสถานการณ์เศรษฐกิจที่เริ่มปรับตัวดีขึ้นทั้งด้านอุปสงค์</w:t>
      </w:r>
      <w:r w:rsidRPr="00635170">
        <w:rPr>
          <w:rFonts w:ascii="TH SarabunPSK" w:hAnsi="TH SarabunPSK" w:cs="TH SarabunPSK"/>
          <w:spacing w:val="-4"/>
          <w:sz w:val="32"/>
          <w:szCs w:val="32"/>
          <w:cs/>
        </w:rPr>
        <w:t>และอุปทาน ส่วนหนึ่งเป็นผลจากมาตรการกระตุ้นการใช้จ่ายของภาครัฐที่สนับสนุนการใช้จ่ายของประชาชน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pacing w:val="-6"/>
          <w:sz w:val="32"/>
          <w:szCs w:val="32"/>
          <w:cs/>
        </w:rPr>
        <w:t>และอุปสงค์ในตลาดโลกที่เริ่มฟื้นตัวตามลำดับ โดยด้านอุปสงค์ทั้งในและต่างประเทศปรับตัวดีขึ้น สะท้อนได้จาก</w:t>
      </w:r>
      <w:r w:rsidRPr="00635170">
        <w:rPr>
          <w:rFonts w:ascii="TH SarabunPSK" w:hAnsi="TH SarabunPSK" w:cs="TH SarabunPSK"/>
          <w:spacing w:val="-2"/>
          <w:sz w:val="32"/>
          <w:szCs w:val="32"/>
          <w:cs/>
        </w:rPr>
        <w:t>ยอดการจัดเก็บภาษีมูลค่าเพิ่ม และมูลค่าการส่งออกที่กลับมาขยายตัวได้อีกครั้ง ประกอบกับรายได้เกษตรกร</w:t>
      </w:r>
      <w:r w:rsidRPr="00635170">
        <w:rPr>
          <w:rFonts w:ascii="TH SarabunPSK" w:hAnsi="TH SarabunPSK" w:cs="TH SarabunPSK"/>
          <w:spacing w:val="4"/>
          <w:sz w:val="32"/>
          <w:szCs w:val="32"/>
          <w:cs/>
        </w:rPr>
        <w:t>ที่ยังคงขยายตัวได้ดีตามราคาสินค้าเกษตรที่ปรับตัวดีขึ้น สอดคล้องกับดัชนีอุปโภคบริโภคภาคเอกชน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pacing w:val="-8"/>
          <w:sz w:val="32"/>
          <w:szCs w:val="32"/>
          <w:cs/>
        </w:rPr>
        <w:t>ยอดจำหน่ายรถยนต์เชิงพาณิชย์ รถยนต์นั่ง และรถจักรยานยนต์ ที่กลับมาขยายตัวได้อีกครั้ง ขณะที่</w:t>
      </w:r>
      <w:r w:rsidRPr="0063517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ด้านอุปทาน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ปรับตัวดีขึ้นเช่นกัน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สะท้อนจากดัชนีผลผลิตอุตสาหกรรมที่กลับมาขยายตัวได้อีกครั้ง และอัตราการใช้กำลังการผลิตปรับตัวสูงขึ้นต่อเนื่อง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อย่างไรก็ตาม การแพร่ระบาดของโควิด-19 ระลอกใหม่ในขณะนี้ </w:t>
      </w:r>
      <w:r w:rsidRPr="0063517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ส่งผลกระทบในวงกว้าง ทั้งภาคการผลิตและภาคการบริโภค และเป็นประเด็นข้อกังวลที่อาจทำให้การฟื้นตัว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ของเศรษฐกิจไม่ต่อเนื่อง ซึ่งต้องติดตามและเฝ้าระวังอย่างใกล้ชิดว่าจะสามารถควบคุมให้กลับ</w:t>
      </w:r>
      <w:r w:rsidR="00490925" w:rsidRPr="00635170">
        <w:rPr>
          <w:rFonts w:ascii="TH SarabunPSK" w:hAnsi="TH SarabunPSK" w:cs="TH SarabunPSK"/>
          <w:b/>
          <w:bCs/>
          <w:sz w:val="32"/>
          <w:szCs w:val="32"/>
          <w:cs/>
        </w:rPr>
        <w:t>มาสู่ภาวะใกล้เคียงปกติได้เมื่อไร</w:t>
      </w:r>
    </w:p>
    <w:p w:rsidR="00050ED7" w:rsidRPr="00635170" w:rsidRDefault="00050ED7" w:rsidP="00D74165">
      <w:pPr>
        <w:tabs>
          <w:tab w:val="left" w:pos="993"/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pacing w:val="-18"/>
          <w:sz w:val="32"/>
          <w:szCs w:val="32"/>
          <w:u w:val="single"/>
          <w:cs/>
        </w:rPr>
        <w:t>ดัชนีราคาผู้บริโภค</w:t>
      </w:r>
      <w:r w:rsidRPr="00635170">
        <w:rPr>
          <w:rFonts w:ascii="TH SarabunPSK" w:hAnsi="TH SarabunPSK" w:cs="TH SarabunPSK"/>
          <w:spacing w:val="-18"/>
          <w:sz w:val="32"/>
          <w:szCs w:val="32"/>
          <w:cs/>
        </w:rPr>
        <w:t xml:space="preserve"> (เงินเฟ้อทั่วไป) </w:t>
      </w:r>
      <w:r w:rsidRPr="00635170">
        <w:rPr>
          <w:rFonts w:ascii="TH SarabunPSK" w:hAnsi="TH SarabunPSK" w:cs="TH SarabunPSK"/>
          <w:b/>
          <w:bCs/>
          <w:spacing w:val="-18"/>
          <w:sz w:val="32"/>
          <w:szCs w:val="32"/>
          <w:cs/>
        </w:rPr>
        <w:t>เดือนเมษายน 2564</w:t>
      </w:r>
      <w:r w:rsidRPr="00635170">
        <w:rPr>
          <w:rFonts w:ascii="TH SarabunPSK" w:hAnsi="TH SarabunPSK" w:cs="TH SarabunPSK"/>
          <w:spacing w:val="-18"/>
          <w:sz w:val="32"/>
          <w:szCs w:val="32"/>
          <w:cs/>
        </w:rPr>
        <w:t xml:space="preserve"> เมื่อเทียบกับเดือนเดียวกันปีก่อน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สูงขึ้นร้อยละ 3.41 (</w:t>
      </w:r>
      <w:proofErr w:type="spellStart"/>
      <w:r w:rsidRPr="00635170">
        <w:rPr>
          <w:rFonts w:ascii="TH SarabunPSK" w:hAnsi="TH SarabunPSK" w:cs="TH SarabunPSK"/>
          <w:b/>
          <w:bCs/>
          <w:spacing w:val="-4"/>
          <w:sz w:val="32"/>
          <w:szCs w:val="32"/>
        </w:rPr>
        <w:t>YoY</w:t>
      </w:r>
      <w:proofErr w:type="spellEnd"/>
      <w:r w:rsidRPr="0063517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  <w:r w:rsidRPr="00635170">
        <w:rPr>
          <w:rFonts w:ascii="TH SarabunPSK" w:hAnsi="TH SarabunPSK" w:cs="TH SarabunPSK"/>
          <w:spacing w:val="-4"/>
          <w:sz w:val="32"/>
          <w:szCs w:val="32"/>
          <w:cs/>
        </w:rPr>
        <w:t xml:space="preserve"> ตามการสูงขึ้นของสินค้าใน</w:t>
      </w:r>
      <w:r w:rsidRPr="0063517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หมวดอื่น ๆ ไม่ใช่อาหารและเครื่องดื่ม ร้อยละ 5.34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ได้แก่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หมวดเคหสถาน สูงขึ้นร้อยละ 4.56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เนื่องจากสิ้นสุดมาตรการบรรเทาภาระค่าครองชีพของภาครัฐ (ค่าไฟฟ้า ค่าน้ำประปา)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หมวดพาหนะ การขนส่งและการสื่อสาร สูงขึ้นร้อยละ 10.21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(น้ำมันเชื้อเพลิง ค่าโดยสารสาธารณะ)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หมวดการตรวจรักษาและบริการส่วนบุคคล สูงขึ้นร้อยละ 0.11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(ค่าแต่งผมชาย </w:t>
      </w:r>
      <w:r w:rsidRPr="00635170">
        <w:rPr>
          <w:rFonts w:ascii="TH SarabunPSK" w:hAnsi="TH SarabunPSK" w:cs="TH SarabunPSK"/>
          <w:spacing w:val="-6"/>
          <w:sz w:val="32"/>
          <w:szCs w:val="32"/>
          <w:cs/>
        </w:rPr>
        <w:t xml:space="preserve">ค่าแต่งผมสตรี ยาสีฟัน) </w:t>
      </w:r>
      <w:r w:rsidRPr="0063517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หมวดการบันเทิง การอ่าน การศึกษาฯ </w:t>
      </w:r>
      <w:r w:rsidRPr="00635170">
        <w:rPr>
          <w:rFonts w:ascii="TH SarabunPSK" w:hAnsi="TH SarabunPSK" w:cs="TH SarabunPSK"/>
          <w:spacing w:val="-6"/>
          <w:sz w:val="32"/>
          <w:szCs w:val="32"/>
          <w:cs/>
        </w:rPr>
        <w:t>และ</w:t>
      </w:r>
      <w:r w:rsidRPr="0063517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หมวดยาสูบและเครื่องดื่มมีแอลกอฮอล์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สูงขึ้นเท่ากันที่ร้อยละ 0.01 </w:t>
      </w:r>
      <w:r w:rsidRPr="00635170">
        <w:rPr>
          <w:rFonts w:ascii="TH SarabunPSK" w:hAnsi="TH SarabunPSK" w:cs="TH SarabunPSK"/>
          <w:sz w:val="32"/>
          <w:szCs w:val="32"/>
          <w:cs/>
        </w:rPr>
        <w:t>(เครื่องถวายพระ เครื่องรับโทรทัศน์ เบียร์ ไวน์) ขณะที่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หมวดเครื่องนุ่งห่มและรองเท้า ลดลงร้อยละ 0.30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(เสื้อยืดสตรี เสื้อยืดบุรุษ เสื้อยกทรง) สำหรับ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หมวดอาหารและเครื่องดื่ม</w:t>
      </w:r>
      <w:r w:rsidRPr="0063517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ไม่มีแอลกอฮอล์ สูงขึ้นร้อยละ 0.40 </w:t>
      </w:r>
      <w:r w:rsidRPr="00635170">
        <w:rPr>
          <w:rFonts w:ascii="TH SarabunPSK" w:hAnsi="TH SarabunPSK" w:cs="TH SarabunPSK"/>
          <w:spacing w:val="-6"/>
          <w:sz w:val="32"/>
          <w:szCs w:val="32"/>
          <w:cs/>
        </w:rPr>
        <w:t>จากการสูงขึ้นของสินค้าในกลุ่มเนื้อสัตว์ เป็ดไก่และสัตว์น้ำ ร้อยละ 2.35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pacing w:val="-8"/>
          <w:sz w:val="32"/>
          <w:szCs w:val="32"/>
          <w:cs/>
        </w:rPr>
        <w:t>(เนื้อสุกร ปลาหมึกกล้วย กุ้งขาว) กลุ่มผักสด ร้อยละ 8.60 (ต้นหอม ผักชี ผักคะน้า) กลุ่มผลไม้สด ร้อยละ 2.29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pacing w:val="-4"/>
          <w:sz w:val="32"/>
          <w:szCs w:val="32"/>
          <w:cs/>
        </w:rPr>
        <w:t>(กล้วยน้ำว้า ฝรั่ง องุ่น) กลุ่มเครื่องประกอบอาหาร ร้อยละ 3.43 (น้ำมันพืช ซีอิ๊ว เครื่องปรุงรส) กลุ่มอาหาร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บริโภคในบ้าน และนอกบ้าน สูงขึ้นร้อยละ 0.49 และ 0.70 ตามลำดับ (กับข้าวสำเร็จรูป อาหารโทรสั่ง ข้าวราดแกง อาหารเช้า) สินค้าที่ราคาลดลง ได้แก่ กลุ่มข้าวแป้งและผลิตภัณฑ์จากแป้ง ลดลงร้อยละ 6.74 (ข้าวสารเจ้า ข้าวสารเหนียว) กลุ่มไข่และผลิตภัณฑ์นม ลดลงร้อยละ 4.77 (ไข่สด นมถั่วเหลือง นมสด) และกลุ่มเครื่องดื่มไม่มีแอลกอฮอล์ ลดลงร้อยละ 0.33 (น้ำดื่ม น้ำอัดลม ผลิตภัณฑ์เสริมอาหาร) </w:t>
      </w:r>
    </w:p>
    <w:p w:rsidR="00050ED7" w:rsidRPr="00635170" w:rsidRDefault="00050ED7" w:rsidP="00D74165">
      <w:pPr>
        <w:tabs>
          <w:tab w:val="left" w:pos="993"/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ดัชนีราคาผู้บริโภค</w:t>
      </w:r>
      <w:r w:rsidRPr="00635170">
        <w:rPr>
          <w:rFonts w:ascii="TH SarabunPSK" w:hAnsi="TH SarabunPSK" w:cs="TH SarabunPSK"/>
          <w:spacing w:val="-4"/>
          <w:sz w:val="32"/>
          <w:szCs w:val="32"/>
          <w:cs/>
        </w:rPr>
        <w:t xml:space="preserve"> เมื่อเทียบกับเดือนมีนาคม 2564 </w:t>
      </w:r>
      <w:r w:rsidRPr="0063517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สูงขึ้นร้อยละ 1.38 (</w:t>
      </w:r>
      <w:proofErr w:type="spellStart"/>
      <w:r w:rsidRPr="00635170">
        <w:rPr>
          <w:rFonts w:ascii="TH SarabunPSK" w:hAnsi="TH SarabunPSK" w:cs="TH SarabunPSK"/>
          <w:b/>
          <w:bCs/>
          <w:spacing w:val="-4"/>
          <w:sz w:val="32"/>
          <w:szCs w:val="32"/>
        </w:rPr>
        <w:t>MoM</w:t>
      </w:r>
      <w:proofErr w:type="spellEnd"/>
      <w:r w:rsidRPr="0063517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)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>และ</w:t>
      </w:r>
      <w:r w:rsidRPr="00635170">
        <w:rPr>
          <w:rFonts w:ascii="TH SarabunPSK" w:hAnsi="TH SarabunPSK" w:cs="TH SarabunPSK"/>
          <w:sz w:val="32"/>
          <w:szCs w:val="32"/>
          <w:cs/>
          <w:lang w:val="en-AU"/>
        </w:rPr>
        <w:t>เฉลี่ย 4 เดือน (ม.ค.-เม.ย.)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ปี 2564 เทียบกับช่วงเดียวกันของปีก่อน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สูงขึ้นร้อยละ 0.43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(</w:t>
      </w:r>
      <w:proofErr w:type="spellStart"/>
      <w:r w:rsidRPr="00635170">
        <w:rPr>
          <w:rFonts w:ascii="TH SarabunPSK" w:hAnsi="TH SarabunPSK" w:cs="TH SarabunPSK"/>
          <w:b/>
          <w:bCs/>
          <w:sz w:val="32"/>
          <w:szCs w:val="32"/>
          <w:lang w:val="en-AU"/>
        </w:rPr>
        <w:t>AoA</w:t>
      </w:r>
      <w:proofErr w:type="spellEnd"/>
      <w:r w:rsidRPr="0063517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)</w:t>
      </w:r>
    </w:p>
    <w:p w:rsidR="00050ED7" w:rsidRPr="00635170" w:rsidRDefault="00050ED7" w:rsidP="00D74165">
      <w:pPr>
        <w:tabs>
          <w:tab w:val="left" w:pos="993"/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ab/>
      </w:r>
      <w:r w:rsidRPr="00635170">
        <w:rPr>
          <w:rFonts w:ascii="TH SarabunPSK" w:hAnsi="TH SarabunPSK" w:cs="TH SarabunPSK"/>
          <w:b/>
          <w:bCs/>
          <w:spacing w:val="4"/>
          <w:sz w:val="32"/>
          <w:szCs w:val="32"/>
          <w:u w:val="single"/>
          <w:cs/>
        </w:rPr>
        <w:t>ดัชนีราคาผู้ผลิต</w:t>
      </w:r>
      <w:r w:rsidRPr="00635170">
        <w:rPr>
          <w:rFonts w:ascii="TH SarabunPSK" w:hAnsi="TH SarabunPSK" w:cs="TH SarabunPSK"/>
          <w:b/>
          <w:bCs/>
          <w:spacing w:val="4"/>
          <w:sz w:val="32"/>
          <w:szCs w:val="32"/>
          <w:cs/>
          <w:lang w:val="en-GB"/>
        </w:rPr>
        <w:t xml:space="preserve"> </w:t>
      </w:r>
      <w:r w:rsidRPr="00635170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เดือนเมษายน 2564 </w:t>
      </w:r>
      <w:r w:rsidRPr="00635170">
        <w:rPr>
          <w:rFonts w:ascii="TH SarabunPSK" w:hAnsi="TH SarabunPSK" w:cs="TH SarabunPSK"/>
          <w:spacing w:val="4"/>
          <w:sz w:val="32"/>
          <w:szCs w:val="32"/>
          <w:cs/>
          <w:lang w:val="en-GB"/>
        </w:rPr>
        <w:t xml:space="preserve">เมื่อเทียบกับเดือนเดียวกันปีก่อน </w:t>
      </w:r>
      <w:r w:rsidRPr="00635170">
        <w:rPr>
          <w:rFonts w:ascii="TH SarabunPSK" w:hAnsi="TH SarabunPSK" w:cs="TH SarabunPSK"/>
          <w:b/>
          <w:bCs/>
          <w:spacing w:val="6"/>
          <w:sz w:val="32"/>
          <w:szCs w:val="32"/>
          <w:cs/>
          <w:lang w:val="en-GB"/>
        </w:rPr>
        <w:t>สูงขึ้นร้อยละ 5.0 (</w:t>
      </w:r>
      <w:proofErr w:type="spellStart"/>
      <w:r w:rsidRPr="00635170">
        <w:rPr>
          <w:rFonts w:ascii="TH SarabunPSK" w:hAnsi="TH SarabunPSK" w:cs="TH SarabunPSK"/>
          <w:b/>
          <w:bCs/>
          <w:spacing w:val="6"/>
          <w:sz w:val="32"/>
          <w:szCs w:val="32"/>
          <w:lang w:val="en-GB"/>
        </w:rPr>
        <w:t>YoY</w:t>
      </w:r>
      <w:proofErr w:type="spellEnd"/>
      <w:r w:rsidRPr="00635170">
        <w:rPr>
          <w:rFonts w:ascii="TH SarabunPSK" w:hAnsi="TH SarabunPSK" w:cs="TH SarabunPSK"/>
          <w:b/>
          <w:bCs/>
          <w:spacing w:val="6"/>
          <w:sz w:val="32"/>
          <w:szCs w:val="32"/>
          <w:cs/>
          <w:lang w:val="en-GB"/>
        </w:rPr>
        <w:t>)</w:t>
      </w:r>
      <w:r w:rsidRPr="00635170">
        <w:rPr>
          <w:rFonts w:ascii="TH SarabunPSK" w:hAnsi="TH SarabunPSK" w:cs="TH SarabunPSK"/>
          <w:spacing w:val="6"/>
          <w:sz w:val="32"/>
          <w:szCs w:val="32"/>
          <w:cs/>
          <w:lang w:val="en-GB"/>
        </w:rPr>
        <w:t xml:space="preserve"> ขยายตัวสูงสุดนับตั้งแต่มีการปรับปีฐานใหม่เป็นปีฐาน 2558 การสูงขึ้น</w:t>
      </w:r>
      <w:r w:rsidRPr="00635170">
        <w:rPr>
          <w:rFonts w:ascii="TH SarabunPSK" w:hAnsi="TH SarabunPSK" w:cs="TH SarabunPSK"/>
          <w:spacing w:val="-2"/>
          <w:sz w:val="32"/>
          <w:szCs w:val="32"/>
          <w:cs/>
          <w:lang w:val="en-GB"/>
        </w:rPr>
        <w:t>ของดัชนี</w:t>
      </w:r>
      <w:r w:rsidRPr="00635170">
        <w:rPr>
          <w:rFonts w:ascii="TH SarabunPSK" w:hAnsi="TH SarabunPSK" w:cs="TH SarabunPSK"/>
          <w:sz w:val="32"/>
          <w:szCs w:val="32"/>
          <w:cs/>
          <w:lang w:val="en-GB"/>
        </w:rPr>
        <w:t>ดังกล่าว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สอดคล้องกับดัชนีผลผลิตอุตสาหกรรม และอัตราการใช้กำลังการผลิตที่ขยายตัวสูงขึ้น </w:t>
      </w:r>
      <w:r w:rsidRPr="00635170">
        <w:rPr>
          <w:rFonts w:ascii="TH SarabunPSK" w:hAnsi="TH SarabunPSK" w:cs="TH SarabunPSK"/>
          <w:b/>
          <w:bCs/>
          <w:spacing w:val="6"/>
          <w:sz w:val="32"/>
          <w:szCs w:val="32"/>
          <w:cs/>
        </w:rPr>
        <w:t xml:space="preserve">โดยหมวดผลิตภัณฑ์เกษตรกรรมและการประมง ยังคงขยายตัวได้ดีอย่างต่อเนื่องที่ร้อยละ 9.7 </w:t>
      </w:r>
      <w:r w:rsidRPr="00635170">
        <w:rPr>
          <w:rFonts w:ascii="TH SarabunPSK" w:hAnsi="TH SarabunPSK" w:cs="TH SarabunPSK"/>
          <w:spacing w:val="2"/>
          <w:sz w:val="32"/>
          <w:szCs w:val="32"/>
          <w:cs/>
        </w:rPr>
        <w:t xml:space="preserve">ตามความต้องการของตลาดและปริมาณผลผลิตเป็นสำคัญ สินค้าที่ราคาสูงขึ้นประกอบด้วย </w:t>
      </w:r>
      <w:r w:rsidRPr="00635170">
        <w:rPr>
          <w:rFonts w:ascii="TH SarabunPSK" w:hAnsi="TH SarabunPSK" w:cs="TH SarabunPSK"/>
          <w:b/>
          <w:bCs/>
          <w:spacing w:val="2"/>
          <w:sz w:val="32"/>
          <w:szCs w:val="32"/>
          <w:cs/>
        </w:rPr>
        <w:t>ผลิตภัณฑ์</w:t>
      </w:r>
      <w:r w:rsidRPr="00635170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ทางการเกษตร</w:t>
      </w:r>
      <w:r w:rsidRPr="00635170">
        <w:rPr>
          <w:rFonts w:ascii="TH SarabunPSK" w:hAnsi="TH SarabunPSK" w:cs="TH SarabunPSK"/>
          <w:spacing w:val="-14"/>
          <w:sz w:val="32"/>
          <w:szCs w:val="32"/>
          <w:cs/>
        </w:rPr>
        <w:t xml:space="preserve"> ได้แก่ กลุ่มพืชล้มลุก (ถั่วเขียว ถั่วเหลือง พืชผัก (กะหล่ำปลี ผักคะน้า ผักกาดขาว) หัวมันสำปะหลังสด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pacing w:val="-4"/>
          <w:sz w:val="32"/>
          <w:szCs w:val="32"/>
          <w:cs/>
        </w:rPr>
        <w:t>อ้อย ข้าวโพดเลี้ยงสัตว์) กลุ่มไม้ผล (องุ่น ลำไย กล้วยหอม) กลุ่มไม้ยืนต้น (ผลปาล์มสด ยางพารา (น้ำยางสด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pacing w:val="-2"/>
          <w:sz w:val="32"/>
          <w:szCs w:val="32"/>
          <w:cs/>
        </w:rPr>
        <w:t xml:space="preserve">ยางแผ่นดิบ เศษยาง)) กลุ่มสัตว์ (สุกรมีชีวิต) </w:t>
      </w:r>
      <w:r w:rsidRPr="0063517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ผลิตภัณฑ์จากการประมง</w:t>
      </w:r>
      <w:r w:rsidRPr="00635170">
        <w:rPr>
          <w:rFonts w:ascii="TH SarabunPSK" w:hAnsi="TH SarabunPSK" w:cs="TH SarabunPSK"/>
          <w:spacing w:val="-2"/>
          <w:sz w:val="32"/>
          <w:szCs w:val="32"/>
          <w:cs/>
        </w:rPr>
        <w:t xml:space="preserve"> (ปลาทู</w:t>
      </w:r>
      <w:r w:rsidRPr="00635170">
        <w:rPr>
          <w:rFonts w:ascii="TH SarabunPSK" w:hAnsi="TH SarabunPSK" w:cs="TH SarabunPSK"/>
          <w:spacing w:val="-2"/>
          <w:sz w:val="32"/>
          <w:szCs w:val="32"/>
          <w:cs/>
        </w:rPr>
        <w:lastRenderedPageBreak/>
        <w:t>สด ปลาทรายแดง ปลาสีกุน)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หมวดผลิตภัณฑ์อุตสาหกรรม สูงขึ้นร้อยละ 4.7 </w:t>
      </w:r>
      <w:r w:rsidRPr="00635170">
        <w:rPr>
          <w:rFonts w:ascii="TH SarabunPSK" w:hAnsi="TH SarabunPSK" w:cs="TH SarabunPSK"/>
          <w:spacing w:val="-10"/>
          <w:sz w:val="32"/>
          <w:szCs w:val="32"/>
          <w:cs/>
        </w:rPr>
        <w:t>ตามราคาวัตถุดิบ และอุปทานที่ลดลง</w:t>
      </w:r>
      <w:r w:rsidRPr="0063517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pacing w:val="-10"/>
          <w:sz w:val="32"/>
          <w:szCs w:val="32"/>
          <w:cs/>
        </w:rPr>
        <w:t>โดยเฉพาะกลุ่มผลิตภัณฑ์</w:t>
      </w:r>
      <w:r w:rsidRPr="00635170">
        <w:rPr>
          <w:rFonts w:ascii="TH SarabunPSK" w:hAnsi="TH SarabunPSK" w:cs="TH SarabunPSK"/>
          <w:spacing w:val="8"/>
          <w:sz w:val="32"/>
          <w:szCs w:val="32"/>
          <w:cs/>
        </w:rPr>
        <w:t>ที่ได้จากการกลั่นปิโตรเลียม ราคาปรับสูงขึ้นค่อนข้างมาก (น้ำมันดีเซล น้ำมันแก๊สโซฮอล์ 91</w:t>
      </w:r>
      <w:r w:rsidRPr="00635170">
        <w:rPr>
          <w:rFonts w:ascii="TH SarabunPSK" w:hAnsi="TH SarabunPSK" w:cs="TH SarabunPSK"/>
          <w:spacing w:val="8"/>
          <w:sz w:val="32"/>
          <w:szCs w:val="32"/>
        </w:rPr>
        <w:t>,</w:t>
      </w:r>
      <w:r w:rsidRPr="00635170">
        <w:rPr>
          <w:rFonts w:ascii="TH SarabunPSK" w:hAnsi="TH SarabunPSK" w:cs="TH SarabunPSK"/>
          <w:spacing w:val="8"/>
          <w:sz w:val="32"/>
          <w:szCs w:val="32"/>
          <w:cs/>
        </w:rPr>
        <w:t>95</w:t>
      </w:r>
      <w:r w:rsidRPr="00635170">
        <w:rPr>
          <w:rFonts w:ascii="TH SarabunPSK" w:hAnsi="TH SarabunPSK" w:cs="TH SarabunPSK"/>
          <w:spacing w:val="2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>ก๊าซปิโตรเลียมเหลว (</w:t>
      </w:r>
      <w:r w:rsidRPr="00635170">
        <w:rPr>
          <w:rFonts w:ascii="TH SarabunPSK" w:hAnsi="TH SarabunPSK" w:cs="TH SarabunPSK"/>
          <w:sz w:val="32"/>
          <w:szCs w:val="32"/>
        </w:rPr>
        <w:t>LPG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)) กลุ่มผลิตภัณฑ์อาหาร (เนื้อโค เนื้อสุกร กุ้งแช่แข็ง น้ำมันถั่วเหลืองบริสุทธิ์) กลุ่มผลิตภัณฑ์ยางและพลาสติก (ยางแผ่นรมควัน ยางแท่ง) กลุ่มโลหะขั้นมูลฐาน (เหล็กแผ่น เหล็กเส้น </w:t>
      </w:r>
      <w:r w:rsidRPr="00635170">
        <w:rPr>
          <w:rFonts w:ascii="TH SarabunPSK" w:hAnsi="TH SarabunPSK" w:cs="TH SarabunPSK"/>
          <w:spacing w:val="-4"/>
          <w:sz w:val="32"/>
          <w:szCs w:val="32"/>
          <w:cs/>
        </w:rPr>
        <w:t>เหล็กฉาก) กลุ่มกระดาษ (เยื่อกระดาษ กระดาษแข็ง) กลุ่มยานยนต์ ชิ้นส่วนและอุปกรณ์ (รถยนต์นั่ง ต่ำกว่า</w:t>
      </w:r>
      <w:r w:rsidRPr="00635170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pacing w:val="-8"/>
          <w:sz w:val="32"/>
          <w:szCs w:val="32"/>
          <w:cs/>
        </w:rPr>
        <w:t>1</w:t>
      </w:r>
      <w:r w:rsidRPr="00635170">
        <w:rPr>
          <w:rFonts w:ascii="TH SarabunPSK" w:hAnsi="TH SarabunPSK" w:cs="TH SarabunPSK"/>
          <w:spacing w:val="-8"/>
          <w:sz w:val="32"/>
          <w:szCs w:val="32"/>
        </w:rPr>
        <w:t>,</w:t>
      </w:r>
      <w:r w:rsidRPr="00635170">
        <w:rPr>
          <w:rFonts w:ascii="TH SarabunPSK" w:hAnsi="TH SarabunPSK" w:cs="TH SarabunPSK"/>
          <w:spacing w:val="-8"/>
          <w:sz w:val="32"/>
          <w:szCs w:val="32"/>
          <w:cs/>
        </w:rPr>
        <w:t>800 ซีซี รถบรรทุกขนาดเล็ก) กลุ่มผลิตภัณฑ์อุตสาหกรรมอื่น ๆ (ทองคำ) ขณะที่</w:t>
      </w:r>
      <w:r w:rsidRPr="0063517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หมวดผลิตภัณฑ์จากเหมือง</w:t>
      </w:r>
      <w:r w:rsidRPr="0063517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หดตัวน้อยลงที่ร้อยละ 4.0 </w:t>
      </w:r>
      <w:r w:rsidRPr="00635170">
        <w:rPr>
          <w:rFonts w:ascii="TH SarabunPSK" w:hAnsi="TH SarabunPSK" w:cs="TH SarabunPSK"/>
          <w:spacing w:val="-4"/>
          <w:sz w:val="32"/>
          <w:szCs w:val="32"/>
          <w:cs/>
        </w:rPr>
        <w:t>จากที่หดตัวร้อยละ 11.8 ในเดือนก่อนหน้า ตามราคาก๊าซธรรมชาติ เป็นสำคัญ</w:t>
      </w:r>
    </w:p>
    <w:p w:rsidR="00050ED7" w:rsidRPr="00635170" w:rsidRDefault="00050ED7" w:rsidP="00D74165">
      <w:pPr>
        <w:tabs>
          <w:tab w:val="left" w:pos="993"/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ดัชนีราคาผู้ผลิต </w:t>
      </w:r>
      <w:r w:rsidRPr="00635170">
        <w:rPr>
          <w:rFonts w:ascii="TH SarabunPSK" w:hAnsi="TH SarabunPSK" w:cs="TH SarabunPSK"/>
          <w:sz w:val="32"/>
          <w:szCs w:val="32"/>
          <w:cs/>
        </w:rPr>
        <w:t>เมื่อเทียบกับเดือนมีนาคม 2564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สูงขึ้นร้อยละ 0.6 (</w:t>
      </w:r>
      <w:proofErr w:type="spellStart"/>
      <w:r w:rsidRPr="00635170">
        <w:rPr>
          <w:rFonts w:ascii="TH SarabunPSK" w:hAnsi="TH SarabunPSK" w:cs="TH SarabunPSK"/>
          <w:b/>
          <w:bCs/>
          <w:sz w:val="32"/>
          <w:szCs w:val="32"/>
        </w:rPr>
        <w:t>MoM</w:t>
      </w:r>
      <w:proofErr w:type="spellEnd"/>
      <w:r w:rsidRPr="00635170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r w:rsidRPr="00635170">
        <w:rPr>
          <w:rFonts w:ascii="TH SarabunPSK" w:hAnsi="TH SarabunPSK" w:cs="TH SarabunPSK"/>
          <w:sz w:val="32"/>
          <w:szCs w:val="32"/>
          <w:cs/>
        </w:rPr>
        <w:t>และเฉลี่ย 4 เดือน (ม.ค.-เม.ย.) ปี 2564 เทียบกับช่วงเดียวกันของปีก่อน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สูงขึ้นร้อยละ 1.7 (</w:t>
      </w:r>
      <w:proofErr w:type="spellStart"/>
      <w:r w:rsidRPr="00635170">
        <w:rPr>
          <w:rFonts w:ascii="TH SarabunPSK" w:hAnsi="TH SarabunPSK" w:cs="TH SarabunPSK"/>
          <w:b/>
          <w:bCs/>
          <w:sz w:val="32"/>
          <w:szCs w:val="32"/>
        </w:rPr>
        <w:t>AoA</w:t>
      </w:r>
      <w:proofErr w:type="spellEnd"/>
      <w:r w:rsidRPr="0063517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050ED7" w:rsidRPr="00635170" w:rsidRDefault="00050ED7" w:rsidP="00D74165">
      <w:pPr>
        <w:tabs>
          <w:tab w:val="left" w:pos="993"/>
          <w:tab w:val="left" w:pos="1276"/>
          <w:tab w:val="left" w:pos="1701"/>
          <w:tab w:val="left" w:pos="2127"/>
          <w:tab w:val="left" w:pos="801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ดัชนีราคาวัสดุก่อสร้าง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เดือน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เมษายน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 xml:space="preserve">2564 </w:t>
      </w:r>
      <w:r w:rsidRPr="00635170">
        <w:rPr>
          <w:rFonts w:ascii="TH SarabunPSK" w:hAnsi="TH SarabunPSK" w:cs="TH SarabunPSK"/>
          <w:sz w:val="32"/>
          <w:szCs w:val="32"/>
          <w:cs/>
          <w:lang w:val="en-GB"/>
        </w:rPr>
        <w:t xml:space="preserve">เมื่อเทียบกับเดือนเดียวกันปีก่อน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สูงขึ้นร้อยละ 8.</w:t>
      </w:r>
      <w:r w:rsidRPr="00635170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proofErr w:type="spellStart"/>
      <w:r w:rsidRPr="00635170">
        <w:rPr>
          <w:rFonts w:ascii="TH SarabunPSK" w:hAnsi="TH SarabunPSK" w:cs="TH SarabunPSK"/>
          <w:b/>
          <w:bCs/>
          <w:sz w:val="32"/>
          <w:szCs w:val="32"/>
        </w:rPr>
        <w:t>YoY</w:t>
      </w:r>
      <w:proofErr w:type="spellEnd"/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635170">
        <w:rPr>
          <w:rFonts w:ascii="TH SarabunPSK" w:hAnsi="TH SarabunPSK" w:cs="TH SarabunPSK"/>
          <w:sz w:val="32"/>
          <w:szCs w:val="32"/>
          <w:cs/>
        </w:rPr>
        <w:t>สูงขึ้นอย่างต่อเนื่อง ตามต้นทุนวัตถุดิบและความต้องการใช้ ซึ่งสอดคล้องกับ</w:t>
      </w:r>
      <w:r w:rsidRPr="00635170">
        <w:rPr>
          <w:rFonts w:ascii="TH SarabunPSK" w:hAnsi="TH SarabunPSK" w:cs="TH SarabunPSK"/>
          <w:spacing w:val="-6"/>
          <w:sz w:val="32"/>
          <w:szCs w:val="32"/>
          <w:cs/>
        </w:rPr>
        <w:t>ปริมาณการจำหน่ายปูนซีเมนต์ การบริโภคและการผลิตผลิตภัณฑ์เหล็กสำเร็จรูปของไทย รวมถึงยอดการจัดเก็บ</w:t>
      </w:r>
      <w:r w:rsidRPr="00635170">
        <w:rPr>
          <w:rFonts w:ascii="TH SarabunPSK" w:hAnsi="TH SarabunPSK" w:cs="TH SarabunPSK"/>
          <w:spacing w:val="-16"/>
          <w:sz w:val="32"/>
          <w:szCs w:val="32"/>
          <w:cs/>
        </w:rPr>
        <w:t>ภาษีธุรกรรมอสังหาริมทรัพย์ที่ปรับตัวสูงขึ้น โดยเฉพาะ</w:t>
      </w:r>
      <w:r w:rsidRPr="00635170">
        <w:rPr>
          <w:rFonts w:ascii="TH SarabunPSK" w:hAnsi="TH SarabunPSK" w:cs="TH SarabunPSK"/>
          <w:b/>
          <w:bCs/>
          <w:spacing w:val="-16"/>
          <w:sz w:val="32"/>
          <w:szCs w:val="32"/>
          <w:cs/>
        </w:rPr>
        <w:t>หมวดเหล็กและผลิตภัณฑ์เหล็ก ที่ปรับตัวสูงขึ้นค่อนข้างมาก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</w:t>
      </w:r>
      <w:r w:rsidRPr="00635170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ร้อยละ 36.1 </w:t>
      </w:r>
      <w:r w:rsidRPr="00635170">
        <w:rPr>
          <w:rFonts w:ascii="TH SarabunPSK" w:hAnsi="TH SarabunPSK" w:cs="TH SarabunPSK"/>
          <w:b/>
          <w:bCs/>
          <w:spacing w:val="-12"/>
          <w:kern w:val="24"/>
          <w:sz w:val="32"/>
          <w:szCs w:val="32"/>
          <w:cs/>
        </w:rPr>
        <w:t>สูงสุดในรอบ 12 ปี</w:t>
      </w:r>
      <w:r w:rsidRPr="00635170">
        <w:rPr>
          <w:rFonts w:ascii="TH SarabunPSK" w:hAnsi="TH SarabunPSK" w:cs="TH SarabunPSK"/>
          <w:spacing w:val="-12"/>
          <w:kern w:val="24"/>
          <w:sz w:val="32"/>
          <w:szCs w:val="32"/>
          <w:cs/>
        </w:rPr>
        <w:t xml:space="preserve"> เป็นการปรับตัวสูงขึ้นเกือบทุกรายการสินค้า </w:t>
      </w:r>
      <w:r w:rsidRPr="00635170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หมวดอุปกรณ์ไฟฟ้าและประปา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สูงขึ้นร้อยละ 3.6</w:t>
      </w:r>
      <w:r w:rsidRPr="00635170">
        <w:rPr>
          <w:rFonts w:ascii="TH SarabunPSK" w:hAnsi="TH SarabunPSK" w:cs="TH SarabunPSK"/>
          <w:spacing w:val="-12"/>
          <w:sz w:val="32"/>
          <w:szCs w:val="32"/>
          <w:cs/>
        </w:rPr>
        <w:t xml:space="preserve"> (ท่อร้อยสายไฟ สายโทรศัพท์ </w:t>
      </w:r>
      <w:r w:rsidRPr="00635170">
        <w:rPr>
          <w:rFonts w:ascii="TH SarabunPSK" w:hAnsi="TH SarabunPSK" w:cs="TH SarabunPSK"/>
          <w:spacing w:val="-12"/>
          <w:sz w:val="32"/>
          <w:szCs w:val="32"/>
        </w:rPr>
        <w:t>PVC</w:t>
      </w:r>
      <w:r w:rsidRPr="00635170">
        <w:rPr>
          <w:rFonts w:ascii="TH SarabunPSK" w:hAnsi="TH SarabunPSK" w:cs="TH SarabunPSK"/>
          <w:spacing w:val="-12"/>
          <w:sz w:val="32"/>
          <w:szCs w:val="32"/>
          <w:cs/>
        </w:rPr>
        <w:t xml:space="preserve"> สายไฟฟ้า </w:t>
      </w:r>
      <w:r w:rsidRPr="00635170">
        <w:rPr>
          <w:rFonts w:ascii="TH SarabunPSK" w:hAnsi="TH SarabunPSK" w:cs="TH SarabunPSK"/>
          <w:spacing w:val="-12"/>
          <w:sz w:val="32"/>
          <w:szCs w:val="32"/>
        </w:rPr>
        <w:t>VCT</w:t>
      </w:r>
      <w:r w:rsidRPr="00635170">
        <w:rPr>
          <w:rFonts w:ascii="TH SarabunPSK" w:hAnsi="TH SarabunPSK" w:cs="TH SarabunPSK"/>
          <w:spacing w:val="-12"/>
          <w:sz w:val="32"/>
          <w:szCs w:val="32"/>
          <w:cs/>
        </w:rPr>
        <w:t xml:space="preserve">) </w:t>
      </w:r>
      <w:r w:rsidRPr="00635170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หมวดวัสดุก่อสร้างอื่น ๆ สูงขึ้นร้อยละ 3.3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>จากการสูงขึ้นของยางมะตอย ความต้องการในตลาดสูงขึ้นจากโครงการก่อสร้างภาครัฐเป็นสำคัญ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หมวดไม้</w:t>
      </w:r>
      <w:r w:rsidRPr="0063517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และผลิตภัณฑ์ไม้ สูงขึ้นร้อยละ 2.0 </w:t>
      </w:r>
      <w:r w:rsidRPr="00635170">
        <w:rPr>
          <w:rFonts w:ascii="TH SarabunPSK" w:hAnsi="TH SarabunPSK" w:cs="TH SarabunPSK"/>
          <w:spacing w:val="-4"/>
          <w:sz w:val="32"/>
          <w:szCs w:val="32"/>
          <w:cs/>
        </w:rPr>
        <w:t xml:space="preserve">(ไม้แบบ ไม้โครงคร่าว บานประตู-หน้าต่าง) </w:t>
      </w:r>
      <w:r w:rsidRPr="0063517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หมวดผลิตภัณฑ์คอนกรีต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สูงขึ้นร้อยละ 1.3 </w:t>
      </w:r>
      <w:r w:rsidRPr="00635170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635170">
        <w:rPr>
          <w:rFonts w:ascii="TH SarabunPSK" w:hAnsi="TH SarabunPSK" w:cs="TH SarabunPSK"/>
          <w:spacing w:val="-4"/>
          <w:kern w:val="24"/>
          <w:sz w:val="32"/>
          <w:szCs w:val="32"/>
          <w:cs/>
        </w:rPr>
        <w:t xml:space="preserve">ชีทไพล์คอนกรีต คอนกรีตผสมเสร็จ คอนกรีตหยาบ) </w:t>
      </w:r>
      <w:r w:rsidRPr="00635170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หมวดกระเบื้อง สูงขึ้นร้อยละ 0.3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35170">
        <w:rPr>
          <w:rFonts w:ascii="TH SarabunPSK" w:hAnsi="TH SarabunPSK" w:cs="TH SarabunPSK"/>
          <w:kern w:val="24"/>
          <w:sz w:val="32"/>
          <w:szCs w:val="32"/>
          <w:cs/>
        </w:rPr>
        <w:t xml:space="preserve">กระเบื้องยาง </w:t>
      </w:r>
      <w:r w:rsidRPr="00635170">
        <w:rPr>
          <w:rFonts w:ascii="TH SarabunPSK" w:hAnsi="TH SarabunPSK" w:cs="TH SarabunPSK"/>
          <w:kern w:val="24"/>
          <w:sz w:val="32"/>
          <w:szCs w:val="32"/>
        </w:rPr>
        <w:t>PVC</w:t>
      </w:r>
      <w:r w:rsidRPr="00635170">
        <w:rPr>
          <w:rFonts w:ascii="TH SarabunPSK" w:hAnsi="TH SarabunPSK" w:cs="TH SarabunPSK"/>
          <w:kern w:val="24"/>
          <w:sz w:val="32"/>
          <w:szCs w:val="32"/>
          <w:cs/>
        </w:rPr>
        <w:t xml:space="preserve"> ปูพื้น) ขณะที่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หมวดซีเมนต์ ลดลงร้อยละ 1.5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35170">
        <w:rPr>
          <w:rFonts w:ascii="TH SarabunPSK" w:hAnsi="TH SarabunPSK" w:cs="TH SarabunPSK"/>
          <w:kern w:val="24"/>
          <w:sz w:val="32"/>
          <w:szCs w:val="32"/>
          <w:cs/>
        </w:rPr>
        <w:t xml:space="preserve">ปูนซีเมนต์ผสม ปูนซีเมนต์ปอร์ตแลนด์ </w:t>
      </w:r>
      <w:r w:rsidRPr="00635170">
        <w:rPr>
          <w:rFonts w:ascii="TH SarabunPSK" w:hAnsi="TH SarabunPSK" w:cs="TH SarabunPSK"/>
          <w:spacing w:val="4"/>
          <w:kern w:val="24"/>
          <w:sz w:val="32"/>
          <w:szCs w:val="32"/>
          <w:cs/>
        </w:rPr>
        <w:t>ปูนฉาบสำเร็จรูป) เนื่องจากการแข่งขันสูงขึ้น และการก่อสร้างภาคเอกชนยังคงซบเซา</w:t>
      </w:r>
      <w:r w:rsidRPr="00635170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 xml:space="preserve"> หมวดสุขภัณฑ์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และหมวดวัสดุฉาบผิว ลดลงร้อยละ 0.2 และ 0.1 </w:t>
      </w:r>
      <w:r w:rsidRPr="00635170">
        <w:rPr>
          <w:rFonts w:ascii="TH SarabunPSK" w:hAnsi="TH SarabunPSK" w:cs="TH SarabunPSK"/>
          <w:sz w:val="32"/>
          <w:szCs w:val="32"/>
          <w:cs/>
        </w:rPr>
        <w:t>ตามลำดับ</w:t>
      </w:r>
    </w:p>
    <w:p w:rsidR="00050ED7" w:rsidRPr="00635170" w:rsidRDefault="00050ED7" w:rsidP="00D74165">
      <w:pPr>
        <w:tabs>
          <w:tab w:val="left" w:pos="993"/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ดัชนีราคาวัสดุก่อสร้าง </w:t>
      </w:r>
      <w:r w:rsidRPr="00635170">
        <w:rPr>
          <w:rFonts w:ascii="TH SarabunPSK" w:hAnsi="TH SarabunPSK" w:cs="TH SarabunPSK"/>
          <w:spacing w:val="-8"/>
          <w:sz w:val="32"/>
          <w:szCs w:val="32"/>
          <w:cs/>
        </w:rPr>
        <w:t>เมื่อเทียบกับเดือนมีนาค</w:t>
      </w:r>
      <w:r w:rsidRPr="00635170">
        <w:rPr>
          <w:rFonts w:ascii="TH SarabunPSK" w:hAnsi="TH SarabunPSK" w:cs="TH SarabunPSK"/>
          <w:spacing w:val="-10"/>
          <w:sz w:val="32"/>
          <w:szCs w:val="32"/>
          <w:cs/>
        </w:rPr>
        <w:t xml:space="preserve">ม 2564 </w:t>
      </w:r>
      <w:r w:rsidRPr="00635170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สูงขึ้นร้อย</w:t>
      </w:r>
      <w:r w:rsidRPr="0063517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ละ 1.9 (</w:t>
      </w:r>
      <w:proofErr w:type="spellStart"/>
      <w:r w:rsidRPr="00635170">
        <w:rPr>
          <w:rFonts w:ascii="TH SarabunPSK" w:hAnsi="TH SarabunPSK" w:cs="TH SarabunPSK"/>
          <w:b/>
          <w:bCs/>
          <w:spacing w:val="-10"/>
          <w:sz w:val="32"/>
          <w:szCs w:val="32"/>
        </w:rPr>
        <w:t>MoM</w:t>
      </w:r>
      <w:proofErr w:type="spellEnd"/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และเฉลี่ย 4 เดือน (ม.ค.-เม.ย.) ปี 2564 เทียบกับช่วงเดียวกันของปีก่อน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สูงขึ้นร้อยละ 5.4 (</w:t>
      </w:r>
      <w:proofErr w:type="spellStart"/>
      <w:r w:rsidRPr="00635170">
        <w:rPr>
          <w:rFonts w:ascii="TH SarabunPSK" w:hAnsi="TH SarabunPSK" w:cs="TH SarabunPSK"/>
          <w:b/>
          <w:bCs/>
          <w:sz w:val="32"/>
          <w:szCs w:val="32"/>
        </w:rPr>
        <w:t>AoA</w:t>
      </w:r>
      <w:proofErr w:type="spellEnd"/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50ED7" w:rsidRPr="00635170" w:rsidRDefault="00050ED7" w:rsidP="00D74165">
      <w:pPr>
        <w:tabs>
          <w:tab w:val="left" w:pos="993"/>
          <w:tab w:val="left" w:pos="1276"/>
          <w:tab w:val="left" w:pos="1701"/>
          <w:tab w:val="left" w:pos="2127"/>
          <w:tab w:val="left" w:pos="8010"/>
        </w:tabs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2. สรุปแนวโน้มเงินเฟ้อ เดือนพฤษภาคม 2564</w:t>
      </w:r>
    </w:p>
    <w:p w:rsidR="00050ED7" w:rsidRPr="00635170" w:rsidRDefault="00050ED7" w:rsidP="00D74165">
      <w:pPr>
        <w:tabs>
          <w:tab w:val="left" w:pos="993"/>
          <w:tab w:val="left" w:pos="1276"/>
          <w:tab w:val="left" w:pos="1701"/>
          <w:tab w:val="left" w:pos="2127"/>
          <w:tab w:val="left" w:pos="801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pacing w:val="6"/>
          <w:kern w:val="24"/>
          <w:sz w:val="32"/>
          <w:szCs w:val="32"/>
          <w:cs/>
        </w:rPr>
        <w:t>อัตราเงินเฟ้อทั่วไป เดือนพฤษภาคม 2564 มี</w:t>
      </w:r>
      <w:r w:rsidRPr="00635170">
        <w:rPr>
          <w:rFonts w:ascii="TH SarabunPSK" w:hAnsi="TH SarabunPSK" w:cs="TH SarabunPSK"/>
          <w:spacing w:val="6"/>
          <w:sz w:val="32"/>
          <w:szCs w:val="32"/>
          <w:cs/>
        </w:rPr>
        <w:t>แนวโน้มขยายตัวสูงต่อเนื่อง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จากเดือนเมษายน (หากไม่มีมาตรการลดค่าครองชีพอื่นเพิ่มเติมจากรัฐ) โดยมีปัจจัยสำคัญจากราคาพลังงานที่ยังอยู่ในระดับสูง และฐานราคาพลังงานที่ยังต่ำมากในปีก่อน ขณะที่สินค้าและบริการอื่น ๆ ยังเคลื่อนไหวตามผลผลิตและความต้องการ โดยมาตรการกระตุ้นเศรษฐกิจต่าง ๆ ของรัฐที่คาดว่าจะออกมาอย่างต่อเนื่อง </w:t>
      </w:r>
      <w:r w:rsidRPr="00635170">
        <w:rPr>
          <w:rFonts w:ascii="TH SarabunPSK" w:hAnsi="TH SarabunPSK" w:cs="TH SarabunPSK"/>
          <w:spacing w:val="2"/>
          <w:sz w:val="32"/>
          <w:szCs w:val="32"/>
          <w:cs/>
        </w:rPr>
        <w:t>น่าจะช่วยเพิ่มอุปสงค์ในประเทศ ชดเชยอุปสงค์ที่ลดลงจากการท่องเที่ยวได้ ขณะที่การฟื้นตัวของโลก</w:t>
      </w:r>
      <w:r w:rsidRPr="00635170">
        <w:rPr>
          <w:rFonts w:ascii="TH SarabunPSK" w:hAnsi="TH SarabunPSK" w:cs="TH SarabunPSK"/>
          <w:spacing w:val="-10"/>
          <w:sz w:val="32"/>
          <w:szCs w:val="32"/>
          <w:cs/>
        </w:rPr>
        <w:t>น่าจะช่วยให้การส่งออกของไทยขยายตัวได้ต่อเนื่อง สำหรับผลผลิตสินค้าเกษตรยังมีโอกาสผันผวนตามสภาพอากาศ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pacing w:val="-10"/>
          <w:sz w:val="32"/>
          <w:szCs w:val="32"/>
          <w:cs/>
        </w:rPr>
        <w:t>ซึ่งส่งผลต่อราคาอาหารสด อย่างไรก็ตาม สถานการณ์การแพร่ระบาดของโควิด-19 ในปัจจุบันยังคงเป็นแรงกดดัน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ต่อกิจกรรมทางเศรษฐกิจและเงินเฟ้อของประเทศ ซึ่งต้องเฝ้าระวังอย่างใกล้ชิดต่อไป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ทั้งนี้ คาดว่าเงินเฟ้อ</w:t>
      </w:r>
      <w:r w:rsidRPr="0063517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ในปี </w:t>
      </w:r>
      <w:r w:rsidRPr="00635170">
        <w:rPr>
          <w:rFonts w:ascii="TH SarabunPSK" w:hAnsi="TH SarabunPSK" w:cs="TH SarabunPSK"/>
          <w:b/>
          <w:bCs/>
          <w:spacing w:val="-8"/>
          <w:sz w:val="32"/>
          <w:szCs w:val="32"/>
        </w:rPr>
        <w:t>256</w:t>
      </w:r>
      <w:r w:rsidRPr="00635170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4 จะเคลื่อนไหวระหว่างร้อยละ 0.7–1.7 (ค่ากลางอยู่ที่ +1.2)</w:t>
      </w:r>
      <w:r w:rsidRPr="00635170">
        <w:rPr>
          <w:rFonts w:ascii="TH SarabunPSK" w:hAnsi="TH SarabunPSK" w:cs="TH SarabunPSK"/>
          <w:spacing w:val="-8"/>
          <w:sz w:val="32"/>
          <w:szCs w:val="32"/>
          <w:cs/>
        </w:rPr>
        <w:t xml:space="preserve"> ซึ่งเป็นอัตราที่น่าจะช่วยสนับสนุน</w:t>
      </w:r>
      <w:r w:rsidRPr="00635170">
        <w:rPr>
          <w:rFonts w:ascii="TH SarabunPSK" w:hAnsi="TH SarabunPSK" w:cs="TH SarabunPSK"/>
          <w:sz w:val="32"/>
          <w:szCs w:val="32"/>
          <w:cs/>
        </w:rPr>
        <w:t>ให้เศรษฐกิจไทยขยายตัวได้อย่างเหมาะสมและต่อเนื่อง และ</w:t>
      </w:r>
      <w:r w:rsidRPr="00635170">
        <w:rPr>
          <w:rFonts w:ascii="TH SarabunPSK" w:hAnsi="TH SarabunPSK" w:cs="TH SarabunPSK"/>
          <w:kern w:val="24"/>
          <w:sz w:val="32"/>
          <w:szCs w:val="32"/>
          <w:cs/>
        </w:rPr>
        <w:t>หากสถานการณ์เปลี่ยนแปลงอย่างมีนัยสำคัญ จะมีการทบทวนอีกครั้ง</w:t>
      </w:r>
    </w:p>
    <w:p w:rsidR="00050ED7" w:rsidRPr="00635170" w:rsidRDefault="00050ED7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16F2E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</w:rPr>
        <w:t>17.</w:t>
      </w:r>
      <w:r w:rsidR="00316F2E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ผลการประชุมคณะกรรมการทรัพยากรน้ำแห่งชาติ ครั้งที่ 1/2564 เมื่อวันที่ 25 มีนาคม 2564 </w:t>
      </w:r>
    </w:p>
    <w:p w:rsidR="00316F2E" w:rsidRPr="00635170" w:rsidRDefault="00316F2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คณะรัฐมนตรีมีมติรับทราบผลการประชุมคณะกรรมการทรัพยากรน้ำแห่งชาติ (กนช.) ครั้งที่ 1/2564 เมื่อวันที่ 25 มีนาคม 2564 และเห็นชอบมอบหมายให้หน่วยงานที่เกี่ยวข้องดำเนินการตามมติ กนช. และข้อสั่งการของประธานกรรมการทรัพยากรน้ำแห่งชาติ (ประธาน กนช.) ในการประชุม กนช. ครั้งที่ 1/2564 ตามที่คณะกรรมการทรัพยากรน้ำแห่งชาติ (กนช.) เสนอ และในการดำเนินการครั้งต่อไป หากสำนักงานทรัพยากรน้ำแห่งชาติประสงค์จะจัดทำข้อเสนอแนะเสนอต่อคณะรัฐมนตรี ให้สำนักงานทรัพยากรน้ำแห่งชาติดำเนินการให้สอดคล้องกับข้อกฎหมายตามความเห็นของสำนักงานคณะกรรมการกฤษฎีกาด้วย </w:t>
      </w:r>
    </w:p>
    <w:p w:rsidR="00316F2E" w:rsidRPr="00635170" w:rsidRDefault="00316F2E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316F2E" w:rsidRPr="00635170" w:rsidRDefault="00316F2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>ในการประชุม กนช. ครั้งที่ 1/2564 เมื่อวันที่ 25 มีนาคม 2564 โดยมีรองนายกรัฐมนตรี (พลเอก ประวิตร วงษ์สุวรรณ) เป็นประธานการประชุมฯ มีผลการประชุมสรุปสาระสำคัญได้ ดังนี้</w:t>
      </w:r>
    </w:p>
    <w:tbl>
      <w:tblPr>
        <w:tblStyle w:val="afb"/>
        <w:tblW w:w="9356" w:type="dxa"/>
        <w:tblInd w:w="-147" w:type="dxa"/>
        <w:tblLook w:val="04A0"/>
      </w:tblPr>
      <w:tblGrid>
        <w:gridCol w:w="4655"/>
        <w:gridCol w:w="4701"/>
      </w:tblGrid>
      <w:tr w:rsidR="00316F2E" w:rsidRPr="00635170" w:rsidTr="00AA2435">
        <w:tc>
          <w:tcPr>
            <w:tcW w:w="4655" w:type="dxa"/>
          </w:tcPr>
          <w:p w:rsidR="00316F2E" w:rsidRPr="00635170" w:rsidRDefault="00316F2E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เรื่อง</w:t>
            </w:r>
          </w:p>
        </w:tc>
        <w:tc>
          <w:tcPr>
            <w:tcW w:w="4701" w:type="dxa"/>
          </w:tcPr>
          <w:p w:rsidR="00316F2E" w:rsidRPr="00635170" w:rsidRDefault="00316F2E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ความเห็น/ข้อสั่งการของประธาน กนช./ มติที่ประชุม</w:t>
            </w:r>
          </w:p>
        </w:tc>
      </w:tr>
      <w:tr w:rsidR="00316F2E" w:rsidRPr="00635170" w:rsidTr="00AA2435">
        <w:tc>
          <w:tcPr>
            <w:tcW w:w="9356" w:type="dxa"/>
            <w:gridSpan w:val="2"/>
          </w:tcPr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เรื่องเพื่อทราบ (จำนวน 9 เรื่อง)</w:t>
            </w:r>
          </w:p>
        </w:tc>
      </w:tr>
      <w:tr w:rsidR="00316F2E" w:rsidRPr="00635170" w:rsidTr="00AA2435">
        <w:tc>
          <w:tcPr>
            <w:tcW w:w="4655" w:type="dxa"/>
          </w:tcPr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ผลการดำเนินการตามมติ กนช. ข้อสั่งการของนายกรัฐมนตรี และประธาน กนช.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โครงการขนาดใหญ่และโครงการสำคัญ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ได้แก่ 1) โครงการขนาดใหญ่ที่มีวงเงินเกิน 1,000 ล้านบาท ที่ กนช. พิจารณาให้ความเห็นชอบแล้ว 38 โครงการ งบประมาณ 203,715 ล้านบาท (ผ่านความเห็นชอบจากคณะรัฐมนตรีแล้ว 34 โครงการ) 2) โครงการขนาดใหญ่ที่หน่วยงานเสนอในแผนบูรณาการปี 2565 แต่ยังไม่ผ่าน กนช. 19 โครงการ และ 3) แผนการขับเคลื่อนโครงการสำคัญ ปี 2564-2566 จำนวน 526 โครงการ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(2)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ความก้าวหน้าผลการดำเนินงานของคณะทำงานติดตามการขอใช้พื้นที่ป่าของโครงการพัฒนาแหล่งน้ำ จำนวน 78 โครงการ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(3)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มติ กนช. ที่เห็นชอบให้เสนอคณะรัฐมนตรี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3 เรื่อง ได้แก่ ร่างรายงาน 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>Country Survey Instrument for SDG Indicator 6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ร่าง 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>Reporting SDG Indicator 6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เสนอองค์การสหประชาชาติ [คณะรัฐมนตรีมีมติ (9 มีนาคม 2564) รับทราบ] 2) แผนปฏิบัติการด้านทรัพยากรน้ำ ประจำปีงบประมาณ พ.ศ. 2565 จำนวน 48,687 รายการ วงเงิน 366,538.842 ล้านบาท [คณะรัฐมนตรีมีมติ (23 มีนาคม 2564) เห็นชอบ] และ 3) การกำหนดให้ประธานกรรมการ กรรมการ และอนุกรรมการได้รับเบี้ยประชุม ค่าพาหนะ ค่าเบี้ยเลี้ยง ค่าเช่าที่พัก และค่าใช้จ่ายอย่างอื่น ที่ออกตามความในพระราชบัญญัติทรัพยากรน้ำ พ.ศ. 2561 มาตรา 22 และมาตรา 36 [คณะรัฐมนตรีมีมติ (7 เมษายน 2564) อนุมัติ] 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(4)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สร้างการรับรู้และประชาสัมพันธ์เกี่ยวกับการบริหารจัดการทรัพยากรน้ำตามนโยบายรัฐบาลภายใต้แผนแม่บทการบริหารจัดการทรัพยากรน้ำ 20 ปี (พ.ศ. 2561-2580)</w:t>
            </w:r>
          </w:p>
        </w:tc>
        <w:tc>
          <w:tcPr>
            <w:tcW w:w="4701" w:type="dxa"/>
          </w:tcPr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ความเห็นของฝ่ายเลขานุการ กนช.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1. ควรเร่งการประชาสัมพันธ์สร้างการรับรู้ด้านน้ำอย่างต่อเนื่อง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2. ให้ทุกหน่วยงานผลิตและเผยแพร่คลิปวิดีโอผ่านสื่อช่องทางต่าง ๆ อย่างน้อย 1 เรื่องต่อสัปดาห์และจัดส่งให้สำนักงานทรัพยากรน้ำแห่งชาติ (สทนช.) ทุกวันจันทร์ เพื่อนำไปเผยแพร่ซ้ำผ่านช่องทางอื่น ๆ เพิ่มเติม โดย สทนช. จะรวบรวมผลการเผยแพร่ประชาสัมพันธ์ผลงานด้านทรัพยากรน้ำรายงานนายกรัฐมนตรีและรองนายกรัฐมนตรีต่อไป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ความเห็นของ กนช.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: การประชาสัมพันธ์ควรจัดทำเป็นลักษณะสื่อที่เปิดโอกาสให้ประชาชนแสดงความคิดเห็นได้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ข้อสั่งการของประธาน กนช.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. ให้กระทรวงทรัพยากรธรรมชาติและสิ่งแวดล้อมเร่งรัดการออกกฎหมายลำดับรองว่าด้วยการรับฟังความคิดเห็นของประชาชน ตามพระราชบัญญัติอุทยานแห่งชาติ พ.ศ. 2562 และพระราชบัญญัติสงวนและคุ้มครองสัตว์ป่า พ.ศ. 2562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2. ให้ทุกหน่วยงานที่มีการประชาสัมพันธ์เรื่องทรัพยากรน้ำแจ้ง สทนช. เพื่อบูรณาการเผยแพร่ประชาสัมพันธ์ต่อไป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3. ให้ สทนช. บูรณาการทุกหน่วยงาน จัดตั้งเป็นคณะทำงานด้านการประชาสัมพันธ์ผลงานด้านการบริหารจัดการทรัพยากรน้ำ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มติที่ประชุม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รับทราบ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และให้ดำเนินการตามความเห็นของ กนช. ฝ่ายเลขานุการ กนช. และข้อสั่งการของประธาน กนช. แล้วรายงานผลการดำเนินงานให้ สทนช. ทราบต่อไป</w:t>
            </w:r>
          </w:p>
        </w:tc>
      </w:tr>
      <w:tr w:rsidR="00316F2E" w:rsidRPr="00635170" w:rsidTr="00AA2435">
        <w:tc>
          <w:tcPr>
            <w:tcW w:w="4655" w:type="dxa"/>
          </w:tcPr>
          <w:p w:rsidR="00834896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ผลการดำเนินงานตามแผนแม่บทการบริหารจัดการทรัพยากรน้ำ 20 ปี (พ.ศ. 2561-2580) 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 2561-2564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สรุปได้ดังนี้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ด้านที่ 1 การจัดการน้ำอุปโภคบริโภค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ได้ดำเนินการเพิ่มประสิทธิภาพระบบประปาหมู่บ้าน ขยายเขตประปาเพิ่มขึ้น ซึ่งรวมถึงเขตประปาเมืองหลักพื้นที่เศรษฐกิจและแหล่งท่องเที่ยว และการจัดหาแหล่งน้ำสำรอง เพิ่มประสิทธิภาพระบบประปาหมู่บ้านให้ได้มาตรฐานน้ำดื่ม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ab/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ด้านที่ 2 การสร้างความมั่นคงของน้ำภาคการผลิต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มีการอนุรักษ์ ฟื้นฟู พัฒนาแหล่งน้ำ เพื่อให้ได้ปริมาณน้ำเพิ่มขึ้น เช่น แหล่งน้ำในพื้นที่เกษตรน้ำฝน แหล่งน้ำเพื่อการอนุรักษ์ดินและน้ำ แหล่งน้ำชุมชน เป็นต้น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ด้านที่ 3 การจัดการน้ำท่วมและอุทกภัย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มีการปรับปรุงสิ่งกีดขวางทางน้ำ การปรับปรุงลำน้ำธรรมชาติ และการสร้างเขื่อนป้องกันตลิ่ง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ด้านที่ 4 การจัดการคุณภาพน้ำและอนุรักษ์ทรัพยากรน้ำ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โดยก่อสร้างระบบบำบัดน้ำใหม่ ปรับปรุงระบบบำบัดเดิมเพื่อเพิ่มประสิทธิภาพ เป็นต้น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ด้านที่ 5 การอนุรักษ์ฟื้นฟูสภาพป่าต้นน้ำที่เสื่อมโทรมและป้องกันการพังทลายของดิน</w:t>
            </w:r>
          </w:p>
          <w:p w:rsidR="00834896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ด้านที่ 6 การบริหารจัดการในช่วงปี 2561-2562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มีการจัดทำกฎหมายลำดับรองแล้วเสร็จ 18 ฉบับ การแต่งตั้งคณะอนุกรรมการทรัพยากรน้ำจังหวัด การประเมินผลการดำเนินงานตามแผน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แม่บทฯ เป็นต้น</w:t>
            </w:r>
          </w:p>
        </w:tc>
        <w:tc>
          <w:tcPr>
            <w:tcW w:w="4701" w:type="dxa"/>
          </w:tcPr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ความเห็นของฝ่ายเลขานุการ กนช.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p w:rsidR="00834896" w:rsidRPr="00834896" w:rsidRDefault="00316F2E" w:rsidP="00834896">
            <w:pPr>
              <w:pStyle w:val="aff"/>
              <w:numPr>
                <w:ilvl w:val="0"/>
                <w:numId w:val="48"/>
              </w:numPr>
              <w:spacing w:line="3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8348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ควรเร่งรัดการดำเนินงานให้เป็นไปตามเป้าหมายที่กำหนดในแผนแม่บทฯ เช่น การพัฒนาขยายเขตให้บริการประปาเมือง พื้นที่เศรษฐกิจและจัดหาแหล่งน้ำสำรอง เพิ่มประสิทธิภาพระบบประปาหมู่บ้านให้ได้มาตรฐานน้ำดื่ม จัดทำบัญชีสินทรัพย์เพื่อดำเนินการถ่ายโอนให้แก่องค์กรปกครองส่วนท้องถิ่น (อปท.) </w:t>
            </w:r>
          </w:p>
          <w:p w:rsidR="00316F2E" w:rsidRPr="00834896" w:rsidRDefault="00316F2E" w:rsidP="00834896">
            <w:pPr>
              <w:pStyle w:val="aff"/>
              <w:numPr>
                <w:ilvl w:val="0"/>
                <w:numId w:val="48"/>
              </w:num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3489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เป็นต้น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2. ควรให้หัวหน้าส่วนราชการกำชับและมอบหมายผู้ที่เกี่ยวข้องจัดทำรายละเอียดแผนงานโครงการด้านแหล่งน้ำที่ได้รับการจัดสรรงบประมาณจากทุกแหล่งงบประมาณทุกแผนงานที่สอดคล้องตามแผนแม่บทฯ พร้อมทั้งรายงานผลการดำเนินงานให้ สทนช. ทราบเป็นประจำทุกเดือน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ความเห็นของ กนช.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: เห็นควรกำชับให้ อปท. รับช่วงการดูแลและบำรุงรักษาแหล่งน้ำให้เป็นไปอย่างมีประสิทธิภาพ รวมถึงการเก็บค่าน้ำ ค่าธรรมเนียม เพื่อไม่ให้แหล่งน้ำเกิดความเสียหาย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ข้อสั่งการของประธาน กนช.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: ให้หน่วยงานเร่งรัดดำเนินงานให้เป็นไปตามเป้าหมายและรายงานผลให้ กนช. ทราบต่อไป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มติที่ประชุม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รับทราบ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และให้หน่วยงานดำเนินการตามความเห็นของฝ่ายเลขานุการ กนช. ความเห็นของ กนช. และข้อสั่งการของประธาน กนช. ต่อไป</w:t>
            </w:r>
          </w:p>
        </w:tc>
      </w:tr>
      <w:tr w:rsidR="00316F2E" w:rsidRPr="00635170" w:rsidTr="00AA2435">
        <w:tc>
          <w:tcPr>
            <w:tcW w:w="4655" w:type="dxa"/>
          </w:tcPr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1.3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ความก้าวหน้าแผนงานโครงการที่เสนอในการประชุมคณะรัฐมนตรีสัญจร และงานนโยบายที่นายกรัฐมนตรีตรวจงานในพื้นที่ และการใช้จ่ายงบประมาณรายจ่ายประจำปีงบประมาณ พ.ศ. 2563 งบกลาง รายการเงินสำรองจ่ายเพื่อกรณีฉุกเฉินหรือจำเป็น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(1)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แผนงานโครงการที่เสนอในการประชุมคณะรัฐมนตรีสัญจร และงานนโยบายนายกรัฐมนตรีตรวจงานในพื้นที่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ตั้งแต่วันที่ 7 กันยายน 2562 รวม 11 ครั้ง มีแผนงานโครงการทั้งสิ้น 109 โครงการ วงเงิน 19,755.05 ล้านบาท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(2)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แผนงานโครงการที่ได้รับอนุมัติงบประมาณรายจ่ายประจำปีงบประมาณ พ.ศ. 2563 งบกลางฯ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31,054 โครงการ วงเงิน 28,856.27 ล้านบาท งบประมาณจัดสรร 23,286 โครงการ วงเงิน 23,264.36 ล้านบาท ดำเนินการแล้วเสร็จ 11,386 โครงการ (คิดเป็นร้อยละ 53.14) และอยู่ระหว่างดำเนินการ 10,041 โครงการ</w:t>
            </w:r>
          </w:p>
        </w:tc>
        <w:tc>
          <w:tcPr>
            <w:tcW w:w="4701" w:type="dxa"/>
          </w:tcPr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ความเห็นของฝ่ายเลขานุการ กนช.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ให้หน่วยงานเร่งรัดเสนอโครงการฯ เพื่อของบประมาณดำเนินการภายในปี 2566 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2. ให้หน่วยงานเร่งรัดดำเนินงานโครงการที่ได้รับงบประมาณฯ ให้แล้วเสร็จภายในเดือนเมษายน 2564 และให้รายงานความคืบหน้าให้ สทนช. ทราบจนกว่าจะดำเนินการแล้วเสร็จ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3. โครงการที่จะแก้ไขปัญหาด้านทรัพยากรน้ำในพื้นที่ที่จะขอรับการจัดสรรงบประมาณฯ จะต้องผ่านคณะอนุกรรมการทรัพยากรน้ำจังหวัดตามขั้นตอนการเสนอของบประมาณด้านทรัพยากรน้ำ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ข้อสั่งการของประธาน กนช.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. ให้หน่วยงานที่เกี่ยวข้องเร่งเสนอโครงการ โดยร่วมบูรณาการกับ สทนช.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2. แผนงานโครงการที่เสนอขอตั้งงบประมาณด้านทรัพยากรน้ำต้องเสนอผ่านคณะอนุกรรมการทรัพยากรน้ำจังหวัดด้วย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มติที่ประชุม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และให้หน่วยงานดำเนินการตามความเห็นของฝ่ายเลขานุการ กนช. และข้อสั่งการของประธาน กนช. ต่อไป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F2E" w:rsidRPr="00635170" w:rsidTr="00AA2435">
        <w:tc>
          <w:tcPr>
            <w:tcW w:w="4655" w:type="dxa"/>
          </w:tcPr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1.4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ผลการดำเนินงานคณะอนุกรรมการภายใต้ กนช. 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ด้านการพัฒนาและอนุรักษ์ทรัพยากรน้ำ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เร่งรัดขับเคลื่อนแผนงานตามแผนหลักการพัฒนา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อนุรักษ์ ฟื้นฟูแหล่งน้ำธรรมชาติในพื้นที่บึงบอระเพ็ด บึงราชนก หนองหาร และบึงสีไฟ จัดทำกรอบแนวทางการดำเนินงานเพื่อเสริมสร้างความปลอดภัยการสัญจรทางน้ำ การปรับปรุงสภาพภูมิทัศน์ แก้ไขปัญหามลภาวะและคุณภาพน้ำในคลองแสนแสบ เป็นต้น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(2)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ด้านการบริหารจัดการทรัพยากรน้ำ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ได้แก่ 1) ความก้าวหน้าการคัดเลือกโครงการนำร่องและจัดทำแผนหลักโครงการนำร่องจากบัญชีพื้นที่ลุ่มต่ำเป็นพื้นที่รับน้ำนอง 2) การดำเนินงานตามมาตรการรองรับสถานการณ์ขาดแคลนน้ำฤดูแล้งปี 2563/64 และ 3) แนวทางการแก้ไขปัญหาความเค็มในลุ่มน้ำเจ้าพระยาจากปัญหาการรุกตัวของน้ำเค็ม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(3)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ด้านเทคนิคและวิชาการ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เช่น แนวทางการจัดทำผังน้ำปี 2563-2565 การกำหนดมาตรฐานรูปแบบข้อมูลอุตุ-อุทกวิทยา เพื่อสนับสนุนการบริหารจัดการทรัพยากรน้ำ เป็นต้น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(4)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คณะอนุกรรมการในพื้นที่ (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Area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การแก้ไขปัญหาการขาดแคลนน้ำในพื้นที่ลุ่มน้ำยม สถานการณ์น้ำและภัยแล้งในพื้นที่ภาคกลาง ปัญหาน้ำเค็มรุกพื้นที่ และปัญหาการปลูกข้าวนาปรังมากกว่าแผนการบริหารจัดการทรัพยากรน้ำในพื้นที่จังหวัดนครพนม สกลนคร และศรีสะเกษ การแก้ไขปัญหาภัยแล้งในคาบสมุทรสทิงพระ จังหวัดสงขลา เป็นต้น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(5)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คณะอนุกรรมการภายใต้ กนช. เห็นชอบให้เสนอ กนช. พิจารณา 2 เรื่อง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ได้แก่ การวางแผนการจัดสรรน้ำและการเพาะปลูกฤดูฝน ปี 2564 และมาตรการรับมือฤดูฝน ปี 2564 และแผนปฏิบัติการพัฒนา ฟื้นฟูสภาพแวดล้อมคลองแสนแสบ</w:t>
            </w:r>
          </w:p>
        </w:tc>
        <w:tc>
          <w:tcPr>
            <w:tcW w:w="4701" w:type="dxa"/>
          </w:tcPr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มติที่ประชุม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: รับทราบ</w:t>
            </w:r>
          </w:p>
        </w:tc>
      </w:tr>
      <w:tr w:rsidR="00316F2E" w:rsidRPr="00635170" w:rsidTr="00AA2435">
        <w:tc>
          <w:tcPr>
            <w:tcW w:w="4655" w:type="dxa"/>
          </w:tcPr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1.5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รายงานการชี้แจงการประชุมสภาผู้แทนราษฎรวาระพิจารณาญัติอภิปรายทั่วไป ในประเด็นเกี่ยวกับการบริหารจัดการทรัพยากรน้ำ ไม่ไว้วางใจรัฐมนตรีเป็นรายบุคคล ระหว่างวันที่ 16-19 กุมภาพันธ์ 2564</w:t>
            </w:r>
          </w:p>
        </w:tc>
        <w:tc>
          <w:tcPr>
            <w:tcW w:w="4701" w:type="dxa"/>
          </w:tcPr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มติที่ประชุม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: รับทราบ</w:t>
            </w:r>
          </w:p>
        </w:tc>
      </w:tr>
      <w:tr w:rsidR="00316F2E" w:rsidRPr="00635170" w:rsidTr="00AA2435">
        <w:tc>
          <w:tcPr>
            <w:tcW w:w="4655" w:type="dxa"/>
          </w:tcPr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1.6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ผลการดำเนินการตามมาตรการแก้ไขปัญหาภัยแล้ง ปี 2563/64 ตามมติคณะรัฐมนตรีเมื่อวันที่ 3 พฤศจิกายน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2563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รวม 9 มาตรการ เช่น การเร่งเก็บกักน้ำก่อนสิ้นสุดฤดูฝน การจัดหาแหล่งสำรองน้ำดิบในพื้นที่เสี่ยงขาดแคลนน้ำ การปฏิบัติการเติมน้ำ (ฝนหลวง) เป็นต้น</w:t>
            </w:r>
          </w:p>
        </w:tc>
        <w:tc>
          <w:tcPr>
            <w:tcW w:w="4701" w:type="dxa"/>
          </w:tcPr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ความเห็นของฝ่ายเลขานุการ กนช.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. ให้กระทรวงเกษตรและสหกรณ์ (กษ.) ร่วมกับกระทรวงมหาดไทย (มท.) สนับสนุนการลำเลียงน้ำไปยังพื้นที่เป้าหมายตามแผนอย่างเคร่งครัด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2. ให้ กษ. กำหนดหลักเกณฑ์และมาตรการปรับเปลี่ยนการปลูกพืชให้สอดคล้องกับปริมาณน้ำต้นทุนเพื่อลดการใช้น้ำในระดับตำบล และจัดทำแนวทางการขับเคลื่อน (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>Road Map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) ให้เป็นรูปธรรม พร้อมรายงาน กนช. ในคราวประชุมครั้งถัดไป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ข้อสั่งการของประธาน กนช.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: ให้ กษ. เร่งกำหนดหลักเกณฑ์และมาตรการปรับเปลี่ยนการปลูกพืชให้สอดคล้องกับสภาพน้ำต้นทุนและรายงาน กนช. ในคราวประชุมครั้งถัดไป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มติที่ประชุม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และให้หน่วยงานดำเนินการตามความเห็นของฝ่ายเลขานุการ กนช. และข้อสั่งการของประธาน กนช. ต่อไป</w:t>
            </w:r>
          </w:p>
        </w:tc>
      </w:tr>
      <w:tr w:rsidR="00316F2E" w:rsidRPr="00635170" w:rsidTr="00AA2435">
        <w:tc>
          <w:tcPr>
            <w:tcW w:w="4655" w:type="dxa"/>
          </w:tcPr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1.7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ความก้าวหน้าการดำเนินงานภายใต้พระราชบัญญัติทรัพยากรน้ำ พ.ศ. 2561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เกี่ยวกับการออกกฎหมายลำดับรอง 21 ฉบับ (มีผลบังคับใช้แล้ว 13 ฉบับ) การจดทะเบียนก่อตั้งองค์กรผู้ใช้น้ำ รวมทั้งการปฏิบัติหน้าที่ของคณะกรรมการลุ่มน้ำภายหลังพระราชกฤษฎีกากำหนดลุ่มน้ำ พ.ศ. 2564 ใช้บังคับ</w:t>
            </w:r>
          </w:p>
        </w:tc>
        <w:tc>
          <w:tcPr>
            <w:tcW w:w="4701" w:type="dxa"/>
          </w:tcPr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ความเห็นของฝ่ายเลขานุการ กนช.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: เนื่องจากพระราชกฤษฎีกากำหนดลุ่มน้ำฯ มีผลใช้บังคับเมื่อวันที่ 12 กุมภาพันธ์ 2564 ดังนั้น เพื่อให้คณะกรรมการลุ่มน้ำเดิมสามารถปฏิบัติหน้าที่ได้อย่างต่อเนื่อง ขอให้สำนักงานคณะกรรมการกฤษฎีกา (สคก.) พิจารณาให้คณะกรรมการลุ่มน้ำประจำลุ่มน้ำเดิม (25 ลุ่มน้ำ) ปฏิบัติหน้าที่คณะกรรมการลุ่มน้ำประจำลุ่มน้ำใหม่ (22) ลุ่มน้ำ) ไปจนกว่าการคัดเลือกกรรมการลุ่มน้ำผู้แทนองค์กรผู้ใช้น้ำจะแล้วเสร็จ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ข้อสั่งการของประธาน กนช.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: ให้ สคก. เร่งพิจารณาเพื่อให้คณะกรรมการลุ่มน้ำสามารถปฏิบัติงานได้จนกว่าการคัดสรรคณะกรรมการลุ่มน้ำใหม่จะแล้วเสร็จ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มติที่ประชุม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รับทราบ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และให้หน่วยงานดำเนินการตามความเห็นของฝ่ายเลขานุการ กนช. และข้อสั่งการของประธาน กนช. ต่อไป</w:t>
            </w:r>
          </w:p>
        </w:tc>
      </w:tr>
      <w:tr w:rsidR="00316F2E" w:rsidRPr="00635170" w:rsidTr="00AA2435">
        <w:tc>
          <w:tcPr>
            <w:tcW w:w="4655" w:type="dxa"/>
          </w:tcPr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1.8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จัดทำบันทึกความเข้าใจว่าด้วยความร่วมมือด้านการบริหารจัดการทรัพยากรน้ำแบบบูรณาการและการปรับตัวต่อการเปลี่ยนแปลงสภาพภูมิอากาศระหว่าง สทนช. และกระทรวงโครงสร้างพื้นฐานและการบริหารจัดการน้ำแห่งราชอาณาจักรเนเธอร์แลนด์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ซึ่งได้มีพิธีลงนามในบันทึกความเข้าใจดังกล่าวแล้วเมื่อวันที่ 15 มีนาคม 2564</w:t>
            </w:r>
          </w:p>
        </w:tc>
        <w:tc>
          <w:tcPr>
            <w:tcW w:w="4701" w:type="dxa"/>
          </w:tcPr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มติที่ประชุม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316F2E" w:rsidRPr="00635170" w:rsidTr="00AA2435">
        <w:tc>
          <w:tcPr>
            <w:tcW w:w="4655" w:type="dxa"/>
          </w:tcPr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1.9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ถ้อยแถลงและสารของนายกรัฐมนตรีเนื่องในโอกาสสำคัญด้านน้ำ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ถ้อยแถลงในวันน้ำโลก (วันที่ 22 มีนาคมของทุกปี) </w:t>
            </w:r>
          </w:p>
        </w:tc>
        <w:tc>
          <w:tcPr>
            <w:tcW w:w="4701" w:type="dxa"/>
          </w:tcPr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มติที่ประชุม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</w:t>
            </w:r>
          </w:p>
        </w:tc>
      </w:tr>
      <w:tr w:rsidR="00316F2E" w:rsidRPr="00635170" w:rsidTr="00AA2435">
        <w:tc>
          <w:tcPr>
            <w:tcW w:w="9356" w:type="dxa"/>
            <w:gridSpan w:val="2"/>
          </w:tcPr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เรื่องเพื่อพิจารณา (จำนวน 5 เรื่อง)</w:t>
            </w:r>
          </w:p>
        </w:tc>
      </w:tr>
      <w:tr w:rsidR="00316F2E" w:rsidRPr="00635170" w:rsidTr="00AA2435">
        <w:tc>
          <w:tcPr>
            <w:tcW w:w="4655" w:type="dxa"/>
          </w:tcPr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การวางแผนการจัดสรรน้ำและการเพาะปลูกฤดูฝน ปี 2564 และมาตรการการรับมือฤดูฝน ปี 2564 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(1)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การวางแผนการจัดสรรน้ำ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คาดการณ์ปริมาณน้ำใช้การได้ของอ่างเก็บน้ำขนาดใหญ่ 35 แห่งทั่วประเทศ ณ วันที่ 1 พฤษภาคม 2564 มีปริมาณน้ำรวม 8,371 ล้านลูกบาศก์เมตร คิดเป็นร้อยละ 18 ของปริมาณน้ำใช้การได้ ซึ่งน้อยกว่าปี 2563 ในช่วงเวลาเดียวกัน 2,078 ล้านลูกบาศก์เมตร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(2)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มาตรการการรับมือฤดูฝน ปี 2564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9 มาตรการ ได้แก่ 1) การคาดการณ์พื้นที่เสี่ยงน้ำท่วม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และฝนทิ้งช่วง 2) การบริหารจัดการพื้นที่ลุ่มน้ำเพื่อใช้รองรับน้ำหลาก 3) การทบทวน ปรับปรุงเกณฑ์บริหารจัดการน้ำในแหล่งน้ำขนาดใหญ่-กลาง และเขื่อนระบายน้ำ 4) การซ่อมแซม ปรับปรุงอาคารชลศาสตร์/ระบบระบายน้ำ และสถานีโทรมาตรให้พร้อมใช้งาน 5) การปรับปรุงแก้ไขสิ่งกีดขวางทางน้ำ 6) การขุดลอกคูคลองและกำจัดผักตบชวา 7) การเตรียมความพร้อมเครื่องมือในการให้ความช่วยเหลือ 8) การสร้างการรับรู้และประชาสัมพันธ์ และ 9) การติดตาม ประเมินผล [คณะรัฐมนตรีมีมติ (18 พฤศภาคม 2564) รับทราบ]</w:t>
            </w:r>
          </w:p>
        </w:tc>
        <w:tc>
          <w:tcPr>
            <w:tcW w:w="4701" w:type="dxa"/>
          </w:tcPr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ความเห็นของฝ่ายเลขานุการ กนช.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1. หากหน่วยงานมีการปรับปรุง เพิ่มเติมมาตรการรับมือฤดูฝน ขอให้เสนอ สทนช. พิจารณา เพื่อจะได้ดำเนินการและนำเสนอคณะรัฐมนตรีต่อไป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2. เห็นควรเพิ่มมาตรการการเพิ่มประสิทธิภาพการใช้น้ำและปรับปรุงการส่งน้ำ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มติที่ประชุม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เห็นชอบ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และให้หน่วยงานที่มีการปรับปรุงเพิ่มเติมตามความเห็นของฝ่ายเลขานุการ กนช. ส่งข้อมูลให้ สทนช. พิจารณาดำเนินการและนำเสนอคณะรัฐมนตรีต่อไป</w:t>
            </w:r>
          </w:p>
        </w:tc>
      </w:tr>
      <w:tr w:rsidR="00316F2E" w:rsidRPr="00635170" w:rsidTr="00AA2435">
        <w:tc>
          <w:tcPr>
            <w:tcW w:w="4655" w:type="dxa"/>
          </w:tcPr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2.2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การปรับปรุงแผนปฏิบัติการด้านทรัพยากรน้ำประจำปีงบประมาณ พ.ศ. 2565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โดยปรับปรุงจากเดิม 48,687 รายการ วงเงิน 366,538.842 ล้านบาท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เป็น 48,115 รายการ วงเงิน 353,800.046 ล้านบาท 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(เนื่องจากมีรายการซ้ำซ้อน ข้อมูลไม่ครบถ้วนและยังไม่ได้ดำเนินการขอใช้พื้นที่)</w:t>
            </w:r>
          </w:p>
        </w:tc>
        <w:tc>
          <w:tcPr>
            <w:tcW w:w="4701" w:type="dxa"/>
          </w:tcPr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ความเห็นของฝ่ายเลขานุการ กนช.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. การปรับแผนการปฏิบัติงานและแผนการใช้จ่ายงบประมาณ การเปลี่ยนแปลงเงินจัดสรรและการโอนงบประมาณรายจ่ายบูรณาการระหว่างหน่วยรับงบประมาณที่เป็นรายการใหม่ ให้หน่วยงานใช้รายการจากแผนปฏิบัติการด้านทรัพยากรน้ำที่ กนช. เห็นชอบแล้วหรือเป็นงานเตรียมความพร้อมและดำเนินโครงการด้านน้ำตามนโยบายสำคัญของนายกรัฐมนตรีและรองนายกรัฐมนตรี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2. ให้หน่วยงานส่งข้อมูลโครงการด้านทรัพยากรน้ำที่ใช้งบประมาณแผ่นดินและเงินนอกงบประมาณ ให้ สทนช. เพื่อใช้วิเคราะห์การจัดทำแผนปฏิบัติการด้านทรัพยากรน้ำและตรวจสอบความซ้ำซ้อน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ข้อสั่งการของประธาน กนช.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: ให้หน่วยงานดำเนินการตามความเห็นฝ่ายเลขานุการ กนช. และส่งข้อมูลให้ สทนช. ตรวจสอบความซ้ำซ้อนเพื่อความชัดเจนและถูกต้อง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มติที่ประชุม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เห็นชอบ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และให้หน่วยงานดำเนินการตามความเห็นฝ่ายเลขานุการ กนช. และข้อสั่งการของประธาน กนช.</w:t>
            </w:r>
          </w:p>
        </w:tc>
      </w:tr>
      <w:tr w:rsidR="00316F2E" w:rsidRPr="00635170" w:rsidTr="00AA2435">
        <w:tc>
          <w:tcPr>
            <w:tcW w:w="4655" w:type="dxa"/>
          </w:tcPr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2.3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แผนปฏิบัติการพัฒนา ฟื้นฟูสภาพแวดล้อมคลองแสนแสบ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จำนวน 84 โครงการ วงเงิน 79,955.760 ล้านบาท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คณะอนุกรรมการบริหาร พัฒนา อนุรักษ์และฟื้นฟูคลองแสนแสบ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 ดังนี้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(1) โครงการระบบบำบัดน้ำเสียมีวงเงินงบประมาณสูง จึงขอให้กรุงเทพมหานคร (กทม.) พิจารณาการร่วมลงทุนระหว่างภาครัฐและเอกชน (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>PPP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) และใช้งบประมาณจากรายได้ก่อนเป็นลำดับแรก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(2) โครงการขนาดใหญ่ที่มีวงเงินเกินกว่า 1,000 ล้านบาท ให้เสนอคณะอนุกรรมการขับเคลื่อนโครงการขนาดใหญ่และโครงการสำคัญพิจารณาก่อน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เสนอขอรับการสนับสนุนงบประมาณ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(3) โครงการที่ไม่เกี่ยวข้องกับด้านทรัพยากรน้ำ ให้หน่วยงานขอรับการสนับสนุนงบประมาณตามขั้นตอนปกติของหน่วยงานต่อไป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(4) ควรมีการประชาสัมพันธ์เพื่อสร้างการรับรู้ ผลการดำเนินงานของรัฐบาลอย่างต่อเนื่อง</w:t>
            </w:r>
          </w:p>
        </w:tc>
        <w:tc>
          <w:tcPr>
            <w:tcW w:w="4701" w:type="dxa"/>
          </w:tcPr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ข้อสั่งการของประธาน กนช.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. ให้หน่วยงานที่เกี่ยวข้องดำเนินการตามความเห็นของคณะอนุกรรมการบริหารฯ ต่อไป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2. ให้หน่วยงานเร่งดำเนินการและจัดประชุมเดือนละ 1 ครั้ง เพื่อให้คลองแสนแสบกลับมาใสสะอาดตามความต้องการของรัฐบาลและนายกรัฐมนตรี</w:t>
            </w:r>
          </w:p>
          <w:p w:rsidR="006506CE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มติที่ประชุม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เห็นชอบ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โดยให้ กทม. เสนอคณะรัฐมนตรีต่อไป และให้หน่วยงานที่เกี่ยวข้องดำเนินการตามความเห็นของคณะอนุกรรมการ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บริหารฯ และข้อสั่งการของประธาน กนช.</w:t>
            </w:r>
          </w:p>
        </w:tc>
      </w:tr>
      <w:tr w:rsidR="00316F2E" w:rsidRPr="00635170" w:rsidTr="00AA2435">
        <w:tc>
          <w:tcPr>
            <w:tcW w:w="4655" w:type="dxa"/>
          </w:tcPr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2.4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การจัดทำขอบเขตสำหรับการหารือระดับชาติเรื่องน้ำในประเทศไทย [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Terms of Reference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TOR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for a National Dialogue on Water in Thailand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]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การปรับปรุงนโยบายด้านน้ำที่สำคัญให้สอดคล้องกับการดำเนินงานเพื่อบรรลุเป้าหมายการพัฒนาที่ยั่งยืน (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>SDGs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) ด้านน้ำในภูมิภาคเอเชีย และสนับสนุนการลงทุนด้านความมั่นคงด้านน้ำและการส่งเสริมแนวทางปฏิบัติที่ดีเกี่ยวกับการบริหารจัดการน้ำในภูมิภาคเอเชีย</w:t>
            </w:r>
          </w:p>
        </w:tc>
        <w:tc>
          <w:tcPr>
            <w:tcW w:w="4701" w:type="dxa"/>
          </w:tcPr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ความเห็นของฝ่ายเลขานุการ กนช.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: เห็นควรให้หน่วยงานที่เกี่ยวข้องให้ความร่วมมือและสนับสนุนข้อมูลให้ สทนช. เพื่อนำไปจัดทำข้อเสนอแนะเชิงนโยบาย และ สทนช. ประสาน ติดตาม และรายงานความก้าวหน้าให้ กนช. ทราบ</w:t>
            </w:r>
          </w:p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มติที่ประชุม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เห็นชอบ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และให้หน่วยงานดำเนินการตามความเห็นของฝ่ายเลขานุการ กนช. </w:t>
            </w:r>
          </w:p>
        </w:tc>
      </w:tr>
      <w:tr w:rsidR="00316F2E" w:rsidRPr="00635170" w:rsidTr="00AA2435">
        <w:tc>
          <w:tcPr>
            <w:tcW w:w="4655" w:type="dxa"/>
          </w:tcPr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2.5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การแต่งตั้ง ปรับปรุง แก้ไข และยกเลิกคำสั่งคณะอนุกรรมการภายใต้ กนช.</w:t>
            </w:r>
          </w:p>
        </w:tc>
        <w:tc>
          <w:tcPr>
            <w:tcW w:w="4701" w:type="dxa"/>
          </w:tcPr>
          <w:p w:rsidR="00316F2E" w:rsidRPr="00635170" w:rsidRDefault="00316F2E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มติที่ประชุม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เห็นชอบ</w:t>
            </w:r>
          </w:p>
        </w:tc>
      </w:tr>
    </w:tbl>
    <w:p w:rsidR="00316F2E" w:rsidRPr="00635170" w:rsidRDefault="00316F2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ข้อสั่งการเพิ่มเติมของประธาน กนช. </w:t>
      </w:r>
      <w:r w:rsidRPr="00635170">
        <w:rPr>
          <w:rFonts w:ascii="TH SarabunPSK" w:hAnsi="TH SarabunPSK" w:cs="TH SarabunPSK"/>
          <w:sz w:val="32"/>
          <w:szCs w:val="32"/>
          <w:cs/>
        </w:rPr>
        <w:t>มีดังนี้</w:t>
      </w:r>
    </w:p>
    <w:p w:rsidR="00316F2E" w:rsidRPr="00635170" w:rsidRDefault="00316F2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1. ให้ กษ. เร่งวางแผนเรื่องการเพาะปลูก โดยระบุพื้นที่เพาะปลูกและแหล่งน้ำที่นำมาใช้ให้ชัดเจน โดยต้องประสานงานกับ มท. และแจ้งให้จังหวัดทราบ</w:t>
      </w:r>
    </w:p>
    <w:p w:rsidR="00316F2E" w:rsidRPr="00635170" w:rsidRDefault="00316F2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2. แผนงานโครงการที่หน่วยงานขอตั้งงบประมาณด้านทรัพยากรน้ำ ต้องเสนอผ่านคณะอนุกรรมการทรัพยากรน้ำจังหวัดและส่งข้อมูลให้ สทนช. พิจารณา</w:t>
      </w:r>
    </w:p>
    <w:p w:rsidR="00316F2E" w:rsidRPr="00635170" w:rsidRDefault="00316F2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3. ให้หน่วยงานเร่งดำเนินการในส่วนที่เกี่ยวข้องเพื่อให้เป็นไปตามแผนการดำเนินงานและบรรเทาความเดือดร้อนของประชาชนต่อไป</w:t>
      </w:r>
      <w:r w:rsidRPr="00635170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316F2E" w:rsidRPr="00635170" w:rsidRDefault="00316F2E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61A3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</w:rPr>
        <w:t>18.</w:t>
      </w:r>
      <w:r w:rsidR="003061A3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ผลการพิจารณาของคณะกรรมการกลั่นกรองการใช้จ่ายเงินกู้ในคราวประชุมครั้งที่ 17/2564 และ</w:t>
      </w:r>
      <w:r w:rsidRPr="006351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3061A3" w:rsidRPr="00635170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18/2564</w:t>
      </w:r>
    </w:p>
    <w:p w:rsidR="003061A3" w:rsidRPr="00635170" w:rsidRDefault="003061A3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คณะรัฐมนตรีมีมติเห็นชอบตามที่คณะกรรมการกลั่นกรองการใช้จ่ายเงินกู้ สำนักงานสภาพัฒนาการเศรษฐกิจและสังคมแห่งชาติเสนอผลการพิจาร</w:t>
      </w:r>
      <w:r w:rsidR="00A65CB7">
        <w:rPr>
          <w:rFonts w:ascii="TH SarabunPSK" w:hAnsi="TH SarabunPSK" w:cs="TH SarabunPSK"/>
          <w:sz w:val="32"/>
          <w:szCs w:val="32"/>
          <w:cs/>
        </w:rPr>
        <w:t>ณาของคณะกรรมการกลั่นกรองการใช้</w:t>
      </w:r>
      <w:r w:rsidR="00A65CB7">
        <w:rPr>
          <w:rFonts w:ascii="TH SarabunPSK" w:hAnsi="TH SarabunPSK" w:cs="TH SarabunPSK" w:hint="cs"/>
          <w:sz w:val="32"/>
          <w:szCs w:val="32"/>
          <w:cs/>
        </w:rPr>
        <w:t>จ่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ายเงินกู้ ในคราวประชุมครั้งที่ 17/2564 </w:t>
      </w:r>
      <w:r w:rsidR="006506CE" w:rsidRPr="00635170">
        <w:rPr>
          <w:rFonts w:ascii="TH SarabunPSK" w:hAnsi="TH SarabunPSK" w:cs="TH SarabunPSK"/>
          <w:sz w:val="32"/>
          <w:szCs w:val="32"/>
          <w:cs/>
        </w:rPr>
        <w:t>(</w:t>
      </w:r>
      <w:r w:rsidRPr="00635170">
        <w:rPr>
          <w:rFonts w:ascii="TH SarabunPSK" w:hAnsi="TH SarabunPSK" w:cs="TH SarabunPSK"/>
          <w:sz w:val="32"/>
          <w:szCs w:val="32"/>
          <w:cs/>
        </w:rPr>
        <w:t>วันที่ 20 พฤษภาคม 2564) และครั้งที่ 18/2564 (วันที่ 28 พฤษภาคม 2564) ที่ได้พิจารณาจัดทำข้อเสนอแนวทางการดำเนินการตามมาตรา 6 วรรคสามของพระราชกำหนดให้อำนาจกระทรวงการคลังกู้เงินเพื่อแก้ไขปัญหา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และฟื้นฟูเศรษฐกิจและสังคมที่ได้รับผลกระทบจากการระบาดของโรคติดเชื้อไวรัสโคโรนา 2019 พ.ศ. 2563 (พระราชกำหนด</w:t>
      </w:r>
      <w:r w:rsidR="00A65CB7">
        <w:rPr>
          <w:rFonts w:ascii="TH SarabunPSK" w:hAnsi="TH SarabunPSK" w:cs="TH SarabunPSK" w:hint="cs"/>
          <w:sz w:val="32"/>
          <w:szCs w:val="32"/>
          <w:cs/>
        </w:rPr>
        <w:t>ฯ</w:t>
      </w:r>
      <w:r w:rsidRPr="00635170">
        <w:rPr>
          <w:rFonts w:ascii="TH SarabunPSK" w:hAnsi="TH SarabunPSK" w:cs="TH SarabunPSK"/>
          <w:sz w:val="32"/>
          <w:szCs w:val="32"/>
          <w:cs/>
        </w:rPr>
        <w:t>) (ครั้งที่ 4) การพิจารณากลั่นกรองความเหมาะสมของข้อเสนอแผนงานหรือโครงการเพื่อขอใช้จ่ายเงินกู้ตามพระราชกำหนดฯ การพิจารณากลั่นกรองความเหมาะสมของการเปลี่ยนแปลงรายละเอียดที่เป็นสาระสำคัญของโครงการที่ได้รับอนุมัติจากคณะรัฐมนตรีให้ใช้จ่ายจากเงินกู้ตามพระราชกำหนดฯ และการพิจารณากลั่นกรองความเหมาะสมของการขอยกเลิกโครงการของจังหวัด เสนอคณะรัฐมนตรีพิจารณา ดังนี้</w:t>
      </w:r>
    </w:p>
    <w:p w:rsidR="003061A3" w:rsidRPr="00635170" w:rsidRDefault="003061A3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อนุมัติให้นำวงเงินกู้เพื่อการตามมาตรา 5 (3) มาใช้เพื่อการตามมาตรา 5 (2) เพิ่มเติม                (ครั้งที่ 4) จำนวน 16,238 ล้านบาท </w:t>
      </w:r>
      <w:r w:rsidRPr="00635170">
        <w:rPr>
          <w:rFonts w:ascii="TH SarabunPSK" w:hAnsi="TH SarabunPSK" w:cs="TH SarabunPSK"/>
          <w:sz w:val="32"/>
          <w:szCs w:val="32"/>
          <w:cs/>
        </w:rPr>
        <w:t>เพื่อรองรับการให้ความช่วยเหลือ เยียวยา ประชาชนที่ได้รับผลกระทบจากสถานการณ์การระบาดของโรคติดเชื้อไวรัสโคโรนา - 2019 รอบใหม่ในประเทศ</w:t>
      </w:r>
    </w:p>
    <w:p w:rsidR="003061A3" w:rsidRPr="00635170" w:rsidRDefault="003061A3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2. อนุมัติโครงการจัดหาวัคซีนป้องกันโรคติดเชื้อไวรัสโคโรนา 2019 (</w:t>
      </w:r>
      <w:r w:rsidRPr="00635170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635170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) สำหรับบริการประชาชนในประเทศไทย เพิ่มเติมจำนวน 35 ล้านโดส ของกรมควบคุมโรค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 5 เดือน ตั้งแต่เดือนพฤษภาคม - กันยายน 2564 กรอบวงเงิน 6,378.2250 ล้านบาท โดยใช้จ่ายจากเงินกู้ภายใต้แผนงานที่ 1.2 ตามบัญชีท้ายพระราชกำหนดฯ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และมอบหมายให้กรมควบคุมโรคเป็นหน่วยงานรับผิดชอบโครงการ ดำเนินการตามมติคณะกรรมการฯ โดยเคร่งครัด</w:t>
      </w:r>
    </w:p>
    <w:p w:rsidR="003061A3" w:rsidRPr="00635170" w:rsidRDefault="003061A3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3. อนุมัติโครงการค่าบริการสาธารณสุขภายใต้ระบบหลักประกันสุขภาพแห่งชาติ ของสำนักงานหลักประกันสุขภาพแห่งชาติ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ระยะเวลาดำเนินการ 6 เดือน (เดือนเมษายน - กันยายน 2564) กรอบวงเงิน 10,569.8283 ล้านบาท โดยใช้จ่ายจากเงินกู้ภายใต้แผนงานที่ 1.3 ตามบัญชีท้ายพระราชกำหนดฯ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และมอบหมายให้สำนักงานหลักประกันสุขภาพแห่งชาติ เป็นหน่วยงานรับผิดชอบโครงการดำเนินการตามมติคณะกรรมการฯ โดยเคร่งครัด</w:t>
      </w:r>
    </w:p>
    <w:p w:rsidR="003061A3" w:rsidRPr="00635170" w:rsidRDefault="003061A3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  <w:t>4. อนุมัติโครงการค้นหาเชิงรุกสำหรับกลุ่มเสี่ยงของโรคติดเชื้อไวรัสโคโรนา 2019 (</w:t>
      </w:r>
      <w:r w:rsidRPr="00635170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635170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) ระดับพื้นที่ของกรมควบคุมโรค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ระยะเวลาดำเนินงาน 3 เดือน ตั้งแต่เดือนกรกฎาคม - กันยายน 2564 กรอบวงเงิน 129.3028 ล้านบาท โดยใช้จ่ายจากเงินกู้ภายใต้แผนงานที่ 1.5 ตามบัญชีท้ายพระราชกำหนดฯ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และมอบหมายให้กรมควบคุมโรค เป็นหน่วยงานรับผิดชอบโครงการ ดำเนินการตามมติคณะกรรมการฯ โดยเคร่งครัด</w:t>
      </w:r>
    </w:p>
    <w:p w:rsidR="003061A3" w:rsidRPr="00635170" w:rsidRDefault="003061A3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 เห็นควรอนุมัติโครงการค่าตอบแทน เยียวยา ชดเชย และเสี่ยงภัย สำหรับการปฏิบัติงานของอาสาสมัครสาธารณสุขประจำหมู่บ้าน (อสม.) ในการเฝ้าระวัง ป้องกัน และควบคุมโรคติดเชื้อไวรัสโคโรนา 2019 ในชุมชน </w:t>
      </w:r>
      <w:r w:rsidRPr="00635170">
        <w:rPr>
          <w:rFonts w:ascii="TH SarabunPSK" w:hAnsi="TH SarabunPSK" w:cs="TH SarabunPSK"/>
          <w:sz w:val="32"/>
          <w:szCs w:val="32"/>
          <w:cs/>
        </w:rPr>
        <w:t>ของกรมสนับสนุนบริการสุขภาพ ระยะเวลา 3 เดือน (เดือนกรกฎาคม - กันยายน 2564) กรอบวงเงินรวมไม่เกิน 1,575.4950 ล้านบาท ทั้งนี้ ในกรณีที่มีเหตุการณ์ไม่ปกติในอนาคตและกระทรวงสาธารณสุขได้พิจารณาเห็นว่ามีความจำเป็นต้องจ่ายค่าตอบแทนเพิ่มเติมก็สามารถขอรับเงินค่าตอบแทนเพิ่มเติมให้แก่ อสม. เพื่อสร้างขวัญและกำลังใจที่ดีให้แก่ผู้ปฏิบัติงาน อสม. ได้ต่อไป</w:t>
      </w:r>
    </w:p>
    <w:p w:rsidR="003061A3" w:rsidRPr="00635170" w:rsidRDefault="003061A3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6. อนุมัติโครงการภายใต้มาตรการบรรเทาภาระค่าใช้จ่ายด้านสาธารณูปโภคขั้นพื้นฐานจากการแพร่ระบาดของโรคติดเชื้อไวรัสโคโรนา 2019 ระลอกใหม่ (ด้านไฟฟ้าและด้านน้ำประปา) จำนวน 4 โครงการ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ของการไฟฟ้านครหลวง การไฟฟ้าส่วนภูมิภาค การประปานครหลวง และการประปาส่วนภูมิภาค กรอบวงเงินรวม 4,512.75 ล้านบาท โดยใช้จ่ายจากเงินกู้ภายใต้แผนงานที่ 2.1 ตามบัญชีท้ายพระราชกำหนดฯ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และมอบหมายให้การไฟฟ้านครหลวง การไฟฟ้าส่วนภูมิภาค การประปานครหลวง และการประปาส่วนภูมิภาค เป็นหน่วยงานรับผิดชอบโครงการ ดำเนินการตามมติคณะกรรมการฯ โดยเคร่งครัด</w:t>
      </w:r>
    </w:p>
    <w:p w:rsidR="003061A3" w:rsidRPr="00635170" w:rsidRDefault="003061A3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7. อนุมัติโครงการเพิ่มกำลังซื้อให้แก่ผู้มีบัตรสวัสดิการแห่งรัฐ ระยะที่ 3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กรอบวงเงิน 16,380.1908 ล้านบาท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และโครงการเพิ่มกำลังซื้อให้แก่ผู้ที่ต้องการความช่วยเหลือเป็นพิเศษ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กรอบวงเงิน 3,000 ล้านบาท ของสำนักงานเศรษฐกิจการคลัง ระยะเวลาดำเนินโครงการตั้งแต่เดือนกรกฎาคม - กุมภาพันธ์ 2565 โดยใช้จ่ายจากเงินกู้ภายใต้แผนงานที่ 2.1 ตามบัญชีท้ายพระราชกำหนดฯ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และมอบหมายให้สำนักงานเศรษฐกิจการคลัง เป็นหน่วยงานรับผิดชอบโครงการดำเนินตามมติคณะกรรมการฯ โดยเคร่งครัด</w:t>
      </w:r>
    </w:p>
    <w:p w:rsidR="003061A3" w:rsidRPr="00635170" w:rsidRDefault="003061A3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8. อนุมัติโครงการคนละครึ่ง ระยะที่ 3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กรอบวงเงิน 93,000 ล้านบาท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และโครงการยิ่งใช้ยิ่งได้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กรอบวงเงิน 28,000 ล้านบาท ของสำนักงานเศรษฐกิจการคลัง ระยะเวลาดำเนินโครงการตั้งแต่เดือนมิถุนายน 2564 - กุมภาพันธ์ 2565 โดยใช้จ่ายจากเงินกู้ภายใต้แผนงานที่ 3.3 ตามบัญชีท้ายพระราชกำหนดฯ พร้อมทั้งอนุมัติให้มีการกำหนดหลักเกณฑ์และเงื่อนไขของผู้ประกอบการ/ร้านค้าที่จะเข้าร่วมโครงการฯ เพิ่มเติมว่า “การกำหนดเพิ่มเติมหรือเปลี่ยนแปลงสินค้าและบริการของโครงการคนละครึ่ง ระยะที่ 3 หรือโครงการยิ่งใช้ยิ่งได้ให้รัฐมนตรีว่าการกระทรวงการคลังเป็นผู้กำหนด”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และมอบหมายให้สำนักงานเศรษฐกิจการคลัง เป็นหน่วยงานรับผิดชอบโครงการ ดำเนินการตามมติคณะกรรมการฯ โดยเคร่งครัด</w:t>
      </w:r>
    </w:p>
    <w:p w:rsidR="003061A3" w:rsidRPr="00635170" w:rsidRDefault="003061A3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9. เห็นควรมอบหมายให้สำนักงานเศรษฐกิจการคลัง ติดตามและประเมินสถานการณ์การแพร่ระบาดของโรคติดเชื้อไวรัสโคโรนา 2019 อย่างใกล้ชิด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โดยในกรณีที่สำนักงานเศรษฐกิจการคลัง พิจารณาแล้วเห็นว่าไม่สามารถเริ่มดำเนินการได้ตามกำหนดการที่เสนอไว้ให้สำนักงานเศรษฐกิจการคลัง เร่งเสนอเรื่องขอเปลี่ยนแปลงสาระสำคัญของโครงการที่อยู่ภายใต้ความรับผิดชอบเสนอคณะกรรมการฯ พิจารณาตามขั้นตอนต่อไป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และรับทราบแนวทางป้องกันการทุจริตโครงการยิ่งใช้ยิ่งได้ตามที่สำนักงานเศรษฐกิจการคลังเสนอ </w:t>
      </w:r>
      <w:r w:rsidRPr="00635170">
        <w:rPr>
          <w:rFonts w:ascii="TH SarabunPSK" w:hAnsi="TH SarabunPSK" w:cs="TH SarabunPSK"/>
          <w:sz w:val="32"/>
          <w:szCs w:val="32"/>
          <w:cs/>
        </w:rPr>
        <w:t>พร้อมทั้งเห็นควรให้สำนักงานเศรษฐกิจการคลัง จัดให้มีสายด่วนเพื่อรับแจ้งเบาะแสความผิดปกติในการใช้จ่ายเงินภายใต้โครงการที่อยู่ในความรับผิดชอบทั้ง 4 โครงการ เพื่อให้การป้องกันการทุจริตมีความรัดกุมมากยิ่งขึ้น</w:t>
      </w:r>
    </w:p>
    <w:p w:rsidR="003061A3" w:rsidRPr="00635170" w:rsidRDefault="003061A3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10. อนุมัติโครงการเพิ่มศักยภาพการผลิตโคเนื้อด้วยเทคโนโลยีชีวภาพ ของกรมปศุสัตว์ กระทรวงเกษตรและสหกรณ์ กรอบวงเงิน 75.6218 ล้านบาท ระยะเวลาดำเนินการ 6 เดือนตั้งแต่เดือนมิถุนายน - ธันวาคม 2564 </w:t>
      </w:r>
      <w:r w:rsidRPr="00635170">
        <w:rPr>
          <w:rFonts w:ascii="TH SarabunPSK" w:hAnsi="TH SarabunPSK" w:cs="TH SarabunPSK"/>
          <w:sz w:val="32"/>
          <w:szCs w:val="32"/>
          <w:cs/>
        </w:rPr>
        <w:t>โดยให้ใช้จ่ายจากเงินกู้ภายใต้แผนงานที่ 3.1 ตามบัญชีท้ายพระราชกำหนดฯ และ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มอบหมายให้กรมปศุสัตว์ เป็นหน่วยงานรับผิดชอบโครงการ ดำเนินการตามมติคณะกรรมการฯ โดยเคร่งครัด</w:t>
      </w:r>
    </w:p>
    <w:p w:rsidR="003061A3" w:rsidRPr="00635170" w:rsidRDefault="003061A3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  <w:t>11. อนุมัติให้สถาบันการแพทย์ฉุกเฉินแห่งชาติ กระทรวงสาธารณสุข ปรับปรุงรายละเอียดที่เป็นสาระสำคัญของโครงการพัฒนาระบบปกติใหม่ของบริการการแพทย์ฉุกเฉินและพร้อมรับมือกับสถานการณ์การระบาดของโรคติดเชื้อไวรัสโคโรนา 2019 (</w:t>
      </w:r>
      <w:r w:rsidRPr="00635170">
        <w:rPr>
          <w:rFonts w:ascii="TH SarabunPSK" w:hAnsi="TH SarabunPSK" w:cs="TH SarabunPSK"/>
          <w:b/>
          <w:bCs/>
          <w:sz w:val="32"/>
          <w:szCs w:val="32"/>
        </w:rPr>
        <w:t>COVID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635170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) ระลอกใหม่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โดยขยายระยะเวลาการดำเนินโครงการฯ จาก 3 เดือน (ระหว่างวันที่ 1 มกราคม - 31 มีนาคม 2564) เพิ่มเติมอีก 6 เดือน (ระหว่างวันที่ 1 เมษายน - 30 กันยายน 2564)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และมอบหมายให้สถาบันการแพทย์ฉุกเฉินแห่งชาติดำเนินการตามมติคณะกรรมการฯ โดยเคร่งครัด</w:t>
      </w:r>
    </w:p>
    <w:p w:rsidR="003061A3" w:rsidRPr="00635170" w:rsidRDefault="003061A3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  <w:t>12. อนุมัติการยกเลิกโครงการส่งเสริมการผลิตผักปลอดภัยในโรงเรือนอัจฉริยะเพื่อพัฒนาสู่อินทรีย์รองรับเมืองสุขภาวะ กิจกรรมสนับสนุนการปลูกผักปลอดภัยในโรงเรือนอัจฉริยะและตรวจรับรองตามมาตรฐานการปฏิบัติทางเกษตรที่ดี (</w:t>
      </w:r>
      <w:r w:rsidRPr="00635170">
        <w:rPr>
          <w:rFonts w:ascii="TH SarabunPSK" w:hAnsi="TH SarabunPSK" w:cs="TH SarabunPSK"/>
          <w:b/>
          <w:bCs/>
          <w:sz w:val="32"/>
          <w:szCs w:val="32"/>
        </w:rPr>
        <w:t>GAP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) ของสำนักงานเกษตรจังหวัดแพร่ จังหวัดแพร่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กรอบวงเงิน 13,951,500 บาท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และมอบหมายให้สำนักงานเกษตรจังหวัดแพร่ ดำเนินการตามมติคณะกรรมการฯ โดยเคร่งครัด</w:t>
      </w:r>
    </w:p>
    <w:p w:rsidR="003061A3" w:rsidRPr="00635170" w:rsidRDefault="003061A3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13. อนุมัติการยกเลิกการดำเนินโครงการส่งเสริมและพัฒนาการผลิต การแปรรูป “แพะเมืองสิงห์” ของจังหวัดสิงห์บุรี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กรอบวงเงิน 2,340,520 บาท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และมอบหมายให้จังหวัดสิงห์บุรีดำเนินการตามมติคณะกรรมการฯ โดยเคร่งครัด</w:t>
      </w:r>
    </w:p>
    <w:p w:rsidR="003061A3" w:rsidRPr="00635170" w:rsidRDefault="003061A3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635170" w:rsidTr="00BB09C2">
        <w:tc>
          <w:tcPr>
            <w:tcW w:w="9820" w:type="dxa"/>
          </w:tcPr>
          <w:p w:rsidR="00EC00D4" w:rsidRPr="00635170" w:rsidRDefault="00EC00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DA69D4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 w:hint="cs"/>
          <w:b/>
          <w:bCs/>
          <w:sz w:val="32"/>
          <w:szCs w:val="32"/>
          <w:cs/>
        </w:rPr>
        <w:t>19.</w:t>
      </w:r>
      <w:r w:rsidR="00DA69D4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ผลการประชุมรัฐมนตรีว่าการกระทรวงการคลังอาเซียน ครั้งที่ 25 การประชุมรัฐมนตรีว่าการกระทรวงการคลังและผู้ว่าการธนาคารกลางอาเซียน ครั้งที่ 7 และการประชุมอื่นที่เกี่ยวข้อง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>คณะรัฐมนตรีรับทราบตามที่กระทรวงการคลัง (กค.) เสนอผลการประชุมรัฐมนตรีว่าการกระทรวงการคลังอาเซียน (</w:t>
      </w:r>
      <w:r w:rsidRPr="00635170">
        <w:rPr>
          <w:rFonts w:ascii="TH SarabunPSK" w:hAnsi="TH SarabunPSK" w:cs="TH SarabunPSK"/>
          <w:sz w:val="32"/>
          <w:szCs w:val="32"/>
        </w:rPr>
        <w:t>ASEAN Finance Ministers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635170">
        <w:rPr>
          <w:rFonts w:ascii="TH SarabunPSK" w:hAnsi="TH SarabunPSK" w:cs="TH SarabunPSK"/>
          <w:sz w:val="32"/>
          <w:szCs w:val="32"/>
        </w:rPr>
        <w:t>Meeting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35170">
        <w:rPr>
          <w:rFonts w:ascii="TH SarabunPSK" w:hAnsi="TH SarabunPSK" w:cs="TH SarabunPSK"/>
          <w:sz w:val="32"/>
          <w:szCs w:val="32"/>
        </w:rPr>
        <w:t>AFMM</w:t>
      </w:r>
      <w:r w:rsidRPr="00635170">
        <w:rPr>
          <w:rFonts w:ascii="TH SarabunPSK" w:hAnsi="TH SarabunPSK" w:cs="TH SarabunPSK"/>
          <w:sz w:val="32"/>
          <w:szCs w:val="32"/>
          <w:cs/>
        </w:rPr>
        <w:t>) ครั้งที่ 25 การประชุมรัฐมนตรีว่าการกระทรวงการคลังและผู้ว่าการธนาคารกลางอาเซียน (</w:t>
      </w:r>
      <w:r w:rsidRPr="00635170">
        <w:rPr>
          <w:rFonts w:ascii="TH SarabunPSK" w:hAnsi="TH SarabunPSK" w:cs="TH SarabunPSK"/>
          <w:sz w:val="32"/>
          <w:szCs w:val="32"/>
        </w:rPr>
        <w:t>ASEAN Finance Ministers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635170">
        <w:rPr>
          <w:rFonts w:ascii="TH SarabunPSK" w:hAnsi="TH SarabunPSK" w:cs="TH SarabunPSK"/>
          <w:sz w:val="32"/>
          <w:szCs w:val="32"/>
        </w:rPr>
        <w:t>and Central Bank Governors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’ </w:t>
      </w:r>
      <w:r w:rsidRPr="00635170">
        <w:rPr>
          <w:rFonts w:ascii="TH SarabunPSK" w:hAnsi="TH SarabunPSK" w:cs="TH SarabunPSK"/>
          <w:sz w:val="32"/>
          <w:szCs w:val="32"/>
        </w:rPr>
        <w:t>Meeting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35170">
        <w:rPr>
          <w:rFonts w:ascii="TH SarabunPSK" w:hAnsi="TH SarabunPSK" w:cs="TH SarabunPSK"/>
          <w:sz w:val="32"/>
          <w:szCs w:val="32"/>
        </w:rPr>
        <w:t>AFMGM</w:t>
      </w:r>
      <w:r w:rsidRPr="00635170">
        <w:rPr>
          <w:rFonts w:ascii="TH SarabunPSK" w:hAnsi="TH SarabunPSK" w:cs="TH SarabunPSK"/>
          <w:sz w:val="32"/>
          <w:szCs w:val="32"/>
          <w:cs/>
        </w:rPr>
        <w:t>) ครั้งที่ 7 และการประชุมอื่นที่เกี่ยวข้อง ซึ่งบรูไนดารุสซาลามเป็นเจ้าภาพจัดการประชุมผ่านระบบการประชุมทางไกล เมื่อวันที่ 30 มีนาคม 2564 โดยมีรัฐมนตรีว่าการกระทรวงการคลังเข้าร่วมประชุม สรุปสาระสำคัญได้ ดังนี้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ผลการประชุมระดับรัฐมนตรี </w:t>
      </w:r>
      <w:r w:rsidRPr="00635170">
        <w:rPr>
          <w:rFonts w:ascii="TH SarabunPSK" w:hAnsi="TH SarabunPSK" w:cs="TH SarabunPSK"/>
          <w:sz w:val="32"/>
          <w:szCs w:val="32"/>
          <w:cs/>
        </w:rPr>
        <w:t>สรุปสาระสำคัญได้ ดังนี้</w:t>
      </w:r>
    </w:p>
    <w:tbl>
      <w:tblPr>
        <w:tblStyle w:val="afb"/>
        <w:tblW w:w="0" w:type="auto"/>
        <w:tblLook w:val="04A0"/>
      </w:tblPr>
      <w:tblGrid>
        <w:gridCol w:w="2547"/>
        <w:gridCol w:w="7200"/>
      </w:tblGrid>
      <w:tr w:rsidR="00DA69D4" w:rsidRPr="00635170" w:rsidTr="00344CC7">
        <w:tc>
          <w:tcPr>
            <w:tcW w:w="2547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การประชุม</w:t>
            </w:r>
          </w:p>
        </w:tc>
        <w:tc>
          <w:tcPr>
            <w:tcW w:w="7200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DA69D4" w:rsidRPr="00635170" w:rsidTr="00344CC7">
        <w:tc>
          <w:tcPr>
            <w:tcW w:w="2547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การประชุม 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AFMGM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และสถาบันการเงินระหว่างประเทศ</w:t>
            </w:r>
          </w:p>
        </w:tc>
        <w:tc>
          <w:tcPr>
            <w:tcW w:w="7200" w:type="dxa"/>
          </w:tcPr>
          <w:p w:rsidR="00DA69D4" w:rsidRPr="00635170" w:rsidRDefault="00DA69D4" w:rsidP="00022CC0">
            <w:pPr>
              <w:pStyle w:val="aff"/>
              <w:numPr>
                <w:ilvl w:val="0"/>
                <w:numId w:val="47"/>
              </w:numPr>
              <w:tabs>
                <w:tab w:val="left" w:pos="349"/>
              </w:tabs>
              <w:spacing w:after="0" w:line="320" w:lineRule="exact"/>
              <w:ind w:left="173" w:hanging="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ประเด็นหารือ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กับผู้แทนสถาบันการเงินระหว่างประเทศ ได้แก่ (1)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แนวโน้มต่อสถานการณ์เศรษฐกิจของภูมิภาค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(2) 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แนวทางการสนับสนุนการฟื้นตัวอย่างยั่งยืนของอาเซียน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การยกระดับโครงสร้างพื้นฐานด้านดิจิทัล นโยบายเศรษฐกิจสีเขียว การพัฒนาโครงสร้างพื้นฐานสีเขียว การพัฒนาระบบภาษีและความร่วมมือด้านภาษีระหว่างประเทศ และความร่วมมือระดับภูมิภาคเพื่อการระดมทรัพยากรภายในประเทศ</w:t>
            </w:r>
          </w:p>
          <w:p w:rsidR="00DA69D4" w:rsidRPr="00635170" w:rsidRDefault="00DA69D4" w:rsidP="00022CC0">
            <w:pPr>
              <w:pStyle w:val="aff"/>
              <w:numPr>
                <w:ilvl w:val="0"/>
                <w:numId w:val="47"/>
              </w:numPr>
              <w:tabs>
                <w:tab w:val="left" w:pos="349"/>
              </w:tabs>
              <w:spacing w:after="0" w:line="320" w:lineRule="exact"/>
              <w:ind w:left="173" w:hanging="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รัฐมนตรีว่าการกระทรวงการคลัง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ได้แลกเปลี่ยนแนวคิดเพื่อส่งเสริมการฟื้นฟูเศรษฐกิจอย่างยั่งยืนด้วยเทคโนโลยีดิจิทัลและการส่งเสริมภาคธุรกิจ โดยแบ่งปันประสบการณ์ของประเทศไทย (ไทย) ในการใช้เทคโนโลยีดิจิทัลเพื่อดำเนินมาตรการเยียวยาผู้ได้รับผลกระทบจากโรคติดเชื้อไวรัสโคโรนา 2019 (โควิด-19) และมาตรการกระตุ้นเศรษฐกิจผ่านกระเป๋าเงินอิเล็กทรอนิกส์ของรัฐบาล รวมทั้งได้มีการพัฒนาโครงสร้างพื้นฐานดิจิทัลสำหรับตลาดหลักทรัพย์เพื่ออำนวยความสะดวกแก่นักลงทุน โดยการเสนอขายพันธบัตรรัฐบาลผ่านแอปพลิเคชันบนมือถือ นอกจากนี้ ยังมีมาตรการช่วยเหลือภาคธุรกิจโดยเฉพาะวิสาหกิจขนาดกลางและขนาดย่อม ได้แก่ การให้สินเชื่อดอกเบี้ยต่ำ สนับสนุนการรับโอนทรัพย์สินหลักประกันเพื่อชำระหนี้และการอำนวยความสะดวกในการทำธุรกิจ</w:t>
            </w:r>
          </w:p>
        </w:tc>
      </w:tr>
      <w:tr w:rsidR="00DA69D4" w:rsidRPr="00635170" w:rsidTr="00344CC7">
        <w:tc>
          <w:tcPr>
            <w:tcW w:w="2547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1.2 การประชุม 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AFMM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 25</w:t>
            </w:r>
          </w:p>
        </w:tc>
        <w:tc>
          <w:tcPr>
            <w:tcW w:w="7200" w:type="dxa"/>
          </w:tcPr>
          <w:p w:rsidR="00DA69D4" w:rsidRPr="00635170" w:rsidRDefault="00DA69D4" w:rsidP="00022CC0">
            <w:pPr>
              <w:pStyle w:val="aff"/>
              <w:numPr>
                <w:ilvl w:val="0"/>
                <w:numId w:val="47"/>
              </w:numPr>
              <w:tabs>
                <w:tab w:val="left" w:pos="349"/>
              </w:tabs>
              <w:spacing w:after="0" w:line="320" w:lineRule="exact"/>
              <w:ind w:left="173" w:hanging="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รับทราบความคืบหน้าที่สำคัญ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ของความร่วมมือทางการเงินในอาเซียน ได้แก่ (1) ด้านศุลกากร (2) ด้านภาษีอากร (3) ด้านการประกันภัย (4) ด้านการบริหารความ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เสี่ยงและการประกันภัยเพื่อรองรับความเสี่ยงจากภัยพิบัติ (5) ด้านการกำกับดูแลตลาดทุนและการป้องกันปราบปรามการฟอกเงิน และที่ประชุมได้</w:t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รับทราบความสำเร็จของโครงการ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การเดินรถจริงในโครงการนำร่องระบบศุลกากรผ่านแดนอาเซียน นอกจากนี้ เลขาธิการอาเซียนได้เสนอแนะการเพิ่มประสิทธิภาพห่วงโซ่อุปทาน การอำนวยความสะดวกด้านศุลกากร และการเข้าถึงวัคซีนโควิด-19 เพื่อเป็นแนวทางในการฟื้นฟูเศรษฐกิจอาเซียนได้อย่างยั่งยืน</w:t>
            </w:r>
          </w:p>
          <w:p w:rsidR="00DA69D4" w:rsidRPr="00635170" w:rsidRDefault="00DA69D4" w:rsidP="00022CC0">
            <w:pPr>
              <w:pStyle w:val="aff"/>
              <w:numPr>
                <w:ilvl w:val="0"/>
                <w:numId w:val="47"/>
              </w:numPr>
              <w:tabs>
                <w:tab w:val="left" w:pos="349"/>
              </w:tabs>
              <w:spacing w:after="0" w:line="320" w:lineRule="exact"/>
              <w:ind w:left="173" w:hanging="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รัฐมนตรีว่าการกระทรวงการคลัง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ได้กล่าวสนับสนุนให้ประเทศอาเซียนใช้ประโยชน์จากระบบศุลกากรอิเล็กทรอนิกส์ ณ จุดเดียว เพื่อความสะดวกในการใช้ประโยชน์ทางภาษีตามอนุสัญญาเพื่อการเว้นการเก็บภาษีซ้อน และหวังว่าประเทศสมาชิกจะมีความร่วมมือในด้านอื่น ๆ ที่แน่นแฟ้นยิ่งขึ้น</w:t>
            </w:r>
          </w:p>
        </w:tc>
      </w:tr>
      <w:tr w:rsidR="00DA69D4" w:rsidRPr="00635170" w:rsidTr="00344CC7">
        <w:tc>
          <w:tcPr>
            <w:tcW w:w="2547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lastRenderedPageBreak/>
              <w:t>1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การประชุม 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AFMGM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ครั้งที่ 7 </w:t>
            </w:r>
          </w:p>
        </w:tc>
        <w:tc>
          <w:tcPr>
            <w:tcW w:w="7200" w:type="dxa"/>
          </w:tcPr>
          <w:p w:rsidR="00DA69D4" w:rsidRPr="00635170" w:rsidRDefault="00DA69D4" w:rsidP="00022CC0">
            <w:pPr>
              <w:pStyle w:val="aff"/>
              <w:numPr>
                <w:ilvl w:val="0"/>
                <w:numId w:val="47"/>
              </w:numPr>
              <w:tabs>
                <w:tab w:val="left" w:pos="349"/>
              </w:tabs>
              <w:spacing w:after="0" w:line="320" w:lineRule="exact"/>
              <w:ind w:left="173" w:hanging="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รับทราบความคืบหน้า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การดำเนินการในสาขาต่าง ๆ ภายใต้แผนงานการรวมกลุ่มด้านการเงินและความร่วมมือด้านการเงินของอาเซียน โดยที่ประชุมได้รับรองข้อริเริ่มการพัฒนามาตรฐานและเกณฑ์การจัดหมวดหมู่ด้านการเงินที่ยั่งยืนของอาเซียน ซึ่งเป็นความร่วมมือระหว่างภาคตลาดทุน ภาคการธนาคาร และภาคประกันภัย เพื่อสนับสนุนการระดมทุนและการลงทุนในกิจกรรมเพื่อความยั่งยืน</w:t>
            </w:r>
          </w:p>
          <w:p w:rsidR="00DA69D4" w:rsidRPr="00635170" w:rsidRDefault="00DA69D4" w:rsidP="00022CC0">
            <w:pPr>
              <w:pStyle w:val="aff"/>
              <w:numPr>
                <w:ilvl w:val="0"/>
                <w:numId w:val="47"/>
              </w:numPr>
              <w:tabs>
                <w:tab w:val="left" w:pos="349"/>
              </w:tabs>
              <w:spacing w:after="0" w:line="320" w:lineRule="exact"/>
              <w:ind w:left="173" w:hanging="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รับทราบประเด็นอื่น ๆ ที่เกี่ยวข้อง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เช่น การรับฟังข้อเสนอแนะเชิงนโยบายจากผู้แทนภาคเอกชน ในประเด็นความร่วมมือกับภาคเอกชน เพื่อส่งเสริมกลไกการระดมทุนสำหรับโครงสร้างพื้นฐาน เทคโนโลยีทางการเงินสำหรับการเปลี่ยนผ่านสู่ดิจิทัล พลังงานที่ยั่งยืนเพื่อสร้างเศรษฐกิจคาร์บอนต่ำผ่านเครื่องมือด้านการเงินการคลัง และการส่งเสริมบริการเชื่อมโยงข้อมูลของหน่วยงานต่าง ๆ ภายในประเทศ</w:t>
            </w:r>
          </w:p>
          <w:p w:rsidR="00DA69D4" w:rsidRPr="00635170" w:rsidRDefault="00DA69D4" w:rsidP="00022CC0">
            <w:pPr>
              <w:pStyle w:val="aff"/>
              <w:numPr>
                <w:ilvl w:val="0"/>
                <w:numId w:val="47"/>
              </w:numPr>
              <w:tabs>
                <w:tab w:val="left" w:pos="349"/>
              </w:tabs>
              <w:spacing w:after="0" w:line="320" w:lineRule="exact"/>
              <w:ind w:left="173" w:hanging="9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รัฐมนตรีว่าการกระทรวงการคลัง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ได้แลกเปลี่ยนประสบการณ์ด้านนโยบายการเติบโตอย่างยั่งยืนของไทยในการผลักดันโมเดลเศรษฐกิจชีวภาพ เศรษฐกิจหมุนเวียน และเศรษฐกิจสีเขียว เพื่อเพิ่มขีดความสามารถในการแข่งขัน นอกจากนี้ ยังมีการออกพันธบัตรเพื่อบรรเทาความเดือดร้อนแก่ผู้ได้รับผลกระทบจากโควิด-19</w:t>
            </w:r>
          </w:p>
        </w:tc>
      </w:tr>
    </w:tbl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2. แถลงการณ์ร่วมการประชุมรัฐมนตรีว่าการกระทรวงการคลังและผู้ว่าการธนาคารกลางอาเซียน ครั้งที่ 7 </w:t>
      </w:r>
      <w:r w:rsidRPr="00635170">
        <w:rPr>
          <w:rFonts w:ascii="TH SarabunPSK" w:hAnsi="TH SarabunPSK" w:cs="TH SarabunPSK"/>
          <w:sz w:val="32"/>
          <w:szCs w:val="32"/>
          <w:cs/>
        </w:rPr>
        <w:t>รัฐมนตรีว่าการกระทรวงการคลังและผู้ว่าการธนาคารกลางอาเซียนได้เผยแพร่ผลลัพธ์ของการประชุมฯ ในรูปแบบแถลงการณ์ร่วมฯ ซึ่งมี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สาระสำคัญไม่แตกต่างจากที่คณะรัฐมนตรีมีมติเห็นชอบ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เมื่อวันที่ 23 มีนาคม 2564 อย่างไรก็ตาม มีการปรับปรุงถ้อยคำแถลงการณ์ร่วมฯ เพื่อให้มีความเหมาะสมและสะท้อนข้อเท็จจริงมากขึ้นโดยไม่กระทบสาระสำคัญ เช่น การเพิ่มข้อความเกี่ยวกับข้อริเริ่มการพัฒนา </w:t>
      </w:r>
      <w:r w:rsidRPr="00635170">
        <w:rPr>
          <w:rFonts w:ascii="TH SarabunPSK" w:hAnsi="TH SarabunPSK" w:cs="TH SarabunPSK"/>
          <w:sz w:val="32"/>
          <w:szCs w:val="32"/>
        </w:rPr>
        <w:t xml:space="preserve">ASEAN Taxonomy </w:t>
      </w:r>
      <w:r w:rsidRPr="00635170">
        <w:rPr>
          <w:rFonts w:ascii="TH SarabunPSK" w:hAnsi="TH SarabunPSK" w:cs="TH SarabunPSK"/>
          <w:sz w:val="32"/>
          <w:szCs w:val="32"/>
          <w:cs/>
        </w:rPr>
        <w:t>ให้สะท้อนเจตนารมณ์ในการผลักดันวาระด้านความยั่งยืนให้มีความชัดเจนยิ่งขึ้น การเพิ่มข้อความที่สะท้อนการดำเนินมาตรการกระตุ้นเศรษฐกิจของประเทศสมาชิกอาเซียนผ่านช่องทางอิเล็กทรอนิกส์ ซึ่งสะท้อนการดำเนินนโยบายทางเศรษฐกิจของไทย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3. กค. เห็นว่า </w:t>
      </w:r>
      <w:r w:rsidRPr="00635170">
        <w:rPr>
          <w:rFonts w:ascii="TH SarabunPSK" w:hAnsi="TH SarabunPSK" w:cs="TH SarabunPSK"/>
          <w:sz w:val="32"/>
          <w:szCs w:val="32"/>
          <w:cs/>
        </w:rPr>
        <w:t>การประชุมรัฐมนตรีว่าการกระทรวงการคลังอาเซียน ครั้งที่ 25 การประชุมรัฐมนตรีว่าการกระทรวงการคลังและผู้ว่าการธนาคารกลางอาเซียน ครั้งที่ 7 และการประชุมอื่นที่เกี่ยวข้อง สะท้อนความร่วมมือใรการส่งเสริมการรวมกลุ่มด้านการเงินของอาเซียนเพื่อบรรลุเป้าหมายตามแผนงานประชาคมเศรษฐกิจอาเซียน ค.ศ. 2025 นอกจากนี้ ยังมีสาระสำคัญเกี่ยวข้องกับสถานการณ์เศรษฐกิจและนโยบายการเงินการคลังในภูมิภาคอาเซียนที่สำคัญต่อไทย รวมถึงการหารือเกี่ยวกับมาตรการทางเศรษฐกิจเพื่อรองรับผลกระทบจากโควิด-19</w:t>
      </w:r>
    </w:p>
    <w:p w:rsidR="00EC00D4" w:rsidRPr="00635170" w:rsidRDefault="00EC00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A69D4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DA69D4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ผลการประชุมรัฐมนตรีอาเซียนด้านดิจิทัล ครั้งที่ 1 และการประชุมที่เกี่ยวข้องผ่านระบบการประชุมทางไกล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คณะรัฐมนตรีรับทราบตามที่กระทรวงดิจิทัลเพื่อเศรษฐกิจและสังคม (ดศ.) เสนอผลการประชุมรัฐมนตรีอาเซียนด้านดิจิทัล ครั้งที่ 1 (</w:t>
      </w:r>
      <w:r w:rsidRPr="00635170">
        <w:rPr>
          <w:rFonts w:ascii="TH SarabunPSK" w:hAnsi="TH SarabunPSK" w:cs="TH SarabunPSK"/>
          <w:sz w:val="32"/>
          <w:szCs w:val="32"/>
        </w:rPr>
        <w:t>The 1</w:t>
      </w:r>
      <w:r w:rsidRPr="00635170">
        <w:rPr>
          <w:rFonts w:ascii="TH SarabunPSK" w:hAnsi="TH SarabunPSK" w:cs="TH SarabunPSK"/>
          <w:sz w:val="32"/>
          <w:szCs w:val="32"/>
          <w:vertAlign w:val="superscript"/>
        </w:rPr>
        <w:t>st</w:t>
      </w:r>
      <w:r w:rsidRPr="00635170">
        <w:rPr>
          <w:rFonts w:ascii="TH SarabunPSK" w:hAnsi="TH SarabunPSK" w:cs="TH SarabunPSK"/>
          <w:sz w:val="32"/>
          <w:szCs w:val="32"/>
        </w:rPr>
        <w:t xml:space="preserve"> ASEAN Digital Ministers Meeting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35170">
        <w:rPr>
          <w:rFonts w:ascii="TH SarabunPSK" w:hAnsi="TH SarabunPSK" w:cs="TH SarabunPSK"/>
          <w:sz w:val="32"/>
          <w:szCs w:val="32"/>
        </w:rPr>
        <w:t>ADGMIN</w:t>
      </w:r>
      <w:r w:rsidRPr="00635170">
        <w:rPr>
          <w:rFonts w:ascii="TH SarabunPSK" w:hAnsi="TH SarabunPSK" w:cs="TH SarabunPSK"/>
          <w:sz w:val="32"/>
          <w:szCs w:val="32"/>
          <w:cs/>
        </w:rPr>
        <w:t>) และการประชุมที่เกี่ยวข้อง ผ่านระบบการประชุมทางไกล และมอบหมายหน่วยงานราชการที่เกี่ยวข้องดำเนินการให้สอดคล้องกับแผนแม่บทอาเซียนด้านดิจิทัล ค.ศ. 2025 (</w:t>
      </w:r>
      <w:r w:rsidRPr="00635170">
        <w:rPr>
          <w:rFonts w:ascii="TH SarabunPSK" w:hAnsi="TH SarabunPSK" w:cs="TH SarabunPSK"/>
          <w:sz w:val="32"/>
          <w:szCs w:val="32"/>
        </w:rPr>
        <w:t xml:space="preserve">ASEAN Digital </w:t>
      </w:r>
      <w:proofErr w:type="spellStart"/>
      <w:r w:rsidRPr="00635170">
        <w:rPr>
          <w:rFonts w:ascii="TH SarabunPSK" w:hAnsi="TH SarabunPSK" w:cs="TH SarabunPSK"/>
          <w:sz w:val="32"/>
          <w:szCs w:val="32"/>
        </w:rPr>
        <w:t>Masterplan</w:t>
      </w:r>
      <w:proofErr w:type="spellEnd"/>
      <w:r w:rsidRPr="00635170">
        <w:rPr>
          <w:rFonts w:ascii="TH SarabunPSK" w:hAnsi="TH SarabunPSK" w:cs="TH SarabunPSK"/>
          <w:sz w:val="32"/>
          <w:szCs w:val="32"/>
        </w:rPr>
        <w:t xml:space="preserve"> 2025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35170">
        <w:rPr>
          <w:rFonts w:ascii="TH SarabunPSK" w:hAnsi="TH SarabunPSK" w:cs="TH SarabunPSK"/>
          <w:sz w:val="32"/>
          <w:szCs w:val="32"/>
        </w:rPr>
        <w:t>ADM 2025</w:t>
      </w:r>
      <w:r w:rsidRPr="00635170">
        <w:rPr>
          <w:rFonts w:ascii="TH SarabunPSK" w:hAnsi="TH SarabunPSK" w:cs="TH SarabunPSK"/>
          <w:sz w:val="32"/>
          <w:szCs w:val="32"/>
          <w:cs/>
        </w:rPr>
        <w:t>) ต่อไป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สาระสำคัญของเรื่อง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ดศ. รายงานว่า รัฐมนตรีว่าการกระทรวงดิจิทัลเพื่อเศรษฐกิจและสังคมได้เข้าร่วมการประชุมรัฐมนตรีอาเซียนด้านดิจิทัล ครั้งที่ 1 และการประชุมที่เกี่ยวข้อง ผ่านระบบการประชุมทางไกล ระหว่างวันที่ 18 – 22 มกราคม 2564 โดยมีสหพันธรัฐมาเลเซียเป็นเจ้าภาพ สรุปสาระสำคัญได้ ดังนี้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ผลการประชุมรัฐมนตรีอาเซียนด้านดิจิทัล ครั้งที่ 1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มีสาระสำคัญ ดังนี้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การแลกเปลี่ยนมุมมองและวิสัยทัศน์การพัฒนาด้านเทคโนโลยีสารสนเทศและการสื่อสาร (ไอซีที) ในภูมิภาค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ภายใต้แนวคิดหลักของการประชุม “อาเซียน :ประชาคมที่เชื่อมโยงกันด้วยดิจิทัล” โดยรัฐมนตรีว่าการกระทรวงดิจิทัลเพื่อเศรษฐกิจและสังคมได้แสดงบทบาทและวิสัยทัศน์ของประเทศไทยในการรับมือกับสถานการณ์การแพร่ระบาดของโรคติดเชื้อไวรัสโคโรนา 2019 ด้วยการประยุกต์ใช้เทคโนโลยีและเครื่องมือด้านดิจิทัลในการควบคุมการแพร่ระบาดฯ และการบูรณาการด้านดิจิทัลร่วมกันระหว่างภาครัฐและเอกชนเพื่อยกระดับศักยภาพในการผลิตและโอกาสในการดำเนินธุรกิจอย่างครอบคลุม รวมทั้งได้เน้นย้ำถึงความสำคัญของความร่วมมือด้านความมั่นคงปลอดภัยไซเบอร์ในภูมิภาคอาเซียน โดยจะดำเนินการให้สอดคล้องกับทิศทางและเป้าหมายที่ตั้งไว้ในแผนแม่บทอาเซียนด้านดิจิทัล ค.ศ. 2025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ที่ประชุมได้รับทราบ</w:t>
      </w:r>
      <w:r w:rsidRPr="00635170">
        <w:rPr>
          <w:rFonts w:ascii="TH SarabunPSK" w:hAnsi="TH SarabunPSK" w:cs="TH SarabunPSK"/>
          <w:sz w:val="32"/>
          <w:szCs w:val="32"/>
          <w:cs/>
        </w:rPr>
        <w:t>เรื่องต่าง ๆ ที่สำคัญ ดังนี้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(1)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ผลการดำเนินงานที่สำคัญ ปี 2563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ภายใต้การประชุมเจ้าหน้าที่อาวุโสอาเซียนด้านดิจิทัล (</w:t>
      </w:r>
      <w:r w:rsidRPr="00635170">
        <w:rPr>
          <w:rFonts w:ascii="TH SarabunPSK" w:hAnsi="TH SarabunPSK" w:cs="TH SarabunPSK"/>
          <w:sz w:val="32"/>
          <w:szCs w:val="32"/>
        </w:rPr>
        <w:t>ASEAN Digital Senior Officials ADGSOM</w:t>
      </w:r>
      <w:r w:rsidRPr="00635170">
        <w:rPr>
          <w:rFonts w:ascii="TH SarabunPSK" w:hAnsi="TH SarabunPSK" w:cs="TH SarabunPSK"/>
          <w:sz w:val="32"/>
          <w:szCs w:val="32"/>
          <w:cs/>
        </w:rPr>
        <w:t>) และสภาหน่วยงานกำกับดูแลกิจการโทรคมนาคมแห่งอาเซียน (</w:t>
      </w:r>
      <w:r w:rsidRPr="00635170">
        <w:rPr>
          <w:rFonts w:ascii="TH SarabunPSK" w:hAnsi="TH SarabunPSK" w:cs="TH SarabunPSK"/>
          <w:sz w:val="32"/>
          <w:szCs w:val="32"/>
        </w:rPr>
        <w:t>ASEAN Telecommunication Regulators' Council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35170">
        <w:rPr>
          <w:rFonts w:ascii="TH SarabunPSK" w:hAnsi="TH SarabunPSK" w:cs="TH SarabunPSK"/>
          <w:sz w:val="32"/>
          <w:szCs w:val="32"/>
        </w:rPr>
        <w:t>ATRC</w:t>
      </w:r>
      <w:r w:rsidRPr="00635170">
        <w:rPr>
          <w:rFonts w:ascii="TH SarabunPSK" w:hAnsi="TH SarabunPSK" w:cs="TH SarabunPSK"/>
          <w:sz w:val="32"/>
          <w:szCs w:val="32"/>
          <w:cs/>
        </w:rPr>
        <w:t>) ซึ่งได้มีการ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รับรองเอกสารผลลัพธ์ที่สำคัญ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งานสำหรับกรอบการจัดการข้อมูลอาเซียนและกลไกการไหลเวียนข้อมูลข้ามพรมแดนของอาเซียน แผนแม่บทอาเซียนด้านดิจิทัล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ค.ศ. 2025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และข้อริเริ่มอาเซียนในการอำนวยความสะดวกเพื่อให้เกิดระบบนิเวศโอทีทีที่ยั่งยืน* นอกจากนี้ </w:t>
      </w:r>
      <w:r w:rsidRPr="00635170">
        <w:rPr>
          <w:rFonts w:ascii="TH SarabunPSK" w:hAnsi="TH SarabunPSK" w:cs="TH SarabunPSK"/>
          <w:sz w:val="32"/>
          <w:szCs w:val="32"/>
        </w:rPr>
        <w:t xml:space="preserve">ADGSOM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635170">
        <w:rPr>
          <w:rFonts w:ascii="TH SarabunPSK" w:hAnsi="TH SarabunPSK" w:cs="TH SarabunPSK"/>
          <w:sz w:val="32"/>
          <w:szCs w:val="32"/>
        </w:rPr>
        <w:t xml:space="preserve">ATRC </w:t>
      </w:r>
      <w:r w:rsidRPr="00635170">
        <w:rPr>
          <w:rFonts w:ascii="TH SarabunPSK" w:hAnsi="TH SarabunPSK" w:cs="TH SarabunPSK"/>
          <w:sz w:val="32"/>
          <w:szCs w:val="32"/>
          <w:cs/>
        </w:rPr>
        <w:t>มีผลการดำเนินงานที่สำคัญ เช่น รายงานการประเมินผลการดำเนินงานตามแผนแม่บทเทคโนโลยีสารสนเทศและการสื่อสารของอาเซียน ค.ศ. 2020 โครงการการจัดทำข้อเสนอแนะด้านนโยบายเพื่อพัฒนาระบบนิเวศ 5</w:t>
      </w:r>
      <w:r w:rsidRPr="00635170">
        <w:rPr>
          <w:rFonts w:ascii="TH SarabunPSK" w:hAnsi="TH SarabunPSK" w:cs="TH SarabunPSK"/>
          <w:sz w:val="32"/>
          <w:szCs w:val="32"/>
        </w:rPr>
        <w:t xml:space="preserve">G </w:t>
      </w:r>
      <w:r w:rsidRPr="00635170">
        <w:rPr>
          <w:rFonts w:ascii="TH SarabunPSK" w:hAnsi="TH SarabunPSK" w:cs="TH SarabunPSK"/>
          <w:sz w:val="32"/>
          <w:szCs w:val="32"/>
          <w:cs/>
        </w:rPr>
        <w:t>ในอาเซียน และโครงการศึกษาการลดอัตราค่าบริการโทรศัพท์ข้ามแดนระหว่างประเทศ ระยะที่ 1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>(2) ผลการประชุมคณะกรรมการประสานงานอาเซียนด้านความมั่นคงปลอดภัยไซเบอร์ (</w:t>
      </w:r>
      <w:r w:rsidRPr="00635170">
        <w:rPr>
          <w:rFonts w:ascii="TH SarabunPSK" w:hAnsi="TH SarabunPSK" w:cs="TH SarabunPSK"/>
          <w:sz w:val="32"/>
          <w:szCs w:val="32"/>
        </w:rPr>
        <w:t xml:space="preserve">ASEAN </w:t>
      </w:r>
      <w:proofErr w:type="spellStart"/>
      <w:r w:rsidRPr="00635170">
        <w:rPr>
          <w:rFonts w:ascii="TH SarabunPSK" w:hAnsi="TH SarabunPSK" w:cs="TH SarabunPSK"/>
          <w:sz w:val="32"/>
          <w:szCs w:val="32"/>
        </w:rPr>
        <w:t>Cybersecurity</w:t>
      </w:r>
      <w:proofErr w:type="spellEnd"/>
      <w:r w:rsidRPr="00635170">
        <w:rPr>
          <w:rFonts w:ascii="TH SarabunPSK" w:hAnsi="TH SarabunPSK" w:cs="TH SarabunPSK"/>
          <w:sz w:val="32"/>
          <w:szCs w:val="32"/>
        </w:rPr>
        <w:t xml:space="preserve"> Coordinating Committee Meeting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35170">
        <w:rPr>
          <w:rFonts w:ascii="TH SarabunPSK" w:hAnsi="TH SarabunPSK" w:cs="TH SarabunPSK"/>
          <w:sz w:val="32"/>
          <w:szCs w:val="32"/>
        </w:rPr>
        <w:t>ASEAN Cyber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- </w:t>
      </w:r>
      <w:r w:rsidRPr="00635170">
        <w:rPr>
          <w:rFonts w:ascii="TH SarabunPSK" w:hAnsi="TH SarabunPSK" w:cs="TH SarabunPSK"/>
          <w:sz w:val="32"/>
          <w:szCs w:val="32"/>
        </w:rPr>
        <w:t>CC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) ครั้งที่ 1 เมื่อวันที่ 5 พฤศจิกายน 2563 โดยมีการดำเนินการที่สำคัญ เช่น การรับรองขอบเขตการดำเนินงานของ </w:t>
      </w:r>
      <w:r w:rsidRPr="00635170">
        <w:rPr>
          <w:rFonts w:ascii="TH SarabunPSK" w:hAnsi="TH SarabunPSK" w:cs="TH SarabunPSK"/>
          <w:sz w:val="32"/>
          <w:szCs w:val="32"/>
        </w:rPr>
        <w:t xml:space="preserve">ASEAN Cyber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635170">
        <w:rPr>
          <w:rFonts w:ascii="TH SarabunPSK" w:hAnsi="TH SarabunPSK" w:cs="TH SarabunPSK"/>
          <w:sz w:val="32"/>
          <w:szCs w:val="32"/>
        </w:rPr>
        <w:t xml:space="preserve">CC </w:t>
      </w:r>
      <w:r w:rsidRPr="00635170">
        <w:rPr>
          <w:rFonts w:ascii="TH SarabunPSK" w:hAnsi="TH SarabunPSK" w:cs="TH SarabunPSK"/>
          <w:sz w:val="32"/>
          <w:szCs w:val="32"/>
          <w:cs/>
        </w:rPr>
        <w:t>และแผนการดำเนินงาน รวมทั้งการหารือถึงแนวทางการดำเนินงานในการปฏิบัติตามบรรทัดฐานของรัฐเรื่องความรับผิดชอบบนโลกไซเบอร์ 11 ข้อ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ที่ประชุมได้เห็นชอบ</w:t>
      </w:r>
      <w:r w:rsidRPr="00635170">
        <w:rPr>
          <w:rFonts w:ascii="TH SarabunPSK" w:hAnsi="TH SarabunPSK" w:cs="TH SarabunPSK"/>
          <w:sz w:val="32"/>
          <w:szCs w:val="32"/>
          <w:cs/>
        </w:rPr>
        <w:t>เรื่องต่างๆ ที่สำคัญ ดังนี้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(1)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อนุมัติงบประมาณ 224</w:t>
      </w:r>
      <w:r w:rsidRPr="00635170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700 ดอลลาร์สหรัฐ จากกองทุน</w:t>
      </w:r>
      <w:r w:rsidRPr="00635170">
        <w:rPr>
          <w:rFonts w:ascii="TH SarabunPSK" w:hAnsi="TH SarabunPSK" w:cs="TH SarabunPSK"/>
          <w:b/>
          <w:bCs/>
          <w:sz w:val="32"/>
          <w:szCs w:val="32"/>
        </w:rPr>
        <w:t xml:space="preserve"> ASEAN ICT Fund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เพื่อใช้ดำเนินโครงการและกิจกรรมสำหรับปี 2564 โดยมีโครงการและกิจกรรมในส่วนของประเทศไทย </w:t>
      </w:r>
      <w:r w:rsidRPr="00635170">
        <w:rPr>
          <w:rFonts w:ascii="TH SarabunPSK" w:hAnsi="TH SarabunPSK" w:cs="TH SarabunPSK"/>
          <w:sz w:val="32"/>
          <w:szCs w:val="32"/>
        </w:rPr>
        <w:t>2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โครงการ ได้แก่ (1) โครงการ </w:t>
      </w:r>
      <w:r w:rsidRPr="00635170">
        <w:rPr>
          <w:rFonts w:ascii="TH SarabunPSK" w:hAnsi="TH SarabunPSK" w:cs="TH SarabunPSK"/>
          <w:sz w:val="32"/>
          <w:szCs w:val="32"/>
        </w:rPr>
        <w:t>Study on ICT Startup Problems and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</w:rPr>
        <w:t xml:space="preserve">Developing Policy for Their Growth </w:t>
      </w:r>
      <w:r w:rsidRPr="00635170">
        <w:rPr>
          <w:rFonts w:ascii="TH SarabunPSK" w:hAnsi="TH SarabunPSK" w:cs="TH SarabunPSK"/>
          <w:sz w:val="32"/>
          <w:szCs w:val="32"/>
          <w:cs/>
        </w:rPr>
        <w:t>(ได้รับงบประมาณสนับสนุน 27</w:t>
      </w:r>
      <w:r w:rsidRPr="00635170">
        <w:rPr>
          <w:rFonts w:ascii="TH SarabunPSK" w:hAnsi="TH SarabunPSK" w:cs="TH SarabunPSK"/>
          <w:sz w:val="32"/>
          <w:szCs w:val="32"/>
        </w:rPr>
        <w:t>,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000 ดอลลาร์สหรัฐ) และ (2) โครงการ </w:t>
      </w:r>
      <w:r w:rsidRPr="00635170">
        <w:rPr>
          <w:rFonts w:ascii="TH SarabunPSK" w:hAnsi="TH SarabunPSK" w:cs="TH SarabunPSK"/>
          <w:sz w:val="32"/>
          <w:szCs w:val="32"/>
        </w:rPr>
        <w:t>ASEAN Strategic Guidance for Artificial Intelligence and Digital Workforce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(ได้รับงบประมาณสนับสนุน 25</w:t>
      </w:r>
      <w:r w:rsidRPr="00635170">
        <w:rPr>
          <w:rFonts w:ascii="TH SarabunPSK" w:hAnsi="TH SarabunPSK" w:cs="TH SarabunPSK"/>
          <w:sz w:val="32"/>
          <w:szCs w:val="32"/>
        </w:rPr>
        <w:t>,</w:t>
      </w:r>
      <w:r w:rsidRPr="00635170">
        <w:rPr>
          <w:rFonts w:ascii="TH SarabunPSK" w:hAnsi="TH SarabunPSK" w:cs="TH SarabunPSK"/>
          <w:sz w:val="32"/>
          <w:szCs w:val="32"/>
          <w:cs/>
        </w:rPr>
        <w:t>5500 ดอลลาร์สหรัฐ)</w:t>
      </w:r>
    </w:p>
    <w:p w:rsidR="00022CC0" w:rsidRDefault="00DA69D4" w:rsidP="00D74165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(2)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เห็นชอบและรับรองแผนแม่บทอาเซียนด้านดิจิทัล ค.ศ. 2025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ซึ่งเป็นการกำหนดทิศทางความร่วมมือของอาเซียนด้านดิจิทัลในระยะ 5 ปี (ปี 2564 - 2568) ภายใต้วิสัยทัศน์ “อาเซียน : ประชาคมชั้นนำด้านดิจิทัล และกลุ่มประเทศทางเศรษฐกิจที่ขับเคลื่อนด้วยเทคโนโลยี บริการดิจิทัล และระบบนิเวศที่มีความปลอดภัยและปรับเปลี่ยนได้” ทั้งนี้ แผนแม่บทฉบับที่ได้มีการรับรองได้มีการปรับแก้จากฉบับที่คณะรัฐมนตรีได้ให้ความเห็นชอบแล้ว เมื่อวันที่ 12 มกราคม 2564 โดยเป็นการปรับถ้อยคำให้มีความกระชับและยึดหยุ่นมากขึ้น ระบุขอบเขตการดำเนินงานเฉพาะที่สอดคล้องกับสาขาดิจิทัล และปรับแนวทางการวัดผลความสำเร็จของ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>แผนแม่บทฯ ให้มีความเหมาะสม (ดศ. แจ้งว่า เป็นการปรับเปลี่ยนร่างเอกสารในส่วนที่ไม่ใช่สาระสำคัญและไม่ขัดกับหลักการที่คณะรัฐมนตรีได้ให้ความเห็นชอบไว้แล้ว)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การประชุมระหว่างอาเซียนและคู่เจรจา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[สาธารณรัฐประชาชนจีน ประเทศญี่ปุ่น สาธารณรัฐเกาหลี สาธารณรัฐอินเดีย สหรัฐอเมริกา และสหภาพโทรคมนาคมระหว่างประเทศ (</w:t>
      </w:r>
      <w:r w:rsidRPr="00635170">
        <w:rPr>
          <w:rFonts w:ascii="TH SarabunPSK" w:hAnsi="TH SarabunPSK" w:cs="TH SarabunPSK"/>
          <w:sz w:val="32"/>
          <w:szCs w:val="32"/>
        </w:rPr>
        <w:t>International Telecommunication Union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35170">
        <w:rPr>
          <w:rFonts w:ascii="TH SarabunPSK" w:hAnsi="TH SarabunPSK" w:cs="TH SarabunPSK"/>
          <w:sz w:val="32"/>
          <w:szCs w:val="32"/>
        </w:rPr>
        <w:t>ITU</w:t>
      </w:r>
      <w:r w:rsidRPr="00635170">
        <w:rPr>
          <w:rFonts w:ascii="TH SarabunPSK" w:hAnsi="TH SarabunPSK" w:cs="TH SarabunPSK"/>
          <w:sz w:val="32"/>
          <w:szCs w:val="32"/>
          <w:cs/>
        </w:rPr>
        <w:t>)] มีสาระสำคัญสรุปได้ ดังนี้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  <w:t>2</w:t>
      </w:r>
      <w:r w:rsidRPr="00635170">
        <w:rPr>
          <w:rFonts w:ascii="TH SarabunPSK" w:hAnsi="TH SarabunPSK" w:cs="TH SarabunPSK"/>
          <w:sz w:val="32"/>
          <w:szCs w:val="32"/>
          <w:cs/>
        </w:rPr>
        <w:t>.</w:t>
      </w:r>
      <w:r w:rsidRPr="00635170">
        <w:rPr>
          <w:rFonts w:ascii="TH SarabunPSK" w:hAnsi="TH SarabunPSK" w:cs="TH SarabunPSK"/>
          <w:sz w:val="32"/>
          <w:szCs w:val="32"/>
        </w:rPr>
        <w:t xml:space="preserve">1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กิจกรรมความร่วมมือในปี </w:t>
      </w:r>
      <w:r w:rsidRPr="00635170">
        <w:rPr>
          <w:rFonts w:ascii="TH SarabunPSK" w:hAnsi="TH SarabunPSK" w:cs="TH SarabunPSK"/>
          <w:sz w:val="32"/>
          <w:szCs w:val="32"/>
        </w:rPr>
        <w:t>2563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ได้แก่</w:t>
      </w:r>
    </w:p>
    <w:tbl>
      <w:tblPr>
        <w:tblStyle w:val="afb"/>
        <w:tblW w:w="0" w:type="auto"/>
        <w:tblLook w:val="04A0"/>
      </w:tblPr>
      <w:tblGrid>
        <w:gridCol w:w="2547"/>
        <w:gridCol w:w="7200"/>
      </w:tblGrid>
      <w:tr w:rsidR="00DA69D4" w:rsidRPr="00635170" w:rsidTr="00344CC7">
        <w:tc>
          <w:tcPr>
            <w:tcW w:w="2547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คู่เจรจา</w:t>
            </w:r>
          </w:p>
        </w:tc>
        <w:tc>
          <w:tcPr>
            <w:tcW w:w="7200" w:type="dxa"/>
          </w:tcPr>
          <w:p w:rsidR="00DA69D4" w:rsidRPr="00635170" w:rsidRDefault="00DA69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กิจกรรมความร่วมมือ</w:t>
            </w:r>
          </w:p>
        </w:tc>
      </w:tr>
      <w:tr w:rsidR="00DA69D4" w:rsidRPr="00635170" w:rsidTr="00344CC7">
        <w:tc>
          <w:tcPr>
            <w:tcW w:w="2547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สาธารณรัฐประชาชนจีน</w:t>
            </w:r>
          </w:p>
        </w:tc>
        <w:tc>
          <w:tcPr>
            <w:tcW w:w="7200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ความร่วมมือด้านเศรษฐกิจดิจิทัลอาเซียน – จีน</w:t>
            </w:r>
          </w:p>
        </w:tc>
      </w:tr>
      <w:tr w:rsidR="00DA69D4" w:rsidRPr="00635170" w:rsidTr="00344CC7">
        <w:tc>
          <w:tcPr>
            <w:tcW w:w="2547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ประเทศญี่ปุ่น</w:t>
            </w:r>
          </w:p>
        </w:tc>
        <w:tc>
          <w:tcPr>
            <w:tcW w:w="7200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การแลกเปลี่ยนนโยบายด้านไอซีที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การแจ้งเตือนภัยพิบัติอัจฉริยะ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การพัฒนาระบบนิเวศ 5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>G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การพัฒนาด้านความมั่นคงปลอดภัยไซเบอร์ โดยศูนย์ความร่วมมืออาเซียน – ญี่ปุ่น เพื่อพัฒนาบุคลากรความมั่นคงปลอดภัยไซเบอร์ (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ASEAN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Japan </w:t>
            </w:r>
            <w:proofErr w:type="spellStart"/>
            <w:r w:rsidRPr="00635170">
              <w:rPr>
                <w:rFonts w:ascii="TH SarabunPSK" w:hAnsi="TH SarabunPSK" w:cs="TH SarabunPSK"/>
                <w:sz w:val="32"/>
                <w:szCs w:val="32"/>
              </w:rPr>
              <w:t>Cybersecurity</w:t>
            </w:r>
            <w:proofErr w:type="spellEnd"/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 Capacity Building Centre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>AJCCBC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DA69D4" w:rsidRPr="00635170" w:rsidTr="00344CC7">
        <w:tc>
          <w:tcPr>
            <w:tcW w:w="2547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สาธารณรัฐเกาหลี</w:t>
            </w:r>
          </w:p>
        </w:tc>
        <w:tc>
          <w:tcPr>
            <w:tcW w:w="7200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การส่งเสริมความร่วมมือด้านนวัตกรรม ความเชื่อมโยง การพัฒนาด้านบุคลากรและความมั่นคงปลอดภัยทางสารสนเทศ</w:t>
            </w:r>
          </w:p>
        </w:tc>
      </w:tr>
      <w:tr w:rsidR="00DA69D4" w:rsidRPr="00635170" w:rsidTr="00344CC7">
        <w:tc>
          <w:tcPr>
            <w:tcW w:w="2547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สหรัฐอเมริกา</w:t>
            </w:r>
          </w:p>
        </w:tc>
        <w:tc>
          <w:tcPr>
            <w:tcW w:w="7200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การพัฒนาด้านเศรษฐกิจดิจิทัล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การพัฒนาระบบนิเวศ 5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>G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การปกป้องโครงสร้างพื้นฐานทางสารสนเทศ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ความมั่นคงปลอดภัยทางไซเบอร์</w:t>
            </w:r>
          </w:p>
        </w:tc>
      </w:tr>
      <w:tr w:rsidR="00DA69D4" w:rsidRPr="00635170" w:rsidTr="00344CC7">
        <w:tc>
          <w:tcPr>
            <w:tcW w:w="2547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สาธารณรัฐอินเดีย</w:t>
            </w:r>
          </w:p>
        </w:tc>
        <w:tc>
          <w:tcPr>
            <w:tcW w:w="7200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การพัฒนาด้านเทคโนโลยีทางการศึกษาออนไลน์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การพัฒนาขีดความสามารถและการแบ่งปันแนวปฏิบัติที่ดีเกี่ยวกับนโยบายและกฎระเบียบ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sym w:font="Symbol" w:char="F0B7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การฝึกอบรมเกี่ยวกับเทคโนโลยีโทรคมนาคมขั้นสูงและเครือข่าย</w:t>
            </w:r>
          </w:p>
        </w:tc>
      </w:tr>
      <w:tr w:rsidR="00DA69D4" w:rsidRPr="00635170" w:rsidTr="00344CC7">
        <w:tc>
          <w:tcPr>
            <w:tcW w:w="2547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สหภาพโทรคมนาคม</w:t>
            </w:r>
          </w:p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ระหว่างประเทศ</w:t>
            </w:r>
          </w:p>
        </w:tc>
        <w:tc>
          <w:tcPr>
            <w:tcW w:w="7200" w:type="dxa"/>
          </w:tcPr>
          <w:p w:rsidR="00DA69D4" w:rsidRPr="00635170" w:rsidRDefault="00DA69D4" w:rsidP="00D74165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การสนับสนุนการพัฒนาด้านไอซีที ได้แก่ การพัฒนาเมืองอัจฉริยะ ระบบนิเวศ 5</w:t>
            </w:r>
            <w:r w:rsidRPr="00635170">
              <w:rPr>
                <w:rFonts w:ascii="TH SarabunPSK" w:hAnsi="TH SarabunPSK" w:cs="TH SarabunPSK"/>
                <w:sz w:val="32"/>
                <w:szCs w:val="32"/>
              </w:rPr>
              <w:t xml:space="preserve">G </w:t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t>และบริการโทรศัพท์ข้ามแดนระหว่างประเทศ</w:t>
            </w:r>
          </w:p>
        </w:tc>
      </w:tr>
    </w:tbl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  <w:t>2</w:t>
      </w:r>
      <w:r w:rsidRPr="00635170">
        <w:rPr>
          <w:rFonts w:ascii="TH SarabunPSK" w:hAnsi="TH SarabunPSK" w:cs="TH SarabunPSK"/>
          <w:sz w:val="32"/>
          <w:szCs w:val="32"/>
          <w:cs/>
        </w:rPr>
        <w:t>.</w:t>
      </w:r>
      <w:r w:rsidRPr="00635170">
        <w:rPr>
          <w:rFonts w:ascii="TH SarabunPSK" w:hAnsi="TH SarabunPSK" w:cs="TH SarabunPSK"/>
          <w:sz w:val="32"/>
          <w:szCs w:val="32"/>
        </w:rPr>
        <w:t xml:space="preserve">2 </w:t>
      </w:r>
      <w:r w:rsidRPr="0063517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ได้รับรองแผนงานความร่วมมือในด้านเทคโนโลยีสารสนเทศและ</w:t>
      </w:r>
      <w:r w:rsidR="00022C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การสื่อสารระหว่างอาเซียนและคู่เจรจา ปี 2564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โดยมีประเด็นที่สำคัญ เช่น การยกระดับความร่วมมือด้านดิจิทัล การพัฒนาด้านบุคลากร การประยุกต์ใช้เทคโนโลยีเกิดใหม่ และการพัฒนาเรื่องการรักษาความมั่นคงปลอดภัยไซเบอร์ โดยจะดำเนินการให้สอดคล้องตามแผนแม่บทอาเซียนด้านดิจิทัล ค.ศ. 2025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2.3 ในโอกาสนี้ ประเทศไทยได้ร่วมกล่าวถ้อยแถลงกับคู่เจรจาโดยแสดงความขอบคุณในการส่งเสริมความร่วมมือด้านไอซีทีในภูมิภาคอาเซียนด้วยดีมาตลอด และประเทศไทยยินดีที่จะสนับสนุนอาเซียนและคู่เจรจาเพื่อพัฒนาภูมิภาคอาเซียนให้เป็นประชาคมที่เชื่อมโยงด้วยดิจิทัลอย่างยั่งยืนต่อไป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5170">
        <w:rPr>
          <w:rFonts w:ascii="TH SarabunPSK" w:hAnsi="TH SarabunPSK" w:cs="TH SarabunPSK"/>
          <w:sz w:val="32"/>
          <w:szCs w:val="32"/>
        </w:rPr>
        <w:tab/>
      </w:r>
      <w:r w:rsidRPr="00635170">
        <w:rPr>
          <w:rFonts w:ascii="TH SarabunPSK" w:hAnsi="TH SarabunPSK" w:cs="TH SarabunPSK"/>
          <w:sz w:val="32"/>
          <w:szCs w:val="32"/>
        </w:rPr>
        <w:tab/>
        <w:t>3</w:t>
      </w:r>
      <w:r w:rsidRPr="00635170">
        <w:rPr>
          <w:rFonts w:ascii="TH SarabunPSK" w:hAnsi="TH SarabunPSK" w:cs="TH SarabunPSK"/>
          <w:sz w:val="32"/>
          <w:szCs w:val="32"/>
          <w:cs/>
        </w:rPr>
        <w:t>. ดศ. พิจารณาแล้วเห็นว่า เพื่อให้มีการดำเนินการให้สอดคล้องกับแผนแม่บทอาเซียนด้านดิจิทัล ค.ศ. 2025 เช่น การยกระดับคุณภาพและความครอบคลุมด้านโครงสร้างพื้นฐานบรอดแบนด์อินเทอร์เน็ตทั้งแบบประจำที่และเคลื่อนที่ การสร้างบริการดิจิทัลที่เชื่อถือได้ และการคุ้มครองผู้บริโภค การสร้างตลาดที่มีการแข่งขันอย่างยั่งยืนด้วยการจัดหาบริการดิจิทัลและการเพิ่มศักยภาพให้กับภาคธุรกิจและภาคประชาชนในการมีส่วนร่วมในเศรษฐกิจดิจิทัล จึงมีประเด็นที่ต้องมอบหมายให้ส่วนราชการที่เกี่ยวข้อง ได้แก่ กระทรวงพาณิชย์ สำนักงานคณะกรรมการการรักษาความมั่นคงปลอดภัยไซเบอร์แห่งชาติ สำนักงานคณะกรรมการกิจการกระจายเสียง กิจการโทรทัศน์ และกิจการโทรคมนาคมแห่งชาติ (สำนักงาน กสทช.) สำนักงานพัฒนารัฐบาลดิจิทัล (องค์การมหาชน) (สพร.) และสำนักงานส่งเสริมวิสาหกิจขนาดกลางและขนาดย่อม (สสว.) นำไปดำเนินการในส่วนที่เกี่ยวข้องต่อไป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</w:rPr>
        <w:t>__________________</w:t>
      </w:r>
    </w:p>
    <w:p w:rsidR="00DA69D4" w:rsidRPr="00635170" w:rsidRDefault="00DA69D4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>* โอทีที (</w:t>
      </w:r>
      <w:r w:rsidRPr="00635170">
        <w:rPr>
          <w:rFonts w:ascii="TH SarabunPSK" w:hAnsi="TH SarabunPSK" w:cs="TH SarabunPSK"/>
          <w:sz w:val="32"/>
          <w:szCs w:val="32"/>
        </w:rPr>
        <w:t xml:space="preserve">Over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635170">
        <w:rPr>
          <w:rFonts w:ascii="TH SarabunPSK" w:hAnsi="TH SarabunPSK" w:cs="TH SarabunPSK"/>
          <w:sz w:val="32"/>
          <w:szCs w:val="32"/>
        </w:rPr>
        <w:t xml:space="preserve">the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635170">
        <w:rPr>
          <w:rFonts w:ascii="TH SarabunPSK" w:hAnsi="TH SarabunPSK" w:cs="TH SarabunPSK"/>
          <w:sz w:val="32"/>
          <w:szCs w:val="32"/>
        </w:rPr>
        <w:t>top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635170">
        <w:rPr>
          <w:rFonts w:ascii="TH SarabunPSK" w:hAnsi="TH SarabunPSK" w:cs="TH SarabunPSK"/>
          <w:sz w:val="32"/>
          <w:szCs w:val="32"/>
        </w:rPr>
        <w:t>OTT</w:t>
      </w:r>
      <w:r w:rsidRPr="00635170">
        <w:rPr>
          <w:rFonts w:ascii="TH SarabunPSK" w:hAnsi="TH SarabunPSK" w:cs="TH SarabunPSK"/>
          <w:sz w:val="32"/>
          <w:szCs w:val="32"/>
          <w:cs/>
        </w:rPr>
        <w:t>) คือการให้บริการผ่านโครงข่ายอินเทอร์เน็ตในรูปแบบเปิด โดยที่ผู้ให้บริการ</w:t>
      </w:r>
      <w:r w:rsidRPr="00635170">
        <w:rPr>
          <w:rFonts w:ascii="TH SarabunPSK" w:hAnsi="TH SarabunPSK" w:cs="TH SarabunPSK"/>
          <w:sz w:val="32"/>
          <w:szCs w:val="32"/>
        </w:rPr>
        <w:t xml:space="preserve"> OTT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ไม่มีการลงทุนหรือเป็นเจ้าของโครงข่ายอินเทอร์เน็ตด้วยตนเอง เช่น การเสนอเนื้อหาผ่านแพลตฟอร์ม </w:t>
      </w:r>
      <w:proofErr w:type="spellStart"/>
      <w:r w:rsidRPr="00635170">
        <w:rPr>
          <w:rFonts w:ascii="TH SarabunPSK" w:hAnsi="TH SarabunPSK" w:cs="TH SarabunPSK"/>
          <w:sz w:val="32"/>
          <w:szCs w:val="32"/>
        </w:rPr>
        <w:t>Facebook</w:t>
      </w:r>
      <w:proofErr w:type="spellEnd"/>
      <w:r w:rsidRPr="00635170">
        <w:rPr>
          <w:rFonts w:ascii="TH SarabunPSK" w:hAnsi="TH SarabunPSK" w:cs="TH SarabunPSK"/>
          <w:sz w:val="32"/>
          <w:szCs w:val="32"/>
        </w:rPr>
        <w:t xml:space="preserve"> YouTube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635170">
        <w:rPr>
          <w:rFonts w:ascii="TH SarabunPSK" w:hAnsi="TH SarabunPSK" w:cs="TH SarabunPSK"/>
          <w:sz w:val="32"/>
          <w:szCs w:val="32"/>
        </w:rPr>
        <w:t>Netflix</w:t>
      </w:r>
    </w:p>
    <w:p w:rsidR="00EC00D4" w:rsidRPr="00635170" w:rsidRDefault="00EC00D4" w:rsidP="00D74165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77C9B" w:rsidRPr="00635170" w:rsidRDefault="00D74165" w:rsidP="00022CC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21.</w:t>
      </w:r>
      <w:r w:rsidR="00C77C9B" w:rsidRPr="0063517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77C9B" w:rsidRPr="00635170">
        <w:rPr>
          <w:rFonts w:ascii="TH SarabunPSK" w:hAnsi="TH SarabunPSK" w:cs="TH SarabunPSK"/>
          <w:b/>
          <w:bCs/>
          <w:sz w:val="32"/>
          <w:szCs w:val="32"/>
          <w:cs/>
        </w:rPr>
        <w:t>เรื่อง  ร่างบันทึกความเข้าใจระหว่างกองทัพสิงคโปร์กับกองทัพไทย ว่าด้วยการส่งชุดปฏิบัติงานไปปฏิบัติหน้าที่ ณ ศูนย์ข่าวสารการต่อต้านการก่อการร้ายประจำภูมิภาค ณ สาธารณรัฐสิงคโปร์</w:t>
      </w:r>
    </w:p>
    <w:p w:rsidR="00C77C9B" w:rsidRPr="00635170" w:rsidRDefault="00C77C9B" w:rsidP="00022CC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คณะรัฐมนตรีมีมติเห็นชอบร่างบันทึกความเข้าใจระหว่างกองทัพสิงคโปร์กับกองทัพไทย ว่าด้วยการส่งชุดปฏิบัติงานไปปฏิบัติหน้าที่ ณ ศูนย์ข่าวสารการต่อต้านการก่อการร้ายประจำภูมิภาค ณ สาธารณรัฐสิงคโปร์ (ร่างบันทึกความเข้าใจฯ) และให้เจ้ากรมข่าวทหาร หรือผู้แทนที่ได้รับมอบหมาย เป็นผู้ร่วมลงนามในร่างบันทึกความเข้าใจฯ โดยให้กระทรวงการต่างประเทศ (กต.) จัดทำหนังสือมอบอำนาจเต็ม (</w:t>
      </w:r>
      <w:r w:rsidRPr="00635170">
        <w:rPr>
          <w:rFonts w:ascii="TH SarabunPSK" w:hAnsi="TH SarabunPSK" w:cs="TH SarabunPSK"/>
          <w:sz w:val="32"/>
          <w:szCs w:val="32"/>
        </w:rPr>
        <w:t>Full Powers</w:t>
      </w:r>
      <w:r w:rsidRPr="00635170">
        <w:rPr>
          <w:rFonts w:ascii="TH SarabunPSK" w:hAnsi="TH SarabunPSK" w:cs="TH SarabunPSK"/>
          <w:sz w:val="32"/>
          <w:szCs w:val="32"/>
          <w:cs/>
        </w:rPr>
        <w:t>) ให้เจ้ากรมข่าวทหาร หรือผู้แทนที่ได้รับมอบหมาย เป็นผู้ร่วมลงนามในร่างบันทึกความเข้าใจดังกล่าว ทั้งนี้ หากมีความจำเป็นที่จะต้องเปลี่ยนแปลงรายละเอียดของร่างบันทึกความเข้าใจฯ โดยไม่ได้ส่งผลกระทบต่อสาระสำคัญของร่างบันทึกความเข้าใจฯ ให้กระทรวงกลาโหม (กห.) พิจารณาดำเนินการได้ตามความเหมาะสมตามที่กระทรวงกลาโหม (กห.) เสนอ</w:t>
      </w:r>
    </w:p>
    <w:p w:rsidR="00C77C9B" w:rsidRPr="00635170" w:rsidRDefault="00C77C9B" w:rsidP="00022CC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สาระสำคัญของร่างบันทึกความเข้าใจฯ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มีวัตถุประสงค์เพื่อกำหนดนโยบายและวิธีดำเนินการในการมีส่วนร่วมและความร่วมมือระหว่างคู่ภาคี เกี่ยวกับศูนย์ข่าวสารการต่อต้านการก่อการร้าย (</w:t>
      </w:r>
      <w:r w:rsidRPr="00635170">
        <w:rPr>
          <w:rFonts w:ascii="TH SarabunPSK" w:hAnsi="TH SarabunPSK" w:cs="TH SarabunPSK"/>
          <w:sz w:val="32"/>
          <w:szCs w:val="32"/>
        </w:rPr>
        <w:t>Counter – Terrorism Information Facility: CTIF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) โดยวิธีดำเนินการแบ่งปันข่าวสาร (1) คู่ภาคีจะสนับสนุนให้มีการแบ่งปันข่าวสารที่เกี่ยวข้องจากประเทศของตนกับ </w:t>
      </w:r>
      <w:r w:rsidRPr="00635170">
        <w:rPr>
          <w:rFonts w:ascii="TH SarabunPSK" w:hAnsi="TH SarabunPSK" w:cs="TH SarabunPSK"/>
          <w:sz w:val="32"/>
          <w:szCs w:val="32"/>
        </w:rPr>
        <w:t xml:space="preserve">CTIF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และข่าวสารที่ค้นพบจากการใช้ระบบของ </w:t>
      </w:r>
      <w:r w:rsidRPr="00635170">
        <w:rPr>
          <w:rFonts w:ascii="TH SarabunPSK" w:hAnsi="TH SarabunPSK" w:cs="TH SarabunPSK"/>
          <w:sz w:val="32"/>
          <w:szCs w:val="32"/>
        </w:rPr>
        <w:t xml:space="preserve">CTIF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กับชุดปฏิบัติงานจากชาติที่เป็นหุ้นส่วนอื่นใน </w:t>
      </w:r>
      <w:r w:rsidRPr="00635170">
        <w:rPr>
          <w:rFonts w:ascii="TH SarabunPSK" w:hAnsi="TH SarabunPSK" w:cs="TH SarabunPSK"/>
          <w:sz w:val="32"/>
          <w:szCs w:val="32"/>
        </w:rPr>
        <w:t xml:space="preserve">CTIF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(2) คู่ภาคีจะคงการปรับเปลี่ยนในการเลือกบุคคลที่ต้องการแบ่งปันข่าวสาร รวมทั้งชุดปฏิบัติงานจากชาติที่เป็นหุ้นส่วนบางส่วนหรือทั้งหมด แต่ไม่รวมถึงกลไกความริเริ่มด้านการต่อต้านการก่อการร้ายในภูมิภาคและนอกภูมิภาค ซึ่งเกี่ยวข้องกับกองทัพหรือหน่วยบังคับใช้กฎหมายที่มีความสัมพันธ์กับ </w:t>
      </w:r>
      <w:r w:rsidRPr="00635170">
        <w:rPr>
          <w:rFonts w:ascii="TH SarabunPSK" w:hAnsi="TH SarabunPSK" w:cs="TH SarabunPSK"/>
          <w:sz w:val="32"/>
          <w:szCs w:val="32"/>
        </w:rPr>
        <w:t xml:space="preserve">CTIF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โดยคู่ภาคีอาจจะกำหนดวิธีการใช้ข่าวสารของตน และคู่ภาคีจะแจ้งให้กองบัญชาการ </w:t>
      </w:r>
      <w:r w:rsidRPr="00635170">
        <w:rPr>
          <w:rFonts w:ascii="TH SarabunPSK" w:hAnsi="TH SarabunPSK" w:cs="TH SarabunPSK"/>
          <w:sz w:val="32"/>
          <w:szCs w:val="32"/>
        </w:rPr>
        <w:t xml:space="preserve">CTIF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ทราบถึงการแบ่งปันดังกล่าว (3) คู่ภาคีอาจแบ่งปันข่าวสารที่ได้รับจาก </w:t>
      </w:r>
      <w:r w:rsidRPr="00635170">
        <w:rPr>
          <w:rFonts w:ascii="TH SarabunPSK" w:hAnsi="TH SarabunPSK" w:cs="TH SarabunPSK"/>
          <w:sz w:val="32"/>
          <w:szCs w:val="32"/>
        </w:rPr>
        <w:t xml:space="preserve">CTIF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กับหน่วยงานต่อต้านการก่อการร้ายที่เกี่ยวข้องภายใต้รัฐบาลของประเทศตน (4) ข่าวสารทั้งปวงที่แบ่งปันกับ </w:t>
      </w:r>
      <w:r w:rsidRPr="00635170">
        <w:rPr>
          <w:rFonts w:ascii="TH SarabunPSK" w:hAnsi="TH SarabunPSK" w:cs="TH SarabunPSK"/>
          <w:sz w:val="32"/>
          <w:szCs w:val="32"/>
        </w:rPr>
        <w:t xml:space="preserve">CTIF </w:t>
      </w:r>
      <w:r w:rsidRPr="00635170">
        <w:rPr>
          <w:rFonts w:ascii="TH SarabunPSK" w:hAnsi="TH SarabunPSK" w:cs="TH SarabunPSK"/>
          <w:sz w:val="32"/>
          <w:szCs w:val="32"/>
          <w:cs/>
        </w:rPr>
        <w:t>ควรสอดคล้องกับนโยบาย กฎหมายและระเบียบแห่งชาติเกี่ยวกับการเปิดเผยข่าวสารให้แก่ต่างประเทศที่เกี่ยวข้องและที่ใช้ปฏิบัติอยู่ของคู่ภาคี</w:t>
      </w:r>
    </w:p>
    <w:p w:rsidR="00C77C9B" w:rsidRPr="00635170" w:rsidRDefault="00C77C9B" w:rsidP="00022CC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77C9B" w:rsidRPr="00635170" w:rsidRDefault="00D74165" w:rsidP="00022CC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="00C77C9B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ขอความเห็นชอบร่างตารางข้อผูกพันสาขาบริการโทรคมนาคมของไทยรอบอุรุกวัย</w:t>
      </w:r>
      <w:r w:rsidR="00022C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77C9B" w:rsidRPr="00635170">
        <w:rPr>
          <w:rFonts w:ascii="TH SarabunPSK" w:hAnsi="TH SarabunPSK" w:cs="TH SarabunPSK"/>
          <w:b/>
          <w:bCs/>
          <w:sz w:val="32"/>
          <w:szCs w:val="32"/>
          <w:cs/>
        </w:rPr>
        <w:t>ฉบับปรับปรุง ภายใต้องค์การการค้าโลก</w:t>
      </w:r>
    </w:p>
    <w:p w:rsidR="00C77C9B" w:rsidRPr="00635170" w:rsidRDefault="00C77C9B" w:rsidP="00022CC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คณะรัฐมนตรีมีมติเห็นชอบร่างตารางข้อผูกพันสาขาบริการโทรคมนาคมของไทยรอบอุรุกวัย ฉบับปรับปรุง ภายใต้องค์การการค้าโลก ตามที่กระทรวงพาณิชย์ (พณ.) เสนอ และให้ส่งคณะกรรมการประสานงานสภาผู้แทนราษฎรพิจารณา ก่อนเสนอรัฐสภาเพื่อขอความเห็นชอบตามมาตรา 178 ของรัฐธรรมนูญแห่งราชอาณาจักรไทย และให้กระทรวงพาณิชย์ (พณ.) นำร่างตารางข้อผูกพันสาขาบริการโทรคมนาคมของไทยรอบอุรุกวัย </w:t>
      </w:r>
      <w:r w:rsidR="00022CC0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ฉบับปรับปรุง ภายใต้องค์การการค้าโลก เข้าสู่กระบวนการภายใต้องค์การการค้าโลกเพื่อให้ร่างตารางข้อผูกพันที่ได้ปรับปรุงแล้วดังกล่าวมีผลผูกพันทางกฎหมายต่อไป เมื่อรัฐสภาให้ความเห็นชอบร่างตารางข้อผูกพันดังกล่าวแล้ว ทั้งนี้ หากมีความจำเป็นต้องปรับปรุงแก้ไขร่างตารางข้อผูกพันดังกล่าวในส่วนที่ไม่ใช่สาระสำคัญหรือไม่ขัดต่อผลประโยชน์ของไทย ให้กระทรวงพาณิชย์และกระทรวงดิจิทัลเพื่อเศรษฐกิจและสังคมดำเนินการตามมติคณะรัฐมนตรีเมื่อวันที่ </w:t>
      </w:r>
      <w:r w:rsidR="00022CC0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30 มิถุนายน 2558 (เรื่อง การจัดทำหนังสือสัญญาเกี่ยวกับความสัมพันธ์ระหว่างประเทศหรือองค์การระหว่างประเทศ) </w:t>
      </w:r>
    </w:p>
    <w:p w:rsidR="00C77C9B" w:rsidRPr="00635170" w:rsidRDefault="00C77C9B" w:rsidP="00022CC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022CC0">
        <w:rPr>
          <w:rFonts w:ascii="TH SarabunPSK" w:hAnsi="TH SarabunPSK" w:cs="TH SarabunPSK"/>
          <w:sz w:val="32"/>
          <w:szCs w:val="32"/>
          <w:cs/>
        </w:rPr>
        <w:t>ทั้งนี้ ร่างตารางข้อผูกพันสาขาบริการโทรคมนาคมของไทยรอบอุรุกวัย ฉบับปรับปรุง ภายใต้องค์การการค้าโลก ที่กระทรวงพาณิชย์ (พณ.) เสนอ เป็นการปรับปรุงตารางข้อผูกพันสาขาบริการโทรคมนาคมของไทย สำหรับบริการโทรคมนาคม</w:t>
      </w:r>
      <w:r w:rsidRPr="00635170">
        <w:rPr>
          <w:rFonts w:ascii="TH SarabunPSK" w:hAnsi="TH SarabunPSK" w:cs="TH SarabunPSK"/>
          <w:sz w:val="32"/>
          <w:szCs w:val="32"/>
          <w:cs/>
        </w:rPr>
        <w:t>พื้นฐาน 4 บริการ ได้แก่ บริการโทรศัพท์ บริการเทเลกซ์ บริการโทรเลข และบริการโทรสาร เพื่อให้สอดคล้องกับกฎระเบียบที่ใช้ในปัจจุบัน และเป็นไปตามหลักการกำกับดูแลบริการโทรคมนาคมพื้นฐาน หลักการขององค์การการค้าโลกและมาตรฐานสากล</w:t>
      </w:r>
    </w:p>
    <w:p w:rsidR="00C77C9B" w:rsidRPr="00635170" w:rsidRDefault="00C77C9B" w:rsidP="00022CC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ปรับปรุงร่างตารางข้อผูกพันสาขาบริการโทรคมนาคมของไทยรอบอุรุกวัย ภายใต้องค์การการค้าโลก เฉพาะบริการโทรคมนาคมพื้นฐาน 4 บริการ ได้แก่ (1) บริการโทรศัพท์ (2) บริการเทเลกซ์ (3) บริการโทรเลข และ (4) บริการโทรสาร ในส่วนต่าง ๆ ดังนี้ 1) ปรับปรุงเงื่อนไขทั่วไป (</w:t>
      </w:r>
      <w:r w:rsidRPr="00635170">
        <w:rPr>
          <w:rFonts w:ascii="TH SarabunPSK" w:hAnsi="TH SarabunPSK" w:cs="TH SarabunPSK"/>
          <w:sz w:val="32"/>
          <w:szCs w:val="32"/>
        </w:rPr>
        <w:t>General Conditions</w:t>
      </w:r>
      <w:r w:rsidRPr="00635170">
        <w:rPr>
          <w:rFonts w:ascii="TH SarabunPSK" w:hAnsi="TH SarabunPSK" w:cs="TH SarabunPSK"/>
          <w:sz w:val="32"/>
          <w:szCs w:val="32"/>
          <w:cs/>
        </w:rPr>
        <w:t>) ให้สอดคล้องกับกฎระเบียบที่ใช้ในปัจจุบัน 2) ปรับปรุงข้อผูกพันเฉพาะ (</w:t>
      </w:r>
      <w:r w:rsidRPr="00635170">
        <w:rPr>
          <w:rFonts w:ascii="TH SarabunPSK" w:hAnsi="TH SarabunPSK" w:cs="TH SarabunPSK"/>
          <w:sz w:val="32"/>
          <w:szCs w:val="32"/>
        </w:rPr>
        <w:t>Specific Commitments</w:t>
      </w:r>
      <w:r w:rsidRPr="00635170">
        <w:rPr>
          <w:rFonts w:ascii="TH SarabunPSK" w:hAnsi="TH SarabunPSK" w:cs="TH SarabunPSK"/>
          <w:sz w:val="32"/>
          <w:szCs w:val="32"/>
          <w:cs/>
        </w:rPr>
        <w:t>) เกี่ยวกับเงื่อนไขการจัดตั้งธุรกิจ และ 3)ปรับปรุงข้อผูกพันเพิ่มเติม (</w:t>
      </w:r>
      <w:r w:rsidRPr="00635170">
        <w:rPr>
          <w:rFonts w:ascii="TH SarabunPSK" w:hAnsi="TH SarabunPSK" w:cs="TH SarabunPSK"/>
          <w:sz w:val="32"/>
          <w:szCs w:val="32"/>
        </w:rPr>
        <w:t>Additional Commitments</w:t>
      </w:r>
      <w:r w:rsidRPr="00635170">
        <w:rPr>
          <w:rFonts w:ascii="TH SarabunPSK" w:hAnsi="TH SarabunPSK" w:cs="TH SarabunPSK"/>
          <w:sz w:val="32"/>
          <w:szCs w:val="32"/>
          <w:cs/>
        </w:rPr>
        <w:t>) โดยยอมรับหลักการกำกับดูแล</w:t>
      </w:r>
      <w:r w:rsidRPr="00635170">
        <w:rPr>
          <w:rFonts w:ascii="TH SarabunPSK" w:hAnsi="TH SarabunPSK" w:cs="TH SarabunPSK"/>
          <w:sz w:val="32"/>
          <w:szCs w:val="32"/>
          <w:cs/>
        </w:rPr>
        <w:lastRenderedPageBreak/>
        <w:t>บริการโทรคมนาคมพื้นฐานตามเอกสารอ้างอิงเรื่องบริการโทรคมนาคม ณ วันที่ 24 เมษายน ค.ศ. 1996 (</w:t>
      </w:r>
      <w:r w:rsidRPr="00635170">
        <w:rPr>
          <w:rFonts w:ascii="TH SarabunPSK" w:hAnsi="TH SarabunPSK" w:cs="TH SarabunPSK"/>
          <w:sz w:val="32"/>
          <w:szCs w:val="32"/>
        </w:rPr>
        <w:t>Telecommunications Services: Reference Paper</w:t>
      </w:r>
      <w:r w:rsidRPr="00635170">
        <w:rPr>
          <w:rFonts w:ascii="TH SarabunPSK" w:hAnsi="TH SarabunPSK" w:cs="TH SarabunPSK"/>
          <w:sz w:val="32"/>
          <w:szCs w:val="32"/>
          <w:cs/>
        </w:rPr>
        <w:t>) ภายใต้องค์การการค้าโลก</w:t>
      </w:r>
    </w:p>
    <w:p w:rsidR="00C77C9B" w:rsidRPr="00635170" w:rsidRDefault="00C77C9B" w:rsidP="00022CC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77C9B" w:rsidRPr="00635170" w:rsidRDefault="00D74165" w:rsidP="00022CC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C77C9B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ร่างปฏิญญาทางการเมืองเรื่องเอชไอวีและเอดส์ พ.ศ. 2564 ในการประชุมระดับสูงของสมัชชาสหประชาชาติเรื่องเอชไอวีและเอดส์ พ.ศ. 2564</w:t>
      </w:r>
    </w:p>
    <w:p w:rsidR="00C77C9B" w:rsidRPr="00635170" w:rsidRDefault="00C77C9B" w:rsidP="00022CC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คณะรัฐมนตรีมีมติเห็นชอบต่อร่างปฏิญญาทางการเมืองเรื่องเอชไอวีและเอดส์ พ.ศ. 2564 ในการประชุมระดับสูงของสมัชชาสหประชาชาติเรื่องเอชไอวีและเอดส์ พ.ศ. 2564 ทั้งนี้ หากมีการแก้ไขถ้อยคำหรือประเด็นที่มิใช่สาระสำคัญต่อร่างปฏิญญาทางการเมือง และไม่ขัดต่อผลประโยชน์ของประเทศไทยให้ผู้แทนไทยที่ได้รับมอบหมายร่วมรับรองร่างปฏิญญาทางการเมืองเป็นผู้ใช้ดุลยพินิจในเรื่องนั้น ๆ โดยไม่ต้องนำเสนอคณะรัฐมนตรีเพื่อพิจารณาอีก รวมทั้งเห็นชอบให้นายกรัฐมนตรีหรือผู้ได้รับมอบหมายจากนายกรัฐมนตรี เป็นผู้แทนไทยร่วมรับรองร่างปฏิญญาทางการเมืองเรื่องเอชไอวีและเอดส์ พ.ศ. 2564 ตามที่กระทรวงสาธารณสุข (สธ.) เสนอ</w:t>
      </w:r>
    </w:p>
    <w:p w:rsidR="00C77C9B" w:rsidRPr="00635170" w:rsidRDefault="00C77C9B" w:rsidP="00022CC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C77C9B" w:rsidRPr="00635170" w:rsidRDefault="00C77C9B" w:rsidP="00022CC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ร่างประกาศปฏิญญาทางการเมืองเรื่องเอชไอวีและเอดส์ พ.ศ. 2564 มีสาระสำคัญประกอบด้วย การเรียกร้องให้ทุกประเทศร่วมติดตามการดำเนินการยุติปัญหาเอดส์ในฐานะภัยคุกคามด้านสาธารณสุขภายในปี </w:t>
      </w:r>
      <w:r w:rsidR="00022CC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พ.ศ. 2573 และความคืบหน้าการดำเนินงานเพื่อบรรลุเป้าหมายการพัฒนาที่ยั่งยืน โดยยืนยันวาระการพัฒนาที่ยั่งยืนปี พ.ศ. 2573 ตามเป้าหมาย </w:t>
      </w:r>
      <w:r w:rsidRPr="00635170">
        <w:rPr>
          <w:rFonts w:ascii="TH SarabunPSK" w:hAnsi="TH SarabunPSK" w:cs="TH SarabunPSK"/>
          <w:sz w:val="32"/>
          <w:szCs w:val="32"/>
        </w:rPr>
        <w:t xml:space="preserve">SDG 3.3 </w:t>
      </w:r>
      <w:r w:rsidRPr="00635170">
        <w:rPr>
          <w:rFonts w:ascii="TH SarabunPSK" w:hAnsi="TH SarabunPSK" w:cs="TH SarabunPSK"/>
          <w:sz w:val="32"/>
          <w:szCs w:val="32"/>
          <w:cs/>
        </w:rPr>
        <w:t>เพื่อยุติเอดส์ ภายในปี พ.ศ. 2573 และตระหนักว่าการยุติเอดส์ได้ จำเป็นต้องยุติความไม่เท่าเทียมกัน และขับเคลื่อนการดำเนินการในหลายภาคส่วนตามเป้าหมายการพัฒนาที่ยั่งยืน โดยการจะบรรลุเป้าหมายดังกล่าวได้ จำเป็นต้องเร่งรัดการดำเนินการเพื่อยุติปัญหาเอดส์ และพันธกรณีที่จะขอให้ประเทศต่าง ๆ ร่วมแสดงความมุ่งมั่น โดยสรุป ดังนี้</w:t>
      </w:r>
    </w:p>
    <w:p w:rsidR="00C77C9B" w:rsidRPr="00635170" w:rsidRDefault="00C77C9B" w:rsidP="00022CC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1. ให้ความสำคัญกับการป้องกันเชื้อเอชไอวี และสร้างความมั่นใจว่าร้อยละ 95 ของผู้ที่มีความเสี่ยงต่อการติดเชื้อเอชไอวี จะเข้าถึงและมีทางเลือกการป้องกันเชื้อเอชไอวีแบบผสมผสานที่เหมาะสม ยึดคนเป็นศูนย์กลางและมีประสิทธิผล ภายในปี พ.ศ. 2568</w:t>
      </w:r>
    </w:p>
    <w:p w:rsidR="00C77C9B" w:rsidRPr="00635170" w:rsidRDefault="00C77C9B" w:rsidP="00022CC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2. บรรลุเป้าหมาย 95 – 95 – 95 ในการตรวจหาการติดเชื้อเอชไอวี การรักษา และการกดปริมาณไวรัส เพื่อให้แน่ใจว่าภายในปี พ.ศ. 2568 จะมีผู้ติดเชื้อเอชไอวีทั่วโลก อย่างน้อย 32 ล้านคน เข้าถึงการรักษา</w:t>
      </w:r>
    </w:p>
    <w:p w:rsidR="00C77C9B" w:rsidRPr="00635170" w:rsidRDefault="00C77C9B" w:rsidP="00022CC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3. ขจัดการถ่ายทอดเชื้อเอชไอวีจากมารดาสู่ทารกและยุติโรคเอดส์ในเด็ก ภายใน ปี พ.ศ. 2568</w:t>
      </w:r>
    </w:p>
    <w:p w:rsidR="00C77C9B" w:rsidRPr="00635170" w:rsidRDefault="00C77C9B" w:rsidP="00022CC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4. ให้เกิดความเท่าเทียมระหว่างเพศและสิทธิมนุษยชนของสตรีและเด็กหญิงกลุ่มต่าง ๆ ซึ่งมีความสำคัญต่อการการดำเนินงานลดความเสี่ยงและผลกระทบจากการติดเชื้อเอชไอวี</w:t>
      </w:r>
    </w:p>
    <w:p w:rsidR="00C77C9B" w:rsidRPr="00635170" w:rsidRDefault="00C77C9B" w:rsidP="00022CC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5. ใช้หลักการการมีส่วนร่วมของผู้ติดเชื้อเอชไอวี/เอดส์ และเสริมสร้างพลังอำนาจให้ชุมชน ผู้ติดเชื้อเอชไอวี ผู้ที่มีความเสี่ยงต่อการติดเชื้อเอชไอวี และผู้ได้รับผลกระทบจากเชื้อเอชไอวี ซึ่งรวมถึงสตรี วัยรุ่น และเยาวชน และกลุ่มประชากรหลัก มีบทบาทสำคัญในการเป็นผู้นำการดำเนินงานด้านเอชไอวี </w:t>
      </w:r>
    </w:p>
    <w:p w:rsidR="00C77C9B" w:rsidRPr="00635170" w:rsidRDefault="00C77C9B" w:rsidP="00022CC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6. ขจัดการตีตราและเลือกปฏิบัติจากเอชไอวี และให้ความเคารพ ปกป้อง และคุ้มครองสิทธิมนุษยชนของผู้ติดเชื้อเอชไอวี ผู้ที่มีความเสี่ยงต่อการติดเชื้อเอชไอวี และผู้ได้รับผลกระทบจากเชื้อเอชไอวี  โดยมีการลงทุนด้านทรัพยากรที่เป็นรูปธรรมและการพัฒนาแนวทางและการอบรมให้แก่ผู้ให้บริการด้านสุขภาพ</w:t>
      </w:r>
    </w:p>
    <w:p w:rsidR="00C77C9B" w:rsidRPr="00635170" w:rsidRDefault="00C77C9B" w:rsidP="00022CC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7. เสริมสร้างความเป็นน้ำหนึ่งใจเดียวกันของโลกและเพิ่มการลงทุนประจำปีด้านเอชไอวีในประเทศรายได้ปานกลางและรายได้ต่ำ</w:t>
      </w:r>
    </w:p>
    <w:p w:rsidR="00C77C9B" w:rsidRPr="00635170" w:rsidRDefault="00C77C9B" w:rsidP="00022CC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8. เร่งรัดการบูรณาการเอชไอวีเข้าสู่หลักประกันสุขภาพถ้วนหน้า และเพิ่มความเข้มแข็งและยืดหยุ่นให้กับระบบสุขภาพและการปกป้องทางสังคม การสร้างระบบให้กลับคืนมา ให้มีความเท่าเทียมและครอบคลุมมากขึ้นในภาวะวิกฤตทางมนุษยธรรมและโรคโควิด-19  และเสริมสร้างความมั่นคงทางสุขภาพของโลก รวมทั้งการเตรียมความพร้อมต่อการระบาดทั่วโลกในอนาคต</w:t>
      </w:r>
    </w:p>
    <w:p w:rsidR="00C77C9B" w:rsidRPr="00635170" w:rsidRDefault="00C77C9B" w:rsidP="00022CC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9. เสริมสร้างความเข้มแข็งและส่งเสริมการใช้ข้อมูล นวัตกรรม การวิจัยและพัฒนาและวิทยาการเพื่อเร่งรัดการยุติเอดส์ </w:t>
      </w:r>
    </w:p>
    <w:p w:rsidR="00EC00D4" w:rsidRPr="00635170" w:rsidRDefault="00EC00D4" w:rsidP="00022CC0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74165" w:rsidRPr="00635170" w:rsidRDefault="00D74165" w:rsidP="00022CC0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 w:hint="cs"/>
          <w:b/>
          <w:bCs/>
          <w:sz w:val="32"/>
          <w:szCs w:val="32"/>
          <w:bdr w:val="none" w:sz="0" w:space="0" w:color="auto" w:frame="1"/>
          <w:cs/>
        </w:rPr>
        <w:t>24.</w:t>
      </w:r>
      <w:r w:rsidRPr="0063517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  </w:t>
      </w:r>
      <w:r w:rsidRPr="0063517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เรื่อง</w:t>
      </w:r>
      <w:r w:rsidRPr="0063517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  </w:t>
      </w:r>
      <w:r w:rsidRPr="0063517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ร่างเอกสารผลลัพธ์การประชุมรัฐมนตรีต่างประเทศกรอบความร่วมมือแม่โขง-ล้านช้าง ครั้งที่ 6</w:t>
      </w:r>
    </w:p>
    <w:p w:rsidR="00D74165" w:rsidRPr="00635170" w:rsidRDefault="00D74165" w:rsidP="00022CC0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lastRenderedPageBreak/>
        <w:t xml:space="preserve">                   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ณะรัฐมนตรีมีมติเห็นชอบต่อร่างเอกสารผลลัพธ์การประชุมรัฐมนตรีต่างประเทศกรอบความร่วมมือแม่โขง-ล้านช้าง ครั้งที่ 6 จำนวน 3 ฉบับ ประกอบด้วย (1) ร่างข้อริเริ่มของรัฐมนตรีต่างประเทศกรอบความร่วมมือแม่โขง-ล้านช้าง เกี่ยวกับการส่งเสริมความร่วมมือระหว่างรัฐบาลท้องถิ่น (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Initiative of the Foreign Ministers of the </w:t>
      </w:r>
      <w:proofErr w:type="spellStart"/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Lancang</w:t>
      </w:r>
      <w:proofErr w:type="spellEnd"/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– Mekong Countries on Deepening Cooperation among Local Governments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(2) ร่างแถลงการณ์ร่วมของรัฐมนตรีต่างประเทศกรอบความร่วมมือแม่โขง-ล้านช้างเกี่ยวกับการส่งเสริมความร่วมมือด้านพัฒนาที่ยั่งยืน (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Joint Statement of the Foreign Ministers of the </w:t>
      </w:r>
      <w:proofErr w:type="spellStart"/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Lancang</w:t>
      </w:r>
      <w:proofErr w:type="spellEnd"/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– Mekong Countries on Enhancing Sustainable Development Cooperation) 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และ (3) ร่างแถลงการณ์ร่วมว่าด้วยการส่งเสริมความร่วมมือด้านการแพทย์แผนดั้งเดิมในกรอบความร่วมมือแม่โขง-ล้านช้าง (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Joint Statement on Deepening </w:t>
      </w:r>
      <w:r w:rsidRPr="00022CC0">
        <w:rPr>
          <w:rFonts w:ascii="TH SarabunPSK" w:hAnsi="TH SarabunPSK" w:cs="TH SarabunPSK"/>
          <w:spacing w:val="-4"/>
          <w:sz w:val="32"/>
          <w:szCs w:val="32"/>
          <w:bdr w:val="none" w:sz="0" w:space="0" w:color="auto" w:frame="1"/>
        </w:rPr>
        <w:t xml:space="preserve">Cooperation on Traditional medicine Within the Framework of </w:t>
      </w:r>
      <w:proofErr w:type="spellStart"/>
      <w:r w:rsidRPr="00022CC0">
        <w:rPr>
          <w:rFonts w:ascii="TH SarabunPSK" w:hAnsi="TH SarabunPSK" w:cs="TH SarabunPSK"/>
          <w:spacing w:val="-4"/>
          <w:sz w:val="32"/>
          <w:szCs w:val="32"/>
          <w:bdr w:val="none" w:sz="0" w:space="0" w:color="auto" w:frame="1"/>
        </w:rPr>
        <w:t>Lancang</w:t>
      </w:r>
      <w:proofErr w:type="spellEnd"/>
      <w:r w:rsidRPr="00022CC0">
        <w:rPr>
          <w:rFonts w:ascii="TH SarabunPSK" w:hAnsi="TH SarabunPSK" w:cs="TH SarabunPSK"/>
          <w:spacing w:val="-4"/>
          <w:sz w:val="32"/>
          <w:szCs w:val="32"/>
          <w:bdr w:val="none" w:sz="0" w:space="0" w:color="auto" w:frame="1"/>
        </w:rPr>
        <w:t xml:space="preserve"> – Mekong Cooperation</w:t>
      </w:r>
      <w:r w:rsidRPr="00022CC0">
        <w:rPr>
          <w:rFonts w:ascii="TH SarabunPSK" w:hAnsi="TH SarabunPSK" w:cs="TH SarabunPSK"/>
          <w:spacing w:val="-4"/>
          <w:sz w:val="32"/>
          <w:szCs w:val="32"/>
          <w:bdr w:val="none" w:sz="0" w:space="0" w:color="auto" w:frame="1"/>
          <w:cs/>
        </w:rPr>
        <w:t>)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 ทั้งนี้ หากมีความจำเป็นต้องปรับปรุงแก้ไขร่างเอกสารผลลัพธ์ฯ ที่ไม่ใช่สาระสำคัญหรือไม่ขัดต่อผลประโยชน์ของไทย ให้กระทรวงการต่างประเทศ (กต.) ดำเนินการได้โดยไม่ต้องเสนอคณะรัฐมนตรีเพื่อพิจารณาอีก และให้รัฐมนตรีว่าการกระทรวงการต่างประเทศหรือผู้ที่ได้รับมอบหมายร่วมให้การรับรองเอกสารผลลัพธ์การประชุมรัฐมนตรีต่างประเทศกรอบความร่วมมือแม่โขง-ล้านช้าง ครั้งที่ 6 ตามที่ประเทศสมาชิกกรอบความร่วมมือแม่โขง-ล้านช้าง มีฉันทามติ ตามที่กระทรวงการต่างประเทศ (กต.) เสนอ</w:t>
      </w:r>
    </w:p>
    <w:p w:rsidR="00D74165" w:rsidRPr="00635170" w:rsidRDefault="00D74165" w:rsidP="00022CC0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                 </w:t>
      </w:r>
      <w:r w:rsidRPr="0063517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สาระสำคัญของร่างเอกสารผลลัพธ์ฯ 3 ฉบับ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มีดังนี้</w:t>
      </w:r>
    </w:p>
    <w:p w:rsidR="00D74165" w:rsidRPr="00635170" w:rsidRDefault="00D74165" w:rsidP="00022CC0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                 1. </w:t>
      </w:r>
      <w:r w:rsidRPr="0063517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ร่างข้อริเริ่มของรัฐมนตรีต่างประเทศกรอบความร่วมมือแม่โขง-ล้านช้าง เกี่ยวกับการส่งเสริมความร่วมมือระหว่างรัฐบาลท้องถิ่น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ัฐมนตรีต่างประเทศของประเทศสมาชิกทั้งหกประเทศสนับสนุนความร่วมมือระหว่างรัฐบาลท้องถิ่นของประเทศในกรอบความร่วมมือแม่โขง-ล้านช้าง เช่น การจัดการหารือว่าด้วยความร่วมมือระหว่างรัฐบาลท้องถิ่น การแลกเปลี่ยนระหว่างรัฐบาลท้องถิ่นที่อยู่ในพื้นที่ติดชายแดนและหน่วยงานด้านการบริหารจัดการชายแดน การส่งเสริมการสอดประสานระหว่างยุทธศาสตร์การพัฒนากับการยกระดับการพัฒนาโครงสร้างพื้นฐานในระดับท้องถิ่น การส่งเสริมความร่วมมือระหว่างเมืองพี่เมืองน้อง การลดความยากจนและการพัฒนาชนบท สิ่งแวดล้อม วัฒนธรรม การศึกษา การกีฬา สาธารณสุข กิจการสตรีและเยาวชนในระดับท้องถิ่น</w:t>
      </w:r>
    </w:p>
    <w:p w:rsidR="00D74165" w:rsidRPr="00635170" w:rsidRDefault="00D74165" w:rsidP="00022CC0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2.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63517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ร่างแถลงการณ์ร่วมของรัฐมนตรีต่างประเทศกรอบความร่วมมือแม่โขง-ล้านช้าง เกี่ยวกับการส่งเสริมความร่วมมือด้านพัฒนาที่ยั่งยืน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รัฐมนตรีต่างประเทศของประเทศสมาชิกทั้งหกประเทศได้ทบทวนความสำเร็จของความร่วมมือสาขาต่าง ๆ ภายใต้กรอบความร่วมมือแม่โขง-ล้านช้าง และร่วมกันกำหนดทิศทางความร่วมมือในอนาคต ได้แก่ สาธารณสุข การบริหารจัดการน้ำ  สิ่งแวดล้อม  เศรษฐกิจ และอื่น ๆ</w:t>
      </w:r>
    </w:p>
    <w:p w:rsidR="00D74165" w:rsidRPr="00635170" w:rsidRDefault="00D74165" w:rsidP="00022CC0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3.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63517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ร่างแถลงการณ์ร่วมว่าด้วยการส่งเสริมความร่วมมือด้านการแพทย์แผนดั้งเดิมในกรอบความร่วมมือแม่โขง-ล้านช้าง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รัฐมนตรีต่างประเทศของประเทศสมาชิกทั้ง 6 ประเทศ สนับสนุนการส่งเสริมความร่วมมือด้านการแพทย์แผนดั้งเดิม และยินดีต่อถ้อยแถลงร่วมระหว่างทบวงกิจการแพทย์แผนจีนของสาธารณรัฐประชาชนจีนกับกระทรวงสาธารณสุขของไทยและหน่วยงานด้านสาธารณสุขของประเทศลุ่มน้ำโขงอื่น ๆ ที่เห็นพ้องในการเร่งประสานงานและส่งเสริมการใช้แพทย์แผนดั้งเดิมในการป้องกันและรักษาโรคติดเชื้อ รวมถึงโรคโควิด-19 ผลักดันการทำวิจัยร่วม การเรียนรู้ซึ่งกันและกัน การแลกเปลี่ยนและการฝึกอบรมบุคลากรด้านการแพทย์แผนดั้งเดิมระหว่างประเทศสมาชิกกรอบความร่วมมือแม่โขง-ล้านช้าง</w:t>
      </w:r>
    </w:p>
    <w:p w:rsidR="00D74165" w:rsidRPr="00635170" w:rsidRDefault="00D74165" w:rsidP="00022CC0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ทั้งนี้ สาธารณรัฐประชาชนจีนและสาธารณรัฐแห่งสหภาพเมียนมาจะเป็นประธานร่วมของการประชุมรัฐมนตรีต่างประเทศกรอบความร่วมมือแม่โขง-ล้านช้าง ครั้งที่ 6 ในวันที่ 8 มิถุนายน 2564 ที่นครฉงชิ่ง สาธารณรัฐประชาชนจีน</w:t>
      </w:r>
    </w:p>
    <w:p w:rsidR="00D74165" w:rsidRPr="00635170" w:rsidRDefault="00D74165" w:rsidP="00022CC0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</w:p>
    <w:p w:rsidR="00D74165" w:rsidRPr="00635170" w:rsidRDefault="00D74165" w:rsidP="00022CC0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63517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25.  </w:t>
      </w:r>
      <w:r w:rsidRPr="0063517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เรื่อง</w:t>
      </w:r>
      <w:r w:rsidRPr="0063517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  </w:t>
      </w:r>
      <w:r w:rsidRPr="0063517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การขอความเห็นชอบต่อร่างเอกสารผลลัพธ์ของการประชุมรัฐมนตรีต่างประเทศอาเซียน-จีน สมัยพิเศษ</w:t>
      </w:r>
    </w:p>
    <w:p w:rsidR="00D74165" w:rsidRPr="00635170" w:rsidRDefault="00D74165" w:rsidP="00022CC0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คณะรัฐมนตรีมีมติเห็นชอบต่อร่างเอกสารผลลัพธ์ของการประชุมรัฐมนตรีต่างประเทศอาเซียน-จีน สมัยพิเศษ โดยหากมีความจำเป็นต้องแก้ไขเอกสารในส่วนที่ไม่ใช่สาระสำคัญหรือไม่ขัดต่อผลประโยชน์ของไทย ให้กระทรวงการต่างประเทศ (กต.) ดำเนินการได้โดยไม่ต้องเสนอคณะรัฐมนตรีเพื่อพิจารณาอีก และให้รัฐมนตรีว่าการกระทรวงการต่างประเทศ หรือผู้แทนที่ได้รับมอบหมายร่วมรับรองร่างเอกสารผลลัพธ์ของการประชุมรัฐมนตรีต่างประเทศอาเซียน-จีน สมัยพิเศษ ตามที่กระทรวงการต่างประเทศ (กต.) เสนอ</w:t>
      </w:r>
    </w:p>
    <w:p w:rsidR="00D74165" w:rsidRPr="00635170" w:rsidRDefault="00D74165" w:rsidP="00022CC0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lastRenderedPageBreak/>
        <w:t>                   </w:t>
      </w:r>
      <w:r w:rsidRPr="0063517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สาระสำคัญของร่างถ้อยแถลงร่วมฯ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มีดังนี้</w:t>
      </w:r>
    </w:p>
    <w:p w:rsidR="00D74165" w:rsidRPr="00635170" w:rsidRDefault="00D74165" w:rsidP="00022CC0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1. การทบทวนความสำเร็จของการดำเนินความสัมพันธ์อาเซียน-จีน ตลอด 30 ปี ที่ผ่านมา ซึ่งอาเซียนและจีนมีความร่วมมืออย่างครอบคลุมในทุกมิติ และแสดงเจตนารมณ์ในการเสริมสร้างความสัมพันธ์อาเซียน-จีนในมิติต่าง ๆ ให้แน่นแฟ้นยิ่งขึ้น</w:t>
      </w:r>
    </w:p>
    <w:p w:rsidR="00D74165" w:rsidRPr="00635170" w:rsidRDefault="00D74165" w:rsidP="00022CC0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2. การส่งเสริมความร่วมมือเพื่อรับมือกับสถานการณ์โควิด-19 ด้วยการแลกเปลี่ยนแนวปฏิบัติที่เป็นเลิศในการป้องกันและควบคุมโรคระบาด การใช้ประโยชน์จากกลไกต่าง ๆ ของอาเซียน การสนับสนุนการวิจัย พัฒนา และแจกจ่ายวัคซีนให้เป็นสินค้าสาธารณะ</w:t>
      </w:r>
    </w:p>
    <w:p w:rsidR="00D74165" w:rsidRPr="00635170" w:rsidRDefault="00D74165" w:rsidP="00022CC0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3. การแสวงหาความร่วมมือกับอาเซียนภายใต้การปฏิบัติตามกรอบการฟื้นฟูที่ครอบคลุมของอาเซียน (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ASEAN Comprehensive Recovery Framework: ACRF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การสอดประสานระหว่างแผนแม่บทว่าด้วยความเชื่อมโยงระหว่างกันในอาเซียน ค.ศ. 2025 (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Master Plan on ASEAN Connectivity: MPAC 2025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กับข้อริเริ่มสายแถบและเส้นทาง (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Belt and Road Initiative: BRI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การใช้ประโยชน์จากเขตการค้าเสรีอาเซียน-จีน (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ASEAN-China Free Trade Area: ACFTA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และความตกลงหุ้นส่วนทางเศรษฐกิจระดับภูมิภาค (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Regional Comprehensive Economic Partnership: RCEP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รวมถึงความร่วมมือด้านการพัฒนาที่ยั่งยืน</w:t>
      </w:r>
    </w:p>
    <w:p w:rsidR="00D74165" w:rsidRPr="00635170" w:rsidRDefault="00D74165" w:rsidP="00D74165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4. การปฏิบัติตามปฏิญญาว่าด้วยแนวทางปฏิบัติของภาคีในทะเลจีนใต้ (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Declaration on the Conduct of Parties in the South China Sea: DOC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อย่างเต็มที่และมีประสิทธิภาพ การเร่งการเจรจาจัดทำประมวลการปฏิบัติในทะเลจีนใต้ (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Code of Conduct in the South China Sea: COC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ที่มีประสิทธิภาพมีเนื้อหาที่ครอบคลุม และสอดคล้องกับกฎหมายระหว่างประเทศ รวมถึงอนุสัญญาสหประชาชาติว่าด้วยกฎหมายทะเล (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United Nations Convention on the Law of the Sea: UNCLOS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ค.ศ. 1982 การส่งเสริมความมั่นคงทางทะเล การแก้ไขข้อพิพาทโดยสันติวิธี การส่งเสริมความร่วมมือทางทะเลที่ปฏิบัติได้จริง และการรักษาเสรีภาพในการเดินเรือและบินผ่านในทะเลจีนใต้</w:t>
      </w:r>
    </w:p>
    <w:p w:rsidR="00D74165" w:rsidRPr="00635170" w:rsidRDefault="00D74165" w:rsidP="00D74165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ทั้งนี้ สาธารณรัฐประชาชนจีนกำหนดจัดการประชุมรัฐมนตรีต่างประเทศอาเซียน-จีน สมัยพิเศษ ระหว่างวันที่ 7 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– 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8 มิถุนายน 2564 ณ นครฉงชิ่ง สาธารณรัฐประชาชนจีน</w:t>
      </w:r>
    </w:p>
    <w:p w:rsidR="00D74165" w:rsidRPr="00635170" w:rsidRDefault="00D74165" w:rsidP="00D74165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</w:p>
    <w:p w:rsidR="00D74165" w:rsidRPr="00635170" w:rsidRDefault="00D74165" w:rsidP="00D74165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26.  </w:t>
      </w:r>
      <w:r w:rsidRPr="0063517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เรื่อง</w:t>
      </w:r>
      <w:r w:rsidRPr="0063517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  </w:t>
      </w:r>
      <w:r w:rsidRPr="0063517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ขอความเห็นชอบร่างแถลงการณ์ร่วมรัฐมนตรีการค้าเอเปคประจำปี 2564 และร่างแถลงการณ์ที่เกี่ยวข้อง</w:t>
      </w:r>
    </w:p>
    <w:p w:rsidR="00D74165" w:rsidRPr="00635170" w:rsidRDefault="00D74165" w:rsidP="00D74165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                   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คณะรัฐมนตรีมีมติเห็นชอบในหลักการต่อ (1) ร่างแถลงการณ์ร่วมรัฐมนตรีการค้าเอเปคประจำปี 2564 (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SECOND DRAFT APEC Ministers Responsible for Trade Meeting Joint Statement 2021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(2) ร่างแถลงการณ์เอเปคเรื่องห่วงโซ่อุปทานวัคซีนโควิด-19 (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Draft APEC Statement on COVID-19 Vaccine Supply Chains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และ (3) ร่างแถลงการณ์เอเปคเรื่องการบริการเพื่อสนับสนุนการเคลื่อนย้ายสินค้าที่มีความจำเป็น (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Draft APEC Statement on Services to support the Movement of Essential Goods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โดยหากมีความจำเป็นต้องปรับปรุงแก้ไขเอกสารดังกล่าวในส่วนที่ไม่ใช่สาระสำคัญหรือไม่ขัดต่อผลประโยชน์ของไทย ให้กระทรวงพาณิชย์ดำเนินการได้โดยไม่ต้องนำเสนอคณะรัฐมนตรีเพื่อพิจารณาอีก และให้รัฐมนตรีว่าการกระทรวงพาณิชย์ร่วมรับรองต่อร่างแถลงการณ์ทั้ง 3 ฉบับดังกล่าว ตามที่กระทรวงพาณิชย์ (พณ.) เสนอ</w:t>
      </w:r>
    </w:p>
    <w:p w:rsidR="00D74165" w:rsidRPr="00635170" w:rsidRDefault="00D74165" w:rsidP="00D74165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                 </w:t>
      </w:r>
      <w:r w:rsidRPr="0063517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สาระสำคัญของร่างแถลงการณ์ทั้ง 3 ฉบับ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มีดังนี้</w:t>
      </w:r>
    </w:p>
    <w:p w:rsidR="00D74165" w:rsidRPr="00635170" w:rsidRDefault="00D74165" w:rsidP="00D74165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1.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63517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ร่างแถลงการณ์ร่วมรัฐมนตรีการค้าเอเปคประจำปี 2564</w:t>
      </w:r>
      <w:r w:rsidRPr="00635170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 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มีสาระสำคัญ ได้แก่ (1) การเร่งการผลิตและการกระจายวัคซีนโควิด-19 และให้ประชาชนเข้าถึงวัคซีนโควิด-19 อย่างปลอดภัย มีประสิทธิภาพและราคาเข้าถึงได้ (2) การอำนวยความสะดวกทางการค้าในการเคลื่อนย้ายวัคซีนโควิด-19 และสินค้าที่เกี่ยวข้องโดยมุ่ง</w:t>
      </w:r>
      <w:r w:rsidR="00022CC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          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การจัดทำรายการสินค้าที่จำเป็น อาทิ ยา เวชภัณฑ์ทางการแพทย์และอุปกรณ์ การเกษตรและอาหาร รวมถึงอุปกรณ์</w:t>
      </w:r>
      <w:r w:rsidR="00022CC0">
        <w:rPr>
          <w:rFonts w:ascii="TH SarabunPSK" w:hAnsi="TH SarabunPSK" w:cs="TH SarabunPSK" w:hint="cs"/>
          <w:sz w:val="32"/>
          <w:szCs w:val="32"/>
          <w:bdr w:val="none" w:sz="0" w:space="0" w:color="auto" w:frame="1"/>
          <w:cs/>
        </w:rPr>
        <w:t xml:space="preserve">            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อื่น ๆ (3) การทำงานร่วมกันเชิงรุกเพื่อจะสรุปเนื้อหาการเจรจาในเรื่องการยกเว้นการคุ้มครองทรัพย์สินทางปัญญาเรื่องวัคซีนโควิด-19 ภายในวันที่ 31 กรกฎาคม 2564 ที่องค์การการค้าโลก (4) การทำงานร่วมกันเพื่อนำไปสู่การยกเว้นไม่เก็บภาษีศุลกากรของสิ่งที่ส่งผ่านทางอิเล็กทรอนิกส์เป็นการถาวร (5) การหารือการปรับปรุงรายการสินค้าสิ่งแวดล้อมเพิ่มเติมเพื่อใช้ในการอ้างอิงเท่านั้น ก่อนการประชุมรัฐมนตรีเอเปคเดือนพฤศจิกายน 2564 (6) การหารือเพื่อนำไปสู่การเปิดเสรีบริการสิ่งแวดล้อม ผ่านการระบุถึงวิธีการที่ตกลงร่วมกันและขอบเขตสาขาบริการที่เกี่ยวข้องกับสิ่งแวดล้อมและรายงานความคืบหน้าในการประชุมรัฐมนตรีการค้าปี 2565 (7) การตระหนักถึงความสำคัญของ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lastRenderedPageBreak/>
        <w:t>การเกษตรและอาหารโลก โดยขอให้มีผลลัพธ์การประชุมด้านการเกษตรที่ประสบความสำเร็จในการประชุมรัฐมนตรีองค์การการค้าโลกสมัยสามัญครั้งที่ 12 (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MC12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โดยเฉพาะประเด็นการอุดหนุนภายในที่บิดเบือนการค้าและการผลิต รวมถึงประเด็นเจรจาสำคัญอื่นภายใต้องค์การการค้าโลก อาทิ การอุดหนุนประมงที่ควรหาข้อสรุปได้ภายใน 31 กรกฎาคม 2564 และ (8) การเสริมสร้างการดำเนินงานของเอเปคในการสนับสนุนความร่วมมือของการจัดทำเขตการค้าเสรีเอเชีย-แปซิฟิก (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Free Trade Area of the Asia-Pacific: FTAAP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</w:t>
      </w:r>
    </w:p>
    <w:p w:rsidR="00D74165" w:rsidRPr="00635170" w:rsidRDefault="00D74165" w:rsidP="00D74165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BD15F5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 xml:space="preserve">                   </w:t>
      </w:r>
      <w:r w:rsidRPr="00BD15F5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2.</w:t>
      </w:r>
      <w:r w:rsidRPr="00BD15F5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 </w:t>
      </w:r>
      <w:r w:rsidRPr="00BD15F5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ร่างแถลงการณ์เอเปคเรื่องห่วงโซ่อุปทานวัคซีนโควิด-19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มีสาระสำคัญ ได้แก่ (1) การตระหนักถึงการทำงานขององค์การอนามัยโลก องค์การศุลกากรโลก และองค์การระหว่างประเทศอื่น ๆ ในการอำนวยความสะดวกด้านวัคซีนและสินค้าที่จำเป็น (2) การดำเนินงานในเรื่องห่วงโซ่อุปทานวัคซีนโควิด-19 จะต้องสอดคล้องกับพันธกรณีขององค์การการค้าโลก มาตรฐานองค์การศุลกากรโลกและองค์การอนามัยโลก (3) การทำงานร่วมกันเพื่อนำไปสู่การใช้มาตรการอำนวยความสะดวกทางการค้าที่ใช้ในช่วงโควิด-19 อย่างถาวรรวมถึงการใช้เทคโนโลยีดิจิทัลกับพิธีการศุลกากร การเร่งการไหลเวียนสินค้าข้ามพรมแดน และการส่งเสริมความร่วมมือระหว่างผู้ที่ทำกิจกรรมเกี่ยวกับการค้ากับหน่วยงานที่เกี่ยวข้องกับชายแดน (4) จากสถานการณ์โควิด-19 จะไม่ใช้มาตรการจำกัด/ห้ามการส่งออก (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export restrictions or prohibitions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หากไม่สอดคล้องกับกฎเกณฑ์ขององค์การการค้าโลก (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WTO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) และ (5) การพิจารณาให้เกิดการลดต้นทุนของสินค้าเพื่อประชาชน อาทิ การลด/ยกเลิกภาษีของสินค้าด้วยความสมัครใจ</w:t>
      </w:r>
    </w:p>
    <w:p w:rsidR="00D74165" w:rsidRPr="00635170" w:rsidRDefault="00D74165" w:rsidP="00D74165">
      <w:pPr>
        <w:pStyle w:val="xmsonormal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                </w:t>
      </w:r>
      <w:r w:rsidRPr="00BD15F5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3.</w:t>
      </w:r>
      <w:r w:rsidRPr="00BD15F5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</w:rPr>
        <w:t> </w:t>
      </w:r>
      <w:r w:rsidRPr="00BD15F5">
        <w:rPr>
          <w:rFonts w:ascii="TH SarabunPSK" w:hAnsi="TH SarabunPSK" w:cs="TH SarabunPSK"/>
          <w:b/>
          <w:bCs/>
          <w:sz w:val="32"/>
          <w:szCs w:val="32"/>
          <w:bdr w:val="none" w:sz="0" w:space="0" w:color="auto" w:frame="1"/>
          <w:cs/>
        </w:rPr>
        <w:t>ร่างแถลงการณ์เอเปคเรื่องการบริการเพื่อสนับสนุนการเคลื่อนย้ายสินค้าที่มีความจำเป็น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มีสาระสำคัญ ได้แก่ (1) ความมุ่งมั่นที่จะทำงานร่วมกันในการอำนวยความสะดวกด้านการบริการเพื่อสนับนุนการเคลื่อนย้ายสินค้าที่มีความจำเป็นในช่วงเวลาวิกฤต (2) การให้ความสำคัญกับการระบุอุปสรรคด้านการค้าบริการเพื่อการไหลเวียนสินค้าที่มีความจำเป็น (3) การมีข้อสรุปการเจรจาเรื่อง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Joint Statement Initiative on Domestic Regulation </w:t>
      </w:r>
      <w:r w:rsidRPr="0063517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ให้เร็วที่สุดเท่าที่จะเป็นไปได้</w:t>
      </w:r>
    </w:p>
    <w:p w:rsidR="00D74165" w:rsidRPr="00635170" w:rsidRDefault="00D74165" w:rsidP="00D74165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635170" w:rsidTr="00BB09C2">
        <w:tc>
          <w:tcPr>
            <w:tcW w:w="9820" w:type="dxa"/>
          </w:tcPr>
          <w:p w:rsidR="00EC00D4" w:rsidRPr="00635170" w:rsidRDefault="00EC00D4" w:rsidP="00D7416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35170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5170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63517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BD4CC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 w:hint="cs"/>
          <w:b/>
          <w:bCs/>
          <w:sz w:val="32"/>
          <w:szCs w:val="32"/>
          <w:cs/>
        </w:rPr>
        <w:t>27.</w:t>
      </w:r>
      <w:r w:rsidR="00BD4CC5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แต่งตั้งผู้รักษาราชการแทนรัฐมนตรีว่าการกระทรวงศึกษาธิการ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เป็นหลักการมอบหมายให้รัฐมนตรีช่วยว่าการกระทรวงศึกษาธิการเป็นผู้รักษาราชการแทนรัฐมนตรีว่าการกระทรวงศึกษาธิการ ในกรณีที่ไม่มีผู้ดำรงตำแหน่งรัฐมนตรีว่าการกระทรวงศึกษาธิการหรือมีแต่ไม่อาจปฏิบัติราชการได้ ตามความในมาตรา 48 แห่งพระราชบัญญัติระเบียบบริหารราชการกระทรวงศึกษาธิการ พ.ศ. 2546 จำนวน 2 ราย ตามลำดับ ตามที่กระทรวงศึกษาธิการเสนอ ดังนี้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1. คุณหญิงกัลยา โสภณพนิช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2. นางกนกวรรณ วิลาวัลย์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ทั้งนี้ ตั้งแต่วันที่ 1 มิถุนายน 2564 เป็นต้นไป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D4CC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 w:hint="cs"/>
          <w:b/>
          <w:bCs/>
          <w:sz w:val="32"/>
          <w:szCs w:val="32"/>
          <w:cs/>
        </w:rPr>
        <w:t>28.</w:t>
      </w:r>
      <w:r w:rsidR="00BD4CC5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(สำนักนายกรัฐมนตรี)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คณะรัฐมนตรีมีมติอนุมัติตามที่สำนักงานคณะกรรมการกฤษฎีกาเสนอแต่งตั้ง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นายนพดล เภรีฤกษ์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กรรมการร่างกฎหมายประจำ (นักกฎหมายกฤษฎีกาทรงคุณวุฒิ) สำนักงานคณะกรรมการกฤษฎีกา ให้ดำรงตำแหน่งรองเลขาธิการคณะกรรมการกฤษฎีกา สำนักงานคณะกรรมการกฤษฎีกา สำนักนายกรัฐมนตรี เพื่อทดแทนผู้ดำรงตำแหน่งที่จะเกษียณอายุราชการ ตั้งแต่วันที่ 1 ตุลาคม 2564 ทั้งนี้ ตั้งแต่วันที่ทรงพระกรุณาโปรดเกล้าโปรดกระหม่อมแต่งตั้งเป็นต้นไป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D4CC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 w:hint="cs"/>
          <w:b/>
          <w:bCs/>
          <w:sz w:val="32"/>
          <w:szCs w:val="32"/>
          <w:cs/>
        </w:rPr>
        <w:t>29.</w:t>
      </w:r>
      <w:r w:rsidR="00BD4CC5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การแต่งตั้งกรรมการผู้ทรงคุณวุฒิในคณะกรรมการสลากกินแบ่งรัฐบาล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คณะรัฐมนตรีมีมติอนุมัติตามที่กระทรวงการคลังเสนอแต่งตั้ง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นางสาวพัดชา พงศ์กีรติยุต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เป็นกรรมการผู้ทรงคุณวุฒิ (ด้านเทคโนโลยีสารสนเทศ) ในคณะกรรมการสลากกินแบ่งรัฐบาล แทน พลตำรวจเอก สุวัฒน์ แจ้งยอดสุข กรรมการผู้ทรงคุณวุฒิเดิมที่ลาออก เมื่อวันที่ 6 ธันวาคม 2563 ทั้งนี้ ตั้งแต่วันที่ 1 มิถุนายน 2564 เป็นต้นไป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ทั้งนี้ ในครั้งต่อ ๆ ไป ให้กระทรวงการคลังดำเนินการแต่งตั้งกรรมการผู้ทรงคุณวุฒิในคณะกรรมการสลากกินแบ่งรัฐบาลให้เป็นไปตามกรอบระยะเวลาที่กฎหมายกำหนดไว้อย่างเคร่งครัดด้วย ตามนัยมติคณะรัฐมนตรี</w:t>
      </w:r>
      <w:r w:rsidRPr="00635170">
        <w:rPr>
          <w:rFonts w:ascii="TH SarabunPSK" w:hAnsi="TH SarabunPSK" w:cs="TH SarabunPSK"/>
          <w:sz w:val="32"/>
          <w:szCs w:val="32"/>
          <w:cs/>
        </w:rPr>
        <w:lastRenderedPageBreak/>
        <w:t xml:space="preserve">เมื่อวันที่ 23 กุมภาพันธ์ 2559 (เรื่อง การดำเนินการแต่งตั้งกรรมการในคณะกรรมการต่าง ๆ ตามที่กฎหมายบัญญัติให้เป็นไปตามกรอบระยะเวลาตามกฎหมาย) และมติคณะรัฐมนตรีเมื่อวันที่ 16 มีนาคม 2564 (เรื่อง การแต่งตั้งกรรมการตามกฎหมาย/กรรมการและผู้บริหารขององค์การมหาชน)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D4CC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 w:hint="cs"/>
          <w:b/>
          <w:bCs/>
          <w:sz w:val="32"/>
          <w:szCs w:val="32"/>
          <w:cs/>
        </w:rPr>
        <w:t>30.</w:t>
      </w:r>
      <w:r w:rsidR="00BD4CC5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การแต่งตั้งกรรมการผู้ทรงคุณวุฒิในคณะกรรมการองค์การพิพิธภัณฑ์วิทยาศาสตร์แห่งชาติ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คณะรัฐมนตรีมีมติอนุมัติตามที่กระทรวงการอุดมศึกษา วิทยาศาสตร์ วิจัยและนวัตกรรมเสนอแต่งตั้งกรรมการผู้ทรงคุณวุฒิในคณะกรรมการองค์การพิพิธภัณฑ์วิทยาศาสตร์แห่งชาติ ดังนี้ 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1. นายอภิสิทธิ์ ไล่สัตรูไกล 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 นายพงศ์สุข หิรัญพฤกษ์ 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3. นายสุเมธ ตั้งประเสริฐ 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4. นางสาวอ้อนฟ้า เวชชาชีวะ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5. รองศาสตราจารย์พสุ เดชะรินทร์ 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>ทั้งนี้ ตั้งแต่วันที่ 1 มิถุนายน 2564 เป็นต้นไป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D4CC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 w:hint="cs"/>
          <w:b/>
          <w:bCs/>
          <w:sz w:val="32"/>
          <w:szCs w:val="32"/>
          <w:cs/>
        </w:rPr>
        <w:t>31.</w:t>
      </w:r>
      <w:r w:rsidR="00BD4CC5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การแต่งตั้งกรรมการผู้ทรงคุณวุฒิในคณะกรรมการพลังงานนิวเคลียร์เพื่อสันติ 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คณะรัฐมนตรีมีมติอนุมัติตามที่กระทรวงการอุดมศึกษา วิทยาศาสตร์ วิจัยและนวัตกรรมเสนอแต่งตั้งกรรมการผู้ทรงคุณวุฒิในคณะกรรมการพลังงานนิวเคลียร์เพื่อสันติ จำนวน 6 คน เนื่องจากกรรมการผู้ทรงคุณวุฒิเดิมได้ดำรงตำแหน่งครบวาระสี่ปี ดังนี้ 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1. ศาสตราจารย์จิรพร เหล่าธรรมทัศน์ 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 นายทรงพล สมศรี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3. ศาสตราจารย์อำนาจ วงศ์บัณฑิต 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4. รองศาสตราจารย์สมยศ ศรีสถิตย์ 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5. รองศาสตราจารย์สรนิต ศิลธรรม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6. ผู้ช่วยศาสตราจารย์พงษ์แพทย์ เพ่งวาณิชย์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1 มิถุนายน 2564 เป็นต้นไป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D4CC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 w:hint="cs"/>
          <w:b/>
          <w:bCs/>
          <w:sz w:val="32"/>
          <w:szCs w:val="32"/>
          <w:cs/>
        </w:rPr>
        <w:t>32.</w:t>
      </w:r>
      <w:r w:rsidR="00BD4CC5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ประธานกรรมการและกรรมการผู้ทรงคุณวุฒิในคณะกรรมการศูนย์ความเป็นเลิศด้านชีววิทยาศาสตร์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คณะรัฐมนตรีมีมติอนุมัติตามที่รัฐมนตรีว่าการกระทรวงการอุดมศึกษา วิทยาศาสตร์ วิจัยและนวัตกรรมเสนอแต่งตั้งประธานกรรมการและกรรมการผู้ทรงคุณวุฒิในคณะกรรมการศูนย์ความเป็นเลิศด้านชีววิทยาศาสตร์ รวม 7 คน เนื่องจากประธานกรรมการและกรรมการผู้ทรงคุณวุฒิเดิมได้ดำรงตำแหน่งครบวาระสี่ปี เมื่อวันที่ 13 มิถุนายน 2563 ดังนี้ 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1. นายสุวิทย์ วิบุลผลประเสริฐ  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="00D74165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ประธานกรรมการ 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 นางศันสนีย์ ไชยโรจน์ 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กรรมการผู้ทรงคุณวุฒิด้านชีววิทยาศาสตร์ 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3. นายสุรศักดิ์ วงศ์รัตนชีวิน 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กรรมการผู้ทรงคุณวุฒิด้านชีววิทยาศาสตร์  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4. นางสาวนิสากร จึงเจริญธรรม 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="00D74165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กรรมการผู้ทรงคุณวุฒิด้านการบริหาร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5. นายบุญชัย สมบูรณ์สุข 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กรรมการผู้ทรงคุณวุฒิด้านการบริหาร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6. นายปรีชา พันธุ์ติเวช 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="00D74165" w:rsidRPr="0063517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กรรมการผู้ทรงคุณวุฒิด้านธุรกิจและการลงทุน  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7. นายวรพล โสคติยานุรักษ์ 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กรรมการผู้ทรงคุณวุฒิด้านธุรกิจและการลงทุน   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1 มิถุนายน 2564 เป็นต้นไป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D4CC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 w:hint="cs"/>
          <w:b/>
          <w:bCs/>
          <w:sz w:val="32"/>
          <w:szCs w:val="32"/>
          <w:cs/>
        </w:rPr>
        <w:t>33.</w:t>
      </w:r>
      <w:r w:rsidR="00BD4CC5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ต่งตั้งประธานกรรมการและกรรมการผู้ทรงคุณวุฒิในคณะกรรมการองค์การส่งเสริมกิจการโคนมแห่งประเทศไทย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เกษตรและสหกรณ์เสนอแต่งตั้งประธานกรรมการและกรรมการผู้ทรงคุณวุฒิในคณะกรรมการองค์การส่งเสริมกิจการโคนมแห่งประเทศไทย รวม 4 คน เนื่องจากประธานกรรมการและกรรมการผู้ทรงคุณวุฒิเดิมได้ดำรงตำแหน่งครบวาระสามปี เมื่อวันที่ 28 สิงหาคม 2563 ดังนี้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1. นายปริญญา เพ็งสมบัติ  </w:t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ประธานกรรมการ 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 นางสาวจูอะดี พงศ์มณีรัตน์ </w:t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3. นายอาทิตย์ เพ็ชรรัตน์  </w:t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4. นายมานพ กาญจนบุรางกูร กรรมการผู้ทรงคุณวุฒิ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1 มิถุนายน 2564 เป็นต้นไป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D4CC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 w:hint="cs"/>
          <w:b/>
          <w:bCs/>
          <w:sz w:val="32"/>
          <w:szCs w:val="32"/>
          <w:cs/>
        </w:rPr>
        <w:t>34.</w:t>
      </w:r>
      <w:r w:rsidR="00BD4CC5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แต่งตั้งผู้ว่าการการไฟฟ้านครหลวง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คณะรัฐมนตรีมีมติเห็นชอบตามที่กระทรวงมหาดไทยเสนอแต่งตั้ง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นายวิลาศ เฉลยสัตย์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ให้ดำรงตำแหน่งผู้ว่าการการไฟฟ้านครหลวง โดยได้รับค่าตอบแทนคงที่ในปีแรกอัตราเดือนละ 450</w:t>
      </w:r>
      <w:r w:rsidRPr="00635170">
        <w:rPr>
          <w:rFonts w:ascii="TH SarabunPSK" w:hAnsi="TH SarabunPSK" w:cs="TH SarabunPSK"/>
          <w:sz w:val="32"/>
          <w:szCs w:val="32"/>
        </w:rPr>
        <w:t>,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000 บาท ตามที่กระทรวงการคลังให้ความเห็นชอบ ทั้งนี้ ให้มีผลตั้งแต่วันที่ลงนามในสัญญาจ้างเป็นต้นไป แต่ไม่ก่อนวันที่ </w:t>
      </w:r>
      <w:r w:rsidR="00B42D9E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22 สิงหาคม 2564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D4CC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 w:hint="cs"/>
          <w:b/>
          <w:bCs/>
          <w:sz w:val="32"/>
          <w:szCs w:val="32"/>
          <w:cs/>
        </w:rPr>
        <w:t>35.</w:t>
      </w:r>
      <w:r w:rsidR="00BD4CC5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การแต่งตั้งกรรมการผู้ทรงคุณวุฒิในคณะกรรมการส่งเสริมกิจการฮัจย์แห่งประเทศไทย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มหาดไทยเสนอแต่งตั้งกรรมการผู้ทรงคุณวุฒิในคณะกรรมการส่งเสริมกิจการฮัจย์แห่งประเทศไทย จำนวน 4 คน เนื่องจากกรรมการผู้ทรงคุณวุฒิเดิมจะดำรงตำแหน่งครบวาระสองปี ในวันที่ 5 มิถุนายน 2564 ดังนี้ 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1. นายนิพนธ์ นราพิทักษ์กุล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 นายอรุณ บุญชม 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3. นายปริญญา ประหยัดทรัพย์ 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4. นายวิรุฬห์ พรพัฒน์กุล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6 มิถุนายน 2564 เป็นต้นไป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D4CC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 w:hint="cs"/>
          <w:b/>
          <w:bCs/>
          <w:sz w:val="32"/>
          <w:szCs w:val="32"/>
          <w:cs/>
        </w:rPr>
        <w:t>36.</w:t>
      </w:r>
      <w:r w:rsidR="00BD4CC5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การแต่งตั้งประธานกรรมการในคณะกรรมการสำนักงานพัฒนารัฐบาลดิจิทัล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คณะรัฐมนตรีมีมติอนุมัติตามที่รัฐมนตรีประจำสำนักนายกรัฐมนตรี (นายอนุชา นาคาศัย) เสนอแต่งตั้ง </w:t>
      </w:r>
      <w:r w:rsidRPr="00635170">
        <w:rPr>
          <w:rFonts w:ascii="TH SarabunPSK" w:hAnsi="TH SarabunPSK" w:cs="TH SarabunPSK"/>
          <w:b/>
          <w:bCs/>
          <w:sz w:val="32"/>
          <w:szCs w:val="32"/>
          <w:cs/>
        </w:rPr>
        <w:t>นายวีรพงศ์ ไชยเพิ่ม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 เป็นประธานกรรมการในคณะกรรมการสำนักงานพัฒนารัฐบาลดิจิทัล แทน </w:t>
      </w:r>
      <w:r w:rsidR="00B42D9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นายอารีพงศ์ ภู่ชอุ่ม ประธานกรรมการเดิมที่ลาออก เมื่อวันที่ 31 ธันวาคม 2563 ทั้งนี้ ตั้งแต่วันที่ 1 มิถุนายน 2564 เป็นต้นไป และให้ผู้ได้รับแต่งตั้งแทนตำแหน่งที่ว่างอยู่ในตำแหน่งเท่ากับวาระที่เหลืออยู่ของประธานกรรมการซึ่งได้แต่งตั้งไว้แล้ว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D4CC5" w:rsidRPr="00635170" w:rsidRDefault="00D74165" w:rsidP="00D7416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35170">
        <w:rPr>
          <w:rFonts w:ascii="TH SarabunPSK" w:hAnsi="TH SarabunPSK" w:cs="TH SarabunPSK" w:hint="cs"/>
          <w:b/>
          <w:bCs/>
          <w:sz w:val="32"/>
          <w:szCs w:val="32"/>
          <w:cs/>
        </w:rPr>
        <w:t>37.</w:t>
      </w:r>
      <w:r w:rsidR="00BD4CC5" w:rsidRPr="0063517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แต่งตั้งประธานกรรมการและกรรมการผู้ทรงคุณวุฒิในคณะกรรมการสถาบันคุณวุฒิวิชาชีพ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คณะรัฐมนตรีมีมติอนุมัติตามที่สถาบันคุณวุฒิวิชาชีพ (องค์การมหาชน) เสนอแต่งตั้งประธานกรรมการและกรรมการผู้ทรงคุณวุฒิในคณะกรรมการสถาบันคุณวุฒิวิชาชีพ รวม 3 คน เนื่องจากประธานกรรมการและกรรมการผู้ทรงคุณวุฒิเดิมได้ดำรงตำแหน่งครบวาระสี่ปี เมื่อวันที่ 3 เมษายน 2564 ดังนี้ 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1. นายนคร ศิลปอาชา 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="008C315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ประธานกรรมการ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2. นางสุพัฒตรา ลิมปะพันธุ์  </w:t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กรรมการผู้ทรงคุณวุฒิ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3. นางปัทมา วีระวานิช  </w:t>
      </w: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="008C3150">
        <w:rPr>
          <w:rFonts w:ascii="TH SarabunPSK" w:hAnsi="TH SarabunPSK" w:cs="TH SarabunPSK" w:hint="cs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 xml:space="preserve">กรรมการผู้ทรงคุณวุฒิ 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ab/>
      </w:r>
      <w:r w:rsidRPr="00635170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 1 มิถุนายน 2564 เป็นต้นไป </w:t>
      </w:r>
    </w:p>
    <w:p w:rsidR="00BD4CC5" w:rsidRPr="00635170" w:rsidRDefault="00BD4CC5" w:rsidP="00D74165">
      <w:pPr>
        <w:spacing w:line="32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 w:rsidRPr="00635170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BD4CC5" w:rsidRPr="00635170" w:rsidRDefault="00BD4CC5" w:rsidP="00D7416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44F33" w:rsidRPr="00635170" w:rsidRDefault="00044F33" w:rsidP="00D74165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sectPr w:rsidR="00044F33" w:rsidRPr="00635170" w:rsidSect="00B666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51" w:bottom="567" w:left="1151" w:header="720" w:footer="65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E5B" w:rsidRDefault="008A6E5B">
      <w:r>
        <w:separator/>
      </w:r>
    </w:p>
  </w:endnote>
  <w:endnote w:type="continuationSeparator" w:id="0">
    <w:p w:rsidR="008A6E5B" w:rsidRDefault="008A6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3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3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E5B" w:rsidRDefault="008A6E5B">
      <w:r>
        <w:separator/>
      </w:r>
    </w:p>
  </w:footnote>
  <w:footnote w:type="continuationSeparator" w:id="0">
    <w:p w:rsidR="008A6E5B" w:rsidRDefault="008A6E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70342A">
    <w:pPr>
      <w:pStyle w:val="ad"/>
      <w:framePr w:wrap="around" w:vAnchor="text" w:hAnchor="margin" w:xAlign="center" w:y="1"/>
      <w:rPr>
        <w:rStyle w:val="af"/>
      </w:rPr>
    </w:pPr>
    <w:r>
      <w:rPr>
        <w:rStyle w:val="af"/>
        <w:cs/>
      </w:rPr>
      <w:fldChar w:fldCharType="begin"/>
    </w:r>
    <w:r w:rsidR="00BC4501">
      <w:rPr>
        <w:rStyle w:val="af"/>
      </w:rPr>
      <w:instrText xml:space="preserve">PAGE  </w:instrText>
    </w:r>
    <w:r>
      <w:rPr>
        <w:rStyle w:val="af"/>
        <w:cs/>
      </w:rPr>
      <w:fldChar w:fldCharType="separate"/>
    </w:r>
    <w:r w:rsidR="00BC4501">
      <w:rPr>
        <w:rStyle w:val="af"/>
        <w:noProof/>
        <w:cs/>
      </w:rPr>
      <w:t>10</w:t>
    </w:r>
    <w:r>
      <w:rPr>
        <w:rStyle w:val="af"/>
        <w:cs/>
      </w:rPr>
      <w:fldChar w:fldCharType="end"/>
    </w:r>
  </w:p>
  <w:p w:rsidR="00BC4501" w:rsidRDefault="00BC450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70342A">
    <w:pPr>
      <w:pStyle w:val="ad"/>
      <w:framePr w:wrap="around" w:vAnchor="text" w:hAnchor="margin" w:xAlign="center" w:y="1"/>
      <w:rPr>
        <w:rStyle w:val="af"/>
        <w:rFonts w:ascii="Cordia New" w:hAnsi="Cordia New" w:cs="Cordia New"/>
        <w:sz w:val="32"/>
        <w:szCs w:val="32"/>
      </w:rPr>
    </w:pPr>
    <w:r>
      <w:rPr>
        <w:rStyle w:val="af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f"/>
        <w:rFonts w:ascii="Cordia New" w:hAnsi="Cordia New" w:cs="Cordia New"/>
        <w:sz w:val="32"/>
        <w:szCs w:val="32"/>
      </w:rPr>
      <w:instrText xml:space="preserve">PAGE  </w:instrText>
    </w:r>
    <w:r>
      <w:rPr>
        <w:rStyle w:val="af"/>
        <w:rFonts w:ascii="Cordia New" w:hAnsi="Cordia New" w:cs="Cordia New"/>
        <w:sz w:val="32"/>
        <w:szCs w:val="32"/>
        <w:cs/>
      </w:rPr>
      <w:fldChar w:fldCharType="separate"/>
    </w:r>
    <w:r w:rsidR="008C3150">
      <w:rPr>
        <w:rStyle w:val="af"/>
        <w:rFonts w:ascii="Cordia New" w:hAnsi="Cordia New" w:cs="Cordia New"/>
        <w:noProof/>
        <w:sz w:val="32"/>
        <w:szCs w:val="32"/>
        <w:cs/>
      </w:rPr>
      <w:t>52</w:t>
    </w:r>
    <w:r>
      <w:rPr>
        <w:rStyle w:val="af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d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70342A">
    <w:pPr>
      <w:pStyle w:val="ad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B61AC"/>
    <w:multiLevelType w:val="hybridMultilevel"/>
    <w:tmpl w:val="61F2FC4C"/>
    <w:lvl w:ilvl="0" w:tplc="A7EA6D02">
      <w:start w:val="1"/>
      <w:numFmt w:val="thaiNumbers"/>
      <w:lvlText w:val="%1."/>
      <w:lvlJc w:val="left"/>
      <w:pPr>
        <w:ind w:left="262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0C025911"/>
    <w:multiLevelType w:val="hybridMultilevel"/>
    <w:tmpl w:val="42AA021E"/>
    <w:lvl w:ilvl="0" w:tplc="813E8E36">
      <w:start w:val="1"/>
      <w:numFmt w:val="thaiNumbers"/>
      <w:lvlText w:val="๑.๒.%1"/>
      <w:lvlJc w:val="left"/>
      <w:pPr>
        <w:ind w:left="38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70" w:hanging="360"/>
      </w:pPr>
    </w:lvl>
    <w:lvl w:ilvl="2" w:tplc="0409001B" w:tentative="1">
      <w:start w:val="1"/>
      <w:numFmt w:val="lowerRoman"/>
      <w:lvlText w:val="%3."/>
      <w:lvlJc w:val="right"/>
      <w:pPr>
        <w:ind w:left="5290" w:hanging="180"/>
      </w:pPr>
    </w:lvl>
    <w:lvl w:ilvl="3" w:tplc="0409000F" w:tentative="1">
      <w:start w:val="1"/>
      <w:numFmt w:val="decimal"/>
      <w:lvlText w:val="%4."/>
      <w:lvlJc w:val="left"/>
      <w:pPr>
        <w:ind w:left="6010" w:hanging="360"/>
      </w:pPr>
    </w:lvl>
    <w:lvl w:ilvl="4" w:tplc="04090019" w:tentative="1">
      <w:start w:val="1"/>
      <w:numFmt w:val="lowerLetter"/>
      <w:lvlText w:val="%5."/>
      <w:lvlJc w:val="left"/>
      <w:pPr>
        <w:ind w:left="6730" w:hanging="360"/>
      </w:pPr>
    </w:lvl>
    <w:lvl w:ilvl="5" w:tplc="0409001B" w:tentative="1">
      <w:start w:val="1"/>
      <w:numFmt w:val="lowerRoman"/>
      <w:lvlText w:val="%6."/>
      <w:lvlJc w:val="right"/>
      <w:pPr>
        <w:ind w:left="7450" w:hanging="180"/>
      </w:pPr>
    </w:lvl>
    <w:lvl w:ilvl="6" w:tplc="0409000F" w:tentative="1">
      <w:start w:val="1"/>
      <w:numFmt w:val="decimal"/>
      <w:lvlText w:val="%7."/>
      <w:lvlJc w:val="left"/>
      <w:pPr>
        <w:ind w:left="8170" w:hanging="360"/>
      </w:pPr>
    </w:lvl>
    <w:lvl w:ilvl="7" w:tplc="04090019" w:tentative="1">
      <w:start w:val="1"/>
      <w:numFmt w:val="lowerLetter"/>
      <w:lvlText w:val="%8."/>
      <w:lvlJc w:val="left"/>
      <w:pPr>
        <w:ind w:left="8890" w:hanging="360"/>
      </w:pPr>
    </w:lvl>
    <w:lvl w:ilvl="8" w:tplc="0409001B" w:tentative="1">
      <w:start w:val="1"/>
      <w:numFmt w:val="lowerRoman"/>
      <w:lvlText w:val="%9."/>
      <w:lvlJc w:val="right"/>
      <w:pPr>
        <w:ind w:left="9610" w:hanging="180"/>
      </w:pPr>
    </w:lvl>
  </w:abstractNum>
  <w:abstractNum w:abstractNumId="3">
    <w:nsid w:val="0C6E105C"/>
    <w:multiLevelType w:val="hybridMultilevel"/>
    <w:tmpl w:val="32FA29E0"/>
    <w:lvl w:ilvl="0" w:tplc="87205B78">
      <w:start w:val="1"/>
      <w:numFmt w:val="thaiNumbers"/>
      <w:lvlText w:val="%1."/>
      <w:lvlJc w:val="left"/>
      <w:pPr>
        <w:ind w:left="1854" w:hanging="360"/>
      </w:pPr>
      <w:rPr>
        <w:rFonts w:hint="default"/>
        <w:b/>
        <w:bCs/>
        <w:strike w:val="0"/>
        <w:color w:val="000000" w:themeColor="text1"/>
      </w:rPr>
    </w:lvl>
    <w:lvl w:ilvl="1" w:tplc="BDF622D4">
      <w:start w:val="1"/>
      <w:numFmt w:val="thaiNumbers"/>
      <w:lvlText w:val="(๒.%2)"/>
      <w:lvlJc w:val="left"/>
      <w:pPr>
        <w:ind w:left="2574" w:hanging="360"/>
      </w:pPr>
      <w:rPr>
        <w:rFonts w:ascii="TH SarabunPSK" w:hAnsi="TH SarabunPSK" w:cs="TH SarabunPSK" w:hint="default"/>
        <w:b w:val="0"/>
        <w:bCs w:val="0"/>
        <w:strike w:val="0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00B257E"/>
    <w:multiLevelType w:val="hybridMultilevel"/>
    <w:tmpl w:val="BD785AF2"/>
    <w:lvl w:ilvl="0" w:tplc="6AA6E640">
      <w:start w:val="1"/>
      <w:numFmt w:val="thaiNumbers"/>
      <w:lvlText w:val="(%1)"/>
      <w:lvlJc w:val="left"/>
      <w:pPr>
        <w:ind w:left="3981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5">
    <w:nsid w:val="143E3F03"/>
    <w:multiLevelType w:val="hybridMultilevel"/>
    <w:tmpl w:val="D1C88682"/>
    <w:lvl w:ilvl="0" w:tplc="DD300E66">
      <w:start w:val="1"/>
      <w:numFmt w:val="thaiNumbers"/>
      <w:lvlText w:val="๒.%1"/>
      <w:lvlJc w:val="left"/>
      <w:pPr>
        <w:ind w:left="1069" w:hanging="360"/>
      </w:pPr>
      <w:rPr>
        <w:rFonts w:ascii="TH SarabunPSK" w:hAnsi="TH SarabunPSK" w:cs="TH SarabunPSK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F914442"/>
    <w:multiLevelType w:val="hybridMultilevel"/>
    <w:tmpl w:val="0A3CDB70"/>
    <w:lvl w:ilvl="0" w:tplc="1292E5CE">
      <w:start w:val="1"/>
      <w:numFmt w:val="thaiNumbers"/>
      <w:lvlText w:val="(%1)"/>
      <w:lvlJc w:val="left"/>
      <w:pPr>
        <w:ind w:left="997" w:hanging="360"/>
      </w:pPr>
      <w:rPr>
        <w:rFonts w:ascii="TH SarabunPSK" w:eastAsia="Calibri" w:hAnsi="TH SarabunPSK" w:cs="TH SarabunPSK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8">
    <w:nsid w:val="1FCA4700"/>
    <w:multiLevelType w:val="hybridMultilevel"/>
    <w:tmpl w:val="64FC8AC8"/>
    <w:lvl w:ilvl="0" w:tplc="880012A6">
      <w:start w:val="1"/>
      <w:numFmt w:val="thaiNumbers"/>
      <w:lvlText w:val="(%1)"/>
      <w:lvlJc w:val="left"/>
      <w:pPr>
        <w:ind w:left="36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2412075E"/>
    <w:multiLevelType w:val="hybridMultilevel"/>
    <w:tmpl w:val="5BF41AFE"/>
    <w:lvl w:ilvl="0" w:tplc="CE4A716A">
      <w:start w:val="1"/>
      <w:numFmt w:val="thaiNumbers"/>
      <w:lvlText w:val="๒.๑๑.%1"/>
      <w:lvlJc w:val="left"/>
      <w:pPr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503219D"/>
    <w:multiLevelType w:val="hybridMultilevel"/>
    <w:tmpl w:val="73867CB6"/>
    <w:lvl w:ilvl="0" w:tplc="0EF42396">
      <w:start w:val="1"/>
      <w:numFmt w:val="thaiNumbers"/>
      <w:lvlText w:val="๑.๔.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062EA"/>
    <w:multiLevelType w:val="hybridMultilevel"/>
    <w:tmpl w:val="CDF48C0E"/>
    <w:lvl w:ilvl="0" w:tplc="1AE4DCCE">
      <w:start w:val="1"/>
      <w:numFmt w:val="thaiNumbers"/>
      <w:lvlText w:val="%1."/>
      <w:lvlJc w:val="left"/>
      <w:pPr>
        <w:ind w:left="242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26763E5A"/>
    <w:multiLevelType w:val="hybridMultilevel"/>
    <w:tmpl w:val="3988816E"/>
    <w:lvl w:ilvl="0" w:tplc="5ECEA15A">
      <w:start w:val="1"/>
      <w:numFmt w:val="thaiNumbers"/>
      <w:lvlText w:val="๑.%1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>
    <w:nsid w:val="28207B64"/>
    <w:multiLevelType w:val="hybridMultilevel"/>
    <w:tmpl w:val="66D0A37A"/>
    <w:lvl w:ilvl="0" w:tplc="ED72C85C">
      <w:start w:val="1"/>
      <w:numFmt w:val="thaiNumbers"/>
      <w:lvlText w:val="๑.%1"/>
      <w:lvlJc w:val="left"/>
      <w:pPr>
        <w:ind w:left="1854" w:hanging="360"/>
      </w:pPr>
      <w:rPr>
        <w:rFonts w:ascii="TH SarabunPSK" w:hAnsi="TH SarabunPSK" w:cs="TH SarabunPSK" w:hint="default"/>
        <w:b/>
        <w:bCs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AA70138"/>
    <w:multiLevelType w:val="hybridMultilevel"/>
    <w:tmpl w:val="7FC4DFFE"/>
    <w:lvl w:ilvl="0" w:tplc="6AB8A2F0">
      <w:start w:val="1"/>
      <w:numFmt w:val="thaiNumbers"/>
      <w:lvlText w:val="๒.๘.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B2A1F6B"/>
    <w:multiLevelType w:val="hybridMultilevel"/>
    <w:tmpl w:val="14B4BAD4"/>
    <w:lvl w:ilvl="0" w:tplc="971C8F90">
      <w:start w:val="1"/>
      <w:numFmt w:val="thaiNumbers"/>
      <w:lvlText w:val="๒.%1"/>
      <w:lvlJc w:val="left"/>
      <w:pPr>
        <w:ind w:left="25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F0D3A0A"/>
    <w:multiLevelType w:val="hybridMultilevel"/>
    <w:tmpl w:val="F9D4CB94"/>
    <w:lvl w:ilvl="0" w:tplc="CBE809FA">
      <w:start w:val="1"/>
      <w:numFmt w:val="thaiNumbers"/>
      <w:lvlText w:val="๑.๓.%1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>
    <w:nsid w:val="2FCB4406"/>
    <w:multiLevelType w:val="hybridMultilevel"/>
    <w:tmpl w:val="80129EA8"/>
    <w:lvl w:ilvl="0" w:tplc="4FF86538">
      <w:start w:val="1"/>
      <w:numFmt w:val="thaiNumbers"/>
      <w:lvlText w:val="๑.%1"/>
      <w:lvlJc w:val="left"/>
      <w:pPr>
        <w:ind w:left="19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334E75E5"/>
    <w:multiLevelType w:val="hybridMultilevel"/>
    <w:tmpl w:val="C358BCD8"/>
    <w:lvl w:ilvl="0" w:tplc="21D8E72E">
      <w:start w:val="1"/>
      <w:numFmt w:val="thaiNumbers"/>
      <w:lvlText w:val="๑.%1"/>
      <w:lvlJc w:val="left"/>
      <w:pPr>
        <w:ind w:left="36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3412437C"/>
    <w:multiLevelType w:val="hybridMultilevel"/>
    <w:tmpl w:val="703E99EC"/>
    <w:lvl w:ilvl="0" w:tplc="C4A8D92E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80812"/>
    <w:multiLevelType w:val="hybridMultilevel"/>
    <w:tmpl w:val="432C4390"/>
    <w:lvl w:ilvl="0" w:tplc="AB2653AC">
      <w:start w:val="1"/>
      <w:numFmt w:val="thaiNumbers"/>
      <w:lvlText w:val="๓.๑%1"/>
      <w:lvlJc w:val="left"/>
      <w:pPr>
        <w:ind w:left="513" w:hanging="360"/>
      </w:pPr>
      <w:rPr>
        <w:rFonts w:ascii="TH SarabunPSK" w:hAnsi="TH SarabunPSK" w:cs="TH SarabunPSK" w:hint="default"/>
        <w:b/>
        <w:bCs w:val="0"/>
        <w:color w:val="000000" w:themeColor="text1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>
      <w:start w:val="1"/>
      <w:numFmt w:val="lowerRoman"/>
      <w:lvlText w:val="%3."/>
      <w:lvlJc w:val="right"/>
      <w:pPr>
        <w:ind w:left="1953" w:hanging="180"/>
      </w:pPr>
    </w:lvl>
    <w:lvl w:ilvl="3" w:tplc="0409000F">
      <w:start w:val="1"/>
      <w:numFmt w:val="decimal"/>
      <w:lvlText w:val="%4."/>
      <w:lvlJc w:val="left"/>
      <w:pPr>
        <w:ind w:left="2673" w:hanging="360"/>
      </w:pPr>
    </w:lvl>
    <w:lvl w:ilvl="4" w:tplc="04090019">
      <w:start w:val="1"/>
      <w:numFmt w:val="lowerLetter"/>
      <w:lvlText w:val="%5."/>
      <w:lvlJc w:val="left"/>
      <w:pPr>
        <w:ind w:left="3393" w:hanging="360"/>
      </w:pPr>
    </w:lvl>
    <w:lvl w:ilvl="5" w:tplc="0409001B">
      <w:start w:val="1"/>
      <w:numFmt w:val="lowerRoman"/>
      <w:lvlText w:val="%6."/>
      <w:lvlJc w:val="right"/>
      <w:pPr>
        <w:ind w:left="4113" w:hanging="180"/>
      </w:pPr>
    </w:lvl>
    <w:lvl w:ilvl="6" w:tplc="0409000F">
      <w:start w:val="1"/>
      <w:numFmt w:val="decimal"/>
      <w:lvlText w:val="%7."/>
      <w:lvlJc w:val="left"/>
      <w:pPr>
        <w:ind w:left="4833" w:hanging="360"/>
      </w:pPr>
    </w:lvl>
    <w:lvl w:ilvl="7" w:tplc="04090019">
      <w:start w:val="1"/>
      <w:numFmt w:val="lowerLetter"/>
      <w:lvlText w:val="%8."/>
      <w:lvlJc w:val="left"/>
      <w:pPr>
        <w:ind w:left="5553" w:hanging="360"/>
      </w:pPr>
    </w:lvl>
    <w:lvl w:ilvl="8" w:tplc="0409001B">
      <w:start w:val="1"/>
      <w:numFmt w:val="lowerRoman"/>
      <w:lvlText w:val="%9."/>
      <w:lvlJc w:val="right"/>
      <w:pPr>
        <w:ind w:left="6273" w:hanging="180"/>
      </w:pPr>
    </w:lvl>
  </w:abstractNum>
  <w:abstractNum w:abstractNumId="21">
    <w:nsid w:val="3B8F2C85"/>
    <w:multiLevelType w:val="hybridMultilevel"/>
    <w:tmpl w:val="039CD446"/>
    <w:lvl w:ilvl="0" w:tplc="7EA29D5A">
      <w:start w:val="1"/>
      <w:numFmt w:val="thaiNumbers"/>
      <w:lvlText w:val="๑.%1"/>
      <w:lvlJc w:val="left"/>
      <w:pPr>
        <w:ind w:left="27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2">
    <w:nsid w:val="3C8033A8"/>
    <w:multiLevelType w:val="hybridMultilevel"/>
    <w:tmpl w:val="14E85B88"/>
    <w:lvl w:ilvl="0" w:tplc="E320E6DC">
      <w:start w:val="1"/>
      <w:numFmt w:val="thaiNumbers"/>
      <w:lvlText w:val="(%1)"/>
      <w:lvlJc w:val="left"/>
      <w:pPr>
        <w:ind w:left="3981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3">
    <w:nsid w:val="3CB10A78"/>
    <w:multiLevelType w:val="hybridMultilevel"/>
    <w:tmpl w:val="D8085FA6"/>
    <w:lvl w:ilvl="0" w:tplc="D6E81F9C">
      <w:start w:val="1"/>
      <w:numFmt w:val="thaiNumbers"/>
      <w:lvlText w:val="(%1)"/>
      <w:lvlJc w:val="left"/>
      <w:pPr>
        <w:ind w:left="28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3EE51A32"/>
    <w:multiLevelType w:val="hybridMultilevel"/>
    <w:tmpl w:val="F3F6B240"/>
    <w:lvl w:ilvl="0" w:tplc="5DF63238">
      <w:start w:val="1"/>
      <w:numFmt w:val="thaiNumbers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3FF42DCE"/>
    <w:multiLevelType w:val="hybridMultilevel"/>
    <w:tmpl w:val="A0CC48B0"/>
    <w:lvl w:ilvl="0" w:tplc="959C0C92">
      <w:start w:val="1"/>
      <w:numFmt w:val="thaiNumbers"/>
      <w:lvlText w:val="๒.๕.%1"/>
      <w:lvlJc w:val="left"/>
      <w:pPr>
        <w:ind w:left="39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>
    <w:nsid w:val="40D153FD"/>
    <w:multiLevelType w:val="hybridMultilevel"/>
    <w:tmpl w:val="046A9818"/>
    <w:lvl w:ilvl="0" w:tplc="6E36721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602DAF"/>
    <w:multiLevelType w:val="hybridMultilevel"/>
    <w:tmpl w:val="C268C8DA"/>
    <w:lvl w:ilvl="0" w:tplc="2A08BC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27410F6"/>
    <w:multiLevelType w:val="hybridMultilevel"/>
    <w:tmpl w:val="4ECA0B08"/>
    <w:lvl w:ilvl="0" w:tplc="6BAC264C">
      <w:start w:val="1"/>
      <w:numFmt w:val="thaiNumbers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>
    <w:nsid w:val="42A9049F"/>
    <w:multiLevelType w:val="hybridMultilevel"/>
    <w:tmpl w:val="D5DCF052"/>
    <w:lvl w:ilvl="0" w:tplc="DDF6E940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>
    <w:nsid w:val="4E5A11BB"/>
    <w:multiLevelType w:val="hybridMultilevel"/>
    <w:tmpl w:val="3F004830"/>
    <w:lvl w:ilvl="0" w:tplc="8F66A820">
      <w:start w:val="1"/>
      <w:numFmt w:val="thaiNumbers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1">
    <w:nsid w:val="56B36330"/>
    <w:multiLevelType w:val="hybridMultilevel"/>
    <w:tmpl w:val="9BB624E6"/>
    <w:lvl w:ilvl="0" w:tplc="09AEA4BE">
      <w:start w:val="1"/>
      <w:numFmt w:val="thaiNumbers"/>
      <w:lvlText w:val="๑.%1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5A1F1D5B"/>
    <w:multiLevelType w:val="multilevel"/>
    <w:tmpl w:val="E00EFD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2574" w:hanging="360"/>
      </w:pPr>
      <w:rPr>
        <w:rFonts w:ascii="TH SarabunPSK" w:hAnsi="TH SarabunPSK" w:cs="TH SarabunPSK" w:hint="default"/>
        <w:b/>
        <w:bCs/>
        <w:strike w:val="0"/>
        <w:sz w:val="32"/>
        <w:szCs w:val="32"/>
      </w:rPr>
    </w:lvl>
    <w:lvl w:ilvl="2">
      <w:start w:val="1"/>
      <w:numFmt w:val="thaiNumbers"/>
      <w:lvlText w:val="%1.%2.%3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12" w:hanging="1800"/>
      </w:pPr>
      <w:rPr>
        <w:rFonts w:hint="default"/>
      </w:rPr>
    </w:lvl>
  </w:abstractNum>
  <w:abstractNum w:abstractNumId="33">
    <w:nsid w:val="5D1123F8"/>
    <w:multiLevelType w:val="hybridMultilevel"/>
    <w:tmpl w:val="DCF66808"/>
    <w:lvl w:ilvl="0" w:tplc="6B7878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123C3B"/>
    <w:multiLevelType w:val="hybridMultilevel"/>
    <w:tmpl w:val="1264C528"/>
    <w:lvl w:ilvl="0" w:tplc="39F8284A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3514AD"/>
    <w:multiLevelType w:val="hybridMultilevel"/>
    <w:tmpl w:val="D41C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D75251"/>
    <w:multiLevelType w:val="hybridMultilevel"/>
    <w:tmpl w:val="64988030"/>
    <w:lvl w:ilvl="0" w:tplc="0E30A3B4">
      <w:start w:val="1"/>
      <w:numFmt w:val="thaiNumbers"/>
      <w:lvlText w:val="(%1)"/>
      <w:lvlJc w:val="left"/>
      <w:pPr>
        <w:ind w:left="26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7">
    <w:nsid w:val="620F25BC"/>
    <w:multiLevelType w:val="hybridMultilevel"/>
    <w:tmpl w:val="B9FA2A10"/>
    <w:lvl w:ilvl="0" w:tplc="F61053EA">
      <w:start w:val="1"/>
      <w:numFmt w:val="thaiNumbers"/>
      <w:lvlText w:val="๓.%1"/>
      <w:lvlJc w:val="left"/>
      <w:pPr>
        <w:ind w:left="2705" w:hanging="360"/>
      </w:pPr>
      <w:rPr>
        <w:rFonts w:ascii="TH SarabunPSK" w:hAnsi="TH SarabunPSK" w:cs="TH SarabunPSK" w:hint="default"/>
        <w:b w:val="0"/>
        <w:bCs w:val="0"/>
        <w:strike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8">
    <w:nsid w:val="6825236B"/>
    <w:multiLevelType w:val="hybridMultilevel"/>
    <w:tmpl w:val="2C5E9368"/>
    <w:lvl w:ilvl="0" w:tplc="792C1612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68C75645"/>
    <w:multiLevelType w:val="hybridMultilevel"/>
    <w:tmpl w:val="94A62898"/>
    <w:lvl w:ilvl="0" w:tplc="C4A8D92E">
      <w:start w:val="1"/>
      <w:numFmt w:val="thaiNumbers"/>
      <w:lvlText w:val="%1.๑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E647E"/>
    <w:multiLevelType w:val="hybridMultilevel"/>
    <w:tmpl w:val="27368E4C"/>
    <w:lvl w:ilvl="0" w:tplc="C5CC9A32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66C93"/>
    <w:multiLevelType w:val="hybridMultilevel"/>
    <w:tmpl w:val="0F80F502"/>
    <w:lvl w:ilvl="0" w:tplc="BE3C92CC">
      <w:start w:val="256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8A06A0B"/>
    <w:multiLevelType w:val="hybridMultilevel"/>
    <w:tmpl w:val="A9CEB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CB6081"/>
    <w:multiLevelType w:val="hybridMultilevel"/>
    <w:tmpl w:val="ABBA85A0"/>
    <w:lvl w:ilvl="0" w:tplc="BB60F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BB070F7"/>
    <w:multiLevelType w:val="hybridMultilevel"/>
    <w:tmpl w:val="076CF790"/>
    <w:lvl w:ilvl="0" w:tplc="E9C6D84E">
      <w:start w:val="1"/>
      <w:numFmt w:val="thaiNumbers"/>
      <w:lvlText w:val="(%1)"/>
      <w:lvlJc w:val="left"/>
      <w:pPr>
        <w:ind w:left="2204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45"/>
  </w:num>
  <w:num w:numId="4">
    <w:abstractNumId w:val="1"/>
  </w:num>
  <w:num w:numId="5">
    <w:abstractNumId w:val="27"/>
  </w:num>
  <w:num w:numId="6">
    <w:abstractNumId w:val="14"/>
  </w:num>
  <w:num w:numId="7">
    <w:abstractNumId w:val="9"/>
  </w:num>
  <w:num w:numId="8">
    <w:abstractNumId w:val="31"/>
  </w:num>
  <w:num w:numId="9">
    <w:abstractNumId w:val="28"/>
  </w:num>
  <w:num w:numId="10">
    <w:abstractNumId w:val="22"/>
  </w:num>
  <w:num w:numId="11">
    <w:abstractNumId w:val="4"/>
  </w:num>
  <w:num w:numId="12">
    <w:abstractNumId w:val="23"/>
  </w:num>
  <w:num w:numId="13">
    <w:abstractNumId w:val="36"/>
  </w:num>
  <w:num w:numId="14">
    <w:abstractNumId w:val="8"/>
  </w:num>
  <w:num w:numId="15">
    <w:abstractNumId w:val="34"/>
  </w:num>
  <w:num w:numId="16">
    <w:abstractNumId w:val="6"/>
  </w:num>
  <w:num w:numId="17">
    <w:abstractNumId w:val="38"/>
  </w:num>
  <w:num w:numId="18">
    <w:abstractNumId w:val="13"/>
  </w:num>
  <w:num w:numId="19">
    <w:abstractNumId w:val="30"/>
  </w:num>
  <w:num w:numId="20">
    <w:abstractNumId w:val="17"/>
  </w:num>
  <w:num w:numId="21">
    <w:abstractNumId w:val="2"/>
  </w:num>
  <w:num w:numId="22">
    <w:abstractNumId w:val="16"/>
  </w:num>
  <w:num w:numId="23">
    <w:abstractNumId w:val="10"/>
  </w:num>
  <w:num w:numId="24">
    <w:abstractNumId w:val="15"/>
  </w:num>
  <w:num w:numId="25">
    <w:abstractNumId w:val="25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7"/>
  </w:num>
  <w:num w:numId="29">
    <w:abstractNumId w:val="26"/>
  </w:num>
  <w:num w:numId="30">
    <w:abstractNumId w:val="33"/>
  </w:num>
  <w:num w:numId="31">
    <w:abstractNumId w:val="12"/>
  </w:num>
  <w:num w:numId="32">
    <w:abstractNumId w:val="29"/>
  </w:num>
  <w:num w:numId="33">
    <w:abstractNumId w:val="18"/>
  </w:num>
  <w:num w:numId="34">
    <w:abstractNumId w:val="46"/>
  </w:num>
  <w:num w:numId="35">
    <w:abstractNumId w:val="3"/>
  </w:num>
  <w:num w:numId="36">
    <w:abstractNumId w:val="24"/>
  </w:num>
  <w:num w:numId="37">
    <w:abstractNumId w:val="19"/>
  </w:num>
  <w:num w:numId="38">
    <w:abstractNumId w:val="11"/>
  </w:num>
  <w:num w:numId="39">
    <w:abstractNumId w:val="39"/>
  </w:num>
  <w:num w:numId="40">
    <w:abstractNumId w:val="40"/>
  </w:num>
  <w:num w:numId="41">
    <w:abstractNumId w:val="21"/>
  </w:num>
  <w:num w:numId="42">
    <w:abstractNumId w:val="5"/>
  </w:num>
  <w:num w:numId="43">
    <w:abstractNumId w:val="32"/>
  </w:num>
  <w:num w:numId="44">
    <w:abstractNumId w:val="44"/>
  </w:num>
  <w:num w:numId="45">
    <w:abstractNumId w:val="37"/>
  </w:num>
  <w:num w:numId="46">
    <w:abstractNumId w:val="41"/>
  </w:num>
  <w:num w:numId="47">
    <w:abstractNumId w:val="35"/>
  </w:num>
  <w:num w:numId="48">
    <w:abstractNumId w:val="4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87394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2CC0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0ED7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466"/>
    <w:rsid w:val="000907FB"/>
    <w:rsid w:val="00093760"/>
    <w:rsid w:val="00094A4D"/>
    <w:rsid w:val="00095518"/>
    <w:rsid w:val="0009663C"/>
    <w:rsid w:val="00097C3B"/>
    <w:rsid w:val="00097D24"/>
    <w:rsid w:val="000A10B0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06E5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0F7E0E"/>
    <w:rsid w:val="00101137"/>
    <w:rsid w:val="00102AFA"/>
    <w:rsid w:val="00103106"/>
    <w:rsid w:val="00103373"/>
    <w:rsid w:val="00103F46"/>
    <w:rsid w:val="00105E72"/>
    <w:rsid w:val="00105EA6"/>
    <w:rsid w:val="001068C8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2CB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0F13"/>
    <w:rsid w:val="00131321"/>
    <w:rsid w:val="00132BC8"/>
    <w:rsid w:val="0013345A"/>
    <w:rsid w:val="001357F7"/>
    <w:rsid w:val="00135D24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7B4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1A3"/>
    <w:rsid w:val="003062AF"/>
    <w:rsid w:val="003063EF"/>
    <w:rsid w:val="00307D5F"/>
    <w:rsid w:val="00307DA4"/>
    <w:rsid w:val="00310BC5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16F2E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1D37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1E8A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40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69F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279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36B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2C8D"/>
    <w:rsid w:val="004632C6"/>
    <w:rsid w:val="00464842"/>
    <w:rsid w:val="0046507B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925"/>
    <w:rsid w:val="00490EAD"/>
    <w:rsid w:val="00492394"/>
    <w:rsid w:val="00492798"/>
    <w:rsid w:val="00492FD4"/>
    <w:rsid w:val="00493363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7B2"/>
    <w:rsid w:val="005238B9"/>
    <w:rsid w:val="00523C40"/>
    <w:rsid w:val="0052461C"/>
    <w:rsid w:val="00524897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7D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334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4A8F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72E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9F2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5170"/>
    <w:rsid w:val="0063647A"/>
    <w:rsid w:val="00636EE2"/>
    <w:rsid w:val="006370D0"/>
    <w:rsid w:val="006375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6CE"/>
    <w:rsid w:val="00650EDB"/>
    <w:rsid w:val="006511CB"/>
    <w:rsid w:val="00651436"/>
    <w:rsid w:val="006516FC"/>
    <w:rsid w:val="00652087"/>
    <w:rsid w:val="00652F83"/>
    <w:rsid w:val="006543A1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9AF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42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3FC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2DE5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633F"/>
    <w:rsid w:val="00766C4F"/>
    <w:rsid w:val="00767A85"/>
    <w:rsid w:val="00767D07"/>
    <w:rsid w:val="00770B3E"/>
    <w:rsid w:val="00771290"/>
    <w:rsid w:val="00771A2B"/>
    <w:rsid w:val="007721E6"/>
    <w:rsid w:val="00772941"/>
    <w:rsid w:val="00773455"/>
    <w:rsid w:val="0077487F"/>
    <w:rsid w:val="00774902"/>
    <w:rsid w:val="00775180"/>
    <w:rsid w:val="00775874"/>
    <w:rsid w:val="007761B9"/>
    <w:rsid w:val="007769BB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87D1A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35A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896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0F3C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6E5B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150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2D3E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3719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476E5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3C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A7A89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5FD7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549B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2C31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5CB7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886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869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0EB8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D9E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7DF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5F5"/>
    <w:rsid w:val="00BD1E91"/>
    <w:rsid w:val="00BD2099"/>
    <w:rsid w:val="00BD2383"/>
    <w:rsid w:val="00BD32D0"/>
    <w:rsid w:val="00BD3403"/>
    <w:rsid w:val="00BD342C"/>
    <w:rsid w:val="00BD4C01"/>
    <w:rsid w:val="00BD4CC5"/>
    <w:rsid w:val="00BD4F8D"/>
    <w:rsid w:val="00BD5765"/>
    <w:rsid w:val="00BD5E34"/>
    <w:rsid w:val="00BD6450"/>
    <w:rsid w:val="00BD6549"/>
    <w:rsid w:val="00BE17A2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77C9B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4BDF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2A23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4165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2930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A69D4"/>
    <w:rsid w:val="00DB053D"/>
    <w:rsid w:val="00DB155C"/>
    <w:rsid w:val="00DB2561"/>
    <w:rsid w:val="00DB2E33"/>
    <w:rsid w:val="00DB2FF8"/>
    <w:rsid w:val="00DB3347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127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68C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00D4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0AA"/>
    <w:rsid w:val="00F6449E"/>
    <w:rsid w:val="00F654D6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3BC"/>
    <w:rsid w:val="00FD57C3"/>
    <w:rsid w:val="00FD5CF3"/>
    <w:rsid w:val="00FD67BC"/>
    <w:rsid w:val="00FD78ED"/>
    <w:rsid w:val="00FD79B2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4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ne number" w:uiPriority="99"/>
    <w:lsdException w:name="Title" w:qFormat="1"/>
    <w:lsdException w:name="Body Text Indent" w:uiPriority="99"/>
    <w:lsdException w:name="Subtitle" w:qFormat="1"/>
    <w:lsdException w:name="Date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uiPriority w:val="99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link w:val="a6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7">
    <w:name w:val="Title"/>
    <w:basedOn w:val="a"/>
    <w:link w:val="a8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9">
    <w:name w:val="Subtitle"/>
    <w:basedOn w:val="a"/>
    <w:link w:val="aa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b">
    <w:name w:val="Body Text Indent"/>
    <w:basedOn w:val="a"/>
    <w:link w:val="ac"/>
    <w:uiPriority w:val="99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uiPriority w:val="99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d">
    <w:name w:val="header"/>
    <w:aliases w:val=" อักขระ อักขระ, อักขระ"/>
    <w:basedOn w:val="a"/>
    <w:link w:val="ae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f">
    <w:name w:val="page number"/>
    <w:basedOn w:val="a0"/>
    <w:rsid w:val="00445BAA"/>
  </w:style>
  <w:style w:type="paragraph" w:customStyle="1" w:styleId="22">
    <w:name w:val="2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Hyperlink"/>
    <w:uiPriority w:val="99"/>
    <w:rsid w:val="00445BAA"/>
    <w:rPr>
      <w:color w:val="0000FF"/>
      <w:u w:val="single"/>
      <w:lang w:bidi="th-TH"/>
    </w:rPr>
  </w:style>
  <w:style w:type="character" w:styleId="af1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2">
    <w:name w:val="Strong"/>
    <w:uiPriority w:val="99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3">
    <w:name w:val="footer"/>
    <w:basedOn w:val="a"/>
    <w:link w:val="af4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5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link w:val="24"/>
    <w:uiPriority w:val="99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6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7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8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9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a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5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uiPriority w:val="99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6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b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8">
    <w:name w:val="ชื่อเรื่อง อักขระ"/>
    <w:link w:val="a7"/>
    <w:rsid w:val="009F52D5"/>
    <w:rPr>
      <w:rFonts w:ascii="EucrosiaUPC" w:eastAsia="Cordia New" w:hAnsi="EucrosiaUPC" w:cs="EucrosiaUPC"/>
      <w:sz w:val="40"/>
      <w:szCs w:val="40"/>
    </w:rPr>
  </w:style>
  <w:style w:type="paragraph" w:styleId="afc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7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a">
    <w:name w:val="ชื่อเรื่องรอง อักขระ"/>
    <w:link w:val="a9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d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e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uiPriority w:val="9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uiPriority w:val="99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f">
    <w:name w:val="List Paragraph"/>
    <w:aliases w:val="List Title,Footnote,En tête 1,List Number #1,ย่อหน้าขีด,En tête"/>
    <w:basedOn w:val="a"/>
    <w:link w:val="aff0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f0">
    <w:name w:val="รายการย่อหน้า อักขระ"/>
    <w:aliases w:val="List Title อักขระ,Footnote อักขระ,En tête 1 อักขระ,List Number #1 อักขระ,ย่อหน้าขีด อักขระ,En tête อักขระ"/>
    <w:link w:val="aff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e">
    <w:name w:val="หัวกระดาษ อักขระ"/>
    <w:aliases w:val=" อักขระ อักขระ อักขระ, อักขระ อักขระ1"/>
    <w:link w:val="ad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4">
    <w:name w:val="ท้ายกระดาษ อักขระ"/>
    <w:basedOn w:val="a0"/>
    <w:link w:val="af3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ac">
    <w:name w:val="การเยื้องเนื้อความ อักขระ"/>
    <w:basedOn w:val="a0"/>
    <w:link w:val="ab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a0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aff1">
    <w:name w:val="footnote text"/>
    <w:basedOn w:val="a"/>
    <w:link w:val="aff2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aff2">
    <w:name w:val="ข้อความเชิงอรรถ อักขระ"/>
    <w:basedOn w:val="a0"/>
    <w:link w:val="aff1"/>
    <w:uiPriority w:val="99"/>
    <w:rsid w:val="0077487F"/>
    <w:rPr>
      <w:rFonts w:eastAsia="Times New Roman"/>
      <w:szCs w:val="23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aff3">
    <w:name w:val="Date"/>
    <w:basedOn w:val="a"/>
    <w:next w:val="a"/>
    <w:link w:val="aff4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aff4">
    <w:name w:val="วันที่ อักขระ"/>
    <w:basedOn w:val="a0"/>
    <w:link w:val="aff3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6"/>
      </w:numPr>
    </w:pPr>
  </w:style>
  <w:style w:type="paragraph" w:styleId="aff5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aff6">
    <w:name w:val="footnote reference"/>
    <w:basedOn w:val="a0"/>
    <w:uiPriority w:val="99"/>
    <w:rsid w:val="0077487F"/>
    <w:rPr>
      <w:sz w:val="32"/>
      <w:szCs w:val="32"/>
      <w:vertAlign w:val="superscript"/>
    </w:rPr>
  </w:style>
  <w:style w:type="paragraph" w:customStyle="1" w:styleId="xmsonormal">
    <w:name w:val="x_msonormal"/>
    <w:basedOn w:val="a"/>
    <w:rsid w:val="00D7416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yalthaipolice.go.t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F3A4-03F5-4302-B5F1-89E3BA72B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53</Pages>
  <Words>24231</Words>
  <Characters>138120</Characters>
  <Application>Microsoft Office Word</Application>
  <DocSecurity>0</DocSecurity>
  <Lines>1151</Lines>
  <Paragraphs>324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162027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66</cp:revision>
  <cp:lastPrinted>2021-06-01T09:31:00Z</cp:lastPrinted>
  <dcterms:created xsi:type="dcterms:W3CDTF">2021-06-01T01:17:00Z</dcterms:created>
  <dcterms:modified xsi:type="dcterms:W3CDTF">2021-06-01T10:44:00Z</dcterms:modified>
</cp:coreProperties>
</file>