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Pr="00850F3C" w:rsidRDefault="00EC00D4" w:rsidP="00AA1BA8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0F3C">
        <w:rPr>
          <w:rFonts w:ascii="TH SarabunPSK" w:hAnsi="TH SarabunPSK" w:cs="TH SarabunPSK"/>
          <w:sz w:val="32"/>
          <w:szCs w:val="32"/>
        </w:rPr>
        <w:t>http://www.thaigov.go.th</w:t>
      </w:r>
    </w:p>
    <w:p w:rsidR="00EC00D4" w:rsidRPr="00850F3C" w:rsidRDefault="00EC00D4" w:rsidP="00AA1BA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50F3C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850F3C" w:rsidRDefault="00EC00D4" w:rsidP="00AA1BA8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00D4" w:rsidRPr="00850F3C" w:rsidRDefault="00EC00D4" w:rsidP="00AA1BA8">
      <w:pPr>
        <w:pStyle w:val="af6"/>
        <w:shd w:val="clear" w:color="auto" w:fill="FFFFFF"/>
        <w:spacing w:before="0" w:beforeAutospacing="0" w:after="0" w:afterAutospacing="0" w:line="340" w:lineRule="exact"/>
        <w:ind w:right="-177"/>
        <w:rPr>
          <w:rFonts w:ascii="TH SarabunPSK" w:hAnsi="TH SarabunPSK" w:cs="TH SarabunPSK"/>
          <w:sz w:val="32"/>
          <w:szCs w:val="32"/>
        </w:rPr>
      </w:pPr>
      <w:r w:rsidRPr="00850F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50F3C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850F3C" w:rsidRPr="00850F3C">
        <w:rPr>
          <w:rFonts w:ascii="TH SarabunPSK" w:hAnsi="TH SarabunPSK" w:cs="TH SarabunPSK"/>
          <w:sz w:val="32"/>
          <w:szCs w:val="32"/>
          <w:lang w:bidi="th-TH"/>
        </w:rPr>
        <w:t xml:space="preserve">27 </w:t>
      </w:r>
      <w:r w:rsidR="00850F3C" w:rsidRPr="00850F3C">
        <w:rPr>
          <w:rFonts w:ascii="TH SarabunPSK" w:hAnsi="TH SarabunPSK" w:cs="TH SarabunPSK"/>
          <w:sz w:val="32"/>
          <w:szCs w:val="32"/>
          <w:cs/>
          <w:lang w:bidi="th-TH"/>
        </w:rPr>
        <w:t>เมษายน</w:t>
      </w:r>
      <w:r w:rsidRPr="00850F3C">
        <w:rPr>
          <w:rFonts w:ascii="TH SarabunPSK" w:hAnsi="TH SarabunPSK" w:cs="TH SarabunPSK"/>
          <w:sz w:val="32"/>
          <w:szCs w:val="32"/>
          <w:cs/>
          <w:lang w:bidi="th-TH"/>
        </w:rPr>
        <w:t xml:space="preserve"> 2564</w:t>
      </w:r>
      <w:proofErr w:type="gramStart"/>
      <w:r w:rsidRPr="00850F3C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850F3C">
        <w:rPr>
          <w:rFonts w:ascii="TH SarabunPSK" w:hAnsi="TH SarabunPSK" w:cs="TH SarabunPSK"/>
          <w:sz w:val="32"/>
          <w:szCs w:val="32"/>
        </w:rPr>
        <w:t xml:space="preserve"> </w:t>
      </w:r>
      <w:r w:rsidR="00850F3C" w:rsidRPr="00850F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เวลา</w:t>
      </w:r>
      <w:proofErr w:type="gramEnd"/>
      <w:r w:rsidR="00850F3C" w:rsidRPr="00850F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850F3C" w:rsidRPr="00850F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09.00 </w:t>
      </w:r>
      <w:r w:rsidR="00850F3C" w:rsidRPr="00850F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น.</w:t>
      </w:r>
      <w:r w:rsidR="00850F3C" w:rsidRPr="00850F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  </w:t>
      </w:r>
      <w:r w:rsidR="00850F3C" w:rsidRPr="0076499E">
        <w:rPr>
          <w:rFonts w:ascii="TH SarabunPSK" w:hAnsi="TH SarabunPSK" w:cs="TH SarabunPSK"/>
          <w:sz w:val="32"/>
          <w:szCs w:val="32"/>
          <w:cs/>
          <w:lang w:bidi="th-TH"/>
        </w:rPr>
        <w:t xml:space="preserve">พลเอก ประยุทธ์  จันทร์โอชา นายกรัฐมนตรี                  </w:t>
      </w:r>
      <w:r w:rsidR="00850F3C" w:rsidRPr="007649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="00850F3C" w:rsidRPr="00850F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เป็นประธานการประชุมคณะรัฐมนตรีผ่านระบบ </w:t>
      </w:r>
      <w:r w:rsidR="00850F3C" w:rsidRPr="00850F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Video Conference </w:t>
      </w:r>
      <w:r w:rsidR="00850F3C" w:rsidRPr="00850F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ณ ห้องประชุม </w:t>
      </w:r>
      <w:r w:rsidR="00850F3C" w:rsidRPr="00850F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501 </w:t>
      </w:r>
      <w:r w:rsidR="00850F3C" w:rsidRPr="00850F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ตึกบัญชาการ </w:t>
      </w:r>
      <w:r w:rsidR="00850F3C" w:rsidRPr="00850F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="00850F3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             </w:t>
      </w:r>
      <w:r w:rsidR="00850F3C" w:rsidRPr="00850F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ทำเนียบรัฐบาล</w:t>
      </w:r>
      <w:r w:rsidRPr="00850F3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Pr="00850F3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7E1A2C" w:rsidRDefault="007E1A2C" w:rsidP="007E1A2C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E1A2C" w:rsidRPr="00CD1FE9" w:rsidTr="00C3533B">
        <w:tc>
          <w:tcPr>
            <w:tcW w:w="9820" w:type="dxa"/>
          </w:tcPr>
          <w:p w:rsidR="007E1A2C" w:rsidRPr="00CD1FE9" w:rsidRDefault="007E1A2C" w:rsidP="00C3533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E1A2C" w:rsidRPr="00C65923" w:rsidRDefault="00C65923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1.</w:t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มาตรการทางภาษีและค่าธรรมเนียมเพื่อสนับสนุนการดำเนินงานของสถาบัน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การเงินประชาชน</w:t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(ร่างพระราชกฤษฎีกาออกตามความในประมวลรัษฎากร 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ด้วยการยกเว้นรัษฎากร (ฉบับที่ ..) พ.ศ. …. และร่างประกาศกระทรวงมหาดไทย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เรื่อง การเรียกเก็บค่าธรรมเนียมจดทะเบียนสิทธิและนิติกรรมตามประมวล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กฎหมายที่ดิน กรณีที่มีการจัดตั้งและการดำเนินงานของสถาบันการเงินประชาชน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ตามหลักเกณฑ์ที่คณะรัฐมนตรีกำหนด รวม 2 ฉบับ) </w:t>
      </w:r>
    </w:p>
    <w:p w:rsidR="007E1A2C" w:rsidRPr="00C65923" w:rsidRDefault="00C65923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2.</w:t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ร่างกฎกระทรวงสถานที่บรรจุก๊าซปิโตรเลียมเหลวประเภทโรงบรรจุ พ.ศ. …. </w:t>
      </w:r>
    </w:p>
    <w:p w:rsidR="007E1A2C" w:rsidRPr="00C65923" w:rsidRDefault="00C65923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3.</w:t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ร่างกฎกระทรวงกำหนดหน่วยงานของรัฐที่สามารถขอให้เจ้าพนักงานบังคับคดี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ดำเนินการบังคับทางปกครอง (ฉบับที่ ..) พ.ศ. …. </w:t>
      </w:r>
    </w:p>
    <w:p w:rsidR="007E1A2C" w:rsidRPr="00C65923" w:rsidRDefault="00C65923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4.</w:t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ร่างกฎกระทรวงกำหนดให้ผลิตภัณฑ์อุตสาหกรรมเหล็กลวดคาร์บอนต่ำ ต้อง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พ.ศ. …. </w:t>
      </w:r>
    </w:p>
    <w:p w:rsidR="007E1A2C" w:rsidRPr="00C65923" w:rsidRDefault="00C65923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5.</w:t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ร่างกฎกระทรวงกำหนดให้ผลิตภัณฑ์อุตสาหกรรมเหล็กกล้าทรงแบนรีดร้อน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สำหรับงานโครงสร้างเชื่อมประกอบ ต้องเป็นไปตามมาตรฐาน พ.ศ. …. </w:t>
      </w:r>
    </w:p>
    <w:p w:rsidR="00CA3473" w:rsidRDefault="00CA3473" w:rsidP="00CA3473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5923">
        <w:rPr>
          <w:rFonts w:ascii="TH SarabunPSK" w:hAnsi="TH SarabunPSK" w:cs="TH SarabunPSK" w:hint="cs"/>
          <w:sz w:val="32"/>
          <w:szCs w:val="32"/>
          <w:cs/>
        </w:rPr>
        <w:t>6.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5923">
        <w:rPr>
          <w:rFonts w:ascii="TH SarabunPSK" w:hAnsi="TH SarabunPSK" w:cs="TH SarabunPSK"/>
          <w:sz w:val="32"/>
          <w:szCs w:val="32"/>
          <w:cs/>
        </w:rPr>
        <w:t>การออกประกาศกระทรวงพาณิชย์เกี่ยวกับการส่งออกข้าวภายใต้โควตาภาษี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5923">
        <w:rPr>
          <w:rFonts w:ascii="TH SarabunPSK" w:hAnsi="TH SarabunPSK" w:cs="TH SarabunPSK"/>
          <w:sz w:val="32"/>
          <w:szCs w:val="32"/>
          <w:cs/>
        </w:rPr>
        <w:t>การกำหนดค่าธรรมเนียมพิเศษในการส่งออกข้าวไปสหภาพยุโรปและ</w:t>
      </w:r>
    </w:p>
    <w:p w:rsidR="00CA3473" w:rsidRPr="00C65923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สหราชอาณาจักร  </w:t>
      </w:r>
    </w:p>
    <w:p w:rsidR="00801465" w:rsidRPr="00B86FC7" w:rsidRDefault="00801465" w:rsidP="0080146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</w:t>
      </w:r>
      <w:r w:rsidRPr="00B86FC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6F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6FC7">
        <w:rPr>
          <w:rFonts w:ascii="TH SarabunPSK" w:hAnsi="TH SarabunPSK" w:cs="TH SarabunPSK" w:hint="cs"/>
          <w:sz w:val="32"/>
          <w:szCs w:val="32"/>
          <w:cs/>
        </w:rPr>
        <w:t>การกำหนดอำนาจหน้าที่ของรัฐมนตรีตามกฎหมายเป็นอำนาจหน้าที่ของน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86FC7">
        <w:rPr>
          <w:rFonts w:ascii="TH SarabunPSK" w:hAnsi="TH SarabunPSK" w:cs="TH SarabunPSK" w:hint="cs"/>
          <w:sz w:val="32"/>
          <w:szCs w:val="32"/>
          <w:cs/>
        </w:rPr>
        <w:t xml:space="preserve">ายกรัฐมนตรี </w:t>
      </w:r>
    </w:p>
    <w:p w:rsidR="007E1A2C" w:rsidRDefault="007E1A2C" w:rsidP="007E1A2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E1A2C" w:rsidRPr="00CD1FE9" w:rsidTr="00C3533B">
        <w:tc>
          <w:tcPr>
            <w:tcW w:w="9820" w:type="dxa"/>
          </w:tcPr>
          <w:p w:rsidR="007E1A2C" w:rsidRPr="00CD1FE9" w:rsidRDefault="007E1A2C" w:rsidP="00C3533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7E1A2C" w:rsidRPr="00C65923" w:rsidRDefault="00B86FC7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6FC7" w:rsidRDefault="00B86FC7" w:rsidP="007E1A2C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1465">
        <w:rPr>
          <w:rFonts w:ascii="TH SarabunPSK" w:hAnsi="TH SarabunPSK" w:cs="TH SarabunPSK" w:hint="cs"/>
          <w:sz w:val="32"/>
          <w:szCs w:val="32"/>
          <w:cs/>
        </w:rPr>
        <w:t>8</w:t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.</w:t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ขอบเขตพื้นที่เมืองเก่า และแนวทางการอนุรักษ์และพัฒนาเมืองเก่าอุทัยธานี </w:t>
      </w:r>
    </w:p>
    <w:p w:rsidR="007E1A2C" w:rsidRPr="00C65923" w:rsidRDefault="00B86FC7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เมืองเก่าตรัง และเมืองเก่าฉะเชิงเทรา</w:t>
      </w:r>
    </w:p>
    <w:p w:rsidR="007E1A2C" w:rsidRPr="00C65923" w:rsidRDefault="00B86FC7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1465">
        <w:rPr>
          <w:rFonts w:ascii="TH SarabunPSK" w:hAnsi="TH SarabunPSK" w:cs="TH SarabunPSK" w:hint="cs"/>
          <w:sz w:val="32"/>
          <w:szCs w:val="32"/>
          <w:cs/>
        </w:rPr>
        <w:t>9</w:t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.</w:t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การรายงานประจำปี 2563 ของกองทุนพัฒนาสื่อปลอดภัยและสร้างสรรค์</w:t>
      </w:r>
    </w:p>
    <w:p w:rsidR="007E1A2C" w:rsidRPr="00C65923" w:rsidRDefault="00B86FC7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1465">
        <w:rPr>
          <w:rFonts w:ascii="TH SarabunPSK" w:hAnsi="TH SarabunPSK" w:cs="TH SarabunPSK" w:hint="cs"/>
          <w:sz w:val="32"/>
          <w:szCs w:val="32"/>
          <w:cs/>
        </w:rPr>
        <w:t>10</w:t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.</w:t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ผลการพิจารณารายงานสรุปผลการดำเนินงาน รอบ 9 เดือน (ตุลาคม 2562 -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มิถุนายน 2563) ของคณะกรรมาธิการการอุดมศึกษา วิทยาศาสตร์ วิจัยและ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นวัตกรรม วุฒิสภา</w:t>
      </w:r>
    </w:p>
    <w:p w:rsidR="007E1A2C" w:rsidRPr="00C65923" w:rsidRDefault="00B86FC7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1465">
        <w:rPr>
          <w:rFonts w:ascii="TH SarabunPSK" w:hAnsi="TH SarabunPSK" w:cs="TH SarabunPSK" w:hint="cs"/>
          <w:sz w:val="32"/>
          <w:szCs w:val="32"/>
          <w:cs/>
        </w:rPr>
        <w:t>11</w:t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.</w:t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ข้อเสนอทิศทางประเทศไทยหลัง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วิกฤตโควิด 19 ในด้านการพาณิชย์และการอุตสาหกรรม ของคณะกรรมาธิการ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การพาณิชย์และการอุตสาหกรรม วุฒิสภา</w:t>
      </w:r>
    </w:p>
    <w:p w:rsidR="007E1A2C" w:rsidRPr="00C65923" w:rsidRDefault="00B86FC7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1</w:t>
      </w:r>
      <w:r w:rsidR="00801465">
        <w:rPr>
          <w:rFonts w:ascii="TH SarabunPSK" w:hAnsi="TH SarabunPSK" w:cs="TH SarabunPSK" w:hint="cs"/>
          <w:sz w:val="32"/>
          <w:szCs w:val="32"/>
          <w:cs/>
        </w:rPr>
        <w:t>2</w:t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.</w:t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 xml:space="preserve">รายงานผลการปฏิบัติตามพระราชบัญญัติข้อมูลข่าวสารของราชการ พ.ศ. 2540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z w:val="32"/>
          <w:szCs w:val="32"/>
          <w:cs/>
        </w:rPr>
        <w:t>ของคณะกรรมการข้อมูลข่าวสารของราชการประจำปีงบประมาณ พ.ศ. 2563</w:t>
      </w:r>
    </w:p>
    <w:p w:rsidR="007E1A2C" w:rsidRPr="00C65923" w:rsidRDefault="00B86FC7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1</w:t>
      </w:r>
      <w:r w:rsidR="00801465">
        <w:rPr>
          <w:rFonts w:ascii="TH SarabunPSK" w:hAnsi="TH SarabunPSK" w:cs="TH SarabunPSK" w:hint="cs"/>
          <w:sz w:val="32"/>
          <w:szCs w:val="32"/>
          <w:cs/>
        </w:rPr>
        <w:t>3</w:t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รายงานผลการดำเนินการตามข้อสังเกตของคณะกรรมาธิการวิสามัญพิจารณา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5923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พระราชบัญญัติองค์กรจัดสรรคลื่นความถี่และกำกับการประกอบกิจการ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วิทยุกระจายเสียง วิทยุโทรทัศน์และกิจการโทรคมนาคม (ฉบับที่ ..) พ.ศ. …. 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 xml:space="preserve">สภาผู้แทนราษฎรและวุฒิสภา </w:t>
      </w:r>
    </w:p>
    <w:p w:rsidR="007E1A2C" w:rsidRPr="00C65923" w:rsidRDefault="00B86FC7" w:rsidP="007E1A2C">
      <w:pPr>
        <w:tabs>
          <w:tab w:val="left" w:pos="1260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="00801465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="007E1A2C" w:rsidRPr="00C6592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pacing w:val="-4"/>
          <w:sz w:val="32"/>
          <w:szCs w:val="32"/>
          <w:cs/>
        </w:rPr>
        <w:t>เรื่อง</w:t>
      </w:r>
      <w:r w:rsidR="007E1A2C" w:rsidRPr="00C6592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/>
          <w:spacing w:val="-4"/>
          <w:sz w:val="32"/>
          <w:szCs w:val="32"/>
          <w:cs/>
        </w:rPr>
        <w:t>รายงานสถานการณ์การส่งออกของไทย เดือนกุมภาพันธ์ 2564</w:t>
      </w:r>
    </w:p>
    <w:p w:rsidR="00B86FC7" w:rsidRDefault="00B86FC7" w:rsidP="007E1A2C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1</w:t>
      </w:r>
      <w:r w:rsidR="00801465">
        <w:rPr>
          <w:rFonts w:ascii="TH SarabunPSK" w:hAnsi="TH SarabunPSK" w:cs="TH SarabunPSK" w:hint="cs"/>
          <w:sz w:val="32"/>
          <w:szCs w:val="32"/>
          <w:cs/>
        </w:rPr>
        <w:t>5</w:t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ขออนุมัติงบประมาณรายจ่ายประจำปีงบประมาณ พ.ศ. 2564 งบกลาง รายการ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ค่าใช้จ่ายในการบรรเทา แก้ไขปัญหา และเยียวยาผู้ได้รับผลกระทบจากการ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ระบาดของโรคติดเชื้อไวรัส  โคโรนา 2019 สำหรับโครงการจัดหาวัคซีนป้องกัน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 xml:space="preserve">โรคติดเชื้อไวรัสโคโรนา 2019 </w:t>
      </w:r>
      <w:r w:rsidR="007E1A2C" w:rsidRPr="00C65923">
        <w:rPr>
          <w:rFonts w:ascii="TH SarabunPSK" w:hAnsi="TH SarabunPSK" w:cs="TH SarabunPSK"/>
          <w:sz w:val="32"/>
          <w:szCs w:val="32"/>
        </w:rPr>
        <w:t xml:space="preserve">(COVID-19) </w:t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>สำหรับบริการประชากรใน</w:t>
      </w:r>
    </w:p>
    <w:p w:rsidR="007E1A2C" w:rsidRPr="00C65923" w:rsidRDefault="00B86FC7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C65923">
        <w:rPr>
          <w:rFonts w:ascii="TH SarabunPSK" w:hAnsi="TH SarabunPSK" w:cs="TH SarabunPSK" w:hint="cs"/>
          <w:sz w:val="32"/>
          <w:szCs w:val="32"/>
          <w:cs/>
        </w:rPr>
        <w:t xml:space="preserve">ประเทศไทย เพิ่มเติม จำนวน 5 แสนโดส  </w:t>
      </w:r>
    </w:p>
    <w:p w:rsidR="00B86FC7" w:rsidRDefault="00B86FC7" w:rsidP="00C6592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65923" w:rsidRPr="00C65923">
        <w:rPr>
          <w:rFonts w:ascii="TH SarabunPSK" w:hAnsi="TH SarabunPSK" w:cs="TH SarabunPSK" w:hint="cs"/>
          <w:sz w:val="32"/>
          <w:szCs w:val="32"/>
          <w:cs/>
        </w:rPr>
        <w:t>1</w:t>
      </w:r>
      <w:r w:rsidR="00801465">
        <w:rPr>
          <w:rFonts w:ascii="TH SarabunPSK" w:hAnsi="TH SarabunPSK" w:cs="TH SarabunPSK" w:hint="cs"/>
          <w:sz w:val="32"/>
          <w:szCs w:val="32"/>
          <w:cs/>
        </w:rPr>
        <w:t>6</w:t>
      </w:r>
      <w:r w:rsidR="00C65923" w:rsidRPr="00C65923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5923" w:rsidRPr="00C6592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5923" w:rsidRPr="00C65923">
        <w:rPr>
          <w:rFonts w:ascii="TH SarabunPSK" w:hAnsi="TH SarabunPSK" w:cs="TH SarabunPSK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65923" w:rsidRPr="00C65923">
        <w:rPr>
          <w:rFonts w:ascii="TH SarabunPSK" w:hAnsi="TH SarabunPSK" w:cs="TH SarabunPSK"/>
          <w:sz w:val="32"/>
          <w:szCs w:val="32"/>
          <w:cs/>
        </w:rPr>
        <w:t>ฉุกเฉินโรคติดต่ออันตรายตามกฎหมายว่าด้วยโรคติดต่อ กรณีโรคติดเชื้อไวรัส</w:t>
      </w:r>
    </w:p>
    <w:p w:rsidR="00C65923" w:rsidRPr="00C65923" w:rsidRDefault="00B86FC7" w:rsidP="00C6592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65923" w:rsidRPr="00C65923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C65923" w:rsidRPr="00C65923">
        <w:rPr>
          <w:rFonts w:ascii="TH SarabunPSK" w:hAnsi="TH SarabunPSK" w:cs="TH SarabunPSK"/>
          <w:sz w:val="32"/>
          <w:szCs w:val="32"/>
        </w:rPr>
        <w:t>2019</w:t>
      </w:r>
      <w:r w:rsidR="00C65923"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="00C65923"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="00C65923"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="00C65923"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65923" w:rsidRPr="00C65923">
        <w:rPr>
          <w:rFonts w:ascii="TH SarabunPSK" w:hAnsi="TH SarabunPSK" w:cs="TH SarabunPSK"/>
          <w:sz w:val="32"/>
          <w:szCs w:val="32"/>
        </w:rPr>
        <w:t>(</w:t>
      </w:r>
      <w:r w:rsidR="00C65923" w:rsidRPr="00C6592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C65923" w:rsidRPr="00C65923">
        <w:rPr>
          <w:rFonts w:ascii="TH SarabunPSK" w:hAnsi="TH SarabunPSK" w:cs="TH SarabunPSK"/>
          <w:sz w:val="32"/>
          <w:szCs w:val="32"/>
        </w:rPr>
        <w:t>3)</w:t>
      </w:r>
    </w:p>
    <w:p w:rsidR="007E1A2C" w:rsidRPr="00C65923" w:rsidRDefault="007E1A2C" w:rsidP="007E1A2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E1A2C" w:rsidRPr="00CD1FE9" w:rsidTr="00C3533B">
        <w:tc>
          <w:tcPr>
            <w:tcW w:w="9820" w:type="dxa"/>
          </w:tcPr>
          <w:p w:rsidR="007E1A2C" w:rsidRPr="00CD1FE9" w:rsidRDefault="007E1A2C" w:rsidP="00C3533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E1A2C" w:rsidRPr="00B86FC7" w:rsidRDefault="00B86FC7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1</w:t>
      </w:r>
      <w:r w:rsidR="00801465">
        <w:rPr>
          <w:rFonts w:ascii="TH SarabunPSK" w:hAnsi="TH SarabunPSK" w:cs="TH SarabunPSK" w:hint="cs"/>
          <w:sz w:val="32"/>
          <w:szCs w:val="32"/>
          <w:cs/>
        </w:rPr>
        <w:t>7</w:t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.</w:t>
      </w:r>
      <w:r w:rsidR="007E1A2C" w:rsidRPr="00B86F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การสมัครรับเลือกตั้งตำแหน่งสมาชิกสภาบริหารของสหภาพโทรคมนาคมระหว่าง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ประเทศ </w:t>
      </w:r>
      <w:r w:rsidR="007E1A2C" w:rsidRPr="00B86FC7">
        <w:rPr>
          <w:rFonts w:ascii="TH SarabunPSK" w:hAnsi="TH SarabunPSK" w:cs="TH SarabunPSK"/>
          <w:sz w:val="32"/>
          <w:szCs w:val="32"/>
        </w:rPr>
        <w:t>(ITU)</w:t>
      </w:r>
    </w:p>
    <w:p w:rsidR="007E1A2C" w:rsidRPr="00B86FC7" w:rsidRDefault="00B86FC7" w:rsidP="007E1A2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1</w:t>
      </w:r>
      <w:r w:rsidR="00801465">
        <w:rPr>
          <w:rFonts w:ascii="TH SarabunPSK" w:hAnsi="TH SarabunPSK" w:cs="TH SarabunPSK" w:hint="cs"/>
          <w:sz w:val="32"/>
          <w:szCs w:val="32"/>
          <w:cs/>
        </w:rPr>
        <w:t>8</w:t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.</w:t>
      </w:r>
      <w:r w:rsidR="007E1A2C" w:rsidRPr="00B86F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/>
          <w:sz w:val="32"/>
          <w:szCs w:val="32"/>
          <w:cs/>
        </w:rPr>
        <w:t xml:space="preserve">การเข้าร่วมงาน </w:t>
      </w:r>
      <w:r w:rsidR="007E1A2C" w:rsidRPr="00B86FC7">
        <w:rPr>
          <w:rFonts w:ascii="TH SarabunPSK" w:hAnsi="TH SarabunPSK" w:cs="TH SarabunPSK"/>
          <w:sz w:val="32"/>
          <w:szCs w:val="32"/>
        </w:rPr>
        <w:t xml:space="preserve">Expo </w:t>
      </w:r>
      <w:r w:rsidR="007E1A2C" w:rsidRPr="00B86FC7">
        <w:rPr>
          <w:rFonts w:ascii="TH SarabunPSK" w:hAnsi="TH SarabunPSK" w:cs="TH SarabunPSK"/>
          <w:sz w:val="32"/>
          <w:szCs w:val="32"/>
          <w:cs/>
        </w:rPr>
        <w:t>2025</w:t>
      </w:r>
      <w:r w:rsidR="007E1A2C" w:rsidRPr="00B86FC7">
        <w:rPr>
          <w:rFonts w:ascii="TH SarabunPSK" w:hAnsi="TH SarabunPSK" w:cs="TH SarabunPSK"/>
          <w:sz w:val="32"/>
          <w:szCs w:val="32"/>
        </w:rPr>
        <w:t xml:space="preserve"> Osaka Kansai</w:t>
      </w:r>
    </w:p>
    <w:p w:rsidR="007E1A2C" w:rsidRPr="00B86FC7" w:rsidRDefault="00B86FC7" w:rsidP="007E1A2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1</w:t>
      </w:r>
      <w:r w:rsidR="00801465">
        <w:rPr>
          <w:rFonts w:ascii="TH SarabunPSK" w:hAnsi="TH SarabunPSK" w:cs="TH SarabunPSK" w:hint="cs"/>
          <w:sz w:val="32"/>
          <w:szCs w:val="32"/>
          <w:cs/>
        </w:rPr>
        <w:t>9</w:t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ร่างแถลงการณ์ร่วมการประชุมรัฐมนตรีว่าการกระทรวงการคลังและผู้ว่าการ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ธนาคารกลางอาเซียน+3 ครั้งที่ 24</w:t>
      </w:r>
    </w:p>
    <w:p w:rsidR="007E1A2C" w:rsidRPr="00B86FC7" w:rsidRDefault="00B86FC7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1465">
        <w:rPr>
          <w:rFonts w:ascii="TH SarabunPSK" w:hAnsi="TH SarabunPSK" w:cs="TH SarabunPSK" w:hint="cs"/>
          <w:sz w:val="32"/>
          <w:szCs w:val="32"/>
          <w:cs/>
        </w:rPr>
        <w:t>20</w:t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รายงานผลการประชุมรัฐมนตรีแรงงานอาเซียน (</w:t>
      </w:r>
      <w:r w:rsidR="007E1A2C" w:rsidRPr="00B86FC7">
        <w:rPr>
          <w:rFonts w:ascii="TH SarabunPSK" w:hAnsi="TH SarabunPSK" w:cs="TH SarabunPSK"/>
          <w:sz w:val="32"/>
          <w:szCs w:val="32"/>
        </w:rPr>
        <w:t xml:space="preserve">ASEAN </w:t>
      </w:r>
      <w:proofErr w:type="spellStart"/>
      <w:r w:rsidR="007E1A2C" w:rsidRPr="00B86FC7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="007E1A2C" w:rsidRPr="00B86FC7">
        <w:rPr>
          <w:rFonts w:ascii="TH SarabunPSK" w:hAnsi="TH SarabunPSK" w:cs="TH SarabunPSK"/>
          <w:sz w:val="32"/>
          <w:szCs w:val="32"/>
        </w:rPr>
        <w:t xml:space="preserve"> Ministers’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7E1A2C" w:rsidRPr="00B86FC7">
        <w:rPr>
          <w:rFonts w:ascii="TH SarabunPSK" w:hAnsi="TH SarabunPSK" w:cs="TH SarabunPSK"/>
          <w:sz w:val="32"/>
          <w:szCs w:val="32"/>
        </w:rPr>
        <w:t>Meeting :</w:t>
      </w:r>
      <w:proofErr w:type="gramEnd"/>
      <w:r w:rsidR="007E1A2C" w:rsidRPr="00B86FC7">
        <w:rPr>
          <w:rFonts w:ascii="TH SarabunPSK" w:hAnsi="TH SarabunPSK" w:cs="TH SarabunPSK"/>
          <w:sz w:val="32"/>
          <w:szCs w:val="32"/>
        </w:rPr>
        <w:t xml:space="preserve"> ALMM</w:t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) ครั้งที่ 26 และการประชุมอื่น ๆ ที่เกี่ยวข้องผ่านระบบการ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ประชุมทางไกลผ่านจอภาพ (</w:t>
      </w:r>
      <w:r w:rsidR="007E1A2C" w:rsidRPr="00B86FC7">
        <w:rPr>
          <w:rFonts w:ascii="TH SarabunPSK" w:hAnsi="TH SarabunPSK" w:cs="TH SarabunPSK"/>
          <w:sz w:val="32"/>
          <w:szCs w:val="32"/>
        </w:rPr>
        <w:t>Video Conference</w:t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E1A2C" w:rsidRPr="00B86FC7" w:rsidRDefault="00B86FC7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2</w:t>
      </w:r>
      <w:r w:rsidR="00801465">
        <w:rPr>
          <w:rFonts w:ascii="TH SarabunPSK" w:hAnsi="TH SarabunPSK" w:cs="TH SarabunPSK" w:hint="cs"/>
          <w:sz w:val="32"/>
          <w:szCs w:val="32"/>
          <w:cs/>
        </w:rPr>
        <w:t>1</w:t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การสมัครเข้ารับการคัดเลือกเป็นคณะกรรมการระหว่างรัฐบาลเพื่อการสงวนรักษา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มรดกวัฒนธรรมที่จับต้องไม่ได้ (</w:t>
      </w:r>
      <w:r w:rsidR="007E1A2C" w:rsidRPr="00B86FC7">
        <w:rPr>
          <w:rFonts w:ascii="TH SarabunPSK" w:hAnsi="TH SarabunPSK" w:cs="TH SarabunPSK"/>
          <w:sz w:val="32"/>
          <w:szCs w:val="32"/>
        </w:rPr>
        <w:t>ICS-ICH</w:t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) วาระปี พ.ศ. 2565 </w:t>
      </w:r>
      <w:r w:rsidR="007E1A2C" w:rsidRPr="00B86FC7">
        <w:rPr>
          <w:rFonts w:ascii="TH SarabunPSK" w:hAnsi="TH SarabunPSK" w:cs="TH SarabunPSK"/>
          <w:sz w:val="32"/>
          <w:szCs w:val="32"/>
          <w:cs/>
        </w:rPr>
        <w:t>–</w:t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 2569 </w:t>
      </w:r>
    </w:p>
    <w:p w:rsidR="007E1A2C" w:rsidRPr="00B86FC7" w:rsidRDefault="00B86FC7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>2</w:t>
      </w:r>
      <w:r w:rsidR="00801465">
        <w:rPr>
          <w:rFonts w:ascii="TH SarabunPSK" w:hAnsi="TH SarabunPSK" w:cs="TH SarabunPSK" w:hint="cs"/>
          <w:sz w:val="32"/>
          <w:szCs w:val="32"/>
          <w:cs/>
        </w:rPr>
        <w:t>2</w:t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การเสนอขอรับเป็นเจ้าภาพสำนักงาน </w:t>
      </w:r>
      <w:r w:rsidR="007E1A2C" w:rsidRPr="00B86FC7">
        <w:rPr>
          <w:rFonts w:ascii="TH SarabunPSK" w:hAnsi="TH SarabunPSK" w:cs="TH SarabunPSK"/>
          <w:sz w:val="32"/>
          <w:szCs w:val="32"/>
        </w:rPr>
        <w:t>Decade Coordination Office (DCO)</w:t>
      </w:r>
    </w:p>
    <w:p w:rsidR="007E1A2C" w:rsidRPr="00B86FC7" w:rsidRDefault="00B86FC7" w:rsidP="007E1A2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1A2C" w:rsidRPr="00B86FC7">
        <w:rPr>
          <w:rFonts w:ascii="TH SarabunPSK" w:hAnsi="TH SarabunPSK" w:cs="TH SarabunPSK"/>
          <w:sz w:val="32"/>
          <w:szCs w:val="32"/>
        </w:rPr>
        <w:t>2</w:t>
      </w:r>
      <w:r w:rsidR="00801465">
        <w:rPr>
          <w:rFonts w:ascii="TH SarabunPSK" w:hAnsi="TH SarabunPSK" w:cs="TH SarabunPSK"/>
          <w:sz w:val="32"/>
          <w:szCs w:val="32"/>
        </w:rPr>
        <w:t>3</w:t>
      </w:r>
      <w:r w:rsidR="007E1A2C" w:rsidRPr="00B86FC7">
        <w:rPr>
          <w:rFonts w:ascii="TH SarabunPSK" w:hAnsi="TH SarabunPSK" w:cs="TH SarabunPSK"/>
          <w:sz w:val="32"/>
          <w:szCs w:val="32"/>
        </w:rPr>
        <w:t>.</w:t>
      </w:r>
      <w:r w:rsidR="007E1A2C" w:rsidRPr="00B86F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/>
          <w:sz w:val="32"/>
          <w:szCs w:val="32"/>
          <w:cs/>
        </w:rPr>
        <w:t>ผลการประชุมรัฐมนตรีเศรษฐกิจอาเซียนอย่างไม่เป็นทางการ [</w:t>
      </w:r>
      <w:r w:rsidR="007E1A2C" w:rsidRPr="00B86FC7">
        <w:rPr>
          <w:rFonts w:ascii="TH SarabunPSK" w:hAnsi="TH SarabunPSK" w:cs="TH SarabunPSK"/>
          <w:sz w:val="32"/>
          <w:szCs w:val="32"/>
        </w:rPr>
        <w:t xml:space="preserve">ASEAN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1A2C" w:rsidRPr="00B86FC7">
        <w:rPr>
          <w:rFonts w:ascii="TH SarabunPSK" w:hAnsi="TH SarabunPSK" w:cs="TH SarabunPSK"/>
          <w:sz w:val="32"/>
          <w:szCs w:val="32"/>
        </w:rPr>
        <w:t xml:space="preserve">Economic Ministers (AEM) Retreat] </w:t>
      </w:r>
      <w:r w:rsidR="007E1A2C" w:rsidRPr="00B86FC7">
        <w:rPr>
          <w:rFonts w:ascii="TH SarabunPSK" w:hAnsi="TH SarabunPSK" w:cs="TH SarabunPSK"/>
          <w:sz w:val="32"/>
          <w:szCs w:val="32"/>
          <w:cs/>
        </w:rPr>
        <w:t>ครั้งที่ 27 และการประชุมที่เกี่ยวข้อง</w:t>
      </w:r>
    </w:p>
    <w:p w:rsidR="007E1A2C" w:rsidRPr="00850B21" w:rsidRDefault="007E1A2C" w:rsidP="007E1A2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4974">
        <w:rPr>
          <w:rFonts w:ascii="TH SarabunPSK" w:hAnsi="TH SarabunPSK" w:cs="TH SarabunPSK"/>
          <w:sz w:val="32"/>
          <w:szCs w:val="32"/>
          <w:cs/>
        </w:rPr>
        <w:tab/>
      </w:r>
      <w:r w:rsidRPr="0068497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E1A2C" w:rsidRPr="00CD1FE9" w:rsidTr="00C3533B">
        <w:tc>
          <w:tcPr>
            <w:tcW w:w="9820" w:type="dxa"/>
          </w:tcPr>
          <w:p w:rsidR="007E1A2C" w:rsidRPr="00CD1FE9" w:rsidRDefault="007E1A2C" w:rsidP="00C3533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E1A2C" w:rsidRPr="00B86FC7" w:rsidRDefault="00815479" w:rsidP="007E1A2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1A2C" w:rsidRPr="00B86FC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(กระทรวงพาณิชย์) </w:t>
      </w:r>
    </w:p>
    <w:p w:rsidR="00EC00D4" w:rsidRPr="00B86FC7" w:rsidRDefault="00EC00D4" w:rsidP="00AA1BA8">
      <w:pPr>
        <w:pStyle w:val="af6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B86FC7" w:rsidRDefault="00EC00D4" w:rsidP="00AA1BA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B86FC7" w:rsidRDefault="00EC00D4" w:rsidP="00AA1BA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DE0528" w:rsidRDefault="00EC00D4" w:rsidP="00AA1BA8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EC00D4" w:rsidRPr="00DE0528" w:rsidRDefault="00EC00D4" w:rsidP="00AA1BA8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DE0528" w:rsidRDefault="00EC00D4" w:rsidP="00AA1BA8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EC00D4" w:rsidRPr="00DE0528" w:rsidRDefault="00EC00D4" w:rsidP="00AA1BA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DE0528" w:rsidRDefault="00EC00D4" w:rsidP="00AA1BA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DE0528" w:rsidRDefault="00EC00D4" w:rsidP="00AA1BA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AA1BA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AA1BA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CD1FE9" w:rsidTr="00BB09C2">
        <w:tc>
          <w:tcPr>
            <w:tcW w:w="9820" w:type="dxa"/>
          </w:tcPr>
          <w:p w:rsidR="00EC00D4" w:rsidRPr="00CD1FE9" w:rsidRDefault="00EC00D4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850B21" w:rsidRPr="00873588" w:rsidRDefault="00B6095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50B21"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มาตรการทางภาษีและค่าธรรมเนียมเพื่อสนับสนุนการดำเนินงานของสถาบันการเงินประชาชน </w:t>
      </w:r>
      <w:r w:rsidR="00850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850B21" w:rsidRPr="00873588">
        <w:rPr>
          <w:rFonts w:ascii="TH SarabunPSK" w:hAnsi="TH SarabunPSK" w:cs="TH SarabunPSK"/>
          <w:b/>
          <w:bCs/>
          <w:sz w:val="32"/>
          <w:szCs w:val="32"/>
          <w:cs/>
        </w:rPr>
        <w:t>(ร่างพระราชกฤษฎีกาออกตามความในประมวลรัษฎากร ว่าด้วยการยกเว้นรัษฎากร (ฉบับที่ ..) พ.ศ. …. และ</w:t>
      </w:r>
      <w:r w:rsidR="00850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850B21"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ร่างประกาศกระทรวงมหาดไทย เรื่อง การเรียกเก็บค่าธรรมเนียมจดทะเบียนสิทธิและนิติกรรมตามประมวลกฎหมายที่ดิน กรณีที่มีการจัดตั้งและการดำเนินงานของสถาบันการเงินประชาชน ตามหลักเกณฑ์ที่คณะรัฐมนตรีกำหนด รวม 2 ฉบับ)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คณะรัฐมนตรีมีมติเห็นชอบและอนุมัติ ดังนี้ 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เห็นชอบมาตรการทางภาษีและค่าธรรมเนียมเพื่อสนับสนุนการดำเนินงานของสถาบันการเงินประชาชน ตามที่กระทรวงการคลัง (กค.) เสนอ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และอนุมัติในหลักการร่างประกาศกระทรวงมหาดไทย เรื่อง การเรียกเก็บค่าธรรมเนียมจดทะเบียนสิทธิและนิติกรรมตามประมวลกฎหมายที่ดิน กรณีที่มีการจัดตั้งและการดำเนินงานของสถาบันการเงินประชาชน ตามหลักเกณฑ์ที่คณะรัฐมนตรีกำหนด รวม 2 ฉบับ ตามที่ กค. เสนอ และให้ส่งสำนักงานคณะกรรมการกฤษฎีกาตรวจพิจารณา โดยให้พิจารณาในประเด็นตามความเห็นของสำนักงานคณะกรรมการกฤษฎีกา แล้วดำเนินการต่อไปได้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3. ให้ กค. รับความเห็นของสำนักงานสภาพัฒนาการเศรษฐกิจและสังคมแห่งชาติและ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สำนักงบประมาณไปพิจารณาดำเนินการต่อไปด้วย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1. สถาบันการเงินประชาชน เป็นองค์กรการเงินของชุมชนซึ่งได้จดทะเบียนเป็นสถาบันการเงินประชาชนตามพระราชบัญญัติสถาบันการเงินประชาชน พ.ศ. 2562 มีฐานะเป็นนิติบุคคลตามมาตรา 18 วรรคสอง แห่งพระราชบัญญัติดังกล่าว โดยมีวัตถุประสงค์เพื่อส่งเสริมการออมทรัพย์และให้บริการทางการเงินแก่สมาชิก รวมทั้งส่งเสริมหรือสนับสนุนการพัฒนาองค์ความรู้ คุณภาพชีวิต และสวัสดิการของสมาชิกและประชาชนในพื้นที่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ซึ่งเป็นการดำเนินงานในระดับตำบล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2. ดังนั้น เพื่อเป็นการส่งเสริมและสนับสนุนให้องค์กรการเงินชุมชนยื่นขอจดทะเบียนจัดตั้งเป็นสถาบันการเงินประชาชน ซึ่งเป็นส่วนหนึ่งในการสร้างความเข้มแข็งให้แก่เศรษฐกิจฐานราก รวมทั้งช่วยลดภาระต้นทุนให้แก่องค์กรการเงินชุมชนที่จดทะเบียนจัดตั้งเป็นสถาบันการเงินประชาชน เพื่อให้มีเงินทุนเพียงพอที่จะเริ่มดำเนินการตามภารกิจของสถาบันการเงินประชาชน ตลอดจนเป็นการส่งเสริมการออมทรัพย์และช่วยบรรเทาภาระค่าใช้จ่ายให้แก่สมาชิกสถาบันการเงินประชาชน กค. พิจารณาแล้วจึงได้เสนอมาตรการทางภาษีและค่าธรรมเนียมเพื่อสนับสนุนการดำเนินงานของสถาบันการเงินประชาชน โดยตราเป็นร่างพระราชกฤษฎีกาและร่างประกาศกระทรวงมหาดไทย รวม 2 ฉบับ 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2.1 ร่างพระราชกฤษฎีกาออกตามความในประมวลรัษฎากร ว่าด้วยการยกเว้นรัษฎากร (ฉบับที่ ..) พ.ศ. …. เพื่อยกเว้นภาษีตามประมวลรัษฎากร และ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2.2 ร่างประกาศกระทรวงมหาดไทย เรื่อง การเรียกเก็บค่าธรรมเนียมจดทะเบียนสิทธิและนิติกรรมตามประมวลกฎหมายที่ดิน กรณีที่มีการจัดตั้งและการดำเนินงานของสถาบันการเงินประชาชน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ตามหลักเกณฑ์ที่คณะรัฐมนตรีกำหนด เพื่อลดหย่อนการเรียกเก็บค่าธรรมเนียมจดทะเบียนสิทธิและนิติกรรมตามประมวลกฎหมายที่ดิน 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3. ปัจจุบันมีองค์กรการเงินชุมชนที่จดทะเบียนจัดตั้งเป็นสถาบันการเงินประชาชนภายใต้พระราชบัญญัติสถาบันการเงินประชาชน พ.ศ. 2562 จำนวน 3 แห่ง ได้แก่ </w:t>
      </w:r>
    </w:p>
    <w:tbl>
      <w:tblPr>
        <w:tblStyle w:val="afb"/>
        <w:tblW w:w="9918" w:type="dxa"/>
        <w:tblLook w:val="04A0"/>
      </w:tblPr>
      <w:tblGrid>
        <w:gridCol w:w="846"/>
        <w:gridCol w:w="3118"/>
        <w:gridCol w:w="3119"/>
        <w:gridCol w:w="2835"/>
      </w:tblGrid>
      <w:tr w:rsidR="00850B21" w:rsidRPr="00873588" w:rsidTr="00C3533B">
        <w:tc>
          <w:tcPr>
            <w:tcW w:w="846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8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ชื่อโรงงาน</w:t>
            </w:r>
          </w:p>
        </w:tc>
        <w:tc>
          <w:tcPr>
            <w:tcW w:w="3119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2835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วันที่จดทะเบียนจัดตั้ง</w:t>
            </w:r>
          </w:p>
        </w:tc>
      </w:tr>
      <w:tr w:rsidR="00850B21" w:rsidRPr="00873588" w:rsidTr="00C3533B">
        <w:tc>
          <w:tcPr>
            <w:tcW w:w="846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</w:p>
        </w:tc>
        <w:tc>
          <w:tcPr>
            <w:tcW w:w="3118" w:type="dxa"/>
          </w:tcPr>
          <w:p w:rsidR="00850B21" w:rsidRPr="00873588" w:rsidRDefault="00850B21" w:rsidP="00AA1BA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กลุ่มสัจจะออมทรัพย์บ้านสระแก้ว ใช้ชื่อว่า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สถาบันการเงินประชาชนตำบลบ้านเป้า </w:t>
            </w:r>
          </w:p>
        </w:tc>
        <w:tc>
          <w:tcPr>
            <w:tcW w:w="3119" w:type="dxa"/>
          </w:tcPr>
          <w:p w:rsidR="00850B21" w:rsidRPr="00873588" w:rsidRDefault="00850B21" w:rsidP="00AA1BA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ตำบลบ้านเป้า อำเภอพุทไธสง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จังหวัดบุรีรัมย์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25 สิงหาคม 2563</w:t>
            </w:r>
          </w:p>
        </w:tc>
      </w:tr>
      <w:tr w:rsidR="00850B21" w:rsidRPr="00873588" w:rsidTr="00C3533B">
        <w:tc>
          <w:tcPr>
            <w:tcW w:w="846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850B21" w:rsidRPr="00873588" w:rsidRDefault="00850B21" w:rsidP="00AA1BA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สถาบันการเงินชุมชนบ้านคูตีน ใช้ชื่อว่า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สถาบันการเงินประชาชนตำบลน้ำขาว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9" w:type="dxa"/>
          </w:tcPr>
          <w:p w:rsidR="00850B21" w:rsidRPr="00873588" w:rsidRDefault="00850B21" w:rsidP="00AA1BA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ตำบลน้ำขาว อำเภอจะนะ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จังหวัดสงขลา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12 พฤศจิกายน 2563</w:t>
            </w:r>
          </w:p>
        </w:tc>
      </w:tr>
      <w:tr w:rsidR="00850B21" w:rsidRPr="00873588" w:rsidTr="00C3533B">
        <w:tc>
          <w:tcPr>
            <w:tcW w:w="846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850B21" w:rsidRPr="00873588" w:rsidRDefault="00850B21" w:rsidP="00AA1BA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สถาบันการเงินชุมชนบ้านทานพอ ใช้ชื่อว่า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สถาบันการเงินประชาชนบ้านทานพอ </w:t>
            </w:r>
          </w:p>
        </w:tc>
        <w:tc>
          <w:tcPr>
            <w:tcW w:w="3119" w:type="dxa"/>
          </w:tcPr>
          <w:p w:rsidR="00850B21" w:rsidRPr="00873588" w:rsidRDefault="00850B21" w:rsidP="00AA1BA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ตำบลไม้เรียง อำเภอฉวาง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จังหวัดนครศรีธรรมราช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16 ธันวาคม 2563</w:t>
            </w:r>
          </w:p>
        </w:tc>
      </w:tr>
    </w:tbl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4. กค. ได้ดำเนินการจัดทำประมาณการการสูญเสียรายได้และประโยชน์ที่คาดว่าจะได้รับตามมาตรา 27 แห่งพระราชบัญญัติวินัยการเงินการคลังของรัฐ พ.ศ. 2561 ทั้งนี้ พิจารณาแล้วเห็นว่ารัฐบาลจะสูญเสียรายได้จากภาษีที่คาดว่าจะได้รับหากไม่มีการดำเนินการตามมาตรการนี้ประมาณปีละ 18 ล้านบาท และสูญเสียรายได้ที่ได้รับจากค่าธรรมเนียมจดทะเบียนสิทธิและนิติกรรมประมาณปีละ 2.6 ล้านบาท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สาระสำคัญของร่างกฎหมาย 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..) พ.ศ. ….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มีสาระสำคัญ ดังนี้  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1.1 ยกเว้นภาษีเงินได้บุคคลธรรมดา ภาษีมูลค่าเพิ่ม ภาษีธุรกิจเฉพาะ และอากรแสตมป์ สำหรับเงินได้ มูลค่าของฐานภาษี รายรับ หรือการกระทำตราสาร อันเนื่องมาจากการเปลี่ยนสถานะขององค์กรการเงินชุมชนไปเป็นสถาบันการเงินประชาชนตามกฎหมายว่าด้วยสถาบันการเงินประชาชน  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1.2 ยกเว้นภาษีเงินได้บุคคลธรรมดาให้แก่สมาชิกของสถาบันการเงินประชาชน สำหรับดอกเบี้ยเงินฝากที่ได้รับจากสถาบันการเงินประชาชนทุกบัญชีรวมกันของสมาชิกแต่ละราย รวมทั้งสิ้นไม่เกิน 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20</w:t>
      </w:r>
      <w:proofErr w:type="gramStart"/>
      <w:r w:rsidRPr="00873588">
        <w:rPr>
          <w:rFonts w:ascii="TH SarabunPSK" w:hAnsi="TH SarabunPSK" w:cs="TH SarabunPSK"/>
          <w:sz w:val="32"/>
          <w:szCs w:val="32"/>
        </w:rPr>
        <w:t>,</w:t>
      </w:r>
      <w:r w:rsidRPr="00873588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873588">
        <w:rPr>
          <w:rFonts w:ascii="TH SarabunPSK" w:hAnsi="TH SarabunPSK" w:cs="TH SarabunPSK"/>
          <w:sz w:val="32"/>
          <w:szCs w:val="32"/>
          <w:cs/>
        </w:rPr>
        <w:t xml:space="preserve"> บาท ตลอดปีภาษี 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1.3 ยกเว้นภาษีเงินได้บุคคลธรรมดาให้แก่สมาชิกของสถาบันการเงินประชาชน สำหรับ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เงินได้ที่เป็นเงินปันผลและเงินเฉลี่ยคืนที่ได้รับจากการจัดสรรกำไรสุทธิประจำปีตามกฎหมายว่าด้วยสถาบันการเงินประชาชน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1.4 ยกเว้นอากรแสตมป์สำหรับตราสารที่สถาบันการเงินประชาชนออกให้กับสมาชิกใน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การทำธุรกรรม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ร่างประกาศกระทรวงมหาดไทย เรื่อง การเรียกเก็บค่าธรรมเนียมจดทะเบียนสิทธิและ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นิติกรรมตามประมวลกฎหมายที่ดิน กรณีที่มีการจัดตั้งและการดำเนินงานของสถาบันการเงินประชาชน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ตามหลักเกณฑ์ที่คณะรัฐมนตรีกำหนด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2.1 เรียกเก็บค่าจดทะเบียนการโอนอสังหาริมทรัพย์ อัตราร้อยละ 0.01 สำหรับการเปลี่ยนสถานะขององค์กรการเงินชุมชนเป็นสถาบันการเงินประชาชน ในกรณีการโอนอสังหาริมทรัพย์ที่นิติบุคคล บุคคล หรือกลุ่มบุคคลอื่นที่มิใช่องค์กรการเงินชุมชนเป็นเจ้าของอสังหาริมทรัพย์โอนให้แก่สถาบันการเงินประชาชน ในส่วนที่ผู้โอนและผู้รับโอนอสังหาริมทรัพย์มีหน้าที่ชำระ 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2.2 เรียกเก็บค่าจดทะเบียนการจำนองอสังหาริมทรัพย์ อัตราร้อยละ 0.01 สำหรับกรณีการจำนองอสังหาริมทรัพย์เพื่อเป็นหลักประกันในการขอสินเชื่อระหว่างสมาชิกของสถาบันการเงินประชาชนกับสถาบันการเงินประชาชน </w:t>
      </w:r>
    </w:p>
    <w:p w:rsidR="00EC00D4" w:rsidRDefault="00EC00D4" w:rsidP="00AA1BA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50B21" w:rsidRPr="00873588" w:rsidRDefault="00B6095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850B21"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ร่างกฎกระทรวงสถานที่บรรจุก๊าซปิโตรเลียมเหลวประเภทโรงบรรจุ พ.ศ. ….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คณะรัฐมนตรีมีมติเห็นชอบร่างกฎกระทรวงสถานที่บรรจุก๊าซปิโตรเลียมเหลวประเภทโรงบรรจุ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พ.ศ. …. ที่สำนักงานคณะกรรมการกฤษฎีกาตรวจพิจารณาแล้ว ตามที่กระทรวงพลังงาน (พน.) เสนอ และให้ดำเนินการต่อไปได้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3588">
        <w:rPr>
          <w:rFonts w:ascii="TH SarabunPSK" w:hAnsi="TH SarabunPSK" w:cs="TH SarabunPSK"/>
          <w:sz w:val="32"/>
          <w:szCs w:val="32"/>
        </w:rPr>
        <w:tab/>
      </w:r>
      <w:r w:rsidRPr="00873588">
        <w:rPr>
          <w:rFonts w:ascii="TH SarabunPSK" w:hAnsi="TH SarabunPSK" w:cs="TH SarabunPSK"/>
          <w:sz w:val="32"/>
          <w:szCs w:val="32"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ทั้งนี้ ร่างกฎกระทรวงที่ พน. เสนอ เป็นการกำหนดหลักเกณฑ์ วิธีการ และเงื่อนไขเกี่ยวกับการประกอบกิจการสถานที่บรรจุก๊าซปิโตรเลียมเหลวประเภทโรงบรรจุ เพื่อให้เกิดความเหมาะสมและสอดคล้องกับสภาพการประกอบกิจการในปัจจุบัน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กำหนดให้การออกแบบ การสร้าง การทดสอบและตรวจสอบถังเก็บและจ่ายก๊าซปิโตรเลียมเหลวต้องเป็นไปตามที่กำหนดในกฎกระทรวงว่าด้วยภาชนะบรรจุก๊าซปิโตรเลียมเหลว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2. กำหนดให้ผู้ประกอบกิจการควบคุมต้องเป็นผู้ค้าน้ำมันหรือเป็นตัวแทนค้าต่างจำหน่าย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ก๊าซปิโตรเลียมเหลวของผู้ค้าน้ำมัน และมีหน้าที่ควบคุมดูแลถังก๊าซปิโตรเลียมเหลวหุงต้มให้เป็นไปตามที่กำหนด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3. กำหนดวิธีการในกรณีที่มีการยกเลิกการเป็นตัวแทนค้าต่างจำหน่ายก๊าซปิโตรเลียมเหลว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ระหว่างกัน 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ผู้ประกอบกิจการควบคุมมีหน้าที่ควบคุมดูแลรถยนต์ที่ใช้บรรทุกถังก๊าซปิโตรเลียมเหลวหุงต้มที่เข้ามาภายในบริเวณโรงบรรจุ และกำหนดวิธีการวัดระยะห่างของกังเก็บและจ่ายก๊าซปิโตรเลียมเหลว และอาคารที่ใช้บรรจุก๊าซปิโตรเลียมเหลว  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5. กำหนดลักษณะของแผนผังโดยสังเขป แผนผังบริเวณ และแบบก่อสร้างอาคาร แบบก่อสร้างกำแพงกันไฟ แบบก่อสร้างถังเก็บและจ่ายก๊าซปิโตรเลียมเหลว แบบก่อสร้างท่อหรือรางระบายน้ำ และรายการคำนวณความมั่นคงแข็งแรงของอาคาร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6. กำหนดที่ตั้ง ลักษณะ และระยะปลอดภัยของสถานที่บรรจุก๊าซปิโตรเลียมเหลวประเภทโรงบรรจุ โดยต้องตั้งอยู่ห่างจากเขตพระราชฐานไม่น้อยกว่า 1</w:t>
      </w:r>
      <w:proofErr w:type="gramStart"/>
      <w:r w:rsidRPr="00873588">
        <w:rPr>
          <w:rFonts w:ascii="TH SarabunPSK" w:hAnsi="TH SarabunPSK" w:cs="TH SarabunPSK"/>
          <w:sz w:val="32"/>
          <w:szCs w:val="32"/>
        </w:rPr>
        <w:t>,</w:t>
      </w:r>
      <w:r w:rsidRPr="00873588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873588">
        <w:rPr>
          <w:rFonts w:ascii="TH SarabunPSK" w:hAnsi="TH SarabunPSK" w:cs="TH SarabunPSK"/>
          <w:sz w:val="32"/>
          <w:szCs w:val="32"/>
          <w:cs/>
        </w:rPr>
        <w:t xml:space="preserve"> เมตร ตั้งอยู่ห่างจากสถานีบริการก๊าซปิโตรเลียมเหลว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ไม่น้อยกว่า 50 เมตร และตั้งอยู่ห่างจากเขตสถานทูต สถานกงสุล สถานศึกษา สถานพยาบาล โรงมหรสพ 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ศาสนสถาน โบราณสถาน หรือสนามกีฬา ไม่น้อยกว่า 200 เมตร รวมทั้งกำหนดลักษณะและระยะปลอดภัยของอาคารที่ใช้บรรจุก๊าซปิโตรเลียมเหลวและอาคารเก็บภาชนะบรรจุก๊าซปิโตรเลียมเหลว 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7. กำหนดลักษณะและระยะปลอดภัยการตั้งถังเก็บและจ่ายก๊าซปิโตรเลียมเหลวในโรงบรรจุ 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การวางระบบท่อก๊าซปิโตรเลียมเหลว และการติดตั้งอุปกรณ์เข้ากับถังเก็บและจ่ายก๊าซปิโตรเลียมเหลว รวมถึงกำหนดลักษณะของหัวจ่ายก๊าซปิโตรเลียมเหลวและสายหัวจ่ายก๊าซปิโตรเลียมเหลวในโรงบรรจุ ตลอดจนวิธีการบรรจุก๊าซปิโตรเลียมเหลวลงในถังก๊าซปิโตรเลียมเหลวหุงต้ม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8. กำหนดวิธีการป้องกันและระงับอัคคีภัย โดยต้องมีระบบท่อน้ำดับเพลิง ระบบป้องกันและระงับอัคคีภัยแบบหัวกระจายน้ำดับเพลิง </w:t>
      </w:r>
      <w:r w:rsidRPr="00873588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873588">
        <w:rPr>
          <w:rFonts w:ascii="TH SarabunPSK" w:hAnsi="TH SarabunPSK" w:cs="TH SarabunPSK"/>
          <w:sz w:val="32"/>
          <w:szCs w:val="32"/>
        </w:rPr>
        <w:t>water</w:t>
      </w:r>
      <w:proofErr w:type="gramEnd"/>
      <w:r w:rsidRPr="00873588">
        <w:rPr>
          <w:rFonts w:ascii="TH SarabunPSK" w:hAnsi="TH SarabunPSK" w:cs="TH SarabunPSK"/>
          <w:sz w:val="32"/>
          <w:szCs w:val="32"/>
        </w:rPr>
        <w:t xml:space="preserve"> sprinklers)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และเครื่องดับเพลิงชนิดผงเคมีแห้ง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50B21" w:rsidRPr="00873588" w:rsidRDefault="00B6095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850B21"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…. 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คณะรัฐมนตรีมีมติอนุมัติหลักการร่างกฎกระทรวงกำหนดหน่วยงานของรัฐที่สามารถขอให้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เจ้าพนักงานบังคับคดีดำเนินการบังคับทางปกครอง (ฉบับที่ ..) พ.ศ. …. ตามที่กระทรวงยุติธรรมเสนอ และให้ส่งสำนักงานคณะกรรมการกฤษฎีกาตรวจพิจารณา โดยให้รวมพิจารณาร่างกฎกระทรวงในเรื่องนี้กับร่างกฎกระทรวงฯ ที่เป็นเรื่องทำนองเดียวกันซึ่งอยู่ระหว่างสำนักงานคณะกรรมการกฤษฎีกาตรวจพิจารณาให้เป็นฉบับเดียวกัน แล้วดำเนินการต่อไปได้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เป็นการกำหนดให้สถาบันเพื่อการยุติธรรมแห่งประเทศไทย (องค์การมหาชน) และสถาบันอนุญาโตตุลาการ เป็นหน่วยงานของรัฐตามกฎหมายว่าด้วยวิธีปฏิบัติราชการทางปกครอง เพื่อให้เจ้าพนักงานบังคับ</w:t>
      </w:r>
      <w:r w:rsidRPr="00873588">
        <w:rPr>
          <w:rFonts w:ascii="TH SarabunPSK" w:hAnsi="TH SarabunPSK" w:cs="TH SarabunPSK"/>
          <w:sz w:val="32"/>
          <w:szCs w:val="32"/>
          <w:cs/>
        </w:rPr>
        <w:lastRenderedPageBreak/>
        <w:t xml:space="preserve">คดีในสังกัดกรมบังคับคดี กระทรวงยุติธรรม ดำเนินการบังคับคดีทางปกครองแทนได้ อันจะทำให้การบังคับทางปกครองมีประสิทธิภาพยิ่งขึ้น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50B21" w:rsidRPr="00873588" w:rsidRDefault="00B6095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850B21"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ร่างกฎกระทรวงกำหนดให้ผลิตภัณฑ์อุตสาหกรรมเหล็กลวดคาร์บอนต่ำ ต้องเป็นไปตามมาตรฐาน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850B21"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….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คณะรัฐมนตรีมีมติอนุมัติหลักการร่างกฎกระทรวงกำหนดให้ผลิตภัณฑ์อุตสาหกรรมเหล็กลวดคาร์บอนต่ำ ต้องเป็นไปตามมาตรฐาน พ.ศ. ….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ร่างกฎกระทรวงที่ อก. เสนอ เป็นการปรับปรุงมาตรฐานผลิตภัณฑ์อุตสาหกรรมเหล็กลวดคาร์บอนต่ำ เพื่อให้สอดคล้องกับมาตรฐานอ้างอิงการพัฒนาเทคโนโลยี การทำและการใช้ภายในประเทศ รวมทั้งเป็นการคุ้มครองผู้บริโภคให้มีความปลอดภัยในการใช้ผลิตภัณฑ์อุตสาหกรรมดังกล่าว ซึ่ง อก. ได้ดำเนินการรับฟังความคิดเห็นเกี่ยวกับร่างกฎกระทรวงดังกล่าวแล้ว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กำหนดให้ผลิตภัณฑ์อุตสาหกรรมเหล็กลวดคาร์บอนต่ำ ต้องเป็นไปตามมาตรฐานเลขที่ มอก. 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348 – 2559 ตามประกาศกระทรวงอุตสาหกรรม ฉบับที่ 5987 (พ.ศ. 2563) ออกตามความในพระราชบัญญัติมาตรฐานผลิตภัณฑ์อุตสาหกรรม พ.ศ. 2511 เรื่อง ยกเลิกและกำหนดมาตรฐานผลิตภัณฑ์อุตสาหกรรมเหล็กลวดคาร์บอนต่ำ ประกาศ ณ วันที่ 28 ตุลาคม 2563 โดยให้มีผลใช้บังคับเมื่อพ้นกำหนดหนึ่งร้อยแปดสิบวันนับแต่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วันประกาศในราชกิจจานุเบกษาเป็นต้นไป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0B21" w:rsidRPr="00873588" w:rsidRDefault="00B6095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850B21"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ร่างกฎกระทรวงกำหนดให้ผลิตภัณฑ์อุตสาหกรรมเหล็กกล้าทรงแบนรีดร้อน สำหรับงานโครงสร้างเชื่อมประกอบ ต้องเป็นไปตามมาตรฐาน พ.ศ. ….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คณะรัฐมนตรีมีมติอนุมัติหลักการร่างกฎกระทรวงกำหนดให้ผลิตภัณฑ์อุตสาหกรรมเหล็กกล้าทรงแบนรีดร้อน สำหรับงานโครงสร้างเชื่อมประกอบ ต้องเป็นไปตามมาตรฐาน พ.ศ. ….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ร่างกฎกระทรวงที่ อก. เสนอ เป็นการปรับปรุงมาตรฐานผลิตภัณฑ์อุตสาหกรรมเหล็กกล้า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ทรงแบนรีดร้อน สำหรับงานโครงสร้างเชื่อมประกอบ เพื่อให้สอดคล้องกับมาตรฐานอ้างอิง การพัฒนาเทคโนโลยี รวมทั้งการทำและการใช้ภายในประเทศ ซึ่ง อก. ได้ดำเนินการรับฟังความคิดเห็นเกี่ยวกับร่างกฎกระทรวงดังกล่าวแล้ว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กำหนดให้ผลิตภัณฑ์อุตสาหกรรมเหล็กกล้าทรงแบนรีดร้อน สำหรับงานโครงสร้างเชื่อมประกอบ ต้องเป็นไปตามมาตรฐานเลขที่ มอก. 1499 – 2563 ตามประกาศกระทรวงอุตสาหกรรม ฉบับที่ 5720 (พ.ศ. 2563)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ยกเลิกมาตรฐานผลิตภัณฑ์อุตสาหกรรมเหล็กกล้าคาร์บอนรีดร้อนแผ่นม้วน แผ่นแถบ แผ่นหนา และแผ่นบาง สำหรับงานโครงสร้างเชื่อมประกอบ และกำหนดมาตรฐานผลิตภัณฑ์อุตสาหกรรมเหล็กกล้าทรงแบนรีดร้อน สำหรับงานโครงสร้างเชื่อมประกอบ ประกาศ ณ วันที่ 1 เมษายน 2563 โดยให้มีผลใช้บังคับเมื่อพ้นกำหนดสองร้อยเจ็ดสิบวันนับแต่วันประกาศในราชกิจจานุเบกษาเป็นต้นไป </w:t>
      </w:r>
    </w:p>
    <w:p w:rsidR="00850B21" w:rsidRDefault="00850B21" w:rsidP="00AA1BA8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การออกประกาศกระทรวงพาณิชย์เกี่ยวกับการส่งออกข้าวภายใต้โควตาภาษี และการกำหนดค่าธรรมเนียมพิเศษในการส่งออกข้าวไปสหภาพยุโรปและสหราชอาณาจักร 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คณะรัฐมนตรีมีมติอนุมัติในหลักการร่างประกาศกระทรวงพาณิชย์ เรื่อง การส่งออกข้าวภายใต้โควตาภาษีไปสหภาพยุโรปและสหราชอาณาจักร พ.ศ. …. และร่างประกาศกระทรวงพาณิชย์ เรื่อง การกำหนด</w:t>
      </w:r>
      <w:r w:rsidRPr="00873588">
        <w:rPr>
          <w:rFonts w:ascii="TH SarabunPSK" w:hAnsi="TH SarabunPSK" w:cs="TH SarabunPSK"/>
          <w:sz w:val="32"/>
          <w:szCs w:val="32"/>
          <w:cs/>
        </w:rPr>
        <w:lastRenderedPageBreak/>
        <w:t xml:space="preserve">ค่าธรรมเนียมพิเศษในการส่งออกข้าวไปสหภาพยุโรปและสหราชอาณาจักร พ.ศ. …. รวม 2 ฉบับ 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โดยให้รับข้อสังเกตของกระทรวงการต่างประเทศและสำนักงานคณะกรรมการกฤษฎีกาไปประกอบการพิจารณาด้วย แล้วดำเนินการต่อไปได้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พณ. เสนอว่า 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1. เมื่อวันที่ 1 ธันวาคม 2563 รัฐสภาได้เห็นชอบร่างความตกลงระหว่างสหภาพยุโรปกับประเทศไทย ตามมาตรา 28 ของความตกลงทั่วไปว่าด้วยภาษีศุลกากรและการค้า (แกตต์) 1994 ที่เกี่ยวข้องกับการแก้ไขข้อผูกพันสำหรับสินค้าที่มีโควตาภาษีในตารางข้อผูกพันของสหภาพยุโรป อันเป็นผลเนื่องมาจากการออกจากสมาชิกภาพสหภาพยุโรปของสหราชอาณาจักร และต่อมาเมื่อวันที่ 8 ธันวาคม 2563 ไทยได้ลงนามความตกลงกับสหราชอาณาจักรในรูปแบบหนังสือแลกเปลี่ยน </w:t>
      </w:r>
      <w:r w:rsidRPr="00873588">
        <w:rPr>
          <w:rFonts w:ascii="TH SarabunPSK" w:hAnsi="TH SarabunPSK" w:cs="TH SarabunPSK"/>
          <w:sz w:val="32"/>
          <w:szCs w:val="32"/>
        </w:rPr>
        <w:t xml:space="preserve">(Exchange of Letter)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เกี่ยวกับการจัดสรรปริมาณสินค้าที่มีโควตาภาษีของสหราชอาณาจักรกรณีการจัดทำตารางข้อผูกพันภายใต้องค์การการค้าโลกของสหราชอาณาจักร  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2. เมื่อวันที่ 12 พฤศจิกายน 2563 สำนักงานพาณิชย์ในต่างประเทศ ณ กรุงบรัสเซลส์ได้แจ้งปลัดกระทรวงพาณิชย์ว่า เนื่องจากการออกจากการเป็นสมาชิกสหภาพยุโรปของสหราชอาณาจักร (ตั้งแต่วันที่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1 มกราคม 2564) ทำให้ในปี 2564 ไทยได้รับจัดสรรโควตาสินค้าข้าวขาวปริมาณ 17</w:t>
      </w:r>
      <w:r w:rsidRPr="00873588">
        <w:rPr>
          <w:rFonts w:ascii="TH SarabunPSK" w:hAnsi="TH SarabunPSK" w:cs="TH SarabunPSK"/>
          <w:sz w:val="32"/>
          <w:szCs w:val="32"/>
        </w:rPr>
        <w:t>,</w:t>
      </w:r>
      <w:r w:rsidRPr="00873588">
        <w:rPr>
          <w:rFonts w:ascii="TH SarabunPSK" w:hAnsi="TH SarabunPSK" w:cs="TH SarabunPSK"/>
          <w:sz w:val="32"/>
          <w:szCs w:val="32"/>
          <w:cs/>
        </w:rPr>
        <w:t>728 ตัน และข้าวหักปริมาณ 48</w:t>
      </w:r>
      <w:r w:rsidRPr="00873588">
        <w:rPr>
          <w:rFonts w:ascii="TH SarabunPSK" w:hAnsi="TH SarabunPSK" w:cs="TH SarabunPSK"/>
          <w:sz w:val="32"/>
          <w:szCs w:val="32"/>
        </w:rPr>
        <w:t>,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729 ตัน ต่อมากรมเจรจาการค้าระหว่างประเทศได้แจ้งกรมการค้าต่างประเทศว่าเมื่อวันที่ 15 ธันวาคม 2563 สหราชอาณาจักรได้ออกระเบียบเลขที่ 1432 เรื่อง </w:t>
      </w:r>
      <w:r w:rsidRPr="00873588">
        <w:rPr>
          <w:rFonts w:ascii="TH SarabunPSK" w:hAnsi="TH SarabunPSK" w:cs="TH SarabunPSK"/>
          <w:sz w:val="32"/>
          <w:szCs w:val="32"/>
        </w:rPr>
        <w:t xml:space="preserve">Exiting The European Union Customs: The Custom (Tariff Quotas) (EU Exit) Regulation 2020 No. 1432 </w:t>
      </w:r>
      <w:r w:rsidRPr="00873588">
        <w:rPr>
          <w:rFonts w:ascii="TH SarabunPSK" w:hAnsi="TH SarabunPSK" w:cs="TH SarabunPSK"/>
          <w:sz w:val="32"/>
          <w:szCs w:val="32"/>
          <w:cs/>
        </w:rPr>
        <w:t>(ระเบียบเลขที่ 2020/1432) ระบุมาตรการบริหารและจัดการปริมาณโควตาสินค้าที่มีโควตาภาษีของสหราชอาณาจักร โดยไทยได้รับจัดสรรโควตาสินค้าข้าวขาวปริมาณ 3</w:t>
      </w:r>
      <w:r w:rsidRPr="00873588">
        <w:rPr>
          <w:rFonts w:ascii="TH SarabunPSK" w:hAnsi="TH SarabunPSK" w:cs="TH SarabunPSK"/>
          <w:sz w:val="32"/>
          <w:szCs w:val="32"/>
        </w:rPr>
        <w:t>,</w:t>
      </w:r>
      <w:r w:rsidRPr="00873588">
        <w:rPr>
          <w:rFonts w:ascii="TH SarabunPSK" w:hAnsi="TH SarabunPSK" w:cs="TH SarabunPSK"/>
          <w:sz w:val="32"/>
          <w:szCs w:val="32"/>
          <w:cs/>
        </w:rPr>
        <w:t>727 ตัน และข้าวหักปริมาณ 3</w:t>
      </w:r>
      <w:r w:rsidRPr="00873588">
        <w:rPr>
          <w:rFonts w:ascii="TH SarabunPSK" w:hAnsi="TH SarabunPSK" w:cs="TH SarabunPSK"/>
          <w:sz w:val="32"/>
          <w:szCs w:val="32"/>
        </w:rPr>
        <w:t>,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271 ตัน 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3. พณ. พิจารณาแล้วเห็นว่า ประกาศกระทรวงพาณิชย์ว่าด้วยการส่งสินค้าออกไป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นอกราชอาณาจักร (ฉบับที่ 76) พ.ศ. 2539 และประกาศกระทรวงพาณิชย์ว่าด้วยการกำหนดค่าธรรมเนียมพิเศษ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ในการส่งออกสินค้าข้าวไปสหภาพยุโรป พ.ศ. 2539 กำหนดให้เฉพาะกรณีการส่งออกข้าวภายใต้โควตาข้าวสหภาพยุโรปเป็นสินค้าที่ต้องเสียค่าธรรมเนียมพิเศษในการส่งออก โดยมิได้ครอบคลุมกรณีที่สหราชอาณาจักรได้ออกจากสมาชิกภาพสหภาพยุโรป และการเสียค่าธรรมเนียมพิเศษในการส่งออกไปสหราชอาณาจักร ประกอบกับสหราชอาณาจักรได้กำหนดให้การยกเว้นภาษี หรือลดหย่อนภาษี สำหรับการนำเข้าข้าวบางประเภทจากไทยต้องมีหนังสือรับรองการส่งออก </w:t>
      </w:r>
      <w:r w:rsidRPr="00873588">
        <w:rPr>
          <w:rFonts w:ascii="TH SarabunPSK" w:hAnsi="TH SarabunPSK" w:cs="TH SarabunPSK"/>
          <w:sz w:val="32"/>
          <w:szCs w:val="32"/>
        </w:rPr>
        <w:t xml:space="preserve">(Export Certificate)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จากกรมการค้าต่างประเทศไปประกอบการขอใบอนุญาตนำเข้า </w:t>
      </w:r>
      <w:r w:rsidRPr="00873588">
        <w:rPr>
          <w:rFonts w:ascii="TH SarabunPSK" w:hAnsi="TH SarabunPSK" w:cs="TH SarabunPSK"/>
          <w:sz w:val="32"/>
          <w:szCs w:val="32"/>
        </w:rPr>
        <w:t xml:space="preserve">(Import License) </w:t>
      </w:r>
      <w:r w:rsidRPr="00873588">
        <w:rPr>
          <w:rFonts w:ascii="TH SarabunPSK" w:hAnsi="TH SarabunPSK" w:cs="TH SarabunPSK"/>
          <w:sz w:val="32"/>
          <w:szCs w:val="32"/>
          <w:cs/>
        </w:rPr>
        <w:t>เพื่อให้ได้รับสิทธิประโยชน์ในการยกเว้นภาษีหรือลดหย่อนภาษี ดังนั้น เพื่อเป็นการรองรับเงื่อนไขดังกล่าว พณ. โดยกรมการค้าต่างประเทศ จึงเห็นควรปรับปรุงประกาศกระทรวงพาณิชย์ดังกล่าว โดยได้ยกร่างประกาศกระทรวงพาณิชย์ เรื่อง การส่งออกข้าวภายใต้โควตาภาษีไปสหภาพยุโรปและสหราชอาณาจักร พ.ศ. …. เพื่อกำหนดให้ข้าวขาวและข้าวหักที่ส่งออกไปสหภาพยุโรปและสหราชอาณาจักรเป็นสินค้าที่ต้องมีหนังสือ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การส่งออก </w:t>
      </w:r>
      <w:r w:rsidRPr="00873588">
        <w:rPr>
          <w:rFonts w:ascii="TH SarabunPSK" w:hAnsi="TH SarabunPSK" w:cs="TH SarabunPSK"/>
          <w:sz w:val="32"/>
          <w:szCs w:val="32"/>
        </w:rPr>
        <w:t xml:space="preserve">(Export Certificate)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ที่ออกโดยกรมการค้าต่างประเทศ ไปประกอบการขอใบอนุญาตนำเข้า </w:t>
      </w:r>
      <w:r w:rsidRPr="00873588">
        <w:rPr>
          <w:rFonts w:ascii="TH SarabunPSK" w:hAnsi="TH SarabunPSK" w:cs="TH SarabunPSK"/>
          <w:sz w:val="32"/>
          <w:szCs w:val="32"/>
        </w:rPr>
        <w:t>(Import License)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เพื่อให้ได้รับสิทธิประโยชน์ทางภาษี และกำหนดให้การส่งออกข้าวขาวไปสหภาพยุโรปและสหราชอาณาจักรต้องเสียค่าธรรมเนียมพิเศษ  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4. ประกอบกับเมื่อวันที่ 23 กุมภาพันธ์ 2564 กรมการค้าต่างประเทศร่วมกับกรมส่งเสริมการค้าระหว่างประเทศ สำนักงานเศรษฐกิจการเกษตร และสมาคมผู้ส่งออกข้าวไทยได้ประชุมร่วมกันเพื่อพิจารณา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การเก็บค่าธรรมเนียมพิเศษการส่งออกข้าวขาวภายใต้โควตาภาษีไปสหภาพยุโรปและสหราชอาณาจักร และเห็นชอบแนวทางการคำนวณอัตราค่าธรรมเนียมพิเศษ โดยพิจารณาจากการแบ่งผลประโยชน์ที่ผู้ส่งออกจะได้รับจากการขายข้าวภายใต้โควตาภาษี ดังนี้ </w:t>
      </w:r>
    </w:p>
    <w:tbl>
      <w:tblPr>
        <w:tblStyle w:val="afb"/>
        <w:tblW w:w="0" w:type="auto"/>
        <w:tblLook w:val="04A0"/>
      </w:tblPr>
      <w:tblGrid>
        <w:gridCol w:w="1129"/>
        <w:gridCol w:w="2268"/>
        <w:gridCol w:w="3828"/>
        <w:gridCol w:w="2551"/>
      </w:tblGrid>
      <w:tr w:rsidR="00CA3473" w:rsidRPr="00873588" w:rsidTr="00C3533B">
        <w:tc>
          <w:tcPr>
            <w:tcW w:w="1129" w:type="dxa"/>
          </w:tcPr>
          <w:p w:rsidR="00CA3473" w:rsidRPr="00873588" w:rsidRDefault="00CA3473" w:rsidP="00C3533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2268" w:type="dxa"/>
          </w:tcPr>
          <w:p w:rsidR="00CA3473" w:rsidRPr="00873588" w:rsidRDefault="00CA3473" w:rsidP="00C3533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อัตราภาษีนำเข้าข้าวขาว</w:t>
            </w:r>
          </w:p>
        </w:tc>
        <w:tc>
          <w:tcPr>
            <w:tcW w:w="3828" w:type="dxa"/>
          </w:tcPr>
          <w:p w:rsidR="00CA3473" w:rsidRPr="00873588" w:rsidRDefault="00CA3473" w:rsidP="00C3533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การคำนวณ</w:t>
            </w:r>
          </w:p>
        </w:tc>
        <w:tc>
          <w:tcPr>
            <w:tcW w:w="2551" w:type="dxa"/>
          </w:tcPr>
          <w:p w:rsidR="00CA3473" w:rsidRPr="00873588" w:rsidRDefault="00CA3473" w:rsidP="00C3533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อัตราค่าธรรมเนียมพิเศษ (บาท/ตัน)</w:t>
            </w:r>
          </w:p>
        </w:tc>
      </w:tr>
      <w:tr w:rsidR="00CA3473" w:rsidRPr="00873588" w:rsidTr="00C3533B">
        <w:tc>
          <w:tcPr>
            <w:tcW w:w="1129" w:type="dxa"/>
          </w:tcPr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สหภาพ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ยุโรป </w:t>
            </w:r>
          </w:p>
        </w:tc>
        <w:tc>
          <w:tcPr>
            <w:tcW w:w="2268" w:type="dxa"/>
          </w:tcPr>
          <w:p w:rsidR="00CA3473" w:rsidRPr="00873588" w:rsidRDefault="00CA3473" w:rsidP="00C3533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175 ยูโร/ตัน</w:t>
            </w:r>
          </w:p>
        </w:tc>
        <w:tc>
          <w:tcPr>
            <w:tcW w:w="3828" w:type="dxa"/>
          </w:tcPr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1) ผลประโยชน์ฝ่ายละครึ่ง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ผู้ส่งออก 87.5 ยูโร 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ผู้นำเข้า 87.5 ยูโร 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แบ่งครึ่งหนึ่งของผู้ส่งออกเข้ากองทุนฯ 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43.75 ยูโร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อัตราแลกเปลี่ยน (36.5 บาท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ยูโร)  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596.88 บาท 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1) อัตราแลกเปลี่ยนเฉลี่ยเดือนมกราคม 2564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2) ปัดเศษเหลือ 1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500 บาท/ตัน </w:t>
            </w:r>
          </w:p>
        </w:tc>
        <w:tc>
          <w:tcPr>
            <w:tcW w:w="2551" w:type="dxa"/>
          </w:tcPr>
          <w:p w:rsidR="00CA3473" w:rsidRPr="00873588" w:rsidRDefault="00CA3473" w:rsidP="00C3533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500</w:t>
            </w:r>
          </w:p>
        </w:tc>
      </w:tr>
      <w:tr w:rsidR="00CA3473" w:rsidRPr="00873588" w:rsidTr="00C3533B">
        <w:tc>
          <w:tcPr>
            <w:tcW w:w="1129" w:type="dxa"/>
          </w:tcPr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สหราชอาณาจักร </w:t>
            </w:r>
          </w:p>
        </w:tc>
        <w:tc>
          <w:tcPr>
            <w:tcW w:w="2268" w:type="dxa"/>
          </w:tcPr>
          <w:p w:rsidR="00CA3473" w:rsidRPr="00873588" w:rsidRDefault="00CA3473" w:rsidP="00C3533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121 ปอนด์สเตอร์ลิง/ตั</w:t>
            </w:r>
            <w:bookmarkStart w:id="0" w:name="_GoBack"/>
            <w:bookmarkEnd w:id="0"/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3828" w:type="dxa"/>
          </w:tcPr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ผลประโยชน์ฝ่ายละครึ่ง 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ผู้ส่งออก 60.5 ปอนด์สเตอร์ลิง 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ผู้นำเข้า 60.5 ปอนด์สเตอร์ลิง 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แบ่งครึ่งหนึ่งของผู้ส่งออกเข้ากองทุนฯ 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30.25 ปอนด์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อัตราแลกเปลี่ยน (41 บาท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ปอนด์) 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240 บาท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: 1)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อัตราแลกเปลี่ยนเฉลี่ยเดือนมกราคม 2564 </w:t>
            </w:r>
          </w:p>
          <w:p w:rsidR="00CA3473" w:rsidRPr="00873588" w:rsidRDefault="00CA3473" w:rsidP="00C3533B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2) ปัดเศษเหลือ 1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200 บาท/ตัน </w:t>
            </w:r>
          </w:p>
        </w:tc>
        <w:tc>
          <w:tcPr>
            <w:tcW w:w="2551" w:type="dxa"/>
          </w:tcPr>
          <w:p w:rsidR="00CA3473" w:rsidRPr="00873588" w:rsidRDefault="00CA3473" w:rsidP="00C3533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</w:p>
        </w:tc>
      </w:tr>
    </w:tbl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5. พณ. พิจารณาแล้วจึงได้ยกร่างประกาศกระทรวงพาณิชย์ เรื่อง การกำหนดค่าธรรมเนียมพิเศษในการส่งออกข้าวไปสหภาพยุโรปและสหราชอาณาจักร พ.ศ. …. เพื่อกำหนดค่าธรรมเนียมพิเศษสำหรับการส่งออกข้าวไปสหภาพยุโรปและสหราชอาณาจักร และให้สอดคล้องกับมติที่ประชุมดังกล่าวตามข้อ 4. โดยการเก็บค่าธรรมเนียมพิเศษในอัตราใหม่จะทำให้กรมการค้าต่างประเทศเก็บเงินเข้ากองทุนส่งเสริมการค้าระหว่างประเทศได้ปีละประมาณ 31 ล้านบาท ลดลงจากเดิมที่เคยเก็บได้ปีละประมาณ 53 ล้านบาท (เดิมเคยเรียกเก็บในอัตรา 2</w:t>
      </w:r>
      <w:proofErr w:type="gramStart"/>
      <w:r w:rsidRPr="00873588">
        <w:rPr>
          <w:rFonts w:ascii="TH SarabunPSK" w:hAnsi="TH SarabunPSK" w:cs="TH SarabunPSK"/>
          <w:sz w:val="32"/>
          <w:szCs w:val="32"/>
        </w:rPr>
        <w:t>,</w:t>
      </w:r>
      <w:r w:rsidRPr="00873588">
        <w:rPr>
          <w:rFonts w:ascii="TH SarabunPSK" w:hAnsi="TH SarabunPSK" w:cs="TH SarabunPSK"/>
          <w:sz w:val="32"/>
          <w:szCs w:val="32"/>
          <w:cs/>
        </w:rPr>
        <w:t>500</w:t>
      </w:r>
      <w:proofErr w:type="gramEnd"/>
      <w:r w:rsidRPr="00873588">
        <w:rPr>
          <w:rFonts w:ascii="TH SarabunPSK" w:hAnsi="TH SarabunPSK" w:cs="TH SarabunPSK"/>
          <w:sz w:val="32"/>
          <w:szCs w:val="32"/>
          <w:cs/>
        </w:rPr>
        <w:t xml:space="preserve"> บาท/ตัน) แต่จะช่วยให้การส่งออกข้าวไทยสามารถแข่งขันในตลาดโลกมากยิ่งขึ้น  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ร่างประกาศกระทรวงพาณิชย์ เรื่อง การส่งออกข้าวภายใต้โควตาภาษีไปสหภาพยุโรปและ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สหราชอาณาจักร พ.ศ. ….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   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1.1 กำหนดยกเลิกประกาศกระทรวงพาณิชย์ว่าด้วยการส่งสินค้าออกไปนอกราชอาณาจักร (ฉบับที่ 76) พ.ศ. 2539  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1.2 กำหนดให้ข้าวขาวตามพิกัดอัตราศุลกากรที่ 1006.30 และข้าวหักตามพิกัดอัตราศุลกากรที่ 1006.40 ที่ส่งออกไปสหภาพยุโรปและสหราชอาณาจักร เป็นสินค้าที่ต้องมีหนังสือรับรองการส่งออก </w:t>
      </w:r>
      <w:r w:rsidRPr="00873588">
        <w:rPr>
          <w:rFonts w:ascii="TH SarabunPSK" w:hAnsi="TH SarabunPSK" w:cs="TH SarabunPSK"/>
          <w:sz w:val="32"/>
          <w:szCs w:val="32"/>
        </w:rPr>
        <w:t xml:space="preserve">(Export Certificate)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ที่ออกโดยกรมการค้าต่างประเทศไปประกอบการขอใบอนุญาตนำเข้า </w:t>
      </w:r>
      <w:r w:rsidRPr="00873588">
        <w:rPr>
          <w:rFonts w:ascii="TH SarabunPSK" w:hAnsi="TH SarabunPSK" w:cs="TH SarabunPSK"/>
          <w:sz w:val="32"/>
          <w:szCs w:val="32"/>
        </w:rPr>
        <w:t>(Import License)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เพื่อให้ได้รับสิทธิประโยชน์ทางภาษี และกำหนดให้การส่งออกข้าวขาวไปสหภาพยุโรปและสหราชอาณาจักรต้องเสียค่าธรรมเนียมพิเศษ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ร่างประกาศกระทรวงพาณิชย์ เรื่อง การกำหนดค่าธรรมเนียมพิเศษในการส่งออกข้าวไปสหภาพยุโรปและสหราชอาณาจักร พ.ศ. ….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  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2.1 กำหนดยกเลิกประกาศกระทรวงพาณิชย์ เรื่อง การกำหนดอัตราค่าธรรมเนียมพิเศษในการส่งออกสินค้าข้าวไปสหภาพยุโรป (ฉบับที่ 4) พ.ศ. 2548  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2.2 กำหนดอัตราค่าธรรมเนียมพิเศษสำหรับข้าวขาว ข้าวขาวหอม และข้าวนึ่งชนิด 100</w:t>
      </w:r>
      <w:r w:rsidRPr="00873588">
        <w:rPr>
          <w:rFonts w:ascii="TH SarabunPSK" w:hAnsi="TH SarabunPSK" w:cs="TH SarabunPSK"/>
          <w:sz w:val="32"/>
          <w:szCs w:val="32"/>
        </w:rPr>
        <w:t xml:space="preserve">% </w:t>
      </w:r>
      <w:r w:rsidRPr="00873588">
        <w:rPr>
          <w:rFonts w:ascii="TH SarabunPSK" w:hAnsi="TH SarabunPSK" w:cs="TH SarabunPSK"/>
          <w:sz w:val="32"/>
          <w:szCs w:val="32"/>
          <w:cs/>
        </w:rPr>
        <w:t>ตามพิกัดอัตราศุลกากรประเภทที่ 1006.30 ที่ส่งออกไปสหภาพยุโรปในอัตราตันละ 1</w:t>
      </w:r>
      <w:r w:rsidRPr="00873588">
        <w:rPr>
          <w:rFonts w:ascii="TH SarabunPSK" w:hAnsi="TH SarabunPSK" w:cs="TH SarabunPSK"/>
          <w:sz w:val="32"/>
          <w:szCs w:val="32"/>
        </w:rPr>
        <w:t>,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500 บาท   </w:t>
      </w:r>
    </w:p>
    <w:p w:rsidR="00CA3473" w:rsidRPr="00873588" w:rsidRDefault="00CA3473" w:rsidP="00CA347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2.3 กำหนดอัตราค่าธรรมเนียมพิเศษสำหรับข้าวขาว ข้าวขาวหอม และข้าวนึ่งชนิด 100</w:t>
      </w:r>
      <w:r w:rsidRPr="00873588">
        <w:rPr>
          <w:rFonts w:ascii="TH SarabunPSK" w:hAnsi="TH SarabunPSK" w:cs="TH SarabunPSK"/>
          <w:sz w:val="32"/>
          <w:szCs w:val="32"/>
        </w:rPr>
        <w:t xml:space="preserve">% </w:t>
      </w:r>
      <w:r w:rsidRPr="00873588">
        <w:rPr>
          <w:rFonts w:ascii="TH SarabunPSK" w:hAnsi="TH SarabunPSK" w:cs="TH SarabunPSK"/>
          <w:sz w:val="32"/>
          <w:szCs w:val="32"/>
          <w:cs/>
        </w:rPr>
        <w:t>ตามพิกัดอัตราศุลกากรประเภทที่ 1006.30 ที่ส่งออกไปสหราชอาณาจักรในอัตราตันละ 1</w:t>
      </w:r>
      <w:r w:rsidRPr="00873588">
        <w:rPr>
          <w:rFonts w:ascii="TH SarabunPSK" w:hAnsi="TH SarabunPSK" w:cs="TH SarabunPSK"/>
          <w:sz w:val="32"/>
          <w:szCs w:val="32"/>
        </w:rPr>
        <w:t>,2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00 บาท   </w:t>
      </w:r>
    </w:p>
    <w:p w:rsidR="00CA3473" w:rsidRDefault="00CA3473" w:rsidP="00AA1BA8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0D438A" w:rsidRDefault="000D438A" w:rsidP="000D438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1C79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การกำหนดอำนาจหน้าที่ของรัฐมนตรีตามกฎหมายเป็นอำนาจหน้าที่ของนายกรัฐมนตรี </w:t>
      </w:r>
    </w:p>
    <w:p w:rsidR="000D438A" w:rsidRPr="00853843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3843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คณะรัฐมนตรีมีมติเห็นชอบกำหนดอำนาจหน้าที่ของรัฐมนตรีตามกฎหมายเป็นอำนาจหน้าที่ของนายกรัฐมนตรี เพื่อให้บรรดาอำนาจหน้าที่ของรัฐมนตรีว่าการกระทรวงตามกฎหมาย หรือที่เป็นผู้รักษาการตามกฎหมายหรือที่มีอยู่ตามกฎหมายโอนมาเป็นอำนาจหน้าที่ของนายกรัฐมนตรีเป็นการชั่วคราวเฉพาะในส่วนที่เกี่ยวกับการอนุญาต อนุมัติ สั่งการ บังคับบัญชา หรือช่วยในการป้องกัน แก้ไข ปราบปราม ระงับยับยั้งในสถานการณ์ฉุกเฉินหรือฟื้นฟู หรือช่วยเหลือประชาชน จำนวน 31 ฉบับ ตามที่สำนักงานสภาความมั่นคงแห่งชาติ ในฐานะ</w:t>
      </w:r>
      <w:r w:rsidR="000906F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53843">
        <w:rPr>
          <w:rFonts w:ascii="TH SarabunPSK" w:hAnsi="TH SarabunPSK" w:cs="TH SarabunPSK"/>
          <w:sz w:val="32"/>
          <w:szCs w:val="32"/>
          <w:cs/>
        </w:rPr>
        <w:t xml:space="preserve">ศูนย์ปฏิบัติการศูนย์บริหารสถานการณ์โควิด </w:t>
      </w:r>
      <w:r w:rsidRPr="00853843">
        <w:rPr>
          <w:rFonts w:ascii="TH SarabunPSK" w:hAnsi="TH SarabunPSK" w:cs="TH SarabunPSK"/>
          <w:sz w:val="32"/>
          <w:szCs w:val="32"/>
        </w:rPr>
        <w:t xml:space="preserve">– </w:t>
      </w:r>
      <w:r w:rsidRPr="00853843">
        <w:rPr>
          <w:rFonts w:ascii="TH SarabunPSK" w:hAnsi="TH SarabunPSK" w:cs="TH SarabunPSK"/>
          <w:sz w:val="32"/>
          <w:szCs w:val="32"/>
          <w:cs/>
        </w:rPr>
        <w:t xml:space="preserve">19 (ศปก.ศบค.) เสนอ </w:t>
      </w:r>
    </w:p>
    <w:p w:rsidR="000D438A" w:rsidRPr="000906F0" w:rsidRDefault="000D438A" w:rsidP="000D438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38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06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D438A" w:rsidRPr="00853843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84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3843">
        <w:rPr>
          <w:rFonts w:ascii="TH SarabunPSK" w:hAnsi="TH SarabunPSK" w:cs="TH SarabunPSK"/>
          <w:sz w:val="32"/>
          <w:szCs w:val="32"/>
          <w:cs/>
        </w:rPr>
        <w:t xml:space="preserve">ศปก.ศบค. ได้จัดประชุมเพื่อติดตามสถานการณ์การแพร่ระบาดของเชื้อโควิด </w:t>
      </w:r>
      <w:r w:rsidRPr="00853843">
        <w:rPr>
          <w:rFonts w:ascii="TH SarabunPSK" w:hAnsi="TH SarabunPSK" w:cs="TH SarabunPSK"/>
          <w:sz w:val="32"/>
          <w:szCs w:val="32"/>
        </w:rPr>
        <w:t xml:space="preserve">– </w:t>
      </w:r>
      <w:r w:rsidRPr="00853843">
        <w:rPr>
          <w:rFonts w:ascii="TH SarabunPSK" w:hAnsi="TH SarabunPSK" w:cs="TH SarabunPSK"/>
          <w:sz w:val="32"/>
          <w:szCs w:val="32"/>
          <w:cs/>
        </w:rPr>
        <w:t xml:space="preserve">19 อย่างต่อเนื่อง โดยสถานการณ์การแพร่ระบาดภายในประเทศได้กระจายเป็นวงกว้างในหลายเขตพื้นที่ทั่วประเทศ โดยผู้ติดเชื้อรายวันทวีจำนวนเพิ่มสูงขึ้นในอัตราสูงและเกิดกลุ่มก้อนการแพร่ระบาดไปในกลุ่มคนที่ไม่ได้เข้าไปในพื้นที่เสี่ยง ซึ่งกรณีส่วนใหญ่เป็นการติดเชื้อในครอบครัวและสถานที่ทำงาน รวมทั้ง พบการกลายพันธุ์ของเชื้อโรคโควิด </w:t>
      </w:r>
      <w:r w:rsidRPr="00853843">
        <w:rPr>
          <w:rFonts w:ascii="TH SarabunPSK" w:hAnsi="TH SarabunPSK" w:cs="TH SarabunPSK"/>
          <w:sz w:val="32"/>
          <w:szCs w:val="32"/>
        </w:rPr>
        <w:t xml:space="preserve">– </w:t>
      </w:r>
      <w:r w:rsidRPr="00853843">
        <w:rPr>
          <w:rFonts w:ascii="TH SarabunPSK" w:hAnsi="TH SarabunPSK" w:cs="TH SarabunPSK"/>
          <w:sz w:val="32"/>
          <w:szCs w:val="32"/>
          <w:cs/>
        </w:rPr>
        <w:t xml:space="preserve">19 ที่มีอัตราการแพร่กระจายสูงและมีความอันตรายมากกว่าสายพันธุ์ในระลอกแรก อันกระทบโดยตรงต่อขีดความสามารถในการบริหารจัดการสถานการณ์ด้านสาธารณสุข และชีวิตของประชาชน </w:t>
      </w:r>
    </w:p>
    <w:p w:rsidR="000D438A" w:rsidRPr="00853843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38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3843">
        <w:rPr>
          <w:rFonts w:ascii="TH SarabunPSK" w:hAnsi="TH SarabunPSK" w:cs="TH SarabunPSK"/>
          <w:sz w:val="32"/>
          <w:szCs w:val="32"/>
          <w:cs/>
        </w:rPr>
        <w:t xml:space="preserve">ทั้งนี้ นายกรัฐมนตรี/ผู้อำนวยการศูนย์บริหารสถานการณ์โควิด </w:t>
      </w:r>
      <w:r w:rsidRPr="00853843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853843">
        <w:rPr>
          <w:rFonts w:ascii="TH SarabunPSK" w:hAnsi="TH SarabunPSK" w:cs="TH SarabunPSK"/>
          <w:sz w:val="32"/>
          <w:szCs w:val="32"/>
          <w:cs/>
        </w:rPr>
        <w:t>19  มีข้อสั่งการให้</w:t>
      </w:r>
      <w:proofErr w:type="gramEnd"/>
      <w:r w:rsidRPr="00853843">
        <w:rPr>
          <w:rFonts w:ascii="TH SarabunPSK" w:hAnsi="TH SarabunPSK" w:cs="TH SarabunPSK"/>
          <w:sz w:val="32"/>
          <w:szCs w:val="32"/>
          <w:cs/>
        </w:rPr>
        <w:t xml:space="preserve"> ศปก.ศบค. ประเมินผลสัมฤทธิ์ของมาตรการป้องกันการแพร่ระบาดของโรคติดเชื้อโควิด </w:t>
      </w:r>
      <w:r w:rsidRPr="00853843">
        <w:rPr>
          <w:rFonts w:ascii="TH SarabunPSK" w:hAnsi="TH SarabunPSK" w:cs="TH SarabunPSK"/>
          <w:sz w:val="32"/>
          <w:szCs w:val="32"/>
        </w:rPr>
        <w:t xml:space="preserve">– </w:t>
      </w:r>
      <w:r w:rsidRPr="00853843">
        <w:rPr>
          <w:rFonts w:ascii="TH SarabunPSK" w:hAnsi="TH SarabunPSK" w:cs="TH SarabunPSK"/>
          <w:sz w:val="32"/>
          <w:szCs w:val="32"/>
          <w:cs/>
        </w:rPr>
        <w:t>19 ภายใต้กฎหมายที่โอนมาเป็นอำนาจหน้าที่ของนายกรัฐมนตรีในระยะเวลาที่ผ่านมา เพื่อให้มีการบริหารจัดการที่สอดคล้องกับสถานการณ์การแพร่ระบาดของโรคที่เปลี่ยนแปลงไป และดำเนินการได้อย่างมีประสิทธิภาพยิ่งขึ้นโดยเร็วที่สุด</w:t>
      </w:r>
    </w:p>
    <w:p w:rsidR="000D438A" w:rsidRDefault="000D438A" w:rsidP="000D438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85384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3843">
        <w:rPr>
          <w:rFonts w:ascii="TH SarabunPSK" w:hAnsi="TH SarabunPSK" w:cs="TH SarabunPSK"/>
          <w:sz w:val="32"/>
          <w:szCs w:val="32"/>
          <w:cs/>
        </w:rPr>
        <w:t xml:space="preserve">สำนักงานสภาความมั่นคงแห่งชาติ ในฐานะ ศปก.ศบค. พิจารณาแล้ว เห็นว่าเพื่อให้การแก้ไขปัญหาการแพร่ระบาดของโรคติดเชื้อโควิด </w:t>
      </w:r>
      <w:r w:rsidRPr="00853843">
        <w:rPr>
          <w:rFonts w:ascii="TH SarabunPSK" w:hAnsi="TH SarabunPSK" w:cs="TH SarabunPSK"/>
          <w:sz w:val="32"/>
          <w:szCs w:val="32"/>
        </w:rPr>
        <w:t xml:space="preserve">– </w:t>
      </w:r>
      <w:r w:rsidRPr="00853843">
        <w:rPr>
          <w:rFonts w:ascii="TH SarabunPSK" w:hAnsi="TH SarabunPSK" w:cs="TH SarabunPSK"/>
          <w:sz w:val="32"/>
          <w:szCs w:val="32"/>
          <w:cs/>
        </w:rPr>
        <w:t xml:space="preserve">19 มีการบริหารจัดการที่สอดคล้องกับสถานการณ์การแพร่ระบาดของโรคที่เปลี่ยนแปลงไป และดำเนินการได้อย่างมีประสิทธิภาพยิ่งขึ้น จึงเห็นสมควรให้ยกเลิกประกาศ เรื่อง การกำหนดอำนาจหน้าที่ของรัฐมนตรีตามกฎหมายเป็นอำนาจหน้าที่ของนายกรัฐมนตรี (ฉบับที่ 2) ลงวันที่ 26 พฤษภาคม </w:t>
      </w:r>
      <w:r w:rsidR="000906F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53843">
        <w:rPr>
          <w:rFonts w:ascii="TH SarabunPSK" w:hAnsi="TH SarabunPSK" w:cs="TH SarabunPSK"/>
          <w:sz w:val="32"/>
          <w:szCs w:val="32"/>
          <w:cs/>
        </w:rPr>
        <w:t>พ.ศ. 2563 ทั้งนี้ สำนักงานฯ เห็นควรเสนอร่างประกาศ เรื่อง การกำหนดอำนาจหน้าที่ของรัฐมนตรีตามกฎหมายเป็นอำนาจหน้าที่ของนายกรัฐมนตรี (ฉบับที่ 3) เพื่อให้บรรดาอำนาจหน้าที่ของรัฐมนตรีว่าการกระทรวงตามกฎหมาย หรือที่เป็นผู้รักษาการตามกฎหมายหรือที่มีอยู่ตามกฎหมายโอนมาเป็นอำนาจหน้าที่ของนายกรัฐมนตรีเป็นการชั่วคราวเฉพาะในส่วนที่เกี่ยวกับการอนุญาต อนุมัติ สั่งการ บังคับบัญชา หรือช่วยในการป้องกัน แก้ไข ปราบปราม ระงับยับยั้งในสถานการณ์ฉุกเฉินหรือฟื้นฟูหรือช่วยเหลือประชาชน จำนวน 31 ฉบับ</w:t>
      </w:r>
    </w:p>
    <w:p w:rsidR="000D438A" w:rsidRPr="000906F0" w:rsidRDefault="000D438A" w:rsidP="001D1475">
      <w:pPr>
        <w:spacing w:line="340" w:lineRule="exac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906F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</w:p>
    <w:p w:rsidR="000D438A" w:rsidRPr="000906F0" w:rsidRDefault="000D438A" w:rsidP="000D438A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06F0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การกำหนดอำนาจหน้าที่ของรัฐมนตรีตามกฎหมายเป็นอำนาจหน้าที่ของนายกรัฐมนตรี</w:t>
      </w:r>
      <w:r w:rsidRPr="000906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D438A" w:rsidRPr="000906F0" w:rsidRDefault="000D438A" w:rsidP="000D438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06F0">
        <w:rPr>
          <w:rFonts w:ascii="TH SarabunPSK" w:hAnsi="TH SarabunPSK" w:cs="TH SarabunPSK"/>
          <w:b/>
          <w:bCs/>
          <w:sz w:val="32"/>
          <w:szCs w:val="32"/>
          <w:cs/>
        </w:rPr>
        <w:t>(ฉบับที่ 3)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ตามที่ได้มีประกาศสถานการณ์ฉุกเฉินในทุกเขตท้องที่ทั่วราชอาณาจักร ตั้งแต่วันที่ </w:t>
      </w:r>
      <w:r>
        <w:rPr>
          <w:rFonts w:ascii="TH SarabunPSK" w:hAnsi="TH SarabunPSK" w:cs="TH SarabunPSK"/>
          <w:sz w:val="32"/>
          <w:szCs w:val="32"/>
          <w:cs/>
        </w:rPr>
        <w:t>26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 และขยายระยะเวลาการบังคับใช้ประกาศสถานการณ์ฉุกเฉินดังกล่าว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ออกไปเป็น</w:t>
      </w:r>
      <w:r w:rsidRPr="00E334E0">
        <w:rPr>
          <w:rFonts w:ascii="TH SarabunPSK" w:hAnsi="TH SarabunPSK" w:cs="TH SarabunPSK"/>
          <w:sz w:val="32"/>
          <w:szCs w:val="32"/>
          <w:cs/>
        </w:rPr>
        <w:t>ระยะอย่างต่อเนื่อง และมีประกาศ เรื่อง การกำหนดอำนาจหน้าที่ของรัฐมนตรี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ามกฎหมายเป็นอำนาจหน้าที่ของนายกรัฐมนตรี (ฉบับที่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) ลงวันที่ </w:t>
      </w:r>
      <w:r>
        <w:rPr>
          <w:rFonts w:ascii="TH SarabunPSK" w:hAnsi="TH SarabunPSK" w:cs="TH SarabunPSK"/>
          <w:sz w:val="32"/>
          <w:szCs w:val="32"/>
          <w:cs/>
        </w:rPr>
        <w:t>26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 พฤษภาคม พ.ศ.</w:t>
      </w:r>
      <w:r>
        <w:rPr>
          <w:rFonts w:ascii="TH SarabunPSK" w:hAnsi="TH SarabunPSK" w:cs="TH SarabunPSK"/>
          <w:sz w:val="32"/>
          <w:szCs w:val="32"/>
        </w:rPr>
        <w:t xml:space="preserve"> 2563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 แห่งพระราชกำหนดการบริหารราชการในสถานการณ์ฉุกเฉิน พ.ศ. </w:t>
      </w:r>
      <w:r>
        <w:rPr>
          <w:rFonts w:ascii="TH SarabunPSK" w:hAnsi="TH SarabunPSK" w:cs="TH SarabunPSK"/>
          <w:sz w:val="32"/>
          <w:szCs w:val="32"/>
          <w:cs/>
        </w:rPr>
        <w:t>2548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 คณะรัฐมนตรีมีมติเมื่อวันที่ </w:t>
      </w:r>
      <w:r>
        <w:rPr>
          <w:rFonts w:ascii="TH SarabunPSK" w:hAnsi="TH SarabunPSK" w:cs="TH SarabunPSK"/>
          <w:sz w:val="32"/>
          <w:szCs w:val="32"/>
          <w:cs/>
        </w:rPr>
        <w:t>27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 เมษายน พ.ศ. </w:t>
      </w:r>
      <w:r>
        <w:rPr>
          <w:rFonts w:ascii="TH SarabunPSK" w:hAnsi="TH SarabunPSK" w:cs="TH SarabunPSK"/>
          <w:sz w:val="32"/>
          <w:szCs w:val="32"/>
          <w:cs/>
        </w:rPr>
        <w:t>2564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 ให้ยกเลิกประกาศ เรื่อง การกำหนดอำนาจหน้าที่ของรัฐมนตรีตามกฎหมายเป็นอำนาจหน้าที่ของนายกรัฐมนตรี (ฉบับที่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) ลงวันที่ </w:t>
      </w:r>
      <w:r>
        <w:rPr>
          <w:rFonts w:ascii="TH SarabunPSK" w:hAnsi="TH SarabunPSK" w:cs="TH SarabunPSK"/>
          <w:sz w:val="32"/>
          <w:szCs w:val="32"/>
          <w:cs/>
        </w:rPr>
        <w:t>26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 พฤษภาคม พ.ศ.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 และให้บรรดาอำนาจหน้าที่ของรัฐมนตรีว่าการกระทรวงตามกฎหมาย หรือที่เป็นผู้รักษาการตามกฎหมายหรือที่มีอยู่ตาม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334E0">
        <w:rPr>
          <w:rFonts w:ascii="TH SarabunPSK" w:hAnsi="TH SarabunPSK" w:cs="TH SarabunPSK"/>
          <w:sz w:val="32"/>
          <w:szCs w:val="32"/>
          <w:cs/>
        </w:rPr>
        <w:lastRenderedPageBreak/>
        <w:t>กฎหมายโอนมาเป็นอำนาจหน้าที่ของนายกรัฐมนตรีเป็นการชั่วคราวเฉพาะในส่วนที่เกี่ยวกับการอนุญาต อนุมัติ สั่งการ บังคับบัญชา หรือช่วยในการป้องกัน แก้ไข ปราบปราม ระงับยับยั้งในสถานการณ์ฉุกเฉินหรือฟื้นฟูหรือช่วยเหลือประชาชน ดังต่อไปนี้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. พระราชบัญญัติโรคติดต่อ พ.ศ. </w:t>
      </w:r>
      <w:r>
        <w:rPr>
          <w:rFonts w:ascii="TH SarabunPSK" w:hAnsi="TH SarabunPSK" w:cs="TH SarabunPSK"/>
          <w:sz w:val="32"/>
          <w:szCs w:val="32"/>
          <w:cs/>
        </w:rPr>
        <w:t>2558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พระราชบัญญัติยา พ.ศ. </w:t>
      </w:r>
      <w:r>
        <w:rPr>
          <w:rFonts w:ascii="TH SarabunPSK" w:hAnsi="TH SarabunPSK" w:cs="TH SarabunPSK"/>
          <w:sz w:val="32"/>
          <w:szCs w:val="32"/>
          <w:cs/>
        </w:rPr>
        <w:t>2510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พระราชบัญญัติความมั่นคงด้านวัคซีนแห่งชาติ พ.ศ. </w:t>
      </w:r>
      <w:r>
        <w:rPr>
          <w:rFonts w:ascii="TH SarabunPSK" w:hAnsi="TH SarabunPSK" w:cs="TH SarabunPSK"/>
          <w:sz w:val="32"/>
          <w:szCs w:val="32"/>
          <w:cs/>
        </w:rPr>
        <w:t>2561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พระราชบัญญัติการเดินเรือในน่านน้ำไทย พระพุทธศักราช </w:t>
      </w:r>
      <w:r>
        <w:rPr>
          <w:rFonts w:ascii="TH SarabunPSK" w:hAnsi="TH SarabunPSK" w:cs="TH SarabunPSK"/>
          <w:sz w:val="32"/>
          <w:szCs w:val="32"/>
          <w:cs/>
        </w:rPr>
        <w:t>2456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พระราชบัญญัติการเดินอากาศ พ.ศ. </w:t>
      </w:r>
      <w:r>
        <w:rPr>
          <w:rFonts w:ascii="TH SarabunPSK" w:hAnsi="TH SarabunPSK" w:cs="TH SarabunPSK"/>
          <w:sz w:val="32"/>
          <w:szCs w:val="32"/>
          <w:cs/>
        </w:rPr>
        <w:t>2497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พระราชบัญญัติการพัฒนาดิจิทัลเพื่อเศรษฐกิจและสังคม พ.ศ. </w:t>
      </w:r>
      <w:r>
        <w:rPr>
          <w:rFonts w:ascii="TH SarabunPSK" w:hAnsi="TH SarabunPSK" w:cs="TH SarabunPSK"/>
          <w:sz w:val="32"/>
          <w:szCs w:val="32"/>
          <w:cs/>
        </w:rPr>
        <w:t>2560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พระราชบัญญัติการแพทย์ฉุกเฉิน พ.ศ. </w:t>
      </w:r>
      <w:r>
        <w:rPr>
          <w:rFonts w:ascii="TH SarabunPSK" w:hAnsi="TH SarabunPSK" w:cs="TH SarabunPSK"/>
          <w:sz w:val="32"/>
          <w:szCs w:val="32"/>
          <w:cs/>
        </w:rPr>
        <w:t>2551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E334E0">
        <w:rPr>
          <w:rFonts w:ascii="TH SarabunPSK" w:hAnsi="TH SarabunPSK" w:cs="TH SarabunPSK"/>
          <w:sz w:val="32"/>
          <w:szCs w:val="32"/>
          <w:cs/>
        </w:rPr>
        <w:t>พระราชบั</w:t>
      </w:r>
      <w:r>
        <w:rPr>
          <w:rFonts w:ascii="TH SarabunPSK" w:hAnsi="TH SarabunPSK" w:cs="TH SarabunPSK"/>
          <w:sz w:val="32"/>
          <w:szCs w:val="32"/>
          <w:cs/>
        </w:rPr>
        <w:t>ญญัติการรักษาความมั่นคงปลอดภัยไ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เบอร์ พ.ศ. </w:t>
      </w:r>
      <w:r>
        <w:rPr>
          <w:rFonts w:ascii="TH SarabunPSK" w:hAnsi="TH SarabunPSK" w:cs="TH SarabunPSK"/>
          <w:sz w:val="32"/>
          <w:szCs w:val="32"/>
          <w:cs/>
        </w:rPr>
        <w:t>2562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พระราชบัญญัติการสาธารณสุข พ.ศ. </w:t>
      </w:r>
      <w:r>
        <w:rPr>
          <w:rFonts w:ascii="TH SarabunPSK" w:hAnsi="TH SarabunPSK" w:cs="TH SarabunPSK"/>
          <w:sz w:val="32"/>
          <w:szCs w:val="32"/>
          <w:cs/>
        </w:rPr>
        <w:t>2535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E334E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พระราชบัญญัติคนเข้าเมือง พ.ศ. </w:t>
      </w:r>
      <w:r>
        <w:rPr>
          <w:rFonts w:ascii="TH SarabunPSK" w:hAnsi="TH SarabunPSK" w:cs="TH SarabunPSK"/>
          <w:sz w:val="32"/>
          <w:szCs w:val="32"/>
          <w:cs/>
        </w:rPr>
        <w:t>2522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E334E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พระราชบัญญัติควบคุมน้ำมันเชื้อเพลิง พ.ศ. </w:t>
      </w:r>
      <w:r>
        <w:rPr>
          <w:rFonts w:ascii="TH SarabunPSK" w:hAnsi="TH SarabunPSK" w:cs="TH SarabunPSK"/>
          <w:sz w:val="32"/>
          <w:szCs w:val="32"/>
          <w:cs/>
        </w:rPr>
        <w:t>2542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E334E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พระราชบัญญัติควบคุมโภคภัณฑ์ พ.ศ. </w:t>
      </w:r>
      <w:r>
        <w:rPr>
          <w:rFonts w:ascii="TH SarabunPSK" w:hAnsi="TH SarabunPSK" w:cs="TH SarabunPSK"/>
          <w:sz w:val="32"/>
          <w:szCs w:val="32"/>
          <w:cs/>
        </w:rPr>
        <w:t>2495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. พระราชบัญญัติควบคุมยุทธภัณฑ์ พ.ศ. </w:t>
      </w:r>
      <w:r>
        <w:rPr>
          <w:rFonts w:ascii="TH SarabunPSK" w:hAnsi="TH SarabunPSK" w:cs="TH SarabunPSK"/>
          <w:sz w:val="32"/>
          <w:szCs w:val="32"/>
          <w:cs/>
        </w:rPr>
        <w:t>2530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E334E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พระราชบัญญัติเครื่องมือแพทย์ พ.ศ. </w:t>
      </w:r>
      <w:r>
        <w:rPr>
          <w:rFonts w:ascii="TH SarabunPSK" w:hAnsi="TH SarabunPSK" w:cs="TH SarabunPSK"/>
          <w:sz w:val="32"/>
          <w:szCs w:val="32"/>
          <w:cs/>
        </w:rPr>
        <w:t>2551</w:t>
      </w:r>
    </w:p>
    <w:p w:rsidR="000D438A" w:rsidRPr="00E334E0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E334E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พระราชบัญญัติจราจรทางบก พ.ศ. </w:t>
      </w:r>
      <w:r>
        <w:rPr>
          <w:rFonts w:ascii="TH SarabunPSK" w:hAnsi="TH SarabunPSK" w:cs="TH SarabunPSK"/>
          <w:sz w:val="32"/>
          <w:szCs w:val="32"/>
          <w:cs/>
        </w:rPr>
        <w:t>2522</w:t>
      </w:r>
    </w:p>
    <w:p w:rsidR="000D438A" w:rsidRDefault="000D438A" w:rsidP="000D438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Pr="00E334E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4E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พระราชบัญญัติจัดระเบียบราชการกระทรวงกลาโหม พ.ศ. </w:t>
      </w:r>
      <w:r>
        <w:rPr>
          <w:rFonts w:ascii="TH SarabunPSK" w:hAnsi="TH SarabunPSK" w:cs="TH SarabunPSK"/>
          <w:sz w:val="32"/>
          <w:szCs w:val="32"/>
          <w:cs/>
        </w:rPr>
        <w:t>2551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17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พระราชบัญญัติเชื้อโรคและพิษจากสัตว์ พ.ศ. </w:t>
      </w:r>
      <w:r>
        <w:rPr>
          <w:rFonts w:ascii="TH SarabunPSK" w:hAnsi="TH SarabunPSK" w:cs="TH SarabunPSK"/>
          <w:sz w:val="32"/>
          <w:szCs w:val="32"/>
          <w:cs/>
        </w:rPr>
        <w:t>2558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18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. พระราชบัญญัติป้องกันและบรรเทาสาธารณภัย พ.ศ. </w:t>
      </w:r>
      <w:r>
        <w:rPr>
          <w:rFonts w:ascii="TH SarabunPSK" w:hAnsi="TH SarabunPSK" w:cs="TH SarabunPSK"/>
          <w:sz w:val="32"/>
          <w:szCs w:val="32"/>
          <w:cs/>
        </w:rPr>
        <w:t>2550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19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พระราชบัญญัติประกันสังคม พ.ศ. </w:t>
      </w:r>
      <w:r>
        <w:rPr>
          <w:rFonts w:ascii="TH SarabunPSK" w:hAnsi="TH SarabunPSK" w:cs="TH SarabunPSK"/>
          <w:sz w:val="32"/>
          <w:szCs w:val="32"/>
          <w:cs/>
        </w:rPr>
        <w:t>2533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20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พระราชบัญญัติรถยนต์ พ.ศ. </w:t>
      </w:r>
      <w:r>
        <w:rPr>
          <w:rFonts w:ascii="TH SarabunPSK" w:hAnsi="TH SarabunPSK" w:cs="TH SarabunPSK"/>
          <w:sz w:val="32"/>
          <w:szCs w:val="32"/>
          <w:cs/>
        </w:rPr>
        <w:t>2522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21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พระราชบัญญัติรับราชการทหาร พ.ศ. </w:t>
      </w:r>
      <w:r>
        <w:rPr>
          <w:rFonts w:ascii="TH SarabunPSK" w:hAnsi="TH SarabunPSK" w:cs="TH SarabunPSK"/>
          <w:sz w:val="32"/>
          <w:szCs w:val="32"/>
          <w:cs/>
        </w:rPr>
        <w:t>2497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22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พระราชบัญญัติวัตถุอันตราย พ.ศ. </w:t>
      </w:r>
      <w:r>
        <w:rPr>
          <w:rFonts w:ascii="TH SarabunPSK" w:hAnsi="TH SarabunPSK" w:cs="TH SarabunPSK"/>
          <w:sz w:val="32"/>
          <w:szCs w:val="32"/>
          <w:cs/>
        </w:rPr>
        <w:t>2535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23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พระราชบัญญัติว่าด้วยการกระทำความผิดเกี่ยวกับคอมพิวเตอร์ พ.ศ. </w:t>
      </w:r>
      <w:r>
        <w:rPr>
          <w:rFonts w:ascii="TH SarabunPSK" w:hAnsi="TH SarabunPSK" w:cs="TH SarabunPSK"/>
          <w:sz w:val="32"/>
          <w:szCs w:val="32"/>
          <w:cs/>
        </w:rPr>
        <w:t>2550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24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พระราชบัญญัติว่าด้วยธุรกรรมทางอิเล็กทรอนิกส์ พ.ศ. </w:t>
      </w:r>
      <w:r>
        <w:rPr>
          <w:rFonts w:ascii="TH SarabunPSK" w:hAnsi="TH SarabunPSK" w:cs="TH SarabunPSK"/>
          <w:sz w:val="32"/>
          <w:szCs w:val="32"/>
          <w:cs/>
        </w:rPr>
        <w:t>2544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25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พระราชบัญญัติว่าด้วยราคาสินค้าและบริการ พ.ศ. </w:t>
      </w:r>
      <w:r>
        <w:rPr>
          <w:rFonts w:ascii="TH SarabunPSK" w:hAnsi="TH SarabunPSK" w:cs="TH SarabunPSK"/>
          <w:sz w:val="32"/>
          <w:szCs w:val="32"/>
          <w:cs/>
        </w:rPr>
        <w:t>2542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26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พระราชบัญญัติสถานบริการ พ.ศ. </w:t>
      </w:r>
      <w:r>
        <w:rPr>
          <w:rFonts w:ascii="TH SarabunPSK" w:hAnsi="TH SarabunPSK" w:cs="TH SarabunPSK"/>
          <w:sz w:val="32"/>
          <w:szCs w:val="32"/>
          <w:cs/>
        </w:rPr>
        <w:t>2509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27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พระราชบัญญัติสถานพยาบาล พ.ศ. </w:t>
      </w:r>
      <w:r>
        <w:rPr>
          <w:rFonts w:ascii="TH SarabunPSK" w:hAnsi="TH SarabunPSK" w:cs="TH SarabunPSK"/>
          <w:sz w:val="32"/>
          <w:szCs w:val="32"/>
          <w:cs/>
        </w:rPr>
        <w:t>2541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28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พระราชบัญญัติสถานประกอบการเพื่อสุขภาพ พ.ศ. </w:t>
      </w:r>
      <w:r>
        <w:rPr>
          <w:rFonts w:ascii="TH SarabunPSK" w:hAnsi="TH SarabunPSK" w:cs="TH SarabunPSK"/>
          <w:sz w:val="32"/>
          <w:szCs w:val="32"/>
          <w:cs/>
        </w:rPr>
        <w:t>2559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29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พระราชบัญญัติหลักประกันสุขภาพแห่งชาติ พ.ศ. </w:t>
      </w:r>
      <w:r>
        <w:rPr>
          <w:rFonts w:ascii="TH SarabunPSK" w:hAnsi="TH SarabunPSK" w:cs="TH SarabunPSK"/>
          <w:sz w:val="32"/>
          <w:szCs w:val="32"/>
          <w:cs/>
        </w:rPr>
        <w:t>2545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30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พระราชบัญญัติองค์การเภสัชกรรม พ.ศ. </w:t>
      </w:r>
      <w:r>
        <w:rPr>
          <w:rFonts w:ascii="TH SarabunPSK" w:hAnsi="TH SarabunPSK" w:cs="TH SarabunPSK"/>
          <w:sz w:val="32"/>
          <w:szCs w:val="32"/>
          <w:cs/>
        </w:rPr>
        <w:t>2509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 w:rsidRPr="0009224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พระราชบัญญัติอาหาร พ.ศ. </w:t>
      </w:r>
      <w:r>
        <w:rPr>
          <w:rFonts w:ascii="TH SarabunPSK" w:hAnsi="TH SarabunPSK" w:cs="TH SarabunPSK"/>
          <w:sz w:val="32"/>
          <w:szCs w:val="32"/>
          <w:cs/>
        </w:rPr>
        <w:t>2522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224F">
        <w:rPr>
          <w:rFonts w:ascii="TH SarabunPSK" w:hAnsi="TH SarabunPSK" w:cs="TH SarabunPSK"/>
          <w:sz w:val="32"/>
          <w:szCs w:val="32"/>
          <w:cs/>
        </w:rPr>
        <w:t>ทั้งนี้ ให้รวมถึงกฎหมายแก้ไขเพิ่มเติมกฎหมายดังกล่าวข้างต้นด้วย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224F">
        <w:rPr>
          <w:rFonts w:ascii="TH SarabunPSK" w:hAnsi="TH SarabunPSK" w:cs="TH SarabunPSK"/>
          <w:sz w:val="32"/>
          <w:szCs w:val="32"/>
          <w:cs/>
        </w:rPr>
        <w:t>ให้ส่วนราชการหรือพนักงานเจ้าหน้าที่ตามกฎหมายข้างต้นยังคงใช้อำนาจหน้าที่เช่นเดิมต่อไปตามหลักเกณฑ์ที่นายกรัฐมนตรีกำหนด เว้นแต่จะมีประกาศหรือคำสั่งเป็นอย่างอื่น</w:t>
      </w:r>
    </w:p>
    <w:p w:rsidR="000D438A" w:rsidRPr="0009224F" w:rsidRDefault="000D438A" w:rsidP="000D43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 เมษายน พ.ศ. </w:t>
      </w:r>
      <w:r>
        <w:rPr>
          <w:rFonts w:ascii="TH SarabunPSK" w:hAnsi="TH SarabunPSK" w:cs="TH SarabunPSK"/>
          <w:sz w:val="32"/>
          <w:szCs w:val="32"/>
          <w:cs/>
        </w:rPr>
        <w:t>2564</w:t>
      </w:r>
      <w:r w:rsidRPr="0009224F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0D438A" w:rsidRDefault="000D438A" w:rsidP="000D438A">
      <w:pPr>
        <w:spacing w:line="340" w:lineRule="exact"/>
        <w:rPr>
          <w:rFonts w:hint="cs"/>
          <w:szCs w:val="32"/>
        </w:rPr>
      </w:pPr>
    </w:p>
    <w:p w:rsidR="000D438A" w:rsidRDefault="000D438A" w:rsidP="00AA1BA8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0D438A" w:rsidRPr="000D438A" w:rsidRDefault="000D438A" w:rsidP="00AA1BA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CD1FE9" w:rsidTr="00BB09C2">
        <w:tc>
          <w:tcPr>
            <w:tcW w:w="9820" w:type="dxa"/>
          </w:tcPr>
          <w:p w:rsidR="00EC00D4" w:rsidRPr="00CD1FE9" w:rsidRDefault="00EC00D4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50B21" w:rsidRPr="00873588" w:rsidRDefault="000D438A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B609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50B21"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ขอบเขตพื้นที่เมืองเก่า และแนวทางการอนุรักษ์และพัฒนาเมืองเก่าอุทัยธานี เมืองเก่าตรัง และเมืองเก่าฉะเชิงเทรา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คณะรัฐมนตรีมีมติเห็นชอบขอบเขตพื้นที่เมืองเก่า และแนวทางการอนุรักษ์และพัฒนาเมืองเก่าอุทัยธานี เมืองเก่าตรัง และเมืองเก่าฉะเชิงเทรา ตามที่กระทรวงทรัพยากรธรรมชาติและสิ่งแวดล้อม (ทส.) เสนอ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>ทส. รายงานว่า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1. ในปีงบประมาณ พ.ศ. 2563 สำนักงานนโยบายและแผนทรัพยากรธรรมชาติและสิ่งแวดล้อม ทส. ในฐานะเลขานุการของคณะกรรมการอนุรักษ์และพัฒนากรุงรัตนโกสินทร์และเมืองเก่า ได้ดำเนินการกำหนดขอบเขตพื้นที่เมืองเก่าเพื่อประกาศเขตพื้นที่เมืองเก่าอุทัยธานี เมืองเก่าตรัง และเมืองเก่าฉะเชิงเทรา (ซึ่งจัดเป็นเมืองเก่า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73588">
        <w:rPr>
          <w:rFonts w:ascii="TH SarabunPSK" w:hAnsi="TH SarabunPSK" w:cs="TH SarabunPSK"/>
          <w:sz w:val="32"/>
          <w:szCs w:val="32"/>
          <w:cs/>
        </w:rPr>
        <w:t>) โดยมีมหาวิทยาลัยศิลปากรเป็นที่ปรึกษาดำเนินการภายใต้โครงการอนุรักษ์และพัฒนาเมืองเก่า : เสริมสร้างความรู้ความเข้าใจเพื่อเพิ่มประสิทธิภาพการอนุรักษ์และพัฒนาเมืองเก่า โดยศึกษาบริบทของพื้นที่และกำหนดขอบเขตพื้นที่เมืองเก่าทั้งสามเมืองดังกล่าว ภายใต้การให้ข้อคิดเห็นและข้อเสนอแนะด้านวิชาการของคณะอนุกรรมการกลั่นกรองและพิจารณาแผนการดำเนินงานในพื้นที่เมืองเก่า รวมทั้งการรับฟังความคิดเห็นและข้อเสนอแนะต่อร่างขอบเขตพื้นที่เมืองเก่าจากภาคส่วนที่เกี่ยวข้อง เช่น จังหวัด หน่วยงานราชการ องค์กรปกครองส่วนท้องถิ่น ภาคเอกชน ประชาชน และชุมชนในเขตพื้นที่เมืองเก่า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2. คณะกรรมการอนุรักษ์และพัฒนากรุงรัตนโกสินทร์ และเมืองเก่า ในคราวประชุมครั้งที่ 1/2564 เมื่อวันที่ 18 มกราคม 2564 ซึ่งมีรองนายกรัฐมนตรี (พลเอก ประวิตร วงษ์สุวรรณ) เป็นประธาน มีมติ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เห็นชอบการประกาศเขตพื้นที่เมืองเก่า : เมืองเก่าอุทัยธานี เมืองเก่าตรัง และเมืองเก่าฉะเชิงเทรา และแนวทางการอนุรักษ์และพัฒนาเมืองเก่า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เพื่อให้หน่วยงานที่เกี่ยวข้องนำไปพิจารณาและจัดทำรายละเอียดเพื่อดำเนินการต่อไป โดยมอบให้สำนักงานนโยบายและแผนทรัพยากรธรรมชาติและสิ่งแวดล้อม ในฐานะสำนักงานเลขานุการคณะกรรมการฯ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นำมติดังกล่าวเสนอคณะรัฐมนตรีให้ความเห็นชอบ และดำเนินการตามระเบียบสำนักนายกรัฐมนตรี ว่าด้วยการอนุรักษ์และพัฒนากรุงรัตนโกสินทร์ และเมืองเก่า พ.ศ. 2546 ต่อไป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ขอบเขตพื้นที่เมืองเก่าอุทัยธานี เมืองเก่าตรัง และเมืองเก่าฉะเชิงเทรา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ขอบเขตพื้นที่เมืองเก่าอุทัยธานี </w:t>
      </w:r>
      <w:r w:rsidRPr="00873588">
        <w:rPr>
          <w:rFonts w:ascii="TH SarabunPSK" w:hAnsi="TH SarabunPSK" w:cs="TH SarabunPSK"/>
          <w:sz w:val="32"/>
          <w:szCs w:val="32"/>
          <w:cs/>
        </w:rPr>
        <w:t>เนื้อที่ประมาณ 1.69 ตารางกิโลเมตร (1,058.87 ไร่) และขอบเขตพื้นที่ต่อเนื่องเนื้อที่ประมาณ 7.21 ตารางกิโลเมตร (4,504.43 ไร่)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- ขอบเขตพื้นที่เมืองเก่าไม่มีการแบ่งเขตพื้นที่ (</w:t>
      </w:r>
      <w:r w:rsidRPr="00873588">
        <w:rPr>
          <w:rFonts w:ascii="TH SarabunPSK" w:hAnsi="TH SarabunPSK" w:cs="TH SarabunPSK"/>
          <w:sz w:val="32"/>
          <w:szCs w:val="32"/>
        </w:rPr>
        <w:t>Zoning</w:t>
      </w:r>
      <w:r w:rsidRPr="00873588">
        <w:rPr>
          <w:rFonts w:ascii="TH SarabunPSK" w:hAnsi="TH SarabunPSK" w:cs="TH SarabunPSK"/>
          <w:sz w:val="32"/>
          <w:szCs w:val="32"/>
          <w:cs/>
        </w:rPr>
        <w:t>) เนื่องจากพื้นที่ภายในเมืองเก่า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มีองค์ประกอบที่สำคัญของเมืองส่วนใหญ่ตั้งกระจุกตัวหนาแน่นอยู่บริเวณใจกลางเมือง และตามแนวถนนศรีอุทัย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- องค์ประกอบเมืองที่สำคัญ อาทิ (1) แม่น้ำสะแกกรัง (2) เขาสะแกกรัง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>วัดอุโปสถาราม (วัดโบสถ์) (4) วัดขวิด (ร้าง) (5) วัดสังกัสรัตนคีรี (6) วัดธรรมโฆษก (7) วัดมณีสถิตกปิฏฐาราม (วัดทุ่งแก้ว) (8) วัดพิชัยปุรณานาม (9) พื้นที่ย่านการค้าดั้งเดิมบริเวณถนนท่าช้าง (10) ย่านชุมชนชาวจีนตรอกโรงยา และ (11) ชุมชนชาวแพแม่น้ำสะแกกรัง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- กลุ่มอาคารไม้เก่ามีสถาปัตยกรรมพื้นถิ่น ส่วนใหญ่เป็นเรือนแถวไม้สูง 2 ชั้น หลังคา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ทรงจั่วมุงกระเบื้องดินเผาหรือสังกะสี ด้านหน้าอาคารชั้นบนเป็นไม้ฝาตีตามแนวนอน มีหน้าต่างบานเปิดคู่ ชั้นล่างเป็นประตูบานเฟี้ยม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ขอบเขตพื้นที่เมืองเก่าตรัง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เนื้อที่ประมาณ 1.91 ตารางกิโลเมตร (1,192.95 ไร่) และขอบเขตพื้นที่ต่อเนื่องเนื้อที่ประมาณ 4.05 ตารางกิโลเมตร (2,528.92 ไร่)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- ขอบเขตพื้นที่เมืองเก่าไม่มีการแบ่งเขตพื้นที่ (</w:t>
      </w:r>
      <w:r w:rsidRPr="00873588">
        <w:rPr>
          <w:rFonts w:ascii="TH SarabunPSK" w:hAnsi="TH SarabunPSK" w:cs="TH SarabunPSK"/>
          <w:sz w:val="32"/>
          <w:szCs w:val="32"/>
        </w:rPr>
        <w:t>Zoning</w:t>
      </w:r>
      <w:r w:rsidRPr="00873588">
        <w:rPr>
          <w:rFonts w:ascii="TH SarabunPSK" w:hAnsi="TH SarabunPSK" w:cs="TH SarabunPSK"/>
          <w:sz w:val="32"/>
          <w:szCs w:val="32"/>
          <w:cs/>
        </w:rPr>
        <w:t>) เนื่องจากพื้นที่ภายในเมืองเก่าตรังมีองค์ประกอบที่สำคัญของเมืองส่วนใหญ่ตั้งกระจุกตัวหนาแน่นอยู่บริเวณใจกลางเมือง ย่านศูนย์กลางพาณิชยกรรมเก่าแก่ของเมือง หรือเกาะเมืองเก่าทับเที่ยงเป็นหลัก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- องค์ประกอบเมืองที่สำคัญ อาทิ (1) หอนาฬิกาจังหวัดตรัง (2) สถานีรถไฟตรัง (3) วิหารคริสตจักรตรัง (4) จวนผู้ว่าราชการจังหวัดตรัง (5) อาคารสโมสรข้าราชการ (6-9) พื้นที่ย่านศูนย์กลางการค้าดั้งเดิมบริเวณถนนพระราม 6 ถนนวิเศษกุล ถนนกันตัง และถนนราชดำเนิน ซึ่งมีอาคารเรือนแถว และบ้านร้านค้าแบบจีนและแบบผสมผสาน อาคารพาณิชย์ที่มีคุณค่า เช่น (10) บ้านไทรงาม (11) ร้านค้าสิริบรรณ และ (12) โรงแรมจริงจริง และมีองค์ประกอบเมืองที่อยู่นอกขอบเขตพื้นที่เมืองเก่า อาทิ วัดกะพังสุรินทร์ (พระอารามหลวง) วัดนิคมประทีป พระอุโบสถวัดกะพังสุรินทร์ และย่านเก่าชุมชนเก่าแก่ชานเมืองที่ทรงคุณค่า (เช่น ชุมชนท่าจีน ย่านรอบกะพังสุรินทร์ และชุมชนบ้านโพธิ์)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ขอบเขตพื้นที่เมืองเก่าฉะเชิงเทรา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เนื้อที่ประมาณ 3.96 ตารางกิโลเมตร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(2,475.69 ไร่) และขอบเขตพื้นที่ต่อเนื่องเนื้อที่ประมาณ 2.73 ตารางกิโลเมตร (1,704.89 ไร่)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- ขอบเขตพื้นที่เมืองเก่าไม่มีการแบ่งเขตพื้นที่ (</w:t>
      </w:r>
      <w:r w:rsidRPr="00873588">
        <w:rPr>
          <w:rFonts w:ascii="TH SarabunPSK" w:hAnsi="TH SarabunPSK" w:cs="TH SarabunPSK"/>
          <w:sz w:val="32"/>
          <w:szCs w:val="32"/>
        </w:rPr>
        <w:t>Zoning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) เนื่องจากองค์ประกอบที่สำคัญของเมืองเก่าฉะเชิงเทราส่วนใหญ่ตั้งเกาะกลุ่มและเรียงตัวตามแนวถนนศุภกิจ และถนนมรุพงษ์ ซึ่งทอดตัวตามแนวริมฝั่งแม่น้ำบางปะกงในแกนทิศเหนือ - ใต้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- ขอบเขตพื้นที่เมืองเก่าฉะเชิงเทรา ครอบคลุมอาณาบริเวณ (1) ป้อมและกำแพงเมือง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ตามแนวตะวันออก - ตะวันตกขนานกับแม่น้ำบางปะกง (2) วัดโสธรวรารามวรวิหาร (3) วัดปิตุลาธิราชรังสฤษฎิ์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(4) อาคารไปรษณีย์หลังเก่า (5) ศาลหลักเมืองฉะเชิงเทรา (6) ตำหนักกรมหมื่นมรุพงษ์ศิริพัฒน์ (7) อนุสาวรีย์พระยาศรีสุนทรโวหาร (8) และอาคารไม้สัก 100 ปี (9) ย่านการค้าตลาดทรัพย์สินพระมหากษัตริย์ จังหวัดฉะเชิงเทรา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3588">
        <w:rPr>
          <w:rFonts w:ascii="TH SarabunPSK" w:hAnsi="TH SarabunPSK" w:cs="TH SarabunPSK"/>
          <w:sz w:val="32"/>
          <w:szCs w:val="32"/>
          <w:cs/>
        </w:rPr>
        <w:t>(10) ปากคลองท่าไข่ และ (11) ตลาดเกื้อกูล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- พื้นที่ต่อเนื่องกำหนดให้มีระยะห่างจากแนวเขตพื้นที่เมืองเก่าฉะเชิงเทราออกไปทุกด้านเป็นระยะทาง 200 เมตร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</w:rPr>
        <w:tab/>
      </w:r>
      <w:r w:rsidRPr="00873588">
        <w:rPr>
          <w:rFonts w:ascii="TH SarabunPSK" w:hAnsi="TH SarabunPSK" w:cs="TH SarabunPSK"/>
          <w:sz w:val="32"/>
          <w:szCs w:val="32"/>
        </w:rPr>
        <w:tab/>
        <w:t>4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แนวทางการอนุรักษ์และพัฒนาเมืองเก่า </w:t>
      </w:r>
      <w:r w:rsidRPr="00873588">
        <w:rPr>
          <w:rFonts w:ascii="TH SarabunPSK" w:hAnsi="TH SarabunPSK" w:cs="TH SarabunPSK"/>
          <w:sz w:val="32"/>
          <w:szCs w:val="32"/>
          <w:cs/>
        </w:rPr>
        <w:t>ประกอบด้วย แนวทางทั่วไปและแนวทางสำหรับพื้นที่หลัก สรุปได้ดังนี้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แนวทางทั่วไป </w:t>
      </w:r>
      <w:r w:rsidRPr="00873588">
        <w:rPr>
          <w:rFonts w:ascii="TH SarabunPSK" w:hAnsi="TH SarabunPSK" w:cs="TH SarabunPSK"/>
          <w:sz w:val="32"/>
          <w:szCs w:val="32"/>
          <w:cs/>
        </w:rPr>
        <w:t>ได้แก่ การมีส่วนร่วมและการประชาสัมพันธ์การสร้างจิตสำนึก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การอนุรักษ์และพัฒนาอย่างยั่งยืน การส่งเสริมกิจกรรมและวิถีชีวิตท้องถิ่น การส่งเสริมคุณภาพชีวิต การป้องกันภัยคุกคามจากมนุษย์และธรรมชาติ การประหยัดพลังงานด้านการสัญจรและสภาพแวดล้อม และการดูแลและบำรุงรักษาอาคารและสาธารณูปการ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แนวทางสำหรับพื้นที่หลัก </w:t>
      </w:r>
      <w:r w:rsidRPr="00873588">
        <w:rPr>
          <w:rFonts w:ascii="TH SarabunPSK" w:hAnsi="TH SarabunPSK" w:cs="TH SarabunPSK"/>
          <w:sz w:val="32"/>
          <w:szCs w:val="32"/>
          <w:cs/>
        </w:rPr>
        <w:t>ได้แก่ ด้านการใช้ประโยชน์ที่ดิน ด้านอาคารและสภาพแวดล้อม ด้านระบบการจราจรและคมนาคมขนส่ง ด้านการพัฒนาภูมิทัศน์และด้านการบริหารและการจัดการ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5. นอกจากมติในส่วนที่คณะกรรมการอนุรักษ์และพัฒนากรุงรัตนโกสินทร์และเมืองเก่า ในคราวประชุมครั้งที่ 1/2564 เมื่อวันที่ 18 มกราคม 2564 เห็นชอบให้นำเสนอคณะรัฐมนตรีพิจารณาตามที่เสนอในครั้งนี้ (ตามข้อ 2) คณะกรรมการฯ ยังได้มีมติแต่งตั้งคณะอนุกรรมการอนุรักษ์และพัฒนาเมืองเก่าอุทัยธานี เมืองเก่าตรัง และเมืองเก่าฉะเชิงเทรา เพื่อให้ทำหน้าที่กำกับดูแลการอนุรักษ์และพัฒนาเมืองเก่าให้เป็นไปตามแนวทางการอนุรักษ์และพัฒนาเมืองเก่า (ตามข้อ 4) ต่อไป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6. (ร่าง) ขอบเขตพื้นที่เมืองเก่าอุทัยธานี เมืองเก่าตรัง และเมืองเก่าฉะเชิงเทรา และกรอบ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แนวทางการอนุรักษ์และพัฒนาเมืองเก่า ได้ผ่านการประชุมรับฟังความคิดเห็นและข้อเสนอแนะจากภาคราชการ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(จัดประชุม 1 ครั้ง ในจังหวัดที่ตั้งเมืองเก่าทุกแห่ง) และภาคประชาชน (จัดประชุม 2 ครั้ง ในจังหวัดที่ตั้งเมืองเก่า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ทุกแห่ง) แล้ว โดยที่ประชุมเห็นด้วยกับ (ร่าง) ขอบเขตพื้นที่เมืองเก่าอุทัยธานี เมืองเก่าตรัง และเมืองเก่าฉะเชิงเทรา และกรอบแนวทางการอนุรักษ์และพัฒนาเมืองเก่า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</w:rPr>
        <w:softHyphen/>
      </w:r>
      <w:r w:rsidRPr="00873588">
        <w:rPr>
          <w:rFonts w:ascii="TH SarabunPSK" w:hAnsi="TH SarabunPSK" w:cs="TH SarabunPSK"/>
          <w:sz w:val="32"/>
          <w:szCs w:val="32"/>
        </w:rPr>
        <w:softHyphen/>
      </w:r>
      <w:r w:rsidRPr="00873588">
        <w:rPr>
          <w:rFonts w:ascii="TH SarabunPSK" w:hAnsi="TH SarabunPSK" w:cs="TH SarabunPSK"/>
          <w:sz w:val="32"/>
          <w:szCs w:val="32"/>
        </w:rPr>
        <w:softHyphen/>
        <w:t>___________________________</w:t>
      </w:r>
    </w:p>
    <w:p w:rsidR="00850B21" w:rsidRPr="00CA779F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CA779F">
        <w:rPr>
          <w:rFonts w:ascii="TH SarabunPSK" w:hAnsi="TH SarabunPSK" w:cs="TH SarabunPSK"/>
          <w:sz w:val="24"/>
          <w:szCs w:val="24"/>
          <w:cs/>
        </w:rPr>
        <w:t xml:space="preserve">* </w:t>
      </w:r>
      <w:r w:rsidRPr="00CA779F">
        <w:rPr>
          <w:rFonts w:ascii="TH SarabunPSK" w:hAnsi="TH SarabunPSK" w:cs="TH SarabunPSK"/>
          <w:b/>
          <w:bCs/>
          <w:sz w:val="24"/>
          <w:szCs w:val="24"/>
          <w:cs/>
        </w:rPr>
        <w:t xml:space="preserve">การแบ่งกลุ่มเมืองเพื่อประกาศเป็นเมืองเก่า </w:t>
      </w:r>
      <w:r w:rsidRPr="00CA779F">
        <w:rPr>
          <w:rFonts w:ascii="TH SarabunPSK" w:hAnsi="TH SarabunPSK" w:cs="TH SarabunPSK"/>
          <w:sz w:val="24"/>
          <w:szCs w:val="24"/>
          <w:cs/>
        </w:rPr>
        <w:t xml:space="preserve">ได้กำหนดเป็น 3 กลุ่ม เพื่อประกาศเป็นเมืองเก่าตามนโยบายของรัฐบาล ได้แก่ </w:t>
      </w:r>
      <w:r w:rsidRPr="00CA779F">
        <w:rPr>
          <w:rFonts w:ascii="TH SarabunPSK" w:hAnsi="TH SarabunPSK" w:cs="TH SarabunPSK"/>
          <w:b/>
          <w:bCs/>
          <w:sz w:val="24"/>
          <w:szCs w:val="24"/>
          <w:cs/>
        </w:rPr>
        <w:t xml:space="preserve">กลุ่มที่ 1 </w:t>
      </w:r>
      <w:r w:rsidRPr="00CA779F">
        <w:rPr>
          <w:rFonts w:ascii="TH SarabunPSK" w:hAnsi="TH SarabunPSK" w:cs="TH SarabunPSK"/>
          <w:sz w:val="24"/>
          <w:szCs w:val="24"/>
          <w:cs/>
        </w:rPr>
        <w:t xml:space="preserve">เป็นเมืองโบราณที่มีความสำคัญทางประวัติศาสตร์และโบราณคดี มีขนาดใหญ่ในฐานะศูนย์กลางของอาณาจักรในยุคใดยุคหนึ่ง มีหลักฐานของงานศิลปกรรมที่บ่งบอกถึงความเป็นเอกลักษณ์ของอาณาจักรนั้น ๆ และในปัจจุบันมีการอยู่อาศัยของชุมชนใหม่ทับซ้อนชุมชนเดิม </w:t>
      </w:r>
      <w:r w:rsidRPr="00CA779F">
        <w:rPr>
          <w:rFonts w:ascii="TH SarabunPSK" w:hAnsi="TH SarabunPSK" w:cs="TH SarabunPSK"/>
          <w:b/>
          <w:bCs/>
          <w:sz w:val="24"/>
          <w:szCs w:val="24"/>
          <w:cs/>
        </w:rPr>
        <w:t xml:space="preserve">กลุ่มที่ 2 </w:t>
      </w:r>
      <w:r w:rsidRPr="00CA779F">
        <w:rPr>
          <w:rFonts w:ascii="TH SarabunPSK" w:hAnsi="TH SarabunPSK" w:cs="TH SarabunPSK"/>
          <w:sz w:val="24"/>
          <w:szCs w:val="24"/>
          <w:cs/>
        </w:rPr>
        <w:t xml:space="preserve">เป็นเมืองที่มีความสำคัญรองลงมาจากกลุ่มที่ 1 </w:t>
      </w:r>
      <w:r w:rsidRPr="00CA779F">
        <w:rPr>
          <w:rFonts w:ascii="TH SarabunPSK" w:hAnsi="TH SarabunPSK" w:cs="TH SarabunPSK"/>
          <w:sz w:val="24"/>
          <w:szCs w:val="24"/>
          <w:cs/>
        </w:rPr>
        <w:lastRenderedPageBreak/>
        <w:t>โดยมีขนาดเมืองที่เล็กกว่า ความสำคัญของเมืองตั้งแต่อดีตและหลักฐานทางศิลปกรรมน้อยกว่าเมืองใน</w:t>
      </w:r>
      <w:r w:rsidR="00CA779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A779F">
        <w:rPr>
          <w:rFonts w:ascii="TH SarabunPSK" w:hAnsi="TH SarabunPSK" w:cs="TH SarabunPSK"/>
          <w:sz w:val="24"/>
          <w:szCs w:val="24"/>
          <w:cs/>
        </w:rPr>
        <w:t>กลุ่มที่ 1 และ</w:t>
      </w:r>
      <w:r w:rsidRPr="00CA779F">
        <w:rPr>
          <w:rFonts w:ascii="TH SarabunPSK" w:hAnsi="TH SarabunPSK" w:cs="TH SarabunPSK"/>
          <w:b/>
          <w:bCs/>
          <w:sz w:val="24"/>
          <w:szCs w:val="24"/>
          <w:cs/>
        </w:rPr>
        <w:t xml:space="preserve">กลุ่มที่ 3 </w:t>
      </w:r>
      <w:r w:rsidRPr="00CA779F">
        <w:rPr>
          <w:rFonts w:ascii="TH SarabunPSK" w:hAnsi="TH SarabunPSK" w:cs="TH SarabunPSK"/>
          <w:sz w:val="24"/>
          <w:szCs w:val="24"/>
          <w:cs/>
        </w:rPr>
        <w:t>เป็นเมืองโบราณขนาดเล็กที่มีหลักฐานทางโบราณคดีและศิลปกรรมค่อนข้างน้อย และปัจจุบันอาจมีชุมชนหรือไม่มีการอยู่อาศัยจึงอยู่ในสภาพเมืองร้าง ถ้ามีการอยู่อาศัยจะเป็นเพียงชุมชนในระดับตำบลหรืออำเภอเท่านั้น จึงยังไม่อยู่ในข่ายจำเป็นเร่งด่วนในการประกาศเป็นเมืองเก่า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ความเป็นมาและความสำคัญของเมืองเก่าอุทัยธานี เมืองเก่าตรัง และเมืองเก่าฉะเชิงเทรา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มีรายละเอียดดังนี้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ความเป็นมาและความสำคัญของเมืองเก่าอุทัยธานี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เมืองเก่าอุทัยธานีในปัจจุบันตั้งอยู่ ณ พื้นที่ริมแม่น้ำสะแกกรังบริเวณ “บ้านท่า” หรือ “บ้านสะแกกรัง” ซึ่งมีมาแล้วตั้งแต่สมัยอยุธยา โดยมีหลักฐานสำคัญ คือ “วิหารวัดพิชัยปุรณาราม” ซึ่งเดิมเป็นวิหารของ “วัดกร่าง” ที่ถูกทิ้งร้างลง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มีรูปแบบศิลปสถาปัตยกรรมที่อยู่ในช่วงสมัยสุโขทัยตอนปลายและอยุธยาตอนต้น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ส่วนการตั้งถิ่นฐานเป็นเมืองอุทัยธานีในปัจจุบันนั้น เกิดขึ้นในสมัยรัชกาลที่ 3 ซึ่งพระยาเมืองอุทัยธานี 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(เสือ</w:t>
      </w:r>
      <w:r w:rsidR="00132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>พยัฆวิเชียร) ขอพระราชทานย้ายที่ตั้งเมืองจากท้องที่เมืองอุไทยธานี (หรือ “เมืองอุไทยเก่า” ที่ปัจจุบันตั้งอยู่ใน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เขตท้องที่อำเภอหนองฉาง) เนื่องจากเมืองอุไทยเก่าอยู่ท่ามกลางป่าดง ตลอดจนการศึกสงครามกับพม่าร้างลง จึงไม่มีความจำเป็นต้องใช้เมืองอุไทยธานีเป็นที่มั่นเพื่อรับศึกในฐานะเมืองหน้าด่านอีกต่อไป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เมืองอุทัยธานี ณ บ้านท่าสะแกกรัง มีความสะดวกในการคมนาคมทางน้ำเพื่อเชื่อมต่อไปยังแม่น้ำเจ้าพระยา โดยในสมัยรัชกาลที่ 4 มีกลุ่มคนที่เข้ามาอยู่อาศัยใหม่ โดยเฉพาะพ่อค้าชาวจีนที่มาเป็นคนกลางในการค้าข้าวที่ใช้แม่น้ำสะแกกรังในการขนส่ง ต่อมาเมืองได้ขยายตัวแผ่ออกไปตามถนนสายสำคัญต่าง ๆ เกิดเป็นชุมชนและย่านการค้าต่าง ๆ ที่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มีสถาปัตยกรรมในลักษณะของ “บ้านค้าขาย” (</w:t>
      </w:r>
      <w:r w:rsidRPr="00873588">
        <w:rPr>
          <w:rFonts w:ascii="TH SarabunPSK" w:hAnsi="TH SarabunPSK" w:cs="TH SarabunPSK"/>
          <w:b/>
          <w:bCs/>
          <w:sz w:val="32"/>
          <w:szCs w:val="32"/>
        </w:rPr>
        <w:t>Shop house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) ที่ได้รับอิทธิพลจากการย้ายถิ่นฐานของชาวจีน</w:t>
      </w:r>
      <w:r w:rsidRPr="00873588">
        <w:rPr>
          <w:rFonts w:ascii="TH SarabunPSK" w:hAnsi="TH SarabunPSK" w:cs="TH SarabunPSK"/>
          <w:sz w:val="32"/>
          <w:szCs w:val="32"/>
          <w:cs/>
        </w:rPr>
        <w:t>ที่มีถิ่นฐานเดิมอยู่แถบชายฝั่งทะเลในจีนภาคใต้ ส่วนในลำน้ำมีที่อยู่อาศัยบนเรือนแพที่จอดอยู่ริมน้ำตามชายฝั่งตลอดลำน้ำสะแกกรัง เรือนแพหลังเก่าแก่สร้างขึ้นตั้งแต่สมัยรัชกาลที่ 5 ตั้งอยู่บริเวณหน้า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วัดอุโปสถาราม (วัดโบสถ์)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ความเป็นมาและความสำคัญของเมืองเก่าตรัง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>พื้นที่บริเวณลุ่มน้ำตรัง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มีหลักฐานการตั้งถิ่นฐานมาตั้งแต่ยุคก่อนประวัติศาสตร์และ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มีความสัมพันธ์กับภูมิภาคอื่นของโลกมายาวนาน</w:t>
      </w:r>
      <w:r w:rsidRPr="00873588">
        <w:rPr>
          <w:rFonts w:ascii="TH SarabunPSK" w:hAnsi="TH SarabunPSK" w:cs="TH SarabunPSK"/>
          <w:sz w:val="32"/>
          <w:szCs w:val="32"/>
          <w:cs/>
        </w:rPr>
        <w:t>ในฐานะที่เป็นเส้นทางเชื่อมระหว่างโลกทางตะวันออก คือ จีน และโลกทางตะวันตก คือ อินเดีย ลังกา และอาหรับ ส่วนเมืองเก่าตรังในปัจจุบันตั้งอยู่ ณ “ชุมชนทับเที่ยง” ซึ่ง</w:t>
      </w:r>
      <w:r w:rsidR="00CF452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พระยาวิชิตวงศ์วุฒิไกร สมุหเทศาภิบาลมณฑลภูเก็ต ขอพระบรมราชานุญาตย้ายที่ตั้งเมืองตรังจากกันตัง ในปี </w:t>
      </w:r>
      <w:r w:rsidR="00CF452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พ.ศ. 2458 ตามพระราชดำริของพระบาทสมเด็จพระมงกุฎเกล้าเจ้าอยู่หัว รัชกาลที่ 6 ว่า ท้องที่ตำบลทับเที่ยงมีความเจริญมีพื้นที่ราบมากและยังเป็นชุมชนขนาดใหญ่ เหมาะกับการเป็นศูนย์กลางเมืองมากกว่าที่กันตังที่กำลังเกิด</w:t>
      </w:r>
      <w:r w:rsidR="00CF452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โรคอหิวาตกโรค รวมทั้งในขณะนั้นเป็นช่วงสิ้นสุดสงครามโลกครั้งที่ 1 ได้ไม่นาน การตั้งเมืองที่กันตังจึงไม่ปลอดภัยจากศัตรู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กลุ่มประชากรที่อาศัยอยู่ในตำบลทับเที่ยงในเวลาดังกล่าว กลุ่มที่โดดเด่นมากที่สุด คือ ประชากรชาวจีนพลัดถิ่น ที่เคลื่อนย้ายมาแสวงหาชีวิตใหม่ มีการรวมตัวเหนียวแน่นเป็นสมาคม เช่น สมาคมฮกเกี้ยน สมาคมฮากกา กลุ่มชาวจีนโพ้นทะเลดังกล่าวเป็นกลุ่มที่บทบาทสำคัญต่อการพัฒนาเศรษฐกิจของเมืองเก่าตรัง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(ทับเที่ยง) อย่างต่อเนื่อง โดยมีพระยารัษฎานุประดิษฐ์ มหิศรภักดี (คอซิมบี๊ ณ ระนอง) เป็นผู้วางรากฐานโครงสร้างทางเศรษฐกิจและสังคมในพื้นที่ ส่วนรูปแบบการพัฒนาเมือง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มีการก่อสร้างตึกแถวเพื่อรองรับการอยู่อาศัยและ</w:t>
      </w:r>
      <w:r w:rsidR="00CA7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เป็นพื้นที่ค้าขายในอาคารหลังเดียวกัน ในรูปแบบเดียวกับในอาณานิคมช่องแคบ (</w:t>
      </w:r>
      <w:r w:rsidRPr="00873588">
        <w:rPr>
          <w:rFonts w:ascii="TH SarabunPSK" w:hAnsi="TH SarabunPSK" w:cs="TH SarabunPSK"/>
          <w:b/>
          <w:bCs/>
          <w:sz w:val="32"/>
          <w:szCs w:val="32"/>
        </w:rPr>
        <w:t>Straits Settlements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)* 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>* อาณานิคมช่องแคบ (</w:t>
      </w:r>
      <w:r w:rsidRPr="00873588">
        <w:rPr>
          <w:rFonts w:ascii="TH SarabunPSK" w:hAnsi="TH SarabunPSK" w:cs="TH SarabunPSK"/>
          <w:sz w:val="32"/>
          <w:szCs w:val="32"/>
        </w:rPr>
        <w:t>Straits Settlements</w:t>
      </w:r>
      <w:r w:rsidRPr="00873588">
        <w:rPr>
          <w:rFonts w:ascii="TH SarabunPSK" w:hAnsi="TH SarabunPSK" w:cs="TH SarabunPSK"/>
          <w:sz w:val="32"/>
          <w:szCs w:val="32"/>
          <w:cs/>
        </w:rPr>
        <w:t>) คือ อาณานิคมของอังกฤษในเอเชียตะวันออกเฉียงใต้ ประกอบด้วยดินแดนที่เป็นรัฐปีนัง ดินดิง (ส่วนหนึ่งของรัฐเปรัก) รัฐมะละกา สิงคโปร์ และลาบวนในปัจจุบัน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ความเป็นมาและความสำคัญของเมืองเก่าฉะเชิงเทรา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>เมืองฉะเชิงเทราหรือเมืองแปดริ้วเป็นเมืองที่มีพัฒนาการของการตั้งถิ่นฐานต่อเนื่องมา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ไม่ยาวนานนัก มีหลักฐานปรากฏชัดเจนในช่วงสมัยรัตนโกสินทร์ตอนต้น สมัยรัชกาลที่ 3 ซึ่ง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เมืองฉะเชิงเทรา</w:t>
      </w:r>
      <w:r w:rsidR="00CA7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เป็นเมืองหน้าด่านและเมืองท่า มีการก่อสร้างป้อมและกำแพงเมืองฉะเชิงเทราเพื่อป้องกันข้าศึก</w:t>
      </w:r>
      <w:r w:rsidRPr="00873588">
        <w:rPr>
          <w:rFonts w:ascii="TH SarabunPSK" w:hAnsi="TH SarabunPSK" w:cs="TH SarabunPSK"/>
          <w:sz w:val="32"/>
          <w:szCs w:val="32"/>
          <w:cs/>
        </w:rPr>
        <w:t>ที่รุกรานมาจาก</w:t>
      </w:r>
      <w:r w:rsidRPr="00873588">
        <w:rPr>
          <w:rFonts w:ascii="TH SarabunPSK" w:hAnsi="TH SarabunPSK" w:cs="TH SarabunPSK"/>
          <w:sz w:val="32"/>
          <w:szCs w:val="32"/>
          <w:cs/>
        </w:rPr>
        <w:lastRenderedPageBreak/>
        <w:t>ทางทิศตะวันออกผ่านแม่น้ำบางปะกง ต่อมากลายเป็นศูนย์กลางการค้าและการคมนาคมทางน้ำที่มีศักยภาพทางเศรษฐกิจสูง และเป็นพื้นที่ที่มีทรัพยากรธรรมชาติที่อุดมสมบูรณ์เหมาะแก่การตั้งถิ่นฐานและประกอบอาชีพ จึงมีผู้คนเข้ามาอยู่อาศัยใหม่เพิ่มมากขึ้นในบริเวณริมแม่น้ำบางปะกง โดยเฉพาะชุมชนชาวจีนซึ่งเกิดจากการรวมกลุ่มกิจกรรมการค้าขายริมน้ำของพ่อค้าชาวจีน และ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มีความหลากหลายทางวัฒนธรรมระหว่างไทยและจีน</w:t>
      </w:r>
      <w:r w:rsidRPr="00873588">
        <w:rPr>
          <w:rFonts w:ascii="TH SarabunPSK" w:hAnsi="TH SarabunPSK" w:cs="TH SarabunPSK"/>
          <w:sz w:val="32"/>
          <w:szCs w:val="32"/>
          <w:cs/>
        </w:rPr>
        <w:t>ที่ยังคงยึดถือปฏิบัติ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73588">
        <w:rPr>
          <w:rFonts w:ascii="TH SarabunPSK" w:hAnsi="TH SarabunPSK" w:cs="TH SarabunPSK"/>
          <w:sz w:val="32"/>
          <w:szCs w:val="32"/>
          <w:cs/>
        </w:rPr>
        <w:t>สืบต่อกันมาจนถึงปัจจุบัน</w:t>
      </w:r>
    </w:p>
    <w:p w:rsidR="00850B21" w:rsidRPr="00475862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0B21" w:rsidRPr="00873588" w:rsidRDefault="000D438A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B609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50B21"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การรายงานประจำปี 2563 ของกองทุนพัฒนาสื่อปลอดภัยและสร้างสรรค์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คณะรัฐมนตรีรับทราบตามที่กองทุนพัฒนาสื่อปลอดภัยและสร้างสรรค์เสนอรายงานประจำปี 2563 ของกองทุนพัฒนาสื่อปลอดภัยและสร้างสรรค์ ซึ่งเป็นการดำเนินการตามพระราชบัญญัติกองทุนพัฒนาสื่อปลอดภัยและสร้างสรรค์ พ.ศ. 2558 มาตรา 33 ที่บัญญัติให้กองทุนฯ จัดทำรายงานประจำปีเสนอต่อคณะรัฐมนตรีเพื่อทราบภายในหนึ่งร้อยแปดสิบวันนับแต่วันสิ้นปีบัญชี และคณะกรรมการกองทุนพัฒนาสื่อปลอดภัยและสร้างสรรค์ ในการประชุมครั้งที่ 3/2564 เมื่อวันที่ 4 มีนาคม 2564 ได้มีมติเห็นชอบรายงานประจำปี 2563 ของกองทุนฯ ด้วยแล้ว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1. ผลการดำเนินงานของกองทุนฯ ประจำปี 2563</w:t>
      </w:r>
    </w:p>
    <w:tbl>
      <w:tblPr>
        <w:tblStyle w:val="afb"/>
        <w:tblW w:w="0" w:type="auto"/>
        <w:tblLook w:val="04A0"/>
      </w:tblPr>
      <w:tblGrid>
        <w:gridCol w:w="2122"/>
        <w:gridCol w:w="7625"/>
      </w:tblGrid>
      <w:tr w:rsidR="00850B21" w:rsidRPr="00873588" w:rsidTr="00C3533B">
        <w:tc>
          <w:tcPr>
            <w:tcW w:w="2122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625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50B21" w:rsidRPr="00873588" w:rsidTr="00C3533B">
        <w:tc>
          <w:tcPr>
            <w:tcW w:w="212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โครงการที่ได้รับการสนับสนุนจากกองทุนฯ ประจำปี 2563</w:t>
            </w:r>
          </w:p>
        </w:tc>
        <w:tc>
          <w:tcPr>
            <w:tcW w:w="762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มีโครงการที่ได้รับการสนับสนุนจากกองทุนฯ ประจำปี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3 ประเภท คือ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โครงการเปิดรับทั่วไป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Open Grant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 เป็นโครงการที่เปิดโอกาสให้ผู้สนใจจาก</w:t>
            </w:r>
            <w:r w:rsidR="00CA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ทั่วประเทศยื่นขอรับการสนับสนุนทุนในประเด็นที่กองทุนฯ กำหนด เช่น โครงการหรือกิจกรรมประเภทการสื่อสารเพื่อสร้างวินัยและจิตสำนึกสาธารณะ (2)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โครงการให้ทุนประเภทความร่วมมือ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Collaborative Grant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เป็นโครงการที่ดำเนินงานให้สอดคล้องกับแผนและยุทธศาสตร์ระดับชาติหรือตามแผนยุทธศาสตร์ของกองทุนฯ และ (3)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โครงการเชิงยุทธศาสตร์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Strategic Grant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)เป็นโครงการที่สำนักงานกองทุนฯ ขับเคลื่อนร่วมกับภาคียุทธศาสตร์ตามแนวทางที่คณะกรรมการกองทุนฯ กำหนด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 95 โครงการ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วงเงิน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งบประมาณที่สนับสนุน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284.94 ล้านบาท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ซึ่งการดำเนินโครงการที่ได้รับ</w:t>
            </w:r>
            <w:r w:rsidR="00CA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การสนับสนุนจากกองทุนฯ ทำให้เกิดสื่อปลอดภัยและสร้างสรรค์ขึ้นในรูปแบบและช่องทางที่หลากหลาย สามารถเข้าถึงได้จากทุกช่องทางการสื่อสาร รวมถึงช่องทางออนไลน์เป็น</w:t>
            </w:r>
            <w:r w:rsidR="00CA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การสร้างความร่วมมือระหว่างทุกภาคส่วนในการผลิตสื่อปลอดภัยและสร้างสรรค์</w:t>
            </w:r>
          </w:p>
        </w:tc>
      </w:tr>
      <w:tr w:rsidR="00850B21" w:rsidRPr="00873588" w:rsidTr="00C3533B">
        <w:tc>
          <w:tcPr>
            <w:tcW w:w="212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การดำเนินงานตามยุทธศาสตร์</w:t>
            </w:r>
          </w:p>
        </w:tc>
        <w:tc>
          <w:tcPr>
            <w:tcW w:w="762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การดำเนินการที่สำคัญ ได้แก่ (1) ส่งเสริมและพัฒนาการผลิตและเผยแพร่สื่อปลอดภัยและสร้างสรรค์ (2) ส่งเสริมและพัฒนาองค์ความรู้ในการพัฒนาสื่อและนิเวศสื่อที่ปลอดภัยและสร้างสรรค์ (3) ส่งเสริมและพัฒนาให้เกิดกลไกและกระบวนการคัดกรอง ฝ้าระวัง และ</w:t>
            </w:r>
            <w:r w:rsidR="00CA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การรู้เท่าทันสื่อ และ (4) ส่งเสริมและพัฒนาช่องทาง เพื่อสื่อสารกับสังคมให้เกิดการรับรู้และมีส่วนร่วมของประชาชนและภาคี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นอกจากนี้ ยังมีการสนับสนุนการดำเนินงานในการบริหารจัดการสถานการณ์การแพร่ระบาดของโรคติดเชื้อไวรัสโคโรนา 2019 เช่น การรณรงค์ประชาสัมพันธ์อย่างเร่งด่วนและต่อเนื่อง และจัดแคมเปญรณรงค์สนับสนุนการกลับมาระบาดใหม่ของโควิด – 19 </w:t>
            </w:r>
          </w:p>
        </w:tc>
      </w:tr>
      <w:tr w:rsidR="00850B21" w:rsidRPr="00873588" w:rsidTr="00C3533B">
        <w:tc>
          <w:tcPr>
            <w:tcW w:w="212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การใช้จ่ายเงินงบประมาณประจำปี 2563</w:t>
            </w:r>
          </w:p>
        </w:tc>
        <w:tc>
          <w:tcPr>
            <w:tcW w:w="762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วันที่ 30 กันยายน 2563 กองทุนฯ มีวงเงินงบประมาณรายจ่ายรวม 539.63 ล้านบาท แบ่งเป็น เงินสำรองกรณีฉุกเฉินหรือจำเป็น จำนวน 9.63 ล้านบาท และงบประมาณรายจ่ายสำหรับดำเนินการ จำนวน 530 ล้านบาท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มีการเบิกจ่ายแล้ว 119.80 ล้านบาท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ผูกพันข้ามปีงบประมาณ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331.74 ล้านบาท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รวมผลการใช้จ่ายเงินงบประมาณประจำปี 2563 จำนวน 451.54 ล้านบาท คิดเป็นร้อยละ 85.2 ของงบประมาณรายจ่ายสำหรับดำเนินการทั้งหมด</w:t>
            </w:r>
          </w:p>
        </w:tc>
      </w:tr>
    </w:tbl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3588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873588">
        <w:rPr>
          <w:rFonts w:ascii="TH SarabunPSK" w:hAnsi="TH SarabunPSK" w:cs="TH SarabunPSK"/>
          <w:b/>
          <w:bCs/>
          <w:sz w:val="32"/>
          <w:szCs w:val="32"/>
        </w:rPr>
        <w:tab/>
      </w:r>
      <w:r w:rsidRPr="00873588">
        <w:rPr>
          <w:rFonts w:ascii="TH SarabunPSK" w:hAnsi="TH SarabunPSK" w:cs="TH SarabunPSK"/>
          <w:sz w:val="32"/>
          <w:szCs w:val="32"/>
        </w:rPr>
        <w:t>2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รายงานของคณะกรรมการประเมินผลการดำเนินงานของกองทุนฯ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พบว่า ผ่านการประเมินผลการดำเนินงานตามกรอบตัวชี้วัดที่กำหนดขึ้นตามกรอบหลักเกณฑ์การประเมินผลการดำเนินงานทุนหมุนเวียนประจำปีบัญชี 2563 ของกรมบัญชีกลาง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โดยมีคะแนน 4.7775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(คะแนนเต็ม 5) และคณะกรรมการประเมินผลฯ ได้มีข้อเสนอแนะ เช่น (1) ควรทบทวนโครงสร้างการบริหารให้มีความเหมาะสมกระชับดังเช่นองค์การมหาชนทั่วไป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(2) ควรประเมินว่าการตั้งอนุกรรมการและคณะทำงานในแต่ละชุดนั้น เกิดประโยชน์ต่อการดำเนินการของกองทุนฯ มากน้อยเพียงใด (3) ควรตัดภารกิจด้านสื่อปลอดภัยและสร้างสรรค์ออกจากภารกิจงานของกองเฝ้าระวังทางวัฒนธรรม กระทรวงวัฒนธรรม เพื่อความชัดเจนและไม่ซ้ำซ้อน (4) ควรปรับกลไกและกระบวนการสนับสนุนทุนให้กระชับคล่องตัว ชัดเจน โดยในขั้นตอนการกลั่นกรองและพัฒนาโครงการ รวมถึงการอนุมัติโครงการขนาดเล็กควรเป็นอำนาจหน้าที่ของสำนักงานกองทุนฯ และ (5) ควรกำหนดกลุ่มเป้าหมาย กลุ่มผู้รับผลประโยชน์ช่องทางสื่อ หรือกลุ่มผู้รับทุนให้ชัดเจน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3. รายงานผลการตรวจสอบงบการเงิน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สำหรับปีสิ้นสุดวันที่ 30 กันยายน 2563 ของกองทุนฯ โดยบริษัท สอบบัญชี ดี ไอ เอ อินเตอร์เนชั่นแนล จำกัด เห็นว่า ผลการดำเนินงานทางการเงินและกระแสเงินสดสำหรับปีสิ้นสุดวันเดียวกัน โดยถูกต้องตามที่ควรในสาระสำคัญตามมาตรฐานการบัญชีภาครัฐและนโยบายการบัญชีภาครัฐที่กำหนดโดยกระทรวงการคลัง และคณะกรรมการกองทุนฯ ได้มีมติรับทราบแล้ว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50B21" w:rsidRPr="00873588" w:rsidRDefault="000D438A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B609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50B21"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ผลการพิจารณารายงานสรุปผลการดำเนินงาน รอบ 9 เดือน (ตุลาคม 2562 - มิถุนายน 2563) ของคณะกรรมาธิการการอุดมศึกษา วิทยาศาสตร์ วิจัยและนวัตกรรม วุฒิสภา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>คณะรัฐมนตรีรับทราบผลการพิจารณารายงานสรุปผลการดำเนินงาน รอบ 9 เดือน (ตุลาคม 2562 - มิถุนายน 2563) ของคณะกรรมาธิการการอุดมศึกษา วิทยาศาสตร์ วิจัยและนวัตกรรม วุฒิสภา ตามที่กระทรวงการอุดมศึกษา วิทยาศาสตร์ วิจัยและนวัตกรรม (อว.) เสนอ และแจ้งให้สำนักงานเลขาธิการวุฒิสภาทราบต่อไป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1. สำนักงานเลขาธิการวุฒิสภา (สว.) ได้เสนอรายงานสรุปผลการดำเนินงาน รอบ 9 เดือน 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(ตุลาคม 2562 - มิถุนายน 2563) ของคณะกรรมาธิการการอุดมศึกษา วิทยาศาสตร์ วิจัยและนวัตกรรม วุฒิสภา 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มาเพื่อดำเนินการ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โดยคณะกรรมาธิการฯ ได้มีข้อคิดเห็นและข้อเสนอแนะเกี่ยวกับปัญหาและอุปสรรคในการดำเนินงานด้านการอุดมศึกษา วิทยาศาสตร์ วิจัยและนวัตกรรมของหน่วยงานที่เกี่ยวข้อง เพื่อใช้ประกอบการพิจารณาแก้ไขปัญหาของหน่วยงานดังกล่าว 6 ด้าน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ได้แก่ 1. ด้านการดำเนินนโยบายของกระทรวง 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2. ด้านกฎหมาย 3. ด้านการจัดสรรงบประมาณและการสนับสนุนการลงทุน 4. ด้านการบูรณาการด้านการจัดการศึกษาเพื่อเพิ่มศักยภาพกำลังแรงงาน 5. ด้านธรรมาภิบาลในสถาบันอุดมศึกษา และ 6. ด้านผลกระทบจากการระบาดของโรคติดเชื้อไวรัสโคโรนา 2019 (</w:t>
      </w:r>
      <w:r w:rsidRPr="00873588">
        <w:rPr>
          <w:rFonts w:ascii="TH SarabunPSK" w:hAnsi="TH SarabunPSK" w:cs="TH SarabunPSK"/>
          <w:sz w:val="32"/>
          <w:szCs w:val="32"/>
        </w:rPr>
        <w:t>COVID</w:t>
      </w:r>
      <w:r w:rsidRPr="00873588">
        <w:rPr>
          <w:rFonts w:ascii="TH SarabunPSK" w:hAnsi="TH SarabunPSK" w:cs="TH SarabunPSK"/>
          <w:sz w:val="32"/>
          <w:szCs w:val="32"/>
          <w:cs/>
        </w:rPr>
        <w:t>-</w:t>
      </w:r>
      <w:r w:rsidRPr="00873588">
        <w:rPr>
          <w:rFonts w:ascii="TH SarabunPSK" w:hAnsi="TH SarabunPSK" w:cs="TH SarabunPSK"/>
          <w:sz w:val="32"/>
          <w:szCs w:val="32"/>
        </w:rPr>
        <w:t>19</w:t>
      </w:r>
      <w:r w:rsidRPr="00873588">
        <w:rPr>
          <w:rFonts w:ascii="TH SarabunPSK" w:hAnsi="TH SarabunPSK" w:cs="TH SarabunPSK"/>
          <w:sz w:val="32"/>
          <w:szCs w:val="32"/>
          <w:cs/>
        </w:rPr>
        <w:t>)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(นายวิษณุ เครืองาม) สั่งและปฏิบัติราชการแทนนายกรัฐมนตรี พิจารณาแล้วมีคำสั่งให้ อว. เป็นหน่วยงานหลักรับรายงานพร้อมทั้งข้อเสนอแนะของคณะกรรมาธิการฯ ไปพิจารณาร่วมกับกระทรวงการคลัง กระทรวงแรงงาน สำนักงบประมาณและหน่วยงานที่เกี่ยวข้อง เพื่อพิจารณาศึกษาแนวทางและความเหมาะสมของรายงาน พร้อมทั้งข้อเสนอแนะดังกล่าว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อว. โดยสำนักงานปลัดกระทรวง กระทรวงการอุดมศึกษา วิทยาศาสตร์ วิจัยและนวัตกรรมได้ร่วมกับหน่วยงานที่เกี่ยวข้องตามข้อ 2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พิจารณาข้อคิดเห็นและข้อเสนอแนะของคณะกรรมาธิการฯ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สรุปได้ดังนี้</w:t>
      </w:r>
    </w:p>
    <w:tbl>
      <w:tblPr>
        <w:tblStyle w:val="afb"/>
        <w:tblW w:w="0" w:type="auto"/>
        <w:tblLook w:val="04A0"/>
      </w:tblPr>
      <w:tblGrid>
        <w:gridCol w:w="3681"/>
        <w:gridCol w:w="6066"/>
      </w:tblGrid>
      <w:tr w:rsidR="00850B21" w:rsidRPr="00873588" w:rsidTr="00C3533B">
        <w:tc>
          <w:tcPr>
            <w:tcW w:w="3681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ข้อคิดเห็นและข้อเสนอแนะ</w:t>
            </w:r>
          </w:p>
        </w:tc>
        <w:tc>
          <w:tcPr>
            <w:tcW w:w="6066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850B21" w:rsidRPr="00873588" w:rsidTr="00C3533B">
        <w:tc>
          <w:tcPr>
            <w:tcW w:w="3681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ด้านการดำเนินนโยบายของกระทรวง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อว. ควรประชาสัมพันธ์ และทำความ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เข้าใจกับมหาวิทยาลัยเกี่ยวกับนโยบายด้านการอุดมศึกษาที่ชัดเจน โดยส่งเสริมให้จัดการเรียนการสอนให้สอดคล้องกับพระราชบัญญัติการอุดมศึกษา พ.ศ. 2562 ซึ่งจะช่วยให้มหาวิทยาลัยได้รับงบประมาณสนับสนุนตามนโยบายของรัฐบาล ส่งผลให้เกิดความเชื่อมั่นในคุณภาพการจัดการศึกษา และบัณฑิตที่จบก็จะมีงานทำอีกด้วย</w:t>
            </w:r>
          </w:p>
        </w:tc>
        <w:tc>
          <w:tcPr>
            <w:tcW w:w="6066" w:type="dxa"/>
          </w:tcPr>
          <w:p w:rsidR="00850B21" w:rsidRPr="00873588" w:rsidRDefault="00CA779F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 w:rsidR="00850B21"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เห็นด้วยกับข้อคิดเห็นและข้อเสนอแนะของคณะกรรมาธิการฯ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โดย อว. ได้จัดทำแผนด้านการอุดมศึกษาเพื่อผลิตและพัฒนากำลังคนของ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ประเทศ พ.ศ. 2564 - 2570 ซึ่งมีวิสัยทัศน์ “อุดมศึกษาสร้างคน สร้างปัญญา เพื่อพัฒนาสังคมไทยอย่างยั่งยืน” โดยมีเป้าหมายหลัก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3 ประการ ได้แก่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(1) กำลังคนมีคุณภาพและปริมาณรองรับการพัฒนาประเทศและ</w:t>
            </w:r>
            <w:r w:rsidR="00CA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การเปลี่ยนแปลงตามกระแสโลก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(2) งานวิจัยเพื่อสร้างองค์ความรู้และนวัตกรรม เพื่อการพัฒนาประเทศอย่างยั่งยืน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(3) สถาบันอุดมศึกษามีสมรรถนะตรงตามอัตลักษณ์/จุดแข็ง เพื่อให้</w:t>
            </w:r>
            <w:r w:rsidR="00CA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เกิดคุณภาพในระบบอุดมศึกษา</w:t>
            </w:r>
          </w:p>
        </w:tc>
      </w:tr>
      <w:tr w:rsidR="00850B21" w:rsidRPr="00873588" w:rsidTr="00C3533B">
        <w:tc>
          <w:tcPr>
            <w:tcW w:w="3681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ด้านกฎหมาย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ควรแก้ไขปรับปรุงกฎหมาย กฎ และระเบียบต่าง ๆ ที่เป็นปัญหาและอุปสรรคต่อการบริหารงานและการดำเนินการตามพันธกิจของมหาวิทยาลัย ตลอดจนกฎระเบียบเกี่ยวกับการพัฒนาหลักสูตร รวมถึงการปรับปรุงกฎหมายที่ส่งเสริมให้มหาวิทยาลัยนอกพื้นที่โครงการระเบียงเศรษฐกิจพิเศษภาคตะวันออก 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EEC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เข้าไปมีส่วนร่วมในการผลิตบัณฑิตรองรับ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EEC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และกฎระเบียบที่ช่วยส่งเสริมให้ประเทศไทยเป็นศูนย์กลางด้านการศึกษาและวิจัยในระดับอุดมศึกษา(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international higher education hub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 เป็นต้น</w:t>
            </w:r>
          </w:p>
        </w:tc>
        <w:tc>
          <w:tcPr>
            <w:tcW w:w="6066" w:type="dxa"/>
          </w:tcPr>
          <w:p w:rsidR="00850B21" w:rsidRPr="00873588" w:rsidRDefault="00CA779F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50B21"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เห็นด้วยกับข้อคิดเห็นและข้อเสนอแนะของคณะกรรมาธิการฯ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อว. ได้ดำเนินการปรับปรุง กฎหมาย กฎ ระเบียบต่าง ๆ เช่น คณะกรรมการมาตรฐานการอุดมศึกษามีมติยกเลิกการกำหนดระยะเวลาจบการศึกษาของนักศึกษาในทุกระดับปริญญาเพื่อให้สอดคล้องกับรูปแบบการจัดการเรียนรู้ตลอดชีวิต มีการเผยแพร่ ประชาสัมพันธ์กฎหมายของ อว. ผ่านช่องทางต่าง ๆ พัฒนาบุคลากรเพื่อรองรับอุตสาหกรรมเป้าหมายใน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 xml:space="preserve">EEC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ใช้หลักการ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 xml:space="preserve">Demand Driven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เพื่อผลิตบุคลากรให้ตรงความต้องการของอุตสาหกรรม เรียกว่า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EEC Model</w:t>
            </w:r>
          </w:p>
        </w:tc>
      </w:tr>
      <w:tr w:rsidR="00850B21" w:rsidRPr="00873588" w:rsidTr="00C3533B">
        <w:tc>
          <w:tcPr>
            <w:tcW w:w="3681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ด้านการจัดสรรงบประมาณและการสนับสนุนการลงทุน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รัฐควรจัดสรรงบประมาณสำหรับการวิจัยและนวัตกรรมให้มากพอและเพิ่มมากขึ้น เพื่อการพัฒนากำลังคน การวิจัยและนวัตกรรม ตลอดจนโครงสร้างพื้นฐานการวิจัย ควรเพิ่มสัดส่วนการลงทุนด้านการวิจัยและนวัตกรรมของภาคเอกชนให้มากขึ้นโดยการสร้างแรงจูงใจ และ อว. ควรมีหน่วยงานกลางในการประสานความร่วมมือและจัดทำฐานข้อมูลกลางใน</w:t>
            </w:r>
            <w:r w:rsidR="00CA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การพิจารณางบประมาณการวิจัย</w:t>
            </w:r>
          </w:p>
        </w:tc>
        <w:tc>
          <w:tcPr>
            <w:tcW w:w="6066" w:type="dxa"/>
          </w:tcPr>
          <w:p w:rsidR="00850B21" w:rsidRPr="00873588" w:rsidRDefault="00CA779F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50B21"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เห็นด้วยกับข้อคิดเห็นและข้อเสนอแนะของคณะกรรมาธิการฯ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โดย อว. ได้ขับเคลื่อนการดำเนินงานในลักษณะแพลตฟอร์มหรือแผนงาน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ทั้งด้านการผลิตและพัฒนากำลังคนและการวิจัยกำหนดเป้าหมายและผลสัมฤทธิ์ที่สำคัญ (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Objectives and Key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Results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OKRs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เพื่อเป็นกรอบทิศทางการพัฒนาวิทยาศาสตร์ วิจัยและนวัตกรรมของประเทศ และแปลงลงสู่ระดับต่าง ๆ โดยจะมีการวัดผลและติดตามความคืบหน้าเป็นระยะ และมีการผลักดันให้ภาคเอกชนลงทุนด้านการวิจัยและพัฒนามากขึ้น โดยสร้างความร่วมมือกับภาคเอกชน ภาคอุตสาหกรรม ในการทำวิจัยร่วมกัน และจัดให้มีการประชุมชี้แจงระบบ แผน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แนวทางการจัดทำคำขอและการขอรับการจัดสรรงบประมาณ ประจำปีงบประมาณ พ.ศ. 2564 ผ่านกองทุนส่งเสริมวิทยาศาสตร์ วิจัยและนวัตกรรม เพื่อให้หน่วยงานยื่นคำของบประมาณให้สอดประสานกับแผนด้านวิทยาศาสตร์ วิจัยและนวัตกรรมของประเทศ</w:t>
            </w:r>
          </w:p>
        </w:tc>
      </w:tr>
      <w:tr w:rsidR="00850B21" w:rsidRPr="00873588" w:rsidTr="00C3533B">
        <w:tc>
          <w:tcPr>
            <w:tcW w:w="3681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ด้านการบูรณาการด้านการจัดการศึกษาเพื่อเพิ่มศักยภาพกำลังแรงงาน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ปัญหาแรงงานในพื้นที่เขตเศรษฐกิจพิเศษภาคตะวันออก 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EEC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 มี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จำนวนไม่เพียงพอและไม่มีความสามารถรองรับอุตสาหกรรมในรูปแบบใหม่ การจัดการศึกษาในระบบควรยกระดับมาตรฐานและเพิ่มศักยภาพแรงงานทั้งระบบ โดย อว. ควรพัฒนาหลักสูตรระยะสั้น และการฝึกอบรมทักษะเฉพาะทาง โดยการพัฒนาหลักสูตรเป็นแบบ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MOOCs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massive open online </w:t>
            </w:r>
            <w:proofErr w:type="spellStart"/>
            <w:r w:rsidRPr="00873588">
              <w:rPr>
                <w:rFonts w:ascii="TH SarabunPSK" w:hAnsi="TH SarabunPSK" w:cs="TH SarabunPSK"/>
                <w:sz w:val="32"/>
                <w:szCs w:val="32"/>
              </w:rPr>
              <w:t>coursewares</w:t>
            </w:r>
            <w:proofErr w:type="spellEnd"/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 ผ่านช่องทางออนไลน์ กระทรวงแรงงานควรกำหนดมาตรฐานทางวิชาชีพและคุณภาพของบุคลากรให้ตรงตามมาตรฐานวิชาชีพและความต้องการของผู้ประกอบการในเขตพื้นที่เขตเศรษฐกิจพิเศษ</w:t>
            </w:r>
          </w:p>
        </w:tc>
        <w:tc>
          <w:tcPr>
            <w:tcW w:w="6066" w:type="dxa"/>
          </w:tcPr>
          <w:p w:rsidR="00850B21" w:rsidRPr="00873588" w:rsidRDefault="00CA779F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</w:t>
            </w:r>
            <w:r w:rsidR="00850B21"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เห็นด้วยกับข้อคิดเห็นและข้อเสนอแนะของคณะกรรมาธิการฯ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โดย อว. ได้ดำเนินโครงการผลิตบัณฑิตพันธุ์ใหม่ เพื่อรองรับการพัฒนาเขตพัฒนาพิเศษภาคตะวันออก (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EEC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 และการดำเนินงานโครงการพัฒนาทักษะกำลังคนของประเทศ(</w:t>
            </w:r>
            <w:proofErr w:type="spellStart"/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Reskill</w:t>
            </w:r>
            <w:proofErr w:type="spellEnd"/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Upskill</w:t>
            </w:r>
            <w:proofErr w:type="spellEnd"/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850B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Newskill</w:t>
            </w:r>
            <w:proofErr w:type="spellEnd"/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 เพื่อผลักดัน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กำลังแรงงานที่ประสบปัญหาการว่างงาน แรงงานคืนถิ่น และแรงงานในภาคอุตสาหกรรมที่จำเป็นต้องยกระดับทักษะเพื่อการมีงานทำและเตรียมความพร้อมรองรับการทำงานในอนาคตหลังวิกฤตการระบาดของ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และการเรียนรู้ตลอดชีวิตผ่านช่องทางออนไลน์ เช่น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lifelong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cmu</w:t>
            </w:r>
            <w:proofErr w:type="spellEnd"/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 xml:space="preserve">MOOC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ทั้งหลักสูตร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 xml:space="preserve">Degree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 xml:space="preserve">Degree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และคณะกรรมการส่งเสริมการพัฒนาฝีมือแรงงาน จัดทำมาตรฐานฝีมือแรงงานแห่งชาติในสาขาอาชีพต่าง ๆ เพื่อเสนอให้รัฐมนตรีให้ความเห็นชอบและประกาศในราชกิจจานุเบกษา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เพื่อนำไปใช้ในการทดสอบมาตรฐานฝีมือแรงงาน</w:t>
            </w:r>
          </w:p>
        </w:tc>
      </w:tr>
      <w:tr w:rsidR="00850B21" w:rsidRPr="00873588" w:rsidTr="00C3533B">
        <w:tc>
          <w:tcPr>
            <w:tcW w:w="3681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5.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ด้านธรรมาภิบาลในสถาบันอุดมศึกษา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สถาบันอุดมศึกษาทุกแห่งต้องจัดให้มีประมวลจริยธรรมของนายกสภาสถาบันอุดมศึกษา  กรรมการสภาสถาบันอุดมศึกษา  ผู้บริหาร และบุคลากรของสถาบันอุดมศึกษา และผู้เรียน โดยมีกลไกการส่งเสริม ตรวจสอบและบังคับใช้ที่มีประสิทธิภาพ ตามมาตรา 20 แห่งพระราชบัญญัติการอุดมศึกษา พ.ศ. 2562 โดยคณะกรรมการการอุดมศึกษา ควรเร่งรัดให้มีการดำเนินการให้แล้วเสร็จโดยเร็ว และอยู่ในบรรทัดฐานเดียวกัน</w:t>
            </w:r>
          </w:p>
        </w:tc>
        <w:tc>
          <w:tcPr>
            <w:tcW w:w="6066" w:type="dxa"/>
          </w:tcPr>
          <w:p w:rsidR="00850B21" w:rsidRPr="00873588" w:rsidRDefault="00CA779F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50B21"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เห็นด้วยกับข้อคิดเห็นและข้อเสนอแนะของคณะกรรมาธิการฯ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โดย อว. ได้เร่งรัดให้สถาบันอุดมศึกษาจัดทำและปรับปรุง ประมวลจริยธรรมของสถาบันให้ครอบคลุมกับบุคลากรทุกระดับตั้งแต่สภามหาวิทยาลัยจนถึงผู้ปฏิบัติงาน เพื่อให้การจัดการอุดมศึกษาเป็นไปตามวัตถุประสงค์ของพระราชบัญญัติการอุดมศึกษา พ.ศ. 2562 ซึ่งสถาบันอุดมศึกษาได้ตอบรับนโยบายดังกล่าว</w:t>
            </w:r>
          </w:p>
        </w:tc>
      </w:tr>
      <w:tr w:rsidR="00850B21" w:rsidRPr="00873588" w:rsidTr="00C3533B">
        <w:tc>
          <w:tcPr>
            <w:tcW w:w="3681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ด้านผลกระทบจากการระบาดของโรคติดเชื้อไวรัสโคโรนา 2019 (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รัฐบาลควรพิจารณาโอนงบประมาณรายจ่ายประจำปี พ.ศ. 2563 ในส่วนของงบรายจ่ายประจำที่ยังไม่มีการเบิกจ่ายและไม่มีข้อผูกพันหรือสามารถชะลอข้อผูกพันได้ เพื่อนำมาป้องกันและบรรเทาผลกระทบที่อาจเกิดขึ้น ดำเนินการบูรณาการความช่วยเหลือ ส่งเสริมและสนับสนุนนักศึกษาที่อาจได้รับผลกระทบร่วมกับจังหวัดและชุมชนท้องถิ่นในการเพิ่มทักษะการเรียนรู้ในการประกอบอาชีพ ดำรงชีพ</w:t>
            </w:r>
          </w:p>
        </w:tc>
        <w:tc>
          <w:tcPr>
            <w:tcW w:w="6066" w:type="dxa"/>
          </w:tcPr>
          <w:p w:rsidR="00850B21" w:rsidRPr="00873588" w:rsidRDefault="00CA779F" w:rsidP="00AA1BA8">
            <w:pPr>
              <w:tabs>
                <w:tab w:val="left" w:pos="569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50B21"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เห็นด้วยกับข้อคิดเห็นและข้อเสนอแนะของคณะกรรมาธิการฯ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อว. ได้มีการจัดสรรงบประมาณตามแผนด้านวิทยาศาสตร์ วิจัยและนวัตกรรมในโปรแกรมที่ 17 การแก้ปัญหาวิกฤตของประเทศ เพื่อสนับสนุนงานวิจัยเพื่อป้องกันเชื้อไวรัสโคโรนา 2019 ได้ดำเนินการโครงการ อว. สร้างงานระยะที่ 2 ให้กับผู้ที่ได้รับผลกระทบจากสถานการณ์การระบาดครอบคลุมพื้นที่ทั่วประเทศ มีมาตรการช่วยเหลือกรณีนักศึกษาว่างงานโดยดำเนินโครงการ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 xml:space="preserve">Thai MOOC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ให้บริการผ่านทางเว็บไซต์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http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thaimooc</w:t>
            </w:r>
            <w:proofErr w:type="spellEnd"/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org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เพื่อขยายโอกาสการเรียนรู้และส่งเสริมการเรียนรู้ตลอดชีวิต มีงานวิจัยเพื่อป้องกันเชื้อไวรัสโคโรนา 2019 เช่น นวัตกรรมห้องคัดกรองและตรวจผู้เสี่ยงติดเชื้อไวรัสโคโรนาสายพันธุ์ใหม่ เป็นต้น ช่วยเหลือประชาชนในท้องถิ่นโดยขอความร่วมมือจากหน่วยงานและสถาบันอุดมศึกษาในสังกัด ในการลดค่าเช่าพื้นที่ผู้ประกอบการรายย่อย ลดค่าธรรมเนียมต่าง ๆ ที่เรียกเก็บจากนักศึกษา และโรงพยาบาลศูนย์การแพทย์มหาวิทยาลัยได้เตรียมความพร้อมเพื่อรองรับผู้ป่วยติดเชื้อให้บริการ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ห้องพัก (</w:t>
            </w:r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proofErr w:type="spellStart"/>
            <w:r w:rsidR="00850B21" w:rsidRPr="00873588">
              <w:rPr>
                <w:rFonts w:ascii="TH SarabunPSK" w:hAnsi="TH SarabunPSK" w:cs="TH SarabunPSK"/>
                <w:sz w:val="32"/>
                <w:szCs w:val="32"/>
              </w:rPr>
              <w:t>Nimman</w:t>
            </w:r>
            <w:proofErr w:type="spellEnd"/>
            <w:r w:rsidR="00850B21"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 ฟรีแก่บุคลากรทางการแพทย์</w:t>
            </w:r>
          </w:p>
        </w:tc>
      </w:tr>
    </w:tbl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50B21" w:rsidRPr="00873588" w:rsidRDefault="00B6095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D438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50B21"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ข้อเสนอทิศทางประเทศไทยหลังวิกฤตโควิด 19 ในด้านการพาณิชย์และการอุตสาหกรรม ของคณะกรรมาธิการการพาณิชย์และการอุตสาหกรรม วุฒิสภา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คณะรัฐมนตรีรับทราบผลการพิจารณารายงานการพิจารณาศึกษา เรื่อง  ข้อเสนอทิศทางประเทศไทยหลังวิกฤตโควิด 19 ในด้านการพาณิชย์และการอุตสาหกรรม ของคณะกรรมาธิการการพาณิชย์และ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การอุตสาหกรรม วุฒิสภา ตามที่กระทรวงอุตสาหกรรม (อก.) เสนอ และแจ้งให้สำนักงานเลขาธิการวุฒิสภาทราบต่อไป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1. สำนักงานเลขาธิการวุฒิสภา ได้เสนอรายงานการพิจารณาศึกษา เรื่อง ข้อเสนอทิศทางประเทศไทยหลังวิกฤตโควิด 19 ในด้านการพาณิชย์และการอุตสาหกรรมของคณะกรรมาธิการการพาณิชย์และ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การอุตสาหกรรม วุฒิสภา มาเพื่อดำเนินการ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โดยคณะกรรมาธิการการพาณิชย์และการอุตสาหกรรม เห็นว่าการแพร่ระบาดของโรคติดเชื้อไวรัสโควิด 19 ได้ส่งผลกระทบต่อเศรษฐกิจโลกอย่างรุนแรง และยังส่งผลต่ออุตสาหกรรมการท่องเที่ยว อุตสาหกรรมการบิน และภาคธุรกิจบริการต่าง ๆ เช่น โรงแรม ภัตตาคาร ร้านอาหาร รวมถึงกิจกรรมสันทนาการและบันเทิงต่าง ๆ ซึ่งเป็นผลสืบเนื่องจากการดำเนินมาตรการล็อคดาวน์ในแต่ละประเทศ จึงมีข้อเสนอแนะว่าประเทศไทยควรมีการทบทวนยุทธศาสตร์ชาติและทิศทางประเทศใหม่ โดยเฉพาะประเด็นด้านการผลิตและการค้าซึ่งจะช่วยในการขับเคลื่อนเศรษฐกิจของประเทศ โดยการนำศักยภาพในด้าน</w:t>
      </w:r>
      <w:r w:rsidR="00CA7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ต่าง ๆ ที่เป็นจุดแข็งของประเทศไทยมาพิจารณา </w:t>
      </w:r>
      <w:r w:rsidRPr="00873588">
        <w:rPr>
          <w:rFonts w:ascii="TH SarabunPSK" w:hAnsi="TH SarabunPSK" w:cs="TH SarabunPSK"/>
          <w:sz w:val="32"/>
          <w:szCs w:val="32"/>
          <w:cs/>
        </w:rPr>
        <w:t>ได้แก่ อุตสาหกรรมอาหาร อุตสาหกรรมเครื่องมือแพทย์ อุตสาหกรรมยาและเครื่องสำอาง อุตสาหกรรมสิ่งทอทางการแพทย์และเครื่องนุ่งห่ม อุตสาหกรรมสื่อสารสนเทศ อุตสาหกรรมพลังงาน และอุตสาหกรรมบรรจุภัณฑ์และการพิมพ์ และ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ควรปรับโครงสร้างการค้าของไทย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โดยลดการพึ่งพาตลาดเดิม รวมทั้ง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ควรผลักดันให้มีภาคบริการใหม่ ๆ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เช่น ระบบพาณิชย์อิเล็กทรอนิกส์ (</w:t>
      </w:r>
      <w:r w:rsidRPr="00873588">
        <w:rPr>
          <w:rFonts w:ascii="TH SarabunPSK" w:hAnsi="TH SarabunPSK" w:cs="TH SarabunPSK"/>
          <w:sz w:val="32"/>
          <w:szCs w:val="32"/>
        </w:rPr>
        <w:t>E</w:t>
      </w:r>
      <w:r w:rsidRPr="00873588">
        <w:rPr>
          <w:rFonts w:ascii="TH SarabunPSK" w:hAnsi="TH SarabunPSK" w:cs="TH SarabunPSK"/>
          <w:sz w:val="32"/>
          <w:szCs w:val="32"/>
          <w:cs/>
        </w:rPr>
        <w:t>-</w:t>
      </w:r>
      <w:r w:rsidRPr="00873588">
        <w:rPr>
          <w:rFonts w:ascii="TH SarabunPSK" w:hAnsi="TH SarabunPSK" w:cs="TH SarabunPSK"/>
          <w:sz w:val="32"/>
          <w:szCs w:val="32"/>
        </w:rPr>
        <w:t>Commerce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การส่งเสริมธุรกิจบริการสุขภาพ (</w:t>
      </w:r>
      <w:r w:rsidRPr="00873588">
        <w:rPr>
          <w:rFonts w:ascii="TH SarabunPSK" w:hAnsi="TH SarabunPSK" w:cs="TH SarabunPSK"/>
          <w:sz w:val="32"/>
          <w:szCs w:val="32"/>
        </w:rPr>
        <w:t>Health Care</w:t>
      </w:r>
      <w:r w:rsidRPr="00873588">
        <w:rPr>
          <w:rFonts w:ascii="TH SarabunPSK" w:hAnsi="TH SarabunPSK" w:cs="TH SarabunPSK"/>
          <w:sz w:val="32"/>
          <w:szCs w:val="32"/>
          <w:cs/>
        </w:rPr>
        <w:t>)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>การส่งเสริมการท่องเที่ยวเชิงสุขภาพ (</w:t>
      </w:r>
      <w:r w:rsidRPr="00873588">
        <w:rPr>
          <w:rFonts w:ascii="TH SarabunPSK" w:hAnsi="TH SarabunPSK" w:cs="TH SarabunPSK"/>
          <w:sz w:val="32"/>
          <w:szCs w:val="32"/>
        </w:rPr>
        <w:t>Medical Tourism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การส่งเสริมธุรกิจดิจิทัลคอนเทนต์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3588">
        <w:rPr>
          <w:rFonts w:ascii="TH SarabunPSK" w:hAnsi="TH SarabunPSK" w:cs="TH SarabunPSK"/>
          <w:sz w:val="32"/>
          <w:szCs w:val="32"/>
          <w:cs/>
        </w:rPr>
        <w:t>(</w:t>
      </w:r>
      <w:r w:rsidRPr="00873588">
        <w:rPr>
          <w:rFonts w:ascii="TH SarabunPSK" w:hAnsi="TH SarabunPSK" w:cs="TH SarabunPSK"/>
          <w:sz w:val="32"/>
          <w:szCs w:val="32"/>
        </w:rPr>
        <w:t>Digital Content</w:t>
      </w:r>
      <w:r w:rsidRPr="00873588">
        <w:rPr>
          <w:rFonts w:ascii="TH SarabunPSK" w:hAnsi="TH SarabunPSK" w:cs="TH SarabunPSK"/>
          <w:sz w:val="32"/>
          <w:szCs w:val="32"/>
          <w:cs/>
        </w:rPr>
        <w:t>)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>2. รองนายกรัฐมนตรี (นายวิษณุ เครืองาม) สั่งและปฏิบัติราชการแทนนายกรัฐมนตรีพิจารณาแล้ว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3588">
        <w:rPr>
          <w:rFonts w:ascii="TH SarabunPSK" w:hAnsi="TH SarabunPSK" w:cs="TH SarabunPSK"/>
          <w:sz w:val="32"/>
          <w:szCs w:val="32"/>
          <w:cs/>
        </w:rPr>
        <w:t>มีคำสั่งให้ อก. เป็นหน่วยงานหลักรับรายงานพร้อมทั้งข้อเสนอแนะของคณะกรรมาธิการดังกล่าว ไปพิจารณาร่วมกับกระทรวงการคลัง กระทรวงการต่างประเทศ กระทรวงการท่องเที่ยวและกีฬา กระทรวงเกษตรและสหกรณ์ กระทรวงดิจิทัลเพื่อเศรษฐกิจและสังคม กระทรวงพลังงาน กระทรวงพาณิชย์ กระทรวงสาธารณสุข สำนักงานคณะกรรมการส่งเสริมการลงทุน และหน่วยงานที่เกี่ยวข้อง เพื่อพิจารณาศึกษาแนวทางและความเหมาะสมของรายงานพร้อมทั้งข้อเสนอแนะดังกล่าว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อก. เสนอว่าได้พิจารณารายงานพร้อมทั้งข้อสังเกตและข้อเสนอแนะร่วมกับหน่วยงานที่เกี่ยวข้อง ตามข้อ 2 แล้ว โดยเห็นด้วยกับรายงานและข้อเสนอแนะของคณะกรรมาธิการดังกล่าว สรุปผลการพิจารณาได้ ดังนี้</w:t>
      </w:r>
    </w:p>
    <w:tbl>
      <w:tblPr>
        <w:tblStyle w:val="afb"/>
        <w:tblW w:w="0" w:type="auto"/>
        <w:tblLook w:val="04A0"/>
      </w:tblPr>
      <w:tblGrid>
        <w:gridCol w:w="4508"/>
        <w:gridCol w:w="5239"/>
      </w:tblGrid>
      <w:tr w:rsidR="00850B21" w:rsidRPr="00873588" w:rsidTr="00C3533B">
        <w:tc>
          <w:tcPr>
            <w:tcW w:w="4508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5239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ผลการพิจารณาตามข้อเสนอแนะฯ</w:t>
            </w:r>
          </w:p>
        </w:tc>
      </w:tr>
      <w:tr w:rsidR="00850B21" w:rsidRPr="00873588" w:rsidTr="00C3533B">
        <w:tc>
          <w:tcPr>
            <w:tcW w:w="4508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การปรับโครงสร้างการผลิต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โดยการส่งเสริมอุตสาหกรรมที่มีศักยภาพและมีความจำเป็นต่อประเทศ 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Critical Industry Supply Chain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CISC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 และมีห่วงโซ่การผลิตภายในประเทศที่เข้มแข็ง การผลิตที่เป็นมิตรต่อสิ่งแวดล้อม และ</w:t>
            </w:r>
            <w:r w:rsidR="00CA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การใช้ทรัพยากรอย่างคุ้มค่าและให้เกิดประสิทธิภาพ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สูงสุด</w:t>
            </w:r>
          </w:p>
        </w:tc>
        <w:tc>
          <w:tcPr>
            <w:tcW w:w="5239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ควรส่งเสริมการขยายห่วงโซ่อุปทานของกลุ่มอุตสาหกรรมที่มีความจำเป็น สนับสนุนเทคโนโลยีและนวัตกรรม รวมทั้งพัฒนาระบบโลจิสติกส์ให้มีความยืดหยุ่นมากขึ้น และลดการพึ่งพิงการผลิตหรือการนำเข้าวัตถุดิบจากแหล่งใดแหล่งหนึ่งและนำระบบอัตโนมัติและหุ่นยนต์มาใช้ในกระบวนการผลิต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2. ควรพัฒนาบุคลากรที่อยู่ในกระบวนการผลิตที่ต้องใช้</w:t>
            </w:r>
            <w:r w:rsidR="00CA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การตัดสินใจของมนุษย์ซึ่งระบบอัตโนมัติหรือเครื่องจักรกล</w:t>
            </w:r>
            <w:r w:rsidR="00CA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ไม่สามารถทดแทนได้ และยกระดับจากผู้รับจ้างผลิตให้เป็นผู้ผลิตสินค้าที่สร้างมูลค่าเพิ่ม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ส่งเสริมวิสาหกิจขนาดกลางและขนาดย่อม 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เนื่องจาก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ได้รับผลกระทบโดยตรงจากสถานการณ์</w:t>
            </w:r>
            <w:r w:rsidR="00CA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โควิด 19 ซึ่งมีความสามารถในการบริหารจัดการด้านการเงินและการตลาดค่อนข้างต่ำ</w:t>
            </w:r>
          </w:p>
          <w:p w:rsidR="00850B21" w:rsidRPr="00873588" w:rsidRDefault="00850B21" w:rsidP="00CF452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ควรกำหนดเป้าหมายร่วมของหน่วยงานที่เกี่ยวข้อง เพื่อขับเคลื่อนภาคการเกษตร ภาคอุตสาหกรรม และภาคบริการ ตามแนวคิด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BCG</w:t>
            </w:r>
            <w:r w:rsidR="00CF45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Economy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Bio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Circular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Green Economy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CA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ลดผลกระทบต่อสิ่งแวดล้อม เพื่อให้เกิดการใช้ทรัพยากรอย่างคุ้มค่าและมีประสิทธิภาพ</w:t>
            </w:r>
          </w:p>
        </w:tc>
      </w:tr>
      <w:tr w:rsidR="00850B21" w:rsidRPr="00873588" w:rsidTr="00C3533B">
        <w:tc>
          <w:tcPr>
            <w:tcW w:w="4508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การปรับโครงสร้างการค้าของไทย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โดยเน้นการเข้าสู่ตลาดใหม่ ๆ โดยลดการพึ่งพาตลาดเดิม ได้แก่ควรเร่งผลักดันการเร่งเจรจาความตกลงทางการค้า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FTA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ในแต่ละฉบับที่ค้างอยู่ เร่งพิจารณาศึกษาการเข้าร่วมการเจรจาตามกรอบความตกลง การเจรจาเป็นพันธมิตรทางการค้าในกรอบความตกลงในระดับ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ภูมิภาคที่จะช่วยยกระดับมาตรฐานการผลิตสินค้าไทยและควรผลักดันให้มีภาคบริการใหม่ ๆ เช่น ระบบพาณิชย์อิเล็กทรอนิกส์ 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Commerce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 การส่งเสริมธุรกิจบริการสุขภาพ 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Health Care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 การส่งเสริมการท่องเที่ยวเชิงสุขภาพ (</w:t>
            </w:r>
            <w:proofErr w:type="spellStart"/>
            <w:r w:rsidRPr="00873588">
              <w:rPr>
                <w:rFonts w:ascii="TH SarabunPSK" w:hAnsi="TH SarabunPSK" w:cs="TH SarabunPSK"/>
                <w:sz w:val="32"/>
                <w:szCs w:val="32"/>
              </w:rPr>
              <w:t>Mecical</w:t>
            </w:r>
            <w:proofErr w:type="spellEnd"/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 Tourism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 การส่งเสริมธุรกิจดิจิทัลคอนเทนต์ 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Digital Content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39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ขณะนี้อยู่ ระหว่างการศึกษาและเจรจาความตกลงทางการค้า สร้างพันธมิตรทางการค้ากับประเทศในภูมิภาคอาเซียนหรือการรวมกลุ่มในภูมิภาคโดยเฉพาะอย่างยิ่งภูมิภาค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CLMVT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เพื่อลดความเสี่ยงและเพิ่มความยืดหยุ่นให้กับห่วงโซ่อุปทานการผลิตของไทย ส่งเสริมความเชื่อมโยงการค้าระหว่างประเทศในอาเซียนผ่านระบบดิจิทัลและสร้างมาตรฐานร่วมกันระหว่างประเทศสมาชิกอาเซียนและประเทศคู่ค้านอกภูมิภาค รวมทั้งควรขยายตลาดสินค้าเกษตรและอาหารไทยให้เป็นที่รู้จักของผู้บริโภคมากขึ้น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ทั้งนี้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กระทรวงเกษตรและสหกรณ์ได้ดำเนินการร่วมกับกระทรวงพาณิชย์ดำเนินนโยบาย “เกษตรผลิตพาณิชย์ตลาด” เพื่อพัฒนาภาคเกษตรไทยไปสู่เป้าหมายการเป็นศูนย์กลางสินค้าเกษตรและอาหารคุณภาพของโลก</w:t>
            </w:r>
          </w:p>
          <w:p w:rsidR="00CA779F" w:rsidRDefault="00850B21" w:rsidP="00AA1BA8">
            <w:pPr>
              <w:spacing w:line="34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การส่งเสริมการค้าภาคบริการ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เห็นควรผลักดันให้เกิดแพลตฟอร์มการค้าดิจิทัลระหว่างประเทศของไทย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โดยการพัฒนาแพลตฟอร์มการค้าระดับชาติเพื่อสนับสนุนผู้ประกอบการธุรกิจ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และรายย่อยเพื่อลดต้นทุนและระยะเวลาในการทำธุรกรรมการค้าระหว่างประเทศ ส่งเสริมการเชื่อมโยงการค้าดิจิทัลในภูมิภาค และอำนวยความสะดวกในการเข้าสู่ตลาดต่างประเทศ รวมทั้งควรกำหนดมาตรการที่ช่วยสนับสนุนผู้ประกอบการนำเทคโนโลยีดิจิทัลมาใช้ใน</w:t>
            </w:r>
            <w:r w:rsidR="00CA7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การประกอบธุรกิจและ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เห็นควรปรับปรุงและทบทวนมาตรการต่าง ๆ เพื่อดึงดูดนักลงทุน เช่น การปรับปรุงพระราชบัญญัติประกอบธุรกิจของคนต่างด้าว พ.ศ. 2542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รวมถึง</w:t>
            </w:r>
            <w:r w:rsidR="00CA77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การกำหนดมาตรการรองรับหรือช่วยเหลือผู้ประกอบการไทยที่ได้รับผลกระทบจากความตกลง</w:t>
            </w:r>
          </w:p>
          <w:p w:rsidR="00850B21" w:rsidRPr="00873588" w:rsidRDefault="00850B21" w:rsidP="00AA1BA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ทางการค้า</w:t>
            </w:r>
          </w:p>
        </w:tc>
      </w:tr>
      <w:tr w:rsidR="00850B21" w:rsidRPr="00873588" w:rsidTr="00C3533B">
        <w:tc>
          <w:tcPr>
            <w:tcW w:w="4508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39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850B21" w:rsidRPr="00873588" w:rsidTr="00C3533B">
        <w:tc>
          <w:tcPr>
            <w:tcW w:w="4508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39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ด้านพาณิชย์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ควรเน้นนโยบายการค้าของไทยโดยใช้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หลักการตลาดนำการผลิต เพื่อให้เกิดสมดุลระหว่างปริมาณการผลิตและความต้องการสินค้าส่งเสริมบทบาทของประเทศไทยในการเป็นศูนย์กลางโลจิสติกส์ ด้านระบบโลจิสติกส์เกษตรในระดับภูมิภาค และด้านธุรกิจพลังงาน เพื่อเป็นศูนย์กลางตลาดซื้อขาย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LNG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ประจำภูมิภาคและศูนย์กลางแลกเปลี่ยนไฟฟ้าในอาเซียน รวมถึงควรส่งเสริมการท่องเที่ยวเชิงคุณภาพและกระจายไปสู่เมืองรองมากขึ้น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ด้านอุตสาหกรรม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ควรยกระดับศักยภาพของสมุนไพรไทยที่มีฤทธิ์ในการส่งเสริมสุขภาพ ป้องกันโรค เสริมภูมิต้านทาน เช่น ฟ้าทะลายโจร กัญชา เพื่อเข้าสู่ตลาดอุตสาหกรรมและบริการทางการแพทย์ และควรพัฒนาอุตสาหกรรมใหม่ที่จะเป็นฐานเศรษฐกิจใหม่ของประเทศได้ เช่น อุตสาหกรรมใหม่ด้านพลังงานในอนาคต อุตสาหกรรมยานยนต์ไฟฟ้า 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EV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 เป็นต้น รวมทั้งการผลักดันนโยบายปฏิรูปด้านแรงงานภาคการผลิตการจัดการความ</w:t>
            </w:r>
            <w:r w:rsidRPr="0087358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ปลอดภัยและชีวอนามัยสำหรับการทำงานอย่าง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ปลอดภัยภายใต้สถานการณ์การแพร่ระบาดของโรคโควิด 19 และปรับปรุงมาตรฐานผลิตภัณฑ์อุตสาหกรรมของไทยให้สอดคล้องกับมาตรฐานระหว่างประเทศ</w:t>
            </w:r>
          </w:p>
        </w:tc>
      </w:tr>
    </w:tbl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50B21" w:rsidRPr="00873588" w:rsidRDefault="00B6095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D438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50B21"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รายงานผลการปฏิบัติตามพระราชบัญญัติข้อมูลข่าวสารของราชการ พ.ศ. 2540 ของคณะกรรมการข้อมูลข่าวสารของราชการประจำปีงบประมาณ พ.ศ. 2563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คณะรัฐมนตรีมีมติรับทราบรายงานการปฏิบัติตามพระราชบัญญัติข้อมูลข่าวสารของราชการ 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พ.ศ. 2540 ของคณะกรรมการข้อมูลข่าวสารของราชการ ประจำปีงบประมาณ พ.ศ. 2563 และเห็นชอบตามข้อสังเกตและข้อเสนอแนะของคณะกรรมการข้อมูลข่าวสารของราชการตามที่คณะกรรมการข้อมูลข่าวสารของราชการเสนอ ดังนี้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คณะกรรมการข้อมูลข่าวสารของราชการรายงานว่า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1. คณะกรรมการข้อมูลข่าวสารของราชการ โดยสำนักงานคณะกรรมการข้อมูลข่าวสารของราชการ (สขร.) ได้จัดทำรายงานผลการปฏิบัติตามพระราชบัญญัติข้อมูลข่าวสารฯ ของคณะกรรมการข้อมูลข่าวสารของราชการ ประจำปีงบประมาณ พ.ศ. 2563 ซึ่งมีสาระสำคัญครอบคลุมผลการดำเนินงานของ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3 องค์กร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สำคัญ ที่เป็นกลไกในการขับเคลื่อนภารกิจงานของคณะกรรมการดังกล่าว ได้แก่ (1) คณะอนุกรรมการต่าง ๆ ที่แต่งตั้งโดยคณะกรรมการข้อมูลข่าวสารของราชการ (2) คณะกรรมการวินิจฉัยการเปิดเผยข้อมูลข่าวสาร และ (3) สขร. </w:t>
      </w:r>
      <w:r w:rsidR="00CA779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tbl>
      <w:tblPr>
        <w:tblStyle w:val="afb"/>
        <w:tblW w:w="0" w:type="auto"/>
        <w:tblLook w:val="04A0"/>
      </w:tblPr>
      <w:tblGrid>
        <w:gridCol w:w="2405"/>
        <w:gridCol w:w="7342"/>
      </w:tblGrid>
      <w:tr w:rsidR="00850B21" w:rsidRPr="00873588" w:rsidTr="00CA779F">
        <w:tc>
          <w:tcPr>
            <w:tcW w:w="2405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342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50B21" w:rsidRPr="00873588" w:rsidTr="00CA779F">
        <w:tc>
          <w:tcPr>
            <w:tcW w:w="9747" w:type="dxa"/>
            <w:gridSpan w:val="2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คณะอนุกรรมการต่าง ๆ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ที่แต่งตั้งโดยคณะกรรมการข้อมูลข่าวสารของราชการ</w:t>
            </w:r>
          </w:p>
        </w:tc>
      </w:tr>
      <w:tr w:rsidR="00850B21" w:rsidRPr="00873588" w:rsidTr="00CA779F">
        <w:tc>
          <w:tcPr>
            <w:tcW w:w="240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การปรับปรุงแก้ไขหรือยกร่างกฎหมายเกี่ยวกับข้อมูลข่าวสาร</w:t>
            </w:r>
          </w:p>
        </w:tc>
        <w:tc>
          <w:tcPr>
            <w:tcW w:w="734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อนุกรรมการปรับปรุงแก้ไขหรือยกร่างกฎหมายและอนุบัญญัติเกี่ยวกับข้อมูลข่าวสารได้จัดทำร่างพระราชบัญญัติข้อมูลข่าวสารของราชการ (ฉบับที่ ..) พ.ศ. ....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กฎหมายกลางเกี่ยวกับข้อมูลข่าวสารของราชการเพื่อใช้บังคับหน่วยงานของรัฐทุกประเภทและบุคคลทั้งหมด ทั้งนี้ สขร. ได้ดำเนินการตามมาตรา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ของรัฐธรรมนูญแห่งราชอาณาจักรไทย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รับฟังความคิดเห็นต่อร่างพระราชบัญญัติดังกล่าวและเผยแพร่ผลการรับฟังความคิดเห็นและรายงานการวิเคราะห์ผลกระทบที่อาจเกิดขึ้น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ต่อประชาชนแล้ว</w:t>
            </w:r>
          </w:p>
        </w:tc>
      </w:tr>
      <w:tr w:rsidR="00850B21" w:rsidRPr="00873588" w:rsidTr="00CA779F">
        <w:tc>
          <w:tcPr>
            <w:tcW w:w="240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1.2)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การรับเรื่อง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อุทธรณ์และพิจารณาเรื่องร้องเรียน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ของประชาชน</w:t>
            </w:r>
          </w:p>
        </w:tc>
        <w:tc>
          <w:tcPr>
            <w:tcW w:w="734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คณะอนุกรรมการส่งคำอุทธรณ์และพิจารณาเรื่องร้องเรียน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ได้รับเรื่องอุทธรณ์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523 เรื่อง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และได้รับเรื่องร้องเรียนการไม่ปฏิบัติตามมาตรา 13 แห่งพระราชบัญญัติข้อมูลข่าวสารฯ ของหน่วยงานของรัฐ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625 เรื่อง โดยพิจารณาแล้วเสร็จทุกเรื่อง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ซึ่งส่วนใหญ่เป็นข้อมูลการตรวจสอบการใช้อำนาจการปฏิบัติหน้าที่ของหน่วยงาน 327 เรื่อง (คิดเป็นร้อยละ 52.32 ของจำนวนทั้งหมด)</w:t>
            </w:r>
          </w:p>
        </w:tc>
      </w:tr>
      <w:tr w:rsidR="00850B21" w:rsidRPr="00873588" w:rsidTr="00CA779F">
        <w:tc>
          <w:tcPr>
            <w:tcW w:w="240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ข้อมูลข่าวสาร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ตามกฎหมาย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ข้อมูลข่าวสาร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ของราชการ</w:t>
            </w:r>
          </w:p>
        </w:tc>
        <w:tc>
          <w:tcPr>
            <w:tcW w:w="734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คณะอนุกรรมการดำเนินการตรวจสอบข้อมูลข่าวสารตามกฎหมายข้อมูลข่าวสารของราชการ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ได้รับเรื่องร้องเรียน กรณีผู้ยื่นขอข้อมูลข่าวสาร แต่หน่วยงานปฏิเสธว่าไม่มีข้อมูลข่าวสาร ซึ่งผู้ขอไม่เชื่อว่าเป็นความจริง ทั้งนี้ คณะอนุกรรมการฯ ได้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ตรวจสอบความมีอยู่ของข้อมูลข่าวสารในหน่วยงานครบถ้วนทุกเรื่องแล้ว 89 เรื่อง</w:t>
            </w:r>
          </w:p>
        </w:tc>
      </w:tr>
      <w:tr w:rsidR="00850B21" w:rsidRPr="00873588" w:rsidTr="00CA779F">
        <w:tc>
          <w:tcPr>
            <w:tcW w:w="240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การตอบข้อหารือตามกฎหมายข้อมูล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ข่าวสารของราชการ</w:t>
            </w:r>
          </w:p>
        </w:tc>
        <w:tc>
          <w:tcPr>
            <w:tcW w:w="734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คณะอนุกรรมการตอบข้อหารือตามกฎหมายข้อมูลข่าวสารของราชการ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ได้รับเรื่องขอหารือเกี่ยวกับวิธีการปฏิบัติตามพระราชบัญญัติข้อมูลข่าวสารฯจากส่วนราชการ 37 เรื่อง โดย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พิจารณาแล้วเสร็จครบถ้วนทุกเรื่องแล้ว</w:t>
            </w:r>
          </w:p>
        </w:tc>
      </w:tr>
      <w:tr w:rsidR="00850B21" w:rsidRPr="00873588" w:rsidTr="00CA779F">
        <w:tc>
          <w:tcPr>
            <w:tcW w:w="240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1.5)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 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ติดตาม ประเมินผล 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และพัฒนาองค์กร</w:t>
            </w:r>
          </w:p>
        </w:tc>
        <w:tc>
          <w:tcPr>
            <w:tcW w:w="734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คณะอนุกรรมการกำหนดยุทธศาสตร์ ติดตาม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ประเมินผล และพัฒนาองค์กร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ได้พิจารณาหลักเกณฑ์การมอบโล่รางวัลแก่ศูนย์ข้อมูลข่าวสารของราชการโดดเด่น ประจำปี 2564 และยุทธศาสตร์/แผนงานของคณะกรรมการข้อมูลข่าวสารของราชการ ประจำปีงบประมาณ พ.ศ. 2564</w:t>
            </w:r>
          </w:p>
        </w:tc>
      </w:tr>
      <w:tr w:rsidR="00850B21" w:rsidRPr="00873588" w:rsidTr="00CA779F">
        <w:tc>
          <w:tcPr>
            <w:tcW w:w="9747" w:type="dxa"/>
            <w:gridSpan w:val="2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คณะกรรมการวินิจฉัยการเปิดเผยข้อมูลข่าวสารสาขาต่าง ๆ</w:t>
            </w:r>
          </w:p>
        </w:tc>
      </w:tr>
      <w:tr w:rsidR="00850B21" w:rsidRPr="00873588" w:rsidTr="00CA779F">
        <w:tc>
          <w:tcPr>
            <w:tcW w:w="9747" w:type="dxa"/>
            <w:gridSpan w:val="2"/>
          </w:tcPr>
          <w:p w:rsidR="00850B21" w:rsidRPr="00873588" w:rsidRDefault="00850B21" w:rsidP="00AA1BA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หน่วย : เรื่อง</w:t>
            </w:r>
          </w:p>
          <w:tbl>
            <w:tblPr>
              <w:tblStyle w:val="afb"/>
              <w:tblW w:w="0" w:type="auto"/>
              <w:tblLook w:val="04A0"/>
            </w:tblPr>
            <w:tblGrid>
              <w:gridCol w:w="3707"/>
              <w:gridCol w:w="1984"/>
              <w:gridCol w:w="3802"/>
            </w:tblGrid>
            <w:tr w:rsidR="00850B21" w:rsidRPr="00873588" w:rsidTr="00CA779F">
              <w:tc>
                <w:tcPr>
                  <w:tcW w:w="3707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สาขา</w:t>
                  </w:r>
                </w:p>
              </w:tc>
              <w:tc>
                <w:tcPr>
                  <w:tcW w:w="1984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จำนวนเรื่องอุทธรณ์</w:t>
                  </w:r>
                </w:p>
              </w:tc>
              <w:tc>
                <w:tcPr>
                  <w:tcW w:w="3802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จำนวนเรื่องที่พิจารณาแล้วเสร็จ</w:t>
                  </w:r>
                </w:p>
              </w:tc>
            </w:tr>
            <w:tr w:rsidR="00850B21" w:rsidRPr="00873588" w:rsidTr="00CA779F">
              <w:tc>
                <w:tcPr>
                  <w:tcW w:w="3707" w:type="dxa"/>
                </w:tcPr>
                <w:p w:rsidR="00850B21" w:rsidRPr="00873588" w:rsidRDefault="00850B21" w:rsidP="00AA1BA8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การแพทย์และสาธารณสุข</w:t>
                  </w:r>
                </w:p>
              </w:tc>
              <w:tc>
                <w:tcPr>
                  <w:tcW w:w="1984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802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  <w:tr w:rsidR="00850B21" w:rsidRPr="00873588" w:rsidTr="00CA779F">
              <w:tc>
                <w:tcPr>
                  <w:tcW w:w="3707" w:type="dxa"/>
                </w:tcPr>
                <w:p w:rsidR="00850B21" w:rsidRPr="00873588" w:rsidRDefault="00850B21" w:rsidP="00AA1BA8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ต่างประเทศ ความมั่นคง และการเมือง</w:t>
                  </w:r>
                </w:p>
              </w:tc>
              <w:tc>
                <w:tcPr>
                  <w:tcW w:w="1984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802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850B21" w:rsidRPr="00873588" w:rsidTr="00CA779F">
              <w:tc>
                <w:tcPr>
                  <w:tcW w:w="3707" w:type="dxa"/>
                </w:tcPr>
                <w:p w:rsidR="00850B21" w:rsidRPr="00873588" w:rsidRDefault="00850B21" w:rsidP="00AA1BA8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วิทยาศาสตร์ เทคโนโลยี อุตสาหกรรม</w:t>
                  </w:r>
                </w:p>
                <w:p w:rsidR="00850B21" w:rsidRPr="00873588" w:rsidRDefault="00850B21" w:rsidP="00AA1BA8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และการเกษตร</w:t>
                  </w:r>
                </w:p>
              </w:tc>
              <w:tc>
                <w:tcPr>
                  <w:tcW w:w="1984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802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850B21" w:rsidRPr="00873588" w:rsidTr="00CA779F">
              <w:tc>
                <w:tcPr>
                  <w:tcW w:w="3707" w:type="dxa"/>
                </w:tcPr>
                <w:p w:rsidR="00850B21" w:rsidRPr="00873588" w:rsidRDefault="00850B21" w:rsidP="00AA1BA8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เศรษฐกิจและการคลัง</w:t>
                  </w:r>
                </w:p>
              </w:tc>
              <w:tc>
                <w:tcPr>
                  <w:tcW w:w="1984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3802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</w:p>
              </w:tc>
            </w:tr>
            <w:tr w:rsidR="00850B21" w:rsidRPr="00873588" w:rsidTr="00CA779F">
              <w:tc>
                <w:tcPr>
                  <w:tcW w:w="3707" w:type="dxa"/>
                </w:tcPr>
                <w:p w:rsidR="00850B21" w:rsidRPr="00873588" w:rsidRDefault="00850B21" w:rsidP="00AA1BA8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สังคม การบริหารราชการแผ่นดิน </w:t>
                  </w:r>
                </w:p>
                <w:p w:rsidR="00850B21" w:rsidRPr="00873588" w:rsidRDefault="00850B21" w:rsidP="00AA1BA8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และการบังคับใช้กฎหมาย</w:t>
                  </w:r>
                </w:p>
              </w:tc>
              <w:tc>
                <w:tcPr>
                  <w:tcW w:w="1984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519</w:t>
                  </w:r>
                </w:p>
              </w:tc>
              <w:tc>
                <w:tcPr>
                  <w:tcW w:w="3802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463</w:t>
                  </w:r>
                </w:p>
              </w:tc>
            </w:tr>
            <w:tr w:rsidR="00850B21" w:rsidRPr="00873588" w:rsidTr="00CA779F">
              <w:tc>
                <w:tcPr>
                  <w:tcW w:w="3707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1984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537</w:t>
                  </w:r>
                </w:p>
              </w:tc>
              <w:tc>
                <w:tcPr>
                  <w:tcW w:w="3802" w:type="dxa"/>
                </w:tcPr>
                <w:p w:rsidR="00850B21" w:rsidRPr="00873588" w:rsidRDefault="00850B21" w:rsidP="00AA1BA8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358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481</w:t>
                  </w:r>
                </w:p>
              </w:tc>
            </w:tr>
          </w:tbl>
          <w:p w:rsidR="00850B21" w:rsidRPr="00873588" w:rsidRDefault="00850B21" w:rsidP="00AA1BA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0B21" w:rsidRPr="00873588" w:rsidTr="00CA779F">
        <w:tc>
          <w:tcPr>
            <w:tcW w:w="9747" w:type="dxa"/>
            <w:gridSpan w:val="2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สขร.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50B21" w:rsidRPr="00873588" w:rsidTr="00CA779F">
        <w:tc>
          <w:tcPr>
            <w:tcW w:w="240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โครงการจัดตั้ง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ศูนย์ข้อมูลข่าวสาร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ของราชการ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ในส่วนท้องถิ่น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2563</w:t>
            </w:r>
          </w:p>
        </w:tc>
        <w:tc>
          <w:tcPr>
            <w:tcW w:w="734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สัมมนาเชิงปฏิบัติการจัดตั้งศูนย์ข้อมูลข่าวสารอิเล็กทรอนิกส์ของราชการให้กับหน่วยงานของรัฐทั่วประเทศ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12 ครั้ง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โดยมีกลุ่มเป้าหมาย 1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แห่ง/ปี </w:t>
            </w:r>
            <w:r w:rsidR="00E756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มีหน่วยงานที่เข้าร่วม 825 หน่วยงาน (คิดเป็นร้อยละ 82.50) ซึ่งหน่วยงานของรัฐในส่วนท้องถิ่นประเมินตนเองตามแบบเกณฑ์การประเมินศูนย์ข้อมูลข่าวสารของราชการอิเล็กทรอนิกส์ เกินร้อยละ 50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786 หน่วยงาน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(คิดเป็นร้อยละ 95.27) ของหน่วยงานทั้งหมด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แจ้งเวียนหน่วยงานของรัฐเข้าร่วมประกวดศูนย์ข้อมูลข่าวสารของราชการโดดเด่น </w:t>
            </w:r>
            <w:r w:rsidR="00E756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ปี 2563 ซึ่งมี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หน่วยงานที่เข้าร่วมสมัครทั้งสิ้น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149 หน่วยงาน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แบ่งเป็นส่วนกลาง (สำนักนายกรัฐมนตรี กระทรวงและกรม) 28 หน่วยงาน ส่วนภูมิภาค 57 หน่วยงาน ส่วนท้องถิ่น 48 หน่วยงาน และรัฐวิสาหกิจ 12 หน่วยงาน และหน่วยงานอื่น </w:t>
            </w:r>
            <w:r w:rsidR="00E756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4 หน่วยงาน โดยมีหน่วยงานที่ผ่านเกณฑ์การประเมินศูนย์ข้อมูลข่าวสารของราชการ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โดดเด่น จำนวน 19 หน่วยงาน</w:t>
            </w:r>
          </w:p>
        </w:tc>
      </w:tr>
      <w:tr w:rsidR="00850B21" w:rsidRPr="00873588" w:rsidTr="00CA779F">
        <w:tc>
          <w:tcPr>
            <w:tcW w:w="240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3.2)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โครงการทดสอบความรู้ความเข้าใจ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เกี่ยวกับพระราชบัญญัติข้อมูลข่าวสารฯ 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ประจำปี 2563 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ให้แก่เจ้าหน้าที่ของรัฐ</w:t>
            </w:r>
          </w:p>
        </w:tc>
        <w:tc>
          <w:tcPr>
            <w:tcW w:w="734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- จัดทดสอบในส่วนกลาง จำนวน 2 ครั้ง และส่วนภูมิภาค จำนวน 13 ครั้ง โดยมี</w:t>
            </w:r>
            <w:r w:rsidR="00E75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ผู้เข้ารับการทดสอบ จำนวน 1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678 คน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ผ่านเกณฑ์การทดสอบร้อยละ 50 จำนวน 757 คน (คิดเป็นร้อยละ 45.11)</w:t>
            </w:r>
          </w:p>
        </w:tc>
      </w:tr>
      <w:tr w:rsidR="00850B21" w:rsidRPr="00873588" w:rsidTr="00CA779F">
        <w:tc>
          <w:tcPr>
            <w:tcW w:w="240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การเสริมสร้าง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 ความเข้าใจ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เกี่ยวกับพระราชบัญญัติข้อมูลข่าวสารฯ 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และการเผยแพร่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ผ่านช่องทาง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การประชาสัมพันธ์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เกี่ยวกับกฎหมายว่าด้วยข้อมูลข่าวสารของราชการ</w:t>
            </w:r>
          </w:p>
        </w:tc>
        <w:tc>
          <w:tcPr>
            <w:tcW w:w="734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- ดำเนิน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โครงการเสริมสร้างและพัฒนาเครือข่ายข้อมูลข่าวสารภาคประชาชน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โดยสำนักงานปลัดสำนักนายกรัฐมนตรี (สปน.) สำนักงานตรวจการแผ่นดิน (สผผ.) และสำนักงานคณะกรรมการป้องกันและปราบปรามการทุจริตแห่งชาติ ซึ่ง สผผ. ได้บูรณาการความร่วมมือตามบันทึกข้อตกลงในการเสริมสร้างเครือข่ายเพื่อสร้างธรรมาภิบาลในหน่วยงานภาครัฐในการพัฒนาเครือข่ายผู้นำชุมชนในส่วนภูมิภาคให้มีความรู้ความเข้าใจเกี่ยวกับการใช้สิทธิตามกฎหมาย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2 ครั้ง 274 คน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- ดำเนิน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โครงการคลินิกข้อมูลข่าวสารเคลื่อนที่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โดยมีกระทรวงแรงงาน (กรมพัฒนาฝีมือแรงงาน) กระทรวงสาธารณสุข (กรมสุขภาพจิต) กระทรวงการคลัง (กรมศุลกากร) กระทรวงคมนาคม (การท่าเรือแห่งประเทศไทย) กระทรวงอุตสาหกรรม (สำนักงานมาตรฐานผลิตภัณฑ์อุตสาหกรรม) และสำนักนายกรัฐมนตรี (กรมประชาสัมพันธ์) ได้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ร่วมบูรณาการจัดตั้งคลินิกข้อมูลข่าวสารเคลื่อนที่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ให้คำปรึกษา แนะนำ รวมถึงให้ความรู้ความเข้าใจที่ถูกต้องในการปฏิบัติตามพระราชบัญญัติข้อมูลข่าวสารฯ</w:t>
            </w:r>
          </w:p>
        </w:tc>
      </w:tr>
      <w:tr w:rsidR="00850B21" w:rsidRPr="00873588" w:rsidTr="00CA779F">
        <w:tc>
          <w:tcPr>
            <w:tcW w:w="240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3.4)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การเผยแพร่เกี่ยวกับกฎหมายว่าด้วยข้อมูลข่าวสารของราชการผ่านช่องทางต่าง ๆ</w:t>
            </w:r>
          </w:p>
        </w:tc>
        <w:tc>
          <w:tcPr>
            <w:tcW w:w="734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จัดทำข่าว/บทความ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สรุปย่อคำวินิจฉัย เกี่ยวกับการดำเนินการตามพระราชบัญญัติข้อมูลข่าวสารฯ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60 เรื่อง/ปี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โดยส่งให้กับหน่วยงานและสื่อมวลชนเผยแพร่เป็นประจำทุกเดือน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เผยแพร่ผลการประชุม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ของคณะกรรมการ คณะอนุกรรมการเกี่ยวกับการร้องเรียนและอุทธรณ์ (อินโฟกราฟิก) ทางเว็บไชต์และเฟซบุ๊กของ สขร.</w:t>
            </w:r>
          </w:p>
        </w:tc>
      </w:tr>
      <w:tr w:rsidR="00850B21" w:rsidRPr="00873588" w:rsidTr="00CA779F">
        <w:tc>
          <w:tcPr>
            <w:tcW w:w="240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3.5)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สารสนเทศข้อมูลข่าวสาร</w:t>
            </w:r>
          </w:p>
        </w:tc>
        <w:tc>
          <w:tcPr>
            <w:tcW w:w="734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จัดทำชุดความรู้เกี่ยวกับพระราชบัญญัติข้อมูลข่าวสารฯ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proofErr w:type="gramStart"/>
            <w:r w:rsidRPr="00873588">
              <w:rPr>
                <w:rFonts w:ascii="TH SarabunPSK" w:hAnsi="TH SarabunPSK" w:cs="TH SarabunPSK"/>
                <w:sz w:val="32"/>
                <w:szCs w:val="32"/>
              </w:rPr>
              <w:t>training</w:t>
            </w:r>
            <w:proofErr w:type="gramEnd"/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75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E75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 ตอน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เจ้าหน้าที่ของรัฐและประชาชนสามารถเรียนรู้เกี่ยวกับกฎหมายข้อมูลข่าวสารของราชการได้อย่างเข้าใจง่ายและทั่วถึงผ่านทางเว็บไซต์ของ สขร.</w:t>
            </w:r>
          </w:p>
          <w:p w:rsidR="00850B21" w:rsidRPr="00CF4525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เพิ่มช่องทางให้ผู้ร้องเรียนตาม</w:t>
            </w:r>
            <w:r w:rsidRPr="00CF4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พระราชบัญญัติข้อมูลข่าวสารฯ </w:t>
            </w:r>
            <w:r w:rsidRPr="00CF4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สามารถตรวจสอบสถานะของเรื่องร้องเรียนผ่านทางเว็บไชต์ </w:t>
            </w:r>
            <w:hyperlink r:id="rId8" w:history="1">
              <w:r w:rsidRPr="00CF4525">
                <w:rPr>
                  <w:rStyle w:val="af0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www</w:t>
              </w:r>
              <w:r w:rsidRPr="00CF4525">
                <w:rPr>
                  <w:rStyle w:val="af0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proofErr w:type="spellStart"/>
              <w:r w:rsidRPr="00CF4525">
                <w:rPr>
                  <w:rStyle w:val="af0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oic</w:t>
              </w:r>
              <w:proofErr w:type="spellEnd"/>
              <w:r w:rsidRPr="00CF4525">
                <w:rPr>
                  <w:rStyle w:val="af0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r w:rsidRPr="00CF4525">
                <w:rPr>
                  <w:rStyle w:val="af0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go</w:t>
              </w:r>
              <w:r w:rsidRPr="00CF4525">
                <w:rPr>
                  <w:rStyle w:val="af0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proofErr w:type="spellStart"/>
              <w:r w:rsidRPr="00CF4525">
                <w:rPr>
                  <w:rStyle w:val="af0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th</w:t>
              </w:r>
              <w:proofErr w:type="spellEnd"/>
            </w:hyperlink>
            <w:r w:rsidRPr="00CF4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4525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ได้อย่างสะดวกและรวดเร็ว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F4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เผยแพร่ข้อมูลข่าวสารของราชการภาคประชาชน</w:t>
            </w:r>
            <w:r w:rsidRPr="00CF4525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873588">
              <w:rPr>
                <w:rFonts w:ascii="TH SarabunPSK" w:hAnsi="TH SarabunPSK" w:cs="TH SarabunPSK"/>
                <w:sz w:val="32"/>
                <w:szCs w:val="32"/>
              </w:rPr>
              <w:t>oic</w:t>
            </w:r>
            <w:proofErr w:type="spellEnd"/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go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873588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มีสถิติผู้ใช้บริการ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218,489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และใช้บริการเว็บไซต์ฐานข้อมูลหน่วยงานของรัฐ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602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046 ครั้ง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ให้คำปรึกษาเกี่ยวกับพระราชบัญญัติข้อมูลข่าวสารฯ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ผ่านระบบข้อซักถามทางอิเล็กทรอนิกส์ (</w:t>
            </w:r>
            <w:proofErr w:type="spellStart"/>
            <w:r w:rsidRPr="00873588">
              <w:rPr>
                <w:rFonts w:ascii="TH SarabunPSK" w:hAnsi="TH SarabunPSK" w:cs="TH SarabunPSK"/>
                <w:sz w:val="32"/>
                <w:szCs w:val="32"/>
              </w:rPr>
              <w:t>Webboard</w:t>
            </w:r>
            <w:proofErr w:type="spellEnd"/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554 เรื่อง</w:t>
            </w:r>
          </w:p>
        </w:tc>
      </w:tr>
      <w:tr w:rsidR="00850B21" w:rsidRPr="00873588" w:rsidTr="00CA779F">
        <w:tc>
          <w:tcPr>
            <w:tcW w:w="2405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3.6)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ประเมินผลการปฏิบัติงานของ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หน่วยงานต่าง ๆ </w:t>
            </w:r>
          </w:p>
          <w:p w:rsidR="00850B21" w:rsidRPr="00873588" w:rsidRDefault="00850B21" w:rsidP="00AA1BA8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ของรัฐ</w:t>
            </w:r>
            <w:r w:rsidRPr="0087358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87358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ประจำปีงบประมาณ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 2563</w:t>
            </w:r>
          </w:p>
        </w:tc>
        <w:tc>
          <w:tcPr>
            <w:tcW w:w="7342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ให้หน่วยงานของรัฐส่งแบบรายงานผลการติดตามประเมินผล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ของหน่วยงานของรัฐในการปฏิบัติตามพระราชบัญญัติข้อมูลข่าวสารฯ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2 เรื่อง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เพื่อนำมาศึกษาวิเคราะห์และพัฒนาหน่วยงานของรัฐในการปฏิบัติตามพระราชบัญญัติข้อมูลข่าวสารฯ ต่อไป</w:t>
            </w:r>
          </w:p>
        </w:tc>
      </w:tr>
    </w:tbl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แผนงาน/โครงการในการปฏิบัติงานตามพระราชบัญญัติข้อมูลข่าวสารฯ ปีงบประมาณ </w:t>
      </w:r>
      <w:r w:rsidR="00E756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พ.ศ. 2564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เช่น (1) โครงการคลินิกข้อมูลข่าวสารเคลื่อนที่ประจำปีงบประมาณ พ.ศ. 2564 โดยร่วมมือกับหน่วยงาน</w:t>
      </w:r>
      <w:r w:rsidRPr="00873588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ของรัฐทุกหน่วยงานในเชิงรุกเพื่อให้คำปรึกษาแนะนำ และแก้ไขปัญหาได้ตรงจุดในการใช้กฎหมายว่าด้วยข้อมูลข่าวสารของราชการ (2) โครงการสัมมนาเชิงปฏิบัติการเครือข่ายข้อมูลข่าวสารภาคประชาชนปีงบประมาณ 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73588">
        <w:rPr>
          <w:rFonts w:ascii="TH SarabunPSK" w:hAnsi="TH SarabunPSK" w:cs="TH SarabunPSK"/>
          <w:sz w:val="32"/>
          <w:szCs w:val="32"/>
          <w:cs/>
        </w:rPr>
        <w:t>พ.ศ. 2564 เพื่อส่งเสริมความร่วมมือระหว่าง สปน. กับองค์กรอิสระ และเครือข่ายภาคประชาชนของหน่วยงานในสังกัดในการเสริมสร้างธรรมาภิบาลต่อต้านการทุจริตในหน่วยงานราชการ รวมทั้งพัฒนาเครือข่ายข้อมูลข่าวสารภาคประชาชนในการประชาสัมพันธ์และเผยแพร่สิทธิรับรู้ข้อมูลข่าวสาร และ (3) โครงการจัดการเรื่องร้องเรียนและอุทธรณ์ด้วยระบบดิจิทัล (</w:t>
      </w:r>
      <w:proofErr w:type="gramStart"/>
      <w:r w:rsidRPr="00873588">
        <w:rPr>
          <w:rFonts w:ascii="TH SarabunPSK" w:hAnsi="TH SarabunPSK" w:cs="TH SarabunPSK"/>
          <w:sz w:val="32"/>
          <w:szCs w:val="32"/>
        </w:rPr>
        <w:t>e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873588">
        <w:rPr>
          <w:rFonts w:ascii="TH SarabunPSK" w:hAnsi="TH SarabunPSK" w:cs="TH SarabunPSK"/>
          <w:sz w:val="32"/>
          <w:szCs w:val="32"/>
        </w:rPr>
        <w:t>Complaint and Appeal</w:t>
      </w:r>
      <w:r w:rsidRPr="00873588">
        <w:rPr>
          <w:rFonts w:ascii="TH SarabunPSK" w:hAnsi="TH SarabunPSK" w:cs="TH SarabunPSK"/>
          <w:sz w:val="32"/>
          <w:szCs w:val="32"/>
          <w:cs/>
        </w:rPr>
        <w:t>) เพื่อส่งเสริมให้ สขร.</w:t>
      </w:r>
      <w:proofErr w:type="gramEnd"/>
      <w:r w:rsidRPr="00873588">
        <w:rPr>
          <w:rFonts w:ascii="TH SarabunPSK" w:hAnsi="TH SarabunPSK" w:cs="TH SarabunPSK"/>
          <w:sz w:val="32"/>
          <w:szCs w:val="32"/>
          <w:cs/>
        </w:rPr>
        <w:t xml:space="preserve"> มีระบบสารสนเทศในลักษณะ 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proofErr w:type="gramStart"/>
      <w:r w:rsidRPr="00873588">
        <w:rPr>
          <w:rFonts w:ascii="TH SarabunPSK" w:hAnsi="TH SarabunPSK" w:cs="TH SarabunPSK"/>
          <w:sz w:val="32"/>
          <w:szCs w:val="32"/>
        </w:rPr>
        <w:t>web</w:t>
      </w:r>
      <w:proofErr w:type="gramEnd"/>
      <w:r w:rsidRPr="00873588">
        <w:rPr>
          <w:rFonts w:ascii="TH SarabunPSK" w:hAnsi="TH SarabunPSK" w:cs="TH SarabunPSK"/>
          <w:sz w:val="32"/>
          <w:szCs w:val="32"/>
        </w:rPr>
        <w:t xml:space="preserve"> service</w:t>
      </w:r>
    </w:p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588">
        <w:rPr>
          <w:rFonts w:ascii="TH SarabunPSK" w:hAnsi="TH SarabunPSK" w:cs="TH SarabunPSK"/>
          <w:sz w:val="32"/>
          <w:szCs w:val="32"/>
          <w:cs/>
        </w:rPr>
        <w:tab/>
      </w:r>
      <w:r w:rsidRPr="00873588">
        <w:rPr>
          <w:rFonts w:ascii="TH SarabunPSK" w:hAnsi="TH SarabunPSK" w:cs="TH SarabunPSK"/>
          <w:sz w:val="32"/>
          <w:szCs w:val="32"/>
          <w:cs/>
        </w:rPr>
        <w:tab/>
        <w:t>3. คณะกรรมการข้อมูลข่าวสารของราชการ ในการประชุมครั้งที่ 1/2564 เมื่อวันที่ 5 มีนาคม 2564 ได้มีมติ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เห็นชอบรายงานผลการปฏิบัติตามพระราชบัญญัติข้อมูลข่าวสารฯ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Pr="00873588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ข้อสังเกตและข้อเสนอแนะของคณะกรรมการข้อมูลข่าวสารของราชการ</w:t>
      </w:r>
      <w:r w:rsidRPr="0087358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afb"/>
        <w:tblW w:w="0" w:type="auto"/>
        <w:tblLook w:val="04A0"/>
      </w:tblPr>
      <w:tblGrid>
        <w:gridCol w:w="5524"/>
        <w:gridCol w:w="4223"/>
      </w:tblGrid>
      <w:tr w:rsidR="00850B21" w:rsidRPr="00873588" w:rsidTr="00E756DA">
        <w:tc>
          <w:tcPr>
            <w:tcW w:w="5524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ข้อเท็จจริง</w:t>
            </w:r>
          </w:p>
        </w:tc>
        <w:tc>
          <w:tcPr>
            <w:tcW w:w="4223" w:type="dxa"/>
          </w:tcPr>
          <w:p w:rsidR="00850B21" w:rsidRPr="00873588" w:rsidRDefault="00850B21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ข้อสังเกต/ข้อเสนอแนะ</w:t>
            </w:r>
          </w:p>
        </w:tc>
      </w:tr>
      <w:tr w:rsidR="00850B21" w:rsidRPr="00873588" w:rsidTr="00E756DA">
        <w:tc>
          <w:tcPr>
            <w:tcW w:w="5524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1) มีการทดสอบความรู้ ความเข้าใจของเจ้าหน้าที่รัฐและกำหนดเป็นตัวชี้วัดของเจ้าหน้าที่ในช่วงเวลาหนึ่ง รวมทั้งเผยแพร่ประชาสัมพันธ์ความรู้ ความเข้าใจกฎหมายเกี่ยวกับข้อมูลข่าวสารผ่านช่องทางต่าง ๆ โดยให้หน่วยงานภาครัฐเชื่อมโยงไปยังเว็บไซต์ของหน่วยงาน แต่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เจ้าหน้าที่ยังขาดความรู้ ความเข้าใจ ดังนั้น แม้จะมีสื่อและช่องทางมากเพียงใด หากไม่มีผลบังคับแล้ว เจ้าหน้าที่ของรัฐมักไม่ให้ความใส่ใจ</w:t>
            </w:r>
          </w:p>
        </w:tc>
        <w:tc>
          <w:tcPr>
            <w:tcW w:w="4223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ควรให้สำนักงาน ก.พ. เป็นผู้พิจารณา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ให้การผ่านเกณฑ์การทดสอบพระราชบัญญัติข้อมูลข่าวสารฯ เป็นคุณสมบัติหนึ่งของการเลื่อนระดับสูงขึ้นของเจ้าหน้าที่ของรัฐ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โดยพิจารณาด้วยว่าเป็นระดับใดบ้าง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ส่งผลให้เจ้าหน้าที่ของรัฐปฏิบัติหน้าที่เกี่ยวกับข้อมูลข่าวสารได้ถูกต้องนำไปสู่ 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 xml:space="preserve">Open Government 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ได้อย่างเป็นรูปธรรม</w:t>
            </w:r>
          </w:p>
        </w:tc>
      </w:tr>
      <w:tr w:rsidR="00850B21" w:rsidRPr="00873588" w:rsidTr="00E756DA">
        <w:tc>
          <w:tcPr>
            <w:tcW w:w="5524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2) คณะกรรมการข้อมูลข่าวสารของราชการได้มีประกาศลงวันที่ 16 มกราคม 2558 กำหนดให้หน่วยงานของรัฐจัดทำสรุปผลการพิจารณาการจัดซื้อจัดจ้างของหน่วยงานของรัฐเป็นรายเดือนทุกเดือน ตามแบบ สขร. 1 ประกอบกับได้มีพระราชบัญญัติการจัดซื้อจัดจ้างและบริหารพัสดุภาครัฐ พ.ศ. 2560 ที่ให้หน่วยงานของรัฐต้องรับรู้ระบบการจัดซื้อจัดจ้างภาครัฐด้วยอิเล็กทรอนิกส์ (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3588">
              <w:rPr>
                <w:rFonts w:ascii="TH SarabunPSK" w:hAnsi="TH SarabunPSK" w:cs="TH SarabunPSK"/>
                <w:sz w:val="32"/>
                <w:szCs w:val="32"/>
              </w:rPr>
              <w:t>GP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โดยกรมบัญชีกลางได้ปรับระบบ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GP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ให้สอดคล้องกับแบบ สขร. 1 แต่หน่วยงานของรัฐบางหน่วยงานยังละเลยต่อการปฏิบัติตามประกาศดังกล่าว</w:t>
            </w:r>
          </w:p>
        </w:tc>
        <w:tc>
          <w:tcPr>
            <w:tcW w:w="4223" w:type="dxa"/>
          </w:tcPr>
          <w:p w:rsidR="00850B21" w:rsidRPr="00873588" w:rsidRDefault="00850B21" w:rsidP="00CE6EE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ควรให้หน่วยงานของรัฐดำเนินการตามประกาศคณะกรรมการดังกล่าวอย่างเคร่งครัด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โดยสรุปผลการพิจารณาการจัดซื้อจัดจ้างของหน่วยงาน เพื่อให้ประชาชนตรวจดูได้เป็นรายเดือนทุก ๆ เดือน ซึ่งเป็นปัจจัยหนึ่งทำให้กระบวนการจัดซื้อจัดจ้างโปร่งใสตรวจสอบได้และประชาชนเข้ามามีส่วนร่วม</w:t>
            </w:r>
          </w:p>
        </w:tc>
      </w:tr>
      <w:tr w:rsidR="00850B21" w:rsidRPr="00873588" w:rsidTr="00E756DA">
        <w:tc>
          <w:tcPr>
            <w:tcW w:w="5524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คณะกรรมการข้อมูลข่าวสารของราชการได้มีประกาศลงวันที่ 27 มกราคม 2559 </w:t>
            </w: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ตามมาตรา 9 วรรคหนึ่ง (8) แห่งพระราชบัญญัติข้อมูลข่าวสารฯ</w:t>
            </w:r>
          </w:p>
        </w:tc>
        <w:tc>
          <w:tcPr>
            <w:tcW w:w="4223" w:type="dxa"/>
          </w:tcPr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5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 สขร. ติดตามประเมินผลอย่างเป็นระบบ</w:t>
            </w:r>
            <w:r w:rsidRPr="008735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จะทำให้การบริหารงานภาครัฐโปร่งใส รวมทั้งป้องกันและลดการทุจริตได้ผลอย่างมีนัยสำคัญ</w:t>
            </w:r>
          </w:p>
          <w:p w:rsidR="00850B21" w:rsidRPr="00873588" w:rsidRDefault="00850B21" w:rsidP="00AA1BA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50B21" w:rsidRPr="00873588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1CA3" w:rsidRPr="00BD174E" w:rsidRDefault="00B6095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D438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D1CA3" w:rsidRPr="00BD1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ผลการดำเนินการตามข้อสังเกตของคณะกรรมาธิการวิสามัญพิจารณาร่างพระราชบัญญัติองค์กรจัดสรรคลื่นความถี่และกำกับการประกอบกิจการวิทยุกระจายเสียง วิทยุโทรทัศน์และกิจการโทรคมนาคม (ฉบับที่ ..) พ.ศ. …. ของสภาผู้แทนราษฎรและวุฒิสภา </w:t>
      </w:r>
    </w:p>
    <w:p w:rsidR="00FD1CA3" w:rsidRPr="00BD174E" w:rsidRDefault="00FD1CA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รายงานผลการดำเนินการตามข้อสังเกตของคณะกรรมาธิการวิสามัญพิจารณาร่างพระราชบัญญัติองค์กรจัดสรรคลื่นความถี่และกำกับการประกอบกิจการวิทยุกระจายเสียง วิทยุโทรทัศน์และกิจการโทรคมนาคม (ฉบับที่ ..) พ.ศ. …. ของสภาผู้แทนราษฎรและวุฒิสภา ตามที่สำนักงานคณะกรรมการกิจการ</w:t>
      </w:r>
      <w:r w:rsidRPr="00BD174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กระจายเสียง กิจการโทรทัศน์ และกิจการโทรคมนาคมแห่งชาติ (สำนักงาน กสทช.) เสนอ และแจ้งให้สำนักงานเลขาธิการสภาผู้แทนราษฎรและสำนักงานเลขาธิการวุฒิสภาทราบต่อไป  </w:t>
      </w:r>
    </w:p>
    <w:p w:rsidR="00FD1CA3" w:rsidRPr="00BD174E" w:rsidRDefault="00FD1CA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FD1CA3" w:rsidRPr="00BD174E" w:rsidRDefault="00FD1CA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1. สำนักงานเลขาธิการสภาผู้แทนราษฎร (สผ.) ในคราวประชุมสภาผู้แทนราษฎร ครั้งที่ 5 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D174E">
        <w:rPr>
          <w:rFonts w:ascii="TH SarabunPSK" w:hAnsi="TH SarabunPSK" w:cs="TH SarabunPSK" w:hint="cs"/>
          <w:sz w:val="32"/>
          <w:szCs w:val="32"/>
          <w:cs/>
        </w:rPr>
        <w:t>(สมัยสามัญประจำปีครั้งที่สอง) วันพุธที่ 25 พฤศจิกายน 2563 คณะกรรมาธิการวิสามัญฯ ได้ตั้งข้อสังเกตเกี่ยวกับ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..) พ.ศ. …. ไว้บางประการ และที่ประชุมได้ลงมติเห็นชอบด้วยกับข้อสังเกตนั้น โดยมีสาระสำคัญ ดังนี้   </w:t>
      </w:r>
    </w:p>
    <w:p w:rsidR="00FD1CA3" w:rsidRPr="00BD174E" w:rsidRDefault="00FD1CA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 w:hint="cs"/>
          <w:sz w:val="32"/>
          <w:szCs w:val="32"/>
          <w:cs/>
        </w:rPr>
        <w:t>1.1 การกำหนดลักษณะเฉพาะของบุคคลที่จะสรรหาเพื่อแต่งตั้งเป็นกรรมการกิจการกระจายเสียง กิจการโทรทัศน์ และกิจการโทรคมนาคมแห่งชาติ (กรรมการ กสทช.) ในแต่ละครั้ง คณะกรรมการ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สรรหาควรคำนึงถึงความจำเป็นเหมาะสมและสอดคล้องกับบริบทของอุตสาหกรรมเทคโนโลยีด้านวิทยุกระจายเสียง วิทยุโทรทัศน์ และด้านโทรคมนาคม รวมทั้งสภาพการณ์ของเทคโนโลยีที่เปลี่ยนแปลงไปในขณะนั้น ๆ เป็นสำคัญ   </w:t>
      </w:r>
    </w:p>
    <w:p w:rsidR="00FD1CA3" w:rsidRPr="00BD174E" w:rsidRDefault="00FD1CA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 w:hint="cs"/>
          <w:sz w:val="32"/>
          <w:szCs w:val="32"/>
          <w:cs/>
        </w:rPr>
        <w:t>1.2 สำนักงาน กสทช. ควรดำเนินการให้มีการประเมินผลสัมฤทธิ์ของกฎหมาย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ตามพระราชบัญญัติหลักเกณฑ์การจัดทำร่างกฎหมายและการประเมินผลสัมฤทธิ์ของกฎหมาย พ.ศ. 2562 ภายในระยะเวลาที่เหมาะสม    </w:t>
      </w:r>
    </w:p>
    <w:p w:rsidR="00FD1CA3" w:rsidRPr="00BD174E" w:rsidRDefault="00FD1CA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 w:hint="cs"/>
          <w:sz w:val="32"/>
          <w:szCs w:val="32"/>
          <w:cs/>
        </w:rPr>
        <w:t>2. สำนักงานเลขาธิการวุฒิสภา (สว.) เสนอว่า ในคราวประชุมวุฒิสภาครั้งที่ 21 (สมัยสามัญประจำปีครั้งที่สอง) วันจันทร์ที่ 15 กุมภาพันธ์ 2564 คณะกรรมาธิการวิสามัญฯ ได้ตั้งข้อสังเกตเกี่ยวกับ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ร่างพระราชบัญญัติฉบับนี้ไว้บางประการ และที่ประชุมได้มีมติเห็นด้วยกับข้อสังเกตนั้น โดยมีสาระสำคัญ ดังนี้  </w:t>
      </w:r>
    </w:p>
    <w:p w:rsidR="00FD1CA3" w:rsidRPr="00BD174E" w:rsidRDefault="00FD1CA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2.1 การกำหนดองค์ประกอบคณะกรรมการกิจการกระจายเสียง กิจการโทรทัศน์ และกิจการโทรคมนาคมแห่งชาติ ควรคำนึงถึงผู้มีความรู้ ความเชี่ยวชาญ และประสบการณ์เกี่ยวกับการได้มาและรักษาไว้ซึ่งสิทธิในการเข้าใช้วงโคจรดาวเทียม และด้านวิศวกรรม ด้านกฎหมาย ด้านเศรษฐศาสตร์ ด้านบริหารธุรกิจ 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ด้านความมั่นคง ด้านการสื่อสารสาธารณะ ด้านการศึกษา ด้านวัฒนธรรมหรือการพัฒนาสังคม และด้านเทคโนโลยีใหม่ ๆ ด้วย   </w:t>
      </w:r>
    </w:p>
    <w:p w:rsidR="00FD1CA3" w:rsidRPr="00BD174E" w:rsidRDefault="00FD1CA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2.2 การกำหนดลักษณะเฉพาะที่แสดงให้เห็นถึงความรู้ ความเชี่ยวชาญ และประสบการณ์ในด้านนั้นตามร่างมาตรา 5 แก้ไขมาตรา 14/1 ควรคำนึงถึงความสอดคล้องกับบทบัญญัติของรัฐธรรมนูญแห่งราชอาณาจักรไทย ยุทธศาสตร์ชาติที่เกี่ยวข้อง รวมทั้งหน้าที่และอำนาจของคณะกรรมการ กสทช. ตามมาตรา 27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2553 ด้วย    </w:t>
      </w:r>
    </w:p>
    <w:p w:rsidR="00FD1CA3" w:rsidRPr="00BD174E" w:rsidRDefault="00FD1CA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/>
          <w:sz w:val="32"/>
          <w:szCs w:val="32"/>
          <w:cs/>
        </w:rPr>
        <w:tab/>
      </w:r>
      <w:r w:rsidRPr="00BD174E">
        <w:rPr>
          <w:rFonts w:ascii="TH SarabunPSK" w:hAnsi="TH SarabunPSK" w:cs="TH SarabunPSK" w:hint="cs"/>
          <w:sz w:val="32"/>
          <w:szCs w:val="32"/>
          <w:cs/>
        </w:rPr>
        <w:t>3. นายกรัฐมนตรีพิจารณาแล้วมีคำสั่งให้สำนักงาน กสทช. รับข้อสังเกตของคณะกรรมาธิการวิสามัญดังกล่าวไปพิจารณาว่าสมควรจะดำเนินการตามข้อสังเกตของคณะกรรมาธิการวิสามัญฯ ของ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สภาผู้แทนราษฎรและวุฒิสภา ในเรื่องใดได้หรือไม่ประการใดก่อน แล้วส่งให้สำนักเลขาธิการคณะรัฐมนตรีภายใน 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30 วัน นับแต่วันที่ได้รับแจ้งคำสั่ง เพื่อนำเสนอคณะรัฐมนตรีต่อไป   </w:t>
      </w:r>
    </w:p>
    <w:p w:rsidR="00FD1CA3" w:rsidRPr="00BD174E" w:rsidRDefault="00FD1CA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174E">
        <w:rPr>
          <w:rFonts w:ascii="TH SarabunPSK" w:hAnsi="TH SarabunPSK" w:cs="TH SarabunPSK"/>
          <w:sz w:val="32"/>
          <w:szCs w:val="32"/>
        </w:rPr>
        <w:tab/>
      </w:r>
      <w:r w:rsidRPr="00BD174E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BD174E">
        <w:rPr>
          <w:rFonts w:ascii="TH SarabunPSK" w:hAnsi="TH SarabunPSK" w:cs="TH SarabunPSK" w:hint="cs"/>
          <w:sz w:val="32"/>
          <w:szCs w:val="32"/>
          <w:cs/>
        </w:rPr>
        <w:t xml:space="preserve">สำนักงาน กสทช. เสนอว่า ได้พิจารณาข้อสังเกตของคณะกรรมาธิการวิสามัญฯ ตามคำสั่งนายกรัฐมนตรีในข้อ 3. แล้ว สรุปได้ดังนี้ </w:t>
      </w:r>
    </w:p>
    <w:tbl>
      <w:tblPr>
        <w:tblStyle w:val="afb"/>
        <w:tblW w:w="0" w:type="auto"/>
        <w:tblLook w:val="04A0"/>
      </w:tblPr>
      <w:tblGrid>
        <w:gridCol w:w="4815"/>
        <w:gridCol w:w="4961"/>
      </w:tblGrid>
      <w:tr w:rsidR="00FD1CA3" w:rsidRPr="00BD174E" w:rsidTr="00C3533B">
        <w:tc>
          <w:tcPr>
            <w:tcW w:w="4815" w:type="dxa"/>
          </w:tcPr>
          <w:p w:rsidR="00FD1CA3" w:rsidRPr="00BD174E" w:rsidRDefault="00FD1CA3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ข้อสังเกตของคณะกรรมาธิการวิสามัญญฯ</w:t>
            </w:r>
          </w:p>
        </w:tc>
        <w:tc>
          <w:tcPr>
            <w:tcW w:w="4961" w:type="dxa"/>
          </w:tcPr>
          <w:p w:rsidR="00FD1CA3" w:rsidRPr="00BD174E" w:rsidRDefault="00FD1CA3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รายงานผลการดำเนินการตามข้อสังเกตฯ</w:t>
            </w:r>
          </w:p>
        </w:tc>
      </w:tr>
      <w:tr w:rsidR="00FD1CA3" w:rsidRPr="00BD174E" w:rsidTr="00C3533B">
        <w:tc>
          <w:tcPr>
            <w:tcW w:w="4815" w:type="dxa"/>
          </w:tcPr>
          <w:p w:rsidR="00FD1CA3" w:rsidRPr="00BD174E" w:rsidRDefault="00FD1CA3" w:rsidP="00AA1BA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7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สำนักงาน กสทช. ควรดำเนินการให้มีการประเมินผลสัมฤทธิ์ของกฎหมายตามพระราชบัญญัติหลักเกณฑ์การจัดทำร่างกฎหมายและการประเมินผลสัมฤทธิ์ของกฎหมาย พ.ศ. 2562 ภายในระยะเวลาที่เหมาะสม </w:t>
            </w:r>
          </w:p>
        </w:tc>
        <w:tc>
          <w:tcPr>
            <w:tcW w:w="4961" w:type="dxa"/>
          </w:tcPr>
          <w:p w:rsidR="00FD1CA3" w:rsidRPr="00BD174E" w:rsidRDefault="00FD1CA3" w:rsidP="00AA1BA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7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เห็นชอบตามข้อสังเกตดังกล่าว โดยจะรับไปพิจารณาดำเนินการต่อไป </w:t>
            </w:r>
          </w:p>
        </w:tc>
      </w:tr>
      <w:tr w:rsidR="00FD1CA3" w:rsidRPr="00BD174E" w:rsidTr="00C3533B">
        <w:tc>
          <w:tcPr>
            <w:tcW w:w="4815" w:type="dxa"/>
          </w:tcPr>
          <w:p w:rsidR="00FD1CA3" w:rsidRPr="00BD174E" w:rsidRDefault="00FD1CA3" w:rsidP="00AA1BA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74E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การกำหนดลักษณะเฉพาะของบุคคลที่จะสรรหาเพื่อแต่งตั้งเป็นกรรมการ กสทช. และการกำหนด</w:t>
            </w:r>
            <w:r w:rsidRPr="00BD17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องค์ประกอบ กสทช. ควรคำนึงถึงผู้มีความรู้ ความเชี่ยวชาญ และประสบการณ์ในด้านนั้น ๆ รวมทั้งคำนึงถึงความสอดคล้องกับบทบัญญัติของรัฐธรรมนูญ ยุทธศาสตร์ชาติที่เกี่ยวข้อง หน้าที่และอำนาจของคณะกรรมการ กสทช. ตามมาตรา 27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2553 ด้วย </w:t>
            </w:r>
          </w:p>
        </w:tc>
        <w:tc>
          <w:tcPr>
            <w:tcW w:w="4961" w:type="dxa"/>
          </w:tcPr>
          <w:p w:rsidR="00FD1CA3" w:rsidRPr="00BD174E" w:rsidRDefault="00FD1CA3" w:rsidP="00AA1BA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7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ร่างพระราชบัญญัติองค์กรจัดสรรคลื่นความถี่และกำกับการประกอบกิจการวิทยุกระจายเสียง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</w:t>
            </w:r>
            <w:r w:rsidRPr="00BD17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กิจการโทรคมนาคม (ฉบับที่ 2) พ.ศ. 2560 มาตรา 14 ได้กำหนดให้ สว. เป็นหน่วยงานธุรการในการดำเนินการสรรหาและคัดเลือกกรรมการ กสทช. ดังนั้น จึงเป็นการดำเนินงานของ สว. โดยตรง </w:t>
            </w:r>
          </w:p>
        </w:tc>
      </w:tr>
    </w:tbl>
    <w:p w:rsidR="00FD1CA3" w:rsidRPr="00BD174E" w:rsidRDefault="00FD1CA3" w:rsidP="00AA1BA8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FD1CA3" w:rsidRPr="002D7929" w:rsidRDefault="00FD1CA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7929">
        <w:rPr>
          <w:rFonts w:ascii="TH SarabunPSK" w:hAnsi="TH SarabunPSK" w:cs="TH SarabunPSK" w:hint="cs"/>
          <w:sz w:val="32"/>
          <w:szCs w:val="32"/>
          <w:cs/>
        </w:rPr>
        <w:tab/>
      </w:r>
    </w:p>
    <w:p w:rsidR="00FD1CA3" w:rsidRDefault="00B60953" w:rsidP="00AA1BA8">
      <w:pPr>
        <w:tabs>
          <w:tab w:val="left" w:pos="1260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</w:t>
      </w:r>
      <w:r w:rsidR="000D438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FD1CA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FD1C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เรื่อง</w:t>
      </w:r>
      <w:r w:rsidR="00FD1CA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FD1CA3"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รายงานสถานการณ์การส่งออกของไทย เดือนกุมภาพันธ์ 2564</w:t>
      </w:r>
    </w:p>
    <w:p w:rsidR="00FD1CA3" w:rsidRPr="0026573B" w:rsidRDefault="00FD1CA3" w:rsidP="00AA1BA8">
      <w:pPr>
        <w:tabs>
          <w:tab w:val="left" w:pos="1260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6573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6573B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คณะรัฐมนตรี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มีมติ</w:t>
      </w:r>
      <w:r w:rsidRPr="0026573B">
        <w:rPr>
          <w:rFonts w:ascii="TH SarabunPSK" w:hAnsi="TH SarabunPSK" w:cs="TH SarabunPSK" w:hint="cs"/>
          <w:spacing w:val="-4"/>
          <w:sz w:val="32"/>
          <w:szCs w:val="32"/>
          <w:cs/>
        </w:rPr>
        <w:t>รับทราบ</w:t>
      </w:r>
      <w:r w:rsidRPr="0026573B">
        <w:rPr>
          <w:rFonts w:ascii="TH SarabunPSK" w:hAnsi="TH SarabunPSK" w:cs="TH SarabunPSK"/>
          <w:spacing w:val="-4"/>
          <w:sz w:val="32"/>
          <w:szCs w:val="32"/>
          <w:cs/>
        </w:rPr>
        <w:t>รายงานสถานการณ์การส่งออกของไทย เดือนกุมภาพันธ์ 2564</w:t>
      </w:r>
      <w:r w:rsidRPr="002657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ตามที่กระทรวงพาณิชย์เสนอ ดังนี้ </w:t>
      </w:r>
    </w:p>
    <w:p w:rsidR="00FD1CA3" w:rsidRPr="00B23F32" w:rsidRDefault="00FD1CA3" w:rsidP="00AA1BA8">
      <w:pPr>
        <w:tabs>
          <w:tab w:val="left" w:pos="1418"/>
          <w:tab w:val="left" w:pos="1701"/>
          <w:tab w:val="left" w:pos="2127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 xml:space="preserve">1. 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สรุปสถานการณ์การส่งออกของไทย เดือนกุมภาพันธ์ 2564</w:t>
      </w:r>
    </w:p>
    <w:p w:rsidR="00FD1CA3" w:rsidRPr="00B23F32" w:rsidRDefault="00FD1CA3" w:rsidP="00AA1BA8">
      <w:pPr>
        <w:tabs>
          <w:tab w:val="left" w:pos="1701"/>
          <w:tab w:val="left" w:pos="2127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การค้าระหว่างประเทศของไทยอยู่ในภาวะฟื้นตัว ตามทิศทางเศรษฐกิจโลกที่ปรับตัวดีขึ้น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 สะท้อนจากดัชนีผู้จัดการฝ่ายจัดซื้อโลก (</w:t>
      </w:r>
      <w:r w:rsidRPr="00B23F32">
        <w:rPr>
          <w:rFonts w:ascii="TH SarabunPSK" w:hAnsi="TH SarabunPSK" w:cs="TH SarabunPSK"/>
          <w:spacing w:val="-6"/>
          <w:sz w:val="32"/>
          <w:szCs w:val="32"/>
        </w:rPr>
        <w:t xml:space="preserve">Global Manufacturing PMI)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ที่ปรับตัวดีขึ้นเหนือระดับ 50 ต่อเนื่องเป็นเดือนที่ </w:t>
      </w:r>
      <w:r w:rsidRPr="00B23F32">
        <w:rPr>
          <w:rFonts w:ascii="TH SarabunPSK" w:hAnsi="TH SarabunPSK" w:cs="TH SarabunPSK"/>
          <w:spacing w:val="-6"/>
          <w:sz w:val="32"/>
          <w:szCs w:val="32"/>
        </w:rPr>
        <w:t xml:space="preserve">8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>และสูงสุดในรอบสามปี นอกจากนี้ องค์การความร่วมมือทางเศรษฐกิจและการพัฒนา (</w:t>
      </w:r>
      <w:r w:rsidRPr="00B23F32">
        <w:rPr>
          <w:rFonts w:ascii="TH SarabunPSK" w:hAnsi="TH SarabunPSK" w:cs="TH SarabunPSK"/>
          <w:spacing w:val="-6"/>
          <w:sz w:val="32"/>
          <w:szCs w:val="32"/>
        </w:rPr>
        <w:t xml:space="preserve">OECD)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ปรับเพิ่มตัวเลขประมาณการเศรษฐกิจโลกปี </w:t>
      </w:r>
      <w:r w:rsidRPr="00B23F32">
        <w:rPr>
          <w:rFonts w:ascii="TH SarabunPSK" w:hAnsi="TH SarabunPSK" w:cs="TH SarabunPSK"/>
          <w:spacing w:val="-6"/>
          <w:sz w:val="32"/>
          <w:szCs w:val="32"/>
        </w:rPr>
        <w:t xml:space="preserve">2564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ว่าจะขยายตัวที่ร้อยละ </w:t>
      </w:r>
      <w:r w:rsidRPr="00B23F32">
        <w:rPr>
          <w:rFonts w:ascii="TH SarabunPSK" w:hAnsi="TH SarabunPSK" w:cs="TH SarabunPSK"/>
          <w:spacing w:val="-6"/>
          <w:sz w:val="32"/>
          <w:szCs w:val="32"/>
        </w:rPr>
        <w:t xml:space="preserve">5.6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จากเดิมที่คาดว่าจะขยายตัวร้อยละ </w:t>
      </w:r>
      <w:r w:rsidRPr="00B23F32">
        <w:rPr>
          <w:rFonts w:ascii="TH SarabunPSK" w:hAnsi="TH SarabunPSK" w:cs="TH SarabunPSK"/>
          <w:spacing w:val="-6"/>
          <w:sz w:val="32"/>
          <w:szCs w:val="32"/>
        </w:rPr>
        <w:t>4.2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โดยในเดือนกุมภาพันธ์ 2564 มูลค่าการส่งออกของไทยมีมูลค่า 20</w:t>
      </w:r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219.01 ล้านดอลลาร์สหรัฐ หดตัวที่ร้อยละ 2.59 เมื่อหักสินค้าเกี่ยวเนื่องกับน้ำมัน ทองคำ และยุทธปัจจัย ขยายตัวที่ร้อยละ 2.87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 สะท้อนการขยายตัวของภาคเศรษฐกิจจริง (</w:t>
      </w:r>
      <w:r w:rsidRPr="00B23F32">
        <w:rPr>
          <w:rFonts w:ascii="TH SarabunPSK" w:hAnsi="TH SarabunPSK" w:cs="TH SarabunPSK"/>
          <w:spacing w:val="-6"/>
          <w:sz w:val="32"/>
          <w:szCs w:val="32"/>
        </w:rPr>
        <w:t>Real Sector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) ทั้งนี้ </w:t>
      </w:r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ภาพรวมการส่งออก 2 เดือนแรกของปี 2564 ยังคงหดตัวที่ร้อยละ 1.16</w:t>
      </w:r>
    </w:p>
    <w:p w:rsidR="00FD1CA3" w:rsidRPr="00B23F32" w:rsidRDefault="00FD1CA3" w:rsidP="00AA1BA8">
      <w:pPr>
        <w:tabs>
          <w:tab w:val="left" w:pos="1701"/>
          <w:tab w:val="left" w:pos="2127"/>
        </w:tabs>
        <w:spacing w:line="340" w:lineRule="exact"/>
        <w:ind w:right="-31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1" w:name="_Hlk64980872"/>
      <w:r w:rsidRPr="00B23F3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สินค้าที่ขยายตัวได้ดี </w:t>
      </w:r>
      <w:r w:rsidRPr="00B23F32">
        <w:rPr>
          <w:rFonts w:ascii="TH SarabunPSK" w:hAnsi="TH SarabunPSK" w:cs="TH SarabunPSK"/>
          <w:spacing w:val="-8"/>
          <w:sz w:val="32"/>
          <w:szCs w:val="32"/>
          <w:cs/>
        </w:rPr>
        <w:t xml:space="preserve">ได้แก่ </w:t>
      </w:r>
      <w:r w:rsidRPr="00B23F3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1) สินค้าเกษตรและอาหาร </w:t>
      </w:r>
      <w:r w:rsidRPr="00B23F32">
        <w:rPr>
          <w:rFonts w:ascii="TH SarabunPSK" w:hAnsi="TH SarabunPSK" w:cs="TH SarabunPSK"/>
          <w:spacing w:val="-8"/>
          <w:sz w:val="32"/>
          <w:szCs w:val="32"/>
          <w:cs/>
        </w:rPr>
        <w:t>โดยเฉพาะยางพารา ผักและผลไม้ ผลิตภัณฑ์มันสำปะหลัง อาหารสัตว์เลี้ยง และสิ่งปรุงรสอาหาร</w:t>
      </w:r>
      <w:r w:rsidRPr="00B23F3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2) สินค้าที่เกี่ยวข้องกับการทำงานที่บ้าน (</w:t>
      </w:r>
      <w:r w:rsidRPr="00B23F32">
        <w:rPr>
          <w:rFonts w:ascii="TH SarabunPSK" w:hAnsi="TH SarabunPSK" w:cs="TH SarabunPSK"/>
          <w:b/>
          <w:bCs/>
          <w:spacing w:val="-8"/>
          <w:sz w:val="32"/>
          <w:szCs w:val="32"/>
        </w:rPr>
        <w:t>Work from Home)</w:t>
      </w:r>
      <w:r w:rsidRPr="00B23F3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และเครื่องใช้ไฟฟ้าภายในบ้าน </w:t>
      </w:r>
      <w:r w:rsidRPr="00B23F32">
        <w:rPr>
          <w:rFonts w:ascii="TH SarabunPSK" w:hAnsi="TH SarabunPSK" w:cs="TH SarabunPSK"/>
          <w:spacing w:val="-8"/>
          <w:sz w:val="32"/>
          <w:szCs w:val="32"/>
          <w:cs/>
        </w:rPr>
        <w:t xml:space="preserve">เช่น เฟอร์นิเจอร์และชิ้นส่วน </w:t>
      </w:r>
      <w:bookmarkStart w:id="2" w:name="_Hlk49036327"/>
      <w:r w:rsidRPr="00B23F32">
        <w:rPr>
          <w:rFonts w:ascii="TH SarabunPSK" w:hAnsi="TH SarabunPSK" w:cs="TH SarabunPSK"/>
          <w:spacing w:val="-8"/>
          <w:sz w:val="32"/>
          <w:szCs w:val="32"/>
          <w:cs/>
        </w:rPr>
        <w:t>เตาอบไมโครเวฟและเครื่องใช้ไฟฟ้าที่ให้ความร้อน ตู้เย็นและตู้แช่แข็ง</w:t>
      </w:r>
      <w:bookmarkEnd w:id="2"/>
      <w:r w:rsidRPr="00B23F32">
        <w:rPr>
          <w:rFonts w:ascii="TH SarabunPSK" w:hAnsi="TH SarabunPSK" w:cs="TH SarabunPSK"/>
          <w:spacing w:val="-8"/>
          <w:sz w:val="32"/>
          <w:szCs w:val="32"/>
          <w:cs/>
        </w:rPr>
        <w:t xml:space="preserve"> เครื่องซักผ้าและส่วนประกอบ เครื่องปรับอากาศและส่วนประกอบ และโทรศัพท์และอุปกรณ์</w:t>
      </w:r>
      <w:r w:rsidRPr="00B23F3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3) สินค้าเกี่ยวกับการป้องกันการติดเชื้อและลดการแพร่ระบาด </w:t>
      </w:r>
      <w:r w:rsidRPr="00B23F32">
        <w:rPr>
          <w:rFonts w:ascii="TH SarabunPSK" w:hAnsi="TH SarabunPSK" w:cs="TH SarabunPSK"/>
          <w:spacing w:val="-8"/>
          <w:sz w:val="32"/>
          <w:szCs w:val="32"/>
          <w:cs/>
        </w:rPr>
        <w:t>เช่น เครื่องมือแพทย์และอุปกรณ์ และถุงมือยาง ยังคงมีคำสั่งซื้ออย่างต่อเนื่อง</w:t>
      </w:r>
      <w:r w:rsidRPr="00B23F3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นอกจากนี้ สินค้าอุตสาหกรรมที่เริ่มกลับมาฟื้นตัว </w:t>
      </w:r>
      <w:r w:rsidRPr="00B23F32">
        <w:rPr>
          <w:rFonts w:ascii="TH SarabunPSK" w:hAnsi="TH SarabunPSK" w:cs="TH SarabunPSK"/>
          <w:spacing w:val="-8"/>
          <w:sz w:val="32"/>
          <w:szCs w:val="32"/>
          <w:cs/>
        </w:rPr>
        <w:t xml:space="preserve">ได้แก่ รถยนต์ อุปกรณ์และส่วนประกอบ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</w:t>
      </w:r>
      <w:r w:rsidRPr="00B23F32">
        <w:rPr>
          <w:rFonts w:ascii="TH SarabunPSK" w:hAnsi="TH SarabunPSK" w:cs="TH SarabunPSK"/>
          <w:spacing w:val="-8"/>
          <w:sz w:val="32"/>
          <w:szCs w:val="32"/>
          <w:cs/>
        </w:rPr>
        <w:t>เครื่องคอมพิวเตอร์และส่วนประกอบ แผงวงจรไฟฟ้า เหล็กกล้าและผลิตภัณฑ์ เคมีภัณฑ์ และเม็ดพลาสติก</w:t>
      </w:r>
      <w:r w:rsidRPr="00B23F3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bookmarkEnd w:id="1"/>
    </w:p>
    <w:p w:rsidR="00FD1CA3" w:rsidRPr="00B23F32" w:rsidRDefault="00FD1CA3" w:rsidP="00AA1BA8">
      <w:pPr>
        <w:tabs>
          <w:tab w:val="left" w:pos="1701"/>
        </w:tabs>
        <w:spacing w:line="340" w:lineRule="exact"/>
        <w:ind w:right="-27"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 xml:space="preserve">ตลาดส่งออกสำคัญ อาทิ สหรัฐอเมริกา ญี่ปุ่น เกาหลีใต้ ออสเตรเลีย จีน ขยายตัวต่อเนื่องจากเดือนก่อนหน้า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ขณะที่ตลาด </w:t>
      </w:r>
      <w:r w:rsidRPr="00B23F32">
        <w:rPr>
          <w:rFonts w:ascii="TH SarabunPSK" w:hAnsi="TH SarabunPSK" w:cs="TH SarabunPSK"/>
          <w:spacing w:val="-6"/>
          <w:sz w:val="32"/>
          <w:szCs w:val="32"/>
        </w:rPr>
        <w:t xml:space="preserve">CLMV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หดตัวเล็กน้อย เนื่องจากได้รับผลกระทบจากสถานการณ์ในเมียนมา </w:t>
      </w:r>
      <w:r w:rsidRPr="00B23F32">
        <w:rPr>
          <w:rFonts w:ascii="TH SarabunPSK" w:hAnsi="TH SarabunPSK" w:cs="TH SarabunPSK"/>
          <w:spacing w:val="-8"/>
          <w:sz w:val="32"/>
          <w:szCs w:val="32"/>
          <w:cs/>
        </w:rPr>
        <w:t xml:space="preserve">รวมถึงตลาดอาเซียน (5) ที่ประเทศส่วนใหญ่ยังมีอัตราการแพร่ระบาดสูง เป็นปัจจัยกดดันที่ส่งผลกระทบต่อกำลังซื้อของประเทศผู้นำเข้า ขณะที่ตลาดสหภาพยุโรป </w:t>
      </w:r>
      <w:r w:rsidRPr="00B23F32">
        <w:rPr>
          <w:rFonts w:ascii="TH SarabunPSK" w:hAnsi="TH SarabunPSK" w:cs="TH SarabunPSK"/>
          <w:spacing w:val="-8"/>
          <w:sz w:val="32"/>
          <w:szCs w:val="32"/>
        </w:rPr>
        <w:t>(15)</w:t>
      </w:r>
      <w:r w:rsidRPr="00B23F32">
        <w:rPr>
          <w:rFonts w:ascii="TH SarabunPSK" w:hAnsi="TH SarabunPSK" w:cs="TH SarabunPSK"/>
          <w:spacing w:val="-8"/>
          <w:sz w:val="32"/>
          <w:szCs w:val="32"/>
          <w:cs/>
        </w:rPr>
        <w:t xml:space="preserve"> เอเชียใต้มีสัญญาณการฟื้นตัวที่ดี หลังพลิกกลับมาเป็นบวกได้อีกครั้ง ทำให้ภาพรวมการส่งออกในรายตลาดยังคงสดใส</w:t>
      </w:r>
    </w:p>
    <w:p w:rsidR="00FD1CA3" w:rsidRPr="00B23F32" w:rsidRDefault="00FD1CA3" w:rsidP="00AA1BA8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มูลค่าการค้ารวม</w:t>
      </w:r>
      <w:bookmarkStart w:id="3" w:name="_Hlk46392397"/>
    </w:p>
    <w:p w:rsidR="00FD1CA3" w:rsidRPr="00B23F32" w:rsidRDefault="00FD1CA3" w:rsidP="00AA1BA8">
      <w:pPr>
        <w:tabs>
          <w:tab w:val="left" w:pos="1701"/>
        </w:tabs>
        <w:spacing w:line="340" w:lineRule="exact"/>
        <w:ind w:right="2" w:firstLine="1418"/>
        <w:jc w:val="thaiDistribute"/>
        <w:rPr>
          <w:rFonts w:ascii="TH SarabunPSK" w:hAnsi="TH SarabunPSK" w:cs="TH SarabunPSK"/>
          <w:cs/>
        </w:rPr>
      </w:pP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End w:id="3"/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มูลค่าการค้าในรูปของ</w:t>
      </w:r>
      <w:r w:rsidRPr="00B23F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เงินดอลลาร์สหรัฐ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เดือนกุมภาพันธ์ 2564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มีมูลค่า 20,219.01 ล้านดอลลาร์สหรัฐ หดตัวร้อยละ 2.59 เทียบกับเดือนเดียวกันของปีก่อน (</w:t>
      </w:r>
      <w:proofErr w:type="spellStart"/>
      <w:r w:rsidRPr="00B23F32">
        <w:rPr>
          <w:rFonts w:ascii="TH SarabunPSK" w:hAnsi="TH SarabunPSK" w:cs="TH SarabunPSK"/>
          <w:sz w:val="32"/>
          <w:szCs w:val="32"/>
        </w:rPr>
        <w:t>YoY</w:t>
      </w:r>
      <w:proofErr w:type="spellEnd"/>
      <w:r w:rsidRPr="00B23F32">
        <w:rPr>
          <w:rFonts w:ascii="TH SarabunPSK" w:hAnsi="TH SarabunPSK" w:cs="TH SarabunPSK"/>
          <w:sz w:val="32"/>
          <w:szCs w:val="32"/>
        </w:rPr>
        <w:t xml:space="preserve">)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sz w:val="32"/>
          <w:szCs w:val="32"/>
          <w:cs/>
        </w:rPr>
        <w:br/>
        <w:t>มีมูลค่า 20,211.76 ล้านดอลลาร์สหรัฐ ขยายตัวร้อยละ 21.99 ดุลการค้า</w:t>
      </w:r>
      <w:r w:rsidRPr="00B23F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เกินดุล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7.25 ล้านดอลลาร์สหรัฐ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2 เดือนแรกของปี 2564 การส่งออก </w:t>
      </w:r>
      <w:r w:rsidRPr="00B23F32">
        <w:rPr>
          <w:rFonts w:ascii="TH SarabunPSK" w:hAnsi="TH SarabunPSK" w:cs="TH SarabunPSK"/>
          <w:sz w:val="32"/>
          <w:szCs w:val="32"/>
          <w:cs/>
        </w:rPr>
        <w:t>มีมูลค่า</w:t>
      </w:r>
      <w:r w:rsidRPr="00B23F32">
        <w:rPr>
          <w:rFonts w:ascii="TH SarabunPSK" w:hAnsi="TH SarabunPSK" w:cs="TH SarabunPSK"/>
          <w:sz w:val="32"/>
          <w:szCs w:val="32"/>
        </w:rPr>
        <w:t xml:space="preserve"> </w:t>
      </w:r>
      <w:r w:rsidRPr="00B23F32">
        <w:rPr>
          <w:rFonts w:ascii="TH SarabunPSK" w:hAnsi="TH SarabunPSK" w:cs="TH SarabunPSK"/>
          <w:sz w:val="32"/>
          <w:szCs w:val="32"/>
          <w:cs/>
        </w:rPr>
        <w:t>39,925.58 ล้านดอลลาร์สหรัฐ หดตัวที่</w:t>
      </w:r>
      <w:r w:rsidRPr="00B23F32">
        <w:rPr>
          <w:rFonts w:ascii="TH SarabunPSK" w:hAnsi="TH SarabunPSK" w:cs="TH SarabunPSK"/>
          <w:spacing w:val="-2"/>
          <w:sz w:val="32"/>
          <w:szCs w:val="32"/>
          <w:cs/>
        </w:rPr>
        <w:t xml:space="preserve">ร้อยละ 1.16 </w:t>
      </w:r>
      <w:r w:rsidRPr="00B23F3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การนำเข้า</w:t>
      </w:r>
      <w:r w:rsidRPr="00B23F3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E756D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 </w:t>
      </w:r>
      <w:r w:rsidRPr="00B23F32">
        <w:rPr>
          <w:rFonts w:ascii="TH SarabunPSK" w:hAnsi="TH SarabunPSK" w:cs="TH SarabunPSK"/>
          <w:spacing w:val="-2"/>
          <w:sz w:val="32"/>
          <w:szCs w:val="32"/>
          <w:cs/>
        </w:rPr>
        <w:t xml:space="preserve">มีมูลค่า 40,120.73 ขยายตัวที่ร้อยละ 6.77 </w:t>
      </w:r>
      <w:r w:rsidRPr="00B23F32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ขาดดุล</w:t>
      </w:r>
      <w:r w:rsidRPr="00B23F32">
        <w:rPr>
          <w:rFonts w:ascii="TH SarabunPSK" w:hAnsi="TH SarabunPSK" w:cs="TH SarabunPSK"/>
          <w:spacing w:val="-2"/>
          <w:sz w:val="32"/>
          <w:szCs w:val="32"/>
          <w:cs/>
        </w:rPr>
        <w:t xml:space="preserve"> 195.15 ล้านดอลลาร์สหรัฐ</w:t>
      </w:r>
      <w:r w:rsidRPr="00B23F32">
        <w:rPr>
          <w:rFonts w:ascii="TH SarabunPSK" w:hAnsi="TH SarabunPSK" w:cs="TH SarabunPSK"/>
          <w:cs/>
        </w:rPr>
        <w:t xml:space="preserve">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1CA3" w:rsidRPr="00B23F32" w:rsidRDefault="00FD1CA3" w:rsidP="00AA1BA8">
      <w:pPr>
        <w:tabs>
          <w:tab w:val="left" w:pos="1701"/>
        </w:tabs>
        <w:spacing w:line="340" w:lineRule="exact"/>
        <w:ind w:firstLine="1418"/>
        <w:jc w:val="thaiDistribute"/>
        <w:rPr>
          <w:rFonts w:ascii="TH SarabunPSK" w:hAnsi="TH SarabunPSK" w:cs="TH SarabunPSK"/>
          <w:color w:val="000000"/>
          <w:spacing w:val="-6"/>
          <w:cs/>
        </w:rPr>
      </w:pPr>
      <w:r w:rsidRPr="00B23F3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มูลค่าการค้าในรูปของ</w:t>
      </w:r>
      <w:r w:rsidRPr="00B23F3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single"/>
          <w:cs/>
        </w:rPr>
        <w:t>เงินบาท</w:t>
      </w:r>
      <w:r w:rsidRPr="00B23F3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เดือนกุมภาพันธ์ 2564 </w:t>
      </w:r>
      <w:r w:rsidRPr="00B23F3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การส่งออก</w:t>
      </w:r>
      <w:r w:rsidRPr="00B23F3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มีมูลค่า 601,507.35 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              </w:t>
      </w:r>
      <w:r w:rsidRPr="00B23F3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ล้านบาท หดตัวร้อยละ 3.87 เทียบกับเดือนเดียวกันของปีก่อน (YoY) ขณะที่</w:t>
      </w:r>
      <w:r w:rsidRPr="00B23F3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การนำเข้า</w:t>
      </w:r>
      <w:r w:rsidRPr="00B23F3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มีมูลค่า 610,035.50 ล้านบาท </w:t>
      </w:r>
      <w:r w:rsidRPr="00B23F3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lastRenderedPageBreak/>
        <w:t>ขยายตัวร้อยละ 20.39 ดุลการค้า</w:t>
      </w:r>
      <w:r w:rsidRPr="00B23F3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single"/>
          <w:cs/>
        </w:rPr>
        <w:t>ขาดดุล</w:t>
      </w:r>
      <w:r w:rsidRPr="00B23F3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8,528.15 ล้านบาท </w:t>
      </w:r>
      <w:r w:rsidRPr="00B23F3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ภาพรวม 2 เดือนแรกของปี 2564 การส่งออก </w:t>
      </w:r>
      <w:r w:rsidRPr="00B23F3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มีมูลค่า</w:t>
      </w:r>
      <w:r w:rsidRPr="00B23F32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Pr="00B23F3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1,188,881.30 ล้านบาท หดตัวที่ร้อยละ 2.04 </w:t>
      </w:r>
      <w:r w:rsidRPr="00B23F3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การนำเข้า</w:t>
      </w:r>
      <w:r w:rsidRPr="00B23F3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มีมูลค่า 1,211,933.26 ล้านบาท ขยายตัวที่ร้อยละ 5.85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       </w:t>
      </w:r>
      <w:r w:rsidRPr="00B23F3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single"/>
          <w:cs/>
        </w:rPr>
        <w:t>ขาดดุล</w:t>
      </w:r>
      <w:r w:rsidRPr="00B23F3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23,051.96 ล้านบาท</w:t>
      </w:r>
    </w:p>
    <w:p w:rsidR="00FD1CA3" w:rsidRPr="00B23F32" w:rsidRDefault="00FD1CA3" w:rsidP="00AA1BA8">
      <w:pPr>
        <w:tabs>
          <w:tab w:val="left" w:pos="1701"/>
        </w:tabs>
        <w:spacing w:line="340" w:lineRule="exact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การส่งออกสินค้าเกษตรและอุตสาหกรรมเกษตร</w:t>
      </w:r>
    </w:p>
    <w:p w:rsidR="00FD1CA3" w:rsidRPr="00B23F32" w:rsidRDefault="00FD1CA3" w:rsidP="00AA1BA8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มูลค่าการส่งออกสินค้าเกษตรและอุตสาหกรรมเกษตร 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ร้อยละ 7.0 (YoY) ขยายตัว 3 เดือนต่อเนื่อง สินค้าที่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ขยายตัวดี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ผลิตภัณฑ์มันสำปะหลัง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ขยายตัวร้อยละ 46.6 (ขยายตัวในตลาดจีน ญี่ปุ่น 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และเกาหลีใต้)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ผัก ผลไม้สด แช่แข็ง กระป๋องและแปรรูป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ขยายตัวร้อยละ 42.9 (ขยายตัวในตลาดจีน มาเลเซีย เวียดนาม 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และออสเตรเลีย) 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ยางพารา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ขยายตัวร้อยละ 22.9 (ขยายตัวในหลายตลาด อาทิ จีน มาเลเซีย ญี่ปุ่น สหรัฐฯ ฯลฯ) 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อาหารสัตว์เลี้ยง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sz w:val="32"/>
          <w:szCs w:val="32"/>
          <w:cs/>
        </w:rPr>
        <w:t>ขยายตัว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20.7 (ขยายตัวในหลายตลาด อาทิ สหรัฐฯ ญี่ปุ่น มาเลเซีย และออสเตรเลีย) 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สิ่งปรุงรสอาหาร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sz w:val="32"/>
          <w:szCs w:val="32"/>
          <w:cs/>
        </w:rPr>
        <w:t>ขยายตัว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3.4 (ขยายตัวในตลาดสหรัฐฯ ออสเตรเลีย กัมพูชา และลาว) 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สินค้าที่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หดตัว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น้ำตาลทราย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35.5 หดตัว 11 เดือนต่อเนื่อง (หดตัวในตลาด อินโดนีเซีย เวียดนาม เกาหลีใต้ และไต้หวัน แต่ขยายตัวดี</w:t>
      </w:r>
      <w:r w:rsidRPr="00B23F32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ในกัมพูชา มาเลเซีย ลาว และญี่ปุ่น) </w:t>
      </w:r>
      <w:r w:rsidRPr="00B23F3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อาหารทะเลแช่แข็ง กระป๋องและแปรรูป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หดตัวร้อยละ 10.9 (หดตัวในตลาด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สหรัฐฯ และญี่ปุ่น แต่ขยายตัวดีในจีน ออสเตรเลีย อียิปต์ และซาอุดีอาระเบีย) 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ไก่สดแช่แข็งและแปรรูป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7.6 (หดตัวใน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ตลาดญี่ปุ่น สหราชอาณาจักร จีน และเนเธอร์แลนด์ แต่ขยายตัวดีในเกาหลีใต้ สิงคโปร์ และฮ่องกง) 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ข้าว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</w:t>
      </w:r>
      <w:r w:rsidRPr="00B23F32">
        <w:rPr>
          <w:rFonts w:ascii="TH SarabunPSK" w:hAnsi="TH SarabunPSK" w:cs="TH SarabunPSK"/>
          <w:spacing w:val="-8"/>
          <w:sz w:val="32"/>
          <w:szCs w:val="32"/>
          <w:cs/>
        </w:rPr>
        <w:t xml:space="preserve"> 4.9 (หดตัวใน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ตลาดฮ่องกง และแคนาดา แต่ขยายตัวดีในสหรัฐฯ แอฟริกาใต้ จีน และญี่ปุ่น)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>2 เดือนแรกของปี 2564 การส่งออกสินค้าเกษตรและอุตสาหกรรมเกษตร ขยายตัวร้อยละ 5.4</w:t>
      </w:r>
    </w:p>
    <w:p w:rsidR="00FD1CA3" w:rsidRPr="00B23F32" w:rsidRDefault="00FD1CA3" w:rsidP="00AA1BA8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การส่งออกสินค้าอุตสาหกรรม</w:t>
      </w:r>
    </w:p>
    <w:p w:rsidR="00FD1CA3" w:rsidRPr="00B23F32" w:rsidRDefault="00FD1CA3" w:rsidP="00AA1BA8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มูลค่าการส่งออกสินค้าอุตสาหกรรม </w:t>
      </w:r>
      <w:r w:rsidRPr="00B23F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หดตัว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4.0 (YoY) กลับมาหดตัวในรอบ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>3 เดือน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>สินค้าที่</w:t>
      </w:r>
      <w:r w:rsidRPr="00B23F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ขยายตัวดี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B23F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>เฟอร์นิเจอร์และชิ้นส่วน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20.2 (ขยายตัวในตลาดสหรัฐฯ จีน มาเลเซีย เวียดนาม บราซิล และอินโดนีเซีย)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สินค้าเกี่ยวเนื่องกับน้ำมัน </w:t>
      </w:r>
      <w:r w:rsidRPr="00B23F32">
        <w:rPr>
          <w:rFonts w:ascii="TH SarabunPSK" w:hAnsi="TH SarabunPSK" w:cs="TH SarabunPSK"/>
          <w:sz w:val="32"/>
          <w:szCs w:val="32"/>
          <w:cs/>
        </w:rPr>
        <w:t>ขยาย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ตัวร้อยละ 14.8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(ขยายตัวในหลายตลาด อาทิ จีน เวียดนาม มาเลเซีย อินเดีย)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เครื่องคอมพิวเตอร์ อุปกรณ์ และส่วนประกอบ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ขยายตัวร้อยละ 12.7 (ขยายตัวในหลายตลาด อาทิ สหรัฐฯ จีน ฮ่องกง เนเธอร์แลนด์ ญี่ปุ่น)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เครื่องใช้ไฟฟ้า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ขยายตัวร้อยละ 12.3 (ขยายตัวในหลายตลาด อาทิ สหรัฐฯ ญี่ปุ่น จีน ออสเตรเลีย มาเลเซีย)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>แผงวงจรไฟฟ้า</w:t>
      </w:r>
      <w:r w:rsidRPr="00B23F3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ขยายตัวร้อยละ 9.5 (ขยายตัวในตลาดฮ่องกง สิงคโปร์ ฟิลิปปินส์ มาเลเซีย และสหรัฐฯ)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>รถยนต์ อุปกรณ์ และส่วนประกอบ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ขยายตัว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ร้อยละ 3.6 (ขยายตัวในตลาดออสเตรเลีย ญี่ปุ่น เวียดนาม สหรัฐฯ)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ผลิตภัณฑ์ยาง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ขยายตัวร้อยละ 24.8 (ขยายตัวในตลาดสหรัฐฯ ญี่ปุ่น มาเลเซีย เยอรมนี และออสเตรเลีย)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>สินค้าที่</w:t>
      </w:r>
      <w:r w:rsidRPr="00B23F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หดตัว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>ทองคำ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หดตัวร้อยละ 93.0 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(หดตัวในตลาดสิงคโปร์ และออสเตรเลีย  แต่ขยายตัวได้ดีในลาว ญี่ปุ่น และไต้หวัน)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>ฮาร์ดดิสก์ไดรฟ์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หดตัวร้อยละ 7.2 (หดตัวในตลาด</w:t>
      </w:r>
      <w:r w:rsidRPr="00B23F32">
        <w:rPr>
          <w:rFonts w:ascii="TH SarabunPSK" w:hAnsi="TH SarabunPSK" w:cs="TH SarabunPSK"/>
          <w:spacing w:val="-2"/>
          <w:sz w:val="32"/>
          <w:szCs w:val="32"/>
          <w:cs/>
        </w:rPr>
        <w:t xml:space="preserve">สหรัฐฯ และจีน </w:t>
      </w:r>
      <w:r w:rsidRPr="00B23F32">
        <w:rPr>
          <w:rFonts w:ascii="TH SarabunPSK" w:hAnsi="TH SarabunPSK" w:cs="TH SarabunPSK"/>
          <w:sz w:val="32"/>
          <w:szCs w:val="32"/>
          <w:cs/>
        </w:rPr>
        <w:t>แต่ขยายตัวได้ดีในฮ่องกง เนเธอร์แลนด์ สิงคโปร์ และเยอรมนี</w:t>
      </w:r>
      <w:r w:rsidRPr="00B23F32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Pr="00B23F3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สิ่งทอ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หดตัว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23F32">
        <w:rPr>
          <w:rFonts w:ascii="TH SarabunPSK" w:hAnsi="TH SarabunPSK" w:cs="TH SarabunPSK"/>
          <w:sz w:val="32"/>
          <w:szCs w:val="32"/>
          <w:cs/>
        </w:rPr>
        <w:t>ร้อยละ 12.5 (หดตัวในตลาดญี่ปุ่น เวียดนาม และ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อินโดนีเซีย แต่ขยายตัวได้ดีในสหรัฐฯ จีน และอินเดีย) 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อุปกรณ์กึ่งตัวนำ ทรานซิสเตอร์ และไดโอด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6.6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(หดตัวในตลาดสหรัฐฯ ญี่ปุ่น และสิงคโปร์ แต่ขยายตัวได้ดีในเวียดนาม ฮ่องกง และจีน)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>2 เดือนแรกของปี 2564 การส่งออกสินค้าอุตสาหกรรม หดตัวร้อยละ 1.7</w:t>
      </w:r>
      <w:r w:rsidRPr="00B23F32">
        <w:rPr>
          <w:rFonts w:ascii="TH SarabunPSK" w:hAnsi="TH SarabunPSK" w:cs="TH SarabunPSK"/>
          <w:sz w:val="32"/>
          <w:szCs w:val="32"/>
        </w:rPr>
        <w:t xml:space="preserve">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3F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23F3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23F32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FD1CA3" w:rsidRPr="00B23F32" w:rsidRDefault="00FD1CA3" w:rsidP="00AA1BA8">
      <w:pPr>
        <w:tabs>
          <w:tab w:val="left" w:pos="1701"/>
          <w:tab w:val="left" w:pos="2160"/>
          <w:tab w:val="left" w:pos="2880"/>
          <w:tab w:val="left" w:pos="3600"/>
          <w:tab w:val="center" w:pos="4664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ตลาดส่งออกสำคัญ</w:t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FD1CA3" w:rsidRPr="00B23F32" w:rsidRDefault="00FD1CA3" w:rsidP="00AA1BA8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การส่งออกไปตลาดสำคัญมีทิศทางดีขึ้นต่อเนื่อง สอดคล้องกับแนวโน้มการฟื้นตัวของเศรษฐกิจการค้าโลก</w:t>
      </w:r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ภาพรวมการส่งออกไปยังกลุ่มตลาดต่าง ๆ สรุป ดังนี้ 1) ตลาดหลัก ขยายตัวร้อยละ 10.1 </w:t>
      </w:r>
      <w:r w:rsidR="00E756D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ตามการขยายตัวต่อเนื่องของการส่งออกไปยังสหรัฐฯ และญี่ปุ่นร้อยละ 19.7 และร้อยละ 6.5 ตามลำดับ และการกลับมาขยายตัวของการส่งออกไปสหภาพยุโรป (15) ร้อยละ 0.2 </w:t>
      </w:r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2) ตลาดศักยภาพสูง หดตัวร้อยละ 5.2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โดยการส่งออกไปจีน และเอเชียใต้ขยายตัวร้อยละ 15.7 และร้อยละ 13.9 ตามลำดับ ขณะที่การส่งออกไปอาเซียน (5) และ CLMV หดตัวร้อยละ 17.3 </w:t>
      </w:r>
      <w:r w:rsidRPr="00B23F32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และร้อยละ 4.2 ตามลำดับ และ </w:t>
      </w:r>
      <w:r w:rsidRPr="00B23F3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3) ตลาดศักยภาพระดับรองขยายตัวร้อยละ 7.3 </w:t>
      </w:r>
      <w:r w:rsidRPr="00B23F32">
        <w:rPr>
          <w:rFonts w:ascii="TH SarabunPSK" w:hAnsi="TH SarabunPSK" w:cs="TH SarabunPSK"/>
          <w:spacing w:val="-10"/>
          <w:sz w:val="32"/>
          <w:szCs w:val="32"/>
          <w:cs/>
        </w:rPr>
        <w:t>โดยการส่งออกไปทวีปออสเตรเลีย (25)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และทวีปแอฟริกาขยายตัวต่อเนื่องร้อยละ 18.3 และร้อยละ 16.3 ตามลำดับ ลาตินอเมริกากลับมาขยายตัวร้อยละ 14.0 อย่างไรก็ตาม ตะวันออกกลาง (15) กลับมาหดตัวร้อยละ 9.9 และรัสเซียและกลุ่มประเทศ CIS ยังคงหดตัวร้อยละ 11.8</w:t>
      </w:r>
    </w:p>
    <w:p w:rsidR="00FD1CA3" w:rsidRPr="00B23F32" w:rsidRDefault="00FD1CA3" w:rsidP="00AA1BA8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23F32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2.</w:t>
      </w:r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แนวโน้ม และมาตรการส่งเสริมการส่งออก</w:t>
      </w:r>
      <w:bookmarkStart w:id="4" w:name="_Hlk46392917"/>
      <w:r w:rsidRPr="00B23F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 2564</w:t>
      </w:r>
    </w:p>
    <w:p w:rsidR="00FD1CA3" w:rsidRPr="00B23F32" w:rsidRDefault="00FD1CA3" w:rsidP="00AA1BA8">
      <w:pPr>
        <w:tabs>
          <w:tab w:val="left" w:pos="1701"/>
        </w:tabs>
        <w:spacing w:line="34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23F3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B23F3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bookmarkEnd w:id="4"/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การส่งออกของไทยระยะต่อไปคาดว่าจะได้รับปัจจัยบวกจาก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 (1) </w:t>
      </w:r>
      <w:r w:rsidRPr="00B23F32">
        <w:rPr>
          <w:rFonts w:ascii="TH SarabunPSK" w:hAnsi="TH SarabunPSK" w:cs="TH SarabunPSK"/>
          <w:b/>
          <w:spacing w:val="-6"/>
          <w:sz w:val="32"/>
          <w:szCs w:val="32"/>
          <w:cs/>
        </w:rPr>
        <w:t>การกระจายวัคซีน</w:t>
      </w:r>
      <w:r w:rsidR="00E756DA">
        <w:rPr>
          <w:rFonts w:ascii="TH SarabunPSK" w:hAnsi="TH SarabunPSK" w:cs="TH SarabunPSK" w:hint="cs"/>
          <w:b/>
          <w:spacing w:val="-6"/>
          <w:sz w:val="32"/>
          <w:szCs w:val="32"/>
          <w:cs/>
        </w:rPr>
        <w:t xml:space="preserve">                </w:t>
      </w:r>
      <w:r w:rsidRPr="00B23F32">
        <w:rPr>
          <w:rFonts w:ascii="TH SarabunPSK" w:hAnsi="TH SarabunPSK" w:cs="TH SarabunPSK"/>
          <w:b/>
          <w:spacing w:val="-6"/>
          <w:sz w:val="32"/>
          <w:szCs w:val="32"/>
          <w:cs/>
        </w:rPr>
        <w:t xml:space="preserve">ต้านไวรัสโควิด-19 ที่มีประสิทธิภาพในหลายภูมิภาค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(2) </w:t>
      </w:r>
      <w:r w:rsidRPr="00B23F32">
        <w:rPr>
          <w:rFonts w:ascii="TH SarabunPSK" w:hAnsi="TH SarabunPSK" w:cs="TH SarabunPSK"/>
          <w:b/>
          <w:spacing w:val="-6"/>
          <w:sz w:val="32"/>
          <w:szCs w:val="32"/>
          <w:cs/>
        </w:rPr>
        <w:t xml:space="preserve">แผนกระตุ้นเศรษฐกิจของสหรัฐฯ ช่วยหนุนการขยายตัวของเศรษฐกิจโลก (3)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ราคาน้ำมันดิบเพิ่มสูงขึ้นแตะระดับ </w:t>
      </w:r>
      <w:r w:rsidRPr="00B23F32">
        <w:rPr>
          <w:rFonts w:ascii="TH SarabunPSK" w:hAnsi="TH SarabunPSK" w:cs="TH SarabunPSK"/>
          <w:spacing w:val="-6"/>
          <w:sz w:val="32"/>
          <w:szCs w:val="32"/>
        </w:rPr>
        <w:t xml:space="preserve">60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>ดอลลาร์สหรัฐต่อบาร์เรล</w:t>
      </w:r>
      <w:r w:rsidRPr="00B23F3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>ส่งผลบวกต่อการส่งออกสินค้าอุตสาหกรรมที่เกี่ยวเนื่อง</w:t>
      </w:r>
      <w:r w:rsidRPr="00B23F32">
        <w:rPr>
          <w:rFonts w:ascii="TH SarabunPSK" w:hAnsi="TH SarabunPSK" w:cs="TH SarabunPSK"/>
          <w:b/>
          <w:spacing w:val="-6"/>
          <w:sz w:val="32"/>
          <w:szCs w:val="32"/>
          <w:cs/>
        </w:rPr>
        <w:t xml:space="preserve"> และ (</w:t>
      </w:r>
      <w:r w:rsidRPr="00B23F32">
        <w:rPr>
          <w:rFonts w:ascii="TH SarabunPSK" w:hAnsi="TH SarabunPSK" w:cs="TH SarabunPSK"/>
          <w:bCs/>
          <w:spacing w:val="-6"/>
          <w:sz w:val="32"/>
          <w:szCs w:val="32"/>
        </w:rPr>
        <w:t>4</w:t>
      </w:r>
      <w:r w:rsidRPr="00B23F32">
        <w:rPr>
          <w:rFonts w:ascii="TH SarabunPSK" w:hAnsi="TH SarabunPSK" w:cs="TH SarabunPSK"/>
          <w:b/>
          <w:spacing w:val="-6"/>
          <w:sz w:val="32"/>
          <w:szCs w:val="32"/>
          <w:cs/>
        </w:rPr>
        <w:t xml:space="preserve">) ค่าเงินบาทมีแนวโน้มอ่อนค่าในช่วงไตรมาสแรก </w:t>
      </w:r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สำหรับแผนส่งเสริมการส่งออกในปี 2564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รองนายกรัฐมนตรีและรัฐมนตรีว่าการกระทรวงพาณิชย์ (นายจุรินทร์ ลักษณวิศิษฏ์)</w:t>
      </w:r>
      <w:r w:rsidR="00E756D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>ได้วางเป้าหมายการส่งออก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>3 ด้าน ได้แก่ (1) การส่งออกทั้งปีขยายตัวที่ร้อยละ 4 (2) จำนวนผู้เข้าร่วมกิจกรรมของกรมส่งเสริมการค้าระหว่างประเทศเพิ่มขึ้น อาทิ สินค้าเกษตรและอาหาร (ร้อยละ 6.64) สินค้านิวนอร์มอล (ร้อยละ 6.81)</w:t>
      </w:r>
      <w:r w:rsidRPr="00B23F3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>อุตสาหกรรมหนัก (ร้อยละ 3.76)</w:t>
      </w:r>
      <w:r w:rsidRPr="00B23F3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23F32">
        <w:rPr>
          <w:rFonts w:ascii="TH SarabunPSK" w:hAnsi="TH SarabunPSK" w:cs="TH SarabunPSK"/>
          <w:spacing w:val="-6"/>
          <w:sz w:val="32"/>
          <w:szCs w:val="32"/>
          <w:cs/>
        </w:rPr>
        <w:t>แฟชั่น (ร้อยละ 2.36) เป็นต้น (3) จัดกิจกรรมร่วมกับแพลตฟอร์มพันธมิตรออนไลน์ในต่างประเทศ โดยเฉพาะตลาดสหรัฐอเมริกา อาเซียน และจีน ภายใต้วิสัยทัศน์ "เกษตรผลิต พาณิชย์ตลาด" เพื่อผลักดันประเทศไทยให้เป็นศูนย์กลางสินค้าเกษตรและอาหารคุณภาพของโลก</w:t>
      </w:r>
    </w:p>
    <w:p w:rsidR="00FD1CA3" w:rsidRDefault="00FD1CA3" w:rsidP="00AA1BA8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F43D3" w:rsidRPr="00120672" w:rsidRDefault="00B6095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D438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F43D3" w:rsidRPr="0012067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ขออนุมัติงบประมาณรายจ่ายประจำปีงบประมาณ พ.ศ. 2564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</w:t>
      </w:r>
      <w:r w:rsidR="00E756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F43D3" w:rsidRPr="00120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โคโรนา 2019 สำหรับโครงการจัดหาวัคซีนป้องกันโรคติดเชื้อไวรัสโคโรนา 2019 </w:t>
      </w:r>
      <w:r w:rsidR="006F43D3" w:rsidRPr="00120672">
        <w:rPr>
          <w:rFonts w:ascii="TH SarabunPSK" w:hAnsi="TH SarabunPSK" w:cs="TH SarabunPSK"/>
          <w:b/>
          <w:bCs/>
          <w:sz w:val="32"/>
          <w:szCs w:val="32"/>
        </w:rPr>
        <w:t xml:space="preserve">(COVID-19) </w:t>
      </w:r>
      <w:r w:rsidR="006F43D3" w:rsidRPr="00120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สำหรับบริการประชากรในประเทศไทย เพิ่มเติม จำนวน 5 แสนโดส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คณะรัฐมนตรีมีมติรับทราบและอนุมัติตามที่กระทรวงสาธารณสุข (สธ.) เสนอ ดังนี้ 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1. รับทราบรายละเอียดโครงการจัดหาวัคซีนป้องกันโรคติดเชื้อไวรัสโคโรนา 2019 </w:t>
      </w:r>
      <w:r w:rsidRPr="00120672">
        <w:rPr>
          <w:rFonts w:ascii="TH SarabunPSK" w:hAnsi="TH SarabunPSK" w:cs="TH SarabunPSK"/>
          <w:sz w:val="32"/>
          <w:szCs w:val="32"/>
        </w:rPr>
        <w:t xml:space="preserve">(COVID-19) </w:t>
      </w:r>
      <w:r w:rsidRPr="00120672">
        <w:rPr>
          <w:rFonts w:ascii="TH SarabunPSK" w:hAnsi="TH SarabunPSK" w:cs="TH SarabunPSK" w:hint="cs"/>
          <w:sz w:val="32"/>
          <w:szCs w:val="32"/>
          <w:cs/>
        </w:rPr>
        <w:t>สำหรับบริการประชากรในประเทศไทย เพิ่มเติม จำนวน 5 แสนโดส กรอบวงเงินจำนวน 321</w:t>
      </w:r>
      <w:r w:rsidRPr="00120672">
        <w:rPr>
          <w:rFonts w:ascii="TH SarabunPSK" w:hAnsi="TH SarabunPSK" w:cs="TH SarabunPSK" w:hint="cs"/>
          <w:sz w:val="32"/>
          <w:szCs w:val="32"/>
        </w:rPr>
        <w:t>,</w:t>
      </w:r>
      <w:r w:rsidRPr="00120672">
        <w:rPr>
          <w:rFonts w:ascii="TH SarabunPSK" w:hAnsi="TH SarabunPSK" w:cs="TH SarabunPSK" w:hint="cs"/>
          <w:sz w:val="32"/>
          <w:szCs w:val="32"/>
          <w:cs/>
        </w:rPr>
        <w:t>604</w:t>
      </w:r>
      <w:r w:rsidRPr="00120672">
        <w:rPr>
          <w:rFonts w:ascii="TH SarabunPSK" w:hAnsi="TH SarabunPSK" w:cs="TH SarabunPSK" w:hint="cs"/>
          <w:sz w:val="32"/>
          <w:szCs w:val="32"/>
        </w:rPr>
        <w:t>,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000 บาท 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>2. อนุมัติสนับสนุนงบประมาณรายจ่ายประจำปีงบประมาณ พ.ศ. 2564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กรอบวงเงิน 321</w:t>
      </w:r>
      <w:proofErr w:type="gramStart"/>
      <w:r w:rsidRPr="00120672">
        <w:rPr>
          <w:rFonts w:ascii="TH SarabunPSK" w:hAnsi="TH SarabunPSK" w:cs="TH SarabunPSK" w:hint="cs"/>
          <w:sz w:val="32"/>
          <w:szCs w:val="32"/>
        </w:rPr>
        <w:t>,</w:t>
      </w:r>
      <w:r w:rsidRPr="00120672">
        <w:rPr>
          <w:rFonts w:ascii="TH SarabunPSK" w:hAnsi="TH SarabunPSK" w:cs="TH SarabunPSK" w:hint="cs"/>
          <w:sz w:val="32"/>
          <w:szCs w:val="32"/>
          <w:cs/>
        </w:rPr>
        <w:t>604</w:t>
      </w:r>
      <w:r w:rsidRPr="00120672">
        <w:rPr>
          <w:rFonts w:ascii="TH SarabunPSK" w:hAnsi="TH SarabunPSK" w:cs="TH SarabunPSK" w:hint="cs"/>
          <w:sz w:val="32"/>
          <w:szCs w:val="32"/>
        </w:rPr>
        <w:t>,</w:t>
      </w:r>
      <w:r w:rsidRPr="00120672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บาท สำหรับโครงการจัดหาวัคซีนป้องกันโรคติดเชื้อไวรัสโคโรนา 2019 </w:t>
      </w:r>
      <w:r w:rsidRPr="00120672">
        <w:rPr>
          <w:rFonts w:ascii="TH SarabunPSK" w:hAnsi="TH SarabunPSK" w:cs="TH SarabunPSK"/>
          <w:sz w:val="32"/>
          <w:szCs w:val="32"/>
        </w:rPr>
        <w:t xml:space="preserve">(COVID-19) 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สำหรับบริการประชากรในประเทศไทย เพิ่มเติม จำนวน 5 แสนโดส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1. สธ. โดยกรมควบคุมโรค ได้ดำเนินโครงการจัดหาวัคซีนป้องกันโรคติดเชื้อไวรัสโคโรนา 2019 </w:t>
      </w:r>
      <w:r w:rsidRPr="00120672">
        <w:rPr>
          <w:rFonts w:ascii="TH SarabunPSK" w:hAnsi="TH SarabunPSK" w:cs="TH SarabunPSK"/>
          <w:sz w:val="32"/>
          <w:szCs w:val="32"/>
        </w:rPr>
        <w:t xml:space="preserve">(COVID-19) 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สำหรับบริการประชากรในประเทศไทย เพิ่มเติม จำนวน 5 แสนโดส ตามแผนกลยุทธ์การบริหารจัดการให้วัคซีน </w:t>
      </w:r>
      <w:r w:rsidRPr="00120672">
        <w:rPr>
          <w:rFonts w:ascii="TH SarabunPSK" w:hAnsi="TH SarabunPSK" w:cs="TH SarabunPSK"/>
          <w:sz w:val="32"/>
          <w:szCs w:val="32"/>
        </w:rPr>
        <w:t>COVID-19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เพื่อให้คนไทยทุกคนเข้าถึงวัคซีน โดยมีรายละเอียดสรุปได้ ดังนี้ 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1) รายละเอียดกิจกรรมและค่าใช้จ่าย 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1.1) ค่าใช้จ่ายในการจัดหาวัคซีน จำนวน 5 แสนโดส วงเงินรวมทั้งสิ้นจำนวน 290.24 ล้านบาท ประกอบด้วย ค่าวัคซีนโควิด 19 จำนวน 271.25 ล้านบาท และเป็นค่าภาษีมูลค่าเพิ่ม จำนวน 18.99 ล้านบาท 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1.2) ค่าใช้จ่ายในการบริหารจัดการวัคซีน และในส่วนที่เกี่ยวข้องกับการเตรียมความพร้อมในระดับพื้นที่ เพื่อรองรับการฉีดวัคซีน จำนวน 31.36 ล้านบาท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>รวมงบประมาณทั้งสิ้น จำนวน 321</w:t>
      </w:r>
      <w:proofErr w:type="gramStart"/>
      <w:r w:rsidRPr="00120672">
        <w:rPr>
          <w:rFonts w:ascii="TH SarabunPSK" w:hAnsi="TH SarabunPSK" w:cs="TH SarabunPSK" w:hint="cs"/>
          <w:sz w:val="32"/>
          <w:szCs w:val="32"/>
        </w:rPr>
        <w:t>,</w:t>
      </w:r>
      <w:r w:rsidRPr="00120672">
        <w:rPr>
          <w:rFonts w:ascii="TH SarabunPSK" w:hAnsi="TH SarabunPSK" w:cs="TH SarabunPSK" w:hint="cs"/>
          <w:sz w:val="32"/>
          <w:szCs w:val="32"/>
          <w:cs/>
        </w:rPr>
        <w:t>604</w:t>
      </w:r>
      <w:r w:rsidRPr="00120672">
        <w:rPr>
          <w:rFonts w:ascii="TH SarabunPSK" w:hAnsi="TH SarabunPSK" w:cs="TH SarabunPSK" w:hint="cs"/>
          <w:sz w:val="32"/>
          <w:szCs w:val="32"/>
        </w:rPr>
        <w:t>,</w:t>
      </w:r>
      <w:r w:rsidRPr="00120672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บาท 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2) ระยะเวลาการดำเนินงาน เดือนพฤษภาคม 2564 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3) เป้าหมาย จำนวนวัคซีนที่จัดซื้อเพิ่มเติมกับบริษัท </w:t>
      </w:r>
      <w:proofErr w:type="spellStart"/>
      <w:r w:rsidRPr="00120672">
        <w:rPr>
          <w:rFonts w:ascii="TH SarabunPSK" w:hAnsi="TH SarabunPSK" w:cs="TH SarabunPSK"/>
          <w:sz w:val="32"/>
          <w:szCs w:val="32"/>
        </w:rPr>
        <w:t>Sinovac</w:t>
      </w:r>
      <w:proofErr w:type="spellEnd"/>
      <w:r w:rsidRPr="00120672">
        <w:rPr>
          <w:rFonts w:ascii="TH SarabunPSK" w:hAnsi="TH SarabunPSK" w:cs="TH SarabunPSK"/>
          <w:sz w:val="32"/>
          <w:szCs w:val="32"/>
        </w:rPr>
        <w:t xml:space="preserve"> Biotech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จำกัด จำนวน 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5 แสนโดส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>4) ประโยชน์ที่ได้รับ เพื่อลดอัตราการป่วย การเสียชีวิต ลดจำนวนผู้สัมผัสเชื้อ ลดอัตรา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การแพร่กระจายเชื้อ และรักษาความมั่นคงของระบบสาธารณสุขของประเทศ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5) ผลผลิต จำนวนวัคซีน 5 แสนโดส สำหรับประชากรกลุ่มเป้าหมาย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6) ผลลัพธ์ ประชากรกลุ่มเป้าหมายได้รับการสร้างเสริมภูมิคุ้มกันโรค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7) ผลกระทบ ลดอัตราป่วย การเสียชีวิต และค่าใช้จ่ายภาครัฐในการดูแลรักษาผู้ป่วยจากโรคโควิด 19 รวมทั้งฟื้นฟูสภาพเศรษฐกิจและสังคมให้กลับสู่สภาวะปกติได้โดยเร็ว 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8) หน่วยงานรับผิดชอบ กระทรวงสาธารณสุข โดยกรมควบคุมโรค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>2. สธ. โดยกรมควบคุมโรค ได้มีหนังสือถึงสำนักงบประมาณเพื่อขอสนับสนุนงบประมาณรายจ่ายประจำปีงบประมาณ พ.ศ. 2564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เพื่อจัดหาวัคซีนป้องกันโรคติดเชื้อไวรัสโคโรนา 2019 (</w:t>
      </w:r>
      <w:r w:rsidRPr="00120672">
        <w:rPr>
          <w:rFonts w:ascii="TH SarabunPSK" w:hAnsi="TH SarabunPSK" w:cs="TH SarabunPSK"/>
          <w:sz w:val="32"/>
          <w:szCs w:val="32"/>
        </w:rPr>
        <w:t xml:space="preserve">COVID-19) 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สำหรับโครงการจัดหาวัคซีนป้องกันโรคติดเชื้อไวรัสโคโรนา 2019 </w:t>
      </w:r>
      <w:r w:rsidRPr="00120672">
        <w:rPr>
          <w:rFonts w:ascii="TH SarabunPSK" w:hAnsi="TH SarabunPSK" w:cs="TH SarabunPSK"/>
          <w:sz w:val="32"/>
          <w:szCs w:val="32"/>
        </w:rPr>
        <w:t xml:space="preserve">(COVID-19) 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สำหรับบริการประชากรในประเทศไทย เพิ่มเติม จำนวน 5 แสนโดส ซึ่งจะทำให้ประเทศไทยจัดหาวัคซีนโควิด 19 สำหรับให้บริการสร้างเสริมภูมิคุ้มกันโรคให้แก่บุคลากรทางการแพทย์และสาธารณสุขด่านหน้า เจ้าหน้าที่ผู้สัมผัสผู้ป่วย ผู้ที่มีโรคประจำตัว ประชาชนทั่วไป และแรงงานในพื้นที่ควบคุมสูงสุด รวมไปถึงพื้นที่การระบาดของโรค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>3. สำนักงบประมาณแจ้งว่า นายกรัฐมนตรีได้เห็นชอบให้กระทรวงสาธารณสุข โดยกรมควบคุมโรค ใช้จ่ายจากงบประมาณรายจ่ายประจำปีงบประมาณ พ.ศ. 2564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วงเงิน 321</w:t>
      </w:r>
      <w:proofErr w:type="gramStart"/>
      <w:r w:rsidRPr="00120672">
        <w:rPr>
          <w:rFonts w:ascii="TH SarabunPSK" w:hAnsi="TH SarabunPSK" w:cs="TH SarabunPSK" w:hint="cs"/>
          <w:sz w:val="32"/>
          <w:szCs w:val="32"/>
        </w:rPr>
        <w:t>,</w:t>
      </w:r>
      <w:r w:rsidRPr="00120672">
        <w:rPr>
          <w:rFonts w:ascii="TH SarabunPSK" w:hAnsi="TH SarabunPSK" w:cs="TH SarabunPSK" w:hint="cs"/>
          <w:sz w:val="32"/>
          <w:szCs w:val="32"/>
          <w:cs/>
        </w:rPr>
        <w:t>604</w:t>
      </w:r>
      <w:r w:rsidRPr="00120672">
        <w:rPr>
          <w:rFonts w:ascii="TH SarabunPSK" w:hAnsi="TH SarabunPSK" w:cs="TH SarabunPSK" w:hint="cs"/>
          <w:sz w:val="32"/>
          <w:szCs w:val="32"/>
        </w:rPr>
        <w:t>,</w:t>
      </w:r>
      <w:r w:rsidRPr="00120672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ทั้งนี้ สำหรับผลการดำเนินงานที่ผ่านมา สธ. ได้จัดทำแผนกลยุทธ์การบริหารจัดการให้วัคซีน </w:t>
      </w:r>
      <w:r w:rsidRPr="00120672">
        <w:rPr>
          <w:rFonts w:ascii="TH SarabunPSK" w:hAnsi="TH SarabunPSK" w:cs="TH SarabunPSK"/>
          <w:sz w:val="32"/>
          <w:szCs w:val="32"/>
        </w:rPr>
        <w:t xml:space="preserve">COVID-19 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เพื่อให้คนไทยทุกคนเข้าถึงวัคซีนที่มีคุณภาพ ปลอดภัย มีประสิทธิภาพในการป้องกันโรคติดเชื้อไวรัสโคโรนา 2019 </w:t>
      </w:r>
      <w:r w:rsidRPr="00120672">
        <w:rPr>
          <w:rFonts w:ascii="TH SarabunPSK" w:hAnsi="TH SarabunPSK" w:cs="TH SarabunPSK"/>
          <w:sz w:val="32"/>
          <w:szCs w:val="32"/>
        </w:rPr>
        <w:t xml:space="preserve">(COVID-19) 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ช่วยลดการป่วยรุนแรงและเสียชีวิต รักษาความมั่นคงระบบสุขภาพ ลดความเสี่ยงในการแพร่กระจายเชื้อ และรักษาความมั่นคงทางเศรษฐกิจและสังคม บนหลักการการให้วัคซีน </w:t>
      </w:r>
      <w:r w:rsidRPr="00120672">
        <w:rPr>
          <w:rFonts w:ascii="TH SarabunPSK" w:hAnsi="TH SarabunPSK" w:cs="TH SarabunPSK"/>
          <w:sz w:val="32"/>
          <w:szCs w:val="32"/>
        </w:rPr>
        <w:t xml:space="preserve">COVID-19 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โดยคำนึงถึงหลักจริยธรรม ความเท่าเทียม หลักฐานทางวิชาการ ปริมาณวัคซีนที่จัดหาได้ และความสามารถในการบริหารจัดการภายใต้บริบทของประเทศ โดยใช้กลไกการดำเนินงานของคณะอนุกรรมการอำนวยการบริหารจัดการวัคซีน ป้องกันโรคติดเชื้อไวรัสโคโรนา 2019 </w:t>
      </w:r>
      <w:r w:rsidRPr="00120672">
        <w:rPr>
          <w:rFonts w:ascii="TH SarabunPSK" w:hAnsi="TH SarabunPSK" w:cs="TH SarabunPSK"/>
          <w:sz w:val="32"/>
          <w:szCs w:val="32"/>
        </w:rPr>
        <w:t xml:space="preserve">(COVID-19) </w:t>
      </w:r>
      <w:r w:rsidRPr="00120672">
        <w:rPr>
          <w:rFonts w:ascii="TH SarabunPSK" w:hAnsi="TH SarabunPSK" w:cs="TH SarabunPSK" w:hint="cs"/>
          <w:sz w:val="32"/>
          <w:szCs w:val="32"/>
          <w:cs/>
        </w:rPr>
        <w:t>รวมทั้งคณะทำงานภายใต้คณะกรรมการโรคติดต่อแห่งชาติ ที่ผ่านมาประเทศไทยได้มีการฉีดวัคซีนโควิด 19 ไปแล้วจำนวน 1</w:t>
      </w:r>
      <w:r w:rsidRPr="00120672">
        <w:rPr>
          <w:rFonts w:ascii="TH SarabunPSK" w:hAnsi="TH SarabunPSK" w:cs="TH SarabunPSK" w:hint="cs"/>
          <w:sz w:val="32"/>
          <w:szCs w:val="32"/>
        </w:rPr>
        <w:t>,</w:t>
      </w:r>
      <w:r w:rsidRPr="00120672">
        <w:rPr>
          <w:rFonts w:ascii="TH SarabunPSK" w:hAnsi="TH SarabunPSK" w:cs="TH SarabunPSK" w:hint="cs"/>
          <w:sz w:val="32"/>
          <w:szCs w:val="32"/>
          <w:cs/>
        </w:rPr>
        <w:t>124</w:t>
      </w:r>
      <w:r w:rsidRPr="00120672">
        <w:rPr>
          <w:rFonts w:ascii="TH SarabunPSK" w:hAnsi="TH SarabunPSK" w:cs="TH SarabunPSK" w:hint="cs"/>
          <w:sz w:val="32"/>
          <w:szCs w:val="32"/>
        </w:rPr>
        <w:t>,</w:t>
      </w:r>
      <w:r w:rsidRPr="00120672">
        <w:rPr>
          <w:rFonts w:ascii="TH SarabunPSK" w:hAnsi="TH SarabunPSK" w:cs="TH SarabunPSK" w:hint="cs"/>
          <w:sz w:val="32"/>
          <w:szCs w:val="32"/>
          <w:cs/>
        </w:rPr>
        <w:t>153 โดส และมีผู้ได้รับวัคซีนแล้วอย่างน้อย 1 โดส จำนวน 949</w:t>
      </w:r>
      <w:r w:rsidRPr="00120672">
        <w:rPr>
          <w:rFonts w:ascii="TH SarabunPSK" w:hAnsi="TH SarabunPSK" w:cs="TH SarabunPSK" w:hint="cs"/>
          <w:sz w:val="32"/>
          <w:szCs w:val="32"/>
        </w:rPr>
        <w:t>,</w:t>
      </w:r>
      <w:r w:rsidRPr="00120672">
        <w:rPr>
          <w:rFonts w:ascii="TH SarabunPSK" w:hAnsi="TH SarabunPSK" w:cs="TH SarabunPSK" w:hint="cs"/>
          <w:sz w:val="32"/>
          <w:szCs w:val="32"/>
          <w:cs/>
        </w:rPr>
        <w:t>124 ราย สำหรับกลุ่มเป้าหมายการให้วัคซีน ได้แก่ (1) บุคลากรทางการแพทย์ สาธารณสุข และ อสม. (2) เจ้าหน้าที่อื่น ๆ ที่มีโอกาสสัมผัสผู้ป่วย (3) ผู้ที่มีอายุ 60 ปี ขึ้นไป (4) ผู้ที่มีโรคประจำตัว (5) ประชาชนพื้นที่เสี่ยง 22 จังหวัด และเนื่องจากสถานการณ์การแพร่ระบาดระลอกของโรคโควิด 19 ระลอกเมษายน 2564 มีแนวโน้ม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พบผู้ติดเชื้อเพิ่มขึ้นอย่างต่อเนื่อง จึงได้มีการพิจารณาจัดหาวัคซีนเพิ่มเติมแบบเร่งด่วน ให้กับประชาชนกลุ่มเสี่ยงอีกจำนวน 5 แสนโดส  </w:t>
      </w:r>
    </w:p>
    <w:p w:rsidR="006F43D3" w:rsidRDefault="006F43D3" w:rsidP="00AA1BA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65923" w:rsidRPr="00C65923" w:rsidRDefault="000D438A" w:rsidP="00C6592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B60953" w:rsidRPr="00C659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C65923" w:rsidRPr="00C6592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="00C65923" w:rsidRPr="00C65923">
        <w:rPr>
          <w:rFonts w:ascii="TH SarabunPSK" w:hAnsi="TH SarabunPSK" w:cs="TH SarabunPSK"/>
          <w:b/>
          <w:bCs/>
          <w:sz w:val="32"/>
          <w:szCs w:val="32"/>
        </w:rPr>
        <w:t>2019</w:t>
      </w:r>
      <w:r w:rsidR="00C65923" w:rsidRPr="00C659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หรือโรคโควิด </w:t>
      </w:r>
      <w:r w:rsidR="00C65923" w:rsidRPr="00C65923">
        <w:rPr>
          <w:rFonts w:ascii="TH SarabunPSK" w:hAnsi="TH SarabunPSK" w:cs="TH SarabunPSK"/>
          <w:b/>
          <w:bCs/>
          <w:sz w:val="32"/>
          <w:szCs w:val="32"/>
        </w:rPr>
        <w:t>19 (</w:t>
      </w:r>
      <w:proofErr w:type="spellStart"/>
      <w:r w:rsidR="00C65923" w:rsidRPr="00C65923">
        <w:rPr>
          <w:rFonts w:ascii="TH SarabunPSK" w:hAnsi="TH SarabunPSK" w:cs="TH SarabunPSK"/>
          <w:b/>
          <w:bCs/>
          <w:sz w:val="32"/>
          <w:szCs w:val="32"/>
        </w:rPr>
        <w:t>Coronavirus</w:t>
      </w:r>
      <w:proofErr w:type="spellEnd"/>
      <w:r w:rsidR="00C65923" w:rsidRPr="00C65923">
        <w:rPr>
          <w:rFonts w:ascii="TH SarabunPSK" w:hAnsi="TH SarabunPSK" w:cs="TH SarabunPSK"/>
          <w:b/>
          <w:bCs/>
          <w:sz w:val="32"/>
          <w:szCs w:val="32"/>
        </w:rPr>
        <w:t xml:space="preserve"> Disease 2019 (COVID-19)) (</w:t>
      </w:r>
      <w:r w:rsidR="00C65923" w:rsidRPr="00C65923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ฉบับที่ </w:t>
      </w:r>
      <w:r w:rsidR="00C65923" w:rsidRPr="00C65923">
        <w:rPr>
          <w:rFonts w:ascii="TH SarabunPSK" w:hAnsi="TH SarabunPSK" w:cs="TH SarabunPSK"/>
          <w:b/>
          <w:bCs/>
          <w:sz w:val="32"/>
          <w:szCs w:val="32"/>
        </w:rPr>
        <w:t>3)</w:t>
      </w:r>
    </w:p>
    <w:p w:rsidR="00C65923" w:rsidRPr="00C65923" w:rsidRDefault="00C65923" w:rsidP="00C6592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923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(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C65923">
        <w:rPr>
          <w:rFonts w:ascii="TH SarabunPSK" w:hAnsi="TH SarabunPSK" w:cs="TH SarabunPSK"/>
          <w:sz w:val="32"/>
          <w:szCs w:val="32"/>
        </w:rPr>
        <w:t xml:space="preserve">3) </w:t>
      </w:r>
      <w:r w:rsidRPr="00C65923">
        <w:rPr>
          <w:rFonts w:ascii="TH SarabunPSK" w:hAnsi="TH SarabunPSK" w:cs="TH SarabunPSK"/>
          <w:sz w:val="32"/>
          <w:szCs w:val="32"/>
          <w:cs/>
        </w:rPr>
        <w:t>ตามที่กระทรวงสาธารณสุข (สธ.) เสนอ</w:t>
      </w:r>
    </w:p>
    <w:p w:rsidR="00C65923" w:rsidRPr="00C65923" w:rsidRDefault="00C65923" w:rsidP="00C6592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923">
        <w:rPr>
          <w:rFonts w:ascii="TH SarabunPSK" w:hAnsi="TH SarabunPSK" w:cs="TH SarabunPSK"/>
          <w:sz w:val="32"/>
          <w:szCs w:val="32"/>
          <w:cs/>
        </w:rPr>
        <w:t xml:space="preserve">                   สธ. เสนอว่า เนื่องจากหลักเกณฑ์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ที่แก้ไขเพิ่มเติมโดยหลักเกณฑ์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(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C65923">
        <w:rPr>
          <w:rFonts w:ascii="TH SarabunPSK" w:hAnsi="TH SarabunPSK" w:cs="TH SarabunPSK"/>
          <w:sz w:val="32"/>
          <w:szCs w:val="32"/>
        </w:rPr>
        <w:t xml:space="preserve">2) 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ไม่ครอบคลุมถึงค่าใช้จ่ายที่เกิดจากอาการแพ้วัคซีนหรืออาการไม่พึงประสงค์ที่เกิดจากการฉีดวัคซีนของบุคคลกลุ่มเป้าหมายที่ได้รับการป้องกัน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โดยการฉีดวัคซีนจากสถานพยาบาลและเกิดอาการแพ้วัคซีนหรืออาการไม่พึงประสงค์ที่เกิดจากการฉีดวัคซีน ดังนั้น จึงมีความจำเป็นต้องแก้ไขเพิ่มเติม </w:t>
      </w:r>
      <w:r w:rsidRPr="00C65923">
        <w:rPr>
          <w:rFonts w:ascii="TH SarabunPSK" w:hAnsi="TH SarabunPSK" w:cs="TH SarabunPSK"/>
          <w:sz w:val="32"/>
          <w:szCs w:val="32"/>
          <w:cs/>
        </w:rPr>
        <w:lastRenderedPageBreak/>
        <w:t xml:space="preserve">นิยาม </w:t>
      </w:r>
      <w:r w:rsidRPr="00C65923">
        <w:rPr>
          <w:rFonts w:ascii="TH SarabunPSK" w:hAnsi="TH SarabunPSK" w:cs="TH SarabunPSK"/>
          <w:sz w:val="32"/>
          <w:szCs w:val="32"/>
        </w:rPr>
        <w:t>“</w:t>
      </w:r>
      <w:r w:rsidRPr="00C65923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C65923">
        <w:rPr>
          <w:rFonts w:ascii="TH SarabunPSK" w:hAnsi="TH SarabunPSK" w:cs="TH SarabunPSK"/>
          <w:sz w:val="32"/>
          <w:szCs w:val="32"/>
        </w:rPr>
        <w:t xml:space="preserve">”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นิยาม </w:t>
      </w:r>
      <w:r w:rsidRPr="00C65923">
        <w:rPr>
          <w:rFonts w:ascii="TH SarabunPSK" w:hAnsi="TH SarabunPSK" w:cs="TH SarabunPSK"/>
          <w:sz w:val="32"/>
          <w:szCs w:val="32"/>
        </w:rPr>
        <w:t>“</w:t>
      </w:r>
      <w:r w:rsidRPr="00C65923">
        <w:rPr>
          <w:rFonts w:ascii="TH SarabunPSK" w:hAnsi="TH SarabunPSK" w:cs="TH SarabunPSK"/>
          <w:sz w:val="32"/>
          <w:szCs w:val="32"/>
          <w:cs/>
        </w:rPr>
        <w:t>ผู้ป่วย</w:t>
      </w:r>
      <w:r w:rsidRPr="00C65923">
        <w:rPr>
          <w:rFonts w:ascii="TH SarabunPSK" w:hAnsi="TH SarabunPSK" w:cs="TH SarabunPSK"/>
          <w:sz w:val="32"/>
          <w:szCs w:val="32"/>
        </w:rPr>
        <w:t xml:space="preserve">”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ในหลักเกณฑ์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ที่แก้ไขเพิ่มเติมโดยหลักเกณฑ์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(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C65923">
        <w:rPr>
          <w:rFonts w:ascii="TH SarabunPSK" w:hAnsi="TH SarabunPSK" w:cs="TH SarabunPSK"/>
          <w:sz w:val="32"/>
          <w:szCs w:val="32"/>
        </w:rPr>
        <w:t xml:space="preserve">2)  </w:t>
      </w:r>
      <w:r w:rsidRPr="00C65923">
        <w:rPr>
          <w:rFonts w:ascii="TH SarabunPSK" w:hAnsi="TH SarabunPSK" w:cs="TH SarabunPSK"/>
          <w:sz w:val="32"/>
          <w:szCs w:val="32"/>
          <w:cs/>
        </w:rPr>
        <w:t>และเพิ่มเติมบัญชีและอัตราค่าใช้จ่ายเกี่ยวกับค่าพาหนะรับส่งต่อผู้ป่วย ค่าอุปกรณ์ป้องกันส่วนบุคคล (</w:t>
      </w:r>
      <w:r w:rsidRPr="00C65923">
        <w:rPr>
          <w:rFonts w:ascii="TH SarabunPSK" w:hAnsi="TH SarabunPSK" w:cs="TH SarabunPSK"/>
          <w:sz w:val="32"/>
          <w:szCs w:val="32"/>
        </w:rPr>
        <w:t xml:space="preserve">Personal Protective Equipment: PPE)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รวมถึงค่าทำความสะอาดฆ่าเชื้อพาหนะที่ใช้ในการส่งต่อผู้ป่วยในบัญชีและอัตราค่าใช้จ่ายแนบท้า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ที่แก้ไขเพิ่มเติม โดยบัญชีและอัตราค่าใช้จ่ายแนบท้ายหลักเกณฑ์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(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C65923">
        <w:rPr>
          <w:rFonts w:ascii="TH SarabunPSK" w:hAnsi="TH SarabunPSK" w:cs="TH SarabunPSK"/>
          <w:sz w:val="32"/>
          <w:szCs w:val="32"/>
        </w:rPr>
        <w:t xml:space="preserve">2)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ให้มีความเหมาะสมและสอดคล้องกับสภาวการณ์ปัจจุบัน ซึ่งมาตรา </w:t>
      </w:r>
      <w:r w:rsidRPr="00C65923">
        <w:rPr>
          <w:rFonts w:ascii="TH SarabunPSK" w:hAnsi="TH SarabunPSK" w:cs="TH SarabunPSK"/>
          <w:sz w:val="32"/>
          <w:szCs w:val="32"/>
        </w:rPr>
        <w:t>36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วรรคห้า แห่งพระราชบัญญัติสถานพยาบาล พ.ศ. </w:t>
      </w:r>
      <w:r w:rsidRPr="00C65923">
        <w:rPr>
          <w:rFonts w:ascii="TH SarabunPSK" w:hAnsi="TH SarabunPSK" w:cs="TH SarabunPSK"/>
          <w:sz w:val="32"/>
          <w:szCs w:val="32"/>
        </w:rPr>
        <w:t>2541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ซึ่งแก้ไขเพิ่มเติมโดยพระราชบัญญัติสถานพยาบาล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Pr="00C65923">
        <w:rPr>
          <w:rFonts w:ascii="TH SarabunPSK" w:hAnsi="TH SarabunPSK" w:cs="TH SarabunPSK"/>
          <w:sz w:val="32"/>
          <w:szCs w:val="32"/>
        </w:rPr>
        <w:t xml:space="preserve">4)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65923">
        <w:rPr>
          <w:rFonts w:ascii="TH SarabunPSK" w:hAnsi="TH SarabunPSK" w:cs="TH SarabunPSK"/>
          <w:sz w:val="32"/>
          <w:szCs w:val="32"/>
        </w:rPr>
        <w:t>2559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กำหนดให้ คณะรัฐมนตรีมีอำนาจกำหนดหลักเกณฑ์ วิธีการ และเงื่อนไขเกี่ยวกับอัตราค่าใช้จ่ายในการดำเนินการของสถานพยาบาลในการช่วยเหลือเยียวยาผู้ป่วยที่อยู่ในสภาพอันตรายและจำเป็นต้องได้รับการรักษาพยาบาลโดยฉุกเฉิน</w:t>
      </w:r>
    </w:p>
    <w:p w:rsidR="00C65923" w:rsidRPr="00C65923" w:rsidRDefault="00C65923" w:rsidP="00C6592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5923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C6592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65923" w:rsidRPr="00C65923" w:rsidRDefault="00C65923" w:rsidP="00C6592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923">
        <w:rPr>
          <w:rFonts w:ascii="TH SarabunPSK" w:hAnsi="TH SarabunPSK" w:cs="TH SarabunPSK"/>
          <w:sz w:val="32"/>
          <w:szCs w:val="32"/>
          <w:cs/>
        </w:rPr>
        <w:t xml:space="preserve">                   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(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C65923">
        <w:rPr>
          <w:rFonts w:ascii="TH SarabunPSK" w:hAnsi="TH SarabunPSK" w:cs="TH SarabunPSK"/>
          <w:sz w:val="32"/>
          <w:szCs w:val="32"/>
        </w:rPr>
        <w:t xml:space="preserve">3) </w:t>
      </w:r>
      <w:r w:rsidRPr="00C65923">
        <w:rPr>
          <w:rFonts w:ascii="TH SarabunPSK" w:hAnsi="TH SarabunPSK" w:cs="TH SarabunPSK"/>
          <w:sz w:val="32"/>
          <w:szCs w:val="32"/>
          <w:cs/>
        </w:rPr>
        <w:t>มีสาระสำคัญ ดังนี้</w:t>
      </w:r>
    </w:p>
    <w:p w:rsidR="00C65923" w:rsidRPr="00C65923" w:rsidRDefault="00C65923" w:rsidP="00C6592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923">
        <w:rPr>
          <w:rFonts w:ascii="TH SarabunPSK" w:hAnsi="TH SarabunPSK" w:cs="TH SarabunPSK"/>
          <w:sz w:val="32"/>
          <w:szCs w:val="32"/>
        </w:rPr>
        <w:t xml:space="preserve">                   1.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ยกเลิกนิยาม </w:t>
      </w:r>
      <w:r w:rsidRPr="00C65923">
        <w:rPr>
          <w:rFonts w:ascii="TH SarabunPSK" w:hAnsi="TH SarabunPSK" w:cs="TH SarabunPSK"/>
          <w:sz w:val="32"/>
          <w:szCs w:val="32"/>
        </w:rPr>
        <w:t>““</w:t>
      </w:r>
      <w:r w:rsidRPr="00C65923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C65923">
        <w:rPr>
          <w:rFonts w:ascii="TH SarabunPSK" w:hAnsi="TH SarabunPSK" w:cs="TH SarabunPSK"/>
          <w:sz w:val="32"/>
          <w:szCs w:val="32"/>
        </w:rPr>
        <w:t xml:space="preserve">”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ในข้อ </w:t>
      </w:r>
      <w:r w:rsidRPr="00C65923">
        <w:rPr>
          <w:rFonts w:ascii="TH SarabunPSK" w:hAnsi="TH SarabunPSK" w:cs="TH SarabunPSK"/>
          <w:sz w:val="32"/>
          <w:szCs w:val="32"/>
        </w:rPr>
        <w:t>1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แห่งหลักเกณฑ์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แนบท้ายประกาศกระทรวงสาธารณสุข เรื่อง 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และให้ใช้ข้อความ </w:t>
      </w:r>
      <w:r w:rsidRPr="00C65923">
        <w:rPr>
          <w:rFonts w:ascii="TH SarabunPSK" w:hAnsi="TH SarabunPSK" w:cs="TH SarabunPSK"/>
          <w:sz w:val="32"/>
          <w:szCs w:val="32"/>
        </w:rPr>
        <w:t>“</w:t>
      </w:r>
      <w:r w:rsidRPr="00C65923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C65923">
        <w:rPr>
          <w:rFonts w:ascii="TH SarabunPSK" w:hAnsi="TH SarabunPSK" w:cs="TH SarabunPSK"/>
          <w:sz w:val="32"/>
          <w:szCs w:val="32"/>
        </w:rPr>
        <w:t xml:space="preserve">” </w:t>
      </w:r>
      <w:r w:rsidRPr="00C65923">
        <w:rPr>
          <w:rFonts w:ascii="TH SarabunPSK" w:hAnsi="TH SarabunPSK" w:cs="TH SarabunPSK"/>
          <w:sz w:val="32"/>
          <w:szCs w:val="32"/>
          <w:cs/>
        </w:rPr>
        <w:t>หมายความว่า ค่าใช้จากการตรวจทางห้องปฏิบัติการ การรักษาพยาบาลหรือการส่งต่อผู้ป่วย และให้หมายความรวมถึงค่าใช้จ่ายที่เกิดจากอาการแพ้วัคซีนหรืออาการไม่พึงประสงค์ที่เกิดจากการฉีดวัคซีนที่ปรากฏตามบัญชีและอัตราค่าใช้จ่ายแนบท้ายหลักเกณฑ์ วิธีการ และเงื่อนไขนี้</w:t>
      </w:r>
      <w:r w:rsidRPr="00C65923">
        <w:rPr>
          <w:rFonts w:ascii="TH SarabunPSK" w:hAnsi="TH SarabunPSK" w:cs="TH SarabunPSK"/>
          <w:sz w:val="32"/>
          <w:szCs w:val="32"/>
        </w:rPr>
        <w:t xml:space="preserve">” </w:t>
      </w:r>
      <w:r w:rsidRPr="00C65923">
        <w:rPr>
          <w:rFonts w:ascii="TH SarabunPSK" w:hAnsi="TH SarabunPSK" w:cs="TH SarabunPSK"/>
          <w:sz w:val="32"/>
          <w:szCs w:val="32"/>
          <w:cs/>
        </w:rPr>
        <w:t>แทน</w:t>
      </w:r>
    </w:p>
    <w:p w:rsidR="00C65923" w:rsidRPr="00C65923" w:rsidRDefault="00C65923" w:rsidP="00C6592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923">
        <w:rPr>
          <w:rFonts w:ascii="TH SarabunPSK" w:hAnsi="TH SarabunPSK" w:cs="TH SarabunPSK"/>
          <w:sz w:val="32"/>
          <w:szCs w:val="32"/>
        </w:rPr>
        <w:t xml:space="preserve">                   2.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ยกเลิกนิยาม </w:t>
      </w:r>
      <w:r w:rsidRPr="00C65923">
        <w:rPr>
          <w:rFonts w:ascii="TH SarabunPSK" w:hAnsi="TH SarabunPSK" w:cs="TH SarabunPSK"/>
          <w:sz w:val="32"/>
          <w:szCs w:val="32"/>
        </w:rPr>
        <w:t>“</w:t>
      </w:r>
      <w:r w:rsidRPr="00C65923">
        <w:rPr>
          <w:rFonts w:ascii="TH SarabunPSK" w:hAnsi="TH SarabunPSK" w:cs="TH SarabunPSK"/>
          <w:sz w:val="32"/>
          <w:szCs w:val="32"/>
          <w:cs/>
        </w:rPr>
        <w:t>ผู้ป่วย</w:t>
      </w:r>
      <w:r w:rsidRPr="00C65923">
        <w:rPr>
          <w:rFonts w:ascii="TH SarabunPSK" w:hAnsi="TH SarabunPSK" w:cs="TH SarabunPSK"/>
          <w:sz w:val="32"/>
          <w:szCs w:val="32"/>
        </w:rPr>
        <w:t xml:space="preserve">”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ในข้อ </w:t>
      </w:r>
      <w:r w:rsidRPr="00C65923">
        <w:rPr>
          <w:rFonts w:ascii="TH SarabunPSK" w:hAnsi="TH SarabunPSK" w:cs="TH SarabunPSK"/>
          <w:sz w:val="32"/>
          <w:szCs w:val="32"/>
        </w:rPr>
        <w:t>1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แห่งหลักเกณฑ์ วิธีการ และเงื่อนไขการกำหนดค่าใช้จ่ายใน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แนบท้ายประกาศกระทรวงสาธารณสุข เรื่อง 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และให้ใช้ ข้อความ </w:t>
      </w:r>
      <w:r w:rsidRPr="00C65923">
        <w:rPr>
          <w:rFonts w:ascii="TH SarabunPSK" w:hAnsi="TH SarabunPSK" w:cs="TH SarabunPSK"/>
          <w:sz w:val="32"/>
          <w:szCs w:val="32"/>
        </w:rPr>
        <w:t>““</w:t>
      </w:r>
      <w:r w:rsidRPr="00C65923">
        <w:rPr>
          <w:rFonts w:ascii="TH SarabunPSK" w:hAnsi="TH SarabunPSK" w:cs="TH SarabunPSK"/>
          <w:sz w:val="32"/>
          <w:szCs w:val="32"/>
          <w:cs/>
        </w:rPr>
        <w:t>ผู้ป่วย</w:t>
      </w:r>
      <w:r w:rsidRPr="00C65923">
        <w:rPr>
          <w:rFonts w:ascii="TH SarabunPSK" w:hAnsi="TH SarabunPSK" w:cs="TH SarabunPSK"/>
          <w:sz w:val="32"/>
          <w:szCs w:val="32"/>
        </w:rPr>
        <w:t xml:space="preserve">”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หมายความว่า ผู้ป่วยโรคติดเชื้อไวรัสโคโรนา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และให้หมายความรวมถึงบุคคลกลุ่มเป้าหมายที่ได้รับการป้องกันโรคติดเชื้อไวรัสโคโรนา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C65923">
        <w:rPr>
          <w:rFonts w:ascii="TH SarabunPSK" w:hAnsi="TH SarabunPSK" w:cs="TH SarabunPSK"/>
          <w:sz w:val="32"/>
          <w:szCs w:val="32"/>
          <w:cs/>
        </w:rPr>
        <w:t>โดยการฉีดวัคซีนจากสถานพยาบาลที่ภาครัฐกำหนด และเกิดอาการแพ้วัคซีนหรืออาการไม่พึงประสงค์ที่เกิดจากการฉีดวัคซีน</w:t>
      </w:r>
      <w:r w:rsidRPr="00C65923">
        <w:rPr>
          <w:rFonts w:ascii="TH SarabunPSK" w:hAnsi="TH SarabunPSK" w:cs="TH SarabunPSK"/>
          <w:sz w:val="32"/>
          <w:szCs w:val="32"/>
        </w:rPr>
        <w:t xml:space="preserve">” </w:t>
      </w:r>
      <w:r w:rsidRPr="00C65923">
        <w:rPr>
          <w:rFonts w:ascii="TH SarabunPSK" w:hAnsi="TH SarabunPSK" w:cs="TH SarabunPSK"/>
          <w:sz w:val="32"/>
          <w:szCs w:val="32"/>
          <w:cs/>
        </w:rPr>
        <w:t>แทน</w:t>
      </w:r>
    </w:p>
    <w:p w:rsidR="00C65923" w:rsidRPr="00C65923" w:rsidRDefault="00C65923" w:rsidP="00C6592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923">
        <w:rPr>
          <w:rFonts w:ascii="TH SarabunPSK" w:hAnsi="TH SarabunPSK" w:cs="TH SarabunPSK"/>
          <w:sz w:val="32"/>
          <w:szCs w:val="32"/>
        </w:rPr>
        <w:t xml:space="preserve">                   3.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กำหนดให้หลักเกณฑ์ วิธีการ และเงื่อนไขที่แก้ไขเพิ่มเติมนี้ ใช้บังคับตั้งแต่วันที่ </w:t>
      </w:r>
      <w:r w:rsidRPr="00C65923">
        <w:rPr>
          <w:rFonts w:ascii="TH SarabunPSK" w:hAnsi="TH SarabunPSK" w:cs="TH SarabunPSK"/>
          <w:sz w:val="32"/>
          <w:szCs w:val="32"/>
        </w:rPr>
        <w:t>24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65923">
        <w:rPr>
          <w:rFonts w:ascii="TH SarabunPSK" w:hAnsi="TH SarabunPSK" w:cs="TH SarabunPSK"/>
          <w:sz w:val="32"/>
          <w:szCs w:val="32"/>
        </w:rPr>
        <w:t>2563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เป็นต้นไป เว้นแต่ค่าใช้จ่ายที่เกิดจากอาการแพ้วัคซีนหรืออาการไม่พึงประสงค์ที่เกิดจากการฉีดวัคซีนให้ใช้บังคับตั้งแต่วันที่ </w:t>
      </w:r>
      <w:r w:rsidRPr="00C65923">
        <w:rPr>
          <w:rFonts w:ascii="TH SarabunPSK" w:hAnsi="TH SarabunPSK" w:cs="TH SarabunPSK"/>
          <w:sz w:val="32"/>
          <w:szCs w:val="32"/>
        </w:rPr>
        <w:t>1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มีนาคม พ.ศ. </w:t>
      </w:r>
      <w:r w:rsidRPr="00C65923">
        <w:rPr>
          <w:rFonts w:ascii="TH SarabunPSK" w:hAnsi="TH SarabunPSK" w:cs="TH SarabunPSK"/>
          <w:sz w:val="32"/>
          <w:szCs w:val="32"/>
        </w:rPr>
        <w:t>2564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C65923" w:rsidRPr="00C65923" w:rsidRDefault="00C65923" w:rsidP="00C6592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923">
        <w:rPr>
          <w:rFonts w:ascii="TH SarabunPSK" w:hAnsi="TH SarabunPSK" w:cs="TH SarabunPSK"/>
          <w:sz w:val="32"/>
          <w:szCs w:val="32"/>
        </w:rPr>
        <w:lastRenderedPageBreak/>
        <w:t xml:space="preserve">                   4.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เพิ่มบทเฉพาะกาลเพื่อให้การดำเนินการตามหลักเกณฑ์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ซึ่งแก้ไขเพิ่มเติมโดยหลักเกณฑ์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(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C65923">
        <w:rPr>
          <w:rFonts w:ascii="TH SarabunPSK" w:hAnsi="TH SarabunPSK" w:cs="TH SarabunPSK"/>
          <w:sz w:val="32"/>
          <w:szCs w:val="32"/>
        </w:rPr>
        <w:t xml:space="preserve">2) </w:t>
      </w:r>
      <w:r w:rsidRPr="00C65923">
        <w:rPr>
          <w:rFonts w:ascii="TH SarabunPSK" w:hAnsi="TH SarabunPSK" w:cs="TH SarabunPSK"/>
          <w:sz w:val="32"/>
          <w:szCs w:val="32"/>
          <w:cs/>
        </w:rPr>
        <w:t>ก่อนวันที่หลักเกณฑ์ วิธีการ และเงื่อนไขนี้มีผลใช้บังคับ ให้สามารถดำเนินการต่อไปได้และให้ถือว่าเป็นการดำเนินการตามหลักเกณฑ์ วิธีการ และเงื่อนไขนี้</w:t>
      </w:r>
    </w:p>
    <w:p w:rsidR="00C65923" w:rsidRPr="00C65923" w:rsidRDefault="00C65923" w:rsidP="00C6592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65923">
        <w:rPr>
          <w:rFonts w:ascii="TH SarabunPSK" w:hAnsi="TH SarabunPSK" w:cs="TH SarabunPSK"/>
          <w:sz w:val="32"/>
          <w:szCs w:val="32"/>
        </w:rPr>
        <w:t xml:space="preserve">                   5. </w:t>
      </w:r>
      <w:r w:rsidRPr="00C65923">
        <w:rPr>
          <w:rFonts w:ascii="TH SarabunPSK" w:hAnsi="TH SarabunPSK" w:cs="TH SarabunPSK"/>
          <w:sz w:val="32"/>
          <w:szCs w:val="32"/>
          <w:cs/>
        </w:rPr>
        <w:t>เพิ่มค่าพาหนะส่งต่อผู้ป่วยในอัตราค่าใช้จ่ายตามคู่มือแนวทางปฏิบัติในการขอรับค่าใช้จ่ายเพื่อบริการสาธารณสุขของสำนักงาน และค่าอุปกรณ์ป้องกันส่วนบุคคล (</w:t>
      </w:r>
      <w:r w:rsidRPr="00C65923">
        <w:rPr>
          <w:rFonts w:ascii="TH SarabunPSK" w:hAnsi="TH SarabunPSK" w:cs="TH SarabunPSK"/>
          <w:sz w:val="32"/>
          <w:szCs w:val="32"/>
        </w:rPr>
        <w:t xml:space="preserve">Personal Protective Equipment: PPE)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รวมค่าทำความสะอาดฆ่าเชื้อพาหนะส่งต่อผู้ป่วยในบัญชีและอัตราค่าใช้จ่ายแนบท้ายหลักเกณฑ์ วิธีการ และเงื่อนไขนี้เป็นบัญชีและอัตราค่าใช้จ่ายแนบท้ายหลักเกณฑ์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ซึ่งแก้ไขเพิ่มเติมโดยหลักเกณฑ์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>2019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 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(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C65923">
        <w:rPr>
          <w:rFonts w:ascii="TH SarabunPSK" w:hAnsi="TH SarabunPSK" w:cs="TH SarabunPSK"/>
          <w:sz w:val="32"/>
          <w:szCs w:val="32"/>
        </w:rPr>
        <w:t>2)</w:t>
      </w:r>
    </w:p>
    <w:p w:rsidR="00B60953" w:rsidRDefault="00C65923" w:rsidP="00AA1BA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C65923">
        <w:rPr>
          <w:rFonts w:ascii="TH SarabunPSK" w:hAnsi="TH SarabunPSK" w:cs="TH SarabunPSK"/>
          <w:sz w:val="32"/>
          <w:szCs w:val="32"/>
        </w:rPr>
        <w:t xml:space="preserve">                   6.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ยกเลิกหมายเหตุท้ายบัญชีและอัตราค่าใช้จ่ายแนบท้ายหลักเกณฑ์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</w:t>
      </w:r>
      <w:r w:rsidRPr="00C65923">
        <w:rPr>
          <w:rFonts w:ascii="TH SarabunPSK" w:hAnsi="TH SarabunPSK" w:cs="TH SarabunPSK"/>
          <w:sz w:val="32"/>
          <w:szCs w:val="32"/>
        </w:rPr>
        <w:t xml:space="preserve">2019 </w:t>
      </w:r>
      <w:r w:rsidRPr="00C65923">
        <w:rPr>
          <w:rFonts w:ascii="TH SarabunPSK" w:hAnsi="TH SarabunPSK" w:cs="TH SarabunPSK"/>
          <w:sz w:val="32"/>
          <w:szCs w:val="32"/>
          <w:cs/>
        </w:rPr>
        <w:t xml:space="preserve">หรือโรคโควิด </w:t>
      </w:r>
      <w:r w:rsidRPr="00C65923">
        <w:rPr>
          <w:rFonts w:ascii="TH SarabunPSK" w:hAnsi="TH SarabunPSK" w:cs="TH SarabunPSK"/>
          <w:sz w:val="32"/>
          <w:szCs w:val="32"/>
        </w:rPr>
        <w:t>19 (</w:t>
      </w:r>
      <w:proofErr w:type="spellStart"/>
      <w:r w:rsidRPr="00C6592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C65923">
        <w:rPr>
          <w:rFonts w:ascii="TH SarabunPSK" w:hAnsi="TH SarabunPSK" w:cs="TH SarabunPSK"/>
          <w:sz w:val="32"/>
          <w:szCs w:val="32"/>
        </w:rPr>
        <w:t xml:space="preserve"> Disease 2019 (COVID-19)) </w:t>
      </w:r>
      <w:r w:rsidRPr="00C65923">
        <w:rPr>
          <w:rFonts w:ascii="TH SarabunPSK" w:hAnsi="TH SarabunPSK" w:cs="TH SarabunPSK"/>
          <w:sz w:val="32"/>
          <w:szCs w:val="32"/>
          <w:cs/>
        </w:rPr>
        <w:t>และให้ใช้หมายเหตุท้ายบัญชีและ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65923">
        <w:rPr>
          <w:rFonts w:ascii="TH SarabunPSK" w:hAnsi="TH SarabunPSK" w:cs="TH SarabunPSK"/>
          <w:sz w:val="32"/>
          <w:szCs w:val="32"/>
          <w:cs/>
        </w:rPr>
        <w:t>อัตราค่าใช้จ่ายแนบท้ายหลักเกณฑ์ วิธีการ และเงื่อนไขนี้แทน</w:t>
      </w:r>
    </w:p>
    <w:p w:rsidR="00B60953" w:rsidRPr="00CD1FE9" w:rsidRDefault="00B60953" w:rsidP="00AA1BA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CD1FE9" w:rsidTr="00BB09C2">
        <w:tc>
          <w:tcPr>
            <w:tcW w:w="9820" w:type="dxa"/>
          </w:tcPr>
          <w:p w:rsidR="00EC00D4" w:rsidRPr="00CD1FE9" w:rsidRDefault="00EC00D4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850B21" w:rsidRDefault="00B6095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D438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50B21" w:rsidRPr="00F464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0B21" w:rsidRPr="00F464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การสมัครรับเลือกตั้งตำแหน่งสมาชิกสภาบริหารของสหภาพโทรคมนาคมระหว่างประเทศ </w:t>
      </w:r>
      <w:r w:rsidR="00850B21" w:rsidRPr="00F464B9">
        <w:rPr>
          <w:rFonts w:ascii="TH SarabunPSK" w:hAnsi="TH SarabunPSK" w:cs="TH SarabunPSK"/>
          <w:b/>
          <w:bCs/>
          <w:sz w:val="32"/>
          <w:szCs w:val="32"/>
        </w:rPr>
        <w:t>(ITU)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คณะรัฐมนตรีมีมติอนุมัติให้ประเทศไทย</w:t>
      </w:r>
      <w:r w:rsidRPr="00F464B9">
        <w:rPr>
          <w:rFonts w:ascii="TH SarabunPSK" w:hAnsi="TH SarabunPSK" w:cs="TH SarabunPSK" w:hint="cs"/>
          <w:sz w:val="32"/>
          <w:szCs w:val="32"/>
          <w:cs/>
        </w:rPr>
        <w:t>สมัครรับเลือกตั้งตำแหน่งสมาชิกสภาบริหารของสหภาพโทรคมนาคมระหว่างประเทศ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(International Telecommunication Union: ITU)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อีกวาระหนึ่ง (ปี </w:t>
      </w:r>
      <w:r>
        <w:rPr>
          <w:rFonts w:ascii="TH SarabunPSK" w:hAnsi="TH SarabunPSK" w:cs="TH SarabunPSK"/>
          <w:sz w:val="32"/>
          <w:szCs w:val="32"/>
        </w:rPr>
        <w:t xml:space="preserve">2566 – 2569)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ค.ศ. </w:t>
      </w:r>
      <w:r>
        <w:rPr>
          <w:rFonts w:ascii="TH SarabunPSK" w:hAnsi="TH SarabunPSK" w:cs="TH SarabunPSK"/>
          <w:sz w:val="32"/>
          <w:szCs w:val="32"/>
        </w:rPr>
        <w:t xml:space="preserve">2023 – 2026) </w:t>
      </w:r>
      <w:r>
        <w:rPr>
          <w:rFonts w:ascii="TH SarabunPSK" w:hAnsi="TH SarabunPSK" w:cs="TH SarabunPSK" w:hint="cs"/>
          <w:sz w:val="32"/>
          <w:szCs w:val="32"/>
          <w:cs/>
        </w:rPr>
        <w:t>โดยมอบหมายให้กระทรวงการต่างประเทศดำเนินการขอเสียง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แลกเสียงสนับสนุนจากประเทศสมาชิกของ </w:t>
      </w:r>
      <w:r>
        <w:rPr>
          <w:rFonts w:ascii="TH SarabunPSK" w:hAnsi="TH SarabunPSK" w:cs="TH SarabunPSK"/>
          <w:sz w:val="32"/>
          <w:szCs w:val="32"/>
        </w:rPr>
        <w:t xml:space="preserve">ITU </w:t>
      </w:r>
      <w:r>
        <w:rPr>
          <w:rFonts w:ascii="TH SarabunPSK" w:hAnsi="TH SarabunPSK" w:cs="TH SarabunPSK" w:hint="cs"/>
          <w:sz w:val="32"/>
          <w:szCs w:val="32"/>
          <w:cs/>
        </w:rPr>
        <w:t>ในการสมัครรับเลือกตั้งตำแหน่งสมาชิกสภาบริหารของประเทศไทย และมอบหมายให้สำนักงานคณะกรรมการกิจการกระจายเสียง กิจการโทรทัศน์ และกิจการโทรคมนาคมแห่งชาติ เป็นหน่วยงานหลัก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ในการดำเนินการร่วมกับหน่วยงานที่เกี่ยวข้องเพื่อสมัครรับเลือกตั้งตำแหน่งสมาชิกสภาบริหาร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มีกำหนดจะเลือกตั้งตำแหน่งสมาชิกสภาบริหารดังกล่าวในที่ประชุมใหญ่ผู้แทนผู้มีอำนาจเต็มปี </w:t>
      </w:r>
      <w:r>
        <w:rPr>
          <w:rFonts w:ascii="TH SarabunPSK" w:hAnsi="TH SarabunPSK" w:cs="TH SarabunPSK"/>
          <w:sz w:val="32"/>
          <w:szCs w:val="32"/>
        </w:rPr>
        <w:t>2565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ค.ศ. </w:t>
      </w:r>
      <w:r>
        <w:rPr>
          <w:rFonts w:ascii="TH SarabunPSK" w:hAnsi="TH SarabunPSK" w:cs="TH SarabunPSK"/>
          <w:sz w:val="32"/>
          <w:szCs w:val="32"/>
        </w:rPr>
        <w:t xml:space="preserve">2022)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ซึ่งจะจัดขึ้นระหว่างวันที่ </w:t>
      </w:r>
      <w:r>
        <w:rPr>
          <w:rFonts w:ascii="TH SarabunPSK" w:hAnsi="TH SarabunPSK" w:cs="TH SarabunPSK"/>
          <w:sz w:val="32"/>
          <w:szCs w:val="32"/>
        </w:rPr>
        <w:t xml:space="preserve">26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</w:rPr>
        <w:t xml:space="preserve">– 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</w:rPr>
        <w:t xml:space="preserve">2565 </w:t>
      </w:r>
      <w:r>
        <w:rPr>
          <w:rFonts w:ascii="TH SarabunPSK" w:hAnsi="TH SarabunPSK" w:cs="TH SarabunPSK" w:hint="cs"/>
          <w:sz w:val="32"/>
          <w:szCs w:val="32"/>
          <w:cs/>
        </w:rPr>
        <w:t>ณ เมืองบูคาเรตส์ ประเทศโรมาเนีย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ตามที่สำนักงานคณะกรรมการกิจการกระจายเสียง กิจการโทรทัศน์ และกิจการโทรคมนาคมแห่งชาติ</w:t>
      </w:r>
      <w:r w:rsidR="00166384">
        <w:rPr>
          <w:rFonts w:ascii="TH SarabunPSK" w:hAnsi="TH SarabunPSK" w:cs="TH SarabunPSK" w:hint="cs"/>
          <w:sz w:val="32"/>
          <w:szCs w:val="32"/>
          <w:cs/>
        </w:rPr>
        <w:t xml:space="preserve"> (สำนักงาน กสทช.)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65D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65D2">
        <w:rPr>
          <w:rFonts w:ascii="TH SarabunPSK" w:hAnsi="TH SarabunPSK" w:cs="TH SarabunPSK"/>
          <w:sz w:val="32"/>
          <w:szCs w:val="32"/>
        </w:rPr>
        <w:t xml:space="preserve">1. </w:t>
      </w:r>
      <w:r w:rsidRPr="006B65D2">
        <w:rPr>
          <w:rFonts w:ascii="TH SarabunPSK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ไทยได้รับเลือกตั้งให้เป็นสมาชิกสภาบริหารของ </w:t>
      </w:r>
      <w:r>
        <w:rPr>
          <w:rFonts w:ascii="TH SarabunPSK" w:hAnsi="TH SarabunPSK" w:cs="TH SarabunPSK"/>
          <w:sz w:val="32"/>
          <w:szCs w:val="32"/>
        </w:rPr>
        <w:t xml:space="preserve">ITU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ครั้งแรกเมื่อปี </w:t>
      </w:r>
      <w:r>
        <w:rPr>
          <w:rFonts w:ascii="TH SarabunPSK" w:hAnsi="TH SarabunPSK" w:cs="TH SarabunPSK"/>
          <w:sz w:val="32"/>
          <w:szCs w:val="32"/>
        </w:rPr>
        <w:t xml:space="preserve">2516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และได้รับเลือกตั้งให้เป็นสมาชิกสภาบริหารติดต่อกันมา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2516 – 2564)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โดยครั้งล่าสุด (สมัยที่ </w:t>
      </w:r>
      <w:r>
        <w:rPr>
          <w:rFonts w:ascii="TH SarabunPSK" w:hAnsi="TH SarabunPSK" w:cs="TH SarabunPSK"/>
          <w:sz w:val="32"/>
          <w:szCs w:val="32"/>
        </w:rPr>
        <w:t xml:space="preserve">10) </w:t>
      </w:r>
      <w:r>
        <w:rPr>
          <w:rFonts w:ascii="TH SarabunPSK" w:hAnsi="TH SarabunPSK" w:cs="TH SarabunPSK" w:hint="cs"/>
          <w:sz w:val="32"/>
          <w:szCs w:val="32"/>
          <w:cs/>
        </w:rPr>
        <w:t>ได้มี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การเลือกตั้งในระหว่างการประชุมใหญ่ผู้แทนผู้มีอำนาจเต็ม ปี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นครดูไบ สหรัฐอาหรับเอมิเรตส์ ซึ่งมีวาระการดำรงตำแหน่งระหว่างปี พ.ศ. </w:t>
      </w:r>
      <w:r>
        <w:rPr>
          <w:rFonts w:ascii="TH SarabunPSK" w:hAnsi="TH SarabunPSK" w:cs="TH SarabunPSK"/>
          <w:sz w:val="32"/>
          <w:szCs w:val="32"/>
        </w:rPr>
        <w:t>2562 –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(ค.ศ. </w:t>
      </w:r>
      <w:r>
        <w:rPr>
          <w:rFonts w:ascii="TH SarabunPSK" w:hAnsi="TH SarabunPSK" w:cs="TH SarabunPSK"/>
          <w:sz w:val="32"/>
          <w:szCs w:val="32"/>
        </w:rPr>
        <w:t xml:space="preserve">2019 – 2022) 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สมัครรับเลือกตั้งตำแหน่งสมาชิกสภาบริหารครั้งที่ผ่านมากระทรวงดิจิทัลเพื่อเศรษฐกิจและสังคมแห่งชาติ ในฐานะหน่วยงานอำนวยการในนามประเทศไทยของ </w:t>
      </w:r>
      <w:r>
        <w:rPr>
          <w:rFonts w:ascii="TH SarabunPSK" w:hAnsi="TH SarabunPSK" w:cs="TH SarabunPSK"/>
          <w:sz w:val="32"/>
          <w:szCs w:val="32"/>
        </w:rPr>
        <w:t>ITU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ในขณะนั้น ได้ร่วมกับหน่วยงานที่เกี่ยวข้อง ได้แก่ กระทรวงการต่างประเทศ สำนักงานคณะกรรมการกิจการกระจายเสียง กิจการโทรทัศน์ และกิจการโทรคมนาคมแห่งชาติ บริษัท โทรคมนาคมแห่งชาติ จำกัด (มหาชน)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บริษัท ทีโอที จำกัด (มหาชน) และ บริษัท กสท โทรคมนาคม จำกัด (มหาชน) ในขณะนั้น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ในการขอเสียงและหาเสียงสนับสนุน ซึ่งรวมถึงการขอเสียง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แลกเสียงผ่าน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ช่องทางการทูต ซึ่งดำเนินการโดยกระทรวงการต่างประเทศ และการขอเสียง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แลกเสียงในระดับกระทรวง โดยในทางปฏิบัติที่ผ่านมากระบวนการเตรียมหาเสียงจะต้องใช้ระยะเวลาในการเตรียมการล่วงหน้าอย่างน้อย </w:t>
      </w:r>
      <w:r w:rsidR="00166384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ปีก่อน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การเลือกตั้ง เพื่อบรรลุวัตถุประสงค์ในการสมัครรับเลือกตั้ง ทั้งนี้ การสมัครรับเลือกตั้งตำแหน่งสมาชิกสภาบริหารของ </w:t>
      </w:r>
      <w:r>
        <w:rPr>
          <w:rFonts w:ascii="TH SarabunPSK" w:hAnsi="TH SarabunPSK" w:cs="TH SarabunPSK"/>
          <w:sz w:val="32"/>
          <w:szCs w:val="32"/>
        </w:rPr>
        <w:t xml:space="preserve">ITU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ดังกล่าวไม่มีการจัดทำสนธิสัญญาตามกฎหมายระหว่างประเทศและไม่มีการจัดทำหนังสือสัญญาตามมาตรการ </w:t>
      </w:r>
      <w:r>
        <w:rPr>
          <w:rFonts w:ascii="TH SarabunPSK" w:hAnsi="TH SarabunPSK" w:cs="TH SarabunPSK"/>
          <w:sz w:val="32"/>
          <w:szCs w:val="32"/>
        </w:rPr>
        <w:t xml:space="preserve">178 </w:t>
      </w:r>
      <w:r>
        <w:rPr>
          <w:rFonts w:ascii="TH SarabunPSK" w:hAnsi="TH SarabunPSK" w:cs="TH SarabunPSK" w:hint="cs"/>
          <w:sz w:val="32"/>
          <w:szCs w:val="32"/>
          <w:cs/>
        </w:rPr>
        <w:t>ของรัฐธรรมนูญแห่งราชอาณาจักรไทย</w:t>
      </w:r>
    </w:p>
    <w:p w:rsidR="00850B21" w:rsidRPr="00FE1A69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ในครั้งนี้ สำนักงานคณะกรรมการกิจการกระจายเสียง กิจการโทรทัศน์ และกิจการโทรคมนาคมแห่งชาติ ในฐานะหน่วยงานอำนวยการในนามประเทศไทยของ </w:t>
      </w:r>
      <w:r>
        <w:rPr>
          <w:rFonts w:ascii="TH SarabunPSK" w:hAnsi="TH SarabunPSK" w:cs="TH SarabunPSK"/>
          <w:sz w:val="32"/>
          <w:szCs w:val="32"/>
        </w:rPr>
        <w:t xml:space="preserve">ITU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ตามมติคณะรัฐมนตรีเมื่อวันที่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จะสมัครรับเลือกตั้งตำแหน่งสมาชิกสภาบริหาร เป็นสมัยที่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และจะร่วมกับกระทรวงการต่างประเทศ กระทรวงดิจิทัลเพื่อเศรษฐกิจและสังคมแห่งชาติ และหน่วยงานอื่น ๆ ที่เกี่ยวข้อง ดำเนินการหาเสียง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แลกเสียง</w:t>
      </w:r>
      <w:r>
        <w:rPr>
          <w:rFonts w:ascii="TH SarabunPSK" w:hAnsi="TH SarabunPSK" w:cs="TH SarabunPSK"/>
          <w:sz w:val="32"/>
          <w:szCs w:val="32"/>
        </w:rPr>
        <w:t>/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ขอเสียงสนับสนุนจากประเทศสมาชิกต่าง ๆ ที่ประเทศไทยเข้าร่วมเป็นภาคี รวมทั้งหาเสียง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แลกเสียง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ขอเสียงในระดับกระทรวง และระหว่างหน่วยงานกำกับดูแลทั่วโลก ทั้งนี้ ปัจจัยสำคัญที่จะทำให้ประเทศไทยได้รับเลือกตั้งเป็นสมาชิกสภาบริหารนอกจากการปฏิบัติงานในบทบาทของสมาชิกสภาบริหารมาอย่างต่อเนื่องแล้ว ยังขึ้นอยู่กับ</w:t>
      </w:r>
      <w:r w:rsidR="00E756D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การได้รับการสนับสนุนจากประเทศสมาชิกอื่น ๆ ด้วย</w:t>
      </w:r>
    </w:p>
    <w:p w:rsidR="00EC00D4" w:rsidRDefault="00EC00D4" w:rsidP="00AA1BA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5695C" w:rsidRPr="0035695C" w:rsidRDefault="00B60953" w:rsidP="00AA1BA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D438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5695C" w:rsidRPr="003569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การเข้าร่วมงาน </w:t>
      </w:r>
      <w:r w:rsidR="0035695C" w:rsidRPr="0035695C">
        <w:rPr>
          <w:rFonts w:ascii="TH SarabunPSK" w:hAnsi="TH SarabunPSK" w:cs="TH SarabunPSK"/>
          <w:b/>
          <w:bCs/>
          <w:sz w:val="32"/>
          <w:szCs w:val="32"/>
        </w:rPr>
        <w:t xml:space="preserve">Expo </w:t>
      </w:r>
      <w:r w:rsidR="0035695C" w:rsidRPr="0035695C">
        <w:rPr>
          <w:rFonts w:ascii="TH SarabunPSK" w:hAnsi="TH SarabunPSK" w:cs="TH SarabunPSK"/>
          <w:b/>
          <w:bCs/>
          <w:sz w:val="32"/>
          <w:szCs w:val="32"/>
          <w:cs/>
        </w:rPr>
        <w:t>2025</w:t>
      </w:r>
      <w:r w:rsidR="0035695C" w:rsidRPr="0035695C">
        <w:rPr>
          <w:rFonts w:ascii="TH SarabunPSK" w:hAnsi="TH SarabunPSK" w:cs="TH SarabunPSK"/>
          <w:b/>
          <w:bCs/>
          <w:sz w:val="32"/>
          <w:szCs w:val="32"/>
        </w:rPr>
        <w:t xml:space="preserve"> Osaka Kansai</w:t>
      </w:r>
    </w:p>
    <w:p w:rsidR="0035695C" w:rsidRPr="0035695C" w:rsidRDefault="0035695C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695C">
        <w:rPr>
          <w:rFonts w:ascii="TH SarabunPSK" w:hAnsi="TH SarabunPSK" w:cs="TH SarabunPSK"/>
          <w:sz w:val="32"/>
          <w:szCs w:val="32"/>
          <w:cs/>
        </w:rPr>
        <w:tab/>
      </w:r>
      <w:r w:rsidRPr="0035695C">
        <w:rPr>
          <w:rFonts w:ascii="TH SarabunPSK" w:hAnsi="TH SarabunPSK" w:cs="TH SarabunPSK"/>
          <w:sz w:val="32"/>
          <w:szCs w:val="32"/>
          <w:cs/>
        </w:rPr>
        <w:tab/>
        <w:t>คณะรัฐมนตรี</w:t>
      </w:r>
      <w:r w:rsidR="00166384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35695C">
        <w:rPr>
          <w:rFonts w:ascii="TH SarabunPSK" w:hAnsi="TH SarabunPSK" w:cs="TH SarabunPSK"/>
          <w:sz w:val="32"/>
          <w:szCs w:val="32"/>
          <w:cs/>
        </w:rPr>
        <w:t xml:space="preserve">อนุมัติในหลักการให้ประเทศไทยเข้าร่วมงาน </w:t>
      </w:r>
      <w:r w:rsidRPr="0035695C">
        <w:rPr>
          <w:rFonts w:ascii="TH SarabunPSK" w:hAnsi="TH SarabunPSK" w:cs="TH SarabunPSK"/>
          <w:sz w:val="32"/>
          <w:szCs w:val="32"/>
        </w:rPr>
        <w:t xml:space="preserve">Expo </w:t>
      </w:r>
      <w:r w:rsidRPr="0035695C">
        <w:rPr>
          <w:rFonts w:ascii="TH SarabunPSK" w:hAnsi="TH SarabunPSK" w:cs="TH SarabunPSK"/>
          <w:sz w:val="32"/>
          <w:szCs w:val="32"/>
          <w:cs/>
        </w:rPr>
        <w:t>2025</w:t>
      </w:r>
      <w:r w:rsidRPr="0035695C">
        <w:rPr>
          <w:rFonts w:ascii="TH SarabunPSK" w:hAnsi="TH SarabunPSK" w:cs="TH SarabunPSK"/>
          <w:sz w:val="32"/>
          <w:szCs w:val="32"/>
        </w:rPr>
        <w:t xml:space="preserve"> Osaka Kansai </w:t>
      </w:r>
      <w:r w:rsidRPr="0035695C">
        <w:rPr>
          <w:rFonts w:ascii="TH SarabunPSK" w:hAnsi="TH SarabunPSK" w:cs="TH SarabunPSK"/>
          <w:sz w:val="32"/>
          <w:szCs w:val="32"/>
          <w:cs/>
        </w:rPr>
        <w:t>ระหว่างวันที่ 13 เมษายน - 13 ตุลาคม 2568 ณ นครโอซากา ประเทศญี่ปุ่น โดยมอบหมายให้กระทรวงสาธารณสุข เป็นหน่วยงานเจ้าภาพหลักรับผิดชอบการเข้าร่วมงานดังกล่าว รวมถึงเป็นผู้นำเสนอรายละเอียดแผนงานและแผนเงินให้คณะรัฐมนตรีพิจารณาอีกครั้ง ตามที่กระทรวงพาณิชย์</w:t>
      </w:r>
      <w:r w:rsidR="00166384">
        <w:rPr>
          <w:rFonts w:ascii="TH SarabunPSK" w:hAnsi="TH SarabunPSK" w:cs="TH SarabunPSK" w:hint="cs"/>
          <w:sz w:val="32"/>
          <w:szCs w:val="32"/>
          <w:cs/>
        </w:rPr>
        <w:t xml:space="preserve"> (พณ.) </w:t>
      </w:r>
      <w:r w:rsidRPr="0035695C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35695C" w:rsidRPr="0035695C" w:rsidRDefault="0035695C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695C">
        <w:rPr>
          <w:rFonts w:ascii="TH SarabunPSK" w:hAnsi="TH SarabunPSK" w:cs="TH SarabunPSK"/>
          <w:sz w:val="32"/>
          <w:szCs w:val="32"/>
          <w:cs/>
        </w:rPr>
        <w:tab/>
      </w:r>
      <w:r w:rsidRPr="0035695C">
        <w:rPr>
          <w:rFonts w:ascii="TH SarabunPSK" w:hAnsi="TH SarabunPSK" w:cs="TH SarabunPSK"/>
          <w:sz w:val="32"/>
          <w:szCs w:val="32"/>
          <w:cs/>
        </w:rPr>
        <w:tab/>
      </w:r>
      <w:r w:rsidRPr="0035695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35695C" w:rsidRPr="0035695C" w:rsidRDefault="0035695C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695C">
        <w:rPr>
          <w:rFonts w:ascii="TH SarabunPSK" w:hAnsi="TH SarabunPSK" w:cs="TH SarabunPSK"/>
          <w:sz w:val="32"/>
          <w:szCs w:val="32"/>
          <w:cs/>
        </w:rPr>
        <w:tab/>
      </w:r>
      <w:r w:rsidRPr="0035695C">
        <w:rPr>
          <w:rFonts w:ascii="TH SarabunPSK" w:hAnsi="TH SarabunPSK" w:cs="TH SarabunPSK"/>
          <w:sz w:val="32"/>
          <w:szCs w:val="32"/>
          <w:cs/>
        </w:rPr>
        <w:tab/>
        <w:t xml:space="preserve">งาน </w:t>
      </w:r>
      <w:r w:rsidRPr="0035695C">
        <w:rPr>
          <w:rFonts w:ascii="TH SarabunPSK" w:hAnsi="TH SarabunPSK" w:cs="TH SarabunPSK"/>
          <w:sz w:val="32"/>
          <w:szCs w:val="32"/>
        </w:rPr>
        <w:t xml:space="preserve">Expo </w:t>
      </w:r>
      <w:r w:rsidRPr="0035695C">
        <w:rPr>
          <w:rFonts w:ascii="TH SarabunPSK" w:hAnsi="TH SarabunPSK" w:cs="TH SarabunPSK"/>
          <w:sz w:val="32"/>
          <w:szCs w:val="32"/>
          <w:cs/>
        </w:rPr>
        <w:t>2025</w:t>
      </w:r>
      <w:r w:rsidRPr="0035695C">
        <w:rPr>
          <w:rFonts w:ascii="TH SarabunPSK" w:hAnsi="TH SarabunPSK" w:cs="TH SarabunPSK"/>
          <w:sz w:val="32"/>
          <w:szCs w:val="32"/>
        </w:rPr>
        <w:t xml:space="preserve"> Osaka Kansai </w:t>
      </w:r>
      <w:r w:rsidRPr="0035695C">
        <w:rPr>
          <w:rFonts w:ascii="TH SarabunPSK" w:hAnsi="TH SarabunPSK" w:cs="TH SarabunPSK"/>
          <w:sz w:val="32"/>
          <w:szCs w:val="32"/>
          <w:cs/>
        </w:rPr>
        <w:t xml:space="preserve">ได้รับการขึ้นทะเบียนจากองค์การนิทรรศการนานาชาติให้เป็นงาน </w:t>
      </w:r>
      <w:r w:rsidRPr="0035695C">
        <w:rPr>
          <w:rFonts w:ascii="TH SarabunPSK" w:hAnsi="TH SarabunPSK" w:cs="TH SarabunPSK"/>
          <w:sz w:val="32"/>
          <w:szCs w:val="32"/>
        </w:rPr>
        <w:t xml:space="preserve">World Expo </w:t>
      </w:r>
      <w:r w:rsidRPr="0035695C">
        <w:rPr>
          <w:rFonts w:ascii="TH SarabunPSK" w:hAnsi="TH SarabunPSK" w:cs="TH SarabunPSK"/>
          <w:sz w:val="32"/>
          <w:szCs w:val="32"/>
          <w:cs/>
        </w:rPr>
        <w:t xml:space="preserve">เรียบร้อยเมื่อวันที่ 1 ธันวาคม 2563 และรัฐบาลญี่ปุ่นได้มีหนังสืออย่างเป็นทางการถึงนายกรัฐมนตรีเพื่อเชิญประเทศไทยเข้าร่วมงาน โดยมีกำหนดจัดขึ้นระหว่างวันที่ 13 เมษายน </w:t>
      </w:r>
      <w:r w:rsidRPr="0035695C">
        <w:rPr>
          <w:rFonts w:ascii="TH SarabunPSK" w:hAnsi="TH SarabunPSK" w:cs="TH SarabunPSK"/>
          <w:sz w:val="32"/>
          <w:szCs w:val="32"/>
        </w:rPr>
        <w:t xml:space="preserve">– </w:t>
      </w:r>
      <w:r w:rsidRPr="0035695C">
        <w:rPr>
          <w:rFonts w:ascii="TH SarabunPSK" w:hAnsi="TH SarabunPSK" w:cs="TH SarabunPSK"/>
          <w:sz w:val="32"/>
          <w:szCs w:val="32"/>
          <w:cs/>
        </w:rPr>
        <w:t xml:space="preserve">13  ตุลาคม 2568 ณ โอซากา ประเทศญี่ปุ่น (พื้นที่จัดงานประมาณ 968.75 ไร่) โดยมีหัวข้อหลัก คือ </w:t>
      </w:r>
      <w:r w:rsidRPr="0035695C">
        <w:rPr>
          <w:rFonts w:ascii="TH SarabunPSK" w:hAnsi="TH SarabunPSK" w:cs="TH SarabunPSK"/>
          <w:sz w:val="32"/>
          <w:szCs w:val="32"/>
        </w:rPr>
        <w:t xml:space="preserve">Designing Future Society for Our Lives </w:t>
      </w:r>
      <w:r w:rsidRPr="0035695C">
        <w:rPr>
          <w:rFonts w:ascii="TH SarabunPSK" w:hAnsi="TH SarabunPSK" w:cs="TH SarabunPSK"/>
          <w:sz w:val="32"/>
          <w:szCs w:val="32"/>
          <w:cs/>
        </w:rPr>
        <w:t>ภายใต้แนวคิดการส่งเริมการใช้เทคโนโลยีและนวัตกรรมเพื่อสุขภาพและการแพทย์ เพื่อเป้าหมายชีวิตที่มีความสุขและสุขภาพดี โดยแบ่งเป็น 3 หัวข้อย่อย ได้แก่</w:t>
      </w:r>
    </w:p>
    <w:p w:rsidR="0035695C" w:rsidRPr="0035695C" w:rsidRDefault="0035695C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695C">
        <w:rPr>
          <w:rFonts w:ascii="TH SarabunPSK" w:hAnsi="TH SarabunPSK" w:cs="TH SarabunPSK"/>
          <w:sz w:val="32"/>
          <w:szCs w:val="32"/>
          <w:cs/>
        </w:rPr>
        <w:tab/>
      </w:r>
      <w:r w:rsidRPr="0035695C">
        <w:rPr>
          <w:rFonts w:ascii="TH SarabunPSK" w:hAnsi="TH SarabunPSK" w:cs="TH SarabunPSK"/>
          <w:sz w:val="32"/>
          <w:szCs w:val="32"/>
          <w:cs/>
        </w:rPr>
        <w:tab/>
      </w:r>
      <w:r w:rsidRPr="0035695C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5695C">
        <w:rPr>
          <w:rFonts w:ascii="TH SarabunPSK" w:hAnsi="TH SarabunPSK" w:cs="TH SarabunPSK"/>
          <w:sz w:val="32"/>
          <w:szCs w:val="32"/>
        </w:rPr>
        <w:t xml:space="preserve">Saving Lives </w:t>
      </w:r>
      <w:r w:rsidRPr="0035695C">
        <w:rPr>
          <w:rFonts w:ascii="TH SarabunPSK" w:hAnsi="TH SarabunPSK" w:cs="TH SarabunPSK"/>
          <w:sz w:val="32"/>
          <w:szCs w:val="32"/>
          <w:cs/>
        </w:rPr>
        <w:t>การปกป้องชีวิตคนจากโรคต่าง ๆ และการยืดอายุขัย</w:t>
      </w:r>
    </w:p>
    <w:p w:rsidR="0035695C" w:rsidRPr="0035695C" w:rsidRDefault="0035695C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695C">
        <w:rPr>
          <w:rFonts w:ascii="TH SarabunPSK" w:hAnsi="TH SarabunPSK" w:cs="TH SarabunPSK"/>
          <w:sz w:val="32"/>
          <w:szCs w:val="32"/>
          <w:cs/>
        </w:rPr>
        <w:tab/>
      </w:r>
      <w:r w:rsidRPr="0035695C">
        <w:rPr>
          <w:rFonts w:ascii="TH SarabunPSK" w:hAnsi="TH SarabunPSK" w:cs="TH SarabunPSK"/>
          <w:sz w:val="32"/>
          <w:szCs w:val="32"/>
          <w:cs/>
        </w:rPr>
        <w:tab/>
      </w:r>
      <w:r w:rsidRPr="0035695C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5695C">
        <w:rPr>
          <w:rFonts w:ascii="TH SarabunPSK" w:hAnsi="TH SarabunPSK" w:cs="TH SarabunPSK"/>
          <w:sz w:val="32"/>
          <w:szCs w:val="32"/>
        </w:rPr>
        <w:t xml:space="preserve">Empowering Lives </w:t>
      </w:r>
      <w:r w:rsidRPr="0035695C">
        <w:rPr>
          <w:rFonts w:ascii="TH SarabunPSK" w:hAnsi="TH SarabunPSK" w:cs="TH SarabunPSK"/>
          <w:sz w:val="32"/>
          <w:szCs w:val="32"/>
          <w:cs/>
        </w:rPr>
        <w:t>การพัฒนาศักยภาพคน ทั้งด้านการเรียน การทำงาน และการใช้ชีวิตในสังคม โดยใช้ปัญญาประดิษฐ์ (</w:t>
      </w:r>
      <w:r w:rsidRPr="0035695C">
        <w:rPr>
          <w:rFonts w:ascii="TH SarabunPSK" w:hAnsi="TH SarabunPSK" w:cs="TH SarabunPSK"/>
          <w:sz w:val="32"/>
          <w:szCs w:val="32"/>
        </w:rPr>
        <w:t xml:space="preserve">Artificial intelligence: AI) </w:t>
      </w:r>
      <w:r w:rsidRPr="0035695C">
        <w:rPr>
          <w:rFonts w:ascii="TH SarabunPSK" w:hAnsi="TH SarabunPSK" w:cs="TH SarabunPSK"/>
          <w:sz w:val="32"/>
          <w:szCs w:val="32"/>
          <w:cs/>
        </w:rPr>
        <w:t>และหุ่นยนต์</w:t>
      </w:r>
    </w:p>
    <w:p w:rsidR="0035695C" w:rsidRPr="0035695C" w:rsidRDefault="0035695C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695C">
        <w:rPr>
          <w:rFonts w:ascii="TH SarabunPSK" w:hAnsi="TH SarabunPSK" w:cs="TH SarabunPSK"/>
          <w:sz w:val="32"/>
          <w:szCs w:val="32"/>
          <w:cs/>
        </w:rPr>
        <w:tab/>
      </w:r>
      <w:r w:rsidRPr="0035695C">
        <w:rPr>
          <w:rFonts w:ascii="TH SarabunPSK" w:hAnsi="TH SarabunPSK" w:cs="TH SarabunPSK"/>
          <w:sz w:val="32"/>
          <w:szCs w:val="32"/>
          <w:cs/>
        </w:rPr>
        <w:tab/>
      </w:r>
      <w:r w:rsidRPr="0035695C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5695C">
        <w:rPr>
          <w:rFonts w:ascii="TH SarabunPSK" w:hAnsi="TH SarabunPSK" w:cs="TH SarabunPSK"/>
          <w:sz w:val="32"/>
          <w:szCs w:val="32"/>
        </w:rPr>
        <w:t xml:space="preserve">Connecting Lives </w:t>
      </w:r>
      <w:r w:rsidRPr="0035695C">
        <w:rPr>
          <w:rFonts w:ascii="TH SarabunPSK" w:hAnsi="TH SarabunPSK" w:cs="TH SarabunPSK"/>
          <w:sz w:val="32"/>
          <w:szCs w:val="32"/>
          <w:cs/>
        </w:rPr>
        <w:t>ส่งเสริมความเข้าใจในความแตกต่างของวัฒนธรรม โดยการมี</w:t>
      </w:r>
      <w:r w:rsidR="00AA1BA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5695C">
        <w:rPr>
          <w:rFonts w:ascii="TH SarabunPSK" w:hAnsi="TH SarabunPSK" w:cs="TH SarabunPSK"/>
          <w:sz w:val="32"/>
          <w:szCs w:val="32"/>
          <w:cs/>
        </w:rPr>
        <w:t>ส่วนร่วมของคนในทุกระดับของสังคม ตั้งแต่ในครอบครัว ที่ทำงาน สังคมท้องถิ่น จนถึงระดับประเทศ และสังคมโลก</w:t>
      </w:r>
    </w:p>
    <w:p w:rsidR="0035695C" w:rsidRPr="0035695C" w:rsidRDefault="0035695C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695C">
        <w:rPr>
          <w:rFonts w:ascii="TH SarabunPSK" w:hAnsi="TH SarabunPSK" w:cs="TH SarabunPSK"/>
          <w:sz w:val="32"/>
          <w:szCs w:val="32"/>
          <w:cs/>
        </w:rPr>
        <w:tab/>
      </w:r>
      <w:r w:rsidRPr="0035695C">
        <w:rPr>
          <w:rFonts w:ascii="TH SarabunPSK" w:hAnsi="TH SarabunPSK" w:cs="TH SarabunPSK"/>
          <w:sz w:val="32"/>
          <w:szCs w:val="32"/>
          <w:cs/>
        </w:rPr>
        <w:tab/>
        <w:t xml:space="preserve">ที่ผ่านมาประเทศไทยได้เข้าร่วมงานนิทรรศการนานาชาติประเภทจดทะเบียนร่วมกับองค์การนิทรรศการนานาชาติแล้ว จำนวน 4 ครั้ง (ปี 2543 ณ เมืองฮันโนเวอร์ สาธารณรัฐเยอรมนี ปี 2548 ณ เมืองไอจิ ประเทศญี่ปุ่น ปี 2553 ณ นครเซี่ยงไฮ้ สาธารณรัฐประชาชนจีน และปี 2558 ณ เมืองมิลาน สาธารณรัฐอิตาลี) และจะเข้าร่วมงาน </w:t>
      </w:r>
      <w:r w:rsidRPr="0035695C">
        <w:rPr>
          <w:rFonts w:ascii="TH SarabunPSK" w:hAnsi="TH SarabunPSK" w:cs="TH SarabunPSK"/>
          <w:sz w:val="32"/>
          <w:szCs w:val="32"/>
        </w:rPr>
        <w:t xml:space="preserve">Expo </w:t>
      </w:r>
      <w:r w:rsidRPr="0035695C">
        <w:rPr>
          <w:rFonts w:ascii="TH SarabunPSK" w:hAnsi="TH SarabunPSK" w:cs="TH SarabunPSK"/>
          <w:sz w:val="32"/>
          <w:szCs w:val="32"/>
          <w:cs/>
        </w:rPr>
        <w:t>2020</w:t>
      </w:r>
      <w:r w:rsidRPr="0035695C">
        <w:rPr>
          <w:rFonts w:ascii="TH SarabunPSK" w:hAnsi="TH SarabunPSK" w:cs="TH SarabunPSK"/>
          <w:sz w:val="32"/>
          <w:szCs w:val="32"/>
        </w:rPr>
        <w:t xml:space="preserve"> Dubai </w:t>
      </w:r>
      <w:r w:rsidRPr="0035695C">
        <w:rPr>
          <w:rFonts w:ascii="TH SarabunPSK" w:hAnsi="TH SarabunPSK" w:cs="TH SarabunPSK"/>
          <w:sz w:val="32"/>
          <w:szCs w:val="32"/>
          <w:cs/>
        </w:rPr>
        <w:t>ณ นครดูไบ สหรัฐอาหรับเอมิเรตส์ ซึ่งได้เลื่อนการจัดงานเนื่องจากสถานการณ์การแพร่ระบาดของโรคติดเชื้อไวรัสโคโรนา 2019 เป็นวันที่ 1 ตุลาคม 2564 - 31 มีนาคม 2564 โดยมีกระทรวงดิจิทัลเพื่อเศรษฐกิจและสังคมเป็นหน่วยงานเจ้าภาพหลัก</w:t>
      </w:r>
    </w:p>
    <w:p w:rsidR="0035695C" w:rsidRPr="0035695C" w:rsidRDefault="0035695C" w:rsidP="00AA1BA8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50B21" w:rsidRDefault="00B60953" w:rsidP="00AA1BA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D438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50B21" w:rsidRPr="00D740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ร่างแถลงการณ์ร่วมการประชุมรัฐมนตรีว่าการกระทรวงการคลังและผู้ว่าการธนาคารกลาง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850B21" w:rsidRPr="00D740F0">
        <w:rPr>
          <w:rFonts w:ascii="TH SarabunPSK" w:hAnsi="TH SarabunPSK" w:cs="TH SarabunPSK" w:hint="cs"/>
          <w:b/>
          <w:bCs/>
          <w:sz w:val="32"/>
          <w:szCs w:val="32"/>
          <w:cs/>
        </w:rPr>
        <w:t>อาเซียน+3 ครั้งที่ 24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คณะรัฐมนตรีมีมติเห็นชอบในหลักการต่อ</w:t>
      </w:r>
      <w:r w:rsidRPr="00D740F0">
        <w:rPr>
          <w:rFonts w:ascii="TH SarabunPSK" w:hAnsi="TH SarabunPSK" w:cs="TH SarabunPSK" w:hint="cs"/>
          <w:sz w:val="32"/>
          <w:szCs w:val="32"/>
          <w:cs/>
        </w:rPr>
        <w:t>ร่างแถลงการณ์ร่วมการประชุมรัฐมนตรีว่าการกระทรวงการคลังและผู้ว่าการธนาคารกลางอาเซียน+3 ครั้งที่ 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ทั้งนี้หากมีความจำเป็นต้องปรับปรุงแก้ไข</w:t>
      </w:r>
      <w:r w:rsidR="00AA1BA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ร่างแถลงการณ์ร่วม</w:t>
      </w:r>
      <w:r w:rsidRPr="00D740F0">
        <w:rPr>
          <w:rFonts w:ascii="TH SarabunPSK" w:hAnsi="TH SarabunPSK" w:cs="TH SarabunPSK" w:hint="cs"/>
          <w:sz w:val="32"/>
          <w:szCs w:val="32"/>
          <w:cs/>
        </w:rPr>
        <w:t>การประชุมรัฐมนตรีว่าการกระทรวงการคลังและผู้ว่าการธนาคารกลางอาเซียน+3 ครั้งที่ 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ในส่วนที่มิใช่สาระสำคัญหรือไม่ขัดต่อผลประโยชน์ของประเทศไทย ให้กระทรวงการคลังดำเนินการได้โดยไม่ต้องนำเสนอคณะรัฐมนตรีเพื่อพิจารณาอีกครั้งหนึ่ง พร้อมอนุมัติให้รัฐมนตรีว่าการกระทรวงการคลังหรือผู้ที่ได้รับมอบหมายจากรัฐมนตรีว่าการกระทรวงการคลังร่วมรับรองร่างแถลงการณ์</w:t>
      </w:r>
      <w:r w:rsidRPr="00D740F0">
        <w:rPr>
          <w:rFonts w:ascii="TH SarabunPSK" w:hAnsi="TH SarabunPSK" w:cs="TH SarabunPSK" w:hint="cs"/>
          <w:sz w:val="32"/>
          <w:szCs w:val="32"/>
          <w:cs/>
        </w:rPr>
        <w:t>ร่วมการประชุมรัฐมนตรีว่าการกระทรวงการคลังและผู้ว่าการธนาคารกลางอาเซียน+3 ครั้งที่ 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ตามที่กระทรวงการคลัง (กค.) เสนอ</w:t>
      </w:r>
    </w:p>
    <w:p w:rsidR="00850B21" w:rsidRPr="00F15700" w:rsidRDefault="00850B21" w:rsidP="00AA1BA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570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สาระสำคัญของร่างแถลงการณ์ร่วมฯ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ร่างแถลงการณ์ร่วมฯ มีเนื้อหาเพื่อแสดงถึงเจตนารมณ์ร่วมกันของรัฐมนตรีว่าการกระทรวงการคลังและผู้ว่าการธนาคารกลางอาเซียน+3 โดยมีประเด็นครอบคลุมการพัฒนาและแนวโน้มเศรษฐกิจของภูมิภาค </w:t>
      </w:r>
      <w:r w:rsidR="00AA1BA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การรับมือกับการระบาดของโรคติดเชื้อไวรัสโคโรนา 2019 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และแสดงถึงความคืบหน้าของความร่วมมือทางเศรษฐกิจและการเงินภายใต้กรอบอาเซียน+3 ตลอดจนการกำหนดแนวทางการทำงานร่วมกันในอนาคต ดังนี้ </w:t>
      </w:r>
      <w:r w:rsidR="00AA1BA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1) การพัฒนาและแนวโน้มเศรษฐกิจและการเงินของภูมิภาค 2) การสร้างเสริมความร่วมมือทางการเงินของภูมิภาค ได้แก่ (1) มาตรการริเริ่มเชียงใหม่ไปสู่การเป็นพหุภาคี (</w:t>
      </w:r>
      <w:r>
        <w:rPr>
          <w:rFonts w:ascii="TH SarabunPSK" w:hAnsi="TH SarabunPSK" w:cs="TH SarabunPSK"/>
          <w:sz w:val="32"/>
          <w:szCs w:val="32"/>
        </w:rPr>
        <w:t xml:space="preserve">Chiang Mai Initiative </w:t>
      </w:r>
      <w:proofErr w:type="spellStart"/>
      <w:r>
        <w:rPr>
          <w:rFonts w:ascii="TH SarabunPSK" w:hAnsi="TH SarabunPSK" w:cs="TH SarabunPSK"/>
          <w:sz w:val="32"/>
          <w:szCs w:val="32"/>
        </w:rPr>
        <w:t>Multilateralisation</w:t>
      </w:r>
      <w:proofErr w:type="spellEnd"/>
      <w:r>
        <w:rPr>
          <w:rFonts w:ascii="TH SarabunPSK" w:hAnsi="TH SarabunPSK" w:cs="TH SarabunPSK"/>
          <w:sz w:val="32"/>
          <w:szCs w:val="32"/>
        </w:rPr>
        <w:t>: CMIM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A1BA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(2) สำนักงานวิจัยเศรษฐกิจมหาภาคของภูมิภาคอาเซียน+3 (</w:t>
      </w:r>
      <w:r>
        <w:rPr>
          <w:rFonts w:ascii="TH SarabunPSK" w:hAnsi="TH SarabunPSK" w:cs="TH SarabunPSK"/>
          <w:sz w:val="32"/>
          <w:szCs w:val="32"/>
        </w:rPr>
        <w:t>ASEAN+3 Macroeconomic Research Office: AMRO</w:t>
      </w:r>
      <w:r>
        <w:rPr>
          <w:rFonts w:ascii="TH SarabunPSK" w:hAnsi="TH SarabunPSK" w:cs="TH SarabunPSK" w:hint="cs"/>
          <w:sz w:val="32"/>
          <w:szCs w:val="32"/>
          <w:cs/>
        </w:rPr>
        <w:t>) (3) มาตรการริเริ่มพัฒนาตลาดพันธบัตรเอเชีย (</w:t>
      </w:r>
      <w:r>
        <w:rPr>
          <w:rFonts w:ascii="TH SarabunPSK" w:hAnsi="TH SarabunPSK" w:cs="TH SarabunPSK"/>
          <w:sz w:val="32"/>
          <w:szCs w:val="32"/>
        </w:rPr>
        <w:t>Asian Bond Markets Initiative: ABMI</w:t>
      </w:r>
      <w:r>
        <w:rPr>
          <w:rFonts w:ascii="TH SarabunPSK" w:hAnsi="TH SarabunPSK" w:cs="TH SarabunPSK" w:hint="cs"/>
          <w:sz w:val="32"/>
          <w:szCs w:val="32"/>
          <w:cs/>
        </w:rPr>
        <w:t>) และ (4) ทิศทางเชิงกลยุทธ์ของความร่วมมือทางการเงินภายใต้กรอบอาเซียน+3</w:t>
      </w:r>
    </w:p>
    <w:p w:rsidR="00850B21" w:rsidRDefault="00850B21" w:rsidP="00AA1BA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850B21" w:rsidRDefault="000D438A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609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50B21" w:rsidRPr="008226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รายงานผลการประชุมรัฐมนตรีแรงงานอาเซียน (</w:t>
      </w:r>
      <w:r w:rsidR="00850B21" w:rsidRPr="0082263D">
        <w:rPr>
          <w:rFonts w:ascii="TH SarabunPSK" w:hAnsi="TH SarabunPSK" w:cs="TH SarabunPSK"/>
          <w:b/>
          <w:bCs/>
          <w:sz w:val="32"/>
          <w:szCs w:val="32"/>
        </w:rPr>
        <w:t xml:space="preserve">ASEAN </w:t>
      </w:r>
      <w:proofErr w:type="spellStart"/>
      <w:r w:rsidR="00850B21" w:rsidRPr="0082263D">
        <w:rPr>
          <w:rFonts w:ascii="TH SarabunPSK" w:hAnsi="TH SarabunPSK" w:cs="TH SarabunPSK"/>
          <w:b/>
          <w:bCs/>
          <w:sz w:val="32"/>
          <w:szCs w:val="32"/>
        </w:rPr>
        <w:t>Labour</w:t>
      </w:r>
      <w:proofErr w:type="spellEnd"/>
      <w:r w:rsidR="00850B21" w:rsidRPr="0082263D">
        <w:rPr>
          <w:rFonts w:ascii="TH SarabunPSK" w:hAnsi="TH SarabunPSK" w:cs="TH SarabunPSK"/>
          <w:b/>
          <w:bCs/>
          <w:sz w:val="32"/>
          <w:szCs w:val="32"/>
        </w:rPr>
        <w:t xml:space="preserve"> Ministers’ </w:t>
      </w:r>
      <w:proofErr w:type="gramStart"/>
      <w:r w:rsidR="00850B21" w:rsidRPr="0082263D">
        <w:rPr>
          <w:rFonts w:ascii="TH SarabunPSK" w:hAnsi="TH SarabunPSK" w:cs="TH SarabunPSK"/>
          <w:b/>
          <w:bCs/>
          <w:sz w:val="32"/>
          <w:szCs w:val="32"/>
        </w:rPr>
        <w:t>Meeting :</w:t>
      </w:r>
      <w:proofErr w:type="gramEnd"/>
      <w:r w:rsidR="00850B21" w:rsidRPr="0082263D">
        <w:rPr>
          <w:rFonts w:ascii="TH SarabunPSK" w:hAnsi="TH SarabunPSK" w:cs="TH SarabunPSK"/>
          <w:b/>
          <w:bCs/>
          <w:sz w:val="32"/>
          <w:szCs w:val="32"/>
        </w:rPr>
        <w:t xml:space="preserve"> ALMM</w:t>
      </w:r>
      <w:r w:rsidR="00850B21" w:rsidRPr="0082263D">
        <w:rPr>
          <w:rFonts w:ascii="TH SarabunPSK" w:hAnsi="TH SarabunPSK" w:cs="TH SarabunPSK" w:hint="cs"/>
          <w:b/>
          <w:bCs/>
          <w:sz w:val="32"/>
          <w:szCs w:val="32"/>
          <w:cs/>
        </w:rPr>
        <w:t>) ครั้งที่ 26 และการประชุมอื่น ๆ ที่เกี่ยวข้องผ่านระบบการประชุมทางไกลผ่านจอภาพ (</w:t>
      </w:r>
      <w:r w:rsidR="00850B21" w:rsidRPr="0082263D">
        <w:rPr>
          <w:rFonts w:ascii="TH SarabunPSK" w:hAnsi="TH SarabunPSK" w:cs="TH SarabunPSK"/>
          <w:b/>
          <w:bCs/>
          <w:sz w:val="32"/>
          <w:szCs w:val="32"/>
        </w:rPr>
        <w:t>Video Conference</w:t>
      </w:r>
      <w:r w:rsidR="00850B21" w:rsidRPr="0082263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</w:t>
      </w:r>
      <w:r w:rsidRPr="00AA7C89">
        <w:rPr>
          <w:rFonts w:ascii="TH SarabunPSK" w:hAnsi="TH SarabunPSK" w:cs="TH SarabunPSK" w:hint="cs"/>
          <w:sz w:val="32"/>
          <w:szCs w:val="32"/>
          <w:cs/>
        </w:rPr>
        <w:t>ผลการประชุมรัฐมนตรีแรงงานอาเซียน (</w:t>
      </w:r>
      <w:r w:rsidRPr="00AA7C89">
        <w:rPr>
          <w:rFonts w:ascii="TH SarabunPSK" w:hAnsi="TH SarabunPSK" w:cs="TH SarabunPSK"/>
          <w:sz w:val="32"/>
          <w:szCs w:val="32"/>
        </w:rPr>
        <w:t xml:space="preserve">ASEAN </w:t>
      </w:r>
      <w:proofErr w:type="spellStart"/>
      <w:r w:rsidRPr="00AA7C89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Pr="00AA7C89">
        <w:rPr>
          <w:rFonts w:ascii="TH SarabunPSK" w:hAnsi="TH SarabunPSK" w:cs="TH SarabunPSK"/>
          <w:sz w:val="32"/>
          <w:szCs w:val="32"/>
        </w:rPr>
        <w:t xml:space="preserve"> Ministers’ Meeting : ALMM</w:t>
      </w:r>
      <w:r w:rsidRPr="00AA7C89">
        <w:rPr>
          <w:rFonts w:ascii="TH SarabunPSK" w:hAnsi="TH SarabunPSK" w:cs="TH SarabunPSK" w:hint="cs"/>
          <w:sz w:val="32"/>
          <w:szCs w:val="32"/>
          <w:cs/>
        </w:rPr>
        <w:t>) ครั้งที่ 26 และการประชุมอื่น ๆ ที่เกี่ยวข้องผ่านระบบการประชุมทางไกลผ่านจอภาพ (</w:t>
      </w:r>
      <w:r w:rsidRPr="00AA7C89">
        <w:rPr>
          <w:rFonts w:ascii="TH SarabunPSK" w:hAnsi="TH SarabunPSK" w:cs="TH SarabunPSK"/>
          <w:sz w:val="32"/>
          <w:szCs w:val="32"/>
        </w:rPr>
        <w:t>Video Conference</w:t>
      </w:r>
      <w:r w:rsidRPr="00AA7C8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26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28 ตุลาคม 2563 ณ  กระทรวงแรงงาน (รง.) และเห็นชอบต่อร่างเอกสาร จำนวน 3 ฉบับ ดังนี้ 1) ร่างแผนงานรัฐมนตรีแรงงานอาเซียน ฉบับใหม่ ค.ศ. 2021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2025 </w:t>
      </w:r>
      <w:r>
        <w:rPr>
          <w:rFonts w:ascii="TH SarabunPSK" w:hAnsi="TH SarabunPSK" w:cs="TH SarabunPSK"/>
          <w:sz w:val="32"/>
          <w:szCs w:val="32"/>
        </w:rPr>
        <w:t xml:space="preserve">[ASEAN Labor Ministers’ (ALM) Work </w:t>
      </w:r>
      <w:proofErr w:type="spellStart"/>
      <w:r>
        <w:rPr>
          <w:rFonts w:ascii="TH SarabunPSK" w:hAnsi="TH SarabunPSK" w:cs="TH SarabunPSK"/>
          <w:sz w:val="32"/>
          <w:szCs w:val="32"/>
        </w:rPr>
        <w:t>Programme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2021 - 2025]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และร่างแผนงานอื่น ๆ ที่เกี่ยวข้อง 2) ร่างแถลงการณ์ร่วมของการประชุมรัฐมนตรีแรงงานอาเซียน ครั้งที่ 26 </w:t>
      </w:r>
      <w:r>
        <w:rPr>
          <w:rFonts w:ascii="TH SarabunPSK" w:hAnsi="TH SarabunPSK" w:cs="TH SarabunPSK"/>
          <w:sz w:val="32"/>
          <w:szCs w:val="32"/>
        </w:rPr>
        <w:t xml:space="preserve">[Joint </w:t>
      </w:r>
      <w:proofErr w:type="spellStart"/>
      <w:r>
        <w:rPr>
          <w:rFonts w:ascii="TH SarabunPSK" w:hAnsi="TH SarabunPSK" w:cs="TH SarabunPSK"/>
          <w:sz w:val="32"/>
          <w:szCs w:val="32"/>
        </w:rPr>
        <w:t>Communique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The Twenty Sixth ASEAN </w:t>
      </w:r>
      <w:proofErr w:type="spellStart"/>
      <w:r>
        <w:rPr>
          <w:rFonts w:ascii="TH SarabunPSK" w:hAnsi="TH SarabunPSK" w:cs="TH SarabunPSK"/>
          <w:sz w:val="32"/>
          <w:szCs w:val="32"/>
        </w:rPr>
        <w:t>Labo</w:t>
      </w:r>
      <w:r w:rsidR="00166384">
        <w:rPr>
          <w:rFonts w:ascii="TH SarabunPSK" w:hAnsi="TH SarabunPSK" w:cs="TH SarabunPSK"/>
          <w:sz w:val="32"/>
          <w:szCs w:val="32"/>
        </w:rPr>
        <w:t>u</w:t>
      </w:r>
      <w:r>
        <w:rPr>
          <w:rFonts w:ascii="TH SarabunPSK" w:hAnsi="TH SarabunPSK" w:cs="TH SarabunPSK"/>
          <w:sz w:val="32"/>
          <w:szCs w:val="32"/>
        </w:rPr>
        <w:t>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Ministers Meeting (26</w:t>
      </w:r>
      <w:r w:rsidRPr="00007550"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ALMM)]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3) ร่างถ้อยแถลงร่วมของการประชุมรัฐมนตรีแรงงานอาเซียนบวกสาม ครั้งที่ 11 </w:t>
      </w:r>
      <w:r>
        <w:rPr>
          <w:rFonts w:ascii="TH SarabunPSK" w:hAnsi="TH SarabunPSK" w:cs="TH SarabunPSK"/>
          <w:sz w:val="32"/>
          <w:szCs w:val="32"/>
        </w:rPr>
        <w:t xml:space="preserve">[Joint Statement of The Eleventh ASEAN Plus Three </w:t>
      </w:r>
      <w:proofErr w:type="spellStart"/>
      <w:r>
        <w:rPr>
          <w:rFonts w:ascii="TH SarabunPSK" w:hAnsi="TH SarabunPSK" w:cs="TH SarabunPSK"/>
          <w:sz w:val="32"/>
          <w:szCs w:val="32"/>
        </w:rPr>
        <w:t>Labour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Ministers Meeting (11</w:t>
      </w:r>
      <w:r w:rsidRPr="00007550"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ALMM+3)] </w:t>
      </w:r>
      <w:r>
        <w:rPr>
          <w:rFonts w:ascii="TH SarabunPSK" w:hAnsi="TH SarabunPSK" w:cs="TH SarabunPSK" w:hint="cs"/>
          <w:sz w:val="32"/>
          <w:szCs w:val="32"/>
          <w:cs/>
        </w:rPr>
        <w:t>และอนุมัติให้รัฐมนตรีว่าการกระทรวงแรงงานหรือผู้ที่ได้รับมอบหมายรับรองเอกสารดังกล่าว ทั้งนี้หากมีความจำเป็นต้องแก้ไขปรับปรุงเอกสาร จำนวน 3 ฉบับ ดังกล่าวที่ไม่ส่งผลกระทบต่อสาระสำคัญหรือไม่ขัดต่อผลประโยชน์ของประเทศไทย ให้กระทรวงแรงงานสามารถดำเนินการได้โดยนำเสนอคณะรัฐมนตรีทราบภายหลังตามที่กระทรวงแรงงาน (รง.) เสนอ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2E5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สาระสำคัญของร่างเอกสารทั้ง 3 ฉบับ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62E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ร่างแผนงานรัฐมนตรีแรงงานอาเซียน ฉบับใหม่ ค.ศ. 2021 </w:t>
      </w:r>
      <w:r w:rsidRPr="00262E5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62E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2025 และร่างแผนงานอื่น ๆ 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เพื่อคุณภาพชีวิตที่ดีขึ้นของประชาชนอาเซียนผ่านกำลังแรงงานที่มีขีดความสามารถในการแข่งขันและมีส่วนร่วมในงานที่ปลอดภัยและมีคุณค่า อันเป็นผลที่เกิดจากการจ้างงานอย่างมีผลิตภาพ ประกอบด้วยร่างแผนงานย่อย 4 ฉบับ ได้แก่ 1) </w:t>
      </w:r>
      <w:r w:rsidRPr="000E4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ร่างแผนงานเจ้าหน้าที่อาวุโสแรงงานอาเซียบวกสาม ค.ศ. 2021 </w:t>
      </w:r>
      <w:r w:rsidRPr="000E45E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0E4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BA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มีการกำหนดประเด็นย่อยที่สำคัญ เช่น การพัฒนาทรัพยากรมนุษย์ การเจริญเติบโตอย่างยั่งยืน และการพัฒนาอย่างยั่งยืนเพื่อตอบสนองต่อการรวมตัวเป็นประชาคมเศรษฐกิจอาเซียน เป็นต้น 2) </w:t>
      </w:r>
      <w:r w:rsidRPr="000E45E0">
        <w:rPr>
          <w:rFonts w:ascii="TH SarabunPSK" w:hAnsi="TH SarabunPSK" w:cs="TH SarabunPSK" w:hint="cs"/>
          <w:b/>
          <w:bCs/>
          <w:sz w:val="32"/>
          <w:szCs w:val="32"/>
          <w:cs/>
        </w:rPr>
        <w:t>ร่างแผนงานคณะทำงานเจ้าหน้าที่อาวุโสแรงงานอาเซียน ค.ศ. 2021 -2025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มีการกำหนดประเด็นย่อยในแผนงานให้สอดคล้องกับวิสัยทัศน์ประชาคมอาเซียน ค.ศ. 2025 เช่น การส่งเสริมการจ้างงานอย่างบูรณาการที่ครอบคลุมถึงการจ้างงานในชนบท เยาวชนที่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ว่างงาน คนพิการและแรงงานกลุ่มเปราะบางอื่น ๆ เป็นต้น 3) </w:t>
      </w:r>
      <w:r w:rsidRPr="00E177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ร่างแผนงานเครือข่ายอาชีวอนามัยและความปลอดภัยอาเซียน ค.ศ. 2021 </w:t>
      </w:r>
      <w:r w:rsidRPr="00E177B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177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มีการกำหนดประเด็นย่อยในแผนงานให้สอดคล้องกับวิสัยทัศน์ประชาคมอาเซียน ค.ศ. 2025 เช่น เสริมสร้างความเข้มแข็งศักยภาพความปลอดภัยและอาชีวอนามัย เป็นต้น และ </w:t>
      </w:r>
      <w:r w:rsidR="00AA1BA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66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4) ร่างแผนปฏิบัติการคณะกรรมการอาเซียนว่าด้วยการปฏิบัติให้เป็นไปตามปฏิญญาอาเซียนว่าด้วยการคุ้มครองและส่งเสริมสิทธิของแรงงานต่างด้าว (พ.ศ. 2561 </w:t>
      </w:r>
      <w:r w:rsidRPr="0016638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66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2568) เพื่อขับเคลื่อนฉันทามติอาเซียน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ซึ่งประกอบด้วยโครงการที่สำคัญ เช่น การรณรงค์เกี่ยวกับการเคลื่อนย้ายแรงงานที่ปลอดภัยการประสานความร่วมมือกับเจ้าหน้าที่อาวุโสอาเซียนด้านสาธารณสุขเรื่องการแก้ไขปัญหาความเสี่ยงด้านสุขภาพของแรงงานต่างด้าว รวมถึงกลุ่มที่ได้รับผลกระทบจากโรคอุบัติใหม่ เป็นต้น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FB2275">
        <w:rPr>
          <w:rFonts w:ascii="TH SarabunPSK" w:hAnsi="TH SarabunPSK" w:cs="TH SarabunPSK" w:hint="cs"/>
          <w:b/>
          <w:bCs/>
          <w:sz w:val="32"/>
          <w:szCs w:val="32"/>
          <w:cs/>
        </w:rPr>
        <w:t>ร่างแถลงการณ์ร่วมของการประชุมรัฐมนตรีแรงงานอาเซียน ครั้งที่ 26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กล่าวถึงความมุ่งมั่นของรัฐมนตรีแรงงานอาเซียนในการขับเคลื่อนถ้อยแถลงร่วมระดับรัฐมนตร</w:t>
      </w:r>
      <w:r w:rsidR="00AA1BA8">
        <w:rPr>
          <w:rFonts w:ascii="TH SarabunPSK" w:hAnsi="TH SarabunPSK" w:cs="TH SarabunPSK" w:hint="cs"/>
          <w:sz w:val="32"/>
          <w:szCs w:val="32"/>
          <w:cs/>
        </w:rPr>
        <w:t>ีเพื่อตอบสนองต่อผลกระทบของโควิด</w:t>
      </w:r>
      <w:r>
        <w:rPr>
          <w:rFonts w:ascii="TH SarabunPSK" w:hAnsi="TH SarabunPSK" w:cs="TH SarabunPSK" w:hint="cs"/>
          <w:sz w:val="32"/>
          <w:szCs w:val="32"/>
          <w:cs/>
        </w:rPr>
        <w:t>-19 ต่อแรงงานและการจ้างงาน โดยรับประกันว่าแรงงานจะสามารถสร้างงานที่มีผลิตภาพ มีสถานประกอบการ</w:t>
      </w:r>
      <w:r w:rsidR="0016638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ที่ปลอดภัย และมีการคุ้มครองทางสังคมที่เพียงพอ รวมทั้งเห็นชอบร่างแผนงานรัฐมนตรีแรงงานอาเซียน ฉบับใหม่ </w:t>
      </w:r>
      <w:r w:rsidR="00AA1BA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ค.ศ. 2021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2025 และ</w:t>
      </w:r>
      <w:r w:rsidR="00166384"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>แผนงานอื่น ๆ ที่เกี่ยวข้อง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FB2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ร่างถ้อยแถลงร่วมของการประชุมรัฐมนตรีแรงงานอาเซียนบวกสาม ครั้งที่ 11 </w:t>
      </w:r>
      <w:r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AA1BA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การแลกเปลี่ยนความร่วมมือระหว่างประเทศอาเซียนบวกสาม เพื่อส่งเสริมความสามารถในการแข่งขันและความสามารถในการปรับตัวของแรงงานในอนาคตของงานผ่านโครงการความร่วมมือต่าง ๆ รวมทั้งประเทศ</w:t>
      </w:r>
      <w:r w:rsidR="00166384">
        <w:rPr>
          <w:rFonts w:ascii="TH SarabunPSK" w:hAnsi="TH SarabunPSK" w:cs="TH SarabunPSK" w:hint="cs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(ปลัดกระทรวงแรงงาน) กล่าวถ้อยแถลงเกี่ยวกับมาตรการที่สำคัญของประเทศไทยในการพัฒนาทรัพยากรมนุษย์เพื่อให้กำลังแรงงานมีความพร้อม และสามารถปรับตัวได้ โดยเฉพาะอย่างยิ่งการกำหนดนโยบายเพื่อสนับสนุนแรงงานที่ได้รับผลกระทบจากโควิด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19 เช่น มาตรการการจ้างงาน โดยหน่วยงานภาครัฐ การจ้างงานเยาวชนผู้สำเร็จการศึกษาใหม่ เป็นต้น</w:t>
      </w:r>
    </w:p>
    <w:p w:rsidR="00850B21" w:rsidRDefault="00850B21" w:rsidP="00AA1BA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เมื่อคณะรัฐมนตรีให้ความเห็นชอบร่างเอกสารดังกล่าวแล้ว กระทรวงแรงงานจะแจ้งการรับรองอย่างเป็นทางการให้สำนักเลขาธิการอาเซียนทราบต่อไป</w:t>
      </w:r>
    </w:p>
    <w:p w:rsidR="00850B21" w:rsidRPr="00694409" w:rsidRDefault="00850B21" w:rsidP="00AA1BA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850B21" w:rsidRPr="00694409" w:rsidRDefault="00B6095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D438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50B21" w:rsidRPr="00694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สมัครเข้ารับการคัดเลือกเป็นคณะกรรมการระหว่างรัฐบาลเพื่อการสงวนรักษามรดกวัฒนธรรมที่จับต้องไม่ได้ (</w:t>
      </w:r>
      <w:r w:rsidR="00850B21" w:rsidRPr="00694409">
        <w:rPr>
          <w:rFonts w:ascii="TH SarabunPSK" w:hAnsi="TH SarabunPSK" w:cs="TH SarabunPSK"/>
          <w:b/>
          <w:bCs/>
          <w:sz w:val="32"/>
          <w:szCs w:val="32"/>
        </w:rPr>
        <w:t>ICS-ICH</w:t>
      </w:r>
      <w:r w:rsidR="00850B21" w:rsidRPr="00694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วาระปี พ.ศ. 2565 </w:t>
      </w:r>
      <w:r w:rsidR="00850B21" w:rsidRPr="0069440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850B21" w:rsidRPr="00694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2569 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ให้ราชอาณาจักรไทยสมัครเข้ารับการคัดเลือกเป็นคณะกรรมการระหว่างรัฐบาลเพื่อการสงวนรักษามรดกวัฒนธรรมที่จับต้องไม่ได้ (</w:t>
      </w:r>
      <w:r>
        <w:rPr>
          <w:rFonts w:ascii="TH SarabunPSK" w:hAnsi="TH SarabunPSK" w:cs="TH SarabunPSK"/>
          <w:sz w:val="32"/>
          <w:szCs w:val="32"/>
        </w:rPr>
        <w:t>Intergovernmental Committee for the Safeguarding of the Intangible Cultural Heritage: ICS - ICH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66384">
        <w:rPr>
          <w:rFonts w:ascii="TH SarabunPSK" w:hAnsi="TH SarabunPSK" w:cs="TH SarabunPSK" w:hint="cs"/>
          <w:sz w:val="32"/>
          <w:szCs w:val="32"/>
          <w:cs/>
        </w:rPr>
        <w:t xml:space="preserve"> (คณะกรรมการฯ)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วาระปี พ.ศ. 2565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2569 พร้อมเห็นชอบให้กระทรวงการต่างประเทศ (กต.) ดำเนินการขอเสียงและแลกเสียงสนับสนุนกับรัฐภาคีอนุสัญญาว่าด้วยการสงวนรักษามรดกวัฒนธรรมที่จับต้องไม่ได้</w:t>
      </w:r>
      <w:r w:rsidR="00166384">
        <w:rPr>
          <w:rFonts w:ascii="TH SarabunPSK" w:hAnsi="TH SarabunPSK" w:cs="TH SarabunPSK" w:hint="cs"/>
          <w:sz w:val="32"/>
          <w:szCs w:val="32"/>
          <w:cs/>
        </w:rPr>
        <w:t xml:space="preserve"> (อนุสัญญาฯ)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และการไขว้เสียงกับอนุสัญญาอื่น ๆ โดยมอบหมายให้สำนักงบประมาณพิจารณาจัดสรรงบประมาณสนับสนุนให้กับหน่วยงานที่เกี่ยวข้องในการดำเนินงานเพื่อสนับสนุนการสมัครเข้ารับการคัดเลือกเป็นคณะกรรมการฯ วาระปี พ.ศ. 2565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2569 ให้แก่กรมส่งเสริมวัฒนธรรมในฐานะหน่วยประสานงานกลางอนุสัญญาฯ และ กต. เพื่อใช้ในกิจกรรมการรณรงค์สมัครเข้ารับการคัดเลือกและกิจกรรมอื่น ๆ ที่เกี่ยวข้อง ตามที่กระทรวงวัฒนธรรม (วธ.) เสนอ 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(กำหนดการคัดเลือกเป็นคณะกรรมการฯ วาระปี พ.ศ. 2565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2569 จะจัดขึ้นในการประชุมสมัชชาของรัฐภาคี</w:t>
      </w:r>
      <w:r w:rsidR="00BA603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แห่งอนุสัญญาฯ สมัยสามัญ ครั้งที่ 9 ประมาณเดือนสิงหาคม 2565 ณ กรุงปารีส สาธารณรัฐฝรั่งเศส) </w:t>
      </w:r>
    </w:p>
    <w:p w:rsidR="00850B21" w:rsidRPr="00306EA0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6EA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กระทรวงวัฒนธรรมได้เสนอคณะรัฐมนตรีพิจารณาอนุมัติให้ราชอาณาจักรไทยสมัครเข้ารับ</w:t>
      </w:r>
      <w:r w:rsidR="00BA603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การคัดเลือกเป็นคณะกรรมการระหว่างรัฐบาลเพื่อการสงวนรักษามรดกวัฒนธรรมที่จับต้องไม่ได้ (</w:t>
      </w:r>
      <w:r>
        <w:rPr>
          <w:rFonts w:ascii="TH SarabunPSK" w:hAnsi="TH SarabunPSK" w:cs="TH SarabunPSK"/>
          <w:sz w:val="32"/>
          <w:szCs w:val="32"/>
        </w:rPr>
        <w:t>ICS - ICH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วาระปี พ.ศ. 2565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2569 เนื่องจากจะมีการคัดเลือกและลงคะแนนเลือกตั้งคณะกรรมการฯ จำนวน 12 ที่นั่ง เพื่อทดแทนคณะกรรมการฯ ที่หมดวาระลง ในการประชุมสมัชชาของรัฐภาคีแห่งอนุสัญญาว่าด้วยการสงวนรักษามรดกวัฒนธรรม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ที่จับต้องไม่ได้ สมัยสามัญ ครั้งที่ 9 ซึ่งจะจัดขึ้นประมาณเดือนสิงหาคม 2565 ณ กรุงปารีส สาธารณรัฐฝรั่งเศส โดยในกลุ่มเขตเลือกตั้งที่ 4 (ภูมิภาคเอเชียและแปซิฟิก) ซึ่งราชอาณาจักรไทยอยู่ในกลุ่มนี้มีตำแหน่งว่างถึง 4 ที่นั่ง ในการนี้ กระทรวงการต่างประเทศประ</w:t>
      </w:r>
      <w:r w:rsidR="00166384">
        <w:rPr>
          <w:rFonts w:ascii="TH SarabunPSK" w:hAnsi="TH SarabunPSK" w:cs="TH SarabunPSK" w:hint="cs"/>
          <w:sz w:val="32"/>
          <w:szCs w:val="32"/>
          <w:cs/>
        </w:rPr>
        <w:t>เมินว่า ความรวดเร็วในการเปิดตัว</w:t>
      </w:r>
      <w:r>
        <w:rPr>
          <w:rFonts w:ascii="TH SarabunPSK" w:hAnsi="TH SarabunPSK" w:cs="TH SarabunPSK" w:hint="cs"/>
          <w:sz w:val="32"/>
          <w:szCs w:val="32"/>
          <w:cs/>
        </w:rPr>
        <w:t>ลงสมัครเข้ารับการคัดเลือกเป็นหนึ่งปัจจัยสำคัญที่จะทำให้ราชอาณาจักรไทยประสบความสำเร็จและได้รับการเลือกตั้ง ดังนั้น ภายหลังจากราชอาณาจักรไทยประกาศลงสมัครอย่างเป็นทางการกระทรวงการต่างประเทศจะต้องดำเนินการขอเสียง และแลกเสียงสนับสนุนกับรัฐภาคีสมาชิกอนุสัญญาฯ และการไขว้เสียงกับอนุสัญญาอื่น ๆ  โดนให้สำนักงบประมาณพิจารณาจัดสรรงบประมาณสนับสนุนให้กับหน่วยงานที่เกี่ยวข้องในการดำเนินงานเพื่อสนับสนุนการสมัครเข้ารับการคัดเลือกเป็นคณะกรรมการระหว่างรัฐบาลเพื่อการสงวนรักษามรดกวัฒนธรรมที่จับต้องไม่ได้ (</w:t>
      </w:r>
      <w:r>
        <w:rPr>
          <w:rFonts w:ascii="TH SarabunPSK" w:hAnsi="TH SarabunPSK" w:cs="TH SarabunPSK"/>
          <w:sz w:val="32"/>
          <w:szCs w:val="32"/>
        </w:rPr>
        <w:t>ICS - ICH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วาระปี พ.ศ. 2565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2569 ให้แก่กรมส่งเสริมวัฒนธรรมในฐานะหน่วยประสานงานกลางอนุสัญญาฯ และกระทรวงการต่างประเทศเพื่อใช้ในกิจกรรมการรณรงค์สมัครเข้ารับการคัดเลือกและกิจกรรมอื่น ๆ  ที่เกี่ยวข้องต่อไป ทั้งนี้ คณะกรรมการส่งเสริมและรักษามรดกภูมิปัญญาทางวัฒนธรรมในการประชุมเมื่อวันที่ 1 กุมภาพันธ์ 2564 ได้มีมติเห็นชอบให้กระทรวงวัฒนธรรม (กรมส่งเสริมวัฒนธรรม) ดำเนินการสมัครเข้ารับการคัดเลือกเป็นคณะกรรมการฯ แล้ว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50B21" w:rsidRDefault="00B6095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D438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50B21" w:rsidRPr="00D042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การเสนอขอรับเป็นเจ้าภาพสำนักงาน </w:t>
      </w:r>
      <w:r w:rsidR="00850B21" w:rsidRPr="00D04236">
        <w:rPr>
          <w:rFonts w:ascii="TH SarabunPSK" w:hAnsi="TH SarabunPSK" w:cs="TH SarabunPSK"/>
          <w:b/>
          <w:bCs/>
          <w:sz w:val="32"/>
          <w:szCs w:val="32"/>
        </w:rPr>
        <w:t>Decade Coordination Office (DCO)</w:t>
      </w:r>
    </w:p>
    <w:p w:rsidR="00850B21" w:rsidRDefault="00850B21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คณะรัฐมนตรีมีมติเห็นชอบต่อการเสนอ</w:t>
      </w:r>
      <w:r w:rsidRPr="00D04236">
        <w:rPr>
          <w:rFonts w:ascii="TH SarabunPSK" w:hAnsi="TH SarabunPSK" w:cs="TH SarabunPSK" w:hint="cs"/>
          <w:sz w:val="32"/>
          <w:szCs w:val="32"/>
          <w:cs/>
        </w:rPr>
        <w:t xml:space="preserve">ขอรับเป็นเจ้าภาพสำนักงาน </w:t>
      </w:r>
      <w:r w:rsidRPr="00D04236">
        <w:rPr>
          <w:rFonts w:ascii="TH SarabunPSK" w:hAnsi="TH SarabunPSK" w:cs="TH SarabunPSK"/>
          <w:sz w:val="32"/>
          <w:szCs w:val="32"/>
        </w:rPr>
        <w:t>Decade Coordination Office (DCO)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ตามที่กระทรวงทรัพยากรธรรมชาติและสิ่งแวดล้อม (ทส.) เสนอ</w:t>
      </w:r>
    </w:p>
    <w:p w:rsidR="00850B21" w:rsidRPr="0090433C" w:rsidRDefault="00850B21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433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850B21" w:rsidRPr="0090433C" w:rsidRDefault="00850B21" w:rsidP="00BA603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กระทรวงทรัพยากรธรรมชาติและสิ่งแวดล้อม (ทส.) โดยกรมทรัพยากรทางทะเลและชายฝั่งได้หารือกับสำนักงานเลขาธิการ </w:t>
      </w:r>
      <w:r>
        <w:rPr>
          <w:rFonts w:ascii="TH SarabunPSK" w:hAnsi="TH SarabunPSK" w:cs="TH SarabunPSK"/>
          <w:sz w:val="32"/>
          <w:szCs w:val="32"/>
        </w:rPr>
        <w:t xml:space="preserve">IOC WESTPAC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และเห็นควรที่จะเสนอชื่อประเทศไทยเป็นเจ้าภาพสำนักงาน </w:t>
      </w:r>
      <w:r>
        <w:rPr>
          <w:rFonts w:ascii="TH SarabunPSK" w:hAnsi="TH SarabunPSK" w:cs="TH SarabunPSK"/>
          <w:sz w:val="32"/>
          <w:szCs w:val="32"/>
        </w:rPr>
        <w:t xml:space="preserve">DCO </w:t>
      </w:r>
      <w:r>
        <w:rPr>
          <w:rFonts w:ascii="TH SarabunPSK" w:hAnsi="TH SarabunPSK" w:cs="TH SarabunPSK" w:hint="cs"/>
          <w:sz w:val="32"/>
          <w:szCs w:val="32"/>
          <w:cs/>
        </w:rPr>
        <w:t>โดยกรมทรัพยากรทางทะเลและชายฝั่งจะมีข้อเสนอบนพื้นฐานแนวคิดในการขยายกรอบการดำเนินงานของ</w:t>
      </w:r>
      <w:r w:rsidR="00BA603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สำนักเลขาธิการ </w:t>
      </w:r>
      <w:r>
        <w:rPr>
          <w:rFonts w:ascii="TH SarabunPSK" w:hAnsi="TH SarabunPSK" w:cs="TH SarabunPSK"/>
          <w:sz w:val="32"/>
          <w:szCs w:val="32"/>
        </w:rPr>
        <w:t xml:space="preserve">IOC WESTPAC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ซึ่งจะเป็นการเสริมสร้างการดำเนินงานสำนักเลขาธิการ </w:t>
      </w:r>
      <w:r>
        <w:rPr>
          <w:rFonts w:ascii="TH SarabunPSK" w:hAnsi="TH SarabunPSK" w:cs="TH SarabunPSK"/>
          <w:sz w:val="32"/>
          <w:szCs w:val="32"/>
        </w:rPr>
        <w:t>IOC WESTPAC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ที่มีอยู่ให้เข้มแข็งขึ้น โดยโครงสร้างบุคลากร และงบประมาณของสำนักงาน </w:t>
      </w:r>
      <w:r>
        <w:rPr>
          <w:rFonts w:ascii="TH SarabunPSK" w:hAnsi="TH SarabunPSK" w:cs="TH SarabunPSK"/>
          <w:sz w:val="32"/>
          <w:szCs w:val="32"/>
        </w:rPr>
        <w:t xml:space="preserve">DCO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จะใช้สถานที่ ทรัพยากรบุคคลและงบประมาณที่มีอยู่ของสำนักงานเลขาธิการ </w:t>
      </w:r>
      <w:r>
        <w:rPr>
          <w:rFonts w:ascii="TH SarabunPSK" w:hAnsi="TH SarabunPSK" w:cs="TH SarabunPSK"/>
          <w:sz w:val="32"/>
          <w:szCs w:val="32"/>
        </w:rPr>
        <w:t>IOC WESTPAC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ซึ่งตั้งอยู่ ณ กรมทรัพยากรทางทะเลและชายฝั่ง ทั้งนี้ ข้อเสนอของประเทศไทยบนพื้นฐานแนวคิดในการขยายกรอบการดำเนินงานที่มีอยู่ หัวหน้าสำนักงานเลขาธิการ </w:t>
      </w:r>
      <w:r>
        <w:rPr>
          <w:rFonts w:ascii="TH SarabunPSK" w:hAnsi="TH SarabunPSK" w:cs="TH SarabunPSK"/>
          <w:sz w:val="32"/>
          <w:szCs w:val="32"/>
        </w:rPr>
        <w:t>IOC WESTPAC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ซึ่งได้รับเอกสิทธิ์และความคุ้มกันจากรัฐบาลไทย ภายใต้ขอบเขตของพระราชบัญญัติเอกสิทธิ์และความคุ้มกันสำหรับองค์การระหว่างประเทศและการประชุมระหว่างประเทศในประเทศไทย พ.ศ. 2561 จะทำหน้าที่หัวหน้าสำนักงาน </w:t>
      </w:r>
      <w:r>
        <w:rPr>
          <w:rFonts w:ascii="TH SarabunPSK" w:hAnsi="TH SarabunPSK" w:cs="TH SarabunPSK"/>
          <w:sz w:val="32"/>
          <w:szCs w:val="32"/>
        </w:rPr>
        <w:t xml:space="preserve">DCO </w:t>
      </w:r>
      <w:r>
        <w:rPr>
          <w:rFonts w:ascii="TH SarabunPSK" w:hAnsi="TH SarabunPSK" w:cs="TH SarabunPSK" w:hint="cs"/>
          <w:sz w:val="32"/>
          <w:szCs w:val="32"/>
          <w:cs/>
        </w:rPr>
        <w:t>อีกหน้าที่หนึ่ง จึงไม่มีการขอเอกสิทธิ์และความคุ้มกันจากรัฐบาลไทยเพิ่มเติม</w:t>
      </w:r>
    </w:p>
    <w:p w:rsidR="00850B21" w:rsidRDefault="00850B21" w:rsidP="00BA603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กระทรวงทรัพยากรธรรมชาติและสิ่งแวดล้อม โดยกรมทรัพยากรทางทะเลและชายฝั่งพิจารณาแล้ว มีความเห็นว่า หากประเทศไทยได้รับการคัดเลือกในการเสนอขอรับเป็นเจ้าภาพสำนักงาน </w:t>
      </w:r>
      <w:r>
        <w:rPr>
          <w:rFonts w:ascii="TH SarabunPSK" w:hAnsi="TH SarabunPSK" w:cs="TH SarabunPSK"/>
          <w:sz w:val="32"/>
          <w:szCs w:val="32"/>
        </w:rPr>
        <w:t xml:space="preserve">DCO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เป็นการส่งเสริมบทบาทของประเทศไทยในฐานะเป็นศูนย์กลางขององค์การ/สำนักงานระดับระหว่างประเทศหรือระดับภูมิภาคในการดำเนินการภายใต้กรอบ </w:t>
      </w:r>
      <w:r>
        <w:rPr>
          <w:rFonts w:ascii="TH SarabunPSK" w:hAnsi="TH SarabunPSK" w:cs="TH SarabunPSK"/>
          <w:sz w:val="32"/>
          <w:szCs w:val="32"/>
        </w:rPr>
        <w:t xml:space="preserve">UN Decade </w:t>
      </w:r>
      <w:r>
        <w:rPr>
          <w:rFonts w:ascii="TH SarabunPSK" w:hAnsi="TH SarabunPSK" w:cs="TH SarabunPSK" w:hint="cs"/>
          <w:sz w:val="32"/>
          <w:szCs w:val="32"/>
          <w:cs/>
        </w:rPr>
        <w:t>รวมถึงจะเป็นประโยชน์ต่อประเทศไทยในการพัฒนาองค์ความรู้ด้านสมุทรศาสตร์ และเพิ่มโอกาสในการเข้าถึงโครงการ กิจกรรม หรือข้อริเริ่มใหม่ ๆ ที่อาจนำไปสู่การพัฒนาหรือขยายกรอบความร่วมมือด้านสมุทรศาสตร์ในกรอบอื่น ๆ ต่อไป</w:t>
      </w:r>
    </w:p>
    <w:p w:rsidR="00850B21" w:rsidRPr="0090433C" w:rsidRDefault="00850B21" w:rsidP="00BA603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คณะกรรมการนโยบายและแผนการบริหารจัดการทรัพยากรทางทะเลและชายฝั่งแห่งชาติ ในคราวการประชุมครั้งที่ 1/2564 เมื่อวันที่ 5 เมษายน 2564 มีมติเห็นชอบการเสนอขอรับเป็นเจ้าภาพสำนักงาน </w:t>
      </w:r>
      <w:r w:rsidRPr="00D04236">
        <w:rPr>
          <w:rFonts w:ascii="TH SarabunPSK" w:hAnsi="TH SarabunPSK" w:cs="TH SarabunPSK"/>
          <w:sz w:val="32"/>
          <w:szCs w:val="32"/>
        </w:rPr>
        <w:t>Decade Coordination Office (DCO)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และมอบหมายให้กระทรวงทรัพยากรธรรมชาติและสิ่งแวดล้อมเสนอคณะรัฐมนตรีเพื่อโปรดพิจารณาต่อไป</w:t>
      </w:r>
    </w:p>
    <w:p w:rsidR="00850B21" w:rsidRPr="00475862" w:rsidRDefault="00850B21" w:rsidP="00BA603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4974" w:rsidRPr="00684974" w:rsidRDefault="00B60953" w:rsidP="0068497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0D438A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84974" w:rsidRPr="0068497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ผลการประชุมรัฐมนตรีเศรษฐกิจอาเซียนอย่างไม่เป็นทางการ [</w:t>
      </w:r>
      <w:r w:rsidR="00684974" w:rsidRPr="00684974">
        <w:rPr>
          <w:rFonts w:ascii="TH SarabunPSK" w:hAnsi="TH SarabunPSK" w:cs="TH SarabunPSK"/>
          <w:b/>
          <w:bCs/>
          <w:sz w:val="32"/>
          <w:szCs w:val="32"/>
        </w:rPr>
        <w:t xml:space="preserve">ASEAN Economic Ministers (AEM) Retreat] </w:t>
      </w:r>
      <w:r w:rsidR="00684974" w:rsidRPr="00684974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27 และการประชุมที่เกี่ยวข้อง</w:t>
      </w:r>
    </w:p>
    <w:p w:rsidR="00684974" w:rsidRPr="00684974" w:rsidRDefault="00684974" w:rsidP="0068497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66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</w:t>
      </w:r>
      <w:r w:rsidR="00166384" w:rsidRPr="00166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รี</w:t>
      </w:r>
      <w:r w:rsidRPr="00166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รับทราบผลการประชุมรัฐมนตรีเศรษฐกิจอาเซียนอย่างไม่เป็นทางการ [</w:t>
      </w:r>
      <w:r w:rsidRPr="001663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Economic Ministers (AEM) Retreat] </w:t>
      </w:r>
      <w:r w:rsidRPr="00166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27 และการประชุมที่เกี่ยวข้อง เมื่อวันที่ 2</w:t>
      </w:r>
      <w:r w:rsidRPr="001663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Pr="00166384">
        <w:rPr>
          <w:rFonts w:ascii="TH SarabunPSK" w:hAnsi="TH SarabunPSK" w:cs="TH SarabunPSK"/>
          <w:color w:val="000000" w:themeColor="text1"/>
          <w:sz w:val="32"/>
          <w:szCs w:val="32"/>
          <w:cs/>
        </w:rPr>
        <w:t>3 มีนาคม 2564 ผ่านระบบการประชุมทางไกล (</w:t>
      </w:r>
      <w:r w:rsidRPr="001663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VDO Conference) </w:t>
      </w:r>
      <w:r w:rsidRPr="00166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ซึ่งรองนายกรัฐมนตรีและรัฐมนตรีว่าการกระทรวงพาณิชย์</w:t>
      </w:r>
      <w:r w:rsidR="00166384" w:rsidRPr="001663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6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166384" w:rsidRPr="00166384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(นายจุรินทร์</w:t>
      </w:r>
      <w:r w:rsidR="00166384" w:rsidRPr="0016638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166384" w:rsidRPr="0016638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ลักษณวิศิษฏ์</w:t>
      </w:r>
      <w:r w:rsidR="00166384" w:rsidRPr="0016638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663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ได้มอบหมาย</w:t>
      </w:r>
      <w:r w:rsidRPr="00684974">
        <w:rPr>
          <w:rFonts w:ascii="TH SarabunPSK" w:hAnsi="TH SarabunPSK" w:cs="TH SarabunPSK"/>
          <w:sz w:val="32"/>
          <w:szCs w:val="32"/>
          <w:cs/>
        </w:rPr>
        <w:t xml:space="preserve">ให้ผู้ช่วยรัฐมนตรีประจำกระทรวงพาณิชย์ (นายสรรเสริญ สมะลาภา) เข้าร่วมการประชุมดังกล่าว </w:t>
      </w:r>
      <w:r w:rsidRPr="00684974">
        <w:rPr>
          <w:rFonts w:ascii="TH SarabunPSK" w:hAnsi="TH SarabunPSK" w:cs="TH SarabunPSK"/>
          <w:sz w:val="32"/>
          <w:szCs w:val="32"/>
          <w:cs/>
        </w:rPr>
        <w:tab/>
      </w:r>
      <w:r w:rsidRPr="0068497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สรุปสาระสำคัญได้ ดังนี้ </w:t>
      </w:r>
    </w:p>
    <w:p w:rsidR="00684974" w:rsidRPr="00684974" w:rsidRDefault="00684974" w:rsidP="0068497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84974">
        <w:rPr>
          <w:rFonts w:ascii="TH SarabunPSK" w:hAnsi="TH SarabunPSK" w:cs="TH SarabunPSK"/>
          <w:sz w:val="32"/>
          <w:szCs w:val="32"/>
          <w:cs/>
        </w:rPr>
        <w:t xml:space="preserve">1. การประชุม </w:t>
      </w:r>
      <w:r w:rsidRPr="00684974">
        <w:rPr>
          <w:rFonts w:ascii="TH SarabunPSK" w:hAnsi="TH SarabunPSK" w:cs="TH SarabunPSK"/>
          <w:sz w:val="32"/>
          <w:szCs w:val="32"/>
        </w:rPr>
        <w:t xml:space="preserve">AEM Retreat </w:t>
      </w:r>
      <w:r w:rsidRPr="00684974">
        <w:rPr>
          <w:rFonts w:ascii="TH SarabunPSK" w:hAnsi="TH SarabunPSK" w:cs="TH SarabunPSK"/>
          <w:sz w:val="32"/>
          <w:szCs w:val="32"/>
          <w:cs/>
        </w:rPr>
        <w:t>ครั้งที่ 27</w:t>
      </w:r>
    </w:p>
    <w:p w:rsidR="00684974" w:rsidRPr="00684974" w:rsidRDefault="00684974" w:rsidP="0068497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4974">
        <w:rPr>
          <w:rFonts w:ascii="TH SarabunPSK" w:hAnsi="TH SarabunPSK" w:cs="TH SarabunPSK"/>
          <w:sz w:val="32"/>
          <w:szCs w:val="32"/>
          <w:cs/>
        </w:rPr>
        <w:tab/>
      </w:r>
      <w:r w:rsidRPr="00684974">
        <w:rPr>
          <w:rFonts w:ascii="TH SarabunPSK" w:hAnsi="TH SarabunPSK" w:cs="TH SarabunPSK"/>
          <w:sz w:val="32"/>
          <w:szCs w:val="32"/>
          <w:cs/>
        </w:rPr>
        <w:tab/>
        <w:t xml:space="preserve">1.1 การดำเนินการเพื่อฟื้นฟูจากสถานการณ์การแพร่ระบาดของโรคติดเชื้อไวรัสโคโรนา 2019 (โควิด-19) ที่ประชุมฯ ได้แลกเปลี่ยนแนวทางการรับมือและฟื้นฟูประเทศจากสถานการณ์โควิด-19 และเร่งรัดการดำเนินงานตามกรอบฟื้นฟูของอาเซียนและแผนการดำเนินการในการส่งเสริมความร่วมมือและประสานงานระหว่างองค์กรรายสาขารวมทั้งได้เห็นชอบการขยายรายการสินค้าจำเป็นภายใต้บันทึกความเข้าใจว่าด้วยการดำเนินมาตรการที่มิใช่ภาษีและสินค้าจำเป็นภายใต้แผนปฏิบัติการฮานอยว่าด้วยการส่งเสริมความร่วมมือด้านเศรษฐกิจและความเชื่อมโยงห่วงโซ่อุปทานของอาเซียนให้เข้มแข็งในการตอบสนองต่อการระบาดใหญ่ของโควิด-19 ทั้งนี้ </w:t>
      </w:r>
      <w:r w:rsidR="00166384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84974">
        <w:rPr>
          <w:rFonts w:ascii="TH SarabunPSK" w:hAnsi="TH SarabunPSK" w:cs="TH SarabunPSK"/>
          <w:sz w:val="32"/>
          <w:szCs w:val="32"/>
          <w:cs/>
        </w:rPr>
        <w:t>ได้มอบหมายให้เจ้าหน้าที่ไปหารือเพิ่มเติมเพื่อให้ครอบคลุมสินค้าอาหารและเกษตรโดยเฉพาะอาหารหลักอย่างน้อย 200 รายการ เพื่อสร้างความเชื่อมั่นต่อภาคเอกชน</w:t>
      </w:r>
    </w:p>
    <w:p w:rsidR="00684974" w:rsidRPr="00684974" w:rsidRDefault="00684974" w:rsidP="0068497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4974">
        <w:rPr>
          <w:rFonts w:ascii="TH SarabunPSK" w:hAnsi="TH SarabunPSK" w:cs="TH SarabunPSK"/>
          <w:sz w:val="32"/>
          <w:szCs w:val="32"/>
          <w:cs/>
        </w:rPr>
        <w:tab/>
      </w:r>
      <w:r w:rsidRPr="00684974">
        <w:rPr>
          <w:rFonts w:ascii="TH SarabunPSK" w:hAnsi="TH SarabunPSK" w:cs="TH SarabunPSK"/>
          <w:sz w:val="32"/>
          <w:szCs w:val="32"/>
          <w:cs/>
        </w:rPr>
        <w:tab/>
        <w:t>1.2 ประเด็นด้านเศรษฐกิจที่บรูไนดารุสซาลามในฐานะประธานอาเซียนผลักดันให้ร่วมกันดำเนินการให้บรรลุผลสำเร็จในปี 2564 (</w:t>
      </w:r>
      <w:r w:rsidRPr="00684974">
        <w:rPr>
          <w:rFonts w:ascii="TH SarabunPSK" w:hAnsi="TH SarabunPSK" w:cs="TH SarabunPSK"/>
          <w:sz w:val="32"/>
          <w:szCs w:val="32"/>
        </w:rPr>
        <w:t xml:space="preserve">Priority Economic Deliverables: PEDs) </w:t>
      </w:r>
      <w:r w:rsidRPr="00684974">
        <w:rPr>
          <w:rFonts w:ascii="TH SarabunPSK" w:hAnsi="TH SarabunPSK" w:cs="TH SarabunPSK"/>
          <w:sz w:val="32"/>
          <w:szCs w:val="32"/>
          <w:cs/>
        </w:rPr>
        <w:t xml:space="preserve">ที่ประชุมฯ เห็นชอบ </w:t>
      </w:r>
      <w:r w:rsidRPr="00684974">
        <w:rPr>
          <w:rFonts w:ascii="TH SarabunPSK" w:hAnsi="TH SarabunPSK" w:cs="TH SarabunPSK"/>
          <w:sz w:val="32"/>
          <w:szCs w:val="32"/>
        </w:rPr>
        <w:t xml:space="preserve">PEDs </w:t>
      </w:r>
      <w:r w:rsidRPr="00684974">
        <w:rPr>
          <w:rFonts w:ascii="TH SarabunPSK" w:hAnsi="TH SarabunPSK" w:cs="TH SarabunPSK"/>
          <w:sz w:val="32"/>
          <w:szCs w:val="32"/>
          <w:cs/>
        </w:rPr>
        <w:t>ของอาเซียนภายใต้แนวคิด "</w:t>
      </w:r>
      <w:r w:rsidRPr="00684974">
        <w:rPr>
          <w:rFonts w:ascii="TH SarabunPSK" w:hAnsi="TH SarabunPSK" w:cs="TH SarabunPSK"/>
          <w:sz w:val="32"/>
          <w:szCs w:val="32"/>
        </w:rPr>
        <w:t xml:space="preserve">We care, we prepare, we prosper " </w:t>
      </w:r>
      <w:r w:rsidRPr="00684974">
        <w:rPr>
          <w:rFonts w:ascii="TH SarabunPSK" w:hAnsi="TH SarabunPSK" w:cs="TH SarabunPSK"/>
          <w:sz w:val="32"/>
          <w:szCs w:val="32"/>
          <w:cs/>
        </w:rPr>
        <w:t>ประกอบด้วยยุทธศาสตร์หลัก 3 ด้าน 10 ประเด็น และรับทราบประเด็นที่เสนอเพิ่มเติมอีก 3 ประเด็น ได้แก่ (1) การลงนามของพิธีสารอนุวัติข้อผูกพันการเปิดเสรีการค้าบริการด้านการเงินภายใต้กรอบความตกลงว่าด้วยการค้าบริการของอาเซียน ฉบับที่ 9 (2) การจัดประชุมให้ความรู้ด้านการเงินของอาเซียน และ (3) ข้อริเริ่มการจัดทำมาตรฐานและเกณฑ์การจัดหมวดหมู่ด้านการเงินที่ยั่งยืนของอาเซียน และให้องค์กรรายสาขาดำเนินการให้สำเร็จในปีนี้</w:t>
      </w:r>
    </w:p>
    <w:p w:rsidR="00684974" w:rsidRPr="00684974" w:rsidRDefault="00684974" w:rsidP="0068497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4974">
        <w:rPr>
          <w:rFonts w:ascii="TH SarabunPSK" w:hAnsi="TH SarabunPSK" w:cs="TH SarabunPSK"/>
          <w:sz w:val="32"/>
          <w:szCs w:val="32"/>
          <w:cs/>
        </w:rPr>
        <w:tab/>
      </w:r>
      <w:r w:rsidRPr="00684974">
        <w:rPr>
          <w:rFonts w:ascii="TH SarabunPSK" w:hAnsi="TH SarabunPSK" w:cs="TH SarabunPSK"/>
          <w:sz w:val="32"/>
          <w:szCs w:val="32"/>
          <w:cs/>
        </w:rPr>
        <w:tab/>
        <w:t>1.3 ความตกลงด้านเศรษฐกิจ ที่ประชุมฯ ได้แสดงความกังวลเกี่ยวกับความตกลงที่มีการ            ลงนามแล้วแต่ยังไม่มีผลบังคับใช้ซึ่งอาจล้าสมัยไปแล้ว โดยมีจำนวน 12 ฉบับ เช่น กรอบความตกลงด้านอิเล็กทรอนิกส์ของอาเซียน และกรอบความตกลงอาเซียนว่าด้วยความร่วมมือด้านทรัพย์สินทางปัญญา ทั้งนี้ ที่ประชุมได้มอบหมายให้เจ้าหน้าที่อาวุโสด้านเศรษฐกิจและคณะกรรมการสาขาที่เกี่ยวข้องไปทบทวนความจำเป็นของความตกลงดังกล่าว นอกจากนี้ สำนักเลขาธิการอาเซียนได้เสนอ 3 ทางเลือก เพื่อแก้ไขปัญหา ได้แก่ 1) กำหนดให้มีผลบังคับใช้ทันทีเมื่อมีการลงนาม 2) กำหนดให้มีผลบังคับใช้ในวันที่กำหนด และ 3) กำหนดจำนวนขั้นต่ำของประเทศที่ให้สัตยาบัน โดยที่ประชุมได้มอบหมายให้เจ้าหน้าที่อาวุโสด้านเศรษฐกิจศึกษาและหาแนวทางที่เหมาะสมและนำเสนอต่อที่ประชุมในครั้งต่อไป</w:t>
      </w:r>
    </w:p>
    <w:p w:rsidR="00684974" w:rsidRPr="00684974" w:rsidRDefault="00684974" w:rsidP="0068497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84974">
        <w:rPr>
          <w:rFonts w:ascii="TH SarabunPSK" w:hAnsi="TH SarabunPSK" w:cs="TH SarabunPSK"/>
          <w:sz w:val="32"/>
          <w:szCs w:val="32"/>
          <w:cs/>
        </w:rPr>
        <w:t>1.4 การทบทวนความตกลงการค้าสินค้าภายใต้ความตกลงการค้าเสรีอาเซียน-อินเดีย (</w:t>
      </w:r>
      <w:r w:rsidRPr="00684974">
        <w:rPr>
          <w:rFonts w:ascii="TH SarabunPSK" w:hAnsi="TH SarabunPSK" w:cs="TH SarabunPSK"/>
          <w:sz w:val="32"/>
          <w:szCs w:val="32"/>
        </w:rPr>
        <w:t xml:space="preserve">ASEAN-India Trade in Goods Agreement: AITIGA) </w:t>
      </w:r>
      <w:r w:rsidRPr="00684974">
        <w:rPr>
          <w:rFonts w:ascii="TH SarabunPSK" w:hAnsi="TH SarabunPSK" w:cs="TH SarabunPSK"/>
          <w:sz w:val="32"/>
          <w:szCs w:val="32"/>
          <w:cs/>
        </w:rPr>
        <w:t>และปัญหาจากประกาศศุลกากรของสาธารณรัฐอินเดีย (อินเดีย) ด้านกฎว่าด้วยถิ่นกำเนิดสินค้า (</w:t>
      </w:r>
      <w:r w:rsidRPr="00684974">
        <w:rPr>
          <w:rFonts w:ascii="TH SarabunPSK" w:hAnsi="TH SarabunPSK" w:cs="TH SarabunPSK"/>
          <w:sz w:val="32"/>
          <w:szCs w:val="32"/>
        </w:rPr>
        <w:t xml:space="preserve">CAROTAR </w:t>
      </w:r>
      <w:r w:rsidRPr="00684974">
        <w:rPr>
          <w:rFonts w:ascii="TH SarabunPSK" w:hAnsi="TH SarabunPSK" w:cs="TH SarabunPSK"/>
          <w:sz w:val="32"/>
          <w:szCs w:val="32"/>
          <w:cs/>
        </w:rPr>
        <w:t xml:space="preserve">2020) ที่ประชุมฯ ได้รับทราบสถานะล่าสุดของการดำเนินการเพื่อริเริ่มทบทวนความตกลง </w:t>
      </w:r>
      <w:r w:rsidRPr="00684974">
        <w:rPr>
          <w:rFonts w:ascii="TH SarabunPSK" w:hAnsi="TH SarabunPSK" w:cs="TH SarabunPSK"/>
          <w:sz w:val="32"/>
          <w:szCs w:val="32"/>
        </w:rPr>
        <w:t xml:space="preserve">AITIGA </w:t>
      </w:r>
      <w:r w:rsidRPr="00684974">
        <w:rPr>
          <w:rFonts w:ascii="TH SarabunPSK" w:hAnsi="TH SarabunPSK" w:cs="TH SarabunPSK"/>
          <w:sz w:val="32"/>
          <w:szCs w:val="32"/>
          <w:cs/>
        </w:rPr>
        <w:t xml:space="preserve">โดยสำนักเลขาธิการอาเซียนได้จัดส่งร่างขอบเขตการทบทวนฯ ของอาเซียนให้ฝ่ายอินเดียพิจารณา เมื่อวันที่ 23 กุมภาพันธ์ 2564 นอกจากนี้ ที่ประชุมฯ ได้แสดงความกังวลต่อประกาศ </w:t>
      </w:r>
      <w:r w:rsidRPr="00684974">
        <w:rPr>
          <w:rFonts w:ascii="TH SarabunPSK" w:hAnsi="TH SarabunPSK" w:cs="TH SarabunPSK"/>
          <w:sz w:val="32"/>
          <w:szCs w:val="32"/>
        </w:rPr>
        <w:t xml:space="preserve">CAROTAR </w:t>
      </w:r>
      <w:r w:rsidRPr="00684974">
        <w:rPr>
          <w:rFonts w:ascii="TH SarabunPSK" w:hAnsi="TH SarabunPSK" w:cs="TH SarabunPSK"/>
          <w:sz w:val="32"/>
          <w:szCs w:val="32"/>
          <w:cs/>
        </w:rPr>
        <w:t>2020 ว่ามีผลต่อการค้ากับอาเซียนและอาจเป็นการละเมิด</w:t>
      </w:r>
      <w:r w:rsidRPr="00684974">
        <w:rPr>
          <w:rFonts w:ascii="TH SarabunPSK" w:hAnsi="TH SarabunPSK" w:cs="TH SarabunPSK"/>
          <w:sz w:val="32"/>
          <w:szCs w:val="32"/>
        </w:rPr>
        <w:t xml:space="preserve">AITIGA </w:t>
      </w:r>
      <w:r w:rsidRPr="00684974">
        <w:rPr>
          <w:rFonts w:ascii="TH SarabunPSK" w:hAnsi="TH SarabunPSK" w:cs="TH SarabunPSK"/>
          <w:sz w:val="32"/>
          <w:szCs w:val="32"/>
          <w:cs/>
        </w:rPr>
        <w:t>และขอให้รัฐมนตรีของประเทศมาเลเซียในฐานะประเทศผู้ประสานงานส่งจดหมายถึงอินเดียเพื่อแจ้งข้อกังวลดังกล่าว</w:t>
      </w:r>
    </w:p>
    <w:p w:rsidR="00684974" w:rsidRPr="00684974" w:rsidRDefault="00684974" w:rsidP="0068497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4974">
        <w:rPr>
          <w:rFonts w:ascii="TH SarabunPSK" w:hAnsi="TH SarabunPSK" w:cs="TH SarabunPSK"/>
          <w:sz w:val="32"/>
          <w:szCs w:val="32"/>
          <w:cs/>
        </w:rPr>
        <w:tab/>
      </w:r>
      <w:r w:rsidRPr="00684974">
        <w:rPr>
          <w:rFonts w:ascii="TH SarabunPSK" w:hAnsi="TH SarabunPSK" w:cs="TH SarabunPSK"/>
          <w:sz w:val="32"/>
          <w:szCs w:val="32"/>
          <w:cs/>
        </w:rPr>
        <w:tab/>
        <w:t xml:space="preserve">1.5 การจัดทำร่างกรอบกำหนดขอบเขตความตกลงการค้าเสรีอาเซียน-สหภาพยุโรป </w:t>
      </w:r>
      <w:r w:rsidR="0016638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84974">
        <w:rPr>
          <w:rFonts w:ascii="TH SarabunPSK" w:hAnsi="TH SarabunPSK" w:cs="TH SarabunPSK"/>
          <w:sz w:val="32"/>
          <w:szCs w:val="32"/>
          <w:cs/>
        </w:rPr>
        <w:t>ที่ประชุมฯ รับทราบความคืบหน้าการจัดทำร่างกรอบขอบเขตความตกลงฯ รวมถึงประเด็นที่อาเซียนและสหภาพยุโรปยังคงมีความเห็นที่แตกต่าง โดยที่ประชุมฯ ได้มอบหมายให้เจ้าหน้าที่อาวุโสด้านเศรษฐกิจเร่งหารือการจัดทำความเห็นของอาเซียนต่อร่างกรอบกำหนดขอบเขตฯ ภายในเดือนมีนาคม 2564 เพื่อใช้ประกอบการหารือ</w:t>
      </w:r>
      <w:r w:rsidR="0016638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84974">
        <w:rPr>
          <w:rFonts w:ascii="TH SarabunPSK" w:hAnsi="TH SarabunPSK" w:cs="TH SarabunPSK"/>
          <w:sz w:val="32"/>
          <w:szCs w:val="32"/>
          <w:cs/>
        </w:rPr>
        <w:lastRenderedPageBreak/>
        <w:t>กับฝ่ายสหภาพยุโรปต่อไป (จากการประสานข้อมูลเพิ่มเติมเมื่อวันที่ 8 เมษายน 2564 ทราบว่ากระทรวงพาณิชย์ได้มีการจัดประชุมเจ้าหน้าที่อาวุโสด้านเศรษฐกิจฝ่ายอาเซียนแล้วเมื่อวันที่ 30มีนาคม 2564)</w:t>
      </w:r>
    </w:p>
    <w:p w:rsidR="00684974" w:rsidRPr="00684974" w:rsidRDefault="00684974" w:rsidP="0068497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4974">
        <w:rPr>
          <w:rFonts w:ascii="TH SarabunPSK" w:hAnsi="TH SarabunPSK" w:cs="TH SarabunPSK"/>
          <w:sz w:val="32"/>
          <w:szCs w:val="32"/>
          <w:cs/>
        </w:rPr>
        <w:tab/>
      </w:r>
      <w:r w:rsidRPr="00684974">
        <w:rPr>
          <w:rFonts w:ascii="TH SarabunPSK" w:hAnsi="TH SarabunPSK" w:cs="TH SarabunPSK"/>
          <w:sz w:val="32"/>
          <w:szCs w:val="32"/>
          <w:cs/>
        </w:rPr>
        <w:tab/>
        <w:t>1.6 ความตกลงหุ้นส่วนทางเศรษฐกิจระดับภูมิภาค (</w:t>
      </w:r>
      <w:r w:rsidR="00166384">
        <w:rPr>
          <w:rFonts w:ascii="TH SarabunPSK" w:hAnsi="TH SarabunPSK" w:cs="TH SarabunPSK"/>
          <w:sz w:val="32"/>
          <w:szCs w:val="32"/>
        </w:rPr>
        <w:t xml:space="preserve">Regional </w:t>
      </w:r>
      <w:r w:rsidRPr="00684974">
        <w:rPr>
          <w:rFonts w:ascii="TH SarabunPSK" w:hAnsi="TH SarabunPSK" w:cs="TH SarabunPSK"/>
          <w:sz w:val="32"/>
          <w:szCs w:val="32"/>
        </w:rPr>
        <w:t xml:space="preserve">Comprehensive Economic Partnership: RCEP) </w:t>
      </w:r>
      <w:r w:rsidRPr="00684974">
        <w:rPr>
          <w:rFonts w:ascii="TH SarabunPSK" w:hAnsi="TH SarabunPSK" w:cs="TH SarabunPSK"/>
          <w:sz w:val="32"/>
          <w:szCs w:val="32"/>
          <w:cs/>
        </w:rPr>
        <w:t xml:space="preserve">ที่ประชุมฯ รับทราบความคืบหน้าในการให้สัตยาบันความตกลง </w:t>
      </w:r>
      <w:r w:rsidRPr="00684974">
        <w:rPr>
          <w:rFonts w:ascii="TH SarabunPSK" w:hAnsi="TH SarabunPSK" w:cs="TH SarabunPSK"/>
          <w:sz w:val="32"/>
          <w:szCs w:val="32"/>
        </w:rPr>
        <w:t xml:space="preserve">RCEP </w:t>
      </w:r>
      <w:r w:rsidRPr="00684974">
        <w:rPr>
          <w:rFonts w:ascii="TH SarabunPSK" w:hAnsi="TH SarabunPSK" w:cs="TH SarabunPSK"/>
          <w:sz w:val="32"/>
          <w:szCs w:val="32"/>
          <w:cs/>
        </w:rPr>
        <w:t xml:space="preserve">ของแต่ละประเทศ และได้ย้ำว่าการให้สัตยาบันจะต้องเป็นไปตามมเงื่อนไขที่มีประเทศอาเซียน 6 ประเทศ และประเทศภาคีอื่น 3 ประเทศ ภายในเดือนตุลาคม 2564 เพื่อให้ความตกลง </w:t>
      </w:r>
      <w:r w:rsidRPr="00684974">
        <w:rPr>
          <w:rFonts w:ascii="TH SarabunPSK" w:hAnsi="TH SarabunPSK" w:cs="TH SarabunPSK"/>
          <w:sz w:val="32"/>
          <w:szCs w:val="32"/>
        </w:rPr>
        <w:t xml:space="preserve">RCEP </w:t>
      </w:r>
      <w:r w:rsidRPr="00684974">
        <w:rPr>
          <w:rFonts w:ascii="TH SarabunPSK" w:hAnsi="TH SarabunPSK" w:cs="TH SarabunPSK"/>
          <w:sz w:val="32"/>
          <w:szCs w:val="32"/>
          <w:cs/>
        </w:rPr>
        <w:t>มีผลบังคับใช้วันที่ 1 มกราคม 2564</w:t>
      </w:r>
    </w:p>
    <w:p w:rsidR="00684974" w:rsidRPr="00684974" w:rsidRDefault="00684974" w:rsidP="0068497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4974">
        <w:rPr>
          <w:rFonts w:ascii="TH SarabunPSK" w:hAnsi="TH SarabunPSK" w:cs="TH SarabunPSK"/>
          <w:sz w:val="32"/>
          <w:szCs w:val="32"/>
          <w:cs/>
        </w:rPr>
        <w:tab/>
        <w:t>2. การหารือระหว่างรัฐมนตรีเศรษฐกิจอาเซียนกับสภาที่ปรึกษาธุรกิจอาเซียน (</w:t>
      </w:r>
      <w:r w:rsidRPr="00684974">
        <w:rPr>
          <w:rFonts w:ascii="TH SarabunPSK" w:hAnsi="TH SarabunPSK" w:cs="TH SarabunPSK"/>
          <w:sz w:val="32"/>
          <w:szCs w:val="32"/>
        </w:rPr>
        <w:t xml:space="preserve">ASEAN Business Advisory Council: ASEAN-BAC) </w:t>
      </w:r>
      <w:r w:rsidRPr="00684974">
        <w:rPr>
          <w:rFonts w:ascii="TH SarabunPSK" w:hAnsi="TH SarabunPSK" w:cs="TH SarabunPSK"/>
          <w:sz w:val="32"/>
          <w:szCs w:val="32"/>
          <w:cs/>
        </w:rPr>
        <w:t>ที่ประชุมฯ รับทราบประเด็นที่ภาคธุรกิจของอาเซียนให้ความสำคัญและจะดำเนินการในปี 2564 เช่น การสร้างสภาพแวดล้อมและเสริมสร้างความสามารถของแรงงานในการเปลี่ยนผ่านสู่ยุคดิจิทัล การให้โอกาสนักธุรกิจเดินทางในช่วงนี้ และการแก้ไขปัญหาที่เกิดจากมาตรการที่มิใช่ภาษี จนก่อให้เกิดการบิดเบือนเจตจำนงที่จะเร่งแก้ไขปัญหาที่เกิดจากมาตรการที่มิใช่ภาษีและขอให้ภาคเอกชนทางการค้าด้วย ทั้งนี้ รัฐมนตรีเศรษฐกิจกล่าวสนับสนุนการดำเนินการของภาคเอกชน พร้อมแสดงเจตจำนงที่จะเร่งแก้ไขปัญหาที่เกิดจากมาตรการที่มิใช่ภาษีและขอให้ภาคเอกชนเร่งรับมือกับยุคดิจิทัลตลอดจนประสานความร่วมมือกับคณะทำงานภายใต้คณะมนตรีประสานงานอาเซียนว่าด้วยสถานการณ์ฉุกเฉินด้านสาธารณสุขและองค์กรรายสาขาที่เกี่ยวข้อง</w:t>
      </w:r>
    </w:p>
    <w:p w:rsidR="00684974" w:rsidRPr="00684974" w:rsidRDefault="00684974" w:rsidP="0068497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4974">
        <w:rPr>
          <w:rFonts w:ascii="TH SarabunPSK" w:hAnsi="TH SarabunPSK" w:cs="TH SarabunPSK"/>
          <w:sz w:val="32"/>
          <w:szCs w:val="32"/>
          <w:cs/>
        </w:rPr>
        <w:tab/>
        <w:t>3. การหารือทวิภาคีกับรัฐมนตรีว่าการกระทรวงการค้าและอุตสาหกรรมสาธารณรัฐสิงคโปร์     สิงคโปร์แจ้งว่าสนใจที่จะหาแหล่งลงทุนเพิ่มเติมและได้สอบถามภาวะเศรษฐกิจประเทศไทย โดยไทยแจ้งว่าการส่งออกของไทยฟื้นตัวดีขึ้น รวมทั้งได้ให้ข้อมูลเรื่องการลงทุนในธุรกิจซ่อมบำรุงอากาศยานที่สิงคโปร์ได้เคยแสดงความสนใจว่าปัจจุบันไทยเปิดให้นักลงทุนต่างชาติเข้ามาลงทุนและถือหุ้นในธุรกิจดังกล่าวได้ถึงร้อยละ 100 ในเขตพัฒนาพิเศษภาคตะวันออก</w:t>
      </w:r>
    </w:p>
    <w:p w:rsidR="00EC00D4" w:rsidRPr="00850B21" w:rsidRDefault="00684974" w:rsidP="00AA1BA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4974">
        <w:rPr>
          <w:rFonts w:ascii="TH SarabunPSK" w:hAnsi="TH SarabunPSK" w:cs="TH SarabunPSK"/>
          <w:sz w:val="32"/>
          <w:szCs w:val="32"/>
          <w:cs/>
        </w:rPr>
        <w:tab/>
      </w:r>
      <w:r w:rsidRPr="0068497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CD1FE9" w:rsidTr="00BB09C2">
        <w:tc>
          <w:tcPr>
            <w:tcW w:w="9820" w:type="dxa"/>
          </w:tcPr>
          <w:p w:rsidR="00EC00D4" w:rsidRPr="00CD1FE9" w:rsidRDefault="00EC00D4" w:rsidP="00AA1BA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6F43D3" w:rsidRPr="00120672" w:rsidRDefault="00B60953" w:rsidP="00AA1BA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6F43D3" w:rsidRPr="00120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(กระทรวงพาณิชย์)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คณะรัฐมนตรีมีมติเห็นชอบตามที่กระทรวงพาณิชย์เสนอแต่งตั้งข้าราชการการเมือง จำนวน 2 ราย ดังนี้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20672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นายอภิชาติ สุภาแพ่ง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ให้ดำรงตำแหน่งที่ปรึกษารัฐมนตรีช่วยว่าการกระทรวงพาณิชย์ 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20672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นายธีระชาติ ปางวิรุฬรักษ์</w:t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ให้ดำรงตำแหน่งผู้ช่วยเลขานุการรัฐมนตรีว่าการกระทรวงพาณิชย์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/>
          <w:sz w:val="32"/>
          <w:szCs w:val="32"/>
          <w:cs/>
        </w:rPr>
        <w:tab/>
      </w:r>
      <w:r w:rsidRPr="00120672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27 เมษายน 2564 เป็นต้นไป </w:t>
      </w:r>
    </w:p>
    <w:p w:rsidR="006F43D3" w:rsidRPr="00120672" w:rsidRDefault="006F43D3" w:rsidP="00AA1BA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F43D3" w:rsidRPr="006F43D3" w:rsidRDefault="006F43D3" w:rsidP="00AA1BA8">
      <w:pPr>
        <w:spacing w:line="340" w:lineRule="exact"/>
        <w:jc w:val="center"/>
        <w:rPr>
          <w:szCs w:val="32"/>
        </w:rPr>
      </w:pPr>
      <w:r>
        <w:rPr>
          <w:rFonts w:hint="cs"/>
          <w:szCs w:val="32"/>
          <w:cs/>
        </w:rPr>
        <w:t>*******************************</w:t>
      </w:r>
    </w:p>
    <w:sectPr w:rsidR="006F43D3" w:rsidRPr="006F43D3" w:rsidSect="00B66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8C" w:rsidRDefault="007E5D8C">
      <w:r>
        <w:separator/>
      </w:r>
    </w:p>
  </w:endnote>
  <w:endnote w:type="continuationSeparator" w:id="0">
    <w:p w:rsidR="007E5D8C" w:rsidRDefault="007E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3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8C" w:rsidRDefault="007E5D8C">
      <w:r>
        <w:separator/>
      </w:r>
    </w:p>
  </w:footnote>
  <w:footnote w:type="continuationSeparator" w:id="0">
    <w:p w:rsidR="007E5D8C" w:rsidRDefault="007E5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9F5FD7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 w:rsidR="00BC4501"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 w:rsidR="00BC4501"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BC4501" w:rsidRDefault="00BC45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9F5FD7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166384">
      <w:rPr>
        <w:rStyle w:val="af"/>
        <w:rFonts w:ascii="Cordia New" w:hAnsi="Cordia New" w:cs="Cordia New"/>
        <w:noProof/>
        <w:sz w:val="32"/>
        <w:szCs w:val="32"/>
        <w:cs/>
      </w:rPr>
      <w:t>36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d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9F5FD7">
    <w:pPr>
      <w:pStyle w:val="ad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61AC"/>
    <w:multiLevelType w:val="hybridMultilevel"/>
    <w:tmpl w:val="61F2FC4C"/>
    <w:lvl w:ilvl="0" w:tplc="A7EA6D02">
      <w:start w:val="1"/>
      <w:numFmt w:val="thaiNumbers"/>
      <w:lvlText w:val="%1."/>
      <w:lvlJc w:val="left"/>
      <w:pPr>
        <w:ind w:left="26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3">
    <w:nsid w:val="0C6E105C"/>
    <w:multiLevelType w:val="hybridMultilevel"/>
    <w:tmpl w:val="32FA29E0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BDF622D4">
      <w:start w:val="1"/>
      <w:numFmt w:val="thaiNumbers"/>
      <w:lvlText w:val="(๒.%2)"/>
      <w:lvlJc w:val="left"/>
      <w:pPr>
        <w:ind w:left="2574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00B257E"/>
    <w:multiLevelType w:val="hybridMultilevel"/>
    <w:tmpl w:val="BD785AF2"/>
    <w:lvl w:ilvl="0" w:tplc="6AA6E640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>
    <w:nsid w:val="143E3F03"/>
    <w:multiLevelType w:val="hybridMultilevel"/>
    <w:tmpl w:val="D1C88682"/>
    <w:lvl w:ilvl="0" w:tplc="DD300E66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>
    <w:nsid w:val="1FCA4700"/>
    <w:multiLevelType w:val="hybridMultilevel"/>
    <w:tmpl w:val="64FC8AC8"/>
    <w:lvl w:ilvl="0" w:tplc="880012A6">
      <w:start w:val="1"/>
      <w:numFmt w:val="thaiNumbers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412075E"/>
    <w:multiLevelType w:val="hybridMultilevel"/>
    <w:tmpl w:val="5BF41AFE"/>
    <w:lvl w:ilvl="0" w:tplc="CE4A716A">
      <w:start w:val="1"/>
      <w:numFmt w:val="thaiNumbers"/>
      <w:lvlText w:val="๒.๑๑.%1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AA70138"/>
    <w:multiLevelType w:val="hybridMultilevel"/>
    <w:tmpl w:val="7FC4DFFE"/>
    <w:lvl w:ilvl="0" w:tplc="6AB8A2F0">
      <w:start w:val="1"/>
      <w:numFmt w:val="thaiNumbers"/>
      <w:lvlText w:val="๒.๘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3B8F2C85"/>
    <w:multiLevelType w:val="hybridMultilevel"/>
    <w:tmpl w:val="039CD446"/>
    <w:lvl w:ilvl="0" w:tplc="7EA29D5A">
      <w:start w:val="1"/>
      <w:numFmt w:val="thaiNumbers"/>
      <w:lvlText w:val="๑.%1"/>
      <w:lvlJc w:val="left"/>
      <w:pPr>
        <w:ind w:left="2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>
    <w:nsid w:val="3C8033A8"/>
    <w:multiLevelType w:val="hybridMultilevel"/>
    <w:tmpl w:val="14E85B88"/>
    <w:lvl w:ilvl="0" w:tplc="E320E6DC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3">
    <w:nsid w:val="3CB10A78"/>
    <w:multiLevelType w:val="hybridMultilevel"/>
    <w:tmpl w:val="D8085FA6"/>
    <w:lvl w:ilvl="0" w:tplc="D6E81F9C">
      <w:start w:val="1"/>
      <w:numFmt w:val="thaiNumbers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02DAF"/>
    <w:multiLevelType w:val="hybridMultilevel"/>
    <w:tmpl w:val="C268C8DA"/>
    <w:lvl w:ilvl="0" w:tplc="2A08B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7410F6"/>
    <w:multiLevelType w:val="hybridMultilevel"/>
    <w:tmpl w:val="4ECA0B08"/>
    <w:lvl w:ilvl="0" w:tplc="6BAC264C">
      <w:start w:val="1"/>
      <w:numFmt w:val="thaiNumbers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>
    <w:nsid w:val="56B36330"/>
    <w:multiLevelType w:val="hybridMultilevel"/>
    <w:tmpl w:val="9BB624E6"/>
    <w:lvl w:ilvl="0" w:tplc="09AEA4BE">
      <w:start w:val="1"/>
      <w:numFmt w:val="thaiNumbers"/>
      <w:lvlText w:val="๑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A1F1D5B"/>
    <w:multiLevelType w:val="multilevel"/>
    <w:tmpl w:val="E00EF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2574" w:hanging="360"/>
      </w:pPr>
      <w:rPr>
        <w:rFonts w:ascii="TH SarabunPSK" w:hAnsi="TH SarabunPSK" w:cs="TH SarabunPSK" w:hint="default"/>
        <w:b/>
        <w:bCs/>
        <w:strike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33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123C3B"/>
    <w:multiLevelType w:val="hybridMultilevel"/>
    <w:tmpl w:val="1264C528"/>
    <w:lvl w:ilvl="0" w:tplc="39F8284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75251"/>
    <w:multiLevelType w:val="hybridMultilevel"/>
    <w:tmpl w:val="64988030"/>
    <w:lvl w:ilvl="0" w:tplc="0E30A3B4">
      <w:start w:val="1"/>
      <w:numFmt w:val="thaiNumbers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620F25BC"/>
    <w:multiLevelType w:val="hybridMultilevel"/>
    <w:tmpl w:val="B9FA2A10"/>
    <w:lvl w:ilvl="0" w:tplc="F61053EA">
      <w:start w:val="1"/>
      <w:numFmt w:val="thaiNumbers"/>
      <w:lvlText w:val="๓.%1"/>
      <w:lvlJc w:val="left"/>
      <w:pPr>
        <w:ind w:left="2705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E647E"/>
    <w:multiLevelType w:val="hybridMultilevel"/>
    <w:tmpl w:val="27368E4C"/>
    <w:lvl w:ilvl="0" w:tplc="C5CC9A3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66C93"/>
    <w:multiLevelType w:val="hybridMultilevel"/>
    <w:tmpl w:val="0F80F502"/>
    <w:lvl w:ilvl="0" w:tplc="BE3C92CC">
      <w:start w:val="256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8CB6081"/>
    <w:multiLevelType w:val="hybridMultilevel"/>
    <w:tmpl w:val="ABBA85A0"/>
    <w:lvl w:ilvl="0" w:tplc="BB60F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3"/>
  </w:num>
  <w:num w:numId="4">
    <w:abstractNumId w:val="1"/>
  </w:num>
  <w:num w:numId="5">
    <w:abstractNumId w:val="27"/>
  </w:num>
  <w:num w:numId="6">
    <w:abstractNumId w:val="14"/>
  </w:num>
  <w:num w:numId="7">
    <w:abstractNumId w:val="9"/>
  </w:num>
  <w:num w:numId="8">
    <w:abstractNumId w:val="31"/>
  </w:num>
  <w:num w:numId="9">
    <w:abstractNumId w:val="28"/>
  </w:num>
  <w:num w:numId="10">
    <w:abstractNumId w:val="22"/>
  </w:num>
  <w:num w:numId="11">
    <w:abstractNumId w:val="4"/>
  </w:num>
  <w:num w:numId="12">
    <w:abstractNumId w:val="23"/>
  </w:num>
  <w:num w:numId="13">
    <w:abstractNumId w:val="35"/>
  </w:num>
  <w:num w:numId="14">
    <w:abstractNumId w:val="8"/>
  </w:num>
  <w:num w:numId="15">
    <w:abstractNumId w:val="34"/>
  </w:num>
  <w:num w:numId="16">
    <w:abstractNumId w:val="6"/>
  </w:num>
  <w:num w:numId="17">
    <w:abstractNumId w:val="37"/>
  </w:num>
  <w:num w:numId="18">
    <w:abstractNumId w:val="13"/>
  </w:num>
  <w:num w:numId="19">
    <w:abstractNumId w:val="30"/>
  </w:num>
  <w:num w:numId="20">
    <w:abstractNumId w:val="17"/>
  </w:num>
  <w:num w:numId="21">
    <w:abstractNumId w:val="2"/>
  </w:num>
  <w:num w:numId="22">
    <w:abstractNumId w:val="16"/>
  </w:num>
  <w:num w:numId="23">
    <w:abstractNumId w:val="10"/>
  </w:num>
  <w:num w:numId="24">
    <w:abstractNumId w:val="15"/>
  </w:num>
  <w:num w:numId="25">
    <w:abstractNumId w:val="2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7"/>
  </w:num>
  <w:num w:numId="29">
    <w:abstractNumId w:val="26"/>
  </w:num>
  <w:num w:numId="30">
    <w:abstractNumId w:val="33"/>
  </w:num>
  <w:num w:numId="31">
    <w:abstractNumId w:val="12"/>
  </w:num>
  <w:num w:numId="32">
    <w:abstractNumId w:val="29"/>
  </w:num>
  <w:num w:numId="33">
    <w:abstractNumId w:val="18"/>
  </w:num>
  <w:num w:numId="34">
    <w:abstractNumId w:val="44"/>
  </w:num>
  <w:num w:numId="35">
    <w:abstractNumId w:val="3"/>
  </w:num>
  <w:num w:numId="36">
    <w:abstractNumId w:val="24"/>
  </w:num>
  <w:num w:numId="37">
    <w:abstractNumId w:val="19"/>
  </w:num>
  <w:num w:numId="38">
    <w:abstractNumId w:val="11"/>
  </w:num>
  <w:num w:numId="39">
    <w:abstractNumId w:val="38"/>
  </w:num>
  <w:num w:numId="40">
    <w:abstractNumId w:val="39"/>
  </w:num>
  <w:num w:numId="41">
    <w:abstractNumId w:val="21"/>
  </w:num>
  <w:num w:numId="42">
    <w:abstractNumId w:val="5"/>
  </w:num>
  <w:num w:numId="43">
    <w:abstractNumId w:val="32"/>
  </w:num>
  <w:num w:numId="44">
    <w:abstractNumId w:val="42"/>
  </w:num>
  <w:num w:numId="45">
    <w:abstractNumId w:val="36"/>
  </w:num>
  <w:num w:numId="46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78178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6F0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38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6BD"/>
    <w:rsid w:val="00130D06"/>
    <w:rsid w:val="00130D1C"/>
    <w:rsid w:val="00130EFF"/>
    <w:rsid w:val="00131321"/>
    <w:rsid w:val="001322D9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6384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75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5D1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2D2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1E61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9A9"/>
    <w:rsid w:val="00355D97"/>
    <w:rsid w:val="0035695C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4974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43D3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1A2C"/>
    <w:rsid w:val="007E2509"/>
    <w:rsid w:val="007E2F48"/>
    <w:rsid w:val="007E320E"/>
    <w:rsid w:val="007E3B4B"/>
    <w:rsid w:val="007E4620"/>
    <w:rsid w:val="007E57A9"/>
    <w:rsid w:val="007E5D8C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465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5479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B21"/>
    <w:rsid w:val="00850F3C"/>
    <w:rsid w:val="0085108F"/>
    <w:rsid w:val="00852B1F"/>
    <w:rsid w:val="00853703"/>
    <w:rsid w:val="0085384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5FEE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BA8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09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6FC7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037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923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3473"/>
    <w:rsid w:val="00CA4CCE"/>
    <w:rsid w:val="00CA5046"/>
    <w:rsid w:val="00CA5178"/>
    <w:rsid w:val="00CA5A85"/>
    <w:rsid w:val="00CA5E43"/>
    <w:rsid w:val="00CA5F9E"/>
    <w:rsid w:val="00CA646B"/>
    <w:rsid w:val="00CA773E"/>
    <w:rsid w:val="00CA779F"/>
    <w:rsid w:val="00CA7E2C"/>
    <w:rsid w:val="00CB0C9B"/>
    <w:rsid w:val="00CB18D2"/>
    <w:rsid w:val="00CB1963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6EE5"/>
    <w:rsid w:val="00CE7580"/>
    <w:rsid w:val="00CE7C47"/>
    <w:rsid w:val="00CF00DA"/>
    <w:rsid w:val="00CF09A9"/>
    <w:rsid w:val="00CF0DC1"/>
    <w:rsid w:val="00CF1767"/>
    <w:rsid w:val="00CF4525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68C"/>
    <w:rsid w:val="00E747E4"/>
    <w:rsid w:val="00E756DA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CA3"/>
    <w:rsid w:val="00FD1E0B"/>
    <w:rsid w:val="00FD1EC9"/>
    <w:rsid w:val="00FD2358"/>
    <w:rsid w:val="00FD242D"/>
    <w:rsid w:val="00FD284C"/>
    <w:rsid w:val="00FD2BDB"/>
    <w:rsid w:val="00FD530C"/>
    <w:rsid w:val="00FD53B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Title" w:qFormat="1"/>
    <w:lsdException w:name="Body Text Indent" w:uiPriority="99"/>
    <w:lsdException w:name="Subtitle" w:qFormat="1"/>
    <w:lsdException w:name="Date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uiPriority w:val="99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uiPriority w:val="99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uiPriority w:val="99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99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link w:val="24"/>
    <w:uiPriority w:val="99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5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uiPriority w:val="99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7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uiPriority w:val="9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uiPriority w:val="99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aliases w:val="List Title,Footnote,En tête 1,List Number #1,ย่อหน้าขีด,En tête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"/>
    <w:link w:val="aff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a0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aff1">
    <w:name w:val="footnote text"/>
    <w:basedOn w:val="a"/>
    <w:link w:val="aff2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0"/>
    <w:link w:val="aff1"/>
    <w:uiPriority w:val="99"/>
    <w:rsid w:val="0077487F"/>
    <w:rPr>
      <w:rFonts w:eastAsia="Times New Roman"/>
      <w:szCs w:val="23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aff3">
    <w:name w:val="Date"/>
    <w:basedOn w:val="a"/>
    <w:next w:val="a"/>
    <w:link w:val="aff4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aff4">
    <w:name w:val="วันที่ อักขระ"/>
    <w:basedOn w:val="a0"/>
    <w:link w:val="aff3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6"/>
      </w:numPr>
    </w:pPr>
  </w:style>
  <w:style w:type="paragraph" w:styleId="aff5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aff6">
    <w:name w:val="footnote reference"/>
    <w:basedOn w:val="a0"/>
    <w:uiPriority w:val="99"/>
    <w:rsid w:val="0077487F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c.go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DDF8-EA04-4FEC-A01B-5E18DEBB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36</Pages>
  <Words>16544</Words>
  <Characters>94303</Characters>
  <Application>Microsoft Office Word</Application>
  <DocSecurity>0</DocSecurity>
  <Lines>785</Lines>
  <Paragraphs>221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38</cp:revision>
  <cp:lastPrinted>2021-04-27T08:14:00Z</cp:lastPrinted>
  <dcterms:created xsi:type="dcterms:W3CDTF">2021-04-27T06:13:00Z</dcterms:created>
  <dcterms:modified xsi:type="dcterms:W3CDTF">2021-04-27T09:37:00Z</dcterms:modified>
</cp:coreProperties>
</file>