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AC7D8D" w:rsidRDefault="00304E8A" w:rsidP="00D070B8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AC7D8D" w:rsidRDefault="005B0D24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AC7D8D" w:rsidRDefault="00304E8A" w:rsidP="00D070B8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AC7D8D" w:rsidRDefault="00304E8A" w:rsidP="00D070B8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AC7D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C7D8D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26154D" w:rsidRPr="00AC7D8D">
        <w:rPr>
          <w:rFonts w:ascii="TH SarabunPSK" w:hAnsi="TH SarabunPSK" w:cs="TH SarabunPSK"/>
          <w:sz w:val="32"/>
          <w:szCs w:val="32"/>
          <w:lang w:bidi="th-TH"/>
        </w:rPr>
        <w:t xml:space="preserve">12 </w:t>
      </w:r>
      <w:r w:rsidR="0026154D" w:rsidRPr="00AC7D8D">
        <w:rPr>
          <w:rFonts w:ascii="TH SarabunPSK" w:hAnsi="TH SarabunPSK" w:cs="TH SarabunPSK"/>
          <w:sz w:val="32"/>
          <w:szCs w:val="32"/>
          <w:cs/>
          <w:lang w:bidi="th-TH"/>
        </w:rPr>
        <w:t>พฤษภาคม</w:t>
      </w:r>
      <w:r w:rsidR="00BD2099" w:rsidRPr="00AC7D8D">
        <w:rPr>
          <w:rFonts w:ascii="TH SarabunPSK" w:hAnsi="TH SarabunPSK" w:cs="TH SarabunPSK"/>
          <w:sz w:val="32"/>
          <w:szCs w:val="32"/>
          <w:cs/>
          <w:lang w:bidi="th-TH"/>
        </w:rPr>
        <w:t xml:space="preserve"> 2563</w:t>
      </w:r>
      <w:r w:rsidRPr="00AC7D8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AC7D8D">
        <w:rPr>
          <w:rFonts w:ascii="TH SarabunPSK" w:hAnsi="TH SarabunPSK" w:cs="TH SarabunPSK"/>
          <w:sz w:val="32"/>
          <w:szCs w:val="32"/>
        </w:rPr>
        <w:t xml:space="preserve">09.00 </w:t>
      </w:r>
      <w:r w:rsidRPr="00AC7D8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AC7D8D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="0026154D" w:rsidRPr="00AC7D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ตึกสันติไมตรี (หลังนอก) </w:t>
      </w:r>
      <w:r w:rsidR="0026154D" w:rsidRPr="00AC7D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26154D" w:rsidRPr="00AC7D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ทำเนียบรัฐบาล</w:t>
      </w:r>
      <w:r w:rsidR="0026154D" w:rsidRPr="00AC7D8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="00451C13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              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AC7D8D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26154D" w:rsidRPr="00AC7D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 </w:t>
      </w:r>
      <w:r w:rsidRPr="00AC7D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64551" w:rsidRPr="00AC7D8D" w:rsidTr="003601FC">
        <w:tc>
          <w:tcPr>
            <w:tcW w:w="9820" w:type="dxa"/>
          </w:tcPr>
          <w:p w:rsidR="00A64551" w:rsidRPr="00AC7D8D" w:rsidRDefault="00A64551" w:rsidP="003601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1.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ออกตามความในประมวลรัษฎากร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การยกเว้นรัษฎากร (มาตรการภาษีเพื่อส่งเสริมวิสาหกิจชุมชนตามกฎหมายว่าด้วย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การส่งเสริมวิสาหกิจชุมชน)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2.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ร่างพระราชบัญญัติป้องกันและปราบปรามการฟอกเงิน (ฉบับที่ ..) พ.ศ. …. </w:t>
      </w:r>
    </w:p>
    <w:p w:rsidR="00A64551" w:rsidRDefault="00A64551" w:rsidP="00A645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3.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ละเมิดของเจ้าหน้าที่ พ.ศ. 2539 (ฉบับที่ ..) พ.ศ. ….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64551">
        <w:rPr>
          <w:rFonts w:ascii="TH SarabunPSK" w:hAnsi="TH SarabunPSK" w:cs="TH SarabunPSK"/>
          <w:sz w:val="32"/>
          <w:szCs w:val="32"/>
          <w:cs/>
        </w:rPr>
        <w:t>สำนักงานคณะกรรมการ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นโยบายเขตพัฒนาพิเศษภาคตะวันออก)  </w:t>
      </w:r>
    </w:p>
    <w:p w:rsidR="00A64551" w:rsidRDefault="00A64551" w:rsidP="00A645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4.</w:t>
      </w:r>
      <w:r w:rsidRPr="00A645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ร่างกฎสำนักนายกรัฐมนตรี ฉบับที่ .. (พ.ศ. ....) ออกตามความในพระราชบัญญัติ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เครื่องแบบข้าราชการฝ่ายพลเรือน พุทธศักราช </w:t>
      </w:r>
      <w:r w:rsidRPr="00A64551">
        <w:rPr>
          <w:rFonts w:ascii="TH SarabunPSK" w:hAnsi="TH SarabunPSK" w:cs="TH SarabunPSK"/>
          <w:sz w:val="32"/>
          <w:szCs w:val="32"/>
        </w:rPr>
        <w:t xml:space="preserve">2478 </w:t>
      </w:r>
      <w:r w:rsidRPr="00A64551">
        <w:rPr>
          <w:rFonts w:ascii="TH SarabunPSK" w:hAnsi="TH SarabunPSK" w:cs="TH SarabunPSK"/>
          <w:sz w:val="32"/>
          <w:szCs w:val="32"/>
          <w:cs/>
        </w:rPr>
        <w:t>และร่างระเบียบ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สำนักนายกรัฐมนตรี ว่าด้วยเกียรติบัตรและเข็มเชิดชูเกียรติข้าราชการพลเรือน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ดีเด่น พ.ศ. .... รวม </w:t>
      </w:r>
      <w:r w:rsidRPr="00A64551">
        <w:rPr>
          <w:rFonts w:ascii="TH SarabunPSK" w:hAnsi="TH SarabunPSK" w:cs="TH SarabunPSK"/>
          <w:sz w:val="32"/>
          <w:szCs w:val="32"/>
        </w:rPr>
        <w:t xml:space="preserve">2 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5.</w:t>
      </w:r>
      <w:r w:rsidRPr="00A645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ร่างกฎกระทรวงกำหนดแบบบัญชีและหลักเกณฑ์การรายงานเกี่ยวกับชนิด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ปริมาณและการรับจ่ายประจำวันของวัตถุหรืออาวุธที่ใช้ในการผลิตอาวุธหรืออาวุธ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ที่ผลิตขึ้น (ฉบับที่ ..) พ.ศ. ....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6.</w:t>
      </w:r>
      <w:r w:rsidRPr="00A645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ร่างกฎกระทรวงกำหนดสารประกอบหรือสารผสมของยูเรเนียมหรือทอเรียม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เพื่อให้สารประกอบหรือสารผสมนั้นเป็นวัสดุต้นกำลัง พ.ศ. ....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7.</w:t>
      </w:r>
      <w:r w:rsidRPr="00A645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ร่างกฎกระทรวงการหักเงินงบประมาณรายได้ประจำปีสมทบเข้าเป็นกองทุน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บำเหน็จบำนาญข้าราชการส่วนท้องถิ่น พ.ศ. .... และร่างกฎกระทรวงกำหนด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อัตราและวิธีการรับบำเหน็จดำรงชีพ พ.ศ. .... รวม </w:t>
      </w:r>
      <w:r w:rsidRPr="00A64551">
        <w:rPr>
          <w:rFonts w:ascii="TH SarabunPSK" w:hAnsi="TH SarabunPSK" w:cs="TH SarabunPSK"/>
          <w:sz w:val="32"/>
          <w:szCs w:val="32"/>
        </w:rPr>
        <w:t xml:space="preserve">2 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8.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ร่างพระราชกฤษฎีกาให้มีการเลือกตั้งสมาชิกสภาผู้แทนราษฎรจังหวัดลำปาง 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เลือกตั้งที่ 4 แทนตำแหน่งที่ว่าง พ.ศ. 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64551" w:rsidRPr="00AC7D8D" w:rsidTr="003601FC">
        <w:tc>
          <w:tcPr>
            <w:tcW w:w="9820" w:type="dxa"/>
          </w:tcPr>
          <w:p w:rsidR="00A64551" w:rsidRPr="00AC7D8D" w:rsidRDefault="00A64551" w:rsidP="003601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</w:rPr>
        <w:t>9.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โครงการประกันภัยข้าวโพดเลี้ยงสัตว์ ปีการผลิต 2563 </w:t>
      </w:r>
      <w:r w:rsidRPr="00A64551">
        <w:rPr>
          <w:rFonts w:ascii="TH SarabunPSK" w:hAnsi="TH SarabunPSK" w:cs="TH SarabunPSK"/>
          <w:sz w:val="32"/>
          <w:szCs w:val="32"/>
          <w:cs/>
        </w:rPr>
        <w:tab/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การขอขยายปริมาณในโควตาการนำเข้าสินค้าหัวมันฝรั่งสดเพื่อแปรรูป ภายใต้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ความตกลงองค์การการค้าโลก (</w:t>
      </w:r>
      <w:r w:rsidRPr="00A64551">
        <w:rPr>
          <w:rFonts w:ascii="TH SarabunPSK" w:hAnsi="TH SarabunPSK" w:cs="TH SarabunPSK"/>
          <w:sz w:val="32"/>
          <w:szCs w:val="32"/>
        </w:rPr>
        <w:t>WTO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) ปี </w:t>
      </w:r>
      <w:r w:rsidRPr="00A64551">
        <w:rPr>
          <w:rFonts w:ascii="TH SarabunPSK" w:hAnsi="TH SarabunPSK" w:cs="TH SarabunPSK"/>
          <w:sz w:val="32"/>
          <w:szCs w:val="32"/>
        </w:rPr>
        <w:t xml:space="preserve">2563 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เพิ่มเติม  </w:t>
      </w:r>
    </w:p>
    <w:p w:rsidR="00A64551" w:rsidRDefault="00A64551" w:rsidP="00A645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A64551">
        <w:rPr>
          <w:rFonts w:ascii="TH SarabunPSK" w:hAnsi="TH SarabunPSK" w:cs="TH SarabunPSK"/>
          <w:sz w:val="32"/>
          <w:szCs w:val="32"/>
        </w:rPr>
        <w:t>1</w:t>
      </w:r>
      <w:r w:rsidRPr="00A64551">
        <w:rPr>
          <w:rFonts w:ascii="TH SarabunPSK" w:hAnsi="TH SarabunPSK" w:cs="TH SarabunPSK"/>
          <w:sz w:val="32"/>
          <w:szCs w:val="32"/>
          <w:cs/>
        </w:rPr>
        <w:t>/</w:t>
      </w:r>
      <w:r w:rsidRPr="00A64551">
        <w:rPr>
          <w:rFonts w:ascii="TH SarabunPSK" w:hAnsi="TH SarabunPSK" w:cs="TH SarabunPSK"/>
          <w:sz w:val="32"/>
          <w:szCs w:val="32"/>
        </w:rPr>
        <w:t xml:space="preserve">2563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12.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การกำหนดวันสำคัญของชาติ (วันรู้รักสามัคคี)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13.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ผลการดำเนินงานของการรถไฟฟ้าขนส่งมวลชนแห่งประเทศไทยในปีงบประมาณ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2562 นโยบายของคณะกรรมการ และโครงการและแผนงานของการรถไฟฟ้า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ขนส่งมวลชนแห่งประเทศไทยในอนาคต  </w:t>
      </w:r>
    </w:p>
    <w:p w:rsidR="00A64551" w:rsidRPr="00A64551" w:rsidRDefault="00A64551" w:rsidP="00A6455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45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14.</w:t>
      </w:r>
      <w:r w:rsidRPr="00A645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45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45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รายงานผลการจ่ายประโยชน์ทดแทนกรณีว่างงานสำหรับผู้ประกันตนที่ได้รับ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45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ผลกระทบจากการแพร่ระบาดของโรคติดเชื้อไวรัสโคโรนา 2019 (</w:t>
      </w:r>
      <w:r w:rsidRPr="00A64551">
        <w:rPr>
          <w:rFonts w:ascii="TH SarabunPSK" w:eastAsia="Times New Roman" w:hAnsi="TH SarabunPSK" w:cs="TH SarabunPSK"/>
          <w:color w:val="000000"/>
          <w:sz w:val="32"/>
          <w:szCs w:val="32"/>
        </w:rPr>
        <w:t>COVID-19)</w:t>
      </w:r>
    </w:p>
    <w:p w:rsidR="00A64551" w:rsidRPr="00A64551" w:rsidRDefault="00A64551" w:rsidP="00A64551">
      <w:pPr>
        <w:spacing w:line="340" w:lineRule="exact"/>
        <w:ind w:left="558" w:hanging="5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รายงานข้อมูลการปฏิบัติงานใน – นอก สถานที่ตั้งของส่วนราชการ กรณีการแพร่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ระบาดของโรคติดเชื้อไวรัสโคโรนา 2019 (</w:t>
      </w:r>
      <w:r w:rsidRPr="00A64551">
        <w:rPr>
          <w:rFonts w:ascii="TH SarabunPSK" w:hAnsi="TH SarabunPSK" w:cs="TH SarabunPSK"/>
          <w:sz w:val="32"/>
          <w:szCs w:val="32"/>
        </w:rPr>
        <w:t>COVID - 19)</w:t>
      </w:r>
    </w:p>
    <w:p w:rsidR="00A64551" w:rsidRPr="00A64551" w:rsidRDefault="00A64551" w:rsidP="00A645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551">
        <w:rPr>
          <w:rFonts w:ascii="TH SarabunPSK" w:hAnsi="TH SarabunPSK" w:cs="TH SarabunPSK"/>
          <w:sz w:val="32"/>
          <w:szCs w:val="32"/>
        </w:rPr>
        <w:t>16.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รายงานการเงินรวมภาครัฐ ประจำปีงบประมาณ พ.ศ. 2562</w:t>
      </w:r>
    </w:p>
    <w:p w:rsidR="00A64551" w:rsidRPr="00A64551" w:rsidRDefault="00A64551" w:rsidP="00A64551">
      <w:pPr>
        <w:tabs>
          <w:tab w:val="left" w:pos="1134"/>
          <w:tab w:val="left" w:pos="1418"/>
          <w:tab w:val="left" w:pos="2127"/>
          <w:tab w:val="left" w:pos="2835"/>
          <w:tab w:val="left" w:pos="414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64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551">
        <w:rPr>
          <w:rFonts w:ascii="TH SarabunPSK" w:hAnsi="TH SarabunPSK" w:cs="TH SarabunPSK"/>
          <w:sz w:val="32"/>
          <w:szCs w:val="32"/>
          <w:cs/>
        </w:rPr>
        <w:t>กรอบนโยบายการฟื้นฟูเศรษฐกิจและสังคมของประเทศในด้านต่าง</w:t>
      </w:r>
      <w:r w:rsidRPr="00A64551">
        <w:rPr>
          <w:rFonts w:ascii="TH SarabunPSK" w:hAnsi="TH SarabunPSK" w:cs="TH SarabunPSK"/>
          <w:sz w:val="32"/>
          <w:szCs w:val="32"/>
        </w:rPr>
        <w:t xml:space="preserve"> </w:t>
      </w:r>
      <w:r w:rsidRPr="00A64551">
        <w:rPr>
          <w:rFonts w:ascii="TH SarabunPSK" w:hAnsi="TH SarabunPSK" w:cs="TH SarabunPSK"/>
          <w:sz w:val="32"/>
          <w:szCs w:val="32"/>
          <w:cs/>
        </w:rPr>
        <w:t>ๆ</w:t>
      </w:r>
    </w:p>
    <w:p w:rsidR="00A64551" w:rsidRPr="00A64551" w:rsidRDefault="00A64551" w:rsidP="00A64551">
      <w:pPr>
        <w:tabs>
          <w:tab w:val="left" w:pos="1134"/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ข้อเสนอร่างพระราชบัญญัติโอนงบประมาณรายจ่าย พ.ศ. .... </w:t>
      </w:r>
    </w:p>
    <w:p w:rsidR="000C226A" w:rsidRDefault="00A64551" w:rsidP="000C226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226A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="000C226A">
        <w:rPr>
          <w:rFonts w:ascii="TH SarabunPSK" w:hAnsi="TH SarabunPSK" w:cs="TH SarabunPSK"/>
          <w:sz w:val="32"/>
          <w:szCs w:val="32"/>
          <w:cs/>
        </w:rPr>
        <w:tab/>
      </w:r>
      <w:r w:rsidR="000C226A" w:rsidRPr="000C226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C226A">
        <w:rPr>
          <w:rFonts w:ascii="TH SarabunPSK" w:hAnsi="TH SarabunPSK" w:cs="TH SarabunPSK"/>
          <w:sz w:val="32"/>
          <w:szCs w:val="32"/>
          <w:cs/>
        </w:rPr>
        <w:tab/>
      </w:r>
      <w:r w:rsidR="000C226A" w:rsidRPr="000C226A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การปรับปรุงรายละเอียดงบประมาณรายจ่ายประจำปีงบประมาณ พ.ศ. 2564 </w:t>
      </w:r>
      <w:r w:rsidR="000C226A">
        <w:rPr>
          <w:rFonts w:ascii="TH SarabunPSK" w:hAnsi="TH SarabunPSK" w:cs="TH SarabunPSK"/>
          <w:sz w:val="32"/>
          <w:szCs w:val="32"/>
          <w:cs/>
        </w:rPr>
        <w:tab/>
      </w:r>
      <w:r w:rsidR="000C226A">
        <w:rPr>
          <w:rFonts w:ascii="TH SarabunPSK" w:hAnsi="TH SarabunPSK" w:cs="TH SarabunPSK" w:hint="cs"/>
          <w:sz w:val="32"/>
          <w:szCs w:val="32"/>
          <w:cs/>
        </w:rPr>
        <w:tab/>
      </w:r>
      <w:r w:rsidR="000C226A">
        <w:rPr>
          <w:rFonts w:ascii="TH SarabunPSK" w:hAnsi="TH SarabunPSK" w:cs="TH SarabunPSK"/>
          <w:sz w:val="32"/>
          <w:szCs w:val="32"/>
          <w:cs/>
        </w:rPr>
        <w:tab/>
      </w:r>
      <w:r w:rsidR="000C226A">
        <w:rPr>
          <w:rFonts w:ascii="TH SarabunPSK" w:hAnsi="TH SarabunPSK" w:cs="TH SarabunPSK" w:hint="cs"/>
          <w:sz w:val="32"/>
          <w:szCs w:val="32"/>
          <w:cs/>
        </w:rPr>
        <w:tab/>
      </w:r>
      <w:r w:rsidR="000C226A">
        <w:rPr>
          <w:rFonts w:ascii="TH SarabunPSK" w:hAnsi="TH SarabunPSK" w:cs="TH SarabunPSK"/>
          <w:sz w:val="32"/>
          <w:szCs w:val="32"/>
          <w:cs/>
        </w:rPr>
        <w:tab/>
      </w:r>
      <w:r w:rsidR="000C226A" w:rsidRPr="000C226A">
        <w:rPr>
          <w:rFonts w:ascii="TH SarabunPSK" w:hAnsi="TH SarabunPSK" w:cs="TH SarabunPSK" w:hint="cs"/>
          <w:sz w:val="32"/>
          <w:szCs w:val="32"/>
          <w:cs/>
        </w:rPr>
        <w:t xml:space="preserve">เพื่อรองรับสถานการณ์การระบาดของโรคติดเชื้อไวรัสโคโรนา 2019 </w:t>
      </w:r>
    </w:p>
    <w:p w:rsidR="000C226A" w:rsidRPr="000C226A" w:rsidRDefault="000C226A" w:rsidP="000C226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226A">
        <w:rPr>
          <w:rFonts w:ascii="TH SarabunPSK" w:hAnsi="TH SarabunPSK" w:cs="TH SarabunPSK" w:hint="cs"/>
          <w:sz w:val="32"/>
          <w:szCs w:val="32"/>
          <w:cs/>
        </w:rPr>
        <w:t>(</w:t>
      </w:r>
      <w:r w:rsidRPr="000C226A">
        <w:rPr>
          <w:rFonts w:ascii="TH SarabunPSK" w:hAnsi="TH SarabunPSK" w:cs="TH SarabunPSK"/>
          <w:sz w:val="32"/>
          <w:szCs w:val="32"/>
        </w:rPr>
        <w:t>COVID - 19</w:t>
      </w:r>
      <w:r w:rsidRPr="000C226A">
        <w:rPr>
          <w:rFonts w:ascii="TH SarabunPSK" w:hAnsi="TH SarabunPSK" w:cs="TH SarabunPSK" w:hint="cs"/>
          <w:sz w:val="32"/>
          <w:szCs w:val="32"/>
          <w:cs/>
        </w:rPr>
        <w:t xml:space="preserve">) และการปรับปรุงปฏิทินงบประมาณรายจ่ายประจำปีงบประมาณ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226A">
        <w:rPr>
          <w:rFonts w:ascii="TH SarabunPSK" w:hAnsi="TH SarabunPSK" w:cs="TH SarabunPSK" w:hint="cs"/>
          <w:sz w:val="32"/>
          <w:szCs w:val="32"/>
          <w:cs/>
        </w:rPr>
        <w:t>พ.ศ. 2564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64551" w:rsidRPr="00AC7D8D" w:rsidTr="003601FC">
        <w:tc>
          <w:tcPr>
            <w:tcW w:w="9820" w:type="dxa"/>
          </w:tcPr>
          <w:p w:rsidR="00A64551" w:rsidRPr="00AC7D8D" w:rsidRDefault="00A64551" w:rsidP="003601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20.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ขอความเห็นชอบร่างบันทึกความเข้าใจระหว่างกระทรวงการต่างประเทศ การค้า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และการพัฒนาแห่งประเทศแคนาดากับสำนักงานปรมาณูเพื่อสันติ</w:t>
      </w:r>
    </w:p>
    <w:p w:rsidR="00A64551" w:rsidRPr="00A64551" w:rsidRDefault="00A64551" w:rsidP="00A64551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4551">
        <w:rPr>
          <w:rFonts w:ascii="TH SarabunPSK" w:hAnsi="TH SarabunPSK" w:cs="TH SarabunPSK" w:hint="cs"/>
          <w:sz w:val="32"/>
          <w:szCs w:val="32"/>
          <w:cs/>
        </w:rPr>
        <w:t>21.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ขอความเห็นชอบต่อร่างปฏิญญาอาเซียนว่าด้วยการพัฒนาทรัพยากรมนุษย์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สำหรับโลกที่เปลี่ยนแปลงไปของงาน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22.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ขอความเห็นชอบการจัดทำโครงการและลงนามหนังสือยืนยันการเข้าร่วมโครงการ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กับองค์การพัฒนาอุตสาหกรรมแห่งสหประชาชาติ (</w:t>
      </w:r>
      <w:r w:rsidRPr="00A64551">
        <w:rPr>
          <w:rFonts w:ascii="TH SarabunPSK" w:hAnsi="TH SarabunPSK" w:cs="TH SarabunPSK"/>
          <w:sz w:val="32"/>
          <w:szCs w:val="32"/>
        </w:rPr>
        <w:t>UNIDO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 w:hint="cs"/>
          <w:sz w:val="32"/>
          <w:szCs w:val="32"/>
          <w:cs/>
        </w:rPr>
        <w:t>23.</w:t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ขอความเห็นชอบและอนุมัติการลงนามร่างความตกลงให้ความสนับสนุนด้าน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การเงิน </w:t>
      </w:r>
      <w:r w:rsidRPr="00A64551">
        <w:rPr>
          <w:rFonts w:ascii="TH SarabunPSK" w:hAnsi="TH SarabunPSK" w:cs="TH SarabunPSK"/>
          <w:sz w:val="32"/>
          <w:szCs w:val="32"/>
        </w:rPr>
        <w:t>(Financing Agreement) “</w:t>
      </w:r>
      <w:r w:rsidRPr="00A64551">
        <w:rPr>
          <w:rFonts w:ascii="TH SarabunPSK" w:hAnsi="TH SarabunPSK" w:cs="TH SarabunPSK"/>
          <w:sz w:val="32"/>
          <w:szCs w:val="32"/>
          <w:cs/>
        </w:rPr>
        <w:t>โครงการรวมตัวทางเศรษฐกิจระดับภูมิภาค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 xml:space="preserve">อาเซียนจากสหภาพยุโรปเพิ่มเติมต่อประเทศไทย </w:t>
      </w:r>
      <w:r w:rsidRPr="00A64551">
        <w:rPr>
          <w:rFonts w:ascii="TH SarabunPSK" w:hAnsi="TH SarabunPSK" w:cs="TH SarabunPSK"/>
          <w:sz w:val="32"/>
          <w:szCs w:val="32"/>
        </w:rPr>
        <w:t xml:space="preserve">(ARISE Plus – Thailand) </w:t>
      </w:r>
      <w:r w:rsidRPr="00A64551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4551">
        <w:rPr>
          <w:rFonts w:ascii="TH SarabunPSK" w:hAnsi="TH SarabunPSK" w:cs="TH SarabunPSK"/>
          <w:sz w:val="32"/>
          <w:szCs w:val="32"/>
          <w:cs/>
        </w:rPr>
        <w:t>สาขาความช่วยเหลือด้านการค้า</w:t>
      </w:r>
      <w:r w:rsidRPr="00A64551">
        <w:rPr>
          <w:rFonts w:ascii="TH SarabunPSK" w:hAnsi="TH SarabunPSK" w:cs="TH SarabunPSK"/>
          <w:sz w:val="32"/>
          <w:szCs w:val="32"/>
        </w:rPr>
        <w:t>”</w:t>
      </w:r>
    </w:p>
    <w:p w:rsidR="00A64551" w:rsidRPr="00A64551" w:rsidRDefault="00A64551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64551" w:rsidRPr="00AC7D8D" w:rsidTr="003601FC">
        <w:tc>
          <w:tcPr>
            <w:tcW w:w="9820" w:type="dxa"/>
          </w:tcPr>
          <w:p w:rsidR="00A64551" w:rsidRPr="00AC7D8D" w:rsidRDefault="00A64551" w:rsidP="003601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64551" w:rsidRPr="00A64551" w:rsidRDefault="00532A06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>24.</w:t>
      </w:r>
      <w:r w:rsidR="00A64551" w:rsidRPr="00A645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A64551" w:rsidRPr="00A64551" w:rsidRDefault="00532A06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>25.</w:t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A64551" w:rsidRPr="00A64551" w:rsidRDefault="00532A06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A64551" w:rsidRPr="00A64551" w:rsidRDefault="00532A06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แต่งตั้งกรรมการในคณะกรรมการองค์การสะพานปลา แทนตำแหน่งที่ว่าง </w:t>
      </w:r>
    </w:p>
    <w:p w:rsidR="00A64551" w:rsidRPr="00A64551" w:rsidRDefault="00532A06" w:rsidP="00A645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</w:t>
      </w:r>
      <w:r w:rsidR="00A64551" w:rsidRPr="00A64551">
        <w:rPr>
          <w:rFonts w:ascii="TH SarabunPSK" w:hAnsi="TH SarabunPSK" w:cs="TH SarabunPSK"/>
          <w:sz w:val="32"/>
          <w:szCs w:val="32"/>
        </w:rPr>
        <w:t xml:space="preserve"> </w:t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รัฐมนตรีประจำสำนักนายกรัฐมนตรี ปฏิบัติหน้าที่ประธานกรรมการใน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คณะกรรมการต่าง ๆ ตามกฎหมาย และระเบียบสำนักนายกรัฐมนตรี และคำสั่ง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มอบหมายให้รองนายกรัฐมนตรีและรัฐมนตรีประจำสำนักนายกรัฐมนตรี 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หน้าที่ประธานกรรมการ รองประธานกรรมการ และกรรมการในคณะกรรมการ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551" w:rsidRPr="00A64551">
        <w:rPr>
          <w:rFonts w:ascii="TH SarabunPSK" w:hAnsi="TH SarabunPSK" w:cs="TH SarabunPSK"/>
          <w:sz w:val="32"/>
          <w:szCs w:val="32"/>
          <w:cs/>
        </w:rPr>
        <w:t>ต่าง ๆ ตามกฎหมาย และระเบียบสำนักนายกรัฐมนตรี</w:t>
      </w:r>
    </w:p>
    <w:p w:rsidR="00304E8A" w:rsidRPr="00A64551" w:rsidRDefault="00304E8A" w:rsidP="00D070B8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AC7D8D" w:rsidRDefault="00304E8A" w:rsidP="00D070B8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AC7D8D" w:rsidRDefault="00F0211F" w:rsidP="00D070B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AC7D8D" w:rsidRDefault="00F0211F" w:rsidP="00D070B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AC7D8D" w:rsidRDefault="00F0211F" w:rsidP="00D070B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AC7D8D" w:rsidRDefault="00F0211F" w:rsidP="00D070B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AC7D8D" w:rsidRDefault="00F0211F" w:rsidP="00D070B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AC7D8D" w:rsidRDefault="00F0211F" w:rsidP="00D070B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C7D8D" w:rsidTr="00097A05">
        <w:tc>
          <w:tcPr>
            <w:tcW w:w="9820" w:type="dxa"/>
          </w:tcPr>
          <w:p w:rsidR="0088693F" w:rsidRPr="00AC7D8D" w:rsidRDefault="0088693F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ว่าด้วยการยกเว้นรัษฎากร (มาตรการภาษีเพื่อส่งเสริมวิสาหกิจชุมชนตามกฎหมายว่าด้วยการส่งเสริมวิสาหกิจชุมชน)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….) ออกตามความในประมวลรัษฎากร ว่าด้วยการยกเว้นรัษฎากร 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โดยให้กระทรวงการคลังรับความเห็นของสำนักงบประมาณไปพิจารณาดำเนินการต่อไปด้วย และให้กระทรวงการคลังและหน่วยงานที่เกี่ยวข้องรับความเห็นของสำนักงาน                  สภาพัฒนาการเศรษฐกิจและสังคมแห่งชาติไปพิจารณาดำเนินการต่อไปด้วย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1. โดยที่รัฐบาลได้มีนโยบายในการกระตุ้นและฟื้นฟูเศรษฐกิจของประเทศ เพื่อให้เศรษฐกิจของชุมชนมีความเข้มแข็งและพัฒนาให้เกิดความยั่งยืน ประกอบกับที่ผ่านมา กค. ได้มีมาตรการภาษีเพื่อส่งเสริมวิสาหกิจชุมชนตามกฎหมายว่าด้วยการส่งเสริมวิสาหกิจชุมชน และบรรเทาภาระภาษีสำหรับวิสาหกิจชุมชนฯ อย่างต่อเนื่อง โดยได้มีการออกกฎกระทรวงกำหนดมาตรการภาษีเพื่อส่งเสริมวิสาหกิจชุมชนตามกฎหมายว่าด้วยการส่งเสริมวิสาหกิจชุมชน รวม 5 ฉบับ เพื่อยกเว้นภาษีเงินได้บุคคลธรรมดาสำหรับวิสาหกิจชุมชนฯ สำหรับปีภาษี พ.ศ. 2551 - พ.ศ. 2562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กค. พิจารณาแล้วเห็นว่าเพื่อเป็นการบรรเทาภาระภาษีให้แก่วิสาหกิจชุมชนอย่างต่อเนื่องและส่งเสริมให้ชุมชนรวมตัวกันประกอบกิจการในลักษณะคณะบุคคล และเพื่อสร้างรายได้ให้ครอบครัวสามารถพึ่งพาตนเองและสร้างความเข้มแข็งของเศรษฐกิจฐานรากให้แก่ชุมชน สมควรขยายระยะเวลาให้สิทธิประโยชน์ทางภาษีตามมาตรการภาษีดังกล่าวออกไป โดยยกเว้นภาษีเงินได้บุคคลธรรมดาสำหรับวิสาหกิจชุมชนตามกฎหมายว่าด้วยการส่งเสริมวิสาหกิจชุมชน เฉพาะที่เป็นห้างหุ้นส่วนหรือคณะบุคคลที่มิใช่นิติบุคคล ซึ่งมีเงินได้ปีละไม่เกิน 1.8 ล้านบาท ออกไปอีกเป็นระยะเวลา 3 ปี สำหรับเงินได้พึงประเมินที่ได้รับตั้งแต่วันที่ 1 มกราคม 2563 ถึงวันที่ 31 ธันวาคม 2565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3.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โดยรายงานว่าการดำเนินการตามมาตรการทางภาษีดังกล่าวจะไม่ส่งผลให้ภาครัฐสูญเสียรายได้ เนื่องจากปัจจุบันวิสาหกิจชุมชนดังกล่าวได้รับ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การยกเว้นภาษีเงินได้ แต่หากกำหนดให้มีการจัดเก็บภาษีเงินได้ของวิสาหกิจชุมชนตามกฎหมายว่าด้วยการส่งเสริมวิสาหกิจชุมชนจะทำให้ภาครัฐมีรายได้เพิ่มขึ้นประมาณ 15 ล้านบาท แต่อย่างไรก็ตามมาตรการดังกล่าวมีประโยชน์ที่คาดว่าจะได้รับ ดังนี้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3.1 บรรเทาภาษีให้วิสาหกิจชุมชน ซึ่งเป็นเศรษฐกิจฐานรากให้เข้มแข็งและพัฒนาอย่างยั่งยืน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3.2 เสริมสร้างเศรษฐกิจฐานรากของประเทศและสามารถพัฒนาศักยภาพการผลิตสินค้าและบริการของชุมชนให้เติบโตอย่างต่อเนื่องเป็นธุรกิจขนาดกลางและขนาดย่อมในอนาคต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3.3 สนับสนุนวิสาหกิจชุมชนให้มีวิถีชีวิตร่วมกันและรวมตัวกันประกอบกิจการเพื่อสร้างรายได้และพึ่งพาตนเองของครอบครัว ชุมชน อย่างต่อเนื่องและยั่งยืน   </w:t>
      </w:r>
    </w:p>
    <w:p w:rsidR="00DB2561" w:rsidRPr="00AC7D8D" w:rsidRDefault="00DB2561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ร่างพระราชบัญญัติป้องกันและปราบปรามการฟอกเงิน (ฉบับที่ ..) พ.ศ. ….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1. อนุมัติหลักการร่างพระราชบัญญัติป้องกันและปราบปรามการฟอกเงิน (ฉบับที่ ..) พ.ศ. …. ตามที่สำนักงานป้องกันและปราบปรามการฟอกเงินเสนอ และให้ส่งสำนักงานคณะกรรมการกฤษฎีกาตรวจพิจารณา โดยให้รับความเห็นของกระทรวงยุติธรรม สำนักงานศาลยุติธรรม และสำนักงานอัยการสูงสุดไปประกอบการพิจารณาด้วย แล้วส่งให้คณะกรรมการประสานงานสภาผู้แทนราษฎรพิจารณา ก่อนเสนอรัฐสภาต่อไป โดยให้แจ้งประธานรัฐสภา</w:t>
      </w: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ทราบด้วยว่า ร่างพระราชบัญญัติฉบับนี้ได้ตราขึ้นเพื่อดำเนินการตามหมวด 16 การปฏิรูปประเทศของรัฐธรรมนูญแห่งราชอาณาจักรไทย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และกรอบสาระสำคัญของกฎหมายลำดับรองที่ออกตามความในพระราชบัญญัติดังกล่าว ตามที่สำนักงานป้องกันและปราบปรามการฟอกเงินเสนอ 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 ให้สำนักงานป้องกันและปราบปรามการฟอกเงินรับความเห็นของสำนักงานสภาพัฒนาการเศรษฐกิจและสังคมแห่งชาติ เลขานุการที่ประชุมร่วมประธานกรรมการปฏิรูปประเทศทุกคณะไปพิจารณาดำเนินการต่อไปด้วย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เป็นการแก้ไขเพิ่มเติมพระราชบัญญัติป้องกันและปราบปรามการฟอกเงิน พ.ศ. 2542 โดยกำหนดเกี่ยวกับการขอคืน หรือชดใช้คืนทรัพย์สินให้แก่ผู้เสียหายเพื่อให้ครอบคลุมทุกความผิดมูลฐาน จากเดิมคุ้มครองเฉพาะความเสียหายทางทรัพย์สิน และการคุ้มครองสิทธิผู้เสียหายในความผิดมูลฐานให้มีสิทธิได้รับชดใช้ค่าสินไหมทดแทนจากทรัพย์สินที่เกี่ยวกับการกระทำความผิด รวมทั้งการคุ้มครองสิทธิผู้มีส่วนได้เสียในทรัพย์สินที่พนักงานอัยการ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ร้องขอให้ตกเป็นของแผ่นดิน ตลอดจนการให้ริบทรัพย์สินอื่นทดแทน หรือริบทรัพย์สินตามมูลค่าของทรัพย์สินที่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ตกเป็นของแผ่นดินซึ่งสูญหายหรือเสียหาย โดยมีรายละเอียดดังนี้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1. กำหนดให้ยกเลิกความในวรรคหกของมาตรา 49 แห่งพระราชบัญญัติป้องกันและปราบปราม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การฟอกเงิน พ.ศ. 2542 ซึ่งแก้ไขเพิ่มเติมโดยพระราชบัญญัติฯ (ฉบับที่ 5) พ.ศ. 2558 เพื่อให้การขอคืนหรือชดใช้คืนทรัพย์สินให้แก่ผู้เสียหายครอบคลุมทุกความผิดมูลฐาน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2. กำหนดให้ผู้รับประโยชน์หรือผู้มีส่วนได้เสียโดยตรงในทรัพย์สินที่พนักงานอัยการร้องขอให้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ตกเป็นของแผ่นดิน สามารถยื่นคำร้องขอคุ้มครองสิทธิของตน ก่อนศาลมีคำสั่งให้ทรัพย์สินตกเป็นของแผ่นดิน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3. กำหนดให้ผู้เสียหายในความผิดมูลฐานที่จะมีสิทธิที่ได้รับชดใช้ค่าสินไหมทดแทน ต้องเป็นผู้ที่แสดงให้ศาลเห็นว่า มีคำพิพากษาถึงที่สุดในคดีความผิดมูลฐานหรือคดีแพ่งที่เกี่ยวเนื่องกับความผิดมูลฐาน ให้ตนได้รับการชดใช้ค่าสินไหมทดแทน หรือตนเป็นผู้เสียหายในมูลฐานความผิดและได้ร้องทุกข์ไว้หรือมีการดำเนินคดี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เพื่อเรียกร้องค่าสินไหมทดแทนแล้ว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กำหนดให้ศาลมีคำสั่งให้ทรัพย์สินที่เกี่ยวกับการกระทำความผิดตกเป็นของแผ่นดิน ถ้าผู้ร้องมิใช่เจ้าของที่แท้จริงหรือมิใช่ผู้รับโอนโดยสุจริต เว้นแต่ตนเป็นผู้เสียหายตามข้อ 3. ให้ศาลมีคำสั่งให้นำทรัพย์สินดังกล่าวไปชดใช้เป็นค่าสินไหมทดแทนให้แก่ผู้เสียหายตามข้อ 3. แทนการสั่งให้ตกเป็นของแผ่นดินได้ และหากมีทรัพย์สินเหลือให้ตกเป็นของแผ่นดิน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กำหนดให้กรณีที่ทรัพย์สินที่ตกเป็นของแผ่นดินโดยสภาพไม่สามารถส่งมอบได้ สูญหาย 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ไม่สามารถติดตามเอาคืนได้ มีการนำไปรวมกับทรัพย์สินอื่น มีการจำหน่าย จ่าย โอน หรือติดตามเอาคืนได้ยากเกินสมควร ศาลอาจกำหนดมูลค่าของทรัพย์สินนั้น โดยคำนึงถึงราคาท้องตลาดในวันที่มีคำสั่งให้ทรัพย์สินตกเป็นของแผ่นดิน และสั่งให้ผู้มีหน้าที่ส่งมอบทรัพย์สินนั้นชำระเงินแทนตามมูลค่า โดยคำนึงสัดส่วนของทรัพย์สินที่มี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การรวมเข้าด้วยกัน หรือมูลค่าของทรัพย์สินที่ได้มาแทนทรัพย์สินนั้น และการชำระเงินแทนจะชำระทั้งหมดในคราวเดียวหรือจะให้ผ่อนก็ได้ ถ้าไม่ชำระหรือชำระไม่ครบภายในระยะเวลาที่ศาลกำหนดต้องเสียดอกเบี้ยผิดนัด และสามารถบังคับคดีเอาแก่ทรัพย์สินอื่นของบุคคลนั้นได้ แต่ต้องดำเนินการภายในสิบปีนับแต่วันที่ศาลมีคำสั่งถึงที่สุด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6. กำหนดให้กรณีที่ศาลมีคำสั่งให้ทรัพย์สินตกเป็นของแผ่นดินหรือมีคำสั่งให้นำทรัพย์สินไปชดใช้เป็นค่าสินไหมทดแทน ถ้าศาลเห็นว่าผู้ร้องเป็นผู้รับประโยชน์หรือผู้มีส่วนได้ส่วนเสียโดยสุจริตและเสียค่าตอบแทน หรือได้มาซึ่งประโยชน์หรือส่วนได้เสียโดยสุจริตและตามศีลธรรมอันดี หรือกุศลสาธารณะ ศาลจะมีคำสั่งคุ้มครองสิทธิของผู้ร้องได้ แต่ถ้าผู้ร้องดังกล่าวเกี่ยวข้องหรือเคยเกี่ยวข้องสัมพันธ์กับผู้กระทำความผิดมูลฐานหรือความผิดฐาน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ฟอกเงินมาก่อน ให้สันนิษฐานว่าเป็นผลประโยชน์หรือส่วนได้เสียได้มาโดยไม่สุจริต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กรณีที่ศาลมีคำสั่งให้ทรัพย์สินตกเป็นของแผ่นดินหรือมีคำสั่งให้นำทรัพย์สินไปชดใช้เป็นค่าสินไหมทดแทน ถ้าศาลเห็นว่าผู้ร้องเป็นเจ้าของที่แท้จริงและไม่ใช่ทรัพย์สินที่เกี่ยวกับการกระทำความผิด หรือเป็นผู้รับโอนโดยสุจริตและมีค่าตอบแทน หรือเป็นผู้รับประโยชน์ หรือมีส่วนได้เสียโดยสุจริตและเสียค่าตอบแทน หรือได้มาซึ่งประโยชน์หรือส่วนได้เสียโดยสุจริตและตามศีลธรรมอันดีหรือกุศลสาธารณะ ให้ศาลคืนทรัพย์สินนั้นหรือกำหนดเงื่อนไขการคุ้มครองสิทธิ หรือให้ใช้ราคาหรือค่าเสียหายแทน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กรณีที่ศาลมีคำสั่งให้ทรัพย์สินตกเป็นของแผ่นดินหรือมีคำสั่งให้นำทรัพย์สินไปชดใช้เป็นค่าสินไหมทดแทน ถ้ามีทรัพย์สินเกี่ยวกับการกระทำความผิดเพิ่มอีก ให้ศาลมีคำสั่งให้ทรัพย์สินนั้นตกเป็นของแผ่นดิน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9. กำหนดให้มีบทเฉพาะกาลรับรองสิทธิของผู้เสียหายที่มีอยู่เดิมก่อนวันที่ร่างพระราชบัญญัตินี้จนกว่าคดีจะถึงที่สุด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(สำนักงานคณะกรรมการนโยบายเขตพัฒนาพิเศษภาคตะวันออก)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ตามที่สำนักงานคณะกรรมการนโยบายเขตพัฒนาพิเศษภาคตะวันออก (สกพอ.) เสนอ และให้ส่งสำนักงานคณะกรรมการกฤษฎีกาตรวจพิจารณา โดยให้รวมพิจารณาร่างพระราชกฤษฎีกาในเรื่องนี้กับร่างพระราชกฤษฎีกาฯ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กัน แล้วดำเนินการต่อไปได้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สกพอ. เสนอว่า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1. สกพอ. มิได้มีฐานะเป็น 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หรือรัฐวิสาหกิจ ที่จัดตั้งขึ้นโดยพระราชบัญญัติหรือพระราชกฤษฎีกา หากแต่ได้รับการจัดตั้งให้มีฐานะเป็นหน่วยงานของรัฐประเภทหนึ่งตามพระราชบัญญัติเขตพัฒนาพิเศษ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ภาคตะวันออก พ.ศ. 2561 และปัจจุบัน สกพอ. ยังไม่ได้รับการกำหนดให้เป็นหน่วยงานของรัฐตามพระราชบัญญัติความรับผิดทางละเมิดของเจ้าหน้าที่ พ.ศ. 2539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โดยที่พระราชบัญญัติความรับผิดทางละเมิดของเจ้าหน้าที่ พ.ศ. 2539 บัญญัติให้ “หน่วยงานของรัฐ” หมายความว่า กระทวง ทบวง กรม หรือส่วนราชการที่เรียกชื่ออย่างอื่น และมีฐานะเป็นกรม ราชการส่วนภูมิภาค ราชการส่วนท้องถิ่น หรือรัฐวิสาหกิจ ที่ตั้งขึ้นโดยพระราชบัญญัติหรือพระราชกฤษฎีกา และให้หมายความรวมถึงหน่วยงานอื่นของรัฐที่พระราชกฤษฎีกากำหนดให้เป็นหน่วยงานของรัฐตามพระราชบัญญัตินี้ด้วย ซึ่งการกำหนดให้ สกพอ. ซึ่งเป็นหน่วยงานอื่นของรัฐเป็น “หน่วยงานของรัฐ” จึงต้องตราเป็นพระราชกฤษฎีกา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3. ดังนั้น เพื่อให้เจ้าหน้าที่ของ สกพอ. ซึ่งปฏิบัติหน้าที่โดยสุจริตได้รับความคุ้มครองตามพระราชบัญญัติความรับผิดทางละเมิดของเจ้าหน้าที่ พ.ศ. 2539 สมควรกำหนดให้ สกพอ. เป็นหน่วยงานของรัฐตามกฎหมายว่าด้วยความรับผิดทางละเมิดเพื่อให้เจ้าหน้าที่ของ สกพอ. ซึ่งปฏิบัติหน้าที่โดยสุจริตได้รับความคุ้มครองตามกฎหมายดังกล่าว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มาเพื่อดำเนินการ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 สกพอ. เป็นหน่วยงานของรัฐตามพระราชบัญญัติความรับผิดทางละเมิดของเจ้าหน้าที่ พ.ศ. 2539 เพื่อให้เจ้าหน้าที่ของ สกพอ. ซึ่งปฏิบัติหน้าที่โดยสุจริตได้รับความคุ้มครองตามพระราชบัญญัติดังกล่าว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ร่างกฎสำนักนายกรัฐมนตรี ฉบับที่ .. (พ.ศ. ....) ออกตามความในพระราชบัญญัติเครื่องแบบข้าราชการฝ่ายพลเรือน พุทธศักราช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2478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และร่างระเบียบสำนักนายกรัฐมนตรี ว่าด้วยเกียรติบัตรและเข็มเชิดชูเกียรติข้าราชการพลเรือนดีเด่น พ.ศ. .... รวม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คณะรัฐมนตรีมีมติอนุมัติและเห็นชอบ ดังนี้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อนุมัติหลักการร่างกฎสำนักนายกรัฐมนตรี ฉบับที่ .. (พ.ศ. ....) ออกตามความในพระราชบัญญัติเครื่องแบบข้าราชการฝ่ายพลเรือน พุทธศักราช </w:t>
      </w:r>
      <w:r w:rsidRPr="00AC7D8D">
        <w:rPr>
          <w:rFonts w:ascii="TH SarabunPSK" w:hAnsi="TH SarabunPSK" w:cs="TH SarabunPSK"/>
          <w:sz w:val="32"/>
          <w:szCs w:val="32"/>
        </w:rPr>
        <w:t>2478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 ก.พ. เสนอ และให้ส่งสำนักงานคณะกรรมการกฤษฎีกาตรวจพิจารณา แล้วดำเนินการต่อไปได้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เห็นชอบในหลักการร่างระเบียบสำนักนายกรัฐมนตรี ว่าด้วยเกียรติบัตรและเข็มเชิดชูเกียรติข้าราชการพลเรือนดีเด่น พ.ศ. .... ตามที่สำนักงาน ก.พ. เสนอ และให้ส่งสำนักงานคณะกรรมการกฤษฎีกาตรวจพิจารณา โดยให้รับข้อสังเกตของกระทรวงศึกษาธิการและสำนักงานปลัดสำนักนายกรัฐมนตรีไปประกอบการพิจารณาด้วย แล้วดำเนินการต่อไปได้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สาระสำคัญของร่างกฎสำนักนายกรัฐมนตรีและร่างระเบียบสำนักนายกรัฐมนตรี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ร่างกฎสำนักนายกรัฐมนตรี ฉบับที่ .. (พ.ศ. ....) ออกตามความในพระราชบัญญัติเครื่องแบบข้าราชการฝ่ายพลเรือน พุทธศักราช 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2478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>กำหนดแนวทางการประดับเข็มเชิดชูเกียรติข้าราชการพลเรือนดีเด่น โดยให้ข้าราชการ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พลเรือนซึ่งได้รับเข็มเชิดชูเกียรติข้าราชการพลเรือนดีเด่นใช้ประกอบกับเครื่องแบบข้าราชการฝ่ายพลเรือนได้ทุกชนิด และประดับที่ใบปกกระเป๋าเสื้อเบื้องขวาชิดกับขอบกระเป๋าด้านบนใกล้แนวรังดุม กรณีไม่มีกระเป๋าเสื้อให้ประดับที่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อกเสื้อเบื้องขวาในระดับเดียวกัน 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ร่างระเบียบสำนักนายกรัฐมนตรี ว่าด้วยเกียรติบัตรและเข็มเชิดชูเกียรติข้าราชการพลเรือนดีเด่น พ.ศ. ....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1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กำหนดนิยามของคำว่า “เกียรติบัตร” “เข็มเชิดชูเกียรติข้าราชการพลเรือนดีเด่น” “ข้าราชการ” และ “ข้าราชการพลเรือนดีเด่น” เพื่อให้มีความชัดเจนยิ่งขึ้น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กำหนดรูปแบบของเกียรติบัตร และเข็มเชิดชูเกียรติข้าราชการพลเรือนดีเด่น โดยให้เป็นไปตามแบบแนบท้ายระเบียบนี้ 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3 </w:t>
      </w:r>
      <w:r w:rsidRPr="00AC7D8D">
        <w:rPr>
          <w:rFonts w:ascii="TH SarabunPSK" w:hAnsi="TH SarabunPSK" w:cs="TH SarabunPSK"/>
          <w:sz w:val="32"/>
          <w:szCs w:val="32"/>
          <w:cs/>
        </w:rPr>
        <w:t>กำหนดผู้มีสิทธิได้รับเกียรติบัตรและเข็มเชิดชูเกียรติข้าราชการพลเรือนดีเด่น และประดับเข็มเชิดชูเกียรติข้าราชการพลเรือนดีเด่น ต้องเป็นผู้ที่มีชื่อตามประกาศผลการคัดเลือกให้เป็นข้าราชการ</w:t>
      </w:r>
      <w:r w:rsidR="00FB2EAD" w:rsidRPr="00AC7D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พลเรือนดีเด่นประจำปีของคณะกรรมการจัดงานวันข้าราชการพลเรือน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4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กำหนดแนวทางปฏิบัติการประดับเข็มเชิดชูเกียรติข้าราชการพลเรือนดีเด่น ได้แก่ การประดับกับเครื่องแบบข้าราชการพลเรือนทุกชนิด ให้เป็นไปตามที่กฎหมายกำหนด การประดับกับชุดสากล ให้ประดับที่ปกเสื้อเบื้องซ้าย เป็นต้น กรณีประดับเครื่องหมายเข็มพระราชทานด้วย จะต้องไม่ประดับเข็มเชิดชูเกียรติข้าราชการพลเรือนในระดับเดียวกัน หรือสูงกว่าเครื่องหมายเข็มพระราชทาน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กำหนดให้ผู้ที่ได้รับเข็มเชิดชูเกียรติข้าราชการพลเรือนดีเด่น ก่อนวันที่ระเบียบนี้ใช้บังคับมีสิทธิประดับเข็มเชิดชูเกียรติข้าราชการพลเรือนดีเด่นได้ตามระเบียบนี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ab/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6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กำหนดให้กรณีข้าราชการพลเรือนดีเด่นถูกลงโทษทางวินัย หรือคณะกรรมการจัดงานวันข้าราชการพลเรือนเห็นว่ามีพฤติกรรมที่ไม่เหมาะสม และไม่สามารถดำรงเกียรติของข้าราชการพลเรือนดีเด่นได้ ให้สถานะข้าราชการพลเรือนดีเด่นของบุคคลนั้นสิ้นสุดลง และให้ส่วนราชการต้นสังกัดดำเนินการเรียกคืนเกียรติบัตรและเข็มเชิดชูเกียรติข้าราชการพลเรือนดีเด่นของผู้นั้นโดยพลัน และส่งให้สำนักงาน ก.พ. ดำเนินการต่อไป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ร่างกฎกระทรวงกำหนดแบบบัญชีและหลักเกณฑ์การรายงานเกี่ยวกับชนิด ปริมาณและการรับจ่ายประจำวันของวัตถุหรืออาวุธที่ใช้ในการผลิตอาวุธหรืออาวุธที่ผลิตขึ้น (ฉบับที่ ..) พ.ศ. ....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คณะรัฐมนตรีมีมติอนุมัติหลักการร่างกฎกระทรวงกำหนดแบบบัญชีและหลักเกณฑ์การรายงานเกี่ยวกับชนิด ปริมาณและการรับจ่ายประจำวันของวัตถุหรืออาวุธที่ใช้ในการผลิตอาวุธหรืออาวุธที่ผลิตขึ้น (ฉบับที่ ..) พ.ศ. .... ตามที่กระทรวงกลาโหม (กห.) เสนอ และให้ส่งสำนักงานคณะกรรมการกฤษฎีกาตรวจพิจารณา แล้วดำเนินการต่อไปได้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กห. เสนอว่า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โดยที่รัฐบาลได้มีนโยบายให้หน่วยงานภาครัฐนำระบบเทคโนโลยีมาใช้กับการปฏิบัติภารกิจของหน่วยงานภาครัฐ โดยมีวัตถุประสงค์ในการปรับลดขั้นตอนกระบวนการทำงานให้มีประสิทธิภาพ และสามารถเชื่อมโยงข้อมูลระหว่างหน่วยงานภาครัฐด้วยกันและกับภาคเอกชน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 ภารกิจของ กห. ด้านการอุตสาหกรรมทหารตามมาตรา</w:t>
      </w:r>
      <w:r w:rsidRPr="00AC7D8D">
        <w:rPr>
          <w:rFonts w:ascii="TH SarabunPSK" w:hAnsi="TH SarabunPSK" w:cs="TH SarabunPSK"/>
          <w:sz w:val="32"/>
          <w:szCs w:val="32"/>
        </w:rPr>
        <w:t xml:space="preserve"> 29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แห่งพระราชบัญญัติโรงงานผลิตอาวุธของเอกชน พ.ศ. </w:t>
      </w:r>
      <w:r w:rsidRPr="00AC7D8D">
        <w:rPr>
          <w:rFonts w:ascii="TH SarabunPSK" w:hAnsi="TH SarabunPSK" w:cs="TH SarabunPSK"/>
          <w:sz w:val="32"/>
          <w:szCs w:val="32"/>
        </w:rPr>
        <w:t xml:space="preserve">2550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นั้น ผู้ซึ่งได้รับใบอนุญาตประกอบกิจการโรงงานผลิตอาวุธเอกชน จะต้องจัดทำรายงานเกี่ยวกับชนิด ปริมาณ และการรับจ่ายประจำวันของวัตถุหรืออาวุธที่ใช้ในการผลิตอาวุธหรืออาวุธที่ผลิตขึ้นตามกฎกระทรวงกำหนดแบบบัญชีและหลักเกณฑ์การรายงานเกี่ยวกับชนิด ปริมาณ และการรับจ่ายประจำวันของวัตถุหรืออาวุธที่ใช้ในการผลิตอาวุธหรืออาวุธที่ผลิตขึ้น พ.ศ. </w:t>
      </w:r>
      <w:r w:rsidRPr="00AC7D8D">
        <w:rPr>
          <w:rFonts w:ascii="TH SarabunPSK" w:hAnsi="TH SarabunPSK" w:cs="TH SarabunPSK"/>
          <w:sz w:val="32"/>
          <w:szCs w:val="32"/>
        </w:rPr>
        <w:t xml:space="preserve">2560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โดยต้องนำรายงานดังกล่าวมายื่น ณ กรมการอุตสาหกรรมทหาร ศูนย์การอุตสาหกรรมป้องกันประเทศและพลังงานทหาร กห.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กห. เห็นว่า เพื่อให้เป็นไปตามนโยบายของรัฐบาลในการนำระบบเทคโนโลยีมาใช้กับการปฏิบัติภารกิจของหน่วยงานภาครัฐ และเพื่ออำนวยความสะดวกแก่ผู้ประกอบการภาคเอกชน ลดระยะเวลาและขั้นตอนการดำเนินการ สมควรแก้ไขเพิ่มเติมกฎกระทรวงตามข้อ 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โดยให้เพิ่มการรายงานเกี่ยวกับชนิดและปริมาณดังกล่าวโดยวิธีการทางอิเล็กทรอนิกส์ขึ้นเป็นอีกวิธีหนึ่ง ซึ่งคณะกรรมการควบคุมยุทธภัณฑ์ตามพระราชบัญญัติควบคุมยุทธภัณฑ์ พ.ศ. </w:t>
      </w:r>
      <w:r w:rsidRPr="00AC7D8D">
        <w:rPr>
          <w:rFonts w:ascii="TH SarabunPSK" w:hAnsi="TH SarabunPSK" w:cs="TH SarabunPSK"/>
          <w:sz w:val="32"/>
          <w:szCs w:val="32"/>
        </w:rPr>
        <w:t xml:space="preserve">2530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ได้พิจารณาเห็นชอบด้วยแล้ว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จึงได้เสนอร่างกฎกระทรวงกำหนดแบบบัญชีและหลักเกณฑ์การรายงานเกี่ยวกับชนิด ปริมาณและการรับจ่ายประจำวันของวัตถุหรืออาวุธที่ใช้ในการผลิตอาวุธหรืออาวุธที่ผลิตขึ้น (ฉบับที่ ..) พ.ศ. .... มาเพื่อดำเนินการ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กำหนดให้ผู้รับใบอนุญาตต้องส่งรายงานและสำเนาบัญชีเกี่ยวกับชนิด ปริมาณ และการรับจ่ายประจำวันของวัตถุหรืออาวุธที่ใช้ในการผลิตอาวุธหรืออาวุธที่ผลิตขึ้นต่อพนักงานเจ้าหน้าที่ ณ กรมการอุตสาหกรรมทหาร ศูนย์การอุตสาหกรรมป้องกันประเทศและพลังงานทหาร กห. หรือโดยวิธีการทางอิเล็กทรอนิกส์ ภายใน </w:t>
      </w:r>
      <w:r w:rsidRPr="00AC7D8D">
        <w:rPr>
          <w:rFonts w:ascii="TH SarabunPSK" w:hAnsi="TH SarabunPSK" w:cs="TH SarabunPSK"/>
          <w:sz w:val="32"/>
          <w:szCs w:val="32"/>
        </w:rPr>
        <w:t xml:space="preserve">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วันทำการ นับแต่วันที่จัดให้มีการทำบัญชี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ร่างกฎกระทรวงกำหนดสารประกอบหรือสารผสมของยูเรเนียมหรือทอเรียม เพื่อให้สารประกอบหรือสารผสมนั้นเป็นวัสดุต้นกำลัง พ.ศ. ....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คณะรัฐมนตรีมีมติเห็นชอบร่างกฎกระทรวงกำหนดสารประกอบหรือสารผสมของยูเรเนียมหรือทอเรียม เพื่อให้สารประกอบหรือสารผสมนั้นเป็นวัสดุต้นกำลัง พ.ศ. .... 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วิจัยและนวัตกรรมเสนอ และให้ดำเนินการต่อไปได้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กำหนดให้สารประกอบหรือสารผสมดังต่อไปนี้ ไม่ว่าจะอยู่ในลักษณะทางกายภาพใดเป็นวัสดุต้นกำลัง ได้แก่ สารประกอบยูเรเนียมที่มีอยู่ตามธรรมชาติ ยูเรเนียมด้อยสมรรถนะหรือสารประกอบทอเรียม และสารผสมที่มียูเรเนียมที่มีอยู่ตามธรรมชาติ ยูเรเนียมด้อยสมรรถนะ ทอเรียม สารประกอบของยูเรเนียมที่มีอยู่ตามธรรมชาติ ยูเรเนียมด้อยสมรรถนะ หรือสารประกอบของทอเรียม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กำหนดให้สารประกอบหรือสารผสมตาม </w:t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ไม่รวมถึงสารประกอบหรือสารผสมที่เป็นส่วนหนึ่งของเครื่องอุปโภคหรือเครื่องมือวิทยาศาสตร์ และไม่อยู่ในสภาพที่สามารถนำกลับมาใช้ในทางนิวเคลียร์ได้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ารหักเงินงบประมาณรายได้ประจำปีสมทบเข้าเป็นกองทุนบำเหน็จบำนาญข้าราชการส่วนท้องถิ่น พ.ศ. .... และร่างกฎกระทรวงกำหนดอัตราและวิธีการรับบำเหน็จดำรงชีพ พ.ศ. .... รวม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อนุมัติหลักการร่างกฎกระทรวงการหักเงินงบประมาณรายได้ประจำปีสมทบเข้าเป็นกองทุนบำเหน็จบำนาญข้าราชการส่วนท้องถิ่น พ.ศ. .... และร่างกฎกระทรวงกำหนดอัตราและวิธีการรับบำเหน็จดำรงชีพ พ.ศ. .... รวม 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ตามที่กระทรวงมหาดไทยเสนอ และให้ส่งสำนักงานคณะกรรมการกฤษฎีกาตรวจพิจารณา โดยให้พิจารณาในประเด็นรูปแบบของร่างกฎกระทรวงตามข้อสังเกตของสำนักงานคณะกรรมการกฤษฎีกาแล้วดำเนินการต่อไปได้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ให้กระทรวงมหาดไทยรับข้อสังเกตของสำนักงานคณะกรรมการกฤษฎีกาในประเด็นการกำหนดอัตราบำเหน็จดำรงชีพของข้าราชการส่วนท้องถิ่นไปพิจารณา โดยคำนึงถึงภาระทางงบประมาณของราชการส่วนท้องถิ่นและความสามารถในการดำเนินการในเรื่องดังกล่าวของกองทุนบำเหน็จบำนาญข้าราชการส่วนท้องถิ่น แล้วแจ้งผลให้สำนักงานคณะกรรมการกฤษฎีกาเพื่อประกอบการตรวจพิจารณาต่อไป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ให้กระทรวงมหาดไทยรับความเห็นของสำนักงานสภาพัฒนาการเศรษฐกิจและสังคมแห่งชาติไปพิจารณาดำเนินการต่อไป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รวม 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หักเงินงบประมาณรายได้ประจำปีสมทบเข้าเป็นกองทุนบำเหน็จบำนาญข้าราชการส่วนท้องถิ่น พ.ศ. ....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1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กำหนดให้ยกเลิกกฎกระทรวง ฉบับที่ </w:t>
      </w:r>
      <w:r w:rsidRPr="00AC7D8D">
        <w:rPr>
          <w:rFonts w:ascii="TH SarabunPSK" w:hAnsi="TH SarabunPSK" w:cs="TH SarabunPSK"/>
          <w:sz w:val="32"/>
          <w:szCs w:val="32"/>
        </w:rPr>
        <w:t xml:space="preserve">4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AC7D8D">
        <w:rPr>
          <w:rFonts w:ascii="TH SarabunPSK" w:hAnsi="TH SarabunPSK" w:cs="TH SarabunPSK"/>
          <w:sz w:val="32"/>
          <w:szCs w:val="32"/>
        </w:rPr>
        <w:t>2542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ออกตามความในพระราชบัญญัติบำเหน็จบำนาญข้าราชการส่วนท้องถิ่น พ.ศ. </w:t>
      </w:r>
      <w:r w:rsidRPr="00AC7D8D">
        <w:rPr>
          <w:rFonts w:ascii="TH SarabunPSK" w:hAnsi="TH SarabunPSK" w:cs="TH SarabunPSK"/>
          <w:sz w:val="32"/>
          <w:szCs w:val="32"/>
        </w:rPr>
        <w:t xml:space="preserve">2500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ให้ราชการส่วนท้องถิ่นหักเงินจากประมาณการรายรับในงบประมาณรายจ่ายประจำปีเพื่อสมทบเข้าเป็นกองทุนบำเหน็จบำนาญข้าราชการส่วนท้องถิ่นในอัตราร้อยละ 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เว้นแต่องค์การบริหารส่วนจังหวัด เทศบาลและเมืองพัทยาให้หักในอัตราร้อยละ </w:t>
      </w:r>
      <w:r w:rsidRPr="00AC7D8D">
        <w:rPr>
          <w:rFonts w:ascii="TH SarabunPSK" w:hAnsi="TH SarabunPSK" w:cs="TH SarabunPSK"/>
          <w:sz w:val="32"/>
          <w:szCs w:val="32"/>
        </w:rPr>
        <w:t xml:space="preserve">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ร่างกฎกระทรวงกำหนดอัตราและวิธีการรับบำเหน็จดำรงชีพ พ.ศ. ....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กำหนดให้ยกเลิกกฎกระทรวงกำหนดอัตราและวิธีการรับบำเหน็จดำรงชีพ พ.ศ. </w:t>
      </w:r>
      <w:r w:rsidRPr="00AC7D8D">
        <w:rPr>
          <w:rFonts w:ascii="TH SarabunPSK" w:hAnsi="TH SarabunPSK" w:cs="TH SarabunPSK"/>
          <w:sz w:val="32"/>
          <w:szCs w:val="32"/>
        </w:rPr>
        <w:t xml:space="preserve">2548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และกฎกระทรวงกำหนดอัตราและวิธีการรับบำเหน็จดำรงชีพ (ฉบับที่ 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AC7D8D">
        <w:rPr>
          <w:rFonts w:ascii="TH SarabunPSK" w:hAnsi="TH SarabunPSK" w:cs="TH SarabunPSK"/>
          <w:sz w:val="32"/>
          <w:szCs w:val="32"/>
        </w:rPr>
        <w:t xml:space="preserve">2552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บำเหน็จดำรงชีพให้จ่ายในอัตรา </w:t>
      </w:r>
      <w:r w:rsidRPr="00AC7D8D">
        <w:rPr>
          <w:rFonts w:ascii="TH SarabunPSK" w:hAnsi="TH SarabunPSK" w:cs="TH SarabunPSK"/>
          <w:sz w:val="32"/>
          <w:szCs w:val="32"/>
        </w:rPr>
        <w:t xml:space="preserve">15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เท่าของบำนาญรายเดือนที่ได้รับ แต่ไม่เกิน </w:t>
      </w:r>
      <w:r w:rsidRPr="00AC7D8D">
        <w:rPr>
          <w:rFonts w:ascii="TH SarabunPSK" w:hAnsi="TH SarabunPSK" w:cs="TH SarabunPSK"/>
          <w:sz w:val="32"/>
          <w:szCs w:val="32"/>
        </w:rPr>
        <w:t xml:space="preserve">500,000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โดยให้มีสิทธิขอรับบำเหน็จดำรงชีพได้ตามวิธีการดังต่อไปนี้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ab/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1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ผู้รับบำนาญซึ่งมีอายุต่ำกว่า </w:t>
      </w:r>
      <w:r w:rsidRPr="00AC7D8D">
        <w:rPr>
          <w:rFonts w:ascii="TH SarabunPSK" w:hAnsi="TH SarabunPSK" w:cs="TH SarabunPSK"/>
          <w:sz w:val="32"/>
          <w:szCs w:val="32"/>
        </w:rPr>
        <w:t xml:space="preserve">65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ปี ให้มีสิทธิขอรับบำเหน็จดำรงชีพได้ไม่เกิน </w:t>
      </w:r>
      <w:r w:rsidRPr="00AC7D8D">
        <w:rPr>
          <w:rFonts w:ascii="TH SarabunPSK" w:hAnsi="TH SarabunPSK" w:cs="TH SarabunPSK"/>
          <w:sz w:val="32"/>
          <w:szCs w:val="32"/>
        </w:rPr>
        <w:t xml:space="preserve">200,000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ผู้รับบำนาญซึ่งมีอายุตั้งแต่ </w:t>
      </w:r>
      <w:r w:rsidRPr="00AC7D8D">
        <w:rPr>
          <w:rFonts w:ascii="TH SarabunPSK" w:hAnsi="TH SarabunPSK" w:cs="TH SarabunPSK"/>
          <w:sz w:val="32"/>
          <w:szCs w:val="32"/>
        </w:rPr>
        <w:t xml:space="preserve">65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ปีขึ้นไปแต่ไม่ถึง </w:t>
      </w:r>
      <w:r w:rsidRPr="00AC7D8D">
        <w:rPr>
          <w:rFonts w:ascii="TH SarabunPSK" w:hAnsi="TH SarabunPSK" w:cs="TH SarabunPSK"/>
          <w:sz w:val="32"/>
          <w:szCs w:val="32"/>
        </w:rPr>
        <w:t xml:space="preserve">70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ปี ให้มีสิทธิขอรับบำเหน็จดำรงชีพได้ไม่เกิน </w:t>
      </w:r>
      <w:r w:rsidRPr="00AC7D8D">
        <w:rPr>
          <w:rFonts w:ascii="TH SarabunPSK" w:hAnsi="TH SarabunPSK" w:cs="TH SarabunPSK"/>
          <w:sz w:val="32"/>
          <w:szCs w:val="32"/>
        </w:rPr>
        <w:t xml:space="preserve">400,000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แต่ถ้าผู้รับบำนาญนั้นได้ใช้สิทธิตามข้อ 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1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ไปแล้ว ให้ขอรับบำเหน็จดำรงชีพได้ไม่เกินส่วนที่ยังไม่ครบตามสิทธิของผู้นั้น แต่รวมกันแล้วไม่เกิน </w:t>
      </w:r>
      <w:r w:rsidRPr="00AC7D8D">
        <w:rPr>
          <w:rFonts w:ascii="TH SarabunPSK" w:hAnsi="TH SarabunPSK" w:cs="TH SarabunPSK"/>
          <w:sz w:val="32"/>
          <w:szCs w:val="32"/>
        </w:rPr>
        <w:t xml:space="preserve">400,000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ผู้รับบำนาญซึ่งมีอายุตั้งแต่ </w:t>
      </w:r>
      <w:r w:rsidRPr="00AC7D8D">
        <w:rPr>
          <w:rFonts w:ascii="TH SarabunPSK" w:hAnsi="TH SarabunPSK" w:cs="TH SarabunPSK"/>
          <w:sz w:val="32"/>
          <w:szCs w:val="32"/>
        </w:rPr>
        <w:t xml:space="preserve">70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ปีขึ้นไป ให้มีสิทธิขอรับบำเหน็จดำรงชีพได้ไม่เกิน </w:t>
      </w:r>
      <w:r w:rsidRPr="00AC7D8D">
        <w:rPr>
          <w:rFonts w:ascii="TH SarabunPSK" w:hAnsi="TH SarabunPSK" w:cs="TH SarabunPSK"/>
          <w:sz w:val="32"/>
          <w:szCs w:val="32"/>
        </w:rPr>
        <w:t xml:space="preserve">500,000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แต่ถ้าผู้รับบำนาญนั้นได้ใช้สิทธิตามข้อ 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1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ไปแล้ว ให้ขอรับบำเหน็จดำรงชีพได้ไม่เกินส่วนที่ยังไม่ครบตามสิทธิของผู้นั้น แต่รวมกันแล้วไม่เกิน </w:t>
      </w:r>
      <w:r w:rsidRPr="00AC7D8D">
        <w:rPr>
          <w:rFonts w:ascii="TH SarabunPSK" w:hAnsi="TH SarabunPSK" w:cs="TH SarabunPSK"/>
          <w:sz w:val="32"/>
          <w:szCs w:val="32"/>
        </w:rPr>
        <w:t xml:space="preserve">500,000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พ.ศ. ....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พ.ศ. .... ตามที่สำนักงานคณะกรรมการการเลือกตั้ง (สำนักงาน กกต.) เสนอ และให้ส่งสำนักงานคณะกรรมการกฤษฎีกาตรวจพิจารณา แล้วดำเนินการต่อไปได้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กกต. เสนอว่า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ด้วยนายอิทธิรัตน์ จันทรสุรินทร์ สมาชิกสภาผู้แทนราษฎรจังหวัดลำปาง เขตเลือกตั้งที่ 4 พรรคเพื่อไทย ได้เสียชีวิตลง เมื่อวันที่ 7 พฤษภาคม 2563 จึงเป็นเหตุให้สมาชิกสภาพของสมาชิกสภาผู้แทนราษฎรของนายอิทธิรัตน์ จันทรสุรินทร์ สิ้นสุดลง ตามรัฐธรรมนูญแห่งราชอาณาจักรไทย พุทธศักราช 2560 มาตรา 101 (2)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รัฐธรรมนูญแห่งราชอาณาจักรไทย พุทธศักราช 2560 มาตรา 105 วรรคหนึ่ง (1) กำหนดให้ในกรณีที่เป็นตำแหน่งสมาชิกสภาผู้แทนราษฎรที่มาจากการเลือกตั้งแบบแบ่งเขตเลือกตั้งว่างลงเพราะเหตุอื่นใด นอกจากถึงคราวออกตามอายุของสภาผู้แทนราษฎร หรือเมื่อมีการยุบสภาผู้แทนราษฎร ให้ดำเนินการตราพระราชกฤษฎีกาเพื่อจัดให้มีการเลือกตั้งสมาชิกสภาผู้แทนราษฎรขึ้นแทนตำแหน่งที่ว่าง ภายใน 45 วันนับแต่วันที่ตำแหน่งนั้นว่างลง </w:t>
      </w:r>
      <w:r w:rsidR="004212B9" w:rsidRPr="00AC7D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เว้นแต่อายุของสภาผู้แทนราษฎรจะเหลืออยู่ไม่ถึง 180 วัน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ดังนั้น เพื่อให้การเลือกตั้งสมาชิกสภาผู้แทนราษฎรจังหวัดลำปาง เขตเลือกตั้งที่ 4 แทนตำแหน่งที่ว่าง เป็นไปตามที่กฎหมายกำหนด จึงเสนอร่างพระราชกฤษฎีกาให้มีการเลือกตั้งสมาชิกสภาผู้แทนราษฎรจังหวัดลำปาง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พ.ศ. .... มาเพื่อดำเนินการ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E815D8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ให้มีการเลือกตั้งสมาชิกสภาผู้แทนราษฎรจังหวัดลำปาง เขตเลือกตั้งที่ 4 แทนตำแหน่งที่ว่าง  </w:t>
      </w:r>
    </w:p>
    <w:p w:rsidR="00C05CCB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C7D8D" w:rsidTr="00097A05">
        <w:tc>
          <w:tcPr>
            <w:tcW w:w="9820" w:type="dxa"/>
          </w:tcPr>
          <w:p w:rsidR="0088693F" w:rsidRPr="00AC7D8D" w:rsidRDefault="0088693F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8F3D62" w:rsidRPr="00AC7D8D" w:rsidRDefault="008F3D62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โครงการประกันภัยข้าวโพดเลี้ยงสัตว์ ปีการผลิต 2563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เห็นชอบการดำเนินโครงการประกันภัยข้าวโพดเลี้ยงสัตว์ ปีการผลิต 2563 (โครงการฯ) </w:t>
      </w:r>
      <w:r w:rsidR="004212B9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ตามสาระสำคัญที่คณะกรรมการนโยบายและบริหารจัดการข้าวโพดเลี้ยงสัตว์ (นบขพ.) มีมติให้ความเห็นชอบไว้ ซึ่งเป็นการดำเนินงานต่อเนื่องจากโครงการฯ ปีการผลิต 2562 ภายใต้วงเงินงบประมาณจำนวน 313.98 ล้านบาท โดยใช้เงินงบประมาณคงเหลือในส่วนที่ธนาคารเพื่อการเกษตรและสหกรณ์การเกษตร (ธ.ก.ส.) ได้เบิกจ่ายจากสำนักงบประมาณ (สงป.) เพื่อดำเนินโครงการฯ ในปีการผลิต 2562 จำนวน 48.21 ล้านบาท และเสนอของบประมาณเพิ่มเติมจำนวน 265.77 ล้านบาท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 ธ.ก.ส. ทดรองจ่ายเงินอุดหนุนค่าเบี้ยประกันภัยแทนรัฐบาลในส่วนของงบประมาณเพิ่มเติม จำนวน 265.77 ล้านบาท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และเบิกเงินชดเชยตามจำนวนที่จ่ายจริงพร้อมด้วยอัตราต้นทุนเงิน ในอัตราดอกเบี้ยเงินฝากประจำ 12 เดือน ธ.ก.ส. บวกร้อยละ 1 ในปีงบประมาณถัดไปให้กับ ธ.ก.ส. ซึ่งคิดเป็นจำนวนเงินรวม 321.52 ล้านบาท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 ธ.ก.ส. ดำเนินการขายกรมธรรม์ประกันภัยข้าวโพดเลี้ยงสัตว์ ปีการผลิต 2563 ให้ได้ตามเป้าหมายและตามกำหนดเวลาการเอาประกันภัยของเกษตรกรทั้งในส่วนที่ 1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Tier 1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) และส่วนที่ 2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Tier 2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พร้อมทั้งให้ ธ.ก.ส. บริหารจัดการความเสี่ยงในแต่ละพื้นที่ให้สอดคล้องกับหลักการประกันภัยและร่วมกับสมาคมประกันวินาศภัยไทย (สมาคมประกันฯ) และหน่วยงานที่เกี่ยวข้องในการดำเนินการประชาสัมพันธ์โครงการฯ รวมทั้งให้ความรู้ด้านการประกันภัยแก่เกษตรกรและบุคคลที่เกี่ยวข้องเพื่อสร้างความตระหนักรู้ในความสำคัญของการประกันภัย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มอบหมายให้กรมส่งเสริมการเกษตร กระทรวงเกษตรและสหกรณ์ (กษ.) ประสานงานกับ </w:t>
      </w:r>
      <w:r w:rsidR="004212B9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ธ.ก.ส. และสมาคมประกันฯ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ดำเนินการเชื่อมโยงข้อมูลเอกสารทะเบียนเกษตรกรแบบประมวลรวบรวมความเสียหายและการช่วยเหลือเกษตรกรผู้ประสบภัย (แบบ กษ 02) และแบบรายงานข้อมูลความเสียหายจริงของเกษตรกร </w:t>
      </w:r>
      <w:r w:rsidR="004212B9" w:rsidRPr="00AC7D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(แบบ กษ 02 เพื่อการประกันภัย) ตลอดจนดำเนินการเพื่อให้มีการปรับปรุงประสิทธิภาพของระบบฐานข้อมูลสารสนเทศที่เกี่ยวข้องกับโครงการฯ เพื่อรองรับการเพิ่มพื้นที่เป้าหมาย และรองรับการจ่ายค่าสินไหมทดแทนให้</w:t>
      </w: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รวดเร็วและถูกต้องมากขึ้น พร้อมทั้งให้กรมส่งเสริมการเกษตรเก็บข้อมูลพื้นที่ประสบภัยตามระเบียบกระทรวงการคลังว่าด้วยเงินทดรองราชการเพื่อช่วยเหลือผู้ประสบภัยพิบัติกรณีฉุกเฉิน พ.ศ. 2562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มอบหมายให้สมาคมประกันฯ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พิจารณากำหนดรูปแบบการประเมินความเสียหายแก่เกษตรกร</w:t>
      </w:r>
      <w:r w:rsidR="004212B9"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ที่ได้รับความเสียหายแต่มิได้อยู่ในเขตพื้นที่ที่มีการประกาศเขตการให้ความช่วยเหลือผู้ประสบภัยพิบัติกรณีฉุกเฉิน 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ร่วมกับ ธ.ก.ส. และหน่วยงานที่เกี่ยวข้องเพื่อพิจารณาดำเนินการช่วยเหลือเยียวยาต่อไป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มอบหมายให้สำนักงานคณะกรรมการการกำกับและส่งเสริมการประกอบธุรกิจประกันภัย (สำนักงาน คปภ.)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ปรับปรุงกรมธรรม์ประกันภัยข้าวโพดเลี้ยงสัตว์ให้เป็นไปตามรูปแบบและหลักเกณฑ์ของการรับประกันภัยโครงการฯ ปีการผลิต 2563 รวมทั้งอนุมัติกรมธรรม์และอัตราเบี้ยประกันภัยให้แล้วเสร็จและสามารถ</w:t>
      </w:r>
      <w:r w:rsidR="004212B9" w:rsidRPr="00AC7D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เริ่มรับประกันภัย ในปีการผลิต 2563 ได้ทันทีภายหลังคณะรัฐมนตรีได้ให้ความเห็นชอบโครงการฯ ปีการผลิต 2563 และดำเนินการสร้างความรู้ความเข้าใจ ตลอดจนประชาสัมพันธ์โครงการฯ ปีการผลิต 2563 ในภาพรวมและเชิงรุกร่วมกับหน่วยงานที่เกี่ยวข้อง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>และให้ กค. รับความเห็นของสำนักเลขาธิการคณะรัฐมนตรีไปพิจารณาดำเนินการในส่วนที่เกี่ยวข้องด้วย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กค. รายงานว่า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กค. และหน่วยงานที่เกี่ยวข้อง ได้แก่ กษ. สำนักงาน คปภ. ธ.ก.ส. และสมาคมประกันฯ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ได้ร่วมกันพิจารณาแนวทางการดำเนินโครงการฯ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ปีการผลิต 2563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ดังนี้ (1) กำหนดหลักการให้เกษตรกรที่เป็นลูกค้าสินเชื่อเพื่อการเพาะปลูกข้าวโพดเลี้ยงสัตว์ของ ธ.ก.ส. และเกษตรกรทั่วไปได้รับความคุ้มครองจากระบบการประกันภัยตามกฎของจำนวนมาก (</w:t>
      </w:r>
      <w:r w:rsidRPr="00AC7D8D">
        <w:rPr>
          <w:rFonts w:ascii="TH SarabunPSK" w:hAnsi="TH SarabunPSK" w:cs="TH SarabunPSK"/>
          <w:sz w:val="32"/>
          <w:szCs w:val="32"/>
        </w:rPr>
        <w:t>Law of Large Numbers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(การใช้ข้อมูลจากสถิติในอดีตเพื่อคาดการณ์ผลที่จะเกิดขึ้นในอนาคต) เช่นเดียวกับการดำเนินโครงการฯ ในปีการผลิต 2562 (2)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ปรับปรุงอัตราค่าเบี้ยประกันภัยพื้นฐานในส่วนที่ 1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Tier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1) และอัตราค่าเบี้ยประกันภัยภาคสมัครใจในส่วนที่ 2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Tier 2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) ให้มีความสอดคล้องกับข้อมูลสถิติอัตราส่วนความเสียหาย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Damage Ratio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) ของพื้นที่เพาะปลูกข้าวโพดเลี้ยงสัตว์ทั้งประเทศ และอัตราส่วนค่าสินไหมทดแทน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Loss Ratio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C7D8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1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ของการรับประกันภัย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โดยกำหนดอัตราเบี้ยประกันภัยอัตราเดียวสำหรับการรับประกันภัยในส่วนของ </w:t>
      </w:r>
      <w:r w:rsidRPr="00AC7D8D">
        <w:rPr>
          <w:rFonts w:ascii="TH SarabunPSK" w:hAnsi="TH SarabunPSK" w:cs="TH SarabunPSK"/>
          <w:sz w:val="32"/>
          <w:szCs w:val="32"/>
        </w:rPr>
        <w:t xml:space="preserve">Tier 1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และคงรูปแบบการรับประกันภัยเพิ่มเติมในส่วนของ </w:t>
      </w:r>
      <w:r w:rsidRPr="00AC7D8D">
        <w:rPr>
          <w:rFonts w:ascii="TH SarabunPSK" w:hAnsi="TH SarabunPSK" w:cs="TH SarabunPSK"/>
          <w:sz w:val="32"/>
          <w:szCs w:val="32"/>
        </w:rPr>
        <w:t xml:space="preserve">Tier 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โดยกำหนดอัตราเบี้ยประกันภัยตามระดับพื้นที่ความเสี่ยงภัยในระดับอำเภอเพื่อให้เกษตรกรที่เข้าร่วมโครงการฯ มีส่วนร่วมในการรับภาระค่าเบี้ยประกันภัยโดยสามารถขอเอาประกันภัยเพื่อรับความคุ้มครองเพิ่มเติมจากส่วนที่ภาครัฐให้การอุดหนุนอัตราค่าเบี้ยประกันภัย (3)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กำหนดพื้นที่เป้าหมายการรับประกันภัยให้ครอบคลุมพื้นที่เพาะปลูกข้าวโพดเลี้ยงสัตว์ในทุกพื้นที่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[ผู้เอาประกันภัย คือ เกษตรกรผู้เพาะปลูกข้าวโพดเลี้ยงสัตว์ที่ขึ้นทะเบียนเกษตรกร (ทบก.) กับกรมส่งเสริมการเกษตร ในปีการผลิต 2563/2564]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ในปีการผลิต 2562 ที่กำหนดให้รับประกันภัยเฉพาะพื้นที่เพาะปลูกที่มีเอกสารสิทธิ์</w:t>
      </w:r>
    </w:p>
    <w:p w:rsidR="00E815D8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เนื่องจากการดำเนินโครงการฯ ปีการผลิต 2563 จำเป็นต้องเร่งดำเนินการให้มีความสอดคล้องกับฤดูกาลเพาะปลูกข้าวโพดเลี้ยงสัตว์ (ข้าวโพดเลี้ยงสัตว์ฤดูฝน) ของเกษตรกรซึ่งได้เริ่มต้นเมื่อวันที่ 1 มีนาคม 2563 เป็นต้นไป และเพื่อให้สอดคล้องกับวัตถุประสงค์ของโครงการฯ ที่ต้องการให้เกษตรกรเข้าร่วมโครงการฯ อย่างทั่วถึงและได้รับความคุ้มครองตลอดระยะเวลาการปลูกข้าวโพดเลี้ยงสัตว์ทั้งฤดูการผลิต (ข้าวโพดเลี้ยงสัตว์ฤดูฝนและข้าวโพดเลี้ยงสัตว์ฤดูแล้ง) เพื่อลดผลกระทบความเสียหายที่เกิดจากภัยธรรมชาติ ซึ่งความเสียหายดังกล่าวได้ส่งผลกระทบต่อเนื่องกับจำนวนเงินทุนของเกษตรกรที่มีไม่เพียงพอสำหรับใช้เพาะปลูกในปีการผลิตถัดไป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กค. จึงได้นำเสนอแนวทางการดำเนินโครงการฯ ปีการผลิต 2563 เสนอต่อ นบขพ. พิจารณาในการประชุม ครั้งที่ 1/2563 เมื่อวันที่ 13 เมษายน 2563 ซึ่งที่ประชุมได้มีมติเห็นชอบแนวทางการดำเนินโครงการฯ ปีการผลิต 2563 ตามที่ กค. เสนอ โดยรายละเอียดของโครงการฯ ปีการผลิต 2563 สามารถกล่าวโดยสรุปได้ ดังนี้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05CCB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1838"/>
        <w:gridCol w:w="7343"/>
      </w:tblGrid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วัตถุประสงค์</w:t>
            </w: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เพื่อให้เกษตรกรมีเครื่องมือในการบริหารจัดการความเสี่ยงด้านภัยพิบัติผ่านระบบการประกันภัย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และเป็นการต่อยอดความช่วยเหลือของภาครัฐตามระเบียบกระทรวงการคลัง ว่าด้วยเงินทดรองราชการเพื่อช่วยเหลือผู้ประสบภัยพิบัติกรณีฉุกเฉิน พ.ศ. 2562 เพื่อรองรับต้นทุนในการเพาะปลูกข้าวโพดเลี้ยงสัตว์ให้กับเกษตรกรเมื่อประสบเหตุการณ์ภัยพิบัติทางธรรมชาติ รวมทั้งเป็นการเพิ่มประสิทธิภาพในการใช้จ่ายงบประมาณของภาครัฐ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พื้นที่เป้าหมายรับประกันภัย</w:t>
            </w:r>
          </w:p>
          <w:p w:rsidR="00E815D8" w:rsidRPr="00AC7D8D" w:rsidRDefault="00E815D8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 </w:t>
            </w:r>
            <w:r w:rsidRPr="00AC7D8D">
              <w:rPr>
                <w:rFonts w:ascii="TH SarabunPSK" w:hAnsi="TH SarabunPSK" w:cs="TH SarabunPSK"/>
                <w:sz w:val="32"/>
                <w:szCs w:val="32"/>
              </w:rPr>
              <w:t>Tier 1</w:t>
            </w:r>
          </w:p>
          <w:p w:rsidR="00E815D8" w:rsidRPr="00AC7D8D" w:rsidRDefault="00E815D8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C7D8D">
              <w:rPr>
                <w:rFonts w:ascii="TH SarabunPSK" w:hAnsi="TH SarabunPSK" w:cs="TH SarabunPSK"/>
                <w:sz w:val="32"/>
                <w:szCs w:val="32"/>
              </w:rPr>
              <w:t xml:space="preserve">Tier 2 </w:t>
            </w:r>
          </w:p>
          <w:p w:rsidR="00E815D8" w:rsidRPr="00AC7D8D" w:rsidRDefault="00E815D8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3 ล้านไร่)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และอัตราค่าเบี้ยประกันภัย</w:t>
            </w:r>
          </w:p>
        </w:tc>
        <w:tc>
          <w:tcPr>
            <w:tcW w:w="7178" w:type="dxa"/>
          </w:tcPr>
          <w:tbl>
            <w:tblPr>
              <w:tblStyle w:val="af9"/>
              <w:tblW w:w="7117" w:type="dxa"/>
              <w:tblLook w:val="04A0"/>
            </w:tblPr>
            <w:tblGrid>
              <w:gridCol w:w="2014"/>
              <w:gridCol w:w="3119"/>
              <w:gridCol w:w="1984"/>
            </w:tblGrid>
            <w:tr w:rsidR="00E815D8" w:rsidRPr="00AC7D8D" w:rsidTr="00097A05">
              <w:tc>
                <w:tcPr>
                  <w:tcW w:w="2014" w:type="dxa"/>
                  <w:vAlign w:val="center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การประกันภัย</w:t>
                  </w:r>
                </w:p>
              </w:tc>
              <w:tc>
                <w:tcPr>
                  <w:tcW w:w="3119" w:type="dxa"/>
                  <w:vAlign w:val="center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พื้นที่รับประกันภัย</w:t>
                  </w:r>
                </w:p>
              </w:tc>
              <w:tc>
                <w:tcPr>
                  <w:tcW w:w="1984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อัตราค่าเบี้ยประกันภัย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(รวมภาษีมูลค่าเพิ่ม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และอากรแสตมป์)</w:t>
                  </w:r>
                </w:p>
              </w:tc>
            </w:tr>
            <w:tr w:rsidR="00E815D8" w:rsidRPr="00AC7D8D" w:rsidTr="00097A05">
              <w:tc>
                <w:tcPr>
                  <w:tcW w:w="2014" w:type="dxa"/>
                  <w:vMerge w:val="restart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การรับประกันภัย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พื้นฐาน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1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พื้นที่รวมไม่เกิน 2.9 ล้านไร่ โดยกำหนดค่าเบี้ยประกันภัยตามความเสี่ยงจริงของเกษตรกรแต่ละกลุ่ม แบ่งเป็น</w:t>
                  </w:r>
                </w:p>
              </w:tc>
            </w:tr>
            <w:tr w:rsidR="00E815D8" w:rsidRPr="00AC7D8D" w:rsidTr="00097A05">
              <w:tc>
                <w:tcPr>
                  <w:tcW w:w="2014" w:type="dxa"/>
                  <w:vMerge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พื้นที่ที่</w:t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ได้รับการอนุมัติสินเชื่อ</w:t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เพื่อการเพาะปลูกข้าวโพดเลี้ยงสัตว์ ปีการผลิต 2563 (เกษตรกรลูกค้า ธ.ก.ส. ทุกราย)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 2.8 ล้านไร่ (ประกันภัยกลุ่ม)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172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27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บาทต่อไร่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เท่ากันทุกพื้นที่</w:t>
                  </w:r>
                </w:p>
              </w:tc>
            </w:tr>
            <w:tr w:rsidR="00E815D8" w:rsidRPr="00AC7D8D" w:rsidTr="00097A05">
              <w:tc>
                <w:tcPr>
                  <w:tcW w:w="2014" w:type="dxa"/>
                  <w:vMerge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พื้นที่ที่</w:t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ไม่ได้รับการอนุมัติสินเชื่อ</w:t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เพื่อการเพาะปลูกข้าวโพดเลี้ยงสัตว์ ปีการผลิต 2563 (เกษตรกรลูกค้า ธ.ก.ส. และเกษตรกรทั่วไป)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 1 แสนไร่ (ประกันภัยรายบุคคล)</w:t>
                  </w:r>
                </w:p>
              </w:tc>
              <w:tc>
                <w:tcPr>
                  <w:tcW w:w="1984" w:type="dxa"/>
                  <w:vMerge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815D8" w:rsidRPr="00AC7D8D" w:rsidTr="00097A05">
              <w:tc>
                <w:tcPr>
                  <w:tcW w:w="7117" w:type="dxa"/>
                  <w:gridSpan w:val="3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B7"/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รัฐบาลอุดหนุนค่าเบี้ยประกันภัยข้างต้นทุกรายในอัตรา 108.27 บาทต่อไร่</w:t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จำนวน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 2.9 ล้านไร่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B7"/>
                  </w: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ธ.ก.ส. อุดหนุนค่าเบี้ยประกันภัยในส่วนที่เหลืออีก 64 บาทต่อไร่ เฉพาะกลุ่มที่ (1) จำนวน 2.8 ล้านไร่</w:t>
                  </w:r>
                </w:p>
              </w:tc>
            </w:tr>
            <w:tr w:rsidR="00E815D8" w:rsidRPr="00AC7D8D" w:rsidTr="00097A05">
              <w:tc>
                <w:tcPr>
                  <w:tcW w:w="2014" w:type="dxa"/>
                  <w:vMerge w:val="restart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การรับประกันภัย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ร่วมจ่ายโดยสมัครใจ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2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5103" w:type="dxa"/>
                  <w:gridSpan w:val="2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พื้นที่ไม่เกิน 1 แสนไร่ โดยกำหนดค่าเบี้ยประกันภัยตามความเสี่ยงในแต่ละพื้นที่* ซึ่งเกษตรกรสามารถขอจ่ายเพิ่มได้เมื่อเอาประกันภัยจาก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Tier 1 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แล้ว แบ่งเป็น</w:t>
                  </w:r>
                </w:p>
              </w:tc>
            </w:tr>
            <w:tr w:rsidR="00E815D8" w:rsidRPr="00AC7D8D" w:rsidTr="00097A05">
              <w:tc>
                <w:tcPr>
                  <w:tcW w:w="2014" w:type="dxa"/>
                  <w:vMerge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ไม่เกิน 1 แสนไร่ 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(ประกันภัยรายบุคคล)</w:t>
                  </w:r>
                </w:p>
              </w:tc>
              <w:tc>
                <w:tcPr>
                  <w:tcW w:w="1984" w:type="dxa"/>
                </w:tcPr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พื้นที่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เสี่ยงภัยต่ำ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97.37 บาทต่อไร่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พื้นที่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เสี่ยงภัยปานกลาง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108.07 บาทต่อไร่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(3) พื้นที่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เสี่ยงภัยสูง 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118.77 บาทต่อไร่</w:t>
                  </w:r>
                </w:p>
              </w:tc>
            </w:tr>
            <w:tr w:rsidR="00E815D8" w:rsidRPr="00AC7D8D" w:rsidTr="00097A05">
              <w:tc>
                <w:tcPr>
                  <w:tcW w:w="7117" w:type="dxa"/>
                  <w:gridSpan w:val="3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เกษตรกรจ่ายเองทั้งหมด</w:t>
                  </w:r>
                </w:p>
              </w:tc>
            </w:tr>
          </w:tbl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พื้นที่เสี่ยงภัยต่ำ (พื้นที่สีเขียว) จำนวน 685 อำเภอ พื้นที่เสี่ยงภัยปาน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กลาง (พื้นที่สีเหลือง) จำนวน 110 อำเภอ พื้นที่เสี่ยงภัยสูง (พื้นที่สีแดง) จำนวน 133 อำเภอ</w:t>
            </w: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ระยะเวลา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การขายประกัน</w:t>
            </w: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สำหรับข้าวโพดเลี้ยงสัตว์ รอบที่ 1 (ข้าวโพดเลี้ยงสัตว์ฤดูฝน)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นับตั้งแต่วันที่คณะรัฐมนตรีมีมติให้ความเห็นชอบโครงการฯ – วันที่ 31 พฤษภาคม 2563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สำหรับข้าวโพดเลี้ยงสัตว์ รอบที่ 2 (ข้าวโพดเลี้ยงสัตว์ฤดูแล้ง)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ตั้งแต่วันที่ 1 ตุลาคม 2563 – 15 มกราคม 2564 </w:t>
            </w: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วงเงิน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7178" w:type="dxa"/>
          </w:tcPr>
          <w:tbl>
            <w:tblPr>
              <w:tblStyle w:val="af9"/>
              <w:tblW w:w="0" w:type="auto"/>
              <w:tblLook w:val="04A0"/>
            </w:tblPr>
            <w:tblGrid>
              <w:gridCol w:w="1329"/>
              <w:gridCol w:w="3260"/>
              <w:gridCol w:w="2528"/>
            </w:tblGrid>
            <w:tr w:rsidR="00E815D8" w:rsidRPr="00AC7D8D" w:rsidTr="00097A05">
              <w:tc>
                <w:tcPr>
                  <w:tcW w:w="1329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พื้นที่</w:t>
                  </w:r>
                </w:p>
              </w:tc>
              <w:tc>
                <w:tcPr>
                  <w:tcW w:w="3260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ภัยธรรมชาติ 7 ภัย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(น้ำท่วมหรือฝนตกหนัก ภัยแล้ง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ฝนแล้งหรือฝนทิ้งช่วง ลมพายุหรือพายุไต้ฝุ่น ภัยอากาศหนาวหรือน้ำค้างแข็ง ลูกเห็บ ไฟไหม้</w:t>
                  </w:r>
                </w:p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และภัยช้างป่า)</w:t>
                  </w:r>
                </w:p>
              </w:tc>
              <w:tc>
                <w:tcPr>
                  <w:tcW w:w="2528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ภัยศัตรูพืชหรือโรคระบาด</w:t>
                  </w:r>
                </w:p>
              </w:tc>
            </w:tr>
            <w:tr w:rsidR="00E815D8" w:rsidRPr="00AC7D8D" w:rsidTr="00097A05">
              <w:tc>
                <w:tcPr>
                  <w:tcW w:w="1329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1</w:t>
                  </w:r>
                </w:p>
              </w:tc>
              <w:tc>
                <w:tcPr>
                  <w:tcW w:w="3260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500 บาทต่อไร่</w:t>
                  </w:r>
                </w:p>
              </w:tc>
              <w:tc>
                <w:tcPr>
                  <w:tcW w:w="2528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750 บาทต่อไร่</w:t>
                  </w:r>
                </w:p>
              </w:tc>
            </w:tr>
            <w:tr w:rsidR="00E815D8" w:rsidRPr="00AC7D8D" w:rsidTr="00097A05">
              <w:tc>
                <w:tcPr>
                  <w:tcW w:w="1329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2</w:t>
                  </w:r>
                </w:p>
              </w:tc>
              <w:tc>
                <w:tcPr>
                  <w:tcW w:w="3260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240 บาทต่อไร่</w:t>
                  </w:r>
                </w:p>
              </w:tc>
              <w:tc>
                <w:tcPr>
                  <w:tcW w:w="2528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120 บาทต่อไร่</w:t>
                  </w:r>
                </w:p>
              </w:tc>
            </w:tr>
            <w:tr w:rsidR="00E815D8" w:rsidRPr="00AC7D8D" w:rsidTr="00097A05">
              <w:tc>
                <w:tcPr>
                  <w:tcW w:w="1329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รวมไม่เกิน</w:t>
                  </w:r>
                </w:p>
              </w:tc>
              <w:tc>
                <w:tcPr>
                  <w:tcW w:w="3260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740 บาทต่อไร่</w:t>
                  </w:r>
                </w:p>
              </w:tc>
              <w:tc>
                <w:tcPr>
                  <w:tcW w:w="2528" w:type="dxa"/>
                </w:tcPr>
                <w:p w:rsidR="00E815D8" w:rsidRPr="00AC7D8D" w:rsidRDefault="00E815D8" w:rsidP="00D070B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7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870 บาทต่อไร่</w:t>
                  </w:r>
                </w:p>
              </w:tc>
            </w:tr>
          </w:tbl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ภาระ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(เงินอุดหนุน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ค่าเบี้ย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ประกันภัย)</w:t>
            </w: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ภายในวงเงิน 313.98 ล้านบาท (คิดจากพื้นที่เป้าหมาย 2.9 ล้านไร่)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ใช้จ่ายจากงบประมาณคงเหลือ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จากการดำเนินโครงการฯ ในปีการผลิต 2562 จำนวน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48.21 ล้านบาท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 ทดรองจ่ายเงินอุดหนุนค่าเบี้ยประกันภัยแทนรัฐบาล จำนวน 265.77 ล้านบาท และให้ ธ.ก.ส.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เบิกเงินชดเชยตามจำนวนที่จ่ายจริงพร้อมด้วยอัตราต้นทุนเงิน ในอัตราดอกเบี้ยเงินฝากประจำ 12 เดือน ธ.ก.ส. บวกร้อยละ 1 ในปีงบประมาณถัดไป</w:t>
            </w: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การพิจารณา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ค่าสินไหม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ทดแทน</w:t>
            </w: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จ่ายตามระเบียบกระทรวงการคลังว่าด้วยเงินช่วยเหลือผู้ประสบภัยพิบัติกรณีฉุกเฉิน พ.ศ. 2562 และจ่ายเพิ่มเติมกรณีที่เสียหายจริงแต่ไม่อยู่ในเขตประกาศภัยตามที่ราชการกำหนด โดยการดำเนินการของสมาคมประกันฯ ธ.ก.ส. และหน่วยงานที่เกี่ยวข้อง</w:t>
            </w:r>
          </w:p>
        </w:tc>
      </w:tr>
      <w:tr w:rsidR="00E815D8" w:rsidRPr="00AC7D8D" w:rsidTr="00097A05">
        <w:tc>
          <w:tcPr>
            <w:tcW w:w="183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วันเริ่ม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7178" w:type="dxa"/>
          </w:tcPr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เกษตรกรที่เป็นลูกค้าสินเชื่อ ธ.ก.ส. (กลุ่ม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1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ซึ่งได้รับการอนุมัติสินเชื่อทั้งหมด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ในการเพาะปลูกเริ่มตั้งแต่วันที่คณะรัฐมนตรีมีมติเห็นชอบโครงการฯ ทั้งนี้ หากประสงค์เอาประกันภัยเพิ่มในส่วน </w:t>
            </w:r>
            <w:r w:rsidRPr="00AC7D8D">
              <w:rPr>
                <w:rFonts w:ascii="TH SarabunPSK" w:hAnsi="TH SarabunPSK" w:cs="TH SarabunPSK"/>
                <w:sz w:val="32"/>
                <w:szCs w:val="32"/>
              </w:rPr>
              <w:t xml:space="preserve">Tier 2 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จะเริ่มตั้งแต่วันที่เกษตรกรขอเอาประกันภัย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เกษตรกรที่เป็นลูกค้าสินเชื่อ ธ.ก.ส. ซึ่งได้รับการอนุมัติสินเชื่อบางส่วน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และประสงค์จะเอาประกันภัยเพิ่มเติมและเกษตรกรทั่วไป โดย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รับภาระค่าเบี้ยประกันเองทั้งในส่วน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Tier 1 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Tier 2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เริ่มตั้งแต่วันที่เกษตรกรขอเอาประกันภัย</w:t>
            </w:r>
          </w:p>
          <w:p w:rsidR="00E815D8" w:rsidRPr="00AC7D8D" w:rsidRDefault="00E815D8" w:rsidP="00D070B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กลุ่มเกษตรกรทั่วไป</w:t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เริ่มตั้งแต่วันที่เกษตรกรขอเอาประกันภัย</w:t>
            </w:r>
          </w:p>
        </w:tc>
      </w:tr>
    </w:tbl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AC7D8D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AC7D8D">
        <w:rPr>
          <w:rFonts w:ascii="TH SarabunPSK" w:hAnsi="TH SarabunPSK" w:cs="TH SarabunPSK"/>
          <w:sz w:val="32"/>
          <w:szCs w:val="32"/>
          <w:cs/>
        </w:rPr>
        <w:t>อัตราส่วนระหว่างความเสียหายที่เกิดขึ้นแล้วกับเบี้ยประกันภัยที่ถือเป็นรายได้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การขอขยายปริมาณในโควตาการนำเข้าสินค้าหัวมันฝรั่งสดเพื่อแปรรูป ภายใต้ความตกลงองค์การการค้าโลก (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>WTO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ปี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คณะรัฐมนตรีมีมติเห็นชอบการขยายปริมาณในโควตาการนำเข้าสินค้าหัวมันฝรั่งสดเพื่อแปรรูป ภายใต้ความตกลงองค์การการค้าโลก (</w:t>
      </w:r>
      <w:r w:rsidRPr="00AC7D8D">
        <w:rPr>
          <w:rFonts w:ascii="TH SarabunPSK" w:hAnsi="TH SarabunPSK" w:cs="TH SarabunPSK"/>
          <w:sz w:val="32"/>
          <w:szCs w:val="32"/>
        </w:rPr>
        <w:t>WTO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ปี </w:t>
      </w:r>
      <w:r w:rsidRPr="00AC7D8D">
        <w:rPr>
          <w:rFonts w:ascii="TH SarabunPSK" w:hAnsi="TH SarabunPSK" w:cs="TH SarabunPSK"/>
          <w:sz w:val="32"/>
          <w:szCs w:val="32"/>
        </w:rPr>
        <w:t xml:space="preserve">2563 </w:t>
      </w:r>
      <w:r w:rsidRPr="00AC7D8D">
        <w:rPr>
          <w:rFonts w:ascii="TH SarabunPSK" w:hAnsi="TH SarabunPSK" w:cs="TH SarabunPSK"/>
          <w:sz w:val="32"/>
          <w:szCs w:val="32"/>
          <w:cs/>
        </w:rPr>
        <w:t>เพิ่มเติม ตามที่คณะกรรมการนโยบายและแผนพัฒนา</w:t>
      </w: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การเกษตรและสหกรณ์เสนอ และให้กระทรวงเกษตรและสหกรณ์และหน่วยงานที่เกี่ยวข้อง รับความเห็นของกระทรวงการต่างประเทศ กระทรวงอุตสาหกรรม และสำนักงานสภาพัฒนาการเศรษฐกิจและสังคมแห่งชาติไปพิจารณาดำเนินการในส่วนที่เกี่ยวข้องต่อไป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คณะกรรมการนโยบายและแผนพัฒนาการเกษตรและสหกรณ์รายงานว่า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ประเทศไทยมีความต้องการใช้มันฝรั่งสดเพื่อแปรรูปอยู่ที่ประมาณ </w:t>
      </w:r>
      <w:r w:rsidRPr="00AC7D8D">
        <w:rPr>
          <w:rFonts w:ascii="TH SarabunPSK" w:hAnsi="TH SarabunPSK" w:cs="TH SarabunPSK"/>
          <w:sz w:val="32"/>
          <w:szCs w:val="32"/>
        </w:rPr>
        <w:t xml:space="preserve">150,000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C7D8D">
        <w:rPr>
          <w:rFonts w:ascii="TH SarabunPSK" w:hAnsi="TH SarabunPSK" w:cs="TH SarabunPSK"/>
          <w:sz w:val="32"/>
          <w:szCs w:val="32"/>
        </w:rPr>
        <w:t xml:space="preserve">200,000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ตัน/ปี ในขณะที่ภายในประเทศสามารถผลิตได้เฉลี่ย </w:t>
      </w:r>
      <w:r w:rsidRPr="00AC7D8D">
        <w:rPr>
          <w:rFonts w:ascii="TH SarabunPSK" w:hAnsi="TH SarabunPSK" w:cs="TH SarabunPSK"/>
          <w:sz w:val="32"/>
          <w:szCs w:val="32"/>
        </w:rPr>
        <w:t xml:space="preserve">100,000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C7D8D">
        <w:rPr>
          <w:rFonts w:ascii="TH SarabunPSK" w:hAnsi="TH SarabunPSK" w:cs="TH SarabunPSK"/>
          <w:sz w:val="32"/>
          <w:szCs w:val="32"/>
        </w:rPr>
        <w:t xml:space="preserve">120,000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ตัน/ปี (คิดเป็นร้อยละ </w:t>
      </w:r>
      <w:r w:rsidRPr="00AC7D8D">
        <w:rPr>
          <w:rFonts w:ascii="TH SarabunPSK" w:hAnsi="TH SarabunPSK" w:cs="TH SarabunPSK"/>
          <w:sz w:val="32"/>
          <w:szCs w:val="32"/>
        </w:rPr>
        <w:t xml:space="preserve">60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ของปริมาณความต้องการใช้) ซึ่งในช่วง </w:t>
      </w:r>
      <w:r w:rsidRPr="00AC7D8D">
        <w:rPr>
          <w:rFonts w:ascii="TH SarabunPSK" w:hAnsi="TH SarabunPSK" w:cs="TH SarabunPSK"/>
          <w:sz w:val="32"/>
          <w:szCs w:val="32"/>
        </w:rPr>
        <w:t xml:space="preserve">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ปีที่ผ่านมา (ปี </w:t>
      </w:r>
      <w:r w:rsidRPr="00AC7D8D">
        <w:rPr>
          <w:rFonts w:ascii="TH SarabunPSK" w:hAnsi="TH SarabunPSK" w:cs="TH SarabunPSK"/>
          <w:sz w:val="32"/>
          <w:szCs w:val="32"/>
        </w:rPr>
        <w:t xml:space="preserve">2558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C7D8D">
        <w:rPr>
          <w:rFonts w:ascii="TH SarabunPSK" w:hAnsi="TH SarabunPSK" w:cs="TH SarabunPSK"/>
          <w:sz w:val="32"/>
          <w:szCs w:val="32"/>
        </w:rPr>
        <w:t>2562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ความต้องการใช้มันฝรั่งโรงงานภายในประเทศเพิ่มขึ้นในอัตราเฉลี่ยร้อยละ </w:t>
      </w:r>
      <w:r w:rsidRPr="00AC7D8D">
        <w:rPr>
          <w:rFonts w:ascii="TH SarabunPSK" w:hAnsi="TH SarabunPSK" w:cs="TH SarabunPSK"/>
          <w:sz w:val="32"/>
          <w:szCs w:val="32"/>
        </w:rPr>
        <w:t>6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32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ต่อปี ในขณะที่ปริมาณผลผลิตที่ผลิตได้ภายในประเทศเพิ่มขึ้นในอัตราเฉลี่ยเพียงร้อยละ </w:t>
      </w:r>
      <w:r w:rsidRPr="00AC7D8D">
        <w:rPr>
          <w:rFonts w:ascii="TH SarabunPSK" w:hAnsi="TH SarabunPSK" w:cs="TH SarabunPSK"/>
          <w:sz w:val="32"/>
          <w:szCs w:val="32"/>
        </w:rPr>
        <w:t>0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45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ต่อปี ซึ่งเพิ่มขึ้นน้อยกว่าปริมาณความต้องการใช้มาก ทั้งนี้ สาเหตุหนึ่งมาจากข้อจำกัดทางด้านพื้นที่ที่เหมาะสม และการเปลี่ยนแปลงของสภาพอากาศที่ไม่เอื้ออำนวย เช่น อุณหภูมิสูง ปริมาณน้ำที่ไม่เพียงพอ และเกษตกรประสบปัญหาภัยแล้ง เป็นต้น ส่งผลให้ผลผลิตที่ส่งเข้าโรงงานไม่เป็นไปตามเป้าหมายของโรงงาน ประกอบกับโรงงานอุตสาหกรรมมีการขยายกำลังการผลิตเพื่อรองรับตลาดขนมขบเคี้ยวที่เติบโตขึ้น จึงจำเป็นต้องนำเข้าผลผลิตบางส่วนจากต่างประเทศ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</w:rPr>
        <w:t>2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จากเหตุผลดังกล่าวข้างต้น บริษัทนำเข้าหัวมันฝรั่งสดเพื่อแปรรูปจำนวน 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ราย ได้แก่ บริษัท เป๊ปซี่ – โคล่า (ไทย) เทรดดิ้ง จำกัด และบริษัท เบอร์ลี่ ยุคเกอร์ ฟู้ดส์ จำกัด ได้แจ้งความประสงค์ขอขยายปริมาณในโควตาการนำเข้าหัวมันฝรั่งสดเพื่อแปรรูปสำหรับปี </w:t>
      </w:r>
      <w:r w:rsidRPr="00AC7D8D">
        <w:rPr>
          <w:rFonts w:ascii="TH SarabunPSK" w:hAnsi="TH SarabunPSK" w:cs="TH SarabunPSK"/>
          <w:sz w:val="32"/>
          <w:szCs w:val="32"/>
        </w:rPr>
        <w:t xml:space="preserve">2563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เพิ่มเติมอีก จำนวน </w:t>
      </w:r>
      <w:r w:rsidRPr="00AC7D8D">
        <w:rPr>
          <w:rFonts w:ascii="TH SarabunPSK" w:hAnsi="TH SarabunPSK" w:cs="TH SarabunPSK"/>
          <w:sz w:val="32"/>
          <w:szCs w:val="32"/>
        </w:rPr>
        <w:t xml:space="preserve">6,400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ตัน [บริษัท เป๊ปซี่ – โคล่า (ไทย) เทรดดิ้ง จำกัด จำนวน </w:t>
      </w:r>
      <w:r w:rsidRPr="00AC7D8D">
        <w:rPr>
          <w:rFonts w:ascii="TH SarabunPSK" w:hAnsi="TH SarabunPSK" w:cs="TH SarabunPSK"/>
          <w:sz w:val="32"/>
          <w:szCs w:val="32"/>
        </w:rPr>
        <w:t xml:space="preserve">5,400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ตัน และบริษัท เบอร์ลี่ ยุคเกอร์ ฟู้ดส์ จำกัด จำนวน </w:t>
      </w:r>
      <w:r w:rsidRPr="00AC7D8D">
        <w:rPr>
          <w:rFonts w:ascii="TH SarabunPSK" w:hAnsi="TH SarabunPSK" w:cs="TH SarabunPSK"/>
          <w:sz w:val="32"/>
          <w:szCs w:val="32"/>
        </w:rPr>
        <w:t xml:space="preserve">1,000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ตัน]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  <w:t>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. คณะกรรมการนโยบายและแผนพัฒนาการเกษตรและสหกรณ์ ในคราวการประชุมครั้งที่ </w:t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>/</w:t>
      </w:r>
      <w:r w:rsidRPr="00AC7D8D">
        <w:rPr>
          <w:rFonts w:ascii="TH SarabunPSK" w:hAnsi="TH SarabunPSK" w:cs="TH SarabunPSK"/>
          <w:sz w:val="32"/>
          <w:szCs w:val="32"/>
        </w:rPr>
        <w:t xml:space="preserve">2563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AC7D8D">
        <w:rPr>
          <w:rFonts w:ascii="TH SarabunPSK" w:hAnsi="TH SarabunPSK" w:cs="TH SarabunPSK"/>
          <w:sz w:val="32"/>
          <w:szCs w:val="32"/>
        </w:rPr>
        <w:t xml:space="preserve">4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C7D8D">
        <w:rPr>
          <w:rFonts w:ascii="TH SarabunPSK" w:hAnsi="TH SarabunPSK" w:cs="TH SarabunPSK"/>
          <w:sz w:val="32"/>
          <w:szCs w:val="32"/>
        </w:rPr>
        <w:t>2563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มีมติเห็นชอบการขอขยายปริมาณโควตาการนำเข้าสินค้าหัวมันฝรั่งสดเพื่อแปรรูป ภายใต้ความตกลง </w:t>
      </w:r>
      <w:r w:rsidRPr="00AC7D8D">
        <w:rPr>
          <w:rFonts w:ascii="TH SarabunPSK" w:hAnsi="TH SarabunPSK" w:cs="TH SarabunPSK"/>
          <w:sz w:val="32"/>
          <w:szCs w:val="32"/>
        </w:rPr>
        <w:t xml:space="preserve">WTO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C7D8D">
        <w:rPr>
          <w:rFonts w:ascii="TH SarabunPSK" w:hAnsi="TH SarabunPSK" w:cs="TH SarabunPSK"/>
          <w:sz w:val="32"/>
          <w:szCs w:val="32"/>
        </w:rPr>
        <w:t xml:space="preserve">2563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เพิ่มเติม จำนวน </w:t>
      </w:r>
      <w:r w:rsidRPr="00AC7D8D">
        <w:rPr>
          <w:rFonts w:ascii="TH SarabunPSK" w:hAnsi="TH SarabunPSK" w:cs="TH SarabunPSK"/>
          <w:sz w:val="32"/>
          <w:szCs w:val="32"/>
        </w:rPr>
        <w:t xml:space="preserve">6,400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ตัน กำหนดการบริหารการนำเข้าภายใต้เงื่อนไขของคณะอนุกรรมการจัดการการผลิตและการตลาดกระเทียม หอมแดง หอมหัวใหญ่ และมันฝรั่ง ทั้งนี้ การขยายปริมาณโควตาดังกล่าวจะไม่ส่งผลกระทบต่อเกษตรกรผู้ปลูกมันฝรั่งภายในประเทศ เนื่องจากการนำเข้าส่วนใหญ่เป็นการนำเข้าในช่วงการปลูกมันฝรั่งนอกฤดู (เดือนกรกฎาคม – ธันวาคม) ซึ่งผลผลิตภายในประเทศไม่เพียงพอต่อความต้องการของโรงงานอุตสาหกรรม และมีการทำสัญญารับซื้อผลผลิตระหว่างผู้ประกอบการนำเข้ากับเกษตรกร โดยกำหนดราคารับซื้อขั้นต่ำตามที่คณะอนุกรรมการจัดการการผลิตและการตลาดกระเทียม หอมแดง หอมหัวใหญ่ และมันฝรั่ง กำหนด [ราคารับซื้อขั้นต่ำในฤดูฝน (เดือนกรกฎาคม – ธันวาคม) ไม่ต่ำกว่ากิโลกรัมละ </w:t>
      </w:r>
      <w:r w:rsidRPr="00AC7D8D">
        <w:rPr>
          <w:rFonts w:ascii="TH SarabunPSK" w:hAnsi="TH SarabunPSK" w:cs="TH SarabunPSK"/>
          <w:sz w:val="32"/>
          <w:szCs w:val="32"/>
        </w:rPr>
        <w:t>14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00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 และในฤดูแล้ง (เดือนมกราคม – มิถุนายน) ไม่ต่ำกว่ากิโลกรัมละ </w:t>
      </w:r>
      <w:r w:rsidRPr="00AC7D8D">
        <w:rPr>
          <w:rFonts w:ascii="TH SarabunPSK" w:hAnsi="TH SarabunPSK" w:cs="TH SarabunPSK"/>
          <w:sz w:val="32"/>
          <w:szCs w:val="32"/>
        </w:rPr>
        <w:t>10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40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บาท]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ผลการประชุมคณะกรรมการนโยบายเขตพัฒนาพิเศษภาคตะวันออก ครั้งที่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คณะรัฐมนตรีมีมติรับทราบผลการประชุมคณะกรรมการนโยบายเขตพัฒนาพิเศษภาคตะวันออก (กพอ.) ครั้งที่ </w:t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>/</w:t>
      </w:r>
      <w:r w:rsidRPr="00AC7D8D">
        <w:rPr>
          <w:rFonts w:ascii="TH SarabunPSK" w:hAnsi="TH SarabunPSK" w:cs="TH SarabunPSK"/>
          <w:sz w:val="32"/>
          <w:szCs w:val="32"/>
        </w:rPr>
        <w:t>2563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AC7D8D">
        <w:rPr>
          <w:rFonts w:ascii="TH SarabunPSK" w:hAnsi="TH SarabunPSK" w:cs="TH SarabunPSK"/>
          <w:sz w:val="32"/>
          <w:szCs w:val="32"/>
        </w:rPr>
        <w:t xml:space="preserve">6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C7D8D">
        <w:rPr>
          <w:rFonts w:ascii="TH SarabunPSK" w:hAnsi="TH SarabunPSK" w:cs="TH SarabunPSK"/>
          <w:sz w:val="32"/>
          <w:szCs w:val="32"/>
        </w:rPr>
        <w:t xml:space="preserve">2563 </w:t>
      </w:r>
      <w:r w:rsidRPr="00AC7D8D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ตามที่สำนักงานคณะกรรมการนโยบายเขตพัฒนาพิเศษภาคตะวันออก (สกพอ.) เสนอ และให้ สกพอ. และหน่วยงานที่เกี่ยวข้องรับความเห็นของสำนักงานสภาพัฒนาการเศรษฐกิจและสังคมแห่งชาติ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(สศช.) และสำนักงบประมาณ (สงป.) ไปพิจารณาดำเนินการในส่วนที่เกี่ยวข้องต่อไป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ผลการประชุมคณะกรรมการนโยบายเขตพัฒนาพิเศษภาคตะวันออก ครั้งที่ </w:t>
      </w:r>
      <w:r w:rsidRPr="00AC7D8D">
        <w:rPr>
          <w:rFonts w:ascii="TH SarabunPSK" w:hAnsi="TH SarabunPSK" w:cs="TH SarabunPSK"/>
          <w:sz w:val="32"/>
          <w:szCs w:val="32"/>
        </w:rPr>
        <w:t>1</w:t>
      </w:r>
      <w:r w:rsidRPr="00AC7D8D">
        <w:rPr>
          <w:rFonts w:ascii="TH SarabunPSK" w:hAnsi="TH SarabunPSK" w:cs="TH SarabunPSK"/>
          <w:sz w:val="32"/>
          <w:szCs w:val="32"/>
          <w:cs/>
        </w:rPr>
        <w:t>/</w:t>
      </w:r>
      <w:r w:rsidRPr="00AC7D8D">
        <w:rPr>
          <w:rFonts w:ascii="TH SarabunPSK" w:hAnsi="TH SarabunPSK" w:cs="TH SarabunPSK"/>
          <w:sz w:val="32"/>
          <w:szCs w:val="32"/>
        </w:rPr>
        <w:t>2563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AC7D8D">
        <w:rPr>
          <w:rFonts w:ascii="TH SarabunPSK" w:hAnsi="TH SarabunPSK" w:cs="TH SarabunPSK"/>
          <w:sz w:val="32"/>
          <w:szCs w:val="32"/>
        </w:rPr>
        <w:t xml:space="preserve">6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C7D8D">
        <w:rPr>
          <w:rFonts w:ascii="TH SarabunPSK" w:hAnsi="TH SarabunPSK" w:cs="TH SarabunPSK"/>
          <w:sz w:val="32"/>
          <w:szCs w:val="32"/>
        </w:rPr>
        <w:t xml:space="preserve">2563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ซึ่งมีพลเอก ประยุทธ์ จันทร์โอชา นายกรัฐมนตรีเป็นประธานการประชุม โดยที่ประชุมฯ ได้มีมติเห็นชอบแผนงานรื้อย้ายสาธารณูปโภค และก่อสร้างทดแทนในพื้นที่โครงการรถไฟความเร็วสูงเชื่อมสามสนามบิน (ท่าอากาศยานดอนเมือง – ท่าอากาศยานสุวรรณภูมิ – ท่าอากาศยานอู่ตะเภา) และกรอบวงเงินงบประมาณเพื่อดำเนินการดังกล่าว จำนวน </w:t>
      </w:r>
      <w:r w:rsidRPr="00AC7D8D">
        <w:rPr>
          <w:rFonts w:ascii="TH SarabunPSK" w:hAnsi="TH SarabunPSK" w:cs="TH SarabunPSK"/>
          <w:sz w:val="32"/>
          <w:szCs w:val="32"/>
        </w:rPr>
        <w:t>4,103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608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ล้านบาท เฉพาะส่วนที่หน่วยงานของรัฐเจ้าของสาธารณูปโภคต้องดำเนินการขอรับการจัดสรรงบประมาณ ประกอบด้วย หน่วยงานภายใต้กระทรวงมหาดไทย (กรุงเทพมหานคร การไฟฟ้านครหลวง การประปานครหลวง การไฟฟ้าส่วนภูมิภาค และการประปาส่วนภูมิภาค) จำนวน </w:t>
      </w:r>
      <w:r w:rsidRPr="00AC7D8D">
        <w:rPr>
          <w:rFonts w:ascii="TH SarabunPSK" w:hAnsi="TH SarabunPSK" w:cs="TH SarabunPSK"/>
          <w:sz w:val="32"/>
          <w:szCs w:val="32"/>
        </w:rPr>
        <w:t>4,069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408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หน่วยงานภายใต้กระทรวงกลาโหม (กิจการไฟฟ้าสวัสดิการสัมปทานกองทัพเรือ) จำนวน </w:t>
      </w:r>
      <w:r w:rsidRPr="00AC7D8D">
        <w:rPr>
          <w:rFonts w:ascii="TH SarabunPSK" w:hAnsi="TH SarabunPSK" w:cs="TH SarabunPSK"/>
          <w:sz w:val="32"/>
          <w:szCs w:val="32"/>
        </w:rPr>
        <w:t>31</w:t>
      </w:r>
      <w:r w:rsidRPr="00AC7D8D">
        <w:rPr>
          <w:rFonts w:ascii="TH SarabunPSK" w:hAnsi="TH SarabunPSK" w:cs="TH SarabunPSK"/>
          <w:sz w:val="32"/>
          <w:szCs w:val="32"/>
          <w:cs/>
        </w:rPr>
        <w:t>.</w:t>
      </w:r>
      <w:r w:rsidRPr="00AC7D8D">
        <w:rPr>
          <w:rFonts w:ascii="TH SarabunPSK" w:hAnsi="TH SarabunPSK" w:cs="TH SarabunPSK"/>
          <w:sz w:val="32"/>
          <w:szCs w:val="32"/>
        </w:rPr>
        <w:t xml:space="preserve">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ล้านบาท และหน่วยงานภายใต้กระทรวงศึกษาธิการ (ค่ายลูกเสือวชิราวุธ) จำนวน </w:t>
      </w:r>
      <w:r w:rsidRPr="00AC7D8D">
        <w:rPr>
          <w:rFonts w:ascii="TH SarabunPSK" w:hAnsi="TH SarabunPSK" w:cs="TH SarabunPSK"/>
          <w:sz w:val="32"/>
          <w:szCs w:val="32"/>
        </w:rPr>
        <w:t xml:space="preserve">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ล้านบาท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ในส่วนแผนงานรื้อย้ายสาธารณูปโภคและก่อสร้างทดแทนสาธารณูปโภคที่กีดขวางการก่อสร้างโครงการฯ ของหน่วยงานภายใต้กระทรวงพลังงาน [บริษัท ปตท. จำกัด (มหาชน) และการไฟฟ้าฝ่ายผลิตแห่งประเทศไทย] และของเอกชนอื่น ๆ นั้น หน่วยงานเจ้าของสาธารณูปโภคและเอกชนเจ้าของสาธารณูปโภคจะดำเนินการรื้อย้ายและรับผิดชอบค่าใช้จ่ายที่เกิดขึ้นเอง และเมื่อดำเนินการรื้อย้าย และ/หรือก่อสร้างทดแทนสาธารณูปโภคในพื้นที่เรียบร้อยแล้ว การรถไฟแห่งประเทศไทยซึ่งเป็นเจ้าของพื้นที่จะทยอยส่งมอบพื้นที่ให้เอกชนคู่สัญญา เพื่อเข้าดำเนินการก่อสร้างในพื้นที่ดังกล่าวต่อไป 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ทั้งนี้ สศช. มีความเห็นเพิ่มเติมว่า หน่วยงานที่เกี่ยวข้องควรมีมาตรการบริหารความเสี่ยงในขั้นตอนการดำเนินงาน เพื่อไม่ให้ส่งผลกระทบต่อภาพรวมของการดำเนินโครงการ และควรกำกับและติดตามการดำเนินงาน และการใช้จ่ายงบประมาณให้เป็นไปตามแผน นอกจากนี้ ในระหว่างขั้นตอนการรื้อย้าย และก่อสร้างสาธารณูปโภคทดแทนกลับ จะต้องคำนึงถึงผลกระทบต่อประชาชนทั้งในด้านความเป็นอยู่และความปลอดภัยในชีวิตและทรัพย์สินจากการดำเนินงานในบริเวณพื้นที่ และ สงป. มีความเห็นว่า สำหรับค่าใช้จ่ายในการรื้อย้ายฯ ในกรอบวงเงิน 4,103.608 ล้านบาท สงป. ได้เสนอตั้งงบฯ 64  ของ กรุงเทพมหานคร การประปานครหลวง การประปาส่วนภูมิภาค การไฟฟ้านครหลวง  และการไฟฟ้าส่วนภูมิภาค เป็นเงิน 997.42 ล้านบาท ทั้งนี้ หน่วยงานดังกล่าวควรเตรียมความพร้อมเพื่อดำเนินการรื้อย้ายฯ ให้เป็นไปตามแผนการส่งมอบพื้นที่ฯ ด้วย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การกำหนดวันสำคัญของชาติ (วันรู้รักสามัคคี)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คณะรัฐมนตรีมีมติเห็นชอบตามที่สำนักงานปลัดสำนักนายกรัฐมนตรี (สปน.) เสนอกำหนดให้</w:t>
      </w:r>
      <w:r w:rsidR="00C8694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4 ธันวาคม ของทุกปี เป็นวันรู้รักสามัคคี เป็นวันสำคัญของชาติ โดยไม่ถือเป็นวันหยุดราชการ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สปน. เสนอรายงานว่า ที่ผ่านมามูลนิธิเสริมสร้างเอกลักษณ์ของชาติได้เคยเสนอคณะรัฐมนตรีพิจารณากำหนดให้วันที่ 2 กรกฎาคม ของทุกปี เป็นวันรู้รักสามัคคี (เป็นวันที่พบนักฟุตบอลและผู้ฝึกสอนทีมหมูป่าอะคาเดมีที่ติดอยู่ในถ้ำหลวง วนอุทยานถ้ำหลวง – ขุนน้ำนางนอน) ซึ่งคณะกรรมการเอกลักษณ์ของชาติ (กอช.) ในการประชุมครั้งที่ 1/2562 เมื่อวันที่ 5 มีนาคม 2562 ได้มีมติเห็นชอบในหลักการที่จะกำหนดให้มีวันสำคัญของชาติ คือ “วันรู้รักสามัคคี” และมีข้อสังเกตในการกำหนดวันใดเป็นวันสำคัญของชาติ ซึ่งควรจะต้องเป็นวันที่มีศูนย์รวมจิตใจของประชาชน และสอดคล้องกับหลักฐานทางประวัติศาสตร์และวัฒนธรรม ซึ่งในการประชุมฯ ยังไม่ได้ข้อยุติว่าจะเป็นวันใด  </w:t>
      </w:r>
    </w:p>
    <w:p w:rsidR="00E815D8" w:rsidRPr="00AC7D8D" w:rsidRDefault="00E815D8" w:rsidP="00C869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C86946">
        <w:rPr>
          <w:rFonts w:ascii="TH SarabunPSK" w:hAnsi="TH SarabunPSK" w:cs="TH SarabunPSK"/>
          <w:spacing w:val="-10"/>
          <w:sz w:val="32"/>
          <w:szCs w:val="32"/>
          <w:cs/>
        </w:rPr>
        <w:t>ทั้งนี้ นายกรัฐมนตรีได้มีคำสั่งมอบหมายให้ กอช. ร่วมกับหน่วยงานที่เกี่ยวข้อง (เช่น</w:t>
      </w:r>
      <w:r w:rsidR="00C8694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86946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กระทรวงกลาโหม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กระทรวงการต่างประเทศ กระทรวงการท่องเที่ยวและกีฬา กระทรวงมหาดไทย และกระทรวงวัฒนธรรม เป็นต้น) พิจารณากำหนดวันรู้รักสามัคคีให้เหมาะสมและได้ข้อยุติก่อนนำเสนอคณะรัฐมนตรีพิจารณาต่อไป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จากข้อสั่งการของนายกรัฐมนตรี กอช. จึงได้พิจารณาเรื่องดังกล่าวในการประชุมครั้งที่ 1/2563 </w:t>
      </w:r>
      <w:r w:rsidR="00C86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เมื่อวันที่ 6 กุมภาพันธ์ 2563 โดยที่ประชุม กอช. มีความเห็นและมติที่ประชุมสรุปได้ ดังนี้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ความเห็นของ กอช.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วันที่ 2 กรกฎาคม วันที่ 4 กรกฎาคม และวันที่ 10 กรกฎาคม  </w:t>
      </w:r>
    </w:p>
    <w:p w:rsidR="00E815D8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เป็นเหตุการณ์ที่นักฟุตบอลและผู้ฝึกสอนทีมหมูป่าอะคาเดมี ทั้ง 13 คนที่ติดอยู่ในถ้ำหลวง </w:t>
      </w:r>
      <w:r w:rsidR="00C8694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วนอุทยานถ้ำหลวง – ขุนน้ำนางนอน ซึ่งแสดงให้เห็นถึงความรู้รักสามัคคี แต่ที่ผ่านมายังมีหลายเหตุการณ์ที่แสดงให้เห็นถึงความรู้รักสามัคคี และในภายหน้าก็ย่อมจะมีเหตุการณ์อื่นที่แสดงให้เห็นถึงความรู้รักสามัคคีเกิดขึ้นได้อีก ดังนั้น การอ้างอิงเหตุการณ์ดังกล่าวจึงมีความหลากหลาย และยังไม่มีข้อยุติว่าสมควรเสนอวันใดเป็นวันรู้รักสามัคคี   </w:t>
      </w:r>
    </w:p>
    <w:p w:rsidR="00C86946" w:rsidRDefault="00C86946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6946" w:rsidRPr="00AC7D8D" w:rsidRDefault="00C86946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วันที่ 4 ธันวาคม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เป็นการสนองพระมหากรุณาธิคุณและน้อมนำกระแสพระราชดำรัสของพระบาทสมเด็จพระบรมชนกาธิเบศร มหาภูมิพลอดุลยเดชมหาราช บรมนาถบพิตร เมื่อวันที่ 4 ธันวาคม 2534 ที่มีความตอนหนึ่งว่า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“อีก 2 ปีข้างหน้าอาจจะมีวันของ “ความสามัคคี” หรือ “รู้รักสามัคคี” อีก 2 ปี ก็ไม่สายเกินไป ให้เป็น “วันรู้รักสามัคคี” แต่ระหว่างนี้ก็ต้องสามัคคีต่อไป เพื่อให้มีวันนั้นขึ้นได้ คือถ้าไม่ปฏิบัติตั้งแต่วันนี้ ก็ไม่มีวันข้างหน้า”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ซึ่งเป็นแนวทางกำหนดให้มีวันรู้รักสามัคคีเพื่อสร้างแรงจูงใจให้ตระหนักถึงคุณค่า ความสำคัญ และนำไปสู่การปฏิบัติด้วยความสามัคคี รู้จักหน้าที่ และประสานส่งเสริมกันให้เกิดความเจริญแก่ประเทศชาติ 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หลักฐานทางประวัติศาสตร์ได้มีคาถาที่สมเด็จพระสังฆราช (สา ปุสฺสเทโว) ทรงผูกขึ้นประจำตราแผ่นดินในพระบาทสมเด็จพระจุลจอมเกล้าเจ้าอยู่หัว ซึ่งมีความหมายว่า ความพร้อมเพรียงของชนผู้เป็นหมู่ยังความเจริญให้สำเร็จ มีนัยสำคัญว่าความเป็นชาติต้องมีความสามัคคี ซึ่งวันที่ 5 ธันวาคม ของทุกปีเป็นวันชาติ การกำหนดให้วันที่ 4 ธันวาคม ของทุกปี เป็นวันรู้รักสามัคคี ก็จะสามารถลำดับและดำเนินกิจกรรมได้สอดคล้องให้ตระหนักถึงความสามัคคีนำไปสู่ความเป็นชาติ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กอช.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เห็นสมควรกำหนดให้วันที่ 4 ธันวาคม ของทุกปี เป็นวันรู้รักสามัคคี เป็นวันสำคัญของชาติ โดยไม่ถือเป็นวันหยุดราชการ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ผลการดำเนินงานของการรถไฟฟ้าขนส่งมวลชนแห่งประเทศไทยในปีงบประมาณ 2562 นโยบายของคณะกรรมการ และโครงการและแผนงานของการรถไฟฟ้าขนส่งมวลชนแห่งประเทศไทยในอนาคต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คณะรัฐมนตรีมีมติรับทราบตามที่กระทรวงคมนาคม (คค.) เสนอรายงานผลการดำเนินงานของการรถไฟฟ้าขนส่งมวลชนแห่งประเทศไทย (รฟม.) ในปีงบประมาณ 2562 นโยบายของคณะกรรมการ และโครงการและแผนงานของ รฟม. ในอนาคต (ตามมาตรา 73 แห่งพระราชบัญญัติการรถไฟฟ้าขนส่งมวลชนแห่งประเทศไทย พ.ศ. 2543 ที่บัญญัติให้ รฟม. ทำรายงานปีละครั้งเสนอคณะรัฐมนตรี รายงานนี้ให้กล่าวถึงผลของงานในปีที่ล่วงมาแล้วและคำชี้แจงเกี่ยวกับนโยบายของคณะกรรมการ โครงการและแผนงานที่จะทำในภายหน้า) ซึ่งคณะกรรมการ รฟม. ได้เห็นชอบแล้วเมื่อวันที่ 11 มีนาคม 2563 สรุปสาระสำคัญได้ดังนี้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ผลการดำเนินงานของ รฟม. ในปีงบประมาณ พ.ศ. 2562 (ณ วันที่ 30 กันยายน 2562)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ด้านการพัฒนาระบบรถไฟฟ้าขนส่งมวลชน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โครงการที่อยู่ระหว่างการก่อสร้างจำนวน 5 โครงการ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1) รถไฟฟ้าสายสีน้ำเงิน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ช่วงหัวลำโพง-บางแค และช่วงบางซื่อ-ท่าพระ ผลการดำเนินงาน/ความก้าวหน้า ได้เปิดให้บริการตลอดเส้นทางอย่างเป็นทางการเมื่อวันที่ 30 มีนาคม 2563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2) รถไฟฟ้าสายสีเขียว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ช่วงหมอชิต-สะพานใหม่-คูคต ผลการดำเนินงาน/ความก้าวหน้า ได้เปิดให้บริการแล้ว 5 สถานี ช่วงสถานีหมอชิต-สถานีมหาวิทยาลัยเกษตรศาสตร์ เมื่อวันที่ 5 ธันวาคม 2562  คาดว่าจะเปิดให้บริการตลอดทั้งสายภายในปีงบประมาณ 2564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3) รถไฟฟ้าสายสีส้ม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ช่วงศูนย์วัฒนธรรมฯ-มีนบุรี (สุวินทวงศ์) ผลการดำเนินงาน/ความก้าวหน้า การก่อสร้างงานโยธาแล้วเสร็จ ร้อยละ 46.88 (เร็วกว่าแผน) คาดว่าจะเปิดให้บริการในเดือนมีนาคม 2567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4) รถไฟฟ้าสายสีชมพู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ช่วงแคราย-มีนบุรี ผลการดำเนินงาน/ความก้าวหน้า การก่อสร้างงานโยธา ผลิตและติดตั้งงานระบบรถไฟฟ้าและงานเดินรถแล้วเสร็จ ร้อยละ 40.72 (เร็วกว่าแผน) คาดว่าจะเปิดให้บริการในเดือนตุลาคม 2564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5) รถไฟฟ้าสายสีเหลือง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ช่วงลาดพร้าว-สำโรง ผลการดำเนินงาน/ความก้าวหน้า การก่อสร้างงานโยธา ผลิตและติดตั้งงานระบบรถไฟฟ้าและงานเดินรถแล้วเสร็จ ร้อยละ 40.34 (เร็วกว่าแผน) คาดว่าจะเปิดให้บริการในเดือนตุลาคม 2564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โครงการที่อยู่ระหว่างการประกวดราคา จำนวน 1 โครงการ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รถไฟฟ้าสายสีม่วง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ช่วงเตาปูน-ราษฎร์บูรณะ (วงแหวนกาญจนาภิเษก) ผลการดำเนินงาน/ความก้าวหน้า จัดกรรมสิทธิ์ที่ดินแล้วเสร็จ ร้อยละ 15.35 (ตามแผน) ศึกษาและวิเคราะห์โครงการแล้วเสร็จ ร้อยละ 57.50 (ตามแผน) </w:t>
      </w:r>
      <w:r w:rsidRPr="00AC7D8D">
        <w:rPr>
          <w:rFonts w:ascii="TH SarabunPSK" w:hAnsi="TH SarabunPSK" w:cs="TH SarabunPSK"/>
          <w:sz w:val="32"/>
          <w:szCs w:val="32"/>
          <w:u w:val="single"/>
          <w:cs/>
        </w:rPr>
        <w:t>สถานะล่าสุด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 xml:space="preserve">: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อยู่ระหว่างการหารือกับสำนักงานคณะกรรมการนโยบายรัฐวิสาหกิจเพื่อพิจารณาแนวทางการให้เอกชนร่วมลงทุนโครงการรถไฟฟ้าสายสีม่วงตลอดสายทางในรูปแบบ </w:t>
      </w:r>
      <w:r w:rsidRPr="00AC7D8D">
        <w:rPr>
          <w:rFonts w:ascii="TH SarabunPSK" w:hAnsi="TH SarabunPSK" w:cs="TH SarabunPSK"/>
          <w:sz w:val="32"/>
          <w:szCs w:val="32"/>
        </w:rPr>
        <w:t xml:space="preserve">PPP Net Cost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และศึกษาแนวทางการปรับเส้นทางโครงการรถไฟฟ้าสายสีม่วง ช่วงเตาปูน-ราษฎร์บูรณะ (วงแหวนกาญจนาภิเษก) เพื่อใช้ประกอบการปรับปรุงรายงานการศึกษาและวิเคราะห์โครงการฯ คาดว่าจะเปิดให้บริการในเดือนเมษายน 2569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โครงการที่อยู่ระหว่างการศึกษาและวิเคราะห์โครงการ จำนวน 5 โครงการ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1) รถไฟฟ้าสายสีส้ม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ช่วงบางขุนนนท์-ศูนย์วัฒนธรรมฯ ผลการดำเนินงาน/ความก้าวหน้า การดำเนินการตามพระราชบัญญัติว่าด้วยการให้เอกชนเข้าร่วมลงทุนในกิจการของรัฐ พ.ศ. 2556 แล้วเสร็จ ร้อยละ 97.50 (ล่าช้ากว่าแผน) คาดว่าจะลงนามสัญญากับเอกชนผู้ร่วมลงทุนในเดือนพฤศจิกายน 2563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รถไฟฟ้าจังหวัดภูเก็ต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ผลการดำเนินงาน/ความก้าวหน้า ศึกษาวิเคราะห์โครงการตามพระราชบัญญัติการร่วมลงทุนระหว่างรัฐและเอกชน พ.ศ. 2562 แล้วเสร็จ คาดว่าจะเปิดให้บริการในเดือนมีนาคม 2568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3) รถไฟฟ้าจังหวัดเชียงใหม่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ผลการดำเนินงาน/ความก้าวหน้า ศึกษารายละเอียดความเหมาะสม ออกแบบและจัดเตรียมเอกสารประกวดราคาแล้วเสร็จ ร้อยละ 40 (ตามแผน) คาดว่าจะเปิดให้บริการในเดือนธันวาคม 2570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4) รถไฟฟ้าจังหวัดนครราชสีมา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ผลการดำเนินงาน/ความก้าวหน้า ศึกษารายละเอียดความเหมาะสม ออกแบบและจัดเตรียมเอกสารประกวดราคาแล้วเสร็จ ร้อยละ 32 (ตามแผน) คาดว่าจะเปิดให้บริการในเดือนกรกฎาคม 2568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5) รถไฟฟ้าจังหวัดพิษณุโลก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การดำเนินกิจการรถไฟฟ้าแล้วเสร็จ ร้อยละ 50 (ตามแผน) คาดว่าจะเปิดให้บริการในเดือนธันวาคม 2569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1.2 ด้านการให้บริการรถไฟฟ้าขนส่งมวลชน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ได้เปิดให้บริการแล้ว 2 เส้นทาง โดยมีผู้ใช้บริการรถไฟฟ้ามหานคร สายเฉลิมรัชมงคล เฉลี่ย 324,706 คน-เที่ยว/วัน เพิ่มขึ้นจากปีที่ผ่านมา ร้อยละ 5.66 (เป้าหมายเพิ่มขึ้นร้อยละ 5) รถไฟฟ้ามหานครสายฉลองรัชธรรม เฉลี่ย 53,416 คน-เที่ยว/วัน เพิ่มขึ้นจากปีที่ผ่านมา ร้อยละ 14.77 (เป้าหมายเพิ่มขึ้นร้อยละ 5) ทั้งนี้ ผลสำรวจความพึงพอใจของผู้ใช้บริการต่อการให้บริการรถไฟฟ้ามหานคร สายเฉลิมรัชมงคล ร้อยละ 76.54 (เป้าหมายร้อยละ 69.35) และสายฉลองรัชธรรม ร้อยละ 70.86 (เป้าหมายร้อยละ 63.50)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1.3 ด้านการเงิน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รฟม. มีผลประกอบการกำไรสุทธิ 1,171.22 ล้านบาท โดยมีรายได้ 12,362.87 ล้านบาท และค่าใช้จ่ายรวม 11,191.65 ล้านบาท สามารถเบิกจ่ายงบลงทุน ร้อยละ 99.99 (คณะรัฐมนตรีกำหนดเป้าหมายไว้ที่ร้อยละ 95)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1.4 ด้านการพัฒนาองค์กรและทรัพยากรบุคคล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รฟม. ได้ดำเนินการตามแผนพัฒนาทรัพยากรบุคคล โดยพนักงานร้อยละ 96.19 มีสมรรถนะตามมาตรฐานที่องค์กรกำหนด (เป้าหมายร้อยละ 95.83) เช่น มีการเปิดศูนย์ฝึกอบรมบุคลากรในระบบราง มีการพัฒนากระบวนการการบริหารอาคาร/ลานจอดรถผ่านนวัตกรรม และมีการพัฒนาองค์ความรู้ด้านการบริหารการก่อสร้าง การบริหารโครงการ และการจัดซื้อจัดจ้างระบบรถไฟฟ้าและระบบราง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1.5 ด้านการกำกับดูแลที่ดี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รฟม. ได้ดำเนินการตามแผนปฏิบัติการโครงการพัฒนาและส่งเสริมธรรมาภิบาลองค์กร โดยมีผลประเมินคุณธรรมและความโปร่งใสการดำเนินงานของหน่วยงานภาครัฐ </w:t>
      </w:r>
      <w:r w:rsidRPr="00AC7D8D">
        <w:rPr>
          <w:rFonts w:ascii="TH SarabunPSK" w:hAnsi="TH SarabunPSK" w:cs="TH SarabunPSK"/>
          <w:sz w:val="32"/>
          <w:szCs w:val="32"/>
        </w:rPr>
        <w:t xml:space="preserve">(ITA)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เท่ากับ 88.96 คะแนน โดยผลประเมินอยู่ในลำดับที่ 3 ของรัฐวิสาหกิจสังกัด คค.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นโยบายของคณะกรรมการ รฟม.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คณะกรรมการ รฟม. ได้กำหนดนโยบายเพื่อใช้เป็นแนวทางการปฏิบัติงานและเพื่อการกำกับดูแล จำนวน 9 ข้อ เช่น (1) ให้บริการรถไฟฟ้าขนส่งมวลชนด้วยความสะดวก </w:t>
      </w: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รวดเร็ว ปลอดภัย ตรงเวลา โดยคำนึงถึงความพึงพอใจของผู้ใช้บริการแต่ละกลุ่ม (2) ให้เร่งรัดดำเนินโครงการรถไฟฟ้าขนส่งมวลชนสายต่าง ๆ ตามที่ได้รับมอบหมายให้แล้วเสร็จและเปิดบริการได้ตามแผน และให้ศึกษาระบบรถไฟฟ้าในเมืองหลักอื่น (3) ให้ประชาชนมีส่วนร่วมในการดำเนินงาน และนำข้อคิดเห็นของประชาชนมาพัฒนาและปรับปรุงการดำเนินงานองค์กร และ (4) ให้สื่อสารเชิงรุกในรูปแบบต่าง ๆ เพื่อให้ประชาชนและผู้ได้รับผลกระทบรับรู้และเข้าใจถึงความสำคัญของรถไฟฟ้าขนส่งมวลชน การดำเนินงานขององค์กร และให้การสนับสนุนองค์กร ฯลฯ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โครงการและแผนงานของ รฟม. ในอนาคต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การพัฒนาระบบรถไฟฟ้าขนส่งมวลชน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รฟม. มีโครงการอยู่ระหว่างดำเนินการโดยมีเป้าหมายว่าการดำเนินงานจะต้องมีความสำเร็จตามแผน ดังนี้  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อยู่ระหว่างการก่อสร้าง 4 โครงการ ระยะทางรวม 113.1 กิโลเมตร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อยู่ระหว่างการประกวดราคา 1 โครงการ ระยะทาง 23.6 กิโลเมตร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อยู่ระหว่างการศึกษาและวิเคราะห์โครงการ 5 โครงการ ระยะทางรวม 91.71 กิโลเมตร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การให้บริการรถไฟฟ้าขนส่งมวลชน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รฟม. มีแผนที่จะพัฒนาบริการด้านต่าง ๆ เพื่อตอบสนองความต้องการของผู้ใช้บริการโดยมีเป้าหมายความพึงพอใจของผู้ใช้บริการในระดับมาก-มากที่สุดต่อบริการรถไฟฟ้าและบริการเสริมอื่น ๆ ดังนี้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สายเฉลิมรัชมงคล ร้อยละ 70.35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สายฉลองรัชธรรม ร้อยละ 65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และมีจำนวนผู้ใช้บริการรถไฟฟ้าทั้ง 2 สาย เพิ่มขึ้นร้อยละ 5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รฟม. มีแผนหารายได้จากธุรกิจต่อเนื่องประมาณ 202 ล้านบาท แบ่งเป็น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สายเฉลิมรัชมงคล 165.42 ล้านบาท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- สายฉลองรัชธรรม 36.59 ล้านบาท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และมีผลตอบแทนต่อสินทรัพย์ (</w:t>
      </w:r>
      <w:r w:rsidRPr="00AC7D8D">
        <w:rPr>
          <w:rFonts w:ascii="TH SarabunPSK" w:hAnsi="TH SarabunPSK" w:cs="TH SarabunPSK"/>
          <w:sz w:val="32"/>
          <w:szCs w:val="32"/>
        </w:rPr>
        <w:t xml:space="preserve">ROA)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ร้อยละ 0.66 นอกจากนี้มีแผนที่จะบริหารจัดการต้นทุนทางการเงินเพื่อลดค่าใช้จ่าย โดยต้องควบคุมค่าใช้จ่ายไม่ให้สูงกว่าปีที่ผ่านมา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การกำกับดูแลที่ดี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รฟม. มีแผนพัฒนาและส่งเสริมธรรมาภิบาลองค์กร และพัฒนาแนวทางการประเมินประสิทธิภาพการดำเนินงาน โดยมีเป้าหมายให้มีผลการประเมิน </w:t>
      </w:r>
      <w:r w:rsidRPr="00AC7D8D">
        <w:rPr>
          <w:rFonts w:ascii="TH SarabunPSK" w:hAnsi="TH SarabunPSK" w:cs="TH SarabunPSK"/>
          <w:sz w:val="32"/>
          <w:szCs w:val="32"/>
        </w:rPr>
        <w:t xml:space="preserve">ITA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อยู่ที่ร้อยละ 92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4. คค. มีความเห็นว่า ภาพรวมผลการดำเนินงานของ รฟม. ในปี 2562 อยู่ในระดับดีเยี่ยม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โดยสามารถผลักดันให้มีปริมาณผู้โดยสารโครงการรถไฟฟ้ามหานครสายเฉลิมรัชมงคล และสายฉลองรัชธรรมเป็นไปตามเป้าหมายและมีปริมาณเพิ่มขึ้นอย่างต่อเนื่อง และการดำเนินการในปี 2563 จะเป็นปีที่ยากลำบากสำหรับการขนส่งมวลชนทางรางทั้งระบบ เนื่องจากสถานการณ์การแพร่ระบาดของ </w:t>
      </w:r>
      <w:r w:rsidRPr="00AC7D8D">
        <w:rPr>
          <w:rFonts w:ascii="TH SarabunPSK" w:hAnsi="TH SarabunPSK" w:cs="TH SarabunPSK"/>
          <w:sz w:val="32"/>
          <w:szCs w:val="32"/>
        </w:rPr>
        <w:t>COVID-19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ในภาพรวมคาดว่า รฟม. จะมีปริมาณผู้โดยสารมาใช้บริการต่ำกว่าเป้าหมายที่กำหนดไว้ ส่วนจะมีผลกระทบมากน้อยเพียงใด ขึ้นอยู่กับสถานการณ์การระบาดของ </w:t>
      </w:r>
      <w:r w:rsidRPr="00AC7D8D">
        <w:rPr>
          <w:rFonts w:ascii="TH SarabunPSK" w:hAnsi="TH SarabunPSK" w:cs="TH SarabunPSK"/>
          <w:sz w:val="32"/>
          <w:szCs w:val="32"/>
        </w:rPr>
        <w:t>COVID-1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9 ที่ปัจจุบันยังไม่สามารถคาดการณ์ได้ 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 เพื่อให้การดำเนินการของ รฟม. ในปี 2563 เป็นไปอย่างมีประสิทธิภาพ คค. ได้มอบหมายให้ รฟม. พิจารณาดำเนินการ ดังต่อไปนี้ (1) เร่งดำเนินการประกวดราคา/คัดเลือกเอกชนเพื่อร่วมลงทุนสำหรับโครงการรถไฟฟ้าที่คณะรัฐมนตรีได้มีมติอนุมัติแล้ว (2) เร่งดำเนินการก่อสร้างโครงการที่อยู่ระหว่างการก่อสร้างให้เป็นไปตามแผนงาน โดยให้ความสำคัญกับการบริหารผลกระทบต่อการจราจรในทุกมิติ และให้ควบคุมการก่อสร้างไม่ให้เกิดฝุ่นละออง </w:t>
      </w:r>
      <w:r w:rsidRPr="00AC7D8D">
        <w:rPr>
          <w:rFonts w:ascii="TH SarabunPSK" w:hAnsi="TH SarabunPSK" w:cs="TH SarabunPSK"/>
          <w:sz w:val="32"/>
          <w:szCs w:val="32"/>
        </w:rPr>
        <w:t>PM 2.5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ตามมาตรการที่กำหนดไว้อย่างเคร่งครัด (3) เร่งดำเนินการพัฒนาระบบและสิ่งอำนวยความสะดวกต่าง ๆ ที่จะช่วยให้การเชื่อมต่อการเดินทางด้วยระบบรถไฟฟ้ากับระบบขนส่งมวลชนรูปแบบอื่นเป็นไปอย่างมีประสิทธิภาพและสะดวกสบาย ให้สามารถใช้งานได้ตามแผนงานที่กำหนดไว้ โดยเฉพาะการบริหารจัดการระบบตั๋วร่วม และ (4) การดำเนินโครงการระบบขนส่งมวลชนทางรางในเมืองภูมิภาคให้ รฟม. ให้ความสำคัญสูงสุดกับความต้องการของประชาชนในพื้นที่ </w:t>
      </w:r>
    </w:p>
    <w:p w:rsidR="008F3D62" w:rsidRPr="00AC7D8D" w:rsidRDefault="008F3D62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815D8" w:rsidRPr="00AC7D8D" w:rsidRDefault="00C05CCB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14.</w:t>
      </w:r>
      <w:r w:rsidR="00E815D8" w:rsidRPr="00AC7D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 รายงานผลการจ่ายประโยชน์ทดแทนกรณีว่างงานสำหรับผู้ประกันตนที่ได้รับผลกระทบจากการแพร่ระบาดของโรคติดเชื้อไวรัสโคโรนา 2019 (</w:t>
      </w:r>
      <w:r w:rsidR="00E815D8" w:rsidRPr="00AC7D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COVID-19)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คณะรัฐมนตรีมีมติรับทราบตามที่กระทรวงแรงงานเสนอ  รายงานผลการจ่ายประโยชน์ทดแทนกรณีว่างงานสำหรับผู้ประกันตนที่ได้รับผลกระทบจากการแพร่ระบาดของโรคติดเชื้อไวรัสโคโรนา 2019 (</w:t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</w:rPr>
        <w:t>COVID-19)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ตามกฎกระทรวงการได้รับประโยชน์ทดแทนในกรณีว่างงานอันเนื่องจากได้รับผลกระทบจากสภาวะเศรษฐกิจ พ.ศ. 2563 และกฎกระทรวงการได้รับประโยชน์ทดแทนในกรณีว่างงานเนื่องจากมีเหตุสุดวิสัยอันเกิดจากการระบาดของโรคติดต่ออันตรายตามกฎหมายว่าด้วยโรคติดต่อ พ.ศ. 2563 สรุปสาระสำคัญ ดังนี้ 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ตามที่คณะรัฐมนตรีมีมติวันที่ 24 มีนาคม 2563 และมติคณะรัฐมนตรีวันที่ 15 เมษายน 2563 กระทรวงแรงงานได้ออกกฎกระทรวงตามที่สำนักงานคณะกรรมการกฤษฎีกาเสนอ กฎระทรวงการได้รับประโยชน์ทดแทนในกรณีว่างงานอันเนื่องจากได้รับผลกระทบจากสภาวะเศรษฐกิจ พ.ศ. 2563 (มาตรา 78 แห่งพระราชบัญญัติประกันสังคม พ.ศ. 2533) และกฎระทรวงการได้รับประโยชน์ทดแทนในกรณีว่างงานเนื่องจากมีเหตุสุดวิสัยอันเกิดจากการระบาดของโรคติดต่ออันตรายตามกฎหมายว่าด้วยโรคติดต่อ พ.ศ. 2563 (มาตรา 79/1 แห่งพระราชบัญญัติประกันสังคม พ.ศ. 2533) โดยประกาศในราชกิจจานุเบกษา เมื่อวันที่ 17 เมษายน 2563 กระทรวงแรงงานโดยสำนักงานประกันสังคมขอรายงานข้อเท็จจริงดังนี้ 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1) จำนวนผู้มายื่นขอใช้สิทธิกรณีว่างงานเนื่องมาจากเหตุสุดวิสัย ตั้งแต่วันที่ 24 มีนาคม – วันที่ 7 พฤษภาคม 2563 จำนวน 1,028,334 ราย ซึ่งเป็นข้อมูลที่ได้มีการคัดกรองกรณียื่นซ้ำและกรณีที่ไม่ใช่ผู้ประกันตนมาตรา 33 ออกแล้ว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2) กระทรวงแรงงานโดยสำนักงานประกันสังคมได้พิจารณาวินิจฉัยสั่งจ่ายไปแล้ว จำนวน 568,604 ราย เป็นเงิน 3,046 ล้านบาท สำหรับผู้ประกันตนที่ยังเหลืออยู่จำนวน 459,730 รายนั้น อยู่ระหว่างดำเนินการ 313,445 ราย  และผู้ประกันตนที่ยังไม่มีหนังสือรับรองการหยุดงาน จำนวน 146,285 ราย ซึ่งได้มีการประสานติดตามนายจ้าง จำนวน 50,862 แห่ง พบว่า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(1) นายจ้างยังคงประกอบกิจการ และยังมีการจ่ายค่าจ้างตามปกติ จำนวน 3,029 แห่ง จำนวนลูกจ้าง 23,129 ราย 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(2) นายจ้างจ่ายเงินตามมาตรา 75 แห่งพระราชบัญญัติคุ้มครองแรงงาน พ.ศ. 2541 จำนวน 1,066 แห่ง จำนวนลูกจ้าง 14,455 ราย  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(3) นายจ้างยังไม่ได้รับรอง จำนวน 46,767 แห่ง จำนวนลูกจ้าง 108,701 ราย  ซึ่งกระทรวงแรงงานได้ระดมเจ้าหน้าที่จากกรมต่าง ๆ ประกอบด้วย กรมการจัดหางาน กรมสวัสดิการและคุ้มครองแรงงาน กรมพัฒนาฝีมือแรงงาน และสำนักงานประกันสังคม ติดตามประสานงาน คาดว่าจะติดตามได้ภายในวันที่ 12 พฤษภาคม 2563 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สำหรับการพิจารณาวินิจฉัยส่วนที่เหลือ จำนวน 313,445 ราย ได้เพิ่มอัตราเจ้าหน้าที่วินิจฉัย เดิมมีจำนวน 600 คน เพิ่มเป็น 1,200 คน และให้เจ้าหน้าที่ปฏิบัติงานทั้งวันหยุดเสาร์อาทิตย์และนอกเวลาราชการทุกวัน    ซึ่งได้สั่งการให้วินิจฉัยเพื่อให้มีการจ่ายเงินแล้วเสร็จภายในวันที่ 15 พฤษภาคม 2563 </w:t>
      </w:r>
    </w:p>
    <w:p w:rsidR="00E815D8" w:rsidRPr="00AC7D8D" w:rsidRDefault="00E815D8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C7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อย่างไรก็ตาม  สำนักงานประกันสังคมเห็นประโยชน์ของลูกจ้างเป็นสำคัญและจะดำเนินการอย่างเต็มที่ โดยจะแก้ไขปัญหาในส่วนของผู้ประกันตนที่ยังไม่ได้รับเงินกรณีว่างงาน ให้ได้รับเงินอย่างถูกต้องและครบถ้วนโดยเร็วที่สุด </w:t>
      </w:r>
    </w:p>
    <w:p w:rsidR="00451C13" w:rsidRDefault="00451C13" w:rsidP="00D070B8">
      <w:pPr>
        <w:spacing w:line="340" w:lineRule="exact"/>
        <w:ind w:left="558" w:hanging="55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5CCB" w:rsidRDefault="00C05CCB" w:rsidP="00D070B8">
      <w:pPr>
        <w:spacing w:line="340" w:lineRule="exact"/>
        <w:ind w:left="558" w:hanging="55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รายงานข้อมูลการปฏิบัติงานใน – นอก สถานที่ตั้งของส่วนราชการ กรณีการแพร่ระบาดของโรคติด</w:t>
      </w:r>
    </w:p>
    <w:p w:rsidR="00E815D8" w:rsidRPr="00AC7D8D" w:rsidRDefault="00E815D8" w:rsidP="00C05CCB">
      <w:pPr>
        <w:spacing w:line="340" w:lineRule="exact"/>
        <w:ind w:left="55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เชื้อไวรัสโคโรนา 2019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COVID - 19)</w:t>
      </w:r>
    </w:p>
    <w:p w:rsidR="00E815D8" w:rsidRPr="00AC7D8D" w:rsidRDefault="00E815D8" w:rsidP="00D070B8">
      <w:pPr>
        <w:spacing w:line="340" w:lineRule="exact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คณะรัฐมนตรีมีมติรับทราบรายงานข้อมูลการปฏิบัติงานใน – นอก สถานที่ตั้งของส่วนราชการ กรณี</w:t>
      </w:r>
    </w:p>
    <w:p w:rsidR="00E815D8" w:rsidRPr="00AC7D8D" w:rsidRDefault="00E815D8" w:rsidP="00D070B8">
      <w:pPr>
        <w:spacing w:line="340" w:lineRule="exact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การแพร่ระบาดของโรคติดเชื้อไวรัสโคโรนา 2019 (</w:t>
      </w:r>
      <w:r w:rsidRPr="00AC7D8D">
        <w:rPr>
          <w:rFonts w:ascii="TH SarabunPSK" w:hAnsi="TH SarabunPSK" w:cs="TH SarabunPSK"/>
          <w:sz w:val="32"/>
          <w:szCs w:val="32"/>
        </w:rPr>
        <w:t xml:space="preserve">COVID - 19) </w:t>
      </w:r>
      <w:r w:rsidRPr="00AC7D8D">
        <w:rPr>
          <w:rFonts w:ascii="TH SarabunPSK" w:hAnsi="TH SarabunPSK" w:cs="TH SarabunPSK"/>
          <w:sz w:val="32"/>
          <w:szCs w:val="32"/>
          <w:cs/>
        </w:rPr>
        <w:t>รวมทั้งแนวทางดำเนินการในระยะต่อไป ตามที่</w:t>
      </w:r>
    </w:p>
    <w:p w:rsidR="00E815D8" w:rsidRPr="00AC7D8D" w:rsidRDefault="00E815D8" w:rsidP="00D070B8">
      <w:pPr>
        <w:spacing w:line="340" w:lineRule="exact"/>
        <w:ind w:left="54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สำนักงาน ก.พ. เสนอ สรุปสาระสำคัญดังนี้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สรุปข้อมูล ณ วันที่ 5 พฤษภาคม 2563 </w:t>
      </w:r>
      <w:r w:rsidRPr="00AC7D8D">
        <w:rPr>
          <w:rFonts w:ascii="TH SarabunPSK" w:hAnsi="TH SarabunPSK" w:cs="TH SarabunPSK"/>
          <w:spacing w:val="2"/>
          <w:sz w:val="32"/>
          <w:szCs w:val="32"/>
          <w:cs/>
        </w:rPr>
        <w:t>จาก 134 ส่วนราชการ คิดเป็นร้อยละ 94 ของ</w:t>
      </w:r>
      <w:r w:rsidRPr="00AC7D8D">
        <w:rPr>
          <w:rFonts w:ascii="TH SarabunPSK" w:hAnsi="TH SarabunPSK" w:cs="TH SarabunPSK"/>
          <w:sz w:val="32"/>
          <w:szCs w:val="32"/>
          <w:cs/>
        </w:rPr>
        <w:t>ส่วนราชการทั้งหมด 142 ส่วนราชการ สรุปข้อมูลได้ดังนี้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>1. การปฏิบัติงานนอกสถานที่ตั้งของส่วนราชการ (การปฏิบัติงานที่บ้าน)</w:t>
      </w:r>
    </w:p>
    <w:p w:rsidR="00E815D8" w:rsidRPr="00AC7D8D" w:rsidRDefault="00E815D8" w:rsidP="00D070B8">
      <w:pPr>
        <w:spacing w:line="340" w:lineRule="exact"/>
        <w:ind w:firstLine="1843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1)</w:t>
      </w: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ส่วนราชการร้อยละ 100 (134 ส่วนราชการ) ที่รายงาน มีการมอบหมายให้</w:t>
      </w:r>
      <w:r w:rsidRPr="00AC7D8D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ข้าราชการ</w:t>
      </w:r>
      <w:r w:rsidRPr="00AC7D8D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และเจ้าหน้าที่ปฏิบัติงานนอกสถานที่ตั้ง</w:t>
      </w:r>
      <w:r w:rsidRPr="00AC7D8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ซึ่งส่วนราชการ ร้อยละ 60 (80 ส่วนราชการ)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AC7D8D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กำหนดสัดส่วนให้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ข้าราชการและเจ้าหน้าที่ร้อยละ 50 ขึ้นไป ปฏิบัติงานนอกสถานที่โดยมีการม</w:t>
      </w:r>
      <w:r w:rsidRPr="00AC7D8D">
        <w:rPr>
          <w:rFonts w:ascii="TH SarabunPSK" w:hAnsi="TH SarabunPSK" w:cs="TH SarabunPSK"/>
          <w:sz w:val="32"/>
          <w:szCs w:val="32"/>
          <w:cs/>
        </w:rPr>
        <w:t>อบหมายในหลายรูปแบบ เช่น ปฏิบัติงานที่บ้านสลับกับมาปฏิบัติงาน ณ สถานที่ตั้งของ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ส่วนราชการแบบวันเว้นวัน สัปดาห์ละ 1 วัน สัปดาห์ละ 2 วัน หรือ สัปดาห์เว้นสัปดาห์ เป็นต้น โดยส่วนใหญ่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เริ่มให้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ปฏิบัติงานนอกสถานที่ตั้ง </w:t>
      </w:r>
      <w:r w:rsidRPr="00AC7D8D">
        <w:rPr>
          <w:rFonts w:ascii="TH SarabunPSK" w:hAnsi="TH SarabunPSK" w:cs="TH SarabunPSK"/>
          <w:sz w:val="32"/>
          <w:szCs w:val="32"/>
          <w:cs/>
        </w:rPr>
        <w:t>ตั้งแต่วันที่ 23 มีนาคม 2563 เป็นต้นมา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2) กลุ่มเป้าหมายหลักในการให้ปฏิบัติงานที่บ้าน คือ ข้าราชการและเจ้าหน้าที่ที่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มีสถานที่พักอาศัยห่างไกลจากสถานที่ทำงาน หรือผู้ที่ต้องใช้รถโดยสารสาธารณะในเดินทางไปกลับระหว่างสถานที่ทำงานและที่พักอาศัย 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หรือผู้มีปัญหาด้านสุขภาพและมีความเสี่ยงสูงในการติดเชื้อ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>2. การปฏิบัติงาน ณ สถานที่ตั้งของส่วนราชการ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815D8" w:rsidRPr="00AC7D8D" w:rsidRDefault="00E815D8" w:rsidP="00D070B8">
      <w:pPr>
        <w:tabs>
          <w:tab w:val="left" w:pos="1800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1) </w:t>
      </w:r>
      <w:r w:rsidRPr="00AC7D8D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ส่วนราชการกำหนดให้ข้าราชการและเจ้าหน้าที่เหลื่อมเวลาการปฏิบัติงาน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กรณีจำเป็นต้องปฏิบัติงาน ณ สถานที่ตั้งของส่วนราชการ โดยส่วนใหญ่เลือกใช้การเหลื่อมเวลาการปฏิบัติงาน ช่วงเวลา 07</w:t>
      </w:r>
      <w:r w:rsidRPr="00AC7D8D">
        <w:rPr>
          <w:rFonts w:ascii="TH SarabunPSK" w:hAnsi="TH SarabunPSK" w:cs="TH SarabunPSK"/>
          <w:sz w:val="32"/>
          <w:szCs w:val="32"/>
        </w:rPr>
        <w:t>.</w:t>
      </w:r>
      <w:r w:rsidRPr="00AC7D8D">
        <w:rPr>
          <w:rFonts w:ascii="TH SarabunPSK" w:hAnsi="TH SarabunPSK" w:cs="TH SarabunPSK"/>
          <w:sz w:val="32"/>
          <w:szCs w:val="32"/>
          <w:cs/>
        </w:rPr>
        <w:t>00</w:t>
      </w:r>
      <w:r w:rsidRPr="00AC7D8D">
        <w:rPr>
          <w:rFonts w:ascii="TH SarabunPSK" w:hAnsi="TH SarabunPSK" w:cs="TH SarabunPSK"/>
          <w:sz w:val="32"/>
          <w:szCs w:val="32"/>
        </w:rPr>
        <w:t xml:space="preserve"> – </w:t>
      </w:r>
      <w:r w:rsidRPr="00AC7D8D">
        <w:rPr>
          <w:rFonts w:ascii="TH SarabunPSK" w:hAnsi="TH SarabunPSK" w:cs="TH SarabunPSK"/>
          <w:sz w:val="32"/>
          <w:szCs w:val="32"/>
          <w:cs/>
        </w:rPr>
        <w:t>15</w:t>
      </w:r>
      <w:r w:rsidRPr="00AC7D8D">
        <w:rPr>
          <w:rFonts w:ascii="TH SarabunPSK" w:hAnsi="TH SarabunPSK" w:cs="TH SarabunPSK"/>
          <w:sz w:val="32"/>
          <w:szCs w:val="32"/>
        </w:rPr>
        <w:t>.</w:t>
      </w:r>
      <w:r w:rsidRPr="00AC7D8D">
        <w:rPr>
          <w:rFonts w:ascii="TH SarabunPSK" w:hAnsi="TH SarabunPSK" w:cs="TH SarabunPSK"/>
          <w:sz w:val="32"/>
          <w:szCs w:val="32"/>
          <w:cs/>
        </w:rPr>
        <w:t>00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AC7D8D">
        <w:rPr>
          <w:rFonts w:ascii="TH SarabunPSK" w:hAnsi="TH SarabunPSK" w:cs="TH SarabunPSK"/>
          <w:spacing w:val="-2"/>
          <w:sz w:val="32"/>
          <w:szCs w:val="32"/>
          <w:cs/>
        </w:rPr>
        <w:t>และ 07.30</w:t>
      </w:r>
      <w:r w:rsidRPr="00AC7D8D">
        <w:rPr>
          <w:rFonts w:ascii="TH SarabunPSK" w:hAnsi="TH SarabunPSK" w:cs="TH SarabunPSK"/>
          <w:spacing w:val="-2"/>
          <w:sz w:val="32"/>
          <w:szCs w:val="32"/>
        </w:rPr>
        <w:t xml:space="preserve"> – </w:t>
      </w:r>
      <w:r w:rsidRPr="00AC7D8D">
        <w:rPr>
          <w:rFonts w:ascii="TH SarabunPSK" w:hAnsi="TH SarabunPSK" w:cs="TH SarabunPSK"/>
          <w:spacing w:val="-2"/>
          <w:sz w:val="32"/>
          <w:szCs w:val="32"/>
          <w:cs/>
        </w:rPr>
        <w:t>15.30</w:t>
      </w:r>
      <w:r w:rsidRPr="00AC7D8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pacing w:val="-2"/>
          <w:sz w:val="32"/>
          <w:szCs w:val="32"/>
          <w:cs/>
        </w:rPr>
        <w:t>น.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815D8" w:rsidRPr="00AC7D8D" w:rsidRDefault="00E815D8" w:rsidP="00D070B8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ส่วนราชการมอบหมายให้ข้าราชการและเจ้าหน้าที่ปฏิบัติงานใน</w:t>
      </w:r>
      <w:r w:rsidRPr="00AC7D8D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 xml:space="preserve">สถานที่ตั้งตามวันเวลาปกติในบางลักษณะงาน โดยส่วนใหญ่ </w:t>
      </w:r>
      <w:r w:rsidRPr="00AC7D8D">
        <w:rPr>
          <w:rFonts w:ascii="TH SarabunPSK" w:hAnsi="TH SarabunPSK" w:cs="TH SarabunPSK"/>
          <w:spacing w:val="4"/>
          <w:sz w:val="32"/>
          <w:szCs w:val="32"/>
          <w:cs/>
        </w:rPr>
        <w:t>คือ งานให้บริการประชาชนงานรักษาพยาบาล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งานควบคุมผู้ต้องขัง </w:t>
      </w:r>
      <w:r w:rsidRPr="00AC7D8D">
        <w:rPr>
          <w:rFonts w:ascii="TH SarabunPSK" w:hAnsi="TH SarabunPSK" w:cs="TH SarabunPSK"/>
          <w:spacing w:val="-6"/>
          <w:sz w:val="32"/>
          <w:szCs w:val="32"/>
          <w:cs/>
        </w:rPr>
        <w:t>งานป้องกันและบรรเทาสาธารณภัย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งานตามนโยบายเร่งด่วนจาก</w:t>
      </w:r>
      <w:r w:rsidRPr="00AC7D8D">
        <w:rPr>
          <w:rFonts w:ascii="TH SarabunPSK" w:hAnsi="TH SarabunPSK" w:cs="TH SarabunPSK"/>
          <w:spacing w:val="-8"/>
          <w:sz w:val="32"/>
          <w:szCs w:val="32"/>
          <w:cs/>
        </w:rPr>
        <w:t>สถานการณ์การแพร่ระบาดของโรคติดเชื้อไวรัสโคโรนา 2019 (</w:t>
      </w:r>
      <w:r w:rsidRPr="00AC7D8D">
        <w:rPr>
          <w:rFonts w:ascii="TH SarabunPSK" w:hAnsi="TH SarabunPSK" w:cs="TH SarabunPSK"/>
          <w:spacing w:val="-8"/>
          <w:sz w:val="32"/>
          <w:szCs w:val="32"/>
        </w:rPr>
        <w:t>COVID -</w:t>
      </w:r>
      <w:r w:rsidRPr="00AC7D8D">
        <w:rPr>
          <w:rFonts w:ascii="TH SarabunPSK" w:hAnsi="TH SarabunPSK" w:cs="TH SarabunPSK"/>
          <w:spacing w:val="-8"/>
          <w:sz w:val="32"/>
          <w:szCs w:val="32"/>
          <w:cs/>
        </w:rPr>
        <w:t xml:space="preserve"> 19) งานติดตามรายงานและพยากรณ์อากาศ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งานควบคุมการจราจรทางน้ำ 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และลักษณะงานในตำแหน่งประเภทบริหารและอำนวยการ เช่น ผู้บริหารระดับสูง ผู้อำนวยการสำนัก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</w:rPr>
        <w:t>/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 เป็นต้น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>3.  แนวทางการบริหารงานของส่วนราชการ</w:t>
      </w:r>
    </w:p>
    <w:p w:rsidR="00E815D8" w:rsidRPr="00AC7D8D" w:rsidRDefault="00E815D8" w:rsidP="00D070B8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AC7D8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1) </w:t>
      </w:r>
      <w:r w:rsidRPr="00AC7D8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 xml:space="preserve">รูปแบบการลงเวลาปฏิบัติงานผ่านระบบเทคโนโลยีดิจิทัล เช่น ลงเวลาผ่านระบบออนไลน์ </w:t>
      </w:r>
      <w:r w:rsidRPr="00AC7D8D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Application</w:t>
      </w:r>
      <w:r w:rsidRPr="00AC7D8D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 </w:t>
      </w:r>
      <w:r w:rsidRPr="00AC7D8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 xml:space="preserve">LINE </w:t>
      </w:r>
      <w:r w:rsidRPr="00AC7D8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โปรแกรมระบบสารสนเทศทรัพยากรบุคคลระดับกรม (</w:t>
      </w:r>
      <w:r w:rsidRPr="00AC7D8D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>Departmental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Personnel Information System - DPIS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Pr="00AC7D8D">
        <w:rPr>
          <w:rFonts w:ascii="TH SarabunPSK" w:hAnsi="TH SarabunPSK" w:cs="TH SarabunPSK"/>
          <w:sz w:val="32"/>
          <w:szCs w:val="32"/>
          <w:cs/>
        </w:rPr>
        <w:t>หรือ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ระบบโปรแกรมเฉพาะของส่วนราชการ</w:t>
      </w:r>
    </w:p>
    <w:p w:rsidR="00E815D8" w:rsidRPr="00AC7D8D" w:rsidRDefault="00E815D8" w:rsidP="00D070B8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2) </w:t>
      </w:r>
      <w:r w:rsidRPr="00AC7D8D">
        <w:rPr>
          <w:rFonts w:ascii="TH SarabunPSK" w:hAnsi="TH SarabunPSK" w:cs="TH SarabunPSK"/>
          <w:color w:val="000000"/>
          <w:sz w:val="32"/>
          <w:szCs w:val="32"/>
          <w:cs/>
        </w:rPr>
        <w:t>การกำกับดูแลและบริหารผลงาน เป็นหัวใจสำคัญของการบริหาร</w:t>
      </w:r>
      <w:r w:rsidRPr="00AC7D8D">
        <w:rPr>
          <w:rFonts w:ascii="TH SarabunPSK" w:hAnsi="TH SarabunPSK" w:cs="TH SarabunPSK"/>
          <w:color w:val="000000"/>
          <w:sz w:val="32"/>
          <w:szCs w:val="32"/>
          <w:cs/>
        </w:rPr>
        <w:br/>
        <w:t>ที่ส่วนราชการเน้นเพื่อคงประสิทธิภาพในการปฏิบัติงานทั้งในและนอกสถานที่ตั้งให้บรรลุผลตามเป้าหมายและให้มั่นใจว่าคุณภาพของการทำงานและการให้บริการไม่ลดลง โดยส่วนราชการส่วนใหญ่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  <w:t xml:space="preserve">มีการจัดทำข้อตกลงการปฏิบัติงานล่วงหน้า </w:t>
      </w:r>
      <w:r w:rsidRPr="00AC7D8D">
        <w:rPr>
          <w:rFonts w:ascii="TH SarabunPSK" w:hAnsi="TH SarabunPSK" w:cs="TH SarabunPSK"/>
          <w:color w:val="000000"/>
          <w:sz w:val="32"/>
          <w:szCs w:val="32"/>
          <w:cs/>
        </w:rPr>
        <w:t>และให้ข้าราชการและเจ้าหน้าที่รายงานความก้าวหน้าของงาน</w:t>
      </w:r>
      <w:r w:rsidRPr="00AC7D8D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อย่างต่อเนื่องผ่าน </w:t>
      </w:r>
      <w:r w:rsidRPr="00AC7D8D">
        <w:rPr>
          <w:rFonts w:ascii="TH SarabunPSK" w:hAnsi="TH SarabunPSK" w:cs="TH SarabunPSK"/>
          <w:color w:val="000000"/>
          <w:sz w:val="32"/>
          <w:szCs w:val="32"/>
        </w:rPr>
        <w:t xml:space="preserve">Application LINE </w:t>
      </w:r>
      <w:r w:rsidRPr="00AC7D8D">
        <w:rPr>
          <w:rFonts w:ascii="TH SarabunPSK" w:hAnsi="TH SarabunPSK" w:cs="TH SarabunPSK"/>
          <w:color w:val="000000"/>
          <w:sz w:val="32"/>
          <w:szCs w:val="32"/>
          <w:cs/>
        </w:rPr>
        <w:t>และไปรษณีย์อิเล็กทรอนิกส์ โดยร้อยละ 55 กำหนดให้รายงานความก้าวหน้ารายวัน และร้อยละ 45 กำหนดให้รายงานความก้าวหน้ารายสัปดาห์</w:t>
      </w:r>
      <w:r w:rsidRPr="00AC7D8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ขึ้นอยู่กับลักษณะงานที่มอบหมาย</w:t>
      </w:r>
    </w:p>
    <w:p w:rsidR="00E815D8" w:rsidRPr="00AC7D8D" w:rsidRDefault="00E815D8" w:rsidP="00D070B8">
      <w:pPr>
        <w:tabs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pacing w:val="-4"/>
          <w:sz w:val="32"/>
          <w:szCs w:val="32"/>
        </w:rPr>
        <w:tab/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>3) การนำระบบเทคโนโลยีดิจิทัลมาสนับสนุนการปฏิบัติงาน ส่วนราชการ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ส่วนใหญ่ใช้ </w:t>
      </w:r>
      <w:r w:rsidRPr="00AC7D8D">
        <w:rPr>
          <w:rFonts w:ascii="TH SarabunPSK" w:hAnsi="TH SarabunPSK" w:cs="TH SarabunPSK"/>
          <w:color w:val="000000"/>
          <w:spacing w:val="-4"/>
          <w:sz w:val="32"/>
          <w:szCs w:val="32"/>
        </w:rPr>
        <w:t>Application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LINE </w:t>
      </w:r>
      <w:r w:rsidRPr="00AC7D8D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(ร้อยละ 48) </w:t>
      </w:r>
      <w:r w:rsidRPr="00AC7D8D">
        <w:rPr>
          <w:rFonts w:ascii="TH SarabunPSK" w:hAnsi="TH SarabunPSK" w:cs="TH SarabunPSK"/>
          <w:spacing w:val="-4"/>
          <w:sz w:val="32"/>
          <w:szCs w:val="32"/>
        </w:rPr>
        <w:t>Zoom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 xml:space="preserve"> (ร้อยละ 28) </w:t>
      </w:r>
      <w:r w:rsidRPr="00AC7D8D">
        <w:rPr>
          <w:rFonts w:ascii="TH SarabunPSK" w:hAnsi="TH SarabunPSK" w:cs="TH SarabunPSK"/>
          <w:spacing w:val="-4"/>
          <w:sz w:val="32"/>
          <w:szCs w:val="32"/>
        </w:rPr>
        <w:t>Microsoft Team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 xml:space="preserve"> (ร้อยละ 13)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C7D8D">
        <w:rPr>
          <w:rFonts w:ascii="TH SarabunPSK" w:hAnsi="TH SarabunPSK" w:cs="TH SarabunPSK"/>
          <w:sz w:val="32"/>
          <w:szCs w:val="32"/>
        </w:rPr>
        <w:t xml:space="preserve">Cisco </w:t>
      </w:r>
      <w:proofErr w:type="spellStart"/>
      <w:r w:rsidRPr="00AC7D8D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AC7D8D">
        <w:rPr>
          <w:rFonts w:ascii="TH SarabunPSK" w:hAnsi="TH SarabunPSK" w:cs="TH SarabunPSK"/>
          <w:sz w:val="32"/>
          <w:szCs w:val="32"/>
          <w:cs/>
        </w:rPr>
        <w:t xml:space="preserve"> (ร้อยละ 11) ตามลำดับ โดยส่วนใหญ่ใช้งานผ่านคอมพิวเตอร์แบบพกพา </w:t>
      </w:r>
      <w:r w:rsidRPr="00AC7D8D">
        <w:rPr>
          <w:rFonts w:ascii="TH SarabunPSK" w:hAnsi="TH SarabunPSK" w:cs="TH SarabunPSK"/>
          <w:sz w:val="32"/>
          <w:szCs w:val="32"/>
        </w:rPr>
        <w:t xml:space="preserve">(Notebook)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และโทรศัพท์เคลื่อนที่ รองลงมาคือ คอมพิวเตอร์ตั้งโต๊ะ </w:t>
      </w:r>
      <w:r w:rsidRPr="00AC7D8D">
        <w:rPr>
          <w:rFonts w:ascii="TH SarabunPSK" w:hAnsi="TH SarabunPSK" w:cs="TH SarabunPSK"/>
          <w:sz w:val="32"/>
          <w:szCs w:val="32"/>
        </w:rPr>
        <w:t>Tablet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C7D8D">
        <w:rPr>
          <w:rFonts w:ascii="TH SarabunPSK" w:hAnsi="TH SarabunPSK" w:cs="TH SarabunPSK"/>
          <w:sz w:val="32"/>
          <w:szCs w:val="32"/>
        </w:rPr>
        <w:t xml:space="preserve">IPAD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>4. ข้อจำกัดของส่วนราชการ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ในการมอบหมายข้าราชการและเจ้าหน้าที่ให้ปฏิบัติงานนอกสถานที่ตั้งในระยะแรก ได้แก่ การขาดความพร้อมเกี่ยวกับอุปกรณ์ในการปฏิบัติงานและสัญญาณ</w:t>
      </w:r>
      <w:r w:rsidRPr="00AC7D8D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เครือข่ายอินเทอร์เน็ตสำหรับการปฏิบัติงานนอกสถานที่ตั้ง และการขาดความพร้อมของเจ้าหน้าที่ในการใช้</w:t>
      </w:r>
      <w:r w:rsidRPr="00AC7D8D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 xml:space="preserve">เทคโนโลยีและ </w:t>
      </w:r>
      <w:r w:rsidRPr="00AC7D8D">
        <w:rPr>
          <w:rFonts w:ascii="TH SarabunPSK" w:hAnsi="TH SarabunPSK" w:cs="TH SarabunPSK"/>
          <w:color w:val="000000"/>
          <w:spacing w:val="-2"/>
          <w:sz w:val="32"/>
          <w:szCs w:val="32"/>
        </w:rPr>
        <w:t>Application</w:t>
      </w:r>
      <w:r w:rsidRPr="00AC7D8D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 xml:space="preserve"> ในการปฏิบัติงาน ลักษณะงานบางประเภทไม่สามารถปฏิบัติงานนอกสถานที่ตั้งได้ เช่น </w:t>
      </w:r>
      <w:r w:rsidRPr="00AC7D8D">
        <w:rPr>
          <w:rFonts w:ascii="TH SarabunPSK" w:hAnsi="TH SarabunPSK" w:cs="TH SarabunPSK"/>
          <w:spacing w:val="-2"/>
          <w:sz w:val="32"/>
          <w:szCs w:val="32"/>
          <w:cs/>
        </w:rPr>
        <w:t xml:space="preserve">งานให้บริการประชาชน </w:t>
      </w:r>
      <w:r w:rsidRPr="00AC7D8D">
        <w:rPr>
          <w:rFonts w:ascii="TH SarabunPSK" w:hAnsi="TH SarabunPSK" w:cs="TH SarabunPSK"/>
          <w:spacing w:val="4"/>
          <w:sz w:val="32"/>
          <w:szCs w:val="32"/>
          <w:cs/>
        </w:rPr>
        <w:t>งานรักษาพยาบาล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ในโรงพยาบาล </w:t>
      </w:r>
      <w:r w:rsidRPr="00AC7D8D">
        <w:rPr>
          <w:rFonts w:ascii="TH SarabunPSK" w:hAnsi="TH SarabunPSK" w:cs="TH SarabunPSK"/>
          <w:spacing w:val="-2"/>
          <w:sz w:val="32"/>
          <w:szCs w:val="32"/>
          <w:cs/>
        </w:rPr>
        <w:t xml:space="preserve">งานเกี่ยวกับการป้องกันและบรรเทาสาธารณภัย งานตรวจสอบบัญชีสหกรณ์ งานควบคุมผู้ต้องขัง งานติดตามรายงานและพยากรณ์อากาศ </w:t>
      </w:r>
      <w:r w:rsidRPr="00AC7D8D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เป็นต้น</w:t>
      </w:r>
      <w:r w:rsidRPr="00AC7D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5. ข้อเสนอแนะเกี่ยวกับการปฏิบัติงานใน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นอกสถานที่ตั้งของส่วนราชการ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>การพัฒนาระบบโปรแกรมกลางเพื่อให้ส่วนราชการใช้ในการปฏิบัติงานนอกสถานที่ตั้ง เช่น ระบบงานสารบรรณ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ระบบการประชุมออนไลน์ เป็นต้น และการจัดให้มีอุปกรณ์หรือการสนับสนุนค่าใช้จ่ายให้เจ้าหน้าที่ที่ปฏิบัติงานที่บ้าน เช่น</w:t>
      </w:r>
      <w:r w:rsidRPr="00AC7D8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ค่าอินเทอร์เน็ต เป็นต้น รวมทั้งในกรณีการให้ข้าราชการปฏิบัติราชการ ในสถานที่ตั้งของส่วนราชการ ส่วนราชการจะต้องมีการป้องกันและรักษา</w:t>
      </w:r>
      <w:r w:rsidRPr="00AC7D8D">
        <w:rPr>
          <w:rFonts w:ascii="TH SarabunPSK" w:hAnsi="TH SarabunPSK" w:cs="TH SarabunPSK"/>
          <w:spacing w:val="4"/>
          <w:sz w:val="32"/>
          <w:szCs w:val="32"/>
          <w:cs/>
        </w:rPr>
        <w:t>ความปลอดภัยด้านสุขภาพและชีวิตให้แก่ข้าราชการและเจ้าหน้าที่อย่างเหมาะสม เช่น การมีจุดคัดกรองโดยมี</w:t>
      </w:r>
      <w:r w:rsidRPr="00AC7D8D">
        <w:rPr>
          <w:rFonts w:ascii="TH SarabunPSK" w:hAnsi="TH SarabunPSK" w:cs="TH SarabunPSK"/>
          <w:sz w:val="32"/>
          <w:szCs w:val="32"/>
          <w:cs/>
        </w:rPr>
        <w:t>เครื่องตรวจวัดอุณหภูมิ</w:t>
      </w:r>
      <w:r w:rsidRPr="00AC7D8D">
        <w:rPr>
          <w:rFonts w:ascii="TH SarabunPSK" w:hAnsi="TH SarabunPSK" w:cs="TH SarabunPSK"/>
          <w:spacing w:val="-6"/>
          <w:sz w:val="32"/>
          <w:szCs w:val="32"/>
          <w:cs/>
        </w:rPr>
        <w:t>และเตรียมน้ำยาล้างมือฆ่าเชื้อโรค การเตรียมหน้ากากอนามัย</w:t>
      </w:r>
      <w:r w:rsidRPr="00AC7D8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pacing w:val="-6"/>
          <w:sz w:val="32"/>
          <w:szCs w:val="32"/>
          <w:cs/>
        </w:rPr>
        <w:t>การกำหนดระยะห่างของผู้ปฏิบัติงาน เป็นต้น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6. การดำเนินการในระยะต่อไป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1) สำนักงาน ก.พ. ติดตามและรายงานเกี่ยวกับผลิตภาพ ประสิทธิภาพ และความคุ้มค่า จากการใช้แนวทางการปฏิบัติงานใน – นอกสถานที่ตั้งของส่วนราชการ โดยอาจกำหนดตัวชี้วัดในเรื่องของ ความสำเร็จของงานตามเป้าหมาย การลดค่าใช้จ่ายสำนักงานเช่นด้านสาธารณูปโภค 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>ความสามารถในการนำระบบเทคโนโลยี</w:t>
      </w:r>
      <w:r w:rsidRPr="00AC7D8D">
        <w:rPr>
          <w:rFonts w:ascii="TH SarabunPSK" w:hAnsi="TH SarabunPSK" w:cs="TH SarabunPSK"/>
          <w:spacing w:val="4"/>
          <w:sz w:val="32"/>
          <w:szCs w:val="32"/>
          <w:cs/>
        </w:rPr>
        <w:t>สนับสนุนการทำงาน การเรียนรู้และพัฒนาความสามารถ และ</w:t>
      </w:r>
      <w:r w:rsidRPr="00AC7D8D">
        <w:rPr>
          <w:rFonts w:ascii="TH SarabunPSK" w:hAnsi="TH SarabunPSK" w:cs="TH SarabunPSK"/>
          <w:sz w:val="32"/>
          <w:szCs w:val="32"/>
          <w:cs/>
        </w:rPr>
        <w:t>ความพึงพอใจในคุณภาพงาน คุณภาพชีวิตของข้าราชการและเจ้าหน้าที่ เป็นต้น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เพื่อนำไปสู่ข้อเสนอเชิงนโยบายการบริหารทรัพยากรบุคคลที่เหมาะสมในภาพรวมต่อไป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2) ส่วนราชการพิจารณาแนวทางการปฏิบัติงานที่เหมาะสมกับสถานการณ์ อาทิ หากเห็นว่า มีลักษณะงานบางอย่างที่สามารถปรับวิธีการมอบหมายให้ปฏิบัติงานนอกสถานที่ตั้งของส่วนราชการได้ ก็อาจกำหนดให้ข้าราชการและเจ้าหน้าที่ปฏิบัติงานนอกสถานที่ตั้งได้อย่างต่อเนื่อง  โดยคำนึงถึงมาตรฐานการทำงาน ทั้งในเรื่องของสภาพแวดล้อมและบรรยากาศการทำงานที่ไม่มีสิ่งรบกวนการทำงาน หรือความเป็นส่วนตัว ความปลอดภัยของทั้งข้อมูลการทำงานและตัวเจ้าหน้าที่ผู้ปฏิบัติงานด้วย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สำหรับกรณีที่ลักษณะงานบางอย่างยังคงจำเป็นต้องปฏิบัติงานในสถานที่ตั้ง ส่วนราชการควรกำหนดแนวทางดำเนินการที่คำนึงถึงสุขภาพและความปลอดภัยตามมาตรการทางสาธารณสุขที่ต้องให้ความสำคัญกับ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การจัดการจำนวนคนที่มาปฏิบัติงาน </w:t>
      </w:r>
      <w:r w:rsidRPr="00AC7D8D">
        <w:rPr>
          <w:rFonts w:ascii="TH SarabunPSK" w:hAnsi="TH SarabunPSK" w:cs="TH SarabunPSK"/>
          <w:sz w:val="32"/>
          <w:szCs w:val="32"/>
          <w:cs/>
        </w:rPr>
        <w:t>การจัดการระยะห่าง</w:t>
      </w:r>
      <w:r w:rsidRPr="00AC7D8D">
        <w:rPr>
          <w:rFonts w:ascii="TH SarabunPSK" w:hAnsi="TH SarabunPSK" w:cs="TH SarabunPSK"/>
          <w:spacing w:val="-4"/>
          <w:sz w:val="32"/>
          <w:szCs w:val="32"/>
          <w:cs/>
        </w:rPr>
        <w:t>ระหว่างผู้ปฏิบัติงาน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การกำหนดรูปแบบกิจกรรมหรือระยะเวลาที่ผู้ปฏิบัติงานต้องปฏิสัมพันธ์กัน การจัดการสภาพแวดล้อมการทำงานที่สอดคล้องกับมาตรการทางสาธารณสุข และการนำเทคโนโลยีดิจิทัลมาใช้สนับสนุนหรือทดแทนกำลังคน โดยสำนักงาน ก.พ. จะประสานงานและขอคำแนะนำจากกระทรวงสาธารณสุขและหน่วยงานที่เกี่ยวข้อง เพื่อจัดทำมาตรฐานแนวทางปฏิบัติงานใน – นอกสถานที่ตั้งที่เหมาะสมสำหรับการปฏิบัติราชการในสถานการณ์ต่าง ๆ ต่อไป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6F96" w:rsidRPr="00AC7D8D" w:rsidRDefault="00C05CCB" w:rsidP="00D070B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0B6F96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รายงานการเงินรวมภาครัฐ ประจำปีงบประมาณ พ.ศ. 2562</w:t>
      </w:r>
    </w:p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 ดังนี้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1. รับทราบรายงานการเงินรวมภาครัฐ ประจำปีงบประมาณ พ.ศ. 2562 ตามที่กระทรวงการคลัง (กค.)</w:t>
      </w:r>
      <w:r w:rsidR="00265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2. ให้รัฐมนตรีเจ้าสังกัดให้ความสำคัญ ควบคุม กำกับดูแล หน่วยงานภายใต้สังกัดส่งรายงานการเงินของหน่วยงานภายในระยะเวลาที่พระราชบัญญัติวินัยการเงินการคลังของรัฐ พ.ศ. 2561 กำหนด หากไม่สามารถส่งรายงานการเงินให้กระทรวงการคลังได้ตามกำหนด ให้หน่วยงานรายงานเหตุผลหรือปัญหาอุปสรรคต่อรัฐมนตรีเจ้าสังกัดทราบ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3. ให้รัฐมนตรีเจ้าสังกัดควบคุม กำกับดูแล หน่วยงานภายใต้สังกัดจัดทำบัญชีและรายงานการเงินตามหลักเกณฑ์และวิธีการที่กระทรวงการคลังกำหนด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4. ให้กระทรวงการคลังกำหนดมาตรการและแนวทางในการเร่งรัด ติดตามให้ส่วนราชการและหน่วยงานของรัฐจัดส่งรายงานการเงินในปีต่อ ๆ ไป ให้เป็นไปตามระยะเวลาที่กฎหมายกำหนด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0B6F96" w:rsidRPr="00AC7D8D" w:rsidRDefault="000B6F96" w:rsidP="00C05CC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1. ในปีงบประมาณ พ.ศ. 2562 กค. ได้รวบรวมรายงานการเงินรวมภาครัฐ จำนวน 8</w:t>
      </w:r>
      <w:r w:rsidRPr="00AC7D8D">
        <w:rPr>
          <w:rFonts w:ascii="TH SarabunPSK" w:hAnsi="TH SarabunPSK" w:cs="TH SarabunPSK"/>
          <w:sz w:val="32"/>
          <w:szCs w:val="32"/>
        </w:rPr>
        <w:t>,</w:t>
      </w:r>
      <w:r w:rsidRPr="00AC7D8D">
        <w:rPr>
          <w:rFonts w:ascii="TH SarabunPSK" w:hAnsi="TH SarabunPSK" w:cs="TH SarabunPSK"/>
          <w:sz w:val="32"/>
          <w:szCs w:val="32"/>
          <w:cs/>
        </w:rPr>
        <w:t>412 หน่วยงาน จากทั้งหมด 8</w:t>
      </w:r>
      <w:r w:rsidRPr="00AC7D8D">
        <w:rPr>
          <w:rFonts w:ascii="TH SarabunPSK" w:hAnsi="TH SarabunPSK" w:cs="TH SarabunPSK"/>
          <w:sz w:val="32"/>
          <w:szCs w:val="32"/>
        </w:rPr>
        <w:t>,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431 หน่วยงาน คิดเป็นร้อยละ 99.77 ประกอบด้วย งบแสดงฐานะการเงินและงบแสดงผลการดำเนินงานของรัฐบาลและหน่วยงานของรัฐ ได้แก่ ส่วนราชการ รัฐวิสาหกิจ หน่วยงานของรัฐสภา ศาลยุติธรรม ศาลปกครอง ศาลรัฐธรรมนูญ องค์กรอิสระตามรัฐธรรมนูญ องค์กรอัยการ องค์การมหาชน ทุนหมุนเวียน ที่มีฐานะเป็นนิติบุคคล องค์กรปกครองส่วนท้องถิ่น (อปท.) และหน่วยงานอื่นของรัฐตามที่กฎหมายกำหนด ทั้งนี้ จะไม่รวมรายงานการเงินของธนาคารแห่งประเทศไทย (ธปท.) เนื่องจากคณะกรรมการนโยบายการเงินการคลังของรัฐได้มีมติเมื่อวันที่ 11 ธันวาคม 2561 ให้ กค. แยกรายงานการเงินของ ธปท. ออก เพื่อให้เกิดความชัดเจน เนื่องจากหนี้สินของ ธปท. ไม่มีความเกี่ยวข้องกับฐานะการคลังของประเทศ แต่ยังคงกำหนดให้รายงานการเงินของ ธปท. ต้องแสดงไว้ในรายงานการเงินรวมภาครัฐ เพื่อให้เป็นไปตามนัยมาตรา 77 แห่งพระราชบัญญัติวินัยการเงินการคลังของรัฐ </w:t>
      </w:r>
      <w:r w:rsidR="00C05CC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พ.ศ. 2561 โดยภาพรวมของรายงานการเงินรวมภาครัฐ ประจำปีงบประมาณ พ.ศ. 2562 สรุปได้ ดังนี้</w:t>
      </w:r>
    </w:p>
    <w:tbl>
      <w:tblPr>
        <w:tblStyle w:val="af9"/>
        <w:tblW w:w="0" w:type="auto"/>
        <w:tblLook w:val="04A0"/>
      </w:tblPr>
      <w:tblGrid>
        <w:gridCol w:w="1271"/>
        <w:gridCol w:w="2126"/>
        <w:gridCol w:w="6350"/>
      </w:tblGrid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(แสนล้านบาท)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296.14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เป็นสินทรัพย์ของสถาบันการเงินของรัฐ 89.17 แสนล้านบาท ของรัฐบาลและหน่วยงานของรัฐ 206.97 แสนล้านบาท ซึ่งส่วนใหญ่อยู่ในรูปของที่ดินราชพัสดุ 47.06 แสนล้านบาท เงินลงทุนภายใต้การดูแลของสำนักงานคณะกรรมการนโยบายรัฐวิสาหกิจ (สคร.) 22.47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205.86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เป็นหนี้สินของสถาบันการเงินของรัฐ 80.13 แสนล้านบาท และเป็นของรัฐบาลและหน่วยงานของรัฐ 125.73 แสนล้านบาท ซึ่งส่วนใหญ่เป็นเงินกู้ยืมระยะยาวที่อยู่ในความรับผิดชอบของสำนักงานบริหารหนี้สาธารณะ (สบน.) 53.54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80.34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ส่วนใหญ่เป็นรายได้ภาษี 27.55 แสนล้านบาท และรายได้จากการขายสินค้าและบริการ 43.12 แสนล้านบาท (ร้อยละ 91 เป็นของรัฐวิสาหกิจ)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76.19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เป็นต้นทุนขายสินค้าและบริการ 28.78 แสนล้านบาท (ร้อยละ 98 เป็นของรัฐวิสาหกิจ) รองลงมาเป็นค่าใช้จ่ายบุคลากร 13.55 แสนล้านบาท (ร้อยละ 70 เป็นของหน่วยงานของรัฐ)</w:t>
            </w:r>
          </w:p>
        </w:tc>
      </w:tr>
    </w:tbl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>ทั้งนี้ สามารถจำแนกเป็นรายงานเงินรวมของรัฐบาลและหน่วยงานของรัฐ รายงานการเงินรวมของรัฐวิสาหกิจ และรายงานการเงินรวมของ อปท. สรุปได้ดังนี้</w:t>
      </w:r>
    </w:p>
    <w:p w:rsidR="000B6F96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รายงานการเงินรวมของรัฐบาลและหน่วยงานของรัฐ</w:t>
      </w:r>
    </w:p>
    <w:p w:rsidR="00C86946" w:rsidRPr="00AC7D8D" w:rsidRDefault="00C8694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1271"/>
        <w:gridCol w:w="2126"/>
        <w:gridCol w:w="6350"/>
      </w:tblGrid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(แสนล้านบาท)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156.36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เป็นที่ดิน อาคาร และอุปกรณ์ 64.24 แสนล้านบาท (ส่วนใหญ่เป็นที่ดินราชพัสดุ 47.06 แสนล้านบาท) รองลงมาเป็นเงินลงทุนระยะยาว 44.76 แสนล้านบาท (ส่วนใหญ่เป็นเงินลงทุนภายใต้การดูแลของ สคร. 22.47 แสนล้านบาท)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81.87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เป็นเงินกู้ยืมระยะยาว 53.57 แสนล้านบาท (ส่วนใหญ่เป็นเงินกู้ยืมระยะยาวที่อยู่ในความรับผิดชอบของ สบน. 53.54 แสนล้านบาท) รองลงมาเป็นประมาณการหนี้สินระยะยาว 14.07 แสนล้านบาท (ส่วนใหญ่เป็นประมาณการหนี้สินประโยชน์ทดแทนกรณีชราภาพของกองทุนประกันสังคม 13.98 แสนล้านบาท)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35.81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ส่วนใหญ่เป็นรายได้แผ่นดิน 25.19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ค่าใช้จ่าย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33.84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เป็นค่าใช้จ่ายบุคลากร 9.43 แสนล้านบาท ค่าใช้จ่ายเงินอุดหนุน 7.52 แสนล้านบาท ค่าตอบแทน ใช้สอย วัสดุ สาธารณูปโภค 6.03 แสนล้านบาท และค่าใช้จ่ายบำเหน็จบำนาญ 2.94 แสนล้านบาท</w:t>
            </w:r>
          </w:p>
        </w:tc>
      </w:tr>
    </w:tbl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รายงานการเงินรวมของรัฐวิสาหกิจ</w:t>
      </w:r>
    </w:p>
    <w:tbl>
      <w:tblPr>
        <w:tblStyle w:val="af9"/>
        <w:tblW w:w="0" w:type="auto"/>
        <w:tblLook w:val="04A0"/>
      </w:tblPr>
      <w:tblGrid>
        <w:gridCol w:w="1271"/>
        <w:gridCol w:w="2126"/>
        <w:gridCol w:w="6350"/>
      </w:tblGrid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(แสนล้านบาท)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รายะเอียด</w:t>
            </w:r>
          </w:p>
        </w:tc>
      </w:tr>
      <w:tr w:rsidR="000B6F96" w:rsidRPr="00AC7D8D" w:rsidTr="00C05CCB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158.07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รัฐวิสาหกิจที่เป็นสถาบันการเงินของรัฐ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สินทรัพย์รวมทั้งสิ้น 91.29 แสนล้านบาท ส่วนใหญ่เป็นของธนาคารกรุงไทย จำกัด (มหาชน) (ธนาคารกรุงไทยฯ) 28.13 แสนล้านบาท รองลงมาเป็นธนาคารออมสิน 26.80 แสนล้านบาท และธนาคารเพื่อการเกษตรและสหกรณ์การเกษตร (ธ.ก.ส.) 19.07 แสนล้านบาท 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หนี้สินรวมทั้งสิ้น 80.27 แสนล้านบาท ส่วนใหญเป็นของธนาคารกรุงไทยฯ 25.12 แสนล้านบาท รองลงมาเป็นธนาคารออมสิน 25.71 แสนล้านบาท และ ธ.ก.ส. 17.73 แสนล้านบาท 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- รัฐวิสาหกิจที่มีผลขาดทุน 1 แห่ง คือ ธนาคารพัฒนาวิสาหกิจขนาดกลางและขนาดย่อมแห่งประเทศไทย มีผลขาดทุน 0.0117 แสนล้านบาท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รัฐวิสาหกิจที่ไม่ใช่สถาบันการเงินของรัฐ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- สินทรัพย์รวมทั้งสิ้น 66.78 แสนล้านบาท ส่วนใหญ่เป็นของบริษัท ปตท. จำกัด (มหาชน) (ปตท.) 24.19 แสนล้านบาท รองลงมาเป็นการไฟฟ้าฝ่ายผลิตแห่งประเทศไทย 9.23 แสนล้านบาท และการรถไฟแห่งประเทศไทย (รฟท.) 6.44 แสนล้านบาท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- หนี้สินรวมทั้งสิ้น 45.77 แสนล้านบาท ส่วนใหญ่เป็นของ ปตท. 11.30 แสนล้านบาท รองลงมาเป็น รฟท. 5.99 แสนล้านบาท และองค์การคลังสินค้า 5.92 แสนล้านบาท</w:t>
            </w:r>
          </w:p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- รัฐวิสาหกิจที่มีผลขาดทุนสูงสุด คือ บริษัท การบินไทย จำกัด (มหาชน) 0.19 แสนล้านบาท รองลงมาเป็นองค์การคลังสินค้า 0.14 แสนล้านบาท</w:t>
            </w:r>
          </w:p>
        </w:tc>
      </w:tr>
      <w:tr w:rsidR="000B6F96" w:rsidRPr="00AC7D8D" w:rsidTr="00C05CCB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126.04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6F96" w:rsidRPr="00AC7D8D" w:rsidTr="00C05CCB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41.69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6F96" w:rsidRPr="00AC7D8D" w:rsidTr="00C05CCB">
        <w:trPr>
          <w:trHeight w:val="1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38.57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6F96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รายงานการเงินรวมของ อปท.</w:t>
      </w:r>
    </w:p>
    <w:p w:rsidR="00C86946" w:rsidRDefault="00C8694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86946" w:rsidRPr="00AC7D8D" w:rsidRDefault="00C8694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1271"/>
        <w:gridCol w:w="2126"/>
        <w:gridCol w:w="6350"/>
      </w:tblGrid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(แสนล้านบาท)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7.51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ส่วนใหญ่เป็นเงินสดและเงินฝากธนาคาร 3.96 แสนล้านบาท เงินลงทุนระยะสั้น 1.95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1.82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ส่วนใหญ่เป็นรายจ่ายค้างจ่าย 1.11 แสนล้านบาท โดยมีเงินสะสมของ อปท. 5.69 แสนล้านบาท ประกอบด้วย เงินสะสมที่สามารถนำไปใช้ได้ 2.78 แสนล้านบาท (ไม่รวมเงินสะสมส่วนของกรุงเทพมหานคร)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6.82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ส่วนใหญ่เป็นภาษีจัดสรรจากรัฐบาล 3.31 แสนล้านบาท เงินอุดหนุนจากรัฐบาล 2.82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6.10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ส่วนใหญ่เป็นเงินเดือน 1.60 แสนล้านบาท เป็นค่าที่ดิน สิ่งก่อสร้าง และครุภัณฑ์ 1.33 แสนล้านบาท</w:t>
            </w:r>
          </w:p>
        </w:tc>
      </w:tr>
    </w:tbl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รายงานการเงินรวมของ ธปท.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1271"/>
        <w:gridCol w:w="2126"/>
        <w:gridCol w:w="6350"/>
      </w:tblGrid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(แสนล้านบาท)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77.13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สินทรัพย์ส่วนใหญ่เป็นเงินลงทุนในหลักทรัพย์ 63.19 แสนล้านบาท รองลงมาเป็นเงินสดและเงินฝาก 6.29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84.25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หนี้สินส่วนใหญ่เป็นตราสารหนี้ ธปท. 49.62 แสนล้านบาท รองลงมาเป็นธนบัตรออกใช้ (บัญชีทุนสำรองเงินตรา) 17.14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1.58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รายได้ส่วนใหญ่เป็นดอกเบี้ยรับ 1.42 แสนล้านบาท</w:t>
            </w:r>
          </w:p>
        </w:tc>
      </w:tr>
      <w:tr w:rsidR="000B6F96" w:rsidRPr="00AC7D8D" w:rsidTr="00C05CC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3.01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6" w:rsidRPr="00AC7D8D" w:rsidRDefault="000B6F96" w:rsidP="00D070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ค่าใช้จ่ายส่วนใหญ่เป็นการชดเชยการขาดทุนจากอัตราแลกเปลี่ยนเงินตราต่างประเทศสุทธิ 1.92 แสนล้านบาท</w:t>
            </w:r>
          </w:p>
        </w:tc>
      </w:tr>
    </w:tbl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ผลการวิเคราะห์ที่สำคัญ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หนี้สินรวมของรัฐบาลและหน่วยงานของรัฐ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81.87 แสนล้านบาท ส่วนใหญ่เป็นเงินกู้ยืมระยะยาวของสำนักงานบริหารหนี้สาธารณะ 53.54 แสนล้านบาท (คิดเป็นร้อยละ 65.40) และประมาณการหนี้สินประโยชน์ทดแทนกรณีชราภาพของกองทุนประกันสังคม 13.98 แสนล้านบาท (คิดเป็นร้อยละ 17.08) ดังนั้น จึงควรบริหารการลงทุนอย่างมีประสิทธิภาพเพื่อให้กองทุนประกันสังคมเป็นหลักประกันที่มั่นคง </w:t>
      </w:r>
    </w:p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ค่าใช้จ่ายรวมของรัฐบาลและหน่วยงานของรัฐ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33.84 แสนล้านบาท ส่วนใหญ่เป็นค่าใช้จ่ายบุคลากร 9.43 แสนล้านบาท (คิดเป็นร้อยละ 27.87) ทั้งนี้ ส่วนราชการควรปรับอัตรากำลังให้เหมาะสมและสอดคล้องกับโครงสร้างของส่วนราชการ</w:t>
      </w:r>
    </w:p>
    <w:p w:rsidR="000B6F96" w:rsidRPr="00AC7D8D" w:rsidRDefault="000B6F96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4. ในปีงบประมาณ พ.ศ. 2562 มีหน่วยงานภาครัฐที่ไม่ส่งข้อมูลรายงานการเงินภายในระยะเวลา 90 วัน ตามมาตรา 70 วรรคสาม แห่งพระราชบัญญัติวินัยการเงินการคลังของรัฐ พ.ศ. 2561 จำนวน 67 หน่วยงาน ได้แก่ หน่วยงานของรัฐ จำนวน 27 หน่วยงาน รัฐวิสาหกิจ จำนวน 3 หน่วยงาน และ อปท. จำนวน 37 หน่วยงาน และหน่วยงานของรัฐที่ไม่ส่งรายงานการเงิน จำนวน 19 หน่วยงาน ได้แก่ หน่วยงานของรัฐ จำนวน 4 หน่วยงาน รัฐวิสาหกิจ จำนวน 4 หน่วยงาน และ อปท. จำนวน 11 หน่วยงาน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C7D8D" w:rsidRDefault="00C05CCB" w:rsidP="00D070B8">
      <w:pPr>
        <w:tabs>
          <w:tab w:val="left" w:pos="720"/>
          <w:tab w:val="left" w:pos="414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</w:t>
      </w:r>
      <w:r w:rsidR="00AC7D8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C7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>กรอบนโยบายการฟื้นฟูเศรษฐกิจและสังคมของประเทศในด้านต่าง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AC7D8D" w:rsidRPr="00AC7D8D" w:rsidRDefault="00AC7D8D" w:rsidP="00D070B8">
      <w:pPr>
        <w:tabs>
          <w:tab w:val="left" w:pos="720"/>
          <w:tab w:val="left" w:pos="1418"/>
          <w:tab w:val="left" w:pos="414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</w:rPr>
        <w:tab/>
      </w:r>
      <w:r w:rsidRPr="00AC7D8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</w:t>
      </w:r>
      <w:r w:rsidRPr="00AC7D8D">
        <w:rPr>
          <w:rFonts w:ascii="TH SarabunPSK" w:hAnsi="TH SarabunPSK" w:cs="TH SarabunPSK"/>
          <w:sz w:val="32"/>
          <w:szCs w:val="32"/>
          <w:cs/>
        </w:rPr>
        <w:t>กรอบนโยบายการฟื้นฟูเศรษฐกิจและสังคมของประเทศในด้านต่าง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ๆ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</w:p>
    <w:p w:rsidR="00AC7D8D" w:rsidRPr="00AC7D8D" w:rsidRDefault="00AC7D8D" w:rsidP="00D070B8">
      <w:pPr>
        <w:tabs>
          <w:tab w:val="left" w:pos="720"/>
          <w:tab w:val="left" w:pos="1418"/>
          <w:tab w:val="left" w:pos="414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AC7D8D">
        <w:rPr>
          <w:rFonts w:ascii="TH SarabunPSK" w:hAnsi="TH SarabunPSK" w:cs="TH SarabunPSK" w:hint="cs"/>
          <w:sz w:val="32"/>
          <w:szCs w:val="32"/>
          <w:cs/>
        </w:rPr>
        <w:t>ที่คณะกรรมการกลั่นกรองการใช้จ่ายเงินกู้ได้มีมติเห็นชอบแล้วในคราวประชุม ครั้งที่ 3/2563 ตามที่</w:t>
      </w:r>
    </w:p>
    <w:p w:rsidR="00AC7D8D" w:rsidRPr="00AC7D8D" w:rsidRDefault="00AC7D8D" w:rsidP="00D070B8">
      <w:pPr>
        <w:tabs>
          <w:tab w:val="left" w:pos="720"/>
          <w:tab w:val="left" w:pos="1418"/>
          <w:tab w:val="left" w:pos="414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AC7D8D">
        <w:rPr>
          <w:rFonts w:ascii="TH SarabunPSK" w:hAnsi="TH SarabunPSK" w:cs="TH SarabunPSK" w:hint="cs"/>
          <w:sz w:val="32"/>
          <w:szCs w:val="32"/>
          <w:cs/>
        </w:rPr>
        <w:t>คณะกรรมการกลั่นกรองการใช้จ่ายเงินกู้</w:t>
      </w:r>
      <w:r w:rsidR="0026309F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สำนักงานสภาพัฒนาการเศรษฐกิจและสังคมแห่งชาติ</w:t>
      </w:r>
      <w:r w:rsidRPr="00AC7D8D">
        <w:rPr>
          <w:rFonts w:ascii="TH SarabunPSK" w:hAnsi="TH SarabunPSK" w:cs="TH SarabunPSK" w:hint="cs"/>
          <w:sz w:val="32"/>
          <w:szCs w:val="32"/>
          <w:cs/>
        </w:rPr>
        <w:t xml:space="preserve">เสนอ </w:t>
      </w:r>
    </w:p>
    <w:p w:rsidR="00AC7D8D" w:rsidRPr="002537B0" w:rsidRDefault="002537B0" w:rsidP="00D070B8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สาระสำคัญ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ของกรอบนโยบายการฟื้นฟูเศรษฐกิจและสังคมของประเทศในด้านต่าง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AC7D8D" w:rsidRPr="002537B0" w:rsidRDefault="002537B0" w:rsidP="00D070B8">
      <w:pPr>
        <w:tabs>
          <w:tab w:val="left" w:pos="1134"/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 xml:space="preserve">1.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สรุปสถานการณ์และปัจจัยสำคัญที่ส่งผลกระทบต่อเศรษฐกิจไทย</w:t>
      </w:r>
    </w:p>
    <w:p w:rsidR="00AC7D8D" w:rsidRPr="002537B0" w:rsidRDefault="002537B0" w:rsidP="00D070B8">
      <w:pPr>
        <w:tabs>
          <w:tab w:val="left" w:pos="1134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  <w:lang w:val="de-DE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1.1 </w:t>
      </w:r>
      <w:r w:rsidR="00AC7D8D" w:rsidRPr="002537B0">
        <w:rPr>
          <w:rFonts w:ascii="TH SarabunPSK" w:hAnsi="TH SarabunPSK" w:cs="TH SarabunPSK"/>
          <w:b/>
          <w:bCs/>
          <w:sz w:val="24"/>
          <w:szCs w:val="32"/>
          <w:cs/>
        </w:rPr>
        <w:t>สถานการณ์การระบาดของโรคติดเชื้อไวรัสโคโรนา 2019</w:t>
      </w:r>
    </w:p>
    <w:p w:rsidR="00AC7D8D" w:rsidRPr="00AC7D8D" w:rsidRDefault="002537B0" w:rsidP="00D070B8">
      <w:pPr>
        <w:pStyle w:val="14"/>
        <w:tabs>
          <w:tab w:val="left" w:pos="1134"/>
        </w:tabs>
        <w:spacing w:after="0" w:line="340" w:lineRule="exact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C7D8D" w:rsidRPr="00AC7D8D">
        <w:rPr>
          <w:rFonts w:ascii="TH SarabunPSK" w:hAnsi="TH SarabunPSK" w:cs="TH SarabunPSK"/>
          <w:cs/>
        </w:rPr>
        <w:t>ณ เดือนเมษายน 2563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มีจำนวนผู้ติดเชื้อสะสมทั่วโลกอย่างน้อย 3</w:t>
      </w:r>
      <w:r w:rsidR="00AC7D8D" w:rsidRPr="00AC7D8D">
        <w:rPr>
          <w:rFonts w:ascii="TH SarabunPSK" w:hAnsi="TH SarabunPSK" w:cs="TH SarabunPSK"/>
        </w:rPr>
        <w:t>.</w:t>
      </w:r>
      <w:r w:rsidR="00AC7D8D" w:rsidRPr="00AC7D8D">
        <w:rPr>
          <w:rFonts w:ascii="TH SarabunPSK" w:hAnsi="TH SarabunPSK" w:cs="TH SarabunPSK"/>
          <w:cs/>
        </w:rPr>
        <w:t>348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 xml:space="preserve">ล้านคน </w:t>
      </w:r>
      <w:r w:rsidR="00AC7D8D" w:rsidRPr="00AC7D8D">
        <w:rPr>
          <w:rStyle w:val="13"/>
          <w:rFonts w:ascii="TH SarabunPSK" w:hAnsi="TH SarabunPSK" w:cs="TH SarabunPSK"/>
          <w:cs/>
        </w:rPr>
        <w:t>กระจายตัวอยู่ใน 212</w:t>
      </w:r>
      <w:r w:rsidR="00AC7D8D" w:rsidRPr="00AC7D8D">
        <w:rPr>
          <w:rStyle w:val="13"/>
          <w:rFonts w:ascii="TH SarabunPSK" w:hAnsi="TH SarabunPSK" w:cs="TH SarabunPSK"/>
        </w:rPr>
        <w:t xml:space="preserve"> </w:t>
      </w:r>
      <w:r w:rsidR="00AC7D8D" w:rsidRPr="00AC7D8D">
        <w:rPr>
          <w:rStyle w:val="13"/>
          <w:rFonts w:ascii="TH SarabunPSK" w:hAnsi="TH SarabunPSK" w:cs="TH SarabunPSK"/>
          <w:cs/>
        </w:rPr>
        <w:t xml:space="preserve">ประเทศและเขตปกครองตนเอง </w:t>
      </w:r>
      <w:r w:rsidR="00AC7D8D" w:rsidRPr="00AC7D8D">
        <w:rPr>
          <w:rFonts w:ascii="TH SarabunPSK" w:hAnsi="TH SarabunPSK" w:cs="TH SarabunPSK"/>
          <w:cs/>
        </w:rPr>
        <w:t>โดยการระบาดในภูมิภาคต่าง ๆ ยังคงมีแนวโน้มการระบาดอย่างต่อเนื่อง และเริ่มมีการระบาดรุนแรงขึ้นในทวีปอเมริกาใต้ ทำให้หลายประเทศยังคงมาตรการจำกัดการเคลื่อนที่ของประชาชน และการป้องกันหรือห้ามการเดินทางระหว่างประเทศ แม้ว่าบางประเทศจะสามารถควบคุมการระบาดได้ในระดับหนึ่ง และเริ่มมีการผ่อนคลายมาตรการภายในประเทศ เพื่อให้กิจกรรมทางเศรษฐกิจภายในประเทศสามารถดำเนินการไปได้ แต่การเดินทางระหว่างประเทศก็ยังคงอยู่ในวงจำกัด เนื่องจากประเทศอื่นๆ ส่วนใหญ่ยังคงไม่สามารถควบคุมการระบาดได้</w:t>
      </w:r>
    </w:p>
    <w:p w:rsidR="00AC7D8D" w:rsidRPr="00AC7D8D" w:rsidRDefault="002537B0" w:rsidP="0026309F">
      <w:pPr>
        <w:pStyle w:val="14"/>
        <w:tabs>
          <w:tab w:val="left" w:pos="1134"/>
          <w:tab w:val="left" w:pos="1701"/>
        </w:tabs>
        <w:spacing w:after="0" w:line="340" w:lineRule="exact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C7D8D" w:rsidRPr="00AC7D8D">
        <w:rPr>
          <w:rFonts w:ascii="TH SarabunPSK" w:hAnsi="TH SarabunPSK" w:cs="TH SarabunPSK"/>
          <w:cs/>
        </w:rPr>
        <w:t>สำหรับประเทศไทย ภายหลังจากรัฐบาลเริ่มบังคับใช้มาตรการต่าง ๆ อาทิ การจำกัดการเดินทาง</w:t>
      </w:r>
      <w:r>
        <w:rPr>
          <w:rFonts w:ascii="TH SarabunPSK" w:hAnsi="TH SarabunPSK" w:cs="TH SarabunPSK" w:hint="cs"/>
          <w:cs/>
        </w:rPr>
        <w:t xml:space="preserve">           </w:t>
      </w:r>
      <w:r w:rsidR="00AC7D8D" w:rsidRPr="00AC7D8D">
        <w:rPr>
          <w:rFonts w:ascii="TH SarabunPSK" w:hAnsi="TH SarabunPSK" w:cs="TH SarabunPSK"/>
          <w:cs/>
        </w:rPr>
        <w:t>ทั้งในประเทศและระหว่างประเทศและการงดกิจกรรมบางประเภท ทำให้สถานการณ์การระบาดในช่วงเดือนเมษายนมีแนวโน้มปรับตัวดีขึ้นโดยเริ่มพบผู้ติดเชื้อลดลงอย่างต่อเนื่อง และรัฐบาลมี</w:t>
      </w:r>
      <w:r w:rsidR="00AC7D8D" w:rsidRPr="00AC7D8D">
        <w:rPr>
          <w:rFonts w:ascii="TH SarabunPSK" w:hAnsi="TH SarabunPSK" w:cs="TH SarabunPSK"/>
          <w:spacing w:val="-14"/>
          <w:cs/>
        </w:rPr>
        <w:t>แนวโน้มที่จะผ่อนคลายมาตรการต่าง ๆ เพื่อให้กิจกรรมทางเศรษฐกิจภายในประเทศสามารถขับเคลื่อนได้เป็นลำดับ</w:t>
      </w:r>
    </w:p>
    <w:p w:rsidR="00AC7D8D" w:rsidRPr="002537B0" w:rsidRDefault="002537B0" w:rsidP="00D070B8">
      <w:pPr>
        <w:tabs>
          <w:tab w:val="left" w:pos="1134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1.2 </w:t>
      </w:r>
      <w:r w:rsidR="00AC7D8D" w:rsidRPr="002537B0">
        <w:rPr>
          <w:rFonts w:ascii="TH SarabunPSK" w:hAnsi="TH SarabunPSK" w:cs="TH SarabunPSK"/>
          <w:b/>
          <w:bCs/>
          <w:sz w:val="24"/>
          <w:szCs w:val="32"/>
          <w:cs/>
        </w:rPr>
        <w:t>ปัจจัย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สำคัญที่ยังคงส่งผลต่อเศรษฐกิจไทยปี 2563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AC7D8D" w:rsidRPr="002537B0" w:rsidRDefault="002537B0" w:rsidP="00D070B8">
      <w:pPr>
        <w:tabs>
          <w:tab w:val="left" w:pos="1134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ความไม่แน่นอนของการสิ้นสุดการระบาดของโรคติดเชื้อไวรัสโคโรนา 2019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ปัจจัยที่จะยุติการระบาดในขณะนี้มีเพียงปัจจัยเดียว คือ การค้นพบวัคซีนที่สามารถป้องกันการติดเชื้อได้อย่างมีประสิทธิภาพ ดังนั้น คาดว่าการระบาดของโรคติดเชื้อไวรัสโคโรนา 2019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จะคงอยู่ต่อไปอีกระยะหนึ่ง ซึ่งปัจจัยดังกล่าวจะส่งผลกระทบต่อภาวะเศรษฐกิจและสังคมของประเทศในระยะต่อไปโดยเฉพาะในภาคการท่องเที่ยวและบริการ</w:t>
      </w:r>
    </w:p>
    <w:p w:rsidR="00AC7D8D" w:rsidRPr="002537B0" w:rsidRDefault="002537B0" w:rsidP="00D070B8">
      <w:pPr>
        <w:tabs>
          <w:tab w:val="left" w:pos="1134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2)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แนวโน้มการหดตัวของเศรษฐกิจโลก</w:t>
      </w:r>
      <w:r w:rsidR="00AC7D8D" w:rsidRPr="002537B0">
        <w:rPr>
          <w:rFonts w:ascii="TH SarabunPSK" w:hAnsi="TH SarabunPSK" w:cs="TH SarabunPSK"/>
          <w:b/>
          <w:bCs/>
          <w:cs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: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จากการประมาณการของหน่วยงานระหว่างประเทศ ณ เดือนเมษายน 2563 คาดว่า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เศรษฐกิจโลกจะมีแนวโน้มหดตัวประมาณร้อยละ 2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–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3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ในปี 2563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ซึ่งส่งผลโดยตรงต่อเครื่องยนต์ทางเศรษฐกิจสำคัญ</w:t>
      </w:r>
      <w:r>
        <w:rPr>
          <w:rFonts w:ascii="TH SarabunPSK" w:hAnsi="TH SarabunPSK" w:cs="TH SarabunPSK"/>
          <w:sz w:val="32"/>
          <w:szCs w:val="32"/>
          <w:cs/>
        </w:rPr>
        <w:t>ของไทยไม่ว่าจะเป็นการท่องเที่ยว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การลงทุนและการบริโภคของภาคเอกชนภายในประเทศ การผลิตในภาคอุตสาหกรรม และการลงทุนโดยตรงจากต่างประเทศ แม้ว่าการส่งออกของไทยในเดือนมีนาคม 2563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จะขยายตัวในระดับร้อยละ 4</w:t>
      </w:r>
      <w:r w:rsidR="00AC7D8D" w:rsidRPr="002537B0">
        <w:rPr>
          <w:rFonts w:ascii="TH SarabunPSK" w:hAnsi="TH SarabunPSK" w:cs="TH SarabunPSK"/>
          <w:sz w:val="32"/>
          <w:szCs w:val="32"/>
        </w:rPr>
        <w:t>.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17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ก็ตาม ทำให้ทางเลือกในการฟื้นฟูเศรษฐกิจและสังคมของประเทศในด้านต่าง</w:t>
      </w:r>
      <w:r w:rsidR="009E3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ๆ ของปี 2563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และในระยะถัดไป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จึงมีอยู่อย่างจำกัด และจำเป็นต้องมุ่งเน้นการกระตุ้นให้เกิดกิจกรรมทางเศรษฐกิจในท้องถิ่นเพื่อลดผลกระทบจากการหดตัวของภาคเศรษฐกิจสำคัญ  รวมทั้งจำเป็นต้องใช้ทรัพยากรของภาครัฐในการลงทุนเพื่อพยุงเศรษฐกิจและเกิดการขับเคลื่อนเศรษฐกิจภายในประเทศเป็นหลัก</w:t>
      </w:r>
    </w:p>
    <w:p w:rsidR="00AC7D8D" w:rsidRPr="002537B0" w:rsidRDefault="002537B0" w:rsidP="00D070B8">
      <w:pPr>
        <w:tabs>
          <w:tab w:val="left" w:pos="1134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3)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การจ้างงานภายในประเทศ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การระบาดของโรคติดเชื้อไวรัสโคโรนา 2019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ส่งผลโดยตรงต่อการจ้างงานในสาขาการท่องเที่ยวและกิจการเกี่ยวเนื่องอื่น ๆ ที่มีแรงงานกว่า 4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ล้านตำแหน่ง โดยในกรณีที่ประเทศไทยสามารถควบคุมการระบาดภายในประเทศให้อยู่ในวงจำกัด แต่ประเทศอื่น</w:t>
      </w:r>
      <w:r w:rsidR="009E3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 xml:space="preserve">ๆ ยังไม่สามารถควบคุมการระบาดได้ คาดว่าจะมีผลกระทบต่อการจ้างงานภายในประเทศเพิ่มขึ้น เนื่องจากผลกระทบทางเศรษฐกิจจะขยายตัวจากภาคท่องเที่ยวและบริการไปสู่ภาคอุตสาหกรรม   </w:t>
      </w:r>
    </w:p>
    <w:p w:rsidR="00AC7D8D" w:rsidRPr="002537B0" w:rsidRDefault="002537B0" w:rsidP="00D070B8">
      <w:pPr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แนวโน้มการเปลี่ยนแปลงจากการระบาดของโรคติดเชื้อไวรัสโคโรนา 2019</w:t>
      </w:r>
    </w:p>
    <w:p w:rsidR="00AC7D8D" w:rsidRPr="00AC7D8D" w:rsidRDefault="00AC7D8D" w:rsidP="00D070B8">
      <w:pPr>
        <w:pStyle w:val="14"/>
        <w:tabs>
          <w:tab w:val="left" w:pos="1134"/>
        </w:tabs>
        <w:spacing w:after="0" w:line="340" w:lineRule="exact"/>
        <w:ind w:firstLine="2410"/>
        <w:jc w:val="thaiDistribute"/>
        <w:rPr>
          <w:rFonts w:ascii="TH SarabunPSK" w:hAnsi="TH SarabunPSK" w:cs="TH SarabunPSK"/>
        </w:rPr>
      </w:pPr>
      <w:r w:rsidRPr="00AC7D8D">
        <w:rPr>
          <w:rFonts w:ascii="TH SarabunPSK" w:hAnsi="TH SarabunPSK" w:cs="TH SarabunPSK"/>
          <w:cs/>
        </w:rPr>
        <w:t>การระบาดของโรคติดเชื้อไวรัสโคโรนา 2019</w:t>
      </w:r>
      <w:r w:rsidRPr="00AC7D8D">
        <w:rPr>
          <w:rFonts w:ascii="TH SarabunPSK" w:hAnsi="TH SarabunPSK" w:cs="TH SarabunPSK"/>
        </w:rPr>
        <w:t xml:space="preserve"> </w:t>
      </w:r>
      <w:r w:rsidRPr="00AC7D8D">
        <w:rPr>
          <w:rFonts w:ascii="TH SarabunPSK" w:hAnsi="TH SarabunPSK" w:cs="TH SarabunPSK"/>
          <w:cs/>
        </w:rPr>
        <w:t xml:space="preserve">นอกจากจะส่งผลกระทบต่อชีวิตของประชาชนในประเทศ และการหดตัวของเศรษฐกิจโลกแล้ว ยังส่งผลกระทบในด้านอื่น ๆ เช่น </w:t>
      </w:r>
      <w:r w:rsidRPr="00AC7D8D">
        <w:rPr>
          <w:rFonts w:ascii="TH SarabunPSK" w:hAnsi="TH SarabunPSK" w:cs="TH SarabunPSK"/>
          <w:cs/>
        </w:rPr>
        <w:br/>
        <w:t>การหยุดชะงักของห่วงโซ่การผลิตในระดับโลก (</w:t>
      </w:r>
      <w:r w:rsidRPr="00AC7D8D">
        <w:rPr>
          <w:rFonts w:ascii="TH SarabunPSK" w:hAnsi="TH SarabunPSK" w:cs="TH SarabunPSK"/>
        </w:rPr>
        <w:t xml:space="preserve">Global Supply Chain Disruption) </w:t>
      </w:r>
      <w:r w:rsidRPr="00AC7D8D">
        <w:rPr>
          <w:rFonts w:ascii="TH SarabunPSK" w:hAnsi="TH SarabunPSK" w:cs="TH SarabunPSK"/>
          <w:cs/>
        </w:rPr>
        <w:t>ซึ่งส่งผลต่อการผลิตสินค้าขั้นสุดท้าย การขาดแคลนสินค้าจำเป็น (เวชภัณฑ์ ยา อาหาร) การเดินทางระหว่างประเทศ และวิถีชีวิตของประชาชนทำให้ประเทศต่าง ๆ เริ่มตระหนักถึงการกลับมาสร้างความมั่นคงและขีดความสามารถในการรองรับวิกฤตของประเทศ ซึ่งจากวิกฤตการระบาดของโรคติดเชื้อไวรัสโคโรนา 2019</w:t>
      </w:r>
      <w:r w:rsidRPr="00AC7D8D">
        <w:rPr>
          <w:rFonts w:ascii="TH SarabunPSK" w:hAnsi="TH SarabunPSK" w:cs="TH SarabunPSK"/>
        </w:rPr>
        <w:t xml:space="preserve"> </w:t>
      </w:r>
      <w:r w:rsidRPr="00AC7D8D">
        <w:rPr>
          <w:rFonts w:ascii="TH SarabunPSK" w:hAnsi="TH SarabunPSK" w:cs="TH SarabunPSK"/>
          <w:cs/>
        </w:rPr>
        <w:t>ในเบื้องต้นคาดว่าจะเกิดการเปลี่ยนแปลงที่จะนำไปสู่ความปกติใหม่ (</w:t>
      </w:r>
      <w:r w:rsidRPr="00AC7D8D">
        <w:rPr>
          <w:rFonts w:ascii="TH SarabunPSK" w:hAnsi="TH SarabunPSK" w:cs="TH SarabunPSK"/>
        </w:rPr>
        <w:t xml:space="preserve">New Normal) </w:t>
      </w:r>
      <w:r w:rsidRPr="00AC7D8D">
        <w:rPr>
          <w:rFonts w:ascii="TH SarabunPSK" w:hAnsi="TH SarabunPSK" w:cs="TH SarabunPSK"/>
          <w:cs/>
        </w:rPr>
        <w:t>ดังนี้</w:t>
      </w:r>
    </w:p>
    <w:p w:rsidR="00AC7D8D" w:rsidRPr="00AC7D8D" w:rsidRDefault="002537B0" w:rsidP="00D070B8">
      <w:pPr>
        <w:pStyle w:val="14"/>
        <w:tabs>
          <w:tab w:val="left" w:pos="1134"/>
          <w:tab w:val="left" w:pos="2268"/>
        </w:tabs>
        <w:spacing w:after="0" w:line="340" w:lineRule="exact"/>
        <w:ind w:firstLine="0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b/>
          <w:bCs/>
          <w:spacing w:val="-2"/>
        </w:rPr>
        <w:tab/>
      </w:r>
      <w:r>
        <w:rPr>
          <w:rFonts w:ascii="TH SarabunPSK" w:hAnsi="TH SarabunPSK" w:cs="TH SarabunPSK"/>
          <w:b/>
          <w:bCs/>
          <w:spacing w:val="-2"/>
        </w:rPr>
        <w:tab/>
        <w:t>1</w:t>
      </w:r>
      <w:r>
        <w:rPr>
          <w:rFonts w:ascii="TH SarabunPSK" w:hAnsi="TH SarabunPSK" w:cs="TH SarabunPSK" w:hint="cs"/>
          <w:b/>
          <w:bCs/>
          <w:spacing w:val="-2"/>
          <w:cs/>
        </w:rPr>
        <w:t xml:space="preserve">) </w:t>
      </w:r>
      <w:r w:rsidR="00AC7D8D" w:rsidRPr="00AC7D8D">
        <w:rPr>
          <w:rFonts w:ascii="TH SarabunPSK" w:hAnsi="TH SarabunPSK" w:cs="TH SarabunPSK"/>
          <w:b/>
          <w:bCs/>
          <w:spacing w:val="-2"/>
          <w:cs/>
        </w:rPr>
        <w:t xml:space="preserve">การเปลี่ยนแปลงของห่วงโซ่การผลิต </w:t>
      </w:r>
      <w:r w:rsidR="00AC7D8D" w:rsidRPr="00AC7D8D">
        <w:rPr>
          <w:rFonts w:ascii="TH SarabunPSK" w:hAnsi="TH SarabunPSK" w:cs="TH SarabunPSK"/>
          <w:spacing w:val="-2"/>
          <w:cs/>
        </w:rPr>
        <w:t>จากเดิมที่ประเทศต่าง</w:t>
      </w:r>
      <w:r w:rsidR="009E3EAB">
        <w:rPr>
          <w:rFonts w:ascii="TH SarabunPSK" w:hAnsi="TH SarabunPSK" w:cs="TH SarabunPSK" w:hint="cs"/>
          <w:spacing w:val="-2"/>
          <w:cs/>
        </w:rPr>
        <w:t xml:space="preserve"> </w:t>
      </w:r>
      <w:r w:rsidR="00AC7D8D" w:rsidRPr="00AC7D8D">
        <w:rPr>
          <w:rFonts w:ascii="TH SarabunPSK" w:hAnsi="TH SarabunPSK" w:cs="TH SarabunPSK"/>
          <w:spacing w:val="-2"/>
          <w:cs/>
        </w:rPr>
        <w:t xml:space="preserve">ๆ ได้ใช้กลยุทธ์ในการส่งเสริมให้ผู้ประกอบการอุตสาหกรรมในภาคการผลิตกระจายฐานการผลิตไปยังต่างประเทศ เพื่อลดต้นทุนของสินค้าขั้นสุดท้าย คาดว่าจะมีการกระจายฐานการผลิตไปในประเทศอื่น ๆ ที่มีศักยภาพในการผลิตใกล้เคียงกัน เพื่อลดความเสี่ยงของการหยุดชะงักของห่วงโซ่การผลิตและอุตสาหกรรมบางประเภทที่เป็นความมั่นคงของประเทศ อาทิ ยา เวชภัณฑ์ มีแนวโน้มที่จะกลับไปผลิตภายในประเทศ เพื่อลดความเสี่ยงของการขาดแคลนในช่วงวิกฤต และอาจมีการกำหนดมาตรการห้ามส่งออกสินค้าบางประเภทที่จะส่งผลต่อความมั่นคงของประเทศ </w:t>
      </w:r>
      <w:r w:rsidR="00AC7D8D" w:rsidRPr="00AC7D8D">
        <w:rPr>
          <w:rFonts w:ascii="TH SarabunPSK" w:hAnsi="TH SarabunPSK" w:cs="TH SarabunPSK"/>
          <w:spacing w:val="-3"/>
          <w:cs/>
        </w:rPr>
        <w:t>ซึ่งอาจทำให้กระแสโลกาภิวัตน์ (</w:t>
      </w:r>
      <w:r w:rsidR="00AC7D8D" w:rsidRPr="00AC7D8D">
        <w:rPr>
          <w:rFonts w:ascii="TH SarabunPSK" w:hAnsi="TH SarabunPSK" w:cs="TH SarabunPSK"/>
          <w:spacing w:val="-3"/>
        </w:rPr>
        <w:t>Globalization)</w:t>
      </w:r>
      <w:r w:rsidR="00AC7D8D" w:rsidRPr="00AC7D8D">
        <w:rPr>
          <w:rFonts w:ascii="TH SarabunPSK" w:hAnsi="TH SarabunPSK" w:cs="TH SarabunPSK"/>
          <w:spacing w:val="-3"/>
          <w:cs/>
        </w:rPr>
        <w:t xml:space="preserve"> ที่เกิดขึ้นในช่วง 20</w:t>
      </w:r>
      <w:r w:rsidR="00AC7D8D" w:rsidRPr="00AC7D8D">
        <w:rPr>
          <w:rFonts w:ascii="TH SarabunPSK" w:hAnsi="TH SarabunPSK" w:cs="TH SarabunPSK"/>
          <w:spacing w:val="-3"/>
        </w:rPr>
        <w:t xml:space="preserve"> </w:t>
      </w:r>
      <w:r w:rsidR="00AC7D8D" w:rsidRPr="00AC7D8D">
        <w:rPr>
          <w:rFonts w:ascii="TH SarabunPSK" w:hAnsi="TH SarabunPSK" w:cs="TH SarabunPSK"/>
          <w:spacing w:val="-3"/>
          <w:cs/>
        </w:rPr>
        <w:t>ปีที่ผ่านมาเปลี่ยนแปลงไปสู่การปกป้องผลประโยชน์ของประเทศมากขึ้น และสร้างความสามารถในการพึ่งพาตัวเองและความยืดหยุ่นในระบบเศรษฐกิจเพื่อให้สามารถรองรับผลกระทบในกรณีที่เกิดวิกฤตได้อย่างมีประสิทธิภาพมากขึ้น</w:t>
      </w:r>
    </w:p>
    <w:p w:rsidR="00AC7D8D" w:rsidRPr="00AC7D8D" w:rsidRDefault="002537B0" w:rsidP="00D070B8">
      <w:pPr>
        <w:pStyle w:val="14"/>
        <w:tabs>
          <w:tab w:val="left" w:pos="1134"/>
          <w:tab w:val="left" w:pos="2268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26309F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AC7D8D" w:rsidRPr="00AC7D8D">
        <w:rPr>
          <w:rFonts w:ascii="TH SarabunPSK" w:hAnsi="TH SarabunPSK" w:cs="TH SarabunPSK"/>
          <w:b/>
          <w:bCs/>
          <w:cs/>
        </w:rPr>
        <w:t>การเปลี่ยนแปลงของเทคโนโลยีดิจิทัลจะเร่งตัวขึ้นและมีบทบาทมากขึ้น</w:t>
      </w:r>
      <w:r w:rsidR="00AC7D8D" w:rsidRPr="00AC7D8D">
        <w:rPr>
          <w:rFonts w:ascii="TH SarabunPSK" w:hAnsi="TH SarabunPSK" w:cs="TH SarabunPSK"/>
          <w:cs/>
        </w:rPr>
        <w:t>ทั้งในด้านการดำเนินธุรกิจ การค้า การบริการ และวิถีชีวิตของประชาชนที่จะใช้เทคโนโลยีดิจิทัลในชีวิตประจำวันมากขึ้นทั้งในด้านการซื้อขายสินค้าและบริการ นันทนาการ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การศึกษา และแม้กระทั่งรูปแบบการจ้างงานและวิธีการทำงานทั้งในภาครัฐและภาคเอกชน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ซึ่งจำเป็นต้องเร่งสร้างความรู้ให้แก่ประชาชนให้สามารถใช้ประโยชน์จากเทคโนโลยีในการหาความรู้และสร้างรายได้</w:t>
      </w:r>
    </w:p>
    <w:p w:rsidR="00AC7D8D" w:rsidRPr="00AC7D8D" w:rsidRDefault="002537B0" w:rsidP="00D070B8">
      <w:pPr>
        <w:pStyle w:val="14"/>
        <w:tabs>
          <w:tab w:val="left" w:pos="1134"/>
          <w:tab w:val="left" w:pos="2268"/>
        </w:tabs>
        <w:spacing w:after="0" w:line="340" w:lineRule="exac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26309F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) </w:t>
      </w:r>
      <w:r w:rsidR="00AC7D8D" w:rsidRPr="00AC7D8D">
        <w:rPr>
          <w:rFonts w:ascii="TH SarabunPSK" w:hAnsi="TH SarabunPSK" w:cs="TH SarabunPSK"/>
          <w:b/>
          <w:bCs/>
          <w:cs/>
        </w:rPr>
        <w:t>การเดินทางระหว่างประเทศภายหลังการระบาดของโรคติดเชื้อไวรัส</w:t>
      </w:r>
      <w:r w:rsidR="00AC7D8D" w:rsidRPr="00AC7D8D">
        <w:rPr>
          <w:rFonts w:ascii="TH SarabunPSK" w:hAnsi="TH SarabunPSK" w:cs="TH SarabunPSK"/>
          <w:b/>
          <w:bCs/>
          <w:cs/>
        </w:rPr>
        <w:br/>
        <w:t>โคโรนา 2019</w:t>
      </w:r>
      <w:r w:rsidR="00AC7D8D" w:rsidRPr="00AC7D8D">
        <w:rPr>
          <w:rFonts w:ascii="TH SarabunPSK" w:hAnsi="TH SarabunPSK" w:cs="TH SarabunPSK"/>
          <w:b/>
          <w:bCs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คาดว่าจะไม่สามารถฟื้นตัวได้อย่างรวดเร็ว เนื่องจากความเชื่อมั่นของประชาชน ประกอบกับประเทศต่าง ๆ มีแนวโน้มที่จะกำหนดมาตรการด้านสุขภาพของผู้ที่จะเดินทางระหว่างประเทศทั้งในส่วนของประเทศต้นทางและประเทศปลายทาง เพื่อป้องกันการระบาดซ้ำของโรคติดเชื้อไวรัสโคโรนา 2019</w:t>
      </w:r>
      <w:r w:rsidR="00AC7D8D" w:rsidRPr="00AC7D8D">
        <w:rPr>
          <w:rFonts w:ascii="TH SarabunPSK" w:hAnsi="TH SarabunPSK" w:cs="TH SarabunPSK"/>
          <w:b/>
          <w:bCs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และอาจเกิดโรคติดต่ออุบัติใหม่ได้ ซึ่งแม้ว่าจะสามารถค้นพบวัคซีนที่สามารถป้องกันการติดเชื้อไวรัสโคโรนา 2019 ได้แต่คาดว่าประเทศต่าง ๆ อาจจะไม่สามารถจัดหาวัคซีนให้เพียงพอกับประชากรภายในประเทศได้ในระยะเวลาอันสั้น</w:t>
      </w:r>
      <w:r w:rsidR="00AC7D8D" w:rsidRPr="00AC7D8D">
        <w:rPr>
          <w:rFonts w:ascii="TH SarabunPSK" w:hAnsi="TH SarabunPSK" w:cs="TH SarabunPSK"/>
          <w:b/>
          <w:bCs/>
          <w:cs/>
        </w:rPr>
        <w:t xml:space="preserve"> </w:t>
      </w:r>
    </w:p>
    <w:p w:rsidR="00AC7D8D" w:rsidRPr="002537B0" w:rsidRDefault="002537B0" w:rsidP="00D070B8">
      <w:pPr>
        <w:tabs>
          <w:tab w:val="left" w:pos="1134"/>
          <w:tab w:val="left" w:pos="1418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1.4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ผลกระทบต่อเศรษฐกิจไทย</w:t>
      </w:r>
    </w:p>
    <w:p w:rsidR="00AC7D8D" w:rsidRPr="00AC7D8D" w:rsidRDefault="002537B0" w:rsidP="00D070B8">
      <w:pPr>
        <w:pStyle w:val="14"/>
        <w:tabs>
          <w:tab w:val="left" w:pos="1134"/>
        </w:tabs>
        <w:spacing w:after="0" w:line="340" w:lineRule="exact"/>
        <w:ind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AC7D8D" w:rsidRPr="00AC7D8D">
        <w:rPr>
          <w:rFonts w:ascii="TH SarabunPSK" w:hAnsi="TH SarabunPSK" w:cs="TH SarabunPSK"/>
          <w:cs/>
        </w:rPr>
        <w:t>จากการระบาดของโรคติดเชื้อไวรัสโคโรนา 2019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ที่ยังมีความไม่แน่นอนของการสิ้นสุดการระบาดและแนวโน้มการหดตัวของเศรษฐกิจโลก  ส่งผลกระทบโดยตรงต่อเครื่องยนต์ทางเศรษฐกิจของไทย  และได้ส่งผลกระทบเป็นวงกว้างโดยเฉพาะการจ้างงาน การประกอบอาชีพของประชาชน และการดำเนินธุรกิจของผู้ประกอบการ ทำให้จำเป็นต้องใช้ทรัพยากรของภาครัฐและความสามารถในการจัดหาทรัพยากรในการพยุงเศรษฐกิจเพื่อลดผลกระทบของประชาชนในภาคส่วนต่าง ๆ และให้ความช่วยเหลือผู้ประกอบการ โดยเฉพาะผู้ประกอบการขนาดกลางและขนาดย่อมให้สามารถดำเนินธุรกิจต่อไปได้ เพื่อรักษาการจ้างงานในภาพรวมของประเทศ นอกจากนี้ จากแนวโน้มความปกติใหม่ที่คาดว่าจะเกิดขึ้นจากการระบาดของโรคติดเชื้อไวรัสโคโรนา 2019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ส่งผลให้ประเทศไทยจำเป็นต้องปรับโครงสร้างเพื่อลดการพึ่งพาการส่งออกและการท่องเที่ยวของนักท่องเที่ยวต่างประเทศในการขับเคลื่อนเศรษฐกิจ มาสู่การสร้างความเข้มแข็งของเศรษฐกิจภายในประเทศโดยประกอบการอย่างมีเหตุผล  พอประมาณและมีภูมิคุ้มกันตามหลักปรัชญาของเศรษฐกิจพอเพียง เพื่อสร้างความเข้มแข็งของประเทศจากภายในอันจะช่วยให้มีความสามารถในการต้านทานผลกระทบ (</w:t>
      </w:r>
      <w:r w:rsidR="00AC7D8D" w:rsidRPr="00AC7D8D">
        <w:rPr>
          <w:rFonts w:ascii="TH SarabunPSK" w:hAnsi="TH SarabunPSK" w:cs="TH SarabunPSK"/>
        </w:rPr>
        <w:t xml:space="preserve">Resilient) </w:t>
      </w:r>
      <w:r w:rsidR="00AC7D8D" w:rsidRPr="00AC7D8D">
        <w:rPr>
          <w:rFonts w:ascii="TH SarabunPSK" w:hAnsi="TH SarabunPSK" w:cs="TH SarabunPSK"/>
          <w:cs/>
        </w:rPr>
        <w:t xml:space="preserve">จากวิกฤตที่อาจเกิดขึ้นในอนาคตด้วย </w:t>
      </w:r>
    </w:p>
    <w:p w:rsidR="00AC7D8D" w:rsidRPr="002537B0" w:rsidRDefault="002537B0" w:rsidP="00D070B8">
      <w:pPr>
        <w:tabs>
          <w:tab w:val="left" w:pos="1134"/>
          <w:tab w:val="left" w:pos="1620"/>
        </w:tabs>
        <w:spacing w:line="340" w:lineRule="exac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 xml:space="preserve">2.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หลักการ</w:t>
      </w:r>
    </w:p>
    <w:p w:rsidR="00AC7D8D" w:rsidRPr="00AC7D8D" w:rsidRDefault="002537B0" w:rsidP="00D070B8">
      <w:pPr>
        <w:pStyle w:val="14"/>
        <w:tabs>
          <w:tab w:val="left" w:pos="1134"/>
          <w:tab w:val="left" w:pos="1418"/>
        </w:tabs>
        <w:spacing w:after="0" w:line="340" w:lineRule="exact"/>
        <w:ind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C7D8D" w:rsidRPr="00AC7D8D">
        <w:rPr>
          <w:rFonts w:ascii="TH SarabunPSK" w:hAnsi="TH SarabunPSK" w:cs="TH SarabunPSK"/>
          <w:cs/>
        </w:rPr>
        <w:t>จากสถานการณ์การระบาดของโรคติดเชื้อไวรัสโคโรนา 2019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ที่ส่งผลกระทบต่อเศรษฐกิจไทยและข้อจำกัดของทางเลือกในการฟื้นฟูเศรษฐกิจและสังคมของประเทศ สำนักงานฯ เห็นควรกำหนดหลักการในการฟื้นฟูเศรษฐกิจและสังคมของประเทศในด้านต่างๆ ในระยะต่อไป ดังนี้</w:t>
      </w:r>
    </w:p>
    <w:p w:rsidR="00AC7D8D" w:rsidRPr="002537B0" w:rsidRDefault="002537B0" w:rsidP="00D070B8">
      <w:pPr>
        <w:tabs>
          <w:tab w:val="left" w:pos="1134"/>
          <w:tab w:val="left" w:pos="1418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มุ่งเน้นการฟื้นฟูและสร้างเศรษฐกิจภายในประเทศเป็นหลัก โดยให้ความสำคัญต่อสาขาเศรษฐกิจของประเทศที่ยังคงมีความได้เปรียบและมีโอกาสที่จะสร้างการเติบโตให้กับประเทศในช่วงหลัง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br/>
        <w:t>การระบาดของโรคติดเชื้อไวรัสโคโรนา 2019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 xml:space="preserve">เช่น เกษตรอัจฉริยะ เกษตรมูลค่าสูง เกษตรแปรรูป อุตสาหกรรมอาหาร 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Bio- Economy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การท่องเที่ยวที่เน้นคุณภาพและความยั่งยืน อุตสาหกรรมการให้บริการ (</w:t>
      </w:r>
      <w:r w:rsidR="00AC7D8D" w:rsidRPr="002537B0">
        <w:rPr>
          <w:rFonts w:ascii="TH SarabunPSK" w:hAnsi="TH SarabunPSK" w:cs="TH SarabunPSK"/>
          <w:sz w:val="32"/>
          <w:szCs w:val="32"/>
        </w:rPr>
        <w:t xml:space="preserve">Hospitality Industry)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 xml:space="preserve">เศรษฐกิจสร้างสรรค์ รวมทั้งให้ความสำคัญต่อกิจกรรมและธุรกิจชุมชนที่มีศักยภาพและโอกาส  </w:t>
      </w:r>
    </w:p>
    <w:p w:rsidR="00AC7D8D" w:rsidRPr="002537B0" w:rsidRDefault="002537B0" w:rsidP="00D070B8">
      <w:pPr>
        <w:tabs>
          <w:tab w:val="left" w:pos="1134"/>
          <w:tab w:val="left" w:pos="1418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มุ่งเน้นกิจกรรมที่ก่อให้เกิดการสร้างงานและสร้างอาชีพสามารถรองรับแรงงานส่วนเกินที่อพยพกลับท้องถิ่นและชุมชน</w:t>
      </w:r>
    </w:p>
    <w:p w:rsidR="00AC7D8D" w:rsidRPr="002537B0" w:rsidRDefault="00AC7D8D" w:rsidP="00D070B8">
      <w:pPr>
        <w:pStyle w:val="afd"/>
        <w:numPr>
          <w:ilvl w:val="1"/>
          <w:numId w:val="14"/>
        </w:numPr>
        <w:tabs>
          <w:tab w:val="left" w:pos="1134"/>
          <w:tab w:val="left" w:pos="1418"/>
          <w:tab w:val="left" w:pos="2268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37B0">
        <w:rPr>
          <w:rFonts w:ascii="TH SarabunPSK" w:hAnsi="TH SarabunPSK" w:cs="TH SarabunPSK"/>
          <w:sz w:val="32"/>
          <w:szCs w:val="32"/>
          <w:cs/>
        </w:rPr>
        <w:t>มุ่งเน้นการบูรณาการระหว่างหน่วยงานทั้งในด้านกำลังคน แผนงานโครงการและการลงทุน</w:t>
      </w:r>
    </w:p>
    <w:p w:rsidR="00AC7D8D" w:rsidRDefault="002537B0" w:rsidP="00D070B8">
      <w:pPr>
        <w:tabs>
          <w:tab w:val="left" w:pos="1134"/>
          <w:tab w:val="left" w:pos="141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มุ่งเน้นการมีส่วนร่วมของภาคประชาชนในพื้นที่และภาคส่วนอื่นๆ ในสังคม เช่น ภาคเอกชน มูลนิธิ และภาควิชาการ</w:t>
      </w:r>
    </w:p>
    <w:p w:rsidR="00C86946" w:rsidRPr="002537B0" w:rsidRDefault="00C86946" w:rsidP="00D070B8">
      <w:pPr>
        <w:tabs>
          <w:tab w:val="left" w:pos="1134"/>
          <w:tab w:val="left" w:pos="141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C7D8D" w:rsidRPr="002537B0" w:rsidRDefault="002537B0" w:rsidP="00D070B8">
      <w:pPr>
        <w:tabs>
          <w:tab w:val="left" w:pos="1134"/>
          <w:tab w:val="left" w:pos="16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 xml:space="preserve">3.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แนวทางการดำเนินการ</w:t>
      </w:r>
    </w:p>
    <w:p w:rsidR="00AC7D8D" w:rsidRPr="00AC7D8D" w:rsidRDefault="00AC7D8D" w:rsidP="00D070B8">
      <w:pPr>
        <w:pStyle w:val="14"/>
        <w:tabs>
          <w:tab w:val="left" w:pos="1134"/>
        </w:tabs>
        <w:spacing w:after="0" w:line="340" w:lineRule="exact"/>
        <w:ind w:firstLine="1560"/>
        <w:jc w:val="thaiDistribute"/>
        <w:rPr>
          <w:rFonts w:ascii="TH SarabunPSK" w:hAnsi="TH SarabunPSK" w:cs="TH SarabunPSK"/>
        </w:rPr>
      </w:pPr>
      <w:r w:rsidRPr="00AC7D8D">
        <w:rPr>
          <w:rFonts w:ascii="TH SarabunPSK" w:hAnsi="TH SarabunPSK" w:cs="TH SarabunPSK"/>
          <w:cs/>
        </w:rPr>
        <w:t>การใช้จ่ายเงินกู้ภายใต้แผนฟื้นเศรษฐกิจและสังคมภายใต้บัญชีท้ายพระราชกำหนด</w:t>
      </w:r>
      <w:r w:rsidRPr="00AC7D8D">
        <w:rPr>
          <w:rFonts w:ascii="TH SarabunPSK" w:hAnsi="TH SarabunPSK" w:cs="TH SarabunPSK"/>
          <w:cs/>
        </w:rPr>
        <w:br/>
        <w:t>มีวัตถุประสงค์ในการพยุงเศรษฐกิจในภาวะวิกฤตและฟื้นฟูเศรษฐกิจให้กลับสู่ภาวะปกติ อย่างไรก็ตาม</w:t>
      </w:r>
      <w:r w:rsidRPr="00AC7D8D">
        <w:rPr>
          <w:rFonts w:ascii="TH SarabunPSK" w:hAnsi="TH SarabunPSK" w:cs="TH SarabunPSK"/>
          <w:cs/>
        </w:rPr>
        <w:br/>
        <w:t>ความไม่แน่นอนของสถานการณ์การระบาดในประเทศและในระดับโลกยังมีความไม่แน่นอนของการสิ้นสุด</w:t>
      </w:r>
      <w:r w:rsidRPr="00AC7D8D">
        <w:rPr>
          <w:rFonts w:ascii="TH SarabunPSK" w:hAnsi="TH SarabunPSK" w:cs="TH SarabunPSK"/>
          <w:cs/>
        </w:rPr>
        <w:br/>
        <w:t>การระบาด และยังคงมีความเสี่ยงที่ประเทศไทยอาจเกิดการระบาดซ้ำ ดังนั้น การใช้จ่ายเงินกู้ภายใต้</w:t>
      </w:r>
      <w:r w:rsidRPr="00AC7D8D">
        <w:rPr>
          <w:rFonts w:ascii="TH SarabunPSK" w:hAnsi="TH SarabunPSK" w:cs="TH SarabunPSK"/>
          <w:cs/>
        </w:rPr>
        <w:br/>
        <w:t>พระราชกำหนดควรต้องดำเนินการให้สอดคล้องกับสถานการณ์ทางเศรษฐกิจและการแพร่ระบาดในแต่ละช่วงเวลา โดยมีแนวทางการดำเนินการ ดังนี้</w:t>
      </w:r>
    </w:p>
    <w:p w:rsidR="00AC7D8D" w:rsidRPr="002537B0" w:rsidRDefault="00097A05" w:rsidP="00D070B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 xml:space="preserve">ขับเคลื่อนการฟื้นฟูเศรษฐกิจภายในประเทศบนหลักปรัชญาของเศรษฐกิจพอเพียง และสร้างการมีส่วนร่วมในการฟื้นฟูเศรษฐกิจระหว่างภาครัฐ ภาคเอกชน ภาควิชาการ และภาคประชาชน  </w:t>
      </w:r>
    </w:p>
    <w:p w:rsidR="00AC7D8D" w:rsidRPr="002537B0" w:rsidRDefault="00097A05" w:rsidP="00D070B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 xml:space="preserve">สร้างความมั่นคงทางเศรษฐกิจและสังคมภายในประเทศให้สามารถรองรับผลกระทบจากการระบาดของโรคติดเชื้อไวรัสโคโรนา 2019 และความเสี่ยงจากเศรษฐกิจโลกในระยะต่อไป อาทิ การสร้างความมั่นคงทางอาหาร เวชภัณฑ์ พลังงาน ดิจิทัล  ระบบโลจิสติกส์ </w:t>
      </w:r>
    </w:p>
    <w:p w:rsidR="00AC7D8D" w:rsidRPr="002537B0" w:rsidRDefault="00097A05" w:rsidP="00D070B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ปรับโครงสร้างเศรษฐกิจของประเทศเพื่อลดการพึ่งพาการส่งออกและนักท่องเที่ยวต่างประเทศในเชิงปริมาณไปสู่การผลิตสินค้าและบริการที่มีมูลค่าเพิ่มขึ้นและการท่องเที่ยวเชิงคุณภาพมากขึ้น</w:t>
      </w:r>
    </w:p>
    <w:p w:rsidR="00AC7D8D" w:rsidRPr="002537B0" w:rsidRDefault="00097A05" w:rsidP="00D070B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สร้างระบบการเรียนรู้สำหรับประ</w:t>
      </w:r>
      <w:r w:rsidR="003D6DE2">
        <w:rPr>
          <w:rFonts w:ascii="TH SarabunPSK" w:hAnsi="TH SarabunPSK" w:cs="TH SarabunPSK"/>
          <w:sz w:val="32"/>
          <w:szCs w:val="32"/>
          <w:cs/>
        </w:rPr>
        <w:t>ชาชนในการพัฒนา/ปรับเปลี่ยนทักษะ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ให้สอดรับกับความต้องการของตลาดแรงงานในอนาคต</w:t>
      </w:r>
    </w:p>
    <w:p w:rsidR="00AC7D8D" w:rsidRPr="002537B0" w:rsidRDefault="00097A05" w:rsidP="00D070B8">
      <w:pPr>
        <w:tabs>
          <w:tab w:val="left" w:pos="1134"/>
          <w:tab w:val="left" w:pos="1418"/>
          <w:tab w:val="left" w:pos="1620"/>
          <w:tab w:val="left" w:pos="1701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กรอบ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นโยบาย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>การฟื้นฟูเศรษฐกิจและสังคมของประเทศในด้านต่างๆ วงเงิน 400,000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</w:t>
      </w:r>
    </w:p>
    <w:p w:rsidR="00AC7D8D" w:rsidRPr="002537B0" w:rsidRDefault="00097A05" w:rsidP="00D070B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4.1 </w:t>
      </w:r>
      <w:r w:rsidR="00AC7D8D" w:rsidRPr="002537B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กลุ่มเป้าหมาย</w:t>
      </w:r>
      <w:r w:rsidR="00AC7D8D" w:rsidRPr="002537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7D8D" w:rsidRPr="002537B0">
        <w:rPr>
          <w:rFonts w:ascii="TH SarabunPSK" w:hAnsi="TH SarabunPSK" w:cs="TH SarabunPSK"/>
          <w:sz w:val="32"/>
          <w:szCs w:val="32"/>
          <w:cs/>
        </w:rPr>
        <w:t>ประกอบด้วย ประชาชน เกษตรกร/สถาบันเกษตรกร ชุมชน/วิสาหกิจชุมชน ผู้ประกอบการ แรงงานที่ได้รับผลกระทบจากการระบาดของโรคติดเชื้อไวรัสโคโรนา 2019 นิสิตนักศึกษาที่อยู่ระหว่างการเรียนและผู้ที่จบการศึกษาที่จะเข้าสู่ตลาดแรงงาน แรงงานในระบบและนอกระบบ และผู้ว่างงาน</w:t>
      </w:r>
    </w:p>
    <w:p w:rsidR="00AC7D8D" w:rsidRPr="00097A05" w:rsidRDefault="00097A05" w:rsidP="00D070B8">
      <w:pPr>
        <w:tabs>
          <w:tab w:val="left" w:pos="1134"/>
          <w:tab w:val="left" w:pos="141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4.2 </w:t>
      </w:r>
      <w:r w:rsidR="00AC7D8D" w:rsidRPr="00097A0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หลักเกณฑ์ของโครงการที่เข้าข่ายการฟื้นฟูเศรษฐกิจและสังคม</w:t>
      </w:r>
    </w:p>
    <w:p w:rsidR="00AC7D8D" w:rsidRPr="00AC7D8D" w:rsidRDefault="00097A05" w:rsidP="00D070B8">
      <w:pPr>
        <w:pStyle w:val="14"/>
        <w:tabs>
          <w:tab w:val="left" w:pos="1134"/>
        </w:tabs>
        <w:spacing w:after="0" w:line="340" w:lineRule="exact"/>
        <w:jc w:val="left"/>
        <w:rPr>
          <w:rFonts w:ascii="TH SarabunPSK" w:hAnsi="TH SarabunPSK" w:cs="TH SarabunPSK"/>
        </w:rPr>
      </w:pPr>
      <w:r>
        <w:rPr>
          <w:rStyle w:val="13"/>
          <w:rFonts w:ascii="TH SarabunPSK" w:hAnsi="TH SarabunPSK" w:cs="TH SarabunPSK" w:hint="cs"/>
          <w:cs/>
        </w:rPr>
        <w:t xml:space="preserve">1) </w:t>
      </w:r>
      <w:r w:rsidR="00AC7D8D" w:rsidRPr="00AC7D8D">
        <w:rPr>
          <w:rStyle w:val="13"/>
          <w:rFonts w:ascii="TH SarabunPSK" w:hAnsi="TH SarabunPSK" w:cs="TH SarabunPSK"/>
          <w:cs/>
        </w:rPr>
        <w:t>โครงการที่มีความสอดคล้องกับหลักเกณฑ์ที่กำหนดไว้ในข้อ 13</w:t>
      </w:r>
      <w:r w:rsidR="003D6DE2">
        <w:rPr>
          <w:rStyle w:val="13"/>
          <w:rFonts w:ascii="TH SarabunPSK" w:hAnsi="TH SarabunPSK" w:cs="TH SarabunPSK"/>
        </w:rPr>
        <w:t xml:space="preserve"> </w:t>
      </w:r>
      <w:r w:rsidR="00AC7D8D" w:rsidRPr="00AC7D8D">
        <w:rPr>
          <w:rStyle w:val="13"/>
          <w:rFonts w:ascii="TH SarabunPSK" w:hAnsi="TH SarabunPSK" w:cs="TH SarabunPSK"/>
          <w:cs/>
        </w:rPr>
        <w:t>ของ</w:t>
      </w:r>
      <w:r w:rsidR="00AC7D8D" w:rsidRPr="00AC7D8D">
        <w:rPr>
          <w:rFonts w:ascii="TH SarabunPSK" w:hAnsi="TH SarabunPSK" w:cs="TH SarabunPSK"/>
          <w:cs/>
        </w:rPr>
        <w:t>ระเบียบสำนักนายกรัฐมนตรีฯ</w:t>
      </w:r>
    </w:p>
    <w:p w:rsidR="00AC7D8D" w:rsidRPr="00AC7D8D" w:rsidRDefault="00097A05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</w:t>
      </w:r>
      <w:r w:rsidR="00AC7D8D" w:rsidRPr="00AC7D8D">
        <w:rPr>
          <w:rFonts w:ascii="TH SarabunPSK" w:hAnsi="TH SarabunPSK" w:cs="TH SarabunPSK"/>
          <w:cs/>
        </w:rPr>
        <w:t>การดำเนินโครงการที่ยึดหลักธรรมาภิบาลของการบริหารกิจการบ้านเมืองที่ดี โดยคำนึงถึงประสิทธิภาพ (</w:t>
      </w:r>
      <w:r w:rsidR="00AC7D8D" w:rsidRPr="00AC7D8D">
        <w:rPr>
          <w:rFonts w:ascii="TH SarabunPSK" w:hAnsi="TH SarabunPSK" w:cs="TH SarabunPSK"/>
        </w:rPr>
        <w:t xml:space="preserve">Effectiveness) </w:t>
      </w:r>
      <w:r w:rsidR="00AC7D8D" w:rsidRPr="00AC7D8D">
        <w:rPr>
          <w:rFonts w:ascii="TH SarabunPSK" w:hAnsi="TH SarabunPSK" w:cs="TH SarabunPSK"/>
          <w:cs/>
        </w:rPr>
        <w:t>ประสิทธิผล (</w:t>
      </w:r>
      <w:r w:rsidR="00AC7D8D" w:rsidRPr="00AC7D8D">
        <w:rPr>
          <w:rFonts w:ascii="TH SarabunPSK" w:hAnsi="TH SarabunPSK" w:cs="TH SarabunPSK"/>
        </w:rPr>
        <w:t xml:space="preserve">Efficiency) </w:t>
      </w:r>
      <w:r w:rsidR="00AC7D8D" w:rsidRPr="00AC7D8D">
        <w:rPr>
          <w:rFonts w:ascii="TH SarabunPSK" w:hAnsi="TH SarabunPSK" w:cs="TH SarabunPSK"/>
          <w:cs/>
        </w:rPr>
        <w:t>การตอบสนองความต้องการ (</w:t>
      </w:r>
      <w:r w:rsidR="00AC7D8D" w:rsidRPr="00AC7D8D">
        <w:rPr>
          <w:rFonts w:ascii="TH SarabunPSK" w:hAnsi="TH SarabunPSK" w:cs="TH SarabunPSK"/>
        </w:rPr>
        <w:t xml:space="preserve">Responsiveness) </w:t>
      </w:r>
      <w:r w:rsidR="00AC7D8D" w:rsidRPr="00AC7D8D">
        <w:rPr>
          <w:rFonts w:ascii="TH SarabunPSK" w:hAnsi="TH SarabunPSK" w:cs="TH SarabunPSK"/>
          <w:cs/>
        </w:rPr>
        <w:t>ของประชาชนและชุมชนในพื้นที่ การกระจายทรัพยากรอย่างทั่วถึงและเป็นธรรมทั้งในระดับพื้นที่และกลุ่มเป้าหมาย</w:t>
      </w:r>
      <w:r w:rsidR="00AC7D8D" w:rsidRPr="00AC7D8D">
        <w:rPr>
          <w:rFonts w:ascii="TH SarabunPSK" w:hAnsi="TH SarabunPSK" w:cs="TH SarabunPSK"/>
        </w:rPr>
        <w:t xml:space="preserve">(Equity) </w:t>
      </w:r>
      <w:r w:rsidR="00AC7D8D" w:rsidRPr="00AC7D8D">
        <w:rPr>
          <w:rFonts w:ascii="TH SarabunPSK" w:hAnsi="TH SarabunPSK" w:cs="TH SarabunPSK"/>
          <w:cs/>
        </w:rPr>
        <w:t>ความยั่งยืนของการดำเนินการ (</w:t>
      </w:r>
      <w:r w:rsidR="00AC7D8D" w:rsidRPr="00AC7D8D">
        <w:rPr>
          <w:rFonts w:ascii="TH SarabunPSK" w:hAnsi="TH SarabunPSK" w:cs="TH SarabunPSK"/>
        </w:rPr>
        <w:t xml:space="preserve">Sustainability) </w:t>
      </w:r>
      <w:r w:rsidR="00AC7D8D" w:rsidRPr="00AC7D8D">
        <w:rPr>
          <w:rFonts w:ascii="TH SarabunPSK" w:hAnsi="TH SarabunPSK" w:cs="TH SarabunPSK"/>
          <w:cs/>
        </w:rPr>
        <w:t>ความโปร่งใส (</w:t>
      </w:r>
      <w:r w:rsidR="00AC7D8D" w:rsidRPr="00AC7D8D">
        <w:rPr>
          <w:rFonts w:ascii="TH SarabunPSK" w:hAnsi="TH SarabunPSK" w:cs="TH SarabunPSK"/>
        </w:rPr>
        <w:t xml:space="preserve">Transparency) </w:t>
      </w:r>
      <w:r w:rsidR="00AC7D8D" w:rsidRPr="00AC7D8D">
        <w:rPr>
          <w:rFonts w:ascii="TH SarabunPSK" w:hAnsi="TH SarabunPSK" w:cs="TH SarabunPSK"/>
          <w:cs/>
        </w:rPr>
        <w:t>การป้องกันการทุจริตคอรัปชั่นและการตรวจสอบได้ (</w:t>
      </w:r>
      <w:r w:rsidR="00AC7D8D" w:rsidRPr="00AC7D8D">
        <w:rPr>
          <w:rFonts w:ascii="TH SarabunPSK" w:hAnsi="TH SarabunPSK" w:cs="TH SarabunPSK"/>
        </w:rPr>
        <w:t xml:space="preserve">Accountability) </w:t>
      </w:r>
      <w:r w:rsidR="00AC7D8D" w:rsidRPr="00AC7D8D">
        <w:rPr>
          <w:rFonts w:ascii="TH SarabunPSK" w:hAnsi="TH SarabunPSK" w:cs="TH SarabunPSK"/>
          <w:cs/>
        </w:rPr>
        <w:t xml:space="preserve">โดยจะต้องมีการรายงานผลการดำเนินงานที่เปิดเผยต่อสาธารณะอย่างต่อเนื่อง    </w:t>
      </w:r>
    </w:p>
    <w:p w:rsidR="00AC7D8D" w:rsidRPr="00AC7D8D" w:rsidRDefault="003D6DE2" w:rsidP="00D070B8">
      <w:pPr>
        <w:pStyle w:val="14"/>
        <w:tabs>
          <w:tab w:val="left" w:pos="1134"/>
        </w:tabs>
        <w:spacing w:after="0" w:line="340" w:lineRule="exact"/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AC7D8D" w:rsidRPr="00AC7D8D">
        <w:rPr>
          <w:rFonts w:ascii="TH SarabunPSK" w:hAnsi="TH SarabunPSK" w:cs="TH SarabunPSK"/>
          <w:b/>
          <w:bCs/>
          <w:cs/>
        </w:rPr>
        <w:t>นอกจากนี้ยังอาจต้องมีลักษณะอย่างใดอย่างหนึ่ง ดังต่อไปนี้</w:t>
      </w:r>
    </w:p>
    <w:p w:rsidR="00AC7D8D" w:rsidRPr="00AC7D8D" w:rsidRDefault="003D6DE2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3) </w:t>
      </w:r>
      <w:r w:rsidR="00AC7D8D" w:rsidRPr="00AC7D8D">
        <w:rPr>
          <w:rFonts w:ascii="TH SarabunPSK" w:hAnsi="TH SarabunPSK" w:cs="TH SarabunPSK"/>
          <w:cs/>
        </w:rPr>
        <w:t>โครงการที่สามารถสร้างการจ้างงาน สร้างอาชีพในชุมชน การพัฒนาเพิ่มมูลค่าของผลิตภัณฑ์ในชุมชน การเชื่อมโยงผลิตภัณฑ์ของชุมชนกับตลาดภายในประเทศและระหว่างประเทศ</w:t>
      </w:r>
    </w:p>
    <w:p w:rsidR="00AC7D8D" w:rsidRPr="00AC7D8D" w:rsidRDefault="003D6DE2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4) </w:t>
      </w:r>
      <w:r w:rsidR="00AC7D8D" w:rsidRPr="00AC7D8D">
        <w:rPr>
          <w:rFonts w:ascii="TH SarabunPSK" w:hAnsi="TH SarabunPSK" w:cs="TH SarabunPSK"/>
          <w:cs/>
        </w:rPr>
        <w:t>โครงการที่เป็นการเพิ่มศักยภาพในสาขาการผลิต การบริการที่ยังคงมีความได้เปรียบและเป็นที่ต้องการของตลาด รวมทั้งมีโอกาสในการเติบโตในช่วงหลังจากการระบาดของโรคติดเชื้อไวรัสโคโรนา 2019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โดยพิจารณานำแนวคิดเศรษฐกิจหมุนเวียน (</w:t>
      </w:r>
      <w:r w:rsidR="00AC7D8D" w:rsidRPr="00AC7D8D">
        <w:rPr>
          <w:rFonts w:ascii="TH SarabunPSK" w:hAnsi="TH SarabunPSK" w:cs="TH SarabunPSK"/>
        </w:rPr>
        <w:t xml:space="preserve">BCG) </w:t>
      </w:r>
      <w:r w:rsidR="00AC7D8D" w:rsidRPr="00AC7D8D">
        <w:rPr>
          <w:rFonts w:ascii="TH SarabunPSK" w:hAnsi="TH SarabunPSK" w:cs="TH SarabunPSK"/>
          <w:cs/>
        </w:rPr>
        <w:t>มาใช้ประโยชน์ในการดำเนินงาน</w:t>
      </w:r>
    </w:p>
    <w:p w:rsidR="00AC7D8D" w:rsidRPr="00AC7D8D" w:rsidRDefault="003D6DE2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5) </w:t>
      </w:r>
      <w:r w:rsidR="00AC7D8D" w:rsidRPr="00AC7D8D">
        <w:rPr>
          <w:rFonts w:ascii="TH SarabunPSK" w:hAnsi="TH SarabunPSK" w:cs="TH SarabunPSK"/>
          <w:cs/>
        </w:rPr>
        <w:t>โครงการที่สามารถกระตุ้นการบริโภค และการผลิตภายในประเทศในช่วงครึ่งหลังของ</w:t>
      </w:r>
      <w:r>
        <w:rPr>
          <w:rFonts w:ascii="TH SarabunPSK" w:hAnsi="TH SarabunPSK" w:cs="TH SarabunPSK" w:hint="cs"/>
          <w:cs/>
        </w:rPr>
        <w:t xml:space="preserve">                </w:t>
      </w:r>
      <w:r w:rsidR="00AC7D8D" w:rsidRPr="00AC7D8D">
        <w:rPr>
          <w:rFonts w:ascii="TH SarabunPSK" w:hAnsi="TH SarabunPSK" w:cs="TH SarabunPSK"/>
          <w:cs/>
        </w:rPr>
        <w:t>ปี 2563</w:t>
      </w:r>
    </w:p>
    <w:p w:rsidR="00AC7D8D" w:rsidRDefault="003D6DE2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Style w:val="13"/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6) </w:t>
      </w:r>
      <w:r w:rsidR="00AC7D8D" w:rsidRPr="00AC7D8D">
        <w:rPr>
          <w:rFonts w:ascii="TH SarabunPSK" w:hAnsi="TH SarabunPSK" w:cs="TH SarabunPSK"/>
          <w:cs/>
        </w:rPr>
        <w:t>โครงการด้านโครงสร้างพื้นฐานที่สามารถตอบสนองความต้องการของชุมชน และสนับสนุนการเพิ่มศักยภาพของภาคการผลิตและภาคการบริการ</w:t>
      </w:r>
      <w:r w:rsidR="00AC7D8D" w:rsidRPr="00AC7D8D">
        <w:rPr>
          <w:rStyle w:val="13"/>
          <w:rFonts w:ascii="TH SarabunPSK" w:hAnsi="TH SarabunPSK" w:cs="TH SarabunPSK"/>
          <w:cs/>
        </w:rPr>
        <w:t>ของประเทศ</w:t>
      </w:r>
    </w:p>
    <w:p w:rsidR="00C86946" w:rsidRDefault="00C86946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Style w:val="13"/>
          <w:rFonts w:ascii="TH SarabunPSK" w:hAnsi="TH SarabunPSK" w:cs="TH SarabunPSK"/>
        </w:rPr>
      </w:pPr>
    </w:p>
    <w:p w:rsidR="00C86946" w:rsidRPr="00AC7D8D" w:rsidRDefault="00C86946" w:rsidP="00D070B8">
      <w:pPr>
        <w:pStyle w:val="14"/>
        <w:tabs>
          <w:tab w:val="left" w:pos="1134"/>
        </w:tabs>
        <w:spacing w:after="0" w:line="340" w:lineRule="exact"/>
        <w:jc w:val="thaiDistribute"/>
        <w:rPr>
          <w:rStyle w:val="13"/>
          <w:rFonts w:ascii="TH SarabunPSK" w:hAnsi="TH SarabunPSK" w:cs="TH SarabunPSK"/>
        </w:rPr>
      </w:pPr>
    </w:p>
    <w:p w:rsidR="00AC7D8D" w:rsidRPr="003D6DE2" w:rsidRDefault="003D6DE2" w:rsidP="00D070B8">
      <w:pPr>
        <w:tabs>
          <w:tab w:val="left" w:pos="1134"/>
          <w:tab w:val="left" w:pos="141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 w:rsidR="00AC7D8D" w:rsidRPr="003D6DE2">
        <w:rPr>
          <w:rFonts w:ascii="TH SarabunPSK" w:hAnsi="TH SarabunPSK" w:cs="TH SarabunPSK"/>
          <w:b/>
          <w:bCs/>
          <w:sz w:val="32"/>
          <w:szCs w:val="32"/>
          <w:cs/>
        </w:rPr>
        <w:t>ขอบเขตแผนงาน</w:t>
      </w:r>
      <w:r w:rsidR="00AC7D8D" w:rsidRPr="003D6DE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C7D8D" w:rsidRPr="003D6DE2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โครงการเพื่อฟื้นฟูเศรษฐกิจ</w:t>
      </w:r>
    </w:p>
    <w:p w:rsidR="00AC7D8D" w:rsidRPr="00AC7D8D" w:rsidRDefault="00C8026E" w:rsidP="00D070B8">
      <w:pPr>
        <w:pStyle w:val="14"/>
        <w:tabs>
          <w:tab w:val="left" w:pos="1134"/>
          <w:tab w:val="left" w:pos="1843"/>
        </w:tabs>
        <w:spacing w:after="0" w:line="340" w:lineRule="exact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C7D8D" w:rsidRPr="00AC7D8D">
        <w:rPr>
          <w:rFonts w:ascii="TH SarabunPSK" w:hAnsi="TH SarabunPSK" w:cs="TH SarabunPSK"/>
          <w:cs/>
        </w:rPr>
        <w:t>แผนงาน/โครงการที่จะขอรับการจัดสรรเงินกู้ภายใต้พระราชกำหนด เป็นโครงการที่</w:t>
      </w:r>
      <w:r w:rsidR="003D6DE2">
        <w:rPr>
          <w:rFonts w:ascii="TH SarabunPSK" w:hAnsi="TH SarabunPSK" w:cs="TH SarabunPSK"/>
          <w:cs/>
        </w:rPr>
        <w:t xml:space="preserve">มีความสอดคล้องกับหลักการในข้อ </w:t>
      </w:r>
      <w:r w:rsidR="00AC7D8D" w:rsidRPr="00AC7D8D">
        <w:rPr>
          <w:rFonts w:ascii="TH SarabunPSK" w:hAnsi="TH SarabunPSK" w:cs="TH SarabunPSK"/>
          <w:cs/>
        </w:rPr>
        <w:t>2</w:t>
      </w:r>
      <w:r w:rsidR="00AC7D8D" w:rsidRPr="00AC7D8D">
        <w:rPr>
          <w:rFonts w:ascii="TH SarabunPSK" w:hAnsi="TH SarabunPSK" w:cs="TH SarabunPSK"/>
        </w:rPr>
        <w:t xml:space="preserve"> </w:t>
      </w:r>
      <w:r w:rsidR="003D6DE2">
        <w:rPr>
          <w:rFonts w:ascii="TH SarabunPSK" w:hAnsi="TH SarabunPSK" w:cs="TH SarabunPSK"/>
          <w:cs/>
        </w:rPr>
        <w:t xml:space="preserve">และแนวทางตามข้อ </w:t>
      </w:r>
      <w:r w:rsidR="00AC7D8D" w:rsidRPr="00AC7D8D">
        <w:rPr>
          <w:rFonts w:ascii="TH SarabunPSK" w:hAnsi="TH SarabunPSK" w:cs="TH SarabunPSK"/>
          <w:cs/>
        </w:rPr>
        <w:t>3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รวมทั้งส่งผลต่อการปรับโครงสร้างให้สามารถตอบสนองความปกติใหม่ (</w:t>
      </w:r>
      <w:r w:rsidR="00AC7D8D" w:rsidRPr="00AC7D8D">
        <w:rPr>
          <w:rFonts w:ascii="TH SarabunPSK" w:hAnsi="TH SarabunPSK" w:cs="TH SarabunPSK"/>
        </w:rPr>
        <w:t xml:space="preserve">New Normal) </w:t>
      </w:r>
      <w:r w:rsidR="00AC7D8D" w:rsidRPr="00AC7D8D">
        <w:rPr>
          <w:rFonts w:ascii="TH SarabunPSK" w:hAnsi="TH SarabunPSK" w:cs="TH SarabunPSK"/>
          <w:cs/>
        </w:rPr>
        <w:t>ที่คาดว่าจะเกิดขึ้นจากการระบาดของโรคติดเชื้อไวรัสโคโรนา 2019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โดยมีขอบเขตแผนงาน</w:t>
      </w:r>
      <w:r w:rsidR="00AC7D8D" w:rsidRPr="00AC7D8D">
        <w:rPr>
          <w:rFonts w:ascii="TH SarabunPSK" w:hAnsi="TH SarabunPSK" w:cs="TH SarabunPSK"/>
        </w:rPr>
        <w:t>/</w:t>
      </w:r>
      <w:r w:rsidR="00AC7D8D" w:rsidRPr="00AC7D8D">
        <w:rPr>
          <w:rFonts w:ascii="TH SarabunPSK" w:hAnsi="TH SarabunPSK" w:cs="TH SarabunPSK"/>
          <w:cs/>
        </w:rPr>
        <w:t>โครงการ ดังนี้</w:t>
      </w:r>
    </w:p>
    <w:p w:rsidR="00AC7D8D" w:rsidRPr="00AC7D8D" w:rsidRDefault="00C8026E" w:rsidP="00D070B8">
      <w:pPr>
        <w:pStyle w:val="14"/>
        <w:tabs>
          <w:tab w:val="left" w:pos="1134"/>
          <w:tab w:val="left" w:pos="1701"/>
          <w:tab w:val="left" w:pos="1985"/>
          <w:tab w:val="left" w:pos="2268"/>
          <w:tab w:val="left" w:pos="2552"/>
        </w:tabs>
        <w:spacing w:after="0" w:line="340" w:lineRule="exac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1) </w:t>
      </w:r>
      <w:r w:rsidR="00AC7D8D" w:rsidRPr="00AC7D8D">
        <w:rPr>
          <w:rFonts w:ascii="TH SarabunPSK" w:hAnsi="TH SarabunPSK" w:cs="TH SarabunPSK"/>
          <w:b/>
          <w:bCs/>
          <w:cs/>
        </w:rPr>
        <w:t>แผนงานหรือโครงการลงทุนและกิจการการพัฒนาที่สามารถพลิกฟื้นกิจกรรมทางเศรษฐกิจ</w:t>
      </w:r>
      <w:r w:rsidR="00AC7D8D" w:rsidRPr="00AC7D8D">
        <w:rPr>
          <w:rFonts w:ascii="TH SarabunPSK" w:hAnsi="TH SarabunPSK" w:cs="TH SarabunPSK"/>
          <w:b/>
          <w:bCs/>
        </w:rPr>
        <w:t xml:space="preserve"> </w:t>
      </w:r>
      <w:r w:rsidR="00AC7D8D" w:rsidRPr="00AC7D8D">
        <w:rPr>
          <w:rFonts w:ascii="TH SarabunPSK" w:hAnsi="TH SarabunPSK" w:cs="TH SarabunPSK"/>
          <w:b/>
          <w:bCs/>
          <w:cs/>
        </w:rPr>
        <w:t xml:space="preserve">เพิ่มศักยภาพ และยกระดับการค้า การผลิต และการบริการในสาขาเศรษฐกิจที่สำคัญของประเทศ โดยครอบคลุมภาคเกษตรกรรม อุตสาหกรรม การค้าและการลงทุน ท่องเที่ยวและบริการ </w:t>
      </w:r>
      <w:r w:rsidR="00AC7D8D" w:rsidRPr="00AC7D8D">
        <w:rPr>
          <w:rFonts w:ascii="TH SarabunPSK" w:hAnsi="TH SarabunPSK" w:cs="TH SarabunPSK"/>
          <w:b/>
          <w:bCs/>
        </w:rPr>
        <w:t>:</w:t>
      </w:r>
    </w:p>
    <w:p w:rsidR="00AC7D8D" w:rsidRPr="00AC7D8D" w:rsidRDefault="003E4F50" w:rsidP="00D070B8">
      <w:p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402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1.1) 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ภาคเกษตรกรรม 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เพิ่มประสิทธิภาพการผลิตและสร้างมูลค่าเพิ่มตลอดห่วงโซ่ โดย</w:t>
      </w:r>
    </w:p>
    <w:p w:rsidR="00AC7D8D" w:rsidRPr="00AC7D8D" w:rsidRDefault="003E4F50" w:rsidP="00D070B8">
      <w:pPr>
        <w:pStyle w:val="14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686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pacing w:val="-2"/>
          <w:cs/>
        </w:rPr>
        <w:tab/>
      </w:r>
      <w:r>
        <w:rPr>
          <w:rFonts w:ascii="TH SarabunPSK" w:hAnsi="TH SarabunPSK" w:cs="TH SarabunPSK"/>
          <w:b/>
          <w:bCs/>
          <w:spacing w:val="-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cs/>
        </w:rPr>
        <w:tab/>
        <w:t xml:space="preserve">- </w:t>
      </w:r>
      <w:r w:rsidR="00AC7D8D" w:rsidRPr="00AC7D8D">
        <w:rPr>
          <w:rFonts w:ascii="TH SarabunPSK" w:hAnsi="TH SarabunPSK" w:cs="TH SarabunPSK"/>
          <w:b/>
          <w:bCs/>
          <w:spacing w:val="-2"/>
          <w:cs/>
        </w:rPr>
        <w:t xml:space="preserve">ประยุกต์ใช้เทคโนโลยี </w:t>
      </w:r>
      <w:r w:rsidR="00AC7D8D" w:rsidRPr="00AC7D8D">
        <w:rPr>
          <w:rFonts w:ascii="TH SarabunPSK" w:hAnsi="TH SarabunPSK" w:cs="TH SarabunPSK"/>
          <w:b/>
          <w:bCs/>
          <w:cs/>
        </w:rPr>
        <w:t xml:space="preserve">นวัตกรรม </w:t>
      </w:r>
      <w:r w:rsidR="00AC7D8D" w:rsidRPr="00AC7D8D">
        <w:rPr>
          <w:rFonts w:ascii="TH SarabunPSK" w:hAnsi="TH SarabunPSK" w:cs="TH SarabunPSK"/>
          <w:b/>
          <w:bCs/>
          <w:spacing w:val="-2"/>
          <w:cs/>
        </w:rPr>
        <w:t>และพัฒนาโครงสร้างพื้นฐานด้านการเกษตร</w:t>
      </w:r>
      <w:r w:rsidR="00AC7D8D" w:rsidRPr="00AC7D8D">
        <w:rPr>
          <w:rFonts w:ascii="TH SarabunPSK" w:hAnsi="TH SarabunPSK" w:cs="TH SarabunPSK"/>
          <w:spacing w:val="-2"/>
          <w:cs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 xml:space="preserve">เพื่อเพิ่มประสิทธิภาพและลดต้นทุนการผลิต วางระบบกระบวนการผลิตที่ถูกสุขลักษณะและความปลอดภัย </w:t>
      </w:r>
    </w:p>
    <w:p w:rsidR="00AC7D8D" w:rsidRPr="00AC7D8D" w:rsidRDefault="003E4F50" w:rsidP="00D070B8">
      <w:pPr>
        <w:pStyle w:val="14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686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pacing w:val="-2"/>
        </w:rPr>
        <w:tab/>
      </w:r>
      <w:r>
        <w:rPr>
          <w:rFonts w:ascii="TH SarabunPSK" w:hAnsi="TH SarabunPSK" w:cs="TH SarabunPSK"/>
          <w:b/>
          <w:bCs/>
          <w:spacing w:val="-2"/>
        </w:rPr>
        <w:tab/>
      </w:r>
      <w:r>
        <w:rPr>
          <w:rFonts w:ascii="TH SarabunPSK" w:hAnsi="TH SarabunPSK" w:cs="TH SarabunPSK"/>
          <w:b/>
          <w:bCs/>
          <w:spacing w:val="-2"/>
        </w:rPr>
        <w:tab/>
        <w:t xml:space="preserve">- </w:t>
      </w:r>
      <w:r w:rsidR="00AC7D8D" w:rsidRPr="00AC7D8D">
        <w:rPr>
          <w:rFonts w:ascii="TH SarabunPSK" w:hAnsi="TH SarabunPSK" w:cs="TH SarabunPSK"/>
          <w:b/>
          <w:bCs/>
          <w:spacing w:val="-2"/>
          <w:cs/>
        </w:rPr>
        <w:t xml:space="preserve">ปรับระบบการทำการเกษตร </w:t>
      </w:r>
      <w:r w:rsidR="00AC7D8D" w:rsidRPr="00AC7D8D">
        <w:rPr>
          <w:rFonts w:ascii="TH SarabunPSK" w:hAnsi="TH SarabunPSK" w:cs="TH SarabunPSK"/>
          <w:spacing w:val="-2"/>
          <w:cs/>
        </w:rPr>
        <w:t>โดยส่งเสริมให้เกษตรกรที่มีศักยภาพปรับรูปแบบการทำการเกษตรไปสู่การทำเกษตรอัจฉริยะและเชื่อมโยงการผลิตภาคการเกษตรให้สามารถเข้าสู่เกษตรอุตสาหกรรม โดยประยุกต์ใช้เครื่องจักรกลเกษตรและเทคโนโลยีเกษตรแม่นยำในกระบวนการผลิต เพื่อปรับระบบการ</w:t>
      </w:r>
      <w:r w:rsidR="00AC7D8D" w:rsidRPr="00AC7D8D">
        <w:rPr>
          <w:rFonts w:ascii="TH SarabunPSK" w:hAnsi="TH SarabunPSK" w:cs="TH SarabunPSK"/>
          <w:cs/>
        </w:rPr>
        <w:t>ผลิตสู่เกษตรสมัยใหม่ ทั้งนี้ ให้ความสำคัญกับการส่งเสริมให้มีการใช้เครื่องจักรและอุปกรณ์ที่สามารถผลิตได้ภายในประเทศเป็นหลัก</w:t>
      </w:r>
    </w:p>
    <w:p w:rsidR="00AC7D8D" w:rsidRPr="00AC7D8D" w:rsidRDefault="003E4F50" w:rsidP="00D070B8">
      <w:pPr>
        <w:pStyle w:val="14"/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686"/>
        </w:tabs>
        <w:spacing w:after="0"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pacing w:val="-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cs/>
        </w:rPr>
        <w:tab/>
      </w:r>
      <w:r>
        <w:rPr>
          <w:rFonts w:ascii="TH SarabunPSK" w:hAnsi="TH SarabunPSK" w:cs="TH SarabunPSK"/>
          <w:b/>
          <w:bCs/>
          <w:spacing w:val="-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cs/>
        </w:rPr>
        <w:t xml:space="preserve">- </w:t>
      </w:r>
      <w:r w:rsidR="00AC7D8D" w:rsidRPr="00AC7D8D">
        <w:rPr>
          <w:rFonts w:ascii="TH SarabunPSK" w:hAnsi="TH SarabunPSK" w:cs="TH SarabunPSK"/>
          <w:b/>
          <w:bCs/>
          <w:spacing w:val="-2"/>
          <w:cs/>
        </w:rPr>
        <w:t>สร้าง</w:t>
      </w:r>
      <w:r w:rsidR="00AC7D8D" w:rsidRPr="00AC7D8D">
        <w:rPr>
          <w:rFonts w:ascii="TH SarabunPSK" w:hAnsi="TH SarabunPSK" w:cs="TH SarabunPSK"/>
          <w:b/>
          <w:bCs/>
          <w:cs/>
        </w:rPr>
        <w:t>มูลค่าเพิ่มให้กับสินค้าเกษตร</w:t>
      </w:r>
      <w:r w:rsidR="00AC7D8D" w:rsidRPr="00AC7D8D">
        <w:rPr>
          <w:rFonts w:ascii="TH SarabunPSK" w:hAnsi="TH SarabunPSK" w:cs="TH SarabunPSK"/>
          <w:cs/>
        </w:rPr>
        <w:t xml:space="preserve"> โดยการให้ความสำคัญกับการพัฒนาคุณภาพสินค้า </w:t>
      </w:r>
      <w:r w:rsidR="00AC7D8D" w:rsidRPr="00AC7D8D">
        <w:rPr>
          <w:rFonts w:ascii="TH SarabunPSK" w:hAnsi="TH SarabunPSK" w:cs="TH SarabunPSK"/>
        </w:rPr>
        <w:t>Premium</w:t>
      </w:r>
      <w:r w:rsidR="00AC7D8D" w:rsidRPr="00AC7D8D">
        <w:rPr>
          <w:rFonts w:ascii="TH SarabunPSK" w:hAnsi="TH SarabunPSK" w:cs="TH SarabunPSK"/>
          <w:cs/>
        </w:rPr>
        <w:t xml:space="preserve"> และความหลากหลายผลิตภัณฑ์ </w:t>
      </w:r>
      <w:r w:rsidR="00AC7D8D" w:rsidRPr="00AC7D8D">
        <w:rPr>
          <w:rFonts w:ascii="TH SarabunPSK" w:hAnsi="TH SarabunPSK" w:cs="TH SarabunPSK"/>
          <w:spacing w:val="-2"/>
          <w:cs/>
        </w:rPr>
        <w:t>รวมทั้งการส่งเสริมให้เกษตรกรสามารถ</w:t>
      </w:r>
      <w:r w:rsidR="00AC7D8D" w:rsidRPr="00AC7D8D">
        <w:rPr>
          <w:rFonts w:ascii="TH SarabunPSK" w:hAnsi="TH SarabunPSK" w:cs="TH SarabunPSK"/>
          <w:cs/>
        </w:rPr>
        <w:t xml:space="preserve">ค้าขายออนไลน์ผ่านตลาด </w:t>
      </w:r>
      <w:r w:rsidR="00AC7D8D" w:rsidRPr="00AC7D8D">
        <w:rPr>
          <w:rFonts w:ascii="TH SarabunPSK" w:hAnsi="TH SarabunPSK" w:cs="TH SarabunPSK"/>
        </w:rPr>
        <w:t>e-Commerce</w:t>
      </w:r>
      <w:r w:rsidR="00AC7D8D" w:rsidRPr="00AC7D8D">
        <w:rPr>
          <w:rFonts w:ascii="TH SarabunPSK" w:hAnsi="TH SarabunPSK" w:cs="TH SarabunPSK"/>
          <w:cs/>
        </w:rPr>
        <w:t xml:space="preserve"> ทั้งที่เป็น </w:t>
      </w:r>
      <w:r w:rsidR="00AC7D8D" w:rsidRPr="00AC7D8D">
        <w:rPr>
          <w:rFonts w:ascii="TH SarabunPSK" w:hAnsi="TH SarabunPSK" w:cs="TH SarabunPSK"/>
        </w:rPr>
        <w:t xml:space="preserve">e-Marketplace </w:t>
      </w:r>
      <w:r w:rsidR="00AC7D8D" w:rsidRPr="00AC7D8D">
        <w:rPr>
          <w:rFonts w:ascii="TH SarabunPSK" w:hAnsi="TH SarabunPSK" w:cs="TH SarabunPSK"/>
          <w:cs/>
        </w:rPr>
        <w:t xml:space="preserve">หรือ </w:t>
      </w:r>
      <w:r w:rsidR="00AC7D8D" w:rsidRPr="00AC7D8D">
        <w:rPr>
          <w:rFonts w:ascii="TH SarabunPSK" w:hAnsi="TH SarabunPSK" w:cs="TH SarabunPSK"/>
        </w:rPr>
        <w:t xml:space="preserve">Social Commerce </w:t>
      </w:r>
      <w:r w:rsidR="00AC7D8D" w:rsidRPr="00AC7D8D">
        <w:rPr>
          <w:rFonts w:ascii="TH SarabunPSK" w:hAnsi="TH SarabunPSK" w:cs="TH SarabunPSK"/>
          <w:cs/>
        </w:rPr>
        <w:t xml:space="preserve">ด้วยต้นทุนการขนส่งและการตลาดที่แข่งขันได้ </w:t>
      </w:r>
    </w:p>
    <w:p w:rsidR="00AC7D8D" w:rsidRPr="00AC7D8D" w:rsidRDefault="003E4F50" w:rsidP="00D070B8">
      <w:p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1.2) </w:t>
      </w:r>
      <w:r w:rsidR="00AC7D8D"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ภาคอุตสาหกรรม การค้า/การลงทุน </w:t>
      </w:r>
      <w:r w:rsidR="00AC7D8D" w:rsidRPr="00AC7D8D">
        <w:rPr>
          <w:rFonts w:ascii="TH SarabunPSK" w:hAnsi="TH SarabunPSK" w:cs="TH SarabunPSK"/>
          <w:b/>
          <w:bCs/>
          <w:spacing w:val="-2"/>
          <w:sz w:val="32"/>
          <w:szCs w:val="32"/>
        </w:rPr>
        <w:t>: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ฟื้นฟูอุตสาหกรรมและภาคธุรกิจที่ได้รับผลกระทบจากการระบาด โดยทำงานร่วมกันระหว่างภาครัฐและภาคเอกชน สนับสนุนการใช้เครื่องจักรและอุปกรณ์ที่มีเทคโนโลยีขั้นสูงและทันสมัยมาใช้ในกระบวนการผลิต และพัฒนาโครงสร้างพื้นฐานที่จำเป็นสำหรับอุตสาหกรรมเป้าหมายในพื้นที่พัฒนาเขตเศรษฐกิจต่าง ๆ ตามนโยบายของรัฐ สร้างความร่วมมือกับภาคเอกชนในการพัฒนาทักษะแรงงานให้สามารถประยุกต์ใช้เทคโนโลยีการผลิตขั้นสูง ขยายการจัดตั้งศูนย์วิเคราะห์และทดสอบผลิตภัณฑ์ (</w:t>
      </w:r>
      <w:r w:rsidR="00AC7D8D" w:rsidRPr="00AC7D8D">
        <w:rPr>
          <w:rFonts w:ascii="TH SarabunPSK" w:hAnsi="TH SarabunPSK" w:cs="TH SarabunPSK"/>
          <w:sz w:val="32"/>
          <w:szCs w:val="32"/>
        </w:rPr>
        <w:t>Testing Center)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 xml:space="preserve"> ในภาคอุตสาหกรรมสำคัญ </w:t>
      </w:r>
    </w:p>
    <w:p w:rsidR="00AC7D8D" w:rsidRPr="00AC7D8D" w:rsidRDefault="003E4F50" w:rsidP="00D070B8">
      <w:p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1.3) </w:t>
      </w:r>
      <w:r w:rsidR="00AC7D8D"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ภาคท่องเที่ยวและบริการ </w:t>
      </w:r>
      <w:r w:rsidR="00AC7D8D" w:rsidRPr="00AC7D8D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: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มุ่งเน้นการท่องเที่ยวเชิงคุณภาพ (</w:t>
      </w:r>
      <w:r w:rsidR="00AC7D8D" w:rsidRPr="00AC7D8D">
        <w:rPr>
          <w:rFonts w:ascii="TH SarabunPSK" w:hAnsi="TH SarabunPSK" w:cs="TH SarabunPSK"/>
          <w:sz w:val="32"/>
          <w:szCs w:val="32"/>
        </w:rPr>
        <w:t xml:space="preserve">Responsible Tourism) 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  <w:cs/>
        </w:rPr>
        <w:t xml:space="preserve">อุตสาหกรรมการให้บริการ 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</w:rPr>
        <w:t xml:space="preserve">(Hospitality Industry) 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  <w:cs/>
        </w:rPr>
        <w:t>และเศรษฐกิจสร้างสรรค์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 xml:space="preserve">โดยปรับปรุงและฟื้นฟูแหล่งท่องเที่ยวและสิ่งอำนวยความสะดวกในเมืองหลักและเมืองรอง 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เพื่อยกระดับคุณภาพแหล่งท่องเที่ยวและบริการที่เกี่ยวข้องให้ได้มาตรฐานสากล รวมทั้งมาตรฐานด้านสาธารณสุขและด้านความปลอดภัยของนักท่องเที่ยว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เพื่อให้ประเทศไทยเป็นประเทศที่มีความปลอดภัยด้านสุขภาพ พัฒนาระบบการบริหารจัดการที่สอดคล้องกับความสามารถในการรองรับนักท่องเที่ยว (</w:t>
      </w:r>
      <w:r w:rsidR="00AC7D8D" w:rsidRPr="00AC7D8D">
        <w:rPr>
          <w:rFonts w:ascii="TH SarabunPSK" w:hAnsi="TH SarabunPSK" w:cs="TH SarabunPSK"/>
          <w:sz w:val="32"/>
          <w:szCs w:val="32"/>
        </w:rPr>
        <w:t xml:space="preserve">Carrying Capacity)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ของแหล่งท่องเที่ยว  สร้างและยกระดับแหล่งท่องเที่ยว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ใหม่ให้เป็นแม่เหล็กดึงดูดนักท่องเที่ยว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 xml:space="preserve">รวมทั้งประยุกต์ใช้เทคโนโลยีดิจิทัลในการให้บริการ 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  <w:cs/>
        </w:rPr>
        <w:t>และฝึกอบรมและพัฒนาผู้ประกอบการ ตลอดจนพัฒนาฝีมือแรงงานในอุตสาหกรรมท่องเที่ยวและอุตสาหกรรมการให้บริการให้มีความพร้อมในการให้บริการ</w:t>
      </w:r>
    </w:p>
    <w:p w:rsidR="00AC7D8D" w:rsidRPr="00AC7D8D" w:rsidRDefault="003E4F50" w:rsidP="00D070B8">
      <w:pPr>
        <w:pStyle w:val="14"/>
        <w:tabs>
          <w:tab w:val="left" w:pos="1134"/>
          <w:tab w:val="left" w:pos="1701"/>
          <w:tab w:val="left" w:pos="1985"/>
          <w:tab w:val="left" w:pos="2268"/>
          <w:tab w:val="left" w:pos="2552"/>
        </w:tabs>
        <w:spacing w:after="0" w:line="340" w:lineRule="exact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C7D8D" w:rsidRPr="00AC7D8D">
        <w:rPr>
          <w:rFonts w:ascii="TH SarabunPSK" w:hAnsi="TH SarabunPSK" w:cs="TH SarabunPSK"/>
          <w:cs/>
        </w:rPr>
        <w:t xml:space="preserve">ทั้งนี้ เพื่อให้การดำเนินโครงการภายใต้แผนงานหรือโครงการลงทุนและกิจการการพัฒนาที่สามารถพลิกฟื้นกิจกรรมทางเศรษฐกิจฯ เป็นจุดเปลี่ยนที่สำคัญในการปรับโครงสร้างเศรษฐกิจของประเทศ อาจกำหนดให้มีรูปแบบการประสานความร่วมมือระหว่างหน่วยงานภาครัฐและผู้ประกอบการภาคเอกชนที่ประสบความสำเร็จในแต่ละด้านเพื่อทำหน้าที่พี่เลี้ยงถ่ายทอดประสบการณ์และความเชี่ยวชาญ  </w:t>
      </w:r>
    </w:p>
    <w:p w:rsidR="00AC7D8D" w:rsidRPr="00AC7D8D" w:rsidRDefault="003E4F50" w:rsidP="00D070B8">
      <w:pPr>
        <w:pStyle w:val="14"/>
        <w:tabs>
          <w:tab w:val="left" w:pos="1134"/>
          <w:tab w:val="left" w:pos="1701"/>
          <w:tab w:val="left" w:pos="1985"/>
          <w:tab w:val="left" w:pos="2268"/>
          <w:tab w:val="left" w:pos="2552"/>
        </w:tabs>
        <w:spacing w:after="0" w:line="340" w:lineRule="exac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2) </w:t>
      </w:r>
      <w:r w:rsidR="00AC7D8D" w:rsidRPr="00AC7D8D">
        <w:rPr>
          <w:rFonts w:ascii="TH SarabunPSK" w:hAnsi="TH SarabunPSK" w:cs="TH SarabunPSK"/>
          <w:b/>
          <w:bCs/>
          <w:cs/>
        </w:rPr>
        <w:t xml:space="preserve">แผนงานฟื้นฟูเศรษฐกิจท้องถิ่นและชุมชน </w:t>
      </w:r>
      <w:r w:rsidR="00AC7D8D" w:rsidRPr="00AC7D8D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ส่งเสริมให้เกิดกิจกรรม</w:t>
      </w:r>
      <w:r w:rsidR="00AC7D8D" w:rsidRPr="00AC7D8D">
        <w:rPr>
          <w:rFonts w:ascii="TH SarabunPSK" w:hAnsi="TH SarabunPSK" w:cs="TH SarabunPSK"/>
          <w:cs/>
        </w:rPr>
        <w:br/>
        <w:t xml:space="preserve">ทางเศรษฐกิจของชุมชน โดยการสร้างงาน สร้างรายได้ ให้เกิดขึ้นในท้องถิ่นชุมชน โดย </w:t>
      </w:r>
    </w:p>
    <w:p w:rsidR="00AC7D8D" w:rsidRPr="00AC7D8D" w:rsidRDefault="003E4F50" w:rsidP="00D070B8">
      <w:pPr>
        <w:tabs>
          <w:tab w:val="left" w:pos="1134"/>
          <w:tab w:val="left" w:pos="1701"/>
          <w:tab w:val="left" w:pos="1985"/>
          <w:tab w:val="left" w:pos="2268"/>
          <w:tab w:val="left" w:pos="2552"/>
          <w:tab w:val="left" w:pos="340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2.1)  </w:t>
      </w:r>
      <w:r w:rsidR="00AC7D8D"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พัฒนา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สินค้าและบริการของชุมชน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ได้แก่ การปรับปรุง ส่งเสริมเกษตรกรรมตามแนวเศรษฐกิจพอเพียง/เกษตรผสมผสาน เพื่อสร้างความมั่นคงให้กับเกษตรกรรายย่อย และพัฒนาสินค้าชุมชน (</w:t>
      </w:r>
      <w:r w:rsidR="00AC7D8D" w:rsidRPr="00AC7D8D">
        <w:rPr>
          <w:rFonts w:ascii="TH SarabunPSK" w:hAnsi="TH SarabunPSK" w:cs="TH SarabunPSK"/>
          <w:sz w:val="32"/>
          <w:szCs w:val="32"/>
        </w:rPr>
        <w:t xml:space="preserve">OTOP)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การท่องเที่ยวชุมชน และบริการที่เกี่ยวเนื่องบนแนวคิดเศรษฐกิจสร้างสรรค์ โดยสนับสนุนปัจจัยการผลิต พัฒนากระบวนการผลิต การแปรรูป และการใช้นวัตกรรม ด้วยการสนับสนุนจากหน่วยงานและสถาบันการศึกษา รวมถึงการรวมกลุ่มกันดำเนินกิจกรรมของชุมชน เพื่อนำไปสู่การสร้างมูลค่าเพิ่มและรายได้อย่างยั่งยืน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C7D8D" w:rsidRPr="00AC7D8D" w:rsidRDefault="00AC7D8D" w:rsidP="00D070B8">
      <w:pPr>
        <w:tabs>
          <w:tab w:val="left" w:pos="1134"/>
          <w:tab w:val="left" w:pos="3402"/>
        </w:tabs>
        <w:spacing w:line="340" w:lineRule="exact"/>
        <w:ind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lastRenderedPageBreak/>
        <w:t>2.2)</w:t>
      </w:r>
      <w:r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พัฒนาการตลาดและสิ่งอำนวยความสะดวก </w:t>
      </w:r>
      <w:r w:rsidRPr="00AC7D8D">
        <w:rPr>
          <w:rFonts w:ascii="TH SarabunPSK" w:hAnsi="TH SarabunPSK" w:cs="TH SarabunPSK"/>
          <w:sz w:val="32"/>
          <w:szCs w:val="32"/>
          <w:cs/>
        </w:rPr>
        <w:t>โดยส่งเสริมพัฒนาการตลาดตามแนวทางความปกติใหม่ (</w:t>
      </w:r>
      <w:r w:rsidRPr="00AC7D8D">
        <w:rPr>
          <w:rFonts w:ascii="TH SarabunPSK" w:hAnsi="TH SarabunPSK" w:cs="TH SarabunPSK"/>
          <w:sz w:val="32"/>
          <w:szCs w:val="32"/>
        </w:rPr>
        <w:t>New Normal)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ที่มีการรักษาระยะห่าง การรักษาความสะอาด และการป้องกันโรคติดต่ออย่างเคร่งครัด และส่งเสริมการเปิดตลาดสู่ภายนอกโดยใช้ระบบการตลาดออนไลน์ รวมทั้งการพัฒนาสิ่งอำนวยความสะดวกที่จำเป็นเพื่อส่งเสริมกิจกรรมทางเศรษฐกิจของชุมชนและเศรษฐกิจแบบแบ่งปัน (</w:t>
      </w:r>
      <w:r w:rsidRPr="00AC7D8D">
        <w:rPr>
          <w:rFonts w:ascii="TH SarabunPSK" w:hAnsi="TH SarabunPSK" w:cs="TH SarabunPSK"/>
          <w:sz w:val="32"/>
          <w:szCs w:val="32"/>
        </w:rPr>
        <w:t>Sharing Economy)</w:t>
      </w:r>
    </w:p>
    <w:p w:rsidR="00AC7D8D" w:rsidRPr="00AC7D8D" w:rsidRDefault="00AC7D8D" w:rsidP="00D070B8">
      <w:pPr>
        <w:tabs>
          <w:tab w:val="left" w:pos="1134"/>
          <w:tab w:val="left" w:pos="3402"/>
        </w:tabs>
        <w:spacing w:line="340" w:lineRule="exact"/>
        <w:ind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2.3)</w:t>
      </w:r>
      <w:r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พัฒนาโครงสร้างพื้นฐานและส่งเสริมสาธารณประโยชน์ระดับชุมชน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ได้แก่ พัฒนาโครงสร้างพื้นฐานในชุมชนเพื่อสนับสนุนกิจกรรมทางเศรษฐกิจและยกระดับคุณภาพชีวิตของคนในชุมชน รวมทั้งเป็นแหล่งจ้างแรงงาน </w:t>
      </w:r>
    </w:p>
    <w:p w:rsidR="00AC7D8D" w:rsidRPr="00AC7D8D" w:rsidRDefault="00AC7D8D" w:rsidP="00D070B8">
      <w:pPr>
        <w:tabs>
          <w:tab w:val="left" w:pos="1134"/>
          <w:tab w:val="left" w:pos="3402"/>
        </w:tabs>
        <w:spacing w:line="340" w:lineRule="exact"/>
        <w:ind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2.4)</w:t>
      </w:r>
      <w:r w:rsidRPr="00AC7D8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ส่งเสริมและพัฒนาทักษะฝีมือแรงงาน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โดยให้หน่วยงาน องค์กร และสถาบันการศึกษาสนับสนุนการถ่ายทอดองค์ความรู้และเทคโนโลยีที่เหมาะสมกับกลุ่มเป้าหมายและชุมชน </w:t>
      </w:r>
    </w:p>
    <w:p w:rsidR="00AC7D8D" w:rsidRPr="00AC7D8D" w:rsidRDefault="00AC7D8D" w:rsidP="00D070B8">
      <w:pPr>
        <w:tabs>
          <w:tab w:val="left" w:pos="1134"/>
          <w:tab w:val="left" w:pos="3402"/>
        </w:tabs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2.5)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เกิดการฟื้นฟูและพัฒนาท้องถิ่นของตนเอง </w:t>
      </w:r>
      <w:r w:rsidRPr="00AC7D8D">
        <w:rPr>
          <w:rFonts w:ascii="TH SarabunPSK" w:hAnsi="TH SarabunPSK" w:cs="TH SarabunPSK"/>
          <w:sz w:val="32"/>
          <w:szCs w:val="32"/>
          <w:cs/>
        </w:rPr>
        <w:t>โดยดึงดูดคนรุ่นใหม่ ผู้ประกอบการที่มีความรู้และศักยภาพกลับคืนถิ่นเพื่อไปประกอบกิจการในท้องถิ่นของตนเอง</w:t>
      </w:r>
    </w:p>
    <w:p w:rsidR="00AC7D8D" w:rsidRPr="00AC7D8D" w:rsidRDefault="00AC7D8D" w:rsidP="00D070B8">
      <w:pPr>
        <w:pStyle w:val="14"/>
        <w:tabs>
          <w:tab w:val="left" w:pos="1134"/>
        </w:tabs>
        <w:spacing w:after="0" w:line="340" w:lineRule="exact"/>
        <w:ind w:firstLine="2835"/>
        <w:jc w:val="thaiDistribute"/>
        <w:rPr>
          <w:rFonts w:ascii="TH SarabunPSK" w:hAnsi="TH SarabunPSK" w:cs="TH SarabunPSK"/>
          <w:b/>
          <w:bCs/>
        </w:rPr>
      </w:pPr>
      <w:r w:rsidRPr="00AC7D8D">
        <w:rPr>
          <w:rFonts w:ascii="TH SarabunPSK" w:hAnsi="TH SarabunPSK" w:cs="TH SarabunPSK"/>
          <w:cs/>
        </w:rPr>
        <w:t>ทั้งนี้  การดำเนินโครงการภายใต้แผนงานหรือโครงการฟื้นฟูเศรษฐกิจท้องถิ่นและชุมชน ควรให้ความสำคัญกับการดำเนินโครงการที่จะก่อให้เกิดการสร้างงานและสร้างอาชีพ</w:t>
      </w:r>
      <w:r w:rsidRPr="00AC7D8D">
        <w:rPr>
          <w:rFonts w:ascii="TH SarabunPSK" w:hAnsi="TH SarabunPSK" w:cs="TH SarabunPSK"/>
          <w:cs/>
        </w:rPr>
        <w:br/>
        <w:t xml:space="preserve">ในท้องถิ่นและชุมชนในระยะยาว โดยเฉพาะผู้จบการศึกษาที่จะเข้าสู่ตลาดแรงงาน เพื่อเพิ่มความเข็มแข็งของเศรษฐกิจระดับชุมชนและก่อให้เกิดการกระจายความเจริญสู่ชนบทได้อย่างยั่งยืน </w:t>
      </w:r>
    </w:p>
    <w:p w:rsidR="00AC7D8D" w:rsidRPr="00AC7D8D" w:rsidRDefault="003E4F50" w:rsidP="00D070B8">
      <w:pPr>
        <w:pStyle w:val="14"/>
        <w:tabs>
          <w:tab w:val="left" w:pos="1134"/>
        </w:tabs>
        <w:spacing w:after="0" w:line="340" w:lineRule="exact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3) </w:t>
      </w:r>
      <w:r w:rsidR="00AC7D8D" w:rsidRPr="00AC7D8D">
        <w:rPr>
          <w:rFonts w:ascii="TH SarabunPSK" w:hAnsi="TH SarabunPSK" w:cs="TH SarabunPSK"/>
          <w:b/>
          <w:bCs/>
          <w:cs/>
        </w:rPr>
        <w:t>แผนงานหรือโครงการเพื่อส่งเสริมและกระตุ้นการบริโภคภาคครัวเรือนและเอกชน</w:t>
      </w:r>
      <w:r w:rsidR="00AC7D8D" w:rsidRPr="00AC7D8D">
        <w:rPr>
          <w:rFonts w:ascii="TH SarabunPSK" w:hAnsi="TH SarabunPSK" w:cs="TH SarabunPSK"/>
        </w:rPr>
        <w:t xml:space="preserve">: </w:t>
      </w:r>
      <w:r w:rsidR="00AC7D8D" w:rsidRPr="00AC7D8D">
        <w:rPr>
          <w:rFonts w:ascii="TH SarabunPSK" w:hAnsi="TH SarabunPSK" w:cs="TH SarabunPSK"/>
          <w:cs/>
        </w:rPr>
        <w:t xml:space="preserve">จัดทำมาตรการด้านภาษีและหรือมิใช่ภาษี  เพื่อส่งเสริมให้ประชาชนซื้อสินค้าและบริการจากผู้ประกอบการรายย่อย การใช้สินค้าที่ผลิตภายในประเทศเป็นหลักและการท่องเที่ยวภายในประเทศในช่วงหลังจากสถานการณ์การระบาดยุติแล้ว </w:t>
      </w:r>
    </w:p>
    <w:p w:rsidR="00AC7D8D" w:rsidRPr="00AC7D8D" w:rsidRDefault="003E4F50" w:rsidP="00D070B8">
      <w:pPr>
        <w:pStyle w:val="14"/>
        <w:tabs>
          <w:tab w:val="left" w:pos="1134"/>
        </w:tabs>
        <w:spacing w:after="0" w:line="340" w:lineRule="exact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4) </w:t>
      </w:r>
      <w:r w:rsidR="00AC7D8D" w:rsidRPr="00AC7D8D">
        <w:rPr>
          <w:rFonts w:ascii="TH SarabunPSK" w:hAnsi="TH SarabunPSK" w:cs="TH SarabunPSK"/>
          <w:b/>
          <w:bCs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 และสนับสนุนกระบวนการผลิตเพื่อ</w:t>
      </w:r>
      <w:r w:rsidR="00AC7D8D" w:rsidRPr="00AC7D8D">
        <w:rPr>
          <w:rFonts w:ascii="TH SarabunPSK" w:hAnsi="TH SarabunPSK" w:cs="TH SarabunPSK"/>
          <w:b/>
          <w:bCs/>
          <w:cs/>
        </w:rPr>
        <w:br/>
        <w:t>การพัฒนาประเทศในระยะต่อไป</w:t>
      </w:r>
      <w:r w:rsidR="00AC7D8D" w:rsidRPr="00AC7D8D">
        <w:rPr>
          <w:rFonts w:ascii="TH SarabunPSK" w:hAnsi="TH SarabunPSK" w:cs="TH SarabunPSK"/>
          <w:cs/>
        </w:rPr>
        <w:t xml:space="preserve"> </w:t>
      </w:r>
      <w:r w:rsidR="00AC7D8D" w:rsidRPr="00AC7D8D">
        <w:rPr>
          <w:rFonts w:ascii="TH SarabunPSK" w:hAnsi="TH SarabunPSK" w:cs="TH SarabunPSK"/>
        </w:rPr>
        <w:t>:</w:t>
      </w:r>
      <w:r w:rsidR="00AC7D8D" w:rsidRPr="00AC7D8D">
        <w:rPr>
          <w:rFonts w:ascii="TH SarabunPSK" w:hAnsi="TH SarabunPSK" w:cs="TH SarabunPSK"/>
          <w:cs/>
        </w:rPr>
        <w:t xml:space="preserve"> มุ่งเน้นการพัฒนาโครงสร้างพื้นฐานที่ช่วยสนับสนุนการดำเนินกิจกรรม</w:t>
      </w:r>
      <w:r w:rsidR="00AC7D8D" w:rsidRPr="00AC7D8D">
        <w:rPr>
          <w:rFonts w:ascii="TH SarabunPSK" w:hAnsi="TH SarabunPSK" w:cs="TH SarabunPSK"/>
          <w:cs/>
        </w:rPr>
        <w:br/>
        <w:t>ทางเศรษฐกิจทางด้านการค้า การลงทุน การผลิตและการบริการในสาขาเศรษฐกิจที่สำคัญของประเทศ รวมถึงเศรษฐกิจท้องถิ่นและชุมชนที่ได้ดำเนินการในข้อ 1) และข้อ</w:t>
      </w:r>
      <w:r w:rsidR="00AC7D8D" w:rsidRPr="00AC7D8D">
        <w:rPr>
          <w:rFonts w:ascii="TH SarabunPSK" w:hAnsi="TH SarabunPSK" w:cs="TH SarabunPSK"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t>2) ให้เป็นไปอย่างสะดวก ปลอดภัย มีมาตรฐานบนต้นทุนที่แข่งขันได้ ได้แก่</w:t>
      </w:r>
    </w:p>
    <w:p w:rsidR="00AC7D8D" w:rsidRPr="00AC7D8D" w:rsidRDefault="003E4F50" w:rsidP="00D070B8">
      <w:pPr>
        <w:tabs>
          <w:tab w:val="left" w:pos="1134"/>
          <w:tab w:val="left" w:pos="2835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4.1) </w:t>
      </w:r>
      <w:r w:rsidR="00AC7D8D" w:rsidRPr="00AC7D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การพัฒนาแหล่งเก็บกักน้ำและระบบชลประทาน</w:t>
      </w:r>
      <w:r w:rsidR="00AC7D8D" w:rsidRPr="00AC7D8D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โดยการพัฒนาแหล่งกักเก็บน้ำทั้งขนาดกลางและขนาดเล็ก น้ำบาดาลที่มีความพร้อมในการดำเนินการ ซึ่งนอกจากจะเป็นการช่วยภาคการเกษตรให้มีน้ำใช้เพียงพอต่อการเพาะปลูกแล้ว ยังเป็นการกระจายเม็ดเงินลงทุนไปในพื้นที่ต่าง ๆ และจะเป็นการช่วยเพิ่มปริมาณการกักเก็บน้ำของประเทศเพื่อรองรับในกรณีภัยแล้ง และอุทกภัยในอนาคตได้ด้วย</w:t>
      </w:r>
    </w:p>
    <w:p w:rsidR="00AC7D8D" w:rsidRPr="00AC7D8D" w:rsidRDefault="003E4F50" w:rsidP="00D070B8">
      <w:pPr>
        <w:tabs>
          <w:tab w:val="left" w:pos="1134"/>
          <w:tab w:val="left" w:pos="2835"/>
          <w:tab w:val="left" w:pos="3402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4.2) 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การพัฒนาระบบคมนาคมขนส่งและโลจิสติกส์</w:t>
      </w:r>
      <w:r w:rsidR="00AC7D8D" w:rsidRPr="00AC7D8D">
        <w:rPr>
          <w:rFonts w:ascii="TH SarabunPSK" w:hAnsi="TH SarabunPSK" w:cs="TH SarabunPSK"/>
          <w:cs/>
        </w:rPr>
        <w:t xml:space="preserve">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 xml:space="preserve"> โดย</w:t>
      </w:r>
    </w:p>
    <w:p w:rsidR="00AC7D8D" w:rsidRPr="00AC7D8D" w:rsidRDefault="003E4F50" w:rsidP="00D070B8">
      <w:pPr>
        <w:pStyle w:val="14"/>
        <w:tabs>
          <w:tab w:val="left" w:pos="1134"/>
          <w:tab w:val="left" w:pos="3119"/>
          <w:tab w:val="left" w:pos="3828"/>
        </w:tabs>
        <w:spacing w:after="0" w:line="340" w:lineRule="exact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- </w:t>
      </w:r>
      <w:r w:rsidR="00AC7D8D" w:rsidRPr="00AC7D8D">
        <w:rPr>
          <w:rFonts w:ascii="TH SarabunPSK" w:hAnsi="TH SarabunPSK" w:cs="TH SarabunPSK"/>
          <w:b/>
          <w:bCs/>
          <w:cs/>
        </w:rPr>
        <w:t>การพัฒนา/ปรับปรุงโครงข่ายคมนาคมในรูปแบบต่างๆ</w:t>
      </w:r>
      <w:r w:rsidR="00AC7D8D" w:rsidRPr="00AC7D8D">
        <w:rPr>
          <w:rFonts w:ascii="TH SarabunPSK" w:hAnsi="TH SarabunPSK" w:cs="TH SarabunPSK"/>
          <w:cs/>
        </w:rPr>
        <w:t xml:space="preserve"> </w:t>
      </w:r>
      <w:r w:rsidR="00AC7D8D" w:rsidRPr="00AC7D8D">
        <w:rPr>
          <w:rFonts w:ascii="TH SarabunPSK" w:hAnsi="TH SarabunPSK" w:cs="TH SarabunPSK"/>
          <w:cs/>
        </w:rPr>
        <w:br/>
        <w:t>ให้สามารถเชื่อมโยงการเดินทางและขนส่งสินค้าจากชุมชน/ท้องถิ่นสู่ประตูการค้าหรือจุดต้นทางการเดินทาง</w:t>
      </w:r>
      <w:r w:rsidR="00AC7D8D" w:rsidRPr="00AC7D8D">
        <w:rPr>
          <w:rFonts w:ascii="TH SarabunPSK" w:hAnsi="TH SarabunPSK" w:cs="TH SarabunPSK"/>
          <w:cs/>
        </w:rPr>
        <w:br/>
        <w:t xml:space="preserve">ที่สำคัญของประเทศได้อย่างสะดวก ปลอดภัย และมีต้นทุนลดลง </w:t>
      </w:r>
    </w:p>
    <w:p w:rsidR="00AC7D8D" w:rsidRPr="00AC7D8D" w:rsidRDefault="003E4F50" w:rsidP="00D070B8">
      <w:pPr>
        <w:pStyle w:val="14"/>
        <w:tabs>
          <w:tab w:val="left" w:pos="1134"/>
          <w:tab w:val="left" w:pos="3119"/>
          <w:tab w:val="left" w:pos="3828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pacing w:val="-2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- </w:t>
      </w:r>
      <w:r w:rsidR="00AC7D8D" w:rsidRPr="00AC7D8D">
        <w:rPr>
          <w:rFonts w:ascii="TH SarabunPSK" w:hAnsi="TH SarabunPSK" w:cs="TH SarabunPSK"/>
          <w:b/>
          <w:bCs/>
          <w:cs/>
        </w:rPr>
        <w:t xml:space="preserve">การพัฒนาสิ่งอำนวยความสะดวกต่างๆ อาทิ ศูนย์รวบรวมและกระจายสินค้า </w:t>
      </w:r>
      <w:r w:rsidR="00AC7D8D" w:rsidRPr="00AC7D8D">
        <w:rPr>
          <w:rFonts w:ascii="TH SarabunPSK" w:hAnsi="TH SarabunPSK" w:cs="TH SarabunPSK"/>
          <w:spacing w:val="-2"/>
          <w:cs/>
        </w:rPr>
        <w:t>โดยให้ความสำคัญกับโครงการที่ช่วยสนับสนุนให้สหกรณ์ วิสาหกิจชุมชน และผู้ประกอบการขนาดกลางและขนาดย่อมสามารถเข้าถึงและใช้ประโยชน์จากการพัฒนาสิ่งอำนวยความสะดวกต่างๆ ของภาครัฐได้อย่างเป็นรูปธรรม</w:t>
      </w:r>
      <w:r w:rsidR="00AC7D8D" w:rsidRPr="00AC7D8D">
        <w:rPr>
          <w:rFonts w:ascii="TH SarabunPSK" w:hAnsi="TH SarabunPSK" w:cs="TH SarabunPSK"/>
          <w:cs/>
        </w:rPr>
        <w:t xml:space="preserve"> </w:t>
      </w:r>
    </w:p>
    <w:p w:rsidR="00AC7D8D" w:rsidRPr="00AC7D8D" w:rsidRDefault="003E4F50" w:rsidP="00D070B8">
      <w:pPr>
        <w:tabs>
          <w:tab w:val="left" w:pos="1134"/>
          <w:tab w:val="left" w:pos="2835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4.3) 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การพัฒนาดิจิทัลแพลตฟอร์ม</w:t>
      </w:r>
      <w:r w:rsidR="00AC7D8D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ภาครัฐและภาคเอกชนเกิดการวิจัยและพัฒนาดิจิทัลแพลตฟอร์มภายในประเทศในลักษณะบูรณาการ ทั้งในส่วนของการศึกษาและการเรียนรู้ตลอดชีวิต การประกอบอาชีพของประชาชนทั้งในระดับครัวเรือน วิสาหกิจชุมชน  ผู้ประกอบการขนาดกลางและขนาดย่อม รวมถึงรองรับการประกอบธุรกิจในภาคการผลิตและภาคบริการในรูปแบบใหม่ๆ ที่จะ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เกิดขึ้นจากการพัฒนาเทคโนโลยีการสื่อสาร  </w:t>
      </w:r>
      <w:r w:rsidR="00AC7D8D" w:rsidRPr="00AC7D8D">
        <w:rPr>
          <w:rFonts w:ascii="TH SarabunPSK" w:hAnsi="TH SarabunPSK" w:cs="TH SarabunPSK"/>
          <w:sz w:val="32"/>
          <w:szCs w:val="32"/>
        </w:rPr>
        <w:t>5G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 xml:space="preserve">  เพื่อรองรับการเปลี่ยนแปลงวิถีชีวิตในอนาคต</w:t>
      </w:r>
      <w:r w:rsidR="00AC7D8D" w:rsidRPr="00AC7D8D">
        <w:rPr>
          <w:rFonts w:ascii="TH SarabunPSK" w:hAnsi="TH SarabunPSK" w:cs="TH SarabunPSK"/>
          <w:spacing w:val="-2"/>
          <w:sz w:val="32"/>
          <w:szCs w:val="32"/>
          <w:cs/>
        </w:rPr>
        <w:t xml:space="preserve"> ตอบสนองต่อความต้องการใช้งานของทุกภาคส่วน ครอบคลุมและทั่วถึง โดยให้ความสำคัญกับการพัฒนาระบบการค้าออนไลน์ภายในประเทศที่สามารถเชื่อมโยงกับระบบโลจิสติกส์ภายในประเทศ  เพื่อให้ประชาชน ผู้ประกอบการ ชุมชนหรือวิสาหกิจชุมชนสามารถใช้ประโยชน์ในการเข้าถึงผู้บริโภคได้โดยตรงและสามารถสร้างมูลค่าเพิ่มจากผลผลิตของชุมชน</w:t>
      </w:r>
      <w:r w:rsidR="00AC7D8D" w:rsidRPr="00AC7D8D">
        <w:rPr>
          <w:rFonts w:ascii="TH SarabunPSK" w:hAnsi="TH SarabunPSK" w:cs="TH SarabunPSK"/>
          <w:color w:val="C00000"/>
          <w:spacing w:val="-2"/>
          <w:cs/>
        </w:rPr>
        <w:t xml:space="preserve">  </w:t>
      </w:r>
    </w:p>
    <w:p w:rsidR="003E17B0" w:rsidRDefault="003E17B0" w:rsidP="00D070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D070B8" w:rsidRPr="00B51436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D070B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070B8" w:rsidRPr="00B514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ข้อเสนอร่างพระราชบัญญัติโอนงบประมาณรายจ่าย พ.ศ. .... 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คณะรัฐมนตรีมีมติรับทราบและเห็นชอบตามที่สำนักงบประมาณเสนอดังนี้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>1. รับทราบผลการรับฟังความคิดเห็นเกี่ยวกับร่างพระราชบัญญัติโอนงบประมาณรายจ่าย พ.ศ. ....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>2. เห็นชอบการปรับปรุงข้อเสนอการโอนงบประมาณรายจ่ายประจำปีงบประมาณ พ.ศ. 2563 ที่นำมาจัดทำร่างพระราชบัญญัติโอนงบประมาณรายจ่าย พ.ศ. .... และข้อเสนอร่างพระราชบัญญัติโอนงบประมาณรายจ่าย พ.ศ. ....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 xml:space="preserve">3. มอบหมายให้สำนักงบประมาณนำข้อเสนอร่างพระราชบัญญัติโอนงบประมาณรายจ่าย พ.ศ. .... ที่ได้รับอนุมัติจากคณะรัฐมนตรีไปเปิดเผยในเว็บไซต์ของสำนักงบประมาณ </w:t>
      </w:r>
      <w:r w:rsidRPr="00B5143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hyperlink r:id="rId8" w:history="1"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www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bb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go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proofErr w:type="spellStart"/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proofErr w:type="spellEnd"/>
      </w:hyperlink>
      <w:r w:rsidRPr="00B514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51436">
        <w:rPr>
          <w:rFonts w:ascii="TH SarabunPSK" w:hAnsi="TH SarabunPSK" w:cs="TH SarabunPSK"/>
          <w:sz w:val="32"/>
          <w:szCs w:val="32"/>
          <w:cs/>
        </w:rPr>
        <w:t xml:space="preserve">และจัดพิมพ์ร่างพระราชบัญญัติโอนงบประมาณรายจ่าย พ.ศ. .... และเอกสารประกอบ เพื่อนำเสนอคณะรัฐมนตรีพิจารณาให้ความเห็นชอบในวันที่ 19 พฤษภาคม 2563 และนำเสนอต่อสภาผู้แทนราษฎรต่อไป 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b/>
          <w:bCs/>
          <w:sz w:val="32"/>
          <w:szCs w:val="32"/>
          <w:cs/>
        </w:rPr>
        <w:t>1. การรับฟังความคิดเห็นเกี่ยวกับร่างพระราชบัญญัติโอนงบประมาณรายจ่าย พ.ศ. ....</w:t>
      </w:r>
      <w:r w:rsidRPr="00B51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>โดยการรับฟังความคิดเห็นผ่านเว็บไซต์สำนักงบประมาณ (</w:t>
      </w:r>
      <w:hyperlink r:id="rId9" w:history="1"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www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bb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go</w:t>
        </w:r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proofErr w:type="spellStart"/>
        <w:r w:rsidRPr="00B51436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proofErr w:type="spellEnd"/>
      </w:hyperlink>
      <w:r w:rsidRPr="00B5143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เพื่อรับฟังความคิดเห็นและข้อเสนอแนะจากหน่วยงานภาครัฐ ภาคเอกชน และประชาชนทั่วไป ระหว่างวันที่ 21 เมษายน – 5 พฤษภาคม 2563 มีผู้เข้าชมจำนวน 9</w:t>
      </w:r>
      <w:r w:rsidRPr="00B51436">
        <w:rPr>
          <w:rFonts w:ascii="TH SarabunPSK" w:hAnsi="TH SarabunPSK" w:cs="TH SarabunPSK"/>
          <w:sz w:val="32"/>
          <w:szCs w:val="32"/>
        </w:rPr>
        <w:t>,</w:t>
      </w:r>
      <w:r w:rsidRPr="00B51436">
        <w:rPr>
          <w:rFonts w:ascii="TH SarabunPSK" w:hAnsi="TH SarabunPSK" w:cs="TH SarabunPSK"/>
          <w:sz w:val="32"/>
          <w:szCs w:val="32"/>
          <w:cs/>
        </w:rPr>
        <w:t>150 ครั้ง มีผู้แสดงความคิดเห็นไม่เห็นด้วย จำนวน 123 ความคิดเห็น คิดเป็นร้อยละ 1.3 ของจำนวนผู้เข้าชมทั้งหมด ทั้งนี้ สำนักงบประมาณได้นำผลการรับฟังความคิดเห็นดังกล่าวมาประกอบการพิจารณาจัดทำร่างพระราชบัญญัติโอนงบประมาณรายจ่าย พ.ศ. .... ซึ่งสอดคล้องกับยุทธศาสตร์ชาติ แผนแม่บทภายใต้ยุทธศาสตร์ชาติ กฎหมายว่าด้วยวิธีการงบประมาณ และกฎหมายว่าด้วยวินัยการเงินการคลังของรัฐด้วยแล้ว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b/>
          <w:bCs/>
          <w:sz w:val="32"/>
          <w:szCs w:val="32"/>
          <w:cs/>
        </w:rPr>
        <w:t>2. การปรับปรุงข้อเสนอการโอนงบประมาณรายจ่ายประจำปีงบประมาณ พ.ศ. 2563</w:t>
      </w:r>
    </w:p>
    <w:p w:rsidR="0026309F" w:rsidRDefault="00D070B8" w:rsidP="00D070B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51436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436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436">
        <w:rPr>
          <w:rFonts w:ascii="TH SarabunPSK" w:hAnsi="TH SarabunPSK" w:cs="TH SarabunPSK"/>
          <w:sz w:val="32"/>
          <w:szCs w:val="32"/>
        </w:rPr>
        <w:t xml:space="preserve">    2</w:t>
      </w:r>
      <w:r w:rsidRPr="00B51436">
        <w:rPr>
          <w:rFonts w:ascii="TH SarabunPSK" w:hAnsi="TH SarabunPSK" w:cs="TH SarabunPSK"/>
          <w:sz w:val="32"/>
          <w:szCs w:val="32"/>
          <w:cs/>
        </w:rPr>
        <w:t>.</w:t>
      </w:r>
      <w:r w:rsidRPr="00B51436">
        <w:rPr>
          <w:rFonts w:ascii="TH SarabunPSK" w:hAnsi="TH SarabunPSK" w:cs="TH SarabunPSK"/>
          <w:sz w:val="32"/>
          <w:szCs w:val="32"/>
        </w:rPr>
        <w:t xml:space="preserve">1 </w:t>
      </w:r>
      <w:r w:rsidRPr="00B51436">
        <w:rPr>
          <w:rFonts w:ascii="TH SarabunPSK" w:hAnsi="TH SarabunPSK" w:cs="TH SarabunPSK"/>
          <w:sz w:val="32"/>
          <w:szCs w:val="32"/>
          <w:cs/>
        </w:rPr>
        <w:t xml:space="preserve">จากผลการรับฟังความคิดเห็นตามข้อ 1 ประกอบกับผลการตรวจสอบรายละเอียดการโอนงบประมาณของหน่วยรับงบประมาณ รวมทั้งผลการพิจารณาของคณะกรรมการกฤษฎีกา ตามที่คณะรัฐมนตรีมีมติเมื่อวันที่ 21 เมษายน 2563 มอบหมายให้สำนักงานคณะกรรมการกฤษฎีกาพิจารณาให้ความเห็น กรณีงบประมาณของหน่วยงานของรัฐสภา หน่วยงานของศาล องค์กรอิสระตามรัฐธรรมนูญ องค์กรอัยการ องค์การมหาชน หน่วยงานในกำกับของรัฐ ทุนหมุนเวียน และองค์กรปกครองส่วนท้องถิ่น ที่ได้รับงบประมาณเป็นเงินอุดหนุนและได้เบิกจ่ายเงินจากคลังไปเป็นเงิน ทรัพย์สิน หรือเป็นรายได้ของหน่วยรับงบประมาณแล้ว ซึ่งคณะกรรมการกฤษฎีกามีข้อสังเกตว่า ถ้าหน่วยงานดังกล่าวสมัครใจส่งคืนเงินที่ได้เบิกจ่ายจากคลังแล้วภายในปีงบประมาณเดียวกันกับปีงบประมาณที่เบิกจ่ายเงินจากคลังในลักษณะของเงินเบิกเกินส่งคืน ก็อาจนำมาจัดทำร่างพระราชบัญญัติโอนงบประมาณรายจ่าย 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 xml:space="preserve">พ.ศ. .... ได้ ดังนั้น จึงมีข้อจำกัดไม่สามารถโอนงบประมาณที่มิได้เป็นการคืนเงินในลักษณะของการเบิกเกินส่งคืนได้ 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>ในชั้นนี้ สำนักงบประมาณพิจารณาแล้ว เห็นสมควรให้มีการปรับปรุงข้อเสนอการโอนงบประมาณรายจ่ายประจำปีงบประมาณ พ.ศ. 2563 จำนวน 11</w:t>
      </w:r>
      <w:r w:rsidRPr="00B51436">
        <w:rPr>
          <w:rFonts w:ascii="TH SarabunPSK" w:hAnsi="TH SarabunPSK" w:cs="TH SarabunPSK"/>
          <w:sz w:val="32"/>
          <w:szCs w:val="32"/>
        </w:rPr>
        <w:t>,</w:t>
      </w:r>
      <w:r w:rsidRPr="00B51436">
        <w:rPr>
          <w:rFonts w:ascii="TH SarabunPSK" w:hAnsi="TH SarabunPSK" w:cs="TH SarabunPSK"/>
          <w:sz w:val="32"/>
          <w:szCs w:val="32"/>
          <w:cs/>
        </w:rPr>
        <w:t>942.4021 ล้านบาท จากผลการพิจารณาตามที่คณะรัฐมนตรีได้มีมติเห็นชอบเมื่อวันที่ 21 เมษายน 2563 จำนวน 100</w:t>
      </w:r>
      <w:r w:rsidRPr="00B51436">
        <w:rPr>
          <w:rFonts w:ascii="TH SarabunPSK" w:hAnsi="TH SarabunPSK" w:cs="TH SarabunPSK"/>
          <w:sz w:val="32"/>
          <w:szCs w:val="32"/>
        </w:rPr>
        <w:t>,</w:t>
      </w:r>
      <w:r w:rsidRPr="00B51436">
        <w:rPr>
          <w:rFonts w:ascii="TH SarabunPSK" w:hAnsi="TH SarabunPSK" w:cs="TH SarabunPSK"/>
          <w:sz w:val="32"/>
          <w:szCs w:val="32"/>
          <w:cs/>
        </w:rPr>
        <w:t>395 ล้านบาท เป็นจำนวน 88</w:t>
      </w:r>
      <w:r w:rsidRPr="00B51436">
        <w:rPr>
          <w:rFonts w:ascii="TH SarabunPSK" w:hAnsi="TH SarabunPSK" w:cs="TH SarabunPSK"/>
          <w:sz w:val="32"/>
          <w:szCs w:val="32"/>
        </w:rPr>
        <w:t>,</w:t>
      </w:r>
      <w:r w:rsidRPr="00B51436">
        <w:rPr>
          <w:rFonts w:ascii="TH SarabunPSK" w:hAnsi="TH SarabunPSK" w:cs="TH SarabunPSK"/>
          <w:sz w:val="32"/>
          <w:szCs w:val="32"/>
          <w:cs/>
        </w:rPr>
        <w:t>452.5979 ล้นบาท เพื่อไปตั้งไว้เป็นงบประมาณรายจ่ายงบกลาง รายการเงินสำรองจ่ายเพื่อกรณีฉุกเฉินหรือจำเป็น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 xml:space="preserve">    2.2 การปรับปรุงข้อเสนอการโอนงบประมาณดังกล่าวมีผลให้งบประมาณรายจ่ายประจำปีงบประมาณ พ.ศ. 2563 ที่นำมาจัดทำร่างพระราชบัญญัติโอนงบประมาณรายจ่าย พ.ศ .... จำแนกตามงบประมาณของหน่วยรับงบประมาณ (</w:t>
      </w:r>
      <w:r w:rsidRPr="00B51436">
        <w:rPr>
          <w:rFonts w:ascii="TH SarabunPSK" w:hAnsi="TH SarabunPSK" w:cs="TH SarabunPSK"/>
          <w:sz w:val="32"/>
          <w:szCs w:val="32"/>
        </w:rPr>
        <w:t>Function</w:t>
      </w:r>
      <w:r w:rsidRPr="00B51436">
        <w:rPr>
          <w:rFonts w:ascii="TH SarabunPSK" w:hAnsi="TH SarabunPSK" w:cs="TH SarabunPSK"/>
          <w:sz w:val="32"/>
          <w:szCs w:val="32"/>
          <w:cs/>
        </w:rPr>
        <w:t>) งบประมาณรายจ่ายบูรณาการ (</w:t>
      </w:r>
      <w:r w:rsidRPr="00B51436">
        <w:rPr>
          <w:rFonts w:ascii="TH SarabunPSK" w:hAnsi="TH SarabunPSK" w:cs="TH SarabunPSK"/>
          <w:sz w:val="32"/>
          <w:szCs w:val="32"/>
        </w:rPr>
        <w:t>Agenda</w:t>
      </w:r>
      <w:r w:rsidRPr="00B51436">
        <w:rPr>
          <w:rFonts w:ascii="TH SarabunPSK" w:hAnsi="TH SarabunPSK" w:cs="TH SarabunPSK"/>
          <w:sz w:val="32"/>
          <w:szCs w:val="32"/>
          <w:cs/>
        </w:rPr>
        <w:t>) งบประมาณรายจ่ายสำหรับทุน</w:t>
      </w:r>
      <w:r w:rsidRPr="00B5143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หมุนเวียน และงบประมาณรายจ่ายเพื่อการชำระหนี้ภาครัฐ มีการเปลี่ยนแปลงไปจากมติคณะรัฐมนตรีเมื่อวันที่ </w:t>
      </w:r>
      <w:r w:rsidR="00376B9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51436">
        <w:rPr>
          <w:rFonts w:ascii="TH SarabunPSK" w:hAnsi="TH SarabunPSK" w:cs="TH SarabunPSK"/>
          <w:sz w:val="32"/>
          <w:szCs w:val="32"/>
          <w:cs/>
        </w:rPr>
        <w:t>21 เมษายน 2563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b/>
          <w:bCs/>
          <w:sz w:val="32"/>
          <w:szCs w:val="32"/>
          <w:cs/>
        </w:rPr>
        <w:t>3. ข้อเสนอร่างพระราชบัญญัติโอนงบประมาณรายจ่าย พ.ศ. ....</w:t>
      </w:r>
    </w:p>
    <w:p w:rsidR="00D070B8" w:rsidRPr="00B51436" w:rsidRDefault="00D070B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1436">
        <w:rPr>
          <w:rFonts w:ascii="TH SarabunPSK" w:hAnsi="TH SarabunPSK" w:cs="TH SarabunPSK"/>
          <w:sz w:val="32"/>
          <w:szCs w:val="32"/>
          <w:cs/>
        </w:rPr>
        <w:tab/>
      </w:r>
      <w:r w:rsidRPr="00B51436">
        <w:rPr>
          <w:rFonts w:ascii="TH SarabunPSK" w:hAnsi="TH SarabunPSK" w:cs="TH SarabunPSK"/>
          <w:sz w:val="32"/>
          <w:szCs w:val="32"/>
          <w:cs/>
        </w:rPr>
        <w:tab/>
        <w:t xml:space="preserve">    สำนักงบประมาณได้จัดทำข้อเสนอร่างพระราชบัญญัติโอนงบประมาณรายจ่าย พ.ศ. .... ให้เป็นไปตามข้อเสนอการโอนงบประมาณที่ปรับปรุงแล้วตามข้อ 2 โดยในส่วนของงบประมาณรายจ่ายเพื่อการชำระหนี้ภาครัฐที่นำไปจัดทำร่างพระราชบัญญัติโอนงบประมาณรายจ่าย พ.ศ. ... และงบประมาณที่ได้รับจากการโอนและนำไปตั้งเป็นงบประมาณรายจ่ายงบกลาง รายการเงินสำรองจ่ายเพื่อกรณีฉุกเฉินหรือจำเป็น จะมีผลต่อสัดส่วนงบประมาณรายจ่ายเพื่อการชำระคืนต้นเงินกู้ของรัฐบาลและหน่วยงานของรัฐซึ่งรัฐบาลรับภาระต่องบประมาณรายจ่ายประจำปี และสัดส่วนงบประมาณรายจ่ายงบกลาง รายการเงินสำรองจ่ายเพื่อกรณีฉุกเฉินหรือจำเป็นต่องบประมาณรายจ่ายประจำปี แต่อย่างไรก็ตาม สัดส่วนดังกล่าวยังอยู่ในกรอบสัดส่วนตามประกาศคณะกรรมการนโยบายการเงินการคลังของรัฐ เรื่อง กำหนดสัดส่วนต่าง ๆ เพื่อเป็นกรอบวินัยการเงินการคลังของรัฐ (ฉบับที่ 3) พ.ศ. 2563 ประกอบกับสำนักงบประมาณได้ขอความร่วมมือสำนักงานคณะกรรมการกฤษฎีกาตรวจพิจารณาก่อนนำเสนอคณะรัฐมนตรี และได้ปรับปรุงร่างพระราชบัญญัติโอนงบประมาณรายจ่าย พ.ศ. .... ให้มีความเหมาะสมตามความเห็นของสำนักงานคณะกรรมการกฤษฎีกาแล้ว </w:t>
      </w:r>
    </w:p>
    <w:p w:rsidR="00D070B8" w:rsidRDefault="00D070B8" w:rsidP="00D070B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B7424" w:rsidRPr="00CB7424" w:rsidRDefault="00C05CCB" w:rsidP="00CB742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7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CB7424" w:rsidRPr="00CB742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การปรับปรุงรายละเอียดงบประมาณรายจ่ายประจำปีงบประมาณ พ.ศ. 2564 เพื่อรองรับสถานการณ์การระบาดของโรคติดเชื้อไวรัสโคโรนา 2019 (</w:t>
      </w:r>
      <w:r w:rsidR="00CB7424" w:rsidRPr="00CB7424">
        <w:rPr>
          <w:rFonts w:ascii="TH SarabunPSK" w:hAnsi="TH SarabunPSK" w:cs="TH SarabunPSK"/>
          <w:b/>
          <w:bCs/>
          <w:sz w:val="32"/>
          <w:szCs w:val="32"/>
        </w:rPr>
        <w:t>COVID - 19</w:t>
      </w:r>
      <w:r w:rsidR="00CB7424" w:rsidRPr="00CB7424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และการปรับปรุงปฏิทินงบประมาณรายจ่ายประจำปีงบประมาณ พ.ศ. 2564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คณะรัฐมนตรีมีมติเห็นชอบตามที่สำนักงบประมาณเสนอ ดังนี้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เห็นชอบการปรับปรุงรายละเอียดงบประมาณรายจ่ายประจำปีงบประมาณ พ.ศ. 2564 </w:t>
      </w:r>
      <w:r w:rsidRPr="00853973">
        <w:rPr>
          <w:rFonts w:ascii="TH SarabunPSK" w:hAnsi="TH SarabunPSK" w:cs="TH SarabunPSK"/>
          <w:sz w:val="32"/>
          <w:szCs w:val="32"/>
          <w:cs/>
        </w:rPr>
        <w:t>เพื่อรองรับสถานการณ์การระบาดของโรคติดเชื้อ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ไวรัส</w:t>
      </w:r>
      <w:r w:rsidRPr="00853973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853973">
        <w:rPr>
          <w:rFonts w:ascii="TH SarabunPSK" w:hAnsi="TH SarabunPSK" w:cs="TH SarabunPSK"/>
          <w:sz w:val="32"/>
          <w:szCs w:val="32"/>
        </w:rPr>
        <w:t>2019 (COVID - 19)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/>
          <w:sz w:val="32"/>
          <w:szCs w:val="32"/>
        </w:rPr>
        <w:t xml:space="preserve"> </w:t>
      </w:r>
      <w:r w:rsidRPr="00853973">
        <w:rPr>
          <w:rFonts w:ascii="TH SarabunPSK" w:hAnsi="TH SarabunPSK" w:cs="TH SarabunPSK"/>
          <w:sz w:val="32"/>
          <w:szCs w:val="32"/>
        </w:rPr>
        <w:tab/>
      </w:r>
      <w:r w:rsidRPr="0085397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ให้สำนักงบประมาณนำร่างพระราชบัญญัติงบประมาณรายจ่ายประจำปีงบประมาณ พ.ศ. 2564 ตามที่ได้ปรับปรุงรายละเอียดแล้ว ไปดำเนินการรับฟังความคิดเห็นจากหน่วยงานของรัฐที่เกี่ยวข้องตามมาตรา 19 ของพระราชบัญญัติหลักเกณฑ์การจัดทำร่างกฎหมายและการประเมินผลสัมฤทธิ์ของกฎหมาย พ.ศ. 2562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3. เห็นชอบการปรับปรุงปฏิทินงบประมาณรายจ่ายประจำปีงบประมาณ พ.ศ. 2564 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539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การปรับปรุงรายละเอียดงบประมาณรายจ่ายประจำปีงบประมาณ พ.ศ. 2564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หน่วยรับงบประมาณได้ส่งคำขอปรับปรุงรายละเอียดงบประมาณรายจ่ายประจำปีงบประมาณ พ.ศ. 2564 ที่ผ่านความเห็นชอบจากคณะรัฐมนตรี นายกรัฐมนตรี รองนายกรัฐมนตรี หรือรัฐมนตรีเจ้าสังกัด รวมทั้งสิ้น 51,861.5 ล้านบาท สำนักงบประมาณได้พิจารณารายละเอียดการปรับปรุงงบประมาณรายจ่ายประจำปีงบประมาณ พ.ศ. 2564 ให้เป็นไปตามแนวทางการปรับปรุงรายละเอียดงบประมาณรายจ่ายประจำปีงบประมาณ พ.ศ. 2564 ตามมติคณะรัฐมนตรี เมื่อวันที่ 15 เมษายน 2563 แล้วเห็นสมควรปรับปรุงรายละเอียดงบประมาณของหน่วยรับงบประมาณ จำนวน 40,325.6 ล้านบาท เพื่อนำไปตั้งเป็นงบประมาณรายจ่ายงบกลาง รายการค่าใช้จ่ายในการบรรเทา แก้ไขปัญหา และเยียวยา ผู้ที่ได้รับผลกระทบจากการระบาดของโรคติดเชื้อไวรัสโคโรนา 2019 (</w:t>
      </w:r>
      <w:r w:rsidRPr="00853973">
        <w:rPr>
          <w:rFonts w:ascii="TH SarabunPSK" w:hAnsi="TH SarabunPSK" w:cs="TH SarabunPSK"/>
          <w:sz w:val="32"/>
          <w:szCs w:val="32"/>
        </w:rPr>
        <w:t>COVID - 19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) ซึ่งการปรับปรุงดังกล่าวอยู่ภายในวงเงินรวมของงบประมาณรายจ่ายประจำปีงบประมาณ พ.ศ. 2564 วงเงินทั้งสิ้น 3,300,000 ล้านบาท โดยมีหน่วยรับงบประมาณที่มีการปรับปรุงรายละเอียดงบประมาณจำนวนมากที่สุด 5 ลำดับแรก ได้แก่ รัฐวิสาหกิจ จำนวน 9,517.5 ล้านบาท กระทรวงกลาโหม จำนวน 8,112.8 ล้านบาท ส่วนราชการไม่สังกัดสำนักนายกรัฐมนตรี กระทรวง หรือทบวง และหน่วยงานภายใต้การควบคุมดูแลของนายกรัฐมนตรี จำนวน 3,320.1 ล้านบาท กระทรวงศึกษาธิการ จำนวน 2,720.2 ล้านบาท และกระทรวงการอุดมศึกษา วิทยาศาสตร์ วิจัยและนวัตกรรม จำนวน 2,117.9 ล้านบาท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>จากการปรับปรุงรายละเอียดงบประมาณรายจ่ายประจำปีงบประมาณ พ.ศ. 2564 เพื่อรองรับสถานการณ์การระบาดของโรคติดเชื้อไวรัสโคโรนา 2019 (</w:t>
      </w:r>
      <w:r w:rsidRPr="00853973">
        <w:rPr>
          <w:rFonts w:ascii="TH SarabunPSK" w:hAnsi="TH SarabunPSK" w:cs="TH SarabunPSK"/>
          <w:sz w:val="32"/>
          <w:szCs w:val="32"/>
        </w:rPr>
        <w:t>COVID - 19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) มีผลให้โครงสร้างงบประมาณรายจ่าย</w:t>
      </w:r>
      <w:r w:rsidRPr="00853973">
        <w:rPr>
          <w:rFonts w:ascii="TH SarabunPSK" w:hAnsi="TH SarabunPSK" w:cs="TH SarabunPSK" w:hint="cs"/>
          <w:sz w:val="32"/>
          <w:szCs w:val="32"/>
          <w:cs/>
        </w:rPr>
        <w:lastRenderedPageBreak/>
        <w:t>ประจำปีงบประมาณ พ.ศ. 2564 ตลอดจนงบประมาณรายจ่ายจำแนกตามกลุ่มงบประมาณ และจำแนกตามยุทธศาสตร์การจัดสรรงบประมาณ มีการเปลี่ยนแปลงไปจากมติคณะรัฐมนตรี เมื่อวั</w:t>
      </w:r>
      <w:r>
        <w:rPr>
          <w:rFonts w:ascii="TH SarabunPSK" w:hAnsi="TH SarabunPSK" w:cs="TH SarabunPSK" w:hint="cs"/>
          <w:sz w:val="32"/>
          <w:szCs w:val="32"/>
          <w:cs/>
        </w:rPr>
        <w:t>นที่ 17 มีนาคม 2563 และวันที่ 24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มีนาคม 2563 ทั้งนี้ สำนักงบประมาณได้ดำเนินการตามพระราชบัญญัติวิธีการงบประมาณ พ.ศ. 2561 พระราชบัญญัติวินัยการเงินการคลังของรัฐ พ.ศ. 2561 รวมทั้งกฎหมาย ระเบียบ แ</w:t>
      </w:r>
      <w:r>
        <w:rPr>
          <w:rFonts w:ascii="TH SarabunPSK" w:hAnsi="TH SarabunPSK" w:cs="TH SarabunPSK" w:hint="cs"/>
          <w:sz w:val="32"/>
          <w:szCs w:val="32"/>
          <w:cs/>
        </w:rPr>
        <w:t>ละมติคณะรัฐมนตรีที่เกี่ยวข้องคร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บถ้วนแล้ว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539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การปรับปรุงปฏิทินงบประมาณรายจ่ายประจำปีงบประมาณ พ.ศ. 2564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>เนื่องจากการปรับปรุงรายละเอียดงบประมาณรายจ่ายประจำปีงบประมาณ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พ.ศ. 2564 ไม่มีผลกระทบต่อวงเงินรวมของงบประมาณรายจ่ายประจำปีงบประมาณ พ.ศ. 2564 แต่มีผลกระทบต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อโครงสร้างงบประมาณและวงเงินงบประมาณของหน่วยรับงบประมาณจากที่เคยได้รับฟังความคิดเห็นไว้เมื่อวันที่ 25 มีนาคม </w:t>
      </w:r>
      <w:r w:rsidRPr="00853973">
        <w:rPr>
          <w:rFonts w:ascii="TH SarabunPSK" w:hAnsi="TH SarabunPSK" w:cs="TH SarabunPSK"/>
          <w:sz w:val="32"/>
          <w:szCs w:val="32"/>
          <w:cs/>
        </w:rPr>
        <w:t>–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8 เมษายน 2563 ดังนั้น จึงเห็นสมควรนำร่างพระราชบัญญัติงบประมาณรายจ่ายประจำปีงบประมาณ พ.ศ.2564 ที่ได้ปรับปรุงรายละเอียด </w:t>
      </w:r>
      <w:r w:rsidRPr="00853973">
        <w:rPr>
          <w:rFonts w:ascii="TH SarabunPSK" w:hAnsi="TH SarabunPSK" w:cs="TH SarabunPSK"/>
          <w:sz w:val="32"/>
          <w:szCs w:val="32"/>
          <w:cs/>
        </w:rPr>
        <w:t>เพื่อรองรับสถานการณ์การระบาดของโรคติดเชื้อ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r w:rsidRPr="00853973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Pr="00853973">
        <w:rPr>
          <w:rFonts w:ascii="TH SarabunPSK" w:hAnsi="TH SarabunPSK" w:cs="TH SarabunPSK"/>
          <w:sz w:val="32"/>
          <w:szCs w:val="32"/>
        </w:rPr>
        <w:t xml:space="preserve">COVID - </w:t>
      </w:r>
      <w:r w:rsidRPr="00853973">
        <w:rPr>
          <w:rFonts w:ascii="TH SarabunPSK" w:hAnsi="TH SarabunPSK" w:cs="TH SarabunPSK"/>
          <w:sz w:val="32"/>
          <w:szCs w:val="32"/>
          <w:cs/>
        </w:rPr>
        <w:t xml:space="preserve">19)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ตามข้อเสนอดังกล่าว ไปดำเนินการรับฟังความคิดเห็นจากหน่วยงานของรัฐที่เกี่ยวข้องอีกครั้ง ตามนัยมาตรา 19 ของพระราชบัญญัติหลักเกณฑ์การจัดทำร่างกฎหมายและการประเมินผลสัมฤทธิ์ของกฎหมาย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2562 โดยปรับปรุงปฏิทินงบประมาณรายจ่ายประจำปีงบประมาณ พ.ศ. 2564 ที่คณะรัฐมนตรีเห็นชอบไว้เมื่</w:t>
      </w:r>
      <w:r>
        <w:rPr>
          <w:rFonts w:ascii="TH SarabunPSK" w:hAnsi="TH SarabunPSK" w:cs="TH SarabunPSK" w:hint="cs"/>
          <w:sz w:val="32"/>
          <w:szCs w:val="32"/>
          <w:cs/>
        </w:rPr>
        <w:t>อวันที่ 15 เมษายน 2563 ซึ่งจะ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ทำให้สามารถเสนอร่างพระราชบัญญัติงบประมาณรายจ่ายประจำปีงบประมาณ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พ.ศ. 2564 ต่อสภาผู้แทนราษฎรได้เร็วขึ้น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>ดังนั้น สำนักงบประมาณจึงเห็นสมควรปรับปรุงปฏิทินงบประมาณรายจ่ายประจำปีงบประมาณ พ.ศ. 2564 ในส่วนที่จะต้องดำเนินการต่อไป ดังนี้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>2.1 กระบวนการจัดทำงบประมาณ มีขั้นตอนและกิจกรรม ดังนี้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1) การรับฟังความคิดเห็นการจัดทำงบประมาณรายจ่ายประจำปีงบประมาณ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พ.ศ. 2564 ระหว่างวันที่ 13 </w:t>
      </w:r>
      <w:r w:rsidRPr="00853973">
        <w:rPr>
          <w:rFonts w:ascii="TH SarabunPSK" w:hAnsi="TH SarabunPSK" w:cs="TH SarabunPSK"/>
          <w:sz w:val="32"/>
          <w:szCs w:val="32"/>
          <w:cs/>
        </w:rPr>
        <w:t>–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15 พฤษภาคม 2563 และคณะรัฐมนตรีรับทราบผลการรับฟังความคิดเห็นการจัดทำงบประมาณรายจ่ายประจำปีงบประมาณ พ.ศ. 2564 และพิจารณาให้ความเห็นชอบข้อเสนอร่างพระราชบัญญัติงบประมาณ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2564 ในวันอังคารที่ 26 พฤษภาคม 2563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>2) การจัดพิม</w:t>
      </w:r>
      <w:r>
        <w:rPr>
          <w:rFonts w:ascii="TH SarabunPSK" w:hAnsi="TH SarabunPSK" w:cs="TH SarabunPSK" w:hint="cs"/>
          <w:sz w:val="32"/>
          <w:szCs w:val="32"/>
          <w:cs/>
        </w:rPr>
        <w:t>พ์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พ.ศ. 2564 และเอกสารประกอบ ระหว่างวันที่ 27 พฤษภาคม </w:t>
      </w:r>
      <w:r w:rsidRPr="00853973">
        <w:rPr>
          <w:rFonts w:ascii="TH SarabunPSK" w:hAnsi="TH SarabunPSK" w:cs="TH SarabunPSK"/>
          <w:sz w:val="32"/>
          <w:szCs w:val="32"/>
          <w:cs/>
        </w:rPr>
        <w:t>–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9 มิถุนายน 2563 และคณะรัฐมนตรีพิจารณาให้ความเห็นชอบร่างพระราชบัญญัติงบประมาณรายจ่ายประจำปีงบประมาณ พ.ศ. 2564 และเอกสารประกอบงบประมาณ ในวันอังคารที่ 16 มิถุนายน 2563 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2.2 กระบวนการอนุมัติงบประมาณ มีขั้นตอนและกิจกรรม ดังนี้ 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853973">
        <w:rPr>
          <w:rFonts w:ascii="TH SarabunPSK" w:hAnsi="TH SarabunPSK" w:cs="TH SarabunPSK" w:hint="cs"/>
          <w:b/>
          <w:bCs/>
          <w:sz w:val="32"/>
          <w:szCs w:val="32"/>
          <w:cs/>
        </w:rPr>
        <w:t>สภาผู้แทนราษฎร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พิจารณาร่างพระราชบัญญัติงบประมาณรายจ่ายประจำปีงบประมาณ พ.ศ. 2564 วาระที่ 1 ระหว่างวันที่ 24 </w:t>
      </w:r>
      <w:r w:rsidRPr="00853973">
        <w:rPr>
          <w:rFonts w:ascii="TH SarabunPSK" w:hAnsi="TH SarabunPSK" w:cs="TH SarabunPSK"/>
          <w:sz w:val="32"/>
          <w:szCs w:val="32"/>
          <w:cs/>
        </w:rPr>
        <w:t>–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25 มิถุนายน 2563 (โดยประมาณ)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853973">
        <w:rPr>
          <w:rFonts w:ascii="TH SarabunPSK" w:hAnsi="TH SarabunPSK" w:cs="TH SarabunPSK"/>
          <w:b/>
          <w:bCs/>
          <w:sz w:val="32"/>
          <w:szCs w:val="32"/>
          <w:cs/>
        </w:rPr>
        <w:t>สภาผู้แทนราษฎร</w:t>
      </w:r>
      <w:r w:rsidRPr="00853973">
        <w:rPr>
          <w:rFonts w:ascii="TH SarabunPSK" w:hAnsi="TH SarabunPSK" w:cs="TH SarabunPSK"/>
          <w:sz w:val="32"/>
          <w:szCs w:val="32"/>
          <w:cs/>
        </w:rPr>
        <w:t xml:space="preserve"> พิจารณาร่างพระราชบัญญัติงบประมาณรายจ่ายประจำปีงบประมาณ พ.ศ. 2564 วาระที่ 2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/>
          <w:sz w:val="32"/>
          <w:szCs w:val="32"/>
          <w:cs/>
        </w:rPr>
        <w:t>-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/>
          <w:sz w:val="32"/>
          <w:szCs w:val="32"/>
          <w:cs/>
        </w:rPr>
        <w:t>3 ระหว่างวันที่ 16 – 17 กันยายน 2563 (โดยประมาณ)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853973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วุฒิสภา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/>
          <w:sz w:val="32"/>
          <w:szCs w:val="32"/>
          <w:cs/>
        </w:rPr>
        <w:t xml:space="preserve">พิจารณาร่างพระราชบัญญัติงบประมาณรายจ่ายประจำปีงบประมาณ พ.ศ. 2564 ระหว่างวันที่ 21 – 22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Pr="00853973">
        <w:rPr>
          <w:rFonts w:ascii="TH SarabunPSK" w:hAnsi="TH SarabunPSK" w:cs="TH SarabunPSK"/>
          <w:sz w:val="32"/>
          <w:szCs w:val="32"/>
          <w:cs/>
        </w:rPr>
        <w:t>ยน 2563 (โดยประมาณ)</w:t>
      </w:r>
    </w:p>
    <w:p w:rsidR="00CB7424" w:rsidRPr="00853973" w:rsidRDefault="00CB7424" w:rsidP="00CB742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</w:r>
      <w:r w:rsidRPr="00853973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85397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สำนักเลขาธิการคณะรัฐมนตรี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 w:rsidRPr="00853973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ร่างพระราชบัญญัติงบประมาณรายจ่ายประจำปีงบประมาณ พ.ศ. 2564 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ขึ้นทูลเกล้าฯ ถวาย ในวันอังคารที่ 29 กันยายน 2563 </w:t>
      </w:r>
      <w:r w:rsidRPr="00853973">
        <w:rPr>
          <w:rFonts w:ascii="TH SarabunPSK" w:hAnsi="TH SarabunPSK" w:cs="TH SarabunPSK"/>
          <w:sz w:val="32"/>
          <w:szCs w:val="32"/>
          <w:cs/>
        </w:rPr>
        <w:t>(โดยประมาณ)</w:t>
      </w:r>
      <w:r w:rsidRPr="00853973"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เพื่อประกาศบังคับใช้เป็นกฎหมายต่อไป</w:t>
      </w:r>
    </w:p>
    <w:p w:rsidR="00F60E56" w:rsidRPr="00B51436" w:rsidRDefault="00F60E56" w:rsidP="00D070B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C7D8D" w:rsidTr="00097A05">
        <w:tc>
          <w:tcPr>
            <w:tcW w:w="9820" w:type="dxa"/>
          </w:tcPr>
          <w:p w:rsidR="0088693F" w:rsidRPr="00AC7D8D" w:rsidRDefault="0088693F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ขอความเห็นชอบร่างบันทึกความเข้าใจระหว่างกระทรวงการต่างประเทศ การค้าและการพัฒนาแห่งประเทศแคนาดากับสำนักงานปรมาณูเพื่อสันติ</w:t>
      </w:r>
    </w:p>
    <w:p w:rsidR="00F51999" w:rsidRDefault="00E815D8" w:rsidP="00D070B8">
      <w:pPr>
        <w:spacing w:line="340" w:lineRule="exact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คณะรัฐมนตรีมีมติเห็นชอบร่างบันทึกความเข้าใจระหว่างกระทรวงการต่างประเทศ การค้าและการพัฒนาแห่งประเทศแคนาดา (ฝ่ายแคนาดา) กับสำนักงานปรมาณูเพื่อสันติ (ปส.) (ร่างบันทึกความเข้าใจฯ) และเห็นชอบให้เลขาธิการสำนักงานปรมาณูเพื่อสันติหรือผู้ที่ได้รับมอบหมายลงนามในบันทึกความเข้าใจฯ ตามที่กระทรวงการอุดมศึกษา วิทยาศาสตร์ วิจัยและนวัตกรรม เสนอ </w:t>
      </w:r>
    </w:p>
    <w:p w:rsidR="00E815D8" w:rsidRPr="00AC7D8D" w:rsidRDefault="00F51999" w:rsidP="00D070B8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 xml:space="preserve">กรณีที่มีความจำเป็นต้องแก้ไขเพิ่มเติมร่างบันทึกความเข้าใจจากที่คณะรัฐมนตรีเคยมีมติอนุมัติหรือให้ความเห็นชอบไปแล้ว หากการปรับเปลี่ยนไม่ขัดกับหลักการที่คณะรัฐมนตรีได้อนุมัติหรือให้ความเห็นชอบไว้ ให้สามารถดำเนินการได้ 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ตามหลักเกณฑ์ของมติคณะรัฐมนตรีเมื่อวันที่ 30 มิถุนายน 2558 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ร่างบันทึกความเข้าใจระหว่างกระทรวงการต่างประเทศ การค้า และการพัฒนาแห่งประเทศแคนาดากับสำนักงานปรมาณูเพื่อสันติ (ปส.) (ร่างบันทึกความเข้าใจฯ) มีวัตถุประสงค์เพื่อสร้างกรอบความร่วมมือเกี่ยวกับการให้บริการและฝึกอบรมในแบบการพัฒนาหลักสูตรด้านความมั่นคงปลอดภัยทางนิวเคลียร์และรังสีที่ยั่งยืนและได้รับการรับรอง ซึ่งจะเสริมสร้างขีดความสามารถของประเทศไทยในการป้องกันตนเองจากภัยคุกคามด้านความมั่นคงปลอดภัยทางนิวเคลียร์ เพื่อเสริมสร้างความปลอดภัยของวัตถุนิวเคลียร์และรังสีในสถานประกอบการ เช่น เครื่องฉายรังสีต่าง ๆ ในโรงพยาบาลหรือมหาวิทยาลัยให้ได้มาตรฐาน เพื่อป้องกันไม่ให้เกิดเหตุโจรกรรมวัตถุดังกล่าว ซึ่งสามารถนำไปผลิตอาวุธ เช่น ระเบิดกัมมันตรังสี </w:t>
      </w:r>
      <w:r w:rsidRPr="00AC7D8D">
        <w:rPr>
          <w:rFonts w:ascii="TH SarabunPSK" w:hAnsi="TH SarabunPSK" w:cs="TH SarabunPSK"/>
          <w:sz w:val="32"/>
          <w:szCs w:val="32"/>
        </w:rPr>
        <w:t xml:space="preserve">(Dirty Bomb)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ได้ โดยฝ่ายแคนาดาจะจัดหาความเชี่ยวชาญทางวิชาการให้แก่ ปส.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เพื่อช่วยเหลือประเทศไทยในการพัฒนาโครงการฝึกอบรมในรูปแบบไม่เป็นตัวเงินและแบบให้เปล่า</w:t>
      </w:r>
      <w:r w:rsidRPr="00AC7D8D">
        <w:rPr>
          <w:rFonts w:ascii="TH SarabunPSK" w:hAnsi="TH SarabunPSK" w:cs="TH SarabunPSK"/>
          <w:sz w:val="32"/>
          <w:szCs w:val="32"/>
          <w:cs/>
        </w:rPr>
        <w:t>มูลค่าสูงสุด 1</w:t>
      </w:r>
      <w:r w:rsidRPr="00AC7D8D">
        <w:rPr>
          <w:rFonts w:ascii="TH SarabunPSK" w:hAnsi="TH SarabunPSK" w:cs="TH SarabunPSK"/>
          <w:sz w:val="32"/>
          <w:szCs w:val="32"/>
        </w:rPr>
        <w:t xml:space="preserve">,200,000 </w:t>
      </w:r>
      <w:r w:rsidRPr="00AC7D8D">
        <w:rPr>
          <w:rFonts w:ascii="TH SarabunPSK" w:hAnsi="TH SarabunPSK" w:cs="TH SarabunPSK"/>
          <w:sz w:val="32"/>
          <w:szCs w:val="32"/>
          <w:cs/>
        </w:rPr>
        <w:t>ดอลลาร์แคนาดา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>(27</w:t>
      </w:r>
      <w:r w:rsidRPr="00AC7D8D">
        <w:rPr>
          <w:rFonts w:ascii="TH SarabunPSK" w:hAnsi="TH SarabunPSK" w:cs="TH SarabunPSK"/>
          <w:sz w:val="32"/>
          <w:szCs w:val="32"/>
        </w:rPr>
        <w:t>,708,000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บาท) โดยมีกำหนดระยะเวลาเริ่มต้นภายในวันที่ 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30 มิถุนายน 2563 และสิ้นสุดภายในระยะเวลา 2 ปี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ขอความเห็นชอบต่อร่างปฏิญญาอาเซียนว่าด้วยการพัฒนาทรัพยากรมนุษย์สำหรับโลกที่เปลี่ยนแปลงไปของงาน</w:t>
      </w:r>
    </w:p>
    <w:p w:rsidR="00F51999" w:rsidRDefault="00E815D8" w:rsidP="00F51999">
      <w:pPr>
        <w:spacing w:line="340" w:lineRule="exact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คณะรัฐมนตรีมีมติเห็นชอบต่อร่างปฏิญญาอาเซียนว่าด้วยการพัฒนาทรัพยากรมนุษย์สำหรับโลก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ที่เปลี่ยนแปลงไปของงาน </w:t>
      </w:r>
      <w:r w:rsidRPr="00AC7D8D">
        <w:rPr>
          <w:rFonts w:ascii="TH SarabunPSK" w:hAnsi="TH SarabunPSK" w:cs="TH SarabunPSK"/>
          <w:sz w:val="32"/>
          <w:szCs w:val="32"/>
        </w:rPr>
        <w:t xml:space="preserve">(ASEAN Declaration on Human Resources Development </w:t>
      </w:r>
      <w:r w:rsidR="00F51999">
        <w:rPr>
          <w:rFonts w:ascii="TH SarabunPSK" w:hAnsi="TH SarabunPSK" w:cs="TH SarabunPSK"/>
          <w:sz w:val="32"/>
          <w:szCs w:val="32"/>
        </w:rPr>
        <w:t>for The Changing World of Work)</w:t>
      </w:r>
      <w:r w:rsidR="00F51999" w:rsidRPr="00AC7D8D">
        <w:rPr>
          <w:rFonts w:ascii="TH SarabunPSK" w:hAnsi="TH SarabunPSK" w:cs="TH SarabunPSK"/>
          <w:sz w:val="32"/>
          <w:szCs w:val="32"/>
          <w:cs/>
        </w:rPr>
        <w:t>กรณีที่มีความจำเป็นต้องแก้ไขปรับปรุงร่างเอกสารในส่วนที่ไม่ใช่สาระสำคัญหรือไม่ขัดต่อผลประโยชน์ของไทย และไม่ขัดกับหลักการที่คณะรัฐมนตรีได้มีมติอนุมัติหรือให้ความเห็นชอบไปแล้ว ให้กระทรวงแรงงานสามารถดำเนินการได้โดยให้นำเสนอรัฐมนตรีทราบภายหลัง พร้อมทั้งชี้แจงเหตุผลและประโยชน์ที่ไทยได้รับจากการปรับเปลี่ยนดังกล่าว ตามนัยมติคณะรัฐมนตรีเมื่อวันที่ 30 มิถุนายน 2558</w:t>
      </w:r>
      <w:r w:rsidR="00F51999"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="00F51999"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และอนุมัติให้รัฐมนตรีว่าการกระทรวงแรงงานหรือผู้ที่ได้รับมอบหมาย และรัฐมนตรีว่าการกระทรวงศึกษาธิการหรือผู้ที่ได้รับมอบหมาย รับรองร่างปฏิญญาอาเซียน </w:t>
      </w:r>
      <w:r w:rsidR="00F51999" w:rsidRPr="00AC7D8D">
        <w:rPr>
          <w:rFonts w:ascii="TH SarabunPSK" w:hAnsi="TH SarabunPSK" w:cs="TH SarabunPSK"/>
          <w:sz w:val="32"/>
          <w:szCs w:val="32"/>
          <w:cs/>
        </w:rPr>
        <w:t>ตามที่กระทรวงแรงงานเสนอ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ร่างปฏิญญาอาเซียน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ฯ เป็นการประกาศเจตนารมณ์ทางการเมืองของประเทศสมาชิกอาเซียน โดยให้ความสำคัญของผลกระทบที่เกิดขึ้นกับโลกของงานอันมีสาเหตุจากการปฏิวัติอุตสาหกรรม ครั้งที่ 4 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การเปลี่ยนแปลงโครงสร้างประชากรเข้าสู่สังคมผู้สูงอายุและกระแสการส่งเสริมงานที่เป็นมิตรต่อสิ่งแวดล้อมโดย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การพัฒนาทรัพยากรมนุษย์ให้มีศักยภาพ รองรับการเปลี่ยนแปลงซึ่งจะเป็นโอกาสอันดีต่อกำลังแรงงานให้สามารถใช้ประโยชน์จากการเปลี่ยนแปลงของอนาคตของงานได้ ซึ่งมาตรการสำคัญสรุปได้ ดังนี้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การพัฒนาและยกระดับฝีมือแรงงาน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การส่งเสริมการเรียนรู้ตลอดช่วงวัย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บ่มเพาะวัฒนธรรมการเรียนรู้ตลอดชีวิต และสร้างความตระหนักแก่แรงงานเยาวชนและนายจ้างถึงความสำคัญของการลงทุนเกี่ยวกับการพัฒนาทักษะฝีมือ เพื่อปรับตัวต่อโลกแห่งการทำงานที่กำลังเปลี่ยนแปลง รวมถึงการศึกษาและการฝึกอบรม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การเพิ่มโอกาสการเข้าถึงการพัฒนาทักษะฝีมือแรงงานและโอกาสการจ้างงานสำหรับทุกคน โดยเฉพาะสตรี คนพิการ และผู้สูงอายุ  </w:t>
      </w:r>
      <w:r w:rsidRPr="00AC7D8D">
        <w:rPr>
          <w:rFonts w:ascii="TH SarabunPSK" w:hAnsi="TH SarabunPSK" w:cs="TH SarabunPSK"/>
          <w:sz w:val="32"/>
          <w:szCs w:val="32"/>
          <w:cs/>
        </w:rPr>
        <w:t>ปรับปรุงการศึกษาและการจ้างงานที่ครอบคลุมสำหรับทุกคน โดยเฉพาะการปรับปรุงการเข้าถึงและคุณภาพของการฝึกอบรมทักษะฝีมือ ตลอดจนโอกาสในการมีงานทำสำหรับทุกคน โดยเฉพาะผู้หญิง ผู้พิการ ผู้สูงอายุ ผู้อยู่ในพื้นที่ห่างไกล และลูกจ้างในสถานประกอบการขนาดเล็กและขนาดกลาง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การพัฒนาทรัพยากรมนุษย์  </w:t>
      </w:r>
      <w:r w:rsidRPr="00AC7D8D">
        <w:rPr>
          <w:rFonts w:ascii="TH SarabunPSK" w:hAnsi="TH SarabunPSK" w:cs="TH SarabunPSK"/>
          <w:sz w:val="32"/>
          <w:szCs w:val="32"/>
          <w:cs/>
        </w:rPr>
        <w:t>สร้างความพยายามที่จะมีกรอบแผนงานเชิงนโยบายที่ชัดเจน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ในระดับชาติ และ/หรือแผนด้านการพัฒนาทรัพยากรมนุษย์เพื่อมุ่งสู่การปรับปรุงนโยบายที่มีความสอดคล้อง และให้เกิดความตระหนักในประเด็นด้านการพัฒนาทรัพยากรมนุษย์ที่คาบเกี่ยวกับนโยบายทางการศึกษา การฝึกอบรม และตลาดแรงงาน รวมถึงการพัฒนาอุตสาหกรรม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การเพิ่มบทบาทของภาคธุรกิจ ภาคอุตสาหกรรม และสถาบันการศึกษา ในการพัฒนาทรัพยากรมนุษย์ผ่านการพัฒนาทักษะฝีมือแรงงานและการฝึกงาน </w:t>
      </w:r>
      <w:r w:rsidRPr="00AC7D8D">
        <w:rPr>
          <w:rFonts w:ascii="TH SarabunPSK" w:hAnsi="TH SarabunPSK" w:cs="TH SarabunPSK"/>
          <w:sz w:val="32"/>
          <w:szCs w:val="32"/>
          <w:cs/>
        </w:rPr>
        <w:t>เพื่อมุ่งสู่โอกาสในการมีงานทำที่ดีกว่า ความสามารถในการทำงาน รายได้ที่สูงขึ้น ความมั่นคงในการทำงาน คุณภาพของงาน และความสามารถในการแข่งขันของสถานประกอบการที่เกี่ยวข้องและอยู่ภายใต้กรอบแผนงานของแต่ละประเทศสมาชิก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5) การส่งเสริมนโยบายและข้อริเริ่มเพื่อการเรียนรู้ตลอดชีวิตที่รวมขั้นตอนหลักของการศึกษาและการฝึกอบรมไว้ด้วยกัน </w:t>
      </w:r>
      <w:r w:rsidRPr="00AC7D8D">
        <w:rPr>
          <w:rFonts w:ascii="TH SarabunPSK" w:hAnsi="TH SarabunPSK" w:cs="TH SarabunPSK"/>
          <w:sz w:val="32"/>
          <w:szCs w:val="32"/>
        </w:rPr>
        <w:t>[</w:t>
      </w:r>
      <w:r w:rsidRPr="00AC7D8D">
        <w:rPr>
          <w:rFonts w:ascii="TH SarabunPSK" w:hAnsi="TH SarabunPSK" w:cs="TH SarabunPSK"/>
          <w:sz w:val="32"/>
          <w:szCs w:val="32"/>
          <w:cs/>
        </w:rPr>
        <w:t>เช่น การศึกษาขั้นพื้นฐาน การอาชีวศึกษาและการฝึกอบรม (</w:t>
      </w:r>
      <w:r w:rsidRPr="00AC7D8D">
        <w:rPr>
          <w:rFonts w:ascii="TH SarabunPSK" w:hAnsi="TH SarabunPSK" w:cs="TH SarabunPSK"/>
          <w:sz w:val="32"/>
          <w:szCs w:val="32"/>
        </w:rPr>
        <w:t>Technical Vocational Education and Training: TVET</w:t>
      </w:r>
      <w:r w:rsidRPr="00AC7D8D">
        <w:rPr>
          <w:rFonts w:ascii="TH SarabunPSK" w:hAnsi="TH SarabunPSK" w:cs="TH SarabunPSK"/>
          <w:sz w:val="32"/>
          <w:szCs w:val="32"/>
          <w:cs/>
        </w:rPr>
        <w:t>) อุดมศึกษา</w:t>
      </w:r>
      <w:r w:rsidRPr="00AC7D8D">
        <w:rPr>
          <w:rFonts w:ascii="TH SarabunPSK" w:hAnsi="TH SarabunPSK" w:cs="TH SarabunPSK"/>
          <w:sz w:val="32"/>
          <w:szCs w:val="32"/>
        </w:rPr>
        <w:t>]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และการพัฒนาทักษะฝีมือในองค์กรต่างๆ เพื่อให้มีทักษะฝีมือที่จำเป็นในปัจจุบันและในอนาคต และมีการเคลื่อนย้ายด้านอาชีพและการพัฒนาสายงานอาชีพ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6) การเสริมสร้างความเป็นผู้นำของภาคธุรกิจ ภาคอุตสาหกรรม และสถาบันการศึกษา</w:t>
      </w:r>
      <w:r w:rsidRPr="00AC7D8D">
        <w:rPr>
          <w:rFonts w:ascii="TH SarabunPSK" w:hAnsi="TH SarabunPSK" w:cs="TH SarabunPSK"/>
          <w:sz w:val="32"/>
          <w:szCs w:val="32"/>
          <w:cs/>
        </w:rPr>
        <w:t>สนับสนุนความเป็นหุ้นส่วนอย่างใกล้ชิดระหว่างภาครัฐ และภาคเอกชน   สร้างแรงจูงใจและยอมรับทรัพยากรที่เอกชนได้ลงทุนไปในการฝึกอบรมทักษะฝีมือ การฝึกงาน และการฝึกหัดอาชีพ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7) การส่งเสริมการใช้ 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TVET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อธิบายให้เห็นถึงโอกาสที่ดีและการมีงานทำ การเปลี่ยนผ่านจากโรงเรียนไปยังการทำงาน ความก้าวหน้าในสายงานอาชีพของผู้สำเร็จการศึกษาด้าน </w:t>
      </w:r>
      <w:r w:rsidRPr="00AC7D8D">
        <w:rPr>
          <w:rFonts w:ascii="TH SarabunPSK" w:hAnsi="TH SarabunPSK" w:cs="TH SarabunPSK"/>
          <w:sz w:val="32"/>
          <w:szCs w:val="32"/>
        </w:rPr>
        <w:t xml:space="preserve">TVET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ให้การสนับสนุนผู้หญิง เด็กผู้หญิง และกลุ่มผู้ด้อยโอกาสเพื่อการเข้าสู่สายงาน </w:t>
      </w:r>
      <w:r w:rsidRPr="00AC7D8D">
        <w:rPr>
          <w:rFonts w:ascii="TH SarabunPSK" w:hAnsi="TH SarabunPSK" w:cs="TH SarabunPSK"/>
          <w:sz w:val="32"/>
          <w:szCs w:val="32"/>
        </w:rPr>
        <w:t xml:space="preserve">TVET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ในรูปแบบใหม่ ส่งเสริมมาตรฐานสมรรถนะ </w:t>
      </w:r>
      <w:r w:rsidRPr="00AC7D8D">
        <w:rPr>
          <w:rFonts w:ascii="TH SarabunPSK" w:hAnsi="TH SarabunPSK" w:cs="TH SarabunPSK"/>
          <w:sz w:val="32"/>
          <w:szCs w:val="32"/>
        </w:rPr>
        <w:t xml:space="preserve">TVET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และการรับรองที่สอดคล้องกันในประเทศสมาชิกอาเซียน</w:t>
      </w:r>
    </w:p>
    <w:p w:rsidR="00E815D8" w:rsidRPr="00F51999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8) การส่งเสริมอุปสงค์ที่มีสมรรถนะและคุณลักษณะขับเคลื่อนใน 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TVET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และอุดมศึกษา </w:t>
      </w:r>
      <w:r w:rsidRPr="00AC7D8D">
        <w:rPr>
          <w:rFonts w:ascii="TH SarabunPSK" w:hAnsi="TH SarabunPSK" w:cs="TH SarabunPSK"/>
          <w:sz w:val="32"/>
          <w:szCs w:val="32"/>
          <w:cs/>
        </w:rPr>
        <w:t>กำหนดหลักสูตรและการประเมิน และการจ้างบุคลากรมีคุณภาพด้านการสอนโดยมีงานวิจัยที่ทันสมัยเกี่ยวกับเทคโนโลยีที่ก้าวไกลที่จะตอบสนองความต้องการด้านตลาดแรงงานซึ่งจะนำไปสู่การเสริมสร้างความร่วมมือกับสถาบันทางการศึกษาและการฝึกอบรมที่สอดคล้องกับความต้องการของภาคอุตสาหกรรม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9) การปรับปรุงคุณภาพข้อมูลข่าวสารด้านการตลาดแรงงานและการเข้าถึงข้อมูลดังกล่าว</w:t>
      </w:r>
      <w:r w:rsidR="00E54629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ตามความเหมาะสม </w:t>
      </w:r>
      <w:r w:rsidRPr="00AC7D8D">
        <w:rPr>
          <w:rFonts w:ascii="TH SarabunPSK" w:hAnsi="TH SarabunPSK" w:cs="TH SarabunPSK"/>
          <w:sz w:val="32"/>
          <w:szCs w:val="32"/>
          <w:cs/>
        </w:rPr>
        <w:t>เพื่อมุ่งสู่ระบบข้อมูลข่าวสารด้านตลาดแรงงานที่แข็งแกร่งและมีการเชื่อมโยงกัน รวมถึงคาดการณ์ล่วงหน้าในเรื่องทักษะฝีมือเพื่อส่งเสริมความสามารถของรัฐบาล สถาบันการศึกษา ภาคธุรกิจ และผู้มี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ส่วนได้ส่วนเสียอื่นๆ ในการส่งเสริมการศึกษาและการฝึกอบรมที่สอดคล้องกับความต้องการของตลาดแรงงาน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10) การส่งเสริมการพัฒนาสาธารณูปโภค</w:t>
      </w:r>
      <w:r w:rsidRPr="00AC7D8D">
        <w:rPr>
          <w:rFonts w:ascii="TH SarabunPSK" w:hAnsi="TH SarabunPSK" w:cs="TH SarabunPSK"/>
          <w:sz w:val="32"/>
          <w:szCs w:val="32"/>
          <w:cs/>
        </w:rPr>
        <w:tab/>
        <w:t>เพื่อสร้างความมั่นใจในการเข้าถึงสาธารณูปโภคที่สำคัญต่างๆ เช่น อินเตอร์เน็ต และเทคโนโลยีสารสนเทศ เป็นต้น ซึ่งจะก่อให้เกิดโอกาสจากการปฏิวัติอุตสาหกรรม ครั้งที่ 4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การส่งเสริมการมีส่วนร่วมและสร้างเครือข่าย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11) การเสริมสร้าง/จัดตั้งหน่วยงานด้านการพัฒนาทรัพยากรมนุษย์ระหว่างสาขาการศึกษา </w:t>
      </w:r>
      <w:r w:rsidR="00E54629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 การพัฒนาอุตสาหกรรม และการบริหารด้านแรงงาน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เพื่อมุ่งสู่การปรับปรุงความสอดคล้อง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ทางนโยบายในเรื่องการพัฒนาทรัพยากรมนุษย์ที่มีความคาบเกี่ยวกัน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12) การจัดตั้งคณะกรรมาธิการอาเซียน ว่าด้วยการอาชีวศึกษา (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ASEAN TVET Council: ATC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เพื่อเป็นเวทีสำหรับการประสานงาน ศึกษาวิจัย และการพัฒนาด้านวัตกรรม รวมถึงการติดตามแผนงานระดับภูมิภาคที่จะสนับสนุนความก้าวหน้าด้าน </w:t>
      </w:r>
      <w:r w:rsidRPr="00AC7D8D">
        <w:rPr>
          <w:rFonts w:ascii="TH SarabunPSK" w:hAnsi="TH SarabunPSK" w:cs="TH SarabunPSK"/>
          <w:sz w:val="32"/>
          <w:szCs w:val="32"/>
        </w:rPr>
        <w:t xml:space="preserve">TVET </w:t>
      </w:r>
      <w:r w:rsidRPr="00AC7D8D">
        <w:rPr>
          <w:rFonts w:ascii="TH SarabunPSK" w:hAnsi="TH SarabunPSK" w:cs="TH SarabunPSK"/>
          <w:sz w:val="32"/>
          <w:szCs w:val="32"/>
          <w:cs/>
        </w:rPr>
        <w:t>ในภูมิภาค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13) การสำรวจจัดตั้งกองทุนรวมที่มาจากภาครัฐ ภาคเอกชน องค์การระหว่างประเทศ และหุ้นส่วนอื่นๆ  </w:t>
      </w:r>
      <w:r w:rsidRPr="00AC7D8D">
        <w:rPr>
          <w:rFonts w:ascii="TH SarabunPSK" w:hAnsi="TH SarabunPSK" w:cs="TH SarabunPSK"/>
          <w:sz w:val="32"/>
          <w:szCs w:val="32"/>
          <w:cs/>
        </w:rPr>
        <w:t>เพื่อสนับสนุนสิ่งที่สำคัญและงานวิจัยเกี่ยวกับทักษะฝีมือที่จำเป็นในอนาคต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14) การเสริมสร้าง ร่วมมือ ประสานงานกับองค์กรอาเซียนเฉพาะสาขาอื่นๆ ภาคเอกชน นักวิชาการ หุ้นส่วนไตรภาคี และผู้มีส่วนได้เสียอื่นๆ </w:t>
      </w:r>
      <w:r w:rsidRPr="00AC7D8D">
        <w:rPr>
          <w:rFonts w:ascii="TH SarabunPSK" w:hAnsi="TH SarabunPSK" w:cs="TH SarabunPSK"/>
          <w:sz w:val="32"/>
          <w:szCs w:val="32"/>
          <w:cs/>
        </w:rPr>
        <w:t>เพื่อสนับสนุนวิธีการที่สอดคล้องกันและครอบคลุมในเรื่องการพัฒนาทรัพยากรมนุษย์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15) การเสริมสร้างความร่วมมือระหว่างอาเซียนและหุ้นส่วนนอกอาเซียน รวมถึงองค์การระหว่างประเทศ </w:t>
      </w:r>
      <w:r w:rsidRPr="00AC7D8D">
        <w:rPr>
          <w:rFonts w:ascii="TH SarabunPSK" w:hAnsi="TH SarabunPSK" w:cs="TH SarabunPSK"/>
          <w:sz w:val="32"/>
          <w:szCs w:val="32"/>
          <w:cs/>
        </w:rPr>
        <w:t>เพื่อให้มีการแลกเปลี่ยนต้นแบบ แนวปฏิบัติที่ดี และประสบการณ์ที่ทำให้เกิดความก้าวหน้าเกี่ยวกับการพัฒนาทรัพยากรมนุษย์ในโลกการทำงานที่กำลังเปลี่ยนแปลง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จัดทำโครงการและลงนามหนังสือยืนยันการเข้าร่วมโครงการกับองค์การพัฒนาอุตสาหกรรมแห่งสหประชาชาติ (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>UNIDO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คณะรัฐมนตรีมีมติเห็นชอบให้กระทรวงอุตสาหกรรม โดยกรมโรงงานอุตสาหกรรมร่วมกับองค์การพัฒนาอุตสาหกรรมแห่งสหประชาชาติ (</w:t>
      </w:r>
      <w:r w:rsidRPr="00AC7D8D">
        <w:rPr>
          <w:rFonts w:ascii="TH SarabunPSK" w:hAnsi="TH SarabunPSK" w:cs="TH SarabunPSK"/>
          <w:sz w:val="32"/>
          <w:szCs w:val="32"/>
        </w:rPr>
        <w:t>United Nations Industrial Development Organization: UNIDO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ดำเนินโครงการ </w:t>
      </w:r>
      <w:r w:rsidRPr="00AC7D8D">
        <w:rPr>
          <w:rFonts w:ascii="TH SarabunPSK" w:hAnsi="TH SarabunPSK" w:cs="TH SarabunPSK"/>
          <w:sz w:val="32"/>
          <w:szCs w:val="32"/>
        </w:rPr>
        <w:t xml:space="preserve">Application of Industry – urban Symbiosis and Green Chemistry for Low Emission and Persistent Organic Pollutants free Industrial Development in Thailand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(โครงการการประยุกต์ใช้หลักการเอื้อประโยชน์ร่วมกันระหว่างอุตสาหกรรมและชุมชนและการใช้สารเคมีอย่างเป็นมิตรต่อสิ่งแวดล้อมเพื่อการพัฒนาอุตสาหกรรมในประเทศไทยที่มุ่งสู่การลดการปล่อยก๊าซเรือนกระจกและเลิกใช้สารมลพิษที่ตกค้างยาวนาน) และเห็นชอบต่อร่างหนังสือยืนยันการเข้าร่วมโครงการฯ กับ </w:t>
      </w:r>
      <w:r w:rsidRPr="00AC7D8D">
        <w:rPr>
          <w:rFonts w:ascii="TH SarabunPSK" w:hAnsi="TH SarabunPSK" w:cs="TH SarabunPSK"/>
          <w:sz w:val="32"/>
          <w:szCs w:val="32"/>
        </w:rPr>
        <w:t xml:space="preserve">UNIDO </w:t>
      </w:r>
      <w:r w:rsidRPr="00AC7D8D">
        <w:rPr>
          <w:rFonts w:ascii="TH SarabunPSK" w:hAnsi="TH SarabunPSK" w:cs="TH SarabunPSK"/>
          <w:sz w:val="32"/>
          <w:szCs w:val="32"/>
          <w:cs/>
        </w:rPr>
        <w:t>โดยเห็นชอบให้ปลัดกระทรวงอุตสาหกรรมเป็น</w:t>
      </w:r>
      <w:r w:rsidR="00F5199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C7D8D">
        <w:rPr>
          <w:rFonts w:ascii="TH SarabunPSK" w:hAnsi="TH SarabunPSK" w:cs="TH SarabunPSK"/>
          <w:sz w:val="32"/>
          <w:szCs w:val="32"/>
          <w:cs/>
        </w:rPr>
        <w:t>ผู้ลงนามหนังสือยืนยันการเข้าร่วมโครงการฯ ตามที่กระทรวงอุตสาหกรรม เสนอ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>กระทรวงอุตสาหกรรม โดยกรมโรงงานอุตสาหกรรมร่วมมือกับองค์การพัฒนาอุตสาหกรรม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แห่งสหประชาชาติ (</w:t>
      </w:r>
      <w:r w:rsidRPr="00AC7D8D">
        <w:rPr>
          <w:rFonts w:ascii="TH SarabunPSK" w:hAnsi="TH SarabunPSK" w:cs="TH SarabunPSK"/>
          <w:sz w:val="32"/>
          <w:szCs w:val="32"/>
        </w:rPr>
        <w:t>UNIDO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) ดำเนินโครงการ </w:t>
      </w:r>
      <w:r w:rsidRPr="00AC7D8D">
        <w:rPr>
          <w:rFonts w:ascii="TH SarabunPSK" w:hAnsi="TH SarabunPSK" w:cs="TH SarabunPSK"/>
          <w:sz w:val="32"/>
          <w:szCs w:val="32"/>
        </w:rPr>
        <w:t>Application of Industry – urban Symbiosis and Green Chemistry for Low Emission and Persistent Organic Pollutants free Industrial Development in Thailand</w:t>
      </w:r>
      <w:r w:rsidR="00AC7D8D"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เพื่อขอรับการสนับสนุนงบประมาณจากกองทุนสิ่งแวดล้อมโลก โดยมีวัตถุประสงค์เพื่อลดการปล่อยก๊าซเรือนกระจก </w:t>
      </w:r>
      <w:r w:rsidRPr="00AC7D8D">
        <w:rPr>
          <w:rFonts w:ascii="TH SarabunPSK" w:hAnsi="TH SarabunPSK" w:cs="TH SarabunPSK"/>
          <w:sz w:val="32"/>
          <w:szCs w:val="32"/>
        </w:rPr>
        <w:t xml:space="preserve">(Greenhouse Gas : GHG)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รวมถึงการปล่อยสารมลพิษ ที่ตกค้างยาวนาน </w:t>
      </w:r>
      <w:r w:rsidRPr="00AC7D8D">
        <w:rPr>
          <w:rFonts w:ascii="TH SarabunPSK" w:hAnsi="TH SarabunPSK" w:cs="TH SarabunPSK"/>
          <w:sz w:val="32"/>
          <w:szCs w:val="32"/>
        </w:rPr>
        <w:t xml:space="preserve">(Persistent  Organic  Pollutant : POPs)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และสารเคมีอื่นๆ ที่เป็นอันตรายจากภาคอุตสาหกรรมและชุมชนเมือง โดยการประยุกต์ใช้หลักการเอื้อประโยชน์ร่วมกันระหว่างอุตสาหกรรมและชุมชน และการใช้สารเคมีอย่างเป็นมิตรต่อสิ่งแวดล้อม (หลักการเอื้อประโยชน์ร่วมกันคือ  การใช้ผลิตผลหรือผลพลอยได้ที่เกิดจากอุตสาหกรรมหนึ่ง เพื่อให้เกิดประโยชน์แก่อุตสาหกรรมอื่นหรือชุมชนใกล้เคียง  </w:t>
      </w:r>
      <w:r w:rsidRPr="00AC7D8D">
        <w:rPr>
          <w:rFonts w:ascii="TH SarabunPSK" w:hAnsi="TH SarabunPSK" w:cs="TH SarabunPSK"/>
          <w:sz w:val="32"/>
          <w:szCs w:val="32"/>
        </w:rPr>
        <w:t xml:space="preserve"> </w:t>
      </w:r>
      <w:r w:rsidR="00F5199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ปลัดกระทรวงอุตสาหกรรมเป็นผู้ลงนามหนังสือยืนยันการเข้าร่วมโครงการฯ ซึ่งปลัดกระทรวงทรัพยากรธรรมชาติและสิ่งแวดล้อมได้ให้การรับรองข้อเสนอโครงการดังกล่าวตามมติคณะรัฐมนตรี เมื่อวันที่ 9 พฤษภาคม 2549 แล้ว และกองทุนสิ่งแวดล้อมโลกสิ่งแวดล้อมโลกได้อนุมัติงบประมาณในการดำเนินโครงการดังกล่าว เมื่อวันที่ 2 เมษายน 2562 ในรูปแบบเงินสด </w:t>
      </w:r>
      <w:r w:rsidRPr="00AC7D8D">
        <w:rPr>
          <w:rFonts w:ascii="TH SarabunPSK" w:hAnsi="TH SarabunPSK" w:cs="TH SarabunPSK"/>
          <w:sz w:val="32"/>
          <w:szCs w:val="32"/>
        </w:rPr>
        <w:t xml:space="preserve">(In cash)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จำนวน 8.966 ล้านดอลลาร์สหรัฐ (ประมาณ 273 ล้านบาท โดยคิดจากอัตราแลกเปลี่ยน 1 ดอลลาร์สหรัฐ </w:t>
      </w:r>
      <w:r w:rsidRPr="00AC7D8D">
        <w:rPr>
          <w:rFonts w:ascii="TH SarabunPSK" w:hAnsi="TH SarabunPSK" w:cs="TH SarabunPSK"/>
          <w:sz w:val="32"/>
          <w:szCs w:val="32"/>
        </w:rPr>
        <w:t xml:space="preserve">: </w:t>
      </w:r>
      <w:r w:rsidRPr="00AC7D8D">
        <w:rPr>
          <w:rFonts w:ascii="TH SarabunPSK" w:hAnsi="TH SarabunPSK" w:cs="TH SarabunPSK"/>
          <w:sz w:val="32"/>
          <w:szCs w:val="32"/>
          <w:cs/>
        </w:rPr>
        <w:t>ประมาณ 30 บาท) โดยรวมเข้ากับงบประมาณสนับสนุน</w:t>
      </w:r>
      <w:r w:rsidR="00F51999">
        <w:rPr>
          <w:rFonts w:ascii="TH SarabunPSK" w:hAnsi="TH SarabunPSK" w:cs="TH SarabunPSK"/>
          <w:sz w:val="32"/>
          <w:szCs w:val="32"/>
        </w:rPr>
        <w:t xml:space="preserve">   </w:t>
      </w:r>
      <w:r w:rsidRPr="00AC7D8D">
        <w:rPr>
          <w:rFonts w:ascii="TH SarabunPSK" w:hAnsi="TH SarabunPSK" w:cs="TH SarabunPSK"/>
          <w:sz w:val="32"/>
          <w:szCs w:val="32"/>
        </w:rPr>
        <w:t xml:space="preserve">(Co-Financing 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จากหน่วยงานภาครัฐที่เกี่ยวข้องและผู้ประกอบการในประเทศไทยที่เข้าร่วมโครงการจำนวน 120 ล้านดอลลาร์สหรัฐ (ประมาณ 3,840 ล้านบาท)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สาระสำคัญของโครงการ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เพื่อลดการปล่อยก๊าซเรือนกระจก รวมถึงการปล่อยสารมลพิษที่ตกค้างยาวนานและสารเคมีอื่นๆ 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ที่เป็นอันตราย จากภาคอุตสาหกรรมและชุมชนเมือง โดยการประยุกต์ใช้หลักการเอื้อประโยชน์ร่วมกันระหว่างอุตสาหกรรมและชุมชน และการใช้สารเคมีอย่างเป็นมิตรต่อสิ่งแวดล้อม (การเอื้อประโยชน์ร่วมกันคือ การใช้ผลิตผลทางเคมีที่เกิดขึ้นจากอุตสาหกรรมหนึ่งเพื่อให้เกิดประโยชน์แก่อุตสาหกรรมอื่น หรือชุมชนใกล้เคียง)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ระยะเวลาโครงการ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กำหนดจะเริ่มดำเนินโครงการฯ ในเดือนพฤษภาคม 2563 ระยะเวลาดำเนินโครงการ 5 ปี 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(ปี 2563-2567)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หน่วยงานรับผิดชอบ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กระทรวงอุตสาหกรรม โดยกรมโรงงานอุตสาหกรรมจะเป็นหน่วยงานหลักในการกำกับดูแลดำเนินโครงการฯ ในภาพรวม และ </w:t>
      </w:r>
      <w:r w:rsidRPr="00AC7D8D">
        <w:rPr>
          <w:rFonts w:ascii="TH SarabunPSK" w:hAnsi="TH SarabunPSK" w:cs="TH SarabunPSK"/>
          <w:sz w:val="32"/>
          <w:szCs w:val="32"/>
        </w:rPr>
        <w:t xml:space="preserve">UNIDO </w:t>
      </w:r>
      <w:r w:rsidRPr="00AC7D8D">
        <w:rPr>
          <w:rFonts w:ascii="TH SarabunPSK" w:hAnsi="TH SarabunPSK" w:cs="TH SarabunPSK"/>
          <w:sz w:val="32"/>
          <w:szCs w:val="32"/>
          <w:cs/>
        </w:rPr>
        <w:t>จะทำหน้าที่หน่วยบริหารโครงการและสนับสนุนผู้เชี่ยวชาญเพื่อให้บรรลุวัตถุประสงค์ที่ตั้งไว้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เป้าหมายโครงการฯ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ลดการปล่อยก๊าซเรือนกระจก จำนวน 1.3 ล้านตันคาร์บอนไดออกไซด์ และลดสารพิษที่ตกค้างยาวนาน จำนวน 620 ตัน (ภายใน 5 ปี)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การดำเนินโครงการ  ประกอบด้วย 5 องค์ประกอบ ได้แก่ 1) กรอบนโยบายและกฎหมาย 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>2) การเสริมสร้างขีดความสามารถของประเทศและ การเสริมสร้างความตระหนักเกี่ยวกับการเอื้อประโยชน์ร่วมกันระหว่างอุตสาหกรรมและชุมชนและสารมลพิษที่ตกค้างยาวนาน 3) กิจกรรมสาธิตการประยุกต์ใช้แนวทางการผลิตที่สะอาดการบริหารจัดการสารมลพิษที่ตกค้างยาวนานชนิดใหม่ และการเอื้อประโยชน์ร่วมกันระหว่างอุตสาหกรรมและชุมชน 4) การพัฒนากรอบเมืองอุตสาหกรรมเชิงนิเวศของประเทศและระบบสนับสนุน 5) การติดตามและประเมินผล</w:t>
      </w:r>
    </w:p>
    <w:p w:rsidR="00E815D8" w:rsidRPr="00AC7D8D" w:rsidRDefault="00E815D8" w:rsidP="00D070B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ตัวชี้วัดและเป้าหมายของโครงการฯ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15D8" w:rsidRPr="00AC7D8D" w:rsidRDefault="00E815D8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>เช่น 1) จำนวนมาตรการ แนวปฏิบัติด้านนโยบายเพื่อส่งเสริมการเอื้อประโยชน์ร่วมกันระหว่างอุตสาหกรรมและชุมชน และการบริหารจัดการสารมลพิษที่ตกค้างยาวนานชนิดใหม่ และ 2) เมื่อสิ้นสุดโครงการฯ สามารถลดการปล่อยก๊าซเรือนกระจก จำนวน 1.3 ล้านตันคาร์บอนไดออกไซด์ และลดสารมลพิษที่ตกค้างยาวนาน จำนวน 620 ตัน และมีการายงานผลโครงการตามกำหนดเวลา</w:t>
      </w:r>
    </w:p>
    <w:p w:rsidR="00E815D8" w:rsidRPr="00AC7D8D" w:rsidRDefault="00E815D8" w:rsidP="00D070B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ค่าใช้จ่ายและแหล่งเงิน</w:t>
      </w:r>
    </w:p>
    <w:p w:rsidR="00E815D8" w:rsidRPr="00AC7D8D" w:rsidRDefault="00E815D8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แหล่งเงิน กองทุนสิ่งแวดล้อมโลกสนับสนุน 8.966 ล้านดอลลาร์สหรัฐ (ประมาณ 273 ล้านบาท) และฝ่ายไทยร่วมสมทบงบประมาณสนับสนุน </w:t>
      </w:r>
      <w:r w:rsidRPr="00AC7D8D">
        <w:rPr>
          <w:rFonts w:ascii="TH SarabunPSK" w:hAnsi="TH SarabunPSK" w:cs="TH SarabunPSK"/>
          <w:sz w:val="32"/>
          <w:szCs w:val="32"/>
        </w:rPr>
        <w:t xml:space="preserve">(Co-Financing)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จากหน่วยงานภาครัฐที่เกี่ยวข้อง ประกอบด้วย </w:t>
      </w:r>
      <w:r w:rsidR="00E54629" w:rsidRPr="00AC7D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กรมโรงงานอุตสาหกรรม ทส. (กรมควบคุมมลพิษ) การนิคมอุตสาหกรรมแห่งประเทศไทย สภาอุตสาหกรรม มหาวิทยาลัยเกษตรศาสตร์ และผู้ประกอบการที่เข้าร่วมโครงการ (หน่วยงานของรัฐที่เกี่ยวข้องดำเนินการผ่านภารกิจปกติที่มีการตั้งงบประมาณประจำปีของหน่วยงานรองรับไว้แล้ว) 120.000 ล้านดอลลาร์สหรัฐ (ประมาณ 3,655 </w:t>
      </w:r>
      <w:r w:rsidR="00C05CC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ล้านบาท) </w:t>
      </w:r>
    </w:p>
    <w:p w:rsidR="00BB1C09" w:rsidRPr="00AC7D8D" w:rsidRDefault="00BB1C09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ขอความเห็นชอบและอนุมัติการลงนามร่างความตกลงให้ความสนับสนุนด้านการเงิน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>(Financing Agreement) “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โครงการรวมตัวทางเศรษฐกิจระดับภูมิภาคอาเซียนจากสหภาพยุโรปเพิ่มเติมต่อประเทศไทย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(ARISE Plus – Thailand)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>ในสาขาความช่วยเหลือด้านการค้า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คณะรัฐมนตรีมีมติเห็นชอบร่างความตกลงให้ความสนับสนุนด้านการเงิน </w:t>
      </w:r>
      <w:r w:rsidRPr="00AC7D8D">
        <w:rPr>
          <w:rFonts w:ascii="TH SarabunPSK" w:hAnsi="TH SarabunPSK" w:cs="TH SarabunPSK"/>
          <w:sz w:val="32"/>
          <w:szCs w:val="32"/>
        </w:rPr>
        <w:t>(Financing Agreement) “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โครงการรวมตัวทางเศรษฐกิจระดับภูมิภาคอาเซียนจากสหภาพยุโรปเพิ่มเติมต่อประเทศไทย </w:t>
      </w:r>
      <w:r w:rsidRPr="00AC7D8D">
        <w:rPr>
          <w:rFonts w:ascii="TH SarabunPSK" w:hAnsi="TH SarabunPSK" w:cs="TH SarabunPSK"/>
          <w:sz w:val="32"/>
          <w:szCs w:val="32"/>
        </w:rPr>
        <w:t xml:space="preserve">(ASEAN Regional Integration Support from the EU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>ARISE Plus – Thailand</w:t>
      </w:r>
      <w:r w:rsidRPr="00AC7D8D">
        <w:rPr>
          <w:rFonts w:ascii="TH SarabunPSK" w:hAnsi="TH SarabunPSK" w:cs="TH SarabunPSK"/>
          <w:sz w:val="32"/>
          <w:szCs w:val="32"/>
        </w:rPr>
        <w:t xml:space="preserve">) </w:t>
      </w:r>
      <w:r w:rsidRPr="00AC7D8D">
        <w:rPr>
          <w:rFonts w:ascii="TH SarabunPSK" w:hAnsi="TH SarabunPSK" w:cs="TH SarabunPSK"/>
          <w:sz w:val="32"/>
          <w:szCs w:val="32"/>
          <w:cs/>
        </w:rPr>
        <w:t>ในสาขาความช่วยเหลือด้านการค้า</w:t>
      </w:r>
      <w:r w:rsidRPr="00AC7D8D">
        <w:rPr>
          <w:rFonts w:ascii="TH SarabunPSK" w:hAnsi="TH SarabunPSK" w:cs="TH SarabunPSK"/>
          <w:sz w:val="32"/>
          <w:szCs w:val="32"/>
        </w:rPr>
        <w:t>”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กรณีที่มีความจำเป็นต้องแก้ไขปรับปรุงถ้อยคำของร่างความตกลงฯ ในส่วนที่ไม่ใช่สาระสำคัญและไม่ขัดกับหลักการที่คณะรัฐมนตรีได้ให้ความเห็นชอบไว้ ให้กระทรวงพาณิชย์สามารถดำเนินการได้ โดยให้นำเสนอคณะรัฐมนตรีทราบภายหลัง พร้อมทั้งให้ชี้แจงเหตุผลและประโยชน์ที่ประเทศไทยได้รับจากการปรับเปลี่ยนดังกล่าว (ตามมติคณะรัฐมนตรีเมื่อวันที่ 30 มิถุนายน 2558 เรื่อง การจัดทำหนังสือสัญญาเกี่ยวกับความสัมพันธ์ระหว่างประเทศหรือองค์การระหว่างประเทศ) และอนุมัติให้อธิบดีกรมเจรจาการค้าระหว่างประเทศ กระทรวงพาณิชย์ เป็นผู้ลงนามในร่างความตกลงดังกล่าว โดยมอบหมายให้กระทรวงการต่างประเทศ (กต.) จัดทำหนังสือมอบอำนาจเต็ม </w:t>
      </w:r>
      <w:r w:rsidRPr="00AC7D8D">
        <w:rPr>
          <w:rFonts w:ascii="TH SarabunPSK" w:hAnsi="TH SarabunPSK" w:cs="TH SarabunPSK"/>
          <w:sz w:val="32"/>
          <w:szCs w:val="32"/>
        </w:rPr>
        <w:t xml:space="preserve">(Full Powers) </w:t>
      </w:r>
      <w:r w:rsidRPr="00AC7D8D">
        <w:rPr>
          <w:rFonts w:ascii="TH SarabunPSK" w:hAnsi="TH SarabunPSK" w:cs="TH SarabunPSK"/>
          <w:sz w:val="32"/>
          <w:szCs w:val="32"/>
          <w:cs/>
        </w:rPr>
        <w:t>ให้แก่ผู้ลงนามตามที่กระทรวงพาณิชย์เสนอ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ร่างความตกลงให้ความสนับสนุนด้านการเงิน </w:t>
      </w:r>
      <w:r w:rsidRPr="00AC7D8D">
        <w:rPr>
          <w:rFonts w:ascii="TH SarabunPSK" w:hAnsi="TH SarabunPSK" w:cs="TH SarabunPSK"/>
          <w:sz w:val="32"/>
          <w:szCs w:val="32"/>
        </w:rPr>
        <w:t>(Financing Agreement)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D8D">
        <w:rPr>
          <w:rFonts w:ascii="TH SarabunPSK" w:hAnsi="TH SarabunPSK" w:cs="TH SarabunPSK"/>
          <w:sz w:val="32"/>
          <w:szCs w:val="32"/>
        </w:rPr>
        <w:t>“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โครงการรวมตัวทางเศรษฐกิจระดับภูมิภาคอาเซียนจากสหภาพยุโรปเพิ่มเติมต่อประเทศไทย </w:t>
      </w:r>
      <w:r w:rsidRPr="00AC7D8D">
        <w:rPr>
          <w:rFonts w:ascii="TH SarabunPSK" w:hAnsi="TH SarabunPSK" w:cs="TH SarabunPSK"/>
          <w:sz w:val="32"/>
          <w:szCs w:val="32"/>
        </w:rPr>
        <w:t xml:space="preserve">(ASEAN Regional Integration Support from the EU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C7D8D">
        <w:rPr>
          <w:rFonts w:ascii="TH SarabunPSK" w:hAnsi="TH SarabunPSK" w:cs="TH SarabunPSK"/>
          <w:sz w:val="32"/>
          <w:szCs w:val="32"/>
        </w:rPr>
        <w:t>ARISE Plus – Thailand)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ในสาขาความช่วยเหลือด้านการค้า</w:t>
      </w:r>
      <w:r w:rsidRPr="00AC7D8D">
        <w:rPr>
          <w:rFonts w:ascii="TH SarabunPSK" w:hAnsi="TH SarabunPSK" w:cs="TH SarabunPSK"/>
          <w:sz w:val="32"/>
          <w:szCs w:val="32"/>
        </w:rPr>
        <w:t xml:space="preserve">” </w:t>
      </w:r>
      <w:r w:rsidRPr="00AC7D8D">
        <w:rPr>
          <w:rFonts w:ascii="TH SarabunPSK" w:hAnsi="TH SarabunPSK" w:cs="TH SarabunPSK"/>
          <w:sz w:val="32"/>
          <w:szCs w:val="32"/>
          <w:cs/>
        </w:rPr>
        <w:t>เป็นการระบุวัตถุประสงค์ หลักการและเหตุผลของโครงการ กลไกในการกำกับดูแลโครงการ และหน้าที่และความรับผิดชอบระหว่างคู่ภาคีสัญญา เพื่อใช้ใน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 ARISE Plus – Thailand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ในสาขาความช่วยเหลือด้านการค้า ซึ่งเป็นการสนับสนุนและเสริมสร้างการพัฒนาเฉพาะรายประเทศเพิ่มเติมจากโครงการ </w:t>
      </w:r>
      <w:r w:rsidRPr="00AC7D8D">
        <w:rPr>
          <w:rFonts w:ascii="TH SarabunPSK" w:hAnsi="TH SarabunPSK" w:cs="TH SarabunPSK"/>
          <w:b/>
          <w:bCs/>
          <w:sz w:val="32"/>
          <w:szCs w:val="32"/>
        </w:rPr>
        <w:t xml:space="preserve">ARISE Plus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เพื่อยกระดับความเข้มแข็งของสำนักงานคณะกรรมการการแข่งขันทางการค้าให้สามารถปฏิบัติงานได้ตามกฎระเบียบข้อบังคับด้านการแข่งขันทางการค้าให้เป็นไปตามหลักปฏิบัติที่ดีของสากล พัฒนาสมรรถภาพของกรมบัญชีกลางในการบริหารแนวทางการจัดซื้อจัดจ้างโดยรัฐและพัฒนาองค์ความรู้เกี่ยวกับเกษตรอินทรีย์และมาตรฐานที่สอดคล้องกับสหภาพยุโรปในไทยและในประเทศสมาชิกอาเซียนอื่น ๆ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 โดยมีงบประมาณในการดำเนินการ 3 ล้านยูโร (ประมาณ 100 ล้านบาท) ซึ่งสหภาพยุโรปมอบหมายให้ศูนย์การค้าระหว่างประเทศ ณ นครเจนีวา </w:t>
      </w:r>
      <w:r w:rsidRPr="00AC7D8D">
        <w:rPr>
          <w:rFonts w:ascii="TH SarabunPSK" w:hAnsi="TH SarabunPSK" w:cs="TH SarabunPSK"/>
          <w:sz w:val="32"/>
          <w:szCs w:val="32"/>
        </w:rPr>
        <w:t xml:space="preserve">(International Trade Center – ITC) </w:t>
      </w:r>
      <w:r w:rsidRPr="00AC7D8D">
        <w:rPr>
          <w:rFonts w:ascii="TH SarabunPSK" w:hAnsi="TH SarabunPSK" w:cs="TH SarabunPSK"/>
          <w:sz w:val="32"/>
          <w:szCs w:val="32"/>
          <w:cs/>
        </w:rPr>
        <w:t>เป็นผู้ดำเนินโครงการ รวมทั้งจัดสรรงบประมาณเพื่อใช้ในการดำเนินกิจกรรมต่าง ๆ ตามโครงการ ทั้งนี้ กระทรวงพาณิชย์แจ้งว่าโครงการดังกล่าวจัดเป็นความช่วยเหลือทางวิชาการแบบให้เปล่า</w:t>
      </w:r>
    </w:p>
    <w:p w:rsidR="00BB1C09" w:rsidRPr="00AC7D8D" w:rsidRDefault="00BB1C09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C7D8D" w:rsidTr="00097A05">
        <w:tc>
          <w:tcPr>
            <w:tcW w:w="9820" w:type="dxa"/>
          </w:tcPr>
          <w:p w:rsidR="0088693F" w:rsidRPr="00AC7D8D" w:rsidRDefault="0088693F" w:rsidP="00D070B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D8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C7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815D8" w:rsidRPr="00AC7D8D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5D8" w:rsidRPr="00AC7D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E815D8" w:rsidRPr="00AC7D8D" w:rsidRDefault="00E815D8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ab/>
      </w:r>
      <w:r w:rsidRPr="00AC7D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 </w:t>
      </w: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นายพรเอก อภิพันธุ์</w:t>
      </w:r>
      <w:r w:rsidR="0072745A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</w:t>
      </w:r>
      <w:r w:rsidR="0072745A">
        <w:rPr>
          <w:rFonts w:ascii="TH SarabunPSK" w:hAnsi="TH SarabunPSK" w:cs="TH SarabunPSK" w:hint="cs"/>
          <w:sz w:val="32"/>
          <w:szCs w:val="32"/>
          <w:cs/>
        </w:rPr>
        <w:t>ช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าญ (ด้านเวชกรรม สาขาโสต ศอ นาสิก) โรงพยาบาลราชวิถี กรมการแพทย์ ให้ดำรงตำแหน่ง นายแพทย์ทรงคุณวุฒิ (ด้านเวชกรรม สาขาโสต ศอ นาสิก) โรงพยาบาลราชวิถี กรมการแพทย์ กระทรวงสาธารณสุข ตั้งแต่วันที่ </w:t>
      </w:r>
      <w:r w:rsidRPr="00AC7D8D">
        <w:rPr>
          <w:rFonts w:ascii="TH SarabunPSK" w:hAnsi="TH SarabunPSK" w:cs="TH SarabunPSK"/>
          <w:sz w:val="32"/>
          <w:szCs w:val="32"/>
        </w:rPr>
        <w:t xml:space="preserve">23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AC7D8D">
        <w:rPr>
          <w:rFonts w:ascii="TH SarabunPSK" w:hAnsi="TH SarabunPSK" w:cs="TH SarabunPSK"/>
          <w:sz w:val="32"/>
          <w:szCs w:val="32"/>
        </w:rPr>
        <w:t xml:space="preserve">2562 </w:t>
      </w:r>
      <w:r w:rsidRPr="00AC7D8D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C6C1A" w:rsidRDefault="00D0569B" w:rsidP="00D070B8">
      <w:pPr>
        <w:pStyle w:val="1"/>
        <w:tabs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42A3" w:rsidRPr="00DE3E49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8842A3" w:rsidRPr="00DE3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8842A3"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(กระทรวงยุติธรรม)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คณะรัฐมนตรีมีมติเห็นชอบตามที่รัฐมนตรีว่าการกระทรวงยุติธรรมเสนอแต่งตั้งข้าราชการพลเรือนสามัญ สังกัดกระทรวงยุติธรรม ให้ดำรงตำแหน่งประเภทบริหารระดับสูง เพื่อสับเปลี่ยนหมุนเวียน จำนวน 2 ราย ดังนี้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นายวัลลภ นาคบัว</w:t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ผู้อำนวยการสำนักงานกิจการยุติธรรม ดำรงตำแหน่ง รองปลัดกระทรวง สำนักงานปลัดกระทรวง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E49">
        <w:rPr>
          <w:rFonts w:ascii="TH SarabunPSK" w:hAnsi="TH SarabunPSK" w:cs="TH SarabunPSK" w:hint="cs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พันตำรวจโท พงษ์ธร ธัญญสิริ </w:t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ดำรงตำแหน่ง ผู้อำนวยการสำนักงานกิจการยุติธรรม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42A3" w:rsidRPr="00DE3E49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8842A3"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(กระทรวงศึกษาธิการ)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คณะรัฐมนตรีมีมติอนุมัติตามที่กระทรวงศึกษาธิการเสนอแต่งตั้งข้าราชการให้ดำรงตำแหน่งประเภทบริหาร ระดับสูง จำนวน 3 ราย ดังนี้  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รองศาสตราจารย์ประวิต เอราวรรณ์</w:t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 (นักบริหาร ระดับต้น) สำนักงานคณะกรรมการข้าราชการครูและบุคลากรทางการศึกษา สำนักงานปลัดกระทรวง กระทรวงศึกษาธิการ ให้ดำรงตำแหน่งศึกษาธิการภาค (นักบริหาร ระดับสูง) สำนักงานศึกษาธิการภาค 2 สำนักงานปลัดกระทรวง กระทรวงศึกษาธิการ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DE3E49">
        <w:rPr>
          <w:rFonts w:ascii="TH SarabunPSK" w:hAnsi="TH SarabunPSK" w:cs="TH SarabunPSK" w:hint="cs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นายนรา เหล่าวิชยา </w:t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รองศึกษาธิการภาค (นักบริหาร ระดับต้น) สำนักงานศึกษาธิการภาค 17 สำนักงานปลัดกระทรวง กระทรวงศึกษาธิการ ให้ดำรงตำแหน่งศึกษาธิการภาค (นักบริหาร ระดับสูง) สำนักงานศึกษาธิการภาค 17 สำนักงานปลัดกระทรวง กระทรวงศึกษาธิการ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นายธนู ขวัญเดช</w:t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 รองศึกษาธิการภาค (นักบริหาร ระดับต้น) สำนักงานศึกษาธิการภาค 2 สำนักงานปลัดกระทรวง กระทรวงศึกษาธิการ ให้ดำรงตำแหน่งศึกษาธิการภาค (นักบริหาร ระดับสูง) สำนักงานศึกษาธิการภาค 10 สำนักงานปลัดกระทรวง กระทรวงศึกษาธิการ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E49">
        <w:rPr>
          <w:rFonts w:ascii="TH SarabunPSK" w:hAnsi="TH SarabunPSK" w:cs="TH SarabunPSK" w:hint="cs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42A3" w:rsidRPr="00DE3E49" w:rsidRDefault="00C05CCB" w:rsidP="00D070B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8842A3"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แต่งตั้งกรรมการในคณะกรรมการองค์การสะพานปลา แทนตำแหน่งที่ว่าง </w:t>
      </w:r>
    </w:p>
    <w:p w:rsidR="008842A3" w:rsidRPr="00DE3E49" w:rsidRDefault="008842A3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/>
          <w:sz w:val="32"/>
          <w:szCs w:val="32"/>
          <w:cs/>
        </w:rPr>
        <w:tab/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 </w:t>
      </w:r>
      <w:r w:rsidRPr="00DE3E49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นายภัทระ คำพิทักษ์</w:t>
      </w:r>
      <w:r w:rsidRPr="00DE3E49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เป็นกรรมการในคณะกรรมการองค์การสะพานปลา แทนตำแหน่งที่ว่าง ทั้งนี้ ตั้งแต่วันที่ 12 พฤษภาคม 2563 เป็นต้นไป </w:t>
      </w:r>
    </w:p>
    <w:p w:rsidR="008842A3" w:rsidRDefault="008842A3" w:rsidP="00D070B8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6C1A" w:rsidRDefault="00C05CCB" w:rsidP="00D070B8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28. </w:t>
      </w:r>
      <w:r w:rsidR="004C6C1A" w:rsidRPr="004C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A080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C6C1A" w:rsidRPr="004C6C1A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แก้ไขเพิ่มเติมคำสั่งมอบหมายและมอบอำนาจให้รองนายกรัฐมนตรี</w:t>
      </w:r>
      <w:r w:rsidR="004C6C1A" w:rsidRPr="004C6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C1A" w:rsidRPr="00674568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 ปฏิบัติหน้าที่ประธานกรรมการในคณะกรรมการต่าง ๆ ตามกฎหมาย และระเบียบสำนักนายกรัฐมนตรี และคำสั่งมอบหมายให้รองนายกรัฐมนตรีและรัฐมนตรีประจำสำนักนายกรัฐมนตรี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</w:t>
      </w:r>
    </w:p>
    <w:p w:rsidR="004C6C1A" w:rsidRDefault="004C6C1A" w:rsidP="00D070B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4568">
        <w:rPr>
          <w:rFonts w:ascii="TH SarabunPSK" w:hAnsi="TH SarabunPSK" w:cs="TH SarabunPSK"/>
          <w:b/>
          <w:bCs/>
          <w:sz w:val="32"/>
          <w:szCs w:val="32"/>
          <w:cs/>
        </w:rPr>
        <w:t>สำนักนายกรัฐมนตรี</w:t>
      </w:r>
    </w:p>
    <w:p w:rsidR="00D0569B" w:rsidRPr="004C6C1A" w:rsidRDefault="004C6C1A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6C1A">
        <w:rPr>
          <w:rFonts w:ascii="TH SarabunPSK" w:hAnsi="TH SarabunPSK" w:cs="TH SarabunPSK"/>
          <w:sz w:val="32"/>
          <w:szCs w:val="32"/>
        </w:rPr>
        <w:tab/>
      </w:r>
      <w:r w:rsidRPr="004C6C1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="00D0569B" w:rsidRPr="004C6C1A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Pr="004C6C1A">
        <w:rPr>
          <w:rFonts w:ascii="TH SarabunPSK" w:hAnsi="TH SarabunPSK" w:cs="TH SarabunPSK"/>
          <w:sz w:val="32"/>
          <w:szCs w:val="32"/>
        </w:rPr>
        <w:t xml:space="preserve"> </w:t>
      </w:r>
      <w:r w:rsidR="00D0569B" w:rsidRPr="004C6C1A">
        <w:rPr>
          <w:rFonts w:ascii="TH SarabunPSK" w:hAnsi="TH SarabunPSK" w:cs="TH SarabunPSK"/>
          <w:sz w:val="32"/>
          <w:szCs w:val="32"/>
          <w:cs/>
        </w:rPr>
        <w:t>ที่</w:t>
      </w:r>
      <w:r w:rsidR="00D0569B" w:rsidRPr="004C6C1A">
        <w:rPr>
          <w:rFonts w:ascii="TH SarabunPSK" w:hAnsi="TH SarabunPSK" w:cs="TH SarabunPSK"/>
          <w:sz w:val="32"/>
          <w:szCs w:val="32"/>
        </w:rPr>
        <w:t xml:space="preserve"> </w:t>
      </w:r>
      <w:r w:rsidR="00D0569B" w:rsidRPr="004C6C1A">
        <w:rPr>
          <w:rFonts w:ascii="TH SarabunPSK" w:hAnsi="TH SarabunPSK" w:cs="TH SarabunPSK"/>
          <w:sz w:val="32"/>
          <w:szCs w:val="32"/>
          <w:cs/>
        </w:rPr>
        <w:t xml:space="preserve"> 129/2563</w:t>
      </w:r>
      <w:r w:rsidRPr="004C6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69B" w:rsidRPr="004C6C1A">
        <w:rPr>
          <w:rFonts w:ascii="TH SarabunPSK" w:hAnsi="TH SarabunPSK" w:cs="TH SarabunPSK"/>
          <w:sz w:val="32"/>
          <w:szCs w:val="32"/>
          <w:cs/>
        </w:rPr>
        <w:t>เรื่อง</w:t>
      </w:r>
      <w:r w:rsidR="00D0569B" w:rsidRPr="004C6C1A">
        <w:rPr>
          <w:rFonts w:ascii="TH SarabunPSK" w:hAnsi="TH SarabunPSK" w:cs="TH SarabunPSK"/>
          <w:sz w:val="32"/>
          <w:szCs w:val="32"/>
        </w:rPr>
        <w:t xml:space="preserve">  </w:t>
      </w:r>
      <w:r w:rsidR="00D0569B" w:rsidRPr="004C6C1A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</w:t>
      </w:r>
      <w:r w:rsidR="00D0569B" w:rsidRPr="004C6C1A">
        <w:rPr>
          <w:rFonts w:ascii="TH SarabunPSK" w:hAnsi="TH SarabunPSK" w:cs="TH SarabunPSK"/>
          <w:sz w:val="32"/>
          <w:szCs w:val="32"/>
        </w:rPr>
        <w:t xml:space="preserve"> </w:t>
      </w:r>
      <w:r w:rsidR="00D0569B" w:rsidRPr="004C6C1A">
        <w:rPr>
          <w:rFonts w:ascii="TH SarabunPSK" w:hAnsi="TH SarabunPSK" w:cs="TH SarabunPSK"/>
          <w:sz w:val="32"/>
          <w:szCs w:val="32"/>
          <w:cs/>
        </w:rPr>
        <w:t xml:space="preserve">และรัฐมนตรีประจำสำนักนายกรัฐมนตรี ปฏิบัติหน้าที่ประธานกรรมการในคณะกรรมการต่าง ๆ ตามกฎหมาย และระเบียบสำนักนายกรัฐมนตรี และคำสั่งมอบหมายให้รองนายกรัฐมนตรีและรัฐมนตรีประจำสำนักนายกรัฐมนตรี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</w:t>
      </w:r>
    </w:p>
    <w:p w:rsidR="00D0569B" w:rsidRPr="004C6C1A" w:rsidRDefault="00D0569B" w:rsidP="00D070B8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C6C1A">
        <w:rPr>
          <w:rFonts w:ascii="TH SarabunPSK" w:hAnsi="TH SarabunPSK" w:cs="TH SarabunPSK"/>
          <w:sz w:val="32"/>
          <w:szCs w:val="32"/>
          <w:cs/>
        </w:rPr>
        <w:tab/>
      </w:r>
      <w:r w:rsidRPr="004C6C1A">
        <w:rPr>
          <w:rFonts w:ascii="TH SarabunPSK" w:hAnsi="TH SarabunPSK" w:cs="TH SarabunPSK"/>
          <w:sz w:val="32"/>
          <w:szCs w:val="32"/>
          <w:cs/>
        </w:rPr>
        <w:tab/>
        <w:t>ตามที่ได้มี</w:t>
      </w:r>
      <w:r w:rsidRPr="004C6C1A">
        <w:rPr>
          <w:rFonts w:ascii="TH SarabunPSK" w:hAnsi="TH SarabunPSK" w:cs="TH SarabunPSK"/>
          <w:color w:val="000000"/>
          <w:sz w:val="32"/>
          <w:szCs w:val="32"/>
          <w:cs/>
        </w:rPr>
        <w:t>คำสั่งสำนักนายกรัฐมนตรี ที่ 166/2562 เรื่อง มอบหมายและมอบอำนาจ                 ให้</w:t>
      </w:r>
      <w:r w:rsidRPr="004C6C1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รองนายกรัฐมนตรี และรัฐมนตรีประจำสำนักนายกรัฐมนตรี ปฏิบัติหน้าที่ประธานกรรมการในคณะกรรมการต่าง ๆ </w:t>
      </w:r>
      <w:r w:rsidR="009A08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C6C1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ตามกฎหมาย และระเบียบสำนักนายกรัฐมนตรี ลงวันที่ 30 กรกฎาคม 2562 และคำสั่งที่ 167/2562 เรื่อง </w:t>
      </w:r>
      <w:r w:rsidR="009A0805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4C6C1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อบหมายให้รองนายกรัฐมนตรี และรัฐมนตรีประจำสำนักนายกรัฐมนตรี ปฏิบัติหน้าที่ประธานกรรมการ </w:t>
      </w:r>
      <w:r w:rsidRPr="004C6C1A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รองประธานกรรมการ และกรรมการในคณะกรรมการต่าง ๆ ตามกฎหมาย และระเบียบสำนักนายกรัฐมนตรี </w:t>
      </w:r>
      <w:r w:rsidRPr="004C6C1A">
        <w:rPr>
          <w:rFonts w:ascii="TH SarabunPSK" w:hAnsi="TH SarabunPSK" w:cs="TH SarabunPSK"/>
          <w:color w:val="000000"/>
          <w:sz w:val="32"/>
          <w:szCs w:val="32"/>
          <w:cs/>
        </w:rPr>
        <w:br/>
        <w:t>ลงวันที่ 30 กรกฎาคม 2562 นั้น</w:t>
      </w:r>
    </w:p>
    <w:p w:rsidR="00D0569B" w:rsidRPr="00674568" w:rsidRDefault="00D0569B" w:rsidP="00D070B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4568">
        <w:rPr>
          <w:rFonts w:ascii="TH SarabunPSK" w:hAnsi="TH SarabunPSK" w:cs="TH SarabunPSK"/>
          <w:sz w:val="32"/>
          <w:szCs w:val="32"/>
        </w:rPr>
        <w:tab/>
      </w:r>
      <w:r w:rsidRPr="00674568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อาศัยอำนาจตามความ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0 และมาตรา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>ศ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2534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ซึ่งแก้ไขเพิ่มเติมโดยพระราชบัญญัติระเบียบบริหารราชการแผ่นดิน (ฉบับที่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674568">
        <w:rPr>
          <w:rFonts w:ascii="TH SarabunPSK" w:hAnsi="TH SarabunPSK" w:cs="TH SarabunPSK"/>
          <w:sz w:val="32"/>
          <w:szCs w:val="32"/>
          <w:cs/>
        </w:rPr>
        <w:t>) พ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>ศ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2545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แห่งระราชบัญญัติระเบียบบริหารราชการแผ่นดิน พ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>ศ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2534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/>
          <w:sz w:val="32"/>
          <w:szCs w:val="32"/>
          <w:cs/>
        </w:rPr>
        <w:t>38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568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ระเบียบบริหารราชการแผ่นดิน 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74568">
        <w:rPr>
          <w:rFonts w:ascii="TH SarabunPSK" w:hAnsi="TH SarabunPSK" w:cs="TH SarabunPSK"/>
          <w:sz w:val="32"/>
          <w:szCs w:val="32"/>
          <w:cs/>
        </w:rPr>
        <w:t>พ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>ศ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2534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ซึ่งแก้ไขเพิ่มเติมโดย</w:t>
      </w:r>
      <w:r w:rsidRPr="00674568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พระราชบัญญัติระเบียบบริหารราชการแผ่นดิน </w:t>
      </w:r>
      <w:r w:rsidRPr="00674568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67456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7456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674568">
        <w:rPr>
          <w:rFonts w:ascii="TH SarabunPSK" w:hAnsi="TH SarabunPSK" w:cs="TH SarabunPSK"/>
          <w:sz w:val="32"/>
          <w:szCs w:val="32"/>
          <w:cs/>
        </w:rPr>
        <w:t>) พ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>ศ</w:t>
      </w:r>
      <w:r w:rsidRPr="00674568">
        <w:rPr>
          <w:rFonts w:ascii="TH SarabunPSK" w:hAnsi="TH SarabunPSK" w:cs="TH SarabunPSK"/>
          <w:sz w:val="32"/>
          <w:szCs w:val="32"/>
        </w:rPr>
        <w:t>.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0 ประกอบกับพระราชกฤษฎีกาว่าด้วยการมอบอำนาจ พ.ศ.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Pr="00674568">
        <w:rPr>
          <w:rFonts w:ascii="TH SarabunPSK" w:hAnsi="TH SarabunPSK" w:cs="TH SarabunPSK"/>
          <w:sz w:val="32"/>
          <w:szCs w:val="32"/>
          <w:cs/>
        </w:rPr>
        <w:t>0 จึงให้แก้ไขเพิ่มเติมคำสั่งมอบหมายและมอบอำนาจให้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74568">
        <w:rPr>
          <w:rFonts w:ascii="TH SarabunPSK" w:hAnsi="TH SarabunPSK" w:cs="TH SarabunPSK"/>
          <w:sz w:val="32"/>
          <w:szCs w:val="32"/>
          <w:cs/>
        </w:rPr>
        <w:t>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และคำสั่งมอบหมายให้รองนายกรัฐมนตรี และรัฐมนตรีประจำ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4568">
        <w:rPr>
          <w:rFonts w:ascii="TH SarabunPSK" w:hAnsi="TH SarabunPSK" w:cs="TH SarabunPSK"/>
          <w:sz w:val="32"/>
          <w:szCs w:val="32"/>
          <w:cs/>
        </w:rPr>
        <w:t>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 ดังนี้</w:t>
      </w:r>
    </w:p>
    <w:p w:rsidR="00D0569B" w:rsidRPr="00674568" w:rsidRDefault="00D0569B" w:rsidP="00D070B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4568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ให้ยกเลิกข้อ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745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745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>
        <w:rPr>
          <w:rFonts w:ascii="TH SarabunPSK" w:hAnsi="TH SarabunPSK" w:cs="TH SarabunPSK"/>
          <w:sz w:val="32"/>
          <w:szCs w:val="32"/>
          <w:cs/>
        </w:rPr>
        <w:t>166</w:t>
      </w:r>
      <w:r w:rsidRPr="0067456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มอบหมายและมอบอำนาจให้รองนายกรัฐมนตรี และรัฐมนตรีประจำสำนักนายกรัฐมนตรี ปฏิบัติหน้าที่ประธานกรรมการในคณะกรรมการ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ต่าง ๆ ตามกฎหมาย และระเบียบสำนักนายกรัฐมนตรี ลงวันที่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0 กรกฎาคม </w:t>
      </w:r>
      <w:r>
        <w:rPr>
          <w:rFonts w:ascii="TH SarabunPSK" w:hAnsi="TH SarabunPSK" w:cs="TH SarabunPSK"/>
          <w:sz w:val="32"/>
          <w:szCs w:val="32"/>
          <w:cs/>
        </w:rPr>
        <w:t>2562</w:t>
      </w:r>
    </w:p>
    <w:p w:rsidR="00D0569B" w:rsidRPr="00674568" w:rsidRDefault="00D0569B" w:rsidP="00D070B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745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. ให้ยกเลิกข้อ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6745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6745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>
        <w:rPr>
          <w:rFonts w:ascii="TH SarabunPSK" w:hAnsi="TH SarabunPSK" w:cs="TH SarabunPSK"/>
          <w:sz w:val="32"/>
          <w:szCs w:val="32"/>
          <w:cs/>
        </w:rPr>
        <w:t>167</w:t>
      </w:r>
      <w:r w:rsidRPr="0067456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มอบหมายให้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 และรัฐมนตรีประจำสำนักนายกรัฐมนตรี ปฏิบัติหน้าที่ประธานกรรมการ รองประธานกรรมการ </w:t>
      </w:r>
      <w:r w:rsidRPr="00674568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และกรรมการในคณะกรรมการต่าง ๆ ตามกฎหมาย และระเบียบสำนักนายกรัฐมนตรี ลงวันที่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674568">
        <w:rPr>
          <w:rFonts w:ascii="TH SarabunPSK" w:hAnsi="TH SarabunPSK" w:cs="TH SarabunPSK"/>
          <w:spacing w:val="-6"/>
          <w:sz w:val="32"/>
          <w:szCs w:val="32"/>
          <w:cs/>
        </w:rPr>
        <w:t xml:space="preserve">0 กรกฎาคม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2562</w:t>
      </w:r>
    </w:p>
    <w:p w:rsidR="00D0569B" w:rsidRPr="00674568" w:rsidRDefault="004C6C1A" w:rsidP="00D070B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3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 xml:space="preserve">. เพิ่มความต่อไปนี้เป็น ข้อ </w:t>
      </w:r>
      <w:r w:rsidR="00D0569B">
        <w:rPr>
          <w:rFonts w:ascii="TH SarabunPSK" w:hAnsi="TH SarabunPSK" w:cs="TH SarabunPSK"/>
          <w:sz w:val="32"/>
          <w:szCs w:val="32"/>
          <w:cs/>
        </w:rPr>
        <w:t>1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>.</w:t>
      </w:r>
      <w:r w:rsidR="00D0569B">
        <w:rPr>
          <w:rFonts w:ascii="TH SarabunPSK" w:hAnsi="TH SarabunPSK" w:cs="TH SarabunPSK"/>
          <w:sz w:val="32"/>
          <w:szCs w:val="32"/>
          <w:cs/>
        </w:rPr>
        <w:t>2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>.</w:t>
      </w:r>
      <w:r w:rsidR="00D0569B">
        <w:rPr>
          <w:rFonts w:ascii="TH SarabunPSK" w:hAnsi="TH SarabunPSK" w:cs="TH SarabunPSK"/>
          <w:sz w:val="32"/>
          <w:szCs w:val="32"/>
          <w:cs/>
        </w:rPr>
        <w:t>5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 w:rsidR="00D0569B">
        <w:rPr>
          <w:rFonts w:ascii="TH SarabunPSK" w:hAnsi="TH SarabunPSK" w:cs="TH SarabunPSK"/>
          <w:sz w:val="32"/>
          <w:szCs w:val="32"/>
          <w:cs/>
        </w:rPr>
        <w:t>167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>/</w:t>
      </w:r>
      <w:r w:rsidR="00D0569B">
        <w:rPr>
          <w:rFonts w:ascii="TH SarabunPSK" w:hAnsi="TH SarabunPSK" w:cs="TH SarabunPSK"/>
          <w:sz w:val="32"/>
          <w:szCs w:val="32"/>
          <w:cs/>
        </w:rPr>
        <w:t>2562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มอบหมายให้รองนายกรัฐมนตรี และรัฐมนตรีประจำสำนักนายกรัฐมนตรี ปฏิบัติหน้าที่ประธานกรรมการ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>รองประธานกรรมการ และกรรมการในคณะกรรมการต่าง ๆ ตามกฎหมาย และระเบียบสำนักนายกรัฐมนตรี</w:t>
      </w:r>
      <w:r w:rsidR="009A0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D0569B">
        <w:rPr>
          <w:rFonts w:ascii="TH SarabunPSK" w:hAnsi="TH SarabunPSK" w:cs="TH SarabunPSK"/>
          <w:sz w:val="32"/>
          <w:szCs w:val="32"/>
          <w:cs/>
        </w:rPr>
        <w:t>3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 xml:space="preserve">0 กรกฎาคม </w:t>
      </w:r>
      <w:r w:rsidR="00D0569B">
        <w:rPr>
          <w:rFonts w:ascii="TH SarabunPSK" w:hAnsi="TH SarabunPSK" w:cs="TH SarabunPSK"/>
          <w:sz w:val="32"/>
          <w:szCs w:val="32"/>
          <w:cs/>
        </w:rPr>
        <w:t>2562</w:t>
      </w:r>
      <w:r w:rsidR="00D0569B" w:rsidRPr="006745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569B" w:rsidRPr="00674568" w:rsidRDefault="00D0569B" w:rsidP="00D070B8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4568">
        <w:rPr>
          <w:rFonts w:ascii="TH SarabunPSK" w:hAnsi="TH SarabunPSK" w:cs="TH SarabunPSK"/>
          <w:sz w:val="32"/>
          <w:szCs w:val="32"/>
          <w:cs/>
        </w:rPr>
        <w:tab/>
      </w:r>
      <w:r w:rsidRPr="00674568">
        <w:rPr>
          <w:rFonts w:ascii="TH SarabunPSK" w:hAnsi="TH SarabunPSK" w:cs="TH SarabunPSK"/>
          <w:sz w:val="32"/>
          <w:szCs w:val="32"/>
          <w:cs/>
        </w:rPr>
        <w:tab/>
        <w:t>“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745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6745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674568">
        <w:rPr>
          <w:rFonts w:ascii="TH SarabunPSK" w:hAnsi="TH SarabunPSK" w:cs="TH SarabunPSK"/>
          <w:sz w:val="32"/>
          <w:szCs w:val="32"/>
          <w:cs/>
        </w:rPr>
        <w:t xml:space="preserve"> รองประธานกรรมการในคณะกรรมการดิจิทัลเพื่อเศรษฐกิจและสังคมแห่งชาติ”</w:t>
      </w:r>
    </w:p>
    <w:p w:rsidR="00D0569B" w:rsidRPr="004C6C1A" w:rsidRDefault="00D0569B" w:rsidP="00D070B8">
      <w:pPr>
        <w:tabs>
          <w:tab w:val="left" w:pos="1418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674568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C1A">
        <w:rPr>
          <w:rFonts w:ascii="TH SarabunPSK" w:hAnsi="TH SarabunPSK" w:cs="TH SarabunPSK"/>
          <w:sz w:val="32"/>
          <w:szCs w:val="32"/>
        </w:rPr>
        <w:tab/>
      </w:r>
      <w:r w:rsidR="004C6C1A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C6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C1A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4C6C1A">
        <w:rPr>
          <w:rFonts w:ascii="TH SarabunPSK" w:hAnsi="TH SarabunPSK" w:cs="TH SarabunPSK" w:hint="cs"/>
          <w:sz w:val="32"/>
          <w:szCs w:val="32"/>
          <w:cs/>
        </w:rPr>
        <w:t xml:space="preserve">วันที่ 12 พฤษภาคม พ.ศ. 2563 </w:t>
      </w:r>
      <w:r w:rsidRPr="004C6C1A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D0569B" w:rsidRPr="00674568" w:rsidRDefault="00D0569B" w:rsidP="00D070B8">
      <w:pPr>
        <w:spacing w:line="340" w:lineRule="exact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AC7D8D" w:rsidRDefault="00044F33" w:rsidP="00C05CCB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D8D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5B0D24" w:rsidRPr="00AC7D8D" w:rsidRDefault="005B0D24" w:rsidP="00D070B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C7D8D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AC7D8D" w:rsidRDefault="00044F33" w:rsidP="00D070B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C7D8D" w:rsidRPr="00AC7D8D" w:rsidRDefault="00AC7D8D" w:rsidP="00D070B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AC7D8D" w:rsidRPr="00AC7D8D" w:rsidSect="002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72" w:rsidRDefault="00C83072">
      <w:r>
        <w:separator/>
      </w:r>
    </w:p>
  </w:endnote>
  <w:endnote w:type="continuationSeparator" w:id="0">
    <w:p w:rsidR="00C83072" w:rsidRDefault="00C8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05" w:rsidRDefault="00097A0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05" w:rsidRPr="00281C47" w:rsidRDefault="00097A05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05" w:rsidRPr="00EB167C" w:rsidRDefault="00097A05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097A05" w:rsidRPr="00EB167C" w:rsidRDefault="00097A0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72" w:rsidRDefault="00C83072">
      <w:r>
        <w:separator/>
      </w:r>
    </w:p>
  </w:footnote>
  <w:footnote w:type="continuationSeparator" w:id="0">
    <w:p w:rsidR="00C83072" w:rsidRDefault="00C8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05" w:rsidRDefault="00097A05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097A05" w:rsidRDefault="00097A0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05" w:rsidRDefault="00097A05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56400C">
      <w:rPr>
        <w:rStyle w:val="ad"/>
        <w:rFonts w:ascii="Cordia New" w:hAnsi="Cordia New" w:cs="Cordia New"/>
        <w:noProof/>
        <w:sz w:val="32"/>
        <w:szCs w:val="32"/>
        <w:cs/>
      </w:rPr>
      <w:t>36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097A05" w:rsidRDefault="00097A05">
    <w:pPr>
      <w:pStyle w:val="ab"/>
    </w:pPr>
  </w:p>
  <w:p w:rsidR="00097A05" w:rsidRDefault="00097A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05" w:rsidRDefault="00097A05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097A05" w:rsidRDefault="00097A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1539B"/>
    <w:multiLevelType w:val="hybridMultilevel"/>
    <w:tmpl w:val="3528ACD0"/>
    <w:lvl w:ilvl="0" w:tplc="3A82DBD2">
      <w:start w:val="1"/>
      <w:numFmt w:val="thaiNumbers"/>
      <w:lvlText w:val="%1)"/>
      <w:lvlJc w:val="left"/>
      <w:pPr>
        <w:ind w:left="31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18F22A67"/>
    <w:multiLevelType w:val="hybridMultilevel"/>
    <w:tmpl w:val="3528ACD0"/>
    <w:lvl w:ilvl="0" w:tplc="3A82DBD2">
      <w:start w:val="1"/>
      <w:numFmt w:val="thaiNumbers"/>
      <w:lvlText w:val="%1)"/>
      <w:lvlJc w:val="left"/>
      <w:pPr>
        <w:ind w:left="31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19D24EF8"/>
    <w:multiLevelType w:val="hybridMultilevel"/>
    <w:tmpl w:val="68A0279A"/>
    <w:lvl w:ilvl="0" w:tplc="CD82A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FD360B"/>
    <w:multiLevelType w:val="multilevel"/>
    <w:tmpl w:val="E782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5">
    <w:nsid w:val="37894969"/>
    <w:multiLevelType w:val="multilevel"/>
    <w:tmpl w:val="C2CC95D0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Cs w:val="32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ascii="TH SarabunPSK" w:hAnsi="TH SarabunPSK" w:cs="TH SarabunPSK" w:hint="default"/>
        <w:b/>
        <w:bCs/>
        <w:sz w:val="32"/>
        <w:szCs w:val="32"/>
      </w:rPr>
    </w:lvl>
    <w:lvl w:ilvl="2">
      <w:start w:val="1"/>
      <w:numFmt w:val="thaiNumbers"/>
      <w:lvlText w:val="%1.%2.%3"/>
      <w:lvlJc w:val="left"/>
      <w:pPr>
        <w:ind w:left="2394" w:hanging="504"/>
      </w:pPr>
      <w:rPr>
        <w:rFonts w:hint="default"/>
        <w:b/>
        <w:bCs/>
        <w:strike w:val="0"/>
      </w:rPr>
    </w:lvl>
    <w:lvl w:ilvl="3">
      <w:start w:val="1"/>
      <w:numFmt w:val="thaiNumbers"/>
      <w:lvlText w:val="%1.%2.%3.%4"/>
      <w:lvlJc w:val="left"/>
      <w:pPr>
        <w:ind w:left="325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5F1FB8"/>
    <w:multiLevelType w:val="multilevel"/>
    <w:tmpl w:val="1214F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>
    <w:nsid w:val="473F7CCF"/>
    <w:multiLevelType w:val="multilevel"/>
    <w:tmpl w:val="0409001F"/>
    <w:styleLink w:val="Style3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4C2F38"/>
    <w:multiLevelType w:val="multilevel"/>
    <w:tmpl w:val="0409001F"/>
    <w:numStyleLink w:val="Style3"/>
  </w:abstractNum>
  <w:abstractNum w:abstractNumId="9">
    <w:nsid w:val="5C8E0498"/>
    <w:multiLevelType w:val="hybridMultilevel"/>
    <w:tmpl w:val="E084DC4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063690C"/>
    <w:multiLevelType w:val="hybridMultilevel"/>
    <w:tmpl w:val="040CB3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1C1DF9"/>
    <w:multiLevelType w:val="hybridMultilevel"/>
    <w:tmpl w:val="3528ACD0"/>
    <w:lvl w:ilvl="0" w:tplc="3A82DBD2">
      <w:start w:val="1"/>
      <w:numFmt w:val="thaiNumbers"/>
      <w:lvlText w:val="%1)"/>
      <w:lvlJc w:val="left"/>
      <w:pPr>
        <w:ind w:left="31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8"/>
    <w:lvlOverride w:ilvl="0">
      <w:lvl w:ilvl="0">
        <w:start w:val="1"/>
        <w:numFmt w:val="thaiNumbers"/>
        <w:lvlText w:val="%1."/>
        <w:lvlJc w:val="left"/>
        <w:pPr>
          <w:ind w:left="1080" w:hanging="360"/>
        </w:pPr>
        <w:rPr>
          <w:rFonts w:hint="default"/>
          <w:b/>
          <w:bCs/>
          <w:sz w:val="32"/>
          <w:szCs w:val="32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1152" w:hanging="432"/>
        </w:pPr>
        <w:rPr>
          <w:rFonts w:cs="TH SarabunPSK" w:hint="default"/>
          <w:b/>
          <w:bCs/>
          <w:strike w:val="0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944" w:hanging="504"/>
        </w:pPr>
        <w:rPr>
          <w:rFonts w:ascii="TH SarabunPSK" w:eastAsia="Calibri" w:hAnsi="TH SarabunPSK" w:cs="TH SarabunPSK" w:hint="default"/>
          <w:b/>
          <w:bCs/>
          <w:strike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2448" w:hanging="648"/>
        </w:pPr>
        <w:rPr>
          <w:rFonts w:ascii="TH SarabunPSK" w:hAnsi="TH SarabunPSK" w:cs="TH SarabunPSK" w:hint="default"/>
          <w:b/>
          <w:bCs/>
          <w:sz w:val="32"/>
          <w:szCs w:val="32"/>
        </w:rPr>
      </w:lvl>
    </w:lvlOverride>
    <w:lvlOverride w:ilvl="4">
      <w:lvl w:ilvl="4">
        <w:start w:val="1"/>
        <w:numFmt w:val="thaiNumbers"/>
        <w:lvlText w:val="%4.%5)"/>
        <w:lvlJc w:val="left"/>
        <w:pPr>
          <w:ind w:left="2952" w:hanging="792"/>
        </w:pPr>
        <w:rPr>
          <w:rFonts w:ascii="TH SarabunPSK" w:hAnsi="TH SarabunPSK" w:cs="TH SarabunPSK" w:hint="default"/>
          <w:b/>
          <w:bCs/>
          <w:sz w:val="32"/>
          <w:szCs w:val="32"/>
        </w:rPr>
      </w:lvl>
    </w:lvlOverride>
    <w:lvlOverride w:ilvl="5">
      <w:lvl w:ilvl="5">
        <w:start w:val="1"/>
        <w:numFmt w:val="bullet"/>
        <w:lvlText w:val=""/>
        <w:lvlJc w:val="left"/>
        <w:pPr>
          <w:ind w:left="345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440"/>
        </w:pPr>
        <w:rPr>
          <w:rFonts w:hint="default"/>
        </w:rPr>
      </w:lvl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4745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A05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4575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6F96"/>
    <w:rsid w:val="000B70C8"/>
    <w:rsid w:val="000B7211"/>
    <w:rsid w:val="000B7452"/>
    <w:rsid w:val="000C0B7B"/>
    <w:rsid w:val="000C18A6"/>
    <w:rsid w:val="000C2211"/>
    <w:rsid w:val="000C226A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7EC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4757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37B0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4D"/>
    <w:rsid w:val="002615E3"/>
    <w:rsid w:val="002620BF"/>
    <w:rsid w:val="00262B42"/>
    <w:rsid w:val="00262BE7"/>
    <w:rsid w:val="0026309F"/>
    <w:rsid w:val="00263125"/>
    <w:rsid w:val="002636A9"/>
    <w:rsid w:val="0026432B"/>
    <w:rsid w:val="00264E63"/>
    <w:rsid w:val="00265D88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B9C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6DE2"/>
    <w:rsid w:val="003D7539"/>
    <w:rsid w:val="003E06B9"/>
    <w:rsid w:val="003E17B0"/>
    <w:rsid w:val="003E2540"/>
    <w:rsid w:val="003E2EB6"/>
    <w:rsid w:val="003E3CC4"/>
    <w:rsid w:val="003E42D1"/>
    <w:rsid w:val="003E44C0"/>
    <w:rsid w:val="003E4F5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2B9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C1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C6C1A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A06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092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400C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00AC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0E"/>
    <w:rsid w:val="00726D9A"/>
    <w:rsid w:val="0072745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2BB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2A3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A7D8C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3D62"/>
    <w:rsid w:val="008F4E18"/>
    <w:rsid w:val="008F5FE8"/>
    <w:rsid w:val="008F6FB8"/>
    <w:rsid w:val="008F703E"/>
    <w:rsid w:val="00901E9A"/>
    <w:rsid w:val="009029C0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805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4E4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5CE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3EAB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551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C7D8D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DE7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5CCB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64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2E3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26E"/>
    <w:rsid w:val="00C805F6"/>
    <w:rsid w:val="00C82F50"/>
    <w:rsid w:val="00C83072"/>
    <w:rsid w:val="00C83377"/>
    <w:rsid w:val="00C8341A"/>
    <w:rsid w:val="00C836B1"/>
    <w:rsid w:val="00C84193"/>
    <w:rsid w:val="00C84E74"/>
    <w:rsid w:val="00C852CD"/>
    <w:rsid w:val="00C85E42"/>
    <w:rsid w:val="00C86946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B7424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69B"/>
    <w:rsid w:val="00D05D1B"/>
    <w:rsid w:val="00D0609A"/>
    <w:rsid w:val="00D0666F"/>
    <w:rsid w:val="00D06C10"/>
    <w:rsid w:val="00D070B8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25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765"/>
    <w:rsid w:val="00E51A19"/>
    <w:rsid w:val="00E51B10"/>
    <w:rsid w:val="00E51E1A"/>
    <w:rsid w:val="00E5276A"/>
    <w:rsid w:val="00E52E44"/>
    <w:rsid w:val="00E53CE8"/>
    <w:rsid w:val="00E54629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15D8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999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0E56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5C5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2EAD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,En tête,Inhaltsverzeichnis,ย่อย3,Heading_custom,table,List subtitle,List Paragraph3,วงเล็บ,CV List Paragraph,(ก) 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Table Heading อักขระ,List Number #1 อักขระ,ย่อหน้าขีด อักขระ,En tête อักขระ,Inhaltsverzeichnis อักขระ,ย่อย3 อักขระ,Heading_custom อักขระ,table อักขระ,List sub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Style3">
    <w:name w:val="Style3"/>
    <w:uiPriority w:val="99"/>
    <w:rsid w:val="00AC7D8D"/>
    <w:pPr>
      <w:numPr>
        <w:numId w:val="6"/>
      </w:numPr>
    </w:pPr>
  </w:style>
  <w:style w:type="character" w:customStyle="1" w:styleId="13">
    <w:name w:val="แบบอักษรของย่อหน้าเริ่มต้น1"/>
    <w:rsid w:val="00AC7D8D"/>
  </w:style>
  <w:style w:type="paragraph" w:customStyle="1" w:styleId="14">
    <w:name w:val="การเยื้องเนื้อความ1"/>
    <w:basedOn w:val="a"/>
    <w:rsid w:val="00AC7D8D"/>
    <w:pPr>
      <w:suppressAutoHyphens/>
      <w:autoSpaceDN w:val="0"/>
      <w:spacing w:after="120"/>
      <w:ind w:firstLine="1800"/>
      <w:jc w:val="both"/>
      <w:textAlignment w:val="baseline"/>
    </w:pPr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.g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5E06-0AF2-491C-A1F1-47FA706B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38</Pages>
  <Words>16800</Words>
  <Characters>95765</Characters>
  <Application>Microsoft Office Word</Application>
  <DocSecurity>0</DocSecurity>
  <Lines>798</Lines>
  <Paragraphs>224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65</cp:revision>
  <cp:lastPrinted>2020-05-12T09:07:00Z</cp:lastPrinted>
  <dcterms:created xsi:type="dcterms:W3CDTF">2020-05-12T01:42:00Z</dcterms:created>
  <dcterms:modified xsi:type="dcterms:W3CDTF">2020-05-12T09:51:00Z</dcterms:modified>
</cp:coreProperties>
</file>