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22527E" w:rsidRDefault="00304E8A" w:rsidP="00061583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</w:rPr>
        <w:t>http://www.thaigov.go.th</w:t>
      </w:r>
    </w:p>
    <w:p w:rsidR="00304E8A" w:rsidRPr="0022527E" w:rsidRDefault="00304E8A" w:rsidP="00061583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22527E" w:rsidRDefault="00304E8A" w:rsidP="00061583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22527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22527E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62112F" w:rsidRPr="0022527E">
        <w:rPr>
          <w:rFonts w:ascii="TH SarabunPSK" w:hAnsi="TH SarabunPSK" w:cs="TH SarabunPSK" w:hint="cs"/>
          <w:sz w:val="32"/>
          <w:szCs w:val="32"/>
          <w:cs/>
          <w:lang w:bidi="th-TH"/>
        </w:rPr>
        <w:t>3 มีนาคม 2563</w:t>
      </w:r>
      <w:r w:rsidRPr="0022527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Pr="0022527E">
        <w:rPr>
          <w:rFonts w:ascii="TH SarabunPSK" w:hAnsi="TH SarabunPSK" w:cs="TH SarabunPSK"/>
          <w:sz w:val="32"/>
          <w:szCs w:val="32"/>
        </w:rPr>
        <w:t xml:space="preserve"> </w:t>
      </w:r>
      <w:r w:rsidRPr="0022527E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22527E">
        <w:rPr>
          <w:rFonts w:ascii="TH SarabunPSK" w:hAnsi="TH SarabunPSK" w:cs="TH SarabunPSK"/>
          <w:sz w:val="32"/>
          <w:szCs w:val="32"/>
        </w:rPr>
        <w:t xml:space="preserve">09.00 </w:t>
      </w:r>
      <w:r w:rsidRPr="0022527E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22527E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22527E">
        <w:rPr>
          <w:rFonts w:ascii="TH SarabunPSK" w:hAnsi="TH SarabunPSK" w:cs="TH SarabunPSK"/>
          <w:sz w:val="32"/>
          <w:szCs w:val="32"/>
        </w:rPr>
        <w:t xml:space="preserve"> </w:t>
      </w:r>
      <w:r w:rsidRPr="0022527E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22527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22527E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22527E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22527E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22527E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Pr="0022527E" w:rsidRDefault="00304E8A" w:rsidP="00061583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22527E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22527E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Pr="0022527E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 xml:space="preserve">  </w:t>
      </w:r>
      <w:r w:rsidRPr="0022527E">
        <w:rPr>
          <w:rFonts w:ascii="TH SarabunPSK" w:hAnsi="TH SarabunPSK" w:cs="TH SarabunPSK"/>
          <w:sz w:val="32"/>
          <w:szCs w:val="32"/>
          <w:cs/>
          <w:lang w:bidi="th-TH"/>
        </w:rPr>
        <w:t>ซึ่งสรุปสาระสำคัญดังนี้</w:t>
      </w:r>
    </w:p>
    <w:p w:rsidR="00304E8A" w:rsidRPr="0022527E" w:rsidRDefault="00304E8A" w:rsidP="00061583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5C4EE7" w:rsidRPr="0022527E" w:rsidTr="00047E9B">
        <w:tc>
          <w:tcPr>
            <w:tcW w:w="9820" w:type="dxa"/>
          </w:tcPr>
          <w:p w:rsidR="005C4EE7" w:rsidRPr="0022527E" w:rsidRDefault="005C4EE7" w:rsidP="00047E9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5C4EE7" w:rsidRPr="0022527E" w:rsidRDefault="005C4EE7" w:rsidP="005C4EE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C4EE7" w:rsidRPr="0022527E" w:rsidRDefault="005C4EE7" w:rsidP="005C4EE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>ร่างระเบียบสำนักนายกรัฐมนตรี ว่าด้วยการปฏิบัติหน้าที่ของคณะกรรมการ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>ขับเคลื่อนการปฏิรูปประเทศ ยุทธศาสตร์ชาติ และการสร้างความสามัคคี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ปรองดอง พ.ศ. .... </w:t>
      </w:r>
    </w:p>
    <w:p w:rsidR="005C4EE7" w:rsidRPr="0022527E" w:rsidRDefault="005C4EE7" w:rsidP="005C4EE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>ร่างกฎกระทรวง ฉบับที่ .. (พ.ศ. ....) ออกตามความในประมวลรัษฎากร ว่าด้วย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>การยกเว้นรัษฎากร (การยกเว้นภาษีเงินได้บุคคลธรรมดาสำหรับเงินสนับสนุนและ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 xml:space="preserve">เงินชดเชยภายใต้มาตรการกระตุ้นเศรษฐกิจ ปี 2562) </w:t>
      </w:r>
    </w:p>
    <w:p w:rsidR="005C4EE7" w:rsidRPr="0022527E" w:rsidRDefault="005C4EE7" w:rsidP="005C4EE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</w:rPr>
        <w:tab/>
      </w:r>
      <w:r w:rsidRPr="0022527E">
        <w:rPr>
          <w:rFonts w:ascii="TH SarabunPSK" w:hAnsi="TH SarabunPSK" w:cs="TH SarabunPSK"/>
          <w:sz w:val="32"/>
          <w:szCs w:val="32"/>
        </w:rPr>
        <w:tab/>
        <w:t>3.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>ร่างพระราชกฤษฎีกาออกตามความในประมวลรัษฎากร ว่าด้วยการยกเว้น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>รัษฎากร (ฉบับที่ ..) พ.ศ. .... (มาตรการภาษีเพื่อส่งเสริมโครงการลดการปล่อย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ก๊าซเรือนกระจกภาคสมัครใจ) </w:t>
      </w:r>
    </w:p>
    <w:p w:rsidR="005C4EE7" w:rsidRPr="0022527E" w:rsidRDefault="005C4EE7" w:rsidP="005C4EE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</w:rPr>
        <w:tab/>
      </w:r>
      <w:r w:rsidRPr="0022527E">
        <w:rPr>
          <w:rFonts w:ascii="TH SarabunPSK" w:hAnsi="TH SarabunPSK" w:cs="TH SarabunPSK"/>
          <w:sz w:val="32"/>
          <w:szCs w:val="32"/>
        </w:rPr>
        <w:tab/>
        <w:t>4.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ร่างกฎกระทรวงกำหนดการแบ่งระดับ การกำหนดคุณวุฒิ และการอนุญาตเป็น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เจ้าหน้าที่ความปลอดภัยทางรังสี พ.ศ. .... </w:t>
      </w:r>
    </w:p>
    <w:p w:rsidR="005C4EE7" w:rsidRPr="0022527E" w:rsidRDefault="005C4EE7" w:rsidP="005C4EE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</w:rPr>
        <w:tab/>
      </w:r>
      <w:r w:rsidRPr="0022527E">
        <w:rPr>
          <w:rFonts w:ascii="TH SarabunPSK" w:hAnsi="TH SarabunPSK" w:cs="TH SarabunPSK"/>
          <w:sz w:val="32"/>
          <w:szCs w:val="32"/>
        </w:rPr>
        <w:tab/>
        <w:t>5.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ร่างพระราชกฤษฎีกาจัดตั้งองค์การสวนสัตว์แห่งประเทศไทย พ.ศ. .... </w:t>
      </w:r>
    </w:p>
    <w:p w:rsidR="005C4EE7" w:rsidRPr="0022527E" w:rsidRDefault="005C4EE7" w:rsidP="005C4EE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</w:rPr>
        <w:tab/>
      </w:r>
      <w:r w:rsidRPr="0022527E">
        <w:rPr>
          <w:rFonts w:ascii="TH SarabunPSK" w:hAnsi="TH SarabunPSK" w:cs="TH SarabunPSK"/>
          <w:sz w:val="32"/>
          <w:szCs w:val="32"/>
        </w:rPr>
        <w:tab/>
        <w:t>6.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ร่างกฎกระทรวงกำหนดการจัดทำ ปัก ติดตั้งป้ายจราจร เครื่องหมายจราจร หรือ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 xml:space="preserve">สัญญาณจราจร สำหรับการจราจรบนทางหลวง พ.ศ. .... </w:t>
      </w:r>
    </w:p>
    <w:p w:rsidR="005C4EE7" w:rsidRPr="0022527E" w:rsidRDefault="005C4EE7" w:rsidP="005C4EE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 xml:space="preserve">7.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ร่างกฎกระทรวงกำหนดให้ผลิตภัณฑ์อุตสาหกรรมภาชนะและเครื่องใช้เมลามีน </w:t>
      </w:r>
      <w:r w:rsidRPr="0022527E">
        <w:rPr>
          <w:rFonts w:ascii="TH SarabunPSK" w:hAnsi="TH SarabunPSK" w:cs="TH SarabunPSK"/>
          <w:sz w:val="32"/>
          <w:szCs w:val="32"/>
          <w:cs/>
        </w:rPr>
        <w:t>–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 xml:space="preserve">ฟอร์แมลดีไฮด์ ยูเรีย </w:t>
      </w:r>
      <w:r w:rsidRPr="0022527E">
        <w:rPr>
          <w:rFonts w:ascii="TH SarabunPSK" w:hAnsi="TH SarabunPSK" w:cs="TH SarabunPSK"/>
          <w:sz w:val="32"/>
          <w:szCs w:val="32"/>
          <w:cs/>
        </w:rPr>
        <w:t>–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ฟอร์แมลดีไฮด์ และเมลามีน </w:t>
      </w:r>
      <w:r w:rsidRPr="0022527E">
        <w:rPr>
          <w:rFonts w:ascii="TH SarabunPSK" w:hAnsi="TH SarabunPSK" w:cs="TH SarabunPSK"/>
          <w:sz w:val="32"/>
          <w:szCs w:val="32"/>
          <w:cs/>
        </w:rPr>
        <w:t>–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ยูเรีย </w:t>
      </w:r>
      <w:r w:rsidRPr="0022527E">
        <w:rPr>
          <w:rFonts w:ascii="TH SarabunPSK" w:hAnsi="TH SarabunPSK" w:cs="TH SarabunPSK"/>
          <w:sz w:val="32"/>
          <w:szCs w:val="32"/>
          <w:cs/>
        </w:rPr>
        <w:t>–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ฟอร์แมลดีไฮด์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สำหรับอาหาร </w:t>
      </w:r>
      <w:r w:rsidRPr="0022527E">
        <w:rPr>
          <w:rFonts w:ascii="TH SarabunPSK" w:hAnsi="TH SarabunPSK" w:cs="TH SarabunPSK"/>
          <w:sz w:val="32"/>
          <w:szCs w:val="32"/>
          <w:lang w:val="en-GB"/>
        </w:rPr>
        <w:t xml:space="preserve">: </w:t>
      </w:r>
      <w:r w:rsidRPr="0022527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เฉพาะด้านความปลอดภัย ต้องเป็นไปตามมาตรฐาน พ.ศ. .... </w:t>
      </w:r>
    </w:p>
    <w:p w:rsidR="005C4EE7" w:rsidRPr="0022527E" w:rsidRDefault="005C4EE7" w:rsidP="005C4EE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 xml:space="preserve">8.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ร่างกฎกระทรวงกำหนดลักษณะของเหรียญกษาปณ์ที่ระลึก 100 ปี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="0022527E" w:rsidRPr="0022527E">
        <w:rPr>
          <w:rFonts w:ascii="TH SarabunPSK" w:hAnsi="TH SarabunPSK" w:cs="TH SarabunPSK" w:hint="cs"/>
          <w:sz w:val="32"/>
          <w:szCs w:val="32"/>
          <w:cs/>
        </w:rPr>
        <w:tab/>
        <w:t>การ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สาธารณสุขไทย พ.ศ. ....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5C4EE7" w:rsidRPr="0022527E" w:rsidTr="00047E9B">
        <w:tc>
          <w:tcPr>
            <w:tcW w:w="9820" w:type="dxa"/>
          </w:tcPr>
          <w:p w:rsidR="005C4EE7" w:rsidRPr="0022527E" w:rsidRDefault="005C4EE7" w:rsidP="00047E9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252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5C4EE7" w:rsidRPr="0022527E" w:rsidRDefault="005C4EE7" w:rsidP="005C4EE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C4EE7" w:rsidRPr="0022527E" w:rsidRDefault="005C4EE7" w:rsidP="005C4EE7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>9.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>การพิจารณาบำเหน็จความชอบกรณีพิเศษให้แก่เจ้าหน้าที่ผู้ปฏิบัติงานด้าน</w:t>
      </w:r>
    </w:p>
    <w:p w:rsidR="005C4EE7" w:rsidRPr="0022527E" w:rsidRDefault="005C4EE7" w:rsidP="005C4EE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>ยาเสพติด ปีงบประมาณ พ.ศ. 2562</w:t>
      </w:r>
    </w:p>
    <w:p w:rsidR="005C4EE7" w:rsidRPr="0022527E" w:rsidRDefault="005C4EE7" w:rsidP="005C4EE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 xml:space="preserve">10.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>การพิจารณาคัดเลือกผู้ลงทุนพัฒนาที่ดินราชพัสดุในพื้นที่เขตพัฒนาเศรษฐกิจ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>พิเศษตาก และแต่งตั้งคณะทำงานกำกับและติดตามผลการดำเนินการตามสัญญา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  <w:t>ของผู้ได้รับสิทธิการพัฒนาพื้นที่เขตพัฒนาเศรษฐกิจพิเศษ</w:t>
      </w:r>
    </w:p>
    <w:p w:rsidR="005C4EE7" w:rsidRPr="0022527E" w:rsidRDefault="005C4EE7" w:rsidP="005C4EE7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>11.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ร่างนโยบายและแผนยุทธศาสตร์ความมั่นคงด้านวัคซีนแห่งชาติ </w:t>
      </w:r>
    </w:p>
    <w:p w:rsidR="005C4EE7" w:rsidRPr="0022527E" w:rsidRDefault="005C4EE7" w:rsidP="005C4EE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>พ.ศ. 2563 – 2565</w:t>
      </w:r>
    </w:p>
    <w:p w:rsidR="005C4EE7" w:rsidRPr="0022527E" w:rsidRDefault="005C4EE7" w:rsidP="005C4EE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 xml:space="preserve">12.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>ขอบเขตพื้นที่เมืองเก่า และกรอบแนวทางการอนุรักษ์และพัฒนาเมืองเก่า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>พิษณุโลก</w:t>
      </w:r>
    </w:p>
    <w:p w:rsidR="005C4EE7" w:rsidRPr="0022527E" w:rsidRDefault="005C4EE7" w:rsidP="005C4EE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B35571" w:rsidRPr="0022527E">
        <w:rPr>
          <w:rFonts w:ascii="TH SarabunPSK" w:hAnsi="TH SarabunPSK" w:cs="TH SarabunPSK" w:hint="cs"/>
          <w:sz w:val="32"/>
          <w:szCs w:val="32"/>
          <w:cs/>
        </w:rPr>
        <w:t>3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>แผนปฏิบัติการด้านการกำกับกิจการพลังงาน ระยะที่ 4 (พ.ศ. 2563 - 2565) และ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>แผนการดำเนินงาน งบประมาณรายจ่าย และประมาณการรายได้ ประจำปี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>งบประมาณ พ.ศ. 2563 ของสำนักงานคณะกรรมการกำกับกิจการพลังงาน</w:t>
      </w:r>
    </w:p>
    <w:p w:rsidR="005C4EE7" w:rsidRPr="0022527E" w:rsidRDefault="005C4EE7" w:rsidP="005C4EE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B35571" w:rsidRPr="0022527E">
        <w:rPr>
          <w:rFonts w:ascii="TH SarabunPSK" w:hAnsi="TH SarabunPSK" w:cs="TH SarabunPSK" w:hint="cs"/>
          <w:sz w:val="32"/>
          <w:szCs w:val="32"/>
          <w:cs/>
        </w:rPr>
        <w:t>4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วันป่าชายเลนแห่งชาติ </w:t>
      </w:r>
    </w:p>
    <w:p w:rsidR="005C4EE7" w:rsidRPr="0022527E" w:rsidRDefault="005C4EE7" w:rsidP="005C4EE7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22527E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Pr="0022527E">
        <w:rPr>
          <w:rFonts w:ascii="TH SarabunPSK" w:eastAsia="Times New Roman" w:hAnsi="TH SarabunPSK" w:cs="TH SarabunPSK"/>
          <w:sz w:val="32"/>
          <w:szCs w:val="32"/>
        </w:rPr>
        <w:tab/>
        <w:t>1</w:t>
      </w:r>
      <w:r w:rsidR="00B35571" w:rsidRPr="0022527E">
        <w:rPr>
          <w:rFonts w:ascii="TH SarabunPSK" w:eastAsia="Times New Roman" w:hAnsi="TH SarabunPSK" w:cs="TH SarabunPSK"/>
          <w:sz w:val="32"/>
          <w:szCs w:val="32"/>
        </w:rPr>
        <w:t>5</w:t>
      </w:r>
      <w:r w:rsidRPr="0022527E">
        <w:rPr>
          <w:rFonts w:ascii="TH SarabunPSK" w:eastAsia="Times New Roman" w:hAnsi="TH SarabunPSK" w:cs="TH SarabunPSK"/>
          <w:sz w:val="32"/>
          <w:szCs w:val="32"/>
        </w:rPr>
        <w:t>.</w:t>
      </w:r>
      <w:r w:rsidRPr="002252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2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เรื่อง </w:t>
      </w:r>
      <w:r w:rsidRPr="0022527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2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ขอรับการจัดสรรงบประมาณรายจ่ายประจำปีงบประมาณ พ.ศ. 2563 งบกลาง </w:t>
      </w:r>
      <w:r w:rsidRPr="0022527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27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27E">
        <w:rPr>
          <w:rFonts w:ascii="TH SarabunPSK" w:eastAsia="Times New Roman" w:hAnsi="TH SarabunPSK" w:cs="TH SarabunPSK" w:hint="cs"/>
          <w:sz w:val="32"/>
          <w:szCs w:val="32"/>
          <w:cs/>
        </w:rPr>
        <w:tab/>
        <w:t>รายการเงินสำรองจ่ายเพื่อกรณีฉุกเฉินหรือจำเป็นเพื่อเตรียมความพร้อมป้องกัน</w:t>
      </w:r>
      <w:r w:rsidRPr="0022527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27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27E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และแก้ไขปัญหาโรคติดต่ออุบัติใหม่ </w:t>
      </w:r>
      <w:r w:rsidRPr="0022527E">
        <w:rPr>
          <w:rFonts w:ascii="TH SarabunPSK" w:eastAsia="Times New Roman" w:hAnsi="TH SarabunPSK" w:cs="TH SarabunPSK"/>
          <w:sz w:val="32"/>
          <w:szCs w:val="32"/>
        </w:rPr>
        <w:t>:</w:t>
      </w:r>
      <w:r w:rsidRPr="002252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กรณีโรคติดเชื้อไวรัสโคโรนา 2019 </w:t>
      </w:r>
    </w:p>
    <w:p w:rsidR="005C4EE7" w:rsidRPr="0022527E" w:rsidRDefault="005C4EE7" w:rsidP="005C4EE7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527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27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27E">
        <w:rPr>
          <w:rFonts w:ascii="TH SarabunPSK" w:eastAsia="Times New Roman" w:hAnsi="TH SarabunPSK" w:cs="TH SarabunPSK" w:hint="cs"/>
          <w:sz w:val="32"/>
          <w:szCs w:val="32"/>
          <w:cs/>
        </w:rPr>
        <w:tab/>
        <w:t>(</w:t>
      </w:r>
      <w:proofErr w:type="spellStart"/>
      <w:r w:rsidRPr="0022527E">
        <w:rPr>
          <w:rFonts w:ascii="TH SarabunPSK" w:eastAsia="Times New Roman" w:hAnsi="TH SarabunPSK" w:cs="TH SarabunPSK"/>
          <w:sz w:val="32"/>
          <w:szCs w:val="32"/>
        </w:rPr>
        <w:t>Covid</w:t>
      </w:r>
      <w:proofErr w:type="spellEnd"/>
      <w:r w:rsidRPr="0022527E">
        <w:rPr>
          <w:rFonts w:ascii="TH SarabunPSK" w:eastAsia="Times New Roman" w:hAnsi="TH SarabunPSK" w:cs="TH SarabunPSK"/>
          <w:sz w:val="32"/>
          <w:szCs w:val="32"/>
        </w:rPr>
        <w:t xml:space="preserve"> -19</w:t>
      </w:r>
      <w:r w:rsidRPr="002252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ระยะการระบาดในวงจำกัด (ระยะที่ 2) </w:t>
      </w:r>
    </w:p>
    <w:p w:rsidR="005C4EE7" w:rsidRPr="0022527E" w:rsidRDefault="005C4EE7" w:rsidP="005C4EE7">
      <w:pPr>
        <w:tabs>
          <w:tab w:val="left" w:pos="1418"/>
          <w:tab w:val="left" w:pos="2127"/>
          <w:tab w:val="left" w:pos="2835"/>
          <w:tab w:val="left" w:pos="8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</w:rPr>
        <w:tab/>
        <w:t>1</w:t>
      </w:r>
      <w:r w:rsidR="00B35571" w:rsidRPr="0022527E">
        <w:rPr>
          <w:rFonts w:ascii="TH SarabunPSK" w:hAnsi="TH SarabunPSK" w:cs="TH SarabunPSK"/>
          <w:sz w:val="32"/>
          <w:szCs w:val="32"/>
        </w:rPr>
        <w:t>6</w:t>
      </w:r>
      <w:r w:rsidRPr="0022527E">
        <w:rPr>
          <w:rFonts w:ascii="TH SarabunPSK" w:hAnsi="TH SarabunPSK" w:cs="TH SarabunPSK"/>
          <w:sz w:val="32"/>
          <w:szCs w:val="32"/>
        </w:rPr>
        <w:t>.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>ขออนุมัติก่อหนี้ผูกพันข้ามปีงบประมาณสำหรับรายการงบประมาณรายจ่าย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  <w:t>ประจำปีงบประมาณ พ.ศ. 2563</w:t>
      </w:r>
    </w:p>
    <w:p w:rsidR="005C4EE7" w:rsidRPr="0022527E" w:rsidRDefault="005C4EE7" w:rsidP="005C4EE7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B35571" w:rsidRPr="0022527E">
        <w:rPr>
          <w:rFonts w:ascii="TH SarabunPSK" w:hAnsi="TH SarabunPSK" w:cs="TH SarabunPSK" w:hint="cs"/>
          <w:sz w:val="32"/>
          <w:szCs w:val="32"/>
          <w:cs/>
        </w:rPr>
        <w:t>7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.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ขอรับการจัดสรรงบประมาณรายจ่ายประจำปีงบประมาณ พ.ศ. 2563 งบกลาง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  <w:t>รายการเงินสำรองจ่ายเพื่อกรณีฉุกเฉินหรือจำเป็น เพื่อเป็นค่าวัสดุอุปกรณ์ในการ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  <w:t>จัดทำหน้ากากอนามัยในการดำเนินโครงการพลังคนไทยร่วมใจป้องกัน</w:t>
      </w:r>
    </w:p>
    <w:p w:rsidR="005C4EE7" w:rsidRPr="0022527E" w:rsidRDefault="005C4EE7" w:rsidP="005C4E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>ไวรัสโคโรนา (</w:t>
      </w:r>
      <w:proofErr w:type="spellStart"/>
      <w:r w:rsidRPr="0022527E">
        <w:rPr>
          <w:rFonts w:ascii="TH SarabunPSK" w:hAnsi="TH SarabunPSK" w:cs="TH SarabunPSK"/>
          <w:sz w:val="32"/>
          <w:szCs w:val="32"/>
        </w:rPr>
        <w:t>Covid</w:t>
      </w:r>
      <w:proofErr w:type="spellEnd"/>
      <w:r w:rsidRPr="0022527E">
        <w:rPr>
          <w:rFonts w:ascii="TH SarabunPSK" w:hAnsi="TH SarabunPSK" w:cs="TH SarabunPSK" w:hint="cs"/>
          <w:sz w:val="32"/>
          <w:szCs w:val="32"/>
          <w:cs/>
        </w:rPr>
        <w:t>-</w:t>
      </w:r>
      <w:r w:rsidRPr="0022527E">
        <w:rPr>
          <w:rFonts w:ascii="TH SarabunPSK" w:hAnsi="TH SarabunPSK" w:cs="TH SarabunPSK"/>
          <w:sz w:val="32"/>
          <w:szCs w:val="32"/>
        </w:rPr>
        <w:t>19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C4EE7" w:rsidRPr="0022527E" w:rsidRDefault="005C4EE7" w:rsidP="005C4EE7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5C4EE7" w:rsidRPr="0022527E" w:rsidTr="00047E9B">
        <w:tc>
          <w:tcPr>
            <w:tcW w:w="9820" w:type="dxa"/>
          </w:tcPr>
          <w:p w:rsidR="005C4EE7" w:rsidRPr="0022527E" w:rsidRDefault="005C4EE7" w:rsidP="00047E9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252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5C4EE7" w:rsidRPr="0022527E" w:rsidRDefault="005C4EE7" w:rsidP="005C4EE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Calibri" w:hAnsi="Calibri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22527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  <w:t>1</w:t>
      </w:r>
      <w:r w:rsidR="00B35571" w:rsidRPr="0022527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8</w:t>
      </w:r>
      <w:r w:rsidRPr="0022527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.  </w:t>
      </w:r>
      <w:r w:rsidRPr="0022527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22527E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เรื่อง</w:t>
      </w:r>
      <w:r w:rsidRPr="0022527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 </w:t>
      </w:r>
      <w:r w:rsidRPr="0022527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การรับรองร่างปฏิญญาการเมืองในการประชุมคณะกรรมาธิการว่าด้วยสถานภาพ</w:t>
      </w:r>
      <w:r w:rsidRPr="0022527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  <w:t>สตรี สมัยที่ 64</w:t>
      </w:r>
    </w:p>
    <w:p w:rsidR="005C4EE7" w:rsidRPr="0022527E" w:rsidRDefault="005C4EE7" w:rsidP="005C4EE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</w:rPr>
        <w:tab/>
      </w:r>
      <w:r w:rsidRPr="0022527E">
        <w:rPr>
          <w:rFonts w:ascii="TH SarabunPSK" w:hAnsi="TH SarabunPSK" w:cs="TH SarabunPSK"/>
          <w:sz w:val="32"/>
          <w:szCs w:val="32"/>
        </w:rPr>
        <w:tab/>
      </w:r>
      <w:r w:rsidR="00B35571" w:rsidRPr="0022527E">
        <w:rPr>
          <w:rFonts w:ascii="TH SarabunPSK" w:hAnsi="TH SarabunPSK" w:cs="TH SarabunPSK"/>
          <w:sz w:val="32"/>
          <w:szCs w:val="32"/>
        </w:rPr>
        <w:t>19</w:t>
      </w:r>
      <w:r w:rsidRPr="0022527E">
        <w:rPr>
          <w:rFonts w:ascii="TH SarabunPSK" w:hAnsi="TH SarabunPSK" w:cs="TH SarabunPSK"/>
          <w:sz w:val="32"/>
          <w:szCs w:val="32"/>
        </w:rPr>
        <w:t>.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ความก้าวหน้าการดำเนินโครงการ </w:t>
      </w:r>
      <w:r w:rsidRPr="0022527E">
        <w:rPr>
          <w:rFonts w:ascii="TH SarabunPSK" w:hAnsi="TH SarabunPSK" w:cs="TH SarabunPSK"/>
          <w:sz w:val="32"/>
          <w:szCs w:val="32"/>
        </w:rPr>
        <w:t xml:space="preserve">Strategic Co-ordination and Monitoring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 xml:space="preserve">ภายใต้ </w:t>
      </w:r>
      <w:r w:rsidRPr="0022527E">
        <w:rPr>
          <w:rFonts w:ascii="TH SarabunPSK" w:hAnsi="TH SarabunPSK" w:cs="TH SarabunPSK"/>
          <w:sz w:val="32"/>
          <w:szCs w:val="32"/>
        </w:rPr>
        <w:t xml:space="preserve">Country </w:t>
      </w:r>
      <w:proofErr w:type="spellStart"/>
      <w:r w:rsidRPr="0022527E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Pr="0022527E">
        <w:rPr>
          <w:rFonts w:ascii="TH SarabunPSK" w:hAnsi="TH SarabunPSK" w:cs="TH SarabunPSK"/>
          <w:sz w:val="32"/>
          <w:szCs w:val="32"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ระหว่างไทยกับ </w:t>
      </w:r>
      <w:r w:rsidRPr="0022527E">
        <w:rPr>
          <w:rFonts w:ascii="TH SarabunPSK" w:hAnsi="TH SarabunPSK" w:cs="TH SarabunPSK"/>
          <w:sz w:val="32"/>
          <w:szCs w:val="32"/>
        </w:rPr>
        <w:t>OECD</w:t>
      </w:r>
    </w:p>
    <w:p w:rsidR="00571A81" w:rsidRPr="0022527E" w:rsidRDefault="005C4EE7" w:rsidP="00571A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="00B35571" w:rsidRPr="0022527E">
        <w:rPr>
          <w:rFonts w:ascii="TH SarabunPSK" w:hAnsi="TH SarabunPSK" w:cs="TH SarabunPSK"/>
          <w:sz w:val="32"/>
          <w:szCs w:val="32"/>
        </w:rPr>
        <w:t>20</w:t>
      </w:r>
      <w:r w:rsidRPr="0022527E">
        <w:rPr>
          <w:rFonts w:ascii="TH SarabunPSK" w:hAnsi="TH SarabunPSK" w:cs="TH SarabunPSK"/>
          <w:sz w:val="32"/>
          <w:szCs w:val="32"/>
        </w:rPr>
        <w:t>.</w:t>
      </w:r>
      <w:r w:rsidR="00571A81" w:rsidRPr="0022527E">
        <w:rPr>
          <w:rFonts w:ascii="TH SarabunPSK" w:hAnsi="TH SarabunPSK" w:cs="TH SarabunPSK"/>
          <w:sz w:val="32"/>
          <w:szCs w:val="32"/>
        </w:rPr>
        <w:t xml:space="preserve"> </w:t>
      </w:r>
      <w:r w:rsidR="00571A81"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="00571A81" w:rsidRPr="0022527E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571A81"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="00571A81" w:rsidRPr="0022527E">
        <w:rPr>
          <w:rFonts w:ascii="TH SarabunPSK" w:hAnsi="TH SarabunPSK" w:cs="TH SarabunPSK"/>
          <w:sz w:val="32"/>
          <w:szCs w:val="32"/>
          <w:cs/>
        </w:rPr>
        <w:t>การขอความเห็นชอบต่อร่างหนังสือตราสารการโอนกรรมสิทธิ์ (</w:t>
      </w:r>
      <w:r w:rsidR="00571A81" w:rsidRPr="0022527E">
        <w:rPr>
          <w:rFonts w:ascii="TH SarabunPSK" w:hAnsi="TH SarabunPSK" w:cs="TH SarabunPSK"/>
          <w:sz w:val="32"/>
          <w:szCs w:val="32"/>
        </w:rPr>
        <w:t xml:space="preserve">Deed of Grant) </w:t>
      </w:r>
      <w:r w:rsidR="00571A81" w:rsidRPr="0022527E">
        <w:rPr>
          <w:rFonts w:ascii="TH SarabunPSK" w:hAnsi="TH SarabunPSK" w:cs="TH SarabunPSK"/>
          <w:sz w:val="32"/>
          <w:szCs w:val="32"/>
          <w:cs/>
        </w:rPr>
        <w:tab/>
      </w:r>
      <w:r w:rsidR="00571A81"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="00571A81" w:rsidRPr="0022527E">
        <w:rPr>
          <w:rFonts w:ascii="TH SarabunPSK" w:hAnsi="TH SarabunPSK" w:cs="TH SarabunPSK"/>
          <w:sz w:val="32"/>
          <w:szCs w:val="32"/>
          <w:cs/>
        </w:rPr>
        <w:tab/>
        <w:t>เรือลาดตระเวนฉบับใหม่ ระหว่างสำนักงาน ป.ป.ส. และกองบัญชาการตำรวจ</w:t>
      </w:r>
      <w:r w:rsidR="00571A81"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="00571A81" w:rsidRPr="0022527E">
        <w:rPr>
          <w:rFonts w:ascii="TH SarabunPSK" w:hAnsi="TH SarabunPSK" w:cs="TH SarabunPSK"/>
          <w:sz w:val="32"/>
          <w:szCs w:val="32"/>
          <w:cs/>
        </w:rPr>
        <w:tab/>
      </w:r>
      <w:r w:rsidR="00571A81"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="00571A81" w:rsidRPr="0022527E">
        <w:rPr>
          <w:rFonts w:ascii="TH SarabunPSK" w:hAnsi="TH SarabunPSK" w:cs="TH SarabunPSK"/>
          <w:sz w:val="32"/>
          <w:szCs w:val="32"/>
          <w:cs/>
        </w:rPr>
        <w:tab/>
        <w:t>ปราบปรามยาเสพติดเมียนมา</w:t>
      </w:r>
    </w:p>
    <w:p w:rsidR="005C4EE7" w:rsidRPr="0022527E" w:rsidRDefault="005C4EE7" w:rsidP="005C4EE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5C4EE7" w:rsidRPr="0022527E" w:rsidTr="00047E9B">
        <w:tc>
          <w:tcPr>
            <w:tcW w:w="9820" w:type="dxa"/>
          </w:tcPr>
          <w:p w:rsidR="005C4EE7" w:rsidRPr="0022527E" w:rsidRDefault="005C4EE7" w:rsidP="00047E9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252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5C4EE7" w:rsidRPr="0022527E" w:rsidRDefault="00EF665A" w:rsidP="005C4EE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</w:rPr>
        <w:tab/>
      </w:r>
      <w:r w:rsidRPr="0022527E">
        <w:rPr>
          <w:rFonts w:ascii="TH SarabunPSK" w:hAnsi="TH SarabunPSK" w:cs="TH SarabunPSK"/>
          <w:sz w:val="32"/>
          <w:szCs w:val="32"/>
        </w:rPr>
        <w:tab/>
      </w:r>
      <w:r w:rsidR="005C4EE7" w:rsidRPr="0022527E">
        <w:rPr>
          <w:rFonts w:ascii="TH SarabunPSK" w:hAnsi="TH SarabunPSK" w:cs="TH SarabunPSK"/>
          <w:sz w:val="32"/>
          <w:szCs w:val="32"/>
        </w:rPr>
        <w:t>2</w:t>
      </w:r>
      <w:r w:rsidR="00571A81" w:rsidRPr="0022527E">
        <w:rPr>
          <w:rFonts w:ascii="TH SarabunPSK" w:hAnsi="TH SarabunPSK" w:cs="TH SarabunPSK"/>
          <w:sz w:val="32"/>
          <w:szCs w:val="32"/>
        </w:rPr>
        <w:t>1</w:t>
      </w:r>
      <w:r w:rsidR="005C4EE7" w:rsidRPr="0022527E">
        <w:rPr>
          <w:rFonts w:ascii="TH SarabunPSK" w:hAnsi="TH SarabunPSK" w:cs="TH SarabunPSK"/>
          <w:sz w:val="32"/>
          <w:szCs w:val="32"/>
        </w:rPr>
        <w:t xml:space="preserve">.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="005C4EE7" w:rsidRPr="0022527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="005C4EE7" w:rsidRPr="0022527E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ทรงคุณวุฒิ </w:t>
      </w:r>
      <w:r w:rsidR="005C4EE7" w:rsidRPr="0022527E">
        <w:rPr>
          <w:rFonts w:ascii="TH SarabunPSK" w:hAnsi="TH SarabunPSK" w:cs="TH SarabunPSK" w:hint="cs"/>
          <w:sz w:val="32"/>
          <w:szCs w:val="32"/>
          <w:cs/>
        </w:rPr>
        <w:t xml:space="preserve">(กระทรวงเกษตรและสหกรณ์) </w:t>
      </w:r>
    </w:p>
    <w:p w:rsidR="005C4EE7" w:rsidRPr="0022527E" w:rsidRDefault="00EF665A" w:rsidP="005C4EE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</w:rPr>
        <w:tab/>
      </w:r>
      <w:r w:rsidRPr="0022527E">
        <w:rPr>
          <w:rFonts w:ascii="TH SarabunPSK" w:hAnsi="TH SarabunPSK" w:cs="TH SarabunPSK"/>
          <w:sz w:val="32"/>
          <w:szCs w:val="32"/>
        </w:rPr>
        <w:tab/>
      </w:r>
      <w:r w:rsidR="005C4EE7" w:rsidRPr="0022527E">
        <w:rPr>
          <w:rFonts w:ascii="TH SarabunPSK" w:hAnsi="TH SarabunPSK" w:cs="TH SarabunPSK"/>
          <w:sz w:val="32"/>
          <w:szCs w:val="32"/>
        </w:rPr>
        <w:t>2</w:t>
      </w:r>
      <w:r w:rsidR="00571A81" w:rsidRPr="0022527E">
        <w:rPr>
          <w:rFonts w:ascii="TH SarabunPSK" w:hAnsi="TH SarabunPSK" w:cs="TH SarabunPSK"/>
          <w:sz w:val="32"/>
          <w:szCs w:val="32"/>
        </w:rPr>
        <w:t>2</w:t>
      </w:r>
      <w:r w:rsidR="005C4EE7" w:rsidRPr="0022527E">
        <w:rPr>
          <w:rFonts w:ascii="TH SarabunPSK" w:hAnsi="TH SarabunPSK" w:cs="TH SarabunPSK"/>
          <w:sz w:val="32"/>
          <w:szCs w:val="32"/>
        </w:rPr>
        <w:t>.</w:t>
      </w:r>
      <w:r w:rsidR="005C4EE7"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="005C4EE7" w:rsidRPr="0022527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="005C4EE7" w:rsidRPr="0022527E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="005C4EE7" w:rsidRPr="0022527E">
        <w:rPr>
          <w:rFonts w:ascii="TH SarabunPSK" w:hAnsi="TH SarabunPSK" w:cs="TH SarabunPSK" w:hint="cs"/>
          <w:sz w:val="32"/>
          <w:szCs w:val="32"/>
          <w:cs/>
        </w:rPr>
        <w:t>ทรงคุณวุฒิ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4EE7" w:rsidRPr="0022527E">
        <w:rPr>
          <w:rFonts w:ascii="TH SarabunPSK" w:hAnsi="TH SarabunPSK" w:cs="TH SarabunPSK" w:hint="cs"/>
          <w:sz w:val="32"/>
          <w:szCs w:val="32"/>
          <w:cs/>
        </w:rPr>
        <w:t>(กระทรวงสาธารณสุข)</w:t>
      </w:r>
    </w:p>
    <w:p w:rsidR="005C4EE7" w:rsidRPr="0022527E" w:rsidRDefault="00EF665A" w:rsidP="005C4EE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="005C4EE7" w:rsidRPr="0022527E">
        <w:rPr>
          <w:rFonts w:ascii="TH SarabunPSK" w:hAnsi="TH SarabunPSK" w:cs="TH SarabunPSK" w:hint="cs"/>
          <w:sz w:val="32"/>
          <w:szCs w:val="32"/>
          <w:cs/>
        </w:rPr>
        <w:t>2</w:t>
      </w:r>
      <w:r w:rsidR="00571A81" w:rsidRPr="0022527E">
        <w:rPr>
          <w:rFonts w:ascii="TH SarabunPSK" w:hAnsi="TH SarabunPSK" w:cs="TH SarabunPSK" w:hint="cs"/>
          <w:sz w:val="32"/>
          <w:szCs w:val="32"/>
          <w:cs/>
        </w:rPr>
        <w:t>3</w:t>
      </w:r>
      <w:r w:rsidR="005C4EE7" w:rsidRPr="0022527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="005C4EE7" w:rsidRPr="0022527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="005C4EE7" w:rsidRPr="0022527E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="005C4EE7" w:rsidRPr="0022527E">
        <w:rPr>
          <w:rFonts w:ascii="TH SarabunPSK" w:hAnsi="TH SarabunPSK" w:cs="TH SarabunPSK" w:hint="cs"/>
          <w:sz w:val="32"/>
          <w:szCs w:val="32"/>
          <w:cs/>
        </w:rPr>
        <w:t xml:space="preserve">ทรงคุณวุฒิ (กระทรวงสาธารณสุข) </w:t>
      </w:r>
    </w:p>
    <w:p w:rsidR="005C4EE7" w:rsidRPr="0022527E" w:rsidRDefault="00EF665A" w:rsidP="005C4EE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="005C4EE7" w:rsidRPr="0022527E">
        <w:rPr>
          <w:rFonts w:ascii="TH SarabunPSK" w:hAnsi="TH SarabunPSK" w:cs="TH SarabunPSK" w:hint="cs"/>
          <w:sz w:val="32"/>
          <w:szCs w:val="32"/>
          <w:cs/>
        </w:rPr>
        <w:t>2</w:t>
      </w:r>
      <w:r w:rsidR="00571A81" w:rsidRPr="0022527E">
        <w:rPr>
          <w:rFonts w:ascii="TH SarabunPSK" w:hAnsi="TH SarabunPSK" w:cs="TH SarabunPSK" w:hint="cs"/>
          <w:sz w:val="32"/>
          <w:szCs w:val="32"/>
          <w:cs/>
        </w:rPr>
        <w:t>4</w:t>
      </w:r>
      <w:r w:rsidR="005C4EE7" w:rsidRPr="0022527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="005C4EE7" w:rsidRPr="0022527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="005C4EE7" w:rsidRPr="0022527E">
        <w:rPr>
          <w:rFonts w:ascii="TH SarabunPSK" w:hAnsi="TH SarabunPSK" w:cs="TH SarabunPSK" w:hint="cs"/>
          <w:sz w:val="32"/>
          <w:szCs w:val="32"/>
          <w:cs/>
        </w:rPr>
        <w:t xml:space="preserve">การเปลี่ยนแปลงโฆษกหน่วยงาน (สคก.) </w:t>
      </w:r>
    </w:p>
    <w:p w:rsidR="005C4EE7" w:rsidRPr="0022527E" w:rsidRDefault="00EF665A" w:rsidP="005C4EE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="005C4EE7" w:rsidRPr="0022527E">
        <w:rPr>
          <w:rFonts w:ascii="TH SarabunPSK" w:hAnsi="TH SarabunPSK" w:cs="TH SarabunPSK" w:hint="cs"/>
          <w:sz w:val="32"/>
          <w:szCs w:val="32"/>
          <w:cs/>
        </w:rPr>
        <w:t>2</w:t>
      </w:r>
      <w:r w:rsidR="00571A81" w:rsidRPr="0022527E">
        <w:rPr>
          <w:rFonts w:ascii="TH SarabunPSK" w:hAnsi="TH SarabunPSK" w:cs="TH SarabunPSK" w:hint="cs"/>
          <w:sz w:val="32"/>
          <w:szCs w:val="32"/>
          <w:cs/>
        </w:rPr>
        <w:t>5</w:t>
      </w:r>
      <w:r w:rsidR="005C4EE7" w:rsidRPr="0022527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="005C4EE7" w:rsidRPr="0022527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="005C4EE7" w:rsidRPr="0022527E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="005C4EE7" w:rsidRPr="0022527E">
        <w:rPr>
          <w:rFonts w:ascii="TH SarabunPSK" w:hAnsi="TH SarabunPSK" w:cs="TH SarabunPSK" w:hint="cs"/>
          <w:sz w:val="32"/>
          <w:szCs w:val="32"/>
          <w:cs/>
        </w:rPr>
        <w:t xml:space="preserve">(กระทรวงพลังงาน) </w:t>
      </w:r>
    </w:p>
    <w:p w:rsidR="005C4EE7" w:rsidRPr="0022527E" w:rsidRDefault="00EF665A" w:rsidP="005C4EE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="005C4EE7" w:rsidRPr="0022527E">
        <w:rPr>
          <w:rFonts w:ascii="TH SarabunPSK" w:hAnsi="TH SarabunPSK" w:cs="TH SarabunPSK" w:hint="cs"/>
          <w:sz w:val="32"/>
          <w:szCs w:val="32"/>
          <w:cs/>
        </w:rPr>
        <w:t>2</w:t>
      </w:r>
      <w:r w:rsidR="00571A81" w:rsidRPr="0022527E">
        <w:rPr>
          <w:rFonts w:ascii="TH SarabunPSK" w:hAnsi="TH SarabunPSK" w:cs="TH SarabunPSK" w:hint="cs"/>
          <w:sz w:val="32"/>
          <w:szCs w:val="32"/>
          <w:cs/>
        </w:rPr>
        <w:t>6</w:t>
      </w:r>
      <w:r w:rsidR="005C4EE7" w:rsidRPr="0022527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="005C4EE7" w:rsidRPr="0022527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="005C4EE7" w:rsidRPr="0022527E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="005C4EE7" w:rsidRPr="0022527E">
        <w:rPr>
          <w:rFonts w:ascii="TH SarabunPSK" w:hAnsi="TH SarabunPSK" w:cs="TH SarabunPSK" w:hint="cs"/>
          <w:sz w:val="32"/>
          <w:szCs w:val="32"/>
          <w:cs/>
        </w:rPr>
        <w:t xml:space="preserve">(กระทรวงอุตสาหกรรม) </w:t>
      </w:r>
    </w:p>
    <w:p w:rsidR="005C4EE7" w:rsidRPr="0022527E" w:rsidRDefault="00EF665A" w:rsidP="005C4EE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="005C4EE7" w:rsidRPr="0022527E">
        <w:rPr>
          <w:rFonts w:ascii="TH SarabunPSK" w:hAnsi="TH SarabunPSK" w:cs="TH SarabunPSK" w:hint="cs"/>
          <w:sz w:val="32"/>
          <w:szCs w:val="32"/>
          <w:cs/>
        </w:rPr>
        <w:t>2</w:t>
      </w:r>
      <w:r w:rsidR="00571A81" w:rsidRPr="0022527E">
        <w:rPr>
          <w:rFonts w:ascii="TH SarabunPSK" w:hAnsi="TH SarabunPSK" w:cs="TH SarabunPSK" w:hint="cs"/>
          <w:sz w:val="32"/>
          <w:szCs w:val="32"/>
          <w:cs/>
        </w:rPr>
        <w:t>7</w:t>
      </w:r>
      <w:r w:rsidR="005C4EE7" w:rsidRPr="0022527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="005C4EE7" w:rsidRPr="0022527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="005C4EE7" w:rsidRPr="0022527E">
        <w:rPr>
          <w:rFonts w:ascii="TH SarabunPSK" w:hAnsi="TH SarabunPSK" w:cs="TH SarabunPSK" w:hint="cs"/>
          <w:sz w:val="32"/>
          <w:szCs w:val="32"/>
          <w:cs/>
        </w:rPr>
        <w:t xml:space="preserve">แต่งตั้งกรรมการผู้ทรงคุณวุฒิในคณะกรรมการสถาบันวิจัยระบบสาธารณสุข </w:t>
      </w:r>
    </w:p>
    <w:p w:rsidR="00F0211F" w:rsidRPr="0022527E" w:rsidRDefault="00F0211F" w:rsidP="00061583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t>****************</w:t>
      </w:r>
    </w:p>
    <w:p w:rsidR="00F0211F" w:rsidRPr="0022527E" w:rsidRDefault="00F0211F" w:rsidP="00061583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22527E" w:rsidRDefault="00F0211F" w:rsidP="00061583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22527E" w:rsidRDefault="00F0211F" w:rsidP="0006158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35571" w:rsidRPr="0022527E" w:rsidRDefault="00B35571" w:rsidP="0006158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35571" w:rsidRPr="0022527E" w:rsidRDefault="00B35571" w:rsidP="0006158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22527E" w:rsidTr="00403738">
        <w:tc>
          <w:tcPr>
            <w:tcW w:w="9820" w:type="dxa"/>
          </w:tcPr>
          <w:p w:rsidR="0088693F" w:rsidRPr="0022527E" w:rsidRDefault="0088693F" w:rsidP="0006158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DB2561" w:rsidRPr="0022527E" w:rsidRDefault="00DB2561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9689E" w:rsidRPr="0022527E" w:rsidRDefault="00900A23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59689E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ร่างระเบียบสำนักนายกรัฐมนตรี ว่าด้วยการปฏิบัติหน้าที่ของคณะกรรมการขับเคลื่อนการปฏิรูปประเทศ ยุทธศาสตร์ชาติ และการสร้างความสามัคคีปรองดอง พ.ศ. .... 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คณะรัฐมนตรีมีมติเห็นชอบในหลักการร่างระเบียบสำนักนายกรัฐมนตรี ว่าด้วยการปฏิบัติหน้าที่ของคณะกรรมการขับเคลื่อนการปฏิรูปประเทศ ยุทธศาสตร์ชาติ และการสร้างความสามัคคีปรองดอง พ.ศ. .... ตามที่สำนักงานขับเคลื่อนการปฏิรูปประเทศ ยุทธศาสตร์ชาติ และการสร้างความสามัคคีปรองดองเสนอ และให้ส่งคณะกรรมการตรวจสอบร่างกฎหมายและร่างอนุบัญญัติที่เสนอคณะรัฐมนตรีตรวจพิจารณา โดยให้รับความเห็นของสำนักงาน ก.พ. สำนักงบประมาณ และสำนักงานคณะกรรมการกฤษฎีกาไปประกอบการพิจารณาด้วย แล้วดำเนินการต่อไปได้ 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สาระสำคัญของร่างระเบียบ  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1. กำหนดให้คณะกรรมการขับเคลื่อนการปฏิรูปประเทศ ยุทธศาสตร์ชาติ และการสร้างความสามัคคีปรองดองตามคำสั่งหัวหน้าคณะรักษาความสงบแห่งชาติ ที่ 19/2561 เรื่อง กลไกในการขับเคลื่อนการปฏิรูปประเทศ ยุทธศาสตร์ชาติ และการสร้างความสามัคคีปรองดอง ลงวันที่ 26 พฤศจิกายน 2561 ประกอบด้วย นายกรัฐมนตรีเป็นประธานกรรมการ รองนายกรัฐมนตรีคนหนึ่งที่นายกรัฐมนตรีมอบหมายเป็นรองประธานกรรมการ และรัฐมนตรีที่นายกรัฐมนตรีมอบหมาย โดยความเห็นชอบของคณะรัฐมนตรีจำนวนไม่เกินสามคน ปลัดกระทรวงกลาโหม เลขาธิการสภาพัฒนาการเศรษฐกิจและสังคมแห่งชาติ เลขาธิการคณะกรรมการพัฒนาระบบราชการ เลขาธิการคณะกรรมการข้าราชการพลเรือน เลขาธิการคณะกรรมการกฤษฎีกา ผู้อำนวยการสำนักงบประมาณ และกรรมการผู้ทรงคุณวุฒิซึ่งนายกรัฐมนตรีแต่งตั้งจากภาคเอกชนโดยความเห็นชอบของคณะรัฐมนตรีจำนวนไม่เกินสามคน เป็นกรรมการ   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 xml:space="preserve">2. กำหนดให้กรรมการผู้ทรงคุณวุฒิมีวาระการดำรงตำแหน่งคราวละสองปีนับแต่วันที่ได้รับแต่งตั้ง และอาจได้รับแต่งตั้งอีกได้  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 xml:space="preserve">3. กำหนดให้การประชุมคณะกรรมการต้องมีกรรมการมาประชุมไม่น้อยกว่ากึ่งหนึ่งของจำนวนกรรมการทั้งหมดเท่าที่มีอยู่ จึงจะเป็นองค์ประชุม โดยการลงมติของที่ประชุมให้ถือเสียงข้างมาก กรรมการคนหนึ่ง </w:t>
      </w:r>
      <w:r w:rsidR="008E00A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ให้มีเสียงหนึ่งในการลงคะแนน ถ้าคะแนนเสียงเท่ากัน ให้ประธานในที่ประชุมออกเสียงเพิ่มขึ้นอีกเสียงหนึ่งเป็นเสียง</w:t>
      </w:r>
      <w:r w:rsidR="008E00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ชี้ขาด 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4. กำหนดให้ประธานกรรมการ รองประธานกรรมการ และกรรมการได้รับค่าตอบแทนเช่นเดียวกับประธานกรรมการปฏิรูปและกรรมการปฏิรูปตามกฎหมายว่าด้วยแผนและขั้นตอนการดำเนินการปฏิรูปประเทศ และผู้ช่วยเลขานุการได้รับค่าตอบแทนเช่นเดียวกับผู้ช่วยเลขานุการคณะกรรมการปฏิรูปตามกฎหมายว่าด้วยแผนและขั้นตอนการดำเนินการปฏิรูปประเทศ 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81086" w:rsidRPr="0022527E" w:rsidRDefault="00900A23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581086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 ฉบับที่ .. (พ.ศ. ....) ออกตามความในประมวลรัษฎากร ว่าด้วยการยกเว้นรัษฎากร (การยกเว้นภาษีเงินได้บุคคลธรรมดาสำหรับเงินสนับสนุนและเงินชดเชยภายใต้มาตรการกระตุ้นเศรษฐกิจ </w:t>
      </w: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581086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2562)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คณะรัฐมนตรีมีมติอนุมัติหลักการร่างกฎกระทรวงฉบับที่ .. (พ.ศ. ....) ออกตามความในประมวลรัษฎากร ว่าด้วยการยกเว้นรัษฎากร (การยกเว้นภาษีเงินได้บุคคลธรรมดาสำหรับเงินสนับสนุนและเงินชดเชยภายใต้มาตรการกระตุ้นเศรษฐกิจ ปี 2562)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 และให้กระทรวงการคลังรับความเห็นของสำนักงบประมาณและสำนักงานสภาพัฒนาการเศรษฐกิจและสังคมแห่งชาติไปพิจารณาดำเนินการต่อไปด้วย 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/>
          <w:sz w:val="32"/>
          <w:szCs w:val="32"/>
        </w:rPr>
        <w:tab/>
      </w:r>
      <w:r w:rsidRPr="0022527E">
        <w:rPr>
          <w:rFonts w:ascii="TH SarabunPSK" w:hAnsi="TH SarabunPSK" w:cs="TH SarabunPSK"/>
          <w:sz w:val="32"/>
          <w:szCs w:val="32"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กค. เสนอว่า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1. โดยที่คณะรัฐมนตรีได้มีมติ (วันที่ 22 ตุลาคม 2562 และ 12 พฤศจิกายน 2562) ให้ กค. เร่งรัดการเสนอร่างกฎหมายเกี่ยวกับมาตรการส่งเสริมการท่องเที่ยวในประเทศ “ชิมช้อปใช้” และมาตรการส่งเสริมการบริโภคภายในประเทศ “ชิมช้อปใช้” ตามมาตรการกระตุ้นเศรษฐกิจ ระยะที่ 2 และระยะที่ 3 นั้น เพื่อยกเว้นภาษีเงินได้บุคคลธรรมดาสำหรับเงินสนับสนุนและเงินชดเชยที่ผู้มีเงินได้ได้รับตามมาตรการส่งเสริมการท่องเที่ยวภายในประเทศและมาตรการส่งเสริมการบริโภคภายในประเทศ อันเนื่องจากการชำระเงินเพื่อซื้อสินค้าหรือรับบริการจากผู้ขายสินค้า หรือผู้ให้บริการผ่านระบบการชำระเงินทางอิเล็กทรอนิกส์โดยภาครัฐ ต่อเนื่องจากมติคณะรัฐมนตรีวันที่ 20 สิงหาคม 2562 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2. ดังนั้น เพื่อสนับสนุนการใช้จ่ายผ่านระบบการชำระเงินทางอิเล็กทรอนิกส์โดยภาครัฐ อันเป็นการกระตุ้นเศรษฐกิจในประเทศโดยการจ่ายเงินสนับสนุนและเงินชดเชยให้แก่ผู้ที่เดินทางไปท่องเที่ยว ซึ่งได้ชำระเงินเพื่อซื้อสินค้าหรือรับบริการจากผู้ขายสินค้าหรือผู้ให้บริการผ่านระบบการชำระเงินทางอิเล็กทรอนิกส์โดยภาครัฐ </w:t>
      </w:r>
      <w:r w:rsidR="008E00A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จึงสมควรกำหนดให้เงินสนับสนุนและเงินชดเชยที่ผู้มีเงินได้ได้รับ อันเนื่องจากการชำระเงินเพื่อซื้อสินค้าและ</w:t>
      </w:r>
      <w:r w:rsidR="008E00A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รับบริการตามมาตรการดังกล่าวข้อ 1. เป็นเงินได้พึงประเมินที่ได้รับยกเว้นไม่ต้องรวมคำนวณเพื่อเสียภาษีเงินได้บุคคลธรรมดา 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 xml:space="preserve">3. กค. ได้ดำเนินการตามมาตรา 27 และมาตรา 32 แห่งพระราชบัญญัติวินัยการเงินการคลังของรัฐ พ.ศ. 2561 ดังนี้ 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 xml:space="preserve">3.1 ประมาณการสูญเสียรายได้ กค. รายงานว่า เงินชดเชยเพิ่มเติมที่ได้รับจากมาตรการส่งเสริมการท่องเที่ยวในประเทศ “ชิมช้อปใช้” ที่ขยายออกไป และเงินสนับสนุนและเงินชดเชยที่ได้รับจากมาตรการส่งเสริมการบริโภคภายในประเทศ “ชิมช้อปใช้” ไม่อยู่ในประมาณการรายได้ประจำปีงบประมาณ จึงไม่สูญเสียรายได้ภาษี แต่อย่างไรก็ดี หากมิได้กำหนดให้มีการยกเว้นภาษีเงินได้บุคคลธรรมดาจากมาตรการดังกล่าว จะสามารถจัดเก็บภาษีเงินได้บุคคลธรรมดาจากเงินสนับสนุนและเงินชดเชยได้ประมาณ 7,600 ล้านบาท 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3.2 ประโยชน์ที่คาดว่าจะได้รับ จะทำให้การบริโภคภายในประเทศขยายตัว อันจะส่งผลดีต่อการขยายตัวทางเศรษฐกิจและการจัดเก็บรายได้ภาษีอากร 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จึงได้เสนอร่างกฎกระทรวงฉบับที่ .. (พ.ศ. ....) ออกตามความในประมวลรัษฎากร ว่าด้วยการยกเว้นรัษฎากร </w:t>
      </w:r>
      <w:r w:rsidR="008E00A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(การยกเว้นภาษีเงินได้บุคคลธรรมดาสำหรับเงินสนับสนุนและเงินชดเชยภายใต้มาตรการกระตุ้นเศรษฐกิจ ปี 2562) มาเพื่อดำเนินการ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กำหนดให้เงินสนับสนุนและเงินชดเชยที่ผู้มีเงินได้ได้รับตามมาตรการส่งเสริมการท่องเที่ยวภายในประเทศและมาตรการส่งเสริมการบริโภคภายในประเทศ อันเนื่องมาจากการซื้อสินค้าหรือรับบริการจากผู้ขายสินค้าหรือผู้ให้บริการผ่านระบบการชำระเงินทางอิเล็กทรอนิกส์โดยภาครัฐ ตามมติคณะรัฐมนตรีเมื่อวันที่ 22 ตุลาคม 2562 และวันที่ 12 พฤศจิกายน 2562 เป็นเงินได้พึงประเมินที่ได้รับยกเว้นไม่ต้องรวมคำนวณเพื่อเสียภาษีเงินได้บุคคลธรรมดา </w:t>
      </w:r>
    </w:p>
    <w:p w:rsidR="0059689E" w:rsidRPr="0022527E" w:rsidRDefault="0059689E" w:rsidP="00061583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</w:p>
    <w:p w:rsidR="00581086" w:rsidRPr="0022527E" w:rsidRDefault="00900A23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581086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(ฉบับที่ ..) พ.ศ. .... (มาตรการภาษีเพื่อส่งเสริมโครงการลดการปล่อยก๊าซเรือนกระจกภาคสมัครใจ)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คณะรัฐมนตรีมีมติเห็นชอบร่างพระราชกฤษฎีกาออกตามความในประมวลรัษฎากร ว่าด้วยการยกเว้นรัษฎากร (ฉบับที่ ..) พ.ศ. .... (มาตรการภาษีเพื่อส่งเสริมโครงการลดการปล่อยก๊าซเรือนกระจกภาคสมัครใจ) </w:t>
      </w:r>
      <w:r w:rsidR="008E00A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ที่สำนักงานคณะกรรมการกฤษฎีกาตรวจพิจารณาแล้ว ตามที่กระทรวงการคลังเสนอ และให้ดำเนินการต่อไปได้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ให้ยกเว้นภาษีเงินได้นิติบุคคลให้แก่บริษัทหรือห้างหุ้นส่วนนิติบุคคลสำหรับกำไรสุทธิที่เกิดจากการจำหน่ายคาร์บอนเครดิตในประเทศไทยตามโครงการลดการปล่อยก๊าซเรือนกระจกภาคสมัครใจที่ได้ขึ้นทะเบียนกับองค์การบริหารจัดการก๊าซเรือนกระจก (องค์การมหาชน)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โดยให้มีผลใช้บังคับตั้งแต่วันที่กฎหมายมี</w:t>
      </w:r>
      <w:r w:rsidRPr="0022527E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ผลใช้บังคับจนถึงวันที่ 31 ธันวาคม 2563 เป็นเวลาสามรอบระยะเวลาบัญชีต่อเนื่องกัน โดยการเริ่มนับรอบระยะเวลาบัญชีแรกให้เริ่มนับรอบระยะเวลาบัญชีที่องค์การบริหารจัดการก๊าซเรือนกระจก (องค์การมหาชน) ได้ออกใบรับรองการจำหน่ายคาร์บอนเครดิตให้แก่ผู้เข้าร่วมโครงการ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81086" w:rsidRPr="0022527E" w:rsidRDefault="00900A23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581086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ร่างกฎกระทรวงกำหนดการแบ่งระดับ การกำหนดคุณวุฒิ และการอนุญาตเป็นเจ้าหน้าที่ความปลอดภัยทางรังสี พ.ศ. ....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คณะรัฐมนตรีมีมติเห็นชอบร่างกฎกระทรวงกำหนดการแบ่งระดับ การกำหนดคุณวุฒิ และการอนุญาตเป็นเจ้าหน้าที่ความปลอดภัยทางรังสี พ.ศ. .... ที่สำนักงานคณะกรรมการกฤษฎีกาตรวจพิจารณาแล้ว ตามที่กระทรวงการอุดมศึกษา วิทยาศาสตร์ วิจัยและนวัตกรรมเสนอ และให้ดำเนินการต่อไปได้   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1. กำหนดบทนิยามคำว่า “ใบอนุญาต” หมายความว่า ใบอนุญาตเจ้าหน้าที่ความปลอดภัยทางรังสี 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 xml:space="preserve">2. กำหนดให้เจ้าหน้าที่ความปลอดภัยทางรังสี มี 3 ระดับ คือ ระดับต้น ระดับกลาง และระดับสูง โดยแต่ละระดับ มี 3 ประเภท คือ วัสดุกัมมันตรังสี เครื่องกำเนิดรังสี และวัสดุกัมมันตรังสีและเครื่องกำเนิดรังสี 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3. กำหนดให้การออกใบอนุญาตให้ผู้ขอรับใบอนุญาต ซึ่งต้องมีคุณสมบัติและไม่มีลักษณะต้องห้ามตามที่กำหนดแล้ว ผู้ขอรับใบอนุญาตต้องเป็นผู้มีหลักเกณฑ์อย่างหนึ่งอย่างใด ดังนี้ 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3.1 ได้รับใบอนุญาตประกอบโรคศิลปะหรือใบอนุญาตเป็นผู้ประกอบวิชาชีพจากหน่วยงานที่เลขาธิการกำหนดโดยประกาศในราชกิจจานุเบกษา  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3.2 ผ่านการเทียบหลักสูตรการศึกษาตามหลักเกณฑ์และวิธีการเทียบหลักสูตรที่เลขาธิการกำหนดโดยประกาศในราชกิจจานุเบกษา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3.3 ผ่านการทดสอบความรู้ความสามารถตามหลักเกณฑ์และวิธีการที่เลขาธิการกำหนดโดยประกาศในราชกิจจานุเบกษา 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>4. กำหนดหลักเกณฑ์ วิธีการ และเงื่อนไขในการขอต่ออายุใบอนุญาตขอรับใบแทนใบอนุญาต</w:t>
      </w:r>
      <w:r w:rsidR="008E00A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ขอแก้ไขเปลี่ยนแปลงรายการในใบอนุญาต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81086" w:rsidRPr="0022527E" w:rsidRDefault="00900A23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581086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ร่างพระราชกฤษฎีกาจัดตั้งองค์การสวนสัตว์แห่งประเทศไทย พ.ศ. ....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คณะรัฐมนตรีมีมติเห็นชอบร่างพระราชกฤษฎีกาจัดตั้งองค์การสวนสัตว์แห่งประเทศไทย พ.ศ. .... </w:t>
      </w:r>
      <w:r w:rsidR="008E00A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ที่สำนักงานคณะกรรมการกฤษฎีกาตรวจพิจารณาแล้ว ตามที่กระทรวงทรัพยากรธรรมชาติและสิ่งแวดล้อมเสนอ </w:t>
      </w:r>
      <w:r w:rsidR="008E00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และให้ดำเนินการต่อไปได้   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1. กำหนดให้มีองค์การสวนสัตว์แห่งประเทศไทย และใช้ชื่อภาษาอังกฤษว่า </w:t>
      </w:r>
      <w:r w:rsidRPr="0022527E">
        <w:rPr>
          <w:rFonts w:ascii="TH SarabunPSK" w:hAnsi="TH SarabunPSK" w:cs="TH SarabunPSK"/>
          <w:sz w:val="32"/>
          <w:szCs w:val="32"/>
          <w:cs/>
        </w:rPr>
        <w:t>“</w:t>
      </w:r>
      <w:r w:rsidRPr="0022527E">
        <w:rPr>
          <w:rFonts w:ascii="TH SarabunPSK" w:hAnsi="TH SarabunPSK" w:cs="TH SarabunPSK"/>
          <w:sz w:val="32"/>
          <w:szCs w:val="32"/>
        </w:rPr>
        <w:t>The Zoological Park Organization of Thailand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เรียกโดยย่อว่า </w:t>
      </w:r>
      <w:r w:rsidRPr="0022527E">
        <w:rPr>
          <w:rFonts w:ascii="TH SarabunPSK" w:hAnsi="TH SarabunPSK" w:cs="TH SarabunPSK"/>
          <w:sz w:val="32"/>
          <w:szCs w:val="32"/>
          <w:cs/>
        </w:rPr>
        <w:t>“</w:t>
      </w:r>
      <w:r w:rsidRPr="0022527E">
        <w:rPr>
          <w:rFonts w:ascii="TH SarabunPSK" w:hAnsi="TH SarabunPSK" w:cs="TH SarabunPSK"/>
          <w:sz w:val="32"/>
          <w:szCs w:val="32"/>
        </w:rPr>
        <w:t>ZPOT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และจะให้มีตราเครื่องหมายขององค์การตามที่คณะกรรมการกำหนดก็ได้ และให้มีสำนักงานใหญ่อยู่ในกรุงเทพมหานคร หรือจังหวัดอื่นและจะตั้งสำนักงานสาขาขึ้น ณ ที่ใดภายในราชอาณาจักรก็ได้  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2. กำหนดให้องค์การสวนสัตว์แห่งประเทศไทยมีวัตถุประสงค์ในการดำเนินกิจการสวนสัตว์ให้เป็นไปตามมาตรฐานสากล ดำเนินการรวบรวมหรือส่งเสริมการรวบรวมสัตว์นานาชนิดไว้ เพื่อประโยชน์ในการอนุรักษ์ การศึกษา การวิจัย การให้บริการแก่ประชาชน และการแลกเปลี่ยนหรือเผยแพร่การเลี้ยงสัตว์ ส่งเสริมและจัดให้มีการดำเนินการบำรุงและเพาะพันธุ์สัตว์นานาชนิดเพื่อรักษาและอนุรักษ์ไว้มิให้สูญพันธุ์ ดำเนินการเกี่ยวกับสถานที่เลี้ยงสัตว์ขององค์การ มีอำนาจกระทำกิจการต่าง ๆ ภายในขอบเขตแห่งวัตถุประสงค์ และสามารถกู้ยืมเงิน ซึ่งถ้าเป็นจำนวนเงินเกินกว่า 50 ล้านบาท ต้องได้รับความเห็นชอบจากคณะรัฐมนตรีก่อน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>3. กำหนดให้ทุนขององค์การประกอบด้วย เงินและทรัพย์สินที่ได้รับโอนมาตามมาตรา 40 เงินและทรัพย์สินที่ได้รับโอนมาจากสำนักงานพัฒนาพิงคนคร (องค์การมหาชน) ในส่วนของสำนักงานเชียงใหม่ไนท์ซาฟารี</w:t>
      </w:r>
      <w:r w:rsidRPr="0022527E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ตามมาตรา 5 แห่งพระราชกฤษฎีกายุบเลิกสำนักงานพัฒนาพิงคนคร (องค์การมหาชน) พ.ศ. 2562 เมื่อได้หักหนี้สินแล้ว เงินที่รัฐบาลจัดสรรให้เป็นทุน และเงินหรือทรัพย์สินที่มีผู้บริจาคหรืออุทิศให้ รวมทั้งเงินที่ได้รับความช่วยเหลือทั้งภายในและภายนอกราชอาณาจักร 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4. กำหนดให้มีคณะกรรมการองค์การสวนสัตว์แห่งประเทศไทย ประกอบด้วยประธานกรรมการคนหนึ่งและกรรมการอื่นอีกไม่น้อยกว่า 6 คน แต่ไม่เกิน 9 คน ซึ่งคณะรัฐมนตรีแต่งตั้ง และให้ผู้อำนวยการเป็นกรรมการและเลขานุการ 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5. กำหนดให้คณะกรรมการเป็นผู้กำหนดอัตราเงินเดือนและผลประโยชน์ตอบแทนอื่นของผู้อำนวยการตามหลักเกณฑ์ที่คณะรัฐมนตรีกำหนด สำหรับประธานกรรมการ กรรมการ ผู้อำนวยการ พนักงาน และลูกจ้าง อาจได้รับเงินบำเหน็จ หรือเงินรางวัลตามหลักเกณฑ์ที่คณะรัฐมนตรีกำหนด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6. กำหนดบทเฉพาะกาล        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6.1 กำหนดให้โอนบรรดากิจการ ทรัพย์สิน สิทธิ หนี้ ภาระผูกพัน งบประมาณ และรายได้ขององค์การสวนสัตว์ตามพระราชกฤษฎีกาจัดตั้งองค์การสวนสัตว์ พ.ศ. 2497 ไปเป็นขององค์การสวนสัตว์แห่งประเทศไทยตามพระราชกฤษฎีกานี้ 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6.2 กำหนดให้คณะกรรมการองค์การสวนสัตว์ซึ่งคณะรัฐมนตรีแต่งตั้งตามพระราชกฤษฎีกาจัดตั้งองค์การสวนสัตว์ พ.ศ. 2497 ซึ่งดำรงตำแหน่งอยู่ในวันก่อนวันที่พระราชกฤษฎีกานี้ใช้บังคับ เป็นคณะกรรมการองค์การสวนสัตว์แห่งประเทศไทยตามพระราชกฤษฎีกานี้ และปฏิบัติหน้าที่ต่อไปจนกว่าจะได้มีคณะกรรมการองค์การสวนสัตว์แห่งประเทศไทยตามพระราชกฤษฎีกานี้ 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6.3 กำหนดให้ผู้อำนวยการ รองผู้อำนวยการ พนักงาน และลูกจ้างขององค์การสวนสัตว์ตามพระราชกฤษฎีกาจัดตั้งองค์การสวนสัตว์ พ.ศ. 2497 ซึ่งดำรงตำแหน่งอยู่ในวันก่อนที่พระราชกฤษฎีกานี้ใช้บังคับ เป็นผู้อำนวยการ รองผู้อำนวยการ พนักงาน และลูกจ้างองค์การสวนสัตว์แห่งประเทศไทยตามพระราชกฤษฎีกานี้ โดยให้ได้รับเงินเดือน ค่าจ้าง รวมทั้งสิทธิประโยชน์ต่าง ๆ เท่าที่เคยได้รับอยู่เดิม สำหรับผู้อำนวยการขององค์การสวนสัตว์ ให้ดำรงตำแหน่งต่อไปตามที่กำหนดไว้ในสัญญาจ้าง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81086" w:rsidRPr="0022527E" w:rsidRDefault="00900A23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581086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ร่างกฎกระทรวงกำหนดการจัดทำ ปัก ติดตั้งป้ายจราจร เครื่องหมายจราจร หรือสัญญาณจราจร สำหรับการจราจรบนทางหลวง พ.ศ. ....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คณะรัฐมนตรีมีมติเห็นชอบร่างกฎกระทรวงกำหนดการจัดทำ ปัก ติดตั้งป้ายจราจร เครื่องหมายจราจร หรือสัญญาณจราจร สำหรับการจราจรบนทางหลวง พ.ศ. .... ที่สำนักงานคณะกรรมการกฤษฎีกาตรวจพิจารณาแล้ว ตามที่กระทรวงคมนาคมเสนอ และให้ดำเนินการต่อไปได้ และให้กระทรวงคมนาคมรับความเห็นของกระทรวงการท่องเที่ยวและกีฬา กระทรวงการต่างประเทศ และสำนักงานสภาพัฒนาการเศรษฐกิจและสังคมแห่งชาติ ไปพิจารณาดำเนินการต่อไปด้วย 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กำหนดคำนิยามและแก้ไขรูปแบบ ความหมาย ลักษณะและตัวอย่างของเครื่องหมายจราจร อุปกรณ์จราจร สัญญาณจราจร </w:t>
      </w: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ให้สอดคล้องกับประกาศคณะกรรมการจัดระบบการจราจรทางบก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เรื่อง มาตรฐานเครื่องหมายจราจร </w:t>
      </w: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ข้อกำหนดสำนักงานตำรวจแห่งชาติ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เรื่อง สัญญาณจราจร เครื่องหมายจราจร และความหมายของสัญญาณจราจรและเครื่องหมายจราจร </w:t>
      </w: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และพระราชบัญญัติจราจรทางบก พ.ศ. 2522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ดังนี้ 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1. กำหนดความหมาย ตัวอย่าง และแบ่งเครื่องหมายจราจร เป็นป้ายจราจร และเครื่องหมายจราจรบนพื้นทาง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 xml:space="preserve">2. กำหนดความหมาย ลักษณะ ตัวอย่าง และแบ่งป้ายจราจร เป็นป้ายบังคับ ป้ายเตือน ป้ายแนะนำ 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3. กำหนดความหมาย ลักษณะ ตัวอย่าง และแบ่งเครื่องหมายจราจรบนพื้นทางเป็นเครื่องหมายจราจรบนพื้นทางประเภทบังคับ เครื่องหมายจราจรบนพื้นทางประเภทเตือน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4. กำหนดความหมาย และตัวอย่างของอุปกรณ์จราจร 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5. กำหนดความหมายของสัญญาณจราจร ซึ่งประกอบด้วยสัญญาณไฟและสัญญาณธง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</w:p>
    <w:p w:rsidR="00900A23" w:rsidRPr="0022527E" w:rsidRDefault="00900A23" w:rsidP="00061583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81086" w:rsidRPr="0022527E" w:rsidRDefault="00900A23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581086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ร่างกฎกระทรวงกำหนดให้ผลิตภัณฑ์อุตสาหกรรมภาชนะและเครื่องใช้เมลามีน </w:t>
      </w:r>
      <w:r w:rsidR="00581086" w:rsidRPr="0022527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581086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ฟอร์แมลดีไฮด์ ยูเรีย </w:t>
      </w:r>
      <w:r w:rsidR="00581086" w:rsidRPr="0022527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581086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ฟอร์แมลดีไฮด์ และเมลามีน </w:t>
      </w:r>
      <w:r w:rsidR="00581086" w:rsidRPr="0022527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581086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ยูเรีย </w:t>
      </w:r>
      <w:r w:rsidR="00581086" w:rsidRPr="0022527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581086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ฟอร์แมลดีไฮด์ สำหรับอาหาร </w:t>
      </w:r>
      <w:r w:rsidR="00581086" w:rsidRPr="0022527E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: </w:t>
      </w:r>
      <w:r w:rsidR="00581086" w:rsidRPr="0022527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เฉพาะด้านความปลอดภัย ต้องเป็นไปตามมาตรฐาน พ.ศ. ....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2527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  <w:lang w:val="en-GB"/>
        </w:rPr>
        <w:t>คณะรัฐมนตรีมีมติอนุมัติหลักการ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ร่างกฎกระทรวงกำหนดให้ผลิตภัณฑ์อุตสาหกรรมภาชนะและเครื่องใช้เมลามีน </w:t>
      </w:r>
      <w:r w:rsidRPr="0022527E">
        <w:rPr>
          <w:rFonts w:ascii="TH SarabunPSK" w:hAnsi="TH SarabunPSK" w:cs="TH SarabunPSK"/>
          <w:sz w:val="32"/>
          <w:szCs w:val="32"/>
          <w:cs/>
        </w:rPr>
        <w:t>–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ฟอร์แมลดีไฮด์ ยูเรีย </w:t>
      </w:r>
      <w:r w:rsidRPr="0022527E">
        <w:rPr>
          <w:rFonts w:ascii="TH SarabunPSK" w:hAnsi="TH SarabunPSK" w:cs="TH SarabunPSK"/>
          <w:sz w:val="32"/>
          <w:szCs w:val="32"/>
          <w:cs/>
        </w:rPr>
        <w:t>–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ฟอร์แมลดีไฮด์ และเมลามีน </w:t>
      </w:r>
      <w:r w:rsidRPr="0022527E">
        <w:rPr>
          <w:rFonts w:ascii="TH SarabunPSK" w:hAnsi="TH SarabunPSK" w:cs="TH SarabunPSK"/>
          <w:sz w:val="32"/>
          <w:szCs w:val="32"/>
          <w:cs/>
        </w:rPr>
        <w:t>–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ยูเรีย </w:t>
      </w:r>
      <w:r w:rsidRPr="0022527E">
        <w:rPr>
          <w:rFonts w:ascii="TH SarabunPSK" w:hAnsi="TH SarabunPSK" w:cs="TH SarabunPSK"/>
          <w:sz w:val="32"/>
          <w:szCs w:val="32"/>
          <w:cs/>
        </w:rPr>
        <w:t>–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ฟอร์แมลดีไฮด์ สำหรับอาหาร </w:t>
      </w:r>
      <w:r w:rsidRPr="0022527E">
        <w:rPr>
          <w:rFonts w:ascii="TH SarabunPSK" w:hAnsi="TH SarabunPSK" w:cs="TH SarabunPSK"/>
          <w:sz w:val="32"/>
          <w:szCs w:val="32"/>
          <w:lang w:val="en-GB"/>
        </w:rPr>
        <w:t xml:space="preserve">: </w:t>
      </w:r>
      <w:r w:rsidRPr="0022527E">
        <w:rPr>
          <w:rFonts w:ascii="TH SarabunPSK" w:hAnsi="TH SarabunPSK" w:cs="TH SarabunPSK" w:hint="cs"/>
          <w:sz w:val="32"/>
          <w:szCs w:val="32"/>
          <w:cs/>
          <w:lang w:val="en-GB"/>
        </w:rPr>
        <w:t>เฉพาะด้านความปลอดภัย ต้องเป็นไปตามมาตรฐาน พ.ศ. ....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ตามที่กระทรวงอุตสาหกรรมเสนอ และให้ส่งสำนักงานคณะกรรมการกฤษฎีกาตรวจพิจารณา แล้วดำเนินการต่อไปได้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ร่างกฎกระทรวงฯ ที่กระทรวงอุตสาหกรรมเสนอ เป็นการออกกฎกระทรวงเพื่อให้เป็นไปตามมาตรา 17 แห่งพระราชบัญญัติมาตรฐานผลิตภัณฑ์อุตสาหกรรม (ฉบับที่ 8) พ.ศ. 2562 โดยกำหนดให้ผลิตภัณฑ์อุตสาหกรรมภาชนะและเครื่องใช้เมลามีน </w:t>
      </w:r>
      <w:r w:rsidRPr="0022527E">
        <w:rPr>
          <w:rFonts w:ascii="TH SarabunPSK" w:hAnsi="TH SarabunPSK" w:cs="TH SarabunPSK"/>
          <w:sz w:val="32"/>
          <w:szCs w:val="32"/>
          <w:cs/>
        </w:rPr>
        <w:t>–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ฟอร์แมลดีไฮด์ ยูเรีย </w:t>
      </w:r>
      <w:r w:rsidRPr="0022527E">
        <w:rPr>
          <w:rFonts w:ascii="TH SarabunPSK" w:hAnsi="TH SarabunPSK" w:cs="TH SarabunPSK"/>
          <w:sz w:val="32"/>
          <w:szCs w:val="32"/>
          <w:cs/>
        </w:rPr>
        <w:t>–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ฟอร์แมลดีไฮด์ และเมลามีน </w:t>
      </w:r>
      <w:r w:rsidRPr="0022527E">
        <w:rPr>
          <w:rFonts w:ascii="TH SarabunPSK" w:hAnsi="TH SarabunPSK" w:cs="TH SarabunPSK"/>
          <w:sz w:val="32"/>
          <w:szCs w:val="32"/>
          <w:cs/>
        </w:rPr>
        <w:t>–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ยูเรีย </w:t>
      </w:r>
      <w:r w:rsidRPr="0022527E">
        <w:rPr>
          <w:rFonts w:ascii="TH SarabunPSK" w:hAnsi="TH SarabunPSK" w:cs="TH SarabunPSK"/>
          <w:sz w:val="32"/>
          <w:szCs w:val="32"/>
          <w:cs/>
        </w:rPr>
        <w:t>–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ฟอร์แมลดีไฮด์ สำหรับอาหาร </w:t>
      </w:r>
      <w:r w:rsidRPr="0022527E">
        <w:rPr>
          <w:rFonts w:ascii="TH SarabunPSK" w:hAnsi="TH SarabunPSK" w:cs="TH SarabunPSK"/>
          <w:sz w:val="32"/>
          <w:szCs w:val="32"/>
          <w:lang w:val="en-GB"/>
        </w:rPr>
        <w:t xml:space="preserve">: </w:t>
      </w:r>
      <w:r w:rsidRPr="0022527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เฉพาะด้านความปลอดภัย ต้องเป็นไปตามมาตรฐาน เพื่อคุ้มครองผู้บริโภคให้ได้ใช้ผลิตภัณฑ์อุตสาหกรรมภาชนะบรรจุอาหารทุกชนิดที่มีคุณภาพและปลอดภัยจากสารปนเปื้อน ซึ่งกระทรวงอุตสาหกรรมได้ดำเนินการรับฟังความคิดเห็นเกี่ยวกับร่างกฎกระทรวงดังกล่าวแล้ว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81086" w:rsidRPr="0022527E" w:rsidRDefault="00900A23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581086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ร่างกฎกระทรวงกำหนดลักษณะของเหรียญกษาปณ์ที่ระลึก 100 ปี การสาธารณสุขไทย พ.ศ. ....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คณะรัฐมนตรีมีมติอนุมัติหลักการร่างกฎกระทรวงกำหนดลักษณะของเหรียญกษาปณ์ที่ระลึก 100 ปี การสาธารณสุขไทย พ.ศ. ....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กค. เสนอว่า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1. กระทรวงสาธารณสุข (สธ.) ได้ให้ กค. จัดทำเหรียญกษาปณ์ที่ระลึก 100 ปี การสาธารณสุขไทย ในวันที่ 27 พฤศจิกายน พ.ศ. 2561 โดยมีวัตถุประสงค์เพื่อเป็นที่ระลึกและน้อมรำลึกในพระมหากรุณาธิคุณของพระบาทสมเด็จพระปรเมนทรมหาวชิราวุธ พระมงกุฎเกล้าเจ้าอยู่หัว และเพื่อเผยแพร่ประชาสัมพันธ์ความสำเร็จ พัฒนาการทางการแพทย์ และผลการดำเนินงานของ สธ. ที่ทำหน้าที่ดูแลสุขภาพอนามัยแก่ประชาชนทั่วไป ซึ่ง กค. ได้ขอพระราชทานพระบรมราชานุญาตจัดทำเหรียญกษาปณ์ที่ระลึกในโอกาสดังกล่าว และได้รับพระราชทานพระบรมราชานุญาตให้จัดทำเหรียญกษาปณ์ที่ระลึกตามแบบที่ทูลเกล้าฯ ถวายแล้ว 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>2. จึงเห็นควรจัดทำเหรียญกษาปณ์โลหะสีขาว (ทองแดงผสมนิกเกิล) ชนิดราคายี่สิบบาท ออกใช้เพื่อเป็นที่ระลึกเนื่องในโอกาสครบ 100 ปี การสาธารณสุขไทยในวันที่ 27 พฤศจิกายน พ.ศ. 2561 สำหรับค่าใช้จ่ายในการจัดทำเหรียญกษาปณ์ดังกล่าวมาจากเงินทุนหมุนเวียนการบริหารจัดการเหรียญกษาปณ์ ทรัพย์สินมีค่าของแผ่นดินและการทำของ ประจำปีงบประมาณ พ.ศ. 2563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กำหนดชนิด ราคา โลหะ อัตราเนื้อโลหะ น้ำหนัก ขนาด อัตราเผื่อเหลือเผื่อขาด ลวดลาย และลักษณะอื่น ๆ ของเหรียญกษาปณ์โลหะสีขาว (ทองแดงผสมนิกเกิล) ชนิดราคายี่สิบบาท เพื่อเป็นที่ระลึกเนื่องในโอกาสครบ 100 ปี การสาธารณสุขไทย </w:t>
      </w:r>
    </w:p>
    <w:p w:rsidR="00900A23" w:rsidRPr="0022527E" w:rsidRDefault="00900A23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22527E" w:rsidTr="00403738">
        <w:tc>
          <w:tcPr>
            <w:tcW w:w="9820" w:type="dxa"/>
          </w:tcPr>
          <w:p w:rsidR="0088693F" w:rsidRPr="0022527E" w:rsidRDefault="0088693F" w:rsidP="0006158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252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</w:t>
            </w:r>
            <w:r w:rsidR="00590DAD" w:rsidRPr="002252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252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689E" w:rsidRPr="0022527E" w:rsidRDefault="00900A23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59689E" w:rsidRPr="0022527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การพิจารณาบำเหน็จความชอบกรณีพิเศษให้แก่เจ้าหน้าที่ผู้ปฏิบัติงานด้านยาเสพติด ปีงบประมาณ พ.ศ. 2562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ในหลักการให้มีการพิจารณาบำเหน็จความชอบกรณีพิเศษให้แก่เจ้าหน้าที่ผู้ปฏิบัติงานด้านยาเสพติด ปีงบประมาณ พ.ศ. 2562 ในอัตราไม่เกิน 11</w:t>
      </w:r>
      <w:r w:rsidRPr="0022527E">
        <w:rPr>
          <w:rFonts w:ascii="TH SarabunPSK" w:hAnsi="TH SarabunPSK" w:cs="TH SarabunPSK"/>
          <w:sz w:val="32"/>
          <w:szCs w:val="32"/>
        </w:rPr>
        <w:t>,</w:t>
      </w:r>
      <w:r w:rsidRPr="0022527E">
        <w:rPr>
          <w:rFonts w:ascii="TH SarabunPSK" w:hAnsi="TH SarabunPSK" w:cs="TH SarabunPSK"/>
          <w:sz w:val="32"/>
          <w:szCs w:val="32"/>
          <w:cs/>
        </w:rPr>
        <w:t>292 อัตรา โดยแบ่งเป็นเจ้าหน้าที่ผู้ปฏิบัติงานด้านยาเสพติดโดยตรง และผู้ปฏิบัติงานเกื้อกูลต่อการแก้ไขปัญหายาเสพติด ตามที่กระทรวงยุติธรรม (ยธ.) เสนอดังนี้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  <w:t>1. ให้มีการพิจารณาบำเหน็จความชอบกรณีพิเศษให้แก่เจ้าหน้าที่ผู้ปฏิบัติงานด้านยาเสพติด ปีงบประมาณ พ.ศ. 2562 ระดับดีเด่นไม่เกินร้อยละ 2.5 ของเจ้าหน้าที่ผู้ปฏิบัติงานด้านยาเสพติดโดยตรง จำนวน 330</w:t>
      </w:r>
      <w:r w:rsidRPr="0022527E">
        <w:rPr>
          <w:rFonts w:ascii="TH SarabunPSK" w:hAnsi="TH SarabunPSK" w:cs="TH SarabunPSK"/>
          <w:sz w:val="32"/>
          <w:szCs w:val="32"/>
        </w:rPr>
        <w:t>,</w:t>
      </w:r>
      <w:r w:rsidRPr="0022527E">
        <w:rPr>
          <w:rFonts w:ascii="TH SarabunPSK" w:hAnsi="TH SarabunPSK" w:cs="TH SarabunPSK"/>
          <w:sz w:val="32"/>
          <w:szCs w:val="32"/>
          <w:cs/>
        </w:rPr>
        <w:t>241 อัตรา คิดเป็นอัตราไม่เกิน 8</w:t>
      </w:r>
      <w:r w:rsidRPr="0022527E">
        <w:rPr>
          <w:rFonts w:ascii="TH SarabunPSK" w:hAnsi="TH SarabunPSK" w:cs="TH SarabunPSK"/>
          <w:sz w:val="32"/>
          <w:szCs w:val="32"/>
        </w:rPr>
        <w:t>,</w:t>
      </w:r>
      <w:r w:rsidRPr="0022527E">
        <w:rPr>
          <w:rFonts w:ascii="TH SarabunPSK" w:hAnsi="TH SarabunPSK" w:cs="TH SarabunPSK"/>
          <w:sz w:val="32"/>
          <w:szCs w:val="32"/>
          <w:cs/>
        </w:rPr>
        <w:t>256 อัตรา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  <w:t>2. ให้มีการพิจารณาบำเหน็จความชอบกรณีพิเศษให้แก่เจ้าหน้าที่ผู้ปฏิบัติงานด้านยาเสพติด ปีงบประมาณ พ.ศ. 2562 ระดับดีเด่นไม่เกินร้อยละ 1.5 ของเจ้าหน้าที่ผู้ปฏิบัติงานเกื้อกูลต่อการแก้ไขปัญหายาเสพติด จำนวน 202</w:t>
      </w:r>
      <w:r w:rsidRPr="0022527E">
        <w:rPr>
          <w:rFonts w:ascii="TH SarabunPSK" w:hAnsi="TH SarabunPSK" w:cs="TH SarabunPSK"/>
          <w:sz w:val="32"/>
          <w:szCs w:val="32"/>
        </w:rPr>
        <w:t>,</w:t>
      </w:r>
      <w:r w:rsidRPr="0022527E">
        <w:rPr>
          <w:rFonts w:ascii="TH SarabunPSK" w:hAnsi="TH SarabunPSK" w:cs="TH SarabunPSK"/>
          <w:sz w:val="32"/>
          <w:szCs w:val="32"/>
          <w:cs/>
        </w:rPr>
        <w:t>414 อัตรา คิดเป็นอัตราไม่เกิน 3</w:t>
      </w:r>
      <w:r w:rsidRPr="0022527E">
        <w:rPr>
          <w:rFonts w:ascii="TH SarabunPSK" w:hAnsi="TH SarabunPSK" w:cs="TH SarabunPSK"/>
          <w:sz w:val="32"/>
          <w:szCs w:val="32"/>
        </w:rPr>
        <w:t>,</w:t>
      </w:r>
      <w:r w:rsidRPr="0022527E">
        <w:rPr>
          <w:rFonts w:ascii="TH SarabunPSK" w:hAnsi="TH SarabunPSK" w:cs="TH SarabunPSK"/>
          <w:sz w:val="32"/>
          <w:szCs w:val="32"/>
          <w:cs/>
        </w:rPr>
        <w:t>036 อัตรา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  <w:t>3. สำหรับงบประมาณเพื่อเป็นค่าใช้จ่ายดังกล่าว ให้ใช้จ่ายจากงบประมาณรายจ่ายประจำปีของส่วนราชการต้นสังกัดเป็นลำดับแรกก่อน หากไม่สามารถดำเนินการได้ ให้เบิกจ่ายจากงบกลาง รายการเงินเลื่อนเงินเดือนและเงินปรับวุฒิข้าราชการเป็นลำดับต่อไป</w:t>
      </w:r>
    </w:p>
    <w:p w:rsidR="0062112F" w:rsidRPr="0022527E" w:rsidRDefault="0062112F" w:rsidP="00061583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59689E" w:rsidRPr="0022527E" w:rsidRDefault="00900A23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10. เรื่อง</w:t>
      </w:r>
      <w:r w:rsidR="0059689E" w:rsidRPr="0022527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การพิจารณาคัดเลือกผู้ลงทุนพัฒนาที่ดินราชพัสดุในพื้นที่เขตพัฒนาเศรษฐกิจพิเศษตาก และแต่งตั้งคณะทำงานกำกับและติดตามผลการดำเนินการตามสัญญาของผู้ได้รับสิทธิการพัฒนาพื้นที่เขตพัฒนาเศรษฐกิจพิเศษ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b/>
          <w:bCs/>
          <w:sz w:val="32"/>
          <w:szCs w:val="32"/>
        </w:rPr>
        <w:tab/>
      </w:r>
      <w:r w:rsidRPr="0022527E">
        <w:rPr>
          <w:rFonts w:ascii="TH SarabunPSK" w:hAnsi="TH SarabunPSK" w:cs="TH SarabunPSK"/>
          <w:b/>
          <w:bCs/>
          <w:sz w:val="32"/>
          <w:szCs w:val="32"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คณะรัฐมนตรีพิจารณาตามมติคณะทำงานสรรหา คัดเลือก และเจรจาผู้ลงทุนในพื้นที่เขตพัฒนาเศรษฐกิจพิเศษ (คณะทำงานสรรหาฯ) ในคราวประชุมครั้งที่ 3/2562 เมื่อวันที่ 24 กรกฎาคม 2562 ตามที่กระทรวงการคลัง (กค.) เสนอ แล้วมีมติเห็นชอบผลการคัดเลือกให้กิจการร่วมค้า ไอซีบีแอนด์จี ตาก อินดัสเทรียล พาร์ก เป็นผู้ได้รับสิทธิพัฒนาพื้นที่เขตพัฒนาเศรษฐกิจพิเศษตาก 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  <w:t>สำหรับการแต่งตั้งคณะทำงานกำกับและติดตามผลการดำเนินการตามสัญญาของผู้ได้รับสิทธิการพัฒนาพื้นที่เขตพัฒนาเศรษฐกิจพิเศษ นั้น เห็นควรให้กระทรวงการคลัง (กรมธนารักษ์) พิจารณาดำเนินการภายหลังจากที่มีการแต่งตั้งคณะกรรมการนโยบายพัฒนาเขตเศรษฐกิจพิเศษตามระเบียบสำนักนายกรัฐมนตรี ว่าด้วยการพัฒนาเขตเศรษฐกิจพิเศษ พ.ศ. .... แล้ว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  <w:t>ข้อเสนอของกระทรวงการคลังเป็นการ</w:t>
      </w: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t>ขอความเห็นชอบผลการคัดเลือกให้กิจการร่วมค้า ไอซีบีแอนด์จี ตาก อินดัสเทรียล พาร์ก เป็นผู้ได้รับสิทธิพัฒนาพื้นที่เขตพัฒนาเศรษฐกิจพิเศษตาก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 ตามมติคณะทำงานสรรหา คัดเลือก และเจรจาผู้ลงทุนในพื้นที่เขตพัฒนาเศรษฐกิจพิเศษในคราวประชุมครั้งที่ 3/2562 เมื่อวันที่ 24 กรกฎาคม 2562 สรุปได้ ดังนี้</w:t>
      </w:r>
    </w:p>
    <w:tbl>
      <w:tblPr>
        <w:tblStyle w:val="af9"/>
        <w:tblW w:w="0" w:type="auto"/>
        <w:tblLook w:val="04A0"/>
      </w:tblPr>
      <w:tblGrid>
        <w:gridCol w:w="1980"/>
        <w:gridCol w:w="7036"/>
      </w:tblGrid>
      <w:tr w:rsidR="0059689E" w:rsidRPr="0022527E" w:rsidTr="00047E9B">
        <w:tc>
          <w:tcPr>
            <w:tcW w:w="1980" w:type="dxa"/>
          </w:tcPr>
          <w:p w:rsidR="0059689E" w:rsidRPr="0022527E" w:rsidRDefault="0059689E" w:rsidP="0006158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036" w:type="dxa"/>
          </w:tcPr>
          <w:p w:rsidR="0059689E" w:rsidRPr="0022527E" w:rsidRDefault="0059689E" w:rsidP="0006158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59689E" w:rsidRPr="0022527E" w:rsidTr="00047E9B">
        <w:tc>
          <w:tcPr>
            <w:tcW w:w="1980" w:type="dxa"/>
          </w:tcPr>
          <w:p w:rsidR="0059689E" w:rsidRPr="0022527E" w:rsidRDefault="0059689E" w:rsidP="00061583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รูปแบบโครงการ</w:t>
            </w:r>
          </w:p>
        </w:tc>
        <w:tc>
          <w:tcPr>
            <w:tcW w:w="7036" w:type="dxa"/>
          </w:tcPr>
          <w:p w:rsidR="0059689E" w:rsidRPr="0022527E" w:rsidRDefault="0059689E" w:rsidP="0006158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- เป็นการจัดสรรพื้นที่ให้เช่าในพื้นที่เขตพัฒนาเศรษฐกิจพิเศษตาก ท้องที่ตำบลท่าสายลวด อำเภอแม่สอด จังหวัดตาก เนื้อที่ประมาณ 1</w:t>
            </w:r>
            <w:r w:rsidRPr="002252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067 – 2 – 27.7 ไร่ ระยะเวลา 50 ปี โดยกิจการร่วมค้า ไอซีบีแอนด์จี ตาก อินดัสเทรียล พาร์ก เป็นผู้พัฒนาโครงสร้างพื้นฐาน รวมมูลค่าโครงการ ประมาณ 830 ล้านบาท </w:t>
            </w:r>
          </w:p>
          <w:p w:rsidR="0059689E" w:rsidRPr="0022527E" w:rsidRDefault="0059689E" w:rsidP="0006158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แบ่งการพัฒนาพื้นที่เป็น 3 กลุ่ม ได้แก่ </w:t>
            </w:r>
          </w:p>
          <w:p w:rsidR="0059689E" w:rsidRPr="0022527E" w:rsidRDefault="0059689E" w:rsidP="00061583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(1) </w:t>
            </w: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พื้นที่อุตสาหกรรม (</w:t>
            </w: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Factory Zone</w:t>
            </w: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ขนาดพื้นที่รวม 610 ไร่ คิดเป็นร้อยละ 57 ประเภทกิจการ เช่น เครื่องแต่งกาย เครื่องประดับ อาหาร และเกษตรแปรรูป โลจิสติกส์และคลังสินค้า</w:t>
            </w:r>
          </w:p>
          <w:p w:rsidR="00374AA6" w:rsidRPr="0022527E" w:rsidRDefault="00374AA6" w:rsidP="00061583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4AA6" w:rsidRPr="0022527E" w:rsidRDefault="00374AA6" w:rsidP="00061583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4AA6" w:rsidRPr="0022527E" w:rsidRDefault="0059689E" w:rsidP="00061583">
            <w:pPr>
              <w:spacing w:line="34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(2) พื้นที่ส่วนกลาง (</w:t>
            </w:r>
            <w:r w:rsidRPr="0022527E">
              <w:rPr>
                <w:rFonts w:ascii="TH SarabunPSK" w:hAnsi="TH SarabunPSK" w:cs="TH SarabunPSK"/>
                <w:sz w:val="32"/>
                <w:szCs w:val="32"/>
              </w:rPr>
              <w:t>Amenity Core Zone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ขนาดพื้นที่รวม </w:t>
            </w:r>
            <w:r w:rsidRPr="0022527E">
              <w:rPr>
                <w:rFonts w:ascii="TH SarabunPSK" w:hAnsi="TH SarabunPSK" w:cs="TH SarabunPSK"/>
                <w:sz w:val="32"/>
                <w:szCs w:val="32"/>
              </w:rPr>
              <w:t>87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ไร่ คิดเป็น</w:t>
            </w:r>
          </w:p>
          <w:p w:rsidR="0059689E" w:rsidRPr="0022527E" w:rsidRDefault="0059689E" w:rsidP="0006158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 เช่น สำนักงานผู้ลงทุนและบริษัทต่าง ๆ หน่วยงานราชการ ศูนย์การค้าชายแดน ศูนย์การประชุม</w:t>
            </w:r>
          </w:p>
          <w:p w:rsidR="0059689E" w:rsidRPr="0022527E" w:rsidRDefault="0059689E" w:rsidP="0006158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(3) พื้นที่สีเขียว (</w:t>
            </w:r>
            <w:r w:rsidRPr="0022527E">
              <w:rPr>
                <w:rFonts w:ascii="TH SarabunPSK" w:hAnsi="TH SarabunPSK" w:cs="TH SarabunPSK"/>
                <w:sz w:val="32"/>
                <w:szCs w:val="32"/>
              </w:rPr>
              <w:t>Green Space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) ขนาดพื้นที่รวม 370 ไร่ คิดเป็นร้อยละ 35 เช่น พื้นที่ศูนย์การเรียนรู้ (</w:t>
            </w:r>
            <w:r w:rsidRPr="0022527E">
              <w:rPr>
                <w:rFonts w:ascii="TH SarabunPSK" w:hAnsi="TH SarabunPSK" w:cs="TH SarabunPSK"/>
                <w:sz w:val="32"/>
                <w:szCs w:val="32"/>
              </w:rPr>
              <w:t>Training Center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) สวนสาธารณะ โครงข่ายถนน</w:t>
            </w:r>
          </w:p>
        </w:tc>
      </w:tr>
      <w:tr w:rsidR="0059689E" w:rsidRPr="0022527E" w:rsidTr="00047E9B">
        <w:tc>
          <w:tcPr>
            <w:tcW w:w="1980" w:type="dxa"/>
          </w:tcPr>
          <w:p w:rsidR="0059689E" w:rsidRPr="0022527E" w:rsidRDefault="0059689E" w:rsidP="00061583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การพิจารณาคุณสมบัติของผู้เสนอการลงทุน</w:t>
            </w:r>
          </w:p>
        </w:tc>
        <w:tc>
          <w:tcPr>
            <w:tcW w:w="7036" w:type="dxa"/>
          </w:tcPr>
          <w:p w:rsidR="0059689E" w:rsidRPr="0022527E" w:rsidRDefault="0059689E" w:rsidP="0006158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มีคุณสมบัติถูกต้องเป็นไปตามหลักเกณฑ์และเงื่อนไขที่กำหนด เช่น (1) จะต้องเป็นผู้ไม่เคยทิ้งงานก่อสร้างของทางราชการตามหนังสือแจ้งเวียนรายชื่อผู้ทิ้งงานของคณะกรรมการว่าด้วยการพัสดุ กรมบัญชีกลางมาก่อน (2) ต้องเป็นนิติบุคคลที่มีสถานะการเงินที่มั่นคงและมีความสามารถที่จะดำเนินโครงการให้สำเร็จตามเป้าหมายได้</w:t>
            </w:r>
          </w:p>
        </w:tc>
      </w:tr>
      <w:tr w:rsidR="0059689E" w:rsidRPr="0022527E" w:rsidTr="00047E9B">
        <w:tc>
          <w:tcPr>
            <w:tcW w:w="1980" w:type="dxa"/>
          </w:tcPr>
          <w:p w:rsidR="0059689E" w:rsidRPr="0022527E" w:rsidRDefault="0059689E" w:rsidP="00061583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คะแนนข้อเสนอโครงการลงทุน</w:t>
            </w:r>
          </w:p>
        </w:tc>
        <w:tc>
          <w:tcPr>
            <w:tcW w:w="7036" w:type="dxa"/>
          </w:tcPr>
          <w:p w:rsidR="0059689E" w:rsidRPr="0022527E" w:rsidRDefault="0059689E" w:rsidP="0006158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ได้คะแนนข้อเสนอโครงการลงทุน ส่วนที่ 1 </w:t>
            </w:r>
            <w:r w:rsidRPr="0022527E">
              <w:rPr>
                <w:rFonts w:ascii="TH SarabunPSK" w:hAnsi="TH SarabunPSK" w:cs="TH SarabunPSK"/>
                <w:sz w:val="32"/>
                <w:szCs w:val="32"/>
              </w:rPr>
              <w:t xml:space="preserve">Land Use &amp; </w:t>
            </w:r>
            <w:proofErr w:type="spellStart"/>
            <w:r w:rsidRPr="0022527E">
              <w:rPr>
                <w:rFonts w:ascii="TH SarabunPSK" w:hAnsi="TH SarabunPSK" w:cs="TH SarabunPSK"/>
                <w:sz w:val="32"/>
                <w:szCs w:val="32"/>
              </w:rPr>
              <w:t>Masterplaning</w:t>
            </w:r>
            <w:proofErr w:type="spellEnd"/>
            <w:r w:rsidRPr="0022527E">
              <w:rPr>
                <w:rFonts w:ascii="TH SarabunPSK" w:hAnsi="TH SarabunPSK" w:cs="TH SarabunPSK"/>
                <w:sz w:val="32"/>
                <w:szCs w:val="32"/>
              </w:rPr>
              <w:t xml:space="preserve"> 55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2527E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(จาก 60 คะแนน) ส่วนที่ 2 </w:t>
            </w:r>
            <w:r w:rsidRPr="0022527E">
              <w:rPr>
                <w:rFonts w:ascii="TH SarabunPSK" w:hAnsi="TH SarabunPSK" w:cs="TH SarabunPSK"/>
                <w:sz w:val="32"/>
                <w:szCs w:val="32"/>
              </w:rPr>
              <w:t>Business Model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 w:rsidRPr="0022527E">
              <w:rPr>
                <w:rFonts w:ascii="TH SarabunPSK" w:hAnsi="TH SarabunPSK" w:cs="TH SarabunPSK"/>
                <w:sz w:val="32"/>
                <w:szCs w:val="32"/>
              </w:rPr>
              <w:t>Milestone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22527E">
              <w:rPr>
                <w:rFonts w:ascii="TH SarabunPSK" w:hAnsi="TH SarabunPSK" w:cs="TH SarabunPSK"/>
                <w:sz w:val="32"/>
                <w:szCs w:val="32"/>
              </w:rPr>
              <w:t xml:space="preserve">Feasibility 14 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(จาก 20 คะแนน) และส่วนที่ 3 ข้อเสนอผลประโยชน์ตอบแทนการเช่า 20 คะแนน (จาก 20 คะแนน) รวมทั้งสิ้น 89.25 คะแนน (จาก 100 คะแนน) </w:t>
            </w:r>
          </w:p>
          <w:p w:rsidR="0059689E" w:rsidRPr="0022527E" w:rsidRDefault="0059689E" w:rsidP="0006158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ได้เสนอผลประโยชน์ตอบแทน (ค่าธรรมเนียมการจัดให้เช่า) ให้แก่ทางราชการจำนวน 321 ล้านบาท สูงกว่าค่าธรรมเนียมขั้นต่ำที่ทางราชการกำหนด 54</w:t>
            </w: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107</w:t>
            </w: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687 บาท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(ขั้นต่ำกำหนด 266</w:t>
            </w:r>
            <w:r w:rsidRPr="002252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892</w:t>
            </w:r>
            <w:r w:rsidRPr="0022527E">
              <w:rPr>
                <w:rFonts w:ascii="TH SarabunPSK" w:hAnsi="TH SarabunPSK" w:cs="TH SarabunPSK"/>
                <w:sz w:val="32"/>
                <w:szCs w:val="32"/>
              </w:rPr>
              <w:t xml:space="preserve">,313 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บาท/50 ปี หรือ 250</w:t>
            </w:r>
            <w:r w:rsidRPr="0022527E">
              <w:rPr>
                <w:rFonts w:ascii="TH SarabunPSK" w:hAnsi="TH SarabunPSK" w:cs="TH SarabunPSK"/>
                <w:sz w:val="32"/>
                <w:szCs w:val="32"/>
              </w:rPr>
              <w:t xml:space="preserve">,000 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บาท/ไร่/50ปี) รวมทั้งชำระค่าเช่าที่ดินราชพัสดุ 36</w:t>
            </w:r>
            <w:r w:rsidRPr="002252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000 บาท/ไร่/ปี และปรับปรุงอัตราค่าเช่า ร้อยละ 15 ทุก 5 ปี</w:t>
            </w:r>
          </w:p>
        </w:tc>
      </w:tr>
    </w:tbl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9689E" w:rsidRPr="0022527E" w:rsidRDefault="00900A23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="0059689E" w:rsidRPr="0022527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ร่างนโยบายและแผนยุทธศาสตร์ความมั่นคงด้านวัคซีนแห่งชาติ พ.ศ. 2563 – 2565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คณะรัฐมนตรีมีมติเห็นชอบและรับทราบตามที่กระทรวงสาธารณสุข (สธ.) เสนอดังนี้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</w:rPr>
        <w:tab/>
      </w:r>
      <w:r w:rsidRPr="0022527E">
        <w:rPr>
          <w:rFonts w:ascii="TH SarabunPSK" w:hAnsi="TH SarabunPSK" w:cs="TH SarabunPSK"/>
          <w:sz w:val="32"/>
          <w:szCs w:val="32"/>
        </w:rPr>
        <w:tab/>
        <w:t>1</w:t>
      </w:r>
      <w:r w:rsidRPr="0022527E">
        <w:rPr>
          <w:rFonts w:ascii="TH SarabunPSK" w:hAnsi="TH SarabunPSK" w:cs="TH SarabunPSK"/>
          <w:sz w:val="32"/>
          <w:szCs w:val="32"/>
          <w:cs/>
        </w:rPr>
        <w:t>. เห็นชอบร่างนโยบายและแผนยุทธศาสตร์ความมั่นคงด้านวัคซีนแห่งชาติ พ.ศ. 2563 -2565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  <w:t>2. รับทราบกรอบวงเงินงบประมาณที่ใช้ดำเนินการตามร่างนโยบายและแผนยุทธศาสตร์ความมั่นคงด้านวัคซีนแห่งชาติ พ.ศ. 2563 – 2563 รวมทั้งสิ้น 11</w:t>
      </w:r>
      <w:r w:rsidRPr="0022527E">
        <w:rPr>
          <w:rFonts w:ascii="TH SarabunPSK" w:hAnsi="TH SarabunPSK" w:cs="TH SarabunPSK"/>
          <w:sz w:val="32"/>
          <w:szCs w:val="32"/>
        </w:rPr>
        <w:t xml:space="preserve">,078,946,553 </w:t>
      </w:r>
      <w:r w:rsidRPr="0022527E">
        <w:rPr>
          <w:rFonts w:ascii="TH SarabunPSK" w:hAnsi="TH SarabunPSK" w:cs="TH SarabunPSK"/>
          <w:sz w:val="32"/>
          <w:szCs w:val="32"/>
          <w:cs/>
        </w:rPr>
        <w:t>บาท</w:t>
      </w:r>
    </w:p>
    <w:tbl>
      <w:tblPr>
        <w:tblStyle w:val="af9"/>
        <w:tblW w:w="0" w:type="auto"/>
        <w:tblLook w:val="04A0"/>
      </w:tblPr>
      <w:tblGrid>
        <w:gridCol w:w="2689"/>
        <w:gridCol w:w="6327"/>
      </w:tblGrid>
      <w:tr w:rsidR="0059689E" w:rsidRPr="0022527E" w:rsidTr="00047E9B">
        <w:tc>
          <w:tcPr>
            <w:tcW w:w="2689" w:type="dxa"/>
          </w:tcPr>
          <w:p w:rsidR="0059689E" w:rsidRPr="0022527E" w:rsidRDefault="0059689E" w:rsidP="0006158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  <w:tc>
          <w:tcPr>
            <w:tcW w:w="6327" w:type="dxa"/>
          </w:tcPr>
          <w:p w:rsidR="0059689E" w:rsidRPr="0022527E" w:rsidRDefault="0059689E" w:rsidP="0006158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กรอบวงเงินงบประมาณ (บาท)</w:t>
            </w:r>
          </w:p>
        </w:tc>
      </w:tr>
      <w:tr w:rsidR="0059689E" w:rsidRPr="0022527E" w:rsidTr="00047E9B">
        <w:tc>
          <w:tcPr>
            <w:tcW w:w="2689" w:type="dxa"/>
          </w:tcPr>
          <w:p w:rsidR="0059689E" w:rsidRPr="0022527E" w:rsidRDefault="0059689E" w:rsidP="00061583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</w:tc>
        <w:tc>
          <w:tcPr>
            <w:tcW w:w="6327" w:type="dxa"/>
          </w:tcPr>
          <w:p w:rsidR="0059689E" w:rsidRPr="0022527E" w:rsidRDefault="0059689E" w:rsidP="00061583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2252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054</w:t>
            </w:r>
            <w:r w:rsidRPr="002252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418</w:t>
            </w:r>
            <w:r w:rsidRPr="002252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853</w:t>
            </w:r>
          </w:p>
        </w:tc>
      </w:tr>
      <w:tr w:rsidR="0059689E" w:rsidRPr="0022527E" w:rsidTr="00047E9B">
        <w:tc>
          <w:tcPr>
            <w:tcW w:w="2689" w:type="dxa"/>
          </w:tcPr>
          <w:p w:rsidR="0059689E" w:rsidRPr="0022527E" w:rsidRDefault="0059689E" w:rsidP="00061583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</w:tc>
        <w:tc>
          <w:tcPr>
            <w:tcW w:w="6327" w:type="dxa"/>
          </w:tcPr>
          <w:p w:rsidR="0059689E" w:rsidRPr="0022527E" w:rsidRDefault="0059689E" w:rsidP="00061583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2252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640</w:t>
            </w:r>
            <w:r w:rsidRPr="002252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079</w:t>
            </w:r>
            <w:r w:rsidRPr="002252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900</w:t>
            </w:r>
          </w:p>
        </w:tc>
      </w:tr>
      <w:tr w:rsidR="0059689E" w:rsidRPr="0022527E" w:rsidTr="00047E9B">
        <w:tc>
          <w:tcPr>
            <w:tcW w:w="2689" w:type="dxa"/>
          </w:tcPr>
          <w:p w:rsidR="0059689E" w:rsidRPr="0022527E" w:rsidRDefault="0059689E" w:rsidP="00061583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</w:tc>
        <w:tc>
          <w:tcPr>
            <w:tcW w:w="6327" w:type="dxa"/>
          </w:tcPr>
          <w:p w:rsidR="0059689E" w:rsidRPr="0022527E" w:rsidRDefault="0059689E" w:rsidP="00061583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2252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384</w:t>
            </w:r>
            <w:r w:rsidRPr="002252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447</w:t>
            </w:r>
            <w:r w:rsidRPr="002252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</w:tr>
    </w:tbl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สาระสำคัญของเรื่อง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527E">
        <w:rPr>
          <w:rFonts w:ascii="TH SarabunPSK" w:hAnsi="TH SarabunPSK" w:cs="TH SarabunPSK"/>
          <w:b/>
          <w:bCs/>
          <w:sz w:val="32"/>
          <w:szCs w:val="32"/>
        </w:rPr>
        <w:tab/>
      </w:r>
      <w:r w:rsidRPr="0022527E">
        <w:rPr>
          <w:rFonts w:ascii="TH SarabunPSK" w:hAnsi="TH SarabunPSK" w:cs="TH SarabunPSK"/>
          <w:b/>
          <w:bCs/>
          <w:sz w:val="32"/>
          <w:szCs w:val="32"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>สธ.รายงานว่า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>1. ภายหลังจากที่ได้มีการประกาศใช้บังคับพระราชบัญญัติความมั่นคงด้านวัคซีนแห่งชาติ พ.ศ. 2561 เป็นกฎหมายแล้ว เมื่อวันที่ 22 พฤศจิกายน 2561 สธ. ได้ดำเนินการทบทวนสถานการณ์ด้านวัคซีนทั้งในและต่างประเทศ การประเมินความเสี่ยงภูมิคุ้มกันหรือความเข้มแข็งด้านวัคซีนของประเทศ รวมทั้งทบทวนนโยบายและแผนยุทธศาสตร์ด้านวัคซีนและด้านอื่น ๆ ที่เกี่ยวข้องโดยผ่านการรับฟังความเห็นจากประชาชนและผู้เชี่ยวชาญในหน่วยงานต่าง ๆ ที่เกี่ยวข้อง ทั้งภาครัฐและภาคเอกชน และ</w:t>
      </w: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t>ได้นำเสนอคณะกรรมการวัคซีนแห่งชาติเพื่อพิจารณาในการประชุมครั้งที่ 2/2562 เมื่อวันที่ 29 พฤษภาคม 2562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t>ซึ่งที่ประชุมได้มีมติ (1) เห็นชอบร่างนโยบายและแผนยุทธศาสตร์ความมั่นคงด้านวัคซีนแห่งชาติ พ.ศ. 2563 - 2565 และกรอบงบประมาณ จำนวน 11</w:t>
      </w:r>
      <w:r w:rsidRPr="0022527E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t>078</w:t>
      </w:r>
      <w:r w:rsidRPr="0022527E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t>946</w:t>
      </w:r>
      <w:r w:rsidRPr="0022527E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t xml:space="preserve">553 บาทและ (2) มอบหมายให้สถาบันวัคซีนแห่งชาติในฐานะเลขานุการคณะกรรมการวัคซีนแห่งชาติดำเนินการเสนอร่างนโยบายและแผนยุทธศาสตร์ความมั่นคงด้านวัคซีนแห่งชาติ พ.ศ. 2563 – 2565 </w:t>
      </w: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และกรอบงบประมาณต่อคณะรัฐมนตรี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 ตามนัยมาตรา 10 (1) และ 10 (4) แห่งพระราชบัญญัติความมั่นคงด้านวัคซีนแห่งชาติ พ.ศ. 2561 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  <w:t xml:space="preserve">2. สธ. แจ้งว่า นโยบายและแผนยุทธศาสตร์ความมั่นคงด้านวัคซีนแห่งชาติ พ.ศ. 2563 – 2565 เป็นแผนที่นำไปสู่การพึ่งตนเองและความมั่นคงด้านวัคซีนอย่างยั่งยืนโดยยึดหลักความสอดคล้องเชื่อมโยงกับยุทธศาสตร์ชาติ 20 ปี ในยุทธศาสตร์ที่ 2 การสร้างความสามารถในการแข่งขัน ในการจัดการวัคซีนให้มีความเพียงพอและต่อเนื่อง การวิจัยพัฒนาผลิตวัคซีนเพื่อต่อยอดสู่การผลิต การส่งออก และการบริหารจัดการทรัพยากรด้านวัคซีนของประเทศ และแผนแม่บทภายใต้ยุทธศาสตร์ชาติ ในประเด็นที่ 4 อุตสาหกรรมและบริการแห่งอนาคต แผนย่อยอุตสาหกรรมและบริการการแพทย์ครบวงจร อีกทั้งยังมีแนวคิดที่สอดรับกับนโยบายและแผนพัฒนาของชาติ เช่น แผนพัฒนาเศรษฐกิจและสังคมแห่งชาติ ฉบับที่ 12 นโยบายแผนระดับชาติว่าด้วยความมั่นคงแห่งชาติ พ.ศ. 2560 – 2564 แผนยุทธศาสตร์ สธ. 20 ปี (พ.ศ. 2560 -2579) (ร่าง) ยุทธศาสตร์การวิจัยและนวัตกรรม 20 ปี (พ.ศ. 2560 – 2579) และแผนพัฒนาสุขภาพแห่งชาติ ฉบับที่ 12 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</w:rPr>
        <w:tab/>
      </w:r>
      <w:r w:rsidRPr="0022527E">
        <w:rPr>
          <w:rFonts w:ascii="TH SarabunPSK" w:hAnsi="TH SarabunPSK" w:cs="TH SarabunPSK"/>
          <w:sz w:val="32"/>
          <w:szCs w:val="32"/>
        </w:rPr>
        <w:tab/>
        <w:t>3</w:t>
      </w:r>
      <w:r w:rsidRPr="0022527E">
        <w:rPr>
          <w:rFonts w:ascii="TH SarabunPSK" w:hAnsi="TH SarabunPSK" w:cs="TH SarabunPSK"/>
          <w:sz w:val="32"/>
          <w:szCs w:val="32"/>
          <w:cs/>
        </w:rPr>
        <w:t>. ร่างนโยบายและแผนยุทธศาสตร์ความมั่นคงด้านวัคซีนแห่งชาติ พ.ศ. 2563 – 2565 มีสาระสำคัญสรุปได้ ดังนี้</w:t>
      </w:r>
    </w:p>
    <w:tbl>
      <w:tblPr>
        <w:tblStyle w:val="af9"/>
        <w:tblW w:w="0" w:type="auto"/>
        <w:tblLook w:val="04A0"/>
      </w:tblPr>
      <w:tblGrid>
        <w:gridCol w:w="3114"/>
        <w:gridCol w:w="5902"/>
      </w:tblGrid>
      <w:tr w:rsidR="0059689E" w:rsidRPr="0022527E" w:rsidTr="00047E9B">
        <w:tc>
          <w:tcPr>
            <w:tcW w:w="3114" w:type="dxa"/>
          </w:tcPr>
          <w:p w:rsidR="0059689E" w:rsidRPr="0022527E" w:rsidRDefault="0059689E" w:rsidP="0006158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902" w:type="dxa"/>
          </w:tcPr>
          <w:p w:rsidR="0059689E" w:rsidRPr="0022527E" w:rsidRDefault="0059689E" w:rsidP="0006158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59689E" w:rsidRPr="0022527E" w:rsidTr="00047E9B">
        <w:tc>
          <w:tcPr>
            <w:tcW w:w="3114" w:type="dxa"/>
          </w:tcPr>
          <w:p w:rsidR="0059689E" w:rsidRPr="0022527E" w:rsidRDefault="0059689E" w:rsidP="0006158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5902" w:type="dxa"/>
          </w:tcPr>
          <w:p w:rsidR="0059689E" w:rsidRPr="0022527E" w:rsidRDefault="0059689E" w:rsidP="0006158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ประเทศไทยมีความมั่นคงด้านวัคซีน ประชาชนทุกคนในประเทศเข้าถึงการป้องกันโรคด้วยวัคซีนที่มีคุณภาพอย่างทั่วถึง เป็นธรรม</w:t>
            </w:r>
          </w:p>
        </w:tc>
      </w:tr>
      <w:tr w:rsidR="0059689E" w:rsidRPr="0022527E" w:rsidTr="00047E9B">
        <w:tc>
          <w:tcPr>
            <w:tcW w:w="3114" w:type="dxa"/>
          </w:tcPr>
          <w:p w:rsidR="0059689E" w:rsidRPr="0022527E" w:rsidRDefault="0059689E" w:rsidP="0006158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902" w:type="dxa"/>
          </w:tcPr>
          <w:p w:rsidR="0059689E" w:rsidRPr="0022527E" w:rsidRDefault="0059689E" w:rsidP="0006158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- เพื่อพัฒนาระบบการจัดหาที่สมดุลกับความต้องการและสนับสนุนอุตสาหกรรมวัคซีนของประเทศ และพัฒนาระบบการให้บริการวัคซีน เพื่อให้ประชาชนทุกกลุ่มเป้าหมาย ทุกพื้นที่เข้าถึงวัคซีนที่มีคุณภาพอย่างทั่วถึง และทันการณ์</w:t>
            </w:r>
          </w:p>
          <w:p w:rsidR="0059689E" w:rsidRPr="0022527E" w:rsidRDefault="0059689E" w:rsidP="0006158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- เพื่อส่งเสริม สนับสนุน และบูรณาการการวิจัยพัฒนา การผลิตวัคซีน การประกันคุณภาพและการนำไปใช้ให้เป็นทิศทางเดียวกัน และมีขีดความสามารถในการวิจัยพัฒนาและผลิตวัคซีนที่สามารถรองรับความต้องการได้ทั้งในปัจจุบันและอนาคต</w:t>
            </w:r>
          </w:p>
          <w:p w:rsidR="0059689E" w:rsidRPr="0022527E" w:rsidRDefault="0059689E" w:rsidP="0006158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- เพื่อผลิตและพัฒนาทรัพยากรบุคคลด้านวัคซีนอย่างครบวงจรเพื่อรองรับความต้องการอย่างเพียงพอ พัฒนาและบริหารจัดการโครงสร้างพื้นฐานด้านวัคซีนของประเทศให้มีครบถ้วนและได้มาตรฐานสากล</w:t>
            </w:r>
          </w:p>
          <w:p w:rsidR="0059689E" w:rsidRPr="0022527E" w:rsidRDefault="0059689E" w:rsidP="0006158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- เพื่อเสริมสร้างขีดความสามารถขององค์กรภาคีเครือข่ายทุกภาคส่วนให้มีศักยภาพและมีส่วนร่วมในการพัฒนางานด้านวัคซีนของประเทศได้อย่างเข้มแข็ง มีเอกภาพในการบริหารจัดการอย่างบูรณาการและมีประสิทธิภาพ</w:t>
            </w:r>
          </w:p>
        </w:tc>
      </w:tr>
      <w:tr w:rsidR="0059689E" w:rsidRPr="0022527E" w:rsidTr="00047E9B">
        <w:tc>
          <w:tcPr>
            <w:tcW w:w="3114" w:type="dxa"/>
          </w:tcPr>
          <w:p w:rsidR="0059689E" w:rsidRPr="0022527E" w:rsidRDefault="0059689E" w:rsidP="0006158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5902" w:type="dxa"/>
          </w:tcPr>
          <w:p w:rsidR="0059689E" w:rsidRPr="0022527E" w:rsidRDefault="0059689E" w:rsidP="0006158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- รัฐบาลจะส่งเสริมให้คนไทยและผู้ที่อาศัยอยู่ในประเทศไทยได้รับวัคซีนอย่างครอบคลุม เหมาะสม และเป็นธรรมทั้งในภาวะปกติและภาวะฉุกเฉิน</w:t>
            </w:r>
          </w:p>
          <w:p w:rsidR="0059689E" w:rsidRPr="0022527E" w:rsidRDefault="0059689E" w:rsidP="0006158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- รัฐบาลจะส่งเสริมให้ประเทศไทยสามารถผลิตวัคซีนที่จำเป็นสำหรับใช้ป้องกันโรคที่เป็นปัญหาสาธารณสุขของประเทศ เพื่อทดแทนการนำเข้าและการส่งออกในระยะต่อไป</w:t>
            </w:r>
          </w:p>
          <w:p w:rsidR="0059689E" w:rsidRPr="0022527E" w:rsidRDefault="0059689E" w:rsidP="0006158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- รัฐบาลจะส่งเสริมและพัฒนาบุคลากรและโครงสร้างพื้นฐานด้านวัคซีนของประเทศเพื่อรองรับความต้องการอย่างเพียงพอ และได้มาตรฐานสากล</w:t>
            </w:r>
          </w:p>
          <w:p w:rsidR="0059689E" w:rsidRPr="0022527E" w:rsidRDefault="0059689E" w:rsidP="0006158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รัฐบาลจะส่งเสริมให้องค์กรภาคีเครือข่ายด้านวัคซีนมีความเข้มแข็ง เพื่อให้สามารถดำเนินการด้านวัคซีนได้อย่างครบวงจรและมีคุณภาพ</w:t>
            </w:r>
          </w:p>
        </w:tc>
      </w:tr>
      <w:tr w:rsidR="0059689E" w:rsidRPr="0022527E" w:rsidTr="00047E9B">
        <w:tc>
          <w:tcPr>
            <w:tcW w:w="3114" w:type="dxa"/>
          </w:tcPr>
          <w:p w:rsidR="0059689E" w:rsidRPr="0022527E" w:rsidRDefault="0059689E" w:rsidP="0006158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</w:p>
        </w:tc>
        <w:tc>
          <w:tcPr>
            <w:tcW w:w="5902" w:type="dxa"/>
          </w:tcPr>
          <w:p w:rsidR="0059689E" w:rsidRPr="0022527E" w:rsidRDefault="0059689E" w:rsidP="0006158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ประกอบด้วย 5 ยุทธศาสตร์ 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ได้แก่ </w:t>
            </w:r>
          </w:p>
          <w:p w:rsidR="0059689E" w:rsidRPr="0022527E" w:rsidRDefault="0059689E" w:rsidP="0006158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ยุทธศาสตร์ที่ 1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ัฒนาระบบและบริหารจัดการงานสร้างเสริมภูมิคุ้มกันโรคให้มีประสิทธิภาพทั้งในภาวะปกติและภาวะฉุกเฉิน 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โดยมุ่งสร้างความมั่นคงด้านวัคซีนเพื่อให้ประชาชนเข้าถึงวัคซีนได้อย่างเป็นธรรมและทันต่อสถานการณ์ทั้งในภาวะปกติและภาวะฉุกเฉิน</w:t>
            </w: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มุ่งพัฒนากลไกและระบบงบประมาณในการนำวัคซีนใหม่เข้ามาใช้เป็นวัคซีนพื้นฐาน รวมทั้งมุ่งส่งเสริมการพัฒนารูปแบบและมาตรฐานของการให้บริการวัคซีน</w:t>
            </w:r>
          </w:p>
          <w:p w:rsidR="0059689E" w:rsidRPr="0022527E" w:rsidRDefault="0059689E" w:rsidP="0006158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ยุทธศาสตร์ที่ 2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 สนับสนุนการวิจัยพัฒนา และการผลิตวัคซีนรองรับความต้องการในการป้องกันโรคของประเทศ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โดยมุ่งสร้างศักยภาพในการพึ่งพาตนเองด้านวัคซีน ส่งเสริมและสนับสนุนทุนในการวิจัยพัฒนาวัคซีนเป้าหมายและวัคซีนเพื่อตอบโต้การระบาด รวมทั้งสนับสนุนให้เกิดการพัฒนาหรือรับการถ่ายทอดเทคโนโลยีที่ทันสมัยในการผลิตวัคซีน</w:t>
            </w:r>
          </w:p>
          <w:p w:rsidR="0059689E" w:rsidRPr="0022527E" w:rsidRDefault="0059689E" w:rsidP="0006158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ยุทธศาสตร์ที่ 3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ส่งเสริม สนับสนุนอุตสาหกรรมวัคซีนภายในประเทศให้มีความเข้มแข็งและส่งออกได้ 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ซึ่งให้ความสำคัญกับการเสริมสร้างศักยภาพของอุตสาหกรรมวัคซีนของประเทศ โดยการแสวงหาและส่งเสริมความร่วมมือระหว่างภาครัฐและเอกชนทั้งในประเทศและต่างประเทศ รวมทั้งการกำหนดนโยบาย มาตรการ หรือระเบียบปฏิบัติที่สนับสนุนให้เกิดการลงทุน ความร่วมมือระหว่างภาครัฐและเอกชนให้สามารถผลิตวัคซีนที่จำเป็นได้อย่างเพียงพอและได้มาตรฐานสากลเพื่อสามารถส่งออกจำหน่ายในภูมิภาคและนานาชาติได้อย่างเข้มแข็งและเติบโต</w:t>
            </w:r>
          </w:p>
          <w:p w:rsidR="0059689E" w:rsidRPr="0022527E" w:rsidRDefault="0059689E" w:rsidP="0006158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ยุทธศาสตร์ที่ 4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ศักยภาพบุคลากรและโครงสร้างพื้นฐานด้านวัคซีนของประเทศให้รองรับภารกิจความมั่นคงด้านวัคซีนได้อย่างเหมาะสม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ให้ความสำคัญกับการผลิต การพัฒนา และการรักษาบุคลากรในสาขาที่จำเป็นและขาดแคลนให้เพียงพอ รวมถึงการพัฒนาและบริหารจัดการโครงสร้างพื้นฐานให้ได้มาตรฐานสากลและการพัฒนาองค์กรภาคีเครือข่ายด้านวัคซีนให้มีศักยภาพสูงและเป็นเอกภาพ</w:t>
            </w:r>
          </w:p>
          <w:p w:rsidR="0059689E" w:rsidRPr="0022527E" w:rsidRDefault="0059689E" w:rsidP="0006158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ยุทธศาสตร์ที่ 5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เสริมสร้างขีดความสามารถขององค์กรภาคีเครือข่ายด้านวัคซีนของประเทศ 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โดยให้ความสำคัญกับการสนับสนุน ส่งเสริมความร่วมมือระหว่างหน่วยงานทั้งภาครัฐและภาคเอกชนทั้งในและต่างประเทศเพื่อให้สามารถดำเนินการวิจัยพัฒนาและผลิตวัคซีนได้อย่างมีประสิทธิภาพ</w:t>
            </w:r>
          </w:p>
        </w:tc>
      </w:tr>
      <w:tr w:rsidR="0059689E" w:rsidRPr="0022527E" w:rsidTr="00047E9B">
        <w:tc>
          <w:tcPr>
            <w:tcW w:w="3114" w:type="dxa"/>
          </w:tcPr>
          <w:p w:rsidR="0059689E" w:rsidRPr="0022527E" w:rsidRDefault="0059689E" w:rsidP="0006158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5902" w:type="dxa"/>
          </w:tcPr>
          <w:p w:rsidR="0059689E" w:rsidRPr="0022527E" w:rsidRDefault="0059689E" w:rsidP="0006158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67 โครงการ</w:t>
            </w:r>
          </w:p>
        </w:tc>
      </w:tr>
      <w:tr w:rsidR="0059689E" w:rsidRPr="0022527E" w:rsidTr="00047E9B">
        <w:tc>
          <w:tcPr>
            <w:tcW w:w="3114" w:type="dxa"/>
          </w:tcPr>
          <w:p w:rsidR="0059689E" w:rsidRPr="0022527E" w:rsidRDefault="0059689E" w:rsidP="0006158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กรอบวงเงินงบประมาณ</w:t>
            </w:r>
          </w:p>
        </w:tc>
        <w:tc>
          <w:tcPr>
            <w:tcW w:w="5902" w:type="dxa"/>
          </w:tcPr>
          <w:p w:rsidR="0059689E" w:rsidRPr="0022527E" w:rsidRDefault="0059689E" w:rsidP="00061583">
            <w:pPr>
              <w:spacing w:line="340" w:lineRule="exact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078</w:t>
            </w: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946</w:t>
            </w: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553 บาท</w:t>
            </w:r>
          </w:p>
          <w:p w:rsidR="00374AA6" w:rsidRPr="0022527E" w:rsidRDefault="00374AA6" w:rsidP="00061583">
            <w:pPr>
              <w:spacing w:line="340" w:lineRule="exact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374AA6" w:rsidRPr="0022527E" w:rsidRDefault="00374AA6" w:rsidP="00061583">
            <w:pPr>
              <w:spacing w:line="340" w:lineRule="exact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59689E" w:rsidRPr="0022527E" w:rsidTr="00047E9B">
        <w:tc>
          <w:tcPr>
            <w:tcW w:w="3114" w:type="dxa"/>
          </w:tcPr>
          <w:p w:rsidR="0059689E" w:rsidRPr="0022527E" w:rsidRDefault="0059689E" w:rsidP="0006158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การประเมินผล</w:t>
            </w:r>
          </w:p>
        </w:tc>
        <w:tc>
          <w:tcPr>
            <w:tcW w:w="5902" w:type="dxa"/>
          </w:tcPr>
          <w:p w:rsidR="0059689E" w:rsidRPr="0022527E" w:rsidRDefault="0059689E" w:rsidP="0006158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แบ่งเป็น 3 ระยะ 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</w:p>
          <w:p w:rsidR="0059689E" w:rsidRPr="0022527E" w:rsidRDefault="0059689E" w:rsidP="0006158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ประเมินผลก่อนการปฏิบัติการหรือก่อนเริ่มโครงการ 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ให้หน่วยงานภาคีเครือข่ายด้านวัคซีนประเมินตนเองเพื่อประเมินสถานการณ์และศักยภาพความพร้อมของหน่วยงาน (ระยะเวลา 1 ปี พ.ศ. 2563) </w:t>
            </w:r>
          </w:p>
          <w:p w:rsidR="0059689E" w:rsidRPr="0022527E" w:rsidRDefault="0059689E" w:rsidP="0006158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ประเมินผลระหว่างดำเนินการ 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โดยคณะกรรมการวัคซีนแห่งชาติหรือหน่วยงานภายนอกเข้ามามีส่วนร่วมในการประเมิน เพื่อติดตามประเมินผลความก้าวหน้าของการดำเนินโครงการ (ระยะเวลา 2 ปี พ.ศ. 2563 – 2564) </w:t>
            </w:r>
          </w:p>
          <w:p w:rsidR="0059689E" w:rsidRPr="0022527E" w:rsidRDefault="0059689E" w:rsidP="0006158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ประเมินผลหลังสิ้นสุดแผน 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โดยคณะกรรมการวัคซีนแห่งชาติ เพื่อวิเคราะห์ประสิทธิภาพ ปัญหาอุปสรรค และผลกระทบในภาพรวม พร้อมทั้งสรุปผลการดำเนินงานภายหลังจากสิ้นสุดแผนและจะรายงานต่อคณะรัฐมนตรีทุกปี (ระยะเวลา 3 ปี พ.ศ. 2563 – 2565) </w:t>
            </w:r>
          </w:p>
        </w:tc>
      </w:tr>
    </w:tbl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9689E" w:rsidRPr="0022527E" w:rsidRDefault="00900A23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59689E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ขอบเขตพื้นที่เมืองเก่า และกรอบแนวทางการอนุรักษ์และพัฒนาเมืองเก่าพิษณุโลก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คณะรัฐมนตรีมีมติเห็นชอบขอบเขตพื้นที่เมืองเก่า </w:t>
      </w:r>
      <w:r w:rsidRPr="0022527E">
        <w:rPr>
          <w:rFonts w:ascii="TH SarabunPSK" w:hAnsi="TH SarabunPSK" w:cs="TH SarabunPSK"/>
          <w:sz w:val="32"/>
          <w:szCs w:val="32"/>
          <w:cs/>
        </w:rPr>
        <w:t>และกรอบแนวทางการอนุรักษ์และพัฒนาเมืองเก่าพิษณุโลก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ตามที่กระทรวงทรัพยากรธรรมชาติและสิ่งแวดล้อม (ทส.) เสนอ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>ทส. รายงานว่า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>1. สำนักงานนโยบายและแผนทรัพยากรธรรมชาติและสิ่งแวดล้อมเริ่มดำเนินการศึกษากำหนดขอบเขตพื้นที่เมืองเมืองเก่าพิษณุโลก ตั้งแต่ปี พ.ศ. 2552 เพื่อให้การกำหนดเขตพื้นที่ครอบคลุมพื้นที่ที่มีคุณค่าทางด้านประวัติศาสตร์ และโบราณสถาน รวมทั้งวัดที่มีความสำคัญในพื้นที่เมืองเก่าพิษณุโลก เนื่องจากเมืองเก่าพิษณุโลกจัดอยู่ในเมืองเก่ากลุ่มที่ 1 ที่มีคุณค่าความสำคัญทางประวัติศาสตร์ที่มีความชัดเจน เช่น เป็นชุมชนโบราณที่มีความสืบเนื่องมาเป็นเวลายาวนานเป็นเมืองที่มีขนาดใหญ่ในภาคเหนือตอนล่างและมีความสำคัญทางยุทธศาสตร์มากที่สุดเมืองหนึ่งของราชอาณาจักรอยุธยา ธนบุรี และรัตนโกสินทร์ตอนต้น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 xml:space="preserve">2. ในการประชุมคณะกรรมการอนุรักษ์และพัฒนากรุงรัตนโกสินทร์และเมืองเก่า </w:t>
      </w:r>
      <w:r w:rsidR="008E00AB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22527E">
        <w:rPr>
          <w:rFonts w:ascii="TH SarabunPSK" w:hAnsi="TH SarabunPSK" w:cs="TH SarabunPSK"/>
          <w:sz w:val="32"/>
          <w:szCs w:val="32"/>
          <w:cs/>
        </w:rPr>
        <w:t>[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รองนายกรัฐมนตรี (พลเอก ประวิตร วงษ์สุวรรณ) เป็นประธาน และเลขาธิการสำนักงานนโยบายและแผนทรัพยากรธรรมชาติและสิ่งแวดล้อมเป็นเลขานุการ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]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ครั้งที่ 2/2562 เมื่อวันที่ 13 กันยายน 2562 มีมติเห็นชอบ ดังนี้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 xml:space="preserve">2.1 ให้ประกาศเขตพื้นที่เมืองเก่าพิษณุโลก ตามขอบเขตพื้นที่ตามที่ศึกษาและรับฟังความคิดเห็นกับจังหวัด ตามระเบียบสำนักนายกรัฐมนตรี ว่าด้วยการอนุรักษ์และพัฒนากรุงรัตนโกสินทร์และเมืองเก่า </w:t>
      </w:r>
      <w:r w:rsidR="008E00A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พ.ศ 2546 และกรอบแนวทางการอนุรักษ์และพัฒนาเมืองเก่า เพื่อให้หน่วยงานที่เกี่ยวข้อง นำไปพิจารณาและจัดทำรายละเอียดเพื่อดำเนินการต่อไป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>2.2 ให้จังหวัดพิษณุโลก พิจารณาดำเนินการประชาสัมพันธ์และสร้างความรู้ความเข้าใจให้กับประชาชน และหน่วยงานที่เกี่ยวข้องในพื้นที่ต่อไปและดำเนินการจัดทำแผนแม่บทและผังแม่บทการอนุรักษ์และพัฒนาบริเวณเมืองเก่าพิษณุโลกเพื่อใช้เป็นกลไกขับเคลื่อนการดำเนินงานโดยการมีส่วนร่วมของทุกภาคส่วน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>3. ขอบเขตพื้นที่เมืองเก่าพิษณุโลก ครอบคลุมอาณาบริเวณกำแพงเมือง คูเมืองพิษณุโลก พระราชวังจันทน์ วัด และโบราณสถานสำคัญ โดยมีการแบ่งเป็นเขตพื้นที่ (</w:t>
      </w:r>
      <w:r w:rsidRPr="0022527E">
        <w:rPr>
          <w:rFonts w:ascii="TH SarabunPSK" w:hAnsi="TH SarabunPSK" w:cs="TH SarabunPSK"/>
          <w:sz w:val="32"/>
          <w:szCs w:val="32"/>
        </w:rPr>
        <w:t>Zoning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) ดังต่อไปนี้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>พื้นที่หลัก เนื้อที่รวมประมาณ 0.553 ตารางกิโลเมตร (345.30 ไร่)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>พื้นที่ 1-1 คือพระราชวังจันทน์ และโบราณสถานสำคัญ เช่น สระสองห้อง วัดโพธิ์ทอง วัดพระศรีสุคต และวัดวิหารทอง รวมไปถึงพื้นที่อาคารศาลากลางจังหวัดปัจจุบัน เนื้อที่ประมาณ 0.416 ตารางกิโลเมตร (259.86 ไร่)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>พื้นที่ 1-2 ทางฝั่งตะวันออกของแม่น้ำน่าน ซึ่งเป็นบริเวณวัดและโบราณสถานสำคัญของเมือง ได้แก่ วัดพระศรีรัตนมหาธาตุวรมหาวิหาร วัดนางพญา และวัดราชบูรณะ เนื้อที่ประมาณ 0.137 ตารางกิโลเมตร (85.44 ไร่)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 xml:space="preserve">พื้นที่ต่อเนื่อง ได้แก่ พื้นที่บริเวณภายในขอบเขตพื้นที่เมืองเก่าพิษณุโลกทั้งหมดนอกเหนือจากพื้นที่หลัก มีเนื้อที่รวมประมาณ 2.277 ตารางกิโลเมตร (1,423.125 ไร่) 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>4. กรอบแนวทางการอนุรักษ์และพัฒนาเมืองเก่า ประกอบด้วยแนวทางทั่วไปและแนวทางสำหรับเขตพื้นที่สรุปได้ ดังนี้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>4.1 แนวทางทั่วไป (สำหรับพื้นที่หลักและพื้นที่ต่อเนื่อง) ดังนี้</w:t>
      </w:r>
    </w:p>
    <w:tbl>
      <w:tblPr>
        <w:tblStyle w:val="af9"/>
        <w:tblW w:w="0" w:type="auto"/>
        <w:tblLook w:val="04A0"/>
      </w:tblPr>
      <w:tblGrid>
        <w:gridCol w:w="4508"/>
        <w:gridCol w:w="4985"/>
      </w:tblGrid>
      <w:tr w:rsidR="0059689E" w:rsidRPr="0022527E" w:rsidTr="00047E9B">
        <w:tc>
          <w:tcPr>
            <w:tcW w:w="4508" w:type="dxa"/>
          </w:tcPr>
          <w:p w:rsidR="0059689E" w:rsidRPr="0022527E" w:rsidRDefault="0059689E" w:rsidP="0006158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4985" w:type="dxa"/>
          </w:tcPr>
          <w:p w:rsidR="0059689E" w:rsidRPr="0022527E" w:rsidRDefault="0059689E" w:rsidP="0006158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59689E" w:rsidRPr="0022527E" w:rsidTr="00047E9B">
        <w:tc>
          <w:tcPr>
            <w:tcW w:w="4508" w:type="dxa"/>
          </w:tcPr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1. การมีส่วนร่วมและการประชาสัมพันธ์</w:t>
            </w:r>
          </w:p>
        </w:tc>
        <w:tc>
          <w:tcPr>
            <w:tcW w:w="4985" w:type="dxa"/>
          </w:tcPr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การประชาสัมพันธ์โดยวิธีต่าง ๆ เช่น การพบปะพูดคุย การประชาสัมพันธ์ผ่านสื่อต่าง ๆ รวมถึงให้ประชาชนเข้ามามีส่วนร่วมในการให้ข้อคิดเห็น และจัดกิจกรรมเมืองเก่าอย่างต่อเนื่อง</w:t>
            </w:r>
          </w:p>
        </w:tc>
      </w:tr>
      <w:tr w:rsidR="0059689E" w:rsidRPr="0022527E" w:rsidTr="00047E9B">
        <w:tc>
          <w:tcPr>
            <w:tcW w:w="4508" w:type="dxa"/>
          </w:tcPr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2. การสร้างจิตสำนึกการอนุรักษ์และพัฒนาอย่างยั่งยืน</w:t>
            </w:r>
          </w:p>
        </w:tc>
        <w:tc>
          <w:tcPr>
            <w:tcW w:w="4985" w:type="dxa"/>
          </w:tcPr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จัดตั้งคณะกรรมการเพื่อกำหนดกรอบการสร้างจิตสำนึกทางสังคมโดยการให้ความรู้ สร้างการรับรู้ตั้งแต่ในระดับครอบครัว กลุ่มทางสังคมต่าง ๆ ชุมชน และเป็นแบบแผนของทั้งเมือง </w:t>
            </w:r>
          </w:p>
        </w:tc>
      </w:tr>
      <w:tr w:rsidR="0059689E" w:rsidRPr="0022527E" w:rsidTr="00047E9B">
        <w:tc>
          <w:tcPr>
            <w:tcW w:w="4508" w:type="dxa"/>
          </w:tcPr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การส่งเสริมกิจกรรมและวิถีชีวิตท้องถิ่น</w:t>
            </w:r>
          </w:p>
        </w:tc>
        <w:tc>
          <w:tcPr>
            <w:tcW w:w="4985" w:type="dxa"/>
          </w:tcPr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จัดพิมพ์เอกสารเผยแพร่ ฟื้นฟูงานเทศกาลต่าง ๆ เพื่อประโยชน์ทางการท่องเที่ยวเชิงวัฒนธรรม</w:t>
            </w:r>
          </w:p>
        </w:tc>
      </w:tr>
      <w:tr w:rsidR="0059689E" w:rsidRPr="0022527E" w:rsidTr="00047E9B">
        <w:tc>
          <w:tcPr>
            <w:tcW w:w="4508" w:type="dxa"/>
          </w:tcPr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4. การส่งเสริมคุณภาพชีวิต</w:t>
            </w:r>
          </w:p>
        </w:tc>
        <w:tc>
          <w:tcPr>
            <w:tcW w:w="4985" w:type="dxa"/>
          </w:tcPr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จัดให้มีบริการสาธารณูปโภค สาธารณูปการ และธุรกรรมบริการที่ครบสมบูรณ์</w:t>
            </w:r>
          </w:p>
        </w:tc>
      </w:tr>
      <w:tr w:rsidR="0059689E" w:rsidRPr="0022527E" w:rsidTr="00047E9B">
        <w:tc>
          <w:tcPr>
            <w:tcW w:w="4508" w:type="dxa"/>
          </w:tcPr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การป้องกันภัยคุกคามจากมนุษย์</w:t>
            </w: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และธรรมชาติ </w:t>
            </w:r>
          </w:p>
        </w:tc>
        <w:tc>
          <w:tcPr>
            <w:tcW w:w="4985" w:type="dxa"/>
          </w:tcPr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อนุกรรมการอนุรักษ์และพัฒนาเมืองเก่าระดับเมืองสามารถใช้อำนาจตามกฎหมายที่เกี่ยวข้องในการจัดระเบียบหรือระงับยับยั้งกิจกรรมการพัฒนาก่อสร้างที่จะเป็นผลกระทบต่อโบราณสถานและแหล่งมรดกทางวัฒนธรรม เพื่อป้องกันกรณีการพัฒนาสิ่งก่อสร้างที่บดบังโบราณสถาน</w:t>
            </w:r>
          </w:p>
        </w:tc>
      </w:tr>
      <w:tr w:rsidR="0059689E" w:rsidRPr="0022527E" w:rsidTr="00047E9B">
        <w:tc>
          <w:tcPr>
            <w:tcW w:w="4508" w:type="dxa"/>
          </w:tcPr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6. การประหยัดพลังงานด้านการสัญจรและสภาพแวดล้อม</w:t>
            </w:r>
          </w:p>
        </w:tc>
        <w:tc>
          <w:tcPr>
            <w:tcW w:w="4985" w:type="dxa"/>
          </w:tcPr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ส่งเสริมพัฒนาทางเดินเท้า การใช้จักรยาน และพาหนะทางเลือกในเขตเมืองเก่า เพื่อลดการใช้ยานพาหนะที่ใช้เชื้อเพลิงและสร้างมลภาวะ</w:t>
            </w:r>
          </w:p>
        </w:tc>
      </w:tr>
      <w:tr w:rsidR="0059689E" w:rsidRPr="0022527E" w:rsidTr="00047E9B">
        <w:tc>
          <w:tcPr>
            <w:tcW w:w="4508" w:type="dxa"/>
          </w:tcPr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7. การดูแลและบำรุงรักษาอาคารและสาธารณูปการ</w:t>
            </w:r>
          </w:p>
        </w:tc>
        <w:tc>
          <w:tcPr>
            <w:tcW w:w="4985" w:type="dxa"/>
          </w:tcPr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ขยายบทบาทองค์กรปกครองท้องถิ่นในคณะอนุกรรมการอนุรักษ์และพัฒนาเมืองเก่าระดับเมือง ในการดูแลมิให้เกิดการเปลี่ยนแปลงที่กระทบต่อลักษณะทางกายภาพที่สำคัญของสิ่งก่อสร้างในย่านเมืองเก่า และส่งเสริมให้มีการบำรุงรักษาสภาพภายนอกของอาคารอย่างต่อเนื่อง</w:t>
            </w:r>
          </w:p>
        </w:tc>
      </w:tr>
    </w:tbl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 xml:space="preserve">4.2 แนวทางสำหรับเขตพื้นที่ ดังนี้ 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>4.2.1 พื้นที่หลัก</w:t>
      </w:r>
    </w:p>
    <w:tbl>
      <w:tblPr>
        <w:tblStyle w:val="af9"/>
        <w:tblW w:w="0" w:type="auto"/>
        <w:tblLook w:val="04A0"/>
      </w:tblPr>
      <w:tblGrid>
        <w:gridCol w:w="1980"/>
        <w:gridCol w:w="7513"/>
      </w:tblGrid>
      <w:tr w:rsidR="0059689E" w:rsidRPr="0022527E" w:rsidTr="00047E9B">
        <w:tc>
          <w:tcPr>
            <w:tcW w:w="1980" w:type="dxa"/>
          </w:tcPr>
          <w:p w:rsidR="0059689E" w:rsidRPr="0022527E" w:rsidRDefault="0059689E" w:rsidP="0006158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7513" w:type="dxa"/>
          </w:tcPr>
          <w:p w:rsidR="0059689E" w:rsidRPr="0022527E" w:rsidRDefault="0059689E" w:rsidP="0006158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59689E" w:rsidRPr="0022527E" w:rsidTr="00047E9B">
        <w:tc>
          <w:tcPr>
            <w:tcW w:w="1980" w:type="dxa"/>
          </w:tcPr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1. ด้านการใช้ประโยชน์ที่ดิน</w:t>
            </w:r>
          </w:p>
        </w:tc>
        <w:tc>
          <w:tcPr>
            <w:tcW w:w="7513" w:type="dxa"/>
          </w:tcPr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1.1 ลดการใช้ประโยชน์ที่ดินในส่วนที่ไม่จำเป็นในเขตพื้นที่ศาสนสถาน</w:t>
            </w:r>
          </w:p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ที่ดินของรัฐและเอกชนควรให้เป็นที่ดินประเภทอนุรักษ์เพื่อส่งเสริมเอกลักษณ์ศิลปวัฒนธรรมไทยเป็นหลัก ให้ใช้ประโยชน์ที่ดินเพื่อหัตถกรรม การท่องเที่ยว </w:t>
            </w:r>
            <w:r w:rsidR="008E00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พาณิชยกรรม การอยู่อาศัย ศาสนสถาน สถานศึกษา หน่วยงานราชการ สาธารณูปโภค สาธารณูปการ นันทนาการ การรักษาคุณภาพสิ่งแวดล้อมหรือสาธารณประโยชน์เท่านั้น</w:t>
            </w:r>
          </w:p>
        </w:tc>
      </w:tr>
      <w:tr w:rsidR="0059689E" w:rsidRPr="0022527E" w:rsidTr="00047E9B">
        <w:tc>
          <w:tcPr>
            <w:tcW w:w="1980" w:type="dxa"/>
          </w:tcPr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 ด้านอาคารและสภาพแวดล้อม</w:t>
            </w:r>
          </w:p>
        </w:tc>
        <w:tc>
          <w:tcPr>
            <w:tcW w:w="7513" w:type="dxa"/>
          </w:tcPr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รักษาสภาพแวดล้อมโดยกำหนดความสูง สัดส่วนพื้นที่ว่าง (</w:t>
            </w:r>
            <w:r w:rsidRPr="0022527E">
              <w:rPr>
                <w:rFonts w:ascii="TH SarabunPSK" w:hAnsi="TH SarabunPSK" w:cs="TH SarabunPSK"/>
                <w:sz w:val="32"/>
                <w:szCs w:val="32"/>
              </w:rPr>
              <w:t>Open Space Ratio</w:t>
            </w: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) ขนาด ลักษณะ แบบ รูปทรงของอาคารให้สอดคล้องและกลมกลืนหรือไม่ทำลายโบราณสถานในพื้นที่ พิจารณาการใช้วัสดุและสีของอาคารเพื่อสร้างบรรยากาศการเข้ามาถึงบริเวณสำคัญของเขตพื้นที่เมืองเก่า</w:t>
            </w:r>
          </w:p>
        </w:tc>
      </w:tr>
      <w:tr w:rsidR="0059689E" w:rsidRPr="0022527E" w:rsidTr="00047E9B">
        <w:tc>
          <w:tcPr>
            <w:tcW w:w="1980" w:type="dxa"/>
          </w:tcPr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3. ด้านระบบการจราจรและคมนาคมขนส่ง</w:t>
            </w:r>
          </w:p>
        </w:tc>
        <w:tc>
          <w:tcPr>
            <w:tcW w:w="7513" w:type="dxa"/>
          </w:tcPr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3.1 ส่งเสริมให้มีทางเดินเท้าและการสัญจรด้วยยานพาหนะขนาดเบาเพื่อลดมลภาวะ เช่น รถจักรยาน รถลากจูง</w:t>
            </w:r>
          </w:p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3.2 ลดปริมาณการจราจร ห้ามรถบรรทุกหนักและรถยนต์ขนาดใหญ่เข้าสู่พื้นที่</w:t>
            </w:r>
          </w:p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3.3 จำกัดการก่อสร้างลานจอดรถขนาดใหญ่ ซึ่งเป็นมลภาวะทางสายตาที่ขัดแย้งกับสภาพแวดล้อมเมืองเก่า</w:t>
            </w:r>
          </w:p>
        </w:tc>
      </w:tr>
      <w:tr w:rsidR="0059689E" w:rsidRPr="0022527E" w:rsidTr="00047E9B">
        <w:tc>
          <w:tcPr>
            <w:tcW w:w="1980" w:type="dxa"/>
          </w:tcPr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4. ด้านการพัฒนาภูมิทัศน์</w:t>
            </w:r>
          </w:p>
        </w:tc>
        <w:tc>
          <w:tcPr>
            <w:tcW w:w="7513" w:type="dxa"/>
          </w:tcPr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4.1 สร้างเส้นทางต่อเนื่องระหว่างตำแหน่งองค์ประกอบเมือง โบราณสถานและพื้นที่เปิดโล่งในเมือง โดยจัดให้มีทางคนเดิน ทางจักรยาน หรือพาหนะขนาดเบา</w:t>
            </w:r>
          </w:p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4.2 จัดทางคนเดินที่ปลอดภัย พร้อมอุปกรณ์สาธารณูปโภคอำนวยความสะดวก เช่น โคมไฟ ถังขยะ ป้ายบอกทาง</w:t>
            </w:r>
          </w:p>
        </w:tc>
      </w:tr>
      <w:tr w:rsidR="0059689E" w:rsidRPr="0022527E" w:rsidTr="00047E9B">
        <w:tc>
          <w:tcPr>
            <w:tcW w:w="1980" w:type="dxa"/>
          </w:tcPr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5. ด้านการบริหารและการจัดการ</w:t>
            </w:r>
          </w:p>
        </w:tc>
        <w:tc>
          <w:tcPr>
            <w:tcW w:w="7513" w:type="dxa"/>
          </w:tcPr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5.1 ให้จังหวัดจัดตั้งสำนักงานเลขานุการคณะอนุกรรมการอนุรักษ์และพัฒนาเมืองเก่า เพื่อทำหน้าที่เป็นสำนักงานเลขานุการของคณะอนุกรรมการฯ</w:t>
            </w:r>
          </w:p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5.2 ให้จังหวัดออกประกาศ เรื่อง มาตรการในการควบคุมการก่อสร้างอาคารภาครัฐ รัฐวิสาหกิจ และหน่วยงานของรัฐอย่างอื่นที่อาจพึงมีในบริเวณเมืองเก่า ที่จะดำเนินการก่อสร้างภายในบริเวณเมืองเก่า เพื่อให้ส่งเรื่องและแบบแปลนให้คณะอนุกรรมการอนุรักษ์และพัฒนาเมืองเก่าโดยผ่านสำนักงานเลขานุการคณะอนุกรรมการอนุรักษ์และพัฒนาเมืองเก่า เพื่อพิจารณาให้ความเห็นถึงผลกระทบด้านสิ่งแวดล้อม</w:t>
            </w:r>
          </w:p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5.3 จัดทำแผนแม่บทการอนุรักษ์และพัฒนาเมืองเก่า โดยความเห็นชอบของคณะกรรมการอนุรักษ์และพัฒนากรุงรัตนโกสินทร์และเมืองเก่าและคณะรัฐมนตรีเพื่อเป็นกรอบแนวทางในการดำเนินงาน</w:t>
            </w:r>
          </w:p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5.4 วางแนวนโยบายการใช้ประโยชน์ที่ดินบริเวณเมืองเก่า</w:t>
            </w:r>
          </w:p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5.5 ให้องค์กรปกครองส่วนท้องถิ่นออกมาตรการในการควบคุมการก่อสร้างอาคารของภาคเอกชน</w:t>
            </w:r>
          </w:p>
        </w:tc>
      </w:tr>
    </w:tbl>
    <w:p w:rsidR="0059689E" w:rsidRPr="0022527E" w:rsidRDefault="0059689E" w:rsidP="00061583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>4.2.2 พื้นที่ต่อเนื่อง</w:t>
      </w:r>
    </w:p>
    <w:tbl>
      <w:tblPr>
        <w:tblStyle w:val="af9"/>
        <w:tblW w:w="0" w:type="auto"/>
        <w:tblLook w:val="04A0"/>
      </w:tblPr>
      <w:tblGrid>
        <w:gridCol w:w="1980"/>
        <w:gridCol w:w="7513"/>
      </w:tblGrid>
      <w:tr w:rsidR="0059689E" w:rsidRPr="0022527E" w:rsidTr="00047E9B">
        <w:tc>
          <w:tcPr>
            <w:tcW w:w="1980" w:type="dxa"/>
          </w:tcPr>
          <w:p w:rsidR="0059689E" w:rsidRPr="0022527E" w:rsidRDefault="0059689E" w:rsidP="0006158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2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7513" w:type="dxa"/>
          </w:tcPr>
          <w:p w:rsidR="0059689E" w:rsidRPr="0022527E" w:rsidRDefault="0059689E" w:rsidP="0006158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59689E" w:rsidRPr="0022527E" w:rsidTr="00047E9B">
        <w:tc>
          <w:tcPr>
            <w:tcW w:w="1980" w:type="dxa"/>
          </w:tcPr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1. ด้านการใช้ประโยชน์ที่ดิน</w:t>
            </w:r>
          </w:p>
        </w:tc>
        <w:tc>
          <w:tcPr>
            <w:tcW w:w="7513" w:type="dxa"/>
          </w:tcPr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1.1 ลดการใช้ประโยชน์ที่ดินในส่วนไม่จำเป็นในเขตพื้นที่ศาสนสถาน</w:t>
            </w:r>
          </w:p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1.2 ที่ดินของรัฐและเอกชนให้ใช้ประโยชน์ที่ดินเพื่อหัตถกรรมการท่องเที่ยว การอยู่อาศัย พาณิชยกรรม สถาบันราชการ สถานศึกษา ศาสนสถาน สาธารณูปโภค สาธารณูปการ นันทนาการ การรักษาคุณภาพสิ่งแวดล้อม หรือสาธารณประโยชน์เท่านั้น และต้องส่งเสริมพื้นที่หลัก</w:t>
            </w:r>
          </w:p>
        </w:tc>
      </w:tr>
      <w:tr w:rsidR="0059689E" w:rsidRPr="0022527E" w:rsidTr="00047E9B">
        <w:tc>
          <w:tcPr>
            <w:tcW w:w="1980" w:type="dxa"/>
          </w:tcPr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2. ด้านอาคารและสภาพแวดล้อม</w:t>
            </w:r>
          </w:p>
        </w:tc>
        <w:tc>
          <w:tcPr>
            <w:tcW w:w="7513" w:type="dxa"/>
          </w:tcPr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2.1 พิจารณาวางข้อกำหนดความสูงและแนวถอยร่นอาคาร รวมทั้งขนาดมวลอาคารเพื่อรักษาสัดส่วนที่เหมาะสมของขนาดอาคารที่ไม่ทำลายแหล่งศิลปกรรมในพื้นที่เมืองเก่า</w:t>
            </w:r>
          </w:p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2.2 พิจารณาการใช้วัสดุและสีของอาคารเพื่อส่งเสริมบรรยากาศในเขตพื้นที่เมืองเก่า</w:t>
            </w:r>
          </w:p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2.3 พิจารณาการใช้ประโยชน์อาคารเก่าที่ยังคงสภาพหรือสามารถฟื้นฟูได้ในกิจกรรมที่เกี่ยวเนื่องกับการเรียนรู้และการท่องเที่ยว</w:t>
            </w:r>
          </w:p>
        </w:tc>
      </w:tr>
      <w:tr w:rsidR="0059689E" w:rsidRPr="0022527E" w:rsidTr="00047E9B">
        <w:tc>
          <w:tcPr>
            <w:tcW w:w="1980" w:type="dxa"/>
          </w:tcPr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3. ด้านระบบ</w:t>
            </w: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การจราจรและคมนาคมขนส่ง</w:t>
            </w:r>
          </w:p>
        </w:tc>
        <w:tc>
          <w:tcPr>
            <w:tcW w:w="7513" w:type="dxa"/>
          </w:tcPr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3.1 สร้างที่จอดรถในตำแหน่งที่เหมาะสม เป็นจุดเปลี่ยนระบบการสัญจรเข้าถึงพื้นที่หลัก</w:t>
            </w: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และส่วนอื่น ๆ ของเมือง เพื่อลดจำนวนรถยนต์ที่จะเข้าไปสร้างความคับคั่งของการจราจร รวมทั้งผลกระทบด้านมุมมองและการเกิดมลภาวะในพื้นที่เมืองเก่า</w:t>
            </w:r>
          </w:p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3.2 ส่งเสริมให้มีทางเดินเท้าและการสัญจรด้วยยานพาหนะขนาดเบา เช่น รถจักรยาน และรถลากจูง เป็นต้น</w:t>
            </w:r>
          </w:p>
        </w:tc>
      </w:tr>
      <w:tr w:rsidR="0059689E" w:rsidRPr="0022527E" w:rsidTr="00047E9B">
        <w:tc>
          <w:tcPr>
            <w:tcW w:w="1980" w:type="dxa"/>
          </w:tcPr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4. ด้านการพัฒนาภูมิทัศน์</w:t>
            </w:r>
          </w:p>
        </w:tc>
        <w:tc>
          <w:tcPr>
            <w:tcW w:w="7513" w:type="dxa"/>
          </w:tcPr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4.1 เส้นทางหลักเข้าสู่เมืองเก่า ควรสร้างเอกลักษณ์และจุดหมายตาที่ระบุการมาถึงย่านเมืองเก่า รวมถึงการเปิดมุมมอง (</w:t>
            </w:r>
            <w:r w:rsidRPr="0022527E">
              <w:rPr>
                <w:rFonts w:ascii="TH SarabunPSK" w:hAnsi="TH SarabunPSK" w:cs="TH SarabunPSK"/>
                <w:sz w:val="32"/>
                <w:szCs w:val="32"/>
              </w:rPr>
              <w:t>Vista</w:t>
            </w: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) ตามแนวเส้นทางสัญจรเข้าสู่บริเวณเมืองเก่า</w:t>
            </w:r>
          </w:p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4.2 ปลูกต้นไม้ขนาดใหญ่ตามแนวเส้นทางเข้าสู่เมือง พัฒนาภูมิทัศน์ สร้างร่มเงาตามแนวถนน ทางเท้า สร้างจุดหมายตา โดยเลือกพันธุ์ไม้ที่มีความเชื่อมโยงกับประวัติศาสตร์ของเมืองเก่า หรือที่เป็นต้นไม้ประจำจังหวัดพิษณุโลก คือ ต้นปีบ</w:t>
            </w:r>
          </w:p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4.3 ป้ายโฆษณาและป้ายกิจกรรมเชิงพาณิชย์ที่ไม่เหมาะสมเป็นปัญหาต่อทัศนียภาพ ควรจำกัดขนาดและรูปลักษณ์ของป้ายประเภทต่าง ๆ ส่งเสริมการออกแบบป้ายที่ดีมีเอกลักษณ์ด้วยการประกาศเกียรติคุณ</w:t>
            </w:r>
          </w:p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4.4 เปลี่ยนวัสดุพื้นผิวจราจรให้มีสีและสัมผัสที่แตกต่างจากถนนทั่วไปเพื่อให้รู้สึกถึงการมาถึงเมืองเก่า</w:t>
            </w:r>
          </w:p>
          <w:p w:rsidR="0059689E" w:rsidRPr="0022527E" w:rsidRDefault="0059689E" w:rsidP="0006158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 w:hint="cs"/>
                <w:sz w:val="32"/>
                <w:szCs w:val="32"/>
                <w:cs/>
              </w:rPr>
              <w:t>4.5 จัดให้มีอุปกรณ์สาธารณูปโภคเพื่ออำนวยความสะดวกและที่มีเอกลักษณ์สอดคล้องกับความเป็นเมืองเก่า</w:t>
            </w:r>
          </w:p>
        </w:tc>
      </w:tr>
    </w:tbl>
    <w:p w:rsidR="0059689E" w:rsidRPr="0022527E" w:rsidRDefault="0059689E" w:rsidP="00061583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581086" w:rsidRPr="0022527E" w:rsidRDefault="00900A23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35571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81086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แผนปฏิบัติการด้านการกำกับกิจการพลังงาน ระยะที่ 4 (พ.ศ. 2563 - 2565) และแผนการดำเนินงาน งบประมาณรายจ่าย และประมาณการรายได้ ประจำปีงบประมาณ พ.ศ. 2563 ของสำนักงานคณะกรรมการกำกับกิจการพลังงาน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คณะรัฐมนตรีมีมติรับทราบและเห็นชอบตามที่กระทรวงพลังงาน (พน.) เสนอ ดังนี้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 xml:space="preserve">1. รับทราบแผนปฏิบัติการด้านการกำกับกิจการพลังงาน ระยะที่ 4 (พ.ศ. 2563 </w:t>
      </w:r>
      <w:r w:rsidRPr="0022527E">
        <w:rPr>
          <w:rFonts w:ascii="TH SarabunPSK" w:hAnsi="TH SarabunPSK" w:cs="TH SarabunPSK"/>
          <w:sz w:val="32"/>
          <w:szCs w:val="32"/>
          <w:cs/>
        </w:rPr>
        <w:t>–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2565) </w:t>
      </w:r>
      <w:r w:rsidRPr="0022527E">
        <w:rPr>
          <w:rFonts w:ascii="TH SarabunPSK" w:hAnsi="TH SarabunPSK" w:cs="TH SarabunPSK"/>
          <w:sz w:val="32"/>
          <w:szCs w:val="32"/>
          <w:cs/>
        </w:rPr>
        <w:t>ของสำนักงานคณะกรรมการกำกับกิจการพลังงาน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(สำนักงาน กกพ.)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 xml:space="preserve">2. รับทราบผลการดำเนินงาน การจัดเก็บรายได้ และการใช้จ่ายประจำปีงบประมาณ พ.ศ. 2562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>3. เห็นชอบแผนการดำเนินงาน งบประมาณรายจ่ายและประมาณการรายได้ประจำปีงบประมาณ พ.ศ. 2563 วงเงินงบประมาณรายจ่าย 948.42 ล้านบาท และประมาณการรายได้ 948.75 ล้านบาท ซึ่งเป็นการดำเนินงานตามนัยมาตรา 41 แห่งพระราชบัญญัติการประกอบกิจการพลังงาน พ.ศ. 2550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 xml:space="preserve">1. กระทรวงพลังงานเสนอคณะรัฐมนตรี ดังนี้ (1) รับทราบแผนปฏิบัติการด้านการกำกับกิจการพลังงาน ระยะที่ 4 (พ.ศ. 2563 </w:t>
      </w:r>
      <w:r w:rsidRPr="0022527E">
        <w:rPr>
          <w:rFonts w:ascii="TH SarabunPSK" w:hAnsi="TH SarabunPSK" w:cs="TH SarabunPSK"/>
          <w:sz w:val="32"/>
          <w:szCs w:val="32"/>
          <w:cs/>
        </w:rPr>
        <w:t>–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2565) </w:t>
      </w:r>
      <w:r w:rsidRPr="0022527E">
        <w:rPr>
          <w:rFonts w:ascii="TH SarabunPSK" w:hAnsi="TH SarabunPSK" w:cs="TH SarabunPSK"/>
          <w:sz w:val="32"/>
          <w:szCs w:val="32"/>
          <w:cs/>
        </w:rPr>
        <w:t>ของสำนักงานคณะกรรมการกำกับกิจการพลังงาน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(สำนักงาน กกพ.) (2) รับทราบผลการดำเนินงาน การจัดเก็บรายได้และการใช้จ่ายประจำปีงบประมาณ พ.ศ. 2562 และ (3) เห็นชอบแผนการดำเนินงาน งบประมาณรายจ่าย และประมาณการรายได้ประจำปีงบประมาณ พ.ศ. 2563 วงเงินงบประมาณรายจ่าย 948.42 ล้านบาท และประมาณการรายได้ 948.75 ล้านบาท ซึ่งเป็นการดำเนินงานตามความนัยมาตรา 41 แห่งพระราชบัญญัติการประกอบกิจการพลังงาน พ.ศ. 2550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22527E">
        <w:rPr>
          <w:rFonts w:ascii="TH SarabunPSK" w:hAnsi="TH SarabunPSK" w:cs="TH SarabunPSK"/>
          <w:sz w:val="32"/>
          <w:szCs w:val="32"/>
          <w:cs/>
        </w:rPr>
        <w:t>แผนปฏิบัติการด้านการกำกับกิจการพลังงาน ระยะที่ 4 (พ.ศ. 2563 – 2565)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มีความเชื่อมโยงสอดคล้องกันกับยุทธศาสตร์และแผนที่สำคัญต่าง ๆ ที่สำคัญ เช่น แผนยุทธศาสตร์ชาติ 20 ปี (พ.ศ. 2561 - 2580) ได้แก่ ยุทธศาสตร์ชาติด้านการสร้างความสามารถในการแข่งขัน ซึ่งให้ความสำคัญกับการส่งเสริมการใช้ประโยชน์จากชีวมวลในการผลิตไฟฟ้า การพัฒนาโครงสร้างพื้นฐาน รองรับการใช้พลังงานรูปแบบต่าง ๆ การส่งเสริมพลังงานทดแทนและพลังงานทางเลือกให้มีสัดส่วนมากขึ้นรวมทั้งพัฒนาระบบโครงข่ายไฟฟ้าอัจฉริยะ และยุทธศาสตร์ชาติด้านการสร้างการเติบโตบนคุณภาพชีวิตที่เป็นมิตรต่อสิ่งแวดล้อม ซึ่งให้ความสำคัญกับการลดการปล่อยก๊าซเรือนกระจกและเพิ่มประสิทธิภาพการใช้พลังงานโดยสนับสนุนการอนุรักษ์และใช้พลังงานอย่างมีประสิทธิภาพ และ</w:t>
      </w:r>
      <w:r w:rsidRPr="0022527E">
        <w:rPr>
          <w:rFonts w:ascii="TH SarabunPSK" w:hAnsi="TH SarabunPSK" w:cs="TH SarabunPSK" w:hint="cs"/>
          <w:sz w:val="32"/>
          <w:szCs w:val="32"/>
          <w:cs/>
        </w:rPr>
        <w:lastRenderedPageBreak/>
        <w:t>ส่งเสริมการออกแบบอาคารประหยัดพลังงาน ทั้งนี้ สำนักงานสภาพัฒนาการเศรษฐกิจและสังคมแห่งชาติได้พิจารณาให้ความเกี่ยวกับเรื่องดังกล่าวแล้ว และกระทรวงพลังงานได้ปรับแก้ไขตามความเห็นของ</w:t>
      </w:r>
      <w:r w:rsidRPr="0022527E">
        <w:rPr>
          <w:rFonts w:ascii="TH SarabunPSK" w:hAnsi="TH SarabunPSK" w:cs="TH SarabunPSK"/>
          <w:sz w:val="32"/>
          <w:szCs w:val="32"/>
          <w:cs/>
        </w:rPr>
        <w:t>สำนักงานสภาพัฒนาการเศรษฐกิจและสังคมแห่งชาติ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81086" w:rsidRPr="0022527E" w:rsidRDefault="00900A23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35571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81086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วันป่าชายเลนแห่งชาติ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คณะรัฐมนตรีมีมติเห็นชอบให้วันที่ 10 พฤษภาคมของทุกปี เป็น “วันป่าชายเลนแห่งชาติ” ตามที่กระทรวงทรัพยากรธรรมชาติและสิ่งแวดล้อม (ทส.) เสนอ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</w:rPr>
        <w:tab/>
      </w:r>
      <w:r w:rsidRPr="0022527E">
        <w:rPr>
          <w:rFonts w:ascii="TH SarabunPSK" w:hAnsi="TH SarabunPSK" w:cs="TH SarabunPSK"/>
          <w:sz w:val="32"/>
          <w:szCs w:val="32"/>
        </w:rPr>
        <w:tab/>
      </w: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ทส. รายงานว่า 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1. ป่าชายเลนเป็นแหล่งทรัพยากรที่มีความสำคัญและมีคุณค่าอย่างยิ่งต่อประเทศทั้งทางด้านเศรษฐกิจ สังคม และสิ่งแวดล้อม ปัจจุบันป่าชายเลนของประเทศถูกเปลี่ยนแปลงไปจากการบุกรุก ทำลาย และเปลี่ยนสภาพไปเป็นแหล่งทำนากุ้ง นาเกลือ แหล่งชุมชนเมือง พื้นที่เกษตรกรรม รวมถึงการใช้ประโยชน์อื่น ๆ เป็นจำนวนมาก จากเมื่อปี พ.ศ. 2504 ประเทศไทยมีป่าชายเลนประมาณ 2,200,000 ไร่ แต่ในปี พ.ศ. 2534 ป่าชายเลนคงเหลืออยู่ประมาณ 1,090,000 ไร่ และถูกเปลี่ยนสภาพไปถึง 1,110,000 ไร่ ซึ่งการลดลงของป่าชายเลนส่งผลกระทบต่อประชาชนและประเทศชาติเป็นอย่างยิ่ง ทั้งนี้ เนื่องจากพระราชดำริและพระราชกรณียกิจของพระบาทสมเด็จพระบรมชนกาธิเบศร มหาภูมิพลอดุลยเดชมหาราช บรมนาถบพิตร สมเด็จพระนางเจ้าสิริกิติ์ พระบรมราชินีนาถ พระบรมราชชนนีพันปีหลวง พระบาทสมเด็จพระวชิรเกล้าเจ้าอยู่หัว และสมเด็จพระกนิษฐาธิราชเจ้า กรมสมเด็จพระเทพรัตนราชสุดาฯ สยามบรมราชกุมารีที่ทรงให้ความสำคัญต่อป่าชายเลนส่งผลให้รัฐบาล หน่วยงานทั้งภาครัฐ ภาคเอกชน นักเรียน นักศึกษา ประชาชนได้ร่วมกันปลูกฟื้นฟูป่าชายเลนมาโดยตลอดอย่างต่อเนื่องและเพิ่มขึ้น โดยในปี พ.ศ. 2557 มีพื้นที่ป่าชายเลนประมาณ 1,534,584 ไร่ (เพิ่มขึ้น 444,584 ไร่ จากปี พ.ศ. 2534)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2. ในการประชุมคณะกรรมการนโยบายและแผนการบริหารจัดการทรัพยากรทางทะเลและชายฝั่งแห่งชาติ ครั้งที่ 2/2562 เมื่อวันที่ 23 กันยายน 2562 ที่ประชุมมีมติเห็นชอบให้วันที่ 10 พฤษภาคมของทุกปี เป็นวันป่าชายเลนแห่งชาติ และให้หน่วยงานที่เกี่ยวข้องดำเนินการตามขั้นตอนต่อไป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3. การประกาศให้มีวันป่าชายเลนแห่งชาติ เป็นการกำหนดวันในเชิงสัญลักษณ์เพื่อใช้ในการรณรงค์ เผยแพร่ประชาสัมพันธ์ให้ทุกภาคส่วนได้น้อมรำลึก และซาบซึ้งในพระมหากรุณาธิคุณของสถาบันพระมหากษัตริย์ไทยกับการอนุรักษ์ป่าชายเลน และร่วมกันสืบสานพระราชปณิธานในการปกป้อง ดูแลรักษา ปลูกฟื้นฟูทรัพยากรป่าชายเลนให้คงความสมบูรณ์ตลอดไป โดย ทส. จึงได้พิจารณาวันที่เหมาะสมในการประกาศให้วันป่าชายเลนแห่งชาติ เป็นวันที่ 10 พฤษภาคมของทุกปี สื่บเนื่องจากเมื่อวันที่ 10 พฤษภาคม 2534 เป็นวันที่พระบาทสมเด็จพระบรมชนกาธิเบศรมหาภูมิพลอดุลยเดชมหาราช บรมนาถบพิตร ได้ทรงมีพระราชดำรัสที่เกี่ยวข้องกับป่าชายเลนเป็นครั้งแรกและส่งผลให้ทุกภาคส่วนได้ร่วมกันอนุรักษ์ป่าชายเลนมาอย่างต่อเนื่อง  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4. แนวทางการดำเนินงาน จัดกิจกรรมนิทรรศการเพื่อเทิดพระเกียรติและน้อมรำลึกถึงพระมหากรุณาธิคุณต่อสถาบันพระมหากษัตริย์ไทยกับการอนุรักษ์ป่าชายเลน รณรงค์ให้ความรู้ความเข้าใจและเชิญชวนประชาชนชาวไทยทุกหมู่เหล่าร่วมกิจกรรมเพื่อการอนุรักษ์ป่าชายเลนในวันป่าชายเลนแห่งชาติในทุก ๆ ปี  </w:t>
      </w:r>
    </w:p>
    <w:p w:rsidR="00900A23" w:rsidRPr="0022527E" w:rsidRDefault="00900A23" w:rsidP="00061583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112F" w:rsidRPr="0022527E" w:rsidRDefault="00900A23" w:rsidP="00061583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527E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B35571" w:rsidRPr="0022527E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22527E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62112F" w:rsidRPr="002252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เรื่อง ขอรับการจัดสรรงบประมาณรายจ่ายประจำปีงบประมาณ พ.ศ. 2563 งบกลาง</w:t>
      </w:r>
      <w:r w:rsidR="00D43471" w:rsidRPr="002252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62112F" w:rsidRPr="002252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ายการเงินสำรองจ่ายเพื่อกรณีฉุกเฉินหรือจำเป็นเพื่อเตรียมความพร้อมป้องกันและแก้ไขปัญหาโรคติดต่ออุบัติใหม่ </w:t>
      </w:r>
      <w:r w:rsidR="0062112F" w:rsidRPr="0022527E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="0062112F" w:rsidRPr="002252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กรณีโรคติดเชื้อไวรัสโคโรนา 2019 (</w:t>
      </w:r>
      <w:proofErr w:type="spellStart"/>
      <w:r w:rsidR="0062112F" w:rsidRPr="0022527E">
        <w:rPr>
          <w:rFonts w:ascii="TH SarabunPSK" w:eastAsia="Times New Roman" w:hAnsi="TH SarabunPSK" w:cs="TH SarabunPSK"/>
          <w:b/>
          <w:bCs/>
          <w:sz w:val="32"/>
          <w:szCs w:val="32"/>
        </w:rPr>
        <w:t>Covid</w:t>
      </w:r>
      <w:proofErr w:type="spellEnd"/>
      <w:r w:rsidR="0062112F" w:rsidRPr="0022527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-19</w:t>
      </w:r>
      <w:r w:rsidR="0062112F" w:rsidRPr="002252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ระยะการระบาดในวงจำกัด (ระยะที่ 2) </w:t>
      </w:r>
    </w:p>
    <w:p w:rsidR="0062112F" w:rsidRPr="0022527E" w:rsidRDefault="0062112F" w:rsidP="00061583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22527E">
        <w:rPr>
          <w:rFonts w:ascii="TH SarabunPSK" w:eastAsia="Times New Roman" w:hAnsi="TH SarabunPSK" w:cs="TH SarabunPSK"/>
          <w:sz w:val="32"/>
          <w:szCs w:val="32"/>
        </w:rPr>
        <w:tab/>
      </w:r>
      <w:r w:rsidRPr="0022527E">
        <w:rPr>
          <w:rFonts w:ascii="TH SarabunPSK" w:eastAsia="Times New Roman" w:hAnsi="TH SarabunPSK" w:cs="TH SarabunPSK"/>
          <w:sz w:val="32"/>
          <w:szCs w:val="32"/>
        </w:rPr>
        <w:tab/>
      </w:r>
      <w:r w:rsidRPr="002252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คณะรัฐมนตรีมีมติรับทราบและอนุมัติตามที่กระทรวงสาธารณสุขเสนอ ดังนี้ </w:t>
      </w:r>
    </w:p>
    <w:p w:rsidR="0062112F" w:rsidRPr="0022527E" w:rsidRDefault="0062112F" w:rsidP="00061583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22527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27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27E">
        <w:rPr>
          <w:rFonts w:ascii="TH SarabunPSK" w:eastAsia="Times New Roman" w:hAnsi="TH SarabunPSK" w:cs="TH SarabunPSK" w:hint="cs"/>
          <w:sz w:val="32"/>
          <w:szCs w:val="32"/>
          <w:cs/>
        </w:rPr>
        <w:t>1. รับทราบโครงการเตรียมความพร้อมป</w:t>
      </w:r>
      <w:r w:rsidR="00D43471" w:rsidRPr="0022527E">
        <w:rPr>
          <w:rFonts w:ascii="TH SarabunPSK" w:eastAsia="Times New Roman" w:hAnsi="TH SarabunPSK" w:cs="TH SarabunPSK" w:hint="cs"/>
          <w:sz w:val="32"/>
          <w:szCs w:val="32"/>
          <w:cs/>
        </w:rPr>
        <w:t>้องกันและแก้ไขปัญหาโรคติดต่ออุบั</w:t>
      </w:r>
      <w:r w:rsidRPr="002252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ติใหม่ </w:t>
      </w:r>
      <w:r w:rsidRPr="0022527E">
        <w:rPr>
          <w:rFonts w:ascii="TH SarabunPSK" w:eastAsia="Times New Roman" w:hAnsi="TH SarabunPSK" w:cs="TH SarabunPSK"/>
          <w:sz w:val="32"/>
          <w:szCs w:val="32"/>
        </w:rPr>
        <w:t>:</w:t>
      </w:r>
      <w:r w:rsidRPr="002252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กรณีโรคติดเชื้อไวรัสโคโรนา  2019 (</w:t>
      </w:r>
      <w:r w:rsidRPr="0022527E">
        <w:rPr>
          <w:rFonts w:ascii="TH SarabunPSK" w:eastAsia="Times New Roman" w:hAnsi="TH SarabunPSK" w:cs="TH SarabunPSK"/>
          <w:sz w:val="32"/>
          <w:szCs w:val="32"/>
        </w:rPr>
        <w:t>COVID -19</w:t>
      </w:r>
      <w:r w:rsidRPr="0022527E">
        <w:rPr>
          <w:rFonts w:ascii="TH SarabunPSK" w:eastAsia="Times New Roman" w:hAnsi="TH SarabunPSK" w:cs="TH SarabunPSK" w:hint="cs"/>
          <w:sz w:val="32"/>
          <w:szCs w:val="32"/>
          <w:cs/>
        </w:rPr>
        <w:t>) ระยะระบาดในวงจำกัด (ระยะที่ 2) ประจำปีงบประมาณ พ.ศ. 2563</w:t>
      </w:r>
    </w:p>
    <w:p w:rsidR="0062112F" w:rsidRPr="0022527E" w:rsidRDefault="0062112F" w:rsidP="00061583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2527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22527E">
        <w:rPr>
          <w:rFonts w:ascii="TH SarabunPSK" w:eastAsia="Times New Roman" w:hAnsi="TH SarabunPSK" w:cs="TH SarabunPSK" w:hint="cs"/>
          <w:sz w:val="32"/>
          <w:szCs w:val="32"/>
          <w:cs/>
        </w:rPr>
        <w:tab/>
        <w:t>2. อนุมัติจัดสรรงบประมาณรายจ่ายประจำปี พ.ศ. 2563 งบกลาง รายการเงินสำรองจ่ายเพื่อกรณีฉุกเฉินหรือจำเป็น 1,233,272,900 บาท</w:t>
      </w:r>
    </w:p>
    <w:p w:rsidR="0062112F" w:rsidRPr="0022527E" w:rsidRDefault="0062112F" w:rsidP="00061583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2252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252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สาระสำคัญของเรื่อง  </w:t>
      </w:r>
    </w:p>
    <w:p w:rsidR="0062112F" w:rsidRPr="0022527E" w:rsidRDefault="0062112F" w:rsidP="00061583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527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27E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คณะรัฐมนตรีมีมติเมื่อวันที่ 3  มีนาคม 2563 เห็นชอบการดำเนินงานเพื่อเตรียมความพร้อมป้องกันและแก้ไขปัญหาโรคติดต่ออุบัติใหม่ </w:t>
      </w:r>
      <w:r w:rsidRPr="0022527E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22527E">
        <w:rPr>
          <w:rFonts w:ascii="TH SarabunPSK" w:eastAsia="Times New Roman" w:hAnsi="TH SarabunPSK" w:cs="TH SarabunPSK" w:hint="cs"/>
          <w:sz w:val="32"/>
          <w:szCs w:val="32"/>
          <w:cs/>
        </w:rPr>
        <w:t>กรณีโรคไวรัสโคโรนา 2019 (</w:t>
      </w:r>
      <w:r w:rsidRPr="0022527E">
        <w:rPr>
          <w:rFonts w:ascii="TH SarabunPSK" w:eastAsia="Times New Roman" w:hAnsi="TH SarabunPSK" w:cs="TH SarabunPSK"/>
          <w:sz w:val="32"/>
          <w:szCs w:val="32"/>
        </w:rPr>
        <w:t>COVID-19</w:t>
      </w:r>
      <w:r w:rsidRPr="0022527E">
        <w:rPr>
          <w:rFonts w:ascii="TH SarabunPSK" w:eastAsia="Times New Roman" w:hAnsi="TH SarabunPSK" w:cs="TH SarabunPSK" w:hint="cs"/>
          <w:sz w:val="32"/>
          <w:szCs w:val="32"/>
          <w:cs/>
        </w:rPr>
        <w:t>) ระยะการระบาดในวงจำกัด (ระยะที่ 2) ประจำปีงบประมาณ พ.ศ. 2563 สถานการณ์การระบาดของโรคติดเชื้อไวรัสโคโรนา 2019 ที่เมืองอู่ฮั่น มณฑลหูเป่ย สาธารณรัฐประชาชนจีน  ตั้งแต่ในช่วงเดือนธันวาคม 2562  ที่ผ่านมา  การแพร่ระบาดได้สร้างความกังวลไปทั่วโลกหลังจากจำนวนผู้ติดเชื้อไวรัสชนิดนี้ในสาธารณรัฐประชาชนจีนมีแนวโน้มพุ่งสูงขึ้นโดยข้อมูล ณ วันที่ 25 กุมภาพันธ์  2563 มีรายงานผู้ป่วยยืนยันทั่วโลก  จำนวนทั้งสิ้น 80,</w:t>
      </w:r>
      <w:r w:rsidR="00D43471" w:rsidRPr="0022527E">
        <w:rPr>
          <w:rFonts w:ascii="TH SarabunPSK" w:eastAsia="Times New Roman" w:hAnsi="TH SarabunPSK" w:cs="TH SarabunPSK" w:hint="cs"/>
          <w:sz w:val="32"/>
          <w:szCs w:val="32"/>
          <w:cs/>
        </w:rPr>
        <w:t>294 ราย มีอาการรุนแรง  9,</w:t>
      </w:r>
      <w:r w:rsidRPr="002252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215 ราย  เสียชีวิต 2,707 ราย  </w:t>
      </w:r>
      <w:r w:rsidR="00F937D6" w:rsidRPr="0022527E">
        <w:rPr>
          <w:rFonts w:ascii="TH SarabunPSK" w:eastAsia="Times New Roman" w:hAnsi="TH SarabunPSK" w:cs="TH SarabunPSK" w:hint="cs"/>
          <w:sz w:val="32"/>
          <w:szCs w:val="32"/>
          <w:cs/>
        </w:rPr>
        <w:t>ประเทศไทยมีผู้ป่วยยืนยันสะสม จำนวน 37 ราย หายป่วยและแพทย์อนุญาตให้ออกจากโรงพยาบาล จำนวน 24 ราย และมีผู้ป่วยที่มีอาการเข้าได้ตามนิยาม (</w:t>
      </w:r>
      <w:r w:rsidR="00F937D6" w:rsidRPr="0022527E">
        <w:rPr>
          <w:rFonts w:ascii="TH SarabunPSK" w:eastAsia="Times New Roman" w:hAnsi="TH SarabunPSK" w:cs="TH SarabunPSK"/>
          <w:sz w:val="32"/>
          <w:szCs w:val="32"/>
        </w:rPr>
        <w:t>PUI)</w:t>
      </w:r>
      <w:r w:rsidR="00F937D6" w:rsidRPr="002252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จำนวน 1,798 ราย โดยประเทศไทยได้ยกระดับการแจ้งเตือนโรคในผู้เดินทางให้หลีกเลี่ยงการเดินทางไปยังพื้นที่ที่มีการระบาด ติดตามสถานการณ์โรคทั้งในประเทศและต่างประเทศอย่างใกล้ชิด  และบริหารจัดการทรัพยากร เสริมสร้าง ความเข้มแข็งของระบบการเฝ้าระวังค้นหาผู้ป่วยโรคติดเชื้อไวรัสโคโรนา 2019 ที่มาจาก</w:t>
      </w:r>
      <w:r w:rsidR="00D43471" w:rsidRPr="0022527E">
        <w:rPr>
          <w:rFonts w:ascii="TH SarabunPSK" w:eastAsia="Times New Roman" w:hAnsi="TH SarabunPSK" w:cs="TH SarabunPSK" w:hint="cs"/>
          <w:sz w:val="32"/>
          <w:szCs w:val="32"/>
          <w:cs/>
        </w:rPr>
        <w:t>ต่าง</w:t>
      </w:r>
      <w:r w:rsidR="00F937D6" w:rsidRPr="0022527E">
        <w:rPr>
          <w:rFonts w:ascii="TH SarabunPSK" w:eastAsia="Times New Roman" w:hAnsi="TH SarabunPSK" w:cs="TH SarabunPSK" w:hint="cs"/>
          <w:sz w:val="32"/>
          <w:szCs w:val="32"/>
          <w:cs/>
        </w:rPr>
        <w:t>ประเทศ ทั้งการคัดกรองอุณหภูมิของร่างกาย ณ ช่องทางเข้าออกประเทศ ที่ท่าอากาศยานนานาชาติ  6 แห่ง ได้แก่ ท่าอากาศยานนานาชาติ สุวรรณภูมิ  ดอนเมือง เชียงใหม่ ภูเก็ต กระบี่ และเชียงราย  เพิ่มการเฝ้าระวังที่โรงพยาบาลรัฐและเอกชน สนับสนุน การเตรียมความพร้อมรับมือโรคติดต่ออุบัติใหม่  ครอบคลุมระบบบริการสาธารณสุข  และชุมชนแหล่งท่องเที่ยว โรงแรม</w:t>
      </w:r>
      <w:r w:rsidR="00D43471" w:rsidRPr="002252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937D6" w:rsidRPr="0022527E">
        <w:rPr>
          <w:rFonts w:ascii="TH SarabunPSK" w:eastAsia="Times New Roman" w:hAnsi="TH SarabunPSK" w:cs="TH SarabunPSK" w:hint="cs"/>
          <w:sz w:val="32"/>
          <w:szCs w:val="32"/>
          <w:cs/>
        </w:rPr>
        <w:t>โ</w:t>
      </w:r>
      <w:r w:rsidR="00D43471" w:rsidRPr="0022527E">
        <w:rPr>
          <w:rFonts w:ascii="TH SarabunPSK" w:eastAsia="Times New Roman" w:hAnsi="TH SarabunPSK" w:cs="TH SarabunPSK" w:hint="cs"/>
          <w:sz w:val="32"/>
          <w:szCs w:val="32"/>
          <w:cs/>
        </w:rPr>
        <w:t>ดยบูรณาการการทำงานร่วมกันของทุกก</w:t>
      </w:r>
      <w:r w:rsidR="00F937D6" w:rsidRPr="0022527E">
        <w:rPr>
          <w:rFonts w:ascii="TH SarabunPSK" w:eastAsia="Times New Roman" w:hAnsi="TH SarabunPSK" w:cs="TH SarabunPSK" w:hint="cs"/>
          <w:sz w:val="32"/>
          <w:szCs w:val="32"/>
          <w:cs/>
        </w:rPr>
        <w:t>ระทรวง อาทิ  กระทรวงคมนาคม กระทรวงการต่างประเทศ กระทรวงการท่องเที่ยวและกีฬา สำนักงานตำรวจแห่งชาติ และกระทรว</w:t>
      </w:r>
      <w:r w:rsidR="00D43471" w:rsidRPr="0022527E">
        <w:rPr>
          <w:rFonts w:ascii="TH SarabunPSK" w:eastAsia="Times New Roman" w:hAnsi="TH SarabunPSK" w:cs="TH SarabunPSK" w:hint="cs"/>
          <w:sz w:val="32"/>
          <w:szCs w:val="32"/>
          <w:cs/>
        </w:rPr>
        <w:t>งการอุดมศึกษา วิทยาศาสตร์ วิ</w:t>
      </w:r>
      <w:r w:rsidR="00F937D6" w:rsidRPr="0022527E">
        <w:rPr>
          <w:rFonts w:ascii="TH SarabunPSK" w:eastAsia="Times New Roman" w:hAnsi="TH SarabunPSK" w:cs="TH SarabunPSK" w:hint="cs"/>
          <w:sz w:val="32"/>
          <w:szCs w:val="32"/>
          <w:cs/>
        </w:rPr>
        <w:t>จัย  และนวัตกรรม กระทรวงมหาดไทย สำนักนายกรัฐมนตรี หน่วยงานความมั่นคง  โดยสร้างการมีส่วนร่วมทุกภาคส่วน  รวมทั้งประสานงาน</w:t>
      </w:r>
      <w:r w:rsidR="001004E4" w:rsidRPr="0022527E">
        <w:rPr>
          <w:rFonts w:ascii="TH SarabunPSK" w:eastAsia="Times New Roman" w:hAnsi="TH SarabunPSK" w:cs="TH SarabunPSK" w:hint="cs"/>
          <w:sz w:val="32"/>
          <w:szCs w:val="32"/>
          <w:cs/>
        </w:rPr>
        <w:t>กับองค์การอนามัยโลก  และประเทศในภูมิภาคอาเซียน  เพื่อการแลกเปลี่ยนข้อมูลมาตรการ และประสบการณ์ของประเทศไทยในการเฝ้าระวังให้กับประเทศเพื่อนบ้าน ซึ่งสามารถดำเนินการได้อย่างมีประสิทธิภาพ ด้วยมาตรฐานระดับสูงสุด</w:t>
      </w:r>
      <w:r w:rsidR="00DD2742" w:rsidRPr="0022527E">
        <w:rPr>
          <w:rFonts w:ascii="TH SarabunPSK" w:eastAsia="Times New Roman" w:hAnsi="TH SarabunPSK" w:cs="TH SarabunPSK" w:hint="cs"/>
          <w:sz w:val="32"/>
          <w:szCs w:val="32"/>
          <w:cs/>
        </w:rPr>
        <w:t>ในการ</w:t>
      </w:r>
      <w:r w:rsidR="001004E4" w:rsidRPr="0022527E">
        <w:rPr>
          <w:rFonts w:ascii="TH SarabunPSK" w:eastAsia="Times New Roman" w:hAnsi="TH SarabunPSK" w:cs="TH SarabunPSK" w:hint="cs"/>
          <w:sz w:val="32"/>
          <w:szCs w:val="32"/>
          <w:cs/>
        </w:rPr>
        <w:t>ป้องกันควบคุมโรคติดต่ออุบัติใหม่</w:t>
      </w:r>
    </w:p>
    <w:p w:rsidR="00E55371" w:rsidRPr="0022527E" w:rsidRDefault="00E55371" w:rsidP="00061583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22527E">
        <w:rPr>
          <w:rFonts w:ascii="TH SarabunPSK" w:eastAsia="Times New Roman" w:hAnsi="TH SarabunPSK" w:cs="TH SarabunPSK"/>
          <w:sz w:val="32"/>
          <w:szCs w:val="32"/>
        </w:rPr>
        <w:tab/>
      </w:r>
      <w:r w:rsidRPr="0022527E">
        <w:rPr>
          <w:rFonts w:ascii="TH SarabunPSK" w:eastAsia="Times New Roman" w:hAnsi="TH SarabunPSK" w:cs="TH SarabunPSK"/>
          <w:sz w:val="32"/>
          <w:szCs w:val="32"/>
        </w:rPr>
        <w:tab/>
      </w:r>
      <w:r w:rsidRPr="0022527E">
        <w:rPr>
          <w:rFonts w:ascii="TH SarabunPSK" w:eastAsia="Times New Roman" w:hAnsi="TH SarabunPSK" w:cs="TH SarabunPSK" w:hint="cs"/>
          <w:sz w:val="32"/>
          <w:szCs w:val="32"/>
          <w:cs/>
        </w:rPr>
        <w:t>เพื่อลดผลกระทบด้านเศรษฐกิจและสังคม รวมทั้งการลดจำนวนผู้</w:t>
      </w:r>
      <w:r w:rsidR="00D43471" w:rsidRPr="0022527E">
        <w:rPr>
          <w:rFonts w:ascii="TH SarabunPSK" w:eastAsia="Times New Roman" w:hAnsi="TH SarabunPSK" w:cs="TH SarabunPSK" w:hint="cs"/>
          <w:sz w:val="32"/>
          <w:szCs w:val="32"/>
          <w:cs/>
        </w:rPr>
        <w:t>ป่วยและผู้เสียชีวิตจากโรคติดเชื้</w:t>
      </w:r>
      <w:r w:rsidRPr="0022527E">
        <w:rPr>
          <w:rFonts w:ascii="TH SarabunPSK" w:eastAsia="Times New Roman" w:hAnsi="TH SarabunPSK" w:cs="TH SarabunPSK" w:hint="cs"/>
          <w:sz w:val="32"/>
          <w:szCs w:val="32"/>
          <w:cs/>
        </w:rPr>
        <w:t>อไวรัสโคโนนา 2019 ของประเทศไทย คณะกรรมการโรคติดต่</w:t>
      </w:r>
      <w:r w:rsidR="00D43471" w:rsidRPr="0022527E">
        <w:rPr>
          <w:rFonts w:ascii="TH SarabunPSK" w:eastAsia="Times New Roman" w:hAnsi="TH SarabunPSK" w:cs="TH SarabunPSK" w:hint="cs"/>
          <w:sz w:val="32"/>
          <w:szCs w:val="32"/>
          <w:cs/>
        </w:rPr>
        <w:t>อ มีมติเมื่อวันที่ 24 กุมภาพันธ์</w:t>
      </w:r>
      <w:r w:rsidRPr="002252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2563 ประกาศให้เป็นโรคติดต่ออันตราย ลำดับที่ 14 รวมทั้งมติ คณะกรรมการอำนวยการเตรียมความพร้อมป้องกันและแก้ไขปัญหาโรคติดต่ออุบัติใหม่แห่งชาติ  มีมติเมื่อวันที่ 20 กุมภาพันธ์ 2563 เห็นชอบมาตรการลดโอกาสการแพร่เชื้อไวรัสโคโรนา 2019 ซึ่งมีแนวโน้มของการระบาดในวงกว้างและชะลอการระบาดภายในประเทศ ตามแผนบูรณาการความร่วมมือ</w:t>
      </w:r>
      <w:r w:rsidR="005400BE" w:rsidRPr="0022527E">
        <w:rPr>
          <w:rFonts w:ascii="TH SarabunPSK" w:eastAsia="Times New Roman" w:hAnsi="TH SarabunPSK" w:cs="TH SarabunPSK" w:hint="cs"/>
          <w:sz w:val="32"/>
          <w:szCs w:val="32"/>
          <w:cs/>
        </w:rPr>
        <w:t>พหุภาคีเพื่อความปลอดภัยและลดผลกระทบจากโรคติดเชื้อไวรัสโคโรนา 2019</w:t>
      </w:r>
    </w:p>
    <w:p w:rsidR="005400BE" w:rsidRPr="0022527E" w:rsidRDefault="005400BE" w:rsidP="00061583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22527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27E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จากแนวโน้มการระบาด</w:t>
      </w:r>
      <w:r w:rsidR="00D43471" w:rsidRPr="0022527E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22527E">
        <w:rPr>
          <w:rFonts w:ascii="TH SarabunPSK" w:eastAsia="Times New Roman" w:hAnsi="TH SarabunPSK" w:cs="TH SarabunPSK" w:hint="cs"/>
          <w:sz w:val="32"/>
          <w:szCs w:val="32"/>
          <w:cs/>
        </w:rPr>
        <w:t>โรคติดเชื้อไวรัสโคโนนา 2019 ในประเทศไทย ประเทศจีนและทั่วโลก กรมควบคุมโรค กระทรวงสาธารณสุข ได้คาดการณ์จำนวนผู้ป่วยตามหลักการ</w:t>
      </w:r>
      <w:r w:rsidR="00D43471" w:rsidRPr="0022527E">
        <w:rPr>
          <w:rFonts w:ascii="TH SarabunPSK" w:eastAsia="Times New Roman" w:hAnsi="TH SarabunPSK" w:cs="TH SarabunPSK" w:hint="cs"/>
          <w:sz w:val="32"/>
          <w:szCs w:val="32"/>
          <w:cs/>
        </w:rPr>
        <w:t>ทาง</w:t>
      </w:r>
      <w:r w:rsidRPr="002252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ระบาดวิทยา คาดว่าจะพบผู้ป่วยเข้าเกณฑ์สอบสวนโรค </w:t>
      </w:r>
      <w:r w:rsidRPr="0022527E">
        <w:rPr>
          <w:rFonts w:ascii="TH SarabunPSK" w:eastAsia="Times New Roman" w:hAnsi="TH SarabunPSK" w:cs="TH SarabunPSK"/>
          <w:sz w:val="32"/>
          <w:szCs w:val="32"/>
        </w:rPr>
        <w:t>(PUI)</w:t>
      </w:r>
      <w:r w:rsidRPr="002252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ผู้ป่วยยืนยัน อาการไม่รุนแรงและรุนแรง ในระยะระบาดของโรคในวงจำกัด  ซึ่งจะพบผู้ป่วยที่มีประวัติเดินทางจากประเทศในกลุ่มเสี่ยงและพบผู้ป่วยในประเทศไทยที่มีลักษณะการระบาดเป็นกลุ่มก้อนเป็นวงจำกัด ในเวลา 3 เดือน จากแบบจำลองทางคณิตศาสตร์ พบว่า  ผู้ป่วยเข้าเกณฑ์สอบสวนโรค  </w:t>
      </w:r>
      <w:r w:rsidRPr="0022527E">
        <w:rPr>
          <w:rFonts w:ascii="TH SarabunPSK" w:eastAsia="Times New Roman" w:hAnsi="TH SarabunPSK" w:cs="TH SarabunPSK"/>
          <w:sz w:val="32"/>
          <w:szCs w:val="32"/>
        </w:rPr>
        <w:t>(PUI)</w:t>
      </w:r>
      <w:r w:rsidRPr="002252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จำ</w:t>
      </w:r>
      <w:r w:rsidR="00D43471" w:rsidRPr="0022527E">
        <w:rPr>
          <w:rFonts w:ascii="TH SarabunPSK" w:eastAsia="Times New Roman" w:hAnsi="TH SarabunPSK" w:cs="TH SarabunPSK" w:hint="cs"/>
          <w:sz w:val="32"/>
          <w:szCs w:val="32"/>
          <w:cs/>
        </w:rPr>
        <w:t>นวน 1,500 รายต่อเดือน  รวมผู้ป่วย</w:t>
      </w:r>
      <w:r w:rsidRPr="002252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eastAsia="Times New Roman" w:hAnsi="TH SarabunPSK" w:cs="TH SarabunPSK"/>
          <w:sz w:val="32"/>
          <w:szCs w:val="32"/>
        </w:rPr>
        <w:t>PUI</w:t>
      </w:r>
      <w:r w:rsidRPr="002252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ทั้งสิ้น 4,500 ราย โดยแบ่งเป็นผู้ป่วยยืนยัน อาการไม่รุนแรง จำนวน 225 ราย อาการรุนแรง 45 ราย และผู้ป่วยเข้าเกณฑ์สอบสวนโรค </w:t>
      </w:r>
      <w:r w:rsidRPr="0022527E">
        <w:rPr>
          <w:rFonts w:ascii="TH SarabunPSK" w:eastAsia="Times New Roman" w:hAnsi="TH SarabunPSK" w:cs="TH SarabunPSK"/>
          <w:sz w:val="32"/>
          <w:szCs w:val="32"/>
        </w:rPr>
        <w:t>(PUI)</w:t>
      </w:r>
      <w:r w:rsidR="00D43471" w:rsidRPr="002252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และวินิจ</w:t>
      </w:r>
      <w:r w:rsidRPr="002252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ฉัยสุดท้ายเป็นโรคอื่น จำนวน 4,230 ราย </w:t>
      </w:r>
    </w:p>
    <w:p w:rsidR="005400BE" w:rsidRPr="0022527E" w:rsidRDefault="005400BE" w:rsidP="00061583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 w:hint="cs"/>
          <w:i/>
          <w:iCs/>
          <w:sz w:val="32"/>
          <w:szCs w:val="32"/>
        </w:rPr>
      </w:pPr>
      <w:r w:rsidRPr="0022527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27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05040" w:rsidRPr="0022527E"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เพื่อให้สามารถควบคุมการระบาดของโรค  ให้อยู่ในวงจำกัด ลดโอกาสการแพร่เชื้อเข้าสู่ประเทศ ลดผลกระทบทางสุขภาพ  รวมถึงสามารถดูแลคนไทยและผู้เดินทางจากต่างประเทศ ให้ปลอดภัยจากโรคติดเชื้อไวรัสโคโรนา 2019 ตามหลักการป้องกันและการแพร่กระจายเชื้อ  ได้อย่างมีประสิทธิภาพ กระทรวงสาธารณสุข จึงจัดทำโคร</w:t>
      </w:r>
      <w:r w:rsidR="00D43471" w:rsidRPr="0022527E"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="00005040" w:rsidRPr="002252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การเตรียมความพร้อมป้องกันและแก้ไขปัญหาโรคติดต่ออุบัติใหม่ </w:t>
      </w:r>
      <w:r w:rsidR="00005040" w:rsidRPr="0022527E">
        <w:rPr>
          <w:rFonts w:ascii="TH SarabunPSK" w:eastAsia="Times New Roman" w:hAnsi="TH SarabunPSK" w:cs="TH SarabunPSK"/>
          <w:sz w:val="32"/>
          <w:szCs w:val="32"/>
        </w:rPr>
        <w:t>:</w:t>
      </w:r>
      <w:r w:rsidR="00005040" w:rsidRPr="002252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กรณีโรคติดเชื้</w:t>
      </w:r>
      <w:r w:rsidR="00D43471" w:rsidRPr="0022527E">
        <w:rPr>
          <w:rFonts w:ascii="TH SarabunPSK" w:eastAsia="Times New Roman" w:hAnsi="TH SarabunPSK" w:cs="TH SarabunPSK" w:hint="cs"/>
          <w:sz w:val="32"/>
          <w:szCs w:val="32"/>
          <w:cs/>
        </w:rPr>
        <w:t>อไวรัสโคโ</w:t>
      </w:r>
      <w:r w:rsidR="00005040" w:rsidRPr="0022527E">
        <w:rPr>
          <w:rFonts w:ascii="TH SarabunPSK" w:eastAsia="Times New Roman" w:hAnsi="TH SarabunPSK" w:cs="TH SarabunPSK" w:hint="cs"/>
          <w:sz w:val="32"/>
          <w:szCs w:val="32"/>
          <w:cs/>
        </w:rPr>
        <w:t>รนา 2019 (</w:t>
      </w:r>
      <w:r w:rsidR="00005040" w:rsidRPr="0022527E">
        <w:rPr>
          <w:rFonts w:ascii="TH SarabunPSK" w:eastAsia="Times New Roman" w:hAnsi="TH SarabunPSK" w:cs="TH SarabunPSK"/>
          <w:sz w:val="32"/>
          <w:szCs w:val="32"/>
        </w:rPr>
        <w:t xml:space="preserve">COVID </w:t>
      </w:r>
      <w:r w:rsidR="00D43471" w:rsidRPr="0022527E">
        <w:rPr>
          <w:rFonts w:ascii="TH SarabunPSK" w:eastAsia="Times New Roman" w:hAnsi="TH SarabunPSK" w:cs="TH SarabunPSK"/>
          <w:sz w:val="32"/>
          <w:szCs w:val="32"/>
        </w:rPr>
        <w:t>-</w:t>
      </w:r>
      <w:r w:rsidR="00005040" w:rsidRPr="0022527E">
        <w:rPr>
          <w:rFonts w:ascii="TH SarabunPSK" w:eastAsia="Times New Roman" w:hAnsi="TH SarabunPSK" w:cs="TH SarabunPSK"/>
          <w:sz w:val="32"/>
          <w:szCs w:val="32"/>
        </w:rPr>
        <w:t>19)</w:t>
      </w:r>
      <w:r w:rsidR="00005040" w:rsidRPr="002252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ระยะระบาดในวงจำกัด (ระยะที่ 2) ประจำปีงบประมาณ พ.ศ. 2563</w:t>
      </w:r>
    </w:p>
    <w:p w:rsidR="00B74C73" w:rsidRPr="0022527E" w:rsidRDefault="00B74C73" w:rsidP="00061583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ab/>
      </w:r>
      <w:r w:rsidRPr="0022527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โครงการ</w:t>
      </w: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t>เตรียมความพร้อมป้องกัน</w:t>
      </w:r>
      <w:r w:rsidRPr="0022527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และแก้ไขปัญหาโรคติดต่ออุบัติใหม่ : กรณีโรคติดเชื้อไวรัส</w:t>
      </w:r>
      <w:r w:rsidR="008E00A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         </w:t>
      </w:r>
      <w:r w:rsidRPr="0022527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โคโรนา 2019 (</w:t>
      </w:r>
      <w:r w:rsidRPr="0022527E">
        <w:rPr>
          <w:rFonts w:ascii="TH SarabunPSK" w:hAnsi="TH SarabunPSK" w:cs="TH SarabunPSK"/>
          <w:b/>
          <w:bCs/>
          <w:spacing w:val="-6"/>
          <w:sz w:val="32"/>
          <w:szCs w:val="32"/>
        </w:rPr>
        <w:t>COVID-</w:t>
      </w:r>
      <w:r w:rsidRPr="0022527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19) ระยะระบาดในวงจำกัด (ระยะที่ 2) ประจำปีงบประมาณ พ.ศ. 2563</w:t>
      </w:r>
    </w:p>
    <w:p w:rsidR="00B74C73" w:rsidRPr="0022527E" w:rsidRDefault="00B74C73" w:rsidP="00061583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หลักการและเหตุผล </w:t>
      </w:r>
      <w:r w:rsidRPr="0022527E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B74C73" w:rsidRPr="0022527E" w:rsidRDefault="00B74C73" w:rsidP="00061583">
      <w:pPr>
        <w:autoSpaceDE w:val="0"/>
        <w:autoSpaceDN w:val="0"/>
        <w:adjustRightInd w:val="0"/>
        <w:spacing w:line="340" w:lineRule="exact"/>
        <w:ind w:firstLine="1418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252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สถานการณ์การระบาดของโรคติดเชื้อไวรัสโคโรนา 2019 ที่เมืองอู่ฮั่น มณฑลหูเป่ย สาธารณรัฐประชาชนจีน</w:t>
      </w:r>
      <w:r w:rsidRPr="0022527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2252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ตั้งแต่ในช่วงเดือนธันวาคม 2562 ที่ผ่านมา การแพร่ระบาดได้สร้างความกังวลไปทั่วโลกหลังจากจำนวนผู้ติดเชื้อไวรัสชนิดนี้ในสาธารณรัฐประชาชนจีนมีแนวโน้มพุ่งสูงขึ้นโดยข้อมูล ณ วันที่ 25 กุมภาพันธ์ 2563 มีรายงานผู้ป่วยยืนยันทั่วโลก จำนวนทั้งสิ้น 80</w:t>
      </w:r>
      <w:r w:rsidRPr="0022527E">
        <w:rPr>
          <w:rFonts w:ascii="TH SarabunPSK" w:hAnsi="TH SarabunPSK" w:cs="TH SarabunPSK"/>
          <w:sz w:val="32"/>
          <w:szCs w:val="32"/>
          <w:shd w:val="clear" w:color="auto" w:fill="FFFFFF"/>
        </w:rPr>
        <w:t>,</w:t>
      </w:r>
      <w:r w:rsidRPr="002252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294 ราย มีอาการรุนแรง 9</w:t>
      </w:r>
      <w:r w:rsidRPr="0022527E">
        <w:rPr>
          <w:rFonts w:ascii="TH SarabunPSK" w:hAnsi="TH SarabunPSK" w:cs="TH SarabunPSK"/>
          <w:sz w:val="32"/>
          <w:szCs w:val="32"/>
          <w:shd w:val="clear" w:color="auto" w:fill="FFFFFF"/>
        </w:rPr>
        <w:t>,</w:t>
      </w:r>
      <w:r w:rsidRPr="002252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215 ราย เสียชีวิต 2</w:t>
      </w:r>
      <w:r w:rsidRPr="0022527E">
        <w:rPr>
          <w:rFonts w:ascii="TH SarabunPSK" w:hAnsi="TH SarabunPSK" w:cs="TH SarabunPSK"/>
          <w:sz w:val="32"/>
          <w:szCs w:val="32"/>
          <w:shd w:val="clear" w:color="auto" w:fill="FFFFFF"/>
        </w:rPr>
        <w:t>,</w:t>
      </w:r>
      <w:r w:rsidRPr="002252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707 ราย ประเทศไทยมีผู้ป่วยยืนยันสะสม</w:t>
      </w:r>
      <w:r w:rsidRPr="0022527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2252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จำนวน 37 ราย หายป่วยและแพทย์</w:t>
      </w:r>
      <w:r w:rsidRPr="0022527E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อนุญาตให้ออกจากโรงพยาบาล</w:t>
      </w:r>
      <w:r w:rsidRPr="0022527E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 xml:space="preserve"> </w:t>
      </w:r>
      <w:r w:rsidRPr="0022527E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จำนวน 24 ราย และมีผู้ป่วยที่มีอาการเข้าได้ตามนิยาม (</w:t>
      </w:r>
      <w:r w:rsidRPr="0022527E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>PUI</w:t>
      </w:r>
      <w:r w:rsidRPr="0022527E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) จำนวน 1,798 ราย</w:t>
      </w:r>
      <w:r w:rsidRPr="002252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โดยประเทศไทยได้ยกระดับการแจ้งเตือนโรคในผู้เดินทางให้หลีกเลี่ยงการเดินทางไปยังพื้นที่ที่มีการระบาด ติดตามสถานการณ์โรคทั้งในประเทศและต่างประเทศอย่างใกล้ชิด และบริหารจัดการทรัพยากร เสริมสร้าง</w:t>
      </w:r>
      <w:r w:rsidRPr="0022527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2252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ความเข้มแข็งของระบบการเฝ้าระวังค้นหาผู้ป่วยโรคติดเชื้อไวรัสโคโรนา </w:t>
      </w:r>
      <w:r w:rsidRPr="0022527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2019 </w:t>
      </w:r>
      <w:r w:rsidRPr="002252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ที่มาจากต่างประเทศ</w:t>
      </w:r>
      <w:r w:rsidRPr="0022527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2252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ทั้งการ</w:t>
      </w:r>
      <w:r w:rsidRPr="0022527E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 xml:space="preserve">คัดกรองไข้ ณ ช่องทางเข้าออกประเทศที่ท่าอากาศยานนานาชาติ </w:t>
      </w:r>
      <w:r w:rsidRPr="0022527E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 xml:space="preserve">6 </w:t>
      </w:r>
      <w:r w:rsidRPr="0022527E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แห่ง ได้แก่ ท่าอากาศยานนานาชาติ</w:t>
      </w:r>
      <w:r w:rsidRPr="0022527E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 xml:space="preserve"> </w:t>
      </w:r>
      <w:r w:rsidRPr="0022527E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สุวรรณภูมิ</w:t>
      </w:r>
      <w:r w:rsidRPr="002252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ดอนเมือง เชียงใหม่ ภูเก็ต กระบี่ และเชียงราย เพิ่มการเฝ้าระวังที่โรงพยาบาลรัฐและเอกชน สนับสนุน</w:t>
      </w:r>
      <w:r w:rsidRPr="0022527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2252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การเตรียมความพร้อมรับมือโรคติดต่ออุบัติใหม่ ครอบคลุมระบบบริการสาธารณสุข และชุมชน</w:t>
      </w:r>
      <w:r w:rsidRPr="002252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>แหล่งท่องเที่ยว</w:t>
      </w:r>
      <w:r w:rsidR="008E00A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2252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โรงแรม โดยบูรณาการการทำงานร่วมกันของทุกกระทรวง อาทิ กระทรวงคมนาคม </w:t>
      </w:r>
      <w:r w:rsidRPr="002252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>กระทรวงการต่างประเทศ</w:t>
      </w:r>
      <w:r w:rsidRPr="0022527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2252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กระทรวงการท่องเที่ยวและกีฬา สำนักงานตำรวจแห่งชาติ และ กระทรวงการอุดมศึกษา วิทยาศาสตร์ วิจัยและ</w:t>
      </w:r>
      <w:r w:rsidRPr="0022527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2252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นวัตกรรม กระทรวงมหาดไทย สำนักนายกรัฐมนตรี หน่วยงานความมั่นคง โดยสร้างการมีส่วนร่วมทุกภาคส่วน</w:t>
      </w:r>
      <w:r w:rsidRPr="0022527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2252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รวมทั้งประสานงานกับองค์การอนามัยโลก และประเทศในภูมิภาคอาเซียน </w:t>
      </w:r>
      <w:r w:rsidRPr="0022527E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เพื่อการแลกเปลี่ยนข้อมูล มาตรการ</w:t>
      </w:r>
      <w:r w:rsidRPr="0022527E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 xml:space="preserve"> </w:t>
      </w:r>
      <w:r w:rsidRPr="0022527E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และประสบการณ์ของประเทศไทยในการเฝ้าระวังให้กับประเทศเพื่อนบ้าน</w:t>
      </w:r>
      <w:r w:rsidRPr="002252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22527E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ซึ่งสามารถดำเนินการได้อย่างมีประสิทธิภาพ ด้วยมาตรฐานระดับสูงสุดในการป้องกันควบคุมโรคติดต่ออุบัติใหม่  นั้น</w:t>
      </w:r>
    </w:p>
    <w:p w:rsidR="00B74C73" w:rsidRPr="0022527E" w:rsidRDefault="00B74C73" w:rsidP="00061583">
      <w:pPr>
        <w:autoSpaceDE w:val="0"/>
        <w:autoSpaceDN w:val="0"/>
        <w:adjustRightInd w:val="0"/>
        <w:spacing w:line="34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 xml:space="preserve">เพื่อลดผลกระทบด้านเศรษฐกิจและสังคม รวมทั้งการลดจำนวนผู้ป่วยและผู้เสียชีวิต </w:t>
      </w:r>
      <w:r w:rsidRPr="0022527E">
        <w:rPr>
          <w:rFonts w:ascii="TH SarabunPSK" w:hAnsi="TH SarabunPSK" w:cs="TH SarabunPSK"/>
          <w:sz w:val="32"/>
          <w:szCs w:val="32"/>
          <w:cs/>
        </w:rPr>
        <w:br/>
      </w:r>
      <w:r w:rsidRPr="0022527E">
        <w:rPr>
          <w:rFonts w:ascii="TH SarabunPSK" w:hAnsi="TH SarabunPSK" w:cs="TH SarabunPSK"/>
          <w:spacing w:val="-6"/>
          <w:sz w:val="32"/>
          <w:szCs w:val="32"/>
          <w:cs/>
        </w:rPr>
        <w:t>จากโร</w:t>
      </w:r>
      <w:r w:rsidRPr="0022527E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 xml:space="preserve">คติดเชื้อไวรัสโคโรนา 2019 </w:t>
      </w:r>
      <w:r w:rsidRPr="0022527E">
        <w:rPr>
          <w:rFonts w:ascii="TH SarabunPSK" w:hAnsi="TH SarabunPSK" w:cs="TH SarabunPSK"/>
          <w:spacing w:val="-6"/>
          <w:sz w:val="32"/>
          <w:szCs w:val="32"/>
          <w:cs/>
        </w:rPr>
        <w:t>ของประเทศไทย</w:t>
      </w:r>
      <w:r w:rsidRPr="0022527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22527E">
        <w:rPr>
          <w:rFonts w:ascii="TH SarabunPSK" w:hAnsi="TH SarabunPSK" w:cs="TH SarabunPSK"/>
          <w:spacing w:val="-6"/>
          <w:sz w:val="32"/>
          <w:szCs w:val="32"/>
          <w:cs/>
        </w:rPr>
        <w:t>คณะกรรมการโรคติดต่อ มีมติเมื่อวันที่ 24 กุมภาพันธ์ 2563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 ประกาศให้เป็นโรคติดต่ออันตราย ลำดับที่ 14 รวมทั้งมติ คณะกรรมการอำนวยการเตรียมความพร้อมป้องกันและแก้ไขปัญหาโรคติดต่ออุบัติใหม่แห่งชาติ มีมติเมื่อวันที่ 20 กุมภาพันธ์ 2563 เห็นชอบมาตรการลดโอกาสการแพร่เชื้อโคโรนา 2019 ซึ่งมีแนวโน้มของการระบาดในวงกว้าง</w:t>
      </w:r>
      <w:r w:rsidR="00374AA6" w:rsidRPr="0022527E">
        <w:rPr>
          <w:rFonts w:ascii="TH SarabunPSK" w:hAnsi="TH SarabunPSK" w:cs="TH SarabunPSK"/>
          <w:sz w:val="32"/>
          <w:szCs w:val="32"/>
          <w:cs/>
        </w:rPr>
        <w:t>และชะลอการระบาดภายในประเทศ</w:t>
      </w:r>
      <w:r w:rsidRPr="0022527E">
        <w:rPr>
          <w:rFonts w:ascii="TH SarabunPSK" w:hAnsi="TH SarabunPSK" w:cs="TH SarabunPSK"/>
          <w:sz w:val="32"/>
          <w:szCs w:val="32"/>
          <w:cs/>
        </w:rPr>
        <w:t>ตามแผนบูรณาการความร่วมมือพหุภาคีเพื่อความปลอดภัยและลดผลกระทบจากโรคติดเชื้อไวรัสโคโรนา 2019</w:t>
      </w:r>
    </w:p>
    <w:p w:rsidR="00B74C73" w:rsidRPr="0022527E" w:rsidRDefault="00B74C73" w:rsidP="00061583">
      <w:pPr>
        <w:autoSpaceDE w:val="0"/>
        <w:autoSpaceDN w:val="0"/>
        <w:adjustRightInd w:val="0"/>
        <w:spacing w:line="34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 xml:space="preserve">จากแนวโน้มการระบาดของโรคติดเชื้อไวรัสโคโรนา 2019 ในประเทศไทย ประเทศจีน </w:t>
      </w:r>
      <w:r w:rsidRPr="0022527E">
        <w:rPr>
          <w:rFonts w:ascii="TH SarabunPSK" w:hAnsi="TH SarabunPSK" w:cs="TH SarabunPSK"/>
          <w:sz w:val="32"/>
          <w:szCs w:val="32"/>
          <w:cs/>
        </w:rPr>
        <w:br/>
        <w:t>และทั่วโลก กรมควบคุมโรค กระทรวงสาธารณสุข ได้คาดการณ์จำนวนผู้ป่วยตามหลักการทางระบาดวิทยาคาดว่าจะพบผู้ป่วยเข้าเกณฑ์สอบสวนโรค (</w:t>
      </w:r>
      <w:r w:rsidRPr="0022527E">
        <w:rPr>
          <w:rFonts w:ascii="TH SarabunPSK" w:hAnsi="TH SarabunPSK" w:cs="TH SarabunPSK"/>
          <w:sz w:val="32"/>
          <w:szCs w:val="32"/>
        </w:rPr>
        <w:t>PUI</w:t>
      </w:r>
      <w:r w:rsidRPr="0022527E">
        <w:rPr>
          <w:rFonts w:ascii="TH SarabunPSK" w:hAnsi="TH SarabunPSK" w:cs="TH SarabunPSK"/>
          <w:sz w:val="32"/>
          <w:szCs w:val="32"/>
          <w:cs/>
        </w:rPr>
        <w:t>) ผู้ป่วยยืนยัน อาการไม่รุนแรงและรุนแรง ในระยะระบาด</w:t>
      </w:r>
      <w:r w:rsidRPr="0022527E">
        <w:rPr>
          <w:rFonts w:ascii="TH SarabunPSK" w:hAnsi="TH SarabunPSK" w:cs="TH SarabunPSK"/>
          <w:sz w:val="32"/>
          <w:szCs w:val="32"/>
          <w:cs/>
        </w:rPr>
        <w:br/>
        <w:t>ของโรคในวงจำกัด</w:t>
      </w:r>
      <w:r w:rsidRPr="0022527E">
        <w:rPr>
          <w:rFonts w:ascii="TH SarabunPSK" w:hAnsi="TH SarabunPSK" w:cs="TH SarabunPSK"/>
          <w:sz w:val="32"/>
          <w:szCs w:val="32"/>
        </w:rPr>
        <w:t xml:space="preserve"> 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ซึ่งจะพบผู้ป่วยที่มีประวัติเดินทางจากประเทศในกลุ่มเสี่ยงและพบผู้ป่วยในประเทศไทย </w:t>
      </w:r>
      <w:r w:rsidRPr="0022527E">
        <w:rPr>
          <w:rFonts w:ascii="TH SarabunPSK" w:hAnsi="TH SarabunPSK" w:cs="TH SarabunPSK"/>
          <w:sz w:val="32"/>
          <w:szCs w:val="32"/>
          <w:cs/>
        </w:rPr>
        <w:br/>
        <w:t>ที่มีลักษณะการระบาดเป็นกลุ่มก้อนเป็นวงจำกัด ในเวลา 3 เดือน จากแบบจำลองทางคณิตศาสตร์ พบว่าผู้ป่วยเข้าเกณฑ์สอบสวนโรค (</w:t>
      </w:r>
      <w:r w:rsidRPr="0022527E">
        <w:rPr>
          <w:rFonts w:ascii="TH SarabunPSK" w:hAnsi="TH SarabunPSK" w:cs="TH SarabunPSK"/>
          <w:sz w:val="32"/>
          <w:szCs w:val="32"/>
        </w:rPr>
        <w:t>PUI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) จำนวน 1,500 รายต่อเดือน รวมผู้ป่วย </w:t>
      </w:r>
      <w:r w:rsidRPr="0022527E">
        <w:rPr>
          <w:rFonts w:ascii="TH SarabunPSK" w:hAnsi="TH SarabunPSK" w:cs="TH SarabunPSK"/>
          <w:sz w:val="32"/>
          <w:szCs w:val="32"/>
        </w:rPr>
        <w:t>PUI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 ทั้งสิ้น 4,500 ราย </w:t>
      </w:r>
      <w:r w:rsidRPr="0022527E">
        <w:rPr>
          <w:rFonts w:ascii="TH SarabunPSK" w:hAnsi="TH SarabunPSK" w:cs="TH SarabunPSK"/>
          <w:sz w:val="32"/>
          <w:szCs w:val="32"/>
          <w:cs/>
        </w:rPr>
        <w:br/>
        <w:t>โดยแบ่งเป็นผู้ป่วยยืนยัน อาการไม่รุนแรง จำนวน 225 ราย อาการรุนแรง 45 ราย และ</w:t>
      </w:r>
      <w:r w:rsidRPr="0022527E">
        <w:rPr>
          <w:rFonts w:ascii="TH SarabunPSK" w:hAnsi="TH SarabunPSK" w:cs="TH SarabunPSK"/>
          <w:cs/>
        </w:rPr>
        <w:t>ผู้</w:t>
      </w:r>
      <w:r w:rsidRPr="0022527E">
        <w:rPr>
          <w:rFonts w:ascii="TH SarabunPSK" w:hAnsi="TH SarabunPSK" w:cs="TH SarabunPSK"/>
          <w:sz w:val="32"/>
          <w:szCs w:val="32"/>
          <w:cs/>
        </w:rPr>
        <w:t>ป่วยเข้าเกณฑ์สอบสวนโรค (</w:t>
      </w:r>
      <w:r w:rsidRPr="0022527E">
        <w:rPr>
          <w:rFonts w:ascii="TH SarabunPSK" w:hAnsi="TH SarabunPSK" w:cs="TH SarabunPSK"/>
          <w:sz w:val="32"/>
          <w:szCs w:val="32"/>
        </w:rPr>
        <w:t xml:space="preserve">PUI) 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และวินิจฉัยสุดท้ายเป็นโรคอื่น จำนวน 4,230 ราย </w:t>
      </w:r>
    </w:p>
    <w:p w:rsidR="00B74C73" w:rsidRPr="0022527E" w:rsidRDefault="00B74C73" w:rsidP="00061583">
      <w:pPr>
        <w:autoSpaceDE w:val="0"/>
        <w:autoSpaceDN w:val="0"/>
        <w:adjustRightInd w:val="0"/>
        <w:spacing w:line="34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>เพื่อให้สามารถควบคุมการระบาดของโรค ให้อยู่ในวงจำกัด ลดโอกาสการแพร่เชื้อเข้าสู่ประเทศ ลดผลกระ</w:t>
      </w:r>
      <w:r w:rsidR="008E00AB">
        <w:rPr>
          <w:rFonts w:ascii="TH SarabunPSK" w:hAnsi="TH SarabunPSK" w:cs="TH SarabunPSK" w:hint="cs"/>
          <w:sz w:val="32"/>
          <w:szCs w:val="32"/>
          <w:cs/>
        </w:rPr>
        <w:t>ทบ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ทางสุขภาพ รวมถึงสามารถดูแลคนไทยและผู้เดินทางจากต่างประเทศ ให้ปลอดภัยจากโรคติดเชื้อไวรัสโคโรนา 2019 ตามหลักการป้องกันการแพร่กระจายเชื้อ ได้อย่างมีประสิทธิภาพ กระทรวงสาธารณสุข จึงจัดทำโครงการเตรียมความพร้อมป้องกันและแก้ไขปัญหาโรคติดต่ออุบัติใหม่ : </w:t>
      </w:r>
      <w:r w:rsidRPr="0022527E">
        <w:rPr>
          <w:rFonts w:ascii="TH SarabunPSK" w:hAnsi="TH SarabunPSK" w:cs="TH SarabunPSK"/>
          <w:spacing w:val="-6"/>
          <w:sz w:val="32"/>
          <w:szCs w:val="32"/>
          <w:cs/>
        </w:rPr>
        <w:t>กรณี</w:t>
      </w:r>
      <w:r w:rsidRPr="0022527E">
        <w:rPr>
          <w:rFonts w:ascii="TH SarabunPSK" w:hAnsi="TH SarabunPSK" w:cs="TH SarabunPSK"/>
          <w:sz w:val="32"/>
          <w:szCs w:val="32"/>
          <w:cs/>
        </w:rPr>
        <w:t>โรคติดเชื้อ</w:t>
      </w:r>
      <w:r w:rsidRPr="0022527E">
        <w:rPr>
          <w:rFonts w:ascii="TH SarabunPSK" w:hAnsi="TH SarabunPSK" w:cs="TH SarabunPSK"/>
          <w:spacing w:val="-6"/>
          <w:sz w:val="32"/>
          <w:szCs w:val="32"/>
          <w:cs/>
        </w:rPr>
        <w:t>ไวรัสโคโรนา 2019 (</w:t>
      </w:r>
      <w:r w:rsidRPr="0022527E">
        <w:rPr>
          <w:rFonts w:ascii="TH SarabunPSK" w:hAnsi="TH SarabunPSK" w:cs="TH SarabunPSK"/>
          <w:spacing w:val="-6"/>
          <w:sz w:val="32"/>
          <w:szCs w:val="32"/>
        </w:rPr>
        <w:t>COVID-</w:t>
      </w:r>
      <w:r w:rsidRPr="0022527E">
        <w:rPr>
          <w:rFonts w:ascii="TH SarabunPSK" w:hAnsi="TH SarabunPSK" w:cs="TH SarabunPSK"/>
          <w:spacing w:val="-6"/>
          <w:sz w:val="32"/>
          <w:szCs w:val="32"/>
          <w:cs/>
        </w:rPr>
        <w:t>19) ระยะระบาดในวงจำกัด (ระยะที่ 2) ประจำปีงบประมาณ พ.ศ. 2563</w:t>
      </w:r>
    </w:p>
    <w:p w:rsidR="00374AA6" w:rsidRPr="0022527E" w:rsidRDefault="00374AA6" w:rsidP="00061583">
      <w:pPr>
        <w:autoSpaceDE w:val="0"/>
        <w:autoSpaceDN w:val="0"/>
        <w:adjustRightInd w:val="0"/>
        <w:spacing w:line="34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374AA6" w:rsidRPr="0022527E" w:rsidRDefault="00374AA6" w:rsidP="00061583">
      <w:pPr>
        <w:autoSpaceDE w:val="0"/>
        <w:autoSpaceDN w:val="0"/>
        <w:adjustRightInd w:val="0"/>
        <w:spacing w:line="34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B74C73" w:rsidRPr="0022527E" w:rsidRDefault="00B74C73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วัตถุประสงค์ </w:t>
      </w:r>
      <w:r w:rsidRPr="0022527E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B74C73" w:rsidRPr="0022527E" w:rsidRDefault="00B74C73" w:rsidP="00061583">
      <w:pPr>
        <w:spacing w:line="34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 xml:space="preserve">1. เพื่อลดจำนวนผู้ป่วยและเสียชีวิตจากโรคติดเชื้อไวรัสโคโรนา 2019 </w:t>
      </w:r>
    </w:p>
    <w:p w:rsidR="00B74C73" w:rsidRPr="0022527E" w:rsidRDefault="00B74C73" w:rsidP="00061583">
      <w:pPr>
        <w:spacing w:line="34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pacing w:val="-6"/>
          <w:sz w:val="32"/>
          <w:szCs w:val="32"/>
          <w:cs/>
        </w:rPr>
        <w:t xml:space="preserve">2. เพื่อควบคุมการระบาดของโรคติดเชื้อไวรัสโคโรนา 2019 ให้อยู่ในวงจำกัด </w:t>
      </w:r>
      <w:r w:rsidRPr="0022527E">
        <w:rPr>
          <w:rFonts w:ascii="TH SarabunPSK" w:hAnsi="TH SarabunPSK" w:cs="TH SarabunPSK"/>
          <w:spacing w:val="-6"/>
          <w:kern w:val="24"/>
          <w:sz w:val="32"/>
          <w:szCs w:val="32"/>
          <w:cs/>
        </w:rPr>
        <w:t>ช่วยลด</w:t>
      </w:r>
      <w:r w:rsidRPr="0022527E">
        <w:rPr>
          <w:rFonts w:ascii="TH SarabunPSK" w:hAnsi="TH SarabunPSK" w:cs="TH SarabunPSK"/>
          <w:spacing w:val="-4"/>
          <w:kern w:val="24"/>
          <w:sz w:val="32"/>
          <w:szCs w:val="32"/>
          <w:cs/>
        </w:rPr>
        <w:t>ผลกระทบทางด้านสุขภาพ เศรษฐกิจ การท่องเที่ยว สังคม และเพิ่มความมั่นคงของประเทศ</w:t>
      </w:r>
      <w:r w:rsidRPr="0022527E">
        <w:rPr>
          <w:rFonts w:ascii="TH SarabunPSK" w:hAnsi="TH SarabunPSK" w:cs="TH SarabunPSK"/>
          <w:kern w:val="24"/>
          <w:sz w:val="32"/>
          <w:szCs w:val="32"/>
          <w:cs/>
        </w:rPr>
        <w:t xml:space="preserve"> </w:t>
      </w:r>
    </w:p>
    <w:p w:rsidR="00B74C73" w:rsidRPr="0022527E" w:rsidRDefault="00B74C73" w:rsidP="00061583">
      <w:pPr>
        <w:spacing w:line="340" w:lineRule="exact"/>
        <w:ind w:firstLine="1418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22527E">
        <w:rPr>
          <w:rFonts w:ascii="TH SarabunPSK" w:hAnsi="TH SarabunPSK" w:cs="TH SarabunPSK"/>
          <w:spacing w:val="-12"/>
          <w:sz w:val="32"/>
          <w:szCs w:val="32"/>
        </w:rPr>
        <w:t xml:space="preserve">3. </w:t>
      </w:r>
      <w:r w:rsidRPr="0022527E">
        <w:rPr>
          <w:rFonts w:ascii="TH SarabunPSK" w:hAnsi="TH SarabunPSK" w:cs="TH SarabunPSK"/>
          <w:spacing w:val="-12"/>
          <w:sz w:val="32"/>
          <w:szCs w:val="32"/>
          <w:cs/>
        </w:rPr>
        <w:t>เพื่อยกระดับสมรรถนะการเฝ้าระวัง ป้องกัน ควบคุมโรค ของประเทศให้เป็นไปตามมาตรฐานสากล</w:t>
      </w:r>
    </w:p>
    <w:p w:rsidR="00B74C73" w:rsidRPr="0022527E" w:rsidRDefault="00B74C73" w:rsidP="00061583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ระยะเวลาการดำเนินการ </w:t>
      </w:r>
      <w:r w:rsidRPr="0022527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2527E">
        <w:rPr>
          <w:rFonts w:ascii="TH SarabunPSK" w:hAnsi="TH SarabunPSK" w:cs="TH SarabunPSK"/>
          <w:sz w:val="32"/>
          <w:szCs w:val="32"/>
          <w:cs/>
        </w:rPr>
        <w:t>3 เดือน (เดือนมีนาคม - พฤษภาคม 2563)</w:t>
      </w:r>
    </w:p>
    <w:p w:rsidR="00B74C73" w:rsidRPr="0022527E" w:rsidRDefault="00B74C73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กิจกรรมการดำเนินงาน </w:t>
      </w:r>
      <w:r w:rsidRPr="0022527E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417"/>
        <w:gridCol w:w="1418"/>
        <w:gridCol w:w="1417"/>
        <w:gridCol w:w="1559"/>
        <w:gridCol w:w="1701"/>
      </w:tblGrid>
      <w:tr w:rsidR="00B74C73" w:rsidRPr="0022527E" w:rsidTr="00047E9B">
        <w:tc>
          <w:tcPr>
            <w:tcW w:w="2127" w:type="dxa"/>
            <w:vMerge w:val="restart"/>
            <w:shd w:val="clear" w:color="auto" w:fill="auto"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701" w:type="dxa"/>
            <w:vMerge w:val="restart"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B74C73" w:rsidRPr="0022527E" w:rsidTr="00047E9B">
        <w:tc>
          <w:tcPr>
            <w:tcW w:w="2127" w:type="dxa"/>
            <w:vMerge/>
            <w:shd w:val="clear" w:color="auto" w:fill="auto"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1418" w:type="dxa"/>
            <w:shd w:val="clear" w:color="auto" w:fill="auto"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1417" w:type="dxa"/>
            <w:shd w:val="clear" w:color="auto" w:fill="auto"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559" w:type="dxa"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01" w:type="dxa"/>
            <w:vMerge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74C73" w:rsidRPr="0022527E" w:rsidTr="00047E9B">
        <w:tc>
          <w:tcPr>
            <w:tcW w:w="2127" w:type="dxa"/>
            <w:shd w:val="clear" w:color="auto" w:fill="auto"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การเฝ้าระวัง 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คัดกรอง ตรวจจับ และติดตามผู้สัมผัส ผู้ติดเชื้อไวรัสโคโรนา 2019 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ที่ช่องทางเข้าออก โรงพยาบาล 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และในชุมชน</w:t>
            </w:r>
          </w:p>
        </w:tc>
        <w:tc>
          <w:tcPr>
            <w:tcW w:w="1417" w:type="dxa"/>
            <w:shd w:val="clear" w:color="auto" w:fill="auto"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jc w:val="right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22527E">
              <w:rPr>
                <w:rFonts w:ascii="TH SarabunPSK" w:hAnsi="TH SarabunPSK" w:cs="TH SarabunPSK"/>
                <w:sz w:val="26"/>
                <w:szCs w:val="26"/>
              </w:rPr>
              <w:t>190,797,800</w:t>
            </w:r>
          </w:p>
        </w:tc>
        <w:tc>
          <w:tcPr>
            <w:tcW w:w="1418" w:type="dxa"/>
            <w:shd w:val="clear" w:color="auto" w:fill="auto"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jc w:val="righ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22527E">
              <w:rPr>
                <w:rFonts w:ascii="TH SarabunPSK" w:hAnsi="TH SarabunPSK" w:cs="TH SarabunPSK"/>
                <w:sz w:val="26"/>
                <w:szCs w:val="26"/>
              </w:rPr>
              <w:t>190,797,800</w:t>
            </w:r>
          </w:p>
        </w:tc>
        <w:tc>
          <w:tcPr>
            <w:tcW w:w="1417" w:type="dxa"/>
            <w:shd w:val="clear" w:color="auto" w:fill="auto"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jc w:val="righ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22527E">
              <w:rPr>
                <w:rFonts w:ascii="TH SarabunPSK" w:hAnsi="TH SarabunPSK" w:cs="TH SarabunPSK"/>
                <w:sz w:val="26"/>
                <w:szCs w:val="26"/>
              </w:rPr>
              <w:t>190,797,800</w:t>
            </w:r>
          </w:p>
        </w:tc>
        <w:tc>
          <w:tcPr>
            <w:tcW w:w="1559" w:type="dxa"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jc w:val="righ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22527E">
              <w:rPr>
                <w:rFonts w:ascii="TH SarabunPSK" w:hAnsi="TH SarabunPSK" w:cs="TH SarabunPSK"/>
                <w:sz w:val="26"/>
                <w:szCs w:val="26"/>
              </w:rPr>
              <w:t>572,393,400</w:t>
            </w:r>
          </w:p>
        </w:tc>
        <w:tc>
          <w:tcPr>
            <w:tcW w:w="1701" w:type="dxa"/>
            <w:vMerge w:val="restart"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สำนักงานปลัดกระทรวงสาธารณสุข</w:t>
            </w:r>
          </w:p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กรมการแพทย์</w:t>
            </w:r>
          </w:p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22527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กรมควบคุมโรค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กรมอนามัย </w:t>
            </w:r>
          </w:p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กรมวิทยาศาสตร์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การแพทย์ </w:t>
            </w:r>
          </w:p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B74C73" w:rsidRPr="0022527E" w:rsidTr="00047E9B">
        <w:tc>
          <w:tcPr>
            <w:tcW w:w="2127" w:type="dxa"/>
            <w:shd w:val="clear" w:color="auto" w:fill="auto"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2. การดูแลรักษา และตรวจวินิจฉัยผู้ป่วยโรค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ติดเชื้อไวรัสโคโรนา 2019</w:t>
            </w:r>
          </w:p>
        </w:tc>
        <w:tc>
          <w:tcPr>
            <w:tcW w:w="1417" w:type="dxa"/>
            <w:shd w:val="clear" w:color="auto" w:fill="auto"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jc w:val="righ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22527E">
              <w:rPr>
                <w:rFonts w:ascii="TH SarabunPSK" w:hAnsi="TH SarabunPSK" w:cs="TH SarabunPSK"/>
                <w:sz w:val="26"/>
                <w:szCs w:val="26"/>
              </w:rPr>
              <w:t>194,917,170</w:t>
            </w:r>
          </w:p>
        </w:tc>
        <w:tc>
          <w:tcPr>
            <w:tcW w:w="1418" w:type="dxa"/>
            <w:shd w:val="clear" w:color="auto" w:fill="auto"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jc w:val="righ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22527E">
              <w:rPr>
                <w:rFonts w:ascii="TH SarabunPSK" w:hAnsi="TH SarabunPSK" w:cs="TH SarabunPSK"/>
                <w:sz w:val="26"/>
                <w:szCs w:val="26"/>
              </w:rPr>
              <w:t>194,917,170</w:t>
            </w:r>
          </w:p>
        </w:tc>
        <w:tc>
          <w:tcPr>
            <w:tcW w:w="1417" w:type="dxa"/>
            <w:shd w:val="clear" w:color="auto" w:fill="auto"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jc w:val="righ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22527E">
              <w:rPr>
                <w:rFonts w:ascii="TH SarabunPSK" w:hAnsi="TH SarabunPSK" w:cs="TH SarabunPSK"/>
                <w:sz w:val="26"/>
                <w:szCs w:val="26"/>
              </w:rPr>
              <w:t>194,917,160</w:t>
            </w:r>
          </w:p>
        </w:tc>
        <w:tc>
          <w:tcPr>
            <w:tcW w:w="1559" w:type="dxa"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jc w:val="righ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22527E">
              <w:rPr>
                <w:rFonts w:ascii="TH SarabunPSK" w:hAnsi="TH SarabunPSK" w:cs="TH SarabunPSK"/>
                <w:sz w:val="26"/>
                <w:szCs w:val="26"/>
              </w:rPr>
              <w:t>584,751,500</w:t>
            </w:r>
          </w:p>
        </w:tc>
        <w:tc>
          <w:tcPr>
            <w:tcW w:w="1701" w:type="dxa"/>
            <w:vMerge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C73" w:rsidRPr="0022527E" w:rsidTr="00047E9B">
        <w:tc>
          <w:tcPr>
            <w:tcW w:w="2127" w:type="dxa"/>
            <w:shd w:val="clear" w:color="auto" w:fill="auto"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>3. การสื่อสารความเสี่ยง เพื่อลดผลกระทบทางสุขภาพ เศรษฐกิจ และสังคม</w:t>
            </w:r>
          </w:p>
        </w:tc>
        <w:tc>
          <w:tcPr>
            <w:tcW w:w="1417" w:type="dxa"/>
            <w:shd w:val="clear" w:color="auto" w:fill="auto"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jc w:val="righ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22527E">
              <w:rPr>
                <w:rFonts w:ascii="TH SarabunPSK" w:hAnsi="TH SarabunPSK" w:cs="TH SarabunPSK"/>
                <w:sz w:val="26"/>
                <w:szCs w:val="26"/>
              </w:rPr>
              <w:t>8,622,000</w:t>
            </w:r>
          </w:p>
        </w:tc>
        <w:tc>
          <w:tcPr>
            <w:tcW w:w="1418" w:type="dxa"/>
            <w:shd w:val="clear" w:color="auto" w:fill="auto"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jc w:val="righ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22527E">
              <w:rPr>
                <w:rFonts w:ascii="TH SarabunPSK" w:hAnsi="TH SarabunPSK" w:cs="TH SarabunPSK"/>
                <w:sz w:val="26"/>
                <w:szCs w:val="26"/>
              </w:rPr>
              <w:t>8,622,000</w:t>
            </w:r>
          </w:p>
        </w:tc>
        <w:tc>
          <w:tcPr>
            <w:tcW w:w="1417" w:type="dxa"/>
            <w:shd w:val="clear" w:color="auto" w:fill="auto"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jc w:val="righ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22527E">
              <w:rPr>
                <w:rFonts w:ascii="TH SarabunPSK" w:hAnsi="TH SarabunPSK" w:cs="TH SarabunPSK"/>
                <w:sz w:val="26"/>
                <w:szCs w:val="26"/>
              </w:rPr>
              <w:t>8,622,000</w:t>
            </w:r>
          </w:p>
        </w:tc>
        <w:tc>
          <w:tcPr>
            <w:tcW w:w="1559" w:type="dxa"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jc w:val="righ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22527E">
              <w:rPr>
                <w:rFonts w:ascii="TH SarabunPSK" w:hAnsi="TH SarabunPSK" w:cs="TH SarabunPSK"/>
                <w:sz w:val="26"/>
                <w:szCs w:val="26"/>
              </w:rPr>
              <w:t>25,866,000</w:t>
            </w:r>
          </w:p>
        </w:tc>
        <w:tc>
          <w:tcPr>
            <w:tcW w:w="1701" w:type="dxa"/>
            <w:vMerge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C73" w:rsidRPr="0022527E" w:rsidTr="00047E9B">
        <w:tc>
          <w:tcPr>
            <w:tcW w:w="2127" w:type="dxa"/>
            <w:shd w:val="clear" w:color="auto" w:fill="auto"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การประสาน </w:t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2527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สั่งการ และการตัดสินใจ</w:t>
            </w:r>
          </w:p>
        </w:tc>
        <w:tc>
          <w:tcPr>
            <w:tcW w:w="1417" w:type="dxa"/>
            <w:shd w:val="clear" w:color="auto" w:fill="auto"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jc w:val="righ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22527E">
              <w:rPr>
                <w:rFonts w:ascii="TH SarabunPSK" w:hAnsi="TH SarabunPSK" w:cs="TH SarabunPSK"/>
                <w:sz w:val="26"/>
                <w:szCs w:val="26"/>
              </w:rPr>
              <w:t>16,754,000</w:t>
            </w:r>
          </w:p>
        </w:tc>
        <w:tc>
          <w:tcPr>
            <w:tcW w:w="1418" w:type="dxa"/>
            <w:shd w:val="clear" w:color="auto" w:fill="auto"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jc w:val="righ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22527E">
              <w:rPr>
                <w:rFonts w:ascii="TH SarabunPSK" w:hAnsi="TH SarabunPSK" w:cs="TH SarabunPSK"/>
                <w:sz w:val="26"/>
                <w:szCs w:val="26"/>
              </w:rPr>
              <w:t>16,754,000</w:t>
            </w:r>
          </w:p>
        </w:tc>
        <w:tc>
          <w:tcPr>
            <w:tcW w:w="1417" w:type="dxa"/>
            <w:shd w:val="clear" w:color="auto" w:fill="auto"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jc w:val="righ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22527E">
              <w:rPr>
                <w:rFonts w:ascii="TH SarabunPSK" w:hAnsi="TH SarabunPSK" w:cs="TH SarabunPSK"/>
                <w:sz w:val="26"/>
                <w:szCs w:val="26"/>
              </w:rPr>
              <w:t>16,754,000</w:t>
            </w:r>
          </w:p>
        </w:tc>
        <w:tc>
          <w:tcPr>
            <w:tcW w:w="1559" w:type="dxa"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jc w:val="righ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22527E">
              <w:rPr>
                <w:rFonts w:ascii="TH SarabunPSK" w:hAnsi="TH SarabunPSK" w:cs="TH SarabunPSK"/>
                <w:sz w:val="26"/>
                <w:szCs w:val="26"/>
              </w:rPr>
              <w:t>50,262,000</w:t>
            </w:r>
          </w:p>
        </w:tc>
        <w:tc>
          <w:tcPr>
            <w:tcW w:w="1701" w:type="dxa"/>
            <w:vMerge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C73" w:rsidRPr="0022527E" w:rsidTr="00047E9B">
        <w:tc>
          <w:tcPr>
            <w:tcW w:w="2127" w:type="dxa"/>
            <w:shd w:val="clear" w:color="auto" w:fill="auto"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17" w:type="dxa"/>
            <w:shd w:val="clear" w:color="auto" w:fill="auto"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jc w:val="righ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22527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411,090,970</w:t>
            </w:r>
          </w:p>
        </w:tc>
        <w:tc>
          <w:tcPr>
            <w:tcW w:w="1418" w:type="dxa"/>
            <w:shd w:val="clear" w:color="auto" w:fill="auto"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jc w:val="righ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22527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411,090,970</w:t>
            </w:r>
          </w:p>
        </w:tc>
        <w:tc>
          <w:tcPr>
            <w:tcW w:w="1417" w:type="dxa"/>
            <w:shd w:val="clear" w:color="auto" w:fill="auto"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jc w:val="righ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22527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411,090,960</w:t>
            </w:r>
          </w:p>
        </w:tc>
        <w:tc>
          <w:tcPr>
            <w:tcW w:w="1559" w:type="dxa"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jc w:val="right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</w:pPr>
            <w:r w:rsidRPr="0022527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1,233,272,900</w:t>
            </w:r>
          </w:p>
        </w:tc>
        <w:tc>
          <w:tcPr>
            <w:tcW w:w="1701" w:type="dxa"/>
            <w:vMerge/>
          </w:tcPr>
          <w:p w:rsidR="00B74C73" w:rsidRPr="0022527E" w:rsidRDefault="00B74C73" w:rsidP="00061583">
            <w:pPr>
              <w:pStyle w:val="afd"/>
              <w:tabs>
                <w:tab w:val="left" w:pos="426"/>
              </w:tabs>
              <w:spacing w:after="0" w:line="34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74C73" w:rsidRPr="0022527E" w:rsidRDefault="00B74C73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Pr="0022527E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B74C73" w:rsidRPr="0022527E" w:rsidRDefault="00B74C73" w:rsidP="00061583">
      <w:pPr>
        <w:tabs>
          <w:tab w:val="left" w:pos="709"/>
          <w:tab w:val="left" w:pos="1418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</w:rPr>
        <w:tab/>
      </w:r>
      <w:r w:rsidRPr="0022527E">
        <w:rPr>
          <w:rFonts w:ascii="TH SarabunPSK" w:hAnsi="TH SarabunPSK" w:cs="TH SarabunPSK"/>
          <w:spacing w:val="-2"/>
          <w:sz w:val="32"/>
          <w:szCs w:val="32"/>
          <w:cs/>
        </w:rPr>
        <w:t>จากงบกลาง รายการเงินสำรองจ่ายเพื่อกรณีฉุกเฉิน หรือจำเป็น</w:t>
      </w:r>
      <w:r w:rsidRPr="0022527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22527E">
        <w:rPr>
          <w:rFonts w:ascii="TH SarabunPSK" w:hAnsi="TH SarabunPSK" w:cs="TH SarabunPSK"/>
          <w:spacing w:val="-2"/>
          <w:sz w:val="32"/>
          <w:szCs w:val="32"/>
          <w:cs/>
        </w:rPr>
        <w:t>โครงการความพร้อมป้องกันและแก้ไข</w:t>
      </w:r>
      <w:r w:rsidRPr="0022527E">
        <w:rPr>
          <w:rFonts w:ascii="TH SarabunPSK" w:hAnsi="TH SarabunPSK" w:cs="TH SarabunPSK"/>
          <w:spacing w:val="-6"/>
          <w:sz w:val="32"/>
          <w:szCs w:val="32"/>
          <w:cs/>
        </w:rPr>
        <w:t>ปัญหาโรคติดต่ออุบัติใหม่ : กรณีโรคติดเชื้อไวรัสโคโรนา 2019 (</w:t>
      </w:r>
      <w:r w:rsidRPr="0022527E">
        <w:rPr>
          <w:rFonts w:ascii="TH SarabunPSK" w:hAnsi="TH SarabunPSK" w:cs="TH SarabunPSK"/>
          <w:spacing w:val="-6"/>
          <w:sz w:val="32"/>
          <w:szCs w:val="32"/>
        </w:rPr>
        <w:t>COVID-</w:t>
      </w:r>
      <w:r w:rsidRPr="0022527E">
        <w:rPr>
          <w:rFonts w:ascii="TH SarabunPSK" w:hAnsi="TH SarabunPSK" w:cs="TH SarabunPSK"/>
          <w:spacing w:val="-6"/>
          <w:sz w:val="32"/>
          <w:szCs w:val="32"/>
          <w:cs/>
        </w:rPr>
        <w:t>19) ระยะระบาดในวงจำกัด (ระยะที่ 2)</w:t>
      </w:r>
      <w:r w:rsidRPr="0022527E">
        <w:rPr>
          <w:rFonts w:ascii="TH SarabunPSK" w:hAnsi="TH SarabunPSK" w:cs="TH SarabunPSK"/>
          <w:spacing w:val="-2"/>
          <w:sz w:val="32"/>
          <w:szCs w:val="32"/>
          <w:cs/>
        </w:rPr>
        <w:t xml:space="preserve"> ประจำปีงบประมาณ พ.ศ. 2563</w:t>
      </w:r>
      <w:r w:rsidRPr="0022527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22527E">
        <w:rPr>
          <w:rFonts w:ascii="TH SarabunPSK" w:hAnsi="TH SarabunPSK" w:cs="TH SarabunPSK"/>
          <w:spacing w:val="-2"/>
          <w:sz w:val="32"/>
          <w:szCs w:val="32"/>
          <w:cs/>
        </w:rPr>
        <w:t>จำนวนทั้งสิ้น 1</w:t>
      </w:r>
      <w:r w:rsidRPr="0022527E">
        <w:rPr>
          <w:rFonts w:ascii="TH SarabunPSK" w:hAnsi="TH SarabunPSK" w:cs="TH SarabunPSK"/>
          <w:spacing w:val="-2"/>
          <w:sz w:val="32"/>
          <w:szCs w:val="32"/>
        </w:rPr>
        <w:t>,</w:t>
      </w:r>
      <w:r w:rsidRPr="0022527E">
        <w:rPr>
          <w:rFonts w:ascii="TH SarabunPSK" w:hAnsi="TH SarabunPSK" w:cs="TH SarabunPSK"/>
          <w:spacing w:val="-2"/>
          <w:sz w:val="32"/>
          <w:szCs w:val="32"/>
          <w:cs/>
        </w:rPr>
        <w:t>233</w:t>
      </w:r>
      <w:r w:rsidRPr="0022527E">
        <w:rPr>
          <w:rFonts w:ascii="TH SarabunPSK" w:hAnsi="TH SarabunPSK" w:cs="TH SarabunPSK"/>
          <w:spacing w:val="-2"/>
          <w:sz w:val="32"/>
          <w:szCs w:val="32"/>
        </w:rPr>
        <w:t>,</w:t>
      </w:r>
      <w:r w:rsidRPr="0022527E">
        <w:rPr>
          <w:rFonts w:ascii="TH SarabunPSK" w:hAnsi="TH SarabunPSK" w:cs="TH SarabunPSK"/>
          <w:spacing w:val="-2"/>
          <w:sz w:val="32"/>
          <w:szCs w:val="32"/>
          <w:cs/>
        </w:rPr>
        <w:t>272</w:t>
      </w:r>
      <w:r w:rsidRPr="0022527E">
        <w:rPr>
          <w:rFonts w:ascii="TH SarabunPSK" w:hAnsi="TH SarabunPSK" w:cs="TH SarabunPSK"/>
          <w:spacing w:val="-2"/>
          <w:sz w:val="32"/>
          <w:szCs w:val="32"/>
        </w:rPr>
        <w:t>,</w:t>
      </w:r>
      <w:r w:rsidRPr="0022527E">
        <w:rPr>
          <w:rFonts w:ascii="TH SarabunPSK" w:hAnsi="TH SarabunPSK" w:cs="TH SarabunPSK"/>
          <w:spacing w:val="-2"/>
          <w:sz w:val="32"/>
          <w:szCs w:val="32"/>
          <w:cs/>
        </w:rPr>
        <w:t>900 บาท</w:t>
      </w:r>
      <w:r w:rsidRPr="0022527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22527E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bookmarkStart w:id="0" w:name="_GoBack"/>
      <w:bookmarkEnd w:id="0"/>
    </w:p>
    <w:p w:rsidR="00B74C73" w:rsidRPr="0022527E" w:rsidRDefault="00B74C73" w:rsidP="00061583">
      <w:pPr>
        <w:tabs>
          <w:tab w:val="left" w:pos="1134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 </w:t>
      </w:r>
      <w:r w:rsidRPr="0022527E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B74C73" w:rsidRPr="0022527E" w:rsidRDefault="00B74C73" w:rsidP="00061583">
      <w:pPr>
        <w:tabs>
          <w:tab w:val="left" w:pos="993"/>
        </w:tabs>
        <w:spacing w:line="340" w:lineRule="exact"/>
        <w:ind w:firstLine="1418"/>
        <w:rPr>
          <w:rFonts w:ascii="TH SarabunPSK" w:hAnsi="TH SarabunPSK" w:cs="TH SarabunPSK"/>
          <w:spacing w:val="-8"/>
          <w:sz w:val="32"/>
          <w:szCs w:val="32"/>
        </w:rPr>
      </w:pPr>
      <w:r w:rsidRPr="0022527E">
        <w:rPr>
          <w:rFonts w:ascii="TH SarabunPSK" w:hAnsi="TH SarabunPSK" w:cs="TH SarabunPSK"/>
          <w:spacing w:val="-8"/>
          <w:sz w:val="32"/>
          <w:szCs w:val="32"/>
        </w:rPr>
        <w:t xml:space="preserve">1. </w:t>
      </w:r>
      <w:r w:rsidRPr="0022527E">
        <w:rPr>
          <w:rFonts w:ascii="TH SarabunPSK" w:hAnsi="TH SarabunPSK" w:cs="TH SarabunPSK"/>
          <w:spacing w:val="-8"/>
          <w:sz w:val="32"/>
          <w:szCs w:val="32"/>
          <w:cs/>
        </w:rPr>
        <w:t xml:space="preserve">บุคลากรทางการแพทย์และสาธารณสุข ของกระทรวงสาธารณสุข และหน่วยงานที่เกี่ยวข้อง </w:t>
      </w:r>
    </w:p>
    <w:p w:rsidR="00B74C73" w:rsidRPr="0022527E" w:rsidRDefault="00B74C73" w:rsidP="00061583">
      <w:pPr>
        <w:tabs>
          <w:tab w:val="left" w:pos="993"/>
        </w:tabs>
        <w:spacing w:line="34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</w:rPr>
        <w:t xml:space="preserve">2. </w:t>
      </w:r>
      <w:r w:rsidRPr="0022527E">
        <w:rPr>
          <w:rFonts w:ascii="TH SarabunPSK" w:hAnsi="TH SarabunPSK" w:cs="TH SarabunPSK"/>
          <w:sz w:val="32"/>
          <w:szCs w:val="32"/>
          <w:cs/>
        </w:rPr>
        <w:t>ประชาชนทั่วไปและกลุ่มเสี่ยง</w:t>
      </w:r>
    </w:p>
    <w:p w:rsidR="00B74C73" w:rsidRPr="0022527E" w:rsidRDefault="00B74C73" w:rsidP="00061583">
      <w:pPr>
        <w:tabs>
          <w:tab w:val="left" w:pos="993"/>
        </w:tabs>
        <w:spacing w:line="34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</w:rPr>
        <w:t xml:space="preserve">3. </w:t>
      </w:r>
      <w:r w:rsidRPr="0022527E">
        <w:rPr>
          <w:rFonts w:ascii="TH SarabunPSK" w:hAnsi="TH SarabunPSK" w:cs="TH SarabunPSK"/>
          <w:sz w:val="32"/>
          <w:szCs w:val="32"/>
          <w:cs/>
        </w:rPr>
        <w:t>ผู้เดินทางระหว่างประเทศ</w:t>
      </w:r>
    </w:p>
    <w:p w:rsidR="00B74C73" w:rsidRPr="0022527E" w:rsidRDefault="00B74C73" w:rsidP="00061583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22527E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B74C73" w:rsidRPr="0022527E" w:rsidRDefault="00B74C73" w:rsidP="00061583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b/>
          <w:bCs/>
          <w:sz w:val="32"/>
          <w:szCs w:val="32"/>
        </w:rPr>
        <w:tab/>
      </w:r>
      <w:r w:rsidRPr="0022527E">
        <w:rPr>
          <w:rFonts w:ascii="TH SarabunPSK" w:hAnsi="TH SarabunPSK" w:cs="TH SarabunPSK"/>
          <w:kern w:val="24"/>
          <w:sz w:val="32"/>
          <w:szCs w:val="32"/>
          <w:cs/>
        </w:rPr>
        <w:t>1. ทุกคนในประเทศไทย ลดป่วย ลดตายและปลอดภัยจากโรคติดเชื้อไวรัสโคโรนา 2019</w:t>
      </w:r>
      <w:r w:rsidRPr="0022527E">
        <w:rPr>
          <w:rFonts w:ascii="TH SarabunPSK" w:hAnsi="TH SarabunPSK" w:cs="TH SarabunPSK"/>
          <w:kern w:val="24"/>
          <w:sz w:val="32"/>
          <w:szCs w:val="32"/>
        </w:rPr>
        <w:t xml:space="preserve"> </w:t>
      </w:r>
    </w:p>
    <w:p w:rsidR="00B74C73" w:rsidRPr="0022527E" w:rsidRDefault="00B74C73" w:rsidP="00061583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b/>
          <w:bCs/>
          <w:sz w:val="32"/>
          <w:szCs w:val="32"/>
        </w:rPr>
        <w:tab/>
      </w:r>
      <w:r w:rsidRPr="0022527E">
        <w:rPr>
          <w:rFonts w:ascii="TH SarabunPSK" w:hAnsi="TH SarabunPSK" w:cs="TH SarabunPSK"/>
          <w:kern w:val="24"/>
          <w:sz w:val="32"/>
          <w:szCs w:val="32"/>
          <w:cs/>
        </w:rPr>
        <w:t>2. ประเทศไทย สามารถควบคุม การระบาดของโรคติดเชื้อไวรัสโคโรนา 2019 ให้อยู่ในวงจำกัด ช่วย</w:t>
      </w:r>
      <w:r w:rsidRPr="0022527E">
        <w:rPr>
          <w:rFonts w:ascii="TH SarabunPSK" w:hAnsi="TH SarabunPSK" w:cs="TH SarabunPSK"/>
          <w:spacing w:val="-4"/>
          <w:kern w:val="24"/>
          <w:sz w:val="32"/>
          <w:szCs w:val="32"/>
          <w:cs/>
        </w:rPr>
        <w:t>ลดผลกระทบทางด้านสุขภาพ เศรษฐกิจ การท่องเที่ยว สังคม และเพิ่มความมั่นคงของประเทศ</w:t>
      </w:r>
    </w:p>
    <w:p w:rsidR="00B74C73" w:rsidRPr="0022527E" w:rsidRDefault="00B74C73" w:rsidP="00061583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b/>
          <w:bCs/>
          <w:sz w:val="32"/>
          <w:szCs w:val="32"/>
        </w:rPr>
        <w:tab/>
      </w:r>
      <w:r w:rsidRPr="0022527E">
        <w:rPr>
          <w:rFonts w:ascii="TH SarabunPSK" w:hAnsi="TH SarabunPSK" w:cs="TH SarabunPSK"/>
          <w:kern w:val="24"/>
          <w:sz w:val="32"/>
          <w:szCs w:val="32"/>
        </w:rPr>
        <w:t>3</w:t>
      </w:r>
      <w:r w:rsidRPr="0022527E">
        <w:rPr>
          <w:rFonts w:ascii="TH SarabunPSK" w:hAnsi="TH SarabunPSK" w:cs="TH SarabunPSK"/>
          <w:kern w:val="24"/>
          <w:sz w:val="32"/>
          <w:szCs w:val="32"/>
          <w:cs/>
        </w:rPr>
        <w:t>. ประเทศไทย มีระบบการป้องกัน ควบคุมโรค ที่มีสมรรถนะการป้องกัน ควบคุมโรคที่เป็นไปตามมาตรฐานสากล สามารถลดการแพร่กระจายเชื้อภายในประเทศ</w:t>
      </w:r>
    </w:p>
    <w:p w:rsidR="00B74C73" w:rsidRPr="0022527E" w:rsidRDefault="00B74C73" w:rsidP="00061583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ผู้รับผิดชอบโครงการ</w:t>
      </w:r>
    </w:p>
    <w:p w:rsidR="00B74C73" w:rsidRPr="0022527E" w:rsidRDefault="00B74C73" w:rsidP="00061583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</w:rPr>
        <w:tab/>
      </w:r>
      <w:r w:rsidRPr="0022527E">
        <w:rPr>
          <w:rFonts w:ascii="TH SarabunPSK" w:hAnsi="TH SarabunPSK" w:cs="TH SarabunPSK"/>
          <w:spacing w:val="-4"/>
          <w:sz w:val="32"/>
          <w:szCs w:val="32"/>
          <w:cs/>
        </w:rPr>
        <w:t>กระทรวงสาธารณสุข โดยสำนักงานปลัดกระทรวงสาธารณสุข กรมการแพทย์ กรมควบคุมโรค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 กรมอนามัย กรมวิทยาศาสตร์การแพทย์ และกรมสนับสนุนบริการสุขภาพ</w:t>
      </w:r>
    </w:p>
    <w:p w:rsidR="00B74C73" w:rsidRPr="0022527E" w:rsidRDefault="00B74C73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22527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คำนิยาม </w:t>
      </w:r>
      <w:r w:rsidRPr="0022527E">
        <w:rPr>
          <w:rFonts w:ascii="TH SarabunPSK" w:hAnsi="TH SarabunPSK" w:cs="TH SarabunPSK"/>
          <w:sz w:val="32"/>
          <w:szCs w:val="32"/>
        </w:rPr>
        <w:t xml:space="preserve">PUI </w:t>
      </w:r>
      <w:r w:rsidRPr="0022527E">
        <w:rPr>
          <w:rFonts w:ascii="TH SarabunPSK" w:hAnsi="TH SarabunPSK" w:cs="TH SarabunPSK"/>
          <w:sz w:val="32"/>
          <w:szCs w:val="32"/>
          <w:cs/>
        </w:rPr>
        <w:t>(</w:t>
      </w:r>
      <w:r w:rsidRPr="0022527E">
        <w:rPr>
          <w:rFonts w:ascii="TH SarabunPSK" w:hAnsi="TH SarabunPSK" w:cs="TH SarabunPSK"/>
          <w:sz w:val="32"/>
          <w:szCs w:val="32"/>
        </w:rPr>
        <w:t>Patient Under Investigation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) หมายถึง ผู้ป่วยเข้าเกณฑ์สอบสวนโรค </w:t>
      </w:r>
    </w:p>
    <w:p w:rsidR="00B74C73" w:rsidRPr="0022527E" w:rsidRDefault="00B74C73" w:rsidP="00061583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</w:pPr>
    </w:p>
    <w:p w:rsidR="004448B8" w:rsidRPr="0022527E" w:rsidRDefault="00900A23" w:rsidP="004448B8">
      <w:pPr>
        <w:tabs>
          <w:tab w:val="left" w:pos="8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35571" w:rsidRPr="0022527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252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448B8" w:rsidRPr="0022527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ขออนุมัติก่อหนี้ผูกพันข้ามปีงบประมาณสำหรับรายการงบประมาณรายจ่ายประจำปีงบประมาณ </w:t>
      </w: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4448B8" w:rsidRPr="0022527E">
        <w:rPr>
          <w:rFonts w:ascii="TH SarabunPSK" w:hAnsi="TH SarabunPSK" w:cs="TH SarabunPSK"/>
          <w:b/>
          <w:bCs/>
          <w:sz w:val="32"/>
          <w:szCs w:val="32"/>
          <w:cs/>
        </w:rPr>
        <w:t>พ.ศ. 2563</w:t>
      </w:r>
    </w:p>
    <w:p w:rsidR="004448B8" w:rsidRPr="0022527E" w:rsidRDefault="004448B8" w:rsidP="004448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คณะรัฐมนตรีมีมติอนุมัติตามที่สำนักงบประมาณเสนอดังนี้</w:t>
      </w:r>
    </w:p>
    <w:p w:rsidR="004448B8" w:rsidRPr="0022527E" w:rsidRDefault="004448B8" w:rsidP="004448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>1. อนุมัติให้หน่วยรับงบประมาณ ก่อหนี้ผูกพันข้ามปีงบประมาณรายการก่อหนี้ผูกพันข้ามปีงบประมาณรายการใหม่ ประจำปีงบประมาณ พ.ศ. 2563 จำนวน 1</w:t>
      </w:r>
      <w:r w:rsidRPr="0022527E">
        <w:rPr>
          <w:rFonts w:ascii="TH SarabunPSK" w:hAnsi="TH SarabunPSK" w:cs="TH SarabunPSK"/>
          <w:sz w:val="32"/>
          <w:szCs w:val="32"/>
        </w:rPr>
        <w:t xml:space="preserve">,470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รายการ เป็นวงเงินภาระผูกพันรวมทั้งสิ้น 30</w:t>
      </w:r>
      <w:r w:rsidRPr="0022527E">
        <w:rPr>
          <w:rFonts w:ascii="TH SarabunPSK" w:hAnsi="TH SarabunPSK" w:cs="TH SarabunPSK"/>
          <w:sz w:val="32"/>
          <w:szCs w:val="32"/>
        </w:rPr>
        <w:t>7,602</w:t>
      </w:r>
      <w:r w:rsidRPr="0022527E">
        <w:rPr>
          <w:rFonts w:ascii="TH SarabunPSK" w:hAnsi="TH SarabunPSK" w:cs="TH SarabunPSK"/>
          <w:sz w:val="32"/>
          <w:szCs w:val="32"/>
          <w:cs/>
        </w:rPr>
        <w:t>.</w:t>
      </w:r>
      <w:r w:rsidRPr="0022527E">
        <w:rPr>
          <w:rFonts w:ascii="TH SarabunPSK" w:hAnsi="TH SarabunPSK" w:cs="TH SarabunPSK"/>
          <w:sz w:val="32"/>
          <w:szCs w:val="32"/>
        </w:rPr>
        <w:t xml:space="preserve">2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ล้านบาท สำหรับรายการที่มีวงเงินรวมตั้งแต่ 1</w:t>
      </w:r>
      <w:r w:rsidRPr="0022527E">
        <w:rPr>
          <w:rFonts w:ascii="TH SarabunPSK" w:hAnsi="TH SarabunPSK" w:cs="TH SarabunPSK"/>
          <w:sz w:val="32"/>
          <w:szCs w:val="32"/>
        </w:rPr>
        <w:t xml:space="preserve">,000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ล้านบาทขึ้นไป จำนวน 43 รายการ วงเงิน 111</w:t>
      </w:r>
      <w:r w:rsidRPr="0022527E">
        <w:rPr>
          <w:rFonts w:ascii="TH SarabunPSK" w:hAnsi="TH SarabunPSK" w:cs="TH SarabunPSK"/>
          <w:sz w:val="32"/>
          <w:szCs w:val="32"/>
        </w:rPr>
        <w:t>,225</w:t>
      </w:r>
      <w:r w:rsidRPr="0022527E">
        <w:rPr>
          <w:rFonts w:ascii="TH SarabunPSK" w:hAnsi="TH SarabunPSK" w:cs="TH SarabunPSK"/>
          <w:sz w:val="32"/>
          <w:szCs w:val="32"/>
          <w:cs/>
        </w:rPr>
        <w:t>.</w:t>
      </w:r>
      <w:r w:rsidRPr="0022527E">
        <w:rPr>
          <w:rFonts w:ascii="TH SarabunPSK" w:hAnsi="TH SarabunPSK" w:cs="TH SarabunPSK"/>
          <w:sz w:val="32"/>
          <w:szCs w:val="32"/>
        </w:rPr>
        <w:t xml:space="preserve">0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ล้านบาท เมื่อทราบผลประกวดราคาแล้ว เห็นสมควรให้หน่วยรับงบประมาณ นำเสนอนายกรัฐมนตรีทราบอีกครั้งหนึ่งก่อนดำเนินการต่อไป</w:t>
      </w:r>
    </w:p>
    <w:p w:rsidR="004448B8" w:rsidRPr="0022527E" w:rsidRDefault="004448B8" w:rsidP="004448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>2. อนุมัติให้หน่วยรับงบประมาณที่ไม่สามารถดำเนินการตามหลักเกณฑ์การก่อหนี้ผูกพันข้ามปีงบประมาณ ตามนัยมติคณะรัฐมนตรี เมื่อวันที่ 10 กุมภาพันธ์ 2552 (มหาวิทยาลัยราชภัฏบุรีรัมย์ สำนักงานปลัดกระทรวงมหาดไทยและกรุงเทพมหานคร) สามารถดำเนินการก่อหนี้ผูกพันข้ามปีงบประมาณตามที่เสนอได้</w:t>
      </w:r>
    </w:p>
    <w:p w:rsidR="004448B8" w:rsidRPr="0022527E" w:rsidRDefault="004448B8" w:rsidP="004448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>3. รายการก่อหนี้ผูกพันข้ามปีงบประมาณที่จะต้องจ่ายในรูปของเงินตราต่างประเทศ เช่น รายการค่าเช่าบ้าน ค่าเช่าอาคารสำนักงาน และค่าเช่าทรัพย์สินต่างประเทศ ฯลฯ ให้สำนักงบประมาณพิจารณาอนุมัติวงเงินผูกพันที่เปลี่ยนแปลงไปจากที่ได้รับอนุมัติเนื่องจากอัตราแลกเปลี่ยน ในกรณีที่หน่วยรับงบประมาณสามารถปรับแผนการใช้จ่ายงบประมาณได้โดยไม่ต้องเสนอคณะรัฐมนตรีพิจารณาให้ความเห็นชอบอีกครั้ง</w:t>
      </w:r>
    </w:p>
    <w:p w:rsidR="004448B8" w:rsidRPr="0022527E" w:rsidRDefault="004448B8" w:rsidP="004448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>4. ให้หน่วยรับงบประมาณเร่งรัดดำเนินการก่อหนี้ผูกพันข้ามปีงบประมาณรายการใหม่ โดยให้รัฐมนตรีเจ้าสังกัดกำกับดูแลและเร่งรัดการดำเนินงานให้เป็นไปตามมติคณะรัฐมนตรี เมื่อวันที่ 14 มกราคม 2563 เรื่อง มาตรการเร่งรัดการใช้จ่ายงบประมาณรายจ่ายประจำปีงบประมาณ พ.ศ. 2563</w:t>
      </w:r>
    </w:p>
    <w:p w:rsidR="004448B8" w:rsidRPr="0022527E" w:rsidRDefault="004448B8" w:rsidP="004448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48B8" w:rsidRPr="0022527E" w:rsidRDefault="00900A23" w:rsidP="004448B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D24D7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448B8" w:rsidRPr="0022527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ขอรับการจัดสรรงบประมาณรายจ่ายประจำปีงบประมาณ พ.ศ. 2563 งบกลาง รายการเงินสำรองจ่ายเพื่อกรณีฉุกเฉินหรือจำเป็น เพื่อเป็นค่าวัสดุอุปกรณ์ในการจัดทำหน้ากากอนามัยในการดำเนินโครงการพลังคนไทยร่วมใจป้องกันไวรัสโคโรนา (</w:t>
      </w:r>
      <w:proofErr w:type="spellStart"/>
      <w:r w:rsidR="004448B8" w:rsidRPr="0022527E">
        <w:rPr>
          <w:rFonts w:ascii="TH SarabunPSK" w:hAnsi="TH SarabunPSK" w:cs="TH SarabunPSK"/>
          <w:b/>
          <w:bCs/>
          <w:sz w:val="32"/>
          <w:szCs w:val="32"/>
        </w:rPr>
        <w:t>Covid</w:t>
      </w:r>
      <w:proofErr w:type="spellEnd"/>
      <w:r w:rsidR="004448B8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4448B8" w:rsidRPr="0022527E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4448B8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448B8" w:rsidRPr="0022527E" w:rsidRDefault="004448B8" w:rsidP="004448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</w:rPr>
        <w:tab/>
      </w:r>
      <w:r w:rsidRPr="0022527E">
        <w:rPr>
          <w:rFonts w:ascii="TH SarabunPSK" w:hAnsi="TH SarabunPSK" w:cs="TH SarabunPSK"/>
          <w:sz w:val="32"/>
          <w:szCs w:val="32"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คณะรัฐมนตรีมีมติรับทราบและอนุมัติตามที่กระทรวงมหาดไทย (มท.) เสนอดังนี้</w:t>
      </w:r>
    </w:p>
    <w:p w:rsidR="004448B8" w:rsidRPr="0022527E" w:rsidRDefault="004448B8" w:rsidP="004448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  <w:t>1. รับทราบการจัดทำโครงการอบรมเชิงปฏิบัติการให้ความรู้ในการป้องกันโรคติดเชื้อไวรัสโคโรนา 2019 (</w:t>
      </w:r>
      <w:r w:rsidRPr="0022527E">
        <w:rPr>
          <w:rFonts w:ascii="TH SarabunPSK" w:hAnsi="TH SarabunPSK" w:cs="TH SarabunPSK"/>
          <w:sz w:val="32"/>
          <w:szCs w:val="32"/>
        </w:rPr>
        <w:t>COVID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-</w:t>
      </w:r>
      <w:r w:rsidRPr="0022527E">
        <w:rPr>
          <w:rFonts w:ascii="TH SarabunPSK" w:hAnsi="TH SarabunPSK" w:cs="TH SarabunPSK"/>
          <w:sz w:val="32"/>
          <w:szCs w:val="32"/>
        </w:rPr>
        <w:t>19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) และการจัดทำหน้ากากอนามัยเพื่อป้องกันตนเอง </w:t>
      </w:r>
    </w:p>
    <w:p w:rsidR="004448B8" w:rsidRPr="0022527E" w:rsidRDefault="004448B8" w:rsidP="004448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  <w:t>2. อนุมัติจัดสรรงบประมาณรายจ่ายประจำปีงบประมาณ พ.ศ. 2563 งบกลาง รายการเงินสำรองจ่ายเพื่อกรณีฉุกเฉินหรือจำเป็น ภายในวงเงินงบประมาณ 225</w:t>
      </w:r>
      <w:r w:rsidRPr="0022527E">
        <w:rPr>
          <w:rFonts w:ascii="TH SarabunPSK" w:hAnsi="TH SarabunPSK" w:cs="TH SarabunPSK"/>
          <w:sz w:val="32"/>
          <w:szCs w:val="32"/>
        </w:rPr>
        <w:t>,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000</w:t>
      </w:r>
      <w:r w:rsidRPr="0022527E">
        <w:rPr>
          <w:rFonts w:ascii="TH SarabunPSK" w:hAnsi="TH SarabunPSK" w:cs="TH SarabunPSK"/>
          <w:sz w:val="32"/>
          <w:szCs w:val="32"/>
        </w:rPr>
        <w:t>,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000 บาท สำหรับเป็นค่าวัสดุอุปกรณ์ในการจัดทำหน้ากากอนามัยในโครงการพลังคนไทยร่วมใจป้องกันไวรัสโคโรนา (</w:t>
      </w:r>
      <w:r w:rsidRPr="0022527E">
        <w:rPr>
          <w:rFonts w:ascii="TH SarabunPSK" w:hAnsi="TH SarabunPSK" w:cs="TH SarabunPSK"/>
          <w:sz w:val="32"/>
          <w:szCs w:val="32"/>
        </w:rPr>
        <w:t>COVID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-</w:t>
      </w:r>
      <w:r w:rsidRPr="0022527E">
        <w:rPr>
          <w:rFonts w:ascii="TH SarabunPSK" w:hAnsi="TH SarabunPSK" w:cs="TH SarabunPSK"/>
          <w:sz w:val="32"/>
          <w:szCs w:val="32"/>
        </w:rPr>
        <w:t>19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) โดยการจัดสรรเป็นเงินอุดหนุนให้แก่องค์กรปกครองส่วนท้องถิ่น จำนวน 7</w:t>
      </w:r>
      <w:r w:rsidRPr="0022527E">
        <w:rPr>
          <w:rFonts w:ascii="TH SarabunPSK" w:hAnsi="TH SarabunPSK" w:cs="TH SarabunPSK"/>
          <w:sz w:val="32"/>
          <w:szCs w:val="32"/>
        </w:rPr>
        <w:t>,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774 แห่ง (เทศบาลและองค์การบริหารส่วนตำบล)</w:t>
      </w:r>
    </w:p>
    <w:p w:rsidR="004448B8" w:rsidRPr="0022527E" w:rsidRDefault="004448B8" w:rsidP="004448B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4448B8" w:rsidRPr="0022527E" w:rsidRDefault="004448B8" w:rsidP="004448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>มท. เสนอว่า</w:t>
      </w:r>
    </w:p>
    <w:p w:rsidR="004448B8" w:rsidRPr="0022527E" w:rsidRDefault="004448B8" w:rsidP="004448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  <w:t>เพื่อป้องกันและควบคุมการระบาดของโรคติดเชื้อไวรัสโคโรนา 2019 (</w:t>
      </w:r>
      <w:r w:rsidRPr="0022527E">
        <w:rPr>
          <w:rFonts w:ascii="TH SarabunPSK" w:hAnsi="TH SarabunPSK" w:cs="TH SarabunPSK"/>
          <w:sz w:val="32"/>
          <w:szCs w:val="32"/>
        </w:rPr>
        <w:t>COVID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-</w:t>
      </w:r>
      <w:r w:rsidRPr="0022527E">
        <w:rPr>
          <w:rFonts w:ascii="TH SarabunPSK" w:hAnsi="TH SarabunPSK" w:cs="TH SarabunPSK"/>
          <w:sz w:val="32"/>
          <w:szCs w:val="32"/>
        </w:rPr>
        <w:t>19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) มิให้เกิดการแพร่กระจายหรือขยายวงกว้างเพิ่มขึ้น และมิให้ส่งผลกระทบต่อการดำเนินชีวิตของประชาชน ระบบการสาธารณสุข และเศรษฐกิจของประเทศ ดังนั้น การป้องกันตนเองมิให้สัมผัสกับโรคด้วยการสวมหน้ากากอนามัย จึงเป็นสิ่งสำคัญ แต่ในปัจจุบันพบว่า หน้ากากอนามัยทั้งในประเทศไทยและประเทศต่าง ๆ ทั่วโลก จัดหาหรือจัดซื้อยากขึ้นและมีราคาแพง ในการนี้ เพื่อให้ประชาชนมีความรู้และมีส่วนร่วมในการป้องกันตนเองจากโรคติดเชื้อไวรัสโคโรนา 2019 (</w:t>
      </w:r>
      <w:r w:rsidRPr="0022527E">
        <w:rPr>
          <w:rFonts w:ascii="TH SarabunPSK" w:hAnsi="TH SarabunPSK" w:cs="TH SarabunPSK"/>
          <w:sz w:val="32"/>
          <w:szCs w:val="32"/>
        </w:rPr>
        <w:t>COVID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-</w:t>
      </w:r>
      <w:r w:rsidRPr="0022527E">
        <w:rPr>
          <w:rFonts w:ascii="TH SarabunPSK" w:hAnsi="TH SarabunPSK" w:cs="TH SarabunPSK"/>
          <w:sz w:val="32"/>
          <w:szCs w:val="32"/>
        </w:rPr>
        <w:t>19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) โดยการจัดอบรมให้ความรู้ในการจัดทำหน้ากากอนามัยให้แก่ประชาชนในการนำไปใช้ป้องกันตนเองจากโรคติดเชื้อไวรัสโคโรนา 2019 (</w:t>
      </w:r>
      <w:r w:rsidRPr="0022527E">
        <w:rPr>
          <w:rFonts w:ascii="TH SarabunPSK" w:hAnsi="TH SarabunPSK" w:cs="TH SarabunPSK"/>
          <w:sz w:val="32"/>
          <w:szCs w:val="32"/>
        </w:rPr>
        <w:t>COVID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-</w:t>
      </w:r>
      <w:r w:rsidRPr="0022527E">
        <w:rPr>
          <w:rFonts w:ascii="TH SarabunPSK" w:hAnsi="TH SarabunPSK" w:cs="TH SarabunPSK"/>
          <w:sz w:val="32"/>
          <w:szCs w:val="32"/>
        </w:rPr>
        <w:t>19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) และสามารถขยายผลนำไปประกอบเป็นอาชีพและสร้างรายได้ในการดำเนินชีวิต</w:t>
      </w:r>
    </w:p>
    <w:p w:rsidR="004448B8" w:rsidRPr="0022527E" w:rsidRDefault="004448B8" w:rsidP="004448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  <w:t>มท. โดย กรมส่งเสริมการปกครองท้องถิ่น กรมการปกครอง และกรมการพัฒนาชุมชน พร้อมด้วยกระทรวงสาธารณสุข จึงได้บูรณาการความร่วมมือในการดำเนินการขับเคลื่อนการดำเนินการ ดังนี้</w:t>
      </w:r>
    </w:p>
    <w:p w:rsidR="004448B8" w:rsidRPr="0022527E" w:rsidRDefault="004448B8" w:rsidP="004448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  <w:t>1. จัดทำโครงการอบรมเชิงปฏิบัติการให้ความรู้ในการป้องกันโรคติดเชื้อไวรัสโคโรนา 2019 (</w:t>
      </w:r>
      <w:r w:rsidRPr="0022527E">
        <w:rPr>
          <w:rFonts w:ascii="TH SarabunPSK" w:hAnsi="TH SarabunPSK" w:cs="TH SarabunPSK"/>
          <w:sz w:val="32"/>
          <w:szCs w:val="32"/>
        </w:rPr>
        <w:t>COVID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-</w:t>
      </w:r>
      <w:r w:rsidRPr="0022527E">
        <w:rPr>
          <w:rFonts w:ascii="TH SarabunPSK" w:hAnsi="TH SarabunPSK" w:cs="TH SarabunPSK"/>
          <w:sz w:val="32"/>
          <w:szCs w:val="32"/>
        </w:rPr>
        <w:t>19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) และการจัดทำหน้ากากอนามัยเพื่อการป้องกันตนเอง โดยมีกรอบการดำเนินการดังนี้</w:t>
      </w:r>
    </w:p>
    <w:p w:rsidR="004448B8" w:rsidRPr="0022527E" w:rsidRDefault="004448B8" w:rsidP="004448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  <w:t xml:space="preserve">    (1) การสร้างทีมวิทยากร หรือทีมครู ก. ในพื้นขององค์กรปกครองส่วนท้องถิ่น เพื่อเผยแพร่วิธีการจัดทำหน้ากากอนามัยป้องกันโรคติดเชื้อไวรัสโคโรนา 2019 (</w:t>
      </w:r>
      <w:r w:rsidRPr="0022527E">
        <w:rPr>
          <w:rFonts w:ascii="TH SarabunPSK" w:hAnsi="TH SarabunPSK" w:cs="TH SarabunPSK"/>
          <w:sz w:val="32"/>
          <w:szCs w:val="32"/>
        </w:rPr>
        <w:t>COVID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-</w:t>
      </w:r>
      <w:r w:rsidRPr="0022527E">
        <w:rPr>
          <w:rFonts w:ascii="TH SarabunPSK" w:hAnsi="TH SarabunPSK" w:cs="TH SarabunPSK"/>
          <w:sz w:val="32"/>
          <w:szCs w:val="32"/>
        </w:rPr>
        <w:t>19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) โดยการบูรณาการการทำงานร่วมกับหน่วยงานในสังกัดกระทรวงมหาดไทย ได้แก่ กรมส่งเสริมการปกครองท้องถิ่น กรมการปกครอง และกรมการพัฒนาชุมชน พร้อมด้วยกระทรวงสาธารณสุข โดยให้มีผู้เข้ารับการอบรมจากบุคลากรในสังกัดองค์กรปกครองส่วนท้องถิ่น ผู้นำหมู่บ้าน (กำนันและผู้ใหญ่บ้าน) ผู้นำชุมชน อาสาสมัครในพื้นที่ (อาสาสมัครสาธารณสุขประจำหมู่บ้าน (อสม.)) กลุ่มสตรี จิตอาสา และประชาชนที่สนใจ เพื่อให้เป็นทีมประชาสัมพันธ์เผยแพร่ความรู้และทักษะการจัดทำหน้ากากอนามัย สำหรับป้องกันการระบาดของโรคติดเชื้อไวรัสโคโรนา 2019 (</w:t>
      </w:r>
      <w:r w:rsidRPr="0022527E">
        <w:rPr>
          <w:rFonts w:ascii="TH SarabunPSK" w:hAnsi="TH SarabunPSK" w:cs="TH SarabunPSK"/>
          <w:sz w:val="32"/>
          <w:szCs w:val="32"/>
        </w:rPr>
        <w:t>COVID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-</w:t>
      </w:r>
      <w:r w:rsidRPr="0022527E">
        <w:rPr>
          <w:rFonts w:ascii="TH SarabunPSK" w:hAnsi="TH SarabunPSK" w:cs="TH SarabunPSK"/>
          <w:sz w:val="32"/>
          <w:szCs w:val="32"/>
        </w:rPr>
        <w:t>19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4448B8" w:rsidRPr="0022527E" w:rsidRDefault="004448B8" w:rsidP="004448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  <w:t xml:space="preserve">    (2) ให้องค์กรปกครองส่วนท้องถิ่นจัดอบรม เพื่อสร้างทีมวิทยากร หรือทีม ครู ก. ในพื้นที่ขององค์กรปกครองส่วนท้องถิ่น โดยมีผู้เข้ารับการอบรมตาม (1) โดยให้ปฏิบัติตามระเบียบกระทรวงมหาดไทยว่าด้วยค่าใช้จ่ายในการฝึกอบรม และการเข้ารับการฝึกอบรมของเจ้าหน้าที่ท้องถิ่น พ.ศ. 2557 กรณีจัดอบรมบุคคลภายนอก</w:t>
      </w:r>
    </w:p>
    <w:p w:rsidR="004448B8" w:rsidRPr="0022527E" w:rsidRDefault="004448B8" w:rsidP="004448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  <w:t>2. จัดทำ “โครงการพลังคนไทยร่วมใจป้องกันไวรัสโคโรนา (</w:t>
      </w:r>
      <w:r w:rsidRPr="0022527E">
        <w:rPr>
          <w:rFonts w:ascii="TH SarabunPSK" w:hAnsi="TH SarabunPSK" w:cs="TH SarabunPSK"/>
          <w:sz w:val="32"/>
          <w:szCs w:val="32"/>
        </w:rPr>
        <w:t>COVID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-</w:t>
      </w:r>
      <w:r w:rsidRPr="0022527E">
        <w:rPr>
          <w:rFonts w:ascii="TH SarabunPSK" w:hAnsi="TH SarabunPSK" w:cs="TH SarabunPSK"/>
          <w:sz w:val="32"/>
          <w:szCs w:val="32"/>
        </w:rPr>
        <w:t>19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)” เพื่อขยายผลการดำเนินโครงการตามข้อ 1 โดยมีกรอบการดำเนินการ ดังนี้</w:t>
      </w:r>
    </w:p>
    <w:p w:rsidR="004448B8" w:rsidRPr="0022527E" w:rsidRDefault="004448B8" w:rsidP="004448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  <w:t xml:space="preserve">    (1) ให้องค์กรปกครองส่วนท้องถิ่นบูรณาการความร่วมมือประสานทีมวิทยากร หรือ ทีมครู ก. ผู้นำหมู่บ้าน (กำนันและผู้ใหญ่บ้าน) และผู้นำชุมชน อาสาสมัครในพื้นที่ (อาสาสมัครสาธารณสุขประจำหมู่บ้าน </w:t>
      </w:r>
      <w:r w:rsidR="002F5E0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2527E">
        <w:rPr>
          <w:rFonts w:ascii="TH SarabunPSK" w:hAnsi="TH SarabunPSK" w:cs="TH SarabunPSK"/>
          <w:sz w:val="32"/>
          <w:szCs w:val="32"/>
          <w:cs/>
        </w:rPr>
        <w:t>(อสม.)) กลุ่มสตรี จิตอาสา และประชาชนที่สนใจ เพื่อเข้ามามีส่วนร่วมในการจัดทำหน้ากากอนามัย สำหรับป้องกันการระบาดของโรคติดเชื้อไวรัสโคโรนา 2019 (</w:t>
      </w:r>
      <w:r w:rsidRPr="0022527E">
        <w:rPr>
          <w:rFonts w:ascii="TH SarabunPSK" w:hAnsi="TH SarabunPSK" w:cs="TH SarabunPSK"/>
          <w:sz w:val="32"/>
          <w:szCs w:val="32"/>
        </w:rPr>
        <w:t>COVID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-</w:t>
      </w:r>
      <w:r w:rsidRPr="0022527E">
        <w:rPr>
          <w:rFonts w:ascii="TH SarabunPSK" w:hAnsi="TH SarabunPSK" w:cs="TH SarabunPSK"/>
          <w:sz w:val="32"/>
          <w:szCs w:val="32"/>
        </w:rPr>
        <w:t>19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4448B8" w:rsidRPr="0022527E" w:rsidRDefault="004448B8" w:rsidP="004448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  <w:t xml:space="preserve">    (2) การจัดทำหน้ากากอนามัยป้องกันโรคติดเชื้อไวรัสโคโรนา 2019 (</w:t>
      </w:r>
      <w:r w:rsidRPr="0022527E">
        <w:rPr>
          <w:rFonts w:ascii="TH SarabunPSK" w:hAnsi="TH SarabunPSK" w:cs="TH SarabunPSK"/>
          <w:sz w:val="32"/>
          <w:szCs w:val="32"/>
        </w:rPr>
        <w:t>COVID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-</w:t>
      </w:r>
      <w:r w:rsidRPr="0022527E">
        <w:rPr>
          <w:rFonts w:ascii="TH SarabunPSK" w:hAnsi="TH SarabunPSK" w:cs="TH SarabunPSK"/>
          <w:sz w:val="32"/>
          <w:szCs w:val="32"/>
        </w:rPr>
        <w:t>19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) เพื่อประชาชน โดยการขออนุมัติจัดสรรงบประมาณรายจ่ายประจำปีงบประมาณ พ.ศ. 2563 จากงบกลาง รายการเงินสำรองจ่ายเพื่อกรณีฉุกเฉินหรือจำเป็น เพื่อจัดสรรเป็นเงินอุดหนุนให้แก่องค์กรปกครองส่วนท้องถิ่น จำนวน 7</w:t>
      </w:r>
      <w:r w:rsidRPr="0022527E">
        <w:rPr>
          <w:rFonts w:ascii="TH SarabunPSK" w:hAnsi="TH SarabunPSK" w:cs="TH SarabunPSK"/>
          <w:sz w:val="32"/>
          <w:szCs w:val="32"/>
        </w:rPr>
        <w:t>,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774 แห่ง </w:t>
      </w:r>
      <w:r w:rsidRPr="0022527E">
        <w:rPr>
          <w:rFonts w:ascii="TH SarabunPSK" w:hAnsi="TH SarabunPSK" w:cs="TH SarabunPSK" w:hint="cs"/>
          <w:sz w:val="32"/>
          <w:szCs w:val="32"/>
          <w:cs/>
        </w:rPr>
        <w:lastRenderedPageBreak/>
        <w:t>(เทศบาลและองค์การบริหารส่วนตำบล) ภายในวงเงินงบประมาณ 225</w:t>
      </w:r>
      <w:r w:rsidRPr="0022527E">
        <w:rPr>
          <w:rFonts w:ascii="TH SarabunPSK" w:hAnsi="TH SarabunPSK" w:cs="TH SarabunPSK"/>
          <w:sz w:val="32"/>
          <w:szCs w:val="32"/>
        </w:rPr>
        <w:t>,000,000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บาท สำหรับเป็นค่าวัสดุอุปกรณ์ในการจัดทำหน้ากากอนามัย จำนวน 50</w:t>
      </w:r>
      <w:r w:rsidRPr="0022527E">
        <w:rPr>
          <w:rFonts w:ascii="TH SarabunPSK" w:hAnsi="TH SarabunPSK" w:cs="TH SarabunPSK"/>
          <w:sz w:val="32"/>
          <w:szCs w:val="32"/>
        </w:rPr>
        <w:t>,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000</w:t>
      </w:r>
      <w:r w:rsidRPr="0022527E">
        <w:rPr>
          <w:rFonts w:ascii="TH SarabunPSK" w:hAnsi="TH SarabunPSK" w:cs="TH SarabunPSK"/>
          <w:sz w:val="32"/>
          <w:szCs w:val="32"/>
        </w:rPr>
        <w:t>,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000 ชิ้น ให้แก่ประชาชนในพื้นที่เทศบาลและองค์การบริหารส่วนตำบล</w:t>
      </w:r>
    </w:p>
    <w:p w:rsidR="004448B8" w:rsidRPr="0022527E" w:rsidRDefault="004448B8" w:rsidP="004448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  <w:t>สำหรับโครงการตามข้อ 1 และ 2 กระทรวงมหาดไทยได้จัดทำแนวทางในการขับเคลื่อนการดำเนินโครงการดังกล่าวให้แก่องค์กรปกครองส่วนท้องถิ่น เพื่อนำไปปฏิบัติงานให้สอดคล้องกับอำนาจหน้าที่ขององค์กรปกครองส่วนท้องถิ่น ตามกฎหมายและระเบียบที่เกี่ยวข้องเรียบร้อยแล้ว</w:t>
      </w:r>
    </w:p>
    <w:p w:rsidR="004448B8" w:rsidRPr="0022527E" w:rsidRDefault="004448B8" w:rsidP="004448B8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22527E" w:rsidTr="00403738">
        <w:tc>
          <w:tcPr>
            <w:tcW w:w="9820" w:type="dxa"/>
          </w:tcPr>
          <w:p w:rsidR="0088693F" w:rsidRPr="0022527E" w:rsidRDefault="0088693F" w:rsidP="0006158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252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59689E" w:rsidRPr="0022527E" w:rsidRDefault="00900A23" w:rsidP="00061583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Calibri" w:hAnsi="Calibri"/>
          <w:sz w:val="32"/>
          <w:szCs w:val="32"/>
        </w:rPr>
      </w:pPr>
      <w:r w:rsidRPr="0022527E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1</w:t>
      </w:r>
      <w:r w:rsidR="00ED24D7" w:rsidRPr="0022527E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8</w:t>
      </w:r>
      <w:r w:rsidRPr="0022527E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.</w:t>
      </w:r>
      <w:r w:rsidR="0059689E" w:rsidRPr="0022527E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  </w:t>
      </w:r>
      <w:r w:rsidR="0059689E" w:rsidRPr="0022527E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เรื่อง</w:t>
      </w:r>
      <w:r w:rsidR="0059689E" w:rsidRPr="0022527E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  </w:t>
      </w:r>
      <w:r w:rsidR="0059689E" w:rsidRPr="0022527E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การรับรองร่างปฏิญญาการเมืองในการประชุมคณะกรรมาธิการว่าด้วยสถานภาพสตรี สมัยที่ 64</w:t>
      </w:r>
    </w:p>
    <w:p w:rsidR="0059689E" w:rsidRPr="0022527E" w:rsidRDefault="0059689E" w:rsidP="00061583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Calibri" w:hAnsi="Calibri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22527E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คณะรัฐมนตรีมีมติเห็นชอบร่างปฏิญญาการเมืองในการประชุมคณะกรรมาธิการว่าด้วยสถานภาพสตรี สมัยที่ 64 และให้รัฐมนตรีว่าการกระทรวงการพัฒนาสังคมและความมั่นคงของมนุษย์ร่วมรับรองร่างปฏิญญาการเมืองฯ ทั้งนี้ ในกรณีที่มีความจำเป็นต้องแก้ไขปรับปรุงร่างเอกสารจากที่คณะรัฐมนตรีได้อนุมัติหรือให้ความเห็นชอบไปแล้ว หากการปรับเปลี่ยนดังกล่าวไม่ขัดกับหลักการที่คณะรัฐมนตรีได้อนุมัติหรือให้ความเห็นชอบไว้ ให้กระทรวงการพัฒนาสังคมและความมั่นคงของมนุษย์สามารถดำเนินการได้ โดยให้นำเสนอคณะรัฐมนตรีทราบภายหลัง พร้อมทั้งชี้แจงเหตุผลและประโยชน์ที่ประเทศไทยได้รับจากการปรับเปลี่ยนดังกล่าว ตามหลักเกณฑ์ของมติคณะรัฐมนตรี เมื่อวันที่ 30 มิถุนายน 2558 ตามที่กระทรวงการพัฒนาสังคมและความมั่นคงของมนุษย์เสนอ</w:t>
      </w:r>
    </w:p>
    <w:p w:rsidR="0059689E" w:rsidRPr="0022527E" w:rsidRDefault="0059689E" w:rsidP="00061583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Calibri" w:hAnsi="Calibri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                 </w:t>
      </w:r>
      <w:r w:rsidRPr="0022527E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สาระสำคัญของร่างปฏิญญาเมืองฯ</w:t>
      </w:r>
      <w:r w:rsidRPr="0022527E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 </w:t>
      </w:r>
      <w:r w:rsidRPr="0022527E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ซึ่งจะมีการรับรองในพิธีเปิดการประชุมฯ ณ สำนักงานใหญ่สหประชาชาติ นครนิวยอร์ก สหรัฐอเมริกา ในวันที่ 9 มีนาคม 2563 โดยรัฐมนตรีว่าการกระทรวงการพัฒนาสังคมและความมั่นคงของมนุษย์ เป็นหัวหน้าคณะผู้แทนไทยเข้าร่วมการประชุมฯ ระหว่างวันที่ 7 </w:t>
      </w:r>
      <w:r w:rsidRPr="0022527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– </w:t>
      </w:r>
      <w:r w:rsidRPr="0022527E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17 มีนาคม 2563 และร่วมรับรองร่างปฏิญญาการเมืองดังกล่าว ซึ่งมีวัตถุประสงค์เพื่อทบทวนและประเมินผลความท้าทายต่าง ๆ ในปัจจุบันที่มีผลกระทบต่อการอนุวัติปฏิญญาปักกิ่งและแผนปฏิบัติการเพื่อความก้าวหน้าของสตรี และมุ่งให้บรรลุผลสำเร็จ คือ การทำให้เกิดความเท่าเทียมระหว่างเพศตามวาระการพัฒนาที่ยั่งยืน ภายใน ค.ศ. 2030 ดังนั้น การรับรองร่างปฏิญญาการเมืองฯ จะส่งผลดีต่อประเทศไทยในการดำเนินงานเพื่อส่งเสริมความเสมอภาคระหว่างเพศและการเสริมพลังสตรีตามพันธกรณีของปฏิญญาปักกิ่งและแผนปฏิบัติการเพื่อความก้าวหน้าของสตรี ตลอดจนก่อให้เกิดภาพลักษณ์ที่ดีของประเทศไทยด้านการขับเคลื่อนวาระความเท่าเทียมระหว่างเพศในเวทีระดับโลก</w:t>
      </w:r>
    </w:p>
    <w:p w:rsidR="0059689E" w:rsidRPr="0022527E" w:rsidRDefault="0059689E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689E" w:rsidRPr="0022527E" w:rsidRDefault="00ED24D7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900A23" w:rsidRPr="002252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9689E" w:rsidRPr="0022527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ความก้าวหน้าการดำเนินโครงการ </w:t>
      </w:r>
      <w:r w:rsidR="0059689E" w:rsidRPr="0022527E">
        <w:rPr>
          <w:rFonts w:ascii="TH SarabunPSK" w:hAnsi="TH SarabunPSK" w:cs="TH SarabunPSK"/>
          <w:b/>
          <w:bCs/>
          <w:sz w:val="32"/>
          <w:szCs w:val="32"/>
        </w:rPr>
        <w:t xml:space="preserve">Strategic Co-ordination and Monitoring </w:t>
      </w:r>
      <w:r w:rsidR="0059689E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ภายใต้ </w:t>
      </w:r>
      <w:r w:rsidR="0059689E" w:rsidRPr="0022527E">
        <w:rPr>
          <w:rFonts w:ascii="TH SarabunPSK" w:hAnsi="TH SarabunPSK" w:cs="TH SarabunPSK"/>
          <w:b/>
          <w:bCs/>
          <w:sz w:val="32"/>
          <w:szCs w:val="32"/>
        </w:rPr>
        <w:t xml:space="preserve">Country </w:t>
      </w:r>
      <w:proofErr w:type="spellStart"/>
      <w:r w:rsidR="0059689E" w:rsidRPr="0022527E">
        <w:rPr>
          <w:rFonts w:ascii="TH SarabunPSK" w:hAnsi="TH SarabunPSK" w:cs="TH SarabunPSK"/>
          <w:b/>
          <w:bCs/>
          <w:sz w:val="32"/>
          <w:szCs w:val="32"/>
        </w:rPr>
        <w:t>Programme</w:t>
      </w:r>
      <w:proofErr w:type="spellEnd"/>
      <w:r w:rsidR="0059689E" w:rsidRPr="002252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9689E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ระหว่างไทยกับ </w:t>
      </w:r>
      <w:r w:rsidR="0059689E" w:rsidRPr="0022527E">
        <w:rPr>
          <w:rFonts w:ascii="TH SarabunPSK" w:hAnsi="TH SarabunPSK" w:cs="TH SarabunPSK"/>
          <w:b/>
          <w:bCs/>
          <w:sz w:val="32"/>
          <w:szCs w:val="32"/>
        </w:rPr>
        <w:t>OECD</w:t>
      </w:r>
    </w:p>
    <w:p w:rsidR="0059689E" w:rsidRPr="0022527E" w:rsidRDefault="0059689E" w:rsidP="00061583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>คณะรัฐมนตรีมีมติ ตามที่สำนักงานสภาพัฒนาการเศรษฐกิจและสังคมแห่งชาติ (สศช.) เสนอ ดังนี้</w:t>
      </w:r>
    </w:p>
    <w:p w:rsidR="0059689E" w:rsidRPr="0022527E" w:rsidRDefault="0059689E" w:rsidP="00061583">
      <w:pPr>
        <w:spacing w:line="34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 xml:space="preserve">1. รับทราบผลการดำเนินโครงการภายใต้โครงการ </w:t>
      </w:r>
      <w:r w:rsidRPr="0022527E">
        <w:rPr>
          <w:rFonts w:ascii="TH SarabunPSK" w:hAnsi="TH SarabunPSK" w:cs="TH SarabunPSK"/>
          <w:sz w:val="32"/>
          <w:szCs w:val="32"/>
        </w:rPr>
        <w:t xml:space="preserve">Country </w:t>
      </w:r>
      <w:proofErr w:type="spellStart"/>
      <w:r w:rsidRPr="0022527E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Pr="0022527E">
        <w:rPr>
          <w:rFonts w:ascii="TH SarabunPSK" w:hAnsi="TH SarabunPSK" w:cs="TH SarabunPSK"/>
          <w:sz w:val="32"/>
          <w:szCs w:val="32"/>
        </w:rPr>
        <w:t xml:space="preserve"> (CP)</w:t>
      </w:r>
    </w:p>
    <w:p w:rsidR="0059689E" w:rsidRPr="0022527E" w:rsidRDefault="0059689E" w:rsidP="00061583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</w:rPr>
        <w:t xml:space="preserve">2.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เห็นชอบมอบหมายหน่วยงานรับผิดชอบหลักของทั้ง 16 โครงการในการเร่งรัดการดำเนินงานให้เป็นไปตามกำหนดเวลา เพื่อเตรียมความพร้อมสำหรับการเดินทางเยือนประเทศไทยของเลขาธิการ </w:t>
      </w:r>
      <w:proofErr w:type="spellStart"/>
      <w:r w:rsidRPr="0022527E">
        <w:rPr>
          <w:rFonts w:ascii="TH SarabunPSK" w:hAnsi="TH SarabunPSK" w:cs="TH SarabunPSK"/>
          <w:sz w:val="32"/>
          <w:szCs w:val="32"/>
        </w:rPr>
        <w:t>Organisation</w:t>
      </w:r>
      <w:proofErr w:type="spellEnd"/>
      <w:r w:rsidRPr="0022527E">
        <w:rPr>
          <w:rFonts w:ascii="TH SarabunPSK" w:hAnsi="TH SarabunPSK" w:cs="TH SarabunPSK"/>
          <w:sz w:val="32"/>
          <w:szCs w:val="32"/>
        </w:rPr>
        <w:t xml:space="preserve"> for Economic Co-operation and Development (OECD)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ในช่วงเดือนกรกฎาคม 2563 โดยเฉพาะอย่างยิ่งโครงการ </w:t>
      </w:r>
      <w:proofErr w:type="spellStart"/>
      <w:r w:rsidRPr="0022527E">
        <w:rPr>
          <w:rFonts w:ascii="TH SarabunPSK" w:hAnsi="TH SarabunPSK" w:cs="TH SarabunPSK"/>
          <w:sz w:val="32"/>
          <w:szCs w:val="32"/>
        </w:rPr>
        <w:t>Modernising</w:t>
      </w:r>
      <w:proofErr w:type="spellEnd"/>
      <w:r w:rsidRPr="0022527E">
        <w:rPr>
          <w:rFonts w:ascii="TH SarabunPSK" w:hAnsi="TH SarabunPSK" w:cs="TH SarabunPSK"/>
          <w:sz w:val="32"/>
          <w:szCs w:val="32"/>
        </w:rPr>
        <w:t xml:space="preserve"> Education and Skills Development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ที่จะมีส่วนสำคัญในการยกระดับการอาชีวศึกษาของไทย</w:t>
      </w:r>
    </w:p>
    <w:p w:rsidR="0059689E" w:rsidRPr="0022527E" w:rsidRDefault="0059689E" w:rsidP="00061583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 xml:space="preserve">3. เห็นชอบในหลักการการจัดทำโครงการ </w:t>
      </w:r>
      <w:r w:rsidRPr="0022527E">
        <w:rPr>
          <w:rFonts w:ascii="TH SarabunPSK" w:hAnsi="TH SarabunPSK" w:cs="TH SarabunPSK"/>
          <w:sz w:val="32"/>
          <w:szCs w:val="32"/>
        </w:rPr>
        <w:t xml:space="preserve">CP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ระยะที่ 2 และการจัดตั้งคณะกรรมการกำกับ </w:t>
      </w:r>
      <w:r w:rsidRPr="0022527E">
        <w:rPr>
          <w:rFonts w:ascii="TH SarabunPSK" w:hAnsi="TH SarabunPSK" w:cs="TH SarabunPSK"/>
          <w:sz w:val="32"/>
          <w:szCs w:val="32"/>
        </w:rPr>
        <w:t xml:space="preserve">(Steering Committee)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สำหรับการติดตามการดำเนินโครงการต่าง ๆ ภายใต้โครงการ </w:t>
      </w:r>
      <w:r w:rsidRPr="0022527E">
        <w:rPr>
          <w:rFonts w:ascii="TH SarabunPSK" w:hAnsi="TH SarabunPSK" w:cs="TH SarabunPSK"/>
          <w:sz w:val="32"/>
          <w:szCs w:val="32"/>
        </w:rPr>
        <w:t>CP</w:t>
      </w:r>
    </w:p>
    <w:p w:rsidR="00746886" w:rsidRPr="0022527E" w:rsidRDefault="0059689E" w:rsidP="00061583">
      <w:pPr>
        <w:spacing w:line="340" w:lineRule="exact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</w:rPr>
        <w:t xml:space="preserve">4.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เห็นชอบให้</w:t>
      </w:r>
      <w:r w:rsidR="00746886" w:rsidRPr="0022527E">
        <w:rPr>
          <w:rFonts w:ascii="TH SarabunPSK" w:hAnsi="TH SarabunPSK" w:cs="TH SarabunPSK" w:hint="cs"/>
          <w:sz w:val="32"/>
          <w:szCs w:val="32"/>
          <w:cs/>
        </w:rPr>
        <w:t xml:space="preserve"> สศช. หารือร่วมกับ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กระทรวงการต่างประเทศ (กต.) ในการจัดกิจกรรม </w:t>
      </w:r>
      <w:r w:rsidRPr="0022527E">
        <w:rPr>
          <w:rFonts w:ascii="TH SarabunPSK" w:hAnsi="TH SarabunPSK" w:cs="TH SarabunPSK"/>
          <w:sz w:val="32"/>
          <w:szCs w:val="32"/>
        </w:rPr>
        <w:t xml:space="preserve">Thailand Country </w:t>
      </w:r>
      <w:proofErr w:type="spellStart"/>
      <w:r w:rsidRPr="0022527E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Pr="0022527E">
        <w:rPr>
          <w:rFonts w:ascii="TH SarabunPSK" w:hAnsi="TH SarabunPSK" w:cs="TH SarabunPSK"/>
          <w:sz w:val="32"/>
          <w:szCs w:val="32"/>
        </w:rPr>
        <w:t xml:space="preserve"> Launching Event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ในช่วงที่เลขาธิการ </w:t>
      </w:r>
      <w:r w:rsidRPr="0022527E">
        <w:rPr>
          <w:rFonts w:ascii="TH SarabunPSK" w:hAnsi="TH SarabunPSK" w:cs="TH SarabunPSK"/>
          <w:sz w:val="32"/>
          <w:szCs w:val="32"/>
        </w:rPr>
        <w:t xml:space="preserve">OECD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เดินทางมาเยือนไทย </w:t>
      </w:r>
    </w:p>
    <w:p w:rsidR="00746886" w:rsidRPr="0022527E" w:rsidRDefault="00746886" w:rsidP="00061583">
      <w:pPr>
        <w:spacing w:line="340" w:lineRule="exact"/>
        <w:ind w:firstLine="144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</w:t>
      </w:r>
    </w:p>
    <w:p w:rsidR="0059689E" w:rsidRPr="0022527E" w:rsidRDefault="0059689E" w:rsidP="00061583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lastRenderedPageBreak/>
        <w:t>องค์การเพื่อความร่วมมือทางเศรษฐกิจและการพัฒนา (</w:t>
      </w:r>
      <w:proofErr w:type="spellStart"/>
      <w:r w:rsidRPr="0022527E">
        <w:rPr>
          <w:rFonts w:ascii="TH SarabunPSK" w:hAnsi="TH SarabunPSK" w:cs="TH SarabunPSK"/>
          <w:sz w:val="32"/>
          <w:szCs w:val="32"/>
        </w:rPr>
        <w:t>Organisation</w:t>
      </w:r>
      <w:proofErr w:type="spellEnd"/>
      <w:r w:rsidRPr="0022527E">
        <w:rPr>
          <w:rFonts w:ascii="TH SarabunPSK" w:hAnsi="TH SarabunPSK" w:cs="TH SarabunPSK"/>
          <w:sz w:val="32"/>
          <w:szCs w:val="32"/>
        </w:rPr>
        <w:t xml:space="preserve"> for Economic Co-operation and Development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/>
          <w:sz w:val="32"/>
          <w:szCs w:val="32"/>
        </w:rPr>
        <w:t xml:space="preserve">:OECD)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เป็นองค์การความร่วมมือของกลุ่มประเทศพัฒนาแล้ว มีวัตถุประสงค์เพื่อส่งเสริมความร่วมมือทางเศรษฐกิจ สังคม และสิ่งแวดล้อม รวมทั้งเป็นผู้กำหนดมาตรฐานสำคัญที่ประเทศพัฒนาแล้วบังคับใช้อยู่ในปัจจุบัน เมื่อปี 2556 </w:t>
      </w:r>
      <w:r w:rsidRPr="0022527E">
        <w:rPr>
          <w:rFonts w:ascii="TH SarabunPSK" w:hAnsi="TH SarabunPSK" w:cs="TH SarabunPSK"/>
          <w:sz w:val="32"/>
          <w:szCs w:val="32"/>
        </w:rPr>
        <w:t xml:space="preserve">OECD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ได้เลือกให้ไทยเป็น 1 ใน 4 ประเทศ (อีก 3 ประเทศ คือ โมร็อกโก เปรู และคาซัคสถาน) ที่ประสงค์จะพัฒนาความร่วมมือผ่านโครงการ </w:t>
      </w:r>
      <w:r w:rsidRPr="0022527E">
        <w:rPr>
          <w:rFonts w:ascii="TH SarabunPSK" w:hAnsi="TH SarabunPSK" w:cs="TH SarabunPSK"/>
          <w:sz w:val="32"/>
          <w:szCs w:val="32"/>
        </w:rPr>
        <w:t xml:space="preserve">Country </w:t>
      </w:r>
      <w:proofErr w:type="spellStart"/>
      <w:r w:rsidRPr="0022527E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Pr="0022527E">
        <w:rPr>
          <w:rFonts w:ascii="TH SarabunPSK" w:hAnsi="TH SarabunPSK" w:cs="TH SarabunPSK"/>
          <w:sz w:val="32"/>
          <w:szCs w:val="32"/>
        </w:rPr>
        <w:t xml:space="preserve"> (CP)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โดยไทยได้ร่วมลงนามใน </w:t>
      </w:r>
      <w:r w:rsidRPr="0022527E">
        <w:rPr>
          <w:rFonts w:ascii="TH SarabunPSK" w:hAnsi="TH SarabunPSK" w:cs="TH SarabunPSK"/>
          <w:sz w:val="32"/>
          <w:szCs w:val="32"/>
        </w:rPr>
        <w:t xml:space="preserve">MOU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เพื่อจะจัดทำโครงการ </w:t>
      </w:r>
      <w:r w:rsidRPr="0022527E">
        <w:rPr>
          <w:rFonts w:ascii="TH SarabunPSK" w:hAnsi="TH SarabunPSK" w:cs="TH SarabunPSK"/>
          <w:sz w:val="32"/>
          <w:szCs w:val="32"/>
        </w:rPr>
        <w:t>CP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31 พฤษภาคม 2561 ณ กรุงปารีส สาธารณรัฐฝรั่งเศส วัตถุประสงค์หลักของโครงการ เพื่อกระชับความร่วมมือระหว่าง </w:t>
      </w:r>
      <w:r w:rsidRPr="0022527E">
        <w:rPr>
          <w:rFonts w:ascii="TH SarabunPSK" w:hAnsi="TH SarabunPSK" w:cs="TH SarabunPSK"/>
          <w:sz w:val="32"/>
          <w:szCs w:val="32"/>
        </w:rPr>
        <w:t xml:space="preserve">OECD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กับไทยอย่างบูรณาการ ทำให้ไทยสามารถเข้าถึงองค์ความรู้และแนวปฏิบัติที่ดีของ </w:t>
      </w:r>
      <w:r w:rsidRPr="0022527E">
        <w:rPr>
          <w:rFonts w:ascii="TH SarabunPSK" w:hAnsi="TH SarabunPSK" w:cs="TH SarabunPSK"/>
          <w:sz w:val="32"/>
          <w:szCs w:val="32"/>
        </w:rPr>
        <w:t xml:space="preserve">OECD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ซึ่งจะช่วยพัฒนาแนวนโยบายภาครัฐของไทยที่จำเป็นเร่งด่วนต่อการส่งเสริมศักยภาพ พัฒนาขีดความสามารถ และปฏิรูปกฎระเบียบภายในให้ดียิ่งขึ้น โดยโครงการ </w:t>
      </w:r>
      <w:r w:rsidRPr="0022527E">
        <w:rPr>
          <w:rFonts w:ascii="TH SarabunPSK" w:hAnsi="TH SarabunPSK" w:cs="TH SarabunPSK"/>
          <w:sz w:val="32"/>
          <w:szCs w:val="32"/>
        </w:rPr>
        <w:t>CP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มีระยะเวลาดำเนินการ 2 </w:t>
      </w:r>
      <w:r w:rsidRPr="0022527E">
        <w:rPr>
          <w:rFonts w:ascii="TH SarabunPSK" w:hAnsi="TH SarabunPSK" w:cs="TH SarabunPSK"/>
          <w:sz w:val="32"/>
          <w:szCs w:val="32"/>
        </w:rPr>
        <w:t xml:space="preserve">–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3 ปี มีแนวทางความร่วมมือ 5 รูปแบบ 4 เสาหลัก และ 16 โครงการ เพื่อตอบโจทย์การพัฒนาประเทศตามแผนยุทธศาสตร์ชาติระยะ 20 ปี (พ.ศ. 2560 </w:t>
      </w:r>
      <w:r w:rsidRPr="0022527E">
        <w:rPr>
          <w:rFonts w:ascii="TH SarabunPSK" w:hAnsi="TH SarabunPSK" w:cs="TH SarabunPSK"/>
          <w:sz w:val="32"/>
          <w:szCs w:val="32"/>
        </w:rPr>
        <w:t xml:space="preserve">–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2579) แผนพัฒนาเศรษฐกิจและสังคมแห่งชาติ ฉบับที่ 12 (พ.ศ. 2560 </w:t>
      </w:r>
      <w:r w:rsidRPr="0022527E">
        <w:rPr>
          <w:rFonts w:ascii="TH SarabunPSK" w:hAnsi="TH SarabunPSK" w:cs="TH SarabunPSK"/>
          <w:sz w:val="32"/>
          <w:szCs w:val="32"/>
        </w:rPr>
        <w:t xml:space="preserve">–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2564) และนโยบายประเทศไทย 4.0 รวมทั้งสอดรับกับเป้าหมายการพัฒนาที่ยั่งยืนของสหประชาชาติ (</w:t>
      </w:r>
      <w:r w:rsidRPr="0022527E">
        <w:rPr>
          <w:rFonts w:ascii="TH SarabunPSK" w:hAnsi="TH SarabunPSK" w:cs="TH SarabunPSK"/>
          <w:sz w:val="32"/>
          <w:szCs w:val="32"/>
        </w:rPr>
        <w:t>Sustainable Development Goals – SDGs)</w:t>
      </w:r>
    </w:p>
    <w:p w:rsidR="0059689E" w:rsidRPr="0022527E" w:rsidRDefault="0059689E" w:rsidP="00061583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 xml:space="preserve">ความก้าวหน้าการดำเนินโครงการต่าง ๆ ภายใต้โครงการ </w:t>
      </w:r>
      <w:r w:rsidRPr="0022527E">
        <w:rPr>
          <w:rFonts w:ascii="TH SarabunPSK" w:hAnsi="TH SarabunPSK" w:cs="TH SarabunPSK"/>
          <w:sz w:val="32"/>
          <w:szCs w:val="32"/>
        </w:rPr>
        <w:t xml:space="preserve">CP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รวมทั้งสิ้น 16 โครงการ ภายใต้ </w:t>
      </w:r>
      <w:r w:rsidR="00F1241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4 เสาหลัก ได้แก่</w:t>
      </w:r>
    </w:p>
    <w:p w:rsidR="0059689E" w:rsidRPr="0022527E" w:rsidRDefault="0059689E" w:rsidP="00061583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>เสาหลักที่ 1</w:t>
      </w:r>
      <w:r w:rsidRPr="0022527E">
        <w:rPr>
          <w:rFonts w:ascii="TH SarabunPSK" w:hAnsi="TH SarabunPSK" w:cs="TH SarabunPSK"/>
          <w:sz w:val="32"/>
          <w:szCs w:val="32"/>
        </w:rPr>
        <w:t xml:space="preserve">: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ธรรมาภิบาลภาครัฐและความโปร่งใส </w:t>
      </w:r>
      <w:r w:rsidRPr="0022527E">
        <w:rPr>
          <w:rFonts w:ascii="TH SarabunPSK" w:hAnsi="TH SarabunPSK" w:cs="TH SarabunPSK"/>
          <w:sz w:val="32"/>
          <w:szCs w:val="32"/>
        </w:rPr>
        <w:t xml:space="preserve">(Governance and Transparency) </w:t>
      </w:r>
    </w:p>
    <w:p w:rsidR="0059689E" w:rsidRPr="0022527E" w:rsidRDefault="0059689E" w:rsidP="00061583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 xml:space="preserve">1. โครงการ </w:t>
      </w:r>
      <w:r w:rsidRPr="0022527E">
        <w:rPr>
          <w:rFonts w:ascii="TH SarabunPSK" w:hAnsi="TH SarabunPSK" w:cs="TH SarabunPSK"/>
          <w:sz w:val="32"/>
          <w:szCs w:val="32"/>
        </w:rPr>
        <w:t xml:space="preserve">Improving Integrity and Governance in the Public Sector Designing Effective Anti – Corruption Policies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รับผิดชอบโดย สำนักงานคณะกรรมการพัฒนาระบบราชการ (สำนักงาน ก.พ.ร.)</w:t>
      </w:r>
    </w:p>
    <w:p w:rsidR="0059689E" w:rsidRPr="0022527E" w:rsidRDefault="0059689E" w:rsidP="00061583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 xml:space="preserve">2. โครงการ </w:t>
      </w:r>
      <w:r w:rsidRPr="0022527E">
        <w:rPr>
          <w:rFonts w:ascii="TH SarabunPSK" w:hAnsi="TH SarabunPSK" w:cs="TH SarabunPSK"/>
          <w:sz w:val="32"/>
          <w:szCs w:val="32"/>
        </w:rPr>
        <w:t xml:space="preserve">Supporting Open and Connected Governance and Stakeholder Engagement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รับผิดชอบโดย สำนักงานคณะกรรมการพัฒนาระบบราชการ (สำนักงาน ก.พ.ร.)</w:t>
      </w:r>
    </w:p>
    <w:p w:rsidR="0059689E" w:rsidRPr="0022527E" w:rsidRDefault="0059689E" w:rsidP="00061583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527E">
        <w:rPr>
          <w:rFonts w:ascii="TH SarabunPSK" w:hAnsi="TH SarabunPSK" w:cs="TH SarabunPSK"/>
          <w:sz w:val="32"/>
          <w:szCs w:val="32"/>
        </w:rPr>
        <w:t xml:space="preserve">3.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Pr="0022527E">
        <w:rPr>
          <w:rFonts w:ascii="TH SarabunPSK" w:hAnsi="TH SarabunPSK" w:cs="TH SarabunPSK"/>
          <w:sz w:val="32"/>
          <w:szCs w:val="32"/>
        </w:rPr>
        <w:t xml:space="preserve">Advancing Budget Reform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รับผิดชอบโดย สำนักงบประมาณ (สงป.)</w:t>
      </w:r>
    </w:p>
    <w:p w:rsidR="0059689E" w:rsidRPr="0022527E" w:rsidRDefault="0059689E" w:rsidP="00061583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>เสาหลักที่ 2</w:t>
      </w:r>
      <w:r w:rsidRPr="0022527E">
        <w:rPr>
          <w:rFonts w:ascii="TH SarabunPSK" w:hAnsi="TH SarabunPSK" w:cs="TH SarabunPSK"/>
          <w:sz w:val="32"/>
          <w:szCs w:val="32"/>
        </w:rPr>
        <w:t xml:space="preserve">: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สภาพแวดล้อมทางธุรกิจและความสามารถในการแข่งขัน </w:t>
      </w:r>
      <w:r w:rsidRPr="0022527E">
        <w:rPr>
          <w:rFonts w:ascii="TH SarabunPSK" w:hAnsi="TH SarabunPSK" w:cs="TH SarabunPSK"/>
          <w:sz w:val="32"/>
          <w:szCs w:val="32"/>
        </w:rPr>
        <w:t xml:space="preserve">(Business Climate and Competitiveness) </w:t>
      </w:r>
    </w:p>
    <w:p w:rsidR="0059689E" w:rsidRPr="0022527E" w:rsidRDefault="0059689E" w:rsidP="00061583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</w:rPr>
        <w:t xml:space="preserve">4.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Pr="0022527E">
        <w:rPr>
          <w:rFonts w:ascii="TH SarabunPSK" w:hAnsi="TH SarabunPSK" w:cs="TH SarabunPSK"/>
          <w:sz w:val="32"/>
          <w:szCs w:val="32"/>
        </w:rPr>
        <w:t xml:space="preserve">Improving the Business Climate through and OECD Investment Policy Reviews (IPR)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รับผิดชอบโดย กต. (กรมเศรษฐกิจระหว่างประเทศ)</w:t>
      </w:r>
    </w:p>
    <w:p w:rsidR="0059689E" w:rsidRPr="0022527E" w:rsidRDefault="0059689E" w:rsidP="00061583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</w:rPr>
        <w:t xml:space="preserve">5.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Pr="0022527E">
        <w:rPr>
          <w:rFonts w:ascii="TH SarabunPSK" w:hAnsi="TH SarabunPSK" w:cs="TH SarabunPSK"/>
          <w:sz w:val="32"/>
          <w:szCs w:val="32"/>
        </w:rPr>
        <w:t xml:space="preserve">Implementing Regulatory Reform and Mainstreaming Good Regulatory Practice (GRP)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รับผิดชอบโดย สำนักงานคณะกรรมการกฤษฎีกา (สคก.)</w:t>
      </w:r>
    </w:p>
    <w:p w:rsidR="0059689E" w:rsidRPr="0022527E" w:rsidRDefault="0059689E" w:rsidP="00061583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 xml:space="preserve">6. โครงการ </w:t>
      </w:r>
      <w:r w:rsidRPr="0022527E">
        <w:rPr>
          <w:rFonts w:ascii="TH SarabunPSK" w:hAnsi="TH SarabunPSK" w:cs="TH SarabunPSK"/>
          <w:sz w:val="32"/>
          <w:szCs w:val="32"/>
        </w:rPr>
        <w:t xml:space="preserve">Developing Competition Policy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รับผิดชอบโดย สำนักงานคณะกรรมการการแข่งขันทางการค้า (สขค.)</w:t>
      </w:r>
    </w:p>
    <w:p w:rsidR="0059689E" w:rsidRPr="0022527E" w:rsidRDefault="0059689E" w:rsidP="00061583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 xml:space="preserve">7. โครงการ </w:t>
      </w:r>
      <w:r w:rsidRPr="0022527E">
        <w:rPr>
          <w:rFonts w:ascii="TH SarabunPSK" w:hAnsi="TH SarabunPSK" w:cs="TH SarabunPSK"/>
          <w:sz w:val="32"/>
          <w:szCs w:val="32"/>
        </w:rPr>
        <w:t xml:space="preserve">Fostering Responsible Business Conduct (RBC)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รับผิดชอบโดย กต. (กรมเศรษฐกิจระหว่างประเทศ)</w:t>
      </w:r>
    </w:p>
    <w:p w:rsidR="0059689E" w:rsidRPr="0022527E" w:rsidRDefault="0059689E" w:rsidP="00061583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 xml:space="preserve">8. โครงการ </w:t>
      </w:r>
      <w:r w:rsidRPr="0022527E">
        <w:rPr>
          <w:rFonts w:ascii="TH SarabunPSK" w:hAnsi="TH SarabunPSK" w:cs="TH SarabunPSK"/>
          <w:sz w:val="32"/>
          <w:szCs w:val="32"/>
        </w:rPr>
        <w:t xml:space="preserve">Supporting SMEs Policy: Strengthening Regional Innovation Clusters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รับผิดชอบโดย สำนักงานส่งเสริมวิสาหกิจขนาดกลางและขนาดย่อม (สสว.)</w:t>
      </w:r>
    </w:p>
    <w:p w:rsidR="0059689E" w:rsidRPr="0022527E" w:rsidRDefault="0059689E" w:rsidP="00061583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 xml:space="preserve">9. โครงการ </w:t>
      </w:r>
      <w:r w:rsidRPr="0022527E">
        <w:rPr>
          <w:rFonts w:ascii="TH SarabunPSK" w:hAnsi="TH SarabunPSK" w:cs="TH SarabunPSK"/>
          <w:sz w:val="32"/>
          <w:szCs w:val="32"/>
        </w:rPr>
        <w:t>Supporting SMEs Policy: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/>
          <w:sz w:val="32"/>
          <w:szCs w:val="32"/>
        </w:rPr>
        <w:t xml:space="preserve">the ASEAN SME Policy Index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รับผิดชอบโดย สำนักงานส่งเสริมวิสาหกิจขนาดกลางและขนาดย่อม (สสว.)</w:t>
      </w:r>
    </w:p>
    <w:p w:rsidR="0059689E" w:rsidRPr="0022527E" w:rsidRDefault="0059689E" w:rsidP="00061583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>เสาหลักที่ 3</w:t>
      </w:r>
      <w:r w:rsidRPr="0022527E">
        <w:rPr>
          <w:rFonts w:ascii="TH SarabunPSK" w:hAnsi="TH SarabunPSK" w:cs="TH SarabunPSK"/>
          <w:sz w:val="32"/>
          <w:szCs w:val="32"/>
        </w:rPr>
        <w:t xml:space="preserve">: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ประเทศไทย 4.0 </w:t>
      </w:r>
      <w:r w:rsidRPr="0022527E">
        <w:rPr>
          <w:rFonts w:ascii="TH SarabunPSK" w:hAnsi="TH SarabunPSK" w:cs="TH SarabunPSK"/>
          <w:sz w:val="32"/>
          <w:szCs w:val="32"/>
        </w:rPr>
        <w:t>(Thailand 4.0)</w:t>
      </w:r>
    </w:p>
    <w:p w:rsidR="0059689E" w:rsidRPr="0022527E" w:rsidRDefault="0059689E" w:rsidP="00061583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</w:rPr>
        <w:t xml:space="preserve">10.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Pr="0022527E">
        <w:rPr>
          <w:rFonts w:ascii="TH SarabunPSK" w:hAnsi="TH SarabunPSK" w:cs="TH SarabunPSK"/>
          <w:sz w:val="32"/>
          <w:szCs w:val="32"/>
        </w:rPr>
        <w:t xml:space="preserve">Enhancing Science, Technology and Innovation Policies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รับผิดชอบโดย สำนักงานสภานโยบายการอุดมศึกษา วิทยาศาสตร์ วิจัยและนวัตกรรมแห่งชาติ (สอวช.)</w:t>
      </w:r>
    </w:p>
    <w:p w:rsidR="0059689E" w:rsidRPr="0022527E" w:rsidRDefault="0059689E" w:rsidP="00061583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 xml:space="preserve">11. โครงการ </w:t>
      </w:r>
      <w:r w:rsidRPr="0022527E">
        <w:rPr>
          <w:rFonts w:ascii="TH SarabunPSK" w:hAnsi="TH SarabunPSK" w:cs="TH SarabunPSK"/>
          <w:sz w:val="32"/>
          <w:szCs w:val="32"/>
        </w:rPr>
        <w:t xml:space="preserve">Developing Teaching and Learning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รับผิดชอบโดย กระทรวงศึกษาธิการ (ศธ.) และ สำนักงานคณะกรรมการการศึกษาขั้นพื้นฐาน (สพฐ.)</w:t>
      </w:r>
    </w:p>
    <w:p w:rsidR="0059689E" w:rsidRPr="0022527E" w:rsidRDefault="0059689E" w:rsidP="00061583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lastRenderedPageBreak/>
        <w:t xml:space="preserve">12. โครงการ </w:t>
      </w:r>
      <w:r w:rsidRPr="0022527E">
        <w:rPr>
          <w:rFonts w:ascii="TH SarabunPSK" w:hAnsi="TH SarabunPSK" w:cs="TH SarabunPSK"/>
          <w:sz w:val="32"/>
          <w:szCs w:val="32"/>
        </w:rPr>
        <w:t xml:space="preserve">Supporting and Digital Economy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รับผิดชอบโดย กระทรวงดิจิทัลเพื่อเศรษฐกิจและสังคม (ดศ.)</w:t>
      </w:r>
    </w:p>
    <w:p w:rsidR="0059689E" w:rsidRPr="0022527E" w:rsidRDefault="0059689E" w:rsidP="00061583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 xml:space="preserve">13. โครงการ </w:t>
      </w:r>
      <w:proofErr w:type="spellStart"/>
      <w:r w:rsidRPr="0022527E">
        <w:rPr>
          <w:rFonts w:ascii="TH SarabunPSK" w:hAnsi="TH SarabunPSK" w:cs="TH SarabunPSK"/>
          <w:sz w:val="32"/>
          <w:szCs w:val="32"/>
        </w:rPr>
        <w:t>Modernising</w:t>
      </w:r>
      <w:proofErr w:type="spellEnd"/>
      <w:r w:rsidRPr="0022527E">
        <w:rPr>
          <w:rFonts w:ascii="TH SarabunPSK" w:hAnsi="TH SarabunPSK" w:cs="TH SarabunPSK"/>
          <w:sz w:val="32"/>
          <w:szCs w:val="32"/>
        </w:rPr>
        <w:t xml:space="preserve"> Education and Skills Development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รับผิดชอบโดย กระทรวงศึกษาธิการ (ศธ.) และ สำนักงานคณะกรรมการอาชีวศึกษา (สอศ.)</w:t>
      </w:r>
    </w:p>
    <w:p w:rsidR="0059689E" w:rsidRPr="0022527E" w:rsidRDefault="0059689E" w:rsidP="00061583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>เสาหลักที่ 4</w:t>
      </w:r>
      <w:r w:rsidRPr="0022527E">
        <w:rPr>
          <w:rFonts w:ascii="TH SarabunPSK" w:hAnsi="TH SarabunPSK" w:cs="TH SarabunPSK"/>
          <w:sz w:val="32"/>
          <w:szCs w:val="32"/>
        </w:rPr>
        <w:t xml:space="preserve">: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การเติบโตอย่างทั่วถึง </w:t>
      </w:r>
      <w:r w:rsidRPr="0022527E">
        <w:rPr>
          <w:rFonts w:ascii="TH SarabunPSK" w:hAnsi="TH SarabunPSK" w:cs="TH SarabunPSK"/>
          <w:sz w:val="32"/>
          <w:szCs w:val="32"/>
        </w:rPr>
        <w:t>(Inclusive Growth)</w:t>
      </w:r>
    </w:p>
    <w:p w:rsidR="0059689E" w:rsidRPr="0022527E" w:rsidRDefault="0059689E" w:rsidP="00061583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</w:rPr>
        <w:t xml:space="preserve">14.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โครงการจัดทำรายงานประเทศไทยเชื่อมโยงหลายมิติ </w:t>
      </w:r>
      <w:r w:rsidRPr="0022527E">
        <w:rPr>
          <w:rFonts w:ascii="TH SarabunPSK" w:hAnsi="TH SarabunPSK" w:cs="TH SarabunPSK"/>
          <w:sz w:val="32"/>
          <w:szCs w:val="32"/>
        </w:rPr>
        <w:t xml:space="preserve">(Multi-Dimensional Country Review: Thailand’s MDCR)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รับผิดชอบโดย สำนักงานสภาพัฒนาการเศรษฐกิจและสังคมแห่งชาติ (สศช.)</w:t>
      </w:r>
    </w:p>
    <w:p w:rsidR="0059689E" w:rsidRPr="0022527E" w:rsidRDefault="0059689E" w:rsidP="00061583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 xml:space="preserve">15. </w:t>
      </w:r>
      <w:r w:rsidR="00F124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โครงการจัดทำรายงาน </w:t>
      </w:r>
      <w:r w:rsidRPr="0022527E">
        <w:rPr>
          <w:rFonts w:ascii="TH SarabunPSK" w:hAnsi="TH SarabunPSK" w:cs="TH SarabunPSK"/>
          <w:sz w:val="32"/>
          <w:szCs w:val="32"/>
        </w:rPr>
        <w:t>Thailand’s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/>
          <w:sz w:val="32"/>
          <w:szCs w:val="32"/>
        </w:rPr>
        <w:t xml:space="preserve">Economic Assessment 2019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รับผิดชอบโดย สำนักงานสภาพัฒนาการเศรษฐกิจและสังคมแห่งชาติ (สศช.)</w:t>
      </w:r>
    </w:p>
    <w:p w:rsidR="0059689E" w:rsidRPr="0022527E" w:rsidRDefault="0059689E" w:rsidP="00061583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</w:rPr>
        <w:t xml:space="preserve">16. </w:t>
      </w:r>
      <w:r w:rsidR="00F124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Pr="0022527E">
        <w:rPr>
          <w:rFonts w:ascii="TH SarabunPSK" w:hAnsi="TH SarabunPSK" w:cs="TH SarabunPSK"/>
          <w:sz w:val="32"/>
          <w:szCs w:val="32"/>
        </w:rPr>
        <w:t xml:space="preserve">Strategic Co-ordination and Monitoring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รับผิดชอบโดย กต. (กรมเศรษฐกิจระหว่างประเทศ) และ สำนักงานสภาพัฒนาการเศรษฐกิจและสังคมแห่งชาติ (สศช.)</w:t>
      </w:r>
    </w:p>
    <w:p w:rsidR="0059689E" w:rsidRPr="0022527E" w:rsidRDefault="0059689E" w:rsidP="00061583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 xml:space="preserve">ทั้งนี้ แนวทางการดำเนินโครงการ </w:t>
      </w:r>
      <w:r w:rsidRPr="0022527E">
        <w:rPr>
          <w:rFonts w:ascii="TH SarabunPSK" w:hAnsi="TH SarabunPSK" w:cs="TH SarabunPSK"/>
          <w:sz w:val="32"/>
          <w:szCs w:val="32"/>
        </w:rPr>
        <w:t xml:space="preserve">CP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ในระยะต่อไป ได้แก่</w:t>
      </w:r>
    </w:p>
    <w:p w:rsidR="0059689E" w:rsidRPr="0022527E" w:rsidRDefault="0059689E" w:rsidP="00061583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 xml:space="preserve">1. การจัดทำโครงการ </w:t>
      </w:r>
      <w:r w:rsidRPr="0022527E">
        <w:rPr>
          <w:rFonts w:ascii="TH SarabunPSK" w:hAnsi="TH SarabunPSK" w:cs="TH SarabunPSK"/>
          <w:sz w:val="32"/>
          <w:szCs w:val="32"/>
        </w:rPr>
        <w:t xml:space="preserve">CP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ระยะที่ 2 สำนักงานสภาพัฒนาการเศรษฐกิจและสังคมแห่งชาติ เห็นควรให้มีการจัดทำโครงการ โครงการ </w:t>
      </w:r>
      <w:r w:rsidRPr="0022527E">
        <w:rPr>
          <w:rFonts w:ascii="TH SarabunPSK" w:hAnsi="TH SarabunPSK" w:cs="TH SarabunPSK"/>
          <w:sz w:val="32"/>
          <w:szCs w:val="32"/>
        </w:rPr>
        <w:t xml:space="preserve">CP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ระยะที่ 2 โดยอาจให้ความสำคัญกับสาขาความร่วมมือที่เป็นประเด็นปฏิรูปที่สำคัญและ/หรือยังไม่ถูกกล่าวถึงในโครงการ </w:t>
      </w:r>
      <w:r w:rsidRPr="0022527E">
        <w:rPr>
          <w:rFonts w:ascii="TH SarabunPSK" w:hAnsi="TH SarabunPSK" w:cs="TH SarabunPSK"/>
          <w:sz w:val="32"/>
          <w:szCs w:val="32"/>
        </w:rPr>
        <w:t xml:space="preserve">CP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ระยะแรก และประเด็นที่จะมีผลต่อการพิจารณารับไทยเข้าเป็นสมาชิกของ </w:t>
      </w:r>
      <w:r w:rsidRPr="0022527E">
        <w:rPr>
          <w:rFonts w:ascii="TH SarabunPSK" w:hAnsi="TH SarabunPSK" w:cs="TH SarabunPSK"/>
          <w:sz w:val="32"/>
          <w:szCs w:val="32"/>
        </w:rPr>
        <w:t xml:space="preserve">OECD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ถึงแม้ว่าไทยอาจจะยังไม่ตัดสินใจในการเข้าเป็นสมาชิก </w:t>
      </w:r>
      <w:r w:rsidRPr="0022527E">
        <w:rPr>
          <w:rFonts w:ascii="TH SarabunPSK" w:hAnsi="TH SarabunPSK" w:cs="TH SarabunPSK"/>
          <w:sz w:val="32"/>
          <w:szCs w:val="32"/>
        </w:rPr>
        <w:t xml:space="preserve">OECD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แต่ความร่วมมือดังกล่าวจะมีส่วนสำคัญในการยกระดับมาตรฐาน โดยเฉพาะอย่างยิ่งด้านกฎระเบียบ ให้มีความเป็นสากลยิ่งขึ้น</w:t>
      </w:r>
    </w:p>
    <w:p w:rsidR="0059689E" w:rsidRPr="0022527E" w:rsidRDefault="0059689E" w:rsidP="00061583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 xml:space="preserve">2. การจัดตั้งคณะกรรมการกำกับ </w:t>
      </w:r>
      <w:r w:rsidRPr="0022527E">
        <w:rPr>
          <w:rFonts w:ascii="TH SarabunPSK" w:hAnsi="TH SarabunPSK" w:cs="TH SarabunPSK"/>
          <w:sz w:val="32"/>
          <w:szCs w:val="32"/>
        </w:rPr>
        <w:t>(Steering Committee)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สำหรับติดตามการดำเนินโครงการ            ต่าง ๆ ภายใต้โครงการ </w:t>
      </w:r>
      <w:r w:rsidRPr="0022527E">
        <w:rPr>
          <w:rFonts w:ascii="TH SarabunPSK" w:hAnsi="TH SarabunPSK" w:cs="TH SarabunPSK"/>
          <w:sz w:val="32"/>
          <w:szCs w:val="32"/>
        </w:rPr>
        <w:t xml:space="preserve">CP </w:t>
      </w:r>
      <w:r w:rsidRPr="0022527E">
        <w:rPr>
          <w:rFonts w:ascii="TH SarabunPSK" w:hAnsi="TH SarabunPSK" w:cs="TH SarabunPSK" w:hint="cs"/>
          <w:sz w:val="32"/>
          <w:szCs w:val="32"/>
          <w:cs/>
        </w:rPr>
        <w:t>โดยมีองค์ประกอบ คือ เลขาธิการสำนักงานสภาพัฒนาการเศรษฐกิจและสังคมแห่งชาติ หรือผู้แทนที่ได้รับมอบหมายเป็นประธานกรรมการ ผู้แทน กระทรวงการต่างประเทศ เป็นรองประธานกรรมการ และผู้แทนหน่วยงานรับผิดชอบของแต่ละโครงการ ประกอบด้วย สำนักงานคณะกรรมการพัฒนาระบบราชการ สำนักงบประมาณ สำนักงานคณะกรรมการกฤษฎีกา สำนักงานคณะกรรมการการแข่งขันทางการค้า สำนักงานส่งเสริมวิสาหกิจขนาดกลางและขนาดย่อม สำนักงานสภานโยบายการอุดมศึกษา วิทยาศาสตร์ วิจัยและนวัตกรรมแห่งชาติ สำนักงานคณะกรรมการการศึกษาขั้นพื้นฐาน สำนักงานคณะกรรมการอาชีวศึกษา กระทรวงดิจิทัลเพื่อเศรษฐกิจและสังคม และสำนักงานคณะกรรมการการส่งเสริมการลงทุน เป็นกรรมการ โดยมี สำนักงานสภาพัฒนาการเศรษฐกิจและสังคมแห่งชาติ และกระทรวงการต่างประเทศ เป็นฝ่ายเลขานุการร่วม เพื่อให้ขับเคลื่อนและติดตามการดำเนินกิจกรรมอย่างมีประสิทธิภาพและเชื่อมโยงในประเด็นด้านสารัตถะมากยิ่งขึ้น</w:t>
      </w:r>
    </w:p>
    <w:p w:rsidR="0059689E" w:rsidRPr="0022527E" w:rsidRDefault="0059689E" w:rsidP="00061583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571A81" w:rsidRPr="0022527E" w:rsidRDefault="00ED24D7" w:rsidP="00571A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/>
          <w:b/>
          <w:bCs/>
          <w:sz w:val="32"/>
          <w:szCs w:val="32"/>
        </w:rPr>
        <w:t>20</w:t>
      </w:r>
      <w:r w:rsidR="00900A23" w:rsidRPr="002252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71A81" w:rsidRPr="0022527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การขอความเห็นชอบต่อร่างหนังสือตราสารการโอนกรรมสิทธิ์ (</w:t>
      </w:r>
      <w:r w:rsidR="00571A81" w:rsidRPr="0022527E">
        <w:rPr>
          <w:rFonts w:ascii="TH SarabunPSK" w:hAnsi="TH SarabunPSK" w:cs="TH SarabunPSK"/>
          <w:b/>
          <w:bCs/>
          <w:sz w:val="32"/>
          <w:szCs w:val="32"/>
        </w:rPr>
        <w:t xml:space="preserve">Deed of Grant) </w:t>
      </w:r>
      <w:r w:rsidR="00571A81" w:rsidRPr="0022527E">
        <w:rPr>
          <w:rFonts w:ascii="TH SarabunPSK" w:hAnsi="TH SarabunPSK" w:cs="TH SarabunPSK"/>
          <w:b/>
          <w:bCs/>
          <w:sz w:val="32"/>
          <w:szCs w:val="32"/>
          <w:cs/>
        </w:rPr>
        <w:t>เรือลาดตระเวนฉบับใหม่ ระหว่างสำนักงาน ป.ป.ส. และกองบัญชาการตำรวจปราบปรามยาเสพติดเมียนมา</w:t>
      </w:r>
    </w:p>
    <w:p w:rsidR="00571A81" w:rsidRPr="0022527E" w:rsidRDefault="00571A81" w:rsidP="00571A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คณะรัฐมนตรีมีมติเห็นชอบยกเลิกร่างหนังสือตราสารการโอนกรรมสิทธิ์เรือลาดตระเวน ฉบับเดิม ระหว่างสำนักงานคณะกรรมการป้องกันและปราบปรามยาเสพติด (สำนักงาน ป.ป.ส.) และสำนักงานคณะกรรมการเพื่อการควบคุมยาเสพติด (</w:t>
      </w:r>
      <w:r w:rsidRPr="0022527E">
        <w:rPr>
          <w:rFonts w:ascii="TH SarabunPSK" w:hAnsi="TH SarabunPSK" w:cs="TH SarabunPSK"/>
          <w:sz w:val="32"/>
          <w:szCs w:val="32"/>
        </w:rPr>
        <w:t xml:space="preserve">Central Committee for Drug Abuse Control: CCDAC) </w:t>
      </w:r>
      <w:r w:rsidRPr="0022527E">
        <w:rPr>
          <w:rFonts w:ascii="TH SarabunPSK" w:hAnsi="TH SarabunPSK" w:cs="TH SarabunPSK"/>
          <w:sz w:val="32"/>
          <w:szCs w:val="32"/>
          <w:cs/>
        </w:rPr>
        <w:t>และเห็นชอบต่อร่างหนังสือตราสารการโอนกรรมสิทธิ์ (</w:t>
      </w:r>
      <w:r w:rsidRPr="0022527E">
        <w:rPr>
          <w:rFonts w:ascii="TH SarabunPSK" w:hAnsi="TH SarabunPSK" w:cs="TH SarabunPSK"/>
          <w:sz w:val="32"/>
          <w:szCs w:val="32"/>
        </w:rPr>
        <w:t xml:space="preserve">Deed of Grant) </w:t>
      </w:r>
      <w:r w:rsidRPr="0022527E">
        <w:rPr>
          <w:rFonts w:ascii="TH SarabunPSK" w:hAnsi="TH SarabunPSK" w:cs="TH SarabunPSK"/>
          <w:sz w:val="32"/>
          <w:szCs w:val="32"/>
          <w:cs/>
        </w:rPr>
        <w:t>เรือลาดตระเวน ฉบับใหม่ ระหว่างสำนักงาน ป.ป.ส. และกองบัญชาการตำรวจปราบปรามยาเสพติดเมียนมา (</w:t>
      </w:r>
      <w:r w:rsidRPr="0022527E">
        <w:rPr>
          <w:rFonts w:ascii="TH SarabunPSK" w:hAnsi="TH SarabunPSK" w:cs="TH SarabunPSK"/>
          <w:sz w:val="32"/>
          <w:szCs w:val="32"/>
        </w:rPr>
        <w:t xml:space="preserve">Drug Enforcement Division of Myanmar Police Force: DED) 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ซึ่งจะเป็นผู้รับมอบเรือลาดตระเวนแบบ </w:t>
      </w:r>
      <w:r w:rsidRPr="0022527E">
        <w:rPr>
          <w:rFonts w:ascii="TH SarabunPSK" w:hAnsi="TH SarabunPSK" w:cs="TH SarabunPSK"/>
          <w:sz w:val="32"/>
          <w:szCs w:val="32"/>
        </w:rPr>
        <w:t xml:space="preserve">PT 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22527E">
        <w:rPr>
          <w:rFonts w:ascii="TH SarabunPSK" w:hAnsi="TH SarabunPSK" w:cs="TH SarabunPSK"/>
          <w:sz w:val="32"/>
          <w:szCs w:val="32"/>
        </w:rPr>
        <w:t>1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 ลำ และเรือลาดตระเวนแบบ </w:t>
      </w:r>
      <w:r w:rsidRPr="0022527E">
        <w:rPr>
          <w:rFonts w:ascii="TH SarabunPSK" w:hAnsi="TH SarabunPSK" w:cs="TH SarabunPSK"/>
          <w:sz w:val="32"/>
          <w:szCs w:val="32"/>
        </w:rPr>
        <w:t xml:space="preserve">SU 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22527E">
        <w:rPr>
          <w:rFonts w:ascii="TH SarabunPSK" w:hAnsi="TH SarabunPSK" w:cs="TH SarabunPSK"/>
          <w:sz w:val="32"/>
          <w:szCs w:val="32"/>
        </w:rPr>
        <w:t>1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 ลำ จากฝ่ายไทย โดยมอบหมายให้เลขาธิการ ป.ป.ส. หรือผู้แทนที่ได้รับมอบหมาย เป็นผู้แทนรัฐบาลไทยลงนามในหนังสือตราสาร ฉบับใหม่ ระหว่างสำนักงาน ป.ป.ส. และ </w:t>
      </w:r>
      <w:r w:rsidRPr="0022527E">
        <w:rPr>
          <w:rFonts w:ascii="TH SarabunPSK" w:hAnsi="TH SarabunPSK" w:cs="TH SarabunPSK"/>
          <w:sz w:val="32"/>
          <w:szCs w:val="32"/>
        </w:rPr>
        <w:t xml:space="preserve">DED 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พร้อมอนุมัติให้กระทรวงยุติธรรม โดยสำนักงาน ป.ป.ส. สามารถดำเนินการแก้ไขร่างหนังสือตราสารฯ ฉบับใหม่ ระหว่างสำนักงาน ป.ป.ส. และ </w:t>
      </w:r>
      <w:r w:rsidRPr="0022527E">
        <w:rPr>
          <w:rFonts w:ascii="TH SarabunPSK" w:hAnsi="TH SarabunPSK" w:cs="TH SarabunPSK"/>
          <w:sz w:val="32"/>
          <w:szCs w:val="32"/>
        </w:rPr>
        <w:t xml:space="preserve">DED </w:t>
      </w:r>
      <w:r w:rsidRPr="0022527E">
        <w:rPr>
          <w:rFonts w:ascii="TH SarabunPSK" w:hAnsi="TH SarabunPSK" w:cs="TH SarabunPSK"/>
          <w:sz w:val="32"/>
          <w:szCs w:val="32"/>
          <w:cs/>
        </w:rPr>
        <w:t>ในส่วนที่ไม่ใช่สาระสำคัญหรือไม่ขัดต่อผลประโยชน์ของราชอาณาจักรไทยได้ก่อนการลงนาม (หากมีความจำเป็น ให้ประสานกับกระทรวงการ</w:t>
      </w:r>
      <w:r w:rsidRPr="0022527E">
        <w:rPr>
          <w:rFonts w:ascii="TH SarabunPSK" w:hAnsi="TH SarabunPSK" w:cs="TH SarabunPSK"/>
          <w:sz w:val="32"/>
          <w:szCs w:val="32"/>
          <w:cs/>
        </w:rPr>
        <w:lastRenderedPageBreak/>
        <w:t xml:space="preserve">ต่างประเทศ สำนักงานอัยการสูงสุด และ/หรือหน่วยงานที่เกี่ยวข้อง) โดยไม่ต้องนำเสนอคณะรัฐมนตรีเพื่อพิจารณาอีกครั้ง ตามที่กระทรวงยุติธรรมเสนอ  </w:t>
      </w:r>
    </w:p>
    <w:p w:rsidR="00571A81" w:rsidRPr="0022527E" w:rsidRDefault="00571A81" w:rsidP="00571A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22527E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571A81" w:rsidRPr="0022527E" w:rsidRDefault="00571A81" w:rsidP="00571A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</w:rPr>
        <w:t xml:space="preserve">                   1. 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สำนักงาน ป.ป.ส. ขอยกเลิกร่างหนังสือตราสารฯ ฉบับเดิม ระหว่างสำนักงาน ป.ป.ส. และ </w:t>
      </w:r>
      <w:r w:rsidRPr="0022527E">
        <w:rPr>
          <w:rFonts w:ascii="TH SarabunPSK" w:hAnsi="TH SarabunPSK" w:cs="TH SarabunPSK"/>
          <w:sz w:val="32"/>
          <w:szCs w:val="32"/>
        </w:rPr>
        <w:t>CCDAC</w:t>
      </w:r>
    </w:p>
    <w:p w:rsidR="00571A81" w:rsidRPr="0022527E" w:rsidRDefault="00571A81" w:rsidP="00571A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</w:rPr>
        <w:t xml:space="preserve">                   2. 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สาระสำคัญของร่างหนังสือตราสารฯ ฉบับใหม่ ระหว่างสำนักงาน ป.ป.ส. และ </w:t>
      </w:r>
      <w:r w:rsidRPr="0022527E">
        <w:rPr>
          <w:rFonts w:ascii="TH SarabunPSK" w:hAnsi="TH SarabunPSK" w:cs="TH SarabunPSK"/>
          <w:sz w:val="32"/>
          <w:szCs w:val="32"/>
        </w:rPr>
        <w:t>DED</w:t>
      </w:r>
    </w:p>
    <w:p w:rsidR="00571A81" w:rsidRPr="0022527E" w:rsidRDefault="00571A81" w:rsidP="00571A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</w:rPr>
        <w:t xml:space="preserve">                             2.1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 เลขาธิการ ป.ป.ส. หรือผู้แทนที่ได้รับมอบหมาย เป็นผู้แทนรัฐบาลไทย และผู้บัญชาการ </w:t>
      </w:r>
      <w:r w:rsidRPr="0022527E">
        <w:rPr>
          <w:rFonts w:ascii="TH SarabunPSK" w:hAnsi="TH SarabunPSK" w:cs="TH SarabunPSK"/>
          <w:sz w:val="32"/>
          <w:szCs w:val="32"/>
        </w:rPr>
        <w:t xml:space="preserve">DED </w:t>
      </w:r>
      <w:r w:rsidRPr="0022527E">
        <w:rPr>
          <w:rFonts w:ascii="TH SarabunPSK" w:hAnsi="TH SarabunPSK" w:cs="TH SarabunPSK"/>
          <w:sz w:val="32"/>
          <w:szCs w:val="32"/>
          <w:cs/>
        </w:rPr>
        <w:t>เป็นผู้แทนรัฐบาลเมียนมา ลงนามในร่างหนังสือตราสารฯ ฉบับใหม่</w:t>
      </w:r>
    </w:p>
    <w:p w:rsidR="00571A81" w:rsidRPr="0022527E" w:rsidRDefault="00571A81" w:rsidP="00571A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</w:rPr>
        <w:t xml:space="preserve">                             2.2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 เรือลาดตระเวนแบบ </w:t>
      </w:r>
      <w:r w:rsidRPr="0022527E">
        <w:rPr>
          <w:rFonts w:ascii="TH SarabunPSK" w:hAnsi="TH SarabunPSK" w:cs="TH SarabunPSK"/>
          <w:sz w:val="32"/>
          <w:szCs w:val="32"/>
        </w:rPr>
        <w:t xml:space="preserve">PT 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22527E">
        <w:rPr>
          <w:rFonts w:ascii="TH SarabunPSK" w:hAnsi="TH SarabunPSK" w:cs="TH SarabunPSK"/>
          <w:sz w:val="32"/>
          <w:szCs w:val="32"/>
        </w:rPr>
        <w:t>1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 ลำ และเรือลาดตระเวนแบบ </w:t>
      </w:r>
      <w:r w:rsidRPr="0022527E">
        <w:rPr>
          <w:rFonts w:ascii="TH SarabunPSK" w:hAnsi="TH SarabunPSK" w:cs="TH SarabunPSK"/>
          <w:sz w:val="32"/>
          <w:szCs w:val="32"/>
        </w:rPr>
        <w:t xml:space="preserve">SU 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22527E">
        <w:rPr>
          <w:rFonts w:ascii="TH SarabunPSK" w:hAnsi="TH SarabunPSK" w:cs="TH SarabunPSK"/>
          <w:sz w:val="32"/>
          <w:szCs w:val="32"/>
        </w:rPr>
        <w:t>1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 ลำ จะถูกโอนและส่งมอบกรรมสิทธิ์ให้แก่ </w:t>
      </w:r>
      <w:r w:rsidRPr="0022527E">
        <w:rPr>
          <w:rFonts w:ascii="TH SarabunPSK" w:hAnsi="TH SarabunPSK" w:cs="TH SarabunPSK"/>
          <w:sz w:val="32"/>
          <w:szCs w:val="32"/>
        </w:rPr>
        <w:t xml:space="preserve">DED </w:t>
      </w:r>
      <w:r w:rsidRPr="0022527E">
        <w:rPr>
          <w:rFonts w:ascii="TH SarabunPSK" w:hAnsi="TH SarabunPSK" w:cs="TH SarabunPSK"/>
          <w:sz w:val="32"/>
          <w:szCs w:val="32"/>
          <w:cs/>
        </w:rPr>
        <w:t xml:space="preserve">ซึ่งภายหลังจากการส่งมอบเรือเสร็จสิ้นแล้ว </w:t>
      </w:r>
      <w:r w:rsidRPr="0022527E">
        <w:rPr>
          <w:rFonts w:ascii="TH SarabunPSK" w:hAnsi="TH SarabunPSK" w:cs="TH SarabunPSK"/>
          <w:sz w:val="32"/>
          <w:szCs w:val="32"/>
        </w:rPr>
        <w:t xml:space="preserve">DED </w:t>
      </w:r>
      <w:r w:rsidRPr="0022527E">
        <w:rPr>
          <w:rFonts w:ascii="TH SarabunPSK" w:hAnsi="TH SarabunPSK" w:cs="TH SarabunPSK"/>
          <w:sz w:val="32"/>
          <w:szCs w:val="32"/>
          <w:cs/>
        </w:rPr>
        <w:t>จะไม่เรียกร้องค่าเสียหายหรือค่าใช้จ่ายใด ๆ ทั้งทางตรงและทางอ้อมจากสำนักงาน ป.ป.ส.</w:t>
      </w:r>
    </w:p>
    <w:p w:rsidR="009734BA" w:rsidRPr="0022527E" w:rsidRDefault="00571A81" w:rsidP="00571A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</w:rPr>
        <w:t xml:space="preserve">                             2.3 DED </w:t>
      </w:r>
      <w:r w:rsidRPr="0022527E">
        <w:rPr>
          <w:rFonts w:ascii="TH SarabunPSK" w:hAnsi="TH SarabunPSK" w:cs="TH SarabunPSK"/>
          <w:sz w:val="32"/>
          <w:szCs w:val="32"/>
          <w:cs/>
        </w:rPr>
        <w:t>จะรับผิดชอบภาษีและค่าธรรมเนียมในการโอนกรรมสิทธิ์และการจดทะเบียนทั้งหมดตามกฎเกณฑ์ของสาธารรัฐแห่งสหภาพเรียนมา (หากมี) และจะร่วมกับสำนักงาน ป.ป.ส. ประชาสัมพันธ์เรื่องการสนับสนุนเรือลาดตระเวนดังกล่าว</w:t>
      </w:r>
    </w:p>
    <w:p w:rsidR="00571A81" w:rsidRPr="0022527E" w:rsidRDefault="00571A81" w:rsidP="00571A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22527E" w:rsidTr="00403738">
        <w:tc>
          <w:tcPr>
            <w:tcW w:w="9820" w:type="dxa"/>
          </w:tcPr>
          <w:p w:rsidR="0088693F" w:rsidRPr="0022527E" w:rsidRDefault="0088693F" w:rsidP="0006158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27E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2527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252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581086" w:rsidRPr="0022527E" w:rsidRDefault="00ED24D7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71A81" w:rsidRPr="0022527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00A23" w:rsidRPr="0022527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81086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การแต่งตั้งข้าราชการพลเรือนสามัญให้ดำรงตำแหน่งประเภทวิชาการระดับทรงคุณวุฒิ </w:t>
      </w:r>
      <w:r w:rsidR="00900A23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581086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(กระทรวงเกษตรและสหกรณ์)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คณะรัฐมนตรีมีมติอนุมัติตามที่รัฐมนตรีว่าการกระทรวงเกษตรและสหกรณ์เสนอ แต่งตั้ง </w:t>
      </w:r>
      <w:r w:rsidR="00900A23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นายสุรกิตติ ศรีกุล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ผู้เชี่ยวชาญด้านการจัดการผลิตพืชที่เหมาะสมกับสภาพพื้นที่ (ภาคใต้ตอนบน) (นักวิชาการเกษตรเชี่ยวชาญ) สำนักวิจัยและพัฒนาการเกษตรเขตที่ 7 จังหวัดสุราษฎร์ธานี กรมวิชาการเกษตร ให้ดำรงตำแหน่ง ผู้ทรงคุณวุฒิด้านการผลิตพืช (นักวิชาการเกษตรทรงคุณวุฒิ) กรมวิชาการเกษตร กระทรวงเกษตรและสหกรณ์ ตั้งแต่วันที่ 14 กุมภาพันธ์ 2562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81086" w:rsidRPr="0022527E" w:rsidRDefault="00900A23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71A81" w:rsidRPr="0022527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252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81086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</w:t>
      </w: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581086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(กระทรวงสาธารณสุข)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คณะรัฐมนตรีมีมติอนุมัติตามที่รองนายกรัฐมนตรี (นายอนุทิน ชาญวีรกูล) และรัฐมนตรีว่าการกระทรวงสาธารณสุขเสนอแต่งตั้ง </w:t>
      </w: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นางประพิศ เทพอารักษ์กุล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นายแพทย์เชี่ยวชาญ (ด้านเวชกรรม สาขาอายุรกรรม) กลุ่มงานอายุรกรรม โรงพยาบาลสรรพสิทธิประสงค์ สำนักงานสาธารณสุขจังหวัดอุบลราชธานี สำนักงานปลัดกระทรวง ให้ดำรงตำแหน่ง นายแพทย์ทรงคุณวุฒิ (ด้านเวชกรรม สาขาอายุรกรรม) โรงพยาบาลสรรพสิทธิประสงค์ สำนักงานสาธารณสุขจังหวัดอุบลราชธานี สำนักงานปลัดกระทรวง กระทรวงสาธารณสุข ตั้งแต่วันที่ 5 กันยายน 2562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74AA6" w:rsidRPr="0022527E" w:rsidRDefault="00374AA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74AA6" w:rsidRPr="0022527E" w:rsidRDefault="00374AA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81086" w:rsidRPr="0022527E" w:rsidRDefault="00900A23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71A81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81086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(กระทรวงสาธารณสุข)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คณะรัฐมนตรีมีมติอนุมัติตามที่รองนายกรัฐมนตรี (นายอนุทิน ชาญวีรกูล) และรัฐมนตรีว่าการกระทรวงสาธารณสุขเสนอแต่งตั้ง </w:t>
      </w: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นายชูเกียรติ เกียรติขจรกุล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นายแพทย์เชี่ยวชาญ (ด้านเวชกรรม สาขากุมารเวช</w:t>
      </w:r>
      <w:r w:rsidRPr="0022527E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กรรม) สถาบันสุขภาพเด็กแห่งชาติมหาราชินี กรมการแพทย์ ให้ดำรงตำแหน่ง นายแพทย์ทรงคุณวุฒิ (ด้านเวชกรรม สาขากุมารเวชกรรม) สถาบันสุขภาพเด็กแห่งชาติมหาราชินี กรมการแพทย์ กระทรวงสาธารณสุข ตั้งแต่วันที่ 24 กันยายน 2562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581086" w:rsidRPr="0022527E" w:rsidRDefault="00581086" w:rsidP="00061583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581086" w:rsidRPr="0022527E" w:rsidRDefault="00900A23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71A81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81086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การเปลี่ยนแปลงโฆษกหน่วยงาน (สคก.)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คณะรัฐมนตรีมีมติรับทราบตามที่สำนักงานคณะกรรมการกฤษฎีกา (สคก.) เสนอ ดังนี้ 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1. คณะรัฐมนตรีมีมติ (19 มกราคม 2559) รับทราบการแต่งตั้งโฆษก สคก. ได้แก่ นางพงษ์สวาท กายอรุณสุทธิ์ ผู้อำนวยการสำนักกฎหมายปกครอง รักษาการในตำแหน่งกรรมการร่างกฎหมายประจำ และนายยอดฉัตร ตสาริกา นักกฎหมายกฤษฎีกาชำนาญการ  </w:t>
      </w:r>
    </w:p>
    <w:p w:rsidR="00581086" w:rsidRPr="0022527E" w:rsidRDefault="00581086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2. สคก. ได้เปลี่ยนแปลงโฆษกหน่วยงาน จากเดิม นางพงษ์สวาท กายอรุณสุทธิ์ และนายยอดฉัตร ตสาริกา เป็น </w:t>
      </w: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นายนพดล เภรีฤกษ์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กรรมการร่างกฎหมายประจำ (นักกฎหมายกฤษฎีกาทรงคุณวุฒิ) เพื่อให้สอดคล้องกับการมอบหมายให้ปฏิบัติหน้าที่ตามข้อเท็จจริง  </w:t>
      </w:r>
      <w:r w:rsidRPr="0022527E">
        <w:rPr>
          <w:rFonts w:ascii="TH SarabunPSK" w:hAnsi="TH SarabunPSK" w:cs="TH SarabunPSK"/>
          <w:sz w:val="32"/>
          <w:szCs w:val="32"/>
        </w:rPr>
        <w:t xml:space="preserve"> </w:t>
      </w:r>
    </w:p>
    <w:p w:rsidR="00581086" w:rsidRPr="0022527E" w:rsidRDefault="00581086" w:rsidP="00061583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p w:rsidR="00781530" w:rsidRPr="0022527E" w:rsidRDefault="00900A23" w:rsidP="00061583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71A81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81530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(กระทรวงพลังงาน) </w:t>
      </w:r>
    </w:p>
    <w:p w:rsidR="00781530" w:rsidRPr="0022527E" w:rsidRDefault="00781530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คณะรัฐมนตรีมีมติอนุมัติตามที่รัฐมนตรีว่าการกระทรวงพลังงานเสนอแต่งตั้ง </w:t>
      </w: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นายประเสริฐ </w:t>
      </w:r>
      <w:r w:rsidR="00432E33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สินสุขประเสริฐ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ให้ดำรงตำแหน่ง รองปลัดกระทรวง สำนักงานปลัดกระทรวง กระทรวงพลังงาน ตั้งแต่วันที่ทรงพระกรุณาโปรดเกล้าโปรดกระหม่อมแต่งตั้งเป็นต้นไป เพื่อทดแทนตำแหน่งที่ว่าง </w:t>
      </w:r>
    </w:p>
    <w:p w:rsidR="00781530" w:rsidRPr="0022527E" w:rsidRDefault="00781530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81530" w:rsidRPr="0022527E" w:rsidRDefault="00900A23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71A81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81530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(กระทรวงอุตสาหกรรม) </w:t>
      </w:r>
    </w:p>
    <w:p w:rsidR="00781530" w:rsidRPr="0022527E" w:rsidRDefault="00781530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คณะรัฐมนตรีมีมติอนุมัติตามที่รัฐมนตรีว่าการกระทรวงอุตสาหกรรมเสนอแต่งตั้ง </w:t>
      </w: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นายนิรันดร์ </w:t>
      </w:r>
      <w:r w:rsidR="00432E33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ยิ่งมหิศรานนท์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รองอธิบดีกรมอุตสาหกรรมพื้นฐานและการเหมืองแร่ ให้ดำรงตำแหน่ง ผู้ตรวจราชการกระทรวง สำนักงานปลัดกระทรวง กระทรวงอุตสาหกรรม ตั้งแต่วันที่ทรงพระกรุณาโปรดเกล้าโปรดกระหม่อมแต่งตั้งเป็นต้นไป เพื่อทดแทนตำแหน่งที่ว่าง</w:t>
      </w:r>
    </w:p>
    <w:p w:rsidR="00781530" w:rsidRPr="0022527E" w:rsidRDefault="00781530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81530" w:rsidRPr="0022527E" w:rsidRDefault="00ED24D7" w:rsidP="0006158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71A81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900A23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81530"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แต่งตั้งกรรมการผู้ทรงคุณวุฒิในคณะกรรมการสถาบันวิจัยระบบสาธารณสุข </w:t>
      </w:r>
    </w:p>
    <w:p w:rsidR="00781530" w:rsidRPr="0022527E" w:rsidRDefault="00781530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/>
          <w:sz w:val="32"/>
          <w:szCs w:val="32"/>
          <w:cs/>
        </w:rPr>
        <w:tab/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คณะรัฐมนตรีมีมติเห็นชอบตามที่กระทรวงสาธารณสุขเสนอแต่งตั้ง </w:t>
      </w: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ผู้ช่วยศาสตราจารย์ปริญญา เทวานฤมิตรกุล</w:t>
      </w:r>
      <w:r w:rsidRPr="0022527E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ดำรงตำแหน่งกรรมการผู้ทรงคุณวุฒิในคณะกรรมการสถาบันวิจัยระบบสาธารณสุข ทั้งนี้ ตั้งแต่วันที่ 3 มีนาคม 2563 เป็นต้นไป </w:t>
      </w:r>
    </w:p>
    <w:p w:rsidR="00781530" w:rsidRPr="0022527E" w:rsidRDefault="00781530" w:rsidP="0006158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575C8" w:rsidRPr="0022527E" w:rsidRDefault="004448B8" w:rsidP="004448B8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527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sectPr w:rsidR="00A575C8" w:rsidRPr="0022527E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CED" w:rsidRDefault="00211CED">
      <w:r>
        <w:separator/>
      </w:r>
    </w:p>
  </w:endnote>
  <w:endnote w:type="continuationSeparator" w:id="0">
    <w:p w:rsidR="00211CED" w:rsidRDefault="00211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47" w:rsidRDefault="00281C4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281C47" w:rsidRDefault="00BC4501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CED" w:rsidRDefault="00211CED">
      <w:r>
        <w:separator/>
      </w:r>
    </w:p>
  </w:footnote>
  <w:footnote w:type="continuationSeparator" w:id="0">
    <w:p w:rsidR="00211CED" w:rsidRDefault="00211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6C1C37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BC4501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BC4501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BC4501" w:rsidRDefault="00BC450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6C1C37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F1241A">
      <w:rPr>
        <w:rStyle w:val="ad"/>
        <w:rFonts w:ascii="Cordia New" w:hAnsi="Cordia New" w:cs="Cordia New"/>
        <w:noProof/>
        <w:sz w:val="32"/>
        <w:szCs w:val="32"/>
        <w:cs/>
      </w:rPr>
      <w:t>24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b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6C1C37">
    <w:pPr>
      <w:pStyle w:val="ab"/>
      <w:jc w:val="center"/>
    </w:pPr>
    <w:fldSimple w:instr=" PAGE   \* MERGEFORMAT ">
      <w:r w:rsidR="00BC4501">
        <w:rPr>
          <w:noProof/>
        </w:rPr>
        <w:t>1</w:t>
      </w:r>
    </w:fldSimple>
  </w:p>
  <w:p w:rsidR="00BC4501" w:rsidRDefault="00BC45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A089D"/>
    <w:multiLevelType w:val="hybridMultilevel"/>
    <w:tmpl w:val="1DC2EA7E"/>
    <w:lvl w:ilvl="0" w:tplc="167E65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25954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040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136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1583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3AA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04E4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D0E"/>
    <w:rsid w:val="00210EC2"/>
    <w:rsid w:val="00210ED6"/>
    <w:rsid w:val="0021153E"/>
    <w:rsid w:val="00211CED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27E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0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4AA6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2E33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8B8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BDA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4CF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00BE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06F"/>
    <w:rsid w:val="00571A81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086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689E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4EE7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12F"/>
    <w:rsid w:val="0062142D"/>
    <w:rsid w:val="0062177C"/>
    <w:rsid w:val="0062288E"/>
    <w:rsid w:val="006237BD"/>
    <w:rsid w:val="00623991"/>
    <w:rsid w:val="00624C16"/>
    <w:rsid w:val="00624C65"/>
    <w:rsid w:val="00624D0C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1C37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46886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530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0AB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0A23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3F0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8BD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0CC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5571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4C73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0575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471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2742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71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306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4D7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65A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41A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7D6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,Table Heading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msonormal">
    <w:name w:val="x_msonormal"/>
    <w:basedOn w:val="a"/>
    <w:rsid w:val="005968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AAB4-20FD-4D71-A335-98B201A1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26</Pages>
  <Words>10634</Words>
  <Characters>60614</Characters>
  <Application>Microsoft Office Word</Application>
  <DocSecurity>0</DocSecurity>
  <Lines>505</Lines>
  <Paragraphs>142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71106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46</cp:revision>
  <cp:lastPrinted>2020-03-03T09:23:00Z</cp:lastPrinted>
  <dcterms:created xsi:type="dcterms:W3CDTF">2020-03-03T06:21:00Z</dcterms:created>
  <dcterms:modified xsi:type="dcterms:W3CDTF">2020-03-03T09:55:00Z</dcterms:modified>
</cp:coreProperties>
</file>