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A942E8" w:rsidRDefault="00304E8A" w:rsidP="00597D2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A942E8" w:rsidRDefault="00304E8A" w:rsidP="00597D2E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A942E8" w:rsidRDefault="00304E8A" w:rsidP="00597D2E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D4144D" w:rsidRPr="00A942E8">
        <w:rPr>
          <w:rFonts w:ascii="TH SarabunPSK" w:hAnsi="TH SarabunPSK" w:cs="TH SarabunPSK"/>
          <w:sz w:val="32"/>
          <w:szCs w:val="32"/>
          <w:lang w:bidi="th-TH"/>
        </w:rPr>
        <w:t xml:space="preserve">25 </w:t>
      </w:r>
      <w:r w:rsidR="00D4144D" w:rsidRPr="00A942E8">
        <w:rPr>
          <w:rFonts w:ascii="TH SarabunPSK" w:hAnsi="TH SarabunPSK" w:cs="TH SarabunPSK"/>
          <w:sz w:val="32"/>
          <w:szCs w:val="32"/>
          <w:cs/>
          <w:lang w:bidi="th-TH"/>
        </w:rPr>
        <w:t>มิถุนายน</w:t>
      </w: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 xml:space="preserve"> 2562) </w:t>
      </w:r>
      <w:r w:rsidRPr="00A942E8">
        <w:rPr>
          <w:rFonts w:ascii="TH SarabunPSK" w:hAnsi="TH SarabunPSK" w:cs="TH SarabunPSK"/>
          <w:sz w:val="32"/>
          <w:szCs w:val="32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A942E8">
        <w:rPr>
          <w:rFonts w:ascii="TH SarabunPSK" w:hAnsi="TH SarabunPSK" w:cs="TH SarabunPSK"/>
          <w:sz w:val="32"/>
          <w:szCs w:val="32"/>
        </w:rPr>
        <w:t xml:space="preserve">09.00 </w:t>
      </w: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A942E8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A942E8">
        <w:rPr>
          <w:rFonts w:ascii="TH SarabunPSK" w:hAnsi="TH SarabunPSK" w:cs="TH SarabunPSK"/>
          <w:sz w:val="32"/>
          <w:szCs w:val="32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A942E8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A942E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A942E8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A942E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A942E8" w:rsidRDefault="00304E8A" w:rsidP="00597D2E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A942E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A942E8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Pr="00A942E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</w:t>
      </w:r>
      <w:r w:rsidRPr="00A942E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F61F7" w:rsidRPr="00A942E8" w:rsidTr="00AA2D11">
        <w:tc>
          <w:tcPr>
            <w:tcW w:w="9820" w:type="dxa"/>
          </w:tcPr>
          <w:p w:rsidR="00EF61F7" w:rsidRPr="00A942E8" w:rsidRDefault="00EF61F7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F61F7" w:rsidRPr="00EF61F7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>1.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ร่างพระราชกฤษฎีกาถอนสภาพการเป็นสาธารณสมบัติของแผ่นดินที่ใช้เพื่อ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ประโยชน์ของแผ่นดินโดยเฉพาะของที่ราชพัสดุ ในท้องที่แขวงถนนนครไชยศรี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เขตดุสิต และแขวงสามเสนใน เขตพญาไท กรุงเทพมหานคร พ.ศ. …. </w:t>
      </w:r>
    </w:p>
    <w:p w:rsid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>2.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ร่างกฎกระทรวงเพื่อรองรับการใช้บังคับพระราชกำหนดการบริหารจัดการการ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ทำงานของคนต่างด้าว (ฉบับที่ 2) พ.ศ. 2561 รวม 3 ฉบับ  </w:t>
      </w:r>
    </w:p>
    <w:p w:rsidR="00DF747B" w:rsidRPr="00DF747B" w:rsidRDefault="00DF747B" w:rsidP="00DF747B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47B"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Pr="00DF74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F747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47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747B">
        <w:rPr>
          <w:rFonts w:ascii="TH SarabunPSK" w:hAnsi="TH SarabunPSK" w:cs="TH SarabunPSK"/>
          <w:sz w:val="32"/>
          <w:szCs w:val="32"/>
          <w:cs/>
        </w:rPr>
        <w:t>ร่างกฎกระทรวงว่าด้วยการออกและขายสลากออมทรัพย์ พ.ศ. ....</w:t>
      </w:r>
    </w:p>
    <w:p w:rsidR="00EF61F7" w:rsidRDefault="00EF61F7" w:rsidP="00597D2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F61F7">
        <w:rPr>
          <w:rFonts w:ascii="TH SarabunPSK" w:hAnsi="TH SarabunPSK" w:cs="TH SarabunPSK"/>
          <w:sz w:val="32"/>
          <w:szCs w:val="32"/>
        </w:rPr>
        <w:t>4.</w:t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ร่างกฎกระทรวงแบ่งส่วนราชการสำนักงานทรัพยากรน้ำแห่งชาติ 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พ.ศ. …. </w:t>
      </w:r>
    </w:p>
    <w:p w:rsidR="00597D2E" w:rsidRPr="00597D2E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7D2E">
        <w:rPr>
          <w:rFonts w:ascii="TH SarabunPSK" w:hAnsi="TH SarabunPSK" w:cs="TH SarabunPSK"/>
          <w:sz w:val="32"/>
          <w:szCs w:val="32"/>
          <w:cs/>
        </w:rPr>
        <w:tab/>
      </w:r>
      <w:r w:rsidRPr="00597D2E">
        <w:rPr>
          <w:rFonts w:ascii="TH SarabunPSK" w:hAnsi="TH SarabunPSK" w:cs="TH SarabunPSK"/>
          <w:sz w:val="32"/>
          <w:szCs w:val="32"/>
        </w:rPr>
        <w:t>5.</w:t>
      </w:r>
      <w:r w:rsidR="00597D2E" w:rsidRPr="00597D2E">
        <w:rPr>
          <w:rFonts w:ascii="TH SarabunPSK" w:hAnsi="TH SarabunPSK" w:cs="TH SarabunPSK"/>
          <w:sz w:val="32"/>
          <w:szCs w:val="32"/>
        </w:rPr>
        <w:t xml:space="preserve"> </w:t>
      </w:r>
      <w:r w:rsidR="00597D2E" w:rsidRPr="00597D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7D2E">
        <w:rPr>
          <w:rFonts w:ascii="TH SarabunPSK" w:hAnsi="TH SarabunPSK" w:cs="TH SarabunPSK"/>
          <w:sz w:val="32"/>
          <w:szCs w:val="32"/>
          <w:cs/>
        </w:rPr>
        <w:tab/>
      </w:r>
      <w:r w:rsidR="00597D2E" w:rsidRPr="00597D2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97D2E">
        <w:rPr>
          <w:rFonts w:ascii="TH SarabunPSK" w:hAnsi="TH SarabunPSK" w:cs="TH SarabunPSK"/>
          <w:sz w:val="32"/>
          <w:szCs w:val="32"/>
          <w:cs/>
        </w:rPr>
        <w:tab/>
      </w:r>
      <w:r w:rsidR="00597D2E" w:rsidRPr="00597D2E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ร่างพระราชกฤษฎีกาและร่างกฎกระทรวงเพื่อปรับปรุงการจัดเก็บภาษีเงินได้จาก</w:t>
      </w:r>
      <w:r w:rsidR="00597D2E">
        <w:rPr>
          <w:rFonts w:ascii="TH SarabunPSK" w:hAnsi="TH SarabunPSK" w:cs="TH SarabunPSK"/>
          <w:sz w:val="32"/>
          <w:szCs w:val="32"/>
          <w:cs/>
        </w:rPr>
        <w:tab/>
      </w:r>
      <w:r w:rsidR="00597D2E">
        <w:rPr>
          <w:rFonts w:ascii="TH SarabunPSK" w:hAnsi="TH SarabunPSK" w:cs="TH SarabunPSK" w:hint="cs"/>
          <w:sz w:val="32"/>
          <w:szCs w:val="32"/>
          <w:cs/>
        </w:rPr>
        <w:tab/>
      </w:r>
      <w:r w:rsidR="00597D2E">
        <w:rPr>
          <w:rFonts w:ascii="TH SarabunPSK" w:hAnsi="TH SarabunPSK" w:cs="TH SarabunPSK"/>
          <w:sz w:val="32"/>
          <w:szCs w:val="32"/>
          <w:cs/>
        </w:rPr>
        <w:tab/>
      </w:r>
      <w:r w:rsidR="00597D2E">
        <w:rPr>
          <w:rFonts w:ascii="TH SarabunPSK" w:hAnsi="TH SarabunPSK" w:cs="TH SarabunPSK" w:hint="cs"/>
          <w:sz w:val="32"/>
          <w:szCs w:val="32"/>
          <w:cs/>
        </w:rPr>
        <w:tab/>
      </w:r>
      <w:r w:rsidR="00597D2E" w:rsidRPr="00597D2E">
        <w:rPr>
          <w:rFonts w:ascii="TH SarabunPSK" w:hAnsi="TH SarabunPSK" w:cs="TH SarabunPSK" w:hint="cs"/>
          <w:sz w:val="32"/>
          <w:szCs w:val="32"/>
          <w:cs/>
        </w:rPr>
        <w:t>การลงทุนในตราสารหนี้ผ่านกองทุนรวม</w:t>
      </w:r>
    </w:p>
    <w:p w:rsidR="00EF61F7" w:rsidRPr="00EF61F7" w:rsidRDefault="002A2B0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F61F7" w:rsidRPr="00A942E8" w:rsidTr="00AA2D11">
        <w:tc>
          <w:tcPr>
            <w:tcW w:w="9820" w:type="dxa"/>
          </w:tcPr>
          <w:p w:rsidR="00EF61F7" w:rsidRPr="00A942E8" w:rsidRDefault="00EF61F7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EF61F7" w:rsidRDefault="00EF61F7" w:rsidP="00597D2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6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ขอรับการสนับสนุนงบประมาณรายจ่ายประจำปี งบกลาง รายการเงินสำรองจ่าย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เพื่อกรณีฉุกเฉินหรือจำเป็น  ชำระหนี้ค่าวัสดุอาหาร  ประจำปีงบประมาณ 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พ.ศ. 2561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7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การขอเพิ่มกรอบวงเงินสนับสนุนโครงการบ้านมั่นคง</w:t>
      </w:r>
    </w:p>
    <w:p w:rsidR="00EF61F7" w:rsidRPr="00EF61F7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8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ขอความเห็นชอบแผนฟื้นฟูกิจการองค์การขนส่งมวลชนกรุงเทพ 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9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การเปิดโครงข่ายเน็ตประชารัฐตามหลักการโครงข่ายแบบเปิด (</w:t>
      </w:r>
      <w:r w:rsidRPr="00EF61F7">
        <w:rPr>
          <w:rFonts w:ascii="TH SarabunPSK" w:hAnsi="TH SarabunPSK" w:cs="TH SarabunPSK"/>
          <w:sz w:val="32"/>
          <w:szCs w:val="32"/>
        </w:rPr>
        <w:t xml:space="preserve">Open Access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F61F7">
        <w:rPr>
          <w:rFonts w:ascii="TH SarabunPSK" w:hAnsi="TH SarabunPSK" w:cs="TH SarabunPSK"/>
          <w:sz w:val="32"/>
          <w:szCs w:val="32"/>
        </w:rPr>
        <w:t>Network</w:t>
      </w:r>
      <w:r w:rsidRPr="00EF61F7">
        <w:rPr>
          <w:rFonts w:ascii="TH SarabunPSK" w:hAnsi="TH SarabunPSK" w:cs="TH SarabunPSK"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F61F7" w:rsidRPr="00A942E8" w:rsidTr="00AA2D11">
        <w:tc>
          <w:tcPr>
            <w:tcW w:w="9820" w:type="dxa"/>
          </w:tcPr>
          <w:p w:rsidR="00EF61F7" w:rsidRPr="00A942E8" w:rsidRDefault="00EF61F7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F61F7" w:rsidRPr="00EF61F7" w:rsidRDefault="00EF61F7" w:rsidP="00597D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="000D62CB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10</w:t>
      </w:r>
      <w:r w:rsidRPr="00EF61F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.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ab/>
      </w:r>
      <w:r w:rsidRPr="00EF61F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Pr="00EF61F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</w:t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EF61F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ร่างบันทึกความเข้าใจว่าด้วยการจัดส่งแรงงานไทยไปสาธารณรัฐเกาหลีภายใต้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EF61F7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ระบบการจ้างแรงงานต่างชาติ</w:t>
      </w:r>
    </w:p>
    <w:p w:rsidR="000D0550" w:rsidRPr="000D0550" w:rsidRDefault="00EF61F7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11</w:t>
      </w:r>
      <w:r w:rsidR="000D0550" w:rsidRPr="000D0550">
        <w:rPr>
          <w:rFonts w:ascii="TH SarabunPSK" w:hAnsi="TH SarabunPSK" w:cs="TH SarabunPSK" w:hint="cs"/>
          <w:sz w:val="32"/>
          <w:szCs w:val="32"/>
          <w:cs/>
        </w:rPr>
        <w:t>.</w:t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D0550">
        <w:rPr>
          <w:rFonts w:ascii="TH SarabunPSK" w:hAnsi="TH SarabunPSK" w:cs="TH SarabunPSK"/>
          <w:sz w:val="32"/>
          <w:szCs w:val="32"/>
          <w:cs/>
        </w:rPr>
        <w:tab/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0D0550">
        <w:rPr>
          <w:rFonts w:ascii="TH SarabunPSK" w:hAnsi="TH SarabunPSK" w:cs="TH SarabunPSK" w:hint="cs"/>
          <w:sz w:val="32"/>
          <w:szCs w:val="32"/>
          <w:cs/>
        </w:rPr>
        <w:tab/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 xml:space="preserve">การเข้าร่วมการประชุมผู้นำ </w:t>
      </w:r>
      <w:r w:rsidR="000D0550" w:rsidRPr="000D0550">
        <w:rPr>
          <w:rFonts w:ascii="TH SarabunPSK" w:hAnsi="TH SarabunPSK" w:cs="TH SarabunPSK"/>
          <w:sz w:val="32"/>
          <w:szCs w:val="32"/>
        </w:rPr>
        <w:t>G</w:t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>20 ประจำปี 2562 ซึ่งจะมีการรับรองร่าง</w:t>
      </w:r>
      <w:r w:rsidR="000D0550">
        <w:rPr>
          <w:rFonts w:ascii="TH SarabunPSK" w:hAnsi="TH SarabunPSK" w:cs="TH SarabunPSK" w:hint="cs"/>
          <w:sz w:val="32"/>
          <w:szCs w:val="32"/>
          <w:cs/>
        </w:rPr>
        <w:tab/>
      </w:r>
      <w:r w:rsidR="000D0550">
        <w:rPr>
          <w:rFonts w:ascii="TH SarabunPSK" w:hAnsi="TH SarabunPSK" w:cs="TH SarabunPSK"/>
          <w:sz w:val="32"/>
          <w:szCs w:val="32"/>
          <w:cs/>
        </w:rPr>
        <w:tab/>
      </w:r>
      <w:r w:rsidR="000D0550">
        <w:rPr>
          <w:rFonts w:ascii="TH SarabunPSK" w:hAnsi="TH SarabunPSK" w:cs="TH SarabunPSK" w:hint="cs"/>
          <w:sz w:val="32"/>
          <w:szCs w:val="32"/>
          <w:cs/>
        </w:rPr>
        <w:tab/>
      </w:r>
      <w:r w:rsidR="000D0550">
        <w:rPr>
          <w:rFonts w:ascii="TH SarabunPSK" w:hAnsi="TH SarabunPSK" w:cs="TH SarabunPSK"/>
          <w:sz w:val="32"/>
          <w:szCs w:val="32"/>
          <w:cs/>
        </w:rPr>
        <w:tab/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 xml:space="preserve">แถลงการณ์ผู้นำ </w:t>
      </w:r>
      <w:r w:rsidR="000D0550">
        <w:rPr>
          <w:rFonts w:ascii="TH SarabunPSK" w:hAnsi="TH SarabunPSK" w:cs="TH SarabunPSK"/>
          <w:sz w:val="32"/>
          <w:szCs w:val="32"/>
        </w:rPr>
        <w:tab/>
      </w:r>
      <w:r w:rsidR="000D0550" w:rsidRPr="000D0550">
        <w:rPr>
          <w:rFonts w:ascii="TH SarabunPSK" w:hAnsi="TH SarabunPSK" w:cs="TH SarabunPSK"/>
          <w:sz w:val="32"/>
          <w:szCs w:val="32"/>
        </w:rPr>
        <w:t>G</w:t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 xml:space="preserve">20 </w:t>
      </w:r>
      <w:r w:rsidR="000D05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>ณ นครโอซากา และร่างแถลงการณ์โอซากาว่าด้วย</w:t>
      </w:r>
      <w:r w:rsidR="000D0550">
        <w:rPr>
          <w:rFonts w:ascii="TH SarabunPSK" w:hAnsi="TH SarabunPSK" w:cs="TH SarabunPSK" w:hint="cs"/>
          <w:sz w:val="32"/>
          <w:szCs w:val="32"/>
          <w:cs/>
        </w:rPr>
        <w:tab/>
      </w:r>
      <w:r w:rsidR="000D0550">
        <w:rPr>
          <w:rFonts w:ascii="TH SarabunPSK" w:hAnsi="TH SarabunPSK" w:cs="TH SarabunPSK"/>
          <w:sz w:val="32"/>
          <w:szCs w:val="32"/>
          <w:cs/>
        </w:rPr>
        <w:tab/>
      </w:r>
      <w:r w:rsidR="000D0550">
        <w:rPr>
          <w:rFonts w:ascii="TH SarabunPSK" w:hAnsi="TH SarabunPSK" w:cs="TH SarabunPSK" w:hint="cs"/>
          <w:sz w:val="32"/>
          <w:szCs w:val="32"/>
          <w:cs/>
        </w:rPr>
        <w:tab/>
      </w:r>
      <w:r w:rsidR="000D0550">
        <w:rPr>
          <w:rFonts w:ascii="TH SarabunPSK" w:hAnsi="TH SarabunPSK" w:cs="TH SarabunPSK"/>
          <w:sz w:val="32"/>
          <w:szCs w:val="32"/>
          <w:cs/>
        </w:rPr>
        <w:tab/>
      </w:r>
      <w:r w:rsidR="000D0550" w:rsidRPr="000D0550">
        <w:rPr>
          <w:rFonts w:ascii="TH SarabunPSK" w:hAnsi="TH SarabunPSK" w:cs="TH SarabunPSK"/>
          <w:sz w:val="32"/>
          <w:szCs w:val="32"/>
          <w:cs/>
        </w:rPr>
        <w:t>เศรษฐกิจดิจิทัล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F61F7" w:rsidRPr="00A942E8" w:rsidTr="00AA2D11">
        <w:tc>
          <w:tcPr>
            <w:tcW w:w="9820" w:type="dxa"/>
          </w:tcPr>
          <w:p w:rsidR="00EF61F7" w:rsidRPr="00A942E8" w:rsidRDefault="00EF61F7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F61F7" w:rsidRPr="00EF61F7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12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(กระทรวงแรงงาน) </w:t>
      </w:r>
    </w:p>
    <w:p w:rsidR="00EF61F7" w:rsidRPr="00EF61F7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13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(กระทรวงคมนาคม) </w:t>
      </w:r>
    </w:p>
    <w:p w:rsidR="00EF61F7" w:rsidRDefault="00EF61F7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14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F61F7">
        <w:rPr>
          <w:rFonts w:ascii="TH SarabunPSK" w:hAnsi="TH SarabunPSK" w:cs="TH SarabunPSK"/>
          <w:sz w:val="32"/>
          <w:szCs w:val="32"/>
          <w:cs/>
        </w:rPr>
        <w:t xml:space="preserve">ทรงคุณวุฒิ (สำนักนายกรัฐมนตรี) </w:t>
      </w:r>
    </w:p>
    <w:p w:rsidR="000D62CB" w:rsidRDefault="000D62CB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D62CB" w:rsidRDefault="000D62CB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D62CB" w:rsidRDefault="000D62CB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0D62CB" w:rsidRPr="00EF61F7" w:rsidRDefault="000D62CB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D62CB">
        <w:rPr>
          <w:rFonts w:ascii="TH SarabunPSK" w:hAnsi="TH SarabunPSK" w:cs="TH SarabunPSK"/>
          <w:sz w:val="32"/>
          <w:szCs w:val="32"/>
        </w:rPr>
        <w:t>15</w:t>
      </w:r>
      <w:r w:rsidRPr="00EF61F7">
        <w:rPr>
          <w:rFonts w:ascii="TH SarabunPSK" w:hAnsi="TH SarabunPSK" w:cs="TH SarabunPSK"/>
          <w:sz w:val="32"/>
          <w:szCs w:val="32"/>
        </w:rPr>
        <w:t>.</w:t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 (กระทรวงการต่างประเทศ)</w:t>
      </w:r>
    </w:p>
    <w:p w:rsidR="00597D2E" w:rsidRDefault="00EF61F7" w:rsidP="00597D2E">
      <w:pPr>
        <w:spacing w:line="340" w:lineRule="exact"/>
        <w:ind w:right="-74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2CB">
        <w:rPr>
          <w:rFonts w:ascii="TH SarabunPSK" w:hAnsi="TH SarabunPSK" w:cs="TH SarabunPSK" w:hint="cs"/>
          <w:sz w:val="32"/>
          <w:szCs w:val="32"/>
          <w:cs/>
        </w:rPr>
        <w:t>16</w:t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การแต่งตั้งกรรมการผู้ทรงคุณวุฒิในคณะกรรมการส่งเสริมความเท่าเทียม</w:t>
      </w:r>
    </w:p>
    <w:p w:rsidR="00EF61F7" w:rsidRPr="00EF61F7" w:rsidRDefault="00597D2E" w:rsidP="00597D2E">
      <w:pPr>
        <w:spacing w:line="340" w:lineRule="exact"/>
        <w:ind w:right="-7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61F7" w:rsidRPr="00EF61F7">
        <w:rPr>
          <w:rFonts w:ascii="TH SarabunPSK" w:hAnsi="TH SarabunPSK" w:cs="TH SarabunPSK" w:hint="cs"/>
          <w:sz w:val="32"/>
          <w:szCs w:val="32"/>
          <w:cs/>
        </w:rPr>
        <w:t xml:space="preserve">ระหว่างเพศ </w:t>
      </w:r>
    </w:p>
    <w:p w:rsidR="00EF61F7" w:rsidRPr="00EF61F7" w:rsidRDefault="00EF61F7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62CB">
        <w:rPr>
          <w:rFonts w:ascii="TH SarabunPSK" w:hAnsi="TH SarabunPSK" w:cs="TH SarabunPSK" w:hint="cs"/>
          <w:sz w:val="32"/>
          <w:szCs w:val="32"/>
          <w:cs/>
        </w:rPr>
        <w:t>17</w:t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D62CB"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>แต่งตั้งกรรมการผู้ทรงคุณวุฒิในคณะกรรมการบริหารสถาบันรับรองคุณภาพ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61F7">
        <w:rPr>
          <w:rFonts w:ascii="TH SarabunPSK" w:hAnsi="TH SarabunPSK" w:cs="TH SarabunPSK" w:hint="cs"/>
          <w:sz w:val="32"/>
          <w:szCs w:val="32"/>
          <w:cs/>
        </w:rPr>
        <w:t xml:space="preserve">สถานพยาบาล </w:t>
      </w:r>
    </w:p>
    <w:p w:rsidR="00F0211F" w:rsidRPr="00A942E8" w:rsidRDefault="00F0211F" w:rsidP="00597D2E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******************</w:t>
      </w:r>
    </w:p>
    <w:p w:rsidR="00F0211F" w:rsidRDefault="00F0211F" w:rsidP="00597D2E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0D62CB" w:rsidRDefault="000D62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942E8" w:rsidTr="00403738">
        <w:tc>
          <w:tcPr>
            <w:tcW w:w="9820" w:type="dxa"/>
          </w:tcPr>
          <w:p w:rsidR="0088693F" w:rsidRPr="00A942E8" w:rsidRDefault="0088693F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984D6C" w:rsidRPr="00A942E8" w:rsidRDefault="00984D6C" w:rsidP="00597D2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942E8" w:rsidRPr="00A942E8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ถอนสภาพการเป็นสาธารณสมบัติของแผ่นดินที่ใช้เพื่อประโยชน์ของแผ่นดินโดยเฉพาะของที่ราชพัสดุ ในท้องที่แขวงถนนนครไชยศรี เขตดุสิต และแขวงสามเสนใน เขตพญาไท กรุงเทพมหานคร พ.ศ. ….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พระราชกฤษฎีกาถอนสภาพการเป็นสาธารณสมบัติของแผ่นดินที่ใช้เพื่อประโยชน์ของแผ่นดินโดยเฉพาะของที่ราชพัสดุ ในท้องที่แขวงถนนนครไชยศรี เขตดุสิต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แขวงสามเสนใน เขตพญาไท กรุงเทพมหานคร พ.ศ. ….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กค. เสนอว่า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 ด้วยกองทัพบกได้ส่งคืนที่ราชพัสดุ อันเป็นที่ตั้งของมณฑลทหารบกที่ 11 และกรมทหารราบที่ 1 รักษาพระองค์ รวม 2 แปลง เนื้อที่ประมาณ 484 – 3 – 21 ไร่ เนื่องจากได้เลิกใช้ประโยชน์และไม่ประสงค์จะใช้ประโยชน์ในที่ราชพัสดุดังกล่าวอีกต่อไป ดังนี้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1.1 ที่ราชพัสดุบริเวณมณฑลทหารบกที่ 11 หมายเลขทะเบียนที่ กท. 80 โฉนดที่ดินเลขที่ 19823 กท.127 (บางส่วน) โฉนดที่ดินเลขที่ 19822 กท.180 (บางส่วน) โฉนดที่ดินเลขที่ 19825 และ กท.1029 โฉนดที่ดินเลขที่ 19828 แขวงถนนนครไชยศรี เขตดุสิต กรุงเทพมหานคร มีเนื้อที่ประมาณ 108 ไร่ 2 งาน 91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ตารางวา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1.2 ที่ราชพัสดุบริเวณกรมทหารราบที่ 1 รักษาพระองค์ หมายเลขทะเบียนที่ กท.144 (บางส่วน) โฉนดที่ดินเลขที่ 3810 และ 3814 แขวงสามเสนใน เขตพญาไท กรุงเทพมหานคร มีเนื้อที่ประมาณ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376 ไร่ 30 ตารางวา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 กค. โดยกรมธนารักษ์พิจารณาแล้วเห็นว่า เมื่อที่ราชพัสดุทั้ง 2 แปลงดังกล่าวกองทัพบกเลิกใช้ประโยชน์และไม่ประสงค์จะใช้ประโยชน์อีกต่อไป สมควรที่จะนำไปดำเนินการตามกฎหมายว่าด้วยที่ราชพัสดุต่อไป แต่โดยที่ที่ราชพัสดุดังกล่าวมีสภาพเป็นสาธารณสมบัติของแผ่นดินที่ใช้เพื่อประโยชน์ของแผ่นดินโดยเฉพาะ ซึ่งมาตรา 9 แห่งพระราชบัญญัติที่ราชพัสดุ พ.ศ. 2518 บัญญัติให้ที่ราชพัสดุเฉพาะที่ดินที่เป็นสาธารณสมบัติของแผ่นดินที่ใช้เพื่อประโยชน์ของแผ่นดินโดยเฉพาะ เมื่อเลิกใช้ประโยชน์แล้ว หรือทางราชการไม่ประสงค์จะหวงห้ามอีกต่อไป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ให้ถอนสภาพการเป็นสาธารณสมบัติของแผ่นดิน โดยตราเป็นพระราชกฤษฎีกา ดังนั้น จึงสมควรตรา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พระราชกฤษฎีกาเพื่อถอนสภาพที่ราชพัสดุที่กองทัพบกได้ส่งคืนดังกล่าวต่อไป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กำหนดให้ถอนสภาพการเป็นสาธารณสมบัติของแผ่นดินที่ใช้เพื่อประโยชน์ของแผ่นดินโดยเฉพาะของที่ราชพัสดุบริเวณมณฑลทหารบกที่ 11 แปลงหมายเลขทะเบียนที่ กท.80</w:t>
      </w:r>
      <w:r w:rsidRPr="00A942E8">
        <w:rPr>
          <w:rFonts w:ascii="TH SarabunPSK" w:hAnsi="TH SarabunPSK" w:cs="TH SarabunPSK"/>
          <w:sz w:val="32"/>
          <w:szCs w:val="32"/>
        </w:rPr>
        <w:t>,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กท.127 (บางส่วน)</w:t>
      </w:r>
      <w:r w:rsidRPr="00A942E8">
        <w:rPr>
          <w:rFonts w:ascii="TH SarabunPSK" w:hAnsi="TH SarabunPSK" w:cs="TH SarabunPSK"/>
          <w:sz w:val="32"/>
          <w:szCs w:val="32"/>
        </w:rPr>
        <w:t>,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กท.180 (บางส่วน) และกท.1029 แขวงถนนนครไชยศรี เขตดุสิต กรุงเทพมหานคร เนื้อที่ประมาณ 108 ไร่ 2 งาน 91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ตารางวา และบริเวณกรมทหารราบที่ 1 รักษาพระองค์ แปลงหมายเลขทะเบียนที่ กท.144 (บางส่วน) แขวงสามเสนใน เขตพญาไท กรุงเทพมหานคร เนื้อที่ประมาณ 376 ไร่ 30 ตารางวา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ร่างกฎกระทรวงเพื่อรองรับการใช้บังคับพระราชกำหนดการบริหารจัดการการทำงานของคนต่างด้าว (ฉบับที่ 2) พ.ศ. 2561 รวม 3 ฉบับ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 1. ร่างกฎกระทรวงว่าด้วยการขออนุญาตทำงาน การออกใบอนุญาตทำงาน และการแจ้งการทำงานของคนต่างด้าว พ.ศ. …. 2. ร่างกฎกระทรวงกำหนดคุณสมบัติและลักษณะต้องห้ามของคนต่างด้าวที่จะขอรับใบอนุญาตทำงาน พ.ศ. …. 3. ร่างกฎกระทรวงกำหนดค่าธรรมเนียมและยกเว้นค่าธรรมเนียมการบริหารจัดการการทำงานของคนต่างด้าว พ.ศ. …. รวม 3 ฉบับ ตามที่กระทรวงแรงงานเสนอ และให้ส่งสำนักงานคณะกรรมการกฤษฎีกาตรวจพิจารณา แล้วดำเนินการต่อไปได้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ร่างกฎกระทรวงว่าด้วยการขออนุญาตทำงาน การออกใบอนุญาตทำงาน และการแจ้งการทำงานของคนต่างด้าว พ.ศ. ….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เป็นการกำหนดหลักเกณฑ์ วิธีการและเงื่อนไขการขออนุญาตทำงาน การออกใบอนุญาตทำงาน การขอต่ออายุใบอนุญาตทำงาน การต่ออายุใบอนุญาตทำงาน การแจ้งและการจดแจ้งการขยายระยะเวลา และการแจ้งและการออกหนังสือรับแจ้งการทำงานของคนต่างด้าว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ร่างกฎกระทรวงกำหนดคุณสมบัติและลักษณะต้องห้ามของคนต่างด้าวที่จะขอรับใบอนุญาตทำงาน พ.ศ. ….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เป็นการกำหนดให้คนต่างด้าวที่จะขอรับใบอนุญาตทำงานต้องมีคุณสมบัติและไม่มีลักษณะต้องห้าม ดังนี้ (1) เป็นบุคคลธรรมดาซึ่งไม่มีสัญชาติไทย (2) ไม่เป็นบุคคลวิกลจริตหรือมีจิตฟั่นเฟือนไม่สมประกอบ (3) ไม่เคยได้รับโทษจำคุกโดยคำพิพากษาถึงที่สุดให้จำคุกตามกฎหมายว่าด้วยคนเข้าเมืองหรือกฎหมายว่าด้วยการบริหารจัดการการทำงานของคนต่างด้าวภายในระยะเวลา 1 ปี ก่อนวันขอรับใบอนุญาตทำงาน (4) ไม่เป็นผู้เจ็บป่วยด้วยโรค ดังนี้ โรคเรื้อนระยะติดต่อ วัณโรคระยะติดต่อ โรคเท้าช้างในระยะปรากฏอาการอันเป็นที่รังเกียจแก่สังคม โรคติดยาเสพติดให้โทษ โรคพิษสุราเรื้อรัง หรือโรคซิฟิลิสในระยะที่ 3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ร่างกฎกระทรวงกำหนดค่าธรรมเนียมและยกเว้นค่าธรรมเนียมการบริหารจัดการการทำงานของคนต่างด้าว พ.ศ. ….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เป็นการกำหนดอัตราค่าธรรมเนียมใบอนุญาตและการต่ออายุใบอนุญาตนำคนต่างด้าวมาทำงาน ค่าธรรมเนียมรายปี ค่าธรรมเนียมใบแทนใบอนุญาตนำคนต่างด้าวมาทำงาน ค่าธรรมเนียมใบอนุญาตทำงานของคนต่างด้าว ตามกฎหมายว่าด้วยคนเข้าเมืองและการต่ออายุใบอนุญาตทำงานหรือการขยายระยะเวลาการทำงาน และค่าธรรมเนียมอื่น ๆ ซึ่งไม่เกินอัตราค่าธรรมเนียมท้ายพระราชกำหนดการบริหารจัดการการทำงานของคนต่างด้าว พ.ศ. 2560 รวมทั้งกำหนดให้ยกเว้นค่าธรรมเนียมการทำงานของคนต่างด้าวที่ได้รับการผ่อนผันให้ไปประกอบอาชีพ ณ ที่แห่งใดแทนการเนรเทศ คนต่างด้าวที่ถูกถอนสัญชาติ คนต่างด้าวที่เกิดในราชอาณาจักรแต่ไม่ได้รับสัญชาติไทย และคนต่างด้าวซึ่งนายกรัฐมนตรีและรัฐมนตรีว่าการกระทรวงมหาดไทยโดยอนุมัติของคณะรัฐมนตรีให้อยู่ในราชอาณาจักรเป็นกรณีพิเศษ </w:t>
      </w:r>
    </w:p>
    <w:p w:rsidR="00F4222D" w:rsidRPr="00A942E8" w:rsidRDefault="00F4222D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>เรื่อง ร่างกฎกระทรวงว่าด้วยการออกและขายสลากออมทรัพย์ พ.ศ. ....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คณะรัฐมนตรีมีมติอนุมัติหลักการร่างกฎกระทรวงว่าด้วยการออกและขายสลากออมทรัพย์ พ.ศ. ....</w:t>
      </w:r>
      <w:r w:rsidRPr="00A942E8">
        <w:rPr>
          <w:rFonts w:ascii="TH SarabunPSK" w:hAnsi="TH SarabunPSK" w:cs="TH SarabunPSK"/>
          <w:sz w:val="32"/>
          <w:szCs w:val="32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ตามที่กระทรวงการคลังเสนอ และให้ส่งสำนักงานคณะกรรมการกฤษฎีกาตรวจพิจารณาแล้วดำเนินการต่อไปได้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ab/>
        <w:t>สาระสำคัญของร่างกฎกระทรวง</w:t>
      </w:r>
    </w:p>
    <w:p w:rsidR="00F20865" w:rsidRDefault="00A942E8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>กำหนดให้สลากออมทรัพย์ หมายถึง หนังสือตราสารชนิดผู้ถือหรือชนิดระบุชื่อ ซึ่ง</w:t>
      </w:r>
      <w:r w:rsidR="00B92403" w:rsidRPr="00F20865">
        <w:rPr>
          <w:rFonts w:ascii="TH SarabunPSK" w:hAnsi="TH SarabunPSK" w:cs="TH SarabunPSK" w:hint="cs"/>
          <w:sz w:val="32"/>
          <w:szCs w:val="32"/>
          <w:cs/>
        </w:rPr>
        <w:t>ธนาคาร</w:t>
      </w:r>
    </w:p>
    <w:p w:rsidR="00A942E8" w:rsidRPr="00F20865" w:rsidRDefault="00B92403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 w:hint="cs"/>
          <w:sz w:val="32"/>
          <w:szCs w:val="32"/>
          <w:cs/>
        </w:rPr>
        <w:t>อาคารสงเคราะห์ (</w:t>
      </w:r>
      <w:r w:rsidR="00A942E8" w:rsidRPr="00F20865">
        <w:rPr>
          <w:rFonts w:ascii="TH SarabunPSK" w:hAnsi="TH SarabunPSK" w:cs="TH SarabunPSK"/>
          <w:sz w:val="32"/>
          <w:szCs w:val="32"/>
          <w:cs/>
        </w:rPr>
        <w:t>ธ.อ.ส.</w:t>
      </w:r>
      <w:r w:rsidRPr="00F20865">
        <w:rPr>
          <w:rFonts w:ascii="TH SarabunPSK" w:hAnsi="TH SarabunPSK" w:cs="TH SarabunPSK" w:hint="cs"/>
          <w:sz w:val="32"/>
          <w:szCs w:val="32"/>
          <w:cs/>
        </w:rPr>
        <w:t>)</w:t>
      </w:r>
      <w:r w:rsidR="00A942E8" w:rsidRPr="00F20865">
        <w:rPr>
          <w:rFonts w:ascii="TH SarabunPSK" w:hAnsi="TH SarabunPSK" w:cs="TH SarabunPSK"/>
          <w:sz w:val="32"/>
          <w:szCs w:val="32"/>
          <w:cs/>
        </w:rPr>
        <w:t xml:space="preserve"> ออกให้โดยมีข้อสัญญาว่า ถ้าหนังสือตราสารนั้นถูกรางวัล ธอส. จะจ่ายเงินรางวัลให้แก่ผู้ถือหรือผู้มีชื่อในหนังสือตราสารเป็นจำนวนเงินที่กำหนดไว้ และเมื่อหนังสือตราสารนั้นมีอายุครบกำห</w:t>
      </w:r>
      <w:r w:rsidRPr="00F20865">
        <w:rPr>
          <w:rFonts w:ascii="TH SarabunPSK" w:hAnsi="TH SarabunPSK" w:cs="TH SarabunPSK" w:hint="cs"/>
          <w:sz w:val="32"/>
          <w:szCs w:val="32"/>
          <w:cs/>
        </w:rPr>
        <w:t>น</w:t>
      </w:r>
      <w:r w:rsidR="00A942E8" w:rsidRPr="00F20865">
        <w:rPr>
          <w:rFonts w:ascii="TH SarabunPSK" w:hAnsi="TH SarabunPSK" w:cs="TH SarabunPSK"/>
          <w:sz w:val="32"/>
          <w:szCs w:val="32"/>
          <w:cs/>
        </w:rPr>
        <w:t>ด ธอส. จะให้สิทธิในการต่ออายุสลากออมทรัพย์หรือจ่ายเงินคืนตามราคาสลากออมทรัพย์พร้อมดอกเบี้ยในอัตราที่กำหนดให้แก่ผู้ถือหรือผู้ที่มีชื่อในหนังสือตราสาร</w:t>
      </w:r>
    </w:p>
    <w:p w:rsidR="00F20865" w:rsidRDefault="00B92403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>การจำหน่ายสลากออมทรัพย์ใ</w:t>
      </w:r>
      <w:r w:rsidRPr="00F20865">
        <w:rPr>
          <w:rFonts w:ascii="TH SarabunPSK" w:hAnsi="TH SarabunPSK" w:cs="TH SarabunPSK" w:hint="cs"/>
          <w:sz w:val="32"/>
          <w:szCs w:val="32"/>
          <w:cs/>
        </w:rPr>
        <w:t>ห้</w:t>
      </w:r>
      <w:r w:rsidR="00A942E8" w:rsidRPr="00F20865">
        <w:rPr>
          <w:rFonts w:ascii="TH SarabunPSK" w:hAnsi="TH SarabunPSK" w:cs="TH SarabunPSK"/>
          <w:sz w:val="32"/>
          <w:szCs w:val="32"/>
          <w:cs/>
        </w:rPr>
        <w:t>ปฏิบัติตามที่ ธอส. กำหนด โดย ธอส. สามารถเรียกเก็บ</w:t>
      </w:r>
    </w:p>
    <w:p w:rsidR="00A942E8" w:rsidRPr="00F20865" w:rsidRDefault="00A942E8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ค่าธรรมเนียมสำหรับการดำเนินการใด ๆ เกี่ยวกับสลากออมทรัพย์ได้ตามอัตราที่ ธอส. กำหนดโดยความเห็นชอบของคณะกรรมการ ธอส. หรือผู้ที่ได้รับมอบหมายจากคณะกรรมการ ธอส. </w:t>
      </w:r>
    </w:p>
    <w:p w:rsidR="00F20865" w:rsidRDefault="00A942E8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กำหนดให้ ธอส. มีอำนาจดำเนินการใด ๆ เกี่ยวกับการจัดทำ การออกจำหน่ายสลากออมทรัพย์ </w:t>
      </w:r>
    </w:p>
    <w:p w:rsidR="00A942E8" w:rsidRPr="00F20865" w:rsidRDefault="00A942E8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การรับชำระเงินราคาสลากออมทรัพย์ การจ่ายดอกเบี้ยและเงินรางวัล  โดยสลากออมทรัพย์จะออกจำหน่ายเป็นชุด ๆ สลากออมทรัพย์ในชุดใดจะมีลักษณะ  ราคา จำนวนหน่วยออมทรัพย์ เลขหมาย  อายุและอัตราดอกเบี้ย (ถ้ามี) การจ่ายเงิน สถานที่จ่ายเงิน  ลำดับรางวัล  จำนวนเงินรางวัล   และเงื่อนไขอื่นใด ตามที่ ธอส. ประกาศกำหนดโดยความเห็นชอบของคณะกรรมการ ธอส. หรือผู้ที่ได้รับมอบหมายจากคณะกรรมการ ธอส. </w:t>
      </w:r>
    </w:p>
    <w:p w:rsidR="009F6EF8" w:rsidRDefault="009F6EF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F6EF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20865" w:rsidRDefault="00A942E8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สลากออมทรัพย์อย่างน้อยต้องแสดงราคา จำนวนหน่วยออมทรัพย์ เลขหมายอายุและดอกเบี้ย </w:t>
      </w:r>
    </w:p>
    <w:p w:rsidR="00A942E8" w:rsidRPr="00F20865" w:rsidRDefault="00A942E8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(ถ้ามี) โดยสลากออมทรัพย์แต่ละฉบับอาจถูกรางวัลในการออกรางวัลแต่ละครั้งได้มากกว่าหนึ่งรางวัลและสลากออมทรัพย์ฉบับที่เคยถูกรางวัลแล้วสามารถถูกรางวัลในการออกรางวัลครั้งต่อ ๆ ไปได้ตลอดอายุของสลากออมทรัพย์ฉบับนั้น </w:t>
      </w:r>
    </w:p>
    <w:p w:rsidR="00F20865" w:rsidRDefault="00A942E8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>สลากออมทรัพย์สามารถโอนได้ กรณีของสลากออมทรัพย์ชนิดผู้ถือ สามารถโอนกันได้ด้วยการ</w:t>
      </w:r>
    </w:p>
    <w:p w:rsidR="00A942E8" w:rsidRPr="00F20865" w:rsidRDefault="00A942E8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>ส่งมอบ สำหรับสลากออมทรัพย์ชนิดระบุชื่อ สามารถโอนได้โดยให้ผู้มีชื่อบนสลากออมทรัพย์ลงลายมือชื่อในสลากและแจ้งการโอนให้ ธอส.</w:t>
      </w:r>
      <w:r w:rsidR="00B92403" w:rsidRPr="00F208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20865">
        <w:rPr>
          <w:rFonts w:ascii="TH SarabunPSK" w:hAnsi="TH SarabunPSK" w:cs="TH SarabunPSK"/>
          <w:sz w:val="32"/>
          <w:szCs w:val="32"/>
          <w:cs/>
        </w:rPr>
        <w:t xml:space="preserve">ทราบ </w:t>
      </w:r>
    </w:p>
    <w:p w:rsidR="00F20865" w:rsidRDefault="00A942E8" w:rsidP="00E0038E">
      <w:pPr>
        <w:pStyle w:val="afd"/>
        <w:numPr>
          <w:ilvl w:val="0"/>
          <w:numId w:val="1"/>
        </w:numPr>
        <w:spacing w:after="0"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>กำหนดให้ ธอส. ออกรางวัลสลากออมทรัพย์อย่างน้อยทุกสามเดือน โดย ธอส. ไม่จำเป็นต้อง</w:t>
      </w:r>
    </w:p>
    <w:p w:rsidR="00A942E8" w:rsidRPr="00F20865" w:rsidRDefault="00A942E8" w:rsidP="00F20865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20865">
        <w:rPr>
          <w:rFonts w:ascii="TH SarabunPSK" w:hAnsi="TH SarabunPSK" w:cs="TH SarabunPSK"/>
          <w:sz w:val="32"/>
          <w:szCs w:val="32"/>
          <w:cs/>
        </w:rPr>
        <w:t xml:space="preserve">ประกาศวันที่ออกรางวัลให้ทราบล่วงหน้า ทั้งนี้  การออกรางวัลในแต่ละครั้งให้ ธอส. กระทำโดยเปิดเผยและมีบุคคลภายนอกร่วมเป็นสักขีพยาน และประกาศผลการออกรางวัลแก่สาธารณชนโดยเร็ว </w:t>
      </w:r>
    </w:p>
    <w:p w:rsidR="00A942E8" w:rsidRDefault="00A942E8" w:rsidP="00597D2E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F43F5" w:rsidRPr="00EC2D59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="00FF43F5"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ร่างกฎกระทรวงแบ่งส่วนราชการสำนักงานทรัพยากรน้ำแห่งชาติ สำนักนายกรัฐมนตรี พ.ศ. ….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คณะรัฐมนตรีมีมติรับทราบร่างกฎกระทรวงแบ่งส่วนราชการสำนักงานทรัพยากรน้ำแห่งชาติ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สำนักนายกรัฐมนตรี พ.ศ. ….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สำนักงานทรัพยากรน้ำแห่งชาติเพื่อนำเสนอนายกรัฐมนตรีพิจารณาลงนาม และประกาศในราชกิจจานุเบกษาต่อไป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>ปรับปรุงการแบ่งส่วนราชการสำนักงานทรัพยากรน้ำแห่งชาติ ตามกฎกระทรวงแบ่งส่วนราชการสำนักงานทรัพยากรน้ำแห่งชาติ สำนักนายกรัฐมนตรี พ.ศ. 2561 ดังนี้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4907"/>
      </w:tblGrid>
      <w:tr w:rsidR="00FF43F5" w:rsidRPr="00EC2D59" w:rsidTr="00AA2D11">
        <w:trPr>
          <w:trHeight w:val="321"/>
        </w:trPr>
        <w:tc>
          <w:tcPr>
            <w:tcW w:w="4218" w:type="dxa"/>
          </w:tcPr>
          <w:p w:rsidR="00FF43F5" w:rsidRPr="00EC2D59" w:rsidRDefault="00FF43F5" w:rsidP="00D274D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4907" w:type="dxa"/>
          </w:tcPr>
          <w:p w:rsidR="00FF43F5" w:rsidRPr="00EC2D59" w:rsidRDefault="00FF43F5" w:rsidP="00D274D2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FF43F5" w:rsidRPr="00EC2D59" w:rsidTr="00AA2D11">
        <w:trPr>
          <w:trHeight w:val="321"/>
        </w:trPr>
        <w:tc>
          <w:tcPr>
            <w:tcW w:w="4218" w:type="dxa"/>
          </w:tcPr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1. สำนักงานเลขาธิการ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2. กองวิเคราะห์โครงการและงบประมาณ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3. ศูนย์อำนวยการน้ำแห่งชาติ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4. กองบริหารจัดการลุ่มน้ำ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5. สำนักงานเลขานุการคณะกรรมการทรัพยากรน้ำแห่งชาติ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6. กลุ่มตรวจสอบภายใน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7. กลุ่มพัฒนาระบบบริหาร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8. ศูนย์ปฏิบัติการต่อต้านการทุจริต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9. </w:t>
            </w: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กองนโยบายและยุทธศาสตร์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10. </w:t>
            </w: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</w:t>
            </w: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 </w:t>
            </w:r>
          </w:p>
        </w:tc>
        <w:tc>
          <w:tcPr>
            <w:tcW w:w="4907" w:type="dxa"/>
          </w:tcPr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สำนักงานเลขาธิการ (คงเดิม) 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กองวิเคราะห์โครงการและงบประมาณ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ศูนย์อำนวยการน้ำแห่งชาติ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กองบริหารจัดการลุ่มน้ำ (คงเดิม) 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สำนักงานเลขานุการคณะกรรมการทรัพยากรน้ำแห่งชาติ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กลุ่มตรวจสอบภายใน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กลุ่มพัฒนาระบบบริหาร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ศูนย์ปฏิบัติการต่อต้านการทุจริต (คงเดิม)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กองนโยบายและแผนแม่บท</w:t>
            </w: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(เปลี่ยนชื่อ) 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 (เปลี่ยนชื่อ) 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กองการต่างประเทศ</w:t>
            </w: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(ตั้งใหม่) </w:t>
            </w:r>
          </w:p>
          <w:p w:rsidR="00FF43F5" w:rsidRPr="00EC2D59" w:rsidRDefault="00FF43F5" w:rsidP="00597D2E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สำนักงานทรัพยากรน้ำแห่งชาติ ภาค 1 </w:t>
            </w:r>
            <w:r w:rsidRPr="00EC2D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C2D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Pr="00EC2D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(ตั้งใหม่) </w:t>
            </w:r>
          </w:p>
        </w:tc>
      </w:tr>
    </w:tbl>
    <w:p w:rsidR="00FF43F5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97D2E" w:rsidRPr="00D11EA5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597D2E">
        <w:rPr>
          <w:rFonts w:ascii="TH SarabunPSK" w:hAnsi="TH SarabunPSK" w:cs="TH SarabunPSK"/>
          <w:b/>
          <w:bCs/>
          <w:sz w:val="32"/>
          <w:szCs w:val="32"/>
        </w:rPr>
        <w:t>5.</w:t>
      </w:r>
      <w:r w:rsidR="00597D2E">
        <w:rPr>
          <w:rFonts w:ascii="TH SarabunPSK" w:hAnsi="TH SarabunPSK" w:cs="TH SarabunPSK"/>
          <w:sz w:val="32"/>
          <w:szCs w:val="32"/>
        </w:rPr>
        <w:t xml:space="preserve"> </w:t>
      </w:r>
      <w:r w:rsidR="00597D2E" w:rsidRPr="00D11E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และร่างกฎกระทรวงเพื่อปรับปรุงการจัดเก็บภาษีเงินได้จากการลงทุนในตราสารหนี้ผ่านกองทุนรวม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คณะรัฐมนตรีมีมติอนุมัติหลักการ</w:t>
      </w:r>
      <w:r w:rsidRPr="00D11EA5">
        <w:rPr>
          <w:rFonts w:ascii="TH SarabunPSK" w:hAnsi="TH SarabunPSK" w:cs="TH SarabunPSK"/>
          <w:sz w:val="32"/>
          <w:szCs w:val="32"/>
          <w:cs/>
        </w:rPr>
        <w:t>ร่างพระราชกฤษฎีกาและร่างกฎกระทรวงเพื่อปรับปรุงการจัดเก็บภาษีเงินได้จากการลงทุนในตราสารหนี้ผ่านกองทุนรวม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ตามที่กระทรวงการคลังเสนอ และให้ส่งสำนักงานคณะกรรมการกฤษฎีกาตรวจพิจารณาแล้วดำเนินการต่อไปได้</w:t>
      </w:r>
    </w:p>
    <w:p w:rsidR="00597D2E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ร่างพระราชกฤษฎีกาและร่างกฎกระทรวงมีหลักการดังต่อไปนี้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b/>
          <w:bCs/>
          <w:sz w:val="32"/>
          <w:szCs w:val="32"/>
          <w:cs/>
        </w:rPr>
        <w:t>1. ร่างพระราชกฤษฎีกา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1.1 กำหนดให้กองทุนที่เป็นคณะบุคคลซึ่งเข้าร่วมในกองทุนซึ่งจัดตั้งและดำเนินการโดยบริษัทจัดการกิจการลงทุนตามโครงการในการประกอบกิจการจัดการลงทุนตามกฎหมายว่าด้วย การควบคุมกิจการค้าขายอันกระทบถึงความปลอดภัยหรือผาสุกแห่งสาธารณชน (ไม่ใช่กองทุนรวมที่ตั้งขึ้นตามกฎหมายว่าด้วยหลักทรัพย์และตลาดหลักทรัพย์) และผู้ลงทุนในกองทุนดังกล่าวได้รับยกเว้นภาษีเงินได้เช่นเดียวกันกับที่ได้รับยกเว้นภาษีเงินได้ตามบทบัญญัติในประมวลรัษฎากรก่อนการยกเลิกหรือการแก้ไขบทบัญญัตินั้นโดยพระราชบัญญัติแก้ไขเพิ่มเติมประมวลรัษฎากร (ฉบับที่ 52) พ.ศ. 2562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1.2 ยกเว้นภาษีเงินได้บุคคลธรรมดาและภาษีเงินได้นิติบุคคลสำหรับเงินส่วนแบ่งของกำไรที่ได้จากกองทุนรวมตราสารหนี้ที่ตั้งขึ้นตามกฎหมายว่าด้วยหลักทรัพย์และตลาดหลักทรัพย์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1.3 ยกเว้นภาษีเงินได้นิติบุคคลให้แก่บริษัทหรือห้างหุ้นส่วนนิติบุคคลที่ตั้งขึ้นตามกฎหมายไทย และบริษัทหรือห้างหุ้นส่วนนิติบุคคลที่ตั้งขึ้นตามกฎหมายของต่างประเทศและประกอบกิจการในประเทศไทย สำหรับรายได้จากการขายหน่วยลงทุนในกองทุนรวมตราสารหนี้โดยบริษัทหรือห้างหุ้นส่วนนิติบุคคลดังกล่าวต้องไม่นำต้นทุนและรายจ่ายที่เกี่ยวข้องกับรายได้นั้นมาหักเป็นรายจ่าย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1.4 ยกเว้นภาษีเงินได้นิติบุคคลให้แก่กองทุนรวมสำหรับผลต่างระหว่างราคาไถ่ถอนกับราคาซื้อตั๋วเงินหรือตราสารแสดงสิทธิในหนี้ที่บริษัทหรือห้างหุ้นส่วนนิติบุคคลหรือนิติบุคคลอื่นเป็นผู้ออกและมีการจำหน่ายครั้งแรกในราคาต่ำกว่าราคาไถ่ถอน โดยกองทุนรวมดังกล่าวมิใช่ผู้ทรงคนแรก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1.5 ยกเว้นภาษีเงินได้นิติบุคคลให้แก่กองทุนรวมเพื่อการเลี้ยงชีพที่ตั้งขึ้นตามกฎหมายว่าด้วยหลักทรัพย์และตลาดหลักทรัพย์ และกองทุนรวมที่ตั้งขึ้นตามกฎหมายว่าด้วยหลักทรัพย์และตลาดหลักทรัพย์ที่เสนอขายเฉพาะแก่สำนักงานประกันสังคม กองทุนบำเหน็จบำนาญข้าราชการ กองทุนสำรองเลี้ยงชีพ กองทุนรวมเพื่อการเลี้ยงชีพ หรือนิติบุคคลอื่นที่มีลักษณะทำนองเดียวกัน ตามที่อธิบดีกรมสรรพากรประกาศกำหนด สำหรับเงินได้ตามมาตรา 40(4)(ก) แห่งประมวลรัษฎากร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1.6 ยกเว้นภาษีเงินได้นิติบุคคลให้แก่กองทุนรวมสำหรับเงินได้ตามมาตรา 40(4)(ก) แห่งประมวลรัษฎากร เฉพาะส่วนที่เกิดขึ้นก่อนวันที่ 20 สิงหาคม 2562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 xml:space="preserve">1.7 ยกเว้นภาษีเงินได้นิติบุคคลให้แก่กองทุนรวมที่เป็นนิติบุคคลที่ตั้งขึ้นตามกฎหมายไทย สำหรับเงินได้ตามมาตรา </w:t>
      </w:r>
      <w:r w:rsidRPr="00D11EA5">
        <w:rPr>
          <w:rFonts w:ascii="TH SarabunPSK" w:hAnsi="TH SarabunPSK" w:cs="TH SarabunPSK"/>
          <w:sz w:val="32"/>
          <w:szCs w:val="32"/>
          <w:cs/>
        </w:rPr>
        <w:t>40(4)(ก) แห่งประมวลรัษฎากร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ที่เกิดขึ้นจากตราสารแสดงสิทธิในหนี้ที่บริษัทหรือห้างหุ้นส่วนนิติบุคคลที่ตั้งขึ้นตามกฎหมายของต่างประเทศ รัฐบาลต่างประเทศ องค์การของรัฐบาลต่างประเทศ หรือนิติบุคคลอื่นที่ตั้งขึ้นตามกฎหมายของต่างประเทศเป็นผู้ออก เฉพาะส่วนที่เกิดขึ้นก่อนการเป็นผู้ทรงตราสารแสดงสิทธิในหนี้นั้น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1.8 ยกเว้นภาษีเงินได้นิติบุคคลสำหรับเงินส่วนแบ่งของกำไรที่ได้จากกองทุนรวมที่เป็นนิติบุคคลที่ตั้งขึ้นตามกฎหมายไทย แต่ไม่รวมถึงเงินส่วนแบ่งของกำไรที่ได้รับจากกองทุนรวมอสังหาริมทรัพย์ (กอง 1) กองทุนรวมอสังหาริมทรัพย์เพื่อแก้ไขปัญหาในระบบสถาบันการเงิน (กอง 2) และกองทุนรวมอสังหาริมทรัพย์และสิทธิเรียกร้อง (กอง 4) ให้แก่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(1) บริษัทที่ตั้งขึ้นตามกฎหมายไทย (บริษัททั่วไป) สำหรับเงินส่วนแบ่งของกำไรที่ได้จำนวนกึ่งหนึ่ง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(2) บริษัทจดทะเบียน สำหรับเงินส่วนแบ่งของกำไรที่ได้ทั้งจำนวน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ทั้งนี้ ไม่รวมถึงกรณีที่บริษัทหรือบริษัทจดทะเบียนตาม (1) หรือ (2) ถือหน่วยลงทุนที่ก่อให้เกิดเงินส่วนแบ่งของกำไรนั้นไม่ถึง 3 เดือนนับแต่วันที่ได้หน่วยลงทุนนั้นมาถึงวันมีเงินได้ดังกล่าว หรือได้โอนหน่วยลงทุนนั้นไปก่อน 3 เดือนนับแต่วันที่มีเงินได้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1.9 กำหนดให้กองทุนรวมที่เป็นนิติบุคคล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ตั้งขึ้นตามกฎหมายไทยที่ได้รับเงินได้ตามมาตรา 40(4)(ก) แห่งประมวลรัษฎากรและถูกหักภาษี ณ ที่จ่ายไว้ในอัตราร้อยละ 15.0 ของเงินได้ ได้รับยกเว้นไม่ต้องนำเงินได้ดังกล่าวมารวมคำนวณเป็นรายได้ ทั้งนี้ เฉพาะกรณีที่ไม่ขอรับเงินภาษีที่ถูกหักไว้นั้นคืน หรือไม่ขอเครดิตเงินภาษี</w:t>
      </w:r>
      <w:r w:rsidR="0094417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ที่ถูกหักไว้นั้น ไม่ว่าทั้งหมดหรือบางส่วน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b/>
          <w:bCs/>
          <w:sz w:val="32"/>
          <w:szCs w:val="32"/>
          <w:cs/>
        </w:rPr>
        <w:t>2. ร่างกฎกระทรวง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กำหนดอัตราภาษีเงินได้หัก ณ ที่จ่ายร้อยละ 15.0 สำหรับการจ่ายเงินได้พึงประเมินตามมาตรา 40(4)(ก) แห่งประมวลรัษฎากรให้แก่กองทุนรวมที่เป็นนิติบุคคลที่ตั้งขึ้นตามกฎหมายไทย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กรณีเป็นผลต่างระหว่างราคาไถ่ถอนกับราคาจำหน่ายตั๋วเงินหรือตราสารแสดงสิทธิในหนี้ </w:t>
      </w:r>
      <w:r w:rsidR="0094417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ให้ถือว่าผู้ออกตั๋วเงินหรือผู้ออกตราสารแสดงสิทธิในหนี้ให้แก่กองทุนรวมที่เป็นนิติบุคคลที่ตั้งขึ้นตามกฎหมายไทยเป็นผู้จ่ายเงินได้พึงประเมิน และให้เรียกเก็บภาษีเงินได้จากกองทุนรวมดังกล่าวในอัตราร้อยละ 15.0 และให้ถือว่าภาษี</w:t>
      </w:r>
      <w:r w:rsidR="0094417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>ที่เรียกเก็บนั้นเป็นภาษีที่หักไว้</w:t>
      </w:r>
    </w:p>
    <w:p w:rsidR="00597D2E" w:rsidRPr="00D11EA5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1E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</w:r>
      <w:r w:rsidRPr="00D11EA5">
        <w:rPr>
          <w:rFonts w:ascii="TH SarabunPSK" w:hAnsi="TH SarabunPSK" w:cs="TH SarabunPSK" w:hint="cs"/>
          <w:sz w:val="32"/>
          <w:szCs w:val="32"/>
          <w:cs/>
        </w:rPr>
        <w:tab/>
        <w:t>ทั้งนี้ ร่างพระราชกฤษฎีกาและร่างกฎกระทรวงข้างต้นให้มีผลใช้บังคับตั้งแต่วันที่ 20 สิงหาคม 2562 เป็นต้นไป</w:t>
      </w:r>
    </w:p>
    <w:p w:rsidR="009F6EF8" w:rsidRDefault="009F6EF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942E8" w:rsidTr="00403738">
        <w:tc>
          <w:tcPr>
            <w:tcW w:w="9820" w:type="dxa"/>
          </w:tcPr>
          <w:p w:rsidR="0088693F" w:rsidRPr="00A942E8" w:rsidRDefault="0088693F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  <w:r w:rsidR="00590DAD"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42E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6A39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ขอรับการสนับสนุนงบประมาณรายจ่ายประจำปี งบกลาง รายการเงินสำรองจ่ายเพื่อกรณีฉุกเฉินหรือจำเป็น  ชำระหนี้ค่าวัสดุอาหาร  ประจำปีงบประมาณ พ.ศ. 2561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คณะรัฐมนตรีมีมติเห็นชอบให้กระทรวงยุติธรรม  โดยกรมราชทัณฑ์ใช้จ่ายงบประมาณรายจ่ายประจำปีงบประมาณ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 ที่กระทรวงการคลังอนุมัติให้ขยายเวลาเบิกจ่ายเงินงบประมาณถึงวันทำการสุดท้ายของเดือนกันยายน 2562 จำนวน 653.71 ล้านบาท เพื่อชำระหนี้ค่าวัสดุอาหารค้างจ่ายปีงบประมาณ พ.ศ. 2561 ตามที่จ่ายจริงตามความเห็นของสำนักงบประมาณ และให้กระทรวงยุติธรรมรับความเห็นของสำนักเลขาธิการคณะรัฐมนตรีไปพิจารณาดำเนินการต่อไปด้วย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2E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การขอเพิ่มกรอบวงเงินสนับสนุนโครงการบ้านมั่นคง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คณะรัฐมนตรีมีมติเห็นชอบในหลักการของการเพิ่มกรอบวงเงินสนับสนุนโครงการบ้านมั่นคงจากเดิม 80,000 บาท/ครัวเรือน เป็น 89,800 บาท/ครัวเรือน โดยให้เริ่มมีผลในปีงบประมาณ พ.ศ. 2563 ตามที่กระทรวงการพัฒนาสังคมและความมั่นคงของมนุษย์เสนอ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โครงการบ้านมั่นคง เริ่มดำเนินโครงการตั้งแต่ปี 2547 ซึ่งต่อมาได้จัดเป็นโครงการภายใต้แผนแม่บทการพัฒนาที่อยู่อาศัย ระยะ 20 ปี (พ.ศ. 2560 – 2579) ของกระทรวงการพัฒนาสังคมและความมั่นคงของมนุษย์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มีวัตถุประสงค์หลักเพื่อแก้ไขปัญหาและพัฒนาที่อยู่อาศัยของผู้มีรายได้น้อยในชุมชนเมืองและชนบท  โดยมีระบบสาธารณูปโภค  สาธารณูปการ และสิ่งแวดล้อมที่ดี มีรูปแบบสอดคล้องกับวิถีชีวิตและความสามารถในการใช้จ่ายของคนในชุมชน  และเพื่อพัฒนาศักยภาพของชุมชนให้เข้มแข็ง  สามารถวางแผนจัดการที่อยู่อาศัยร่วมกันในระดับพื้นที่ร่วมกับหน่วยงานต่าง ๆ ที่เกี่ยวข้อง และสามารถเชื่อมโยงกับงานพัฒนาด้านต่าง ๆ ด้วยกระบวนการมีส่วนร่วมอย่างบูรณาการ ซึ่งโครงการดังกล่าวใช้งบประมาณในการดำเนินโครงการ  2 ส่วน ได้แก่ 1) งบประมาณพัฒนาสาธารณูปโภคและที่อยู่อาศัย   ได้แก่ ค่าใช้จ่ายในการพัฒนาปรับปรุงชุมชน  (เช่น การถมดินเพื่อสร้างที่อยู่อาศัย สร้างถนนในชุมชน ท่อระบายน้ำ  เป็นต้น) การพัฒนาปรับปรุงที่อยู่อาศัย  การบริหารจัดการในชุมชนและสนับสนุน</w:t>
      </w: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การพัฒนาและดำเนินโครงการ และ 2) สินเชื่อในการพัฒนาที่อยู่อาศัยของชุมชน  ซึ่งกระทรวงการพัฒนาสังคมและความมั่นคงของมนุษย์แจ้งว่า  การดำเนินโครงการบ้านมั่นคงที่ผ่านมาในปี 2553 – 2560 พบว่า งบประมาณในส่วนพัฒนาสาธารณูปโภคและที่อยู่อาศัยที่เกิดขึ้นจริงไม่เพียงพอ เนื่องจากราคาการก่อสร้างที่อยู่อาศัยมีราคาสูงขึ้น ประกอบกับราคาวัสดุก่อสร้างที่ผ่านมาในปี 2553 - 2561 มีราคาสูงขึ้น  ดังนั้น กระทรวงการพัฒนาสังคมและความมั่นคงของมนุษย์ จึงขอปรับแนวทางการอุดหนุนและสนับสนุนค่าใช้จ่ายสำหรับงบประมาณพัฒนาสาธารณูปโภคและที่อยู่อาศัย  โดยขอเพิ่มกรอบวงเงินสนับสนุนโครงการบ้านมั่นคงจากเดิม 80,000 บาท/ครัวเรือน 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ตามที่คณะรัฐมนตรีได้เคยมีมติอนุมัติไว้ (มติคณะรัฐมนตรีวันที่ 16 มิถุนายน 2552)  เป็น 89,800 บาท/ครัวเรือน 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(เพิ่มในส่วนงบพัฒนาปรับปรุงชุมชน) โดยให้เริ่มมีผลในปีงบประมาณ พ.ศ. 2563 ซึ่งเป็นไปตามที่นายกรัฐมนตรีเห็นชอบในหลักการตามความเห็นของสำนักงบประมาณ ซึ่งการขอเพิ่มกรอบวงเงินดังกล่าวจะทำให้รัฐต้องใช้งบประมาณรายจ่ายเพิ่มขึ้น (ตลอดระยะเวลาการดำเนินโครงการ 20 ปี) จาก 55,200 ล้านบาท เป็น 61,793.342 ล้านบาท (เพิ่มขึ้น 6,593.342 ล้านบาท คิดเป็นร้อยละ 11.94) รายละเอียดสรุปได้ ดังนี้ </w:t>
      </w:r>
    </w:p>
    <w:p w:rsidR="00A942E8" w:rsidRPr="00A942E8" w:rsidRDefault="00A942E8" w:rsidP="00597D2E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หน่วย  </w:t>
      </w:r>
      <w:r w:rsidRPr="00A942E8">
        <w:rPr>
          <w:rFonts w:ascii="TH SarabunPSK" w:hAnsi="TH SarabunPSK" w:cs="TH SarabunPSK"/>
          <w:sz w:val="32"/>
          <w:szCs w:val="32"/>
        </w:rPr>
        <w:t xml:space="preserve">: </w:t>
      </w:r>
      <w:r w:rsidRPr="00A942E8">
        <w:rPr>
          <w:rFonts w:ascii="TH SarabunPSK" w:hAnsi="TH SarabunPSK" w:cs="TH SarabunPSK"/>
          <w:sz w:val="32"/>
          <w:szCs w:val="32"/>
          <w:cs/>
        </w:rPr>
        <w:t>ล้านบาท</w:t>
      </w:r>
    </w:p>
    <w:tbl>
      <w:tblPr>
        <w:tblStyle w:val="af9"/>
        <w:tblW w:w="0" w:type="auto"/>
        <w:tblInd w:w="-318" w:type="dxa"/>
        <w:tblLook w:val="04A0"/>
      </w:tblPr>
      <w:tblGrid>
        <w:gridCol w:w="1954"/>
        <w:gridCol w:w="1636"/>
        <w:gridCol w:w="1798"/>
        <w:gridCol w:w="1701"/>
        <w:gridCol w:w="1412"/>
        <w:gridCol w:w="1637"/>
      </w:tblGrid>
      <w:tr w:rsidR="00A942E8" w:rsidRPr="00A942E8" w:rsidTr="00AA2D11">
        <w:trPr>
          <w:trHeight w:val="368"/>
        </w:trPr>
        <w:tc>
          <w:tcPr>
            <w:tcW w:w="1954" w:type="dxa"/>
            <w:vMerge w:val="restart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 (20 ปี)</w:t>
            </w:r>
          </w:p>
        </w:tc>
        <w:tc>
          <w:tcPr>
            <w:tcW w:w="1636" w:type="dxa"/>
            <w:vMerge w:val="restart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จำนวนครัวเรือน เป้าหมาย</w:t>
            </w:r>
          </w:p>
        </w:tc>
        <w:tc>
          <w:tcPr>
            <w:tcW w:w="3499" w:type="dxa"/>
            <w:gridSpan w:val="2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2" w:type="dxa"/>
            <w:vMerge w:val="restart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               ที่เพิ่มขึ้น (บาท)</w:t>
            </w:r>
          </w:p>
        </w:tc>
        <w:tc>
          <w:tcPr>
            <w:tcW w:w="1637" w:type="dxa"/>
            <w:vMerge w:val="restart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42E8" w:rsidRPr="00A942E8" w:rsidTr="00AA2D11">
        <w:trPr>
          <w:trHeight w:val="472"/>
        </w:trPr>
        <w:tc>
          <w:tcPr>
            <w:tcW w:w="1954" w:type="dxa"/>
            <w:vMerge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36" w:type="dxa"/>
            <w:vMerge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เดิม </w:t>
            </w:r>
          </w:p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(80,000 บาท)</w:t>
            </w:r>
          </w:p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ต่อครัวเรือน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ขอเพิ่มในครั้งนี้ (89,800 บาท) ต่อครัวเรือน</w:t>
            </w:r>
          </w:p>
        </w:tc>
        <w:tc>
          <w:tcPr>
            <w:tcW w:w="1412" w:type="dxa"/>
            <w:vMerge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7" w:type="dxa"/>
            <w:vMerge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1</w:t>
            </w:r>
          </w:p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(พ.ศ. 2560 - 2564)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67,210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5,376.80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5,866</w:t>
            </w:r>
            <w:r w:rsidRPr="00A942E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490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พ.ศ. 2560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พ.ศ. 2561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6,710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536.80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พ.ศ. 2562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5,500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440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พ.ศ. 2563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1,796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196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พ.ศ. 2564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2,694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294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2</w:t>
            </w:r>
          </w:p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(พ.ศ. 2565 - 2569)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150,000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13,470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1,470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ปีละ 30,000 ครัวเรือน</w:t>
            </w: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3</w:t>
            </w:r>
          </w:p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(พ.ศ. 2570 - 2574)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200,000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17,960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1,960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ปีละ 40,000 ครัวเรือน</w:t>
            </w: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ระยะที่ 4</w:t>
            </w:r>
          </w:p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(พ.ศ. 2575 - 2579)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272,790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21,823.20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24,496.542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2,673.342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50,000 ครัวเรือน (เฉพาะปี 2579 เป้าหมาย 32,790 ครัวเรือน) </w:t>
            </w:r>
          </w:p>
        </w:tc>
      </w:tr>
      <w:tr w:rsidR="00A942E8" w:rsidRPr="00A942E8" w:rsidTr="00AA2D11">
        <w:tc>
          <w:tcPr>
            <w:tcW w:w="195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2560– 2579)</w:t>
            </w:r>
          </w:p>
        </w:tc>
        <w:tc>
          <w:tcPr>
            <w:tcW w:w="1636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690,000</w:t>
            </w:r>
          </w:p>
        </w:tc>
        <w:tc>
          <w:tcPr>
            <w:tcW w:w="1798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55,200</w:t>
            </w:r>
          </w:p>
        </w:tc>
        <w:tc>
          <w:tcPr>
            <w:tcW w:w="1701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61,793.342</w:t>
            </w:r>
          </w:p>
        </w:tc>
        <w:tc>
          <w:tcPr>
            <w:tcW w:w="1412" w:type="dxa"/>
          </w:tcPr>
          <w:p w:rsidR="00A942E8" w:rsidRPr="00A942E8" w:rsidRDefault="00A942E8" w:rsidP="00597D2E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6,593.342</w:t>
            </w:r>
          </w:p>
        </w:tc>
        <w:tc>
          <w:tcPr>
            <w:tcW w:w="1637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ขอความเห็นชอบแผนฟื้นฟูกิจการองค์การขนส่งมวลชนกรุงเทพ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คณะรัฐมนตรีมีมติเห็นชอบในหลักการแผนฟื้นฟูกิจการองค์การขนส่งมวลชนกรุงเทพ (ขสมก.) ตามที่กระทรวงคมนาคมเสนอ สำหรับรายละเอียดแนวทางตามแผนฯ ให้กระทรวงคมนาคมและ ขสมก. ดำเนินการ</w:t>
      </w: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ให้เป็นไปตามขั้นตอนของกฎหมาย ระเบียบ และมติคณะรัฐมนตรีที่เกี่ยวข้องต่อไป และให้รับความเห็นของหน่วยงานไปพิจารณาดำเนินการต่อไป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กระทรวงคมนาคม </w:t>
      </w:r>
      <w:r w:rsidRPr="00A942E8">
        <w:rPr>
          <w:rFonts w:ascii="TH SarabunPSK" w:hAnsi="TH SarabunPSK" w:cs="TH SarabunPSK"/>
          <w:sz w:val="32"/>
          <w:szCs w:val="32"/>
        </w:rPr>
        <w:t>[</w:t>
      </w:r>
      <w:r w:rsidRPr="00A942E8">
        <w:rPr>
          <w:rFonts w:ascii="TH SarabunPSK" w:hAnsi="TH SarabunPSK" w:cs="TH SarabunPSK"/>
          <w:sz w:val="32"/>
          <w:szCs w:val="32"/>
          <w:cs/>
        </w:rPr>
        <w:t>องค์การขนส่งมวลชนกรุงเทพ (ขสมก.)</w:t>
      </w:r>
      <w:r w:rsidRPr="00A942E8">
        <w:rPr>
          <w:rFonts w:ascii="TH SarabunPSK" w:hAnsi="TH SarabunPSK" w:cs="TH SarabunPSK"/>
          <w:sz w:val="32"/>
          <w:szCs w:val="32"/>
        </w:rPr>
        <w:t xml:space="preserve">]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เสนอคณะรัฐมนตรีเพื่อพิจารณาให้ความเห็นชอบแผนฟื้นฟูกิจการ ขสมก. เนื่องจาก ขสมก. ประสบปัญหาการขาดทุนอย่างต่อเนื่องและมีหนี้สินคงค้างจำนวนมาก โดยแผนฟื้นฟูกิจการดังกล่าวมีวัตถุประสงค์เพื่อให้ ขสมก. ใช้เป็นแนวทางในการปรับปรุงระบบการทำงานขององค์กรให้มีประสิทธิภาพ และเพิ่มความสามารถในการหารายได้และการบริหารจัดการหนี้สิน ซึ่งจะนำไปสู่การบริหารองค์กรที่ยั่งยืนและลดภาระกับภาครัฐ ทั้งนี้ คณะกรรมการนโยบายรัฐวิสาหกิจ ในคราวประชุม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ครั้งที่ 2/2562 เมื่อวันที่ 15 พฤษภาคม 2562 รับทราบและเห็นควรให้นำเสนอคณะรัฐมนตรีพิจารณาต่อไปได้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สรุปสาระสำคัญได้ ดังนี้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42E8">
        <w:rPr>
          <w:rFonts w:ascii="TH SarabunPSK" w:hAnsi="TH SarabunPSK" w:cs="TH SarabunPSK"/>
          <w:sz w:val="32"/>
          <w:szCs w:val="32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แผนฟื้นฟูกิจการ ขสมก.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 ขสมก.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1.1 สภาพรถโดยสารประจำทาง สภาพรถ รถโดยสารเก่าและทรุดโทรม/จำนวนไม่เพียงพอต่อการให้บริการ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1.2 ระบบเทคโนโลยีสารสนเทศ ขาดบุคลากรที่มีความรู้ ความชำนาญด้านเทคโนโลยีดิจิทัล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1.3 โครงสร้างองค์กร ขสมก. มีพนักงานทั้งหมด 13</w:t>
      </w:r>
      <w:r w:rsidRPr="00A942E8">
        <w:rPr>
          <w:rFonts w:ascii="TH SarabunPSK" w:hAnsi="TH SarabunPSK" w:cs="TH SarabunPSK"/>
          <w:sz w:val="32"/>
          <w:szCs w:val="32"/>
        </w:rPr>
        <w:t>,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599 คน (ข้อมูล ณ วันที่ 31 สิงหาคม 2561) คิดเป็นสัดส่วนต่อรถ 1 คัน ต้องรับภาระค่าใช้จ่ายของพนักงาน 5.14 คน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1.4 ต้นทุนในการดำเนินงาน ค่าใช้จ่ายด้านบุคลากร ค่าเชื้อเพลิง ค่าเหมาซ่อม และดอกเบี้ยจ่ายมีแนวโน้มสูงขึ้นอย่างต่อเนื่อง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1.5 สถานะทางการเงิน รายได้ไม่เพียงพอต่อค่าใช้จ่าย เก็บค่าโดยสารต่ำกว่าต้นทุนที่แท้จริง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แผนฟื้นฟูกิจการ ขสมก.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วัตถุประสงค์ที่ 1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เพื่อปรับปรุงระบบการทำงานให้มีประสิทธิภาพ โดยใช้รถใหม่และเทคโนโลยีที่ทันสมัย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จัดหารถโดยสารใหม่/ปรับปรุงสภาพรถเดิม เช่น ซื้อรถ </w:t>
      </w:r>
      <w:r w:rsidRPr="00A942E8">
        <w:rPr>
          <w:rFonts w:ascii="TH SarabunPSK" w:hAnsi="TH SarabunPSK" w:cs="TH SarabunPSK"/>
          <w:sz w:val="32"/>
          <w:szCs w:val="32"/>
        </w:rPr>
        <w:t xml:space="preserve">NGV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ปรับปรุงรถ </w:t>
      </w:r>
      <w:r w:rsidRPr="00A942E8">
        <w:rPr>
          <w:rFonts w:ascii="TH SarabunPSK" w:hAnsi="TH SarabunPSK" w:cs="TH SarabunPSK"/>
          <w:sz w:val="32"/>
          <w:szCs w:val="32"/>
        </w:rPr>
        <w:t xml:space="preserve">NGV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เดิม ซื้อรถไฮบริด รถ </w:t>
      </w:r>
      <w:r w:rsidRPr="00A942E8">
        <w:rPr>
          <w:rFonts w:ascii="TH SarabunPSK" w:hAnsi="TH SarabunPSK" w:cs="TH SarabunPSK"/>
          <w:sz w:val="32"/>
          <w:szCs w:val="32"/>
        </w:rPr>
        <w:t xml:space="preserve">EV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เช่ารถโดยสารใหม่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การนำเทคโนโลยีที่ทันสมัยมาใช้ เช่น ติดตั้งระบบ </w:t>
      </w:r>
      <w:r w:rsidRPr="00A942E8">
        <w:rPr>
          <w:rFonts w:ascii="TH SarabunPSK" w:hAnsi="TH SarabunPSK" w:cs="TH SarabunPSK"/>
          <w:sz w:val="32"/>
          <w:szCs w:val="32"/>
        </w:rPr>
        <w:t xml:space="preserve">E – Ticket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ชำระค่าโดยสารด้วย </w:t>
      </w:r>
      <w:r w:rsidRPr="00A942E8">
        <w:rPr>
          <w:rFonts w:ascii="TH SarabunPSK" w:hAnsi="TH SarabunPSK" w:cs="TH SarabunPSK"/>
          <w:sz w:val="32"/>
          <w:szCs w:val="32"/>
        </w:rPr>
        <w:t xml:space="preserve">QR – Code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ติดตั้งระบบ </w:t>
      </w:r>
      <w:r w:rsidRPr="00A942E8">
        <w:rPr>
          <w:rFonts w:ascii="TH SarabunPSK" w:hAnsi="TH SarabunPSK" w:cs="TH SarabunPSK"/>
          <w:sz w:val="32"/>
          <w:szCs w:val="32"/>
        </w:rPr>
        <w:t xml:space="preserve">GPS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ให้บริการ </w:t>
      </w:r>
      <w:r w:rsidRPr="00A942E8">
        <w:rPr>
          <w:rFonts w:ascii="TH SarabunPSK" w:hAnsi="TH SarabunPSK" w:cs="TH SarabunPSK"/>
          <w:sz w:val="32"/>
          <w:szCs w:val="32"/>
        </w:rPr>
        <w:t xml:space="preserve">WIFI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บนรถ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การปรับปรุงเส้นทางเดินรถ เช่น เชื่อมต่อเส้นทางกับระบบขนส่งสาธารณะอื่น ๆ ให้บริการเส้นทางที่ผ่านสถานที่ท่องเที่ยวและสถานที่สำคัญ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วัตถุประสงค์ที่ 2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เพื่อให้ ขสมก. สามารถเลี้ยงตัวเองได้ ลดภาระกับภาครัฐ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1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ลดค่าใช้จ่ายพนักงาน เช่น โครงการเกษียณอายุก่อนกำหนด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ปรับโครงสร้างองค์กรให้กระชับลง ลดพนักงานเป็น 2.75 คนต่อรถ 1 คัน ในปี 2565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2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ลดค่าซ่อมบำรุงและค่าเชื้อเพลิง เช่น จัดหารถใหม่ให้ได้ตามแผน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เพื่อลดค่าซ่อมบำรุง และจัดหารถที่ใช้เชื้อเพลิงอื่นแทนน้ำมันดีเซล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 3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เพิ่มรายได้ เช่น พัฒนาพื้นที่อู่บางเขนเป็นศูนย์การค้า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โรงแรมระดับบน และพื้นที่อู่มีนบุรีเป็นตลาด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4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การบริหารหนี้สิน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ผลลัพธ์ที่คาดหวัง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3.1 รถโดยสารมีคุณภาพการให้บริการที่ดีขึ้น สามารถอำนวยความสะดวกและยกระดับความปลอดภัยให้แก่ประชาชน 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3.2 การบริหารจัดการมีประสิทธิภาพ รองรับภารกิจในอนาคต มุ่งสู่ </w:t>
      </w:r>
      <w:r w:rsidRPr="00A942E8">
        <w:rPr>
          <w:rFonts w:ascii="TH SarabunPSK" w:hAnsi="TH SarabunPSK" w:cs="TH SarabunPSK"/>
          <w:sz w:val="32"/>
          <w:szCs w:val="32"/>
        </w:rPr>
        <w:t xml:space="preserve">BMTA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4.0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3.3 ขสมก. มีสภาพคล่องทางการเงินที่ดี สามารถเลี้ยงตนเองได้ ลดภาระกับภาครัฐ และสามารถแก้ปัญหาหนี้สินได้อย่างยั่งยืน </w:t>
      </w:r>
    </w:p>
    <w:p w:rsidR="000D62CB" w:rsidRDefault="000D62CB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การเปิดโครงข่ายเน็ตประชารัฐตามหลักการโครงข่ายแบบเปิด (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</w:rPr>
        <w:t>Open Access Network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คณะรัฐมนตรีมีมติเห็นชอบตามที่กระทรวงดิจิทัลเพื่อเศรษฐกิจและสังคม (ดศ.) เสนอ ดังนี้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 เห็นชอบให้ ดศ. เปิดโครงข่ายเน็ตประชารัฐที่ครอบคลุมหมู่บ้านเป้าหมาย จำนวน 24,700 หมู่บ้าน ตามหลักเกณฑ์การให้บริการโครงข่ายเน็ตประชารัฐแบบเปิด (</w:t>
      </w:r>
      <w:r w:rsidRPr="00A942E8">
        <w:rPr>
          <w:rFonts w:ascii="TH SarabunPSK" w:hAnsi="TH SarabunPSK" w:cs="TH SarabunPSK"/>
          <w:sz w:val="32"/>
          <w:szCs w:val="32"/>
        </w:rPr>
        <w:t>Open Access Network</w:t>
      </w:r>
      <w:r w:rsidRPr="00A942E8">
        <w:rPr>
          <w:rFonts w:ascii="TH SarabunPSK" w:hAnsi="TH SarabunPSK" w:cs="TH SarabunPSK"/>
          <w:sz w:val="32"/>
          <w:szCs w:val="32"/>
          <w:cs/>
        </w:rPr>
        <w:t>) ตามแนวทางที่คณะกรรมการดิจิทัลเพื่อเศรษฐกิจและสังคมแห่งชาติ (คณะกรรมการฯ) เห็นชอบเพื่อให้มีการเชื่อมต่อโครงข่ายเน็ตประชารัฐไปให้บริการปลายทาง (</w:t>
      </w:r>
      <w:r w:rsidRPr="00A942E8">
        <w:rPr>
          <w:rFonts w:ascii="TH SarabunPSK" w:hAnsi="TH SarabunPSK" w:cs="TH SarabunPSK"/>
          <w:sz w:val="32"/>
          <w:szCs w:val="32"/>
        </w:rPr>
        <w:t>Last Mile Access</w:t>
      </w:r>
      <w:r w:rsidRPr="00A942E8">
        <w:rPr>
          <w:rFonts w:ascii="TH SarabunPSK" w:hAnsi="TH SarabunPSK" w:cs="TH SarabunPSK"/>
          <w:sz w:val="32"/>
          <w:szCs w:val="32"/>
          <w:cs/>
        </w:rPr>
        <w:t>) ไปยังทุกภาคส่วน ซึ่งเป็นการใช้โครงข่ายเน็ตประชารัฐให้เกิดประโยชน์และมีประสิทธิภาพสูงสุด ลดความซ้ำซ้อนในการลงทุนโครงสร้างพื้นฐานโทรคมนาคมและลดต้นทุนในการคิดอัตราค่าบริการอินเทอร์เน็ต ซึ่งจะทำให้ประชาชนเข้าถึงบริการอินเทอร์เน็ตความเร็วสูงด้วยราคาที่เหมาะสมอีกทั้งยังเป็นการช่วยแก้ไขปัญหาความเหลื่อมล้ำในสังคม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2. ให้หน่วยราชการต่าง ๆ สนับสนุนให้เกิดการใช้ประโยชน์จากเน็ตประชารัฐเพื่อต่อยอดการพัฒนาบริการภาครัฐที่เกี่ยวข้อง อาทิ </w:t>
      </w:r>
      <w:r w:rsidRPr="00A942E8">
        <w:rPr>
          <w:rFonts w:ascii="TH SarabunPSK" w:hAnsi="TH SarabunPSK" w:cs="TH SarabunPSK"/>
          <w:sz w:val="32"/>
          <w:szCs w:val="32"/>
        </w:rPr>
        <w:t xml:space="preserve">e-Health e-Learning e-Agriculture e-Commerce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A942E8">
        <w:rPr>
          <w:rFonts w:ascii="TH SarabunPSK" w:hAnsi="TH SarabunPSK" w:cs="TH SarabunPSK"/>
          <w:sz w:val="32"/>
          <w:szCs w:val="32"/>
        </w:rPr>
        <w:t xml:space="preserve">e-Government </w:t>
      </w:r>
      <w:r w:rsidRPr="00A942E8">
        <w:rPr>
          <w:rFonts w:ascii="TH SarabunPSK" w:hAnsi="TH SarabunPSK" w:cs="TH SarabunPSK"/>
          <w:sz w:val="32"/>
          <w:szCs w:val="32"/>
          <w:cs/>
        </w:rPr>
        <w:t>เป็นต้น เพื่อให้ประชาชนสามารถเข้าถึงบริการต่าง ๆ ของภาครัฐได้อย่างทั่วถึงและเท่าเทียมกัน รวมทั้งหน่วยงานภาครัฐ</w:t>
      </w:r>
      <w:r w:rsidR="00CF191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ต่าง ๆ สามารถสร้างการรับรู้สู่ชุมชน โดยการเผยแพร่ข้อมูล ข่าวสาร และรับทราบปัญหา อุปสรรค ความต้องการ ผ่านเครือข่ายอาสาสมัครที่มีอยู่ในพื้นที่ เพื่อให้ประชาชนสามารถเข้าถึงข้อมูลข่าวสารได้อย่างถูกต้องตรงตามเป้าประสงค์ของนโยบายรัฐบาลได้อย่างทันเหตุการณ์ รวดเร็ว ในรูปแบบประชารัฐ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 ดศ. รายงานผลการดำเนินโครงการยกระดับโครงสร้างพื้นฐานโทรคมนาคมเพื่อขับเคลื่อนเศรษฐกิจของประเทศ กิจกรรมที่ 1 โครงการเน็ตประชารัฐ และโครงการขยายอินเทอร์เน็ตความเร็วสูงเพื่อพัฒนาคุณภาพชีวิต ซึ่งสรุปสาระสำคัญได้ ดังนี้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1.1 ดศ. ได้ดำเนินโครงการเน็ตประชารัฐโดยขยายโครงข่ายอินเทอร์เน็ตความเร็วสูงผ่านสื่อสัญญาณสายเคเบิลใยแก้วนำแสง (</w:t>
      </w:r>
      <w:r w:rsidRPr="00A942E8">
        <w:rPr>
          <w:rFonts w:ascii="TH SarabunPSK" w:hAnsi="TH SarabunPSK" w:cs="TH SarabunPSK"/>
          <w:sz w:val="32"/>
          <w:szCs w:val="32"/>
        </w:rPr>
        <w:t xml:space="preserve">Fiber-To-The-x: </w:t>
      </w:r>
      <w:proofErr w:type="spellStart"/>
      <w:r w:rsidRPr="00A942E8">
        <w:rPr>
          <w:rFonts w:ascii="TH SarabunPSK" w:hAnsi="TH SarabunPSK" w:cs="TH SarabunPSK"/>
          <w:sz w:val="32"/>
          <w:szCs w:val="32"/>
        </w:rPr>
        <w:t>FTTx</w:t>
      </w:r>
      <w:proofErr w:type="spellEnd"/>
      <w:r w:rsidRPr="00A942E8">
        <w:rPr>
          <w:rFonts w:ascii="TH SarabunPSK" w:hAnsi="TH SarabunPSK" w:cs="TH SarabunPSK"/>
          <w:sz w:val="32"/>
          <w:szCs w:val="32"/>
          <w:cs/>
        </w:rPr>
        <w:t>) ให้ครอบคลุมหมู่บ้านเป้าหมาย จำนวน 24,700 หมู่บ้าน และจัดให้มีจุดให้บริการอินเทอร์เน็ตแบบไร้สาย (</w:t>
      </w:r>
      <w:r w:rsidRPr="00A942E8">
        <w:rPr>
          <w:rFonts w:ascii="TH SarabunPSK" w:hAnsi="TH SarabunPSK" w:cs="TH SarabunPSK"/>
          <w:sz w:val="32"/>
          <w:szCs w:val="32"/>
        </w:rPr>
        <w:t>Wi-Fi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) โดยไม่คิดค่าใช้จ่ายกับผู้ใช้บริการ อย่างน้อยหมู่บ้านละ 1 จุดให้บริการ ที่ระดับความเร็วไม่ต่ำกว่า 30 </w:t>
      </w:r>
      <w:r w:rsidRPr="00A942E8">
        <w:rPr>
          <w:rFonts w:ascii="TH SarabunPSK" w:hAnsi="TH SarabunPSK" w:cs="TH SarabunPSK"/>
          <w:sz w:val="32"/>
          <w:szCs w:val="32"/>
        </w:rPr>
        <w:t xml:space="preserve">Mbps/10 Mbps </w:t>
      </w:r>
      <w:r w:rsidRPr="00A942E8">
        <w:rPr>
          <w:rFonts w:ascii="TH SarabunPSK" w:hAnsi="TH SarabunPSK" w:cs="TH SarabunPSK"/>
          <w:sz w:val="32"/>
          <w:szCs w:val="32"/>
          <w:cs/>
        </w:rPr>
        <w:t>(</w:t>
      </w:r>
      <w:r w:rsidRPr="00A942E8">
        <w:rPr>
          <w:rFonts w:ascii="TH SarabunPSK" w:hAnsi="TH SarabunPSK" w:cs="TH SarabunPSK"/>
          <w:sz w:val="32"/>
          <w:szCs w:val="32"/>
        </w:rPr>
        <w:t>Download/Upload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) เสร็จเรียบร้อยแล้วตั้งแต่วันที่ 19 ธันวาคม 2560 โดยปัจจุบันมีผู้ลงทะเบียนเข้าใช้งาน </w:t>
      </w:r>
      <w:r w:rsidRPr="00A942E8">
        <w:rPr>
          <w:rFonts w:ascii="TH SarabunPSK" w:hAnsi="TH SarabunPSK" w:cs="TH SarabunPSK"/>
          <w:sz w:val="32"/>
          <w:szCs w:val="32"/>
        </w:rPr>
        <w:t xml:space="preserve">Wi-Fi </w:t>
      </w:r>
      <w:r w:rsidRPr="00A942E8">
        <w:rPr>
          <w:rFonts w:ascii="TH SarabunPSK" w:hAnsi="TH SarabunPSK" w:cs="TH SarabunPSK"/>
          <w:sz w:val="32"/>
          <w:szCs w:val="32"/>
          <w:cs/>
        </w:rPr>
        <w:t>เน็ตประชารัฐ จำนวน 5.21 ล้านคน (ข้อมูล ณ วันที่ 11 กุมภาพันธ์ 2562) ทั้งนี้ โครงข่ายเน็ตประชารัฐยังได้มีการออกแบบสถาปัตยกรรมที่สามารถเปิดให้ผู้ประกอบกิจการโทรคมนาคมเชื่อมต่อเพื่อให้บริการอินเทอร์เน็ตปลายทาง (</w:t>
      </w:r>
      <w:r w:rsidRPr="00A942E8">
        <w:rPr>
          <w:rFonts w:ascii="TH SarabunPSK" w:hAnsi="TH SarabunPSK" w:cs="TH SarabunPSK"/>
          <w:sz w:val="32"/>
          <w:szCs w:val="32"/>
        </w:rPr>
        <w:t>Last Mile Access</w:t>
      </w:r>
      <w:r w:rsidRPr="00A942E8">
        <w:rPr>
          <w:rFonts w:ascii="TH SarabunPSK" w:hAnsi="TH SarabunPSK" w:cs="TH SarabunPSK"/>
          <w:sz w:val="32"/>
          <w:szCs w:val="32"/>
          <w:cs/>
        </w:rPr>
        <w:t>) ไปยังทุกภาคส่วนในพื้นที่เป้าหมาย (เช่น บ้านเรือนประชาชน สถานประกอบการ) ได้อย่างมีคุณภาพและทั่วถึงได้ในลักษณะโครงข่ายเชื่อมต่อแบบเปิด (</w:t>
      </w:r>
      <w:r w:rsidRPr="00A942E8">
        <w:rPr>
          <w:rFonts w:ascii="TH SarabunPSK" w:hAnsi="TH SarabunPSK" w:cs="TH SarabunPSK"/>
          <w:sz w:val="32"/>
          <w:szCs w:val="32"/>
        </w:rPr>
        <w:t>Open Access Network</w:t>
      </w:r>
      <w:r w:rsidRPr="00A942E8">
        <w:rPr>
          <w:rFonts w:ascii="TH SarabunPSK" w:hAnsi="TH SarabunPSK" w:cs="TH SarabunPSK"/>
          <w:sz w:val="32"/>
          <w:szCs w:val="32"/>
          <w:cs/>
        </w:rPr>
        <w:t>) ซึ่งจะเป็นการลดความซ้ำซ้อนในการลงทุนโครงสร้างพื้นฐานดิจิทัลและลดต้นทุนใน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การคิดอัตราค่าบริการอินเทอร์เน็ตกับประชาชน เพื่อเป็นการขับเคลื่อนนโยบายบรอดแบนด์แห่งชาติตามนโยบายรัฐบาลและสอดคล้องกับแผนพัฒนาดิจิทัลเพื่อเศรษฐกิจและสังคม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1.2 สำหรับประเด็นกฎหมายและกฎระเบียบที่เกี่ยวข้องในการดำเนินโครงการเน็ตประชารัฐและโครงการ </w:t>
      </w:r>
      <w:r w:rsidRPr="00A942E8">
        <w:rPr>
          <w:rFonts w:ascii="TH SarabunPSK" w:hAnsi="TH SarabunPSK" w:cs="TH SarabunPSK"/>
          <w:sz w:val="32"/>
          <w:szCs w:val="32"/>
        </w:rPr>
        <w:t xml:space="preserve">ASEAN Digital Hub </w:t>
      </w:r>
      <w:r w:rsidRPr="00A942E8">
        <w:rPr>
          <w:rFonts w:ascii="TH SarabunPSK" w:hAnsi="TH SarabunPSK" w:cs="TH SarabunPSK"/>
          <w:sz w:val="32"/>
          <w:szCs w:val="32"/>
          <w:cs/>
        </w:rPr>
        <w:t>ดศ. ได้มีการประชุมหารือประเด็น เมื่อวันที่ 4 กุมภาพันธ์ 2562 ร่วมกับหน่วยงานที่เกี่ยวข้อง โดยมีรองนายกรัฐมนตรี (นายวิษณุ เครืองาม) เป็นประธาน ได้มีการหารือในประเด็นเรื่องการนำโครงข่ายเน็ตประชารัฐซึ่งเป็นทรัพย์สินราชการไปให้ผู้ประกอบกิจการภาคเอกชนไปใช้ประโยชน์ในลักษณะธุรกิจ ตามหลักการโครงข่ายแบบเปิด (</w:t>
      </w:r>
      <w:r w:rsidRPr="00A942E8">
        <w:rPr>
          <w:rFonts w:ascii="TH SarabunPSK" w:hAnsi="TH SarabunPSK" w:cs="TH SarabunPSK"/>
          <w:sz w:val="32"/>
          <w:szCs w:val="32"/>
        </w:rPr>
        <w:t>Open Access Network</w:t>
      </w:r>
      <w:r w:rsidRPr="00A942E8">
        <w:rPr>
          <w:rFonts w:ascii="TH SarabunPSK" w:hAnsi="TH SarabunPSK" w:cs="TH SarabunPSK"/>
          <w:sz w:val="32"/>
          <w:szCs w:val="32"/>
          <w:cs/>
        </w:rPr>
        <w:t>) ซึ่งรองนายกรัฐมนตรีฯ ได้สั่งการให้กรรมการผู้มีอำนาจ</w:t>
      </w: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>พิจารณาวินิจฉัยตอบข้อหารือให้ ดศ. ทราบโดยเร็วเพื่อ ดศ. จะได้พิจารณาหาแนวทางการดำเนินการต่อไป รวมทั้งให้ ดศ. หารือคณะกรรมการนโยบายการให้เอกชนร่วมลงทุนในกิจการของรัฐ โดยหน่วยงานที่เกี่ยวข้องได้ตอบข้อหารือ ดศ. ดังนี้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1.2.1 คณะกรรมการวินิจฉัยปัญหาการจัดซื้อจัดจ้างและการบริหารพัสดุภาครัฐ ได้มีหนังสือตอบข้อหารือ ดศ. แล้วสรุปได้ว่า ทรัพย์สินที่เกิดขึ้นในโครงการเน็ตประชารัฐเป็นทรัพย์สินของ ดศ. การที่ ดศ. จะนำโครงข่ายเน็ตประชารัฐซึ่งเป็นทรัพย์สินราชการไปให้ผู้ประกอบกิจการภาคเอกชนเข้าไปใช้ประโยชน์ต่อยอดให้บริการ ถือเป็นการใช้ทรัพย์สินตามวัตถุประสงค์ของการรับจัดสรรเงินงบประมาณ ดศ. สามารถดำเนินการได้ โดยการใช้ทรัพย์สินเป็นเรื่องของการขออนุญาตให้สิทธิ ดังนั้น จึงไม่มีประเด็นที่คณะกรรมการวินิจฉัยจะต้องพิจารณาแต่ประการใด แต่ ดศ. ควรกำหนดแนวทางการปฏิบัติในการควบคุมเพื่อรองรับในเรื่องของสิทธิการเข้าใช้งานโครงข่ายดังกล่าวด้วย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1.2.2 สำนักงานอัยการสูงสุด (อส.) ขอให้ ดศ. นำเสนอคณะรัฐมนตรีให้ความเห็นชอบในหลักการและรายละเอียดโครงการฯ ก่อน และ อส. จึงจะพิจารณา (ร่าง) สัญญาตัวแทนในการดำเนินโครงข่ายเน็ตประชารัฐแบบเปิด และ (ร่าง) สัญญาการใช้โครงข่ายโทรคมนาคมภายใต้โครงการเน็ตประชารัฐให้ต่อไป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1.3 สำหรับโครงการขยายอินเทอร์เน็ตความเร็วสูงเพื่อพัฒนาคุณภาพชีวิตตามที่ได้รับจัดสรรงบประมาณรายจ่ายเพิ่มเติมประจำปีงบประมาณ พ.ศ. 2560 งบกลาง รายการค่าใช้จ่ายส่งเสริมและสร้างความเข้มแข็งเศรษฐกิจภายในประเทศ ดศ. อยู่ระหว่างการดำเนินโครงการดังกล่าวและมอบหมายให้ บมจ.ทีโอที ขยายโครงข่ายเน็ตประชารัฐโดยการวางโครงข่ายสายเคเบิลใยแก้วนำแสง (</w:t>
      </w:r>
      <w:r w:rsidRPr="00A942E8">
        <w:rPr>
          <w:rFonts w:ascii="TH SarabunPSK" w:hAnsi="TH SarabunPSK" w:cs="TH SarabunPSK"/>
          <w:sz w:val="32"/>
          <w:szCs w:val="32"/>
        </w:rPr>
        <w:t>Fiber Optic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) ไปยังโรงเรียน โรงพยาบาลและสุขศาลาพระราชทานที่ยังไม่มีโครงข่าย </w:t>
      </w:r>
      <w:r w:rsidRPr="00A942E8">
        <w:rPr>
          <w:rFonts w:ascii="TH SarabunPSK" w:hAnsi="TH SarabunPSK" w:cs="TH SarabunPSK"/>
          <w:sz w:val="32"/>
          <w:szCs w:val="32"/>
        </w:rPr>
        <w:t xml:space="preserve">Fiber Optic </w:t>
      </w:r>
      <w:r w:rsidRPr="00A942E8">
        <w:rPr>
          <w:rFonts w:ascii="TH SarabunPSK" w:hAnsi="TH SarabunPSK" w:cs="TH SarabunPSK"/>
          <w:sz w:val="32"/>
          <w:szCs w:val="32"/>
          <w:cs/>
        </w:rPr>
        <w:t>เข้าถึง เพื่อให้มีโครงข่ายอินเทอร์เน็ตความเร็วสูงที่สนับสนุนการยกระดับความเป็นอยู่ของประชากรทางด้านการศึกษาและสาธารณสุข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2. ในส่วนข้อเสนอของ ดศ. ในครั้งนี้ จะเป็นการดำเนินการเปิดโครงข่ายเน็ตประชารัฐตามหลักเกณฑ์โครงข่ายแบบเปิด (</w:t>
      </w:r>
      <w:r w:rsidRPr="00A942E8">
        <w:rPr>
          <w:rFonts w:ascii="TH SarabunPSK" w:hAnsi="TH SarabunPSK" w:cs="TH SarabunPSK"/>
          <w:sz w:val="32"/>
          <w:szCs w:val="32"/>
        </w:rPr>
        <w:t>Open Access Network</w:t>
      </w:r>
      <w:r w:rsidRPr="00A942E8">
        <w:rPr>
          <w:rFonts w:ascii="TH SarabunPSK" w:hAnsi="TH SarabunPSK" w:cs="TH SarabunPSK"/>
          <w:sz w:val="32"/>
          <w:szCs w:val="32"/>
          <w:cs/>
        </w:rPr>
        <w:t>) ซึ่งเป็นการเปิดให้ผู้ประกอบกิจการโทรคมนาคมเข้าเชื่อมต่อโครงข่ายเน็ตประชารัฐ (ซึ่งเป็นทรัพย์สินของราชการ) เพื่อลดความซ้ำซ้อนในการลงทุนวางโครงข่ายซึ่งเป็นการ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942E8">
        <w:rPr>
          <w:rFonts w:ascii="TH SarabunPSK" w:hAnsi="TH SarabunPSK" w:cs="TH SarabunPSK"/>
          <w:sz w:val="32"/>
          <w:szCs w:val="32"/>
          <w:cs/>
        </w:rPr>
        <w:t>ลดต้นทุนการคิดอัตราค่าบริการไปยังบ้านเรือนประชาชน ทำให้ประชาชนโดยเฉพาะอย่างในพื้นที่ห่างไกล (เนื่องจากเอกชนไม่เข้าไปลงทุนในพื้นที่ห่างไกลที่ไม่มีศักยภาพเชิงพาณิชย์) มีโอกาสเข้าถึงบริการอินเทอร์เน็ตความเร็วสูงในราคาที่เหมาะสมและเป็นธรรม โดย ดศ. ได้เสนอหลักเกณฑ์โครงข่ายแบบเปิด (</w:t>
      </w:r>
      <w:r w:rsidRPr="00A942E8">
        <w:rPr>
          <w:rFonts w:ascii="TH SarabunPSK" w:hAnsi="TH SarabunPSK" w:cs="TH SarabunPSK"/>
          <w:sz w:val="32"/>
          <w:szCs w:val="32"/>
        </w:rPr>
        <w:t>Open Access Network</w:t>
      </w:r>
      <w:r w:rsidRPr="00A942E8">
        <w:rPr>
          <w:rFonts w:ascii="TH SarabunPSK" w:hAnsi="TH SarabunPSK" w:cs="TH SarabunPSK"/>
          <w:sz w:val="32"/>
          <w:szCs w:val="32"/>
          <w:cs/>
        </w:rPr>
        <w:t>) และข้อเสนอการใช้โครงข่ายโทรคมนาคม (</w:t>
      </w:r>
      <w:r w:rsidRPr="00A942E8">
        <w:rPr>
          <w:rFonts w:ascii="TH SarabunPSK" w:hAnsi="TH SarabunPSK" w:cs="TH SarabunPSK"/>
          <w:sz w:val="32"/>
          <w:szCs w:val="32"/>
        </w:rPr>
        <w:t>Reference Access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</w:rPr>
        <w:t>Offer: RAO</w:t>
      </w:r>
      <w:r w:rsidRPr="00A942E8">
        <w:rPr>
          <w:rFonts w:ascii="TH SarabunPSK" w:hAnsi="TH SarabunPSK" w:cs="TH SarabunPSK"/>
          <w:sz w:val="32"/>
          <w:szCs w:val="32"/>
          <w:cs/>
        </w:rPr>
        <w:t>) ประกอบกับคณะกรรมการฯ ในการประชุมครั้งที่ 3/2561 เมื่อวันที่ 12 กรกฎาคม 2561 ได้มีมติเห็นชอบหลักเกณฑ์การให้บริการโครงข่ายเน็ตประชารัฐแบบเปิดด้วยแล้ว ดังนี้</w:t>
      </w:r>
    </w:p>
    <w:tbl>
      <w:tblPr>
        <w:tblStyle w:val="af9"/>
        <w:tblW w:w="0" w:type="auto"/>
        <w:tblLook w:val="04A0"/>
      </w:tblPr>
      <w:tblGrid>
        <w:gridCol w:w="3964"/>
        <w:gridCol w:w="5783"/>
      </w:tblGrid>
      <w:tr w:rsidR="00A942E8" w:rsidRPr="00A942E8" w:rsidTr="009C351C"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ผู้ประกอบกิจการโทรคมนาคม*</w:t>
            </w:r>
          </w:p>
        </w:tc>
        <w:tc>
          <w:tcPr>
            <w:tcW w:w="5783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หลักเกณฑ์</w:t>
            </w:r>
          </w:p>
        </w:tc>
      </w:tr>
      <w:tr w:rsidR="00A942E8" w:rsidRPr="00A942E8" w:rsidTr="009C351C">
        <w:trPr>
          <w:trHeight w:val="238"/>
        </w:trPr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แบบที่ 1 ไม่มีโครงข่ายเป็นของตนเอง</w:t>
            </w:r>
          </w:p>
        </w:tc>
        <w:tc>
          <w:tcPr>
            <w:tcW w:w="5783" w:type="dxa"/>
            <w:vMerge w:val="restart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สามารถเชื่อมต่อจากโครงข่ายเน็ตประชารัฐไปยังบ้านเรือนของประชาชนโดยไม่มีค่าการใช้หรือเชื่อมต่อ</w:t>
            </w:r>
          </w:p>
        </w:tc>
      </w:tr>
      <w:tr w:rsidR="00A942E8" w:rsidRPr="00A942E8" w:rsidTr="009C351C">
        <w:trPr>
          <w:trHeight w:val="177"/>
        </w:trPr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แบบที่ 2 ที่ไม่มีโครงข่ายเป็นของตนเอง</w:t>
            </w:r>
          </w:p>
        </w:tc>
        <w:tc>
          <w:tcPr>
            <w:tcW w:w="5783" w:type="dxa"/>
            <w:vMerge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9C351C"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แบบที่ 2 ที่มีโครงข่ายเป็นของตนเอง</w:t>
            </w:r>
          </w:p>
        </w:tc>
        <w:tc>
          <w:tcPr>
            <w:tcW w:w="5783" w:type="dxa"/>
            <w:vMerge w:val="restart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ต้องทำข้อตกลงกับ ดศ. ในการเปิดโครงข่ายโทรคมนาคมที่มีอยู่ให้</w:t>
            </w:r>
            <w:r w:rsidR="009C3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ผู้ประกอบกิจการรายอื่นเชื่อมต่อโครงข่ายเพื่อให้บริการโทรคมนาคมแก่ครัวเรือน (ซึ่งจะมีค่าใช้จ่ายระหว่างกันตามที่กำหนดไว้ในข้อเสนอ) สำหรับผู้ประกอบกิจการโทรคมนาคมที่ไม่ประสงค์จะให้ผู้อื่นเข้าใช้โครงข่ายในส่วนของ </w:t>
            </w:r>
            <w:r w:rsidRPr="00A942E8">
              <w:rPr>
                <w:rFonts w:ascii="TH SarabunPSK" w:hAnsi="TH SarabunPSK" w:cs="TH SarabunPSK"/>
                <w:sz w:val="32"/>
                <w:szCs w:val="32"/>
              </w:rPr>
              <w:t xml:space="preserve">access 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ของตนจะมีค่าใช้จ่ายในการใช้โครงข่ายเน็ตประชารัฐ โดยอ้างอิงตามราคาที่รัฐบาลลงทุนแบบต้นทุนส่วนเพิ่มระยะยาว (</w:t>
            </w:r>
            <w:r w:rsidRPr="00A942E8">
              <w:rPr>
                <w:rFonts w:ascii="TH SarabunPSK" w:hAnsi="TH SarabunPSK" w:cs="TH SarabunPSK"/>
                <w:sz w:val="32"/>
                <w:szCs w:val="32"/>
              </w:rPr>
              <w:t>Long Run Incremental Cost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942E8" w:rsidRPr="00A942E8" w:rsidTr="009C351C"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แบบที่ 3 ที่มีโครงข่าย</w:t>
            </w:r>
            <w:bookmarkStart w:id="0" w:name="_GoBack"/>
            <w:bookmarkEnd w:id="0"/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เป็นของตนเอง</w:t>
            </w:r>
          </w:p>
        </w:tc>
        <w:tc>
          <w:tcPr>
            <w:tcW w:w="5783" w:type="dxa"/>
            <w:vMerge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2E8" w:rsidRPr="00A942E8" w:rsidTr="009C351C">
        <w:tc>
          <w:tcPr>
            <w:tcW w:w="3964" w:type="dxa"/>
          </w:tcPr>
          <w:p w:rsidR="00A942E8" w:rsidRPr="00A942E8" w:rsidRDefault="00A942E8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783" w:type="dxa"/>
          </w:tcPr>
          <w:p w:rsidR="00A942E8" w:rsidRPr="00A942E8" w:rsidRDefault="00A942E8" w:rsidP="00597D2E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ผู้ประกอบกิจการฯ สามารถเชื่อมต่อโครงข่ายเน็ตประชารัฐได้ </w:t>
            </w:r>
            <w:r w:rsidR="009C35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t>ณ จุดเชื่อมต่อที่มีความเป็นไปได้ทางเทคนิค โดยผู้ประกอบกิจการฯ ที่ขอเชื่อมต่อโครงข่ายต้องเป็นผู้รับผิดชอบค่าใช้จ่ายในการทำหรือ</w:t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จัดให้มีจุดเชื่อมต่อโครงข่ายโทรคมนาคมเพิ่มเติม</w:t>
            </w:r>
          </w:p>
        </w:tc>
      </w:tr>
    </w:tbl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A942E8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ผู้ประกอบกิจการฯ แบบที่ 1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ไม่มีโครงข่ายโทรคมนาคมเป็นของตนเอง และเป็นกิจการที่มีลักษณะสมควรให้มีการบริการได้โดยเสรี เช่น บริษัท เอส ที ซี เน็ทเวิร์ค คอร์ปอเรชั่น จำกัด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ผู้ประกอบกิจการฯ แบบที่ 2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มีทั้งแบบที่มีหรือไม่มีโครงข่ายเป็นของตนเอง เป็นกิจการที่มีวัตถุประสงค์ให้บริการจำกัดเฉพาะบุคคลหรือไม่มีผลกระทบโดยนัยสำคัญต่อการแข่งขันโดยเสรีอย่างเป็นธรรม หรือต่อประโยชน์สาธารณะและผู้บริโภค ได้แก่ บริษัท สามารถ เทลคอม จำกัด (มหาชน) (แบบที่ 2 ไม่มีโครงข่ายฯ) บริษัท ทริปเปิลที โกลบอล เน็ท จำกัด (แบบที่ 2 มีโครงข่ายฯ) 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ผู้ประกอบกิจการฯ แบบที่ 3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มีโครงข่ายเป็นของตนเอง เป็นกิจการที่มีวัตถุประสงค์ในการให้บริการแก่บุคคลทั่วไปจำนวนมากหรืออาจมีผลกระทบต่อการแข่งขันโดยเสรีอย่างเป็นธรรม หรืออาจกระทบต่อประโยชน์สาธารณะ หรือมีเหตุจำเป็นต้องคุ้มครองผู้บริโภคเป็นพิเศษ เช่น บริษัท ทีโอที จำกัด (มหาชน) บริษัท แอดวานซ์ ไวร์เลส เน็ทเวอร์ค จำกัด</w:t>
      </w:r>
    </w:p>
    <w:p w:rsidR="00A942E8" w:rsidRPr="00A942E8" w:rsidRDefault="00A942E8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>ทั้งนี้ บมจ. ทีโอที ในฐานะผู้ได้รับมอบหมายให้ดำเนินการโครงการเน็ตประชารัฐต้องให้ผู้ให้บริการโทรคมนาคมรายอื่นเข้าใช้โครงข่ายเน็ตประชารัฐ และให้จัดส่งสำเนาสัญญาการใช้โครงข่ายเน็ตประชารัฐ ให้คณะกรรมการกิจการกระจายเสียง กิจการโทรทัศน์และกิจการโทรคมนาคมแห่งชาติ ตามประกาศคณะกรรมการกิจการกระจายสียง กิจการโทรทัศน์และกิจการโทรคมนาคมแห่งชาติ เรื่องการใช้และการเชื่อมต่อโครงข่ายโทรคมนาคม พ.ศ. 2556 โดยผู้ให้บริการโทรคมนาคมสามารถยื่นความประสงค์ได้ที่สำนักงานปลัดกระทรวงดิจิทัลเพื่อเศรษฐกิจและสังคมพิจารณาให้ความเห็นชอบก่อนดำเนินการ</w:t>
      </w:r>
    </w:p>
    <w:p w:rsidR="00304E8A" w:rsidRPr="00A942E8" w:rsidRDefault="00304E8A" w:rsidP="00597D2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942E8" w:rsidTr="00403738">
        <w:tc>
          <w:tcPr>
            <w:tcW w:w="9820" w:type="dxa"/>
          </w:tcPr>
          <w:p w:rsidR="0088693F" w:rsidRPr="00A942E8" w:rsidRDefault="0088693F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A942E8" w:rsidRDefault="00BB1C09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942E8" w:rsidRPr="00A942E8" w:rsidRDefault="009F6EF8" w:rsidP="00597D2E">
      <w:pPr>
        <w:shd w:val="clear" w:color="auto" w:fill="FFFFFF"/>
        <w:spacing w:line="340" w:lineRule="exact"/>
        <w:rPr>
          <w:rFonts w:ascii="TH SarabunPSK" w:eastAsia="Times New Roman" w:hAnsi="TH SarabunPSK" w:cs="TH SarabunPSK"/>
          <w:color w:val="201F1E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10.</w:t>
      </w:r>
      <w:r w:rsidR="00A942E8"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A942E8"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เรื่อง</w:t>
      </w:r>
      <w:r w:rsidR="00A942E8"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</w:t>
      </w:r>
      <w:r w:rsidR="00A942E8"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>ร่างบันทึกความเข้าใจว่าด้วยการจัดส่งแรงงานไทยไปสาธารณรัฐเกาหลีภายใต้ระบบการจ้างแรงงานต่างชาติ</w:t>
      </w:r>
    </w:p>
    <w:p w:rsidR="00A942E8" w:rsidRPr="00A942E8" w:rsidRDefault="00A942E8" w:rsidP="00597D2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>                   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คณะรัฐมนตรีมีมติเห็นชอบร่างบันทึกความเข้าใจว่าด้วยการจัดส่งแรงงานไทยไปสาธารณรัฐเกาหลี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> 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ภายใต้ระบบการจ้างแรงงานต่างชาติ (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 xml:space="preserve">Employment Permit </w:t>
      </w:r>
      <w:proofErr w:type="spellStart"/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>System:EPS</w:t>
      </w:r>
      <w:proofErr w:type="spellEnd"/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>)  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 xml:space="preserve">ทั้งนี้ หากมีการแก้ไขส่วนที่ไม่ใช่สาระสำคัญ ให้กระทรวงแรงงานสามารถดำเนินการได้ พร้อมอนุมัติให้รัฐมนตรีว่าการกระทรวงแรงงานลงนามในบันทึกความเข้าใจฯ ดังกล่าว โดยอนุมัติให้กระทรวงการต่างประเทศ ออกหนังสือมอบอำนาจเต็ม </w:t>
      </w:r>
      <w:r w:rsidR="002240DF">
        <w:rPr>
          <w:rFonts w:ascii="TH SarabunPSK" w:eastAsia="Times New Roman" w:hAnsi="TH SarabunPSK" w:cs="TH SarabunPSK" w:hint="cs"/>
          <w:color w:val="201F1E"/>
          <w:sz w:val="32"/>
          <w:szCs w:val="32"/>
          <w:bdr w:val="none" w:sz="0" w:space="0" w:color="auto" w:frame="1"/>
          <w:cs/>
        </w:rPr>
        <w:t xml:space="preserve">                  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(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</w:rPr>
        <w:t>Full Powers) </w:t>
      </w:r>
      <w:r w:rsidRPr="00A942E8">
        <w:rPr>
          <w:rFonts w:ascii="TH SarabunPSK" w:eastAsia="Times New Roman" w:hAnsi="TH SarabunPSK" w:cs="TH SarabunPSK"/>
          <w:color w:val="201F1E"/>
          <w:sz w:val="32"/>
          <w:szCs w:val="32"/>
          <w:bdr w:val="none" w:sz="0" w:space="0" w:color="auto" w:frame="1"/>
          <w:cs/>
        </w:rPr>
        <w:t>ให้แก่รัฐมนตรีว่าการกระทรวงแรงงานเป็นผู้ลงนามฝ่ายไทย ตามที่กระทรวงแรงงานเสนอ</w:t>
      </w:r>
    </w:p>
    <w:p w:rsidR="00A942E8" w:rsidRPr="00A942E8" w:rsidRDefault="00A942E8" w:rsidP="00597D2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</w:rPr>
        <w:t>                   </w:t>
      </w:r>
      <w:r w:rsidRPr="00A942E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bdr w:val="none" w:sz="0" w:space="0" w:color="auto" w:frame="1"/>
          <w:cs/>
        </w:rPr>
        <w:tab/>
        <w:t>สาระสำคัญของเรื่อง</w:t>
      </w:r>
    </w:p>
    <w:p w:rsidR="00A942E8" w:rsidRPr="00A942E8" w:rsidRDefault="00A942E8" w:rsidP="00597D2E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color w:val="201F1E"/>
          <w:sz w:val="32"/>
          <w:szCs w:val="32"/>
        </w:rPr>
      </w:pP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    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ab/>
        <w:t>กระทรวงแรงงานเสนอร่างบันทึกความเข้าใจว่าด้วยการจัดส่งแรงงานไทยไปสาธารณรัฐเกาหลีภายใต้ระบบการจ้างแรงงานต่างชาติ (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Employment Permit System : EPS)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เนื่องจากบันทึกความเข้าใจฉบับเดิมที่ได้ลงนามเมื่อปี พ.ศ.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2558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ได้ครบกำหนดระยะเวลาการบังคับใช้แล้วเมื่อวันที่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23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มิถุนายน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2561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แต่โดยที่บันทึกความเข้าใจฉบับดังกล่าวระบุว่า บันทึกความเข้าใจจะยังคงมีผลใช้บังคับระหว่างที่มีการดำเนินการเพื่อต่ออายุ เว้นแต่ฝ่ายใดฝ่ายหนึ่งจะร้องขอให้มีการสิ้นสุดเป็นลายลักษณ์อักษร ดังนั้น บันทึกความเข้าใจฯ ยังคงมีผลใช้บังคับอยู่ในปัจจุบัน ซึ่งก่อนที่บันทึกความเข้าใจฯ จะสิ้นสุด</w:t>
      </w:r>
      <w:r w:rsidR="002240DF">
        <w:rPr>
          <w:rFonts w:ascii="TH SarabunPSK" w:eastAsia="Times New Roman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 xml:space="preserve"> 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สาธารณรัฐเกาหลีได้เสนอขอปรับแก้ไขบันทึกความเข้าใจฯ เพื่อให้สอดคล้องและเป็นไปตามกฎหมายการจ้างแรงงานต่างชาติในสาธารณรัฐเกาหลี และปรับเพิ่มการนำระบบ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Point System (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วิธีการคัดเลือกคนหางาน ซึ่งประกอบด้วยการทดสอบความสามารถภาษาเกาหลี (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EPS – Test of Proficiency in Korean : TOPIK </w:t>
      </w:r>
      <w:r w:rsidRPr="00A942E8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และการทดสอบทักษะและสมรรถภาพร่างกาย) มาใช้ในการดำเนินการคัดเลือกคนงานไปทำงานในสาธารณรัฐเกาหลี โดยยังคงหลักการเดิม ซึ่งกระทรวงแรงงานได้พิจารณาปรับแก้ไขร่างบันทึกความเข้าใจดังกล่าวแล้ว รวมทั้งกระทรวงแรงงานและการจ้างงานแห่งสาธารณรัฐเกาหลีได้ทบทวนและเห็นชอบเนื้อหาตามร่างบันทึกความเข้าใจฯ ที่ฝ่ายไทยปรับแก้ไขด้วยแล้ว</w:t>
      </w:r>
    </w:p>
    <w:p w:rsidR="0088693F" w:rsidRDefault="0088693F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55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11.</w:t>
      </w:r>
      <w:r w:rsidRPr="000D055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การเข้าร่วมการประชุมผู้นำ </w:t>
      </w:r>
      <w:r w:rsidRPr="000D0550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0D0550">
        <w:rPr>
          <w:rFonts w:ascii="TH SarabunPSK" w:hAnsi="TH SarabunPSK" w:cs="TH SarabunPSK"/>
          <w:b/>
          <w:bCs/>
          <w:sz w:val="32"/>
          <w:szCs w:val="32"/>
          <w:cs/>
        </w:rPr>
        <w:t xml:space="preserve">20 ประจำปี 2562 ซึ่งจะมีการรับรองร่างแถลงการณ์ผู้นำ </w:t>
      </w:r>
      <w:r w:rsidRPr="000D0550"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0D0550">
        <w:rPr>
          <w:rFonts w:ascii="TH SarabunPSK" w:hAnsi="TH SarabunPSK" w:cs="TH SarabunPSK"/>
          <w:b/>
          <w:bCs/>
          <w:sz w:val="32"/>
          <w:szCs w:val="32"/>
          <w:cs/>
        </w:rPr>
        <w:t xml:space="preserve">20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0D0550">
        <w:rPr>
          <w:rFonts w:ascii="TH SarabunPSK" w:hAnsi="TH SarabunPSK" w:cs="TH SarabunPSK"/>
          <w:b/>
          <w:bCs/>
          <w:sz w:val="32"/>
          <w:szCs w:val="32"/>
          <w:cs/>
        </w:rPr>
        <w:t>ณ นครโอซากา และร่างแถลงการณ์โอซากาว่าด้วยเศรษฐกิจดิจิทัล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คณะรัฐมนตรีมีมติเห็นชอบต่อการเข้าร่วมการประชุมผู้นำ </w:t>
      </w:r>
      <w:r w:rsidRPr="000D0550">
        <w:rPr>
          <w:rFonts w:ascii="TH SarabunPSK" w:hAnsi="TH SarabunPSK" w:cs="TH SarabunPSK"/>
          <w:sz w:val="32"/>
          <w:szCs w:val="32"/>
        </w:rPr>
        <w:t>G</w:t>
      </w:r>
      <w:r w:rsidRPr="000D0550">
        <w:rPr>
          <w:rFonts w:ascii="TH SarabunPSK" w:hAnsi="TH SarabunPSK" w:cs="TH SarabunPSK"/>
          <w:sz w:val="32"/>
          <w:szCs w:val="32"/>
          <w:cs/>
        </w:rPr>
        <w:t xml:space="preserve">20 ประจำปี 2562 ซึ่งจะมีการรับรองร่างแถลงการณ์ผู้นำ </w:t>
      </w:r>
      <w:r w:rsidRPr="000D0550">
        <w:rPr>
          <w:rFonts w:ascii="TH SarabunPSK" w:hAnsi="TH SarabunPSK" w:cs="TH SarabunPSK"/>
          <w:sz w:val="32"/>
          <w:szCs w:val="32"/>
        </w:rPr>
        <w:t>G</w:t>
      </w:r>
      <w:r w:rsidRPr="000D0550">
        <w:rPr>
          <w:rFonts w:ascii="TH SarabunPSK" w:hAnsi="TH SarabunPSK" w:cs="TH SarabunPSK"/>
          <w:sz w:val="32"/>
          <w:szCs w:val="32"/>
          <w:cs/>
        </w:rPr>
        <w:t xml:space="preserve">20 </w:t>
      </w:r>
      <w:r w:rsidR="004933B1">
        <w:rPr>
          <w:rFonts w:ascii="TH SarabunPSK" w:hAnsi="TH SarabunPSK" w:cs="TH SarabunPSK"/>
          <w:sz w:val="32"/>
          <w:szCs w:val="32"/>
        </w:rPr>
        <w:t xml:space="preserve">(G20 Osaka  Leaders’ Declaration) </w:t>
      </w:r>
      <w:r w:rsidRPr="000D0550">
        <w:rPr>
          <w:rFonts w:ascii="TH SarabunPSK" w:hAnsi="TH SarabunPSK" w:cs="TH SarabunPSK"/>
          <w:sz w:val="32"/>
          <w:szCs w:val="32"/>
          <w:cs/>
        </w:rPr>
        <w:t>ณ นครโอซากา และเห็นชอบต่อร่างแถลงการณ์โอซากาว่าด้วยเศรษฐกิจดิจิทัล</w:t>
      </w:r>
      <w:r w:rsidR="004933B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933B1">
        <w:rPr>
          <w:rFonts w:ascii="TH SarabunPSK" w:hAnsi="TH SarabunPSK" w:cs="TH SarabunPSK"/>
          <w:sz w:val="32"/>
          <w:szCs w:val="32"/>
        </w:rPr>
        <w:t xml:space="preserve">Osaka Declaration on Digital Economy) </w:t>
      </w:r>
      <w:r w:rsidRPr="000D0550">
        <w:rPr>
          <w:rFonts w:ascii="TH SarabunPSK" w:hAnsi="TH SarabunPSK" w:cs="TH SarabunPSK"/>
          <w:sz w:val="32"/>
          <w:szCs w:val="32"/>
          <w:cs/>
        </w:rPr>
        <w:t xml:space="preserve"> ซึ่งจะมีการรับรองโดยผู้นำประเทศที่เข้าร่วมกิจกรรมคู่ขนาน</w:t>
      </w:r>
      <w:r w:rsidR="002240DF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0D0550">
        <w:rPr>
          <w:rFonts w:ascii="TH SarabunPSK" w:hAnsi="TH SarabunPSK" w:cs="TH SarabunPSK"/>
          <w:sz w:val="32"/>
          <w:szCs w:val="32"/>
          <w:cs/>
        </w:rPr>
        <w:t>เศรษฐกิจดิจิทัล ทั้งนี้ หากมีความจำเป็นต้องแก้ไขปรับปรุงร่างเอกสารทั้ง 2 ฉบับข้างต้นที่ไม่ส่งผลกระทบต่อสาระสำคัญ หรือไม่ขัดต่อผลประโยชน์ของประเทศไทย ให้กระทรวงการต่างประเทศสามารถดำเนินการได้โดยไม่ต้องนำเสนอคณะรัฐมนตรีพิจารณาอีกครั้ง ตามที่กระทรวงการต่างประเทศเสนอ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สาระสำคัญของร่างแถลงการณ์ทั้ง 2 ฉบับ มีดังนี้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1. สาระสำคัญของร่างแถลงการณ์ผู้นำ </w:t>
      </w:r>
      <w:r w:rsidRPr="000D0550">
        <w:rPr>
          <w:rFonts w:ascii="TH SarabunPSK" w:hAnsi="TH SarabunPSK" w:cs="TH SarabunPSK"/>
          <w:sz w:val="32"/>
          <w:szCs w:val="32"/>
        </w:rPr>
        <w:t>G</w:t>
      </w:r>
      <w:r w:rsidRPr="000D0550">
        <w:rPr>
          <w:rFonts w:ascii="TH SarabunPSK" w:hAnsi="TH SarabunPSK" w:cs="TH SarabunPSK"/>
          <w:sz w:val="32"/>
          <w:szCs w:val="32"/>
          <w:cs/>
        </w:rPr>
        <w:t>20 ประจำปี 2562</w:t>
      </w:r>
      <w:r w:rsidR="004933B1">
        <w:rPr>
          <w:rFonts w:ascii="TH SarabunPSK" w:hAnsi="TH SarabunPSK" w:cs="TH SarabunPSK"/>
          <w:sz w:val="32"/>
          <w:szCs w:val="32"/>
        </w:rPr>
        <w:t xml:space="preserve"> 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(1) แสดงเจตนารมณ์ของผู้นำประเทศสมาชิก </w:t>
      </w:r>
      <w:r w:rsidRPr="000D0550">
        <w:rPr>
          <w:rFonts w:ascii="TH SarabunPSK" w:hAnsi="TH SarabunPSK" w:cs="TH SarabunPSK"/>
          <w:sz w:val="32"/>
          <w:szCs w:val="32"/>
        </w:rPr>
        <w:t>G</w:t>
      </w:r>
      <w:r w:rsidRPr="000D0550">
        <w:rPr>
          <w:rFonts w:ascii="TH SarabunPSK" w:hAnsi="TH SarabunPSK" w:cs="TH SarabunPSK"/>
          <w:sz w:val="32"/>
          <w:szCs w:val="32"/>
          <w:cs/>
        </w:rPr>
        <w:t>20 ในการแสวงหาแนวทางความร่วมมือระหว่างประเทศสมาชิก และกับประเทศกำลังพัฒนาอื่น ๆ เพื่อสร้างโลกที่ยั่งยืนและที่ทุกคนมีส่วนร่วมโดยเน้นความร่วมมือในการปรับปรุงกฎระเบียบระหว่างประเทศให้สามารถตอบสนองต่อความเปลี่ยนแปลงอย่างรวดเร็วในโลกปัจจุบัน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(2) ย้ำความสำคัญของการประสานนโยบายของประเทศสมาชิกเพื่อรับมือกับความท้าทายหลัก ๆ ที่เกิดขึ้นต่อเศรษฐกิจโลก สร้างการเติบโตทางเศรษฐกิจที่เข้มแข็งผ่านการส่งเสริมการค้าเสรีและนวัตกรรม ซึ่งรวมถึงการนำเศรษฐกิจเข้าสู่ระบบดิจิทัล และการต่อต้านการทุจริตและปัญหาคอร์รัปชั่น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(3) ให้ความสำคัญกับการส่งเสริมการมีส่วนร่วมในระบบเศรษฐกิจของทุกภาคส่วนโดยเฉพาะผู้สูงวัย เยาวชน สตรี และคนพิการ โดยเน้นการส่งเสริมพฤฒพลังของผู้สูงอายุเพื่อให้สามารถมีส่วนร่วมในตลาดแรงงานแม้ว่าจะมีอายุสูงขึ้น ส่งเสริมให้ประเด็นด้านเพศเป็นกระแสหลักในทุกแง่มุมของนโยบายลดช่องว่างระหว่างเพศในตลาดแรงงาน ส่งเสริมความเป็นผู้ประกอบการให้แก่สตรีและเยาวชน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(4) ส่งเสริมความมั่นคงทางอาหาร โดยการเพิ่มผลผลิตทางการเกษตรและการจัดจำหน่ายที่มีประสิทธิภาพ การลดการสูญเสียอาหารและขยะอาหาร ปรับปรุงภาวะโภชนาการ สำหรับประชากรโลกที่เพิ่มจำนวนขึ้น ให้ความสำคัญกับการใช้และเข้าถึงเทคโนโลยี พัฒนาห่วงโซ่มูลค่าด้านเกษตรและอาหารที่ยั่งยืนและยืดหยุ่น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(5) คงบทบาทนำในการสนับสนุนการอนุวัติวาระเพื่อการพัฒนาที่ยั่งยืน ค.ศ. 2030 และวาระปฏิบัติการแอดดิสอาบาบา รวมถึงจะสนับสนุนความพยายามของประเทศกำลังพัฒนาในการบรรลุเป้าหมายเพื่อการพัฒนาที่ยั่งยืน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(6) มุ่งมั่นที่จะลงทุนในทุนมนุษย์และส่งเสริมการศึกษาที่มีคุณภาพที่ทุกคนเข้าถึงได้ตระหนักถึงความสำคัญของวิทยาศาสตร์ เทคโนโลยี และนวัตกรรม (วทน.) โดยย้ำถึงความสำคัญของความร่วมมือใต้ </w:t>
      </w:r>
      <w:r w:rsidRPr="000D0550">
        <w:rPr>
          <w:rFonts w:ascii="TH SarabunPSK" w:hAnsi="TH SarabunPSK" w:cs="TH SarabunPSK"/>
          <w:sz w:val="32"/>
          <w:szCs w:val="32"/>
        </w:rPr>
        <w:t xml:space="preserve">– </w:t>
      </w:r>
      <w:r w:rsidRPr="000D0550">
        <w:rPr>
          <w:rFonts w:ascii="TH SarabunPSK" w:hAnsi="TH SarabunPSK" w:cs="TH SarabunPSK"/>
          <w:sz w:val="32"/>
          <w:szCs w:val="32"/>
          <w:cs/>
        </w:rPr>
        <w:t>ใต้ และไตรภาคีในมิตินี้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(7) แสดงความมุ่งมั่นที่จะก้าวไปสู่การมีระบบประกันสุขภาพถ้วนหน้า โดยให้ความสำคัญกับการสาธารณสุขขั้นพื้นฐาน การส่งเสริมสุขภาพและโภชนาการ เสริมสร้างศักยภาพของทรัพยากรมนุษย์ด้าน</w:t>
      </w:r>
      <w:r w:rsidR="002240D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D0550">
        <w:rPr>
          <w:rFonts w:ascii="TH SarabunPSK" w:hAnsi="TH SarabunPSK" w:cs="TH SarabunPSK"/>
          <w:sz w:val="32"/>
          <w:szCs w:val="32"/>
          <w:cs/>
        </w:rPr>
        <w:t>การสาธารณสุข และส่งเสริมการใช้งานดิจิทัลและเทคโนโลยีนวัตกรรมต่าง ๆ นอกจากนี้ ยังให้ความสำคัญกับการระดมเงินทุนสำหรับระบบประกันสุขภาพถ้วนหน้าในประเทศกำลังพัฒนาและการรองรับสถานการณ์ฉุกเฉินด้านสุขภาพ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(8) ตระหนักถึงความจำเป็นในการจัดการกับความท้าทายระดับโลก ซึ่งรวมถึง</w:t>
      </w:r>
      <w:r w:rsidR="002240DF"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0D0550">
        <w:rPr>
          <w:rFonts w:ascii="TH SarabunPSK" w:hAnsi="TH SarabunPSK" w:cs="TH SarabunPSK"/>
          <w:sz w:val="32"/>
          <w:szCs w:val="32"/>
          <w:cs/>
        </w:rPr>
        <w:t>การเปลี่ยนแปลงสภาพภูมิอากาศ การขาดแคลนทรัพยากรและพลังงาน ขยะพลาสติกทางทะเล การสูญเสียความหลากหลายทางชีวภาพ และความเสี่ยงจากภัยพิบัติ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(9) เน้นความจำเป็นที่จะต้องร่วมมือกันแก้ไขปัญหาการอพยพและการถูกบังคับให้พลัดถิ่น ผ่านการร่วมมืออย่างเป็นอันหนึ่งอันเดียวกันระดับโลกในการจัดการกับต้นตอของปัญหา โดยความร่วมมือกับประเทศต้นทาง ประเทศทางผ่าน รวมถึงองค์กรระหว่างประเทศที่เกี่ยวข้อง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2. สาระสำคัญของร่างแถลงการณ์โอซากาว่าด้วยเศรษฐกิจดิจิทัล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(1) เห็นพ้องว่าการเปลี่ยนแปลงไปสู่ยุคดิจิทัลได้สร้างความเปลี่ยนแปลงต่อทุกมิติของเศรษฐกิจและแนวทางการดำรงชีวิต และยืนยันถึงความสำคัญของการปรับและสร้างกฎระเบียบใหม่ ๆ เพื่อให้ทันต่อการเติบโตอย่างรวดเร็วของเศรษฐกิจดิจิทัล ดังนั้น จึงจำเป็นที่จะต้องส่งเสริมการหารือเชิงนโยบายระหว่างประเทศด้านดิจิทัล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(2) ประกาศการเปิดตัวของ </w:t>
      </w:r>
      <w:r w:rsidRPr="000D0550">
        <w:rPr>
          <w:rFonts w:ascii="TH SarabunPSK" w:hAnsi="TH SarabunPSK" w:cs="TH SarabunPSK"/>
          <w:sz w:val="32"/>
          <w:szCs w:val="32"/>
        </w:rPr>
        <w:t>“</w:t>
      </w:r>
      <w:r w:rsidRPr="000D0550">
        <w:rPr>
          <w:rFonts w:ascii="TH SarabunPSK" w:hAnsi="TH SarabunPSK" w:cs="TH SarabunPSK"/>
          <w:sz w:val="32"/>
          <w:szCs w:val="32"/>
          <w:cs/>
        </w:rPr>
        <w:t>โอซากาแทร็ก (</w:t>
      </w:r>
      <w:r w:rsidRPr="000D0550">
        <w:rPr>
          <w:rFonts w:ascii="TH SarabunPSK" w:hAnsi="TH SarabunPSK" w:cs="TH SarabunPSK"/>
          <w:sz w:val="32"/>
          <w:szCs w:val="32"/>
        </w:rPr>
        <w:t xml:space="preserve">Osaka Track)” </w:t>
      </w:r>
      <w:r w:rsidRPr="000D0550">
        <w:rPr>
          <w:rFonts w:ascii="TH SarabunPSK" w:hAnsi="TH SarabunPSK" w:cs="TH SarabunPSK"/>
          <w:sz w:val="32"/>
          <w:szCs w:val="32"/>
          <w:cs/>
        </w:rPr>
        <w:t>ซึ่งเป็นกระบวนการที่แสดงให้เห็นถึงความมุ่งมั่นในการส่งเสริมความพยายามเพื่อจัดทำกฎระเบียบระหว่างประเทศ</w:t>
      </w:r>
    </w:p>
    <w:p w:rsidR="000D0550" w:rsidRP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          (3) ให้ความสำคัญกับการดำเนินการที่เกี่ยวข้องภายใต้กรอบองค์การการค้าโลกโดยเฉพาะการออกแถลงการณ์ร่วมการเริ่มเจรจาจัดทำความตกลงพาณิชย์อิเล็กทรอนิกส์ของสมาชิกองค์การการค้าโลกบางประเทศ ที่เมืองดาวอส เมื่อวันที่ 25 มกราคม 2562 และยืนยันความมุ่งมั่นที่จะร่วมมือกันผลักดันพาณิชย์อิเล็กทรอนิกส์และการหารือที่เกี่ยวข้องเพื่อให้บรรลุผลลัพธ์ที่เป็นรูปธรรมก่อนการประชุมรัฐมนตรีขององค์การการค้าโลก สมัยที่ 12 ในเดือนมิถุนายน 2563</w:t>
      </w:r>
    </w:p>
    <w:p w:rsidR="000D0550" w:rsidRDefault="000D0550" w:rsidP="000D0550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0D0550">
        <w:rPr>
          <w:rFonts w:ascii="TH SarabunPSK" w:hAnsi="TH SarabunPSK" w:cs="TH SarabunPSK"/>
          <w:sz w:val="32"/>
          <w:szCs w:val="32"/>
          <w:cs/>
        </w:rPr>
        <w:t xml:space="preserve">                   ทั้งนี้ การประชุมผู้นำ </w:t>
      </w:r>
      <w:r w:rsidRPr="000D0550">
        <w:rPr>
          <w:rFonts w:ascii="TH SarabunPSK" w:hAnsi="TH SarabunPSK" w:cs="TH SarabunPSK"/>
          <w:sz w:val="32"/>
          <w:szCs w:val="32"/>
        </w:rPr>
        <w:t>G</w:t>
      </w:r>
      <w:r w:rsidRPr="000D0550">
        <w:rPr>
          <w:rFonts w:ascii="TH SarabunPSK" w:hAnsi="TH SarabunPSK" w:cs="TH SarabunPSK"/>
          <w:sz w:val="32"/>
          <w:szCs w:val="32"/>
          <w:cs/>
        </w:rPr>
        <w:t xml:space="preserve">20 ประจำปี 2562 มีกำหนดจะจัดขึ้นระหว่างวันที่ 28 </w:t>
      </w:r>
      <w:r w:rsidRPr="000D0550">
        <w:rPr>
          <w:rFonts w:ascii="TH SarabunPSK" w:hAnsi="TH SarabunPSK" w:cs="TH SarabunPSK"/>
          <w:sz w:val="32"/>
          <w:szCs w:val="32"/>
        </w:rPr>
        <w:t xml:space="preserve">– </w:t>
      </w:r>
      <w:r w:rsidRPr="000D0550">
        <w:rPr>
          <w:rFonts w:ascii="TH SarabunPSK" w:hAnsi="TH SarabunPSK" w:cs="TH SarabunPSK"/>
          <w:sz w:val="32"/>
          <w:szCs w:val="32"/>
          <w:cs/>
        </w:rPr>
        <w:t>29 มิถุนายน 2562 ณ นครโอซากา ประเทศญี่ปุ่น</w:t>
      </w:r>
    </w:p>
    <w:p w:rsidR="000906E3" w:rsidRPr="00A942E8" w:rsidRDefault="000906E3" w:rsidP="00597D2E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A942E8" w:rsidTr="00403738">
        <w:tc>
          <w:tcPr>
            <w:tcW w:w="9820" w:type="dxa"/>
          </w:tcPr>
          <w:p w:rsidR="0088693F" w:rsidRPr="00A942E8" w:rsidRDefault="0088693F" w:rsidP="00597D2E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42E8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A942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A942E8" w:rsidRPr="00A942E8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BB3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(กระทรวงแรงงาน)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คณะรัฐมนตรีมีมติอนุมัติตามที่รัฐมนตรีว่าการกระทรวงแรงงานเสนอแต่งตั้ง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นายสมภพ </w:t>
      </w:r>
      <w:r w:rsidR="00BB3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ปราบณรงค์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ผู้ตรวจราชการกรม กรมสวัสดิการและคุ้มครองแรงงาน ให้ดำรงตำแหน่ง ที่ปรึกษากฎหมาย </w:t>
      </w:r>
      <w:r w:rsidR="00BB31AA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(นิติกรทรงคุณวุฒิ) สำนักงานปลัดกระทรวง กระทรวงแรงงาน ตั้งแต่วันที่ 26 กุมภาพันธ์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BB3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(กระทรวงคมนาคม)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คณะรัฐมนตรีมีมติอนุมัติตามที่รัฐมนตรีว่าการกระทรวงคมนาคมเสนอแต่งตั้ง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นายสานิตย์ ศรีสุข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 (ผู้อำนวยการเฉพาะด้าน (วิศวกรรมโยธา) ระดับสูง) สำนักสำรวจและออกแบบ กรมทางหลวงชนบท ให้ดำรงตำแหน่ง วิศวกรใหญ่ที่ปรึกษาวิชาชีพเฉพาะด้านวิศวกรรมโยธา (ด้านสำรวจและออกแบบ) (วิศวกรโยธาทรงคุณวุฒิ) กรมทางหลวงชนบท กระทรวงคมนาคม ตั้งแต่วันที่ 26 กุมภาพันธ์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A942E8" w:rsidRPr="00A942E8" w:rsidRDefault="009F6EF8" w:rsidP="00597D2E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</w:t>
      </w:r>
      <w:r w:rsidR="00BB31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="00A942E8" w:rsidRPr="00A942E8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(สำนักนายกรัฐมนตรี) </w:t>
      </w:r>
    </w:p>
    <w:p w:rsidR="00A942E8" w:rsidRP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ab/>
      </w:r>
      <w:r w:rsidRPr="00A942E8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คณะรัฐมนตรีมีมติอนุมัติตามที่สำนักงานสภาพัฒนาการเศรษฐกิจและสังคมแห่งชาติเสนอแต่งตั้ง </w:t>
      </w:r>
      <w:r w:rsidRPr="00A942E8">
        <w:rPr>
          <w:rFonts w:ascii="TH SarabunPSK" w:hAnsi="TH SarabunPSK" w:cs="TH SarabunPSK"/>
          <w:sz w:val="32"/>
          <w:szCs w:val="32"/>
        </w:rPr>
        <w:t xml:space="preserve">    </w:t>
      </w:r>
      <w:r w:rsidRPr="00A942E8">
        <w:rPr>
          <w:rFonts w:ascii="TH SarabunPSK" w:hAnsi="TH SarabunPSK" w:cs="TH SarabunPSK"/>
          <w:b/>
          <w:bCs/>
          <w:sz w:val="32"/>
          <w:szCs w:val="32"/>
          <w:cs/>
        </w:rPr>
        <w:t>นางชุลีพร บุณยมาลิก</w:t>
      </w:r>
      <w:r w:rsidRPr="00A942E8">
        <w:rPr>
          <w:rFonts w:ascii="TH SarabunPSK" w:hAnsi="TH SarabunPSK" w:cs="TH SarabunPSK"/>
          <w:sz w:val="32"/>
          <w:szCs w:val="32"/>
          <w:cs/>
        </w:rPr>
        <w:t xml:space="preserve"> ผู้อำนวยการสำนักวางแผนการเกษตร ทรัพยากรธรรมชาติ และสิ่งแวดล้อม สำนักงานสภาพัฒนาการเศรษฐกิจและสังคมแห่งชาติ ให้ดำรงตำแหน่ง ที่ปรึกษาด้านนโยบายและแผนงาน (นักวิเคราะห์นโยบายและแผนทรงคุณวุฒิ) สำนักงานสภาพัฒนาการเศรษฐกิจและสังคมแห่งชาติ สำนักนายกรัฐมนตรี ตั้งแต่วันที่ 28 </w:t>
      </w:r>
      <w:r w:rsidRPr="00A942E8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มีนาคม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A942E8" w:rsidRDefault="00A942E8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A942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31AA" w:rsidRPr="00A942E8" w:rsidRDefault="00BB31AA" w:rsidP="00597D2E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FF43F5" w:rsidRPr="00EC2D59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FF43F5"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 (กระทรวงการต่างประเทศ)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BB31A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3 ราย ดังนี้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นายสิงห์ทอง ลาภพิเศษพันธุ์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เอกอัครราชทูต สถานเอกอัครราชทูต ณ กรุงโซล สาธารณรัฐเกาหลี ให้ดำรงตำแหน่ง เอกอัครราชทูต สถานเอกอัครราชทูต ณ กรุงโตเกียว ญี่ปุ่น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>นายฉัตรชัย วิริยเวชกุล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เอกอัครราชทูตประจำกระทรวง สำนักงานปลัดกระทรวง  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>นายนิกรเดช พลางกูร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รองอธิบดีกรมเศรษฐกิจระหว่างประเทศ ให้ดำรงตำแหน่ง เอกอัครราชทูตประจำกระทรวง สำนักงานปลัดกระทรวง   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>ตั้งแต่วันที่ 1 ตุลาคม 2562 เพื่อทดแทนผู้ที่จะเกษียณอายุราชการ โดยการแต่งตั้งข้าราชการให้ไปดำรงตำแหน่งเอกอัครราชทูตประจำต่างประเทศตามข้อ 1. ได้รับความเห็นชอบจากประเทศผู้รับ ทั้งนี้ ตั้งแต่วันที่</w:t>
      </w:r>
      <w:r w:rsidR="00BB31A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ทรงพระกรุณาโปรดเกล้าโปรดกระหม่อมแต่งตั้งเป็นต้นไป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43F5" w:rsidRPr="00EC2D59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FF43F5"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การแต่งตั้งกรรมการผู้ทรงคุณวุฒิในคณะกรรมการส่งเสริมความเท่าเทียมระหว่างเพศ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พัฒนาสังคมและความมั่นคงของมนุษย์เสนอแต่งตั้งกรรมการผู้ทรงคุณวุฒิในคณะกรรมการส่งเสริมความเท่าเทียมระหว่างเพศ จำนวน 9 คน แทนกรรมการผู้ทรงคุณวุฒิเดิมที่ดำรงตำแหน่งครบวาระสามปี ดังนี้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ผู้แทนองค์กรสตรีและองค์กรที่ทำงานด้านสิทธิความหลากหลายทางเพศ จำนวน 6 คน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1. คุณหญิงทิพาวดี เมฆสวรรค์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2. ศาสตราจารย์เกียรติคุณเพ็ญศรี พิชัยสนิธ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3. นางสาวอรุณี ศรีโต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4. นางสาวสุธาดา เมฆรุ่งเรืองกุล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5. นางถวิลวดี บุรีกุล 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6. นายนฤพนธ์ ด้วงวิเศษ 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ผู้ทรงคุณวุฒิ จำนวน 3 คน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7. นายสิทธิศักดิ์ วนะชกิจ (ด้านนิติศาสตร์)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8. นางสาวอารีวรรณ จตุทอง (ด้านนิติศาสตร์)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9. นางสุทธศรี วงษ์สมาน (ด้านสังคมศาสตร์)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25 มิถุนายน 2562 เป็นต้นไป </w:t>
      </w:r>
    </w:p>
    <w:p w:rsidR="00597D2E" w:rsidRPr="00EC2D59" w:rsidRDefault="00597D2E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F43F5" w:rsidRPr="00EC2D59" w:rsidRDefault="009F6EF8" w:rsidP="00597D2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FF43F5"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แต่งตั้งกรรมการผู้ทรงคุณวุฒิในคณะกรรมการบริหารสถาบันรับรองคุณภาพสถานพยาบาล </w:t>
      </w:r>
    </w:p>
    <w:p w:rsidR="00FF43F5" w:rsidRPr="00EC2D59" w:rsidRDefault="00FF43F5" w:rsidP="00597D2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/>
          <w:sz w:val="32"/>
          <w:szCs w:val="32"/>
          <w:cs/>
        </w:rPr>
        <w:tab/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คณะรัฐมนตรีมีมติเห็นชอบตามที่กระทรวงสาธารณสุขเสนอแต่งตั้ง </w:t>
      </w:r>
      <w:r w:rsidRPr="00EC2D59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นายวิทิต อรรถเวชกุล</w:t>
      </w:r>
      <w:r w:rsidRPr="00EC2D59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ให้ดำรงตำแหน่งกรรมการผู้ทรงคุณวุฒิในคณะกรรมการบริหารสถาบันรับรองคุณภาพสถานพยาบาล แทนตำแหน่งที่ว่าง ทั้งนี้ ตั้งแต่วันที่ 25 มิถุนายน 2562 เป็นต้นไป และให้อยู่ในตำแหน่งเท่ากับวาระที่เหลืออยู่ของคณะกรรมการบริหารสถาบันรับรองคุณภาพสถานพยาบาลที่ได้แต่งตั้งไว้แล้ว </w:t>
      </w:r>
    </w:p>
    <w:p w:rsidR="00BB1C09" w:rsidRPr="00A942E8" w:rsidRDefault="009F6EF8" w:rsidP="00597D2E">
      <w:pPr>
        <w:spacing w:line="340" w:lineRule="exact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sectPr w:rsidR="00BB1C09" w:rsidRPr="00A942E8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8E" w:rsidRDefault="00E0038E">
      <w:r>
        <w:separator/>
      </w:r>
    </w:p>
  </w:endnote>
  <w:endnote w:type="continuationSeparator" w:id="0">
    <w:p w:rsidR="00E0038E" w:rsidRDefault="00E00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8E" w:rsidRDefault="00E0038E">
      <w:r>
        <w:separator/>
      </w:r>
    </w:p>
  </w:footnote>
  <w:footnote w:type="continuationSeparator" w:id="0">
    <w:p w:rsidR="00E0038E" w:rsidRDefault="00E00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BFF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BFF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933B1">
      <w:rPr>
        <w:rStyle w:val="ad"/>
        <w:rFonts w:ascii="Cordia New" w:hAnsi="Cordia New" w:cs="Cordia New"/>
        <w:noProof/>
        <w:sz w:val="32"/>
        <w:szCs w:val="32"/>
        <w:cs/>
      </w:rPr>
      <w:t>13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316BFF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94BCE"/>
    <w:multiLevelType w:val="hybridMultilevel"/>
    <w:tmpl w:val="3A5AE152"/>
    <w:lvl w:ilvl="0" w:tplc="4B009C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6E3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0550"/>
    <w:rsid w:val="000D16DF"/>
    <w:rsid w:val="000D1D86"/>
    <w:rsid w:val="000D26B3"/>
    <w:rsid w:val="000D355A"/>
    <w:rsid w:val="000D4CE6"/>
    <w:rsid w:val="000D5A83"/>
    <w:rsid w:val="000D5E08"/>
    <w:rsid w:val="000D62CB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40DF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20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B05"/>
    <w:rsid w:val="002A2F43"/>
    <w:rsid w:val="002A3011"/>
    <w:rsid w:val="002A36F9"/>
    <w:rsid w:val="002A3E76"/>
    <w:rsid w:val="002A55FD"/>
    <w:rsid w:val="002A5C57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6BFF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17A32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3B1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129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D2E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39D9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14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B7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4174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351C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6EF8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2E8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03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1AA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1911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4D2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44D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47B"/>
    <w:rsid w:val="00DF77F9"/>
    <w:rsid w:val="00E00024"/>
    <w:rsid w:val="00E0038E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1F7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0865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958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43F5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,En tête,Fo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,Fo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0BAC-27B0-4D39-A681-910FA3E5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15</Pages>
  <Words>5997</Words>
  <Characters>34186</Characters>
  <Application>Microsoft Office Word</Application>
  <DocSecurity>0</DocSecurity>
  <Lines>284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40103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36</cp:revision>
  <cp:lastPrinted>2019-06-25T08:21:00Z</cp:lastPrinted>
  <dcterms:created xsi:type="dcterms:W3CDTF">2019-06-25T06:34:00Z</dcterms:created>
  <dcterms:modified xsi:type="dcterms:W3CDTF">2019-06-25T08:44:00Z</dcterms:modified>
</cp:coreProperties>
</file>