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D1FE9" w:rsidRDefault="00304E8A" w:rsidP="00DC1881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CD1FE9" w:rsidRDefault="00304E8A" w:rsidP="00DC1881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CD1FE9" w:rsidRDefault="00304E8A" w:rsidP="00DC1881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AE72F0">
        <w:rPr>
          <w:rFonts w:ascii="TH SarabunPSK" w:hAnsi="TH SarabunPSK" w:cs="TH SarabunPSK"/>
          <w:sz w:val="32"/>
          <w:szCs w:val="32"/>
          <w:lang w:bidi="th-TH"/>
        </w:rPr>
        <w:t xml:space="preserve">9 </w:t>
      </w:r>
      <w:r w:rsidR="00AE72F0"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2562)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F4583D" w:rsidRDefault="00304E8A" w:rsidP="00DC1881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23421E" w:rsidRDefault="0023421E" w:rsidP="00DC188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3421E" w:rsidRPr="00CD1FE9" w:rsidTr="00764BCF">
        <w:tc>
          <w:tcPr>
            <w:tcW w:w="9820" w:type="dxa"/>
          </w:tcPr>
          <w:p w:rsidR="0023421E" w:rsidRPr="00CD1FE9" w:rsidRDefault="0023421E" w:rsidP="00DC18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23421E" w:rsidRDefault="0023421E" w:rsidP="00DC1881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 w:hint="cs"/>
          <w:sz w:val="32"/>
          <w:szCs w:val="32"/>
          <w:cs/>
        </w:rPr>
        <w:t>1.</w:t>
      </w:r>
      <w:r w:rsidRPr="002342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ร่างกฎกระทรวงกำหนดหน้าที่และเขตพื้นที่ของมณฑลทหารบก </w:t>
      </w:r>
      <w:r w:rsidRPr="0023421E">
        <w:rPr>
          <w:rFonts w:ascii="TH SarabunPSK" w:hAnsi="TH SarabunPSK" w:cs="TH SarabunPSK"/>
          <w:sz w:val="32"/>
          <w:szCs w:val="32"/>
        </w:rPr>
        <w:t>(</w:t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ฉบับที่ ..) </w:t>
      </w:r>
    </w:p>
    <w:p w:rsidR="0023421E" w:rsidRPr="0023421E" w:rsidRDefault="0023421E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พ.ศ. .... </w:t>
      </w:r>
    </w:p>
    <w:p w:rsidR="0023421E" w:rsidRPr="0023421E" w:rsidRDefault="0023421E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 w:hint="cs"/>
          <w:sz w:val="32"/>
          <w:szCs w:val="32"/>
          <w:cs/>
        </w:rPr>
        <w:t>2.</w:t>
      </w:r>
      <w:r w:rsidRPr="002342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>ร่างระเบียบกระทรวงการคลังว่าด้วยการจำหน่ายหุ้นและซื้อหุ้นของ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กระทรวงการคลัง พ.ศ. .... </w:t>
      </w:r>
    </w:p>
    <w:p w:rsidR="00B40CBE" w:rsidRDefault="00B40CBE" w:rsidP="00B40CBE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 w:rsidRPr="0023421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>การขอขยายระยะเวลาการใช้บังคับประกาศกระทรวงทรัพยากรธรรมชาติและ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>สิ่งแวดล้อม เรื่อง กำหนดเขตพื้นที่และมาตรการคุ้มครองสิ่งแวดล้อม ในบริเวณ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ท้องที่ตำบลตลิ่งงาม ตำบลบ่อผุด ตำบลมะเร็ต ตำบลแม่น้ำ ตำบลหน้าเมือง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ตำบลอ่างทอง ตำลบลิปะน้อย อำเภอเกาะสมุย และตำบลเกาะพะงัน </w:t>
      </w:r>
    </w:p>
    <w:p w:rsidR="00B40CBE" w:rsidRPr="0023421E" w:rsidRDefault="00B40CBE" w:rsidP="00B40CB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ตำบลบ้านใต้ ตำบลเกาะเต่า อำเภอเกาะพะงัน จังหวัดสุราษฎร์ธานี พ.ศ. </w:t>
      </w:r>
      <w:r w:rsidRPr="0023421E"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ออกไปอีก </w:t>
      </w:r>
      <w:r w:rsidRPr="0023421E">
        <w:rPr>
          <w:rFonts w:ascii="TH SarabunPSK" w:hAnsi="TH SarabunPSK" w:cs="TH SarabunPSK"/>
          <w:sz w:val="32"/>
          <w:szCs w:val="32"/>
        </w:rPr>
        <w:t xml:space="preserve">2 </w:t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23421E" w:rsidRPr="0023421E" w:rsidRDefault="0023421E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3421E" w:rsidRPr="00CD1FE9" w:rsidTr="00764BCF">
        <w:tc>
          <w:tcPr>
            <w:tcW w:w="9820" w:type="dxa"/>
          </w:tcPr>
          <w:p w:rsidR="0023421E" w:rsidRPr="00CD1FE9" w:rsidRDefault="0023421E" w:rsidP="00DC18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23421E" w:rsidRPr="0023421E" w:rsidRDefault="0023421E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0CBE">
        <w:rPr>
          <w:rFonts w:ascii="TH SarabunPSK" w:hAnsi="TH SarabunPSK" w:cs="TH SarabunPSK" w:hint="cs"/>
          <w:sz w:val="32"/>
          <w:szCs w:val="32"/>
          <w:cs/>
        </w:rPr>
        <w:t>4</w:t>
      </w:r>
      <w:r w:rsidRPr="0023421E">
        <w:rPr>
          <w:rFonts w:ascii="TH SarabunPSK" w:hAnsi="TH SarabunPSK" w:cs="TH SarabunPSK" w:hint="cs"/>
          <w:sz w:val="32"/>
          <w:szCs w:val="32"/>
          <w:cs/>
        </w:rPr>
        <w:t>.</w:t>
      </w:r>
      <w:r w:rsidRPr="002342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>ขออนุมัติการปรับผังบริเวณโครงการเคหะชุมชนและบริการชุมชน ผู้มีรายได้น้อย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ถึงปานกลาง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จังหวัดนนทบุรี (บางใหญ่ </w:t>
      </w:r>
      <w:r w:rsidRPr="0023421E">
        <w:rPr>
          <w:rFonts w:ascii="TH SarabunPSK" w:hAnsi="TH SarabunPSK" w:cs="TH SarabunPSK"/>
          <w:sz w:val="32"/>
          <w:szCs w:val="32"/>
        </w:rPr>
        <w:t xml:space="preserve">– </w:t>
      </w:r>
      <w:r w:rsidRPr="0023421E">
        <w:rPr>
          <w:rFonts w:ascii="TH SarabunPSK" w:hAnsi="TH SarabunPSK" w:cs="TH SarabunPSK"/>
          <w:sz w:val="32"/>
          <w:szCs w:val="32"/>
          <w:cs/>
        </w:rPr>
        <w:t>วัดพระเงิน) เนื่องจากได้รับผลกระทบ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จากการเวนคืนที่ดิน </w:t>
      </w:r>
    </w:p>
    <w:p w:rsidR="0023421E" w:rsidRPr="0023421E" w:rsidRDefault="0023421E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0CBE">
        <w:rPr>
          <w:rFonts w:ascii="TH SarabunPSK" w:hAnsi="TH SarabunPSK" w:cs="TH SarabunPSK" w:hint="cs"/>
          <w:sz w:val="32"/>
          <w:szCs w:val="32"/>
          <w:cs/>
        </w:rPr>
        <w:t>5</w:t>
      </w:r>
      <w:r w:rsidRPr="0023421E">
        <w:rPr>
          <w:rFonts w:ascii="TH SarabunPSK" w:hAnsi="TH SarabunPSK" w:cs="TH SarabunPSK" w:hint="cs"/>
          <w:sz w:val="32"/>
          <w:szCs w:val="32"/>
          <w:cs/>
        </w:rPr>
        <w:t>.</w:t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>ขออนุมัติขยายระยะเวลาการดำเนินงานโครงการจัดส่งนักศึกษาชาวไทยที่นับถือ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ศาสนาอิสลาม จังหวัดชายแดนภาคใต้ เข้าศึกษาต่อมหาวิทยาลัย (ระยะที่ 10)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>พ.ศ. 2562 – 2566</w:t>
      </w:r>
    </w:p>
    <w:p w:rsidR="0023421E" w:rsidRDefault="0023421E" w:rsidP="00DC1881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40CBE">
        <w:rPr>
          <w:rFonts w:ascii="TH SarabunPSK" w:hAnsi="TH SarabunPSK" w:cs="TH SarabunPSK"/>
          <w:sz w:val="32"/>
          <w:szCs w:val="32"/>
        </w:rPr>
        <w:t>6</w:t>
      </w:r>
      <w:r w:rsidRPr="0023421E">
        <w:rPr>
          <w:rFonts w:ascii="TH SarabunPSK" w:hAnsi="TH SarabunPSK" w:cs="TH SarabunPSK"/>
          <w:sz w:val="32"/>
          <w:szCs w:val="32"/>
        </w:rPr>
        <w:t>.</w:t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>ขออนุมัติจ่ายเงินค่าชดเชยให้แก่ราษฎรที่ได้รับผลกระทบจากโครงการฝาย</w:t>
      </w:r>
    </w:p>
    <w:p w:rsidR="0023421E" w:rsidRPr="0023421E" w:rsidRDefault="0023421E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ราษีไศล </w:t>
      </w:r>
    </w:p>
    <w:p w:rsidR="0023421E" w:rsidRPr="0023421E" w:rsidRDefault="0023421E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40CBE">
        <w:rPr>
          <w:rFonts w:ascii="TH SarabunPSK" w:hAnsi="TH SarabunPSK" w:cs="TH SarabunPSK"/>
          <w:sz w:val="32"/>
          <w:szCs w:val="32"/>
        </w:rPr>
        <w:t>7</w:t>
      </w:r>
      <w:r w:rsidRPr="0023421E">
        <w:rPr>
          <w:rFonts w:ascii="TH SarabunPSK" w:hAnsi="TH SarabunPSK" w:cs="TH SarabunPSK"/>
          <w:sz w:val="32"/>
          <w:szCs w:val="32"/>
        </w:rPr>
        <w:t>.</w:t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>ขออนุมัติกรอบวงเงินการจ่ายค่าชดเชยเพื่อแก้ไขปัญหาผลกระทบจากโครงการ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ฝายราษีไศล </w:t>
      </w:r>
    </w:p>
    <w:p w:rsidR="0023421E" w:rsidRPr="0023421E" w:rsidRDefault="0023421E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40CBE">
        <w:rPr>
          <w:rFonts w:ascii="TH SarabunPSK" w:hAnsi="TH SarabunPSK" w:cs="TH SarabunPSK"/>
          <w:sz w:val="32"/>
          <w:szCs w:val="32"/>
        </w:rPr>
        <w:t>8</w:t>
      </w:r>
      <w:r w:rsidRPr="0023421E">
        <w:rPr>
          <w:rFonts w:ascii="TH SarabunPSK" w:hAnsi="TH SarabunPSK" w:cs="TH SarabunPSK"/>
          <w:sz w:val="32"/>
          <w:szCs w:val="32"/>
        </w:rPr>
        <w:t>.</w:t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ผลการสำรวจความคิดเห็นของประชาชนต่อโครงการอ่านสร้างชาติ </w:t>
      </w:r>
      <w:r w:rsidRPr="0023421E">
        <w:rPr>
          <w:rFonts w:ascii="TH SarabunPSK" w:hAnsi="TH SarabunPSK" w:cs="TH SarabunPSK"/>
          <w:sz w:val="32"/>
          <w:szCs w:val="32"/>
        </w:rPr>
        <w:t xml:space="preserve">: </w:t>
      </w:r>
      <w:r w:rsidRPr="0023421E">
        <w:rPr>
          <w:rFonts w:ascii="TH SarabunPSK" w:hAnsi="TH SarabunPSK" w:cs="TH SarabunPSK"/>
          <w:sz w:val="32"/>
          <w:szCs w:val="32"/>
          <w:cs/>
        </w:rPr>
        <w:t>ซื้อหนังสือ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>ลดหย่อนภาษี (ช้อปหนังสือช่วยชาติ) (วธ.)</w:t>
      </w:r>
    </w:p>
    <w:p w:rsidR="0023421E" w:rsidRPr="0023421E" w:rsidRDefault="0023421E" w:rsidP="00B40CB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42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3421E" w:rsidRPr="0023421E" w:rsidRDefault="0023421E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421E">
        <w:rPr>
          <w:rFonts w:ascii="TH SarabunPSK" w:hAnsi="TH SarabunPSK" w:cs="TH SarabunPSK"/>
          <w:sz w:val="32"/>
          <w:szCs w:val="32"/>
        </w:rPr>
        <w:t>9.</w:t>
      </w:r>
      <w:r w:rsidRPr="002342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 w:hint="cs"/>
          <w:sz w:val="32"/>
          <w:szCs w:val="32"/>
          <w:cs/>
        </w:rPr>
        <w:t>การยกเว้นค่าผ่านทางพิเศษตามประกาศกระทรวงคมนาคม กำหนดอัตราค่าผ่าน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 w:hint="cs"/>
          <w:sz w:val="32"/>
          <w:szCs w:val="32"/>
          <w:cs/>
        </w:rPr>
        <w:t xml:space="preserve">ทางพิเศษในช่วงเทศกาลสงกรานต์ พ.ศ. 2562 จำนวน 2 ฉบับ </w:t>
      </w:r>
    </w:p>
    <w:p w:rsidR="0023421E" w:rsidRDefault="0023421E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3421E">
        <w:rPr>
          <w:rFonts w:ascii="TH SarabunPSK" w:eastAsia="Times New Roman" w:hAnsi="TH SarabunPSK" w:cs="TH SarabunPSK"/>
          <w:color w:val="000000"/>
          <w:sz w:val="32"/>
          <w:szCs w:val="32"/>
        </w:rPr>
        <w:t>10.</w:t>
      </w:r>
      <w:r w:rsidRPr="002342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342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342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แผนแม่บทโครงสร้างพื้นฐานระบบคลองและการพัฒนาชุมชนริมคลอง</w:t>
      </w:r>
    </w:p>
    <w:p w:rsidR="0023421E" w:rsidRPr="0023421E" w:rsidRDefault="0023421E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342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เปรมประชากร </w:t>
      </w:r>
    </w:p>
    <w:p w:rsidR="00F56C8C" w:rsidRPr="00F56C8C" w:rsidRDefault="00F56C8C" w:rsidP="00F56C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6C8C"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C8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C8C">
        <w:rPr>
          <w:rFonts w:ascii="TH SarabunPSK" w:hAnsi="TH SarabunPSK" w:cs="TH SarabunPSK"/>
          <w:sz w:val="32"/>
          <w:szCs w:val="32"/>
          <w:cs/>
        </w:rPr>
        <w:t xml:space="preserve">การเสนอแหล่งมรดกทางวัฒนธรรมเพื่อบรรจุไว้ในบัญชีรายชื่อเบื้องต้น </w:t>
      </w:r>
      <w:r w:rsidRPr="00F56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C8C">
        <w:rPr>
          <w:rFonts w:ascii="TH SarabunPSK" w:hAnsi="TH SarabunPSK" w:cs="TH SarabunPSK"/>
          <w:sz w:val="32"/>
          <w:szCs w:val="32"/>
          <w:cs/>
        </w:rPr>
        <w:t>(</w:t>
      </w:r>
      <w:r w:rsidRPr="00F56C8C">
        <w:rPr>
          <w:rFonts w:ascii="TH SarabunPSK" w:hAnsi="TH SarabunPSK" w:cs="TH SarabunPSK"/>
          <w:sz w:val="32"/>
          <w:szCs w:val="32"/>
        </w:rPr>
        <w:t>Tentative List</w:t>
      </w:r>
      <w:r w:rsidRPr="00F56C8C">
        <w:rPr>
          <w:rFonts w:ascii="TH SarabunPSK" w:hAnsi="TH SarabunPSK" w:cs="TH SarabunPSK"/>
          <w:sz w:val="32"/>
          <w:szCs w:val="32"/>
          <w:cs/>
        </w:rPr>
        <w:t>) ของศูนย์มรดกโลก</w:t>
      </w:r>
      <w:r w:rsidRPr="00F56C8C">
        <w:rPr>
          <w:rFonts w:ascii="TH SarabunPSK" w:hAnsi="TH SarabunPSK" w:cs="TH SarabunPSK"/>
          <w:sz w:val="32"/>
          <w:szCs w:val="32"/>
        </w:rPr>
        <w:t xml:space="preserve"> </w:t>
      </w:r>
    </w:p>
    <w:p w:rsidR="0023421E" w:rsidRPr="00D11FBD" w:rsidRDefault="0023421E" w:rsidP="00DC1881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3421E" w:rsidRPr="00CD1FE9" w:rsidTr="00764BCF">
        <w:tc>
          <w:tcPr>
            <w:tcW w:w="9820" w:type="dxa"/>
          </w:tcPr>
          <w:p w:rsidR="0023421E" w:rsidRPr="00CD1FE9" w:rsidRDefault="0023421E" w:rsidP="00DC18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23421E" w:rsidRPr="0023421E" w:rsidRDefault="0023421E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ab/>
      </w:r>
      <w:r w:rsidRPr="0023421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12.  </w:t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23421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Pr="0023421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23421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ร่างบันทึกความเข้าใจระหว่างรัฐบาลแห่งราชอาณาจักรไทยกับรัฐบาลแห่ง</w:t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23421E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สาธารณรัฐอินโดนีเซียว่าด้วยความร่วมมือในสาขาอุตสาหกรรมสร้างสรรค์</w:t>
      </w:r>
    </w:p>
    <w:p w:rsidR="0023421E" w:rsidRPr="0023421E" w:rsidRDefault="0023421E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lastRenderedPageBreak/>
        <w:tab/>
      </w:r>
      <w:r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ab/>
      </w:r>
      <w:r w:rsidRPr="0023421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13.  </w:t>
      </w:r>
      <w:r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ab/>
      </w:r>
      <w:r w:rsidRPr="0023421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Pr="0023421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23421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การเสนอร่างบันทึกความเข้าใจระหว่างรัฐบาลแห่งราชอาณาจักรไทย องค์กร</w:t>
      </w:r>
      <w:r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23421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ลูกจ้าง องค์กรนายจ้างและองค์การแรงงานระหว่างประเทศ เรื่อง แผนงาน</w:t>
      </w:r>
      <w:r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23421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ระดับชาติว่าด้วยงานที่มีคุณค่าของประเทศไทย พ.ศ. 2562</w:t>
      </w:r>
      <w:r w:rsidRPr="0023421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– </w:t>
      </w:r>
      <w:r w:rsidRPr="0023421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2564</w:t>
      </w:r>
    </w:p>
    <w:p w:rsidR="0023421E" w:rsidRDefault="0023421E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ab/>
      </w:r>
      <w:r w:rsidRPr="0023421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14.  </w:t>
      </w:r>
      <w:r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23421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Pr="0023421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 w:rsidRPr="0023421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ขออนุมัติแผนเตรียมความพร้อมรับมือโรคอหิวาต์แอฟริกาในสุกรของประเทศไทย</w:t>
      </w:r>
      <w:r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23421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เป็นวาระแห่งชาติ</w:t>
      </w:r>
    </w:p>
    <w:p w:rsidR="0023421E" w:rsidRPr="0023421E" w:rsidRDefault="0023421E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3421E" w:rsidRPr="00CD1FE9" w:rsidTr="00764BCF">
        <w:tc>
          <w:tcPr>
            <w:tcW w:w="9820" w:type="dxa"/>
          </w:tcPr>
          <w:p w:rsidR="0023421E" w:rsidRPr="00CD1FE9" w:rsidRDefault="0023421E" w:rsidP="00DC18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23421E" w:rsidRDefault="0023421E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3421E" w:rsidRPr="0023421E" w:rsidRDefault="0023421E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421E">
        <w:rPr>
          <w:rFonts w:ascii="TH SarabunPSK" w:hAnsi="TH SarabunPSK" w:cs="TH SarabunPSK"/>
          <w:sz w:val="32"/>
          <w:szCs w:val="32"/>
        </w:rPr>
        <w:t>15.</w:t>
      </w:r>
      <w:r w:rsidRPr="002342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การแต่งตั้งข้าราชการให้ดำรงตำแหน่งประเภทบริหารระดับสูง (สำนักงาน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คณะกรรมการป้องกันและปราบปรามการทุจริตในภาครัฐ) </w:t>
      </w:r>
    </w:p>
    <w:p w:rsidR="0023421E" w:rsidRPr="0023421E" w:rsidRDefault="0023421E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421E">
        <w:rPr>
          <w:rFonts w:ascii="TH SarabunPSK" w:hAnsi="TH SarabunPSK" w:cs="TH SarabunPSK"/>
          <w:sz w:val="32"/>
          <w:szCs w:val="32"/>
        </w:rPr>
        <w:t>16.</w:t>
      </w:r>
      <w:r w:rsidRPr="002342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การแต่งตั้งกรรมการผู้ทรงคุณวุฒิด้านทรัพยากรธรรมชาติและสิ่งแวดล้อมใน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 w:hint="cs"/>
          <w:sz w:val="32"/>
          <w:szCs w:val="32"/>
          <w:cs/>
        </w:rPr>
        <w:t>คณะกรรมการสภาการศึกษา แทนกรรมการผู้ทรงคุณวุฒิที่พ้นจากตำแหน่งก่อน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 w:hint="cs"/>
          <w:sz w:val="32"/>
          <w:szCs w:val="32"/>
          <w:cs/>
        </w:rPr>
        <w:t xml:space="preserve">ครบวาระ </w:t>
      </w:r>
    </w:p>
    <w:p w:rsidR="0023421E" w:rsidRPr="0023421E" w:rsidRDefault="0023421E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421E">
        <w:rPr>
          <w:rFonts w:ascii="TH SarabunPSK" w:hAnsi="TH SarabunPSK" w:cs="TH SarabunPSK"/>
          <w:sz w:val="32"/>
          <w:szCs w:val="32"/>
        </w:rPr>
        <w:t>17.</w:t>
      </w:r>
      <w:r w:rsidRPr="002342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421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การแต่งตั้งกรรมการผู้ทรงคุณวุฒิในคณะกรรมการกลางว่าด้วยราคาสินค้าและ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21E">
        <w:rPr>
          <w:rFonts w:ascii="TH SarabunPSK" w:hAnsi="TH SarabunPSK" w:cs="TH SarabunPSK" w:hint="cs"/>
          <w:sz w:val="32"/>
          <w:szCs w:val="32"/>
          <w:cs/>
        </w:rPr>
        <w:t xml:space="preserve">บริการ </w:t>
      </w:r>
    </w:p>
    <w:p w:rsidR="00304E8A" w:rsidRDefault="00304E8A" w:rsidP="00DC188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DE0528" w:rsidRDefault="00F0211F" w:rsidP="00DC1881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DE0528" w:rsidRDefault="00F0211F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DE0528" w:rsidRDefault="00F0211F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188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DC188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DC188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DC188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93242" w:rsidRDefault="00304E8A" w:rsidP="00DC188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188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DC18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AC1640" w:rsidRPr="00605F45" w:rsidRDefault="00EC45CB" w:rsidP="00DC188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AC1640" w:rsidRPr="00605F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1640"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ร่างกฎกระทรวงกำหนดหน้าที่และเขตพื้นที่ของมณฑลทหารบก </w:t>
      </w:r>
      <w:r w:rsidR="00AC1640" w:rsidRPr="00605F4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C1640"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ฉบับที่ ..) พ.ศ. ....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คณะรัฐมนตรีมีมติอนุมัติหลักการร่างกฎกระทรวงกำหนดหน้าที่และเขตพื้นที่ของมณฑลทหารบก </w:t>
      </w:r>
      <w:r w:rsidRPr="00605F45">
        <w:rPr>
          <w:rFonts w:ascii="TH SarabunPSK" w:hAnsi="TH SarabunPSK" w:cs="TH SarabunPSK"/>
          <w:sz w:val="32"/>
          <w:szCs w:val="32"/>
        </w:rPr>
        <w:t>(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ฉบับที่ ..) พ.ศ. .... ตามที่กระทรวงกลาโหม (กห.) เสนอ และให้ส่งสำนักงานคณะกรรมการกฤษฎีกาตรวจพิจารณา แล้วดำเนินการต่อไปได้ 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กห. เสนอว่า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1.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ได้มีกฎกระทรวงกำหนดหน้าที่และเขตพื้นที่ของมณฑลทหารบก พ.ศ. </w:t>
      </w:r>
      <w:r w:rsidRPr="00605F45">
        <w:rPr>
          <w:rFonts w:ascii="TH SarabunPSK" w:hAnsi="TH SarabunPSK" w:cs="TH SarabunPSK"/>
          <w:sz w:val="32"/>
          <w:szCs w:val="32"/>
        </w:rPr>
        <w:t xml:space="preserve">2558 </w:t>
      </w:r>
      <w:r w:rsidRPr="00605F45">
        <w:rPr>
          <w:rFonts w:ascii="TH SarabunPSK" w:hAnsi="TH SarabunPSK" w:cs="TH SarabunPSK"/>
          <w:sz w:val="32"/>
          <w:szCs w:val="32"/>
          <w:cs/>
        </w:rPr>
        <w:t>กำหนดให้มณฑลทหารบกมีหน้าที่ดังนี้ (</w:t>
      </w:r>
      <w:r w:rsidRPr="00605F45">
        <w:rPr>
          <w:rFonts w:ascii="TH SarabunPSK" w:hAnsi="TH SarabunPSK" w:cs="TH SarabunPSK"/>
          <w:sz w:val="32"/>
          <w:szCs w:val="32"/>
        </w:rPr>
        <w:t>1</w:t>
      </w:r>
      <w:r w:rsidRPr="00605F45">
        <w:rPr>
          <w:rFonts w:ascii="TH SarabunPSK" w:hAnsi="TH SarabunPSK" w:cs="TH SarabunPSK"/>
          <w:sz w:val="32"/>
          <w:szCs w:val="32"/>
          <w:cs/>
        </w:rPr>
        <w:t>) บังคับบัญชากำลังประจำถิ่นของกองทัพบก ตามที่ กห. กำหนด (</w:t>
      </w:r>
      <w:r w:rsidRPr="00605F45">
        <w:rPr>
          <w:rFonts w:ascii="TH SarabunPSK" w:hAnsi="TH SarabunPSK" w:cs="TH SarabunPSK"/>
          <w:sz w:val="32"/>
          <w:szCs w:val="32"/>
        </w:rPr>
        <w:t>2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) รักษาความสงบเรียบร้อยในเขตพื้นที่ รวมทั้งการศาลทหาร การคดี การช่วยดำเนินการคุ้มครองพยานในคดีอาญา และการเรือนจำ </w:t>
      </w:r>
      <w:r w:rsidRPr="00605F45">
        <w:rPr>
          <w:rFonts w:ascii="TH SarabunPSK" w:hAnsi="TH SarabunPSK" w:cs="TH SarabunPSK"/>
          <w:sz w:val="32"/>
          <w:szCs w:val="32"/>
        </w:rPr>
        <w:t xml:space="preserve">(3) </w:t>
      </w:r>
      <w:r w:rsidRPr="00605F45">
        <w:rPr>
          <w:rFonts w:ascii="TH SarabunPSK" w:hAnsi="TH SarabunPSK" w:cs="TH SarabunPSK"/>
          <w:sz w:val="32"/>
          <w:szCs w:val="32"/>
          <w:cs/>
        </w:rPr>
        <w:t>ดำเนินการสัสดี การเกณฑ์ช่วยราชการทหาร และการระดมสรรพกำลังในเขตพื้นที่ (</w:t>
      </w:r>
      <w:r w:rsidRPr="00605F45">
        <w:rPr>
          <w:rFonts w:ascii="TH SarabunPSK" w:hAnsi="TH SarabunPSK" w:cs="TH SarabunPSK"/>
          <w:sz w:val="32"/>
          <w:szCs w:val="32"/>
        </w:rPr>
        <w:t xml:space="preserve">4)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สนับสนุนหน่วยทหารที่อยู่ในเขตพื้นที่ และ </w:t>
      </w:r>
      <w:r w:rsidRPr="00605F45">
        <w:rPr>
          <w:rFonts w:ascii="TH SarabunPSK" w:hAnsi="TH SarabunPSK" w:cs="TH SarabunPSK"/>
          <w:sz w:val="32"/>
          <w:szCs w:val="32"/>
        </w:rPr>
        <w:t xml:space="preserve">(5)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ดำเนินการตามแผนยุทธศาสตร์การต่อสู้เบ็ดเสร็จ เพื่อรักษาความสงบภายใน และการป้องกันประเทศ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2.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โดยที่มาตรา </w:t>
      </w:r>
      <w:r w:rsidRPr="00605F45">
        <w:rPr>
          <w:rFonts w:ascii="TH SarabunPSK" w:hAnsi="TH SarabunPSK" w:cs="TH SarabunPSK"/>
          <w:sz w:val="32"/>
          <w:szCs w:val="32"/>
        </w:rPr>
        <w:t xml:space="preserve">13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วรรคสาม แห่งพระราชบัญญัติการรักษาความมั่นคงภายในราชอาณาจักร </w:t>
      </w:r>
      <w:r w:rsidR="00D1429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605F45">
        <w:rPr>
          <w:rFonts w:ascii="TH SarabunPSK" w:hAnsi="TH SarabunPSK" w:cs="TH SarabunPSK"/>
          <w:sz w:val="32"/>
          <w:szCs w:val="32"/>
        </w:rPr>
        <w:t xml:space="preserve">2551 </w:t>
      </w:r>
      <w:r w:rsidRPr="00605F45">
        <w:rPr>
          <w:rFonts w:ascii="TH SarabunPSK" w:hAnsi="TH SarabunPSK" w:cs="TH SarabunPSK"/>
          <w:sz w:val="32"/>
          <w:szCs w:val="32"/>
          <w:cs/>
        </w:rPr>
        <w:t>บัญญัติให้กองอำนวยการรักษาความมั่นคงภายในราชอาณาจักร (กอ.รมน.) พิจารณาให้การสนับสนุนด้านบุคลากร งบประมาณและทรัพย์สินในการปฏิบัติงานของ กอ.รมน. จังหวัด ตามที่ผู้อำนวยการรักษาความมั่นคงภายในจังหวัดร้องขอ ดังนั้น เพื่อให้การทำหน้าที่ช่วยเหลือประชาชนของมณฑลทหารบกเป็นไปด้วยความรวดเร็วและมีประสิทธิภาพยิ่งขึ้น สมควรกำหนดให้มณฑลทหารบกมีหน้าที่ให้การช่วยเหลือประชาชน และปฏิบัติหน้าที่ใน</w:t>
      </w:r>
      <w:r w:rsidR="00D1429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กองอำนวยการรักษาความมั่นคงภายในจังหวัดตามกฎหมายว่าด้วยการรักษาความมั่นคงภายในราชอาณาจักร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แก้ไขเพิ่มเติมกฎกระทรวงกำหนดหน้าที่และเขตพื้นที่ของมณฑลทหารบก พ.ศ. </w:t>
      </w:r>
      <w:r w:rsidRPr="00605F45">
        <w:rPr>
          <w:rFonts w:ascii="TH SarabunPSK" w:hAnsi="TH SarabunPSK" w:cs="TH SarabunPSK"/>
          <w:sz w:val="32"/>
          <w:szCs w:val="32"/>
        </w:rPr>
        <w:t xml:space="preserve">2558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เพื่อกำหนดให้มณฑลทหารบกมีหน้าที่ให้การช่วยเหลือประชาชน และปฏิบัติหน้าที่ในกองอำนวยการรักษาความมั่นคงภายในจังหวัดตามกฎหมายว่าด้วยการรักษาความมั่นคงภายในราชอาณาจักร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</w:p>
    <w:p w:rsidR="00AC1640" w:rsidRPr="00605F45" w:rsidRDefault="00EC45CB" w:rsidP="00DC18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AC1640" w:rsidRPr="00605F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1640"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ร่างระเบียบกระทรวงการคลังว่าด้วยการจำหน่ายหุ้นและซื้อหุ้นของกระทรวงการคลัง พ.ศ. ....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คณะรัฐมนตรีมีมติเห็นชอบในหลักการร่างระเบียบกระทรวงการคลังว่าด้วยการจำหน่ายหุ้นและ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ซื้อหุ้นของกระทรวงการคลัง พ.ศ. .... ตามที่กระทรวงการคลัง (กค.)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แล้วดำเนินการต่อไปได้ และให้กระทรวงการคลังเร่งรัดดำเนินการเสนอกฎหมายลำดับรองตามพระราชบัญญัติวินัยการเงินการคลังของรัฐ 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605F45">
        <w:rPr>
          <w:rFonts w:ascii="TH SarabunPSK" w:hAnsi="TH SarabunPSK" w:cs="TH SarabunPSK"/>
          <w:sz w:val="32"/>
          <w:szCs w:val="32"/>
        </w:rPr>
        <w:t xml:space="preserve">2561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เพื่อให้มีผลใช้บังคับภายในกำหนดระยะเวลา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กค. รายงานว่า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1.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เดิม กค. ได้มีระเบียบกระทรวงการคลังว่าด้วยการจำหน่ายหุ้นและซื้อหุ้นของส่วนราชการ 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605F45">
        <w:rPr>
          <w:rFonts w:ascii="TH SarabunPSK" w:hAnsi="TH SarabunPSK" w:cs="TH SarabunPSK"/>
          <w:sz w:val="32"/>
          <w:szCs w:val="32"/>
        </w:rPr>
        <w:t xml:space="preserve">2535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 ซึ่งออกโดยอาศัยอำนาจตามมาตรา </w:t>
      </w:r>
      <w:r w:rsidRPr="00605F45">
        <w:rPr>
          <w:rFonts w:ascii="TH SarabunPSK" w:hAnsi="TH SarabunPSK" w:cs="TH SarabunPSK"/>
          <w:sz w:val="32"/>
          <w:szCs w:val="32"/>
        </w:rPr>
        <w:t xml:space="preserve">24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วรรคห้า แห่งพระราชบัญญัติวิธีการงบประมาณ พ.ศ. </w:t>
      </w:r>
      <w:r w:rsidRPr="00605F45">
        <w:rPr>
          <w:rFonts w:ascii="TH SarabunPSK" w:hAnsi="TH SarabunPSK" w:cs="TH SarabunPSK"/>
          <w:sz w:val="32"/>
          <w:szCs w:val="32"/>
        </w:rPr>
        <w:t xml:space="preserve">2502 </w:t>
      </w:r>
      <w:r w:rsidRPr="00605F45">
        <w:rPr>
          <w:rFonts w:ascii="TH SarabunPSK" w:hAnsi="TH SarabunPSK" w:cs="TH SarabunPSK"/>
          <w:sz w:val="32"/>
          <w:szCs w:val="32"/>
          <w:cs/>
        </w:rPr>
        <w:t>และที่แก้ไขเพิ่มเติมใช้บังคับ ซึ่งกำหนดหลักเกณฑ์เกี่ยวกับการจำหน่ายหุ้นและซื้อหุ้นใน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นิติบุคคล โดยจะต้องเป็นการจำหน่ายหุ้นในนิติบุคคลเพื่อไปซื้อหุ้นในนิติบุคคลอื่น 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2.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โดยที่ได้มีพระราชบัญญัติวินัยการเงินการคลังของรัฐ พ.ศ. </w:t>
      </w:r>
      <w:r w:rsidRPr="00605F45">
        <w:rPr>
          <w:rFonts w:ascii="TH SarabunPSK" w:hAnsi="TH SarabunPSK" w:cs="TH SarabunPSK"/>
          <w:sz w:val="32"/>
          <w:szCs w:val="32"/>
        </w:rPr>
        <w:t xml:space="preserve">2561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ใช้บังคับ ซึ่งมาตรา </w:t>
      </w:r>
      <w:r w:rsidRPr="00605F45">
        <w:rPr>
          <w:rFonts w:ascii="TH SarabunPSK" w:hAnsi="TH SarabunPSK" w:cs="TH SarabunPSK"/>
          <w:sz w:val="32"/>
          <w:szCs w:val="32"/>
        </w:rPr>
        <w:t xml:space="preserve">34 </w:t>
      </w:r>
      <w:r w:rsidRPr="00605F45">
        <w:rPr>
          <w:rFonts w:ascii="TH SarabunPSK" w:hAnsi="TH SarabunPSK" w:cs="TH SarabunPSK"/>
          <w:sz w:val="32"/>
          <w:szCs w:val="32"/>
          <w:cs/>
        </w:rPr>
        <w:t>วรรคสี่ (</w:t>
      </w:r>
      <w:r w:rsidRPr="00605F45">
        <w:rPr>
          <w:rFonts w:ascii="TH SarabunPSK" w:hAnsi="TH SarabunPSK" w:cs="TH SarabunPSK"/>
          <w:sz w:val="32"/>
          <w:szCs w:val="32"/>
        </w:rPr>
        <w:t>4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) ประกอบกับวรรคห้า บัญญัติให้เมื่อมีเหตุผลอันสมควร รัฐมนตรีจะอนุญาตให้หน่วยงานของรัฐที่ได้รับเงินจากการจำหน่ายหุ้นในนิติบุคคลเพื่อนำไปซื้อหุ้นในนิติบุคคลอื่น สามารถนำเงินไปใช้จ่ายได้โดยไม่ต้องนำส่งคลังก็ได้ ทั้งนี้ 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ต้องเป็นไปตามระเบียบที่รัฐมนตรีกำหนดโดยได้รับอนุมัติจากคณะรัฐมนตรี ประกอบกับมาตรา </w:t>
      </w:r>
      <w:r w:rsidRPr="00605F45">
        <w:rPr>
          <w:rFonts w:ascii="TH SarabunPSK" w:hAnsi="TH SarabunPSK" w:cs="TH SarabunPSK"/>
          <w:sz w:val="32"/>
          <w:szCs w:val="32"/>
        </w:rPr>
        <w:t xml:space="preserve">86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บัญญัติให้บรรดาระเบียบที่ออกโดยอาศัยอำนาจตามบทบัญญัติมาตรา </w:t>
      </w:r>
      <w:r w:rsidRPr="00605F45">
        <w:rPr>
          <w:rFonts w:ascii="TH SarabunPSK" w:hAnsi="TH SarabunPSK" w:cs="TH SarabunPSK"/>
          <w:sz w:val="32"/>
          <w:szCs w:val="32"/>
        </w:rPr>
        <w:t xml:space="preserve">24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แห่งพระราชบัญญัติวิธีการงบประมาณ พ.ศ. </w:t>
      </w:r>
      <w:r w:rsidRPr="00605F45">
        <w:rPr>
          <w:rFonts w:ascii="TH SarabunPSK" w:hAnsi="TH SarabunPSK" w:cs="TH SarabunPSK"/>
          <w:sz w:val="32"/>
          <w:szCs w:val="32"/>
        </w:rPr>
        <w:t>2502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05F45">
        <w:rPr>
          <w:rFonts w:ascii="TH SarabunPSK" w:hAnsi="TH SarabunPSK" w:cs="TH SarabunPSK"/>
          <w:sz w:val="32"/>
          <w:szCs w:val="32"/>
          <w:cs/>
        </w:rPr>
        <w:t>ที่แก้ไขเพิ่มเติม ให้มีผลใช้บังคับต่อไปได้เท่าที่ไม่ขัดหรือแย้งกับพระราชบัญญัตินี้ จนกว่าจะมีการออกระเบียบ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05F45">
        <w:rPr>
          <w:rFonts w:ascii="TH SarabunPSK" w:hAnsi="TH SarabunPSK" w:cs="TH SarabunPSK"/>
          <w:sz w:val="32"/>
          <w:szCs w:val="32"/>
          <w:cs/>
        </w:rPr>
        <w:t>ตามพระราชบัญญัตินี้ใช้บังคับ ซึ่งการจะออกระเบียบดังกล่าวต้องดำเนินการให้แล้วเสร็จเพื่อให้มีผลใช้บังคับภายใน</w:t>
      </w:r>
      <w:r w:rsidRPr="00605F45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หนึ่งปี นับแต่วันที่พระราชบัญญัตินี้ใช้บังคับ (ครบกำหนดระยะเวลาหนึ่งปีในวันที่ </w:t>
      </w:r>
      <w:r w:rsidRPr="00605F45">
        <w:rPr>
          <w:rFonts w:ascii="TH SarabunPSK" w:hAnsi="TH SarabunPSK" w:cs="TH SarabunPSK"/>
          <w:sz w:val="32"/>
          <w:szCs w:val="32"/>
        </w:rPr>
        <w:t xml:space="preserve">20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605F45">
        <w:rPr>
          <w:rFonts w:ascii="TH SarabunPSK" w:hAnsi="TH SarabunPSK" w:cs="TH SarabunPSK"/>
          <w:sz w:val="32"/>
          <w:szCs w:val="32"/>
        </w:rPr>
        <w:t xml:space="preserve">2562)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จึงมีความจำเป็นต้องดำเนินการโดยเร่งด่วน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สาระสำคัญของร่างระเบียบ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>1.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 การจำหน่ายหุ้นนิติบุคคลต้องจำหน่ายเพื่อไปซื้อหุ้นนิติบุคคลอื่น ซึ่งการจำหน่ายหุ้นนิติบุคคล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ให้จำหน่ายหุ้นที่มีลักษณะ ดังนี้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</w:rPr>
        <w:tab/>
      </w:r>
      <w:r w:rsidRPr="00605F4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05F45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หุ้นที่รัฐบาลมีนโยบายให้จำหน่าย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1.2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หุ้นซึ่งมีอัตราผลตอบแทนต่ำ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1.3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หุ้นที่ภาครัฐไม่มีความจำเป็นต้องถือไว้เพื่อการพัฒนาประเทศ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1.4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หุ้นที่ได้จากการยึดทรัพย์ หรือหุ้นที่ได้มาโดยนิติเหตุ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1.5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หุ้นที่ได้รับโอนมาจากส่วนราชการอื่นเนื่องจากหมดความจำเป็นตามนโยบายภาครัฐ 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1.6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หุ้นที่อยู่ในอุตสาหกรรมที่เอกชนสามารถดำเนินการได้ดีอยู่แล้ว 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>1.7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 หุ้นของนิติบุคคลที่ถูกพิทักษ์ทรัพย์ เข้าสู่กระบวนการล้มละลาย หรือฟื้นฟูกิจการตามกฎหมายเลิกกิจการ ชำระบัญชี หรือมีสถานะร้าง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2.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การจำหน่ายหุ้นนิติบุคคล ให้ดำเนินการผ่านตลาดหลักทรัพย์ หรือจำหน่ายให้กับสถาบันการเงินที่เป็นรัฐวิสาหกิจตามกฎหมายว่าด้วยวินัยการเงินการคลังของรัฐ หรือกองทุนซึ่งมีกฎหมายหรือมติคณะรัฐมนตรีให้จัดตั้งขึ้น 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3.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การจำหน่ายหุ้นนิติบุคคล โดยมีเงื่อนไขหรือกำหนดสิทธิให้สามารถซื้อหุ้นดังกล่าวทั้งหมดหรือบางส่วนคืนได้ภายในระยะเวลาที่กำหนด ต้องจำหน่ายให้สถาบันการเงินที่เป็นรัฐวิสาหกิจตามกฎหมายว่าด้วยวินัยการเงินการคลังของรัฐ หรือกองทุนซึ่งมีกฎหมาย หรือมติคณะรัฐมนตรีให้จัดตั้งขึ้น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4.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การซื้อหุ้นนิติบุคคลให้ซื้อหุ้นที่มีลักษณะ ดังนี้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4.1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หุ้นเพื่อดำรงสัดส่วนร้อยละ </w:t>
      </w:r>
      <w:r w:rsidRPr="00605F45">
        <w:rPr>
          <w:rFonts w:ascii="TH SarabunPSK" w:hAnsi="TH SarabunPSK" w:cs="TH SarabunPSK"/>
          <w:sz w:val="32"/>
          <w:szCs w:val="32"/>
        </w:rPr>
        <w:t xml:space="preserve">70 </w:t>
      </w:r>
      <w:r w:rsidRPr="00605F45">
        <w:rPr>
          <w:rFonts w:ascii="TH SarabunPSK" w:hAnsi="TH SarabunPSK" w:cs="TH SarabunPSK"/>
          <w:sz w:val="32"/>
          <w:szCs w:val="32"/>
          <w:cs/>
        </w:rPr>
        <w:t>ในกรณีที่มีเงินกู้ที่กระทรวงการคลังค้ำประกันคงค้างอยู่หรือมีเงินให้กู้ต่อ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4.2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หุ้นเพิ่มทุนที่จัดสรรให้แก่ผู้ถือหุ้นเดิม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4.3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หุ้นนิติบุคคลที่รัฐบาลมีนโยบายให้ร่วมลงทุน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>4.4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 หุ้นในนิติบุคคลที่ทำกิจการสาธารณูปโภคและสาธารณูปการ 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4.5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หุ้นในกิจการที่มีประโยชน์ต่อการพัฒนาประเทศและสอดคล้องกับแผนพัฒนาเศรษฐกิจและสังคมแห่งชาติ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4.6 </w:t>
      </w:r>
      <w:r w:rsidRPr="00605F45">
        <w:rPr>
          <w:rFonts w:ascii="TH SarabunPSK" w:hAnsi="TH SarabunPSK" w:cs="TH SarabunPSK"/>
          <w:sz w:val="32"/>
          <w:szCs w:val="32"/>
          <w:cs/>
        </w:rPr>
        <w:t>หุ้นในนิติบุคคลที่ซื้อคืนทั้งหมดหรือบางส่วนตามเงื่อนไขหรือสิทธิภายในระยะเวลา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ที่กำหนด 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5.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เงินจากการจำหน่ายหุ้นให้นำฝากไว้กับกระทรวงการคลังใน “บัญชีเงินฝากเพื่อการซื้อหุ้น”  </w:t>
      </w:r>
    </w:p>
    <w:p w:rsidR="00AC1640" w:rsidRPr="00605F45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6.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ให้บัญชีเงินฝากเพื่อการซื้อหุ้นตามระเบียบกระทรวงการคลังฯ เป็นบัญชีเงินฝากเพื่อการซื้อหุ้นตามร่างระเบียบฯ และให้การจำหน่ายหรือการซื้อหุ้นที่ดำเนินการตามระเบียบกระทรวงการคลังฯ และ/หรือมติคณะรัฐมนตรีฯ ซึ่งยังดำเนินการไม่แล้วเสร็จในวันที่ร่างระเบียบฯ มีผลบังคับใช้ ให้ดำเนินการต่อไปได้ตามหลักเกณฑ์ของระเบียบกระทรวงการคลังฯ หรือมติคณะรัฐมนตรีฯ จนเสร็จสิ้น และให้ถือว่าเป็นการจำหน่ายหรือการซื้อหุ้นตามระเบียบนี้เพื่อรองรับการดำเนินงานให้มีความต่อเนื่องและชัดเจน </w:t>
      </w:r>
    </w:p>
    <w:p w:rsidR="00AC1640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0CBE" w:rsidRPr="00605F45" w:rsidRDefault="00B40CBE" w:rsidP="00B40CB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605F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การขอขยายระยะเวลาการใช้บังคับประกาศกระทรวงทรัพยากรธรรมชาติและสิ่งแวดล้อม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ในบริเวณท้องที่ตำบลตลิ่งงาม ตำบลบ่อผุด ตำบลมะเร็ต ตำบลแม่น้ำ ตำบลหน้าเมือง ตำบลอ่างทอง ตำลบลิปะน้อย อำเภอเกาะสมุย และตำบลเกาะพะงัน ตำบลบ้านใต้ ตำบลเกาะเต่า อำเภอเกาะพะงัน จังหวัดสุราษฎร์ธานี พ.ศ. </w:t>
      </w:r>
      <w:r w:rsidRPr="00605F45">
        <w:rPr>
          <w:rFonts w:ascii="TH SarabunPSK" w:hAnsi="TH SarabunPSK" w:cs="TH SarabunPSK"/>
          <w:b/>
          <w:bCs/>
          <w:sz w:val="32"/>
          <w:szCs w:val="32"/>
        </w:rPr>
        <w:t xml:space="preserve">2557 </w:t>
      </w:r>
      <w:r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ออกไปอีก </w:t>
      </w:r>
      <w:r w:rsidRPr="00605F4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</w:p>
    <w:p w:rsidR="001C465F" w:rsidRDefault="00B40CBE" w:rsidP="001C46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คณะรัฐมนตรีมีมติอนุมัติในหลักการร่างประกาศกระทรวงทรัพยากรธรรมชาติและสิ่งแวดล้อมเรื่อง กำหนดเขตพื้นที่และมาตรการคุ้มครองสิ่งแวดล้อม ในบริเวณท้องที่ตำบลตลิ่งงาม ตำบลบ่อผุด ตำบลมะเร็ต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ตำบลแม่น้ำ ตำบลหน้าเมือง ตำบลอ่างทอง ตำบลลิปะน้อย อำเภอเกาะสมุย และตำบลเกาะพะงัน ตำบลบ้านใต้ ตำบลเกาะเต่า อำเภอเกาะพะงัน จังหวัดสุราษฎร์ธานี พ.ศ. </w:t>
      </w:r>
      <w:r w:rsidRPr="00605F45">
        <w:rPr>
          <w:rFonts w:ascii="TH SarabunPSK" w:hAnsi="TH SarabunPSK" w:cs="TH SarabunPSK"/>
          <w:sz w:val="32"/>
          <w:szCs w:val="32"/>
        </w:rPr>
        <w:t xml:space="preserve">2557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ออกไปอีก </w:t>
      </w:r>
      <w:r w:rsidRPr="00605F45">
        <w:rPr>
          <w:rFonts w:ascii="TH SarabunPSK" w:hAnsi="TH SarabunPSK" w:cs="TH SarabunPSK"/>
          <w:sz w:val="32"/>
          <w:szCs w:val="32"/>
        </w:rPr>
        <w:t xml:space="preserve">2 </w:t>
      </w:r>
      <w:r w:rsidRPr="00605F45">
        <w:rPr>
          <w:rFonts w:ascii="TH SarabunPSK" w:hAnsi="TH SarabunPSK" w:cs="TH SarabunPSK"/>
          <w:sz w:val="32"/>
          <w:szCs w:val="32"/>
          <w:cs/>
        </w:rPr>
        <w:t>ปี ตามที่กระทรวงทรัพยากร</w:t>
      </w:r>
    </w:p>
    <w:p w:rsidR="00B40CBE" w:rsidRPr="00605F45" w:rsidRDefault="00B40CBE" w:rsidP="001C465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ธรรมชาติและสิ่งแวดล้อมเสนอ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แล้วดำเนินการต่อไปได้  และให้กระทรวงทรัพยากรธรรมชาติและสิ่งแวดล้อม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B40CBE" w:rsidRPr="00605F45" w:rsidRDefault="00B40CBE" w:rsidP="00B40CB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 </w:t>
      </w:r>
    </w:p>
    <w:p w:rsidR="00B40CBE" w:rsidRPr="00605F45" w:rsidRDefault="00B40CBE" w:rsidP="00B40CB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ให้ขยายระยะเวลาการใช้บังคับประกาศกระทรวงทรัพยากรธรรมชาติและสิ่งแวดล้อม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ในบริเวณท้องที่ตำบลตลิ่งงาม ตำบลบ่อผุด ตำบลมะเร็ต ตำบลแม่น้ำ ตำบลหน้าเมือง ตำบลอ่างทอง ตำบลลิปะน้อย อำเภอเกาะสมุย และตำบลเกาะพะงัน ตำบลบ้านใต้ ตำบลเกาะเต่า อำเภอเกาะพะงัน จังหวัดสุราษฎร์ธานี พ.ศ. </w:t>
      </w:r>
      <w:r w:rsidRPr="00605F45">
        <w:rPr>
          <w:rFonts w:ascii="TH SarabunPSK" w:hAnsi="TH SarabunPSK" w:cs="TH SarabunPSK"/>
          <w:sz w:val="32"/>
          <w:szCs w:val="32"/>
        </w:rPr>
        <w:t xml:space="preserve">2557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ออกไปอีก </w:t>
      </w:r>
      <w:r w:rsidRPr="00605F45">
        <w:rPr>
          <w:rFonts w:ascii="TH SarabunPSK" w:hAnsi="TH SarabunPSK" w:cs="TH SarabunPSK"/>
          <w:sz w:val="32"/>
          <w:szCs w:val="32"/>
        </w:rPr>
        <w:t xml:space="preserve">2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ปี นับแต่วันที่ </w:t>
      </w:r>
      <w:r w:rsidRPr="00605F45">
        <w:rPr>
          <w:rFonts w:ascii="TH SarabunPSK" w:hAnsi="TH SarabunPSK" w:cs="TH SarabunPSK"/>
          <w:sz w:val="32"/>
          <w:szCs w:val="32"/>
        </w:rPr>
        <w:t>31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605F45">
        <w:rPr>
          <w:rFonts w:ascii="TH SarabunPSK" w:hAnsi="TH SarabunPSK" w:cs="TH SarabunPSK"/>
          <w:sz w:val="32"/>
          <w:szCs w:val="32"/>
        </w:rPr>
        <w:t xml:space="preserve">2562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B40CBE" w:rsidRPr="00605F45" w:rsidRDefault="00B40CBE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DC18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C24457" w:rsidRPr="00605F45" w:rsidRDefault="00B40CBE" w:rsidP="00DC18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C45C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24457" w:rsidRPr="00605F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4457"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ขออนุมัติการปรับผังบริเวณโครงการเคหะชุมชนและบริการชุมชน ผู้มีรายได้น้อยถึงปานกลาง </w:t>
      </w:r>
      <w:r w:rsidR="00C244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C24457"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จังหวัดนนทบุรี (บางใหญ่ </w:t>
      </w:r>
      <w:r w:rsidR="00C24457" w:rsidRPr="00605F45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C24457"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วัดพระเงิน) เนื่องจากได้รับผลกระทบจากการเวนคืนที่ดิน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คณะรัฐมนตรีมีมติรับทราบตามที่กระทรวงการพัฒนาสังคมและความมั่นคงของมนุษย์ (พม.) เสนอ การปรับผังบริเวณโครงการเคหะชุมชนและบริการชุมชน ผู้มีรายได้น้อยถึงปานกลาง จังหวัดนนทบุรี (บางใหญ่ </w:t>
      </w:r>
      <w:r w:rsidRPr="00605F45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วัดพระเงิน) เนื่องจากได้รับผลกระทบจากการเวนคืนที่ดิน ทั้งนี้ ให้การเคหะแห่งชาติ (กคช.) ดำเนินการตามความเห็นของกระทรวงทรัพยากรธรรมชาติและสิ่งแวดล้อม และให้สามารถดำเนินโครงการฯ ได้เมื่อรายงานการวิเคราะห์ผลกระทบสิ่งแวดล้อม </w:t>
      </w:r>
      <w:r w:rsidRPr="00605F45">
        <w:rPr>
          <w:rFonts w:ascii="TH SarabunPSK" w:hAnsi="TH SarabunPSK" w:cs="TH SarabunPSK"/>
          <w:sz w:val="32"/>
          <w:szCs w:val="32"/>
        </w:rPr>
        <w:t xml:space="preserve">(EIA)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ผ่านความเห็นชอบจากคณะกรรมการสิ่งแวดล้อมแห่งชาติแล้ว  และให้ พม.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รับความเห็นของกระทรวงการคลัง และสำนักงบประมาณไปพิจารณาดำเนินการต่อไป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พม. รายงานว่า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1.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กรมทางหลวงชนบทมีโครงการที่จะตัดถนนใหม่แนวตะวันออก </w:t>
      </w:r>
      <w:r w:rsidRPr="00605F45">
        <w:rPr>
          <w:rFonts w:ascii="TH SarabunPSK" w:hAnsi="TH SarabunPSK" w:cs="TH SarabunPSK"/>
          <w:sz w:val="32"/>
          <w:szCs w:val="32"/>
        </w:rPr>
        <w:t xml:space="preserve">– </w:t>
      </w:r>
      <w:r w:rsidRPr="00605F45">
        <w:rPr>
          <w:rFonts w:ascii="TH SarabunPSK" w:hAnsi="TH SarabunPSK" w:cs="TH SarabunPSK"/>
          <w:sz w:val="32"/>
          <w:szCs w:val="32"/>
          <w:cs/>
        </w:rPr>
        <w:t>ตะวันตก จากจุดสิ้นสุดถนนนครอินทร์ไปเชื่อมกับทางหลวงชนบท สาย นฐ.</w:t>
      </w:r>
      <w:r w:rsidRPr="00605F45">
        <w:rPr>
          <w:rFonts w:ascii="TH SarabunPSK" w:hAnsi="TH SarabunPSK" w:cs="TH SarabunPSK"/>
          <w:sz w:val="32"/>
          <w:szCs w:val="32"/>
        </w:rPr>
        <w:t xml:space="preserve">3004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มีระยะทางรวมทั้งสิ้นประมาณ </w:t>
      </w:r>
      <w:r w:rsidRPr="00605F45">
        <w:rPr>
          <w:rFonts w:ascii="TH SarabunPSK" w:hAnsi="TH SarabunPSK" w:cs="TH SarabunPSK"/>
          <w:sz w:val="32"/>
          <w:szCs w:val="32"/>
        </w:rPr>
        <w:t xml:space="preserve">10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กิโลเมตร โดยมีแนวเขตทางที่ผ่านบริเวณโครงการเคหะชุมชนและบริการชุมชนผู้มีรายได้น้อยถึงปานกลาง จังหวัดนนทบุรี (บางใหญ่ </w:t>
      </w:r>
      <w:r w:rsidRPr="00605F45">
        <w:rPr>
          <w:rFonts w:ascii="TH SarabunPSK" w:hAnsi="TH SarabunPSK" w:cs="TH SarabunPSK"/>
          <w:sz w:val="32"/>
          <w:szCs w:val="32"/>
        </w:rPr>
        <w:t xml:space="preserve">–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วัดพระเงิน) กคช. จึงได้มีหนังสือถึงอธิบดีกรมทางหลวงชนบท เพื่อขอหารือโครงการตัดถนนเชื่อมต่อถนนนครอินทร์ </w:t>
      </w:r>
      <w:r w:rsidRPr="00605F45">
        <w:rPr>
          <w:rFonts w:ascii="TH SarabunPSK" w:hAnsi="TH SarabunPSK" w:cs="TH SarabunPSK"/>
          <w:sz w:val="32"/>
          <w:szCs w:val="32"/>
        </w:rPr>
        <w:t xml:space="preserve">–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ศาลายา และขอให้กรมทางหลวงชนบทส่งรายละเอียดสถานภาพการจัดทำโครงการให้ กคช. โดยกรมทางหลวงชนบทได้มีหนังสือจัดส่งรายละเอียดโครงการถนนต่อเชื่อมถนนนครอินทร์ </w:t>
      </w:r>
      <w:r w:rsidRPr="00605F45">
        <w:rPr>
          <w:rFonts w:ascii="TH SarabunPSK" w:hAnsi="TH SarabunPSK" w:cs="TH SarabunPSK"/>
          <w:sz w:val="32"/>
          <w:szCs w:val="32"/>
        </w:rPr>
        <w:t xml:space="preserve">-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ศาลายา แจ้งว่า ขณะนี้โครงการดังกล่าวได้ดำเนินการศึกษาความเหมาะสมผลกระทบสิ่งแวดล้อมในขั้นรายละเอียด </w:t>
      </w:r>
      <w:r w:rsidRPr="00605F45">
        <w:rPr>
          <w:rFonts w:ascii="TH SarabunPSK" w:hAnsi="TH SarabunPSK" w:cs="TH SarabunPSK"/>
          <w:sz w:val="32"/>
          <w:szCs w:val="32"/>
        </w:rPr>
        <w:t xml:space="preserve">(EIA)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และออกแบบรายละเอียดแล้วเสร็จมาตั้งแต่ปลายเดือนกันยายน </w:t>
      </w:r>
      <w:r w:rsidRPr="00605F45">
        <w:rPr>
          <w:rFonts w:ascii="TH SarabunPSK" w:hAnsi="TH SarabunPSK" w:cs="TH SarabunPSK"/>
          <w:sz w:val="32"/>
          <w:szCs w:val="32"/>
        </w:rPr>
        <w:t xml:space="preserve">2560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ปัจจุบันอยู่ระหว่างการพิจารณารายงานผลกระทบสิ่งแวดล้อม </w:t>
      </w:r>
      <w:r w:rsidRPr="00605F45">
        <w:rPr>
          <w:rFonts w:ascii="TH SarabunPSK" w:hAnsi="TH SarabunPSK" w:cs="TH SarabunPSK"/>
          <w:sz w:val="32"/>
          <w:szCs w:val="32"/>
        </w:rPr>
        <w:t xml:space="preserve">(EIA)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โดยคณะกรรมการผู้ชำนาญการของสำนักงานนโยบายและแผนทรัพยากรธรรมชาติและสิ่งแวดล้อม กระทรวงทรัพยากรธรรมชาติและสิ่งแวดล้อม (ทส.) หากได้รับความเห็นชอบ กรมทางหลวงชนบทจะได้ดำเนินการออกพระราชกฤษฎีกาเวนคืนภายในปี </w:t>
      </w:r>
      <w:r w:rsidRPr="00605F45">
        <w:rPr>
          <w:rFonts w:ascii="TH SarabunPSK" w:hAnsi="TH SarabunPSK" w:cs="TH SarabunPSK"/>
          <w:sz w:val="32"/>
          <w:szCs w:val="32"/>
        </w:rPr>
        <w:t xml:space="preserve">2563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ซึ่งในปีงบประมาณ </w:t>
      </w:r>
      <w:r w:rsidRPr="00605F45">
        <w:rPr>
          <w:rFonts w:ascii="TH SarabunPSK" w:hAnsi="TH SarabunPSK" w:cs="TH SarabunPSK"/>
          <w:sz w:val="32"/>
          <w:szCs w:val="32"/>
        </w:rPr>
        <w:t xml:space="preserve">2562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ได้มีการเสนอขอตั้งงบประมาณเพื่อสำรวจอสังหาริมทรัพย์ และจะดำเนินการจ่ายเงินทดแทนอสังหาริมทรัพย์แก่ผู้ถูกเวนคืนในปี </w:t>
      </w:r>
      <w:r w:rsidRPr="00605F45">
        <w:rPr>
          <w:rFonts w:ascii="TH SarabunPSK" w:hAnsi="TH SarabunPSK" w:cs="TH SarabunPSK"/>
          <w:sz w:val="32"/>
          <w:szCs w:val="32"/>
        </w:rPr>
        <w:t>2564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 เมื่อได้รับความเห็นชอบจากคณะรัฐมนตรีจะมีแผนที่จะดำเนินการก่อสร้างประมาณปี </w:t>
      </w:r>
      <w:r w:rsidRPr="00605F45">
        <w:rPr>
          <w:rFonts w:ascii="TH SarabunPSK" w:hAnsi="TH SarabunPSK" w:cs="TH SarabunPSK"/>
          <w:sz w:val="32"/>
          <w:szCs w:val="32"/>
        </w:rPr>
        <w:t xml:space="preserve">2565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2.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โครงการถนนต่อเชื่อมถนนนครอินทร์ </w:t>
      </w:r>
      <w:r w:rsidRPr="00605F45">
        <w:rPr>
          <w:rFonts w:ascii="TH SarabunPSK" w:hAnsi="TH SarabunPSK" w:cs="TH SarabunPSK"/>
          <w:sz w:val="32"/>
          <w:szCs w:val="32"/>
        </w:rPr>
        <w:t xml:space="preserve">–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ศาลายา ที่มีแนวถนนตัดผ่านโครงการเคหะชุมชนและบริการชุมชน ผู้มีรายได้น้อยถึงปานกลาง จังหวัดนนทบุรี (บางใหญ่ </w:t>
      </w:r>
      <w:r w:rsidRPr="00605F45">
        <w:rPr>
          <w:rFonts w:ascii="TH SarabunPSK" w:hAnsi="TH SarabunPSK" w:cs="TH SarabunPSK"/>
          <w:sz w:val="32"/>
          <w:szCs w:val="32"/>
        </w:rPr>
        <w:t xml:space="preserve">–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วัดพระเงิน) ซึ่งจะส่งผลกระทบต่อตัวอาคารที่จะพัฒนา รวมถึงถนน พื้นที่ว่าง สาธารณูปโภค และสาธารณูปการบางส่วนจึงทำให้ไม่สามารถดำเนินการตามแผนงานพัฒนาที่อยู่อาศัย ชุดที่ </w:t>
      </w:r>
      <w:r w:rsidRPr="00605F45">
        <w:rPr>
          <w:rFonts w:ascii="TH SarabunPSK" w:hAnsi="TH SarabunPSK" w:cs="TH SarabunPSK"/>
          <w:sz w:val="32"/>
          <w:szCs w:val="32"/>
        </w:rPr>
        <w:t xml:space="preserve">1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605F45">
        <w:rPr>
          <w:rFonts w:ascii="TH SarabunPSK" w:hAnsi="TH SarabunPSK" w:cs="TH SarabunPSK"/>
          <w:sz w:val="32"/>
          <w:szCs w:val="32"/>
        </w:rPr>
        <w:t xml:space="preserve">2559 </w:t>
      </w:r>
      <w:r w:rsidRPr="00605F45">
        <w:rPr>
          <w:rFonts w:ascii="TH SarabunPSK" w:hAnsi="TH SarabunPSK" w:cs="TH SarabunPSK"/>
          <w:sz w:val="32"/>
          <w:szCs w:val="32"/>
          <w:cs/>
        </w:rPr>
        <w:t>ได้ ดังนั้น กคช. จึงนำเสนอคณะกรรมการการเคหะแห่งชาติพิจารณา</w:t>
      </w:r>
      <w:r w:rsidRPr="00605F45">
        <w:rPr>
          <w:rFonts w:ascii="TH SarabunPSK" w:hAnsi="TH SarabunPSK" w:cs="TH SarabunPSK"/>
          <w:sz w:val="32"/>
          <w:szCs w:val="32"/>
          <w:cs/>
        </w:rPr>
        <w:lastRenderedPageBreak/>
        <w:t xml:space="preserve">อนุมัติการปรับผังบริเวณโครงการใหม่ ในการประชุมครั้งที่ </w:t>
      </w:r>
      <w:r w:rsidRPr="00605F45">
        <w:rPr>
          <w:rFonts w:ascii="TH SarabunPSK" w:hAnsi="TH SarabunPSK" w:cs="TH SarabunPSK"/>
          <w:sz w:val="32"/>
          <w:szCs w:val="32"/>
        </w:rPr>
        <w:t>3</w:t>
      </w:r>
      <w:r w:rsidRPr="00605F45">
        <w:rPr>
          <w:rFonts w:ascii="TH SarabunPSK" w:hAnsi="TH SarabunPSK" w:cs="TH SarabunPSK"/>
          <w:sz w:val="32"/>
          <w:szCs w:val="32"/>
          <w:cs/>
        </w:rPr>
        <w:t>/</w:t>
      </w:r>
      <w:r w:rsidRPr="00605F45">
        <w:rPr>
          <w:rFonts w:ascii="TH SarabunPSK" w:hAnsi="TH SarabunPSK" w:cs="TH SarabunPSK"/>
          <w:sz w:val="32"/>
          <w:szCs w:val="32"/>
        </w:rPr>
        <w:t xml:space="preserve">2561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605F45">
        <w:rPr>
          <w:rFonts w:ascii="TH SarabunPSK" w:hAnsi="TH SarabunPSK" w:cs="TH SarabunPSK"/>
          <w:sz w:val="32"/>
          <w:szCs w:val="32"/>
        </w:rPr>
        <w:t xml:space="preserve">20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605F45">
        <w:rPr>
          <w:rFonts w:ascii="TH SarabunPSK" w:hAnsi="TH SarabunPSK" w:cs="TH SarabunPSK"/>
          <w:sz w:val="32"/>
          <w:szCs w:val="32"/>
        </w:rPr>
        <w:t xml:space="preserve">2561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ซึ่งเป็นการปรับผังบริเวณโครงการโดยยังคงรูปแบบของอาคารชุด </w:t>
      </w:r>
      <w:r w:rsidRPr="00605F45">
        <w:rPr>
          <w:rFonts w:ascii="TH SarabunPSK" w:hAnsi="TH SarabunPSK" w:cs="TH SarabunPSK"/>
          <w:sz w:val="32"/>
          <w:szCs w:val="32"/>
        </w:rPr>
        <w:t xml:space="preserve">5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ชั้น จำนวน </w:t>
      </w:r>
      <w:r w:rsidRPr="00605F45">
        <w:rPr>
          <w:rFonts w:ascii="TH SarabunPSK" w:hAnsi="TH SarabunPSK" w:cs="TH SarabunPSK"/>
          <w:sz w:val="32"/>
          <w:szCs w:val="32"/>
        </w:rPr>
        <w:t xml:space="preserve">12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อาคาร รวม </w:t>
      </w:r>
      <w:r w:rsidRPr="00605F45">
        <w:rPr>
          <w:rFonts w:ascii="TH SarabunPSK" w:hAnsi="TH SarabunPSK" w:cs="TH SarabunPSK"/>
          <w:sz w:val="32"/>
          <w:szCs w:val="32"/>
        </w:rPr>
        <w:t xml:space="preserve">526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หน่วย ขนาด </w:t>
      </w:r>
      <w:r w:rsidRPr="00605F45">
        <w:rPr>
          <w:rFonts w:ascii="TH SarabunPSK" w:hAnsi="TH SarabunPSK" w:cs="TH SarabunPSK"/>
          <w:sz w:val="32"/>
          <w:szCs w:val="32"/>
        </w:rPr>
        <w:t xml:space="preserve">32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ตารางเมตร ตามเดิม โดยมีการเปลี่ยนแปลงบางรายการและคงเดิมบางรายการ สรุปได้ ดังนี้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2.1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รายการที่คงเดิม 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>2.1.1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 ค่าก่อสร้างของโครงการมีการปรับเกลี่ยภายใต้กรอบวงเงินงบประมาณเดิมที่ได้รับอนุมัติจากคณะรัฐมนตรี จำนวน </w:t>
      </w:r>
      <w:r w:rsidRPr="00605F45">
        <w:rPr>
          <w:rFonts w:ascii="TH SarabunPSK" w:hAnsi="TH SarabunPSK" w:cs="TH SarabunPSK"/>
          <w:sz w:val="32"/>
          <w:szCs w:val="32"/>
        </w:rPr>
        <w:t xml:space="preserve">263.634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2.1.2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ราคาขายเบื้องต้น </w:t>
      </w:r>
      <w:r w:rsidRPr="00605F45">
        <w:rPr>
          <w:rFonts w:ascii="TH SarabunPSK" w:hAnsi="TH SarabunPSK" w:cs="TH SarabunPSK"/>
          <w:sz w:val="32"/>
          <w:szCs w:val="32"/>
        </w:rPr>
        <w:t xml:space="preserve">625,000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บาทต่อหน่วย 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2.2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รายการที่ปรับเปลี่ยน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2.2.1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ขนาดที่ดินโครงการลดลงจาก </w:t>
      </w:r>
      <w:r w:rsidRPr="00605F45">
        <w:rPr>
          <w:rFonts w:ascii="TH SarabunPSK" w:hAnsi="TH SarabunPSK" w:cs="TH SarabunPSK"/>
          <w:sz w:val="32"/>
          <w:szCs w:val="32"/>
        </w:rPr>
        <w:t xml:space="preserve">10.09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ไร่ เป็น </w:t>
      </w:r>
      <w:r w:rsidRPr="00605F45">
        <w:rPr>
          <w:rFonts w:ascii="TH SarabunPSK" w:hAnsi="TH SarabunPSK" w:cs="TH SarabunPSK"/>
          <w:sz w:val="32"/>
          <w:szCs w:val="32"/>
        </w:rPr>
        <w:t xml:space="preserve">9.95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ไร่ (ลดลงจำนวน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05F45">
        <w:rPr>
          <w:rFonts w:ascii="TH SarabunPSK" w:hAnsi="TH SarabunPSK" w:cs="TH SarabunPSK"/>
          <w:sz w:val="32"/>
          <w:szCs w:val="32"/>
        </w:rPr>
        <w:t xml:space="preserve">0.14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ไร่) โดยมีการใช้ประโยชน์ที่ดินเป็นไปตามเกณฑ์ที่กฎหมายกำหนดเช่นเดิม 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2.2.2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ต้นทุนโครงการลดลงจากเดิม จำนวน </w:t>
      </w:r>
      <w:r w:rsidRPr="00605F45">
        <w:rPr>
          <w:rFonts w:ascii="TH SarabunPSK" w:hAnsi="TH SarabunPSK" w:cs="TH SarabunPSK"/>
          <w:sz w:val="32"/>
          <w:szCs w:val="32"/>
        </w:rPr>
        <w:t xml:space="preserve">377.095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ล้านบาท เป็น </w:t>
      </w:r>
      <w:r w:rsidRPr="00605F45">
        <w:rPr>
          <w:rFonts w:ascii="TH SarabunPSK" w:hAnsi="TH SarabunPSK" w:cs="TH SarabunPSK"/>
          <w:sz w:val="32"/>
          <w:szCs w:val="32"/>
        </w:rPr>
        <w:t xml:space="preserve">376.470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2.2.3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ผลตอบแทนจากการดำเนินโครงการเพิ่มขึ้นจากเดิมร้อยละ </w:t>
      </w:r>
      <w:r w:rsidRPr="00605F45">
        <w:rPr>
          <w:rFonts w:ascii="TH SarabunPSK" w:hAnsi="TH SarabunPSK" w:cs="TH SarabunPSK"/>
          <w:sz w:val="32"/>
          <w:szCs w:val="32"/>
        </w:rPr>
        <w:t xml:space="preserve">4.76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605F45">
        <w:rPr>
          <w:rFonts w:ascii="TH SarabunPSK" w:hAnsi="TH SarabunPSK" w:cs="TH SarabunPSK"/>
          <w:sz w:val="32"/>
          <w:szCs w:val="32"/>
        </w:rPr>
        <w:t xml:space="preserve">4.93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</w:rPr>
        <w:t xml:space="preserve">2.2.4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ผลตอบแทนทางการเงินจากการลงทุน </w:t>
      </w:r>
      <w:r w:rsidRPr="00605F45">
        <w:rPr>
          <w:rFonts w:ascii="TH SarabunPSK" w:hAnsi="TH SarabunPSK" w:cs="TH SarabunPSK"/>
          <w:sz w:val="32"/>
          <w:szCs w:val="32"/>
        </w:rPr>
        <w:t xml:space="preserve">(Financial Internal Rate of Return: FIRR)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เพิ่มขึ้นจากเดิมร้อยละ </w:t>
      </w:r>
      <w:r w:rsidRPr="00605F45">
        <w:rPr>
          <w:rFonts w:ascii="TH SarabunPSK" w:hAnsi="TH SarabunPSK" w:cs="TH SarabunPSK"/>
          <w:sz w:val="32"/>
          <w:szCs w:val="32"/>
        </w:rPr>
        <w:t xml:space="preserve">7.04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เป็นร้อยละ </w:t>
      </w:r>
      <w:r w:rsidRPr="00605F45">
        <w:rPr>
          <w:rFonts w:ascii="TH SarabunPSK" w:hAnsi="TH SarabunPSK" w:cs="TH SarabunPSK"/>
          <w:sz w:val="32"/>
          <w:szCs w:val="32"/>
        </w:rPr>
        <w:t xml:space="preserve">7.19 </w:t>
      </w:r>
    </w:p>
    <w:p w:rsidR="00B40CBE" w:rsidRDefault="00B40CBE" w:rsidP="00DC1881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4457" w:rsidRPr="00605F45" w:rsidRDefault="00B40CBE" w:rsidP="00DC18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C45C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24457"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ขออนุมัติขยายระยะเวลาการดำเนินงานโครงการจัดส่งนักศึกษาชาวไทยที่นับถือศาสนาอิสลาม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5F45">
        <w:rPr>
          <w:rFonts w:ascii="TH SarabunPSK" w:hAnsi="TH SarabunPSK" w:cs="TH SarabunPSK"/>
          <w:b/>
          <w:bCs/>
          <w:sz w:val="32"/>
          <w:szCs w:val="32"/>
          <w:cs/>
        </w:rPr>
        <w:t>จังหวัดชายแดนภาคใต้ เข้าศึกษาต่อมหาวิทยาลัย (ระยะที่ 10) พ.ศ. 2562 – 2566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คณะรัฐมนตรีมีมติอนุมัติดังนี้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อนุมัติในหลักการโครงการจัดส่งนักศึกษาชาวไทยที่นับถือศาสนาอิสลามจังหวัดชายแดนภาคใต้  เข้าศึกษาต่อมหาวิทยาลัย (ระยะที่ 10) พ.ศ. 2562-2566 ตามที่กระทรวงมหาดไทยเสนอ  ดังนี้ 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1.1 ให้คงจำนวนนักศึกษา ปีละ 44 ทุน ให้เข้าศึกษาในสาขาวิชาวิทยาศาสตร์ จำนวน 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27 ทุน สาขาวิชาสังคมศาสตร์ จำนวน 17 ทุน (อัตราส่วน 60 </w:t>
      </w:r>
      <w:r w:rsidRPr="00605F45">
        <w:rPr>
          <w:rFonts w:ascii="TH SarabunPSK" w:hAnsi="TH SarabunPSK" w:cs="TH SarabunPSK"/>
          <w:sz w:val="32"/>
          <w:szCs w:val="32"/>
        </w:rPr>
        <w:t>: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 40) และในการรับนักศึกษาตามจำนวนดังกล่าว ให้พิจารณารับนักศึกษาที่ได้รับผลกระทบใน 3 จังหวัดชายแดนภาคใต้ จังหวัดละ 2 คน เพื่อเป็นการเยียวยาและแก้ไขปัญหาจังหวัดชายแดนภาคใต้  หากขอมากกว่า 44 ทุน อาจจะมีผลกระทบในการขออนุมัติด้านงบประมาณ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1.2 ให้คงจำนวนมหาวิทยาลัยที่จะรับนักศึกษาตามโครงการจัดส่งนักศึกษาชาวไทยที่นับถือศาสนาอิสลามจังหวัดชายแดนภาคใต้  เข้าศึกษาต่อมหาวิทยาลัย (โครงการจัดส่งนักศึกษาฯ) ไว้ จำนวน 9 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05F45">
        <w:rPr>
          <w:rFonts w:ascii="TH SarabunPSK" w:hAnsi="TH SarabunPSK" w:cs="TH SarabunPSK"/>
          <w:sz w:val="32"/>
          <w:szCs w:val="32"/>
          <w:cs/>
        </w:rPr>
        <w:t>แห่ง เช่นเดิม ได้แก่ 1. มหาวิทยาลัยเกษตรศาสตร์ (มก.) 2. จุฬาลงกรณ์มหาวิทยาลัย 3. มหาวิทยาลัยธรรมศาสตร์ (มธ.) 4. มหาวิทยาลัยศิลปากร (มศก.) 5. มหาวิทย</w:t>
      </w:r>
      <w:r>
        <w:rPr>
          <w:rFonts w:ascii="TH SarabunPSK" w:hAnsi="TH SarabunPSK" w:cs="TH SarabunPSK"/>
          <w:sz w:val="32"/>
          <w:szCs w:val="32"/>
          <w:cs/>
        </w:rPr>
        <w:t>าลัยมหิดล 6. มหาวิทยาลัยศรีนคริ</w:t>
      </w:r>
      <w:r w:rsidRPr="00605F45">
        <w:rPr>
          <w:rFonts w:ascii="TH SarabunPSK" w:hAnsi="TH SarabunPSK" w:cs="TH SarabunPSK"/>
          <w:sz w:val="32"/>
          <w:szCs w:val="32"/>
          <w:cs/>
        </w:rPr>
        <w:t>นทรวิโรฒ  (มศว)                               7. มหาวิทยาลัยเชียงใหม่ (มช.)  8. มหาวิทยาลัยขอนแก่น (มข.)  และ 9. มหาวิทยาลัยสงขลานครินทร์ (ม.อ.)  เนื่องจาก  9 มหาวิทยาลัยของรัฐดังกล่าวมีความพร้อมที่จะรับนักศึกษาตามโครงการจัดส่งนักศึกษาฯ เข้าศึกษาต่อ  หากจะมีการเพิ่มมหาวิทยาลัยอื่น ๆ เข้าร่วมโครงการจัดส่งนักศึกษาฯ ต้องมีการสอบถามความพร้อมในการที่จะรับนักศึกษาตามโครงการจัดส่งนักศึกษาฯ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</w:rPr>
        <w:tab/>
      </w:r>
      <w:r w:rsidRPr="00605F45">
        <w:rPr>
          <w:rFonts w:ascii="TH SarabunPSK" w:hAnsi="TH SarabunPSK" w:cs="TH SarabunPSK"/>
          <w:sz w:val="32"/>
          <w:szCs w:val="32"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และให้กระทรวงมหาดไทย (กรมการปกครอง) ดำเนินการตามนัยมติคณะรัฐมนตรีเมื่อวันที่ 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05F45">
        <w:rPr>
          <w:rFonts w:ascii="TH SarabunPSK" w:hAnsi="TH SarabunPSK" w:cs="TH SarabunPSK"/>
          <w:sz w:val="32"/>
          <w:szCs w:val="32"/>
          <w:cs/>
        </w:rPr>
        <w:t>3 กรกฎาคม 2561 (เรื่อง การจัดสรรทุนรัฐบาลให้แก่หน่วยงานของรัฐ) ที่กำหนดให้หน่วยงานของรัฐทุกแห่งที่มีความประสงค์จะขอรับการจัดสรรทุนการศึกษาจากรัฐบาลจัดส่งเรื่องพร้อมทั้งรายละเอียดที่เกี่ยวข้องให้กับสำนักงาน ก.พ. พิจารณาก่อนดำเนินการเสนอเรื่องดังกล่าวเพื่อขอรับการจัดสรรงบประมาณรายจ่ายประจำปีตามขั้นตอนต่อไป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ตามความเห็นของสำนักงบประมาณ รวมทั้งรับความเห็นของหน่วยงานที่เกี่ยวข้องไปพิจารณาดำเนินการต่อไปด้วย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2. สำหรับการสงวนอัตราเข้ารับราชการตามมติคณะรัฐมนตรีเมื่อวันที่ 30 กันยายน  2546 </w:t>
      </w:r>
      <w:r w:rsidR="00F71C5B">
        <w:rPr>
          <w:rFonts w:ascii="TH SarabunPSK" w:hAnsi="TH SarabunPSK" w:cs="TH SarabunPSK"/>
          <w:sz w:val="32"/>
          <w:szCs w:val="32"/>
        </w:rPr>
        <w:t xml:space="preserve">            </w:t>
      </w:r>
      <w:r w:rsidRPr="00605F45">
        <w:rPr>
          <w:rFonts w:ascii="TH SarabunPSK" w:hAnsi="TH SarabunPSK" w:cs="TH SarabunPSK"/>
          <w:sz w:val="32"/>
          <w:szCs w:val="32"/>
        </w:rPr>
        <w:t>[</w:t>
      </w:r>
      <w:r w:rsidRPr="00605F45">
        <w:rPr>
          <w:rFonts w:ascii="TH SarabunPSK" w:hAnsi="TH SarabunPSK" w:cs="TH SarabunPSK"/>
          <w:sz w:val="32"/>
          <w:szCs w:val="32"/>
          <w:cs/>
        </w:rPr>
        <w:t>เรื่อง ขอขยายระยะเวลาดำเนินงานโครงการจัดส่งนักศึกษาชาวไทยที่นับถือศาสนาอิสลามจังหวัดชายแดนภาคใต้เข้า</w:t>
      </w:r>
      <w:r w:rsidRPr="00605F45">
        <w:rPr>
          <w:rFonts w:ascii="TH SarabunPSK" w:hAnsi="TH SarabunPSK" w:cs="TH SarabunPSK"/>
          <w:sz w:val="32"/>
          <w:szCs w:val="32"/>
          <w:cs/>
        </w:rPr>
        <w:lastRenderedPageBreak/>
        <w:t>เรียนต่อมหาวิทยาลัยต่าง ๆ (พ.ศ. 2547 – 2551)</w:t>
      </w:r>
      <w:r w:rsidRPr="00605F45">
        <w:rPr>
          <w:rFonts w:ascii="TH SarabunPSK" w:hAnsi="TH SarabunPSK" w:cs="TH SarabunPSK"/>
          <w:sz w:val="32"/>
          <w:szCs w:val="32"/>
        </w:rPr>
        <w:t xml:space="preserve">]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ให้กระทรวงมหาดไทย (กรมการปกครอง) หารือร่วมกับหน่วยงานหลักตามมติคณะรัฐมนตรีดังกล่าว ได้แก่  กระทรวงเกษตรและสหกรณ์  กระทรวงสาธารณสุข  และกระทรวงศึกษาธิการ รวมทั้งหน่วยงานอื่นที่เกี่ยวข้องในการพิจารณากำหนดแนวทางการสงวนอัตราที่สอดคล้องกันระหว่างความต้องการของหน่วยงานกับสาขาที่นักศึกษาเรียนจบเพื่อให้การจัดสรรกำลังคนกับความต้องการของหน่วยงานเกิดประสิทธิภาพอย่างสูงสุด </w:t>
      </w:r>
    </w:p>
    <w:p w:rsidR="00C24457" w:rsidRPr="00605F45" w:rsidRDefault="00C24457" w:rsidP="00DC1881">
      <w:pPr>
        <w:spacing w:line="340" w:lineRule="exact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>3. ให้กระทรวงมหาดไทย (กรมการปกครอง) และกระทรวงแรงงาน รวมทั้งหน่วยงานที่เกี่ยวข้องรับ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ความเห็นของสำนักเลขาธิการคณะรัฐมนตรี ไปพิจารณาดำเนินการต่อไปด้วย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>เรื่องนี้เดิมคณะรัฐมนตรีเคยมีมติอนุมัติหลักการโครงการจัดส่งนักศึกษาชาวไทยที่นับถือศาสนาอิสลามจังหวัดชายแดนภาคใต้ เข้าศึกษาต่อมหาวิทยาลัยมาอย่างต่อเนื่องทั้งหมด 9 ครั้ง ตั้งแต่ปี พ.ศ. 2514 – 2561 โดยในการอนุมัติโครงการดังกล่าวได้มีการปรับเกณฑ์ในการคัดเลือกนักศึกษา เช่น หลักเกณฑ์ในการคัดเลือกนักเรียนจำนวนทุนการศึกษาที่มอบให้ จำนวนเงินทุนการศึกษาที่มอบให้ในแต่ละสาขา  การสงวนอัตราของแต่ละส่วนราชการเพื่อรองรับนักศึกษาเข้ารับราชการ เป็นต้น  เพื่อให้สอดคล้องกับสถานการณ์ในแต่ละช่วงที่เปลี่ยนแปลงไป และเนื่องจากโครงการฯ (ระยะที่ 9) พ.ศ. 2557 – 2561  ได้สิ้นสุดลงในปี พ.ศ. 2561 กระทรวงมหาดไทยจึงร่วมมือกับมหาวิทยาลัยสงขลานครินทร์ทำการศึกษาประเมินผลโครงการฯ เพื่อประเมินประสิทธิผลและความจำเป็นใน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การดำเนินโครงการดังกล่าวต่อในระยะที่ 10 ซึ่งผลการประเมินโดยสรุปพบว่า ทั้งนักศึกษาผู้รับทุนและผู้มีส่วนเกี่ยวข้องส่วนใหญ่มีความคิดเห็นเชิงบวกต่อประสิทธิผลของโครงการฯ ที่สามารถบรรลุวัตถุประสงค์ได้ครบถ้วนและ                 อย่างต่อเนื่อง รวมทั้งมีความเห็นว่า จำเป็นต้องมีการดำเนินโครงการฯ อย่างต่อเนื่อง เพื่อเป็นการเพิ่มโอกาสทางการศึกษาอันจะส่งผลต่อการยกระดับมาตรฐานการดำเนินชีวิตและการศึกษาของประชาชนให้สูงขึ้น  ตลอดจนเป็นการเพิ่มรายได้กระจายความเจริญไปสู่ท้องถิ่น  โดยโครงการฯ จะประกอบด้วย กิจกรรมแบบเบ็ดเสร็จ 3 ประการ ได้แก่ </w:t>
      </w:r>
    </w:p>
    <w:p w:rsidR="00B40CBE" w:rsidRDefault="00B40CBE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C3A9E" w:rsidRPr="00605F45" w:rsidRDefault="00DC3A9E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2802"/>
        <w:gridCol w:w="7018"/>
      </w:tblGrid>
      <w:tr w:rsidR="00C24457" w:rsidRPr="00605F45" w:rsidTr="00764BCF">
        <w:tc>
          <w:tcPr>
            <w:tcW w:w="2802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5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18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C24457" w:rsidRPr="00605F45" w:rsidTr="00764BCF">
        <w:tc>
          <w:tcPr>
            <w:tcW w:w="2802" w:type="dxa"/>
          </w:tcPr>
          <w:p w:rsidR="00C24457" w:rsidRPr="00605F45" w:rsidRDefault="00C24457" w:rsidP="00DC188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การคัดเลือกนักศึกษา</w:t>
            </w:r>
          </w:p>
        </w:tc>
        <w:tc>
          <w:tcPr>
            <w:tcW w:w="7018" w:type="dxa"/>
          </w:tcPr>
          <w:p w:rsidR="00C24457" w:rsidRPr="00605F45" w:rsidRDefault="00C24457" w:rsidP="00F605D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กระทรวงมหาดไทย (กรมการปกครอง)  ร่วมกับ มหาวิทยาลัยสงขลานครินทร์ </w:t>
            </w:r>
            <w:r w:rsidRPr="00605F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ดำเนินการคัดเลือกนักศึกษาตามโครงการจัดส่งนักศึกษาฯ เพื่อให้ได้นักศึกษาที่ผ่านการคัดเลือกเข้าศึกษาต่อมหาวิทยาลัยต่าง ๆ ของรัฐ รวม 9 แห่ง ปีละ 44 คน โดยจัดสรรจำนวนนักศึกษาออกเป็นรายจังหวัด ได้แก่ จังหวัดปัตตานี  12 คน จังหวัดนราธิวาส 13 คน จังหวัดยะลา 8 คน จังหวัดสตูล 7 คน และจังหวัดสงขลา 4 คน </w:t>
            </w:r>
          </w:p>
        </w:tc>
      </w:tr>
      <w:tr w:rsidR="00C24457" w:rsidRPr="00605F45" w:rsidTr="00764BCF">
        <w:tc>
          <w:tcPr>
            <w:tcW w:w="2802" w:type="dxa"/>
          </w:tcPr>
          <w:p w:rsidR="00C24457" w:rsidRPr="00605F45" w:rsidRDefault="00C24457" w:rsidP="00DC188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การจัดสรรเงินทุนอุดหนุนการศึกษา</w:t>
            </w:r>
          </w:p>
        </w:tc>
        <w:tc>
          <w:tcPr>
            <w:tcW w:w="7018" w:type="dxa"/>
          </w:tcPr>
          <w:p w:rsidR="00C24457" w:rsidRPr="00605F45" w:rsidRDefault="00C24457" w:rsidP="00DC188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กระทรวงมหาดไทย (กรมการปกครอง) จะจัดสรรงบประมาณรายจ่ายประจำปี เพื่อมอบเงินเป็นทุนอุดหนุนการศึกษาให้แก่นักศึกษาตามโครงการฯ ปีละ 44 ทุน จำแนกเป็น </w:t>
            </w:r>
          </w:p>
          <w:p w:rsidR="00C24457" w:rsidRPr="00605F45" w:rsidRDefault="00C24457" w:rsidP="00DC1881">
            <w:pPr>
              <w:pStyle w:val="afd"/>
              <w:numPr>
                <w:ilvl w:val="0"/>
                <w:numId w:val="1"/>
              </w:numPr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สาขาวิชาวิทยาศาสตร์ 27 ทุน ๆ ละ 40,000 บาท</w:t>
            </w:r>
          </w:p>
          <w:p w:rsidR="00C24457" w:rsidRPr="00605F45" w:rsidRDefault="00C24457" w:rsidP="00DC1881">
            <w:pPr>
              <w:pStyle w:val="afd"/>
              <w:numPr>
                <w:ilvl w:val="0"/>
                <w:numId w:val="1"/>
              </w:numPr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สาขาวิชาสังคมศาสตร์ 17 ทุน ๆ ละ 30,000 บาท </w:t>
            </w:r>
          </w:p>
          <w:p w:rsidR="00C24457" w:rsidRPr="00605F45" w:rsidRDefault="00C24457" w:rsidP="00DC188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ซึ่งจะต้องมีนักศึกษาที่เข้าศึกษาในวิชาชีพครูจำนวนร้อยละ 10 ของนักศึกษาที่เข้ารับการศึกษาในแต่ละปี โดยมีพื้นที่ดำเนินโครงการฯ ครอบคลุมพื้นที่จังหวัดชายแดนภาคใต้ปัจจุบัน (จังหวัดปัตตานี ยะลา นราธิวาส  สตูล และอำเภอจะนะ  เทพา  นาทวี  สะบ้าย้อยของจังหวัดสงขลา) </w:t>
            </w:r>
          </w:p>
        </w:tc>
      </w:tr>
      <w:tr w:rsidR="00C24457" w:rsidRPr="00605F45" w:rsidTr="00764BCF">
        <w:tc>
          <w:tcPr>
            <w:tcW w:w="2802" w:type="dxa"/>
          </w:tcPr>
          <w:p w:rsidR="00C24457" w:rsidRPr="00605F45" w:rsidRDefault="00C24457" w:rsidP="00DC188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การสงวนอัตราเข้ารับราชการ</w:t>
            </w:r>
          </w:p>
        </w:tc>
        <w:tc>
          <w:tcPr>
            <w:tcW w:w="7018" w:type="dxa"/>
          </w:tcPr>
          <w:p w:rsidR="00C24457" w:rsidRPr="00605F45" w:rsidRDefault="00C24457" w:rsidP="00DC188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ดำเนินการตามมติคณะรัฐมนตรีเมื่อวันที่ 30 กันยายน 2546  ที่ให้กระทรวงศึกษาธิการ กระทรวงสาธารณสุข และกระทรวงเกษตรและสหกรณ์สงวนอัตราเพื่อรองรับนักศึกษาที่สำเร็จการศึกษา  กระทรวงละ  4 อัตรา สำหรับส่วน</w:t>
            </w: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ราชการอื่นให้สงวนอัตราไว้อย่างน้อยกระทรวงละ 1 อัตรา  และให้สอบแข่งขันคัดเลือกกันเองในการเข้ารับราชการในพื้นที่จังหวัดชายแดนภาคใต้</w:t>
            </w:r>
          </w:p>
        </w:tc>
      </w:tr>
    </w:tbl>
    <w:p w:rsidR="00F71C5B" w:rsidRDefault="00F71C5B" w:rsidP="00DC188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>อย่างไรก็ตามจากกิจกรรมข้างต้น   พบว่า  ผลการประเมินจากนักศึกษาผู้รับทุน ผู้มีส่วนเกี่ยวข้องและ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605F45">
        <w:rPr>
          <w:rFonts w:ascii="TH SarabunPSK" w:hAnsi="TH SarabunPSK" w:cs="TH SarabunPSK"/>
          <w:sz w:val="32"/>
          <w:szCs w:val="32"/>
          <w:cs/>
        </w:rPr>
        <w:t>คณะผู้ดำเนินการประเมินผลโครงการฯ มีข้อเสนอแนะหลายประการที่สำคัญเกี่ยวกับการดำเนินโครงการฯ เช่น ควรมีการเพิ่มจำนวนเงินทุนให้สอดคล้องกับสภาพเศรษฐกิจในปัจจุบัน  ควรพิจารณาการสนับสนุนค่าใช้จ่ายในส่วนอื่น ๆ (ค่าครองชีพ ค่าอุปกรณ์การเรียน) การจ่ายเงินทุนควรดำเนินการเป็นรายภาคการศึกษา  ควรมีการประกาศรายชื่อคณะ/มหาวิทยาลัยที่เปิดรับสมัครอย่างชัดเจน  ควรมีการชี้แจงลำดับคะแนนในการสัมภาษณ์โดยละเอียดตามเกณฑ์หรือเงื่อนไขในการรับสมัครให้แก่ผู้สมัครทราบล่วงหน้า ควรมีการติดตามผลการเรียนและความเป็นอยู่ของนักศึกษาควรดำเนินการอย่างใกล้ชิด เป็นต้น ดังนั้น  กระทรวงมหาดไทยจึงเสนอคณะรัฐมนตรีพิจารณาอนุมัติขยายระยะเวลาการดำเนินงานโครงการจัดส่งนักศึกษาชาวไทยที่นับถือศาสนาอิสลามจังหวัดชายแดนภาคใต้เข้าศึกษา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ต่อมหาวิทยาลัย  (ระยะที่ 10) พ.ศ. 2562 – 2566 โดยกำหนดหลักเกณฑ์และรายละเอียดของโครงการฯ  ดังนี้ </w:t>
      </w:r>
    </w:p>
    <w:p w:rsidR="00C24457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1. ให้คงจำนวนนักศึกษา ปีละ 44 ทุน  ให้เข้าศึกษาในสาขาวิชาวิทยาศาสตร์ จำนวน 27 ทุน สาขาวิชาสังคมศาสตร์ จำนวน 17 ทุน (อัตราส่วน 60 </w:t>
      </w:r>
      <w:r w:rsidRPr="00605F45">
        <w:rPr>
          <w:rFonts w:ascii="TH SarabunPSK" w:hAnsi="TH SarabunPSK" w:cs="TH SarabunPSK"/>
          <w:sz w:val="32"/>
          <w:szCs w:val="32"/>
        </w:rPr>
        <w:t>: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 40) และในการรับนักศึกษาตามจำนวนดังกล่าว ให้พิจารณารับนักศึกษาที่ได้รับผลกระทบใน 3 จังหวัดชายแดนภาคใต้ จังหวัดละ 2 คน เพื่อเป็นการเยียวยาและแก้ไขปัญหาจังหวัดชายแดนภาคใต้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2. ให้คงจำนวนมหาวิทยาลัยที่จะรับนักศึกษาตามโครงการฯ ไว้ จำนวน 9 แห่งเช่นเดิม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3. ให้สงวนอัตราเข้ารับราชการตามมติคณะรัฐมนตรีเมื่อวันที่ 30 กันยายน 2546  และควรมีการสงวนอัตราที่ชัดเจนและเพียงพอกับนักศึกษาทุนทุกคน  เพื่อเป็นกลยุทธ์ที่ทำให้การปฏิบัติการทางด้านจิตวิทยาบรรลุผลสำเร็จ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>4. ให้มีการพิจารณาเพิ่มจำนวนเงินทุนให้สอดคล้องกับสภาพเศรษฐกิจในปัจจุบัน และการจัดสรรเป็นเงินทุนอุดหนุนการศึกษาตามที่จ่ายตามจริงในแต่ละสาขาวิชา  รวมทั้งให้มีการพิจารณาการสนับสุนค่าใช้จ่ายในส่วนอื่น ๆ เช่น ค่าครองชีพ  ค่าอุปกรณ์การเรียน ทั้งนี้ ได้ประมาณการค่าใช้จ่ายสำหรับเงินทุนอุดหนุนการศึกษา ตั้งแต่ปี  พ.ศ. 2562 – 2566 เป็นเงิน 41,700,000 บาท</w:t>
      </w:r>
    </w:p>
    <w:p w:rsidR="00C24457" w:rsidRDefault="00C24457" w:rsidP="00DC188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24457" w:rsidRPr="00605F45" w:rsidRDefault="00B40CBE" w:rsidP="00DC188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306D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4457"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ขออนุมัติจ่ายเงินค่าชดเชยให้แก่ราษฎรที่ได้รับผลกระทบจากโครงการฝายราษีไศล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>คณะรัฐมนตรีพิจารณาเรื่อง ขออนุมัติจ่ายเงินค่าชดเชยให้แก่ราษฎรที่ได้รับผลกระทบจากโครงการฝายราษีไศล ตามที่รองนายกรัฐมนตรี (พลอากาศเอก ประจิน จั่นตอง) ประธานกรรมการแก้ไขปัญหาผลกระทบจากโครงการฝายราษีไศลเสนอ  แล้วมีมติอนุมัติตามความเห็นของสำนักงบประมาณ ที่อนุมัติในหลักการการจ่ายเงินค่าชดเชยให้แก่ราษฎรที่ได้รับผลกระทบจากโครงการฝายราษีไศล จำนวน 67 แปลง เนื้อที่ 302-3-73.41 ไร่ ในอัตราไร่ละ 32</w:t>
      </w:r>
      <w:r w:rsidRPr="00605F45">
        <w:rPr>
          <w:rFonts w:ascii="TH SarabunPSK" w:hAnsi="TH SarabunPSK" w:cs="TH SarabunPSK"/>
          <w:sz w:val="32"/>
          <w:szCs w:val="32"/>
        </w:rPr>
        <w:t>,</w:t>
      </w:r>
      <w:r w:rsidRPr="00605F45">
        <w:rPr>
          <w:rFonts w:ascii="TH SarabunPSK" w:hAnsi="TH SarabunPSK" w:cs="TH SarabunPSK"/>
          <w:sz w:val="32"/>
          <w:szCs w:val="32"/>
          <w:cs/>
        </w:rPr>
        <w:t>000 บาท ตามที่คณะกรรมการแก้ไขปัญหาผลกระทบจากโครงการฝายราษีไศลเสนอ สำหรับงบประมาณที่จะนำมาใช้จ่ายเป็นเงินค่าชดเชยดังกล่าว เห็นควรให้กรมชลประทานพิจารณาปรับแผนการใช้จ่ายงบประมาณรายจ่ายประจำปีงบประมาณ พ.ศ. 2562 จากโครงการ/รายการที่ดำเนินการบรรลุวัตถุประสงค์แล้ว และ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05F45">
        <w:rPr>
          <w:rFonts w:ascii="TH SarabunPSK" w:hAnsi="TH SarabunPSK" w:cs="TH SarabunPSK"/>
          <w:sz w:val="32"/>
          <w:szCs w:val="32"/>
          <w:cs/>
        </w:rPr>
        <w:t>มีงบประมาณเหลือจ่ายและ/หรือรายการที่หมดความจำเป็น และ/หรือรายการที่คาดว่าจะไม่สามารถดำเนินการได้ทันในปีงบประมาณ พ.ศ. 2562 ไปดำเนินการ ภายในวงเงิน 9</w:t>
      </w:r>
      <w:r w:rsidRPr="00605F45">
        <w:rPr>
          <w:rFonts w:ascii="TH SarabunPSK" w:hAnsi="TH SarabunPSK" w:cs="TH SarabunPSK"/>
          <w:sz w:val="32"/>
          <w:szCs w:val="32"/>
        </w:rPr>
        <w:t>,</w:t>
      </w:r>
      <w:r w:rsidRPr="00605F45">
        <w:rPr>
          <w:rFonts w:ascii="TH SarabunPSK" w:hAnsi="TH SarabunPSK" w:cs="TH SarabunPSK"/>
          <w:sz w:val="32"/>
          <w:szCs w:val="32"/>
          <w:cs/>
        </w:rPr>
        <w:t>693</w:t>
      </w:r>
      <w:r w:rsidRPr="00605F45">
        <w:rPr>
          <w:rFonts w:ascii="TH SarabunPSK" w:hAnsi="TH SarabunPSK" w:cs="TH SarabunPSK"/>
          <w:sz w:val="32"/>
          <w:szCs w:val="32"/>
        </w:rPr>
        <w:t>,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872.80 บาท  และขอทำความตกลงในรายละเอียดกับสำนักงบประมาณ ตามขั้นตอนของระเบียบ กฎหมาย และมติคณะรัฐมนตรีที่เกี่ยวข้อง ทั้งนี้ 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05F45">
        <w:rPr>
          <w:rFonts w:ascii="TH SarabunPSK" w:hAnsi="TH SarabunPSK" w:cs="TH SarabunPSK"/>
          <w:sz w:val="32"/>
          <w:szCs w:val="32"/>
          <w:cs/>
        </w:rPr>
        <w:t>การกำหนดให้มีคณะกรรมการกำกับดูแลการจ่ายเงินค่าชดเชยในท้องที่ 3 จังหวัด เพื่อตรวจสอบสิทธิของบุคคลและการจ่ายเงินให้เป็นไปอย่างถูกต้องสอดคล้องกับข้อเท็จจริง และมีขั้นตอนการดำเนินการที่โปร่งใสและสามารถตรวจสอบได้ เห็นควรดำเนินการตามที่คณะกรรมการแก้ไขปัญหาผลกระทบจากโครงการฝายราษีไศลเสนอ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>ทั้งนี้ คณะกรรมการกำกับดูแลการจ่ายเงินค่าชดเชย ในท้องที่ 3 จังหวัด (จังหวัดสุรินทร์ จังหวัดร้อยเอ็ด และจังหวัดศรีสะเกษ) เพื่อทำหน้าที่กำกับดูแลการจ่ายเงินและจำนวนเงินค่าชดเชยให้ถูกต้องครบถ้วนตรง</w:t>
      </w:r>
      <w:r w:rsidRPr="00605F45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ตามบัญชีรายชื่อผู้มีสิทธิและจำนวนเงินค่าชดเชย เพื่อให้เป็นไปตามบัญชีรายละเอียดผลการตรวจสอบฯ ประกอบด้วย 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1. ผู้ว่าราชการจังหวัดท้องที่ที่เกี่ยวข้อง   </w:t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ประธานกรรมการ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2. เจ้าพนักงานที่ดินจังหวัดท้องที่ที่เกี่ยวข้อง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3. อัยการจังหวัดท้องที่ที่เกี่ยวข้อง  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4. คลังจังหวัดท้องที่ที่เกี่ยวข้อง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5. นายอำเภอท้องที่ที่เกี่ยวข้อง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กรรมการ 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6. ผู้บังคับการตำรวจภูธรจังหวัดท้องที่ที่เกี่ยวข้อง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7. ผู้อำนวยการส่วนจัดหาที่ดินที่ 2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   สำนักกฎหมายและที่ดิน กรมชลประทาน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 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8. ผู้แทนกลุ่มสมาพันธ์เกษตรกรอีสาน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9. ผู้แทนกลุ่มสมัชชาเกษตรกรภาคอีสาน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10. ผู้แทนกลุ่มสมาพันธ์เกษตรกรแห่งประเทศไทย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11. ผู้แทนกลุ่มเกษตรกรฝายราษีไศล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12. ผู้แทนกลุ่มกำนัน ผู้ใหญ่บ้าน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13. ผู้แทนกลุ่มอิสระ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14. ผู้แทนกลุ่มสมัชชาลุ่มน้ำมูล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15. ผู้แทนกลุ่มสมัชชาคนจน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16. ผู้แทนกลุ่มชาวนา 2000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17. ผู้อำนวยการโครงการส่งน้ำและบำรุงรักษามูลล่าง </w:t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กรรมการและเลขานุการ 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โดยมีอำนาจหน้าที่พิจารณาและควบคุมการโอนจ่ายเงินค่าชดเชยให้ถูกต้องครบถ้วนตรงตามบัญชีรายชื่อผู้มีสิทธิ จำนวนเนื้อที่ และจำนวนเงินค่าชดเชยตามที่คณะรัฐมนตรีอนุมัติในการจ่ายเงินเห็นสมควรจ่ายด้วยวิธีโอนเงินเข้าบัญชีธนาคาร (จ่ายตรง) ตามบัญชีรายชื่อบุคคลผู้มีสิทธิ โดยถือความเห็นของคณะกรรมการชุดนี้เป็นหลักฐานในการจ่ายเงินค่าชดเชย </w:t>
      </w:r>
    </w:p>
    <w:p w:rsidR="00C24457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C24457" w:rsidRPr="00605F45" w:rsidRDefault="00B40CBE" w:rsidP="00DC18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C306D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4457"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ขออนุมัติกรอบวงเงินการจ่ายค่าชดเชยเพื่อแก้ไขปัญหาผลกระทบจากโครงการฝายราษีไศล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>คณะรัฐมนตรีพิจารณาเรื่อง ขออนุมัติกรอบวงเงินการจ่ายค่าชดเชยเพื่อแก้ไขปัญหาผลกระทบจากโครงการฝายราษีไศล ตามที่รองนายกรัฐมนตรี (พลอากาศเอก ประจิน จั่นตอง) ประธานกรรมการแก้ไขปัญหาผลกระทบจากโครงการฝายราษีไศลเสนอ  แล้วมีมติอนุมัติตามความเห็นของสำนักงบประมาณ ที่อนุมัติในหลักการการจ่ายค่าชดเชยเพื่อแก้ไขปัญหาผลกระทบจากโครงการฝายราษีไศลภายในกรอบวงเงิน 599</w:t>
      </w:r>
      <w:r w:rsidRPr="00605F45">
        <w:rPr>
          <w:rFonts w:ascii="TH SarabunPSK" w:hAnsi="TH SarabunPSK" w:cs="TH SarabunPSK"/>
          <w:sz w:val="32"/>
          <w:szCs w:val="32"/>
        </w:rPr>
        <w:t>,</w:t>
      </w:r>
      <w:r w:rsidRPr="00605F45">
        <w:rPr>
          <w:rFonts w:ascii="TH SarabunPSK" w:hAnsi="TH SarabunPSK" w:cs="TH SarabunPSK"/>
          <w:sz w:val="32"/>
          <w:szCs w:val="32"/>
          <w:cs/>
        </w:rPr>
        <w:t>974</w:t>
      </w:r>
      <w:r w:rsidRPr="00605F45">
        <w:rPr>
          <w:rFonts w:ascii="TH SarabunPSK" w:hAnsi="TH SarabunPSK" w:cs="TH SarabunPSK"/>
          <w:sz w:val="32"/>
          <w:szCs w:val="32"/>
        </w:rPr>
        <w:t>,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400 บาท ตามที่คณะกรรมการแก้ไขปัญหาผลกระทบจากโครงการฝายราษีไศลเสนอ และเห็นควรให้มีคณะกรรมการกำกับดูแลการจ่ายเงินค่าชดเชยดังกล่าว เพื่อทำหน้าที่กำกับดูแลการจ่ายเงินและคำนวณเงินค่าชดเชยผ่านบัญชีธนาคารให้ถูกต้องครบถ้วนตามบัญชีรายชื่อผู้มีสิทธิ สำหรับงบประมาณที่จะขอใช้จ่ายจากงบประมาณรายจ่ายประจำปีงบประมาณ พ.ศ. 2562 งบกลาง รายการเงินสำรองจ่ายเพื่อกรณีฉุกเฉินหรือจำเป็น เห็นควรให้กรมชลประทานจัดทำแผนรายละเอียดการจ่ายเงินค่าชดเชยที่คาดว่าจะจ่ายได้จริงในปีงบประมาณ พ.ศ. 2562 เพื่อขอรับจัดสรรงบประมาณตามขั้นตอนของระเบียบว่าด้วยการบริหารงบประมาณรายจ่ายงบกลาง รายการเงินสำรองจ่ายเพื่อกรณีฉุกเฉินหรือจำเป็น ในส่วนที่ยังขาดและไม่สามารถจ่ายเงินค่าชดเชยดังกล่าวได้ทันภายในปีงบประมาณ พ.ศ. 2562 ให้เสนอขอตั้งงบประมาณรายจ่ายประจำปีงบประมาณ พ.ศ. 2563 ตามขั้นตอนต่อไป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>ทั้งนี้ คณะกรรมการกำกับดูแลการจ่ายเงินค่าชดเชย ในท้องที่ 3 จังหวัด (จังหวัดสุรินทร์ จังหวัดร้อยเอ็ด และจังหวัดศรีสะเกษ) เพื่อทำหน้าที่กำกับดูแลการจ่ายเงินและจำนวนเงินค่าชดเชยให้ถูกต้องครบถ้วนตรง</w:t>
      </w:r>
      <w:r w:rsidRPr="00605F45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ตามบัญชีรายชื่อผู้มีสิทธิและจำนวนเงินค่าชดเชย เพื่อให้เป็นไปตามบัญชีรายละเอียดผลการตรวจสอบฯ ประกอบด้วย 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1. ผู้ว่าราชการจังหวัดท้องที่ที่เกี่ยวข้อง   </w:t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ประธานกรรมการ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2. เจ้าพนักงานที่ดินจังหวัดท้องที่ที่เกี่ยวข้อง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3. อัยการจังหวัดท้องที่ที่เกี่ยวข้อง  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4. คลังจังหวัดท้องที่ที่เกี่ยวข้อง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5. นายอำเภอท้องที่ที่เกี่ยวข้อง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กรรมการ 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6. ผู้บังคับการตำรวจภูธรจังหวัดท้องที่ที่เกี่ยวข้อง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7. ผู้อำนวยการส่วนจัดหาที่ดินที่ 2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   สำนักกฎหมายและที่ดิน กรมชลประทาน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 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8. ผู้แทนกลุ่มสมาพันธ์เกษตรกรอีสาน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9. ผู้แทนกลุ่มสมัชชาเกษตรกรภาคอีสาน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10. ผู้แทนกลุ่มสมาพันธ์เกษตรกรแห่งประเทศไทย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11. ผู้แทนกลุ่มเกษตรกรฝายราษีไศล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12. ผู้แทนกลุ่มกำนัน ผู้ใหญ่บ้าน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13. ผู้แทนกลุ่มอิสระ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14. ผู้แทนกลุ่มสมัชชาลุ่มน้ำมูล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15. ผู้แทนกลุ่มสมัชชาคนจน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16. ผู้แทนกลุ่มชาวนา 2000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17. ผู้อำนวยการโครงการส่งน้ำและบำรุงรักษามูลล่าง </w:t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กรรมการและเลขานุการ  </w:t>
      </w:r>
    </w:p>
    <w:p w:rsidR="00C24457" w:rsidRPr="00605F45" w:rsidRDefault="00C24457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โดยมีอำนาจหน้าที่พิจารณาและควบคุมการโอนจ่ายเงินค่าชดเชยให้ถูกต้องครบถ้วนตรงตามบัญชีรายชื่อผู้มีสิทธิ จำนวนเนื้อที่ และจำนวนเงินค่าชดเชยตามที่คณะรัฐมนตรีอนุมัติ ในการจ่ายเงินเห็นสมควรจ่ายด้วยวิธีโอนเงินเข้าบัญชีธนาคาร (จ่ายตรง) ตามบัญชีรายชื่อบุคคลผู้มีสิทธิ โดยถือความเห็นของคณะกรรมการชุดนี้เป็นหลักฐานในการจ่ายเงินค่าชดเชย 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24457" w:rsidRPr="00605F45" w:rsidRDefault="00B40CBE" w:rsidP="00DC18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C306D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4457"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ผลการสำรวจความคิดเห็นของประชาชนต่อโครงการอ่านสร้างชาติ </w:t>
      </w:r>
      <w:r w:rsidR="00C24457" w:rsidRPr="00605F4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24457"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ซื้อหนังสือลดหย่อนภาษี </w:t>
      </w:r>
      <w:r w:rsidR="00F71C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C24457" w:rsidRPr="00605F45">
        <w:rPr>
          <w:rFonts w:ascii="TH SarabunPSK" w:hAnsi="TH SarabunPSK" w:cs="TH SarabunPSK"/>
          <w:b/>
          <w:bCs/>
          <w:sz w:val="32"/>
          <w:szCs w:val="32"/>
          <w:cs/>
        </w:rPr>
        <w:t>(ช้อปหนังสือช่วยชาติ) (วธ.)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คณะรัฐมนตรีมีมติรับทราบตามที่กระทรวงวัฒนธรรม (วธ.) เสนอผลการสำรวจความคิดเห็นของประชาชนต่อโครงการอ่านสร้างชาติ : ซื้อหนังสือลดหย่อนภาษี (ช้อปหนังสือช่วยชาติ) ระหว่างวันที่ 15 ธันวาคม 2561 – 16 มกราคม 2562 ตามที่คณะรัฐมนตรีได้มีมติ (4 ธันวาคม 2561) เห็นชอบมาตรการภาษีเพื่อส่งเสริมการขยายตัวทางเศรษฐกิจของประเทศ โดยเฉพาะการสนับสนุนผลผลิตภาคการเกษตร การพัฒนาทรัพยากรมนุษย์ และการส่งเสริมการผลิตสินค้าท้องถิ่นของชุมชน เพื่อให้ผู้มีเงินได้ที่เป็นบุคคลธรรมดาสามารถนำค่าหนังสือที่ซื้อจากผู้ประกอบการที่ได้จดทะเบียนจัดตั้งเป็นบริษัทหรือห้างหุ้นส่วนนิติบุคคลไปหักเป็นค่าลดหย่อนในการคำนวณภาษีเงินได้ตามที่จ่ายจริงแต่ไม่เกิน 15,000 บาท ซึ่งเป็นการดำเนินการตามมติคณะกรรมการบูรณาการการส่งเสริมวัฒนธรรมการอ่านเพื่อสร้างสังคมแห่งการเรียนรู้ ในการประชุมครั้งที่ 1/2562 เมื่อวันที่ 5 กุมภาพันธ์ 2562 ให้รายงานผลเกี่ยวกับเรื่องดังกล่าว และที่ประชุมมีมติให้เสนอคณะรัฐมนตรี ดังนี้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b/>
          <w:bCs/>
          <w:sz w:val="32"/>
          <w:szCs w:val="32"/>
          <w:cs/>
        </w:rPr>
        <w:t>1. รายงานผลการสำรวจความคิดเห็นของประชาชน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 (กลุ่มตัวอย่างจำนวน 1,547 คน)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ต่อโครงการอ่านสร้างชาติ </w:t>
      </w:r>
      <w:r w:rsidRPr="00605F4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05F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ซื้อหนังสือลดหย่อนภาษี (ช้อปหนังสือช่วยชาติ) </w:t>
      </w:r>
      <w:r w:rsidRPr="00605F45">
        <w:rPr>
          <w:rFonts w:ascii="TH SarabunPSK" w:hAnsi="TH SarabunPSK" w:cs="TH SarabunPSK"/>
          <w:sz w:val="32"/>
          <w:szCs w:val="32"/>
          <w:cs/>
        </w:rPr>
        <w:t>ซึ่งภายหลังเสร็จสิ้น</w:t>
      </w:r>
      <w:r w:rsidR="00F71C5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605F45">
        <w:rPr>
          <w:rFonts w:ascii="TH SarabunPSK" w:hAnsi="TH SarabunPSK" w:cs="TH SarabunPSK"/>
          <w:sz w:val="32"/>
          <w:szCs w:val="32"/>
          <w:cs/>
        </w:rPr>
        <w:t>การดำเนินโครงการ วธ. (กรมส่งเสริมวัฒนธรรม) ในฐานะฝ่ายเลขานุการคณะกรรมการฯ ได้ร่วมกับสวนดุสิตโพลจัดทำขึ้น โดยมีสาระสำคัญสรุปได้ ดังนี้</w:t>
      </w:r>
    </w:p>
    <w:tbl>
      <w:tblPr>
        <w:tblStyle w:val="af9"/>
        <w:tblW w:w="9747" w:type="dxa"/>
        <w:tblLook w:val="04A0"/>
      </w:tblPr>
      <w:tblGrid>
        <w:gridCol w:w="2830"/>
        <w:gridCol w:w="5387"/>
        <w:gridCol w:w="1530"/>
      </w:tblGrid>
      <w:tr w:rsidR="00C24457" w:rsidRPr="00605F45" w:rsidTr="00764BCF">
        <w:tc>
          <w:tcPr>
            <w:tcW w:w="2830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387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</w:p>
        </w:tc>
        <w:tc>
          <w:tcPr>
            <w:tcW w:w="1530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24457" w:rsidRPr="00605F45" w:rsidTr="00764BCF">
        <w:tc>
          <w:tcPr>
            <w:tcW w:w="2830" w:type="dxa"/>
            <w:vMerge w:val="restart"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การรับทราบโครงการ</w:t>
            </w:r>
          </w:p>
        </w:tc>
        <w:tc>
          <w:tcPr>
            <w:tcW w:w="5387" w:type="dxa"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ทราบ</w:t>
            </w:r>
          </w:p>
        </w:tc>
        <w:tc>
          <w:tcPr>
            <w:tcW w:w="1530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82.55</w:t>
            </w:r>
          </w:p>
        </w:tc>
      </w:tr>
      <w:tr w:rsidR="00C24457" w:rsidRPr="00605F45" w:rsidTr="00764BCF">
        <w:tc>
          <w:tcPr>
            <w:tcW w:w="2830" w:type="dxa"/>
            <w:vMerge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</w:t>
            </w:r>
          </w:p>
        </w:tc>
        <w:tc>
          <w:tcPr>
            <w:tcW w:w="1530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17.45</w:t>
            </w:r>
          </w:p>
        </w:tc>
      </w:tr>
      <w:tr w:rsidR="00C24457" w:rsidRPr="00605F45" w:rsidTr="00764BCF">
        <w:tc>
          <w:tcPr>
            <w:tcW w:w="2830" w:type="dxa"/>
            <w:vMerge w:val="restart"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ช่องทางรับทราบโครงการฯ</w:t>
            </w:r>
          </w:p>
        </w:tc>
        <w:tc>
          <w:tcPr>
            <w:tcW w:w="5387" w:type="dxa"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1530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40.33</w:t>
            </w:r>
          </w:p>
        </w:tc>
      </w:tr>
      <w:tr w:rsidR="00C24457" w:rsidRPr="00605F45" w:rsidTr="00764BCF">
        <w:tc>
          <w:tcPr>
            <w:tcW w:w="2830" w:type="dxa"/>
            <w:vMerge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สื่อโซเซียล (เช่น </w:t>
            </w:r>
            <w:proofErr w:type="spellStart"/>
            <w:r w:rsidRPr="00605F45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Pr="00605F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605F45">
              <w:rPr>
                <w:rFonts w:ascii="TH SarabunPSK" w:hAnsi="TH SarabunPSK" w:cs="TH SarabunPSK"/>
                <w:sz w:val="32"/>
                <w:szCs w:val="32"/>
              </w:rPr>
              <w:t>Pantip</w:t>
            </w:r>
            <w:proofErr w:type="spellEnd"/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1530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31.84</w:t>
            </w:r>
          </w:p>
        </w:tc>
      </w:tr>
      <w:tr w:rsidR="00C24457" w:rsidRPr="00605F45" w:rsidTr="00764BCF">
        <w:tc>
          <w:tcPr>
            <w:tcW w:w="2830" w:type="dxa"/>
            <w:vMerge w:val="restart"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ความคิดเห็นต่อโครงการฯ</w:t>
            </w:r>
          </w:p>
        </w:tc>
        <w:tc>
          <w:tcPr>
            <w:tcW w:w="5387" w:type="dxa"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เห็นด้วยมากที่สุด เนื่องจากเป็นมาตรการที่ดี </w:t>
            </w: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มีประโยชน์ มีส่วนช่วยกระตุ้นเศรษฐกิจ และยังช่วยส่งเสริมการอ่านให้เกิดขึ้นในสังคมไทย</w:t>
            </w:r>
          </w:p>
        </w:tc>
        <w:tc>
          <w:tcPr>
            <w:tcW w:w="1530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91.27</w:t>
            </w:r>
          </w:p>
        </w:tc>
      </w:tr>
      <w:tr w:rsidR="00C24457" w:rsidRPr="00605F45" w:rsidTr="00764BCF">
        <w:tc>
          <w:tcPr>
            <w:tcW w:w="2830" w:type="dxa"/>
            <w:vMerge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ทำให้ประชาชนเกิดความสนใจอยากอ่านหนังสือมากขึ้น</w:t>
            </w:r>
          </w:p>
        </w:tc>
        <w:tc>
          <w:tcPr>
            <w:tcW w:w="1530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67.87</w:t>
            </w:r>
          </w:p>
        </w:tc>
      </w:tr>
      <w:tr w:rsidR="00C24457" w:rsidRPr="00605F45" w:rsidTr="00764BCF">
        <w:trPr>
          <w:trHeight w:val="558"/>
        </w:trPr>
        <w:tc>
          <w:tcPr>
            <w:tcW w:w="2830" w:type="dxa"/>
            <w:vMerge w:val="restart"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ความพึงพอใจต่อโครงการฯ</w:t>
            </w:r>
          </w:p>
        </w:tc>
        <w:tc>
          <w:tcPr>
            <w:tcW w:w="5387" w:type="dxa"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ส่วนใหญ่ค่อนข้างพึงพอใจ</w:t>
            </w:r>
          </w:p>
        </w:tc>
        <w:tc>
          <w:tcPr>
            <w:tcW w:w="1530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60.37</w:t>
            </w:r>
          </w:p>
        </w:tc>
      </w:tr>
      <w:tr w:rsidR="00C24457" w:rsidRPr="00605F45" w:rsidTr="00764BCF">
        <w:tc>
          <w:tcPr>
            <w:tcW w:w="2830" w:type="dxa"/>
            <w:vMerge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ไม่พึงพอใจเลย</w:t>
            </w:r>
          </w:p>
        </w:tc>
        <w:tc>
          <w:tcPr>
            <w:tcW w:w="1530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2.33</w:t>
            </w:r>
          </w:p>
        </w:tc>
      </w:tr>
      <w:tr w:rsidR="00C24457" w:rsidRPr="00605F45" w:rsidTr="00764BCF">
        <w:tc>
          <w:tcPr>
            <w:tcW w:w="2830" w:type="dxa"/>
            <w:vMerge w:val="restart"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5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ประโยชน์ที่ได้รับจากโครงการฯ</w:t>
            </w:r>
          </w:p>
        </w:tc>
        <w:tc>
          <w:tcPr>
            <w:tcW w:w="5387" w:type="dxa"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ทำให้ประชาชนรักการอ่านมากขึ้น</w:t>
            </w:r>
          </w:p>
        </w:tc>
        <w:tc>
          <w:tcPr>
            <w:tcW w:w="1530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52.28</w:t>
            </w:r>
          </w:p>
        </w:tc>
      </w:tr>
      <w:tr w:rsidR="00C24457" w:rsidRPr="00605F45" w:rsidTr="00764BCF">
        <w:tc>
          <w:tcPr>
            <w:tcW w:w="2830" w:type="dxa"/>
            <w:vMerge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ช่วยกระตุ้นเศรษฐกิจของประเทศ</w:t>
            </w:r>
          </w:p>
        </w:tc>
        <w:tc>
          <w:tcPr>
            <w:tcW w:w="1530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34.18</w:t>
            </w:r>
          </w:p>
        </w:tc>
      </w:tr>
    </w:tbl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  <w:t>ทั้งนี้ กลุ่มตัวอย่างส่วนใหญ่เห็นว่ารัฐบาลควรให้การสนับสนุนหรือจัดให้มีโครงการลักษณะนี้ต่อไป เนื่องจากเป็นมาตรการหนึ่งที่ช่วยกระตุ้นเศรษฐกิจของประเทศ และยังเป็นการส่งเสริมนิสัยรักการอ่านและการเรียนรู้ให้แก่ประชาชน รวมถึงควรขยายเวลาใช้สิทธิลดหย่อนภาษีและลดวงเงินในการซื้อเพื่อประโยชน์แก่ผู้ที่สนใจแต่มีรายได้น้อยด้วย</w:t>
      </w:r>
    </w:p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sz w:val="32"/>
          <w:szCs w:val="32"/>
          <w:cs/>
        </w:rPr>
        <w:tab/>
      </w:r>
      <w:r w:rsidRPr="00605F45">
        <w:rPr>
          <w:rFonts w:ascii="TH SarabunPSK" w:hAnsi="TH SarabunPSK" w:cs="TH SarabunPSK"/>
          <w:b/>
          <w:bCs/>
          <w:sz w:val="32"/>
          <w:szCs w:val="32"/>
          <w:cs/>
        </w:rPr>
        <w:t>2. รายงานผลการสำรวจยอดจำหน่ายหนังสือของสมาคมผู้จัดพิมพ์และผู้จำหน่ายหนังสือแห่งประเทศไทย (</w:t>
      </w:r>
      <w:r w:rsidRPr="00605F45">
        <w:rPr>
          <w:rFonts w:ascii="TH SarabunPSK" w:hAnsi="TH SarabunPSK" w:cs="TH SarabunPSK"/>
          <w:b/>
          <w:bCs/>
          <w:sz w:val="32"/>
          <w:szCs w:val="32"/>
        </w:rPr>
        <w:t>PUBAT</w:t>
      </w:r>
      <w:r w:rsidRPr="00605F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 พบว่าการใช้มาตรการภาษีฯ ของรัฐบาลครั้งนี้ส่งผลดีต่อธุรกิจหนังสือ โดยช่วยให้มีรายได้จากการจำหน่ายหนังสือและสิ่งพิมพ์ของร้านหนังสือเชนสโตร์ (</w:t>
      </w:r>
      <w:r w:rsidRPr="00605F45">
        <w:rPr>
          <w:rFonts w:ascii="TH SarabunPSK" w:hAnsi="TH SarabunPSK" w:cs="TH SarabunPSK"/>
          <w:sz w:val="32"/>
          <w:szCs w:val="32"/>
        </w:rPr>
        <w:t>Chain Store</w:t>
      </w:r>
      <w:r w:rsidRPr="00605F45">
        <w:rPr>
          <w:rFonts w:ascii="TH SarabunPSK" w:hAnsi="TH SarabunPSK" w:cs="TH SarabunPSK"/>
          <w:sz w:val="32"/>
          <w:szCs w:val="32"/>
          <w:cs/>
        </w:rPr>
        <w:t>) ร้านหนังสืออิสระ และการขายทางออนไลน์ของสำนักพิมพ์เพิ่มขึ้นจากรายได้ปกติก่อนดำเนินมาตรการภาษีฯ</w:t>
      </w:r>
    </w:p>
    <w:tbl>
      <w:tblPr>
        <w:tblStyle w:val="af9"/>
        <w:tblW w:w="0" w:type="auto"/>
        <w:tblLook w:val="04A0"/>
      </w:tblPr>
      <w:tblGrid>
        <w:gridCol w:w="2972"/>
        <w:gridCol w:w="2126"/>
        <w:gridCol w:w="4649"/>
      </w:tblGrid>
      <w:tr w:rsidR="00C24457" w:rsidRPr="00605F45" w:rsidTr="00764BCF">
        <w:tc>
          <w:tcPr>
            <w:tcW w:w="9747" w:type="dxa"/>
            <w:gridSpan w:val="3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การเติบโตเฉลี่ยของยอดขายของสำนักพิมพ์และร้านหนังสือเชนสโตร์</w:t>
            </w:r>
          </w:p>
        </w:tc>
      </w:tr>
      <w:tr w:rsidR="00C24457" w:rsidRPr="00605F45" w:rsidTr="00764BCF">
        <w:tc>
          <w:tcPr>
            <w:tcW w:w="2972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5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ประเภทร้าน</w:t>
            </w:r>
          </w:p>
        </w:tc>
        <w:tc>
          <w:tcPr>
            <w:tcW w:w="2126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การเติบโตเฉลี่ย</w:t>
            </w:r>
          </w:p>
        </w:tc>
        <w:tc>
          <w:tcPr>
            <w:tcW w:w="4649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ยอดขายที่เพิ่มขึ้นจากปี พ.ศ. 2560</w:t>
            </w:r>
          </w:p>
        </w:tc>
      </w:tr>
      <w:tr w:rsidR="00C24457" w:rsidRPr="00605F45" w:rsidTr="00764BCF">
        <w:tc>
          <w:tcPr>
            <w:tcW w:w="2972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สำนักพิมพ์ขนาดใหญ่</w:t>
            </w:r>
          </w:p>
        </w:tc>
        <w:tc>
          <w:tcPr>
            <w:tcW w:w="2126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</w:t>
            </w:r>
          </w:p>
        </w:tc>
        <w:tc>
          <w:tcPr>
            <w:tcW w:w="4649" w:type="dxa"/>
          </w:tcPr>
          <w:p w:rsidR="00C24457" w:rsidRPr="00605F45" w:rsidRDefault="00C24457" w:rsidP="00DC188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457" w:rsidRPr="00605F45" w:rsidTr="00764BCF">
        <w:tc>
          <w:tcPr>
            <w:tcW w:w="2972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สำนักพิมพ์ขนาดกลาง</w:t>
            </w:r>
          </w:p>
        </w:tc>
        <w:tc>
          <w:tcPr>
            <w:tcW w:w="2126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2.5</w:t>
            </w:r>
          </w:p>
        </w:tc>
        <w:tc>
          <w:tcPr>
            <w:tcW w:w="4649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134 ล้านบาท</w:t>
            </w:r>
          </w:p>
        </w:tc>
      </w:tr>
      <w:tr w:rsidR="00C24457" w:rsidRPr="00605F45" w:rsidTr="00764BCF">
        <w:tc>
          <w:tcPr>
            <w:tcW w:w="2972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สำนักพิมพ์ขนาดเล็ก</w:t>
            </w:r>
          </w:p>
        </w:tc>
        <w:tc>
          <w:tcPr>
            <w:tcW w:w="2126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2.5</w:t>
            </w:r>
          </w:p>
        </w:tc>
        <w:tc>
          <w:tcPr>
            <w:tcW w:w="4649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457" w:rsidRPr="00605F45" w:rsidTr="00764BCF">
        <w:tc>
          <w:tcPr>
            <w:tcW w:w="2972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ร้านหนังสือเชนสโตร์</w:t>
            </w:r>
          </w:p>
        </w:tc>
        <w:tc>
          <w:tcPr>
            <w:tcW w:w="2126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35</w:t>
            </w:r>
          </w:p>
        </w:tc>
        <w:tc>
          <w:tcPr>
            <w:tcW w:w="4649" w:type="dxa"/>
          </w:tcPr>
          <w:p w:rsidR="00C24457" w:rsidRPr="00605F45" w:rsidRDefault="00C24457" w:rsidP="00DC188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F45">
              <w:rPr>
                <w:rFonts w:ascii="TH SarabunPSK" w:hAnsi="TH SarabunPSK" w:cs="TH SarabunPSK"/>
                <w:sz w:val="32"/>
                <w:szCs w:val="32"/>
                <w:cs/>
              </w:rPr>
              <w:t>195 ล้านบาท</w:t>
            </w:r>
          </w:p>
        </w:tc>
      </w:tr>
    </w:tbl>
    <w:p w:rsidR="00C24457" w:rsidRPr="00605F45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F45">
        <w:rPr>
          <w:rFonts w:ascii="TH SarabunPSK" w:hAnsi="TH SarabunPSK" w:cs="TH SarabunPSK"/>
          <w:sz w:val="32"/>
          <w:szCs w:val="32"/>
          <w:cs/>
        </w:rPr>
        <w:tab/>
        <w:t xml:space="preserve">นอกจากนี้ยังมีข้อเสนอแนะที่เห็นควรสนับสนุนมาตรการภาษีฯ ตลอดทั้งปีและเพิ่มวงเงินค่าซื้อหนังสือเพื่อเป็นแรงจูงใจในการซื้อหนังสือเพื่อบริจาคหรือกิจกรรม </w:t>
      </w:r>
      <w:r w:rsidRPr="00605F45">
        <w:rPr>
          <w:rFonts w:ascii="TH SarabunPSK" w:hAnsi="TH SarabunPSK" w:cs="TH SarabunPSK"/>
          <w:sz w:val="32"/>
          <w:szCs w:val="32"/>
        </w:rPr>
        <w:t>CSR</w:t>
      </w:r>
      <w:r w:rsidRPr="00605F45">
        <w:rPr>
          <w:rFonts w:ascii="TH SarabunPSK" w:hAnsi="TH SarabunPSK" w:cs="TH SarabunPSK"/>
          <w:sz w:val="32"/>
          <w:szCs w:val="32"/>
          <w:cs/>
        </w:rPr>
        <w:t xml:space="preserve"> ให้สามารถลดหย่อนภาษีได้ ควรมีการประชาสัมพันธ์มากกว่านี้ และควรเผื่อเวลาประกาศใช้มาตรการภาษีฯ มากกว่านี้ เพื่อที่สำนักพิมพ์จะได้มีเวลาในการเตรียมหนังสือและจัดส่งหนังสือไปยังร้านหนังสือเชนสโตร์ทั่วประเทศ รวมถึงควรเปิดโอกาสให้ร้านค้าที่จดทะเบียนแบบบุคคลธรรมดาเข้าร่วมด้วย</w:t>
      </w:r>
      <w:bookmarkStart w:id="0" w:name="_GoBack"/>
      <w:bookmarkEnd w:id="0"/>
    </w:p>
    <w:p w:rsidR="00C24457" w:rsidRDefault="00C24457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0CBE" w:rsidRDefault="00B40CBE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0CBE" w:rsidRDefault="00B40CBE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0CBE" w:rsidRPr="00605F45" w:rsidRDefault="00B40CBE" w:rsidP="00DC188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AC1640" w:rsidRPr="00D11FBD" w:rsidRDefault="00C306D7" w:rsidP="00DC18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AC1640" w:rsidRPr="00D11F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การยกเว้นค่าผ่านทางพิเศษตามประกาศกระทรวงคมนาคม กำหนดอัตราค่าผ่านทางพิเศษในช่วงเทศกาลสงกรานต์ พ.ศ. 2562 จำนวน 2 ฉบับ </w:t>
      </w:r>
    </w:p>
    <w:p w:rsidR="00AC1640" w:rsidRPr="00D11FBD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FBD">
        <w:rPr>
          <w:rFonts w:ascii="TH SarabunPSK" w:hAnsi="TH SarabunPSK" w:cs="TH SarabunPSK"/>
          <w:sz w:val="32"/>
          <w:szCs w:val="32"/>
          <w:cs/>
        </w:rPr>
        <w:tab/>
      </w:r>
      <w:r w:rsidRPr="00D11FBD">
        <w:rPr>
          <w:rFonts w:ascii="TH SarabunPSK" w:hAnsi="TH SarabunPSK" w:cs="TH SarabunPSK"/>
          <w:sz w:val="32"/>
          <w:szCs w:val="32"/>
          <w:cs/>
        </w:rPr>
        <w:tab/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คณะรัฐมนตรีมีมติรับทราบตามที่กระทรวงคมนาคมเสนอกรณีการทางพิเศษแห่งประเทศไทย (กทพ.) ยกเว้นการเก็บค่าผ่านทางพิเศษในช่วงเทศกาลสงกรานต์ พ.ศ. 2562 สรุปสาระสำคัญได้ ดังนี้ </w:t>
      </w:r>
    </w:p>
    <w:p w:rsidR="00AC1640" w:rsidRPr="00D11FBD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FB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11FBD">
        <w:rPr>
          <w:rFonts w:ascii="TH SarabunPSK" w:hAnsi="TH SarabunPSK" w:cs="TH SarabunPSK"/>
          <w:sz w:val="32"/>
          <w:szCs w:val="32"/>
          <w:cs/>
        </w:rPr>
        <w:tab/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1. การดำเนินการยกเว้นค่าผ่านทางพิเศษดังกล่าวในช่วงเทศกาลสงกรานต์ พ.ศ. 2562 คาดว่าจะมีปริมาณจราจรที่ใช้ทางพิเศษ ดังนี้ </w:t>
      </w:r>
    </w:p>
    <w:p w:rsidR="00AC1640" w:rsidRPr="00D11FBD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FBD">
        <w:rPr>
          <w:rFonts w:ascii="TH SarabunPSK" w:hAnsi="TH SarabunPSK" w:cs="TH SarabunPSK"/>
          <w:sz w:val="32"/>
          <w:szCs w:val="32"/>
          <w:cs/>
        </w:rPr>
        <w:tab/>
      </w:r>
      <w:r w:rsidRPr="00D11FBD">
        <w:rPr>
          <w:rFonts w:ascii="TH SarabunPSK" w:hAnsi="TH SarabunPSK" w:cs="TH SarabunPSK"/>
          <w:sz w:val="32"/>
          <w:szCs w:val="32"/>
          <w:cs/>
        </w:rPr>
        <w:tab/>
      </w:r>
      <w:r w:rsidRPr="00D11FBD">
        <w:rPr>
          <w:rFonts w:ascii="TH SarabunPSK" w:hAnsi="TH SarabunPSK" w:cs="TH SarabunPSK"/>
          <w:sz w:val="32"/>
          <w:szCs w:val="32"/>
          <w:cs/>
        </w:rPr>
        <w:tab/>
      </w:r>
      <w:r w:rsidRPr="00D11FBD">
        <w:rPr>
          <w:rFonts w:ascii="TH SarabunPSK" w:hAnsi="TH SarabunPSK" w:cs="TH SarabunPSK" w:hint="cs"/>
          <w:sz w:val="32"/>
          <w:szCs w:val="32"/>
          <w:cs/>
        </w:rPr>
        <w:t>1) ทางพิเศษบูรพาวิถีจะมีปริมาณจราจร จำนวน 1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546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218 คัน จะทำให้ กทพ. ไม่ได้รับรายได้ประมาณ 60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364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350.- บาท แต่จะได้ผลประโยชน์ตอบแทนทางด้านเศรษฐกิจประเมินเป็นมูลค่าเงินจำนวน 78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347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529.- บาท ซึ่งประกอบด้วยมูลค่าจากการประหยัดค่าใช้จ่ายจากการใช้รถ </w:t>
      </w:r>
      <w:r w:rsidRPr="00D11FBD">
        <w:rPr>
          <w:rFonts w:ascii="TH SarabunPSK" w:hAnsi="TH SarabunPSK" w:cs="TH SarabunPSK"/>
          <w:sz w:val="32"/>
          <w:szCs w:val="32"/>
        </w:rPr>
        <w:t xml:space="preserve">(Vehicle Operating Cost Saving : VOC Saving) 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27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342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855.- บาท และมูลค่าจากการประหยัดเวลาในการเดินทาง </w:t>
      </w:r>
      <w:r w:rsidRPr="00D11FBD">
        <w:rPr>
          <w:rFonts w:ascii="TH SarabunPSK" w:hAnsi="TH SarabunPSK" w:cs="TH SarabunPSK"/>
          <w:sz w:val="32"/>
          <w:szCs w:val="32"/>
        </w:rPr>
        <w:t xml:space="preserve">(Value of Time Saving : VOT Saving) 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51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004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674.- บาท รวมเป็นเงิน 78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347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529.- บาท  </w:t>
      </w:r>
    </w:p>
    <w:p w:rsidR="00AC1640" w:rsidRPr="00D11FBD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FBD">
        <w:rPr>
          <w:rFonts w:ascii="TH SarabunPSK" w:hAnsi="TH SarabunPSK" w:cs="TH SarabunPSK"/>
          <w:sz w:val="32"/>
          <w:szCs w:val="32"/>
          <w:cs/>
        </w:rPr>
        <w:tab/>
      </w:r>
      <w:r w:rsidRPr="00D11FBD">
        <w:rPr>
          <w:rFonts w:ascii="TH SarabunPSK" w:hAnsi="TH SarabunPSK" w:cs="TH SarabunPSK"/>
          <w:sz w:val="32"/>
          <w:szCs w:val="32"/>
          <w:cs/>
        </w:rPr>
        <w:tab/>
      </w:r>
      <w:r w:rsidRPr="00D11FBD">
        <w:rPr>
          <w:rFonts w:ascii="TH SarabunPSK" w:hAnsi="TH SarabunPSK" w:cs="TH SarabunPSK"/>
          <w:sz w:val="32"/>
          <w:szCs w:val="32"/>
          <w:cs/>
        </w:rPr>
        <w:tab/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2) ทางพิเศษกาญจนาภิเษก (บางพลี </w:t>
      </w:r>
      <w:r w:rsidRPr="00D11FBD">
        <w:rPr>
          <w:rFonts w:ascii="TH SarabunPSK" w:hAnsi="TH SarabunPSK" w:cs="TH SarabunPSK"/>
          <w:sz w:val="32"/>
          <w:szCs w:val="32"/>
          <w:cs/>
        </w:rPr>
        <w:t>–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 สุขสวัสดิ์) จะมีปริมาณจราจร จำนวน 2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191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752 คัน จะทำให้ กทพ. ไม่ได้รับรายได้ประมาณ 69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456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618 บาท.- แต่จะได้ประโยชน์ตอบแทนทางด้านเศรษฐกิจประเมินเป็นมูลค่าเงินจำนวน 89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686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602.- บาท ซึ่งประกอบด้วยมูลค่าจากการประหยัดค่าใช้จ่ายจากการใช้รถ </w:t>
      </w:r>
      <w:r w:rsidRPr="00D11FBD">
        <w:rPr>
          <w:rFonts w:ascii="TH SarabunPSK" w:hAnsi="TH SarabunPSK" w:cs="TH SarabunPSK"/>
          <w:sz w:val="32"/>
          <w:szCs w:val="32"/>
        </w:rPr>
        <w:t>(Vehicle Operating Cost Saving : VOC Saving)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 37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613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628.- บาท และมูลค่าจากการประหยัดเวลาใน</w:t>
      </w:r>
      <w:r w:rsidR="0021489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การเดินทาง </w:t>
      </w:r>
      <w:r w:rsidRPr="00D11FBD">
        <w:rPr>
          <w:rFonts w:ascii="TH SarabunPSK" w:hAnsi="TH SarabunPSK" w:cs="TH SarabunPSK"/>
          <w:sz w:val="32"/>
          <w:szCs w:val="32"/>
        </w:rPr>
        <w:t>(Value of Time Saving : VOT Saving)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 52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072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/>
          <w:sz w:val="32"/>
          <w:szCs w:val="32"/>
        </w:rPr>
        <w:t>97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2.- บาท รวมเป็นเงิน 89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686</w:t>
      </w:r>
      <w:r w:rsidRPr="00D11FBD">
        <w:rPr>
          <w:rFonts w:ascii="TH SarabunPSK" w:hAnsi="TH SarabunPSK" w:cs="TH SarabunPSK" w:hint="cs"/>
          <w:sz w:val="32"/>
          <w:szCs w:val="32"/>
        </w:rPr>
        <w:t>,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602.- บาท  </w:t>
      </w:r>
    </w:p>
    <w:p w:rsidR="00AC1640" w:rsidRPr="00D11FBD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FBD">
        <w:rPr>
          <w:rFonts w:ascii="TH SarabunPSK" w:hAnsi="TH SarabunPSK" w:cs="TH SarabunPSK"/>
          <w:sz w:val="32"/>
          <w:szCs w:val="32"/>
          <w:cs/>
        </w:rPr>
        <w:tab/>
      </w:r>
      <w:r w:rsidRPr="00D11FBD">
        <w:rPr>
          <w:rFonts w:ascii="TH SarabunPSK" w:hAnsi="TH SarabunPSK" w:cs="TH SarabunPSK"/>
          <w:sz w:val="32"/>
          <w:szCs w:val="32"/>
          <w:cs/>
        </w:rPr>
        <w:tab/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อย่างไรก็ดี นอกเหนือจากผลประโยชน์ที่ประเมินเป็นมูลค่าเงินได้ </w:t>
      </w:r>
      <w:r w:rsidRPr="00D11FBD">
        <w:rPr>
          <w:rFonts w:ascii="TH SarabunPSK" w:hAnsi="TH SarabunPSK" w:cs="TH SarabunPSK"/>
          <w:sz w:val="32"/>
          <w:szCs w:val="32"/>
        </w:rPr>
        <w:t xml:space="preserve">(VOC Saving, VOT Saving) </w:t>
      </w:r>
      <w:r w:rsidR="0021489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11FBD">
        <w:rPr>
          <w:rFonts w:ascii="TH SarabunPSK" w:hAnsi="TH SarabunPSK" w:cs="TH SarabunPSK" w:hint="cs"/>
          <w:sz w:val="32"/>
          <w:szCs w:val="32"/>
          <w:cs/>
        </w:rPr>
        <w:t>ยังมีผลประโยชน์ที่ไม่สามารถประเมินเป็นมูลค่าเงินได้ ได้แก่ ความสะดวก รวดเร็ว ปลอดภัยต่อผู้ใช้ทางพิเศษและ</w:t>
      </w:r>
      <w:r w:rsidR="0021489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ลดมลพิษทางอากาศบริเวณหน้าด่านเก็บค่าผ่านทางพิเศษ และยังเป็นการแก้ไขปัญหาการจราจรบนทางพิเศษในช่วงเทศกาลที่มีประชาชนเดินทางเป็นจำนวนมาก แสดงถึงความรับผิดชอบของการทางพิเศษแห่งประเทศไทยที่มีต่อประชาชน เพื่อให้เกิดเป็นภาพลักษณ์ที่ดีของหน่วยงานและเป็นการประชาสัมพันธ์ให้ประชาชนมาใช้ทางพิเศษบูรพาวิถีและทางพิเศษกาญจนาภิเษกมากขึ้น อีกทั้งยังเป็นการส่งเสริมการท่องเที่ยวตามนโยบายของรัฐอีกด้วย  </w:t>
      </w:r>
    </w:p>
    <w:p w:rsidR="00AC1640" w:rsidRPr="00D11FBD" w:rsidRDefault="00AC1640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1FBD">
        <w:rPr>
          <w:rFonts w:ascii="TH SarabunPSK" w:hAnsi="TH SarabunPSK" w:cs="TH SarabunPSK"/>
          <w:sz w:val="32"/>
          <w:szCs w:val="32"/>
          <w:cs/>
        </w:rPr>
        <w:tab/>
      </w:r>
      <w:r w:rsidRPr="00D11FBD">
        <w:rPr>
          <w:rFonts w:ascii="TH SarabunPSK" w:hAnsi="TH SarabunPSK" w:cs="TH SarabunPSK"/>
          <w:sz w:val="32"/>
          <w:szCs w:val="32"/>
          <w:cs/>
        </w:rPr>
        <w:tab/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2. เพื่อให้การดำเนินการจัดเก็บค่าผ่านทางพิเศษของทางพิเศษบูรพาวิถี (ทางพิเศษสายบางนา </w:t>
      </w:r>
      <w:r w:rsidRPr="00D11FBD">
        <w:rPr>
          <w:rFonts w:ascii="TH SarabunPSK" w:hAnsi="TH SarabunPSK" w:cs="TH SarabunPSK"/>
          <w:sz w:val="32"/>
          <w:szCs w:val="32"/>
          <w:cs/>
        </w:rPr>
        <w:t>–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 ชลบุรี) ทางยกระดับด้านทิศใต้สนามบินสุวรรณภูมิเชื่อมทางพิเศษบูรพาวิถี และทางเชื่อมต่อทางพิเศษกาญจนาภิเษก (บางพลี </w:t>
      </w:r>
      <w:r w:rsidRPr="00D11FBD">
        <w:rPr>
          <w:rFonts w:ascii="TH SarabunPSK" w:hAnsi="TH SarabunPSK" w:cs="TH SarabunPSK"/>
          <w:sz w:val="32"/>
          <w:szCs w:val="32"/>
          <w:cs/>
        </w:rPr>
        <w:t>–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 สุขสวัสดิ์) กับทางพิเศษบูรพาวิถี และทางพิเศษกาญจนาภิเษก (บางพลี </w:t>
      </w:r>
      <w:r w:rsidRPr="00D11FBD">
        <w:rPr>
          <w:rFonts w:ascii="TH SarabunPSK" w:hAnsi="TH SarabunPSK" w:cs="TH SarabunPSK"/>
          <w:sz w:val="32"/>
          <w:szCs w:val="32"/>
          <w:cs/>
        </w:rPr>
        <w:t>–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 สุขสวัสดิ์) และทางพิเศษ</w:t>
      </w:r>
      <w:r w:rsidR="0021489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สายเชื่อมระหว่างถนนวงแหวนอุตสาหกรรมกับทางพิเศษกาญจนาภิเษก (บางพลี </w:t>
      </w:r>
      <w:r w:rsidRPr="00D11FBD">
        <w:rPr>
          <w:rFonts w:ascii="TH SarabunPSK" w:hAnsi="TH SarabunPSK" w:cs="TH SarabunPSK"/>
          <w:sz w:val="32"/>
          <w:szCs w:val="32"/>
          <w:cs/>
        </w:rPr>
        <w:t>–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 สุขสวัสดิ์) สอดคล้องกับพระราชบัญญัติการทางพิเศษแห่งประเทศไทย พ.ศ. 2550 มาตรา 5 มาตรา 19 และมาตรา 39 ประกอบกับข้อสัญญาโอนและรับโอนสิทธิในรายได้ในส่วนที่เกี่ยวกับโครงการทางพิเศษฉลองรัชและโครงการทางพิเศษบูรพาวิถีดังกล่าว จึงได้ออกประกาศกระทรวงคมนาคม เรื่อง กำหนดให้ทางพิเศษบูรพาวิถี (ทางพิเศษสายบางนา - ชลบุรี) ทางยกระดับด้านทิศใต้สนามบินสุวรรณภูมิเชื่อมทางพิเศษบูรพาวิถี และทางเชื่อมต่อทางพิเศษกาญจนภิเษก </w:t>
      </w:r>
      <w:r w:rsidR="0021489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(บางพลี </w:t>
      </w:r>
      <w:r w:rsidRPr="00D11FBD">
        <w:rPr>
          <w:rFonts w:ascii="TH SarabunPSK" w:hAnsi="TH SarabunPSK" w:cs="TH SarabunPSK"/>
          <w:sz w:val="32"/>
          <w:szCs w:val="32"/>
          <w:cs/>
        </w:rPr>
        <w:t>–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 สุขสวัสดิ์) กับทางพิเศษบูรพาวิถี เป็นทางต้องเสียค่าผ่านทางพิเศษประเภทของรถที่ต้องเสียหรือยกเว้นค่าผ่านทางพิเศษและอัตราค่าผ่านทางพิเศษ (ฉบับที่ 3) พ.ศ. 2562 และประกาศกระทรวงคมนาคม เรื่อง กำหนดให้ทางพิเศษกาญจนาภิเษก (บางพลี </w:t>
      </w:r>
      <w:r w:rsidRPr="00D11FBD">
        <w:rPr>
          <w:rFonts w:ascii="TH SarabunPSK" w:hAnsi="TH SarabunPSK" w:cs="TH SarabunPSK"/>
          <w:sz w:val="32"/>
          <w:szCs w:val="32"/>
          <w:cs/>
        </w:rPr>
        <w:t>–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 สุขสวัสดิ์) และทางพิเศษสายเชื่อมระหว่างถนนวงแหวนอุตสาหกรรมกับทางพิเศษกาญจนาภิเษก (บางพลี </w:t>
      </w:r>
      <w:r w:rsidRPr="00D11FBD">
        <w:rPr>
          <w:rFonts w:ascii="TH SarabunPSK" w:hAnsi="TH SarabunPSK" w:cs="TH SarabunPSK"/>
          <w:sz w:val="32"/>
          <w:szCs w:val="32"/>
          <w:cs/>
        </w:rPr>
        <w:t>–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 สุขสวัสดิ์) เป็นทางต้องเสียค่าผ่านทางพิเศษ ประเภทของรถที่ต้องเสียหรือยกเว้นค่าผ่านทางพิเศษ และอัตราค่าผ่านทางพิเศษ (ฉบับที่ 3) พ.ศ. 2562 โดยมีสาระสำคัญเป็นการยกเว้นให้ผู้ใช้รถบนทางพิเศษสายดังกล่าวไม่ต้องเสียค่าผ่านทางพิเศษตามอัตราที่ประกาศตั้งแต่วันที่ 10 เมษายน 2562 เวลา 00.01 นาฬิกา </w:t>
      </w:r>
      <w:r w:rsidR="0021489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11FBD">
        <w:rPr>
          <w:rFonts w:ascii="TH SarabunPSK" w:hAnsi="TH SarabunPSK" w:cs="TH SarabunPSK" w:hint="cs"/>
          <w:sz w:val="32"/>
          <w:szCs w:val="32"/>
          <w:cs/>
        </w:rPr>
        <w:t xml:space="preserve">ถึงวันที่ 18 เมษายน 2562 เวลา 24.00 นาฬิกา ซึ่งคณะกรรมการการทางพิเศษแห่งประเทศไทยได้มีมติเห็นชอบและรัฐมนตรีว่าการกระทรวงคมนาคมได้ให้ความเห็นชอบและลงนามในประกาศกระทรวงคมนาคมแล้ว ซึ่งกระทรวงคมนาคมได้มีหนังสือไปยังเลขาธิการคณะรัฐมนตรีเพื่อลงประกาศในราชกิจจานุเบกษาต่อไป </w:t>
      </w:r>
    </w:p>
    <w:p w:rsidR="0001786F" w:rsidRDefault="0001786F" w:rsidP="00DC1881">
      <w:pPr>
        <w:tabs>
          <w:tab w:val="left" w:pos="3429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1786F" w:rsidRDefault="0001786F" w:rsidP="00DC1881">
      <w:pPr>
        <w:tabs>
          <w:tab w:val="left" w:pos="3429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C1640" w:rsidRDefault="00AC1640" w:rsidP="00DC1881">
      <w:pPr>
        <w:tabs>
          <w:tab w:val="left" w:pos="3429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D11FBD">
        <w:rPr>
          <w:rFonts w:ascii="TH SarabunPSK" w:hAnsi="TH SarabunPSK" w:cs="TH SarabunPSK"/>
          <w:sz w:val="32"/>
          <w:szCs w:val="32"/>
          <w:cs/>
        </w:rPr>
        <w:tab/>
      </w:r>
    </w:p>
    <w:p w:rsidR="00EC45CB" w:rsidRPr="002D3DF9" w:rsidRDefault="00C306D7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10.</w:t>
      </w:r>
      <w:r w:rsidR="00EC45CB" w:rsidRPr="002D3DF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เรื่อง แผนแม่บทโครงสร้างพื้นฐานระบบคลองและการพัฒนาชุมชนริมคลองเปรมประชากร </w:t>
      </w:r>
    </w:p>
    <w:p w:rsidR="00EC45CB" w:rsidRPr="002D3DF9" w:rsidRDefault="00EC45CB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3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คณะรัฐมนตรีพิจารณาเรื่อง แผนแม่บทโครงสร้างพื้นฐานระบบคลองและการพัฒนาชุมชนริมคลองเปรมประชากรตามที่กระทรวงมหาดไทย (มท.) เสนอ แล้วมีมติรับทราบและเห็นชอบดังนี้ </w:t>
      </w:r>
    </w:p>
    <w:p w:rsidR="00EC45CB" w:rsidRPr="002D3DF9" w:rsidRDefault="00EC45CB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3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1. รับทราบแผนแม่บทโครงสร้างพื้นฐานระบบคลองและการพัฒนาชุมชนริมคลองเปรมประชากร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มีกำหนดแผนการดำเนินการ 9 ปี  (ปี พ.ศ. 2562 </w:t>
      </w:r>
      <w:r w:rsidRPr="002D3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–</w:t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2570)  </w:t>
      </w:r>
    </w:p>
    <w:p w:rsidR="00EC45CB" w:rsidRPr="002D3DF9" w:rsidRDefault="00EC45CB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D3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3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เห็นชอบแผนงานการเพิ่มประสิทธิภาพการระบายน้ำ ป้องกันน้ำท่วม และบำบัดน้ำเสียคลองเปรมประชากรทั้งระบบ โดยมอบหมายให้หน่วยงานที่เกี่ยวข้องดำเนินงานตามแผนงานหลักระยะเร่งด่วน ปี 2562 </w:t>
      </w:r>
      <w:r w:rsidRPr="002D3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–</w:t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2565 จำนวน 4 โครงการ วงเงิน 4</w:t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448 ล้านบาท เพื่อเพิ่มประสิทธิภาพการระบายน้ำ ป้องกันน้ำท่วมและบำบัดน้ำเสียคลองเปรมประชากรทั้งระบบ ตั้งแต่จังหวัดพระนครศรีอยุธยา - กทม. ตามความเห็นของสำนักงบประมาณ ดังนี้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hint="cs"/>
          <w:sz w:val="32"/>
          <w:szCs w:val="32"/>
          <w:cs/>
        </w:rPr>
        <w:t xml:space="preserve"> </w:t>
      </w:r>
      <w:r w:rsidRPr="002D3DF9">
        <w:rPr>
          <w:sz w:val="32"/>
          <w:szCs w:val="32"/>
          <w:cs/>
        </w:rPr>
        <w:tab/>
      </w:r>
      <w:r w:rsidRPr="002D3DF9">
        <w:rPr>
          <w:sz w:val="32"/>
          <w:szCs w:val="32"/>
          <w:cs/>
        </w:rPr>
        <w:tab/>
      </w:r>
      <w:r w:rsidRPr="002D3DF9">
        <w:rPr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>2.1 กทม.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ดำเนินโครงการก่อสร้างเขื่อนจากถนนเทศบาลสงเคราะห์ </w:t>
      </w:r>
      <w:r w:rsidRPr="002D3DF9">
        <w:rPr>
          <w:rFonts w:ascii="TH SarabunPSK" w:hAnsi="TH SarabunPSK" w:cs="TH SarabunPSK"/>
          <w:sz w:val="32"/>
          <w:szCs w:val="32"/>
          <w:cs/>
        </w:rPr>
        <w:t>–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สุดเขต กทม. ซึ่งได้รับความเห็นชอบจากคณะกรรมการทรัพยากรน้ำแห่งชาติ (กนช.) แล้ว ในวงเงิน 3</w:t>
      </w:r>
      <w:r w:rsidRPr="002D3DF9">
        <w:rPr>
          <w:rFonts w:ascii="TH SarabunPSK" w:hAnsi="TH SarabunPSK" w:cs="TH SarabunPSK" w:hint="cs"/>
          <w:sz w:val="32"/>
          <w:szCs w:val="32"/>
        </w:rPr>
        <w:t>,</w:t>
      </w:r>
      <w:r w:rsidRPr="002D3DF9">
        <w:rPr>
          <w:rFonts w:ascii="TH SarabunPSK" w:hAnsi="TH SarabunPSK" w:cs="TH SarabunPSK" w:hint="cs"/>
          <w:sz w:val="32"/>
          <w:szCs w:val="32"/>
          <w:cs/>
        </w:rPr>
        <w:t>443 ล้านบาท โดยใช้จ่ายจากเงินอุดหนุนรัฐบาลในสัดส่วนร้อยละ 50 เป็นเงิน 1</w:t>
      </w:r>
      <w:r w:rsidRPr="002D3DF9">
        <w:rPr>
          <w:rFonts w:ascii="TH SarabunPSK" w:hAnsi="TH SarabunPSK" w:cs="TH SarabunPSK" w:hint="cs"/>
          <w:sz w:val="32"/>
          <w:szCs w:val="32"/>
        </w:rPr>
        <w:t>,</w:t>
      </w:r>
      <w:r w:rsidRPr="002D3DF9">
        <w:rPr>
          <w:rFonts w:ascii="TH SarabunPSK" w:hAnsi="TH SarabunPSK" w:cs="TH SarabunPSK" w:hint="cs"/>
          <w:sz w:val="32"/>
          <w:szCs w:val="32"/>
          <w:cs/>
        </w:rPr>
        <w:t>721.50 ล้านบาท และใช้เงินรายได้ของ กทม. สมทบร้อยละ 50 เป็นเงิน 1</w:t>
      </w:r>
      <w:r w:rsidRPr="002D3DF9">
        <w:rPr>
          <w:rFonts w:ascii="TH SarabunPSK" w:hAnsi="TH SarabunPSK" w:cs="TH SarabunPSK" w:hint="cs"/>
          <w:sz w:val="32"/>
          <w:szCs w:val="32"/>
        </w:rPr>
        <w:t>,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721.50 ล้านบาท สำหรับค่าใช้จ่ายในการก่อสร้างเขื่อนที่จะดำเนินการในปีงบประมาณ พ.ศ. 2562 จำนวน 62 ล้านบาท และที่จะดำเนินการในปีงบประมาณ พ.ศ. 2563 จำนวน 760 ล้านบาท เนื่องจาก กทม. ไม่ได้เสนอขอตั้งงบประมาณรองรับไว้ เห็นควรให้ กทม. ใช้จ่ายจากเงินรายได้ที่ต้องนำมาสมทบก่อน สำหรับค่าใช้จ่ายในปีต่อไป ให้ กทม. จัดทำแผนการปฏิบัติงานและแผนการใช้จ่ายงบประมาณเพื่อขอรับการจัดสรรงบประมาณรายจ่ายประจำปีตามความจำเป็นและเหมาะสมตามขั้นตอนต่อไป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2.2 กรมโยธาธิการและผังเมืองดำเนินโครงการก่อสร้างเขื่อนคลองเปรมประชากรจากคลองบ้านใหม่ </w:t>
      </w:r>
      <w:r w:rsidRPr="002D3DF9">
        <w:rPr>
          <w:rFonts w:ascii="TH SarabunPSK" w:hAnsi="TH SarabunPSK" w:cs="TH SarabunPSK"/>
          <w:sz w:val="32"/>
          <w:szCs w:val="32"/>
          <w:cs/>
        </w:rPr>
        <w:t>–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คลองรังสิตประยูรศักดิ์ วงเงิน 980 ล้านบาท ซึ่งขณะนี้อยู่ระหว่างการสำรวจและออกแบบการก่อสร้าง ซึ่งคาดว่าจะแล้วเสร็จในเดือนสิงหาคม 2562 ดังนั้น หากมีค่าใช้จ่ายที่จะต้องดำเนินการในปีงบประมาณ พ.ศ. 2562 ให้กรมโยธาธิการและผังเมืองปรับแผนการปฏิบัติงานและแผนการใช้จ่ายงบประมาณมาดำเนินการ สำหรับค่าใช้จ่ายในปีต่อ ๆ ไป ให้เสนอขอตั้งงบประมาณรายจ่ายประจำปีตามความจำเป็นและเหมาะสมตามขั้นตอนต่อไป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2.3 กรมชลประทานดำเนินการขุดลอกคลองเปรมประชากรในพื้นที่จังหวัดปทุมธานีจากคลองรังสิตประยูรศักดิ์ </w:t>
      </w:r>
      <w:r w:rsidRPr="002D3DF9">
        <w:rPr>
          <w:rFonts w:ascii="TH SarabunPSK" w:hAnsi="TH SarabunPSK" w:cs="TH SarabunPSK"/>
          <w:sz w:val="32"/>
          <w:szCs w:val="32"/>
          <w:cs/>
        </w:rPr>
        <w:t>–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คลองเชียงรากน้อย ระยะทาง 15.3 กิโลเมตร วงเงิน 16 ล้านบาท และขุดลอกคลองเปรมประชากรในพื้นที่จังหวัดพระนครศรีอยุธยา จากคลองเชียงรากน้อย </w:t>
      </w:r>
      <w:r w:rsidRPr="002D3DF9">
        <w:rPr>
          <w:rFonts w:ascii="TH SarabunPSK" w:hAnsi="TH SarabunPSK" w:cs="TH SarabunPSK"/>
          <w:sz w:val="32"/>
          <w:szCs w:val="32"/>
          <w:cs/>
        </w:rPr>
        <w:t>–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สถานีสูบน้ำเปรมเหนือบางปะอิน ระยะทาง 8.1 กิโลเมตร วงเงิน 9 ล้านบาท ซึ่งมีความพร้อมที่จะดำเนินการในปีงบประมาณ พ.ศ. 2562 โดยให้กรมชลประทานปรับแผนการปฏิบัติงานและแผนการใช้จ่ายงบประมาณประจำปีงบประมาณ พ.ศ. 2562 เพื่อมาดำเนินการตามแผนงานต่อไป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ทั้งนี้ หน่วยงานที่เกี่ยวข้องจะต้องปฏิบัติตามขั้นตอนของกฎหมาย ระเบียบ ข้อบังคับและมติคณะรัฐมนตรีที่เกี่ยวข้องให้ถูกต้องครบถ้วนด้วย </w:t>
      </w:r>
    </w:p>
    <w:p w:rsidR="00EC45CB" w:rsidRPr="002D3DF9" w:rsidRDefault="00EC45CB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D3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3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3DF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สาระสำคัญของเรื่อง </w:t>
      </w:r>
    </w:p>
    <w:p w:rsidR="00EC45CB" w:rsidRPr="002D3DF9" w:rsidRDefault="00EC45CB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3D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2D3DF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แผนแม่บทโครงสร้างพื้นฐานระบบคลองและการพัฒนาชุมชนริมคลองเปรมประชากร</w:t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มีรายละเอียด ดังนี้  </w:t>
      </w:r>
    </w:p>
    <w:p w:rsidR="00EC45CB" w:rsidRPr="002D3DF9" w:rsidRDefault="00EC45CB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3D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2D3DF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 xml:space="preserve">1. วัตถุประสงค์ </w:t>
      </w:r>
      <w:r w:rsidRPr="002D3D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 w:rsidRPr="002D3DF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เพื่อพัฒนาคุณภาพชีวิตของประชาชนในพื้นที่ทั้งชุมชนและเมือง พัฒนาด้านการเพิ่มประสิทธิภาพการระบายน้ำ โดยการออกแบบวางผังพื้นที่ริมคลองให้องค์ประกอบต่าง ๆ  มีความสอดคล้องกัน ได้แก่ การพัฒนาที่อยู่อาศัย  การพัฒนาด้านการเพิ่มประสิทธิภาพการระบายน้ำ  การจัดระบบสาธารณูปโภคและผังเมือง การพัฒนาพื้นที่เศรษฐกิจชุมชน  แผนพัฒนาจุดเชื่อมต่อระบบขนส่งสาธารณะ ล้อ </w:t>
      </w:r>
      <w:r w:rsidRPr="002D3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–</w:t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ราง </w:t>
      </w:r>
      <w:r w:rsidRPr="002D3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–</w:t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เรือ </w:t>
      </w:r>
      <w:r w:rsidRPr="002D3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–</w:t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ทางจักรยาน  และแผนพัฒนาการท่องเที่ยววิถีชุมชน เป็นต้น </w:t>
      </w:r>
    </w:p>
    <w:p w:rsidR="00EC45CB" w:rsidRPr="002D3DF9" w:rsidRDefault="00EC45CB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3D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2D3DF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 xml:space="preserve">2. พื้นที่โครงการ </w:t>
      </w:r>
      <w:r w:rsidRPr="002D3D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 w:rsidRPr="002D3DF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คลองเปรมประชากร  จากคลองผดุงกรุงเกษม ถึงแม่น้ำเจ้าพระยา ความยาว 50.8 กิโลเมตร  อยู่ในพื้นที่  กทม. ความยาว 22.8 กิโลเมตร  ในพื้นที่จังหวัดปทุมธานี ความยาว 20 กิโลเมตร และในพื้นที่จังหวัดพระนครศรีอยุธยา ความยาว 8 กิโลเมตร</w:t>
      </w:r>
    </w:p>
    <w:p w:rsidR="00EC45CB" w:rsidRPr="002D3DF9" w:rsidRDefault="00EC45CB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3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D3DF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3.ระยะเวลาดำเนินการ 9 ปี</w:t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(ปี พ.ศ. 2562 </w:t>
      </w:r>
      <w:r w:rsidRPr="002D3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–</w:t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2570) </w:t>
      </w:r>
    </w:p>
    <w:p w:rsidR="00EC45CB" w:rsidRDefault="00EC45CB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D3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D3DF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4. แนวคิดหลัก 4 ด้าน  </w:t>
      </w:r>
    </w:p>
    <w:tbl>
      <w:tblPr>
        <w:tblStyle w:val="af9"/>
        <w:tblW w:w="0" w:type="auto"/>
        <w:tblLook w:val="04A0"/>
      </w:tblPr>
      <w:tblGrid>
        <w:gridCol w:w="3505"/>
        <w:gridCol w:w="5845"/>
      </w:tblGrid>
      <w:tr w:rsidR="00EC45CB" w:rsidRPr="002D3DF9" w:rsidTr="00764BCF">
        <w:tc>
          <w:tcPr>
            <w:tcW w:w="3505" w:type="dxa"/>
          </w:tcPr>
          <w:p w:rsidR="00EC45CB" w:rsidRPr="002D3DF9" w:rsidRDefault="00EC45CB" w:rsidP="00DC1881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3DF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แนวคิดหลัก</w:t>
            </w:r>
          </w:p>
        </w:tc>
        <w:tc>
          <w:tcPr>
            <w:tcW w:w="5845" w:type="dxa"/>
          </w:tcPr>
          <w:p w:rsidR="00EC45CB" w:rsidRPr="002D3DF9" w:rsidRDefault="00EC45CB" w:rsidP="00DC1881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3DF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</w:tr>
      <w:tr w:rsidR="00EC45CB" w:rsidRPr="002D3DF9" w:rsidTr="00764BCF">
        <w:tc>
          <w:tcPr>
            <w:tcW w:w="3505" w:type="dxa"/>
          </w:tcPr>
          <w:p w:rsidR="00EC45CB" w:rsidRPr="002D3DF9" w:rsidRDefault="00EC45CB" w:rsidP="00DC1881">
            <w:pPr>
              <w:spacing w:line="34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3DF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(1) ด้านการพัฒนาโครงสร้างพื้นฐานและสิ่งแวดล้อมของเมือง</w:t>
            </w:r>
            <w:r w:rsidRPr="002D3D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*</w:t>
            </w:r>
          </w:p>
        </w:tc>
        <w:tc>
          <w:tcPr>
            <w:tcW w:w="5845" w:type="dxa"/>
          </w:tcPr>
          <w:p w:rsidR="00EC45CB" w:rsidRPr="002D3DF9" w:rsidRDefault="00EC45CB" w:rsidP="00DC1881">
            <w:pPr>
              <w:spacing w:line="34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3DF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โดยการเพิ่มประสิทธิภาพการระบายน้ำ การบำบัดน้ำเสีย การพัฒนาโครงข่ายระบบคมนาคมขนส่ง การพัฒนาระบบสาธารณูปโภคพื้นฐานที่จำเป็น และการเพิ่มพื้นที่สีเขียวเพื่อการอนุรักษ์สิ่งแวดล้อมของเมือง เช่น (1) โครงการก่อสร้างเขื่อนริมคลอง อุโมงค์ระบายน้ำระบบรวบรวมน้ำเสีย  โรงบำบัดน้ำเสีย (2) การพัฒนาโครงข่ายระบบคมนาคมขนส่ง และการเชื่อมต่อ รถ-ราง-เรือ </w:t>
            </w:r>
          </w:p>
        </w:tc>
      </w:tr>
      <w:tr w:rsidR="00EC45CB" w:rsidRPr="002D3DF9" w:rsidTr="00764BCF">
        <w:tc>
          <w:tcPr>
            <w:tcW w:w="3505" w:type="dxa"/>
          </w:tcPr>
          <w:p w:rsidR="00EC45CB" w:rsidRPr="002D3DF9" w:rsidRDefault="00EC45CB" w:rsidP="00DC1881">
            <w:pPr>
              <w:spacing w:line="34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3DF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(2) ด้านการพัฒนาคุณภาพชีวิตของประชาชนชุมชมริมคลอง</w:t>
            </w:r>
          </w:p>
          <w:p w:rsidR="00EC45CB" w:rsidRPr="002D3DF9" w:rsidRDefault="00EC45CB" w:rsidP="00DC1881">
            <w:pPr>
              <w:spacing w:line="34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C45CB" w:rsidRPr="002D3DF9" w:rsidRDefault="00EC45CB" w:rsidP="00DC1881">
            <w:pPr>
              <w:spacing w:line="34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45" w:type="dxa"/>
          </w:tcPr>
          <w:p w:rsidR="00EC45CB" w:rsidRPr="002D3DF9" w:rsidRDefault="00EC45CB" w:rsidP="00DC1881">
            <w:pPr>
              <w:spacing w:line="34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D3DF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โดยการรื้อย้ายบ้านรุกล้ำเดิม และวางผังจัดระเบียบที่อยู่อาศัยใหม่ด้วยการก่อสร้างบ้านมั่นคง พร้อมระบบสาธารณูปโภคต่าง ๆ  และการพัฒนาคุณภาพชีวิต เช่น ศูนย์เด็กเล็ก ศูนย์ดูแลผู้สูงอายุ ศูนย์ฝึกอาชีพ ศูนย์การเรียนรู้ ลานกีฬา </w:t>
            </w:r>
          </w:p>
        </w:tc>
      </w:tr>
      <w:tr w:rsidR="00EC45CB" w:rsidRPr="002D3DF9" w:rsidTr="00764BCF">
        <w:tc>
          <w:tcPr>
            <w:tcW w:w="3505" w:type="dxa"/>
          </w:tcPr>
          <w:p w:rsidR="00EC45CB" w:rsidRPr="002D3DF9" w:rsidRDefault="00EC45CB" w:rsidP="00DC1881">
            <w:pPr>
              <w:spacing w:line="34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3DF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(3) ด้านการสร้างความเข้าใจและการมีส่วนร่วม</w:t>
            </w:r>
          </w:p>
        </w:tc>
        <w:tc>
          <w:tcPr>
            <w:tcW w:w="5845" w:type="dxa"/>
          </w:tcPr>
          <w:p w:rsidR="00EC45CB" w:rsidRPr="002D3DF9" w:rsidRDefault="00EC45CB" w:rsidP="00DC1881">
            <w:pPr>
              <w:spacing w:line="34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3DF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โดยการสร้างการรับรู้และเจรจาทำความเข้าใจกับประชาชนในชุมชนและพื้นที่ใกล้เคียง และการเผยแพร่หรือประชาสัมพันธ์โครงการต่อสาธารณะ</w:t>
            </w:r>
          </w:p>
        </w:tc>
      </w:tr>
      <w:tr w:rsidR="00EC45CB" w:rsidRPr="002D3DF9" w:rsidTr="00764BCF">
        <w:tc>
          <w:tcPr>
            <w:tcW w:w="3505" w:type="dxa"/>
          </w:tcPr>
          <w:p w:rsidR="00EC45CB" w:rsidRPr="002D3DF9" w:rsidRDefault="00EC45CB" w:rsidP="00DC1881">
            <w:pPr>
              <w:spacing w:line="34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3DF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(4) ด้านกฎหมายและการขับเคลื่อนงาน</w:t>
            </w:r>
          </w:p>
        </w:tc>
        <w:tc>
          <w:tcPr>
            <w:tcW w:w="5845" w:type="dxa"/>
          </w:tcPr>
          <w:p w:rsidR="00EC45CB" w:rsidRPr="002D3DF9" w:rsidRDefault="00EC45CB" w:rsidP="00DC1881">
            <w:pPr>
              <w:spacing w:line="34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3DF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โดยการปรับแก้กฎหมายหรือระเบียบต่าง ๆ ที่เป็นอุปสรรคต่อการดำเนินงาน การบังคับใช้กฎหมายและการดำเนินคดีต่อผู้กระทำความผิด  และการขับเคลื่อนงานให้เป็นไปตามแผนแม่บทฯ </w:t>
            </w:r>
          </w:p>
        </w:tc>
      </w:tr>
    </w:tbl>
    <w:p w:rsidR="00EC45CB" w:rsidRPr="00572C17" w:rsidRDefault="00EC45CB" w:rsidP="00DC1881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000000"/>
        </w:rPr>
      </w:pPr>
      <w:r w:rsidRPr="00572C17">
        <w:rPr>
          <w:rFonts w:ascii="TH SarabunPSK" w:eastAsia="Times New Roman" w:hAnsi="TH SarabunPSK" w:cs="TH SarabunPSK" w:hint="cs"/>
          <w:color w:val="000000"/>
          <w:cs/>
        </w:rPr>
        <w:t>หมายเหตุ * ด้านที่เกี่ยวข้องกับการบริหารจัดการทรัพยากรน้ำ คือ ด้านการพัฒนาโครงสร้างพื้นฐานและสิ่งแวดล้อมของเมือง กรอบแผนงานที่ 1.1 การเพิ่มประสิทธิภาพการระบายน้ำ ป้องกันน้ำท่วมและบำบัดน้ำเสีย</w:t>
      </w:r>
    </w:p>
    <w:p w:rsidR="00EC45CB" w:rsidRPr="002D3DF9" w:rsidRDefault="00EC45CB" w:rsidP="00DC1881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3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D3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5. คำสั่งหัวหน้าคณะรักษาความสงบแห่งชาติ ที่ 9/2560 ลงวันที่ 21 กุมภาพันธ์  2560 เรื่อง การดำเนินโครงการพัฒนาที่อยู่อาศัยชุมชนริมคลองลาดพร้าวและคลองเปรมประชากรเพื่อแก้ไขปัญหาการบุกรุกลำน้ำสาธารณะโดยให้ได้รับยกเว้นไม่ต้องทำการจัดทำรายงานการวิเคราะห์ผลกระทบสิ่งแวดล้อมแต่ต้องปฏิบัติตามมาตรการป้องกันและแก้ไขผลกระทบสิ่งแวดล้อมที่สำนักงานนโยบายและแผนทรัพยากรธรรมชาติและสิ่งแวดล้อมให้ความเห็นชอบ</w:t>
      </w:r>
    </w:p>
    <w:p w:rsidR="00EC45CB" w:rsidRPr="00DC1881" w:rsidRDefault="00EC45CB" w:rsidP="00DC1881">
      <w:pPr>
        <w:shd w:val="clear" w:color="auto" w:fill="FFFFFF"/>
        <w:spacing w:line="340" w:lineRule="exact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C18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1881" w:rsidRPr="00DC1881" w:rsidRDefault="00C306D7" w:rsidP="00DC188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DC1881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DC1881" w:rsidRPr="00DC18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1881" w:rsidRPr="00DC188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การเสนอแหล่งมรดกทางวัฒนธรรมเพื่อบรรจุไว้ในบัญชีรายชื่อเบื้องต้น </w:t>
      </w:r>
      <w:r w:rsidR="00DC1881" w:rsidRPr="00DC18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1881" w:rsidRPr="00DC188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C1881" w:rsidRPr="00DC1881">
        <w:rPr>
          <w:rFonts w:ascii="TH SarabunPSK" w:hAnsi="TH SarabunPSK" w:cs="TH SarabunPSK"/>
          <w:b/>
          <w:bCs/>
          <w:sz w:val="32"/>
          <w:szCs w:val="32"/>
        </w:rPr>
        <w:t>Tentative List</w:t>
      </w:r>
      <w:r w:rsidR="00DC1881" w:rsidRPr="00DC1881">
        <w:rPr>
          <w:rFonts w:ascii="TH SarabunPSK" w:hAnsi="TH SarabunPSK" w:cs="TH SarabunPSK"/>
          <w:b/>
          <w:bCs/>
          <w:sz w:val="32"/>
          <w:szCs w:val="32"/>
          <w:cs/>
        </w:rPr>
        <w:t>) ของศูนย์มรดกโลก</w:t>
      </w:r>
      <w:r w:rsidR="00DC1881" w:rsidRPr="00DC18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C1881" w:rsidRPr="00DC1881" w:rsidRDefault="00DC1881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8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881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คณะรัฐมนตรีมีมติเห็นชอบและรับทราบตามที่กระทรวงทรัพยากรธรรมชาติและ สิ่งแวดล้อมเสนอดังนี้</w:t>
      </w:r>
    </w:p>
    <w:p w:rsidR="00DC1881" w:rsidRPr="00DC1881" w:rsidRDefault="00DC1881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sz w:val="32"/>
          <w:szCs w:val="32"/>
          <w:cs/>
        </w:rPr>
        <w:tab/>
      </w:r>
      <w:r w:rsidRPr="00DC1881">
        <w:rPr>
          <w:rFonts w:ascii="TH SarabunPSK" w:hAnsi="TH SarabunPSK" w:cs="TH SarabunPSK"/>
          <w:sz w:val="32"/>
          <w:szCs w:val="32"/>
          <w:cs/>
        </w:rPr>
        <w:tab/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เห็นชอบเอกสารนำเสนอเมืองโบราณศรีเทพ ภายใต้ชื่อ </w:t>
      </w:r>
      <w:r w:rsidRPr="00DC1881">
        <w:rPr>
          <w:rFonts w:ascii="TH SarabunPSK" w:hAnsi="TH SarabunPSK" w:cs="TH SarabunPSK"/>
          <w:sz w:val="32"/>
          <w:szCs w:val="32"/>
        </w:rPr>
        <w:t xml:space="preserve">The Ancient Town of Si </w:t>
      </w:r>
      <w:proofErr w:type="spellStart"/>
      <w:r w:rsidRPr="00DC1881">
        <w:rPr>
          <w:rFonts w:ascii="TH SarabunPSK" w:hAnsi="TH SarabunPSK" w:cs="TH SarabunPSK"/>
          <w:sz w:val="32"/>
          <w:szCs w:val="32"/>
        </w:rPr>
        <w:t>Thep</w:t>
      </w:r>
      <w:proofErr w:type="spellEnd"/>
      <w:r w:rsidRPr="00DC1881">
        <w:rPr>
          <w:rFonts w:ascii="TH SarabunPSK" w:hAnsi="TH SarabunPSK" w:cs="TH SarabunPSK"/>
          <w:sz w:val="32"/>
          <w:szCs w:val="32"/>
        </w:rPr>
        <w:t xml:space="preserve"> </w:t>
      </w:r>
      <w:r w:rsidRPr="00DC1881">
        <w:rPr>
          <w:rFonts w:ascii="TH SarabunPSK" w:hAnsi="TH SarabunPSK" w:cs="TH SarabunPSK"/>
          <w:sz w:val="32"/>
          <w:szCs w:val="32"/>
          <w:cs/>
        </w:rPr>
        <w:t>เพื่อบรรจุในบัญชีรายชื่อเบื้องต้น (</w:t>
      </w:r>
      <w:r w:rsidRPr="00DC1881">
        <w:rPr>
          <w:rFonts w:ascii="TH SarabunPSK" w:hAnsi="TH SarabunPSK" w:cs="TH SarabunPSK"/>
          <w:sz w:val="32"/>
          <w:szCs w:val="32"/>
        </w:rPr>
        <w:t xml:space="preserve">Tentative List)  </w:t>
      </w:r>
      <w:r w:rsidRPr="00DC1881">
        <w:rPr>
          <w:rFonts w:ascii="TH SarabunPSK" w:hAnsi="TH SarabunPSK" w:cs="TH SarabunPSK"/>
          <w:sz w:val="32"/>
          <w:szCs w:val="32"/>
          <w:cs/>
        </w:rPr>
        <w:t>ของศูนย์มรดกโลก</w:t>
      </w:r>
    </w:p>
    <w:p w:rsidR="00DC1881" w:rsidRPr="00DC1881" w:rsidRDefault="00DC1881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/>
          <w:sz w:val="32"/>
          <w:szCs w:val="32"/>
        </w:rPr>
        <w:tab/>
        <w:t>2.</w:t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เห็นชอบเอกสารนำเสนอกลุ่มเทวสถานปราสาทพนมรุ้ง ปราสาทเมืองต่ำ และปราสาทปลายบัด ภายใต้ชื่อ </w:t>
      </w:r>
      <w:r w:rsidRPr="00DC1881">
        <w:rPr>
          <w:rFonts w:ascii="TH SarabunPSK" w:hAnsi="TH SarabunPSK" w:cs="TH SarabunPSK"/>
          <w:sz w:val="32"/>
          <w:szCs w:val="32"/>
        </w:rPr>
        <w:t xml:space="preserve">Ensemble of </w:t>
      </w:r>
      <w:proofErr w:type="spellStart"/>
      <w:r w:rsidRPr="00DC1881">
        <w:rPr>
          <w:rFonts w:ascii="TH SarabunPSK" w:hAnsi="TH SarabunPSK" w:cs="TH SarabunPSK"/>
          <w:sz w:val="32"/>
          <w:szCs w:val="32"/>
        </w:rPr>
        <w:t>Phanom</w:t>
      </w:r>
      <w:proofErr w:type="spellEnd"/>
      <w:r w:rsidRPr="00DC1881">
        <w:rPr>
          <w:rFonts w:ascii="TH SarabunPSK" w:hAnsi="TH SarabunPSK" w:cs="TH SarabunPSK"/>
          <w:sz w:val="32"/>
          <w:szCs w:val="32"/>
        </w:rPr>
        <w:t xml:space="preserve"> Rung, </w:t>
      </w:r>
      <w:proofErr w:type="spellStart"/>
      <w:r w:rsidRPr="00DC1881">
        <w:rPr>
          <w:rFonts w:ascii="TH SarabunPSK" w:hAnsi="TH SarabunPSK" w:cs="TH SarabunPSK"/>
          <w:sz w:val="32"/>
          <w:szCs w:val="32"/>
        </w:rPr>
        <w:t>Muang</w:t>
      </w:r>
      <w:proofErr w:type="spellEnd"/>
      <w:r w:rsidRPr="00DC1881">
        <w:rPr>
          <w:rFonts w:ascii="TH SarabunPSK" w:hAnsi="TH SarabunPSK" w:cs="TH SarabunPSK"/>
          <w:sz w:val="32"/>
          <w:szCs w:val="32"/>
        </w:rPr>
        <w:t xml:space="preserve"> Tam and </w:t>
      </w:r>
      <w:proofErr w:type="spellStart"/>
      <w:r w:rsidRPr="00DC1881">
        <w:rPr>
          <w:rFonts w:ascii="TH SarabunPSK" w:hAnsi="TH SarabunPSK" w:cs="TH SarabunPSK"/>
          <w:sz w:val="32"/>
          <w:szCs w:val="32"/>
        </w:rPr>
        <w:t>Plai</w:t>
      </w:r>
      <w:proofErr w:type="spellEnd"/>
      <w:r w:rsidRPr="00DC1881">
        <w:rPr>
          <w:rFonts w:ascii="TH SarabunPSK" w:hAnsi="TH SarabunPSK" w:cs="TH SarabunPSK"/>
          <w:sz w:val="32"/>
          <w:szCs w:val="32"/>
        </w:rPr>
        <w:t xml:space="preserve"> Bat Sanctuaries  </w:t>
      </w:r>
      <w:r w:rsidRPr="00DC1881">
        <w:rPr>
          <w:rFonts w:ascii="TH SarabunPSK" w:hAnsi="TH SarabunPSK" w:cs="TH SarabunPSK"/>
          <w:sz w:val="32"/>
          <w:szCs w:val="32"/>
          <w:cs/>
        </w:rPr>
        <w:t>เพื่อบรรจุในบัญชีรายชื่อเบื้องต้น (</w:t>
      </w:r>
      <w:r w:rsidRPr="00DC1881">
        <w:rPr>
          <w:rFonts w:ascii="TH SarabunPSK" w:hAnsi="TH SarabunPSK" w:cs="TH SarabunPSK"/>
          <w:sz w:val="32"/>
          <w:szCs w:val="32"/>
        </w:rPr>
        <w:t xml:space="preserve">Tentative List)  </w:t>
      </w:r>
      <w:r w:rsidRPr="00DC1881">
        <w:rPr>
          <w:rFonts w:ascii="TH SarabunPSK" w:hAnsi="TH SarabunPSK" w:cs="TH SarabunPSK"/>
          <w:sz w:val="32"/>
          <w:szCs w:val="32"/>
          <w:cs/>
        </w:rPr>
        <w:t>ของศูนย์มรดกโลก</w:t>
      </w:r>
    </w:p>
    <w:p w:rsidR="00DC1881" w:rsidRPr="00DC1881" w:rsidRDefault="00DC1881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/>
          <w:sz w:val="32"/>
          <w:szCs w:val="32"/>
        </w:rPr>
        <w:tab/>
        <w:t>3.</w:t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881">
        <w:rPr>
          <w:rFonts w:ascii="TH SarabunPSK" w:hAnsi="TH SarabunPSK" w:cs="TH SarabunPSK"/>
          <w:sz w:val="32"/>
          <w:szCs w:val="32"/>
          <w:cs/>
        </w:rPr>
        <w:t>เห็นชอบให้ประธานกรรมการแห่งชาติว่า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DC1881">
        <w:rPr>
          <w:rFonts w:ascii="TH SarabunPSK" w:hAnsi="TH SarabunPSK" w:cs="TH SarabunPSK"/>
          <w:sz w:val="32"/>
          <w:szCs w:val="32"/>
          <w:cs/>
        </w:rPr>
        <w:t>อนุสัญญาคุ้มครองมรดกโลกลงนามในหนังสือถึงศูนย์มรดกโลกเพื่อนำเสนอเมืองโบราณศรีเทพ และกลุ่มเทวสถานปราสาทพนมรุ้ง ปราสาทเมืองต่ำ และปราสาทปลายบัด เพื่อบรรจุในบัญชีรายชื่อเบื้องต้น (</w:t>
      </w:r>
      <w:r w:rsidRPr="00DC1881">
        <w:rPr>
          <w:rFonts w:ascii="TH SarabunPSK" w:hAnsi="TH SarabunPSK" w:cs="TH SarabunPSK"/>
          <w:sz w:val="32"/>
          <w:szCs w:val="32"/>
        </w:rPr>
        <w:t xml:space="preserve">Tentative List) </w:t>
      </w:r>
      <w:r w:rsidRPr="00DC1881">
        <w:rPr>
          <w:rFonts w:ascii="TH SarabunPSK" w:hAnsi="TH SarabunPSK" w:cs="TH SarabunPSK"/>
          <w:sz w:val="32"/>
          <w:szCs w:val="32"/>
          <w:cs/>
        </w:rPr>
        <w:t>ของศูนย์มรดกโลก</w:t>
      </w:r>
    </w:p>
    <w:p w:rsidR="00DC1881" w:rsidRPr="00DC1881" w:rsidRDefault="00DC1881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DC1881">
        <w:rPr>
          <w:rFonts w:ascii="TH SarabunPSK" w:hAnsi="TH SarabunPSK" w:cs="TH SarabunPSK"/>
          <w:sz w:val="32"/>
          <w:szCs w:val="32"/>
          <w:cs/>
        </w:rPr>
        <w:t>รับทราบการจัดตั้งคณะทำงานเพื่อขับเคลื่อนการนำเสนอแหล่งมรดกทางวัฒนธรรม และแหล่งมรดกทางธรรมชาติ เพื่อขอขึ้นทะเบียนเป็นแหล่งมรดกโลก โดยให้สำนักงานนโยบายและแผนทรัพยากรธรรมชาติและสิ่งแวดล้อมดำเนินการร่วมกับหน่วยงานที่เกี่ยวข้องต่อไป</w:t>
      </w:r>
    </w:p>
    <w:p w:rsidR="00DC1881" w:rsidRPr="00DC1881" w:rsidRDefault="00DC1881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sz w:val="32"/>
          <w:szCs w:val="32"/>
          <w:cs/>
        </w:rPr>
        <w:tab/>
      </w:r>
      <w:r w:rsidRPr="00DC1881">
        <w:rPr>
          <w:rFonts w:ascii="TH SarabunPSK" w:hAnsi="TH SarabunPSK" w:cs="TH SarabunPSK"/>
          <w:sz w:val="32"/>
          <w:szCs w:val="32"/>
          <w:cs/>
        </w:rPr>
        <w:tab/>
      </w:r>
      <w:r w:rsidRPr="00DC18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สาระสำคัญของการเสนอแหล่งมรดกทางวัฒนธรรมทั้งสองแหล่งเพื่อบรรจุไว้ในบัญชีรายชื่อเบื้องต้น </w:t>
      </w:r>
      <w:r w:rsidRPr="00DC188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C1881">
        <w:rPr>
          <w:rFonts w:ascii="TH SarabunPSK" w:hAnsi="TH SarabunPSK" w:cs="TH SarabunPSK"/>
          <w:b/>
          <w:bCs/>
          <w:sz w:val="32"/>
          <w:szCs w:val="32"/>
        </w:rPr>
        <w:t xml:space="preserve">Tentative List) </w:t>
      </w:r>
      <w:r w:rsidRPr="00DC1881">
        <w:rPr>
          <w:rFonts w:ascii="TH SarabunPSK" w:hAnsi="TH SarabunPSK" w:cs="TH SarabunPSK"/>
          <w:b/>
          <w:bCs/>
          <w:sz w:val="32"/>
          <w:szCs w:val="32"/>
          <w:cs/>
        </w:rPr>
        <w:t>ของศูนย์มรดกโลก</w:t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 สรุปได้ ดังนี้</w:t>
      </w:r>
    </w:p>
    <w:p w:rsidR="00DC1881" w:rsidRPr="00DC1881" w:rsidRDefault="00DC1881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sz w:val="32"/>
          <w:szCs w:val="32"/>
        </w:rPr>
        <w:lastRenderedPageBreak/>
        <w:tab/>
      </w:r>
      <w:r w:rsidRPr="00DC1881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เมืองโบราณศรีเทพ นำเสนอต่อศูนย์มรดกโลกในชื่อ </w:t>
      </w:r>
      <w:r w:rsidRPr="00DC1881">
        <w:rPr>
          <w:rFonts w:ascii="TH SarabunPSK" w:hAnsi="TH SarabunPSK" w:cs="TH SarabunPSK"/>
          <w:sz w:val="32"/>
          <w:szCs w:val="32"/>
        </w:rPr>
        <w:t xml:space="preserve">The Ancient Town of Si </w:t>
      </w:r>
      <w:proofErr w:type="spellStart"/>
      <w:r w:rsidRPr="00DC1881">
        <w:rPr>
          <w:rFonts w:ascii="TH SarabunPSK" w:hAnsi="TH SarabunPSK" w:cs="TH SarabunPSK"/>
          <w:sz w:val="32"/>
          <w:szCs w:val="32"/>
        </w:rPr>
        <w:t>Thep</w:t>
      </w:r>
      <w:proofErr w:type="spellEnd"/>
      <w:r w:rsidRPr="00DC1881">
        <w:rPr>
          <w:rFonts w:ascii="TH SarabunPSK" w:hAnsi="TH SarabunPSK" w:cs="TH SarabunPSK"/>
          <w:sz w:val="32"/>
          <w:szCs w:val="32"/>
        </w:rPr>
        <w:t xml:space="preserve"> </w:t>
      </w:r>
      <w:r w:rsidRPr="00DC1881">
        <w:rPr>
          <w:rFonts w:ascii="TH SarabunPSK" w:hAnsi="TH SarabunPSK" w:cs="TH SarabunPSK"/>
          <w:sz w:val="32"/>
          <w:szCs w:val="32"/>
          <w:cs/>
        </w:rPr>
        <w:t>ตั้งอยู่ในพื้นที่จังหวัดเพชรบูรณ์  ดำเนินการจัดทำเอกสารการนำเสนอโดยกรมศิลปากร กระทรวงวัฒนธรรมเป็นเมืองที่มี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คูเมืองกำแพงเมืองล้อมรอบ แบ่งออกเป็น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2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ส่วน ประกอบด้วย เมืองในและเมืองนอก มีพื้นที่ประมาณ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4.7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ตารางกิโลเมตร อยู่ในเขตพื้นที่รอยต่อทางวัฒนธรรมสำคัญ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2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แห่ง ได้แก่ “แอ่งวัฒนธรรมลุ่มแม่น้ำลพบุรี – ป่าสัก”</w:t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881">
        <w:rPr>
          <w:rFonts w:ascii="TH SarabunPSK" w:hAnsi="TH SarabunPSK" w:cs="TH SarabunPSK"/>
          <w:sz w:val="32"/>
          <w:szCs w:val="32"/>
          <w:cs/>
        </w:rPr>
        <w:t>และเขตพื้นที่ชายฝั่งทะเลในลุ่มแม่น้ำเจ้าพระยาตอนบน  กับ “แอ่งอารยธรรมอีสาน”  ซึ่งเป็นจุดเชื่อมโยงเครือข่าย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C1881">
        <w:rPr>
          <w:rFonts w:ascii="TH SarabunPSK" w:hAnsi="TH SarabunPSK" w:cs="TH SarabunPSK"/>
          <w:sz w:val="32"/>
          <w:szCs w:val="32"/>
          <w:cs/>
        </w:rPr>
        <w:t>การแลกเปลี่ยนสินค้าและเส้นทางการค้าระหว่างพื้นที่ภาคกลางและภาคตะวันออกเฉียงเหนือที่มี</w:t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881">
        <w:rPr>
          <w:rFonts w:ascii="TH SarabunPSK" w:hAnsi="TH SarabunPSK" w:cs="TH SarabunPSK"/>
          <w:sz w:val="32"/>
          <w:szCs w:val="32"/>
          <w:cs/>
        </w:rPr>
        <w:t>ความสำคัญมาตั้งแต่ยุคก่อนประวัติศาสตร์ตอนปลายต่อเนื่องจนถึงวัฒนธรรมเขมรโบราณ ปรากฏหลักฐานที่แสดงให้เห็นถึง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C1881">
        <w:rPr>
          <w:rFonts w:ascii="TH SarabunPSK" w:hAnsi="TH SarabunPSK" w:cs="TH SarabunPSK"/>
          <w:sz w:val="32"/>
          <w:szCs w:val="32"/>
          <w:cs/>
        </w:rPr>
        <w:t>การติดต่อสัมพันธ์ทางการค้าในระหว่างภูมิภาคระหว่างชุมชนท้องถิ่นกับ</w:t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881">
        <w:rPr>
          <w:rFonts w:ascii="TH SarabunPSK" w:hAnsi="TH SarabunPSK" w:cs="TH SarabunPSK"/>
          <w:sz w:val="32"/>
          <w:szCs w:val="32"/>
          <w:cs/>
        </w:rPr>
        <w:t>ชุมชนภายนอกโดยเฉพาะอินเดียว่าเป็นกลุ่มแรก ๆ ในภูมิภาคเอเชียตะวันออกเฉียงใต้ที่ได้รับอิทธิพลจากการขยายวัฒนธรรมของอินเดีย อันนำไปสู่การเปลี่ยนแปลงทางสังคมและวัฒนธรรม</w:t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881">
        <w:rPr>
          <w:rFonts w:ascii="TH SarabunPSK" w:hAnsi="TH SarabunPSK" w:cs="TH SarabunPSK"/>
          <w:sz w:val="32"/>
          <w:szCs w:val="32"/>
          <w:cs/>
        </w:rPr>
        <w:t>และมีพัฒนาการขึ้นเป็นบ้านเมืองที่มีความสำคัญโดดเด่นในสมัยประวัติศาสตร์ตอนต้น ด้าน</w:t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881">
        <w:rPr>
          <w:rFonts w:ascii="TH SarabunPSK" w:hAnsi="TH SarabunPSK" w:cs="TH SarabunPSK"/>
          <w:sz w:val="32"/>
          <w:szCs w:val="32"/>
          <w:cs/>
        </w:rPr>
        <w:t>วัฒนธรรมเมืองโบราณศรีเทพตั้งอยู่ในเขตพื้นที่รอยต่อระหว่างวัฒนธรรมทางพุทธศาสนาแบบ</w:t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881">
        <w:rPr>
          <w:rFonts w:ascii="TH SarabunPSK" w:hAnsi="TH SarabunPSK" w:cs="TH SarabunPSK"/>
          <w:sz w:val="32"/>
          <w:szCs w:val="32"/>
          <w:cs/>
        </w:rPr>
        <w:t>ทวารวดีจากภาคกลางของประเทศไทย และวัฒนธรรมเขมรสมัยก่อนเมืองพระนครที่เกี่ยวเนื่องกับ</w:t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881">
        <w:rPr>
          <w:rFonts w:ascii="TH SarabunPSK" w:hAnsi="TH SarabunPSK" w:cs="TH SarabunPSK"/>
          <w:sz w:val="32"/>
          <w:szCs w:val="32"/>
          <w:cs/>
        </w:rPr>
        <w:t>ศาสนาฮินดูและ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พุทธศาสนาแบบมหายานจึงมีบทบาทสำคัญทั้งการรับและส่งผ่านวัฒนธรรมดังกล่าว  และผสมผสานวัฒนธรรมที่เกี่ยวเนื่องเข้าด้วยกัน หรือส่งผ่านไปยังบ้านเมืองอื่นต่อไป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881">
        <w:rPr>
          <w:rFonts w:ascii="TH SarabunPSK" w:hAnsi="TH SarabunPSK" w:cs="TH SarabunPSK"/>
          <w:sz w:val="32"/>
          <w:szCs w:val="32"/>
          <w:cs/>
        </w:rPr>
        <w:t>และมีการสร้างสรรค์ผลงานที่ได้รับแรงบันดาลใจมาจากงานศิลปกรรมเนื่องในศาสนา ซึ่งมี</w:t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881">
        <w:rPr>
          <w:rFonts w:ascii="TH SarabunPSK" w:hAnsi="TH SarabunPSK" w:cs="TH SarabunPSK"/>
          <w:sz w:val="32"/>
          <w:szCs w:val="32"/>
          <w:cs/>
        </w:rPr>
        <w:t>เอกลักษณ์เฉพาะตนแตกต่างไปจากงานศิลปกรรมร่วมสมัย แสดงออกถึง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C1881">
        <w:rPr>
          <w:rFonts w:ascii="TH SarabunPSK" w:hAnsi="TH SarabunPSK" w:cs="TH SarabunPSK"/>
          <w:sz w:val="32"/>
          <w:szCs w:val="32"/>
          <w:cs/>
        </w:rPr>
        <w:t>ภูมิปัญญา ความรู้ และความเชี่ยวชาญในฝีมือช่างที่พัฒนาขึ้นจนมีรูปแบบเฉพาะของตนเองโดยเฉพาะงานประติมากรรมนี้ ศาสตราจารย์ ซอง บวสเซลิเยร์ (</w:t>
      </w:r>
      <w:r w:rsidRPr="00DC1881">
        <w:rPr>
          <w:rFonts w:ascii="TH SarabunPSK" w:hAnsi="TH SarabunPSK" w:cs="TH SarabunPSK"/>
          <w:sz w:val="32"/>
          <w:szCs w:val="32"/>
        </w:rPr>
        <w:t xml:space="preserve">Jean </w:t>
      </w:r>
      <w:proofErr w:type="spellStart"/>
      <w:r w:rsidRPr="00DC1881">
        <w:rPr>
          <w:rFonts w:ascii="TH SarabunPSK" w:hAnsi="TH SarabunPSK" w:cs="TH SarabunPSK"/>
          <w:sz w:val="32"/>
          <w:szCs w:val="32"/>
        </w:rPr>
        <w:t>Boisselier</w:t>
      </w:r>
      <w:proofErr w:type="spellEnd"/>
      <w:r w:rsidRPr="00DC1881">
        <w:rPr>
          <w:rFonts w:ascii="TH SarabunPSK" w:hAnsi="TH SarabunPSK" w:cs="TH SarabunPSK"/>
          <w:sz w:val="32"/>
          <w:szCs w:val="32"/>
        </w:rPr>
        <w:t xml:space="preserve">) </w:t>
      </w:r>
      <w:r w:rsidRPr="00DC1881">
        <w:rPr>
          <w:rFonts w:ascii="TH SarabunPSK" w:hAnsi="TH SarabunPSK" w:cs="TH SarabunPSK"/>
          <w:sz w:val="32"/>
          <w:szCs w:val="32"/>
          <w:cs/>
        </w:rPr>
        <w:t>เรียกว่า “สกุลช่างศรีเทพ” โดยนำเสนอเพื่อ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C1881">
        <w:rPr>
          <w:rFonts w:ascii="TH SarabunPSK" w:hAnsi="TH SarabunPSK" w:cs="TH SarabunPSK"/>
          <w:sz w:val="32"/>
          <w:szCs w:val="32"/>
          <w:cs/>
        </w:rPr>
        <w:t>ขอบรรจุในบัญชีรายชื่อเบื้องต้น (</w:t>
      </w:r>
      <w:r w:rsidRPr="00DC1881">
        <w:rPr>
          <w:rFonts w:ascii="TH SarabunPSK" w:hAnsi="TH SarabunPSK" w:cs="TH SarabunPSK"/>
          <w:sz w:val="32"/>
          <w:szCs w:val="32"/>
        </w:rPr>
        <w:t xml:space="preserve">Tentative List)  </w:t>
      </w:r>
      <w:r w:rsidRPr="00DC1881">
        <w:rPr>
          <w:rFonts w:ascii="TH SarabunPSK" w:hAnsi="TH SarabunPSK" w:cs="TH SarabunPSK"/>
          <w:sz w:val="32"/>
          <w:szCs w:val="32"/>
          <w:cs/>
        </w:rPr>
        <w:t>ของศูนย์มรดกโลกด้วยหลักเกณฑ์คุณค่า</w:t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ความโดดเด่นอันเป็นสากล จำนวน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2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เกณฑ์  ได้แก่</w:t>
      </w:r>
    </w:p>
    <w:p w:rsidR="00DC1881" w:rsidRPr="00DC1881" w:rsidRDefault="00DC1881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หลักเกณฑ์ข้อที่ </w:t>
      </w:r>
      <w:r w:rsidRPr="00DC1881">
        <w:rPr>
          <w:rFonts w:ascii="TH SarabunPSK" w:hAnsi="TH SarabunPSK" w:cs="TH SarabunPSK"/>
          <w:sz w:val="32"/>
          <w:szCs w:val="32"/>
        </w:rPr>
        <w:t>2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 เมืองโบราณสำคัญในเส้นทางเครือข่ายทางการค้าและวัฒนธรรมสมัยแรกเริ่มประวัติศาสตร์ของเอเชียตะวันออกเฉียงใต้ ที่แสดงออกถึงภูมิปัญญาในการเลือกสรรชัยภูมิที่ตั้งอันเป็นจุดเชื่อมโยงผสมผสานการแพร่กระจายทางวัฒนธรรมและการแลกเปลี่ยนสินค้าภายในและระหว่างภูมิภาค ที่มีพัฒนามาตั้งแต่ยุคก่อนประวัติศาสตร์ วัฒนธรรม</w:t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881">
        <w:rPr>
          <w:rFonts w:ascii="TH SarabunPSK" w:hAnsi="TH SarabunPSK" w:cs="TH SarabunPSK"/>
          <w:sz w:val="32"/>
          <w:szCs w:val="32"/>
          <w:cs/>
        </w:rPr>
        <w:t>ทวารวดี และวัฒนธรรมเขมรโบราณ</w:t>
      </w:r>
      <w:r w:rsidRPr="00DC1881">
        <w:rPr>
          <w:rFonts w:ascii="TH SarabunPSK" w:hAnsi="TH SarabunPSK" w:cs="TH SarabunPSK"/>
          <w:sz w:val="32"/>
          <w:szCs w:val="32"/>
        </w:rPr>
        <w:t xml:space="preserve"> </w:t>
      </w:r>
    </w:p>
    <w:p w:rsidR="00DC1881" w:rsidRPr="00DC1881" w:rsidRDefault="00DC1881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หลักเกณฑ์ข้อที่ </w:t>
      </w:r>
      <w:r w:rsidRPr="00DC1881">
        <w:rPr>
          <w:rFonts w:ascii="TH SarabunPSK" w:hAnsi="TH SarabunPSK" w:cs="TH SarabunPSK"/>
          <w:sz w:val="32"/>
          <w:szCs w:val="32"/>
        </w:rPr>
        <w:t>3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 เป็นแหล่งวัฒนธรรมที่มีความสำคัญโดดเด่น ในพื้นที่ศูนย์กลางภูมิภาคตอนในของประเทศไทย แสดงถึงภูมิปัญญาในการสร้างสรรค์และผสมผสานงานศิลปกรรมทางพุทธศาสนาเถรวาท มหายาน และศาสนาฮินดู จนมีเอกลักษณ์รูปแบบเฉพาะสกุลช่างของตนเอง</w:t>
      </w:r>
    </w:p>
    <w:p w:rsidR="00DC1881" w:rsidRPr="00DC1881" w:rsidRDefault="00DC1881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sz w:val="32"/>
          <w:szCs w:val="32"/>
          <w:cs/>
        </w:rPr>
        <w:tab/>
      </w:r>
      <w:r w:rsidRPr="00DC1881">
        <w:rPr>
          <w:rFonts w:ascii="TH SarabunPSK" w:hAnsi="TH SarabunPSK" w:cs="TH SarabunPSK"/>
          <w:sz w:val="32"/>
          <w:szCs w:val="32"/>
          <w:cs/>
        </w:rPr>
        <w:tab/>
      </w:r>
      <w:r w:rsidRPr="00DC1881">
        <w:rPr>
          <w:rFonts w:ascii="TH SarabunPSK" w:hAnsi="TH SarabunPSK" w:cs="TH SarabunPSK"/>
          <w:sz w:val="32"/>
          <w:szCs w:val="32"/>
          <w:cs/>
        </w:rPr>
        <w:tab/>
        <w:t>ทั้งนี้ ได้มีการเปรียบเทียบกับพื้นที่อื่นที่มีลักษณะคล้ายคลึงกันและโบราณสถานต่าง ๆ ได้แก่  ศาสนสถานมิเซิน  ซึ่งเป็นกลุ่มศาสนสถานในภาคกลางของสาธารณรัฐสังคมนิยมเวียดนาม  กลุ่มเมืองโบราณ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1881">
        <w:rPr>
          <w:rFonts w:ascii="TH SarabunPSK" w:hAnsi="TH SarabunPSK" w:cs="TH SarabunPSK"/>
          <w:sz w:val="32"/>
          <w:szCs w:val="32"/>
          <w:cs/>
        </w:rPr>
        <w:t>ปยุ  (</w:t>
      </w:r>
      <w:proofErr w:type="spellStart"/>
      <w:r w:rsidRPr="00DC1881">
        <w:rPr>
          <w:rFonts w:ascii="TH SarabunPSK" w:hAnsi="TH SarabunPSK" w:cs="TH SarabunPSK"/>
          <w:sz w:val="32"/>
          <w:szCs w:val="32"/>
        </w:rPr>
        <w:t>Pyu</w:t>
      </w:r>
      <w:proofErr w:type="spellEnd"/>
      <w:r w:rsidRPr="00DC1881">
        <w:rPr>
          <w:rFonts w:ascii="TH SarabunPSK" w:hAnsi="TH SarabunPSK" w:cs="TH SarabunPSK"/>
          <w:sz w:val="32"/>
          <w:szCs w:val="32"/>
        </w:rPr>
        <w:t xml:space="preserve"> Ancient Cities, Myanmar) </w:t>
      </w:r>
      <w:r w:rsidRPr="00DC1881">
        <w:rPr>
          <w:rFonts w:ascii="TH SarabunPSK" w:hAnsi="TH SarabunPSK" w:cs="TH SarabunPSK"/>
          <w:sz w:val="32"/>
          <w:szCs w:val="32"/>
          <w:cs/>
        </w:rPr>
        <w:t>สาธารณรัฐแห่งสหภาพเมียนมา  และแหล่งโบราณคดีสมโบร์ไพรกุก  ราชอาณาจักรกัมพูชา</w:t>
      </w:r>
    </w:p>
    <w:p w:rsidR="00DC1881" w:rsidRPr="00DC1881" w:rsidRDefault="00DC1881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กลุ่มเทวสถานปราสาทพนมรุ้ง  ปราสาทเมืองต่ำ และปราสาทปลายบัด  นำเสนอต่อศูนย์มรดกโลกในชื่อ </w:t>
      </w:r>
      <w:r w:rsidRPr="00DC1881">
        <w:rPr>
          <w:rFonts w:ascii="TH SarabunPSK" w:hAnsi="TH SarabunPSK" w:cs="TH SarabunPSK"/>
          <w:sz w:val="32"/>
          <w:szCs w:val="32"/>
        </w:rPr>
        <w:t xml:space="preserve">Ensemble of </w:t>
      </w:r>
      <w:proofErr w:type="spellStart"/>
      <w:r w:rsidRPr="00DC1881">
        <w:rPr>
          <w:rFonts w:ascii="TH SarabunPSK" w:hAnsi="TH SarabunPSK" w:cs="TH SarabunPSK"/>
          <w:sz w:val="32"/>
          <w:szCs w:val="32"/>
        </w:rPr>
        <w:t>Phanom</w:t>
      </w:r>
      <w:proofErr w:type="spellEnd"/>
      <w:r w:rsidRPr="00DC1881">
        <w:rPr>
          <w:rFonts w:ascii="TH SarabunPSK" w:hAnsi="TH SarabunPSK" w:cs="TH SarabunPSK"/>
          <w:sz w:val="32"/>
          <w:szCs w:val="32"/>
        </w:rPr>
        <w:t xml:space="preserve"> Rung, </w:t>
      </w:r>
      <w:proofErr w:type="spellStart"/>
      <w:r w:rsidRPr="00DC1881">
        <w:rPr>
          <w:rFonts w:ascii="TH SarabunPSK" w:hAnsi="TH SarabunPSK" w:cs="TH SarabunPSK"/>
          <w:sz w:val="32"/>
          <w:szCs w:val="32"/>
        </w:rPr>
        <w:t>Muang</w:t>
      </w:r>
      <w:proofErr w:type="spellEnd"/>
      <w:r w:rsidRPr="00DC1881">
        <w:rPr>
          <w:rFonts w:ascii="TH SarabunPSK" w:hAnsi="TH SarabunPSK" w:cs="TH SarabunPSK"/>
          <w:sz w:val="32"/>
          <w:szCs w:val="32"/>
        </w:rPr>
        <w:t xml:space="preserve"> Tam and </w:t>
      </w:r>
      <w:proofErr w:type="spellStart"/>
      <w:r w:rsidRPr="00DC1881">
        <w:rPr>
          <w:rFonts w:ascii="TH SarabunPSK" w:hAnsi="TH SarabunPSK" w:cs="TH SarabunPSK"/>
          <w:sz w:val="32"/>
          <w:szCs w:val="32"/>
        </w:rPr>
        <w:t>Plai</w:t>
      </w:r>
      <w:proofErr w:type="spellEnd"/>
      <w:r w:rsidRPr="00DC1881">
        <w:rPr>
          <w:rFonts w:ascii="TH SarabunPSK" w:hAnsi="TH SarabunPSK" w:cs="TH SarabunPSK"/>
          <w:sz w:val="32"/>
          <w:szCs w:val="32"/>
        </w:rPr>
        <w:t xml:space="preserve"> Bat Sanctuaries  </w:t>
      </w:r>
      <w:r w:rsidRPr="00DC1881">
        <w:rPr>
          <w:rFonts w:ascii="TH SarabunPSK" w:hAnsi="TH SarabunPSK" w:cs="TH SarabunPSK"/>
          <w:sz w:val="32"/>
          <w:szCs w:val="32"/>
          <w:cs/>
        </w:rPr>
        <w:t>ดำเนินการจัดทำเอกสาร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การนำเสนอโดยกรมศิลปากร กระทรวงวัฒนธรรม ตั้งอยู่ในพื้นที่จังหวัดบุรีรัมย์ประกอบด้วยโบราณสถาน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3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แห่ง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C1881">
        <w:rPr>
          <w:rFonts w:ascii="TH SarabunPSK" w:hAnsi="TH SarabunPSK" w:cs="TH SarabunPSK"/>
          <w:sz w:val="32"/>
          <w:szCs w:val="32"/>
          <w:cs/>
        </w:rPr>
        <w:t>สรุปสาระสำคัญได้ ดังนี้</w:t>
      </w:r>
    </w:p>
    <w:p w:rsidR="00DC1881" w:rsidRPr="00DC1881" w:rsidRDefault="00DC1881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DC1881">
        <w:rPr>
          <w:rFonts w:ascii="TH SarabunPSK" w:hAnsi="TH SarabunPSK" w:cs="TH SarabunPSK"/>
          <w:sz w:val="32"/>
          <w:szCs w:val="32"/>
          <w:cs/>
        </w:rPr>
        <w:t>ปราสาทพนมรุ้ง  หรือวนัมรุง  เป็นปราสาทหินทรายสีชมพู ตั้งอยู่บนยอดเขาใกล้กับปล่องของภูเขาไฟเก่าที่ดับแล้ว  ในแนวเทือกเขาพนมดงรัก อันเป็นเอกลักษณ์เฉพาะหนึ่งเดียวในโลก ประกอบด้วยสิ่งก่อสร้างหลายสมัยที่สามารถกำหนดอายุได้จากรูปแบบศิลปกรรมและศิลาจารึก มีวัตถุประสงค์การสร้างเพื่อเป็นเทวาลัยของพระศิวะ</w:t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881">
        <w:rPr>
          <w:rFonts w:ascii="TH SarabunPSK" w:hAnsi="TH SarabunPSK" w:cs="TH SarabunPSK"/>
          <w:sz w:val="32"/>
          <w:szCs w:val="32"/>
          <w:cs/>
        </w:rPr>
        <w:t>ลัทธิไศวนิกาย เสมือนเป็นที่ประทับบนยอดเขาไกรลาศ  องค์ประกอบของสิ่งก่อสร้างถูกออกแบบให้วางตามแกนทิศ เริ่มจากชั้นฐานล่างสุดพุ่งขึ้นสู่จุดศูนย์กลาง เบื้องบนคือปราสาทประธาน ปราสาทประธานและซุ้มโคปุระของกำแพงแก้วและระเบียงคตถูกกำหนดให้อยู่ในตำแหน่งที่สมมาตรตรงกันทั้งสี่ทิศ รูปแบบสถาปัตยกรรมและศิลปกรรมของปราสาทประธานแสดงให้เห็นถึงทั้งความแข็งแกร่งของโครงสร้างอาคารที่มีลักษณะ</w:t>
      </w:r>
      <w:r w:rsidRPr="00DC1881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การก่อเรียงซ้อนกันขึ้นไปโดยใช้น้ำหนักหินกดทับกันเอง มีการก่อหินเหลื่อมจนจรดกันตรงกลางเกิดเป็นวงโค้งหลังคา และความละเอียดประณีตจากลวดลายจำหลักภาพ เล่าเรื่องราวรามายณะและมหาภารตะที่ปรากฏบนทับหลังและหน้าบันลักษณะเด่นเฉพาะที่ไม่เหมือนใครในการออกแบบศาสนสถาน โดยสามารถดึงประโยชน์จากชัยภูมิที่ตั้งทางภูมิศาสตร์อันเป็นยอดเขามาประกอบเข้ากับคติทางศาสนา ด้วยภูมิปัญญาในด้านสถาปัตยกรรมและดาราศาสตร์ ในการกำหนดวางช่องประตูให้ตั้งตรงกันจากทิศตะวันออกไปทิศตะวันตกรวม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15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ช่องประตู เพื่อให้เกิดปรากฏการณ์พระอาทิตย์ขึ้นตรงช่องประตูส่องกระทบศิวลึงค์ที่ตั้งเป็นประธานอยู่ในห้องกลางของปราสาท จำนวน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4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ครั้ง ใน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1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ปี คือพระอาทิตย์ขึ้นตรงช่องประตู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2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ครั้งในเดือนเมษายนและกันยายน พระอาทิตย์ตกตรงช่องประตู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2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ครั้ง ในเดือนมีนาคมและตุลาคม</w:t>
      </w:r>
    </w:p>
    <w:p w:rsidR="00DC1881" w:rsidRPr="00DC1881" w:rsidRDefault="00DC1881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ปราสาทเมืองต่ำ เป็นเทวสถานลัทธิไศวะนิกาย ตั้งอยู่บนที่ราบห่างจากเขาพนมรุ้งมาทางทิศตะวันออกเฉียงใต้ราว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8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กิโลเมตร  เป็นปราสาทที่มีเอกลักษณ์เฉพาะตัวในด้านการวางผังที่สวยงาม สมดุล และมีลวดลายภาพสลักที่งดงามประณีต แผนผังปราสาทเป็นรูปสี่เหลี่ยมผืนผ้าขนาดใหญ่ ก่อล้อมด้วยกำแพงสร้างจากศิลาแลง มีโคปุระตั้งอยู่ที่กึ่งกลางกำแพงทั้งสี่ทิศ ลานด้านในประกอบด้วยสิ่งก่อสร้างที่ได้สัดส่วนงดงาม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มีเอกลักษณ์ไม่เหมือนใคร คือสระน้ำรูปตัวแอลที่ตั้งอยู่อย่างสมมาตรที่มุม ทั้งสี่ด้าน โดยแต่ละมุมของสระประดับด้วยเศียรนาค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5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เศียร ที่ไม่มีเครื่องประดับศีรษะ ลำตัวทอดยาวเป็นขอบสระ แต่ละสระแยกออกจากกันด้วยทางเดินที่นำเข้าสู่ลานชั้นในทั้ง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4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ทิศ อันเป็นที่ตั้งของปราสาทอิฐ</w:t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หลัง ตั้งเรียงกันเป็น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2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แถว อยู่บนฐานเดียวกัน ซึ่งทำให้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ดูเหมือนประหนึ่งมีสายน้ำล้อมรอบเกาะ มีการวิเคราะห์รูปแบบตัวอักษรจากจารึกซึ่งพบในบริเวณปราสาทเมืองต่ำ จากการดำเนินงานทางโบราณคดีและการอนุรักษ์โบราณสถาน ทำให้สามารถกำหนดอายุปราสาทเมืองต่ำอยู่ในช่วงพุทธศตวรรษที่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16</w:t>
      </w:r>
    </w:p>
    <w:p w:rsidR="00DC1881" w:rsidRPr="00DC1881" w:rsidRDefault="00DC1881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sz w:val="32"/>
          <w:szCs w:val="32"/>
          <w:cs/>
        </w:rPr>
        <w:tab/>
      </w:r>
      <w:r w:rsidRPr="00DC1881">
        <w:rPr>
          <w:rFonts w:ascii="TH SarabunPSK" w:hAnsi="TH SarabunPSK" w:cs="TH SarabunPSK"/>
          <w:sz w:val="32"/>
          <w:szCs w:val="32"/>
          <w:cs/>
        </w:rPr>
        <w:tab/>
      </w:r>
      <w:r w:rsidRPr="00DC1881">
        <w:rPr>
          <w:rFonts w:ascii="TH SarabunPSK" w:hAnsi="TH SarabunPSK" w:cs="TH SarabunPSK"/>
          <w:sz w:val="32"/>
          <w:szCs w:val="32"/>
          <w:cs/>
        </w:rPr>
        <w:tab/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ปราสาทเขาปลายบัด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1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2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ตั้งอยู่บนเขาปลายบัด ซึ่งเป็นภูเขาไฟลูกโดดที่ดับแล้วเช่นเดียวกับเขาพนมรุ้ง  มีการก่อสร้างปราสาท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2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หลัง คือ ปราสาทปลายบัด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1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อยู่ทางทิศตะวันออกของภูเขา และปราสาทปลายบัด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2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อยู่ทางทิศตะวันตกของภูเขา จากการดำเนินงาน ทางโบราณคดีและการบินสำรวจด้วยเทคโนโลยีสำรวจงานภูมิศาสตร์ (</w:t>
      </w:r>
      <w:r w:rsidRPr="00DC1881">
        <w:rPr>
          <w:rFonts w:ascii="TH SarabunPSK" w:hAnsi="TH SarabunPSK" w:cs="TH SarabunPSK"/>
          <w:sz w:val="32"/>
          <w:szCs w:val="32"/>
        </w:rPr>
        <w:t xml:space="preserve">Light Detection and Ranging - </w:t>
      </w:r>
      <w:proofErr w:type="spellStart"/>
      <w:r w:rsidRPr="00DC1881">
        <w:rPr>
          <w:rFonts w:ascii="TH SarabunPSK" w:hAnsi="TH SarabunPSK" w:cs="TH SarabunPSK"/>
          <w:sz w:val="32"/>
          <w:szCs w:val="32"/>
        </w:rPr>
        <w:t>Lidar</w:t>
      </w:r>
      <w:proofErr w:type="spellEnd"/>
      <w:r w:rsidRPr="00DC1881">
        <w:rPr>
          <w:rFonts w:ascii="TH SarabunPSK" w:hAnsi="TH SarabunPSK" w:cs="TH SarabunPSK"/>
          <w:sz w:val="32"/>
          <w:szCs w:val="32"/>
        </w:rPr>
        <w:t xml:space="preserve">) </w:t>
      </w:r>
      <w:r w:rsidRPr="00DC1881">
        <w:rPr>
          <w:rFonts w:ascii="TH SarabunPSK" w:hAnsi="TH SarabunPSK" w:cs="TH SarabunPSK"/>
          <w:sz w:val="32"/>
          <w:szCs w:val="32"/>
          <w:cs/>
        </w:rPr>
        <w:t>ทำให้ได้ข้อมูลความสูงของพื้นผิว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ภูมิประเทศ  พบหลักฐานปราสาทปลายบัดมีรูปแบบการวางแผนผังตามแกนทิศ พุ่งขึ้นสู่ศูนย์กลางเช่นเดียวกับปราสาทพนมรุ้ง โดยมีฉนวนทางเดินทอดยาวมาทางทิศตะวันออก และมีสระน้ำรูปสี่เหลี่ยมผืนผ้าที่เชิงเขาในลักษณะเดียวกับปราสาทพนมรุ้ง และจากการขุดแต่งทางโบราณคดีพบว่า ตัวปราสาทปลายบัด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1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มีรูปแบบสถาปัตยกรรมแบบเดียวกับปรางค์น้อยที่ตั้งอยู่ด้านทิศตะวันตกเฉียงใต้ของปราสาทประธานปราสาทพนมรุ้ง</w:t>
      </w:r>
    </w:p>
    <w:p w:rsidR="00DC1881" w:rsidRPr="00DC1881" w:rsidRDefault="00DC1881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sz w:val="32"/>
          <w:szCs w:val="32"/>
          <w:cs/>
        </w:rPr>
        <w:t>โดยมีการนำเสนอเพื่อขอบรรจุในบัญชีรายชื่อเบื้องต้น (</w:t>
      </w:r>
      <w:r w:rsidRPr="00DC1881">
        <w:rPr>
          <w:rFonts w:ascii="TH SarabunPSK" w:hAnsi="TH SarabunPSK" w:cs="TH SarabunPSK"/>
          <w:sz w:val="32"/>
          <w:szCs w:val="32"/>
        </w:rPr>
        <w:t xml:space="preserve">Tentative List) 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ของศูนย์มรดกโลกด้วยหลักเกณฑ์คุณค่าความโดดเด่นอันเป็นสากล จำนวน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3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เกณฑ์ ได้แก่</w:t>
      </w:r>
    </w:p>
    <w:p w:rsidR="00DC1881" w:rsidRPr="00DC1881" w:rsidRDefault="00DC1881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หลักเกณฑ์ข้อที่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3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 เป็นประจักษ์พยานเพียงหนึ่งเดียวหรืออย่างน้อยมีลักษณะพิเศษของการสืบทอดทางวัฒนธรรม หรือของอารยธรรมที่ดำรงต่อเนื่องอยู่หรือที่สูญหายไปแล้ว</w:t>
      </w:r>
    </w:p>
    <w:p w:rsidR="00DC1881" w:rsidRPr="00DC1881" w:rsidRDefault="00DC1881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หลักเกณฑ์ข้อที่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4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เป็นตัวอย่างที่โดดเด่นของประเภทของสิ่งก่อสร้างกลุ่มสถาปัตยกรรมหรือกลุ่มเทคโนโลยี หรือลักษณะภูมิประเทศของภูมิทัศน์ซึ่งแสดงถึงช่วงเวลาที่สำคัญช่วงหนึ่งหรือหลายช่วงในประวัติศาสตร์ของมนุษย์</w:t>
      </w:r>
    </w:p>
    <w:p w:rsidR="00DC1881" w:rsidRPr="00DC1881" w:rsidRDefault="00DC1881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C1881">
        <w:rPr>
          <w:rFonts w:ascii="TH SarabunPSK" w:hAnsi="TH SarabunPSK" w:cs="TH SarabunPSK"/>
          <w:sz w:val="32"/>
          <w:szCs w:val="32"/>
          <w:cs/>
        </w:rPr>
        <w:tab/>
      </w:r>
      <w:r w:rsidRPr="00DC1881">
        <w:rPr>
          <w:rFonts w:ascii="TH SarabunPSK" w:hAnsi="TH SarabunPSK" w:cs="TH SarabunPSK"/>
          <w:sz w:val="32"/>
          <w:szCs w:val="32"/>
          <w:cs/>
        </w:rPr>
        <w:tab/>
      </w:r>
      <w:r w:rsidRPr="00DC1881"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หลักเกณฑ์ข้อที่ </w:t>
      </w:r>
      <w:r w:rsidRPr="00DC1881">
        <w:rPr>
          <w:rFonts w:ascii="TH SarabunPSK" w:hAnsi="TH SarabunPSK" w:cs="TH SarabunPSK" w:hint="cs"/>
          <w:sz w:val="32"/>
          <w:szCs w:val="32"/>
          <w:cs/>
        </w:rPr>
        <w:t>5</w:t>
      </w:r>
      <w:r w:rsidRPr="00DC1881">
        <w:rPr>
          <w:rFonts w:ascii="TH SarabunPSK" w:hAnsi="TH SarabunPSK" w:cs="TH SarabunPSK"/>
          <w:sz w:val="32"/>
          <w:szCs w:val="32"/>
          <w:cs/>
        </w:rPr>
        <w:t xml:space="preserve"> เป็นตัวอย่างอันโดดเด่นของการตั้งถิ่นฐานของมนุษย์ การใช้พื้นที่ทั้งทางบกและทางทะเล ซึ่งเป็นตัวแทนของวัฒนธรรม หรือปฏิสัมพันธ์ที่มนุษย์มีต่อสภาพแวดล้อม โดยเฉพาะอย่างยิ่ง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C1881">
        <w:rPr>
          <w:rFonts w:ascii="TH SarabunPSK" w:hAnsi="TH SarabunPSK" w:cs="TH SarabunPSK"/>
          <w:sz w:val="32"/>
          <w:szCs w:val="32"/>
          <w:cs/>
        </w:rPr>
        <w:t>เมื่อสิ่งเหล่านั้นเสื่อมสลายได้ง่ายจากผลกระทบจากการเปลี่ยนแปลงทางสังคมและวัฒนธรรมตามกาลเวลา</w:t>
      </w:r>
    </w:p>
    <w:p w:rsidR="00DC1881" w:rsidRPr="00DC1881" w:rsidRDefault="00DC1881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/>
          <w:sz w:val="32"/>
          <w:szCs w:val="32"/>
        </w:rPr>
        <w:tab/>
      </w:r>
      <w:r w:rsidRPr="00DC1881">
        <w:rPr>
          <w:rFonts w:ascii="TH SarabunPSK" w:hAnsi="TH SarabunPSK" w:cs="TH SarabunPSK"/>
          <w:sz w:val="32"/>
          <w:szCs w:val="32"/>
          <w:cs/>
        </w:rPr>
        <w:t>ทั้งนี้ ได้มีการเปรียบเทียบกับพื้นที่อื่นที่มีลักษณะคล้ายคลึงกันและโบราณสถานต่าง ๆ ได้แก่ ปราสาทวัดภู และการตั้งถิ่นฐานสมัยโบราณที่เกี่ยวข้องในเขตพื้นที่ภูมิทัศน์วัฒนธรรมนครจำปาสัก สาธารณรัฐประชาธิปไตยประชาชนลาว และปราสาทพระวิหารราชอาณาจักรกัมพูชา</w:t>
      </w:r>
    </w:p>
    <w:p w:rsidR="00EC45CB" w:rsidRDefault="00EC45CB" w:rsidP="00DC188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A13D4" w:rsidRPr="00D11FBD" w:rsidRDefault="001A13D4" w:rsidP="00DC188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DC18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C24457" w:rsidRPr="00EC45CB" w:rsidRDefault="00C306D7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12.</w:t>
      </w:r>
      <w:r w:rsidR="00C24457" w:rsidRPr="00EC45CB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 </w:t>
      </w:r>
      <w:r w:rsidR="00C24457" w:rsidRPr="00EC45CB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="00C24457" w:rsidRPr="00EC45CB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 </w:t>
      </w:r>
      <w:r w:rsidR="00C24457" w:rsidRPr="00EC45CB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ร่างบันทึกความเข้าใจระหว่างรัฐบาลแห่งราชอาณาจักรไทยกับรัฐบาลแห่งสาธารณรัฐอินโดนีเซีย           ว่าด้วยความร่วมมือในสาขาอุตสาหกรรมสร้างสรรค์</w:t>
      </w:r>
    </w:p>
    <w:p w:rsidR="00C24457" w:rsidRPr="00EC45CB" w:rsidRDefault="00C24457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คณะรัฐมนตรีมีมติเห็นชอบร่างบันทึกความเข้าใจระหว่างรัฐบาลแห่งราชอาณาจักรไทยกับรัฐบาล        แห่งสาธารณรัฐอินโดนีเซียว่าด้วยความร่วมมือในสาขาอุตสาหกรรมสร้างสรรค์ และหากมีความจำเป็นต้องแก้ไข           ร่างบันทึกความเข้าใจดังกล่าวที่ไม่ใช่สาระสำคัญหรือไม่ขัดต่อผลประโยชน์ของไทย ให้สำนักงานส่งเสริมเศรษฐกิจสร้างสรรค์ (อง</w:t>
      </w:r>
      <w:r w:rsidR="0001786F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ค์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การมหาชน) (สศส.) ดำเนินการประสานกับกระทรวงการต่างประเทศ (กต.) ได้ โดยไม่ต้องนำเสนอคณะรัฐมนตรีเพื่อพิจารณาอีกครั้ง พร้อมทั้งอนุมัติให้ประธานกรรมการสำนักงานส่งเสริมเศรษฐกิจสร้างสรรค์             (นางอรรชกา สีบุญเรือง) ลงนามในร่างบันทึกความเข้าใจระหว่างรัฐบาลแห่งราชอาณาจักรไทยกับรัฐบาล             แห่งสาธารณรัฐอินโดนีเซียว่าด้วยความร่วมมือในสาขาอุตสาหกรรมสร้างสรรค์ในนามของรัฐบาลแห่งราชอาณาจักรไทย และมอบหมายให้ กต. จัดทำหนังสือมอบอำนาจเต็ม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Full Powers)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ให้แก่ผู้ลงนาม ตามที่สำนักงานส่งเสริมเศรษฐกิจสร้างสรรค์ (อง</w:t>
      </w:r>
      <w:r w:rsidR="0001786F">
        <w:rPr>
          <w:rFonts w:ascii="TH SarabunPSK" w:eastAsia="Times New Roman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ค์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การมหาชน) เสนอ</w:t>
      </w:r>
    </w:p>
    <w:p w:rsidR="00C24457" w:rsidRPr="00EC45CB" w:rsidRDefault="00C24457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</w:pPr>
      <w:r w:rsidRPr="00EC45CB">
        <w:rPr>
          <w:rFonts w:ascii="TH SarabunPSK" w:eastAsia="Times New Roman" w:hAnsi="TH SarabunPSK" w:cs="TH SarabunPSK"/>
          <w:b/>
          <w:bCs/>
          <w:color w:val="212121"/>
          <w:sz w:val="32"/>
          <w:szCs w:val="32"/>
        </w:rPr>
        <w:t>                   </w:t>
      </w:r>
      <w:r w:rsidRPr="00EC45CB"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สาระสำคัญของร่างบันทึกความเข้าใจฯ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มีวัตถุประสงค์เพื่อส่งเสริมความร่วมมือระหว่างประชาชนของทั้งสองประเทศในด้านอุตสาหกรรมสร้างสรรค์ รวมทั้งส่งเสริมและพัฒนาทรัพยากรมนุษย์สำหรับอุตสาหกรรมสร้างสรรค์ ตลอดจนสนับสนุนให้เกิดความเข้าใจและการมีส่วนร่วมระหว่างประชาชนของทั้งสองประเทศในด้านอุตสาหกรรมสร้างสรรค์ โดยมีสาขาความร่วมมือ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19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สาขา และสาขาอื่น ๆ ดังนี้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1)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การโฆษณา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2)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สถาปัตยกรรม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3)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เนื้อหาสำหรับการออกอากาศ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4)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งานฝีมือ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5)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วัฒนธรรมการประกอบอาหาร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6)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เนื้อหาดิจิทัล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7)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แฟชั่น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8)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ภาพยนตร์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9)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แอนิเมชัน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10)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การออกแบบตกแต่งภายใน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11)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การออกแบบผลิตภัณฑ์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12)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การออกแบบเฟอร์นิเจอร์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13)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การออกแบบการสื่อสารด้วยภาพ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14)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ศิลปกรรม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15)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วิดีโอเกม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รวมถึงเกมคอนโซล เกมพีซี และเกมบนมือถือ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16)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ดนตรี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17)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ศิลปะการแสดง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18) 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สิ่งพิมพ์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19)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การถ่ายภาพ และ (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20)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สาขาอื่น ๆ ที่คู่ภาคี           ทั้งสองฝ่ายเห็นพ้องให้มีความร่วมมือ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โดยมีรูปแบบความร่วมมือ ได้แก่ การแลกเปลี่ยนข้อมูลโครงการ การศึกษา ข้อมูลเกี่ยวกับการวิจัยตลาด การฝึกอบรม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การแบ่งปันประสบการณ์ในการพัฒนารูปแบบการจัดหาเงินทุน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 xml:space="preserve">       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ความช่วยเหลือด้านเทคโนโลยีในการพัฒนาศิลปะการแสดงที่เกี่ยวข้อง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การจัดแสดงผลงานและเข้าร่วมงานแสดงสินค้าเพื่อการตลาด เป็นต้น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</w:p>
    <w:p w:rsidR="00C24457" w:rsidRPr="00EC45CB" w:rsidRDefault="00C24457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</w:pP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ทั้งนี้การจัดทำบันทึกความเข้าใจดังกล่าวจะเป็นกลไกสำคัญในการส่งเสริมความร่วมมือด้านอุตสาหกรรมสร้างสรรค์ ซึ่งจะช่วยเสริมสร้างความสัมพันธ์อันดีในระดับรัฐบาลและระดับประชาชนของทั้งสองประเทศ นอกจากนี้ การดำเนินความร่วมมือดังกล่าวยังเป็นช่องทางให้ไทยได้ขยายความสัมพันธ์กับประเทศต่าง ๆ </w:t>
      </w:r>
    </w:p>
    <w:p w:rsidR="00C24457" w:rsidRPr="00EC45CB" w:rsidRDefault="00C24457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</w:rPr>
      </w:pP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ในภูมิภาคอาเซียน ซึ่งจะเป็นแหล่งอุตสาหกรรมสร้างสรรค์ใหม่ในภาคธุรกิจของไทย และยกระดับบทบาทของไทย</w:t>
      </w:r>
    </w:p>
    <w:p w:rsidR="00C24457" w:rsidRPr="00EC45CB" w:rsidRDefault="00C24457" w:rsidP="00DC188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12121"/>
          <w:sz w:val="32"/>
          <w:szCs w:val="32"/>
        </w:rPr>
      </w:pPr>
      <w:r w:rsidRPr="00EC45CB">
        <w:rPr>
          <w:rFonts w:ascii="TH SarabunPSK" w:eastAsia="Times New Roman" w:hAnsi="TH SarabunPSK" w:cs="TH SarabunPSK"/>
          <w:color w:val="212121"/>
          <w:sz w:val="32"/>
          <w:szCs w:val="32"/>
          <w:bdr w:val="none" w:sz="0" w:space="0" w:color="auto" w:frame="1"/>
          <w:cs/>
        </w:rPr>
        <w:t>ในเวทีระหว่างประเทศด้วย</w:t>
      </w:r>
    </w:p>
    <w:p w:rsidR="00984D6C" w:rsidRPr="00EC45CB" w:rsidRDefault="00984D6C" w:rsidP="00DC1881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45CB" w:rsidRPr="00EC45CB" w:rsidRDefault="00C306D7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13.</w:t>
      </w:r>
      <w:r w:rsidR="00EC45CB" w:rsidRPr="00EC45CB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 </w:t>
      </w:r>
      <w:r w:rsidR="00EC45CB" w:rsidRPr="00EC45CB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="00EC45CB" w:rsidRPr="00EC45CB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 </w:t>
      </w:r>
      <w:r w:rsidR="00EC45CB" w:rsidRPr="00EC45CB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การเสนอร่างบันทึกความเข้าใจระหว่างรัฐบาลแห่งราชอาณาจักรไทย องค์กรลูกจ้าง องค์กรนายจ้างและองค์การแรงงานระหว่างประเทศ เรื่อง แผนงานระดับชาติว่าด้วยงานที่มีคุณค่าของประเทศไทย พ.ศ. 2562</w:t>
      </w:r>
      <w:r w:rsidR="00EC45CB" w:rsidRPr="00EC45CB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– </w:t>
      </w:r>
      <w:r w:rsidR="00EC45CB" w:rsidRPr="00EC45CB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2564</w:t>
      </w:r>
    </w:p>
    <w:p w:rsidR="00EC45CB" w:rsidRPr="00EC45CB" w:rsidRDefault="00EC45CB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คณะรัฐมนตรีมีมติเห็นชอบร่างบันทึกความเข้าใจระหว่างรัฐบาลแห่งราชอาณาจักรไทย องค์กรลูกจ้าง องค์กรนายจ้าง และองค์การแรงงานระหว่างประเทศ เรื่อง แผนงานระดับชาติว่าด้วยงานที่มีคุณค่าของประเทศไทย พ.ศ. 2562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–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2564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และร่างแผนงานระดับชาติว่าด้วยงานที่มีคุณค่าของประเทศไทย พ.ศ. 2562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–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2564 โดยหากจำเป็นต้องแก้ไขปรับปรุงเอกสารทั้งสองฉบับดังกล่าว โดยไม่ขัดกับหลักการที่คณะรัฐมนตรีได้ให้ความเห็นชอบไว้ ให้กระทรวงแรงงานดำเนินการได้โดยนำเสนอคณะรัฐมนตรีทราบภายหลัง พร้อมทั้งเห็นชอบให้รัฐมนตรีว่าการกระทรวงแรงงานหรือผู้แทนเป็นผู้ลงนามในบันทึกความเข้าใจระหว่างรัฐบาลแห่งราชอาณาจักรไทย องค์กรลูกจ้าง องค์กรนายจ้างและองค์การแรงงานระหว่างประเทศ เรื่อง แผนงานระดับชาติว่าด้วยงานที่มีคุณค่าของประเทศไทย </w:t>
      </w:r>
      <w:r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            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พ.ศ. 2562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–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2564 ในฐานะรัฐบาลไทย ร่วมกับผู้แทนองค์กรนายจ้าง องค์กรลูกจ้าง และ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ILO 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และเห็นชอบให้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lastRenderedPageBreak/>
        <w:t>กระทรวงแรงงานได้รับการยกเว้นการปฏิบัติตามมติคณะรัฐมนตรี เมื่อวันที่ 4 ธันวาคม 2560 เรื่อง แนวทางการเสนอแผนเข้าสู่การพิจารณาของคณะรัฐมนตรี และมติคณะรัฐมนตรี เมื่อวันที่ 12 มีนาคม 2562 เรื่อง (ร่าง) แผนแม่บทภายใต้ยุทธศาสตร์ชาติ ตามความจำเป็นเร่งด่วนของเรื่อง ตามที่กระทรวงแรงงานเสนอ</w:t>
      </w:r>
    </w:p>
    <w:p w:rsidR="00EC45CB" w:rsidRPr="00EC45CB" w:rsidRDefault="00EC45CB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EC45CB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EC45CB" w:rsidRPr="00EC45CB" w:rsidRDefault="00EC45CB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1.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EC45CB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แผนงานระดับชาติว่าด้วยงานที่มีคุณค่า (</w:t>
      </w:r>
      <w:r w:rsidRPr="00EC45CB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Decent Work Country Program - DWCP)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คือ กรอบความร่วมมือที่องค์การแรงงานระหว่างประเทศ (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International </w:t>
      </w:r>
      <w:proofErr w:type="spellStart"/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Labour</w:t>
      </w:r>
      <w:proofErr w:type="spellEnd"/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 Organization -ILO)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จัดทำร่วมกับประเทศสมาชิกเพื่อใช้เป็นเอกสารอ้างอิงในการให้ความช่วยเหลือและสนับสนุนประเทศสมาชิก โดยการวางกลยุทธ์แนวทางและเป้าหมายการดำเนินงานที่ชัดเจนและสอดรับกับบริบทและวาระเร่งด่วนทั้งทางเศรษฐกิจและสังคม เพื่อบรรลุเป้าหมายในการส่งเสริมการทำงานที่มีคุณค่าสำหรับทุกคน (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Promotion of Decent Work for All)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ทั้งนี้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DWCP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ของประเทศไทย ได้ผ่านกระบวนการหารือระหว่างไตรภาคีในประเทศไทย (กระทรวงแรงงาน ผู้แทนองค์กรนายจ้างและองค์กรลูกจ้าง) และ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ILO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ประกอบด้วย ความสำคัญ 3 ประการ ได้แก่ ความสำคัญที่ 1 : ส่งเสริมสภาพแวดล้อมที่เอื้ออำนวยต่อการเติบโตของการจ้างงานที่ดีและมีประสิทธิผล ความสำคัญที่ 2 : สร้างความเข้มแข็งในการคุ้มครองแรงงาน โดยเฉพาะแรงงานที่เปราะบาง และความสำคัญที่ 3 : เสริมสร้างการกำกับดูแลตลาดแรงงานให้สอดคล้องกับมาตรฐานแรงงานระหว่างประเทศ</w:t>
      </w:r>
    </w:p>
    <w:p w:rsidR="00EC45CB" w:rsidRPr="00EC45CB" w:rsidRDefault="00EC45CB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2. ขั้นตอนสุดท้ายของการจัดทำ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DWCP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จะมีการลงนามในบันทึกความเข้าใจ (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Memorandum of Understanding)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ร่วมกัน 4 ฝ่าย ได้แก่ รัฐบาล ผู้แทนองค์กรนายจ้าง ผู้แทนองค์กรลูกจ้าง และผู้แทน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ILO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เพื่อแสดงความมุ่งมั่นที่จะดำเนินการให้บรรลุเป้าหมาย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DWCP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โดยกระทรวงแรงงานจะจัดพิธีลงนามบันทึกความเข้าใจฯ พร้อมทั้งเปิดตัว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DWCP </w:t>
      </w:r>
      <w:r w:rsidR="008A5167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ในวันที่ 11 เมษายน 2562 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ระหว่างการถ่ายทอดสดงานเฉลิมฉลองในโอกาสครบรอบ 100 ปี องค์การแรงงานระหว่างประเทศ ของประเทศไทย</w:t>
      </w:r>
    </w:p>
    <w:p w:rsidR="00EC45CB" w:rsidRDefault="00EC45CB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</w:pPr>
    </w:p>
    <w:p w:rsidR="00EC45CB" w:rsidRPr="00EC45CB" w:rsidRDefault="00C306D7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14.</w:t>
      </w:r>
      <w:r w:rsidR="00EC45CB" w:rsidRPr="00EC45CB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 </w:t>
      </w:r>
      <w:r w:rsidR="00EC45CB" w:rsidRPr="00EC45CB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เรื่อง</w:t>
      </w:r>
      <w:r w:rsidR="00EC45CB" w:rsidRPr="00EC45CB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 </w:t>
      </w:r>
      <w:r w:rsidR="00EC45CB" w:rsidRPr="00EC45CB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ขออนุมัติแผนเตรียมความพร้อมรับมือโรคอหิวาต์แอฟริกาในสุกรของประเทศไทยเป็นวาระแห่งชาติ</w:t>
      </w:r>
    </w:p>
    <w:p w:rsidR="00EC45CB" w:rsidRPr="00EC45CB" w:rsidRDefault="00EC45CB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คณะรัฐมนตรีมีเห็นชอบแผนเตรียมความพร้อมรับมือโรคอหิวาต์แอฟริกาในสุกรของประเทศไทยเป็นวาระแห่งชาติ ตามที่กระทรวงเกษตรและสหกรณ์เสนอ สำหรับงบประมาณในการดำเนินงานเฝ้าระวัง ป้องกันและควบคุมโร</w:t>
      </w:r>
      <w:r w:rsidR="00B113B3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ค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เร่งด่วน ปีงบประมาณ พ.ศ. 2562 จำนวน 53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,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604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,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900 บาท เห็นควรให้กระทรวงเกษตรและสหกรณ์โดยกรมปศุสัตว์ดำเนินการตามนัยระเบียบว่าด้วยการบริหารงบประมาณรายจ่ายงบกลาง รายการเงินสำรองจ่ายเพื่อกรณีฉุกเฉินหรือจำเป็น พ.ศ. 2560 รวมถึงขั</w:t>
      </w:r>
      <w:r w:rsidR="00B113B3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้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นตอนของกฎหมาย ระเบียบ ข้อบังคับ และมติคณะรัฐมนตรีที่เกี่ยวข้องต่อไป ตามความเห็นของสำนักงบประมาณ</w:t>
      </w:r>
    </w:p>
    <w:p w:rsidR="00EC45CB" w:rsidRPr="00EC45CB" w:rsidRDefault="00EC45CB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 </w:t>
      </w:r>
      <w:r w:rsidRPr="00EC45CB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แผนเตรียมความพร้อมรับมือโรคอหิวาต์แอฟริกาในสุกรในประเทศไทย</w:t>
      </w:r>
      <w:r w:rsidRPr="00EC45CB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แบ่งการดำเนินการ </w:t>
      </w:r>
      <w:r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               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2 ส่วน ดังนี้</w:t>
      </w:r>
    </w:p>
    <w:p w:rsidR="00EC45CB" w:rsidRPr="00EC45CB" w:rsidRDefault="00EC45CB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1. โครงสร้างการบริหารจัดการและขับเคลื่อนมาตรการ จัดให้มีคณะกรรมการอำนวยการป้องกัน ควบคุมและกำจัดโรคอหิวาต์แอฟริกาในสุกรแห่งชาติ โดยมีรองนายกรัฐมนตรีเป็นประธาน ปลัดกระทรวงเกษตรและสหกรณ์ เป็นกรรมการและเลขานุการ และอธิบดีกรมปศุสัตว์เป็นกรรมการและผู้ช่วยเลขานุการ โดยคณะกรรมการประกอบไปด้วยหน่วยงานที่เกี่ยวข้องทั้งภาครัฐ ภาคสหกรณ์ผู้เลี้ยงสัตว์ และภาคเอกชน</w:t>
      </w:r>
    </w:p>
    <w:p w:rsidR="00EC45CB" w:rsidRPr="00EC45CB" w:rsidRDefault="00EC45CB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2. แผนการดำเนินงาน แบ่งเป็น 3 ระยะ</w:t>
      </w:r>
    </w:p>
    <w:p w:rsidR="00EC45CB" w:rsidRPr="00EC45CB" w:rsidRDefault="00EC45CB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                  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2.1 ระยะก่อนเผชิญเหตุการณ์ระบาด เป็นการดำเนินการเฝ้าระวัง เตือนภัย ป้องกันโรค และเตรียมความพร้อมเผชิญเหตุในช่วงก่อนเกิดการระบาดของโรคอหิวาต์แอฟริกาในสุกร เพื่อป้องกันและลดความเสียหายหากมีโรคระบาดเกิดขึ้น</w:t>
      </w:r>
    </w:p>
    <w:p w:rsidR="00EC45CB" w:rsidRPr="00EC45CB" w:rsidRDefault="00EC45CB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                 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2.2 ระยะเผชิญเหตุการณ์ระบาด การตอบสนองในภาวะฉุกเฉินเมื่อมีการระบาดของโรคอหิวาต์แอฟริกาในสุกร โดยการจัดการควบคุมโรคที่เป็นไปอย่างมีมาตรฐาน เพื่อเผชิญเหตุการณ์ได้อย่างมีประสิทธิภาพ ทำให้ลดความสูญเสียจากการแพร่กระจายของโรคที่จะมีต่อทรัพย์สินของเกษตรกรและลดผลกระทบจากการระบาดของโรคให้น้อยที่สุด</w:t>
      </w:r>
    </w:p>
    <w:p w:rsidR="00EC45CB" w:rsidRPr="00EC45CB" w:rsidRDefault="00EC45CB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lastRenderedPageBreak/>
        <w:t>                                     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2.3 ระยะภายหลังเผชิญเหตุการณ์ระบาด เป็นการดำเนินการฟื้นฟูเพื่อปรับสภาพความเป็นอยู่ของเกษตรกรและผู้ที่ได้รับผลกระทบให้กลับสู่ภาวะปกติ หรือพัฒนาให้ดีกว่าและปลอดภัยกว่าเดิม ลดปัญหาการเกิดโรคอุบัติซ้ำ โดยการนำปัจจัยในการลดความเสี่ยงจากการเกิดโรคมาใช้ในการฟื้นฟู</w:t>
      </w:r>
    </w:p>
    <w:p w:rsidR="00EC45CB" w:rsidRPr="00EC45CB" w:rsidRDefault="00EC45CB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                 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โดยประกอบด้วย 8 มาตรการ คือ การบริหารจัดการและขับเคลื่อน การป้องกันโรคเข้าประเทศเชิงบูรณาการ การเพิ่มประสิทธิภาพการป้องกันโรคของฟาร์ม การเพิ่มประสิทธิภาพในการเฝ้าระวังโรค การพัฒนาการตรวจวินิจฉัยและสร้างเครือข่ายทางห้องปฏิบัติการ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การพัฒนาการควบคุมโรค การเพิ่มศักยภาพในการสื่อสารความเสี่ยง และการจัดการฟื้นฟูอาชีพเกษตรกร</w:t>
      </w:r>
    </w:p>
    <w:p w:rsidR="00EC45CB" w:rsidRPr="00EC45CB" w:rsidRDefault="00EC45CB" w:rsidP="00DC188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 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ทั้งนี้ หากกรณีที่ประเทศไทยมีระบบการป้องกันโรคที่ดี รวมทั้งเตรียมความพร้อมให้มีระบบการทำลายสุกรที่เป็นโรคและซากสัตว์ที่เป็นพาหะของโรคระบาดเป็นไปตามมาตรฐานสากล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</w:t>
      </w:r>
      <w:r w:rsidRPr="00EC45CB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สามารถป้องกันไม่ให้เกิดโรคในประเทศได้ จะเป็นโอกาสทางธุรกิจเนื่องจากความต้องการสุกรของสาธารณรัฐประชาชนจีน สาธารณรัฐสังคมนิยมเวียดนาม และราชอาณาจักรกัมพูชา เพิ่มสูงขึ้น</w:t>
      </w:r>
    </w:p>
    <w:p w:rsidR="00EC45CB" w:rsidRPr="00EC45CB" w:rsidRDefault="00EC45CB" w:rsidP="00DC1881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212121"/>
          <w:sz w:val="36"/>
          <w:szCs w:val="36"/>
          <w:bdr w:val="none" w:sz="0" w:space="0" w:color="auto" w:frame="1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DC188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BB1C09" w:rsidRDefault="00BB1C09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45CB" w:rsidRPr="002D3DF9" w:rsidRDefault="00C306D7" w:rsidP="00DC18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15.</w:t>
      </w:r>
      <w:r w:rsidR="00EC45CB" w:rsidRPr="002D3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การแต่งตั้งข้าราชการให้ดำรงตำแหน่งประเภทบริหารระดับสูง (สำนักงานคณะกรรมการป้องกันและปราบปรามการทุจริตในภาครัฐ)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คณะกรรมการป้องกันและปราบปรามการทุจริตในภาครัฐเสนอแต่งตั้ง </w:t>
      </w:r>
      <w:r w:rsidRPr="002D3DF9">
        <w:rPr>
          <w:rFonts w:ascii="TH SarabunPSK" w:hAnsi="TH SarabunPSK" w:cs="TH SarabunPSK" w:hint="cs"/>
          <w:b/>
          <w:bCs/>
          <w:sz w:val="32"/>
          <w:szCs w:val="32"/>
          <w:cs/>
        </w:rPr>
        <w:t>นายภูมิวิศาล เกษมศุข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ผู้ช่วยเลขาธิการคณะกรรมการป้องกันและปราบปรามการทุจริตในภาครัฐ ให้ดำรงตำแหน่ง รองเลขาธิการคณะกรรมการป้องกันและปราบปรามการทุจริตในภาครัฐ สำนักงานคณะกรรมการป้องกันและปราบปรามการทุจริตในภาครัฐ ตั้งแต่วันที่ทรงพระกรุณาโปรดเกล้าโปรดกระหม่อมแต่งตั้งเป็นต้นไป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เพื่อทดแทนตำแหน่งที่ว่าง </w:t>
      </w:r>
    </w:p>
    <w:p w:rsidR="00EC45CB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45CB" w:rsidRPr="002D3DF9" w:rsidRDefault="00C306D7" w:rsidP="00DC18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16.</w:t>
      </w:r>
      <w:r w:rsidR="00EC45CB" w:rsidRPr="002D3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การแต่งตั้งกรรมการผู้ทรงคุณวุฒิด้านทรัพยากรธรรมชาติและสิ่งแวดล้อมในคณะกรรมการสภาการศึกษา แทนกรรมการผู้ทรงคุณวุฒิที่พ้นจากตำแหน่งก่อนครบวาระ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คณะรัฐมนตรีมีมติรับทราบและเห็นชอบตามที่รัฐมนตรีว่าการกระทรวงศึกษาธิการเสนอ ดังนี้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1. รับทราบกรณี รองศาสตราจารย์บัณฑิต ทิพากร กรรมการผู้ทรงคุณวุฒิด้านทรัพยากรธรรมชาติและสิ่งแวดล้อมในคณะกรรมการสภาการศึกษา พ้นจากตำแหน่งเนื่องจากลาออก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2. เห็นชอบแต่งตั้ง </w:t>
      </w:r>
      <w:r w:rsidRPr="002D3DF9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ศาสตราจารย์อำนาจ วงศ์บัณฑิต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เป็นกรรมการผู้ทรงคุณวุฒิด้านทรัพยากรธรรมชาติและสิ่งแวดล้อมในคณะกรรมการสภาการศึกษา แทนผู้ที่พ้นจากตำแหน่ง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9 เมษายน 2562 เป็นต้นไป และให้กระทรวงศึกษาธิการดำเนินการแต่งตั้งกรรมการผู้ทรงคุณวุฒิในคณะกรรมการสภาการศึกษาในครั้งต่อไปให้เป็นไปตามกรอบระยะเวลาที่กฎหมายกำหนดไว้อย่างเคร่งครัด ตามนัยมติคณะรัฐมนตรีเมื่อวันที่ 23 กุมภาพันธ์ 2559 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45CB" w:rsidRPr="002D3DF9" w:rsidRDefault="00C306D7" w:rsidP="00DC18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17.</w:t>
      </w:r>
      <w:r w:rsidR="00EC45CB" w:rsidRPr="002D3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การแต่งตั้งกรรมการผู้ทรงคุณวุฒิในคณะกรรมการกลางว่าด้วยราคาสินค้าและบริการ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พาณิชย์เสนอแต่งตั้งกรรมการผู้ทรงคุณวุฒิในคณะกรรมการกลางว่าด้วยราคาสินค้าและบริการ จำนวน 8 คน แทนกรรมการผู้ทรงคุณวุฒิเดิมที่ดำรงตำแหน่งครบวาระสองปี ดังนี้ 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ผู้ทรงคุณวุฒิจากภาคราชการ 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B5CDA">
        <w:rPr>
          <w:rFonts w:ascii="TH SarabunPSK" w:hAnsi="TH SarabunPSK" w:cs="TH SarabunPSK" w:hint="cs"/>
          <w:b/>
          <w:bCs/>
          <w:sz w:val="32"/>
          <w:szCs w:val="32"/>
          <w:cs/>
        </w:rPr>
        <w:t>พลตำรวจตรี ประสิทธิ์ เฉลิมวุฒิศักดิ์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(เลขาธิการคณะกรรมการคุ้มครองผู้บริโภค)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B5CDA">
        <w:rPr>
          <w:rFonts w:ascii="TH SarabunPSK" w:hAnsi="TH SarabunPSK" w:cs="TH SarabunPSK" w:hint="cs"/>
          <w:b/>
          <w:bCs/>
          <w:sz w:val="32"/>
          <w:szCs w:val="32"/>
          <w:cs/>
        </w:rPr>
        <w:t>นางภานุมาศ สิทธิเวคิน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DF9">
        <w:rPr>
          <w:rFonts w:ascii="TH SarabunPSK" w:hAnsi="TH SarabunPSK" w:cs="TH SarabunPSK"/>
          <w:sz w:val="32"/>
          <w:szCs w:val="32"/>
        </w:rPr>
        <w:t>[</w:t>
      </w:r>
      <w:r w:rsidRPr="002D3DF9">
        <w:rPr>
          <w:rFonts w:ascii="TH SarabunPSK" w:hAnsi="TH SarabunPSK" w:cs="TH SarabunPSK" w:hint="cs"/>
          <w:sz w:val="32"/>
          <w:szCs w:val="32"/>
          <w:cs/>
        </w:rPr>
        <w:t>กรรมการร่างกฎหมายประจำ (นักกฎหมายกฤษฎีกาทรงคุณวุฒิ)</w:t>
      </w:r>
      <w:r w:rsidRPr="002D3DF9">
        <w:rPr>
          <w:rFonts w:ascii="TH SarabunPSK" w:hAnsi="TH SarabunPSK" w:cs="TH SarabunPSK"/>
          <w:sz w:val="32"/>
          <w:szCs w:val="32"/>
        </w:rPr>
        <w:t>]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DB5CDA">
        <w:rPr>
          <w:rFonts w:ascii="TH SarabunPSK" w:hAnsi="TH SarabunPSK" w:cs="TH SarabunPSK" w:hint="cs"/>
          <w:b/>
          <w:bCs/>
          <w:sz w:val="32"/>
          <w:szCs w:val="32"/>
          <w:cs/>
        </w:rPr>
        <w:t>นางปัทมา เธียรวิศิษฎ์สกุล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(รองเลขาธิการสภาพัฒนาการเศรษฐกิจและสังคมแห่งชาติ)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DB5CDA">
        <w:rPr>
          <w:rFonts w:ascii="TH SarabunPSK" w:hAnsi="TH SarabunPSK" w:cs="TH SarabunPSK" w:hint="cs"/>
          <w:b/>
          <w:bCs/>
          <w:sz w:val="32"/>
          <w:szCs w:val="32"/>
          <w:cs/>
        </w:rPr>
        <w:t>นางปิยนุช วุฒิสอน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(เลขาธิการคณะกรรมการดิจิทัลเพื่อเศรษฐกิจและสังคมแห่งชาติ)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ผู้ทรงคุณวุฒิจากภาคเอกชน 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B5CDA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นายชูศักดิ์ ชื่นประโยชน์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(รองประธานกรรมการหอการค้าไทยและสภาหอการค้าแห่ง</w:t>
      </w:r>
      <w:r w:rsidR="00F56C8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ประเทศไทย)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B5CDA"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รองศาสตราจารย์นิพิฐ พิรเวช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(ผู้ทรงคุณวุฒิด้านระบบบริการสุขภาพสมาคมเวชสารสนเทศไทย)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DB5CDA"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ผู้ช่วยศาสตราจารย์ธนวรรธน์ พลวิชัย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(รองอธิการบดีอาวุโสวิชาการและงานวิจัย มหาวิทยาลัยหอการค้าไทย)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DB5CDA">
        <w:rPr>
          <w:rFonts w:ascii="TH SarabunPSK" w:hAnsi="TH SarabunPSK" w:cs="TH SarabunPSK" w:hint="cs"/>
          <w:b/>
          <w:bCs/>
          <w:sz w:val="32"/>
          <w:szCs w:val="32"/>
          <w:cs/>
        </w:rPr>
        <w:t>นางศิริรัตน์ เด่นวรพงษาสุข</w:t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(กรรมการสภาอุตสาหกรรมการท่องเที่ยวแห่งประเทศไทย) </w:t>
      </w:r>
    </w:p>
    <w:p w:rsidR="00EC45CB" w:rsidRPr="002D3DF9" w:rsidRDefault="00EC45CB" w:rsidP="00DC18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/>
          <w:sz w:val="32"/>
          <w:szCs w:val="32"/>
          <w:cs/>
        </w:rPr>
        <w:tab/>
      </w:r>
      <w:r w:rsidRPr="002D3DF9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9 เมษายน 2562 เป็นต้นไป และให้กระทรวงพาณิชย์ดำเนินการแต่งตั้งกรรมการผู้ทรงคุณวุฒิในคณะกรรมการกลางว่าด้วยราคาสินค้าและบริการในครั้งต่อไปให้เป็นไปตามกรอบระยะเวลาที่กฎหมายกำหนดไว้อย่างเคร่งครัด ตามนัยมติคณะรัฐมนตรีเมื่อวันที่ 23 กุมภาพันธ์ 2559 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 </w:t>
      </w:r>
    </w:p>
    <w:p w:rsidR="00EC45CB" w:rsidRPr="002D3DF9" w:rsidRDefault="00EC45CB" w:rsidP="00DC1881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EC45CB" w:rsidRPr="00C65FFF" w:rsidRDefault="00EC45CB" w:rsidP="00DC1881">
      <w:pPr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sectPr w:rsidR="00EC45CB" w:rsidRPr="00C65FFF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0F" w:rsidRDefault="000E320F">
      <w:r>
        <w:separator/>
      </w:r>
    </w:p>
  </w:endnote>
  <w:endnote w:type="continuationSeparator" w:id="0">
    <w:p w:rsidR="000E320F" w:rsidRDefault="000E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0F" w:rsidRDefault="000E320F">
      <w:r>
        <w:separator/>
      </w:r>
    </w:p>
  </w:footnote>
  <w:footnote w:type="continuationSeparator" w:id="0">
    <w:p w:rsidR="000E320F" w:rsidRDefault="000E3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195553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195553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1A13D4">
      <w:rPr>
        <w:rStyle w:val="ad"/>
        <w:rFonts w:ascii="Cordia New" w:hAnsi="Cordia New" w:cs="Cordia New"/>
        <w:noProof/>
        <w:sz w:val="32"/>
        <w:szCs w:val="32"/>
        <w:cs/>
      </w:rPr>
      <w:t>19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195553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42482"/>
    <w:multiLevelType w:val="hybridMultilevel"/>
    <w:tmpl w:val="F2F2B54A"/>
    <w:lvl w:ilvl="0" w:tplc="70E6B6E4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5954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86F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320F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5553"/>
    <w:rsid w:val="0019681C"/>
    <w:rsid w:val="0019764D"/>
    <w:rsid w:val="00197D12"/>
    <w:rsid w:val="001A0210"/>
    <w:rsid w:val="001A05F6"/>
    <w:rsid w:val="001A13D4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5F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261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29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4896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21E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A75D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1F4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1D22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3BC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5A2F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0E1A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82D"/>
    <w:rsid w:val="00767A85"/>
    <w:rsid w:val="00767D07"/>
    <w:rsid w:val="00770B3E"/>
    <w:rsid w:val="00771290"/>
    <w:rsid w:val="00771A2B"/>
    <w:rsid w:val="007721E6"/>
    <w:rsid w:val="00772338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97D5C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4F3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3AE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3CD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CE3"/>
    <w:rsid w:val="00872E39"/>
    <w:rsid w:val="00872F03"/>
    <w:rsid w:val="008732B8"/>
    <w:rsid w:val="008732C6"/>
    <w:rsid w:val="0087401E"/>
    <w:rsid w:val="0087640A"/>
    <w:rsid w:val="008779CE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167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3F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0B22"/>
    <w:rsid w:val="00971CBB"/>
    <w:rsid w:val="00972272"/>
    <w:rsid w:val="009723EA"/>
    <w:rsid w:val="00972DFF"/>
    <w:rsid w:val="00973187"/>
    <w:rsid w:val="009731FD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12C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9DF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50A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0C53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640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2F0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3B3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0CBE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5C0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4BE4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457"/>
    <w:rsid w:val="00C248D1"/>
    <w:rsid w:val="00C260DC"/>
    <w:rsid w:val="00C2735F"/>
    <w:rsid w:val="00C275B7"/>
    <w:rsid w:val="00C3060A"/>
    <w:rsid w:val="00C306D7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245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293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3A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1881"/>
    <w:rsid w:val="00DC320A"/>
    <w:rsid w:val="00DC3579"/>
    <w:rsid w:val="00DC3A9E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5CB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E74A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6C8C"/>
    <w:rsid w:val="00F57090"/>
    <w:rsid w:val="00F604D3"/>
    <w:rsid w:val="00F605DD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1C5B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4443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EC45C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46FB-DBEF-46FF-924B-F0147053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8575</Words>
  <Characters>48882</Characters>
  <Application>Microsoft Office Word</Application>
  <DocSecurity>0</DocSecurity>
  <Lines>407</Lines>
  <Paragraphs>114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57343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54</cp:revision>
  <cp:lastPrinted>2019-04-09T08:42:00Z</cp:lastPrinted>
  <dcterms:created xsi:type="dcterms:W3CDTF">2019-04-09T02:03:00Z</dcterms:created>
  <dcterms:modified xsi:type="dcterms:W3CDTF">2019-04-09T09:09:00Z</dcterms:modified>
</cp:coreProperties>
</file>