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FC450A" w:rsidRDefault="0088693F" w:rsidP="009C520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FC450A" w:rsidRDefault="0088693F" w:rsidP="009C520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FC450A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002BF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BF5B29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02BF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BF5B29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FC450A">
        <w:rPr>
          <w:rFonts w:ascii="TH SarabunPSK" w:hAnsi="TH SarabunPSK" w:cs="TH SarabunPSK"/>
          <w:sz w:val="32"/>
          <w:szCs w:val="32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C450A">
        <w:rPr>
          <w:rFonts w:ascii="TH SarabunPSK" w:hAnsi="TH SarabunPSK" w:cs="TH SarabunPSK"/>
          <w:sz w:val="32"/>
          <w:szCs w:val="32"/>
        </w:rPr>
        <w:t xml:space="preserve">09.00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C450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C450A">
        <w:rPr>
          <w:rFonts w:ascii="TH SarabunPSK" w:hAnsi="TH SarabunPSK" w:cs="TH SarabunPSK"/>
          <w:sz w:val="32"/>
          <w:szCs w:val="32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C450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FC450A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outlineLvl w:val="0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450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FC450A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FC450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FC450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FC450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FC450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FC450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60CF0" w:rsidRPr="00FC450A" w:rsidRDefault="00760CF0" w:rsidP="009C520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60CF0" w:rsidRDefault="00760CF0" w:rsidP="00760CF0">
      <w:pPr>
        <w:spacing w:line="360" w:lineRule="exact"/>
        <w:jc w:val="thaiDistribute"/>
        <w:outlineLvl w:val="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ร่างพระราชบัญญัติส่งเสริมการใช้ประโยชน์ผลงานวิจัยและนวัตกรรม พ.ศ. …. 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ร่างพระราชบัญญัติเขตพื้นที่นวัตกรรมการศึกษา 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….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ร่างพระราชกฤษฎีกาเบี้ยประชุมของคณะกรรมการผู้ชำนาญการและค่าตอบแทน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ของบุคคลหรือสถาบันที่ได้รับมอบหมาย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จากคณะกรรมการผู้ชำนาญการ พ.ศ. …. 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ร่างพระราชกฤษฎีกากำหนดเขตที่ดินในบริเวณที่ที่จะเวนคืน ในท้องที่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เขตบึงกุ่ม เขตคันนายาว เขตมีนบุรี กรุงเทพมหานคร 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…. และ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ร่างพระราชกฤษฎีกากำหนดเขตที่ดินในบริเวณที่ที่จะดำเนินการเพื่อกิจการ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ขนส่งมวลชน ในท้องที่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เขตหลักสี่ เขตบางเขน เขตบึงกุ่ม เขตคันนายาว เขตมีนบุรี กรุงเทพมหานคร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…. รวม 2 ฉบับ (โครงการรถไฟฟ้า สายสีชมพู ช่วงแคราย-มีนบุรี)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5.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ร่างกฎกระทรวงว่าด้วยการกำหนดหลักเกณฑ์ วิธีการ และเงื่อนไขในการจัดหา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ประกันภัยหรือหลักประกันทางการเงินและการออกใบรับรองความรับผิดทางแพ่ง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ต่อความเสียหายจากมลพิษน้ำมันอันเกิดจากเรือ พ.ศ. ....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6.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ว่าด้วยการบริหารทรัพยากรน้ำแห่งชาติ พ.ศ. ....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7.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ว่าด้วยการส่งเสริมคุณธรรมแห่งชาติ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8.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กำหนดสินค้าต้องห้ามส่งออก นำเข้า และนำ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ผ่านตามข้อมติคณะมนตรีความมั่นคงแห่งชาติสหประชาชาติ กรณีสาธารณรัฐ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อิสลามอิหร่าน พ.ศ. ....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  <w:r w:rsidR="00760CF0" w:rsidRPr="00760C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และร่างกฎหมายว่าด้วยการจัดตั้งองค์กรปกครองส่วนท้องถิ่น รวม 6 ฉบับ</w:t>
      </w:r>
    </w:p>
    <w:p w:rsidR="00760CF0" w:rsidRDefault="00760CF0" w:rsidP="00760CF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65F20" w:rsidRPr="00FC450A" w:rsidRDefault="00F65F20" w:rsidP="00F65F20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(ท่านสามารถดาวน์โหลดมติผลการประชุมคณะรัฐมนตรี ฉบับวันที่ 4 กันยายน 2561)</w:t>
      </w:r>
    </w:p>
    <w:p w:rsidR="00F65F20" w:rsidRPr="00FC450A" w:rsidRDefault="00F65F20" w:rsidP="00F65F20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FC450A">
        <w:rPr>
          <w:rFonts w:ascii="TH SarabunPSK" w:hAnsi="TH SarabunPSK" w:cs="TH SarabunPSK"/>
          <w:sz w:val="32"/>
          <w:szCs w:val="32"/>
        </w:rPr>
        <w:t>QR Code</w:t>
      </w:r>
    </w:p>
    <w:p w:rsidR="00F65F20" w:rsidRPr="00FC450A" w:rsidRDefault="00FA60F8" w:rsidP="00F65F2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109855</wp:posOffset>
            </wp:positionV>
            <wp:extent cx="820420" cy="819785"/>
            <wp:effectExtent l="19050" t="0" r="0" b="0"/>
            <wp:wrapThrough wrapText="bothSides">
              <wp:wrapPolygon edited="0">
                <wp:start x="-502" y="0"/>
                <wp:lineTo x="-502" y="21081"/>
                <wp:lineTo x="21567" y="21081"/>
                <wp:lineTo x="21567" y="0"/>
                <wp:lineTo x="-502" y="0"/>
              </wp:wrapPolygon>
            </wp:wrapThrough>
            <wp:docPr id="3" name="รูปภาพ 0" descr="QRcode-4september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4september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A60F8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60CF0" w:rsidRPr="00FC450A" w:rsidRDefault="00760CF0" w:rsidP="00760CF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ขอขยายระยะเวลาการดำเนินงานโครงการภายใต้แผนการผลิตและการตลาดข้าว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ครบวงจร ปี 2560/61</w:t>
      </w:r>
    </w:p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การใช้เงินของกองทุนพัฒนาระบบสถาบันการเงินเฉพาะกิจเพื่อการพัฒนาระบบ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สถาบันการเงินเฉพาะกิจ</w:t>
      </w:r>
    </w:p>
    <w:p w:rsidR="00760CF0" w:rsidRPr="004C6EEA" w:rsidRDefault="00F65F20" w:rsidP="00760CF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12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การใช้เงินกองทุนพัฒนาระบบสถาบันการเงินเฉพาะกิจเพื่อการเพิ่มทุนธนาคาร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อิสลามแห่งประเทศไทยและการกำหนดสัดส่วนและระยะเวลาการถือหุ้นธนาคาร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อิสลามแห่งประเทศไทย</w:t>
      </w:r>
      <w:r w:rsidR="004C6EEA">
        <w:rPr>
          <w:rFonts w:ascii="TH SarabunPSK" w:hAnsi="TH SarabunPSK" w:cs="TH SarabunPSK"/>
          <w:sz w:val="32"/>
          <w:szCs w:val="32"/>
        </w:rPr>
        <w:t xml:space="preserve"> </w:t>
      </w:r>
      <w:r w:rsidR="004C6EEA">
        <w:rPr>
          <w:rFonts w:ascii="TH SarabunPSK" w:hAnsi="TH SarabunPSK" w:cs="TH SarabunPSK" w:hint="cs"/>
          <w:sz w:val="32"/>
          <w:szCs w:val="32"/>
          <w:cs/>
        </w:rPr>
        <w:t>ของกระทรวงการคลัง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60CF0" w:rsidRPr="00F65F2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13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ท่าทีไทยสำหรับการประชุมแผนความร่วมมือระหว่างกระทรวงพาณิชย์แห่ง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ราชอาณาจักรไทยกับกระทรวงอุตสาหกรรมและการค้าแห่งสาธารณรัฐ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ประชาธิปไตยประชาชนลาว ครั้งที่ 7</w:t>
      </w:r>
    </w:p>
    <w:p w:rsid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14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ขออนุมัติลงนามและให้สัตยาบันสนธิสัญญาระหว่างราชอาณาจักรไทยกับฮังการี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ว่าด้วยการส่งผู้ร้ายข้ามแดน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F65F20" w:rsidRDefault="00F65F20" w:rsidP="00760CF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16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การแต่งตั้งผู้ที่จะดำรงตำแหน่งเลขาธิการคณะกรรมการกฤษฎีกา </w:t>
      </w:r>
    </w:p>
    <w:p w:rsidR="00760CF0" w:rsidRPr="00F65F2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6478A">
        <w:rPr>
          <w:rFonts w:ascii="TH SarabunPSK" w:hAnsi="TH SarabunPSK" w:cs="TH SarabunPSK"/>
          <w:sz w:val="32"/>
          <w:szCs w:val="32"/>
        </w:rPr>
        <w:t>17</w:t>
      </w:r>
      <w:r w:rsidR="00760CF0" w:rsidRPr="00F65F20">
        <w:rPr>
          <w:rFonts w:ascii="TH SarabunPSK" w:hAnsi="TH SarabunPSK" w:cs="TH SarabunPSK"/>
          <w:sz w:val="32"/>
          <w:szCs w:val="32"/>
        </w:rPr>
        <w:t>.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 ก.พ. (สำนักนายกรัฐมนตรี)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18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760CF0" w:rsidRPr="00F65F20" w:rsidRDefault="00F65F20" w:rsidP="00F65F20">
      <w:pPr>
        <w:tabs>
          <w:tab w:val="left" w:pos="0"/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19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760CF0" w:rsidRPr="00F65F20" w:rsidRDefault="00F65F20" w:rsidP="00F65F20">
      <w:pPr>
        <w:tabs>
          <w:tab w:val="left" w:pos="0"/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20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แต่งตั้งกรรมการผู้ทรงคุณวุฒิในคณะกรรมการลิขสิทธิ์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1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ผลการสรรหากรรมการในคณะกรรมการการแข่งขันทางการค้า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2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การแต่งตั้งคณะกรรมการอิสระเพื่อการปฏิรูปการศึกษาแทนตำแหน่งว่าง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3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4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(กระทรวงอุตสาหกรรม)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5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</w:t>
      </w:r>
    </w:p>
    <w:p w:rsidR="0088693F" w:rsidRPr="00FC450A" w:rsidRDefault="0088693F" w:rsidP="009C520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Pr="00FC450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ร่างพระราชบัญญัติส่งเสริมการใช้ประโยชน์ผลงานวิจัยและนวัตกรรม พ.ศ. 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อนุมัติหลักการร่างพระราชบัญญัติส่งเสริมการใช้ประโยชน์ผลงานวิจัยและนวัตกรรม พ.ศ. …. ตามที่กระทรวงวิทยาศาสตร์และเทคโนโลยีเสนอ และให้ส่งสำนักงานคณะกรรมการกฤษฎีกาตรวจพิจารณา โดยให้รับความเห็นของสำนักงานกองทุนสนับสนุนการวิจัยไปประกอบการพิจารณาด้วย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ตามที่กระทรวงวิทยาศาสตร์และเทคโนโลยีเสนอ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3. ให้กระทรวงวิทยาศาสตร์และเทคโนโลยีรั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บความเห็นของสำนักเลขาธิการคณะรัฐมนตรีไปดำเนินการต่อไปด้วย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ร่างพระราชบัญญัติดังกล่าว แบ่งออกเป็น 5 หมวด และบทเฉพาะกาลรวมทั้งสิ้น 28 มาตรา สรุปสาระสำคัญได้ดังนี้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กำหนดนิยามคำว่า “ทุนสนับสนุนการวิจัย พัฒนาและนวัตกรรม”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หมายความว่า เงินสนับสนุนจากหน่วยงานของรัฐที่จัดสรรให้แก่ผู้รับทุน โดยมีวัตถุประสงค์เพื่อส่งเสริมการวิจัย พัฒนาและนวัตกรรม เพื่อให้ได้มาซึ่งผลงานวิจัยและนวัตกรรมตามพระราชบัญญัตินี้ และให้หมายรวมถึงเงินกองทุนที่หน่วยงานของรัฐจัดสรรให้แก่ผู้รับทุนเพื่อวัตถุประสงค์เดียวกัน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แต่ไม่รวมถึงเงินสนับสนุนที่ใช้เพื่อว่าจ้าง หรือร่วมดำเนินการวิจัยและพัฒนา หรือดำเนินการอื่นใดเพื่อให้ได้มาซึ่งความรู้ เทคโนโลยี ต้นแบบ หรือผลลัพธ์อื่นใดจากการนี้อันเป็นการดำเนินการตามภารกิจปกติของหน่วยงาน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กำหนดให้หน่วยงานให้ทุนของรัฐสามารถให้ทุนวิจัยพัฒนาและนวัตกรรมแก่หน่วยงานของรัฐ หน่วยงานภาคการศึกษา หน่วยงานภาคเอกชน หรือสถาบันวิจัยได้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และหน่วยงานผู้ให้ทุนสนับสนุนแก่หน่วยงานภาคเอกชนนั้น จะต้องพิจารณาว่าโครงการนั้นมีความเป็นไปได้สูงในการนำไปใช้ประโยชน์เชิงพาณิชย์ เสริมสร้างขีดความสามารถในการแข่งขัน หรือเป็นประโยชน์ต่อภาคการเกษตร สังคม ชุมชน และประชาชน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กำหนดให้หน่วยงานภาคเอกชนที่จะขอรับทุนวิจัย พัฒนาและนวัตกรรม จะต้องเป็นนิติบุคคลที่มีผู้ถือหุ้นสัญชาติไทยไม่น้อยกว่าร้อยละห้าสิบเอ็ดของทุนจดทะเบียน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และมีสถานประกอบการตั้งอยู่ในประเทศไทย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กำหนดให้สิทธิในผลงานวิจัยและนวัตกรรมที่เกิดจากสัญญารับทุนสนับสนุนการวิจัย พัฒนาและนวัตกรรมตามพระราชบัญญัตินี้เป็นของผู้รับทุน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ู้รับทุนจะต้องรายงานผลงานวิจัยและนวัตกรรมให้ผู้ให้ทุนทราบก่อนดำเนินการจดทะเบียนทรัพย์สินทางปัญญา ทั้งนี้ หากผู้รับทุนไม่ประสงค์ถือครองสิทธิในผลงานวิจัยและนวัตกรรม ให้ผู้รับทุนทำหนังสือเป็นลายลักษณ์อักษรแจ้งความประสงค์ไม่ถือครองสิทธิไปยังผู้ให้ทุน และให้สิทธิในผลงานวิจัยและนวัตกรรมเป็นของผู้ให้ทุน โดยการใช้ประโยชน์ในผลงานวิจัยและนวัตกรรมขึ้นอยู่กับการตกลงระหว่างผู้ให้ทุนและผู้รับทุนเป็นรายกรณี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กำหนดให้มีคณะกรรมการส่งเสริมการใช้ประโยชน์ผลง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านวิจัยและนวัตกรรม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ซึ่งมีปลัดกระทรวงวิทยาศาสตร์และเทคโนโลยีเป็นประธาน กรรมการโดยตำแหน่ง กรรมการผู้ทรงคุณวุฒิ คุณสมบัติและลักษณะต้องห้ามของกรรมการผู้ทรงคุณวุฒิ วาระการดำรงตำแหน่งของกรรมการผู้ทรงคุณวุฒิ และกำหนดอำนาจหน้าที่ของคณะกรรมการ เช่น กำหนดนโยบายหรือมาตรการที่เกี่ยวข้องในการบริหารจัดการผลงานวิจัยและ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นวัตกรรมที่เกิดจากการสนับสนุนทุนวิจัยพัฒนาและนวัตกรรมจากภาครัฐ และส่งเสริมและพัฒนาให้เกิดการนำผลงานวิจัยและนวัตกรรมที่เกิดจากการสนับสนุนทุนวิจัย พัฒนาและนวัตกรรมจากหน่วยงานภาครัฐไปใช้ประโยชน์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กำหนดให้ผู้รับทุนซึ่งถือครองสิทธิในผลงานวิจัยและนวัตกรรม หรือผู้รับโอนสิทธิจากผู้รับทุน ไม่ว่าจะเป็นการโอนสิทธิมาแล้วกี่ทอดก็ตาม มิได้ดำเนินการใด ๆ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หรือไม่สามารถคาดการณ์ได้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ว่าจะมีการดำเนินการใด ๆ เพื่อนำผลงานวิจัยและนวัตกรรมดังกล่าวไปใช้ประโยชน์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ในระยะเวลาสองปี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นับแต่วันที่รายงานผลงานวิจัยและนวัตกรรมที่ค้นพบต่อผู้ให้ทุน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ให้สิทธิในผลงานวิจัยและนวัตกรรมกลับไปเป็นของผู้ให้ทุน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ู้ให้ทุนอาจดำเนินการเปลี่ยนแปลงทางทะเบียนสิทธิในผลงานวิจัยและนวัตกรรมต่อหน่วยงานที่เกี่ยวข้องเพื่อให้ผลงานวิจัยและนวัตกรรมกลับไปเป็นของผู้ให้ทุ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กำหนดให้ในภาวะสงครามหรือในภาวะฉุกเฉิน หรือมีความจำเป็นเพื่อการเยียวยาด้านสาธารณสุข หรือความมั่นคง ความปลอดภัยของประเทศ หรือมีความจำเป็นเพื่อประโยชน์สาธารณะตามที่กฎหมายกำหนด รัฐมนตรีโดยความเห็นชอบจากคณะกรรมการมีอำนาจออกคำสั่งใช้สิทธิในผลงานวิจัยใด ๆ ที่เกิดจากทุนสนับสนุนของรัฐก็ได้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โดยเสียค่าตอบแทนที่เป็นธรรมแก่ผู้รับทุนซึ่งถือครองสิทธิในผลงานวิจัยและนวัตกรรม และต้องแจ้งให้ผู้รับทุนทราบเป็นหนังสือโดยไม่ชักช้า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8. กำหนดให้มีคณะกรรมการส่งเสริมการใช้ประโยชน์ผลงานวิจัยและนวัตกรรมภายใน 180 วันนับแต่วันที่พระราชบัญญัตินี้ใช้บังคับ ในระหว่างที่ยังไม่มีกรรมการผู้ทรงคุณวุฒิ ให้คณะกรรมการส่งเสริมการใช้ประโยชน์ผลงานวิจัยและนวัตกรรมทำหน้าที่คณะกรรมการส่งเสริมการใช้ประโยชน์ผลงานวิจัยและนวัตกรรมไป</w:t>
      </w:r>
      <w:r w:rsidR="00FC450A"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พลางก่อน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ร่างพระราชบัญญัติเขตพื้นที่นวัตกรรมการศึกษา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ให้สำนักงานคณะกรรมการกฤษฎีการับ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ร่างพระราชบัญญัติเขตพื้นที่นวัตกรรมการศึกษา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…. ที่คณะกรรมการอิสระเพื่อการปฏิรูปการศึกษาเสนอไปตรวจพิจารณา โดยให้รับข้อสั่งการของนายกรัฐมนตรี และความเห็นของคณะกรรมการยุทธศาสตร์ชาติ สำนักงาน ก.พ. และคณะกรรมการอิสระเพื่อการปฏิรูปการศึกษา ไปประกอบการพิจารณาด้วย แล้วเสนอคณะรัฐมนตรีพิจารณาอีกครั้งหนึ่ง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ห้คณะกรรมการอิสระเพื่อการปฏิรูปการศึกษาเร่งรัดดำเนินการจัดทำหลักเกณฑ์ในการตรวจสอบความจำเป็นในการตราพระราชบัญญัติ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Checklist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นำรายงานสรุปผลการรับฟังความคิดเห็นและวิเคราะห์ผลกระทบที่อาจเกิดขึ้นจากกฎหมายของร่างพระราชบัญญัติดังกล่าวไปเปิดเผยต่อประชาชน รวมทั้งจัดทำแผนในการจัดทำกฎหมายลำดับรอง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แล้วส่งผลการดำเนินการไปยังสำนักงานคณะกรรมการกฤษฎีกาเพื่อประกอบการตรวจพิจารณาต่อไป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ให้คณะกรรมการอิสระเพื่อการปฏิรูปการศึกษารับความเห็นของสำนักงาน ก.พ. 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บี้ยประชุมของคณะกรรมการผู้ชำนาญการและค่าตอบแทนของบุคคลหรือสถาบันที่ได้รับมอบหมาย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จากคณะกรรมการผู้ชำนาญการ พ.ศ. 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อนุมัติหลักการ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เบี้ยประชุมของคณะกรรมการผู้ชำนาญการและค่าตอบแทนของบุคคลหรือสถาบันที่ได้รับมอบหมาย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จากคณะกรรมการผู้ชำนาญการ พ.ศ. ….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โดยให้รับความเห็นของกระทรวงการคลัง สำนักงบประมาณ และสำนักเลขาธิการคณะรัฐมนตรีไปประกอบการ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พิจารณาด้วย แล้วดำเนินการต่อไปได้ และให้กระทรวงทรัพยากรธรรมชาติและสิ่งแวดล้อมรับความเห็นของสำนักงบประมาณ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FC450A">
        <w:rPr>
          <w:rFonts w:ascii="TH SarabunPSK" w:eastAsia="Calibri" w:hAnsi="TH SarabunPSK" w:cs="TH SarabunPSK"/>
          <w:sz w:val="32"/>
          <w:szCs w:val="32"/>
          <w:cs/>
        </w:rPr>
        <w:t>กำหนดเบี้ยประชุมของคณะกรรมการผู้ชำนาญการและค่าตอบแทนของบุคคลหรือสถาบันที่ได้รับมอบหมายจากคณะกรรมการผู้ชำนาญการ เป็นการเฉพาะ ดังนี้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717"/>
      </w:tblGrid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  <w:r w:rsidRPr="00FC45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ของคณะกรรมการผู้ชำนาญการ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เบี้ยประชุม/ค่าตอบแทน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กรรมการ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2,400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กรรมการ ซึ่งมิได้เป็นข้าราชการ พนักงานราชการ ลูกจ้างของทางราชการ หรือพนักงานหรือลูกจ้างของรัฐวิสาหกิจ ให้ได้รับเบี้ยประชุมเพิ่มขึ้นอีกไม่เกิน 1 ใน 4 จาก 2,400 บาท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ประธานกรรมการให้ได้รับเบี้ยประชุมเพิ่มขึ้นอีกไม่เกิน 1 ใน 4 จาก 2,400 บาท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เลขานุการและผู้ช่วยเลขานุการ (เลขานุการให้มีสิทธิได้รับเบี้ยประชุมไม่เกิน 1 คน และผู้ช่วยเลขานุการให้มีสิทธิรับเบี้ยประชุมไม่เกิน 2 คน)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2,400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บุคคลหรือสถาบันใดที่คณะกรรมการผู้ชำนาญการมอบหมายให้ปฏิบัติหน้าที่ในการตรวจรายงานหรือเสนอความเห็น ให้ได้รับในอัตราเหมาจ่ายรายโครงการ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 บาท/โครงการ</w:t>
            </w:r>
          </w:p>
        </w:tc>
      </w:tr>
    </w:tbl>
    <w:p w:rsidR="00F4222D" w:rsidRPr="00FC450A" w:rsidRDefault="00F4222D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ร่างพระราชกฤษฎีกากำหนดเขตที่ดินในบริเวณที่ที่จะเวนคืน ในท้องที่อำเภอเมืองนนทบุรี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…. และร่างพระราชกฤษฎีกากำหนดเขตที่ดินในบริเวณที่ที่จะดำเนินการเพื่อกิจการขนส่งมวลชน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…. รวม 2 ฉบับ (โครงการรถไฟฟ้า สายสีชมพู ช่วงแคราย-มีนบุรี)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อนุมัติหลักการ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ร่างพระราชกฤษฎีกากำหนดเขตที่ดินในบริเวณที่ที่จะเวนคืน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ในท้องที่อำเภอเมืองนนทบุรี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…. และร่างพระราชกฤษฎีกากำหนดเขตที่ดินในบริเวณที่ที่จะดำเนินการเพื่อกิจการขนส่งมวลชน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…. รวม 2 ฉบับ ตามที่กระทรวงคมนาคมเสนอ และให้ส่งสำนักงานคณะกรรมการกฤษฎีกาตรวจพิจารณาเป็นเรื่องด่วน แล้วดำเนินการต่อไปได้  และให้กระทรวงคมนาคมรับความเห็นของกระทรวงเกษตรและสหกรณ์ สำนักงานคณะกรรมการพัฒนาการเศรษฐกิจและสังคมแห่งชาติ และ                         สำนักงบประมาณ 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 รวม 2 ฉบับ ที่กระทรวงคมนาคมเสนอ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เป็นการกำหนดเขตที่ดินในบริเวณที่ที่จะเวนคืน และกำหนดเขตที่ดินในบริเวณที่ที่จะดำเนินการเพื่อกิจการขนส่งมวลชน ตามโครงการรถไฟฟ้า สายสีชมพู ช่วงแคราย – มีนบุรี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ซึ่งเป็นการดำเนินการต่อเนื่อง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จากพระราชกฤษฎีกากำหนดเขตที่ดินในบริเวณที่ที่จะเวนคืน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2557 และพระราชกฤษฎีกากำหนดเขตที่ดินในบริเวณที่ที่จะดำเนินการเพื่อกิจการขนส่งมวลชน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2557 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ซึ่งพระราชกฤษฎีกาทั้ง 2 ฉบับจะสิ้นสุดการใช้บังคับในวันที่ 24 ธันวาคม 2561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แต่การสำรวจอสังหาริมทรัพย์และจัดกรรมสิทธิ์ที่ดินเพื่อก่อสร้างโครงการรถไฟฟ้า สายสีชมพู ช่วงแคราย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มีนบุรี ยังไม่แล้วเสร็จ และมีบางพื้นที่อยู่ระหว่างการพิจาณาแก้ไขปัญหาการร้องเรียนเกี่ยวกับแนวเขตทางที่ยังไม่ได้ข้อยุติ อันทำให้การเวนคืนอสังหาริมทรัพย์ไม่อาจดำเนินการให้แล้วเสร็จภายในระยะเวลาใช้บังคับของพระราชกฤษฎีการวม 2 ฉบับดังกล่าว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กระทรวงคมนาคมได้ดำเนินการตามมาตรา 27 แห่งพระราชบัญญัติวินัยการเงินการคลัง               ของรัฐ พ.ศ. 2561 โดยจัดทำข้อมูลเกี่ยวกับโครงการขนส่งด้วยระบบรถไฟฟ้า สถานที่จอดรถสำหรับผู้โดยสาร และกิจการอื่นที่เกี่ยวเนื่องกับกิจการรถไฟฟ้าตามโครงการรถไฟฟ้า สายสีชมพู ช่วงแคราย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มีนบุรี ตามแบบฟอร์มที่กระทรวงการคลังกำหนดเพื่อให้เป็นไปตามมติคณะรัฐมนตรีเมื่อวันที่ 27 มิถุนายน 2561 ประกอบด้วย รายละเอียดโครงการ แผนบริหารจัดการโครงการเพื่อจัดกรรมสิทธิ์ที่ดินและส่งมอบพื้นที่ให้ทันตามแผนงานก่อสร้างโครงการฯ ประมาณการรายจ่ายตามกรอบวงเงินค่าจัดกรรมสิทธิ์ที่ดินที่ได้รับอนุมัติจากคณะรัฐมนตรี แหล่งเงินที่ใช้ตลอดระยะเวลาดำเนินการ และประโยชน์ที่จะได้รับโดยเปิดบริการรถไฟฟ้าได้ทันตามแผนงาน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ร่างกฎกระทรวงว่าด้วยการกำหนดหลักเกณฑ์ วิธีการ และเงื่อนไขในการจัดหาประกันภัยหรือหลักประกันทางการเงินและการออกใบรับรองความรับผิดทางแพ่งต่อความเสียหายจากมลพิษน้ำมันอันเกิด              จากเรือ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ร่างกฎกระทรวงว่าด้วยการกำหนด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FC450A">
        <w:rPr>
          <w:rFonts w:ascii="TH SarabunPSK" w:hAnsi="TH SarabunPSK" w:cs="TH SarabunPSK"/>
          <w:sz w:val="32"/>
          <w:szCs w:val="32"/>
          <w:cs/>
        </w:rPr>
        <w:t>เกณฑ์ วิธีการ และเงื่อนไข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C450A">
        <w:rPr>
          <w:rFonts w:ascii="TH SarabunPSK" w:hAnsi="TH SarabunPSK" w:cs="TH SarabunPSK"/>
          <w:sz w:val="32"/>
          <w:szCs w:val="32"/>
          <w:cs/>
        </w:rPr>
        <w:t>ในการจัดหาประกันภัยหรือหลักประกันทางการเงินและการออกใบรับรองความรับผิดทางแพ่งต่อความเสียหาย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hAnsi="TH SarabunPSK" w:cs="TH SarabunPSK"/>
          <w:sz w:val="32"/>
          <w:szCs w:val="32"/>
          <w:cs/>
        </w:rPr>
        <w:t>จากมลพิษน้ำมันอันเกิดจากเรือ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ตามที่กระทรวงคมนาคมเสนอและให้ส่งสำนักงานคณะกรรม</w:t>
      </w:r>
      <w:r w:rsidRPr="00FC450A">
        <w:rPr>
          <w:rFonts w:ascii="TH SarabunPSK" w:hAnsi="TH SarabunPSK" w:cs="TH SarabunPSK"/>
          <w:sz w:val="32"/>
          <w:szCs w:val="32"/>
          <w:cs/>
        </w:rPr>
        <w:t>การ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กฤษฎีกา              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กำหนดให้เรือไทยที่บรรทุกน้ำมันในระวางอย่างสินค้าเกินกว่า 2</w:t>
      </w:r>
      <w:r w:rsidRPr="00FC450A">
        <w:rPr>
          <w:rFonts w:ascii="TH SarabunPSK" w:hAnsi="TH SarabunPSK" w:cs="TH SarabunPSK"/>
          <w:sz w:val="32"/>
          <w:szCs w:val="32"/>
        </w:rPr>
        <w:t>,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000 ตันขึ้นไป ให้จัดหาประกันภัยหรือหลักประกันทางการเงินตามประเภทที่กำหนดไว้ ได้แก่ ประกันภัย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ชนิดบลู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การ์ด (</w:t>
      </w:r>
      <w:r w:rsidRPr="00FC450A">
        <w:rPr>
          <w:rFonts w:ascii="TH SarabunPSK" w:hAnsi="TH SarabunPSK" w:cs="TH SarabunPSK"/>
          <w:sz w:val="32"/>
          <w:szCs w:val="32"/>
        </w:rPr>
        <w:t>Blue Card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) หรือหนังสือค้ำประกันของธนาคารหรือหลักประกันอื่นใดในลักษณะเดียวกัน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2. กำหนดให้เรือไทยที่ต้องจัดหาประกันภัยหรือหลักประกันทางการเงินต้องมีจำนวนเงินซึ่งเอาประกันภัยหรือวงเงินให้ครอบคลุมความรับผิดตามมาตรา 12 แห่งพระราชบัญญัติความรับผิดทางแพ่งต่อความเสียหายจากมลพิษน้ำมันอันเกิดจากเรือ พ.ศ. 2560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กำหนดให้เจ้าของเรือจะต้องนำเอกสารหลักฐานมายื่นต่อกรมเจ้าท่าในการขอออกใบรับรอง               การขอเปลี่ยนใบรับรอง และการขอต่ออายุใบรับรอง และการขอออกใบรับรองฉบับใหม่กรณีเกิดการสูญหาย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4. กำหนดวิธีการและเงื่อนไขในการออกใบรับรองโดยพนักงานเจ้าหน้าที่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5. กำหนดให้แบบของใบรับรองเป็นทั้งภาษาอังกฤษและภาษาไทย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6. กำหนดอายุของใบรับรองไม่ให้มีอายุเกินกว่าระยะเวลาที่มีผลของการประกันภัยหรือหลักประกัน             ทางการเงิน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7. กำหนดให้นำบทบัญญัติของกระทรวงนี้ไปใช้บังคับกับเรือต่างประเทศที่มิได้เป็นภาคี                       แห่งอนุสัญญาระหว่างประเทศว่าด้วยความรับผิดทางแพ่งสำหรับความเสียหายจากมลพิษน้ำมัน ค.ศ. 1992 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8. กำหนดให้เรือไทยที่บรรทุกน้ำมันในระวางอย่างสินค้าเกินกว่า </w:t>
      </w:r>
      <w:r w:rsidRPr="00FC450A">
        <w:rPr>
          <w:rFonts w:ascii="TH SarabunPSK" w:hAnsi="TH SarabunPSK" w:cs="TH SarabunPSK"/>
          <w:sz w:val="32"/>
          <w:szCs w:val="32"/>
          <w:cs/>
        </w:rPr>
        <w:t>2,000 ตันขึ้นไป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จะต้อง                    ขอใบรับรองภายใน 180 วัน นับแต่วันที่กฎกระทรวงนี้มีผลใช้บังคับ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ว่าด้วยการบริหารทรัพยากรน้ำแห่งชาติ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ว่าด้วยการบริหารทรัพยากรน้ำแห่งชาติ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ตามที่สำนักงานทรัพยากรน้ำแห่งชาติเสนอ และให้ส่งคณะกรรมการตรวจสอบร่างกฎหมายและ  ร่างอนุบัญญัติที่เสนอคณะรัฐมนตรีตรวจพิจารณา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 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ปรับปรุงระเบียบสำนักนายกรัฐมนตรี ว่าด้วยการบริหารทรัพยากรน้ำแห่งชาติ พ.ศ. 2550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1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กำหนดบทนิยามคำว่า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ทรัพยากรน้ำ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ให้ครอบคลุมน้ำในบรรยากาศน้ำบนผิวดิน และน้ำใต้ดิน รวมถึงสิ่งอื่นที่ใช้เพื่อการบริหารจัดการทรัพยากรน้ำ รวมทั้งกำหนดบทนิยามอื่น ๆ เช่น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ลุ่มน้ำ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องค์การผู้ใช้น้ำ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ปรับปรุงองค์ประกอบของ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2.1 นายกรัฐมนตรีเป็นประธานกรรมการ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นายกรัฐมนตรีหรือรองนายกรัฐมนตรี                ที่นายกรัฐมนตรีมอบหมายเป็นประธานกรรมการ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2.2 รองนายกรัฐมนตรีที่นายกรัฐมนตรีมอบหมายเป็นรองประธานกรรมการ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รัฐมนตรีว่าการกระทรวงทรัพยากรธรรมชาติและสิ่งแวดล้อม เป็นรองประธานกรรมกา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คนที่หนึ่ง รัฐมนตรีว่า                    การกระทรวงเกษตรและสหกรณ์ เป็นรองประธานกรรมการคนที่สอง และรัฐมนตรีว่าการกระทรวงวิทยาศาสตร์และเทคโนโลยี เป็นรองประธานกรรมการคนที่สาม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2.3 กรรมการ ประกอบด้วย รัฐมนตรีว่าการกระทรวง</w:t>
      </w:r>
      <w:r w:rsidRPr="00FC450A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รัฐมนตรีว่าการกระทรวงมหาดไทย ปลัดกระทรวงคมนาคม ปลัดกระทรวงพลังงาน ปลัดกระทรวงมหาดไทย ปลัดกระทรวงอุตสาหกรรม ผู้อำนวยการสำนักงบประมาณ เลขาธิการคณะกรรมการพัฒนาการเศรษฐกิจและสังคมแห่งชาติ เลขาธิการคณะกรรมการพิเศษเพื่อประสานงานโครงการอันเนื่องมาจากพระราชดำริ เลขาธิการมูลนิธิปิดทองหลังพระสืบสานแนวพระราชดำริ อธิบดีกรมชลประทาน อธิบดีกรมทรัพยากรน้ำ อธิบดีกรมทรัพยากรน้ำบาดาล อธิบดีกรมป้องกันและบรรเทาสาธารณภัย อธิบดีกรมอุตุนิยมวิทยา และผู้อำนวยการสถาบันสารสนเทศทรัพยากรน้ำและการเกษตร (องค์การมหาชน) และกรรมการผู้ทรงคุณวุฒิซึ่งนายกรัฐมนตรีแต่งตั้งจำนวนสามคน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ผู้แทนส่วนราชการและผู้ทรงคุณวุฒิซึ่งนายกรัฐมนตรีแต่งตั้งเป็นกรร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กำหนดหน้าที่และอำนาจของ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การกำหนดลุ่มน้ำเพื่อประโยชน์ในการบริหารจัดการทรัพยากรน้ำตามสภาพอุทกวิทยา สภาพภูมิศาสตร์ และวัตถุประสงค์ในการบริหาร พิจารณาให้ความเห็นชอบการผันน้ำระหว่างลุ่มน้ำ และการผันน้ำจากแหล่งน้ำระหว่างประเทศหรือต่างประเทศ เป็นต้น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กำหนดให้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สทนช.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ทำหน้าที่เป็นสำนักงานเลขานุการของ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กรมทรัพยากรน้ำ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ทส.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เป็นสำนักงานเลขานุการของ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ปรับปรุงองค์ประกอบของคณะกรรมการลุ่มน้ำ ประกอบด้วย (1) กรรมการลุ่มน้ำโดยตำแหน่ง ได้แก่ ผู้ว่าราชการจังหวัด ผู้แทนสำนักงาน และผู้แทนหน่วยงานของรัฐ (2) กรรมการลุ่มน้ำผู้แทนองค์กรปกครองส่วนท้องถิ่น (3) กรรมการลุ่มน้ำผู้แทนองค์กรผู้ใช้น้ำที่มาจากภาคส่วนต่าง ๆ (4) กรรมการลุ่มน้ำผู้ทรงคุณวุฒิที่มีความรู้และประสบการณ์เกี่ยวกับการบริหารทรัพยากรน้ำ โดยให้ผู้ว่าราชการจังหวัดตาม (1) เลือกกันเองเพื่อประธานกรรมการลุ่มน้ำ และให้คณะกรรมการลุ่มน้ำเลือกกรรมการลุ่มน้ำอีกสองคนเป็นรองประธานกรรมการลุ่มน้ำ ทั้งนี้     การเลือกประธานกรรมการลุ่มน้ำ และรองประธานกรรมการลุ่มน้ำให้กระทำทุกสี่ปี่ และให้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แต่งตั้งข้าราชการของ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สทนช.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 และผู้ช่วยเลขานุการได้ตามความจำเป็น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จากเดิม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คณะกรรมการลุ่มน้ำ ประกอบด้วย ผู้แทนส่วนราชการ ผู้แทนองค์กรปกครองส่วนท้องถิ่น ผู้แทนองค์กรผู้ใช้น้ำ และผู้ทรงคุณวุฒิที่มีความรู้และประสบการณ์เกี่ยวกับการบริหารทรัพยากรน้ำเป็นกรรมการ โดยให้แต่งตั้งประธานกรรมการจากกรรมการใน             ลุ่มน้ำนั้น และให้ผู้อำนวยการสำนักงานทรัพยากรน้ำภาค ซึ่งปฏิบัติหน้าที่ในพื้นที่ลุ่มน้ำที่รับผิดชอบ เป็นกรรมการและเลขานุการ และให้ผู้อำนวยการสำนักงานทรัพยากรน้ำภาคแต่งตั้งผู้ช่วยเลขานุการได้ตามความจำเป็น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6. กำหนดให้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สทนช.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ทำหน้าที่เป็นสำนักงานเลขานุการของคณะกรรมการลุ่มน้ำ ในพื้นที่ลุ่มน้ำ                 ที่รับผิดชอบ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สำนักงานทรัพยากรน้ำภาค กรมทรัพยากรน้ำ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ทส.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เป็นสำนักงานเลขานุการของคณะกรรมการลุ่มน้ำในพื้นที่ลุ่มน้ำที่รับผิดชอบ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ว่าด้วยการส่งเสริมคุณธรรมแห่งชาติ (ฉบับที่ ..)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ว่าด้วยการส่งเสริมคุณธรรมแห่งชาติ (ฉบับที่ ..)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และให้กระทรวงวัฒนธรรมรับความเห็นของสำนักงบประมาณ ไปพิจารณา</w:t>
      </w:r>
      <w:r w:rsidRPr="00FC450A">
        <w:rPr>
          <w:rFonts w:ascii="TH SarabunPSK" w:hAnsi="TH SarabunPSK" w:cs="TH SarabunPSK"/>
          <w:sz w:val="32"/>
          <w:szCs w:val="32"/>
          <w:cs/>
        </w:rPr>
        <w:t>ดำเนินการต่อไปได้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ร่างระเบียบ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ร่างระเบียบสำนักนายกรัฐมนตรี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ว่าด้วยการส่งเสริมคุณธรรมแห่งชาติ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ที่กระทรวงวัฒนธรรมเสนอ เป็นการแก้ไขเพิ่มเติมระเบียบสำนักนายกรัฐมนตรี ว่าด้วย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การส่งเสริมคุณธรรมแห่งชาติ พ.ศ.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โดยปรับปรุงองค์ประกอบของคณะกรรมการส่งเสริมคุณธรรมแห่งชาติ                ในส่วนของฝ่ายเลขานุการ 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ที่ให้ปลัดกระทรวงวัฒนธรรมแต่งตั้งข้าราชการในกระทรวงวัฒนธรรม                       เป็นเลขานุการ 1 คน และผู้ช่วยเลขานุการ ไม่เกิน 2 คน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ให้อธิบดีกรมการศาสนาเป็นกรรมการและเลขานุการผู้อำนวยการศูนย์คุณธรรม (องค์การมหาชน) เป็นกรรมการและผู้ช่วยเลขานุการ และให้อธิบดีกรมการศาสนาแต่งตั้งข้าราชการในกรมการศาสนาเป็นกรรมการและผู้ช่วยเลขานุการ 1 คน และผู้ช่วยเลขานุการอีก 1 คน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รวมทั้งแก้ไข                ให้กรมการศาสนาทำหน้าที่สำนักงานเลขานุการคณะกรรมการส่งเสริมคุณธรรมแห่งชาติ แทนสำนักงานปลัดกระทรวงวัฒนธรรม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และนำผ่านตามข้อมติคณะมนตรีความมั่นคงแห่งชาติสหประชาชาติ กรณีสาธารณรัฐอิสลามอิหร่าน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และนำผ่านตามข้อมติคณะมนตรีความมั่นคงแห่งชาติสหประชาชาติ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กรณีสาธารณรัฐอิสลามอิหร่าน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                ที่เสนอคณะรัฐมนตรีตรวจพิจารณาโดยให้รับความเห็นของกระทรวงการต่างประเทศไปประกอบการพิจารณาด้วย                      แล้วดำเนินการต่อไปได้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เสนอว่า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ตามที่คณะรัฐมนตรีได้มีมติวันที่ 31 มกราคม 2560 นั้น ในการตรวจพิจารณาร่างประกาศ                ในเรื่องนี้ คณะกรรมการตรวจสอบร่างกฎหมายและร่างอนุบัญญัติที่เสนอคณะรัฐมนตรี คณะที่ 4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คกอ.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4) ได้ตรวจพิจารณาแล้ว มีความเห็นว่า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เลิกประกาศฉบับดังกล่าวโดยไม่มีการออกประกาศอีกฉบับหนึ่งในการกำหนดขั้นตอนหรือหลักเกณฑ์การนำเข้าหรือส่งออกอาวุธและ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ยุทโธปรณ์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ที่จะต้องได้รับความเห็นชอบจากคณะมนตรีความมั่นคงแห่งสหประชาชาติก่อนดำเนินการ จะมีผลทำให้ประเทศไทยไม่มีมาตรการในการควบคุมการห้ามส่งออกอาวุธ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ยุทโธปรณ์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ไปสาธารณรัฐอิสลามอิหร่าน การห้ามนำเข้าและนำผ่านอาวุธและยุทโธปกรณ์ที่ส่งมาจากหรือมีแหล่งกำเนิดจากสาธารณรัฐอิสลามอิหร่าน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ซึ่งไม่เป็นไปตามข้อมติคณะมนตรีความมั่นคงแห่งสหประชาชาติ ที่ 2231 (ค.ศ. 2015) และเห็นควรให้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เร่งดำเนินการจัดทำประกาศฉบับใหม่ที่เป็นไปตามข้อมติคณะมนตรีดังกล่าว เพื่อเสนอต่อคณะรัฐมนตรีให้ความเห็นชอบโดยเร็ว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2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โดยที่ประเทศไทยในฐานะรัฐสมาชิกสหประชาชาติมีพันธกรณีต้องปฏิบัติตามข้อมติของ                  คณะมนตรีความมั่นคงแห่งสหประชาชาติตามข้อ 25 แห่งกฎบัตรสหประชาชาติ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 เพื่อให้มีมาตรการในการกำหนดขั้นตอนการส่งออก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อาวุธและยุทโธป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รณ์ไปสาธารณรัฐอิสลามอิหร่าน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การกำหนดขั้นตอนการนำเข้าและนำผ่าน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อาวุธและยุทโธป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รณ์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ที่ส่งมาจากหรือมีแหล่งกำเนิดจากสาธารณรัฐอิสลามอิหร่าน และเพื่อให้เป็นไปตามข้อมติคณะรัฐมนตรีความมั่นคงแห่งสหประชาชาติ ที่ 2231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(ค.ศ. 2015)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จึงได้เสนอร่างประกาศกระทรวงดังกล่าวมาเพื่อดำเนินการ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ยกเลิกประกาศกระทรวงพาณิชย์ เรื่อง การห้ามส่งออกอาวุธ</w:t>
      </w:r>
      <w:r w:rsidRPr="00FC450A">
        <w:rPr>
          <w:rFonts w:ascii="TH SarabunPSK" w:hAnsi="TH SarabunPSK" w:cs="TH SarabunPSK"/>
          <w:sz w:val="32"/>
          <w:szCs w:val="32"/>
          <w:cs/>
        </w:rPr>
        <w:t>และยุทโธป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sz w:val="32"/>
          <w:szCs w:val="32"/>
          <w:cs/>
        </w:rPr>
        <w:t>รณ์ไปสาธารณรัฐอิสลามอิหร่าน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และการห้ามนำเข้าอาวุธและยุทโธปกรณ์ที่ส่งมาจากหรือมีแหล่งกำเนิดจากสาธารณรัฐอิสลามอิหร่าน พ.ศ. 2550 ลงวันที่ 30 กันยายน พ.ศ. 2550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กำหนดบทนิยามคำว่า </w:t>
      </w:r>
      <w:r w:rsidRPr="00FC450A">
        <w:rPr>
          <w:rFonts w:ascii="TH SarabunPSK" w:hAnsi="TH SarabunPSK" w:cs="TH SarabunPSK"/>
          <w:sz w:val="32"/>
          <w:szCs w:val="32"/>
          <w:cs/>
        </w:rPr>
        <w:t>“อาวุธและยุทโธป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รณ์”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3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กำหนดสินค้าที่ต้องห้ามส่งออกและห้ามนำผ่านไปยังสาธารณรัฐอิสลามอิหร่าน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4. กำหนดให้อาวุธและยุทโธปกรณ์ที่ส่งมาจากหรือมีแหล่งกำเนิดจาก</w:t>
      </w:r>
      <w:r w:rsidRPr="00FC450A">
        <w:rPr>
          <w:rFonts w:ascii="TH SarabunPSK" w:hAnsi="TH SarabunPSK" w:cs="TH SarabunPSK"/>
          <w:sz w:val="32"/>
          <w:szCs w:val="32"/>
          <w:cs/>
        </w:rPr>
        <w:t>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 เป็นสินค้าที่ต้องห้ามนำเข้า และห้ามนำผ่านราชอาณาจักร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5. กำหนดให้การส่งออก การนำเข้าหรือการนำผ่านสินค้าตามข้อ 3 และ 4 หากได้รับความเห็นชอบจากคณะมนตรีความมั่นคงแห่งสหประชาชาติแล้วให้กระทำได้</w:t>
      </w:r>
    </w:p>
    <w:p w:rsidR="00F4222D" w:rsidRPr="00FC450A" w:rsidRDefault="00F4222D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0F72" w:rsidRPr="00FC450A" w:rsidRDefault="00FC450A" w:rsidP="009C520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B33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  <w:r w:rsidR="00880F72" w:rsidRPr="00FC45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และร่างกฎหมายว่าด้วยการจัดตั้งองค์กรปกครองส่วนท้องถิ่น รวม 6 ฉบับ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A01B33" w:rsidRPr="00FC450A" w:rsidRDefault="00A01B33" w:rsidP="009C520A">
      <w:pPr>
        <w:pStyle w:val="afd"/>
        <w:numPr>
          <w:ilvl w:val="0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ร่างพระราชบัญญัติสภาตำบลและองค์การบริหารส่วนตำบล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ร่างพระราชบัญญัติเทศบาล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ร่างพระราชบัญญัติองค์การบริหารส่วนจังหวัด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ร่างพระราชบัญญัติระเบียบบริหารราชการกรุงเทพมหานคร (ฉบับที่ ..) พ.ศ. 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ร่างพระราชบัญญัติระเบียบบริหารราชการเมืองพัทยา (ฉบับที่ ..) พ.ศ. ....</w:t>
      </w:r>
    </w:p>
    <w:p w:rsidR="00A01B33" w:rsidRDefault="00A01B33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รวม 6 ฉบับ ตามที่สำนักงานคณะกรรมการกฤษฎีกาเสนอ และส่งให้คณะกรรมการประสานงานสภานิติบัญญัติแห่งชาติพิจารณา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A60F8" w:rsidRPr="00FC450A" w:rsidRDefault="00FA60F8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3" w:rsidRPr="00FC450A" w:rsidRDefault="00A01B33" w:rsidP="009C520A">
      <w:pPr>
        <w:pStyle w:val="afd"/>
        <w:numPr>
          <w:ilvl w:val="0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ให้สำนักงานคณะกรรมการการเลือกตั้งเร่งรัดดำเนินการส่งแผนในการจัดทำกฎหมายลำดับรอง </w:t>
      </w:r>
    </w:p>
    <w:p w:rsidR="00A01B33" w:rsidRDefault="00A01B33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กรอบระยะเวลาและกรอบสาระสำคัญของกฎหมายลำดับรอง ซึ่งต้องอ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อ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กตามร่างพระราชบัญญัติการเลือกตั้งสมาชิกสภาท้องถิ่นหรือผู้บริหารท้องถิ่น พ.ศ. .... มายังสำนักเลขาธิการคณะรัฐมนตรี เพื่อส่งให้คณะกรรมการประสานงานสภานิติบัญญัติ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แ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ห่งชาติพิจารณา ก่อนเสนอสภานิติบัญญัติแห่งชาติต่อไป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ร่างพระราชบัญญัติการเลือกตั้งสมาชิกสภาท้องถิ่นหรือผู้บริหารท้องถิ่น พ.ศ. ....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กำหนดให้คณะกรรมการการเลือกตั้ง (</w:t>
      </w:r>
      <w:proofErr w:type="spellStart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 xml:space="preserve">) สามารถตรวจสอบการเลือกตั้งในเชิงรุกโดยไม่จำเป็นต้องรอให้มีผู้ร้องเรียนก่อน รวมทั้งกำหนดให้ชัดเจนว่า การประกาศผลการเลือกตั้ง ไม่เป็นการตัดอำนาจ </w:t>
      </w:r>
      <w:proofErr w:type="spellStart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 xml:space="preserve"> ในการสืบสวนหรือไต่สวนการเลือกตั้งที่ไม่สุจริตหรือเที่ยงธรรม  นอกจากนี้ ยังกำหนดให้ในกรณีที่ </w:t>
      </w:r>
      <w:proofErr w:type="spellStart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 xml:space="preserve"> ได้สั่งให้ผู้บริหาร ประธานหรือรองประธานสภาท้องถิ่น  หรือสมาชิกสภาท้องถิ่นพ้นจากตำแหน่งไม่ว่าด้วยเหตุใด  และ </w:t>
      </w:r>
      <w:proofErr w:type="spellStart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 xml:space="preserve"> ได้จัดให้มีการเลือกตั้งใหม่แทนตำแหน่งที่ว่างแล้ว  แม้ภายหลังศาลมีคำพิพากษาหรือคำสั่งว่าคำสั่งหรือ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คำ</w:t>
      </w:r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วินิจฉัย</w:t>
      </w:r>
      <w:r w:rsidR="006F751E" w:rsidRPr="00FC450A">
        <w:rPr>
          <w:rFonts w:ascii="TH SarabunPSK" w:hAnsi="TH SarabunPSK" w:cs="TH SarabunPSK" w:hint="cs"/>
          <w:sz w:val="32"/>
          <w:szCs w:val="32"/>
          <w:cs/>
        </w:rPr>
        <w:t>ให้พ้นจากตำแหน่งนั้นไม่ชอบ ก็ย่อ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ม</w:t>
      </w:r>
      <w:r w:rsidR="006F751E" w:rsidRPr="00FC450A">
        <w:rPr>
          <w:rFonts w:ascii="TH SarabunPSK" w:hAnsi="TH SarabunPSK" w:cs="TH SarabunPSK" w:hint="cs"/>
          <w:sz w:val="32"/>
          <w:szCs w:val="32"/>
          <w:cs/>
        </w:rPr>
        <w:t xml:space="preserve">ไม่กระทบต่อการเลือกตั้งนั้น </w:t>
      </w:r>
    </w:p>
    <w:p w:rsidR="006F751E" w:rsidRPr="00FC450A" w:rsidRDefault="006F751E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="00363A0B" w:rsidRPr="00FC450A">
        <w:rPr>
          <w:rFonts w:ascii="TH SarabunPSK" w:hAnsi="TH SarabunPSK" w:cs="TH SarabunPSK"/>
          <w:sz w:val="32"/>
          <w:szCs w:val="32"/>
          <w:cs/>
        </w:rPr>
        <w:tab/>
      </w:r>
      <w:r w:rsidR="00363A0B" w:rsidRPr="00FC450A">
        <w:rPr>
          <w:rFonts w:ascii="TH SarabunPSK" w:hAnsi="TH SarabunPSK" w:cs="TH SarabunPSK" w:hint="cs"/>
          <w:sz w:val="32"/>
          <w:szCs w:val="32"/>
          <w:cs/>
        </w:rPr>
        <w:t xml:space="preserve">1.2 กำหนดเกี่ยวกับหลักเกณฑ์การกำหนดเขตเลือกตั้ง โดยกรณีเขตเลือกตั้งสมาชิกสภาท้องถิ่นจะมีเกณฑ์การกำหนดเขตที่แตกต่างกันตามรูปแบบองค์กรปกครองส่วนท้องถิ่น </w:t>
      </w:r>
    </w:p>
    <w:p w:rsidR="00363A0B" w:rsidRPr="00FC450A" w:rsidRDefault="00363A0B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1.3 กำหนดเกี่ยวกับการได้มาซึ่งผู้อำนวยการการเลือกตั้งประจำองค์กรปกครองส่วนท้องถิ่น คณะกรรมการการเลือกตั้งประจำองค์กรปกครองส่วนท้องถิ่นและเจ้าพนักงานผู้ดำเนินการเลือกตั้ง และกำหนดหน้าที่และอำนาจในการดำเนินการเลือกตั้ง รวมทั้งค่าตอบแทนของผู้ปฏิบัติงานดังกล่าว </w:t>
      </w:r>
    </w:p>
    <w:p w:rsidR="00363A0B" w:rsidRPr="00FC450A" w:rsidRDefault="00363A0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1.4 กำหนด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เกี่ยวกับคุณส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มบัติของผู้มีสิทธิเลือกตั้ง  การใช้สิทธิเลือกตั้ง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การไม่ไปใช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้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สิทธิเลือกตั้ง  การตัดสิทธิกรณีไม่ไปใช้สิทธิ</w:t>
      </w:r>
      <w:r w:rsidR="00E7698B" w:rsidRPr="00FC450A">
        <w:rPr>
          <w:rFonts w:ascii="TH SarabunPSK" w:hAnsi="TH SarabunPSK" w:cs="TH SarabunPSK" w:hint="cs"/>
          <w:sz w:val="32"/>
          <w:szCs w:val="32"/>
          <w:cs/>
        </w:rPr>
        <w:t xml:space="preserve">เลือกตั้ง และการจัดทำบัญชีรายชื่อผู้มีสิทธิเลือกตั้ง </w:t>
      </w:r>
    </w:p>
    <w:p w:rsidR="00E7698B" w:rsidRPr="00FC450A" w:rsidRDefault="00E7698B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1.5 กำหนดเกี่ยวกับคุณสมบัติและลักษณะต้องห</w:t>
      </w:r>
      <w:r w:rsidR="009B281C" w:rsidRPr="00FC450A">
        <w:rPr>
          <w:rFonts w:ascii="TH SarabunPSK" w:hAnsi="TH SarabunPSK" w:cs="TH SarabunPSK" w:hint="cs"/>
          <w:sz w:val="32"/>
          <w:szCs w:val="32"/>
          <w:cs/>
        </w:rPr>
        <w:t>้ามของผู้มีสิทธิสมัครรับเลือกตั้ง และกำหนดเกี่ยวกับการสมัครรับเลือกตั้ง  และการดำเนินการรับสมัครโดยผู้อำนวยการการเลือกตั้งประจำองค์กรปกครองส่วนท้องถิ่น รวมทั้งการยื่นคำร้องคัดค้าน  และการดำเนินการตรวจสอบเพื่อวินิจฉัยว่าผู้สมัครเป็นผู้ไม่มีสิทธิสมัครรับเลือกตั้งหรือไม่  รวมทั้งกำหนดห้ามการร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ับจ้างหรือว่าจ้างให้สมัครหรือถอน</w:t>
      </w:r>
      <w:r w:rsidR="009B281C" w:rsidRPr="00FC450A">
        <w:rPr>
          <w:rFonts w:ascii="TH SarabunPSK" w:hAnsi="TH SarabunPSK" w:cs="TH SarabunPSK" w:hint="cs"/>
          <w:sz w:val="32"/>
          <w:szCs w:val="32"/>
          <w:cs/>
        </w:rPr>
        <w:t>การสมัครรับเลือกตั้ง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1.6 กำหนดเกี่ยวกับค่าใช้จ่ายในการเลือกตั้ง โดยให้ผู้อำนวยการการเ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ลือกตั้งประจำจังหวัดกำหนดจำนวน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ตามหลักเกณฑ์ที่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การจัดทำบัญชีรายรับ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รายจ่ายในการเลือกตั้ง  การกำหนดเวลาและข้อห้ามในการดำเนินการหาเสียง การหาเสียง  โดยวิธีการทางอิเล็กทรอนิกส์  รวมทั้งการกำหนดให้ผู้สมัครสามารถมีผู้ช่วยหาเสียงได้แต่ต้องแจ้งจำนวนให้สำนักงาน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จังหวัดทราบ  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โดยค่าตอบแทนของผู้ช่วยหาเสียงนั้นให้คำนวณ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เป็นค่าใช้จ่ายในการเลือกตั้งด้วย 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="00A106AF">
        <w:rPr>
          <w:rFonts w:ascii="TH SarabunPSK" w:hAnsi="TH SarabunPSK" w:cs="TH SarabunPSK" w:hint="cs"/>
          <w:sz w:val="32"/>
          <w:szCs w:val="32"/>
          <w:cs/>
        </w:rPr>
        <w:t>1.7 กำหนดวิธีการลงคะแน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นเลือกตั้ง โดยให้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เป็นผู้กำหนดลักษณ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ะบัตรและหีบบัตรเลือกตั้ง กำหนดเวลาออกเสียงเลือกตั้ง กำหนดข้อห้ามการดำเนินการในระหว่างการออกเสียงลงคะแนน  รวมทั้งกำหนดให้ผู้อำนวยการการเลือกตั้งประจำองค์กรปกครองส่วนท้องถิ่นมีอำนาจงดการลงคะแนนเลือกตั้งในหน่วยเลือกตั้งและจัดให้มีการเลือกตั้งใหม่ตามหลักเกณฑ์ที่กฎหมายกำหนด  และกำหนดให้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มีอำนาจจัดให้มีการเลือกตั้งใหม่ในกรณีที่มีเหตุจำเป็นที่จัดการเลือกตั้งไม่ได้ 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1.8 กำหนดความผิดและโทษเกี่ยวกับการฝ่าฝืนข้อห้ามหรือไม่ปฏิบัติตาม</w:t>
      </w:r>
      <w:r w:rsidR="00880F72"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ร่างพระราชบัญญัติฉบับนี้ </w:t>
      </w:r>
    </w:p>
    <w:p w:rsidR="00A01B33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A01B33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ร่างพระราชบัญญัติสภาตำบลและองค์การบริหารส่วนตำบล (ฉบับที่ ..) พ.ศ. ....</w:t>
      </w:r>
    </w:p>
    <w:p w:rsidR="00074AA1" w:rsidRPr="00FC450A" w:rsidRDefault="00A01B33" w:rsidP="009C520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ร่างพระราชบัญญัติเทศบาล (ฉบับที่ ..) พ.ศ. ....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ร่างพระราชบัญญัติองค์การบริหารส่วนจังหวัด (ฉบับที่ ..) พ.ศ. ....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ร่างพระราชบัญญัติระเบียบบริหารราชการกรุงเทพมหานคร (ฉบับที่ ..) พ.ศ. 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ร่างพระราชบัญญัติระเบียบบริหารราชการเมืองพัทยา (ฉบับที่ ..) พ.ศ. ....</w:t>
      </w:r>
      <w:r w:rsidR="00074AA1" w:rsidRPr="00FC450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รวม 5 ฉบับ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>แก้ไขเพิ่มเติมจำนวนสมาชิกสภาท้องถิ่นให้เหมาะสมและสอดคล้องกับกฎหมายว่าด้วย</w:t>
      </w:r>
    </w:p>
    <w:p w:rsidR="00074AA1" w:rsidRPr="00FC450A" w:rsidRDefault="001E4A8C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แก้ไขเพิ่มเติมคุณสมบัติและลักษณะต้องห้ามของผู้มีสิทธิเลือกตั้งสมาชิกสภาท้องถิ่น</w:t>
      </w:r>
    </w:p>
    <w:p w:rsidR="001E4A8C" w:rsidRPr="00FC450A" w:rsidRDefault="001E4A8C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หรือผู้บริหารท้องถิ่น  และผู้มีสิทธิสมัครรับเลือกตั้งเป็นสมาชิกสภาท้องถิ่นหรือผู้บริหารท้องถิ่น  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แก้ไขเพิ่มเติมบทบัญญัติเกี่ยวกับการสิ้นสุดสมาชิกภาพของสมาชิกสภาท้องถิ่นหรือการ</w:t>
      </w:r>
    </w:p>
    <w:p w:rsidR="001E4A8C" w:rsidRPr="00FC450A" w:rsidRDefault="001E4A8C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พ้นจากตำแหน่งของผู้บริหารท้องถิ่น  และการนำมาอนุโลมใช้กับรองผู้บริหารท้องถิ่นหรือผู้ช่วยผู้บริหารท้องถิ่น </w:t>
      </w:r>
    </w:p>
    <w:p w:rsidR="003C4394" w:rsidRPr="00FC450A" w:rsidRDefault="003C4394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เพิ่มเติมข้อยกเว้นเกี่ยวกับการดำรงตำแหน่งหรือปฏิบัติหน้าที่อื่นใดในหน่วยงานของรัฐ </w:t>
      </w:r>
    </w:p>
    <w:p w:rsidR="001E4A8C" w:rsidRPr="00FC450A" w:rsidRDefault="003C4394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ข้อห้ามในการมีส่วนได้เสียกับองค์กรปกครองส่วนท้องถิ่นให้ชัดเจนและครอบคลุมยิ่งขึ้น</w:t>
      </w:r>
    </w:p>
    <w:p w:rsidR="003C4394" w:rsidRPr="00FC450A" w:rsidRDefault="003C4394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เพิ่มเติมบทบัญญัติที่ห้ามมิให้มีการใช้จ่ายเงินเพื่อการฝึกอบรมหรือดูงานในต่างประเทศ</w:t>
      </w:r>
    </w:p>
    <w:p w:rsidR="003C4394" w:rsidRPr="00FC450A" w:rsidRDefault="003C4394" w:rsidP="009C520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ของผู้บริหารท้องถิ่น  สมาชิกสภาท้องถิ่น  และผู้ช่วยบุคคลดังกล่าว พร้อมทั้งแก้ไขเพิ่มเติมบทบัญญัติว่าด้วยรายจ่ายขององค์กรปกครองส่วนท้องถิ่น 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FC450A" w:rsidRDefault="00DD5718" w:rsidP="009C520A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ขอขยายระยะเวลาการดำเนินงานโครงการภายใต้แผนการผลิตและการตลาดข้าวครบวงจร                      ปี 2560/61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1. เห็นชอบให้กระทรวงเกษตรและสหกรณ์ขยายระยะเวลาการดำเนินโครงการภายใต้แผนการผลิตและการตลาดข้าวครบวงจร ปี 2560/61 จำนวน 3 โครงการ ได้แก่ (1) โครงการปลูกพืชปุ๋ยสด ฤดูนาปรัง               ปี 2561 (2) โครงการขยายการปลูกพืชปุ๋ยสด ฤดูนาปรัง ปี 2561 และ (3) โครงการส่งเสริมการปลูกพืชอาหารสัตว์ฤดูนาปรัง ปี 2561 จากสิ้นสุดเดือนมิถุนายน 2561 เป็นสิ้นสุดในวันทำการสุดท้ายของเดือนกันยายน 2561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ให้กระทรวงเกษตรและสหกรณ์กำกับดูแลให้การจ่ายเงินอุดหนุนให้เสร็จสิ้นภายในเดือนกันยายน 2561 โดยให้กระทรวงเกษตรและสหกรณ์รับความเห็นของกระทรวงพาณิชย์ สำนักงบประมาณและสำนักงานคณะกรรมการพัฒนาการเศรษฐกิจและสังคมแห่งชาติไปพิจารณาดำเนินการต่อไปด้วย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3. ในการดำเนินโครงการที่เกี่ยวข้องกับการวางแผนการผลิตและการตลาดข้าวครบวงจรของกระทรวงเกษตรและสหกรณ์ในระยะต่อไป ให้กรทรวงเกษตรและสหกรณ์นำผลการประเมินโครงการมาประกอบการปรับปรุงโครงการและกำหนดเงื่อนไขของโครงการให้สอดคล้องกับความต้องการของเกษตรกร เพื่อให้สามารถดำเนินการได้บรรลุตามเป้าหมายโครงการอย่างแท้จริง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การใช้เงินของกองทุนพัฒนาระบบสถาบันการเงินเฉพาะกิจเพื่อการพัฒนาระบบสถาบันการเงิน               เฉพาะกิจ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 (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กค.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 เสนอดังนี้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1. อนุมัติการใช้เงินของกองทุนพัฒนาระบบสถาบันการเงินเฉพาะกิจ (กองทุนฯ) ตามความในมาตรา 19 แห่งพระราชบัญญัติกองทุนพัฒนาระบบสถาบันการเงินเฉพาะกิจ พ.ศ. 2558 ให้แก่ธนาคารอาคารสงเคราะห์ (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ธอส.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 เพื่อให้ศูนย์ข้อมูล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อสังหาริมทรัพภย์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ศขอ.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 ดำเนินโครงการพัฒนาฐานข้อมูลอสังหาริมทรัพย์มือสอง จำนวน 31.1 ล้านบาท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อนุมัติการใช้เงินของกองทุนฯ ตามความในมาตรา 19 แห่งพระราชบัญญัติกองทุนพัฒนาระบบสถาบันการเงินเฉพาะกิจ ให้แก่มูลนิธิเพื่อพัฒนาระบบสถาบันการเงินเฉพาะกิจเพื่อดำเนินโครงการจัดตั้งสถาบันนวัตกรรมและ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Institute for Financial Innovation and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650 ล้านบาท โดยให้กระทรวงการคลังเร่งดำเนินการให้เป็นไปตามนัยมติคณะรัฐมนตรี เมื่อวันที่ 17 เมษายน 2561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เรื่อง แนวทางการพัฒนาและส่งเสริมอุตสาหกรรมเทคโนโลยีทางการเงิน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C450A">
        <w:rPr>
          <w:rFonts w:ascii="TH SarabunPSK" w:eastAsia="Calibri" w:hAnsi="TH SarabunPSK" w:cs="TH SarabunPSK"/>
          <w:sz w:val="32"/>
          <w:szCs w:val="32"/>
        </w:rPr>
        <w:t>Fin 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รวมทั้งรับความเห็นของสำนักงบประมาณ สำนักงานคณะกรรมการส่งเสริมการลงทุนและธนาคารแห่งประเทศไทย   ไปพิจารณาดำเนินการต่อไปด้วย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ให้กระทรวงการคลังและหน่วยงานที่เกี่ยวข้องดำเนินการในส่วนของการจัดตั้งมูลนิธิเพื่อพัฒนาระบบสถาบันการเงินเฉพาะกิจให้เป็นไปตามขั้นตอนของกฎหมาย ระเบียบ และหลักเกณฑ์ที่เกี่ยวข้องโดยเคร่งครัด เพื่อให้สอดคล้องกับการเริ่มดำเนินโครงการจัดตั้งสถาบันนวัตกรรมและเทคโนโลยีทางการเงิน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Institute for</w:t>
      </w:r>
      <w:r w:rsidRPr="00FC450A">
        <w:rPr>
          <w:rFonts w:ascii="Calibri" w:eastAsia="Calibri" w:hAnsi="Calibri" w:cs="Angsana New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Innovation and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รวมทั้งให้ความสำคัญกับการกำกับ ติดตาม และประเมินผลการดำเนินงานโครงการจัดตั้งสถาบัน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เป็นระยะ เพื่อให้การบริหารจัดการของสถาบัน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เป็นไปตามวัตถุประสงค์ของการจัดตั้งอย่างแท้จริง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1. โครงการพัฒนาระบบฐานข้อมูลอสังหาริมทรัพย์มือสองของธนาคารอาคารสงเคราะห์                   จำนวน 31.1 ล้านบาท เป็นโครงการที่มีอยู่เดิมของธนาคารอาคารสงเคราะห์ โดยศูนย์ข้อมูลอสังหาริมทรัพย์ของธนาคารอาคารสงเคราะห์มีความประสงค์จะพัฒนาระบบฐานข้อมูลของโครงการดังกล่าวให้เป็นตลาดกลางในการซื้อและขายอสังหาริมทรัพย์มือสองในรูปแบบตลาด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Digital Virtual Market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ที่รองรับข้อมูลทั้งอสังหาริมทรัพย์มือสองและอสังหาริมทรัพย์ที่รอการขาย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Non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Performing Asset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C450A">
        <w:rPr>
          <w:rFonts w:ascii="TH SarabunPSK" w:eastAsia="Calibri" w:hAnsi="TH SarabunPSK" w:cs="TH SarabunPSK"/>
          <w:sz w:val="32"/>
          <w:szCs w:val="32"/>
        </w:rPr>
        <w:t>NPA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ของสถาบันการเงินเฉพาะกิจทุกแห่ง     ให้อยู่ในระบบฐานข้อมูลที่เป็นมาตรฐานเดียวกัน เนื่องจากปัจจุบันยังไม่มีหน่วยงานใดรวบรวมข้อมูลดังกล่าวได้                อย่างครบถ้วน อีกทั้งจะช่วยลดค่าใช้จ่ายในการประชาสัมพันธ์ขายทรัพย์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NPA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ของสถาบันการเงินเฉพาะกิจแต่ละ                 แห่ง รวมถึงสามารถใช้ข้อมูลให้เป็นประโยชน์ในการวิเคราะห์ตลาดอสังหาริมทรัพย์ในภาพรวม และนำมาใช้วางแผน                 การลงทุนและการพัฒนาที่อยู่อาศัยของภาครัฐและเอกชนได้ ซึ่งจะส่งผลต่อการพัฒนาระบบสถาบันการเงินเฉพาะกิจและส่งเสริมการขยายตัวทางเศรษฐกิจของประเทศต่อไปในอนาคต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โครงการจัดตั้งสถาบันนวัตกรรมและเทคโนโลยีทางการเงิน (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 จำนวน 650 ล้านบาท        เป็นแนวทางหนึ่งภายใต้แนวทางการพัฒนาและส่งเสริมอุตสาหกรรมเทคโนโลยีทางการเงิน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) ที่คณะรัฐมนตรีได้มีมติเห็นชอบในหลักการไว้เมื่อวันที่ 17 เมษายน 2561 โดยกระทรวงการคลัง                      จะดำเนินการจัดตั้งมูลนิธิเพื่อพัฒนาระบบสถาบันการเงินเฉพาะกิจและจัดตั้งสถาบัน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ภายใต้มูลนิธิดังกล่าว เพื่อทำหน้าที่พัฒนาและส่งเสริมอุตสาหกรรม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ให้แก่ระบบการเงินทั้งระบบ ซึ่งรวมถึงผู้ประกอบกิจการ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ในระยะเริ่มต้น (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</w:rPr>
        <w:t>Startups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โดยนำเทคโนโลยีมาประยุกต์ใช้หรือปรับปรุงการให้บริการทางการเงินด้านต่าง ๆ เช่น การรับฝากเงิน การให้สินเชื่อ การระดมทุน และการซื้อขาย และวิเคราะห์หลักทรัพย์ เป็นต้น                   อีกทั้งสถาบัน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เป็นช่องทางให้สถาบันการเงินเฉพาะกิจทุกแห่งสามารถใช้ประโยชน์ร่วมกันในการพัฒนาระบบการให้บริการทางการเงินให้มีประสิทธิภาพมากยิ่งขึ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520A" w:rsidRPr="00A106AF" w:rsidRDefault="00FC450A" w:rsidP="009C520A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C520A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ช้เงินกองทุนพัฒนาระบบสถาบันการเงินเฉพาะกิจเพื่อการเพิ่มทุนธนาคารอิสลามแห่งประเทศไทยและการกำหนดสัดส่วนและระยะเวลาการถือหุ้นธนาคารอิสลามแห่งประเทศไทย</w:t>
      </w:r>
      <w:r w:rsidR="00A106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06A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ของกระทรวงการคลัง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คณะรัฐมนตรีมีมติอนุมัติและเห็นชอบทั้ง 2 ข้อ ตามที่กระทรวงการคลัง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1. อนุมัติ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การใช้เงิน</w:t>
      </w:r>
      <w:r w:rsidR="00A106A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กองทุนพัฒนาระบบสถาบันการเงินเฉพาะกิจ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ธนาคารอิสลามแห่งประเทศไทย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ธอท.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) จำนวน 16</w:t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 xml:space="preserve">,100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ดำเนินการสรรหาพันธมิตรควบคู่กับการปรับโครงสร้างทางการเงินโดยการเพิ่มทุน โดยเร่งเจรจาหาพันธมิตร  ให้แล้วเสร็จโดยเร็ว เพื่อให้พันธมิตรเข้าร่วมลงทุนและเข้าร่วมปรับปรุงการบริหารจัดการภายในของ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ตามมติคณะกรรมการกองทุนพัฒนาระบบสถาบันการเงินเฉพาะกิจ (คณะกรรมการกองทุนฯ) ในคราวประชุมครั้งที่ 3/2561 เมื่อวันที่ 28 พฤษภาคม 2561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เห็นชอบให้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กค.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ถือหุ้นภายหลังการเพิ่มทุนในสัดส่วนไม่เกินร้อยละ 99.71 ของจำนวนหุ้นที่จำหน่ายได้แล้วทั้งหมด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และจะดำเนินการลดสัดส่วนการถือหุ้นดังกล่าวเมื่อ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สามารถกระจายหุ้น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สามารถสรรหาพันธมิตรเข้าร่วมลงทุนได้แล้ว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รวมทั้ง ให้กระทรวงการคลังและธนาคารอิสลามแห่งประเทศไทยรับความเห็นของคณะกรรมการกองทุนพัฒนาระบบสถาบันการเงินเฉพาะกิจ (มติในคราวประชุมครั้งที่ 3/2561 เมื่อวันที่ </w:t>
      </w:r>
      <w:r w:rsidRPr="00FC450A">
        <w:rPr>
          <w:rFonts w:ascii="TH SarabunPSK" w:hAnsi="TH SarabunPSK" w:cs="TH SarabunPSK"/>
          <w:sz w:val="32"/>
          <w:szCs w:val="32"/>
          <w:cs/>
        </w:rPr>
        <w:t>28 พฤษภาคม 2561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) สำนักงบประมาณ สำนักงานคณะกรรมการพัฒนาการเศรษฐกิจและสังคมแห่งชาติ และธนาคารแห่งประเทศไทยไปพิจารณาดำเนินการในส่วนที่เกี่ยวข้อง ทั้งนี้ ให้กระทรวงการคลังและธนาคารอิสลามแห่งประเทศไทยดำเนินการให้ถูกต้องตามขั้นตอนของกฎหมาย ระเบียบ มติคณะรัฐมนตรี และมติคณะกรรมการนโยบายรัฐวิสาหกิจ                  ที่เกี่ยวข้องอย่างเคร่งครัดด้วย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88693F" w:rsidRPr="00FC450A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ท่าทีไทยสำหรับการประชุมแผนความร่วมมือระหว่างกระทรวงพาณิชย์แห่งราชอาณาจักรไทย              กับกระทรวงอุตสาหกรรมและการค้าแห่งสาธารณรัฐประชาธิปไตยประชาชนลาว ครั้งที่ 7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เห็นชอบท่าทีไทยสำหรับการประชุมแผนความร่วมมือระหว่าง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แห่งราชอาณาจักรไทย      กับกระทรวงอุตสาหกรรมและการค้าแห่งสาธารณรัฐประชาธิปไตยประชาชนลาว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ลาว) ครั้งที่ 7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หากในการประชุมดังกล่าวมีผลให้มีการตกลงเรื่องความร่วมมือด้านเศรษฐกิจการค้า                       ในประเด็นอื่น ๆ นอกเหนือจากประเด็นในท่าทีตามข้อ 1 อันจะเป็นประโยชน์ต่อการส่งเสริมความสัมพันธ์ทางเศรษฐกิจการค้าสองฝ่ายระหว่างไทยกับ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ลาว โดยไม่มีการจัดทำเป็นความตกลงหรือหนังสือสัญญาขึ้นมา                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และผู้แทนไทยที่เข้าร่วมการประชุมดังกล่าวสามารถดำเนินการได้ โดยไม่ต้องนำเสนอคณะรัฐมนตรีพิจารณาอีกครั้ง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อนุมัติให้รัฐมนตรีว่าการกระทรวงพาณิชย์ หรือผู้ที่ได้รับมอบหมายรับรองผลการประชุมแผนความร่วมมือฯ ไทย-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ลาว ครั้งที่ 7 รวมถึงเอกสารอื่น ๆ ที่เป็นผลจากการหารือขยายความร่วมมือเฉพาะด้าน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(หากมี)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สืบเนื่องจากการประชุมแผนความร่วมมือระหว่างกระทรวงพาณิชย์                    แห่งราชอาณาจักรไทยกับกระทรวงอุตสาหกรรมและการค้าแห่งสาธารณรัฐประชาธิปไตยประชาชนลาว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ลาว) ครั้งที่ 6 เมื่อวันที่ 4 </w:t>
      </w:r>
      <w:r w:rsidRPr="00FC450A">
        <w:rPr>
          <w:rFonts w:ascii="TH SarabunPSK" w:hAnsi="TH SarabunPSK" w:cs="TH SarabunPSK"/>
          <w:sz w:val="32"/>
          <w:szCs w:val="32"/>
          <w:cs/>
        </w:rPr>
        <w:t>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5 กุมภาพันธ์ 2558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ณ กรุงเทพมหานคร มีประเด็นที่ต้องดำเนินการต่อเนื่องเพื่อพัฒนาความร่วมมือกับทาง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ลาว เช่น เป้าหมายการค้า การอำนวยความสะดวกทางการค้า การเชื่อมโยงเส้นทางและการขนส่งระหว่างสองประเทศและในภูมิภาค โดยในการประชุมแผนความร่วมมือฯ ครั้งที่ 7 ซึ่งจะจัดขึ้น ในวันที่ 5 </w:t>
      </w:r>
      <w:r w:rsidRPr="00FC450A">
        <w:rPr>
          <w:rFonts w:ascii="TH SarabunPSK" w:hAnsi="TH SarabunPSK" w:cs="TH SarabunPSK"/>
          <w:sz w:val="32"/>
          <w:szCs w:val="32"/>
          <w:cs/>
        </w:rPr>
        <w:t>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6 กันยายน 2561 ณ นครหลวงเวียงจันทน์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ลาว มีประเด็นการหารือสำคัญในหลายประเด็น ซึ่ง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ได้จัดประชุมเตรียมการสำหรับการประชุมแผนความร่วมมือฯ ครั้งที่</w:t>
      </w:r>
      <w:r w:rsidRPr="00FC450A">
        <w:rPr>
          <w:rFonts w:ascii="TH SarabunPSK" w:hAnsi="TH SarabunPSK" w:cs="TH SarabunPSK"/>
          <w:sz w:val="32"/>
          <w:szCs w:val="32"/>
        </w:rPr>
        <w:t xml:space="preserve"> 7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แล้ว สรุปดังนี้</w:t>
      </w:r>
    </w:p>
    <w:tbl>
      <w:tblPr>
        <w:tblStyle w:val="af9"/>
        <w:tblW w:w="0" w:type="auto"/>
        <w:tblLook w:val="04A0"/>
      </w:tblPr>
      <w:tblGrid>
        <w:gridCol w:w="1548"/>
        <w:gridCol w:w="8028"/>
      </w:tblGrid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1. เป้าหมายการค้า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ผลักดันให้มูลค่าการค้าไทย </w:t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สปป.</w:t>
            </w:r>
            <w:proofErr w:type="spellEnd"/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ลาวให้บรรลุ 11,000 ล้านดอลลาร์สหรัฐภายในปี 2564  (ในปี 2560 มูลค่าการค้าของไทย-</w:t>
            </w:r>
            <w:proofErr w:type="spellStart"/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สปป.</w:t>
            </w:r>
            <w:proofErr w:type="spellEnd"/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 ประมาณ 6,170.52 ล้านดอลลาร์สหรัฐ ซึ่งไทยเป็นฝ่ายเกินดุลการค้ามูลค่า 1,730.23 ล้านดอลลาร์สหรัฐ) เพิ่มขึ้นจากเป้าหมายเดิมในการประชุมครั้งที่ 6 ที่ตั้งไว้อยู่ที่ประมาณ 8,000 ล้านดอลลาร์สหรัฐ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ประเด็นที่ต้องเจรจา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ต่อเนื่องจากการประชุมแผนความร่วมมือฯ ครั้งที่ 6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(1) ร่วมหารือแนวทางการอำนวยความสะดวกทางการค้าและการลงทุนระหว่างกัน                     (2) ดำเนินการด้านพิธีการศุลกากรตรวจแบบเสร็จ ณ จุดเดียว (3) เร่งรัดหาแนวทาง                        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การเชื่อมโยงระหว่างเขตเศรษฐกิจพิเศษของทั้งสองประเทศ (4) เจรจาในประเด็นความร่วมมือในการสร้างความเชื่อมโยงเส้นทางและการขนส่งระหว่างสองประเทศและในภูมิภาค (5) เจรจาเกี่ยวกับความคืบหน้าความร่วมมือด้านการพัฒนาทรัพยากรมนุษย์ และ (6) ร่วมหา                       แนวทางการส่งเสริมและสนับสนุนภาคเอกชน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ประเด็นที่อาจจะหารือเพิ่มเติม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ความร่วมมือด้านการเงินการธนาคาร ความร่วมมือด้านการท่องเที่ยว และความร่วมมือ                   ในกรอบอนุภูมิภาคและในภูมิภาค และความร่วมมือด้านทรัพย์สินทางปัญญา</w:t>
            </w:r>
          </w:p>
        </w:tc>
      </w:tr>
    </w:tbl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ขออนุมัติลงนามและให้สัตยาบันสนธิสัญญาระหว่างราชอาณาจักรไทยกับฮังการีว่าด้วยการ                ส่งผู้ร้ายข้ามแดน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เห็นชอบร่างสนธิสัญญาระหว่างราชอาณาจักรไทยกับฮังการีว่าด้วยการส่งผู้ร</w:t>
      </w:r>
      <w:r w:rsidR="00FA60F8">
        <w:rPr>
          <w:rFonts w:ascii="TH SarabunPSK" w:hAnsi="TH SarabunPSK" w:cs="TH SarabunPSK" w:hint="cs"/>
          <w:sz w:val="32"/>
          <w:szCs w:val="32"/>
          <w:cs/>
        </w:rPr>
        <w:t>้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ายข้ามแดน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 หรือผู้ที่ได้รับมอบหมายลงนาม                    สนธิสัญญาฯ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จัดทำหนังสือมอบอำนาจเต็ม (</w:t>
      </w:r>
      <w:r w:rsidRPr="00FC450A">
        <w:rPr>
          <w:rFonts w:ascii="TH SarabunPSK" w:hAnsi="TH SarabunPSK" w:cs="TH SarabunPSK"/>
          <w:sz w:val="32"/>
          <w:szCs w:val="32"/>
        </w:rPr>
        <w:t>Full Powers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ให้แก่ผู้ลงนามในข้อ 2 ในกรณีที่ผู้ลงนามไม่ใช่รัฐมนตรีว่าการกระทรวงการต่างประเทศ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ดำเนินการให้สนธิสัญญาฯ มีผลใช้บังคับในโอกาสอันเหมาะสมตามแต่จะตกลง                        กับฝ่ายฮังการีต่อไป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ได้เสนอคณะรัฐมนตรีพิจารณาให้ความเห็นชอบร่างสนธิสัญญา                   ระหว่างราชอาณาจักรไทยกับฮังการีว่าด้วยการส่งผู้ร้ายข้ามแดนและอนุมัติให้รัฐมนตรีว่าการกระทรวง                         การต่างประเทศหรือผู้ที่ได้รับมอบหมายลงนามสนธิสัญญาดังกล่าว ซึ่งคณะผู้แทนไทยที่ประกอบด้วยผู้แทน                จากสำนักงานศาลยุติธรรม สำนักงานอัยการสูงสุด กระทรวงยุติธรรม และกระทรวงการต่างประเทศ (กรมสนธิสัญญาและกฎหมาย) ได้ดำเนินการเจรจาจัดทำสนธิสัญญาดังกล่าวร่วมกับคณะผู้แทนฮังการี โดยทั้งสองฝ่ายสามารถเจรจาตกลงกันได้ทุกข้อบทแล้ว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สนธิสัญญาระหว่างราชอาณาจักรไทยกับฮังการีว่าด้วยการส่งผู้ร้ายข้ามแดนเป็นการกำหนดเงื่อนไขและขั้นตอนในการส่งผู้ร้ายข้ามแดนที่มีความสอดคล้องกับกรอบการเจรจาสนธิสัญญาโอนตัวนักโทษที่คณะรัฐมนตรีเคยมีมติ (23 พฤษภาคม 2560) เห็นชอบให้คณะผู้แทนไทยใช้ข้อกำหนดท่าทีในการเจรจาสนธิสัญญาประเภทดังกล่าวกับประเทศต่าง ๆ สรุปสาระสำคัญ ดังนี้ </w:t>
      </w:r>
    </w:p>
    <w:tbl>
      <w:tblPr>
        <w:tblStyle w:val="af9"/>
        <w:tblW w:w="0" w:type="auto"/>
        <w:tblInd w:w="-147" w:type="dxa"/>
        <w:tblLook w:val="04A0"/>
      </w:tblPr>
      <w:tblGrid>
        <w:gridCol w:w="1843"/>
        <w:gridCol w:w="7880"/>
      </w:tblGrid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รายละเอียดกรอบการเจรจา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ขอบเขตของสนธิสัญญา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ครอบคลุมเฉพาะเรื่องความร่วมมือเกี่ยวกับการส่งผู้ร้ายข้ามแดนโดยไม่รวมถึงการโอน                ตัวนักโทษ หรือการให้ความช่วยเหลือซึ่งกันและกันในเรื่องทางอาญา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ผู้ประสานงานกลาง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ฝ่ายไทย ได้แก่ อัยการสูงสุดหรือผู้ที่อัยการสูงสุดมอบหมาย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บุคคลที่ถูกร้องขอให้ส่งเป็นผู้ร้ายข้ามแดน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ต้องเป็นบุคคลที่อยู่หรือเชื่อว่าอยู่ในดินแดนของประเทศผู้รับคำร้องขอในขณะ                      ที่มีการร้องขอ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ความผิดที่จะส่งผู้ร้ายข้ามแดนได้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ต้องเป็นความผิดซึ่งกฎหมายไทยและกฎหมายของประเทศคู่เจรจากำหนดให้เป็นความผิดที่มีโทษประหารชีวิต หรือมีโทษจำคุกหรือโทษจำกัดเสรีภาพในรูปแบบอื่นตั้งแต่หนึ่งปีขึ้นไป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หลักเกณฑ์ในการส่งและปฏิเสธการ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ส่งผู้ร้ายข้ามแดน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ไม่ขัดกับพระราชบัญญัติส่งผู้ร้ายข้ามแดน พ.ศ. 2551 อาทิ (1) การไม่ส่งผู้ร้ายข้ามแดน              ในความผิดที่มีลักษณะทางการเมืองหรือความผิดทางทหารโดยเฉพาะ (2) คดีขาดอายุความ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หรืออายุการบังคับโทษ (3) ประเทศผู้รับคำร้องขอมีเขตอำนาจเหนือความผิดที่มีการขอให้ส่งผู้ร้ายข้ามแดน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การจับกุมชั่วคราว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อาจทำได้เมื่อมีการร้องขอในกรณีที่มีเหตุจำเป็นเร่งด่วน โดยประเทศผู้ร้องขอจะต้องระบุเหตุดังกล่าวไว้ในคำร้องขอ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หลักเกณฑ์ว่าด้วยการพิจารณาความผิดเฉพาะเรื่อง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บุคคลที่ถูกส่งเป็นผู้ร้ายข้ามแดนจะต้องไม่ถูกดำเนินคดี ถูกลงโทษหรือถูกส่งเป็นผู้ร้าย                ข้ามแดนต่อไปยังประเทศที่สาม บนพื้นฐานของความผิดอื่นนอกจากความผิดที่ให้มีการ                 ส่งผู้ร้ายข้ามแดน</w:t>
            </w:r>
          </w:p>
        </w:tc>
      </w:tr>
    </w:tbl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ในปัจจุบันประเทศไทยมีสนธิสัญญาส่งผู้ร้ายข้ามแดนที่มีผลใช้บังคับแล้วกับประเทศต่าง ๆ รวมทั้งหมด 15 ประเทศ ทั้งนี้ ทางการฮังการีได้เคยมีคำร้องขอให้ทางการไทยส่งบุคคลเป็นผู้ร้ายข้ามแดนจำนวน 2 คน ในปี 2542 และ                  ปี 2556 แต่ยังไม่มีการดำเนินการส่งผู้ร้ายข้ามแดน เนื่องจากในกรณีแรกฮังการีถอนคำร้อง ส่วนผู้ร้ายในกรณีที่สอง    อยู่ระหว่างรับโทษในเรือนจำไทย จึงเลื่อนการดำเนินคดีส่งผู้ร้ายข้ามแดนออกไปก่อน ทั้งนี้ ฝ่ายไทยยังไม่เคยมีคำร้องขอให้ทางการฮังการีส่งผู้ร้ายข้ามแดน </w:t>
      </w:r>
    </w:p>
    <w:p w:rsidR="0088693F" w:rsidRPr="00FC450A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E7B8B" w:rsidRPr="00FC450A" w:rsidRDefault="001D0BBF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FC450A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นางสุรีพร </w:t>
      </w:r>
      <w:proofErr w:type="spellStart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ริ</w:t>
      </w:r>
      <w:proofErr w:type="spellStart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ขันตย</w:t>
      </w:r>
      <w:proofErr w:type="spellEnd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กุล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ผู้อำนวยการกองตรวจสอบภาครัฐ (ผู้อำนวยการเฉพาะด้าน (วิชาการบัญชี) ระดับสูง) กรมบัญชีกลาง ให้ดำรงตำแหน่ง ที่ปรึกษาด้านพัฒนาระบบบัญชี (นักบัญชีทรงคุณวุฒิ) กรมบัญชีกลาง กระทรวงการคลัง ตั้งแต่วันที่ 29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5780" w:rsidRPr="00FC450A" w:rsidRDefault="00FA60F8" w:rsidP="00FC45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FC450A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การแต่งตั้งผู้ที่จะดำรงตำแหน่งเลขาธิการคณะกรรมการกฤษฎีกา (สำนักนายกรัฐมนตรี) </w:t>
      </w:r>
    </w:p>
    <w:p w:rsidR="00FC450A" w:rsidRDefault="009E5780" w:rsidP="00FC45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คณะรัฐมนตรีมีมติอนุมัติตามที่สำนักงานคณะกรรมการกฤษฎีกาเสนอแต่งตั้ง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นางสาวจารุ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วรรณ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เฮงตระกูล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รองเลขาธิการคณะกรรมการกฤษฎีกา ให้ดำรงตำแหน่ง เลขาธิการคณะกรรมการกฤษฎีกา </w:t>
      </w:r>
      <w:r w:rsidR="00FC450A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 สำนักนายกรัฐมนตรี ตั้งแต่วันที่ 1 ตุลาคม 2561 เพื่อทดแทนผู้ที่จะเกษียณ</w:t>
      </w:r>
    </w:p>
    <w:p w:rsidR="009E5780" w:rsidRPr="00FC450A" w:rsidRDefault="009E5780" w:rsidP="00FC45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9E5780" w:rsidRDefault="009E5780" w:rsidP="009E5780">
      <w:pPr>
        <w:tabs>
          <w:tab w:val="left" w:pos="3353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A60F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 ก.พ. (สำนักนายกรัฐมนตรี)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 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นางสาวสุลักขณา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ธรร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มานุสติ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0F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ที่ปรึกษาระบบราชการ (นักทรัพยากรบุคคลทรงคุณวุฒิ) ให้ดำรงตำแหน่ง รองเลขาธิการ ก.พ. 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 </w:t>
      </w:r>
      <w:r w:rsidR="00BC1A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ตั้งแต่วันที่ 1 ตุลาคม 2561 เพื่อทดแทนผู้ที่จะเกษียณอายุราชการ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E5780" w:rsidRPr="00FC450A" w:rsidRDefault="009E5780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1D0BBF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3 ราย ดังนี้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อรุณี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พูล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แก้ว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เกียรติชัยลักษณ์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นายสุพพัต อ่องแสงคุณ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ที่ปรึกษาการพาณิชย์ (นักวิชาการพาณิชย์ทรงคุณวุฒิ)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FA60F8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5 ราย ดังนี้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นางวัฒนาพร ระงับทุกข์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รองเลขาธิการสภาการศึกษา สำนักงานเลขาธิการสภาการศึกษา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นายอำนาจ วิชยานุวัติ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อุษณีย์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ธโนศวรรย์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สำนักงานคณะกรรมการการศึกษาขั้นพื้นฐาน ดำรงตำแหน่ง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นายศรีชัย พรประชาธรรม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รองเลขาธิการคณะกรรมการการอาชีวศึกษา สำนักงานคณะกรรมการการอาชีวศึกษา ดำรงตำแหน่ง เลขาธิการสำนักงานส่งเสริมการศึกษานอกระบบและการศึกษาตามอัธยาศัย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แผ้วพลสง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15 (เชียงใหม่) สำนักงานปลัดกระทรวง ดำรงตำแหน่ง ผู้ตรวจราชการกระทรวง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1D0BBF" w:rsidRDefault="001D0BBF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E5780" w:rsidRPr="00FC450A" w:rsidRDefault="00BC1A7A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แต่งตั้งกรรมการผู้ทรงคุณวุฒิในคณะกรรมการลิขสิทธิ์ </w:t>
      </w:r>
    </w:p>
    <w:p w:rsidR="009E5780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กรรมการผู้ทรงคุณวุฒิในคณะกรรมการลิขสิทธิ์ชุดใหม่ จำนวน 12 คน แทนกรรมการผู้ทรงคุณวุฒิชุดเดิมที่ดำรงตำแหน่งครบวาระสองปี เมื่อวันที่ 13 กรกฎาคม 2560 ดังนี้ </w:t>
      </w:r>
    </w:p>
    <w:p w:rsidR="00FA60F8" w:rsidRPr="00FC450A" w:rsidRDefault="00FA60F8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นายสมพร มณีรัตนะ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ผู้แทนสมาคมอุตสาหกรรมซอฟต์แวร์ไทย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นายสุพล สิทธิธรรมพิชัย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ผู้แทนสมาพันธ์สมาคมภาพยนตร์แห่งชาติ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นายสุ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เตชะหรูวิจิตร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ผู้แทนสมาคมโรงแรมไทย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นางกนกวลี กันไทยราษฎร์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ผู้แทนสมาคมนักเขียนแห่งประเทศไทย </w:t>
      </w:r>
    </w:p>
    <w:p w:rsidR="00BC1A7A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นายสมศักดิ์ รักษ์สุวรรณ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ผู้แทนสมาคมศิลปินทัศนศิลป์นานาชาติแห่ง</w:t>
      </w: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ประเทศไทย </w:t>
      </w:r>
    </w:p>
    <w:p w:rsidR="00BC1A7A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6. นางสุชาดา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สหัส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กุล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ผู้แทนสมาคมผู้จัดพิมพ์และผู้จำหน่ายหนังสือ</w:t>
      </w: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7. นางสาวอรพรรณ พนัสพัฒนา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="00BC1A7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8. นายพิเศษ จียาศักดิ์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9. นางมรกต กุลธรรมโยธิน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10. นายปี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รุ่งเรืองกานต์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11. นางสาววิมลลักษณ์ ชูชาติ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12. นาย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สรณันท์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จิวะสุรัตน์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4 กันยายน 2561 เป็นต้นไป และให้กระทรวงพาณิชย์ดำเนินการแต่งตั้งกรรมการผู้ทรงคุณวุฒิในคณะกรรมการดังกล่าวในครั้งต่อไปให้เป็นไปอย่างต่อเนื่อง ตามมติคณะรัฐมนตรีเมื่อวันที่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ผลการสรรหากรรมการในคณะกรรมการการแข่งขันทางการค้า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ายชื่อบุคคลที่ได้รับคัดเลือกเพื่อแต่งตั้งเป็นกรรมการในคณะกรรมการการแข่งขันทางการค้า ให้ได้รับเลือกเป็นกรรมการในคณะกรรมการการแข่งขันทางการค้า จำนวน 7 คน ตามที่คณะกรรมการสรรหาได้คัดเลือกแล้ว ตามที่กระทรวงพาณิชย์เสนอ ดังนี้  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นายสุธรรม อยู่ในธรรม 2. นายก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เปี่ยมพงศ์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สานต์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3. นายสมชาติ สร้อยทอง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4. นางอร่ามศรี รุพันธ์ 5. นายวิษณุ วงศ์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สินศิ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ริกุล 6. นายสันติชัย สารถวัลย์แพศย์ 7. นายสมเกียรติ ตันกิตติ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4 กันยายน 2561 เป็นต้นไป และให้บุคคลดังกล่าวประชุมร่วมกันเพื่อเลือกกันเองเป็นประธานกรรมการ และรองประธานกรรมการหนึ่งคนก่อนเสนอนายกรัฐมนตรีเพื่อมีคำสั่งแต่งตั้งต่อไป</w:t>
      </w:r>
    </w:p>
    <w:p w:rsidR="009E5780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E5780" w:rsidRPr="00FC450A" w:rsidRDefault="00FA60F8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การแต่งตั้งคณะกรรมการอิสระเพื่อการปฏิรูปการศึกษาแทนตำแหน่งว่าง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นพดล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เภรีฤกษ์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ผู้ช่วยศาสตราจารย์ปา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รีณา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ศรีวนิชย์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เป็นกรรมการในคณะกรรมการอิสระเพื่อการปฏิรูปการศึกษา แทนตำแหน่งว่าง ทั้งนี้ ตั้งแต่วันที่ 4 กันยายน 2561 เป็นต้นไป </w:t>
      </w:r>
    </w:p>
    <w:p w:rsidR="001D0BBF" w:rsidRPr="00FC450A" w:rsidRDefault="001D0BBF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คณะรัฐมนตรีมีมติเห็นชอบตามที่สำนักเลขาธิการนายกรัฐมนตรีเสนอให้กรรมการผู้ช่วยรัฐมนตรี ซึ่งจะครบวาระการดำรงตำแหน่งหนึ่งปี ในวันที่ 16 กันยายน 2561 คงอยู่ปฏิบัติหน้าที่อีกหนึ่งวาระ ตั้งแต่วันที่ 17 กันยายน 2561 จำนวน 2 ราย ดังนี้ 1.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พลตำรวจโท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วร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 นพสิทธิพร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อยู่ในบังคับบัญชารองนายกรัฐมนตรี (พลอากาศเอก ประ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จิน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จั่นตอง) 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 สุนทรา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จารย์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ผู้ช่วยรัฐมนตรีประจำกระทรวงสาธารณสุข อยู่ในบังคับบัญชารัฐมนตรีว่าการกระทรวงสาธารณสุข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(กระทรวงอุตสาหกรรม)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3 ราย ดังนี้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นายทองชัย ชวลิตพิเชฐ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อธิบดีกรมโรงงานอุตสาหกรรม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จิณ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โชติก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เสถียร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เลขาธิการสำนักงานมาตรฐานผลิตภัณฑ์อุตสาหกรรม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รพล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ชา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มาตย์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นางสาวสม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จิณณ์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พิลึก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ดำรงตำแหน่งผู้ว่าการการนิคมอุตสาหกรรมแห่งประเทศไทย โดยให้ได้รับค่าตอบแทนรวมทั้งสิทธิประโยชน์อื่นของผู้ว่าการการนิคมอุตสาหกรรมแห่งประเทศไทยตามร่างสัญญาจ้างผู้บริหารในตำแหน่งผู้ว่าการการนิคมอุตสาหกรรมแห่งประเทศไทย ซึ่งกระทรวงการคลังให้ความเห็นชอบ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  <w:r w:rsidRPr="00FC450A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780" w:rsidRPr="00FC450A" w:rsidRDefault="00BC1A7A" w:rsidP="00BC1A7A">
      <w:pPr>
        <w:tabs>
          <w:tab w:val="left" w:pos="3353"/>
        </w:tabs>
        <w:spacing w:line="36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E5780" w:rsidRPr="00FC450A" w:rsidRDefault="009E5780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E5780" w:rsidRPr="00FC450A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C3" w:rsidRDefault="007360C3">
      <w:r>
        <w:separator/>
      </w:r>
    </w:p>
  </w:endnote>
  <w:endnote w:type="continuationSeparator" w:id="0">
    <w:p w:rsidR="007360C3" w:rsidRDefault="0073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C3" w:rsidRDefault="007360C3">
      <w:r>
        <w:separator/>
      </w:r>
    </w:p>
  </w:footnote>
  <w:footnote w:type="continuationSeparator" w:id="0">
    <w:p w:rsidR="007360C3" w:rsidRDefault="0073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2127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2127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A60F8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21274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9F23219"/>
    <w:multiLevelType w:val="multilevel"/>
    <w:tmpl w:val="411AEAF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137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274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4AA1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693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302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BBF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A8C"/>
    <w:rsid w:val="001E4DA0"/>
    <w:rsid w:val="001E4F6D"/>
    <w:rsid w:val="001E6ED1"/>
    <w:rsid w:val="001E7B8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D86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3A0B"/>
    <w:rsid w:val="00364264"/>
    <w:rsid w:val="0036478A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394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EEA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09B7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4E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1E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0C3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0CF0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CC4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17E6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0F72"/>
    <w:rsid w:val="00881978"/>
    <w:rsid w:val="008819B0"/>
    <w:rsid w:val="0088229C"/>
    <w:rsid w:val="00882BFF"/>
    <w:rsid w:val="00884D24"/>
    <w:rsid w:val="008853E4"/>
    <w:rsid w:val="00885826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CE8"/>
    <w:rsid w:val="008F4E18"/>
    <w:rsid w:val="008F5FE8"/>
    <w:rsid w:val="008F6FB8"/>
    <w:rsid w:val="008F703E"/>
    <w:rsid w:val="009002BF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81C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20A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780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B33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6AF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A7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25E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98B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6AA2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F20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0F8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50A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Document Map"/>
    <w:basedOn w:val="a"/>
    <w:link w:val="aff0"/>
    <w:rsid w:val="00E7698B"/>
    <w:rPr>
      <w:rFonts w:ascii="Tahoma" w:hAnsi="Tahoma" w:cs="Angsana New"/>
      <w:sz w:val="16"/>
      <w:szCs w:val="20"/>
    </w:rPr>
  </w:style>
  <w:style w:type="character" w:customStyle="1" w:styleId="aff0">
    <w:name w:val="ผังเอกสาร อักขระ"/>
    <w:basedOn w:val="a0"/>
    <w:link w:val="aff"/>
    <w:rsid w:val="00E7698B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ADF6-45B6-4E27-8190-19B1FA00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7164</Words>
  <Characters>40840</Characters>
  <Application>Microsoft Office Word</Application>
  <DocSecurity>0</DocSecurity>
  <Lines>340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30</cp:revision>
  <cp:lastPrinted>2018-09-04T09:33:00Z</cp:lastPrinted>
  <dcterms:created xsi:type="dcterms:W3CDTF">2018-09-04T03:45:00Z</dcterms:created>
  <dcterms:modified xsi:type="dcterms:W3CDTF">2018-09-04T10:38:00Z</dcterms:modified>
</cp:coreProperties>
</file>