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3315E9" w:rsidRDefault="0088693F" w:rsidP="00DF471D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3315E9" w:rsidRDefault="0088693F" w:rsidP="00DF471D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3315E9" w:rsidRDefault="0088693F" w:rsidP="00DF471D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62F8E" w:rsidRPr="003315E9">
        <w:rPr>
          <w:rFonts w:ascii="TH SarabunPSK" w:hAnsi="TH SarabunPSK" w:cs="TH SarabunPSK"/>
          <w:sz w:val="32"/>
          <w:szCs w:val="32"/>
          <w:cs/>
          <w:lang w:bidi="th-TH"/>
        </w:rPr>
        <w:t>19</w:t>
      </w:r>
      <w:r w:rsidR="00A83E16" w:rsidRPr="003315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83E16" w:rsidRPr="003315E9">
        <w:rPr>
          <w:rFonts w:ascii="TH SarabunPSK" w:hAnsi="TH SarabunPSK" w:cs="TH SarabunPSK"/>
          <w:sz w:val="32"/>
          <w:szCs w:val="32"/>
          <w:cs/>
          <w:lang w:bidi="th-TH"/>
        </w:rPr>
        <w:t>มิถุนายน 2561</w:t>
      </w:r>
      <w:r w:rsidR="00DD5718" w:rsidRPr="003315E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3315E9">
        <w:rPr>
          <w:rFonts w:ascii="TH SarabunPSK" w:hAnsi="TH SarabunPSK" w:cs="TH SarabunPSK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3315E9">
        <w:rPr>
          <w:rFonts w:ascii="TH SarabunPSK" w:hAnsi="TH SarabunPSK" w:cs="TH SarabunPSK"/>
          <w:sz w:val="32"/>
          <w:szCs w:val="32"/>
        </w:rPr>
        <w:t xml:space="preserve">09.00 </w:t>
      </w: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315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315E9">
        <w:rPr>
          <w:rFonts w:ascii="TH SarabunPSK" w:hAnsi="TH SarabunPSK" w:cs="TH SarabunPSK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315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315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315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315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3315E9" w:rsidRDefault="0088693F" w:rsidP="00DF471D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315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CF3165" w:rsidRDefault="0088693F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lang w:bidi="th-TH"/>
        </w:rPr>
      </w:pPr>
      <w:r w:rsidRPr="003315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3315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315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315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3315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3315E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8693F" w:rsidRPr="003315E9" w:rsidRDefault="0088693F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315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 ซึ่งสรุปสาระสำคัญดังนี้</w:t>
      </w:r>
    </w:p>
    <w:p w:rsidR="00E60993" w:rsidRPr="003315E9" w:rsidRDefault="00E60993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60993" w:rsidRPr="003315E9" w:rsidTr="00192D18">
        <w:tc>
          <w:tcPr>
            <w:tcW w:w="9820" w:type="dxa"/>
          </w:tcPr>
          <w:p w:rsidR="00E60993" w:rsidRPr="003315E9" w:rsidRDefault="00E60993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60993" w:rsidRPr="00E60993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 w:hint="cs"/>
          <w:sz w:val="32"/>
          <w:szCs w:val="32"/>
          <w:cs/>
        </w:rPr>
        <w:t>1.</w:t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ร่างพระราชบัญญัติระเบียบข้าราชการทหาร (ฉบับที่ ..) พ.ศ. .... </w:t>
      </w:r>
    </w:p>
    <w:p w:rsidR="00677D3A" w:rsidRDefault="00677D3A" w:rsidP="00DF471D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 w:hint="cs"/>
          <w:sz w:val="32"/>
          <w:szCs w:val="32"/>
          <w:cs/>
        </w:rPr>
        <w:t>2.</w:t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ร่างกฎกระทรวงแบ่งส่วนราชการสำนักงานปลัดกระทรวง กระทรวงยุติธรรม </w:t>
      </w:r>
    </w:p>
    <w:p w:rsidR="00E60993" w:rsidRPr="00E60993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พ.ศ. .... และร่างกฎกระทรวงแบ่งส่วนราชการกรมราชทัณฑ์ กระทรวงยุติธรรม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พ.ศ. .... รวม 2 ฉบับ</w:t>
      </w:r>
    </w:p>
    <w:p w:rsidR="00E60993" w:rsidRPr="00E60993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 w:hint="cs"/>
          <w:sz w:val="32"/>
          <w:szCs w:val="32"/>
          <w:cs/>
        </w:rPr>
        <w:t>3.</w:t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ร่างกฎกระทรวงกำหนดอัตราค่าธรรมเนียมการขอรวมธุรกิจ การขอวินิจฉัย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ล่วงหน้า และการขอคัดหรือรับรองสำเนาเอกสาร พ.ศ. ....</w:t>
      </w:r>
    </w:p>
    <w:p w:rsidR="00677D3A" w:rsidRDefault="00677D3A" w:rsidP="00DF471D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 w:hint="cs"/>
          <w:sz w:val="32"/>
          <w:szCs w:val="32"/>
          <w:cs/>
        </w:rPr>
        <w:t>4.</w:t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ร่างกฎสำนักนายกรัฐมนตรีว่าด้วยเครื่องแบบพิเศษสำหรับข้าราชการซึ่งได้รับ</w:t>
      </w:r>
    </w:p>
    <w:p w:rsidR="00E60993" w:rsidRPr="00E60993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การแต่งตั้งเป็นพนักงานตรวจความปลอดภัยตามกฎหมายว่าด้วยความปลอดภัย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อาชีวอนามัยและสภาพแวดล้อมในการทำงาน พ.ศ.</w:t>
      </w:r>
      <w:r w:rsidR="00513459">
        <w:rPr>
          <w:rFonts w:ascii="TH SarabunPSK" w:hAnsi="TH SarabunPSK" w:cs="TH SarabunPSK"/>
          <w:sz w:val="32"/>
          <w:szCs w:val="32"/>
        </w:rPr>
        <w:t xml:space="preserve"> ….</w:t>
      </w:r>
    </w:p>
    <w:p w:rsidR="00E60993" w:rsidRPr="00E60993" w:rsidRDefault="00677D3A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 w:hint="cs"/>
          <w:sz w:val="32"/>
          <w:szCs w:val="32"/>
          <w:cs/>
        </w:rPr>
        <w:t>5.</w:t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(การปรับปรุงมาตรการภาษีเพื่อส่งเสริมการ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E60993">
        <w:rPr>
          <w:rFonts w:ascii="TH SarabunPSK" w:hAnsi="TH SarabunPSK" w:cs="TH SarabunPSK"/>
          <w:sz w:val="32"/>
          <w:szCs w:val="32"/>
          <w:cs/>
        </w:rPr>
        <w:t xml:space="preserve">จัดตั้งสำนักงานใหญ่ข้ามประเทศ ในส่วนค่าสิทธิที่ได้รับจากวิสาหกิจในเครือ) </w:t>
      </w:r>
    </w:p>
    <w:p w:rsidR="00E60993" w:rsidRPr="003315E9" w:rsidRDefault="00E60993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60993" w:rsidRPr="003315E9" w:rsidTr="00192D18">
        <w:tc>
          <w:tcPr>
            <w:tcW w:w="9820" w:type="dxa"/>
          </w:tcPr>
          <w:p w:rsidR="00E60993" w:rsidRPr="003315E9" w:rsidRDefault="00E60993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60993" w:rsidRPr="003315E9" w:rsidRDefault="00E60993" w:rsidP="00DF471D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0993" w:rsidRP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6.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การกำหนดราคาอ้อยขั้นต้นและผลตอบแทนการผลิตและจำหน่ายน้ำตาลทราย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ขั้นต้นฤดูการผลิตปี 2560/2561</w:t>
      </w:r>
    </w:p>
    <w:p w:rsidR="00E60993" w:rsidRPr="003315E9" w:rsidRDefault="00E60993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60993" w:rsidRPr="003315E9" w:rsidTr="00192D18">
        <w:tc>
          <w:tcPr>
            <w:tcW w:w="9820" w:type="dxa"/>
          </w:tcPr>
          <w:p w:rsidR="00E60993" w:rsidRPr="003315E9" w:rsidRDefault="00E60993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60993" w:rsidRP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7.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ร่างบันทึกความเข้าใจระหว่างกระทรวงทรัพยากรธรรมชาติและสิ่งแวดล้อมแห่ง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ราชอาณาจักรไทย และกระทรวงสิ่งแวดล้อมแห่งราชอาณาจักรกัมพูชาว่าด้วย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ความร่วมมือด้านทรัพยากรธรรมชาติและสิ่งแวดล้อม</w:t>
      </w:r>
    </w:p>
    <w:p w:rsidR="00E60993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8.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ขออนุมัติความเห็นชอบต่อร่างเอกสารผลลัพธ์การประชุมประจำปีของหัวหน้าฝ่าย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ความมั่นคงประเทศสมาชิก </w:t>
      </w:r>
      <w:r w:rsidR="00E60993" w:rsidRPr="00677D3A">
        <w:rPr>
          <w:rFonts w:ascii="TH SarabunPSK" w:hAnsi="TH SarabunPSK" w:cs="TH SarabunPSK"/>
          <w:sz w:val="32"/>
          <w:szCs w:val="32"/>
        </w:rPr>
        <w:t xml:space="preserve">BIMSTEC 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ครั้งที่ 2 และเห็นชอบในหลักการต่อการรับ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เป็นเจ้าภาพจัดการประชุมประจำปีของหัวหน้าฝ่ายความมั่นคงประเทศสมาชิก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60993" w:rsidRPr="00677D3A">
        <w:rPr>
          <w:rFonts w:ascii="TH SarabunPSK" w:hAnsi="TH SarabunPSK" w:cs="TH SarabunPSK"/>
          <w:sz w:val="32"/>
          <w:szCs w:val="32"/>
        </w:rPr>
        <w:t xml:space="preserve">BIMSTEC 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ครั้งที่ 3</w:t>
      </w:r>
    </w:p>
    <w:p w:rsidR="00D008DF" w:rsidRPr="003315E9" w:rsidRDefault="00D008DF" w:rsidP="00D008D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>(ท่านสามารถดาวน์โหลดมติผลการประชุมคณะรัฐมนตรี ฉบับวันที่ ...............)</w:t>
      </w:r>
    </w:p>
    <w:p w:rsidR="00D008DF" w:rsidRPr="003315E9" w:rsidRDefault="00D008DF" w:rsidP="00D008D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3315E9">
        <w:rPr>
          <w:rFonts w:ascii="TH SarabunPSK" w:hAnsi="TH SarabunPSK" w:cs="TH SarabunPSK"/>
          <w:sz w:val="32"/>
          <w:szCs w:val="32"/>
        </w:rPr>
        <w:t>QR Code</w:t>
      </w:r>
    </w:p>
    <w:p w:rsidR="00D008DF" w:rsidRPr="003315E9" w:rsidRDefault="00D008DF" w:rsidP="00D008D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08DF" w:rsidRPr="003315E9" w:rsidRDefault="00D008DF" w:rsidP="00D008D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60993" w:rsidRP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9.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ขอความเห็นชอบให้มหาวิทยาลัยอมตะ (</w:t>
      </w:r>
      <w:r w:rsidR="00E60993" w:rsidRPr="00677D3A">
        <w:rPr>
          <w:rFonts w:ascii="TH SarabunPSK" w:hAnsi="TH SarabunPSK" w:cs="TH SarabunPSK"/>
          <w:sz w:val="32"/>
          <w:szCs w:val="32"/>
        </w:rPr>
        <w:t>Amata University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) 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หลักสูตรของมหาวิทยาลัยแห่งชาติไต้หวันในประเทศไทย</w:t>
      </w:r>
    </w:p>
    <w:p w:rsidR="00D008DF" w:rsidRDefault="00677D3A" w:rsidP="00D008DF">
      <w:pPr>
        <w:spacing w:line="360" w:lineRule="exact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D008DF">
        <w:rPr>
          <w:rFonts w:ascii="TH SarabunPSK" w:hAnsi="TH SarabunPSK" w:cs="TH SarabunPSK" w:hint="cs"/>
          <w:sz w:val="32"/>
          <w:szCs w:val="32"/>
          <w:cs/>
        </w:rPr>
        <w:t>10.</w:t>
      </w:r>
      <w:r w:rsidR="00D008DF" w:rsidRPr="00D00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8DF" w:rsidRPr="00D008DF">
        <w:rPr>
          <w:rFonts w:ascii="TH SarabunPSK" w:hAnsi="TH SarabunPSK" w:cs="TH SarabunPSK"/>
          <w:sz w:val="24"/>
          <w:szCs w:val="32"/>
          <w:cs/>
        </w:rPr>
        <w:tab/>
      </w:r>
      <w:r w:rsidR="00D008DF" w:rsidRPr="00D008DF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D008DF" w:rsidRPr="00D008DF">
        <w:rPr>
          <w:rFonts w:ascii="TH SarabunPSK" w:hAnsi="TH SarabunPSK" w:cs="TH SarabunPSK"/>
          <w:sz w:val="24"/>
          <w:szCs w:val="32"/>
          <w:cs/>
        </w:rPr>
        <w:tab/>
      </w:r>
      <w:r w:rsidR="00D008DF" w:rsidRPr="00D008DF">
        <w:rPr>
          <w:rFonts w:ascii="TH SarabunPSK" w:hAnsi="TH SarabunPSK" w:cs="TH SarabunPSK" w:hint="cs"/>
          <w:sz w:val="24"/>
          <w:szCs w:val="32"/>
          <w:cs/>
        </w:rPr>
        <w:t>ขอความเห็นชอบต่อร่างแถลงการณ์ร่วมการประชุมว่าด้วยความร่วมมือระหว่าง</w:t>
      </w:r>
      <w:r w:rsidR="00D008DF">
        <w:rPr>
          <w:rFonts w:ascii="TH SarabunPSK" w:hAnsi="TH SarabunPSK" w:cs="TH SarabunPSK"/>
          <w:sz w:val="24"/>
          <w:szCs w:val="32"/>
          <w:cs/>
        </w:rPr>
        <w:tab/>
      </w:r>
      <w:r w:rsidR="00D008DF">
        <w:rPr>
          <w:rFonts w:ascii="TH SarabunPSK" w:hAnsi="TH SarabunPSK" w:cs="TH SarabunPSK" w:hint="cs"/>
          <w:sz w:val="24"/>
          <w:szCs w:val="32"/>
          <w:cs/>
        </w:rPr>
        <w:tab/>
      </w:r>
      <w:r w:rsidR="00D008DF">
        <w:rPr>
          <w:rFonts w:ascii="TH SarabunPSK" w:hAnsi="TH SarabunPSK" w:cs="TH SarabunPSK"/>
          <w:sz w:val="24"/>
          <w:szCs w:val="32"/>
          <w:cs/>
        </w:rPr>
        <w:tab/>
      </w:r>
      <w:r w:rsidR="00D008DF">
        <w:rPr>
          <w:rFonts w:ascii="TH SarabunPSK" w:hAnsi="TH SarabunPSK" w:cs="TH SarabunPSK" w:hint="cs"/>
          <w:sz w:val="24"/>
          <w:szCs w:val="32"/>
          <w:cs/>
        </w:rPr>
        <w:tab/>
      </w:r>
      <w:r w:rsidR="00D008DF">
        <w:rPr>
          <w:rFonts w:ascii="TH SarabunPSK" w:hAnsi="TH SarabunPSK" w:cs="TH SarabunPSK"/>
          <w:sz w:val="24"/>
          <w:szCs w:val="32"/>
          <w:cs/>
        </w:rPr>
        <w:tab/>
      </w:r>
      <w:r w:rsidR="00D008DF" w:rsidRPr="00D008DF">
        <w:rPr>
          <w:rFonts w:ascii="TH SarabunPSK" w:hAnsi="TH SarabunPSK" w:cs="TH SarabunPSK" w:hint="cs"/>
          <w:sz w:val="24"/>
          <w:szCs w:val="32"/>
          <w:cs/>
        </w:rPr>
        <w:t xml:space="preserve">ประเทศในภูมิภาคเอเชียตะวันออกเพื่อการพัฒนาปาเลสไตน์ ระดับรัฐมนตรี </w:t>
      </w:r>
    </w:p>
    <w:p w:rsidR="00D008DF" w:rsidRPr="00D008DF" w:rsidRDefault="00D008DF" w:rsidP="00D008DF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D008DF">
        <w:rPr>
          <w:rFonts w:ascii="TH SarabunPSK" w:hAnsi="TH SarabunPSK" w:cs="TH SarabunPSK" w:hint="cs"/>
          <w:sz w:val="24"/>
          <w:szCs w:val="32"/>
          <w:cs/>
        </w:rPr>
        <w:t xml:space="preserve">ครั้งที่ 3 </w:t>
      </w:r>
    </w:p>
    <w:p w:rsidR="00E60993" w:rsidRPr="00677D3A" w:rsidRDefault="00E60993" w:rsidP="00DF471D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60993" w:rsidRPr="003315E9" w:rsidTr="00192D18">
        <w:tc>
          <w:tcPr>
            <w:tcW w:w="9820" w:type="dxa"/>
          </w:tcPr>
          <w:p w:rsidR="00E60993" w:rsidRPr="003315E9" w:rsidRDefault="00E60993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60993" w:rsidRP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11.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(สำนักนายกรัฐมนตรี) </w:t>
      </w:r>
    </w:p>
    <w:p w:rsidR="00677D3A" w:rsidRDefault="00677D3A" w:rsidP="00DF471D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12.</w:t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ขออนุมัติเลื่อนฐานะกงสุลกิตติมศักดิ์ ณ นครแอดิเลด เครือรัฐออสเตรเลีย เป็น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กงสุลใหญ่กิตติมศักดิ์ ณ นครแอดิเลด เครือรัฐออสเตรเลีย </w:t>
      </w:r>
    </w:p>
    <w:p w:rsidR="00E60993" w:rsidRPr="00677D3A" w:rsidRDefault="00677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E60993" w:rsidRPr="00677D3A" w:rsidRDefault="00677D3A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E60993" w:rsidRPr="00677D3A" w:rsidRDefault="00677D3A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การแต่งตั้งกรรมการในคณะกรรมการธนาคารออมสิน </w:t>
      </w:r>
    </w:p>
    <w:p w:rsidR="00677D3A" w:rsidRDefault="00677D3A" w:rsidP="00DF471D">
      <w:pPr>
        <w:pStyle w:val="1"/>
        <w:spacing w:line="360" w:lineRule="exact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15.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คำสั่งสำนักนายกรัฐมนตรีที่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145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/2561</w:t>
      </w:r>
      <w:r w:rsidR="00E60993" w:rsidRPr="00677D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ปรับปรุงคำสั่งมอบหมายและ</w:t>
      </w:r>
    </w:p>
    <w:p w:rsidR="00E60993" w:rsidRPr="00677D3A" w:rsidRDefault="00677D3A" w:rsidP="00DF471D">
      <w:pPr>
        <w:pStyle w:val="1"/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มอบอำนาจให้รองนายกรัฐมนตรีและรัฐมนตรีประจำสำนักนายกรัฐมนตรีปฏิบัติ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หน้าที่เป็นประธานกรรมการ รองประธานกรรมการ และกรรมการใน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คณะกรรมการต่าง</w:t>
      </w:r>
      <w:r w:rsidR="000A054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60993" w:rsidRPr="00677D3A">
        <w:rPr>
          <w:rFonts w:ascii="TH SarabunPSK" w:hAnsi="TH SarabunPSK" w:cs="TH SarabunPSK"/>
          <w:b w:val="0"/>
          <w:bCs w:val="0"/>
          <w:sz w:val="32"/>
          <w:szCs w:val="32"/>
          <w:cs/>
        </w:rPr>
        <w:t>ๆ  ตามกฎหมาย และระเบียบสำนักนายกรัฐมนตรี</w:t>
      </w:r>
    </w:p>
    <w:p w:rsidR="00D008DF" w:rsidRPr="003315E9" w:rsidRDefault="00D008DF" w:rsidP="00D008DF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D008DF" w:rsidRPr="003315E9" w:rsidRDefault="00D008DF" w:rsidP="00D008D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D008DF" w:rsidRPr="003315E9" w:rsidRDefault="00D008DF" w:rsidP="00D008D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59E5" w:rsidRPr="00D008DF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A0540" w:rsidRPr="003315E9" w:rsidRDefault="000A0540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3315E9" w:rsidRDefault="002159E5" w:rsidP="00DF471D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315E9" w:rsidTr="00192D18">
        <w:tc>
          <w:tcPr>
            <w:tcW w:w="9820" w:type="dxa"/>
          </w:tcPr>
          <w:p w:rsidR="0088693F" w:rsidRPr="003315E9" w:rsidRDefault="0088693F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ร่างพระราชบัญญัติระเบียบข้าราชการทหาร (ฉบับที่ ..) พ.ศ. ....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คณะรัฐมนตรีมีมติอนุมัติหลักการร่างพระราชบัญญัติระเบียบข้าราชการทหาร (ฉบับที่ ..) พ.ศ. .... ตามที่กระทรวงกลาโหม (กห.)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และให้ กห. รับข้อสังเกตของสำนักงาน ก.พ.ร. ไปพิจารณาดำเนินการต่อไปด้วย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เป็นการกำหนดให้ยกเลิกอัตราเงินเดือนข้าราชการทหารของนายทหารสัญญาบัตรยศจอมพล จอมพลเรือ จอมพลอากาศ หรือพลเอก พลเรือเอก พลอากาศเอก ที่ครองอัตราจอมพล จอมพลเรือ จอมพลอากาศ รับเงินเดือนระดับ น.9 เป็นกำหนดให้นายทหารสัญญาบัตรยศพลเอก พลเรือเอก พลอากาศเอก อัตราเงินเดือนพลเอกพิเศษ พลเรือเอกพิเศษ พลอากาศเอกพิเศษ ให้ได้รับเงินเดือนระดับ น.9 เพื่อให้เกิดความเหมาะสมและสอดคล้องกับโครงสร้างและการบริหารจัดการกำลังพลของ กห. แทน </w:t>
      </w:r>
    </w:p>
    <w:p w:rsidR="00AF7C24" w:rsidRPr="003315E9" w:rsidRDefault="00AF7C24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กระทรวงยุติธรรม พ.ศ. .... และร่างกฎกระทรวงแบ่งส่วนราชการกรมราชทัณฑ์ กระทรวงยุติธรรม พ.ศ. .... รวม 2 ฉบับ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คณะรัฐมนตรีมีมติรับทราบร่างกฎกระทรวงแบ่งส่วนราชการสำนักงานปลัดกระทรวง กระทรวงยุติธรรม พ.ศ. .... และร่างกฎกระทรวงแบ่งส่วนราชการกรมราชทัณฑ์ กระทรวงยุติธรรม พ.ศ. .... รวม 2 ฉบับที่สำนักงานคณะกรรมการกฤษฎีกา (สคก.) ตรวจพิจารณาแล้ว ตามที่ สคก. เสนอ และให้สำนักเลขาธิการคณะรัฐมนตรีส่งร่างกฎกระทรวงดังกล่าว รวม 2 ฉบับให้รัฐมนตรีว่าการกระทรวงยุติธรรมพิจารณาลงนาม และประกาศในราชกิจจานุเบกษาต่อไป </w:t>
      </w:r>
    </w:p>
    <w:p w:rsidR="0006403D" w:rsidRPr="003315E9" w:rsidRDefault="0006403D" w:rsidP="00DF471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6403D" w:rsidRPr="003315E9" w:rsidRDefault="0006403D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1. ปรับปรุงการแบ่งส่วนราชการสำนักงานปลัดกระทรวงยุติธรรม ตามกฎกระทรวงแบ่งส่วนราชการสำนักงานปลัดกระทรวง กระทรวงยุติธรรม พ.ศ. 2545 และที่แก้ไขเพิ่มเติม ดังนี้ </w:t>
      </w:r>
    </w:p>
    <w:tbl>
      <w:tblPr>
        <w:tblW w:w="959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5"/>
        <w:gridCol w:w="5019"/>
      </w:tblGrid>
      <w:tr w:rsidR="0006403D" w:rsidRPr="003315E9" w:rsidTr="00192D18">
        <w:trPr>
          <w:trHeight w:val="248"/>
        </w:trPr>
        <w:tc>
          <w:tcPr>
            <w:tcW w:w="4575" w:type="dxa"/>
          </w:tcPr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5019" w:type="dxa"/>
          </w:tcPr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การแบ่งสวนราชการใหม่</w:t>
            </w:r>
          </w:p>
        </w:tc>
      </w:tr>
      <w:tr w:rsidR="0006403D" w:rsidRPr="003315E9" w:rsidTr="00192D18">
        <w:trPr>
          <w:trHeight w:val="248"/>
        </w:trPr>
        <w:tc>
          <w:tcPr>
            <w:tcW w:w="4575" w:type="dxa"/>
          </w:tcPr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กองกลาง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2. กองการต่างประเทศ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3. กองออกแบบและก่อสร้าง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4. ศูนย์เทคโนโลยีสารสนเทศและการสื่อสาร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5. กองการเจ้าหน้าที่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6. กองคลัง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7. สำนักกฎหมาย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8. สำนักนโยบายและยุทธศาสตร์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9. สำนักพัฒนาบุคลากรกระทรวงยุติธรรม</w:t>
            </w:r>
          </w:p>
        </w:tc>
        <w:tc>
          <w:tcPr>
            <w:tcW w:w="5019" w:type="dxa"/>
          </w:tcPr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คลัง(เปลี่ยนชื่อ)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 w:rsidR="00192D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พัฒนาบุคลากรกระทรวงยุติธรรม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กองพัฒนานวัตกรรมการยุติธรรม</w:t>
            </w:r>
            <w:r w:rsidR="00192D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(ตั้งใหม่)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สำนักงานกองทุนยุติธรรม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(ตั้งใหม่)  </w:t>
            </w:r>
          </w:p>
        </w:tc>
      </w:tr>
    </w:tbl>
    <w:p w:rsidR="0006403D" w:rsidRDefault="0006403D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</w:rPr>
        <w:tab/>
      </w:r>
      <w:r w:rsidRPr="003315E9">
        <w:rPr>
          <w:rFonts w:ascii="TH SarabunPSK" w:hAnsi="TH SarabunPSK" w:cs="TH SarabunPSK"/>
          <w:sz w:val="32"/>
          <w:szCs w:val="32"/>
        </w:rPr>
        <w:tab/>
        <w:t>2</w:t>
      </w:r>
      <w:r w:rsidRPr="003315E9">
        <w:rPr>
          <w:rFonts w:ascii="TH SarabunPSK" w:hAnsi="TH SarabunPSK" w:cs="TH SarabunPSK"/>
          <w:sz w:val="32"/>
          <w:szCs w:val="32"/>
          <w:cs/>
        </w:rPr>
        <w:t>. ปรับปรุงการแบ่งส่วนราชการกรมราชทัณฑ์ กระทรวงยุติธรรม ตามกฎกระทรวงแบ่งส่วนราชการ กระทรวงยุติธรรม พ.ศ. 2545 ดังนี้</w:t>
      </w:r>
    </w:p>
    <w:p w:rsidR="00192D18" w:rsidRDefault="00192D18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192D18" w:rsidRPr="003315E9" w:rsidRDefault="00192D18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961"/>
      </w:tblGrid>
      <w:tr w:rsidR="0006403D" w:rsidRPr="003315E9" w:rsidTr="00192D18">
        <w:trPr>
          <w:trHeight w:val="248"/>
        </w:trPr>
        <w:tc>
          <w:tcPr>
            <w:tcW w:w="4786" w:type="dxa"/>
          </w:tcPr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การแบ่งส่วนราชการเดิม</w:t>
            </w:r>
          </w:p>
        </w:tc>
        <w:tc>
          <w:tcPr>
            <w:tcW w:w="4961" w:type="dxa"/>
          </w:tcPr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การแบ่งสวนราชการใหม่</w:t>
            </w:r>
          </w:p>
        </w:tc>
      </w:tr>
      <w:tr w:rsidR="0006403D" w:rsidRPr="003315E9" w:rsidTr="00192D18">
        <w:trPr>
          <w:trHeight w:val="248"/>
        </w:trPr>
        <w:tc>
          <w:tcPr>
            <w:tcW w:w="4786" w:type="dxa"/>
          </w:tcPr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ราชการบริหารส่วนกลาง ดังนี้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สำนักงานเลขานุการกรม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กองบริการทางการแพทย์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3. ทัณฑสถาน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4. เรือนจำกลาง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5. เรือนจำพิเศษ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6. สถานกักกัน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7. สถานกักขัง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สถาบันพัฒนาข้าราชการราชทัณฑ์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9. สำนักพัฒนาพฤตินิสัย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10. กองการเจ้าหน้าที่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11. กองคลัง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12. กองนิติการ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 กองแผนงาน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14. สำนักทัณฑปฏิบัติ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15. สำนักทัณฑวิทยา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ราชการบริหารส่วนภูมิภาค ดังนี้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1. เรือนจำจังหวัด ตามที่รัฐมนตรีประกาศกำหนด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2. เรือนจำอำเภอ ตามที่รัฐมนตรีประกาศกำหนด</w:t>
            </w:r>
          </w:p>
        </w:tc>
        <w:tc>
          <w:tcPr>
            <w:tcW w:w="4961" w:type="dxa"/>
          </w:tcPr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พัฒนาพฤตินิสัย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</w:t>
            </w:r>
            <w:r w:rsidR="00192D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(เปลี่ยนชื่อ)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คลัง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(เปลี่ยนชื่อ)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กองกฎหมาย (เปลี่ยนชื่อ)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(เปลี่ยนชื่อ)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กองทัณฑ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(เปลี่ยนชื่อ)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กองทันฑ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(เปลี่ยนชื่อ)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กองมาตรฐานการปฏิบัติต่อผู้เข้ารับการตรวจพิสูจน์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(ตั้งใหม่)  </w:t>
            </w: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06403D" w:rsidRPr="003315E9" w:rsidRDefault="0006403D" w:rsidP="00DF471D">
            <w:pPr>
              <w:spacing w:line="360" w:lineRule="exact"/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</w:tr>
    </w:tbl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ร่างกฎกระทรวงกำหนดอัตราค่าธรรมเนียมการขอรวมธุรกิจ การขอวินิจฉัยล่วงหน้า และการขอคัดหรือรับรองสำเนาเอกสาร พ.ศ. ....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คณะรัฐมนตรีมีมติอนุมัติหลักการร่างกฎกระทรวงกำหนดอัตราค่าธรรมเนียมการขอรวมธุรกิจ การขอวินิจฉัยล่วงหน้า และการขอคัดหรือรับรองสำเนาเอกสาร พ.ศ. .... ตามที่กระทรวงพาณิชย์ (พณ.) เสนอ และให้ส่งสำนักงานคณะกรรมการกฤษฎีกาตรวจพิจารณา แล้วดำเนินการต่อไปได้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เป็นการกำหนดอัตราค่าธรรมเนียมการขอรวมธุรกิจ การขอให้วินิจฉัยล่วงหน้า และการขอคัด                 หรือรับรองสำเนาเอกสาร สรุปได้ดังนี้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3823"/>
        <w:gridCol w:w="2519"/>
        <w:gridCol w:w="3172"/>
      </w:tblGrid>
      <w:tr w:rsidR="0006403D" w:rsidRPr="003315E9" w:rsidTr="00192D18">
        <w:tc>
          <w:tcPr>
            <w:tcW w:w="3823" w:type="dxa"/>
            <w:vAlign w:val="center"/>
          </w:tcPr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รายการตามร่างกฎกระทรวง</w:t>
            </w:r>
          </w:p>
        </w:tc>
        <w:tc>
          <w:tcPr>
            <w:tcW w:w="2519" w:type="dxa"/>
            <w:vAlign w:val="center"/>
          </w:tcPr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รายการและอัตราค่าธรรมเนียม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ท้ายพระราชบัญญัติฯ</w:t>
            </w:r>
          </w:p>
        </w:tc>
        <w:tc>
          <w:tcPr>
            <w:tcW w:w="3172" w:type="dxa"/>
            <w:vAlign w:val="center"/>
          </w:tcPr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ตามร่างกฎกระทรวงฯ</w:t>
            </w:r>
          </w:p>
        </w:tc>
      </w:tr>
      <w:tr w:rsidR="0006403D" w:rsidRPr="003315E9" w:rsidTr="00192D18">
        <w:tc>
          <w:tcPr>
            <w:tcW w:w="3823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1. คำขออนุญาตรวมธุรกิจตาม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="00192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51 วรรคสอง</w:t>
            </w:r>
          </w:p>
        </w:tc>
        <w:tc>
          <w:tcPr>
            <w:tcW w:w="2519" w:type="dxa"/>
            <w:vAlign w:val="center"/>
          </w:tcPr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การขออนุญาตรวมธุรกิจ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 51 วรรคสอง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250</w:t>
            </w:r>
            <w:r w:rsidRPr="003315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3172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250</w:t>
            </w:r>
            <w:r w:rsidRPr="003315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000 บาท (เท่ากัน)</w:t>
            </w:r>
          </w:p>
        </w:tc>
      </w:tr>
      <w:tr w:rsidR="0006403D" w:rsidRPr="003315E9" w:rsidTr="00192D18">
        <w:tc>
          <w:tcPr>
            <w:tcW w:w="3823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คำขอให้วินิจฉัยล่วงหน้าตาม 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59 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(ก) การกระทำของผู้ประกอบธุรกิจ ซึ่งมีอำนาจเหนือตลาดตามมาตรา 50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(ข) การประกอบธุรกิจที่มีลักษณะ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 54 มาตรา 55 มาตรา 57 หรือมาตรา 58</w:t>
            </w:r>
          </w:p>
        </w:tc>
        <w:tc>
          <w:tcPr>
            <w:tcW w:w="2519" w:type="dxa"/>
          </w:tcPr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การขอให้วินิจฉัยล่วงหน้า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 59</w:t>
            </w:r>
          </w:p>
          <w:p w:rsidR="0006403D" w:rsidRPr="003315E9" w:rsidRDefault="0006403D" w:rsidP="00DF471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ครั้งละ </w:t>
            </w:r>
            <w:r w:rsidRPr="003315E9">
              <w:rPr>
                <w:rFonts w:ascii="TH SarabunPSK" w:hAnsi="TH SarabunPSK" w:cs="TH SarabunPSK"/>
                <w:sz w:val="32"/>
                <w:szCs w:val="32"/>
              </w:rPr>
              <w:t>50,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3172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50</w:t>
            </w:r>
            <w:r w:rsidRPr="003315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000 บาท (เท่ากัน)</w:t>
            </w:r>
          </w:p>
        </w:tc>
      </w:tr>
      <w:tr w:rsidR="0006403D" w:rsidRPr="003315E9" w:rsidTr="00192D18">
        <w:tc>
          <w:tcPr>
            <w:tcW w:w="3823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3. การขอคัดหรือรับรองสำเนาเอกสาร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(ก) คำสั่งตามมาตรา 52 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(ข) คำวินิจฉัยตามมาตรา 59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(ค) คำสั่งตามมาตรา 60</w:t>
            </w:r>
          </w:p>
        </w:tc>
        <w:tc>
          <w:tcPr>
            <w:tcW w:w="2519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ค่าคัดหรือรับรองสำเนา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คำสั่งมาตรา 52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คำวินิจฉัยตามมาตรา 59</w:t>
            </w:r>
          </w:p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หรือคำสั่งตามมาตรา 60</w:t>
            </w:r>
          </w:p>
          <w:p w:rsidR="0006403D" w:rsidRPr="003315E9" w:rsidRDefault="0006403D" w:rsidP="00DF471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หน้าละ 100 บาท</w:t>
            </w:r>
          </w:p>
        </w:tc>
        <w:tc>
          <w:tcPr>
            <w:tcW w:w="3172" w:type="dxa"/>
          </w:tcPr>
          <w:p w:rsidR="0006403D" w:rsidRPr="003315E9" w:rsidRDefault="0006403D" w:rsidP="00DF471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t>หน้าละ 100 บาท (เท่ากัน)</w:t>
            </w:r>
          </w:p>
        </w:tc>
      </w:tr>
    </w:tbl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สำนักนายกรัฐมนตรีว่าด้วยเครื่องแบบพิเศษสำหรับข้าราชการซึ่งได้รับการแต่งตั้งเป็นพนักงานตรวจความปลอดภัยตามกฎหมายว่าด้วยความปลอดภัย อาชีวอนามัยและสภาพแวดล้อมในการทำงาน พ.ศ.</w:t>
      </w:r>
      <w:r w:rsidR="00192D18">
        <w:rPr>
          <w:rFonts w:ascii="TH SarabunPSK" w:hAnsi="TH SarabunPSK" w:cs="TH SarabunPSK"/>
          <w:b/>
          <w:bCs/>
          <w:sz w:val="32"/>
          <w:szCs w:val="32"/>
        </w:rPr>
        <w:t xml:space="preserve"> ….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สำนักนายกรัฐมนตรีว่าด้วยเครื่องแบบพิเศษสำหรับข้าราชการซึ่งได้รับการแต่งตั้งเป็นพนักงานตรวจความปลอดภัยตามกฎหมายว่าด้วยความปลอดภัย อาชีวอนามัยและสภาพแวดล้อมในการทำงาน พ.ศ.</w:t>
      </w:r>
      <w:r w:rsidR="00192D18">
        <w:rPr>
          <w:rFonts w:ascii="TH SarabunPSK" w:hAnsi="TH SarabunPSK" w:cs="TH SarabunPSK" w:hint="cs"/>
          <w:sz w:val="32"/>
          <w:szCs w:val="32"/>
          <w:cs/>
        </w:rPr>
        <w:t xml:space="preserve"> .... </w:t>
      </w:r>
      <w:r w:rsidRPr="003315E9">
        <w:rPr>
          <w:rFonts w:ascii="TH SarabunPSK" w:hAnsi="TH SarabunPSK" w:cs="TH SarabunPSK"/>
          <w:sz w:val="32"/>
          <w:szCs w:val="32"/>
          <w:cs/>
        </w:rPr>
        <w:t>ตามที่กระทรวงแรงงาน (รง.) เสนอ และให้ส่งสำนักงานคณะกรรมการกฤษฏีกาตรวจพิจารณา แล้วดำเนินการต่อไปได้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สาระสำคัญของร่างกฎสำนักนายกรัฐมนตรี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กำหนดลักษณะ ชนิด และประเภทเครื่องแบบพิเศษสำหรับข้าราชการของ รง. ซึ่งได้รับการแต่งตั้งเป็นพนักงานตรวจความปลอดภัยตามกฎหมายว่าด้วยความปลอดภัยอาชีวอนามัย และสภาพแวดล้อมในการทำงาน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E141B" w:rsidRPr="003315E9" w:rsidRDefault="0017157E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BE141B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</w:t>
      </w:r>
      <w:r w:rsidR="008E6EDE" w:rsidRPr="003315E9">
        <w:rPr>
          <w:rFonts w:ascii="TH SarabunPSK" w:hAnsi="TH SarabunPSK" w:cs="TH SarabunPSK"/>
          <w:b/>
          <w:bCs/>
          <w:sz w:val="32"/>
          <w:szCs w:val="32"/>
          <w:cs/>
        </w:rPr>
        <w:t>กร ว่าด้วยการลดอัตราและยกเว้นรัษ</w:t>
      </w:r>
      <w:r w:rsidR="00BE141B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ฎากร </w:t>
      </w:r>
    </w:p>
    <w:p w:rsidR="00DD5718" w:rsidRPr="003315E9" w:rsidRDefault="00BE141B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..) พ.ศ. .... (การปรับปรุงมาตรการภาษีเพื่อส่งเสริมการจัดตั้งสำนักงานใหญ่ข้ามประเทศ ในส่วนค่าสิทธิที่ได้รับจากวิสาหกิจในเครือ) </w:t>
      </w:r>
    </w:p>
    <w:p w:rsidR="00BE141B" w:rsidRPr="003315E9" w:rsidRDefault="00BE141B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ว่าด้วยการลดอัตราและยกเว้นรั</w:t>
      </w:r>
      <w:r w:rsidR="008E6EDE" w:rsidRPr="003315E9">
        <w:rPr>
          <w:rFonts w:ascii="TH SarabunPSK" w:hAnsi="TH SarabunPSK" w:cs="TH SarabunPSK"/>
          <w:sz w:val="32"/>
          <w:szCs w:val="32"/>
          <w:cs/>
        </w:rPr>
        <w:t>ษ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ฎากร (ฉบับที่ ..) พ.ศ. .... (การปรับปรุงมาตรการภาษีเพื่อส่งเสริมการจัดตั้งสำนักงานใหญ่ข้ามประเทศ ในส่วนค่าสิทธิที่ได้รับจากวิสาหกิจในเครือ) ตามที่กระทรวงการคลัง (กค.) เสนอ 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BE141B" w:rsidRPr="003315E9" w:rsidRDefault="00BE141B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สาระสำคัญของร่างพระราชกฤษฎีกาฯ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เป็นการปรับปรุงเงื่อนไขการให้สิทธิประโยชน์ทางภาษีของบริษัทของห้างหุ้นส่วนนิติบุคคลซึ่งประกอบกิจการสำนักงานใหญ่ข้ามประเทศ  (</w:t>
      </w:r>
      <w:r w:rsidRPr="003315E9">
        <w:rPr>
          <w:rFonts w:ascii="TH SarabunPSK" w:hAnsi="TH SarabunPSK" w:cs="TH SarabunPSK"/>
          <w:sz w:val="32"/>
          <w:szCs w:val="32"/>
        </w:rPr>
        <w:t xml:space="preserve">International Headquarters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315E9">
        <w:rPr>
          <w:rFonts w:ascii="TH SarabunPSK" w:hAnsi="TH SarabunPSK" w:cs="TH SarabunPSK"/>
          <w:sz w:val="32"/>
          <w:szCs w:val="32"/>
        </w:rPr>
        <w:t>IHQ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21874" w:rsidRPr="003315E9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="00E21874" w:rsidRPr="003315E9">
        <w:rPr>
          <w:rFonts w:ascii="TH SarabunPSK" w:hAnsi="TH SarabunPSK" w:cs="TH SarabunPSK"/>
          <w:sz w:val="32"/>
          <w:szCs w:val="32"/>
          <w:cs/>
        </w:rPr>
        <w:t>ซึ่งเป็นการให้สิทธิประโยชน์</w:t>
      </w:r>
      <w:r w:rsidR="00307383" w:rsidRPr="003315E9">
        <w:rPr>
          <w:rFonts w:ascii="TH SarabunPSK" w:hAnsi="TH SarabunPSK" w:cs="TH SarabunPSK"/>
          <w:sz w:val="32"/>
          <w:szCs w:val="32"/>
          <w:cs/>
        </w:rPr>
        <w:t xml:space="preserve">ทางภาษี สำหรับรายได้ค่าสิทธิที่ได้รับจากวิสาหกิจในเครือที่ตั้งขึ้นตามกฎหมายไทยหรือที่ตั้งขึ้นตามกฎหมายต่างประเทศ </w:t>
      </w:r>
      <w:r w:rsidR="00307383" w:rsidRPr="003315E9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307383" w:rsidRPr="003315E9">
        <w:rPr>
          <w:rFonts w:ascii="TH SarabunPSK" w:hAnsi="TH SarabunPSK" w:cs="TH SarabunPSK"/>
          <w:sz w:val="32"/>
          <w:szCs w:val="32"/>
          <w:cs/>
        </w:rPr>
        <w:t xml:space="preserve"> การให้สิทธิประโยชน์ทางภาษี  สำหรับค่าสิทธิที่ได้รับจากวิสาหกิจในเครือที่ตั้งขึ้นตามกฎหมายไทยหรือที่ตั้งขึ้นตามกฎหมายต่างประเทศ เฉพาะค่าสิทธิที่เกิดจากผลการวิจัยและพัฒนาเทคโนโลยีที่กระทำขึ้นในประเทศไทย ไม่ว่าการวิจัยและพัฒนานั้นจะกระทำโดย </w:t>
      </w:r>
      <w:r w:rsidR="00307383" w:rsidRPr="003315E9">
        <w:rPr>
          <w:rFonts w:ascii="TH SarabunPSK" w:hAnsi="TH SarabunPSK" w:cs="TH SarabunPSK"/>
          <w:sz w:val="32"/>
          <w:szCs w:val="32"/>
        </w:rPr>
        <w:t>IHQ</w:t>
      </w:r>
      <w:r w:rsidR="00307383" w:rsidRPr="003315E9">
        <w:rPr>
          <w:rFonts w:ascii="TH SarabunPSK" w:hAnsi="TH SarabunPSK" w:cs="TH SarabunPSK"/>
          <w:sz w:val="32"/>
          <w:szCs w:val="32"/>
          <w:cs/>
        </w:rPr>
        <w:t xml:space="preserve"> หรือโดยการจ้างผู้อื่น  </w:t>
      </w:r>
    </w:p>
    <w:p w:rsidR="00307383" w:rsidRDefault="00307383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13459" w:rsidRPr="003315E9" w:rsidRDefault="00513459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315E9" w:rsidTr="00192D18">
        <w:tc>
          <w:tcPr>
            <w:tcW w:w="9820" w:type="dxa"/>
          </w:tcPr>
          <w:p w:rsidR="0088693F" w:rsidRPr="003315E9" w:rsidRDefault="0088693F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3315E9" w:rsidRDefault="00DD5718" w:rsidP="00DF471D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การกำหนดราคาอ้อยขั้นต้นและผลตอบแทนการผลิตและจำหน่ายน้ำตาลทรายขั้นต้นฤดูการผลิต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ปี 2560/2561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คณะรัฐมนตรีมีมติเห็นชอบการกำหนดราคาอ้อยขั้นต้นและผลตอบแทนการผลิตและจำหน่ายน้ำตาลทรายขั้นต้น ฤดูการผลิตปี 2560/2561 เป็น 2 ราคา ตามที่กระทรวงอุตสาหกรรม (อก.) เสนอ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1. กำหนดราคาอ้อยขั้นต้นฤดูการผลิตปี 2560/2561 ในเขตคำนวณราคาอ้อย 1 2 3 4 6 7 และ 9 ในอัตรา 880 บาทต่อตันอ้อย ณ ระดับความหวานที่ 10 ซี.ซี.เอส. และกำหนดอัตราขึ้น/ลง ของราคาอ้อยเท่ากับ 52.80 บาทต่อ 1 หน่วย ซี.ซี.เอส. ต่อ</w:t>
      </w:r>
      <w:r w:rsidR="00B70F52" w:rsidRPr="003315E9">
        <w:rPr>
          <w:rFonts w:ascii="TH SarabunPSK" w:hAnsi="TH SarabunPSK" w:cs="TH SarabunPSK"/>
          <w:sz w:val="32"/>
          <w:szCs w:val="32"/>
          <w:cs/>
        </w:rPr>
        <w:t>เมต</w:t>
      </w:r>
      <w:r w:rsidRPr="003315E9">
        <w:rPr>
          <w:rFonts w:ascii="TH SarabunPSK" w:hAnsi="TH SarabunPSK" w:cs="TH SarabunPSK"/>
          <w:sz w:val="32"/>
          <w:szCs w:val="32"/>
          <w:cs/>
        </w:rPr>
        <w:t>ริกตันและผลตอบแทนการผลิตและจำหน่ายน้ำตาลทรายขั้นต้น ฤดูการผลิตปี 2560/2561 เท่ากับ 377.14 บาทต่อตันอ้อย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2. กำหนดราคาอ้อยขั้นต้นฤดูการผลิตปี 2560/2561 ในเขตคำนวณ ราคาอ้อย 5 ในอัตรา 830 บาทต่อตันอ้อย ณ ระดับความหวานที่ 10 ซี.ซี.เอส. และกำหนดอัตราขึ้น/ลง ของราคาอ้อยเท่ากับ 49.80 บาทต่อ</w:t>
      </w:r>
      <w:bookmarkStart w:id="0" w:name="_GoBack"/>
      <w:bookmarkEnd w:id="0"/>
      <w:r w:rsidRPr="003315E9">
        <w:rPr>
          <w:rFonts w:ascii="TH SarabunPSK" w:hAnsi="TH SarabunPSK" w:cs="TH SarabunPSK"/>
          <w:sz w:val="32"/>
          <w:szCs w:val="32"/>
          <w:cs/>
        </w:rPr>
        <w:t>1 หน่วย ซี.ซี.เอส. ต่อเม</w:t>
      </w:r>
      <w:r w:rsidR="00B70F52" w:rsidRPr="003315E9">
        <w:rPr>
          <w:rFonts w:ascii="TH SarabunPSK" w:hAnsi="TH SarabunPSK" w:cs="TH SarabunPSK"/>
          <w:sz w:val="32"/>
          <w:szCs w:val="32"/>
          <w:cs/>
        </w:rPr>
        <w:t>ต</w:t>
      </w:r>
      <w:r w:rsidRPr="003315E9">
        <w:rPr>
          <w:rFonts w:ascii="TH SarabunPSK" w:hAnsi="TH SarabunPSK" w:cs="TH SarabunPSK"/>
          <w:sz w:val="32"/>
          <w:szCs w:val="32"/>
          <w:cs/>
        </w:rPr>
        <w:t>ริกตัน และผลตอบแทนการผลิตและจำหน่ายน้ำตาลทรายขั้นต้นฤดูการผลิตปี 2560/2561 เท่ากับ 355.71 บาทต่อตันอ้อย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การกำหนดราคาอ้อยขั้นต้นและผลตอบแทนการผลิตและจำหน่ายน้ำตาลทรายขั้นต้น                     ฤดูการผลิตปี 2560/2561 เป็นการดำเนินการตามประกาศคณะกรรมการอ้อยและน้ำตาลทราย (เรื่อง การจัดทำประมาณการรายได้ การกำหนดและการชำระค่าอ้อย และค่าผลิตน้ำตาลทรายและอัตราส่วนของผลตอบแทนระหว่างชาวไร่อ้อยและโรงงาน) พ.ศ. 2561 ซึ่งเป็นการประมาณการราคาอ้อยขั้นต้นและผลตอบแทนการผลิตและการจำหน่ายน้ำตาลทรายขั้นต้นต้องไม่น้อยกว่าร้อยละแปดสิบของประมาณการรายได้ เพื่อให้โรงงานน้ำตาลชำระเงินค่าอ้อยให้กับชาวไร่อ้อยไปก่อนเพื่อให้ชาวไร่อ้อยนำไปใช้หมุนเวียนในการประกอบธุรกิจและสร้างรายได้ให้กับเกษตรกรชาวไร่อ้อย ตลอดจนแรงงานและภาคเศรษฐกิจในชนบท ซึ่งยังไม่ใช่ราคาอ้อย และผลตอบแทนการผลิตและจำหน่ายน้ำตาลทรายฤดูการผลิตปี 2560/2561 ที่ชาวไร่อ้อยและโรงงานจะได้รับจริง ทั้งนี้ การกำหนดราคาอ้อยขั้นต้นและผลตอบแทนการผลิตและการจำหน่ายน้ำตาลทรายขั้นต้น เพื่อไม่ให้มีความเสี่ยงที่อาจจะทำให้ราคาอ้อย</w:t>
      </w:r>
      <w:r w:rsidR="000A0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ขั้นสุดท้ายและผลตอบแทนการผลิตและการจำหน่ายน้ำตาลทรายขั้นสุดท้ายต่ำกว่าราคาขั้นต้น โดยให้เกษตรกรชาวไร่อ้อยมีโอกา</w:t>
      </w:r>
      <w:r w:rsidR="00D82B89" w:rsidRPr="003315E9">
        <w:rPr>
          <w:rFonts w:ascii="TH SarabunPSK" w:hAnsi="TH SarabunPSK" w:cs="TH SarabunPSK"/>
          <w:sz w:val="32"/>
          <w:szCs w:val="32"/>
          <w:cs/>
        </w:rPr>
        <w:t>สได้รับราคาอ้อยขั้นต้นที่ระดับสู</w:t>
      </w:r>
      <w:r w:rsidRPr="003315E9">
        <w:rPr>
          <w:rFonts w:ascii="TH SarabunPSK" w:hAnsi="TH SarabunPSK" w:cs="TH SarabunPSK"/>
          <w:sz w:val="32"/>
          <w:szCs w:val="32"/>
          <w:cs/>
        </w:rPr>
        <w:t>งสุดตามราคาที่ประมาณการได้ โดยยึดประโยชน์ของเกษตรกรชาวไร่อ้อยเป็นสำคัญซึ่งจะบรรเทาผลกระทบรุนแรงที่อาจจะเกิดต่อเกษตรกร ซึ่งมีปัจจัยจากรายได้จากการจำหน่ายน้ำตาลทรายทั้งภายในและส่งออกที่ได้ประมาณการไว้ตามประกาศคณะกรรมการอ้อยและน้ำตาลทรายดังกล่าว</w:t>
      </w:r>
    </w:p>
    <w:p w:rsidR="0088693F" w:rsidRPr="003315E9" w:rsidRDefault="0088693F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315E9" w:rsidTr="00192D18">
        <w:tc>
          <w:tcPr>
            <w:tcW w:w="9820" w:type="dxa"/>
          </w:tcPr>
          <w:p w:rsidR="0088693F" w:rsidRPr="003315E9" w:rsidRDefault="0088693F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ร่างบันทึกความเข้าใจระหว่างกระทรวงทรัพยากรธรรมชาติและสิ่งแวดล้อมแห่งราชอาณาจักรไทย และกระทรวงสิ่งแวดล้อมแห่งราชอาณาจักรกัมพูชาว่าด้วยความร่วมมือด้านทรัพยากรธรรมชาติและสิ่งแวดล้อม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เห็นชอบต่อร่างบันทึกความเข้าใจระหว่างกระทรวงทรัพยากรธรรมชาติและสิ่งแวดล้อมแห่งราชอาณาจักรไทย และกระทรวงสิ่งแวดล้อมแห่งราชอาณาจักรกัมพูชาว่าด้วยความร่วมมือด้านทรัพยากรธรรมชาติและสิ่งแวดล้อม หากมีความจำเป็นต้องแก้ไขปรับปรุงถ้อยคำในร่างบันทึกความเข้าใจฯ ดังกล่าว ในส่วนที่ไม่ใช่</w:t>
      </w:r>
      <w:r w:rsidRPr="003315E9">
        <w:rPr>
          <w:rFonts w:ascii="TH SarabunPSK" w:hAnsi="TH SarabunPSK" w:cs="TH SarabunPSK"/>
          <w:sz w:val="32"/>
          <w:szCs w:val="32"/>
          <w:cs/>
        </w:rPr>
        <w:lastRenderedPageBreak/>
        <w:t>สาระสำคัญและไม่ขัดต่อผลประโยชน์ของประเทศไทย ให้ ทส. สามารถดำเนินการได้โดยไม่ต้องเสนอคณะรัฐมนตรีเพื่อพิจารณาอีกครั้ง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อนุมัติให้รัฐมนตรีว่าการกระทรวงทรัพยากรธรรมชาติและสิ่งแวดล้อม หรือผู้ที่ได้รับมอบหมายเป็นผู้ลงนามในร่างบันทึกความเข้าใจฯ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สาระสำคัญของร่างบันทึกความเข้าใจดังกล่าว</w:t>
      </w:r>
      <w:r w:rsidR="000A0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มีวัตถุประสงค์เพื่ออำนวยความสะดวกความร่วมมือทางวิชาการในสาขาการจัดการทรัพยากรธรรมชาติและสิ่งแวดล้อม ภายใต้กฎหมายและกฎระเบียบของแต่ละประเทศบนพื้นฐานของความเท่าเทียมและผลประโยชน์ร่วมกัน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ขอบเขตของความร่วมมือ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ประกอบด้วยสาขาความร่วมมือต่าง ๆ ได้แก่ 1. การจัดการทรัพยากรธรรมชาติและสิ่งแวดล้อม รวมทั้งความหลากหลายทางชีวภาพอย่างยั่งยืน 2. นโยบายและแผนด้านทรัพยากรธรรมชาติและสิ่งแวดล้อม 3. การป้องกันและควบคุมมลพิษ อาทิ มลพิษทางอากาศ มลพิษทางน้ำและดิน รวมถึงการจัดการสารเคมีและของเสียอันตราย 4. การจัดการการเปลี่ยนแปลงสภาพภูมิอากาศ 5. การป้องกันอาชญากรรมข้ามชาติด้านทรัพยากรธรรมชาติและสิ่งแวดล้อม 6. การจัดองค์กรและการพัฒนาบุคลากร ตลอดจนการสร้างจิตสำนึกต่อสังคมและชุมชน 7. ข้อตกลงระหว่างประเทศด้านสิ่งแวดล้อม และ 8. สาขาอื่น ๆ ที่สนใจร่วมกัน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รูปแบบความร่วมมือ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ประกอบด้วย 1. การแลกเปลี่ยนความรู้ ประสบการณ์ และแนวปฏิบัติที่ดีในด้านต่าง ๆ อาทิ การศึกษาค้นคว้าการวิจัยในสาขาความร่วมมือที่หลากหลายภายใต้บันทึกความเข้าใจนี้ 2. การแลกเปลี่ยนการวิจัย สารสนเทศ และข้อมูลที่เกี่ยวข้องด้านทรัพยากรธรรมชาติและสิ่งแวดล้อมที่สอดคล้องกับกฎหมายและกฎระเบียบของทั้งสองราชอาณาจักร 3. การแลกเปลี่ยนข้อมูลข่าวสารเกี่ยวกับภาวะฉุกเฉินด้านสิ่งแวดล้อมใด ๆ 4. การแลกเปลี่ยนผู้เชี่ยวชาญ นักวิชาการ และผู้แทนของผู้เข้าร่วมทั้งสองฝ่าย 5. การจัดสัมมนา การประชุม การประชุมเชิงปฏิบัติการ รวมทั้งการจัดหาหลักสูตรการฝึกอบรม แผนการวิจัยและการศึกษาดูงาน และ 6. การพัฒนาและการปฏิบัติตามแผนงาน และโครงการที่เห็นชอบร่วมกัน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ขออนุมัติความเห็นชอบต่อร่างเอกสารผลลัพธ์การประชุมประจำปีของหัวหน้าฝ่ายความมั่นคงประเทศสมาชิก 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</w:rPr>
        <w:t xml:space="preserve">BIMSTEC 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2 และเห็นชอบในหลักการต่อการรับเป็นเจ้าภาพจัดการประชุมประจำปีของหัวหน้าฝ่ายความมั่นคงประเทศสมาชิก 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</w:rPr>
        <w:t xml:space="preserve">BIMSTEC 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คณะรัฐมนตรีมีมติเห็นชอบตามที่สำนักงานสภาความมั่นคงแห่งชาติ (สมช.) เสนอ ดังนี้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เห็นชอบต่อร่างเอกสารผลลัพธ์การประชุมประจำปีของหัวหน้าฝ่ายความมั่นคงประเทศสมาชิก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>ครั้งที่ 2</w:t>
      </w:r>
      <w:r w:rsidR="000A0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[มีการจัดประชุมไปแล้ว เมื่อวันที่ 28 มีนาคม 2561 ณ สาธารณรัฐประชาชนบังกลาเทศ] </w:t>
      </w:r>
      <w:r w:rsidR="000A054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ทั้งนี้ หากมีการแก้ไขเอกสารในส่วนที่ไม่ใช่สาระสำคัญหรือไม่ขัดต่อผลประโยชน์ของประเทศให้ สมช. สามารถดำเนินการได้โดยไม่ต้องนำเสนอคณะรัฐมนตรีเพื่อพิจารณาอีก และจากนั้นให้รายงานผลให้คณะรัฐมนตรีทราบต่อไป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เห็นชอบในหลักการต่อการรับเป็นเจ้าภาพจัดการประชุมประจำปีของหัวหน้าฝ่ายความมั่นคงประเทศสมาชิก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ครั้งที่ 3 ณ ราชอาณาจักรไทย (จะมีการจัดประชุมภายในเดือนมีนาคม พ.ศ. 2562 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ณ กรุงเทพมหานคร) โดย สมช. เป็นหน่วยงานรับผิดชอบในการจัดการประชุมดังกล่าว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หากมีความจำเป็นต้องแก้ไขปรับปรุงร่างเอกสารผลลัพธ์การประชุมประจำปีของหัวหน้าฝ่ายความมั่นคงประเทศสมาชิก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>ครั้งที่ 2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และไม่ขัดกับหลักการที่คณะรัฐมนตรีได้ให้ความเห็นชอบหรือมีมติอนุมัติไปแล้ว ให้สำนักงานสภาความมั่นคงแห่งชาติสามารถดำเนินการได้โดยให้นำเสนอคณะรัฐมนตรีทราบภายหลัง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พร้อมทั้งชี้แจงเหตุผลและประโยชน์ที่ประเทศไทยได้รับจากการปรับเปลี่ยนดังกล่าวด้วย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ในกรณีการเป็นเจ้าภาพจัดการประชุมประจำปีของหัวหน้าฝ่ายความมั่นคงประเทศสมาชิก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>ครั้งที่ 3 ณ ประเทศไทย โดยสำนักงานสภาความมั่นคงแห่งชาติเป็นหน่วยงานรับผิดชอบหลักในการจัดการ</w:t>
      </w:r>
      <w:r w:rsidRPr="003315E9">
        <w:rPr>
          <w:rFonts w:ascii="TH SarabunPSK" w:hAnsi="TH SarabunPSK" w:cs="TH SarabunPSK"/>
          <w:sz w:val="32"/>
          <w:szCs w:val="32"/>
          <w:cs/>
        </w:rPr>
        <w:lastRenderedPageBreak/>
        <w:t>ประชุมดังกล่าว หากมีความจำเป็นต้องใช้งบประมาณเพื่อการดำเนินงานดังกล่าวแล้วก่อให้เกิดภาระงบประมาณหรือภาระการคลังและจะต้องเสนอคณะรัฐมนตรีพิจารณาในอนาคต ซึ่งเข้าข่ายตามบทบัญญัติของพระราชบัญญัติวินัยการเงินการคลังของรัฐ พ.ศ. 2561 สำนักงานสภาความมั่นคงแห่งชาติจะต้องดำเนินการในส่วนที่เกี่ยวข้องให้เป็น</w:t>
      </w:r>
      <w:r w:rsidR="000A054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ไปตามบทบัญญัติของพระราชบัญญัติดังกล่าวอย่างเคร่งครัด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ร่างเอกสารผลลัพธ์การประชุมฯ ครั้งที่ 2 เป็นเอกสารแสดงเจตจำนงในการกำหนดแนวทางความร่วมมือในอนาคตร่วมกันของประเทศสมาชิกในกลุ่ม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เช่น การจัดเตรียมแผนปฏิบัติการที่ครอบคลุมเพื่อส่งเสริมความร่วมมือด้านความมั่นคงทางทะเลของประเทศสมาชิก การเสริมสร้างความร่วมมือด้านความมั่นคงทางอวกาศระหว่างประเทศสมาชิก การจัดตั้งสภาวิทยาศาสตร์เทือกเขาหิมาลัย ภายใต้กรอบ </w:t>
      </w:r>
      <w:r w:rsidRPr="003315E9">
        <w:rPr>
          <w:rFonts w:ascii="TH SarabunPSK" w:hAnsi="TH SarabunPSK" w:cs="TH SarabunPSK"/>
          <w:sz w:val="32"/>
          <w:szCs w:val="32"/>
        </w:rPr>
        <w:t xml:space="preserve">BIMSTEC </w:t>
      </w:r>
      <w:r w:rsidRPr="003315E9">
        <w:rPr>
          <w:rFonts w:ascii="TH SarabunPSK" w:hAnsi="TH SarabunPSK" w:cs="TH SarabunPSK"/>
          <w:sz w:val="32"/>
          <w:szCs w:val="32"/>
          <w:cs/>
        </w:rPr>
        <w:t>เพื่อศึกษาเกี่ยวกับระบบนิเวศวิทยาบริเวณเทือกเขาหิมาลัย เป็นต้น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ขอความเห็นชอบให้มหาวิทยาลัยอมตะ (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</w:rPr>
        <w:t>Amata University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>) จัดการศึกษาหลักสูตรของมหาวิทยาลัยแห่งชาติไต้หวันในประเทศไทย</w:t>
      </w:r>
    </w:p>
    <w:p w:rsidR="000A0540" w:rsidRDefault="0006403D" w:rsidP="000A0540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                    คณะรัฐมนตรีมีมติเห็นชอบให้มหาวิทยาลัยอมตะ (</w:t>
      </w:r>
      <w:r w:rsidR="000A0540">
        <w:rPr>
          <w:rFonts w:ascii="TH SarabunPSK" w:hAnsi="TH SarabunPSK" w:cs="TH SarabunPSK"/>
          <w:sz w:val="32"/>
          <w:szCs w:val="32"/>
        </w:rPr>
        <w:t xml:space="preserve">Amata </w:t>
      </w:r>
      <w:r w:rsidRPr="003315E9">
        <w:rPr>
          <w:rFonts w:ascii="TH SarabunPSK" w:hAnsi="TH SarabunPSK" w:cs="TH SarabunPSK"/>
          <w:sz w:val="32"/>
          <w:szCs w:val="32"/>
        </w:rPr>
        <w:t>University</w:t>
      </w:r>
      <w:r w:rsidR="000A0540">
        <w:rPr>
          <w:rFonts w:ascii="TH SarabunPSK" w:hAnsi="TH SarabunPSK" w:cs="TH SarabunPSK"/>
          <w:sz w:val="32"/>
          <w:szCs w:val="32"/>
          <w:cs/>
        </w:rPr>
        <w:t>) จัดการศึกษา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ในหลักสูตร </w:t>
      </w:r>
      <w:r w:rsidRPr="003315E9">
        <w:rPr>
          <w:rFonts w:ascii="TH SarabunPSK" w:hAnsi="TH SarabunPSK" w:cs="TH SarabunPSK"/>
          <w:sz w:val="32"/>
          <w:szCs w:val="32"/>
        </w:rPr>
        <w:t xml:space="preserve">Master of Science </w:t>
      </w:r>
      <w:r w:rsidRPr="003315E9">
        <w:rPr>
          <w:rFonts w:ascii="TH SarabunPSK" w:hAnsi="TH SarabunPSK" w:cs="TH SarabunPSK"/>
          <w:sz w:val="32"/>
          <w:szCs w:val="32"/>
          <w:cs/>
        </w:rPr>
        <w:t>(</w:t>
      </w:r>
      <w:r w:rsidRPr="003315E9">
        <w:rPr>
          <w:rFonts w:ascii="TH SarabunPSK" w:hAnsi="TH SarabunPSK" w:cs="TH SarabunPSK"/>
          <w:sz w:val="32"/>
          <w:szCs w:val="32"/>
        </w:rPr>
        <w:t>M</w:t>
      </w:r>
      <w:r w:rsidRPr="003315E9">
        <w:rPr>
          <w:rFonts w:ascii="TH SarabunPSK" w:hAnsi="TH SarabunPSK" w:cs="TH SarabunPSK"/>
          <w:sz w:val="32"/>
          <w:szCs w:val="32"/>
          <w:cs/>
        </w:rPr>
        <w:t>.</w:t>
      </w:r>
      <w:r w:rsidRPr="003315E9">
        <w:rPr>
          <w:rFonts w:ascii="TH SarabunPSK" w:hAnsi="TH SarabunPSK" w:cs="TH SarabunPSK"/>
          <w:sz w:val="32"/>
          <w:szCs w:val="32"/>
        </w:rPr>
        <w:t>S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3315E9">
        <w:rPr>
          <w:rFonts w:ascii="TH SarabunPSK" w:hAnsi="TH SarabunPSK" w:cs="TH SarabunPSK"/>
          <w:sz w:val="32"/>
          <w:szCs w:val="32"/>
        </w:rPr>
        <w:t xml:space="preserve">in Engineering </w:t>
      </w:r>
      <w:r w:rsidRPr="003315E9">
        <w:rPr>
          <w:rFonts w:ascii="TH SarabunPSK" w:hAnsi="TH SarabunPSK" w:cs="TH SarabunPSK"/>
          <w:sz w:val="32"/>
          <w:szCs w:val="32"/>
          <w:cs/>
        </w:rPr>
        <w:t>(</w:t>
      </w:r>
      <w:r w:rsidRPr="003315E9">
        <w:rPr>
          <w:rFonts w:ascii="TH SarabunPSK" w:hAnsi="TH SarabunPSK" w:cs="TH SarabunPSK"/>
          <w:sz w:val="32"/>
          <w:szCs w:val="32"/>
        </w:rPr>
        <w:t>Intelligent Manufacturing System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ของมหาวิทยาลัยแห่งชาติไต้หวันในประเทศไทย ตามความในข้อ 4 แห่งคำสั่งหัวหน้าคณะรักษาความสงบแห่งชาติ ที่ 29/2560 เรื่องการส่งเสริมการจัดการศึกษาโดยสถาบันอุดมศึกษาที่มีศักยภาพสูงจากต่างประเทศ ลงวันที่ 26 พฤษภาคม 2560 </w:t>
      </w:r>
    </w:p>
    <w:p w:rsidR="0006403D" w:rsidRPr="003315E9" w:rsidRDefault="0006403D" w:rsidP="000A054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>ตามที่กระทรวงศึกษาธิการ (ศธ.) เสนอ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สาระสำคัญของเรื่อง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                    ศธ. รายงานว่า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                    1. มหาวิทยาลัยแห่งชาติไต้หวัน (</w:t>
      </w:r>
      <w:r w:rsidRPr="003315E9">
        <w:rPr>
          <w:rFonts w:ascii="TH SarabunPSK" w:hAnsi="TH SarabunPSK" w:cs="TH SarabunPSK"/>
          <w:sz w:val="32"/>
          <w:szCs w:val="32"/>
        </w:rPr>
        <w:t xml:space="preserve">National Taiwan University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315E9">
        <w:rPr>
          <w:rFonts w:ascii="TH SarabunPSK" w:hAnsi="TH SarabunPSK" w:cs="TH SarabunPSK"/>
          <w:sz w:val="32"/>
          <w:szCs w:val="32"/>
        </w:rPr>
        <w:t>NTU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เป็นมหาวิทยาลัยวิจัยแห่งชาติที่มีชื่อเสียงมากที่สุดในไต้หวัน มีวิทยาเขตกลางตั้งอยู่ในนครไทเปและจัดว่าเป็นมหาวิทยาลัยอันดับหนึ่งในไต้หวันจากการรายงานของ </w:t>
      </w:r>
      <w:r w:rsidRPr="003315E9">
        <w:rPr>
          <w:rFonts w:ascii="TH SarabunPSK" w:hAnsi="TH SarabunPSK" w:cs="TH SarabunPSK"/>
          <w:sz w:val="32"/>
          <w:szCs w:val="32"/>
        </w:rPr>
        <w:t xml:space="preserve">QS University Rankings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และติดอันดับ </w:t>
      </w:r>
      <w:r w:rsidRPr="003315E9">
        <w:rPr>
          <w:rFonts w:ascii="TH SarabunPSK" w:hAnsi="TH SarabunPSK" w:cs="TH SarabunPSK"/>
          <w:sz w:val="32"/>
          <w:szCs w:val="32"/>
        </w:rPr>
        <w:t xml:space="preserve">TOP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100 ของโลกทุกปี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ได้มีการจัดตั้งคณะและสาขาวิชา อาทิ คณะศิลปศาสตร์และกฎหมาย คณะวิทยาศาสตร์และการเกษตร คณะวิศวกรรมศาสตร์ และคณะแพทยศาสตร์ นอกจากนี้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ยังเป็นมหาวิทยาลัยลำดับหนึ่งจากการสอบแข่งขันของเด็กมัธยมปลายทั่วไต้หวันและมีศิษย์เก่าที่มีชื่อเสียง เช่น ประธานาธิบดีของไต้หวันเกือบทุกคนจบจากมหาวิทยาลัย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ปัจจัยเหล่านี้ล้วนเอื้อให้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>เป็นมหาวิทยาลัยที่โดดเด่นและได้รับการยอมรับในสังคมไต้หวัน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                    2. มหาวิทยาลัยอมตะจะนำหลักสูตรของ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>ซึ่งเป็นสถาบันอุดมศึกษาที่มีศักยภาพสูงจากไต้หวันเข้ามาดำเนินการจัดการศึกษาในประเทศไทย โดยสรุปรายละเอียดได้ ดังนี้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="0017157E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หลักสูตรที่จะเปิดสอน คือ </w:t>
      </w:r>
      <w:r w:rsidRPr="003315E9">
        <w:rPr>
          <w:rFonts w:ascii="TH SarabunPSK" w:hAnsi="TH SarabunPSK" w:cs="TH SarabunPSK"/>
          <w:sz w:val="32"/>
          <w:szCs w:val="32"/>
        </w:rPr>
        <w:t xml:space="preserve">Master of Science </w:t>
      </w:r>
      <w:r w:rsidRPr="003315E9">
        <w:rPr>
          <w:rFonts w:ascii="TH SarabunPSK" w:hAnsi="TH SarabunPSK" w:cs="TH SarabunPSK"/>
          <w:sz w:val="32"/>
          <w:szCs w:val="32"/>
          <w:cs/>
        </w:rPr>
        <w:t>(</w:t>
      </w:r>
      <w:r w:rsidRPr="003315E9">
        <w:rPr>
          <w:rFonts w:ascii="TH SarabunPSK" w:hAnsi="TH SarabunPSK" w:cs="TH SarabunPSK"/>
          <w:sz w:val="32"/>
          <w:szCs w:val="32"/>
        </w:rPr>
        <w:t>M</w:t>
      </w:r>
      <w:r w:rsidRPr="003315E9">
        <w:rPr>
          <w:rFonts w:ascii="TH SarabunPSK" w:hAnsi="TH SarabunPSK" w:cs="TH SarabunPSK"/>
          <w:sz w:val="32"/>
          <w:szCs w:val="32"/>
          <w:cs/>
        </w:rPr>
        <w:t>.</w:t>
      </w:r>
      <w:r w:rsidRPr="003315E9">
        <w:rPr>
          <w:rFonts w:ascii="TH SarabunPSK" w:hAnsi="TH SarabunPSK" w:cs="TH SarabunPSK"/>
          <w:sz w:val="32"/>
          <w:szCs w:val="32"/>
        </w:rPr>
        <w:t>S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3315E9">
        <w:rPr>
          <w:rFonts w:ascii="TH SarabunPSK" w:hAnsi="TH SarabunPSK" w:cs="TH SarabunPSK"/>
          <w:sz w:val="32"/>
          <w:szCs w:val="32"/>
        </w:rPr>
        <w:t xml:space="preserve">in Engineering </w:t>
      </w:r>
      <w:r w:rsidRPr="003315E9">
        <w:rPr>
          <w:rFonts w:ascii="TH SarabunPSK" w:hAnsi="TH SarabunPSK" w:cs="TH SarabunPSK"/>
          <w:sz w:val="32"/>
          <w:szCs w:val="32"/>
          <w:cs/>
        </w:rPr>
        <w:t>(</w:t>
      </w:r>
      <w:r w:rsidRPr="003315E9">
        <w:rPr>
          <w:rFonts w:ascii="TH SarabunPSK" w:hAnsi="TH SarabunPSK" w:cs="TH SarabunPSK"/>
          <w:sz w:val="32"/>
          <w:szCs w:val="32"/>
        </w:rPr>
        <w:t>Intelligent Manufacturing System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>เน้นทางด้านการใช้หุ่นยนต์ช่วยในสายการผลิตระบบอัตโนมัติ (</w:t>
      </w:r>
      <w:r w:rsidRPr="003315E9">
        <w:rPr>
          <w:rFonts w:ascii="TH SarabunPSK" w:hAnsi="TH SarabunPSK" w:cs="TH SarabunPSK"/>
          <w:sz w:val="32"/>
          <w:szCs w:val="32"/>
        </w:rPr>
        <w:t>Future of Automation</w:t>
      </w:r>
      <w:r w:rsidRPr="003315E9">
        <w:rPr>
          <w:rFonts w:ascii="TH SarabunPSK" w:hAnsi="TH SarabunPSK" w:cs="TH SarabunPSK"/>
          <w:sz w:val="32"/>
          <w:szCs w:val="32"/>
          <w:cs/>
        </w:rPr>
        <w:t>) และยานยนต์แห่งอนาคต (</w:t>
      </w:r>
      <w:r w:rsidRPr="003315E9">
        <w:rPr>
          <w:rFonts w:ascii="TH SarabunPSK" w:hAnsi="TH SarabunPSK" w:cs="TH SarabunPSK"/>
          <w:sz w:val="32"/>
          <w:szCs w:val="32"/>
        </w:rPr>
        <w:t>Autonomous Vehicle</w:t>
      </w:r>
      <w:r w:rsidRPr="003315E9">
        <w:rPr>
          <w:rFonts w:ascii="TH SarabunPSK" w:hAnsi="TH SarabunPSK" w:cs="TH SarabunPSK"/>
          <w:sz w:val="32"/>
          <w:szCs w:val="32"/>
          <w:cs/>
        </w:rPr>
        <w:t>)</w:t>
      </w:r>
    </w:p>
    <w:p w:rsidR="0006403D" w:rsidRPr="003315E9" w:rsidRDefault="0006403D" w:rsidP="000A054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="0017157E">
        <w:rPr>
          <w:rFonts w:ascii="TH SarabunPSK" w:hAnsi="TH SarabunPSK" w:cs="TH SarabunPSK" w:hint="cs"/>
          <w:sz w:val="32"/>
          <w:szCs w:val="32"/>
          <w:cs/>
        </w:rPr>
        <w:tab/>
      </w:r>
      <w:r w:rsidR="0017157E">
        <w:rPr>
          <w:rFonts w:ascii="TH SarabunPSK" w:hAnsi="TH SarabunPSK" w:cs="TH SarabunPSK"/>
          <w:sz w:val="32"/>
          <w:szCs w:val="32"/>
          <w:cs/>
        </w:rPr>
        <w:tab/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3315E9">
        <w:rPr>
          <w:rFonts w:ascii="TH SarabunPSK" w:hAnsi="TH SarabunPSK" w:cs="TH SarabunPSK"/>
          <w:sz w:val="32"/>
          <w:szCs w:val="32"/>
          <w:cs/>
        </w:rPr>
        <w:t>วัตถุประสงค์ เพื่อรองรับการพัฒนาพื้นที่เมืองอัจฉริยะ (</w:t>
      </w:r>
      <w:r w:rsidRPr="003315E9">
        <w:rPr>
          <w:rFonts w:ascii="TH SarabunPSK" w:hAnsi="TH SarabunPSK" w:cs="TH SarabunPSK"/>
          <w:sz w:val="32"/>
          <w:szCs w:val="32"/>
        </w:rPr>
        <w:t>Smart City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ให้เกิดขึ้นเป็นรูปธรรม ในพื้นที่ </w:t>
      </w:r>
      <w:r w:rsidRPr="003315E9">
        <w:rPr>
          <w:rFonts w:ascii="TH SarabunPSK" w:hAnsi="TH SarabunPSK" w:cs="TH SarabunPSK"/>
          <w:sz w:val="32"/>
          <w:szCs w:val="32"/>
        </w:rPr>
        <w:t>EEC</w:t>
      </w:r>
      <w:r w:rsidR="000A0540">
        <w:rPr>
          <w:rFonts w:ascii="TH SarabunPSK" w:hAnsi="TH SarabunPSK" w:cs="TH SarabunPSK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และพัฒนากำลังคนด้านวิทยาศาสตร์และเทคโนโลยีเพื่อตอบสนองความต้องการในอุตสาหกรรมเป้าหมาย (</w:t>
      </w:r>
      <w:r w:rsidRPr="003315E9">
        <w:rPr>
          <w:rFonts w:ascii="TH SarabunPSK" w:hAnsi="TH SarabunPSK" w:cs="TH SarabunPSK"/>
          <w:sz w:val="32"/>
          <w:szCs w:val="32"/>
        </w:rPr>
        <w:t>S</w:t>
      </w:r>
      <w:r w:rsidRPr="003315E9">
        <w:rPr>
          <w:rFonts w:ascii="TH SarabunPSK" w:hAnsi="TH SarabunPSK" w:cs="TH SarabunPSK"/>
          <w:sz w:val="32"/>
          <w:szCs w:val="32"/>
          <w:cs/>
        </w:rPr>
        <w:t>-</w:t>
      </w:r>
      <w:r w:rsidRPr="003315E9">
        <w:rPr>
          <w:rFonts w:ascii="TH SarabunPSK" w:hAnsi="TH SarabunPSK" w:cs="TH SarabunPSK"/>
          <w:sz w:val="32"/>
          <w:szCs w:val="32"/>
        </w:rPr>
        <w:t>Curve</w:t>
      </w:r>
      <w:r w:rsidRPr="003315E9">
        <w:rPr>
          <w:rFonts w:ascii="TH SarabunPSK" w:hAnsi="TH SarabunPSK" w:cs="TH SarabunPSK"/>
          <w:sz w:val="32"/>
          <w:szCs w:val="32"/>
          <w:cs/>
        </w:rPr>
        <w:t>)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="0017157E">
        <w:rPr>
          <w:rFonts w:ascii="TH SarabunPSK" w:hAnsi="TH SarabunPSK" w:cs="TH SarabunPSK" w:hint="cs"/>
          <w:sz w:val="32"/>
          <w:szCs w:val="32"/>
          <w:cs/>
        </w:rPr>
        <w:tab/>
        <w:t xml:space="preserve">2.3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แนวทางการจัดการเรียนการสอน ใช้มาตรฐานเดียวกับ </w:t>
      </w:r>
      <w:r w:rsidRPr="003315E9">
        <w:rPr>
          <w:rFonts w:ascii="TH SarabunPSK" w:hAnsi="TH SarabunPSK" w:cs="TH SarabunPSK"/>
          <w:sz w:val="32"/>
          <w:szCs w:val="32"/>
        </w:rPr>
        <w:t xml:space="preserve">NTU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ที่ไต้หวัน เช่น สาขาวิชา คณาจารย์ การเข้าถึงข้อมูลทางวิจัย และชั่วโมงของอาจารย์ที่ปรึกษา เป็นต้น จัดการเรียนการสอนเป็นภาษาอังกฤษและจีน ใช้ระยะเวลาศึกษา 2 ปี 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="0017157E">
        <w:rPr>
          <w:rFonts w:ascii="TH SarabunPSK" w:hAnsi="TH SarabunPSK" w:cs="TH SarabunPSK" w:hint="cs"/>
          <w:sz w:val="32"/>
          <w:szCs w:val="32"/>
          <w:cs/>
        </w:rPr>
        <w:tab/>
        <w:t xml:space="preserve">2.4 </w:t>
      </w:r>
      <w:r w:rsidRPr="003315E9">
        <w:rPr>
          <w:rFonts w:ascii="TH SarabunPSK" w:hAnsi="TH SarabunPSK" w:cs="TH SarabunPSK"/>
          <w:sz w:val="32"/>
          <w:szCs w:val="32"/>
          <w:cs/>
        </w:rPr>
        <w:t>พื้นที่ดำเนินการ จะจัดตั้งในพื้นที่ของนิคมอมตะนคร จังหวัดชลบุรี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471D" w:rsidRPr="002B2A2E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DF471D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F471D" w:rsidRPr="00DF471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</w:t>
      </w:r>
      <w:r w:rsidR="00DF471D" w:rsidRPr="002B2A2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ขอความเห็นชอบต่อร่างแถลงการณ์ร่วมการประชุมว่าด้วยความร่วมมือระหว่างประเทศในภูมิภาคเอเชียตะวันออกเพื่อการพัฒนาปาเลสไตน์ ระดับรัฐมนตรี ครั้งที่ 3 </w:t>
      </w:r>
    </w:p>
    <w:p w:rsidR="00DF471D" w:rsidRDefault="00DF471D" w:rsidP="00DF471D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DF471D" w:rsidRPr="00F1502D" w:rsidRDefault="00DF471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เห็นชอบ</w:t>
      </w:r>
      <w:r w:rsidRPr="00512ED3">
        <w:rPr>
          <w:rFonts w:ascii="TH SarabunPSK" w:hAnsi="TH SarabunPSK" w:cs="TH SarabunPSK"/>
          <w:sz w:val="24"/>
          <w:szCs w:val="32"/>
          <w:cs/>
        </w:rPr>
        <w:t>ร่างแถลงการณ์ร่วมการประชุมว่าด้วยความร่วมมือระหว่างประเทศในภูมิภาคเอเชียตะวันออกเพื่อการพัฒนาปาเลสไตน์ ระดับรัฐมนตรี ครั้งที่ 3</w:t>
      </w:r>
      <w:r w:rsidR="0051345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1502D">
        <w:rPr>
          <w:rFonts w:ascii="TH SarabunPSK" w:hAnsi="TH SarabunPSK" w:cs="TH SarabunPSK" w:hint="cs"/>
          <w:sz w:val="32"/>
          <w:szCs w:val="32"/>
          <w:cs/>
        </w:rPr>
        <w:t>(</w:t>
      </w:r>
      <w:r w:rsidRPr="00F1502D">
        <w:rPr>
          <w:rFonts w:ascii="TH SarabunPSK" w:hAnsi="TH SarabunPSK" w:cs="TH SarabunPSK"/>
          <w:sz w:val="32"/>
          <w:szCs w:val="32"/>
        </w:rPr>
        <w:t>Daft Joint Statement of the Third Ministerial Meeting of the Conference on Cooperation among East Asian Countries for Palestinian Development</w:t>
      </w:r>
      <w:r w:rsidRPr="00F150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F471D" w:rsidRPr="00987F51" w:rsidRDefault="00DF471D" w:rsidP="00DF471D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อนุมัติให้รัฐมนตรีว่าการกระทรวงการต่างประเทศหรือผู้ที่ได้รับมอบหมายรับรองร่างแถลงการณ์ร่วมฯ ในการประชุมว่าด้วยความร่วมมือระหว่างประเทศในภูมิภาคเอเชียตะวันออกเพื่อการพัฒนาปาเลสไตน์ ระดับรัฐมนตรี ครั้งที่ 3 </w:t>
      </w:r>
      <w:r w:rsidRPr="00987F51">
        <w:rPr>
          <w:rFonts w:ascii="TH SarabunPSK" w:hAnsi="TH SarabunPSK" w:cs="TH SarabunPSK" w:hint="cs"/>
          <w:sz w:val="24"/>
          <w:szCs w:val="32"/>
          <w:cs/>
        </w:rPr>
        <w:t>ในวันที่ 27 มิถุนายน 2561 ณ กรุงเทพมหานคร</w:t>
      </w:r>
    </w:p>
    <w:p w:rsidR="00DF471D" w:rsidRDefault="00DF471D" w:rsidP="00DF471D">
      <w:pPr>
        <w:spacing w:line="36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หากมีความจำเป็นต้องแก้ไขปรับปรุงร่างแถลงการณ์ร่วมฯ โดยไม่ขัดกับหลักการที่คณะรัฐมนตรีได้อนุมัติหรือให้ความเห็นชอบไว้ ให้ กต. สามารถดำเนินการได้โดยนำเสนอคณะรัฐมนตรีทราบภายหลัง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DF471D" w:rsidRPr="009E549F" w:rsidRDefault="00DF471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93C43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สาระสำคัญของร่างแถลงการณ์ฯ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ครอบคลุมประเด็นสำคัญ ดังนี้</w:t>
      </w:r>
      <w:r w:rsidR="00513459">
        <w:rPr>
          <w:rFonts w:ascii="TH SarabunPSK" w:hAnsi="TH SarabunPSK" w:cs="TH SarabunPSK"/>
          <w:sz w:val="32"/>
          <w:szCs w:val="32"/>
        </w:rPr>
        <w:t xml:space="preserve"> </w:t>
      </w:r>
      <w:r w:rsidRPr="006553D0">
        <w:rPr>
          <w:rFonts w:ascii="TH SarabunPSK" w:hAnsi="TH SarabunPSK" w:cs="TH SarabunPSK"/>
          <w:sz w:val="32"/>
          <w:szCs w:val="32"/>
        </w:rPr>
        <w:t xml:space="preserve">1. </w:t>
      </w:r>
      <w:r w:rsidRPr="006553D0">
        <w:rPr>
          <w:rFonts w:ascii="TH SarabunPSK" w:hAnsi="TH SarabunPSK" w:cs="TH SarabunPSK"/>
          <w:sz w:val="32"/>
          <w:szCs w:val="32"/>
          <w:cs/>
        </w:rPr>
        <w:t>พัฒนาการล่าสุดในปาเลสไตน์</w:t>
      </w:r>
      <w:r>
        <w:rPr>
          <w:rFonts w:ascii="TH SarabunPSK" w:hAnsi="TH SarabunPSK" w:cs="TH SarabunPSK"/>
          <w:sz w:val="32"/>
          <w:szCs w:val="32"/>
        </w:rPr>
        <w:t xml:space="preserve"> 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ข้อริเริ่มของ </w:t>
      </w:r>
      <w:r>
        <w:rPr>
          <w:rFonts w:ascii="TH SarabunPSK" w:hAnsi="TH SarabunPSK" w:cs="TH SarabunPSK"/>
          <w:sz w:val="32"/>
          <w:szCs w:val="32"/>
        </w:rPr>
        <w:t xml:space="preserve">CEAPAD 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มาตรการการปรับปรุงกลไกของ </w:t>
      </w:r>
      <w:r>
        <w:rPr>
          <w:rFonts w:ascii="TH SarabunPSK" w:hAnsi="TH SarabunPSK" w:cs="TH SarabunPSK"/>
          <w:sz w:val="32"/>
          <w:szCs w:val="32"/>
        </w:rPr>
        <w:t>CEAPAD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 การยกระดับการดำเนินงานของสำนักเลขานุการ </w:t>
      </w:r>
      <w:r>
        <w:rPr>
          <w:rFonts w:ascii="TH SarabunPSK" w:hAnsi="TH SarabunPSK" w:cs="TH SarabunPSK"/>
          <w:sz w:val="32"/>
          <w:szCs w:val="32"/>
        </w:rPr>
        <w:t>CEAPAD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5. การสนับสนุน </w:t>
      </w:r>
      <w:r>
        <w:rPr>
          <w:rFonts w:ascii="TH SarabunPSK" w:hAnsi="TH SarabunPSK" w:cs="TH SarabunPSK"/>
          <w:sz w:val="32"/>
          <w:szCs w:val="32"/>
        </w:rPr>
        <w:t xml:space="preserve">UNRWA 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การดำเนินงานตามแผนงาน 3 ปี เพื่อสนับสนุนการพัฒนาปาเลสไตน์ 7. การเยือนปาเลสไตน์ร่วมกันของสมาชิก </w:t>
      </w:r>
      <w:r>
        <w:rPr>
          <w:rFonts w:ascii="TH SarabunPSK" w:hAnsi="TH SarabunPSK" w:cs="TH SarabunPSK"/>
          <w:sz w:val="32"/>
          <w:szCs w:val="32"/>
        </w:rPr>
        <w:t>CEAPAD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8. แนวปฏิบัติเกี่ยวกับการประชุมของ </w:t>
      </w:r>
      <w:r>
        <w:rPr>
          <w:rFonts w:ascii="TH SarabunPSK" w:hAnsi="TH SarabunPSK" w:cs="TH SarabunPSK"/>
          <w:sz w:val="32"/>
          <w:szCs w:val="32"/>
        </w:rPr>
        <w:t>CEAPAD</w:t>
      </w:r>
    </w:p>
    <w:p w:rsidR="0088693F" w:rsidRPr="003315E9" w:rsidRDefault="0088693F" w:rsidP="00DF471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315E9" w:rsidTr="00192D18">
        <w:tc>
          <w:tcPr>
            <w:tcW w:w="9820" w:type="dxa"/>
          </w:tcPr>
          <w:p w:rsidR="0088693F" w:rsidRPr="003315E9" w:rsidRDefault="0088693F" w:rsidP="00DF47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5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31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คณะรัฐมนตรีมีมติอนุมัติตามที่สำนักข่าวกรองแห่งชาติเสนอแต่งตั้ง</w:t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นายวีระพันธ์ อภัยรัตน์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10 สำนักข่าวกรองแห่งชาติ ให้ดำรงตำแหน่ง ที่ปรึกษาด้านการพัฒนาระบบงานการข่าว 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(นักการข่าวทรงคุณวุฒิ) กลุ่มงานที่ปรึกษา สำนักข่าวกรองแห่งชาติ สำนักนายกรัฐมนตรี ตั้งแต่วันที่ 28 กุมภาพันธ์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06403D" w:rsidRPr="003315E9" w:rsidRDefault="0006403D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6403D" w:rsidRPr="003315E9" w:rsidRDefault="0017157E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06403D"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ขออนุมัติเลื่อนฐานะกงสุลกิตติมศักดิ์ ณ นครแอดิเลด เครือรัฐออสเตรเลีย เป็น กงสุลใหญ่กิตติมศักดิ์ ณ นครแอดิเลด เครือรัฐออสเตรเลีย (กระทรวงการต่างประเทศ) </w:t>
      </w:r>
    </w:p>
    <w:p w:rsidR="0006403D" w:rsidRDefault="0006403D" w:rsidP="00DF471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คณะรัฐมนตรีมีมติอนุมัติตามที่กระทรวงการต่างประเทศเสนอเลื่อนฐานะ </w:t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นางอะแมนดา-เจน </w:t>
      </w:r>
      <w:r w:rsidR="00171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ยานโนพูลอส</w:t>
      </w:r>
      <w:r w:rsidR="00171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(</w:t>
      </w:r>
      <w:r w:rsidRPr="003315E9">
        <w:rPr>
          <w:rFonts w:ascii="TH SarabunPSK" w:hAnsi="TH SarabunPSK" w:cs="TH SarabunPSK"/>
          <w:sz w:val="32"/>
          <w:szCs w:val="32"/>
        </w:rPr>
        <w:t>Mrs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315E9">
        <w:rPr>
          <w:rFonts w:ascii="TH SarabunPSK" w:hAnsi="TH SarabunPSK" w:cs="TH SarabunPSK"/>
          <w:sz w:val="32"/>
          <w:szCs w:val="32"/>
        </w:rPr>
        <w:t>Amanda</w:t>
      </w:r>
      <w:r w:rsidRPr="003315E9">
        <w:rPr>
          <w:rFonts w:ascii="TH SarabunPSK" w:hAnsi="TH SarabunPSK" w:cs="TH SarabunPSK"/>
          <w:sz w:val="32"/>
          <w:szCs w:val="32"/>
          <w:cs/>
        </w:rPr>
        <w:t>-</w:t>
      </w:r>
      <w:r w:rsidRPr="003315E9">
        <w:rPr>
          <w:rFonts w:ascii="TH SarabunPSK" w:hAnsi="TH SarabunPSK" w:cs="TH SarabunPSK"/>
          <w:sz w:val="32"/>
          <w:szCs w:val="32"/>
        </w:rPr>
        <w:t>Jane Giannopoulos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กงสุลกิตติมศักดิ์ สถานกงสุลใหญ่กิตติมศักดิ์ ณ นครแอดิเลด รัฐเซาท์ออสเตรเลีย เครือรัฐออสเตรเลีย </w:t>
      </w:r>
      <w:r w:rsidRPr="003315E9">
        <w:rPr>
          <w:rFonts w:ascii="TH SarabunPSK" w:hAnsi="TH SarabunPSK" w:cs="TH SarabunPSK"/>
          <w:b/>
          <w:bCs/>
          <w:sz w:val="32"/>
          <w:szCs w:val="32"/>
          <w:cs/>
        </w:rPr>
        <w:t>เป็นกงสุลใหญ่กิตติมศักดิ์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สถานกงสุลใหญ่กิตติมศักดิ์ ณ นครแอดิเลด 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รัฐเซาท์ออสเตรเลีย เครือรัฐออสเตรเลีย โดยมีเขตกงสุลครอบคลุมรัฐเซาท์ออสเตรเลีย และดินแดนนอร์ทเทิร์น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315E9">
        <w:rPr>
          <w:rFonts w:ascii="TH SarabunPSK" w:hAnsi="TH SarabunPSK" w:cs="TH SarabunPSK"/>
          <w:sz w:val="32"/>
          <w:szCs w:val="32"/>
          <w:cs/>
        </w:rPr>
        <w:t>เทร์ริทอรี สืบแทน นางโจแอน มูเรียล วอลตัน (</w:t>
      </w:r>
      <w:r w:rsidRPr="003315E9">
        <w:rPr>
          <w:rFonts w:ascii="TH SarabunPSK" w:hAnsi="TH SarabunPSK" w:cs="TH SarabunPSK"/>
          <w:sz w:val="32"/>
          <w:szCs w:val="32"/>
        </w:rPr>
        <w:t>Mrs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315E9">
        <w:rPr>
          <w:rFonts w:ascii="TH SarabunPSK" w:hAnsi="TH SarabunPSK" w:cs="TH SarabunPSK"/>
          <w:sz w:val="32"/>
          <w:szCs w:val="32"/>
        </w:rPr>
        <w:t>Joan Muriel Walton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) ซึ่งถึงแก่กรรม </w:t>
      </w:r>
    </w:p>
    <w:p w:rsidR="0017157E" w:rsidRDefault="0017157E" w:rsidP="00DF471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13459" w:rsidRDefault="00513459" w:rsidP="00DF471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13459" w:rsidRDefault="00513459" w:rsidP="00DF471D">
      <w:pPr>
        <w:spacing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D5D3A" w:rsidRPr="00B70352" w:rsidRDefault="0017157E" w:rsidP="00DF471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="003D5D3A" w:rsidRPr="00B703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3D5D3A" w:rsidRPr="00B70352" w:rsidRDefault="003D5D3A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0352">
        <w:rPr>
          <w:rFonts w:ascii="TH SarabunPSK" w:hAnsi="TH SarabunPSK" w:cs="TH SarabunPSK" w:hint="cs"/>
          <w:sz w:val="32"/>
          <w:szCs w:val="32"/>
          <w:cs/>
        </w:rPr>
        <w:tab/>
      </w:r>
      <w:r w:rsidRPr="00B703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B703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นายณัฐพล ขันธหิรัญ </w:t>
      </w:r>
      <w:r w:rsidR="00171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B70352">
        <w:rPr>
          <w:rFonts w:ascii="TH SarabunPSK" w:hAnsi="TH SarabunPSK" w:cs="TH SarabunPSK" w:hint="cs"/>
          <w:sz w:val="32"/>
          <w:szCs w:val="32"/>
          <w:cs/>
        </w:rPr>
        <w:t xml:space="preserve">กงสุลใหญ่ สถานกงสุลใหญ่ ณ นครซิดนีย์ เครือรัฐออสเตรเลีย ให้ดำรงตำแหน่ง เอกอัครราชทูต สถานเอกอัครราชทูต ณ กรุงโดฮา รัฐกาตาร์ ตั้งแต่วันที่ทรงพระกรุณาโปรดเกล้าโปรดกระหม่อมแต่งตั้งเป็นต้นไป 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70352">
        <w:rPr>
          <w:rFonts w:ascii="TH SarabunPSK" w:hAnsi="TH SarabunPSK" w:cs="TH SarabunPSK" w:hint="cs"/>
          <w:sz w:val="32"/>
          <w:szCs w:val="32"/>
          <w:cs/>
        </w:rPr>
        <w:t>เพื่อทดแทนตำแหน่งที่ว่าง ทั้งนี้ การแต่งตั้งเอกอัครราชทูตประจำต่างประเทศดังกล่าวได้รับความเห็นชอบจาก</w:t>
      </w:r>
      <w:r w:rsidR="0017157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70352">
        <w:rPr>
          <w:rFonts w:ascii="TH SarabunPSK" w:hAnsi="TH SarabunPSK" w:cs="TH SarabunPSK" w:hint="cs"/>
          <w:sz w:val="32"/>
          <w:szCs w:val="32"/>
          <w:cs/>
        </w:rPr>
        <w:t xml:space="preserve">ประเทศผู้รับ </w:t>
      </w:r>
    </w:p>
    <w:p w:rsidR="003D5D3A" w:rsidRPr="00B70352" w:rsidRDefault="003D5D3A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D5D3A" w:rsidRPr="00B70352" w:rsidRDefault="0017157E" w:rsidP="00DF471D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3D5D3A" w:rsidRPr="00B703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การแต่งตั้งกรรมการในคณะกรรมการธนาคารออมสิน </w:t>
      </w:r>
    </w:p>
    <w:p w:rsidR="003D5D3A" w:rsidRDefault="003D5D3A" w:rsidP="00DF471D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70352">
        <w:rPr>
          <w:rFonts w:ascii="TH SarabunPSK" w:hAnsi="TH SarabunPSK" w:cs="TH SarabunPSK" w:hint="cs"/>
          <w:sz w:val="32"/>
          <w:szCs w:val="32"/>
          <w:cs/>
        </w:rPr>
        <w:tab/>
      </w:r>
      <w:r w:rsidRPr="00B703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B70352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นายภูมิศักดิ์ อรัญญาเกษมสุข (ผู้แทนกระทรวงการคลัง)</w:t>
      </w:r>
      <w:r w:rsidRPr="00B70352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เป็นกรรมการในคณะกรรมการธนาคารออมสิน แทน นายประภาศ คงเอียด ที่ขอลาออก โดยให้มีผลตั้งแต่วันที่ 19 มิถุนายน 2561 เป็นต้นไป ทั้งนี้ ให้ผู้ได้รับแต่งตั้งอยู่ในตำแหน่งเท่ากับวาระที่เหลืออยู่ของกรรมการซึ่งได้แต่งตั้งไว้แล้ว </w:t>
      </w:r>
    </w:p>
    <w:p w:rsidR="00203D66" w:rsidRPr="00B70352" w:rsidRDefault="00203D66" w:rsidP="00DF471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315E9" w:rsidRPr="003315E9" w:rsidRDefault="0017157E" w:rsidP="00DF471D">
      <w:pPr>
        <w:pStyle w:val="1"/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</w:t>
      </w:r>
      <w:r w:rsidR="003315E9" w:rsidRPr="003315E9">
        <w:rPr>
          <w:rFonts w:ascii="TH SarabunPSK" w:hAnsi="TH SarabunPSK" w:cs="TH SarabunPSK"/>
          <w:sz w:val="32"/>
          <w:szCs w:val="32"/>
          <w:cs/>
        </w:rPr>
        <w:t xml:space="preserve"> เรื่อง คำสั่งสำนักนายกรัฐมนตรีที่</w:t>
      </w:r>
      <w:r w:rsidR="003315E9" w:rsidRPr="003315E9">
        <w:rPr>
          <w:rFonts w:ascii="TH SarabunPSK" w:hAnsi="TH SarabunPSK" w:cs="TH SarabunPSK"/>
          <w:sz w:val="32"/>
          <w:szCs w:val="32"/>
        </w:rPr>
        <w:t xml:space="preserve">  145</w:t>
      </w:r>
      <w:r w:rsidR="003315E9" w:rsidRPr="003315E9">
        <w:rPr>
          <w:rFonts w:ascii="TH SarabunPSK" w:hAnsi="TH SarabunPSK" w:cs="TH SarabunPSK"/>
          <w:sz w:val="32"/>
          <w:szCs w:val="32"/>
          <w:cs/>
        </w:rPr>
        <w:t xml:space="preserve"> /2561</w:t>
      </w:r>
      <w:r w:rsidR="003315E9" w:rsidRPr="00331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5E9" w:rsidRPr="003315E9">
        <w:rPr>
          <w:rFonts w:ascii="TH SarabunPSK" w:hAnsi="TH SarabunPSK" w:cs="TH SarabunPSK"/>
          <w:sz w:val="32"/>
          <w:szCs w:val="32"/>
          <w:cs/>
        </w:rPr>
        <w:t>เรื่อง</w:t>
      </w:r>
      <w:r w:rsidR="003315E9" w:rsidRPr="003315E9">
        <w:rPr>
          <w:rFonts w:ascii="TH SarabunPSK" w:hAnsi="TH SarabunPSK" w:cs="TH SarabunPSK"/>
          <w:sz w:val="32"/>
          <w:szCs w:val="32"/>
        </w:rPr>
        <w:t xml:space="preserve">  </w:t>
      </w:r>
      <w:r w:rsidR="003315E9" w:rsidRPr="003315E9">
        <w:rPr>
          <w:rFonts w:ascii="TH SarabunPSK" w:hAnsi="TH SarabunPSK" w:cs="TH SarabunPSK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เป็นประธานกรรมการ รองประธานกรรมการ และกรรมการในคณะกรรมการต่าง</w:t>
      </w:r>
      <w:r w:rsidR="00513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5E9" w:rsidRPr="003315E9">
        <w:rPr>
          <w:rFonts w:ascii="TH SarabunPSK" w:hAnsi="TH SarabunPSK" w:cs="TH SarabunPSK"/>
          <w:sz w:val="32"/>
          <w:szCs w:val="32"/>
          <w:cs/>
        </w:rPr>
        <w:t>ๆ  ตามกฎหมาย และระเบียบสำนักนายกรัฐมนตรี</w:t>
      </w:r>
    </w:p>
    <w:p w:rsidR="003315E9" w:rsidRPr="003315E9" w:rsidRDefault="003315E9" w:rsidP="00DF471D">
      <w:pPr>
        <w:pStyle w:val="1"/>
        <w:spacing w:line="360" w:lineRule="exact"/>
        <w:jc w:val="lef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315E9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ab/>
        <w:t>คณะรัฐมนตรีมีมติรับทราบ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คำสั่งสำนักนายกรัฐมนตรีที่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</w:rPr>
        <w:t xml:space="preserve">  145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/2561</w:t>
      </w:r>
      <w:r w:rsidRPr="003315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เป็นประธานกรรมการ </w:t>
      </w:r>
      <w:r w:rsidR="00B83FA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รองประธานกรรมการ และกรรมการในคณะกรรมการต่าง</w:t>
      </w:r>
      <w:r w:rsidR="00203D6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b w:val="0"/>
          <w:bCs w:val="0"/>
          <w:sz w:val="32"/>
          <w:szCs w:val="32"/>
          <w:cs/>
        </w:rPr>
        <w:t>ๆ  ตามกฎหมาย และระเบียบสำนักนายกรัฐมนตรี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3315E9" w:rsidRPr="003315E9" w:rsidRDefault="003315E9" w:rsidP="00DF471D">
      <w:pPr>
        <w:spacing w:line="360" w:lineRule="exact"/>
        <w:ind w:firstLine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 xml:space="preserve">ตามที่ได้มีคำสั่งสำนักนายกรัฐมนตรี ที่ 324/2560 เรื่อง มอบหมายและมอบอำนาจให้             รองนายกรัฐมนตรีและรัฐมนตรีประจำสำนักนายกรัฐมนตรีปฏิบัติหน้าที่เป็นประธานกรรมการ </w:t>
      </w:r>
      <w:r w:rsidRPr="003315E9">
        <w:rPr>
          <w:rFonts w:ascii="TH SarabunPSK" w:hAnsi="TH SarabunPSK" w:cs="TH SarabunPSK"/>
          <w:sz w:val="32"/>
          <w:szCs w:val="32"/>
          <w:cs/>
        </w:rPr>
        <w:br/>
        <w:t>รองประธานกรรมการ และกรรมการในคณะกรรมการต่าง ๆ ตามกฎหมาย และระเบียบสำนักนายกรัฐมนตรี                ลงวันที่ 4 ธันวาคม 2560 และคำสั่งสำนักนายกรัฐมนตรี ที่ 99/2561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</w:t>
      </w:r>
      <w:r w:rsidR="00203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ๆ ตามกฎหมาย และระเบียบสำนักนายกรัฐมนตรี ลงวันที่ 26 เมษายน 2561 นั้น</w:t>
      </w:r>
    </w:p>
    <w:p w:rsidR="003315E9" w:rsidRPr="003315E9" w:rsidRDefault="003315E9" w:rsidP="00DF471D">
      <w:pPr>
        <w:pStyle w:val="2"/>
        <w:spacing w:line="360" w:lineRule="exact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อาศัยอำนาจตามความในมาตรา 10 และมาตรา 15 แห่งพระราชบัญญัติระเบียบบริหาร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ราชการแผ่นดิน</w:t>
      </w:r>
      <w:r w:rsidRPr="003315E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3315E9">
        <w:rPr>
          <w:rFonts w:ascii="TH SarabunPSK" w:hAnsi="TH SarabunPSK" w:cs="TH SarabunPSK"/>
          <w:spacing w:val="-2"/>
          <w:sz w:val="32"/>
          <w:szCs w:val="32"/>
        </w:rPr>
        <w:t>.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3315E9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2534</w:t>
      </w:r>
      <w:r w:rsidRPr="003315E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</w:t>
      </w:r>
      <w:r w:rsidRPr="003315E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5)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 พ</w:t>
      </w:r>
      <w:r w:rsidRPr="003315E9">
        <w:rPr>
          <w:rFonts w:ascii="TH SarabunPSK" w:hAnsi="TH SarabunPSK" w:cs="TH SarabunPSK"/>
          <w:sz w:val="32"/>
          <w:szCs w:val="32"/>
        </w:rPr>
        <w:t>.</w:t>
      </w:r>
      <w:r w:rsidRPr="003315E9">
        <w:rPr>
          <w:rFonts w:ascii="TH SarabunPSK" w:hAnsi="TH SarabunPSK" w:cs="TH SarabunPSK"/>
          <w:sz w:val="32"/>
          <w:szCs w:val="32"/>
          <w:cs/>
        </w:rPr>
        <w:t>ศ</w:t>
      </w:r>
      <w:r w:rsidRPr="003315E9">
        <w:rPr>
          <w:rFonts w:ascii="TH SarabunPSK" w:hAnsi="TH SarabunPSK" w:cs="TH SarabunPSK"/>
          <w:sz w:val="32"/>
          <w:szCs w:val="32"/>
        </w:rPr>
        <w:t>.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2545</w:t>
      </w:r>
      <w:r w:rsidRPr="003315E9">
        <w:rPr>
          <w:rFonts w:ascii="TH SarabunPSK" w:hAnsi="TH SarabunPSK" w:cs="TH SarabunPSK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มาตรา 11 และมาตรา 12 แห่งพระราชบัญญัติระเบียบบริหารราชการแผ่นดิน</w:t>
      </w:r>
      <w:r w:rsidRPr="003315E9">
        <w:rPr>
          <w:rFonts w:ascii="TH SarabunPSK" w:hAnsi="TH SarabunPSK" w:cs="TH SarabunPSK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พ</w:t>
      </w:r>
      <w:r w:rsidRPr="003315E9">
        <w:rPr>
          <w:rFonts w:ascii="TH SarabunPSK" w:hAnsi="TH SarabunPSK" w:cs="TH SarabunPSK"/>
          <w:sz w:val="32"/>
          <w:szCs w:val="32"/>
        </w:rPr>
        <w:t>.</w:t>
      </w:r>
      <w:r w:rsidRPr="003315E9">
        <w:rPr>
          <w:rFonts w:ascii="TH SarabunPSK" w:hAnsi="TH SarabunPSK" w:cs="TH SarabunPSK"/>
          <w:sz w:val="32"/>
          <w:szCs w:val="32"/>
          <w:cs/>
        </w:rPr>
        <w:t>ศ</w:t>
      </w:r>
      <w:r w:rsidRPr="003315E9">
        <w:rPr>
          <w:rFonts w:ascii="TH SarabunPSK" w:hAnsi="TH SarabunPSK" w:cs="TH SarabunPSK"/>
          <w:sz w:val="32"/>
          <w:szCs w:val="32"/>
        </w:rPr>
        <w:t xml:space="preserve">. 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2534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และมาตรา 38 แห่ง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พระราชบัญญัติระเบียบบริหารราชการแผ่นดิน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>.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2534 ซึ่งแก้ไขเพิ่มเติม  โดยพระราชบัญญัติระเบียบบริหารราชการแผ่นดิน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(ฉบับที่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7) พ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>.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3315E9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3315E9">
        <w:rPr>
          <w:rFonts w:ascii="TH SarabunPSK" w:hAnsi="TH SarabunPSK" w:cs="TH SarabunPSK"/>
          <w:spacing w:val="-6"/>
          <w:sz w:val="32"/>
          <w:szCs w:val="32"/>
          <w:cs/>
        </w:rPr>
        <w:t>2550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pacing w:val="-2"/>
          <w:sz w:val="32"/>
          <w:szCs w:val="32"/>
          <w:cs/>
        </w:rPr>
        <w:t>ประกอบกับพระราชกฤษฎีกา</w:t>
      </w:r>
      <w:r w:rsidRPr="003315E9">
        <w:rPr>
          <w:rFonts w:ascii="TH SarabunPSK" w:hAnsi="TH SarabunPSK" w:cs="TH SarabunPSK"/>
          <w:spacing w:val="-4"/>
          <w:sz w:val="32"/>
          <w:szCs w:val="32"/>
          <w:cs/>
        </w:rPr>
        <w:t>ว่าด้วยการมอบอำนาจ พ.ศ. 2550 จึงมีคำสั่งให้ปรับปรุงการมอบหมายและมอบอำนาจให้รองนายกรัฐมนตรีและรัฐมนตรีประจำสำนักนายกรัฐมนตรีปฏิบัติหน้าที่เป็นประธานกรรมการ รองประธานกรรมการ และกรรมการ</w:t>
      </w:r>
      <w:r w:rsidRPr="003315E9">
        <w:rPr>
          <w:rFonts w:ascii="TH SarabunPSK" w:hAnsi="TH SarabunPSK" w:cs="TH SarabunPSK"/>
          <w:sz w:val="32"/>
          <w:szCs w:val="32"/>
          <w:cs/>
        </w:rPr>
        <w:t>ในคณะกรรมการต่าง ๆ ตามกฎหมาย และระเบียบสำนักนายกรัฐมนตรี ตามคำสั่งสำนักนายกรัฐมนตรี  ที่</w:t>
      </w:r>
      <w:r w:rsidRPr="003315E9">
        <w:rPr>
          <w:rFonts w:ascii="TH SarabunPSK" w:hAnsi="TH SarabunPSK" w:cs="TH SarabunPSK"/>
          <w:spacing w:val="-4"/>
          <w:sz w:val="32"/>
          <w:szCs w:val="32"/>
          <w:cs/>
        </w:rPr>
        <w:t xml:space="preserve"> 324/2560</w:t>
      </w:r>
      <w:r w:rsidRPr="003315E9">
        <w:rPr>
          <w:rFonts w:ascii="TH SarabunPSK" w:hAnsi="TH SarabunPSK" w:cs="TH SarabunPSK"/>
          <w:sz w:val="32"/>
          <w:szCs w:val="32"/>
          <w:cs/>
        </w:rPr>
        <w:t xml:space="preserve"> ลงวันที่ 4 ธันวาคม 2560 ดังต่อไปนี้</w:t>
      </w:r>
    </w:p>
    <w:p w:rsidR="003315E9" w:rsidRPr="003315E9" w:rsidRDefault="003315E9" w:rsidP="00DF471D">
      <w:pPr>
        <w:tabs>
          <w:tab w:val="left" w:pos="1418"/>
        </w:tabs>
        <w:spacing w:line="360" w:lineRule="exact"/>
        <w:ind w:firstLine="113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pacing w:val="-8"/>
          <w:sz w:val="32"/>
          <w:szCs w:val="32"/>
          <w:cs/>
        </w:rPr>
        <w:t>1. ในส่วนของรองนายกรัฐมนตรี (พลเอก ประวิตร วงษ์สุวรรณ) ให้เพิ่มความต่อไปนี้ เป็นข้อ 1.3.18</w:t>
      </w:r>
    </w:p>
    <w:p w:rsidR="003315E9" w:rsidRPr="003315E9" w:rsidRDefault="003315E9" w:rsidP="00DF471D">
      <w:pPr>
        <w:spacing w:line="36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“1.3.18 คณะกรรมการประสานงานเพื่อจัดให้มีโฉนดชุมชน”</w:t>
      </w:r>
      <w:r w:rsidRPr="003315E9">
        <w:rPr>
          <w:rFonts w:ascii="TH SarabunPSK" w:hAnsi="TH SarabunPSK" w:cs="TH SarabunPSK"/>
          <w:sz w:val="32"/>
          <w:szCs w:val="32"/>
          <w:cs/>
        </w:rPr>
        <w:tab/>
      </w:r>
    </w:p>
    <w:p w:rsidR="003315E9" w:rsidRPr="003315E9" w:rsidRDefault="003315E9" w:rsidP="00DF471D">
      <w:pPr>
        <w:tabs>
          <w:tab w:val="left" w:pos="1418"/>
        </w:tabs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  <w:t>2. ในส่วนของรัฐมนตรีประจำสำนักนายกรัฐมนตรี (นายสุวพันธุ์  ตันยุวรรธนะ) ให้เพิ่มความต่อไปนี้ เป็นข้อ 6.5.5</w:t>
      </w:r>
    </w:p>
    <w:p w:rsidR="003315E9" w:rsidRPr="003315E9" w:rsidRDefault="003315E9" w:rsidP="00DF471D">
      <w:pPr>
        <w:spacing w:line="360" w:lineRule="exact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  <w:cs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ab/>
        <w:t>“6.5.5 รองประธานกรรมการในคณะกรรมการประสานงานเพื่อจัดให้มีโฉนดชุมชน”</w:t>
      </w:r>
    </w:p>
    <w:p w:rsidR="003315E9" w:rsidRDefault="003315E9" w:rsidP="00DF47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315E9">
        <w:rPr>
          <w:rFonts w:ascii="TH SarabunPSK" w:hAnsi="TH SarabunPSK" w:cs="TH SarabunPSK"/>
          <w:sz w:val="32"/>
          <w:szCs w:val="32"/>
        </w:rPr>
        <w:tab/>
      </w:r>
      <w:r w:rsidRPr="003315E9">
        <w:rPr>
          <w:rFonts w:ascii="TH SarabunPSK" w:hAnsi="TH SarabunPSK" w:cs="TH SarabunPSK"/>
          <w:sz w:val="32"/>
          <w:szCs w:val="32"/>
        </w:rPr>
        <w:tab/>
      </w:r>
      <w:r w:rsidRPr="003315E9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</w:t>
      </w:r>
      <w:r w:rsidRPr="003315E9">
        <w:rPr>
          <w:rFonts w:ascii="TH SarabunPSK" w:hAnsi="TH SarabunPSK" w:cs="TH SarabunPSK"/>
          <w:sz w:val="32"/>
          <w:szCs w:val="32"/>
        </w:rPr>
        <w:t xml:space="preserve"> 8 </w:t>
      </w:r>
      <w:r w:rsidRPr="003315E9">
        <w:rPr>
          <w:rFonts w:ascii="TH SarabunPSK" w:hAnsi="TH SarabunPSK" w:cs="TH SarabunPSK"/>
          <w:sz w:val="32"/>
          <w:szCs w:val="32"/>
          <w:cs/>
        </w:rPr>
        <w:t>มิถุนายน  พ.ศ. 2561</w:t>
      </w:r>
      <w:r w:rsidRPr="00331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5E9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17157E" w:rsidRPr="003315E9" w:rsidRDefault="0017157E" w:rsidP="00DF471D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…………………….</w:t>
      </w:r>
    </w:p>
    <w:sectPr w:rsidR="0017157E" w:rsidRPr="003315E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F5" w:rsidRDefault="00904EF5">
      <w:r>
        <w:separator/>
      </w:r>
    </w:p>
  </w:endnote>
  <w:endnote w:type="continuationSeparator" w:id="1">
    <w:p w:rsidR="00904EF5" w:rsidRDefault="0090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18" w:rsidRDefault="00192D1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18" w:rsidRPr="00281C47" w:rsidRDefault="00192D18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18" w:rsidRPr="00EB167C" w:rsidRDefault="00192D18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192D18" w:rsidRPr="00EB167C" w:rsidRDefault="00192D1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F5" w:rsidRDefault="00904EF5">
      <w:r>
        <w:separator/>
      </w:r>
    </w:p>
  </w:footnote>
  <w:footnote w:type="continuationSeparator" w:id="1">
    <w:p w:rsidR="00904EF5" w:rsidRDefault="00904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18" w:rsidRDefault="00192D1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192D18" w:rsidRDefault="00192D1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18" w:rsidRDefault="00192D1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A0540">
      <w:rPr>
        <w:rStyle w:val="ad"/>
        <w:rFonts w:ascii="Cordia New" w:hAnsi="Cordia New" w:cs="Cordia New"/>
        <w:noProof/>
        <w:sz w:val="32"/>
        <w:szCs w:val="32"/>
        <w:cs/>
      </w:rPr>
      <w:t>8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192D18" w:rsidRDefault="00192D18">
    <w:pPr>
      <w:pStyle w:val="ab"/>
    </w:pPr>
  </w:p>
  <w:p w:rsidR="00192D18" w:rsidRDefault="00192D1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18" w:rsidRDefault="00192D18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192D18" w:rsidRDefault="00192D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6018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820"/>
    <w:rsid w:val="00063F89"/>
    <w:rsid w:val="0006403D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93D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0540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57E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2D18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1ED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3D66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383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15E9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3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CF0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459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2C4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878AB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F8E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77D3A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09A9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6EDE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EF5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97A3D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0F52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3FA7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8EC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141B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4B1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3165"/>
    <w:rsid w:val="00CF46B7"/>
    <w:rsid w:val="00CF49C3"/>
    <w:rsid w:val="00CF5FBA"/>
    <w:rsid w:val="00CF64ED"/>
    <w:rsid w:val="00CF71AD"/>
    <w:rsid w:val="00D00568"/>
    <w:rsid w:val="00D008DF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2B89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471D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7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0993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หัวเรื่อง 1 อักขระ"/>
    <w:basedOn w:val="a0"/>
    <w:link w:val="1"/>
    <w:rsid w:val="003315E9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3605</Words>
  <Characters>20554</Characters>
  <Application>Microsoft Office Word</Application>
  <DocSecurity>0</DocSecurity>
  <Lines>171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32</cp:revision>
  <cp:lastPrinted>2018-06-19T06:58:00Z</cp:lastPrinted>
  <dcterms:created xsi:type="dcterms:W3CDTF">2018-06-19T03:01:00Z</dcterms:created>
  <dcterms:modified xsi:type="dcterms:W3CDTF">2018-06-19T07:27:00Z</dcterms:modified>
</cp:coreProperties>
</file>