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F715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F715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93EE4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693EE4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976E6" w:rsidRPr="00090DBB" w:rsidRDefault="009976E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9976E6" w:rsidRPr="009976E6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1.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ร่างพระราชบัญญัติสถาบันพระบรมราชชนก พ.ศ. ....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2.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ร่างพระราชบัญญัติสำนักงานสลากกินแบ่งรัฐบาล (ฉบับที่ ..) พ.ศ. .... </w:t>
      </w:r>
    </w:p>
    <w:p w:rsidR="00492EC8" w:rsidRDefault="00492EC8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3.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(มาตรการเพื่อสนับสนุนการควบรวมธนาคาร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>พาณิชย์ไทย)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4.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ร่างกฎกระทรวงกำหนดผ้าอนามัยชนิดสอดเป็นเครื่องสำอาง พ.ศ. ....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5.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ร่างกฎกระทรวงสถานที่เก็บรักษาก๊าซปิโตรเลียมเหลวประเภทสถานที่ใช้ พ.ศ. ....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ร่างพระราชบัญญัติเครื่องมือแพทย์ (ฉบับที่ ..) พ.ศ. ....</w:t>
      </w:r>
    </w:p>
    <w:p w:rsidR="00492EC8" w:rsidRDefault="00492EC8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ร่างกฎกระทรวงแบ่งส่วนราชการของส่วนราชการในสังกัดกระทรวงยุติธรรม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รวม 6 ฉบับ </w:t>
      </w:r>
    </w:p>
    <w:p w:rsidR="009976E6" w:rsidRPr="00CD1FE9" w:rsidRDefault="009976E6" w:rsidP="009976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976E6" w:rsidRDefault="009976E6" w:rsidP="009976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ขออนุมัติจัดทำโครงการพัฒนาที่อยู่อาศัยตามแนวเส้นทางรถไฟฟ้าใน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กรุงเทพมหานครและปริมณฑล (ลำลูกกา คลองสอง) 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โครงการทุนการศึกษา ภายใต้มูลนิธิทุนการศึกษาพระราชทาน สมเด็จพระบรม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โอรสาธิราชฯ สยามมกุฎราชกุมาร  (ม.ท.ศ.) 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แนวทางการพัฒนาและส่งเสริมอุตสาหกรรมเทคโนโลยีทางการเงิน </w:t>
      </w:r>
      <w:r w:rsidR="009976E6" w:rsidRPr="00492EC8">
        <w:rPr>
          <w:rFonts w:ascii="TH SarabunPSK" w:hAnsi="TH SarabunPSK" w:cs="TH SarabunPSK"/>
          <w:sz w:val="32"/>
          <w:szCs w:val="32"/>
        </w:rPr>
        <w:t xml:space="preserve">(Financial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76E6" w:rsidRPr="00492EC8">
        <w:rPr>
          <w:rFonts w:ascii="TH SarabunPSK" w:hAnsi="TH SarabunPSK" w:cs="TH SarabunPSK"/>
          <w:sz w:val="32"/>
          <w:szCs w:val="32"/>
        </w:rPr>
        <w:t>Technology : FinTech)</w:t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76E6" w:rsidRDefault="009976E6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976E6" w:rsidRPr="00C65FFF" w:rsidRDefault="009976E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976E6" w:rsidRPr="00492EC8" w:rsidRDefault="00492EC8" w:rsidP="009976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9976E6" w:rsidRPr="00492EC8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color w:val="000000"/>
          <w:sz w:val="32"/>
          <w:szCs w:val="32"/>
          <w:cs/>
        </w:rPr>
        <w:t>สาธารณรัฐแอฟริกากลาง</w:t>
      </w:r>
    </w:p>
    <w:p w:rsid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การลงนามร่างความตกลงระหว่างราชอาณาจักรไทยกับฮังการีเกี่ยวกับการ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ดำเนินงานของมหาวิทยาลัยมหาจุฬาลงกรณราชวิทยาลัยในฮังการีโดยร่วมมือกับ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วิทยาลัยพระพุทธศาสนาธรรมเกท</w:t>
      </w:r>
    </w:p>
    <w:p w:rsidR="00357604" w:rsidRDefault="00357604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604" w:rsidRPr="001C5686" w:rsidRDefault="00357604" w:rsidP="0035760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>เมษายน 2561</w:t>
      </w:r>
    </w:p>
    <w:p w:rsidR="00357604" w:rsidRPr="001C5686" w:rsidRDefault="00357604" w:rsidP="0035760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357604" w:rsidRDefault="00CC479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67945</wp:posOffset>
            </wp:positionV>
            <wp:extent cx="661670" cy="660400"/>
            <wp:effectExtent l="19050" t="0" r="5080" b="0"/>
            <wp:wrapThrough wrapText="bothSides">
              <wp:wrapPolygon edited="0">
                <wp:start x="-622" y="0"/>
                <wp:lineTo x="-622" y="21185"/>
                <wp:lineTo x="21766" y="21185"/>
                <wp:lineTo x="21766" y="0"/>
                <wp:lineTo x="-622" y="0"/>
              </wp:wrapPolygon>
            </wp:wrapThrough>
            <wp:docPr id="2" name="รูปภาพ 1" descr="barcode17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1704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604" w:rsidRDefault="00357604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7604" w:rsidRDefault="00357604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604" w:rsidRPr="00492EC8" w:rsidRDefault="00357604" w:rsidP="009976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กรอบการเจรจาความตกลงที่เกี่ยวข้องกับการกำกับดูแลความปลอดภัยอาหารของ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อาเซียน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บันทึกความเข้าใจระหว่างกระทรวงสาธารณสุขแห่งราชอาณาจักรไทยกับ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กระทรวงสาธารณสุขแห่งสาธารณรัฐคิวบาว่าด้วยความร่วมมือในสาขาสาธารณสุข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และการวิจัยทางการแพทย์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>ร่างปฏิญญาระดับรัฐมนตรีสำหรับการประชุมระหว่างประเทศว่าด้วยการคมนาคม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>ขนส่งทางน้ำภายในประเทศ</w:t>
      </w:r>
    </w:p>
    <w:p w:rsidR="009976E6" w:rsidRPr="00CD1FE9" w:rsidRDefault="009976E6" w:rsidP="009976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976E6" w:rsidRPr="001518EB" w:rsidRDefault="009976E6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16.</w:t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>ขอแจ้งเปลี่ยนแปลงโฆษกสำนักงานคณะกรรมการพัฒนาการเศรษฐกิจและสังคม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การแต่งตั้งผู้รักษาราชการแทนรัฐมนตรีว่าการกระทรวงสาธารณสุข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(ตำแหน่งที่ปรึกษานายกรัฐมนตรี)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(กระทรวงการคลัง)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(กระทรวงการคลัง)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76E6" w:rsidRPr="00492EC8">
        <w:rPr>
          <w:rFonts w:ascii="TH SarabunPSK" w:hAnsi="TH SarabunPSK" w:cs="TH SarabunPSK"/>
          <w:sz w:val="32"/>
          <w:szCs w:val="32"/>
        </w:rPr>
        <w:t>23.</w:t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 (เลขาธิการคณะกรรมการพัฒนาการเศรษฐกิจและสังคม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แห่งชาติ และเลขาธิการคณะกรรมการพัฒนาระบบราชการ) </w:t>
      </w:r>
    </w:p>
    <w:p w:rsidR="002159E5" w:rsidRPr="00492EC8" w:rsidRDefault="002159E5" w:rsidP="008F715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F715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</w:t>
      </w:r>
    </w:p>
    <w:p w:rsidR="0088693F" w:rsidRPr="00CD1FE9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2E7F5B" w:rsidRPr="001518EB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ร่างพระราชบัญญัติสถาบันพระบรมราชชนก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A2721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อนุมัติหลักการร่างพระราชบัญญัติสถาบันพระบรมราชชนก พ.ศ. .... ตามที่กระทรวงสาธารณสุข (สธ.) เสนอ และให้ส่งสำนักงานคณะกรรมการกฤษฎีกาตรวจพิจารณา แล้วส่งให้คณะกรรมการประสานงาน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ให้กระทรวงสาธารณสุขรับความเห็นของสำนักงาน ก.พ. และข้อสังเกตของสำนักงาน ก.พ.ร. ไปพิจารณาดำเนินการต่อไปด้วย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2721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ร่างพระราชบัญญัติดังกล่าว แบ่งออกเป็น 6 หมวด และบทเฉพาะกาลรวมทั้งสิ้น 68 มาตรา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A27211" w:rsidRDefault="002E7F5B" w:rsidP="002E7F2E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7211">
        <w:rPr>
          <w:rFonts w:ascii="TH SarabunPSK" w:hAnsi="TH SarabunPSK" w:cs="TH SarabunPSK"/>
          <w:sz w:val="32"/>
          <w:szCs w:val="32"/>
          <w:cs/>
        </w:rPr>
        <w:t>กำหนดให้สถาบันพระบรมราชชนกเป็นสถาบันอุดมศึกษาเฉพาะทางของรัฐที่จัดการศึกษา</w:t>
      </w:r>
    </w:p>
    <w:p w:rsidR="00A27211" w:rsidRPr="00A2721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27211">
        <w:rPr>
          <w:rFonts w:ascii="TH SarabunPSK" w:hAnsi="TH SarabunPSK" w:cs="TH SarabunPSK"/>
          <w:sz w:val="32"/>
          <w:szCs w:val="32"/>
          <w:cs/>
        </w:rPr>
        <w:t>ระดับปริญญาตามกฎหมายว่าด้วยการศึกษาแห่งชาติ ในด้านการแพทย์ การพยาบาล การสาธารณสุข และ</w:t>
      </w:r>
    </w:p>
    <w:p w:rsidR="002E7F5B" w:rsidRPr="00A2721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7211">
        <w:rPr>
          <w:rFonts w:ascii="TH SarabunPSK" w:hAnsi="TH SarabunPSK" w:cs="TH SarabunPSK"/>
          <w:sz w:val="32"/>
          <w:szCs w:val="32"/>
          <w:cs/>
        </w:rPr>
        <w:t xml:space="preserve">สหเวชศาสตร์ มีฐานะเป็นนิติบุคคลและเป็นส่วนราชการตามกฎหมายว่าด้วยวิธีการงบประมาณ อยู่ในสังกัด สธ. โดยมีวัตถุประสงค์เพื่อผลิตและพัฒนาบุคลากรตามความต้องการของ สธ. ให้การศึกษา ส่งเสริมวิชาการและวิชาชีพ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27211">
        <w:rPr>
          <w:rFonts w:ascii="TH SarabunPSK" w:hAnsi="TH SarabunPSK" w:cs="TH SarabunPSK"/>
          <w:sz w:val="32"/>
          <w:szCs w:val="32"/>
          <w:cs/>
        </w:rPr>
        <w:t xml:space="preserve">ทำการสอน ทำการวิจัย ทำการฝึกอบรม และให้บริการทางวิชาการแก่สังคม โดยมุ่งเน้นการผลิตและพัฒนาบุคลากรด้านสาธารณสุขเป็นสำคัญ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กำหนดให้วิทยาลัยการแพทย์แผนไทยอภัยภูเบศรจังหวัดปราจีนบุรี วิทยาลัยการสาธารณสุข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สิรินธร วิทยาลัยพยาบาลบรมราชชนนีทุกแห่ง วิทยาลัยพยาบาลพระจอมเกล้าจังหวัดเพชรบุรี วิทยาลัยพยาบาลพระปกเกล้าจันทบุรี วิทยาลัยพยาบาลศรีมหาสารคาม และวิทยาลัยเทคโนโลยีทางการแพทย์และสาธารณสุข กาญจนาภิเษก ที่ได้จัดตั้งขึ้นตามประกาศกระทรวงสาธารณสุขเป็นส่วนราชการของสถาบัน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กำหนดให้สถาบันแบ่งส่วนงานออกเป็น (1) สำนักงานอธิการบดี (2) คณะ และ (3) สำนัก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และให้สถาบันมีอำนาจให้ความร่วมมือกับสถาบันศึกษาอื่นทั้งในและต่างประเทศ โดยรับสถานศึกษาชั้นสูงหรือสถาบันอื่นเข้าสมทบในสถาบัน หรือจัดการศึกษาหรือดำเนินการวิจัยร่วมกับสถานศึกษาชั้นสูงหรือสถาบันอื่นในประเทศหรือต่างประเทศ หรือขององค์การระหว่างประเทศได้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กำหนดให้รายได้และผลประโยชน์ของสถาบัน รวมทั้งผลประโยชน์ที่เกิดจากที่ราชพัสดุ เบี้ยปรับที่เกิดจากการผิดสัญญาลาศึกษา และเบี้ยปรับที่เกิดจากการผิดสัญญาการซื้อทรัพย์สินหรือสัญญาจ้างทำของที่ดำเนินการโดยใช้เงินงบประมาณ ไม่เป็นรายได้ที่ต้องนำส่งคลังเป็นรายได้แผ่นดิน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เงินและทรัพย์สินที่มีผู้อุทิศให้แก่สถาบันต้องจัดการตามเงื่อนไขที่ผู้อุทิศกำหนดไว้และต้องเป็นไปตามวัตถุประสงค์ของสถาบ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6. กำหนดให้มีสภาสถาบัน ประกอบด้วยนายกสภาสถาบัน อุปนายกสภาสถาบัน กรรมการ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สภาสถาบันผู้ทรงคุณวุฒิ กรรมการสภาสถาบันโดยตำแหน่ง และกรรมการสภาสถาบัน และให้สภาสถาบันมีอำนาจหน้าที่ตามที่กำหนด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กำหนดให้มีสภาวิชาการ ประกอบด้วย ประธานสภาวิชาการและกรรมการสภาวิชาการ มีอำนาจหน้าที่ในการเสนอแนะนโยบายและแผนพัฒนาทางวิชาการของสถาบันต่อสภาสถาบัน กำหนดคุณภาพและมาตรฐานวิชาการของสถาบัน เป็นต้น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กำหนดให้มีอธิการบดีเป็นผู้บังคับบัญชาสูงสุด และรับผิดชอบการบริหารงานของสถาบัน กำหนดวาระการดำรงตำแหน่ง การพ้นจากตำแหน่ง คุณสมบัติ ลักษณะต้องห้าม โดยให้อธิการบดีมีอำนาจและหน้าที่ตามที่กำหนด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9. กำหนดให้สถาบันจัดให้มีการประกันคุณภาพการศึกษาเพื่อพัฒนาคุณภาพและมาตรฐานการศึกษาของสถาบัน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10. กำหนดให้โอนบรรดากิจการ ทรัพย์สิน สิทธิ หนี้ ภาระผูกพัน ข้าราชการ พนักงานราชการ พนักงานกระทรวงสาธารณสุข ลูกจ้าง อัตรากำลัง งบประมาณ และรายได้ของสถาบันพระบรมราชชนก สำนักงานปลัดกระทรวงสาธารณสุข เว้นแต่วิทยาลัยนักบริหารสาธารณสุข และแก้วกัลยาสิกขาลัย ไปเป็นของ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สถาบันพระบรมราชชนกตามพระราชบัญญัตินี้ ตามรายการที่รัฐมนตรีประกาศกำหนดโดยต้องดำเนินการให้แล้วเสร็จภายในหนึ่งร้อยยี่สิบวันนับแต่วันที่พระราชบัญญัตินี้ใช้บังคับ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ร่างพระราชบัญญัติสำนักงานสลากกินแบ่งรัฐบาล (ฉบับที่ ..)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อนุมัติหลักการร่างพระราชบัญญัติสำนักงานสลากกินแบ่งรัฐบาล (ฉบับที่ ..) พ.ศ. ....  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3. ให้กระทรวงการคลังรับข้อสังเกตข</w:t>
      </w:r>
      <w:r w:rsidR="00AA478E">
        <w:rPr>
          <w:rFonts w:ascii="TH SarabunPSK" w:hAnsi="TH SarabunPSK" w:cs="TH SarabunPSK"/>
          <w:sz w:val="32"/>
          <w:szCs w:val="32"/>
          <w:cs/>
        </w:rPr>
        <w:t>องสำนักงบประมาณและฝ่ายกฎหมายแล</w:t>
      </w:r>
      <w:r w:rsidR="00AA478E">
        <w:rPr>
          <w:rFonts w:ascii="TH SarabunPSK" w:hAnsi="TH SarabunPSK" w:cs="TH SarabunPSK" w:hint="cs"/>
          <w:sz w:val="32"/>
          <w:szCs w:val="32"/>
          <w:cs/>
        </w:rPr>
        <w:t>ะ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กระบวนการยุติธรรม คณะรักษาความสงบแห่งชาติไปพิจารณาดำเนินการต่อไปด้วย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แก้ไขเพิ่มเติมบทนิยาม คำว่า “พนักงาน” และเพิ่มบทนิยามคำว่า “กองทุน”และ “สถานศึกษา” เพื่อให้มีความชัดเจนยิ่งขึ้น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แก้ไขเพิ่มเติมพื้นที่ในการตั้งสำนักงานใหญ่ของสำนักงานสลากกินแบ่งรัฐบาล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แก้ไขเพิ่มเติมองค์ประกอบของคณะกรรมการสลากกินแบ่งรัฐบาล ซึ่งมีปลัดกระทรวงการคลังเป็นประธาน โดยมีอำนาจหน้าที่เพิ่มเติมในการกำหนดจำนวนและรูปแบบของสลากกินแบ่งรัฐบาล วาระการดำรงตำแหน่งและการพ้นจากตำแหน่งของกรรมการผู้ทรงคุณวุฒิ และการแต่งตั้งกรรมการผู้ทรงคุณวุฒิแทนตำแหน่งที่ว่าง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อำนาจหน้าที่ของผู้อำนวยการสำนักงานสลากกินแบ่งรัฐบาลและผู้รักษาการในตำแหน่งผู้อำนวยการเกี่ยวกับการบรรจุแต่งตั้ง เลื่อนเงินเดือนพนักงานและลูกจ้างเพื่อลดภารกิจของคณะกรรมการสลากกินแบ่งรัฐบาล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5. แก้ไขเพิ่มเติมการจัดสรรเงินที่ได้รับจากการจำหน่ายสลากกินแบ่งรัฐบาล และการจัดการเงินดังกล่าวรวมทั้งดอกผลที่เกิดขึ้น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6. แก้ไขเพิ่มเติมการเปิดบัญชีเงินฝากธนาคาร การบัญชีของสำนักงานสลากกินแบ่งรัฐบาล 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การประกาศหมายเลขสลากกินแบ่งรัฐบาลที่สำนักงานสลากกินแบ่งรัฐบาลจำหน่ายเอง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กำหนดให้มีการจัดตั้งกองทุนบริหารสลากกินแบ่งรัฐบาลเพื่อพัฒนาสังคม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8. แก้ไขเพิ่มเติมบทกำหนดโทษสำหรับความผิดในกรณีการเสนอขาย หรือขายสลากกินแบ่งรัฐบาลเกินราคาที่กำหนดในสลากกินแบ่ง และกำหนดเพิ่มเติมความผิดในกรณีการขายสลากกินแบ่งรัฐบาลในสถานศึกษา และการขายสลากกินแบ่งรัฐบาลแก่บุคคลซึ่งมีอายุต่ำกว่ายี่สิบปีบริบูรณ์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715E" w:rsidRDefault="008F715E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715E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2E7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>พ.ศ. .... (มาตรการเพื่อสนับสนุนการควบรวมธนาคารพาณิชย์ไทย)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(มาตรการเพื่อสนับสนุนการควบรวมธนาคารพาณิชย์ไทย) ตามที่กระทรวงการคลัง (กค.) เสนอ และให้ส่งสำนักงานคณะกรรมการกฤษฎีกาตรวจพิจารณา โดยให้รับข้อสังเกตของธนาคารแห่งประเทศไทยไปประกอบการพิจารณาด้วย แล้วดำเนินการต่อไปได้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ให้กระทรวงคมนาคม กระทรวงมหาดไทย และกระทรวงอุตสาหกรรมดำเนินการให้มี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ลดค่าธรรมเนียมจดทะเบียนการโอนและค่าจดทะเบียนการจำนองอสังหาริมทรัพย์หรืออาคารชุดตามประมวลกฎหมายที่ดินและกฎหมายว่าด้วยอาคารชุด ค่าธรรมเนียมการโอนทะเบียนรถตามกฎหมายว่าด้วยการขนส่งทางบก และค่าธรรมเนียมการจดทะเบียนสิทธิและนิติกรรมเครื่องจักรตามกฎหมายว่าด้วยเครื่องจักรในส่วนที่เกี่ยวข้องกับการควบรวมธนาคารพาณิชย์ไทย ตามที่ กค. เสนอต่อไปด้วย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ให้ กค. รับความเห็นของสำนักงบประมาณไปพิจารณาดำเนินการต่อไป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กำหนดให้ยกเว้นภาษีเงินได้ ให้แก่ผู้ถือหุ้นของธนาคารพาณิชย์สำหรับผลประโยชน์ที่ได้จากการ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ที่ธนาคารพาณิชย์ดังกล่าวควบเข้ากันหรือโอนกิจการทั้งหมดให้แก่กันซึ่งตีราคาเป็นเงินได้เกินกว่าเงินทุ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กำหนดให้ยกเว้นภาษีเงินได้นิติบุคคล ภาษีธุรกิจเฉพาะ และอากรแสตมป์ ให้แก่ธนาคารพาณิชย์ สำหรับเงินได้พึงประเมิน รายรับ หรือการกระทำตราสารที่เกิดขึ้นหรือเนื่องมาจากการที่ธนาคารพาณิชย์ดังกล่าว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ควบเข้ากันหรือโอนกิจการทั้งหมดให้แก่กัน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กำหนดให้ยกเว้นภาษีมูลค่าเพิ่ม ภาษีธุรกิจเฉพาะ และอากรแสตมป์ให้แก่ธนาคารพาณิชย์ สำหรับมูลค่าของฐานภาษี รายรับ หรือการกระทำตราสารที่เกิดขึ้นหรือเนื่องมาจากการที่ธนาคารพาณิชย์ดังกล่าวโอนกิจการบางส่วนให้แก่ก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4. กำหนดให้ยกเว้นภาษีสำหรับเงินได้เท่ากับรายจ่ายที่ได้จ่ายเพื่อการลงทุน หรือการเปลี่ยนแปลงหรือทำให้ดีขึ้นซึ่งทรัพย์สินอันเนื่องมาจากการควบเข้ากันหรือการรับโอนกิจการทั้งหมดหรือบางส่วน แต่ไม่ใช่เป็น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การซ่อมแซมให้คงสภาพเดิม ให้แก่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4.1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4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2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100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ของรายจ่ายตามจำนวนที่จ่ายจริง)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4.2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3 ล้านล้านบาท แต่ไม่เกิน 4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1.75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75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ตามจำนวนที่จ่ายจริง)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4.3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2 ล้านล้านบาท แต่ไม่เกิน 3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1.5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50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ของรายจ่ายตามจำนวนที่จ่ายจริง)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4.4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1 ล้านล้านบาท แต่ไม่เกิน 2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1.25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25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ตามจำนวนที่จ่ายจริง)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ทั้งนี้ รายจ่ายที่สามารถนำไปหักรายจ่ายได้จะต้องเป็นรายจ่ายตามที่กำหนด และเป็นรายจ่ายที่ได้จ่ายไปตามความข้างต้นต้องจ่ายไปตั้งแต่วันที่ควบเข้ากันหรือรับโอนกิจการทั้งหมดหรือบางส่วนถึงวันที่ 31 ธันวาคม 2565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และต้องเป็นไปตามหลักเกณฑ์ วิธีการ และเงื่อนไขที่อธิบดีกรมสรรพากรประกาศกำหนด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715E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ร่างกฎกระทรวงกำหนดผ้าอนามัยชนิดสอดเป็นเครื่องสำอาง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คณะรัฐมนตรีมีมติอนุมัติหลักการร่างกฎกระทรวงกำหนดผ้าอนามัยชนิดสอดเป็นเครื่องสำอาง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ตามที่กระทรวงสาธารณสุข (สธ.) </w:t>
      </w:r>
      <w:r w:rsidRPr="001518EB">
        <w:rPr>
          <w:rFonts w:ascii="TH SarabunPSK" w:hAnsi="TH SarabunPSK" w:cs="TH SarabunPSK" w:hint="cs"/>
          <w:sz w:val="32"/>
          <w:szCs w:val="32"/>
          <w:cs/>
        </w:rPr>
        <w:t>เ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สนอ และให้ส่งสำนักงานคณะกรรมการกฤษฎีกาตรวจพิจารณา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สธ. เสนอว่า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</w:rPr>
        <w:tab/>
      </w:r>
      <w:r w:rsidRPr="001518EB">
        <w:rPr>
          <w:rFonts w:ascii="TH SarabunPSK" w:hAnsi="TH SarabunPSK" w:cs="TH SarabunPSK"/>
          <w:sz w:val="32"/>
          <w:szCs w:val="32"/>
        </w:rPr>
        <w:tab/>
        <w:t>1.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เนื่องจากมาตรา 4 แห่งพระราชบัญญัติเครื่องสำอาง พ.ศ. 2558 กำหนดนิยาม “เครื่องสำอาง” หมายความว่า (1) วัตถุที่มุ่งหมายสำหรับใช้ทา ถู นวด โรย พ่น หยอด ใส่ อบ หรือกระทำด้วยวิธีอื่นใดกับส่วนภายนอกของร่างกายมนุษย์ และให้หมายความถึงการใช้กับฟันและเยื่อบุในช่องปาก โดยมีวัตถุประสงค์เพื่อ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ความสะอาด ความสวยงาม หรือเปลี่ยนแปลงลักษณะที่ปรากฏหรือระงับกลิ่นกาย หรือปกป้องดูแลส่วนต่าง ๆ นั้น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ให้อยู่ในสภาพดี และรวมตลอดทั้งเครื่องประทินต่าง ๆ สำหรับผิวด้วย แต่ไม่รวมถึงเครื่องประดับ และเครื่องแต่งตัว ซึ่งเป็นอุปกรณ์ภายนอกร่างกาย (2) วัตถุที่มุ่งหมายสำหรับใช้เป็นส่วนผสมในการผลิตเครื่องสำอางโดยเฉพาะ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หรือ (3) วัตถุอื่นที่กำหนดโดยกฎกระทรวงให้เป็นเครื่องสำอาง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ปัจจุบันมีผ้าอนามัย 2 ชนิด คือ ผ้าอนามัยใช้ภายนอกและชนิดสอด ซึ่งผ้าอนามัยชนิดใช้ภายนอกถูกจัดเป็นเครื่องสำอาง เพราะมีวัตถุประสงค์การใช้เพื่อความสะอาดและใช้ภายนอกร่างกาย ส่วนผ้าอนามัยชนิดสอดมีวัตถุประสงค์ในการใช้เพื่อความสะอาด โดยต้องสอดเข้าไปในช่องเปิดของร่างกายซึ่งเป็นผลิตภัณฑ์ที่อาจมีความเสี่ยงในการติดเชื้อ แต่ปรากฏว่าผ้าอนามัยชนิดสอด ไม่เข้าข่ายเป็นเครื่องสำอางตามบทนิยามมาตรา 4 (1)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แห่งพระราชบัญญัติเครื่องสำอาง พ.ศ. 2558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3. ดังนั้น เพื่อประโยชน์ในการควบคุมคุณภาพมาตรฐานของผลิตภัณฑ์สุขอนามัย 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ความปลอดภัยของผู้ใช้ สมควรกำหนดให้ผ้าอนามัยชนิดสอดเป็นเครื่องสำอางตามพระราชบัญญัติเครื่องสำอาง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>พ.ศ. 2558 จึงได้ยกร่างกฎกระทรวงกำหนดผ้าอนามัยชนิดสอดเป็นเครื่องสำอาง พ.ศ. .... ขึ้น โดย สธ. ได้จัดให้มี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การรับฟังความคิดเห็นจากผู้มีส่วนได้ส่วนเสียแล้ว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4. ในคราวประชุมคณะกรรมการเครื่องสำอางเมื่อวันที่ 5 กรกฎาคม 2560 ได้มีมติเห็นชอบ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ร่างกฎกระทรวงดังกล่าว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กำหนดบทนิยามคำว่า “ผ้าอนามัยชนิดสอด” หมายความว่า ผ้าอนามัยที่ใช้สอดใส่เข้าใน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ช่องคลอด เพื่อดูดซับเลือดประจำเดือน (ระดู)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กำหนดให้ผ้าอนามัยชนิดสอดเป็นเครื่องสำอาง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ร่างกฎกระทรวงสถานที่เก็บรักษาก๊าซปิโตรเลียมเหลวประเภทสถานที่ใช้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คณะรัฐมนตรีมีมติอนุมัติหลักการร่างกฎกระทรวงสถานที่เก็บรักษาก๊าซปิโตรเลียมเหลวประเภทสถานที่ใช้ พ.ศ. .... ตามที่กระทรวงพลังงานเสนอ และให้ส่งสำนักงานคณะกรรมการกฤษฎีกาตรวจพิจารณา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กำหนดบทนิยามคำว่า “ก๊าซปิโตรเลียมเหลว” “สถานที่ใช้” “ถังก๊าซหุงต้ม” “ถังเก็บและ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จ่ายก๊าซ” “กำแพงกันไฟ” และ “บริเวณอันตราย”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กำหนดให้การคิดปริมาณก๊าซปิโตรเลียมเหลวในถังก๊าซหุงต้มให้คิดคำนวณปริมาณ 1 ลิตร เท่ากับ 0.5 กิโลกรัม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กำหนดลักษณะของถังก๊าซหุงต้ม การออกแบบ การผลิตหรือสร้างและการทดสอบและตรวจสอบถังเก็บและจ่ายก๊าซ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4. กำหนดสถานที่ใช้ ลักษณะที่สอง แผนผังและรูปแบบ การเก็บถังก๊าซหุงต้ม การวางระบบท่อ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ก๊าซปิโตรเลียมเหลวและอุปกรณ์ในสถานที่ใช้ รวมถึงการป้องกันและระงับอัคคีภัย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5. กำหนดสถานที่ใช้ ลักษณะที่สาม ซึ่งใช้ก๊าซปิโตรเลียมเหลวจากถังก๊าซหุงต้ม การเก็บถังก๊าซหุงต้ม แผนผังและรูปแบบ การวางระบบท่อก๊าซปิโตรเลียมเหลวและอุปกรณ์ในสถานที่ใช้ การตั้งกลุ่มถังก๊าซหุงต้ม รวมถึงการป้องกันและระงับอัคคีภัย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6. กำหนดวิธีการป้องกันและระงับอัคคีภัย รวมถึงต้องจัดให้มีพนักงานที่ผ่านการฝึกอบรมผู้ปฏิบัติงานตามกฎกระทรวงว่าด้วยคุณสมบัติและการฝึกอบรมผู้ปฏิบัติงานเกี่ยวกับการควบคุมน้ำมันเชื้อเพลิงใ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518EB">
        <w:rPr>
          <w:rFonts w:ascii="TH SarabunPSK" w:hAnsi="TH SarabunPSK" w:cs="TH SarabunPSK"/>
          <w:sz w:val="32"/>
          <w:szCs w:val="32"/>
          <w:cs/>
        </w:rPr>
        <w:t>การประกอบกิจการสถานที่เก็บรักษาก๊าซปิโตรเลียมเหลวประเภทสถานที่ใช้</w:t>
      </w:r>
    </w:p>
    <w:p w:rsidR="00DD5718" w:rsidRDefault="00DD571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7F5B" w:rsidRPr="00D31DFD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E7F5B"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ร่างพระราชบัญญัติเครื่องมือแพทย์ (ฉบับที่ ..) พ.ศ. ....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คณะรัฐมนตรีมีมติอนุมัติหลักการร่างพระราชบัญญัติเครื่องมือแพทย์ (ฉบับที่ ..) พ.ศ. .... ตามที่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 (สธ.) เสนอ และให้ส่งสำนักงานคณะกรรมการกฤษฎีกาตรวจพิจารณาอีกครั้งหนึ่งรวมกับ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ร่างพระราชบัญญัติเครื่องมือแพทย์ (ฉบับที่ ..) พ.ศ. .... ที่ตรวจพิจารณาแล้ว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E7F5B" w:rsidRPr="00D31DFD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เพิ่มบทนิยามคำว่า “กระบวนการพิจารณาอนุญาต” ให้สอดคล้องกับคำสั่งหัวหน้าคณะรักษา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ความสงบแห่งชาติดังกล่าว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แก้ไขเพิ่มเติมอายุของใบรับจดแจ้ง จากหนึ่งปีเป็นสองปีนับแต่วันที่ปรากฏในใบรับจดแจ้ง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กำหนดกระบวนการพิจารณาอนุญาตเครื่องมือแพทย์ ดังนี้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กำหนดให้มีผู้เชี่ยวชาญ องค์กรผู้เชี่ยวชาญ หน่วยงานของรัฐหรือองค์กรเอกชนทั้งในประเทศและต่างประเทศ ทำหน้าที่ในการประเมินเอกสารทางวิชาการ การตรวจวิเคราะห์ การตรวจสถานประกอบการ หรือการตรวจสอบ เพื่อให้กระบวนการพิจารณาอนุญาตเครื่องมือแพทย์เป็นไปด้วยความสะดวกรวดเร็วและมีประสิทธิภาพมากยิ่งขึ้นทั้งในกระบวนการพิจารณาอนุญาตของส่วนกลางและส่วนภูมิภาค ทั้งนี้ บุคคล หน่วยงานหรือองค์กรดังกล่าว ต้องได้รับการขึ้นบัญชีจากสำนักงานคณะกรรมการอาหารและยา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กำหนดให้ระยะเวลาในกระบวนการพิจารณาอนุญาตเครื่องมือแพทย์ต้องไม่เกินกำหนดระยะเวลาที่ระบุไว้ในคู่มือสำหรับประชาชน รวมทั้งการแจ้งต่อผู้ยื่นคำขอต้องเป็นไปตามพระราชบัญญัติการอำนวยความสะดวกในการพิจารณาอนุญาตของทางราชการ พ.ศ. 2558 โดยให้สำนักงานคณะกรรมการอาหารและยาเร่งรัดกระบวนการพิจารณาอนุญาตเครื่องมือแพทย์ให้แล้วเสร็จโดยเร็ว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กำหนดให้รัฐมนตรีว่าการกระทรวงสาธารณสุขโดยคำแนะนำของคณะกรรมการ มีอำนาจประกาศกำหนดหลักเกณฑ์ วิธีการ และเงื่อนไข ในการได้มาซึ่งผู้เชี่ยวชาญ องค์กรผู้เชี่ยวชาญ หน่วยงานของรัฐ หรือองค์กรเอกชน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ทั้งในประเทศและต่างประเทศ กำหนดค่าขึ้นบัญชีที่จะจัดเก็บจากผู้เชี่ยวชาญ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รวมทั้งกำหนดค่าใช้จ่ายที่จะจัดเก็บจากผู้ยื่นคำขอในกระบวนการพิจารณาอนุญาตเครื่องมือแพทย์ ตลอดจนกำหนดหลักเกณฑ์ วิธีการ และเงื่อนไขในกระบวนการพิจารณาอนุญาตเครื่องมือแพทย์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กำหนดให้ค่าขึ้นบัญชีและค่าใช้จ่ายที่จัดเก็บ ให้เป็นเงินของสำนักงานคณะกรรมการอาหารและยาหรือหน่วยงานที่ได้รับมอบหมายให้ทำกิจการในอำนาจหน้าที่ของสำนักงานคณะกรรมการอาหารและยาที่ได้จัดเก็บแล้วแต่กรณี โดยไม่ต้องนำส่งคลังเป็นรายได้แผ่นดิน และกำหนดวัตถุประสงค์ในการใช้จ่ายเงินดังกล่าวไว้ ได้แก่ เพื่อเป็นค่าตอบ</w:t>
      </w:r>
      <w:r w:rsidR="00AA478E">
        <w:rPr>
          <w:rFonts w:ascii="TH SarabunPSK" w:hAnsi="TH SarabunPSK" w:cs="TH SarabunPSK" w:hint="cs"/>
          <w:sz w:val="32"/>
          <w:szCs w:val="32"/>
          <w:cs/>
        </w:rPr>
        <w:t>แทนบุคคล องค์กร หรือหน่วยงานตาม</w:t>
      </w:r>
      <w:r>
        <w:rPr>
          <w:rFonts w:ascii="TH SarabunPSK" w:hAnsi="TH SarabunPSK" w:cs="TH SarabunPSK" w:hint="cs"/>
          <w:sz w:val="32"/>
          <w:szCs w:val="32"/>
          <w:cs/>
        </w:rPr>
        <w:t>มาตรา 33/1 เป็นค่าใช้จ่ายในการดำเนินงานตามแผนงานหรือโครงการที่เป็นประโยชน์สาธารณะเพื่อการคุ้มครองผู้บริโภคด้านเครื่องมือแพทย์ เป็นค่าใช้จ่ายในการพัฒนาศักยภาพหน่วยงานและเจ้าหน้าที่ เพื่อพัฒนาระบบงานที่เกี่ยวข้องกับกระบวนการพิจารณาอนุญาตเครื่องมือแพทย์ 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เพิ่มประสิทธิภาพการดำเนินการพิจารณาอนุญาตเครื่องมือแพทย์</w:t>
      </w:r>
    </w:p>
    <w:p w:rsidR="00A27211" w:rsidRDefault="00A27211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5A572B" w:rsidRDefault="008F715E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2E7F5B" w:rsidRPr="005A5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ร่างกฎกระทรวงแบ่งส่วนราชการของส่วนราชการในสังกัดกระทรวงยุติธรรม รวม 6 ฉบับ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3AA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คณะรัฐมนตรีมีมติรับทราบร่างกฎกระทรวงแบ่งส่วนราชการของส่วนราชการในสังกัดกระทรวงยุติธรรม รวม 6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ร่างกฎกระทรวงแบ่งส่วนราชการกรมคุมประพฤติ 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ร่างกฎกระทรวงแบ่งส่วนราชการกรมคุ้มครองสิทธิและเสรีภาพ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ร่างกฎกระทรวงแบ่งส่วนราชการกรมบังคับคดี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ร่างกฎกระทรวงแบ่งส่วนราชการกรมพินิจและคุ้มครองเด็กและเยาวชน กระทรวงยุติธรรม </w:t>
      </w:r>
    </w:p>
    <w:p w:rsidR="002E7F5B" w:rsidRPr="008F2AC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2AC1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ร่างกฎกระทรวงแบ่งส่วนราชการสำนักงานกิจการยุติธรรม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74007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ร่างกฎกระทรวงแบ่งส่วนราชการสถาบันนิติวิทยาศาสตร์ กระทรวงยุติธรรม พ.ศ. ....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74007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 6 ฉบับ</w:t>
      </w:r>
      <w:r w:rsidRPr="00174007">
        <w:rPr>
          <w:rFonts w:ascii="TH SarabunPSK" w:hAnsi="TH SarabunPSK" w:cs="TH SarabunPSK" w:hint="cs"/>
          <w:sz w:val="32"/>
          <w:szCs w:val="32"/>
          <w:cs/>
        </w:rPr>
        <w:t xml:space="preserve">  ให้รัฐมนตรีว่าการกระทรวงยุติธรรมพิจารณาลงนาม และประกาศในราชกิจจานุเบกษาต่อไป </w:t>
      </w:r>
    </w:p>
    <w:p w:rsidR="002E7F5B" w:rsidRPr="00174007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E2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เป็นการปรับปรุงการแบ่งส่วนราชการกรมคุมประพฤติตามกฎกระทรวงแบ่งส่วนราชการกรมคุมประพฤติ กระทรวงยุติธรรม พ.ศ. 2556  ปรับปรุงการแบ่งส่วนราชการกรมคุ้มครองสิทธิและเสรีภาพ  ตามกฎกระทรวงแบ่งส่วนราชการกรมคุ้มครองสิทธิและเสรีภาพ กระทรวงยุติธรรม               พ.ศ. 2545 ปรับปรุงการแบ่งส่วนราชการกรมบังคับคดี ตามกฎกระทรวงแบ่งส่วนราชการกรมบังคับคดี 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กระทรวงยุติธรรม  พ.ศ. 2556 ปรับปรุงการแบ่งส่วนราชการกรมพินิจและคุ้มครองเด็กและเยาวชน ตามกฎกระทรวงแบ่งส่วนราชการกรมพินิจและคุ้มครองเด็กและเยาวชน กระทรวงยุติธรรม พ.ศ. 2545 และแก้ไขเพิ่มเติม (ฉบับที่ 2)                 พ.ศ. 2556  ปรับปรุงการแบ่งส่วนราชการสำนักงานกิจการยุติธรรม ตามกฎกระทรวงแบ่งส่วนราชการสำนักงานกิจการยุติธรรม  กระทรวงยุติธรรม พ.ศ. 2545 และแก้ไขเพิ่มเติม  (ฉบับที่ 2) พ.ศ. 2556  และปรับปรุงการแบ่งส่วนราชการสถาบันนิติวิทยาศาสตร์ ตามกฎกระทรวงแบ่งส่วนราชการสถาบันนิติวิทยาศาสตร์ กระทรวงยุติธรรม                พ.ศ. 2558</w:t>
      </w:r>
    </w:p>
    <w:p w:rsidR="002E7F5B" w:rsidRPr="00CD1FE9" w:rsidRDefault="002E7F5B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8F715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E7F5B" w:rsidRDefault="008F715E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E7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ขออนุมัติจัดทำโครงการพัฒนาที่อยู่อาศัยตามแนวเส้นทางรถไฟฟ้าในกรุงเทพมหานครและปริมณฑล (ลำลูกกา คลองสอง)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/>
          <w:sz w:val="32"/>
          <w:szCs w:val="32"/>
          <w:cs/>
        </w:rPr>
        <w:tab/>
      </w:r>
      <w:r w:rsidRPr="00A51EB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พิจารณาการขออนุมัติจัดทำโครงการพัฒนาที่อยู่อาศัยตามแนวเส้นทางรถไฟฟ้าในกรุงเทพมหานครและปริมณฑล (ลำลูกกา คลองสอง)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ตามที่กระทรวงการพัฒนาสังคมและความมั่นคงของมนุษย์ (พม.) เสนอ  แล้วมีมติดังนี้ </w:t>
      </w:r>
    </w:p>
    <w:p w:rsidR="002E7F5B" w:rsidRDefault="002E7F5B" w:rsidP="002E7F2E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อนุมัติการจัดทำโครงการพัฒนาที่อยู่อาศัยตามแนวเส้นทางรถไฟฟ้าในกรุงเทพมหานครและ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ปริมณฑล (ลำลูกกา คลองสอง) จำนวน 820 หน่วย วงเงินลงทุนร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วม 903.376 ล้านบาท ประกอบด้วย </w:t>
      </w: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เงินกู้ภายในประเทศ 814.564 ล้านบาท เงินรายได้ 88.812 ล้านบาท โดยให้การเคหะแห่งชาติสามารถดำเนินโครงการได้เมื่อรายงานการวิเคราะห์ผลกระทบสิ่งแวดล้อมผ่านความเห็นชอบจากคณะกรรมการสิ่งแวดล้อมแห่งชาติแล้ว </w:t>
      </w:r>
    </w:p>
    <w:p w:rsidR="002E7F5B" w:rsidRDefault="002E7F5B" w:rsidP="002E7F2E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มอบหมายให้กระทรวงการคลังเป็นผู้จัดหาและเป็นผู้ค้ำประกันเงินกู้ จำนวน 814.564 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ล้านบาท ทั้งนี้ ให้การเคหะแห่งชาติทำความตกลงในรายละเอียดกับสำนักงานบริหารหนี้สาธารณะ ตามความเห็นของกระทรวงการคลัง</w:t>
      </w:r>
    </w:p>
    <w:p w:rsidR="002E7F5B" w:rsidRDefault="002E7F5B" w:rsidP="002E7F2E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ให้การเคหะแห่งชาติดำเนินการดังต่อไปนี้ 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ในการกำหนดหลักเกณฑ์และคุณสมบัติของผู้ซื้อให้นำฐานข้อมูลผู้มีรายได้น้อยตาม</w:t>
      </w:r>
    </w:p>
    <w:p w:rsidR="00F46F1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โครงการลงทะเบียนเพื่อสวัสดิการแห่งรัฐของกระทรวงการคลังที่เป็นปัจจุบันมาพิจารณาประกอบการดำเนินการ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โดยให้ความสำคัญกับผู้มีรายได้น้อยตามโครงการดังกล่าวเป็นลำดับแรก 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ในการดำเนินโครงการ ให้คำนึงถึงความต้องการที่อยู่อาศัยของกลุ่มเป้าหมายอย่างแท้จริง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และเหมาะสม  เช่น  สภาพ ขนาด  และรูปแบบที่อยู่อาศัยสภาพแวดล้อม และเส้นทางการคมนาคม รวมทั้ง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ความคุ้มค่าในการดำเนินการและการพัฒนาที่อยู่อาศัยที่ได้มาตรฐาน 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ให้กำหนดหลักเกณฑ์การซื้อ การบริหารโครงการและการทำสัญญาซื้อขายให้รอบคอบ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เพื่อให้ผู้มีรายได้น้อยได้มีที่อยู่อาศัยเป็นของตนเองได้อย่างแท้จริงและป้องกันการขายสิทธิ์ต่อหรือการเก็งกำไรของ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465BF">
        <w:rPr>
          <w:rFonts w:ascii="TH SarabunPSK" w:hAnsi="TH SarabunPSK" w:cs="TH SarabunPSK" w:hint="cs"/>
          <w:sz w:val="32"/>
          <w:szCs w:val="32"/>
          <w:cs/>
        </w:rPr>
        <w:t>ผู้ที่ต้องการแสวงผลประโยชน์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ให้กระทรวงการพัฒนาสังคมและความมั่นคงของมนุษย์รับความเห็นของสำนักงบประมาณ 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และสำนักงานคณะกรรมการพัฒนาการเศรษฐกิจและสังคมแห่งชาติไปพิจารณาดำเนินการต่อไป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พม. รายงานว่า </w:t>
      </w:r>
    </w:p>
    <w:p w:rsidR="00F46F1F" w:rsidRDefault="002E7F5B" w:rsidP="002E7F2E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6F1F">
        <w:rPr>
          <w:rFonts w:ascii="TH SarabunPSK" w:hAnsi="TH SarabunPSK" w:cs="TH SarabunPSK" w:hint="cs"/>
          <w:sz w:val="32"/>
          <w:szCs w:val="32"/>
          <w:cs/>
        </w:rPr>
        <w:t>ตามที่รัฐบาลมีนโยบายในการเสริมสร้างความเสมอภาค ลดความเหลื่อมล้ำสร้างโอกาสในการ</w:t>
      </w:r>
    </w:p>
    <w:p w:rsidR="002E7F5B" w:rsidRPr="00F46F1F" w:rsidRDefault="002E7F5B" w:rsidP="00F46F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6F1F">
        <w:rPr>
          <w:rFonts w:ascii="TH SarabunPSK" w:hAnsi="TH SarabunPSK" w:cs="TH SarabunPSK" w:hint="cs"/>
          <w:sz w:val="32"/>
          <w:szCs w:val="32"/>
          <w:cs/>
        </w:rPr>
        <w:t>เข้าถึงสวัสดิการสังคมและที่อยู่อาศัย โดยคณะรัฐมนตรีได้มีมติมอบหมายให้ พม. เป็นหน่วยงานหลักในการแก้ไขปัญหาที่อยู่อาศัยสำหรับผู้มีรายได้น้อย ภายใต้แผนยุทธศาสตร์การพัฒนาที่อยู่อาศัย 10 ปี (พ.ศ. 2559-2568)  และได้เห็นชอบแผนการลงทุนโครงการพัฒนาที่อยู่อาศัยของ กคช. ปี 2558-2560 ซึ่งโครงการพัฒนาที่อยู่อาศัยตาม</w:t>
      </w:r>
      <w:r w:rsidR="00A27211" w:rsidRPr="00F46F1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6F1F">
        <w:rPr>
          <w:rFonts w:ascii="TH SarabunPSK" w:hAnsi="TH SarabunPSK" w:cs="TH SarabunPSK" w:hint="cs"/>
          <w:sz w:val="32"/>
          <w:szCs w:val="32"/>
          <w:cs/>
        </w:rPr>
        <w:t xml:space="preserve">แนวเส้นทางรถไฟฟ้าขนส่งมวลชนของ กคช. เป็นโครงการภายใต้แผนทั้ง 2 แผนดังกล่าวข้างต้น </w:t>
      </w:r>
    </w:p>
    <w:p w:rsidR="002E7F5B" w:rsidRDefault="002E7F5B" w:rsidP="002E7F2E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กคช. </w:t>
      </w:r>
      <w:r w:rsidRPr="00A51EB1">
        <w:rPr>
          <w:rFonts w:ascii="TH SarabunPSK" w:hAnsi="TH SarabunPSK" w:cs="TH SarabunPSK"/>
          <w:sz w:val="32"/>
          <w:szCs w:val="32"/>
        </w:rPr>
        <w:t xml:space="preserve"> 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ได้จัดทำโครงการพัฒนาที่อยู่อาศัยตามแนวเส้นทางรถไฟฟ้าขนส่งมวลชนใน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>กรุงเทพมหานครและปริมณฑล  (ลำลูกกา คลองสอง) ซึ่งได้ผ่านความเห็นชอ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จากคณะกรรมการการเคหะแห่งชาติแล้ว ในการประชุมครั้งที่ 4/2559 เมื่อวันที่ 1 เมษายน 2559 โดยมีวัตถุประสงค์ ดังนี้  </w:t>
      </w:r>
    </w:p>
    <w:p w:rsidR="002E7F5B" w:rsidRDefault="002E7F5B" w:rsidP="002E7F2E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เพื่อพัฒนาที่อยู่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อาศัยที่ได้มาตรฐานในชุมชนที่มีสภาพแวดล้อมที่เหมาะสมสำหรับผู้มี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>รายได้น้อยและผู้มีรายได้ปานกลาง ที่ต้องการมีที่อยู่อาศัยใกล้เส้นทางรถไฟฟ้าขนส่งมวลชน  ในระดับราคา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ที่กลุ่มเป้าหมายรับภาระได้</w:t>
      </w:r>
    </w:p>
    <w:p w:rsidR="002E7F5B" w:rsidRDefault="002E7F5B" w:rsidP="002E7F2E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เพื่อตอบสนองนโยบายของรัฐบาลในการพัฒนาที่อยู่อาศัยให้แก่ประชาชนกลุ่มเป้าหมาย 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ยกระดับคุณภาพชีวิตด้านการอยู่อาศัย และเสริมสร้างความเสมอภาคและโอกาสในการได้รับบริการโครงสร้างพื้นฐานจากภาครัฐอย่างเท่าเทียมกัน </w:t>
      </w:r>
    </w:p>
    <w:p w:rsidR="00A27211" w:rsidRDefault="002E7F5B" w:rsidP="002E7F2E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>เพื่อกระตุ้นเศรษ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กิจโดยการฟื้นฟูภาคธุรกิจการก่อสร้าง ตามกรอบยุทธศาสตร์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2721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เศรษฐกิจอย่างยั่งยืน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7F5B" w:rsidRDefault="008F715E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2E7F5B" w:rsidRPr="00ED6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โครงการทุนการศึกษา ภายใต้มูลนิธิทุนการศึกษาพระราชทาน สมเด็จพระบรมโอรสาธิราชฯ สยามมกุฎราชกุมาร  (ม.ท.ศ.)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คณะรัฐมนตรีมีมติรับทราบการขอความร่วมมือหน่วยงานและรัฐวิสาหกิจในสังกัดดำเนินกิจกรรมเพื่อสังคม </w:t>
      </w:r>
      <w:r>
        <w:rPr>
          <w:rFonts w:ascii="TH SarabunPSK" w:hAnsi="TH SarabunPSK" w:cs="TH SarabunPSK"/>
          <w:sz w:val="32"/>
          <w:szCs w:val="32"/>
        </w:rPr>
        <w:t>(Corporate Social Responsibility : CSR)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เพื่อร่วมสมทบทุนการศึกษาในโครงการทุนการศึกษาภายใต้</w:t>
      </w:r>
      <w:r w:rsidRPr="00ED686E">
        <w:rPr>
          <w:rFonts w:ascii="TH SarabunPSK" w:hAnsi="TH SarabunPSK" w:cs="TH SarabunPSK" w:hint="cs"/>
          <w:sz w:val="32"/>
          <w:szCs w:val="32"/>
          <w:cs/>
        </w:rPr>
        <w:t xml:space="preserve">มูลนิธิทุนการศึกษาพระราชทาน  สมเด็จพระบรมโอรสาธิราชฯ สยามมกุฎราชกุมาร  (ม.ท.ศ.)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ตามที่สำนักเลขาธิการคณะรัฐมนตรี (สลค.) เสนอ และมอบให้ สลค. ดำเนินการและประสานงานกับกระทรวงการคลัง (กค.)                    กระทรวงคมนาคม (คค.) กระทรวงพลังงาน (พน.)  กระทรวงดิจิทัลเพื่อเศรษฐกิจและสังคม (ดศ.) กระทรวงมหาดไทย (มท.) และหน่วยงานอื่นที่เกี่ยวข้อง รวมทั้งนำความกราบบังคมทูลขอพระราชทาน                    พระราชวโรกาสให้นายกรัฐมนตรีและคณะเข้าเฝ้าทูลละอองธุลีพระบาท</w:t>
      </w: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7F5B" w:rsidRPr="00ED686E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6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46F1F" w:rsidRPr="00F46F1F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6F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โครงการทุนการศึกษาภายใต้มูลนิธิทุนการศึกษาพระราชทาน สมเด็จพระบรมโอรสาธิราชฯ </w:t>
      </w:r>
    </w:p>
    <w:p w:rsidR="002E7F5B" w:rsidRPr="007F3C98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6F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สยามมกุฎราชกุมาร  </w:t>
      </w:r>
      <w:r w:rsidRPr="00F46F1F">
        <w:rPr>
          <w:rFonts w:ascii="TH SarabunPSK" w:hAnsi="TH SarabunPSK" w:cs="TH SarabunPSK" w:hint="cs"/>
          <w:sz w:val="32"/>
          <w:szCs w:val="32"/>
          <w:cs/>
        </w:rPr>
        <w:t>เป็นโครงการที่สมเด็จพระเจ้าอยู่หัวมหาวชิราลงกรณ  บดินทรเทพ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ยวรางกูร  มีพระราชดำริให้ดำเนินการขึ้นเมื่อปี 2552 เมื่อครั้งยังทรงพระอิสริยยศเป็นสมเด็จพระบรมโอรสาธิรา</w:t>
      </w:r>
      <w:r>
        <w:rPr>
          <w:rFonts w:ascii="TH SarabunPSK" w:hAnsi="TH SarabunPSK" w:cs="TH SarabunPSK" w:hint="cs"/>
          <w:sz w:val="32"/>
          <w:szCs w:val="32"/>
          <w:cs/>
        </w:rPr>
        <w:t>ชฯ สยามมกุฎราชกุมาร ด้วยพระราชปณิ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ธานที่มุ่งสร้างความรู้ สร้างโอกาสแก่เยาวชนไทยที่มีฐานะยากจย  ยากลำบาก แต่ประพฤติดี มีความสามารถในการศึกษา ให้ได้รับโอกาสทางการศึกษาที่มั่นคง  ต่อเนื่องในระดับมัธยมศึกษาตอนปลายจนสำเร็จการศึกษาในระดับปริญญาตรี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ความสามารถของแต่ละคนอันเป็นการลงทุนเพื่อพัฒนาความรู้ ความสามารถ และศักยภาพแก่เยาวชนไทย ต่อมาในปี 2553 สมเด็จพระเจ้าอยู่หัวมหาวชิราลงกรณ บดินทรเทพยวรางกูร  มีพระราชดำริให้จัดตั้งมูลนิธิทุนการศึกษาพระราชทาน สมเด็จพระบรมโอรสาธิราชฯ สยามมกุฎราชกุมาร (ม.ท.ศ.) ขึ้น ทรงเป็นองค์ประธานกรรมการ และทรงให้นำโครงการทุนการศึกษาฯ มาอยู่ภายใต้การดำเนินงานของมูลนิธิสถาบันวิจัยและพัฒนาประเทศตามปรัชญา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เศรษฐกิจพอเพียง (ม.พ.พ.) เพื่อให้เกิดความต่อเนื่องและยั่งยืนต่อไป โดยที่การดำเนินงานโครงการทุนการศึกษาฯ มีกลไกคณะกรรมการมูลนิธิฯ กำกับดูแลอำนวยการระดับนโยบายและคณะกรรมการบริหารจัดการทุนพระราชทานกำกับการบริหารดำเนินงานโครงการ  มีคณะอนุกรรมการช่วยขับเคลื่อนประสานความร่วมมือกับฝ่ายต่าง ๆ รวมทั้งกลไกคณะกรรมการระดับจังหวัดทุกจังหวัด </w:t>
      </w:r>
    </w:p>
    <w:p w:rsidR="002E7F5B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การดำเนินงานโครงการทุนการศึกษาฯ ตั้งแต่ปีการศึกษา 2552-2560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ส่งผลให้มีนักเรียน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</w:p>
    <w:p w:rsidR="002E7F5B" w:rsidRPr="007F3C98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2AC1">
        <w:rPr>
          <w:rFonts w:ascii="TH SarabunPSK" w:hAnsi="TH SarabunPSK" w:cs="TH SarabunPSK" w:hint="cs"/>
          <w:sz w:val="32"/>
          <w:szCs w:val="32"/>
          <w:cs/>
        </w:rPr>
        <w:t xml:space="preserve">เรียนดี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ประพฤติดี  แต่มีฐานะยากจน ยากลำบากได้รับโอกาสทางการศึกษาอย่างมั่นคงต่อเนื่องด้วยการได้รับทุนพระราชทานไปแล้ว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 9 รุ่น โดยในปี 2561 มีนักเรียนทุนยังคงสถานะความเป็นนักเรียนทุนฯ รวมทั้งสิ้น 1,059 ราย ศึกษาในระดับมัธยมศึกษาตอนปลาย จำนวน 474 ราย ระดับปริญญาตรีหรือเทียบเท่า จำนวน 585 ราย รวมเงินทุนที่ได้จัดสรรไปแล้วเป็นเงินทั้งสิ้น จำนวน 318,336,524 บาท และนับตั้งแต่ปี 2558 เป็นต้นมา</w:t>
      </w:r>
      <w:r w:rsidR="00F4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มีนักเรียนอยู่ในระบบครบทุกระดับตั้งแต่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ระดับมัธยมศึกษาตอนปลายจนถึงระดับปริญญ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าตรี  โดยมีการใช้จ่ายเงินทุนพระราชทานคงที่นับจากปีดังกล่าว ประมาณ 70 ล้านบาทต่อปี </w:t>
      </w:r>
    </w:p>
    <w:p w:rsidR="002E7F5B" w:rsidRPr="007F3C98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การดูแลและพัฒนาศักยภาพนักเรียนทุนในโครงการทุนการศึกษาฯ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หน่วยงานต่าง ๆ ที่</w:t>
      </w:r>
    </w:p>
    <w:p w:rsidR="00F46F1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F3C98">
        <w:rPr>
          <w:rFonts w:ascii="TH SarabunPSK" w:hAnsi="TH SarabunPSK" w:cs="TH SarabunPSK" w:hint="cs"/>
          <w:sz w:val="32"/>
          <w:szCs w:val="32"/>
          <w:cs/>
        </w:rPr>
        <w:t>เกี่ยวข้องได้ร่วมกันดำเนินการตามบทบาทภารกิจของหน่วยงานอย่างต่อเนื่อง อาทิ  กระทรวงศึกษาธิการ กระทรวงการพัฒนาสังคมและความมั่นคงของมนุษย์ มท. สศช. สลค. และ มพพ. ซึ่งครอบคลุมตั้งแต่กระบวนการคัดเลือก</w:t>
      </w:r>
    </w:p>
    <w:p w:rsidR="002E7F5B" w:rsidRPr="007F3C98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คัดสรรนักเรียนทุนในแต่ละรุ่น / ปี การพัฒนาศักยภาพนักเรียนทุนด้านการศึกษา การเรียนรู้ ทักษะ และสมรรถะด้านต่าง ๆ รวมถึงการเสริมสร้างความมีจิตอาสา และการสำนึกในสถาบันทางสังคมที่สำคัญของชาติผ่านโครงการและกิจกรรมอย่างหลากหลาย </w:t>
      </w:r>
    </w:p>
    <w:p w:rsidR="002E7F5B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การขอความร่วมมือหน่วยงานและรัฐวิสาหกิจในสังกัดดำเนินกิจกรรมเพื่อสังคม </w:t>
      </w:r>
      <w:r>
        <w:rPr>
          <w:rFonts w:ascii="TH SarabunPSK" w:hAnsi="TH SarabunPSK" w:cs="TH SarabunPSK"/>
          <w:b/>
          <w:bCs/>
          <w:sz w:val="32"/>
          <w:szCs w:val="32"/>
        </w:rPr>
        <w:t>(CSR)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2AC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ดำเนินการตามมติคณะรัฐมนตรีที่ผ่านมา สลค. ได้ประสานกับหน่วยงานที่เกี่ยวข้องเพื่อร่วมสมทบทุนการศึกษาในโครงการทุนการศึกษา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 โดยมีหน่วยงานและรัฐวิสาหกิจร่วมสมทบทุนในปี 2557-2560 รวมเป็นเงิน 264.130 ล้านบาท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31F74" w:rsidRPr="002F5524" w:rsidRDefault="008F715E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31F74"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แนวทางการพัฒนาและส่งเสริมอุตสาหกรรมเทคโนโลยีทางการเงิน </w:t>
      </w:r>
      <w:r w:rsidR="00D31F74" w:rsidRPr="002F5524">
        <w:rPr>
          <w:rFonts w:ascii="TH SarabunPSK" w:hAnsi="TH SarabunPSK" w:cs="TH SarabunPSK"/>
          <w:b/>
          <w:bCs/>
          <w:sz w:val="32"/>
          <w:szCs w:val="32"/>
        </w:rPr>
        <w:t>(Financial Technology : FinTech)</w:t>
      </w:r>
      <w:r w:rsidR="00D31F74"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คณะรัฐมนตรีมีมติเห็นชอบแนวทางการพัฒนาและส่งเสริมอุตสาหกรรมเทคโนโลยีทางการเงิน </w:t>
      </w:r>
      <w:r>
        <w:rPr>
          <w:rFonts w:ascii="TH SarabunPSK" w:hAnsi="TH SarabunPSK" w:cs="TH SarabunPSK"/>
          <w:sz w:val="32"/>
          <w:szCs w:val="32"/>
        </w:rPr>
        <w:t>(Financial Technology : FinTech)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ตามที่กระทรวงการคลัง (กค.) เสนอ </w:t>
      </w:r>
    </w:p>
    <w:p w:rsidR="00D31F74" w:rsidRPr="00EB3F14" w:rsidRDefault="00D31F74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3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กค. รายงานว่า 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FinTech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มีความสำคัญต่อการให้บริการทางการเงินและจะส่งผลกระทบต่ออุตสาหกรรมอื่น ๆ  ในวงกว้าง ซึ่งประเทศต่าง ๆ ได้มีการส่งเสริมอุตสาหกรรม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FinTech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อย่างจริงจัง เช่น สิงคโปร์ มาเลเซีย และไต้หวัน   เป็นต้น หากประเทศไทยมีนโยบายสนับสนุนอุตสาหกรรม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ที่ชัดเจน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รวมทั้งมีการสนับสนุนจากภาครัฐอย่างเพียงพอ จะทำให้เกิดแรงขับเคลื่อนในการส่งเสริมและพัฒนาอุตสาหกรรม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ในวงกว้าง จึงเห็นสมควรให้มีแนวทางการพัฒนาและส่งเสริมอุตสาหกรรม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EB3F14" w:rsidRPr="00EB3F14" w:rsidRDefault="00D31F74" w:rsidP="002E7F2E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พัฒนาระบบโครงสร้างพื้นฐานทางอิเล็กทรอนิกส์ของประเทศ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เพื่อให้ผู้</w:t>
      </w:r>
      <w:r w:rsidR="00EB3F14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บริการและ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F14">
        <w:rPr>
          <w:rFonts w:ascii="TH SarabunPSK" w:hAnsi="TH SarabunPSK" w:cs="TH SarabunPSK" w:hint="cs"/>
          <w:sz w:val="32"/>
          <w:szCs w:val="32"/>
          <w:cs/>
        </w:rPr>
        <w:t>ผู้ใช้บริการ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ทางการเงินสามารถทำธุรกรรมทางอิเล็กทรอนิกส์ได้อย่างสะดวกและปลอดภัย  โดย กค. อยู่รหว่างผลักดันโครงการดังต่อไปนี้ </w:t>
      </w:r>
    </w:p>
    <w:p w:rsidR="00EB3F14" w:rsidRPr="002F5524" w:rsidRDefault="00EB3F14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F5524" w:rsidRPr="002F5524" w:rsidRDefault="00D31F74" w:rsidP="002E7F2E">
      <w:pPr>
        <w:pStyle w:val="afd"/>
        <w:numPr>
          <w:ilvl w:val="1"/>
          <w:numId w:val="9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แผนยุทธศาสตร์การพัฒนาโครงสร้างพื้นฐานระบบการชำระเงินแบบอิเล็กทรอนิกส์</w:t>
      </w:r>
    </w:p>
    <w:p w:rsidR="00D31F74" w:rsidRPr="002F5524" w:rsidRDefault="00D31F74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แห่งชาติ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524">
        <w:rPr>
          <w:rFonts w:ascii="TH SarabunPSK" w:hAnsi="TH SarabunPSK" w:cs="TH SarabunPSK"/>
          <w:sz w:val="32"/>
          <w:szCs w:val="32"/>
        </w:rPr>
        <w:t>(National e-Payment)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ที่ส่งเสริมการบูรณาการระบบการชำระเงินทางอิเล็กทรอนิกส์ทั้งในระบบภาครัฐและภาคเอกชน  ซึ่งหนึ่งในโครงการภายใต้แผนดังกล่าว คือ  การพัฒนาระบบโอนเงินพร้อมเพย์ </w:t>
      </w:r>
      <w:r w:rsidRPr="002F5524">
        <w:rPr>
          <w:rFonts w:ascii="TH SarabunPSK" w:hAnsi="TH SarabunPSK" w:cs="TH SarabunPSK"/>
          <w:sz w:val="32"/>
          <w:szCs w:val="32"/>
        </w:rPr>
        <w:t>(PromptPay)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 โดยตั้งแต่เริ่มโครงการ</w:t>
      </w:r>
      <w:r w:rsidR="00BB37F7" w:rsidRPr="002F5524">
        <w:rPr>
          <w:rFonts w:ascii="TH SarabunPSK" w:hAnsi="TH SarabunPSK" w:cs="TH SarabunPSK" w:hint="cs"/>
          <w:sz w:val="32"/>
          <w:szCs w:val="32"/>
          <w:cs/>
        </w:rPr>
        <w:t xml:space="preserve">เมื่อเดือนมกราคม </w:t>
      </w:r>
      <w:r w:rsidR="00BB37F7" w:rsidRPr="002F5524">
        <w:rPr>
          <w:rFonts w:ascii="TH SarabunPSK" w:hAnsi="TH SarabunPSK" w:cs="TH SarabunPSK"/>
          <w:sz w:val="32"/>
          <w:szCs w:val="32"/>
          <w:cs/>
        </w:rPr>
        <w:t>–</w:t>
      </w:r>
      <w:r w:rsidR="00BB37F7" w:rsidRPr="002F5524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2560 มีการโอนเงินผ่านระบบดังกล่าวสูงถึง 390,000 ล้านบาท  และในปัจจุบัน กค. และหน่วยงานที่เกี่ยวข้องอยู่ระหว่างการต่อยอดระบบเรียกเก็บเงินทางอิเล็กทรอนิกส์ </w:t>
      </w:r>
      <w:r w:rsidR="00BB37F7" w:rsidRPr="002F5524">
        <w:rPr>
          <w:rFonts w:ascii="TH SarabunPSK" w:hAnsi="TH SarabunPSK" w:cs="TH SarabunPSK"/>
          <w:sz w:val="32"/>
          <w:szCs w:val="32"/>
        </w:rPr>
        <w:t>(Request to Pay)</w:t>
      </w:r>
      <w:r w:rsidR="00BB37F7" w:rsidRPr="002F5524">
        <w:rPr>
          <w:rFonts w:ascii="TH SarabunPSK" w:hAnsi="TH SarabunPSK" w:cs="TH SarabunPSK" w:hint="cs"/>
          <w:sz w:val="32"/>
          <w:szCs w:val="32"/>
          <w:cs/>
        </w:rPr>
        <w:t xml:space="preserve">  เพื่อให้การชำระเงินทางอิเล็กทรอนิกส์เป็นไปอย่างสะดวกและปลอดภัยมากขึ้นอีกด้วย </w:t>
      </w:r>
    </w:p>
    <w:p w:rsidR="006E6950" w:rsidRDefault="00BB37F7" w:rsidP="002E7F2E">
      <w:pPr>
        <w:pStyle w:val="afd"/>
        <w:numPr>
          <w:ilvl w:val="1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โครงการพัฒนาระบบ</w:t>
      </w:r>
      <w:r w:rsidR="00EB3F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>พิสูจน์และยืนยันตัวตนทางอิเล็กทรอนิกส์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(Digital </w:t>
      </w:r>
    </w:p>
    <w:p w:rsidR="00BB37F7" w:rsidRPr="002F5524" w:rsidRDefault="00BB37F7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E6950">
        <w:rPr>
          <w:rFonts w:ascii="TH SarabunPSK" w:hAnsi="TH SarabunPSK" w:cs="TH SarabunPSK"/>
          <w:sz w:val="32"/>
          <w:szCs w:val="32"/>
        </w:rPr>
        <w:t xml:space="preserve">Identification </w:t>
      </w:r>
      <w:r w:rsidRPr="002F5524">
        <w:rPr>
          <w:rFonts w:ascii="TH SarabunPSK" w:hAnsi="TH SarabunPSK" w:cs="TH SarabunPSK"/>
          <w:sz w:val="32"/>
          <w:szCs w:val="32"/>
        </w:rPr>
        <w:t xml:space="preserve">Platform)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กค. ร่วมกับกระทรวงดิจิทัลเพื่อเศรษฐกิจและสังคมในการพัฒนาระบบการพิสูจน์และยืนยันตัวตนทางอิเล็กทรอนิกส์ของประเทศ</w:t>
      </w:r>
      <w:r w:rsidR="00E076E7" w:rsidRPr="002F5524">
        <w:rPr>
          <w:rFonts w:ascii="TH SarabunPSK" w:hAnsi="TH SarabunPSK" w:cs="TH SarabunPSK" w:hint="cs"/>
          <w:sz w:val="32"/>
          <w:szCs w:val="32"/>
          <w:cs/>
        </w:rPr>
        <w:t xml:space="preserve">ให้มีประสิทธิภาพปลอดภัย และสะดวกต่อการใช้งาน ทั้งนี้ ยังสอดคล้องกับนโยบายของรัฐบาลในการอำนวยความสะดวกในการประกอบธุริจ </w:t>
      </w:r>
      <w:r w:rsidR="00E076E7" w:rsidRPr="002F5524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="00E076E7" w:rsidRPr="002F5524">
        <w:rPr>
          <w:rFonts w:ascii="TH SarabunPSK" w:hAnsi="TH SarabunPSK" w:cs="TH SarabunPSK" w:hint="cs"/>
          <w:sz w:val="32"/>
          <w:szCs w:val="32"/>
          <w:cs/>
        </w:rPr>
        <w:t xml:space="preserve">อีกด้วย </w:t>
      </w:r>
    </w:p>
    <w:p w:rsidR="002F5524" w:rsidRPr="002F5524" w:rsidRDefault="00E076E7" w:rsidP="002E7F2E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ผลักดันหน่วยงานภาครัฐเป็นผู้ให้และผู้ใช้ผลิตภัณฑ์และบริการทางการเงินที่เกี่ยวข้องกับ </w:t>
      </w:r>
    </w:p>
    <w:p w:rsidR="00F46F1F" w:rsidRDefault="00E076E7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F5524">
        <w:rPr>
          <w:rFonts w:ascii="TH SarabunPSK" w:hAnsi="TH SarabunPSK" w:cs="TH SarabunPSK"/>
          <w:b/>
          <w:bCs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 กค. ควรมีการผลักดันให้หน่วยงานภาครัฐ รวมทั้งสถาบันการเงินเฉพาะกิจ </w:t>
      </w:r>
      <w:r w:rsidRPr="002F5524">
        <w:rPr>
          <w:rFonts w:ascii="TH SarabunPSK" w:hAnsi="TH SarabunPSK" w:cs="TH SarabunPSK"/>
          <w:sz w:val="32"/>
          <w:szCs w:val="32"/>
        </w:rPr>
        <w:t>(Specialized  Financial Institutions : SFIs)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เข้ามามีส่วนร่วมในการเป็นทั้งผู้ให้และผู้ใช้บริการผลิตภัณฑ์และบริการทางการเงินที่เกี่ยวข้องกับ 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 มากขึ้น เช่น การรับจ่ายเงินภาครัฐทางอิเล็กทรอนิกส์  การบูรณาการระบบภาษีอิเล็กทรอนิกส์ </w:t>
      </w:r>
    </w:p>
    <w:p w:rsidR="00E076E7" w:rsidRPr="002F5524" w:rsidRDefault="00E076E7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การจ่ายสวัสดิการผ่านระบบอิเล็กทรอนิกส์  การเพิ่มช่องทางในการให้บริการทางอิเล็กทรอนิกส์ของ </w:t>
      </w:r>
      <w:r w:rsidRPr="002F5524">
        <w:rPr>
          <w:rFonts w:ascii="TH SarabunPSK" w:hAnsi="TH SarabunPSK" w:cs="TH SarabunPSK"/>
          <w:sz w:val="32"/>
          <w:szCs w:val="32"/>
        </w:rPr>
        <w:t xml:space="preserve">SFIs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เป็นต้น  เพื่อ</w:t>
      </w:r>
      <w:r w:rsidR="002F5524" w:rsidRPr="002F5524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สนับสนุนการพัฒนาอุตสาหกรรม </w:t>
      </w:r>
      <w:r w:rsidR="002F5524" w:rsidRPr="002F5524">
        <w:rPr>
          <w:rFonts w:ascii="TH SarabunPSK" w:hAnsi="TH SarabunPSK" w:cs="TH SarabunPSK"/>
          <w:sz w:val="32"/>
          <w:szCs w:val="32"/>
        </w:rPr>
        <w:t>FinTech</w:t>
      </w:r>
      <w:r w:rsidR="002F5524" w:rsidRPr="002F5524">
        <w:rPr>
          <w:rFonts w:ascii="TH SarabunPSK" w:hAnsi="TH SarabunPSK" w:cs="TH SarabunPSK" w:hint="cs"/>
          <w:sz w:val="32"/>
          <w:szCs w:val="32"/>
          <w:cs/>
        </w:rPr>
        <w:t xml:space="preserve"> อีกทางหนึ่ง</w:t>
      </w:r>
    </w:p>
    <w:p w:rsidR="002F5524" w:rsidRPr="002F5524" w:rsidRDefault="002F5524" w:rsidP="002E7F2E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จัดตั้งสถาบันนวัตกรรมและเทคโนโลยีทางการเงิน </w:t>
      </w:r>
      <w:r w:rsidRPr="002F5524">
        <w:rPr>
          <w:rFonts w:ascii="TH SarabunPSK" w:hAnsi="TH SarabunPSK" w:cs="TH SarabunPSK"/>
          <w:b/>
          <w:bCs/>
          <w:sz w:val="32"/>
          <w:szCs w:val="32"/>
        </w:rPr>
        <w:t xml:space="preserve">(Institute for Financial Innovation </w:t>
      </w:r>
    </w:p>
    <w:p w:rsidR="002F5524" w:rsidRPr="002F5524" w:rsidRDefault="002F5524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F5524">
        <w:rPr>
          <w:rFonts w:ascii="TH SarabunPSK" w:hAnsi="TH SarabunPSK" w:cs="TH SarabunPSK"/>
          <w:b/>
          <w:bCs/>
          <w:sz w:val="32"/>
          <w:szCs w:val="32"/>
        </w:rPr>
        <w:t>and Technology : InFinIT)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 (1) เพื่อส่งเสริมและพัฒนาระบบนิเวศที่เอื้อต่อการส่งเสริมและพัฒนาอุตสาหกรรม </w:t>
      </w:r>
      <w:r w:rsidRPr="002F5524">
        <w:rPr>
          <w:rFonts w:ascii="TH SarabunPSK" w:hAnsi="TH SarabunPSK" w:cs="TH SarabunPSK"/>
          <w:sz w:val="32"/>
          <w:szCs w:val="32"/>
        </w:rPr>
        <w:t xml:space="preserve">FinTech (FinTech Ecosystem)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(2) เพื่อส่งเสริมให้ผู้ประกอบการ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ได้พบปะและเสนอผลิตภัณฑ์หรือบริการทางการเงินของตนแก่ผู้ที่สนใจลงทุนหรือผู้ที่ต้องการนำนวัตกรรมไปใช้  (3) เพื่อผลักดันให้มีการนำเทคโนโลยีมาประยุกต์ใช้ในการให้บริการทางการเงินในประเทศไทยในทุกภาคส่วน ซึ่งรวมถึงการส่งเสริมการสร้างสรรค์และพัฒนานวัตกรรมผลิตภัณฑ์หรือบริการทางการเงินที่เกี่ยวข้องกับ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Pr="002F5524">
        <w:rPr>
          <w:rFonts w:ascii="TH SarabunPSK" w:hAnsi="TH SarabunPSK" w:cs="TH SarabunPSK"/>
          <w:sz w:val="32"/>
          <w:szCs w:val="32"/>
        </w:rPr>
        <w:t xml:space="preserve">SFIs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(4) เพื่อร่วม</w:t>
      </w:r>
      <w:r w:rsidR="006E6950">
        <w:rPr>
          <w:rFonts w:ascii="TH SarabunPSK" w:hAnsi="TH SarabunPSK" w:cs="TH SarabunPSK" w:hint="cs"/>
          <w:sz w:val="32"/>
          <w:szCs w:val="32"/>
          <w:cs/>
        </w:rPr>
        <w:t>มือ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กับสถาบันการศึก</w:t>
      </w:r>
      <w:r w:rsidR="006E6950">
        <w:rPr>
          <w:rFonts w:ascii="TH SarabunPSK" w:hAnsi="TH SarabunPSK" w:cs="TH SarabunPSK" w:hint="cs"/>
          <w:sz w:val="32"/>
          <w:szCs w:val="32"/>
          <w:cs/>
        </w:rPr>
        <w:t>ษ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าเพื่อเสริมสร้างความรู้ความเข้าใจใน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และฝึกฝนทักษะที่จำเป็นให้แก่นักเรียนและนักศึกษา เพื่อให้สามารถปฏิบัติงานในอุตสาหกรรม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หรือเป็นผู้ประกอบการในอนาคต </w:t>
      </w:r>
      <w:r w:rsidRPr="002F5524">
        <w:rPr>
          <w:rFonts w:ascii="TH SarabunPSK" w:hAnsi="TH SarabunPSK" w:cs="TH SarabunPSK"/>
          <w:sz w:val="32"/>
          <w:szCs w:val="32"/>
        </w:rPr>
        <w:t xml:space="preserve">(Talent </w:t>
      </w:r>
      <w:r w:rsidR="006E6950">
        <w:rPr>
          <w:rFonts w:ascii="TH SarabunPSK" w:hAnsi="TH SarabunPSK" w:cs="TH SarabunPSK"/>
          <w:sz w:val="32"/>
          <w:szCs w:val="32"/>
        </w:rPr>
        <w:t>P</w:t>
      </w:r>
      <w:r w:rsidRPr="002F5524">
        <w:rPr>
          <w:rFonts w:ascii="TH SarabunPSK" w:hAnsi="TH SarabunPSK" w:cs="TH SarabunPSK"/>
          <w:sz w:val="32"/>
          <w:szCs w:val="32"/>
        </w:rPr>
        <w:t>ipeline)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524">
        <w:rPr>
          <w:rFonts w:ascii="TH SarabunPSK" w:hAnsi="TH SarabunPSK" w:cs="TH SarabunPSK"/>
          <w:sz w:val="32"/>
          <w:szCs w:val="32"/>
        </w:rPr>
        <w:t>Ecosystem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ในระยะยาว (5) เพื่อบูรณาการการพัฒนาและการส่งเสริม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ระหว่างหน่วยงานกำกับดูแล ได้แก่ ธนาคารแห่งประเทศไทย (ธ.ป.ท.)  สำนักงานคณะกรรมการกำกับหลักทรัพย์และตลาดหลักทรัพย์ (สำนักงาน ก.ล.ต.) สำนักงานคณะกรรมการกำกับและส่งเสริมการประกอบธุรกิจประกันภัย (สำนักงาน คปภ.) รวมทั้งหน่วยงานอื่นที่เกี่ยวข้องกับการพัฒนานวัตกรรมและธุรกรรมทางอิเล็กทรอนิกส์ 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7F5B" w:rsidRPr="00437418" w:rsidRDefault="008F715E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b/>
          <w:bCs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2E7F5B" w:rsidRPr="00437418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2E7F5B" w:rsidRPr="004374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การดำเนินการตามข้อมติคณะมนตรีความมั่นคงแห่งสหประชาชาติเกี่ยวกับสาธารณรัฐแอฟริกากลาง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firstLine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เห็นชอบรับรองการดำเนินการตามข้อมติคณะมนตรีความมั่นคงแห่งสหประชาชาติ (</w:t>
      </w:r>
      <w:r>
        <w:rPr>
          <w:rFonts w:ascii="TH SarabunPSK" w:hAnsi="TH SarabunPSK" w:cs="TH SarabunPSK"/>
          <w:color w:val="000000"/>
          <w:sz w:val="32"/>
          <w:szCs w:val="32"/>
        </w:rPr>
        <w:t>United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Nations Security Council: UNSC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ที่ 2399 (ค.ศ. 2018) เกี่ยวกับสาธารณรัฐแอฟริกากลาง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กรณีที่</w:t>
      </w:r>
      <w:r>
        <w:rPr>
          <w:rFonts w:ascii="TH SarabunPSK" w:hAnsi="TH SarabunPSK" w:cs="TH SarabunPSK"/>
          <w:color w:val="000000"/>
          <w:sz w:val="32"/>
          <w:szCs w:val="32"/>
        </w:rPr>
        <w:t> UNSC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ได้ออกข้อมติเพื่อคงไว้ซึ่งมาตรการลงโทษกรณีสาธารณรัฐแอฟริกากลางเป็น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ประจำทุกปี และเนื้อหาของข้อมติใหม่มิได้เปลี่ยนแปลงสาระสำคัญของมาตรการลงโทษที่มีอยู่เดิม ให้ กต. ดำเนินการไปได้โดยไมต้องนำเสนอคณะรัฐมนตรีพิจารณา และหากกรณีที่</w:t>
      </w:r>
      <w:r>
        <w:rPr>
          <w:rFonts w:ascii="TH SarabunPSK" w:hAnsi="TH SarabunPSK" w:cs="TH SarabunPSK"/>
          <w:color w:val="000000"/>
          <w:sz w:val="32"/>
          <w:szCs w:val="32"/>
        </w:rPr>
        <w:t> UNSC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จะรับรองข้อมติเพื่อเปลี่ยนแปลงสาระสำคัญหรือยกเลิกมาตรการลงโทษกรณีสาธารณรัฐแอฟริกากลาง ให้ กต. เสนอเรื่องที่มีการเปลี่ยนแปลงสาระสำคัญหรือยกเลิกมาตรการลงโทษดังกล่าวให้คณะรัฐมนตรีพิจารณาต่อไป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มอบหมายให้ส่วนราชการที่เกี่ยวข้อง ได้แก่ กระทรวงกลาโหม (กห.) กระทรวงการคลัง (กค.)</w:t>
      </w:r>
    </w:p>
    <w:p w:rsidR="002E7F5B" w:rsidRPr="002A61A0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กระทรวงคมนาคม (คค.) กระทรวงพาณิชย์ (พณ.) กระทรวงมหาดไทย (มท.) สำนักงานสภาความมั่นคงแห่งชาติ (สมช.) สำนักงานตำรวจแห่งชาติ (ตช.) สำนักงานคณะกรรมกฤษฎีกา (สคก.) สำนักงานป้องกันและปราบปรามการฟอกเงิน (สำนักงาน ปปง.) ธนาคารแห่งประเทศไทย (ธปท.) สำนักงานอัยการสูงสุด (อส.) และสำนักข่าวกรองแห่งชาติ (สขช.) ถือปฏิบัติ และปรับปรุงฐานข้อมูลเกี่ยวกับมาตรการลงโทษ สาธารณรัฐแอฟริกากลาง โดยเฉพาะ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รายชื่อบุคคลและองค์กรที่ต้องถูกมาตรการลงโทษ (ห้ามเดินทางและอายัดทรัพย์สิน) ให้ทันสมัยตามข้อมูลเว็บไซต์ของสหประชาชาติ (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United Nstions: UN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) (</w:t>
      </w:r>
      <w:hyperlink r:id="rId9" w:tgtFrame="_blank" w:history="1"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https://www.un.org/sc/suboug/en/sanctions/2127/</w:t>
        </w:r>
      </w:hyperlink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) รวมทั้งแจ้งผลการดำเนินการในส่วนที่เกี่ยวข้องให้ กต.ทราบ เพื่อประโยชน์ในการรายงานต่อ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UN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ต่อไป ทั้งนี้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UN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จะปรับปรุงรายชื่อบุคคล องค์กร และเรือที่ถูกมาตรการลงโทษภายใต้หัวข้อ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“Sanctions List Materials”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เป็นระยะ</w:t>
      </w:r>
    </w:p>
    <w:p w:rsidR="002E7F5B" w:rsidRPr="002A61A0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A61A0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Pr="002A61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A61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2E7F5B" w:rsidRPr="002A61A0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A61A0">
        <w:rPr>
          <w:rFonts w:ascii="TH SarabunPSK" w:hAnsi="TH SarabunPSK" w:cs="TH SarabunPSK"/>
          <w:color w:val="000000"/>
          <w:sz w:val="32"/>
          <w:szCs w:val="32"/>
        </w:rPr>
        <w:t>              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ab/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กต. รายงานว่า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1. UNSC </w:t>
      </w:r>
      <w:r>
        <w:rPr>
          <w:rFonts w:ascii="TH SarabunPSK" w:hAnsi="TH SarabunPSK" w:cs="TH SarabunPSK" w:hint="cs"/>
          <w:color w:val="000000"/>
          <w:sz w:val="32"/>
          <w:szCs w:val="32"/>
        </w:rPr>
        <w:t> 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ได้ติดตามสถานการณ์อย่างใกล้ชิด จึงได้มีข้อมติที่ 2127 (ค.ศ. 2013) เมื่อวันที่ 5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ธันวาคม 2556 ข้อมติฯ ที่ 2134 (ค.ศ. 2014) เมื่อวันที่ 28 มกราคม 2557 ข้อมติฯ ที่ 2196 (ค.ศ. 2015) 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22 มกราคม 2558 ข้อมติฯ ที่ 2262 (ค.ศ. 2016) เมื่อวันที่ 27 มกราคม 2559 และข้อมติฯ ที่ 2339 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(ค.ศ. 2017) เมื่อวันที่ 27 มกราคม 2560 โดยกำหนดมาตรการต่าง ๆ ที่จำเป็น ซึ่งรวมถึงการลงโทษทางอาวุธ </w:t>
      </w:r>
    </w:p>
    <w:p w:rsidR="00F46F1F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การห้ามเดินทาง และการอายัดทรัพย์สิน เพื่อช่วยฟื้นฟูและสนับสนุนการเสริมสร้างสันติภาพและความมั่นคง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ในสาธารณรัฐแอฟริกากลาง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โดยที่สถานการณ์ภายในสาธารณรัฐแอฟริการกลางยังคงมีความอ่อนไหวและไม่แน่นอน</w:t>
      </w:r>
      <w:r>
        <w:rPr>
          <w:rFonts w:ascii="TH SarabunPSK" w:hAnsi="TH SarabunPSK" w:cs="TH SarabunPSK"/>
          <w:color w:val="000000"/>
          <w:sz w:val="32"/>
          <w:szCs w:val="32"/>
        </w:rPr>
        <w:t> UNSC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จึงได้รับรองข้อมติ ที่ 2399 (ค.ศ. 2018) เมื่อวันที่ 30 มกราคม 2561 เพิ่มเติม โดยมีสาระสำคัญเพื่อคงมาตรการลงโทษทางอาวุธ การห้ามเดินทาง และการอายัดทรัพย์สินต่อสาธารณรัฐแอฟริกากลางตามที่ระบุไว้ในข้อมติฯ ที่ 2339 (ค.ศ. 2017) ตลอดจนข้อยกเว้นที่เกี่ยวข้องออกไป จนถึงวันที่ 31 มกราคม 2562 ซึ่งไทยมีพันธกรณีที่จะต้องดำเนินการตามข้อมติฯ</w:t>
      </w:r>
      <w:r>
        <w:rPr>
          <w:rFonts w:ascii="TH SarabunPSK" w:hAnsi="TH SarabunPSK" w:cs="TH SarabunPSK"/>
          <w:color w:val="000000"/>
          <w:sz w:val="32"/>
          <w:szCs w:val="32"/>
        </w:rPr>
        <w:t>      </w:t>
      </w:r>
    </w:p>
    <w:p w:rsidR="002E7F5B" w:rsidRPr="00437418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7F5B" w:rsidRDefault="008F715E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E7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นามร่างความตกลงระหว่างราชอาณาจักรไทยกับฮังการีเกี่ยวกับการดำเนินงานของมหาวิทยาลัยมหาจุฬาลงกรณราชวิทยาลัยในฮังการีโดยร่วมมือกับวิทยาลัยพระพุทธศาสนาธรรมเกท</w:t>
      </w:r>
    </w:p>
    <w:p w:rsidR="002E7F5B" w:rsidRPr="00BB5334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/>
          <w:sz w:val="32"/>
          <w:szCs w:val="32"/>
          <w:cs/>
        </w:rPr>
        <w:tab/>
      </w:r>
      <w:r w:rsidRPr="00BB533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คณะรัฐมนตรีมีมติเห็นชอบและอนุมัติตามที่กระทรวงศึกษาธิการ (ศธ.) เสนอ ดังนี้ 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เห็นชอบและอนุมัติให้มีการลงนามร่างความตกลงระหว่างราชอาณาจักรไทยกับฮังการี</w:t>
      </w:r>
    </w:p>
    <w:p w:rsidR="00F46F1F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>เกี่ยวกับการดำเนินงานของมหาวิทยาลัยมหาจุฬาลงกรณราชวิทยาลัยในฮังการีโดยร่วมมือกับวิทยาลัยพระพุทธศาสนาธรรมเกท</w:t>
      </w:r>
      <w:r w:rsidRPr="00BB5334">
        <w:rPr>
          <w:rFonts w:ascii="TH SarabunPSK" w:hAnsi="TH SarabunPSK" w:cs="TH SarabunPSK"/>
          <w:sz w:val="32"/>
          <w:szCs w:val="32"/>
        </w:rPr>
        <w:t xml:space="preserve"> (AGREEMENT BETWEEN THE KINGDOM OF THAILAND AND HUNGARY ON THE FUNCTIONING OF THE MAHACHULALONGKORNRAJAVIDYALAYA UNIVERSITY IN HUNGARY IN COOPERATION WITH THE DHAR</w:t>
      </w:r>
      <w:r>
        <w:rPr>
          <w:rFonts w:ascii="TH SarabunPSK" w:hAnsi="TH SarabunPSK" w:cs="TH SarabunPSK"/>
          <w:sz w:val="32"/>
          <w:szCs w:val="32"/>
        </w:rPr>
        <w:t>MA GATE BUDDHIST COLLEG</w:t>
      </w:r>
      <w:r w:rsidRPr="00BB5334">
        <w:rPr>
          <w:rFonts w:ascii="TH SarabunPSK" w:hAnsi="TH SarabunPSK" w:cs="TH SarabunPSK"/>
          <w:sz w:val="32"/>
          <w:szCs w:val="32"/>
        </w:rPr>
        <w:t xml:space="preserve">E) 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หากก่อนลงนามมีความจำเป็นต้องแก้ไขปรับปรุงถ้อยคำของร่างความตกลงฯ ในส่วนที่มิใช่สาระสำคัญ ให้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 ศธ.  โดยสำนักงานคณะกรรมการ</w:t>
      </w:r>
    </w:p>
    <w:p w:rsidR="002E7F5B" w:rsidRPr="00BB5334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การอุดมศึกษา (สกอ.) หารือร่วมกับกระทรวงการต่างประเทศ (กต.) โดยกรมสนธิสัญญาและกฎหมาย เพื่อพิจารณาดำเนินการในเรื่องนั้น ๆ  แทนคณะรัฐมนตรี โดยไม่ต้องนำเสนอคณะรัฐมนตรีเพื่อพิจารณาอีกครั้ง 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อนุมัติและมอบอำนาจเต็ม </w:t>
      </w:r>
      <w:r w:rsidRPr="00BB5334">
        <w:rPr>
          <w:rFonts w:ascii="TH SarabunPSK" w:hAnsi="TH SarabunPSK" w:cs="TH SarabunPSK"/>
          <w:sz w:val="32"/>
          <w:szCs w:val="32"/>
        </w:rPr>
        <w:t>(Full Powers)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   ให้เลขาธิการคณะกรรมการการอุดมศึกษาเป็น</w:t>
      </w:r>
    </w:p>
    <w:p w:rsidR="002E7F5B" w:rsidRPr="00BB5334" w:rsidRDefault="00F46F1F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ผู้ลงนามในร่างความตก</w:t>
      </w:r>
      <w:r w:rsidR="002E7F5B" w:rsidRPr="00BB5334">
        <w:rPr>
          <w:rFonts w:ascii="TH SarabunPSK" w:hAnsi="TH SarabunPSK" w:cs="TH SarabunPSK" w:hint="cs"/>
          <w:sz w:val="32"/>
          <w:szCs w:val="32"/>
          <w:cs/>
        </w:rPr>
        <w:t xml:space="preserve">ลงฯ 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มอบหมายให้ กต. จัดทำหนังสือมอบอำนาจเต็ม </w:t>
      </w:r>
      <w:r w:rsidRPr="00BB5334">
        <w:rPr>
          <w:rFonts w:ascii="TH SarabunPSK" w:hAnsi="TH SarabunPSK" w:cs="TH SarabunPSK"/>
          <w:sz w:val="32"/>
          <w:szCs w:val="32"/>
        </w:rPr>
        <w:t>(Full Powers)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 ให้แก่ผู้ลงนามตามข้อ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>มอบหมายให้ กต. จัดทำหนังสือแจ้งฝ่ายฮังการีเป็นลายลักษณ์อักษรผ่านช่องทางการทูต</w:t>
      </w:r>
    </w:p>
    <w:p w:rsidR="002E7F5B" w:rsidRPr="00BB5334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เพื่อดำเนินการให้ร่างความตกลงฯ มีผลผูกพัน  </w:t>
      </w:r>
    </w:p>
    <w:p w:rsidR="002E7F5B" w:rsidRPr="0099780A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79D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เป็นการรับรองและสนับสนุนการดำเนินงานของ</w:t>
      </w:r>
      <w:r w:rsidRPr="00BB5334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ในฮังการีโดยร่วมมือกับวิทยาลัยพระพุทธศาสนาธรรมเกทในสาขาพระพุทธศาสนศึกษาในระดับปริญญาโทและปริญญาเอก  เช่น ภาคีคู่สัญญาให้ความมั่นใจว่าจะสนับสนุนการดำเนินงานของมหาวิทยาลัยจุฬาภรณราชวิทยาลัยในฮังการี โดยร่วมมือกับวิทยาลัยพระพุทธศาสนาธรรมเกทในสาขาวิชาพุทธศาสนาศึกษาและ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ให้การยอมรับซึ่งกันและกันซึ่งประกาศนียบัตรที่ออกให้เป็นหลักฐานที่แสดงถึงคุณวุฒิทางการศึกษาระดับอุดมศึกษาและคุณวุฒิทางวิชาชีพ 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การรับรองว่า</w:t>
      </w:r>
      <w:r w:rsidRPr="00BB5334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มีสถานะเป็นสถาบันอุดมศึกษาที่ดำเนินงานอยู่ในราชอาณาจักรไทย และการคำนึงถึงผลประโยชน์ร่วมกันจากการดำเนินงานและเจตนารมณ์ของภาคีคู่สัญญาในการสนับสนุนและเสริมสร้างความเข้มแข็งเพิ่มเติมซึ่งความร่วมมมือทางวิชาการในสาขาพุทธศาสนาศึกษา  โดยระบุองค์กรหลักที่รับผิดชอบในการดำเนินงานตามความตกลงนี้ ได้แก่ สำนักงานคณะกรรมการการอุดมศึกษา  กระทรวงศึกษาธิการแห่งราชอาณาจักรไทย และกระทรวงศักยภาพมนุษย์ของฮังการี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7F5B" w:rsidRPr="00D31DFD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E7F5B"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กรอบการเจรจาความตกลงที่เกี่ยวข้องกับการกำกับดูแลความปลอดภัยอาหารของอาเซียน 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 ดังนี้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เห็นชอบกรอบการเจรจาความตกลงที่เกี่ยวข้องกับการกำกับดูและความปลอดภัยอาหารของอาเซียน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รัฐมนตรีว่าการกระทรวงเกษตรและสหกรณ์หรือผู้ที่ได้รับมอบหมายพิจารณาใช้ดุลยพินิจตามสถานการณ์ตามความเหมาะสมในเรื่องที่จะเป็นประโยชน์ต่อไป</w:t>
      </w:r>
    </w:p>
    <w:p w:rsidR="002E7F5B" w:rsidRDefault="008F715E" w:rsidP="008F715E">
      <w:pPr>
        <w:spacing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7F5B" w:rsidRPr="00A62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E7F5B" w:rsidRPr="00A62C7C" w:rsidRDefault="008F715E" w:rsidP="008F715E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7F5B">
        <w:rPr>
          <w:rFonts w:ascii="TH SarabunPSK" w:hAnsi="TH SarabunPSK" w:cs="TH SarabunPSK" w:hint="cs"/>
          <w:sz w:val="32"/>
          <w:szCs w:val="32"/>
          <w:cs/>
        </w:rPr>
        <w:t>กษ. รายงานว่า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กรอบการเจรจาฯ 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จะนำมาใช้ในการประชุมคณะทำงานเฉพาะกิจ </w:t>
      </w:r>
      <w:r>
        <w:rPr>
          <w:rFonts w:ascii="TH SarabunPSK" w:hAnsi="TH SarabunPSK" w:cs="TH SarabunPSK"/>
          <w:sz w:val="32"/>
          <w:szCs w:val="32"/>
        </w:rPr>
        <w:t xml:space="preserve">Task Force on development of legal instruments for ASEAN Food Safety Regulatory Framework (TF AFSRF)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 ระหว่างวันที่ 24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 เมษายน 2561 ณ ประเทศมาเลเซีย โดยมี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วัตถุประสงค์เพื่อนำเอกสารนโยบายด้านความปลอดภัยอาหารของอาเซียน ในปี พ.ศ. 2558 และเอกสารกรอบการกำกับดูแลด้านความปลอดภัยอาหารของอาเซียน ในปี พ.ศ. 2559 ไปสู่การปฏิบัติ ซึ่งจำเป็นต้องจัดทำเครื่องมือทางกฎหมายในการกำกับดูแลความปลอดภัยอาหารของอาเซียนให้มีขอบเขตครอบคลุมการกำหนดหลักการ ข้อกำหนด กระบวนการ และกลไกการประสานงานของอาเซียนและของประเทศสมาชิก รวมถึงการพัฒนาพิธีสานของภูมิภาค</w:t>
      </w:r>
    </w:p>
    <w:p w:rsidR="002E7F5B" w:rsidRPr="003939EE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กรอบการเจรจาฯ </w:t>
      </w:r>
      <w:r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>มีขอบเขตและสาระสำคัญ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(1) กำหนดมาตรฐานและกฎระเบียบสำหรับสินค้าเกษตรและอาหารให้มีความปลอดภัยในระดับสากล (2) กำหนดขอบข่ายและเงื่อนไขในการยอมรับผลการตรวจสอบรับรองและมาตรการสุขอนามัยและสุขอนามัยพืช (3) พัฒนาพิธีสารของภูมิภาคสำหรับใช้ในการควบคุมและดำเนินงานด้านต่าง ๆ ที่เกี่ยวข้องกับความปลอดภัยอาหารของอาเซียน (4) พัฒนากลไกการประสานงานของอาเซียนและของประเทศสมาชิกเพื่อพัฒนาโครงสร้างพื้นฐานด้านความปลอดภัยอาหารของอาเซียนและลดความแตกต่างระหว่างประเทศสมาชิกอาเซียน และ (5) สนับสนุนการ</w:t>
      </w:r>
      <w:r w:rsidR="00F46F1F">
        <w:rPr>
          <w:rFonts w:ascii="TH SarabunPSK" w:hAnsi="TH SarabunPSK" w:cs="TH SarabunPSK" w:hint="cs"/>
          <w:sz w:val="32"/>
          <w:szCs w:val="32"/>
          <w:cs/>
        </w:rPr>
        <w:t>ปฏิบัติตามความตกลงฯ เช่น การระงับ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ข้อพิพาทที่อาจเกิดขึ้น ความโปร่งใส การเพิ่มบทบาทของอาเซียนและของประเทศสมาชิกอาเซียนในเวทีระหว่างประเทศ การมีผลใช้บังคับและการแก้ไขความตกลง รวมทั้งประเด็นอื่นที่เป็นประโยชน์ต่อประเทศ 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E7F5B" w:rsidRPr="000F60D5" w:rsidRDefault="008F715E" w:rsidP="008F715E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404EDD" w:rsidRPr="000F6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บันทึกความเข้าใจระหว่างกระทรวงสาธารณสุขแห่งราชอาณาจักรไทยกับกระทรวงสาธารณสุขแห่งสาธารณรัฐคิวบาว่าด้วยความร่วมมือในสาขาสาธารณสุขและการวิจัยทางการแพทย์</w:t>
      </w:r>
    </w:p>
    <w:p w:rsidR="00404EDD" w:rsidRDefault="00404EDD" w:rsidP="008F715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คณะรัฐมนตรีมีมติเห็นชอบและอนุมัติตามที่กระทรวงสาธารณสุข</w:t>
      </w:r>
      <w:r w:rsidR="006E6950">
        <w:rPr>
          <w:rFonts w:ascii="TH SarabunPSK" w:hAnsi="TH SarabunPSK" w:cs="TH SarabunPSK" w:hint="cs"/>
          <w:sz w:val="32"/>
          <w:szCs w:val="32"/>
          <w:cs/>
        </w:rPr>
        <w:t xml:space="preserve"> (สธ.)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404EDD" w:rsidRDefault="00404EDD" w:rsidP="002E7F2E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04EDD">
        <w:rPr>
          <w:rFonts w:ascii="TH SarabunPSK" w:hAnsi="TH SarabunPSK" w:cs="TH SarabunPSK" w:hint="cs"/>
          <w:sz w:val="32"/>
          <w:szCs w:val="32"/>
          <w:cs/>
        </w:rPr>
        <w:lastRenderedPageBreak/>
        <w:t>เห็นชอบต่อ</w:t>
      </w:r>
      <w:r>
        <w:rPr>
          <w:rFonts w:ascii="TH SarabunPSK" w:hAnsi="TH SarabunPSK" w:cs="TH SarabunPSK" w:hint="cs"/>
          <w:sz w:val="32"/>
          <w:szCs w:val="32"/>
          <w:cs/>
        </w:rPr>
        <w:t>บันทึกความเข้าใจระหว่างกระทรวงสาธารณสุขแห่งราชอาณาจักรไทยกับกระทรวง</w:t>
      </w:r>
    </w:p>
    <w:p w:rsidR="002E7F5B" w:rsidRDefault="00404EDD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4EDD">
        <w:rPr>
          <w:rFonts w:ascii="TH SarabunPSK" w:hAnsi="TH SarabunPSK" w:cs="TH SarabunPSK" w:hint="cs"/>
          <w:sz w:val="32"/>
          <w:szCs w:val="32"/>
          <w:cs/>
        </w:rPr>
        <w:t>สาธารณสุขแห่งสาธารณรัฐคิวบาว่าด้วยความร่วมมือในสาขาสาธารณสุขและการวิจัยทางการแพทย์</w:t>
      </w:r>
    </w:p>
    <w:p w:rsidR="000F60D5" w:rsidRDefault="00404EDD" w:rsidP="002E7F2E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อนุมัติให้รัฐมนตรีว่าการกระทรวงสาธารณสุขเป็นผู้ลงนามในบันทึกความเข้าใจฯ ทั้งนี้ หากมี</w:t>
      </w:r>
    </w:p>
    <w:p w:rsidR="00404EDD" w:rsidRPr="000F60D5" w:rsidRDefault="00404EDD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F60D5">
        <w:rPr>
          <w:rFonts w:ascii="TH SarabunPSK" w:hAnsi="TH SarabunPSK" w:cs="TH SarabunPSK" w:hint="cs"/>
          <w:sz w:val="32"/>
          <w:szCs w:val="32"/>
          <w:cs/>
        </w:rPr>
        <w:t xml:space="preserve">การแก้ไขถ้อยคำหรือประเด็นที่มิใช่สาระสำคัญของบันทึกความเข้าใจดังกล่าว ให้คณะรัฐมนตรีมอบหมายให้ผู้ลงนามเป็นผู้ใช้ดุลยพินิจในเรื่องนั้น ๆ  โดยไม่ต้องนำเสนอคณะรัฐมนตรีเพื่อพิจารณาอีก </w:t>
      </w:r>
    </w:p>
    <w:p w:rsidR="000F60D5" w:rsidRDefault="00404EDD" w:rsidP="002E7F2E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มอบหมายให้กระทรวงการต่างประเทศจัดทำหนังสือมอบอำนาจเต็ม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>(Full Powers)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ให้แก่</w:t>
      </w:r>
    </w:p>
    <w:p w:rsidR="00404EDD" w:rsidRPr="000F60D5" w:rsidRDefault="00404EDD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F60D5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รัฐมนตรีว่าการกระทรวงสาธารณสุข</w:t>
      </w:r>
    </w:p>
    <w:p w:rsidR="000F60D5" w:rsidRDefault="00404EDD" w:rsidP="008F715E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F60D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ระหว่างกระทรวงสาธารณสุขแห่งราชอาณาจักรไทยกับ</w:t>
      </w:r>
    </w:p>
    <w:p w:rsidR="00404EDD" w:rsidRPr="00404EDD" w:rsidRDefault="00404EDD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กระทรวงสาธารณสุขแห่งสาธารณรัฐคิวบาว่าด้วยความร่วมมือในสาขาสาธารณสุขและการวิจัยทางการแพทย์ เป็นการส่งเสริมและพัฒนาความร่วมมือด้านสาธารณสุขและแลกเปลี่ยนทางวิชาการระหว่างไทยกับสาธารณรัฐคิวบาในสาขาโรคติดต่อและโรคไม่ติดต่อ  การวิจัยทางการแพทย์  เภสัชวิทยา  และเทคโนโลยีชีวภาพ นโยบายเกี่ยวกับเภสัชกรรม การท่องเที่ยวเชิงสุขภาพ  ระบบสุขภาพและการสาธารณสุ</w:t>
      </w:r>
      <w:r w:rsidR="000F60D5">
        <w:rPr>
          <w:rFonts w:ascii="TH SarabunPSK" w:hAnsi="TH SarabunPSK" w:cs="TH SarabunPSK" w:hint="cs"/>
          <w:sz w:val="32"/>
          <w:szCs w:val="32"/>
          <w:cs/>
        </w:rPr>
        <w:t>ขมูลฐาน  แพทยศาสตร์ศึกษา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0D5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เทคโนโลยีชีวภาพ  และหลักประกันสุขภาพถ้วนหน้า </w:t>
      </w:r>
    </w:p>
    <w:p w:rsidR="00BB1C09" w:rsidRPr="002E7F5B" w:rsidRDefault="00BB1C09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840F2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15.</w:t>
      </w:r>
      <w:r w:rsidR="002840F2" w:rsidRPr="00D41F5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ร่างปฏิญญาระดับรัฐมนตรีสำหรับการประชุมระหว่างประเทศว่าด้วยการคมนาคมขนส่งทางน้ำภายในประเทศ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คณะรัฐมนตรีมีมติเห็นชอบและอนุมัติตามที่กระทรวงคมนาคม (คค.) เสนอ ดังนี้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เห็นชอบ</w:t>
      </w:r>
      <w:r w:rsidRPr="0058752C">
        <w:rPr>
          <w:rFonts w:ascii="TH SarabunPSK" w:hAnsi="TH SarabunPSK" w:cs="TH SarabunPSK"/>
          <w:sz w:val="24"/>
          <w:szCs w:val="32"/>
          <w:cs/>
        </w:rPr>
        <w:t>ร่างปฏิญญาระดับรัฐมนตรีสำหรับการประชุมระหว่างประเทศว่าด้วยการคมนาคมขนส่งทางน้ำภายในประเทศ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และหากมีความจำเป็นต้องปรับปรุงแก้ไขร่างปฏิญญาฯ ในส่วนที่ไม่ใช่สาระสำคัญและเป็นประโยชน์ต่อประเทศไทย ให้อยู่ในดุลพินิจของคณะผู้แทนไทยโดยไม่ต้องนำเสนอคณะรัฐมนตรีเพื่อพิจารณาอีกครั้ง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อนุมัติให้รัฐมนตรีช่วยว่าการกระทรวงคมนาคม (นายไพรินทร์ ชูโชติถาวร) ร่วมให้การรับรองร่างปฏิญญาฯ โดยการลงนาม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สาระสำคัญของร่างปฏิ</w:t>
      </w:r>
      <w:r w:rsidRPr="008264AA">
        <w:rPr>
          <w:rFonts w:ascii="TH SarabunPSK" w:hAnsi="TH SarabunPSK" w:cs="TH SarabunPSK" w:hint="cs"/>
          <w:b/>
          <w:bCs/>
          <w:sz w:val="24"/>
          <w:szCs w:val="32"/>
          <w:cs/>
        </w:rPr>
        <w:t>ญญาฯ มีวัตถุประสงค์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เพื่อส่งเสริมบทบาทของการขนส่งทางน้ำภายในประเทศเนื่องจากเป็นรูปแบบการขนส่ง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ที่มีความปลอดภัยสูง ส่งผลกระทบต่อสิ่งแวดล้อมน้อย และมีประสิทธิภาพสูงจากมุมมองทางเศรษฐกิจ ทำให้มีความสมดุลในการใช้ประโยชน์ทางเศรษฐกิจเช่นเดียวกับการขนส่งรูปแบบอื่น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2D3D34">
        <w:rPr>
          <w:rFonts w:ascii="TH SarabunPSK" w:hAnsi="TH SarabunPSK" w:cs="TH SarabunPSK"/>
          <w:sz w:val="32"/>
          <w:szCs w:val="40"/>
        </w:rPr>
        <w:tab/>
        <w:t xml:space="preserve">2. </w:t>
      </w:r>
      <w:r w:rsidR="00AA478E">
        <w:rPr>
          <w:rFonts w:ascii="TH SarabunPSK" w:hAnsi="TH SarabunPSK" w:cs="TH SarabunPSK" w:hint="cs"/>
          <w:sz w:val="24"/>
          <w:szCs w:val="32"/>
          <w:cs/>
        </w:rPr>
        <w:t>เพื่อพิจารณาประเด็นท้า</w:t>
      </w:r>
      <w:r>
        <w:rPr>
          <w:rFonts w:ascii="TH SarabunPSK" w:hAnsi="TH SarabunPSK" w:cs="TH SarabunPSK" w:hint="cs"/>
          <w:sz w:val="24"/>
          <w:szCs w:val="32"/>
          <w:cs/>
        </w:rPr>
        <w:t>ทายที่เกี่ยวกับการเป็นรูปแบบการขนส่งที่มีการพัฒนาอย่างยั่งยืน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เพื่อส่งเสริมให้มีการลงทุนพัฒนาด้านโครงสร้างพื้นฐานการขนส่งทางน้ำภายในประเทศ กองเรือภายในประเทศ และท่าเรือภายในประเทศให้ทันสมัย โดยส่งเสริมเทคโนโลยีสมัยใหม่ นวัตกรรมและการใช้เชื้อเพลิงทางเลือก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เพื่อส่งเสริมให้สาขาการขนส่งทางน้ำภายในประเทศมีความ</w:t>
      </w:r>
      <w:r w:rsidR="00AA478E">
        <w:rPr>
          <w:rFonts w:ascii="TH SarabunPSK" w:hAnsi="TH SarabunPSK" w:cs="TH SarabunPSK" w:hint="cs"/>
          <w:sz w:val="24"/>
          <w:szCs w:val="32"/>
          <w:cs/>
        </w:rPr>
        <w:t>น่า</w:t>
      </w:r>
      <w:r>
        <w:rPr>
          <w:rFonts w:ascii="TH SarabunPSK" w:hAnsi="TH SarabunPSK" w:cs="TH SarabunPSK" w:hint="cs"/>
          <w:sz w:val="24"/>
          <w:szCs w:val="32"/>
          <w:cs/>
        </w:rPr>
        <w:t>สนใจ เป็นที่ต้องการของตลาดและผู้ทำงานด้านการขนส่ง และเพิ่มขีดความสามารถในการแข่งขัน ตลอดจนให้บรรจุประเด็นเหล่านี้ไว้ในยุทธศาสตร์ด้านการขนส่งของประเทศและติดตามความก้าวหน้าต่อไปด้วย</w:t>
      </w:r>
    </w:p>
    <w:p w:rsidR="0088693F" w:rsidRPr="00CD1FE9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E7F5B" w:rsidRPr="001518E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ขอแจ้งเปลี่ยนแปลงโฆษกสำนักงานคณะกรรมการพัฒนาการเศรษฐกิจและสังคมแห่งชาติ </w:t>
      </w:r>
    </w:p>
    <w:p w:rsidR="002E7F5B" w:rsidRPr="001518E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คณะรัฐมนตรีมีมติรับทราบตามที่สำนักงานคณะกรรมการพัฒนาการเศรษฐกิจและสังคมแห่งชาติ (สศช.) เสนอการแต่งตั้งโฆษก สศช. และรองโฆษก สศช. ซึ่ง สศช. ได้มีการ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เปลี่ยนแปลงโฆษก สศช.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จากเดิม 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นายประพันธ์ มุสิกพันธ์ 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เป็น นายดนุชา พิชยนันท์</w:t>
      </w:r>
      <w:r w:rsidR="00AA4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และแต่งตั้ง นางสาวกัญญารักษ์ ศรีทองรุ่ง เป็นรองโฆษก สศช.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เพื่อให้การดำเนินงานด้านการประชาสัมพันธ์ของ สศช. เป็นไปอย่างมีประสิทธิภาพและเกิดประสิทธิผล</w:t>
      </w:r>
      <w:r w:rsidRPr="001518EB">
        <w:rPr>
          <w:rFonts w:ascii="TH SarabunPSK" w:hAnsi="TH SarabunPSK" w:cs="TH SarabunPSK"/>
          <w:vanish/>
          <w:sz w:val="32"/>
          <w:szCs w:val="32"/>
          <w:cs/>
        </w:rPr>
        <w:t>ัาร ทรัพย์สิน สิทธิ หนี้ ภาระผูกพัน ข้าราชการ พนักงานราชการ พรนั</w:t>
      </w:r>
      <w:r w:rsidRPr="001518EB">
        <w:rPr>
          <w:rFonts w:ascii="TH SarabunPSK" w:hAnsi="TH SarabunPSK" w:cs="TH SarabunPSK"/>
          <w:vanish/>
          <w:sz w:val="32"/>
          <w:szCs w:val="32"/>
          <w:cs/>
        </w:rPr>
        <w:cr/>
        <w:t>ีอำนาจหน้าที่ในการเสนอแนะนโยบายและแผนพัฒนืบันมีอำนาจหน้าทื</w:t>
      </w:r>
    </w:p>
    <w:p w:rsidR="00BB1C09" w:rsidRDefault="00BB1C09" w:rsidP="008F715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การแต่งตั้งผู้รักษาราชการแทนรัฐมนตรีว่าการกระทรวงสาธารณสุข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สาธารณสุข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และไม่มีผู้ดำรงตำแหน่งรัฐมนตรีช่วยว่าการกระทรวงสาธารณสุข หรือมีแต่ไม่อาจปฏิบัติราชการได้ จำนวน 2 ราย ตามลำดับ ตามที่กระทรวงสาธารณสุขเสนอ ดังนี้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รัฐมนตรีว่าการกระทรวงศึกษาธิการ (นายธีระเกียรติ เจริญเศรษฐศิลป์)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รัฐมนตรีช่วยว่าการกระทรวงศึกษาธิการ (นายอุดม คชินทร)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โดยให้ครอบคลุมถึงกรณีที่ไม่มีผู้ดำรงตำแหน่งรัฐมนตรีว่าการกระทรวงสาธารณสุขด้วย และให้ยกเลิกมติคณะรัฐมนตรี เมื่อวันที่ 17 มกราคม 2560 เรื่อง การแต่งตั้งผู้รักษาราชการแทนรัฐมนตรีว่าการกระทรวงสาธารณสุข ทั้งนี้ ตั้งแต่วันที่ 17 เมษายน 2561 เป็นต้นไป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(ตำแหน่งที่ปรึกษานายกรัฐมนตรี)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นายสนธยา คุณปลื้ม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ตำแหน่งที่ปรึกษานายกรัฐมนตรี ทั้งนี้ ตั้งแต่วันที่ 17 เมษายน 2561 เป็นต้นไป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นายอิทธิพล คุณปลื้ม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นายกรัฐมนตรี </w:t>
      </w:r>
      <w:r w:rsidR="00FD4F4F">
        <w:rPr>
          <w:rFonts w:ascii="TH SarabunPSK" w:hAnsi="TH SarabunPSK" w:cs="TH SarabunPSK" w:hint="cs"/>
          <w:sz w:val="32"/>
          <w:szCs w:val="32"/>
          <w:cs/>
        </w:rPr>
        <w:t>(ปฏิบัติหน้าที่กระทรวงการท่องเที่ยวและกีฬา)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กีระนันทน์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อุตสาหกรรม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การแต่งตั้งข้าราชการพลเรือนสามัญตำแหน่งประเภทบริหารระดับสูง (กระทรวงการคลัง) </w:t>
      </w:r>
    </w:p>
    <w:p w:rsidR="008F715E" w:rsidRP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เลื่อนข้าราชการพลเรือนสามัญตำแหน่งประเภทบริหารระดับสูง ราย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พูนธเนศ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(นักบริหารสูง) กรมสรรพากร กระทรวงการคลัง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ให้ดำรงตำแหน่งปลัดกระทรวง (นักบริหารสูง) สำนักงานปลัดกระทรวง กระทรวงการคลัง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แทนตำแหน่งที่จะว่าง เนื่องจากนายสมชัย สัจจพงษ์ ปลัดกระทรวงการคลัง ได้ยื่นหนังสือขอลาออกจากราชการ ตั้งแต่วันที่ 1 พฤษภาคม </w:t>
      </w:r>
      <w:r w:rsidRPr="008F715E">
        <w:rPr>
          <w:rFonts w:ascii="TH SarabunPSK" w:hAnsi="TH SarabunPSK" w:cs="TH SarabunPSK" w:hint="cs"/>
          <w:sz w:val="32"/>
          <w:szCs w:val="32"/>
          <w:cs/>
        </w:rPr>
        <w:t xml:space="preserve">2561 และกระทรวงการคลังได้มีคำสั่งอนุญาตให้ นายสมชัย สัจจพงษ์ ลาออกจากราชการ ตั้งแต่วันที่ 1 พฤษภาคม 2561 </w:t>
      </w:r>
    </w:p>
    <w:p w:rsidR="008F715E" w:rsidRP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715E">
        <w:rPr>
          <w:rFonts w:ascii="TH SarabunPSK" w:hAnsi="TH SarabunPSK" w:cs="TH SarabunPSK" w:hint="cs"/>
          <w:sz w:val="32"/>
          <w:szCs w:val="32"/>
          <w:cs/>
        </w:rPr>
        <w:tab/>
      </w:r>
      <w:r w:rsidRPr="008F715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และไม่ก่อนวันที่ 1 พฤษภาคม 2561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โอนข้าราชการพลเรือนสามัญในสังกัดไปแต่งตั้งให้ดำรงตำแหน่งในประเภทบริหารระดับสูง จำนวน 4 ราย ดังนี้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1.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นายเอกนิติ นิติทัณฑ์ประภาศ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 (นักบริหารสูง) สำนักงานคณะกรรมการนโยบายรัฐวิสาหกิจ กระทรวงการคลัง ไปดำรงตำแหน่งอธิบดี (นักบริหารสูง) กรมสรรพากร กระทรวงการคลัง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2.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 คงเอียด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 (นักบริหารสูง) สำนักงานบริหารหนี้สาธารณะ กระทรวงการคลัง ไปดำรงตำแหน่งผู้อำนวยการ (นักบริหารสูง) สำนักงานคณะกรรมการนโยบายรัฐวิสาหกิจ กระทรวงการคลัง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3.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นายภูมิศักดิ์ อรัญญาเกษมสุข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กระทรวงการคลัง ไปดำรงตำแหน่งผู้อำนวยการ (นักบริหารสูง) สำนักงานบริหารหนี้สาธารณะ กระทรวงการคลัง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4.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นางสาวชุณหจิต สังข์ใหม่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ที่ปรึกษาด้านพัฒนาระบบการเงินการคลัง (นักวิชาการคลังทรงคุณวุฒิ) กรมบัญชีกลาง กระทรวงการคลัง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8A1">
        <w:rPr>
          <w:rFonts w:ascii="TH SarabunPSK" w:hAnsi="TH SarabunPSK" w:cs="TH SarabunPSK" w:hint="cs"/>
          <w:sz w:val="32"/>
          <w:szCs w:val="32"/>
          <w:cs/>
        </w:rPr>
        <w:t>ไปดำรงตำแหน่งผู้ตรวจราชการกระทรวง (ผู้ตรวจราชการกระทรวงสูง) สำนักงานปลัดกระทรวง กระทรวงการคลัง</w:t>
      </w:r>
      <w:r w:rsidRPr="00DA28A1">
        <w:rPr>
          <w:rFonts w:ascii="TH SarabunPSK" w:hAnsi="TH SarabunPSK" w:cs="TH SarabunPSK"/>
          <w:sz w:val="32"/>
          <w:szCs w:val="32"/>
        </w:rPr>
        <w:tab/>
      </w:r>
      <w:r w:rsidRPr="00DA28A1">
        <w:rPr>
          <w:rFonts w:ascii="TH SarabunPSK" w:hAnsi="TH SarabunPSK" w:cs="TH SarabunPSK"/>
          <w:sz w:val="32"/>
          <w:szCs w:val="32"/>
        </w:rPr>
        <w:tab/>
      </w:r>
    </w:p>
    <w:p w:rsidR="008F715E" w:rsidRPr="00DA28A1" w:rsidRDefault="008F715E" w:rsidP="008F715E">
      <w:pPr>
        <w:spacing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/>
          <w:sz w:val="32"/>
          <w:szCs w:val="32"/>
        </w:rPr>
        <w:tab/>
      </w:r>
      <w:r w:rsidRPr="00DA28A1">
        <w:rPr>
          <w:rFonts w:ascii="TH SarabunPSK" w:hAnsi="TH SarabunPSK" w:cs="TH SarabunPSK"/>
          <w:sz w:val="32"/>
          <w:szCs w:val="32"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และไม่ก่อนวันที่ 1 พฤษภาคม 2561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F15B9" w:rsidRPr="00DA28A1" w:rsidRDefault="008F715E" w:rsidP="001F15B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15B9"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 (เลขาธิการคณะกรรมการพัฒนาการเศรษฐกิจและสังคมแห่งชาติ และเลขาธิการคณะกรรมการพัฒนาระบบราชการ) </w:t>
      </w:r>
    </w:p>
    <w:p w:rsidR="001F15B9" w:rsidRPr="00DA28A1" w:rsidRDefault="001F15B9" w:rsidP="001F15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A28A1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สำนักงานคณะกรรมการพัฒนาระบบราชการ</w:t>
      </w:r>
      <w:r>
        <w:rPr>
          <w:rFonts w:ascii="TH SarabunPSK" w:hAnsi="TH SarabunPSK" w:cs="TH SarabunPSK" w:hint="cs"/>
          <w:sz w:val="32"/>
          <w:szCs w:val="32"/>
          <w:cs/>
        </w:rPr>
        <w:t>เสนอรับโอนข้าราชการเพื่อแต่งตั้งให้ดำรงตำแหน่งแทนโดยได้ดำเนินการตามกฎหมายแล้ว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1F15B9" w:rsidRPr="00DA28A1" w:rsidRDefault="001F15B9" w:rsidP="001F15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>1. สำนักงานคณะกรรมการพัฒนาการเศรษฐกิจและสังคมแห่งชาติ ขอรับโอน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นายทศพร </w:t>
      </w:r>
      <w:r w:rsidR="00AA4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ศิริสัมพันธ์ 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เลขาธิการคณะกรรมการพัฒนาระบบราชการ มาแต่งตั้งให้ดำรงตำแหน่งเลขาธิการคณะกรรมการพัฒนาการเศรษฐกิจและสังคมแห่งชาติ (นักบริหารระดับสูง) สำนักงานคณะกรรมการพัฒนาการเศรษฐกิจและสังคมแห่งชาติ สำนักนายกรัฐมนตรี  </w:t>
      </w:r>
    </w:p>
    <w:p w:rsidR="001F15B9" w:rsidRPr="00DA28A1" w:rsidRDefault="001F15B9" w:rsidP="001F15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>2. สำนักงานคณะกรรมการพัฒนาระบบราชการ ขอรับโอน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นายปกรณ์ นิลประพันธ์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รองเลขาธิการคณะกรรมการกฤษฎีกา มาแต่งตั้งให้ดำรงตำแหน่งเลขาธิการคณะกรรมการพัฒนาระบบราชการ 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สำนักงานคณะกรรมการพัฒนาระบบราชการ สำนักนายกรัฐมนตรี </w:t>
      </w:r>
    </w:p>
    <w:p w:rsidR="008F715E" w:rsidRPr="00DA28A1" w:rsidRDefault="001F15B9" w:rsidP="008F715E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8F715E" w:rsidRPr="008F715E" w:rsidRDefault="008F715E" w:rsidP="008F715E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8F715E" w:rsidRPr="008F715E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2E" w:rsidRDefault="002E7F2E">
      <w:r>
        <w:separator/>
      </w:r>
    </w:p>
  </w:endnote>
  <w:endnote w:type="continuationSeparator" w:id="1">
    <w:p w:rsidR="002E7F2E" w:rsidRDefault="002E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2E" w:rsidRDefault="002E7F2E">
      <w:r>
        <w:separator/>
      </w:r>
    </w:p>
  </w:footnote>
  <w:footnote w:type="continuationSeparator" w:id="1">
    <w:p w:rsidR="002E7F2E" w:rsidRDefault="002E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C5A5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C5A5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A478E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C5A55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AC"/>
    <w:multiLevelType w:val="multilevel"/>
    <w:tmpl w:val="655AC5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62317BE"/>
    <w:multiLevelType w:val="hybridMultilevel"/>
    <w:tmpl w:val="8B7A67C0"/>
    <w:lvl w:ilvl="0" w:tplc="C42C5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BA3AF7"/>
    <w:multiLevelType w:val="hybridMultilevel"/>
    <w:tmpl w:val="022E05A8"/>
    <w:lvl w:ilvl="0" w:tplc="4F000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A040A4"/>
    <w:multiLevelType w:val="hybridMultilevel"/>
    <w:tmpl w:val="0A34C318"/>
    <w:lvl w:ilvl="0" w:tplc="56E02F9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38082A"/>
    <w:multiLevelType w:val="hybridMultilevel"/>
    <w:tmpl w:val="B97C3C50"/>
    <w:lvl w:ilvl="0" w:tplc="D82C936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BD4A0D"/>
    <w:multiLevelType w:val="hybridMultilevel"/>
    <w:tmpl w:val="75FCE0EE"/>
    <w:lvl w:ilvl="0" w:tplc="988EF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0A50C0"/>
    <w:multiLevelType w:val="multilevel"/>
    <w:tmpl w:val="70A6FD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41E70263"/>
    <w:multiLevelType w:val="hybridMultilevel"/>
    <w:tmpl w:val="64EC4684"/>
    <w:lvl w:ilvl="0" w:tplc="A6105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4F27A5"/>
    <w:multiLevelType w:val="hybridMultilevel"/>
    <w:tmpl w:val="0C6E2FFC"/>
    <w:lvl w:ilvl="0" w:tplc="079A0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0B9F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0D5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5B9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0F2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3ED0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F2E"/>
    <w:rsid w:val="002E7F5B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524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604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4EDD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EC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D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3EE4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5B7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6950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15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976E6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A55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21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78E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37F7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796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1F74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6E7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3F14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7B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6F1F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F4F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2E7F5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msolistparagraph">
    <w:name w:val="x_msolistparagraph"/>
    <w:basedOn w:val="a"/>
    <w:rsid w:val="002E7F5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c/suboug/en/sanctions/212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6521</Words>
  <Characters>37173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27</cp:revision>
  <cp:lastPrinted>2018-04-17T07:54:00Z</cp:lastPrinted>
  <dcterms:created xsi:type="dcterms:W3CDTF">2018-04-17T04:03:00Z</dcterms:created>
  <dcterms:modified xsi:type="dcterms:W3CDTF">2018-04-17T08:50:00Z</dcterms:modified>
</cp:coreProperties>
</file>