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C9" w:rsidRPr="004A44C9" w:rsidRDefault="004C23C9" w:rsidP="000B79BC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4C23C9" w:rsidRPr="004A44C9" w:rsidRDefault="004C23C9" w:rsidP="000B79BC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C23C9" w:rsidRPr="004A44C9" w:rsidRDefault="004C23C9" w:rsidP="000B79B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22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สิงหาคม 2560) เวลา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09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ณ ห้องสุรนารี มหาวิทยาลัยเทคโนโลยีสุรนารี อำเภอเมือง จังหวัดนครราชสีมา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4C23C9" w:rsidRPr="004A44C9" w:rsidRDefault="004C23C9" w:rsidP="000B79B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อย่างเป็นทางการ</w:t>
      </w:r>
      <w:r w:rsidR="000048C1"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นอกสถานที่</w:t>
      </w:r>
    </w:p>
    <w:p w:rsidR="004C23C9" w:rsidRPr="004A44C9" w:rsidRDefault="004A08D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ภายหลังเสร็จสิ้นการประชุม</w:t>
      </w:r>
      <w:r w:rsidR="00DD031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720F63" w:rsidRPr="004A44C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พันเอก</w:t>
      </w:r>
      <w:r w:rsidR="00DD031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720F63" w:rsidRPr="004A44C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อธิสิทธิ์ ไชยนุวัติ</w:t>
      </w:r>
      <w:r w:rsidR="00DD031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720F63" w:rsidRPr="004A44C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ผู้ช่วยโฆษกประจำสำนักนายกรัฐมนตรี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ได้แถลงผลการประชุมคณะรัฐมนตรี  ซึ่งสรุปสาระสำคัญดังนี้</w:t>
      </w:r>
    </w:p>
    <w:p w:rsidR="00295665" w:rsidRPr="004A44C9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95665" w:rsidRPr="004A44C9" w:rsidTr="002A7C80">
        <w:tc>
          <w:tcPr>
            <w:tcW w:w="9820" w:type="dxa"/>
          </w:tcPr>
          <w:p w:rsidR="00295665" w:rsidRPr="004A44C9" w:rsidRDefault="0029566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295665" w:rsidRPr="004A44C9" w:rsidRDefault="00295665" w:rsidP="000B79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295665" w:rsidRDefault="00295665" w:rsidP="000B79B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9566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956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956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ร่างพระราชกฤษฎีกากำหนดเขตที่ดิน  ในท้องที่ตำบลเมืองเพีย อำเภอกุดจับ </w:t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956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จังหวัดอุดรธานี ให้เป็นเขตสำรวจการจัดรูปที่ดิน พ.ศ. ....</w:t>
      </w:r>
      <w:r w:rsidRPr="002956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9566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2.</w:t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956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956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ร่างกฎกระทรวงให้ใช้บังคับผังเมืองรวมเมืองร้อยเอ็ด พ.ศ. ....</w:t>
      </w:r>
    </w:p>
    <w:p w:rsidR="00295665" w:rsidRPr="00295665" w:rsidRDefault="00295665" w:rsidP="000B79BC">
      <w:pPr>
        <w:tabs>
          <w:tab w:val="left" w:pos="450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6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95665" w:rsidRPr="004A44C9" w:rsidTr="002A7C80">
        <w:tc>
          <w:tcPr>
            <w:tcW w:w="9820" w:type="dxa"/>
          </w:tcPr>
          <w:p w:rsidR="00295665" w:rsidRPr="004A44C9" w:rsidRDefault="0029566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95665" w:rsidRPr="004A44C9" w:rsidRDefault="00295665" w:rsidP="000B79B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295665" w:rsidRPr="001553A1" w:rsidRDefault="00B035F9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ขออนุมัติโครงการทางหลวงพิเศษระหว่างเมืองสายบางปะอิน-นครราชสีมา และ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สายบางใหญ่-กาญจนบุรี ในส่วนของการให้เอกชนร่วมลงทุนในการดำเนินงานและ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บำรุงรักษา ของกรมทางหลวง </w:t>
      </w:r>
    </w:p>
    <w:p w:rsidR="00295665" w:rsidRPr="001553A1" w:rsidRDefault="00B035F9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ขอรับการจัดสรรงบประมาณรายจ่ายประจำปีงบประมาณ พ.ศ. </w:t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งบกลาง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รายการเงินสำรองจ่ายเพื่อกรณีฉุกเฉินหรือจำเป็น จำนวน </w:t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>2,101</w:t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46 </w:t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เพื่อฟื้นฟูโครงสร้างพื้นฐานที่ได้รับความเสียหายจากอุทกภัยในพื้นที่ภาค</w:t>
      </w:r>
      <w:r w:rsidR="00ED08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08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08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08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08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ตะวันออกเฉียงเหนือและภาคเหนือของกระทรวงคมนาคม </w:t>
      </w:r>
    </w:p>
    <w:p w:rsidR="00295665" w:rsidRPr="001553A1" w:rsidRDefault="00ED0899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รายงานผลการประชุมคณะกรรมการทรัพยากรน้ำแห่งชาติ และข้อเสนอแผนงาน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โครงการบริหารจัดการน้ำในพื้นที่ภาคตะวันออกเฉียงเหนือ </w:t>
      </w:r>
    </w:p>
    <w:p w:rsidR="00295665" w:rsidRPr="001553A1" w:rsidRDefault="00ED0899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6. 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เรื่อง</w:t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มาตรการเพิ่มประสิทธิภาพการใช้จ่ายงบประมาณรายจ่ายประจำปีงบประมาณ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พ.ศ. 2560 และงบประมาณรายจ่ายเพิ่มเติม ประจำปีงบประมาณ พ.ศ. 2560</w:t>
      </w:r>
    </w:p>
    <w:p w:rsidR="00ED0899" w:rsidRDefault="00ED0899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ขออนุมัติจ่ายเงินค่าชดเชยให้แก่ราษฎรที่ได้รับผลกระทบจากโครงการ</w:t>
      </w:r>
    </w:p>
    <w:p w:rsidR="00295665" w:rsidRPr="001553A1" w:rsidRDefault="00ED0899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ฝายราษีไศล โดยใช้งบประมาณค่าซื้อที่ดิน ค่าทดแทน ค่ารื้อย้าย ในการจัดหา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ที่ดินของกรมชลประทาน </w:t>
      </w:r>
    </w:p>
    <w:p w:rsidR="00ED0899" w:rsidRDefault="00ED0899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รายงานผลการขับเคลื่อนยุทธศาสตร์การพัฒนาเกษตรอินทรีย์แห่งชาติ </w:t>
      </w:r>
    </w:p>
    <w:p w:rsidR="00295665" w:rsidRPr="001553A1" w:rsidRDefault="00ED0899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 2560-2564</w:t>
      </w:r>
    </w:p>
    <w:p w:rsidR="00ED0899" w:rsidRDefault="00ED0899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9.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รายงานผลการดำเนินงานโครงการก่อสร้างทางหลวงพิเศษระหว่างเมือง </w:t>
      </w:r>
    </w:p>
    <w:p w:rsidR="00ED0899" w:rsidRDefault="00ED0899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สายบางปะอิน-สระบุรี-นครราชสีมา และสายบางใหญ่-กาญจนบุรี </w:t>
      </w:r>
    </w:p>
    <w:p w:rsidR="00295665" w:rsidRPr="001553A1" w:rsidRDefault="00ED0899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ของกรมทางหลวง</w:t>
      </w:r>
    </w:p>
    <w:p w:rsidR="00295665" w:rsidRPr="001553A1" w:rsidRDefault="00ED08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>10.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แนวทางการบริหารจัดการมันสำปะหลัง  ปี 2560/61</w:t>
      </w:r>
    </w:p>
    <w:p w:rsidR="00295665" w:rsidRPr="001553A1" w:rsidRDefault="00ED08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>11.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ขอความเห็นชอบร่างสัญญา 2.1 การออกแบบรายละเอียด </w:t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(Detailed Design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Services Agreement) </w:t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โครงการพัฒนาระบบรถไฟความเร็วสูง  เพื่อเชื่อมโยง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ภูมิภาค  ช่วงกรุงเทพมหานคร  - หนองคาย  (ระยะที่ 1 ช่วงกรุงเทพมหานคร-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นครราชสีมา) </w:t>
      </w:r>
    </w:p>
    <w:p w:rsidR="00295665" w:rsidRPr="001553A1" w:rsidRDefault="00ED08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ทิศทางการพัฒนาภาคตะวันออกเฉียงเหนือ ในช่วงแผนพัฒนาเศรษฐกิจและสังคม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แห่งชาติฉบับที่ 12 (พ.ศ. 2560 </w:t>
      </w:r>
      <w:r w:rsidR="00295665" w:rsidRPr="001553A1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295665" w:rsidRPr="001553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2564) </w:t>
      </w:r>
    </w:p>
    <w:p w:rsidR="000B79BC" w:rsidRPr="000B79BC" w:rsidRDefault="000B79BC" w:rsidP="000B79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9BC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79B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79BC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สรุปผลการปฏิบัติราชการของคณะรัฐมนตรีในพื้นที่ภาคตะวันออกเฉียงเหนือ </w:t>
      </w:r>
    </w:p>
    <w:p w:rsidR="00295665" w:rsidRPr="00833623" w:rsidRDefault="00295665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95665" w:rsidRPr="004A44C9" w:rsidTr="002A7C80">
        <w:tc>
          <w:tcPr>
            <w:tcW w:w="9820" w:type="dxa"/>
          </w:tcPr>
          <w:p w:rsidR="00295665" w:rsidRPr="004A44C9" w:rsidRDefault="0029566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295665" w:rsidRPr="004A44C9" w:rsidRDefault="00295665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5665" w:rsidRPr="00173919" w:rsidRDefault="00173919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ED0899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="000B79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การประชุมคณะกรรมการร่วม ภายใต้ความตกลงระหว่างราชอาณาจักรไทย</w:t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และญี่ปุ่นสำหรับความเป็นหุ้นส่วนเศรษฐกิจ ครั้งที่ 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 </w:t>
      </w:r>
    </w:p>
    <w:p w:rsidR="00173919" w:rsidRDefault="00173919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="000B79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เอกสาร 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Busan Declaration 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ที่จะรับรองในการประชุมรัฐมนตรีต่างประเทศ</w:t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ของกรอบเวทีความร่วมมือระหว่างเอเชียตะวันออกกับลาตินอเมริกา ครั้งที่ 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 </w:t>
      </w:r>
    </w:p>
    <w:p w:rsidR="00295665" w:rsidRPr="00173919" w:rsidRDefault="00173919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ที่สาธารณรัฐเกาหลี </w:t>
      </w:r>
    </w:p>
    <w:p w:rsidR="00295665" w:rsidRPr="00173919" w:rsidRDefault="00173919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="000B79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ขอความเห็นชอบต่อร่างพิธีสารการประชุมคณะกรรมาธิการร่วมว่าด้วยความ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ร่วมมือด้านเศรษฐกิจ</w:t>
      </w:r>
      <w:r w:rsidR="00295665" w:rsidRPr="001739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ไทย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="00295665" w:rsidRPr="001739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สาธารณรัฐเช็ก ครั้งที่ 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</w:p>
    <w:p w:rsidR="00295665" w:rsidRPr="00173919" w:rsidRDefault="00173919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="000B79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การประชุมคณะผู้ว่าราชการจังหวัดชายแดนไทย-กัมพูชา ครั้งที่ 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 </w:t>
      </w:r>
    </w:p>
    <w:p w:rsidR="00295665" w:rsidRPr="00E35131" w:rsidRDefault="00173919" w:rsidP="000B79BC">
      <w:pPr>
        <w:spacing w:line="340" w:lineRule="exact"/>
        <w:ind w:right="46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="000B79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</w:t>
      </w:r>
      <w:r w:rsidR="00295665" w:rsidRPr="0017391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ขออนุมัติการแสดงเจตจำนงที่จะร่วมมือกับ </w:t>
      </w:r>
      <w:r w:rsidR="00295665"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OECD </w:t>
      </w:r>
      <w:r w:rsidR="00295665"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ในการดำเนินโครงการ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295665"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Country Programme</w:t>
      </w:r>
      <w:r w:rsidR="00295665"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ในโอกาสที่เลขาธิการ </w:t>
      </w:r>
      <w:r w:rsidR="00295665"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="00295665"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เยือนไทย</w:t>
      </w:r>
    </w:p>
    <w:p w:rsidR="00295665" w:rsidRPr="004A44C9" w:rsidRDefault="00295665" w:rsidP="000B79BC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95665" w:rsidRPr="004A44C9" w:rsidTr="002A7C80">
        <w:tc>
          <w:tcPr>
            <w:tcW w:w="9820" w:type="dxa"/>
          </w:tcPr>
          <w:p w:rsidR="00295665" w:rsidRPr="004A44C9" w:rsidRDefault="0029566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95665" w:rsidRPr="004A44C9" w:rsidRDefault="0029566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3919" w:rsidRDefault="0017391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391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B79BC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295665" w:rsidRPr="001739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การแต่งตั้งข้าราชการพลเรือนสามัญให้ดำรงตำแหน่งผู้ทรงคุณวุฒิประจำ</w:t>
      </w:r>
    </w:p>
    <w:p w:rsidR="00295665" w:rsidRPr="00173919" w:rsidRDefault="0017391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665" w:rsidRPr="00173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กระทรวงแรงงาน (กระทรวงแรงงาน)</w:t>
      </w:r>
    </w:p>
    <w:p w:rsidR="00295665" w:rsidRPr="00173919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95665" w:rsidRPr="004A44C9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95665" w:rsidRPr="004A44C9" w:rsidRDefault="00295665" w:rsidP="000B79BC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295665" w:rsidRPr="004A44C9" w:rsidRDefault="00295665" w:rsidP="000B79B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Pr="004A44C9" w:rsidRDefault="00295665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5665" w:rsidRDefault="00295665" w:rsidP="000B79BC">
      <w:pPr>
        <w:spacing w:line="340" w:lineRule="exact"/>
      </w:pPr>
    </w:p>
    <w:p w:rsidR="00295665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95665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95665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95665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95665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95665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95665" w:rsidRDefault="00295665" w:rsidP="000B79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4A44C9" w:rsidRPr="004A44C9" w:rsidTr="00295665">
        <w:tc>
          <w:tcPr>
            <w:tcW w:w="9594" w:type="dxa"/>
          </w:tcPr>
          <w:p w:rsidR="004C23C9" w:rsidRPr="004A44C9" w:rsidRDefault="004C23C9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4C23C9" w:rsidRPr="004A44C9" w:rsidRDefault="004C23C9" w:rsidP="000B79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08D5" w:rsidRPr="004A44C9" w:rsidRDefault="009D538E" w:rsidP="000B79B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1.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 ร่างพระราชกฤษฎีกากำหนดเขตที่ดิน  ในท้องที่ตำบลเมืองเพีย อำเภอกุดจับ จังหวัดอุดรธานี ให้เป็นเขตสำรวจการจัดรูปที่ดิน พ.ศ. ....</w:t>
      </w:r>
      <w:r w:rsidR="004A08D5"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4A08D5"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4A08D5"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  ในท้องที่ตำบลเมืองเพียอำเภอกุดจับ จังหวัดอุดรธานี ให้เป็นเขตสำรวจการจัดรูปที่ดิน พ.ศ. .... ตามที่กระทรวงเกษตรและสหกรณ์เสนอ </w:t>
      </w:r>
    </w:p>
    <w:p w:rsidR="004A08D5" w:rsidRPr="004A44C9" w:rsidRDefault="004A08D5" w:rsidP="000B79B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และให้ส่งสำนักงานคณะกรรมการกฤษฎีกาตรวจพิจารณา แล้วดำเนินการต่อไปได้ และมอบหมายให้กระทรวงเกษตรและสหกรณ์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กำหนดเขตที่ดิน ในท้องที่ตำบลเมืองเพีย อำเภอกุดจับ จังหวัดอุดรธานี ให้เป็นเขตสำรวจการจัดรูปที่ดิน เนื้อที่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5,520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ไร่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A08D5" w:rsidRPr="004A44C9" w:rsidRDefault="009D538E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ร่างกฎกระทรวงให้ใช้บังคับผังเมืองรวมเมืองร้อยเอ็ด พ.ศ. ....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คณะรัฐมนตรีมีมติอนุมัติหลักการร่างกฎกระทรวงให้ใช้บังคับผังเมืองรวมเมืองร้อยเอ็ด พ.ศ. .... ตามที่กระทรวงมหาดไทยเสนอ และให้ส่งสำนักงานคณะกรรมการกฤษฎีกาตรวจพิจารณา แล้วดำเนินการต่อไปได้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ให้ใช้บังคับผังเมืองรวม ในท้องที่ตำบลเหนือเมือง ตำบลในเมือง ตำบลดงลาน ตำบลรอบเมือง ตำบลขอนแก่น อำเภอเมืองร้อยเอ็ด และตำบลนิเวศน์ อำเภอธวัชบุรี จังหวัดร้อยเอ็ด </w:t>
      </w:r>
    </w:p>
    <w:p w:rsidR="004C23C9" w:rsidRPr="004A44C9" w:rsidRDefault="004C23C9" w:rsidP="000B79BC">
      <w:pPr>
        <w:tabs>
          <w:tab w:val="left" w:pos="450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A44C9" w:rsidRPr="004A44C9" w:rsidTr="002A7C80">
        <w:tc>
          <w:tcPr>
            <w:tcW w:w="9820" w:type="dxa"/>
          </w:tcPr>
          <w:p w:rsidR="004C23C9" w:rsidRPr="004A44C9" w:rsidRDefault="004C23C9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C23C9" w:rsidRPr="004A44C9" w:rsidRDefault="004C23C9" w:rsidP="000B79B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4A08D5" w:rsidRPr="004A44C9" w:rsidRDefault="009D538E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D53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="004A08D5" w:rsidRPr="009D538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ขออนุมัติโครงการทางหลวงพิเศษระหว่างเมืองสายบางปะอิน-นครราชสีมา และสายบางใหญ่-กาญจนบุรี ในส่วนของการให้เอกชนร่วมลงทุนในการดำเนินงานและบำรุงรักษา ของกรมทางหลวง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คณะรัฐมนตรีมีมติอนุมัติทั้ง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ตามที่รองนายกรัฐมนตรี (นาย</w:t>
      </w:r>
      <w:smartTag w:uri="urn:schemas-microsoft-com:office:smarttags" w:element="PersonName">
        <w:smartTagPr>
          <w:attr w:name="ProductID" w:val="สมคิด จาตุศรีพิทักษ์"/>
        </w:smartTagPr>
        <w:r w:rsidRPr="004A44C9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สมคิด จาตุศรีพิทักษ์</w:t>
        </w:r>
      </w:smartTag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ประธานกรรมการนโยบายการให้เอกชนร่วมลงทุนในกิจการของรัฐ (คณะกรรมการนโยบายฯ) เสนอ ดังนี้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อนุมัติให้กรมทางหลวงดำเนินโครงการทางหลวงพิเศษระหว่างเมืองสายปางปะอิน-นครราชสีมา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M6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และสายบางใหญ่-กาญจนบุรี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M81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ในส่วนของการให้เอกชนร่วมลงทุนในการดำเนินงานและบำรุงรักษา [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Operation and Maintenance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O&amp;M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)] โดยเอกชนเป็นผู้ออกแบบและลงทุนค่าก่อสร้างงานระบบและองค์ประกอบอื่นที่เกี่ยวข้อง  โดยรัฐเป็นเจ้าของกรรมสิทธิ์ทรัพย์สินที่เอกชนลงทุนก่อสร้างรวมถึงรายได้ทั้งหมดจากค่าธรรมเนียมผ่านทาง และให้เอกชนเป็นผู้ดำเนินงานและบำรุงรักษา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Operation and Maintenance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โครงการทั้งหมดทั้งในส่วนของงานโยธาที่รัฐเป็นผู้ลงทุนและงานส่วนที่เอกชนเป็นผู้ลงทุน ตลอดจนเป็นผู้ดำเนินการบริหารจัดเก็บค่าธรรมเนียมผ่านทาง โดยเอกชนได้รับค่าตอบแทนเป็นเงินค่าก่อสร้างงานระบบและองค์ประกอบอื่นที่เกี่ยวข้อง ค่าบำรุงรักษา และค่าบริหารจัดเก็บค่าธรรมเนียม รวมทั้งงานอื่นที่เกี่ยวข้อง ตามขอบเขตงานและเงื่อนไขที่กำหนด และมีระยะเวลาร่วมลงทุนไม่เกิน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ปี นับแต่เปิดให้บริการ ทั้งนี้ สำหรับ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กรอบวงเงินโครงการ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M6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O&amp;M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) (ไม่เกินจำนวน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33,258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ล้านบาท) และโครงการ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M81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O&amp;M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) (ไม่เกินจำนวน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27,828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ล้านบาท)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ให้กรมทางหลวงรับข้อสังเกตของคณะกรรมการนโยบายฯ ไปดำเนินการให้เป็นไปตามขอบเขตงานและข้อกฎหมายที่เกี่ยวข้องต่อไป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มอบหมายให้กรมทางหลวง กระทรวงคมนาคม (คค.) และคณะกรรมการคัดเลือกตามมาตรา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35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แห่งพระราชบัญญัติการให้เอกชนร่วมลงทุนฯ ของโครงการ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M6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O&amp;M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และโครงการ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M81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O&amp;M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รับความเห็นของหน่วยงานที่เกี่ยวข้อง และคณะกรรมการนโยบายฯ ไปดำเนินการในส่วนที่เกี่ยวข้องต่อไป 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ทั้งนี้ ให้กระทรวงคมนาคม (กรมทางหลวง) รับความเห็นของสำนักงานคณะกรรมการพัฒนาการเศรษฐกิจและสังคมแห่งชาติ และความเห็นของสำนักเลขาธิการคณะรัฐมนตรีไปพิจารณาดำเนินการต่อไปด้วย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A08D5" w:rsidRPr="004A44C9" w:rsidRDefault="00535985" w:rsidP="000B79B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="004A08D5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ขอรับการจัดสรรงบประมาณรายจ่ายประจำปีงบประมาณ พ.ศ. </w:t>
      </w:r>
      <w:r w:rsidR="004A08D5" w:rsidRPr="004A44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2560 </w:t>
      </w:r>
      <w:r w:rsidR="004A08D5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จำนวน </w:t>
      </w:r>
      <w:r w:rsidR="004A08D5" w:rsidRPr="004A44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2,101</w:t>
      </w:r>
      <w:r w:rsidR="004A08D5" w:rsidRPr="004A44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A08D5" w:rsidRPr="004A44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46 </w:t>
      </w:r>
      <w:r w:rsidR="004A08D5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ล้านบาท เพื่อฟื้นฟูโครงสร้างพื้นฐานที่ได้รับความเสียหายจากอุทกภัยในพื้นที่ภาคตะวันออกเฉียงเหนือและภาคเหนือของกระทรวงคมนาคม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คณะรัฐมนตรีมีมติอนุมัติจัดสรรงบประมาณรายจ่ายประจำปีงบประมาณ พ.ศ.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รวมทั้งสิ้น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2,101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46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ให้กระทรวงคมนาคม ประกอบด้วย กรมทางหลวง 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1,620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67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และกรมทางหลวงชนบท 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480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79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ตามที่กระทรวงคมนาคม (คค.) เสนอ เพื่อฟื้นฟูโครงสร้างพื้นฐานที่ได้รับความเสียหายจากอุทกภัยในพื้นที่ภาคตะวันออกเฉียงเหนือและภาคเหนือ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กระทรวงคมนาคม ได้ดำเนินการสำรวจโครงสร้างพื้นฐานที่ได้รับความเสียหายจากอุทกภัยในพื้นที่ภาคตะวันออกเฉียงเหนือและภาคเหนือแล้วพบว่ามีโครงสร้างพื้นฐานที่ต้องได้รับการซ่อมแซม ได้แก่ ทางหลวงแผ่นดินจำนวน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119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สายทาง ทางหลวงชนบทจำนวน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147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สายทาง และสำนักงานขนส่งจังหวัดสกลนคร รวมเป็นจำนวนเงินทั้งสิ้น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3,571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70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โดยกระทรวงคมนาคมได้มอบหมายให้ส่วนราชการเจ้าของโครงสร้างพื้นฐานดังกล่าวพิจารณาปรับแผนการปฏิบัติงาน (งบประมาณรายจ่ายประจำปี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และแผนการใช้จ่ายงบประมาณรายจ่ายประจำปี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แล้ว โดยสามารถปรับแผนได้เป็นเงินรวมทั้งสิ้น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1,470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ล้านบาท (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75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1,460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ล้านบาท) และจำเป็นต้องขอใช้จ่ายจากงบกลาง เป็นเงินรวม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2,101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46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กระทรวงคมนาคมจึงขอรับการจัดสรรงบประมาณรายจ่ายประจำปีงบประมาณ พ.ศ.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รวมทั้งสิ้น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2,101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46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(ประกอบด้วย กรมทางหลวง 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1,620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67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และกรมทางหลวงชนบท 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480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79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ล้านบาท) 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ซึ่งกำหนดให้ส่วนราชการขอรับการจัดสรรงบประมาณรายจ่ายงบกลาง รายการเงินสำรองจ่ายเพื่อกรณีฉุกเฉินหรือจำเป็นได้ในกรณีที่มีความจำเป็นต้องจ่าย เพื่อป้องกันหรือแก้ไขปัญหาจากภัยพิบัติสาธารณะ เพื่อฟื้นฟูโครงสร้างพื้นฐานที่ได้รับความเสียหายจากอุทกภัยในพื้นที่ภาคตะวันออกเฉียงเหนือและภาคเหนือให้กลับเข้าสู่สภาพปกติโดยเร็ว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08D5" w:rsidRPr="004A44C9" w:rsidRDefault="00535985" w:rsidP="000B79B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4A08D5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รายงานผลการประชุมคณะกรรมการทรัพยากรน้ำแห่งชาติ และข้อเสนอแผนงานโครงการบริหารจัดการน้ำในพื้นที่ภาคตะวันออกเฉียงเหนือ </w:t>
      </w:r>
    </w:p>
    <w:p w:rsidR="004A08D5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คณะรัฐมนตรีมีมติรับทราบและเห็นชอบตามที่คณะกรรมการทรัพยากรน้ำแห่งชาติ (กนช.) เสนอ ดังนี้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รับทราบผลการประชุม กนช. ครั้งที่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สิงหาคม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ทราบและเห็นชอบการกำหนดพื้นที่เพื่อแก้ไขปัญหาอุทกภัยและภัยแล้งอย่างเป็นระบบในภาคตะวันออกเฉียงเหนือ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Area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Based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พื้นที่ ครอบคลุม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 ประกอบด้วย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ลุ่มน้ำเลยตอนล่าง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ลุ่มน้ำห้วยหลวง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ลุ่มน้ำแม่น้ำสงคราม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ลุ่มน้ำพุง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น้ำก่ำ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ลุ่มน้ำชีตอนบน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ลุ่มแม่น้ำชีตอนกลาง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ลุ่มน้ำมูลตอนบน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ลุ่มน้ำมูลตอนล่าง เพื่อให้มีความชัดเจนในการบูรณาการแก้ไขปัญหาอุทกภัยและภัยแล้ง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เห็นชอบให้กรมชลประทาน กรมป้องกันและบรรเทาสาธารณภัย และกรมทรัพยากรน้ำเสนอโครงการที่มีความพร้อมเพื่อขอรับการสนับสนุนงบประมาณเพิ่มเติมประจำปีงบประมาณ พ.ศ.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เพิ่มเติม รวม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348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 งบประมาณทั้งสิ้น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8,820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มีพื้นที่ได้รับประโยชน์รวม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549,700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ไร่ คิดเป็นปริมาณน้ำเพิ่มขึ้น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107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ล้านลูกบาศก์เมตร เพื่อแก้ไขปัญหาอุทกภัยและภัยแล้งครอบคลุมภาคตะวันออกเฉียงเหนือใน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พื้นที่ โดยมอบหมายให้ฝ่ายเลขานุการ กนช. รวบรวม พิจารณา และวิเคราะห์ความเหมาะสมของโครงการและงบประมาณเพื่อขอรับการสนับสนุนงบประมาณต่อไป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เห็นชอบให้ฝ่ายเลขานุการ กนช. รวบรวมแผนงานโครงการเพื่อแก้ไขปัญหาอุทกภัยและภัยแล้งในระยะยาว (ปี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2569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ของภาคตะวันออกเฉียงเหนือ จากทุกส่วนราชการที่เกี่ยวข้อง โดยแผนงานดังกล่าวจะต้องสามารถแก้ไขปัญหาเชิงพื้นที่ได้ไม่น้อยกว่าร้อยละ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70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ของพื้นที่เสี่ยงรุนแรง และร้อยละ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ของพื้นที่ทั้งหมด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รับทราบแนวทางแก้ไขปัญหาสิ่งกีดขวางทางน้ำตามที่ฝ่ายเลขานุการ กนช. เสนอ และให้ทุกหน่วยงานเร่งรัดการดำเนินการแก้ไข จัดการสิ่งกีดขวางทางน้ำ หรือกำหนดมาตรการรองรับกรณีเกิดอุทกภัย หากสิ่งกีดขวางดังกล่าวยังไม่ได้รับการแก้ไข โดยกำหนดให้การแก้ไขสิ่งกีดขวางลำน้ำทั้งหมดต้องแล้วเสร็จภายในเดือนพฤศจิกายน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สำหรับสิ่งกีดขวางทางน้ำ 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 ที่ไม่มีหน่วยงานรับผิดชอบ กรมทรัพยากรน้ำจะได้ประสานกับทางจังหวัดเพื่อกำหนดแนวทางการแก้ไขต่อไป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08D5" w:rsidRPr="004A44C9" w:rsidRDefault="0053598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6.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 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 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มาตรการเพิ่มประสิทธิภาพการใช้จ่ายงบประมาณรายจ่ายประจำปีงบประมาณ พ.ศ. 2560 และงบประมาณรายจ่ายเพิ่มเติม ประจำปีงบประมาณ พ.ศ. 2560</w:t>
      </w:r>
    </w:p>
    <w:p w:rsidR="004A08D5" w:rsidRPr="004A44C9" w:rsidRDefault="004A08D5" w:rsidP="000B79B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21"/>
          <w:szCs w:val="21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คณะรัฐมนตรีมีมติเห็นชอบตามที่สำนักงบประมาณ (สงป.) เสนอ มาตรการเพิ่มประสิทธิภาพการใช้จ่ายงบประมาณรายจ่ายประจำปีงบประมาณ พ.ศ. 2560 และงบประมาณรายจ่ายเพิ่มเติม ประจำปีงบประมาณ พ.ศ. 2560  ดังนี้</w:t>
      </w:r>
    </w:p>
    <w:p w:rsidR="004A08D5" w:rsidRPr="004A44C9" w:rsidRDefault="004A08D5" w:rsidP="000B79B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21"/>
          <w:szCs w:val="21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1. กรณีรายการงบประมาณเดิมที่ยังมีความสำคัญและจำเป็นต้องดำเนินการให้ส่วนราชการ รัฐวิสาหกิจ และหน่วยงานอื่น เร่งรัดดำเนินการก่อหนี้ผูกพัน และกรอกข้อมูลในระบบที่เกี่ยวข้องให้แล้วเสร็จภายในวันทำการสุดท้ายของเดือนสิงหาคม 2560</w:t>
      </w:r>
    </w:p>
    <w:p w:rsidR="004A08D5" w:rsidRPr="004A44C9" w:rsidRDefault="004A08D5" w:rsidP="000B79B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21"/>
          <w:szCs w:val="21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2. กรณีรายการงบประมาณเดิมที่มีเงินเหลือจ่ายจากการดำเนินการที่บรรลุวัตถุประสงค์ของการจัดสรรงบประมาณแล้ว และ/หรือรายการที่ยังไม่สามารถก่อหนี้ผูกพันได้ทันภายในวันทำการสุดท้ายของเดือนสิงหาคม 2560 ให้ส่วนราชการ รัฐวิสาหกิจ และหน่วยงานอื่นพิจารณาปรับแผนการปฏิบัติงานและแผนการใช้จ่ายงบประมาณเพื่อนำไปช่วยเหลือเยียวยาฟื้นฟูผู้ประสบอุทกภัย หรือปรับปรุงซ่อมแซม บูรณะสถานที่ราชการ หรือสิ่งอันเป็นสาธารณประโยชน์ของแผ่นดิน ที่ได้รับผลกระทบอันเนื่องมาจากอุทกภัย ตลอดจนป้องกันเหตุอุทกภัย เป็นลำดับแรก โดยให้ขอความเห็นชอบต่อรองนายกรัฐมนตรีหรือรัฐมนตรีที่กำกับดูแลการปฏิบัติราชการแล้วขอ</w:t>
      </w:r>
      <w:r w:rsidR="007F5D26"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ทำ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ความตกลงกับสำนักงบประมาณ ภายในวันที่ 7 กันยายน 2560 ตามขั้นตอนของกฎหมายและระเบียบที่เกี่ยวข้อง และก่อหนี้ผูกพันให้ทันภายในวันทำการสุดท้ายของเดือนกันยายน 2560</w:t>
      </w:r>
    </w:p>
    <w:p w:rsidR="004A08D5" w:rsidRPr="004A44C9" w:rsidRDefault="004A08D5" w:rsidP="000B79B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ทั้งนี้ หากดำเนินการดังกล่าวข้างต้นแล้วยังมีวงเงินเหลืออีก ก็ให้พิจารณาโอนเปลี่ยนแปลงไปเป็นค่าใช้จ่ายสำหรับรายการ/โครงการที่มีข้อผูกพันตามกฎหมายโดยให้ดำเนินการให้แล้วเสร็จภายในวันทำการสุดท้ายของเดือนกันยายน 2560 หรือขอทำความตกลงกันเงินไว้เบิกเหลื่อมปีตามขั้นตอนต่อไป</w:t>
      </w:r>
    </w:p>
    <w:p w:rsidR="004A08D5" w:rsidRPr="004A44C9" w:rsidRDefault="004A08D5" w:rsidP="000B79B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A08D5" w:rsidRPr="004A44C9" w:rsidRDefault="00535985" w:rsidP="000B79B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</w:t>
      </w:r>
      <w:r w:rsidR="004A08D5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ขออนุมัติจ่ายเงินค่าชดเชยให้แก่ราษฎรที่ได้รับผลกระทบจากโครงการฝายราษีไศล โดยใช้งบประมาณค่าซื้อที่ดิน ค่าทดแทน ค่ารื้อย้าย ในการจัดหาที่ดินของกรมชลประทาน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(พลอากาศเอก ประจิน จั่นตอง) ประธานกรรมการแก้ไขปัญหาผลกระทบจากโครงการฝายราษีไศล เสนอ ดังนี้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นุมัติจ่ายเงินค่าชดเชยให้แก่ราษฎรที่ได้รับผลกระทบจากโครงการฝายราษีไศลในแปลงที่ดินที่ผ่านความเห็นชอบการตรวจสอบจากคณะอนุกรรมการแก้ไขปัญหาผลกระทบจากโครงการฝายราษีไศลจังหวัดทั้ง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 (จังหวัดศรีสะเกษและจังหวัดร้อยเอ็ด) โดยเป็นไปตามขั้นตอนที่คณะกรรมการแก้ไขปัญหาผลกระทบจากโครงการฝายราษีไศลกำหนดไว้ รวมจำนวน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54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แปลง เนื้อที่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86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38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ไร่ ในอัตราไร่ละ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32,000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รวมเป็นเงิน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2,771,064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ตามบัญชีรายละเอียดผลการตรวจสอบร่องรอยการทำประโยชน์ที่ดินที่ได้รับผลกระทบฯ จังหวัดศรีสะเกษและจังหวัดร้อยเอ็ด โดยใช้งบประมาณค่าซื้อที่ดิน ค่าทดแทน ค่ารื้อย้าย ในการจัดหาที่ดินของกรมชลประทานนำมาใช้จ่ายเพื่อการนี้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เพื่อให้การจ่ายเงินค่าชดเชยเป็นไปอย่างถูกต้อง โปร่งใส และมิให้บุคคลหรือกลุ่มบุคคลแสวงหาผลประโยชน์โดยมิชอบจากราษฎร เห็นชอบให้มีคณะกรรมการกำกับดูแลการจ่ายเงินรวม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 เพื่อทำหน้าที่กำกับดูแลการจ่ายเงินและจำนวนเงินค่าชดเชยให้ถูกต้องครบถ้วนตรงตามบัญชีรายชื่อผู้มีสิทธิและจำนวนเงินค่าชดเชย เพื่อให้เป็นไปตามบัญชีรายละเอียดผลการตรวจสอบร่องรอยการทำประโยชน์ที่ดินที่ได้รับผลกระทบฯ ประกอบด้วย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ผู้ว่าราชการจังหวัด เป็นประธานกรรมการ กรรมการประกอบด้วย เจ้าพนักงานที่ดินจังหวัด อัยการจังหวัด คลังจังหวัด นายอำเภอท้องที่ ผู้บังคับการตำรวจภูธรจังหวัด ผู้อำนวยการสำนักกฎหมายและที่ดิน กรมชลประทาน ผู้แทนกลุ่มสมาพันธ์เกษตรกรอีสาน ผู้แทนกลุ่มสมัชชาเกษตรกรภาคอีสาน ผู้แทนกลุ่มสมาพันธ์เกษตรกรแห่งประเทศไทย ผู้แทนกลุ่มเกษตรกรฝายราษีไศล ผู้แทนกลุ่มกำนัน ผู้ใหญ่บ้าน ผู้แทนกลุ่มอิสระ ผู้แทนกลุ่มสมัชชาลุ่มน้ำมูล ผู้แทนกลุ่มสมัชชาคนจน และผู้แทนกลุ่มชาวนา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2000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โดยมีผู้อำนวยการโครงการส่งน้ำและบำรุงรักษามูลล่าง เป็นกรรมการและเลขานุการ โดยมีอำนาจหน้าที่พิจารณาและควบคุมการโอนจ่ายเงินค่าชดเชยให้ถูกต้องครบถ้วนตรงตามบัญชีรายชื่อผู้มีสิทธิ จำนวนเนื้อที่ และจำนวนเงินค่าชดเชยตามที่คณะรัฐมนตรีอนุมัติ ในการจ่ายเงินเห็นสมควรจ่ายด้วยวิธีโอนเงินเข้าบัญชีธนาคาร (จ่ายตรง) ตามบัญชีรายชื่อบุคคลผู้มีสิทธิ โดยถือความเห็นของคณะกรรมการชุดนี้เป็นหลักฐานในการจ่ายเงินค่าชดเชย </w:t>
      </w:r>
      <w:r w:rsidRPr="004A44C9">
        <w:rPr>
          <w:rFonts w:ascii="TH SarabunPSK" w:hAnsi="TH SarabunPSK" w:cs="TH SarabunPSK" w:hint="cs"/>
          <w:vanish/>
          <w:color w:val="000000" w:themeColor="text1"/>
          <w:sz w:val="32"/>
          <w:szCs w:val="32"/>
          <w:cs/>
        </w:rPr>
        <w:t>ย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08D5" w:rsidRPr="00535985" w:rsidRDefault="00535985" w:rsidP="000B79B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59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8.</w:t>
      </w:r>
      <w:r w:rsidR="004A08D5" w:rsidRPr="005359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รายงานผลการขับเคลื่อนยุทธศาสตร์การพัฒนาเกษตรอินทรีย์แห่งชาติ พ.ศ. 2560-2564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คณะรัฐมนตรีมีมติรับทราบและเห็นชอบตามที่รองนายกรัฐมนตรี (พลอากาศเอก ประจิน จั่นตอง) ประธานกรรมการพัฒนาเกษตรอินทรีย์แห่งชาติ เสนอ ดังนี้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1. รับทราบผลการขับเคลื่อนยุทธศาสตร์การพัฒนาเกษตรอินทรีย์แห่งชาติ พ.ศ. 2560-2564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2. เห็นชอบในหลักการแผนปฏิบัติการพัฒนาเกษตรอินทรีย์แห่งชาติ ปีงบประมาณ 2560 (เดือนกรกฎาคม-เดือนกันยายน 2560) และปีงบประมาณ พ.ศ. 2561 โดยให้กระทรวงเกษตรและสหกรณ์ (กษ.) เป็นหน่วยงานเจ้าภาพหลักในการขับเคลื่อนยุทธศาสตร์การพัฒนาเกษตรอินทรีย์แห่งชาติ พ.ศ. 2560-2564 และมอบหมายหน่วยงานด้านการวิจัย รวมทั้งสถาบันการศึกษาในพื้นที่สนับสนุนการดำเนินงานแบบบูรณาการในภูมิภาคต่าง ๆ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สาระสำคัญของเรื่อง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รองนายกรัฐมนตรี (พลอากาศเอก ประจิน จั่นตอง) ประธานกรรมการพัฒนาเกษตรอินทรีย์แห่งชาติ ได้เสนอคณะรัฐมนตรีรับทราบผลการดำเนินงานขับเคลื่อนยุทธศาสตร์การพัฒนาเกษตรอินทรีย์แห่งชาติ พ.ศ. 2560-2564 ประกอบด้วย (1) การจัดตั้งกลไกการขับเคลื่อนการพัฒนาเกษตรอินทรีย์ เพื่อให้มีการเชื่อมโยงการขับเคลื่อนในระดับต่าง ๆ ประกอบด้วย คณะอนุกรรมการขับเคลื่อนการพัฒนาเกษตรอินทรีย์แห่งชาติ คณะอนุกรรมการการขับเคลื่อนการพัฒนาเกษตรอินทรีย์ระดับภาค และคณะทำงานพัฒนาเกษตรอินทรีย์ระดับจังหวัด และ (2) ผลการดำเนินงานพัฒนาเกษตรอินทรีย์ ประกอบด้วย ผลการดำเนินงาน ปี 2560 ของกระทรวงเกษตรและสหกรณ์ ภายใต้ยุทธศาสตร์ต่าง ๆ การจัด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Organic and Natural Expo 2017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และการกำหนดพิกัดศุลกากรสำหรับสินค้าเกษตรอินทรีย์ รวมทั้งขอความเห็นชอบในหลักการแผนปฏิบัติการพัฒนาเกษตรอินทรีย์แห่งชาติ </w:t>
      </w:r>
      <w:r w:rsidRPr="004A44C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ปีงบประมาณ พ.ศ. 2560 (เดือนกรกฎาคม-เดือนกันยายน 2560) และปีงบประมาณ พ.ศ. 2561 จำนวน 185 โครงการ งบประมาณ รวม 1</w:t>
      </w:r>
      <w:r w:rsidRPr="004A44C9">
        <w:rPr>
          <w:rFonts w:ascii="TH SarabunPSK" w:hAnsi="TH SarabunPSK" w:cs="TH SarabunPSK"/>
          <w:color w:val="000000" w:themeColor="text1"/>
          <w:sz w:val="24"/>
          <w:szCs w:val="32"/>
        </w:rPr>
        <w:t>,</w:t>
      </w:r>
      <w:r w:rsidRPr="004A44C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399.17 ล้านบาท ตามมติคณะกรรมการพัฒนาเกษตรอินทรีย์แห่งชาติ ครั้งที่ 1/2560  เมื่อวันที่ 29 พฤษภาคม 2560 และครั้งที่ 2/2560 เมื่อวันที่ 24 พฤษภาคม 2560 โดยให้กระทรวงเกษตรและสหกรณ์เป็นหน่วยงานเจ้าภาพหลักในการขับเคลื่อนยุทธศาสตร์การพัฒนาเกษตรอินทรีย์แห่งชาติ พ.ศ 2560-2564 และมอบหมายหน่วยงานด้านการวิจัยและสถาบันการศึกษาในพื้นที่สนับสนุนการดำเนินงานแบบบูรณาการในภูมิภาคต่าง ๆ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tbl>
      <w:tblPr>
        <w:tblStyle w:val="af9"/>
        <w:tblW w:w="0" w:type="auto"/>
        <w:tblLook w:val="04A0"/>
      </w:tblPr>
      <w:tblGrid>
        <w:gridCol w:w="6091"/>
        <w:gridCol w:w="1275"/>
        <w:gridCol w:w="1276"/>
      </w:tblGrid>
      <w:tr w:rsidR="004A44C9" w:rsidRPr="004A44C9" w:rsidTr="002A7C80">
        <w:trPr>
          <w:trHeight w:hRule="exact" w:val="648"/>
        </w:trPr>
        <w:tc>
          <w:tcPr>
            <w:tcW w:w="6091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7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4A44C9" w:rsidRPr="004A44C9" w:rsidTr="002A7C80">
        <w:tc>
          <w:tcPr>
            <w:tcW w:w="6091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1 ส่งเสริมการวิจัย การสร้างและเผยแพร่องค์ความรู้</w:t>
            </w:r>
          </w:p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และนวัตกรรมเกษตรอินทรีย์</w:t>
            </w: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(กระทรวงวิทยาศาสตร์และเทคโนโลยี</w:t>
            </w:r>
          </w:p>
          <w:p w:rsidR="004A08D5" w:rsidRPr="004A44C9" w:rsidRDefault="004A08D5" w:rsidP="000B79BC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กระทรวงเกษตรและสหกรณ์ กระทรวงอุตสาหกรรม กระทรวงศึกษาธิการ กระทรวงพาณิชย์)</w:t>
            </w:r>
          </w:p>
        </w:tc>
        <w:tc>
          <w:tcPr>
            <w:tcW w:w="127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413.97</w:t>
            </w:r>
          </w:p>
        </w:tc>
      </w:tr>
      <w:tr w:rsidR="004A44C9" w:rsidRPr="004A44C9" w:rsidTr="002A7C80">
        <w:tc>
          <w:tcPr>
            <w:tcW w:w="6091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2 พัฒนาการผลิตสินค้าและบริการเกษตรอินทรีย์</w:t>
            </w:r>
          </w:p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(กระทรวงเกษตรและสหกรณ์ กระทรวงศึกษาธิการ กระทรวงพาณิชย์)</w:t>
            </w:r>
          </w:p>
        </w:tc>
        <w:tc>
          <w:tcPr>
            <w:tcW w:w="127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1276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863.72</w:t>
            </w:r>
          </w:p>
        </w:tc>
      </w:tr>
      <w:tr w:rsidR="004A44C9" w:rsidRPr="004A44C9" w:rsidTr="002A7C80">
        <w:tc>
          <w:tcPr>
            <w:tcW w:w="6091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3 พัฒนาการตลาดสินค้าและบริการ และการรับรองมาตรฐานเกษตรอินทรีย์</w:t>
            </w: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(กระทรวงเกษตรและสหกรณ์ กระทรวงศึกษาธิการ กระทรวงพาณิชย์ กระทรวงสาธารณสุข)</w:t>
            </w:r>
          </w:p>
        </w:tc>
        <w:tc>
          <w:tcPr>
            <w:tcW w:w="127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106.31</w:t>
            </w:r>
          </w:p>
        </w:tc>
      </w:tr>
      <w:tr w:rsidR="004A44C9" w:rsidRPr="004A44C9" w:rsidTr="002A7C80">
        <w:tc>
          <w:tcPr>
            <w:tcW w:w="6091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4 การขับเคลื่อนเกษตรอินทรีย์</w:t>
            </w: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(กระทรวงเกษตรและสหกรณ์ กระทรวงศึกษาธิการ)</w:t>
            </w:r>
          </w:p>
        </w:tc>
        <w:tc>
          <w:tcPr>
            <w:tcW w:w="127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15.17</w:t>
            </w:r>
          </w:p>
        </w:tc>
      </w:tr>
      <w:tr w:rsidR="004A08D5" w:rsidRPr="004A44C9" w:rsidTr="002A7C80">
        <w:tc>
          <w:tcPr>
            <w:tcW w:w="6091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 4 ยุทธศาสตร์</w:t>
            </w:r>
          </w:p>
        </w:tc>
        <w:tc>
          <w:tcPr>
            <w:tcW w:w="127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185</w:t>
            </w:r>
          </w:p>
        </w:tc>
        <w:tc>
          <w:tcPr>
            <w:tcW w:w="1276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4A44C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399.17</w:t>
            </w:r>
          </w:p>
        </w:tc>
      </w:tr>
    </w:tbl>
    <w:p w:rsidR="004A08D5" w:rsidRPr="004A44C9" w:rsidRDefault="004A08D5" w:rsidP="000B79B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4A08D5" w:rsidRPr="00535985" w:rsidRDefault="00535985" w:rsidP="000B79BC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535985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9. </w:t>
      </w:r>
      <w:r w:rsidR="004A08D5" w:rsidRPr="00535985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รายงานผลการดำเนินงานโครงการก่อสร้างทางหลวงพิเศษระหว่างเมือง สายบางปะอิน-สระบุรี-นครราชสีมา และสายบางใหญ่-กาญจนบุรี ของกรมทางหลวง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24"/>
          <w:szCs w:val="32"/>
        </w:rPr>
      </w:pPr>
      <w:r w:rsidRPr="004A44C9">
        <w:rPr>
          <w:rFonts w:ascii="TH SarabunPSK" w:eastAsiaTheme="minorHAnsi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eastAsiaTheme="minorHAnsi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eastAsiaTheme="minorHAnsi" w:hAnsi="TH SarabunPSK" w:cs="TH SarabunPSK" w:hint="cs"/>
          <w:color w:val="000000" w:themeColor="text1"/>
          <w:sz w:val="24"/>
          <w:szCs w:val="32"/>
          <w:cs/>
        </w:rPr>
        <w:t>คณะรัฐมนตรีมีมติรับทราบตามที่กระทรวงคมนาคม (คค.) รายงานผลการดำเนินงานโครงการก่อสร้างทางหลวงพิเศษระหว่างเมือง สายบางปะอิน-สระบุรี-นครราชสีมา และสายบางใหญ่-กาญจนบุรี ของกรมทางหลวง โดยมีสาระสำคัญสรุปได้ ดังนี้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24"/>
          <w:szCs w:val="32"/>
        </w:rPr>
      </w:pPr>
      <w:r w:rsidRPr="004A44C9">
        <w:rPr>
          <w:rFonts w:ascii="TH SarabunPSK" w:eastAsiaTheme="minorHAnsi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eastAsiaTheme="minorHAnsi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eastAsiaTheme="minorHAnsi" w:hAnsi="TH SarabunPSK" w:cs="TH SarabunPSK" w:hint="cs"/>
          <w:color w:val="000000" w:themeColor="text1"/>
          <w:sz w:val="24"/>
          <w:szCs w:val="32"/>
          <w:cs/>
        </w:rPr>
        <w:t xml:space="preserve">1. </w:t>
      </w:r>
      <w:r w:rsidRPr="004A44C9">
        <w:rPr>
          <w:rFonts w:ascii="TH SarabunPSK" w:eastAsiaTheme="minorHAnsi" w:hAnsi="TH SarabunPSK" w:cs="TH SarabunPSK" w:hint="cs"/>
          <w:b/>
          <w:bCs/>
          <w:color w:val="000000" w:themeColor="text1"/>
          <w:sz w:val="24"/>
          <w:szCs w:val="32"/>
          <w:cs/>
        </w:rPr>
        <w:t>ผลการดำเนินงานก่อสร้างงานโยธา</w:t>
      </w:r>
      <w:r w:rsidRPr="004A44C9">
        <w:rPr>
          <w:rFonts w:ascii="TH SarabunPSK" w:eastAsiaTheme="minorHAnsi" w:hAnsi="TH SarabunPSK" w:cs="TH SarabunPSK" w:hint="cs"/>
          <w:color w:val="000000" w:themeColor="text1"/>
          <w:sz w:val="24"/>
          <w:szCs w:val="32"/>
          <w:cs/>
        </w:rPr>
        <w:t xml:space="preserve"> มีดังนี้</w:t>
      </w:r>
    </w:p>
    <w:p w:rsidR="00C63F80" w:rsidRPr="004A44C9" w:rsidRDefault="00C63F80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24"/>
          <w:szCs w:val="32"/>
        </w:rPr>
      </w:pPr>
    </w:p>
    <w:tbl>
      <w:tblPr>
        <w:tblStyle w:val="af9"/>
        <w:tblW w:w="8784" w:type="dxa"/>
        <w:tblLook w:val="04A0"/>
      </w:tblPr>
      <w:tblGrid>
        <w:gridCol w:w="2344"/>
        <w:gridCol w:w="1141"/>
        <w:gridCol w:w="905"/>
        <w:gridCol w:w="850"/>
        <w:gridCol w:w="851"/>
        <w:gridCol w:w="2693"/>
      </w:tblGrid>
      <w:tr w:rsidR="004A44C9" w:rsidRPr="004A44C9" w:rsidTr="002A7C80">
        <w:trPr>
          <w:trHeight w:val="347"/>
        </w:trPr>
        <w:tc>
          <w:tcPr>
            <w:tcW w:w="2344" w:type="dxa"/>
            <w:vMerge w:val="restart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โครงการก่อสร้าง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ทางหลวงพิเศษ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ระหว่างเมือง</w:t>
            </w:r>
          </w:p>
        </w:tc>
        <w:tc>
          <w:tcPr>
            <w:tcW w:w="1141" w:type="dxa"/>
            <w:vMerge w:val="restart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ระยะทาง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(กิโลเมตร)</w:t>
            </w:r>
          </w:p>
        </w:tc>
        <w:tc>
          <w:tcPr>
            <w:tcW w:w="2606" w:type="dxa"/>
            <w:gridSpan w:val="3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สัญญาก่อสร้าง (สัญญา)</w:t>
            </w:r>
          </w:p>
        </w:tc>
        <w:tc>
          <w:tcPr>
            <w:tcW w:w="2693" w:type="dxa"/>
            <w:vMerge w:val="restart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ผลการดำเนินงาน</w:t>
            </w:r>
          </w:p>
        </w:tc>
      </w:tr>
      <w:tr w:rsidR="004A44C9" w:rsidRPr="004A44C9" w:rsidTr="002A7C80">
        <w:trPr>
          <w:trHeight w:hRule="exact" w:val="784"/>
        </w:trPr>
        <w:tc>
          <w:tcPr>
            <w:tcW w:w="2344" w:type="dxa"/>
            <w:vMerge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1141" w:type="dxa"/>
            <w:vMerge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90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ลงนาม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แล้ว</w:t>
            </w:r>
          </w:p>
        </w:tc>
        <w:tc>
          <w:tcPr>
            <w:tcW w:w="851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ยังไม่</w:t>
            </w:r>
          </w:p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4"/>
                <w:szCs w:val="32"/>
                <w:cs/>
              </w:rPr>
              <w:t>ลงนาม</w:t>
            </w:r>
          </w:p>
        </w:tc>
        <w:tc>
          <w:tcPr>
            <w:tcW w:w="2693" w:type="dxa"/>
            <w:vMerge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</w:p>
        </w:tc>
      </w:tr>
      <w:tr w:rsidR="004A44C9" w:rsidRPr="004A44C9" w:rsidTr="002A7C80">
        <w:tc>
          <w:tcPr>
            <w:tcW w:w="2344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สายบางปะอิน-สระบุรี</w:t>
            </w:r>
          </w:p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นครราชสีมา</w:t>
            </w:r>
          </w:p>
        </w:tc>
        <w:tc>
          <w:tcPr>
            <w:tcW w:w="1141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196</w:t>
            </w:r>
          </w:p>
        </w:tc>
        <w:tc>
          <w:tcPr>
            <w:tcW w:w="90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ดำเนินงานได้ ร้อยละ 11.59</w:t>
            </w:r>
          </w:p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เร็วกว่าแผนร้อยละ 0.32</w:t>
            </w:r>
          </w:p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(ตามแผนงานร้อยละ 11.27)</w:t>
            </w:r>
          </w:p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</w:p>
        </w:tc>
      </w:tr>
      <w:tr w:rsidR="004A44C9" w:rsidRPr="004A44C9" w:rsidTr="002A7C80">
        <w:trPr>
          <w:trHeight w:val="1238"/>
        </w:trPr>
        <w:tc>
          <w:tcPr>
            <w:tcW w:w="2344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สายบางใหญ่ -กาญจนบุรี</w:t>
            </w:r>
          </w:p>
        </w:tc>
        <w:tc>
          <w:tcPr>
            <w:tcW w:w="1141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96</w:t>
            </w:r>
          </w:p>
        </w:tc>
        <w:tc>
          <w:tcPr>
            <w:tcW w:w="905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25</w:t>
            </w:r>
          </w:p>
        </w:tc>
        <w:tc>
          <w:tcPr>
            <w:tcW w:w="850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21</w:t>
            </w:r>
          </w:p>
        </w:tc>
        <w:tc>
          <w:tcPr>
            <w:tcW w:w="851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ดำเนินงานได้ ร้อยละ  2.54</w:t>
            </w:r>
          </w:p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ล่าช้ากว่าแผนร้อยละ 6.46*</w:t>
            </w:r>
          </w:p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32"/>
              </w:rPr>
            </w:pPr>
            <w:r w:rsidRPr="004A44C9">
              <w:rPr>
                <w:rFonts w:ascii="TH SarabunPSK" w:eastAsiaTheme="minorHAnsi" w:hAnsi="TH SarabunPSK" w:cs="TH SarabunPSK" w:hint="cs"/>
                <w:color w:val="000000" w:themeColor="text1"/>
                <w:sz w:val="24"/>
                <w:szCs w:val="32"/>
                <w:cs/>
              </w:rPr>
              <w:t>(ตามแผนงานร้อยละ 9.00)</w:t>
            </w:r>
          </w:p>
        </w:tc>
      </w:tr>
    </w:tbl>
    <w:p w:rsidR="00C4672C" w:rsidRPr="004A44C9" w:rsidRDefault="00C4672C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24"/>
          <w:szCs w:val="32"/>
        </w:rPr>
      </w:pP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24"/>
          <w:szCs w:val="32"/>
        </w:rPr>
      </w:pPr>
      <w:r w:rsidRPr="004A44C9">
        <w:rPr>
          <w:rFonts w:ascii="TH SarabunPSK" w:eastAsiaTheme="minorHAnsi" w:hAnsi="TH SarabunPSK" w:cs="TH SarabunPSK" w:hint="cs"/>
          <w:color w:val="000000" w:themeColor="text1"/>
          <w:sz w:val="24"/>
          <w:szCs w:val="32"/>
          <w:cs/>
        </w:rPr>
        <w:t xml:space="preserve">*หมายเหตุ </w:t>
      </w:r>
      <w:r w:rsidRPr="004A44C9">
        <w:rPr>
          <w:rFonts w:ascii="TH SarabunPSK" w:eastAsiaTheme="minorHAnsi" w:hAnsi="TH SarabunPSK" w:cs="TH SarabunPSK"/>
          <w:color w:val="000000" w:themeColor="text1"/>
          <w:sz w:val="24"/>
          <w:szCs w:val="24"/>
          <w:cs/>
        </w:rPr>
        <w:t xml:space="preserve">: </w:t>
      </w:r>
      <w:r w:rsidRPr="004A44C9">
        <w:rPr>
          <w:rFonts w:ascii="TH SarabunPSK" w:eastAsiaTheme="minorHAnsi" w:hAnsi="TH SarabunPSK" w:cs="TH SarabunPSK" w:hint="cs"/>
          <w:color w:val="000000" w:themeColor="text1"/>
          <w:sz w:val="24"/>
          <w:szCs w:val="32"/>
          <w:cs/>
        </w:rPr>
        <w:t>เนื่องจากทยอยเบิกจ่ายค่าจัดกรรมสิทธิ์ที่ดินและปรับรูปแบบการก่อสร้างให้สอดคล้องกับข้อเท็จจริง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</w:pPr>
      <w:r w:rsidRPr="004A44C9">
        <w:rPr>
          <w:rFonts w:ascii="TH SarabunPSK" w:eastAsiaTheme="minorHAnsi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eastAsiaTheme="minorHAnsi" w:hAnsi="TH SarabunPSK" w:cs="TH SarabunPSK"/>
          <w:color w:val="000000" w:themeColor="text1"/>
          <w:sz w:val="24"/>
          <w:szCs w:val="32"/>
          <w:cs/>
        </w:rPr>
        <w:tab/>
      </w:r>
      <w:r w:rsidRPr="004A44C9">
        <w:rPr>
          <w:rFonts w:ascii="TH SarabunPSK" w:eastAsiaTheme="minorHAnsi" w:hAnsi="TH SarabunPSK" w:cs="TH SarabunPSK" w:hint="cs"/>
          <w:color w:val="000000" w:themeColor="text1"/>
          <w:sz w:val="24"/>
          <w:szCs w:val="32"/>
          <w:cs/>
        </w:rPr>
        <w:t xml:space="preserve">2. </w:t>
      </w:r>
      <w:r w:rsidRPr="004A44C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การบริหารจัดการและบำรุงรักษา </w:t>
      </w:r>
      <w:r w:rsidRPr="004A44C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[</w:t>
      </w:r>
      <w:r w:rsidRPr="004A44C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Operation and Maintenance</w:t>
      </w:r>
      <w:r w:rsidRPr="004A44C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4A44C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O&amp;M</w:t>
      </w:r>
      <w:r w:rsidRPr="004A44C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4A44C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] </w:t>
      </w:r>
      <w:r w:rsidRPr="004A44C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คณะกรรมการนโยบายการให้เอกชนร่วมลงทุนในกิจการของรัฐได้มีมติเมื่อวันที่ 28 มิถุนายน 2560 เห็นชอบให้กรมทางหลวงดำเนินโครงการทางหลวงพิเศษระหว่างเมือง</w:t>
      </w:r>
      <w:r w:rsidRPr="004A44C9">
        <w:rPr>
          <w:rFonts w:ascii="TH SarabunPSK" w:eastAsiaTheme="minorHAnsi" w:hAnsi="TH SarabunPSK" w:cs="TH SarabunPSK" w:hint="cs"/>
          <w:b/>
          <w:bCs/>
          <w:color w:val="000000" w:themeColor="text1"/>
          <w:sz w:val="24"/>
          <w:szCs w:val="32"/>
          <w:cs/>
        </w:rPr>
        <w:t>สายบางปะอิน-นครราชสีมา และสายบางใหญ่-กาญจนบุรี ในส่วนของการให้เอกชนร่วมลงทุนในการดำเนินงานและบำรุงรักษา โดยเอกชนเป็นผู้ออกแบบและลงทุนค่าก่อสร้างงานระบบและองค์ประกอบอื่นที่เกี่ยวข้อง</w:t>
      </w:r>
      <w:r w:rsidRPr="004A44C9">
        <w:rPr>
          <w:rFonts w:ascii="TH SarabunPSK" w:eastAsiaTheme="minorHAnsi" w:hAnsi="TH SarabunPSK" w:cs="TH SarabunPSK" w:hint="cs"/>
          <w:color w:val="000000" w:themeColor="text1"/>
          <w:sz w:val="24"/>
          <w:szCs w:val="32"/>
          <w:cs/>
        </w:rPr>
        <w:t xml:space="preserve"> โดยรัฐเป็นเจ้าของกรรมสิทธิ์ทรัพย์สินที่เอกชนลงทุน</w:t>
      </w:r>
      <w:r w:rsidRPr="004A44C9">
        <w:rPr>
          <w:rFonts w:ascii="TH SarabunPSK" w:eastAsiaTheme="minorHAnsi" w:hAnsi="TH SarabunPSK" w:cs="TH SarabunPSK" w:hint="cs"/>
          <w:color w:val="000000" w:themeColor="text1"/>
          <w:sz w:val="24"/>
          <w:szCs w:val="32"/>
          <w:cs/>
        </w:rPr>
        <w:lastRenderedPageBreak/>
        <w:t>ก่อสร้างรวมถึงรายได้ทั้งหมดจากค่าธรรมเนียมผ่านทาง และให้เอกชนเป็นผู้ดำเนินงานและบำรุงรักษา</w:t>
      </w:r>
      <w:r w:rsidRPr="004A44C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4A44C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O&amp;M</w:t>
      </w:r>
      <w:r w:rsidRPr="004A44C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) โครงการทั้งหมด ทั้งในส่วนของงานโยธาที่รัฐเป็นผู้ลงทุนและงานส่วนที่เอกชนเป็นผู้ลงทุน ตลอดจนเป็นผู้ดำเนินการบริหารจัดเก็บค่าธรรมเนียมผ่านทาง โดยเอกชนได้รับค่าตอบแทนเป็นเงินค่าก่อสร้างงานระบบและองค์ประกอบอื่นที่เกี่ยวข้อง ค่าบำรุงรักษาและค่าบริหารจัดเก็บค่าธรรมเนียม รวมทั้งงานอื่นที่เกี่ยวข้องตามขอบเขตงานและเงื่อนไขที่กำหนด และมีระยะเวลาร่วมลงทุนไม่เกิน 30 ปี นับแต่เปิดให้บริการ</w:t>
      </w:r>
    </w:p>
    <w:p w:rsidR="004C23C9" w:rsidRPr="004A44C9" w:rsidRDefault="004C23C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5A3D" w:rsidRPr="004A44C9" w:rsidRDefault="00535985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10.</w:t>
      </w:r>
      <w:r w:rsidR="009238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95A3D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 แนวทางการบริหารจัดการมันสำปะหลัง  ปี 2560/61</w:t>
      </w:r>
    </w:p>
    <w:p w:rsidR="00795A3D" w:rsidRPr="004A44C9" w:rsidRDefault="00795A3D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ณะรัฐมนตรีมีมติอนุมัติในหลักการ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ตามที่กระทรวงพาณิชย์ (พณ.) เสนอ  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795A3D" w:rsidRPr="004A44C9" w:rsidRDefault="00795A3D" w:rsidP="000B79B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โครงการของธนาคารเพื่อการเกษตรและสหกรณ์การเกษตร (ธ.ก.ส.) จำนวน 3 โครงการ ดังนี้ </w:t>
      </w:r>
    </w:p>
    <w:p w:rsidR="00795A3D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โครงการเพิ่มประสิทธิภาพการเพาะปลูกมันสำปะหลังในระบบน้ำหยด</w:t>
      </w:r>
    </w:p>
    <w:p w:rsidR="00795A3D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โครงการสินเชื่อเพื่อรวบรวมมันสำปะหลังและสร้างมูลค่าเพิ่มโดยสถาบันเกษตรกร</w:t>
      </w:r>
    </w:p>
    <w:p w:rsidR="00795A3D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โครงการสินเชื่อเพื่อยกระดับมาตรฐานการผลิตและการแปรรูปมันสำปะหลัง</w:t>
      </w:r>
    </w:p>
    <w:p w:rsidR="00795A3D" w:rsidRPr="004A44C9" w:rsidRDefault="00795A3D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โดยให้ชดเชยดอกเบี้ยในอัตรา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FDR+1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เท่ากับการดำเนินโครงการในปีที่ผ่านมา ภายใต้กรอบวงเงินงบประมาณ 180.23 ล้านบาท  โดยภาระงบประมาณที่เกิดขึ้นให้ ธ.ก.ส. เสนอตั้งงบประมาณรายจ่ายประจำปีตามความจำเป็นและเหมาะสมและส่วนต่างจากอัตราร้อยละ 3 ให้ ธ.ก.ส. เป็นผู้รับภาระ </w:t>
      </w:r>
    </w:p>
    <w:p w:rsidR="00795A3D" w:rsidRPr="004A44C9" w:rsidRDefault="00795A3D" w:rsidP="000B79B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แนวทางการบริหารจัดการมันสำป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ะห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ลัง ปี 2560/61 จำนวน 8 โครงการ ดังนี้  </w:t>
      </w:r>
    </w:p>
    <w:p w:rsidR="00015E91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โครงการพักชำระหนี้ต้นเงินและลดดอกเบี้ยให้สมาชิกสหกรณ์/กลุ่มเกษตรกรที่ปลูก</w:t>
      </w:r>
    </w:p>
    <w:p w:rsidR="00795A3D" w:rsidRPr="004A44C9" w:rsidRDefault="00795A3D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มันสำปะหลัง 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กระทรวงเกษตรและสหกรณ์ (กษ.)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</w:p>
    <w:p w:rsidR="00795A3D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โครงการสนับสนุนเครื่องสับมันสำปะหลังให้กับสถาบันเกษตรกรเพื่อเพิ่มมูลค่า (กษ.)  </w:t>
      </w:r>
    </w:p>
    <w:p w:rsidR="00795A3D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โครงการสนับสนุนเครื่องสับมันสปะหลังขนาดเล็ก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วิสาหกิจชุมชน (พณ.) </w:t>
      </w:r>
    </w:p>
    <w:p w:rsidR="00015E91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โครงการสนับสนุนเครื่องชั่งน้ำหนักรถบรรทุกให้ด่านที่มีการนำเข้ามันสำปะหลัง </w:t>
      </w:r>
    </w:p>
    <w:p w:rsidR="00795A3D" w:rsidRPr="004A44C9" w:rsidRDefault="00795A3D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กระทรวงการคลัง (กค.)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</w:p>
    <w:p w:rsidR="00795A3D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โครงการกำกับดูแลการนำเข้ามันสำปะหลังหลังจากปร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เทศเพื่อนบ้าน (พณ.) </w:t>
      </w:r>
    </w:p>
    <w:p w:rsidR="004A44C9" w:rsidRDefault="00B1736C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โครงการแปรรูปมันสำปะหลังและผลิตภั</w:t>
      </w:r>
      <w:r w:rsidR="00795A3D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ณฑ์สู่อุตสาหกรรมอาหารเพื่อสร้างมูลค่าเพิ่ม </w:t>
      </w:r>
    </w:p>
    <w:p w:rsidR="00795A3D" w:rsidRPr="004A44C9" w:rsidRDefault="00795A3D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(พณ.) </w:t>
      </w:r>
    </w:p>
    <w:p w:rsidR="00795A3D" w:rsidRPr="004A44C9" w:rsidRDefault="00795A3D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โครงการยกระดับคุณภาพมา</w:t>
      </w:r>
      <w:r w:rsidR="00E54CE4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ตรฐานผลิตภัณฑ์มันส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4CE4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ปะหลังให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้สอดคล้องกับความต้องการของตลาด (</w:t>
      </w:r>
      <w:r w:rsidR="00E54CE4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มันเส้นสะอาด) (พณ.) </w:t>
      </w:r>
    </w:p>
    <w:p w:rsidR="00015E91" w:rsidRPr="004A44C9" w:rsidRDefault="00E54CE4" w:rsidP="000B7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โครงการขยาย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โอกาสทางการค้าและพัฒนาศักยภาพผู้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ส่งออกผลิตภัณฑ์มันสำปะหลัง  </w:t>
      </w:r>
    </w:p>
    <w:p w:rsidR="00E54CE4" w:rsidRPr="004A44C9" w:rsidRDefault="00E54CE4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(พณ.) </w:t>
      </w:r>
    </w:p>
    <w:p w:rsidR="00015E91" w:rsidRPr="004A44C9" w:rsidRDefault="00E54CE4" w:rsidP="000B79BC">
      <w:pPr>
        <w:pStyle w:val="xmsonormal"/>
        <w:shd w:val="clear" w:color="auto" w:fill="FFFFFF"/>
        <w:spacing w:before="0" w:beforeAutospacing="0" w:after="0" w:afterAutospacing="0" w:line="340" w:lineRule="exact"/>
        <w:ind w:left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วงเงินงบประมาณ 371.43 ล้านบาท  จากงบประมาณรายจ่ายประจำปีงบประมาณ              </w:t>
      </w:r>
    </w:p>
    <w:p w:rsidR="00E54CE4" w:rsidRPr="004A44C9" w:rsidRDefault="00E54CE4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 2561 งบกลาง  รายการเงินสำรองจ่ายเพื่อกรณีฉุกเฉินหรือจำเป็น  </w:t>
      </w:r>
    </w:p>
    <w:p w:rsidR="00EE464D" w:rsidRPr="004A44C9" w:rsidRDefault="00EE464D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E464D" w:rsidRPr="004A44C9" w:rsidRDefault="00535985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11.</w:t>
      </w:r>
      <w:r w:rsidR="009238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E464D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 ขอความเห็นชอบร่างสัญญา 2.1 การออกแบบรายละเอียด </w:t>
      </w:r>
      <w:r w:rsidR="00EE464D" w:rsidRPr="004A44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(Detailed Design Services Agreement) </w:t>
      </w:r>
      <w:r w:rsidR="00EE464D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โครงการพัฒนาระบบรถไฟความเร็วสูง  เพื่อเชื่อมโยงภูมิภาค  ช่วงกรุงเทพมหานคร  - หนองคาย  (ระยะที่ 1 ช่วงกรุงเทพมหานคร-นครราชสีมา) </w:t>
      </w:r>
    </w:p>
    <w:p w:rsidR="00EE464D" w:rsidRPr="004A44C9" w:rsidRDefault="00EE464D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คณะรัฐมนตรีมีมติเห็นชอบร่างสัญญา 2.1 การออกแบบรายละเอียด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(Detailed Design Services Agreement)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โครงการพัฒนาระบบรถไฟความเร็วสูง  เพื่อเชื่อมโยงภูมิภาค  ช่วงกรุงเทพมหานคร  - หนองคาย  (ระยะที่ 1 ช่วงกรุงเทพมหานคร-นครราชสีมา)  ในวงเงินค่าจ้าง 1,706.771 ล้านบาท  ตามที่กระทรวงคมนาคม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(คค.) เสนอ  และให้ คค. และหน่วยงานที่เกี่ยวข้องเร่งรัดการดำเนินการตามเงื่อนไขที่สำคัญตามมติคณะรัฐมนตรีเมื่อวันที่ 11 กรกฎาคม 2560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ขอนุมัติดำเนินโครงการพัฒนาระบบ</w:t>
      </w:r>
      <w:r w:rsidR="00645205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ถไฟความเร็วสูงเพื่อเชื่อมโยงภูมิภาค  ช่วง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กรุงเทพม</w:t>
      </w:r>
      <w:r w:rsidR="00B1736C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านคร- หนองคาย (ระยะที่ 1 ช่วงกรุงเทพมหานคร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นครราชสีมา)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2B3BDE"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โดยเฉพาะกรณีการจัดตั้งอง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ค์กรพิเศษเพื่อให้สอดรับกับแผนการดำเนินโครงการที่กำหนดไว้</w:t>
      </w:r>
    </w:p>
    <w:p w:rsidR="00EE464D" w:rsidRDefault="00EE464D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63B99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 ทิศทางการพัฒนาภาคตะวันออกเฉียงเหนือ ในช่วงแผนพัฒนาเศรษฐกิจและสังคมแห่งชาติฉบับที่ 12 (พ.ศ. 2560 </w:t>
      </w:r>
      <w:r w:rsidRPr="004A44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2564) </w:t>
      </w:r>
    </w:p>
    <w:p w:rsidR="00563B99" w:rsidRPr="00B34CDE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4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คณะรัฐมนตรีมีมติรับทราบตามที่สำนักงานคณะกรรมการพัฒนาการเศรษฐกิจและสังคมแห่งชาติเสนอ ทิศทางการพัฒนาภาคตะวันออกเฉียงเหนือ ในช่วงแผนพัฒนาเศรษฐกิจและสังคมแห่งชาติฉบับที่ 12 (พ.ศ. 2560 </w:t>
      </w:r>
      <w:r w:rsidRPr="00B34CDE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34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2564)  ดังนี้ </w:t>
      </w:r>
    </w:p>
    <w:p w:rsidR="00563B99" w:rsidRDefault="00563B99" w:rsidP="000B7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ภาพรวม </w:t>
      </w:r>
      <w:r w:rsidRPr="0083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ภาคตะวันออกเฉียงเหนือมีพื้นที่ 1 ใน 3 ของประเทศ  มีประชากร 1 ใน 3  ของ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  แต่สามารถสร้างมูลค่าทางเศรษฐกิจได้เพียง  1 ใน 10 ของประเทศ  เนื่องจากมีข้อจำกัดของปัจจัยพื้นฐานทั้งด้านน้ำและคุณภาพดิน ส่งผลให้ประชาชนส่วนใหญ่ซึ่งมีอาชีพและรายได้จากการทำการเกษ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ตรต้องประสบปัญหาความยากจนจึงขาดโอ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กาสในการพัฒนาคุณภาพชีวิตที่ดีทั้งด้านสุขภาพและการศึกษา   ส่งผลทำให้ติดกับดักอยู่ในวงจรของความยากจนไม่สามารถหลุดพ้นได้</w:t>
      </w:r>
    </w:p>
    <w:p w:rsidR="00563B99" w:rsidRDefault="00563B99" w:rsidP="000B7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ปัญหาและประเด็นท้าทาย</w:t>
      </w:r>
      <w:r w:rsidRPr="0083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ที่สำคัญได้แก่  การขาดแคลนน้ำทั่วทั้งภาคและประสบปัญ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ภัยแล้งซ้ำซาก  มีคน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จำนวนมาก มีปัญหาไอคิวต่ำในเด็ก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และมีปัญหาโรคมะเร็งตับและท่อน้ำดีเศรษฐกิจของภาคมีขนาดเล็กและมีอัตราการขยายตัวต่ำ 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ภาคการผลิตหลักด้านเกษตรยังพึ่งพาธรรมชาติจึงมีผลิตภาพต่ำ  อุตสา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รมส่วนใหญ่เป็นการแปรรูปเกษตรขั้นต้น  มีมูลค่าเพิ่มต่ำ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การลงทุนใหม่ ๆ มีน้อย การค้าชายแดนเป็นการส่งสินค้า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ที่ผลิตจากนอกภาค ทรัพยากรการท่องเที่ยวยังเข้าถึงได้ยากและขาดสิ่งอำนวยความสะดวก</w:t>
      </w:r>
    </w:p>
    <w:p w:rsidR="00563B99" w:rsidRDefault="00563B99" w:rsidP="000B7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ศักยภาพและโอกาส</w:t>
      </w:r>
      <w:r w:rsidRPr="0083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 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การพัฒนาภาคตะวันออกเฉียงเหนือในระยะต่อไป มีศักยภาพและ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โอกาสท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ี่เด่นชัดจากการมีพื้นที่ทำการเกษ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ตรขนาดใหญ่  มีประชากรวัยแรงงานมาก  มีมหาวิทยาลัยวิจัยตั้งอยู่ในพื้นที่ 12 แห่ง  ซึ่งมีความสามารถเฉพาะทางที่โดดเด่น  อาทิ  ม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าวิทยาลัยขอนแก่นมีความเก่งด้านสาธารณสุขและเกษตร  มหาวิทยาลัยเทคโนโลยีสุรนารีเก่งด้านวิศวกรรมศาสตร์และแปรรูปอาหาร และมหาวิทยาลัยเกษตรศาสตร์  วิทยาเขตสกลนครเก่งด้านเกษตรและประมง  รวมทั้งการมีโครงการก่อสร้างโครงสร้างพื้นฐานขนาดใหญ่ที่เชื่อมโยงพื้นที่เศรษฐกิจหลักของประเทศสู่ภา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อาทิ  โครงข่ายรถไฟทางคู่ รถไฟความเร็วสูง  ทางหลวงพิเศษระหว่างเมือง มีพื้นที่เชื่อมโยงกับประเทศเพื่อนบ้าน สปป.ลาว กัมพูชา  เวียดนาม ที่มีการจริญเติบโตทางเศรษฐกิจอย่างรวดเร็ว</w:t>
      </w:r>
    </w:p>
    <w:p w:rsidR="00563B99" w:rsidRDefault="00563B99" w:rsidP="000B7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แนวคิดและทิศทาง</w:t>
      </w:r>
      <w:r w:rsidRPr="0083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 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การพัฒนาภาคตะวันออกเฉียงเหนือ   ไปสู่ความ “มั่นคง มั่งคั่ง ยั่งยืน”  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จำเป็น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ต้องแก้ไขปัญหาพื้นฐานควบคู่ไปกับการพัฒนาการวิจัยเพื่อใช้ความรู้ เทคโนโลยี นวัตกรรม และความคิดสร้างสรรค์ในการเสริมสร้างความเข้มแข็งของเศรษฐกิจภายในภาคให้มีการเจริญเติบโตได้อย่างเต็มศักยภาพ  พร้อมทั้งใช้โอกาสจากปัจจัยภายนอกมาช่วยขับเคลื่อนโดยเฉพาะโครงการพัฒ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นาโครง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สร้างพื้นฐานด้านการคมนาค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มข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นส่งขนาดใหญ่ที่เชื่อมโยงภาคตะวันออกเฉียงเหนือกับโครงข่ายระบบการคมนาคมขนส่งและพื้นที่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เศรษฐกิจหลักของประเทศ   รวมทั้ง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การใช้ประโยชน์จา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การเชื่อมโยงและข้อตกลงกับประเทศเพื่อนบ้านในกลุ่มอนุภูมิภาคลุ่มน้ำโขง (</w:t>
      </w:r>
      <w:r w:rsidRPr="00833623">
        <w:rPr>
          <w:rFonts w:ascii="TH SarabunPSK" w:hAnsi="TH SarabunPSK" w:cs="TH SarabunPSK"/>
          <w:color w:val="000000" w:themeColor="text1"/>
          <w:sz w:val="32"/>
          <w:szCs w:val="32"/>
        </w:rPr>
        <w:t>GMS</w:t>
      </w:r>
      <w:r w:rsidRPr="0083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ที่กำลังมีการเจริญเติบโตอย่างรวดเร็วมาเสริมสร้างกิจกรรมการพัฒนาใหม่ ๆ ให้แก่ภาคเพื่อให้มีอัตราการเติบโตที่สูงเพียงพอต่อการลดความแตกต่างเหลื่อมล้ำกับพื้นที่ส่วนอื่น ๆ ของประเทศได้ในระยะยาว  โดยมุ่งพัฒนาอีสานสู่มิติใหม่เป็น </w:t>
      </w:r>
      <w:r w:rsidRPr="00833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“ศูนย์กลางเศรษฐกิจของอนุภูมิภาคลุ่มแม่น้ำโขง”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โดยมีวัตถุประสงค์ เป้าหมาย แนวทางการพัฒนา และข้อเสนอแผนงงาน/โครงการเบื้องต้น  ดังนี้ </w:t>
      </w:r>
    </w:p>
    <w:p w:rsidR="00563B99" w:rsidRDefault="00563B99" w:rsidP="000B79BC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4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(1) เพื่อแก้ปัญหาปัจจัยพื้นฐานด้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นน้ำและดิน  ให้เอื้อต่อการประกอบอาชีพ  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การดำรงชีพ  และการพัฒนาเศรษฐกิจของภาค (2) เพื่อดูแลช่วยเหลือคนจน ผู้ด้อยโอกาส และผู้สูงอายุ  ให้มีคุณภาพชีวิตที่ดี   พึ่งพาตนเอง พึ่งพาครอบครัว  และพึ่งพากันในชุมชนได้  (3) เพื่อยกระดับการผลิตและการสร้างมูลค่าเพิ่มโดยใช้ความรู้ เทคโนโลยี และนวัตกรรม สนับสนุน</w:t>
      </w:r>
      <w:r w:rsidR="002A7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การเติบโตทางเศรษฐกิจของภาคไม่ต่ำกว่าระดับประเทศ  (4) เพื่อเชื่อมโยงห่วงโซ่มูลค่าของระบบเศรษฐกิจภาคเข้ากับระบบเศรษฐกิจของประเทศ  และ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ภูมิภาคเอเชียตะวันออกเฉียงใต้ (5) เพื่อพัฒนาภาคตะวันออกเฉียงเหนือเป็นศูนย์กลางเศรษฐกิจของอนุภูมิภาคลุ่มแม่น้ำโขง และมีบทบาทสนับสนุนประเทศเป็นศูนย์กลางภูมิภาคเอเชียตะวันออกเฉียงใต้ </w:t>
      </w:r>
    </w:p>
    <w:p w:rsidR="00563B99" w:rsidRDefault="00563B99" w:rsidP="000B79BC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4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เป้าหมายและตัวชี้วัด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(1) พื้นที่เสี่ยงภัยแล้งลดลง พื้นที่ชลประทานเพิ่มขึ้น ปริมาณกัก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เก็บน้ำเพิ่มขึ้น  (2) สัดส่วนคนจนลดลง (3) อัตราการเจริญเติบโตทางเศรษฐกิจไม่ต่ำกว่าระดับประเทศ (4) มูลค่าการค้าชายแดนเพิ่มขึ้น  (5) รายได้การท่องเที่ยวเพิ่มขึ้น  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4.3 </w:t>
      </w:r>
      <w:r w:rsidRPr="00B34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แนวทางการพัฒนา 5 แนวทาง</w:t>
      </w:r>
    </w:p>
    <w:p w:rsidR="00563B99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(1) บริหารจัดการน้ำให้เพียงพอต่อการพัฒนาเศรษฐกิจและคุณภาพชีวิตอย่างยั่งยื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ได้แก่ 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การพัฒนาประสิทธิภาพการกักเก็บน้ำในแหล่งน้ำเดิมและแหล่งน้ำธรรมชาติ การสร้างอ่างเก็บน้ำฝาย และแหล่งน้ำขนาดเล็กระดับไร่นา  พัฒนาระบบกระจายน้ำ  เช่น อาคารบังคับน้ำ  ระบบสูบน้ำ คลองส่งน้ำและพัฒนาแหล่งน้ำใหม่ในลุ่มน้ำเลย ชี มูล </w:t>
      </w:r>
    </w:p>
    <w:p w:rsidR="002A7C80" w:rsidRDefault="002A7C80" w:rsidP="000B79BC">
      <w:pPr>
        <w:pStyle w:val="xmsonormal"/>
        <w:shd w:val="clear" w:color="auto" w:fill="FFFFFF"/>
        <w:spacing w:before="0" w:beforeAutospacing="0" w:after="0" w:afterAutospacing="0" w:line="34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63B99"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(2) แก้ปัญาความยากจนและพัฒนาคุณภาพชีวิตผู้มีรายได้น้อยเพื่อลดความเหลื่อมล้ำทาง</w:t>
      </w:r>
    </w:p>
    <w:p w:rsidR="00563B99" w:rsidRPr="0083362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สังคม ได้แก่  พัฒนาอาชีพและรายได้ของคนยากจน  พัฒนาคุณภาพชีวิตและจัดสวัสดิการให้แก่ผู้สูงอายุ  ผู้พิการ  และผู้ด้อยโอกาส แก้ปัญหาโรคพยาธิใบไม้ในตับและมะเร็งท่อน้ำดี พัฒนาโภชนาการแม่และเด็ก </w:t>
      </w:r>
    </w:p>
    <w:p w:rsidR="00563B99" w:rsidRPr="00BF3E03" w:rsidRDefault="00563B9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(3) สร้างความเข้มแข็งของฐานเศรษฐกิจภายในควบค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ู่กับการแก้ปัญหาทรัพยากรธรรมชาติ</w:t>
      </w:r>
      <w:r w:rsidRPr="00833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และสิ่งแวดล้อม  โดยเร่งพัฒนาการศึกษาวิจัยเพื่อยกระดับสู่การทำเกษตรสมัยใหม่ การเพิ่มศักยภาพ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การผลิตสินค้าเกษตรอินทรีย์และอาหารปลอดภัย พัฒนาพื้นที่ทุ่งกุลาร้องไห้เป็นแหล่งผลิตข้าวหอมมะลิคุณภาพสูง ขยายการเลี้ยงโคเนื้อและโคนมคุณภาพสูง พัฒนา </w:t>
      </w:r>
      <w:r>
        <w:rPr>
          <w:rFonts w:ascii="TH SarabunPSK" w:hAnsi="TH SarabunPSK" w:cs="TH SarabunPSK"/>
          <w:sz w:val="32"/>
          <w:szCs w:val="32"/>
        </w:rPr>
        <w:t xml:space="preserve">Food Velley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เป็นศูนย์กลางอุตสาหกรรมอาหารครบวงจรที่จังหวัดนครราชสีมา ยกระดับการผลิตผ้าไหมและผ้าฝ้ายย้อมครามสู่สินค้าแฟชั่น เสริมสร้างความเข้มแข็งธุรกิจ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และวิสาหกิจชุมชน และพัฒนาการท่องเที่ยววัฒนธรรมลุ่มน้ำโขงและการกีฬาสู่นานาชาติ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ใช้โอกาสจากการพัฒนาโครงข่ายคมนาคมขนส่งที่เชื่อมโยงกับพื้นที่เศรษฐกิจหลักในภาคกลางและพื้นที่ระเบียงเศรษฐกิจภาคตะวันออก (</w:t>
      </w:r>
      <w:r>
        <w:rPr>
          <w:rFonts w:ascii="TH SarabunPSK" w:hAnsi="TH SarabunPSK" w:cs="TH SarabunPSK"/>
          <w:sz w:val="32"/>
          <w:szCs w:val="32"/>
        </w:rPr>
        <w:t>EEC</w:t>
      </w:r>
      <w:r w:rsidR="002A7C80">
        <w:rPr>
          <w:rFonts w:ascii="TH SarabunPSK" w:hAnsi="TH SarabunPSK" w:cs="TH SarabunPSK" w:hint="cs"/>
          <w:sz w:val="32"/>
          <w:szCs w:val="32"/>
          <w:cs/>
        </w:rPr>
        <w:t>) เพื่อพัฒ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นาเมืองและพื้นที่เศรษฐกิจใหม่ ๆ ของภาค โดยเร่งพัฒนารถไฟความเร็วสูงกรุงเทพ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หนองคาย รถไฟทางคู่บ้านไผ่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นครพนม ทางหลวงพิเศษ ระหว่างเมืองบางปะอิน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</w:t>
      </w:r>
      <w:r w:rsidR="002A7C80">
        <w:rPr>
          <w:rFonts w:ascii="TH SarabunPSK" w:hAnsi="TH SarabunPSK" w:cs="TH SarabunPSK" w:hint="cs"/>
          <w:sz w:val="32"/>
          <w:szCs w:val="32"/>
          <w:cs/>
        </w:rPr>
        <w:t xml:space="preserve"> และนครราชสีมา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ขอนแก่น พัฒนาเมืองและพื้นที่เศรษฐกิจใหม่ ๆ รอบสถานีขนส่งระบบรางที่ ขอนแก่น นครราชสีมา ปรับปรุงสนามบินอุดรธานี </w:t>
      </w:r>
      <w:r w:rsidR="002A7C80">
        <w:rPr>
          <w:rFonts w:ascii="TH SarabunPSK" w:hAnsi="TH SarabunPSK" w:cs="TH SarabunPSK" w:hint="cs"/>
          <w:sz w:val="32"/>
          <w:szCs w:val="32"/>
          <w:cs/>
        </w:rPr>
        <w:t xml:space="preserve"> อุบลราชธานี  </w:t>
      </w:r>
      <w:r>
        <w:rPr>
          <w:rFonts w:ascii="TH SarabunPSK" w:hAnsi="TH SarabunPSK" w:cs="TH SarabunPSK" w:hint="cs"/>
          <w:sz w:val="32"/>
          <w:szCs w:val="32"/>
          <w:cs/>
        </w:rPr>
        <w:t>บุรีรัมย์ ร้อยเอ็ด นครราชสีมา และขอนแก่น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 พัฒนาความร่วมมือและใช้ประโยชน์จากข้อตกลงกับประเทศเพื่อ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บ้านในการสร้างความเข้มแข็งทางเ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ศรษฐกิจตามแนวชายแดนและแนวระเบียง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เศรษฐกิจ ได้แก่ พัฒนาด่าน </w:t>
      </w:r>
      <w:r>
        <w:rPr>
          <w:rFonts w:ascii="TH SarabunPSK" w:hAnsi="TH SarabunPSK" w:cs="TH SarabunPSK"/>
          <w:sz w:val="32"/>
          <w:szCs w:val="32"/>
        </w:rPr>
        <w:t xml:space="preserve">CIQ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ให้ได้ มาตรฐานสากล ก่อสร้างสะพานมิตรภาพไทย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ลาว แห่งที่ 5 บึงกาฬ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ปากซัน พัฒนาพื้นที่เขตพัฒนาเศรษฐกิจพิเศษ มุกดาหาร นครพนม หนองคาย ให้มีความพร้อมด้านโครงสร้างพื้นฐาน และมีระบบบริการพิธีการผ่านแดนแบบ </w:t>
      </w:r>
      <w:r w:rsidRPr="00DD705E">
        <w:rPr>
          <w:rFonts w:ascii="TH SarabunPSK" w:hAnsi="TH SarabunPSK" w:cs="TH SarabunPSK"/>
          <w:b/>
          <w:bCs/>
          <w:sz w:val="32"/>
          <w:szCs w:val="32"/>
        </w:rPr>
        <w:t xml:space="preserve">One </w:t>
      </w:r>
      <w:r w:rsidRPr="00DD705E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DD705E">
        <w:rPr>
          <w:rFonts w:ascii="TH SarabunPSK" w:hAnsi="TH SarabunPSK" w:cs="TH SarabunPSK"/>
          <w:b/>
          <w:bCs/>
          <w:sz w:val="32"/>
          <w:szCs w:val="32"/>
        </w:rPr>
        <w:t xml:space="preserve">Stop Service 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แผนงาน/โครงการ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และหน่วยงานที่เกี่ยวข้องเสนอแผนงาน/โครงการเบื้องต้นในการขับเคลื่อนทิศทางการพัฒนาภาคตะวันออกเฉียงเหนือ ในช่ว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แผนพัฒนาเศรษฐกิจและสังคมแห่งชาติ ฉบับที่ 12 (พ.ศ.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2564) สรุปได้ ดังนี้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การบริหารจัดการน้ำ โดยพัฒนาระบบบริ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หารจัดการน้ำในพื้นที่ลุ่มน้ำ พัฒ</w:t>
      </w:r>
      <w:r>
        <w:rPr>
          <w:rFonts w:ascii="TH SarabunPSK" w:hAnsi="TH SarabunPSK" w:cs="TH SarabunPSK" w:hint="cs"/>
          <w:sz w:val="32"/>
          <w:szCs w:val="32"/>
          <w:cs/>
        </w:rPr>
        <w:t>นาแหล่งน้ำในพื้นที่นอกเขตชลประทาน เพิ่มประสิทธิภาพการส่งน้ำในพื้นที่ชลประทาน ระบบการกระจายน้ำเพื่อก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ารเกษตรด้วยพลังงานแสงอาทิตย์ พัฒ</w:t>
      </w:r>
      <w:r>
        <w:rPr>
          <w:rFonts w:ascii="TH SarabunPSK" w:hAnsi="TH SarabunPSK" w:cs="TH SarabunPSK" w:hint="cs"/>
          <w:sz w:val="32"/>
          <w:szCs w:val="32"/>
          <w:cs/>
        </w:rPr>
        <w:t>นาระบบป้องกันน้ำท่ว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และแก้ปัญหาภั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ยแล้ง พื้นที่เกษ</w:t>
      </w:r>
      <w:r>
        <w:rPr>
          <w:rFonts w:ascii="TH SarabunPSK" w:hAnsi="TH SarabunPSK" w:cs="TH SarabunPSK" w:hint="cs"/>
          <w:sz w:val="32"/>
          <w:szCs w:val="32"/>
          <w:cs/>
        </w:rPr>
        <w:t>ตรได้รับประโยชน์ จำนวน 543</w:t>
      </w:r>
      <w:r>
        <w:rPr>
          <w:rFonts w:ascii="TH SarabunPSK" w:hAnsi="TH SarabunPSK" w:cs="TH SarabunPSK"/>
          <w:sz w:val="32"/>
          <w:szCs w:val="32"/>
        </w:rPr>
        <w:t>,948</w:t>
      </w:r>
      <w:r w:rsidR="002A7C80">
        <w:rPr>
          <w:rFonts w:ascii="TH SarabunPSK" w:hAnsi="TH SarabunPSK" w:cs="TH SarabunPSK" w:hint="cs"/>
          <w:sz w:val="32"/>
          <w:szCs w:val="32"/>
          <w:cs/>
        </w:rPr>
        <w:t xml:space="preserve"> ไร่ ประชาชน 542,057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ครัวเรือน เพื่อเพิ่มปริมาณน้ำกักเกบอีก </w:t>
      </w:r>
      <w:r>
        <w:rPr>
          <w:rFonts w:ascii="TH SarabunPSK" w:hAnsi="TH SarabunPSK" w:cs="TH SarabunPSK"/>
          <w:sz w:val="32"/>
          <w:szCs w:val="32"/>
        </w:rPr>
        <w:t>3,</w:t>
      </w:r>
      <w:r>
        <w:rPr>
          <w:rFonts w:ascii="TH SarabunPSK" w:hAnsi="TH SarabunPSK" w:cs="TH SarabunPSK" w:hint="cs"/>
          <w:sz w:val="32"/>
          <w:szCs w:val="32"/>
          <w:cs/>
        </w:rPr>
        <w:t>763 ล้านลูกบาศก์เมตรและพื้นที่รับประโยชน์  10.2 ล้านไร่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การแก้ไขปัญหาความยากจน และพัฒนาคุณภาพชี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วิต โดยจัดหาที่ดินทำกินให้คนจนฝึ</w:t>
      </w:r>
      <w:r>
        <w:rPr>
          <w:rFonts w:ascii="TH SarabunPSK" w:hAnsi="TH SarabunPSK" w:cs="TH SarabunPSK" w:hint="cs"/>
          <w:sz w:val="32"/>
          <w:szCs w:val="32"/>
          <w:cs/>
        </w:rPr>
        <w:t>กอาชีพสร้างรายได้และยกระดับคุณภาพชีวิตสำหรับคนจน จัดสวัสดิการผู้สูงอายุและผู้ด้อยโอกาส พัฒนาที่อยู่อาศัยให้ผู้มีรายได้น้อยตามโครงการบ้านมั่นคง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การพัฒนาด้านการเกษตร โดยการส่งเสริมเกษตรอินทรีย์ เกษตรแปลงใหญ่ รวมทั้ง ปรับเปลี่ยนไปสู่สินค้าเกษ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ตรชนิดใหม่</w:t>
      </w:r>
      <w:r>
        <w:rPr>
          <w:rFonts w:ascii="TH SarabunPSK" w:hAnsi="TH SarabunPSK" w:cs="TH SarabunPSK" w:hint="cs"/>
          <w:sz w:val="32"/>
          <w:szCs w:val="32"/>
          <w:cs/>
        </w:rPr>
        <w:t>ตามศักยภาพของพื้นที่ ยกระดับคุณภาพสินค้า พื้นที่ได้รับประโยชน์ 2</w:t>
      </w:r>
      <w:r>
        <w:rPr>
          <w:rFonts w:ascii="TH SarabunPSK" w:hAnsi="TH SarabunPSK" w:cs="TH SarabunPSK"/>
          <w:sz w:val="32"/>
          <w:szCs w:val="32"/>
        </w:rPr>
        <w:t xml:space="preserve">,076,009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ไร่ เกษตรกร </w:t>
      </w:r>
      <w:r>
        <w:rPr>
          <w:rFonts w:ascii="TH SarabunPSK" w:hAnsi="TH SarabunPSK" w:cs="TH SarabunPSK"/>
          <w:sz w:val="32"/>
          <w:szCs w:val="32"/>
        </w:rPr>
        <w:t>171,472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การขยายเครือข่ายอินเทอร์เน็ตสู่ชุมชนโดยติดตั้งบริการอินเทอร์เน็ตความเร็วสูงแบบไร้สาย งบประมาณ 13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760 ล้านบาท ครอบคลุม 20 จังหวัด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(5) การพัฒนาโครงสร้างพื้นฐานขนาดใหญ่ ในพื้นที่ภาคตะวันออกเฉียงเหนือ อาทิ รถไฟความเร็วสูงไทยจีน กทม.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หนองคาย โครงข่ายรถไฟทางคู่ ขนาด 1 เมตร จำนวน 6 เส้นทาง ได้แก่ ช่วงชุมทางถนนจิระ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ขอนแก่น ช่วงมาบกะเบา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ชุมทางถนนจิระ ช่วงชุมทางถนนจิระ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อุบลราชานี ช่วงขอนแก่น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หนองคาย ช่วงอุบลราชานี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มุกดาหาร และช่วงบ้านไผ่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นครพนม ก่อสร้างขุดพักรถบรรทุกโครงการก่อสร้างทางหลวงพิเศษระหว่างเมือง บางปะอิน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สระบุรี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 ระยะทาง 196 กิโลเมตร และ นครราชสีมา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ขอนแก่น ระยะทาง 183 กิโลเมตร</w:t>
      </w:r>
      <w:r w:rsidR="002A7C80">
        <w:rPr>
          <w:rFonts w:ascii="TH SarabunPSK" w:hAnsi="TH SarabunPSK" w:cs="TH SarabunPSK" w:hint="cs"/>
          <w:sz w:val="32"/>
          <w:szCs w:val="32"/>
          <w:cs/>
        </w:rPr>
        <w:t xml:space="preserve"> พัฒนาท่าอากาศยาน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6 แห่ง อุดรธานี อุบลราช</w:t>
      </w:r>
      <w:r w:rsidR="002A7C80">
        <w:rPr>
          <w:rFonts w:ascii="TH SarabunPSK" w:hAnsi="TH SarabunPSK" w:cs="TH SarabunPSK" w:hint="cs"/>
          <w:sz w:val="32"/>
          <w:szCs w:val="32"/>
          <w:cs/>
        </w:rPr>
        <w:t>ธ</w:t>
      </w:r>
      <w:r>
        <w:rPr>
          <w:rFonts w:ascii="TH SarabunPSK" w:hAnsi="TH SarabunPSK" w:cs="TH SarabunPSK" w:hint="cs"/>
          <w:sz w:val="32"/>
          <w:szCs w:val="32"/>
          <w:cs/>
        </w:rPr>
        <w:t>านี บุรีรัมย์ ร้อยเอ็ด นครราชสีมา และขอนแก่น โดยปรั</w:t>
      </w:r>
      <w:r w:rsidR="0093681B">
        <w:rPr>
          <w:rFonts w:ascii="TH SarabunPSK" w:hAnsi="TH SarabunPSK" w:cs="TH SarabunPSK" w:hint="cs"/>
          <w:sz w:val="32"/>
          <w:szCs w:val="32"/>
          <w:cs/>
        </w:rPr>
        <w:t>บปรุงอาคารผู้โดยสาร ขยายลานจอด</w:t>
      </w:r>
      <w:r>
        <w:rPr>
          <w:rFonts w:ascii="TH SarabunPSK" w:hAnsi="TH SarabunPSK" w:cs="TH SarabunPSK" w:hint="cs"/>
          <w:sz w:val="32"/>
          <w:szCs w:val="32"/>
          <w:cs/>
        </w:rPr>
        <w:t>และทางวิ่ง</w:t>
      </w:r>
    </w:p>
    <w:p w:rsidR="00563B99" w:rsidRDefault="00563B99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ทั้งนี้แผนงาน/โครงการยังเป็นเพียงข้อเสนอเบื้องต้นที่จะนำไปจัดทำเป</w:t>
      </w:r>
      <w:r w:rsidR="0093681B"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 w:hint="cs"/>
          <w:sz w:val="32"/>
          <w:szCs w:val="32"/>
          <w:cs/>
        </w:rPr>
        <w:t>นแผนพัฒนาภาคตะวันออกเฉียงเหนือแบบบูรณาการที่สมบู</w:t>
      </w:r>
      <w:r w:rsidR="0093681B">
        <w:rPr>
          <w:rFonts w:ascii="TH SarabunPSK" w:hAnsi="TH SarabunPSK" w:cs="TH SarabunPSK" w:hint="cs"/>
          <w:sz w:val="32"/>
          <w:szCs w:val="32"/>
          <w:cs/>
        </w:rPr>
        <w:t>รณ์ ภายใต้กระบวนการและกลไกการพัฒ</w:t>
      </w:r>
      <w:r>
        <w:rPr>
          <w:rFonts w:ascii="TH SarabunPSK" w:hAnsi="TH SarabunPSK" w:cs="TH SarabunPSK" w:hint="cs"/>
          <w:sz w:val="32"/>
          <w:szCs w:val="32"/>
          <w:cs/>
        </w:rPr>
        <w:t>นาพื้นที่เชิงบูรณาการ ระดับภาค 6 ภาค ที่จะมีการจัดตั้งขึ้นต่อไป</w:t>
      </w:r>
    </w:p>
    <w:p w:rsidR="002F7F28" w:rsidRDefault="002F7F28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สรุปผลการปฏิบัติราชการของคณะรัฐมนตรีในพื้นที่ภาคตะวันออกเฉียงเหนือ </w:t>
      </w:r>
    </w:p>
    <w:p w:rsidR="000B79BC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คณะรัฐมนตรีมีมติเห็นชอบแนวทางและข้อสั่งการของนายกรัฐมนตรี รองนายกรัฐมนตรี และรัฐมนตรีในการปฏิบัติราชการในพื้นที่ภาคตะวันออกเฉียงเหนือ ตามที่สำนักงานคณ</w:t>
      </w:r>
      <w:r>
        <w:rPr>
          <w:rFonts w:ascii="TH SarabunPSK" w:hAnsi="TH SarabunPSK" w:cs="TH SarabunPSK" w:hint="cs"/>
          <w:sz w:val="32"/>
          <w:szCs w:val="32"/>
          <w:cs/>
        </w:rPr>
        <w:t>ะกรรมการพัฒนาการเศรษฐกิจและสังคม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แห่งชาติเสนอ  โดยมอบหมายให้หน่วยงานที่เกี่ยวข้องรับข้อสั่งการไปพิจารณาดำเนินการต่อไป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A75D7">
        <w:rPr>
          <w:rFonts w:ascii="TH SarabunPSK" w:hAnsi="TH SarabunPSK" w:cs="TH SarabunPSK" w:hint="cs"/>
          <w:b/>
          <w:bCs/>
          <w:sz w:val="32"/>
          <w:szCs w:val="32"/>
          <w:cs/>
        </w:rPr>
        <w:t>ผลสรุปการพบปะหารือระหว่างนายกรัฐมนตรีกับผู้ว่าราชการจังหวัด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และผู้แทนเกษตรกรในภาคตะวันออกเฉียงเหนือ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 วันที่ 21 สิงหาคม 2560 ณ หอประชุมเปรม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ติณสูลานนท์ ศาลากลางจังหวัดนครราชสีมา มีข้อสั่งการโดยสรุปดังนี้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การบริหารจัดการน้ำ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(1) การบริหารจัดการน้ำในภาพรวม ข้อเสนอประกอบด้วย 1) การเร่งรัดแผนบริหารจัดการน้ำโขง เลย ชี มูล โดยแรงโน้มถ่วง </w:t>
      </w:r>
      <w:r w:rsidRPr="001A75D7">
        <w:rPr>
          <w:rFonts w:ascii="TH SarabunPSK" w:hAnsi="TH SarabunPSK" w:cs="TH SarabunPSK"/>
          <w:sz w:val="32"/>
          <w:szCs w:val="32"/>
        </w:rPr>
        <w:t xml:space="preserve">(Gravity)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เพื่อรองรับการเติบโตของภาคการผลิตและภาคบริการ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2) การเร่งรัดการดำเนินโครงการ อ่างลำสะพุง จังหวัดชัยภูมิ 3) การเร่งรัดการจัดทำรายงานผลกระทบสิ่งแวดล้อม </w:t>
      </w:r>
      <w:r w:rsidRPr="001A75D7">
        <w:rPr>
          <w:rFonts w:ascii="TH SarabunPSK" w:hAnsi="TH SarabunPSK" w:cs="TH SarabunPSK"/>
          <w:sz w:val="32"/>
          <w:szCs w:val="32"/>
        </w:rPr>
        <w:t xml:space="preserve">(EIA)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และออกแบบโครงการประตูระบายน้ำปากแม่น้ำสงคราม อำเภอท่าอุเทน จังหวัดนครพนม เป็นกรณีเร่งด่วน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 4) การเร่งระบบระบายน้ำโดยการก่อสร้างประตูระบายน้ำตามจังหวัดชายแดนที่ติดแม่น้ำโขง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มอบห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ายให้กระทรวงเกษตรและสหกรณ์ ร่วมกับ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 กระทรวงมหาดไทย สำนักงบประมาณ และหน่วยงานที่เกี่ยวข้องรับไปดำเนินการตามขั้นตอน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>(2) การแก้ไขปัญหาน้ำนอกเขตชลประทาน ข้อเสนอประกอบด้วย 1) การบริหารจัดการน้ำเชื่อมโยงกับการเกษตรนอกเขตชลประทาน 2) การเพิ่มระบบการกักเก็บน้ำและระบบกระจายน้ำ โดยสร้างแหล่ง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กักเก็บน้ำขนาดเล็กแบบหลุมขนมครก การสนับสนุนเครื่องเจาะ/ขุดบ่อบาดาลให้กับองค์กรปกครองส่วนท้องถิ่น และกำหนดให้มีมาตรฐานเกี่ยวกับครุภัณฑ์ของระบบโซล่าเซลล์ เครื่องสูบน้ำด้วยไฟฟ้า และ 3) การจัดตั้งคณะกรรมการร่วมในการพิจารณาอนุมัติพื้นที่ดำเนินการให้กับเกษตรกร เพื่อให้เกิดประสิทธิภาพและความเป็นธรรมทั่วถึง เท่าเทียม ในการใช้เครื่องจักรกล และเครื่องขุดเจาะบาดาล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มอบหมายให้กระทรวงเกษตรและสหกรณ์ร่วมกับ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 กระทรวงมหาดไทย (องค์กรปกครองส่วนท้องถิ่น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อปท.) และ</w:t>
      </w:r>
      <w:r w:rsidRPr="001A75D7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หน่วยงานที่เกี่ยวข้อง รับไปพิจารณาความเป็นไปได้ ความจำเป็น และความคุ้มค่าของการแก้ไขปัญหาน้ำนอก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เขตชลประทานตามขั้นตอน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การพัฒนาการเกษตร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(1) การให้ความช่วยเหลือเงินกู้ดอกเบี้ยต่ำ </w:t>
      </w:r>
      <w:r w:rsidRPr="001A75D7">
        <w:rPr>
          <w:rFonts w:ascii="TH SarabunPSK" w:hAnsi="TH SarabunPSK" w:cs="TH SarabunPSK"/>
          <w:sz w:val="32"/>
          <w:szCs w:val="32"/>
        </w:rPr>
        <w:t xml:space="preserve">(soft loan)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ให้กับเกษตรกร เพื่อเป็น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การช่วยเหลือราษฎรในพื้นที่ที่ได้รับผลกระทบจากอุกทัยในปี 2560 เช่นเดียวกับโครงการหมู่บ้านละ 250,000 บาท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มอบหมายให้กระทรวงการคลังร่วมกับกระทรวงเกษตรและสหกรณ์ กระทรวงมหาดไทย และหน่วยงานที่เกี่ยวข้องรับไปพิจารณาตามขั้นตอน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(2) การส่งเสริมโครงการปลูกต้นไม้ล้างหนี้หรือธนาคารต้นไม้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ทรัพยากรธรรมชาติและสิ่งแวดล้อมรับไปพิจารณาการส่งเสริมโครงการปลูกต้นไม้ล้างหนี้หรือธนาคารต้นไม้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(3) การสนับสนุนจากรัฐบาลในการปลูกพืชน้ำน้อย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มอบหมายให้กระทรวงเกษตรและสหกรณ์ร่วมกับหน่วยงานที่เกี่ยวข้อง รับไปพิจารณาในรายละเอียดข้อเสนอก่อนขอรับความช่วยเหลือตามขั้นตอน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(4) การสนับสนุนเมล็ดพันธุ์ด้านพืชไร่ที่มีคุณภาพและมาตรฐาน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มอบหมายให้กระทรวงเกษตรและสหกรณ์ร่วมกับหน่วยงานที่เกี่ยวข้อง รับไปสนับสนุนเมล็ดพันธุ์ด้านพืชไร่ที่มีคุณภาพและมาตรฐาน ตามขั้นตอนต่อไป 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การค้าการลงทุนและโครงสร้างพื้นฐาน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>(1) การบูรณาการการปรับปรุงโครงสร้างพื้นฐานด้านคมนาคมให้สอดคล้องและรองรับ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การเติบโตทางเศรษฐกิจ อาทิ การก่อสร้างทางรถไฟทางคู่ผ่านในเขตเทศบาลนครนครราชสีมา ควรปรับแบบก่อสร้างจากแนวราบเป็นทางยกระดับ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มอบหมายให้กระทรวงคมนาคมรับไปพิจารณาดำเนินการต่อไป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(2) การจัดตั้งคณะกรรมการขับเคลื่อนการพัฒนาด่านชายแดน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มอบหมายให้สำนักงานคณะกรรมการพัฒนาการเศรษฐกิจและ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สังคมแห่งชาติร่วมกับ กระทรวงมหาดไทย กระทรวงการคลัง กระทรวงคมนาคม และกระทรวงการต่างประเทศ พิจารณาขับเคลื่อนการพัฒนาด่านชายแดนให้เกิดการบูรณาการอย่างจริงจังต่อไป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(3) การจัดตั้งเขตพัฒนาเศรษฐกิจพิเศษในภาคตะวันออกเฉียงเหนือ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นายกรัฐมนตรีได้ชี้แจงเพื่อทำความเข้าใจนโยบายการพัฒนาระเบียงเศรษฐกิจภาคตะวันออก </w:t>
      </w:r>
      <w:r w:rsidRPr="001A75D7">
        <w:rPr>
          <w:rFonts w:ascii="TH SarabunPSK" w:hAnsi="TH SarabunPSK" w:cs="TH SarabunPSK"/>
          <w:sz w:val="32"/>
          <w:szCs w:val="32"/>
        </w:rPr>
        <w:t xml:space="preserve">(EEC)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ว่าเป็นการพัฒนาต่อยอดพื้นที่ที่เป็นฐานอุตสาหกรรมหลักซึ่งมีความพร้อมด้านโครงสร้างพื้นฐานสูงสุด เพื่อรองรับอุตสาหกรรมอนาคตของประเทศ สำหรับภาคตะวันออกเฉียงเหนือ รัฐบาลได้พัฒนาพื้นที่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เขตเศรษฐกิจพิเศษชายแดนในจังหวัดหนองคาย นครพนม และมุกดาหาร เพื่อส่งเสริมให้เกิดการลงทุนและ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การจ้างแรงงาน และอาจขยายผลไปสู่การพัฒนาในระดับที่สูงขึ้นได้ในอนาคต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ด้านอื่น ๆ 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>(1) การปรับระบบการศึกษา โดยเน้นการศึกษาในระบบอาชีวศึกษาให้ตรงสาขา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ความต้องการในตลาดแรงงาน โดยเฉพาะในเขตพัฒนาเศรษฐกิจพิเศษภาคตะวันออก </w:t>
      </w:r>
      <w:r w:rsidRPr="001A75D7">
        <w:rPr>
          <w:rFonts w:ascii="TH SarabunPSK" w:hAnsi="TH SarabunPSK" w:cs="TH SarabunPSK"/>
          <w:sz w:val="32"/>
          <w:szCs w:val="32"/>
        </w:rPr>
        <w:t xml:space="preserve">(EEC)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ข้อสั่งการ </w:t>
      </w:r>
      <w:r w:rsidRPr="001A75D7">
        <w:rPr>
          <w:rFonts w:ascii="TH SarabunPSK" w:hAnsi="TH SarabunPSK" w:cs="TH SarabunPSK"/>
          <w:sz w:val="32"/>
          <w:szCs w:val="32"/>
        </w:rPr>
        <w:t xml:space="preserve">: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กระทรวงศึกษาธิการร่วมกับภาคเอกชนรับไปพิจารณาในรายละเอียดต่อไป </w:t>
      </w:r>
    </w:p>
    <w:p w:rsidR="000B79BC" w:rsidRPr="001A75D7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>(2) รองนายกรัฐมนตรี (นายสมคิด จาตุศรีพิทักษ์) ได้ให้ข้อสังเกตเพิ่มเติมว่า นอกเหนือ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จากการพัฒนาภาคเกษตรแล้ว ควรให้ความสำคัญกับภาคการท่องเที่ยวซึ่งภาคตะวันออกเฉียงเหนือมีศักยภาพในการรองรับนักท่องเที่ยวที่มีรายได้สูงจากต่างประเทศ จึงควรพัฒนาแหล่งท่องเที่ยวและบริการทางการท่องเที่ยวให้ได้มาตรฐาน รวมทั้งให้เกิดความเชื่อมโยงกับการประกอบอาชีพของชุมชน นอกจากนั้น การลงทุนในโครงสร้างพื้นฐานคมนาคมและการเชื่อมโยงเครือข่ายอินเทอร์เน็ตไปถึงชุมชนนั้นนอกจากจะสนับสนุนการเดินทางของนักท่องเที่ยว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ยังเปิดโอกาสให้ผู้ประกอบการชุมชนสามารถขายสินค้าผ่านระบบ </w:t>
      </w:r>
      <w:r w:rsidRPr="001A75D7">
        <w:rPr>
          <w:rFonts w:ascii="TH SarabunPSK" w:hAnsi="TH SarabunPSK" w:cs="TH SarabunPSK"/>
          <w:sz w:val="32"/>
          <w:szCs w:val="32"/>
        </w:rPr>
        <w:t xml:space="preserve">e-Commerce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สำหรับภาคเกษตร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ควรให้ความสำคัญกับสาขาเกษตรที่มีศักยภาพและมีโอกาสในการสร้างมูลค่าเพิ่ม เช่น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>การปศุสัตว์ และการเกษตรแปรรูปเพื่อการส่งออก และมีข้อสังเกตว่าหน่วยงานภาครัฐ เอกชน และทุกภาคส่วนที่เกี่ยวข้องในภาคตะวันออกเฉียงเหนือจะต้องคิดให้กว้างไกลและรอบด้านเพื่อให้เห็นว่าภาคตะวันออกเฉียงเหนือ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A75D7">
        <w:rPr>
          <w:rFonts w:ascii="TH SarabunPSK" w:hAnsi="TH SarabunPSK" w:cs="TH SarabunPSK" w:hint="cs"/>
          <w:sz w:val="32"/>
          <w:szCs w:val="32"/>
          <w:cs/>
        </w:rPr>
        <w:t xml:space="preserve">มีศักยภาพเป็นศูนย์กลางของภูมิภาคลุ่มแม่น้ำโขงอย่างแท้จริง </w:t>
      </w:r>
    </w:p>
    <w:p w:rsidR="000B79BC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</w:r>
      <w:r w:rsidRPr="001A75D7">
        <w:rPr>
          <w:rFonts w:ascii="TH SarabunPSK" w:hAnsi="TH SarabunPSK" w:cs="TH SarabunPSK" w:hint="cs"/>
          <w:sz w:val="32"/>
          <w:szCs w:val="32"/>
          <w:cs/>
        </w:rPr>
        <w:tab/>
        <w:t xml:space="preserve">(3) ให้หน่วยงานที่เกี่ยวข้องรับไปสร้างความรับรู้ ความเข้าใจ ให้แก่ประชาชนเกี่ยวกับแผนการดำเนินงานในภาพรวมต่าง ๆ ที่รัฐบาลกำลังดำเนินการอยู่ เช่น แผนการบริหารจัดการน้ำ แผนพัฒนาโครงสร้างพื้นฐาน แผนพัฒนาการเกษตรยั่งยืน เป็นต้น </w:t>
      </w:r>
    </w:p>
    <w:p w:rsidR="000B79BC" w:rsidRPr="004A5596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ผลการปฏิบัติราชการของคณะรัฐมนตรีในพื้นที่ภ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คตะวันออกเฉียงเหนือ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ผลการปฏิบัติราชการในพื้นที่ภ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คตะวันออกเฉียงเหนือของรัฐมนตรี และรัฐมนตรีช่วยว่า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การกระทรวง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ลงพื้นที่ตรวจราชการ รวม 23 คน  โดยมีประเด็นการพัฒนาและข้อสั่งการโดยสรุป ดังนี้ </w:t>
      </w:r>
    </w:p>
    <w:p w:rsidR="000B79BC" w:rsidRPr="00227D76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227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การบริหารจัดการน้ำ </w:t>
      </w:r>
    </w:p>
    <w:p w:rsidR="000B79BC" w:rsidRPr="00FF5AFA" w:rsidRDefault="000B79BC" w:rsidP="0092387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(1) การแก้ไขปัญหาอุทกภัย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เร่งรัดดำเนินโครงการผนังกั้นแม่น้ำชี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ถนนทางหลวงชนบท กส. 4073 แยกทางหลวงหมายเลข 2367-บ้านสีสถาน อ.ฆ้องชัย  จ.กาฬสินุ์  โครงการก่อสร้าง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เขื่อนป้องกันตลิ่งริมแม่น้ำชี วัดลำชีศรีวนาราม บ้านวังยางหม่ที่ 5 ต.ลำชี อ.ฆ้องชัย  จ.กาฬสินธุ์  โครงการปรับปรุงพนังลำน้ำพาน </w:t>
      </w:r>
      <w:r w:rsidRPr="00FF5AFA">
        <w:rPr>
          <w:rFonts w:ascii="TH SarabunPSK" w:hAnsi="TH SarabunPSK" w:cs="TH SarabunPSK"/>
          <w:sz w:val="32"/>
          <w:szCs w:val="32"/>
          <w:cs/>
        </w:rPr>
        <w:t>–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ลำปาวหลง  พร้อมอาคารประกอบ โครงการก่อสร้างระบบป้องกันน้ำท่วมพื้นที่ชุมชน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ในเขตเทศบาลเมืองกาฬสินธุ์  อ.เมืองกาฬสินธุ์  จ.กาฬสินธุ์  โครงการก่อสร้างเสริมคันป้องกันน้ำท่วมพื้นที่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ตำบลขวาว อ.เสลภูมิ จ.ร้อยเอ็ด</w:t>
      </w:r>
    </w:p>
    <w:p w:rsidR="000B79BC" w:rsidRPr="00FF5AFA" w:rsidRDefault="000B79BC" w:rsidP="0092387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(2) การจัดการน้ำชุมชน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มอบหมายให้สถาบันสารสนเทศทรัพยากรน้ำและ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  (องค์การมหาชน</w:t>
      </w:r>
      <w:r>
        <w:rPr>
          <w:rFonts w:ascii="TH SarabunPSK" w:hAnsi="TH SarabunPSK" w:cs="TH SarabunPSK"/>
          <w:sz w:val="32"/>
          <w:szCs w:val="32"/>
        </w:rPr>
        <w:t>)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(สสนก.) ดำเนินงานขยายผลการบริหารจัดการทรัพยากรน้ำชุมชนด้วยวิทยาศาสตร์และเทคโนโลยี โดยประสานการทำงานร่วมกัน สภาเกษตรกรแห่งชาติ และองค์กรปกครองส่วนท้องถิ่น  ผ่าน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รองนายกรัฐมนตรี (นายสมคิด  จาตุ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ศรีพิทักษ์)  ทั้งนี้  ในปี 2562-2565 ให้ สสนก.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เสนอของบประมาณดำเนินการครอบคลุม 25 พื้นที่ ในภาคตะวันออกเฉียงเหนือ ปีละ 45 ล้านบาท เพื่อดำเนินโครงการ</w:t>
      </w:r>
    </w:p>
    <w:p w:rsidR="000B79BC" w:rsidRPr="00FF5AFA" w:rsidRDefault="000B79BC" w:rsidP="00923870">
      <w:pPr>
        <w:pStyle w:val="afd"/>
        <w:tabs>
          <w:tab w:val="left" w:pos="-1418"/>
        </w:tabs>
        <w:spacing w:after="0"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 การแก้ไขปัญหาความยากจนและพัฒนาคุณภาพชีวิต </w:t>
      </w:r>
    </w:p>
    <w:p w:rsidR="000B79BC" w:rsidRPr="00FF5AFA" w:rsidRDefault="000B79BC" w:rsidP="00923870">
      <w:pPr>
        <w:pStyle w:val="afd"/>
        <w:tabs>
          <w:tab w:val="left" w:pos="-1276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(1) การช่วยเหลือแรงงานนอกระบบ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ให้กระทรวงแรงงานจัดทำ </w:t>
      </w:r>
      <w:r w:rsidRPr="00FF5AFA">
        <w:rPr>
          <w:rFonts w:ascii="TH SarabunPSK" w:hAnsi="TH SarabunPSK" w:cs="TH SarabunPSK"/>
          <w:sz w:val="32"/>
          <w:szCs w:val="32"/>
        </w:rPr>
        <w:t>Flagship Project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ในลักษณะบูรณาการ เพื่อให้ความช่วยเหลือแรงงานนอกระบบเข้าถึงสวัสดิการขอ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รัฐ ให้มีโอกาสใน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การประกอบอาชีพและมีงานทำ</w:t>
      </w:r>
    </w:p>
    <w:p w:rsidR="000B79BC" w:rsidRPr="00FF5AFA" w:rsidRDefault="000B79BC" w:rsidP="0092387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(2) การสำรวจข้อมูลผู้มีรายได้น้อย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มอบหมายให้สำนักงานสถิติแห่งชาติจัดทำข้อสรุปผลที่ได้จากการสำรวจในรูปแบบของอินโฟกราฟฟิค  และวีดีทัศน์ เพื่อให้ประชาชนเข้าใจได้ง่าย</w:t>
      </w:r>
    </w:p>
    <w:p w:rsidR="000B79BC" w:rsidRPr="00FF5AFA" w:rsidRDefault="000B79BC" w:rsidP="00923870">
      <w:pPr>
        <w:pStyle w:val="afd"/>
        <w:tabs>
          <w:tab w:val="left" w:pos="-1276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(3) การแก้ไขปัญหาหนี้นอกระบบสำหรับผู้มีรายได้น้อย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มอบหมายให้กระทรวงการคลังเร่งดำเนินการแก้ไขปัญหาหนี้นอกระบบสำหรับผู้มีรายได้น้อยให้เป็นรูปธรรมและเกิดความต่อเนื่อง</w:t>
      </w:r>
    </w:p>
    <w:p w:rsidR="000B79BC" w:rsidRPr="00FF5AFA" w:rsidRDefault="000B79BC" w:rsidP="00923870">
      <w:pPr>
        <w:pStyle w:val="afd"/>
        <w:tabs>
          <w:tab w:val="left" w:pos="-1418"/>
          <w:tab w:val="left" w:pos="-1276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(4) การช่วยเหลือผู้ประสบอุทกภัย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1) มอบหมายให้ทุกกรมของกระทรวง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การพัฒนาสังคมและความมั่นคงของมนุษย์บูรณาการการจ</w:t>
      </w:r>
      <w:r>
        <w:rPr>
          <w:rFonts w:ascii="TH SarabunPSK" w:hAnsi="TH SarabunPSK" w:cs="TH SarabunPSK" w:hint="cs"/>
          <w:sz w:val="32"/>
          <w:szCs w:val="32"/>
          <w:cs/>
        </w:rPr>
        <w:t>ัดทำแผนป้องกันและบรรเทาสาธารณภัยเพื่อให้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การช่วยเหลือฟื้นฟูผู้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ประสบภัยในจังหวัดนครพนม และจังหวัดขอนแก่น อย่างรวดเร็ว ทั่วถึง และมีประสิทธิภาพ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2) มอบหมายให้ทีมหน่วยงานการพัฒนาสังคมและความมั่นคงของมนุษย์ในพื้นที่จังหวัดนครพนมและ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จังหวัดขอนแก่น  (ทีม </w:t>
      </w:r>
      <w:r w:rsidRPr="00FF5AFA">
        <w:rPr>
          <w:rFonts w:ascii="TH SarabunPSK" w:hAnsi="TH SarabunPSK" w:cs="TH SarabunPSK"/>
          <w:sz w:val="32"/>
          <w:szCs w:val="32"/>
        </w:rPr>
        <w:t>One Home)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เป็นศูนย์บัญชาการขับเคลื่อน ให้จังหวัดดำเนินการฟื้นฟูเยียวยาผู้ประสบปัญหาและได้รับผลกระทบจากอุทกภัย  โดยบูรณาการกับหน่วยงานต่าง ๆ ในพื้นที่  เพื่อการซ่อมแซมบ้านเรือน และ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การฝึกอาชีพ 3) มอบหมายให้บ้านพักเด็กและครอบครัว และศูนย์คุ้มครองคนไร้ที่พึ่ง จังหวัดนครพนม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ศูนย์พักพิงของผู้ได้รับผลกระทบชั่วคราว และมอบหมายให้ศูนย์พัฒนาคุณภาพชีวิตและส่งเสริมอาชีพผู้สูงอายุ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(ศพอส.) จังหวัดนครพนม  เป็นศูนย์รับบริจาคสิ่งของเพื่อนำไปช่วยเหลือผู้ประสบอุทกภัย  4) มอบหมายให้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กรมส่งเสริมและพัฒนาคุณภาพชีวิตคนพิการ  พิจารณาสนับสนุนและช่วยเหล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ือโรงเรียนสอนคนตาบอด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มูลนิธิธรร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มิกชนเพื่อคนตาบอดในปร</w:t>
      </w:r>
      <w:r>
        <w:rPr>
          <w:rFonts w:ascii="TH SarabunPSK" w:hAnsi="TH SarabunPSK" w:cs="TH SarabunPSK" w:hint="cs"/>
          <w:sz w:val="32"/>
          <w:szCs w:val="32"/>
          <w:cs/>
        </w:rPr>
        <w:t>ะเทศไทย ในพระบรมราชูปถั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มภ์  โดยสร้างเขื่อนหรือแก้มลิงกักเก็บน้ำ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เพื่อป้องกันน้ำท่วม  และมอบหมายอธิบดีกรมส่งเสริมและพัฒนาคุณภ</w:t>
      </w:r>
      <w:r>
        <w:rPr>
          <w:rFonts w:ascii="TH SarabunPSK" w:hAnsi="TH SarabunPSK" w:cs="TH SarabunPSK" w:hint="cs"/>
          <w:sz w:val="32"/>
          <w:szCs w:val="32"/>
          <w:cs/>
        </w:rPr>
        <w:t>าพชีวิตคนพิการจัดทำรายละเอียดเพื่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อนำเข้าสู่กระบวนการพิจารณาใช้เงินกองทุนส่งเสริมและพัฒนาคุณภาพชีวิตคนพิการต่อไป </w:t>
      </w:r>
    </w:p>
    <w:p w:rsidR="000B79BC" w:rsidRPr="00FF5AFA" w:rsidRDefault="000B79BC" w:rsidP="0092387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(5) การตรวจเยี่ยมโครงการที่เกี่ยวข้อง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ได้แก่ โครงการยุติธรรมสู่หมู่บ้าน นำบริการรัฐ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สู่ประชาชน </w:t>
      </w:r>
    </w:p>
    <w:p w:rsidR="000B79BC" w:rsidRPr="00FF5AFA" w:rsidRDefault="000B79BC" w:rsidP="0092387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การพัฒนาการศึกษาและสาธารณสุข </w:t>
      </w:r>
    </w:p>
    <w:p w:rsidR="000B79BC" w:rsidRPr="00FF5AFA" w:rsidRDefault="000B79BC" w:rsidP="00923870">
      <w:pPr>
        <w:tabs>
          <w:tab w:val="left" w:pos="-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(1)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การพัฒนาการศึกษา</w:t>
      </w:r>
    </w:p>
    <w:p w:rsidR="000B79BC" w:rsidRPr="00FF5AFA" w:rsidRDefault="000B79BC" w:rsidP="00923870">
      <w:pPr>
        <w:tabs>
          <w:tab w:val="left" w:pos="-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(1.1)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โครงการสนับสนุนการจัดตั้งห้องเรียนวิทยาศาสตร์ในโรงเรียน โดยการกำกับดูแลของมหาวิทยาลัย (โครงการ วมว.) ระยะที่ 2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1) เห็นควรสนับสนุนการขยายห้องเรียนวิทยาศาสตร์ให้กับโรงเรียนสุรวิวัฒน์ โดยการกำกับดูแลของมหาวิทยาลัยเทคโนโลยีสุรนารี 2) มอบหมาย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ให้กระทรวงวิทยาศาสตร์และเทคโนโลยีหาแนวทางสนับสนุนให้อาจารย์มหาวิทยาลัยในคณะวิทยาศาสตร์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ร่วมดำเนินการจัดการเรียนการสอนกับโรงเรียนในระดับมัธยมศึกษาเพื่อยกระดับคุณภาพการเรียนการสอน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ด้านวิทยาศาสตร์ </w:t>
      </w:r>
    </w:p>
    <w:p w:rsidR="000B79BC" w:rsidRPr="00FF5AFA" w:rsidRDefault="000B79BC" w:rsidP="00923870">
      <w:pPr>
        <w:tabs>
          <w:tab w:val="left" w:pos="-113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</w:rPr>
        <w:tab/>
      </w:r>
      <w:r w:rsidRPr="00FF5AFA">
        <w:rPr>
          <w:rFonts w:ascii="TH SarabunPSK" w:hAnsi="TH SarabunPSK" w:cs="TH SarabunPSK"/>
          <w:sz w:val="32"/>
          <w:szCs w:val="32"/>
        </w:rPr>
        <w:tab/>
      </w:r>
      <w:r w:rsidRPr="00FF5AFA">
        <w:rPr>
          <w:rFonts w:ascii="TH SarabunPSK" w:hAnsi="TH SarabunPSK" w:cs="TH SarabunPSK"/>
          <w:sz w:val="32"/>
          <w:szCs w:val="32"/>
        </w:rPr>
        <w:tab/>
      </w:r>
      <w:r w:rsidRPr="00FF5AFA">
        <w:rPr>
          <w:rFonts w:ascii="TH SarabunPSK" w:hAnsi="TH SarabunPSK" w:cs="TH SarabunPSK"/>
          <w:sz w:val="32"/>
          <w:szCs w:val="32"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(1.2)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การมอบนโยบายคณะกรรมการศึกษาธิการจังหวัด /คณะอนุกรรมการ กศจ. ทุกคณะ และบุคลากร ศธจ. นครราชสีมา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มอบนโยบายให้สำนักงานศึกษาธิการจังหวัด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สร้างโอกาสในการพัฒนาศักยภาพของผู้เรียนทั้งในด้า</w:t>
      </w:r>
      <w:r>
        <w:rPr>
          <w:rFonts w:ascii="TH SarabunPSK" w:hAnsi="TH SarabunPSK" w:cs="TH SarabunPSK" w:hint="cs"/>
          <w:sz w:val="32"/>
          <w:szCs w:val="32"/>
          <w:cs/>
        </w:rPr>
        <w:t>นภาษาอังกฤษ  การเปิดโลกทัศน์ให้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ได้รับความรู้และประสบการณ์ ตระหนัก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การลดความเหลื่อมล้ำทางการศึกษา พัฒนาคุณภาพการจัดการศึกษาให้เป็นที่ยอมรับในระดับสากล  สำหรับโรงเรียน </w:t>
      </w:r>
      <w:r w:rsidRPr="00FF5AFA">
        <w:rPr>
          <w:rFonts w:ascii="TH SarabunPSK" w:hAnsi="TH SarabunPSK" w:cs="TH SarabunPSK"/>
          <w:sz w:val="32"/>
          <w:szCs w:val="32"/>
        </w:rPr>
        <w:t>ICU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ควรดำเนินการเพื่อแก้ปัญหาผู้เรียนในระยะสั้น โรงเรียนขยายโอกาสควรดำเนินการให้ขยายได้จริง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(1.3) โครงการสร้างความพร้อมชุมชนผ่านเครือข่ายศูนย์ดิจิทัลชุมชน กศน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.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 กศน. ใช้เทคโนโลยี (แอพพลิเคชั่น) เพื่อการจำหน่ายสินค้าและเพิ่มการแข่งขันของชุมชน  การเพิ่มมูลค่าสินค้าชุมชน เสริมสร้างครู  กศน. ให้มีความรู้ในการใช้เทคโนโลยีด้านระบบการเงินการธนาคาร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การบัญชีครัวเรือน เพื่อการ</w:t>
      </w:r>
      <w:r w:rsidRPr="00FF5AFA">
        <w:rPr>
          <w:rFonts w:ascii="TH SarabunPSK" w:hAnsi="TH SarabunPSK" w:cs="TH SarabunPSK"/>
          <w:sz w:val="32"/>
          <w:szCs w:val="32"/>
          <w:cs/>
        </w:rPr>
        <w:t xml:space="preserve">พัฒนาชุมชนให้มีความรู้ รวมทั้งให้ประชาชนในชุมชนสามารถจัดทำบัญชีและมีความรู้เกี่ยวกับการตลาด </w:t>
      </w:r>
    </w:p>
    <w:p w:rsidR="000B79BC" w:rsidRPr="00FF5AFA" w:rsidRDefault="000B79BC" w:rsidP="00923870">
      <w:pPr>
        <w:tabs>
          <w:tab w:val="left" w:pos="-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b/>
          <w:bCs/>
          <w:sz w:val="32"/>
          <w:szCs w:val="32"/>
          <w:cs/>
        </w:rPr>
        <w:t>(1.4) โครงการสานพลังประชารัฐ โรงเรียนประชารัฐ</w:t>
      </w:r>
      <w:r w:rsidRPr="00FF5AFA">
        <w:rPr>
          <w:rFonts w:ascii="TH SarabunPSK" w:hAnsi="TH SarabunPSK" w:cs="TH SarabunPSK"/>
          <w:sz w:val="32"/>
          <w:szCs w:val="32"/>
          <w:cs/>
        </w:rPr>
        <w:t xml:space="preserve"> 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/>
          <w:sz w:val="32"/>
          <w:szCs w:val="32"/>
          <w:cs/>
        </w:rPr>
        <w:t xml:space="preserve">มอบหมายให้สำนักงานศึกษาธิการจังหวัด (กศจ.)  </w:t>
      </w:r>
      <w:r w:rsidRPr="00FF5AFA">
        <w:rPr>
          <w:rStyle w:val="ad"/>
          <w:rFonts w:ascii="TH SarabunPSK" w:hAnsi="TH SarabunPSK" w:cs="TH SarabunPSK"/>
          <w:sz w:val="32"/>
          <w:szCs w:val="32"/>
          <w:cs/>
        </w:rPr>
        <w:t xml:space="preserve">และสำนักงานศึกษาธิการภาค พัฒนาระบบ </w:t>
      </w:r>
      <w:r w:rsidRPr="00FF5AFA">
        <w:rPr>
          <w:rStyle w:val="ad"/>
          <w:rFonts w:ascii="TH SarabunPSK" w:hAnsi="TH SarabunPSK" w:cs="TH SarabunPSK"/>
          <w:sz w:val="32"/>
          <w:szCs w:val="32"/>
        </w:rPr>
        <w:t>IT</w:t>
      </w:r>
      <w:r w:rsidRPr="00FF5AFA">
        <w:rPr>
          <w:rStyle w:val="ad"/>
          <w:rFonts w:ascii="TH SarabunPSK" w:hAnsi="TH SarabunPSK" w:cs="TH SarabunPSK"/>
          <w:sz w:val="32"/>
          <w:szCs w:val="32"/>
          <w:cs/>
        </w:rPr>
        <w:t xml:space="preserve"> หรือการสอนโดยใช้ </w:t>
      </w:r>
      <w:r w:rsidRPr="00FF5AFA">
        <w:rPr>
          <w:rStyle w:val="ad"/>
          <w:rFonts w:ascii="TH SarabunPSK" w:hAnsi="TH SarabunPSK" w:cs="TH SarabunPSK"/>
          <w:sz w:val="32"/>
          <w:szCs w:val="32"/>
        </w:rPr>
        <w:t xml:space="preserve">e-Learning </w:t>
      </w:r>
      <w:r w:rsidRPr="00FF5AFA">
        <w:rPr>
          <w:rStyle w:val="ad"/>
          <w:rFonts w:ascii="TH SarabunPSK" w:hAnsi="TH SarabunPSK" w:cs="TH SarabunPSK"/>
          <w:sz w:val="32"/>
          <w:szCs w:val="32"/>
          <w:cs/>
        </w:rPr>
        <w:t>ติดตามประเมินผลการดำเนินงานโรงเรียนประชารัฐ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รายงานให้ปลัดกระทรวง รัฐมนตรี และนายกรัฐมนตรีรับทราบต่อไป และมอบหมายให้กระทรวงศึกษาธิการประสานความร่วมมือให้กำนัน ผู้ใหญ่บ้าน นายกเทศมนตรี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sz w:val="32"/>
          <w:szCs w:val="32"/>
          <w:cs/>
        </w:rPr>
        <w:t>ค์กรปกครองส่วนท้องถิ่น และผู้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เกี่ยวข้อง สนับสนุนการศึกษาของบุตรหลานให้มากขึ้น </w:t>
      </w:r>
    </w:p>
    <w:p w:rsidR="000B79BC" w:rsidRPr="00FF5AFA" w:rsidRDefault="000B79BC" w:rsidP="00923870">
      <w:pPr>
        <w:tabs>
          <w:tab w:val="left" w:pos="-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(1.5) โครงการโรงเรียนคุณธรรม สพฐ.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มอบหมาย สพฐ. ขยายผลการขับเคลื่อนนโยบายโครงการโรงเรียนคุณธรรม ให้ครอบคลุมทุกโรงเรียนในสังกัด ภายในปีงบประมาณ พ.ศ. 2561 ให้ภาคีเครือข่ายมีส่วนร่วมสนับสนุน ช่วยเหลือ นิเทศ กำกับ ติดตามการขับเคลื่อนโครงการโรงเรียนคุณธรรม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และเป็นรูปธรรม มอบหมายให้กระทรวงศึกษาธิการ ประสานการขับเคลื่อนโรงเรียนคุณธรรม 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ผ่านองค์กรหลัก ได้แก่ สอศ. สกอ. สป. (กศน. และ สช.) สกศ. และสพฐ. เป็นหน่วยปกิบัติ โดยมี สพฐ. เป็นฝ่ายเลขานุการ  มอบหมายให้ กศจ. ร่วมกับองค์กรหลักของกระทรวงศึกษาธิการ ติดตาม ประเมิลผลโครงการโรงเรียนคุณธรรม ในระดับจังหวัด  และรายงาน คศจ. เพื่อวิเคราะห์  และสรุปผลการดำเนินงานในภาพรวมของประเทศ และนำเสนอต่อกระทรวงศึกษาธิการไปปรับแผนการดำเนินงานให้สอดคล้องกับสภาพพื้นที่ มอบหมายกระทรวงศึกษาธิการประสานความร่วมมือกับผู้ปกครอง และชุมชน ในการสนับสนุนการขยายผลโรงเรียนคุณธรรมไปสู่ครอบครัวคุณธรรม  อำเภอคุณธรรม และรายงานผลการดำเนินงานต่อที่ประชุมคณะรัฐมนตรีทราบเป็นระยะอย่างต่อเนื่อง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(1.6) การตรวจเยี่ยมสถานศึกษาโครงการวิทยาลัยเทคโนโลยีฐานวิทยาศาสตร์ วิทยาลัยเทคนิคสุรนารี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มอบหมายให้วิทยาลัยเทคนิคสุรนารี จัดทำแผนยุทธศาสตร์การศึกษาที่สอดคล้องกับ ยุทธศาสตร์ชาติ 20 ปี  แผนพัฒนาการศึกษาชาติระยะ 20 ปี  แผนพํฒนาฯ ฉบับที่ 12 (พ.ศ. 2560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พ.ศ. 2564) และความต้องการของตลาดแรงงาน </w:t>
      </w:r>
    </w:p>
    <w:p w:rsidR="000B79BC" w:rsidRPr="00FF5AFA" w:rsidRDefault="000B79BC" w:rsidP="00923870">
      <w:pPr>
        <w:tabs>
          <w:tab w:val="left" w:pos="-1418"/>
          <w:tab w:val="left" w:pos="-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(1.7)  โครงการสีคิ้วโมเคล </w:t>
      </w:r>
      <w:r w:rsidRPr="00FF5AFA">
        <w:rPr>
          <w:rFonts w:ascii="TH SarabunPSK" w:hAnsi="TH SarabunPSK" w:cs="TH SarabunPSK"/>
          <w:b/>
          <w:bCs/>
          <w:sz w:val="32"/>
          <w:szCs w:val="32"/>
        </w:rPr>
        <w:t>(Sikhiu Model)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มอบหมายให้กระทรวงศึกษาธิการจัดหลักสูตรให้สอดคล้องกับการพัฒนาประเทศในภาพรวมตามยุทธศาสตร์ชาติ 20 ปี แผนพัฒนาการศึกษาชาติระยะ 20 ปี  แผนพัฒนาฯ ฉบับที่ 12 และตอบสนองกับความต้องการแรงงานของสถานประกอบการ จัดการอาชีวศึกษา ให้มีมาตรฐานใกล้เคียงกัน  การผลิตและพัฒนากำลังคนให้กระจายทุกพื้นที่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จัดตั้งศูนย์ประสานการผลิตและพัฒนากำลังคนในแต่ละภูมิภาค  พัฒนาการเรียนการสอน และความร่วมมือในรูปแบบประชารัฐ  สำรวจสถิติการมีงานทำของนักศึกษาที่จบการศึกษาแล้ว  ดูแลสวัสดิการสำหรับครูและบุคลากรทางการศึกษาอย่างทั่วถึง  สนับสนุนโครงสร้างพื้นฐานของวิทยาลัย  เช่น อาคารเรียน อาคารปฏิบัติการ  ครุภัณฑ์การศึกษา หอพักนักเรียน  โครงการวิทยาลัยเทคโนโลยีฐานวิทยาศาสตร์ โดยจัดลำดับความสำคัญ ตามความจำเป็น </w:t>
      </w:r>
    </w:p>
    <w:p w:rsidR="000B79BC" w:rsidRPr="00746F5A" w:rsidRDefault="000B79BC" w:rsidP="00923870">
      <w:pPr>
        <w:tabs>
          <w:tab w:val="left" w:pos="-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การพัฒนาการสาธารณสุข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 ข้อสั่งการ 1) มอบหมายให้ผู้บริหารระดับพื้นที่ของกระทรวงสาธารณสุข  (ผู้ตรวจราชการ นพ.สสจ. และผู้อำนวยการ รพช.) พัฒนาโรงพยาบาลให้เป็นเลิศ เป็นโรงพยาบาลต้นแบบ สร้างการมีส่วนร่วมกับทุกภาคส่วนในชุมชน  โดยใช้หลักปรัชญาของเศรษฐกิจพอเพียง รวมถึงการพัฒนาบุคลากรตามโครงการ </w:t>
      </w:r>
      <w:r w:rsidRPr="00FF5AFA">
        <w:rPr>
          <w:rFonts w:ascii="TH SarabunPSK" w:hAnsi="TH SarabunPSK" w:cs="TH SarabunPSK"/>
          <w:sz w:val="32"/>
          <w:szCs w:val="32"/>
        </w:rPr>
        <w:t>BLH  transformation project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โดยการพัฒนาจากข้างในองค์กร </w:t>
      </w:r>
      <w:r w:rsidRPr="00FF5AFA">
        <w:rPr>
          <w:rFonts w:ascii="TH SarabunPSK" w:hAnsi="TH SarabunPSK" w:cs="TH SarabunPSK"/>
          <w:sz w:val="32"/>
          <w:szCs w:val="32"/>
        </w:rPr>
        <w:t>(strength</w:t>
      </w:r>
      <w:r>
        <w:rPr>
          <w:rFonts w:ascii="TH SarabunPSK" w:hAnsi="TH SarabunPSK" w:cs="TH SarabunPSK"/>
          <w:sz w:val="32"/>
          <w:szCs w:val="32"/>
        </w:rPr>
        <w:t xml:space="preserve"> from within)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มอบหมายให้กระทรวงสาธารณสุขบูรณาการการดูแลวัณโรคในเรือนจำกลาง จ.นครราชสีมา ร่วมกับสำนักงานหลักประกันสุขภาพแห่งชาติ กระทรวงยุติธรรม และโรงพยาบาลเอกชนในพื้นที่ รวมทั้งขยายผลในเรือนจำทั่วประเทศ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sz w:val="32"/>
          <w:szCs w:val="32"/>
        </w:rPr>
        <w:t xml:space="preserve"> </w:t>
      </w:r>
      <w:r w:rsidRPr="00FF5AFA">
        <w:rPr>
          <w:sz w:val="32"/>
          <w:szCs w:val="32"/>
        </w:rPr>
        <w:tab/>
      </w:r>
      <w:r w:rsidRPr="00FF5AFA">
        <w:rPr>
          <w:sz w:val="32"/>
          <w:szCs w:val="32"/>
        </w:rPr>
        <w:tab/>
      </w:r>
      <w:r w:rsidRPr="00FF5AF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F5AFA">
        <w:rPr>
          <w:rFonts w:ascii="TH SarabunPSK" w:hAnsi="TH SarabunPSK" w:cs="TH SarabunPSK"/>
          <w:sz w:val="32"/>
          <w:szCs w:val="32"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การสร้างความเข้มแข็งของฐานเศรษฐกิจ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(1) การเพิ่มมูลค่าผลผลิตทางการเกษตร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 1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) ให้แต่งตั้งคณะกรรมการเพื่อพิจารณาการสร้างมูลค่าเพิ่มจากสินค้าเกษตรในภาคตะวันออกเฉียงเหนือ และ 2) ให้ศูนย์การเรียนรู้เพิ่มประสิทธิภาพการผลิตสินค้าเกษตรสนับสนุนเกษตรแบบปราณีตและรวมกันเป็นแปลงใหญ่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การพัฒนาตลาดข้าวอินทรีย์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1) ให้กระทรวงเกษตรฯ ประส</w:t>
      </w:r>
      <w:r>
        <w:rPr>
          <w:rFonts w:ascii="TH SarabunPSK" w:hAnsi="TH SarabunPSK" w:cs="TH SarabunPSK" w:hint="cs"/>
          <w:sz w:val="32"/>
          <w:szCs w:val="32"/>
          <w:cs/>
        </w:rPr>
        <w:t>านกระทรวงมหาดไทยขยายผลการเชื่อมโ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ยงตลาดโดยใช้จังหวัดบุรีรัมย์เป็นต้นแบบ ประสานกระทรวงพาณิชย</w:t>
      </w:r>
      <w:r>
        <w:rPr>
          <w:rFonts w:ascii="TH SarabunPSK" w:hAnsi="TH SarabunPSK" w:cs="TH SarabunPSK" w:hint="cs"/>
          <w:sz w:val="32"/>
          <w:szCs w:val="32"/>
          <w:cs/>
        </w:rPr>
        <w:t>์เร่งยกระ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ดับโรงสีให้ตา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Pr="00FF5AFA">
        <w:rPr>
          <w:rFonts w:ascii="TH SarabunPSK" w:hAnsi="TH SarabunPSK" w:cs="TH SarabunPSK"/>
          <w:sz w:val="32"/>
          <w:szCs w:val="32"/>
        </w:rPr>
        <w:t xml:space="preserve">GMP </w:t>
      </w:r>
      <w:r>
        <w:rPr>
          <w:rFonts w:ascii="TH SarabunPSK" w:hAnsi="TH SarabunPSK" w:cs="TH SarabunPSK" w:hint="cs"/>
          <w:sz w:val="32"/>
          <w:szCs w:val="32"/>
          <w:cs/>
        </w:rPr>
        <w:t>และ 2) ให้กรมพัฒ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นาที่ดินจัดสรรบ่อจิ๋วในพื้นที่นาแปลง</w:t>
      </w:r>
      <w:r>
        <w:rPr>
          <w:rFonts w:ascii="TH SarabunPSK" w:hAnsi="TH SarabunPSK" w:cs="TH SarabunPSK" w:hint="cs"/>
          <w:sz w:val="32"/>
          <w:szCs w:val="32"/>
          <w:cs/>
        </w:rPr>
        <w:t>ใหญ่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และนาอินทรีย์เป็นอันดับแรก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(3) พัฒนาการท่องเที่ยวอารยธรรมอีสานใต้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1) ให้คณะกรรมการพัฒนาการท่องเที่ยวประจำเขตฯ ปรับปรุงปฏิทิน </w:t>
      </w:r>
      <w:r w:rsidRPr="00FF5AFA">
        <w:rPr>
          <w:rFonts w:ascii="TH SarabunPSK" w:hAnsi="TH SarabunPSK" w:cs="TH SarabunPSK"/>
          <w:sz w:val="32"/>
          <w:szCs w:val="32"/>
        </w:rPr>
        <w:t>“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ปีท่องเที่ยววิถีไทยเก๋ไก๋อย่างยั่งยืน</w:t>
      </w:r>
      <w:r w:rsidRPr="00FF5AFA">
        <w:rPr>
          <w:rFonts w:ascii="TH SarabunPSK" w:hAnsi="TH SarabunPSK" w:cs="TH SarabunPSK"/>
          <w:sz w:val="32"/>
          <w:szCs w:val="32"/>
        </w:rPr>
        <w:t xml:space="preserve">”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ให้สอดคล้องกับการจัดกิจกรรมการท่องเที่ยวในเขตอารยธรรมอีสานใต้ และ 2) ให้มีการจัดประชุมระดมความคิดเห็นเพื่อจัดทำแผนปฏิบัติการประจำปีงบประมาณ 2562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(4) การค้า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การลงทุน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1) มอบหมายให้กรมพัฒนาธุรกิจการค้า ดำเนินโครงการบ่มเพาะผู้ประกอบการอย่างต่อเนื่</w:t>
      </w:r>
      <w:r>
        <w:rPr>
          <w:rFonts w:ascii="TH SarabunPSK" w:hAnsi="TH SarabunPSK" w:cs="TH SarabunPSK" w:hint="cs"/>
          <w:sz w:val="32"/>
          <w:szCs w:val="32"/>
          <w:cs/>
        </w:rPr>
        <w:t>อง 2) มอบหมายกระทรวงพาณิชย์เพิ่ม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จำนวนร้านธงฟ้าประชารัฐในทุกจังหวัด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ทั้งในตัวเมืองและในอำเภอ เพื่อช่วยการลดค่าครองชีพของประชาชน 3) ขอให้ผู้ว่ารา</w:t>
      </w:r>
      <w:r>
        <w:rPr>
          <w:rFonts w:ascii="TH SarabunPSK" w:hAnsi="TH SarabunPSK" w:cs="TH SarabunPSK" w:hint="cs"/>
          <w:sz w:val="32"/>
          <w:szCs w:val="32"/>
          <w:cs/>
        </w:rPr>
        <w:t>ชการจังหวัดพิจารณาการสนับสนุนแหล่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งทุนด้านพาณิชยกรรมจากกองทุน </w:t>
      </w:r>
      <w:r w:rsidRPr="00FF5AFA">
        <w:rPr>
          <w:rFonts w:ascii="TH SarabunPSK" w:hAnsi="TH SarabunPSK" w:cs="TH SarabunPSK"/>
          <w:sz w:val="32"/>
          <w:szCs w:val="32"/>
        </w:rPr>
        <w:t xml:space="preserve">SMEs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และมอบหมายให้อธิบดีกรมการค้าภายในรับไปประสาน สสว. เพื่อให้การสนับสนุนเงินทุนแก่ร้านหนูณิชย์ และกรมพัฒนาธุรกิจการค้าขอหารือธนาคารออมสินให้ความช่วยเหลือด้านเงินทุนแก่ร้านโชวห่วย 4) มอบให้กรมการค้าภายในกำกับดูแลตรวจสอบป้ายราคาและเครื่องชั่งในตลาดชุมชน เพื่อสร้างความเป็นธรรมให้ผู้บริโภคอย่างสม่ำเสมอ 5) มอบหมายให้สำนักงานคณะกรรมการคุ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มครองผู้บริโภค (สคบ.) ตรวจสอบคุณภาพสินค้าประเภทอุปกรณ์อิเล็</w:t>
      </w:r>
      <w:r>
        <w:rPr>
          <w:rFonts w:ascii="TH SarabunPSK" w:hAnsi="TH SarabunPSK" w:cs="TH SarabunPSK" w:hint="cs"/>
          <w:sz w:val="32"/>
          <w:szCs w:val="32"/>
          <w:cs/>
        </w:rPr>
        <w:t>กทรอนิกส์ และเครื่องสำอางต้องเป็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นสินค้าที่ปลอดภัยสำหรับผู้ใช้งานและผู้บริโภค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(5) การพัฒนาวิทยาศาสตร์และนวัตกรรม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 1</w:t>
      </w:r>
      <w:r>
        <w:rPr>
          <w:rFonts w:ascii="TH SarabunPSK" w:hAnsi="TH SarabunPSK" w:cs="TH SarabunPSK" w:hint="cs"/>
          <w:sz w:val="32"/>
          <w:szCs w:val="32"/>
          <w:cs/>
        </w:rPr>
        <w:t>) มอบหมายให้สถาบันวิจัยแสงซินโครตรอน (สซ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.) จัดทำรายละเอียดโครงการสร้างเครื่องกำเนิดแสงซินโครตรอนขนาด 3</w:t>
      </w:r>
      <w:r w:rsidRPr="00FF5AFA">
        <w:rPr>
          <w:rFonts w:ascii="TH SarabunPSK" w:hAnsi="TH SarabunPSK" w:cs="TH SarabunPSK"/>
          <w:sz w:val="32"/>
          <w:szCs w:val="32"/>
        </w:rPr>
        <w:t xml:space="preserve"> GeV </w:t>
      </w:r>
      <w:r>
        <w:rPr>
          <w:rFonts w:ascii="TH SarabunPSK" w:hAnsi="TH SarabunPSK" w:cs="TH SarabunPSK" w:hint="cs"/>
          <w:sz w:val="32"/>
          <w:szCs w:val="32"/>
          <w:cs/>
        </w:rPr>
        <w:t>และห้องปฏิ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บัติการเพื่อขอรับการสนับสนุนงบประมาณต่อไป 2) มอบหมายกระทรวงวิทยาศาสตร์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จัดทำรายละเอียดโครงการจัดตั้งอุทยานวิทยาศาสตร์ภูมิภาค ภาคตะวันออกเฉียงเหนือตอนล่างและภาคตะวันออก เพื่อนำเสนอ ครม. พิจารณา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(6) การจัดตั้งนิคมอุตสาหกรรม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1) มอบหมายให้การนิคมอุตสาหกรรม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แห่งประเทศ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(กนอ.) พิจารณาการจัดตั้งนิคมอุตสาหกรรมในเขตพัฒนาเศรษฐกิจพิเศษ จังหวัดมุกดาหารเพื่อสร้างบรรยากาศในการลงทุน และกระตุ้นเศรษฐกิจในพื้นที่ 2) มอบหมายหน่วยงานรัฐและเอกชนที่เกี่ยวข้องพิจารณาเสนอแนวทางแก้ไขปัญหาผังเมืองจังหวัดที่ไม่สอดรับกับนโยบายซึ่งส่งผลกระทบต่อการเติบโตและการขยายตัวทางเศรษฐกิจในพื้นที่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b/>
          <w:bCs/>
          <w:sz w:val="32"/>
          <w:szCs w:val="32"/>
          <w:cs/>
        </w:rPr>
        <w:t xml:space="preserve">5. แก้ไขปัญหาทรัพยากรธรรมชาติและสิ่งแวดล้อม </w:t>
      </w:r>
      <w:r w:rsidRPr="00FF5AF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(1) การแก้ไขปัญหาที่ดินในเขตอุทยานฯ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ให้ดำเนินการแก้ไขปัญหาการถือครองที่ดินโดยยึด</w:t>
      </w:r>
      <w:r>
        <w:rPr>
          <w:rFonts w:ascii="TH SarabunPSK" w:hAnsi="TH SarabunPSK" w:cs="TH SarabunPSK" w:hint="cs"/>
          <w:sz w:val="32"/>
          <w:szCs w:val="32"/>
          <w:cs/>
        </w:rPr>
        <w:t>ถือ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กฎหมาย ความสุขของประชาชน และความอุดมสมบูรณ์ของทรัพยากรธรรมชาติ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การตรวจเยี่ยมโครงการที่เกี่ยวข้อง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ได้แก่ โครงการจัดการขยะมูลฝอยชุมชนแบบครบวงจร การสูบน้ำด้วยพลังงานแสง</w:t>
      </w:r>
      <w:r>
        <w:rPr>
          <w:rFonts w:ascii="TH SarabunPSK" w:hAnsi="TH SarabunPSK" w:cs="TH SarabunPSK" w:hint="cs"/>
          <w:sz w:val="32"/>
          <w:szCs w:val="32"/>
          <w:cs/>
        </w:rPr>
        <w:t>อาทิตย์สู้ภัยแลง และการผลิตเอทา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นอลของภาคเอกชน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การพัฒนาโครงสร้างพื้นฐาน </w:t>
      </w:r>
      <w:r w:rsidRPr="00FF5AF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5AFA">
        <w:rPr>
          <w:rFonts w:ascii="TH SarabunPSK" w:hAnsi="TH SarabunPSK" w:cs="TH SarabunPSK"/>
          <w:sz w:val="32"/>
          <w:szCs w:val="32"/>
        </w:rPr>
        <w:tab/>
      </w:r>
      <w:r w:rsidRPr="00FF5AFA">
        <w:rPr>
          <w:rFonts w:ascii="TH SarabunPSK" w:hAnsi="TH SarabunPSK" w:cs="TH SarabunPSK"/>
          <w:sz w:val="32"/>
          <w:szCs w:val="32"/>
        </w:rPr>
        <w:tab/>
      </w:r>
      <w:r w:rsidRPr="00FF5AFA">
        <w:rPr>
          <w:rFonts w:ascii="TH SarabunPSK" w:hAnsi="TH SarabunPSK" w:cs="TH SarabunPSK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(1) เน็ตประชารัฐ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1) มอบหมายให้สำนักงานสถิติแห่งชาติประมวลข้อมูลที่ได้จากการสำรวจข้อมูลผู้มีรายได้น้อยและนำมาใช้ประกอบกับการจัดทำแผนการดำเนินงานต่อไป 2) มอบหมายให้สำนักงานสถิติแห่งชาติประสานกับกระทรวงการคลังและหน่วยงานที่เกี่ยวข้องเพื่อนำข้อมูลไปประกอบการพัฒนาและช่วยเหลือประชาชนผู้มีรายได้น้อยและต้องให้เกิดผลสัมฤทธิ์ต่อไป 3) ให้หน่วยงานที่เกี่ยวข้องใช้ประโยชน์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ต่อยอดจากโครงการเน็ตประชารัฐอย่างต่อเนื่อง เช่น การรักษาโรคทางไกล (</w:t>
      </w:r>
      <w:r w:rsidRPr="00FF5AFA">
        <w:rPr>
          <w:rFonts w:ascii="TH SarabunPSK" w:hAnsi="TH SarabunPSK" w:cs="TH SarabunPSK"/>
          <w:sz w:val="32"/>
          <w:szCs w:val="32"/>
        </w:rPr>
        <w:t>Telemedicine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) 4) มอบหมายให้กระทรวงดิจิทัลฯ ประชาสัมพันธ์การใช้ประโยชน์จากโครงการเน็ตประชารัฐ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ให้ประชาชนสามารถใช้ได้อย่างมีประสิทธิภาพและทั่วถึง เกิดประโยชน์ สามารถเพิ่มรายได้ ลดต้นทุนการประกอบอาชีพประชาชน ทำให้เกิด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องค์ความรู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้ใหม่ อาชีพใหม่ หรือหาช่องทางตลา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ดใหม่ โดย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มีการบูรณาการต่อยอดร่วมกับหน่วยงานอื่น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พัฒนาด้านการศึกษา สาธารณสุข เศรษฐกิจ การท่องเที่ยว บริการภาครัฐ ฯ 5) มอบหมายให้สำนักงานสถิติแห่งชาติจัดทำข้อสรุปผลที่ได้จากการสำรวจในรูปแบบของอินโฟกราฟฟิค และวีดีทัศน์ เพื่อให้ประชาชนเข้าใจได้ง่าย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การพัฒนาโครงข่ายคมนาคมขนส่ง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(2.1) โครงการก่อสร้างทางหลวงพิเศษระหว่างเมือง สายบางปะอิน-สระบุรี-นครราชสีมา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มอบหมายให้กรมทางหลวงดำเนินการ 1) เร่งคืนพื้นผิวจราจรให้ทันก่อนช่วงเทศกาลปีใหม่ โดยจัดการจราจรเพื่ออำนวยความสะดวก ให้ประชาชนและลดผลกระทบในช่วงระหว่างการก่อสร้างให้ได้มากที่สุด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2) เร่งเจรจากับผู้ที่ได้รับผลกระทบจากการเวนคืนที่ดิน โดยให้ชดเชยราคาที่ดินให้เหมาะสมกับราคาประเมินและศักยภาพของพื้นที่ 3) มอบหมายให้กรมทางหลวงและกรมทางหลวงชนบทบูรณาการ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ออกแบบแนวเส้นทางบริเวณจุดสิ้นสุดโครงการให้เชื่อมต่อกับโครงข่ายถนนของจังหวัดนครราชสีมา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(2.2) โครงการก่อสร้างรถไฟทางคู่ ช่วงชุมทางถนนจิระ-ขอนแก่น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F5AFA">
        <w:rPr>
          <w:rFonts w:ascii="TH SarabunPSK" w:hAnsi="TH SarabunPSK" w:cs="TH SarabunPSK"/>
          <w:sz w:val="32"/>
          <w:szCs w:val="32"/>
        </w:rPr>
        <w:t xml:space="preserve">1)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มอบหมายกรมทางหลวงและกรมทางหลวงชนบทประสานและบูรณาการร่วมกับการรถไฟแห่งประเทศไทย (รฟท.) หน่วยงานส่วนท้องถิ่น และหน่วยงานที่เกี่ยวข้อง เพื่อศึกษาเส้นทางเข้า-ออก ระหว่างสถานีตลอดแนวสายทาง 19 สถานีกับถนนสายหลัก เพื่อให้เกิคความเชื่อมโยงกับพื้นที่ของชุมชนในการเดินทางเข้าออกได้อย่างสะดวก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โดยเร่งศึกษาให้ได้ข้อสรุปที่ชัดเจนภายใน 1 เดือน 2) มอบหมายให้ รฟท. ศึกษาความเหมาะสมในด้านรูปแบบการบริหารจัดการ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Container Yard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ทั้ง 3 จุด โดยเปรียบเทียบระหว่างรูปแบบที่ รฟท. ดำเนินการเองและการให้เอกชนร่วมลงทุน </w:t>
      </w:r>
      <w:r w:rsidRPr="00FF5AFA">
        <w:rPr>
          <w:rFonts w:ascii="TH SarabunPSK" w:hAnsi="TH SarabunPSK" w:cs="TH SarabunPSK"/>
          <w:sz w:val="32"/>
          <w:szCs w:val="32"/>
        </w:rPr>
        <w:t xml:space="preserve">(PPP)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คำนึงถึงประสิทธิภาพการให้บริการสูงสุดและการบูรณาการการขนส่งสินค้าระหว่างท่าเรือแหลมฉบังกับสถานีรถไฟต่าง ๆ ในภาคตะวันออกเฉียงเหนือ 3) มอบหมายให้ รฟท. ศึกษาออกแบบการเชื่อมต่อของสถานีรถไฟทางคู่และสถานีรถไฟความเร็วสูง เพื่อให้ผู้โดยสารสามารถเดินทางเชื่อมต่อระหว่างกันได้อย่างสะดวก </w:t>
      </w:r>
      <w:r w:rsidRPr="00FF5AFA">
        <w:rPr>
          <w:rFonts w:ascii="TH SarabunPSK" w:hAnsi="TH SarabunPSK" w:cs="TH SarabunPSK" w:hint="cs"/>
          <w:sz w:val="32"/>
          <w:szCs w:val="32"/>
          <w:cs/>
        </w:rPr>
        <w:lastRenderedPageBreak/>
        <w:t>รวมทั้งพิจารณาแนวเส้นทางรถไฟความเร็วสูงบริเวณสถานีร่วมให้มีความเหมาะสม คล่องตัวของการเดินรถ และ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เพิ่มความปลอดภัยของผู้โดยสารที่เดินทางข้ามระหว่างชานชาลา นอกจากนี้ ให้พิจารณาออกแบบทางข้ามแบบ </w:t>
      </w:r>
      <w:r w:rsidRPr="00FF5AFA">
        <w:rPr>
          <w:rFonts w:ascii="TH SarabunPSK" w:hAnsi="TH SarabunPSK" w:cs="TH SarabunPSK"/>
          <w:sz w:val="32"/>
          <w:szCs w:val="32"/>
        </w:rPr>
        <w:t>Universal design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เพื่อรองรับผู้ใช้บริการที่เป็นผู้สูงอายุและผู้พิการ เป็นต้น </w:t>
      </w:r>
      <w:r w:rsidRPr="00FF5AFA">
        <w:rPr>
          <w:rFonts w:ascii="TH SarabunPSK" w:hAnsi="TH SarabunPSK" w:cs="TH SarabunPSK"/>
          <w:sz w:val="32"/>
          <w:szCs w:val="32"/>
        </w:rPr>
        <w:t>4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) มอบหมายให้ รฟท. เร่งออกแบบการปรับปรุงทางยกระดับรถไฟทางคู่ช่วงคลองขนานจิตร-ชุมทางถนนจิระ (สัญญาที่ 2) และสถานีรถไฟสีคิ้ว เพื่อแก้ไขปัญหาการจราจรในเขตเมือง โดยคำนึงถึงความเหมาะสมทั้งทางด้านกายภาพ การใช้ประโยชน์ของพื้นที่ และต้นทุนค่าก่อสร้าง เพื่อให้สอดคล้องกับความต้องการของทุกภาคส่วน นอกจากนี้ ควรให้ความสำคัญต่อการพัฒนาพื้นที่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รอบสถานีรถไฟ </w:t>
      </w:r>
      <w:r w:rsidRPr="00FF5AFA">
        <w:rPr>
          <w:rFonts w:ascii="TH SarabunPSK" w:hAnsi="TH SarabunPSK" w:cs="TH SarabunPSK"/>
          <w:sz w:val="32"/>
          <w:szCs w:val="32"/>
        </w:rPr>
        <w:t xml:space="preserve">(Transit Oriented Development)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โดยเชื่อมโยงโครงข่ายคมนาคมไปสู่ศูนย์กลางเมืองได้อย่าง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(2.3) โครงการก่อสร้างจุดจอดพักรถบรรทุก </w:t>
      </w:r>
      <w:r w:rsidRPr="00FF5AFA">
        <w:rPr>
          <w:rFonts w:ascii="TH SarabunPSK" w:hAnsi="TH SarabunPSK" w:cs="TH SarabunPSK"/>
          <w:b/>
          <w:bCs/>
          <w:sz w:val="32"/>
          <w:szCs w:val="32"/>
        </w:rPr>
        <w:t>(Truck Rest Area)</w:t>
      </w:r>
      <w:r w:rsidRPr="00FF5AFA">
        <w:rPr>
          <w:rFonts w:ascii="TH SarabunPSK" w:hAnsi="TH SarabunPSK" w:cs="TH SarabunPSK"/>
          <w:sz w:val="32"/>
          <w:szCs w:val="32"/>
        </w:rPr>
        <w:t xml:space="preserve">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บริเวณสถานีตรวจสอบน้ำหนัก โนนสูง </w:t>
      </w:r>
      <w:r w:rsidRPr="00FF5AF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ขาออก</w:t>
      </w:r>
      <w:r w:rsidRPr="00FF5AFA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F5AFA">
        <w:rPr>
          <w:rFonts w:ascii="TH SarabunPSK" w:hAnsi="TH SarabunPSK" w:cs="TH SarabunPSK"/>
          <w:sz w:val="32"/>
          <w:szCs w:val="32"/>
        </w:rPr>
        <w:t xml:space="preserve">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มอบหมายให้กรมทางหลวงดำเนินการ 1) จัดสรรพื้นที่ให้เป็นระเบียบเรียบร้อย โดยจัดโซนนิ่งของรถแต่ละประเภทที่เข้ามาใช้บริการที่แตกต่างกัน เช่น รถบรรทุกสิบล้อและ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รถหัวลาก เป็นต้น 2) ให้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ระบบบริหารจัดการจุดจอดรถแบบอิเล็กทรอนิกส์เข้ามาใช้งาน เพื่อแสดงถึงจำนวนจุดจอดรถที่ยังว่าง ทำให้ประชาชนใช้ในการตัดสินใจและเพื่อให้กรมทางหลวงใช้เป็นข้อมูลในการบริหารจัดการพื้นที่จอดรถได้อย่างมีประสิทธิภาพ 3) จัดให้มีพื้นที่สีเขียวมากขึ้นเพื่อให้เกิดความร่มรื่นและมีภูมิทัศน์ที่เหมาะแก่การพักรถของพนักงานขับรถบรรทุก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(2.4) โครงการทางหลวงหมายเลข 206 ตอนตลาดแค-วังหิน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มอบหมายให้กรมทางหลวงพิจารณาขยายช่องจราจรจาก 2 ช่อง เป็น 4 ช่องจราจร เพื่อรองรับการท่องเที่ยวของประชาชนในช่วงของวันหยุดที่อุทยานประวัติศาสตร์พิมาย รวมทั้งการออกแบบปรับปรุงภูมิทัศน์ให้เข้ากับสถาปัตยกรรมของอุทยานฯ เพื่อดึงดูดนักท่องเที่ยวอีกทางหนึ่งด้วย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(2.5) โครงการทางหลวงหมายเลข 202 ตอนแก้งสนามนาง-ดอนตะหนิน-ตลาดไทร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มอบหมายให้กรมทางหลวงพิจารณาขยายช่องจราจรจาก 2 ช่อง เป็น 4 ช่องจราจร จากแยกสีดา </w:t>
      </w:r>
      <w:r w:rsidRPr="00FF5AFA">
        <w:rPr>
          <w:rFonts w:ascii="TH SarabunPSK" w:hAnsi="TH SarabunPSK" w:cs="TH SarabunPSK"/>
          <w:sz w:val="32"/>
          <w:szCs w:val="32"/>
        </w:rPr>
        <w:t>(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ทางหลวงหมายเลข 2 กม. ที่ 233) ไปยังอำเภอบัวใหญ่ (สถานีรถไฟทางคู่บัวใหญ่) เพื่อรองรับเส้นทางการขนส่งสินค้าระบบราง </w:t>
      </w:r>
      <w:r w:rsidRPr="00FF5AFA">
        <w:rPr>
          <w:rFonts w:ascii="TH SarabunPSK" w:hAnsi="TH SarabunPSK" w:cs="TH SarabunPSK"/>
          <w:sz w:val="32"/>
          <w:szCs w:val="32"/>
        </w:rPr>
        <w:t xml:space="preserve">(CY)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และเป็นเส้นทางเชื่อมระหว่างจังหวัดชัยภูมิ นครราชสีมา และบุรีรัมย์ ซึ่งมีปริมาณการจราจรสูง และเป็นสายทางหลักที่ประชาชนใช้ในการเดินทางในช่วงเทศกาล รวมถึงการเชื่อมโยงการขนส่งสินค้าจากระบบขนส่งทางราง เพื่อเพิ่มประสิทธิภาพการขนส่ง ลดระยะเวลาในการเดินทาง และเชื่อมโยงเครือข่ายได้อย่างมีประสิทธิภาพ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(2.6) โครงการทางหลวงชนบทสาย นม.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3036 แยกทางหลวง 226-บ้านพิมาย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มอบหมายให้กรมทางหลวงชนบทพิจารณาปรับปรุงสายทาง นม.3036 แยกทางหลวง 226-บ้านพิมาย ให้มีความพร้อมสำหรับใช้เป็นเส้นทางลัด ให้สามารถเชื่อมไปยังเส้นทางหลักได้ ซึ่งจะช่วยลดต้นทุนในการขนส่งและเพิ่มเติมความสะดวกปลอดภัยให้แก่ผู้ใช้เส้นทาง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(2.7) โครงการก่อสร้างอุโมงค์ลอดทางรถไฟ จุดตัดทางรถไฟกับถนนสาย นม. 1001 แยก ทล.2 </w:t>
      </w:r>
      <w:r w:rsidRPr="00FF5AF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โรงพยาบาลบัวใหญ่ อ.บัวลาย, บัวใหญ่ จ.นครราชสีมา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มอบหมายให้พิจารณารูปแบบของสะพานข้ามอุโมงค์ให้ผู้พิการสามารถใช้งานได้โดยสะดวก เพื่อให้เกิดความเท่าเทียมให้แก่ประชาชนที่ใช้ทางข้าม โดยให้สำรวจความต้องการของชุมชนก่อน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(2.8) โครงการพัฒนาท่าอากาศยานนครราชสีมา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มอบหมายให้กระทรวงคมนาคมและกรมท่าอากาศยานหารือร่วมกับสายการบิน และภาคเอกชนที่เกี่ยวข้อง ในการพิจารณาเปิดเส้นทางการบิน เชื่อมโยงการเดินทางทางอากาศระหว่างภูมิภาค โดยคำนึงถึงความสอดคล้องกับแผนการพัฒนาโครงข่ายรถไฟความเร็วสูงที่กำลังเกิดขึ้นในอนาคต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(2.9) แผนงานพัฒนา ทล.290 ถนนวงแหวนรอบเมืองนครราชสีมา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มอบหมายให้กรมทางหลวง เร่งดำเนินการในส่วนของเส้นทิศเหนือตอน 3 (สีเหลือง) ทิศใต้ตอน 3 (สีม่วง) และทิศใต้ตอน 4 (สีฟ้า) โดยให้เร่งจัดทำ </w:t>
      </w:r>
      <w:r w:rsidRPr="00FF5AFA">
        <w:rPr>
          <w:rFonts w:ascii="TH SarabunPSK" w:hAnsi="TH SarabunPSK" w:cs="TH SarabunPSK"/>
          <w:sz w:val="32"/>
          <w:szCs w:val="32"/>
        </w:rPr>
        <w:t xml:space="preserve">EIA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ให้แล้วเสร็จ และเร่งขอจัดสรรงบประมาณเพื่อก่อสร้างโครงการให้ได้ภายในปีงบประมาณ พ.ศ. 2562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(2.10) โครงการระบบขนส่งมวลชนสาธารณะในเขตเมือง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สนข. รับฟังความคิดเห็นและหารือเรื่องโครงการศึกษาระบบขนส่งมวลชนสาธารณะเพื่อให้ได้ข้อตกลงและบูรณาการการทำงานร่วมกันระหว่างส่วนราชการท้องถิ่นที่เกี่ยวข้อง ภาคเอกชน และภาคประชาชนในประเด็นสำคัญ คือ 1) รูปแบบการขนส่งสาธารณะที่เหมาะสมกับลักษณะทางกายภาพของพื้นที่ จ.นครราชสีมา 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สภาพเศรษฐกิจและวิถีชีวิตของประชาชนที่อาศัยอยู่ใน จ.นครราชสีมา 2) แนวเส้นทางการเดินรถที่เหมาะสมและสอดคล้องกับความต้องการเดินทางของประชาชนในแต่ละพื้นที่ 3) รูปแบบการลงทุนทางการเงินในกรณีที่เลือกใช้ระบบรถไฟฟ้ารางเบา </w:t>
      </w:r>
      <w:r w:rsidRPr="00FF5AFA">
        <w:rPr>
          <w:rFonts w:ascii="TH SarabunPSK" w:hAnsi="TH SarabunPSK" w:cs="TH SarabunPSK"/>
          <w:sz w:val="32"/>
          <w:szCs w:val="32"/>
        </w:rPr>
        <w:t xml:space="preserve">(Light Rail Transit : LRT)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อย่างเหมาะสม โดยคำนึงถึงประโยชน์ในภาพรวม 4) การจัดระเบียบจราจรในพื้นที่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เมือง โดยเฉพาะการจัดระเบียบการจอดรถยนต์ให้สอดรับกับรูปแบบบริการการขนส่งสาธารณะที่จะเกิดขึ้นในอนาคต 5) การกำหนดชื่อของแนวสายทางรถไฟฟ้าให้ประชาชนผู้ใช้บริการสามารถจดจำได้โดยง่าย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(2.11) โครงการศูนย์การขนส่งนครพนม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1) มอบหมายให้กรมการขนส่งทางบกวางแผนเตรียมการรองรับการเปลี่ยนถ่ายรูปแบบการขนส่งไปสู่ระบบรางเพื่อให้สามารถรองรับกิจกรรมการขนส่งสินค้าระหว่างประเทศได้อย่างเต็มประสิทธิภาพ และทันต่อกำหนดการเปิดให้บริการในปี พ.ศ. 2564 และให้สอดคล้องกับโครงการรถไฟทางคู่สายบ้านไผ่-นครพนม ที่คาดว่าจะแล้วเสร็จในปี พ.ศ. 2566 2) มอบหมายให้ สนข. เป็นหน่วยงานหลักในการบูรณาการการบริหารการดำเนินงานของศูนย์เปลี่ยนถ่ายการขนส่งสินค้า จ.นครพนม ร่วมกับหน่วยงานในสังกัดกระทรวงคมนาคม ได้แก่ กรมการขนส่งทางบก กรมทางหลวง กรมทางหลวงชนบท และการรถไฟแห่งประเทศไทย เพื่อหลีกเลี่ยงการลงทุนที่ซ้ำซ้อนกัน โดยวางแผนให้ทุกหน่วยงานดำเนินการให้แล้วเสร็จ และเปิดให้บริการได้พร้อมกัน เพื่อสามารถใช้ประโยชน์จากศูนย์เปลี่ยนถ่ายการขนส่งสินค้าดังกล่าวได้อย่างเต็มประสิทธิภาพ ทั้งนี้ ให้ประสานงานกับหน่วยงานที่เกี่ยวข้องในพื้นที่ อาทิ ด่านศุลกากร ด่านตรวจคนเข้าเมือง และด่านตรวจพืชและสัตว์ เพื่อแลกเปลี่ยนข้อมูลและพิจารณาร่วมกันในบางกรณี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การพัฒนาพื้นที่ชายแดน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 1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) มอบหมา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ยให้การนิคมอุตสาหกรรมแห่งประเทศไทย </w:t>
      </w:r>
      <w:r w:rsidRPr="00FF5AFA">
        <w:rPr>
          <w:rFonts w:ascii="TH SarabunPSK" w:hAnsi="TH SarabunPSK" w:cs="TH SarabunPSK"/>
          <w:sz w:val="32"/>
          <w:szCs w:val="32"/>
        </w:rPr>
        <w:t>(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กนอ.) พิจารณาการจัดตั้งนิคมอุตสาหกรรมในเขตพัฒนาเศรษฐกิจพิเศษ จังหวัดมุกดาหาร เพื่อสร้างบรรยากาศในการลงทุน และกระตุ้นเศรษฐกิจในพื้นที่ 2) มอบหมายหน่วยงานรัฐและเอกชนที่เกี่ยวข้องพิจารณาเสนอ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แนวทางแก้ไขปัญหาผังเมืองจังหวัดที่ไม่สอดรับกับนโยบายซึ่งส่งผลกระทบต่อการเติบโตและการขยายตัวทางเศรษฐกิจในพื้นที่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ประเด็นอื่น ๆ  </w:t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(1) กองทุนหมู่บ้านและชุมชนเมือง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>: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เห็นชอบให้ สทบ. สกท. วช. และหน่วยงานที่เกี่ยวข้องเร่งดำเนินการเพื่อพัฒนาภารกิจของกองทุนหมู่บ้านและชุมชนเมือง การส่งเสริมการลงทุนและการวิจัยให้เกิดผลสัมฤทธิ์และเป็นประโยชน์ต่อประชาชน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การกำกับการปฏิบัติราชการเขตตรวจราชการที่ 13 (อุบลราชธานี ยโสธร อำนาจเจริญ และศรีสะเกษ</w:t>
      </w:r>
      <w:r w:rsidRPr="00FF5AF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เห็นชอบให้ส่วนราชการที่เกี่ยวข้องพิจารณาข้อเสนอโครงการที่จังหวัดในเขตตรวจราชการ 13 นำเสนอรวม 4 โครงการตามความเหมาะสม และมอบหมายให้จังหวัดเร่งดำเนินการบรรเทาผลกระทบจากอุทกภัยและเตรียมพร้อมรับมือกับสาธารณภัยที่อาจจะเกิดขึ้น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(3) พัฒนาแหล่งโบราณคดี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ข้อสั่งการ </w:t>
      </w:r>
      <w:r w:rsidRPr="00FF5AFA">
        <w:rPr>
          <w:rFonts w:ascii="TH SarabunPSK" w:hAnsi="TH SarabunPSK" w:cs="TH SarabunPSK"/>
          <w:sz w:val="32"/>
          <w:szCs w:val="32"/>
        </w:rPr>
        <w:t xml:space="preserve">: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มอบหมายกระทรวงวัฒนธรรม และกรมศิลปากร ดำเนินการ 1) สร้างการรับรู้ และความรู้ความเข้าใจแก่ประชาชน บูรณาการความร่วมมือกับหน่วยงานภาครัฐ ภาคเอกชน และภาคประชาชนในพื้นที่ ในรูปแบบกลไกประชารัฐ 2) บูรณะ ปฏิสังขรณ์ รวมทั้งพัฒนาแหล่งท่องเที่ยวทางวัฒนธรรมทุกแห่งให้มีความเชื่อมโยงกัน และพัฒนาสิ่งอำนวยความสะดวกของแหล่งท่องเที่ยวในลักษณะอารยสถาปัตย์ เพื่อการเข้าถึงของคนทั้งมวล 3) พัฒนาข้อมูล/องค์ความรู้ นำเสนอข้อมูลแก่นักท่องเที่ยวให้มีความโดดเด่น ทันสมัย น่าสนใจ นำนวัตกรรมและเทคโนโลยีมาใช้ สามารถบริการผ่านอุปกรณ์สื่อสารเคลื่อนที่ 4) เชื่อมโยงการดำเนินงานระหว่างโครงการพัฒนาโบราณสถาน แหล่งโบราณคดี อุทยานประวัติศาสตร์และพิพิธภัณฑสถานแห่งชาติ กับโครงการโคราชเมืองแห่งศิลปะ และถนนสายวัฒนธรรม 5) ส่งเสริมกิจกรรมเพื่อสร้างรายได้แก่ประชาชน</w:t>
      </w:r>
      <w:r w:rsidRPr="00FF5AFA">
        <w:rPr>
          <w:rFonts w:ascii="TH SarabunPSK" w:hAnsi="TH SarabunPSK" w:cs="TH SarabunPSK" w:hint="cs"/>
          <w:sz w:val="32"/>
          <w:szCs w:val="32"/>
          <w:cs/>
        </w:rPr>
        <w:lastRenderedPageBreak/>
        <w:t>ในชุมชนท้องถิ่น เช่น กิจกรรมทางเทศกาลประเพณี โดยมีการยกระดับจากระดับท้องถิ่นสู่ระดับจังหวัด ระดับชาติ และนานาชาติในอนาคต 6) พัฒนาและต่อยอดสินค้า/ผลิตภัณฑ์ทางวัฒนธรรมจากองค์ความรู้ทา</w:t>
      </w:r>
      <w:r>
        <w:rPr>
          <w:rFonts w:ascii="TH SarabunPSK" w:hAnsi="TH SarabunPSK" w:cs="TH SarabunPSK" w:hint="cs"/>
          <w:sz w:val="32"/>
          <w:szCs w:val="32"/>
          <w:cs/>
        </w:rPr>
        <w:t>งโบราณ</w:t>
      </w:r>
      <w:r w:rsidRPr="00FF5AFA">
        <w:rPr>
          <w:rFonts w:ascii="TH SarabunPSK" w:hAnsi="TH SarabunPSK" w:cs="TH SarabunPSK" w:hint="cs"/>
          <w:sz w:val="32"/>
          <w:szCs w:val="32"/>
          <w:cs/>
        </w:rPr>
        <w:t>คดีและ</w:t>
      </w:r>
      <w:r w:rsidR="0092387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ภูมิปัญญาของท้องถิ่น มัคคุเทศก์ท้องถิ่น </w:t>
      </w:r>
    </w:p>
    <w:p w:rsidR="000B79BC" w:rsidRPr="00FF5AFA" w:rsidRDefault="000B79BC" w:rsidP="009238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sz w:val="32"/>
          <w:szCs w:val="32"/>
          <w:cs/>
        </w:rPr>
        <w:tab/>
      </w:r>
      <w:r w:rsidRPr="00FF5AFA">
        <w:rPr>
          <w:rFonts w:ascii="TH SarabunPSK" w:hAnsi="TH SarabunPSK" w:cs="TH SarabunPSK" w:hint="cs"/>
          <w:b/>
          <w:bCs/>
          <w:sz w:val="32"/>
          <w:szCs w:val="32"/>
          <w:cs/>
        </w:rPr>
        <w:t>(4) การตรวจเยี่ยมโครงการ ได้แก่</w:t>
      </w:r>
      <w:r w:rsidRPr="00FF5AFA">
        <w:rPr>
          <w:rFonts w:ascii="TH SarabunPSK" w:hAnsi="TH SarabunPSK" w:cs="TH SarabunPSK" w:hint="cs"/>
          <w:sz w:val="32"/>
          <w:szCs w:val="32"/>
          <w:cs/>
        </w:rPr>
        <w:t xml:space="preserve"> โครงการโคราชเมืองแห่งศิลปะ “เส้นทางศิลป์ถิ่นโคราช เมืองแห่งศิลปะ ถนนสายศิลป์ถิ่นอีสาน” โครงการแนวทางประชารัฐเพื่อพัฒนาเศรษฐกิจและความเป็นอยู่ของประชาชนในภาคอีสาน </w:t>
      </w:r>
    </w:p>
    <w:p w:rsidR="000B79BC" w:rsidRDefault="000B79BC" w:rsidP="000B79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4A44C9" w:rsidRPr="004A44C9" w:rsidTr="004B7CE6">
        <w:tc>
          <w:tcPr>
            <w:tcW w:w="9594" w:type="dxa"/>
          </w:tcPr>
          <w:p w:rsidR="004C23C9" w:rsidRPr="004A44C9" w:rsidRDefault="004C23C9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4C23C9" w:rsidRPr="004A44C9" w:rsidRDefault="004C23C9" w:rsidP="000B79B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A08D5" w:rsidRPr="004A44C9" w:rsidRDefault="0053598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="000B79B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การประชุมคณะกรรมการร่วม ภายใต้ความตกลงระหว่างราชอาณาจักรไทยและญี่ปุ่นสำหรับความเป็นหุ้นส่วนเศรษฐกิจ ครั้งที่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4 </w:t>
      </w:r>
    </w:p>
    <w:p w:rsidR="004A08D5" w:rsidRPr="004A44C9" w:rsidRDefault="004A08D5" w:rsidP="00923870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เสนอให้คณะผู้แทนไทยรับรองข้อกำหนดขอบเขต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Terms of Reference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ToR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ของการทบทวนทั่วไป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ร่วมกับฝ่ายญี่ปุ่นในการประชุมคณะกรรมการร่วม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Joint Committee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JC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ภายใต้ความตกลงระหว่างราชอาณาจักรไทยและญี่ปุ่นสำหรับความเป็นหุ้นส่วนเศรษฐกิจ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Japan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Thailand Economic Partnership Agreement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JTEPA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JC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JTEPA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ทั้งนี้ หากมีความจำเป็นต้องแก้ไขร่าง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ToR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ดังกล่าวในส่วนที่ไม่ใช่สาระสำคัญหรือไม่ขัดต่อผลประโยชน์ของประเทศไทย และไม่ขัดกับหลักการที่คณะรัฐมนตรีได้อนุมัติหรือให้ความเห็นชอบ ให้ดำเนินการได้โดยให้นำเสนอคณะรัฐมนตรีทราบภายหลัง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 ส่วนประเด็นการขออนุมัติองค์ประกอบของคณะผู้แทนไทยเพื่อเข้าร่วมการประชุม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JC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JTEPA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นั้น ให้กระทรวงการต่างประเทศดำเนินการให้เป็นไปตามกฎหมาย ระเบียบ และมติคณะรัฐมนตรีที่เกี่ยวข้องต่อไปด้วย </w:t>
      </w:r>
    </w:p>
    <w:p w:rsidR="004A08D5" w:rsidRPr="004A44C9" w:rsidRDefault="004A08D5" w:rsidP="00923870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ToR</w:t>
      </w:r>
      <w:r w:rsidR="00EC19D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ดังกล่าว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สรุปได้ ดังนี้ </w:t>
      </w:r>
    </w:p>
    <w:p w:rsidR="004A08D5" w:rsidRPr="004A44C9" w:rsidRDefault="004A08D5" w:rsidP="00923870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วัตถุประสงค์ของการทบทวนทั่วไป เพื่อทบทวนการใช้บังคับ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ในช่วง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ปีที่ผ่านมา และพิจารณามาตรการการใช้บังคับหรือความร่วมมือเพิ่มเติม หรือความจำเป็นในการแก้ไข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</w:p>
    <w:p w:rsidR="004A08D5" w:rsidRPr="004A44C9" w:rsidRDefault="004A08D5" w:rsidP="00923870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หลักการ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ทบทวนทั่วไปจะดำเนินการโดย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JC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และคณะอนุกรรมการต่าง ๆ ภายใต้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  <w:r w:rsidR="0092387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   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ซึ่งรวมถึงคณะอนุกรรมการว่าด้วยการทบทวนทั่วไปที่ตั้งขึ้นมาใหม่ </w:t>
      </w:r>
    </w:p>
    <w:p w:rsidR="004A08D5" w:rsidRPr="004A44C9" w:rsidRDefault="004A08D5" w:rsidP="00923870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ขอบเขตของการทบทวนทั่วไป ครอบคลุมประเด็นทั้งหมดที่อยู่ใน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ในปัจจุบัน เช่น การค้าสินค้า กฎว่าด้วยถิ่นกำเนิดสินค้า พิธีการศุลกากร การค้าบริการ การลงทุน การเคลื่อนย้ายของบุคคลธรรมดา ทรัพย์สินทางปัญญา การแข่งขัน และความร่วมมือในสาขาต่าง ๆ รวมทั้งประเด็นใหม่ที่ยังไม่มีใน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รูปแบบของการทบทวนทั่วไป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คณะอนุกรรมการว่าด้วยการทบทวนทั่วไป มีหัวหน้าคณะในระดับรองอธิบดี </w:t>
      </w:r>
      <w:r w:rsidR="0092387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(หรือผู้แทน) จะทำหน้าที่ทบทวน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ทั้งฉบับในด้านเทคนิค และรายงานผลการทบทวนทั่วไปให้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JC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ทราบ รวมถึงข้อคิดเห็นเกี่ยวกับความจำเป็นในการเจรจาแก้ไข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โดยผลการประชุมจะไม่เปิดเผยต่อสาธารณชน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คณะอนุกรรมการว่าด้วยการทบทวนทั่วไปอาจมอบให้คณะอนุกรรมการอื่น ๆ ที่มีอยู่แล้วภายใต้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ทำการทบทวนทั่วไปในประเด็นเทคนิคที่คณะนั้น ๆ รับผิดชอบอยู่ และรายงานผลพร้อมทั้งข้อเสนอแนะให้คณะอนุกรรมการว่าด้วยการทบทวนทั่วไป เพื่อประมวลรายงานต่อ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JC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ต่อไป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JC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ะรายงานข้อคิดเห็นต่อการทบทวนทั่วไปตามที่ได้รับรายงานจากคณะอนุกรรมการว่าด้วยการทบทวนทั่วไปให้รัฐบาลของแต่ละฝ่ายพิจารณาในขั้นต่อไป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คาดว่าจะสรุปผลการทบทวนทั่วไปได้ภายใน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ปี หลังจากการประชุม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JC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JTEPA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(ภายในวันที่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กำหนดจุดติดต่อหลัก ได้แก่ กต. ของแต่ละฝ่าย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A08D5" w:rsidRPr="004A44C9" w:rsidRDefault="0053598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0B79B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="000B79B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เอกสาร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Busan Declaration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จะรับรองในการประชุมรัฐมนตรีต่างประเทศของกรอบเวทีความร่วมมือระหว่างเอเชียตะวันออกกับลาตินอเมริกา ครั้งที่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8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ที่สาธารณรัฐเกาหลี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เห็นชอบในหลักการต่อร่างเอกสาร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Busan Declaration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ที่จะรับรองในการประชุม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Foreign Ministers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Meeting of the Forum for East Asia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Latin America Cooperation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FEALAC FMM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ซึ่งมีภาคผนวกคือ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NEW FEALAC Action Plan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FEALAC Troika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Operational Modalities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หากมีความจำเป็นจะต้องปรับปรุงแก้ไขร่างเอกสารดังกล่าวที่ไม่ใช่สาระสำคัญหรือไม่ขัดต่อผลประโยชน์ของไทย ให้ กต. ดำเนินการได้ตามนัยมติคณะรัฐมนตรี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มิถุนายน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ที่กำหนดว่าหากการปรับเปลี่ยนดังกล่าวไม่ขัดกับหลักการที่คณะรัฐมนตรีได้อนุมัติหรือให้ความเห็นชอบไว้ให้สามารถดำเนินการได้ 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ด้วย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อนุมัติให้รัฐมนตรีช่วยว่าการกระทรวงการต่างประเทศเป็นหัวหน้าคณะผู้แทนไทยเข้าร่วม</w:t>
      </w:r>
      <w:r w:rsidR="0092387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การประชุม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FEALAC FMM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และร่วมรับรองเอกสารดังกล่าว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กระทรวงการต่างประเทศ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รายงาน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ว่า สาธารณรัฐเกาหลีในฐานะประเทศผู้ประสานงานภูมิภาคเอเชียตะวันออก วาระปี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จะเป็นเจ้าภาพจัดการประชุม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Foreign Ministers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Meeting of the Forum for East Asia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Latin America Cooperation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การประชุม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FEALAC SOM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18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และการประชุมคณะทำงาน ระหว่างวันที่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29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31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ณ นครปูซาน โดยในการประชุม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FEALAC FMM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ที่ประชุมฯ จะรับรองเอกสารผลลัพธ์ของการประชุม ได้แก่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Busan Declaration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ซึ่งมีภาคผนวก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ฉบับ ได้แก่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New FEALAC Action Plan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FEALAC Troika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Operation Modalities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โดยมีรายละเอียด ดังนี้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6300"/>
      </w:tblGrid>
      <w:tr w:rsidR="004A44C9" w:rsidRPr="004A44C9" w:rsidTr="002A7C80">
        <w:trPr>
          <w:trHeight w:val="540"/>
        </w:trPr>
        <w:tc>
          <w:tcPr>
            <w:tcW w:w="3060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</w:t>
            </w:r>
          </w:p>
        </w:tc>
        <w:tc>
          <w:tcPr>
            <w:tcW w:w="6300" w:type="dxa"/>
          </w:tcPr>
          <w:p w:rsidR="004A08D5" w:rsidRPr="004A44C9" w:rsidRDefault="004A08D5" w:rsidP="000B79BC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4A44C9" w:rsidRPr="004A44C9" w:rsidTr="002A7C80">
        <w:trPr>
          <w:trHeight w:val="540"/>
        </w:trPr>
        <w:tc>
          <w:tcPr>
            <w:tcW w:w="3060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ร่าง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Busan Declaration </w:t>
            </w:r>
          </w:p>
        </w:tc>
        <w:tc>
          <w:tcPr>
            <w:tcW w:w="6300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สะท้อนเจตนารมณ์ของประเทศสมาชิก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FEALAC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ในการแสวงหาท่าทีร่วมระหว่างเอเชียตะวันออกกับลาตินอเมริกา เพื่อรับมือกับความท้าทายระดับโลกที่สำคัญ รวมถึงยินดีกับข้อริเริ่มต่าง ๆ ภายใต้กรอบ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FEALAC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อาทิ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New FEALAC Action Plan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การริเริ่มระบบ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Troika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ซึ่งเป็นการหารือระหว่างประเทศผู้ประสานงานภูมิภาคในอดีต ปัจจุบัน และอนาคต และการจัดตั้งกองทุน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FEALAC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เพื่อเป็นกองทุนสำหรับโครงการระดับภูมิภาค โดยใช้เกณฑ์การบริจาคเงินตามความสมัครใจ</w:t>
            </w:r>
          </w:p>
        </w:tc>
      </w:tr>
      <w:tr w:rsidR="004A44C9" w:rsidRPr="004A44C9" w:rsidTr="002A7C80">
        <w:trPr>
          <w:trHeight w:val="540"/>
        </w:trPr>
        <w:tc>
          <w:tcPr>
            <w:tcW w:w="3060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ร่าง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New FEALAC Action Plan </w:t>
            </w:r>
          </w:p>
        </w:tc>
        <w:tc>
          <w:tcPr>
            <w:tcW w:w="6300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เป็นแผนปฏิบัติงานเพื่อส่งเสริมประสิทธิภาพในการทำงานของ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FEALAC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ซึ่งประกอบด้วย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เสาหลัก ได้แก่ (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การเสริมสร้างกรอบการบริหารเชิงสถาบันของ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FEALAC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การส่งเสริมประสิทธิผลของคณะทำงานและโครงการ </w:t>
            </w:r>
            <w:r w:rsidRPr="004A44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การขยายความเป็นหุ้นส่วนกับองค์การระดับภูมิภาคและองค์การระหว่างประเทศ </w:t>
            </w:r>
          </w:p>
        </w:tc>
      </w:tr>
      <w:tr w:rsidR="004A08D5" w:rsidRPr="004A44C9" w:rsidTr="002A7C80">
        <w:trPr>
          <w:trHeight w:val="540"/>
        </w:trPr>
        <w:tc>
          <w:tcPr>
            <w:tcW w:w="3060" w:type="dxa"/>
          </w:tcPr>
          <w:p w:rsidR="004A08D5" w:rsidRPr="004A44C9" w:rsidRDefault="004A08D5" w:rsidP="000B79BC">
            <w:pPr>
              <w:spacing w:line="34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ร่าง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FEALAC Troika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Operational Modalities </w:t>
            </w:r>
          </w:p>
        </w:tc>
        <w:tc>
          <w:tcPr>
            <w:tcW w:w="6300" w:type="dxa"/>
          </w:tcPr>
          <w:p w:rsidR="004A08D5" w:rsidRPr="004A44C9" w:rsidRDefault="004A08D5" w:rsidP="000B79BC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เป็นเอกสารที่กำหนดโครงสร้างของ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Troika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โดยกำหนดให้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Troika 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ประกอบด้วย (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ประเทศผู้ประสานงานก่อนหน้าปัจจุบัน (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ประเทศผู้ประสานงานปัจจุบัน และ (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A44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ประเทศผู้ประสานงานในอนาคต </w:t>
            </w:r>
          </w:p>
        </w:tc>
      </w:tr>
    </w:tbl>
    <w:p w:rsidR="004A08D5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:rsidR="00923870" w:rsidRDefault="00923870" w:rsidP="000B79BC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:rsidR="00923870" w:rsidRDefault="00923870" w:rsidP="000B79BC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:rsidR="00923870" w:rsidRPr="004A44C9" w:rsidRDefault="00923870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A08D5" w:rsidRPr="004A44C9" w:rsidRDefault="0053598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0B79B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="0092387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 ขอความเห็นชอบต่อร่างพิธีสารการประชุมคณะกรรมาธิการร่วมว่าด้วยความร่วมมือด้านเศรษฐกิจ</w:t>
      </w:r>
      <w:r w:rsidR="004A08D5" w:rsidRPr="004A44C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ไทย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4A08D5" w:rsidRPr="004A44C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สาธารณรัฐเช็ก ครั้งที่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2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เห็นชอบร่างพิธีสารการประชุมคณะกรรมาธิการร่วมว่าด้วยความร่วมมือด้านเศรษฐกิจไทย-สาธารณรัฐเช็ก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Draft Protocal of the 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Session of the Joint Commission on Economic Cooperation between the Kingdom of Thailand and the Czech Republic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อนุมัติให้รัฐมนตรีช่วยว่าการกระทรวงการต่างประเทศหรือผู้ที่ได้รับมอบหมายเป็นผู้ลงนามใน</w:t>
      </w:r>
      <w:r w:rsidR="0092387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ร่างเอกสารผลลัพธ์การประชุมคณะกรรมาธิการร่วมฯ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หากมีความจำเป็นต้องแก้ไขปรับปรุงร่างเอกสารผลลัพธ์การประชุมคณะกรรมาธิการร่วมฯ </w:t>
      </w:r>
      <w:r w:rsidR="0092387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โดยไม่ขัดกับหลักการที่คณะรัฐมนตรีได้อนุมัติหรือให้ความเห็นชอบไว้ ให้ กต. และคณะผู้แทนไทยที่เข้าร่วมประชุมดังกล่าวสามารถดำเนินการได้ โดยนำเสนอคณะรัฐมนตรีทราบภายหลัง พร้อมทั้งชี้แจงเหตุผลและประโยชน์ที่ไทยจะได้รับจากการปรับเปลี่ยนดังกล่าว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กระทรวงการต่างประเทศ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รายงานว่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า ไทยจะเป็นเจ้าภาพจัดการประชุมคณะกรรมาธิการร่วมว่าด้วยความร่วมมือด้านเศรษฐกิจไทย-สาธารณรัฐเช็ก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ระหว่างวันที่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23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ณ กรุงเทพมหานคร ซึ่งในการประชุมดังกล่าวรัฐมนตรีช่วยว่าการกระทรวงการต่างประเทศ และรัฐมนตรีช่วยว่าการกระทรวงอุตสาหกรรมและการค้าสาธารณรัฐเช็ก [นายวลาดิเมียร์ บาร์เทิล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Vladimir Bartl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)] เป็นประธานร่วม โดยในการประชุมดังกล่าวที่ประชุมจะมีการรับรองร่างพิธีสารการประชุมคณะกรรมาธิการร่วมว่าด้วยความร่วมมือด้านเศรษฐกิจไทย-สาธารณรัฐเช็ก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Draft Protocal of the 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Session of the Joint Commission on Economic Cooperation between the Kingdom of Thailand and the Czech Republic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ในวันที่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23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ร่างพิธีสารดังกล่าวมีสาระสำคัญเกี่ยวกับประเด็นความร่วมมือทวิภาคีที่ทั้งสองประเทศได้ดำเนินการร่วมกันไว้ ประเด็นที่ทั้งสองฝ่ายเห็นพ้องที่จะแก้ไข พัฒนาและ/หรือผลักดันให้เกิดความคืบหน้าเพื่อประโยชน์ของการดำเนินความสัมพันธ์ โดยมีประเด็นหลักที่จะมีการหารือระหว่างการประชุมคณะกรรมาธิการร่วมฯ ได้แก่ เศรษฐสัมพันธ์ การลงทุน ความร่วมมือทางวิชาการ ความร่วมมือด้านสิ่งแวดล้อม ธรณีวิทยาและเหมืองแร่ ความร่วมมือด้านพลังงาน ความร่วมมือด้านอุตสาหกรรม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ความร่วมมือด้านการท่องเที่ยว ความร่วมมือด้านการเกษตร และความร่วมมือไตรภาคี เป็นต้น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A08D5" w:rsidRPr="004A44C9" w:rsidRDefault="0053598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="000B79B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="0092387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การประชุมคณะผู้ว่าราชการจังหวัดชายแดนไทย-กัมพูชา ครั้งที่ </w:t>
      </w:r>
      <w:r w:rsidR="004A08D5"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6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คณะรัฐมนตรีมีมติเห็นชอบตามที่กระทรวงมหาดไทย (มท.) เสนอ ดังนี้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เห็นชอบแนวทางการจัดทำบันทึกการประชุมคณะผู้ว่าราชการจังหวัดชายแดนไทย-กัมพูชา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หากมีการเปลี่ยนแปลงในร่างบันทึกการประชุมที่มิใช่สาระสำคัญและจะเป็นประโยชน์ต่อประเทศไทย ให้</w:t>
      </w:r>
      <w:r w:rsidR="000A0B4B"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มท.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ดำเนินการได้โดย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ตามมติคณะรัฐมนตรี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มิถุนายน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3558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ด้วย </w:t>
      </w:r>
    </w:p>
    <w:p w:rsidR="004A08D5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เห็นชอบให้รัฐมนตรีว่าการกระทรวงมหาดไทยเป็นผู้ลงนามในบันทึกการประชุมดังกล่าว และให้กระทรวงการต่างประเทศ (กต.) ออกหนังสือมอบอำนาจเต็ม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Full Powers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ให้รัฐมนตรีว่าการกระทรวงมหาดไทยเพื่อลงนามในบันทึกการประชุมดังกล่าว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4A44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มท. รายงานว่า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การประชุมคณะผู้ว่าราชการจังหวัดชายแดนไทย-กัมพูชา เป็นกลไกที่จัดตั้งขึ้นตามผลการประชุมคณะกรรมาธิการร่วมว่าด้วยความร่วมมือไทย-กัมพูชา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JC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มีนาคม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2540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ณ จังหวัดเชียงใหม่ ซึ่งที่ประชุมได้เห็นชอบให้มีกลไกความร่วมมือระหว่างผู้ว่าราชการจังหวัดชายแดนไทย-กัมพูชา เพื่อส่งเสริมความสัมพันธ์และความเข้าใจอันดีระหว่างเจ้าหน้าที่ระดับท้องถิ่นของทั้งสองประเทศ โดยเฉพาะผู้ว่าราชการจังหวัด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ของทั้งสองฝ่าย โดยมุ่งเน้นในด้านเศรษฐกิจ สังคม วัฒนธรรม วิชาการ สาธารณสุข การท่องเที่ยว รวมถึงความร่วมมือระหว่าง มท. ของทั้งสองประเทศ โดยที่ผ่านมาได้มีการจัดการประชุมผู้ว่าราชการจังหวัดชายแดนไทย-กัมพูชาแล้ว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 ครั้งล่าสุดฝ่ายไทยเป็นเจ้าภาพจัดการประชุมระหว่างวันที่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26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2559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ณ กรุงเทพมหานคร โดยได้นำผลจากบันทึกการประชุมฯ ไปมอบเป็นนโยบายให้จังหวัดถือปฏิบัติ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รัฐมนตรีว่าการกระทรวงมหาดไทยแห่งราชอาณาจักรไทย และรองนายกรัฐมนตรีและรัฐมนตรีว่าการกระทรวงมหาดไทยแห่งราชอาณาจักรกัมพูชา เห็นชอบกำหนดจัดการประชุมคณะผู้ว่าราชการจังหวัดชายแดนไทย-กัมพูชา ครั้งที่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ซึ่งฝ่ายกัมพูชาเป็นเจ้าภาพระหว่างวันที่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23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ณ กรุงพนมเปญ ราชอาณาจักรกัมพูชา โดยร่างบันทึกการประชุมฯ ในครั้งนี้มีประเด็นการติดตามการดำเนินความร่วมมือ จำนวน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15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ประเด็น โดยไม่กล่าวถึงประเด็นอ่อนไหวที่มีผลต่อความมั่นคง การเมือง เศรษฐกิจ และสังคมที่รัฐบาลทั้งสองยังมิได้เคยทำความตกลงกันไว้ รวมทั้งไม่มีการจัดทำความตกลงใด ๆ ในการประชุมครั้งนี้ ทั้งนี้ ร่างบันทึกการประช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ุม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ฯ กำหนดมีการหารือร่วมกันสรุปได้ดังนี้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การดำเนินการเกี่ยวกับข้อตกลงเรื่องการข้ามแดน 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ความร่วมมือด้านการค้าและการลงทุนบริเวณชายแดน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การคมนาคมขนส่ง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การค้าขายสินค้าเกษตรของประชาชนบริเวณชายแดน 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ความร่วมมือด้านแรงงาน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การบริหารจัดการจุดผ่านแดน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การสาธารณสุขและการพัฒนาชุมชน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การส่งกระแสไฟฟ้าข้ามพรมแดน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การจัดการภัยพิบัติ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การลักลอบตัดไม้โดยผิดกฎหมาย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การป้องกันและปราบปรามอาชญากรรมบริเวณชายแดน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การท่องเที่ยว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การดำเนินโครงการภายใต้กรอบความร่วมมือ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ACMECS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14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กลไกความร่วมมือระดับจังหวัดและท้องถิ่น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15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อื่น ๆ </w:t>
      </w:r>
    </w:p>
    <w:p w:rsidR="004A08D5" w:rsidRPr="004A44C9" w:rsidRDefault="004A08D5" w:rsidP="000B79BC">
      <w:pPr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ทั้งนี้ แนวทางที่กำหนดไว้ในบันทึกการประชุมอยู่ในขอบเขตอำนาจหน้าที่ของผู้ว่าราชการจังหวัดที่สามารถปฏิบัติได้ เป็นประโยชน์ที่จะให้ผู้บริหารระดับสูงในพื้นที่ที่มีเขตแดนติดต่อกัน มีแนวทางปฏิบัติที่ชัดเจน สอดคล้องกับเจตนารมณ์และนโยบายของรัฐบาล และเป็นการสานต่อความร่วมมือด้านต่าง ๆ ที่รัฐบาลทั้งสองฝ่ายได้ทำความตกลงกันไว้แล้ว </w:t>
      </w:r>
    </w:p>
    <w:p w:rsidR="004C23C9" w:rsidRDefault="004C23C9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35131" w:rsidRPr="00E35131" w:rsidRDefault="004B7CE6" w:rsidP="00EC19DC">
      <w:pPr>
        <w:spacing w:line="340" w:lineRule="exact"/>
        <w:ind w:right="-35"/>
        <w:jc w:val="thaiDistribute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="000B79B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8</w:t>
      </w:r>
      <w:r w:rsidR="0053598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="00E35131" w:rsidRPr="00E351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ขออนุมัติการแสดงเจตจำนงที่จะร่วมมือกับ </w:t>
      </w:r>
      <w:r w:rsidR="00E35131" w:rsidRPr="00E351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OECD </w:t>
      </w:r>
      <w:r w:rsidR="00E35131" w:rsidRPr="00E3513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ในการดำเนินโครงการ </w:t>
      </w:r>
      <w:r w:rsidR="00E35131" w:rsidRPr="00E351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Country Programme</w:t>
      </w:r>
      <w:r w:rsidR="00E35131" w:rsidRPr="00E3513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ในโอกาสที่เลขาธิการ </w:t>
      </w:r>
      <w:r w:rsidR="00E35131" w:rsidRPr="00E351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OECD</w:t>
      </w:r>
      <w:r w:rsidR="00E35131" w:rsidRPr="00E3513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เยือนไทย</w:t>
      </w:r>
    </w:p>
    <w:p w:rsidR="00E35131" w:rsidRPr="00E35131" w:rsidRDefault="00E35131" w:rsidP="00EC19DC">
      <w:pPr>
        <w:spacing w:line="340" w:lineRule="exact"/>
        <w:ind w:right="-35"/>
        <w:jc w:val="thaiDistribut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        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E35131" w:rsidRPr="00E35131" w:rsidRDefault="00E35131" w:rsidP="00EC19DC">
      <w:pPr>
        <w:spacing w:line="340" w:lineRule="exact"/>
        <w:ind w:right="-35"/>
        <w:jc w:val="thaiDistribut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1. เห็นชอบร่างหนังสือแสดงความร่วมมือระหว่างรัฐบาลไทยกับองค์การเพื่อความร่วมมือทางเศรษฐกิจและการพัฒนา (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Organisation for Economic Co-operation and Development : OECD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) เพื่อสะท้อนเจตนารมณ์ของทั้งสองฝ่ายในการร่วมมือในการดำเนินโครงการ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CountryProgramme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CP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และมอบหมายให้รัฐมนตรีประจำสำนักนายกรัฐมนตรี (นายสุวิทย์ เมษินทรีย์) เป็นผู้ลงนามแทนรัฐบาลไทย โดยให้ กต. สามารถปรับถ้อยคำได้ตามความเหมาะสม หากไม่กระทบกับสาระสำคัญ</w:t>
      </w:r>
    </w:p>
    <w:p w:rsidR="00E35131" w:rsidRPr="00E35131" w:rsidRDefault="00E35131" w:rsidP="00EC19DC">
      <w:pPr>
        <w:spacing w:line="340" w:lineRule="exact"/>
        <w:ind w:right="-35"/>
        <w:jc w:val="thaiDistribut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2. อนุมัติให้สำนักงานคณะกรรมการพัฒนาการเศรษฐกิจและสังคมแห่งชาติ (สศช.) เป็นหน่วยงานหลักในการดำเนินโครงการ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CP 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ภายใต้การกำกับดูแลของรัฐมนตรีประจำสำนักนายกรัฐมนตรี (นายสุวิทย์ เมษินทรีย์) ตามบัญชาของนายกรัฐมนตรี</w:t>
      </w:r>
    </w:p>
    <w:p w:rsidR="00E35131" w:rsidRPr="00E35131" w:rsidRDefault="00E35131" w:rsidP="00EC19DC">
      <w:pPr>
        <w:spacing w:line="340" w:lineRule="exact"/>
        <w:ind w:right="-35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  <w:r w:rsidRPr="00E351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                 </w:t>
      </w:r>
      <w:r w:rsidRPr="00E351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สาระสำคัญของโครงการ </w:t>
      </w:r>
      <w:r w:rsidRPr="00E351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CP</w:t>
      </w:r>
    </w:p>
    <w:p w:rsidR="00E35131" w:rsidRPr="00E35131" w:rsidRDefault="00E35131" w:rsidP="00EC19DC">
      <w:pPr>
        <w:spacing w:line="340" w:lineRule="exact"/>
        <w:ind w:right="-3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CP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เป็นโครงการความร่วมมือระยะ 2-3 ปี มีวัตถุประสงค์เพื่อกระชับความร่วมมือระหว่าง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กับประเทศไทยอย่างบูรณาการ และส่งเสริมการมีส่วนร่วมของไทยในหน่วยงานของ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ทำให้ไทยสามารถเข้าถึงองค์ความรู้ และแนวปฏิบัติที่ดีของ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ซึ่งจะช่วยพัฒนาแนวนโยบายภาครัฐของไทยที่จำเป็นเร่งด่วนต่อการส่งเสริมศักยภาพ พัฒนาขีดความสามารถ และปฏิรูปกฎระเบียบภายในให้ดียิ่งขึ้น ทั้งนี้ จากการหารือกับหน่วยงานไทยที่เกี่ยวข้อง ส่วนใหญ่เห็นถึงประโยชน์ของการร่วมมือกับ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ผ่านโครงการ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CP 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ซึ่งจะเป็นประโยชน์ใน</w:t>
      </w:r>
      <w:r w:rsidR="00EC19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การเสริมสร้างความเชื่อมั่นของนักลงทุนต่างชาติอีกด้วย</w:t>
      </w:r>
    </w:p>
    <w:p w:rsidR="00E35131" w:rsidRPr="00E35131" w:rsidRDefault="00E35131" w:rsidP="00EC19DC">
      <w:pPr>
        <w:spacing w:line="340" w:lineRule="exact"/>
        <w:ind w:right="-35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2. โครงการ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CP 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มีแนวทางความร่วมมือ 5 รูปแบบ ได้แก่ (1) การจัดทำรายงานวิเคราะห์นโยบาย (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Policy Reviews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เพื่อศึกษา/ประเมินนโยบายด้านนั้น ๆ ของประเทศไทย (2) การเพิ่มการมีส่วนร่วมของหน่วยงาน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ไทยในองค์กรของ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เพื่อร่วมแลกเปลี่ยนประสบการณ์และแนวปฏิบัติที่ดี (3) การจัดการประชุมเชิงปฏิบัติการ/ฝึกอบรมแก่หน่วยงานต่าง ๆ ของไทย (4) การรับรองตราสารทางกฎหมาย (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Legal Instrument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) ของ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เพื่อยกระดับมาตรฐานของไทยให้ทัดเทียมสากล และ (5) การส่งเจ้าหน้าที่จากหน่วยงานของไทยไปปฏิบัติงานชั่วคราวที่สำนักเลขาธิการ </w:t>
      </w:r>
      <w:r w:rsidRPr="00E3513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E3513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ณ กรุงปารีส เพื่อพัฒนาขีดความสามารถของบุคลากรภาครัฐของไทย</w:t>
      </w:r>
    </w:p>
    <w:p w:rsidR="004C23C9" w:rsidRPr="004A44C9" w:rsidRDefault="00E35131" w:rsidP="00EC19DC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ind w:right="-3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3. กต. และ สศช. ได้จัดการประชุมหารือร่วมกับหน่วยงานต่าง ๆ ของไทยอย่างต่อเนื่อง จนได้ข้อสรุปเรื่องสาขาความร่วมมือภายใต้โครงการ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CP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โดยจะแบ่งเป็น 4 เสาหลัก ได้แก่ (1) ธรรมภิบาลภาครัฐและ</w:t>
      </w:r>
      <w:r w:rsidR="00EC19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ความโปร่งใส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Governance</w:t>
      </w:r>
      <w:bookmarkStart w:id="0" w:name="_GoBack"/>
      <w:bookmarkEnd w:id="0"/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&amp; Transparency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(2) สภาพแวดล้อมทางธุรกิจและความสามารถในการแข่งขัน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Business Climate &amp; Competitiveness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(3) ประเทศไทย 4.0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Thailand 4.0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และ (4) การเติบโตอย่างทั่วถึง (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Inclusive Growth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) ทั้งนี้ รูปแบบของสาขาความร่วมมือจะประกอบด้วย โครงการความร่วมมือที่ต่อยอดจากส่วนที่มีการดำเนินการระหว่าง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กับหน่วยงานต่าง ๆ ของไทยอยู่แล้ว และความร่วมมือเพิ่มเติมกับหน่วยงานที่ยังไม่เคย</w:t>
      </w:r>
      <w:r w:rsidR="00EC19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มีความร่วมมือกับ </w:t>
      </w:r>
      <w:r w:rsidRPr="004A44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OECD</w:t>
      </w:r>
      <w:r w:rsidRPr="004A44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มาก่อน รวม 16 โครงการ</w:t>
      </w:r>
    </w:p>
    <w:p w:rsidR="00E35131" w:rsidRPr="004A44C9" w:rsidRDefault="00E35131" w:rsidP="000B79BC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A44C9" w:rsidRPr="004A44C9" w:rsidTr="002A7C80">
        <w:tc>
          <w:tcPr>
            <w:tcW w:w="9820" w:type="dxa"/>
          </w:tcPr>
          <w:p w:rsidR="004C23C9" w:rsidRPr="004A44C9" w:rsidRDefault="004C23C9" w:rsidP="000B79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A44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4C23C9" w:rsidRPr="004A44C9" w:rsidRDefault="004C23C9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438C" w:rsidRPr="004A44C9" w:rsidRDefault="00535985" w:rsidP="000B79BC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0B79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A87A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7438C"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การแต่งตั้งข้าราชการพลเรือนสามัญให้ดำรงตำแหน่งผู้ทรงคุณวุฒิประจำกระทรวงแรงงาน (กระทรวงแรงงาน)</w:t>
      </w:r>
    </w:p>
    <w:p w:rsidR="00B7438C" w:rsidRPr="004A44C9" w:rsidRDefault="00B7438C" w:rsidP="000B79B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4A44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นายสุเมธ มโหสถ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อธิบดีกรมสวัสดิการและคุ้มครองแรงงาน (นักบริหารระดับสูง) ให้ดำรงตำแหน่ง ผู้ทรงคุณวุฒิประจำกระทรวงแรงงาน (นักบริหารระดับสูง) สำนักงานปลัดกระทรวง กระทรวงแรงงาน รับเงินประจำตำแหน่ง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21,000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ตามคำสั่งหัวหน้าคณะรักษาความสงบแห่งชาติ ที่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>36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การกำหนดตำแหน่งผู้ทรงคุณวุฒิประจำส่วนราชการ ลงวันที่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สิงหาคม พุทธศักราช </w:t>
      </w:r>
      <w:r w:rsidRPr="004A44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4A4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 </w:t>
      </w: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4C23C9" w:rsidRPr="004A44C9" w:rsidRDefault="004C23C9" w:rsidP="000B79BC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4C23C9" w:rsidRPr="004A44C9" w:rsidRDefault="004C23C9" w:rsidP="000B79B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4C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90822" w:rsidRPr="004A44C9" w:rsidRDefault="00390822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23C9" w:rsidRPr="004A44C9" w:rsidRDefault="004C23C9" w:rsidP="000B79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4C23C9" w:rsidRPr="004A44C9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A7" w:rsidRDefault="001354A7">
      <w:r>
        <w:separator/>
      </w:r>
    </w:p>
  </w:endnote>
  <w:endnote w:type="continuationSeparator" w:id="1">
    <w:p w:rsidR="001354A7" w:rsidRDefault="0013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80" w:rsidRPr="00F97C3B" w:rsidRDefault="002A7C80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80" w:rsidRPr="00EB167C" w:rsidRDefault="002A7C80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A7C80" w:rsidRPr="00EB167C" w:rsidRDefault="002A7C8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A7" w:rsidRDefault="001354A7">
      <w:r>
        <w:separator/>
      </w:r>
    </w:p>
  </w:footnote>
  <w:footnote w:type="continuationSeparator" w:id="1">
    <w:p w:rsidR="001354A7" w:rsidRDefault="00135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80" w:rsidRDefault="0047722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2A7C80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2A7C80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2A7C80" w:rsidRDefault="002A7C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80" w:rsidRDefault="0047722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2A7C80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EC19DC">
      <w:rPr>
        <w:rStyle w:val="ad"/>
        <w:rFonts w:ascii="Cordia New" w:hAnsi="Cordia New" w:cs="Cordia New"/>
        <w:noProof/>
        <w:sz w:val="32"/>
        <w:szCs w:val="32"/>
        <w:cs/>
      </w:rPr>
      <w:t>21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2A7C80" w:rsidRDefault="002A7C80">
    <w:pPr>
      <w:pStyle w:val="ab"/>
    </w:pPr>
  </w:p>
  <w:p w:rsidR="002A7C80" w:rsidRDefault="002A7C8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80" w:rsidRDefault="00477220">
    <w:pPr>
      <w:pStyle w:val="ab"/>
      <w:jc w:val="center"/>
    </w:pPr>
    <w:r>
      <w:fldChar w:fldCharType="begin"/>
    </w:r>
    <w:r w:rsidR="002A7C80">
      <w:instrText xml:space="preserve"> PAGE   \</w:instrText>
    </w:r>
    <w:r w:rsidR="002A7C80">
      <w:rPr>
        <w:rFonts w:cs="DilleniaUPC"/>
        <w:cs/>
      </w:rPr>
      <w:instrText xml:space="preserve">* </w:instrText>
    </w:r>
    <w:r w:rsidR="002A7C80">
      <w:instrText xml:space="preserve">MERGEFORMAT </w:instrText>
    </w:r>
    <w:r>
      <w:fldChar w:fldCharType="separate"/>
    </w:r>
    <w:r w:rsidR="002A7C80">
      <w:rPr>
        <w:noProof/>
      </w:rPr>
      <w:t>1</w:t>
    </w:r>
    <w:r>
      <w:rPr>
        <w:noProof/>
      </w:rPr>
      <w:fldChar w:fldCharType="end"/>
    </w:r>
  </w:p>
  <w:p w:rsidR="002A7C80" w:rsidRDefault="002A7C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EE4"/>
    <w:multiLevelType w:val="multilevel"/>
    <w:tmpl w:val="4A089A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2C3D5375"/>
    <w:multiLevelType w:val="multilevel"/>
    <w:tmpl w:val="E2D483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4E2115AD"/>
    <w:multiLevelType w:val="multilevel"/>
    <w:tmpl w:val="A5D45726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080" w:hanging="1800"/>
      </w:pPr>
      <w:rPr>
        <w:rFonts w:hint="default"/>
      </w:rPr>
    </w:lvl>
  </w:abstractNum>
  <w:abstractNum w:abstractNumId="3">
    <w:nsid w:val="55823627"/>
    <w:multiLevelType w:val="hybridMultilevel"/>
    <w:tmpl w:val="6C6C0A5E"/>
    <w:lvl w:ilvl="0" w:tplc="7E2E282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5A867B6"/>
    <w:multiLevelType w:val="hybridMultilevel"/>
    <w:tmpl w:val="B56EED48"/>
    <w:lvl w:ilvl="0" w:tplc="E512A8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16660F1"/>
    <w:multiLevelType w:val="hybridMultilevel"/>
    <w:tmpl w:val="5582B64C"/>
    <w:lvl w:ilvl="0" w:tplc="DDF469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8A6C57"/>
    <w:multiLevelType w:val="hybridMultilevel"/>
    <w:tmpl w:val="F19A3F0A"/>
    <w:lvl w:ilvl="0" w:tplc="B6649C4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8C1"/>
    <w:rsid w:val="00004C0E"/>
    <w:rsid w:val="000052AC"/>
    <w:rsid w:val="0000646D"/>
    <w:rsid w:val="00006864"/>
    <w:rsid w:val="00006D0F"/>
    <w:rsid w:val="000077DD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5E91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34B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51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87C79"/>
    <w:rsid w:val="000907FB"/>
    <w:rsid w:val="00093760"/>
    <w:rsid w:val="00094A4D"/>
    <w:rsid w:val="00095518"/>
    <w:rsid w:val="0009663C"/>
    <w:rsid w:val="00097C3B"/>
    <w:rsid w:val="00097D24"/>
    <w:rsid w:val="000A0B4B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B79BC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4DAD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4A7"/>
    <w:rsid w:val="001357F7"/>
    <w:rsid w:val="00135E9B"/>
    <w:rsid w:val="00136158"/>
    <w:rsid w:val="00136712"/>
    <w:rsid w:val="00136A6E"/>
    <w:rsid w:val="0014048A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3A1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03BB"/>
    <w:rsid w:val="00171486"/>
    <w:rsid w:val="001716F0"/>
    <w:rsid w:val="00171F0E"/>
    <w:rsid w:val="001720AC"/>
    <w:rsid w:val="0017237A"/>
    <w:rsid w:val="00172FEE"/>
    <w:rsid w:val="00173919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7E6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A0A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33B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2EE2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752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839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6A3"/>
    <w:rsid w:val="00225AF8"/>
    <w:rsid w:val="002265A7"/>
    <w:rsid w:val="002265BB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6A4F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606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665"/>
    <w:rsid w:val="00295FB6"/>
    <w:rsid w:val="00296901"/>
    <w:rsid w:val="00296C2C"/>
    <w:rsid w:val="00296FD5"/>
    <w:rsid w:val="002A0D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C80"/>
    <w:rsid w:val="002B03E7"/>
    <w:rsid w:val="002B121B"/>
    <w:rsid w:val="002B1252"/>
    <w:rsid w:val="002B19CE"/>
    <w:rsid w:val="002B21D7"/>
    <w:rsid w:val="002B2805"/>
    <w:rsid w:val="002B2B26"/>
    <w:rsid w:val="002B2C22"/>
    <w:rsid w:val="002B39BC"/>
    <w:rsid w:val="002B3BDE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2F79D6"/>
    <w:rsid w:val="002F7F28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539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74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822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6E8F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088"/>
    <w:rsid w:val="003D2780"/>
    <w:rsid w:val="003D2948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357C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B88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489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220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08D5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4C9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CE6"/>
    <w:rsid w:val="004C005C"/>
    <w:rsid w:val="004C032E"/>
    <w:rsid w:val="004C056B"/>
    <w:rsid w:val="004C1AA8"/>
    <w:rsid w:val="004C23C9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07C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512C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3E98"/>
    <w:rsid w:val="0052461C"/>
    <w:rsid w:val="00525539"/>
    <w:rsid w:val="00525AA5"/>
    <w:rsid w:val="00525B08"/>
    <w:rsid w:val="00527937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28C"/>
    <w:rsid w:val="00534723"/>
    <w:rsid w:val="00535985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3B99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1D38"/>
    <w:rsid w:val="005C227B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5B31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59E6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13B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205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557"/>
    <w:rsid w:val="0065469E"/>
    <w:rsid w:val="00655AE6"/>
    <w:rsid w:val="00655CA0"/>
    <w:rsid w:val="00656F72"/>
    <w:rsid w:val="006573B7"/>
    <w:rsid w:val="006576F1"/>
    <w:rsid w:val="0065797F"/>
    <w:rsid w:val="00657F29"/>
    <w:rsid w:val="006601BA"/>
    <w:rsid w:val="006608EA"/>
    <w:rsid w:val="00660D90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0D7"/>
    <w:rsid w:val="00680446"/>
    <w:rsid w:val="00680CD8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0F63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A3D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4713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4A2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055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5D26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3623"/>
    <w:rsid w:val="00834903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193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E7F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3870"/>
    <w:rsid w:val="009246B3"/>
    <w:rsid w:val="009259A2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681B"/>
    <w:rsid w:val="009370E0"/>
    <w:rsid w:val="0093778A"/>
    <w:rsid w:val="00937FD5"/>
    <w:rsid w:val="00940040"/>
    <w:rsid w:val="00940093"/>
    <w:rsid w:val="00940A24"/>
    <w:rsid w:val="00941556"/>
    <w:rsid w:val="00941DC8"/>
    <w:rsid w:val="00941FDC"/>
    <w:rsid w:val="009432C3"/>
    <w:rsid w:val="00943DA8"/>
    <w:rsid w:val="00943F06"/>
    <w:rsid w:val="00945C3D"/>
    <w:rsid w:val="00945E11"/>
    <w:rsid w:val="00945EA4"/>
    <w:rsid w:val="00945FE7"/>
    <w:rsid w:val="009461D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35AA"/>
    <w:rsid w:val="00994713"/>
    <w:rsid w:val="0099495B"/>
    <w:rsid w:val="00994EC4"/>
    <w:rsid w:val="009951AE"/>
    <w:rsid w:val="0099586A"/>
    <w:rsid w:val="009963B7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4E8E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7BE0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38E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476D1"/>
    <w:rsid w:val="00A51481"/>
    <w:rsid w:val="00A51714"/>
    <w:rsid w:val="00A53476"/>
    <w:rsid w:val="00A53851"/>
    <w:rsid w:val="00A5385F"/>
    <w:rsid w:val="00A53F43"/>
    <w:rsid w:val="00A5429C"/>
    <w:rsid w:val="00A55892"/>
    <w:rsid w:val="00A5616B"/>
    <w:rsid w:val="00A5633D"/>
    <w:rsid w:val="00A563FC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87A76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0BEF"/>
    <w:rsid w:val="00AE1945"/>
    <w:rsid w:val="00AE1DD0"/>
    <w:rsid w:val="00AE2634"/>
    <w:rsid w:val="00AE26B2"/>
    <w:rsid w:val="00AE26E2"/>
    <w:rsid w:val="00AE2848"/>
    <w:rsid w:val="00AE2D14"/>
    <w:rsid w:val="00AE3298"/>
    <w:rsid w:val="00AE3304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5F9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36C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CDE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51C5"/>
    <w:rsid w:val="00B46279"/>
    <w:rsid w:val="00B464EA"/>
    <w:rsid w:val="00B46585"/>
    <w:rsid w:val="00B4678D"/>
    <w:rsid w:val="00B470AF"/>
    <w:rsid w:val="00B50EE7"/>
    <w:rsid w:val="00B5143A"/>
    <w:rsid w:val="00B51FC3"/>
    <w:rsid w:val="00B52D19"/>
    <w:rsid w:val="00B53889"/>
    <w:rsid w:val="00B5416B"/>
    <w:rsid w:val="00B549F3"/>
    <w:rsid w:val="00B55008"/>
    <w:rsid w:val="00B55345"/>
    <w:rsid w:val="00B555B8"/>
    <w:rsid w:val="00B556EE"/>
    <w:rsid w:val="00B557E4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438C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C6BF8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983"/>
    <w:rsid w:val="00C42C87"/>
    <w:rsid w:val="00C42CE7"/>
    <w:rsid w:val="00C43AD2"/>
    <w:rsid w:val="00C45ABB"/>
    <w:rsid w:val="00C46694"/>
    <w:rsid w:val="00C4672C"/>
    <w:rsid w:val="00C479BD"/>
    <w:rsid w:val="00C47D29"/>
    <w:rsid w:val="00C50FA8"/>
    <w:rsid w:val="00C510CB"/>
    <w:rsid w:val="00C51149"/>
    <w:rsid w:val="00C513B3"/>
    <w:rsid w:val="00C5144D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3F80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CFD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1D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8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32D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5131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8D1"/>
    <w:rsid w:val="00E50B45"/>
    <w:rsid w:val="00E51250"/>
    <w:rsid w:val="00E51A19"/>
    <w:rsid w:val="00E51B10"/>
    <w:rsid w:val="00E51E1A"/>
    <w:rsid w:val="00E5276A"/>
    <w:rsid w:val="00E52E44"/>
    <w:rsid w:val="00E54CE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DC9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AE6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19DC"/>
    <w:rsid w:val="00EC49CE"/>
    <w:rsid w:val="00EC4BF9"/>
    <w:rsid w:val="00EC6296"/>
    <w:rsid w:val="00EC67C1"/>
    <w:rsid w:val="00EC6E2D"/>
    <w:rsid w:val="00EC6FC6"/>
    <w:rsid w:val="00EC7CE5"/>
    <w:rsid w:val="00ED03C2"/>
    <w:rsid w:val="00ED0899"/>
    <w:rsid w:val="00ED08A2"/>
    <w:rsid w:val="00ED1AEC"/>
    <w:rsid w:val="00ED1D99"/>
    <w:rsid w:val="00ED264E"/>
    <w:rsid w:val="00ED26E3"/>
    <w:rsid w:val="00ED667F"/>
    <w:rsid w:val="00ED6C08"/>
    <w:rsid w:val="00ED7FBB"/>
    <w:rsid w:val="00EE08B8"/>
    <w:rsid w:val="00EE0F51"/>
    <w:rsid w:val="00EE2C27"/>
    <w:rsid w:val="00EE464D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2B33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3718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3B27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2F9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D56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661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5F22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9432C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99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7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1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46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8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5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32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87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34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36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325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480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0722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0933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120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7131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7529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174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1145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C5AA-7808-4230-AF83-3AC6F5D9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10212</Words>
  <Characters>58211</Characters>
  <Application>Microsoft Office Word</Application>
  <DocSecurity>0</DocSecurity>
  <Lines>485</Lines>
  <Paragraphs>136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20</cp:revision>
  <cp:lastPrinted>2017-08-23T05:56:00Z</cp:lastPrinted>
  <dcterms:created xsi:type="dcterms:W3CDTF">2017-08-23T01:18:00Z</dcterms:created>
  <dcterms:modified xsi:type="dcterms:W3CDTF">2017-08-23T05:56:00Z</dcterms:modified>
</cp:coreProperties>
</file>