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120A9F" w:rsidRDefault="0088693F" w:rsidP="00120A9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120A9F" w:rsidRDefault="0088693F" w:rsidP="00120A9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B15AD" w:rsidRPr="00120A9F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BB15AD" w:rsidRPr="00120A9F">
        <w:rPr>
          <w:rFonts w:ascii="TH SarabunPSK" w:hAnsi="TH SarabunPSK" w:cs="TH SarabunPSK"/>
          <w:sz w:val="32"/>
          <w:szCs w:val="32"/>
          <w:cs/>
          <w:lang w:bidi="th-TH"/>
        </w:rPr>
        <w:t>มิถุนายน</w:t>
      </w:r>
      <w:r w:rsidR="00DD5718"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120A9F">
        <w:rPr>
          <w:rFonts w:ascii="TH SarabunPSK" w:hAnsi="TH SarabunPSK" w:cs="TH SarabunPSK"/>
          <w:sz w:val="32"/>
          <w:szCs w:val="32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20A9F">
        <w:rPr>
          <w:rFonts w:ascii="TH SarabunPSK" w:hAnsi="TH SarabunPSK" w:cs="TH SarabunPSK"/>
          <w:sz w:val="32"/>
          <w:szCs w:val="32"/>
        </w:rPr>
        <w:t xml:space="preserve">09.00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20A9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20A9F">
        <w:rPr>
          <w:rFonts w:ascii="TH SarabunPSK" w:hAnsi="TH SarabunPSK" w:cs="TH SarabunPSK"/>
          <w:sz w:val="32"/>
          <w:szCs w:val="32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20A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0A9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120A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A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120A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120A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120A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88693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7FB2" w:rsidRPr="00120A9F" w:rsidRDefault="001B7FB2" w:rsidP="001B7FB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7FB2" w:rsidRPr="001B7FB2" w:rsidRDefault="001B7FB2" w:rsidP="001B7F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7FB2">
        <w:rPr>
          <w:rFonts w:ascii="TH SarabunPSK" w:hAnsi="TH SarabunPSK" w:cs="TH SarabunPSK"/>
          <w:sz w:val="32"/>
          <w:szCs w:val="32"/>
        </w:rPr>
        <w:t>1.</w:t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ร่างพระราชกฤษฎีกาออกตามความในประมวลรัษฎากรว่าด้วยการยกเว้นรัษฎากร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(ฉบับที่..)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FB2">
        <w:rPr>
          <w:rFonts w:ascii="TH SarabunPSK" w:hAnsi="TH SarabunPSK" w:cs="TH SarabunPSK"/>
          <w:sz w:val="32"/>
          <w:szCs w:val="32"/>
          <w:cs/>
        </w:rPr>
        <w:t>พ.ศ. .... (มาตรการภาษีเพื่อส่งเสริมผู้ประกอบการธุรกิจขนาดกลางและ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ขนาดเล็ก (</w:t>
      </w:r>
      <w:r w:rsidRPr="001B7FB2">
        <w:rPr>
          <w:rFonts w:ascii="TH SarabunPSK" w:hAnsi="TH SarabunPSK" w:cs="TH SarabunPSK"/>
          <w:sz w:val="32"/>
          <w:szCs w:val="32"/>
        </w:rPr>
        <w:t>SMEs</w:t>
      </w:r>
      <w:r w:rsidRPr="001B7FB2">
        <w:rPr>
          <w:rFonts w:ascii="TH SarabunPSK" w:hAnsi="TH SarabunPSK" w:cs="TH SarabunPSK"/>
          <w:sz w:val="32"/>
          <w:szCs w:val="32"/>
          <w:cs/>
        </w:rPr>
        <w:t>) ใช้โปรแกรมคอมพิวเตอร์)</w:t>
      </w:r>
    </w:p>
    <w:p w:rsidR="001B7FB2" w:rsidRP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</w:rPr>
        <w:t>2.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ร่างกฎกระทรวงออกตามความในพระราชบัญญัติธุรกิจนำเที่ยวและมัคคุเทศก์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(ฉบับที่ 2) พ.ศ. 2559 รวม 6 ฉบับ</w:t>
      </w:r>
    </w:p>
    <w:p w:rsidR="001B7FB2" w:rsidRPr="001B7FB2" w:rsidRDefault="001B7FB2" w:rsidP="001B7FB2">
      <w:pPr>
        <w:spacing w:line="340" w:lineRule="exact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B7FB2">
        <w:rPr>
          <w:rFonts w:ascii="TH SarabunPSK" w:eastAsiaTheme="minorHAnsi" w:hAnsi="TH SarabunPSK" w:cs="TH SarabunPSK"/>
          <w:sz w:val="32"/>
          <w:szCs w:val="32"/>
        </w:rPr>
        <w:t>3.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ร่างระเบียบสำนักนายกรัฐมนตรีว่าด้วยคณะกรรมการเพื่อการพัฒนาที่ยั่งยืน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(ฉบับที่ ..)  พ.ศ. ....</w:t>
      </w:r>
    </w:p>
    <w:p w:rsidR="001B7FB2" w:rsidRDefault="001B7FB2" w:rsidP="001B7FB2">
      <w:pPr>
        <w:spacing w:line="340" w:lineRule="exact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</w:rPr>
        <w:t>4.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ร่างระเบียบสำนักนายกรัฐมนตรีว่าด้วยคณะกรรมการนโยบายป่าไม้แห่งชาติ </w:t>
      </w:r>
    </w:p>
    <w:p w:rsidR="001B7FB2" w:rsidRPr="001B7FB2" w:rsidRDefault="001B7FB2" w:rsidP="001B7FB2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</w:p>
    <w:p w:rsidR="001B7FB2" w:rsidRP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5.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712F60" w:rsidRPr="001B7FB2">
        <w:rPr>
          <w:rFonts w:ascii="TH SarabunPSK" w:eastAsiaTheme="minorHAnsi" w:hAnsi="TH SarabunPSK" w:cs="TH SarabunPSK"/>
          <w:sz w:val="32"/>
          <w:szCs w:val="32"/>
          <w:cs/>
        </w:rPr>
        <w:t>ที่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ต้องห้ามส่งออกและห้ามนำผ่านไปยังสาธารณรัฐแอฟริกากลาง พ.ศ. .... </w:t>
      </w:r>
    </w:p>
    <w:p w:rsid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6.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ร่างกฎกระทรวงแบ่งส่วนราชการสำนักงานปลัดกระทรวง กระทรวงพาณิชย์ </w:t>
      </w:r>
    </w:p>
    <w:p w:rsid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12F60" w:rsidRDefault="001B7FB2" w:rsidP="001B7FB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1B7FB2" w:rsidRPr="001B7FB2" w:rsidRDefault="001B7FB2" w:rsidP="001B7FB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2F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โครงการประกันภัยข้าวนาปี ปีการผลิต 2560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12F60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</w:p>
    <w:p w:rsidR="001B7FB2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712F60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การจัดทำความตกลงระหว่างไทยกับสหประชาชาติในรูปแบบของหนังสือ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แลกเปลี่ยนสำหรับการฝึกอบรมหลักสูตรกฎหมายระหว่างประเทศระดับภูมิภาค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ของสหประชาชาติ (</w:t>
      </w:r>
      <w:r w:rsidRPr="001B7FB2">
        <w:rPr>
          <w:rFonts w:ascii="TH SarabunPSK" w:hAnsi="TH SarabunPSK" w:cs="TH SarabunPSK"/>
          <w:color w:val="212121"/>
          <w:sz w:val="32"/>
          <w:szCs w:val="32"/>
        </w:rPr>
        <w:t xml:space="preserve">United Nations Regional Course in International </w:t>
      </w:r>
    </w:p>
    <w:p w:rsidR="001B7FB2" w:rsidRPr="001B7FB2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</w:rPr>
        <w:t>Law</w:t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) ประจำปี 2560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color w:val="212121"/>
                <w:sz w:val="32"/>
                <w:szCs w:val="32"/>
              </w:rPr>
              <w:t> </w:t>
            </w: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7FB2" w:rsidRPr="00120A9F" w:rsidRDefault="001B7FB2" w:rsidP="001B7FB2">
      <w:pPr>
        <w:tabs>
          <w:tab w:val="left" w:pos="567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B7FB2" w:rsidRPr="001B7FB2" w:rsidRDefault="001B7FB2" w:rsidP="001B7FB2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9.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การแต่งตั้งข้าราชการ (สำนักนายกรัฐมนตรี)</w:t>
      </w:r>
    </w:p>
    <w:p w:rsidR="00712F60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การแต่งตั้งกงสุลใหญ่ราชอาณาจักรกัมพูชา ณ จังหวัดสระแก้ว </w:t>
      </w:r>
    </w:p>
    <w:p w:rsidR="001B7FB2" w:rsidRPr="001B7FB2" w:rsidRDefault="00712F60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B7FB2" w:rsidRPr="001B7FB2">
        <w:rPr>
          <w:rFonts w:ascii="TH SarabunPSK" w:eastAsiaTheme="minorHAnsi" w:hAnsi="TH SarabunPSK" w:cs="TH SarabunPSK"/>
          <w:sz w:val="32"/>
          <w:szCs w:val="32"/>
          <w:cs/>
        </w:rPr>
        <w:t>(กระทรวงการต่างประเทศ)</w:t>
      </w:r>
    </w:p>
    <w:p w:rsidR="00712F60" w:rsidRDefault="001B7FB2" w:rsidP="001B7FB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2F60"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 w:hint="cs"/>
          <w:sz w:val="32"/>
          <w:szCs w:val="32"/>
          <w:cs/>
        </w:rPr>
        <w:t>11.</w:t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การแต่งตั้งคณะกรรมการบริหารกองทุนตามพระราชบัญญัติอ้อยและน้ำตาล </w:t>
      </w:r>
    </w:p>
    <w:p w:rsidR="001B7FB2" w:rsidRPr="001B7FB2" w:rsidRDefault="00712F60" w:rsidP="001B7F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FB2" w:rsidRPr="001B7FB2">
        <w:rPr>
          <w:rFonts w:ascii="TH SarabunPSK" w:hAnsi="TH SarabunPSK" w:cs="TH SarabunPSK"/>
          <w:sz w:val="32"/>
          <w:szCs w:val="32"/>
          <w:cs/>
        </w:rPr>
        <w:t>พ.ศ. 2527</w:t>
      </w:r>
    </w:p>
    <w:p w:rsidR="0088693F" w:rsidRPr="00120A9F" w:rsidRDefault="0088693F" w:rsidP="00120A9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712F60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712F60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712F60" w:rsidRPr="00120A9F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120A9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E069B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เรื่องร่างพระราชกฤษฎีกาออกตามความในประมวลรัษฎากรว่าด้วยการยกเว้นรัษฎากร(ฉบับที่..)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พ.ศ. .... (มาตรการภาษีเพื่อส่งเสริมผู้ประกอบการธุรกิจขนาดกลางและขนาดเล็ก (</w:t>
      </w:r>
      <w:r w:rsidRPr="00120A9F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) ใช้โปรแกรมคอมพิวเตอร์)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9F">
        <w:rPr>
          <w:rFonts w:ascii="TH SarabunPSK" w:hAnsi="TH SarabunPSK" w:cs="TH SarabunPSK"/>
          <w:sz w:val="32"/>
          <w:szCs w:val="32"/>
        </w:rPr>
        <w:tab/>
      </w:r>
      <w:r w:rsidRPr="00120A9F">
        <w:rPr>
          <w:rFonts w:ascii="TH SarabunPSK" w:hAnsi="TH SarabunPSK" w:cs="TH SarabunPSK"/>
          <w:sz w:val="32"/>
          <w:szCs w:val="32"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คณะรัฐมนตรีมีมติอนุมัติหลักการร่างพระราชกฤษฎีกาออกตามความในประมวลรัษฎากรว่าด้วย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</w:rPr>
        <w:t>การยกเว้นรัษฎากร(ฉบับที่..)พ.ศ. .... (มาตรการภาษีเพื่อส่งเสริมผู้ประกอบการธุรกิจขนาดกลางและขนาดเล็ก (</w:t>
      </w:r>
      <w:r w:rsidRPr="00120A9F">
        <w:rPr>
          <w:rFonts w:ascii="TH SarabunPSK" w:hAnsi="TH SarabunPSK" w:cs="TH SarabunPSK"/>
          <w:sz w:val="32"/>
          <w:szCs w:val="32"/>
        </w:rPr>
        <w:t>SMEs</w:t>
      </w:r>
      <w:r w:rsidRPr="00120A9F">
        <w:rPr>
          <w:rFonts w:ascii="TH SarabunPSK" w:hAnsi="TH SarabunPSK" w:cs="TH SarabunPSK"/>
          <w:sz w:val="32"/>
          <w:szCs w:val="32"/>
          <w:cs/>
        </w:rPr>
        <w:t>) ใช้โปรแกรมคอมพิวเตอร์)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3E069B" w:rsidRPr="00120A9F" w:rsidRDefault="003E069B" w:rsidP="00120A9F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0A9F">
        <w:rPr>
          <w:rFonts w:ascii="TH SarabunPSK" w:hAnsi="TH SarabunPSK" w:cs="TH SarabunPSK"/>
          <w:b/>
          <w:bCs/>
          <w:sz w:val="32"/>
          <w:szCs w:val="32"/>
        </w:rPr>
        <w:tab/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120A9F">
        <w:rPr>
          <w:rFonts w:ascii="TH SarabunPSK" w:hAnsi="TH SarabunPSK" w:cs="TH SarabunPSK"/>
          <w:sz w:val="32"/>
          <w:szCs w:val="32"/>
          <w:cs/>
        </w:rPr>
        <w:t>กำหนดให้ยกเว้นภาษีเงินได้ตามส่วน 3 หมวด 3 ในลักษณะ 2 แห่งประมวลรัษฎากรให้แก่บริษัทหรือห้างหุ้นส่วนนิติบุคคลซึ่งมีทุนที่ชำระแล้วในวันสุดท้ายของรอบระยะเวลาบัญชีไม่เกินห้าล้านบาท และมีรายได้จากการขายสินค้าและการให้บริการในรอบระยะเวลาบัญชีไม่เกินสามสิบล้านบาท สำหรับเงินได้เป็นจำนวนร้อยละหนึ่งร้อยของรายจ่ายที่ได้จ่ายเป็นค่าซื้อหรือจ้างทำโปรแกรมคอมพิวเตอร์ หรือค่าใช้บริการโปรแกรมคอมพิวเตอร์ โดยได้ซื้อหรือจ้างทำโปรแกรมคอมพิวเตอร์หรือได้ใช้บริการโปรแกรมคอมพิวเตอร์จากผู้ขายหรือผู้รับจ้างทำโปรแกรมคอมพิวเตอร์ที่ได้รับการขึ้นทะเบียนจากสำนักงานส่งเสริมอุตสาหกรรมซอฟต์แวร์แห่งชาติ (องค์การมหาชน) เฉพาะในส่วนที่ไม่เกินหนึ่งแสนบาท สำหรับรอบระยะเวลาบัญชี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120A9F">
        <w:rPr>
          <w:rFonts w:ascii="TH SarabunPSK" w:hAnsi="TH SarabunPSK" w:cs="TH SarabunPSK"/>
          <w:sz w:val="32"/>
          <w:szCs w:val="32"/>
          <w:cs/>
        </w:rPr>
        <w:t>ที่เริ่มในหรือหลังวันที่ 1 มกราคม 2560 แต่ไม่เกินวันที่ 31 ธันวาคม2562</w:t>
      </w:r>
    </w:p>
    <w:p w:rsidR="003E069B" w:rsidRPr="00120A9F" w:rsidRDefault="003E069B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ร่างกฎกระทรวงออกตามความในพระราชบัญญัติธุรกิจนำเที่ยวและมัคคุเทศก์ (ฉบับที่ 2) พ.ศ. 2559 รวม 6 ฉบับ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คณะรัฐมนตรีมีมติอนุมัติหลักการร่างกฎกระทรวงจำนวน 6 ฉบับ ตามที่กระทรวงการท่องเที่ยวและกีฬา (กก.) เสนอ และส่งให้สำนักงานคณะกรรมการกฤษฎีกาตรวจพิจารณาเป็นเรื่องด่วน แล้วดำเนินการต่อไปได้ ดังนี้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1. ร่างกฎกระทรวงการอนุญาตประกอบธุรกิจนำเที่ยว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2. ร่างกฎกระทรวงกำหนดประเภทใบอนุญาต การขอรับใบอนุญาต การออกใบอนุญาต การต่ออายุใบอนุญาต การออกใบแทนใบอนุญาตเป็นมัคคุเทศก์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20A9F">
        <w:rPr>
          <w:rFonts w:ascii="TH SarabunPSK" w:eastAsiaTheme="minorHAnsi" w:hAnsi="TH SarabunPSK" w:cs="TH SarabunPSK"/>
          <w:sz w:val="32"/>
          <w:szCs w:val="32"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</w:rPr>
        <w:tab/>
        <w:t xml:space="preserve">3.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ร่างกฎกระทรวงการขึ้นทะเบียนผู้นำเที่ยว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4. ร่างกฎกระทรวงว่าด้วยหลักเกณฑ์ วิธีการ และระยะเวลา ในการดำเนินการตามข้อผูกพัน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ที่ผู้ประกอบธุรกิจนำเที่ยวมีอยู่กับนักท่องเที่ยวก่อนวันที่ใบอนุญาตประกอบธุรกิจนำเที่ยวสิ้นสุดลง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5. ร่างกฎกระทรวงกำหนดค่าธรรมเนียมประกอบธุรกิจนำเที่ยวและใบอนุญาตเป็นมัคคุเทศก์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พ.ศ. .... และ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6. ร่างกฎกระทรวงกำหนดจำนวนเงินหลักประกัน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สาระสำคัญของร่างกฎกระทรวงทั้ง 6 ฉบับ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หลักเกณฑ์เกี่ยวกับใบอนุญาตประกอบธุรกิจนำเที่ยวกำหนดหลักเกณฑ์เกี่ยวกับใบอนุญาตเป็นมัคคุเทศก์ กำหนดคุณสมบัติและลักษณะต้องห้ามของผู้ขอขึ้นทะเบียนเป็นผู้นำเที่ยว กำหนดหลักเกณฑ์ในการดำเนินการข้อผูกพันที่มีอยู่กับนักท่องเที่ยวก่อน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วันที่ใบอนุญาตประกอบธุรกิจนำเที่ยวสิ้นสุดลง กำหนดค่าธรรมเนียมประกอบธุรกิจนำเที่ยวและใบอนุญาตเป็นมัคคุเทศก์ และกำหนดจำนวนเงินหลักประกันที่ผู้ขอรับใบอนุญาตประกอบธุรกิจนำเที่ยวจะต้องวางเงินหลักประกันต่อนายทะเบียน</w:t>
      </w: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3.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ร่างระเบียบสำนักนายกรัฐมนตรีว่าด้วยคณะกรรมการเพื่อการพัฒนาที่ยั่งยืน (ฉบับที่ ..) 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คณะรัฐมนตรีมีมติเห็นชอบในหลักการร่างระเบียบสำนักนายกรัฐมนตรีว่าด้วยคณะกรรมการ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เพื่อการพัฒนาที่ยั่งยืน (ฉบับที่ ..)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พ.ศ. ....ตามที่สำนักงานคณะกรรมการพัฒนาการเศรษฐกิจและสังคมแห่งชาติเสนอ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เป็นการแก้ไของค์ประกอบของ กพย. โดยเพิ่มปลัดกระทรวงยุติธรรมเป็นกรรมการใน กพย.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8A07C0">
      <w:pPr>
        <w:spacing w:line="340" w:lineRule="exact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4.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ร่างระเบียบสำนักนายกรัฐมนตรีว่าด้วยคณะกรรมการนโยบายป่าไม้แห่งชาติ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คณะกรรมการนโยบายป่าไม้แห่งชาติ พ.ศ. .... ตามที่กระทรวงทรัพยากรธรรมชาติและสิ่งแวดล้อม (ทส.)</w:t>
      </w:r>
      <w:r w:rsidR="00095F72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เสนอ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="00095F72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สาระสำคัญของร่างระเบียบฯ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มีคณะกรรมการนโยบายป่าไม้แห่งชาติเพื่อทำหน้าที่กำหนดและขับเคลื่อนนโยบายของประเทศเกี่ยวกับการป่าไม้ทั้งระบบให้มีเอกภาพทันต่อสถานการณ์ และ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เกิดดุลยภาพสอดคล้องกับการพัฒนาเศรษฐกิจ สังคม และสิ่งแวดล้อม รวมทั้งกำหนดให้จัดตั้งสำนักงานคณะกรรมการนโยบายป่าไม้แห่งชาติเป็นหน่วยราชการภายในกรมป่าไม้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....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สาระสำคัญของร่างประกาศฯ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อาวุธและยุทโธปกรณ์เป็นสินค้าต้องห้ามส่งออกและห้ามนำผ่านไปยังสาธารณรัฐแอฟริกากลาง เพื่อให้สอดคล้องกับข้อมติคณะมนตรีความมั่นคงแห่งสหประชาชาติ ที่ 2339 (ค.ศ. 2017) ว่าด้วยการต่ออายุมาตรการลงโทษทางอาวุธ การห้ามเดินทาง และการอายัดทรัพย์สินต่อสาธารณรัฐแอฟริกากลางตามที่ระบุไว้ในข้อมติฯ ที่ 2262 (ค.ศ. 2016) ตลอดจนข้อยกเว้นที่เกี่ยวข้องออกไปอีก 1 ปี โดยให้มีผลบังคับใช้จนถึงวันที่ 31 มกราคม 2561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กระทรวงพาณิชย์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กระทรวงพาณิชย์ พ.ศ. .... ที่สำนักงานคณะกรรมการกฤษฎีกาตรวจพิจารณาแล้ว และให้สำนักเลขาธิการคณะรัฐมนตรีส่ง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ร่างกฎกระทรวงดังกล่าว ให้รัฐมนตรีว่าการกระทรวงพาณิชย์พิจารณาลงนาม และประกาศในราชกิจจานุเบกษาต่อไป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ปรับปรุงกฎกระทรวงแบ่งส่วนราชการสำนักงานปลัดกระทรวง กระทรวงพาณิชย์ พ.ศ. 2556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ซึ่งแก้ไขเพิ่มเติมโดยกฎกระทรวงแบ่งส่วนราชการสำนักงานปลัดกระทรวง กระทรวงพาณิชย์ (ฉบับที่ 2) พ.ศ. 2558 ดังนี้</w:t>
      </w:r>
    </w:p>
    <w:p w:rsidR="00526B5F" w:rsidRDefault="00526B5F" w:rsidP="00120A9F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8A07C0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8A07C0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8A07C0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TableGrid1"/>
        <w:tblW w:w="9805" w:type="dxa"/>
        <w:tblLook w:val="04A0"/>
      </w:tblPr>
      <w:tblGrid>
        <w:gridCol w:w="4855"/>
        <w:gridCol w:w="4950"/>
      </w:tblGrid>
      <w:tr w:rsidR="003E069B" w:rsidRPr="00120A9F" w:rsidTr="0056161E">
        <w:trPr>
          <w:trHeight w:val="296"/>
        </w:trPr>
        <w:tc>
          <w:tcPr>
            <w:tcW w:w="4855" w:type="dxa"/>
          </w:tcPr>
          <w:p w:rsidR="003E069B" w:rsidRPr="00120A9F" w:rsidRDefault="003E069B" w:rsidP="00120A9F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950" w:type="dxa"/>
          </w:tcPr>
          <w:p w:rsidR="003E069B" w:rsidRPr="00120A9F" w:rsidRDefault="003E069B" w:rsidP="00120A9F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3E069B" w:rsidRPr="00120A9F" w:rsidTr="0056161E">
        <w:trPr>
          <w:trHeight w:val="5219"/>
        </w:trPr>
        <w:tc>
          <w:tcPr>
            <w:tcW w:w="4855" w:type="dxa"/>
          </w:tcPr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ก.   ราชการบริหารส่วนกลาง</w:t>
            </w:r>
          </w:p>
          <w:p w:rsidR="003E069B" w:rsidRPr="00120A9F" w:rsidRDefault="00AA7FD4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069B"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(1) กองกลาง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(2)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กองการเจ้าหน้าที่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(3)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(4) กองตรวจราชการ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(5) กองยุทธศาสตร์และแผนงาน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(6) ศูนย์เทคโนโลยีสารสนเทศและการสื่อสาร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(7) สถาบันกรมพระจันทบุรีนฤนาถ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(8)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สำนักงานพาณิชย์ในต่างประเทศและคณะ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ผู้แทนถาวรไทยประจำองค์การการค้าโลกตามที่รัฐมนตรีประกาศกำหนด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ข. ราชการบริหารส่วนภูมิภาค สำนักงานพาณิชย์จังหวัด</w:t>
            </w:r>
          </w:p>
        </w:tc>
        <w:tc>
          <w:tcPr>
            <w:tcW w:w="4950" w:type="dxa"/>
          </w:tcPr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ก.   ราชการบริหารส่วนกลาง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(1) กองกลาง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(2) กองตรวจราชการ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(3)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กองบริหารการคลัง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(4)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กองบริหารการพาณิชย์ภูมิภาค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(5)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(6) กองยุทธศาสตร์และแผนงาน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(7) ศูนย์เทคโนโลยีสารสนเทศและการสื่อสาร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(8) สถาบันกรมพระจันทบุรีนฤนาถ</w:t>
            </w:r>
          </w:p>
          <w:p w:rsidR="003E069B" w:rsidRPr="00120A9F" w:rsidRDefault="00AA7FD4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069B"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(9) </w:t>
            </w:r>
            <w:r w:rsidR="003E069B"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สำนักงานพาณิชย์ในต่างประเทศ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(10)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คณะผู้แทนถาวรไทยประจำองค์การ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การค้าโลกและองค์การทรัพย์สินทางปัญญาโลก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ข. ราชการบริหารส่วนภูมิภาค สำนักงานพาณิชย์จังหวัด</w:t>
            </w:r>
          </w:p>
        </w:tc>
      </w:tr>
    </w:tbl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35297" w:rsidRPr="00120A9F" w:rsidRDefault="00E35297" w:rsidP="00120A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5718" w:rsidRPr="00120A9F" w:rsidRDefault="008A07C0" w:rsidP="00120A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E35297" w:rsidRPr="00120A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 โครงการประกันภัยข้าวนาปี ปีการผลิต 2560</w:t>
      </w:r>
    </w:p>
    <w:p w:rsidR="0088693F" w:rsidRPr="00120A9F" w:rsidRDefault="00044587" w:rsidP="00120A9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คณะรัฐมนตรีมีมติเห็นชอบตามที่กระทรวงการคลัง (กค.) เสนอ</w:t>
      </w:r>
      <w:r w:rsidR="001B0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B2A38" w:rsidRPr="00120A9F" w:rsidRDefault="00044587" w:rsidP="00120A9F">
      <w:pPr>
        <w:pStyle w:val="afd"/>
        <w:numPr>
          <w:ilvl w:val="0"/>
          <w:numId w:val="4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เห็นชอบการดำเนินโครงการประกันภัยข้าวนาปี ปีการผลิต 2560  ซึ่งเป็นการ</w:t>
      </w:r>
    </w:p>
    <w:p w:rsidR="00044587" w:rsidRPr="00120A9F" w:rsidRDefault="00044587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ดำเนินงานต่อเนื่องจากโครงการประกันภัยข้าวนาปี ปีการผลิต 2559 ภายใต้วงเงินงบประมาณ จำนวน 1,841,100,000 บาท โดยใช้เงินงบประมาณคงเหลือในส่วนที่ธนาคารเพื่อการเกษตรและสหกรณ์การเกษ</w:t>
      </w:r>
      <w:r w:rsidR="001B2A38" w:rsidRPr="00120A9F">
        <w:rPr>
          <w:rFonts w:ascii="TH SarabunPSK" w:hAnsi="TH SarabunPSK" w:cs="TH SarabunPSK"/>
          <w:sz w:val="32"/>
          <w:szCs w:val="32"/>
          <w:cs/>
        </w:rPr>
        <w:t>ต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ร (ธ.ก.ส.) ได้เบิกจ่ายจากสำนักงบประมาณเพื่อดำเนินการโครงการฯ ในปีการผลิต 2559 จำนวน 203,944,675.34 บาท และเสนอของบประมาณเพิ่มเติมจำนวน </w:t>
      </w:r>
      <w:r w:rsidR="001B0DCA">
        <w:rPr>
          <w:rFonts w:ascii="TH SarabunPSK" w:hAnsi="TH SarabunPSK" w:cs="TH SarabunPSK" w:hint="cs"/>
          <w:sz w:val="32"/>
          <w:szCs w:val="32"/>
          <w:cs/>
        </w:rPr>
        <w:t xml:space="preserve"> 1,637,155,324.66 </w:t>
      </w:r>
      <w:r w:rsidRPr="00120A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1B2A38" w:rsidRPr="00120A9F" w:rsidRDefault="00044587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เห็นชอบให้</w:t>
      </w:r>
      <w:r w:rsidR="008F5AFF" w:rsidRPr="00120A9F">
        <w:rPr>
          <w:rFonts w:ascii="TH SarabunPSK" w:hAnsi="TH SarabunPSK" w:cs="TH SarabunPSK"/>
          <w:sz w:val="32"/>
          <w:szCs w:val="32"/>
          <w:cs/>
        </w:rPr>
        <w:t xml:space="preserve"> ธ.ก.ส. ทดรองจ่ายเงินอุดหนุนค่าเบี้ยประกันภัยแทนรัฐบาลในส่วนของงบประมาณ</w:t>
      </w:r>
    </w:p>
    <w:p w:rsidR="00044587" w:rsidRPr="00120A9F" w:rsidRDefault="008F5AFF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เพิ่มเติมจำนวน 1,637,155,324.66 บาท และเบิกเงินชดเชยตามจำนวนที่จ่ายจริงพร้อมด้วยอัตราดอกเบี้ยเงินฝากประจำ 6 เดือน  ประเภทบุคคลธรรมดาของ  4 ธนาคารพาณิชย์ขนาดใหญ่ </w:t>
      </w:r>
      <w:r w:rsidRPr="00120A9F">
        <w:rPr>
          <w:rFonts w:ascii="TH SarabunPSK" w:hAnsi="TH SarabunPSK" w:cs="TH SarabunPSK"/>
          <w:sz w:val="32"/>
          <w:szCs w:val="32"/>
        </w:rPr>
        <w:t>(FDR)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บวกร้อยละ 1 ในปีงบประมาณถัดไปให้กับ ธ.ก.ส. ทั้งนี้ หากสิ้นสุดระยะเวลาในการขายกรมธรรม์แล้วพบว่า </w:t>
      </w:r>
      <w:r w:rsidR="008B705C" w:rsidRPr="00120A9F">
        <w:rPr>
          <w:rFonts w:ascii="TH SarabunPSK" w:hAnsi="TH SarabunPSK" w:cs="TH SarabunPSK"/>
          <w:sz w:val="32"/>
          <w:szCs w:val="32"/>
          <w:cs/>
        </w:rPr>
        <w:t xml:space="preserve"> มีจำนวนพื้นที่เอาประกันภัยมากกว่าพื้นที่เป้าหมายที่เสนอของบประมาณอุดหนุนค่าเบี้ยประกันภัยจำนวน 30 ล้านไร่ กค. จะเสนอให้คณะรัฐมนตรีพิจารณาให้ความเห็นชอบวงเงินงบประมาณเพิ่มเติม </w:t>
      </w:r>
    </w:p>
    <w:p w:rsidR="001B2A38" w:rsidRPr="00120A9F" w:rsidRDefault="008B705C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 ธ.ก.ส.</w:t>
      </w:r>
      <w:r w:rsidR="00B97209" w:rsidRPr="00120A9F">
        <w:rPr>
          <w:rFonts w:ascii="TH SarabunPSK" w:hAnsi="TH SarabunPSK" w:cs="TH SarabunPSK"/>
          <w:sz w:val="32"/>
          <w:szCs w:val="32"/>
          <w:cs/>
        </w:rPr>
        <w:t xml:space="preserve"> ดำเนินการขายกรมธรรม์ประกันภัยข้าวนาปี ปีการผลิต 2560 ให้ได้ตาม</w:t>
      </w:r>
    </w:p>
    <w:p w:rsidR="008B705C" w:rsidRDefault="00B9720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เป้าหมายขั้นต่ำ จำนวน 25 ล้านไร่ โดยเกษตรกรผู้เอาประกันภัยสามารถเลือกใช้บริการพร้อมเพย์  </w:t>
      </w:r>
      <w:r w:rsidRPr="00120A9F">
        <w:rPr>
          <w:rFonts w:ascii="TH SarabunPSK" w:hAnsi="TH SarabunPSK" w:cs="TH SarabunPSK"/>
          <w:sz w:val="32"/>
          <w:szCs w:val="32"/>
        </w:rPr>
        <w:t>(Promptpay)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ในการรับ – โอนค่าเบี้ยประกันภัยและค่าสินไหมทดแทน  พร้อมทั้งให้ ธ.ก.ส. บริหารจัดการความเสี่ยงในแต่ละพื้นที่ให้สอดคล้องกับหลักการประกันภัย  โดยเฉพาะการเข้าร่วมโครงการฯ ของเกษตรกรที่อยู่ในพื้นที่ไม่เหมาะสมตามการกำหนดเขตพื้นที่ปลูกข้าว </w:t>
      </w:r>
      <w:r w:rsidRPr="00120A9F">
        <w:rPr>
          <w:rFonts w:ascii="TH SarabunPSK" w:hAnsi="TH SarabunPSK" w:cs="TH SarabunPSK"/>
          <w:sz w:val="32"/>
          <w:szCs w:val="32"/>
        </w:rPr>
        <w:t>(Zoning)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ซึ่งประกาศโดยกระทรวงเกษตรและสหกรณ์ (กษ.) </w:t>
      </w:r>
      <w:r w:rsidR="001B0DCA">
        <w:rPr>
          <w:rFonts w:ascii="TH SarabunPSK" w:hAnsi="TH SarabunPSK" w:cs="TH SarabunPSK"/>
          <w:sz w:val="32"/>
          <w:szCs w:val="32"/>
          <w:cs/>
        </w:rPr>
        <w:t>และร่วมกับสมาคมประกัน</w:t>
      </w:r>
      <w:r w:rsidR="001B0DCA">
        <w:rPr>
          <w:rFonts w:ascii="TH SarabunPSK" w:hAnsi="TH SarabunPSK" w:cs="TH SarabunPSK"/>
          <w:sz w:val="32"/>
          <w:szCs w:val="32"/>
          <w:cs/>
        </w:rPr>
        <w:lastRenderedPageBreak/>
        <w:t>วินา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ศ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ภัยไทยและหน่วยงานที่เกี่ยวข้องในการดำเนินการประชาสัมพันธ์โครงการฯ และ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4918F8" w:rsidRPr="00120A9F" w:rsidRDefault="004918F8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2A38" w:rsidRPr="00120A9F" w:rsidRDefault="00B97209" w:rsidP="00120A9F">
      <w:pPr>
        <w:pStyle w:val="afd"/>
        <w:numPr>
          <w:ilvl w:val="0"/>
          <w:numId w:val="4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222BD3" w:rsidRPr="00120A9F">
        <w:rPr>
          <w:rFonts w:ascii="TH SarabunPSK" w:hAnsi="TH SarabunPSK" w:cs="TH SarabunPSK"/>
          <w:sz w:val="32"/>
          <w:szCs w:val="32"/>
          <w:cs/>
        </w:rPr>
        <w:t>กรมส่งเสริมการเกษตร กษ. ประสานงานกับสมาคมฯ และ ธ.ก.ส. ดำเนินการ</w:t>
      </w:r>
    </w:p>
    <w:p w:rsidR="00B97209" w:rsidRPr="00120A9F" w:rsidRDefault="00222BD3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เชื่อมโยงข้อมูลเอกสารทะเบียนเกษตรกร แบบประมวลรวบรวมความเสียหายและการช่วยเหลือเกษตรกรผู้ประสบภัย </w:t>
      </w:r>
      <w:r w:rsidRPr="00120A9F">
        <w:rPr>
          <w:rFonts w:ascii="TH SarabunPSK" w:hAnsi="TH SarabunPSK" w:cs="TH SarabunPSK"/>
          <w:sz w:val="32"/>
          <w:szCs w:val="32"/>
        </w:rPr>
        <w:t>(</w:t>
      </w:r>
      <w:r w:rsidRPr="00120A9F">
        <w:rPr>
          <w:rFonts w:ascii="TH SarabunPSK" w:hAnsi="TH SarabunPSK" w:cs="TH SarabunPSK"/>
          <w:sz w:val="32"/>
          <w:szCs w:val="32"/>
          <w:cs/>
        </w:rPr>
        <w:t>แบบ กษ 02) และแบบรายงานข้อมูลความเสียหายจริงของเกษตรกรผู้เอาประกันภัยข้าว เพื่อรับค่าสินไหมทดแทน (แบบ กษ 02 เพื่อการรับประกันภัย) ตลอดจนดำเนินการเพื่อให้มีการปรับปรุงประสิทธิภาพของระบบฐานข้อมูลสารสนเทศที่เกี่ยวข้องกับโครงการฯ เพื่อรองรับการเพิ่มพื้นที่เป้าหมายในอนาคตและรองรับการแก้ไขปัญหาการจ่ายค่าสินไหมทดแทนให้รวดเร็วและถูกต้องมากขึ้น  พร้อมทั้งให้กรมส่งเสริมการเกษตรเก็บข้อมูลพื้นที่ประสบภัย  ตามระเบียบกระทรวงการคลังว่าด้วยเงินทดรองราชการ เพื่อช่วยเหลือผู้ประสบภัยพิบัติกรณีฉุกเฉิน พ.ศ. 2556 โดย</w:t>
      </w:r>
      <w:r w:rsidR="00AA7FD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แยกประเภทพืชต่าง ๆ  </w:t>
      </w:r>
    </w:p>
    <w:p w:rsidR="00AA7FD4" w:rsidRDefault="00222BD3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 กษ. ร่วมกับหน่วยงานที่เกี่ยวข้องดำเนินการเก็บข้อมูลและปรับปรุงฐานข้อมูล</w:t>
      </w:r>
      <w:r w:rsidR="00AA7FD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222BD3" w:rsidRPr="00120A9F" w:rsidRDefault="00222BD3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FD4">
        <w:rPr>
          <w:rFonts w:ascii="TH SarabunPSK" w:hAnsi="TH SarabunPSK" w:cs="TH SarabunPSK"/>
          <w:sz w:val="32"/>
          <w:szCs w:val="32"/>
          <w:cs/>
        </w:rPr>
        <w:t>ที่</w:t>
      </w:r>
      <w:r w:rsidRPr="00120A9F">
        <w:rPr>
          <w:rFonts w:ascii="TH SarabunPSK" w:hAnsi="TH SarabunPSK" w:cs="TH SarabunPSK"/>
          <w:sz w:val="32"/>
          <w:szCs w:val="32"/>
          <w:cs/>
        </w:rPr>
        <w:t>เกี่ยวข้องกับการใช้ดัชนีผลผลิตต่อเขตพื้นที่ (</w:t>
      </w:r>
      <w:r w:rsidRPr="00120A9F">
        <w:rPr>
          <w:rFonts w:ascii="TH SarabunPSK" w:hAnsi="TH SarabunPSK" w:cs="TH SarabunPSK"/>
          <w:sz w:val="32"/>
          <w:szCs w:val="32"/>
        </w:rPr>
        <w:t>Area Yield Index)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และเทคโนโลยีทางวิทยาศาสตร์ เพื่อเตรียมการรองรับการประกันภัยข้าวและการประกันภัยพืชผลทางการเกษตรอื่น ๆ ต่อไปในอนาคต 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มอบหมายให้กรมการปกครอง กระทรวงมหาดไทย และกรุงเทพมหานคร ดำเนินการแต่งตั้ง</w:t>
      </w:r>
    </w:p>
    <w:p w:rsidR="00222BD3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คณะกรรมการในการตรวจสอบเกษตรกรที่ได้รับความเสียหายแต่มิได้อยู่ใน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</w:t>
      </w:r>
      <w:r w:rsidR="00F55EB5">
        <w:rPr>
          <w:rFonts w:ascii="TH SarabunPSK" w:hAnsi="TH SarabunPSK" w:cs="TH SarabunPSK" w:hint="cs"/>
          <w:sz w:val="32"/>
          <w:szCs w:val="32"/>
          <w:cs/>
        </w:rPr>
        <w:t>พิ</w:t>
      </w:r>
      <w:r w:rsidRPr="00120A9F">
        <w:rPr>
          <w:rFonts w:ascii="TH SarabunPSK" w:hAnsi="TH SarabunPSK" w:cs="TH SarabunPSK"/>
          <w:sz w:val="32"/>
          <w:szCs w:val="32"/>
          <w:cs/>
        </w:rPr>
        <w:t>บัติกรณีฉุกเฉิน พ.ศ. 2556 เช่นเดียวกับการดำเนินการของโครงการฯ ปีการผลิต 2559 และขอให้จัดส่งข้อมูลให้สมาคม ฯ และ ธ.ก.ส. เพื่อพิจารณาดำเนินการช่วยเหลือเยียวยาต่อไป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มอบหมายให้สำนักงานคณะกรรมการกำกับและส่งเสริมการประกอบธุรกิจประกันภัยปรับปรุง</w:t>
      </w:r>
    </w:p>
    <w:p w:rsidR="00A52CB9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กรมธรรม์ประกันภัยข้าวนาปีให้เป็นไปตามรูปแบบและหลักเกณฑ์ของการรับประกันภัยของโครงการฯ ปีการผลิต 2560 และดำเนินการสร้างความรู้ความเข้าใจ ตลอดจนประชาสัมพันธ์โครงการฯ ในภาพรวมและเชิงรุกให้แก่หน่วยงานที่เกี่ยวข้อง 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มอบหมายให้สมาคมฯ ประสานงานกับ ธ.ก.ส. และกรมส่งเสริมการเกษตร กษ. พัฒนาระบบ</w:t>
      </w:r>
    </w:p>
    <w:p w:rsidR="00A52CB9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การรับประกันภัยและการจ่ายค่าสินไหมทดแทน  ตลอดจนดำเนินการประชาสัมพันธ์โครงการฯ ปีการผลิต 2560 เพื่อให้เกษตรกรผู้เอาประกันภัยได้รับประโยชน์สูงสุด</w:t>
      </w:r>
    </w:p>
    <w:p w:rsidR="0088693F" w:rsidRPr="00120A9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20A9F" w:rsidRDefault="00BB1C0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0A9F" w:rsidRPr="00120A9F" w:rsidRDefault="008A07C0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8. 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</w:rPr>
        <w:t>United Nations Regional Course in International Law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) ประจำปี 2560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1. อนุมัติ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>United Nations Regional Course in International Law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) ประจำปี 2560 ระหว่างวันที่ 20 พฤศจิกายน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15 ธันวาคม 2560 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ณ กรุงเทพมหานคร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อนุมัติให้นายวีรชัย พลาศรัย เอกอัครราชทูต ผู้แทนถาวรไทยประจำสหประชาชาติ ณ นครนิวยอร์ก หรือผู้ที่ได้รับมอบหมาย ลงนามในหนังสือแลกเปลี่ยนฯ ของฝ่ายไทยพร้อมทั้งอนุมัติให้ กต. จัดทำหนังสือมอบอำนาจเต็ม (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>Full Powers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) ให้แก่ผู้ลงนาม</w:t>
      </w:r>
    </w:p>
    <w:p w:rsid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3. หากมีความจำเป็นต้องแก้ไขปรับปรุงหนังสือแลกเปลี่ยนฯ ในส่วนที่ไม่ใช่สาระสำคัญก่อนการ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ลงนาม ให้ กต. สามารถดำเนินการได้โดยไม่ต้องนำเสนอคณะรัฐมนตรีพิจารณาอีกครั้ง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กต. รายงานว่า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การร่วมมือกับสหประชาชาติในการจัดการฝึกอบรมดังกล่าวจะเป็นประโยชน์ต่อเจ้าหน้าที่ในสายงานด้านกฎหมายระหว่างประเทศของไทยที่จะได้รับการถ่ายทอดองค์ความรู้ แลกเปลี่ยนประสบการณ์ และสร้างเครือข่ายกับนักกฎหมายระหว่างประเทศจากประเทศต่าง ๆ ในภูมิภาคเอเชีย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แปซิฟิก ตลอดจนสะท้อนให้เห็นถึงความร่วมมืออันดีระหว่างไทยกับสหประชาชาติ อันจะเชิดชูบทบาทและส่งเสริมภาพลักษณ์ของไทยในเวทีระหว่างประเทศ โดยจะจัดขึ้นระหว่างวันที่ 20 พฤศจิกายน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15 ธันวาคม 2560 ที่กรุงเทพมหานคร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 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วัตถุประสงค์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พื่ออบรมกฎหมายระหว่างประเทศให้กับผู้ที่มีภูมิหลังด้านกฎหมายหรือประสบการณ์ในการทำงานด้านกฎหมายระหว่างประเทศจากภูมิภาคเอเชีย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แปซิฟิก การคัดเลือกจะกระทำโดยสหประชาชาติ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ให้เหลือจำนวนผู้เข้าร่วมไม่เกิน 30 คน ซึ่งไทยสามารถส่งผู้แทนเข้าร่วมการอบรมได้ 5 คน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26B5F" w:rsidRPr="00120A9F" w:rsidRDefault="00526B5F" w:rsidP="00120A9F">
      <w:pPr>
        <w:tabs>
          <w:tab w:val="left" w:pos="567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9.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>คณะกรรมการส่งเสริมการลงทุนเสนอ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แต่งตั้ง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นายนฤตม์ เทอดสถีรศักดิ์ ผู้อำนวยการสำนักยุทธศาสตร์และนโยบายการลงทุน สำนักงานคณะกรรมการส่งเสริม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การลงทุน ให้ดำรงตำแหน่งที่ปรึกษาด้านการลงทุน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18 ตุลาคม 2559 ซึ่งเป็นวันที่มีคุณสมบัติครบถ้วนสมบูรณ์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การแต่งตั้งกงสุลใหญ่ราชอาณาจักรกัมพูชา ณ จังหวัดสระแก้ว (กระทรวงการต่างประเทศ)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กรณีรัฐบาลราชอาณาจักรกัมพูชามีความประสงค์ขอแต่งตั้ง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นายฮุน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ซาเรือน (</w:t>
      </w:r>
      <w:r w:rsidRPr="00120A9F">
        <w:rPr>
          <w:rFonts w:ascii="TH SarabunPSK" w:eastAsiaTheme="minorHAnsi" w:hAnsi="TH SarabunPSK" w:cs="TH SarabunPSK"/>
          <w:sz w:val="32"/>
          <w:szCs w:val="32"/>
        </w:rPr>
        <w:t>Mr. Hun Saroeun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) ให้ดำรงตำแหน่ง กงสุลใหญ่ราชอาณาจักรกัมพูชา ณ จังหวัดสระแก้ว โดยมีเขตกงสุลครอบคลุมจังหวัดสระแก้ว บุรีรัมย์ จันทบุรี ปราจีนบุรี ศรีสะเกษ สุรินทร์ ตราด และอุบลราชธานี สืบแทน นายบุน สกวิบล (</w:t>
      </w:r>
      <w:r w:rsidRPr="00120A9F">
        <w:rPr>
          <w:rFonts w:ascii="TH SarabunPSK" w:eastAsiaTheme="minorHAnsi" w:hAnsi="TH SarabunPSK" w:cs="TH SarabunPSK"/>
          <w:sz w:val="32"/>
          <w:szCs w:val="32"/>
        </w:rPr>
        <w:t>Mr. Bun Sokvibol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) ตามที่กระทรวงการต่างประเทศเสนอ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B1C09" w:rsidRPr="00120A9F" w:rsidRDefault="008A07C0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C7C6F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การแต่งตั้งคณะกรรมการบริหารกองทุนตามพระราชบัญญัติอ้อยและน้ำตาล พ.ศ. 2527</w:t>
      </w:r>
    </w:p>
    <w:p w:rsidR="009C7C6F" w:rsidRPr="00120A9F" w:rsidRDefault="009C7C6F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 (อก.) เสนอแต่งตั้งกรรมการในคณะกรรมการบริหารกองทุนตามพระราชบัญญัติอ้อยและน้ำตาล พ.ศ. 2527 จำนวน 12 คน  แทนกรรมการชุดเดิมที่ดำรงตำแหน่งครบวาระสองปีแล้ว เมื่อวันที่ 29 ธันวาคม 2559 ดังนี้  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นายสุรพงษ์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เจียสกุล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ผู้แทนกระทรวงเกษตรและสหกรณ์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รองปลัดกระทรวงเกษตรและสหกรณ์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นายวรัชญ์ เพชร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ร่</w:t>
      </w:r>
      <w:r w:rsidRPr="00120A9F">
        <w:rPr>
          <w:rFonts w:ascii="TH SarabunPSK" w:hAnsi="TH SarabunPSK" w:cs="TH SarabunPSK"/>
          <w:sz w:val="32"/>
          <w:szCs w:val="32"/>
          <w:cs/>
        </w:rPr>
        <w:t>าง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ผู้แทนกระทรวงการคลัง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ผู้อำนวยการกองกำกับและพัฒนา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ระบบเงินนอกงบประมาณ กรมบัญชีกลาง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นายอิทธิพงศ์  คุณากรบดินทร์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ผู้แทนกระทรวงพาณิชย์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ผู้ตรวจราชการกระทรวงพาณิชย์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นายพสุ  โลหารชุน 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ผู้แทนกระทรวงอุตสาหกรรม</w:t>
      </w:r>
    </w:p>
    <w:p w:rsidR="009C7C6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อธิบดีกรมส่งเสริมอุตสาหกรรม</w:t>
      </w:r>
    </w:p>
    <w:p w:rsidR="00AA7FD4" w:rsidRPr="00120A9F" w:rsidRDefault="00AA7FD4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lastRenderedPageBreak/>
        <w:t>นางสาวชวนชม  กิจพันธ์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ผู้แทนสำนักงบประมาณ </w:t>
      </w:r>
    </w:p>
    <w:p w:rsidR="009C7C6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ผู้อำนวยการกองจัดทำงบประมาณด้านเศรษฐกิจ 1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นายสุวัชชัย ใจข้อ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ผู้แทนธนาคารแห่งประเทศไทย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 ฝ่ายนโยบายเศรษฐกิจการเงิน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สายนโยบายการเงิน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นายธีระชัย  แสนแก้ว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นายมนตรี  เลาหศักดิ์ประสิทธิ์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นายพนม  ตะโกเมือง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นายศรา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120A9F">
        <w:rPr>
          <w:rFonts w:ascii="TH SarabunPSK" w:hAnsi="TH SarabunPSK" w:cs="TH SarabunPSK"/>
          <w:sz w:val="32"/>
          <w:szCs w:val="32"/>
          <w:cs/>
        </w:rPr>
        <w:t>ธ  แสงจันทร์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นายวิณณ์  ผาณิตวงศ์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นายรัฐวุฒิ  แซ่ตั้ง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Default="009C7C6F" w:rsidP="00120A9F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27 มิถุนายน 2560 เป็นต้นไป</w:t>
      </w:r>
    </w:p>
    <w:p w:rsidR="001B0DCA" w:rsidRPr="00120A9F" w:rsidRDefault="001B0DCA" w:rsidP="001B0DCA">
      <w:pPr>
        <w:spacing w:line="340" w:lineRule="exact"/>
        <w:ind w:left="14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</w:t>
      </w:r>
    </w:p>
    <w:sectPr w:rsidR="001B0DCA" w:rsidRPr="00120A9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8C" w:rsidRDefault="00761F8C">
      <w:r>
        <w:separator/>
      </w:r>
    </w:p>
  </w:endnote>
  <w:endnote w:type="continuationSeparator" w:id="1">
    <w:p w:rsidR="00761F8C" w:rsidRDefault="0076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8C" w:rsidRDefault="00761F8C">
      <w:r>
        <w:separator/>
      </w:r>
    </w:p>
  </w:footnote>
  <w:footnote w:type="continuationSeparator" w:id="1">
    <w:p w:rsidR="00761F8C" w:rsidRDefault="00761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A597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A597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A7FD4">
      <w:rPr>
        <w:rStyle w:val="ad"/>
        <w:rFonts w:ascii="Cordia New" w:hAnsi="Cordia New" w:cs="Cordia New"/>
        <w:noProof/>
        <w:sz w:val="32"/>
        <w:szCs w:val="32"/>
        <w:cs/>
      </w:rPr>
      <w:t>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A5977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850164"/>
    <w:multiLevelType w:val="hybridMultilevel"/>
    <w:tmpl w:val="256ADCFA"/>
    <w:lvl w:ilvl="0" w:tplc="17069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1DD59AB"/>
    <w:multiLevelType w:val="hybridMultilevel"/>
    <w:tmpl w:val="6A967896"/>
    <w:lvl w:ilvl="0" w:tplc="7646E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5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5"/>
  </w:num>
  <w:num w:numId="49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87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F72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A9F"/>
    <w:rsid w:val="00120B5B"/>
    <w:rsid w:val="0012195E"/>
    <w:rsid w:val="0012498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0DCA"/>
    <w:rsid w:val="001B22C4"/>
    <w:rsid w:val="001B2769"/>
    <w:rsid w:val="001B2A38"/>
    <w:rsid w:val="001B2C45"/>
    <w:rsid w:val="001B2D39"/>
    <w:rsid w:val="001B3F9D"/>
    <w:rsid w:val="001B4868"/>
    <w:rsid w:val="001B4E4B"/>
    <w:rsid w:val="001B6A74"/>
    <w:rsid w:val="001B7304"/>
    <w:rsid w:val="001B77F0"/>
    <w:rsid w:val="001B7FB2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1AD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BD3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2D1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9B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8F8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6B5F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5977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356F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0A0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1C43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5E33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2F60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1F8C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1B92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7C0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05C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AFF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C7C6F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2CB9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A7FD4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7209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5AD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267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FF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169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297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B05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805"/>
    <w:rsid w:val="00F51A2A"/>
    <w:rsid w:val="00F54021"/>
    <w:rsid w:val="00F54098"/>
    <w:rsid w:val="00F553F3"/>
    <w:rsid w:val="00F5567C"/>
    <w:rsid w:val="00F55778"/>
    <w:rsid w:val="00F55EB5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Grid1">
    <w:name w:val="Table Grid1"/>
    <w:basedOn w:val="a1"/>
    <w:uiPriority w:val="39"/>
    <w:rsid w:val="003E069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120A9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73CF-CE02-4287-8CF3-A0B03EF4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37</cp:revision>
  <cp:lastPrinted>2017-06-27T07:34:00Z</cp:lastPrinted>
  <dcterms:created xsi:type="dcterms:W3CDTF">2017-06-27T00:58:00Z</dcterms:created>
  <dcterms:modified xsi:type="dcterms:W3CDTF">2017-06-27T07:57:00Z</dcterms:modified>
</cp:coreProperties>
</file>