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C422CA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C422CA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F1379">
        <w:rPr>
          <w:rFonts w:ascii="TH SarabunPSK" w:hAnsi="TH SarabunPSK" w:cs="TH SarabunPSK"/>
          <w:sz w:val="32"/>
          <w:szCs w:val="32"/>
          <w:lang w:bidi="th-TH"/>
        </w:rPr>
        <w:t xml:space="preserve">4 </w:t>
      </w:r>
      <w:r w:rsidR="00AF1379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 2560</w:t>
      </w:r>
      <w:r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C422CA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C422CA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BF7CC3" w:rsidRPr="00CD1FE9" w:rsidRDefault="00BF7CC3" w:rsidP="00BF7CC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F7CC3" w:rsidRPr="00CD1FE9" w:rsidRDefault="00BF7CC3" w:rsidP="00BF7CC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F7CC3" w:rsidRPr="00CD1FE9" w:rsidTr="00F02971">
        <w:tc>
          <w:tcPr>
            <w:tcW w:w="9820" w:type="dxa"/>
          </w:tcPr>
          <w:p w:rsidR="00BF7CC3" w:rsidRPr="00CD1FE9" w:rsidRDefault="00BF7CC3" w:rsidP="00F0297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F7CC3" w:rsidRDefault="00BF7CC3" w:rsidP="00BF7CC3">
      <w:pPr>
        <w:spacing w:line="320" w:lineRule="exact"/>
        <w:rPr>
          <w:sz w:val="32"/>
        </w:rPr>
      </w:pPr>
    </w:p>
    <w:p w:rsidR="00BF7CC3" w:rsidRP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ร่างพระราชบัญญัติจราจรทางบก (ฉบับที่ ..) พ.ศ. ....</w:t>
      </w:r>
    </w:p>
    <w:p w:rsidR="00BF7CC3" w:rsidRP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ร่างพระราชบัญญัติคุ้มครองแรงงาน (ฉบับที่ ..) พ.ศ. ....</w:t>
      </w:r>
    </w:p>
    <w:p w:rsidR="00BF7CC3" w:rsidRP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ร่างพระราชบัญญัติผลิตภัณฑ์สมุนไพร พ.ศ. .... </w:t>
      </w:r>
    </w:p>
    <w:p w:rsidR="00BF7CC3" w:rsidRP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7CC3">
        <w:rPr>
          <w:rFonts w:ascii="TH SarabunPSK" w:hAnsi="TH SarabunPSK" w:cs="TH SarabunPSK"/>
          <w:sz w:val="32"/>
          <w:szCs w:val="32"/>
        </w:rPr>
        <w:t>4.</w:t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ร่างพระราชกฤษฎีกากำหนดจำนวน ที่ตั้ง เขตศาล และวันเปิดทำการศาลอาญา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คดีทุจริตและประพฤติมิชอบภาค พ.ศ. .... </w:t>
      </w:r>
    </w:p>
    <w:p w:rsidR="00BF7CC3" w:rsidRP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ร่างกฎกระทรวงแบ่งส่วนราชการเป็นกองบังคับการหรือส่วนราชการอย่างอื่นใน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สำนักงานตำรวจแห่งชาติ (ฉบับที่ ..) พ.ศ. .... </w:t>
      </w:r>
    </w:p>
    <w:p w:rsidR="00BF7CC3" w:rsidRPr="00BF7CC3" w:rsidRDefault="001F452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F7CC3" w:rsidRPr="00BF7CC3"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BF7CC3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ออกตามความในพระราชบัญญัติกำหนด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BF7CC3"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ค่าธรรมเนียมการใช้ยานยนตร์บนทางหลวงและสะพาน พ.ศ. 2497 </w:t>
      </w:r>
    </w:p>
    <w:p w:rsidR="00BF7CC3" w:rsidRDefault="001F452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BF7CC3">
        <w:rPr>
          <w:rFonts w:ascii="TH SarabunPSK" w:hAnsi="TH SarabunPSK" w:cs="TH SarabunPSK" w:hint="cs"/>
          <w:sz w:val="32"/>
          <w:szCs w:val="32"/>
          <w:cs/>
        </w:rPr>
        <w:t>บนทางหลวงและสะพาน พ.ศ. 2497 เพื่อกำหนดเพิ่มวิธีการเสียค่าธรรมเนียมการ</w:t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="00774086">
        <w:rPr>
          <w:rFonts w:ascii="TH SarabunPSK" w:hAnsi="TH SarabunPSK" w:cs="TH SarabunPSK" w:hint="cs"/>
          <w:sz w:val="32"/>
          <w:szCs w:val="32"/>
          <w:cs/>
        </w:rPr>
        <w:tab/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="00774086"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BF7CC3">
        <w:rPr>
          <w:rFonts w:ascii="TH SarabunPSK" w:hAnsi="TH SarabunPSK" w:cs="TH SarabunPSK" w:hint="cs"/>
          <w:sz w:val="32"/>
          <w:szCs w:val="32"/>
          <w:cs/>
        </w:rPr>
        <w:t xml:space="preserve">ใช้ยานยนตร์โดยชำระเงินผ่านบัตรอัตโนมัติ </w:t>
      </w:r>
    </w:p>
    <w:p w:rsidR="00774086" w:rsidRPr="00BF7CC3" w:rsidRDefault="00774086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F7CC3" w:rsidRPr="00CD1FE9" w:rsidTr="00F02971">
        <w:tc>
          <w:tcPr>
            <w:tcW w:w="9820" w:type="dxa"/>
          </w:tcPr>
          <w:p w:rsidR="00BF7CC3" w:rsidRPr="00CD1FE9" w:rsidRDefault="00BF7CC3" w:rsidP="00F0297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7CC3" w:rsidRPr="00774086" w:rsidRDefault="00774086" w:rsidP="00BF7CC3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/>
          <w:color w:val="000000"/>
          <w:sz w:val="32"/>
          <w:szCs w:val="32"/>
          <w:cs/>
        </w:rPr>
        <w:t>โครงการดำเนินงานโฆษณา ประชาสัมพันธ์ และจัดกิจกรรมเพื่อพลิกโฉมประเทศ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BF7CC3" w:rsidRPr="00774086">
        <w:rPr>
          <w:rFonts w:ascii="TH SarabunPSK" w:hAnsi="TH SarabunPSK" w:cs="TH SarabunPSK"/>
          <w:color w:val="000000"/>
          <w:sz w:val="32"/>
          <w:szCs w:val="32"/>
        </w:rPr>
        <w:t>“Thailand 4.0</w:t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  <w:cs/>
        </w:rPr>
        <w:t>โดยใช้งบกลาง รายการเงินสำรองจ่ายเพื่อกรณีฉุกเฉินหรือ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  <w:cs/>
        </w:rPr>
        <w:t>จำเป็น</w:t>
      </w:r>
    </w:p>
    <w:p w:rsidR="00BF7CC3" w:rsidRPr="00774086" w:rsidRDefault="00BF7CC3" w:rsidP="00774086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774086">
        <w:rPr>
          <w:rFonts w:ascii="TH SarabunPSK" w:hAnsi="TH SarabunPSK" w:cs="TH SarabunPSK"/>
          <w:color w:val="000000"/>
          <w:sz w:val="32"/>
          <w:szCs w:val="32"/>
        </w:rPr>
        <w:t>                     </w:t>
      </w:r>
      <w:r w:rsidRPr="00774086">
        <w:rPr>
          <w:rFonts w:ascii="TH SarabunPSK" w:hAnsi="TH SarabunPSK" w:cs="TH SarabunPSK"/>
          <w:sz w:val="32"/>
          <w:szCs w:val="32"/>
          <w:cs/>
        </w:rPr>
        <w:t>8</w:t>
      </w:r>
      <w:r w:rsidRPr="00774086">
        <w:rPr>
          <w:rFonts w:ascii="TH SarabunPSK" w:hAnsi="TH SarabunPSK" w:cs="TH SarabunPSK" w:hint="cs"/>
          <w:sz w:val="32"/>
          <w:szCs w:val="32"/>
          <w:cs/>
        </w:rPr>
        <w:t>.</w:t>
      </w:r>
      <w:r w:rsidRPr="007740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0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="007740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Pr="00774086"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หลักเกณฑ์และวิธีการเยียวยาให้แก่ข้าราชการทหารผู้ได้รับผลกระทบจากความ</w:t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="00774086">
        <w:rPr>
          <w:rFonts w:ascii="TH SarabunPSK" w:hAnsi="TH SarabunPSK" w:cs="TH SarabunPSK" w:hint="cs"/>
          <w:sz w:val="32"/>
          <w:szCs w:val="32"/>
          <w:cs/>
        </w:rPr>
        <w:tab/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="00774086">
        <w:rPr>
          <w:rFonts w:ascii="TH SarabunPSK" w:hAnsi="TH SarabunPSK" w:cs="TH SarabunPSK" w:hint="cs"/>
          <w:sz w:val="32"/>
          <w:szCs w:val="32"/>
          <w:cs/>
        </w:rPr>
        <w:tab/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Pr="00774086">
        <w:rPr>
          <w:rFonts w:ascii="TH SarabunPSK" w:hAnsi="TH SarabunPSK" w:cs="TH SarabunPSK" w:hint="cs"/>
          <w:sz w:val="32"/>
          <w:szCs w:val="32"/>
          <w:cs/>
        </w:rPr>
        <w:t xml:space="preserve">เหลื่อมล้ำของอัตราเงินเดือน (กระทรวงกลาโหม) </w:t>
      </w:r>
    </w:p>
    <w:p w:rsidR="00BF7CC3" w:rsidRPr="00774086" w:rsidRDefault="00774086" w:rsidP="00BF7CC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หลักเกณฑ์และวิธีการเยียวยาให้แก่ข้าราชการตำรวจผู้ได้รับผลกระทบจากความ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เหลื่อมล้ำของอัตราเงินเดือน (สำนักงานตำรวจแห่งชาติ) </w:t>
      </w:r>
    </w:p>
    <w:p w:rsidR="00BF7CC3" w:rsidRPr="00774086" w:rsidRDefault="00774086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10.</w:t>
      </w:r>
      <w:r w:rsidR="00BF7CC3" w:rsidRPr="007740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/>
          <w:sz w:val="32"/>
          <w:szCs w:val="32"/>
          <w:cs/>
        </w:rPr>
        <w:t>ขอความเห็นชอบการเสียภาษีสลากบำรุงกาชาดไทย</w:t>
      </w:r>
    </w:p>
    <w:p w:rsidR="00BF7CC3" w:rsidRPr="00774086" w:rsidRDefault="00774086" w:rsidP="00BF7CC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การดำเนินการตามมติคณะกรรมการพืชน้ำมันและน้ำมันพืช</w:t>
      </w:r>
    </w:p>
    <w:p w:rsidR="00BF7CC3" w:rsidRPr="00774086" w:rsidRDefault="00774086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นโยบายและยุทธศาสตร์ส่งเสริมศิลปวัฒนธรรมร่วมสมัย พ.ศ. 2560 - 2564</w:t>
      </w:r>
    </w:p>
    <w:p w:rsidR="00BF7CC3" w:rsidRPr="00774086" w:rsidRDefault="00774086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แนวทางการเตรียมบุคลากรก่อนเข้าสู่กระบวนการยุติธรรมและการพัฒนา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บุคลากรในกระบวนการยุติธรรม</w:t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F7CC3" w:rsidRPr="00774086" w:rsidRDefault="00774086" w:rsidP="00BF7CC3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eastAsia="Cordia New" w:hAnsi="TH SarabunPSK" w:cs="TH SarabunPSK"/>
          <w:sz w:val="36"/>
          <w:szCs w:val="36"/>
          <w:cs/>
        </w:rPr>
        <w:tab/>
      </w:r>
      <w:r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="00BF7CC3" w:rsidRPr="00774086">
        <w:rPr>
          <w:rFonts w:ascii="TH SarabunPSK" w:eastAsia="Cordia New" w:hAnsi="TH SarabunPSK" w:cs="TH SarabunPSK" w:hint="cs"/>
          <w:sz w:val="36"/>
          <w:szCs w:val="36"/>
          <w:cs/>
        </w:rPr>
        <w:t xml:space="preserve">14.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  <w:cs/>
        </w:rPr>
        <w:t>กรอบการวิจัยด้านการพัฒนากระบวนการยุติธรรม</w:t>
      </w:r>
    </w:p>
    <w:p w:rsidR="00BF7CC3" w:rsidRPr="00CD1FE9" w:rsidRDefault="00BF7CC3" w:rsidP="00BF7CC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F7CC3" w:rsidRPr="00CD1FE9" w:rsidTr="00F02971">
        <w:tc>
          <w:tcPr>
            <w:tcW w:w="9820" w:type="dxa"/>
          </w:tcPr>
          <w:p w:rsidR="00BF7CC3" w:rsidRPr="00CD1FE9" w:rsidRDefault="00BF7CC3" w:rsidP="00F0297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F7CC3" w:rsidRPr="00774086" w:rsidRDefault="00BF7CC3" w:rsidP="00BF7CC3">
      <w:pPr>
        <w:spacing w:line="320" w:lineRule="exact"/>
        <w:rPr>
          <w:sz w:val="32"/>
          <w:cs/>
        </w:rPr>
      </w:pP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เสนอชื่อผู้แทนคณะรัฐมนตรีเพื่อดำรงตำแหน่งกรรมาธิการวิสามัญกิจการสภานิติ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บัญญัติแห่งชาติ </w:t>
      </w: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ทรัพยากรธรรมชาติและสิ่งแวดล้อม) </w:t>
      </w: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แต่งตั้งกรรมการผู้ทรงคุณวุฒิในคณะกรรมการบริหารศูนย์คุณธรรม </w:t>
      </w: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(นายเจริญรัฐฉิมสำราญ และ นายสุพจน์ มัฆวิบูลย์) </w:t>
      </w: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การแต่งตั้งผู้รักษาราชการแทนรัฐมนตรีว่าการกระทรวงศึกษาธิการ </w:t>
      </w:r>
    </w:p>
    <w:p w:rsidR="00497818" w:rsidRDefault="00497818" w:rsidP="00497818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7818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8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81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</w:t>
      </w:r>
      <w:r w:rsidRPr="00497818">
        <w:rPr>
          <w:rFonts w:ascii="TH SarabunPSK" w:hAnsi="TH SarabunPSK" w:cs="TH SarabunPSK"/>
          <w:sz w:val="32"/>
          <w:szCs w:val="32"/>
        </w:rPr>
        <w:t>[</w:t>
      </w:r>
      <w:r w:rsidRPr="00497818">
        <w:rPr>
          <w:rFonts w:ascii="TH SarabunPSK" w:hAnsi="TH SarabunPSK" w:cs="TH SarabunPSK" w:hint="cs"/>
          <w:sz w:val="32"/>
          <w:szCs w:val="32"/>
          <w:cs/>
        </w:rPr>
        <w:t>ตำแหน่งเลขานุการรัฐมนตรีประจำ</w:t>
      </w:r>
    </w:p>
    <w:p w:rsidR="00497818" w:rsidRDefault="00497818" w:rsidP="00497818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818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(นายออมสิน ชีวะพฤกษ์) </w:t>
      </w:r>
    </w:p>
    <w:p w:rsidR="00497818" w:rsidRPr="00497818" w:rsidRDefault="00497818" w:rsidP="0049781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818">
        <w:rPr>
          <w:rFonts w:ascii="TH SarabunPSK" w:hAnsi="TH SarabunPSK" w:cs="TH SarabunPSK" w:hint="cs"/>
          <w:sz w:val="32"/>
          <w:szCs w:val="32"/>
          <w:cs/>
        </w:rPr>
        <w:t>(รองศาสตราจารย์กัณวีร์ กนิษฐ์พงศ์)</w:t>
      </w:r>
      <w:r w:rsidRPr="00497818">
        <w:rPr>
          <w:rFonts w:ascii="TH SarabunPSK" w:hAnsi="TH SarabunPSK" w:cs="TH SarabunPSK"/>
          <w:sz w:val="32"/>
          <w:szCs w:val="32"/>
        </w:rPr>
        <w:t>]</w:t>
      </w:r>
    </w:p>
    <w:p w:rsidR="0088693F" w:rsidRPr="00497818" w:rsidRDefault="0088693F" w:rsidP="00C422CA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88693F" w:rsidRPr="00CD1FE9" w:rsidRDefault="0088693F" w:rsidP="00C422CA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74086" w:rsidRDefault="00774086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74086" w:rsidRPr="00CD1FE9" w:rsidRDefault="00774086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422C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A7299" w:rsidRDefault="004A7299" w:rsidP="00C422CA">
      <w:pPr>
        <w:spacing w:line="320" w:lineRule="exact"/>
        <w:rPr>
          <w:sz w:val="32"/>
        </w:rPr>
      </w:pPr>
    </w:p>
    <w:p w:rsidR="00C422CA" w:rsidRPr="00861D32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422CA" w:rsidRPr="00861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ร่างพระราชบัญญัติจราจรทางบก (ฉบับที่ ..) พ.ศ. ....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คณะรัฐมนตรีมีมติอนุมัติหลักการร่างพระราชบัญญัติจราจรทางบก (ฉบับที่ ..) พ.ศ. .... </w:t>
      </w:r>
      <w:r w:rsidR="009F29E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ตามที่สำนักงานตำรวจแห่งชาติ (ตช.) เสนอ และให้ส่งสำนักงานคณะกรรมการกฤษฎีกาตรวจพิจารณา โดยให้รับความเห็นของกระทรวงการคลัง กระทรวงยุติธรรม และสำนักงานศาลยุติธรรมไปประกอบการพิจารณาด้วย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C422CA" w:rsidRPr="00861D32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1D3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แก้ไขเพิ่มเติมน้ำหนักของรถยนต์บรรทุกส่วนบุคคลจาก 1,600 กก. เป็น 2,200 กก. ที่ไม่ต้องขับรถในช่องเดินรถด้านซ้ายสุดหรือใกล้เคียงกับช่องเดินรถประจำทางแล้วแต่กรณีให้สอดคล้องกับพระราชบัญญัติรถยนต์ พ.ศ. 2522 แก้ไขเพิ่มเติมโดยพระราชบัญญัติรถยนต์ (ฉบับที่ 17) พ.ศ. 2557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ำหนดให้ผู้ขับขี่มีหน้าที่ต้องจัดให้คนโดยสารซึ่งนั่งในรถทุกคนต้องรัดร่างกายด้วยเข็มขัดนิรภัยขณะโดยสารรถยนต์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แก้ไขเพิ่มเติมมาตรการบังคับสำหรับผู้ขับขี่ที่ไม่ชำระค่าปรับตามใบสั่งโดยกำหนดให้พนักงานเจ้าหน้าที่ตามร่างพระราชบัญญัติจราจรทางบก (ฉบับที่ ..) พ.ศ. .... (ตำรวจซึ่งปฏิบัติหน้าที่ควบคุมการจราจร) </w:t>
      </w:r>
      <w:r w:rsidR="009F29E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ออกหนังสือแจ้งเตือนให้ผู้ขับขี่หรือเจ้าของรถที่ไม่ชำระค่าปรับตามใบสั่งมาชำระค่าปรับภายใน 15 วัน โดยหากบุคคลดังกล่าวยังไม่ปฏิบัติตามหนังสือแจ้งเตือนข้างต้น ก็ให้พนักงานเจ้าหน้าที่แจ้งไปยังนายทะเบียนตามกฎหมายว่าด้วยรถยนต์หรือกฎหมายว่าด้วยการขนส่งทางบกให้ชะลอการรับชำระภาษีประจำปีไว้ก่อน พร้อมทั้งให้นายทะเบียนดังกล่าวมีอำนาจสั่งยึดหรือพักใช้ใบอนุญาตขับขี่ของบุคคลนั้นด้วย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กำหนดให้เจ้าหน้าที่พนักงานจราจร พนักงานสอบสวน หรือพนักงานเจ้าหน้าที่มีอำนาจสั่งให้มีการทดสอบผู้ขับขี่ว่าเมาสุราหรือของเมาอย่างอื่นหรือไม่ด้วยวิธีการตรวจทดสอบลมหายใจ ปัสสาวะ เลือด หรือวิธีการอื่นอย่างชัดแจ้ง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กำหนดให้ค่าใช้จ่ายในการตรวจทดสอบว่าผู้ขับขี่เมาสุราหรือของเมาอย่างอื่นหรือไม่สั่งจ่ายจากงบประมาณที่สำนักงานตำรวจแห่งชาติกำหนดโดยได้รับความเห็นชอบจากกระทรวงการคลัง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แก้ไขอัตราโทษสำหรับความผิดที่มีอัตราโทษไม่สูงกว่าความผิดลหุโทษให้สอดคล้องกับการแก้ไขอัตราโทษสำหรับความผิดลหุโทษตามประมวลกฎหมายอาญาแก้ไขเพิ่มเติมโดยพระราชบัญญัติแก้ไขเพิ่มเติมประมวลกฎหมายอาญา (ฉบับที่ 22) พ.ศ. 2558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861D32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422CA" w:rsidRPr="00861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ร่างพระราชบัญญัติคุ้มครองแรงงาน (ฉบับที่ ..) พ.ศ. ....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คณะรัฐมนตรีมีมติอนุมัติหลักการร่างพระราชบัญญัติคุ้มครองแรงงาน (ฉบับที่ ..) พ.ศ. .... ตามที่กระทรวงแรงงาน (รง.)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ก่อนเสนอสภานิติบัญญัติแห่งชาติต่อไป</w:t>
      </w:r>
    </w:p>
    <w:p w:rsidR="00C422CA" w:rsidRPr="00861D32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1D3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พิ่มเติมบทบัญญัติเกี่ยวกับการให้อำนาจคณะกรรมการในการกำหนดอัตราค่าจ้างขั้นต่ำสำหรับกลุ่มลูกจ้างต่าง ๆ 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ยกเลิกบทบัญญัติให้นายจ้างส่งสำเนาข้อบังคับเกี่ยวกับการทำงานให้แก่อธิบดีหรือผู้ซึ่งอธิบดีมอบหมาย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เพิ่มมาตรา 118/1 ให้กรณีการเกษียณอายุเป็นเหตุแห่งการเลิกจ้างในกรณีที่มิได้ตกลงหรือกำหนดการเกษียณอายุลูกจ้างไว้ให้ลูกจ้างเกษียณอายุ เมื่ออายุครบ 60 ปีบริบูรณ์และนายจ้างต้องจ่ายค่าชดเชยตามกฎหมาย</w:t>
      </w:r>
    </w:p>
    <w:p w:rsidR="00C422CA" w:rsidRPr="00861D32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เพิ่มเติมบทบัญญัติ มาตรา 144 กำหนดโทษสำหรับนายจ้างที่ฝ่าฝืนไม่จ่ายค่าชดเชยเพราะเหตุเกษียณอายุ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086" w:rsidRDefault="00774086" w:rsidP="009F29ED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22CA" w:rsidRPr="006B1265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ร่างพระราชบัญญัติผลิตภัณฑ์สมุนไพร พ.ศ. ....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คณะรัฐมนตรีมีมติอนุมัติและรับทราบ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ตามที่กระทรวงสาธารณสุข (สธ.) เสนอ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อนุมัติหลักการร่างพระราชบัญญัติผลิตภัณฑ์สมุนไพร พ.ศ. ....ตามที่กระทรวงสาธารณสุข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สำนักงานส่งเสริมวิสาหกิจขนาดกลางและขนาดย่อมและสำนักงานศาลยุติธรรม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/>
          <w:sz w:val="32"/>
          <w:szCs w:val="32"/>
        </w:rPr>
        <w:tab/>
      </w:r>
      <w:r w:rsidRPr="006B126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รับทราบแผนในการจัดทำกฎหมายลำดับรองและกรอบระยะเวลาของร่างพระราชบัญญัติผลิตภัณฑ์สมุนไพร พ.ศ. ....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/>
          <w:sz w:val="32"/>
          <w:szCs w:val="32"/>
        </w:rPr>
        <w:tab/>
      </w:r>
      <w:r w:rsidRPr="006B1265">
        <w:rPr>
          <w:rFonts w:ascii="TH SarabunPSK" w:hAnsi="TH SarabunPSK" w:cs="TH SarabunPSK"/>
          <w:sz w:val="32"/>
          <w:szCs w:val="32"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สธ. เสนอว่า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2. ปัจจุบันความต้องการใช้สมุนไพรในประเทศไทยเพิ่มขึ้นอย่างต่อเนื่อง ทั้งเนื่องมาจากความสนใจในการดูแลสุขภาพด้วยผลิตภัณฑ์จากธรรมชาติ และสมุนไพรสามารถเปลี่ยนเป็นผลิตภัณฑ์ได้หลากหลาย เพื่อสนองตอบต่อความต้องการของผู้บริโภค โดยอุตสาหกรรมสมุนไพรได้รับการคาดการณ์ว่าเป็นอุตสาหกรรมที่มีศักยภาพและกลไกในการขับเคลื่อนเศรษฐกิจเพื่ออนาคต ซึ่งมีกลุ่มสินค้าที่มีศักยภาพมากที่สุดในตลาดสมุนไพร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>ได้แก่ อาหารเสริม และเวชสำอาง เป็นต้น ซึ่งทุกประเทศต่างตระหนักถึงความสำคัญของสมุนไพรและยาแผนโบราณเพิ่มขึ้นอย่างต่อเนื่องในระบบบริการทางการแพทย์และการสาธารณสุข จึงจำเป็นต้องมีการส่งเสริมให้มีการพัฒนาการผลิตและการใช้ประโยชน์สมุนไพรอย่างมีคุณภาพ และครบวงจร มีการกำหนดมาตรฐาน การควบคุมคุณภาพ และ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การคุ้มครองความปลอดภัยของผู้บริโภค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3. สำหรับการควบคุมสมุนไพรนั้น หากเป็นผลิตภัณฑ์ยาแผนไทยยาแผนโบราณต้องอาศัยบทบัญญัติตามกฎหมายว่าด้วยยา ส่วนผลิตภัณฑ์สมุนไพรที่ใช้เพื่อการส่งเสริมสุขภาพต้องอาศัยบทบัญญัติกฎหมายว่าด้วยอาหาร ซึ่งกฎหมายที่ใช้บังคับอยู่ยังไม่เหมาะสมกับการควบคุม กำกับ ดูแลผลิตภัณฑ์สมุนไพรที่มีการพัฒนาไปอย่างรวดเร็ว และยังเป็นอุปสรรคต่อการส่งเสริมและพัฒนาผลิตภัณฑ์จากสมุนไพรเพื่อทดแทนการนำเข้ายาแผนปัจจุบัน และอาหารเสริมจากต่างประเทศ อีกทั้งยังไม่มีการส่งเสริมและสนับสนุนการพัฒนาสมุนไพรอย่างเป็นระบบ และ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ครบวงจรตั้งแต่ต้นน้ำ กลางน้ำ และปลายน้ำอย่างชัดเจน รวมถึงยังขาดการประสานงานในทุกภาคส่วนที่เกี่ยวข้อง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3.  จึงสมควรให้มีกฎหมายเพื่อควบคุม กำกับ ดูแล ผลิตภัณฑ์สมุนไพรเป็นการเฉพาะ อันจะเป็นการส่งเสริมให้มีการพัฒนาการผลิต และการใช้ประโยชน์จากสมุนไพรอย่างมีคุณภาพและครบวงจร กำหนดมาตรฐาน การควบคุมคุณภาพ กำกับดูแลและคุ้มครองความปลอดภัยของผู้บริโภค การให้มีการพัฒนาผลิตภัณฑ์สมุนไพรไทย ตลอดจนให้มีกลไกเพื่อควบคุม กำกับ ดูแลผลิตภัณฑ์สมุนไพรที่เป็นยาแผนไทย ยาแผนโบราณ และผลิตภัณฑ์จากสมุนไพรที่ใช้เพื่อการส่งเสริมสุขภาพที่มีการพัฒนาไปอย่างรวดเร็ว และมีประสิทธิภาพมากยิ่งขึ้น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เป็นการกำหนดให้มีกฎหมายว่าด้วยผลิตภัณฑ์สมุนไพร เพื่อเป็นกลไกในการควบคุม กำกับ ดูแลเป็นการเฉพาะ สำหรับผลิตภัณฑ์จากสมุนไพรที่เป็นยาแผนไทย ยาแผนโบราณ และผลิตภัณฑ์จากสมุนไพรที่ใช้เพื่อ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การส่งเสริมสุขภาพ </w:t>
      </w:r>
    </w:p>
    <w:p w:rsidR="008A5EE8" w:rsidRPr="006B1265" w:rsidRDefault="008A5EE8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6B1265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ร่างพระราชกฤษฎีกากำหนดจำนวน ที่ตั้ง เขตศาล และวันเปิดทำการศาลอาญาคดีทุจริตและประพฤติ</w:t>
      </w:r>
      <w:r w:rsid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มิชอบภาค พ.ศ. .... 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คณะรัฐมนตรีมีมติอนุมัติหลักการร่างพระราชกฤษฎีกากำหนดจำนวน ที่ตั้ง เขตศาล และวันเปิด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ทำการศาลอาญาคดีทุจริตและประพฤติมิชอบภาค พ.ศ. .... ตามที่สำนักงานศาลยุติธรรมเสนอ และให้ส่งสำนักงานคณะกรรมการกฤษฎีกาตรวจพิจารณาแล้วดำเนินการต่อไปได้ </w:t>
      </w:r>
    </w:p>
    <w:p w:rsidR="00774086" w:rsidRDefault="00774086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4086" w:rsidRPr="006B1265" w:rsidRDefault="00774086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กำหนดจำนวน ที่ตั้ง เขตศาล และวันเปิดทำการศาลอาญาคดีทุจริตและประพฤติมิชอบภาค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จำนวน 9 แห่ง ดังนี้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1. ศาลอาญาคดีทุจริตและประพฤติมิชอบภาค 1 มีเขตศาลในจังหวัดชัยนาท จังหวัดพระนครศรีอยุธยา จังหวัดลพบุรี จังหวัดสระบุรี จังหวัดสิงห์บุรี และจังหวัดอ่างทอง มีที่ตั้งอยู่ ณ จังหวัดสระบุรี โดยกำหนดวันเปิดทำการศาลตั้งแต่วันที่ 1 เมษายน 2560 เป็นต้นไป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2. ศาลอาญาคดีทุจริตและประพฤติมิชอบภาค 2 มีเขตศาลในจังหวัดจันทบุรี จังหวัดฉะเชิงเทรา จังหวัดชลบุรี จังหวัดตราด จังหวัดนครนายก จังหวัดปราจีนบุรี จังหวัดระยองและจังหวัดสระแก้ว มีที่ตั้งอยู่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ณ จังหวัดระยอง โดยกำหนดวันเปิดทำการศาลตั้งแต่วันที่ 1 ตุลาคม 2560 เป็นต้นไป </w:t>
      </w:r>
    </w:p>
    <w:p w:rsidR="00C422CA" w:rsidRPr="006B1265" w:rsidRDefault="00C422CA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3. ศาลอาญาคดีทุจริตและประพฤติมิชอบภาค 3 มีเขตศาลในจังหวัดชัยภูมิ จังหวัดนครราชสีมา จังหวัดบุรีรัมย์ จังหวัดยโสธร จังหวัดศรีสะเกษ จังหวัดสุรินทร์ จังหวัดอุบลราชธานี และจังหวัดอำนาจเจริญ มีที่ตั้งอยู่ ณ จังหวัดสุรินทร์ โดยกำหนดวันเปิดทำการศาลตั้งแต่วันที่ 1 เมษายน 2560 เป็นต้นไป </w:t>
      </w:r>
    </w:p>
    <w:p w:rsidR="00C422CA" w:rsidRPr="006B1265" w:rsidRDefault="00C422CA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4. ศาลอาญาคดีทุจริตและประพฤติมิชอบภาค 4 มีเขตศาลในจังหวัดกาฬสินธุ์ จังหวัดขอนแก่น จังหวัดนครพนม จังหวัดบึงกาฬ จังหวัดมหาสารคาม จังหวัดมุกดาหาร จังหวัดร้อยเอ็ด จังหวัดเลย จังหวัดสกลนคร จังหวัดหนองคาย จังหวัดหนองบัวลำพู และจังหวัดอุดรธานี  มีที่ตั้งอยู่ ณ จังหวัดขอนแก่น โดยกำหนดวันเปิดทำการศาลตั้งแต่วันที่ 1 เมษายน 2560 เป็นต้นไป</w:t>
      </w:r>
    </w:p>
    <w:p w:rsidR="00C422CA" w:rsidRPr="006B1265" w:rsidRDefault="00C422CA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5. ศาลอาญาคดีทุจริตและประพฤติมิชอบภาค 5 มีเขตศาลในจังหวัดเชียงราย จังหวัดเชียงใหม่ จังหวัดน่าน จังหวัดพะเยา จังหวัดแพร่ จังหวัดแม่ฮ่องสอน จังหวัดลำปาง และจังหวัดลำพูน มีที่ตั้งอยู่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ณ จังหวัดเชียงใหม่ โดยกำหนดวันเปิดทำการศาลตั้งแต่วันที่ 1 เมษายน 2560 เป็นต้นไป   </w:t>
      </w:r>
    </w:p>
    <w:p w:rsidR="00C422CA" w:rsidRPr="006B1265" w:rsidRDefault="00C422CA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/>
          <w:sz w:val="32"/>
          <w:szCs w:val="32"/>
        </w:rPr>
        <w:tab/>
      </w:r>
      <w:r w:rsidRPr="006B1265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>ศาลอาญาคดีทุจริตและประพฤติมิชอบภาค 6 มีเขตศาลในจังหวัดกำแพงเพชร จังหวัดตาก จังหวัดนครสวรรค์ จังหวัดพิจิตร จังหวัดพิษณุโลก จังหวัดเพชรบูรณ์ จังหวัดสุโขทัย จังหวัดอุตรดิตถ์ และ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จังหวัดอุทัยธานี มีที่ตั้งอยู่ ณ จังหวัดพิษณุโลก โดยกำหนดวันเปิดทำการศาลตั้งแต่วันที่ 1 เมษายน 2560 เป็นต้นไป   </w:t>
      </w:r>
    </w:p>
    <w:p w:rsidR="00C422CA" w:rsidRPr="006B1265" w:rsidRDefault="00F0175E" w:rsidP="00F0175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ศาลอาญาคดีทุจริตและประพฤติมิชอบภาค 7 มีเขตศาลในจังหวัดกาญจนบุรี จังหวัดประจวบคีรีขันธ์ จังหวัดเพชรบุรี จังหวัดราชบุรี จังหวัดสมุทรสงคราม และจังหวัดสุพรรณบุรี มีที่ตั้งอยู่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ณ จังหวัดสมุทรสงคราม โดยกำหนดวันเปิดทำการศาลตั้งแต่วันที่ 1 ตุลาคม 2560 เป็นต้นไป   </w:t>
      </w:r>
    </w:p>
    <w:p w:rsidR="00C422CA" w:rsidRPr="006B1265" w:rsidRDefault="00F0175E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ศาลอาญาคดีทุจริตและประพฤติมิชอบภาค 8 มีเขตศาลในจังหวัดกระบี่ จังหวัดชุมพร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จังหวัดนครศรีธรรมราช จังหวัดพังงา จังหวัดภูเก็ต จังหวัดระนอง และจังหวัดสุราษฎร์ธานี มีที่ตั้งอยู่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ณ จังหวัดนครศรีธรรมราช โดยกำหนดวันเปิดทำการศาลตั้งแต่วันที่ 1 เมษายน 2560 เป็นต้นไป   </w:t>
      </w:r>
    </w:p>
    <w:p w:rsidR="00C422CA" w:rsidRPr="006B1265" w:rsidRDefault="00F0175E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9.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ศาลอาญาคดีทุจริตและประพฤติมิชอบภาค 9 มีเขตศาลในจังหวัดตรัง จังหวัดนราธิวาส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>จังหวัดปัตตานี จังหวัดพัทลุง จังหวัดยะลา จังหวัดสงขลา และจังหวัดสตูล มีที่ตั้งอยู่ ณ จังหวัดสงขลา โดยกำหนด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วันเปิดทำการศาลตั้งแต่วันที่ 1 เมษายน 2560 เป็นต้นไป 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6B1265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ร่างกฎกระทรวงแบ่งส่วนราชการเป็นกองบังคับการหรือส่วนราชการอย่างอื่นในสำนักงานตำรวจแห่งชาติ (ฉบับที่ ..) พ.ศ. ....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แบ่งส่วนราชการเป็นกองบังคับการหรือส่วนราชการอย่างอื่นในสำนักงานตำรวจแห่งชาติ (ฉบับที่ ..) พ.ศ. ....ตามที่สำนักงานตำรวจแห่งชาติ (ตช.) เสนอ และ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ให้ส่งสำนักงานคณะกรรมการกฤษฎีกาตรวจพิจารณา แล้วดำเนินการต่อไปได้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ตช. เสนอว่า ได้ขอพระราชทานชื่อโรงพยาบาลศูนย์ปฏิบัติการตำรวจจังหวัดชายแดนภาคใต้ สังกัดโรงพยาบาลตำรวจ เพื่อเฉลิมพระเกียรติสมเด็จพระเทพรัตนราชสุดาฯ สยามบรมราชกุมารี ในโอกาสฉลองพระชนมายุ 5 รอบ 2 เมษายน 2558 เพื่อแสดงความจงรักภักดีสำนึกในพระมหากรุณาธิคุณ เทิดทูนสถาบันพระมหากษัตริย์ และเพื่อความเป็นสิริมงคลแก่ข้าราชการตำรวจ ครอบครัว และประชาชน ซึ่งกองราชเลขานุการในพระองค์สมเด็จพระเทพรัตนราชสุดาฯ สยามบรมราชกุมารี ได้นำความกราบบังคมทูลทราบฝ่าละอองพระบาทแล้ว ทรงพระกรุณาโปรดเกล้าฯ พระราชทานชื่อโรงพยาบาลดังกล่าวว่า “โรงพยาบาลยะลาสิริรัตนรักษ์” และพระราชทานพระราชานุญาตให้เชิญอักษรพระนามาภิไธย “ส.ธ.” ประดับที่ป้ายโรงพยาบาลด้วย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เปลี่ยนชื่อโรงพยาบาลจากโรงพยาบาลศูนย์ปฏิบัติการตำรวจจังหวัดชายแดนภาคใต้เป็น “โรงพยาบาลยะลาสิริรัตนรักษ์” โดยมีผลใช้บังคับเมื่อพ้นกำหนด 120 วัน นับแต่วันประกาศในราชกิจจานุเบกษา</w:t>
      </w:r>
    </w:p>
    <w:p w:rsidR="0088693F" w:rsidRDefault="0088693F" w:rsidP="009F29ED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422CA" w:rsidRPr="006B1265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ออกตามความในพระราชบัญญัติกำหนดค่าธรรมเนียมการใช้</w:t>
      </w:r>
      <w:r w:rsid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ยานยนตร์บนทางหลวงและสะพาน พ.ศ. 2497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....) ออกตามความในพระราชบัญญัติกำหนดค่าธรรมเนียมการใช้ยานยนตร์บนทางหลวงและสะพาน พ.ศ. 2497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คค. เสนอว่า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1. สะพานมิตรภาพไทย-ลาว แห่งที่ 1 (หนองคาย-เวียงจันทน์) เริ่มเปิดใช้งานอย่างเป็นทางการ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23 เมษายน 2537 และกรมทางหลวงได้จัดเก็บค่าธรรมเนียมผ่านทางบนสะพานมิตรภาพไทย-ลาว (หนองคาย) โดยอาศัยอำนาจตามกฎกระทรวง ฉบับที่ 18 (พ.ศ. 2540) ออกตามความในพระราชบัญญัติกำหนดค่าธรรมเนียมการใช้ยานยนตร์บนทางหลวงและสะพาน พ.ศ. 2497 ที่กำหนดให้ผู้ใช้ยานยนตร์จะต้องเสียค่าธรรมเนียมยานยนตร์ต่อพนักงานเจ้าหน้าที่ ณ สถานที่ที่จัดเก็บค่าธรรมเนียมตามประเภทของยานยนตร์และอัตราในบัญชีท้ายกฎกระทรวง โดยพนักงานเจ้าหน้าที่จะออกบัตรให้เป็นหลักฐาน เพื่อแสดงว่าผู้ใช้ยานยนตร์นั้นได้ชำระค่าธรรมเนียมแล้ว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2. ปัจจุบันมีปริมาณการจราจรเพิ่มขึ้นทุกปี โดยมีปริมาณรถหนาแน่นมากในวันจันทร์และวันศุกร์ และช่วงวันหยุดและเทศกาล เป็นเหตุให้เกิดการจราจรติดขัดบริเวณด่านเก็บค่าธรรมเนียมการใช้สะพาน หน่วยบำรุงรักษาสะพานมิตรภาพไทย-ลาว (หนองคาย-เวียงจันทน์) จึงได้พิจารณาหาแนวทางแก้ไขปัญหา โดยมีการขยายช่องทางจราจรเป็น 4 ช่องทาง และเพิ่มอุปกรณ์อำนวยความสะดวกติดตั้งระบบเก็บค่าธรรมเนียมแบบใช้บัตรผ่านอัตโนมัติร่วมกับระบบจัดเก็บค่าธรรมเนียมแบบชำระด้วยเงินสด </w:t>
      </w:r>
    </w:p>
    <w:p w:rsidR="00C422CA" w:rsidRPr="006B1265" w:rsidRDefault="00F0175E" w:rsidP="00F0175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เนื่องจากปัจจุบันงานติดตั้งระบบจัดเก็บค่าธรรมเนียมยานพาหนะแบบอัตโนมัติบนสะพานมิตรภาพไทย-ลาว แห่งที่ 1 (หนองคาย-เวียงจันทน์) แล้วเสร็จและสามารถเปิดให้บริการได้ ประกอบกับมาตรา 3 แห่งพระราชบัญญัติกำหนดค่าธรรมเนียมการใช้ยานยนตร์บนทางหลวงและสะพาน พ.ศ. 2497 ซึ่งแก้ไขเพิ่มเติมโดยพระราชบัญญัติกำหนดค่าธรรมเนียมการใช้ยานยนตร์บนทางหลวงและสะพาน (ฉบับที่ 3) พ.ศ. 2534 กำหนดให้รัฐมนตรีว่าการกระทรวงคมนาคมมีอำนาจออกกฎกระทรวงกำหนดอัตราค่าธรรมเนียมการใช้ยานยนตร์บนทางหลวงและสะพาน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แก้ไขเพิ่มเติมกฎกระทรวง ฉบับที่ 18 (พ.ศ. 2540) ออกตามความในพระราชบัญญัติกำหนดค่าธรรมเนียมการใช้ยานยนตร์บนทางหลวงและสะพาน พ.ศ. 2497 เพื่อกำหนดเพิ่มวิธีการเสียค่าธรรมเนียมการใช้ยานยนตร์โดยชำระเงินผ่านบัตรอัตโนมัติ </w:t>
      </w:r>
    </w:p>
    <w:p w:rsidR="00C422CA" w:rsidRPr="00C422CA" w:rsidRDefault="00C422CA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422C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422CA" w:rsidRDefault="00C422CA" w:rsidP="00C422C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22CA" w:rsidRDefault="008A5EE8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</w:t>
      </w:r>
      <w:r w:rsidR="00C422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โครงการดำเนินงานโฆษณา ประชาสัมพันธ์ และจัดกิจกรรมเพื่อพลิกโฉมประเทศสู่ </w:t>
      </w:r>
      <w:r w:rsidR="00C422CA">
        <w:rPr>
          <w:rFonts w:ascii="TH SarabunPSK" w:hAnsi="TH SarabunPSK" w:cs="TH SarabunPSK"/>
          <w:b/>
          <w:bCs/>
          <w:color w:val="000000"/>
          <w:sz w:val="32"/>
          <w:szCs w:val="32"/>
        </w:rPr>
        <w:t>“Thailand 4.0</w:t>
      </w:r>
      <w:r w:rsidR="00C422CA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” </w:t>
      </w:r>
      <w:r w:rsidR="00C422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โดยใช้งบกลาง รายการเงินสำรองจ่ายเพื่อกรณีฉุกเฉินหรือจำเป็น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คณะรัฐมนตรีมีมติเห็นชอบโครงการดำเนินงานโฆษณา ประชาสัมพันธ์ และจัดกิจกรรมเพื่อพลิกโฉมประเทศสู่ </w:t>
      </w:r>
      <w:r>
        <w:rPr>
          <w:rFonts w:ascii="TH SarabunPSK" w:hAnsi="TH SarabunPSK" w:cs="TH SarabunPSK"/>
          <w:color w:val="000000"/>
          <w:sz w:val="32"/>
          <w:szCs w:val="32"/>
        </w:rPr>
        <w:t>“Thailand 4.0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โดยใช้งบกลาง รายการเงินสำรองจ่ายเพื่อกรณีฉุกเฉินหรือจำเป็น ตามที่คณะกรรมการส่งเสริมการลงทุน (สกท.) เสนอ</w:t>
      </w:r>
    </w:p>
    <w:p w:rsidR="00774086" w:rsidRDefault="00774086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</w:p>
    <w:p w:rsidR="00C422CA" w:rsidRPr="00041522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b/>
          <w:bCs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04152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1. การพัฒนาเศรษฐกิจของไทยมุ่งการปรับเปลี่ยนโครงสร้างเศรษฐกิจของประเทศไปสู่ </w:t>
      </w:r>
      <w:r>
        <w:rPr>
          <w:rFonts w:ascii="TH SarabunPSK" w:hAnsi="TH SarabunPSK" w:cs="TH SarabunPSK"/>
          <w:color w:val="000000"/>
          <w:sz w:val="32"/>
          <w:szCs w:val="32"/>
        </w:rPr>
        <w:t>“Thailand 4.0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ซึ่งมีการปรับเปลี่ยนใน 3 มิติสำคัญ คือ 1) เปลี่ยนจากการผลิตสินค้า </w:t>
      </w:r>
      <w:r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โภคภัณฑ์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ไปสู่สินค้าเชิง </w:t>
      </w:r>
      <w:r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2) เปลี่ยนจากการขับเคลื่อนประเทศด้วยภาคอุตสาหกรรมไปสู่การขับเคลื่อนด้วยเทคโนโลยี ความคิดสร้างสรรค์ และนวัตกรรม และ 3) เปลี่ยนจากการเน้นภาคการผลิตไปสู่การเน้นภาคบริการมากขึ้น โดยรัฐบาลได้เตรียมความพร้อมในด้านต่าง ๆ เพื่อพัฒนาประเทศสู่ </w:t>
      </w:r>
      <w:r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z w:val="32"/>
          <w:szCs w:val="32"/>
        </w:rPr>
        <w:t>Thailand 4.0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ด้วยการปรับเปลี่ยนโครงสร้างเศรษฐกิจไปสู่การเป็นเศรษฐกิจที่ขับเคลื่อนด้วยนวัตกรรม และเน้นการสร้างเครื่องยนต์เพื่อขับเคลื่อนการเติบโตทางเศรษฐกิจชุดใหม่ (</w:t>
      </w:r>
      <w:r>
        <w:rPr>
          <w:rFonts w:ascii="TH SarabunPSK" w:hAnsi="TH SarabunPSK" w:cs="TH SarabunPSK"/>
          <w:color w:val="000000"/>
          <w:sz w:val="32"/>
          <w:szCs w:val="32"/>
        </w:rPr>
        <w:t>New Engines of Growth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เป็นการนำความคิดสร้างสรรค์ นวัตกรรม วิทยาศาสตร์ เทคโนโลยี และการวิจัยและพัฒนามาใช้เพื่อสร้างความได้เปรียบในการแข่งขัน พร้อมทั้งมีการพัฒนาระเบียงเศรษฐกิจภาคตะวันออก (</w:t>
      </w:r>
      <w:r>
        <w:rPr>
          <w:rFonts w:ascii="TH SarabunPSK" w:hAnsi="TH SarabunPSK" w:cs="TH SarabunPSK"/>
          <w:color w:val="000000"/>
          <w:sz w:val="32"/>
          <w:szCs w:val="32"/>
        </w:rPr>
        <w:t>Eastern Economic Corridor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การพัฒนาโครงสร้างพื้นฐานและระบบโลจิสติกส์ของประเทศให้เชื่อมโยงการขนส่งทั้งภายในและระหว่างประเทศ และการพัฒนาประเทศไทยให้เป็นศูนย์กลางในด้านต่าง ๆ เช่น ศูนย์กลางด้านการค้าการลงทุนของภูมิภาค ศูนย์กลางด้านการบินของอาเซียน เป็นต้น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2. คณะรัฐมนตรีได้มีมติเมื่อวันที่ 23 สิงหาคม 2559 เห็นชอบร่างพระราชบัญญัติส่งเสริมการลงทุนฉบับแก้ไข และร่างพระราชบัญญัติการเพิ่มขีดความสามารถในการแข่งขันของประเทศสำหรับอุตสาหกรรมเป้าหมาย ทำให้ประเทศไทยมีเครื่องมือที่มีประสิทธิภาพสูงในการดึงดูดโครงการลงทุนที่มีคุณค่าสูงให้เข้ามาในประเทศมากขึ้น จึงต้องเร่งสร้างความเชื่อมั่นแก่นักลงทุนทั้งไทยและต่างชาติ และแสดงให้เห็นถึงศักยภาพของประเทศไทยโดยการโฆษณาประชาสัมพันธ์ผ่านสื่อกระแสหลักประเภทต่าง ๆ ทั้งในและต่างประเทศ ได้แก่ สื่อโทรทัศน์ สิ่งพิมพ์ </w:t>
      </w:r>
      <w:r w:rsidR="000A17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สื่อออนไลน์ โซเชียลมีเดีย และสื่อวิทยุ และผู้สื่อข่าวจากต่างประเทศให้มารับทราบโอกาสการลงทุนในประเทศไทย รวมทั้งการจัดกิจกรรมนิทรรศการและงานสัมมนาระดับนานาชาติ ภายใต้ชื่อ </w:t>
      </w:r>
      <w:r>
        <w:rPr>
          <w:rFonts w:ascii="TH SarabunPSK" w:hAnsi="TH SarabunPSK" w:cs="TH SarabunPSK"/>
          <w:color w:val="000000"/>
          <w:sz w:val="32"/>
          <w:szCs w:val="32"/>
        </w:rPr>
        <w:t>“Opportunity Thailand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3. การพัฒนาประเทศไปสู่ </w:t>
      </w:r>
      <w:r>
        <w:rPr>
          <w:rFonts w:ascii="TH SarabunPSK" w:hAnsi="TH SarabunPSK" w:cs="TH SarabunPSK"/>
          <w:color w:val="000000"/>
          <w:sz w:val="32"/>
          <w:szCs w:val="32"/>
        </w:rPr>
        <w:t>“Thailand 4.0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นับเป็นการปฏิรูปประเทศไทยเป็นวาระเร่งด่วนของรัฐบาลชุดปัจจุบัน การสร้างความตระหนักและรับรู้ต่อทิศทางการปรับเปลี่ยนแนวการพัฒนาเศรษฐกิจของประเทศต่อสาธารณชน จึงเป็นสิ่งที่ต้องเร่งดำเนินการ นอกจากนั้น ยังมีความจำเป็นที่จะต้องเร่งประชาสัมพันธ์ทิศทางการพัฒนาประเทศ และมาตรการที่สำคัญของภาครัฐให้นักลงทุนทั้งไทยและต่างชาติรับทราบ เพื่อชี้ให้เห็นโอกาสของการลงทุนใหม่ ๆ ที่จะเกิดขึ้น และชักชวนให้มาร่วมเป็นหุ้นส่วนในการเปลี่ยนแปลงประเทศไทยไปสู่อนาคต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4.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แนวทางในการประชาสัมพันธ์ที่ทำให้นักลงทุนทั้งไทยและต่างชาติเห็นถึงศักยภาพและ</w:t>
      </w:r>
      <w:r w:rsidR="000A17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ความพร้อมของประเทศไทย โดยกำหนดกลยุทธ์ ดังนี้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4.1 การจัดนิทรรศการและงานสัมมนาระดับนานาชาติในประเทศภายใต้ชื่อ </w:t>
      </w:r>
      <w:r>
        <w:rPr>
          <w:rFonts w:ascii="TH SarabunPSK" w:hAnsi="TH SarabunPSK" w:cs="TH SarabunPSK"/>
          <w:color w:val="000000"/>
          <w:sz w:val="32"/>
          <w:szCs w:val="32"/>
        </w:rPr>
        <w:t>“Opportunity Thailand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ในวันพุธที่ 15 กุมภาพันธ์ 2560 เพื่อแสดงศักยภาพและความพร้อมของประเทศในการเป็นศูนย์กลางของภูมิภาค (</w:t>
      </w:r>
      <w:r>
        <w:rPr>
          <w:rFonts w:ascii="TH SarabunPSK" w:hAnsi="TH SarabunPSK" w:cs="TH SarabunPSK"/>
          <w:color w:val="000000"/>
          <w:sz w:val="32"/>
          <w:szCs w:val="32"/>
        </w:rPr>
        <w:t>Gateway of ASEAN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และเป็นแหล่งรองรับการลงทุนชั้นนำของโลก โดยประกอบด้วยกิจกรรมที่สำคัญ 2 กิจกรรม ได้แก่ 1. การจัดกิจกรรมนิทรรศการที่แสดงให้เห็นภาพจำลองของประเทศไทยใน 10 ปีข้างหน้า 2. การจัดงานสัมมนาโดยเชิญนักธุรกิจที่มีชื่อเสียงระดับโลกในหลายภูมิภาคขึ้นเวทีเสวนา เพื่อบรรยายเรื่องศักยภาพ โอกาสการลงทุนและความพร้อมของประเทศไทยในอนาคต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4.2 การโฆษณาและประชาสัมพันธ์ทั้งในและต่างประเทศ ประกอบด้วย การโฆษณาและประชาสัมพันธ์งาน </w:t>
      </w:r>
      <w:r>
        <w:rPr>
          <w:rFonts w:ascii="TH SarabunPSK" w:hAnsi="TH SarabunPSK" w:cs="TH SarabunPSK"/>
          <w:color w:val="000000"/>
          <w:sz w:val="32"/>
          <w:szCs w:val="32"/>
        </w:rPr>
        <w:t>“Opportunity Thailand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ทั้งในช่วงก่อนและระหว่างการจัดงาน เพื่อกระตุ้นการรับรู้ของกลุ่มเป้าหมาย และนำไปสู่การเข้าร่วมงาน รวมทั้งจะมีการโฆษณาประชาสัมพันธ์หลังการจัดงานเพื่อขยายผลจากการจัดงาน พร้อทั้งตอกย้ำถึงศักยภาพและความพร้อมในด้านต่าง ๆ ของประเทศไทยในการพัฒนาสู่ </w:t>
      </w:r>
      <w:r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z w:val="32"/>
          <w:szCs w:val="32"/>
        </w:rPr>
        <w:t>Thailand 4.0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                            </w:t>
      </w:r>
    </w:p>
    <w:p w:rsidR="00C422CA" w:rsidRPr="0049448A" w:rsidRDefault="00C422CA" w:rsidP="00C422CA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9448A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8A5EE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944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44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หลักเกณฑ์และวิธีการเยียวยาให้แก่ข้าราชการทหารผู้ได้รับผลกระทบจากความเหลื่อมล้ำของอัตราเงินเดือน (กระทรวงกลาโหม) </w:t>
      </w:r>
    </w:p>
    <w:p w:rsidR="00C422CA" w:rsidRPr="0049448A" w:rsidRDefault="00C422CA" w:rsidP="00C422C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หลักเกณฑ์และวิธีการเยียวยาให้แก่ข้าราชการทหารผู้ได้รับผลกระทบจากความเหลื่อมล้ำของอัตราเงินเดือน ตามที่กระทรวงกลาโหม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(กห.)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เสนอ โดยให้มีผลใช้บังคับตั้งแต่วันที่ 1 มีนาคม 2560 ทั้งนี้ เป็นไปตามมติคณะกรรมการข้าราชการทหาร ครั้งที่ 11/59 เมื่อวันที่ 9 พฤศจิกายน 2559  </w:t>
      </w:r>
    </w:p>
    <w:p w:rsidR="00C422CA" w:rsidRPr="0049448A" w:rsidRDefault="00C422CA" w:rsidP="00C422C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sz w:val="32"/>
          <w:szCs w:val="32"/>
          <w:cs/>
        </w:rPr>
        <w:tab/>
      </w:r>
      <w:r w:rsidRPr="00BC31E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หลักเกณฑ์และวิธีการเยียวยาให้แก่ข้าราชการทหารผู้ได้รับผลกระทบจากความเหลื่อมล้ำของอัตราเงินเดือน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 สรุปได้ดังนี้ </w:t>
      </w:r>
    </w:p>
    <w:p w:rsidR="00C422CA" w:rsidRDefault="00C422CA" w:rsidP="00BC029E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ข้าราชการทหารผู้รับเงินเดือนระดับ ป.1 ป.2 ป.3 น.1 น.2 น.3 น.4 น.5 น.6 และ น.7 หาก</w:t>
      </w:r>
    </w:p>
    <w:p w:rsidR="00C422CA" w:rsidRPr="0049448A" w:rsidRDefault="00C422CA" w:rsidP="00C422C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พิจารณาเลื่อนเงินเดือนเกินกว่าชั้นสูงสุดของระดับตามบัญชีอัตราเงินเดือนแนบท้ายกฎหมายว่าด้วยระเบียบข้าราชการทหาร  ให้ได้รับเงินเดือนตามบัญชีการเยียวยาอัตราเงินเดือนข้าราชการทหาร </w:t>
      </w:r>
    </w:p>
    <w:p w:rsidR="00C422CA" w:rsidRDefault="00C422CA" w:rsidP="00BC029E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lastRenderedPageBreak/>
        <w:t>ข้าราชการทหารผู้รับเงินเดือนระดับ ป.1 ป.2 ป.3 น.1 น.2 น.3 น.4 น.5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น.6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และ น.7 ที่รับ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เงินเดือนเต็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มขั้นตามบัญชี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เงินเดือนแนบท้ายกฎหมายว่าด้วยระเบียบข้าราชการทหาร  และได้รับเงินค่าตอบแทนร้อยละ 2 หรือร้อยละ 4 หรือร้อยละ 6 ตามผลการพิจารณาบำเหน็จประจำปี    ให้นำเงินตอบแทนนั้นมาแปลงเป็นขั้นเงินเดือนตามบัญชีการเยียวยาอัตราเงินเดือนข้าราชการทหาร ในขั้น 0.5 ขั้น หรือ 1 ขั้น หรือ 1.5 ขั้น แล้วแต่กรณี</w:t>
      </w:r>
    </w:p>
    <w:p w:rsidR="00C422CA" w:rsidRDefault="00C422CA" w:rsidP="00BC029E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ข้าราชการทหารผู้ซึ่งได้รับเงินเดือนตามบัญชีการเยียวยาอัตราเงินเดือนข้าราชการทหาร  เมื่อ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ได้รับเงินเดือนจนถึงชั้นสูงสุดของระดับแล้ว   ให้ได้รับค่าตอบแทนพิเศษตามระเบียบกระทรวงการคลังว่าด้วยการเบิกจ่ายค่าตอบแทนพิเศษของข้าราช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</w:t>
      </w:r>
    </w:p>
    <w:p w:rsidR="00C422CA" w:rsidRDefault="00C422CA" w:rsidP="00BC029E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ข้าราชการทหารผู้ได้รับเงินเดือนตามบัญชีการเยียวยาอัตราเงินเดือนข้าราชการทหารที่ได้รับ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การแต่งตั้งให้ดำรงตำแหน่งอัตราสูงขึ้น  และหรือได้รับยศสูงขึ้นให้ได้รับเงินเดือนตามบัญชีอัตราเงินเดือนแนบท้ายกฎหมายว่าด้วยระเบียบข้าราชการทหารหรือให้ได้รับเงินเดือนตามบัญชีการเยียวยา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เงินเดือนข้าราชการ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ทหาร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ในชั้นที่เทียบได้ตามที่ กห. กำหนด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9448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A5EE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944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หลักเกณฑ์และวิธีการเยียวยาให้แก่ข้าราชการตำรวจผู้ได้รับผลกระทบจากความเหลื่อมล้ำของอัตราเงินเดือน (สำนักงานตำรวจแห่งชาติ)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หลักเกณฑ์และวิธีการเยียวยาให้แก่ข้าราชการตำรวจผู้ได้รับผลกระทบจากความเหลื่อมล้ำของอัตราเงินเดือน ตามที่สำนักงานตำรวจแห่งชาติ (ตช.) เสนอ  โดยให้มีผลใช้บังคับตั้งแต่วันที่ 1 มีนาคม 2560 ทั้งนี้  เป็นไปตามมติคณะกรรมการข้าราชการตำรวจ ครั้งที่ 13/2559 เมื่อวันที่ 15 ธันวาคม 2559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หลักเกณฑ์และวิธีการเยียวยาให้แก่ข้าราชการตำรวจผู้ได้รับผลกระทบจากความเหลื่อมล้ำของอัตราเงินเดือน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สรุปได้ดังนี้ </w:t>
      </w:r>
    </w:p>
    <w:p w:rsidR="00C422CA" w:rsidRDefault="00C422CA" w:rsidP="00BC029E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ข้าราชการตำรวจผู้รับเงินเดือนระดับ ป.3 ส.1 ส.2 ส.3 ส.4 ส.5 ส.6 และ ส.7 หากได้รับการ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พิจารณาเลื่อนเงินเดือนเกินกว่าขั้นสูงสุดของระดับตามบัญชีอัตราเงินเดือนแนบท้ายพระราชบัญญัติตำรวจแห่งชาติ ให้ได้รับเงินเดือนตามบัญชีการเยียวยาอัตราเงินเดือนข้าราชการตำรวจที่แนบ</w:t>
      </w:r>
    </w:p>
    <w:p w:rsidR="00C422CA" w:rsidRDefault="00C422CA" w:rsidP="00BC029E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ข้าราชการตำรวจผู้ซึ่งได้รับเงินเดือนตามบัญชีการเยียวยาอัตราเงินเดือนข้าราชการตำรวจเมื่อ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ได้รับเงินเดือนจนถึงขั้นสูงสุดของระดับแล้วให้ได้รับค่าตอบแทนพิเศษตามระเบียบกระทรวงการคลังว่าด้วยการเบิกจ่ายค่าตอบแทนพิเศษของข้าราชการและลูกจ้างประจำผู้ได้รับเงินเดือน หรือค่าจ้างถึงขั้นสูง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หรือใกล้ถึงขั้นสูง           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ของอันดับหรือตำแหน่ง</w:t>
      </w:r>
    </w:p>
    <w:p w:rsidR="00C422CA" w:rsidRDefault="00C422CA" w:rsidP="00BC029E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ข้าราชการตำรวจผู้รับเงินเดือนระดับ ป.3 ส.1 ส.2 ส.3 ส.4 ส.5 ส.6 และ ส.7  ผู้รับเงินเดือน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ตามบัญชีการเยียวยาอัตราเงินเดือนข้าราชการตำรวจเมื่อได้รับการแต่งตั้งให้ดำรงตำแหน่งในระดับที่สูงขึ้น  และหรือได้รับยศสูงขึ้น  ให้ได้รับเงินเดือนตามบัญชีอัตราเงินเดือนแนบท้ายพระราชบัญญัติตำรวจแห่งชาติ  หรือให้ได้รับเงินเดือนตามบัญชีการเยียวยาอัตราเงินเดือนข้าราชการตำรวจ  ในขั้นที่เทียบได้ตามที่คณะกรรมการข้าราชการตำรวจกำหนด 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422CA" w:rsidRPr="00F0062C" w:rsidRDefault="008A5EE8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C422CA" w:rsidRPr="00F0062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ขอความเห็นชอบการเสียภาษีสลากบำรุงกาชาดไทย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062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062C">
        <w:rPr>
          <w:rFonts w:ascii="TH SarabunPSK" w:hAnsi="TH SarabunPSK" w:cs="TH SarabunPSK"/>
          <w:sz w:val="32"/>
          <w:szCs w:val="32"/>
          <w:cs/>
        </w:rPr>
        <w:t>คณะรัฐมนตรีมีมติเ</w:t>
      </w:r>
      <w:r>
        <w:rPr>
          <w:rFonts w:ascii="TH SarabunPSK" w:hAnsi="TH SarabunPSK" w:cs="TH SarabunPSK"/>
          <w:sz w:val="32"/>
          <w:szCs w:val="32"/>
          <w:cs/>
        </w:rPr>
        <w:t>ห็นชอบตามที่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สภากาชาดไทย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0062C">
        <w:rPr>
          <w:rFonts w:ascii="TH SarabunPSK" w:hAnsi="TH SarabunPSK" w:cs="TH SarabunPSK"/>
          <w:sz w:val="32"/>
          <w:szCs w:val="32"/>
          <w:cs/>
        </w:rPr>
        <w:t>สภากาชา</w:t>
      </w:r>
      <w:r>
        <w:rPr>
          <w:rFonts w:ascii="TH SarabunPSK" w:hAnsi="TH SarabunPSK" w:cs="TH SarabunPSK" w:hint="cs"/>
          <w:sz w:val="32"/>
          <w:szCs w:val="32"/>
          <w:cs/>
        </w:rPr>
        <w:t>ดไทยหรือเหล่ากาชาดจังหวัด หรือกิ่งกาชาดอำเภอซึ่งเป็นตัวแทนของสภากาชาดไทยผู้รับใบอนุญาตจัดให้มีการเล่นการพนันสลากกินแบ่ง หรือสลากกาชาดประจำปี 2560 ซึ่งมีวัตถุประสงค์เพื่อหารายได้มอบให้สภากาชาดไทย เสียภาษีในอัตราร้อยละ 0.5 แห่งยอดราคาสลาก ซึ่งมีผู้รับซื้อก่อนหักรายจ่าย ตามข้อ 12 (4) แห่งกฎกระทรวง ฉบับที่ 17 (พ.ศ.2503) ออกตามความในพระราชบัญญัติการพนัน พุทธศักราช 2478 ได้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422CA" w:rsidRPr="0049448A" w:rsidRDefault="008A5EE8" w:rsidP="000A1781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C422CA" w:rsidRPr="004944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การดำเนินการตามมติคณะกรรมการพืชน้ำมันและน้ำมันพืช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คณะรัฐมนตรีมีมติเห็นชอบและรับทราบตามที่รองนายกรัฐมนตรี (พลอากาศเอก ประจิน จั่นตอง)  ประธานกรรมการพืชน้ำมันและน้ำมันพืช  เสนอ ดังนี้ </w:t>
      </w:r>
    </w:p>
    <w:p w:rsidR="00C422CA" w:rsidRDefault="00C422CA" w:rsidP="00BC029E">
      <w:pPr>
        <w:numPr>
          <w:ilvl w:val="0"/>
          <w:numId w:val="3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เห็นชอบให้เปิดตลาดเสรีนำเข้าเมล็ดถั่วเหลืองภายใต้กรอบ </w:t>
      </w:r>
      <w:r w:rsidRPr="0049448A">
        <w:rPr>
          <w:rFonts w:ascii="TH SarabunPSK" w:hAnsi="TH SarabunPSK" w:cs="TH SarabunPSK"/>
          <w:sz w:val="32"/>
          <w:szCs w:val="32"/>
        </w:rPr>
        <w:t xml:space="preserve">WTO  </w:t>
      </w:r>
      <w:r>
        <w:rPr>
          <w:rFonts w:ascii="TH SarabunPSK" w:hAnsi="TH SarabunPSK" w:cs="TH SarabunPSK" w:hint="cs"/>
          <w:sz w:val="32"/>
          <w:szCs w:val="32"/>
          <w:cs/>
        </w:rPr>
        <w:t>คราวละ 3 ปี (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ปี 2560 </w:t>
      </w:r>
      <w:r w:rsidRPr="0049448A">
        <w:rPr>
          <w:rFonts w:ascii="TH SarabunPSK" w:hAnsi="TH SarabunPSK" w:cs="TH SarabunPSK"/>
          <w:sz w:val="32"/>
          <w:szCs w:val="32"/>
          <w:cs/>
        </w:rPr>
        <w:t>–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2562) ไม่จำกัดปริมาณ อัตราภาษีนำเข้าร้อยละ 0 โดยมีการบริหารการนำเข้าปีต่อปี และให้เปิดตลาดเสรีนำเข้าเมล็ดถั่วเหลืองภายใต้กรอบการค้าอื่น ได้แก่ </w:t>
      </w:r>
      <w:r w:rsidRPr="0049448A">
        <w:rPr>
          <w:rFonts w:ascii="TH SarabunPSK" w:hAnsi="TH SarabunPSK" w:cs="TH SarabunPSK"/>
          <w:sz w:val="32"/>
          <w:szCs w:val="32"/>
        </w:rPr>
        <w:t>AFTA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448A">
        <w:rPr>
          <w:rFonts w:ascii="TH SarabunPSK" w:hAnsi="TH SarabunPSK" w:cs="TH SarabunPSK"/>
          <w:sz w:val="32"/>
          <w:szCs w:val="32"/>
        </w:rPr>
        <w:t xml:space="preserve">FTA 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9448A">
        <w:rPr>
          <w:rFonts w:ascii="TH SarabunPSK" w:hAnsi="TH SarabunPSK" w:cs="TH SarabunPSK"/>
          <w:sz w:val="32"/>
          <w:szCs w:val="32"/>
        </w:rPr>
        <w:t>ACMECS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 ให้เป็นไปตามข้อผูกพัน และให้มีการบริหารการนำเข้าเช่นเดียวกับกรอบ </w:t>
      </w:r>
      <w:r w:rsidRPr="0049448A">
        <w:rPr>
          <w:rFonts w:ascii="TH SarabunPSK" w:hAnsi="TH SarabunPSK" w:cs="TH SarabunPSK"/>
          <w:sz w:val="32"/>
          <w:szCs w:val="32"/>
        </w:rPr>
        <w:t>WTO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 โดยคณะกรรมการพืชน้ำมันและน้ำมันพืชเป็นผู้กำหนดแนวทางและมาตรการบริหารการนำเข้า </w:t>
      </w:r>
    </w:p>
    <w:p w:rsidR="00C422CA" w:rsidRDefault="00C422CA" w:rsidP="00BC029E">
      <w:pPr>
        <w:numPr>
          <w:ilvl w:val="0"/>
          <w:numId w:val="3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เห็นชอบใ</w:t>
      </w:r>
      <w:r>
        <w:rPr>
          <w:rFonts w:ascii="TH SarabunPSK" w:hAnsi="TH SarabunPSK" w:cs="TH SarabunPSK" w:hint="cs"/>
          <w:sz w:val="32"/>
          <w:szCs w:val="32"/>
          <w:cs/>
        </w:rPr>
        <w:t>ห้เปิ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ดตลาดน้ำมันถั่วเหลือง มะพร้าว  เนื้อมะพร้าวแห้ง และน้ำมันมะพร้าว  คราวละ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 ปี 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(ปี 2560 </w:t>
      </w:r>
      <w:r w:rsidRPr="0049448A">
        <w:rPr>
          <w:rFonts w:ascii="TH SarabunPSK" w:hAnsi="TH SarabunPSK" w:cs="TH SarabunPSK"/>
          <w:sz w:val="32"/>
          <w:szCs w:val="32"/>
          <w:cs/>
        </w:rPr>
        <w:t>–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2562) ภายใต้กรอบ</w:t>
      </w:r>
      <w:r w:rsidRPr="0049448A">
        <w:rPr>
          <w:rFonts w:ascii="TH SarabunPSK" w:hAnsi="TH SarabunPSK" w:cs="TH SarabunPSK"/>
          <w:sz w:val="32"/>
          <w:szCs w:val="32"/>
        </w:rPr>
        <w:t xml:space="preserve">  WTO 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สำหรับกรอบการค้าอื่นได้แก่ </w:t>
      </w:r>
      <w:r w:rsidRPr="0049448A">
        <w:rPr>
          <w:rFonts w:ascii="TH SarabunPSK" w:hAnsi="TH SarabunPSK" w:cs="TH SarabunPSK"/>
          <w:sz w:val="32"/>
          <w:szCs w:val="32"/>
        </w:rPr>
        <w:t xml:space="preserve">AFTA 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9448A">
        <w:rPr>
          <w:rFonts w:ascii="TH SarabunPSK" w:hAnsi="TH SarabunPSK" w:cs="TH SarabunPSK"/>
          <w:sz w:val="32"/>
          <w:szCs w:val="32"/>
        </w:rPr>
        <w:t>FTA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 ให้เป็นไปตามข้อผูกพัน  และมีการบริหารการนำเข้าปีต่อปี โดยคณะกรรมการพืชน้ำมันและน้ำมันพืชเป็นผู้กำหนดแนวทางและมาตรการบริหารการนำเข้า </w:t>
      </w:r>
    </w:p>
    <w:p w:rsidR="00C422CA" w:rsidRPr="0049448A" w:rsidRDefault="00C422CA" w:rsidP="00BC029E">
      <w:pPr>
        <w:numPr>
          <w:ilvl w:val="0"/>
          <w:numId w:val="3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รับทราบสรุปมติคณะกรรมการพืชน้ำมันและน้ำมันพืช  ครั้งที่ 1/2559</w:t>
      </w:r>
    </w:p>
    <w:p w:rsidR="00C422CA" w:rsidRPr="0049448A" w:rsidRDefault="00C422CA" w:rsidP="00BC029E">
      <w:pPr>
        <w:numPr>
          <w:ilvl w:val="0"/>
          <w:numId w:val="3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มอบหมายให้คณะกรรมการพืชน้ำมันและน้ำมันพืช  กระทรวงเกษตรและสหกรณ์               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กระทรวงพาณิชย์  กระทรวงการคลัง   และหน่วยงานที่เกี่ยวข้องดำเนินการตามความเห็นสำนักเลขาธิการคณะรัฐมนตรี ดังนี้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เพื่อไม่ให้เกษตร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ผู้ปลูกถั่วเหลืองและมะพร้าวภายในประเทศได้รับผลกระทบจากการเปิดตลาดนำเข้าภายใต้กรอบความตกลงต่าง ๆ จึงเห็นควรให้คณะกรรมการพืชน้ำมันและน้ำมันพืช  กระทรวงเกษตรและสหกรณ์ กระทรวงพาณิชย์ กระทรวงการคลัง และหน่วยงานที่เกี่ยวข้องกำกับและบริหารการนำเข้าอย่างเคร่งครัด โดยเฉพาะการป้องกันการลักลอบนำเข้าและการรับซื้อเ</w:t>
      </w:r>
      <w:r w:rsidR="00F0175E">
        <w:rPr>
          <w:rFonts w:ascii="TH SarabunPSK" w:hAnsi="TH SarabunPSK" w:cs="TH SarabunPSK" w:hint="cs"/>
          <w:sz w:val="32"/>
          <w:szCs w:val="32"/>
          <w:cs/>
        </w:rPr>
        <w:t>มล็ดถั่วเหลืองจากเกษตรกรตามราคา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ที่กำหนด </w:t>
      </w:r>
    </w:p>
    <w:p w:rsidR="00C422CA" w:rsidRPr="0049448A" w:rsidRDefault="00C422CA" w:rsidP="00BC029E">
      <w:pPr>
        <w:numPr>
          <w:ilvl w:val="1"/>
          <w:numId w:val="1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กระทรวงเกษตรและสหกรณ์ควรเร่งรัดจัดทำแผนการผลิตเพาะปลูกเมล็ดถั่วเหลือง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เพิ่มเติม โดยเฉพาะตามโครงการเกษตรแปลงใหญ่ที่สามารถผลิตเมล็ดถั่วเหลืองที่มีคุณภาพและปลอดจาก </w:t>
      </w:r>
      <w:r w:rsidRPr="0049448A">
        <w:rPr>
          <w:rFonts w:ascii="TH SarabunPSK" w:hAnsi="TH SarabunPSK" w:cs="TH SarabunPSK"/>
          <w:sz w:val="32"/>
          <w:szCs w:val="32"/>
        </w:rPr>
        <w:t xml:space="preserve">GMOs </w:t>
      </w:r>
      <w:r>
        <w:rPr>
          <w:rFonts w:ascii="TH SarabunPSK" w:hAnsi="TH SarabunPSK" w:cs="TH SarabunPSK" w:hint="cs"/>
          <w:sz w:val="32"/>
          <w:szCs w:val="32"/>
          <w:cs/>
        </w:rPr>
        <w:t>เพื่อลดการพึ่งพาการนำเข้าเมล็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ดถั่วเหลืองจากต่างประเทศประมาณ 2.6 ล้านตัน 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C31E0">
        <w:rPr>
          <w:rFonts w:ascii="TH SarabunPSK" w:hAnsi="TH SarabunPSK" w:cs="TH SarabunPSK"/>
          <w:b/>
          <w:bCs/>
          <w:sz w:val="32"/>
          <w:szCs w:val="32"/>
        </w:rPr>
        <w:tab/>
      </w:r>
      <w:r w:rsidRPr="00BC31E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สาระสำคัญของมติคณะกรรมการ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 </w:t>
      </w:r>
    </w:p>
    <w:p w:rsidR="00C422CA" w:rsidRPr="00D7280E" w:rsidRDefault="00C422CA" w:rsidP="00BC029E">
      <w:pPr>
        <w:numPr>
          <w:ilvl w:val="0"/>
          <w:numId w:val="4"/>
        </w:num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รับทราบสรุปมติการประชุมคณะกรรมการพืชน้ำมันและน้ำมันพืช ครั้งที่ 1/2559 เมื่อวันที่ 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>24 พฤศจิกายน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  7 เรื่อง ได้แก่ (1)  การเปิดตลาดและการบริหารการนำเข้าเมล็ดถั่วเหลือง ปี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  (2) การเปิดตลาดและการบริหารการนำเข้าน้ำมันถั่วเหลือง มะพร้าว  เนื้อมะพร้าวแห้ง  และน้ำมันมะพร้าว ปี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 (3) การกำหนดมาตรการการนำเข้ารวมถึงอัตราอากร  สำหรับกากถั่วเหลืองที่นำเข้ามาเพื่อใช้ในอุตสาหกรรมผลิตเพื่อมนุษย์บริโภค  และเพื่อใช้ในอุตสาหกรรม</w:t>
      </w:r>
      <w:r w:rsidR="00F0175E">
        <w:rPr>
          <w:rFonts w:ascii="TH SarabunPSK" w:hAnsi="TH SarabunPSK" w:cs="TH SarabunPSK" w:hint="cs"/>
          <w:sz w:val="32"/>
          <w:szCs w:val="32"/>
          <w:cs/>
        </w:rPr>
        <w:t>อื่น ๆ  (4)  แนวทางการจัดการเมล็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ดถั่วเหลืองนำเข้า (5) การกำหนดชื่อสินค้ามะพร้าวและมะพร้าวฝอย  น้ำมันมะพร้าว  น้ำมันถั่วเหลืองและเมล็ดถั่วเหลืองให้เป็นไปตามบัญชีแนบท้ายประกาศกระทรวงพาณิชย์ว่าด้วยการนำสินค้าเข้ามาในราชอาณาจักร  (ฉบับที่ 111) พ.ศ. 2539  (6)  หลักเกณฑ์การจัดสรรโควตาสินค้าเกษตรตามพันธกรณีความตกลงองค์การการค้าโลก </w:t>
      </w:r>
      <w:r>
        <w:rPr>
          <w:rFonts w:ascii="TH SarabunPSK" w:hAnsi="TH SarabunPSK" w:cs="TH SarabunPSK"/>
          <w:sz w:val="32"/>
          <w:szCs w:val="32"/>
        </w:rPr>
        <w:t>(WTO)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สำหรับสินค้า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รายการ คือ  น้ำมันมะพร้าว เนื้อมะพร้าวแห้งและมะพร้าวและมะพร้าวฝอย  และ (7)  ยุทธศาสตร์ถั่วเหลืองและยุทธศาสตร์มะพร้าว </w:t>
      </w:r>
    </w:p>
    <w:p w:rsidR="00C422CA" w:rsidRPr="00D7280E" w:rsidRDefault="00C422CA" w:rsidP="00BC029E">
      <w:pPr>
        <w:numPr>
          <w:ilvl w:val="0"/>
          <w:numId w:val="4"/>
        </w:num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เห็นชอบการเปิดตลาดเสรีนำเข้าเมล็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ดถั่วเหลืองภายใต้กรอบ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>WTO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คราวละ 3 ปี </w:t>
      </w:r>
    </w:p>
    <w:p w:rsidR="00C422CA" w:rsidRPr="00D7280E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(ปี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2562) ไม่จำกัดปริมาณ  อัตราภาษีนำเข้าร้อยละ 0 โดยมีการบริหารการนำเข้าปีต่อปี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รวมทั้งการเปิดตลาดเสรีนำเข้าเมล็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ดถั่วเหลืองภายใต้กรอบการค้าอื่น   ได้แก่ 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>AFTA  FTA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และ 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>ACMECS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ให้เป็นไปตามข้อผูกพัน  และให้มีการบริหารการนำเข้า เช่นเดียวกับกรอบ  </w:t>
      </w:r>
      <w:r>
        <w:rPr>
          <w:rFonts w:ascii="TH SarabunPSK" w:hAnsi="TH SarabunPSK" w:cs="TH SarabunPSK"/>
          <w:sz w:val="32"/>
          <w:szCs w:val="32"/>
        </w:rPr>
        <w:t>WTO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โดยคณะกรรมการพืชน้ำมันและน้ำมันพืชเป็น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ผู้กำหนดแนวทางและมาตรการบริหารการนำเข้า  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และการเปิดตลาดน้ำมันถั่วเหลือง  มะพร้าว เนื้อมะพร้าวแห้ง  และน้ำมันมะพร้าว  คราวละ 3 ปี  (ปี 2560 </w:t>
      </w:r>
      <w:r w:rsidRPr="00D72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2562) ภายใต้กรอบ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สำหรับกรอบการค้าอื่น ได้แก่ 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 xml:space="preserve">AFTA  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>FTA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ให้เป็นไปตามข้อผูกพัน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และมีการบริหารการนำเข้าปีต่อปี  โดยคณะกรรมการพืชน้ำมันและน้ำมันพืชเป็นผู้กำหนดแนวทางและมาตรการบริหารการนำเข้า 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>ซึ่งเป็นไปตามมติคณะกรรมการพืชน้ำมันและน้ำมันพืชดังกล่าว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175E" w:rsidRDefault="00F0175E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175E" w:rsidRDefault="00F0175E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175E" w:rsidRDefault="00F0175E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422CA" w:rsidRDefault="008A5EE8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12. </w:t>
      </w:r>
      <w:r w:rsidR="00C422CA" w:rsidRPr="005153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นโยบายและยุทธศาสตร์ส่งเสริมศิลปวัฒนธรรมร่วมสมัย พ.ศ. 2560 </w:t>
      </w:r>
      <w:r w:rsidR="00C422C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422CA" w:rsidRPr="005153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53B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คณะรัฐมนตรีมีมติรับทราบนโยบายและยุทธศาสตร์ส่งเสริม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ศิลปวัฒนธรรมร่วมสมัย พ.ศ. 2560 - 2564 ตามที่กระทรวงวัฒนธรรม (วธ.) เสนอ ทั้งนี้ เมื่อแผนยุทธศาสตร์ชาติประกาศใช้แล้ว กระทรวงวัฒนธรรมควรพิจารณาปรับปรุงนโยบายและยุทธศาสตร์ฯ ให้สอดคล้องกับแผนยุทธศาสตร์ชาติแล้วเสนอคณะรัฐมนตรีทราบต่อไป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6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สาระสำคัญของนโยบายและยุทธศาสตร์ส่งเสริมศิลปวัฒนธรรมร่วมสมัย พ.ศ. 2560 - 2564 ประกอบด้วย 4 ยุทธศาสตร์หลัก ดังนี้ 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60D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 วิจัย และส่งเสริมการเผยแพร่องค์ความรู้ ศิลปวัฒนธรรมร่วมสมัยด้านงานสร้างสรรค์วิชาการทางศิลปะ และนวัตกรรมด้านศิลปวัฒนธรรมร่วมสมัย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6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ส่งเสริมให้มี และพัฒนาพื้นที่การแสดงศิลปวัฒนธรรมร่วมสมัย และแหล่งเรียนรู้ 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6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ส่งเสริมศิลปวัฒนธรรมร่วมสมัยที่สร้างคุณค่าทางจิตใจ สังคม และมูลค่าทางเศรษฐกิจ</w:t>
      </w:r>
    </w:p>
    <w:p w:rsidR="00C422CA" w:rsidRPr="00C60611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6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C60611">
        <w:rPr>
          <w:rFonts w:ascii="TH SarabunPSK" w:hAnsi="TH SarabunPSK" w:cs="TH SarabunPSK" w:hint="cs"/>
          <w:sz w:val="32"/>
          <w:szCs w:val="32"/>
          <w:cs/>
        </w:rPr>
        <w:t>บูรณาการค</w:t>
      </w:r>
      <w:r>
        <w:rPr>
          <w:rFonts w:ascii="TH SarabunPSK" w:hAnsi="TH SarabunPSK" w:cs="TH SarabunPSK" w:hint="cs"/>
          <w:sz w:val="32"/>
          <w:szCs w:val="32"/>
          <w:cs/>
        </w:rPr>
        <w:t>วามร่วมมือเชิงรุกเพื่อพัฒนางานศิ</w:t>
      </w:r>
      <w:r w:rsidRPr="00C60611">
        <w:rPr>
          <w:rFonts w:ascii="TH SarabunPSK" w:hAnsi="TH SarabunPSK" w:cs="TH SarabunPSK" w:hint="cs"/>
          <w:sz w:val="32"/>
          <w:szCs w:val="32"/>
          <w:cs/>
        </w:rPr>
        <w:t>ลปวัฒนธรรมร่วมสมัยของทุกภาคส่วนทั้งในและต่างประเทศ</w:t>
      </w:r>
    </w:p>
    <w:p w:rsidR="00C422CA" w:rsidRPr="007C60DE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422CA" w:rsidRDefault="008A5EE8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C422CA" w:rsidRPr="00C854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แนวทางการเตรียมบุคลากรก่อนเข้าสู่กระบวนการยุติธรรมและการพัฒนาบุคลากรในกระบวนการยุติธรรม</w:t>
      </w:r>
      <w:r w:rsidR="00C422CA" w:rsidRPr="00C854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นวทางการเตรียมบุคลากรก่อนเข้าสู่กระบวนการยุติธรรมและการพัฒนาบุคลากรในกระบวนการยุติธรรม ตามมติคณะกรรมการพัฒนาการบริหารงานยุติธรรมแห่งชาติ ครั้งที่ 4/2559 เมื่อวันที่ 10 สิงหาคม 2559 ตามที่รองนายกรัฐมนตรี (นายวิษณุ เครืองาม) ประธานกรรมการพัฒนาการบริหารงานยุติธรรมแห่งชาติเสนอ และให้คณะกรรมการพัฒนาการบริหารงานยุติธรรมแห่งชาติและหน่วยงานที่เกี่ยวข้องรับความเห็นของสำนักงานศาลรัฐธรรมนูญ สำนักงานศาลปกครอง สำนักงานป้องกันและปราบปรามการฟอกเงิน และสำนักงาน ก.พ.ร. ไปพิจารณาดำเนินการในส่วนที่เกี่ยวข้องต่อไป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70E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สาระสำคัญของแนวทางการเตรียมบุคลากรฯ มีดังนี้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แนวทางที่ 1 การเตรียมบุคลากรก่อนเข้าสู่กระบวนการยุติธรรม </w:t>
      </w:r>
      <w:r w:rsidRPr="008C70E3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C70E3">
        <w:rPr>
          <w:rFonts w:ascii="TH SarabunPSK" w:hAnsi="TH SarabunPSK" w:cs="TH SarabunPSK"/>
          <w:sz w:val="32"/>
          <w:szCs w:val="32"/>
        </w:rPr>
        <w:t xml:space="preserve"> </w:t>
      </w:r>
      <w:r w:rsidRPr="008C70E3">
        <w:rPr>
          <w:rFonts w:ascii="TH SarabunPSK" w:hAnsi="TH SarabunPSK" w:cs="TH SarabunPSK" w:hint="cs"/>
          <w:sz w:val="32"/>
          <w:szCs w:val="32"/>
          <w:cs/>
        </w:rPr>
        <w:t>การพัฒนาหลักสูตรการเรียนการสอนระดับอุดมศึกษา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2) การสนับสนุนและส่งเสริมกิจกรรมโครงการเสริมสร้างจิตสำนึกรักความยุติธรรม</w:t>
      </w:r>
    </w:p>
    <w:p w:rsidR="00C422CA" w:rsidRPr="009910E6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70E3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แนวทางที่ 2 การพัฒนาบุคลากรในกระ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8C70E3">
        <w:rPr>
          <w:rFonts w:ascii="TH SarabunPSK" w:hAnsi="TH SarabunPSK" w:cs="TH SarabunPSK" w:hint="cs"/>
          <w:b/>
          <w:bCs/>
          <w:sz w:val="32"/>
          <w:szCs w:val="32"/>
          <w:cs/>
        </w:rPr>
        <w:t>วนการยุติธรรม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1) การกำหนดให้มี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ค่านิยมร่วมของบุคลากรในกระบวนการยุติธรรม</w:t>
      </w:r>
      <w:r>
        <w:rPr>
          <w:rFonts w:ascii="TH SarabunPSK" w:hAnsi="TH SarabunPSK" w:cs="TH SarabunPSK"/>
          <w:sz w:val="32"/>
          <w:szCs w:val="32"/>
        </w:rPr>
        <w:t>” 2</w:t>
      </w:r>
      <w:r>
        <w:rPr>
          <w:rFonts w:ascii="TH SarabunPSK" w:hAnsi="TH SarabunPSK" w:cs="TH SarabunPSK" w:hint="cs"/>
          <w:sz w:val="32"/>
          <w:szCs w:val="32"/>
          <w:cs/>
        </w:rPr>
        <w:t>) การกำหนดแนวทางการพัฒนาบุคลากรในกระบวนการยุติธรรม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422CA" w:rsidRDefault="008A5EE8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 w:rsidRPr="008A5EE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14.</w:t>
      </w:r>
      <w:r w:rsidRPr="008A5EE8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C422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เรื่อง กรอบการวิจัยด้านการพัฒนากระบวนการยุติธรรม</w:t>
      </w:r>
    </w:p>
    <w:p w:rsidR="00F0175E" w:rsidRDefault="00C422CA" w:rsidP="00F0175E">
      <w:pPr>
        <w:pStyle w:val="xnormal"/>
        <w:shd w:val="clear" w:color="auto" w:fill="FFFFFF"/>
        <w:spacing w:before="0" w:beforeAutospacing="0" w:after="0" w:afterAutospacing="0" w:line="320" w:lineRule="exact"/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 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คณะรัฐมนตรีมีมติเห็นชอบกรอบวิจัยด้านการพัฒนากระบวนการยุติธรรม ตามมติคณะกรรมการพัฒนาการบริหารงานยุติธรรมแห่งชาติ ครั้งที่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5/2559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เมื่อวันที่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พฤศจิกายน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2559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ตามที่รองนายกรัฐมนตรี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 w:rsidR="006B1892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422CA" w:rsidRDefault="00C422CA" w:rsidP="00F0175E">
      <w:pPr>
        <w:pStyle w:val="xnormal"/>
        <w:shd w:val="clear" w:color="auto" w:fill="FFFFFF"/>
        <w:spacing w:before="0" w:beforeAutospacing="0" w:after="0" w:afterAutospacing="0" w:line="320" w:lineRule="exact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นายวิษณุ เครืองาม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ประธานกรรมการพัฒนาการบริหารงานยุติธรรมแห่งชาติเสนอ และให้คณะกรรมการพัฒนาการบริหารงานยุติธรรมแห่งชาติและหน่วยงานที่เกี่ยวข้องพิจารณาแนวทางหรือรูปแบบที่จะนำผลที่ได้จากการศึกษาวิจัยตามกรอบดังกล่าวบูรณาการการดำเนินการให้เกิดผลสัมฤทธิ์เป็นรูปธรรม รวมทั้งรับความเห็นของส่วนราชการที่เกี่ยวข้องไปพิจารณาดำเนินการต่อไปด้วย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      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สาระสำคัญของ</w:t>
      </w:r>
      <w:r>
        <w:rPr>
          <w:rStyle w:val="apple-converted-space"/>
          <w:rFonts w:ascii="TH SarabunPSK" w:hAnsi="TH SarabunPSK" w:cs="TH SarabunPSK" w:hint="cs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กรอบการวิจัยด้านการพัฒนากระบวนการยุติธรรมแบ่งออกเป็น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 ประกอบด้วย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1.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จัยสำรวจความจำเป็นและความต้องการนวัตกรรมทางกฎหมายให้สอดคล้องและเหมาะสมกับพลวัตทางสังคมที่เปลี่ยนแปลงไป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โดยศึกษาวิจัยประเด็นต่าง ๆ ด้านกฎหมาย เพื่อนำไปสู่การตรากฎหมายและการบังคับใช้กฎหมายที่มีประสิทธิภาพ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2.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การวิจัยประสิทธิภาพของขั้นตอนและการบังคับใช้กฎหมาย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โดยศึกษาด้านการนำกฎหมายมาใช้ในทางปฏิบัติของเจ้าหน้าที่ผู้บังคับใช้กฎหมาย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3.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การวิจัยพัฒนา ปรับปรุงโครงสร้าง ระบบงาน และบุคลากร ขององค์กรในกระบวนการยุติธรรม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โดยศึกษาสภาพปัญหา โครงสร้าง ขอบเขตอำนาจมาตรฐาน และการปฏิบัติงานของเจ้าหน้าที่ในกระบวนการยุติธรรมทั้งกระบวนการ เพื่อนำไปสู่การเพิ่มผลสัมฤทธิ์และมาตรฐานในการอำนวยความยุติธรรมแก่ประชาชนได้อย่างทั่วถึง สะดวก รวดเร็ว และมีประสิทธิภาพที่สอดคล้องตามหลักสากล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4.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การวิจัยนวัตกรรมและนิติวิทยาศาสตร์ การประยุกต์ใช้ความรู้ทางวิทยาศาสตร์และเทคโนโลยีเพื่อประโยชน์ต่อการอำนวยความยุติธรรมและคลี่คลายคดี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5.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การวิจัยพัฒนาและส่งเสริมมาตรการกระบวนการยุติธรรมทางเลือก และการมีส่วนร่วมในงานยุติธรรม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โดยศึกษาการนำกระบวนการยุติธรรมทางเลือกมาใช้ในกระบวนการยุติธรรม ทั้งก่อนพิจารณาคดี ระหว่างพิจารณาคดี และหลังการพิจารณาคดี และ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6.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วิจัยสร้างมาตรฐานและเพิ่มประสิทธิภาพในด้านกฎหมายและกระบวนการยุติธรรมสู่การรองรับการเป็นสมาชิกสมาคมประชาคมอาเซียน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โดยการศึกษาระบบกฎหมาย กระบวนการยุติธรรม สถาบัน องค์กร และหน่วยงานในกระบวนการยุติธรรมของประเทศสมาชิกประชาคมอาเซียนให้สอดคล้องกับเจตนารมณ์ หลักการ มาตรฐาน และพันธกรณีระหว่างกลุ่มประเทศเหล่านี้</w:t>
      </w: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422C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8693F" w:rsidRPr="0088693F" w:rsidRDefault="0088693F" w:rsidP="00C422CA">
      <w:pPr>
        <w:spacing w:line="320" w:lineRule="exact"/>
        <w:rPr>
          <w:sz w:val="32"/>
          <w:cs/>
        </w:rPr>
      </w:pPr>
    </w:p>
    <w:p w:rsidR="00C422CA" w:rsidRPr="006B1265" w:rsidRDefault="008A5EE8" w:rsidP="00C422C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เสนอชื่อผู้แทนคณะรัฐมนตรีเพื่อดำรงตำแหน่งกรรมาธิการวิสามัญกิจการสภานิติบัญญัติแห่งชาติ </w:t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คณะรัฐมนตรีมีมติรับทราบตามที่นายกรัฐมนตรีมอบหมายให้รัฐมนตรีประจำสำนักนายกรัฐมนตรี </w:t>
      </w:r>
      <w:r w:rsidRPr="00F0175E">
        <w:rPr>
          <w:rFonts w:ascii="TH SarabunPSK" w:hAnsi="TH SarabunPSK" w:cs="TH SarabunPSK" w:hint="cs"/>
          <w:b/>
          <w:bCs/>
          <w:sz w:val="32"/>
          <w:szCs w:val="32"/>
          <w:cs/>
        </w:rPr>
        <w:t>(นายสุวิทย์</w:t>
      </w:r>
      <w:r w:rsidR="00F0175E" w:rsidRP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0175E">
        <w:rPr>
          <w:rFonts w:ascii="TH SarabunPSK" w:hAnsi="TH SarabunPSK" w:cs="TH SarabunPSK" w:hint="cs"/>
          <w:b/>
          <w:bCs/>
          <w:sz w:val="32"/>
          <w:szCs w:val="32"/>
          <w:cs/>
        </w:rPr>
        <w:t>เมษินทรีย์)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 เป็นผู้แทนคณะรัฐมนตรีเพื่อดำรงตำแหน่งกรรมาธิการในคณะกรรมาธิการวิสามัญกิจการสภานิติบัญญัติแห่งชาติ ตามที่สำนักเลขาธิการนายกรัฐมนตรีเสนอ </w:t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 (กระทรวงการต่างประเทศ)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ตำแหน่งเอกอัครราชทูตประจำต่างประเทศ ซึ่งได้รับความเห็นชอบจากประเทศผู้รับแล้ว จำนวน 2 ราย ดังนี้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นายชัยณรงค์ กีรติยุตวงศ์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กรุงย่างกุ้ง สาธารณรัฐแห่งสหภาพเมียนมา ดำรงตำแหน่ง เอกอัครราชทูต สถานเอกอัครราชทูต ณ กรุงไคโร สาธารณรัฐอียิปต์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นายภควัต ตันสกุล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กรุงโตเกียว ญี่ปุ่น ดำรงตำแหน่ง เอกอัครราชทูต สถานเอกอัครราชทูต ณ กรุงกาฐมาณฑุ สหพันธ์สาธารณรัฐประชาธิปไตยเนปาล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ตั้งแต่วันที่ทรงพระกรุณาโปรดเกล้าฯ แต่งตั้งเป็นต้นไป เพื่อทดแทนผู้เกษียณอายุราชการ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จำนวน 5 ราย ดังนี้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นายสุวัฒน์ เปี่ยมปัจจัย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รองอธิบดีกรมทรัพยากรน้ำบาดาล ดำรงตำแหน่ง ผู้ตรวจราชการกระทรวง สำนักงานปลัดกระทรวง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FC16B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นายประลอง ดำรง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ค์</w:t>
      </w:r>
      <w:r w:rsidRPr="00FC16B3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รองอธิบดีกรมป่าไม้ ดำรงตำแหน่ง ผู้ตรวจราชการกระทรวง สำนักงานปลัดกระทรวง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นางสาวจงจิตร์ นีรนาทเมธีกุล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รองอธิบดีกรมควบคุมม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ลพิษ ดำรงตำแหน่ง ผู้ตรวจราชการกระทรวง สำนักงานปลัดกระทรวง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นายอดิศร นุชดำรงค์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รองอธิบดีกรมอุทยานแห่งชาติ สัตว์ป่า และพันธุ์พืช ดำรงตำแหน่ง ผู้ตรวจราชการกระทรวง สำนักงานปลัดกระทรวง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/>
          <w:sz w:val="32"/>
          <w:szCs w:val="32"/>
        </w:rPr>
        <w:lastRenderedPageBreak/>
        <w:tab/>
      </w:r>
      <w:r w:rsidRPr="00BB750C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นายสมชัย มาเสถียร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รองอธิบดีกรมป่าไม้ ดำรงตำแหน่ง ผู้ตรวจราชการกระทรวง สำนักงานปลัดกระทรวง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แต่งตั้งกรรมการผู้ทรงคุณวุฒิในคณะกรรมการบริหารศูนย์คุณธรรม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สหเมธาพัฒน์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ดำรงตำแหน่งกรรมการผู้ทรงคุณวุฒิในคณะกรรมการบริหารศูนย์คุณธรรม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แทน คุณหญิงสุพัตรา มาศดิตถ์ ที่ลาออกจากตำแหน่งเมื่อวันที่ 24 มีนาคม 2559 ทั้งนี้ ตั้งแต่วันที่ 4 มกราคม 2560 เป็นต้นไป และให้มีวาระการดำรงตำแหน่งเท่ากับวาระที่เหลืออยู่ของคณะกรรมการที่คณะรัฐมนตรีได้มีมติแต่งตั้งไว้แล้ว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(นายเจริญ</w:t>
      </w:r>
      <w:r w:rsidR="00124560"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ฉิมสำราญ และ นายสุพจน์ มัฆวิบูลย์)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คณะรัฐมนตรีมีมติเห็นชอบตามที่รัฐมนตรีว่าการกระทรวงคมนาคมเสนอแต่งตั้งข้าราชการการเมือง จำนวน 2 คน ดังนี้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นายเจริญ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ฉิมสำราญ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ดำรงตำแหน่งที่ปรึกษารัฐมนตรีช่วยว่าการกระทรวงคมนาคม 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(นายพิชิต อัคราทิตย์)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นายสุพจน์ มัฆวิบูลย์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ดำรงตำแหน่งผู้ช่วยเลขานุการรัฐมนตรีว่าการกระทรวงคมนาคม 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ปฏิบัติหน้าที่เลขานุการรัฐมนตรีช่วยว่าการกระทรวงคมนาคม (นายพิชิต อัคราทิตย์)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4 มกราคม 2560 เป็นต้นไป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การแต่งตั้งผู้รักษาราชการแทนรัฐมนตรีว่าการกระทรวงศึกษาธิการ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คณะรัฐมนตรีมีมติอนุมัติเป็นหลักการมอบหมายให้รัฐมนตรีช่วยว่าการกระทรวงศึกษาธิการ เป็นผู้รักษาราชการแทนรัฐมนตรีว่าการกระทรวงศึกษาธิการ ในกรณีที่ไม่มีผู้ดำรงตำแหน่งรัฐมนตรีว่าการกระทรวงศึกษาธิการ หรือมีแต่ไม่อาจปฏิบัติราชการได้ ตามลำดับ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ตามที่กระทรวงศึกษาธิการเสนอ ดังนี้ 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>1. พลเอก สุรเชษฐ์ ชัยวงศ์ 2. หม่อมหลวงปนัดดา ดิศกุล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4 มกราคม 2560 เป็นต้นไป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</w:t>
      </w:r>
      <w:r w:rsidR="00124560" w:rsidRPr="00BB750C">
        <w:rPr>
          <w:rFonts w:ascii="TH SarabunPSK" w:hAnsi="TH SarabunPSK" w:cs="TH SarabunPSK"/>
          <w:b/>
          <w:bCs/>
          <w:sz w:val="32"/>
          <w:szCs w:val="32"/>
        </w:rPr>
        <w:t>[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ตำแหน่งเลขานุการรัฐมนตรีประจำสำนักนายกรัฐมนตรี (นายออมสิน ชีวะพฤกษ์) (รองศาสตราจารย์กัณวีร์ กนิษฐ์พงศ์)</w:t>
      </w:r>
      <w:r w:rsidR="00124560" w:rsidRPr="00BB750C">
        <w:rPr>
          <w:rFonts w:ascii="TH SarabunPSK" w:hAnsi="TH SarabunPSK" w:cs="TH SarabunPSK"/>
          <w:b/>
          <w:bCs/>
          <w:sz w:val="32"/>
          <w:szCs w:val="32"/>
        </w:rPr>
        <w:t>]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</w:t>
      </w:r>
      <w:r w:rsid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กัณวีร์ กนิษฐ์พงศ์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เป็นข้าราชการการเมือง ตำแหน่งเลขานุการรัฐมนตรีประจำสำนักนายกรัฐมนตรี (นายออมสิน 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>ชีวะพฤกษ์)ทั้งนี้ ตั้งแต่วันที่ 4 มกราคม 2560 เป็นต้นไป</w:t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B1265">
        <w:rPr>
          <w:rFonts w:ascii="TH SarabunPSK" w:hAnsi="TH SarabunPSK" w:cs="TH SarabunPSK" w:hint="cs"/>
          <w:vanish/>
          <w:sz w:val="32"/>
          <w:szCs w:val="32"/>
          <w:cs/>
        </w:rPr>
        <w:t>ั</w:t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422CA" w:rsidRPr="00E83089" w:rsidRDefault="00C422CA" w:rsidP="00C422C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693F" w:rsidRPr="00C422CA" w:rsidRDefault="0088693F" w:rsidP="00C422CA">
      <w:pPr>
        <w:spacing w:line="320" w:lineRule="exact"/>
        <w:rPr>
          <w:rFonts w:hint="cs"/>
          <w:sz w:val="32"/>
          <w:cs/>
        </w:rPr>
      </w:pPr>
    </w:p>
    <w:sectPr w:rsidR="0088693F" w:rsidRPr="00C422CA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9E" w:rsidRDefault="00BC029E">
      <w:r>
        <w:separator/>
      </w:r>
    </w:p>
  </w:endnote>
  <w:endnote w:type="continuationSeparator" w:id="1">
    <w:p w:rsidR="00BC029E" w:rsidRDefault="00BC0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9E" w:rsidRDefault="00BC029E">
      <w:r>
        <w:separator/>
      </w:r>
    </w:p>
  </w:footnote>
  <w:footnote w:type="continuationSeparator" w:id="1">
    <w:p w:rsidR="00BC029E" w:rsidRDefault="00BC0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9A07D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9A07D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0175E">
      <w:rPr>
        <w:rStyle w:val="ad"/>
        <w:rFonts w:ascii="Cordia New" w:hAnsi="Cordia New" w:cs="Cordia New"/>
        <w:noProof/>
        <w:sz w:val="32"/>
        <w:szCs w:val="32"/>
        <w:cs/>
      </w:rPr>
      <w:t>12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9A07D8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AA6"/>
    <w:multiLevelType w:val="multilevel"/>
    <w:tmpl w:val="6E6C9A9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sz w:val="28"/>
      </w:rPr>
    </w:lvl>
  </w:abstractNum>
  <w:abstractNum w:abstractNumId="1">
    <w:nsid w:val="07BC615D"/>
    <w:multiLevelType w:val="hybridMultilevel"/>
    <w:tmpl w:val="FD02C840"/>
    <w:lvl w:ilvl="0" w:tplc="003C7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77916CE"/>
    <w:multiLevelType w:val="hybridMultilevel"/>
    <w:tmpl w:val="D0502E6C"/>
    <w:lvl w:ilvl="0" w:tplc="06287B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99E19B9"/>
    <w:multiLevelType w:val="multilevel"/>
    <w:tmpl w:val="3B4C52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781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560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523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818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A6F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1892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086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5EE8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506D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7D8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29ED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379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29E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BF7CC3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2CA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175E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12D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C422C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normal">
    <w:name w:val="x_normal"/>
    <w:basedOn w:val="a"/>
    <w:rsid w:val="00C422C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5051</Words>
  <Characters>28791</Characters>
  <Application>Microsoft Office Word</Application>
  <DocSecurity>0</DocSecurity>
  <Lines>239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19</cp:revision>
  <cp:lastPrinted>2017-01-04T07:17:00Z</cp:lastPrinted>
  <dcterms:created xsi:type="dcterms:W3CDTF">2017-01-04T05:53:00Z</dcterms:created>
  <dcterms:modified xsi:type="dcterms:W3CDTF">2017-01-04T07:45:00Z</dcterms:modified>
</cp:coreProperties>
</file>