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BD3" w:rsidRPr="001B2C44" w:rsidRDefault="00000BD3" w:rsidP="00576543">
      <w:pPr>
        <w:spacing w:line="320" w:lineRule="exact"/>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rPr>
        <w:t>http</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www</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thaigov</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go</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th</w:t>
      </w:r>
    </w:p>
    <w:p w:rsidR="00000BD3" w:rsidRPr="001B2C44" w:rsidRDefault="00000BD3" w:rsidP="00576543">
      <w:pPr>
        <w:spacing w:line="320" w:lineRule="exact"/>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(โปรดตรวจสอบมติคณะรัฐมนตรีที่เป็นทางการจากสำนักเลขาธิการคณะรัฐมนตรีอีกครั้ง)</w:t>
      </w:r>
    </w:p>
    <w:p w:rsidR="00000BD3" w:rsidRPr="001B2C44" w:rsidRDefault="00000BD3" w:rsidP="00576543">
      <w:pPr>
        <w:spacing w:line="320" w:lineRule="exact"/>
        <w:rPr>
          <w:rFonts w:ascii="TH SarabunPSK" w:hAnsi="TH SarabunPSK" w:cs="TH SarabunPSK"/>
          <w:color w:val="0D0D0D" w:themeColor="text1" w:themeTint="F2"/>
          <w:sz w:val="32"/>
          <w:szCs w:val="32"/>
        </w:rPr>
      </w:pPr>
    </w:p>
    <w:p w:rsidR="00000BD3" w:rsidRPr="001B2C44" w:rsidRDefault="00DF21EB"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002D0853" w:rsidRPr="001B2C44">
        <w:rPr>
          <w:rFonts w:ascii="TH SarabunPSK" w:hAnsi="TH SarabunPSK" w:cs="TH SarabunPSK"/>
          <w:color w:val="0D0D0D" w:themeColor="text1" w:themeTint="F2"/>
          <w:sz w:val="32"/>
          <w:szCs w:val="32"/>
          <w:cs/>
        </w:rPr>
        <w:t>วันนี้ (</w:t>
      </w:r>
      <w:r w:rsidR="00A81A58" w:rsidRPr="001B2C44">
        <w:rPr>
          <w:rFonts w:ascii="TH SarabunPSK" w:hAnsi="TH SarabunPSK" w:cs="TH SarabunPSK"/>
          <w:color w:val="0D0D0D" w:themeColor="text1" w:themeTint="F2"/>
          <w:sz w:val="32"/>
          <w:szCs w:val="32"/>
        </w:rPr>
        <w:t>14</w:t>
      </w:r>
      <w:r w:rsidR="00195FAE" w:rsidRPr="001B2C44">
        <w:rPr>
          <w:rFonts w:ascii="TH SarabunPSK" w:hAnsi="TH SarabunPSK" w:cs="TH SarabunPSK"/>
          <w:color w:val="0D0D0D" w:themeColor="text1" w:themeTint="F2"/>
          <w:sz w:val="32"/>
          <w:szCs w:val="32"/>
          <w:cs/>
        </w:rPr>
        <w:t xml:space="preserve"> ธันวาคม</w:t>
      </w:r>
      <w:r w:rsidR="002D0853" w:rsidRPr="001B2C44">
        <w:rPr>
          <w:rFonts w:ascii="TH SarabunPSK" w:hAnsi="TH SarabunPSK" w:cs="TH SarabunPSK"/>
          <w:color w:val="0D0D0D" w:themeColor="text1" w:themeTint="F2"/>
          <w:sz w:val="32"/>
          <w:szCs w:val="32"/>
          <w:cs/>
        </w:rPr>
        <w:t xml:space="preserve"> 2564)  เวลา 09.00 น. พลเอก ประยุทธ์  จันทร์โอชา นายกรัฐมนตรี  </w:t>
      </w:r>
      <w:r w:rsidR="00274723">
        <w:rPr>
          <w:rFonts w:ascii="TH SarabunPSK" w:hAnsi="TH SarabunPSK" w:cs="TH SarabunPSK" w:hint="cs"/>
          <w:color w:val="0D0D0D" w:themeColor="text1" w:themeTint="F2"/>
          <w:sz w:val="32"/>
          <w:szCs w:val="32"/>
          <w:cs/>
        </w:rPr>
        <w:t xml:space="preserve">           </w:t>
      </w:r>
      <w:r w:rsidR="002D0853" w:rsidRPr="001B2C44">
        <w:rPr>
          <w:rFonts w:ascii="TH SarabunPSK" w:hAnsi="TH SarabunPSK" w:cs="TH SarabunPSK"/>
          <w:color w:val="0D0D0D" w:themeColor="text1" w:themeTint="F2"/>
          <w:sz w:val="32"/>
          <w:szCs w:val="32"/>
          <w:cs/>
        </w:rPr>
        <w:t>เป็นประธานการประชุมคณะรัฐมนตรี ณ ตึกสันติไมตรี (หลังนอก) ทำเนียบรัฐบาล ซึ่งสรุปสาระสำคัญดังนี้</w:t>
      </w:r>
    </w:p>
    <w:p w:rsidR="00000BD3" w:rsidRPr="001B2C44" w:rsidRDefault="00000BD3" w:rsidP="00576543">
      <w:pPr>
        <w:spacing w:line="320" w:lineRule="exact"/>
        <w:rPr>
          <w:rFonts w:ascii="TH SarabunPSK" w:hAnsi="TH SarabunPSK" w:cs="TH SarabunPSK"/>
          <w:color w:val="0D0D0D" w:themeColor="text1" w:themeTint="F2"/>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1B2C44" w:rsidRPr="001B2C44" w:rsidTr="008A0DD0">
        <w:tc>
          <w:tcPr>
            <w:tcW w:w="9594" w:type="dxa"/>
          </w:tcPr>
          <w:p w:rsidR="00A81A58" w:rsidRPr="001B2C44" w:rsidRDefault="00A81A58" w:rsidP="00576543">
            <w:pPr>
              <w:spacing w:line="320" w:lineRule="exact"/>
              <w:jc w:val="center"/>
              <w:rPr>
                <w:rFonts w:ascii="TH SarabunPSK" w:hAnsi="TH SarabunPSK" w:cs="TH SarabunPSK" w:hint="cs"/>
                <w:color w:val="0D0D0D" w:themeColor="text1" w:themeTint="F2"/>
                <w:sz w:val="32"/>
                <w:szCs w:val="32"/>
                <w:cs/>
              </w:rPr>
            </w:pPr>
            <w:r w:rsidRPr="001B2C44">
              <w:rPr>
                <w:rFonts w:ascii="TH SarabunPSK" w:hAnsi="TH SarabunPSK" w:cs="TH SarabunPSK"/>
                <w:color w:val="0D0D0D" w:themeColor="text1" w:themeTint="F2"/>
                <w:sz w:val="32"/>
                <w:szCs w:val="32"/>
                <w:cs/>
              </w:rPr>
              <w:t>กฎหมาย</w:t>
            </w:r>
          </w:p>
        </w:tc>
      </w:tr>
    </w:tbl>
    <w:p w:rsidR="00A81A58" w:rsidRPr="001B2C44" w:rsidRDefault="00960FD5"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 xml:space="preserve">1. </w:t>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 xml:space="preserve">เรื่อง </w:t>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 xml:space="preserve">หลักเกณฑ์ว่าด้วยการเรียกเก็บค่าธรรมเนียมและค่าบริการ </w:t>
      </w:r>
    </w:p>
    <w:p w:rsidR="00960FD5" w:rsidRPr="001B2C44" w:rsidRDefault="00960FD5"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 xml:space="preserve">2. </w:t>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 xml:space="preserve">เรื่อง </w:t>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 xml:space="preserve">ร่างพระราชกฤษฎีกาว่าด้วยปริญญาในสาขาวิชา อักษรย่อสำหรับสาขาวิชา </w:t>
      </w:r>
    </w:p>
    <w:p w:rsidR="00960FD5" w:rsidRPr="001B2C44" w:rsidRDefault="00960FD5"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ครุยวิทยฐานะ เข็มวิทยฐานะ และครุยประจำตำแหน่งของมหาวิทยาลัย</w:t>
      </w:r>
    </w:p>
    <w:p w:rsidR="00A81A58" w:rsidRPr="001B2C44" w:rsidRDefault="00960FD5"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 xml:space="preserve">ราชภัฏสุรินทร์ (ฉบับที่ ..) พ.ศ. ....  </w:t>
      </w:r>
    </w:p>
    <w:p w:rsidR="00A81A58" w:rsidRPr="001B2C44" w:rsidRDefault="00960FD5"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 xml:space="preserve">3. </w:t>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 xml:space="preserve">เรื่อง </w:t>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ร่างพระราชกฤษฎีกาว่าด้วยปริญญาในสาขาวิชาและอักษรย่อสำหรับสาขาวิชา</w:t>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 xml:space="preserve">ของมหาวิทยาลัยเทคโนโลยีสุรนารี พ.ศ. .... </w:t>
      </w:r>
    </w:p>
    <w:p w:rsidR="00A81A58" w:rsidRPr="001B2C44" w:rsidRDefault="00960FD5"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 xml:space="preserve">4. </w:t>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 xml:space="preserve">เรื่อง </w:t>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 xml:space="preserve">ร่างกฎกระทรวงว่าด้วยการไกล่เกลี่ยและประนอมข้อพิพาททางแพ่ง (ฉบับที่ ..) </w:t>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 xml:space="preserve">พ.ศ. .... </w:t>
      </w:r>
    </w:p>
    <w:p w:rsidR="00A81A58" w:rsidRPr="001B2C44" w:rsidRDefault="00960FD5"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 xml:space="preserve">5. </w:t>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 xml:space="preserve">เรื่อง </w:t>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 xml:space="preserve">ร่างประกาศกระทรวงมหาดไทย เรื่อง การให้ใช้บังคับผังเมืองรวมจังหวัดน่าน </w:t>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 xml:space="preserve">(ฉบับที่ ..) พ.ศ. .... (แก้ไขเพิ่มเติมกฎกระทรวงให้ใช้บังคับผังเมืองรวมจังหวัดน่าน </w:t>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 xml:space="preserve">พ.ศ. 2556) </w:t>
      </w:r>
    </w:p>
    <w:p w:rsidR="00A81A58" w:rsidRPr="001B2C44" w:rsidRDefault="00960FD5"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 xml:space="preserve">6. </w:t>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 xml:space="preserve">เรื่อง </w:t>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 xml:space="preserve">กรอบแนวทางการทบทวนกฎกระทรวง </w:t>
      </w:r>
    </w:p>
    <w:p w:rsidR="00960FD5" w:rsidRPr="001B2C44" w:rsidRDefault="00960FD5"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 xml:space="preserve">7. </w:t>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 xml:space="preserve">เรื่อง </w:t>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 xml:space="preserve">ร่างพระราชกฤษฎีกาให้มีการเลือกตั้งสมาชิกสภาผู้แทนราษฎรจังหวัดชุมพร </w:t>
      </w:r>
    </w:p>
    <w:p w:rsidR="00A81A58" w:rsidRDefault="00960FD5"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เขตเลือกตั้งที่ 1 และจังหวัดสงขลา เขตเลือกตั้งที่ 6 แทนตำแหน่งที่ว่าง พ.ศ. ....</w:t>
      </w:r>
    </w:p>
    <w:p w:rsidR="00D8321B" w:rsidRDefault="00D8321B" w:rsidP="00576543">
      <w:pPr>
        <w:spacing w:line="320" w:lineRule="exact"/>
        <w:jc w:val="thaiDistribute"/>
        <w:rPr>
          <w:rFonts w:ascii="TH SarabunPSK" w:hAnsi="TH SarabunPSK" w:cs="TH SarabunPSK"/>
          <w:color w:val="0D0D0D" w:themeColor="text1" w:themeTint="F2"/>
          <w:sz w:val="32"/>
          <w:szCs w:val="32"/>
        </w:rPr>
      </w:pPr>
      <w:r>
        <w:rPr>
          <w:rFonts w:ascii="TH SarabunPSK" w:hAnsi="TH SarabunPSK" w:cs="TH SarabunPSK"/>
          <w:color w:val="0D0D0D" w:themeColor="text1" w:themeTint="F2"/>
          <w:sz w:val="32"/>
          <w:szCs w:val="32"/>
        </w:rPr>
        <w:tab/>
      </w:r>
      <w:r>
        <w:rPr>
          <w:rFonts w:ascii="TH SarabunPSK" w:hAnsi="TH SarabunPSK" w:cs="TH SarabunPSK"/>
          <w:color w:val="0D0D0D" w:themeColor="text1" w:themeTint="F2"/>
          <w:sz w:val="32"/>
          <w:szCs w:val="32"/>
        </w:rPr>
        <w:tab/>
      </w:r>
      <w:r w:rsidRPr="00D8321B">
        <w:rPr>
          <w:rFonts w:ascii="TH SarabunPSK" w:hAnsi="TH SarabunPSK" w:cs="TH SarabunPSK" w:hint="cs"/>
          <w:color w:val="0D0D0D" w:themeColor="text1" w:themeTint="F2"/>
          <w:sz w:val="32"/>
          <w:szCs w:val="32"/>
          <w:cs/>
        </w:rPr>
        <w:t xml:space="preserve">8. </w:t>
      </w:r>
      <w:r w:rsidRPr="00D8321B">
        <w:rPr>
          <w:rFonts w:ascii="TH SarabunPSK" w:hAnsi="TH SarabunPSK" w:cs="TH SarabunPSK"/>
          <w:color w:val="0D0D0D" w:themeColor="text1" w:themeTint="F2"/>
          <w:sz w:val="32"/>
          <w:szCs w:val="32"/>
          <w:cs/>
        </w:rPr>
        <w:tab/>
      </w:r>
      <w:r w:rsidRPr="00D8321B">
        <w:rPr>
          <w:rFonts w:ascii="TH SarabunPSK" w:hAnsi="TH SarabunPSK" w:cs="TH SarabunPSK" w:hint="cs"/>
          <w:color w:val="0D0D0D" w:themeColor="text1" w:themeTint="F2"/>
          <w:sz w:val="32"/>
          <w:szCs w:val="32"/>
          <w:cs/>
        </w:rPr>
        <w:t xml:space="preserve">เรื่อง </w:t>
      </w:r>
      <w:r w:rsidRPr="00D8321B">
        <w:rPr>
          <w:rFonts w:ascii="TH SarabunPSK" w:hAnsi="TH SarabunPSK" w:cs="TH SarabunPSK"/>
          <w:color w:val="0D0D0D" w:themeColor="text1" w:themeTint="F2"/>
          <w:sz w:val="32"/>
          <w:szCs w:val="32"/>
          <w:cs/>
        </w:rPr>
        <w:tab/>
      </w:r>
      <w:r w:rsidRPr="00D8321B">
        <w:rPr>
          <w:rFonts w:ascii="TH SarabunPSK" w:hAnsi="TH SarabunPSK" w:cs="TH SarabunPSK" w:hint="cs"/>
          <w:color w:val="0D0D0D" w:themeColor="text1" w:themeTint="F2"/>
          <w:sz w:val="32"/>
          <w:szCs w:val="32"/>
          <w:cs/>
        </w:rPr>
        <w:t>ร่างกฎกระทรวงยกเว้นค่าธรรมเนียมการใช้ยานยนตร์บนทางหลวงพิเศษ</w:t>
      </w:r>
      <w:r w:rsidRPr="00D8321B">
        <w:rPr>
          <w:rFonts w:ascii="TH SarabunPSK" w:hAnsi="TH SarabunPSK" w:cs="TH SarabunPSK"/>
          <w:color w:val="0D0D0D" w:themeColor="text1" w:themeTint="F2"/>
          <w:sz w:val="32"/>
          <w:szCs w:val="32"/>
          <w:cs/>
        </w:rPr>
        <w:tab/>
      </w:r>
      <w:r w:rsidRPr="00D8321B">
        <w:rPr>
          <w:rFonts w:ascii="TH SarabunPSK" w:hAnsi="TH SarabunPSK" w:cs="TH SarabunPSK"/>
          <w:color w:val="0D0D0D" w:themeColor="text1" w:themeTint="F2"/>
          <w:sz w:val="32"/>
          <w:szCs w:val="32"/>
          <w:cs/>
        </w:rPr>
        <w:tab/>
      </w:r>
      <w:r w:rsidRPr="00D8321B">
        <w:rPr>
          <w:rFonts w:ascii="TH SarabunPSK" w:hAnsi="TH SarabunPSK" w:cs="TH SarabunPSK"/>
          <w:color w:val="0D0D0D" w:themeColor="text1" w:themeTint="F2"/>
          <w:sz w:val="32"/>
          <w:szCs w:val="32"/>
          <w:cs/>
        </w:rPr>
        <w:tab/>
      </w:r>
      <w:r w:rsidRPr="00D8321B">
        <w:rPr>
          <w:rFonts w:ascii="TH SarabunPSK" w:hAnsi="TH SarabunPSK" w:cs="TH SarabunPSK"/>
          <w:color w:val="0D0D0D" w:themeColor="text1" w:themeTint="F2"/>
          <w:sz w:val="32"/>
          <w:szCs w:val="32"/>
          <w:cs/>
        </w:rPr>
        <w:tab/>
      </w:r>
      <w:r w:rsidRPr="00D8321B">
        <w:rPr>
          <w:rFonts w:ascii="TH SarabunPSK" w:hAnsi="TH SarabunPSK" w:cs="TH SarabunPSK"/>
          <w:color w:val="0D0D0D" w:themeColor="text1" w:themeTint="F2"/>
          <w:sz w:val="32"/>
          <w:szCs w:val="32"/>
          <w:cs/>
        </w:rPr>
        <w:tab/>
      </w:r>
      <w:r w:rsidRPr="00D8321B">
        <w:rPr>
          <w:rFonts w:ascii="TH SarabunPSK" w:hAnsi="TH SarabunPSK" w:cs="TH SarabunPSK" w:hint="cs"/>
          <w:color w:val="0D0D0D" w:themeColor="text1" w:themeTint="F2"/>
          <w:sz w:val="32"/>
          <w:szCs w:val="32"/>
          <w:cs/>
        </w:rPr>
        <w:t xml:space="preserve">หมายเลข 7 และทางหลวงพิเศษหมายเลข 9 ภายในระยะเวลาที่กำหนด </w:t>
      </w:r>
    </w:p>
    <w:p w:rsidR="00D8321B" w:rsidRPr="00D8321B" w:rsidRDefault="00D8321B" w:rsidP="00576543">
      <w:pPr>
        <w:spacing w:line="320" w:lineRule="exact"/>
        <w:jc w:val="thaiDistribute"/>
        <w:rPr>
          <w:rFonts w:ascii="TH SarabunPSK" w:hAnsi="TH SarabunPSK" w:cs="TH SarabunPSK"/>
          <w:color w:val="0D0D0D" w:themeColor="text1" w:themeTint="F2"/>
          <w:sz w:val="32"/>
          <w:szCs w:val="32"/>
        </w:rPr>
      </w:pP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Pr="00D8321B">
        <w:rPr>
          <w:rFonts w:ascii="TH SarabunPSK" w:hAnsi="TH SarabunPSK" w:cs="TH SarabunPSK" w:hint="cs"/>
          <w:color w:val="0D0D0D" w:themeColor="text1" w:themeTint="F2"/>
          <w:sz w:val="32"/>
          <w:szCs w:val="32"/>
          <w:cs/>
        </w:rPr>
        <w:t>(ฉบับที่ ..) พ.ศ. ....</w:t>
      </w:r>
    </w:p>
    <w:p w:rsidR="00A81A58" w:rsidRPr="001B2C44" w:rsidRDefault="00A81A58" w:rsidP="00576543">
      <w:pPr>
        <w:spacing w:line="320" w:lineRule="exact"/>
        <w:jc w:val="thaiDistribute"/>
        <w:rPr>
          <w:rFonts w:ascii="TH SarabunPSK" w:hAnsi="TH SarabunPSK" w:cs="TH SarabunPSK"/>
          <w:color w:val="0D0D0D" w:themeColor="text1" w:themeTint="F2"/>
          <w:sz w:val="32"/>
          <w:szCs w:val="3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1B2C44" w:rsidRPr="001B2C44" w:rsidTr="008A0DD0">
        <w:tc>
          <w:tcPr>
            <w:tcW w:w="9594" w:type="dxa"/>
          </w:tcPr>
          <w:p w:rsidR="00A81A58" w:rsidRPr="001B2C44" w:rsidRDefault="00A81A58" w:rsidP="00576543">
            <w:pPr>
              <w:spacing w:line="320" w:lineRule="exact"/>
              <w:jc w:val="center"/>
              <w:rPr>
                <w:rFonts w:ascii="TH SarabunPSK" w:hAnsi="TH SarabunPSK" w:cs="TH SarabunPSK"/>
                <w:color w:val="0D0D0D" w:themeColor="text1" w:themeTint="F2"/>
                <w:sz w:val="32"/>
                <w:szCs w:val="32"/>
                <w:cs/>
              </w:rPr>
            </w:pPr>
            <w:r w:rsidRPr="001B2C44">
              <w:rPr>
                <w:rFonts w:ascii="TH SarabunPSK" w:hAnsi="TH SarabunPSK" w:cs="TH SarabunPSK"/>
                <w:color w:val="0D0D0D" w:themeColor="text1" w:themeTint="F2"/>
                <w:sz w:val="32"/>
                <w:szCs w:val="32"/>
                <w:cs/>
              </w:rPr>
              <w:br w:type="page"/>
            </w:r>
            <w:r w:rsidRPr="001B2C44">
              <w:rPr>
                <w:rFonts w:ascii="TH SarabunPSK" w:hAnsi="TH SarabunPSK" w:cs="TH SarabunPSK"/>
                <w:color w:val="0D0D0D" w:themeColor="text1" w:themeTint="F2"/>
                <w:sz w:val="32"/>
                <w:szCs w:val="32"/>
                <w:cs/>
              </w:rPr>
              <w:br w:type="page"/>
            </w:r>
            <w:r w:rsidRPr="001B2C44">
              <w:rPr>
                <w:rFonts w:ascii="TH SarabunPSK" w:hAnsi="TH SarabunPSK" w:cs="TH SarabunPSK"/>
                <w:color w:val="0D0D0D" w:themeColor="text1" w:themeTint="F2"/>
                <w:sz w:val="32"/>
                <w:szCs w:val="32"/>
                <w:cs/>
              </w:rPr>
              <w:br w:type="page"/>
              <w:t>เศรษฐกิจ สังคม</w:t>
            </w:r>
          </w:p>
        </w:tc>
      </w:tr>
    </w:tbl>
    <w:p w:rsidR="00A81A58" w:rsidRPr="001B2C44" w:rsidRDefault="00877EFF"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9.</w:t>
      </w:r>
      <w:r w:rsidR="00A81A58" w:rsidRPr="001B2C44">
        <w:rPr>
          <w:rFonts w:ascii="TH SarabunPSK" w:hAnsi="TH SarabunPSK" w:cs="TH SarabunPSK"/>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color w:val="0D0D0D" w:themeColor="text1" w:themeTint="F2"/>
          <w:sz w:val="32"/>
          <w:szCs w:val="32"/>
          <w:cs/>
        </w:rPr>
        <w:t xml:space="preserve">เรื่อง </w:t>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color w:val="0D0D0D" w:themeColor="text1" w:themeTint="F2"/>
          <w:sz w:val="32"/>
          <w:szCs w:val="32"/>
          <w:cs/>
        </w:rPr>
        <w:t xml:space="preserve">การจัดทำโครงการบ้านพักข้าราชการ (บ้านหลวง) ของกระทรวงศึกษาธิการ </w:t>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color w:val="0D0D0D" w:themeColor="text1" w:themeTint="F2"/>
          <w:sz w:val="32"/>
          <w:szCs w:val="32"/>
          <w:cs/>
        </w:rPr>
        <w:t xml:space="preserve">ภายใต้แผนแม่บทการพัฒนาที่อยู่อาศัย ระยะ 20 ปี (พ.ศ. 2560 - 2579) </w:t>
      </w:r>
    </w:p>
    <w:p w:rsidR="00A81A58" w:rsidRPr="001B2C44" w:rsidRDefault="00877EFF"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 xml:space="preserve">10. </w:t>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 xml:space="preserve">เรื่อง </w:t>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เป้าหมายของนโยบายการเงิน ประจำปี 2565</w:t>
      </w:r>
    </w:p>
    <w:p w:rsidR="00A81A58" w:rsidRPr="001B2C44" w:rsidRDefault="00877EFF"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11.</w:t>
      </w:r>
      <w:r w:rsidR="00A81A58" w:rsidRPr="001B2C44">
        <w:rPr>
          <w:rFonts w:ascii="TH SarabunPSK" w:hAnsi="TH SarabunPSK" w:cs="TH SarabunPSK"/>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color w:val="0D0D0D" w:themeColor="text1" w:themeTint="F2"/>
          <w:sz w:val="32"/>
          <w:szCs w:val="32"/>
          <w:cs/>
        </w:rPr>
        <w:t xml:space="preserve">เรื่อง </w:t>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color w:val="0D0D0D" w:themeColor="text1" w:themeTint="F2"/>
          <w:sz w:val="32"/>
          <w:szCs w:val="32"/>
          <w:cs/>
        </w:rPr>
        <w:t>ขออนุมัติแผนหลักการพัฒนา ฟื้นฟูสภาพแวดล้อมคลองแสนแสบ</w:t>
      </w:r>
    </w:p>
    <w:p w:rsidR="00877EFF" w:rsidRPr="001B2C44" w:rsidRDefault="00877EFF"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12.</w:t>
      </w:r>
      <w:r w:rsidR="00A81A58" w:rsidRPr="001B2C44">
        <w:rPr>
          <w:rFonts w:ascii="TH SarabunPSK" w:hAnsi="TH SarabunPSK" w:cs="TH SarabunPSK"/>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color w:val="0D0D0D" w:themeColor="text1" w:themeTint="F2"/>
          <w:sz w:val="32"/>
          <w:szCs w:val="32"/>
          <w:cs/>
        </w:rPr>
        <w:t xml:space="preserve">เรื่อง </w:t>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color w:val="0D0D0D" w:themeColor="text1" w:themeTint="F2"/>
          <w:sz w:val="32"/>
          <w:szCs w:val="32"/>
          <w:cs/>
        </w:rPr>
        <w:t xml:space="preserve">ผลการดำเนินงานตามมติคณะรัฐมนตรี เมื่อวันที่ 25 พฤษภาคม 2564 </w:t>
      </w:r>
    </w:p>
    <w:p w:rsidR="00A81A58" w:rsidRPr="001B2C44" w:rsidRDefault="00877EFF"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color w:val="0D0D0D" w:themeColor="text1" w:themeTint="F2"/>
          <w:sz w:val="32"/>
          <w:szCs w:val="32"/>
          <w:cs/>
        </w:rPr>
        <w:t>เรื่อง การป้องกันและตรวจสอบการบุกรุกที่ดินของรัฐและแนวทางการช่วยเหลือ</w:t>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color w:val="0D0D0D" w:themeColor="text1" w:themeTint="F2"/>
          <w:sz w:val="32"/>
          <w:szCs w:val="32"/>
          <w:cs/>
        </w:rPr>
        <w:t>เยียวยาเกษตรกรที่ทำการเกษตรในพื้นที่ที่ไม่มีเอกสารสิทธิ</w:t>
      </w:r>
    </w:p>
    <w:p w:rsidR="00A81A58" w:rsidRPr="001B2C44" w:rsidRDefault="00877EFF"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 xml:space="preserve">13. </w:t>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 xml:space="preserve">เรื่อง </w:t>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หลักเกณฑ์ วิธีการ และเงื่อนไขการกำหนดค่าใช้จ่ายในการดำเนินการผู้ป่วย</w:t>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ฉุกเฉินวิกฤต (ฉบับที่ 3)</w:t>
      </w:r>
    </w:p>
    <w:p w:rsidR="00A81A58" w:rsidRPr="001B2C44" w:rsidRDefault="00877EFF"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14.</w:t>
      </w:r>
      <w:r w:rsidR="00A81A58" w:rsidRPr="001B2C44">
        <w:rPr>
          <w:rFonts w:ascii="TH SarabunPSK" w:hAnsi="TH SarabunPSK" w:cs="TH SarabunPSK"/>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color w:val="0D0D0D" w:themeColor="text1" w:themeTint="F2"/>
          <w:sz w:val="32"/>
          <w:szCs w:val="32"/>
          <w:cs/>
        </w:rPr>
        <w:t xml:space="preserve">เรื่อง </w:t>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color w:val="0D0D0D" w:themeColor="text1" w:themeTint="F2"/>
          <w:sz w:val="32"/>
          <w:szCs w:val="32"/>
          <w:cs/>
        </w:rPr>
        <w:t>รายงานผลการให้บริการสาธารณะ ประจำปีงบประมาณ 2563 และประจำงวด</w:t>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color w:val="0D0D0D" w:themeColor="text1" w:themeTint="F2"/>
          <w:sz w:val="32"/>
          <w:szCs w:val="32"/>
          <w:cs/>
        </w:rPr>
        <w:t>ครึ่งปีงบประมาณ 2564 ขององค์การขนส่งมวลชนกรุงเทพ และรายงานผลการ</w:t>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color w:val="0D0D0D" w:themeColor="text1" w:themeTint="F2"/>
          <w:sz w:val="32"/>
          <w:szCs w:val="32"/>
          <w:cs/>
        </w:rPr>
        <w:t>ให้บริการสาธารณะประจำปีงบประมาณ 2563 ของการรถไฟแห่งประเทศไทย</w:t>
      </w:r>
    </w:p>
    <w:p w:rsidR="00A81A58" w:rsidRPr="001B2C44" w:rsidRDefault="00877EFF"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color w:val="0D0D0D" w:themeColor="text1" w:themeTint="F2"/>
          <w:sz w:val="32"/>
          <w:szCs w:val="32"/>
          <w:cs/>
        </w:rPr>
        <w:t xml:space="preserve">15. </w:t>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color w:val="0D0D0D" w:themeColor="text1" w:themeTint="F2"/>
          <w:sz w:val="32"/>
          <w:szCs w:val="32"/>
          <w:cs/>
        </w:rPr>
        <w:t xml:space="preserve">เรื่อง </w:t>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color w:val="0D0D0D" w:themeColor="text1" w:themeTint="F2"/>
          <w:sz w:val="32"/>
          <w:szCs w:val="32"/>
          <w:cs/>
        </w:rPr>
        <w:t>ผลการประชุมคณะกรรมการนโยบายที่ดินแห่งชาติ ครั้งที่ 2/2564</w:t>
      </w:r>
    </w:p>
    <w:p w:rsidR="00A81A58" w:rsidRPr="001B2C44" w:rsidRDefault="00877EFF"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16.</w:t>
      </w:r>
      <w:r w:rsidR="00A81A58" w:rsidRPr="001B2C44">
        <w:rPr>
          <w:rFonts w:ascii="TH SarabunPSK" w:hAnsi="TH SarabunPSK" w:cs="TH SarabunPSK"/>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color w:val="0D0D0D" w:themeColor="text1" w:themeTint="F2"/>
          <w:sz w:val="32"/>
          <w:szCs w:val="32"/>
          <w:cs/>
        </w:rPr>
        <w:t xml:space="preserve">เรื่อง </w:t>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color w:val="0D0D0D" w:themeColor="text1" w:themeTint="F2"/>
          <w:sz w:val="32"/>
          <w:szCs w:val="32"/>
          <w:cs/>
        </w:rPr>
        <w:t>รายงานสถานการณ์เพื่อขจัดการใช้แรงงานเด็ก ประจำปีงบประมาณ พ.ศ. 2563</w:t>
      </w:r>
    </w:p>
    <w:p w:rsidR="00A81A58" w:rsidRPr="001B2C44" w:rsidRDefault="00877EFF"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 xml:space="preserve">17. </w:t>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เรื่อง</w:t>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 xml:space="preserve">ความก้าวหน้าของยุทธศาสตร์ชาติและแผนการปฏิรูปประเทศ ณ เดือนตุลาคม </w:t>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2564</w:t>
      </w:r>
    </w:p>
    <w:p w:rsidR="00A81A58" w:rsidRPr="001B2C44" w:rsidRDefault="00877EFF"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 xml:space="preserve">18. </w:t>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 xml:space="preserve">เรื่อง </w:t>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แนวทางปฏิบัติสำหรับการนำข้อตกลงคุณธรรมมาใช้กับโครงการที่ดำเนินการตาม</w:t>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พระราชบัญญัติการร่วมลงทุนระหว่างรัฐและเอกชน พ.ศ. 2562 โดยอนุโลม</w:t>
      </w:r>
    </w:p>
    <w:p w:rsidR="00A81A58" w:rsidRPr="001B2C44" w:rsidRDefault="00877EFF"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lastRenderedPageBreak/>
        <w:tab/>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 xml:space="preserve">19. </w:t>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 xml:space="preserve">เรื่อง </w:t>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สรุปภาพรวมสถานการณ์ราคาสินค้าและบริการประจำเดือนตุลาคม 2564</w:t>
      </w:r>
    </w:p>
    <w:p w:rsidR="00A81A58" w:rsidRPr="001B2C44" w:rsidRDefault="00877EFF"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20.</w:t>
      </w:r>
      <w:r w:rsidR="00A81A58" w:rsidRPr="001B2C44">
        <w:rPr>
          <w:rFonts w:ascii="TH SarabunPSK" w:hAnsi="TH SarabunPSK" w:cs="TH SarabunPSK"/>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color w:val="0D0D0D" w:themeColor="text1" w:themeTint="F2"/>
          <w:sz w:val="32"/>
          <w:szCs w:val="32"/>
          <w:cs/>
        </w:rPr>
        <w:t xml:space="preserve">เรื่อง </w:t>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color w:val="0D0D0D" w:themeColor="text1" w:themeTint="F2"/>
          <w:sz w:val="32"/>
          <w:szCs w:val="32"/>
          <w:cs/>
        </w:rPr>
        <w:t>หลักเกณฑ์และวิธีการจัดทำงบประมาณรายจ่ายบูรณาการ การจัดทำงบประมาณ</w:t>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color w:val="0D0D0D" w:themeColor="text1" w:themeTint="F2"/>
          <w:sz w:val="32"/>
          <w:szCs w:val="32"/>
          <w:cs/>
        </w:rPr>
        <w:t>รายจ่ายบูรณาการและมอบหมายผู้มีอำนาจกำกับแผนงานบูรณาการ ประจำปี</w:t>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color w:val="0D0D0D" w:themeColor="text1" w:themeTint="F2"/>
          <w:sz w:val="32"/>
          <w:szCs w:val="32"/>
          <w:cs/>
        </w:rPr>
        <w:t>งบประมาณ พ.ศ. 2566</w:t>
      </w:r>
    </w:p>
    <w:p w:rsidR="00576543" w:rsidRPr="001B2C44" w:rsidRDefault="00877EFF" w:rsidP="00576543">
      <w:pPr>
        <w:spacing w:line="320" w:lineRule="exact"/>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 xml:space="preserve">21. </w:t>
      </w:r>
      <w:r w:rsidR="00576543"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color w:val="0D0D0D" w:themeColor="text1" w:themeTint="F2"/>
          <w:sz w:val="32"/>
          <w:szCs w:val="32"/>
          <w:cs/>
        </w:rPr>
        <w:t>เรื่อง</w:t>
      </w:r>
      <w:r w:rsidR="00576543" w:rsidRPr="001B2C44">
        <w:rPr>
          <w:rFonts w:ascii="TH SarabunPSK" w:hAnsi="TH SarabunPSK" w:cs="TH SarabunPSK"/>
          <w:color w:val="0D0D0D" w:themeColor="text1" w:themeTint="F2"/>
          <w:sz w:val="32"/>
          <w:szCs w:val="32"/>
        </w:rPr>
        <w:tab/>
      </w:r>
      <w:r w:rsidR="00576543" w:rsidRPr="001B2C44">
        <w:rPr>
          <w:rFonts w:ascii="TH SarabunPSK" w:hAnsi="TH SarabunPSK" w:cs="TH SarabunPSK"/>
          <w:color w:val="0D0D0D" w:themeColor="text1" w:themeTint="F2"/>
          <w:sz w:val="32"/>
          <w:szCs w:val="32"/>
          <w:cs/>
        </w:rPr>
        <w:t xml:space="preserve">ผลการพิจารณาของคณะกรรมการกลั่นกรองการใช้จ่ายเงินกู้ </w:t>
      </w:r>
    </w:p>
    <w:p w:rsidR="00A81A58" w:rsidRPr="001B2C44" w:rsidRDefault="00576543" w:rsidP="00576543">
      <w:pPr>
        <w:spacing w:line="320" w:lineRule="exact"/>
        <w:rPr>
          <w:b/>
          <w:bCs/>
          <w:color w:val="0D0D0D" w:themeColor="text1" w:themeTint="F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ภายใต้พระราชกำหนดฯ เพิ่มเติม พ.ศ. 2564 ในคราวประชุมครั้งที่ 17/2564</w:t>
      </w:r>
    </w:p>
    <w:p w:rsidR="00576543" w:rsidRPr="001B2C44" w:rsidRDefault="00877EFF"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 xml:space="preserve">22. </w:t>
      </w:r>
      <w:r w:rsidR="00576543"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color w:val="0D0D0D" w:themeColor="text1" w:themeTint="F2"/>
          <w:sz w:val="32"/>
          <w:szCs w:val="32"/>
          <w:cs/>
        </w:rPr>
        <w:t>เรื่อง</w:t>
      </w:r>
      <w:r w:rsidR="00576543" w:rsidRPr="001B2C44">
        <w:rPr>
          <w:rFonts w:ascii="TH SarabunPSK" w:hAnsi="TH SarabunPSK" w:cs="TH SarabunPSK"/>
          <w:color w:val="0D0D0D" w:themeColor="text1" w:themeTint="F2"/>
          <w:sz w:val="32"/>
          <w:szCs w:val="32"/>
        </w:rPr>
        <w:tab/>
      </w:r>
      <w:r w:rsidR="00576543" w:rsidRPr="001B2C44">
        <w:rPr>
          <w:rFonts w:ascii="TH SarabunPSK" w:hAnsi="TH SarabunPSK" w:cs="TH SarabunPSK"/>
          <w:color w:val="0D0D0D" w:themeColor="text1" w:themeTint="F2"/>
          <w:sz w:val="32"/>
          <w:szCs w:val="32"/>
          <w:cs/>
        </w:rPr>
        <w:t>ผลการพิจารณารายงานการพิจารณาศึกษา เรื่อง การส่งเสริมการท่องเที่ยว</w:t>
      </w:r>
    </w:p>
    <w:p w:rsidR="00A81A58" w:rsidRPr="001B2C44" w:rsidRDefault="00576543"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 xml:space="preserve">เชิงสุขภาพหลังวิกฤต </w:t>
      </w:r>
      <w:r w:rsidRPr="001B2C44">
        <w:rPr>
          <w:rFonts w:ascii="TH SarabunPSK" w:hAnsi="TH SarabunPSK" w:cs="TH SarabunPSK"/>
          <w:color w:val="0D0D0D" w:themeColor="text1" w:themeTint="F2"/>
          <w:sz w:val="32"/>
          <w:szCs w:val="32"/>
        </w:rPr>
        <w:t>COVID</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19</w:t>
      </w:r>
      <w:r w:rsidRPr="001B2C44">
        <w:rPr>
          <w:rFonts w:ascii="TH SarabunPSK" w:hAnsi="TH SarabunPSK" w:cs="TH SarabunPSK"/>
          <w:color w:val="0D0D0D" w:themeColor="text1" w:themeTint="F2"/>
          <w:sz w:val="32"/>
          <w:szCs w:val="32"/>
          <w:cs/>
        </w:rPr>
        <w:t xml:space="preserve"> ของคณะกรรมาธิการการท่องเที่ยว วุฒิสภา</w:t>
      </w:r>
    </w:p>
    <w:p w:rsidR="00576543" w:rsidRPr="001B2C44" w:rsidRDefault="00877EFF"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 xml:space="preserve">23. </w:t>
      </w:r>
      <w:r w:rsidR="00576543"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color w:val="0D0D0D" w:themeColor="text1" w:themeTint="F2"/>
          <w:sz w:val="32"/>
          <w:szCs w:val="32"/>
          <w:cs/>
        </w:rPr>
        <w:t>เรื่อง</w:t>
      </w:r>
      <w:r w:rsidR="00576543" w:rsidRPr="001B2C44">
        <w:rPr>
          <w:rFonts w:ascii="TH SarabunPSK" w:hAnsi="TH SarabunPSK" w:cs="TH SarabunPSK"/>
          <w:color w:val="0D0D0D" w:themeColor="text1" w:themeTint="F2"/>
          <w:sz w:val="32"/>
          <w:szCs w:val="32"/>
        </w:rPr>
        <w:tab/>
      </w:r>
      <w:r w:rsidR="00576543" w:rsidRPr="001B2C44">
        <w:rPr>
          <w:rFonts w:ascii="TH SarabunPSK" w:hAnsi="TH SarabunPSK" w:cs="TH SarabunPSK"/>
          <w:color w:val="0D0D0D" w:themeColor="text1" w:themeTint="F2"/>
          <w:sz w:val="32"/>
          <w:szCs w:val="32"/>
          <w:cs/>
        </w:rPr>
        <w:t>ผลการพิจารณารายงานการพิจารณาศึกษา เรื่อง แนวทางการส่งเสริมและ</w:t>
      </w:r>
      <w:r w:rsidR="00576543" w:rsidRPr="001B2C44">
        <w:rPr>
          <w:rFonts w:ascii="TH SarabunPSK" w:hAnsi="TH SarabunPSK" w:cs="TH SarabunPSK"/>
          <w:color w:val="0D0D0D" w:themeColor="text1" w:themeTint="F2"/>
          <w:sz w:val="32"/>
          <w:szCs w:val="32"/>
          <w:cs/>
        </w:rPr>
        <w:tab/>
      </w:r>
      <w:r w:rsidR="00576543" w:rsidRPr="001B2C44">
        <w:rPr>
          <w:rFonts w:ascii="TH SarabunPSK" w:hAnsi="TH SarabunPSK" w:cs="TH SarabunPSK"/>
          <w:color w:val="0D0D0D" w:themeColor="text1" w:themeTint="F2"/>
          <w:sz w:val="32"/>
          <w:szCs w:val="32"/>
          <w:cs/>
        </w:rPr>
        <w:tab/>
      </w:r>
      <w:r w:rsidR="00576543" w:rsidRPr="001B2C44">
        <w:rPr>
          <w:rFonts w:ascii="TH SarabunPSK" w:hAnsi="TH SarabunPSK" w:cs="TH SarabunPSK"/>
          <w:color w:val="0D0D0D" w:themeColor="text1" w:themeTint="F2"/>
          <w:sz w:val="32"/>
          <w:szCs w:val="32"/>
          <w:cs/>
        </w:rPr>
        <w:tab/>
      </w:r>
      <w:r w:rsidR="00576543" w:rsidRPr="001B2C44">
        <w:rPr>
          <w:rFonts w:ascii="TH SarabunPSK" w:hAnsi="TH SarabunPSK" w:cs="TH SarabunPSK"/>
          <w:color w:val="0D0D0D" w:themeColor="text1" w:themeTint="F2"/>
          <w:sz w:val="32"/>
          <w:szCs w:val="32"/>
          <w:cs/>
        </w:rPr>
        <w:tab/>
      </w:r>
      <w:r w:rsidR="00576543" w:rsidRPr="001B2C44">
        <w:rPr>
          <w:rFonts w:ascii="TH SarabunPSK" w:hAnsi="TH SarabunPSK" w:cs="TH SarabunPSK"/>
          <w:color w:val="0D0D0D" w:themeColor="text1" w:themeTint="F2"/>
          <w:sz w:val="32"/>
          <w:szCs w:val="32"/>
          <w:cs/>
        </w:rPr>
        <w:tab/>
        <w:t>สนับสนุนการเข้าถึงแหล่งเงินทุนของผู้ประกอบการวิสาหกิจขนาดกลาง</w:t>
      </w: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และขนาดย่อม (</w:t>
      </w:r>
      <w:r w:rsidRPr="001B2C44">
        <w:rPr>
          <w:rFonts w:ascii="TH SarabunPSK" w:hAnsi="TH SarabunPSK" w:cs="TH SarabunPSK"/>
          <w:color w:val="0D0D0D" w:themeColor="text1" w:themeTint="F2"/>
          <w:sz w:val="32"/>
          <w:szCs w:val="32"/>
        </w:rPr>
        <w:t>SMEs</w:t>
      </w:r>
      <w:r w:rsidRPr="001B2C44">
        <w:rPr>
          <w:rFonts w:ascii="TH SarabunPSK" w:hAnsi="TH SarabunPSK" w:cs="TH SarabunPSK"/>
          <w:color w:val="0D0D0D" w:themeColor="text1" w:themeTint="F2"/>
          <w:sz w:val="32"/>
          <w:szCs w:val="32"/>
          <w:cs/>
        </w:rPr>
        <w:t xml:space="preserve">) ของคณะกรรมาธิการการเศรษฐกิจ การเงิน </w:t>
      </w:r>
    </w:p>
    <w:p w:rsidR="00A81A58" w:rsidRDefault="00576543"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และการคลัง วุฒิสภา</w:t>
      </w:r>
    </w:p>
    <w:p w:rsidR="00603811" w:rsidRPr="00603811" w:rsidRDefault="00603811" w:rsidP="00603811">
      <w:pPr>
        <w:spacing w:line="320" w:lineRule="exact"/>
        <w:ind w:left="2880" w:hanging="1440"/>
        <w:jc w:val="thaiDistribute"/>
        <w:rPr>
          <w:rFonts w:ascii="TH SarabunPSK" w:hAnsi="TH SarabunPSK" w:cs="TH SarabunPSK"/>
          <w:sz w:val="32"/>
          <w:szCs w:val="32"/>
        </w:rPr>
      </w:pPr>
      <w:r>
        <w:rPr>
          <w:rFonts w:ascii="TH SarabunPSK" w:hAnsi="TH SarabunPSK" w:cs="TH SarabunPSK"/>
          <w:color w:val="0D0D0D" w:themeColor="text1" w:themeTint="F2"/>
          <w:sz w:val="32"/>
          <w:szCs w:val="32"/>
        </w:rPr>
        <w:t xml:space="preserve">24.      </w:t>
      </w:r>
      <w:r w:rsidRPr="00603811">
        <w:rPr>
          <w:rFonts w:ascii="TH SarabunPSK" w:hAnsi="TH SarabunPSK" w:cs="TH SarabunPSK"/>
          <w:sz w:val="32"/>
          <w:szCs w:val="32"/>
          <w:cs/>
        </w:rPr>
        <w:t xml:space="preserve">เรื่อง </w:t>
      </w:r>
      <w:r>
        <w:rPr>
          <w:rFonts w:ascii="TH SarabunPSK" w:hAnsi="TH SarabunPSK" w:cs="TH SarabunPSK" w:hint="cs"/>
          <w:sz w:val="32"/>
          <w:szCs w:val="32"/>
          <w:cs/>
        </w:rPr>
        <w:t xml:space="preserve">  </w:t>
      </w:r>
      <w:r w:rsidRPr="00603811">
        <w:rPr>
          <w:rFonts w:ascii="TH SarabunPSK" w:hAnsi="TH SarabunPSK" w:cs="TH SarabunPSK"/>
          <w:sz w:val="32"/>
          <w:szCs w:val="32"/>
          <w:cs/>
        </w:rPr>
        <w:t>การดำเนินงานของคณะกรรมการตรวจสอบข้อเท็จจริงกรณีการดำเนินการ</w:t>
      </w:r>
      <w:r>
        <w:rPr>
          <w:rFonts w:ascii="TH SarabunPSK" w:hAnsi="TH SarabunPSK" w:cs="TH SarabunPSK" w:hint="cs"/>
          <w:sz w:val="32"/>
          <w:szCs w:val="32"/>
          <w:cs/>
        </w:rPr>
        <w:t xml:space="preserve">      </w:t>
      </w:r>
      <w:r w:rsidRPr="00603811">
        <w:rPr>
          <w:rFonts w:ascii="TH SarabunPSK" w:hAnsi="TH SarabunPSK" w:cs="TH SarabunPSK"/>
          <w:sz w:val="32"/>
          <w:szCs w:val="32"/>
          <w:cs/>
        </w:rPr>
        <w:t xml:space="preserve">ขยายผลโครงการ เมืองต้นแบบ “สามเหลี่ยมมั่นคง มั่งคั่ง ยั่งยืน” ไปสู่เมืองต้นแบบที่ 4 อำเภอจะนะ จังหวัดสงขลา “เมืองต้นแบบอุตสาหกรรมก้าวหน้าแห่งอนาคต” </w:t>
      </w:r>
    </w:p>
    <w:p w:rsidR="00A81A58" w:rsidRPr="001B2C44" w:rsidRDefault="00A81A58" w:rsidP="00576543">
      <w:pPr>
        <w:spacing w:line="320" w:lineRule="exact"/>
        <w:rPr>
          <w:rFonts w:ascii="TH SarabunPSK" w:hAnsi="TH SarabunPSK" w:cs="TH SarabunPSK"/>
          <w:color w:val="0D0D0D" w:themeColor="text1" w:themeTint="F2"/>
          <w:sz w:val="32"/>
          <w:szCs w:val="3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1B2C44" w:rsidRPr="001B2C44" w:rsidTr="008A0DD0">
        <w:tc>
          <w:tcPr>
            <w:tcW w:w="9594" w:type="dxa"/>
          </w:tcPr>
          <w:p w:rsidR="00A81A58" w:rsidRPr="001B2C44" w:rsidRDefault="00A81A58" w:rsidP="00576543">
            <w:pPr>
              <w:spacing w:line="320" w:lineRule="exact"/>
              <w:jc w:val="center"/>
              <w:rPr>
                <w:rFonts w:ascii="TH SarabunPSK" w:hAnsi="TH SarabunPSK" w:cs="TH SarabunPSK"/>
                <w:color w:val="0D0D0D" w:themeColor="text1" w:themeTint="F2"/>
                <w:sz w:val="32"/>
                <w:szCs w:val="32"/>
                <w:cs/>
              </w:rPr>
            </w:pPr>
            <w:r w:rsidRPr="001B2C44">
              <w:rPr>
                <w:rFonts w:ascii="TH SarabunPSK" w:hAnsi="TH SarabunPSK" w:cs="TH SarabunPSK"/>
                <w:color w:val="0D0D0D" w:themeColor="text1" w:themeTint="F2"/>
                <w:sz w:val="32"/>
                <w:szCs w:val="32"/>
                <w:cs/>
              </w:rPr>
              <w:br w:type="page"/>
            </w:r>
            <w:r w:rsidRPr="001B2C44">
              <w:rPr>
                <w:rFonts w:ascii="TH SarabunPSK" w:hAnsi="TH SarabunPSK" w:cs="TH SarabunPSK"/>
                <w:color w:val="0D0D0D" w:themeColor="text1" w:themeTint="F2"/>
                <w:sz w:val="32"/>
                <w:szCs w:val="32"/>
                <w:cs/>
              </w:rPr>
              <w:br w:type="page"/>
            </w:r>
            <w:r w:rsidRPr="001B2C44">
              <w:rPr>
                <w:rFonts w:ascii="TH SarabunPSK" w:hAnsi="TH SarabunPSK" w:cs="TH SarabunPSK"/>
                <w:color w:val="0D0D0D" w:themeColor="text1" w:themeTint="F2"/>
                <w:sz w:val="32"/>
                <w:szCs w:val="32"/>
                <w:cs/>
              </w:rPr>
              <w:br w:type="page"/>
              <w:t>ต่างประเทศ</w:t>
            </w:r>
          </w:p>
        </w:tc>
      </w:tr>
    </w:tbl>
    <w:p w:rsidR="00877EFF" w:rsidRPr="001B2C44" w:rsidRDefault="00877EFF"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rPr>
        <w:tab/>
      </w:r>
      <w:r w:rsidRPr="001B2C44">
        <w:rPr>
          <w:rFonts w:ascii="TH SarabunPSK" w:hAnsi="TH SarabunPSK" w:cs="TH SarabunPSK"/>
          <w:color w:val="0D0D0D" w:themeColor="text1" w:themeTint="F2"/>
          <w:sz w:val="32"/>
          <w:szCs w:val="32"/>
        </w:rPr>
        <w:tab/>
      </w:r>
      <w:r w:rsidR="00A81A58" w:rsidRPr="001B2C44">
        <w:rPr>
          <w:rFonts w:ascii="TH SarabunPSK" w:hAnsi="TH SarabunPSK" w:cs="TH SarabunPSK"/>
          <w:color w:val="0D0D0D" w:themeColor="text1" w:themeTint="F2"/>
          <w:sz w:val="32"/>
          <w:szCs w:val="32"/>
        </w:rPr>
        <w:t>2</w:t>
      </w:r>
      <w:r w:rsidR="00D052CB">
        <w:rPr>
          <w:rFonts w:ascii="TH SarabunPSK" w:hAnsi="TH SarabunPSK" w:cs="TH SarabunPSK"/>
          <w:color w:val="0D0D0D" w:themeColor="text1" w:themeTint="F2"/>
          <w:sz w:val="32"/>
          <w:szCs w:val="32"/>
        </w:rPr>
        <w:t>5</w:t>
      </w:r>
      <w:r w:rsidR="00A81A58" w:rsidRPr="001B2C44">
        <w:rPr>
          <w:rFonts w:ascii="TH SarabunPSK" w:hAnsi="TH SarabunPSK" w:cs="TH SarabunPSK"/>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color w:val="0D0D0D" w:themeColor="text1" w:themeTint="F2"/>
          <w:sz w:val="32"/>
          <w:szCs w:val="32"/>
          <w:cs/>
        </w:rPr>
        <w:t xml:space="preserve">เรื่อง </w:t>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color w:val="0D0D0D" w:themeColor="text1" w:themeTint="F2"/>
          <w:sz w:val="32"/>
          <w:szCs w:val="32"/>
          <w:cs/>
        </w:rPr>
        <w:t>ร่างบันทึกความเข้าใจระหว่างรัฐบาลประเทศสมาชิกสมาคมประชาชาติแห่งเอเชีย</w:t>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color w:val="0D0D0D" w:themeColor="text1" w:themeTint="F2"/>
          <w:sz w:val="32"/>
          <w:szCs w:val="32"/>
          <w:cs/>
        </w:rPr>
        <w:t>ตะวันออกเฉียงใต้และรัฐบาลสาธารณรัฐประชาชนจีนว่าด้วยความร่วมมือ</w:t>
      </w:r>
    </w:p>
    <w:p w:rsidR="00A81A58" w:rsidRPr="001B2C44" w:rsidRDefault="00877EFF"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color w:val="0D0D0D" w:themeColor="text1" w:themeTint="F2"/>
          <w:sz w:val="32"/>
          <w:szCs w:val="32"/>
          <w:cs/>
        </w:rPr>
        <w:t>ด้านสุขอนามัยและสุขอนามัยพืช</w:t>
      </w:r>
    </w:p>
    <w:p w:rsidR="00A81A58" w:rsidRPr="001B2C44" w:rsidRDefault="00877EFF"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2</w:t>
      </w:r>
      <w:r w:rsidR="00D052CB">
        <w:rPr>
          <w:rFonts w:ascii="TH SarabunPSK" w:hAnsi="TH SarabunPSK" w:cs="TH SarabunPSK" w:hint="cs"/>
          <w:color w:val="0D0D0D" w:themeColor="text1" w:themeTint="F2"/>
          <w:sz w:val="32"/>
          <w:szCs w:val="32"/>
          <w:cs/>
        </w:rPr>
        <w:t>6</w:t>
      </w:r>
      <w:r w:rsidR="00A81A58" w:rsidRPr="001B2C44">
        <w:rPr>
          <w:rFonts w:ascii="TH SarabunPSK" w:hAnsi="TH SarabunPSK" w:cs="TH SarabunPSK" w:hint="cs"/>
          <w:color w:val="0D0D0D" w:themeColor="text1" w:themeTint="F2"/>
          <w:sz w:val="32"/>
          <w:szCs w:val="32"/>
          <w:cs/>
        </w:rPr>
        <w:t>.</w:t>
      </w:r>
      <w:r w:rsidR="00A81A58" w:rsidRPr="001B2C44">
        <w:rPr>
          <w:rFonts w:ascii="TH SarabunPSK" w:hAnsi="TH SarabunPSK" w:cs="TH SarabunPSK"/>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color w:val="0D0D0D" w:themeColor="text1" w:themeTint="F2"/>
          <w:sz w:val="32"/>
          <w:szCs w:val="32"/>
          <w:cs/>
        </w:rPr>
        <w:t xml:space="preserve">เรื่อง </w:t>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color w:val="0D0D0D" w:themeColor="text1" w:themeTint="F2"/>
          <w:sz w:val="32"/>
          <w:szCs w:val="32"/>
          <w:cs/>
        </w:rPr>
        <w:t>สรุปผลการประชุมรัฐมนตรีอาเซียนด้านสิ่งแวดล้อม ครั้งที่ 16 และการประชุมอื่น</w:t>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color w:val="0D0D0D" w:themeColor="text1" w:themeTint="F2"/>
          <w:sz w:val="32"/>
          <w:szCs w:val="32"/>
          <w:cs/>
        </w:rPr>
        <w:t>ที่เกี่ยวข้อง</w:t>
      </w:r>
    </w:p>
    <w:p w:rsidR="00A81A58" w:rsidRPr="001B2C44" w:rsidRDefault="00877EFF"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2</w:t>
      </w:r>
      <w:r w:rsidR="00D052CB">
        <w:rPr>
          <w:rFonts w:ascii="TH SarabunPSK" w:hAnsi="TH SarabunPSK" w:cs="TH SarabunPSK" w:hint="cs"/>
          <w:color w:val="0D0D0D" w:themeColor="text1" w:themeTint="F2"/>
          <w:sz w:val="32"/>
          <w:szCs w:val="32"/>
          <w:cs/>
        </w:rPr>
        <w:t>7</w:t>
      </w:r>
      <w:r w:rsidR="00A81A58" w:rsidRPr="001B2C44">
        <w:rPr>
          <w:rFonts w:ascii="TH SarabunPSK" w:hAnsi="TH SarabunPSK" w:cs="TH SarabunPSK" w:hint="cs"/>
          <w:color w:val="0D0D0D" w:themeColor="text1" w:themeTint="F2"/>
          <w:sz w:val="32"/>
          <w:szCs w:val="32"/>
          <w:cs/>
        </w:rPr>
        <w:t>.</w:t>
      </w:r>
      <w:r w:rsidR="00A81A58" w:rsidRPr="001B2C44">
        <w:rPr>
          <w:rFonts w:ascii="TH SarabunPSK" w:hAnsi="TH SarabunPSK" w:cs="TH SarabunPSK"/>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color w:val="0D0D0D" w:themeColor="text1" w:themeTint="F2"/>
          <w:sz w:val="32"/>
          <w:szCs w:val="32"/>
          <w:cs/>
        </w:rPr>
        <w:t xml:space="preserve">เรื่อง </w:t>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color w:val="0D0D0D" w:themeColor="text1" w:themeTint="F2"/>
          <w:sz w:val="32"/>
          <w:szCs w:val="32"/>
          <w:cs/>
        </w:rPr>
        <w:t xml:space="preserve">สรุปผลการประชุมคณะกรรมการมรดกโลกสมัยสามัญ ครั้งที่ 44 </w:t>
      </w:r>
    </w:p>
    <w:p w:rsidR="00A81A58" w:rsidRPr="001B2C44" w:rsidRDefault="00877EFF"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2</w:t>
      </w:r>
      <w:r w:rsidR="00D052CB">
        <w:rPr>
          <w:rFonts w:ascii="TH SarabunPSK" w:hAnsi="TH SarabunPSK" w:cs="TH SarabunPSK" w:hint="cs"/>
          <w:color w:val="0D0D0D" w:themeColor="text1" w:themeTint="F2"/>
          <w:sz w:val="32"/>
          <w:szCs w:val="32"/>
          <w:cs/>
        </w:rPr>
        <w:t>8</w:t>
      </w:r>
      <w:r w:rsidR="00A81A58" w:rsidRPr="001B2C44">
        <w:rPr>
          <w:rFonts w:ascii="TH SarabunPSK" w:hAnsi="TH SarabunPSK" w:cs="TH SarabunPSK" w:hint="cs"/>
          <w:color w:val="0D0D0D" w:themeColor="text1" w:themeTint="F2"/>
          <w:sz w:val="32"/>
          <w:szCs w:val="32"/>
          <w:cs/>
        </w:rPr>
        <w:t>.</w:t>
      </w:r>
      <w:r w:rsidR="00A81A58" w:rsidRPr="001B2C44">
        <w:rPr>
          <w:rFonts w:ascii="TH SarabunPSK" w:hAnsi="TH SarabunPSK" w:cs="TH SarabunPSK"/>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color w:val="0D0D0D" w:themeColor="text1" w:themeTint="F2"/>
          <w:sz w:val="32"/>
          <w:szCs w:val="32"/>
          <w:cs/>
        </w:rPr>
        <w:t xml:space="preserve">เรื่อง </w:t>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color w:val="0D0D0D" w:themeColor="text1" w:themeTint="F2"/>
          <w:sz w:val="32"/>
          <w:szCs w:val="32"/>
          <w:cs/>
        </w:rPr>
        <w:t>ผลการประชุมรัฐมนตรีต่างประเทศอาเซียน ครั้งที่ 54 และการประชุมระดับ</w:t>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color w:val="0D0D0D" w:themeColor="text1" w:themeTint="F2"/>
          <w:sz w:val="32"/>
          <w:szCs w:val="32"/>
          <w:cs/>
        </w:rPr>
        <w:t>รัฐมนตรีที่เกี่ยวข้อง</w:t>
      </w:r>
    </w:p>
    <w:p w:rsidR="00A81A58" w:rsidRPr="001B2C44" w:rsidRDefault="00877EFF" w:rsidP="00576543">
      <w:pPr>
        <w:spacing w:line="320" w:lineRule="exact"/>
        <w:jc w:val="thaiDistribute"/>
        <w:rPr>
          <w:rFonts w:ascii="TH SarabunPSK" w:hAnsi="TH SarabunPSK" w:cs="TH SarabunPSK" w:hint="cs"/>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2</w:t>
      </w:r>
      <w:r w:rsidR="00D052CB">
        <w:rPr>
          <w:rFonts w:ascii="TH SarabunPSK" w:hAnsi="TH SarabunPSK" w:cs="TH SarabunPSK" w:hint="cs"/>
          <w:color w:val="0D0D0D" w:themeColor="text1" w:themeTint="F2"/>
          <w:sz w:val="32"/>
          <w:szCs w:val="32"/>
          <w:cs/>
        </w:rPr>
        <w:t>9</w:t>
      </w:r>
      <w:r w:rsidR="00A81A58" w:rsidRPr="001B2C44">
        <w:rPr>
          <w:rFonts w:ascii="TH SarabunPSK" w:hAnsi="TH SarabunPSK" w:cs="TH SarabunPSK" w:hint="cs"/>
          <w:color w:val="0D0D0D" w:themeColor="text1" w:themeTint="F2"/>
          <w:sz w:val="32"/>
          <w:szCs w:val="32"/>
          <w:cs/>
        </w:rPr>
        <w:t>.</w:t>
      </w:r>
      <w:r w:rsidR="00A81A58" w:rsidRPr="001B2C44">
        <w:rPr>
          <w:rFonts w:ascii="TH SarabunPSK" w:hAnsi="TH SarabunPSK" w:cs="TH SarabunPSK"/>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color w:val="0D0D0D" w:themeColor="text1" w:themeTint="F2"/>
          <w:sz w:val="32"/>
          <w:szCs w:val="32"/>
          <w:cs/>
        </w:rPr>
        <w:t xml:space="preserve">เรื่อง </w:t>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color w:val="0D0D0D" w:themeColor="text1" w:themeTint="F2"/>
          <w:sz w:val="32"/>
          <w:szCs w:val="32"/>
          <w:cs/>
        </w:rPr>
        <w:t>ร่างบันทึกการประชุม (</w:t>
      </w:r>
      <w:r w:rsidR="00A81A58" w:rsidRPr="001B2C44">
        <w:rPr>
          <w:rFonts w:ascii="TH SarabunPSK" w:hAnsi="TH SarabunPSK" w:cs="TH SarabunPSK"/>
          <w:color w:val="0D0D0D" w:themeColor="text1" w:themeTint="F2"/>
          <w:sz w:val="32"/>
          <w:szCs w:val="32"/>
        </w:rPr>
        <w:t>Record of Discussion</w:t>
      </w:r>
      <w:r w:rsidR="00A81A58" w:rsidRPr="001B2C44">
        <w:rPr>
          <w:rFonts w:ascii="TH SarabunPSK" w:hAnsi="TH SarabunPSK" w:cs="TH SarabunPSK"/>
          <w:color w:val="0D0D0D" w:themeColor="text1" w:themeTint="F2"/>
          <w:sz w:val="32"/>
          <w:szCs w:val="32"/>
          <w:cs/>
        </w:rPr>
        <w:t xml:space="preserve">) </w:t>
      </w:r>
      <w:r w:rsidR="00A81A58" w:rsidRPr="001B2C44">
        <w:rPr>
          <w:rFonts w:ascii="TH SarabunPSK" w:hAnsi="TH SarabunPSK" w:cs="TH SarabunPSK" w:hint="cs"/>
          <w:color w:val="0D0D0D" w:themeColor="text1" w:themeTint="F2"/>
          <w:sz w:val="32"/>
          <w:szCs w:val="32"/>
          <w:cs/>
        </w:rPr>
        <w:t>ของการประชุมคณะกรรมาธิการ</w:t>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ร่วมว่าด้วยความร่วมมือทวิภาคีไทย – กัมพูชา ครั้งที่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1B2C44" w:rsidRPr="001B2C44" w:rsidTr="008A0DD0">
        <w:tc>
          <w:tcPr>
            <w:tcW w:w="9594" w:type="dxa"/>
          </w:tcPr>
          <w:p w:rsidR="00A81A58" w:rsidRPr="001B2C44" w:rsidRDefault="00A81A58" w:rsidP="00576543">
            <w:pPr>
              <w:spacing w:line="320" w:lineRule="exact"/>
              <w:jc w:val="center"/>
              <w:rPr>
                <w:rFonts w:ascii="TH SarabunPSK" w:hAnsi="TH SarabunPSK" w:cs="TH SarabunPSK"/>
                <w:color w:val="0D0D0D" w:themeColor="text1" w:themeTint="F2"/>
                <w:sz w:val="32"/>
                <w:szCs w:val="32"/>
                <w:cs/>
              </w:rPr>
            </w:pPr>
            <w:r w:rsidRPr="001B2C44">
              <w:rPr>
                <w:rFonts w:ascii="TH SarabunPSK" w:hAnsi="TH SarabunPSK" w:cs="TH SarabunPSK"/>
                <w:color w:val="0D0D0D" w:themeColor="text1" w:themeTint="F2"/>
                <w:sz w:val="32"/>
                <w:szCs w:val="32"/>
                <w:cs/>
              </w:rPr>
              <w:br w:type="page"/>
            </w:r>
            <w:r w:rsidRPr="001B2C44">
              <w:rPr>
                <w:rFonts w:ascii="TH SarabunPSK" w:hAnsi="TH SarabunPSK" w:cs="TH SarabunPSK"/>
                <w:color w:val="0D0D0D" w:themeColor="text1" w:themeTint="F2"/>
                <w:sz w:val="32"/>
                <w:szCs w:val="32"/>
                <w:cs/>
              </w:rPr>
              <w:br w:type="page"/>
            </w:r>
            <w:r w:rsidRPr="001B2C44">
              <w:rPr>
                <w:rFonts w:ascii="TH SarabunPSK" w:hAnsi="TH SarabunPSK" w:cs="TH SarabunPSK"/>
                <w:color w:val="0D0D0D" w:themeColor="text1" w:themeTint="F2"/>
                <w:sz w:val="32"/>
                <w:szCs w:val="32"/>
                <w:cs/>
              </w:rPr>
              <w:br w:type="page"/>
              <w:t>แต่งตั้ง</w:t>
            </w:r>
          </w:p>
        </w:tc>
      </w:tr>
    </w:tbl>
    <w:p w:rsidR="00877EFF" w:rsidRPr="001B2C44" w:rsidRDefault="00877EFF"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00D052CB">
        <w:rPr>
          <w:rFonts w:ascii="TH SarabunPSK" w:hAnsi="TH SarabunPSK" w:cs="TH SarabunPSK" w:hint="cs"/>
          <w:color w:val="0D0D0D" w:themeColor="text1" w:themeTint="F2"/>
          <w:sz w:val="32"/>
          <w:szCs w:val="32"/>
          <w:cs/>
        </w:rPr>
        <w:t>30</w:t>
      </w:r>
      <w:r w:rsidR="00A81A58"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 xml:space="preserve">เรื่อง </w:t>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การแต่งตั้งข้าราชการพลเรือนสามัญให้ดำรงตำแหน่งประเภทวิชาการ</w:t>
      </w:r>
    </w:p>
    <w:p w:rsidR="00A81A58" w:rsidRPr="001B2C44" w:rsidRDefault="00877EFF"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 xml:space="preserve">ระดับทรงคุณวุฒิ (กระทรวงสาธารณสุข) </w:t>
      </w:r>
    </w:p>
    <w:p w:rsidR="00A81A58" w:rsidRPr="001B2C44" w:rsidRDefault="00877EFF"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3</w:t>
      </w:r>
      <w:r w:rsidR="00D052CB">
        <w:rPr>
          <w:rFonts w:ascii="TH SarabunPSK" w:hAnsi="TH SarabunPSK" w:cs="TH SarabunPSK" w:hint="cs"/>
          <w:color w:val="0D0D0D" w:themeColor="text1" w:themeTint="F2"/>
          <w:sz w:val="32"/>
          <w:szCs w:val="32"/>
          <w:cs/>
        </w:rPr>
        <w:t>1</w:t>
      </w:r>
      <w:r w:rsidR="00A81A58"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 xml:space="preserve">เรื่อง </w:t>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 xml:space="preserve">การแต่งตั้งข้าราชการพลเรือนสามัญให้ดำรงตำแหน่งประเภทบริหารระดับสูง </w:t>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 xml:space="preserve">(กระทรวงการต่างประเทศ) </w:t>
      </w:r>
    </w:p>
    <w:p w:rsidR="00877EFF" w:rsidRPr="001B2C44" w:rsidRDefault="00877EFF"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3</w:t>
      </w:r>
      <w:r w:rsidR="00D052CB">
        <w:rPr>
          <w:rFonts w:ascii="TH SarabunPSK" w:hAnsi="TH SarabunPSK" w:cs="TH SarabunPSK" w:hint="cs"/>
          <w:color w:val="0D0D0D" w:themeColor="text1" w:themeTint="F2"/>
          <w:sz w:val="32"/>
          <w:szCs w:val="32"/>
          <w:cs/>
        </w:rPr>
        <w:t>2</w:t>
      </w:r>
      <w:r w:rsidR="00A81A58"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 xml:space="preserve">เรื่อง </w:t>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การแต่งตั้งข้าราชการพลเรือนสามัญให้ดำรงตำแหน่งประเภทบริหารระดับสูง</w:t>
      </w:r>
    </w:p>
    <w:p w:rsidR="00A81A58" w:rsidRPr="001B2C44" w:rsidRDefault="00877EFF"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 xml:space="preserve">(สำนักนายกรัฐมนตรี) </w:t>
      </w:r>
    </w:p>
    <w:p w:rsidR="00A81A58" w:rsidRPr="001B2C44" w:rsidRDefault="00877EFF"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3</w:t>
      </w:r>
      <w:r w:rsidR="00D052CB">
        <w:rPr>
          <w:rFonts w:ascii="TH SarabunPSK" w:hAnsi="TH SarabunPSK" w:cs="TH SarabunPSK" w:hint="cs"/>
          <w:color w:val="0D0D0D" w:themeColor="text1" w:themeTint="F2"/>
          <w:sz w:val="32"/>
          <w:szCs w:val="32"/>
          <w:cs/>
        </w:rPr>
        <w:t>3</w:t>
      </w:r>
      <w:r w:rsidR="00A81A58"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 xml:space="preserve">เรื่อง </w:t>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 xml:space="preserve">การแต่งตั้งผู้อำนวยการองค์การอุตสาหกรรมป่าไม้ </w:t>
      </w:r>
    </w:p>
    <w:p w:rsidR="00A81A58" w:rsidRPr="001B2C44" w:rsidRDefault="00877EFF"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3</w:t>
      </w:r>
      <w:r w:rsidR="00D052CB">
        <w:rPr>
          <w:rFonts w:ascii="TH SarabunPSK" w:hAnsi="TH SarabunPSK" w:cs="TH SarabunPSK" w:hint="cs"/>
          <w:color w:val="0D0D0D" w:themeColor="text1" w:themeTint="F2"/>
          <w:sz w:val="32"/>
          <w:szCs w:val="32"/>
          <w:cs/>
        </w:rPr>
        <w:t>4</w:t>
      </w:r>
      <w:r w:rsidR="00A81A58"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 xml:space="preserve">เรื่อง </w:t>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 xml:space="preserve">การแต่งตั้งประธานกรรมการบริหารสถาบันวัคซีนแห่งชาติ </w:t>
      </w:r>
    </w:p>
    <w:p w:rsidR="00A81A58" w:rsidRPr="001B2C44" w:rsidRDefault="00877EFF"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3</w:t>
      </w:r>
      <w:r w:rsidR="00D052CB">
        <w:rPr>
          <w:rFonts w:ascii="TH SarabunPSK" w:hAnsi="TH SarabunPSK" w:cs="TH SarabunPSK" w:hint="cs"/>
          <w:color w:val="0D0D0D" w:themeColor="text1" w:themeTint="F2"/>
          <w:sz w:val="32"/>
          <w:szCs w:val="32"/>
          <w:cs/>
        </w:rPr>
        <w:t>5</w:t>
      </w:r>
      <w:r w:rsidR="00A81A58"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 xml:space="preserve">เรื่อง </w:t>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 xml:space="preserve">การแต่งตั้งกรรมการในคณะกรรมการส่งเสริมการจัดประชุมและนิทรรศการ </w:t>
      </w:r>
    </w:p>
    <w:p w:rsidR="00A81A58" w:rsidRPr="001B2C44" w:rsidRDefault="00877EFF"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hint="cs"/>
          <w:color w:val="0D0D0D" w:themeColor="text1" w:themeTint="F2"/>
          <w:sz w:val="32"/>
          <w:szCs w:val="32"/>
          <w:cs/>
        </w:rPr>
        <w:t>3</w:t>
      </w:r>
      <w:r w:rsidR="00D052CB">
        <w:rPr>
          <w:rFonts w:ascii="TH SarabunPSK" w:hAnsi="TH SarabunPSK" w:cs="TH SarabunPSK" w:hint="cs"/>
          <w:color w:val="0D0D0D" w:themeColor="text1" w:themeTint="F2"/>
          <w:sz w:val="32"/>
          <w:szCs w:val="32"/>
          <w:cs/>
        </w:rPr>
        <w:t>6</w:t>
      </w:r>
      <w:r w:rsidR="00A81A58" w:rsidRPr="001B2C44">
        <w:rPr>
          <w:rFonts w:ascii="TH SarabunPSK" w:hAnsi="TH SarabunPSK" w:cs="TH SarabunPSK" w:hint="cs"/>
          <w:color w:val="0D0D0D" w:themeColor="text1" w:themeTint="F2"/>
          <w:sz w:val="32"/>
          <w:szCs w:val="32"/>
          <w:cs/>
        </w:rPr>
        <w:t>.</w:t>
      </w:r>
      <w:r w:rsidRPr="001B2C44">
        <w:rPr>
          <w:rFonts w:ascii="TH SarabunPSK" w:hAnsi="TH SarabunPSK" w:cs="TH SarabunPSK" w:hint="cs"/>
          <w:color w:val="0D0D0D" w:themeColor="text1" w:themeTint="F2"/>
          <w:sz w:val="32"/>
          <w:szCs w:val="32"/>
          <w:cs/>
        </w:rPr>
        <w:tab/>
        <w:t>เรื่อง</w:t>
      </w:r>
      <w:r w:rsidRPr="001B2C44">
        <w:rPr>
          <w:rFonts w:ascii="TH SarabunPSK" w:hAnsi="TH SarabunPSK" w:cs="TH SarabunPSK" w:hint="cs"/>
          <w:color w:val="0D0D0D" w:themeColor="text1" w:themeTint="F2"/>
          <w:sz w:val="32"/>
          <w:szCs w:val="32"/>
          <w:cs/>
        </w:rPr>
        <w:tab/>
      </w:r>
      <w:r w:rsidR="00A81A58" w:rsidRPr="001B2C44">
        <w:rPr>
          <w:rFonts w:ascii="TH SarabunPSK" w:hAnsi="TH SarabunPSK" w:cs="TH SarabunPSK"/>
          <w:color w:val="0D0D0D" w:themeColor="text1" w:themeTint="F2"/>
          <w:sz w:val="32"/>
          <w:szCs w:val="32"/>
          <w:cs/>
        </w:rPr>
        <w:t>แก้ไขเพิ่มเติมองค์ประกอบคณะกรรมการตรวจสอบข้อเท็จจริงกรณีการดำเนินการ</w:t>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color w:val="0D0D0D" w:themeColor="text1" w:themeTint="F2"/>
          <w:sz w:val="32"/>
          <w:szCs w:val="32"/>
          <w:cs/>
        </w:rPr>
        <w:t xml:space="preserve">ขยายผลโครงการเมืองต้นแบบ </w:t>
      </w:r>
      <w:r w:rsidR="00A81A58" w:rsidRPr="001B2C44">
        <w:rPr>
          <w:rFonts w:ascii="TH SarabunPSK" w:hAnsi="TH SarabunPSK" w:cs="TH SarabunPSK" w:hint="cs"/>
          <w:color w:val="0D0D0D" w:themeColor="text1" w:themeTint="F2"/>
          <w:sz w:val="32"/>
          <w:szCs w:val="32"/>
          <w:cs/>
        </w:rPr>
        <w:t>“</w:t>
      </w:r>
      <w:r w:rsidR="00A81A58" w:rsidRPr="001B2C44">
        <w:rPr>
          <w:rFonts w:ascii="TH SarabunPSK" w:hAnsi="TH SarabunPSK" w:cs="TH SarabunPSK"/>
          <w:color w:val="0D0D0D" w:themeColor="text1" w:themeTint="F2"/>
          <w:sz w:val="32"/>
          <w:szCs w:val="32"/>
          <w:cs/>
        </w:rPr>
        <w:t>สามเหลี่ยมมั่นคง มั่งคั่ง ยั่งยืน</w:t>
      </w:r>
      <w:r w:rsidR="00A81A58" w:rsidRPr="001B2C44">
        <w:rPr>
          <w:rFonts w:ascii="TH SarabunPSK" w:hAnsi="TH SarabunPSK" w:cs="TH SarabunPSK" w:hint="cs"/>
          <w:color w:val="0D0D0D" w:themeColor="text1" w:themeTint="F2"/>
          <w:sz w:val="32"/>
          <w:szCs w:val="32"/>
          <w:cs/>
        </w:rPr>
        <w:t>”</w:t>
      </w:r>
      <w:r w:rsidR="00A81A58" w:rsidRPr="001B2C44">
        <w:rPr>
          <w:rFonts w:ascii="TH SarabunPSK" w:hAnsi="TH SarabunPSK" w:cs="TH SarabunPSK"/>
          <w:color w:val="0D0D0D" w:themeColor="text1" w:themeTint="F2"/>
          <w:sz w:val="32"/>
          <w:szCs w:val="32"/>
          <w:cs/>
        </w:rPr>
        <w:t xml:space="preserve"> ไปสู่เมืองต้นแบบ</w:t>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00A81A58" w:rsidRPr="001B2C44">
        <w:rPr>
          <w:rFonts w:ascii="TH SarabunPSK" w:hAnsi="TH SarabunPSK" w:cs="TH SarabunPSK"/>
          <w:color w:val="0D0D0D" w:themeColor="text1" w:themeTint="F2"/>
          <w:sz w:val="32"/>
          <w:szCs w:val="32"/>
          <w:cs/>
        </w:rPr>
        <w:t>ที่ 4 อำเภอจะนะ จังหวัดสงขล</w:t>
      </w:r>
      <w:r w:rsidR="00A81A58" w:rsidRPr="001B2C44">
        <w:rPr>
          <w:rFonts w:ascii="TH SarabunPSK" w:hAnsi="TH SarabunPSK" w:cs="TH SarabunPSK" w:hint="cs"/>
          <w:color w:val="0D0D0D" w:themeColor="text1" w:themeTint="F2"/>
          <w:sz w:val="32"/>
          <w:szCs w:val="32"/>
          <w:cs/>
        </w:rPr>
        <w:t>า “</w:t>
      </w:r>
      <w:r w:rsidR="00A81A58" w:rsidRPr="001B2C44">
        <w:rPr>
          <w:rFonts w:ascii="TH SarabunPSK" w:hAnsi="TH SarabunPSK" w:cs="TH SarabunPSK"/>
          <w:color w:val="0D0D0D" w:themeColor="text1" w:themeTint="F2"/>
          <w:sz w:val="32"/>
          <w:szCs w:val="32"/>
          <w:cs/>
        </w:rPr>
        <w:t>เมืองต้นแบบอุตสาหกรรมก้าวหน้าแห่งอนาคต</w:t>
      </w:r>
      <w:r w:rsidR="00A81A58" w:rsidRPr="001B2C44">
        <w:rPr>
          <w:rFonts w:ascii="TH SarabunPSK" w:hAnsi="TH SarabunPSK" w:cs="TH SarabunPSK" w:hint="cs"/>
          <w:color w:val="0D0D0D" w:themeColor="text1" w:themeTint="F2"/>
          <w:sz w:val="32"/>
          <w:szCs w:val="32"/>
          <w:cs/>
        </w:rPr>
        <w:t>”</w:t>
      </w:r>
    </w:p>
    <w:p w:rsidR="00A81A58" w:rsidRPr="001B2C44" w:rsidRDefault="00A81A58" w:rsidP="00576543">
      <w:pPr>
        <w:spacing w:line="320" w:lineRule="exact"/>
        <w:jc w:val="thaiDistribute"/>
        <w:rPr>
          <w:rFonts w:ascii="TH SarabunPSK" w:hAnsi="TH SarabunPSK" w:cs="TH SarabunPSK"/>
          <w:color w:val="0D0D0D" w:themeColor="text1" w:themeTint="F2"/>
          <w:sz w:val="32"/>
          <w:szCs w:val="32"/>
        </w:rPr>
      </w:pPr>
    </w:p>
    <w:p w:rsidR="008A4925" w:rsidRPr="001B2C44" w:rsidRDefault="008A4925" w:rsidP="00D42DCC">
      <w:pPr>
        <w:spacing w:line="320" w:lineRule="exact"/>
        <w:jc w:val="center"/>
        <w:rPr>
          <w:rFonts w:ascii="TH SarabunPSK" w:hAnsi="TH SarabunPSK" w:cs="TH SarabunPSK"/>
          <w:b/>
          <w:bCs/>
          <w:color w:val="0D0D0D" w:themeColor="text1" w:themeTint="F2"/>
          <w:sz w:val="32"/>
          <w:szCs w:val="32"/>
        </w:rPr>
      </w:pPr>
      <w:r w:rsidRPr="001B2C44">
        <w:rPr>
          <w:rFonts w:ascii="TH SarabunPSK" w:hAnsi="TH SarabunPSK" w:cs="TH SarabunPSK"/>
          <w:b/>
          <w:bCs/>
          <w:color w:val="0D0D0D" w:themeColor="text1" w:themeTint="F2"/>
          <w:sz w:val="32"/>
          <w:szCs w:val="32"/>
          <w:cs/>
        </w:rPr>
        <w:t>*******************</w:t>
      </w:r>
    </w:p>
    <w:p w:rsidR="00195FAE" w:rsidRPr="001B2C44" w:rsidRDefault="008A4925" w:rsidP="006A39DA">
      <w:pPr>
        <w:tabs>
          <w:tab w:val="left" w:pos="1440"/>
          <w:tab w:val="left" w:pos="2160"/>
          <w:tab w:val="left" w:pos="2880"/>
        </w:tabs>
        <w:spacing w:line="320" w:lineRule="exact"/>
        <w:jc w:val="center"/>
        <w:rPr>
          <w:rFonts w:ascii="TH SarabunPSK" w:hAnsi="TH SarabunPSK" w:cs="TH SarabunPSK" w:hint="cs"/>
          <w:color w:val="0D0D0D" w:themeColor="text1" w:themeTint="F2"/>
          <w:sz w:val="32"/>
          <w:szCs w:val="32"/>
          <w:cs/>
        </w:rPr>
      </w:pPr>
      <w:r w:rsidRPr="001B2C44">
        <w:rPr>
          <w:rFonts w:ascii="TH SarabunPSK" w:hAnsi="TH SarabunPSK" w:cs="TH SarabunPSK"/>
          <w:color w:val="0D0D0D" w:themeColor="text1" w:themeTint="F2"/>
          <w:sz w:val="32"/>
          <w:szCs w:val="32"/>
          <w:cs/>
        </w:rPr>
        <w:t>สำนักโฆษก   สำนักเลขาธิการนายกรัฐมนตรี โทร. 0 2288-4396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1B2C44" w:rsidRPr="001B2C44" w:rsidTr="00DB5678">
        <w:tc>
          <w:tcPr>
            <w:tcW w:w="9594" w:type="dxa"/>
          </w:tcPr>
          <w:p w:rsidR="00EC00D4" w:rsidRPr="001B2C44" w:rsidRDefault="00EC00D4" w:rsidP="00576543">
            <w:pPr>
              <w:spacing w:line="320" w:lineRule="exact"/>
              <w:jc w:val="center"/>
              <w:rPr>
                <w:rFonts w:ascii="TH SarabunPSK" w:hAnsi="TH SarabunPSK" w:cs="TH SarabunPSK"/>
                <w:b/>
                <w:bCs/>
                <w:color w:val="0D0D0D" w:themeColor="text1" w:themeTint="F2"/>
                <w:sz w:val="32"/>
                <w:szCs w:val="32"/>
                <w:cs/>
              </w:rPr>
            </w:pPr>
            <w:r w:rsidRPr="001B2C44">
              <w:rPr>
                <w:rFonts w:ascii="TH SarabunPSK" w:hAnsi="TH SarabunPSK" w:cs="TH SarabunPSK"/>
                <w:b/>
                <w:bCs/>
                <w:color w:val="0D0D0D" w:themeColor="text1" w:themeTint="F2"/>
                <w:sz w:val="32"/>
                <w:szCs w:val="32"/>
                <w:cs/>
              </w:rPr>
              <w:lastRenderedPageBreak/>
              <w:t>กฎหมาย</w:t>
            </w:r>
          </w:p>
        </w:tc>
      </w:tr>
    </w:tbl>
    <w:p w:rsidR="00C60622" w:rsidRPr="001B2C44" w:rsidRDefault="00A157D2"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hint="cs"/>
          <w:b/>
          <w:bCs/>
          <w:color w:val="0D0D0D" w:themeColor="text1" w:themeTint="F2"/>
          <w:sz w:val="32"/>
          <w:szCs w:val="32"/>
          <w:cs/>
        </w:rPr>
        <w:t>1.</w:t>
      </w:r>
      <w:r w:rsidR="00C60622" w:rsidRPr="001B2C44">
        <w:rPr>
          <w:rFonts w:ascii="TH SarabunPSK" w:hAnsi="TH SarabunPSK" w:cs="TH SarabunPSK" w:hint="cs"/>
          <w:b/>
          <w:bCs/>
          <w:color w:val="0D0D0D" w:themeColor="text1" w:themeTint="F2"/>
          <w:sz w:val="32"/>
          <w:szCs w:val="32"/>
          <w:cs/>
        </w:rPr>
        <w:t xml:space="preserve"> เรื่อง หลักเกณฑ์ว่าด้วยการเรียกเก็บค่าธรรมเนียมและค่าบริการ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คณะรัฐมนตรีมีมติเห็นชอบหลักเกณฑ์ว่าด้วยการเรียกเก็บค่าธรรมเนียมและค่าบริการ ตามที่สำนักงานคณะกรรมการกฤษฎีกาเสนอ และให้หน่วยงานของรัฐถือปฏิบัติต่อไป และให้สำนักงานคณะกรรมการกฤษฎีการับความเห็นของกระทรวงการท่องเที่ยวและกีฬา กระทรวงการพัฒนาสังคมและความมั่นคงของมนุษย์ กระทรวงคมนาคม และกระทรวงพาณิชย์ ไปพิจารณาดำเนินการต่อไปด้วย  </w:t>
      </w:r>
    </w:p>
    <w:p w:rsidR="00C60622" w:rsidRPr="001B2C44" w:rsidRDefault="00C60622"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b/>
          <w:bCs/>
          <w:color w:val="0D0D0D" w:themeColor="text1" w:themeTint="F2"/>
          <w:sz w:val="32"/>
          <w:szCs w:val="32"/>
          <w:cs/>
        </w:rPr>
        <w:t xml:space="preserve">สาระสำคัญของเรื่อง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hint="cs"/>
          <w:color w:val="0D0D0D" w:themeColor="text1" w:themeTint="F2"/>
          <w:sz w:val="32"/>
          <w:szCs w:val="32"/>
          <w:cs/>
        </w:rPr>
        <w:tab/>
      </w:r>
      <w:r w:rsidRPr="001B2C44">
        <w:rPr>
          <w:rFonts w:ascii="TH SarabunPSK" w:hAnsi="TH SarabunPSK" w:cs="TH SarabunPSK" w:hint="cs"/>
          <w:color w:val="0D0D0D" w:themeColor="text1" w:themeTint="F2"/>
          <w:sz w:val="32"/>
          <w:szCs w:val="32"/>
          <w:cs/>
        </w:rPr>
        <w:tab/>
        <w:t xml:space="preserve">หลักเกณฑ์ว่าด้วยการเรียกเก็บค่าธรรมเนียมและค่าบริการ มีสาระสำคัญ ดังต่อไปนี้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hint="cs"/>
          <w:color w:val="0D0D0D" w:themeColor="text1" w:themeTint="F2"/>
          <w:sz w:val="32"/>
          <w:szCs w:val="32"/>
          <w:cs/>
        </w:rPr>
        <w:tab/>
      </w:r>
      <w:r w:rsidRPr="001B2C44">
        <w:rPr>
          <w:rFonts w:ascii="TH SarabunPSK" w:hAnsi="TH SarabunPSK" w:cs="TH SarabunPSK" w:hint="cs"/>
          <w:color w:val="0D0D0D" w:themeColor="text1" w:themeTint="F2"/>
          <w:sz w:val="32"/>
          <w:szCs w:val="32"/>
          <w:cs/>
        </w:rPr>
        <w:tab/>
        <w:t>1. กำหนดลักษณะของ</w:t>
      </w:r>
      <w:r w:rsidR="0045383A">
        <w:rPr>
          <w:rFonts w:ascii="TH SarabunPSK" w:hAnsi="TH SarabunPSK" w:cs="TH SarabunPSK" w:hint="cs"/>
          <w:color w:val="0D0D0D" w:themeColor="text1" w:themeTint="F2"/>
          <w:sz w:val="32"/>
          <w:szCs w:val="32"/>
          <w:cs/>
        </w:rPr>
        <w:t>ค่า</w:t>
      </w:r>
      <w:r w:rsidRPr="001B2C44">
        <w:rPr>
          <w:rFonts w:ascii="TH SarabunPSK" w:hAnsi="TH SarabunPSK" w:cs="TH SarabunPSK" w:hint="cs"/>
          <w:color w:val="0D0D0D" w:themeColor="text1" w:themeTint="F2"/>
          <w:sz w:val="32"/>
          <w:szCs w:val="32"/>
          <w:cs/>
        </w:rPr>
        <w:t xml:space="preserve">ธรรมเนียมและจำแนกค่าธรรมเนียมออกจากค่าบริการเพื่อให้เกิดความชัดเจน ดังนี้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hint="cs"/>
          <w:color w:val="0D0D0D" w:themeColor="text1" w:themeTint="F2"/>
          <w:sz w:val="32"/>
          <w:szCs w:val="32"/>
          <w:cs/>
        </w:rPr>
        <w:tab/>
      </w:r>
      <w:r w:rsidRPr="001B2C44">
        <w:rPr>
          <w:rFonts w:ascii="TH SarabunPSK" w:hAnsi="TH SarabunPSK" w:cs="TH SarabunPSK" w:hint="cs"/>
          <w:color w:val="0D0D0D" w:themeColor="text1" w:themeTint="F2"/>
          <w:sz w:val="32"/>
          <w:szCs w:val="32"/>
          <w:cs/>
        </w:rPr>
        <w:tab/>
      </w:r>
      <w:r w:rsidRPr="001B2C44">
        <w:rPr>
          <w:rFonts w:ascii="TH SarabunPSK" w:hAnsi="TH SarabunPSK" w:cs="TH SarabunPSK" w:hint="cs"/>
          <w:color w:val="0D0D0D" w:themeColor="text1" w:themeTint="F2"/>
          <w:sz w:val="32"/>
          <w:szCs w:val="32"/>
          <w:cs/>
        </w:rPr>
        <w:tab/>
        <w:t xml:space="preserve">1.1 “ค่าธรรมเนียม” เป็นกรณีที่รัฐจะใช้อำนาจทางปกครองฝ่ายเดียวในการรักษาความสงบเรียบร้อยเพื่อควบคุมหรือกำกับดูแลในเรื่องต่าง ๆ ให้เป็นไปด้วยดี โดยกำหนดให้ประชาชนจะต้องได้รับอนุมัติ อนุญาต จากรัฐก่อนที่จะดำเนินการบางอย่างได้ ซึ่งรัฐอาจกำหนดให้บุคคลมีหน้าที่ต้องจ่ายเงินตามอัตราที่กฎหมายกำหนดต่อหน่วยงานของรัฐ ซึ่งมีอำนาจแต่ผู้เดียวในการดำเนินการให้บุคคลนั้น หากไม่จ่าย หน่วยงานจะไม่ดำเนินการให้ จึงมีลักษณะทำนองเดียวกันกับภาษี เช่น ค่าธรรมเนียมใบอนุญาตก่อสร้างอาคารตามพระราชบัญญัติควบคุมอาคาร พ.ศ. 2522 ค่าธรรมเนียมใบอนุญาตประกอบกิจการโรงงานตามพระราชบัญญัติโรงงาน พ.ศ. 2535 เป็นต้น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hint="cs"/>
          <w:color w:val="0D0D0D" w:themeColor="text1" w:themeTint="F2"/>
          <w:sz w:val="32"/>
          <w:szCs w:val="32"/>
          <w:cs/>
        </w:rPr>
        <w:tab/>
      </w:r>
      <w:r w:rsidRPr="001B2C44">
        <w:rPr>
          <w:rFonts w:ascii="TH SarabunPSK" w:hAnsi="TH SarabunPSK" w:cs="TH SarabunPSK" w:hint="cs"/>
          <w:color w:val="0D0D0D" w:themeColor="text1" w:themeTint="F2"/>
          <w:sz w:val="32"/>
          <w:szCs w:val="32"/>
          <w:cs/>
        </w:rPr>
        <w:tab/>
      </w:r>
      <w:r w:rsidRPr="001B2C44">
        <w:rPr>
          <w:rFonts w:ascii="TH SarabunPSK" w:hAnsi="TH SarabunPSK" w:cs="TH SarabunPSK" w:hint="cs"/>
          <w:color w:val="0D0D0D" w:themeColor="text1" w:themeTint="F2"/>
          <w:sz w:val="32"/>
          <w:szCs w:val="32"/>
          <w:cs/>
        </w:rPr>
        <w:tab/>
        <w:t xml:space="preserve">1.2 “ค่าบริการ” เป็นกรณีที่รัฐจะให้บริการสาธารณะเพื่อตอบสนองความต้องการของประชาชน โดยเฉพาะบริการสาธารณะทางอุตสาหกรรมและพาณิชยกรรม ซึ่งเป็นการผลิตและจำหน่ายสินค้าหรือบริการในทำนองเดียวกับธุรกิจเอกชน การเรียกเก็บค่าบริการนี้มีลักษณะคล้ายกับค่าบริการของภาคเอกชนเพื่อตอบแทนสินค้าและบริการที่ได้ ซึ่งหากไม่ต้องการจะได้สินค้าหรือบริการนั้น ก็ไม่ต้องเสียค่าบริการ โดยผู้ใช้บริการมีทางเลือกที่จะใช้บริการภาครัฐหรือใช้บริการที่มีการดำเนินการโดยบุคคลอื่นก็ได้ รวมถึงการบริการในทำนองเดียวกัน เช่น การให้บริการถ่ายเอกสาร การให้บริการห้องสมุด การให้บริการทางด่วนหรือทางพิเศษ การให้บริการจอดรถในที่จอดรถ ค่าน้ำ ค่าไฟ ค่าโทรศัพท์ เป็นต้น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2. กำหนดหลักการพื้นฐานว่า การเรียกเก็บค่าธรรมเนียมต้องมีกฎหมายระดับพระราชบัญญัติให้อำนาจไว้และต้องกำหนดอัตราขั้นสูงไว้ในกฎหมาย รวมทั้งกำหนดปัจจัยที่ต้องคำนึงถึงในการที่รัฐจะกำหนดให้มีการเรียกเก็บค่าธรรมเนียมจากประชาชน เช่น ภาระและความยุ่งยากที่จะเกิดขึ้นแก่ประชาชน เป็นต้น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hint="cs"/>
          <w:color w:val="0D0D0D" w:themeColor="text1" w:themeTint="F2"/>
          <w:sz w:val="32"/>
          <w:szCs w:val="32"/>
          <w:cs/>
        </w:rPr>
        <w:tab/>
      </w:r>
      <w:r w:rsidRPr="001B2C44">
        <w:rPr>
          <w:rFonts w:ascii="TH SarabunPSK" w:hAnsi="TH SarabunPSK" w:cs="TH SarabunPSK" w:hint="cs"/>
          <w:color w:val="0D0D0D" w:themeColor="text1" w:themeTint="F2"/>
          <w:sz w:val="32"/>
          <w:szCs w:val="32"/>
          <w:cs/>
        </w:rPr>
        <w:tab/>
        <w:t xml:space="preserve">3. กำหนดกรณีที่รัฐไม่พึงเรียกเก็บค่าธรรมเนียมจากประชาชน เช่น กรณีที่ประชาชนปฏิบัติหน้าที่ตามกฎหมายเพื่อให้ภาครัฐได้ข้อมูล กรณีที่ประชาชนขอรับสิทธิประโยชน์ที่รัฐให้ความช่วยเหลืออันเนื่องมาจากสภาพร่างกายหรือฐานะทางเศรษฐกิจ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hint="cs"/>
          <w:color w:val="0D0D0D" w:themeColor="text1" w:themeTint="F2"/>
          <w:sz w:val="32"/>
          <w:szCs w:val="32"/>
          <w:cs/>
        </w:rPr>
        <w:tab/>
      </w:r>
      <w:r w:rsidRPr="001B2C44">
        <w:rPr>
          <w:rFonts w:ascii="TH SarabunPSK" w:hAnsi="TH SarabunPSK" w:cs="TH SarabunPSK" w:hint="cs"/>
          <w:color w:val="0D0D0D" w:themeColor="text1" w:themeTint="F2"/>
          <w:sz w:val="32"/>
          <w:szCs w:val="32"/>
          <w:cs/>
        </w:rPr>
        <w:tab/>
        <w:t xml:space="preserve">4. กำหนดปัจจัยที่หน่วยงานของรัฐต้องพิจารณาในการกำหนดอัตราค่าธรรมเนียม เช่น ค่าใช้จ่ายหรือต้นทุนในการดำเนินการของรัฐ ประโยชน์ที่บุคคลนั้นจะได้รับ หรือผลกระทบทางลบที่บุคคลนั้นก่อให้เกิดขึ้น ความสามารถของประชาชนในการจ่ายค่าธรรมเนียม การเทียบเคียงกับอัตราเดิมที่เคยเรียกเก็บ การได้เปรียบเสียเปรียบในการแข่งขันทางธุรกิจ และอัตราเงินที่จะเกิดขึ้นในอนาคต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5. กำหนดกระบวนการสำคัญที่หน่วยงานของรัฐต้องดำเนินการในการกำหนดค่าธรรมเนียม เช่น การรับฟังความคิดเห็นของผู้เกี่ยวข้อง การทบทวนความเหมาะสมของอัตราค่าธรรมเนียมทุกครั้งที่ประเมินผลสัมฤทธิ์ของกฎหมาย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6. กำหนดหลักเกณฑ์การกำหนดอัตราค่าบริการ ดังนี้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hint="cs"/>
          <w:color w:val="0D0D0D" w:themeColor="text1" w:themeTint="F2"/>
          <w:sz w:val="32"/>
          <w:szCs w:val="32"/>
          <w:cs/>
        </w:rPr>
        <w:tab/>
      </w:r>
      <w:r w:rsidRPr="001B2C44">
        <w:rPr>
          <w:rFonts w:ascii="TH SarabunPSK" w:hAnsi="TH SarabunPSK" w:cs="TH SarabunPSK" w:hint="cs"/>
          <w:color w:val="0D0D0D" w:themeColor="text1" w:themeTint="F2"/>
          <w:sz w:val="32"/>
          <w:szCs w:val="32"/>
          <w:cs/>
        </w:rPr>
        <w:tab/>
      </w:r>
      <w:r w:rsidRPr="001B2C44">
        <w:rPr>
          <w:rFonts w:ascii="TH SarabunPSK" w:hAnsi="TH SarabunPSK" w:cs="TH SarabunPSK" w:hint="cs"/>
          <w:color w:val="0D0D0D" w:themeColor="text1" w:themeTint="F2"/>
          <w:sz w:val="32"/>
          <w:szCs w:val="32"/>
          <w:cs/>
        </w:rPr>
        <w:tab/>
        <w:t xml:space="preserve">6.1 ค่าบริการสำหรับกิจการที่มีลักษณะเป็นการผูกขาดของรัฐต้องไม่สูงเกินสมควรโดยคำนึงถึงต้นทุนการผลิตหรือการให้บริการต่อหน่วย และเทียบเคียงกับอัตราที่เรียกเก็บกันในนานาประเทศ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hint="cs"/>
          <w:color w:val="0D0D0D" w:themeColor="text1" w:themeTint="F2"/>
          <w:sz w:val="32"/>
          <w:szCs w:val="32"/>
          <w:cs/>
        </w:rPr>
        <w:tab/>
      </w:r>
      <w:r w:rsidRPr="001B2C44">
        <w:rPr>
          <w:rFonts w:ascii="TH SarabunPSK" w:hAnsi="TH SarabunPSK" w:cs="TH SarabunPSK" w:hint="cs"/>
          <w:color w:val="0D0D0D" w:themeColor="text1" w:themeTint="F2"/>
          <w:sz w:val="32"/>
          <w:szCs w:val="32"/>
          <w:cs/>
        </w:rPr>
        <w:tab/>
      </w:r>
      <w:r w:rsidRPr="001B2C44">
        <w:rPr>
          <w:rFonts w:ascii="TH SarabunPSK" w:hAnsi="TH SarabunPSK" w:cs="TH SarabunPSK" w:hint="cs"/>
          <w:color w:val="0D0D0D" w:themeColor="text1" w:themeTint="F2"/>
          <w:sz w:val="32"/>
          <w:szCs w:val="32"/>
          <w:cs/>
        </w:rPr>
        <w:tab/>
        <w:t xml:space="preserve">6.2 ค่าบริการสำหรับกิจการที่มีลักษณะเป็นการกึ่งผูกขาดของรัฐต้องไม่สูงหรือต่ำเกินสมควร โดยคำนึงถึงต้นทุนการผลิตหรือการให้บริการต่อหน่วย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lastRenderedPageBreak/>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6.3 ค่าบริการสำหรับกิจการที่มีลักษณะเป็นการแข่งขันกันโดยเสรีในตลาด ต้องไม่ต่ำเกินสมควรอันอาจกระทบต่อการแข่งขันทางการค้า เว้นแต่รัฐมีอำนาจแทรกแซงในเรื่องนั้นเพื่อรักษาราคาที่เหมาะสมในตลาด</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 xml:space="preserve">ทั้งนี้ ค่าบริการไม่พึงกำหนดไว้ในกฎหมาย และต้องไม่มีวัตถุประสงค์ในการแสวงหากำไรสูงสุดดังเช่นเอกชน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hint="cs"/>
          <w:color w:val="0D0D0D" w:themeColor="text1" w:themeTint="F2"/>
          <w:sz w:val="32"/>
          <w:szCs w:val="32"/>
          <w:cs/>
        </w:rPr>
        <w:tab/>
      </w:r>
      <w:r w:rsidRPr="001B2C44">
        <w:rPr>
          <w:rFonts w:ascii="TH SarabunPSK" w:hAnsi="TH SarabunPSK" w:cs="TH SarabunPSK" w:hint="cs"/>
          <w:color w:val="0D0D0D" w:themeColor="text1" w:themeTint="F2"/>
          <w:sz w:val="32"/>
          <w:szCs w:val="32"/>
          <w:cs/>
        </w:rPr>
        <w:tab/>
        <w:t xml:space="preserve">7. กำหนดให้หลักเกณฑ์นี้ไม่ใช้บังคับแก่การเรียกเก็บเงินที่เกิดจากการเจรจาและการทำสัญญาระหว่างภาครัฐและเอกชน เช่น ค่าตอบแทนสิทธิตามสัญญาสัมปทาน ค่าตอบแทนสิทธิการใช้ประโยชน์ในทรัพยากรธรรมชาติ แต่ทั้งนี้ หน่วยงานผู้พิจารณาทำสัญญาดังกล่าวควรคำนึงถึงแนวทางการเรียกเก็บค่าธรรมเนียมและค่าบริการตามหลักเกณฑ์นี้ด้วย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hint="cs"/>
          <w:color w:val="0D0D0D" w:themeColor="text1" w:themeTint="F2"/>
          <w:sz w:val="32"/>
          <w:szCs w:val="32"/>
          <w:cs/>
        </w:rPr>
        <w:tab/>
      </w:r>
      <w:r w:rsidRPr="001B2C44">
        <w:rPr>
          <w:rFonts w:ascii="TH SarabunPSK" w:hAnsi="TH SarabunPSK" w:cs="TH SarabunPSK" w:hint="cs"/>
          <w:color w:val="0D0D0D" w:themeColor="text1" w:themeTint="F2"/>
          <w:sz w:val="32"/>
          <w:szCs w:val="32"/>
          <w:cs/>
        </w:rPr>
        <w:tab/>
        <w:t xml:space="preserve">8. กำหนดบทเฉพาะกาลเพื่อให้หน่วยงานที่รับผิดชอบกฎหมายหรือกฎที่มีการกำหนดค่าธรรมเนียมต้องแก้ไขเพิ่มเติมการกำหนดใด ๆ ที่ไม่สอดคล้องกับหลักเกณฑ์นี้ในโอกาสแรก ซึ่งต้องไม่ช้ากว่าการประเมินผลสัมฤทธิ์ของกฎหมายนั้นครั้งแรกภายหลังจากหลักเกณฑ์นี้มีผลใช้บังคับ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p>
    <w:p w:rsidR="00C60622" w:rsidRPr="001B2C44" w:rsidRDefault="00A157D2"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hint="cs"/>
          <w:b/>
          <w:bCs/>
          <w:color w:val="0D0D0D" w:themeColor="text1" w:themeTint="F2"/>
          <w:sz w:val="32"/>
          <w:szCs w:val="32"/>
          <w:cs/>
        </w:rPr>
        <w:t>2.</w:t>
      </w:r>
      <w:r w:rsidR="00C60622" w:rsidRPr="001B2C44">
        <w:rPr>
          <w:rFonts w:ascii="TH SarabunPSK" w:hAnsi="TH SarabunPSK" w:cs="TH SarabunPSK" w:hint="cs"/>
          <w:b/>
          <w:bCs/>
          <w:color w:val="0D0D0D" w:themeColor="text1" w:themeTint="F2"/>
          <w:sz w:val="32"/>
          <w:szCs w:val="32"/>
          <w:cs/>
        </w:rPr>
        <w:t xml:space="preserve"> เรื่อง ร่างพระราชกฤษฎีกาว่าด้วยปริญญาในสาขาวิชา อักษรย่อสำหรับสาขาวิชา ครุยวิทยฐานะ เข็มวิทยฐานะ และครุยประจำตำแหน่งของมหาวิทยาลัยราชภัฏสุรินทร์ (ฉบับที่ ..) พ.ศ. ....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hint="cs"/>
          <w:color w:val="0D0D0D" w:themeColor="text1" w:themeTint="F2"/>
          <w:sz w:val="32"/>
          <w:szCs w:val="32"/>
          <w:cs/>
        </w:rPr>
        <w:tab/>
      </w:r>
      <w:r w:rsidRPr="001B2C44">
        <w:rPr>
          <w:rFonts w:ascii="TH SarabunPSK" w:hAnsi="TH SarabunPSK" w:cs="TH SarabunPSK" w:hint="cs"/>
          <w:color w:val="0D0D0D" w:themeColor="text1" w:themeTint="F2"/>
          <w:sz w:val="32"/>
          <w:szCs w:val="32"/>
          <w:cs/>
        </w:rPr>
        <w:tab/>
        <w:t xml:space="preserve">คณะรัฐมนตรีมีมติอนุมัติหลักการร่างพระราชกฤษฎีกาว่าด้วยปริญญาในสาขาวิชา อักษรย่อสำหรับสาขาวิชา ครุยวิทยฐานะ เข็มวิทยฐานะ และครุยประจำตำแหน่งของมหาวิทยาลัยราชภัฏสุรินทร์ (ฉบับที่ ..) พ.ศ. .... ตามที่กระทรวงการอุดมศึกษา วิทยาศาสตร์ วิจัยและนวัตกรรม (อว.) เสนอ และให้ส่งสำนักงานคณะกรรมการกฤษฎีกาตรวจพิจารณา แล้วดำเนินการต่อไปได้ </w:t>
      </w:r>
    </w:p>
    <w:p w:rsidR="00C60622" w:rsidRPr="001B2C44" w:rsidRDefault="00C60622"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b/>
          <w:bCs/>
          <w:color w:val="0D0D0D" w:themeColor="text1" w:themeTint="F2"/>
          <w:sz w:val="32"/>
          <w:szCs w:val="32"/>
          <w:cs/>
        </w:rPr>
        <w:t xml:space="preserve">สาระสำคัญของร่างพระราชกฤษฎีกา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เป็นการแก้ไขเพิ่มเติมพระราชกฤษฎีกาว่าด้วยปริญญาในสาขาวิชา อักษรย่อสำหรับสาขาวิชา ครุยวิทยฐานะ เข็มวิทยฐานะ และครุยประจำตำแห</w:t>
      </w:r>
      <w:r w:rsidR="000C7D97">
        <w:rPr>
          <w:rFonts w:ascii="TH SarabunPSK" w:hAnsi="TH SarabunPSK" w:cs="TH SarabunPSK" w:hint="cs"/>
          <w:color w:val="0D0D0D" w:themeColor="text1" w:themeTint="F2"/>
          <w:sz w:val="32"/>
          <w:szCs w:val="32"/>
          <w:cs/>
        </w:rPr>
        <w:t>น่งของมหาวิทยาลัยราชภัฏสุรินทร์</w:t>
      </w:r>
      <w:r w:rsidRPr="001B2C44">
        <w:rPr>
          <w:rFonts w:ascii="TH SarabunPSK" w:hAnsi="TH SarabunPSK" w:cs="TH SarabunPSK" w:hint="cs"/>
          <w:color w:val="0D0D0D" w:themeColor="text1" w:themeTint="F2"/>
          <w:sz w:val="32"/>
          <w:szCs w:val="32"/>
          <w:cs/>
        </w:rPr>
        <w:t xml:space="preserve"> พ.ศ. 2552 และที่แก้ไขเพิ่มเติม เพื่อกำหนดปริญญาในสาขาวิชาเพิ่มขึ้น และอักษรย่อสำหรับสาขาวิชาเศรษฐศาสตร์ สาขาวิชาครุศาสตร์อุตสาหกรรม และสาขาวิชารัฐศาสตร์ รวมทั้งกำหนดสีประจำสาขาวิชาดังกล่าว และสภามหาวิทยาลัยราชภัฏสุรินทร์ได้มีมติเห็นชอบด้วยแล้ว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p>
    <w:p w:rsidR="00C60622" w:rsidRPr="001B2C44" w:rsidRDefault="00A157D2"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hint="cs"/>
          <w:b/>
          <w:bCs/>
          <w:color w:val="0D0D0D" w:themeColor="text1" w:themeTint="F2"/>
          <w:sz w:val="32"/>
          <w:szCs w:val="32"/>
          <w:cs/>
        </w:rPr>
        <w:t>3.</w:t>
      </w:r>
      <w:r w:rsidR="00E90652" w:rsidRPr="001B2C44">
        <w:rPr>
          <w:rFonts w:ascii="TH SarabunPSK" w:hAnsi="TH SarabunPSK" w:cs="TH SarabunPSK" w:hint="cs"/>
          <w:b/>
          <w:bCs/>
          <w:color w:val="0D0D0D" w:themeColor="text1" w:themeTint="F2"/>
          <w:sz w:val="32"/>
          <w:szCs w:val="32"/>
          <w:cs/>
        </w:rPr>
        <w:t xml:space="preserve"> เรื่อง </w:t>
      </w:r>
      <w:r w:rsidR="00C60622" w:rsidRPr="001B2C44">
        <w:rPr>
          <w:rFonts w:ascii="TH SarabunPSK" w:hAnsi="TH SarabunPSK" w:cs="TH SarabunPSK" w:hint="cs"/>
          <w:b/>
          <w:bCs/>
          <w:color w:val="0D0D0D" w:themeColor="text1" w:themeTint="F2"/>
          <w:sz w:val="32"/>
          <w:szCs w:val="32"/>
          <w:cs/>
        </w:rPr>
        <w:t xml:space="preserve">ร่างพระราชกฤษฎีกาว่าด้วยปริญญาในสาขาวิชาและอักษรย่อสำหรับสาขาวิชาของมหาวิทยาลัยเทคโนโลยีสุรนารี พ.ศ. ....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คณะรัฐมนตรีมีมติอนุมัติหลักการร่างพระราชกฤษฎีกาว่าด้วยปริญญาในสาขาวิชาและอักษรย่อสำหรับสาขาวิชาของมหาวิทยาลัยเทคโนโลยีสุรนารี พ.ศ. .... ตามที่กระทรวงการอุดมศึกษา วิทยาศาสตร์ วิจัยและนวัตกรรม (อว.) เสนอ และให้ส่งสำนักงานคณะกรรมการกฤษฎีกาตรวจพิจารณา แล้วดำเนินการต่อไปได้ </w:t>
      </w:r>
    </w:p>
    <w:p w:rsidR="00C60622" w:rsidRPr="001B2C44" w:rsidRDefault="00C60622"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hint="cs"/>
          <w:color w:val="0D0D0D" w:themeColor="text1" w:themeTint="F2"/>
          <w:sz w:val="32"/>
          <w:szCs w:val="32"/>
          <w:cs/>
        </w:rPr>
        <w:tab/>
      </w:r>
      <w:r w:rsidRPr="001B2C44">
        <w:rPr>
          <w:rFonts w:ascii="TH SarabunPSK" w:hAnsi="TH SarabunPSK" w:cs="TH SarabunPSK" w:hint="cs"/>
          <w:color w:val="0D0D0D" w:themeColor="text1" w:themeTint="F2"/>
          <w:sz w:val="32"/>
          <w:szCs w:val="32"/>
          <w:cs/>
        </w:rPr>
        <w:tab/>
      </w:r>
      <w:r w:rsidRPr="001B2C44">
        <w:rPr>
          <w:rFonts w:ascii="TH SarabunPSK" w:hAnsi="TH SarabunPSK" w:cs="TH SarabunPSK" w:hint="cs"/>
          <w:b/>
          <w:bCs/>
          <w:color w:val="0D0D0D" w:themeColor="text1" w:themeTint="F2"/>
          <w:sz w:val="32"/>
          <w:szCs w:val="32"/>
          <w:cs/>
        </w:rPr>
        <w:t xml:space="preserve">สาระสำคัญของร่างพระราชกฤษฎีกา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เป็นการแก้ไขเพิ่มเติมพระราชกฤษฎีกาว่าด้วยปริญญาในสาขาวิชาและอักษรย่อสำหรับสาขาวิชาของมหาวิทยาลัยเทคโนโลยีสุรนารี พ.ศ. 2554 เกี่ยวกับการกำหนดปริญญาในสาขาวิชาทันตแพทยศาสตร์เพิ่มขึ้น และกำหนดปริญญาชั้นปริญญาเอกเพิ่มขึ้นในสาขาวิชาเทคโนโลยีการจัดการ และสาขาวิชาวิทยาการสารสนเทศ รวมทั้งอักษรย่อสำหรับสาขาวิชาดังกล่าว ซึ่งสภามหาวิทยาลัยเทคโนโลยีสุรนารีได้มีมติเห็นชอบด้วยแล้ว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p>
    <w:p w:rsidR="00C60622" w:rsidRPr="001B2C44" w:rsidRDefault="00A157D2"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hint="cs"/>
          <w:b/>
          <w:bCs/>
          <w:color w:val="0D0D0D" w:themeColor="text1" w:themeTint="F2"/>
          <w:sz w:val="32"/>
          <w:szCs w:val="32"/>
          <w:cs/>
        </w:rPr>
        <w:t>4.</w:t>
      </w:r>
      <w:r w:rsidR="00C60622" w:rsidRPr="001B2C44">
        <w:rPr>
          <w:rFonts w:ascii="TH SarabunPSK" w:hAnsi="TH SarabunPSK" w:cs="TH SarabunPSK" w:hint="cs"/>
          <w:b/>
          <w:bCs/>
          <w:color w:val="0D0D0D" w:themeColor="text1" w:themeTint="F2"/>
          <w:sz w:val="32"/>
          <w:szCs w:val="32"/>
          <w:cs/>
        </w:rPr>
        <w:t xml:space="preserve"> เรื่อง ร่างกฎกระทรวงว่าด้วยการไกล่เกลี่ยและประนอมข้อพิพาททางแพ่ง (ฉบับที่ ..) พ.ศ. ....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คณะรัฐมนตรีมีมติเห็นชอบร่างกฎกระทรวงว่าด้วยการไกล่เกลี่ยและประนอมข้อพิพาททางแพ่ง (ฉบับที่ ..) พ.ศ. .... ตามที่สำนักงาน ก.พ.ร. เสนอ และให้ดำเนินการต่อไปได้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ทั้งนี้ สำนักงาน ก.พ.ร. เสนอว่า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hint="cs"/>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1. รัฐธรรมนูญแห่งราชอาณาจักรไทย หมวด 16 การปฏิรูปประเทศ มาตรา 258 ข. ด้านการบริหารราชการแผ่นดิน (1) บัญญัติให้มีการนำเทคโนโลยีที่เหมาะสมมาประยุกต์ใช้ในการบริหารราชการแผ่นดินและการจัดทำบริการสาธารณะ เพื่อประโยชน์ในการบริหารราชการแผ่นดิน และเพื่ออำนวยความสะดวกให้แก่ประชาชน แต่ปรากฏว่าหลักเกณฑ์และวิธีการตามกฎกระทรวงว่าด้วยการไกล่เกลี่ยและประนอมข้อพิพาททางแพ่ง พ.ศ. 2553 ที่ใช้</w:t>
      </w:r>
      <w:r w:rsidRPr="001B2C44">
        <w:rPr>
          <w:rFonts w:ascii="TH SarabunPSK" w:hAnsi="TH SarabunPSK" w:cs="TH SarabunPSK" w:hint="cs"/>
          <w:color w:val="0D0D0D" w:themeColor="text1" w:themeTint="F2"/>
          <w:sz w:val="32"/>
          <w:szCs w:val="32"/>
          <w:cs/>
        </w:rPr>
        <w:lastRenderedPageBreak/>
        <w:t xml:space="preserve">บังคับในปัจจุบันยังไม่เอื้อต่อการนำวิธีการทางอิเล็กทรอนิกส์มาใช้ในขั้นตอนการไกล่เกลี่ยและประนอมข้อพิพาททางแพ่ง ประกอบกับปัจจุบันได้เกิดสถานการณ์การแพร่ระบาดของโรคติดเชื้อไวรัสโคโรนา 2019 ทำให้ประชาชนได้รับผลกระทบด้านเศรษฐกิจเป็นอย่างมาก รวมทั้งรัฐบาลยังมีการใช้มาตรการเว้นระยะห่างทางสังคม </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social distancing</w:t>
      </w:r>
      <w:r w:rsidRPr="001B2C44">
        <w:rPr>
          <w:rFonts w:ascii="TH SarabunPSK" w:hAnsi="TH SarabunPSK" w:cs="TH SarabunPSK"/>
          <w:color w:val="0D0D0D" w:themeColor="text1" w:themeTint="F2"/>
          <w:sz w:val="32"/>
          <w:szCs w:val="32"/>
          <w:cs/>
        </w:rPr>
        <w:t xml:space="preserve">) </w:t>
      </w:r>
      <w:r w:rsidRPr="001B2C44">
        <w:rPr>
          <w:rFonts w:ascii="TH SarabunPSK" w:hAnsi="TH SarabunPSK" w:cs="TH SarabunPSK" w:hint="cs"/>
          <w:color w:val="0D0D0D" w:themeColor="text1" w:themeTint="F2"/>
          <w:sz w:val="32"/>
          <w:szCs w:val="32"/>
          <w:cs/>
        </w:rPr>
        <w:t xml:space="preserve">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hint="cs"/>
          <w:color w:val="0D0D0D" w:themeColor="text1" w:themeTint="F2"/>
          <w:sz w:val="32"/>
          <w:szCs w:val="32"/>
          <w:cs/>
        </w:rPr>
        <w:tab/>
      </w:r>
      <w:r w:rsidRPr="001B2C44">
        <w:rPr>
          <w:rFonts w:ascii="TH SarabunPSK" w:hAnsi="TH SarabunPSK" w:cs="TH SarabunPSK" w:hint="cs"/>
          <w:color w:val="0D0D0D" w:themeColor="text1" w:themeTint="F2"/>
          <w:sz w:val="32"/>
          <w:szCs w:val="32"/>
          <w:cs/>
        </w:rPr>
        <w:tab/>
        <w:t xml:space="preserve">2. ร่างกฎกระทรวงว่าด้วยการไกล่เกลี่ยและประนอมข้อพิพาททางแพ่ง (ฉบับที่ ..) พ.ศ. .... ที่สำนักงานคณะกรรมการกฤษฎีกา (สคก.) ตรวจพิจารณาแล้ว ได้กำหนดเพียงหลักเกณฑ์ให้กระบวนการไกล่เกลี่ยและประนอมข้อพิพาททางแพ่งสามารถนำไปใช้กับ กทม. ดังนั้น เพื่อให้กระบวนการไกล่เกลี่ยและประนอมข้อพิพาททางแพ่งสามารถดำเนินการได้อย่างมีประสิทธิภาพ เป็นกระบวนการยุติธรรมทางเลือกที่ใช้แก้ปัญหาให้แก่ประชาชนอย่างทันท่วงทีและสามารถประคับประคองปัญหาด้านเศรษฐกิจของประเทศ สำนักงาน ก.พ.ร. จึงได้แก้ไขร่างกฎกระทรวงว่าด้วยการไกล่เกลี่ยและประนอมข้อพิพาททางแพ่ง (ฉบับที่ ..) พ.ศ. .... ที่ สคก. ตรวจพิจารณาแล้วดังกล่าว เพื่อเพิ่มช่องทางให้กรมการปกครองและ กทม. สามารถนำระบบอิเล็กทรอนิกส์มาใช้กับการไกล่เกลี่ยและประนอมข้อพิพาททางแพ่งได้ด้วย รวมทั้งแก้ไขความหมายของบทนิยามโดยตัดคำว่า “กิ่งอำเภอ” “ที่ว่าการอำเภอ” “ปลัดอำเภอผู้เป็นหัวหน้าประจำกิ่งอำเภอ” เพื่อให้สอดคล้องกับรูปแบบการปกครองที่ปัจจุบันได้ยกเลิกแล้ว ดังนี้ </w:t>
      </w:r>
    </w:p>
    <w:tbl>
      <w:tblPr>
        <w:tblStyle w:val="TableGrid"/>
        <w:tblW w:w="0" w:type="auto"/>
        <w:tblLook w:val="04A0" w:firstRow="1" w:lastRow="0" w:firstColumn="1" w:lastColumn="0" w:noHBand="0" w:noVBand="1"/>
      </w:tblPr>
      <w:tblGrid>
        <w:gridCol w:w="4863"/>
        <w:gridCol w:w="4731"/>
      </w:tblGrid>
      <w:tr w:rsidR="001B2C44" w:rsidRPr="001B2C44" w:rsidTr="00223DD6">
        <w:tc>
          <w:tcPr>
            <w:tcW w:w="4957" w:type="dxa"/>
          </w:tcPr>
          <w:p w:rsidR="00C60622" w:rsidRPr="001B2C44" w:rsidRDefault="00C60622" w:rsidP="00576543">
            <w:pPr>
              <w:spacing w:line="320" w:lineRule="exact"/>
              <w:jc w:val="center"/>
              <w:rPr>
                <w:rFonts w:ascii="TH SarabunPSK" w:hAnsi="TH SarabunPSK" w:cs="TH SarabunPSK"/>
                <w:b/>
                <w:bCs/>
                <w:color w:val="0D0D0D" w:themeColor="text1" w:themeTint="F2"/>
                <w:sz w:val="32"/>
                <w:szCs w:val="32"/>
              </w:rPr>
            </w:pPr>
            <w:r w:rsidRPr="001B2C44">
              <w:rPr>
                <w:rFonts w:ascii="TH SarabunPSK" w:hAnsi="TH SarabunPSK" w:cs="TH SarabunPSK" w:hint="cs"/>
                <w:b/>
                <w:bCs/>
                <w:color w:val="0D0D0D" w:themeColor="text1" w:themeTint="F2"/>
                <w:sz w:val="32"/>
                <w:szCs w:val="32"/>
                <w:cs/>
              </w:rPr>
              <w:t>ร่างกฎกระทรวงที่ สคก. ตรวจพิจารณาแล้ว</w:t>
            </w:r>
          </w:p>
        </w:tc>
        <w:tc>
          <w:tcPr>
            <w:tcW w:w="4819" w:type="dxa"/>
          </w:tcPr>
          <w:p w:rsidR="00C60622" w:rsidRPr="001B2C44" w:rsidRDefault="00C60622" w:rsidP="00576543">
            <w:pPr>
              <w:spacing w:line="320" w:lineRule="exact"/>
              <w:jc w:val="center"/>
              <w:rPr>
                <w:rFonts w:ascii="TH SarabunPSK" w:hAnsi="TH SarabunPSK" w:cs="TH SarabunPSK"/>
                <w:b/>
                <w:bCs/>
                <w:color w:val="0D0D0D" w:themeColor="text1" w:themeTint="F2"/>
                <w:sz w:val="32"/>
                <w:szCs w:val="32"/>
              </w:rPr>
            </w:pPr>
            <w:r w:rsidRPr="001B2C44">
              <w:rPr>
                <w:rFonts w:ascii="TH SarabunPSK" w:hAnsi="TH SarabunPSK" w:cs="TH SarabunPSK" w:hint="cs"/>
                <w:b/>
                <w:bCs/>
                <w:color w:val="0D0D0D" w:themeColor="text1" w:themeTint="F2"/>
                <w:sz w:val="32"/>
                <w:szCs w:val="32"/>
                <w:cs/>
              </w:rPr>
              <w:t>ร่างกฎกระทรวงที่สำนักงาน ก.พ.ร. แก้ไข</w:t>
            </w:r>
          </w:p>
        </w:tc>
      </w:tr>
      <w:tr w:rsidR="001B2C44" w:rsidRPr="001B2C44" w:rsidTr="00223DD6">
        <w:tc>
          <w:tcPr>
            <w:tcW w:w="4957" w:type="dxa"/>
          </w:tcPr>
          <w:p w:rsidR="00C60622" w:rsidRPr="001B2C44" w:rsidRDefault="00C60622" w:rsidP="00576543">
            <w:pPr>
              <w:spacing w:line="320" w:lineRule="exact"/>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 xml:space="preserve">  “ข้อ 2 ในกฎกระทรวงนี้ </w:t>
            </w:r>
          </w:p>
          <w:p w:rsidR="00C60622" w:rsidRPr="001B2C44" w:rsidRDefault="00C60622" w:rsidP="00576543">
            <w:pPr>
              <w:spacing w:line="320" w:lineRule="exact"/>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 xml:space="preserve">  “ข้อพิพาท” หมายความว่า ....</w:t>
            </w:r>
          </w:p>
          <w:p w:rsidR="00C60622" w:rsidRPr="001B2C44" w:rsidRDefault="00C60622" w:rsidP="00576543">
            <w:pPr>
              <w:spacing w:line="320" w:lineRule="exact"/>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 xml:space="preserve">  “อำเภอ” หมายความรวมถึง </w:t>
            </w:r>
            <w:r w:rsidRPr="001B2C44">
              <w:rPr>
                <w:rFonts w:ascii="TH SarabunPSK" w:hAnsi="TH SarabunPSK" w:cs="TH SarabunPSK" w:hint="cs"/>
                <w:color w:val="0D0D0D" w:themeColor="text1" w:themeTint="F2"/>
                <w:sz w:val="32"/>
                <w:szCs w:val="32"/>
                <w:u w:val="single"/>
                <w:cs/>
              </w:rPr>
              <w:t>กิ่งอำเภอ และ</w:t>
            </w:r>
            <w:r w:rsidRPr="001B2C44">
              <w:rPr>
                <w:rFonts w:ascii="TH SarabunPSK" w:hAnsi="TH SarabunPSK" w:cs="TH SarabunPSK" w:hint="cs"/>
                <w:color w:val="0D0D0D" w:themeColor="text1" w:themeTint="F2"/>
                <w:sz w:val="32"/>
                <w:szCs w:val="32"/>
                <w:cs/>
              </w:rPr>
              <w:t xml:space="preserve">เขตของกรุงเทพมหานคร </w:t>
            </w:r>
          </w:p>
          <w:p w:rsidR="00C60622" w:rsidRPr="001B2C44" w:rsidRDefault="00C60622" w:rsidP="00576543">
            <w:pPr>
              <w:spacing w:line="320" w:lineRule="exact"/>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 xml:space="preserve">  “ที่ว่าการอำเภอ” หมายความรวมถึง </w:t>
            </w:r>
            <w:r w:rsidRPr="001B2C44">
              <w:rPr>
                <w:rFonts w:ascii="TH SarabunPSK" w:hAnsi="TH SarabunPSK" w:cs="TH SarabunPSK" w:hint="cs"/>
                <w:color w:val="0D0D0D" w:themeColor="text1" w:themeTint="F2"/>
                <w:sz w:val="32"/>
                <w:szCs w:val="32"/>
                <w:u w:val="single"/>
                <w:cs/>
              </w:rPr>
              <w:t>ที่ว่าการกิ่งอำเภอ และ</w:t>
            </w:r>
            <w:r w:rsidRPr="001B2C44">
              <w:rPr>
                <w:rFonts w:ascii="TH SarabunPSK" w:hAnsi="TH SarabunPSK" w:cs="TH SarabunPSK" w:hint="cs"/>
                <w:color w:val="0D0D0D" w:themeColor="text1" w:themeTint="F2"/>
                <w:sz w:val="32"/>
                <w:szCs w:val="32"/>
                <w:cs/>
              </w:rPr>
              <w:t>สำนักงานเขตของกรุงเทพมหานคร</w:t>
            </w:r>
          </w:p>
          <w:p w:rsidR="00C60622" w:rsidRPr="001B2C44" w:rsidRDefault="00C60622" w:rsidP="00576543">
            <w:pPr>
              <w:spacing w:line="320" w:lineRule="exact"/>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 xml:space="preserve">  “นายอำเภอ” หมายความรวมถึง </w:t>
            </w:r>
            <w:r w:rsidRPr="001B2C44">
              <w:rPr>
                <w:rFonts w:ascii="TH SarabunPSK" w:hAnsi="TH SarabunPSK" w:cs="TH SarabunPSK" w:hint="cs"/>
                <w:color w:val="0D0D0D" w:themeColor="text1" w:themeTint="F2"/>
                <w:sz w:val="32"/>
                <w:szCs w:val="32"/>
                <w:u w:val="single"/>
                <w:cs/>
              </w:rPr>
              <w:t>ปลัดอำเภอผู้เป็นหัวหน้าประจำกิ่งอำเภอ และ</w:t>
            </w:r>
            <w:r w:rsidRPr="001B2C44">
              <w:rPr>
                <w:rFonts w:ascii="TH SarabunPSK" w:hAnsi="TH SarabunPSK" w:cs="TH SarabunPSK" w:hint="cs"/>
                <w:color w:val="0D0D0D" w:themeColor="text1" w:themeTint="F2"/>
                <w:sz w:val="32"/>
                <w:szCs w:val="32"/>
                <w:cs/>
              </w:rPr>
              <w:t xml:space="preserve">ผู้อำนวยการเขตของกรุงเทพมหานคร </w:t>
            </w:r>
          </w:p>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ฯลฯ</w:t>
            </w:r>
          </w:p>
          <w:p w:rsidR="00C60622" w:rsidRPr="001B2C44" w:rsidRDefault="00C60622" w:rsidP="00576543">
            <w:pPr>
              <w:spacing w:line="320" w:lineRule="exact"/>
              <w:rPr>
                <w:rFonts w:ascii="TH SarabunPSK" w:hAnsi="TH SarabunPSK" w:cs="TH SarabunPSK"/>
                <w:color w:val="0D0D0D" w:themeColor="text1" w:themeTint="F2"/>
                <w:sz w:val="32"/>
                <w:szCs w:val="32"/>
                <w:cs/>
              </w:rPr>
            </w:pPr>
            <w:r w:rsidRPr="001B2C44">
              <w:rPr>
                <w:rFonts w:ascii="TH SarabunPSK" w:hAnsi="TH SarabunPSK" w:cs="TH SarabunPSK" w:hint="cs"/>
                <w:color w:val="0D0D0D" w:themeColor="text1" w:themeTint="F2"/>
                <w:sz w:val="32"/>
                <w:szCs w:val="32"/>
                <w:cs/>
              </w:rPr>
              <w:t xml:space="preserve">  - ไม่มี </w:t>
            </w:r>
          </w:p>
        </w:tc>
        <w:tc>
          <w:tcPr>
            <w:tcW w:w="4819" w:type="dxa"/>
          </w:tcPr>
          <w:p w:rsidR="00C60622" w:rsidRPr="001B2C44" w:rsidRDefault="00C60622" w:rsidP="00576543">
            <w:pPr>
              <w:spacing w:line="320" w:lineRule="exact"/>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 xml:space="preserve">  “ข้อ 2 ในกฎกระทรวงนี้ </w:t>
            </w:r>
          </w:p>
          <w:p w:rsidR="00C60622" w:rsidRPr="001B2C44" w:rsidRDefault="00C60622" w:rsidP="00576543">
            <w:pPr>
              <w:spacing w:line="320" w:lineRule="exact"/>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 xml:space="preserve">  - คงเดิม</w:t>
            </w:r>
          </w:p>
          <w:p w:rsidR="00C60622" w:rsidRPr="001B2C44" w:rsidRDefault="00C60622" w:rsidP="00576543">
            <w:pPr>
              <w:spacing w:line="320" w:lineRule="exact"/>
              <w:rPr>
                <w:rFonts w:ascii="TH SarabunPSK" w:hAnsi="TH SarabunPSK" w:cs="TH SarabunPSK"/>
                <w:b/>
                <w:bCs/>
                <w:color w:val="0D0D0D" w:themeColor="text1" w:themeTint="F2"/>
                <w:sz w:val="32"/>
                <w:szCs w:val="32"/>
              </w:rPr>
            </w:pPr>
            <w:r w:rsidRPr="001B2C44">
              <w:rPr>
                <w:rFonts w:ascii="TH SarabunPSK" w:hAnsi="TH SarabunPSK" w:cs="TH SarabunPSK" w:hint="cs"/>
                <w:color w:val="0D0D0D" w:themeColor="text1" w:themeTint="F2"/>
                <w:sz w:val="32"/>
                <w:szCs w:val="32"/>
                <w:cs/>
              </w:rPr>
              <w:t xml:space="preserve">  “อำเภอ” หมายความรวมถึง </w:t>
            </w:r>
            <w:r w:rsidRPr="001B2C44">
              <w:rPr>
                <w:rFonts w:ascii="TH SarabunPSK" w:hAnsi="TH SarabunPSK" w:cs="TH SarabunPSK" w:hint="cs"/>
                <w:b/>
                <w:bCs/>
                <w:color w:val="0D0D0D" w:themeColor="text1" w:themeTint="F2"/>
                <w:sz w:val="32"/>
                <w:szCs w:val="32"/>
                <w:cs/>
              </w:rPr>
              <w:t>เขตของกรุงเทพมหานคร</w:t>
            </w:r>
          </w:p>
          <w:p w:rsidR="00C60622" w:rsidRPr="001B2C44" w:rsidRDefault="00C60622" w:rsidP="00576543">
            <w:pPr>
              <w:spacing w:line="320" w:lineRule="exact"/>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 xml:space="preserve">  “ที่ว่าการอำเภอ” หมายความรวมถึง </w:t>
            </w:r>
            <w:r w:rsidRPr="001B2C44">
              <w:rPr>
                <w:rFonts w:ascii="TH SarabunPSK" w:hAnsi="TH SarabunPSK" w:cs="TH SarabunPSK" w:hint="cs"/>
                <w:b/>
                <w:bCs/>
                <w:color w:val="0D0D0D" w:themeColor="text1" w:themeTint="F2"/>
                <w:sz w:val="32"/>
                <w:szCs w:val="32"/>
                <w:cs/>
              </w:rPr>
              <w:t>สำนักงานเขตของกรุงเทพมหานคร</w:t>
            </w:r>
            <w:r w:rsidRPr="001B2C44">
              <w:rPr>
                <w:rFonts w:ascii="TH SarabunPSK" w:hAnsi="TH SarabunPSK" w:cs="TH SarabunPSK" w:hint="cs"/>
                <w:color w:val="0D0D0D" w:themeColor="text1" w:themeTint="F2"/>
                <w:sz w:val="32"/>
                <w:szCs w:val="32"/>
                <w:cs/>
              </w:rPr>
              <w:t xml:space="preserve"> </w:t>
            </w:r>
          </w:p>
          <w:p w:rsidR="00C60622" w:rsidRPr="001B2C44" w:rsidRDefault="00C60622" w:rsidP="00576543">
            <w:pPr>
              <w:spacing w:line="320" w:lineRule="exact"/>
              <w:rPr>
                <w:rFonts w:ascii="TH SarabunPSK" w:hAnsi="TH SarabunPSK" w:cs="TH SarabunPSK"/>
                <w:b/>
                <w:bCs/>
                <w:color w:val="0D0D0D" w:themeColor="text1" w:themeTint="F2"/>
                <w:sz w:val="32"/>
                <w:szCs w:val="32"/>
              </w:rPr>
            </w:pPr>
            <w:r w:rsidRPr="001B2C44">
              <w:rPr>
                <w:rFonts w:ascii="TH SarabunPSK" w:hAnsi="TH SarabunPSK" w:cs="TH SarabunPSK" w:hint="cs"/>
                <w:color w:val="0D0D0D" w:themeColor="text1" w:themeTint="F2"/>
                <w:sz w:val="32"/>
                <w:szCs w:val="32"/>
                <w:cs/>
              </w:rPr>
              <w:t xml:space="preserve">“นายอำเภอ” หมายความรวมถึง </w:t>
            </w:r>
            <w:r w:rsidRPr="001B2C44">
              <w:rPr>
                <w:rFonts w:ascii="TH SarabunPSK" w:hAnsi="TH SarabunPSK" w:cs="TH SarabunPSK" w:hint="cs"/>
                <w:b/>
                <w:bCs/>
                <w:color w:val="0D0D0D" w:themeColor="text1" w:themeTint="F2"/>
                <w:sz w:val="32"/>
                <w:szCs w:val="32"/>
                <w:cs/>
              </w:rPr>
              <w:t xml:space="preserve">ผู้อำนวยการเขตของกรุงเทพมหานคร </w:t>
            </w:r>
          </w:p>
          <w:p w:rsidR="00C60622" w:rsidRPr="001B2C44" w:rsidRDefault="00C60622" w:rsidP="00576543">
            <w:pPr>
              <w:spacing w:line="320" w:lineRule="exact"/>
              <w:rPr>
                <w:rFonts w:ascii="TH SarabunPSK" w:hAnsi="TH SarabunPSK" w:cs="TH SarabunPSK"/>
                <w:color w:val="0D0D0D" w:themeColor="text1" w:themeTint="F2"/>
                <w:sz w:val="32"/>
                <w:szCs w:val="32"/>
              </w:rPr>
            </w:pPr>
          </w:p>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ฯลฯ</w:t>
            </w:r>
          </w:p>
          <w:p w:rsidR="00C60622" w:rsidRPr="001B2C44" w:rsidRDefault="00C60622" w:rsidP="00576543">
            <w:pPr>
              <w:spacing w:line="320" w:lineRule="exact"/>
              <w:rPr>
                <w:rFonts w:ascii="TH SarabunPSK" w:hAnsi="TH SarabunPSK" w:cs="TH SarabunPSK"/>
                <w:b/>
                <w:bCs/>
                <w:color w:val="0D0D0D" w:themeColor="text1" w:themeTint="F2"/>
                <w:sz w:val="32"/>
                <w:szCs w:val="32"/>
              </w:rPr>
            </w:pP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hint="cs"/>
                <w:b/>
                <w:bCs/>
                <w:color w:val="0D0D0D" w:themeColor="text1" w:themeTint="F2"/>
                <w:sz w:val="32"/>
                <w:szCs w:val="32"/>
                <w:cs/>
              </w:rPr>
              <w:t xml:space="preserve">ข้อ 2 ให้เพิ่มความต่อไปนี้เป็นข้อ 2/1 แห่งกฎกระทรวงว่าด้วยการไกล่เกลี่ยและประนอมข้อพิพาททางแพ่ง พ.ศ. 2553 </w:t>
            </w:r>
          </w:p>
          <w:p w:rsidR="00C60622" w:rsidRPr="001B2C44" w:rsidRDefault="00C60622" w:rsidP="00576543">
            <w:pPr>
              <w:spacing w:line="320" w:lineRule="exact"/>
              <w:rPr>
                <w:rFonts w:ascii="TH SarabunPSK" w:hAnsi="TH SarabunPSK" w:cs="TH SarabunPSK"/>
                <w:color w:val="0D0D0D" w:themeColor="text1" w:themeTint="F2"/>
                <w:sz w:val="32"/>
                <w:szCs w:val="32"/>
                <w:cs/>
              </w:rPr>
            </w:pPr>
            <w:r w:rsidRPr="001B2C44">
              <w:rPr>
                <w:rFonts w:ascii="TH SarabunPSK" w:hAnsi="TH SarabunPSK" w:cs="TH SarabunPSK" w:hint="cs"/>
                <w:b/>
                <w:bCs/>
                <w:color w:val="0D0D0D" w:themeColor="text1" w:themeTint="F2"/>
                <w:sz w:val="32"/>
                <w:szCs w:val="32"/>
                <w:cs/>
              </w:rPr>
              <w:t xml:space="preserve">  “ข้อ 2/1 เพื่ออำนวยความสะดวกแก่ประชาชนจะนำวิธีการทางอิเล็กทรอนิกส์มาใช้กับการดำเนินการตามกฎกระทรวงนี้ด้วยก็ได้ ทั้งนี้ ให้เป็นไปตามหลักเกณฑ์และวิธีการที่กรมการปกครอง หรือกรุงเทพมหานครกำหนด แล้วแต่กรณี”</w:t>
            </w:r>
            <w:r w:rsidRPr="001B2C44">
              <w:rPr>
                <w:rFonts w:ascii="TH SarabunPSK" w:hAnsi="TH SarabunPSK" w:cs="TH SarabunPSK" w:hint="cs"/>
                <w:color w:val="0D0D0D" w:themeColor="text1" w:themeTint="F2"/>
                <w:sz w:val="32"/>
                <w:szCs w:val="32"/>
                <w:cs/>
              </w:rPr>
              <w:t xml:space="preserve"> </w:t>
            </w:r>
          </w:p>
        </w:tc>
      </w:tr>
    </w:tbl>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hint="cs"/>
          <w:color w:val="0D0D0D" w:themeColor="text1" w:themeTint="F2"/>
          <w:sz w:val="32"/>
          <w:szCs w:val="32"/>
          <w:cs/>
        </w:rPr>
        <w:tab/>
      </w:r>
      <w:r w:rsidRPr="001B2C44">
        <w:rPr>
          <w:rFonts w:ascii="TH SarabunPSK" w:hAnsi="TH SarabunPSK" w:cs="TH SarabunPSK" w:hint="cs"/>
          <w:color w:val="0D0D0D" w:themeColor="text1" w:themeTint="F2"/>
          <w:sz w:val="32"/>
          <w:szCs w:val="32"/>
          <w:cs/>
        </w:rPr>
        <w:tab/>
        <w:t xml:space="preserve">3. ในคราวประชุม ก.พ.ร. ครั้งที่ 3/2564 เมื่อวันที่ 8 กรกฎาคม 2564 ที่ประชุมพิจารณาแล้วมีมติเห็นชอบร่างกฎกระทรวงตามข้อ 2. โดยให้ปรับถ้อยคำตามความเห็นของที่ประชุม แล้วเสนอร่างกฎกระทรวงฯ ให้นายกรัฐมนตรีพิจารณาลงนามต่อไป </w:t>
      </w:r>
    </w:p>
    <w:p w:rsidR="00C60622" w:rsidRPr="001B2C44" w:rsidRDefault="00C60622"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b/>
          <w:bCs/>
          <w:color w:val="0D0D0D" w:themeColor="text1" w:themeTint="F2"/>
          <w:sz w:val="32"/>
          <w:szCs w:val="32"/>
          <w:cs/>
        </w:rPr>
        <w:t xml:space="preserve">สาระสำคัญของร่างกฎกระทรวง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แก้ไขเพิ่มเติมฎกระทรวงว่าด้วยการไกล่เกลี่ยและประนอมข้อพิพาททางแพ่ง พ.ศ. 2553 โดยแก้ไขเพิ่มเติมความหมายของบทนิยามคำว่า “อำเภอ” “ที่ว่าการอำเภอ” “นายอำเภอ” ให้หมายความรวมถึงเขตของกรุงเทพมหานคร สำนักงานเขตของกรุงเทพมหานคร ผู้อำนวยการเขตของกรุงเทพมหานคร ตามลำดับ เพื่อให้กระบวนการไกล่เกลี่ยและประนอมข้อพิพาททางแพ่งสามารถนำไปใช้กับ กทม. และให้นำระบบอิเล็กทรอนิกส์มาใช้ในกระบวนการไกล่เกลี่ยและประนอมข้อพิพาททางแพ่งได้ด้วย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p>
    <w:p w:rsidR="00C60622" w:rsidRPr="001B2C44" w:rsidRDefault="00A157D2"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hint="cs"/>
          <w:b/>
          <w:bCs/>
          <w:color w:val="0D0D0D" w:themeColor="text1" w:themeTint="F2"/>
          <w:sz w:val="32"/>
          <w:szCs w:val="32"/>
          <w:cs/>
        </w:rPr>
        <w:t>5.</w:t>
      </w:r>
      <w:r w:rsidR="00C60622" w:rsidRPr="001B2C44">
        <w:rPr>
          <w:rFonts w:ascii="TH SarabunPSK" w:hAnsi="TH SarabunPSK" w:cs="TH SarabunPSK" w:hint="cs"/>
          <w:b/>
          <w:bCs/>
          <w:color w:val="0D0D0D" w:themeColor="text1" w:themeTint="F2"/>
          <w:sz w:val="32"/>
          <w:szCs w:val="32"/>
          <w:cs/>
        </w:rPr>
        <w:t xml:space="preserve"> เรื่อง ร่างประกาศกระทรวงมหาดไทย เรื่อง การให้ใช้บังคับผังเมืองรวมจังหวัดน่าน (ฉบับที่ ..) พ.ศ. .... (แก้ไขเพิ่มเติมกฎกระทรวงให้ใช้บังคับผังเมืองรวมจังหวัดน่าน พ.ศ. 2556)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lastRenderedPageBreak/>
        <w:t xml:space="preserve"> </w:t>
      </w:r>
      <w:r w:rsidRPr="001B2C44">
        <w:rPr>
          <w:rFonts w:ascii="TH SarabunPSK" w:hAnsi="TH SarabunPSK" w:cs="TH SarabunPSK" w:hint="cs"/>
          <w:color w:val="0D0D0D" w:themeColor="text1" w:themeTint="F2"/>
          <w:sz w:val="32"/>
          <w:szCs w:val="32"/>
          <w:cs/>
        </w:rPr>
        <w:tab/>
      </w:r>
      <w:r w:rsidRPr="001B2C44">
        <w:rPr>
          <w:rFonts w:ascii="TH SarabunPSK" w:hAnsi="TH SarabunPSK" w:cs="TH SarabunPSK" w:hint="cs"/>
          <w:color w:val="0D0D0D" w:themeColor="text1" w:themeTint="F2"/>
          <w:sz w:val="32"/>
          <w:szCs w:val="32"/>
          <w:cs/>
        </w:rPr>
        <w:tab/>
        <w:t xml:space="preserve">คณะรัฐมนตรีมีมติเห็นชอบร่างประกาศกระทรวงมหาดไทย เรื่อง การให้ใช้บังคับผังเมืองรวมจังหวัดน่าน (ฉบับที่ ..) พ.ศ. .... ตามที่กระทรวงมหาดไทย (มท.) เสนอ แล้วดำเนินการต่อไปได้ และให้ มท. รับความเห็นของกระทรวงเกษตรและสหกรณ์ กระทรวงคมนาคม กระทรวงทรัพยากรธรรมชาติและสิ่งแวดล้อม กระทรวงอุตสาหกรรม และสำนักงานสภาพัฒนาการเศรษฐกิจและสังคมแห่งชาติไปพิจารณาดำเนินการต่อไปด้วย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ทั้งนี้ ร่างประกาศกระทรวงมหาดไทย ตามที่ มท. เสนอ เป็นการแก้ไขเพิ่มเติมกฎกระทรวงให้ใช้บังคับผังเมืองรวมจังหวัดน่าน พ.ศ. 2556 เพื่อให้เป็นไปตามบทบัญญัติของพระราชบัญญัติการผังเมือง พ.ศ. 2562 โดยแก้ไขและยกเลิกข้อกำหนดการใช้ประโยชน์ที่ดินประเภทชุมชน (สีชมพู) ที่ดินประเภทชนบทและเกษตรกรรม </w:t>
      </w:r>
      <w:r w:rsidR="000C7D97">
        <w:rPr>
          <w:rFonts w:ascii="TH SarabunPSK" w:hAnsi="TH SarabunPSK" w:cs="TH SarabunPSK" w:hint="cs"/>
          <w:color w:val="0D0D0D" w:themeColor="text1" w:themeTint="F2"/>
          <w:sz w:val="32"/>
          <w:szCs w:val="32"/>
          <w:cs/>
        </w:rPr>
        <w:t xml:space="preserve">           </w:t>
      </w:r>
      <w:r w:rsidRPr="001B2C44">
        <w:rPr>
          <w:rFonts w:ascii="TH SarabunPSK" w:hAnsi="TH SarabunPSK" w:cs="TH SarabunPSK" w:hint="cs"/>
          <w:color w:val="0D0D0D" w:themeColor="text1" w:themeTint="F2"/>
          <w:sz w:val="32"/>
          <w:szCs w:val="32"/>
          <w:cs/>
        </w:rPr>
        <w:t xml:space="preserve">(สีเขียว) และที่ดินประเภทอนุรักษ์ป่าไม้ (สีเขียวอ่อนมีเส้นทแยงสีขาว) ในส่วนที่เกี่ยวกับการประกอบกิจการโรงงาน และการใช้ประโยชน์ที่ดินริมฝั่งแม่น้ำ ลำคลอง หรือแหล่งน้ำสาธารณะ รวมทั้งปรับปรุงบัญชีท้ายกฎกระทรวงเพื่อให้เหมาะสมกับสภาพการณ์ของจังหวัดน่านที่เปลี่ยนแปลงไป ซึ่ง มท. ได้ดำเนินการตามขั้นตอนที่กำหนดไว้ในพระราชบัญญัติการผังเมือง พ.ศ. 2562 แล้ว และคณะกรรมการผังเมืองได้มีมติเห็นชอบด้วยแล้ว  </w:t>
      </w:r>
    </w:p>
    <w:p w:rsidR="00C60622" w:rsidRPr="001B2C44" w:rsidRDefault="00C60622"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hint="cs"/>
          <w:color w:val="0D0D0D" w:themeColor="text1" w:themeTint="F2"/>
          <w:sz w:val="32"/>
          <w:szCs w:val="32"/>
          <w:cs/>
        </w:rPr>
        <w:tab/>
      </w:r>
      <w:r w:rsidRPr="001B2C44">
        <w:rPr>
          <w:rFonts w:ascii="TH SarabunPSK" w:hAnsi="TH SarabunPSK" w:cs="TH SarabunPSK" w:hint="cs"/>
          <w:b/>
          <w:bCs/>
          <w:color w:val="0D0D0D" w:themeColor="text1" w:themeTint="F2"/>
          <w:sz w:val="32"/>
          <w:szCs w:val="32"/>
          <w:cs/>
        </w:rPr>
        <w:t xml:space="preserve">สาระสำคัญของร่างประกาศ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b/>
          <w:bCs/>
          <w:color w:val="0D0D0D" w:themeColor="text1" w:themeTint="F2"/>
          <w:sz w:val="32"/>
          <w:szCs w:val="32"/>
          <w:cs/>
        </w:rPr>
        <w:t>แก้ไขเพิ่มเติมข้อกำหนดการใช้ประโยชน์ที่ดินตามกฎกระทรวงให้ใช้บังคับผังเมืองรวมจังหวัดน่าน พ.ศ. 2556</w:t>
      </w:r>
      <w:r w:rsidRPr="001B2C44">
        <w:rPr>
          <w:rFonts w:ascii="TH SarabunPSK" w:hAnsi="TH SarabunPSK" w:cs="TH SarabunPSK" w:hint="cs"/>
          <w:color w:val="0D0D0D" w:themeColor="text1" w:themeTint="F2"/>
          <w:sz w:val="32"/>
          <w:szCs w:val="32"/>
          <w:cs/>
        </w:rPr>
        <w:t xml:space="preserve"> ดังนี้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1. แก้ไขเพิ่มเติมข้อกำหนดการใช้ประโยชน์ที่ดินประเภทชุมชน (สีชมพู) โดยห้ามประกอบกิจการโรงงานตามกฎหมายว่าด้วยโรงงานตามประเภท ชนิด และจำพวกท้ายของร่างประกาศกระทรวงนี้ (เดิม เช่น โรงงานบำบัดน้ำเสียรวมของชุมชนสามารถดำเนินการได้)   </w:t>
      </w:r>
    </w:p>
    <w:p w:rsidR="00C60622" w:rsidRPr="001B2C44" w:rsidRDefault="00C60622"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hint="cs"/>
          <w:color w:val="0D0D0D" w:themeColor="text1" w:themeTint="F2"/>
          <w:sz w:val="32"/>
          <w:szCs w:val="32"/>
          <w:cs/>
        </w:rPr>
        <w:tab/>
      </w:r>
      <w:r w:rsidRPr="001B2C44">
        <w:rPr>
          <w:rFonts w:ascii="TH SarabunPSK" w:hAnsi="TH SarabunPSK" w:cs="TH SarabunPSK" w:hint="cs"/>
          <w:color w:val="0D0D0D" w:themeColor="text1" w:themeTint="F2"/>
          <w:sz w:val="32"/>
          <w:szCs w:val="32"/>
          <w:cs/>
        </w:rPr>
        <w:tab/>
        <w:t xml:space="preserve">2. แก้ไขเพิ่มเติมข้อกำหนดการใช้ประโยชน์ที่ดินประเภทชนบทและเกษตรกรรม (สีเขียว) ให้สามารถดำเนินการหรือประกอบกิจการได้ในอาคารที่มีความสูงไม่เกิน 10 เมตร เว้นแต่เป็นการประกอบกิจการโรงงานให้มีความสูงไม่เกิน 23 เมตร เช่น โรงงานทำพรมหรือเครื่องใช้จากหนังสัตว์หรือขนสัตว์ </w:t>
      </w:r>
      <w:r w:rsidRPr="001B2C44">
        <w:rPr>
          <w:rFonts w:ascii="TH SarabunPSK" w:hAnsi="TH SarabunPSK" w:cs="TH SarabunPSK" w:hint="cs"/>
          <w:b/>
          <w:bCs/>
          <w:color w:val="0D0D0D" w:themeColor="text1" w:themeTint="F2"/>
          <w:sz w:val="32"/>
          <w:szCs w:val="32"/>
          <w:cs/>
        </w:rPr>
        <w:t xml:space="preserve">เฉพาะที่มีการหมัก ฟอก ฟอกสี ย้อมสีหนังสัตว์หรือขนสัตว์ให้สามารถประกอบกิจการได้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3. ยกเลิกการใช้ประโยชน์ที่ดินประเภทอนุรักษ์ป่าไม้ (สีเขียวอ่อนมีเส้นทแยงสีขาว) ที่ติดกับที่ดินริมฝั่งแม่น้ำ ลำคลอง หรือแหล่งน้ำสาธารณะ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4. ปรับปรุงบัญชีท้ายกฎกระทรวงเพื่อให้เหมาะสมกับสภาพการณ์ของจังหวัดน่านที่เปลี่ยนแปลงไป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p>
    <w:p w:rsidR="00C60622" w:rsidRPr="001B2C44" w:rsidRDefault="00A157D2"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hint="cs"/>
          <w:b/>
          <w:bCs/>
          <w:color w:val="0D0D0D" w:themeColor="text1" w:themeTint="F2"/>
          <w:sz w:val="32"/>
          <w:szCs w:val="32"/>
          <w:cs/>
        </w:rPr>
        <w:t>6.</w:t>
      </w:r>
      <w:r w:rsidR="00C60622" w:rsidRPr="001B2C44">
        <w:rPr>
          <w:rFonts w:ascii="TH SarabunPSK" w:hAnsi="TH SarabunPSK" w:cs="TH SarabunPSK" w:hint="cs"/>
          <w:b/>
          <w:bCs/>
          <w:color w:val="0D0D0D" w:themeColor="text1" w:themeTint="F2"/>
          <w:sz w:val="32"/>
          <w:szCs w:val="32"/>
          <w:cs/>
        </w:rPr>
        <w:t xml:space="preserve"> เรื่อง กรอบแนวทางการทบทวนกฎกระทรวง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คณะรัฐมนตรีรับทราบตามที่สำนักงานคณะกรรมการกฤษฎีกา (สคก.) </w:t>
      </w:r>
      <w:r w:rsidRPr="001B2C44">
        <w:rPr>
          <w:rFonts w:ascii="TH SarabunPSK" w:hAnsi="TH SarabunPSK" w:cs="TH SarabunPSK" w:hint="cs"/>
          <w:vanish/>
          <w:color w:val="0D0D0D" w:themeColor="text1" w:themeTint="F2"/>
          <w:sz w:val="32"/>
          <w:szCs w:val="32"/>
          <w:cs/>
        </w:rPr>
        <w:t xml:space="preserve">สำนักงานคณะกรรมการกฤษฎีกาเสนอ วง </w:t>
      </w:r>
      <w:r w:rsidRPr="001B2C44">
        <w:rPr>
          <w:rFonts w:ascii="TH SarabunPSK" w:hAnsi="TH SarabunPSK" w:cs="TH SarabunPSK" w:hint="cs"/>
          <w:vanish/>
          <w:color w:val="0D0D0D" w:themeColor="text1" w:themeTint="F2"/>
          <w:sz w:val="32"/>
          <w:szCs w:val="32"/>
          <w:cs/>
        </w:rPr>
        <w:cr/>
        <w:t>นต้นไป  ซึ่งเป็นวันที่มีคุณสมบัติครบถ้วนสมบูรณ์ ทั้งนี้ ตั้งแต่วัวชาญ (ด้นเจการโรงงานให้</w:t>
      </w:r>
      <w:r w:rsidRPr="001B2C44">
        <w:rPr>
          <w:rFonts w:ascii="TH SarabunPSK" w:hAnsi="TH SarabunPSK" w:cs="TH SarabunPSK" w:hint="cs"/>
          <w:color w:val="0D0D0D" w:themeColor="text1" w:themeTint="F2"/>
          <w:sz w:val="32"/>
          <w:szCs w:val="32"/>
          <w:cs/>
        </w:rPr>
        <w:t xml:space="preserve">เสนอกรอบแนวทางการทบทวนกฎกระทรวง รวมทั้งแบบรายงานผลการทบทวนกฎกระทรวงแนบท้ายกรอบแนวทางดังกล่าว ซึ่งเป็นการดำเนินการตามมติคณะรัฐมนตรี (4 พฤศจิกายน 2564) ที่ให้หน่วยงานของรัฐทุกหน่วยงานเร่งรัดพิจารณาทบทวนกฎกระทรวงที่ออกตามพระราชบัญญัติต่าง ๆ ให้เหมาะสมแก่กาลปัจจุบันโดยเร็ว ตามหลักการประเมินผลสัมฤทธิ์ของกฎหมาย ตามมาตรา 77 ของรัฐธรรมนูญแห่งราชอาณาจักรไทย และให้ สคก. วางกรอบแนวทางในการดำเนินการทบทวนกฎกระทรวงฯ เพื่อเป็นแนวปฏิบัติให้ส่วนราชการต่อไป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hint="cs"/>
          <w:color w:val="0D0D0D" w:themeColor="text1" w:themeTint="F2"/>
          <w:sz w:val="32"/>
          <w:szCs w:val="32"/>
          <w:cs/>
        </w:rPr>
        <w:tab/>
      </w:r>
      <w:r w:rsidRPr="001B2C44">
        <w:rPr>
          <w:rFonts w:ascii="TH SarabunPSK" w:hAnsi="TH SarabunPSK" w:cs="TH SarabunPSK" w:hint="cs"/>
          <w:color w:val="0D0D0D" w:themeColor="text1" w:themeTint="F2"/>
          <w:sz w:val="32"/>
          <w:szCs w:val="32"/>
          <w:cs/>
        </w:rPr>
        <w:tab/>
        <w:t xml:space="preserve">สคก. รายงานว่า คณะกรรมการพัฒนากฎหมายได้จัดทำกรอบแนวทางการทบทวนกฎกระทรวงตามมติคณะรัฐมนตรี (4 พฤศจิกายน 2564) รวมทั้งแบบรายงานผลการทบทวนกฎกระทรวงท้ายกรอบแนวทางดังกล่าว เพื่ออำนวยความสะดวกแก่เจ้าหน้าที่ผู้ปฏิบัติงาน และ สคก. ได้มีหนังสือแจ้งเวียนส่วนราชการและหน่วยงานของรัฐเพื่อถือปฏิบัติต่อไปด้วยแล้ว ตั้งแต่วันที่ 29 พฤศจิกายน 2564 โดยกรอบแนวทางการทบทวนกฎกระทรวงมีสาระสำคัญดังต่อไปนี้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hint="cs"/>
          <w:color w:val="0D0D0D" w:themeColor="text1" w:themeTint="F2"/>
          <w:sz w:val="32"/>
          <w:szCs w:val="32"/>
          <w:cs/>
        </w:rPr>
        <w:tab/>
      </w:r>
      <w:r w:rsidRPr="001B2C44">
        <w:rPr>
          <w:rFonts w:ascii="TH SarabunPSK" w:hAnsi="TH SarabunPSK" w:cs="TH SarabunPSK" w:hint="cs"/>
          <w:color w:val="0D0D0D" w:themeColor="text1" w:themeTint="F2"/>
          <w:sz w:val="32"/>
          <w:szCs w:val="32"/>
          <w:cs/>
        </w:rPr>
        <w:tab/>
        <w:t xml:space="preserve">1. กำหนดขอบเขตนิยามคำว่า “กฎกระทรวง” ให้หมายถึงกฎกระทรวงทุกฉบับ และหมายความรวมถึงระเบียบ ข้อบังคับ ประกาศ หรือคำสั่ง ที่กำหนดให้ประชาชนต้องดำเนินการอย่างหนึ่งอย่างใดในการติดต่อกับหน่วยงานของรัฐ หรือที่มีข้อกำหนดเกี่ยวกับอายุใบอนุญาตหรือวิธีการต่ออายุใบอนุญาต หรือที่กำหนดเอกสารให้ประชาชนมีหน้าที่ต้องยื่นหรือแสดงในการติดต่อกับหน่วยงานของรัฐ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hint="cs"/>
          <w:color w:val="0D0D0D" w:themeColor="text1" w:themeTint="F2"/>
          <w:sz w:val="32"/>
          <w:szCs w:val="32"/>
          <w:cs/>
        </w:rPr>
        <w:tab/>
      </w:r>
      <w:r w:rsidRPr="001B2C44">
        <w:rPr>
          <w:rFonts w:ascii="TH SarabunPSK" w:hAnsi="TH SarabunPSK" w:cs="TH SarabunPSK" w:hint="cs"/>
          <w:color w:val="0D0D0D" w:themeColor="text1" w:themeTint="F2"/>
          <w:sz w:val="32"/>
          <w:szCs w:val="32"/>
          <w:cs/>
        </w:rPr>
        <w:tab/>
        <w:t>2. กำหนดวัตถุประสงค์ของการทบทวนกฎกระทรวง โดยเป็นการดำเนินการเพื่อให้สอดคล้องกับมาตรา 77 ของรัฐธรรมนูญแห่งราชอาณาจักรไทย ที่บัญญัติให้รัฐพึงจัดให้มีกฎหมายเพียงเท่าที่จำเป็น และยกเลิก</w:t>
      </w:r>
      <w:r w:rsidRPr="001B2C44">
        <w:rPr>
          <w:rFonts w:ascii="TH SarabunPSK" w:hAnsi="TH SarabunPSK" w:cs="TH SarabunPSK" w:hint="cs"/>
          <w:color w:val="0D0D0D" w:themeColor="text1" w:themeTint="F2"/>
          <w:sz w:val="32"/>
          <w:szCs w:val="32"/>
          <w:cs/>
        </w:rPr>
        <w:lastRenderedPageBreak/>
        <w:t xml:space="preserve">หรือปรับปรุงกฎหมายที่หมดความจำเป็นหรือไม่สอดคล้องกับสภาพการณ์ หรือที่เป็นอุปสรรคต่อการดำรงชีวิตหรือการประกอบอาชีพ เพื่ออำนวยความสะดวกแก่ประชาชน และไม่ให้เป็นภาระแก่ประชาชนเกินสมควร    </w:t>
      </w:r>
      <w:r w:rsidRPr="001B2C44">
        <w:rPr>
          <w:rFonts w:ascii="TH SarabunPSK" w:hAnsi="TH SarabunPSK" w:cs="TH SarabunPSK" w:hint="cs"/>
          <w:color w:val="0D0D0D" w:themeColor="text1" w:themeTint="F2"/>
          <w:sz w:val="32"/>
          <w:szCs w:val="32"/>
          <w:cs/>
        </w:rPr>
        <w:tab/>
      </w:r>
      <w:r w:rsidRPr="001B2C44">
        <w:rPr>
          <w:rFonts w:ascii="TH SarabunPSK" w:hAnsi="TH SarabunPSK" w:cs="TH SarabunPSK"/>
          <w:color w:val="0D0D0D" w:themeColor="text1" w:themeTint="F2"/>
          <w:sz w:val="32"/>
          <w:szCs w:val="32"/>
          <w:cs/>
        </w:rPr>
        <w:tab/>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3. กำหนดวิธีการทบทวนกฎกระทรวง ให้ส่วนราชการและหน่วยงานอื่นของรัฐแจ้งข้อมูลโดยวิธีการทางอิเล็กทรอนิกส์ผ่านเว็บไซต์ </w:t>
      </w:r>
      <w:hyperlink w:history="1">
        <w:r w:rsidRPr="001B2C44">
          <w:rPr>
            <w:rStyle w:val="Hyperlink"/>
            <w:rFonts w:ascii="TH SarabunPSK" w:hAnsi="TH SarabunPSK" w:cs="TH SarabunPSK"/>
            <w:color w:val="0D0D0D" w:themeColor="text1" w:themeTint="F2"/>
            <w:sz w:val="32"/>
            <w:szCs w:val="32"/>
            <w:u w:val="none"/>
          </w:rPr>
          <w:t>https</w:t>
        </w:r>
        <w:r w:rsidRPr="001B2C44">
          <w:rPr>
            <w:rStyle w:val="Hyperlink"/>
            <w:rFonts w:ascii="TH SarabunPSK" w:hAnsi="TH SarabunPSK" w:cs="TH SarabunPSK"/>
            <w:color w:val="0D0D0D" w:themeColor="text1" w:themeTint="F2"/>
            <w:sz w:val="32"/>
            <w:szCs w:val="32"/>
            <w:u w:val="none"/>
            <w:cs/>
          </w:rPr>
          <w:t>:</w:t>
        </w:r>
        <w:r w:rsidRPr="001B2C44">
          <w:rPr>
            <w:rStyle w:val="Hyperlink"/>
            <w:rFonts w:ascii="TH SarabunPSK" w:hAnsi="TH SarabunPSK" w:cs="TH SarabunPSK" w:hint="cs"/>
            <w:color w:val="0D0D0D" w:themeColor="text1" w:themeTint="F2"/>
            <w:sz w:val="32"/>
            <w:szCs w:val="32"/>
            <w:u w:val="none"/>
            <w:cs/>
          </w:rPr>
          <w:t>//</w:t>
        </w:r>
        <w:r w:rsidRPr="001B2C44">
          <w:rPr>
            <w:rStyle w:val="Hyperlink"/>
            <w:rFonts w:ascii="TH SarabunPSK" w:hAnsi="TH SarabunPSK" w:cs="TH SarabunPSK"/>
            <w:color w:val="0D0D0D" w:themeColor="text1" w:themeTint="F2"/>
            <w:sz w:val="32"/>
            <w:szCs w:val="32"/>
            <w:u w:val="none"/>
          </w:rPr>
          <w:t>rs</w:t>
        </w:r>
        <w:r w:rsidRPr="001B2C44">
          <w:rPr>
            <w:rStyle w:val="Hyperlink"/>
            <w:rFonts w:ascii="TH SarabunPSK" w:hAnsi="TH SarabunPSK" w:cs="TH SarabunPSK"/>
            <w:color w:val="0D0D0D" w:themeColor="text1" w:themeTint="F2"/>
            <w:sz w:val="32"/>
            <w:szCs w:val="32"/>
            <w:u w:val="none"/>
            <w:cs/>
          </w:rPr>
          <w:t>.</w:t>
        </w:r>
        <w:r w:rsidRPr="001B2C44">
          <w:rPr>
            <w:rStyle w:val="Hyperlink"/>
            <w:rFonts w:ascii="TH SarabunPSK" w:hAnsi="TH SarabunPSK" w:cs="TH SarabunPSK"/>
            <w:color w:val="0D0D0D" w:themeColor="text1" w:themeTint="F2"/>
            <w:sz w:val="32"/>
            <w:szCs w:val="32"/>
            <w:u w:val="none"/>
          </w:rPr>
          <w:t>ocs</w:t>
        </w:r>
        <w:r w:rsidRPr="001B2C44">
          <w:rPr>
            <w:rStyle w:val="Hyperlink"/>
            <w:rFonts w:ascii="TH SarabunPSK" w:hAnsi="TH SarabunPSK" w:cs="TH SarabunPSK"/>
            <w:color w:val="0D0D0D" w:themeColor="text1" w:themeTint="F2"/>
            <w:sz w:val="32"/>
            <w:szCs w:val="32"/>
            <w:u w:val="none"/>
            <w:cs/>
          </w:rPr>
          <w:t>.</w:t>
        </w:r>
        <w:r w:rsidRPr="001B2C44">
          <w:rPr>
            <w:rStyle w:val="Hyperlink"/>
            <w:rFonts w:ascii="TH SarabunPSK" w:hAnsi="TH SarabunPSK" w:cs="TH SarabunPSK"/>
            <w:color w:val="0D0D0D" w:themeColor="text1" w:themeTint="F2"/>
            <w:sz w:val="32"/>
            <w:szCs w:val="32"/>
            <w:u w:val="none"/>
          </w:rPr>
          <w:t>go</w:t>
        </w:r>
        <w:r w:rsidRPr="001B2C44">
          <w:rPr>
            <w:rStyle w:val="Hyperlink"/>
            <w:rFonts w:ascii="TH SarabunPSK" w:hAnsi="TH SarabunPSK" w:cs="TH SarabunPSK"/>
            <w:color w:val="0D0D0D" w:themeColor="text1" w:themeTint="F2"/>
            <w:sz w:val="32"/>
            <w:szCs w:val="32"/>
            <w:u w:val="none"/>
            <w:cs/>
          </w:rPr>
          <w:t>.</w:t>
        </w:r>
        <w:r w:rsidRPr="001B2C44">
          <w:rPr>
            <w:rStyle w:val="Hyperlink"/>
            <w:rFonts w:ascii="TH SarabunPSK" w:hAnsi="TH SarabunPSK" w:cs="TH SarabunPSK"/>
            <w:color w:val="0D0D0D" w:themeColor="text1" w:themeTint="F2"/>
            <w:sz w:val="32"/>
            <w:szCs w:val="32"/>
            <w:u w:val="none"/>
          </w:rPr>
          <w:t>th</w:t>
        </w:r>
        <w:r w:rsidRPr="001B2C44">
          <w:rPr>
            <w:rStyle w:val="Hyperlink"/>
            <w:rFonts w:ascii="TH SarabunPSK" w:hAnsi="TH SarabunPSK" w:cs="TH SarabunPSK" w:hint="cs"/>
            <w:color w:val="0D0D0D" w:themeColor="text1" w:themeTint="F2"/>
            <w:sz w:val="32"/>
            <w:szCs w:val="32"/>
            <w:u w:val="none"/>
            <w:cs/>
          </w:rPr>
          <w:t xml:space="preserve"> </w:t>
        </w:r>
        <w:r w:rsidRPr="001B2C44">
          <w:rPr>
            <w:rStyle w:val="Hyperlink"/>
            <w:rFonts w:ascii="TH SarabunPSK" w:hAnsi="TH SarabunPSK" w:cs="TH SarabunPSK"/>
            <w:color w:val="0D0D0D" w:themeColor="text1" w:themeTint="F2"/>
            <w:sz w:val="32"/>
            <w:szCs w:val="32"/>
            <w:u w:val="none"/>
            <w:cs/>
          </w:rPr>
          <w:t xml:space="preserve"> </w:t>
        </w:r>
        <w:r w:rsidRPr="001B2C44">
          <w:rPr>
            <w:rStyle w:val="Hyperlink"/>
            <w:rFonts w:ascii="TH SarabunPSK" w:hAnsi="TH SarabunPSK" w:cs="TH SarabunPSK" w:hint="cs"/>
            <w:color w:val="0D0D0D" w:themeColor="text1" w:themeTint="F2"/>
            <w:sz w:val="32"/>
            <w:szCs w:val="32"/>
            <w:u w:val="none"/>
            <w:cs/>
          </w:rPr>
          <w:t>โดย</w:t>
        </w:r>
      </w:hyperlink>
      <w:r w:rsidRPr="001B2C44">
        <w:rPr>
          <w:rFonts w:ascii="TH SarabunPSK" w:hAnsi="TH SarabunPSK" w:cs="TH SarabunPSK" w:hint="cs"/>
          <w:color w:val="0D0D0D" w:themeColor="text1" w:themeTint="F2"/>
          <w:sz w:val="32"/>
          <w:szCs w:val="32"/>
          <w:cs/>
        </w:rPr>
        <w:t xml:space="preserve">ให้แจ้งจำนวนกฎหมาย พระราชกฤษฎีกา กฎกระทรวง ระเบียบ ข้อบังคับ ประกาศ และคำสั่ง ที่ยังใช้บังคับอยู่ และอยู่ในความรับผิดชอบของหน่วยงานระดับกรม รวมทั้งกำหนดเกณฑ์ทางเนื้อหาให้ส่วนราชการและหน่วยงานของรัฐจัดทำรายงานการทบทวนฯ ให้ปรากฏสาระสำคัญดังนี้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hint="cs"/>
          <w:color w:val="0D0D0D" w:themeColor="text1" w:themeTint="F2"/>
          <w:sz w:val="32"/>
          <w:szCs w:val="32"/>
          <w:cs/>
        </w:rPr>
        <w:tab/>
      </w:r>
      <w:r w:rsidRPr="001B2C44">
        <w:rPr>
          <w:rFonts w:ascii="TH SarabunPSK" w:hAnsi="TH SarabunPSK" w:cs="TH SarabunPSK" w:hint="cs"/>
          <w:color w:val="0D0D0D" w:themeColor="text1" w:themeTint="F2"/>
          <w:sz w:val="32"/>
          <w:szCs w:val="32"/>
          <w:cs/>
        </w:rPr>
        <w:tab/>
      </w:r>
      <w:r w:rsidRPr="001B2C44">
        <w:rPr>
          <w:rFonts w:ascii="TH SarabunPSK" w:hAnsi="TH SarabunPSK" w:cs="TH SarabunPSK" w:hint="cs"/>
          <w:color w:val="0D0D0D" w:themeColor="text1" w:themeTint="F2"/>
          <w:sz w:val="32"/>
          <w:szCs w:val="32"/>
          <w:cs/>
        </w:rPr>
        <w:tab/>
        <w:t xml:space="preserve">(1) บทบัญญัติแห่งกฎหมายที่อาศัยเป็นอำนาจในการออกกฎกระทรวง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hint="cs"/>
          <w:color w:val="0D0D0D" w:themeColor="text1" w:themeTint="F2"/>
          <w:sz w:val="32"/>
          <w:szCs w:val="32"/>
          <w:cs/>
        </w:rPr>
        <w:tab/>
      </w:r>
      <w:r w:rsidRPr="001B2C44">
        <w:rPr>
          <w:rFonts w:ascii="TH SarabunPSK" w:hAnsi="TH SarabunPSK" w:cs="TH SarabunPSK" w:hint="cs"/>
          <w:color w:val="0D0D0D" w:themeColor="text1" w:themeTint="F2"/>
          <w:sz w:val="32"/>
          <w:szCs w:val="32"/>
          <w:cs/>
        </w:rPr>
        <w:tab/>
      </w:r>
      <w:r w:rsidRPr="001B2C44">
        <w:rPr>
          <w:rFonts w:ascii="TH SarabunPSK" w:hAnsi="TH SarabunPSK" w:cs="TH SarabunPSK" w:hint="cs"/>
          <w:color w:val="0D0D0D" w:themeColor="text1" w:themeTint="F2"/>
          <w:sz w:val="32"/>
          <w:szCs w:val="32"/>
          <w:cs/>
        </w:rPr>
        <w:tab/>
        <w:t xml:space="preserve">(2) ภาระที่ประชาชนจะต้องดำเนินการในการติดต่อกับหน่วยงานของรัฐ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hint="cs"/>
          <w:color w:val="0D0D0D" w:themeColor="text1" w:themeTint="F2"/>
          <w:sz w:val="32"/>
          <w:szCs w:val="32"/>
          <w:cs/>
        </w:rPr>
        <w:tab/>
      </w:r>
      <w:r w:rsidRPr="001B2C44">
        <w:rPr>
          <w:rFonts w:ascii="TH SarabunPSK" w:hAnsi="TH SarabunPSK" w:cs="TH SarabunPSK" w:hint="cs"/>
          <w:color w:val="0D0D0D" w:themeColor="text1" w:themeTint="F2"/>
          <w:sz w:val="32"/>
          <w:szCs w:val="32"/>
          <w:cs/>
        </w:rPr>
        <w:tab/>
      </w:r>
      <w:r w:rsidRPr="001B2C44">
        <w:rPr>
          <w:rFonts w:ascii="TH SarabunPSK" w:hAnsi="TH SarabunPSK" w:cs="TH SarabunPSK" w:hint="cs"/>
          <w:color w:val="0D0D0D" w:themeColor="text1" w:themeTint="F2"/>
          <w:sz w:val="32"/>
          <w:szCs w:val="32"/>
          <w:cs/>
        </w:rPr>
        <w:tab/>
        <w:t xml:space="preserve">(3) ข้อกำหนดที่อาจจะเกินกรอบอำนาจของกฎหมายแม่บท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hint="cs"/>
          <w:color w:val="0D0D0D" w:themeColor="text1" w:themeTint="F2"/>
          <w:sz w:val="32"/>
          <w:szCs w:val="32"/>
          <w:cs/>
        </w:rPr>
        <w:tab/>
      </w:r>
      <w:r w:rsidRPr="001B2C44">
        <w:rPr>
          <w:rFonts w:ascii="TH SarabunPSK" w:hAnsi="TH SarabunPSK" w:cs="TH SarabunPSK" w:hint="cs"/>
          <w:color w:val="0D0D0D" w:themeColor="text1" w:themeTint="F2"/>
          <w:sz w:val="32"/>
          <w:szCs w:val="32"/>
          <w:cs/>
        </w:rPr>
        <w:tab/>
      </w:r>
      <w:r w:rsidRPr="001B2C44">
        <w:rPr>
          <w:rFonts w:ascii="TH SarabunPSK" w:hAnsi="TH SarabunPSK" w:cs="TH SarabunPSK" w:hint="cs"/>
          <w:color w:val="0D0D0D" w:themeColor="text1" w:themeTint="F2"/>
          <w:sz w:val="32"/>
          <w:szCs w:val="32"/>
          <w:cs/>
        </w:rPr>
        <w:tab/>
        <w:t xml:space="preserve">(4) การเปิดช่องทางให้ประชาชนสามารถใช้วิธีการทางอิเล็กทรอนิกส์ในการติดต่อกับหน่วยงานของรัฐ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hint="cs"/>
          <w:color w:val="0D0D0D" w:themeColor="text1" w:themeTint="F2"/>
          <w:sz w:val="32"/>
          <w:szCs w:val="32"/>
          <w:cs/>
        </w:rPr>
        <w:tab/>
      </w:r>
      <w:r w:rsidRPr="001B2C44">
        <w:rPr>
          <w:rFonts w:ascii="TH SarabunPSK" w:hAnsi="TH SarabunPSK" w:cs="TH SarabunPSK" w:hint="cs"/>
          <w:color w:val="0D0D0D" w:themeColor="text1" w:themeTint="F2"/>
          <w:sz w:val="32"/>
          <w:szCs w:val="32"/>
          <w:cs/>
        </w:rPr>
        <w:tab/>
      </w:r>
      <w:r w:rsidRPr="001B2C44">
        <w:rPr>
          <w:rFonts w:ascii="TH SarabunPSK" w:hAnsi="TH SarabunPSK" w:cs="TH SarabunPSK" w:hint="cs"/>
          <w:color w:val="0D0D0D" w:themeColor="text1" w:themeTint="F2"/>
          <w:sz w:val="32"/>
          <w:szCs w:val="32"/>
          <w:cs/>
        </w:rPr>
        <w:tab/>
        <w:t xml:space="preserve">(5) ข้อกำหนดเกี่ยวกับขั้นตอนและระยะเวลาดำเนินการของหน่วยงานของรัฐ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hint="cs"/>
          <w:color w:val="0D0D0D" w:themeColor="text1" w:themeTint="F2"/>
          <w:sz w:val="32"/>
          <w:szCs w:val="32"/>
          <w:cs/>
        </w:rPr>
        <w:tab/>
      </w:r>
      <w:r w:rsidRPr="001B2C44">
        <w:rPr>
          <w:rFonts w:ascii="TH SarabunPSK" w:hAnsi="TH SarabunPSK" w:cs="TH SarabunPSK" w:hint="cs"/>
          <w:color w:val="0D0D0D" w:themeColor="text1" w:themeTint="F2"/>
          <w:sz w:val="32"/>
          <w:szCs w:val="32"/>
          <w:cs/>
        </w:rPr>
        <w:tab/>
      </w:r>
      <w:r w:rsidRPr="001B2C44">
        <w:rPr>
          <w:rFonts w:ascii="TH SarabunPSK" w:hAnsi="TH SarabunPSK" w:cs="TH SarabunPSK" w:hint="cs"/>
          <w:color w:val="0D0D0D" w:themeColor="text1" w:themeTint="F2"/>
          <w:sz w:val="32"/>
          <w:szCs w:val="32"/>
          <w:cs/>
        </w:rPr>
        <w:tab/>
        <w:t xml:space="preserve">(6) ข้อกำหนดเกี่ยวกับอายุใบอนุญาตและวิธีการต่ออายุใบอนุญาต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hint="cs"/>
          <w:color w:val="0D0D0D" w:themeColor="text1" w:themeTint="F2"/>
          <w:sz w:val="32"/>
          <w:szCs w:val="32"/>
          <w:cs/>
        </w:rPr>
        <w:tab/>
      </w:r>
      <w:r w:rsidRPr="001B2C44">
        <w:rPr>
          <w:rFonts w:ascii="TH SarabunPSK" w:hAnsi="TH SarabunPSK" w:cs="TH SarabunPSK" w:hint="cs"/>
          <w:color w:val="0D0D0D" w:themeColor="text1" w:themeTint="F2"/>
          <w:sz w:val="32"/>
          <w:szCs w:val="32"/>
          <w:cs/>
        </w:rPr>
        <w:tab/>
      </w:r>
      <w:r w:rsidRPr="001B2C44">
        <w:rPr>
          <w:rFonts w:ascii="TH SarabunPSK" w:hAnsi="TH SarabunPSK" w:cs="TH SarabunPSK" w:hint="cs"/>
          <w:color w:val="0D0D0D" w:themeColor="text1" w:themeTint="F2"/>
          <w:sz w:val="32"/>
          <w:szCs w:val="32"/>
          <w:cs/>
        </w:rPr>
        <w:tab/>
        <w:t xml:space="preserve">(7) ความชัดเจนเพียงพอของหลักเกณฑ์ วิธีการ และเงื่อนไข ความขัดแย้ง หรือซ้ำซ้อนกันเองหรือซ้ำซ้อนกับหลักเกณฑ์ของหน่วยงานอื่นในเรื่องเดียวกัน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hint="cs"/>
          <w:color w:val="0D0D0D" w:themeColor="text1" w:themeTint="F2"/>
          <w:sz w:val="32"/>
          <w:szCs w:val="32"/>
          <w:cs/>
        </w:rPr>
        <w:tab/>
      </w:r>
      <w:r w:rsidRPr="001B2C44">
        <w:rPr>
          <w:rFonts w:ascii="TH SarabunPSK" w:hAnsi="TH SarabunPSK" w:cs="TH SarabunPSK" w:hint="cs"/>
          <w:color w:val="0D0D0D" w:themeColor="text1" w:themeTint="F2"/>
          <w:sz w:val="32"/>
          <w:szCs w:val="32"/>
          <w:cs/>
        </w:rPr>
        <w:tab/>
      </w:r>
      <w:r w:rsidRPr="001B2C44">
        <w:rPr>
          <w:rFonts w:ascii="TH SarabunPSK" w:hAnsi="TH SarabunPSK" w:cs="TH SarabunPSK" w:hint="cs"/>
          <w:color w:val="0D0D0D" w:themeColor="text1" w:themeTint="F2"/>
          <w:sz w:val="32"/>
          <w:szCs w:val="32"/>
          <w:cs/>
        </w:rPr>
        <w:tab/>
        <w:t xml:space="preserve">(8) กฎหมายอื่นที่กำหนดให้ประชาชนต้องดำเนินการอย่างใดอย่างหนึ่งในเรื่องเดียวกัน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hint="cs"/>
          <w:color w:val="0D0D0D" w:themeColor="text1" w:themeTint="F2"/>
          <w:sz w:val="32"/>
          <w:szCs w:val="32"/>
          <w:cs/>
        </w:rPr>
        <w:tab/>
      </w:r>
      <w:r w:rsidRPr="001B2C44">
        <w:rPr>
          <w:rFonts w:ascii="TH SarabunPSK" w:hAnsi="TH SarabunPSK" w:cs="TH SarabunPSK" w:hint="cs"/>
          <w:color w:val="0D0D0D" w:themeColor="text1" w:themeTint="F2"/>
          <w:sz w:val="32"/>
          <w:szCs w:val="32"/>
          <w:cs/>
        </w:rPr>
        <w:tab/>
      </w:r>
      <w:r w:rsidRPr="001B2C44">
        <w:rPr>
          <w:rFonts w:ascii="TH SarabunPSK" w:hAnsi="TH SarabunPSK" w:cs="TH SarabunPSK" w:hint="cs"/>
          <w:color w:val="0D0D0D" w:themeColor="text1" w:themeTint="F2"/>
          <w:sz w:val="32"/>
          <w:szCs w:val="32"/>
          <w:cs/>
        </w:rPr>
        <w:tab/>
        <w:t xml:space="preserve">(9) ข้อกำหนดเกี่ยวกับแนวทางการใช้ดุลพินิจของเจ้าหน้าที่ที่เกี่ยวข้อง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hint="cs"/>
          <w:color w:val="0D0D0D" w:themeColor="text1" w:themeTint="F2"/>
          <w:sz w:val="32"/>
          <w:szCs w:val="32"/>
          <w:cs/>
        </w:rPr>
        <w:tab/>
      </w:r>
      <w:r w:rsidRPr="001B2C44">
        <w:rPr>
          <w:rFonts w:ascii="TH SarabunPSK" w:hAnsi="TH SarabunPSK" w:cs="TH SarabunPSK" w:hint="cs"/>
          <w:color w:val="0D0D0D" w:themeColor="text1" w:themeTint="F2"/>
          <w:sz w:val="32"/>
          <w:szCs w:val="32"/>
          <w:cs/>
        </w:rPr>
        <w:tab/>
      </w:r>
      <w:r w:rsidRPr="001B2C44">
        <w:rPr>
          <w:rFonts w:ascii="TH SarabunPSK" w:hAnsi="TH SarabunPSK" w:cs="TH SarabunPSK" w:hint="cs"/>
          <w:color w:val="0D0D0D" w:themeColor="text1" w:themeTint="F2"/>
          <w:sz w:val="32"/>
          <w:szCs w:val="32"/>
          <w:cs/>
        </w:rPr>
        <w:tab/>
        <w:t xml:space="preserve">(10) เอกสารที่กำหนดให้ประชาชนต้องใช้ในการติดต่อกับหน่วยงานของรัฐ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hint="cs"/>
          <w:color w:val="0D0D0D" w:themeColor="text1" w:themeTint="F2"/>
          <w:sz w:val="32"/>
          <w:szCs w:val="32"/>
          <w:cs/>
        </w:rPr>
        <w:tab/>
      </w:r>
      <w:r w:rsidRPr="001B2C44">
        <w:rPr>
          <w:rFonts w:ascii="TH SarabunPSK" w:hAnsi="TH SarabunPSK" w:cs="TH SarabunPSK" w:hint="cs"/>
          <w:color w:val="0D0D0D" w:themeColor="text1" w:themeTint="F2"/>
          <w:sz w:val="32"/>
          <w:szCs w:val="32"/>
          <w:cs/>
        </w:rPr>
        <w:tab/>
      </w:r>
      <w:r w:rsidRPr="001B2C44">
        <w:rPr>
          <w:rFonts w:ascii="TH SarabunPSK" w:hAnsi="TH SarabunPSK" w:cs="TH SarabunPSK" w:hint="cs"/>
          <w:color w:val="0D0D0D" w:themeColor="text1" w:themeTint="F2"/>
          <w:sz w:val="32"/>
          <w:szCs w:val="32"/>
          <w:cs/>
        </w:rPr>
        <w:tab/>
        <w:t xml:space="preserve">(11) ค่าธรรมเนียม อากร ค่าใช้จ่ายอื่นให้แก่ทางราชการ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(12) ข้อเสนอยกเลิก แก้ไข หรือปรับปรุงกฎกระทรวง ในกรณีที่เป็นการแก้ไข ปรับปรุง ให้ระบุว่าจะแก้ไขปรับปรุงเรื่องใดให้เป็นอย่างไร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hint="cs"/>
          <w:color w:val="0D0D0D" w:themeColor="text1" w:themeTint="F2"/>
          <w:sz w:val="32"/>
          <w:szCs w:val="32"/>
          <w:cs/>
        </w:rPr>
        <w:tab/>
      </w:r>
      <w:r w:rsidRPr="001B2C44">
        <w:rPr>
          <w:rFonts w:ascii="TH SarabunPSK" w:hAnsi="TH SarabunPSK" w:cs="TH SarabunPSK" w:hint="cs"/>
          <w:color w:val="0D0D0D" w:themeColor="text1" w:themeTint="F2"/>
          <w:sz w:val="32"/>
          <w:szCs w:val="32"/>
          <w:cs/>
        </w:rPr>
        <w:tab/>
        <w:t xml:space="preserve">4. กำหนดแบบรายงานผลการทบทวนกฎกระทรวงแนบท้ายกรอบแนวทางฯ เพื่ออำนวยความสะดวกแก่เจ้าหน้าที่ผู้ปฏิบัติงาน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p>
    <w:p w:rsidR="00C60622" w:rsidRPr="001B2C44" w:rsidRDefault="00A157D2"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hint="cs"/>
          <w:b/>
          <w:bCs/>
          <w:color w:val="0D0D0D" w:themeColor="text1" w:themeTint="F2"/>
          <w:sz w:val="32"/>
          <w:szCs w:val="32"/>
          <w:cs/>
        </w:rPr>
        <w:t>7.</w:t>
      </w:r>
      <w:r w:rsidR="00C60622" w:rsidRPr="001B2C44">
        <w:rPr>
          <w:rFonts w:ascii="TH SarabunPSK" w:hAnsi="TH SarabunPSK" w:cs="TH SarabunPSK" w:hint="cs"/>
          <w:b/>
          <w:bCs/>
          <w:color w:val="0D0D0D" w:themeColor="text1" w:themeTint="F2"/>
          <w:sz w:val="32"/>
          <w:szCs w:val="32"/>
          <w:cs/>
        </w:rPr>
        <w:t xml:space="preserve"> เรื่อง ร่างพระราชกฤษฎีกาให้มีการเลือกตั้งสมาชิกสภาผู้แทนราษฎรจังหวัดชุมพร เขตเลือกตั้งที่ 1 และจังหวัดสงขลา เขตเลือกตั้งที่ 6 แทนตำแหน่งที่ว่าง พ.ศ.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คณะรัฐมนตรีมีมติ</w:t>
      </w:r>
      <w:r w:rsidRPr="001B2C44">
        <w:rPr>
          <w:rFonts w:ascii="TH SarabunPSK" w:hAnsi="TH SarabunPSK" w:cs="TH SarabunPSK"/>
          <w:color w:val="0D0D0D" w:themeColor="text1" w:themeTint="F2"/>
          <w:sz w:val="32"/>
          <w:szCs w:val="32"/>
          <w:cs/>
        </w:rPr>
        <w:t>อนุมัติหลักการร่างพระราชกฤษฎีกาให้มีการเลือกตั้งสมาชิกสภาผู้แท</w:t>
      </w:r>
      <w:r w:rsidRPr="001B2C44">
        <w:rPr>
          <w:rFonts w:ascii="TH SarabunPSK" w:hAnsi="TH SarabunPSK" w:cs="TH SarabunPSK" w:hint="cs"/>
          <w:color w:val="0D0D0D" w:themeColor="text1" w:themeTint="F2"/>
          <w:sz w:val="32"/>
          <w:szCs w:val="32"/>
          <w:cs/>
        </w:rPr>
        <w:t>นราษฎร</w:t>
      </w:r>
      <w:r w:rsidRPr="001B2C44">
        <w:rPr>
          <w:rFonts w:ascii="TH SarabunPSK" w:hAnsi="TH SarabunPSK" w:cs="TH SarabunPSK"/>
          <w:color w:val="0D0D0D" w:themeColor="text1" w:themeTint="F2"/>
          <w:sz w:val="32"/>
          <w:szCs w:val="32"/>
          <w:cs/>
        </w:rPr>
        <w:t xml:space="preserve">จังหวัดชุมพร เขตเลือกตั้งที่ 1 และจังหวัดสงขลา เขตเลือกตั้งที่ 6 แทนตำแหน่งที่ว่าง พ.ศ. …. </w:t>
      </w:r>
      <w:r w:rsidRPr="001B2C44">
        <w:rPr>
          <w:rFonts w:ascii="TH SarabunPSK" w:hAnsi="TH SarabunPSK" w:cs="TH SarabunPSK" w:hint="cs"/>
          <w:color w:val="0D0D0D" w:themeColor="text1" w:themeTint="F2"/>
          <w:sz w:val="32"/>
          <w:szCs w:val="32"/>
          <w:cs/>
        </w:rPr>
        <w:t xml:space="preserve">ตามที่สำนักงานคณะกรรมการการเลือกตั้ง (สำนักงาน กกต.) เสนอ และให้ส่งสำนักงานคณะกรรมการกฤษฎีกาตรวจพิจารณาเป็นเรื่องด่วน และดำเนินการต่อไปได้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ทั้งนี้ </w:t>
      </w:r>
      <w:r w:rsidRPr="001B2C44">
        <w:rPr>
          <w:rFonts w:ascii="TH SarabunPSK" w:hAnsi="TH SarabunPSK" w:cs="TH SarabunPSK"/>
          <w:color w:val="0D0D0D" w:themeColor="text1" w:themeTint="F2"/>
          <w:sz w:val="32"/>
          <w:szCs w:val="32"/>
          <w:cs/>
        </w:rPr>
        <w:t>สำนักงาน กกต. เสนอว่า</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1. </w:t>
      </w:r>
      <w:r w:rsidRPr="001B2C44">
        <w:rPr>
          <w:rFonts w:ascii="TH SarabunPSK" w:hAnsi="TH SarabunPSK" w:cs="TH SarabunPSK"/>
          <w:color w:val="0D0D0D" w:themeColor="text1" w:themeTint="F2"/>
          <w:sz w:val="32"/>
          <w:szCs w:val="32"/>
          <w:cs/>
        </w:rPr>
        <w:t>เนื่องด้วยคณะกรรมการการเลือกตั้งได้ขอให้ศาลรัฐธรรมนูญวินิจฉัยตามรัฐธรรมนูญ มาตรา 82 ว่า สมาชิกภาพของสมาชิกสภาผู้แทนราษฎรของ นายชุมพล จุลใส</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 xml:space="preserve">และนายถาวร เสนเนียม สิ้นสุดลงตามรัฐธรรมนูญ มาตรา </w:t>
      </w:r>
      <w:r w:rsidRPr="001B2C44">
        <w:rPr>
          <w:rFonts w:ascii="TH SarabunPSK" w:hAnsi="TH SarabunPSK" w:cs="TH SarabunPSK" w:hint="cs"/>
          <w:color w:val="0D0D0D" w:themeColor="text1" w:themeTint="F2"/>
          <w:sz w:val="32"/>
          <w:szCs w:val="32"/>
          <w:cs/>
        </w:rPr>
        <w:t>101</w:t>
      </w:r>
      <w:r w:rsidRPr="001B2C44">
        <w:rPr>
          <w:rFonts w:ascii="TH SarabunPSK" w:hAnsi="TH SarabunPSK" w:cs="TH SarabunPSK"/>
          <w:color w:val="0D0D0D" w:themeColor="text1" w:themeTint="F2"/>
          <w:sz w:val="32"/>
          <w:szCs w:val="32"/>
          <w:cs/>
        </w:rPr>
        <w:t xml:space="preserve"> (6) ประกอบมาตรา 98 (4) (6)</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และมาตรา 96 (2) หรือไม่ เนื่องจากเมื่อวันนี้ 24 กุมภาพันธ์ 2564 ศาลอาญามีคำพิพากษา</w:t>
      </w:r>
      <w:r w:rsidRPr="001B2C44">
        <w:rPr>
          <w:rFonts w:ascii="TH SarabunPSK" w:hAnsi="TH SarabunPSK" w:cs="TH SarabunPSK" w:hint="cs"/>
          <w:color w:val="0D0D0D" w:themeColor="text1" w:themeTint="F2"/>
          <w:sz w:val="32"/>
          <w:szCs w:val="32"/>
          <w:cs/>
        </w:rPr>
        <w:t>ใ</w:t>
      </w:r>
      <w:r w:rsidRPr="001B2C44">
        <w:rPr>
          <w:rFonts w:ascii="TH SarabunPSK" w:hAnsi="TH SarabunPSK" w:cs="TH SarabunPSK"/>
          <w:color w:val="0D0D0D" w:themeColor="text1" w:themeTint="F2"/>
          <w:sz w:val="32"/>
          <w:szCs w:val="32"/>
          <w:cs/>
        </w:rPr>
        <w:t>นคดีอาญาหมายเลขแดงที</w:t>
      </w:r>
      <w:r w:rsidRPr="001B2C44">
        <w:rPr>
          <w:rFonts w:ascii="TH SarabunPSK" w:hAnsi="TH SarabunPSK" w:cs="TH SarabunPSK" w:hint="cs"/>
          <w:color w:val="0D0D0D" w:themeColor="text1" w:themeTint="F2"/>
          <w:sz w:val="32"/>
          <w:szCs w:val="32"/>
          <w:cs/>
        </w:rPr>
        <w:t>่ อ</w:t>
      </w:r>
      <w:r w:rsidRPr="001B2C44">
        <w:rPr>
          <w:rFonts w:ascii="TH SarabunPSK" w:hAnsi="TH SarabunPSK" w:cs="TH SarabunPSK"/>
          <w:color w:val="0D0D0D" w:themeColor="text1" w:themeTint="F2"/>
          <w:sz w:val="32"/>
          <w:szCs w:val="32"/>
          <w:cs/>
        </w:rPr>
        <w:t xml:space="preserve"> </w:t>
      </w:r>
      <w:r w:rsidRPr="001B2C44">
        <w:rPr>
          <w:rFonts w:ascii="TH SarabunPSK" w:hAnsi="TH SarabunPSK" w:cs="TH SarabunPSK" w:hint="cs"/>
          <w:color w:val="0D0D0D" w:themeColor="text1" w:themeTint="F2"/>
          <w:sz w:val="32"/>
          <w:szCs w:val="32"/>
          <w:cs/>
        </w:rPr>
        <w:t>317</w:t>
      </w:r>
      <w:r w:rsidRPr="001B2C44">
        <w:rPr>
          <w:rFonts w:ascii="TH SarabunPSK" w:hAnsi="TH SarabunPSK" w:cs="TH SarabunPSK"/>
          <w:color w:val="0D0D0D" w:themeColor="text1" w:themeTint="F2"/>
          <w:sz w:val="32"/>
          <w:szCs w:val="32"/>
          <w:cs/>
        </w:rPr>
        <w:t>/2564 ลงโทษจำคุกนายชุมพล จุลใส และนายถาว</w:t>
      </w:r>
      <w:r w:rsidRPr="001B2C44">
        <w:rPr>
          <w:rFonts w:ascii="TH SarabunPSK" w:hAnsi="TH SarabunPSK" w:cs="TH SarabunPSK" w:hint="cs"/>
          <w:color w:val="0D0D0D" w:themeColor="text1" w:themeTint="F2"/>
          <w:sz w:val="32"/>
          <w:szCs w:val="32"/>
          <w:cs/>
        </w:rPr>
        <w:t xml:space="preserve">ร เสนเนียม </w:t>
      </w:r>
      <w:r w:rsidRPr="001B2C44">
        <w:rPr>
          <w:rFonts w:ascii="TH SarabunPSK" w:hAnsi="TH SarabunPSK" w:cs="TH SarabunPSK"/>
          <w:color w:val="0D0D0D" w:themeColor="text1" w:themeTint="F2"/>
          <w:sz w:val="32"/>
          <w:szCs w:val="32"/>
          <w:cs/>
        </w:rPr>
        <w:t>และเพิกถอนสิทธิเลือกตั้งของนายชุมพล จุลใส มีกำหนดห้าปีนับแต่วันมีคำพิพากษา</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2. </w:t>
      </w:r>
      <w:r w:rsidRPr="001B2C44">
        <w:rPr>
          <w:rFonts w:ascii="TH SarabunPSK" w:hAnsi="TH SarabunPSK" w:cs="TH SarabunPSK"/>
          <w:color w:val="0D0D0D" w:themeColor="text1" w:themeTint="F2"/>
          <w:sz w:val="32"/>
          <w:szCs w:val="32"/>
          <w:cs/>
        </w:rPr>
        <w:t>ศาลรัฐธรรมนูญได้มีคำวินิจฉัย เมื่อวันที่ 8 ธันวาคม 2564 ว่า</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2.1 </w:t>
      </w:r>
      <w:r w:rsidRPr="001B2C44">
        <w:rPr>
          <w:rFonts w:ascii="TH SarabunPSK" w:hAnsi="TH SarabunPSK" w:cs="TH SarabunPSK"/>
          <w:color w:val="0D0D0D" w:themeColor="text1" w:themeTint="F2"/>
          <w:sz w:val="32"/>
          <w:szCs w:val="32"/>
          <w:cs/>
        </w:rPr>
        <w:t>สมาชิกภาพของสมาชิกสภาผู้แทนราษฎรของ นายชุมพล จุลใส</w:t>
      </w:r>
      <w:r w:rsidR="00B6081E">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 xml:space="preserve">สิ้นสุดลงตามรัฐธรรมนูญ มาตรา </w:t>
      </w:r>
      <w:r w:rsidRPr="001B2C44">
        <w:rPr>
          <w:rFonts w:ascii="TH SarabunPSK" w:hAnsi="TH SarabunPSK" w:cs="TH SarabunPSK" w:hint="cs"/>
          <w:color w:val="0D0D0D" w:themeColor="text1" w:themeTint="F2"/>
          <w:sz w:val="32"/>
          <w:szCs w:val="32"/>
          <w:cs/>
        </w:rPr>
        <w:t>101</w:t>
      </w:r>
      <w:r w:rsidRPr="001B2C44">
        <w:rPr>
          <w:rFonts w:ascii="TH SarabunPSK" w:hAnsi="TH SarabunPSK" w:cs="TH SarabunPSK"/>
          <w:color w:val="0D0D0D" w:themeColor="text1" w:themeTint="F2"/>
          <w:sz w:val="32"/>
          <w:szCs w:val="32"/>
          <w:cs/>
        </w:rPr>
        <w:t xml:space="preserve"> (6) ประกอบมาตรา 98 (4) (6) และมาตรา 96 (2)</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เนื่องจากต้องคำพิพากษาของศาลอาญาให้เพิกถอนสิทธิเลือกตั้ง และให้จำคุกและถูกคุมขังอยู่โดยหมายของศาลอาญา</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cs/>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2.2 </w:t>
      </w:r>
      <w:r w:rsidRPr="001B2C44">
        <w:rPr>
          <w:rFonts w:ascii="TH SarabunPSK" w:hAnsi="TH SarabunPSK" w:cs="TH SarabunPSK"/>
          <w:color w:val="0D0D0D" w:themeColor="text1" w:themeTint="F2"/>
          <w:sz w:val="32"/>
          <w:szCs w:val="32"/>
          <w:cs/>
        </w:rPr>
        <w:t>สมาชิกภาพของสมาชิกสภาผู้แทนราษฎรของ นายถาวร เสนเนียม</w:t>
      </w:r>
      <w:r w:rsidR="00C37241">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สิ้นสุดลงตามรัฐธรรมนูญ มาตรา 101 (6</w:t>
      </w:r>
      <w:r w:rsidRPr="001B2C44">
        <w:rPr>
          <w:rFonts w:ascii="TH SarabunPSK" w:hAnsi="TH SarabunPSK" w:cs="TH SarabunPSK" w:hint="cs"/>
          <w:color w:val="0D0D0D" w:themeColor="text1" w:themeTint="F2"/>
          <w:sz w:val="32"/>
          <w:szCs w:val="32"/>
          <w:cs/>
        </w:rPr>
        <w:t>)</w:t>
      </w:r>
      <w:r w:rsidRPr="001B2C44">
        <w:rPr>
          <w:rFonts w:ascii="TH SarabunPSK" w:hAnsi="TH SarabunPSK" w:cs="TH SarabunPSK"/>
          <w:color w:val="0D0D0D" w:themeColor="text1" w:themeTint="F2"/>
          <w:sz w:val="32"/>
          <w:szCs w:val="32"/>
          <w:cs/>
        </w:rPr>
        <w:t xml:space="preserve"> ประกอบมาตรา </w:t>
      </w:r>
      <w:r w:rsidRPr="001B2C44">
        <w:rPr>
          <w:rFonts w:ascii="TH SarabunPSK" w:hAnsi="TH SarabunPSK" w:cs="TH SarabunPSK" w:hint="cs"/>
          <w:color w:val="0D0D0D" w:themeColor="text1" w:themeTint="F2"/>
          <w:sz w:val="32"/>
          <w:szCs w:val="32"/>
          <w:cs/>
        </w:rPr>
        <w:t>98</w:t>
      </w:r>
      <w:r w:rsidRPr="001B2C44">
        <w:rPr>
          <w:rFonts w:ascii="TH SarabunPSK" w:hAnsi="TH SarabunPSK" w:cs="TH SarabunPSK"/>
          <w:color w:val="0D0D0D" w:themeColor="text1" w:themeTint="F2"/>
          <w:sz w:val="32"/>
          <w:szCs w:val="32"/>
          <w:cs/>
        </w:rPr>
        <w:t xml:space="preserve"> (6) เนื่องจากต้องคำพิพากษาของศาลอาญาให้จำคุกและถูกคุมขังอยู่โดยหมายของศาลอาญา</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lastRenderedPageBreak/>
        <w:t>ทั้งนี้ โดยมีผลนับแต่วันที่ 7 เมษายน 2564 ซึ่งเป็นวันที่ศาลรัฐธรรมนูญมีคำสั่งให้นายชุมพล จุลใส</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และนายถาวร เสนเนียม หยุดปฏิบัติหน้าที่ตามรัฐธรรมนูญ มาตรา 82 วรรคสอง</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3. </w:t>
      </w:r>
      <w:r w:rsidRPr="001B2C44">
        <w:rPr>
          <w:rFonts w:ascii="TH SarabunPSK" w:hAnsi="TH SarabunPSK" w:cs="TH SarabunPSK"/>
          <w:color w:val="0D0D0D" w:themeColor="text1" w:themeTint="F2"/>
          <w:sz w:val="32"/>
          <w:szCs w:val="32"/>
          <w:cs/>
        </w:rPr>
        <w:t>ดังนั้น เมื่อสมาชิกภาพของสมาชิกสภาผู้แทนราษฎรของบุคคลดังกล่าวสิ้นสุดลง ทำให้มีตำแหน่งสมาชิกสภาผู้แทนราษฎรแบบแบ่งเขตเลือกตั้งว่างลงและต้องดำเนินการตราพระราชกฤษฎีกาเพื่อจัดให้มีการเลือกตั้งสมาชิกสภาผู้แทนราษฎรแบบแบ่งเขตเลือกตั้งขึ้นแทนตำแหน่งที่ว่างภายในสี่สิบห้</w:t>
      </w:r>
      <w:r w:rsidRPr="001B2C44">
        <w:rPr>
          <w:rFonts w:ascii="TH SarabunPSK" w:hAnsi="TH SarabunPSK" w:cs="TH SarabunPSK" w:hint="cs"/>
          <w:color w:val="0D0D0D" w:themeColor="text1" w:themeTint="F2"/>
          <w:sz w:val="32"/>
          <w:szCs w:val="32"/>
          <w:cs/>
        </w:rPr>
        <w:t>า</w:t>
      </w:r>
      <w:r w:rsidRPr="001B2C44">
        <w:rPr>
          <w:rFonts w:ascii="TH SarabunPSK" w:hAnsi="TH SarabunPSK" w:cs="TH SarabunPSK"/>
          <w:color w:val="0D0D0D" w:themeColor="text1" w:themeTint="F2"/>
          <w:sz w:val="32"/>
          <w:szCs w:val="32"/>
          <w:cs/>
        </w:rPr>
        <w:t>วันนับแต่วันที่ตำแหน่งสมาชิกสภาผู้แทนราษฎรว่างลง ตามรัฐธรรมนูญ มาตรา 105 วรรคหนึ่ง (1) ประกอบมาตรา 102</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 xml:space="preserve">โดยให้ถือว่าวันที่ตำแหน่งสมาชิกสภาผู้แทนราษฎรว่างลง คือ วันที่ศาลรัฐธรรมนูญอ่านคำวินิจฉัยให้คู่กรณีฟังโดยชอบตามพระราชบัญญัติประกอบรัฐธรรมนูญว่าด้วยวิธีพิจารณาของศาลรัฐธรรมนูญ พ.ศ. </w:t>
      </w:r>
      <w:r w:rsidRPr="001B2C44">
        <w:rPr>
          <w:rFonts w:ascii="TH SarabunPSK" w:hAnsi="TH SarabunPSK" w:cs="TH SarabunPSK" w:hint="cs"/>
          <w:color w:val="0D0D0D" w:themeColor="text1" w:themeTint="F2"/>
          <w:sz w:val="32"/>
          <w:szCs w:val="32"/>
          <w:cs/>
        </w:rPr>
        <w:t>2561</w:t>
      </w:r>
      <w:r w:rsidRPr="001B2C44">
        <w:rPr>
          <w:rFonts w:ascii="TH SarabunPSK" w:hAnsi="TH SarabunPSK" w:cs="TH SarabunPSK"/>
          <w:color w:val="0D0D0D" w:themeColor="text1" w:themeTint="F2"/>
          <w:sz w:val="32"/>
          <w:szCs w:val="32"/>
          <w:cs/>
        </w:rPr>
        <w:t xml:space="preserve"> มาตรา 76 วรรคหนึ่ง </w:t>
      </w:r>
      <w:r w:rsidR="00C37241">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ที่บัญญัติให้คำวินิจฉัยของศาลมีผลในวันอ่าน คือ วันที่ 8 ธันวาคม 2564</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4. </w:t>
      </w:r>
      <w:r w:rsidRPr="001B2C44">
        <w:rPr>
          <w:rFonts w:ascii="TH SarabunPSK" w:hAnsi="TH SarabunPSK" w:cs="TH SarabunPSK"/>
          <w:color w:val="0D0D0D" w:themeColor="text1" w:themeTint="F2"/>
          <w:sz w:val="32"/>
          <w:szCs w:val="32"/>
          <w:cs/>
        </w:rPr>
        <w:t>ในการนี้ เพื่อให้การเลือกตั้งสมาชิกสภาผู้แทนราษฎรจังหวัดชุมพร</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เขตเลือกตั้งที่ 1 และจังหวัดสงขลา เขตเลือกตั้งที่ 6 แทนตำแหน่งที่ว่าง เป็นไปตามบทบัญญัติของรัฐธรรมนูญ และพระราชบัญญัติประกอบรัฐธรรมนูญว่าด้วยการเลือกตั้งสมาชิกสภาผู้แทนราษฎร</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พ.ศ. 2561 จึงได้จัดทำร่างพระราชกฤษฎีกาให้มีการเลือกตั้งสมาชิกสภาผู้แทนราษฎรจังหวัดชุมพร</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 xml:space="preserve">เขตเลือกตั้งที่ 1 และจังหวัดสงขลา เขตเลือกตั้งที่ </w:t>
      </w:r>
      <w:r w:rsidRPr="001B2C44">
        <w:rPr>
          <w:rFonts w:ascii="TH SarabunPSK" w:hAnsi="TH SarabunPSK" w:cs="TH SarabunPSK" w:hint="cs"/>
          <w:color w:val="0D0D0D" w:themeColor="text1" w:themeTint="F2"/>
          <w:sz w:val="32"/>
          <w:szCs w:val="32"/>
          <w:cs/>
        </w:rPr>
        <w:t>6</w:t>
      </w:r>
      <w:r w:rsidRPr="001B2C44">
        <w:rPr>
          <w:rFonts w:ascii="TH SarabunPSK" w:hAnsi="TH SarabunPSK" w:cs="TH SarabunPSK"/>
          <w:color w:val="0D0D0D" w:themeColor="text1" w:themeTint="F2"/>
          <w:sz w:val="32"/>
          <w:szCs w:val="32"/>
          <w:cs/>
        </w:rPr>
        <w:t xml:space="preserve"> แทนตำแหน่งที่ว่าง พ.ศ.</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 ขึ้น เพื่อจัดให้มีการเลือกตั้งสมาชิกสภาผู้แทนราษฎรขึ้นแทนตำแหน่งที่ว่างภายในสี่สิบห้าวัน (ภายในวันที่</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21 มกราคม 2565) และจัดทำร่างแผนการจัดการเลือกตั้งสมาชิกสภาผู้แทนราษฎรจังหวัดชุมพรเขตเลือกตั้งที่ 1 และจังหวัดสงขลา เขตเลือกตั้งที่ 6 แทนตำแหน่งที่ว่าง โดยจะประกาศกำหนดหน่วยเลือกตั้งและบัญชีรายชื่อผู้มีสิทธิเลือกตั้งไม่น้อยกว่า 25 วันก่อนวันเลือกตั้ง (ภายในวันที่</w:t>
      </w:r>
      <w:r w:rsidRPr="001B2C44">
        <w:rPr>
          <w:rFonts w:ascii="TH SarabunPSK" w:hAnsi="TH SarabunPSK" w:cs="TH SarabunPSK" w:hint="cs"/>
          <w:color w:val="0D0D0D" w:themeColor="text1" w:themeTint="F2"/>
          <w:sz w:val="32"/>
          <w:szCs w:val="32"/>
          <w:cs/>
        </w:rPr>
        <w:t xml:space="preserve"> 21</w:t>
      </w:r>
      <w:r w:rsidRPr="001B2C44">
        <w:rPr>
          <w:rFonts w:ascii="TH SarabunPSK" w:hAnsi="TH SarabunPSK" w:cs="TH SarabunPSK"/>
          <w:color w:val="0D0D0D" w:themeColor="text1" w:themeTint="F2"/>
          <w:sz w:val="32"/>
          <w:szCs w:val="32"/>
          <w:cs/>
        </w:rPr>
        <w:t xml:space="preserve"> ธันวาคม 2564) ซึ่งคณะกรรมการการเลือกตั้งคาดว่าจะจัดให้มีการเลือกตั้งในวันที่ </w:t>
      </w:r>
      <w:r w:rsidRPr="001B2C44">
        <w:rPr>
          <w:rFonts w:ascii="TH SarabunPSK" w:eastAsia="Malgun Gothic" w:hAnsi="TH SarabunPSK" w:cs="TH SarabunPSK"/>
          <w:color w:val="0D0D0D" w:themeColor="text1" w:themeTint="F2"/>
          <w:sz w:val="32"/>
          <w:szCs w:val="32"/>
        </w:rPr>
        <w:t>16</w:t>
      </w:r>
      <w:r w:rsidRPr="001B2C44">
        <w:rPr>
          <w:rFonts w:ascii="TH SarabunPSK" w:hAnsi="TH SarabunPSK" w:cs="TH SarabunPSK"/>
          <w:color w:val="0D0D0D" w:themeColor="text1" w:themeTint="F2"/>
          <w:sz w:val="32"/>
          <w:szCs w:val="32"/>
          <w:cs/>
        </w:rPr>
        <w:t xml:space="preserve"> มกราคม </w:t>
      </w:r>
      <w:r w:rsidRPr="001B2C44">
        <w:rPr>
          <w:rFonts w:ascii="TH SarabunPSK" w:hAnsi="TH SarabunPSK" w:cs="TH SarabunPSK"/>
          <w:color w:val="0D0D0D" w:themeColor="text1" w:themeTint="F2"/>
          <w:sz w:val="32"/>
          <w:szCs w:val="32"/>
        </w:rPr>
        <w:t>2565</w:t>
      </w:r>
    </w:p>
    <w:p w:rsidR="00C60622" w:rsidRPr="001B2C44" w:rsidRDefault="00C60622" w:rsidP="00576543">
      <w:pPr>
        <w:spacing w:line="320" w:lineRule="exact"/>
        <w:jc w:val="thaiDistribute"/>
        <w:rPr>
          <w:rFonts w:ascii="TH SarabunPSK" w:hAnsi="TH SarabunPSK" w:cs="TH SarabunPSK"/>
          <w:b/>
          <w:bCs/>
          <w:color w:val="0D0D0D" w:themeColor="text1" w:themeTint="F2"/>
          <w:sz w:val="32"/>
          <w:szCs w:val="32"/>
          <w:u w:val="single"/>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b/>
          <w:bCs/>
          <w:color w:val="0D0D0D" w:themeColor="text1" w:themeTint="F2"/>
          <w:sz w:val="32"/>
          <w:szCs w:val="32"/>
          <w:u w:val="single"/>
          <w:cs/>
        </w:rPr>
        <w:t>สาระสำคัญของร่างพระราชกฤษฎีกา</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rPr>
        <w:tab/>
      </w:r>
      <w:r w:rsidRPr="001B2C44">
        <w:rPr>
          <w:rFonts w:ascii="TH SarabunPSK" w:hAnsi="TH SarabunPSK" w:cs="TH SarabunPSK"/>
          <w:color w:val="0D0D0D" w:themeColor="text1" w:themeTint="F2"/>
          <w:sz w:val="32"/>
          <w:szCs w:val="32"/>
        </w:rPr>
        <w:tab/>
      </w:r>
      <w:r w:rsidRPr="001B2C44">
        <w:rPr>
          <w:rFonts w:ascii="TH SarabunPSK" w:hAnsi="TH SarabunPSK" w:cs="TH SarabunPSK" w:hint="cs"/>
          <w:color w:val="0D0D0D" w:themeColor="text1" w:themeTint="F2"/>
          <w:sz w:val="32"/>
          <w:szCs w:val="32"/>
          <w:cs/>
        </w:rPr>
        <w:t>กำหนดให้มีการเลือกตั้งสมาชิกสภาผู้แทนราษฎรจังหวัดชุมพร เขตเลือกตั้งที่ 1 และจังหวัดสงขลา เขตเลือกตั้งที่ 6 แทนตำแหน่งที่ว่าง</w:t>
      </w:r>
    </w:p>
    <w:p w:rsidR="00282A69" w:rsidRPr="001B2C44" w:rsidRDefault="00282A69" w:rsidP="00576543">
      <w:pPr>
        <w:spacing w:line="320" w:lineRule="exact"/>
        <w:jc w:val="thaiDistribute"/>
        <w:rPr>
          <w:rFonts w:ascii="TH SarabunPSK" w:hAnsi="TH SarabunPSK" w:cs="TH SarabunPSK"/>
          <w:color w:val="0D0D0D" w:themeColor="text1" w:themeTint="F2"/>
          <w:sz w:val="32"/>
          <w:szCs w:val="32"/>
        </w:rPr>
      </w:pPr>
    </w:p>
    <w:p w:rsidR="00282A69" w:rsidRPr="001B2C44" w:rsidRDefault="00A157D2"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hint="cs"/>
          <w:b/>
          <w:bCs/>
          <w:color w:val="0D0D0D" w:themeColor="text1" w:themeTint="F2"/>
          <w:sz w:val="32"/>
          <w:szCs w:val="32"/>
          <w:cs/>
        </w:rPr>
        <w:t>8.</w:t>
      </w:r>
      <w:r w:rsidR="00282A69" w:rsidRPr="001B2C44">
        <w:rPr>
          <w:rFonts w:ascii="TH SarabunPSK" w:hAnsi="TH SarabunPSK" w:cs="TH SarabunPSK" w:hint="cs"/>
          <w:b/>
          <w:bCs/>
          <w:color w:val="0D0D0D" w:themeColor="text1" w:themeTint="F2"/>
          <w:sz w:val="32"/>
          <w:szCs w:val="32"/>
          <w:cs/>
        </w:rPr>
        <w:t xml:space="preserve"> เรื่อง ร่างกฎกระทรวงยกเว้นค่าธรรมเนียมการใช้ยานยนตร์บนทางหลวงพิเศษหมายเลข 7 และทางหลวงพิเศษหมายเลข 9 ภายในระยะเวลาที่กำหนด (ฉบับที่ ..) พ.ศ. ....</w:t>
      </w:r>
    </w:p>
    <w:p w:rsidR="00282A69" w:rsidRPr="001B2C44" w:rsidRDefault="00282A69"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b/>
          <w:bCs/>
          <w:color w:val="0D0D0D" w:themeColor="text1" w:themeTint="F2"/>
          <w:sz w:val="32"/>
          <w:szCs w:val="32"/>
        </w:rPr>
        <w:tab/>
      </w:r>
      <w:r w:rsidRPr="001B2C44">
        <w:rPr>
          <w:rFonts w:ascii="TH SarabunPSK" w:hAnsi="TH SarabunPSK" w:cs="TH SarabunPSK"/>
          <w:b/>
          <w:bCs/>
          <w:color w:val="0D0D0D" w:themeColor="text1" w:themeTint="F2"/>
          <w:sz w:val="32"/>
          <w:szCs w:val="32"/>
        </w:rPr>
        <w:tab/>
      </w:r>
      <w:r w:rsidRPr="001B2C44">
        <w:rPr>
          <w:rFonts w:ascii="TH SarabunPSK" w:hAnsi="TH SarabunPSK" w:cs="TH SarabunPSK" w:hint="cs"/>
          <w:color w:val="0D0D0D" w:themeColor="text1" w:themeTint="F2"/>
          <w:sz w:val="32"/>
          <w:szCs w:val="32"/>
          <w:cs/>
        </w:rPr>
        <w:t>คณะรัฐมนตรีมีมติอนุมัติในหลักการของร่างกฎกระทรวงยกเว้นค่าธรรมเนียมการใช้ยานยนตร์บนทางหลวงพิเศษหมายเลข 7 และทางหลวงพิเศษหมายเลข 9 ภายในระยะเวลาที่กำหนด (ฉบับที่ ..) พ.ศ. .... ตามที่กระทรวงคมนาคม (คค.) เสนอ ซึ่งสำนักงานคณะกรรมการกฤษฎีกาได้ตรวจพิจารณาแล้ว</w:t>
      </w:r>
    </w:p>
    <w:p w:rsidR="00282A69" w:rsidRPr="001B2C44" w:rsidRDefault="00282A69"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ทั้งนี้ คค. เสนอว่า </w:t>
      </w:r>
      <w:r w:rsidRPr="001B2C44">
        <w:rPr>
          <w:rFonts w:ascii="TH SarabunPSK" w:hAnsi="TH SarabunPSK" w:cs="TH SarabunPSK"/>
          <w:color w:val="0D0D0D" w:themeColor="text1" w:themeTint="F2"/>
          <w:sz w:val="32"/>
          <w:szCs w:val="32"/>
          <w:cs/>
        </w:rPr>
        <w:t>เนื่องจากวันหยุดราชการประจำปีกำหนดให้วันศุกร์ที่ 31 ธันวาคม 2564 เป็นว</w:t>
      </w:r>
      <w:r w:rsidRPr="001B2C44">
        <w:rPr>
          <w:rFonts w:ascii="TH SarabunPSK" w:hAnsi="TH SarabunPSK" w:cs="TH SarabunPSK" w:hint="cs"/>
          <w:color w:val="0D0D0D" w:themeColor="text1" w:themeTint="F2"/>
          <w:sz w:val="32"/>
          <w:szCs w:val="32"/>
          <w:cs/>
        </w:rPr>
        <w:t xml:space="preserve">ันหยุดสิ้นปี </w:t>
      </w:r>
      <w:r w:rsidRPr="001B2C44">
        <w:rPr>
          <w:rFonts w:ascii="TH SarabunPSK" w:hAnsi="TH SarabunPSK" w:cs="TH SarabunPSK"/>
          <w:color w:val="0D0D0D" w:themeColor="text1" w:themeTint="F2"/>
          <w:sz w:val="32"/>
          <w:szCs w:val="32"/>
          <w:cs/>
        </w:rPr>
        <w:t>และวันจันทร์ที่ 3 มกราคม 2565 เป็นวันหยุดชดเชยวันขึ้นปีใหม่ ทำให้มีวันหยุดต่อเนื่องในช่วงเทศกาลปีใหม่ของปี พ.ศ. 2565 ตั้งแต่วันที่ 31 ธันวาคม 2564 ถึงวันที่ 3 มกราคม 2565 รวม 4 วัน ดังนั้นจึงคาดหมายได้ว่าจะมีประชาชนจำนวนมากเดินทางกลับภูมิลำเนา เป็นผลให้การจราจรติดขัดในทุกสายทางที่ออกและเข้ากรุงเทพมหานครและปริมณฑล โดยเฉพาะบริเวณหน้าด่านเก็บค่าผ่</w:t>
      </w:r>
      <w:r w:rsidRPr="001B2C44">
        <w:rPr>
          <w:rFonts w:ascii="TH SarabunPSK" w:hAnsi="TH SarabunPSK" w:cs="TH SarabunPSK" w:hint="cs"/>
          <w:color w:val="0D0D0D" w:themeColor="text1" w:themeTint="F2"/>
          <w:sz w:val="32"/>
          <w:szCs w:val="32"/>
          <w:cs/>
        </w:rPr>
        <w:t>า</w:t>
      </w:r>
      <w:r w:rsidRPr="001B2C44">
        <w:rPr>
          <w:rFonts w:ascii="TH SarabunPSK" w:hAnsi="TH SarabunPSK" w:cs="TH SarabunPSK"/>
          <w:color w:val="0D0D0D" w:themeColor="text1" w:themeTint="F2"/>
          <w:sz w:val="32"/>
          <w:szCs w:val="32"/>
          <w:cs/>
        </w:rPr>
        <w:t xml:space="preserve">นทาง ซึ่งคาดว่าจะมีปัญหาการจราจรติดขัดหลายกิโลเมตร เนื่องจากประชาชนรอชำระค่าธรรมเนียมผ่านทางการใช้ยานยนตร์บนทางหลวงพิเศษหมายเลข 7และทางหลวงพิเศษหมายเลข 9 สายถนนวงแหวนรอบนอกกรุงเทพมหานคร (ถนนกาญจนาภิเษก)ตอนบางปะอิน - </w:t>
      </w:r>
      <w:r w:rsidR="00C37241">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บางพลี และตอนพระประแดง - บางแค ช่วงพระประแดง - ต่างระดับบางขุนเทียน ในวันหยุดต่อเนื่อง</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ทั้งนี้ เพื่อช่วยสนับสนุนให้ประชาชนสามารถเดินทางได้สะดวกรวดเร็วยิ่งขึ้น ทำให้การจราจรมีความคล่องตัว</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 xml:space="preserve">ช่วยแบ่งเบาภาระค่าใช้จ่ายในการเดินทาง ลดภาระค่าครองชีพของประชาชน รวมทั้งเป็นการลดการใช้พลังงานของประเทศ และลดมลพิษทางอากาศ สมควรยกเว้นค่าธรรมเนียมการใช้ยานยนตร์บนทางหลวงพิเศษหมายเลข </w:t>
      </w:r>
      <w:r w:rsidRPr="001B2C44">
        <w:rPr>
          <w:rFonts w:ascii="TH SarabunPSK" w:hAnsi="TH SarabunPSK" w:cs="TH SarabunPSK" w:hint="cs"/>
          <w:color w:val="0D0D0D" w:themeColor="text1" w:themeTint="F2"/>
          <w:sz w:val="32"/>
          <w:szCs w:val="32"/>
          <w:cs/>
        </w:rPr>
        <w:t xml:space="preserve">7 </w:t>
      </w:r>
      <w:r w:rsidRPr="001B2C44">
        <w:rPr>
          <w:rFonts w:ascii="TH SarabunPSK" w:hAnsi="TH SarabunPSK" w:cs="TH SarabunPSK"/>
          <w:color w:val="0D0D0D" w:themeColor="text1" w:themeTint="F2"/>
          <w:sz w:val="32"/>
          <w:szCs w:val="32"/>
          <w:cs/>
        </w:rPr>
        <w:t>และทางหลวงพิเศษหมายเลข 9 สายถน</w:t>
      </w:r>
      <w:r w:rsidRPr="001B2C44">
        <w:rPr>
          <w:rFonts w:ascii="TH SarabunPSK" w:hAnsi="TH SarabunPSK" w:cs="TH SarabunPSK" w:hint="cs"/>
          <w:color w:val="0D0D0D" w:themeColor="text1" w:themeTint="F2"/>
          <w:sz w:val="32"/>
          <w:szCs w:val="32"/>
          <w:cs/>
        </w:rPr>
        <w:t>น</w:t>
      </w:r>
      <w:r w:rsidRPr="001B2C44">
        <w:rPr>
          <w:rFonts w:ascii="TH SarabunPSK" w:hAnsi="TH SarabunPSK" w:cs="TH SarabunPSK"/>
          <w:color w:val="0D0D0D" w:themeColor="text1" w:themeTint="F2"/>
          <w:sz w:val="32"/>
          <w:szCs w:val="32"/>
          <w:cs/>
        </w:rPr>
        <w:t>วงแหวนรอบนอกกรุงเทพมหานคร (ถนนกาญจนาภิเษก) ตอนบางปะอิน -</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บางพลี ตอน</w:t>
      </w:r>
      <w:r w:rsidR="00C37241">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พระประแดง - บางแค ช่วงพระประแดง - ต่างระดับบางขุนเทียน ในช่วงเทศกาลปีใหม่ของปี2</w:t>
      </w:r>
      <w:r w:rsidRPr="001B2C44">
        <w:rPr>
          <w:rFonts w:ascii="TH SarabunPSK" w:hAnsi="TH SarabunPSK" w:cs="TH SarabunPSK" w:hint="cs"/>
          <w:color w:val="0D0D0D" w:themeColor="text1" w:themeTint="F2"/>
          <w:sz w:val="32"/>
          <w:szCs w:val="32"/>
          <w:cs/>
        </w:rPr>
        <w:t>565</w:t>
      </w:r>
      <w:r w:rsidRPr="001B2C44">
        <w:rPr>
          <w:rFonts w:ascii="TH SarabunPSK" w:hAnsi="TH SarabunPSK" w:cs="TH SarabunPSK"/>
          <w:color w:val="0D0D0D" w:themeColor="text1" w:themeTint="F2"/>
          <w:sz w:val="32"/>
          <w:szCs w:val="32"/>
          <w:cs/>
        </w:rPr>
        <w:t xml:space="preserve"> ตั้งแต่เวลา 00.01 นาฬิกา ของวันพฤหัสบดีที่ 30 ธันวาคม 2564 ถึงเวลา 24.00</w:t>
      </w:r>
      <w:r w:rsidRPr="001B2C44">
        <w:rPr>
          <w:rFonts w:ascii="TH SarabunPSK" w:hAnsi="TH SarabunPSK" w:cs="TH SarabunPSK" w:hint="cs"/>
          <w:color w:val="0D0D0D" w:themeColor="text1" w:themeTint="F2"/>
          <w:sz w:val="32"/>
          <w:szCs w:val="32"/>
          <w:cs/>
        </w:rPr>
        <w:t xml:space="preserve"> นาฬิกา</w:t>
      </w:r>
      <w:r w:rsidRPr="001B2C44">
        <w:rPr>
          <w:rFonts w:ascii="TH SarabunPSK" w:hAnsi="TH SarabunPSK" w:cs="TH SarabunPSK"/>
          <w:color w:val="0D0D0D" w:themeColor="text1" w:themeTint="F2"/>
          <w:sz w:val="32"/>
          <w:szCs w:val="32"/>
          <w:cs/>
        </w:rPr>
        <w:t xml:space="preserve"> ของวันจันทร์ที่ </w:t>
      </w:r>
      <w:r w:rsidRPr="001B2C44">
        <w:rPr>
          <w:rFonts w:ascii="TH SarabunPSK" w:hAnsi="TH SarabunPSK" w:cs="TH SarabunPSK" w:hint="cs"/>
          <w:color w:val="0D0D0D" w:themeColor="text1" w:themeTint="F2"/>
          <w:sz w:val="32"/>
          <w:szCs w:val="32"/>
          <w:cs/>
        </w:rPr>
        <w:t>3</w:t>
      </w:r>
      <w:r w:rsidRPr="001B2C44">
        <w:rPr>
          <w:rFonts w:ascii="TH SarabunPSK" w:hAnsi="TH SarabunPSK" w:cs="TH SarabunPSK"/>
          <w:color w:val="0D0D0D" w:themeColor="text1" w:themeTint="F2"/>
          <w:sz w:val="32"/>
          <w:szCs w:val="32"/>
          <w:cs/>
        </w:rPr>
        <w:t xml:space="preserve"> มกราคม 2565</w:t>
      </w:r>
    </w:p>
    <w:p w:rsidR="00282A69" w:rsidRPr="001B2C44" w:rsidRDefault="00282A69"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color w:val="0D0D0D" w:themeColor="text1" w:themeTint="F2"/>
          <w:sz w:val="32"/>
          <w:szCs w:val="32"/>
        </w:rPr>
        <w:tab/>
      </w:r>
      <w:r w:rsidRPr="001B2C44">
        <w:rPr>
          <w:rFonts w:ascii="TH SarabunPSK" w:hAnsi="TH SarabunPSK" w:cs="TH SarabunPSK"/>
          <w:color w:val="0D0D0D" w:themeColor="text1" w:themeTint="F2"/>
          <w:sz w:val="32"/>
          <w:szCs w:val="32"/>
        </w:rPr>
        <w:tab/>
      </w:r>
      <w:r w:rsidRPr="001B2C44">
        <w:rPr>
          <w:rFonts w:ascii="TH SarabunPSK" w:hAnsi="TH SarabunPSK" w:cs="TH SarabunPSK" w:hint="cs"/>
          <w:b/>
          <w:bCs/>
          <w:color w:val="0D0D0D" w:themeColor="text1" w:themeTint="F2"/>
          <w:sz w:val="32"/>
          <w:szCs w:val="32"/>
          <w:cs/>
        </w:rPr>
        <w:t>สาระสำคัญ</w:t>
      </w:r>
    </w:p>
    <w:p w:rsidR="00282A69" w:rsidRPr="001B2C44" w:rsidRDefault="00282A69"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b/>
          <w:bCs/>
          <w:color w:val="0D0D0D" w:themeColor="text1" w:themeTint="F2"/>
          <w:sz w:val="32"/>
          <w:szCs w:val="32"/>
        </w:rPr>
        <w:tab/>
      </w:r>
      <w:r w:rsidRPr="001B2C44">
        <w:rPr>
          <w:rFonts w:ascii="TH SarabunPSK" w:hAnsi="TH SarabunPSK" w:cs="TH SarabunPSK"/>
          <w:b/>
          <w:bCs/>
          <w:color w:val="0D0D0D" w:themeColor="text1" w:themeTint="F2"/>
          <w:sz w:val="32"/>
          <w:szCs w:val="32"/>
        </w:rPr>
        <w:tab/>
      </w:r>
      <w:r w:rsidRPr="001B2C44">
        <w:rPr>
          <w:rFonts w:ascii="TH SarabunPSK" w:hAnsi="TH SarabunPSK" w:cs="TH SarabunPSK"/>
          <w:color w:val="0D0D0D" w:themeColor="text1" w:themeTint="F2"/>
          <w:sz w:val="32"/>
          <w:szCs w:val="32"/>
          <w:cs/>
        </w:rPr>
        <w:t>ให้ยกเว้นการจัดเก็บค่าธรร</w:t>
      </w:r>
      <w:r w:rsidRPr="001B2C44">
        <w:rPr>
          <w:rFonts w:ascii="TH SarabunPSK" w:hAnsi="TH SarabunPSK" w:cs="TH SarabunPSK" w:hint="cs"/>
          <w:color w:val="0D0D0D" w:themeColor="text1" w:themeTint="F2"/>
          <w:sz w:val="32"/>
          <w:szCs w:val="32"/>
          <w:cs/>
        </w:rPr>
        <w:t>ม</w:t>
      </w:r>
      <w:r w:rsidRPr="001B2C44">
        <w:rPr>
          <w:rFonts w:ascii="TH SarabunPSK" w:hAnsi="TH SarabunPSK" w:cs="TH SarabunPSK"/>
          <w:color w:val="0D0D0D" w:themeColor="text1" w:themeTint="F2"/>
          <w:sz w:val="32"/>
          <w:szCs w:val="32"/>
          <w:cs/>
        </w:rPr>
        <w:t xml:space="preserve">เนียมการใช้ยานยนตร์บนทางหลวงพิเศษหมายเลข </w:t>
      </w:r>
      <w:r w:rsidRPr="001B2C44">
        <w:rPr>
          <w:rFonts w:ascii="TH SarabunPSK" w:hAnsi="TH SarabunPSK" w:cs="TH SarabunPSK" w:hint="cs"/>
          <w:color w:val="0D0D0D" w:themeColor="text1" w:themeTint="F2"/>
          <w:sz w:val="32"/>
          <w:szCs w:val="32"/>
          <w:cs/>
        </w:rPr>
        <w:t>7</w:t>
      </w:r>
      <w:r w:rsidRPr="001B2C44">
        <w:rPr>
          <w:rFonts w:ascii="TH SarabunPSK" w:hAnsi="TH SarabunPSK" w:cs="TH SarabunPSK"/>
          <w:color w:val="0D0D0D" w:themeColor="text1" w:themeTint="F2"/>
          <w:sz w:val="32"/>
          <w:szCs w:val="32"/>
          <w:cs/>
        </w:rPr>
        <w:t>และทางหลวงพิเศษหมายเลข 9 สายถนนวงแหวนรอบนอกกรุงเทพมหานคร (ถนนกาญจนาภิเษก) ตอนบางปะอิน -</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บางพลี และ</w:t>
      </w:r>
      <w:r w:rsidRPr="001B2C44">
        <w:rPr>
          <w:rFonts w:ascii="TH SarabunPSK" w:hAnsi="TH SarabunPSK" w:cs="TH SarabunPSK"/>
          <w:color w:val="0D0D0D" w:themeColor="text1" w:themeTint="F2"/>
          <w:sz w:val="32"/>
          <w:szCs w:val="32"/>
          <w:cs/>
        </w:rPr>
        <w:lastRenderedPageBreak/>
        <w:t xml:space="preserve">ตอนพระประแดง - บางแค ช่วงพระประแดง - ต่างระดับบางขุนเทียน ตั้งแต่เวลา </w:t>
      </w:r>
      <w:r w:rsidRPr="001B2C44">
        <w:rPr>
          <w:rFonts w:ascii="TH SarabunPSK" w:hAnsi="TH SarabunPSK" w:cs="TH SarabunPSK" w:hint="cs"/>
          <w:color w:val="0D0D0D" w:themeColor="text1" w:themeTint="F2"/>
          <w:sz w:val="32"/>
          <w:szCs w:val="32"/>
          <w:cs/>
        </w:rPr>
        <w:t>00.01</w:t>
      </w:r>
      <w:r w:rsidRPr="001B2C44">
        <w:rPr>
          <w:rFonts w:ascii="TH SarabunPSK" w:hAnsi="TH SarabunPSK" w:cs="TH SarabunPSK"/>
          <w:color w:val="0D0D0D" w:themeColor="text1" w:themeTint="F2"/>
          <w:sz w:val="32"/>
          <w:szCs w:val="32"/>
          <w:cs/>
        </w:rPr>
        <w:t xml:space="preserve"> นาฬิกา</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ของวันพฤหัสบดีที่ 30 ธันวาคม 2564 ถึงเวลา 24.</w:t>
      </w:r>
      <w:r w:rsidRPr="001B2C44">
        <w:rPr>
          <w:rFonts w:ascii="TH SarabunPSK" w:hAnsi="TH SarabunPSK" w:cs="TH SarabunPSK" w:hint="cs"/>
          <w:color w:val="0D0D0D" w:themeColor="text1" w:themeTint="F2"/>
          <w:sz w:val="32"/>
          <w:szCs w:val="32"/>
          <w:cs/>
        </w:rPr>
        <w:t>00</w:t>
      </w:r>
      <w:r w:rsidRPr="001B2C44">
        <w:rPr>
          <w:rFonts w:ascii="TH SarabunPSK" w:hAnsi="TH SarabunPSK" w:cs="TH SarabunPSK"/>
          <w:color w:val="0D0D0D" w:themeColor="text1" w:themeTint="F2"/>
          <w:sz w:val="32"/>
          <w:szCs w:val="32"/>
          <w:cs/>
        </w:rPr>
        <w:t xml:space="preserve"> นาฬิกา ของวันจันทร์ที่ 3 มกราคม 2565</w:t>
      </w:r>
    </w:p>
    <w:p w:rsidR="00195FAE" w:rsidRPr="001B2C44" w:rsidRDefault="00C60622" w:rsidP="00576543">
      <w:pPr>
        <w:spacing w:line="320" w:lineRule="exact"/>
        <w:jc w:val="thaiDistribute"/>
        <w:rPr>
          <w:rFonts w:ascii="TH SarabunPSK" w:hAnsi="TH SarabunPSK" w:cs="TH SarabunPSK"/>
          <w:color w:val="0D0D0D" w:themeColor="text1" w:themeTint="F2"/>
          <w:sz w:val="32"/>
          <w:szCs w:val="32"/>
          <w:cs/>
        </w:rPr>
      </w:pP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hint="cs"/>
          <w:color w:val="0D0D0D" w:themeColor="text1" w:themeTint="F2"/>
          <w:sz w:val="32"/>
          <w:szCs w:val="32"/>
          <w:cs/>
        </w:rPr>
        <w:tab/>
      </w:r>
      <w:r w:rsidRPr="001B2C44">
        <w:rPr>
          <w:rFonts w:ascii="TH SarabunPSK" w:hAnsi="TH SarabunPSK" w:cs="TH SarabunPSK" w:hint="cs"/>
          <w:color w:val="0D0D0D" w:themeColor="text1" w:themeTint="F2"/>
          <w:sz w:val="32"/>
          <w:szCs w:val="32"/>
          <w:cs/>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1B2C44" w:rsidRPr="001B2C44" w:rsidTr="00DB5678">
        <w:tc>
          <w:tcPr>
            <w:tcW w:w="9594" w:type="dxa"/>
          </w:tcPr>
          <w:p w:rsidR="00EC00D4" w:rsidRPr="001B2C44" w:rsidRDefault="00EC00D4" w:rsidP="00576543">
            <w:pPr>
              <w:spacing w:line="320" w:lineRule="exact"/>
              <w:jc w:val="center"/>
              <w:rPr>
                <w:rFonts w:ascii="TH SarabunPSK" w:hAnsi="TH SarabunPSK" w:cs="TH SarabunPSK"/>
                <w:b/>
                <w:bCs/>
                <w:color w:val="0D0D0D" w:themeColor="text1" w:themeTint="F2"/>
                <w:sz w:val="32"/>
                <w:szCs w:val="32"/>
                <w:cs/>
              </w:rPr>
            </w:pPr>
            <w:r w:rsidRPr="001B2C44">
              <w:rPr>
                <w:rFonts w:ascii="TH SarabunPSK" w:hAnsi="TH SarabunPSK" w:cs="TH SarabunPSK"/>
                <w:color w:val="0D0D0D" w:themeColor="text1" w:themeTint="F2"/>
                <w:sz w:val="32"/>
                <w:szCs w:val="32"/>
                <w:cs/>
              </w:rPr>
              <w:br w:type="page"/>
            </w:r>
            <w:r w:rsidRPr="001B2C44">
              <w:rPr>
                <w:rFonts w:ascii="TH SarabunPSK" w:hAnsi="TH SarabunPSK" w:cs="TH SarabunPSK"/>
                <w:color w:val="0D0D0D" w:themeColor="text1" w:themeTint="F2"/>
                <w:sz w:val="32"/>
                <w:szCs w:val="32"/>
                <w:cs/>
              </w:rPr>
              <w:br w:type="page"/>
            </w:r>
            <w:r w:rsidRPr="001B2C44">
              <w:rPr>
                <w:rFonts w:ascii="TH SarabunPSK" w:hAnsi="TH SarabunPSK" w:cs="TH SarabunPSK"/>
                <w:color w:val="0D0D0D" w:themeColor="text1" w:themeTint="F2"/>
                <w:sz w:val="32"/>
                <w:szCs w:val="32"/>
                <w:cs/>
              </w:rPr>
              <w:br w:type="page"/>
            </w:r>
            <w:r w:rsidRPr="001B2C44">
              <w:rPr>
                <w:rFonts w:ascii="TH SarabunPSK" w:hAnsi="TH SarabunPSK" w:cs="TH SarabunPSK"/>
                <w:b/>
                <w:bCs/>
                <w:color w:val="0D0D0D" w:themeColor="text1" w:themeTint="F2"/>
                <w:sz w:val="32"/>
                <w:szCs w:val="32"/>
                <w:cs/>
              </w:rPr>
              <w:t>เศรษฐกิจ สังคม</w:t>
            </w:r>
          </w:p>
        </w:tc>
      </w:tr>
    </w:tbl>
    <w:p w:rsidR="00553239" w:rsidRPr="0040101E" w:rsidRDefault="00A157D2"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hint="cs"/>
          <w:b/>
          <w:bCs/>
          <w:color w:val="0D0D0D" w:themeColor="text1" w:themeTint="F2"/>
          <w:sz w:val="32"/>
          <w:szCs w:val="32"/>
          <w:cs/>
        </w:rPr>
        <w:t>9.</w:t>
      </w:r>
      <w:r w:rsidR="00C60622" w:rsidRPr="001B2C44">
        <w:rPr>
          <w:rFonts w:ascii="TH SarabunPSK" w:hAnsi="TH SarabunPSK" w:cs="TH SarabunPSK"/>
          <w:b/>
          <w:bCs/>
          <w:color w:val="0D0D0D" w:themeColor="text1" w:themeTint="F2"/>
          <w:sz w:val="32"/>
          <w:szCs w:val="32"/>
          <w:cs/>
        </w:rPr>
        <w:t xml:space="preserve"> เรื่อง การจัดทำโครงการบ้านพักข้าราชการ (บ้านหลวง) ของกระทรวงศึกษาธิการ ภายใต้แผนแม่บทการพัฒนาที่อยู่อาศัย ระยะ 20 ปี (พ.ศ. 2560 - 2579) </w:t>
      </w:r>
    </w:p>
    <w:p w:rsidR="00553239" w:rsidRPr="001B2C44" w:rsidRDefault="00553239"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คณะรัฐมนตรีมีมติเห็นชอบในหลักการโครงการบ้านพักข้าราชการ (บ้านหลวง) ซึ่งดำเนินการโดยกระทรวงศึกษาธิการ (ศธ.) จำนวน 19 โครงการ 263 หน่วย ภายในวงเงิน 211,704,246 บาท ภายใต้แผนแม่บทการพัฒนาที่อยู่อาศัย ระยะ 20 ปี (พ.ศ. 2560 – 2579) โดยเห็นควรให้ ศธ. ดำเนินโครงการดังกล่าวให้เกิดประโยชน์อย่างแท้จริงและเป็นธรรม พร้อมจัดทำรายละเอียด แบบรูปรายการ ประมาณการค่าใช้จ่ายในการก่อสร้าง ให้เป็นมาตรฐานเดียวกันในแต่ละระดับ โดยคำนึงถึงความคุ้มค่าและประหยัด เป้าหมาย ประโยชน์ที่จะได้รับ และผลสัมฤทธิ์ที่จะเกิดขึ้นจากการดำเนินโครงการ รวมทั้งจัดลำดับความสำคัญของโครงการ แผนการปฏิบัติงานและแผนการใช้จ่ายงบประมาณ เพื่อเสนอขอตั้งงบประมาณรายจ่ายประจำปีตามความจำเป็นและเหมาะสม ตามขั้นตอนของกฎหมาย ระเบียบ ข้อบังคับ และมติคณะรัฐมนตรีที่เกี่ยวข้องต่อไป ตามความเห็นของสำนักงบประมาณ</w:t>
      </w:r>
      <w:r w:rsidR="00C60622" w:rsidRPr="001B2C44">
        <w:rPr>
          <w:rFonts w:ascii="TH SarabunPSK" w:hAnsi="TH SarabunPSK" w:cs="TH SarabunPSK"/>
          <w:color w:val="0D0D0D" w:themeColor="text1" w:themeTint="F2"/>
          <w:sz w:val="32"/>
          <w:szCs w:val="32"/>
          <w:cs/>
        </w:rPr>
        <w:tab/>
      </w:r>
      <w:r w:rsidR="00C60622" w:rsidRPr="001B2C44">
        <w:rPr>
          <w:rFonts w:ascii="TH SarabunPSK" w:hAnsi="TH SarabunPSK" w:cs="TH SarabunPSK"/>
          <w:color w:val="0D0D0D" w:themeColor="text1" w:themeTint="F2"/>
          <w:sz w:val="32"/>
          <w:szCs w:val="32"/>
          <w:cs/>
        </w:rPr>
        <w:tab/>
      </w:r>
    </w:p>
    <w:p w:rsidR="00C60622" w:rsidRPr="001B2C44" w:rsidRDefault="00553239" w:rsidP="00576543">
      <w:pPr>
        <w:spacing w:line="320" w:lineRule="exact"/>
        <w:jc w:val="thaiDistribute"/>
        <w:rPr>
          <w:rFonts w:ascii="TH SarabunPSK" w:hAnsi="TH SarabunPSK" w:cs="TH SarabunPSK"/>
          <w:b/>
          <w:bCs/>
          <w:color w:val="0D0D0D" w:themeColor="text1" w:themeTint="F2"/>
          <w:sz w:val="32"/>
          <w:szCs w:val="32"/>
          <w:u w:val="single"/>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00C60622" w:rsidRPr="001B2C44">
        <w:rPr>
          <w:rFonts w:ascii="TH SarabunPSK" w:hAnsi="TH SarabunPSK" w:cs="TH SarabunPSK" w:hint="cs"/>
          <w:b/>
          <w:bCs/>
          <w:color w:val="0D0D0D" w:themeColor="text1" w:themeTint="F2"/>
          <w:sz w:val="32"/>
          <w:szCs w:val="32"/>
          <w:u w:val="single"/>
          <w:cs/>
        </w:rPr>
        <w:t>สาระสำคัญของเรื่อง</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cs/>
        </w:rPr>
      </w:pPr>
      <w:r w:rsidRPr="001B2C44">
        <w:rPr>
          <w:rFonts w:ascii="TH SarabunPSK" w:hAnsi="TH SarabunPSK" w:cs="TH SarabunPSK"/>
          <w:color w:val="0D0D0D" w:themeColor="text1" w:themeTint="F2"/>
          <w:sz w:val="32"/>
          <w:szCs w:val="32"/>
          <w:cs/>
        </w:rPr>
        <w:tab/>
      </w:r>
      <w:r w:rsidR="00553239" w:rsidRPr="001B2C44">
        <w:rPr>
          <w:rFonts w:ascii="TH SarabunPSK" w:hAnsi="TH SarabunPSK" w:cs="TH SarabunPSK"/>
          <w:color w:val="0D0D0D" w:themeColor="text1" w:themeTint="F2"/>
          <w:sz w:val="32"/>
          <w:szCs w:val="32"/>
          <w:cs/>
        </w:rPr>
        <w:tab/>
        <w:t>กระทรวงการพัฒนาสังคมและความมั่นคงของมนุษย์ (</w:t>
      </w:r>
      <w:r w:rsidR="00553239" w:rsidRPr="001B2C44">
        <w:rPr>
          <w:rFonts w:ascii="TH SarabunPSK" w:hAnsi="TH SarabunPSK" w:cs="TH SarabunPSK" w:hint="cs"/>
          <w:color w:val="0D0D0D" w:themeColor="text1" w:themeTint="F2"/>
          <w:sz w:val="32"/>
          <w:szCs w:val="32"/>
          <w:cs/>
        </w:rPr>
        <w:t>พม.</w:t>
      </w:r>
      <w:r w:rsidR="00553239" w:rsidRPr="001B2C44">
        <w:rPr>
          <w:rFonts w:ascii="TH SarabunPSK" w:hAnsi="TH SarabunPSK" w:cs="TH SarabunPSK"/>
          <w:color w:val="0D0D0D" w:themeColor="text1" w:themeTint="F2"/>
          <w:sz w:val="32"/>
          <w:szCs w:val="32"/>
          <w:cs/>
        </w:rPr>
        <w:t>)</w:t>
      </w:r>
      <w:r w:rsidRPr="001B2C44">
        <w:rPr>
          <w:rFonts w:ascii="TH SarabunPSK" w:hAnsi="TH SarabunPSK" w:cs="TH SarabunPSK" w:hint="cs"/>
          <w:color w:val="0D0D0D" w:themeColor="text1" w:themeTint="F2"/>
          <w:sz w:val="32"/>
          <w:szCs w:val="32"/>
          <w:cs/>
        </w:rPr>
        <w:t xml:space="preserve"> รายงานว่า</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1. </w:t>
      </w:r>
      <w:r w:rsidRPr="001B2C44">
        <w:rPr>
          <w:rFonts w:ascii="TH SarabunPSK" w:hAnsi="TH SarabunPSK" w:cs="TH SarabunPSK"/>
          <w:color w:val="0D0D0D" w:themeColor="text1" w:themeTint="F2"/>
          <w:sz w:val="32"/>
          <w:szCs w:val="32"/>
          <w:cs/>
        </w:rPr>
        <w:t>ตามที่คณะรัฐมนตรีได้มีมติเห็นชอบในหลักการแผนแม่บทการพัฒนาที่อยู่อาศัย ระยะ 20 ปี (พ.ศ. 2560 – 2579) ซึ่งรวมถึงโครงการฯ บ้านหลวงด้วย โดยให้ พม.</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 xml:space="preserve">(กคช.) เป็นผู้ดำเนินโครงการแทนส่วนราชการที่มีความต้องการจัดทำที่อยู่อาศัยในรูปแบบรัฐสวัสดิการ โดยในปีงบประมาณ พ.ศ. </w:t>
      </w:r>
      <w:r w:rsidRPr="001B2C44">
        <w:rPr>
          <w:rFonts w:ascii="TH SarabunPSK" w:hAnsi="TH SarabunPSK" w:cs="TH SarabunPSK" w:hint="cs"/>
          <w:color w:val="0D0D0D" w:themeColor="text1" w:themeTint="F2"/>
          <w:sz w:val="32"/>
          <w:szCs w:val="32"/>
          <w:cs/>
        </w:rPr>
        <w:t>2564</w:t>
      </w:r>
      <w:r w:rsidRPr="001B2C44">
        <w:rPr>
          <w:rFonts w:ascii="TH SarabunPSK" w:hAnsi="TH SarabunPSK" w:cs="TH SarabunPSK"/>
          <w:color w:val="0D0D0D" w:themeColor="text1" w:themeTint="F2"/>
          <w:sz w:val="32"/>
          <w:szCs w:val="32"/>
          <w:cs/>
        </w:rPr>
        <w:t xml:space="preserve"> มีหน่วยงานที่มีความพร้อมในการดำเนินการ 1 หน่วยงาน ได้แก่ ศธ. โดย ศธ. (สำนักงานคณะกรรมการอาชีวศึกษา) ได้เสนอขอจัดทำโครงการฯ บ้านหลวง จำนวน 19 โครงการ รวม 263 หน่วย วงเงินงบประมาณ </w:t>
      </w:r>
      <w:r w:rsidRPr="001B2C44">
        <w:rPr>
          <w:rFonts w:ascii="TH SarabunPSK" w:hAnsi="TH SarabunPSK" w:cs="TH SarabunPSK" w:hint="cs"/>
          <w:color w:val="0D0D0D" w:themeColor="text1" w:themeTint="F2"/>
          <w:sz w:val="32"/>
          <w:szCs w:val="32"/>
          <w:cs/>
        </w:rPr>
        <w:t>211.70</w:t>
      </w:r>
      <w:r w:rsidRPr="001B2C44">
        <w:rPr>
          <w:rFonts w:ascii="TH SarabunPSK" w:hAnsi="TH SarabunPSK" w:cs="TH SarabunPSK"/>
          <w:color w:val="0D0D0D" w:themeColor="text1" w:themeTint="F2"/>
          <w:sz w:val="32"/>
          <w:szCs w:val="32"/>
          <w:cs/>
        </w:rPr>
        <w:t xml:space="preserve"> ล้านบาท</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2. </w:t>
      </w:r>
      <w:r w:rsidRPr="001B2C44">
        <w:rPr>
          <w:rFonts w:ascii="TH SarabunPSK" w:hAnsi="TH SarabunPSK" w:cs="TH SarabunPSK" w:hint="cs"/>
          <w:b/>
          <w:bCs/>
          <w:color w:val="0D0D0D" w:themeColor="text1" w:themeTint="F2"/>
          <w:sz w:val="32"/>
          <w:szCs w:val="32"/>
          <w:cs/>
        </w:rPr>
        <w:t>โครงการฯ บ้านหลวง ของ ศธ. มีรายละเอียดสรุปได้</w:t>
      </w:r>
      <w:r w:rsidRPr="001B2C44">
        <w:rPr>
          <w:rFonts w:ascii="TH SarabunPSK" w:hAnsi="TH SarabunPSK" w:cs="TH SarabunPSK" w:hint="cs"/>
          <w:color w:val="0D0D0D" w:themeColor="text1" w:themeTint="F2"/>
          <w:sz w:val="32"/>
          <w:szCs w:val="32"/>
          <w:cs/>
        </w:rPr>
        <w:t xml:space="preserve"> ดังนี้</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2.1</w:t>
      </w:r>
      <w:r w:rsidRPr="001B2C44">
        <w:rPr>
          <w:rFonts w:ascii="TH SarabunPSK" w:hAnsi="TH SarabunPSK" w:cs="TH SarabunPSK" w:hint="cs"/>
          <w:b/>
          <w:bCs/>
          <w:color w:val="0D0D0D" w:themeColor="text1" w:themeTint="F2"/>
          <w:sz w:val="32"/>
          <w:szCs w:val="32"/>
          <w:cs/>
        </w:rPr>
        <w:t xml:space="preserve"> วัตถุประสงค์</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rPr>
        <w:tab/>
      </w:r>
      <w:r w:rsidRPr="001B2C44">
        <w:rPr>
          <w:rFonts w:ascii="TH SarabunPSK" w:hAnsi="TH SarabunPSK" w:cs="TH SarabunPSK"/>
          <w:color w:val="0D0D0D" w:themeColor="text1" w:themeTint="F2"/>
          <w:sz w:val="32"/>
          <w:szCs w:val="32"/>
        </w:rPr>
        <w:tab/>
      </w:r>
      <w:r w:rsidRPr="001B2C44">
        <w:rPr>
          <w:rFonts w:ascii="TH SarabunPSK" w:hAnsi="TH SarabunPSK" w:cs="TH SarabunPSK"/>
          <w:color w:val="0D0D0D" w:themeColor="text1" w:themeTint="F2"/>
          <w:sz w:val="32"/>
          <w:szCs w:val="32"/>
        </w:rPr>
        <w:tab/>
      </w:r>
      <w:r w:rsidRPr="001B2C44">
        <w:rPr>
          <w:rFonts w:ascii="TH SarabunPSK" w:hAnsi="TH SarabunPSK" w:cs="TH SarabunPSK"/>
          <w:color w:val="0D0D0D" w:themeColor="text1" w:themeTint="F2"/>
          <w:sz w:val="32"/>
          <w:szCs w:val="32"/>
        </w:rPr>
        <w:tab/>
        <w:t>2</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1</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 xml:space="preserve">1 </w:t>
      </w:r>
      <w:r w:rsidRPr="001B2C44">
        <w:rPr>
          <w:rFonts w:ascii="TH SarabunPSK" w:hAnsi="TH SarabunPSK" w:cs="TH SarabunPSK"/>
          <w:color w:val="0D0D0D" w:themeColor="text1" w:themeTint="F2"/>
          <w:sz w:val="32"/>
          <w:szCs w:val="32"/>
          <w:cs/>
        </w:rPr>
        <w:t>เพื่อยกระดับคุณภาพชีวิตด้านที่อยู่อาศัยให้แก่ข้าราชการและเจ้าหน้าที่ชั้นผู้น้อยของหน่วยงานของรัฐ โดยการจัดเตรียมที่อยู่อาศัยในรูปแบบบ้านหลวงที่ได้มาตรฐาน มีสภาพแวดล้อมที่เหมาะสม พร้อมสาธารณูปโภค สาธารณูปการที่จำเป็น</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2.1.2 </w:t>
      </w:r>
      <w:r w:rsidRPr="001B2C44">
        <w:rPr>
          <w:rFonts w:ascii="TH SarabunPSK" w:hAnsi="TH SarabunPSK" w:cs="TH SarabunPSK"/>
          <w:color w:val="0D0D0D" w:themeColor="text1" w:themeTint="F2"/>
          <w:sz w:val="32"/>
          <w:szCs w:val="32"/>
          <w:cs/>
        </w:rPr>
        <w:t>เพื่อสร้างขวัญและกำลังใจให้แก่ข้าราชการและเจ้าหน้าที่ชั้นผู้น้อยของหน่วยงานของรัฐที่ปฏิบัติหน้าที่ห่างไกลจากภูมิลำเนาของตน ให้ปฏิบัติหน้าที่ได้อย่างเต็มกำลังความสามารถจากการได้รับการสนับสนุนสวัสดิการด้านที่อยู่อาศัย</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2.1.3 </w:t>
      </w:r>
      <w:r w:rsidRPr="001B2C44">
        <w:rPr>
          <w:rFonts w:ascii="TH SarabunPSK" w:hAnsi="TH SarabunPSK" w:cs="TH SarabunPSK"/>
          <w:color w:val="0D0D0D" w:themeColor="text1" w:themeTint="F2"/>
          <w:sz w:val="32"/>
          <w:szCs w:val="32"/>
          <w:cs/>
        </w:rPr>
        <w:t>เพื่อตอบสนองนโยบายของรัฐในการเสริมสร้างโอกาสในการเข้าถึงสวัสดิการสังคมและที่อยู่อาศัย เป็นการลดความเหลื่อมล้ำและสร้างความเป็นธรรมในสังคม</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2.2 </w:t>
      </w:r>
      <w:r w:rsidRPr="001B2C44">
        <w:rPr>
          <w:rFonts w:ascii="TH SarabunPSK" w:hAnsi="TH SarabunPSK" w:cs="TH SarabunPSK"/>
          <w:b/>
          <w:bCs/>
          <w:color w:val="0D0D0D" w:themeColor="text1" w:themeTint="F2"/>
          <w:sz w:val="32"/>
          <w:szCs w:val="32"/>
          <w:cs/>
        </w:rPr>
        <w:t>รายละเอียดของแต่ละโครงการ</w:t>
      </w:r>
    </w:p>
    <w:tbl>
      <w:tblPr>
        <w:tblStyle w:val="TableGrid"/>
        <w:tblW w:w="0" w:type="auto"/>
        <w:tblLook w:val="04A0" w:firstRow="1" w:lastRow="0" w:firstColumn="1" w:lastColumn="0" w:noHBand="0" w:noVBand="1"/>
      </w:tblPr>
      <w:tblGrid>
        <w:gridCol w:w="4248"/>
        <w:gridCol w:w="3118"/>
        <w:gridCol w:w="1650"/>
      </w:tblGrid>
      <w:tr w:rsidR="001B2C44" w:rsidRPr="001B2C44" w:rsidTr="00223DD6">
        <w:tc>
          <w:tcPr>
            <w:tcW w:w="4248" w:type="dxa"/>
          </w:tcPr>
          <w:p w:rsidR="00C60622" w:rsidRPr="001B2C44" w:rsidRDefault="00C60622" w:rsidP="00576543">
            <w:pPr>
              <w:spacing w:line="320" w:lineRule="exact"/>
              <w:jc w:val="center"/>
              <w:rPr>
                <w:rFonts w:ascii="TH SarabunPSK" w:hAnsi="TH SarabunPSK" w:cs="TH SarabunPSK"/>
                <w:b/>
                <w:bCs/>
                <w:color w:val="0D0D0D" w:themeColor="text1" w:themeTint="F2"/>
                <w:sz w:val="32"/>
                <w:szCs w:val="32"/>
                <w:cs/>
              </w:rPr>
            </w:pPr>
            <w:r w:rsidRPr="001B2C44">
              <w:rPr>
                <w:rFonts w:ascii="TH SarabunPSK" w:hAnsi="TH SarabunPSK" w:cs="TH SarabunPSK" w:hint="cs"/>
                <w:b/>
                <w:bCs/>
                <w:color w:val="0D0D0D" w:themeColor="text1" w:themeTint="F2"/>
                <w:sz w:val="32"/>
                <w:szCs w:val="32"/>
                <w:cs/>
              </w:rPr>
              <w:t xml:space="preserve">หน่วยงานเจ้าของโครงการ </w:t>
            </w:r>
            <w:r w:rsidRPr="001B2C44">
              <w:rPr>
                <w:rFonts w:ascii="TH SarabunPSK" w:hAnsi="TH SarabunPSK" w:cs="TH SarabunPSK"/>
                <w:b/>
                <w:bCs/>
                <w:color w:val="0D0D0D" w:themeColor="text1" w:themeTint="F2"/>
                <w:sz w:val="32"/>
                <w:szCs w:val="32"/>
                <w:cs/>
              </w:rPr>
              <w:t xml:space="preserve">: </w:t>
            </w:r>
            <w:r w:rsidRPr="001B2C44">
              <w:rPr>
                <w:rFonts w:ascii="TH SarabunPSK" w:hAnsi="TH SarabunPSK" w:cs="TH SarabunPSK" w:hint="cs"/>
                <w:b/>
                <w:bCs/>
                <w:color w:val="0D0D0D" w:themeColor="text1" w:themeTint="F2"/>
                <w:sz w:val="32"/>
                <w:szCs w:val="32"/>
                <w:cs/>
              </w:rPr>
              <w:t>ที่ตั้งโครงการ</w:t>
            </w:r>
          </w:p>
        </w:tc>
        <w:tc>
          <w:tcPr>
            <w:tcW w:w="3118" w:type="dxa"/>
          </w:tcPr>
          <w:p w:rsidR="00C60622" w:rsidRPr="001B2C44" w:rsidRDefault="00C60622" w:rsidP="00576543">
            <w:pPr>
              <w:spacing w:line="320" w:lineRule="exact"/>
              <w:jc w:val="center"/>
              <w:rPr>
                <w:rFonts w:ascii="TH SarabunPSK" w:hAnsi="TH SarabunPSK" w:cs="TH SarabunPSK"/>
                <w:b/>
                <w:bCs/>
                <w:color w:val="0D0D0D" w:themeColor="text1" w:themeTint="F2"/>
                <w:sz w:val="32"/>
                <w:szCs w:val="32"/>
              </w:rPr>
            </w:pPr>
            <w:r w:rsidRPr="001B2C44">
              <w:rPr>
                <w:rFonts w:ascii="TH SarabunPSK" w:hAnsi="TH SarabunPSK" w:cs="TH SarabunPSK" w:hint="cs"/>
                <w:b/>
                <w:bCs/>
                <w:color w:val="0D0D0D" w:themeColor="text1" w:themeTint="F2"/>
                <w:sz w:val="32"/>
                <w:szCs w:val="32"/>
                <w:cs/>
              </w:rPr>
              <w:t>ประเภทอาคาร</w:t>
            </w:r>
          </w:p>
        </w:tc>
        <w:tc>
          <w:tcPr>
            <w:tcW w:w="1650" w:type="dxa"/>
          </w:tcPr>
          <w:p w:rsidR="00C60622" w:rsidRPr="001B2C44" w:rsidRDefault="00C60622" w:rsidP="00576543">
            <w:pPr>
              <w:spacing w:line="320" w:lineRule="exact"/>
              <w:jc w:val="center"/>
              <w:rPr>
                <w:rFonts w:ascii="TH SarabunPSK" w:hAnsi="TH SarabunPSK" w:cs="TH SarabunPSK"/>
                <w:b/>
                <w:bCs/>
                <w:color w:val="0D0D0D" w:themeColor="text1" w:themeTint="F2"/>
                <w:sz w:val="32"/>
                <w:szCs w:val="32"/>
              </w:rPr>
            </w:pPr>
            <w:r w:rsidRPr="001B2C44">
              <w:rPr>
                <w:rFonts w:ascii="TH SarabunPSK" w:hAnsi="TH SarabunPSK" w:cs="TH SarabunPSK" w:hint="cs"/>
                <w:b/>
                <w:bCs/>
                <w:color w:val="0D0D0D" w:themeColor="text1" w:themeTint="F2"/>
                <w:sz w:val="32"/>
                <w:szCs w:val="32"/>
                <w:cs/>
              </w:rPr>
              <w:t>จำนวน (หน่วย)</w:t>
            </w:r>
          </w:p>
        </w:tc>
      </w:tr>
      <w:tr w:rsidR="001B2C44" w:rsidRPr="001B2C44" w:rsidTr="00223DD6">
        <w:tc>
          <w:tcPr>
            <w:tcW w:w="4248"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 xml:space="preserve">1. </w:t>
            </w:r>
            <w:r w:rsidRPr="001B2C44">
              <w:rPr>
                <w:rFonts w:ascii="TH SarabunPSK" w:hAnsi="TH SarabunPSK" w:cs="TH SarabunPSK"/>
                <w:b/>
                <w:bCs/>
                <w:color w:val="0D0D0D" w:themeColor="text1" w:themeTint="F2"/>
                <w:sz w:val="32"/>
                <w:szCs w:val="32"/>
                <w:cs/>
              </w:rPr>
              <w:t>วิทยาลัยเทคนิคเขมราฐ</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จังหวัดอุบลราชธานี : ใช้ที่ดินของวิทยาลัยเทคนิคเขมราฐ</w:t>
            </w:r>
          </w:p>
        </w:tc>
        <w:tc>
          <w:tcPr>
            <w:tcW w:w="3118"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อาคารชุดพักอาศัยสูง 4 ชั้น</w:t>
            </w:r>
          </w:p>
          <w:p w:rsidR="00C60622" w:rsidRPr="001B2C44" w:rsidRDefault="00C60622" w:rsidP="00576543">
            <w:pPr>
              <w:spacing w:line="320" w:lineRule="exact"/>
              <w:jc w:val="center"/>
              <w:rPr>
                <w:rFonts w:ascii="TH SarabunPSK" w:hAnsi="TH SarabunPSK" w:cs="TH SarabunPSK"/>
                <w:color w:val="0D0D0D" w:themeColor="text1" w:themeTint="F2"/>
                <w:sz w:val="36"/>
                <w:szCs w:val="36"/>
              </w:rPr>
            </w:pPr>
          </w:p>
        </w:tc>
        <w:tc>
          <w:tcPr>
            <w:tcW w:w="1650"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14</w:t>
            </w:r>
          </w:p>
        </w:tc>
      </w:tr>
      <w:tr w:rsidR="001B2C44" w:rsidRPr="001B2C44" w:rsidTr="00223DD6">
        <w:tc>
          <w:tcPr>
            <w:tcW w:w="4248"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 xml:space="preserve">2. </w:t>
            </w:r>
            <w:r w:rsidRPr="001B2C44">
              <w:rPr>
                <w:rFonts w:ascii="TH SarabunPSK" w:hAnsi="TH SarabunPSK" w:cs="TH SarabunPSK"/>
                <w:b/>
                <w:bCs/>
                <w:color w:val="0D0D0D" w:themeColor="text1" w:themeTint="F2"/>
                <w:sz w:val="32"/>
                <w:szCs w:val="32"/>
                <w:cs/>
              </w:rPr>
              <w:t>วิทยาลัยเทคนิควาปีปทุม</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จังหวัดมหาสารคาม : ใช้ที่ดินของวิทยาลัยเทคนิควาปีปทุม</w:t>
            </w:r>
          </w:p>
        </w:tc>
        <w:tc>
          <w:tcPr>
            <w:tcW w:w="3118" w:type="dxa"/>
            <w:vAlign w:val="center"/>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p>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บ้านแถวชั้นเดียว</w:t>
            </w:r>
          </w:p>
          <w:p w:rsidR="00C60622" w:rsidRPr="001B2C44" w:rsidRDefault="00C60622" w:rsidP="00576543">
            <w:pPr>
              <w:spacing w:line="320" w:lineRule="exact"/>
              <w:jc w:val="center"/>
              <w:rPr>
                <w:rFonts w:ascii="TH SarabunPSK" w:hAnsi="TH SarabunPSK" w:cs="TH SarabunPSK"/>
                <w:color w:val="0D0D0D" w:themeColor="text1" w:themeTint="F2"/>
                <w:sz w:val="36"/>
                <w:szCs w:val="36"/>
              </w:rPr>
            </w:pPr>
          </w:p>
        </w:tc>
        <w:tc>
          <w:tcPr>
            <w:tcW w:w="1650" w:type="dxa"/>
            <w:vAlign w:val="center"/>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14</w:t>
            </w:r>
          </w:p>
        </w:tc>
      </w:tr>
      <w:tr w:rsidR="001B2C44" w:rsidRPr="001B2C44" w:rsidTr="00223DD6">
        <w:tc>
          <w:tcPr>
            <w:tcW w:w="4248" w:type="dxa"/>
            <w:vMerge w:val="restart"/>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cs/>
              </w:rPr>
            </w:pPr>
            <w:r w:rsidRPr="001B2C44">
              <w:rPr>
                <w:rFonts w:ascii="TH SarabunPSK" w:hAnsi="TH SarabunPSK" w:cs="TH SarabunPSK"/>
                <w:color w:val="0D0D0D" w:themeColor="text1" w:themeTint="F2"/>
                <w:sz w:val="32"/>
                <w:szCs w:val="32"/>
                <w:cs/>
              </w:rPr>
              <w:t xml:space="preserve">3. </w:t>
            </w:r>
            <w:r w:rsidRPr="001B2C44">
              <w:rPr>
                <w:rFonts w:ascii="TH SarabunPSK" w:hAnsi="TH SarabunPSK" w:cs="TH SarabunPSK"/>
                <w:b/>
                <w:bCs/>
                <w:color w:val="0D0D0D" w:themeColor="text1" w:themeTint="F2"/>
                <w:sz w:val="32"/>
                <w:szCs w:val="32"/>
                <w:cs/>
              </w:rPr>
              <w:t>วิทยาลัยการอาชีพบ้านแพ้ว</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จังหวัดสมุทรสาคร : ใช้ที่ดินของสำนักงานคณะกรรมการการอาชีวศึกษา</w:t>
            </w:r>
          </w:p>
        </w:tc>
        <w:tc>
          <w:tcPr>
            <w:tcW w:w="3118"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อาคารชุดพักอาศัยสูง 4 ชั้น</w:t>
            </w:r>
          </w:p>
          <w:p w:rsidR="00C60622" w:rsidRPr="001B2C44" w:rsidRDefault="00C60622" w:rsidP="00576543">
            <w:pPr>
              <w:spacing w:line="320" w:lineRule="exact"/>
              <w:jc w:val="center"/>
              <w:rPr>
                <w:rFonts w:ascii="TH SarabunPSK" w:hAnsi="TH SarabunPSK" w:cs="TH SarabunPSK"/>
                <w:color w:val="0D0D0D" w:themeColor="text1" w:themeTint="F2"/>
                <w:sz w:val="32"/>
                <w:szCs w:val="32"/>
                <w:cs/>
              </w:rPr>
            </w:pPr>
          </w:p>
        </w:tc>
        <w:tc>
          <w:tcPr>
            <w:tcW w:w="1650"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14</w:t>
            </w:r>
          </w:p>
        </w:tc>
      </w:tr>
      <w:tr w:rsidR="001B2C44" w:rsidRPr="001B2C44" w:rsidTr="00223DD6">
        <w:tc>
          <w:tcPr>
            <w:tcW w:w="4248" w:type="dxa"/>
            <w:vMerge/>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p>
        </w:tc>
        <w:tc>
          <w:tcPr>
            <w:tcW w:w="3118"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บ้านเดี่ยว 2 ชั้น</w:t>
            </w:r>
          </w:p>
        </w:tc>
        <w:tc>
          <w:tcPr>
            <w:tcW w:w="1650"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1</w:t>
            </w:r>
          </w:p>
        </w:tc>
      </w:tr>
      <w:tr w:rsidR="001B2C44" w:rsidRPr="001B2C44" w:rsidTr="00223DD6">
        <w:tc>
          <w:tcPr>
            <w:tcW w:w="4248" w:type="dxa"/>
          </w:tcPr>
          <w:p w:rsidR="00C60622" w:rsidRPr="001B2C44" w:rsidRDefault="00C60622"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color w:val="0D0D0D" w:themeColor="text1" w:themeTint="F2"/>
                <w:sz w:val="32"/>
                <w:szCs w:val="32"/>
                <w:cs/>
              </w:rPr>
              <w:t xml:space="preserve">4. </w:t>
            </w:r>
            <w:r w:rsidRPr="001B2C44">
              <w:rPr>
                <w:rFonts w:ascii="TH SarabunPSK" w:hAnsi="TH SarabunPSK" w:cs="TH SarabunPSK"/>
                <w:b/>
                <w:bCs/>
                <w:color w:val="0D0D0D" w:themeColor="text1" w:themeTint="F2"/>
                <w:sz w:val="32"/>
                <w:szCs w:val="32"/>
                <w:cs/>
              </w:rPr>
              <w:t>วิทยาลัยอาชีวศึกษาภูเก็ต</w:t>
            </w:r>
            <w:r w:rsidRPr="001B2C44">
              <w:rPr>
                <w:rFonts w:ascii="TH SarabunPSK" w:hAnsi="TH SarabunPSK" w:cs="TH SarabunPSK" w:hint="cs"/>
                <w:b/>
                <w:b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จังหวัดภูเก็ต : ใช้ที่ดินที่ราชพัสดุ</w:t>
            </w:r>
          </w:p>
        </w:tc>
        <w:tc>
          <w:tcPr>
            <w:tcW w:w="3118"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อาคารชุดพักอาศัยสูง 4 ชั้น</w:t>
            </w:r>
          </w:p>
          <w:p w:rsidR="00C60622" w:rsidRPr="001B2C44" w:rsidRDefault="00C60622" w:rsidP="00576543">
            <w:pPr>
              <w:spacing w:line="320" w:lineRule="exact"/>
              <w:jc w:val="center"/>
              <w:rPr>
                <w:rFonts w:ascii="TH SarabunPSK" w:hAnsi="TH SarabunPSK" w:cs="TH SarabunPSK"/>
                <w:color w:val="0D0D0D" w:themeColor="text1" w:themeTint="F2"/>
                <w:sz w:val="36"/>
                <w:szCs w:val="36"/>
              </w:rPr>
            </w:pPr>
          </w:p>
        </w:tc>
        <w:tc>
          <w:tcPr>
            <w:tcW w:w="1650"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14</w:t>
            </w:r>
          </w:p>
        </w:tc>
      </w:tr>
      <w:tr w:rsidR="001B2C44" w:rsidRPr="001B2C44" w:rsidTr="00223DD6">
        <w:tc>
          <w:tcPr>
            <w:tcW w:w="4248"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lastRenderedPageBreak/>
              <w:t xml:space="preserve">5. </w:t>
            </w:r>
            <w:r w:rsidRPr="001B2C44">
              <w:rPr>
                <w:rFonts w:ascii="TH SarabunPSK" w:hAnsi="TH SarabunPSK" w:cs="TH SarabunPSK"/>
                <w:b/>
                <w:bCs/>
                <w:color w:val="0D0D0D" w:themeColor="text1" w:themeTint="F2"/>
                <w:sz w:val="32"/>
                <w:szCs w:val="32"/>
                <w:cs/>
              </w:rPr>
              <w:t xml:space="preserve">วิทยาลัยเทคนิคราชบุรี </w:t>
            </w:r>
            <w:r w:rsidRPr="001B2C44">
              <w:rPr>
                <w:rFonts w:ascii="TH SarabunPSK" w:hAnsi="TH SarabunPSK" w:cs="TH SarabunPSK" w:hint="cs"/>
                <w:b/>
                <w:bCs/>
                <w:color w:val="0D0D0D" w:themeColor="text1" w:themeTint="F2"/>
                <w:sz w:val="32"/>
                <w:szCs w:val="32"/>
                <w:cs/>
              </w:rPr>
              <w:t>2</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จังหวัดราชบุรี : ใช้ที่ดินของรัฐภายใต้การดูแลของ ศธ.</w:t>
            </w:r>
          </w:p>
        </w:tc>
        <w:tc>
          <w:tcPr>
            <w:tcW w:w="3118"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อาคารชุดพักอาศัยสูง 4 ชั้น</w:t>
            </w:r>
          </w:p>
          <w:p w:rsidR="00C60622" w:rsidRPr="001B2C44" w:rsidRDefault="00C60622" w:rsidP="00576543">
            <w:pPr>
              <w:spacing w:line="320" w:lineRule="exact"/>
              <w:jc w:val="center"/>
              <w:rPr>
                <w:rFonts w:ascii="TH SarabunPSK" w:hAnsi="TH SarabunPSK" w:cs="TH SarabunPSK"/>
                <w:color w:val="0D0D0D" w:themeColor="text1" w:themeTint="F2"/>
                <w:sz w:val="36"/>
                <w:szCs w:val="36"/>
              </w:rPr>
            </w:pPr>
          </w:p>
        </w:tc>
        <w:tc>
          <w:tcPr>
            <w:tcW w:w="1650"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14</w:t>
            </w:r>
          </w:p>
        </w:tc>
      </w:tr>
      <w:tr w:rsidR="001B2C44" w:rsidRPr="001B2C44" w:rsidTr="00223DD6">
        <w:tc>
          <w:tcPr>
            <w:tcW w:w="4248"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cs/>
              </w:rPr>
            </w:pPr>
            <w:r w:rsidRPr="001B2C44">
              <w:rPr>
                <w:rFonts w:ascii="TH SarabunPSK" w:hAnsi="TH SarabunPSK" w:cs="TH SarabunPSK"/>
                <w:color w:val="0D0D0D" w:themeColor="text1" w:themeTint="F2"/>
                <w:sz w:val="32"/>
                <w:szCs w:val="32"/>
                <w:cs/>
              </w:rPr>
              <w:t xml:space="preserve">6. </w:t>
            </w:r>
            <w:r w:rsidRPr="001B2C44">
              <w:rPr>
                <w:rFonts w:ascii="TH SarabunPSK" w:hAnsi="TH SarabunPSK" w:cs="TH SarabunPSK"/>
                <w:b/>
                <w:bCs/>
                <w:color w:val="0D0D0D" w:themeColor="text1" w:themeTint="F2"/>
                <w:sz w:val="32"/>
                <w:szCs w:val="32"/>
                <w:cs/>
              </w:rPr>
              <w:t>วิทยาลัยการอาชีพเลิงนกทา</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จังหวัดยโสธร : ใช้ที่ดินของรัฐภายใต้การดูแลของ ศธ.</w:t>
            </w:r>
          </w:p>
        </w:tc>
        <w:tc>
          <w:tcPr>
            <w:tcW w:w="3118" w:type="dxa"/>
          </w:tcPr>
          <w:p w:rsidR="00C60622" w:rsidRPr="001B2C44" w:rsidRDefault="00C60622" w:rsidP="00576543">
            <w:pPr>
              <w:spacing w:line="320" w:lineRule="exact"/>
              <w:jc w:val="center"/>
              <w:rPr>
                <w:rFonts w:ascii="TH SarabunPSK" w:hAnsi="TH SarabunPSK" w:cs="TH SarabunPSK"/>
                <w:color w:val="0D0D0D" w:themeColor="text1" w:themeTint="F2"/>
                <w:sz w:val="36"/>
                <w:szCs w:val="36"/>
              </w:rPr>
            </w:pPr>
            <w:r w:rsidRPr="001B2C44">
              <w:rPr>
                <w:rFonts w:ascii="TH SarabunPSK" w:hAnsi="TH SarabunPSK" w:cs="TH SarabunPSK"/>
                <w:color w:val="0D0D0D" w:themeColor="text1" w:themeTint="F2"/>
                <w:sz w:val="32"/>
                <w:szCs w:val="32"/>
                <w:cs/>
              </w:rPr>
              <w:t>บ้านแถวชั้นเดียว</w:t>
            </w:r>
          </w:p>
        </w:tc>
        <w:tc>
          <w:tcPr>
            <w:tcW w:w="1650"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15</w:t>
            </w:r>
          </w:p>
        </w:tc>
      </w:tr>
      <w:tr w:rsidR="001B2C44" w:rsidRPr="001B2C44" w:rsidTr="00223DD6">
        <w:tc>
          <w:tcPr>
            <w:tcW w:w="4248" w:type="dxa"/>
            <w:vMerge w:val="restart"/>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rPr>
              <w:t>7</w:t>
            </w:r>
            <w:r w:rsidRPr="001B2C44">
              <w:rPr>
                <w:rFonts w:ascii="TH SarabunPSK" w:hAnsi="TH SarabunPSK" w:cs="TH SarabunPSK"/>
                <w:color w:val="0D0D0D" w:themeColor="text1" w:themeTint="F2"/>
                <w:sz w:val="32"/>
                <w:szCs w:val="32"/>
                <w:cs/>
              </w:rPr>
              <w:t xml:space="preserve">. </w:t>
            </w:r>
            <w:r w:rsidRPr="001B2C44">
              <w:rPr>
                <w:rFonts w:ascii="TH SarabunPSK" w:hAnsi="TH SarabunPSK" w:cs="TH SarabunPSK"/>
                <w:b/>
                <w:bCs/>
                <w:color w:val="0D0D0D" w:themeColor="text1" w:themeTint="F2"/>
                <w:sz w:val="32"/>
                <w:szCs w:val="32"/>
                <w:cs/>
              </w:rPr>
              <w:t>วิทยาลัยการอาชีพประโคนชัย</w:t>
            </w:r>
            <w:r w:rsidRPr="001B2C44">
              <w:rPr>
                <w:rFonts w:ascii="TH SarabunPSK" w:hAnsi="TH SarabunPSK" w:cs="TH SarabunPSK" w:hint="cs"/>
                <w:color w:val="0D0D0D" w:themeColor="text1" w:themeTint="F2"/>
                <w:sz w:val="32"/>
                <w:szCs w:val="32"/>
                <w:cs/>
              </w:rPr>
              <w:t xml:space="preserve"> </w:t>
            </w:r>
            <w:proofErr w:type="gramStart"/>
            <w:r w:rsidRPr="001B2C44">
              <w:rPr>
                <w:rFonts w:ascii="TH SarabunPSK" w:hAnsi="TH SarabunPSK" w:cs="TH SarabunPSK"/>
                <w:color w:val="0D0D0D" w:themeColor="text1" w:themeTint="F2"/>
                <w:sz w:val="32"/>
                <w:szCs w:val="32"/>
                <w:cs/>
              </w:rPr>
              <w:t>จังหวัดบุรีรัมย์ :</w:t>
            </w:r>
            <w:proofErr w:type="gramEnd"/>
            <w:r w:rsidRPr="001B2C44">
              <w:rPr>
                <w:rFonts w:ascii="TH SarabunPSK" w:hAnsi="TH SarabunPSK" w:cs="TH SarabunPSK"/>
                <w:color w:val="0D0D0D" w:themeColor="text1" w:themeTint="F2"/>
                <w:sz w:val="32"/>
                <w:szCs w:val="32"/>
                <w:cs/>
              </w:rPr>
              <w:t xml:space="preserve"> ใช้ที่ดินของวิทยาลัยการอาชีพประโคนชัย</w:t>
            </w:r>
          </w:p>
        </w:tc>
        <w:tc>
          <w:tcPr>
            <w:tcW w:w="3118"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cs/>
              </w:rPr>
            </w:pPr>
            <w:r w:rsidRPr="001B2C44">
              <w:rPr>
                <w:rFonts w:ascii="TH SarabunPSK" w:hAnsi="TH SarabunPSK" w:cs="TH SarabunPSK"/>
                <w:color w:val="0D0D0D" w:themeColor="text1" w:themeTint="F2"/>
                <w:sz w:val="32"/>
                <w:szCs w:val="32"/>
                <w:cs/>
              </w:rPr>
              <w:t>อาคารชุดพักอาศัยสูง 4 ชั้น</w:t>
            </w:r>
          </w:p>
        </w:tc>
        <w:tc>
          <w:tcPr>
            <w:tcW w:w="1650"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cs/>
              </w:rPr>
            </w:pPr>
            <w:r w:rsidRPr="001B2C44">
              <w:rPr>
                <w:rFonts w:ascii="TH SarabunPSK" w:hAnsi="TH SarabunPSK" w:cs="TH SarabunPSK" w:hint="cs"/>
                <w:color w:val="0D0D0D" w:themeColor="text1" w:themeTint="F2"/>
                <w:sz w:val="32"/>
                <w:szCs w:val="32"/>
                <w:cs/>
              </w:rPr>
              <w:t>9</w:t>
            </w:r>
          </w:p>
        </w:tc>
      </w:tr>
      <w:tr w:rsidR="001B2C44" w:rsidRPr="001B2C44" w:rsidTr="00223DD6">
        <w:tc>
          <w:tcPr>
            <w:tcW w:w="4248" w:type="dxa"/>
            <w:vMerge/>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cs/>
              </w:rPr>
            </w:pPr>
          </w:p>
        </w:tc>
        <w:tc>
          <w:tcPr>
            <w:tcW w:w="3118"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cs/>
              </w:rPr>
            </w:pPr>
            <w:r w:rsidRPr="001B2C44">
              <w:rPr>
                <w:rFonts w:ascii="TH SarabunPSK" w:hAnsi="TH SarabunPSK" w:cs="TH SarabunPSK"/>
                <w:color w:val="0D0D0D" w:themeColor="text1" w:themeTint="F2"/>
                <w:sz w:val="32"/>
                <w:szCs w:val="32"/>
                <w:cs/>
              </w:rPr>
              <w:t>บ้านเดี่ยวชั้นเดียว</w:t>
            </w:r>
          </w:p>
        </w:tc>
        <w:tc>
          <w:tcPr>
            <w:tcW w:w="1650"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cs/>
              </w:rPr>
            </w:pPr>
            <w:r w:rsidRPr="001B2C44">
              <w:rPr>
                <w:rFonts w:ascii="TH SarabunPSK" w:hAnsi="TH SarabunPSK" w:cs="TH SarabunPSK" w:hint="cs"/>
                <w:color w:val="0D0D0D" w:themeColor="text1" w:themeTint="F2"/>
                <w:sz w:val="32"/>
                <w:szCs w:val="32"/>
                <w:cs/>
              </w:rPr>
              <w:t>1</w:t>
            </w:r>
          </w:p>
        </w:tc>
      </w:tr>
      <w:tr w:rsidR="001B2C44" w:rsidRPr="001B2C44" w:rsidTr="00223DD6">
        <w:tc>
          <w:tcPr>
            <w:tcW w:w="4248"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cs/>
              </w:rPr>
            </w:pPr>
            <w:r w:rsidRPr="001B2C44">
              <w:rPr>
                <w:rFonts w:ascii="TH SarabunPSK" w:hAnsi="TH SarabunPSK" w:cs="TH SarabunPSK" w:hint="cs"/>
                <w:color w:val="0D0D0D" w:themeColor="text1" w:themeTint="F2"/>
                <w:sz w:val="32"/>
                <w:szCs w:val="32"/>
                <w:cs/>
              </w:rPr>
              <w:t xml:space="preserve">8. </w:t>
            </w:r>
            <w:r w:rsidRPr="001B2C44">
              <w:rPr>
                <w:rFonts w:ascii="TH SarabunPSK" w:hAnsi="TH SarabunPSK" w:cs="TH SarabunPSK"/>
                <w:b/>
                <w:bCs/>
                <w:color w:val="0D0D0D" w:themeColor="text1" w:themeTint="F2"/>
                <w:sz w:val="32"/>
                <w:szCs w:val="32"/>
                <w:cs/>
              </w:rPr>
              <w:t>วิทยาลัยเทคนิคกันทรลักษ์</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จังหวัดศรีสะเกษ : ใช้ที่ดินของวิทยาลัยเทคนิคกันทรลักษ์</w:t>
            </w:r>
          </w:p>
        </w:tc>
        <w:tc>
          <w:tcPr>
            <w:tcW w:w="3118"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อาคารชุดพักอาศัยสูง 4 ชั้น</w:t>
            </w:r>
          </w:p>
          <w:p w:rsidR="00C60622" w:rsidRPr="001B2C44" w:rsidRDefault="00C60622" w:rsidP="00576543">
            <w:pPr>
              <w:spacing w:line="320" w:lineRule="exact"/>
              <w:jc w:val="center"/>
              <w:rPr>
                <w:rFonts w:ascii="TH SarabunPSK" w:hAnsi="TH SarabunPSK" w:cs="TH SarabunPSK"/>
                <w:color w:val="0D0D0D" w:themeColor="text1" w:themeTint="F2"/>
                <w:sz w:val="32"/>
                <w:szCs w:val="32"/>
                <w:cs/>
              </w:rPr>
            </w:pPr>
          </w:p>
        </w:tc>
        <w:tc>
          <w:tcPr>
            <w:tcW w:w="1650"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cs/>
              </w:rPr>
            </w:pPr>
            <w:r w:rsidRPr="001B2C44">
              <w:rPr>
                <w:rFonts w:ascii="TH SarabunPSK" w:hAnsi="TH SarabunPSK" w:cs="TH SarabunPSK" w:hint="cs"/>
                <w:color w:val="0D0D0D" w:themeColor="text1" w:themeTint="F2"/>
                <w:sz w:val="32"/>
                <w:szCs w:val="32"/>
                <w:cs/>
              </w:rPr>
              <w:t>32</w:t>
            </w:r>
          </w:p>
        </w:tc>
      </w:tr>
      <w:tr w:rsidR="001B2C44" w:rsidRPr="001B2C44" w:rsidTr="00223DD6">
        <w:tc>
          <w:tcPr>
            <w:tcW w:w="4248"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cs/>
              </w:rPr>
            </w:pPr>
            <w:r w:rsidRPr="001B2C44">
              <w:rPr>
                <w:rFonts w:ascii="TH SarabunPSK" w:hAnsi="TH SarabunPSK" w:cs="TH SarabunPSK"/>
                <w:color w:val="0D0D0D" w:themeColor="text1" w:themeTint="F2"/>
                <w:sz w:val="32"/>
                <w:szCs w:val="32"/>
                <w:cs/>
              </w:rPr>
              <w:t xml:space="preserve">9. </w:t>
            </w:r>
            <w:r w:rsidRPr="001B2C44">
              <w:rPr>
                <w:rFonts w:ascii="TH SarabunPSK" w:hAnsi="TH SarabunPSK" w:cs="TH SarabunPSK"/>
                <w:b/>
                <w:bCs/>
                <w:color w:val="0D0D0D" w:themeColor="text1" w:themeTint="F2"/>
                <w:sz w:val="32"/>
                <w:szCs w:val="32"/>
                <w:cs/>
              </w:rPr>
              <w:t>วิทยาลัยเทคนิคธัญบุรี</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จังหวัดปทุมธานี : ใช้ที่ดินของวิทยาลัยเทคนิคปทุมธานี</w:t>
            </w:r>
          </w:p>
        </w:tc>
        <w:tc>
          <w:tcPr>
            <w:tcW w:w="3118"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อาคารชุดพักอาศัยสูง 4 ชั้น</w:t>
            </w:r>
          </w:p>
          <w:p w:rsidR="00C60622" w:rsidRPr="001B2C44" w:rsidRDefault="00C60622" w:rsidP="00576543">
            <w:pPr>
              <w:spacing w:line="320" w:lineRule="exact"/>
              <w:jc w:val="center"/>
              <w:rPr>
                <w:rFonts w:ascii="TH SarabunPSK" w:hAnsi="TH SarabunPSK" w:cs="TH SarabunPSK"/>
                <w:color w:val="0D0D0D" w:themeColor="text1" w:themeTint="F2"/>
                <w:sz w:val="32"/>
                <w:szCs w:val="32"/>
                <w:cs/>
              </w:rPr>
            </w:pPr>
          </w:p>
        </w:tc>
        <w:tc>
          <w:tcPr>
            <w:tcW w:w="1650"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cs/>
              </w:rPr>
            </w:pPr>
            <w:r w:rsidRPr="001B2C44">
              <w:rPr>
                <w:rFonts w:ascii="TH SarabunPSK" w:hAnsi="TH SarabunPSK" w:cs="TH SarabunPSK" w:hint="cs"/>
                <w:color w:val="0D0D0D" w:themeColor="text1" w:themeTint="F2"/>
                <w:sz w:val="32"/>
                <w:szCs w:val="32"/>
                <w:cs/>
              </w:rPr>
              <w:t>14</w:t>
            </w:r>
          </w:p>
        </w:tc>
      </w:tr>
      <w:tr w:rsidR="001B2C44" w:rsidRPr="001B2C44" w:rsidTr="00223DD6">
        <w:tc>
          <w:tcPr>
            <w:tcW w:w="4248"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cs/>
              </w:rPr>
            </w:pPr>
            <w:r w:rsidRPr="001B2C44">
              <w:rPr>
                <w:rFonts w:ascii="TH SarabunPSK" w:hAnsi="TH SarabunPSK" w:cs="TH SarabunPSK"/>
                <w:color w:val="0D0D0D" w:themeColor="text1" w:themeTint="F2"/>
                <w:sz w:val="32"/>
                <w:szCs w:val="32"/>
                <w:cs/>
              </w:rPr>
              <w:t xml:space="preserve">10. </w:t>
            </w:r>
            <w:r w:rsidRPr="001B2C44">
              <w:rPr>
                <w:rFonts w:ascii="TH SarabunPSK" w:hAnsi="TH SarabunPSK" w:cs="TH SarabunPSK"/>
                <w:b/>
                <w:bCs/>
                <w:color w:val="0D0D0D" w:themeColor="text1" w:themeTint="F2"/>
                <w:sz w:val="32"/>
                <w:szCs w:val="32"/>
                <w:cs/>
              </w:rPr>
              <w:t>วิทยาลัยการอาชีพนาแก</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จังหวัดนครพนม : ใช้ที่ดินของรัฐภายใต้การดูแลของ ศธ.</w:t>
            </w:r>
          </w:p>
        </w:tc>
        <w:tc>
          <w:tcPr>
            <w:tcW w:w="3118"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บ้านเดี่ยว 2 ชั้น</w:t>
            </w:r>
          </w:p>
          <w:p w:rsidR="00C60622" w:rsidRPr="001B2C44" w:rsidRDefault="00C60622" w:rsidP="00576543">
            <w:pPr>
              <w:spacing w:line="320" w:lineRule="exact"/>
              <w:jc w:val="center"/>
              <w:rPr>
                <w:rFonts w:ascii="TH SarabunPSK" w:hAnsi="TH SarabunPSK" w:cs="TH SarabunPSK"/>
                <w:color w:val="0D0D0D" w:themeColor="text1" w:themeTint="F2"/>
                <w:sz w:val="32"/>
                <w:szCs w:val="32"/>
                <w:cs/>
              </w:rPr>
            </w:pPr>
          </w:p>
        </w:tc>
        <w:tc>
          <w:tcPr>
            <w:tcW w:w="1650"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cs/>
              </w:rPr>
            </w:pPr>
            <w:r w:rsidRPr="001B2C44">
              <w:rPr>
                <w:rFonts w:ascii="TH SarabunPSK" w:hAnsi="TH SarabunPSK" w:cs="TH SarabunPSK" w:hint="cs"/>
                <w:color w:val="0D0D0D" w:themeColor="text1" w:themeTint="F2"/>
                <w:sz w:val="32"/>
                <w:szCs w:val="32"/>
                <w:cs/>
              </w:rPr>
              <w:t>1</w:t>
            </w:r>
          </w:p>
        </w:tc>
      </w:tr>
      <w:tr w:rsidR="001B2C44" w:rsidRPr="001B2C44" w:rsidTr="00223DD6">
        <w:tc>
          <w:tcPr>
            <w:tcW w:w="4248"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cs/>
              </w:rPr>
            </w:pPr>
            <w:r w:rsidRPr="001B2C44">
              <w:rPr>
                <w:rFonts w:ascii="TH SarabunPSK" w:hAnsi="TH SarabunPSK" w:cs="TH SarabunPSK"/>
                <w:color w:val="0D0D0D" w:themeColor="text1" w:themeTint="F2"/>
                <w:sz w:val="32"/>
                <w:szCs w:val="32"/>
                <w:cs/>
              </w:rPr>
              <w:t>11.</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b/>
                <w:bCs/>
                <w:color w:val="0D0D0D" w:themeColor="text1" w:themeTint="F2"/>
                <w:sz w:val="32"/>
                <w:szCs w:val="32"/>
                <w:cs/>
              </w:rPr>
              <w:t>วิทยาลัยการอาชีพกบินทร์บุรี</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จังหวัดปราจีนบุรี : ใช้ที่ดินของรัฐภายใต้การดูแลของ ศธ.</w:t>
            </w:r>
          </w:p>
        </w:tc>
        <w:tc>
          <w:tcPr>
            <w:tcW w:w="3118"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cs/>
              </w:rPr>
            </w:pPr>
            <w:r w:rsidRPr="001B2C44">
              <w:rPr>
                <w:rFonts w:ascii="TH SarabunPSK" w:hAnsi="TH SarabunPSK" w:cs="TH SarabunPSK"/>
                <w:color w:val="0D0D0D" w:themeColor="text1" w:themeTint="F2"/>
                <w:sz w:val="32"/>
                <w:szCs w:val="32"/>
                <w:cs/>
              </w:rPr>
              <w:t>บ้านแถวชั้นเดียว</w:t>
            </w:r>
          </w:p>
        </w:tc>
        <w:tc>
          <w:tcPr>
            <w:tcW w:w="1650"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cs/>
              </w:rPr>
            </w:pPr>
            <w:r w:rsidRPr="001B2C44">
              <w:rPr>
                <w:rFonts w:ascii="TH SarabunPSK" w:hAnsi="TH SarabunPSK" w:cs="TH SarabunPSK" w:hint="cs"/>
                <w:color w:val="0D0D0D" w:themeColor="text1" w:themeTint="F2"/>
                <w:sz w:val="32"/>
                <w:szCs w:val="32"/>
                <w:cs/>
              </w:rPr>
              <w:t>10</w:t>
            </w:r>
          </w:p>
        </w:tc>
      </w:tr>
      <w:tr w:rsidR="001B2C44" w:rsidRPr="001B2C44" w:rsidTr="00223DD6">
        <w:tc>
          <w:tcPr>
            <w:tcW w:w="4248"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cs/>
              </w:rPr>
            </w:pPr>
            <w:r w:rsidRPr="001B2C44">
              <w:rPr>
                <w:rFonts w:ascii="TH SarabunPSK" w:hAnsi="TH SarabunPSK" w:cs="TH SarabunPSK"/>
                <w:color w:val="0D0D0D" w:themeColor="text1" w:themeTint="F2"/>
                <w:sz w:val="32"/>
                <w:szCs w:val="32"/>
                <w:cs/>
              </w:rPr>
              <w:t>12.</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b/>
                <w:bCs/>
                <w:color w:val="0D0D0D" w:themeColor="text1" w:themeTint="F2"/>
                <w:sz w:val="32"/>
                <w:szCs w:val="32"/>
                <w:cs/>
              </w:rPr>
              <w:t>วิทยาลัยสารพัดช่างมหาสารคาม</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จังหวัดมหาสารคาม : ใช้ที่ดินของรัฐภายใต้การดูแลของ ศธ.</w:t>
            </w:r>
          </w:p>
        </w:tc>
        <w:tc>
          <w:tcPr>
            <w:tcW w:w="3118"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อาคารชุดพักอาศัยสูง 4 ชั้น</w:t>
            </w:r>
          </w:p>
          <w:p w:rsidR="00C60622" w:rsidRPr="001B2C44" w:rsidRDefault="00C60622" w:rsidP="00576543">
            <w:pPr>
              <w:spacing w:line="320" w:lineRule="exact"/>
              <w:jc w:val="center"/>
              <w:rPr>
                <w:rFonts w:ascii="TH SarabunPSK" w:hAnsi="TH SarabunPSK" w:cs="TH SarabunPSK"/>
                <w:color w:val="0D0D0D" w:themeColor="text1" w:themeTint="F2"/>
                <w:sz w:val="32"/>
                <w:szCs w:val="32"/>
                <w:cs/>
              </w:rPr>
            </w:pPr>
          </w:p>
        </w:tc>
        <w:tc>
          <w:tcPr>
            <w:tcW w:w="1650"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cs/>
              </w:rPr>
            </w:pPr>
            <w:r w:rsidRPr="001B2C44">
              <w:rPr>
                <w:rFonts w:ascii="TH SarabunPSK" w:hAnsi="TH SarabunPSK" w:cs="TH SarabunPSK" w:hint="cs"/>
                <w:color w:val="0D0D0D" w:themeColor="text1" w:themeTint="F2"/>
                <w:sz w:val="32"/>
                <w:szCs w:val="32"/>
                <w:cs/>
              </w:rPr>
              <w:t>14</w:t>
            </w:r>
          </w:p>
        </w:tc>
      </w:tr>
      <w:tr w:rsidR="001B2C44" w:rsidRPr="001B2C44" w:rsidTr="00223DD6">
        <w:tc>
          <w:tcPr>
            <w:tcW w:w="4248"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cs/>
              </w:rPr>
            </w:pPr>
            <w:r w:rsidRPr="001B2C44">
              <w:rPr>
                <w:rFonts w:ascii="TH SarabunPSK" w:hAnsi="TH SarabunPSK" w:cs="TH SarabunPSK"/>
                <w:color w:val="0D0D0D" w:themeColor="text1" w:themeTint="F2"/>
                <w:sz w:val="32"/>
                <w:szCs w:val="32"/>
                <w:cs/>
              </w:rPr>
              <w:t xml:space="preserve">13. </w:t>
            </w:r>
            <w:r w:rsidRPr="001B2C44">
              <w:rPr>
                <w:rFonts w:ascii="TH SarabunPSK" w:hAnsi="TH SarabunPSK" w:cs="TH SarabunPSK"/>
                <w:b/>
                <w:bCs/>
                <w:color w:val="0D0D0D" w:themeColor="text1" w:themeTint="F2"/>
                <w:sz w:val="32"/>
                <w:szCs w:val="32"/>
                <w:cs/>
              </w:rPr>
              <w:t>วิทยาลัยเทคนิคพัทยา</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จังหวัดชลบุรี : ใช้ที่ดินของวัด</w:t>
            </w:r>
          </w:p>
        </w:tc>
        <w:tc>
          <w:tcPr>
            <w:tcW w:w="3118"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อาคารชุดพักอาศัยสูง 4 ชั้น</w:t>
            </w:r>
          </w:p>
          <w:p w:rsidR="00C60622" w:rsidRPr="001B2C44" w:rsidRDefault="00C60622" w:rsidP="00576543">
            <w:pPr>
              <w:spacing w:line="320" w:lineRule="exact"/>
              <w:jc w:val="center"/>
              <w:rPr>
                <w:rFonts w:ascii="TH SarabunPSK" w:hAnsi="TH SarabunPSK" w:cs="TH SarabunPSK"/>
                <w:color w:val="0D0D0D" w:themeColor="text1" w:themeTint="F2"/>
                <w:sz w:val="32"/>
                <w:szCs w:val="32"/>
                <w:cs/>
              </w:rPr>
            </w:pPr>
          </w:p>
        </w:tc>
        <w:tc>
          <w:tcPr>
            <w:tcW w:w="1650"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cs/>
              </w:rPr>
            </w:pPr>
            <w:r w:rsidRPr="001B2C44">
              <w:rPr>
                <w:rFonts w:ascii="TH SarabunPSK" w:hAnsi="TH SarabunPSK" w:cs="TH SarabunPSK" w:hint="cs"/>
                <w:color w:val="0D0D0D" w:themeColor="text1" w:themeTint="F2"/>
                <w:sz w:val="32"/>
                <w:szCs w:val="32"/>
                <w:cs/>
              </w:rPr>
              <w:t>14</w:t>
            </w:r>
          </w:p>
        </w:tc>
      </w:tr>
      <w:tr w:rsidR="001B2C44" w:rsidRPr="001B2C44" w:rsidTr="00223DD6">
        <w:tc>
          <w:tcPr>
            <w:tcW w:w="4248"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cs/>
              </w:rPr>
            </w:pPr>
            <w:r w:rsidRPr="001B2C44">
              <w:rPr>
                <w:rFonts w:ascii="TH SarabunPSK" w:hAnsi="TH SarabunPSK" w:cs="TH SarabunPSK"/>
                <w:color w:val="0D0D0D" w:themeColor="text1" w:themeTint="F2"/>
                <w:sz w:val="32"/>
                <w:szCs w:val="32"/>
                <w:cs/>
              </w:rPr>
              <w:t xml:space="preserve">14. </w:t>
            </w:r>
            <w:r w:rsidRPr="001B2C44">
              <w:rPr>
                <w:rFonts w:ascii="TH SarabunPSK" w:hAnsi="TH SarabunPSK" w:cs="TH SarabunPSK"/>
                <w:b/>
                <w:bCs/>
                <w:color w:val="0D0D0D" w:themeColor="text1" w:themeTint="F2"/>
                <w:sz w:val="32"/>
                <w:szCs w:val="32"/>
                <w:cs/>
              </w:rPr>
              <w:t>วิทยาลัยการอาชีพแก้งคร้อ</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จังหวัดชัยภูมิ : ใช้ที่ดินของรัฐภายใต้การดูแลของ ศธ.</w:t>
            </w:r>
          </w:p>
        </w:tc>
        <w:tc>
          <w:tcPr>
            <w:tcW w:w="3118"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อาคารชุดพักอาศัยสูง 4 ชั้น</w:t>
            </w:r>
          </w:p>
          <w:p w:rsidR="00C60622" w:rsidRPr="001B2C44" w:rsidRDefault="00C60622" w:rsidP="00576543">
            <w:pPr>
              <w:spacing w:line="320" w:lineRule="exact"/>
              <w:jc w:val="center"/>
              <w:rPr>
                <w:rFonts w:ascii="TH SarabunPSK" w:hAnsi="TH SarabunPSK" w:cs="TH SarabunPSK"/>
                <w:color w:val="0D0D0D" w:themeColor="text1" w:themeTint="F2"/>
                <w:sz w:val="32"/>
                <w:szCs w:val="32"/>
                <w:cs/>
              </w:rPr>
            </w:pPr>
          </w:p>
        </w:tc>
        <w:tc>
          <w:tcPr>
            <w:tcW w:w="1650"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cs/>
              </w:rPr>
            </w:pPr>
            <w:r w:rsidRPr="001B2C44">
              <w:rPr>
                <w:rFonts w:ascii="TH SarabunPSK" w:hAnsi="TH SarabunPSK" w:cs="TH SarabunPSK" w:hint="cs"/>
                <w:color w:val="0D0D0D" w:themeColor="text1" w:themeTint="F2"/>
                <w:sz w:val="32"/>
                <w:szCs w:val="32"/>
                <w:cs/>
              </w:rPr>
              <w:t>14</w:t>
            </w:r>
          </w:p>
        </w:tc>
      </w:tr>
      <w:tr w:rsidR="001B2C44" w:rsidRPr="001B2C44" w:rsidTr="00223DD6">
        <w:tc>
          <w:tcPr>
            <w:tcW w:w="4248"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cs/>
              </w:rPr>
            </w:pPr>
            <w:r w:rsidRPr="001B2C44">
              <w:rPr>
                <w:rFonts w:ascii="TH SarabunPSK" w:hAnsi="TH SarabunPSK" w:cs="TH SarabunPSK"/>
                <w:color w:val="0D0D0D" w:themeColor="text1" w:themeTint="F2"/>
                <w:sz w:val="32"/>
                <w:szCs w:val="32"/>
                <w:cs/>
              </w:rPr>
              <w:t xml:space="preserve">15. </w:t>
            </w:r>
            <w:r w:rsidRPr="001B2C44">
              <w:rPr>
                <w:rFonts w:ascii="TH SarabunPSK" w:hAnsi="TH SarabunPSK" w:cs="TH SarabunPSK"/>
                <w:b/>
                <w:bCs/>
                <w:color w:val="0D0D0D" w:themeColor="text1" w:themeTint="F2"/>
                <w:sz w:val="32"/>
                <w:szCs w:val="32"/>
                <w:cs/>
              </w:rPr>
              <w:t>วิทยาลัยเทคนิคลำพูน</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จังหวัดลำพูน: ใช้ที่ ดินของวิทยาลัยเทคนิคลำพูน</w:t>
            </w:r>
          </w:p>
        </w:tc>
        <w:tc>
          <w:tcPr>
            <w:tcW w:w="3118"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อาคารชุดพักอาศัยสูง 4 ชั้น</w:t>
            </w:r>
          </w:p>
          <w:p w:rsidR="00C60622" w:rsidRPr="001B2C44" w:rsidRDefault="00C60622" w:rsidP="00576543">
            <w:pPr>
              <w:spacing w:line="320" w:lineRule="exact"/>
              <w:jc w:val="center"/>
              <w:rPr>
                <w:rFonts w:ascii="TH SarabunPSK" w:hAnsi="TH SarabunPSK" w:cs="TH SarabunPSK"/>
                <w:color w:val="0D0D0D" w:themeColor="text1" w:themeTint="F2"/>
                <w:sz w:val="32"/>
                <w:szCs w:val="32"/>
                <w:cs/>
              </w:rPr>
            </w:pPr>
          </w:p>
        </w:tc>
        <w:tc>
          <w:tcPr>
            <w:tcW w:w="1650"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cs/>
              </w:rPr>
            </w:pPr>
            <w:r w:rsidRPr="001B2C44">
              <w:rPr>
                <w:rFonts w:ascii="TH SarabunPSK" w:hAnsi="TH SarabunPSK" w:cs="TH SarabunPSK" w:hint="cs"/>
                <w:color w:val="0D0D0D" w:themeColor="text1" w:themeTint="F2"/>
                <w:sz w:val="32"/>
                <w:szCs w:val="32"/>
                <w:cs/>
              </w:rPr>
              <w:t>14</w:t>
            </w:r>
          </w:p>
        </w:tc>
      </w:tr>
      <w:tr w:rsidR="001B2C44" w:rsidRPr="001B2C44" w:rsidTr="00223DD6">
        <w:tc>
          <w:tcPr>
            <w:tcW w:w="4248"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cs/>
              </w:rPr>
            </w:pPr>
            <w:r w:rsidRPr="001B2C44">
              <w:rPr>
                <w:rFonts w:ascii="TH SarabunPSK" w:hAnsi="TH SarabunPSK" w:cs="TH SarabunPSK"/>
                <w:color w:val="0D0D0D" w:themeColor="text1" w:themeTint="F2"/>
                <w:sz w:val="32"/>
                <w:szCs w:val="32"/>
                <w:cs/>
              </w:rPr>
              <w:t xml:space="preserve">16. </w:t>
            </w:r>
            <w:r w:rsidRPr="001B2C44">
              <w:rPr>
                <w:rFonts w:ascii="TH SarabunPSK" w:hAnsi="TH SarabunPSK" w:cs="TH SarabunPSK"/>
                <w:b/>
                <w:bCs/>
                <w:color w:val="0D0D0D" w:themeColor="text1" w:themeTint="F2"/>
                <w:sz w:val="32"/>
                <w:szCs w:val="32"/>
                <w:cs/>
              </w:rPr>
              <w:t>วิทยาลัยเทคนิคสระแก้ว</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จังหวัดสระแก้ว : ใช้ที่ดินของวิทยาลัยเทคนิคสระแก้ว</w:t>
            </w:r>
          </w:p>
        </w:tc>
        <w:tc>
          <w:tcPr>
            <w:tcW w:w="3118"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cs/>
              </w:rPr>
            </w:pPr>
            <w:r w:rsidRPr="001B2C44">
              <w:rPr>
                <w:rFonts w:ascii="TH SarabunPSK" w:hAnsi="TH SarabunPSK" w:cs="TH SarabunPSK"/>
                <w:color w:val="0D0D0D" w:themeColor="text1" w:themeTint="F2"/>
                <w:sz w:val="32"/>
                <w:szCs w:val="32"/>
                <w:cs/>
              </w:rPr>
              <w:t>อาคารชุดพักอาศัยสูง 4 ชั้น</w:t>
            </w:r>
          </w:p>
        </w:tc>
        <w:tc>
          <w:tcPr>
            <w:tcW w:w="1650"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cs/>
              </w:rPr>
            </w:pPr>
            <w:r w:rsidRPr="001B2C44">
              <w:rPr>
                <w:rFonts w:ascii="TH SarabunPSK" w:hAnsi="TH SarabunPSK" w:cs="TH SarabunPSK" w:hint="cs"/>
                <w:color w:val="0D0D0D" w:themeColor="text1" w:themeTint="F2"/>
                <w:sz w:val="32"/>
                <w:szCs w:val="32"/>
                <w:cs/>
              </w:rPr>
              <w:t>14</w:t>
            </w:r>
          </w:p>
        </w:tc>
      </w:tr>
      <w:tr w:rsidR="001B2C44" w:rsidRPr="001B2C44" w:rsidTr="00223DD6">
        <w:tc>
          <w:tcPr>
            <w:tcW w:w="4248"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cs/>
              </w:rPr>
            </w:pPr>
            <w:r w:rsidRPr="001B2C44">
              <w:rPr>
                <w:rFonts w:ascii="TH SarabunPSK" w:hAnsi="TH SarabunPSK" w:cs="TH SarabunPSK" w:hint="cs"/>
                <w:color w:val="0D0D0D" w:themeColor="text1" w:themeTint="F2"/>
                <w:sz w:val="32"/>
                <w:szCs w:val="32"/>
                <w:cs/>
              </w:rPr>
              <w:t>17</w:t>
            </w:r>
            <w:r w:rsidRPr="001B2C44">
              <w:rPr>
                <w:rFonts w:ascii="TH SarabunPSK" w:hAnsi="TH SarabunPSK" w:cs="TH SarabunPSK"/>
                <w:color w:val="0D0D0D" w:themeColor="text1" w:themeTint="F2"/>
                <w:sz w:val="32"/>
                <w:szCs w:val="32"/>
                <w:cs/>
              </w:rPr>
              <w:t xml:space="preserve">. </w:t>
            </w:r>
            <w:r w:rsidRPr="001B2C44">
              <w:rPr>
                <w:rFonts w:ascii="TH SarabunPSK" w:hAnsi="TH SarabunPSK" w:cs="TH SarabunPSK"/>
                <w:b/>
                <w:bCs/>
                <w:color w:val="0D0D0D" w:themeColor="text1" w:themeTint="F2"/>
                <w:sz w:val="32"/>
                <w:szCs w:val="32"/>
                <w:cs/>
              </w:rPr>
              <w:t>วิทยาลัยการอาชีพโพนทอง</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จังหวัดร้อยเอ็ด : ใช้ที่ดินของวิทยาลัยการอาชีพโพนทอง</w:t>
            </w:r>
          </w:p>
        </w:tc>
        <w:tc>
          <w:tcPr>
            <w:tcW w:w="3118"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อาคารชุดพักอาศัยสูง 4 ชั้น</w:t>
            </w:r>
          </w:p>
          <w:p w:rsidR="00C60622" w:rsidRPr="001B2C44" w:rsidRDefault="00C60622" w:rsidP="00576543">
            <w:pPr>
              <w:spacing w:line="320" w:lineRule="exact"/>
              <w:jc w:val="center"/>
              <w:rPr>
                <w:rFonts w:ascii="TH SarabunPSK" w:hAnsi="TH SarabunPSK" w:cs="TH SarabunPSK"/>
                <w:color w:val="0D0D0D" w:themeColor="text1" w:themeTint="F2"/>
                <w:sz w:val="32"/>
                <w:szCs w:val="32"/>
                <w:cs/>
              </w:rPr>
            </w:pPr>
          </w:p>
        </w:tc>
        <w:tc>
          <w:tcPr>
            <w:tcW w:w="1650"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cs/>
              </w:rPr>
            </w:pPr>
            <w:r w:rsidRPr="001B2C44">
              <w:rPr>
                <w:rFonts w:ascii="TH SarabunPSK" w:hAnsi="TH SarabunPSK" w:cs="TH SarabunPSK" w:hint="cs"/>
                <w:color w:val="0D0D0D" w:themeColor="text1" w:themeTint="F2"/>
                <w:sz w:val="32"/>
                <w:szCs w:val="32"/>
                <w:cs/>
              </w:rPr>
              <w:t>14</w:t>
            </w:r>
          </w:p>
        </w:tc>
      </w:tr>
      <w:tr w:rsidR="001B2C44" w:rsidRPr="001B2C44" w:rsidTr="00223DD6">
        <w:tc>
          <w:tcPr>
            <w:tcW w:w="4248"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cs/>
              </w:rPr>
            </w:pPr>
            <w:r w:rsidRPr="001B2C44">
              <w:rPr>
                <w:rFonts w:ascii="TH SarabunPSK" w:hAnsi="TH SarabunPSK" w:cs="TH SarabunPSK"/>
                <w:color w:val="0D0D0D" w:themeColor="text1" w:themeTint="F2"/>
                <w:sz w:val="32"/>
                <w:szCs w:val="32"/>
                <w:cs/>
              </w:rPr>
              <w:t xml:space="preserve">18. </w:t>
            </w:r>
            <w:r w:rsidRPr="001B2C44">
              <w:rPr>
                <w:rFonts w:ascii="TH SarabunPSK" w:hAnsi="TH SarabunPSK" w:cs="TH SarabunPSK"/>
                <w:b/>
                <w:bCs/>
                <w:color w:val="0D0D0D" w:themeColor="text1" w:themeTint="F2"/>
                <w:sz w:val="32"/>
                <w:szCs w:val="32"/>
                <w:cs/>
              </w:rPr>
              <w:t>วิทยาลัยการอาชีพพยัคฆภูมิพิสัย</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จังหวัดมหาสารคาม : ใช้ที่ดินของวิทยาลัยการอาชีพพยัคฆภูมิพิสัย</w:t>
            </w:r>
          </w:p>
        </w:tc>
        <w:tc>
          <w:tcPr>
            <w:tcW w:w="3118"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บ้านแถวชั้นเดียว</w:t>
            </w:r>
          </w:p>
          <w:p w:rsidR="00C60622" w:rsidRPr="001B2C44" w:rsidRDefault="00C60622" w:rsidP="00576543">
            <w:pPr>
              <w:spacing w:line="320" w:lineRule="exact"/>
              <w:jc w:val="center"/>
              <w:rPr>
                <w:rFonts w:ascii="TH SarabunPSK" w:hAnsi="TH SarabunPSK" w:cs="TH SarabunPSK"/>
                <w:color w:val="0D0D0D" w:themeColor="text1" w:themeTint="F2"/>
                <w:sz w:val="32"/>
                <w:szCs w:val="32"/>
                <w:cs/>
              </w:rPr>
            </w:pPr>
          </w:p>
        </w:tc>
        <w:tc>
          <w:tcPr>
            <w:tcW w:w="1650"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cs/>
              </w:rPr>
            </w:pPr>
            <w:r w:rsidRPr="001B2C44">
              <w:rPr>
                <w:rFonts w:ascii="TH SarabunPSK" w:hAnsi="TH SarabunPSK" w:cs="TH SarabunPSK" w:hint="cs"/>
                <w:color w:val="0D0D0D" w:themeColor="text1" w:themeTint="F2"/>
                <w:sz w:val="32"/>
                <w:szCs w:val="32"/>
                <w:cs/>
              </w:rPr>
              <w:t>6</w:t>
            </w:r>
          </w:p>
        </w:tc>
      </w:tr>
      <w:tr w:rsidR="001B2C44" w:rsidRPr="001B2C44" w:rsidTr="00223DD6">
        <w:tc>
          <w:tcPr>
            <w:tcW w:w="4248"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cs/>
              </w:rPr>
            </w:pPr>
            <w:r w:rsidRPr="001B2C44">
              <w:rPr>
                <w:rFonts w:ascii="TH SarabunPSK" w:hAnsi="TH SarabunPSK" w:cs="TH SarabunPSK"/>
                <w:color w:val="0D0D0D" w:themeColor="text1" w:themeTint="F2"/>
                <w:sz w:val="32"/>
                <w:szCs w:val="32"/>
                <w:cs/>
              </w:rPr>
              <w:t xml:space="preserve">19. </w:t>
            </w:r>
            <w:r w:rsidRPr="001B2C44">
              <w:rPr>
                <w:rFonts w:ascii="TH SarabunPSK" w:hAnsi="TH SarabunPSK" w:cs="TH SarabunPSK"/>
                <w:b/>
                <w:bCs/>
                <w:color w:val="0D0D0D" w:themeColor="text1" w:themeTint="F2"/>
                <w:sz w:val="32"/>
                <w:szCs w:val="32"/>
                <w:cs/>
              </w:rPr>
              <w:t>วิทยาลัยเทคนิคกันทรารมย์</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จังหวัดศรีสะเกษ : ใช้ที่ดินของวิทยาลัยเทคนิคกันทรารมย์</w:t>
            </w:r>
          </w:p>
        </w:tc>
        <w:tc>
          <w:tcPr>
            <w:tcW w:w="3118"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cs/>
              </w:rPr>
            </w:pPr>
            <w:r w:rsidRPr="001B2C44">
              <w:rPr>
                <w:rFonts w:ascii="TH SarabunPSK" w:hAnsi="TH SarabunPSK" w:cs="TH SarabunPSK"/>
                <w:color w:val="0D0D0D" w:themeColor="text1" w:themeTint="F2"/>
                <w:sz w:val="32"/>
                <w:szCs w:val="32"/>
                <w:cs/>
              </w:rPr>
              <w:t>บ้านเดี่ยว 2 ชั้น</w:t>
            </w:r>
          </w:p>
        </w:tc>
        <w:tc>
          <w:tcPr>
            <w:tcW w:w="1650"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cs/>
              </w:rPr>
            </w:pPr>
            <w:r w:rsidRPr="001B2C44">
              <w:rPr>
                <w:rFonts w:ascii="TH SarabunPSK" w:hAnsi="TH SarabunPSK" w:cs="TH SarabunPSK" w:hint="cs"/>
                <w:color w:val="0D0D0D" w:themeColor="text1" w:themeTint="F2"/>
                <w:sz w:val="32"/>
                <w:szCs w:val="32"/>
                <w:cs/>
              </w:rPr>
              <w:t>20</w:t>
            </w:r>
          </w:p>
        </w:tc>
      </w:tr>
      <w:tr w:rsidR="001B2C44" w:rsidRPr="001B2C44" w:rsidTr="00223DD6">
        <w:tc>
          <w:tcPr>
            <w:tcW w:w="7366" w:type="dxa"/>
            <w:gridSpan w:val="2"/>
          </w:tcPr>
          <w:p w:rsidR="00C60622" w:rsidRPr="001B2C44" w:rsidRDefault="00C60622" w:rsidP="00576543">
            <w:pPr>
              <w:spacing w:line="320" w:lineRule="exact"/>
              <w:jc w:val="center"/>
              <w:rPr>
                <w:rFonts w:ascii="TH SarabunPSK" w:hAnsi="TH SarabunPSK" w:cs="TH SarabunPSK"/>
                <w:b/>
                <w:bCs/>
                <w:color w:val="0D0D0D" w:themeColor="text1" w:themeTint="F2"/>
                <w:sz w:val="32"/>
                <w:szCs w:val="32"/>
                <w:cs/>
              </w:rPr>
            </w:pPr>
            <w:r w:rsidRPr="001B2C44">
              <w:rPr>
                <w:rFonts w:ascii="TH SarabunPSK" w:hAnsi="TH SarabunPSK" w:cs="TH SarabunPSK" w:hint="cs"/>
                <w:b/>
                <w:bCs/>
                <w:color w:val="0D0D0D" w:themeColor="text1" w:themeTint="F2"/>
                <w:sz w:val="32"/>
                <w:szCs w:val="32"/>
                <w:cs/>
              </w:rPr>
              <w:t>รวม 19 โครงการ</w:t>
            </w:r>
          </w:p>
        </w:tc>
        <w:tc>
          <w:tcPr>
            <w:tcW w:w="1650" w:type="dxa"/>
          </w:tcPr>
          <w:p w:rsidR="00C60622" w:rsidRPr="001B2C44" w:rsidRDefault="00C60622" w:rsidP="00576543">
            <w:pPr>
              <w:spacing w:line="320" w:lineRule="exact"/>
              <w:jc w:val="center"/>
              <w:rPr>
                <w:rFonts w:ascii="TH SarabunPSK" w:hAnsi="TH SarabunPSK" w:cs="TH SarabunPSK"/>
                <w:b/>
                <w:bCs/>
                <w:color w:val="0D0D0D" w:themeColor="text1" w:themeTint="F2"/>
                <w:sz w:val="32"/>
                <w:szCs w:val="32"/>
                <w:cs/>
              </w:rPr>
            </w:pPr>
            <w:r w:rsidRPr="001B2C44">
              <w:rPr>
                <w:rFonts w:ascii="TH SarabunPSK" w:hAnsi="TH SarabunPSK" w:cs="TH SarabunPSK" w:hint="cs"/>
                <w:b/>
                <w:bCs/>
                <w:color w:val="0D0D0D" w:themeColor="text1" w:themeTint="F2"/>
                <w:sz w:val="32"/>
                <w:szCs w:val="32"/>
                <w:cs/>
              </w:rPr>
              <w:t>263 หน่วย</w:t>
            </w:r>
          </w:p>
        </w:tc>
      </w:tr>
    </w:tbl>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6"/>
          <w:szCs w:val="36"/>
          <w:cs/>
        </w:rPr>
        <w:tab/>
      </w:r>
      <w:r w:rsidRPr="001B2C44">
        <w:rPr>
          <w:rFonts w:ascii="TH SarabunPSK" w:hAnsi="TH SarabunPSK" w:cs="TH SarabunPSK"/>
          <w:color w:val="0D0D0D" w:themeColor="text1" w:themeTint="F2"/>
          <w:sz w:val="36"/>
          <w:szCs w:val="36"/>
          <w:cs/>
        </w:rPr>
        <w:tab/>
      </w:r>
      <w:r w:rsidRPr="001B2C44">
        <w:rPr>
          <w:rFonts w:ascii="TH SarabunPSK" w:hAnsi="TH SarabunPSK" w:cs="TH SarabunPSK"/>
          <w:color w:val="0D0D0D" w:themeColor="text1" w:themeTint="F2"/>
          <w:sz w:val="32"/>
          <w:szCs w:val="32"/>
          <w:cs/>
        </w:rPr>
        <w:t>ทั้งนี้ มีแผนการก่อสร้างโครงการ 3 ปี โดยเริ่มตั้งแต่ไตรมาส 4 ของปีงบประ</w:t>
      </w:r>
      <w:r w:rsidRPr="001B2C44">
        <w:rPr>
          <w:rFonts w:ascii="TH SarabunPSK" w:hAnsi="TH SarabunPSK" w:cs="TH SarabunPSK" w:hint="cs"/>
          <w:color w:val="0D0D0D" w:themeColor="text1" w:themeTint="F2"/>
          <w:sz w:val="32"/>
          <w:szCs w:val="32"/>
          <w:cs/>
        </w:rPr>
        <w:t xml:space="preserve">มาณ </w:t>
      </w:r>
      <w:r w:rsidRPr="001B2C44">
        <w:rPr>
          <w:rFonts w:ascii="TH SarabunPSK" w:hAnsi="TH SarabunPSK" w:cs="TH SarabunPSK"/>
          <w:color w:val="0D0D0D" w:themeColor="text1" w:themeTint="F2"/>
          <w:sz w:val="32"/>
          <w:szCs w:val="32"/>
          <w:cs/>
        </w:rPr>
        <w:t>พ.ศ. 2565 ถึงปีงบประมาณ พ.ศ. 2567</w:t>
      </w:r>
    </w:p>
    <w:p w:rsidR="00C60622" w:rsidRPr="001B2C44" w:rsidRDefault="00C60622" w:rsidP="00576543">
      <w:pPr>
        <w:spacing w:line="320" w:lineRule="exact"/>
        <w:jc w:val="thaiDistribute"/>
        <w:rPr>
          <w:rFonts w:ascii="TH SarabunPSK" w:hAnsi="TH SarabunPSK" w:cs="TH SarabunPSK"/>
          <w:color w:val="0D0D0D" w:themeColor="text1" w:themeTint="F2"/>
          <w:sz w:val="36"/>
          <w:szCs w:val="36"/>
        </w:rPr>
      </w:pPr>
      <w:r w:rsidRPr="001B2C44">
        <w:rPr>
          <w:rFonts w:ascii="TH SarabunPSK" w:hAnsi="TH SarabunPSK" w:cs="TH SarabunPSK"/>
          <w:color w:val="0D0D0D" w:themeColor="text1" w:themeTint="F2"/>
          <w:sz w:val="32"/>
          <w:szCs w:val="32"/>
          <w:cs/>
        </w:rPr>
        <w:tab/>
      </w:r>
    </w:p>
    <w:p w:rsidR="00C60622" w:rsidRPr="001B2C44" w:rsidRDefault="00A157D2"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hint="cs"/>
          <w:b/>
          <w:bCs/>
          <w:color w:val="0D0D0D" w:themeColor="text1" w:themeTint="F2"/>
          <w:sz w:val="32"/>
          <w:szCs w:val="32"/>
          <w:cs/>
        </w:rPr>
        <w:t>10.</w:t>
      </w:r>
      <w:r w:rsidR="00C60622" w:rsidRPr="001B2C44">
        <w:rPr>
          <w:rFonts w:ascii="TH SarabunPSK" w:hAnsi="TH SarabunPSK" w:cs="TH SarabunPSK" w:hint="cs"/>
          <w:b/>
          <w:bCs/>
          <w:color w:val="0D0D0D" w:themeColor="text1" w:themeTint="F2"/>
          <w:sz w:val="32"/>
          <w:szCs w:val="32"/>
          <w:cs/>
        </w:rPr>
        <w:t xml:space="preserve"> เรื่อง เป้าหมายของนโยบายการเงิน ประจำปี 2565</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hint="cs"/>
          <w:b/>
          <w:bCs/>
          <w:color w:val="0D0D0D" w:themeColor="text1" w:themeTint="F2"/>
          <w:sz w:val="32"/>
          <w:szCs w:val="32"/>
          <w:cs/>
        </w:rPr>
        <w:tab/>
      </w:r>
      <w:r w:rsidRPr="001B2C44">
        <w:rPr>
          <w:rFonts w:ascii="TH SarabunPSK" w:hAnsi="TH SarabunPSK" w:cs="TH SarabunPSK" w:hint="cs"/>
          <w:b/>
          <w:bCs/>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คณะรัฐมนตรีมีมติอนุมัติเป้าหมายของนโยบายการเงิน ประจำปี 2565 </w:t>
      </w:r>
      <w:r w:rsidRPr="001B2C44">
        <w:rPr>
          <w:rFonts w:ascii="TH SarabunPSK" w:hAnsi="TH SarabunPSK" w:cs="TH SarabunPSK"/>
          <w:color w:val="0D0D0D" w:themeColor="text1" w:themeTint="F2"/>
          <w:sz w:val="32"/>
          <w:szCs w:val="32"/>
          <w:cs/>
        </w:rPr>
        <w:t>พร้อมข้อตกลงร่วมกันระหว่างคณะกรรมการนโยบายการเงิน (กนง</w:t>
      </w:r>
      <w:r w:rsidRPr="001B2C44">
        <w:rPr>
          <w:rFonts w:ascii="TH SarabunPSK" w:hAnsi="TH SarabunPSK" w:cs="TH SarabunPSK" w:hint="cs"/>
          <w:color w:val="0D0D0D" w:themeColor="text1" w:themeTint="F2"/>
          <w:sz w:val="32"/>
          <w:szCs w:val="32"/>
          <w:cs/>
        </w:rPr>
        <w:t>.</w:t>
      </w:r>
      <w:r w:rsidRPr="001B2C44">
        <w:rPr>
          <w:rFonts w:ascii="TH SarabunPSK" w:hAnsi="TH SarabunPSK" w:cs="TH SarabunPSK"/>
          <w:color w:val="0D0D0D" w:themeColor="text1" w:themeTint="F2"/>
          <w:sz w:val="32"/>
          <w:szCs w:val="32"/>
          <w:cs/>
        </w:rPr>
        <w:t>) และรัฐมนตรีว่าการกระทรวงการคลัง</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 xml:space="preserve">ในการกำหนดเป้าหมายของนโยบายการเงินสำหรับระยะปานกลาง และเป้าหมายสำหรับปี </w:t>
      </w:r>
      <w:r w:rsidRPr="001B2C44">
        <w:rPr>
          <w:rFonts w:ascii="TH SarabunPSK" w:hAnsi="TH SarabunPSK" w:cs="TH SarabunPSK" w:hint="cs"/>
          <w:color w:val="0D0D0D" w:themeColor="text1" w:themeTint="F2"/>
          <w:sz w:val="32"/>
          <w:szCs w:val="32"/>
          <w:cs/>
        </w:rPr>
        <w:t xml:space="preserve">2565 </w:t>
      </w:r>
      <w:r w:rsidRPr="001B2C44">
        <w:rPr>
          <w:rFonts w:ascii="TH SarabunPSK" w:hAnsi="TH SarabunPSK" w:cs="TH SarabunPSK"/>
          <w:color w:val="0D0D0D" w:themeColor="text1" w:themeTint="F2"/>
          <w:sz w:val="32"/>
          <w:szCs w:val="32"/>
          <w:cs/>
        </w:rPr>
        <w:t xml:space="preserve">ซึ่งกำหนดเป้าหมายของนโยบายการเงินไว้ที่อัตราเงินเฟ้อทั่วไปในช่วงร้อยละ 1 - 3 </w:t>
      </w:r>
      <w:r w:rsidRPr="001B2C44">
        <w:rPr>
          <w:rFonts w:ascii="TH SarabunPSK" w:hAnsi="TH SarabunPSK" w:cs="TH SarabunPSK" w:hint="cs"/>
          <w:color w:val="0D0D0D" w:themeColor="text1" w:themeTint="F2"/>
          <w:sz w:val="32"/>
          <w:szCs w:val="32"/>
          <w:cs/>
        </w:rPr>
        <w:t>ตามที่รัฐมนตรีว่าการกระทรวงการคลังเสนอ และให้ประกาศในราชกิจจานุเบกษาต่อไป</w:t>
      </w:r>
    </w:p>
    <w:p w:rsidR="00C60622" w:rsidRPr="001B2C44" w:rsidRDefault="00C60622" w:rsidP="00576543">
      <w:pPr>
        <w:spacing w:line="320" w:lineRule="exact"/>
        <w:jc w:val="thaiDistribute"/>
        <w:rPr>
          <w:rFonts w:ascii="TH SarabunPSK" w:hAnsi="TH SarabunPSK" w:cs="TH SarabunPSK"/>
          <w:b/>
          <w:bCs/>
          <w:color w:val="0D0D0D" w:themeColor="text1" w:themeTint="F2"/>
          <w:sz w:val="32"/>
          <w:szCs w:val="32"/>
          <w:u w:val="single"/>
        </w:rPr>
      </w:pPr>
      <w:r w:rsidRPr="001B2C44">
        <w:rPr>
          <w:rFonts w:ascii="TH SarabunPSK" w:hAnsi="TH SarabunPSK" w:cs="TH SarabunPSK"/>
          <w:color w:val="0D0D0D" w:themeColor="text1" w:themeTint="F2"/>
          <w:sz w:val="32"/>
          <w:szCs w:val="32"/>
          <w:cs/>
        </w:rPr>
        <w:lastRenderedPageBreak/>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b/>
          <w:bCs/>
          <w:color w:val="0D0D0D" w:themeColor="text1" w:themeTint="F2"/>
          <w:sz w:val="32"/>
          <w:szCs w:val="32"/>
          <w:u w:val="single"/>
          <w:cs/>
        </w:rPr>
        <w:t>สาระสำคัญของเรื่อง</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 xml:space="preserve">รัฐมนตรีว่าการกระทรวงการคลังรายงานว่า </w:t>
      </w:r>
      <w:r w:rsidRPr="001B2C44">
        <w:rPr>
          <w:rFonts w:ascii="TH SarabunPSK" w:hAnsi="TH SarabunPSK" w:cs="TH SarabunPSK"/>
          <w:b/>
          <w:bCs/>
          <w:color w:val="0D0D0D" w:themeColor="text1" w:themeTint="F2"/>
          <w:sz w:val="32"/>
          <w:szCs w:val="32"/>
          <w:cs/>
        </w:rPr>
        <w:t>ผู้ว่าการธนาคารแห่งประเทศไทย</w:t>
      </w:r>
      <w:r w:rsidRPr="001B2C44">
        <w:rPr>
          <w:rFonts w:ascii="TH SarabunPSK" w:hAnsi="TH SarabunPSK" w:cs="TH SarabunPSK" w:hint="cs"/>
          <w:b/>
          <w:bCs/>
          <w:color w:val="0D0D0D" w:themeColor="text1" w:themeTint="F2"/>
          <w:sz w:val="32"/>
          <w:szCs w:val="32"/>
          <w:cs/>
        </w:rPr>
        <w:t xml:space="preserve"> </w:t>
      </w:r>
      <w:r w:rsidRPr="001B2C44">
        <w:rPr>
          <w:rFonts w:ascii="TH SarabunPSK" w:hAnsi="TH SarabunPSK" w:cs="TH SarabunPSK"/>
          <w:b/>
          <w:bCs/>
          <w:color w:val="0D0D0D" w:themeColor="text1" w:themeTint="F2"/>
          <w:sz w:val="32"/>
          <w:szCs w:val="32"/>
          <w:cs/>
        </w:rPr>
        <w:t>ในฐานะประธาน กนง. ได้ประชุมหารือร่วมกับรัฐมนตรีว่าการกระทรวงการคลัง เมื่อวันที่</w:t>
      </w:r>
      <w:r w:rsidRPr="001B2C44">
        <w:rPr>
          <w:rFonts w:ascii="TH SarabunPSK" w:hAnsi="TH SarabunPSK" w:cs="TH SarabunPSK" w:hint="cs"/>
          <w:b/>
          <w:bCs/>
          <w:color w:val="0D0D0D" w:themeColor="text1" w:themeTint="F2"/>
          <w:sz w:val="32"/>
          <w:szCs w:val="32"/>
          <w:cs/>
        </w:rPr>
        <w:t xml:space="preserve"> 8</w:t>
      </w:r>
      <w:r w:rsidRPr="001B2C44">
        <w:rPr>
          <w:rFonts w:ascii="TH SarabunPSK" w:hAnsi="TH SarabunPSK" w:cs="TH SarabunPSK"/>
          <w:b/>
          <w:bCs/>
          <w:color w:val="0D0D0D" w:themeColor="text1" w:themeTint="F2"/>
          <w:sz w:val="32"/>
          <w:szCs w:val="32"/>
          <w:cs/>
        </w:rPr>
        <w:t xml:space="preserve"> ตุลาคม 2564 และได้เห็นชอบร่วมกันในการกำหนดเป้าหมายของนโยบายการเงินสำหรับระยะปานกลาง และเป้าหมายสำหรับปี </w:t>
      </w:r>
      <w:r w:rsidRPr="001B2C44">
        <w:rPr>
          <w:rFonts w:ascii="TH SarabunPSK" w:hAnsi="TH SarabunPSK" w:cs="TH SarabunPSK" w:hint="cs"/>
          <w:b/>
          <w:bCs/>
          <w:color w:val="0D0D0D" w:themeColor="text1" w:themeTint="F2"/>
          <w:sz w:val="32"/>
          <w:szCs w:val="32"/>
          <w:cs/>
        </w:rPr>
        <w:t>2565</w:t>
      </w:r>
      <w:r w:rsidRPr="001B2C44">
        <w:rPr>
          <w:rFonts w:ascii="TH SarabunPSK" w:hAnsi="TH SarabunPSK" w:cs="TH SarabunPSK"/>
          <w:b/>
          <w:bCs/>
          <w:color w:val="0D0D0D" w:themeColor="text1" w:themeTint="F2"/>
          <w:sz w:val="32"/>
          <w:szCs w:val="32"/>
          <w:cs/>
        </w:rPr>
        <w:t xml:space="preserve"> โดยมีสาระสำคัญ ดังนี้</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rPr>
        <w:tab/>
      </w:r>
      <w:r w:rsidRPr="001B2C44">
        <w:rPr>
          <w:rFonts w:ascii="TH SarabunPSK" w:hAnsi="TH SarabunPSK" w:cs="TH SarabunPSK"/>
          <w:color w:val="0D0D0D" w:themeColor="text1" w:themeTint="F2"/>
          <w:sz w:val="32"/>
          <w:szCs w:val="32"/>
        </w:rPr>
        <w:tab/>
        <w:t>1</w:t>
      </w:r>
      <w:r w:rsidRPr="001B2C44">
        <w:rPr>
          <w:rFonts w:ascii="TH SarabunPSK" w:hAnsi="TH SarabunPSK" w:cs="TH SarabunPSK"/>
          <w:color w:val="0D0D0D" w:themeColor="text1" w:themeTint="F2"/>
          <w:sz w:val="32"/>
          <w:szCs w:val="32"/>
          <w:cs/>
        </w:rPr>
        <w:t xml:space="preserve">. </w:t>
      </w:r>
      <w:r w:rsidRPr="001B2C44">
        <w:rPr>
          <w:rFonts w:ascii="TH SarabunPSK" w:hAnsi="TH SarabunPSK" w:cs="TH SarabunPSK"/>
          <w:b/>
          <w:bCs/>
          <w:color w:val="0D0D0D" w:themeColor="text1" w:themeTint="F2"/>
          <w:sz w:val="32"/>
          <w:szCs w:val="32"/>
          <w:cs/>
        </w:rPr>
        <w:t>พลวัตและแนวโน้มของอัตราเงินเฟ้อภายใต้สถานการณ์การ</w:t>
      </w:r>
      <w:r w:rsidRPr="001B2C44">
        <w:rPr>
          <w:rFonts w:ascii="TH SarabunPSK" w:hAnsi="TH SarabunPSK" w:cs="TH SarabunPSK" w:hint="cs"/>
          <w:b/>
          <w:bCs/>
          <w:color w:val="0D0D0D" w:themeColor="text1" w:themeTint="F2"/>
          <w:sz w:val="32"/>
          <w:szCs w:val="32"/>
          <w:cs/>
        </w:rPr>
        <w:t>แพร่ระบาด</w:t>
      </w:r>
      <w:r w:rsidRPr="001B2C44">
        <w:rPr>
          <w:rFonts w:ascii="TH SarabunPSK" w:hAnsi="TH SarabunPSK" w:cs="TH SarabunPSK"/>
          <w:b/>
          <w:bCs/>
          <w:color w:val="0D0D0D" w:themeColor="text1" w:themeTint="F2"/>
          <w:sz w:val="32"/>
          <w:szCs w:val="32"/>
          <w:cs/>
        </w:rPr>
        <w:t xml:space="preserve">ของโรคติดเชื้อไวรัสโคโรนา </w:t>
      </w:r>
      <w:r w:rsidRPr="001B2C44">
        <w:rPr>
          <w:rFonts w:ascii="TH SarabunPSK" w:hAnsi="TH SarabunPSK" w:cs="TH SarabunPSK" w:hint="cs"/>
          <w:b/>
          <w:bCs/>
          <w:color w:val="0D0D0D" w:themeColor="text1" w:themeTint="F2"/>
          <w:sz w:val="32"/>
          <w:szCs w:val="32"/>
          <w:cs/>
        </w:rPr>
        <w:t>2019</w:t>
      </w:r>
      <w:r w:rsidRPr="001B2C44">
        <w:rPr>
          <w:rFonts w:ascii="TH SarabunPSK" w:hAnsi="TH SarabunPSK" w:cs="TH SarabunPSK"/>
          <w:b/>
          <w:bCs/>
          <w:color w:val="0D0D0D" w:themeColor="text1" w:themeTint="F2"/>
          <w:sz w:val="32"/>
          <w:szCs w:val="32"/>
          <w:cs/>
        </w:rPr>
        <w:t xml:space="preserve"> (</w:t>
      </w:r>
      <w:r w:rsidRPr="001B2C44">
        <w:rPr>
          <w:rFonts w:ascii="TH SarabunPSK" w:hAnsi="TH SarabunPSK" w:cs="TH SarabunPSK"/>
          <w:b/>
          <w:bCs/>
          <w:color w:val="0D0D0D" w:themeColor="text1" w:themeTint="F2"/>
          <w:sz w:val="32"/>
          <w:szCs w:val="32"/>
        </w:rPr>
        <w:t xml:space="preserve">COVID </w:t>
      </w:r>
      <w:r w:rsidRPr="001B2C44">
        <w:rPr>
          <w:rFonts w:ascii="TH SarabunPSK" w:hAnsi="TH SarabunPSK" w:cs="TH SarabunPSK"/>
          <w:b/>
          <w:bCs/>
          <w:color w:val="0D0D0D" w:themeColor="text1" w:themeTint="F2"/>
          <w:sz w:val="32"/>
          <w:szCs w:val="32"/>
          <w:cs/>
        </w:rPr>
        <w:t xml:space="preserve">- </w:t>
      </w:r>
      <w:r w:rsidRPr="001B2C44">
        <w:rPr>
          <w:rFonts w:ascii="TH SarabunPSK" w:hAnsi="TH SarabunPSK" w:cs="TH SarabunPSK"/>
          <w:b/>
          <w:bCs/>
          <w:color w:val="0D0D0D" w:themeColor="text1" w:themeTint="F2"/>
          <w:sz w:val="32"/>
          <w:szCs w:val="32"/>
        </w:rPr>
        <w:t>19</w:t>
      </w:r>
      <w:r w:rsidRPr="001B2C44">
        <w:rPr>
          <w:rFonts w:ascii="TH SarabunPSK" w:hAnsi="TH SarabunPSK" w:cs="TH SarabunPSK"/>
          <w:b/>
          <w:bCs/>
          <w:color w:val="0D0D0D" w:themeColor="text1" w:themeTint="F2"/>
          <w:sz w:val="32"/>
          <w:szCs w:val="32"/>
          <w:cs/>
        </w:rPr>
        <w:t>) (โรคโควิด 19)</w:t>
      </w:r>
    </w:p>
    <w:p w:rsidR="00C60622" w:rsidRPr="001B2C44" w:rsidRDefault="00C60622"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 xml:space="preserve">เศรษฐกิจโลกและไทยได้รับผลกระทบอย่างมากทั้งในระยะสั้นและระยะยาวจากการแพร่ระบาดของโรคโควิด </w:t>
      </w:r>
      <w:r w:rsidRPr="001B2C44">
        <w:rPr>
          <w:rFonts w:ascii="TH SarabunPSK" w:hAnsi="TH SarabunPSK" w:cs="TH SarabunPSK" w:hint="cs"/>
          <w:color w:val="0D0D0D" w:themeColor="text1" w:themeTint="F2"/>
          <w:sz w:val="32"/>
          <w:szCs w:val="32"/>
          <w:cs/>
        </w:rPr>
        <w:t xml:space="preserve">19 </w:t>
      </w:r>
      <w:r w:rsidRPr="001B2C44">
        <w:rPr>
          <w:rFonts w:ascii="TH SarabunPSK" w:hAnsi="TH SarabunPSK" w:cs="TH SarabunPSK"/>
          <w:color w:val="0D0D0D" w:themeColor="text1" w:themeTint="F2"/>
          <w:sz w:val="32"/>
          <w:szCs w:val="32"/>
          <w:cs/>
        </w:rPr>
        <w:t>ที่มีความยืดเยื้อ ส่งผลให้</w:t>
      </w:r>
      <w:r w:rsidRPr="001B2C44">
        <w:rPr>
          <w:rFonts w:ascii="TH SarabunPSK" w:hAnsi="TH SarabunPSK" w:cs="TH SarabunPSK"/>
          <w:b/>
          <w:bCs/>
          <w:color w:val="0D0D0D" w:themeColor="text1" w:themeTint="F2"/>
          <w:sz w:val="32"/>
          <w:szCs w:val="32"/>
          <w:cs/>
        </w:rPr>
        <w:t>อัตราเงินเฟ้อไทยในช่วงที่ผ่านมาและในระยะข้างหน้ามีแนวโน้มอยู่ในระดับต่ำใกล้เคียงกับขอบล่างของเป้าหมายนโยบายการเงิน</w:t>
      </w:r>
      <w:r w:rsidRPr="001B2C44">
        <w:rPr>
          <w:rFonts w:ascii="TH SarabunPSK" w:hAnsi="TH SarabunPSK" w:cs="TH SarabunPSK"/>
          <w:color w:val="0D0D0D" w:themeColor="text1" w:themeTint="F2"/>
          <w:sz w:val="32"/>
          <w:szCs w:val="32"/>
          <w:cs/>
        </w:rPr>
        <w:t>โดย</w:t>
      </w:r>
      <w:r w:rsidRPr="001B2C44">
        <w:rPr>
          <w:rFonts w:ascii="TH SarabunPSK" w:hAnsi="TH SarabunPSK" w:cs="TH SarabunPSK"/>
          <w:b/>
          <w:bCs/>
          <w:color w:val="0D0D0D" w:themeColor="text1" w:themeTint="F2"/>
          <w:sz w:val="32"/>
          <w:szCs w:val="32"/>
          <w:cs/>
        </w:rPr>
        <w:t>มีปัจจัยสำคัญ</w:t>
      </w:r>
      <w:r w:rsidRPr="001B2C44">
        <w:rPr>
          <w:rFonts w:ascii="TH SarabunPSK" w:hAnsi="TH SarabunPSK" w:cs="TH SarabunPSK"/>
          <w:color w:val="0D0D0D" w:themeColor="text1" w:themeTint="F2"/>
          <w:sz w:val="32"/>
          <w:szCs w:val="32"/>
          <w:cs/>
        </w:rPr>
        <w:t xml:space="preserve">คือ (1) </w:t>
      </w:r>
      <w:r w:rsidRPr="001B2C44">
        <w:rPr>
          <w:rFonts w:ascii="TH SarabunPSK" w:hAnsi="TH SarabunPSK" w:cs="TH SarabunPSK"/>
          <w:b/>
          <w:bCs/>
          <w:color w:val="0D0D0D" w:themeColor="text1" w:themeTint="F2"/>
          <w:sz w:val="32"/>
          <w:szCs w:val="32"/>
          <w:cs/>
        </w:rPr>
        <w:t>กิจกรรมทางเศรษฐกิจที่ลดลงในวงกว้างตามมาตรการควบคุมการแพร่ระบาด</w:t>
      </w:r>
      <w:r w:rsidRPr="001B2C44">
        <w:rPr>
          <w:rFonts w:ascii="TH SarabunPSK" w:hAnsi="TH SarabunPSK" w:cs="TH SarabunPSK"/>
          <w:color w:val="0D0D0D" w:themeColor="text1" w:themeTint="F2"/>
          <w:sz w:val="32"/>
          <w:szCs w:val="32"/>
          <w:cs/>
        </w:rPr>
        <w:t xml:space="preserve">ที่ยังมีความไม่แน่นอนสูง อาจทำให้เศรษฐกิจในระยะข้างหน้ามีแนวโน้มฟื้นตัวแบบค่อยเป็นค่อยไป (2) </w:t>
      </w:r>
      <w:r w:rsidRPr="001B2C44">
        <w:rPr>
          <w:rFonts w:ascii="TH SarabunPSK" w:hAnsi="TH SarabunPSK" w:cs="TH SarabunPSK"/>
          <w:b/>
          <w:bCs/>
          <w:color w:val="0D0D0D" w:themeColor="text1" w:themeTint="F2"/>
          <w:sz w:val="32"/>
          <w:szCs w:val="32"/>
          <w:cs/>
        </w:rPr>
        <w:t>รายได้และกำลังซื้อในระบบเศรษฐกิจโดยรวมอยู่ในระดับต่ำ</w:t>
      </w:r>
      <w:r w:rsidRPr="001B2C44">
        <w:rPr>
          <w:rFonts w:ascii="TH SarabunPSK" w:hAnsi="TH SarabunPSK" w:cs="TH SarabunPSK"/>
          <w:color w:val="0D0D0D" w:themeColor="text1" w:themeTint="F2"/>
          <w:sz w:val="32"/>
          <w:szCs w:val="32"/>
          <w:cs/>
        </w:rPr>
        <w:t>จากตลาดแรงงานที่มีความเปราะบางตามการเพิ่มขึ้นของผู้ว่างงานทั้งระยะสั้นและระยะยาว</w:t>
      </w:r>
      <w:r w:rsidRPr="001B2C44">
        <w:rPr>
          <w:rFonts w:ascii="TH SarabunPSK" w:hAnsi="TH SarabunPSK" w:cs="TH SarabunPSK" w:hint="cs"/>
          <w:b/>
          <w:b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 xml:space="preserve">รวมถึงหนี้ครัวเรือนที่อยู่ในระดับสูงอย่างต่อเนื่อง และ (3) </w:t>
      </w:r>
      <w:r w:rsidRPr="001B2C44">
        <w:rPr>
          <w:rFonts w:ascii="TH SarabunPSK" w:hAnsi="TH SarabunPSK" w:cs="TH SarabunPSK"/>
          <w:b/>
          <w:bCs/>
          <w:color w:val="0D0D0D" w:themeColor="text1" w:themeTint="F2"/>
          <w:sz w:val="32"/>
          <w:szCs w:val="32"/>
          <w:cs/>
        </w:rPr>
        <w:t>ราคาสินค้าที่ปรับลดลงจากพฤติกรรมของผู้ผลิตและผู้บริโภคที่เปลี่ยนไป</w:t>
      </w:r>
      <w:r w:rsidRPr="001B2C44">
        <w:rPr>
          <w:rFonts w:ascii="TH SarabunPSK" w:hAnsi="TH SarabunPSK" w:cs="TH SarabunPSK"/>
          <w:color w:val="0D0D0D" w:themeColor="text1" w:themeTint="F2"/>
          <w:sz w:val="32"/>
          <w:szCs w:val="32"/>
          <w:cs/>
        </w:rPr>
        <w:t xml:space="preserve">จากการแพร่ระบาดของโรคโควิด 19 ทั้งจากการแข่งขันด้านราคาผ่านธุรกิจ </w:t>
      </w:r>
      <w:r w:rsidRPr="001B2C44">
        <w:rPr>
          <w:rFonts w:ascii="TH SarabunPSK" w:hAnsi="TH SarabunPSK" w:cs="TH SarabunPSK"/>
          <w:color w:val="0D0D0D" w:themeColor="text1" w:themeTint="F2"/>
          <w:sz w:val="32"/>
          <w:szCs w:val="32"/>
        </w:rPr>
        <w:t xml:space="preserve">e </w:t>
      </w:r>
      <w:r w:rsidRPr="001B2C44">
        <w:rPr>
          <w:rFonts w:ascii="TH SarabunPSK" w:hAnsi="TH SarabunPSK" w:cs="TH SarabunPSK"/>
          <w:color w:val="0D0D0D" w:themeColor="text1" w:themeTint="F2"/>
          <w:sz w:val="32"/>
          <w:szCs w:val="32"/>
          <w:cs/>
        </w:rPr>
        <w:t xml:space="preserve">- </w:t>
      </w:r>
      <w:r w:rsidRPr="001B2C44">
        <w:rPr>
          <w:rFonts w:ascii="TH SarabunPSK" w:hAnsi="TH SarabunPSK" w:cs="TH SarabunPSK"/>
          <w:color w:val="0D0D0D" w:themeColor="text1" w:themeTint="F2"/>
          <w:sz w:val="32"/>
          <w:szCs w:val="32"/>
        </w:rPr>
        <w:t xml:space="preserve">Commerce </w:t>
      </w:r>
      <w:r w:rsidRPr="001B2C44">
        <w:rPr>
          <w:rFonts w:ascii="TH SarabunPSK" w:hAnsi="TH SarabunPSK" w:cs="TH SarabunPSK"/>
          <w:color w:val="0D0D0D" w:themeColor="text1" w:themeTint="F2"/>
          <w:sz w:val="32"/>
          <w:szCs w:val="32"/>
          <w:cs/>
        </w:rPr>
        <w:t>และต้นทุนการผลิตที่ต่ำลงจากการนำเครื่องจักรมาใช้ทดแทนแรงงานในกระบวนการผลิต (</w:t>
      </w:r>
      <w:r w:rsidRPr="001B2C44">
        <w:rPr>
          <w:rFonts w:ascii="TH SarabunPSK" w:hAnsi="TH SarabunPSK" w:cs="TH SarabunPSK"/>
          <w:color w:val="0D0D0D" w:themeColor="text1" w:themeTint="F2"/>
          <w:sz w:val="32"/>
          <w:szCs w:val="32"/>
        </w:rPr>
        <w:t>Automation</w:t>
      </w:r>
      <w:r w:rsidRPr="001B2C44">
        <w:rPr>
          <w:rFonts w:ascii="TH SarabunPSK" w:hAnsi="TH SarabunPSK" w:cs="TH SarabunPSK"/>
          <w:color w:val="0D0D0D" w:themeColor="text1" w:themeTint="F2"/>
          <w:sz w:val="32"/>
          <w:szCs w:val="32"/>
          <w:cs/>
        </w:rPr>
        <w:t>) มากขึ้น อย่างไรก็ดี อัตราเงินเฟ้อไทยในอนาคตอาจจะมีความผันผวนเพิ่มขึ้นจากปัจจัยต่าง ๆ เช่น ความผันผวนของราคาพลังงานและราคาอาหารสด การเกิดภาวะชะงักงันของห่วงโซ่อุปทาน (</w:t>
      </w:r>
      <w:r w:rsidRPr="001B2C44">
        <w:rPr>
          <w:rFonts w:ascii="TH SarabunPSK" w:hAnsi="TH SarabunPSK" w:cs="TH SarabunPSK"/>
          <w:color w:val="0D0D0D" w:themeColor="text1" w:themeTint="F2"/>
          <w:sz w:val="32"/>
          <w:szCs w:val="32"/>
        </w:rPr>
        <w:t>Supply Chain Disruption</w:t>
      </w:r>
      <w:r w:rsidRPr="001B2C44">
        <w:rPr>
          <w:rFonts w:ascii="TH SarabunPSK" w:hAnsi="TH SarabunPSK" w:cs="TH SarabunPSK"/>
          <w:color w:val="0D0D0D" w:themeColor="text1" w:themeTint="F2"/>
          <w:sz w:val="32"/>
          <w:szCs w:val="32"/>
          <w:cs/>
        </w:rPr>
        <w:t>) การทวนกระแสโลกาภิวัตน์ (</w:t>
      </w:r>
      <w:r w:rsidRPr="001B2C44">
        <w:rPr>
          <w:rFonts w:ascii="TH SarabunPSK" w:hAnsi="TH SarabunPSK" w:cs="TH SarabunPSK"/>
          <w:color w:val="0D0D0D" w:themeColor="text1" w:themeTint="F2"/>
          <w:sz w:val="32"/>
          <w:szCs w:val="32"/>
        </w:rPr>
        <w:t>Deglobalization</w:t>
      </w:r>
      <w:r w:rsidRPr="001B2C44">
        <w:rPr>
          <w:rFonts w:ascii="TH SarabunPSK" w:hAnsi="TH SarabunPSK" w:cs="TH SarabunPSK"/>
          <w:color w:val="0D0D0D" w:themeColor="text1" w:themeTint="F2"/>
          <w:sz w:val="32"/>
          <w:szCs w:val="32"/>
          <w:cs/>
        </w:rPr>
        <w:t>)</w:t>
      </w:r>
      <w:r w:rsidRPr="001B2C44">
        <w:rPr>
          <w:rFonts w:ascii="TH SarabunPSK" w:hAnsi="TH SarabunPSK" w:cs="TH SarabunPSK" w:hint="cs"/>
          <w:b/>
          <w:b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ที่อาจทำให้ต้นทุนการผลิตเพิ่มสูงขึ้นได้ เป็นต้น</w:t>
      </w:r>
    </w:p>
    <w:p w:rsidR="00C60622" w:rsidRPr="001B2C44" w:rsidRDefault="00C60622"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color w:val="0D0D0D" w:themeColor="text1" w:themeTint="F2"/>
          <w:sz w:val="32"/>
          <w:szCs w:val="32"/>
        </w:rPr>
        <w:tab/>
      </w:r>
      <w:r w:rsidRPr="001B2C44">
        <w:rPr>
          <w:rFonts w:ascii="TH SarabunPSK" w:hAnsi="TH SarabunPSK" w:cs="TH SarabunPSK"/>
          <w:color w:val="0D0D0D" w:themeColor="text1" w:themeTint="F2"/>
          <w:sz w:val="32"/>
          <w:szCs w:val="32"/>
        </w:rPr>
        <w:tab/>
        <w:t>2</w:t>
      </w:r>
      <w:r w:rsidRPr="001B2C44">
        <w:rPr>
          <w:rFonts w:ascii="TH SarabunPSK" w:hAnsi="TH SarabunPSK" w:cs="TH SarabunPSK"/>
          <w:color w:val="0D0D0D" w:themeColor="text1" w:themeTint="F2"/>
          <w:sz w:val="32"/>
          <w:szCs w:val="32"/>
          <w:cs/>
        </w:rPr>
        <w:t xml:space="preserve">. </w:t>
      </w:r>
      <w:r w:rsidRPr="001B2C44">
        <w:rPr>
          <w:rFonts w:ascii="TH SarabunPSK" w:hAnsi="TH SarabunPSK" w:cs="TH SarabunPSK"/>
          <w:b/>
          <w:bCs/>
          <w:color w:val="0D0D0D" w:themeColor="text1" w:themeTint="F2"/>
          <w:sz w:val="32"/>
          <w:szCs w:val="32"/>
          <w:cs/>
        </w:rPr>
        <w:t>การกำหนดเป้าหมายของนโยบายการเงินสำหรับระยะปานกลาง</w:t>
      </w:r>
      <w:r w:rsidRPr="001B2C44">
        <w:rPr>
          <w:rFonts w:ascii="TH SarabunPSK" w:hAnsi="TH SarabunPSK" w:cs="TH SarabunPSK" w:hint="cs"/>
          <w:b/>
          <w:bCs/>
          <w:color w:val="0D0D0D" w:themeColor="text1" w:themeTint="F2"/>
          <w:sz w:val="32"/>
          <w:szCs w:val="32"/>
          <w:cs/>
        </w:rPr>
        <w:t xml:space="preserve"> </w:t>
      </w:r>
      <w:r w:rsidRPr="001B2C44">
        <w:rPr>
          <w:rFonts w:ascii="TH SarabunPSK" w:hAnsi="TH SarabunPSK" w:cs="TH SarabunPSK"/>
          <w:b/>
          <w:bCs/>
          <w:color w:val="0D0D0D" w:themeColor="text1" w:themeTint="F2"/>
          <w:sz w:val="32"/>
          <w:szCs w:val="32"/>
          <w:cs/>
        </w:rPr>
        <w:t>และเป้าหมายสำหรับปี 2565</w:t>
      </w:r>
    </w:p>
    <w:p w:rsidR="00C60622" w:rsidRPr="001B2C44" w:rsidRDefault="00C60622"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รัฐมนตรีว่าการกระทรวงการคลังและ กนง. มีข้อตกลงร่วมกันโดย</w:t>
      </w:r>
      <w:r w:rsidRPr="001B2C44">
        <w:rPr>
          <w:rFonts w:ascii="TH SarabunPSK" w:hAnsi="TH SarabunPSK" w:cs="TH SarabunPSK"/>
          <w:b/>
          <w:bCs/>
          <w:color w:val="0D0D0D" w:themeColor="text1" w:themeTint="F2"/>
          <w:sz w:val="32"/>
          <w:szCs w:val="32"/>
          <w:cs/>
        </w:rPr>
        <w:t xml:space="preserve">กำหนดให้อัตราเงินเฟ้อทั่วไปอยู่ในช่วงร้อยละ 1 - 3 เป็นเป้าหมายนโยบายการเงินด้านเสถียรภาพราคาสำหรับระยะปานกลาง และเป็นเป้าหมายสำหรับปี </w:t>
      </w:r>
      <w:r w:rsidRPr="001B2C44">
        <w:rPr>
          <w:rFonts w:ascii="TH SarabunPSK" w:hAnsi="TH SarabunPSK" w:cs="TH SarabunPSK" w:hint="cs"/>
          <w:b/>
          <w:bCs/>
          <w:color w:val="0D0D0D" w:themeColor="text1" w:themeTint="F2"/>
          <w:sz w:val="32"/>
          <w:szCs w:val="32"/>
          <w:cs/>
        </w:rPr>
        <w:t>2565</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 xml:space="preserve">โดยการกำหนดอัตราเงินเฟ้อในช่วงดังกล่าวเป็นระดับที่เหมาะสมกับบริบทของเศรษฐกิจที่ได้รับผลกระทบจากการแพร่ระบาดของโรคโควิด </w:t>
      </w:r>
      <w:r w:rsidRPr="001B2C44">
        <w:rPr>
          <w:rFonts w:ascii="TH SarabunPSK" w:hAnsi="TH SarabunPSK" w:cs="TH SarabunPSK" w:hint="cs"/>
          <w:color w:val="0D0D0D" w:themeColor="text1" w:themeTint="F2"/>
          <w:sz w:val="32"/>
          <w:szCs w:val="32"/>
          <w:cs/>
        </w:rPr>
        <w:t>19</w:t>
      </w:r>
      <w:r w:rsidRPr="001B2C44">
        <w:rPr>
          <w:rFonts w:ascii="TH SarabunPSK" w:hAnsi="TH SarabunPSK" w:cs="TH SarabunPSK"/>
          <w:color w:val="0D0D0D" w:themeColor="text1" w:themeTint="F2"/>
          <w:sz w:val="32"/>
          <w:szCs w:val="32"/>
          <w:cs/>
        </w:rPr>
        <w:t xml:space="preserve"> เนื่องจาก (1) </w:t>
      </w:r>
      <w:r w:rsidRPr="001B2C44">
        <w:rPr>
          <w:rFonts w:ascii="TH SarabunPSK" w:hAnsi="TH SarabunPSK" w:cs="TH SarabunPSK"/>
          <w:b/>
          <w:bCs/>
          <w:color w:val="0D0D0D" w:themeColor="text1" w:themeTint="F2"/>
          <w:sz w:val="32"/>
          <w:szCs w:val="32"/>
          <w:cs/>
        </w:rPr>
        <w:t>แนวโน้มอัตราเงินเ</w:t>
      </w:r>
      <w:r w:rsidRPr="001B2C44">
        <w:rPr>
          <w:rFonts w:ascii="TH SarabunPSK" w:hAnsi="TH SarabunPSK" w:cs="TH SarabunPSK" w:hint="cs"/>
          <w:b/>
          <w:bCs/>
          <w:color w:val="0D0D0D" w:themeColor="text1" w:themeTint="F2"/>
          <w:sz w:val="32"/>
          <w:szCs w:val="32"/>
          <w:cs/>
        </w:rPr>
        <w:t>ฟ้</w:t>
      </w:r>
      <w:r w:rsidRPr="001B2C44">
        <w:rPr>
          <w:rFonts w:ascii="TH SarabunPSK" w:hAnsi="TH SarabunPSK" w:cs="TH SarabunPSK"/>
          <w:b/>
          <w:bCs/>
          <w:color w:val="0D0D0D" w:themeColor="text1" w:themeTint="F2"/>
          <w:sz w:val="32"/>
          <w:szCs w:val="32"/>
          <w:cs/>
        </w:rPr>
        <w:t>อในระยะข้างหน้าและในระยะปานกลางจะเคลื่อนไหวอยู่ใกล้เคียงกับขอบล่างของเป้าหมายและไม่ได้ปรับลงอย่างมีนัยสำคัญ</w:t>
      </w:r>
      <w:r w:rsidRPr="001B2C44">
        <w:rPr>
          <w:rFonts w:ascii="TH SarabunPSK" w:hAnsi="TH SarabunPSK" w:cs="TH SarabunPSK"/>
          <w:color w:val="0D0D0D" w:themeColor="text1" w:themeTint="F2"/>
          <w:sz w:val="32"/>
          <w:szCs w:val="32"/>
          <w:cs/>
        </w:rPr>
        <w:t xml:space="preserve"> สอดคล้องกับแนวโน้มเศรษฐกิจที่ฟื้นตัวอย่างช้า ๆ รวมถึงมีความเป็นไปได้ที่อัตราเงินเฟ้อทั่วไปจะปรับเพิ่มขึ้นจากราคาพลังงาน การชะงักงันของห่วงโซ่อุปทานและปัญหาด้านภูมิรัฐศาสตร์ (</w:t>
      </w:r>
      <w:r w:rsidRPr="001B2C44">
        <w:rPr>
          <w:rFonts w:ascii="TH SarabunPSK" w:hAnsi="TH SarabunPSK" w:cs="TH SarabunPSK"/>
          <w:color w:val="0D0D0D" w:themeColor="text1" w:themeTint="F2"/>
          <w:sz w:val="32"/>
          <w:szCs w:val="32"/>
        </w:rPr>
        <w:t>Geopolitics</w:t>
      </w:r>
      <w:r w:rsidRPr="001B2C44">
        <w:rPr>
          <w:rFonts w:ascii="TH SarabunPSK" w:hAnsi="TH SarabunPSK" w:cs="TH SarabunPSK"/>
          <w:color w:val="0D0D0D" w:themeColor="text1" w:themeTint="F2"/>
          <w:sz w:val="32"/>
          <w:szCs w:val="32"/>
          <w:cs/>
        </w:rPr>
        <w:t xml:space="preserve">) (2) </w:t>
      </w:r>
      <w:r w:rsidRPr="001B2C44">
        <w:rPr>
          <w:rFonts w:ascii="TH SarabunPSK" w:hAnsi="TH SarabunPSK" w:cs="TH SarabunPSK"/>
          <w:b/>
          <w:bCs/>
          <w:color w:val="0D0D0D" w:themeColor="text1" w:themeTint="F2"/>
          <w:sz w:val="32"/>
          <w:szCs w:val="32"/>
          <w:cs/>
        </w:rPr>
        <w:t>สามารถยึดเหนี่ยวการคาดการณ์เงินเฟ้อของสาธารณชนได้ดี</w:t>
      </w:r>
      <w:r w:rsidRPr="001B2C44">
        <w:rPr>
          <w:rFonts w:ascii="TH SarabunPSK" w:hAnsi="TH SarabunPSK" w:cs="TH SarabunPSK" w:hint="cs"/>
          <w:b/>
          <w:b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โดยในปัจจุบันอัตราเงินเฟ้อคาดการณ์ยังอยู่ในกรอบเป้าหมายนโยบายการเงินที่กำหนด</w:t>
      </w:r>
      <w:r w:rsidRPr="001B2C44">
        <w:rPr>
          <w:rFonts w:ascii="TH SarabunPSK" w:hAnsi="TH SarabunPSK" w:cs="TH SarabunPSK"/>
          <w:b/>
          <w:b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 xml:space="preserve">Well </w:t>
      </w:r>
      <w:r w:rsidRPr="001B2C44">
        <w:rPr>
          <w:rFonts w:ascii="TH SarabunPSK" w:hAnsi="TH SarabunPSK" w:cs="TH SarabunPSK"/>
          <w:color w:val="0D0D0D" w:themeColor="text1" w:themeTint="F2"/>
          <w:sz w:val="32"/>
          <w:szCs w:val="32"/>
          <w:cs/>
        </w:rPr>
        <w:t xml:space="preserve">- </w:t>
      </w:r>
      <w:r w:rsidRPr="001B2C44">
        <w:rPr>
          <w:rFonts w:ascii="TH SarabunPSK" w:hAnsi="TH SarabunPSK" w:cs="TH SarabunPSK"/>
          <w:color w:val="0D0D0D" w:themeColor="text1" w:themeTint="F2"/>
          <w:sz w:val="32"/>
          <w:szCs w:val="32"/>
        </w:rPr>
        <w:t>Anchored</w:t>
      </w:r>
      <w:r w:rsidRPr="001B2C44">
        <w:rPr>
          <w:rFonts w:ascii="TH SarabunPSK" w:hAnsi="TH SarabunPSK" w:cs="TH SarabunPSK"/>
          <w:color w:val="0D0D0D" w:themeColor="text1" w:themeTint="F2"/>
          <w:sz w:val="32"/>
          <w:szCs w:val="32"/>
          <w:cs/>
        </w:rPr>
        <w:t xml:space="preserve">) และ (3) </w:t>
      </w:r>
      <w:r w:rsidRPr="001B2C44">
        <w:rPr>
          <w:rFonts w:ascii="TH SarabunPSK" w:hAnsi="TH SarabunPSK" w:cs="TH SarabunPSK"/>
          <w:b/>
          <w:bCs/>
          <w:color w:val="0D0D0D" w:themeColor="text1" w:themeTint="F2"/>
          <w:sz w:val="32"/>
          <w:szCs w:val="32"/>
          <w:cs/>
        </w:rPr>
        <w:t xml:space="preserve">การกำหนดเป้าหมายแบบช่วงที่มีความกว้างร้อยละ </w:t>
      </w:r>
      <w:r w:rsidRPr="001B2C44">
        <w:rPr>
          <w:rFonts w:ascii="TH SarabunPSK" w:hAnsi="TH SarabunPSK" w:cs="TH SarabunPSK" w:hint="cs"/>
          <w:b/>
          <w:bCs/>
          <w:color w:val="0D0D0D" w:themeColor="text1" w:themeTint="F2"/>
          <w:sz w:val="32"/>
          <w:szCs w:val="32"/>
          <w:cs/>
        </w:rPr>
        <w:t xml:space="preserve">2 </w:t>
      </w:r>
      <w:r w:rsidRPr="001B2C44">
        <w:rPr>
          <w:rFonts w:ascii="TH SarabunPSK" w:hAnsi="TH SarabunPSK" w:cs="TH SarabunPSK"/>
          <w:b/>
          <w:bCs/>
          <w:color w:val="0D0D0D" w:themeColor="text1" w:themeTint="F2"/>
          <w:sz w:val="32"/>
          <w:szCs w:val="32"/>
          <w:cs/>
        </w:rPr>
        <w:t>มีความยืดหยุ่นเพียงพอรองรับความผันผวนของอัตราเงินเ</w:t>
      </w:r>
      <w:r w:rsidRPr="001B2C44">
        <w:rPr>
          <w:rFonts w:ascii="TH SarabunPSK" w:hAnsi="TH SarabunPSK" w:cs="TH SarabunPSK" w:hint="cs"/>
          <w:b/>
          <w:bCs/>
          <w:color w:val="0D0D0D" w:themeColor="text1" w:themeTint="F2"/>
          <w:sz w:val="32"/>
          <w:szCs w:val="32"/>
          <w:cs/>
        </w:rPr>
        <w:t>ฟ้</w:t>
      </w:r>
      <w:r w:rsidRPr="001B2C44">
        <w:rPr>
          <w:rFonts w:ascii="TH SarabunPSK" w:hAnsi="TH SarabunPSK" w:cs="TH SarabunPSK"/>
          <w:b/>
          <w:bCs/>
          <w:color w:val="0D0D0D" w:themeColor="text1" w:themeTint="F2"/>
          <w:sz w:val="32"/>
          <w:szCs w:val="32"/>
          <w:cs/>
        </w:rPr>
        <w:t>อทั่วไปที่อาจเกิดขึ้นในอนาคต</w:t>
      </w:r>
      <w:r w:rsidRPr="001B2C44">
        <w:rPr>
          <w:rFonts w:ascii="TH SarabunPSK" w:hAnsi="TH SarabunPSK" w:cs="TH SarabunPSK" w:hint="cs"/>
          <w:b/>
          <w:b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รวมถึงช่วยเอื้อให้การดำเนินนโยบายการเงินเพื่อรักษาเสถียรภาพราคา ควบคู่ไปกับการดูแลเศรษฐกิจให้เติบโตอย่างยั่งยืนและเต็มศักยภาพและการรักษาเสถียรภาพระบบการเงินสามารถกระทำได้อย่างมีประสิทธิภาพภายใต้สถานการณ์ที่ยังมีความไม่แน่นอนสูง</w:t>
      </w:r>
    </w:p>
    <w:p w:rsidR="00C60622" w:rsidRPr="001B2C44" w:rsidRDefault="00C60622"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b/>
          <w:bCs/>
          <w:color w:val="0D0D0D" w:themeColor="text1" w:themeTint="F2"/>
          <w:sz w:val="32"/>
          <w:szCs w:val="32"/>
        </w:rPr>
        <w:tab/>
      </w:r>
      <w:r w:rsidRPr="001B2C44">
        <w:rPr>
          <w:rFonts w:ascii="TH SarabunPSK" w:hAnsi="TH SarabunPSK" w:cs="TH SarabunPSK"/>
          <w:b/>
          <w:bCs/>
          <w:color w:val="0D0D0D" w:themeColor="text1" w:themeTint="F2"/>
          <w:sz w:val="32"/>
          <w:szCs w:val="32"/>
        </w:rPr>
        <w:tab/>
      </w:r>
      <w:r w:rsidRPr="001B2C44">
        <w:rPr>
          <w:rFonts w:ascii="TH SarabunPSK" w:hAnsi="TH SarabunPSK" w:cs="TH SarabunPSK" w:hint="cs"/>
          <w:b/>
          <w:bCs/>
          <w:color w:val="0D0D0D" w:themeColor="text1" w:themeTint="F2"/>
          <w:sz w:val="32"/>
          <w:szCs w:val="32"/>
          <w:cs/>
        </w:rPr>
        <w:t>ภายใต้สถานการณ์การแพร่ระบาดของโรคโควิด 19</w:t>
      </w:r>
      <w:r w:rsidRPr="001B2C44">
        <w:rPr>
          <w:rFonts w:ascii="TH SarabunPSK" w:hAnsi="TH SarabunPSK" w:cs="TH SarabunPSK" w:hint="cs"/>
          <w:color w:val="0D0D0D" w:themeColor="text1" w:themeTint="F2"/>
          <w:sz w:val="32"/>
          <w:szCs w:val="32"/>
          <w:cs/>
        </w:rPr>
        <w:t xml:space="preserve"> ที่ส่งผลกระทบต่อ</w:t>
      </w:r>
      <w:r w:rsidRPr="001B2C44">
        <w:rPr>
          <w:rFonts w:ascii="TH SarabunPSK" w:hAnsi="TH SarabunPSK" w:cs="TH SarabunPSK"/>
          <w:color w:val="0D0D0D" w:themeColor="text1" w:themeTint="F2"/>
          <w:sz w:val="32"/>
          <w:szCs w:val="32"/>
          <w:cs/>
        </w:rPr>
        <w:t>เศรษฐกิจไทยอย่างมากและยังมีความไม่แน่นอนสูง กระทรวงการคลัง (กค.) และ</w:t>
      </w:r>
      <w:r w:rsidRPr="001B2C44">
        <w:rPr>
          <w:rFonts w:ascii="TH SarabunPSK" w:hAnsi="TH SarabunPSK" w:cs="TH SarabunPSK" w:hint="cs"/>
          <w:color w:val="0D0D0D" w:themeColor="text1" w:themeTint="F2"/>
          <w:sz w:val="32"/>
          <w:szCs w:val="32"/>
          <w:cs/>
        </w:rPr>
        <w:t>ธนาคารแห่งประเ</w:t>
      </w:r>
      <w:r w:rsidRPr="001B2C44">
        <w:rPr>
          <w:rFonts w:ascii="TH SarabunPSK" w:hAnsi="TH SarabunPSK" w:cs="TH SarabunPSK"/>
          <w:color w:val="0D0D0D" w:themeColor="text1" w:themeTint="F2"/>
          <w:sz w:val="32"/>
          <w:szCs w:val="32"/>
          <w:cs/>
        </w:rPr>
        <w:t>ทศไทย (ธปท.) จะร่วมมือในการดำเนินนโยบายการคลังและนโยบาย</w:t>
      </w:r>
      <w:r w:rsidRPr="001B2C44">
        <w:rPr>
          <w:rFonts w:ascii="TH SarabunPSK" w:hAnsi="TH SarabunPSK" w:cs="TH SarabunPSK" w:hint="cs"/>
          <w:color w:val="0D0D0D" w:themeColor="text1" w:themeTint="F2"/>
          <w:sz w:val="32"/>
          <w:szCs w:val="32"/>
          <w:cs/>
        </w:rPr>
        <w:t>การเงินให้</w:t>
      </w:r>
      <w:r w:rsidRPr="001B2C44">
        <w:rPr>
          <w:rFonts w:ascii="TH SarabunPSK" w:hAnsi="TH SarabunPSK" w:cs="TH SarabunPSK"/>
          <w:color w:val="0D0D0D" w:themeColor="text1" w:themeTint="F2"/>
          <w:sz w:val="32"/>
          <w:szCs w:val="32"/>
          <w:cs/>
        </w:rPr>
        <w:t>มีความสอดประสานและเป็นไปในทิศทางเดียวกัน เพื่อให้สามารถบรรเทาผลกระทบได้อย</w:t>
      </w:r>
      <w:r w:rsidRPr="001B2C44">
        <w:rPr>
          <w:rFonts w:ascii="TH SarabunPSK" w:hAnsi="TH SarabunPSK" w:cs="TH SarabunPSK" w:hint="cs"/>
          <w:color w:val="0D0D0D" w:themeColor="text1" w:themeTint="F2"/>
          <w:sz w:val="32"/>
          <w:szCs w:val="32"/>
          <w:cs/>
        </w:rPr>
        <w:t>่างตรงจุดและทัน</w:t>
      </w:r>
      <w:r w:rsidRPr="001B2C44">
        <w:rPr>
          <w:rFonts w:ascii="TH SarabunPSK" w:hAnsi="TH SarabunPSK" w:cs="TH SarabunPSK"/>
          <w:color w:val="0D0D0D" w:themeColor="text1" w:themeTint="F2"/>
          <w:sz w:val="32"/>
          <w:szCs w:val="32"/>
          <w:cs/>
        </w:rPr>
        <w:t xml:space="preserve">การณ์ ทำให้เศรษฐกิจไทยสามารถฟื้นตัวได้อย่างรวดเร็ว มั่นคงและยั่งยืน </w:t>
      </w:r>
      <w:r w:rsidRPr="001B2C44">
        <w:rPr>
          <w:rFonts w:ascii="TH SarabunPSK" w:hAnsi="TH SarabunPSK" w:cs="TH SarabunPSK" w:hint="cs"/>
          <w:color w:val="0D0D0D" w:themeColor="text1" w:themeTint="F2"/>
          <w:sz w:val="32"/>
          <w:szCs w:val="32"/>
          <w:cs/>
        </w:rPr>
        <w:t>รองรับการเจริญ</w:t>
      </w:r>
      <w:r w:rsidRPr="001B2C44">
        <w:rPr>
          <w:rFonts w:ascii="TH SarabunPSK" w:hAnsi="TH SarabunPSK" w:cs="TH SarabunPSK"/>
          <w:color w:val="0D0D0D" w:themeColor="text1" w:themeTint="F2"/>
          <w:sz w:val="32"/>
          <w:szCs w:val="32"/>
          <w:cs/>
        </w:rPr>
        <w:t>เติบโตของเศรษฐกิจทั้งในช่วงระยะสั้น กลาง และยาว โดย</w:t>
      </w:r>
      <w:r w:rsidRPr="001B2C44">
        <w:rPr>
          <w:rFonts w:ascii="TH SarabunPSK" w:hAnsi="TH SarabunPSK" w:cs="TH SarabunPSK"/>
          <w:b/>
          <w:bCs/>
          <w:color w:val="0D0D0D" w:themeColor="text1" w:themeTint="F2"/>
          <w:sz w:val="32"/>
          <w:szCs w:val="32"/>
          <w:cs/>
        </w:rPr>
        <w:t>มุ่งเน้นการเพิ่มผล</w:t>
      </w:r>
      <w:r w:rsidRPr="001B2C44">
        <w:rPr>
          <w:rFonts w:ascii="TH SarabunPSK" w:hAnsi="TH SarabunPSK" w:cs="TH SarabunPSK" w:hint="cs"/>
          <w:b/>
          <w:bCs/>
          <w:color w:val="0D0D0D" w:themeColor="text1" w:themeTint="F2"/>
          <w:sz w:val="32"/>
          <w:szCs w:val="32"/>
          <w:cs/>
        </w:rPr>
        <w:t>ิตภาพ</w:t>
      </w:r>
      <w:r w:rsidRPr="001B2C44">
        <w:rPr>
          <w:rFonts w:ascii="TH SarabunPSK" w:hAnsi="TH SarabunPSK" w:cs="TH SarabunPSK"/>
          <w:b/>
          <w:bCs/>
          <w:color w:val="0D0D0D" w:themeColor="text1" w:themeTint="F2"/>
          <w:sz w:val="32"/>
          <w:szCs w:val="32"/>
          <w:cs/>
        </w:rPr>
        <w:t xml:space="preserve"> (</w:t>
      </w:r>
      <w:r w:rsidRPr="001B2C44">
        <w:rPr>
          <w:rFonts w:ascii="TH SarabunPSK" w:hAnsi="TH SarabunPSK" w:cs="TH SarabunPSK"/>
          <w:b/>
          <w:bCs/>
          <w:color w:val="0D0D0D" w:themeColor="text1" w:themeTint="F2"/>
          <w:sz w:val="32"/>
          <w:szCs w:val="32"/>
        </w:rPr>
        <w:t>Productivity</w:t>
      </w:r>
      <w:r w:rsidRPr="001B2C44">
        <w:rPr>
          <w:rFonts w:ascii="TH SarabunPSK" w:hAnsi="TH SarabunPSK" w:cs="TH SarabunPSK"/>
          <w:b/>
          <w:bCs/>
          <w:color w:val="0D0D0D" w:themeColor="text1" w:themeTint="F2"/>
          <w:sz w:val="32"/>
          <w:szCs w:val="32"/>
          <w:cs/>
        </w:rPr>
        <w:t>) และสร้างรายได้ให้กับประชาชน</w:t>
      </w:r>
      <w:r w:rsidRPr="001B2C44">
        <w:rPr>
          <w:rFonts w:ascii="TH SarabunPSK" w:hAnsi="TH SarabunPSK" w:cs="TH SarabunPSK"/>
          <w:color w:val="0D0D0D" w:themeColor="text1" w:themeTint="F2"/>
          <w:sz w:val="32"/>
          <w:szCs w:val="32"/>
          <w:cs/>
        </w:rPr>
        <w:t xml:space="preserve"> ซึ่งในปัจจุบัน </w:t>
      </w:r>
      <w:r w:rsidRPr="001B2C44">
        <w:rPr>
          <w:rFonts w:ascii="TH SarabunPSK" w:hAnsi="TH SarabunPSK" w:cs="TH SarabunPSK"/>
          <w:b/>
          <w:bCs/>
          <w:color w:val="0D0D0D" w:themeColor="text1" w:themeTint="F2"/>
          <w:sz w:val="32"/>
          <w:szCs w:val="32"/>
          <w:cs/>
        </w:rPr>
        <w:t>กนง. ยังคงให้น้ำหนักกับการสนับสนุน</w:t>
      </w:r>
      <w:r w:rsidRPr="001B2C44">
        <w:rPr>
          <w:rFonts w:ascii="TH SarabunPSK" w:hAnsi="TH SarabunPSK" w:cs="TH SarabunPSK" w:hint="cs"/>
          <w:b/>
          <w:bCs/>
          <w:color w:val="0D0D0D" w:themeColor="text1" w:themeTint="F2"/>
          <w:sz w:val="32"/>
          <w:szCs w:val="32"/>
          <w:cs/>
        </w:rPr>
        <w:t>การ</w:t>
      </w:r>
      <w:r w:rsidRPr="001B2C44">
        <w:rPr>
          <w:rFonts w:ascii="TH SarabunPSK" w:hAnsi="TH SarabunPSK" w:cs="TH SarabunPSK"/>
          <w:b/>
          <w:bCs/>
          <w:color w:val="0D0D0D" w:themeColor="text1" w:themeTint="F2"/>
          <w:sz w:val="32"/>
          <w:szCs w:val="32"/>
          <w:cs/>
        </w:rPr>
        <w:t>ฟื้นตัวของเศรษฐกิจเป็นสำคัญ</w:t>
      </w:r>
      <w:r w:rsidRPr="001B2C44">
        <w:rPr>
          <w:rFonts w:ascii="TH SarabunPSK" w:hAnsi="TH SarabunPSK" w:cs="TH SarabunPSK"/>
          <w:color w:val="0D0D0D" w:themeColor="text1" w:themeTint="F2"/>
          <w:sz w:val="32"/>
          <w:szCs w:val="32"/>
          <w:cs/>
        </w:rPr>
        <w:t xml:space="preserve"> และพร้อมใช้เครื่องมือในการดำเนินนโยบายกา</w:t>
      </w:r>
      <w:r w:rsidRPr="001B2C44">
        <w:rPr>
          <w:rFonts w:ascii="TH SarabunPSK" w:hAnsi="TH SarabunPSK" w:cs="TH SarabunPSK" w:hint="cs"/>
          <w:color w:val="0D0D0D" w:themeColor="text1" w:themeTint="F2"/>
          <w:sz w:val="32"/>
          <w:szCs w:val="32"/>
          <w:cs/>
        </w:rPr>
        <w:t>รต่าง ๆ ที่</w:t>
      </w:r>
      <w:r w:rsidRPr="001B2C44">
        <w:rPr>
          <w:rFonts w:ascii="TH SarabunPSK" w:hAnsi="TH SarabunPSK" w:cs="TH SarabunPSK"/>
          <w:color w:val="0D0D0D" w:themeColor="text1" w:themeTint="F2"/>
          <w:sz w:val="32"/>
          <w:szCs w:val="32"/>
          <w:cs/>
        </w:rPr>
        <w:t>มีอยู่ในลักษณะผสมผสาน เพื่อให้สามารถบรรลุเป้าหมายการดำเนินนโยบายการเงินได้อย่างมีประสิทธิภาพสูงสุด</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3. </w:t>
      </w:r>
      <w:r w:rsidRPr="001B2C44">
        <w:rPr>
          <w:rFonts w:ascii="TH SarabunPSK" w:hAnsi="TH SarabunPSK" w:cs="TH SarabunPSK"/>
          <w:b/>
          <w:bCs/>
          <w:color w:val="0D0D0D" w:themeColor="text1" w:themeTint="F2"/>
          <w:sz w:val="32"/>
          <w:szCs w:val="32"/>
          <w:cs/>
        </w:rPr>
        <w:t>การติดตามความเคลื่อนไหวของเป้าหมายของนโยบายการเงิน</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b/>
          <w:bCs/>
          <w:color w:val="0D0D0D" w:themeColor="text1" w:themeTint="F2"/>
          <w:sz w:val="32"/>
          <w:szCs w:val="32"/>
          <w:cs/>
        </w:rPr>
        <w:t>กค. และ ธปท. จะหารือร่วมกันเป็นประจำและ/หรือเมื่อมีเหตุจำเป็นอื่นตามที่ทั้งสองหน่วยงานจะเห็นสมควร</w:t>
      </w:r>
      <w:r w:rsidRPr="001B2C44">
        <w:rPr>
          <w:rFonts w:ascii="TH SarabunPSK" w:hAnsi="TH SarabunPSK" w:cs="TH SarabunPSK"/>
          <w:color w:val="0D0D0D" w:themeColor="text1" w:themeTint="F2"/>
          <w:sz w:val="32"/>
          <w:szCs w:val="32"/>
          <w:cs/>
        </w:rPr>
        <w:t xml:space="preserve"> เพื่อให้สามารถบรรลุเป้าหมายของนโยบายการเงิน</w:t>
      </w:r>
      <w:r w:rsidRPr="001B2C44">
        <w:rPr>
          <w:rFonts w:ascii="TH SarabunPSK" w:hAnsi="TH SarabunPSK" w:cs="TH SarabunPSK" w:hint="cs"/>
          <w:color w:val="0D0D0D" w:themeColor="text1" w:themeTint="F2"/>
          <w:sz w:val="32"/>
          <w:szCs w:val="32"/>
          <w:cs/>
        </w:rPr>
        <w:t>ได้</w:t>
      </w:r>
      <w:r w:rsidRPr="001B2C44">
        <w:rPr>
          <w:rFonts w:ascii="TH SarabunPSK" w:hAnsi="TH SarabunPSK" w:cs="TH SarabunPSK"/>
          <w:color w:val="0D0D0D" w:themeColor="text1" w:themeTint="F2"/>
          <w:sz w:val="32"/>
          <w:szCs w:val="32"/>
          <w:cs/>
        </w:rPr>
        <w:t>อย่างมีประสิทธิภาพและเพื่อให้กา</w:t>
      </w:r>
      <w:r w:rsidRPr="001B2C44">
        <w:rPr>
          <w:rFonts w:ascii="TH SarabunPSK" w:hAnsi="TH SarabunPSK" w:cs="TH SarabunPSK" w:hint="cs"/>
          <w:color w:val="0D0D0D" w:themeColor="text1" w:themeTint="F2"/>
          <w:sz w:val="32"/>
          <w:szCs w:val="32"/>
          <w:cs/>
        </w:rPr>
        <w:t>ร</w:t>
      </w:r>
      <w:r w:rsidRPr="001B2C44">
        <w:rPr>
          <w:rFonts w:ascii="TH SarabunPSK" w:hAnsi="TH SarabunPSK" w:cs="TH SarabunPSK"/>
          <w:color w:val="0D0D0D" w:themeColor="text1" w:themeTint="F2"/>
          <w:sz w:val="32"/>
          <w:szCs w:val="32"/>
          <w:cs/>
        </w:rPr>
        <w:t>ดำเนิน</w:t>
      </w:r>
      <w:r w:rsidRPr="001B2C44">
        <w:rPr>
          <w:rFonts w:ascii="TH SarabunPSK" w:hAnsi="TH SarabunPSK" w:cs="TH SarabunPSK"/>
          <w:color w:val="0D0D0D" w:themeColor="text1" w:themeTint="F2"/>
          <w:sz w:val="32"/>
          <w:szCs w:val="32"/>
          <w:cs/>
        </w:rPr>
        <w:lastRenderedPageBreak/>
        <w:t xml:space="preserve">นโยบายการคลังและนโยบายการเงินเป็นไปในทิศทางที่สอดประสานกัน โดย </w:t>
      </w:r>
      <w:r w:rsidRPr="001B2C44">
        <w:rPr>
          <w:rFonts w:ascii="TH SarabunPSK" w:hAnsi="TH SarabunPSK" w:cs="TH SarabunPSK"/>
          <w:b/>
          <w:bCs/>
          <w:color w:val="0D0D0D" w:themeColor="text1" w:themeTint="F2"/>
          <w:sz w:val="32"/>
          <w:szCs w:val="32"/>
          <w:cs/>
        </w:rPr>
        <w:t>กนง. จะจัดทำรายงานผลการดำเนินนโยบายการเงินทุกครึ่งปี</w:t>
      </w:r>
      <w:r w:rsidRPr="001B2C44">
        <w:rPr>
          <w:rFonts w:ascii="TH SarabunPSK" w:hAnsi="TH SarabunPSK" w:cs="TH SarabunPSK"/>
          <w:color w:val="0D0D0D" w:themeColor="text1" w:themeTint="F2"/>
          <w:sz w:val="32"/>
          <w:szCs w:val="32"/>
          <w:cs/>
        </w:rPr>
        <w:t xml:space="preserve"> ซึ่งมีรายละเอียดเกี่ยวกับ (1) การดำเนินนโยบายการเงินในช่วงที่ผ่านมา (2) แนวทางการดำเนินนโยบายการเงินในระยะถัดไป และ (3) การคาดการณ์สภาวะเศรษฐกิจในอนาคต เพื่อแจ้งให้รัฐมนตรีว่าการกระทรวงการคลังทราบ รวมถึงจะเผยแพร่รายงานนโยบายการเงินทุกไตรมาสเป็นการทั่วไปเพื่อเพิ่มการรับรู้ของสาธารณชนถึงแนวทางการตัดสินนโยบายการเงินของ กนง. ซึ่งจะช่วยเพิ่มความโปร่งใสและประสิทธิภาพของการดำเนินนโยบายการเงินในอนาคต</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4. </w:t>
      </w:r>
      <w:r w:rsidRPr="001B2C44">
        <w:rPr>
          <w:rFonts w:ascii="TH SarabunPSK" w:hAnsi="TH SarabunPSK" w:cs="TH SarabunPSK"/>
          <w:b/>
          <w:bCs/>
          <w:color w:val="0D0D0D" w:themeColor="text1" w:themeTint="F2"/>
          <w:sz w:val="32"/>
          <w:szCs w:val="32"/>
          <w:cs/>
        </w:rPr>
        <w:t>การเคลื่อนไหวของอัตราเงินเฟ้อทั่วไปออกนอกกรอบเป้าหมาย</w:t>
      </w:r>
    </w:p>
    <w:p w:rsidR="00C60622" w:rsidRPr="001B2C44" w:rsidRDefault="00C60622"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กนง. ประเมินว่าอัตราเงินเฟ้อทั่วไปจะยังคงอยู่ในระดับต่ำใกล้เคียงกับ</w:t>
      </w:r>
      <w:r w:rsidRPr="001B2C44">
        <w:rPr>
          <w:rFonts w:ascii="TH SarabunPSK" w:hAnsi="TH SarabunPSK" w:cs="TH SarabunPSK" w:hint="cs"/>
          <w:color w:val="0D0D0D" w:themeColor="text1" w:themeTint="F2"/>
          <w:sz w:val="32"/>
          <w:szCs w:val="32"/>
          <w:cs/>
        </w:rPr>
        <w:t>ข</w:t>
      </w:r>
      <w:r w:rsidRPr="001B2C44">
        <w:rPr>
          <w:rFonts w:ascii="TH SarabunPSK" w:hAnsi="TH SarabunPSK" w:cs="TH SarabunPSK"/>
          <w:color w:val="0D0D0D" w:themeColor="text1" w:themeTint="F2"/>
          <w:sz w:val="32"/>
          <w:szCs w:val="32"/>
          <w:cs/>
        </w:rPr>
        <w:t>อบล่างของเป้าหมายนโยบายการเงินไปอีกระยะหนึ่ง รวมถึงอาจมีความผันผวน</w:t>
      </w:r>
      <w:r w:rsidRPr="001B2C44">
        <w:rPr>
          <w:rFonts w:ascii="TH SarabunPSK" w:hAnsi="TH SarabunPSK" w:cs="TH SarabunPSK" w:hint="cs"/>
          <w:color w:val="0D0D0D" w:themeColor="text1" w:themeTint="F2"/>
          <w:sz w:val="32"/>
          <w:szCs w:val="32"/>
          <w:cs/>
        </w:rPr>
        <w:t>และมีพลวัต</w:t>
      </w:r>
      <w:r w:rsidRPr="001B2C44">
        <w:rPr>
          <w:rFonts w:ascii="TH SarabunPSK" w:hAnsi="TH SarabunPSK" w:cs="TH SarabunPSK"/>
          <w:color w:val="0D0D0D" w:themeColor="text1" w:themeTint="F2"/>
          <w:sz w:val="32"/>
          <w:szCs w:val="32"/>
          <w:cs/>
        </w:rPr>
        <w:t xml:space="preserve">ที่เปลี่ยนไปได้หลังการแพร่ระบาดของโรคโควิด </w:t>
      </w:r>
      <w:r w:rsidRPr="001B2C44">
        <w:rPr>
          <w:rFonts w:ascii="TH SarabunPSK" w:hAnsi="TH SarabunPSK" w:cs="TH SarabunPSK" w:hint="cs"/>
          <w:color w:val="0D0D0D" w:themeColor="text1" w:themeTint="F2"/>
          <w:sz w:val="32"/>
          <w:szCs w:val="32"/>
          <w:cs/>
        </w:rPr>
        <w:t>19</w:t>
      </w:r>
      <w:r w:rsidRPr="001B2C44">
        <w:rPr>
          <w:rFonts w:ascii="TH SarabunPSK" w:hAnsi="TH SarabunPSK" w:cs="TH SarabunPSK"/>
          <w:color w:val="0D0D0D" w:themeColor="text1" w:themeTint="F2"/>
          <w:sz w:val="32"/>
          <w:szCs w:val="32"/>
          <w:cs/>
        </w:rPr>
        <w:t xml:space="preserve"> สิ้นสุดลง ดังนั้น กนง. จะติดตามแนวโน้ม</w:t>
      </w:r>
      <w:r w:rsidRPr="001B2C44">
        <w:rPr>
          <w:rFonts w:ascii="TH SarabunPSK" w:hAnsi="TH SarabunPSK" w:cs="TH SarabunPSK" w:hint="cs"/>
          <w:color w:val="0D0D0D" w:themeColor="text1" w:themeTint="F2"/>
          <w:sz w:val="32"/>
          <w:szCs w:val="32"/>
          <w:cs/>
        </w:rPr>
        <w:t>อัต</w:t>
      </w:r>
      <w:r w:rsidRPr="001B2C44">
        <w:rPr>
          <w:rFonts w:ascii="TH SarabunPSK" w:hAnsi="TH SarabunPSK" w:cs="TH SarabunPSK"/>
          <w:color w:val="0D0D0D" w:themeColor="text1" w:themeTint="F2"/>
          <w:sz w:val="32"/>
          <w:szCs w:val="32"/>
          <w:cs/>
        </w:rPr>
        <w:t>ราเงินเฟ้อดังกล่าว รวมถึงประเมินผลกระทบของการเปลี่ยนแปลงเชิงโครงสร้างจากการ</w:t>
      </w:r>
      <w:r w:rsidRPr="001B2C44">
        <w:rPr>
          <w:rFonts w:ascii="TH SarabunPSK" w:hAnsi="TH SarabunPSK" w:cs="TH SarabunPSK" w:hint="cs"/>
          <w:color w:val="0D0D0D" w:themeColor="text1" w:themeTint="F2"/>
          <w:sz w:val="32"/>
          <w:szCs w:val="32"/>
          <w:cs/>
        </w:rPr>
        <w:t>แพร่ระบาด</w:t>
      </w:r>
      <w:r w:rsidRPr="001B2C44">
        <w:rPr>
          <w:rFonts w:ascii="TH SarabunPSK" w:hAnsi="TH SarabunPSK" w:cs="TH SarabunPSK"/>
          <w:color w:val="0D0D0D" w:themeColor="text1" w:themeTint="F2"/>
          <w:sz w:val="32"/>
          <w:szCs w:val="32"/>
          <w:cs/>
        </w:rPr>
        <w:t xml:space="preserve">ของโรคโควิด 19 ที่มีต่อพลวัตเงินเฟ้อไทยในระยะต่อไป ทั้งนี้ </w:t>
      </w:r>
      <w:r w:rsidRPr="001B2C44">
        <w:rPr>
          <w:rFonts w:ascii="TH SarabunPSK" w:hAnsi="TH SarabunPSK" w:cs="TH SarabunPSK"/>
          <w:b/>
          <w:bCs/>
          <w:color w:val="0D0D0D" w:themeColor="text1" w:themeTint="F2"/>
          <w:sz w:val="32"/>
          <w:szCs w:val="32"/>
          <w:cs/>
        </w:rPr>
        <w:t>หากอัตราเงินเฟ้อทั่วไปเฉลี่ย 12 เดือนที่ผ่านมาหรือประมาณการอัตราเงินเฟ้อทั่วไปเฉลี่ย 12 เดือนข้างหน้า</w:t>
      </w:r>
      <w:r w:rsidRPr="001B2C44">
        <w:rPr>
          <w:rFonts w:ascii="TH SarabunPSK" w:hAnsi="TH SarabunPSK" w:cs="TH SarabunPSK" w:hint="cs"/>
          <w:b/>
          <w:bCs/>
          <w:color w:val="0D0D0D" w:themeColor="text1" w:themeTint="F2"/>
          <w:sz w:val="32"/>
          <w:szCs w:val="32"/>
          <w:cs/>
        </w:rPr>
        <w:t xml:space="preserve"> </w:t>
      </w:r>
      <w:r w:rsidRPr="001B2C44">
        <w:rPr>
          <w:rFonts w:ascii="TH SarabunPSK" w:hAnsi="TH SarabunPSK" w:cs="TH SarabunPSK"/>
          <w:b/>
          <w:bCs/>
          <w:color w:val="0D0D0D" w:themeColor="text1" w:themeTint="F2"/>
          <w:sz w:val="32"/>
          <w:szCs w:val="32"/>
          <w:cs/>
        </w:rPr>
        <w:t>เคลื่อนไหวออกนอกกรอบเป้าหมาย กนง. จะมีจดหมายเปิดผนึกถึงรัฐมนตรีว่าการกระทรวงการคลัง</w:t>
      </w:r>
      <w:r w:rsidRPr="001B2C44">
        <w:rPr>
          <w:rFonts w:ascii="TH SarabunPSK" w:hAnsi="TH SarabunPSK" w:cs="TH SarabunPSK" w:hint="cs"/>
          <w:b/>
          <w:bCs/>
          <w:color w:val="0D0D0D" w:themeColor="text1" w:themeTint="F2"/>
          <w:sz w:val="32"/>
          <w:szCs w:val="32"/>
          <w:cs/>
        </w:rPr>
        <w:t xml:space="preserve"> </w:t>
      </w:r>
      <w:r w:rsidRPr="001B2C44">
        <w:rPr>
          <w:rFonts w:ascii="TH SarabunPSK" w:hAnsi="TH SarabunPSK" w:cs="TH SarabunPSK"/>
          <w:b/>
          <w:bCs/>
          <w:color w:val="0D0D0D" w:themeColor="text1" w:themeTint="F2"/>
          <w:sz w:val="32"/>
          <w:szCs w:val="32"/>
          <w:cs/>
        </w:rPr>
        <w:t>โดยจะชี้แจงถึง (1) สาเหตุของการเคลื่อนไหวออกนอกกรอบเป้าหมายดังกล่าว (2) แนวทาง</w:t>
      </w:r>
      <w:r w:rsidRPr="001B2C44">
        <w:rPr>
          <w:rFonts w:ascii="TH SarabunPSK" w:hAnsi="TH SarabunPSK" w:cs="TH SarabunPSK" w:hint="cs"/>
          <w:b/>
          <w:bCs/>
          <w:color w:val="0D0D0D" w:themeColor="text1" w:themeTint="F2"/>
          <w:sz w:val="32"/>
          <w:szCs w:val="32"/>
          <w:cs/>
        </w:rPr>
        <w:t>การ</w:t>
      </w:r>
      <w:r w:rsidRPr="001B2C44">
        <w:rPr>
          <w:rFonts w:ascii="TH SarabunPSK" w:hAnsi="TH SarabunPSK" w:cs="TH SarabunPSK"/>
          <w:b/>
          <w:bCs/>
          <w:color w:val="0D0D0D" w:themeColor="text1" w:themeTint="F2"/>
          <w:sz w:val="32"/>
          <w:szCs w:val="32"/>
          <w:cs/>
        </w:rPr>
        <w:t>ดำเนินนโยบายการเงินในช่วงที่ผ่านมาและในระยะต่อไปเพื่อนำอัตราเงินเฟ้อทั่วไป</w:t>
      </w:r>
      <w:r w:rsidRPr="001B2C44">
        <w:rPr>
          <w:rFonts w:ascii="TH SarabunPSK" w:hAnsi="TH SarabunPSK" w:cs="TH SarabunPSK" w:hint="cs"/>
          <w:b/>
          <w:bCs/>
          <w:color w:val="0D0D0D" w:themeColor="text1" w:themeTint="F2"/>
          <w:sz w:val="32"/>
          <w:szCs w:val="32"/>
          <w:cs/>
        </w:rPr>
        <w:t>กลับเข้าสู่</w:t>
      </w:r>
      <w:r w:rsidRPr="001B2C44">
        <w:rPr>
          <w:rFonts w:ascii="TH SarabunPSK" w:hAnsi="TH SarabunPSK" w:cs="TH SarabunPSK"/>
          <w:b/>
          <w:bCs/>
          <w:color w:val="0D0D0D" w:themeColor="text1" w:themeTint="F2"/>
          <w:sz w:val="32"/>
          <w:szCs w:val="32"/>
          <w:cs/>
        </w:rPr>
        <w:t xml:space="preserve">เป้าหมายในระยะเวลาที่เหมาะสม และ (3) ระยะเวลาที่คาดว่าอัตราเงินเฟ้อทั่วไปจะกลับเข้าสู่เป้าหมาย </w:t>
      </w:r>
      <w:r w:rsidRPr="001B2C44">
        <w:rPr>
          <w:rFonts w:ascii="TH SarabunPSK" w:hAnsi="TH SarabunPSK" w:cs="TH SarabunPSK"/>
          <w:color w:val="0D0D0D" w:themeColor="text1" w:themeTint="F2"/>
          <w:sz w:val="32"/>
          <w:szCs w:val="32"/>
          <w:cs/>
        </w:rPr>
        <w:t>นอกจากนี้ หากอัตราเงินเฟ้อเฉลี่ยตามแนวทางข้างต้นยังคงอยู่นอกกรอบเป้าหมาย</w:t>
      </w:r>
      <w:r w:rsidRPr="001B2C44">
        <w:rPr>
          <w:rFonts w:ascii="TH SarabunPSK" w:hAnsi="TH SarabunPSK" w:cs="TH SarabunPSK" w:hint="cs"/>
          <w:b/>
          <w:b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กนง. จะมีจดหมายเปิดผนึกถึงรัฐมนตรีว่าการกระทรวงการคลังทุก 6 เดือน และจะรายงานความคืบหน้าของการแก้ไขปัญหาเป็นระยะตามสมควร</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5. </w:t>
      </w:r>
      <w:r w:rsidRPr="001B2C44">
        <w:rPr>
          <w:rFonts w:ascii="TH SarabunPSK" w:hAnsi="TH SarabunPSK" w:cs="TH SarabunPSK" w:hint="cs"/>
          <w:b/>
          <w:bCs/>
          <w:color w:val="0D0D0D" w:themeColor="text1" w:themeTint="F2"/>
          <w:sz w:val="32"/>
          <w:szCs w:val="32"/>
          <w:cs/>
        </w:rPr>
        <w:t>การแก้ไขเป้าหมายของนโยบายการเงิน</w:t>
      </w:r>
      <w:r w:rsidRPr="001B2C44">
        <w:rPr>
          <w:rFonts w:ascii="TH SarabunPSK" w:hAnsi="TH SarabunPSK" w:cs="TH SarabunPSK"/>
          <w:b/>
          <w:bCs/>
          <w:color w:val="0D0D0D" w:themeColor="text1" w:themeTint="F2"/>
          <w:sz w:val="32"/>
          <w:szCs w:val="32"/>
          <w:cs/>
        </w:rPr>
        <w:tab/>
      </w:r>
      <w:r w:rsidRPr="001B2C44">
        <w:rPr>
          <w:rFonts w:ascii="TH SarabunPSK" w:hAnsi="TH SarabunPSK" w:cs="TH SarabunPSK"/>
          <w:b/>
          <w:bCs/>
          <w:color w:val="0D0D0D" w:themeColor="text1" w:themeTint="F2"/>
          <w:sz w:val="32"/>
          <w:szCs w:val="32"/>
          <w:cs/>
        </w:rPr>
        <w:tab/>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ในกรณีที่มีเหตุอันสมควรหรือจำเป็น รัฐมนตรีว่าการกระทรวงการคล</w:t>
      </w:r>
      <w:r w:rsidRPr="001B2C44">
        <w:rPr>
          <w:rFonts w:ascii="TH SarabunPSK" w:hAnsi="TH SarabunPSK" w:cs="TH SarabunPSK" w:hint="cs"/>
          <w:color w:val="0D0D0D" w:themeColor="text1" w:themeTint="F2"/>
          <w:sz w:val="32"/>
          <w:szCs w:val="32"/>
          <w:cs/>
        </w:rPr>
        <w:t xml:space="preserve">ัง </w:t>
      </w:r>
      <w:r w:rsidRPr="001B2C44">
        <w:rPr>
          <w:rFonts w:ascii="TH SarabunPSK" w:hAnsi="TH SarabunPSK" w:cs="TH SarabunPSK"/>
          <w:color w:val="0D0D0D" w:themeColor="text1" w:themeTint="F2"/>
          <w:sz w:val="32"/>
          <w:szCs w:val="32"/>
          <w:cs/>
        </w:rPr>
        <w:t>และ กนง. อาจตกลงร่วมกันเพื่อแก้ไขเป้าหมายของนโยบายการ</w:t>
      </w:r>
      <w:r w:rsidRPr="001B2C44">
        <w:rPr>
          <w:rFonts w:ascii="TH SarabunPSK" w:hAnsi="TH SarabunPSK" w:cs="TH SarabunPSK" w:hint="cs"/>
          <w:color w:val="0D0D0D" w:themeColor="text1" w:themeTint="F2"/>
          <w:sz w:val="32"/>
          <w:szCs w:val="32"/>
          <w:cs/>
        </w:rPr>
        <w:t>เ</w:t>
      </w:r>
      <w:r w:rsidRPr="001B2C44">
        <w:rPr>
          <w:rFonts w:ascii="TH SarabunPSK" w:hAnsi="TH SarabunPSK" w:cs="TH SarabunPSK"/>
          <w:color w:val="0D0D0D" w:themeColor="text1" w:themeTint="F2"/>
          <w:sz w:val="32"/>
          <w:szCs w:val="32"/>
          <w:cs/>
        </w:rPr>
        <w:t>งินได้ก่อนนำเสนอคณะรัฐ</w:t>
      </w:r>
      <w:r w:rsidRPr="001B2C44">
        <w:rPr>
          <w:rFonts w:ascii="TH SarabunPSK" w:hAnsi="TH SarabunPSK" w:cs="TH SarabunPSK" w:hint="cs"/>
          <w:color w:val="0D0D0D" w:themeColor="text1" w:themeTint="F2"/>
          <w:sz w:val="32"/>
          <w:szCs w:val="32"/>
          <w:cs/>
        </w:rPr>
        <w:t>ม</w:t>
      </w:r>
      <w:r w:rsidRPr="001B2C44">
        <w:rPr>
          <w:rFonts w:ascii="TH SarabunPSK" w:hAnsi="TH SarabunPSK" w:cs="TH SarabunPSK"/>
          <w:color w:val="0D0D0D" w:themeColor="text1" w:themeTint="F2"/>
          <w:sz w:val="32"/>
          <w:szCs w:val="32"/>
          <w:cs/>
        </w:rPr>
        <w:t>นตรีเพื่อพิจารณา</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p>
    <w:p w:rsidR="00C60622" w:rsidRPr="001B2C44" w:rsidRDefault="00A157D2"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hint="cs"/>
          <w:b/>
          <w:bCs/>
          <w:color w:val="0D0D0D" w:themeColor="text1" w:themeTint="F2"/>
          <w:sz w:val="32"/>
          <w:szCs w:val="32"/>
          <w:cs/>
        </w:rPr>
        <w:t>11.</w:t>
      </w:r>
      <w:r w:rsidR="00C60622" w:rsidRPr="001B2C44">
        <w:rPr>
          <w:rFonts w:ascii="TH SarabunPSK" w:hAnsi="TH SarabunPSK" w:cs="TH SarabunPSK"/>
          <w:b/>
          <w:bCs/>
          <w:color w:val="0D0D0D" w:themeColor="text1" w:themeTint="F2"/>
          <w:sz w:val="32"/>
          <w:szCs w:val="32"/>
          <w:cs/>
        </w:rPr>
        <w:t xml:space="preserve"> เรื่อง ขออนุมัติแผนหลักการพัฒนา ฟื้นฟูสภาพแวดล้อมคลองแสนแสบ</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b/>
          <w:bCs/>
          <w:color w:val="0D0D0D" w:themeColor="text1" w:themeTint="F2"/>
          <w:sz w:val="32"/>
          <w:szCs w:val="32"/>
          <w:cs/>
        </w:rPr>
        <w:tab/>
      </w:r>
      <w:r w:rsidRPr="001B2C44">
        <w:rPr>
          <w:rFonts w:ascii="TH SarabunPSK" w:hAnsi="TH SarabunPSK" w:cs="TH SarabunPSK"/>
          <w:b/>
          <w:bCs/>
          <w:color w:val="0D0D0D" w:themeColor="text1" w:themeTint="F2"/>
          <w:sz w:val="32"/>
          <w:szCs w:val="32"/>
          <w:cs/>
        </w:rPr>
        <w:tab/>
      </w:r>
      <w:r w:rsidRPr="001B2C44">
        <w:rPr>
          <w:rFonts w:ascii="TH SarabunPSK" w:hAnsi="TH SarabunPSK" w:cs="TH SarabunPSK" w:hint="cs"/>
          <w:color w:val="0D0D0D" w:themeColor="text1" w:themeTint="F2"/>
          <w:sz w:val="32"/>
          <w:szCs w:val="32"/>
          <w:cs/>
        </w:rPr>
        <w:t>คณะรัฐมนตรีมีมติเห็นชอบตามที่สำนักงานทรัพยากรน้ำแห่งชาติ (สทนช.) เสนอดังนี้</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1. </w:t>
      </w:r>
      <w:r w:rsidRPr="001B2C44">
        <w:rPr>
          <w:rFonts w:ascii="TH SarabunPSK" w:hAnsi="TH SarabunPSK" w:cs="TH SarabunPSK"/>
          <w:color w:val="0D0D0D" w:themeColor="text1" w:themeTint="F2"/>
          <w:sz w:val="32"/>
          <w:szCs w:val="32"/>
          <w:cs/>
        </w:rPr>
        <w:t>เห็นชอบแผนหลักการพัฒนา ฟื้นฟูสภาพแวดล้อมคลองแสนแสบ</w:t>
      </w:r>
      <w:r w:rsidRPr="001B2C44">
        <w:rPr>
          <w:rFonts w:ascii="TH SarabunPSK" w:hAnsi="TH SarabunPSK" w:cs="TH SarabunPSK" w:hint="cs"/>
          <w:color w:val="0D0D0D" w:themeColor="text1" w:themeTint="F2"/>
          <w:sz w:val="32"/>
          <w:szCs w:val="32"/>
          <w:cs/>
        </w:rPr>
        <w:t xml:space="preserve"> รว</w:t>
      </w:r>
      <w:r w:rsidRPr="001B2C44">
        <w:rPr>
          <w:rFonts w:ascii="TH SarabunPSK" w:hAnsi="TH SarabunPSK" w:cs="TH SarabunPSK"/>
          <w:color w:val="0D0D0D" w:themeColor="text1" w:themeTint="F2"/>
          <w:sz w:val="32"/>
          <w:szCs w:val="32"/>
          <w:cs/>
        </w:rPr>
        <w:t>ม 5 เป้าประสงค์ ระยะเวลาดำเนินการ 11 ปี (พ.ศ. 2564 - 2574) รวมจำนวน 84 โครงการ</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 xml:space="preserve">วงเงินรวมทั้งสิ้น </w:t>
      </w:r>
      <w:r w:rsidRPr="001B2C44">
        <w:rPr>
          <w:rFonts w:ascii="TH SarabunPSK" w:hAnsi="TH SarabunPSK" w:cs="TH SarabunPSK" w:hint="cs"/>
          <w:color w:val="0D0D0D" w:themeColor="text1" w:themeTint="F2"/>
          <w:sz w:val="32"/>
          <w:szCs w:val="32"/>
          <w:cs/>
        </w:rPr>
        <w:t>82</w:t>
      </w:r>
      <w:r w:rsidRPr="001B2C44">
        <w:rPr>
          <w:rFonts w:ascii="TH SarabunPSK" w:hAnsi="TH SarabunPSK" w:cs="TH SarabunPSK"/>
          <w:color w:val="0D0D0D" w:themeColor="text1" w:themeTint="F2"/>
          <w:sz w:val="32"/>
          <w:szCs w:val="32"/>
        </w:rPr>
        <w:t>,</w:t>
      </w:r>
      <w:r w:rsidRPr="001B2C44">
        <w:rPr>
          <w:rFonts w:ascii="TH SarabunPSK" w:hAnsi="TH SarabunPSK" w:cs="TH SarabunPSK" w:hint="cs"/>
          <w:color w:val="0D0D0D" w:themeColor="text1" w:themeTint="F2"/>
          <w:sz w:val="32"/>
          <w:szCs w:val="32"/>
          <w:cs/>
        </w:rPr>
        <w:t>563.87</w:t>
      </w:r>
      <w:r w:rsidRPr="001B2C44">
        <w:rPr>
          <w:rFonts w:ascii="TH SarabunPSK" w:hAnsi="TH SarabunPSK" w:cs="TH SarabunPSK"/>
          <w:color w:val="0D0D0D" w:themeColor="text1" w:themeTint="F2"/>
          <w:sz w:val="32"/>
          <w:szCs w:val="32"/>
          <w:cs/>
        </w:rPr>
        <w:t xml:space="preserve"> ล้านบาท โดยให้หน่วยงานที่เกี่ยวข้องกับแผนหลักการพัฒนาฟื้นฟูสภาพแวดล้อมคลองแสนแสบดำเนินการตามกฎหมาย และระเบียบที่เกี่ยวข้องต่อไป</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2. </w:t>
      </w:r>
      <w:r w:rsidRPr="001B2C44">
        <w:rPr>
          <w:rFonts w:ascii="TH SarabunPSK" w:hAnsi="TH SarabunPSK" w:cs="TH SarabunPSK"/>
          <w:color w:val="0D0D0D" w:themeColor="text1" w:themeTint="F2"/>
          <w:sz w:val="32"/>
          <w:szCs w:val="32"/>
          <w:cs/>
        </w:rPr>
        <w:t>มอบหมายให้กระทรวงเกษตรและสหกรณ์ (กษ.) โดยกรมชลประทานจัดทำรายละเอียดการออกแบบ พร้อมทั้งแผนปฏิบัติการและงบประมาณให้ครบถ้วน แล้วเสนอต่อคณะอนุกรรมการขับเคลื่อนโครงการขนาดใหญ่และโครงการสำคัญภายใต้คณะกรรมการทรัพยากรน้ำแห่งชาติ (กนช.) ต่อไป</w:t>
      </w:r>
    </w:p>
    <w:p w:rsidR="006A366D" w:rsidRPr="001B2C44" w:rsidRDefault="006A366D" w:rsidP="00576543">
      <w:pPr>
        <w:spacing w:line="320" w:lineRule="exact"/>
        <w:jc w:val="thaiDistribute"/>
        <w:rPr>
          <w:rFonts w:ascii="TH SarabunPSK" w:hAnsi="TH SarabunPSK" w:cs="TH SarabunPSK"/>
          <w:color w:val="0D0D0D" w:themeColor="text1" w:themeTint="F2"/>
          <w:sz w:val="32"/>
          <w:szCs w:val="32"/>
          <w:cs/>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สำหรับค่าใช้จ่ายที่จะเกิดขึ้นจากการดำเนินงานตามแผนงานและโครงการภายใต้แผนหลักการพัฒนา ฟื้นฟูสภาพแวดล้อมคลองแสนแสบ เห็นคว</w:t>
      </w:r>
      <w:r w:rsidRPr="001B2C44">
        <w:rPr>
          <w:rFonts w:ascii="TH SarabunPSK" w:hAnsi="TH SarabunPSK" w:cs="TH SarabunPSK" w:hint="cs"/>
          <w:color w:val="0D0D0D" w:themeColor="text1" w:themeTint="F2"/>
          <w:sz w:val="32"/>
          <w:szCs w:val="32"/>
          <w:cs/>
        </w:rPr>
        <w:t>ร</w:t>
      </w:r>
      <w:r w:rsidRPr="001B2C44">
        <w:rPr>
          <w:rFonts w:ascii="TH SarabunPSK" w:hAnsi="TH SarabunPSK" w:cs="TH SarabunPSK"/>
          <w:color w:val="0D0D0D" w:themeColor="text1" w:themeTint="F2"/>
          <w:sz w:val="32"/>
          <w:szCs w:val="32"/>
          <w:cs/>
        </w:rPr>
        <w:t>ให้ สทนช. ร่วมกับหน่วยงานที่มีภารกิจเกี่ยวข้องพิจารณาจัดลำดับความสำคัญของโครงการ ความจำเป็นเร่งด่วน วิธีการดำเนินงาน และการมีส่วนร่วมของประชาชน โดยคำนึงถึงความประหยัด ความคุ้มค่า ผลสัมฤทธิ์ และประโยชน์ที่ประชาชนจะได้รับจากการดำเนินโครงการ รวมทั้งจัดเตรียมความพร้อมในทุกมิติ ตลอดจนความครอบคลุมของทุกแหล่งเงิน การให้เอกชนร่วมลงทุนในกิจการของรัฐ และจัดทำแผนการปฏิบัติงานและแผนการใช้จ่ายงบประมาณเพื่อเสนอขอตั้งงบประมาณรายจ่ายประจำปีตามความจำเป็นและเหมาะสมตามขั้นตอนต่อไป ตามความเห็นของสำนักงบประมาณ</w:t>
      </w:r>
    </w:p>
    <w:p w:rsidR="00C60622" w:rsidRPr="001B2C44" w:rsidRDefault="00C60622" w:rsidP="00576543">
      <w:pPr>
        <w:spacing w:line="320" w:lineRule="exact"/>
        <w:jc w:val="thaiDistribute"/>
        <w:rPr>
          <w:rFonts w:ascii="TH SarabunPSK" w:hAnsi="TH SarabunPSK" w:cs="TH SarabunPSK"/>
          <w:b/>
          <w:bCs/>
          <w:color w:val="0D0D0D" w:themeColor="text1" w:themeTint="F2"/>
          <w:sz w:val="32"/>
          <w:szCs w:val="32"/>
          <w:u w:val="single"/>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b/>
          <w:bCs/>
          <w:color w:val="0D0D0D" w:themeColor="text1" w:themeTint="F2"/>
          <w:sz w:val="32"/>
          <w:szCs w:val="32"/>
          <w:u w:val="single"/>
          <w:cs/>
        </w:rPr>
        <w:t>สาระสำคัญของเรื่อง</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rPr>
        <w:tab/>
      </w:r>
      <w:r w:rsidRPr="001B2C44">
        <w:rPr>
          <w:rFonts w:ascii="TH SarabunPSK" w:hAnsi="TH SarabunPSK" w:cs="TH SarabunPSK"/>
          <w:color w:val="0D0D0D" w:themeColor="text1" w:themeTint="F2"/>
          <w:sz w:val="32"/>
          <w:szCs w:val="32"/>
        </w:rPr>
        <w:tab/>
      </w:r>
      <w:r w:rsidRPr="001B2C44">
        <w:rPr>
          <w:rFonts w:ascii="TH SarabunPSK" w:hAnsi="TH SarabunPSK" w:cs="TH SarabunPSK" w:hint="cs"/>
          <w:color w:val="0D0D0D" w:themeColor="text1" w:themeTint="F2"/>
          <w:sz w:val="32"/>
          <w:szCs w:val="32"/>
          <w:cs/>
        </w:rPr>
        <w:t>สทนช. รายงานว่า</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1. </w:t>
      </w:r>
      <w:r w:rsidRPr="001B2C44">
        <w:rPr>
          <w:rFonts w:ascii="TH SarabunPSK" w:hAnsi="TH SarabunPSK" w:cs="TH SarabunPSK" w:hint="cs"/>
          <w:b/>
          <w:bCs/>
          <w:color w:val="0D0D0D" w:themeColor="text1" w:themeTint="F2"/>
          <w:sz w:val="32"/>
          <w:szCs w:val="32"/>
          <w:cs/>
        </w:rPr>
        <w:t>ข้อมูลพื้นฐาน</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1.1 คลองแสนแสบถูกขุดขึ้นเมื่อปี พ.ศ. 2380 มีความยาวตลอดสาย </w:t>
      </w:r>
      <w:r w:rsidRPr="001B2C44">
        <w:rPr>
          <w:rFonts w:ascii="TH SarabunPSK" w:hAnsi="TH SarabunPSK" w:cs="TH SarabunPSK"/>
          <w:color w:val="0D0D0D" w:themeColor="text1" w:themeTint="F2"/>
          <w:sz w:val="32"/>
          <w:szCs w:val="32"/>
          <w:cs/>
        </w:rPr>
        <w:t>ประมาณ 74 กิโลมตร เริ่มจากสะพานผ่านฟ้</w:t>
      </w:r>
      <w:r w:rsidRPr="001B2C44">
        <w:rPr>
          <w:rFonts w:ascii="TH SarabunPSK" w:hAnsi="TH SarabunPSK" w:cs="TH SarabunPSK" w:hint="cs"/>
          <w:color w:val="0D0D0D" w:themeColor="text1" w:themeTint="F2"/>
          <w:sz w:val="32"/>
          <w:szCs w:val="32"/>
          <w:cs/>
        </w:rPr>
        <w:t>า</w:t>
      </w:r>
      <w:r w:rsidRPr="001B2C44">
        <w:rPr>
          <w:rFonts w:ascii="TH SarabunPSK" w:hAnsi="TH SarabunPSK" w:cs="TH SarabunPSK"/>
          <w:color w:val="0D0D0D" w:themeColor="text1" w:themeTint="F2"/>
          <w:sz w:val="32"/>
          <w:szCs w:val="32"/>
          <w:cs/>
        </w:rPr>
        <w:t>ลีลาศไปทางทิศตะวันออกจนถึงสุดเขตกรุงเทพมหานคร</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เขตหนองจอก และเชื่อมกับคลองบางขนาก ซึ่งไหลไปลงแม่น้ำบางปะกงในเขตจังหวัดฉะเชิงเทรา</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โดยส่วนที่อยู่นอกเขตกรุงเทพมหานคร อยู่ในเขตพื้นที่</w:t>
      </w:r>
      <w:r w:rsidRPr="001B2C44">
        <w:rPr>
          <w:rFonts w:ascii="TH SarabunPSK" w:hAnsi="TH SarabunPSK" w:cs="TH SarabunPSK"/>
          <w:color w:val="0D0D0D" w:themeColor="text1" w:themeTint="F2"/>
          <w:sz w:val="32"/>
          <w:szCs w:val="32"/>
          <w:cs/>
        </w:rPr>
        <w:lastRenderedPageBreak/>
        <w:t xml:space="preserve">จังหวัดฉะเชิงเทราและรับผิดชอบโดยกรมชลประทาน มีความยาวประมาณ </w:t>
      </w:r>
      <w:r w:rsidRPr="001B2C44">
        <w:rPr>
          <w:rFonts w:ascii="TH SarabunPSK" w:hAnsi="TH SarabunPSK" w:cs="TH SarabunPSK" w:hint="cs"/>
          <w:color w:val="0D0D0D" w:themeColor="text1" w:themeTint="F2"/>
          <w:sz w:val="32"/>
          <w:szCs w:val="32"/>
          <w:cs/>
        </w:rPr>
        <w:t>26.5</w:t>
      </w:r>
      <w:r w:rsidRPr="001B2C44">
        <w:rPr>
          <w:rFonts w:ascii="TH SarabunPSK" w:hAnsi="TH SarabunPSK" w:cs="TH SarabunPSK"/>
          <w:color w:val="0D0D0D" w:themeColor="text1" w:themeTint="F2"/>
          <w:sz w:val="32"/>
          <w:szCs w:val="32"/>
          <w:cs/>
        </w:rPr>
        <w:t xml:space="preserve"> กิโลมตร และมีความกว้างประมาณ 30 - 40 เมตร</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และส่วนที่อยู่ในเขตกรุงเทพมหานคร รับผิดชอบโดยสำนักการระบายน้ำ มีความยาวประมาณ</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47.</w:t>
      </w:r>
      <w:r w:rsidRPr="001B2C44">
        <w:rPr>
          <w:rFonts w:ascii="TH SarabunPSK" w:hAnsi="TH SarabunPSK" w:cs="TH SarabunPSK" w:hint="cs"/>
          <w:color w:val="0D0D0D" w:themeColor="text1" w:themeTint="F2"/>
          <w:sz w:val="32"/>
          <w:szCs w:val="32"/>
          <w:cs/>
        </w:rPr>
        <w:t>5</w:t>
      </w:r>
      <w:r w:rsidRPr="001B2C44">
        <w:rPr>
          <w:rFonts w:ascii="TH SarabunPSK" w:hAnsi="TH SarabunPSK" w:cs="TH SarabunPSK"/>
          <w:color w:val="0D0D0D" w:themeColor="text1" w:themeTint="F2"/>
          <w:sz w:val="32"/>
          <w:szCs w:val="32"/>
          <w:cs/>
        </w:rPr>
        <w:t xml:space="preserve"> กิโลเมตร มีความกว้างประมาณ 20 - 30 เมตร และมีระดับขุดลอกเฉลี่ย -3.</w:t>
      </w:r>
      <w:r w:rsidRPr="001B2C44">
        <w:rPr>
          <w:rFonts w:ascii="TH SarabunPSK" w:hAnsi="TH SarabunPSK" w:cs="TH SarabunPSK" w:hint="cs"/>
          <w:color w:val="0D0D0D" w:themeColor="text1" w:themeTint="F2"/>
          <w:sz w:val="32"/>
          <w:szCs w:val="32"/>
          <w:cs/>
        </w:rPr>
        <w:t>00</w:t>
      </w:r>
      <w:r w:rsidRPr="001B2C44">
        <w:rPr>
          <w:rFonts w:ascii="TH SarabunPSK" w:hAnsi="TH SarabunPSK" w:cs="TH SarabunPSK"/>
          <w:color w:val="0D0D0D" w:themeColor="text1" w:themeTint="F2"/>
          <w:sz w:val="32"/>
          <w:szCs w:val="32"/>
          <w:cs/>
        </w:rPr>
        <w:t xml:space="preserve"> เมตร</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เทียบกับระดับน้ำทะเลปานกลาง (ม.รทก.) รวมทั้งมีคลองสำคัญเชื่อมต่อ ความยาวประมาณ0.</w:t>
      </w:r>
      <w:r w:rsidRPr="001B2C44">
        <w:rPr>
          <w:rFonts w:ascii="TH SarabunPSK" w:hAnsi="TH SarabunPSK" w:cs="TH SarabunPSK" w:hint="cs"/>
          <w:color w:val="0D0D0D" w:themeColor="text1" w:themeTint="F2"/>
          <w:sz w:val="32"/>
          <w:szCs w:val="32"/>
          <w:cs/>
        </w:rPr>
        <w:t>80</w:t>
      </w:r>
      <w:r w:rsidRPr="001B2C44">
        <w:rPr>
          <w:rFonts w:ascii="TH SarabunPSK" w:hAnsi="TH SarabunPSK" w:cs="TH SarabunPSK"/>
          <w:color w:val="0D0D0D" w:themeColor="text1" w:themeTint="F2"/>
          <w:sz w:val="32"/>
          <w:szCs w:val="32"/>
          <w:cs/>
        </w:rPr>
        <w:t xml:space="preserve"> – 12.</w:t>
      </w:r>
      <w:r w:rsidRPr="001B2C44">
        <w:rPr>
          <w:rFonts w:ascii="TH SarabunPSK" w:hAnsi="TH SarabunPSK" w:cs="TH SarabunPSK" w:hint="cs"/>
          <w:color w:val="0D0D0D" w:themeColor="text1" w:themeTint="F2"/>
          <w:sz w:val="32"/>
          <w:szCs w:val="32"/>
          <w:cs/>
        </w:rPr>
        <w:t>50</w:t>
      </w:r>
      <w:r w:rsidRPr="001B2C44">
        <w:rPr>
          <w:rFonts w:ascii="TH SarabunPSK" w:hAnsi="TH SarabunPSK" w:cs="TH SarabunPSK"/>
          <w:color w:val="0D0D0D" w:themeColor="text1" w:themeTint="F2"/>
          <w:sz w:val="32"/>
          <w:szCs w:val="32"/>
          <w:cs/>
        </w:rPr>
        <w:t xml:space="preserve"> กิโล</w:t>
      </w:r>
      <w:r w:rsidRPr="001B2C44">
        <w:rPr>
          <w:rFonts w:ascii="TH SarabunPSK" w:hAnsi="TH SarabunPSK" w:cs="TH SarabunPSK" w:hint="cs"/>
          <w:color w:val="0D0D0D" w:themeColor="text1" w:themeTint="F2"/>
          <w:sz w:val="32"/>
          <w:szCs w:val="32"/>
          <w:cs/>
        </w:rPr>
        <w:t>เ</w:t>
      </w:r>
      <w:r w:rsidRPr="001B2C44">
        <w:rPr>
          <w:rFonts w:ascii="TH SarabunPSK" w:hAnsi="TH SarabunPSK" w:cs="TH SarabunPSK"/>
          <w:color w:val="0D0D0D" w:themeColor="text1" w:themeTint="F2"/>
          <w:sz w:val="32"/>
          <w:szCs w:val="32"/>
          <w:cs/>
        </w:rPr>
        <w:t>มตร เช่น คลองสามเสน คลองลาดพร้าว คลองบางเตย คลองตัน เป็นต้น</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1.2 </w:t>
      </w:r>
      <w:r w:rsidRPr="001B2C44">
        <w:rPr>
          <w:rFonts w:ascii="TH SarabunPSK" w:hAnsi="TH SarabunPSK" w:cs="TH SarabunPSK"/>
          <w:color w:val="0D0D0D" w:themeColor="text1" w:themeTint="F2"/>
          <w:sz w:val="32"/>
          <w:szCs w:val="32"/>
          <w:cs/>
        </w:rPr>
        <w:t>ปัจจุบัน คลองแสนแสบและคลองสาขามีปัญหาน้ำเสีย ซึ่งเกิดจาก</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 xml:space="preserve">(1) กิจกรรมครัวเรือนหรือชุมชนที่มีบริเวณติดคลองแสนแสบและคลองสาขา (ร้อยละ </w:t>
      </w:r>
      <w:r w:rsidRPr="001B2C44">
        <w:rPr>
          <w:rFonts w:ascii="TH SarabunPSK" w:hAnsi="TH SarabunPSK" w:cs="TH SarabunPSK" w:hint="cs"/>
          <w:color w:val="0D0D0D" w:themeColor="text1" w:themeTint="F2"/>
          <w:sz w:val="32"/>
          <w:szCs w:val="32"/>
          <w:cs/>
        </w:rPr>
        <w:t>70</w:t>
      </w:r>
      <w:r w:rsidRPr="001B2C44">
        <w:rPr>
          <w:rFonts w:ascii="TH SarabunPSK" w:hAnsi="TH SarabunPSK" w:cs="TH SarabunPSK"/>
          <w:color w:val="0D0D0D" w:themeColor="text1" w:themeTint="F2"/>
          <w:sz w:val="32"/>
          <w:szCs w:val="32"/>
          <w:cs/>
        </w:rPr>
        <w:t xml:space="preserve"> ของปริมาณน้ำเสียที่ปล่อยลงคลองแสนแสบและคลองสาขาทั้งหมด) (2) โรงงาน สถานประกอบการต่าง ๆ</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ที่จะต้องจัดระบบการระบายน้ำและระบบบำบัดน้ำเสียให้มีคุณภาพมาตรฐานก่อนระบายสู่แหล่งรองรับน้ำทิ้ง (ร้อยละ 29) และ (3) การเดินเรือและการสะสมของตะกอนท้องคลอง (ร้อยละ 1)</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โดยจากการประเมินและตรวจสอบคุณภาพน้ำในคลองแสนแสบ พบว่า ในปี 2563 ปริมาณน้ำเสียที่เกิดขึ้นทั้งหมดในพื้นที่ที่คาดว่าจะระบายลงคลองแสนแสบโดยไม่ผ่านการบำบัด อยู่ที่</w:t>
      </w:r>
      <w:r w:rsidRPr="001B2C44">
        <w:rPr>
          <w:rFonts w:ascii="TH SarabunPSK" w:hAnsi="TH SarabunPSK" w:cs="TH SarabunPSK" w:hint="cs"/>
          <w:color w:val="0D0D0D" w:themeColor="text1" w:themeTint="F2"/>
          <w:sz w:val="32"/>
          <w:szCs w:val="32"/>
          <w:cs/>
        </w:rPr>
        <w:t xml:space="preserve"> 807</w:t>
      </w:r>
      <w:r w:rsidRPr="001B2C44">
        <w:rPr>
          <w:rFonts w:ascii="TH SarabunPSK" w:hAnsi="TH SarabunPSK" w:cs="TH SarabunPSK"/>
          <w:color w:val="0D0D0D" w:themeColor="text1" w:themeTint="F2"/>
          <w:sz w:val="32"/>
          <w:szCs w:val="32"/>
        </w:rPr>
        <w:t>,</w:t>
      </w:r>
      <w:r w:rsidRPr="001B2C44">
        <w:rPr>
          <w:rFonts w:ascii="TH SarabunPSK" w:hAnsi="TH SarabunPSK" w:cs="TH SarabunPSK" w:hint="cs"/>
          <w:color w:val="0D0D0D" w:themeColor="text1" w:themeTint="F2"/>
          <w:sz w:val="32"/>
          <w:szCs w:val="32"/>
          <w:cs/>
        </w:rPr>
        <w:t>672</w:t>
      </w:r>
      <w:r w:rsidRPr="001B2C44">
        <w:rPr>
          <w:rFonts w:ascii="TH SarabunPSK" w:hAnsi="TH SarabunPSK" w:cs="TH SarabunPSK"/>
          <w:color w:val="0D0D0D" w:themeColor="text1" w:themeTint="F2"/>
          <w:sz w:val="32"/>
          <w:szCs w:val="32"/>
          <w:cs/>
        </w:rPr>
        <w:t>ลูกบาศก์เมตรต่อวัน คิดเป็นค่าความสกปรกในรูปบีโอดีที่เกิดขึ้น (</w:t>
      </w:r>
      <w:r w:rsidRPr="001B2C44">
        <w:rPr>
          <w:rFonts w:ascii="TH SarabunPSK" w:hAnsi="TH SarabunPSK" w:cs="TH SarabunPSK"/>
          <w:color w:val="0D0D0D" w:themeColor="text1" w:themeTint="F2"/>
          <w:sz w:val="32"/>
          <w:szCs w:val="32"/>
        </w:rPr>
        <w:t>BOD loading</w:t>
      </w:r>
      <w:r w:rsidRPr="001B2C44">
        <w:rPr>
          <w:rFonts w:ascii="TH SarabunPSK" w:hAnsi="TH SarabunPSK" w:cs="TH SarabunPSK"/>
          <w:color w:val="0D0D0D" w:themeColor="text1" w:themeTint="F2"/>
          <w:sz w:val="32"/>
          <w:szCs w:val="32"/>
          <w:cs/>
        </w:rPr>
        <w:t>)*</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 xml:space="preserve">เท่ากับ </w:t>
      </w:r>
      <w:r w:rsidRPr="001B2C44">
        <w:rPr>
          <w:rFonts w:ascii="TH SarabunPSK" w:hAnsi="TH SarabunPSK" w:cs="TH SarabunPSK" w:hint="cs"/>
          <w:color w:val="0D0D0D" w:themeColor="text1" w:themeTint="F2"/>
          <w:sz w:val="32"/>
          <w:szCs w:val="32"/>
          <w:cs/>
        </w:rPr>
        <w:t>64</w:t>
      </w:r>
      <w:r w:rsidRPr="001B2C44">
        <w:rPr>
          <w:rFonts w:ascii="TH SarabunPSK" w:hAnsi="TH SarabunPSK" w:cs="TH SarabunPSK"/>
          <w:color w:val="0D0D0D" w:themeColor="text1" w:themeTint="F2"/>
          <w:sz w:val="32"/>
          <w:szCs w:val="32"/>
        </w:rPr>
        <w:t>,</w:t>
      </w:r>
      <w:r w:rsidRPr="001B2C44">
        <w:rPr>
          <w:rFonts w:ascii="TH SarabunPSK" w:hAnsi="TH SarabunPSK" w:cs="TH SarabunPSK" w:hint="cs"/>
          <w:color w:val="0D0D0D" w:themeColor="text1" w:themeTint="F2"/>
          <w:sz w:val="32"/>
          <w:szCs w:val="32"/>
          <w:cs/>
        </w:rPr>
        <w:t>614</w:t>
      </w:r>
      <w:r w:rsidRPr="001B2C44">
        <w:rPr>
          <w:rFonts w:ascii="TH SarabunPSK" w:hAnsi="TH SarabunPSK" w:cs="TH SarabunPSK"/>
          <w:color w:val="0D0D0D" w:themeColor="text1" w:themeTint="F2"/>
          <w:sz w:val="32"/>
          <w:szCs w:val="32"/>
          <w:cs/>
        </w:rPr>
        <w:t xml:space="preserve"> กิโลกรัมต่อวัน มีค่าเฉลี่ยความสกปรกในรูป</w:t>
      </w:r>
      <w:r w:rsidRPr="001B2C44">
        <w:rPr>
          <w:rFonts w:ascii="TH SarabunPSK" w:hAnsi="TH SarabunPSK" w:cs="TH SarabunPSK" w:hint="cs"/>
          <w:color w:val="0D0D0D" w:themeColor="text1" w:themeTint="F2"/>
          <w:sz w:val="32"/>
          <w:szCs w:val="32"/>
          <w:cs/>
        </w:rPr>
        <w:t>บี</w:t>
      </w:r>
      <w:r w:rsidRPr="001B2C44">
        <w:rPr>
          <w:rFonts w:ascii="TH SarabunPSK" w:hAnsi="TH SarabunPSK" w:cs="TH SarabunPSK"/>
          <w:color w:val="0D0D0D" w:themeColor="text1" w:themeTint="F2"/>
          <w:sz w:val="32"/>
          <w:szCs w:val="32"/>
          <w:cs/>
        </w:rPr>
        <w:t>โอดี (</w:t>
      </w:r>
      <w:r w:rsidRPr="001B2C44">
        <w:rPr>
          <w:rFonts w:ascii="TH SarabunPSK" w:hAnsi="TH SarabunPSK" w:cs="TH SarabunPSK"/>
          <w:color w:val="0D0D0D" w:themeColor="text1" w:themeTint="F2"/>
          <w:sz w:val="32"/>
          <w:szCs w:val="32"/>
        </w:rPr>
        <w:t>BOD</w:t>
      </w:r>
      <w:r w:rsidRPr="001B2C44">
        <w:rPr>
          <w:rFonts w:ascii="TH SarabunPSK" w:hAnsi="TH SarabunPSK" w:cs="TH SarabunPSK"/>
          <w:color w:val="0D0D0D" w:themeColor="text1" w:themeTint="F2"/>
          <w:sz w:val="32"/>
          <w:szCs w:val="32"/>
          <w:cs/>
        </w:rPr>
        <w:t>)* ในพื้นที่ต่าง ๆ ระหว่าง</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6.</w:t>
      </w:r>
      <w:r w:rsidRPr="001B2C44">
        <w:rPr>
          <w:rFonts w:ascii="TH SarabunPSK" w:hAnsi="TH SarabunPSK" w:cs="TH SarabunPSK" w:hint="cs"/>
          <w:color w:val="0D0D0D" w:themeColor="text1" w:themeTint="F2"/>
          <w:sz w:val="32"/>
          <w:szCs w:val="32"/>
          <w:cs/>
        </w:rPr>
        <w:t>9</w:t>
      </w:r>
      <w:r w:rsidRPr="001B2C44">
        <w:rPr>
          <w:rFonts w:ascii="TH SarabunPSK" w:hAnsi="TH SarabunPSK" w:cs="TH SarabunPSK"/>
          <w:color w:val="0D0D0D" w:themeColor="text1" w:themeTint="F2"/>
          <w:sz w:val="32"/>
          <w:szCs w:val="32"/>
          <w:cs/>
        </w:rPr>
        <w:t xml:space="preserve"> มิลลิกรัมต่อลิตร - 12.</w:t>
      </w:r>
      <w:r w:rsidRPr="001B2C44">
        <w:rPr>
          <w:rFonts w:ascii="TH SarabunPSK" w:hAnsi="TH SarabunPSK" w:cs="TH SarabunPSK" w:hint="cs"/>
          <w:color w:val="0D0D0D" w:themeColor="text1" w:themeTint="F2"/>
          <w:sz w:val="32"/>
          <w:szCs w:val="32"/>
          <w:cs/>
        </w:rPr>
        <w:t>2</w:t>
      </w:r>
      <w:r w:rsidRPr="001B2C44">
        <w:rPr>
          <w:rFonts w:ascii="TH SarabunPSK" w:hAnsi="TH SarabunPSK" w:cs="TH SarabunPSK"/>
          <w:color w:val="0D0D0D" w:themeColor="text1" w:themeTint="F2"/>
          <w:sz w:val="32"/>
          <w:szCs w:val="32"/>
          <w:cs/>
        </w:rPr>
        <w:t xml:space="preserve"> มิลลิกรัมต่อลิตร โดยคลองสาขาต่าง ๆ มีความสกปรกมาก เช่น</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คลองลาดพร้าวมีค่าความสกปรกในรูปบีโอดีที่เกิดขึ้น (</w:t>
      </w:r>
      <w:r w:rsidRPr="001B2C44">
        <w:rPr>
          <w:rFonts w:ascii="TH SarabunPSK" w:hAnsi="TH SarabunPSK" w:cs="TH SarabunPSK"/>
          <w:color w:val="0D0D0D" w:themeColor="text1" w:themeTint="F2"/>
          <w:sz w:val="32"/>
          <w:szCs w:val="32"/>
        </w:rPr>
        <w:t>BOD loading</w:t>
      </w:r>
      <w:r w:rsidRPr="001B2C44">
        <w:rPr>
          <w:rFonts w:ascii="TH SarabunPSK" w:hAnsi="TH SarabunPSK" w:cs="TH SarabunPSK"/>
          <w:color w:val="0D0D0D" w:themeColor="text1" w:themeTint="F2"/>
          <w:sz w:val="32"/>
          <w:szCs w:val="32"/>
          <w:cs/>
        </w:rPr>
        <w:t>)* 9</w:t>
      </w:r>
      <w:r w:rsidRPr="001B2C44">
        <w:rPr>
          <w:rFonts w:ascii="TH SarabunPSK" w:hAnsi="TH SarabunPSK" w:cs="TH SarabunPSK"/>
          <w:color w:val="0D0D0D" w:themeColor="text1" w:themeTint="F2"/>
          <w:sz w:val="32"/>
          <w:szCs w:val="32"/>
        </w:rPr>
        <w:t>,832</w:t>
      </w:r>
      <w:r w:rsidRPr="001B2C44">
        <w:rPr>
          <w:rFonts w:ascii="TH SarabunPSK" w:hAnsi="TH SarabunPSK" w:cs="TH SarabunPSK"/>
          <w:color w:val="0D0D0D" w:themeColor="text1" w:themeTint="F2"/>
          <w:sz w:val="32"/>
          <w:szCs w:val="32"/>
          <w:cs/>
        </w:rPr>
        <w:t xml:space="preserve"> กิโลกรัมต่อวัน</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และมีค่าเฉลี่ยความสกปรกในรูปบีโอดี (</w:t>
      </w:r>
      <w:r w:rsidRPr="001B2C44">
        <w:rPr>
          <w:rFonts w:ascii="TH SarabunPSK" w:hAnsi="TH SarabunPSK" w:cs="TH SarabunPSK"/>
          <w:color w:val="0D0D0D" w:themeColor="text1" w:themeTint="F2"/>
          <w:sz w:val="32"/>
          <w:szCs w:val="32"/>
        </w:rPr>
        <w:t>BOD</w:t>
      </w:r>
      <w:r w:rsidRPr="001B2C44">
        <w:rPr>
          <w:rFonts w:ascii="TH SarabunPSK" w:hAnsi="TH SarabunPSK" w:cs="TH SarabunPSK"/>
          <w:color w:val="0D0D0D" w:themeColor="text1" w:themeTint="F2"/>
          <w:sz w:val="32"/>
          <w:szCs w:val="32"/>
          <w:cs/>
        </w:rPr>
        <w:t>)* อยู่ที่ 18 มิลลิกรัมต่อลิตร</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rPr>
        <w:tab/>
      </w:r>
      <w:r w:rsidRPr="001B2C44">
        <w:rPr>
          <w:rFonts w:ascii="TH SarabunPSK" w:hAnsi="TH SarabunPSK" w:cs="TH SarabunPSK"/>
          <w:color w:val="0D0D0D" w:themeColor="text1" w:themeTint="F2"/>
          <w:sz w:val="32"/>
          <w:szCs w:val="32"/>
        </w:rPr>
        <w:tab/>
        <w:t>2</w:t>
      </w:r>
      <w:r w:rsidRPr="001B2C44">
        <w:rPr>
          <w:rFonts w:ascii="TH SarabunPSK" w:hAnsi="TH SarabunPSK" w:cs="TH SarabunPSK"/>
          <w:color w:val="0D0D0D" w:themeColor="text1" w:themeTint="F2"/>
          <w:sz w:val="32"/>
          <w:szCs w:val="32"/>
          <w:cs/>
        </w:rPr>
        <w:t xml:space="preserve">. </w:t>
      </w:r>
      <w:r w:rsidRPr="001B2C44">
        <w:rPr>
          <w:rFonts w:ascii="TH SarabunPSK" w:hAnsi="TH SarabunPSK" w:cs="TH SarabunPSK"/>
          <w:b/>
          <w:bCs/>
          <w:color w:val="0D0D0D" w:themeColor="text1" w:themeTint="F2"/>
          <w:sz w:val="32"/>
          <w:szCs w:val="32"/>
          <w:cs/>
        </w:rPr>
        <w:t>การดำเนินการที่ผ่านมา</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2.1 </w:t>
      </w:r>
      <w:r w:rsidRPr="001B2C44">
        <w:rPr>
          <w:rFonts w:ascii="TH SarabunPSK" w:hAnsi="TH SarabunPSK" w:cs="TH SarabunPSK"/>
          <w:color w:val="0D0D0D" w:themeColor="text1" w:themeTint="F2"/>
          <w:sz w:val="32"/>
          <w:szCs w:val="32"/>
          <w:cs/>
        </w:rPr>
        <w:t>กนช. ได้แต่งตั้งคณะอนุกรรมการบริหาร พัฒนา อนุรักษ์</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และฟื้นฟูคลองแสนแสบ โดย</w:t>
      </w:r>
      <w:r w:rsidRPr="0040101E">
        <w:rPr>
          <w:rFonts w:ascii="TH SarabunPSK" w:hAnsi="TH SarabunPSK" w:cs="TH SarabunPSK"/>
          <w:color w:val="0D0D0D" w:themeColor="text1" w:themeTint="F2"/>
          <w:spacing w:val="-10"/>
          <w:sz w:val="32"/>
          <w:szCs w:val="32"/>
          <w:cs/>
        </w:rPr>
        <w:t>มีรองนายกรัฐมนตรี (พลเอก ประวิตร วงษ์สุวรรณ) เป็นประธาน เพื</w:t>
      </w:r>
      <w:r w:rsidRPr="0040101E">
        <w:rPr>
          <w:rFonts w:ascii="TH SarabunPSK" w:hAnsi="TH SarabunPSK" w:cs="TH SarabunPSK" w:hint="cs"/>
          <w:color w:val="0D0D0D" w:themeColor="text1" w:themeTint="F2"/>
          <w:spacing w:val="-10"/>
          <w:sz w:val="32"/>
          <w:szCs w:val="32"/>
          <w:cs/>
        </w:rPr>
        <w:t>่อกำกับติดตามกา</w:t>
      </w:r>
      <w:r w:rsidRPr="0040101E">
        <w:rPr>
          <w:rFonts w:ascii="TH SarabunPSK" w:hAnsi="TH SarabunPSK" w:cs="TH SarabunPSK"/>
          <w:color w:val="0D0D0D" w:themeColor="text1" w:themeTint="F2"/>
          <w:spacing w:val="-10"/>
          <w:sz w:val="32"/>
          <w:szCs w:val="32"/>
          <w:cs/>
        </w:rPr>
        <w:t xml:space="preserve">รดำเนินงานของหน่วยงานต่าง </w:t>
      </w:r>
      <w:r w:rsidRPr="001B2C44">
        <w:rPr>
          <w:rFonts w:ascii="TH SarabunPSK" w:hAnsi="TH SarabunPSK" w:cs="TH SarabunPSK"/>
          <w:color w:val="0D0D0D" w:themeColor="text1" w:themeTint="F2"/>
          <w:sz w:val="32"/>
          <w:szCs w:val="32"/>
          <w:cs/>
        </w:rPr>
        <w:t xml:space="preserve">ๆ ตามมติคณะรัฐมนตรีเมื่อวันที่ 13 สิงหาคม 2563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2.2 </w:t>
      </w:r>
      <w:r w:rsidRPr="001B2C44">
        <w:rPr>
          <w:rFonts w:ascii="TH SarabunPSK" w:hAnsi="TH SarabunPSK" w:cs="TH SarabunPSK"/>
          <w:color w:val="0D0D0D" w:themeColor="text1" w:themeTint="F2"/>
          <w:sz w:val="32"/>
          <w:szCs w:val="32"/>
          <w:cs/>
        </w:rPr>
        <w:t xml:space="preserve">ในคราวประชุม กนช. ครั้งที่ </w:t>
      </w:r>
      <w:r w:rsidRPr="001B2C44">
        <w:rPr>
          <w:rFonts w:ascii="TH SarabunPSK" w:hAnsi="TH SarabunPSK" w:cs="TH SarabunPSK" w:hint="cs"/>
          <w:color w:val="0D0D0D" w:themeColor="text1" w:themeTint="F2"/>
          <w:sz w:val="32"/>
          <w:szCs w:val="32"/>
          <w:cs/>
        </w:rPr>
        <w:t>1</w:t>
      </w:r>
      <w:r w:rsidRPr="001B2C44">
        <w:rPr>
          <w:rFonts w:ascii="TH SarabunPSK" w:hAnsi="TH SarabunPSK" w:cs="TH SarabunPSK"/>
          <w:color w:val="0D0D0D" w:themeColor="text1" w:themeTint="F2"/>
          <w:sz w:val="32"/>
          <w:szCs w:val="32"/>
          <w:cs/>
        </w:rPr>
        <w:t>/2564 เมื่อวันที่ 25 มีนาคม 2564</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 xml:space="preserve">ที่ประชุมมีมติเห็นชอบแผนปฏิบัติการพัฒนา ฟื้นฟูสภาพแวดล้อมคลองแสนแสบ จำนวน </w:t>
      </w:r>
      <w:r w:rsidRPr="001B2C44">
        <w:rPr>
          <w:rFonts w:ascii="TH SarabunPSK" w:hAnsi="TH SarabunPSK" w:cs="TH SarabunPSK" w:hint="cs"/>
          <w:color w:val="0D0D0D" w:themeColor="text1" w:themeTint="F2"/>
          <w:sz w:val="32"/>
          <w:szCs w:val="32"/>
          <w:cs/>
        </w:rPr>
        <w:t xml:space="preserve">84 โครงการ </w:t>
      </w:r>
      <w:r w:rsidRPr="001B2C44">
        <w:rPr>
          <w:rFonts w:ascii="TH SarabunPSK" w:hAnsi="TH SarabunPSK" w:cs="TH SarabunPSK"/>
          <w:color w:val="0D0D0D" w:themeColor="text1" w:themeTint="F2"/>
          <w:sz w:val="32"/>
          <w:szCs w:val="32"/>
          <w:cs/>
        </w:rPr>
        <w:t xml:space="preserve">วงเงิน </w:t>
      </w:r>
      <w:r w:rsidRPr="001B2C44">
        <w:rPr>
          <w:rFonts w:ascii="TH SarabunPSK" w:hAnsi="TH SarabunPSK" w:cs="TH SarabunPSK" w:hint="cs"/>
          <w:color w:val="0D0D0D" w:themeColor="text1" w:themeTint="F2"/>
          <w:sz w:val="32"/>
          <w:szCs w:val="32"/>
          <w:cs/>
        </w:rPr>
        <w:t>79</w:t>
      </w:r>
      <w:r w:rsidRPr="001B2C44">
        <w:rPr>
          <w:rFonts w:ascii="TH SarabunPSK" w:hAnsi="TH SarabunPSK" w:cs="TH SarabunPSK"/>
          <w:color w:val="0D0D0D" w:themeColor="text1" w:themeTint="F2"/>
          <w:sz w:val="32"/>
          <w:szCs w:val="32"/>
        </w:rPr>
        <w:t>,</w:t>
      </w:r>
      <w:r w:rsidRPr="001B2C44">
        <w:rPr>
          <w:rFonts w:ascii="TH SarabunPSK" w:hAnsi="TH SarabunPSK" w:cs="TH SarabunPSK" w:hint="cs"/>
          <w:color w:val="0D0D0D" w:themeColor="text1" w:themeTint="F2"/>
          <w:sz w:val="32"/>
          <w:szCs w:val="32"/>
          <w:cs/>
        </w:rPr>
        <w:t>955</w:t>
      </w:r>
      <w:r w:rsidRPr="001B2C44">
        <w:rPr>
          <w:rFonts w:ascii="TH SarabunPSK" w:hAnsi="TH SarabunPSK" w:cs="TH SarabunPSK"/>
          <w:color w:val="0D0D0D" w:themeColor="text1" w:themeTint="F2"/>
          <w:sz w:val="32"/>
          <w:szCs w:val="32"/>
          <w:cs/>
        </w:rPr>
        <w:t>.</w:t>
      </w:r>
      <w:r w:rsidRPr="001B2C44">
        <w:rPr>
          <w:rFonts w:ascii="TH SarabunPSK" w:hAnsi="TH SarabunPSK" w:cs="TH SarabunPSK" w:hint="cs"/>
          <w:color w:val="0D0D0D" w:themeColor="text1" w:themeTint="F2"/>
          <w:sz w:val="32"/>
          <w:szCs w:val="32"/>
          <w:cs/>
        </w:rPr>
        <w:t>46</w:t>
      </w:r>
      <w:r w:rsidRPr="001B2C44">
        <w:rPr>
          <w:rFonts w:ascii="TH SarabunPSK" w:hAnsi="TH SarabunPSK" w:cs="TH SarabunPSK"/>
          <w:color w:val="0D0D0D" w:themeColor="text1" w:themeTint="F2"/>
          <w:sz w:val="32"/>
          <w:szCs w:val="32"/>
          <w:cs/>
        </w:rPr>
        <w:t xml:space="preserve"> ล้านบาท โดยมอบหมายให้ กทม. เสนอแผนปฏิบัติการดังกล่าวต่อคณะรัฐมนตรี</w:t>
      </w:r>
      <w:r w:rsidRPr="001B2C44">
        <w:rPr>
          <w:rFonts w:ascii="TH SarabunPSK" w:hAnsi="TH SarabunPSK" w:cs="TH SarabunPSK" w:hint="cs"/>
          <w:color w:val="0D0D0D" w:themeColor="text1" w:themeTint="F2"/>
          <w:sz w:val="32"/>
          <w:szCs w:val="32"/>
          <w:cs/>
        </w:rPr>
        <w:t>แ</w:t>
      </w:r>
      <w:r w:rsidRPr="001B2C44">
        <w:rPr>
          <w:rFonts w:ascii="TH SarabunPSK" w:hAnsi="TH SarabunPSK" w:cs="TH SarabunPSK"/>
          <w:color w:val="0D0D0D" w:themeColor="text1" w:themeTint="F2"/>
          <w:sz w:val="32"/>
          <w:szCs w:val="32"/>
          <w:cs/>
        </w:rPr>
        <w:t>ละให้หน่วยงานที่เกี่ยวข้องดำเนินการตามความเห็นของคณะอนุกรรมการฯ และข้อสั่งการของประธานกรรมการทรัพยากรน้ำแห่งชาติ</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2.3 </w:t>
      </w:r>
      <w:r w:rsidRPr="001B2C44">
        <w:rPr>
          <w:rFonts w:ascii="TH SarabunPSK" w:hAnsi="TH SarabunPSK" w:cs="TH SarabunPSK"/>
          <w:color w:val="0D0D0D" w:themeColor="text1" w:themeTint="F2"/>
          <w:sz w:val="32"/>
          <w:szCs w:val="32"/>
          <w:cs/>
        </w:rPr>
        <w:t>ผลการประชุมคณะอนุกรรมการบริหาร พัฒนา อนุรักษ์และฟื้นฟูคลองแสนแสบ ครั้งที่ 4/2564 เมื่อวันที่ 9 สิงหาคม 2564 สรุปได้ ดังนี้</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2.3.1 </w:t>
      </w:r>
      <w:r w:rsidRPr="001B2C44">
        <w:rPr>
          <w:rFonts w:ascii="TH SarabunPSK" w:hAnsi="TH SarabunPSK" w:cs="TH SarabunPSK"/>
          <w:color w:val="0D0D0D" w:themeColor="text1" w:themeTint="F2"/>
          <w:sz w:val="32"/>
          <w:szCs w:val="32"/>
          <w:cs/>
        </w:rPr>
        <w:t>ผู้แทน สศช. ให้ความเห็นต่อที่ประชุมว่าจากมติคณะรัฐมนตรีเมื่อวันที่ 15 ธันวาคม 2563 หากแผนปฏิบัติการฯ ผ่านความเห็นชอบจาก กนช. ซึ่งเป็นคณะกรรมการระดับชาติ ที่มีนายกรัฐมนตรีหรือรองนายกรัฐมนตรี เป็นประธานสามารถดำเนินการตามขั้นตอนเสนอคณะรัฐมนตรีพิจารณาต่อไปได้ โดยไม่ต้องนำกลับมาเสนอ สศช. อีกครั้ง</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2.3.2 </w:t>
      </w:r>
      <w:r w:rsidRPr="001B2C44">
        <w:rPr>
          <w:rFonts w:ascii="TH SarabunPSK" w:hAnsi="TH SarabunPSK" w:cs="TH SarabunPSK"/>
          <w:color w:val="0D0D0D" w:themeColor="text1" w:themeTint="F2"/>
          <w:sz w:val="32"/>
          <w:szCs w:val="32"/>
          <w:cs/>
        </w:rPr>
        <w:t xml:space="preserve">ที่ประชุมมีมติเห็นควรเปลี่ยนชื่อ </w:t>
      </w:r>
      <w:r w:rsidRPr="001B2C44">
        <w:rPr>
          <w:rFonts w:ascii="TH SarabunPSK" w:hAnsi="TH SarabunPSK" w:cs="TH SarabunPSK" w:hint="cs"/>
          <w:color w:val="0D0D0D" w:themeColor="text1" w:themeTint="F2"/>
          <w:sz w:val="32"/>
          <w:szCs w:val="32"/>
          <w:cs/>
        </w:rPr>
        <w:t>“</w:t>
      </w:r>
      <w:r w:rsidRPr="001B2C44">
        <w:rPr>
          <w:rFonts w:ascii="TH SarabunPSK" w:hAnsi="TH SarabunPSK" w:cs="TH SarabunPSK"/>
          <w:color w:val="0D0D0D" w:themeColor="text1" w:themeTint="F2"/>
          <w:sz w:val="32"/>
          <w:szCs w:val="32"/>
          <w:u w:val="single"/>
          <w:cs/>
        </w:rPr>
        <w:t>แผนปฏิบัติการพัฒนา</w:t>
      </w:r>
      <w:r w:rsidRPr="001B2C44">
        <w:rPr>
          <w:rFonts w:ascii="TH SarabunPSK" w:hAnsi="TH SarabunPSK" w:cs="TH SarabunPSK"/>
          <w:color w:val="0D0D0D" w:themeColor="text1" w:themeTint="F2"/>
          <w:sz w:val="32"/>
          <w:szCs w:val="32"/>
          <w:cs/>
        </w:rPr>
        <w:t xml:space="preserve"> ฟื้นฟูสภาพแวดล้อมคลองแสนแสบ</w:t>
      </w:r>
      <w:r w:rsidRPr="001B2C44">
        <w:rPr>
          <w:rFonts w:ascii="TH SarabunPSK" w:hAnsi="TH SarabunPSK" w:cs="TH SarabunPSK" w:hint="cs"/>
          <w:color w:val="0D0D0D" w:themeColor="text1" w:themeTint="F2"/>
          <w:sz w:val="32"/>
          <w:szCs w:val="32"/>
          <w:cs/>
        </w:rPr>
        <w:t>”</w:t>
      </w:r>
      <w:r w:rsidRPr="001B2C44">
        <w:rPr>
          <w:rFonts w:ascii="TH SarabunPSK" w:hAnsi="TH SarabunPSK" w:cs="TH SarabunPSK"/>
          <w:color w:val="0D0D0D" w:themeColor="text1" w:themeTint="F2"/>
          <w:sz w:val="32"/>
          <w:szCs w:val="32"/>
          <w:cs/>
        </w:rPr>
        <w:t xml:space="preserve"> เป็น </w:t>
      </w:r>
      <w:r w:rsidRPr="001B2C44">
        <w:rPr>
          <w:rFonts w:ascii="TH SarabunPSK" w:hAnsi="TH SarabunPSK" w:cs="TH SarabunPSK" w:hint="cs"/>
          <w:color w:val="0D0D0D" w:themeColor="text1" w:themeTint="F2"/>
          <w:sz w:val="32"/>
          <w:szCs w:val="32"/>
          <w:cs/>
        </w:rPr>
        <w:t>“</w:t>
      </w:r>
      <w:r w:rsidRPr="001B2C44">
        <w:rPr>
          <w:rFonts w:ascii="TH SarabunPSK" w:hAnsi="TH SarabunPSK" w:cs="TH SarabunPSK"/>
          <w:b/>
          <w:bCs/>
          <w:color w:val="0D0D0D" w:themeColor="text1" w:themeTint="F2"/>
          <w:sz w:val="32"/>
          <w:szCs w:val="32"/>
          <w:u w:val="single"/>
          <w:cs/>
        </w:rPr>
        <w:t>แผนหลัก</w:t>
      </w:r>
      <w:r w:rsidRPr="001B2C44">
        <w:rPr>
          <w:rFonts w:ascii="TH SarabunPSK" w:hAnsi="TH SarabunPSK" w:cs="TH SarabunPSK"/>
          <w:b/>
          <w:bCs/>
          <w:color w:val="0D0D0D" w:themeColor="text1" w:themeTint="F2"/>
          <w:sz w:val="32"/>
          <w:szCs w:val="32"/>
          <w:cs/>
        </w:rPr>
        <w:t>การพัฒนา ฟื้นฟูสภาพแวดล้อมคลองแสนแสบ</w:t>
      </w:r>
      <w:r w:rsidRPr="001B2C44">
        <w:rPr>
          <w:rFonts w:ascii="TH SarabunPSK" w:hAnsi="TH SarabunPSK" w:cs="TH SarabunPSK" w:hint="cs"/>
          <w:color w:val="0D0D0D" w:themeColor="text1" w:themeTint="F2"/>
          <w:sz w:val="32"/>
          <w:szCs w:val="32"/>
          <w:cs/>
        </w:rPr>
        <w:t>”</w:t>
      </w:r>
      <w:r w:rsidRPr="001B2C44">
        <w:rPr>
          <w:rFonts w:ascii="TH SarabunPSK" w:hAnsi="TH SarabunPSK" w:cs="TH SarabunPSK"/>
          <w:color w:val="0D0D0D" w:themeColor="text1" w:themeTint="F2"/>
          <w:sz w:val="32"/>
          <w:szCs w:val="32"/>
          <w:cs/>
        </w:rPr>
        <w:t xml:space="preserve"> และมอบหมายให้ สทนช. เสนอต่อ กนช. และคณะรัฐมนตรี และเห็นควรให้หน่วยงานปรับแผนดังกล่าวโดยด่วนเพื่อเสนอคณะรัฐมนตรีพิจารณาต่อไป ซึ่ง สทนช. ได้ร่วมกับหน่วยงานที่เกี่ยวข้องดำเนินการดังกล่าวแล้ว</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2.4 </w:t>
      </w:r>
      <w:r w:rsidRPr="001B2C44">
        <w:rPr>
          <w:rFonts w:ascii="TH SarabunPSK" w:hAnsi="TH SarabunPSK" w:cs="TH SarabunPSK"/>
          <w:color w:val="0D0D0D" w:themeColor="text1" w:themeTint="F2"/>
          <w:sz w:val="32"/>
          <w:szCs w:val="32"/>
          <w:cs/>
        </w:rPr>
        <w:t xml:space="preserve">ในคราวประชุม กนช. ครั้งที่ </w:t>
      </w:r>
      <w:r w:rsidRPr="001B2C44">
        <w:rPr>
          <w:rFonts w:ascii="TH SarabunPSK" w:hAnsi="TH SarabunPSK" w:cs="TH SarabunPSK" w:hint="cs"/>
          <w:color w:val="0D0D0D" w:themeColor="text1" w:themeTint="F2"/>
          <w:sz w:val="32"/>
          <w:szCs w:val="32"/>
          <w:cs/>
        </w:rPr>
        <w:t>3</w:t>
      </w:r>
      <w:r w:rsidRPr="001B2C44">
        <w:rPr>
          <w:rFonts w:ascii="TH SarabunPSK" w:hAnsi="TH SarabunPSK" w:cs="TH SarabunPSK"/>
          <w:color w:val="0D0D0D" w:themeColor="text1" w:themeTint="F2"/>
          <w:sz w:val="32"/>
          <w:szCs w:val="32"/>
          <w:cs/>
        </w:rPr>
        <w:t xml:space="preserve">/2564 เมื่อวันที่ </w:t>
      </w:r>
      <w:r w:rsidRPr="001B2C44">
        <w:rPr>
          <w:rFonts w:ascii="TH SarabunPSK" w:hAnsi="TH SarabunPSK" w:cs="TH SarabunPSK" w:hint="cs"/>
          <w:color w:val="0D0D0D" w:themeColor="text1" w:themeTint="F2"/>
          <w:sz w:val="32"/>
          <w:szCs w:val="32"/>
          <w:cs/>
        </w:rPr>
        <w:t>1</w:t>
      </w:r>
      <w:r w:rsidRPr="001B2C44">
        <w:rPr>
          <w:rFonts w:ascii="TH SarabunPSK" w:hAnsi="TH SarabunPSK" w:cs="TH SarabunPSK"/>
          <w:color w:val="0D0D0D" w:themeColor="text1" w:themeTint="F2"/>
          <w:sz w:val="32"/>
          <w:szCs w:val="32"/>
        </w:rPr>
        <w:t>0</w:t>
      </w:r>
      <w:r w:rsidRPr="001B2C44">
        <w:rPr>
          <w:rFonts w:ascii="TH SarabunPSK" w:hAnsi="TH SarabunPSK" w:cs="TH SarabunPSK"/>
          <w:color w:val="0D0D0D" w:themeColor="text1" w:themeTint="F2"/>
          <w:sz w:val="32"/>
          <w:szCs w:val="32"/>
          <w:cs/>
        </w:rPr>
        <w:t xml:space="preserve"> กันยายน 2564</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 xml:space="preserve">ที่ประชุมได้มีมติเห็นชอบแผนหลักการพัฒนา ฟื้นฟูสภาพแวดล้อมคลองแสนแสบ จำนวน </w:t>
      </w:r>
      <w:r w:rsidRPr="001B2C44">
        <w:rPr>
          <w:rFonts w:ascii="TH SarabunPSK" w:hAnsi="TH SarabunPSK" w:cs="TH SarabunPSK" w:hint="cs"/>
          <w:color w:val="0D0D0D" w:themeColor="text1" w:themeTint="F2"/>
          <w:sz w:val="32"/>
          <w:szCs w:val="32"/>
          <w:cs/>
        </w:rPr>
        <w:t>84</w:t>
      </w:r>
      <w:r w:rsidRPr="001B2C44">
        <w:rPr>
          <w:rFonts w:ascii="TH SarabunPSK" w:hAnsi="TH SarabunPSK" w:cs="TH SarabunPSK"/>
          <w:color w:val="0D0D0D" w:themeColor="text1" w:themeTint="F2"/>
          <w:sz w:val="32"/>
          <w:szCs w:val="32"/>
          <w:cs/>
        </w:rPr>
        <w:t xml:space="preserve"> โครงการ</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 xml:space="preserve">วงเงิน </w:t>
      </w:r>
      <w:r w:rsidRPr="001B2C44">
        <w:rPr>
          <w:rFonts w:ascii="TH SarabunPSK" w:hAnsi="TH SarabunPSK" w:cs="TH SarabunPSK" w:hint="cs"/>
          <w:color w:val="0D0D0D" w:themeColor="text1" w:themeTint="F2"/>
          <w:sz w:val="32"/>
          <w:szCs w:val="32"/>
          <w:cs/>
        </w:rPr>
        <w:t>82</w:t>
      </w:r>
      <w:r w:rsidRPr="001B2C44">
        <w:rPr>
          <w:rFonts w:ascii="TH SarabunPSK" w:hAnsi="TH SarabunPSK" w:cs="TH SarabunPSK"/>
          <w:color w:val="0D0D0D" w:themeColor="text1" w:themeTint="F2"/>
          <w:sz w:val="32"/>
          <w:szCs w:val="32"/>
        </w:rPr>
        <w:t>,</w:t>
      </w:r>
      <w:r w:rsidRPr="001B2C44">
        <w:rPr>
          <w:rFonts w:ascii="TH SarabunPSK" w:hAnsi="TH SarabunPSK" w:cs="TH SarabunPSK" w:hint="cs"/>
          <w:color w:val="0D0D0D" w:themeColor="text1" w:themeTint="F2"/>
          <w:sz w:val="32"/>
          <w:szCs w:val="32"/>
          <w:cs/>
        </w:rPr>
        <w:t>563</w:t>
      </w:r>
      <w:r w:rsidRPr="001B2C44">
        <w:rPr>
          <w:rFonts w:ascii="TH SarabunPSK" w:hAnsi="TH SarabunPSK" w:cs="TH SarabunPSK"/>
          <w:color w:val="0D0D0D" w:themeColor="text1" w:themeTint="F2"/>
          <w:sz w:val="32"/>
          <w:szCs w:val="32"/>
          <w:cs/>
        </w:rPr>
        <w:t>.</w:t>
      </w:r>
      <w:r w:rsidRPr="001B2C44">
        <w:rPr>
          <w:rFonts w:ascii="TH SarabunPSK" w:hAnsi="TH SarabunPSK" w:cs="TH SarabunPSK" w:hint="cs"/>
          <w:color w:val="0D0D0D" w:themeColor="text1" w:themeTint="F2"/>
          <w:sz w:val="32"/>
          <w:szCs w:val="32"/>
          <w:cs/>
        </w:rPr>
        <w:t>87</w:t>
      </w:r>
      <w:r w:rsidRPr="001B2C44">
        <w:rPr>
          <w:rFonts w:ascii="TH SarabunPSK" w:hAnsi="TH SarabunPSK" w:cs="TH SarabunPSK"/>
          <w:color w:val="0D0D0D" w:themeColor="text1" w:themeTint="F2"/>
          <w:sz w:val="32"/>
          <w:szCs w:val="32"/>
          <w:cs/>
        </w:rPr>
        <w:t xml:space="preserve"> ล้านบาท และเสนอคณะรัฐมนตรีต่อไป รวมทั้งให้หน่วยงานที่เกี่ยวข้องดำเนินการตามความเห็นของฝ่ายเลขานุการ กนช. ก่อนเสนอคณะรัฐมนตรีต่อไป ดังนี้</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2.4.1 </w:t>
      </w:r>
      <w:r w:rsidRPr="001B2C44">
        <w:rPr>
          <w:rFonts w:ascii="TH SarabunPSK" w:hAnsi="TH SarabunPSK" w:cs="TH SarabunPSK"/>
          <w:color w:val="0D0D0D" w:themeColor="text1" w:themeTint="F2"/>
          <w:sz w:val="32"/>
          <w:szCs w:val="32"/>
          <w:cs/>
        </w:rPr>
        <w:t>เห็นควรให้หน่วยงานที่เกี่ยวข้องดำเนินการพัฒนาปรับปรุง พื้นฟูคลองแสนแสบตามผลการศึกษาการจัดทำผังน้ำลุ่มน้ำเจ้าพระยาและลุ่มน้ำบางปะ</w:t>
      </w:r>
      <w:r w:rsidRPr="001B2C44">
        <w:rPr>
          <w:rFonts w:ascii="TH SarabunPSK" w:hAnsi="TH SarabunPSK" w:cs="TH SarabunPSK" w:hint="cs"/>
          <w:color w:val="0D0D0D" w:themeColor="text1" w:themeTint="F2"/>
          <w:sz w:val="32"/>
          <w:szCs w:val="32"/>
          <w:cs/>
        </w:rPr>
        <w:t>กง</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2.4.2 </w:t>
      </w:r>
      <w:r w:rsidRPr="001B2C44">
        <w:rPr>
          <w:rFonts w:ascii="TH SarabunPSK" w:hAnsi="TH SarabunPSK" w:cs="TH SarabunPSK"/>
          <w:color w:val="0D0D0D" w:themeColor="text1" w:themeTint="F2"/>
          <w:sz w:val="32"/>
          <w:szCs w:val="32"/>
          <w:cs/>
        </w:rPr>
        <w:t>เห็นควรให้ กทม. และกรมชลประทานพิจารณาการปรับปรุงคลองแสนแสบและคลองบางขนากให้สอดคล้องกับผลการศึกษาการจัดทำผังน้ำแผนหลักการบรรเท</w:t>
      </w:r>
      <w:r w:rsidRPr="001B2C44">
        <w:rPr>
          <w:rFonts w:ascii="TH SarabunPSK" w:hAnsi="TH SarabunPSK" w:cs="TH SarabunPSK" w:hint="cs"/>
          <w:color w:val="0D0D0D" w:themeColor="text1" w:themeTint="F2"/>
          <w:sz w:val="32"/>
          <w:szCs w:val="32"/>
          <w:cs/>
        </w:rPr>
        <w:t>า</w:t>
      </w:r>
      <w:r w:rsidRPr="001B2C44">
        <w:rPr>
          <w:rFonts w:ascii="TH SarabunPSK" w:hAnsi="TH SarabunPSK" w:cs="TH SarabunPSK"/>
          <w:color w:val="0D0D0D" w:themeColor="text1" w:themeTint="F2"/>
          <w:sz w:val="32"/>
          <w:szCs w:val="32"/>
          <w:cs/>
        </w:rPr>
        <w:t>อุทกภัยในลุ่มน้ำเจ้าพระยาตอนล่าง พร้อมทั้งออกแบบองค์ประกอบให้ครบถ้วน (แผนปฏิบัติการและงบประมาณ) และเสนอผ่านคณะอนุกรรมการขับเคลื่อนโครงการขนาดใหญ่และโครงการสำคัญพิจารณาองค์ประกอบให้สมบูรณ์ก่อนเสนอ กนช. ต่อไป</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lastRenderedPageBreak/>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2.4.3 </w:t>
      </w:r>
      <w:r w:rsidRPr="001B2C44">
        <w:rPr>
          <w:rFonts w:ascii="TH SarabunPSK" w:hAnsi="TH SarabunPSK" w:cs="TH SarabunPSK"/>
          <w:color w:val="0D0D0D" w:themeColor="text1" w:themeTint="F2"/>
          <w:sz w:val="32"/>
          <w:szCs w:val="32"/>
          <w:cs/>
        </w:rPr>
        <w:t>เห็นควรให้กรมชลประทานและจังหวัดฉะเชิงเทราดำเนินการกำจัดผักตบชวาโดยใช้งบดำเนินงานของหน่วยงาน</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 xml:space="preserve">[สทนช. แจ้งอย่างไม่เป็นทางการว่า การดำเนินการตามความเห็นของฝ่ายเลขานุการ กนช. (ตามข้อ </w:t>
      </w:r>
      <w:r w:rsidRPr="001B2C44">
        <w:rPr>
          <w:rFonts w:ascii="TH SarabunPSK" w:hAnsi="TH SarabunPSK" w:cs="TH SarabunPSK" w:hint="cs"/>
          <w:color w:val="0D0D0D" w:themeColor="text1" w:themeTint="F2"/>
          <w:sz w:val="32"/>
          <w:szCs w:val="32"/>
          <w:cs/>
        </w:rPr>
        <w:t xml:space="preserve">2.4.1 </w:t>
      </w:r>
      <w:r w:rsidRPr="001B2C44">
        <w:rPr>
          <w:rFonts w:ascii="TH SarabunPSK" w:hAnsi="TH SarabunPSK" w:cs="TH SarabunPSK"/>
          <w:color w:val="0D0D0D" w:themeColor="text1" w:themeTint="F2"/>
          <w:sz w:val="32"/>
          <w:szCs w:val="32"/>
          <w:cs/>
        </w:rPr>
        <w:t>–</w:t>
      </w:r>
      <w:r w:rsidRPr="001B2C44">
        <w:rPr>
          <w:rFonts w:ascii="TH SarabunPSK" w:hAnsi="TH SarabunPSK" w:cs="TH SarabunPSK" w:hint="cs"/>
          <w:color w:val="0D0D0D" w:themeColor="text1" w:themeTint="F2"/>
          <w:sz w:val="32"/>
          <w:szCs w:val="32"/>
          <w:cs/>
        </w:rPr>
        <w:t xml:space="preserve"> 2.4.3</w:t>
      </w:r>
      <w:r w:rsidRPr="001B2C44">
        <w:rPr>
          <w:rFonts w:ascii="TH SarabunPSK" w:hAnsi="TH SarabunPSK" w:cs="TH SarabunPSK"/>
          <w:color w:val="0D0D0D" w:themeColor="text1" w:themeTint="F2"/>
          <w:sz w:val="32"/>
          <w:szCs w:val="32"/>
          <w:cs/>
        </w:rPr>
        <w:t>) เป็นเรื่องที่อยู่ในอำนาจหน้าที่ของ สทนช.</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ซึ่ง สทนช. จะได้ร่วมกับหน่วยงานที่เกี่ยวข้องดำเนินการต่อไป]</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3. </w:t>
      </w:r>
      <w:r w:rsidRPr="001B2C44">
        <w:rPr>
          <w:rFonts w:ascii="TH SarabunPSK" w:hAnsi="TH SarabunPSK" w:cs="TH SarabunPSK"/>
          <w:b/>
          <w:bCs/>
          <w:color w:val="0D0D0D" w:themeColor="text1" w:themeTint="F2"/>
          <w:sz w:val="32"/>
          <w:szCs w:val="32"/>
          <w:cs/>
        </w:rPr>
        <w:t>สาระสำคัญของแผนหลักการพัฒนา ฟื้นฟูสภาพแวดล้อมคลองแสนแสบ</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3.1 </w:t>
      </w:r>
      <w:r w:rsidRPr="001B2C44">
        <w:rPr>
          <w:rFonts w:ascii="TH SarabunPSK" w:hAnsi="TH SarabunPSK" w:cs="TH SarabunPSK"/>
          <w:b/>
          <w:bCs/>
          <w:color w:val="0D0D0D" w:themeColor="text1" w:themeTint="F2"/>
          <w:sz w:val="32"/>
          <w:szCs w:val="32"/>
          <w:cs/>
        </w:rPr>
        <w:t>วิสัยทัศน์</w:t>
      </w:r>
      <w:r w:rsidRPr="001B2C44">
        <w:rPr>
          <w:rFonts w:ascii="TH SarabunPSK" w:hAnsi="TH SarabunPSK" w:cs="TH SarabunPSK"/>
          <w:color w:val="0D0D0D" w:themeColor="text1" w:themeTint="F2"/>
          <w:sz w:val="32"/>
          <w:szCs w:val="32"/>
          <w:cs/>
        </w:rPr>
        <w:t xml:space="preserve"> : เพื่อให้คลองแสนแสบกลับมามีระบบนิเวศอยู่ในเกณฑ์ดี</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3.2 </w:t>
      </w:r>
      <w:r w:rsidRPr="001B2C44">
        <w:rPr>
          <w:rFonts w:ascii="TH SarabunPSK" w:hAnsi="TH SarabunPSK" w:cs="TH SarabunPSK"/>
          <w:b/>
          <w:bCs/>
          <w:color w:val="0D0D0D" w:themeColor="text1" w:themeTint="F2"/>
          <w:sz w:val="32"/>
          <w:szCs w:val="32"/>
          <w:cs/>
        </w:rPr>
        <w:t>ระยะเวลาดำเนินการ</w:t>
      </w:r>
      <w:r w:rsidRPr="001B2C44">
        <w:rPr>
          <w:rFonts w:ascii="TH SarabunPSK" w:hAnsi="TH SarabunPSK" w:cs="TH SarabunPSK"/>
          <w:color w:val="0D0D0D" w:themeColor="text1" w:themeTint="F2"/>
          <w:sz w:val="32"/>
          <w:szCs w:val="32"/>
          <w:cs/>
        </w:rPr>
        <w:t xml:space="preserve"> : แบ่งผลสัมฤทธิ์ออกเป็น </w:t>
      </w:r>
      <w:r w:rsidRPr="001B2C44">
        <w:rPr>
          <w:rFonts w:ascii="TH SarabunPSK" w:hAnsi="TH SarabunPSK" w:cs="TH SarabunPSK" w:hint="cs"/>
          <w:color w:val="0D0D0D" w:themeColor="text1" w:themeTint="F2"/>
          <w:sz w:val="32"/>
          <w:szCs w:val="32"/>
          <w:cs/>
        </w:rPr>
        <w:t>3</w:t>
      </w:r>
      <w:r w:rsidRPr="001B2C44">
        <w:rPr>
          <w:rFonts w:ascii="TH SarabunPSK" w:hAnsi="TH SarabunPSK" w:cs="TH SarabunPSK"/>
          <w:color w:val="0D0D0D" w:themeColor="text1" w:themeTint="F2"/>
          <w:sz w:val="32"/>
          <w:szCs w:val="32"/>
          <w:cs/>
        </w:rPr>
        <w:t xml:space="preserve"> ระยะ ได้แก่</w:t>
      </w:r>
      <w:r w:rsidRPr="001B2C44">
        <w:rPr>
          <w:rFonts w:ascii="TH SarabunPSK" w:hAnsi="TH SarabunPSK" w:cs="TH SarabunPSK" w:hint="cs"/>
          <w:color w:val="0D0D0D" w:themeColor="text1" w:themeTint="F2"/>
          <w:sz w:val="32"/>
          <w:szCs w:val="32"/>
          <w:cs/>
        </w:rPr>
        <w:t xml:space="preserve"> ระยะเร่ง</w:t>
      </w:r>
      <w:r w:rsidRPr="001B2C44">
        <w:rPr>
          <w:rFonts w:ascii="TH SarabunPSK" w:hAnsi="TH SarabunPSK" w:cs="TH SarabunPSK"/>
          <w:color w:val="0D0D0D" w:themeColor="text1" w:themeTint="F2"/>
          <w:sz w:val="32"/>
          <w:szCs w:val="32"/>
          <w:cs/>
        </w:rPr>
        <w:t xml:space="preserve">ด่วน </w:t>
      </w:r>
      <w:r w:rsidRPr="001B2C44">
        <w:rPr>
          <w:rFonts w:ascii="TH SarabunPSK" w:hAnsi="TH SarabunPSK" w:cs="TH SarabunPSK" w:hint="cs"/>
          <w:color w:val="0D0D0D" w:themeColor="text1" w:themeTint="F2"/>
          <w:sz w:val="32"/>
          <w:szCs w:val="32"/>
          <w:cs/>
        </w:rPr>
        <w:t>(</w:t>
      </w:r>
      <w:r w:rsidRPr="001B2C44">
        <w:rPr>
          <w:rFonts w:ascii="TH SarabunPSK" w:hAnsi="TH SarabunPSK" w:cs="TH SarabunPSK"/>
          <w:color w:val="0D0D0D" w:themeColor="text1" w:themeTint="F2"/>
          <w:sz w:val="32"/>
          <w:szCs w:val="32"/>
          <w:cs/>
        </w:rPr>
        <w:t xml:space="preserve">ปี พ.ศ. </w:t>
      </w:r>
      <w:r w:rsidRPr="001B2C44">
        <w:rPr>
          <w:rFonts w:ascii="TH SarabunPSK" w:hAnsi="TH SarabunPSK" w:cs="TH SarabunPSK" w:hint="cs"/>
          <w:color w:val="0D0D0D" w:themeColor="text1" w:themeTint="F2"/>
          <w:sz w:val="32"/>
          <w:szCs w:val="32"/>
          <w:cs/>
        </w:rPr>
        <w:t>2564</w:t>
      </w:r>
      <w:r w:rsidRPr="001B2C44">
        <w:rPr>
          <w:rFonts w:ascii="TH SarabunPSK" w:hAnsi="TH SarabunPSK" w:cs="TH SarabunPSK"/>
          <w:color w:val="0D0D0D" w:themeColor="text1" w:themeTint="F2"/>
          <w:sz w:val="32"/>
          <w:szCs w:val="32"/>
          <w:cs/>
        </w:rPr>
        <w:t xml:space="preserve">) ระยะกลาง </w:t>
      </w:r>
      <w:r w:rsidRPr="001B2C44">
        <w:rPr>
          <w:rFonts w:ascii="TH SarabunPSK" w:hAnsi="TH SarabunPSK" w:cs="TH SarabunPSK" w:hint="cs"/>
          <w:color w:val="0D0D0D" w:themeColor="text1" w:themeTint="F2"/>
          <w:sz w:val="32"/>
          <w:szCs w:val="32"/>
          <w:cs/>
        </w:rPr>
        <w:t>(</w:t>
      </w:r>
      <w:r w:rsidRPr="001B2C44">
        <w:rPr>
          <w:rFonts w:ascii="TH SarabunPSK" w:hAnsi="TH SarabunPSK" w:cs="TH SarabunPSK"/>
          <w:color w:val="0D0D0D" w:themeColor="text1" w:themeTint="F2"/>
          <w:sz w:val="32"/>
          <w:szCs w:val="32"/>
          <w:cs/>
        </w:rPr>
        <w:t xml:space="preserve">ปี พ.ศ. 2565 - 2570) และระยะยาว </w:t>
      </w:r>
      <w:r w:rsidRPr="001B2C44">
        <w:rPr>
          <w:rFonts w:ascii="TH SarabunPSK" w:hAnsi="TH SarabunPSK" w:cs="TH SarabunPSK" w:hint="cs"/>
          <w:color w:val="0D0D0D" w:themeColor="text1" w:themeTint="F2"/>
          <w:sz w:val="32"/>
          <w:szCs w:val="32"/>
          <w:cs/>
        </w:rPr>
        <w:t>(</w:t>
      </w:r>
      <w:r w:rsidRPr="001B2C44">
        <w:rPr>
          <w:rFonts w:ascii="TH SarabunPSK" w:hAnsi="TH SarabunPSK" w:cs="TH SarabunPSK"/>
          <w:color w:val="0D0D0D" w:themeColor="text1" w:themeTint="F2"/>
          <w:sz w:val="32"/>
          <w:szCs w:val="32"/>
          <w:cs/>
        </w:rPr>
        <w:t xml:space="preserve">ปี พ.ศ. </w:t>
      </w:r>
      <w:r w:rsidRPr="001B2C44">
        <w:rPr>
          <w:rFonts w:ascii="TH SarabunPSK" w:hAnsi="TH SarabunPSK" w:cs="TH SarabunPSK" w:hint="cs"/>
          <w:color w:val="0D0D0D" w:themeColor="text1" w:themeTint="F2"/>
          <w:sz w:val="32"/>
          <w:szCs w:val="32"/>
          <w:cs/>
        </w:rPr>
        <w:t xml:space="preserve">2571 </w:t>
      </w:r>
      <w:r w:rsidRPr="001B2C44">
        <w:rPr>
          <w:rFonts w:ascii="TH SarabunPSK" w:hAnsi="TH SarabunPSK" w:cs="TH SarabunPSK"/>
          <w:color w:val="0D0D0D" w:themeColor="text1" w:themeTint="F2"/>
          <w:sz w:val="32"/>
          <w:szCs w:val="32"/>
          <w:cs/>
        </w:rPr>
        <w:t>–</w:t>
      </w:r>
      <w:r w:rsidRPr="001B2C44">
        <w:rPr>
          <w:rFonts w:ascii="TH SarabunPSK" w:hAnsi="TH SarabunPSK" w:cs="TH SarabunPSK" w:hint="cs"/>
          <w:color w:val="0D0D0D" w:themeColor="text1" w:themeTint="F2"/>
          <w:sz w:val="32"/>
          <w:szCs w:val="32"/>
          <w:cs/>
        </w:rPr>
        <w:t xml:space="preserve"> 2574)</w:t>
      </w:r>
    </w:p>
    <w:p w:rsidR="003171A9" w:rsidRDefault="00C60622" w:rsidP="003171A9">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3.3 </w:t>
      </w:r>
      <w:r w:rsidRPr="001B2C44">
        <w:rPr>
          <w:rFonts w:ascii="TH SarabunPSK" w:hAnsi="TH SarabunPSK" w:cs="TH SarabunPSK"/>
          <w:b/>
          <w:bCs/>
          <w:color w:val="0D0D0D" w:themeColor="text1" w:themeTint="F2"/>
          <w:sz w:val="32"/>
          <w:szCs w:val="32"/>
          <w:cs/>
        </w:rPr>
        <w:t>งบประมาณจำแนกตามหน่วยงานรับผิดชอบ ระ</w:t>
      </w:r>
      <w:r w:rsidRPr="001B2C44">
        <w:rPr>
          <w:rFonts w:ascii="TH SarabunPSK" w:hAnsi="TH SarabunPSK" w:cs="TH SarabunPSK" w:hint="cs"/>
          <w:b/>
          <w:bCs/>
          <w:color w:val="0D0D0D" w:themeColor="text1" w:themeTint="F2"/>
          <w:sz w:val="32"/>
          <w:szCs w:val="32"/>
          <w:cs/>
        </w:rPr>
        <w:t>ยะเวลา</w:t>
      </w:r>
      <w:r w:rsidRPr="001B2C44">
        <w:rPr>
          <w:rFonts w:ascii="TH SarabunPSK" w:hAnsi="TH SarabunPSK" w:cs="TH SarabunPSK"/>
          <w:b/>
          <w:bCs/>
          <w:color w:val="0D0D0D" w:themeColor="text1" w:themeTint="F2"/>
          <w:sz w:val="32"/>
          <w:szCs w:val="32"/>
          <w:cs/>
        </w:rPr>
        <w:t>ดำเนินการ และแหล่งที่มาของงบประมาณ</w:t>
      </w:r>
      <w:r w:rsidRPr="001B2C44">
        <w:rPr>
          <w:rFonts w:ascii="TH SarabunPSK" w:hAnsi="TH SarabunPSK" w:cs="TH SarabunPSK"/>
          <w:color w:val="0D0D0D" w:themeColor="text1" w:themeTint="F2"/>
          <w:sz w:val="32"/>
          <w:szCs w:val="32"/>
          <w:cs/>
        </w:rPr>
        <w:t xml:space="preserve"> </w:t>
      </w:r>
    </w:p>
    <w:p w:rsidR="00C60622" w:rsidRPr="003171A9" w:rsidRDefault="003171A9" w:rsidP="003171A9">
      <w:pPr>
        <w:spacing w:line="320" w:lineRule="exact"/>
        <w:jc w:val="thaiDistribute"/>
        <w:rPr>
          <w:rFonts w:ascii="TH SarabunPSK" w:hAnsi="TH SarabunPSK" w:cs="TH SarabunPSK"/>
          <w:color w:val="0D0D0D" w:themeColor="text1" w:themeTint="F2"/>
          <w:sz w:val="32"/>
          <w:szCs w:val="32"/>
          <w:cs/>
        </w:rPr>
      </w:pP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hint="cs"/>
          <w:color w:val="0D0D0D" w:themeColor="text1" w:themeTint="F2"/>
          <w:sz w:val="32"/>
          <w:szCs w:val="32"/>
          <w:cs/>
        </w:rPr>
        <w:t xml:space="preserve">     </w:t>
      </w:r>
      <w:r w:rsidR="00C60622" w:rsidRPr="003171A9">
        <w:rPr>
          <w:rFonts w:ascii="TH SarabunPSK" w:hAnsi="TH SarabunPSK" w:cs="TH SarabunPSK" w:hint="cs"/>
          <w:color w:val="0D0D0D" w:themeColor="text1" w:themeTint="F2"/>
          <w:sz w:val="32"/>
          <w:szCs w:val="32"/>
          <w:cs/>
        </w:rPr>
        <w:t xml:space="preserve">หน่วย </w:t>
      </w:r>
      <w:r w:rsidR="00C60622" w:rsidRPr="003171A9">
        <w:rPr>
          <w:rFonts w:ascii="TH SarabunPSK" w:hAnsi="TH SarabunPSK" w:cs="TH SarabunPSK"/>
          <w:color w:val="0D0D0D" w:themeColor="text1" w:themeTint="F2"/>
          <w:sz w:val="32"/>
          <w:szCs w:val="32"/>
          <w:cs/>
        </w:rPr>
        <w:t>:</w:t>
      </w:r>
      <w:r w:rsidR="00C60622" w:rsidRPr="003171A9">
        <w:rPr>
          <w:rFonts w:ascii="TH SarabunPSK" w:hAnsi="TH SarabunPSK" w:cs="TH SarabunPSK" w:hint="cs"/>
          <w:color w:val="0D0D0D" w:themeColor="text1" w:themeTint="F2"/>
          <w:sz w:val="32"/>
          <w:szCs w:val="32"/>
          <w:cs/>
        </w:rPr>
        <w:t xml:space="preserve"> ล้านบาท</w:t>
      </w:r>
    </w:p>
    <w:tbl>
      <w:tblPr>
        <w:tblStyle w:val="TableGrid"/>
        <w:tblW w:w="0" w:type="auto"/>
        <w:tblLook w:val="04A0" w:firstRow="1" w:lastRow="0" w:firstColumn="1" w:lastColumn="0" w:noHBand="0" w:noVBand="1"/>
      </w:tblPr>
      <w:tblGrid>
        <w:gridCol w:w="1980"/>
        <w:gridCol w:w="1024"/>
        <w:gridCol w:w="1503"/>
        <w:gridCol w:w="1503"/>
        <w:gridCol w:w="1503"/>
        <w:gridCol w:w="1503"/>
      </w:tblGrid>
      <w:tr w:rsidR="001B2C44" w:rsidRPr="001B2C44" w:rsidTr="00223DD6">
        <w:tc>
          <w:tcPr>
            <w:tcW w:w="1980" w:type="dxa"/>
          </w:tcPr>
          <w:p w:rsidR="00C60622" w:rsidRPr="001B2C44" w:rsidRDefault="00C60622" w:rsidP="00576543">
            <w:pPr>
              <w:spacing w:line="320" w:lineRule="exact"/>
              <w:jc w:val="center"/>
              <w:rPr>
                <w:rFonts w:ascii="TH SarabunPSK" w:hAnsi="TH SarabunPSK" w:cs="TH SarabunPSK"/>
                <w:b/>
                <w:bCs/>
                <w:color w:val="0D0D0D" w:themeColor="text1" w:themeTint="F2"/>
                <w:sz w:val="32"/>
                <w:szCs w:val="32"/>
              </w:rPr>
            </w:pPr>
            <w:r w:rsidRPr="001B2C44">
              <w:rPr>
                <w:rFonts w:ascii="TH SarabunPSK" w:hAnsi="TH SarabunPSK" w:cs="TH SarabunPSK" w:hint="cs"/>
                <w:b/>
                <w:bCs/>
                <w:color w:val="0D0D0D" w:themeColor="text1" w:themeTint="F2"/>
                <w:sz w:val="32"/>
                <w:szCs w:val="32"/>
                <w:cs/>
              </w:rPr>
              <w:t>หน่วยงาน</w:t>
            </w:r>
          </w:p>
          <w:p w:rsidR="00C60622" w:rsidRPr="001B2C44" w:rsidRDefault="00C60622" w:rsidP="00576543">
            <w:pPr>
              <w:spacing w:line="320" w:lineRule="exact"/>
              <w:jc w:val="center"/>
              <w:rPr>
                <w:rFonts w:ascii="TH SarabunPSK" w:hAnsi="TH SarabunPSK" w:cs="TH SarabunPSK"/>
                <w:b/>
                <w:bCs/>
                <w:color w:val="0D0D0D" w:themeColor="text1" w:themeTint="F2"/>
                <w:sz w:val="32"/>
                <w:szCs w:val="32"/>
              </w:rPr>
            </w:pPr>
            <w:r w:rsidRPr="001B2C44">
              <w:rPr>
                <w:rFonts w:ascii="TH SarabunPSK" w:hAnsi="TH SarabunPSK" w:cs="TH SarabunPSK" w:hint="cs"/>
                <w:b/>
                <w:bCs/>
                <w:color w:val="0D0D0D" w:themeColor="text1" w:themeTint="F2"/>
                <w:sz w:val="32"/>
                <w:szCs w:val="32"/>
                <w:cs/>
              </w:rPr>
              <w:t>รับผิดชอบ</w:t>
            </w:r>
          </w:p>
        </w:tc>
        <w:tc>
          <w:tcPr>
            <w:tcW w:w="1024" w:type="dxa"/>
          </w:tcPr>
          <w:p w:rsidR="00C60622" w:rsidRPr="001B2C44" w:rsidRDefault="00C60622" w:rsidP="00576543">
            <w:pPr>
              <w:spacing w:line="320" w:lineRule="exact"/>
              <w:jc w:val="center"/>
              <w:rPr>
                <w:rFonts w:ascii="TH SarabunPSK" w:hAnsi="TH SarabunPSK" w:cs="TH SarabunPSK"/>
                <w:b/>
                <w:bCs/>
                <w:color w:val="0D0D0D" w:themeColor="text1" w:themeTint="F2"/>
                <w:sz w:val="32"/>
                <w:szCs w:val="32"/>
              </w:rPr>
            </w:pPr>
            <w:r w:rsidRPr="001B2C44">
              <w:rPr>
                <w:rFonts w:ascii="TH SarabunPSK" w:hAnsi="TH SarabunPSK" w:cs="TH SarabunPSK" w:hint="cs"/>
                <w:b/>
                <w:bCs/>
                <w:color w:val="0D0D0D" w:themeColor="text1" w:themeTint="F2"/>
                <w:sz w:val="32"/>
                <w:szCs w:val="32"/>
                <w:cs/>
              </w:rPr>
              <w:t>จำนวนโครงการ</w:t>
            </w:r>
          </w:p>
        </w:tc>
        <w:tc>
          <w:tcPr>
            <w:tcW w:w="1503" w:type="dxa"/>
          </w:tcPr>
          <w:p w:rsidR="00C60622" w:rsidRPr="001B2C44" w:rsidRDefault="00C60622" w:rsidP="00576543">
            <w:pPr>
              <w:spacing w:line="320" w:lineRule="exact"/>
              <w:jc w:val="center"/>
              <w:rPr>
                <w:rFonts w:ascii="TH SarabunPSK" w:hAnsi="TH SarabunPSK" w:cs="TH SarabunPSK"/>
                <w:b/>
                <w:bCs/>
                <w:color w:val="0D0D0D" w:themeColor="text1" w:themeTint="F2"/>
                <w:sz w:val="32"/>
                <w:szCs w:val="32"/>
              </w:rPr>
            </w:pPr>
            <w:r w:rsidRPr="001B2C44">
              <w:rPr>
                <w:rFonts w:ascii="TH SarabunPSK" w:hAnsi="TH SarabunPSK" w:cs="TH SarabunPSK" w:hint="cs"/>
                <w:b/>
                <w:bCs/>
                <w:color w:val="0D0D0D" w:themeColor="text1" w:themeTint="F2"/>
                <w:sz w:val="32"/>
                <w:szCs w:val="32"/>
                <w:cs/>
              </w:rPr>
              <w:t>ระยะเร่งด่วน</w:t>
            </w:r>
          </w:p>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(2564)</w:t>
            </w:r>
          </w:p>
        </w:tc>
        <w:tc>
          <w:tcPr>
            <w:tcW w:w="1503" w:type="dxa"/>
          </w:tcPr>
          <w:p w:rsidR="00C60622" w:rsidRPr="001B2C44" w:rsidRDefault="00C60622" w:rsidP="00576543">
            <w:pPr>
              <w:spacing w:line="320" w:lineRule="exact"/>
              <w:jc w:val="center"/>
              <w:rPr>
                <w:rFonts w:ascii="TH SarabunPSK" w:hAnsi="TH SarabunPSK" w:cs="TH SarabunPSK"/>
                <w:b/>
                <w:bCs/>
                <w:color w:val="0D0D0D" w:themeColor="text1" w:themeTint="F2"/>
                <w:sz w:val="32"/>
                <w:szCs w:val="32"/>
              </w:rPr>
            </w:pPr>
            <w:r w:rsidRPr="001B2C44">
              <w:rPr>
                <w:rFonts w:ascii="TH SarabunPSK" w:hAnsi="TH SarabunPSK" w:cs="TH SarabunPSK" w:hint="cs"/>
                <w:b/>
                <w:bCs/>
                <w:color w:val="0D0D0D" w:themeColor="text1" w:themeTint="F2"/>
                <w:sz w:val="32"/>
                <w:szCs w:val="32"/>
                <w:cs/>
              </w:rPr>
              <w:t>ระยะกลาง</w:t>
            </w:r>
          </w:p>
          <w:p w:rsidR="00C60622" w:rsidRPr="001B2C44" w:rsidRDefault="00C60622" w:rsidP="00576543">
            <w:pPr>
              <w:spacing w:line="320" w:lineRule="exact"/>
              <w:jc w:val="thaiDistribute"/>
              <w:rPr>
                <w:rFonts w:ascii="TH SarabunPSK" w:hAnsi="TH SarabunPSK" w:cs="TH SarabunPSK"/>
                <w:color w:val="0D0D0D" w:themeColor="text1" w:themeTint="F2"/>
                <w:sz w:val="36"/>
                <w:szCs w:val="36"/>
              </w:rPr>
            </w:pPr>
            <w:r w:rsidRPr="001B2C44">
              <w:rPr>
                <w:rFonts w:ascii="TH SarabunPSK" w:hAnsi="TH SarabunPSK" w:cs="TH SarabunPSK" w:hint="cs"/>
                <w:color w:val="0D0D0D" w:themeColor="text1" w:themeTint="F2"/>
                <w:sz w:val="32"/>
                <w:szCs w:val="32"/>
                <w:cs/>
              </w:rPr>
              <w:t>(2565 - 2570)</w:t>
            </w:r>
          </w:p>
        </w:tc>
        <w:tc>
          <w:tcPr>
            <w:tcW w:w="1503" w:type="dxa"/>
          </w:tcPr>
          <w:p w:rsidR="00C60622" w:rsidRPr="001B2C44" w:rsidRDefault="00C60622" w:rsidP="00576543">
            <w:pPr>
              <w:spacing w:line="320" w:lineRule="exact"/>
              <w:jc w:val="center"/>
              <w:rPr>
                <w:rFonts w:ascii="TH SarabunPSK" w:hAnsi="TH SarabunPSK" w:cs="TH SarabunPSK"/>
                <w:b/>
                <w:bCs/>
                <w:color w:val="0D0D0D" w:themeColor="text1" w:themeTint="F2"/>
                <w:sz w:val="32"/>
                <w:szCs w:val="32"/>
              </w:rPr>
            </w:pPr>
            <w:r w:rsidRPr="001B2C44">
              <w:rPr>
                <w:rFonts w:ascii="TH SarabunPSK" w:hAnsi="TH SarabunPSK" w:cs="TH SarabunPSK" w:hint="cs"/>
                <w:b/>
                <w:bCs/>
                <w:color w:val="0D0D0D" w:themeColor="text1" w:themeTint="F2"/>
                <w:sz w:val="32"/>
                <w:szCs w:val="32"/>
                <w:cs/>
              </w:rPr>
              <w:t>ระยะยาว</w:t>
            </w:r>
          </w:p>
          <w:p w:rsidR="00C60622" w:rsidRPr="001B2C44" w:rsidRDefault="00C60622" w:rsidP="00576543">
            <w:pPr>
              <w:spacing w:line="320" w:lineRule="exact"/>
              <w:jc w:val="thaiDistribute"/>
              <w:rPr>
                <w:rFonts w:ascii="TH SarabunPSK" w:hAnsi="TH SarabunPSK" w:cs="TH SarabunPSK"/>
                <w:color w:val="0D0D0D" w:themeColor="text1" w:themeTint="F2"/>
                <w:sz w:val="36"/>
                <w:szCs w:val="36"/>
              </w:rPr>
            </w:pPr>
            <w:r w:rsidRPr="001B2C44">
              <w:rPr>
                <w:rFonts w:ascii="TH SarabunPSK" w:hAnsi="TH SarabunPSK" w:cs="TH SarabunPSK" w:hint="cs"/>
                <w:color w:val="0D0D0D" w:themeColor="text1" w:themeTint="F2"/>
                <w:sz w:val="32"/>
                <w:szCs w:val="32"/>
                <w:cs/>
              </w:rPr>
              <w:t>(2571 - 2574)</w:t>
            </w:r>
          </w:p>
        </w:tc>
        <w:tc>
          <w:tcPr>
            <w:tcW w:w="1503" w:type="dxa"/>
          </w:tcPr>
          <w:p w:rsidR="00C60622" w:rsidRPr="001B2C44" w:rsidRDefault="00C60622" w:rsidP="00576543">
            <w:pPr>
              <w:spacing w:line="320" w:lineRule="exact"/>
              <w:jc w:val="center"/>
              <w:rPr>
                <w:rFonts w:ascii="TH SarabunPSK" w:hAnsi="TH SarabunPSK" w:cs="TH SarabunPSK"/>
                <w:b/>
                <w:bCs/>
                <w:color w:val="0D0D0D" w:themeColor="text1" w:themeTint="F2"/>
                <w:sz w:val="36"/>
                <w:szCs w:val="36"/>
              </w:rPr>
            </w:pPr>
            <w:r w:rsidRPr="001B2C44">
              <w:rPr>
                <w:rFonts w:ascii="TH SarabunPSK" w:hAnsi="TH SarabunPSK" w:cs="TH SarabunPSK" w:hint="cs"/>
                <w:b/>
                <w:bCs/>
                <w:color w:val="0D0D0D" w:themeColor="text1" w:themeTint="F2"/>
                <w:sz w:val="32"/>
                <w:szCs w:val="32"/>
                <w:cs/>
              </w:rPr>
              <w:t>รวม</w:t>
            </w:r>
          </w:p>
        </w:tc>
      </w:tr>
      <w:tr w:rsidR="001B2C44" w:rsidRPr="001B2C44" w:rsidTr="00223DD6">
        <w:tc>
          <w:tcPr>
            <w:tcW w:w="1980" w:type="dxa"/>
          </w:tcPr>
          <w:p w:rsidR="00C60622" w:rsidRPr="001B2C44" w:rsidRDefault="00C60622"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b/>
                <w:bCs/>
                <w:color w:val="0D0D0D" w:themeColor="text1" w:themeTint="F2"/>
                <w:sz w:val="32"/>
                <w:szCs w:val="32"/>
                <w:cs/>
              </w:rPr>
              <w:t>กทม.</w:t>
            </w:r>
          </w:p>
        </w:tc>
        <w:tc>
          <w:tcPr>
            <w:tcW w:w="1024"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30</w:t>
            </w:r>
          </w:p>
        </w:tc>
        <w:tc>
          <w:tcPr>
            <w:tcW w:w="1503"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rPr>
              <w:t>1,904</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42</w:t>
            </w:r>
          </w:p>
        </w:tc>
        <w:tc>
          <w:tcPr>
            <w:tcW w:w="1503"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rPr>
              <w:t>42,066</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05</w:t>
            </w:r>
          </w:p>
        </w:tc>
        <w:tc>
          <w:tcPr>
            <w:tcW w:w="1503"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rPr>
              <w:t>28,792</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00</w:t>
            </w:r>
          </w:p>
        </w:tc>
        <w:tc>
          <w:tcPr>
            <w:tcW w:w="1503"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72</w:t>
            </w:r>
            <w:r w:rsidRPr="001B2C44">
              <w:rPr>
                <w:rFonts w:ascii="TH SarabunPSK" w:hAnsi="TH SarabunPSK" w:cs="TH SarabunPSK"/>
                <w:color w:val="0D0D0D" w:themeColor="text1" w:themeTint="F2"/>
                <w:sz w:val="32"/>
                <w:szCs w:val="32"/>
              </w:rPr>
              <w:t>,762</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47</w:t>
            </w:r>
          </w:p>
        </w:tc>
      </w:tr>
      <w:tr w:rsidR="001B2C44" w:rsidRPr="001B2C44" w:rsidTr="00223DD6">
        <w:tc>
          <w:tcPr>
            <w:tcW w:w="1980" w:type="dxa"/>
          </w:tcPr>
          <w:p w:rsidR="00C60622" w:rsidRPr="001B2C44" w:rsidRDefault="00C60622"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b/>
                <w:bCs/>
                <w:color w:val="0D0D0D" w:themeColor="text1" w:themeTint="F2"/>
                <w:sz w:val="32"/>
                <w:szCs w:val="32"/>
                <w:cs/>
              </w:rPr>
              <w:t>กรมชลประทาน</w:t>
            </w:r>
          </w:p>
        </w:tc>
        <w:tc>
          <w:tcPr>
            <w:tcW w:w="1024"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3</w:t>
            </w:r>
          </w:p>
        </w:tc>
        <w:tc>
          <w:tcPr>
            <w:tcW w:w="1503"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rPr>
              <w:t>226</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99</w:t>
            </w:r>
          </w:p>
        </w:tc>
        <w:tc>
          <w:tcPr>
            <w:tcW w:w="1503"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rPr>
              <w:t>7,541</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01</w:t>
            </w:r>
          </w:p>
        </w:tc>
        <w:tc>
          <w:tcPr>
            <w:tcW w:w="1503"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w:t>
            </w:r>
          </w:p>
        </w:tc>
        <w:tc>
          <w:tcPr>
            <w:tcW w:w="1503"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rPr>
              <w:t>7,768</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00</w:t>
            </w:r>
          </w:p>
        </w:tc>
      </w:tr>
      <w:tr w:rsidR="001B2C44" w:rsidRPr="001B2C44" w:rsidTr="00223DD6">
        <w:tc>
          <w:tcPr>
            <w:tcW w:w="1980" w:type="dxa"/>
          </w:tcPr>
          <w:p w:rsidR="00C60622" w:rsidRPr="001B2C44" w:rsidRDefault="00C60622"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b/>
                <w:bCs/>
                <w:color w:val="0D0D0D" w:themeColor="text1" w:themeTint="F2"/>
                <w:sz w:val="32"/>
                <w:szCs w:val="32"/>
                <w:cs/>
              </w:rPr>
              <w:t>จังหวัดฉะเชิงเทรา</w:t>
            </w:r>
            <w:r w:rsidRPr="001B2C44">
              <w:rPr>
                <w:rFonts w:ascii="TH SarabunPSK" w:hAnsi="TH SarabunPSK" w:cs="TH SarabunPSK" w:hint="cs"/>
                <w:b/>
                <w:bCs/>
                <w:color w:val="0D0D0D" w:themeColor="text1" w:themeTint="F2"/>
                <w:sz w:val="32"/>
                <w:szCs w:val="32"/>
                <w:cs/>
              </w:rPr>
              <w:t xml:space="preserve"> </w:t>
            </w:r>
          </w:p>
          <w:p w:rsidR="00C60622" w:rsidRPr="001B2C44" w:rsidRDefault="00C60622"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b/>
                <w:bCs/>
                <w:color w:val="0D0D0D" w:themeColor="text1" w:themeTint="F2"/>
                <w:sz w:val="32"/>
                <w:szCs w:val="32"/>
                <w:cs/>
              </w:rPr>
              <w:t>/องค์การจัดการ</w:t>
            </w:r>
          </w:p>
          <w:p w:rsidR="00C60622" w:rsidRPr="001B2C44" w:rsidRDefault="00C60622"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b/>
                <w:bCs/>
                <w:color w:val="0D0D0D" w:themeColor="text1" w:themeTint="F2"/>
                <w:sz w:val="32"/>
                <w:szCs w:val="32"/>
                <w:cs/>
              </w:rPr>
              <w:t>น้ำเสีย</w:t>
            </w:r>
          </w:p>
        </w:tc>
        <w:tc>
          <w:tcPr>
            <w:tcW w:w="1024"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45</w:t>
            </w:r>
          </w:p>
        </w:tc>
        <w:tc>
          <w:tcPr>
            <w:tcW w:w="1503"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rPr>
              <w:t>0</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18</w:t>
            </w:r>
          </w:p>
        </w:tc>
        <w:tc>
          <w:tcPr>
            <w:tcW w:w="1503"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rPr>
              <w:t>723</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55</w:t>
            </w:r>
          </w:p>
        </w:tc>
        <w:tc>
          <w:tcPr>
            <w:tcW w:w="1503"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rPr>
              <w:t>1,254</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00</w:t>
            </w:r>
          </w:p>
        </w:tc>
        <w:tc>
          <w:tcPr>
            <w:tcW w:w="1503"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rPr>
              <w:t>1,977</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73</w:t>
            </w:r>
          </w:p>
        </w:tc>
      </w:tr>
      <w:tr w:rsidR="001B2C44" w:rsidRPr="001B2C44" w:rsidTr="00223DD6">
        <w:tc>
          <w:tcPr>
            <w:tcW w:w="1980"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 จังหวัด</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ฉะเชิงเทรา</w:t>
            </w:r>
          </w:p>
        </w:tc>
        <w:tc>
          <w:tcPr>
            <w:tcW w:w="1024"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18</w:t>
            </w:r>
          </w:p>
        </w:tc>
        <w:tc>
          <w:tcPr>
            <w:tcW w:w="1503"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rPr>
              <w:t>0</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18</w:t>
            </w:r>
          </w:p>
        </w:tc>
        <w:tc>
          <w:tcPr>
            <w:tcW w:w="1503"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rPr>
              <w:t>11</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49</w:t>
            </w:r>
          </w:p>
        </w:tc>
        <w:tc>
          <w:tcPr>
            <w:tcW w:w="1503"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w:t>
            </w:r>
          </w:p>
        </w:tc>
        <w:tc>
          <w:tcPr>
            <w:tcW w:w="1503"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rPr>
              <w:t>11</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67</w:t>
            </w:r>
          </w:p>
        </w:tc>
      </w:tr>
      <w:tr w:rsidR="001B2C44" w:rsidRPr="001B2C44" w:rsidTr="00223DD6">
        <w:tc>
          <w:tcPr>
            <w:tcW w:w="1980"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 องค์การจัดการน้ำเสีย</w:t>
            </w:r>
          </w:p>
        </w:tc>
        <w:tc>
          <w:tcPr>
            <w:tcW w:w="1024"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27</w:t>
            </w:r>
          </w:p>
        </w:tc>
        <w:tc>
          <w:tcPr>
            <w:tcW w:w="1503"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w:t>
            </w:r>
          </w:p>
        </w:tc>
        <w:tc>
          <w:tcPr>
            <w:tcW w:w="1503"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rPr>
              <w:t>712</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06</w:t>
            </w:r>
          </w:p>
        </w:tc>
        <w:tc>
          <w:tcPr>
            <w:tcW w:w="1503"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rPr>
              <w:t>1,254</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00</w:t>
            </w:r>
          </w:p>
        </w:tc>
        <w:tc>
          <w:tcPr>
            <w:tcW w:w="1503"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rPr>
              <w:t>1,966</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06</w:t>
            </w:r>
          </w:p>
        </w:tc>
      </w:tr>
      <w:tr w:rsidR="001B2C44" w:rsidRPr="001B2C44" w:rsidTr="00223DD6">
        <w:tc>
          <w:tcPr>
            <w:tcW w:w="1980" w:type="dxa"/>
          </w:tcPr>
          <w:p w:rsidR="00C60622" w:rsidRPr="001B2C44" w:rsidRDefault="00C60622"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b/>
                <w:bCs/>
                <w:color w:val="0D0D0D" w:themeColor="text1" w:themeTint="F2"/>
                <w:sz w:val="32"/>
                <w:szCs w:val="32"/>
                <w:cs/>
              </w:rPr>
              <w:t>กรมเจ้าท่า</w:t>
            </w:r>
          </w:p>
        </w:tc>
        <w:tc>
          <w:tcPr>
            <w:tcW w:w="1024"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2</w:t>
            </w:r>
          </w:p>
        </w:tc>
        <w:tc>
          <w:tcPr>
            <w:tcW w:w="1503"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rPr>
              <w:t>38</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32</w:t>
            </w:r>
          </w:p>
        </w:tc>
        <w:tc>
          <w:tcPr>
            <w:tcW w:w="1503"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w:t>
            </w:r>
          </w:p>
        </w:tc>
        <w:tc>
          <w:tcPr>
            <w:tcW w:w="1503"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w:t>
            </w:r>
          </w:p>
        </w:tc>
        <w:tc>
          <w:tcPr>
            <w:tcW w:w="1503"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rPr>
              <w:t>38</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32</w:t>
            </w:r>
          </w:p>
        </w:tc>
      </w:tr>
      <w:tr w:rsidR="001B2C44" w:rsidRPr="001B2C44" w:rsidTr="00223DD6">
        <w:tc>
          <w:tcPr>
            <w:tcW w:w="1980" w:type="dxa"/>
          </w:tcPr>
          <w:p w:rsidR="00C60622" w:rsidRPr="001B2C44" w:rsidRDefault="00C60622"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b/>
                <w:bCs/>
                <w:color w:val="0D0D0D" w:themeColor="text1" w:themeTint="F2"/>
                <w:sz w:val="32"/>
                <w:szCs w:val="32"/>
                <w:cs/>
              </w:rPr>
              <w:t>กรมส่งเสริมคุณภาพ</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b/>
                <w:bCs/>
                <w:color w:val="0D0D0D" w:themeColor="text1" w:themeTint="F2"/>
                <w:sz w:val="32"/>
                <w:szCs w:val="32"/>
                <w:cs/>
              </w:rPr>
              <w:t>สิ่งแวดล้อม</w:t>
            </w:r>
          </w:p>
        </w:tc>
        <w:tc>
          <w:tcPr>
            <w:tcW w:w="1024"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2</w:t>
            </w:r>
          </w:p>
        </w:tc>
        <w:tc>
          <w:tcPr>
            <w:tcW w:w="1503"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rPr>
              <w:t>1</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00</w:t>
            </w:r>
          </w:p>
        </w:tc>
        <w:tc>
          <w:tcPr>
            <w:tcW w:w="1503"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rPr>
              <w:t>16</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35</w:t>
            </w:r>
          </w:p>
        </w:tc>
        <w:tc>
          <w:tcPr>
            <w:tcW w:w="1503"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w:t>
            </w:r>
          </w:p>
        </w:tc>
        <w:tc>
          <w:tcPr>
            <w:tcW w:w="1503"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rPr>
              <w:t>17</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35</w:t>
            </w:r>
          </w:p>
        </w:tc>
      </w:tr>
      <w:tr w:rsidR="001B2C44" w:rsidRPr="001B2C44" w:rsidTr="00223DD6">
        <w:tc>
          <w:tcPr>
            <w:tcW w:w="1980" w:type="dxa"/>
          </w:tcPr>
          <w:p w:rsidR="00C60622" w:rsidRPr="001B2C44" w:rsidRDefault="00C60622"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b/>
                <w:bCs/>
                <w:color w:val="0D0D0D" w:themeColor="text1" w:themeTint="F2"/>
                <w:sz w:val="32"/>
                <w:szCs w:val="32"/>
                <w:cs/>
              </w:rPr>
              <w:t>กรมโรงงาน</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cs/>
              </w:rPr>
            </w:pPr>
            <w:r w:rsidRPr="001B2C44">
              <w:rPr>
                <w:rFonts w:ascii="TH SarabunPSK" w:hAnsi="TH SarabunPSK" w:cs="TH SarabunPSK"/>
                <w:b/>
                <w:bCs/>
                <w:color w:val="0D0D0D" w:themeColor="text1" w:themeTint="F2"/>
                <w:sz w:val="32"/>
                <w:szCs w:val="32"/>
                <w:cs/>
              </w:rPr>
              <w:t>อุตสาหกรรม</w:t>
            </w:r>
          </w:p>
        </w:tc>
        <w:tc>
          <w:tcPr>
            <w:tcW w:w="1024"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1</w:t>
            </w:r>
          </w:p>
        </w:tc>
        <w:tc>
          <w:tcPr>
            <w:tcW w:w="6012" w:type="dxa"/>
            <w:gridSpan w:val="4"/>
          </w:tcPr>
          <w:p w:rsidR="00C60622" w:rsidRPr="001B2C44" w:rsidRDefault="00C60622" w:rsidP="00576543">
            <w:pPr>
              <w:spacing w:line="320" w:lineRule="exact"/>
              <w:jc w:val="center"/>
              <w:rPr>
                <w:rFonts w:ascii="TH SarabunPSK" w:hAnsi="TH SarabunPSK" w:cs="TH SarabunPSK"/>
                <w:color w:val="0D0D0D" w:themeColor="text1" w:themeTint="F2"/>
                <w:sz w:val="32"/>
                <w:szCs w:val="32"/>
                <w:cs/>
              </w:rPr>
            </w:pPr>
            <w:r w:rsidRPr="001B2C44">
              <w:rPr>
                <w:rFonts w:ascii="TH SarabunPSK" w:hAnsi="TH SarabunPSK" w:cs="TH SarabunPSK" w:hint="cs"/>
                <w:color w:val="0D0D0D" w:themeColor="text1" w:themeTint="F2"/>
                <w:sz w:val="32"/>
                <w:szCs w:val="32"/>
                <w:cs/>
              </w:rPr>
              <w:t>ใช้งบดำเนินงาน</w:t>
            </w:r>
          </w:p>
        </w:tc>
      </w:tr>
      <w:tr w:rsidR="001B2C44" w:rsidRPr="001B2C44" w:rsidTr="00223DD6">
        <w:tc>
          <w:tcPr>
            <w:tcW w:w="1980" w:type="dxa"/>
          </w:tcPr>
          <w:p w:rsidR="00C60622" w:rsidRPr="001B2C44" w:rsidRDefault="00C60622" w:rsidP="00576543">
            <w:pPr>
              <w:spacing w:line="320" w:lineRule="exact"/>
              <w:jc w:val="thaiDistribute"/>
              <w:rPr>
                <w:rFonts w:ascii="TH SarabunPSK" w:hAnsi="TH SarabunPSK" w:cs="TH SarabunPSK"/>
                <w:b/>
                <w:bCs/>
                <w:color w:val="0D0D0D" w:themeColor="text1" w:themeTint="F2"/>
                <w:sz w:val="32"/>
                <w:szCs w:val="32"/>
                <w:cs/>
              </w:rPr>
            </w:pPr>
            <w:r w:rsidRPr="001B2C44">
              <w:rPr>
                <w:rFonts w:ascii="TH SarabunPSK" w:hAnsi="TH SarabunPSK" w:cs="TH SarabunPSK"/>
                <w:b/>
                <w:bCs/>
                <w:color w:val="0D0D0D" w:themeColor="text1" w:themeTint="F2"/>
                <w:sz w:val="32"/>
                <w:szCs w:val="32"/>
                <w:cs/>
              </w:rPr>
              <w:t>กรมควบคุมมลพิษ</w:t>
            </w:r>
          </w:p>
        </w:tc>
        <w:tc>
          <w:tcPr>
            <w:tcW w:w="1024"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1</w:t>
            </w:r>
          </w:p>
        </w:tc>
        <w:tc>
          <w:tcPr>
            <w:tcW w:w="6012" w:type="dxa"/>
            <w:gridSpan w:val="4"/>
          </w:tcPr>
          <w:p w:rsidR="00C60622" w:rsidRPr="001B2C44" w:rsidRDefault="00C60622" w:rsidP="00576543">
            <w:pPr>
              <w:spacing w:line="320" w:lineRule="exact"/>
              <w:jc w:val="center"/>
              <w:rPr>
                <w:rFonts w:ascii="TH SarabunPSK" w:hAnsi="TH SarabunPSK" w:cs="TH SarabunPSK"/>
                <w:color w:val="0D0D0D" w:themeColor="text1" w:themeTint="F2"/>
                <w:sz w:val="36"/>
                <w:szCs w:val="36"/>
              </w:rPr>
            </w:pPr>
            <w:r w:rsidRPr="001B2C44">
              <w:rPr>
                <w:rFonts w:ascii="TH SarabunPSK" w:hAnsi="TH SarabunPSK" w:cs="TH SarabunPSK" w:hint="cs"/>
                <w:color w:val="0D0D0D" w:themeColor="text1" w:themeTint="F2"/>
                <w:sz w:val="32"/>
                <w:szCs w:val="32"/>
                <w:cs/>
              </w:rPr>
              <w:t>ใช้งบดำเนินงาน</w:t>
            </w:r>
          </w:p>
        </w:tc>
      </w:tr>
      <w:tr w:rsidR="001B2C44" w:rsidRPr="001B2C44" w:rsidTr="00223DD6">
        <w:tc>
          <w:tcPr>
            <w:tcW w:w="1980" w:type="dxa"/>
          </w:tcPr>
          <w:p w:rsidR="00C60622" w:rsidRPr="001B2C44" w:rsidRDefault="00C60622" w:rsidP="00576543">
            <w:pPr>
              <w:spacing w:line="320" w:lineRule="exact"/>
              <w:jc w:val="thaiDistribute"/>
              <w:rPr>
                <w:rFonts w:ascii="TH SarabunPSK" w:hAnsi="TH SarabunPSK" w:cs="TH SarabunPSK"/>
                <w:b/>
                <w:bCs/>
                <w:color w:val="0D0D0D" w:themeColor="text1" w:themeTint="F2"/>
                <w:sz w:val="32"/>
                <w:szCs w:val="32"/>
                <w:cs/>
              </w:rPr>
            </w:pPr>
            <w:r w:rsidRPr="001B2C44">
              <w:rPr>
                <w:rFonts w:ascii="TH SarabunPSK" w:hAnsi="TH SarabunPSK" w:cs="TH SarabunPSK" w:hint="cs"/>
                <w:b/>
                <w:bCs/>
                <w:color w:val="0D0D0D" w:themeColor="text1" w:themeTint="F2"/>
                <w:sz w:val="32"/>
                <w:szCs w:val="32"/>
                <w:cs/>
              </w:rPr>
              <w:t>รวม</w:t>
            </w:r>
          </w:p>
        </w:tc>
        <w:tc>
          <w:tcPr>
            <w:tcW w:w="1024" w:type="dxa"/>
          </w:tcPr>
          <w:p w:rsidR="00C60622" w:rsidRPr="001B2C44" w:rsidRDefault="00C60622" w:rsidP="00576543">
            <w:pPr>
              <w:spacing w:line="320" w:lineRule="exact"/>
              <w:jc w:val="center"/>
              <w:rPr>
                <w:rFonts w:ascii="TH SarabunPSK" w:hAnsi="TH SarabunPSK" w:cs="TH SarabunPSK"/>
                <w:b/>
                <w:bCs/>
                <w:color w:val="0D0D0D" w:themeColor="text1" w:themeTint="F2"/>
                <w:sz w:val="32"/>
                <w:szCs w:val="32"/>
              </w:rPr>
            </w:pPr>
            <w:r w:rsidRPr="001B2C44">
              <w:rPr>
                <w:rFonts w:ascii="TH SarabunPSK" w:hAnsi="TH SarabunPSK" w:cs="TH SarabunPSK" w:hint="cs"/>
                <w:b/>
                <w:bCs/>
                <w:color w:val="0D0D0D" w:themeColor="text1" w:themeTint="F2"/>
                <w:sz w:val="32"/>
                <w:szCs w:val="32"/>
                <w:cs/>
              </w:rPr>
              <w:t>84</w:t>
            </w:r>
          </w:p>
        </w:tc>
        <w:tc>
          <w:tcPr>
            <w:tcW w:w="1503"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rPr>
              <w:t>2,170</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91</w:t>
            </w:r>
          </w:p>
        </w:tc>
        <w:tc>
          <w:tcPr>
            <w:tcW w:w="1503"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rPr>
              <w:t>50,346</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96</w:t>
            </w:r>
          </w:p>
        </w:tc>
        <w:tc>
          <w:tcPr>
            <w:tcW w:w="1503"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rPr>
              <w:t>30,046</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00</w:t>
            </w:r>
          </w:p>
        </w:tc>
        <w:tc>
          <w:tcPr>
            <w:tcW w:w="1503" w:type="dxa"/>
          </w:tcPr>
          <w:p w:rsidR="00C60622" w:rsidRPr="001B2C44" w:rsidRDefault="00C60622" w:rsidP="00576543">
            <w:pPr>
              <w:spacing w:line="320" w:lineRule="exact"/>
              <w:jc w:val="center"/>
              <w:rPr>
                <w:rFonts w:ascii="TH SarabunPSK" w:hAnsi="TH SarabunPSK" w:cs="TH SarabunPSK"/>
                <w:b/>
                <w:bCs/>
                <w:color w:val="0D0D0D" w:themeColor="text1" w:themeTint="F2"/>
                <w:sz w:val="32"/>
                <w:szCs w:val="32"/>
              </w:rPr>
            </w:pPr>
            <w:r w:rsidRPr="001B2C44">
              <w:rPr>
                <w:rFonts w:ascii="TH SarabunPSK" w:hAnsi="TH SarabunPSK" w:cs="TH SarabunPSK"/>
                <w:b/>
                <w:bCs/>
                <w:color w:val="0D0D0D" w:themeColor="text1" w:themeTint="F2"/>
                <w:sz w:val="32"/>
                <w:szCs w:val="32"/>
              </w:rPr>
              <w:t>82,563</w:t>
            </w:r>
            <w:r w:rsidRPr="001B2C44">
              <w:rPr>
                <w:rFonts w:ascii="TH SarabunPSK" w:hAnsi="TH SarabunPSK" w:cs="TH SarabunPSK"/>
                <w:b/>
                <w:bCs/>
                <w:color w:val="0D0D0D" w:themeColor="text1" w:themeTint="F2"/>
                <w:sz w:val="32"/>
                <w:szCs w:val="32"/>
                <w:cs/>
              </w:rPr>
              <w:t>.</w:t>
            </w:r>
            <w:r w:rsidRPr="001B2C44">
              <w:rPr>
                <w:rFonts w:ascii="TH SarabunPSK" w:hAnsi="TH SarabunPSK" w:cs="TH SarabunPSK"/>
                <w:b/>
                <w:bCs/>
                <w:color w:val="0D0D0D" w:themeColor="text1" w:themeTint="F2"/>
                <w:sz w:val="32"/>
                <w:szCs w:val="32"/>
              </w:rPr>
              <w:t>87</w:t>
            </w:r>
          </w:p>
        </w:tc>
      </w:tr>
      <w:tr w:rsidR="001B2C44" w:rsidRPr="001B2C44" w:rsidTr="00223DD6">
        <w:tc>
          <w:tcPr>
            <w:tcW w:w="9016" w:type="dxa"/>
            <w:gridSpan w:val="6"/>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b/>
                <w:bCs/>
                <w:color w:val="0D0D0D" w:themeColor="text1" w:themeTint="F2"/>
                <w:sz w:val="32"/>
                <w:szCs w:val="32"/>
                <w:cs/>
              </w:rPr>
              <w:t xml:space="preserve">งบประมาณทั้งสิ้น </w:t>
            </w:r>
            <w:r w:rsidRPr="001B2C44">
              <w:rPr>
                <w:rFonts w:ascii="TH SarabunPSK" w:hAnsi="TH SarabunPSK" w:cs="TH SarabunPSK" w:hint="cs"/>
                <w:b/>
                <w:bCs/>
                <w:color w:val="0D0D0D" w:themeColor="text1" w:themeTint="F2"/>
                <w:sz w:val="32"/>
                <w:szCs w:val="32"/>
                <w:cs/>
              </w:rPr>
              <w:t>82</w:t>
            </w:r>
            <w:r w:rsidRPr="001B2C44">
              <w:rPr>
                <w:rFonts w:ascii="TH SarabunPSK" w:hAnsi="TH SarabunPSK" w:cs="TH SarabunPSK"/>
                <w:b/>
                <w:bCs/>
                <w:color w:val="0D0D0D" w:themeColor="text1" w:themeTint="F2"/>
                <w:sz w:val="32"/>
                <w:szCs w:val="32"/>
              </w:rPr>
              <w:t>,</w:t>
            </w:r>
            <w:r w:rsidRPr="001B2C44">
              <w:rPr>
                <w:rFonts w:ascii="TH SarabunPSK" w:hAnsi="TH SarabunPSK" w:cs="TH SarabunPSK" w:hint="cs"/>
                <w:b/>
                <w:bCs/>
                <w:color w:val="0D0D0D" w:themeColor="text1" w:themeTint="F2"/>
                <w:sz w:val="32"/>
                <w:szCs w:val="32"/>
                <w:cs/>
              </w:rPr>
              <w:t>563</w:t>
            </w:r>
            <w:r w:rsidRPr="001B2C44">
              <w:rPr>
                <w:rFonts w:ascii="TH SarabunPSK" w:hAnsi="TH SarabunPSK" w:cs="TH SarabunPSK"/>
                <w:b/>
                <w:bCs/>
                <w:color w:val="0D0D0D" w:themeColor="text1" w:themeTint="F2"/>
                <w:sz w:val="32"/>
                <w:szCs w:val="32"/>
                <w:cs/>
              </w:rPr>
              <w:t>.</w:t>
            </w:r>
            <w:r w:rsidRPr="001B2C44">
              <w:rPr>
                <w:rFonts w:ascii="TH SarabunPSK" w:hAnsi="TH SarabunPSK" w:cs="TH SarabunPSK"/>
                <w:b/>
                <w:bCs/>
                <w:color w:val="0D0D0D" w:themeColor="text1" w:themeTint="F2"/>
                <w:sz w:val="32"/>
                <w:szCs w:val="32"/>
              </w:rPr>
              <w:t>87</w:t>
            </w:r>
            <w:r w:rsidRPr="001B2C44">
              <w:rPr>
                <w:rFonts w:ascii="TH SarabunPSK" w:hAnsi="TH SarabunPSK" w:cs="TH SarabunPSK"/>
                <w:b/>
                <w:bCs/>
                <w:color w:val="0D0D0D" w:themeColor="text1" w:themeTint="F2"/>
                <w:sz w:val="32"/>
                <w:szCs w:val="32"/>
                <w:cs/>
              </w:rPr>
              <w:t xml:space="preserve"> ล้านบาท แบ่งเป็น (</w:t>
            </w:r>
            <w:r w:rsidRPr="001B2C44">
              <w:rPr>
                <w:rFonts w:ascii="TH SarabunPSK" w:hAnsi="TH SarabunPSK" w:cs="TH SarabunPSK" w:hint="cs"/>
                <w:b/>
                <w:bCs/>
                <w:color w:val="0D0D0D" w:themeColor="text1" w:themeTint="F2"/>
                <w:sz w:val="32"/>
                <w:szCs w:val="32"/>
                <w:cs/>
              </w:rPr>
              <w:t>1</w:t>
            </w:r>
            <w:r w:rsidRPr="001B2C44">
              <w:rPr>
                <w:rFonts w:ascii="TH SarabunPSK" w:hAnsi="TH SarabunPSK" w:cs="TH SarabunPSK"/>
                <w:b/>
                <w:bCs/>
                <w:color w:val="0D0D0D" w:themeColor="text1" w:themeTint="F2"/>
                <w:sz w:val="32"/>
                <w:szCs w:val="32"/>
                <w:cs/>
              </w:rPr>
              <w:t>)</w:t>
            </w:r>
            <w:r w:rsidRPr="001B2C44">
              <w:rPr>
                <w:rFonts w:ascii="TH SarabunPSK" w:hAnsi="TH SarabunPSK" w:cs="TH SarabunPSK"/>
                <w:b/>
                <w:bCs/>
                <w:color w:val="0D0D0D" w:themeColor="text1" w:themeTint="F2"/>
                <w:sz w:val="32"/>
                <w:szCs w:val="32"/>
                <w:u w:val="single"/>
                <w:cs/>
              </w:rPr>
              <w:t xml:space="preserve"> เงินงบประมาณแผ่นดิน </w:t>
            </w:r>
            <w:r w:rsidRPr="001B2C44">
              <w:rPr>
                <w:rFonts w:ascii="TH SarabunPSK" w:hAnsi="TH SarabunPSK" w:cs="TH SarabunPSK" w:hint="cs"/>
                <w:b/>
                <w:bCs/>
                <w:color w:val="0D0D0D" w:themeColor="text1" w:themeTint="F2"/>
                <w:sz w:val="32"/>
                <w:szCs w:val="32"/>
                <w:u w:val="single"/>
                <w:cs/>
              </w:rPr>
              <w:t>67</w:t>
            </w:r>
            <w:r w:rsidRPr="001B2C44">
              <w:rPr>
                <w:rFonts w:ascii="TH SarabunPSK" w:hAnsi="TH SarabunPSK" w:cs="TH SarabunPSK"/>
                <w:b/>
                <w:bCs/>
                <w:color w:val="0D0D0D" w:themeColor="text1" w:themeTint="F2"/>
                <w:sz w:val="32"/>
                <w:szCs w:val="32"/>
                <w:u w:val="single"/>
              </w:rPr>
              <w:t>,</w:t>
            </w:r>
            <w:r w:rsidRPr="001B2C44">
              <w:rPr>
                <w:rFonts w:ascii="TH SarabunPSK" w:hAnsi="TH SarabunPSK" w:cs="TH SarabunPSK" w:hint="cs"/>
                <w:b/>
                <w:bCs/>
                <w:color w:val="0D0D0D" w:themeColor="text1" w:themeTint="F2"/>
                <w:sz w:val="32"/>
                <w:szCs w:val="32"/>
                <w:u w:val="single"/>
                <w:cs/>
              </w:rPr>
              <w:t>205</w:t>
            </w:r>
            <w:r w:rsidRPr="001B2C44">
              <w:rPr>
                <w:rFonts w:ascii="TH SarabunPSK" w:hAnsi="TH SarabunPSK" w:cs="TH SarabunPSK"/>
                <w:b/>
                <w:bCs/>
                <w:color w:val="0D0D0D" w:themeColor="text1" w:themeTint="F2"/>
                <w:sz w:val="32"/>
                <w:szCs w:val="32"/>
                <w:u w:val="single"/>
                <w:cs/>
              </w:rPr>
              <w:t>.</w:t>
            </w:r>
            <w:r w:rsidRPr="001B2C44">
              <w:rPr>
                <w:rFonts w:ascii="TH SarabunPSK" w:hAnsi="TH SarabunPSK" w:cs="TH SarabunPSK" w:hint="cs"/>
                <w:b/>
                <w:bCs/>
                <w:color w:val="0D0D0D" w:themeColor="text1" w:themeTint="F2"/>
                <w:sz w:val="32"/>
                <w:szCs w:val="32"/>
                <w:u w:val="single"/>
                <w:cs/>
              </w:rPr>
              <w:t>37</w:t>
            </w:r>
            <w:r w:rsidRPr="001B2C44">
              <w:rPr>
                <w:rFonts w:ascii="TH SarabunPSK" w:hAnsi="TH SarabunPSK" w:cs="TH SarabunPSK"/>
                <w:b/>
                <w:bCs/>
                <w:color w:val="0D0D0D" w:themeColor="text1" w:themeTint="F2"/>
                <w:sz w:val="32"/>
                <w:szCs w:val="32"/>
                <w:u w:val="single"/>
                <w:cs/>
              </w:rPr>
              <w:t xml:space="preserve"> ล้านบาท</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 xml:space="preserve">(ร้อยละ </w:t>
            </w:r>
            <w:r w:rsidRPr="001B2C44">
              <w:rPr>
                <w:rFonts w:ascii="TH SarabunPSK" w:hAnsi="TH SarabunPSK" w:cs="TH SarabunPSK" w:hint="cs"/>
                <w:color w:val="0D0D0D" w:themeColor="text1" w:themeTint="F2"/>
                <w:sz w:val="32"/>
                <w:szCs w:val="32"/>
                <w:cs/>
              </w:rPr>
              <w:t>81.40</w:t>
            </w:r>
            <w:r w:rsidRPr="001B2C44">
              <w:rPr>
                <w:rFonts w:ascii="TH SarabunPSK" w:hAnsi="TH SarabunPSK" w:cs="TH SarabunPSK"/>
                <w:color w:val="0D0D0D" w:themeColor="text1" w:themeTint="F2"/>
                <w:sz w:val="32"/>
                <w:szCs w:val="32"/>
                <w:cs/>
              </w:rPr>
              <w:t xml:space="preserve">) </w:t>
            </w:r>
            <w:r w:rsidRPr="001B2C44">
              <w:rPr>
                <w:rFonts w:ascii="TH SarabunPSK" w:hAnsi="TH SarabunPSK" w:cs="TH SarabunPSK"/>
                <w:b/>
                <w:bCs/>
                <w:color w:val="0D0D0D" w:themeColor="text1" w:themeTint="F2"/>
                <w:sz w:val="32"/>
                <w:szCs w:val="32"/>
                <w:cs/>
              </w:rPr>
              <w:t xml:space="preserve">(2) เงินงบประมาณของ กทม. </w:t>
            </w:r>
            <w:r w:rsidRPr="001B2C44">
              <w:rPr>
                <w:rFonts w:ascii="TH SarabunPSK" w:hAnsi="TH SarabunPSK" w:cs="TH SarabunPSK" w:hint="cs"/>
                <w:b/>
                <w:bCs/>
                <w:color w:val="0D0D0D" w:themeColor="text1" w:themeTint="F2"/>
                <w:sz w:val="32"/>
                <w:szCs w:val="32"/>
                <w:cs/>
              </w:rPr>
              <w:t>2</w:t>
            </w:r>
            <w:r w:rsidRPr="001B2C44">
              <w:rPr>
                <w:rFonts w:ascii="TH SarabunPSK" w:hAnsi="TH SarabunPSK" w:cs="TH SarabunPSK"/>
                <w:b/>
                <w:bCs/>
                <w:color w:val="0D0D0D" w:themeColor="text1" w:themeTint="F2"/>
                <w:sz w:val="32"/>
                <w:szCs w:val="32"/>
              </w:rPr>
              <w:t>,</w:t>
            </w:r>
            <w:r w:rsidRPr="001B2C44">
              <w:rPr>
                <w:rFonts w:ascii="TH SarabunPSK" w:hAnsi="TH SarabunPSK" w:cs="TH SarabunPSK" w:hint="cs"/>
                <w:b/>
                <w:bCs/>
                <w:color w:val="0D0D0D" w:themeColor="text1" w:themeTint="F2"/>
                <w:sz w:val="32"/>
                <w:szCs w:val="32"/>
                <w:cs/>
              </w:rPr>
              <w:t>890</w:t>
            </w:r>
            <w:r w:rsidRPr="001B2C44">
              <w:rPr>
                <w:rFonts w:ascii="TH SarabunPSK" w:hAnsi="TH SarabunPSK" w:cs="TH SarabunPSK"/>
                <w:b/>
                <w:bCs/>
                <w:color w:val="0D0D0D" w:themeColor="text1" w:themeTint="F2"/>
                <w:sz w:val="32"/>
                <w:szCs w:val="32"/>
                <w:cs/>
              </w:rPr>
              <w:t>.</w:t>
            </w:r>
            <w:r w:rsidRPr="001B2C44">
              <w:rPr>
                <w:rFonts w:ascii="TH SarabunPSK" w:hAnsi="TH SarabunPSK" w:cs="TH SarabunPSK" w:hint="cs"/>
                <w:b/>
                <w:bCs/>
                <w:color w:val="0D0D0D" w:themeColor="text1" w:themeTint="F2"/>
                <w:sz w:val="32"/>
                <w:szCs w:val="32"/>
                <w:cs/>
              </w:rPr>
              <w:t>50</w:t>
            </w:r>
            <w:r w:rsidRPr="001B2C44">
              <w:rPr>
                <w:rFonts w:ascii="TH SarabunPSK" w:hAnsi="TH SarabunPSK" w:cs="TH SarabunPSK"/>
                <w:b/>
                <w:bCs/>
                <w:color w:val="0D0D0D" w:themeColor="text1" w:themeTint="F2"/>
                <w:sz w:val="32"/>
                <w:szCs w:val="32"/>
                <w:cs/>
              </w:rPr>
              <w:t xml:space="preserve"> ล้านบาท</w:t>
            </w:r>
            <w:r w:rsidRPr="001B2C44">
              <w:rPr>
                <w:rFonts w:ascii="TH SarabunPSK" w:hAnsi="TH SarabunPSK" w:cs="TH SarabunPSK"/>
                <w:color w:val="0D0D0D" w:themeColor="text1" w:themeTint="F2"/>
                <w:sz w:val="32"/>
                <w:szCs w:val="32"/>
                <w:cs/>
              </w:rPr>
              <w:t xml:space="preserve"> (ร้อยละ </w:t>
            </w:r>
            <w:r w:rsidRPr="001B2C44">
              <w:rPr>
                <w:rFonts w:ascii="TH SarabunPSK" w:hAnsi="TH SarabunPSK" w:cs="TH SarabunPSK" w:hint="cs"/>
                <w:color w:val="0D0D0D" w:themeColor="text1" w:themeTint="F2"/>
                <w:sz w:val="32"/>
                <w:szCs w:val="32"/>
                <w:cs/>
              </w:rPr>
              <w:t>3.50</w:t>
            </w:r>
            <w:r w:rsidRPr="001B2C44">
              <w:rPr>
                <w:rFonts w:ascii="TH SarabunPSK" w:hAnsi="TH SarabunPSK" w:cs="TH SarabunPSK"/>
                <w:color w:val="0D0D0D" w:themeColor="text1" w:themeTint="F2"/>
                <w:sz w:val="32"/>
                <w:szCs w:val="32"/>
                <w:cs/>
              </w:rPr>
              <w:t xml:space="preserve">) </w:t>
            </w:r>
            <w:r w:rsidRPr="001B2C44">
              <w:rPr>
                <w:rFonts w:ascii="TH SarabunPSK" w:hAnsi="TH SarabunPSK" w:cs="TH SarabunPSK"/>
                <w:b/>
                <w:bCs/>
                <w:color w:val="0D0D0D" w:themeColor="text1" w:themeTint="F2"/>
                <w:sz w:val="32"/>
                <w:szCs w:val="32"/>
                <w:cs/>
              </w:rPr>
              <w:t>และ</w:t>
            </w:r>
            <w:r w:rsidRPr="001B2C44">
              <w:rPr>
                <w:rFonts w:ascii="TH SarabunPSK" w:hAnsi="TH SarabunPSK" w:cs="TH SarabunPSK"/>
                <w:color w:val="0D0D0D" w:themeColor="text1" w:themeTint="F2"/>
                <w:sz w:val="32"/>
                <w:szCs w:val="32"/>
                <w:cs/>
              </w:rPr>
              <w:t xml:space="preserve"> </w:t>
            </w:r>
            <w:r w:rsidRPr="001B2C44">
              <w:rPr>
                <w:rFonts w:ascii="TH SarabunPSK" w:hAnsi="TH SarabunPSK" w:cs="TH SarabunPSK"/>
                <w:b/>
                <w:bCs/>
                <w:color w:val="0D0D0D" w:themeColor="text1" w:themeTint="F2"/>
                <w:sz w:val="32"/>
                <w:szCs w:val="32"/>
                <w:cs/>
              </w:rPr>
              <w:t xml:space="preserve">(3) เงินจากเอกชนร่วมลงทุน </w:t>
            </w:r>
            <w:r w:rsidRPr="001B2C44">
              <w:rPr>
                <w:rFonts w:ascii="TH SarabunPSK" w:hAnsi="TH SarabunPSK" w:cs="TH SarabunPSK" w:hint="cs"/>
                <w:b/>
                <w:bCs/>
                <w:color w:val="0D0D0D" w:themeColor="text1" w:themeTint="F2"/>
                <w:sz w:val="32"/>
                <w:szCs w:val="32"/>
                <w:cs/>
              </w:rPr>
              <w:t>12</w:t>
            </w:r>
            <w:r w:rsidRPr="001B2C44">
              <w:rPr>
                <w:rFonts w:ascii="TH SarabunPSK" w:hAnsi="TH SarabunPSK" w:cs="TH SarabunPSK"/>
                <w:b/>
                <w:bCs/>
                <w:color w:val="0D0D0D" w:themeColor="text1" w:themeTint="F2"/>
                <w:sz w:val="32"/>
                <w:szCs w:val="32"/>
              </w:rPr>
              <w:t>,</w:t>
            </w:r>
            <w:r w:rsidRPr="001B2C44">
              <w:rPr>
                <w:rFonts w:ascii="TH SarabunPSK" w:hAnsi="TH SarabunPSK" w:cs="TH SarabunPSK" w:hint="cs"/>
                <w:b/>
                <w:bCs/>
                <w:color w:val="0D0D0D" w:themeColor="text1" w:themeTint="F2"/>
                <w:sz w:val="32"/>
                <w:szCs w:val="32"/>
                <w:cs/>
              </w:rPr>
              <w:t>468</w:t>
            </w:r>
            <w:r w:rsidRPr="001B2C44">
              <w:rPr>
                <w:rFonts w:ascii="TH SarabunPSK" w:hAnsi="TH SarabunPSK" w:cs="TH SarabunPSK"/>
                <w:b/>
                <w:bCs/>
                <w:color w:val="0D0D0D" w:themeColor="text1" w:themeTint="F2"/>
                <w:sz w:val="32"/>
                <w:szCs w:val="32"/>
                <w:cs/>
              </w:rPr>
              <w:t>.</w:t>
            </w:r>
            <w:r w:rsidRPr="001B2C44">
              <w:rPr>
                <w:rFonts w:ascii="TH SarabunPSK" w:hAnsi="TH SarabunPSK" w:cs="TH SarabunPSK" w:hint="cs"/>
                <w:b/>
                <w:bCs/>
                <w:color w:val="0D0D0D" w:themeColor="text1" w:themeTint="F2"/>
                <w:sz w:val="32"/>
                <w:szCs w:val="32"/>
                <w:cs/>
              </w:rPr>
              <w:t>00</w:t>
            </w:r>
            <w:r w:rsidRPr="001B2C44">
              <w:rPr>
                <w:rFonts w:ascii="TH SarabunPSK" w:hAnsi="TH SarabunPSK" w:cs="TH SarabunPSK"/>
                <w:b/>
                <w:bCs/>
                <w:color w:val="0D0D0D" w:themeColor="text1" w:themeTint="F2"/>
                <w:sz w:val="32"/>
                <w:szCs w:val="32"/>
                <w:cs/>
              </w:rPr>
              <w:t xml:space="preserve"> ล้านบาท</w:t>
            </w:r>
            <w:r w:rsidRPr="001B2C44">
              <w:rPr>
                <w:rFonts w:ascii="TH SarabunPSK" w:hAnsi="TH SarabunPSK" w:cs="TH SarabunPSK"/>
                <w:color w:val="0D0D0D" w:themeColor="text1" w:themeTint="F2"/>
                <w:sz w:val="32"/>
                <w:szCs w:val="32"/>
                <w:cs/>
              </w:rPr>
              <w:t xml:space="preserve"> (ร้อยละ </w:t>
            </w:r>
            <w:r w:rsidRPr="001B2C44">
              <w:rPr>
                <w:rFonts w:ascii="TH SarabunPSK" w:hAnsi="TH SarabunPSK" w:cs="TH SarabunPSK" w:hint="cs"/>
                <w:color w:val="0D0D0D" w:themeColor="text1" w:themeTint="F2"/>
                <w:sz w:val="32"/>
                <w:szCs w:val="32"/>
                <w:cs/>
              </w:rPr>
              <w:t>15.10</w:t>
            </w:r>
            <w:r w:rsidRPr="001B2C44">
              <w:rPr>
                <w:rFonts w:ascii="TH SarabunPSK" w:hAnsi="TH SarabunPSK" w:cs="TH SarabunPSK"/>
                <w:color w:val="0D0D0D" w:themeColor="text1" w:themeTint="F2"/>
                <w:sz w:val="32"/>
                <w:szCs w:val="32"/>
                <w:cs/>
              </w:rPr>
              <w:t>)</w:t>
            </w:r>
          </w:p>
        </w:tc>
      </w:tr>
    </w:tbl>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 xml:space="preserve">3.4 </w:t>
      </w:r>
      <w:r w:rsidRPr="001B2C44">
        <w:rPr>
          <w:rFonts w:ascii="TH SarabunPSK" w:hAnsi="TH SarabunPSK" w:cs="TH SarabunPSK"/>
          <w:b/>
          <w:bCs/>
          <w:color w:val="0D0D0D" w:themeColor="text1" w:themeTint="F2"/>
          <w:sz w:val="32"/>
          <w:szCs w:val="32"/>
          <w:cs/>
        </w:rPr>
        <w:t>เป้าประสงค์ โครงการ งบประมาณ และหน่วยงานรับผิดชอบ</w:t>
      </w:r>
      <w:r w:rsidRPr="001B2C44">
        <w:rPr>
          <w:rFonts w:ascii="TH SarabunPSK" w:hAnsi="TH SarabunPSK" w:cs="TH SarabunPSK"/>
          <w:color w:val="0D0D0D" w:themeColor="text1" w:themeTint="F2"/>
          <w:sz w:val="32"/>
          <w:szCs w:val="32"/>
          <w:cs/>
        </w:rPr>
        <w:t xml:space="preserve"> :</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 xml:space="preserve">5 เป้าประสงค์ โดยประกอบด้วยโครงการ จำนวน 84 โครงการ วงเงิน </w:t>
      </w:r>
      <w:r w:rsidRPr="001B2C44">
        <w:rPr>
          <w:rFonts w:ascii="TH SarabunPSK" w:hAnsi="TH SarabunPSK" w:cs="TH SarabunPSK" w:hint="cs"/>
          <w:color w:val="0D0D0D" w:themeColor="text1" w:themeTint="F2"/>
          <w:sz w:val="32"/>
          <w:szCs w:val="32"/>
          <w:cs/>
        </w:rPr>
        <w:t>82</w:t>
      </w:r>
      <w:r w:rsidRPr="001B2C44">
        <w:rPr>
          <w:rFonts w:ascii="TH SarabunPSK" w:hAnsi="TH SarabunPSK" w:cs="TH SarabunPSK"/>
          <w:color w:val="0D0D0D" w:themeColor="text1" w:themeTint="F2"/>
          <w:sz w:val="32"/>
          <w:szCs w:val="32"/>
        </w:rPr>
        <w:t>,</w:t>
      </w:r>
      <w:r w:rsidRPr="001B2C44">
        <w:rPr>
          <w:rFonts w:ascii="TH SarabunPSK" w:hAnsi="TH SarabunPSK" w:cs="TH SarabunPSK" w:hint="cs"/>
          <w:color w:val="0D0D0D" w:themeColor="text1" w:themeTint="F2"/>
          <w:sz w:val="32"/>
          <w:szCs w:val="32"/>
          <w:cs/>
        </w:rPr>
        <w:t>563</w:t>
      </w:r>
      <w:r w:rsidRPr="001B2C44">
        <w:rPr>
          <w:rFonts w:ascii="TH SarabunPSK" w:hAnsi="TH SarabunPSK" w:cs="TH SarabunPSK"/>
          <w:color w:val="0D0D0D" w:themeColor="text1" w:themeTint="F2"/>
          <w:sz w:val="32"/>
          <w:szCs w:val="32"/>
          <w:cs/>
        </w:rPr>
        <w:t>.</w:t>
      </w:r>
      <w:r w:rsidRPr="001B2C44">
        <w:rPr>
          <w:rFonts w:ascii="TH SarabunPSK" w:hAnsi="TH SarabunPSK" w:cs="TH SarabunPSK" w:hint="cs"/>
          <w:color w:val="0D0D0D" w:themeColor="text1" w:themeTint="F2"/>
          <w:sz w:val="32"/>
          <w:szCs w:val="32"/>
          <w:cs/>
        </w:rPr>
        <w:t>87</w:t>
      </w:r>
      <w:r w:rsidRPr="001B2C44">
        <w:rPr>
          <w:rFonts w:ascii="TH SarabunPSK" w:hAnsi="TH SarabunPSK" w:cs="TH SarabunPSK"/>
          <w:color w:val="0D0D0D" w:themeColor="text1" w:themeTint="F2"/>
          <w:sz w:val="32"/>
          <w:szCs w:val="32"/>
          <w:cs/>
        </w:rPr>
        <w:t xml:space="preserve"> ล้านบาท</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รับผิดชอบโดย 8 หน่วยงาน ดังนี้</w:t>
      </w:r>
    </w:p>
    <w:tbl>
      <w:tblPr>
        <w:tblStyle w:val="TableGrid"/>
        <w:tblW w:w="0" w:type="auto"/>
        <w:tblLook w:val="04A0" w:firstRow="1" w:lastRow="0" w:firstColumn="1" w:lastColumn="0" w:noHBand="0" w:noVBand="1"/>
      </w:tblPr>
      <w:tblGrid>
        <w:gridCol w:w="3964"/>
        <w:gridCol w:w="2694"/>
        <w:gridCol w:w="2358"/>
      </w:tblGrid>
      <w:tr w:rsidR="001B2C44" w:rsidRPr="001B2C44" w:rsidTr="00223DD6">
        <w:tc>
          <w:tcPr>
            <w:tcW w:w="3964" w:type="dxa"/>
          </w:tcPr>
          <w:p w:rsidR="00C60622" w:rsidRPr="001B2C44" w:rsidRDefault="00C60622" w:rsidP="00576543">
            <w:pPr>
              <w:spacing w:line="320" w:lineRule="exact"/>
              <w:jc w:val="center"/>
              <w:rPr>
                <w:rFonts w:ascii="TH SarabunPSK" w:hAnsi="TH SarabunPSK" w:cs="TH SarabunPSK"/>
                <w:b/>
                <w:bCs/>
                <w:color w:val="0D0D0D" w:themeColor="text1" w:themeTint="F2"/>
                <w:sz w:val="32"/>
                <w:szCs w:val="32"/>
              </w:rPr>
            </w:pPr>
            <w:r w:rsidRPr="001B2C44">
              <w:rPr>
                <w:rFonts w:ascii="TH SarabunPSK" w:hAnsi="TH SarabunPSK" w:cs="TH SarabunPSK" w:hint="cs"/>
                <w:b/>
                <w:bCs/>
                <w:color w:val="0D0D0D" w:themeColor="text1" w:themeTint="F2"/>
                <w:sz w:val="32"/>
                <w:szCs w:val="32"/>
                <w:cs/>
              </w:rPr>
              <w:t>โครงการ</w:t>
            </w:r>
          </w:p>
        </w:tc>
        <w:tc>
          <w:tcPr>
            <w:tcW w:w="2694" w:type="dxa"/>
          </w:tcPr>
          <w:p w:rsidR="00C60622" w:rsidRPr="001B2C44" w:rsidRDefault="00C60622" w:rsidP="00576543">
            <w:pPr>
              <w:spacing w:line="320" w:lineRule="exact"/>
              <w:jc w:val="center"/>
              <w:rPr>
                <w:rFonts w:ascii="TH SarabunPSK" w:hAnsi="TH SarabunPSK" w:cs="TH SarabunPSK"/>
                <w:b/>
                <w:bCs/>
                <w:color w:val="0D0D0D" w:themeColor="text1" w:themeTint="F2"/>
                <w:sz w:val="32"/>
                <w:szCs w:val="32"/>
              </w:rPr>
            </w:pPr>
            <w:r w:rsidRPr="001B2C44">
              <w:rPr>
                <w:rFonts w:ascii="TH SarabunPSK" w:hAnsi="TH SarabunPSK" w:cs="TH SarabunPSK" w:hint="cs"/>
                <w:b/>
                <w:bCs/>
                <w:color w:val="0D0D0D" w:themeColor="text1" w:themeTint="F2"/>
                <w:sz w:val="32"/>
                <w:szCs w:val="32"/>
                <w:cs/>
              </w:rPr>
              <w:t>วงเงิน</w:t>
            </w:r>
          </w:p>
        </w:tc>
        <w:tc>
          <w:tcPr>
            <w:tcW w:w="2358" w:type="dxa"/>
          </w:tcPr>
          <w:p w:rsidR="00C60622" w:rsidRPr="001B2C44" w:rsidRDefault="00C60622" w:rsidP="00576543">
            <w:pPr>
              <w:spacing w:line="320" w:lineRule="exact"/>
              <w:jc w:val="center"/>
              <w:rPr>
                <w:rFonts w:ascii="TH SarabunPSK" w:hAnsi="TH SarabunPSK" w:cs="TH SarabunPSK"/>
                <w:b/>
                <w:bCs/>
                <w:color w:val="0D0D0D" w:themeColor="text1" w:themeTint="F2"/>
                <w:sz w:val="32"/>
                <w:szCs w:val="32"/>
              </w:rPr>
            </w:pPr>
            <w:r w:rsidRPr="001B2C44">
              <w:rPr>
                <w:rFonts w:ascii="TH SarabunPSK" w:hAnsi="TH SarabunPSK" w:cs="TH SarabunPSK" w:hint="cs"/>
                <w:b/>
                <w:bCs/>
                <w:color w:val="0D0D0D" w:themeColor="text1" w:themeTint="F2"/>
                <w:sz w:val="32"/>
                <w:szCs w:val="32"/>
                <w:cs/>
              </w:rPr>
              <w:t>หน่วยงานรับผิดชอบ</w:t>
            </w:r>
          </w:p>
        </w:tc>
      </w:tr>
      <w:tr w:rsidR="001B2C44" w:rsidRPr="001B2C44" w:rsidTr="00223DD6">
        <w:tc>
          <w:tcPr>
            <w:tcW w:w="9016" w:type="dxa"/>
            <w:gridSpan w:val="3"/>
          </w:tcPr>
          <w:p w:rsidR="00C60622" w:rsidRPr="001B2C44" w:rsidRDefault="00C60622"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hint="cs"/>
                <w:b/>
                <w:bCs/>
                <w:color w:val="0D0D0D" w:themeColor="text1" w:themeTint="F2"/>
                <w:sz w:val="32"/>
                <w:szCs w:val="32"/>
                <w:cs/>
              </w:rPr>
              <w:t>เป้าประสงค์ที่ 1 การเสริมสร้างความปลอดภัยในการสัญจรทางน้ำของประชาชน</w:t>
            </w:r>
          </w:p>
        </w:tc>
      </w:tr>
      <w:tr w:rsidR="001B2C44" w:rsidRPr="001B2C44" w:rsidTr="00223DD6">
        <w:tc>
          <w:tcPr>
            <w:tcW w:w="3964"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10 โครงการ</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 xml:space="preserve">เช่น (1) โครงการเดินเรือในคลองแสนแสบส่วนต่อขยายระยะทาง </w:t>
            </w:r>
            <w:r w:rsidRPr="001B2C44">
              <w:rPr>
                <w:rFonts w:ascii="TH SarabunPSK" w:hAnsi="TH SarabunPSK" w:cs="TH SarabunPSK" w:hint="cs"/>
                <w:color w:val="0D0D0D" w:themeColor="text1" w:themeTint="F2"/>
                <w:sz w:val="32"/>
                <w:szCs w:val="32"/>
                <w:cs/>
              </w:rPr>
              <w:t>10.50</w:t>
            </w:r>
            <w:r w:rsidRPr="001B2C44">
              <w:rPr>
                <w:rFonts w:ascii="TH SarabunPSK" w:hAnsi="TH SarabunPSK" w:cs="TH SarabunPSK"/>
                <w:color w:val="0D0D0D" w:themeColor="text1" w:themeTint="F2"/>
                <w:sz w:val="32"/>
                <w:szCs w:val="32"/>
                <w:cs/>
              </w:rPr>
              <w:t xml:space="preserve"> กิโลเมตร วงเงิน </w:t>
            </w:r>
            <w:r w:rsidRPr="001B2C44">
              <w:rPr>
                <w:rFonts w:ascii="TH SarabunPSK" w:hAnsi="TH SarabunPSK" w:cs="TH SarabunPSK" w:hint="cs"/>
                <w:color w:val="0D0D0D" w:themeColor="text1" w:themeTint="F2"/>
                <w:sz w:val="32"/>
                <w:szCs w:val="32"/>
                <w:cs/>
              </w:rPr>
              <w:t>130</w:t>
            </w:r>
            <w:r w:rsidRPr="001B2C44">
              <w:rPr>
                <w:rFonts w:ascii="TH SarabunPSK" w:hAnsi="TH SarabunPSK" w:cs="TH SarabunPSK"/>
                <w:color w:val="0D0D0D" w:themeColor="text1" w:themeTint="F2"/>
                <w:sz w:val="32"/>
                <w:szCs w:val="32"/>
                <w:cs/>
              </w:rPr>
              <w:t xml:space="preserve"> ล้านบาท</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 xml:space="preserve">(2) งานต่อเรือไฟฟ้า 12 ลำ วงเงิน </w:t>
            </w:r>
            <w:r w:rsidRPr="001B2C44">
              <w:rPr>
                <w:rFonts w:ascii="TH SarabunPSK" w:hAnsi="TH SarabunPSK" w:cs="TH SarabunPSK" w:hint="cs"/>
                <w:color w:val="0D0D0D" w:themeColor="text1" w:themeTint="F2"/>
                <w:sz w:val="32"/>
                <w:szCs w:val="32"/>
                <w:cs/>
              </w:rPr>
              <w:t>90.6</w:t>
            </w:r>
            <w:r w:rsidRPr="001B2C44">
              <w:rPr>
                <w:rFonts w:ascii="TH SarabunPSK" w:hAnsi="TH SarabunPSK" w:cs="TH SarabunPSK"/>
                <w:color w:val="0D0D0D" w:themeColor="text1" w:themeTint="F2"/>
                <w:sz w:val="32"/>
                <w:szCs w:val="32"/>
                <w:cs/>
              </w:rPr>
              <w:t xml:space="preserve"> ล้านบาท</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เป็นต้น</w:t>
            </w:r>
          </w:p>
        </w:tc>
        <w:tc>
          <w:tcPr>
            <w:tcW w:w="2694"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cs/>
              </w:rPr>
            </w:pPr>
            <w:r w:rsidRPr="001B2C44">
              <w:rPr>
                <w:rFonts w:ascii="TH SarabunPSK" w:hAnsi="TH SarabunPSK" w:cs="TH SarabunPSK"/>
                <w:color w:val="0D0D0D" w:themeColor="text1" w:themeTint="F2"/>
                <w:sz w:val="32"/>
                <w:szCs w:val="32"/>
              </w:rPr>
              <w:t>355</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 xml:space="preserve">84 </w:t>
            </w:r>
            <w:r w:rsidRPr="001B2C44">
              <w:rPr>
                <w:rFonts w:ascii="TH SarabunPSK" w:hAnsi="TH SarabunPSK" w:cs="TH SarabunPSK" w:hint="cs"/>
                <w:color w:val="0D0D0D" w:themeColor="text1" w:themeTint="F2"/>
                <w:sz w:val="32"/>
                <w:szCs w:val="32"/>
                <w:cs/>
              </w:rPr>
              <w:t>ล้านบาท</w:t>
            </w:r>
          </w:p>
        </w:tc>
        <w:tc>
          <w:tcPr>
            <w:tcW w:w="2358"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กทม. กรมเจ้าท่า และจังหวัดฉะเชิงเทรา</w:t>
            </w:r>
          </w:p>
        </w:tc>
      </w:tr>
      <w:tr w:rsidR="001B2C44" w:rsidRPr="001B2C44" w:rsidTr="00223DD6">
        <w:tc>
          <w:tcPr>
            <w:tcW w:w="9016" w:type="dxa"/>
            <w:gridSpan w:val="3"/>
          </w:tcPr>
          <w:p w:rsidR="00C60622" w:rsidRPr="001B2C44" w:rsidRDefault="00C60622"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hint="cs"/>
                <w:b/>
                <w:bCs/>
                <w:color w:val="0D0D0D" w:themeColor="text1" w:themeTint="F2"/>
                <w:sz w:val="32"/>
                <w:szCs w:val="32"/>
                <w:cs/>
              </w:rPr>
              <w:lastRenderedPageBreak/>
              <w:t>เป้าประสงค์ที่ 2 การปรับปรุงสภาพภูมิทัศน์บริเวณคลองแสนแสบ</w:t>
            </w:r>
          </w:p>
        </w:tc>
      </w:tr>
      <w:tr w:rsidR="001B2C44" w:rsidRPr="001B2C44" w:rsidTr="00223DD6">
        <w:tc>
          <w:tcPr>
            <w:tcW w:w="3964"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14 โครงการ</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เช่น (1) โครงการปรับภูมิทัศน์บริเวณคลองแสนแสบ</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โดยใช้งบดำเนินงาน (2) โครงการก่อสร้างสะพานคอนกรีตเสริมเหล็กข้ามคลองแสนแสบ รวม</w:t>
            </w:r>
            <w:r w:rsidRPr="001B2C44">
              <w:rPr>
                <w:rFonts w:ascii="TH SarabunPSK" w:hAnsi="TH SarabunPSK" w:cs="TH SarabunPSK"/>
                <w:color w:val="0D0D0D" w:themeColor="text1" w:themeTint="F2"/>
                <w:sz w:val="32"/>
                <w:szCs w:val="32"/>
              </w:rPr>
              <w:t xml:space="preserve"> 4 </w:t>
            </w:r>
            <w:r w:rsidRPr="001B2C44">
              <w:rPr>
                <w:rFonts w:ascii="TH SarabunPSK" w:hAnsi="TH SarabunPSK" w:cs="TH SarabunPSK"/>
                <w:color w:val="0D0D0D" w:themeColor="text1" w:themeTint="F2"/>
                <w:sz w:val="32"/>
                <w:szCs w:val="32"/>
                <w:cs/>
              </w:rPr>
              <w:t xml:space="preserve">โครงการ วงเงินรวม </w:t>
            </w:r>
            <w:r w:rsidRPr="001B2C44">
              <w:rPr>
                <w:rFonts w:ascii="TH SarabunPSK" w:hAnsi="TH SarabunPSK" w:cs="TH SarabunPSK"/>
                <w:color w:val="0D0D0D" w:themeColor="text1" w:themeTint="F2"/>
                <w:sz w:val="32"/>
                <w:szCs w:val="32"/>
              </w:rPr>
              <w:t>9</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59</w:t>
            </w:r>
            <w:r w:rsidRPr="001B2C44">
              <w:rPr>
                <w:rFonts w:ascii="TH SarabunPSK" w:hAnsi="TH SarabunPSK" w:cs="TH SarabunPSK"/>
                <w:color w:val="0D0D0D" w:themeColor="text1" w:themeTint="F2"/>
                <w:sz w:val="32"/>
                <w:szCs w:val="32"/>
                <w:cs/>
              </w:rPr>
              <w:t xml:space="preserve"> ล้านบาท เป็นต้น</w:t>
            </w:r>
          </w:p>
        </w:tc>
        <w:tc>
          <w:tcPr>
            <w:tcW w:w="2694"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10.06 ล้านบาท</w:t>
            </w:r>
          </w:p>
        </w:tc>
        <w:tc>
          <w:tcPr>
            <w:tcW w:w="2358"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กทม. และจังหวัดฉะเชิงเทรา</w:t>
            </w:r>
          </w:p>
        </w:tc>
      </w:tr>
      <w:tr w:rsidR="001B2C44" w:rsidRPr="001B2C44" w:rsidTr="00223DD6">
        <w:tc>
          <w:tcPr>
            <w:tcW w:w="9016" w:type="dxa"/>
            <w:gridSpan w:val="3"/>
          </w:tcPr>
          <w:p w:rsidR="00C60622" w:rsidRPr="001B2C44" w:rsidRDefault="00C60622"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hint="cs"/>
                <w:b/>
                <w:bCs/>
                <w:color w:val="0D0D0D" w:themeColor="text1" w:themeTint="F2"/>
                <w:sz w:val="32"/>
                <w:szCs w:val="32"/>
                <w:cs/>
              </w:rPr>
              <w:t>เป้าประสงค์ที่ 3 การแก้ไขปัญหามลภาวะและคุณภาพน้ำในคลองแสนแสบ</w:t>
            </w:r>
          </w:p>
        </w:tc>
      </w:tr>
      <w:tr w:rsidR="001B2C44" w:rsidRPr="001B2C44" w:rsidTr="00223DD6">
        <w:tc>
          <w:tcPr>
            <w:tcW w:w="3964"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44 โครงการ</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cs/>
              </w:rPr>
            </w:pPr>
            <w:r w:rsidRPr="001B2C44">
              <w:rPr>
                <w:rFonts w:ascii="TH SarabunPSK" w:hAnsi="TH SarabunPSK" w:cs="TH SarabunPSK"/>
                <w:color w:val="0D0D0D" w:themeColor="text1" w:themeTint="F2"/>
                <w:sz w:val="32"/>
                <w:szCs w:val="32"/>
                <w:cs/>
              </w:rPr>
              <w:t>เช่น (1) การบังคับใช้กฎหมายที่เกี่ยวข้องกับมลพิษทางน้ำ โดยใช้งบดำเนินงาน (2) โครงการก่อสร้างระบบรวบรวมน้ำเสีย ของ กทม. รวม 3 โครงการ</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 xml:space="preserve">วงเงิน </w:t>
            </w:r>
            <w:r w:rsidRPr="001B2C44">
              <w:rPr>
                <w:rFonts w:ascii="TH SarabunPSK" w:hAnsi="TH SarabunPSK" w:cs="TH SarabunPSK" w:hint="cs"/>
                <w:color w:val="0D0D0D" w:themeColor="text1" w:themeTint="F2"/>
                <w:sz w:val="32"/>
                <w:szCs w:val="32"/>
                <w:cs/>
              </w:rPr>
              <w:t>2</w:t>
            </w:r>
            <w:r w:rsidRPr="001B2C44">
              <w:rPr>
                <w:rFonts w:ascii="TH SarabunPSK" w:hAnsi="TH SarabunPSK" w:cs="TH SarabunPSK"/>
                <w:color w:val="0D0D0D" w:themeColor="text1" w:themeTint="F2"/>
                <w:sz w:val="32"/>
                <w:szCs w:val="32"/>
              </w:rPr>
              <w:t>,</w:t>
            </w:r>
            <w:r w:rsidRPr="001B2C44">
              <w:rPr>
                <w:rFonts w:ascii="TH SarabunPSK" w:hAnsi="TH SarabunPSK" w:cs="TH SarabunPSK" w:hint="cs"/>
                <w:color w:val="0D0D0D" w:themeColor="text1" w:themeTint="F2"/>
                <w:sz w:val="32"/>
                <w:szCs w:val="32"/>
                <w:cs/>
              </w:rPr>
              <w:t>436</w:t>
            </w:r>
            <w:r w:rsidRPr="001B2C44">
              <w:rPr>
                <w:rFonts w:ascii="TH SarabunPSK" w:hAnsi="TH SarabunPSK" w:cs="TH SarabunPSK"/>
                <w:color w:val="0D0D0D" w:themeColor="text1" w:themeTint="F2"/>
                <w:sz w:val="32"/>
                <w:szCs w:val="32"/>
                <w:cs/>
              </w:rPr>
              <w:t xml:space="preserve"> ล้านบาท (3) โครงการก่อสร้างโรงบำบัดน้ำเสีย โครงการบำบัดน้ำเสีย และโครงการก่อสร้างระบบบำบัดน้ำเสีย ของ กทม. รวม 10 โครงการ</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 xml:space="preserve">บำบัดน้ำเสียได้รวม </w:t>
            </w:r>
            <w:r w:rsidRPr="001B2C44">
              <w:rPr>
                <w:rFonts w:ascii="TH SarabunPSK" w:hAnsi="TH SarabunPSK" w:cs="TH SarabunPSK" w:hint="cs"/>
                <w:color w:val="0D0D0D" w:themeColor="text1" w:themeTint="F2"/>
                <w:sz w:val="32"/>
                <w:szCs w:val="32"/>
                <w:cs/>
              </w:rPr>
              <w:t>1</w:t>
            </w:r>
            <w:r w:rsidRPr="001B2C44">
              <w:rPr>
                <w:rFonts w:ascii="TH SarabunPSK" w:hAnsi="TH SarabunPSK" w:cs="TH SarabunPSK"/>
                <w:color w:val="0D0D0D" w:themeColor="text1" w:themeTint="F2"/>
                <w:sz w:val="32"/>
                <w:szCs w:val="32"/>
              </w:rPr>
              <w:t>,</w:t>
            </w:r>
            <w:r w:rsidRPr="001B2C44">
              <w:rPr>
                <w:rFonts w:ascii="TH SarabunPSK" w:hAnsi="TH SarabunPSK" w:cs="TH SarabunPSK"/>
                <w:color w:val="0D0D0D" w:themeColor="text1" w:themeTint="F2"/>
                <w:sz w:val="32"/>
                <w:szCs w:val="32"/>
                <w:cs/>
              </w:rPr>
              <w:t>2</w:t>
            </w:r>
            <w:r w:rsidRPr="001B2C44">
              <w:rPr>
                <w:rFonts w:ascii="TH SarabunPSK" w:hAnsi="TH SarabunPSK" w:cs="TH SarabunPSK" w:hint="cs"/>
                <w:color w:val="0D0D0D" w:themeColor="text1" w:themeTint="F2"/>
                <w:sz w:val="32"/>
                <w:szCs w:val="32"/>
                <w:cs/>
              </w:rPr>
              <w:t>67</w:t>
            </w:r>
            <w:r w:rsidRPr="001B2C44">
              <w:rPr>
                <w:rFonts w:ascii="TH SarabunPSK" w:hAnsi="TH SarabunPSK" w:cs="TH SarabunPSK"/>
                <w:color w:val="0D0D0D" w:themeColor="text1" w:themeTint="F2"/>
                <w:sz w:val="32"/>
                <w:szCs w:val="32"/>
              </w:rPr>
              <w:t>,</w:t>
            </w:r>
            <w:r w:rsidRPr="001B2C44">
              <w:rPr>
                <w:rFonts w:ascii="TH SarabunPSK" w:hAnsi="TH SarabunPSK" w:cs="TH SarabunPSK" w:hint="cs"/>
                <w:color w:val="0D0D0D" w:themeColor="text1" w:themeTint="F2"/>
                <w:sz w:val="32"/>
                <w:szCs w:val="32"/>
                <w:cs/>
              </w:rPr>
              <w:t>000</w:t>
            </w:r>
            <w:r w:rsidRPr="001B2C44">
              <w:rPr>
                <w:rFonts w:ascii="TH SarabunPSK" w:hAnsi="TH SarabunPSK" w:cs="TH SarabunPSK"/>
                <w:color w:val="0D0D0D" w:themeColor="text1" w:themeTint="F2"/>
                <w:sz w:val="32"/>
                <w:szCs w:val="32"/>
                <w:cs/>
              </w:rPr>
              <w:t xml:space="preserve"> ลูกบาศก์เมตรต่อวัน</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 xml:space="preserve">วงเงิน </w:t>
            </w:r>
            <w:r w:rsidRPr="001B2C44">
              <w:rPr>
                <w:rFonts w:ascii="TH SarabunPSK" w:hAnsi="TH SarabunPSK" w:cs="TH SarabunPSK" w:hint="cs"/>
                <w:color w:val="0D0D0D" w:themeColor="text1" w:themeTint="F2"/>
                <w:sz w:val="32"/>
                <w:szCs w:val="32"/>
                <w:cs/>
              </w:rPr>
              <w:t>65</w:t>
            </w:r>
            <w:r w:rsidRPr="001B2C44">
              <w:rPr>
                <w:rFonts w:ascii="TH SarabunPSK" w:hAnsi="TH SarabunPSK" w:cs="TH SarabunPSK"/>
                <w:color w:val="0D0D0D" w:themeColor="text1" w:themeTint="F2"/>
                <w:sz w:val="32"/>
                <w:szCs w:val="32"/>
              </w:rPr>
              <w:t>,</w:t>
            </w:r>
            <w:r w:rsidRPr="001B2C44">
              <w:rPr>
                <w:rFonts w:ascii="TH SarabunPSK" w:hAnsi="TH SarabunPSK" w:cs="TH SarabunPSK" w:hint="cs"/>
                <w:color w:val="0D0D0D" w:themeColor="text1" w:themeTint="F2"/>
                <w:sz w:val="32"/>
                <w:szCs w:val="32"/>
                <w:cs/>
              </w:rPr>
              <w:t>435</w:t>
            </w:r>
            <w:r w:rsidRPr="001B2C44">
              <w:rPr>
                <w:rFonts w:ascii="TH SarabunPSK" w:hAnsi="TH SarabunPSK" w:cs="TH SarabunPSK"/>
                <w:color w:val="0D0D0D" w:themeColor="text1" w:themeTint="F2"/>
                <w:sz w:val="32"/>
                <w:szCs w:val="32"/>
                <w:cs/>
              </w:rPr>
              <w:t xml:space="preserve"> ล้านบาท เป็นต้น</w:t>
            </w:r>
          </w:p>
        </w:tc>
        <w:tc>
          <w:tcPr>
            <w:tcW w:w="2694"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cs/>
              </w:rPr>
            </w:pPr>
            <w:r w:rsidRPr="001B2C44">
              <w:rPr>
                <w:rFonts w:ascii="TH SarabunPSK" w:hAnsi="TH SarabunPSK" w:cs="TH SarabunPSK" w:hint="cs"/>
                <w:color w:val="0D0D0D" w:themeColor="text1" w:themeTint="F2"/>
                <w:sz w:val="32"/>
                <w:szCs w:val="32"/>
                <w:cs/>
              </w:rPr>
              <w:t>69</w:t>
            </w:r>
            <w:r w:rsidRPr="001B2C44">
              <w:rPr>
                <w:rFonts w:ascii="TH SarabunPSK" w:hAnsi="TH SarabunPSK" w:cs="TH SarabunPSK"/>
                <w:color w:val="0D0D0D" w:themeColor="text1" w:themeTint="F2"/>
                <w:sz w:val="32"/>
                <w:szCs w:val="32"/>
              </w:rPr>
              <w:t>,837</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 xml:space="preserve">06 </w:t>
            </w:r>
            <w:r w:rsidRPr="001B2C44">
              <w:rPr>
                <w:rFonts w:ascii="TH SarabunPSK" w:hAnsi="TH SarabunPSK" w:cs="TH SarabunPSK" w:hint="cs"/>
                <w:color w:val="0D0D0D" w:themeColor="text1" w:themeTint="F2"/>
                <w:sz w:val="32"/>
                <w:szCs w:val="32"/>
                <w:cs/>
              </w:rPr>
              <w:t>ล้านบาท</w:t>
            </w:r>
          </w:p>
        </w:tc>
        <w:tc>
          <w:tcPr>
            <w:tcW w:w="2358"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กรมควบคุมมลพิษ กรมโรงงานอุตสาหกรรม กทม. องค์การจัดการน้ำเสีย และจังหวัดฉะเชิงเทรา</w:t>
            </w:r>
          </w:p>
        </w:tc>
      </w:tr>
      <w:tr w:rsidR="001B2C44" w:rsidRPr="001B2C44" w:rsidTr="00223DD6">
        <w:tc>
          <w:tcPr>
            <w:tcW w:w="9016" w:type="dxa"/>
            <w:gridSpan w:val="3"/>
          </w:tcPr>
          <w:p w:rsidR="00C60622" w:rsidRPr="001B2C44" w:rsidRDefault="00C60622"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hint="cs"/>
                <w:b/>
                <w:bCs/>
                <w:color w:val="0D0D0D" w:themeColor="text1" w:themeTint="F2"/>
                <w:sz w:val="32"/>
                <w:szCs w:val="32"/>
                <w:cs/>
              </w:rPr>
              <w:t>เป้าประสงค์ที่ 4 การป้องกันปราบปราม การบุกรุกทำลายทรัพยากรในคลองแสนแสบ</w:t>
            </w:r>
          </w:p>
        </w:tc>
      </w:tr>
      <w:tr w:rsidR="001B2C44" w:rsidRPr="001B2C44" w:rsidTr="00223DD6">
        <w:tc>
          <w:tcPr>
            <w:tcW w:w="3964"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1 โครงการ</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ได้แก่ การสำรวจสิ่งก่อสร้างหรืออาคารต่าง ๆ ที่รุกล้ำลำคลองแสนแสบและคลองสาขา</w:t>
            </w:r>
          </w:p>
        </w:tc>
        <w:tc>
          <w:tcPr>
            <w:tcW w:w="2694"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ใช้งบดำเนินงาน</w:t>
            </w:r>
          </w:p>
        </w:tc>
        <w:tc>
          <w:tcPr>
            <w:tcW w:w="2358"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กทม.</w:t>
            </w:r>
          </w:p>
        </w:tc>
      </w:tr>
      <w:tr w:rsidR="001B2C44" w:rsidRPr="001B2C44" w:rsidTr="00223DD6">
        <w:tc>
          <w:tcPr>
            <w:tcW w:w="9016" w:type="dxa"/>
            <w:gridSpan w:val="3"/>
          </w:tcPr>
          <w:p w:rsidR="00C60622" w:rsidRPr="001B2C44" w:rsidRDefault="00C60622"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hint="cs"/>
                <w:b/>
                <w:bCs/>
                <w:color w:val="0D0D0D" w:themeColor="text1" w:themeTint="F2"/>
                <w:sz w:val="32"/>
                <w:szCs w:val="32"/>
                <w:cs/>
              </w:rPr>
              <w:t>เป้าประสงค์ที่ 5 การบริหารจัดการทรัพยากรน้ำในคลองแสนแสบ</w:t>
            </w:r>
          </w:p>
        </w:tc>
      </w:tr>
      <w:tr w:rsidR="001B2C44" w:rsidRPr="001B2C44" w:rsidTr="00223DD6">
        <w:tc>
          <w:tcPr>
            <w:tcW w:w="3964"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15 โครงการ</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เช่น (1) การปรับปรุงคลองบางขนาก ระยะทาง</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25.</w:t>
            </w:r>
            <w:r w:rsidRPr="001B2C44">
              <w:rPr>
                <w:rFonts w:ascii="TH SarabunPSK" w:hAnsi="TH SarabunPSK" w:cs="TH SarabunPSK" w:hint="cs"/>
                <w:color w:val="0D0D0D" w:themeColor="text1" w:themeTint="F2"/>
                <w:sz w:val="32"/>
                <w:szCs w:val="32"/>
                <w:cs/>
              </w:rPr>
              <w:t>135</w:t>
            </w:r>
            <w:r w:rsidRPr="001B2C44">
              <w:rPr>
                <w:rFonts w:ascii="TH SarabunPSK" w:hAnsi="TH SarabunPSK" w:cs="TH SarabunPSK"/>
                <w:color w:val="0D0D0D" w:themeColor="text1" w:themeTint="F2"/>
                <w:sz w:val="32"/>
                <w:szCs w:val="32"/>
                <w:cs/>
              </w:rPr>
              <w:t xml:space="preserve"> กิโลเมตร อำเภอบางน้ำเปรี้ยว จังหวัดฉะเชิงเทรา กิจกรรมก่อสร้างกำแพงกันดิน 2 ฝั่ง</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 xml:space="preserve">พร้อมขุดลอก ระยะทาง </w:t>
            </w:r>
            <w:r w:rsidRPr="001B2C44">
              <w:rPr>
                <w:rFonts w:ascii="TH SarabunPSK" w:hAnsi="TH SarabunPSK" w:cs="TH SarabunPSK" w:hint="cs"/>
                <w:color w:val="0D0D0D" w:themeColor="text1" w:themeTint="F2"/>
                <w:sz w:val="32"/>
                <w:szCs w:val="32"/>
                <w:cs/>
              </w:rPr>
              <w:t>25.135</w:t>
            </w:r>
            <w:r w:rsidRPr="001B2C44">
              <w:rPr>
                <w:rFonts w:ascii="TH SarabunPSK" w:hAnsi="TH SarabunPSK" w:cs="TH SarabunPSK"/>
                <w:color w:val="0D0D0D" w:themeColor="text1" w:themeTint="F2"/>
                <w:sz w:val="32"/>
                <w:szCs w:val="32"/>
                <w:cs/>
              </w:rPr>
              <w:t xml:space="preserve"> กิโลเมตร วงเงิน</w:t>
            </w:r>
            <w:r w:rsidRPr="001B2C44">
              <w:rPr>
                <w:rFonts w:ascii="TH SarabunPSK" w:hAnsi="TH SarabunPSK" w:cs="TH SarabunPSK" w:hint="cs"/>
                <w:color w:val="0D0D0D" w:themeColor="text1" w:themeTint="F2"/>
                <w:sz w:val="32"/>
                <w:szCs w:val="32"/>
                <w:cs/>
              </w:rPr>
              <w:t xml:space="preserve"> 7</w:t>
            </w:r>
            <w:r w:rsidRPr="001B2C44">
              <w:rPr>
                <w:rFonts w:ascii="TH SarabunPSK" w:hAnsi="TH SarabunPSK" w:cs="TH SarabunPSK"/>
                <w:color w:val="0D0D0D" w:themeColor="text1" w:themeTint="F2"/>
                <w:sz w:val="32"/>
                <w:szCs w:val="32"/>
              </w:rPr>
              <w:t>,</w:t>
            </w:r>
            <w:r w:rsidRPr="001B2C44">
              <w:rPr>
                <w:rFonts w:ascii="TH SarabunPSK" w:hAnsi="TH SarabunPSK" w:cs="TH SarabunPSK" w:hint="cs"/>
                <w:color w:val="0D0D0D" w:themeColor="text1" w:themeTint="F2"/>
                <w:sz w:val="32"/>
                <w:szCs w:val="32"/>
                <w:cs/>
              </w:rPr>
              <w:t>300</w:t>
            </w:r>
            <w:r w:rsidRPr="001B2C44">
              <w:rPr>
                <w:rFonts w:ascii="TH SarabunPSK" w:hAnsi="TH SarabunPSK" w:cs="TH SarabunPSK"/>
                <w:color w:val="0D0D0D" w:themeColor="text1" w:themeTint="F2"/>
                <w:sz w:val="32"/>
                <w:szCs w:val="32"/>
                <w:cs/>
              </w:rPr>
              <w:t xml:space="preserve"> ล้านบาท (2) โครงการก่อสร้างเขื่อนคอนกรีตเสริมเหล็</w:t>
            </w:r>
            <w:r w:rsidRPr="001B2C44">
              <w:rPr>
                <w:rFonts w:ascii="TH SarabunPSK" w:hAnsi="TH SarabunPSK" w:cs="TH SarabunPSK" w:hint="cs"/>
                <w:color w:val="0D0D0D" w:themeColor="text1" w:themeTint="F2"/>
                <w:sz w:val="32"/>
                <w:szCs w:val="32"/>
                <w:cs/>
              </w:rPr>
              <w:t>ก</w:t>
            </w:r>
            <w:r w:rsidRPr="001B2C44">
              <w:rPr>
                <w:rFonts w:ascii="TH SarabunPSK" w:hAnsi="TH SarabunPSK" w:cs="TH SarabunPSK"/>
                <w:color w:val="0D0D0D" w:themeColor="text1" w:themeTint="F2"/>
                <w:sz w:val="32"/>
                <w:szCs w:val="32"/>
                <w:cs/>
              </w:rPr>
              <w:t xml:space="preserve"> พร้อมระบบรวบรวมน้ำเสียคลองแสนแสบจากบริเวณประตูระบายน้ำมีนบุรี ถึงบริเวณประตูระบายน้ำหนองจอก วงเงิน </w:t>
            </w:r>
            <w:r w:rsidRPr="001B2C44">
              <w:rPr>
                <w:rFonts w:ascii="TH SarabunPSK" w:hAnsi="TH SarabunPSK" w:cs="TH SarabunPSK" w:hint="cs"/>
                <w:color w:val="0D0D0D" w:themeColor="text1" w:themeTint="F2"/>
                <w:sz w:val="32"/>
                <w:szCs w:val="32"/>
                <w:cs/>
              </w:rPr>
              <w:t>1</w:t>
            </w:r>
            <w:r w:rsidRPr="001B2C44">
              <w:rPr>
                <w:rFonts w:ascii="TH SarabunPSK" w:hAnsi="TH SarabunPSK" w:cs="TH SarabunPSK"/>
                <w:color w:val="0D0D0D" w:themeColor="text1" w:themeTint="F2"/>
                <w:sz w:val="32"/>
                <w:szCs w:val="32"/>
              </w:rPr>
              <w:t>,</w:t>
            </w:r>
            <w:r w:rsidRPr="001B2C44">
              <w:rPr>
                <w:rFonts w:ascii="TH SarabunPSK" w:hAnsi="TH SarabunPSK" w:cs="TH SarabunPSK" w:hint="cs"/>
                <w:color w:val="0D0D0D" w:themeColor="text1" w:themeTint="F2"/>
                <w:sz w:val="32"/>
                <w:szCs w:val="32"/>
                <w:cs/>
              </w:rPr>
              <w:t>799.90</w:t>
            </w:r>
            <w:r w:rsidRPr="001B2C44">
              <w:rPr>
                <w:rFonts w:ascii="TH SarabunPSK" w:hAnsi="TH SarabunPSK" w:cs="TH SarabunPSK"/>
                <w:color w:val="0D0D0D" w:themeColor="text1" w:themeTint="F2"/>
                <w:sz w:val="32"/>
                <w:szCs w:val="32"/>
                <w:cs/>
              </w:rPr>
              <w:t>ล้านบาท เป็นต้น</w:t>
            </w:r>
          </w:p>
        </w:tc>
        <w:tc>
          <w:tcPr>
            <w:tcW w:w="2694"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12</w:t>
            </w:r>
            <w:r w:rsidRPr="001B2C44">
              <w:rPr>
                <w:rFonts w:ascii="TH SarabunPSK" w:hAnsi="TH SarabunPSK" w:cs="TH SarabunPSK"/>
                <w:color w:val="0D0D0D" w:themeColor="text1" w:themeTint="F2"/>
                <w:sz w:val="32"/>
                <w:szCs w:val="32"/>
              </w:rPr>
              <w:t>,</w:t>
            </w:r>
            <w:r w:rsidRPr="001B2C44">
              <w:rPr>
                <w:rFonts w:ascii="TH SarabunPSK" w:hAnsi="TH SarabunPSK" w:cs="TH SarabunPSK" w:hint="cs"/>
                <w:color w:val="0D0D0D" w:themeColor="text1" w:themeTint="F2"/>
                <w:sz w:val="32"/>
                <w:szCs w:val="32"/>
                <w:cs/>
              </w:rPr>
              <w:t>360.91 ล้านบาท</w:t>
            </w:r>
          </w:p>
        </w:tc>
        <w:tc>
          <w:tcPr>
            <w:tcW w:w="2358"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กทม. กรมชลประทาน กรมส่งเสริมคุณภาพสิ่งแวดล้อม และจังหวัดฉะเชิงเทรา</w:t>
            </w:r>
          </w:p>
        </w:tc>
      </w:tr>
      <w:tr w:rsidR="001B2C44" w:rsidRPr="001B2C44" w:rsidTr="00223DD6">
        <w:tc>
          <w:tcPr>
            <w:tcW w:w="9016" w:type="dxa"/>
            <w:gridSpan w:val="3"/>
          </w:tcPr>
          <w:p w:rsidR="00C60622" w:rsidRPr="001B2C44" w:rsidRDefault="00C60622" w:rsidP="00576543">
            <w:pPr>
              <w:spacing w:line="320" w:lineRule="exact"/>
              <w:jc w:val="thaiDistribute"/>
              <w:rPr>
                <w:rFonts w:ascii="TH SarabunPSK" w:hAnsi="TH SarabunPSK" w:cs="TH SarabunPSK"/>
                <w:b/>
                <w:bCs/>
                <w:color w:val="0D0D0D" w:themeColor="text1" w:themeTint="F2"/>
                <w:sz w:val="32"/>
                <w:szCs w:val="32"/>
                <w:cs/>
              </w:rPr>
            </w:pPr>
            <w:r w:rsidRPr="001B2C44">
              <w:rPr>
                <w:rFonts w:ascii="TH SarabunPSK" w:hAnsi="TH SarabunPSK" w:cs="TH SarabunPSK" w:hint="cs"/>
                <w:b/>
                <w:bCs/>
                <w:color w:val="0D0D0D" w:themeColor="text1" w:themeTint="F2"/>
                <w:sz w:val="32"/>
                <w:szCs w:val="32"/>
                <w:cs/>
              </w:rPr>
              <w:t>รวม 5 เป้าประสงค์</w:t>
            </w:r>
          </w:p>
        </w:tc>
      </w:tr>
      <w:tr w:rsidR="00C60622" w:rsidRPr="001B2C44" w:rsidTr="00223DD6">
        <w:tc>
          <w:tcPr>
            <w:tcW w:w="3964" w:type="dxa"/>
          </w:tcPr>
          <w:p w:rsidR="00C60622" w:rsidRPr="001B2C44" w:rsidRDefault="00C60622" w:rsidP="00576543">
            <w:pPr>
              <w:spacing w:line="320" w:lineRule="exact"/>
              <w:jc w:val="thaiDistribute"/>
              <w:rPr>
                <w:rFonts w:ascii="TH SarabunPSK" w:hAnsi="TH SarabunPSK" w:cs="TH SarabunPSK"/>
                <w:b/>
                <w:bCs/>
                <w:color w:val="0D0D0D" w:themeColor="text1" w:themeTint="F2"/>
                <w:sz w:val="32"/>
                <w:szCs w:val="32"/>
                <w:cs/>
              </w:rPr>
            </w:pPr>
            <w:r w:rsidRPr="001B2C44">
              <w:rPr>
                <w:rFonts w:ascii="TH SarabunPSK" w:hAnsi="TH SarabunPSK" w:cs="TH SarabunPSK" w:hint="cs"/>
                <w:b/>
                <w:bCs/>
                <w:color w:val="0D0D0D" w:themeColor="text1" w:themeTint="F2"/>
                <w:sz w:val="32"/>
                <w:szCs w:val="32"/>
                <w:cs/>
              </w:rPr>
              <w:t>84 โครงการ</w:t>
            </w:r>
          </w:p>
        </w:tc>
        <w:tc>
          <w:tcPr>
            <w:tcW w:w="2694" w:type="dxa"/>
          </w:tcPr>
          <w:p w:rsidR="00C60622" w:rsidRPr="001B2C44" w:rsidRDefault="00C60622" w:rsidP="00576543">
            <w:pPr>
              <w:spacing w:line="320" w:lineRule="exact"/>
              <w:jc w:val="center"/>
              <w:rPr>
                <w:rFonts w:ascii="TH SarabunPSK" w:hAnsi="TH SarabunPSK" w:cs="TH SarabunPSK"/>
                <w:b/>
                <w:bCs/>
                <w:color w:val="0D0D0D" w:themeColor="text1" w:themeTint="F2"/>
                <w:sz w:val="32"/>
                <w:szCs w:val="32"/>
                <w:cs/>
              </w:rPr>
            </w:pPr>
            <w:r w:rsidRPr="001B2C44">
              <w:rPr>
                <w:rFonts w:ascii="TH SarabunPSK" w:hAnsi="TH SarabunPSK" w:cs="TH SarabunPSK" w:hint="cs"/>
                <w:b/>
                <w:bCs/>
                <w:color w:val="0D0D0D" w:themeColor="text1" w:themeTint="F2"/>
                <w:sz w:val="32"/>
                <w:szCs w:val="32"/>
                <w:cs/>
              </w:rPr>
              <w:t>82</w:t>
            </w:r>
            <w:r w:rsidRPr="001B2C44">
              <w:rPr>
                <w:rFonts w:ascii="TH SarabunPSK" w:hAnsi="TH SarabunPSK" w:cs="TH SarabunPSK"/>
                <w:b/>
                <w:bCs/>
                <w:color w:val="0D0D0D" w:themeColor="text1" w:themeTint="F2"/>
                <w:sz w:val="32"/>
                <w:szCs w:val="32"/>
              </w:rPr>
              <w:t>,</w:t>
            </w:r>
            <w:r w:rsidRPr="001B2C44">
              <w:rPr>
                <w:rFonts w:ascii="TH SarabunPSK" w:hAnsi="TH SarabunPSK" w:cs="TH SarabunPSK" w:hint="cs"/>
                <w:b/>
                <w:bCs/>
                <w:color w:val="0D0D0D" w:themeColor="text1" w:themeTint="F2"/>
                <w:sz w:val="32"/>
                <w:szCs w:val="32"/>
                <w:cs/>
              </w:rPr>
              <w:t>563.87 ล้านบาท</w:t>
            </w:r>
          </w:p>
        </w:tc>
        <w:tc>
          <w:tcPr>
            <w:tcW w:w="2358" w:type="dxa"/>
          </w:tcPr>
          <w:p w:rsidR="00C60622" w:rsidRPr="001B2C44" w:rsidRDefault="00C60622"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b/>
                <w:bCs/>
                <w:color w:val="0D0D0D" w:themeColor="text1" w:themeTint="F2"/>
                <w:sz w:val="32"/>
                <w:szCs w:val="32"/>
              </w:rPr>
              <w:t xml:space="preserve">8 </w:t>
            </w:r>
            <w:r w:rsidRPr="001B2C44">
              <w:rPr>
                <w:rFonts w:ascii="TH SarabunPSK" w:hAnsi="TH SarabunPSK" w:cs="TH SarabunPSK" w:hint="cs"/>
                <w:b/>
                <w:bCs/>
                <w:color w:val="0D0D0D" w:themeColor="text1" w:themeTint="F2"/>
                <w:sz w:val="32"/>
                <w:szCs w:val="32"/>
                <w:cs/>
              </w:rPr>
              <w:t>หน่วยงาน</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cs/>
              </w:rPr>
            </w:pPr>
            <w:r w:rsidRPr="001B2C44">
              <w:rPr>
                <w:rFonts w:ascii="TH SarabunPSK" w:hAnsi="TH SarabunPSK" w:cs="TH SarabunPSK" w:hint="cs"/>
                <w:color w:val="0D0D0D" w:themeColor="text1" w:themeTint="F2"/>
                <w:sz w:val="32"/>
                <w:szCs w:val="32"/>
                <w:cs/>
              </w:rPr>
              <w:t>ได้แก่ กทม. กรมชลประทาน จังหวัดฉะเชิงเทรา องค์การจัดการน้ำเสีย กรมเจ้าท่า กรมส่งเสริมคุณภาพสิ่งแวดล้อม กรมควบคุม</w:t>
            </w:r>
            <w:r w:rsidRPr="001B2C44">
              <w:rPr>
                <w:rFonts w:ascii="TH SarabunPSK" w:hAnsi="TH SarabunPSK" w:cs="TH SarabunPSK" w:hint="cs"/>
                <w:color w:val="0D0D0D" w:themeColor="text1" w:themeTint="F2"/>
                <w:sz w:val="32"/>
                <w:szCs w:val="32"/>
                <w:cs/>
              </w:rPr>
              <w:lastRenderedPageBreak/>
              <w:t>มลพิษ และกรมโรงงานอุตสาหกรรม</w:t>
            </w:r>
          </w:p>
        </w:tc>
      </w:tr>
    </w:tbl>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3.5 </w:t>
      </w:r>
      <w:r w:rsidRPr="001B2C44">
        <w:rPr>
          <w:rFonts w:ascii="TH SarabunPSK" w:hAnsi="TH SarabunPSK" w:cs="TH SarabunPSK" w:hint="cs"/>
          <w:b/>
          <w:bCs/>
          <w:color w:val="0D0D0D" w:themeColor="text1" w:themeTint="F2"/>
          <w:sz w:val="32"/>
          <w:szCs w:val="32"/>
          <w:cs/>
        </w:rPr>
        <w:t>สรุปผลสัมฤทธิ์รวม</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3.5.1 </w:t>
      </w:r>
      <w:r w:rsidRPr="001B2C44">
        <w:rPr>
          <w:rFonts w:ascii="TH SarabunPSK" w:hAnsi="TH SarabunPSK" w:cs="TH SarabunPSK"/>
          <w:color w:val="0D0D0D" w:themeColor="text1" w:themeTint="F2"/>
          <w:sz w:val="32"/>
          <w:szCs w:val="32"/>
          <w:cs/>
        </w:rPr>
        <w:t xml:space="preserve">มีการพัฒนาระบบขนส่งและความปลอดภัยทางน้ำโดยมีท่าเทียบเรือเพิ่มขึ้นครอบคลุมคลองแสนแสบในกรุงเทพมหานครทั้งสาย โดยใช้เรือไฟฟ้าในการสัญจร รองรับการใช้บริการ </w:t>
      </w:r>
      <w:r w:rsidRPr="001B2C44">
        <w:rPr>
          <w:rFonts w:ascii="TH SarabunPSK" w:hAnsi="TH SarabunPSK" w:cs="TH SarabunPSK" w:hint="cs"/>
          <w:color w:val="0D0D0D" w:themeColor="text1" w:themeTint="F2"/>
          <w:sz w:val="32"/>
          <w:szCs w:val="32"/>
          <w:cs/>
        </w:rPr>
        <w:t>800</w:t>
      </w:r>
      <w:r w:rsidRPr="001B2C44">
        <w:rPr>
          <w:rFonts w:ascii="TH SarabunPSK" w:hAnsi="TH SarabunPSK" w:cs="TH SarabunPSK"/>
          <w:color w:val="0D0D0D" w:themeColor="text1" w:themeTint="F2"/>
          <w:sz w:val="32"/>
          <w:szCs w:val="32"/>
          <w:cs/>
        </w:rPr>
        <w:t xml:space="preserve"> – </w:t>
      </w:r>
      <w:r w:rsidRPr="001B2C44">
        <w:rPr>
          <w:rFonts w:ascii="TH SarabunPSK" w:hAnsi="TH SarabunPSK" w:cs="TH SarabunPSK" w:hint="cs"/>
          <w:color w:val="0D0D0D" w:themeColor="text1" w:themeTint="F2"/>
          <w:sz w:val="32"/>
          <w:szCs w:val="32"/>
          <w:cs/>
        </w:rPr>
        <w:t>1</w:t>
      </w:r>
      <w:r w:rsidRPr="001B2C44">
        <w:rPr>
          <w:rFonts w:ascii="TH SarabunPSK" w:hAnsi="TH SarabunPSK" w:cs="TH SarabunPSK"/>
          <w:color w:val="0D0D0D" w:themeColor="text1" w:themeTint="F2"/>
          <w:sz w:val="32"/>
          <w:szCs w:val="32"/>
        </w:rPr>
        <w:t>,</w:t>
      </w:r>
      <w:r w:rsidRPr="001B2C44">
        <w:rPr>
          <w:rFonts w:ascii="TH SarabunPSK" w:hAnsi="TH SarabunPSK" w:cs="TH SarabunPSK" w:hint="cs"/>
          <w:color w:val="0D0D0D" w:themeColor="text1" w:themeTint="F2"/>
          <w:sz w:val="32"/>
          <w:szCs w:val="32"/>
          <w:cs/>
        </w:rPr>
        <w:t xml:space="preserve">000 </w:t>
      </w:r>
      <w:r w:rsidRPr="001B2C44">
        <w:rPr>
          <w:rFonts w:ascii="TH SarabunPSK" w:hAnsi="TH SarabunPSK" w:cs="TH SarabunPSK"/>
          <w:color w:val="0D0D0D" w:themeColor="text1" w:themeTint="F2"/>
          <w:sz w:val="32"/>
          <w:szCs w:val="32"/>
          <w:cs/>
        </w:rPr>
        <w:t>คนต่อวัน พร้อมติดตั้งกล้องวงจรปิดในท่าเรือคลองแสนแสบ เพื่อเพิ่มความปลอดภัยของผู้โดยสาร</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3.5.2 </w:t>
      </w:r>
      <w:r w:rsidRPr="001B2C44">
        <w:rPr>
          <w:rFonts w:ascii="TH SarabunPSK" w:hAnsi="TH SarabunPSK" w:cs="TH SarabunPSK"/>
          <w:color w:val="0D0D0D" w:themeColor="text1" w:themeTint="F2"/>
          <w:sz w:val="32"/>
          <w:szCs w:val="32"/>
          <w:cs/>
        </w:rPr>
        <w:t>มีการแก้ไขปัญหามลภาวะและคุณภาพน้ำในคลองแสนแสบอย่างครบวงจร ทั้งด้านการบังคับใช้กฎหมายกับโรงงาน และอาคารประเภทต่าง ๆ</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 xml:space="preserve">พร้อมมีระบบรวบรวมและบำบัดน้ำเสียรวม </w:t>
      </w:r>
      <w:r w:rsidRPr="001B2C44">
        <w:rPr>
          <w:rFonts w:ascii="TH SarabunPSK" w:hAnsi="TH SarabunPSK" w:cs="TH SarabunPSK" w:hint="cs"/>
          <w:color w:val="0D0D0D" w:themeColor="text1" w:themeTint="F2"/>
          <w:sz w:val="32"/>
          <w:szCs w:val="32"/>
          <w:cs/>
        </w:rPr>
        <w:t>39</w:t>
      </w:r>
      <w:r w:rsidRPr="001B2C44">
        <w:rPr>
          <w:rFonts w:ascii="TH SarabunPSK" w:hAnsi="TH SarabunPSK" w:cs="TH SarabunPSK"/>
          <w:color w:val="0D0D0D" w:themeColor="text1" w:themeTint="F2"/>
          <w:sz w:val="32"/>
          <w:szCs w:val="32"/>
          <w:cs/>
        </w:rPr>
        <w:t xml:space="preserve"> แห่ง รองรับการบำบัดน้ำเสียในคลองแสนแสบได้</w:t>
      </w:r>
      <w:r w:rsidRPr="001B2C44">
        <w:rPr>
          <w:rFonts w:ascii="TH SarabunPSK" w:hAnsi="TH SarabunPSK" w:cs="TH SarabunPSK" w:hint="cs"/>
          <w:color w:val="0D0D0D" w:themeColor="text1" w:themeTint="F2"/>
          <w:sz w:val="32"/>
          <w:szCs w:val="32"/>
          <w:cs/>
        </w:rPr>
        <w:t xml:space="preserve"> 1</w:t>
      </w:r>
      <w:r w:rsidRPr="001B2C44">
        <w:rPr>
          <w:rFonts w:ascii="TH SarabunPSK" w:hAnsi="TH SarabunPSK" w:cs="TH SarabunPSK"/>
          <w:color w:val="0D0D0D" w:themeColor="text1" w:themeTint="F2"/>
          <w:sz w:val="32"/>
          <w:szCs w:val="32"/>
        </w:rPr>
        <w:t>,</w:t>
      </w:r>
      <w:r w:rsidRPr="001B2C44">
        <w:rPr>
          <w:rFonts w:ascii="TH SarabunPSK" w:hAnsi="TH SarabunPSK" w:cs="TH SarabunPSK"/>
          <w:color w:val="0D0D0D" w:themeColor="text1" w:themeTint="F2"/>
          <w:sz w:val="32"/>
          <w:szCs w:val="32"/>
          <w:cs/>
        </w:rPr>
        <w:t>3</w:t>
      </w:r>
      <w:r w:rsidRPr="001B2C44">
        <w:rPr>
          <w:rFonts w:ascii="TH SarabunPSK" w:hAnsi="TH SarabunPSK" w:cs="TH SarabunPSK" w:hint="cs"/>
          <w:color w:val="0D0D0D" w:themeColor="text1" w:themeTint="F2"/>
          <w:sz w:val="32"/>
          <w:szCs w:val="32"/>
          <w:cs/>
        </w:rPr>
        <w:t>64</w:t>
      </w:r>
      <w:r w:rsidRPr="001B2C44">
        <w:rPr>
          <w:rFonts w:ascii="TH SarabunPSK" w:hAnsi="TH SarabunPSK" w:cs="TH SarabunPSK"/>
          <w:color w:val="0D0D0D" w:themeColor="text1" w:themeTint="F2"/>
          <w:sz w:val="32"/>
          <w:szCs w:val="32"/>
        </w:rPr>
        <w:t>,</w:t>
      </w:r>
      <w:r w:rsidRPr="001B2C44">
        <w:rPr>
          <w:rFonts w:ascii="TH SarabunPSK" w:hAnsi="TH SarabunPSK" w:cs="TH SarabunPSK" w:hint="cs"/>
          <w:color w:val="0D0D0D" w:themeColor="text1" w:themeTint="F2"/>
          <w:sz w:val="32"/>
          <w:szCs w:val="32"/>
          <w:cs/>
        </w:rPr>
        <w:t>525</w:t>
      </w:r>
      <w:r w:rsidRPr="001B2C44">
        <w:rPr>
          <w:rFonts w:ascii="TH SarabunPSK" w:hAnsi="TH SarabunPSK" w:cs="TH SarabunPSK"/>
          <w:color w:val="0D0D0D" w:themeColor="text1" w:themeTint="F2"/>
          <w:sz w:val="32"/>
          <w:szCs w:val="32"/>
          <w:cs/>
        </w:rPr>
        <w:t xml:space="preserve"> ลูกบาศก์เมตรต่อวัน</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3.5.3 </w:t>
      </w:r>
      <w:r w:rsidRPr="001B2C44">
        <w:rPr>
          <w:rFonts w:ascii="TH SarabunPSK" w:hAnsi="TH SarabunPSK" w:cs="TH SarabunPSK"/>
          <w:color w:val="0D0D0D" w:themeColor="text1" w:themeTint="F2"/>
          <w:sz w:val="32"/>
          <w:szCs w:val="32"/>
          <w:cs/>
        </w:rPr>
        <w:t>มีการปรับปรุงเพิ่มประสิทธิภาพการระบายน้ำในคลองแสนแสบ ได้แก่</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 xml:space="preserve">(1) ในพื้นที่กรุงเทพมหานคร มีอุโมงค์ระบายน้ำสามารถเร่งการระบายน้ำได้ </w:t>
      </w:r>
      <w:r w:rsidRPr="001B2C44">
        <w:rPr>
          <w:rFonts w:ascii="TH SarabunPSK" w:hAnsi="TH SarabunPSK" w:cs="TH SarabunPSK" w:hint="cs"/>
          <w:color w:val="0D0D0D" w:themeColor="text1" w:themeTint="F2"/>
          <w:sz w:val="32"/>
          <w:szCs w:val="32"/>
          <w:cs/>
        </w:rPr>
        <w:t>3</w:t>
      </w:r>
      <w:r w:rsidRPr="001B2C44">
        <w:rPr>
          <w:rFonts w:ascii="TH SarabunPSK" w:hAnsi="TH SarabunPSK" w:cs="TH SarabunPSK"/>
          <w:color w:val="0D0D0D" w:themeColor="text1" w:themeTint="F2"/>
          <w:sz w:val="32"/>
          <w:szCs w:val="32"/>
          <w:cs/>
        </w:rPr>
        <w:t xml:space="preserve">0 ลูกบาศก์เมตรต่อวินาที และเขื่อนป้องกันตลิ่ง </w:t>
      </w:r>
      <w:r w:rsidRPr="001B2C44">
        <w:rPr>
          <w:rFonts w:ascii="TH SarabunPSK" w:hAnsi="TH SarabunPSK" w:cs="TH SarabunPSK" w:hint="cs"/>
          <w:color w:val="0D0D0D" w:themeColor="text1" w:themeTint="F2"/>
          <w:sz w:val="32"/>
          <w:szCs w:val="32"/>
          <w:cs/>
        </w:rPr>
        <w:t>33.32</w:t>
      </w:r>
      <w:r w:rsidRPr="001B2C44">
        <w:rPr>
          <w:rFonts w:ascii="TH SarabunPSK" w:hAnsi="TH SarabunPSK" w:cs="TH SarabunPSK"/>
          <w:color w:val="0D0D0D" w:themeColor="text1" w:themeTint="F2"/>
          <w:sz w:val="32"/>
          <w:szCs w:val="32"/>
          <w:cs/>
        </w:rPr>
        <w:t xml:space="preserve"> กิโลเมตร</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 xml:space="preserve">ช่วยเพิ่มพื้นที่ที่ได้รับการป้องกันน้ำท่วม </w:t>
      </w:r>
      <w:r w:rsidRPr="001B2C44">
        <w:rPr>
          <w:rFonts w:ascii="TH SarabunPSK" w:hAnsi="TH SarabunPSK" w:cs="TH SarabunPSK" w:hint="cs"/>
          <w:color w:val="0D0D0D" w:themeColor="text1" w:themeTint="F2"/>
          <w:sz w:val="32"/>
          <w:szCs w:val="32"/>
          <w:cs/>
        </w:rPr>
        <w:t>96</w:t>
      </w:r>
      <w:r w:rsidRPr="001B2C44">
        <w:rPr>
          <w:rFonts w:ascii="TH SarabunPSK" w:hAnsi="TH SarabunPSK" w:cs="TH SarabunPSK"/>
          <w:color w:val="0D0D0D" w:themeColor="text1" w:themeTint="F2"/>
          <w:sz w:val="32"/>
          <w:szCs w:val="32"/>
        </w:rPr>
        <w:t>,</w:t>
      </w:r>
      <w:r w:rsidRPr="001B2C44">
        <w:rPr>
          <w:rFonts w:ascii="TH SarabunPSK" w:hAnsi="TH SarabunPSK" w:cs="TH SarabunPSK" w:hint="cs"/>
          <w:color w:val="0D0D0D" w:themeColor="text1" w:themeTint="F2"/>
          <w:sz w:val="32"/>
          <w:szCs w:val="32"/>
          <w:cs/>
        </w:rPr>
        <w:t>875</w:t>
      </w:r>
      <w:r w:rsidRPr="001B2C44">
        <w:rPr>
          <w:rFonts w:ascii="TH SarabunPSK" w:hAnsi="TH SarabunPSK" w:cs="TH SarabunPSK"/>
          <w:color w:val="0D0D0D" w:themeColor="text1" w:themeTint="F2"/>
          <w:sz w:val="32"/>
          <w:szCs w:val="32"/>
          <w:cs/>
        </w:rPr>
        <w:t xml:space="preserve"> ไร่</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cs/>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(2) ในพื้นที่จังหวัดฉะเชิงเทรา มีสถานีสูบน้ำ</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ประตูระบายน้ำ เครื่องสูบน้ำและปรับปรุงคลอง ช่วยให้คลองระบายน้ำได้ 60 ลูกบาศก์เมตรต่อวินาที</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 xml:space="preserve">ช่วยเพิ่มพื้นที่ที่ได้รับการป้องกันน้ำท่วม </w:t>
      </w:r>
      <w:r w:rsidRPr="001B2C44">
        <w:rPr>
          <w:rFonts w:ascii="TH SarabunPSK" w:hAnsi="TH SarabunPSK" w:cs="TH SarabunPSK" w:hint="cs"/>
          <w:color w:val="0D0D0D" w:themeColor="text1" w:themeTint="F2"/>
          <w:sz w:val="32"/>
          <w:szCs w:val="32"/>
          <w:cs/>
        </w:rPr>
        <w:t>15</w:t>
      </w:r>
      <w:r w:rsidRPr="001B2C44">
        <w:rPr>
          <w:rFonts w:ascii="TH SarabunPSK" w:hAnsi="TH SarabunPSK" w:cs="TH SarabunPSK"/>
          <w:color w:val="0D0D0D" w:themeColor="text1" w:themeTint="F2"/>
          <w:sz w:val="32"/>
          <w:szCs w:val="32"/>
        </w:rPr>
        <w:t>,</w:t>
      </w:r>
      <w:r w:rsidRPr="001B2C44">
        <w:rPr>
          <w:rFonts w:ascii="TH SarabunPSK" w:hAnsi="TH SarabunPSK" w:cs="TH SarabunPSK" w:hint="cs"/>
          <w:color w:val="0D0D0D" w:themeColor="text1" w:themeTint="F2"/>
          <w:sz w:val="32"/>
          <w:szCs w:val="32"/>
          <w:cs/>
        </w:rPr>
        <w:t>625</w:t>
      </w:r>
      <w:r w:rsidRPr="001B2C44">
        <w:rPr>
          <w:rFonts w:ascii="TH SarabunPSK" w:hAnsi="TH SarabunPSK" w:cs="TH SarabunPSK"/>
          <w:color w:val="0D0D0D" w:themeColor="text1" w:themeTint="F2"/>
          <w:sz w:val="32"/>
          <w:szCs w:val="32"/>
          <w:cs/>
        </w:rPr>
        <w:t xml:space="preserve"> ไร่</w:t>
      </w:r>
    </w:p>
    <w:p w:rsidR="00C60622" w:rsidRPr="001B2C44" w:rsidRDefault="00C60622" w:rsidP="00576543">
      <w:pPr>
        <w:spacing w:line="320" w:lineRule="exact"/>
        <w:jc w:val="thaiDistribute"/>
        <w:rPr>
          <w:rFonts w:ascii="TH SarabunPSK" w:hAnsi="TH SarabunPSK" w:cs="TH SarabunPSK"/>
          <w:color w:val="0D0D0D" w:themeColor="text1" w:themeTint="F2"/>
          <w:sz w:val="36"/>
          <w:szCs w:val="36"/>
        </w:rPr>
      </w:pPr>
      <w:r w:rsidRPr="001B2C44">
        <w:rPr>
          <w:rFonts w:ascii="TH SarabunPSK" w:hAnsi="TH SarabunPSK" w:cs="TH SarabunPSK"/>
          <w:color w:val="0D0D0D" w:themeColor="text1" w:themeTint="F2"/>
          <w:sz w:val="36"/>
          <w:szCs w:val="36"/>
        </w:rPr>
        <w:t>__________________</w:t>
      </w:r>
    </w:p>
    <w:p w:rsidR="00C60622" w:rsidRPr="001B2C44" w:rsidRDefault="00C60622" w:rsidP="00576543">
      <w:pPr>
        <w:spacing w:line="320" w:lineRule="exact"/>
        <w:jc w:val="thaiDistribute"/>
        <w:rPr>
          <w:rFonts w:ascii="TH SarabunPSK" w:hAnsi="TH SarabunPSK" w:cs="TH SarabunPSK"/>
          <w:color w:val="0D0D0D" w:themeColor="text1" w:themeTint="F2"/>
        </w:rPr>
      </w:pPr>
      <w:r w:rsidRPr="001B2C44">
        <w:rPr>
          <w:rFonts w:ascii="TH SarabunPSK" w:hAnsi="TH SarabunPSK" w:cs="TH SarabunPSK"/>
          <w:color w:val="0D0D0D" w:themeColor="text1" w:themeTint="F2"/>
          <w:cs/>
        </w:rPr>
        <w:t>* บีโอดี (</w:t>
      </w:r>
      <w:r w:rsidRPr="001B2C44">
        <w:rPr>
          <w:rFonts w:ascii="TH SarabunPSK" w:hAnsi="TH SarabunPSK" w:cs="TH SarabunPSK"/>
          <w:color w:val="0D0D0D" w:themeColor="text1" w:themeTint="F2"/>
        </w:rPr>
        <w:t xml:space="preserve">Biochemical Oxygen Demand </w:t>
      </w:r>
      <w:r w:rsidRPr="001B2C44">
        <w:rPr>
          <w:rFonts w:ascii="TH SarabunPSK" w:hAnsi="TH SarabunPSK" w:cs="TH SarabunPSK"/>
          <w:color w:val="0D0D0D" w:themeColor="text1" w:themeTint="F2"/>
          <w:cs/>
        </w:rPr>
        <w:t xml:space="preserve">: </w:t>
      </w:r>
      <w:r w:rsidRPr="001B2C44">
        <w:rPr>
          <w:rFonts w:ascii="TH SarabunPSK" w:hAnsi="TH SarabunPSK" w:cs="TH SarabunPSK"/>
          <w:color w:val="0D0D0D" w:themeColor="text1" w:themeTint="F2"/>
        </w:rPr>
        <w:t>BOD</w:t>
      </w:r>
      <w:r w:rsidRPr="001B2C44">
        <w:rPr>
          <w:rFonts w:ascii="TH SarabunPSK" w:hAnsi="TH SarabunPSK" w:cs="TH SarabunPSK"/>
          <w:color w:val="0D0D0D" w:themeColor="text1" w:themeTint="F2"/>
          <w:cs/>
        </w:rPr>
        <w:t>) คือ ค่าปริมาณออกซิเจนที่จุลินทรีย์ต้องใช้ในการย่อยสลายสารอินทรีย์ในน้ำเสียภายใต้สภาวะที่มีออกซิเจน ซึ่ง</w:t>
      </w:r>
      <w:r w:rsidRPr="001B2C44">
        <w:rPr>
          <w:rFonts w:ascii="TH SarabunPSK" w:hAnsi="TH SarabunPSK" w:cs="TH SarabunPSK"/>
          <w:color w:val="0D0D0D" w:themeColor="text1" w:themeTint="F2"/>
          <w:u w:val="single"/>
          <w:cs/>
        </w:rPr>
        <w:t>เป็นปัจจัยสำคัญหนึ่งในการบ่งบอกมลพิษในน้ำ</w:t>
      </w:r>
      <w:r w:rsidRPr="001B2C44">
        <w:rPr>
          <w:rFonts w:ascii="TH SarabunPSK" w:hAnsi="TH SarabunPSK" w:cs="TH SarabunPSK"/>
          <w:color w:val="0D0D0D" w:themeColor="text1" w:themeTint="F2"/>
          <w:cs/>
        </w:rPr>
        <w:t xml:space="preserve">ที่มาจากสารอินทรีย์โดยมักแสดงในหน่วยมิลลิกรัมของออกซิเจนที่ต้องใช้ต่อน้ำหนึ่งลิตร ภายใต้สภาวะมาตรฐานของการวิเคราะห์ที่อุณหภูมิ </w:t>
      </w:r>
      <w:r w:rsidRPr="001B2C44">
        <w:rPr>
          <w:rFonts w:ascii="TH SarabunPSK" w:hAnsi="TH SarabunPSK" w:cs="TH SarabunPSK" w:hint="cs"/>
          <w:color w:val="0D0D0D" w:themeColor="text1" w:themeTint="F2"/>
          <w:cs/>
        </w:rPr>
        <w:t>2</w:t>
      </w:r>
      <w:r w:rsidRPr="001B2C44">
        <w:rPr>
          <w:rFonts w:ascii="TH SarabunPSK" w:hAnsi="TH SarabunPSK" w:cs="TH SarabunPSK"/>
          <w:color w:val="0D0D0D" w:themeColor="text1" w:themeTint="F2"/>
        </w:rPr>
        <w:t>0</w:t>
      </w:r>
      <w:r w:rsidRPr="001B2C44">
        <w:rPr>
          <w:rFonts w:ascii="TH SarabunPSK" w:hAnsi="TH SarabunPSK" w:cs="TH SarabunPSK"/>
          <w:color w:val="0D0D0D" w:themeColor="text1" w:themeTint="F2"/>
          <w:cs/>
        </w:rPr>
        <w:t xml:space="preserve"> องศาเซลเซียส เป็นเวลา 5 วัน โดยน้ำที่มีค่าบีโอดีสูงมากแสดงว่ามีสารอินทรีย์อยู่มากและต้องใช้ออกซิเจนเพื่อย่อยสลายสารอินทรีย์ดังกล่าวมาก แหล่งน้ำที่บริสุทธิ์มักมีค่าบีโอดีต่ำกว่า 1 มิลลิกรัมต่อลิตร</w:t>
      </w:r>
      <w:r w:rsidRPr="001B2C44">
        <w:rPr>
          <w:rFonts w:ascii="TH SarabunPSK" w:hAnsi="TH SarabunPSK" w:cs="TH SarabunPSK" w:hint="cs"/>
          <w:color w:val="0D0D0D" w:themeColor="text1" w:themeTint="F2"/>
          <w:cs/>
        </w:rPr>
        <w:t xml:space="preserve"> </w:t>
      </w:r>
      <w:r w:rsidRPr="001B2C44">
        <w:rPr>
          <w:rFonts w:ascii="TH SarabunPSK" w:hAnsi="TH SarabunPSK" w:cs="TH SarabunPSK"/>
          <w:color w:val="0D0D0D" w:themeColor="text1" w:themeTint="F2"/>
          <w:cs/>
        </w:rPr>
        <w:t>แหล่งน้ำที่มีมลพิษปานกลางจะมีค่าบีโอดีอยู่ที่ 2 - 8 มิลลิกรัมต่อลิตร แหล่งน้ำที่มีมลพิษอย่างรุนแรงจะมีค่าบีโอดีมากกว่า 8 มิลลิกรัมต่อลิตร</w:t>
      </w:r>
    </w:p>
    <w:p w:rsidR="00C60622" w:rsidRPr="001B2C44" w:rsidRDefault="00C60622" w:rsidP="00576543">
      <w:pPr>
        <w:spacing w:line="320" w:lineRule="exact"/>
        <w:jc w:val="thaiDistribute"/>
        <w:rPr>
          <w:rFonts w:ascii="TH SarabunPSK" w:hAnsi="TH SarabunPSK" w:cs="TH SarabunPSK"/>
          <w:color w:val="0D0D0D" w:themeColor="text1" w:themeTint="F2"/>
        </w:rPr>
      </w:pPr>
      <w:r w:rsidRPr="001B2C44">
        <w:rPr>
          <w:rFonts w:ascii="TH SarabunPSK" w:hAnsi="TH SarabunPSK" w:cs="TH SarabunPSK"/>
          <w:b/>
          <w:bCs/>
          <w:color w:val="0D0D0D" w:themeColor="text1" w:themeTint="F2"/>
          <w:cs/>
        </w:rPr>
        <w:t>บีโอดีที่เกิดขึ้น (</w:t>
      </w:r>
      <w:r w:rsidRPr="001B2C44">
        <w:rPr>
          <w:rFonts w:ascii="TH SarabunPSK" w:hAnsi="TH SarabunPSK" w:cs="TH SarabunPSK"/>
          <w:b/>
          <w:bCs/>
          <w:color w:val="0D0D0D" w:themeColor="text1" w:themeTint="F2"/>
        </w:rPr>
        <w:t>BOD loading</w:t>
      </w:r>
      <w:r w:rsidRPr="001B2C44">
        <w:rPr>
          <w:rFonts w:ascii="TH SarabunPSK" w:hAnsi="TH SarabunPSK" w:cs="TH SarabunPSK"/>
          <w:b/>
          <w:bCs/>
          <w:color w:val="0D0D0D" w:themeColor="text1" w:themeTint="F2"/>
          <w:cs/>
        </w:rPr>
        <w:t>)</w:t>
      </w:r>
      <w:r w:rsidRPr="001B2C44">
        <w:rPr>
          <w:rFonts w:ascii="TH SarabunPSK" w:hAnsi="TH SarabunPSK" w:cs="TH SarabunPSK"/>
          <w:color w:val="0D0D0D" w:themeColor="text1" w:themeTint="F2"/>
          <w:cs/>
        </w:rPr>
        <w:t xml:space="preserve"> หรือค่าภาระอินทรีย์ คือ ปริมาณ</w:t>
      </w:r>
      <w:r w:rsidRPr="001B2C44">
        <w:rPr>
          <w:rFonts w:ascii="TH SarabunPSK" w:hAnsi="TH SarabunPSK" w:cs="TH SarabunPSK" w:hint="cs"/>
          <w:color w:val="0D0D0D" w:themeColor="text1" w:themeTint="F2"/>
          <w:cs/>
        </w:rPr>
        <w:t>บี</w:t>
      </w:r>
      <w:r w:rsidRPr="001B2C44">
        <w:rPr>
          <w:rFonts w:ascii="TH SarabunPSK" w:hAnsi="TH SarabunPSK" w:cs="TH SarabunPSK"/>
          <w:color w:val="0D0D0D" w:themeColor="text1" w:themeTint="F2"/>
          <w:cs/>
        </w:rPr>
        <w:t>โอดีรวมที่เกิดขึ้นจากน้ำเสียทั้งหมด ซึ่งบ่งบอก</w:t>
      </w:r>
      <w:r w:rsidRPr="001B2C44">
        <w:rPr>
          <w:rFonts w:ascii="TH SarabunPSK" w:hAnsi="TH SarabunPSK" w:cs="TH SarabunPSK"/>
          <w:color w:val="0D0D0D" w:themeColor="text1" w:themeTint="F2"/>
          <w:u w:val="single"/>
          <w:cs/>
        </w:rPr>
        <w:t>ภาระในการบำบัดน้ำเสียทั้งหมดของระบบบำบัดน้ำเสีย</w:t>
      </w:r>
      <w:r w:rsidRPr="001B2C44">
        <w:rPr>
          <w:rFonts w:ascii="TH SarabunPSK" w:hAnsi="TH SarabunPSK" w:cs="TH SarabunPSK"/>
          <w:color w:val="0D0D0D" w:themeColor="text1" w:themeTint="F2"/>
          <w:cs/>
        </w:rPr>
        <w:t xml:space="preserve"> โดยมักแสดงในหน่วยกิโลกรัมของบีโอดีต่อวัน คำนวณจากการนำบีโอดี (มิลลิกรัมต่อลิตร) คูณด้วยปริมาณน้ำเสียต่อวัน</w:t>
      </w:r>
      <w:r w:rsidRPr="001B2C44">
        <w:rPr>
          <w:rFonts w:ascii="TH SarabunPSK" w:hAnsi="TH SarabunPSK" w:cs="TH SarabunPSK" w:hint="cs"/>
          <w:color w:val="0D0D0D" w:themeColor="text1" w:themeTint="F2"/>
          <w:cs/>
        </w:rPr>
        <w:t xml:space="preserve"> </w:t>
      </w:r>
      <w:r w:rsidRPr="001B2C44">
        <w:rPr>
          <w:rFonts w:ascii="TH SarabunPSK" w:hAnsi="TH SarabunPSK" w:cs="TH SarabunPSK"/>
          <w:color w:val="0D0D0D" w:themeColor="text1" w:themeTint="F2"/>
          <w:cs/>
        </w:rPr>
        <w:t>(ลิตร)</w:t>
      </w:r>
    </w:p>
    <w:p w:rsidR="00C60622" w:rsidRPr="001B2C44" w:rsidRDefault="00C60622" w:rsidP="00576543">
      <w:pPr>
        <w:spacing w:line="320" w:lineRule="exact"/>
        <w:jc w:val="thaiDistribute"/>
        <w:rPr>
          <w:rFonts w:ascii="TH SarabunPSK" w:hAnsi="TH SarabunPSK" w:cs="TH SarabunPSK"/>
          <w:color w:val="0D0D0D" w:themeColor="text1" w:themeTint="F2"/>
        </w:rPr>
      </w:pPr>
    </w:p>
    <w:p w:rsidR="001E76A4" w:rsidRPr="001B2C44" w:rsidRDefault="001E76A4"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hint="cs"/>
          <w:b/>
          <w:bCs/>
          <w:color w:val="0D0D0D" w:themeColor="text1" w:themeTint="F2"/>
          <w:sz w:val="32"/>
          <w:szCs w:val="32"/>
          <w:cs/>
        </w:rPr>
        <w:t xml:space="preserve">12. </w:t>
      </w:r>
      <w:r w:rsidRPr="001B2C44">
        <w:rPr>
          <w:rFonts w:ascii="TH SarabunPSK" w:hAnsi="TH SarabunPSK" w:cs="TH SarabunPSK"/>
          <w:b/>
          <w:bCs/>
          <w:color w:val="0D0D0D" w:themeColor="text1" w:themeTint="F2"/>
          <w:sz w:val="32"/>
          <w:szCs w:val="32"/>
          <w:cs/>
        </w:rPr>
        <w:t>เรื่อง ผลการดำเนินงานตามมติคณะรัฐมนตรี เมื่อวันที่ 25 พฤษภาคม 2564 เรื่อง การป้องกันและตรวจสอบการบุกรุกที่ดินของรัฐและแนวทางการช่วยเหลือเยียวยาเกษตรกรที่ทำการเกษตรในพื้นที่ที่ไม่มีเอกสารสิทธิ</w:t>
      </w:r>
    </w:p>
    <w:p w:rsidR="001E76A4" w:rsidRPr="001B2C44" w:rsidRDefault="001E76A4" w:rsidP="00576543">
      <w:pPr>
        <w:spacing w:line="320" w:lineRule="exact"/>
        <w:jc w:val="thaiDistribute"/>
        <w:rPr>
          <w:rFonts w:ascii="TH SarabunPSK" w:hAnsi="TH SarabunPSK" w:cs="TH SarabunPSK"/>
          <w:color w:val="0D0D0D" w:themeColor="text1" w:themeTint="F2"/>
          <w:sz w:val="32"/>
          <w:szCs w:val="32"/>
          <w:cs/>
        </w:rPr>
      </w:pPr>
      <w:r w:rsidRPr="001B2C44">
        <w:rPr>
          <w:rFonts w:ascii="TH SarabunPSK" w:hAnsi="TH SarabunPSK" w:cs="TH SarabunPSK"/>
          <w:b/>
          <w:bCs/>
          <w:color w:val="0D0D0D" w:themeColor="text1" w:themeTint="F2"/>
          <w:sz w:val="32"/>
          <w:szCs w:val="32"/>
          <w:cs/>
        </w:rPr>
        <w:tab/>
      </w:r>
      <w:r w:rsidRPr="001B2C44">
        <w:rPr>
          <w:rFonts w:ascii="TH SarabunPSK" w:hAnsi="TH SarabunPSK" w:cs="TH SarabunPSK"/>
          <w:b/>
          <w:bCs/>
          <w:color w:val="0D0D0D" w:themeColor="text1" w:themeTint="F2"/>
          <w:sz w:val="32"/>
          <w:szCs w:val="32"/>
          <w:cs/>
        </w:rPr>
        <w:tab/>
      </w:r>
      <w:r w:rsidRPr="001B2C44">
        <w:rPr>
          <w:rFonts w:ascii="TH SarabunPSK" w:hAnsi="TH SarabunPSK" w:cs="TH SarabunPSK"/>
          <w:color w:val="0D0D0D" w:themeColor="text1" w:themeTint="F2"/>
          <w:sz w:val="32"/>
          <w:szCs w:val="32"/>
          <w:cs/>
        </w:rPr>
        <w:t xml:space="preserve">คณะรัฐมนตรีมีมติเห็นชอบแนวทางการแก้ไขปัญหาการทำการเกษตรในพื้นที่ที่ไม่มีเอกสารสิทธิ ภายใต้ประเด็นปัญหาหลัก 3 ประเด็น ได้แก่ (1) ประเด็นปัญหาการป้องกันการบุกรุกที่ดินของรัฐเพื่อทำการเกษตร จำนวน 3 แนวทาง (2) ประเด็นปัญหาการทำการเกษตรในพื้นที่ที่ไม่มีเอกสารสิทธิหรือไม่ได้รับอนุญาต จำนวน </w:t>
      </w:r>
      <w:r w:rsidR="003054CF">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 xml:space="preserve">3 แนวทาง และ (3) ประเด็นปัญหาการบริหารจัดการการพัฒนาพื้นที่และผลผลิตทางการเกษตร (ภายหลังจากการจัดที่ดินหรือได้รับอนุญาตตามกฎหมายแล้ว) จำนวน 6 แนวทาง ตามที่สำนักงานคณะกรรมการนโยบายที่ดินแห่งชาติ (สคทช.) เสนอ </w:t>
      </w:r>
    </w:p>
    <w:p w:rsidR="001E76A4" w:rsidRPr="001B2C44" w:rsidRDefault="001E76A4"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b/>
          <w:bCs/>
          <w:color w:val="0D0D0D" w:themeColor="text1" w:themeTint="F2"/>
          <w:sz w:val="32"/>
          <w:szCs w:val="32"/>
          <w:cs/>
        </w:rPr>
        <w:t>สาระสำคัญของเรื่อง</w:t>
      </w:r>
    </w:p>
    <w:p w:rsidR="001E76A4" w:rsidRPr="001B2C44" w:rsidRDefault="001E76A4"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b/>
          <w:bCs/>
          <w:color w:val="0D0D0D" w:themeColor="text1" w:themeTint="F2"/>
          <w:sz w:val="32"/>
          <w:szCs w:val="32"/>
          <w:cs/>
        </w:rPr>
        <w:tab/>
      </w:r>
      <w:r w:rsidRPr="001B2C44">
        <w:rPr>
          <w:rFonts w:ascii="TH SarabunPSK" w:hAnsi="TH SarabunPSK" w:cs="TH SarabunPSK"/>
          <w:b/>
          <w:bCs/>
          <w:color w:val="0D0D0D" w:themeColor="text1" w:themeTint="F2"/>
          <w:sz w:val="32"/>
          <w:szCs w:val="32"/>
          <w:cs/>
        </w:rPr>
        <w:tab/>
        <w:t>แนวทางการแก้ไขปัญหาการทำเกษตรในพื้นที่ที่ไม่มีเอกสารสิทธิ</w:t>
      </w:r>
    </w:p>
    <w:tbl>
      <w:tblPr>
        <w:tblStyle w:val="TableGrid"/>
        <w:tblW w:w="0" w:type="auto"/>
        <w:tblLook w:val="04A0" w:firstRow="1" w:lastRow="0" w:firstColumn="1" w:lastColumn="0" w:noHBand="0" w:noVBand="1"/>
      </w:tblPr>
      <w:tblGrid>
        <w:gridCol w:w="2122"/>
        <w:gridCol w:w="6894"/>
      </w:tblGrid>
      <w:tr w:rsidR="001B2C44" w:rsidRPr="001B2C44" w:rsidTr="00662139">
        <w:tc>
          <w:tcPr>
            <w:tcW w:w="2122" w:type="dxa"/>
          </w:tcPr>
          <w:p w:rsidR="001E76A4" w:rsidRPr="001B2C44" w:rsidRDefault="001E76A4" w:rsidP="003054CF">
            <w:pPr>
              <w:spacing w:line="320" w:lineRule="exact"/>
              <w:jc w:val="center"/>
              <w:rPr>
                <w:rFonts w:ascii="TH SarabunPSK" w:hAnsi="TH SarabunPSK" w:cs="TH SarabunPSK"/>
                <w:b/>
                <w:bCs/>
                <w:color w:val="0D0D0D" w:themeColor="text1" w:themeTint="F2"/>
                <w:sz w:val="32"/>
                <w:szCs w:val="32"/>
              </w:rPr>
            </w:pPr>
            <w:r w:rsidRPr="001B2C44">
              <w:rPr>
                <w:rFonts w:ascii="TH SarabunPSK" w:hAnsi="TH SarabunPSK" w:cs="TH SarabunPSK"/>
                <w:b/>
                <w:bCs/>
                <w:color w:val="0D0D0D" w:themeColor="text1" w:themeTint="F2"/>
                <w:sz w:val="32"/>
                <w:szCs w:val="32"/>
                <w:cs/>
              </w:rPr>
              <w:t>ประเด็นปัญหา</w:t>
            </w:r>
          </w:p>
        </w:tc>
        <w:tc>
          <w:tcPr>
            <w:tcW w:w="6894" w:type="dxa"/>
          </w:tcPr>
          <w:p w:rsidR="001E76A4" w:rsidRPr="001B2C44" w:rsidRDefault="001E76A4" w:rsidP="003054CF">
            <w:pPr>
              <w:spacing w:line="320" w:lineRule="exact"/>
              <w:jc w:val="center"/>
              <w:rPr>
                <w:rFonts w:ascii="TH SarabunPSK" w:hAnsi="TH SarabunPSK" w:cs="TH SarabunPSK"/>
                <w:b/>
                <w:bCs/>
                <w:color w:val="0D0D0D" w:themeColor="text1" w:themeTint="F2"/>
                <w:sz w:val="32"/>
                <w:szCs w:val="32"/>
              </w:rPr>
            </w:pPr>
            <w:r w:rsidRPr="001B2C44">
              <w:rPr>
                <w:rFonts w:ascii="TH SarabunPSK" w:hAnsi="TH SarabunPSK" w:cs="TH SarabunPSK"/>
                <w:b/>
                <w:bCs/>
                <w:color w:val="0D0D0D" w:themeColor="text1" w:themeTint="F2"/>
                <w:sz w:val="32"/>
                <w:szCs w:val="32"/>
                <w:cs/>
              </w:rPr>
              <w:t>แนวทางการแก้ไขปัญหา</w:t>
            </w:r>
          </w:p>
        </w:tc>
      </w:tr>
      <w:tr w:rsidR="001B2C44" w:rsidRPr="001B2C44" w:rsidTr="00662139">
        <w:tc>
          <w:tcPr>
            <w:tcW w:w="2122" w:type="dxa"/>
            <w:vMerge w:val="restart"/>
          </w:tcPr>
          <w:p w:rsidR="001E76A4" w:rsidRPr="001B2C44" w:rsidRDefault="001E76A4"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b/>
                <w:bCs/>
                <w:color w:val="0D0D0D" w:themeColor="text1" w:themeTint="F2"/>
                <w:sz w:val="32"/>
                <w:szCs w:val="32"/>
                <w:cs/>
              </w:rPr>
              <w:t>1. การป้องกันการบุกรุกที่ดินของรัฐเพื่อทำการเกษตร</w:t>
            </w:r>
          </w:p>
        </w:tc>
        <w:tc>
          <w:tcPr>
            <w:tcW w:w="6894" w:type="dxa"/>
          </w:tcPr>
          <w:p w:rsidR="001E76A4" w:rsidRPr="001B2C44" w:rsidRDefault="001E76A4"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(1) กำชับผู้มีอำนาจหน้าที่ดูแลรักษาตามกฎหมายในการควบคุมกำกับดูแล ได้แก่ นายอำเภอ องค์กรปกครองส่วนท้องถิ่น ร่วมกับหน่วยงานที่เกี่ยวข้องดำเนินการเฝ้าระวัง ตรวจสอบการบุกรุก พร้อมทั้งดำเนินการตามอำนาจหน้าที่</w:t>
            </w:r>
          </w:p>
        </w:tc>
      </w:tr>
      <w:tr w:rsidR="001B2C44" w:rsidRPr="001B2C44" w:rsidTr="00662139">
        <w:tc>
          <w:tcPr>
            <w:tcW w:w="2122" w:type="dxa"/>
            <w:vMerge/>
          </w:tcPr>
          <w:p w:rsidR="001E76A4" w:rsidRPr="001B2C44" w:rsidRDefault="001E76A4" w:rsidP="00576543">
            <w:pPr>
              <w:spacing w:line="320" w:lineRule="exact"/>
              <w:jc w:val="thaiDistribute"/>
              <w:rPr>
                <w:rFonts w:ascii="TH SarabunPSK" w:hAnsi="TH SarabunPSK" w:cs="TH SarabunPSK"/>
                <w:b/>
                <w:bCs/>
                <w:color w:val="0D0D0D" w:themeColor="text1" w:themeTint="F2"/>
                <w:sz w:val="32"/>
                <w:szCs w:val="32"/>
              </w:rPr>
            </w:pPr>
          </w:p>
        </w:tc>
        <w:tc>
          <w:tcPr>
            <w:tcW w:w="6894" w:type="dxa"/>
          </w:tcPr>
          <w:p w:rsidR="001E76A4" w:rsidRPr="001B2C44" w:rsidRDefault="001E76A4"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(2) จัดการประชุมในพื้นที่เพื่อเข้าพบประชาชน สร้างความรู้ความเข้าใจ ประชาสัมพันธ์หารือการแก้ไขปัญหา การบุกรุกที่ดินของรัฐ</w:t>
            </w:r>
          </w:p>
        </w:tc>
      </w:tr>
      <w:tr w:rsidR="001B2C44" w:rsidRPr="001B2C44" w:rsidTr="00662139">
        <w:tc>
          <w:tcPr>
            <w:tcW w:w="2122" w:type="dxa"/>
            <w:vMerge/>
          </w:tcPr>
          <w:p w:rsidR="001E76A4" w:rsidRPr="001B2C44" w:rsidRDefault="001E76A4" w:rsidP="00576543">
            <w:pPr>
              <w:spacing w:line="320" w:lineRule="exact"/>
              <w:jc w:val="thaiDistribute"/>
              <w:rPr>
                <w:rFonts w:ascii="TH SarabunPSK" w:hAnsi="TH SarabunPSK" w:cs="TH SarabunPSK"/>
                <w:b/>
                <w:bCs/>
                <w:color w:val="0D0D0D" w:themeColor="text1" w:themeTint="F2"/>
                <w:sz w:val="32"/>
                <w:szCs w:val="32"/>
              </w:rPr>
            </w:pPr>
          </w:p>
        </w:tc>
        <w:tc>
          <w:tcPr>
            <w:tcW w:w="6894" w:type="dxa"/>
          </w:tcPr>
          <w:p w:rsidR="001E76A4" w:rsidRPr="001B2C44" w:rsidRDefault="001E76A4" w:rsidP="00576543">
            <w:pPr>
              <w:spacing w:line="320" w:lineRule="exact"/>
              <w:jc w:val="thaiDistribute"/>
              <w:rPr>
                <w:rFonts w:ascii="TH SarabunPSK" w:hAnsi="TH SarabunPSK" w:cs="TH SarabunPSK"/>
                <w:color w:val="0D0D0D" w:themeColor="text1" w:themeTint="F2"/>
                <w:sz w:val="32"/>
                <w:szCs w:val="32"/>
                <w:cs/>
              </w:rPr>
            </w:pPr>
            <w:r w:rsidRPr="001B2C44">
              <w:rPr>
                <w:rFonts w:ascii="TH SarabunPSK" w:hAnsi="TH SarabunPSK" w:cs="TH SarabunPSK"/>
                <w:color w:val="0D0D0D" w:themeColor="text1" w:themeTint="F2"/>
                <w:sz w:val="32"/>
                <w:szCs w:val="32"/>
                <w:cs/>
              </w:rPr>
              <w:t>(3) ความชัดเจนของแนวเขตที่ดินของรัฐจากการปรับปรุงแผนที่แนวเขตที่ดินของรัฐแบบบูรณาการ มาตราส่วน 1:4000 (</w:t>
            </w:r>
            <w:r w:rsidRPr="001B2C44">
              <w:rPr>
                <w:rFonts w:ascii="TH SarabunPSK" w:hAnsi="TH SarabunPSK" w:cs="TH SarabunPSK"/>
                <w:color w:val="0D0D0D" w:themeColor="text1" w:themeTint="F2"/>
                <w:sz w:val="32"/>
                <w:szCs w:val="32"/>
              </w:rPr>
              <w:t>One Map</w:t>
            </w:r>
            <w:r w:rsidRPr="001B2C44">
              <w:rPr>
                <w:rFonts w:ascii="TH SarabunPSK" w:hAnsi="TH SarabunPSK" w:cs="TH SarabunPSK"/>
                <w:color w:val="0D0D0D" w:themeColor="text1" w:themeTint="F2"/>
                <w:sz w:val="32"/>
                <w:szCs w:val="32"/>
                <w:cs/>
              </w:rPr>
              <w:t>)</w:t>
            </w:r>
          </w:p>
        </w:tc>
      </w:tr>
      <w:tr w:rsidR="001B2C44" w:rsidRPr="001B2C44" w:rsidTr="00662139">
        <w:tc>
          <w:tcPr>
            <w:tcW w:w="2122" w:type="dxa"/>
          </w:tcPr>
          <w:p w:rsidR="001E76A4" w:rsidRPr="001B2C44" w:rsidRDefault="001E76A4"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b/>
                <w:bCs/>
                <w:color w:val="0D0D0D" w:themeColor="text1" w:themeTint="F2"/>
                <w:sz w:val="32"/>
                <w:szCs w:val="32"/>
                <w:cs/>
              </w:rPr>
              <w:t>2. การทำการเกษตรในพื้นที่ที่ไม่มีเอกสารสิทธิหรือไม่ได้รับอนุญาต</w:t>
            </w:r>
          </w:p>
        </w:tc>
        <w:tc>
          <w:tcPr>
            <w:tcW w:w="6894" w:type="dxa"/>
          </w:tcPr>
          <w:p w:rsidR="001E76A4" w:rsidRPr="001B2C44" w:rsidRDefault="001E76A4"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(1) นำที่ดินของรัฐที่ถูกบุกรุก</w:t>
            </w:r>
            <w:r w:rsidRPr="001B2C44">
              <w:rPr>
                <w:rFonts w:ascii="TH SarabunPSK" w:hAnsi="TH SarabunPSK" w:cs="TH SarabunPSK"/>
                <w:b/>
                <w:bCs/>
                <w:color w:val="0D0D0D" w:themeColor="text1" w:themeTint="F2"/>
                <w:sz w:val="32"/>
                <w:szCs w:val="32"/>
                <w:cs/>
              </w:rPr>
              <w:t>เข้าสู่กระบวนการจัดที่ดินทำกิน</w:t>
            </w:r>
            <w:r w:rsidRPr="001B2C44">
              <w:rPr>
                <w:rFonts w:ascii="TH SarabunPSK" w:hAnsi="TH SarabunPSK" w:cs="TH SarabunPSK"/>
                <w:color w:val="0D0D0D" w:themeColor="text1" w:themeTint="F2"/>
                <w:sz w:val="32"/>
                <w:szCs w:val="32"/>
                <w:cs/>
              </w:rPr>
              <w:t>ให้ชุมชน โดยอนุญาตให้ทำกินและอยู่อาศัยในลักษณะแปลงรวมโดยไม่ให้กรรมสิทธิ์ตามแนวทางของ คทช. หรือดำเนินการตามแนวทางตามที่กฎหมายเฉพาะกำหนดไว้ เช่น การรับรองสิทธิการใช้ประโยชน์ในที่ดิน โดยการจัดให้เช่าตามกฎหมายที่ราชพัสดุ</w:t>
            </w:r>
          </w:p>
        </w:tc>
      </w:tr>
      <w:tr w:rsidR="001B2C44" w:rsidRPr="001B2C44" w:rsidTr="00662139">
        <w:tc>
          <w:tcPr>
            <w:tcW w:w="2122" w:type="dxa"/>
          </w:tcPr>
          <w:p w:rsidR="001E76A4" w:rsidRPr="001B2C44" w:rsidRDefault="001E76A4" w:rsidP="00576543">
            <w:pPr>
              <w:spacing w:line="320" w:lineRule="exact"/>
              <w:jc w:val="thaiDistribute"/>
              <w:rPr>
                <w:rFonts w:ascii="TH SarabunPSK" w:hAnsi="TH SarabunPSK" w:cs="TH SarabunPSK"/>
                <w:b/>
                <w:bCs/>
                <w:color w:val="0D0D0D" w:themeColor="text1" w:themeTint="F2"/>
                <w:sz w:val="32"/>
                <w:szCs w:val="32"/>
              </w:rPr>
            </w:pPr>
          </w:p>
        </w:tc>
        <w:tc>
          <w:tcPr>
            <w:tcW w:w="6894" w:type="dxa"/>
          </w:tcPr>
          <w:p w:rsidR="001E76A4" w:rsidRPr="001B2C44" w:rsidRDefault="001E76A4"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(2) ดำเนินการรังวัดออก/ตรวจสอบหนังสือสำคัญสำหรับที่หลวงในที่ดินอันเป็นที่สาธารณสมบัติของแผ่นดินสำหรับแนวเขตใช้ร่วมกัน (ที่สาธารณประโยชน์) และที่ดินอันเป็นสาธารณสมบัติของแผ่นดินสำหรับเพื่อใช้ประโยชน์ของแผ่นดินโดยเฉพาะ (ที่ราชพัสดุ) ให้มีแนวเขตที่ชัดเจน</w:t>
            </w:r>
          </w:p>
        </w:tc>
      </w:tr>
      <w:tr w:rsidR="001B2C44" w:rsidRPr="001B2C44" w:rsidTr="00662139">
        <w:tc>
          <w:tcPr>
            <w:tcW w:w="2122" w:type="dxa"/>
          </w:tcPr>
          <w:p w:rsidR="001E76A4" w:rsidRPr="001B2C44" w:rsidRDefault="001E76A4" w:rsidP="00576543">
            <w:pPr>
              <w:spacing w:line="320" w:lineRule="exact"/>
              <w:jc w:val="thaiDistribute"/>
              <w:rPr>
                <w:rFonts w:ascii="TH SarabunPSK" w:hAnsi="TH SarabunPSK" w:cs="TH SarabunPSK"/>
                <w:b/>
                <w:bCs/>
                <w:color w:val="0D0D0D" w:themeColor="text1" w:themeTint="F2"/>
                <w:sz w:val="32"/>
                <w:szCs w:val="32"/>
              </w:rPr>
            </w:pPr>
          </w:p>
        </w:tc>
        <w:tc>
          <w:tcPr>
            <w:tcW w:w="6894" w:type="dxa"/>
          </w:tcPr>
          <w:p w:rsidR="001E76A4" w:rsidRPr="001B2C44" w:rsidRDefault="001E76A4"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(3) การแก้ไขปัญหาการครอบครองในพื้นที่ป่าไม้ให้ดำเนินการตามกรอบมาตรการแก้ไขปัญหาการอยู่อาศัยและทำกินในพื้นที่ป่าไม้ (ป่าไม้ทุกประเภท) ตามมติคณะรัฐมนตรีเมื่อวันที่ 26 พฤศจิกายน 2561 ดังนี้</w:t>
            </w:r>
          </w:p>
          <w:p w:rsidR="001E76A4" w:rsidRPr="001B2C44" w:rsidRDefault="001E76A4" w:rsidP="00576543">
            <w:pPr>
              <w:spacing w:line="320" w:lineRule="exact"/>
              <w:jc w:val="thaiDistribute"/>
              <w:rPr>
                <w:rFonts w:ascii="TH SarabunPSK" w:hAnsi="TH SarabunPSK" w:cs="TH SarabunPSK"/>
                <w:color w:val="0D0D0D" w:themeColor="text1" w:themeTint="F2"/>
                <w:sz w:val="32"/>
                <w:szCs w:val="32"/>
                <w:u w:val="single"/>
              </w:rPr>
            </w:pPr>
            <w:r w:rsidRPr="001B2C44">
              <w:rPr>
                <w:rFonts w:ascii="TH SarabunPSK" w:hAnsi="TH SarabunPSK" w:cs="TH SarabunPSK"/>
                <w:color w:val="0D0D0D" w:themeColor="text1" w:themeTint="F2"/>
                <w:sz w:val="32"/>
                <w:szCs w:val="32"/>
                <w:cs/>
              </w:rPr>
              <w:tab/>
              <w:t xml:space="preserve">(3.1) </w:t>
            </w:r>
            <w:r w:rsidRPr="001B2C44">
              <w:rPr>
                <w:rFonts w:ascii="TH SarabunPSK" w:hAnsi="TH SarabunPSK" w:cs="TH SarabunPSK"/>
                <w:color w:val="0D0D0D" w:themeColor="text1" w:themeTint="F2"/>
                <w:sz w:val="32"/>
                <w:szCs w:val="32"/>
                <w:u w:val="single"/>
                <w:cs/>
              </w:rPr>
              <w:t>พื้นที่ป่าสงวนแห่งชาติ</w:t>
            </w:r>
          </w:p>
          <w:p w:rsidR="001E76A4" w:rsidRPr="001B2C44" w:rsidRDefault="001E76A4"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(3.1.1) อนุญาตให้ถูกต้องตามกฎหมายตามโครงการจัดที่ดินทำกินให้ชุมชน</w:t>
            </w:r>
          </w:p>
          <w:p w:rsidR="001E76A4" w:rsidRPr="001B2C44" w:rsidRDefault="001E76A4"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(3.1.2) อนุญาตให้อยู่อาศัยและทำกินในลักษณะแปลงรวมโดยออกแบบการดูแลรักษาการใช้ประโยชน์พื้นที่ที่เกื้อกูลต่อการอนุรักษ์ร่วมกันระหว่างชุมชนและหน่วยงานของรัฐ</w:t>
            </w:r>
          </w:p>
          <w:p w:rsidR="001E76A4" w:rsidRPr="001B2C44" w:rsidRDefault="001E76A4"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(3.1.3) จัดระเบียบการใช้ที่ดินทำกิน และรับรองการอยู่อาศัยทำกินในลักษณะแปลงรวม ภายใต้การอนุรักษ์และพัฒนาอย่างยั่งยืน ห้ามบุกรุกขยายพื้นที่</w:t>
            </w:r>
          </w:p>
          <w:p w:rsidR="001E76A4" w:rsidRPr="001B2C44" w:rsidRDefault="001E76A4"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(3.1.4) วางแผนร่วมกับราษฎรและกรรมการหมู่บ้านประชาคม/ออกแบบ/คัดเลือกสายพันธุ์ไม้ ตามแนวพระราชดำริปลูกป่า 3 อย่าง</w:t>
            </w:r>
          </w:p>
          <w:p w:rsidR="001E76A4" w:rsidRPr="001B2C44" w:rsidRDefault="001E76A4"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t xml:space="preserve">(3.2) </w:t>
            </w:r>
            <w:r w:rsidRPr="001B2C44">
              <w:rPr>
                <w:rFonts w:ascii="TH SarabunPSK" w:hAnsi="TH SarabunPSK" w:cs="TH SarabunPSK"/>
                <w:color w:val="0D0D0D" w:themeColor="text1" w:themeTint="F2"/>
                <w:sz w:val="32"/>
                <w:szCs w:val="32"/>
                <w:u w:val="single"/>
                <w:cs/>
              </w:rPr>
              <w:t>พื้นที่ป่าอนุรักษ์</w:t>
            </w:r>
          </w:p>
          <w:p w:rsidR="001E76A4" w:rsidRPr="001B2C44" w:rsidRDefault="001E76A4"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(3.2.1) หลักการจัดการพื้นที่ ชุมชนที่ได้รับการพิจารณาต้องเป็นชุมชนที่อยู่อาศัยเดิม ไม่มีบุคคลภายนอก มีการกำหนดขอบเขตพื้นที่ทำกินที่เป็นที่ยอมรับร่วมกันและเป็นการให้สิทธิทำกินแต่ไม่มีเอกสารสิทธิ</w:t>
            </w:r>
          </w:p>
          <w:p w:rsidR="001E76A4" w:rsidRPr="001B2C44" w:rsidRDefault="001E76A4"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(3.2.2) แนวทางการดำเนินการ ประกอบด้วย 2 ขั้นตอนหลัก คือ การสำรวจการครอบครองที่ดิน และการบริหารจัดการพื้นที่ เพื่อให้ได้ขอบเขตที่ชัดเจนของพื้นที่อยู่อาศัยหรือทำกิน กำหนดเป็น “เขตบริหารเพื่อการอนุรักษ์” ที่เป็นที่ยอมรับของทุกฝ่าย ในรูปแบบการประชาคมของชุมชน</w:t>
            </w:r>
          </w:p>
          <w:p w:rsidR="001E76A4" w:rsidRPr="001B2C44" w:rsidRDefault="001E76A4"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(3.2.3) นำแนวเขตบริหารเพื่อการอนุรักษ์ที่ได้ตกลงยอมรับร่วมมือกันมาจัดทำเป็นโครงการอนุรักษ์และดูแล ก่อนเสนอคณะรัฐมนตรีพิจารณาเห็นชอบแล้วจึงอนุญาตโดยตราเป็นพระราชกฤษฎีกา เพื่อให้ราษฎรสามารถอยู่อาศัยหรือทำกินอย่างเกื้อกูลธรรมชาติได้ตามกฎหมาย</w:t>
            </w:r>
          </w:p>
          <w:p w:rsidR="001E76A4" w:rsidRPr="001B2C44" w:rsidRDefault="001E76A4"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t xml:space="preserve">(3.3) </w:t>
            </w:r>
            <w:r w:rsidRPr="001B2C44">
              <w:rPr>
                <w:rFonts w:ascii="TH SarabunPSK" w:hAnsi="TH SarabunPSK" w:cs="TH SarabunPSK"/>
                <w:color w:val="0D0D0D" w:themeColor="text1" w:themeTint="F2"/>
                <w:sz w:val="32"/>
                <w:szCs w:val="32"/>
                <w:u w:val="single"/>
                <w:cs/>
              </w:rPr>
              <w:t>พื้นที่ป่าชายเลน</w:t>
            </w:r>
          </w:p>
          <w:p w:rsidR="001E76A4" w:rsidRPr="001B2C44" w:rsidRDefault="001E76A4"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(3.3.1) จัดตั้งชุดลาดตระเวน กำหนดเส้นทางการลาดตระเวนให้ครอบคลุมพื้นที่ป่าชายเลนคงสภาพ และพื้นที่ที่มีความเสี่ยง ติดตามควบคุมพื้นที่ที่ตรวจยึดคดีแล้ว</w:t>
            </w:r>
          </w:p>
          <w:p w:rsidR="001E76A4" w:rsidRPr="001B2C44" w:rsidRDefault="001E76A4"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(3.3.2) การพบผู้นำชุมชนเพื่อประชาสัมพันธ์ข้อมูลการป้องกันรักษาป่าชายเลน สร้างความรู้ ความเข้าใจ ตลอดจนร่วมรับฟังความคิดเห็นจากชุมชนท้องถิ่น</w:t>
            </w:r>
          </w:p>
          <w:p w:rsidR="001E76A4" w:rsidRPr="001B2C44" w:rsidRDefault="001E76A4"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lastRenderedPageBreak/>
              <w:tab/>
            </w:r>
            <w:r w:rsidRPr="001B2C44">
              <w:rPr>
                <w:rFonts w:ascii="TH SarabunPSK" w:hAnsi="TH SarabunPSK" w:cs="TH SarabunPSK"/>
                <w:color w:val="0D0D0D" w:themeColor="text1" w:themeTint="F2"/>
                <w:sz w:val="32"/>
                <w:szCs w:val="32"/>
                <w:cs/>
              </w:rPr>
              <w:tab/>
              <w:t>(3.3.3) จัดตั้งกลุ่มอาสาสมัครพิทักษ์ทะเล เพื่อเสริมสร้างศักยภาพความเข้มแข็ง กระบวนการเรียนรู้และพึ่งตนเองของชุมชน</w:t>
            </w:r>
          </w:p>
        </w:tc>
      </w:tr>
      <w:tr w:rsidR="001B2C44" w:rsidRPr="001B2C44" w:rsidTr="00662139">
        <w:tc>
          <w:tcPr>
            <w:tcW w:w="2122" w:type="dxa"/>
            <w:vMerge w:val="restart"/>
          </w:tcPr>
          <w:p w:rsidR="001E76A4" w:rsidRPr="001B2C44" w:rsidRDefault="001E76A4"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b/>
                <w:bCs/>
                <w:color w:val="0D0D0D" w:themeColor="text1" w:themeTint="F2"/>
                <w:sz w:val="32"/>
                <w:szCs w:val="32"/>
                <w:cs/>
              </w:rPr>
              <w:lastRenderedPageBreak/>
              <w:t>3. การบริหารจัดการการพัฒนาพื้นที่และผลผลิตทางการเกษตร (ภายหลังจากการจัดที่ดินหรือได้รับอนุญาตตามกฎหมายแล้ว)</w:t>
            </w:r>
          </w:p>
        </w:tc>
        <w:tc>
          <w:tcPr>
            <w:tcW w:w="6894" w:type="dxa"/>
          </w:tcPr>
          <w:p w:rsidR="001E76A4" w:rsidRPr="001B2C44" w:rsidRDefault="001E76A4"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 xml:space="preserve">(1) การส่งเสริมและพัฒนาอาชีพภายใต้การดำเนินงานการจัดที่ดินทำกินให้ชุมชนของ คทช. </w:t>
            </w:r>
          </w:p>
        </w:tc>
      </w:tr>
      <w:tr w:rsidR="001B2C44" w:rsidRPr="001B2C44" w:rsidTr="00662139">
        <w:tc>
          <w:tcPr>
            <w:tcW w:w="2122" w:type="dxa"/>
            <w:vMerge/>
          </w:tcPr>
          <w:p w:rsidR="001E76A4" w:rsidRPr="001B2C44" w:rsidRDefault="001E76A4" w:rsidP="00576543">
            <w:pPr>
              <w:spacing w:line="320" w:lineRule="exact"/>
              <w:jc w:val="thaiDistribute"/>
              <w:rPr>
                <w:rFonts w:ascii="TH SarabunPSK" w:hAnsi="TH SarabunPSK" w:cs="TH SarabunPSK"/>
                <w:b/>
                <w:bCs/>
                <w:color w:val="0D0D0D" w:themeColor="text1" w:themeTint="F2"/>
                <w:sz w:val="32"/>
                <w:szCs w:val="32"/>
              </w:rPr>
            </w:pPr>
          </w:p>
        </w:tc>
        <w:tc>
          <w:tcPr>
            <w:tcW w:w="6894" w:type="dxa"/>
          </w:tcPr>
          <w:p w:rsidR="001E76A4" w:rsidRPr="001B2C44" w:rsidRDefault="001E76A4"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(2) การพัฒนาปัจจัยพื้นฐาน การจัดหาแหล่งน้ำเพื่อการเกษตร การขุดลอกแหล่งน้ำ ก่อสร้างฝายพร้อมระบบส่งน้ำ</w:t>
            </w:r>
          </w:p>
        </w:tc>
      </w:tr>
      <w:tr w:rsidR="001B2C44" w:rsidRPr="001B2C44" w:rsidTr="00662139">
        <w:tc>
          <w:tcPr>
            <w:tcW w:w="2122" w:type="dxa"/>
            <w:vMerge/>
          </w:tcPr>
          <w:p w:rsidR="001E76A4" w:rsidRPr="001B2C44" w:rsidRDefault="001E76A4" w:rsidP="00576543">
            <w:pPr>
              <w:spacing w:line="320" w:lineRule="exact"/>
              <w:jc w:val="thaiDistribute"/>
              <w:rPr>
                <w:rFonts w:ascii="TH SarabunPSK" w:hAnsi="TH SarabunPSK" w:cs="TH SarabunPSK"/>
                <w:b/>
                <w:bCs/>
                <w:color w:val="0D0D0D" w:themeColor="text1" w:themeTint="F2"/>
                <w:sz w:val="32"/>
                <w:szCs w:val="32"/>
              </w:rPr>
            </w:pPr>
          </w:p>
        </w:tc>
        <w:tc>
          <w:tcPr>
            <w:tcW w:w="6894" w:type="dxa"/>
          </w:tcPr>
          <w:p w:rsidR="001E76A4" w:rsidRPr="001B2C44" w:rsidRDefault="001E76A4"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(3) การพัฒนาลักษณะทางกายภาพของดินให้มีความอุดมสมบูรณ์ ปรับปรุงบำรุงดินให้เหมาะสมกับการปลูกพืชในพื้นที่</w:t>
            </w:r>
          </w:p>
        </w:tc>
      </w:tr>
      <w:tr w:rsidR="001B2C44" w:rsidRPr="001B2C44" w:rsidTr="00662139">
        <w:tc>
          <w:tcPr>
            <w:tcW w:w="2122" w:type="dxa"/>
            <w:vMerge/>
          </w:tcPr>
          <w:p w:rsidR="001E76A4" w:rsidRPr="001B2C44" w:rsidRDefault="001E76A4" w:rsidP="00576543">
            <w:pPr>
              <w:spacing w:line="320" w:lineRule="exact"/>
              <w:jc w:val="thaiDistribute"/>
              <w:rPr>
                <w:rFonts w:ascii="TH SarabunPSK" w:hAnsi="TH SarabunPSK" w:cs="TH SarabunPSK"/>
                <w:b/>
                <w:bCs/>
                <w:color w:val="0D0D0D" w:themeColor="text1" w:themeTint="F2"/>
                <w:sz w:val="32"/>
                <w:szCs w:val="32"/>
              </w:rPr>
            </w:pPr>
          </w:p>
        </w:tc>
        <w:tc>
          <w:tcPr>
            <w:tcW w:w="6894" w:type="dxa"/>
          </w:tcPr>
          <w:p w:rsidR="001E76A4" w:rsidRPr="001B2C44" w:rsidRDefault="001E76A4"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(4) การจัดการระบบผลผลิตทางการเกษตร การขึ้นทะเบียนเกษตรกร การพัฒนาสินค้าตามมาตรฐานสินค้าเกษตร การได้รับความช่วยเหลือค่าชดเชยแก่ผู้ประสบภัยพิบัติด้านการเกษตร และระบบประกันภัยพืชทางการเกษตร</w:t>
            </w:r>
          </w:p>
        </w:tc>
      </w:tr>
      <w:tr w:rsidR="001B2C44" w:rsidRPr="001B2C44" w:rsidTr="00662139">
        <w:tc>
          <w:tcPr>
            <w:tcW w:w="2122" w:type="dxa"/>
            <w:vMerge/>
          </w:tcPr>
          <w:p w:rsidR="001E76A4" w:rsidRPr="001B2C44" w:rsidRDefault="001E76A4" w:rsidP="00576543">
            <w:pPr>
              <w:spacing w:line="320" w:lineRule="exact"/>
              <w:jc w:val="thaiDistribute"/>
              <w:rPr>
                <w:rFonts w:ascii="TH SarabunPSK" w:hAnsi="TH SarabunPSK" w:cs="TH SarabunPSK"/>
                <w:b/>
                <w:bCs/>
                <w:color w:val="0D0D0D" w:themeColor="text1" w:themeTint="F2"/>
                <w:sz w:val="32"/>
                <w:szCs w:val="32"/>
              </w:rPr>
            </w:pPr>
          </w:p>
        </w:tc>
        <w:tc>
          <w:tcPr>
            <w:tcW w:w="6894" w:type="dxa"/>
          </w:tcPr>
          <w:p w:rsidR="001E76A4" w:rsidRPr="001B2C44" w:rsidRDefault="001E76A4"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(5) การสนับสนุนให้เข้าถึงแหล่งเงินทุนในการประกอบอาชีพและดำรงชีพของเกษตรกร</w:t>
            </w:r>
          </w:p>
        </w:tc>
      </w:tr>
      <w:tr w:rsidR="001E76A4" w:rsidRPr="001B2C44" w:rsidTr="00662139">
        <w:tc>
          <w:tcPr>
            <w:tcW w:w="2122" w:type="dxa"/>
            <w:vMerge/>
          </w:tcPr>
          <w:p w:rsidR="001E76A4" w:rsidRPr="001B2C44" w:rsidRDefault="001E76A4" w:rsidP="00576543">
            <w:pPr>
              <w:spacing w:line="320" w:lineRule="exact"/>
              <w:jc w:val="thaiDistribute"/>
              <w:rPr>
                <w:rFonts w:ascii="TH SarabunPSK" w:hAnsi="TH SarabunPSK" w:cs="TH SarabunPSK"/>
                <w:b/>
                <w:bCs/>
                <w:color w:val="0D0D0D" w:themeColor="text1" w:themeTint="F2"/>
                <w:sz w:val="32"/>
                <w:szCs w:val="32"/>
              </w:rPr>
            </w:pPr>
          </w:p>
        </w:tc>
        <w:tc>
          <w:tcPr>
            <w:tcW w:w="6894" w:type="dxa"/>
          </w:tcPr>
          <w:p w:rsidR="001E76A4" w:rsidRPr="001B2C44" w:rsidRDefault="001E76A4"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(6) การส่งเสริมด้านการตลาด การขยายช่องทางการจำหน่ายพืชผลการเกษตรแบบออนไลน์</w:t>
            </w:r>
          </w:p>
        </w:tc>
      </w:tr>
    </w:tbl>
    <w:p w:rsidR="00C60622" w:rsidRPr="001B2C44" w:rsidRDefault="00C60622" w:rsidP="00576543">
      <w:pPr>
        <w:spacing w:line="320" w:lineRule="exact"/>
        <w:jc w:val="thaiDistribute"/>
        <w:rPr>
          <w:rFonts w:ascii="TH SarabunPSK" w:hAnsi="TH SarabunPSK" w:cs="TH SarabunPSK"/>
          <w:color w:val="0D0D0D" w:themeColor="text1" w:themeTint="F2"/>
        </w:rPr>
      </w:pPr>
    </w:p>
    <w:p w:rsidR="00C60622" w:rsidRPr="001B2C44" w:rsidRDefault="00A157D2"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hint="cs"/>
          <w:b/>
          <w:bCs/>
          <w:color w:val="0D0D0D" w:themeColor="text1" w:themeTint="F2"/>
          <w:sz w:val="32"/>
          <w:szCs w:val="32"/>
          <w:cs/>
        </w:rPr>
        <w:t>13.</w:t>
      </w:r>
      <w:r w:rsidR="00C60622" w:rsidRPr="001B2C44">
        <w:rPr>
          <w:rFonts w:ascii="TH SarabunPSK" w:hAnsi="TH SarabunPSK" w:cs="TH SarabunPSK" w:hint="cs"/>
          <w:b/>
          <w:bCs/>
          <w:color w:val="0D0D0D" w:themeColor="text1" w:themeTint="F2"/>
          <w:sz w:val="32"/>
          <w:szCs w:val="32"/>
          <w:cs/>
        </w:rPr>
        <w:t xml:space="preserve"> เรื่อง หลักเกณฑ์ วิธีการ และเงื่อนไขการกำหนดค่าใช้จ่ายในการดำเนินการผู้ป่วยฉุกเฉินวิกฤต (ฉบับที่ 3)</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b/>
          <w:bCs/>
          <w:color w:val="0D0D0D" w:themeColor="text1" w:themeTint="F2"/>
          <w:sz w:val="32"/>
          <w:szCs w:val="32"/>
          <w:cs/>
        </w:rPr>
        <w:tab/>
      </w:r>
      <w:r w:rsidRPr="001B2C44">
        <w:rPr>
          <w:rFonts w:ascii="TH SarabunPSK" w:hAnsi="TH SarabunPSK" w:cs="TH SarabunPSK"/>
          <w:b/>
          <w:bCs/>
          <w:color w:val="0D0D0D" w:themeColor="text1" w:themeTint="F2"/>
          <w:sz w:val="32"/>
          <w:szCs w:val="32"/>
          <w:cs/>
        </w:rPr>
        <w:tab/>
      </w:r>
      <w:r w:rsidRPr="001B2C44">
        <w:rPr>
          <w:rFonts w:ascii="TH SarabunPSK" w:hAnsi="TH SarabunPSK" w:cs="TH SarabunPSK" w:hint="cs"/>
          <w:color w:val="0D0D0D" w:themeColor="text1" w:themeTint="F2"/>
          <w:sz w:val="32"/>
          <w:szCs w:val="32"/>
          <w:cs/>
        </w:rPr>
        <w:t>คณะรัฐมนตรีมีมติเห็นชอบหลักเกณฑ์ วิธีการ และเงื่อนไขการกำหนดค่าใช้จ่ายในการดำเนินการผู้ป่วยฉุกเฉินวิกฤต (ฉบับที่ 3) ตามที่กระทรวงสาธารณสุขเสนอ</w:t>
      </w:r>
    </w:p>
    <w:p w:rsidR="00C60622" w:rsidRPr="001B2C44" w:rsidRDefault="00C60622" w:rsidP="00576543">
      <w:pPr>
        <w:spacing w:line="320" w:lineRule="exact"/>
        <w:jc w:val="thaiDistribute"/>
        <w:rPr>
          <w:rFonts w:ascii="TH SarabunPSK" w:hAnsi="TH SarabunPSK" w:cs="TH SarabunPSK"/>
          <w:b/>
          <w:bCs/>
          <w:color w:val="0D0D0D" w:themeColor="text1" w:themeTint="F2"/>
          <w:sz w:val="32"/>
          <w:szCs w:val="32"/>
          <w:u w:val="single"/>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b/>
          <w:bCs/>
          <w:color w:val="0D0D0D" w:themeColor="text1" w:themeTint="F2"/>
          <w:sz w:val="32"/>
          <w:szCs w:val="32"/>
          <w:u w:val="single"/>
          <w:cs/>
        </w:rPr>
        <w:t>สาระสำคัญของเรื่อง</w:t>
      </w:r>
    </w:p>
    <w:p w:rsidR="00C60622" w:rsidRPr="001B2C44" w:rsidRDefault="00C60622"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1. </w:t>
      </w:r>
      <w:r w:rsidRPr="001B2C44">
        <w:rPr>
          <w:rFonts w:ascii="TH SarabunPSK" w:hAnsi="TH SarabunPSK" w:cs="TH SarabunPSK"/>
          <w:color w:val="0D0D0D" w:themeColor="text1" w:themeTint="F2"/>
          <w:sz w:val="32"/>
          <w:szCs w:val="32"/>
          <w:cs/>
        </w:rPr>
        <w:t>คณะอนุกรรมการปรับปรุงหลักเกณฑ์ วิธีการ และเงื่อนไขการกำหนด</w:t>
      </w:r>
      <w:r w:rsidRPr="001B2C44">
        <w:rPr>
          <w:rFonts w:ascii="TH SarabunPSK" w:hAnsi="TH SarabunPSK" w:cs="TH SarabunPSK" w:hint="cs"/>
          <w:color w:val="0D0D0D" w:themeColor="text1" w:themeTint="F2"/>
          <w:sz w:val="32"/>
          <w:szCs w:val="32"/>
          <w:cs/>
        </w:rPr>
        <w:t>ค่</w:t>
      </w:r>
      <w:r w:rsidRPr="001B2C44">
        <w:rPr>
          <w:rFonts w:ascii="TH SarabunPSK" w:hAnsi="TH SarabunPSK" w:cs="TH SarabunPSK"/>
          <w:color w:val="0D0D0D" w:themeColor="text1" w:themeTint="F2"/>
          <w:sz w:val="32"/>
          <w:szCs w:val="32"/>
          <w:cs/>
        </w:rPr>
        <w:t>า</w:t>
      </w:r>
      <w:r w:rsidRPr="001B2C44">
        <w:rPr>
          <w:rFonts w:ascii="TH SarabunPSK" w:hAnsi="TH SarabunPSK" w:cs="TH SarabunPSK" w:hint="cs"/>
          <w:color w:val="0D0D0D" w:themeColor="text1" w:themeTint="F2"/>
          <w:sz w:val="32"/>
          <w:szCs w:val="32"/>
          <w:cs/>
        </w:rPr>
        <w:t>ใช้จ่า</w:t>
      </w:r>
      <w:r w:rsidRPr="001B2C44">
        <w:rPr>
          <w:rFonts w:ascii="TH SarabunPSK" w:hAnsi="TH SarabunPSK" w:cs="TH SarabunPSK"/>
          <w:color w:val="0D0D0D" w:themeColor="text1" w:themeTint="F2"/>
          <w:sz w:val="32"/>
          <w:szCs w:val="32"/>
          <w:cs/>
        </w:rPr>
        <w:t>ยในการดำเนินการผู้ป่วยฉุกเฉินวิกฤต และบัญชีและอัตราค่าใช้จ่าย</w:t>
      </w:r>
      <w:r w:rsidRPr="001B2C44">
        <w:rPr>
          <w:rFonts w:ascii="TH SarabunPSK" w:hAnsi="TH SarabunPSK" w:cs="TH SarabunPSK" w:hint="cs"/>
          <w:color w:val="0D0D0D" w:themeColor="text1" w:themeTint="F2"/>
          <w:sz w:val="32"/>
          <w:szCs w:val="32"/>
          <w:cs/>
        </w:rPr>
        <w:t>แนบท้ายใ</w:t>
      </w:r>
      <w:r w:rsidRPr="001B2C44">
        <w:rPr>
          <w:rFonts w:ascii="TH SarabunPSK" w:hAnsi="TH SarabunPSK" w:cs="TH SarabunPSK"/>
          <w:color w:val="0D0D0D" w:themeColor="text1" w:themeTint="F2"/>
          <w:sz w:val="32"/>
          <w:szCs w:val="32"/>
          <w:cs/>
        </w:rPr>
        <w:t xml:space="preserve">นคราวประชุมครั้งที่ 1/2563 เมื่อวันที่ </w:t>
      </w:r>
      <w:r w:rsidRPr="001B2C44">
        <w:rPr>
          <w:rFonts w:ascii="TH SarabunPSK" w:eastAsia="Malgun Gothic" w:hAnsi="TH SarabunPSK" w:cs="TH SarabunPSK"/>
          <w:color w:val="0D0D0D" w:themeColor="text1" w:themeTint="F2"/>
          <w:sz w:val="32"/>
          <w:szCs w:val="32"/>
        </w:rPr>
        <w:t>20</w:t>
      </w:r>
      <w:r w:rsidRPr="001B2C44">
        <w:rPr>
          <w:rFonts w:ascii="TH SarabunPSK" w:hAnsi="TH SarabunPSK" w:cs="TH SarabunPSK"/>
          <w:color w:val="0D0D0D" w:themeColor="text1" w:themeTint="F2"/>
          <w:sz w:val="32"/>
          <w:szCs w:val="32"/>
          <w:cs/>
        </w:rPr>
        <w:t xml:space="preserve"> กรกฎาคม 2563 มีมติ</w:t>
      </w:r>
      <w:r w:rsidRPr="001B2C44">
        <w:rPr>
          <w:rFonts w:ascii="TH SarabunPSK" w:hAnsi="TH SarabunPSK" w:cs="TH SarabunPSK"/>
          <w:b/>
          <w:bCs/>
          <w:color w:val="0D0D0D" w:themeColor="text1" w:themeTint="F2"/>
          <w:sz w:val="32"/>
          <w:szCs w:val="32"/>
          <w:cs/>
        </w:rPr>
        <w:t>เห็นชอบรายการ</w:t>
      </w:r>
      <w:r w:rsidRPr="001B2C44">
        <w:rPr>
          <w:rFonts w:ascii="TH SarabunPSK" w:hAnsi="TH SarabunPSK" w:cs="TH SarabunPSK" w:hint="cs"/>
          <w:b/>
          <w:bCs/>
          <w:color w:val="0D0D0D" w:themeColor="text1" w:themeTint="F2"/>
          <w:sz w:val="32"/>
          <w:szCs w:val="32"/>
          <w:cs/>
        </w:rPr>
        <w:t>ค่าบริการจ</w:t>
      </w:r>
      <w:r w:rsidRPr="001B2C44">
        <w:rPr>
          <w:rFonts w:ascii="TH SarabunPSK" w:hAnsi="TH SarabunPSK" w:cs="TH SarabunPSK"/>
          <w:b/>
          <w:bCs/>
          <w:color w:val="0D0D0D" w:themeColor="text1" w:themeTint="F2"/>
          <w:sz w:val="32"/>
          <w:szCs w:val="32"/>
          <w:cs/>
        </w:rPr>
        <w:t xml:space="preserve">ำนวน </w:t>
      </w:r>
      <w:r w:rsidRPr="001B2C44">
        <w:rPr>
          <w:rFonts w:ascii="TH SarabunPSK" w:hAnsi="TH SarabunPSK" w:cs="TH SarabunPSK" w:hint="cs"/>
          <w:b/>
          <w:bCs/>
          <w:color w:val="0D0D0D" w:themeColor="text1" w:themeTint="F2"/>
          <w:sz w:val="32"/>
          <w:szCs w:val="32"/>
          <w:cs/>
        </w:rPr>
        <w:t>874</w:t>
      </w:r>
      <w:r w:rsidRPr="001B2C44">
        <w:rPr>
          <w:rFonts w:ascii="TH SarabunPSK" w:hAnsi="TH SarabunPSK" w:cs="TH SarabunPSK"/>
          <w:b/>
          <w:bCs/>
          <w:color w:val="0D0D0D" w:themeColor="text1" w:themeTint="F2"/>
          <w:sz w:val="32"/>
          <w:szCs w:val="32"/>
          <w:cs/>
        </w:rPr>
        <w:t xml:space="preserve"> รายการ เพิ่มเติมในหมวดที่ </w:t>
      </w:r>
      <w:r w:rsidRPr="001B2C44">
        <w:rPr>
          <w:rFonts w:ascii="TH SarabunPSK" w:hAnsi="TH SarabunPSK" w:cs="TH SarabunPSK" w:hint="cs"/>
          <w:b/>
          <w:bCs/>
          <w:color w:val="0D0D0D" w:themeColor="text1" w:themeTint="F2"/>
          <w:sz w:val="32"/>
          <w:szCs w:val="32"/>
          <w:cs/>
        </w:rPr>
        <w:t>3</w:t>
      </w:r>
      <w:r w:rsidRPr="001B2C44">
        <w:rPr>
          <w:rFonts w:ascii="TH SarabunPSK" w:hAnsi="TH SarabunPSK" w:cs="TH SarabunPSK"/>
          <w:b/>
          <w:bCs/>
          <w:color w:val="0D0D0D" w:themeColor="text1" w:themeTint="F2"/>
          <w:sz w:val="32"/>
          <w:szCs w:val="32"/>
          <w:cs/>
        </w:rPr>
        <w:t xml:space="preserve"> ค่ายาและสารอาหารทางเส้นเลือด</w:t>
      </w:r>
      <w:r w:rsidRPr="001B2C44">
        <w:rPr>
          <w:rFonts w:ascii="TH SarabunPSK" w:hAnsi="TH SarabunPSK" w:cs="TH SarabunPSK"/>
          <w:color w:val="0D0D0D" w:themeColor="text1" w:themeTint="F2"/>
          <w:sz w:val="32"/>
          <w:szCs w:val="32"/>
          <w:cs/>
        </w:rPr>
        <w:t xml:space="preserve"> เพื่อ</w:t>
      </w:r>
      <w:r w:rsidRPr="001B2C44">
        <w:rPr>
          <w:rFonts w:ascii="TH SarabunPSK" w:hAnsi="TH SarabunPSK" w:cs="TH SarabunPSK" w:hint="cs"/>
          <w:color w:val="0D0D0D" w:themeColor="text1" w:themeTint="F2"/>
          <w:sz w:val="32"/>
          <w:szCs w:val="32"/>
          <w:cs/>
        </w:rPr>
        <w:t>ปรับปรุง</w:t>
      </w:r>
      <w:r w:rsidRPr="001B2C44">
        <w:rPr>
          <w:rFonts w:ascii="TH SarabunPSK" w:hAnsi="TH SarabunPSK" w:cs="TH SarabunPSK"/>
          <w:color w:val="0D0D0D" w:themeColor="text1" w:themeTint="F2"/>
          <w:sz w:val="32"/>
          <w:szCs w:val="32"/>
          <w:cs/>
        </w:rPr>
        <w:t xml:space="preserve">บัญชีและอัตราค่าใช้จ่ายแนบท้ายหลักเกณฑ์ </w:t>
      </w:r>
      <w:r w:rsidRPr="001B2C44">
        <w:rPr>
          <w:rFonts w:ascii="TH SarabunPSK" w:hAnsi="TH SarabunPSK" w:cs="TH SarabunPSK"/>
          <w:color w:val="0D0D0D" w:themeColor="text1" w:themeTint="F2"/>
          <w:sz w:val="32"/>
          <w:szCs w:val="32"/>
        </w:rPr>
        <w:t xml:space="preserve">UCEP </w:t>
      </w:r>
      <w:r w:rsidRPr="001B2C44">
        <w:rPr>
          <w:rFonts w:ascii="TH SarabunPSK" w:hAnsi="TH SarabunPSK" w:cs="TH SarabunPSK"/>
          <w:color w:val="0D0D0D" w:themeColor="text1" w:themeTint="F2"/>
          <w:sz w:val="32"/>
          <w:szCs w:val="32"/>
          <w:cs/>
        </w:rPr>
        <w:t xml:space="preserve">ซึ่งแก้ไขเพิ่มเติมโดยบัญชีและอัตราค่าใช้จ่ายแนบท้ายหลักเกณฑ์ </w:t>
      </w:r>
      <w:r w:rsidRPr="001B2C44">
        <w:rPr>
          <w:rFonts w:ascii="TH SarabunPSK" w:hAnsi="TH SarabunPSK" w:cs="TH SarabunPSK"/>
          <w:color w:val="0D0D0D" w:themeColor="text1" w:themeTint="F2"/>
          <w:sz w:val="32"/>
          <w:szCs w:val="32"/>
        </w:rPr>
        <w:t xml:space="preserve">UCEP </w:t>
      </w:r>
      <w:r w:rsidRPr="001B2C44">
        <w:rPr>
          <w:rFonts w:ascii="TH SarabunPSK" w:hAnsi="TH SarabunPSK" w:cs="TH SarabunPSK"/>
          <w:color w:val="0D0D0D" w:themeColor="text1" w:themeTint="F2"/>
          <w:sz w:val="32"/>
          <w:szCs w:val="32"/>
          <w:cs/>
        </w:rPr>
        <w:t>(ฉบับที่ 2) เนื่องจากพบว่าการดำเนินการที่ผ่านมา</w:t>
      </w:r>
      <w:r w:rsidRPr="001B2C44">
        <w:rPr>
          <w:rFonts w:ascii="TH SarabunPSK" w:hAnsi="TH SarabunPSK" w:cs="TH SarabunPSK"/>
          <w:b/>
          <w:bCs/>
          <w:color w:val="0D0D0D" w:themeColor="text1" w:themeTint="F2"/>
          <w:sz w:val="32"/>
          <w:szCs w:val="32"/>
          <w:cs/>
        </w:rPr>
        <w:t>สถานพยาบาลไม่สามารถ</w:t>
      </w:r>
      <w:r w:rsidRPr="001B2C44">
        <w:rPr>
          <w:rFonts w:ascii="TH SarabunPSK" w:hAnsi="TH SarabunPSK" w:cs="TH SarabunPSK" w:hint="cs"/>
          <w:b/>
          <w:bCs/>
          <w:color w:val="0D0D0D" w:themeColor="text1" w:themeTint="F2"/>
          <w:sz w:val="32"/>
          <w:szCs w:val="32"/>
          <w:cs/>
        </w:rPr>
        <w:t>เ</w:t>
      </w:r>
      <w:r w:rsidRPr="001B2C44">
        <w:rPr>
          <w:rFonts w:ascii="TH SarabunPSK" w:hAnsi="TH SarabunPSK" w:cs="TH SarabunPSK"/>
          <w:b/>
          <w:bCs/>
          <w:color w:val="0D0D0D" w:themeColor="text1" w:themeTint="F2"/>
          <w:sz w:val="32"/>
          <w:szCs w:val="32"/>
          <w:cs/>
        </w:rPr>
        <w:t>บิกค่าใช้จ่ายบางรายการที่มีความจำเป็นต้องใช้กับผู้ป่วยฉุกเฉินวิกฤตโดยเฉพาะในกรณีเป็นโรครักษาร่วม</w:t>
      </w:r>
      <w:r w:rsidRPr="001B2C44">
        <w:rPr>
          <w:rFonts w:ascii="TH SarabunPSK" w:hAnsi="TH SarabunPSK" w:cs="TH SarabunPSK"/>
          <w:color w:val="0D0D0D" w:themeColor="text1" w:themeTint="F2"/>
          <w:sz w:val="32"/>
          <w:szCs w:val="32"/>
          <w:cs/>
        </w:rPr>
        <w:t xml:space="preserve"> </w:t>
      </w:r>
      <w:r w:rsidRPr="001B2C44">
        <w:rPr>
          <w:rFonts w:ascii="TH SarabunPSK" w:hAnsi="TH SarabunPSK" w:cs="TH SarabunPSK"/>
          <w:b/>
          <w:bCs/>
          <w:color w:val="0D0D0D" w:themeColor="text1" w:themeTint="F2"/>
          <w:sz w:val="32"/>
          <w:szCs w:val="32"/>
          <w:cs/>
        </w:rPr>
        <w:t>(เช่น ป่วยเป็นโรคเรื้อรังแล้วมีอาการฉุกเฉิน)</w:t>
      </w:r>
      <w:r w:rsidRPr="001B2C44">
        <w:rPr>
          <w:rFonts w:ascii="TH SarabunPSK" w:hAnsi="TH SarabunPSK" w:cs="TH SarabunPSK" w:hint="cs"/>
          <w:b/>
          <w:b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ซึ่งหากไม่รักษาโรคร่วมดังกล่าวแล้วจะรักษาอาการฉุกเฉินไม่ได้ จึงจำเป็นต้องเพิ่มยาบางรายการเข้ามาในบัญชี ทั้งนี้ ให้เสนอขอความเห็นชอบจากคณะกรรมการสถานพยาบาลต่อไป</w:t>
      </w:r>
      <w:r w:rsidRPr="001B2C44">
        <w:rPr>
          <w:rFonts w:ascii="TH SarabunPSK" w:hAnsi="TH SarabunPSK" w:cs="TH SarabunPSK" w:hint="cs"/>
          <w:b/>
          <w:b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ซึ่ง</w:t>
      </w:r>
      <w:r w:rsidRPr="001B2C44">
        <w:rPr>
          <w:rFonts w:ascii="TH SarabunPSK" w:hAnsi="TH SarabunPSK" w:cs="TH SarabunPSK"/>
          <w:b/>
          <w:bCs/>
          <w:color w:val="0D0D0D" w:themeColor="text1" w:themeTint="F2"/>
          <w:sz w:val="32"/>
          <w:szCs w:val="32"/>
          <w:cs/>
        </w:rPr>
        <w:t>คณะกรรมการสถานพยาบาล ในคราวประชุมครั้งที่</w:t>
      </w:r>
      <w:r w:rsidRPr="001B2C44">
        <w:rPr>
          <w:rFonts w:ascii="TH SarabunPSK" w:hAnsi="TH SarabunPSK" w:cs="TH SarabunPSK"/>
          <w:color w:val="0D0D0D" w:themeColor="text1" w:themeTint="F2"/>
          <w:sz w:val="32"/>
          <w:szCs w:val="32"/>
          <w:cs/>
        </w:rPr>
        <w:t xml:space="preserve"> </w:t>
      </w:r>
      <w:r w:rsidRPr="001B2C44">
        <w:rPr>
          <w:rFonts w:ascii="TH SarabunPSK" w:hAnsi="TH SarabunPSK" w:cs="TH SarabunPSK"/>
          <w:b/>
          <w:bCs/>
          <w:color w:val="0D0D0D" w:themeColor="text1" w:themeTint="F2"/>
          <w:sz w:val="32"/>
          <w:szCs w:val="32"/>
          <w:cs/>
        </w:rPr>
        <w:t>10/2563 เมื่อวันที่ 13 สิงหาคม 2563</w:t>
      </w:r>
      <w:r w:rsidRPr="001B2C44">
        <w:rPr>
          <w:rFonts w:ascii="TH SarabunPSK" w:hAnsi="TH SarabunPSK" w:cs="TH SarabunPSK" w:hint="cs"/>
          <w:b/>
          <w:bCs/>
          <w:color w:val="0D0D0D" w:themeColor="text1" w:themeTint="F2"/>
          <w:sz w:val="32"/>
          <w:szCs w:val="32"/>
          <w:cs/>
        </w:rPr>
        <w:t xml:space="preserve"> </w:t>
      </w:r>
      <w:r w:rsidRPr="001B2C44">
        <w:rPr>
          <w:rFonts w:ascii="TH SarabunPSK" w:hAnsi="TH SarabunPSK" w:cs="TH SarabunPSK"/>
          <w:b/>
          <w:bCs/>
          <w:color w:val="0D0D0D" w:themeColor="text1" w:themeTint="F2"/>
          <w:sz w:val="32"/>
          <w:szCs w:val="32"/>
          <w:cs/>
        </w:rPr>
        <w:t>ได้มีมติเห็นชอบด้วยแล้ว</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2. </w:t>
      </w:r>
      <w:r w:rsidRPr="001B2C44">
        <w:rPr>
          <w:rFonts w:ascii="TH SarabunPSK" w:hAnsi="TH SarabunPSK" w:cs="TH SarabunPSK"/>
          <w:color w:val="0D0D0D" w:themeColor="text1" w:themeTint="F2"/>
          <w:sz w:val="32"/>
          <w:szCs w:val="32"/>
          <w:cs/>
        </w:rPr>
        <w:t>รายการในหมวดที่ 3 ค่ายาและค่าสารอาหารทางเส้นเลือด จำนวน</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874 รายการที่เพิ่มขึ้นมานั้น เป็นรายการยาที่อยู่ในบัญชีข้อมูลยาและรหัสยามาตรฐานของไทย (</w:t>
      </w:r>
      <w:r w:rsidRPr="001B2C44">
        <w:rPr>
          <w:rFonts w:ascii="TH SarabunPSK" w:hAnsi="TH SarabunPSK" w:cs="TH SarabunPSK"/>
          <w:color w:val="0D0D0D" w:themeColor="text1" w:themeTint="F2"/>
          <w:sz w:val="32"/>
          <w:szCs w:val="32"/>
        </w:rPr>
        <w:t>Thai Medicines Terminology</w:t>
      </w:r>
      <w:r w:rsidRPr="001B2C44">
        <w:rPr>
          <w:rFonts w:ascii="TH SarabunPSK" w:hAnsi="TH SarabunPSK" w:cs="TH SarabunPSK"/>
          <w:color w:val="0D0D0D" w:themeColor="text1" w:themeTint="F2"/>
          <w:sz w:val="32"/>
          <w:szCs w:val="32"/>
          <w:cs/>
        </w:rPr>
        <w:t xml:space="preserve">: </w:t>
      </w:r>
      <w:r w:rsidRPr="001B2C44">
        <w:rPr>
          <w:rFonts w:ascii="TH SarabunPSK" w:hAnsi="TH SarabunPSK" w:cs="TH SarabunPSK"/>
          <w:color w:val="0D0D0D" w:themeColor="text1" w:themeTint="F2"/>
          <w:sz w:val="32"/>
          <w:szCs w:val="32"/>
        </w:rPr>
        <w:t>TMT</w:t>
      </w:r>
      <w:r w:rsidRPr="001B2C44">
        <w:rPr>
          <w:rFonts w:ascii="TH SarabunPSK" w:hAnsi="TH SarabunPSK" w:cs="TH SarabunPSK"/>
          <w:color w:val="0D0D0D" w:themeColor="text1" w:themeTint="F2"/>
          <w:sz w:val="32"/>
          <w:szCs w:val="32"/>
          <w:cs/>
        </w:rPr>
        <w:t>) ประกอบด้วยรายการ เช่น</w:t>
      </w:r>
    </w:p>
    <w:tbl>
      <w:tblPr>
        <w:tblStyle w:val="TableGrid"/>
        <w:tblW w:w="0" w:type="auto"/>
        <w:tblLook w:val="04A0" w:firstRow="1" w:lastRow="0" w:firstColumn="1" w:lastColumn="0" w:noHBand="0" w:noVBand="1"/>
      </w:tblPr>
      <w:tblGrid>
        <w:gridCol w:w="2122"/>
        <w:gridCol w:w="4677"/>
        <w:gridCol w:w="2217"/>
      </w:tblGrid>
      <w:tr w:rsidR="001B2C44" w:rsidRPr="001B2C44" w:rsidTr="00223DD6">
        <w:tc>
          <w:tcPr>
            <w:tcW w:w="2122" w:type="dxa"/>
          </w:tcPr>
          <w:p w:rsidR="00C60622" w:rsidRPr="001B2C44" w:rsidRDefault="00C60622" w:rsidP="00576543">
            <w:pPr>
              <w:spacing w:line="320" w:lineRule="exact"/>
              <w:jc w:val="center"/>
              <w:rPr>
                <w:rFonts w:ascii="TH SarabunPSK" w:hAnsi="TH SarabunPSK" w:cs="TH SarabunPSK"/>
                <w:b/>
                <w:bCs/>
                <w:color w:val="0D0D0D" w:themeColor="text1" w:themeTint="F2"/>
                <w:sz w:val="32"/>
                <w:szCs w:val="32"/>
              </w:rPr>
            </w:pPr>
            <w:r w:rsidRPr="001B2C44">
              <w:rPr>
                <w:rFonts w:ascii="TH SarabunPSK" w:hAnsi="TH SarabunPSK" w:cs="TH SarabunPSK" w:hint="cs"/>
                <w:b/>
                <w:bCs/>
                <w:color w:val="0D0D0D" w:themeColor="text1" w:themeTint="F2"/>
                <w:sz w:val="32"/>
                <w:szCs w:val="32"/>
                <w:cs/>
              </w:rPr>
              <w:t>รายการ</w:t>
            </w:r>
          </w:p>
        </w:tc>
        <w:tc>
          <w:tcPr>
            <w:tcW w:w="4677" w:type="dxa"/>
          </w:tcPr>
          <w:p w:rsidR="00C60622" w:rsidRPr="001B2C44" w:rsidRDefault="00C60622" w:rsidP="00576543">
            <w:pPr>
              <w:spacing w:line="320" w:lineRule="exact"/>
              <w:jc w:val="center"/>
              <w:rPr>
                <w:rFonts w:ascii="TH SarabunPSK" w:hAnsi="TH SarabunPSK" w:cs="TH SarabunPSK"/>
                <w:b/>
                <w:bCs/>
                <w:color w:val="0D0D0D" w:themeColor="text1" w:themeTint="F2"/>
                <w:sz w:val="32"/>
                <w:szCs w:val="32"/>
                <w:cs/>
              </w:rPr>
            </w:pPr>
            <w:r w:rsidRPr="001B2C44">
              <w:rPr>
                <w:rFonts w:ascii="TH SarabunPSK" w:hAnsi="TH SarabunPSK" w:cs="TH SarabunPSK" w:hint="cs"/>
                <w:b/>
                <w:bCs/>
                <w:color w:val="0D0D0D" w:themeColor="text1" w:themeTint="F2"/>
                <w:sz w:val="32"/>
                <w:szCs w:val="32"/>
                <w:cs/>
              </w:rPr>
              <w:t>ข้อบ่งใช้</w:t>
            </w:r>
          </w:p>
        </w:tc>
        <w:tc>
          <w:tcPr>
            <w:tcW w:w="2217" w:type="dxa"/>
          </w:tcPr>
          <w:p w:rsidR="00C60622" w:rsidRPr="001B2C44" w:rsidRDefault="00C60622" w:rsidP="00576543">
            <w:pPr>
              <w:spacing w:line="320" w:lineRule="exact"/>
              <w:jc w:val="center"/>
              <w:rPr>
                <w:rFonts w:ascii="TH SarabunPSK" w:hAnsi="TH SarabunPSK" w:cs="TH SarabunPSK"/>
                <w:b/>
                <w:bCs/>
                <w:color w:val="0D0D0D" w:themeColor="text1" w:themeTint="F2"/>
                <w:sz w:val="32"/>
                <w:szCs w:val="32"/>
              </w:rPr>
            </w:pPr>
            <w:r w:rsidRPr="001B2C44">
              <w:rPr>
                <w:rFonts w:ascii="TH SarabunPSK" w:hAnsi="TH SarabunPSK" w:cs="TH SarabunPSK" w:hint="cs"/>
                <w:b/>
                <w:bCs/>
                <w:color w:val="0D0D0D" w:themeColor="text1" w:themeTint="F2"/>
                <w:sz w:val="32"/>
                <w:szCs w:val="32"/>
                <w:cs/>
              </w:rPr>
              <w:t>ราคาต่อหน่วย (บาท)</w:t>
            </w:r>
          </w:p>
        </w:tc>
      </w:tr>
      <w:tr w:rsidR="001B2C44" w:rsidRPr="001B2C44" w:rsidTr="00223DD6">
        <w:tc>
          <w:tcPr>
            <w:tcW w:w="2122"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rPr>
              <w:t>CELEBREX</w:t>
            </w:r>
          </w:p>
        </w:tc>
        <w:tc>
          <w:tcPr>
            <w:tcW w:w="4677"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บรรเทาอาการอักเสบและอาการปวดในโรคข้อกระดูกเสื่อมและข้ออักเสบรูมาตอยด์</w:t>
            </w:r>
          </w:p>
        </w:tc>
        <w:tc>
          <w:tcPr>
            <w:tcW w:w="2217"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rPr>
              <w:t>29</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188</w:t>
            </w:r>
          </w:p>
        </w:tc>
      </w:tr>
      <w:tr w:rsidR="001B2C44" w:rsidRPr="001B2C44" w:rsidTr="00223DD6">
        <w:tc>
          <w:tcPr>
            <w:tcW w:w="2122" w:type="dxa"/>
          </w:tcPr>
          <w:p w:rsidR="00C60622" w:rsidRPr="001B2C44" w:rsidRDefault="00C60622" w:rsidP="00576543">
            <w:pPr>
              <w:spacing w:line="320" w:lineRule="exact"/>
              <w:jc w:val="thaiDistribute"/>
              <w:rPr>
                <w:rFonts w:ascii="TH SarabunPSK" w:hAnsi="TH SarabunPSK" w:cs="TH SarabunPSK"/>
                <w:color w:val="0D0D0D" w:themeColor="text1" w:themeTint="F2"/>
                <w:sz w:val="36"/>
                <w:szCs w:val="36"/>
              </w:rPr>
            </w:pPr>
            <w:r w:rsidRPr="001B2C44">
              <w:rPr>
                <w:rFonts w:ascii="TH SarabunPSK" w:hAnsi="TH SarabunPSK" w:cs="TH SarabunPSK"/>
                <w:color w:val="0D0D0D" w:themeColor="text1" w:themeTint="F2"/>
                <w:sz w:val="32"/>
                <w:szCs w:val="32"/>
              </w:rPr>
              <w:t>TAGAMET</w:t>
            </w:r>
          </w:p>
        </w:tc>
        <w:tc>
          <w:tcPr>
            <w:tcW w:w="4677"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ยาฉีดเข้าหลอดเลือดดำหรือกล้ามเนื้อ เพื่อยับยั้งสารฮิสตามีนที่ช่วยกระตุ้นการหลั่งกรดในกระเพาะอาหาร ใช้รักษาแผลในกระเพาะอาหารและลำไส้เล็ก กรดไหลย้อน และหลอดอาหารอักเสบที่เกิดจากกรดไหลย้อน</w:t>
            </w:r>
          </w:p>
        </w:tc>
        <w:tc>
          <w:tcPr>
            <w:tcW w:w="2217"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rPr>
              <w:t>6</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05</w:t>
            </w:r>
          </w:p>
        </w:tc>
      </w:tr>
      <w:tr w:rsidR="001B2C44" w:rsidRPr="001B2C44" w:rsidTr="00223DD6">
        <w:tc>
          <w:tcPr>
            <w:tcW w:w="2122"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rPr>
              <w:t>AGREMOL</w:t>
            </w:r>
          </w:p>
        </w:tc>
        <w:tc>
          <w:tcPr>
            <w:tcW w:w="4677"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ใช้ในผู้ป่วยหลังผ่าตัด เพื่อป้องกันหลอดเลือดอุดตันในผู้ป่วยที่ใส่ลิ้นหัวใจเทียม</w:t>
            </w:r>
          </w:p>
        </w:tc>
        <w:tc>
          <w:tcPr>
            <w:tcW w:w="2217"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rPr>
              <w:t>6</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55</w:t>
            </w:r>
          </w:p>
        </w:tc>
      </w:tr>
      <w:tr w:rsidR="001B2C44" w:rsidRPr="001B2C44" w:rsidTr="00223DD6">
        <w:tc>
          <w:tcPr>
            <w:tcW w:w="2122"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rPr>
              <w:t xml:space="preserve">BLOPRESS </w:t>
            </w:r>
            <w:r w:rsidRPr="001B2C44">
              <w:rPr>
                <w:rFonts w:ascii="TH SarabunPSK" w:hAnsi="TH SarabunPSK" w:cs="TH SarabunPSK" w:hint="cs"/>
                <w:color w:val="0D0D0D" w:themeColor="text1" w:themeTint="F2"/>
                <w:sz w:val="32"/>
                <w:szCs w:val="32"/>
                <w:cs/>
              </w:rPr>
              <w:t>(</w:t>
            </w:r>
            <w:r w:rsidRPr="001B2C44">
              <w:rPr>
                <w:rFonts w:ascii="TH SarabunPSK" w:hAnsi="TH SarabunPSK" w:cs="TH SarabunPSK"/>
                <w:color w:val="0D0D0D" w:themeColor="text1" w:themeTint="F2"/>
                <w:sz w:val="32"/>
                <w:szCs w:val="32"/>
              </w:rPr>
              <w:t>TAKEDA</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cs/>
              </w:rPr>
            </w:pPr>
            <w:r w:rsidRPr="001B2C44">
              <w:rPr>
                <w:rFonts w:ascii="TH SarabunPSK" w:hAnsi="TH SarabunPSK" w:cs="TH SarabunPSK"/>
                <w:color w:val="0D0D0D" w:themeColor="text1" w:themeTint="F2"/>
                <w:sz w:val="32"/>
                <w:szCs w:val="32"/>
              </w:rPr>
              <w:lastRenderedPageBreak/>
              <w:t xml:space="preserve"> PHARMACEUTICAL</w:t>
            </w:r>
            <w:r w:rsidRPr="001B2C44">
              <w:rPr>
                <w:rFonts w:ascii="TH SarabunPSK" w:hAnsi="TH SarabunPSK" w:cs="TH SarabunPSK" w:hint="cs"/>
                <w:color w:val="0D0D0D" w:themeColor="text1" w:themeTint="F2"/>
                <w:sz w:val="32"/>
                <w:szCs w:val="32"/>
                <w:cs/>
              </w:rPr>
              <w:t>)</w:t>
            </w:r>
          </w:p>
        </w:tc>
        <w:tc>
          <w:tcPr>
            <w:tcW w:w="4677"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lastRenderedPageBreak/>
              <w:t>รักษาโรคความดันโลหิตสูงหรือโรคหัวใจล้มเหลว</w:t>
            </w:r>
          </w:p>
          <w:p w:rsidR="00C60622" w:rsidRPr="001B2C44" w:rsidRDefault="00C60622" w:rsidP="00576543">
            <w:pPr>
              <w:spacing w:line="320" w:lineRule="exact"/>
              <w:jc w:val="thaiDistribute"/>
              <w:rPr>
                <w:rFonts w:ascii="TH SarabunPSK" w:hAnsi="TH SarabunPSK" w:cs="TH SarabunPSK"/>
                <w:color w:val="0D0D0D" w:themeColor="text1" w:themeTint="F2"/>
                <w:sz w:val="36"/>
                <w:szCs w:val="36"/>
              </w:rPr>
            </w:pPr>
          </w:p>
        </w:tc>
        <w:tc>
          <w:tcPr>
            <w:tcW w:w="2217"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rPr>
              <w:lastRenderedPageBreak/>
              <w:t>42</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184</w:t>
            </w:r>
          </w:p>
        </w:tc>
      </w:tr>
      <w:tr w:rsidR="00C60622" w:rsidRPr="001B2C44" w:rsidTr="00223DD6">
        <w:tc>
          <w:tcPr>
            <w:tcW w:w="2122"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rPr>
              <w:t xml:space="preserve">DYNASTAT </w:t>
            </w:r>
            <w:r w:rsidRPr="001B2C44">
              <w:rPr>
                <w:rFonts w:ascii="TH SarabunPSK" w:hAnsi="TH SarabunPSK" w:cs="TH SarabunPSK" w:hint="cs"/>
                <w:color w:val="0D0D0D" w:themeColor="text1" w:themeTint="F2"/>
                <w:sz w:val="32"/>
                <w:szCs w:val="32"/>
                <w:cs/>
              </w:rPr>
              <w:t>(</w:t>
            </w:r>
            <w:r w:rsidRPr="001B2C44">
              <w:rPr>
                <w:rFonts w:ascii="TH SarabunPSK" w:hAnsi="TH SarabunPSK" w:cs="TH SarabunPSK"/>
                <w:color w:val="0D0D0D" w:themeColor="text1" w:themeTint="F2"/>
                <w:sz w:val="32"/>
                <w:szCs w:val="32"/>
              </w:rPr>
              <w:t>SEARLE</w:t>
            </w:r>
            <w:r w:rsidRPr="001B2C44">
              <w:rPr>
                <w:rFonts w:ascii="TH SarabunPSK" w:hAnsi="TH SarabunPSK" w:cs="TH SarabunPSK" w:hint="cs"/>
                <w:color w:val="0D0D0D" w:themeColor="text1" w:themeTint="F2"/>
                <w:sz w:val="32"/>
                <w:szCs w:val="32"/>
                <w:cs/>
              </w:rPr>
              <w:t>)</w:t>
            </w:r>
          </w:p>
        </w:tc>
        <w:tc>
          <w:tcPr>
            <w:tcW w:w="4677" w:type="dxa"/>
          </w:tcPr>
          <w:p w:rsidR="00C60622" w:rsidRPr="001B2C44" w:rsidRDefault="00C60622" w:rsidP="00576543">
            <w:pPr>
              <w:spacing w:line="320" w:lineRule="exact"/>
              <w:jc w:val="thaiDistribute"/>
              <w:rPr>
                <w:rFonts w:ascii="TH SarabunPSK" w:hAnsi="TH SarabunPSK" w:cs="TH SarabunPSK"/>
                <w:color w:val="0D0D0D" w:themeColor="text1" w:themeTint="F2"/>
                <w:sz w:val="36"/>
                <w:szCs w:val="36"/>
              </w:rPr>
            </w:pPr>
            <w:r w:rsidRPr="001B2C44">
              <w:rPr>
                <w:rFonts w:ascii="TH SarabunPSK" w:hAnsi="TH SarabunPSK" w:cs="TH SarabunPSK"/>
                <w:color w:val="0D0D0D" w:themeColor="text1" w:themeTint="F2"/>
                <w:sz w:val="32"/>
                <w:szCs w:val="32"/>
                <w:cs/>
              </w:rPr>
              <w:t>ระงับอาการปวดหลังผ่าตัด</w:t>
            </w:r>
          </w:p>
        </w:tc>
        <w:tc>
          <w:tcPr>
            <w:tcW w:w="2217" w:type="dxa"/>
          </w:tcPr>
          <w:p w:rsidR="00C60622" w:rsidRPr="001B2C44" w:rsidRDefault="00C60622"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rPr>
              <w:t>279</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7435</w:t>
            </w:r>
          </w:p>
        </w:tc>
      </w:tr>
    </w:tbl>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p>
    <w:p w:rsidR="00C60622" w:rsidRPr="001B2C44" w:rsidRDefault="00A157D2"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hint="cs"/>
          <w:b/>
          <w:bCs/>
          <w:color w:val="0D0D0D" w:themeColor="text1" w:themeTint="F2"/>
          <w:sz w:val="32"/>
          <w:szCs w:val="32"/>
          <w:cs/>
        </w:rPr>
        <w:t>14.</w:t>
      </w:r>
      <w:r w:rsidR="00C60622" w:rsidRPr="001B2C44">
        <w:rPr>
          <w:rFonts w:ascii="TH SarabunPSK" w:hAnsi="TH SarabunPSK" w:cs="TH SarabunPSK"/>
          <w:b/>
          <w:bCs/>
          <w:color w:val="0D0D0D" w:themeColor="text1" w:themeTint="F2"/>
          <w:sz w:val="32"/>
          <w:szCs w:val="32"/>
          <w:cs/>
        </w:rPr>
        <w:t xml:space="preserve"> เรื่อง รายงานผลการให้บริการสาธารณะ ประจำปีงบประมาณ 2563 และประจำงวดครึ่งปีงบประมาณ 2564 ขององค์การขนส่งมวลชนกรุงเทพ และรายงานผลการให้บริการสาธารณะประจำปีงบประมาณ 2563 ของการรถไฟแห่งประเทศไทย</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b/>
          <w:bCs/>
          <w:color w:val="0D0D0D" w:themeColor="text1" w:themeTint="F2"/>
          <w:sz w:val="32"/>
          <w:szCs w:val="32"/>
          <w:cs/>
        </w:rPr>
        <w:tab/>
      </w:r>
      <w:r w:rsidRPr="001B2C44">
        <w:rPr>
          <w:rFonts w:ascii="TH SarabunPSK" w:hAnsi="TH SarabunPSK" w:cs="TH SarabunPSK"/>
          <w:b/>
          <w:bCs/>
          <w:color w:val="0D0D0D" w:themeColor="text1" w:themeTint="F2"/>
          <w:sz w:val="32"/>
          <w:szCs w:val="32"/>
          <w:cs/>
        </w:rPr>
        <w:tab/>
      </w:r>
      <w:r w:rsidRPr="001B2C44">
        <w:rPr>
          <w:rFonts w:ascii="TH SarabunPSK" w:hAnsi="TH SarabunPSK" w:cs="TH SarabunPSK"/>
          <w:color w:val="0D0D0D" w:themeColor="text1" w:themeTint="F2"/>
          <w:sz w:val="32"/>
          <w:szCs w:val="32"/>
          <w:cs/>
        </w:rPr>
        <w:t>คณะรัฐมนตรีรับทราบตามที่กระทรวงการคลัง (กค.) เสนอรายงานผลการให้บริการสาธารณะ ประจำปีงบประมาณ 2563 และประจำงวดครึ่งปีงบประมาณ 2564 ขององค์การขนส่งมวลชนกรุงเทพ (ขสมก.) และรายงานผลการให้บริการสาธารณะ ประจำปีงบประมาณ 2563 ของการรถไฟแห่งประเทศไทย (รฟท.) ซึ่งได้รับความเห็นชอบจากรัฐมนตรีว่าการกระทรวงคมนาคมแล้ว และในคราวประชุมคณะกรรมการเงินอุดหนุนบริการสาธารณะ (คณะกรรมการฯ) ครั้งที่ 3/2564 เมื่อวันที่ 20 กันยายน 2564 ที่ประชุมได้มีมติรับทราบและมีข้อสังเกตเกี่ยวกับรายงานผลการให้บริการสาธารณะดังกล่าวข้างต้น (เป็นการดำเนินการตามระเบียบสำนักนายกรัฐมนตรีว่าด้วยการให้เงินอุดหนุนบริการสาธารณะของรัฐวิสาหกิจ พ.ศ. 2554 ข้อ 14 ซึ่งกำหนดให้รัฐวิสาหกิจจัดทำรายงานผลการให้บริการสาธารณะตามที่กำหนดในบันทึกข้อตกลง โดยมีรายละเอียดและระยะเวลาตามที่คณะกรรมการฯ กำหนด เพื่อเสนอรัฐมนตรีเจ้าสังกัดให้ความเห็นชอบก่อนนำเสนอคณะกรรมการฯ แล้วนำเสนอรัฐมนตรีว่าการกระทรวงการคลังเพื่อเสนอคณะรัฐมนตรี ก่อนประกาศเผยแพร่ต่อสาธารณชนต่อไป) สรุปสาระสำคัญได้ ดังนี้</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 xml:space="preserve">1. </w:t>
      </w:r>
      <w:r w:rsidRPr="001B2C44">
        <w:rPr>
          <w:rFonts w:ascii="TH SarabunPSK" w:hAnsi="TH SarabunPSK" w:cs="TH SarabunPSK"/>
          <w:b/>
          <w:bCs/>
          <w:color w:val="0D0D0D" w:themeColor="text1" w:themeTint="F2"/>
          <w:sz w:val="32"/>
          <w:szCs w:val="32"/>
          <w:cs/>
        </w:rPr>
        <w:t xml:space="preserve">บันทึกข้อตกลงการให้บริการสาธารณะ (บันทึกข้อตกลงฯ) ของ ขสมก. และ รฟท. </w:t>
      </w:r>
      <w:r w:rsidRPr="001B2C44">
        <w:rPr>
          <w:rFonts w:ascii="TH SarabunPSK" w:hAnsi="TH SarabunPSK" w:cs="TH SarabunPSK"/>
          <w:color w:val="0D0D0D" w:themeColor="text1" w:themeTint="F2"/>
          <w:sz w:val="32"/>
          <w:szCs w:val="32"/>
          <w:cs/>
        </w:rPr>
        <w:t>กำหนด ดังนี้</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 xml:space="preserve">1.1 บันทึกข้อตกลงฯ ประจำปีงบประมาณ พ.ศ. 2563 ของ ขสมก. และ รฟท. ข้อ 8.1.2 กำหนดให้รัฐวิสาหกิจจัดทำรายงานผลฯ ประจำปี 2563 เพื่อเสนอรัฐมนตรีว่าการกระทรวงคมนาคมให้ความเห็นชอบก่อนนำเสนอคณะกรรมการฯ ภายใน 45 วัน หลังจากที่สำนักงานการตรวจเงินแผ่นดินรับรองงบการเงินปี 2563 แล้วเสร็จ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1.2 บันทึกข้อตกลงฯ ประจำปีงบประมาณ พ.ศ. 2564 ของ ขสมก. ข้อ 8.1.1 กำหนดให้รัฐวิสาหกิจจัดทำรายงานผลฯ ประจำงวดครึ่งปีงบประมาณ 2564 เพื่อเสนอรัฐมนตรีว่าการกระทรวงคมนาคมให้ความเห็นชอบก่อนนำเสนอคณะกรรมการฯ ภายใน 60 วันหลังสิ้นสุดรอบการดำเนินงานงวดครึ่งปี ทั้งนี้ หากรัฐวิสาหกิจไม่สามารถดำเนินการได้คณะกรรมการฯ จะพิจารณารวบรวมผลไว้จ่ายตอนสิ้นปี</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 xml:space="preserve">2. </w:t>
      </w:r>
      <w:r w:rsidRPr="001B2C44">
        <w:rPr>
          <w:rFonts w:ascii="TH SarabunPSK" w:hAnsi="TH SarabunPSK" w:cs="TH SarabunPSK"/>
          <w:b/>
          <w:bCs/>
          <w:color w:val="0D0D0D" w:themeColor="text1" w:themeTint="F2"/>
          <w:sz w:val="32"/>
          <w:szCs w:val="32"/>
          <w:cs/>
        </w:rPr>
        <w:t xml:space="preserve">รายงานผลฯ ประจำปีงบประมาณ พ.ศ. 2563 และประจำงวดครึ่งปีงบประมาณ พ.ศ. 2564 ของ ขสมก. และ รฟท. </w:t>
      </w:r>
      <w:r w:rsidRPr="001B2C44">
        <w:rPr>
          <w:rFonts w:ascii="TH SarabunPSK" w:hAnsi="TH SarabunPSK" w:cs="TH SarabunPSK"/>
          <w:color w:val="0D0D0D" w:themeColor="text1" w:themeTint="F2"/>
          <w:sz w:val="32"/>
          <w:szCs w:val="32"/>
          <w:cs/>
        </w:rPr>
        <w:t>คณะกรรมการฯ มีมติสรุปได้ ดังนี้</w:t>
      </w:r>
    </w:p>
    <w:p w:rsidR="00C60622" w:rsidRPr="001B2C44" w:rsidRDefault="00C60622"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 xml:space="preserve">2.1 </w:t>
      </w:r>
      <w:r w:rsidRPr="001B2C44">
        <w:rPr>
          <w:rFonts w:ascii="TH SarabunPSK" w:hAnsi="TH SarabunPSK" w:cs="TH SarabunPSK"/>
          <w:b/>
          <w:bCs/>
          <w:color w:val="0D0D0D" w:themeColor="text1" w:themeTint="F2"/>
          <w:sz w:val="32"/>
          <w:szCs w:val="32"/>
          <w:cs/>
        </w:rPr>
        <w:t xml:space="preserve">ขสมก.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b/>
          <w:bCs/>
          <w:color w:val="0D0D0D" w:themeColor="text1" w:themeTint="F2"/>
          <w:sz w:val="32"/>
          <w:szCs w:val="32"/>
          <w:cs/>
        </w:rPr>
        <w:tab/>
      </w:r>
      <w:r w:rsidRPr="001B2C44">
        <w:rPr>
          <w:rFonts w:ascii="TH SarabunPSK" w:hAnsi="TH SarabunPSK" w:cs="TH SarabunPSK"/>
          <w:b/>
          <w:bCs/>
          <w:color w:val="0D0D0D" w:themeColor="text1" w:themeTint="F2"/>
          <w:sz w:val="32"/>
          <w:szCs w:val="32"/>
          <w:cs/>
        </w:rPr>
        <w:tab/>
      </w:r>
      <w:r w:rsidRPr="001B2C44">
        <w:rPr>
          <w:rFonts w:ascii="TH SarabunPSK" w:hAnsi="TH SarabunPSK" w:cs="TH SarabunPSK"/>
          <w:b/>
          <w:bCs/>
          <w:color w:val="0D0D0D" w:themeColor="text1" w:themeTint="F2"/>
          <w:sz w:val="32"/>
          <w:szCs w:val="32"/>
          <w:cs/>
        </w:rPr>
        <w:tab/>
      </w:r>
      <w:r w:rsidRPr="001B2C44">
        <w:rPr>
          <w:rFonts w:ascii="TH SarabunPSK" w:hAnsi="TH SarabunPSK" w:cs="TH SarabunPSK"/>
          <w:b/>
          <w:bCs/>
          <w:color w:val="0D0D0D" w:themeColor="text1" w:themeTint="F2"/>
          <w:sz w:val="32"/>
          <w:szCs w:val="32"/>
          <w:cs/>
        </w:rPr>
        <w:tab/>
      </w:r>
      <w:r w:rsidRPr="001B2C44">
        <w:rPr>
          <w:rFonts w:ascii="TH SarabunPSK" w:hAnsi="TH SarabunPSK" w:cs="TH SarabunPSK"/>
          <w:color w:val="0D0D0D" w:themeColor="text1" w:themeTint="F2"/>
          <w:sz w:val="32"/>
          <w:szCs w:val="32"/>
          <w:cs/>
        </w:rPr>
        <w:t xml:space="preserve">2.1.1 </w:t>
      </w:r>
      <w:r w:rsidRPr="001B2C44">
        <w:rPr>
          <w:rFonts w:ascii="TH SarabunPSK" w:hAnsi="TH SarabunPSK" w:cs="TH SarabunPSK"/>
          <w:b/>
          <w:bCs/>
          <w:color w:val="0D0D0D" w:themeColor="text1" w:themeTint="F2"/>
          <w:sz w:val="32"/>
          <w:szCs w:val="32"/>
          <w:cs/>
        </w:rPr>
        <w:t xml:space="preserve">รับทราบรายงานผลฯ ประจำปีงบประมาณ พ.ศ. 2563 </w:t>
      </w:r>
      <w:r w:rsidRPr="001B2C44">
        <w:rPr>
          <w:rFonts w:ascii="TH SarabunPSK" w:hAnsi="TH SarabunPSK" w:cs="TH SarabunPSK"/>
          <w:color w:val="0D0D0D" w:themeColor="text1" w:themeTint="F2"/>
          <w:sz w:val="32"/>
          <w:szCs w:val="32"/>
          <w:cs/>
        </w:rPr>
        <w:t>ของ ขสมก. ซึ่งมีผลการขาดทุนจากการให้บริการสาธารณะ จำนวน 2,287.656 ล้านบาท และให้ ขสมก. เบิกจ่ายเงินอุดหนุนบริการสาธารณะ ประจำปีงบประมาณ พ.ศ. 2563 งวดที่ 3 จำนวน 567.494 ล้านบาท</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 xml:space="preserve">2.1.2 </w:t>
      </w:r>
      <w:r w:rsidRPr="001B2C44">
        <w:rPr>
          <w:rFonts w:ascii="TH SarabunPSK" w:hAnsi="TH SarabunPSK" w:cs="TH SarabunPSK"/>
          <w:b/>
          <w:bCs/>
          <w:color w:val="0D0D0D" w:themeColor="text1" w:themeTint="F2"/>
          <w:sz w:val="32"/>
          <w:szCs w:val="32"/>
          <w:cs/>
        </w:rPr>
        <w:t xml:space="preserve">รับทราบรายงานผลฯ ประจำงวดครึ่งปีงบประมาณ พ.ศ. 2564 </w:t>
      </w:r>
      <w:r w:rsidRPr="001B2C44">
        <w:rPr>
          <w:rFonts w:ascii="TH SarabunPSK" w:hAnsi="TH SarabunPSK" w:cs="TH SarabunPSK"/>
          <w:color w:val="0D0D0D" w:themeColor="text1" w:themeTint="F2"/>
          <w:sz w:val="32"/>
          <w:szCs w:val="32"/>
          <w:cs/>
        </w:rPr>
        <w:t xml:space="preserve">ของ </w:t>
      </w:r>
      <w:r w:rsidR="003054CF">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 xml:space="preserve">ขสมก. ซึ่งมีผลการขาดทุนจากการให้บริการสาธารณะ จำนวน 1,228.509 ล้านบาท และให้ ขสมก. เบิกจ่ายเงินอุดหนุนบริการสาธารณะ ประจำปีงบประมาณ พ.ศ. 2564 งวดที่ 2 จำนวน 467.653 ล้านบาท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 xml:space="preserve">2.1.3 </w:t>
      </w:r>
      <w:r w:rsidRPr="001B2C44">
        <w:rPr>
          <w:rFonts w:ascii="TH SarabunPSK" w:hAnsi="TH SarabunPSK" w:cs="TH SarabunPSK"/>
          <w:b/>
          <w:bCs/>
          <w:color w:val="0D0D0D" w:themeColor="text1" w:themeTint="F2"/>
          <w:sz w:val="32"/>
          <w:szCs w:val="32"/>
          <w:cs/>
        </w:rPr>
        <w:t>ข้อสังเกตเพิ่มเติม</w:t>
      </w:r>
      <w:r w:rsidRPr="001B2C44">
        <w:rPr>
          <w:rFonts w:ascii="TH SarabunPSK" w:hAnsi="TH SarabunPSK" w:cs="TH SarabunPSK"/>
          <w:color w:val="0D0D0D" w:themeColor="text1" w:themeTint="F2"/>
          <w:sz w:val="32"/>
          <w:szCs w:val="32"/>
          <w:cs/>
        </w:rPr>
        <w:t>ของคณะกรรมการฯ ได้แก่</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 xml:space="preserve">2.1.3.1 </w:t>
      </w:r>
      <w:r w:rsidRPr="001B2C44">
        <w:rPr>
          <w:rFonts w:ascii="TH SarabunPSK" w:hAnsi="TH SarabunPSK" w:cs="TH SarabunPSK"/>
          <w:b/>
          <w:bCs/>
          <w:color w:val="0D0D0D" w:themeColor="text1" w:themeTint="F2"/>
          <w:sz w:val="32"/>
          <w:szCs w:val="32"/>
          <w:cs/>
        </w:rPr>
        <w:t>ผลการประเมินความพึงพอใจของผู้ใช้บริการในปี 2563 อยู่ในระดับต่ำ</w:t>
      </w:r>
      <w:r w:rsidRPr="001B2C44">
        <w:rPr>
          <w:rFonts w:ascii="TH SarabunPSK" w:hAnsi="TH SarabunPSK" w:cs="TH SarabunPSK"/>
          <w:color w:val="0D0D0D" w:themeColor="text1" w:themeTint="F2"/>
          <w:sz w:val="32"/>
          <w:szCs w:val="32"/>
          <w:cs/>
        </w:rPr>
        <w:t xml:space="preserve">อย่างมีนัยสำคัญเมื่อเทียบกับเป้าหมาย จึงเห็นควรให้ ขสมก. </w:t>
      </w:r>
      <w:r w:rsidRPr="001B2C44">
        <w:rPr>
          <w:rFonts w:ascii="TH SarabunPSK" w:hAnsi="TH SarabunPSK" w:cs="TH SarabunPSK"/>
          <w:b/>
          <w:bCs/>
          <w:color w:val="0D0D0D" w:themeColor="text1" w:themeTint="F2"/>
          <w:sz w:val="32"/>
          <w:szCs w:val="32"/>
          <w:cs/>
        </w:rPr>
        <w:t>จัดทำรายละเอียดของสาเหตุ</w:t>
      </w:r>
      <w:r w:rsidRPr="001B2C44">
        <w:rPr>
          <w:rFonts w:ascii="TH SarabunPSK" w:hAnsi="TH SarabunPSK" w:cs="TH SarabunPSK"/>
          <w:color w:val="0D0D0D" w:themeColor="text1" w:themeTint="F2"/>
          <w:sz w:val="32"/>
          <w:szCs w:val="32"/>
          <w:cs/>
        </w:rPr>
        <w:t>ที่ทำให้ผลประเมินดังกล่าวอยู่ในระดับต่ำและ</w:t>
      </w:r>
      <w:r w:rsidRPr="001B2C44">
        <w:rPr>
          <w:rFonts w:ascii="TH SarabunPSK" w:hAnsi="TH SarabunPSK" w:cs="TH SarabunPSK"/>
          <w:b/>
          <w:bCs/>
          <w:color w:val="0D0D0D" w:themeColor="text1" w:themeTint="F2"/>
          <w:sz w:val="32"/>
          <w:szCs w:val="32"/>
          <w:cs/>
        </w:rPr>
        <w:t>แนวทางการแก้ไขปัญหา</w:t>
      </w:r>
      <w:r w:rsidRPr="001B2C44">
        <w:rPr>
          <w:rFonts w:ascii="TH SarabunPSK" w:hAnsi="TH SarabunPSK" w:cs="TH SarabunPSK"/>
          <w:color w:val="0D0D0D" w:themeColor="text1" w:themeTint="F2"/>
          <w:sz w:val="32"/>
          <w:szCs w:val="32"/>
          <w:cs/>
        </w:rPr>
        <w:t>และปรับปรุงการให้บริการสาธารณะเพื่อให้ประชาชนมีความพึงพอใจในการใช้บริการมากขึ้น พร้อมทั้งให้ ขสมก. พิจารณาความเหมาะสมของรูปแบบการสำรวจความพึงพอใจของผู้ใช้บริการเพื่อให้ได้ผลการประเมินที่สอดคล้องกับความเป็นจริงด้วย</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cs/>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2.1.3.2 ขสมก. มี</w:t>
      </w:r>
      <w:r w:rsidRPr="001B2C44">
        <w:rPr>
          <w:rFonts w:ascii="TH SarabunPSK" w:hAnsi="TH SarabunPSK" w:cs="TH SarabunPSK"/>
          <w:b/>
          <w:bCs/>
          <w:color w:val="0D0D0D" w:themeColor="text1" w:themeTint="F2"/>
          <w:sz w:val="32"/>
          <w:szCs w:val="32"/>
          <w:cs/>
        </w:rPr>
        <w:t>จำนวนครั้งที่เกิดอุบัติเหตุ</w:t>
      </w:r>
      <w:r w:rsidRPr="001B2C44">
        <w:rPr>
          <w:rFonts w:ascii="TH SarabunPSK" w:hAnsi="TH SarabunPSK" w:cs="TH SarabunPSK"/>
          <w:color w:val="0D0D0D" w:themeColor="text1" w:themeTint="F2"/>
          <w:sz w:val="32"/>
          <w:szCs w:val="32"/>
          <w:cs/>
        </w:rPr>
        <w:t xml:space="preserve"> ซึ่ง </w:t>
      </w:r>
      <w:r w:rsidRPr="001B2C44">
        <w:rPr>
          <w:rFonts w:ascii="TH SarabunPSK" w:hAnsi="TH SarabunPSK" w:cs="TH SarabunPSK"/>
          <w:b/>
          <w:bCs/>
          <w:color w:val="0D0D0D" w:themeColor="text1" w:themeTint="F2"/>
          <w:sz w:val="32"/>
          <w:szCs w:val="32"/>
          <w:cs/>
        </w:rPr>
        <w:t>ขสมก. เป็นฝ่ายผิดอยู่ในระดับที่สูงกว่าเป้าหมายค่อนข้างมาก</w:t>
      </w:r>
      <w:r w:rsidRPr="001B2C44">
        <w:rPr>
          <w:rFonts w:ascii="TH SarabunPSK" w:hAnsi="TH SarabunPSK" w:cs="TH SarabunPSK"/>
          <w:color w:val="0D0D0D" w:themeColor="text1" w:themeTint="F2"/>
          <w:sz w:val="32"/>
          <w:szCs w:val="32"/>
          <w:cs/>
        </w:rPr>
        <w:t>และไม่สามารถชี้แจงสาเหตุของการเกิดอุบัติเหตุได้อย่างชัดเจน จึงเห็นควร</w:t>
      </w:r>
      <w:r w:rsidRPr="001B2C44">
        <w:rPr>
          <w:rFonts w:ascii="TH SarabunPSK" w:hAnsi="TH SarabunPSK" w:cs="TH SarabunPSK"/>
          <w:color w:val="0D0D0D" w:themeColor="text1" w:themeTint="F2"/>
          <w:sz w:val="32"/>
          <w:szCs w:val="32"/>
          <w:cs/>
        </w:rPr>
        <w:lastRenderedPageBreak/>
        <w:t>ให้ ขสมก. จัดทำข้อมูลที่แสดงถึงสาเหตุหลักของการเกิดอุบัติเหตุที่ ขสมก. เป็นฝ่ายผิด พร้อมทั้งแผนการแก้ไขปัญหาดังกล่าว และควรมีการ</w:t>
      </w:r>
      <w:r w:rsidRPr="001B2C44">
        <w:rPr>
          <w:rFonts w:ascii="TH SarabunPSK" w:hAnsi="TH SarabunPSK" w:cs="TH SarabunPSK"/>
          <w:b/>
          <w:bCs/>
          <w:color w:val="0D0D0D" w:themeColor="text1" w:themeTint="F2"/>
          <w:sz w:val="32"/>
          <w:szCs w:val="32"/>
          <w:cs/>
        </w:rPr>
        <w:t>กำหนดมาตรการกำกับพนักงานขับรถ</w:t>
      </w:r>
      <w:r w:rsidRPr="001B2C44">
        <w:rPr>
          <w:rFonts w:ascii="TH SarabunPSK" w:hAnsi="TH SarabunPSK" w:cs="TH SarabunPSK"/>
          <w:color w:val="0D0D0D" w:themeColor="text1" w:themeTint="F2"/>
          <w:sz w:val="32"/>
          <w:szCs w:val="32"/>
          <w:cs/>
        </w:rPr>
        <w:t>ซึ่งเป็นพนักงานแบบจ้างเหมา (</w:t>
      </w:r>
      <w:r w:rsidRPr="001B2C44">
        <w:rPr>
          <w:rFonts w:ascii="TH SarabunPSK" w:hAnsi="TH SarabunPSK" w:cs="TH SarabunPSK"/>
          <w:color w:val="0D0D0D" w:themeColor="text1" w:themeTint="F2"/>
          <w:sz w:val="32"/>
          <w:szCs w:val="32"/>
        </w:rPr>
        <w:t>Outsource</w:t>
      </w:r>
      <w:r w:rsidRPr="001B2C44">
        <w:rPr>
          <w:rFonts w:ascii="TH SarabunPSK" w:hAnsi="TH SarabunPSK" w:cs="TH SarabunPSK"/>
          <w:color w:val="0D0D0D" w:themeColor="text1" w:themeTint="F2"/>
          <w:sz w:val="32"/>
          <w:szCs w:val="32"/>
          <w:cs/>
        </w:rPr>
        <w:t>) ด้วย</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 xml:space="preserve">2.1.3.3 </w:t>
      </w:r>
      <w:r w:rsidRPr="001B2C44">
        <w:rPr>
          <w:rFonts w:ascii="TH SarabunPSK" w:hAnsi="TH SarabunPSK" w:cs="TH SarabunPSK"/>
          <w:b/>
          <w:bCs/>
          <w:color w:val="0D0D0D" w:themeColor="text1" w:themeTint="F2"/>
          <w:sz w:val="32"/>
          <w:szCs w:val="32"/>
          <w:cs/>
        </w:rPr>
        <w:t xml:space="preserve">จำนวนผู้โดยสารในปี 2563 ของ ขสมก. มีจำนวนต่ำกว่าเป้าหมายมาก </w:t>
      </w:r>
      <w:r w:rsidRPr="001B2C44">
        <w:rPr>
          <w:rFonts w:ascii="TH SarabunPSK" w:hAnsi="TH SarabunPSK" w:cs="TH SarabunPSK"/>
          <w:color w:val="0D0D0D" w:themeColor="text1" w:themeTint="F2"/>
          <w:sz w:val="32"/>
          <w:szCs w:val="32"/>
          <w:cs/>
        </w:rPr>
        <w:t xml:space="preserve">ซึ่งมีสาเหตุหลักจากสถานการณ์การแพร่ระบาดของโรคติดเชื้อไวรัสโคโรนา 2019 ในขณะที่จำนวนกิโลเมตรทำการที่เกิดขึ้นจริงลดลงในสัดส่วนไม่มาก จึงเห็นควรให้ ขสมก. </w:t>
      </w:r>
      <w:r w:rsidRPr="001B2C44">
        <w:rPr>
          <w:rFonts w:ascii="TH SarabunPSK" w:hAnsi="TH SarabunPSK" w:cs="TH SarabunPSK"/>
          <w:b/>
          <w:bCs/>
          <w:color w:val="0D0D0D" w:themeColor="text1" w:themeTint="F2"/>
          <w:sz w:val="32"/>
          <w:szCs w:val="32"/>
          <w:cs/>
        </w:rPr>
        <w:t>ปรับแผนการให้บริการ</w:t>
      </w:r>
      <w:r w:rsidRPr="001B2C44">
        <w:rPr>
          <w:rFonts w:ascii="TH SarabunPSK" w:hAnsi="TH SarabunPSK" w:cs="TH SarabunPSK"/>
          <w:color w:val="0D0D0D" w:themeColor="text1" w:themeTint="F2"/>
          <w:sz w:val="32"/>
          <w:szCs w:val="32"/>
          <w:cs/>
        </w:rPr>
        <w:t>รถโดยสารสาธารณะให้สอดคล้องกับพฤติกรรมการเดินทางของประชาชน</w:t>
      </w:r>
      <w:r w:rsidRPr="001B2C44">
        <w:rPr>
          <w:rFonts w:ascii="TH SarabunPSK" w:hAnsi="TH SarabunPSK" w:cs="TH SarabunPSK"/>
          <w:b/>
          <w:bCs/>
          <w:color w:val="0D0D0D" w:themeColor="text1" w:themeTint="F2"/>
          <w:sz w:val="32"/>
          <w:szCs w:val="32"/>
          <w:cs/>
        </w:rPr>
        <w:t xml:space="preserve">ตามสถานการณ์ที่เปลี่ยนแปลงไป </w:t>
      </w:r>
      <w:r w:rsidRPr="001B2C44">
        <w:rPr>
          <w:rFonts w:ascii="TH SarabunPSK" w:hAnsi="TH SarabunPSK" w:cs="TH SarabunPSK"/>
          <w:color w:val="0D0D0D" w:themeColor="text1" w:themeTint="F2"/>
          <w:sz w:val="32"/>
          <w:szCs w:val="32"/>
          <w:cs/>
        </w:rPr>
        <w:t xml:space="preserve">โดยให้คำนึงถึงผลกระทบต่อการให้บริการประชาชนด้วย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 xml:space="preserve">2.1.3.4 ที่ผ่านมา ขสมก. </w:t>
      </w:r>
      <w:r w:rsidRPr="001B2C44">
        <w:rPr>
          <w:rFonts w:ascii="TH SarabunPSK" w:hAnsi="TH SarabunPSK" w:cs="TH SarabunPSK"/>
          <w:b/>
          <w:bCs/>
          <w:color w:val="0D0D0D" w:themeColor="text1" w:themeTint="F2"/>
          <w:sz w:val="32"/>
          <w:szCs w:val="32"/>
          <w:cs/>
        </w:rPr>
        <w:t xml:space="preserve">มีรายงานผลฯ โดยเฉพาะรายการต้นทุนการให้บริการสาธารณะที่ไม่สอดคล้องกับบันทึกข้อตกลงฯ </w:t>
      </w:r>
      <w:r w:rsidRPr="001B2C44">
        <w:rPr>
          <w:rFonts w:ascii="TH SarabunPSK" w:hAnsi="TH SarabunPSK" w:cs="TH SarabunPSK"/>
          <w:color w:val="0D0D0D" w:themeColor="text1" w:themeTint="F2"/>
          <w:sz w:val="32"/>
          <w:szCs w:val="32"/>
          <w:cs/>
        </w:rPr>
        <w:t>จึงเห็นควรให้ ขสมก. รายงานผลฯ ให้สอดคล้องกับรายการรายได้และต้นทุนการให้บริการสาธารณะที่อยู่ในบันทึกข้อตกลงฯ ด้วย</w:t>
      </w:r>
    </w:p>
    <w:p w:rsidR="00C60622" w:rsidRPr="001B2C44" w:rsidRDefault="00C60622"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 xml:space="preserve">2.2 </w:t>
      </w:r>
      <w:r w:rsidRPr="001B2C44">
        <w:rPr>
          <w:rFonts w:ascii="TH SarabunPSK" w:hAnsi="TH SarabunPSK" w:cs="TH SarabunPSK"/>
          <w:b/>
          <w:bCs/>
          <w:color w:val="0D0D0D" w:themeColor="text1" w:themeTint="F2"/>
          <w:sz w:val="32"/>
          <w:szCs w:val="32"/>
          <w:cs/>
        </w:rPr>
        <w:t xml:space="preserve">รฟท.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b/>
          <w:bCs/>
          <w:color w:val="0D0D0D" w:themeColor="text1" w:themeTint="F2"/>
          <w:sz w:val="32"/>
          <w:szCs w:val="32"/>
          <w:cs/>
        </w:rPr>
        <w:tab/>
      </w:r>
      <w:r w:rsidRPr="001B2C44">
        <w:rPr>
          <w:rFonts w:ascii="TH SarabunPSK" w:hAnsi="TH SarabunPSK" w:cs="TH SarabunPSK"/>
          <w:b/>
          <w:bCs/>
          <w:color w:val="0D0D0D" w:themeColor="text1" w:themeTint="F2"/>
          <w:sz w:val="32"/>
          <w:szCs w:val="32"/>
          <w:cs/>
        </w:rPr>
        <w:tab/>
      </w:r>
      <w:r w:rsidRPr="001B2C44">
        <w:rPr>
          <w:rFonts w:ascii="TH SarabunPSK" w:hAnsi="TH SarabunPSK" w:cs="TH SarabunPSK"/>
          <w:b/>
          <w:bCs/>
          <w:color w:val="0D0D0D" w:themeColor="text1" w:themeTint="F2"/>
          <w:sz w:val="32"/>
          <w:szCs w:val="32"/>
          <w:cs/>
        </w:rPr>
        <w:tab/>
      </w:r>
      <w:r w:rsidRPr="001B2C44">
        <w:rPr>
          <w:rFonts w:ascii="TH SarabunPSK" w:hAnsi="TH SarabunPSK" w:cs="TH SarabunPSK"/>
          <w:b/>
          <w:bCs/>
          <w:color w:val="0D0D0D" w:themeColor="text1" w:themeTint="F2"/>
          <w:sz w:val="32"/>
          <w:szCs w:val="32"/>
          <w:cs/>
        </w:rPr>
        <w:tab/>
      </w:r>
      <w:r w:rsidRPr="001B2C44">
        <w:rPr>
          <w:rFonts w:ascii="TH SarabunPSK" w:hAnsi="TH SarabunPSK" w:cs="TH SarabunPSK"/>
          <w:color w:val="0D0D0D" w:themeColor="text1" w:themeTint="F2"/>
          <w:sz w:val="32"/>
          <w:szCs w:val="32"/>
          <w:cs/>
        </w:rPr>
        <w:t xml:space="preserve">2.2.1 </w:t>
      </w:r>
      <w:r w:rsidRPr="001B2C44">
        <w:rPr>
          <w:rFonts w:ascii="TH SarabunPSK" w:hAnsi="TH SarabunPSK" w:cs="TH SarabunPSK"/>
          <w:b/>
          <w:bCs/>
          <w:color w:val="0D0D0D" w:themeColor="text1" w:themeTint="F2"/>
          <w:sz w:val="32"/>
          <w:szCs w:val="32"/>
          <w:cs/>
        </w:rPr>
        <w:t xml:space="preserve">รับทราบรายงานผลฯ ประจำปีงบประมาณ พ.ศ. 2563 </w:t>
      </w:r>
      <w:r w:rsidRPr="001B2C44">
        <w:rPr>
          <w:rFonts w:ascii="TH SarabunPSK" w:hAnsi="TH SarabunPSK" w:cs="TH SarabunPSK"/>
          <w:color w:val="0D0D0D" w:themeColor="text1" w:themeTint="F2"/>
          <w:sz w:val="32"/>
          <w:szCs w:val="32"/>
          <w:cs/>
        </w:rPr>
        <w:t>ของ รฟท. ซึ่งมีผลการขาดทุนจากการให้บริการสาธารณะ จำนวน 3,072.588 ล้านบาท และให้ รฟท. เบิกจ่ายเงินอุดหนุนบริการสาธารณะปีงบประมาณ พ.ศ. 2563 ในส่วนที่เหลือ (งวดที่ 2 และ 3) จำนวน 902.853 ล้านบาท</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 xml:space="preserve">2.2.2 </w:t>
      </w:r>
      <w:r w:rsidRPr="001B2C44">
        <w:rPr>
          <w:rFonts w:ascii="TH SarabunPSK" w:hAnsi="TH SarabunPSK" w:cs="TH SarabunPSK"/>
          <w:b/>
          <w:bCs/>
          <w:color w:val="0D0D0D" w:themeColor="text1" w:themeTint="F2"/>
          <w:sz w:val="32"/>
          <w:szCs w:val="32"/>
          <w:cs/>
        </w:rPr>
        <w:t>ข้อสังเกตเพิ่มเติม</w:t>
      </w:r>
      <w:r w:rsidRPr="001B2C44">
        <w:rPr>
          <w:rFonts w:ascii="TH SarabunPSK" w:hAnsi="TH SarabunPSK" w:cs="TH SarabunPSK"/>
          <w:color w:val="0D0D0D" w:themeColor="text1" w:themeTint="F2"/>
          <w:sz w:val="32"/>
          <w:szCs w:val="32"/>
          <w:cs/>
        </w:rPr>
        <w:t>ของคณะกรรมการฯ ได้แก่</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 xml:space="preserve">2.2.2.1 </w:t>
      </w:r>
      <w:r w:rsidRPr="001B2C44">
        <w:rPr>
          <w:rFonts w:ascii="TH SarabunPSK" w:hAnsi="TH SarabunPSK" w:cs="TH SarabunPSK"/>
          <w:b/>
          <w:bCs/>
          <w:color w:val="0D0D0D" w:themeColor="text1" w:themeTint="F2"/>
          <w:sz w:val="32"/>
          <w:szCs w:val="32"/>
          <w:cs/>
        </w:rPr>
        <w:t xml:space="preserve">รฟท. นำส่งรายงานผลฯ งวดครึ่งปีงบประมาณ พ.ศ. 2563 และประจำปีงบประมาณ พ.ศ. 2563 เกินกรอบระยะเวลาที่กำหนด รวมทั้งมีข้อมูลไม่ครบถ้วน </w:t>
      </w:r>
      <w:r w:rsidRPr="001B2C44">
        <w:rPr>
          <w:rFonts w:ascii="TH SarabunPSK" w:hAnsi="TH SarabunPSK" w:cs="TH SarabunPSK"/>
          <w:color w:val="0D0D0D" w:themeColor="text1" w:themeTint="F2"/>
          <w:sz w:val="32"/>
          <w:szCs w:val="32"/>
          <w:cs/>
        </w:rPr>
        <w:t xml:space="preserve">ส่งผลให้การพิจารณาจัดสรรเงินอุดหนุนบริการสาธารณะมีความล่าช้า ซึ่ง รฟท. จำเป็นต้องกู้เงินเพื่อเสริมสภาพคล่องเพิ่มเติม ดังนั้น จึงเห็นควรให้ รฟท. </w:t>
      </w:r>
      <w:r w:rsidRPr="001B2C44">
        <w:rPr>
          <w:rFonts w:ascii="TH SarabunPSK" w:hAnsi="TH SarabunPSK" w:cs="TH SarabunPSK"/>
          <w:b/>
          <w:bCs/>
          <w:color w:val="0D0D0D" w:themeColor="text1" w:themeTint="F2"/>
          <w:sz w:val="32"/>
          <w:szCs w:val="32"/>
          <w:cs/>
        </w:rPr>
        <w:t>ปรับปรุงการรายงานผลฯ ให้เป็นไปตามระยะเวลาที่กำหนดและมีข้อมูลครบถ้วน</w:t>
      </w:r>
      <w:r w:rsidRPr="001B2C44">
        <w:rPr>
          <w:rFonts w:ascii="TH SarabunPSK" w:hAnsi="TH SarabunPSK" w:cs="TH SarabunPSK"/>
          <w:color w:val="0D0D0D" w:themeColor="text1" w:themeTint="F2"/>
          <w:sz w:val="32"/>
          <w:szCs w:val="32"/>
          <w:cs/>
        </w:rPr>
        <w:t>เพื่อให้ได้รับเงินอุดหนุนบริการสาธารณะเร็วขึ้นและมีสภาพคล่องเพียงพอในการให้บริการสาธารณะต่อไป</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 xml:space="preserve">2.2.2.2 </w:t>
      </w:r>
      <w:r w:rsidRPr="001B2C44">
        <w:rPr>
          <w:rFonts w:ascii="TH SarabunPSK" w:hAnsi="TH SarabunPSK" w:cs="TH SarabunPSK"/>
          <w:b/>
          <w:bCs/>
          <w:color w:val="0D0D0D" w:themeColor="text1" w:themeTint="F2"/>
          <w:sz w:val="32"/>
          <w:szCs w:val="32"/>
          <w:cs/>
        </w:rPr>
        <w:t xml:space="preserve">ตัวชี้วัดการเกิดอุบัติเหตุต่อการเดินรถของ รฟท. สูงกว่าเป้าหมาย </w:t>
      </w:r>
      <w:r w:rsidRPr="001B2C44">
        <w:rPr>
          <w:rFonts w:ascii="TH SarabunPSK" w:hAnsi="TH SarabunPSK" w:cs="TH SarabunPSK"/>
          <w:color w:val="0D0D0D" w:themeColor="text1" w:themeTint="F2"/>
          <w:sz w:val="32"/>
          <w:szCs w:val="32"/>
          <w:cs/>
        </w:rPr>
        <w:t>ซึ่งในการให้บริการสาธารณะ รฟท. จะต้องทำให้มั่นใจว่าการให้บริการจะเป็นไปอย่างมีประสิทธิภาพและมีความปลอดภัย ดังนั้น รฟท. ควรพิจารณา</w:t>
      </w:r>
      <w:r w:rsidRPr="001B2C44">
        <w:rPr>
          <w:rFonts w:ascii="TH SarabunPSK" w:hAnsi="TH SarabunPSK" w:cs="TH SarabunPSK"/>
          <w:b/>
          <w:bCs/>
          <w:color w:val="0D0D0D" w:themeColor="text1" w:themeTint="F2"/>
          <w:sz w:val="32"/>
          <w:szCs w:val="32"/>
          <w:cs/>
        </w:rPr>
        <w:t xml:space="preserve">เพิ่มมาตรการความปลอดภัย </w:t>
      </w:r>
      <w:r w:rsidRPr="001B2C44">
        <w:rPr>
          <w:rFonts w:ascii="TH SarabunPSK" w:hAnsi="TH SarabunPSK" w:cs="TH SarabunPSK"/>
          <w:color w:val="0D0D0D" w:themeColor="text1" w:themeTint="F2"/>
          <w:sz w:val="32"/>
          <w:szCs w:val="32"/>
          <w:cs/>
        </w:rPr>
        <w:t>จากที่มีในปัจจุบันหรือ</w:t>
      </w:r>
      <w:r w:rsidRPr="001B2C44">
        <w:rPr>
          <w:rFonts w:ascii="TH SarabunPSK" w:hAnsi="TH SarabunPSK" w:cs="TH SarabunPSK"/>
          <w:b/>
          <w:bCs/>
          <w:color w:val="0D0D0D" w:themeColor="text1" w:themeTint="F2"/>
          <w:sz w:val="32"/>
          <w:szCs w:val="32"/>
          <w:cs/>
        </w:rPr>
        <w:t>จัดทำแผนการปฏิบัติงานที่สามารถลดและป้องกันอุบัติเหตุ</w:t>
      </w:r>
      <w:r w:rsidRPr="001B2C44">
        <w:rPr>
          <w:rFonts w:ascii="TH SarabunPSK" w:hAnsi="TH SarabunPSK" w:cs="TH SarabunPSK"/>
          <w:color w:val="0D0D0D" w:themeColor="text1" w:themeTint="F2"/>
          <w:sz w:val="32"/>
          <w:szCs w:val="32"/>
          <w:cs/>
        </w:rPr>
        <w:t>จากการขนส่งสาธารณะเพื่อลดจำนวนอุบัติเหตุที่อาจเกิดขึ้นในอนาคต</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 xml:space="preserve">2.2.2.3 </w:t>
      </w:r>
      <w:r w:rsidRPr="001B2C44">
        <w:rPr>
          <w:rFonts w:ascii="TH SarabunPSK" w:hAnsi="TH SarabunPSK" w:cs="TH SarabunPSK"/>
          <w:b/>
          <w:bCs/>
          <w:color w:val="0D0D0D" w:themeColor="text1" w:themeTint="F2"/>
          <w:sz w:val="32"/>
          <w:szCs w:val="32"/>
          <w:cs/>
        </w:rPr>
        <w:t xml:space="preserve">ผลการสำรวจความพึงพอใจของผู้โดยสารบางรายการต่ำกว่าค่าเป้าหมาย </w:t>
      </w:r>
      <w:r w:rsidRPr="001B2C44">
        <w:rPr>
          <w:rFonts w:ascii="TH SarabunPSK" w:hAnsi="TH SarabunPSK" w:cs="TH SarabunPSK"/>
          <w:color w:val="0D0D0D" w:themeColor="text1" w:themeTint="F2"/>
          <w:sz w:val="32"/>
          <w:szCs w:val="32"/>
          <w:cs/>
        </w:rPr>
        <w:t>เช่น ความพึงพอใจด้านความสะอาดและความเพียงพอของจำนวนห้องน้ำบริเวณสถานี และความพึงพอใจด้านความสะอาดของห้องน้ำ อ่างล้างหน้า และพัดลมบนขบวนรถไฟ ดังนั้น รฟท. จึงควร</w:t>
      </w:r>
      <w:r w:rsidRPr="001B2C44">
        <w:rPr>
          <w:rFonts w:ascii="TH SarabunPSK" w:hAnsi="TH SarabunPSK" w:cs="TH SarabunPSK"/>
          <w:b/>
          <w:bCs/>
          <w:color w:val="0D0D0D" w:themeColor="text1" w:themeTint="F2"/>
          <w:sz w:val="32"/>
          <w:szCs w:val="32"/>
          <w:cs/>
        </w:rPr>
        <w:t>ปรับปรุงแนวทางในการเพิ่มคุณภาพการให้บริการ</w:t>
      </w:r>
      <w:r w:rsidRPr="001B2C44">
        <w:rPr>
          <w:rFonts w:ascii="TH SarabunPSK" w:hAnsi="TH SarabunPSK" w:cs="TH SarabunPSK"/>
          <w:color w:val="0D0D0D" w:themeColor="text1" w:themeTint="F2"/>
          <w:sz w:val="32"/>
          <w:szCs w:val="32"/>
          <w:cs/>
        </w:rPr>
        <w:t>เพื่อเพิ่มความพึงพอใจของผู้ใช้บริการในอนาคต นอกจากนี้ เพื่อให้ผลสำรวจความพึงพอใจของผู้โดยสารสามารถสะท้อนผลการให้บริการสาธารณะที่เหมาะสมและสามารถใช้พัฒนาการให้บริการต่อไป รฟท. ควรพิจารณา</w:t>
      </w:r>
      <w:r w:rsidRPr="001B2C44">
        <w:rPr>
          <w:rFonts w:ascii="TH SarabunPSK" w:hAnsi="TH SarabunPSK" w:cs="TH SarabunPSK"/>
          <w:b/>
          <w:bCs/>
          <w:color w:val="0D0D0D" w:themeColor="text1" w:themeTint="F2"/>
          <w:sz w:val="32"/>
          <w:szCs w:val="32"/>
          <w:cs/>
        </w:rPr>
        <w:t>กำหนดสัดส่วนถ่วงน้ำหนักตามประเด็นความสำคัญ</w:t>
      </w:r>
      <w:r w:rsidRPr="001B2C44">
        <w:rPr>
          <w:rFonts w:ascii="TH SarabunPSK" w:hAnsi="TH SarabunPSK" w:cs="TH SarabunPSK"/>
          <w:color w:val="0D0D0D" w:themeColor="text1" w:themeTint="F2"/>
          <w:sz w:val="32"/>
          <w:szCs w:val="32"/>
          <w:cs/>
        </w:rPr>
        <w:t>เพื่อนำมาใช้ในการวัดผลและประกอบการจัดทำแนวทางการปรับปรุงการให้บริการสาธารณะตามลำดับความสำคัญและเร่งด่วนต่อไป</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 xml:space="preserve">2.2.2.4 ที่ผ่านมา </w:t>
      </w:r>
      <w:r w:rsidRPr="001B2C44">
        <w:rPr>
          <w:rFonts w:ascii="TH SarabunPSK" w:hAnsi="TH SarabunPSK" w:cs="TH SarabunPSK"/>
          <w:b/>
          <w:bCs/>
          <w:color w:val="0D0D0D" w:themeColor="text1" w:themeTint="F2"/>
          <w:sz w:val="32"/>
          <w:szCs w:val="32"/>
          <w:cs/>
        </w:rPr>
        <w:t xml:space="preserve">รฟท. รายงานรายการต้นทุนไม่สอดคล้องกับบันทึกข้อตกลงฯ </w:t>
      </w:r>
      <w:r w:rsidRPr="001B2C44">
        <w:rPr>
          <w:rFonts w:ascii="TH SarabunPSK" w:hAnsi="TH SarabunPSK" w:cs="TH SarabunPSK"/>
          <w:color w:val="0D0D0D" w:themeColor="text1" w:themeTint="F2"/>
          <w:sz w:val="32"/>
          <w:szCs w:val="32"/>
          <w:cs/>
        </w:rPr>
        <w:t>จึงเห็นควรให้ รฟท. รายงานผลฯ ให้สอดคล้องกับรายการรายได้และต้นทุนการให้บริการสาธารณะที่อยู่ในบันทึกข้อตกลงฯ ด้วย</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p>
    <w:p w:rsidR="00C60622" w:rsidRPr="001B2C44" w:rsidRDefault="00A157D2"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b/>
          <w:bCs/>
          <w:color w:val="0D0D0D" w:themeColor="text1" w:themeTint="F2"/>
          <w:sz w:val="32"/>
          <w:szCs w:val="32"/>
          <w:cs/>
        </w:rPr>
        <w:t>15.</w:t>
      </w:r>
      <w:r w:rsidR="00C60622" w:rsidRPr="001B2C44">
        <w:rPr>
          <w:rFonts w:ascii="TH SarabunPSK" w:hAnsi="TH SarabunPSK" w:cs="TH SarabunPSK"/>
          <w:b/>
          <w:bCs/>
          <w:color w:val="0D0D0D" w:themeColor="text1" w:themeTint="F2"/>
          <w:sz w:val="32"/>
          <w:szCs w:val="32"/>
          <w:cs/>
        </w:rPr>
        <w:t xml:space="preserve"> เรื่อง ผลการประชุมคณะกรรมการนโยบายที่ดินแห่งชาติ ครั้งที่ 2/2564</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คณะรัฐมนตรีรับทราบตามที่สำนักคณะกรรมการนโยบายที่ดินแห่งชาติ (สคทช.) เสนอผลการประชุมคณะกรรมการนโยบายที่ดินแห่งชาติ (คทช.) ครั้งที่ 2/2564 เมื่อวันที่ 13 กันยายน 2564 (นายกรัฐมนตรีเป็นประธานกรรมการ) ซึ่งที่ประชุมฯ ได้มีมติรับทราบและพิจารณาผลการดำเนินงานในเรื่องต่าง ๆ สรุปสาระสำคัญได้ ดังนี้</w:t>
      </w:r>
    </w:p>
    <w:tbl>
      <w:tblPr>
        <w:tblStyle w:val="TableGrid"/>
        <w:tblW w:w="0" w:type="auto"/>
        <w:tblLook w:val="04A0" w:firstRow="1" w:lastRow="0" w:firstColumn="1" w:lastColumn="0" w:noHBand="0" w:noVBand="1"/>
      </w:tblPr>
      <w:tblGrid>
        <w:gridCol w:w="5949"/>
        <w:gridCol w:w="3067"/>
      </w:tblGrid>
      <w:tr w:rsidR="001B2C44" w:rsidRPr="001B2C44" w:rsidTr="00223DD6">
        <w:tc>
          <w:tcPr>
            <w:tcW w:w="5949" w:type="dxa"/>
          </w:tcPr>
          <w:p w:rsidR="00C60622" w:rsidRPr="001B2C44" w:rsidRDefault="00C60622" w:rsidP="003054CF">
            <w:pPr>
              <w:spacing w:line="320" w:lineRule="exact"/>
              <w:jc w:val="center"/>
              <w:rPr>
                <w:rFonts w:ascii="TH SarabunPSK" w:hAnsi="TH SarabunPSK" w:cs="TH SarabunPSK"/>
                <w:b/>
                <w:bCs/>
                <w:color w:val="0D0D0D" w:themeColor="text1" w:themeTint="F2"/>
                <w:sz w:val="32"/>
                <w:szCs w:val="32"/>
              </w:rPr>
            </w:pPr>
            <w:r w:rsidRPr="001B2C44">
              <w:rPr>
                <w:rFonts w:ascii="TH SarabunPSK" w:hAnsi="TH SarabunPSK" w:cs="TH SarabunPSK"/>
                <w:b/>
                <w:bCs/>
                <w:color w:val="0D0D0D" w:themeColor="text1" w:themeTint="F2"/>
                <w:sz w:val="32"/>
                <w:szCs w:val="32"/>
                <w:cs/>
              </w:rPr>
              <w:t>เรื่อง</w:t>
            </w:r>
          </w:p>
        </w:tc>
        <w:tc>
          <w:tcPr>
            <w:tcW w:w="3067" w:type="dxa"/>
          </w:tcPr>
          <w:p w:rsidR="00C60622" w:rsidRPr="001B2C44" w:rsidRDefault="00C60622" w:rsidP="003054CF">
            <w:pPr>
              <w:spacing w:line="320" w:lineRule="exact"/>
              <w:jc w:val="center"/>
              <w:rPr>
                <w:rFonts w:ascii="TH SarabunPSK" w:hAnsi="TH SarabunPSK" w:cs="TH SarabunPSK"/>
                <w:b/>
                <w:bCs/>
                <w:color w:val="0D0D0D" w:themeColor="text1" w:themeTint="F2"/>
                <w:sz w:val="32"/>
                <w:szCs w:val="32"/>
              </w:rPr>
            </w:pPr>
            <w:r w:rsidRPr="001B2C44">
              <w:rPr>
                <w:rFonts w:ascii="TH SarabunPSK" w:hAnsi="TH SarabunPSK" w:cs="TH SarabunPSK"/>
                <w:b/>
                <w:bCs/>
                <w:color w:val="0D0D0D" w:themeColor="text1" w:themeTint="F2"/>
                <w:sz w:val="32"/>
                <w:szCs w:val="32"/>
                <w:cs/>
              </w:rPr>
              <w:t>ข้อสั่งการของประธาน คทช./</w:t>
            </w:r>
          </w:p>
          <w:p w:rsidR="00C60622" w:rsidRPr="001B2C44" w:rsidRDefault="00C60622" w:rsidP="003054CF">
            <w:pPr>
              <w:spacing w:line="320" w:lineRule="exact"/>
              <w:jc w:val="center"/>
              <w:rPr>
                <w:rFonts w:ascii="TH SarabunPSK" w:hAnsi="TH SarabunPSK" w:cs="TH SarabunPSK"/>
                <w:b/>
                <w:bCs/>
                <w:color w:val="0D0D0D" w:themeColor="text1" w:themeTint="F2"/>
                <w:sz w:val="32"/>
                <w:szCs w:val="32"/>
              </w:rPr>
            </w:pPr>
            <w:r w:rsidRPr="001B2C44">
              <w:rPr>
                <w:rFonts w:ascii="TH SarabunPSK" w:hAnsi="TH SarabunPSK" w:cs="TH SarabunPSK"/>
                <w:b/>
                <w:bCs/>
                <w:color w:val="0D0D0D" w:themeColor="text1" w:themeTint="F2"/>
                <w:sz w:val="32"/>
                <w:szCs w:val="32"/>
                <w:cs/>
              </w:rPr>
              <w:t>มติ คทช.</w:t>
            </w:r>
          </w:p>
        </w:tc>
      </w:tr>
      <w:tr w:rsidR="001B2C44" w:rsidRPr="001B2C44" w:rsidTr="00223DD6">
        <w:tc>
          <w:tcPr>
            <w:tcW w:w="9016" w:type="dxa"/>
            <w:gridSpan w:val="2"/>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b/>
                <w:bCs/>
                <w:color w:val="0D0D0D" w:themeColor="text1" w:themeTint="F2"/>
                <w:sz w:val="32"/>
                <w:szCs w:val="32"/>
                <w:cs/>
              </w:rPr>
              <w:t>1. เรื่องเพื่อทราบ</w:t>
            </w:r>
            <w:r w:rsidRPr="001B2C44">
              <w:rPr>
                <w:rFonts w:ascii="TH SarabunPSK" w:hAnsi="TH SarabunPSK" w:cs="TH SarabunPSK"/>
                <w:color w:val="0D0D0D" w:themeColor="text1" w:themeTint="F2"/>
                <w:sz w:val="32"/>
                <w:szCs w:val="32"/>
                <w:cs/>
              </w:rPr>
              <w:t xml:space="preserve"> จำนวน 2 เรื่อง </w:t>
            </w:r>
          </w:p>
        </w:tc>
      </w:tr>
      <w:tr w:rsidR="001B2C44" w:rsidRPr="001B2C44" w:rsidTr="00223DD6">
        <w:tc>
          <w:tcPr>
            <w:tcW w:w="5949"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lastRenderedPageBreak/>
              <w:t xml:space="preserve">   1.1 </w:t>
            </w:r>
            <w:r w:rsidRPr="001B2C44">
              <w:rPr>
                <w:rFonts w:ascii="TH SarabunPSK" w:hAnsi="TH SarabunPSK" w:cs="TH SarabunPSK"/>
                <w:b/>
                <w:bCs/>
                <w:color w:val="0D0D0D" w:themeColor="text1" w:themeTint="F2"/>
                <w:sz w:val="32"/>
                <w:szCs w:val="32"/>
                <w:cs/>
              </w:rPr>
              <w:t xml:space="preserve">คำสั่งแต่งตั้งคณะอนุกรรมการภายใต้ คทช. (เพิ่มเติม) </w:t>
            </w:r>
            <w:r w:rsidRPr="001B2C44">
              <w:rPr>
                <w:rFonts w:ascii="TH SarabunPSK" w:hAnsi="TH SarabunPSK" w:cs="TH SarabunPSK"/>
                <w:color w:val="0D0D0D" w:themeColor="text1" w:themeTint="F2"/>
                <w:sz w:val="32"/>
                <w:szCs w:val="32"/>
                <w:cs/>
              </w:rPr>
              <w:t>เพื่อดำเนินการพิสูจน์สิทธิการครอบครองที่ดินของบุคคลในเขตที่ดินของรัฐ 2 คณะ ได้แก่ คณะอนุกรรมการพิสูจน์สิทธิในที่ดินของรัฐจังหวัด (คพร. จังหวัด) และคณะอนุกรรมการอ่านภาพถ่ายทางอากาศ</w:t>
            </w:r>
          </w:p>
        </w:tc>
        <w:tc>
          <w:tcPr>
            <w:tcW w:w="3067"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b/>
                <w:bCs/>
                <w:color w:val="0D0D0D" w:themeColor="text1" w:themeTint="F2"/>
                <w:sz w:val="32"/>
                <w:szCs w:val="32"/>
                <w:cs/>
              </w:rPr>
              <w:t>ข้อสั่งการของประธาน :</w:t>
            </w:r>
            <w:r w:rsidRPr="001B2C44">
              <w:rPr>
                <w:rFonts w:ascii="TH SarabunPSK" w:hAnsi="TH SarabunPSK" w:cs="TH SarabunPSK"/>
                <w:color w:val="0D0D0D" w:themeColor="text1" w:themeTint="F2"/>
                <w:sz w:val="32"/>
                <w:szCs w:val="32"/>
                <w:cs/>
              </w:rPr>
              <w:t xml:space="preserve">คณะอนุกรรมการที่แต่งตั้งขึ้นใหม่คณะที่ 1 เป็นไปตามอำนาจหน้าที่เดิมที่มีอยู่แล้ว สำหรับคณะที่ 2 มีความสำคัญในการจัดทำฐานข้อมูล </w:t>
            </w:r>
            <w:r w:rsidRPr="001B2C44">
              <w:rPr>
                <w:rFonts w:ascii="TH SarabunPSK" w:hAnsi="TH SarabunPSK" w:cs="TH SarabunPSK"/>
                <w:color w:val="0D0D0D" w:themeColor="text1" w:themeTint="F2"/>
                <w:sz w:val="32"/>
                <w:szCs w:val="32"/>
              </w:rPr>
              <w:t xml:space="preserve">Big Data </w:t>
            </w:r>
            <w:r w:rsidRPr="001B2C44">
              <w:rPr>
                <w:rFonts w:ascii="TH SarabunPSK" w:hAnsi="TH SarabunPSK" w:cs="TH SarabunPSK"/>
                <w:color w:val="0D0D0D" w:themeColor="text1" w:themeTint="F2"/>
                <w:sz w:val="32"/>
                <w:szCs w:val="32"/>
                <w:cs/>
              </w:rPr>
              <w:t xml:space="preserve">ทั้งประเทศขึ้นมา เนื่องจากมีภาพถ่ายทางอากาศหรือภาพถ่ายดาวเทียมอยู่แล้ว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cs/>
              </w:rPr>
            </w:pPr>
            <w:r w:rsidRPr="001B2C44">
              <w:rPr>
                <w:rFonts w:ascii="TH SarabunPSK" w:hAnsi="TH SarabunPSK" w:cs="TH SarabunPSK"/>
                <w:b/>
                <w:bCs/>
                <w:color w:val="0D0D0D" w:themeColor="text1" w:themeTint="F2"/>
                <w:sz w:val="32"/>
                <w:szCs w:val="32"/>
                <w:cs/>
              </w:rPr>
              <w:t xml:space="preserve">มติ คทช. : </w:t>
            </w:r>
            <w:r w:rsidRPr="001B2C44">
              <w:rPr>
                <w:rFonts w:ascii="TH SarabunPSK" w:hAnsi="TH SarabunPSK" w:cs="TH SarabunPSK"/>
                <w:color w:val="0D0D0D" w:themeColor="text1" w:themeTint="F2"/>
                <w:sz w:val="32"/>
                <w:szCs w:val="32"/>
                <w:cs/>
              </w:rPr>
              <w:t>รับทราบคำสั่ง คทช. และข้อสั่งการของประธานฯ</w:t>
            </w:r>
          </w:p>
        </w:tc>
      </w:tr>
      <w:tr w:rsidR="001B2C44" w:rsidRPr="001B2C44" w:rsidTr="00223DD6">
        <w:tc>
          <w:tcPr>
            <w:tcW w:w="5949"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 xml:space="preserve">   1.2 </w:t>
            </w:r>
            <w:r w:rsidRPr="001B2C44">
              <w:rPr>
                <w:rFonts w:ascii="TH SarabunPSK" w:hAnsi="TH SarabunPSK" w:cs="TH SarabunPSK"/>
                <w:b/>
                <w:bCs/>
                <w:color w:val="0D0D0D" w:themeColor="text1" w:themeTint="F2"/>
                <w:sz w:val="32"/>
                <w:szCs w:val="32"/>
                <w:cs/>
              </w:rPr>
              <w:t xml:space="preserve">ผลการดำเนินงานของฝ่ายเลขานุการ คทช. และคณะอนุกรรมการภายใต้ คทช. </w:t>
            </w:r>
            <w:r w:rsidRPr="001B2C44">
              <w:rPr>
                <w:rFonts w:ascii="TH SarabunPSK" w:hAnsi="TH SarabunPSK" w:cs="TH SarabunPSK"/>
                <w:color w:val="0D0D0D" w:themeColor="text1" w:themeTint="F2"/>
                <w:sz w:val="32"/>
                <w:szCs w:val="32"/>
                <w:cs/>
              </w:rPr>
              <w:t>ดังนี้</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rPr>
              <w:tab/>
              <w:t>1</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2</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 xml:space="preserve">1 </w:t>
            </w:r>
            <w:r w:rsidRPr="001B2C44">
              <w:rPr>
                <w:rFonts w:ascii="TH SarabunPSK" w:hAnsi="TH SarabunPSK" w:cs="TH SarabunPSK"/>
                <w:b/>
                <w:bCs/>
                <w:color w:val="0D0D0D" w:themeColor="text1" w:themeTint="F2"/>
                <w:sz w:val="32"/>
                <w:szCs w:val="32"/>
                <w:cs/>
              </w:rPr>
              <w:t xml:space="preserve">ผลการดำเนินงานของฝ่ายเลขานุการ คทช. </w:t>
            </w:r>
            <w:r w:rsidRPr="001B2C44">
              <w:rPr>
                <w:rFonts w:ascii="TH SarabunPSK" w:hAnsi="TH SarabunPSK" w:cs="TH SarabunPSK"/>
                <w:color w:val="0D0D0D" w:themeColor="text1" w:themeTint="F2"/>
                <w:sz w:val="32"/>
                <w:szCs w:val="32"/>
                <w:cs/>
              </w:rPr>
              <w:t>เช่น (1) ผลการจัดที่ดินทำกินให้ชุมชน ปีงบประมาณ พ.ศ. 2558-2564 โดยคณะอนุกรรมการจัดหาที่ดินกำหนดพื้นที่เป้าหมาย 1,442 พื้นที่ 70 จังหวัด ซึ่งได้ออกหนังสืออนุญาตแล้ว 297 พื้นที่ และ (2) การดำเนินงานตามแผนการปฏิรูปประเทศด้านสังคม เรื่อง การสร้างมูลค่าให้กับที่ดินที่รัฐจัดให้กับประชาชน พบว่า ทุกโครงการดำเนินการตามแผนขับเคลื่อนกิจกรรมปฏิรูปประเทศฯ ที่กำหนดไว้ และ (3) การจัดทำประเด็นยุทธศาสตร์การบริหารจัดการที่ดินและทรัพยากรดินของประเทศ (พ.ศ. 2566-2570) รวม 5 ประเด็น</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cs/>
              </w:rPr>
            </w:pPr>
            <w:r w:rsidRPr="001B2C44">
              <w:rPr>
                <w:rFonts w:ascii="TH SarabunPSK" w:hAnsi="TH SarabunPSK" w:cs="TH SarabunPSK"/>
                <w:color w:val="0D0D0D" w:themeColor="text1" w:themeTint="F2"/>
                <w:sz w:val="32"/>
                <w:szCs w:val="32"/>
                <w:cs/>
              </w:rPr>
              <w:tab/>
              <w:t xml:space="preserve">1.2.2 </w:t>
            </w:r>
            <w:r w:rsidRPr="001B2C44">
              <w:rPr>
                <w:rFonts w:ascii="TH SarabunPSK" w:hAnsi="TH SarabunPSK" w:cs="TH SarabunPSK"/>
                <w:b/>
                <w:bCs/>
                <w:color w:val="0D0D0D" w:themeColor="text1" w:themeTint="F2"/>
                <w:sz w:val="32"/>
                <w:szCs w:val="32"/>
                <w:cs/>
              </w:rPr>
              <w:t xml:space="preserve">ผลการดำเนินงานของคณะอนุกรรมการภายใต้ คทช. </w:t>
            </w:r>
            <w:r w:rsidRPr="001B2C44">
              <w:rPr>
                <w:rFonts w:ascii="TH SarabunPSK" w:hAnsi="TH SarabunPSK" w:cs="TH SarabunPSK"/>
                <w:color w:val="0D0D0D" w:themeColor="text1" w:themeTint="F2"/>
                <w:sz w:val="32"/>
                <w:szCs w:val="32"/>
                <w:cs/>
              </w:rPr>
              <w:t>เช่น (1) ในปีงบประมาณ พ.ศ. 2558-2563 คณะอนุกรรมการจัดหาที่ดินกำหนดพื้นที่เป้าหมาย 987 พื้นที่ 71 จังหวัด และมีแผนการดำเนินงานปีงบประมาณ พ.ศ. 2564 กำหนดพื้นที่เป้าหมาย 455 พื้นที่ 58 จังหวัด และ (2) ปีงบประมาณ พ.ศ. 2558-2564 ได้จัดราษฎรเข้าครอบครองทำประโยชน์ 302 พื้นที่ 68,453 ราย 83,931 แปลง</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p>
        </w:tc>
        <w:tc>
          <w:tcPr>
            <w:tcW w:w="3067"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b/>
                <w:bCs/>
                <w:color w:val="0D0D0D" w:themeColor="text1" w:themeTint="F2"/>
                <w:sz w:val="32"/>
                <w:szCs w:val="32"/>
                <w:cs/>
              </w:rPr>
              <w:t xml:space="preserve">ข้อสั่งการของประธาน : </w:t>
            </w:r>
            <w:r w:rsidRPr="001B2C44">
              <w:rPr>
                <w:rFonts w:ascii="TH SarabunPSK" w:hAnsi="TH SarabunPSK" w:cs="TH SarabunPSK"/>
                <w:color w:val="0D0D0D" w:themeColor="text1" w:themeTint="F2"/>
                <w:sz w:val="32"/>
                <w:szCs w:val="32"/>
                <w:cs/>
              </w:rPr>
              <w:t>ให้มีการสรุปให้เห็นว่าตั้งแต่ก่อนช่วงปี 2558 จนถึงปัจจุบันได้มีผลการดำเนินการอะไรไปแล้วบ้าง เพื่อให้ประชาชนได้เห็นผลการดำเนินงานตามนโยบายของรัฐบาลว่าสามารถดำเนินการได้จริง และสำหรับแผนการดำเนินงานระยะต่อไปให้นำผลการดำเนินงานในช่วงที่ผ่านมารวบรวมไว้ด้วยและให้พิจารณาให้ความสำคัญกับการใช้ที่ดินให้เกิดประโยชน์สูงสุด รวมทั้งควรนำแนวคิดตามรูปแบบการพัฒนาเศรษฐกิจและสังคมไทยในรูปแบบใหม่มาใช้ประกอบการส่งเสริมและพัฒนาอาชีพ ส่วนเรื่องการใช้ประโยชน์จากป่าชุมชนในการดำรงชีวิตเป็นธนาคารอาหารให้กระทรวงทรัพยากรธรรมชาติและสิ่งแวดล้อม (ทส.) สานต่อการดำเนินการต่อไป</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cs/>
              </w:rPr>
            </w:pPr>
            <w:r w:rsidRPr="001B2C44">
              <w:rPr>
                <w:rFonts w:ascii="TH SarabunPSK" w:hAnsi="TH SarabunPSK" w:cs="TH SarabunPSK"/>
                <w:b/>
                <w:bCs/>
                <w:color w:val="0D0D0D" w:themeColor="text1" w:themeTint="F2"/>
                <w:sz w:val="32"/>
                <w:szCs w:val="32"/>
                <w:cs/>
              </w:rPr>
              <w:t xml:space="preserve">มติ คทช. : </w:t>
            </w:r>
            <w:r w:rsidRPr="001B2C44">
              <w:rPr>
                <w:rFonts w:ascii="TH SarabunPSK" w:hAnsi="TH SarabunPSK" w:cs="TH SarabunPSK"/>
                <w:color w:val="0D0D0D" w:themeColor="text1" w:themeTint="F2"/>
                <w:sz w:val="32"/>
                <w:szCs w:val="32"/>
                <w:cs/>
              </w:rPr>
              <w:t>รับทราบผลการดำเนินงานฯ รวมทั้งข้อสั่งการของประธานฯ และให้ฝ่ายเลขานุการฯ เสนอคณะรัฐมนตรีทราบต่อไป</w:t>
            </w:r>
          </w:p>
        </w:tc>
      </w:tr>
      <w:tr w:rsidR="001B2C44" w:rsidRPr="001B2C44" w:rsidTr="00223DD6">
        <w:tc>
          <w:tcPr>
            <w:tcW w:w="9016" w:type="dxa"/>
            <w:gridSpan w:val="2"/>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b/>
                <w:bCs/>
                <w:color w:val="0D0D0D" w:themeColor="text1" w:themeTint="F2"/>
                <w:sz w:val="32"/>
                <w:szCs w:val="32"/>
                <w:cs/>
              </w:rPr>
              <w:t xml:space="preserve">2. เรื่องเพื่อพิจารณา </w:t>
            </w:r>
            <w:r w:rsidRPr="001B2C44">
              <w:rPr>
                <w:rFonts w:ascii="TH SarabunPSK" w:hAnsi="TH SarabunPSK" w:cs="TH SarabunPSK"/>
                <w:color w:val="0D0D0D" w:themeColor="text1" w:themeTint="F2"/>
                <w:sz w:val="32"/>
                <w:szCs w:val="32"/>
                <w:cs/>
              </w:rPr>
              <w:t>จำนวน 4 เรื่อง</w:t>
            </w:r>
          </w:p>
        </w:tc>
      </w:tr>
      <w:tr w:rsidR="001B2C44" w:rsidRPr="001B2C44" w:rsidTr="00223DD6">
        <w:tc>
          <w:tcPr>
            <w:tcW w:w="5949" w:type="dxa"/>
          </w:tcPr>
          <w:p w:rsidR="00C60622" w:rsidRPr="001B2C44" w:rsidRDefault="00C60622"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color w:val="0D0D0D" w:themeColor="text1" w:themeTint="F2"/>
                <w:sz w:val="32"/>
                <w:szCs w:val="32"/>
                <w:cs/>
              </w:rPr>
              <w:t xml:space="preserve">   2.1 </w:t>
            </w:r>
            <w:r w:rsidRPr="001B2C44">
              <w:rPr>
                <w:rFonts w:ascii="TH SarabunPSK" w:hAnsi="TH SarabunPSK" w:cs="TH SarabunPSK"/>
                <w:b/>
                <w:bCs/>
                <w:color w:val="0D0D0D" w:themeColor="text1" w:themeTint="F2"/>
                <w:sz w:val="32"/>
                <w:szCs w:val="32"/>
                <w:cs/>
              </w:rPr>
              <w:t>ร่างพระราชบัญญัติสถาบันบริหารจัดการที่ดินและกระจายการถือครองที่ดินอย่างเป็นธรรมและยั่งยืน พ.ศ.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b/>
                <w:bCs/>
                <w:color w:val="0D0D0D" w:themeColor="text1" w:themeTint="F2"/>
                <w:sz w:val="32"/>
                <w:szCs w:val="32"/>
                <w:cs/>
              </w:rPr>
              <w:tab/>
            </w:r>
            <w:r w:rsidRPr="001B2C44">
              <w:rPr>
                <w:rFonts w:ascii="TH SarabunPSK" w:hAnsi="TH SarabunPSK" w:cs="TH SarabunPSK"/>
                <w:color w:val="0D0D0D" w:themeColor="text1" w:themeTint="F2"/>
                <w:sz w:val="32"/>
                <w:szCs w:val="32"/>
                <w:cs/>
              </w:rPr>
              <w:t>2.1.1 สถาบันบริหารจัดการที่ดินและการกระจายการถือครองที่ดินอย่างเป็นธรรมที่ยั่งยืน (สบกด.) เป็นหน่วยงานของรัฐในรูปแบบองค์การมหาชน ทำหน้าที่ลดความเหลื่อมล้ำด้านที่ดินแก้ไขปัญหาที่ดินของประเทศในรูปแบบใหม่ โดยการกระจายการถือครองที่ดินอย่างเป็นธรรมและยั่งยืน สนับสนุนให้เกษตรกรและผู้ยากจนได้มีที่ดินทำกินหรือมีที่ดินที่ใช้เป็นที่อยู่อาศัยและที่ดินที่ใช้ร่วมกันเพื่อ</w:t>
            </w:r>
            <w:r w:rsidRPr="001B2C44">
              <w:rPr>
                <w:rFonts w:ascii="TH SarabunPSK" w:hAnsi="TH SarabunPSK" w:cs="TH SarabunPSK"/>
                <w:color w:val="0D0D0D" w:themeColor="text1" w:themeTint="F2"/>
                <w:sz w:val="32"/>
                <w:szCs w:val="32"/>
                <w:cs/>
              </w:rPr>
              <w:lastRenderedPageBreak/>
              <w:t>ประโยชน์ของชุมชน โดย สบกด. จะดำเนินงานภายใต้นโยบายและแผนการบริหารจัดการทรัพยากรดินและที่ดินของประเทศของ คทช.</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cs/>
              </w:rPr>
            </w:pPr>
            <w:r w:rsidRPr="001B2C44">
              <w:rPr>
                <w:rFonts w:ascii="TH SarabunPSK" w:hAnsi="TH SarabunPSK" w:cs="TH SarabunPSK"/>
                <w:color w:val="0D0D0D" w:themeColor="text1" w:themeTint="F2"/>
                <w:sz w:val="32"/>
                <w:szCs w:val="32"/>
                <w:cs/>
              </w:rPr>
              <w:tab/>
              <w:t>2.1.2 ร่างพระราชบัญญัติฯ ผ่านการพิจารณาจากคณะอนุกรรมการนโยบาย แนวทาง และมาตรการการบริหารจัดการที่ดินและทรัพยากรดิน และคณะอนุกรรมการกลั่นกรองกฎหมายการบริหารจัดการที่ดินและทรัพยากรดินด้วยแล้ว และสถาบันบริหารจัดการธนาคารที่ดิน (องค์การมหาชน) (บจธ.) ได้จัดรับฟังความคิดเห็นจากประชาชนตามมาตรา 77 ของรัฐธรรมนูญแห่งราชอาณาจักรไทย และจัดทำเอกสารประกอบรายงานการวิเคราะห์ผลกระทบที่อาจเกิดขึ้นของกฎหมายแล้ว</w:t>
            </w:r>
          </w:p>
        </w:tc>
        <w:tc>
          <w:tcPr>
            <w:tcW w:w="3067"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cs/>
              </w:rPr>
            </w:pPr>
            <w:r w:rsidRPr="001B2C44">
              <w:rPr>
                <w:rFonts w:ascii="TH SarabunPSK" w:hAnsi="TH SarabunPSK" w:cs="TH SarabunPSK"/>
                <w:b/>
                <w:bCs/>
                <w:color w:val="0D0D0D" w:themeColor="text1" w:themeTint="F2"/>
                <w:sz w:val="32"/>
                <w:szCs w:val="32"/>
                <w:cs/>
              </w:rPr>
              <w:lastRenderedPageBreak/>
              <w:t xml:space="preserve">มติ คทช. : </w:t>
            </w:r>
            <w:r w:rsidRPr="001B2C44">
              <w:rPr>
                <w:rFonts w:ascii="TH SarabunPSK" w:hAnsi="TH SarabunPSK" w:cs="TH SarabunPSK"/>
                <w:color w:val="0D0D0D" w:themeColor="text1" w:themeTint="F2"/>
                <w:sz w:val="32"/>
                <w:szCs w:val="32"/>
                <w:cs/>
              </w:rPr>
              <w:t>เห็นชอบในหลักการร่างพระราชบัญญัติฯ และให้ บจธ. เสนอเรื่องต่อคณะรัฐมนตรีรวมทั้งรับข้อสังเกตของรัฐมนตรีว่าการกระทรวงการคลังเกี่ยวกับเรื่องเงินทุนในการดำเนินงาน ซึ่งหากมีความจำเป็นจะต้องบริหารงานในลักษณะเงินทุนหมุนเวียนหรือ</w:t>
            </w:r>
            <w:r w:rsidRPr="001B2C44">
              <w:rPr>
                <w:rFonts w:ascii="TH SarabunPSK" w:hAnsi="TH SarabunPSK" w:cs="TH SarabunPSK"/>
                <w:color w:val="0D0D0D" w:themeColor="text1" w:themeTint="F2"/>
                <w:sz w:val="32"/>
                <w:szCs w:val="32"/>
                <w:cs/>
              </w:rPr>
              <w:lastRenderedPageBreak/>
              <w:t>กองทุนหมุนเวียน ควรกำหนดไว้ในร่างพระราชบัญญัติฯ โดยต้องได้รับความเห็นชอบจากกระทรวงการคลัง (กค.) ก่อนไปพิจารณาต่อไป</w:t>
            </w:r>
          </w:p>
        </w:tc>
      </w:tr>
      <w:tr w:rsidR="001B2C44" w:rsidRPr="001B2C44" w:rsidTr="00223DD6">
        <w:tc>
          <w:tcPr>
            <w:tcW w:w="5949"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lastRenderedPageBreak/>
              <w:t xml:space="preserve">   2.2 </w:t>
            </w:r>
            <w:r w:rsidRPr="001B2C44">
              <w:rPr>
                <w:rFonts w:ascii="TH SarabunPSK" w:hAnsi="TH SarabunPSK" w:cs="TH SarabunPSK"/>
                <w:b/>
                <w:bCs/>
                <w:color w:val="0D0D0D" w:themeColor="text1" w:themeTint="F2"/>
                <w:sz w:val="32"/>
                <w:szCs w:val="32"/>
                <w:cs/>
              </w:rPr>
              <w:t xml:space="preserve">ร่างแผนพัฒนาศูนย์เทคโนโลยีสารสนเทศที่ดินและทรัพยากรดิน พ.ศ. 2565-2570 </w:t>
            </w:r>
            <w:r w:rsidRPr="001B2C44">
              <w:rPr>
                <w:rFonts w:ascii="TH SarabunPSK" w:hAnsi="TH SarabunPSK" w:cs="TH SarabunPSK"/>
                <w:color w:val="0D0D0D" w:themeColor="text1" w:themeTint="F2"/>
                <w:sz w:val="32"/>
                <w:szCs w:val="32"/>
                <w:cs/>
              </w:rPr>
              <w:t>เพื่อให้ สคทช. เป็นองค์กรที่มีสมรรถนะสูงในการขับเคลื่อนนโยบายด้านที่ดินและทรัพยากรดิน สนับสนุนการดำเนินงานของ คทช. ภายใต้หลักการ อนุรักษ์ รักษาสมดุลการใช้ประโยชน์สูงสุด ทั่วถึงและเป็นธรรม มุ่งสู่เป้าหมายการพัฒนาที่ยั่งยืน ประกอบด้วย 5 ยุทธศาสตร์ ได้แก่ (1) การบูรณาการแบบรวมศูนย์ (2) การพัฒนานวัตกรรมและบุคลากรดิจิทัล (3) การส้รางความร่วมมือและเครือข่าย (4) การพัฒนาและวางรากฐานเทคโนโลยี และ (5) การขับเคลื่อนธรรมาภิบาลดิจิทัลที่ดี ทั้งนี้ การดำเนินงานระยะที่ 1 (พ.ศ. 2565-2566) ของแผนพัฒนาฯ สคทช. จะขอรับการสนับสนุนงบประมาณงบกลางประจำปีงบประมาณ พ.ศ. 2565 และในปีถัดไปจะดำเนินการจัดทำคำขอตั้งงบประมาณรายจ่ายประจำปีตามปกติต่อไป</w:t>
            </w:r>
          </w:p>
        </w:tc>
        <w:tc>
          <w:tcPr>
            <w:tcW w:w="3067"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cs/>
              </w:rPr>
            </w:pPr>
            <w:r w:rsidRPr="001B2C44">
              <w:rPr>
                <w:rFonts w:ascii="TH SarabunPSK" w:hAnsi="TH SarabunPSK" w:cs="TH SarabunPSK"/>
                <w:b/>
                <w:bCs/>
                <w:color w:val="0D0D0D" w:themeColor="text1" w:themeTint="F2"/>
                <w:sz w:val="32"/>
                <w:szCs w:val="32"/>
                <w:cs/>
              </w:rPr>
              <w:t xml:space="preserve">มติ คทช. : </w:t>
            </w:r>
            <w:r w:rsidRPr="001B2C44">
              <w:rPr>
                <w:rFonts w:ascii="TH SarabunPSK" w:hAnsi="TH SarabunPSK" w:cs="TH SarabunPSK"/>
                <w:color w:val="0D0D0D" w:themeColor="text1" w:themeTint="F2"/>
                <w:sz w:val="32"/>
                <w:szCs w:val="32"/>
                <w:cs/>
              </w:rPr>
              <w:t>เห็นชอบร่างแผนฯ เพื่อใช้เป็นกรอบแนวทางการดำเนินงานของศูนย์เทคโนโลยีฯ ของ สคทช. และเห็นชอบการขอรับการสนับสนุนงบกลางประจำปีงบประมาณ พ.ศ. 2565 เพื่อเร่งดำเนินการตามแผนในระยะที่ 1 ต่อไป</w:t>
            </w:r>
          </w:p>
        </w:tc>
      </w:tr>
      <w:tr w:rsidR="001B2C44" w:rsidRPr="001B2C44" w:rsidTr="00223DD6">
        <w:tc>
          <w:tcPr>
            <w:tcW w:w="5949"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 xml:space="preserve">   2.3 </w:t>
            </w:r>
            <w:r w:rsidRPr="001B2C44">
              <w:rPr>
                <w:rFonts w:ascii="TH SarabunPSK" w:hAnsi="TH SarabunPSK" w:cs="TH SarabunPSK"/>
                <w:b/>
                <w:bCs/>
                <w:color w:val="0D0D0D" w:themeColor="text1" w:themeTint="F2"/>
                <w:sz w:val="32"/>
                <w:szCs w:val="32"/>
                <w:cs/>
              </w:rPr>
              <w:t>การปรับปรุงแผนที่แนวเขตที่ดินของรัฐแบบบูรณาการมาตราส่วน 1:4000 (</w:t>
            </w:r>
            <w:r w:rsidRPr="001B2C44">
              <w:rPr>
                <w:rFonts w:ascii="TH SarabunPSK" w:hAnsi="TH SarabunPSK" w:cs="TH SarabunPSK"/>
                <w:b/>
                <w:bCs/>
                <w:color w:val="0D0D0D" w:themeColor="text1" w:themeTint="F2"/>
                <w:sz w:val="32"/>
                <w:szCs w:val="32"/>
              </w:rPr>
              <w:t>One Map</w:t>
            </w:r>
            <w:r w:rsidRPr="001B2C44">
              <w:rPr>
                <w:rFonts w:ascii="TH SarabunPSK" w:hAnsi="TH SarabunPSK" w:cs="TH SarabunPSK"/>
                <w:b/>
                <w:bCs/>
                <w:color w:val="0D0D0D" w:themeColor="text1" w:themeTint="F2"/>
                <w:sz w:val="32"/>
                <w:szCs w:val="32"/>
                <w:cs/>
              </w:rPr>
              <w:t xml:space="preserve">) และแก้ไขปัญหาแนวเขตที่ดินของรัฐของพื้นที่กลุ่มที่ 1 จำนวน 11 จังหวัด </w:t>
            </w:r>
            <w:r w:rsidRPr="001B2C44">
              <w:rPr>
                <w:rFonts w:ascii="TH SarabunPSK" w:hAnsi="TH SarabunPSK" w:cs="TH SarabunPSK"/>
                <w:color w:val="0D0D0D" w:themeColor="text1" w:themeTint="F2"/>
                <w:sz w:val="32"/>
                <w:szCs w:val="32"/>
                <w:cs/>
              </w:rPr>
              <w:t>(จังหวัดนนทบุรี นครปฐม อ่างทอง สิงห์บุรี สมุทรสงคราม กรุงเทพมหานคร สมุทรปราการ ปทุมธานี พระนครศรีอยุธยา สมุทรสาคร และสุพรรณบุรี)</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t xml:space="preserve">2.3.1 เมื่อวันที่ 26 สิงหาคม 2564 คณะอนุกรรมการปรับปรุงแผนที่แนวเขตที่ดินของรัฐฯ ได้พิจารณาผลการปรับปรุง </w:t>
            </w:r>
            <w:r w:rsidRPr="001B2C44">
              <w:rPr>
                <w:rFonts w:ascii="TH SarabunPSK" w:hAnsi="TH SarabunPSK" w:cs="TH SarabunPSK"/>
                <w:color w:val="0D0D0D" w:themeColor="text1" w:themeTint="F2"/>
                <w:sz w:val="32"/>
                <w:szCs w:val="32"/>
              </w:rPr>
              <w:t xml:space="preserve">One Map </w:t>
            </w:r>
            <w:r w:rsidRPr="001B2C44">
              <w:rPr>
                <w:rFonts w:ascii="TH SarabunPSK" w:hAnsi="TH SarabunPSK" w:cs="TH SarabunPSK"/>
                <w:color w:val="0D0D0D" w:themeColor="text1" w:themeTint="F2"/>
                <w:sz w:val="32"/>
                <w:szCs w:val="32"/>
                <w:cs/>
              </w:rPr>
              <w:t xml:space="preserve">และข้อเสนอแนะ/แนวทางการแก้ไขปัญหาของหน่วยงานที่รับผิดชอบที่ดินของรัฐ ซึ่งอาจมีผลกระทบกับประชาชนที่อยู่อาศัยในที่ดินของรัฐแต่ละประเภทที่ได้ดำเนินการแล้วเสร็จ และอยู่ระหว่างตรวจสอบและปรับปรุง </w:t>
            </w:r>
            <w:r w:rsidRPr="001B2C44">
              <w:rPr>
                <w:rFonts w:ascii="TH SarabunPSK" w:hAnsi="TH SarabunPSK" w:cs="TH SarabunPSK"/>
                <w:color w:val="0D0D0D" w:themeColor="text1" w:themeTint="F2"/>
                <w:sz w:val="32"/>
                <w:szCs w:val="32"/>
              </w:rPr>
              <w:t xml:space="preserve">One Map </w:t>
            </w:r>
            <w:r w:rsidRPr="001B2C44">
              <w:rPr>
                <w:rFonts w:ascii="TH SarabunPSK" w:hAnsi="TH SarabunPSK" w:cs="TH SarabunPSK"/>
                <w:color w:val="0D0D0D" w:themeColor="text1" w:themeTint="F2"/>
                <w:sz w:val="32"/>
                <w:szCs w:val="32"/>
                <w:cs/>
              </w:rPr>
              <w:t>ของพื้นที่ 11 จังหวัด กลุ่มที่ 2 ต่อไป</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cs/>
              </w:rPr>
            </w:pPr>
            <w:r w:rsidRPr="001B2C44">
              <w:rPr>
                <w:rFonts w:ascii="TH SarabunPSK" w:hAnsi="TH SarabunPSK" w:cs="TH SarabunPSK"/>
                <w:color w:val="0D0D0D" w:themeColor="text1" w:themeTint="F2"/>
                <w:sz w:val="32"/>
                <w:szCs w:val="32"/>
                <w:cs/>
              </w:rPr>
              <w:tab/>
              <w:t xml:space="preserve">2.3.2 </w:t>
            </w:r>
            <w:r w:rsidRPr="001B2C44">
              <w:rPr>
                <w:rFonts w:ascii="TH SarabunPSK" w:hAnsi="TH SarabunPSK" w:cs="TH SarabunPSK"/>
                <w:b/>
                <w:bCs/>
                <w:color w:val="0D0D0D" w:themeColor="text1" w:themeTint="F2"/>
                <w:sz w:val="32"/>
                <w:szCs w:val="32"/>
                <w:cs/>
              </w:rPr>
              <w:t xml:space="preserve">ข้อเสนอแนะและแนวทางแก้ไขปัญหา </w:t>
            </w:r>
            <w:r w:rsidRPr="001B2C44">
              <w:rPr>
                <w:rFonts w:ascii="TH SarabunPSK" w:hAnsi="TH SarabunPSK" w:cs="TH SarabunPSK"/>
                <w:color w:val="0D0D0D" w:themeColor="text1" w:themeTint="F2"/>
                <w:sz w:val="32"/>
                <w:szCs w:val="32"/>
                <w:cs/>
              </w:rPr>
              <w:t xml:space="preserve">เช่น (1) </w:t>
            </w:r>
            <w:r w:rsidRPr="001B2C44">
              <w:rPr>
                <w:rFonts w:ascii="TH SarabunPSK" w:hAnsi="TH SarabunPSK" w:cs="TH SarabunPSK"/>
                <w:b/>
                <w:bCs/>
                <w:color w:val="0D0D0D" w:themeColor="text1" w:themeTint="F2"/>
                <w:sz w:val="32"/>
                <w:szCs w:val="32"/>
                <w:cs/>
              </w:rPr>
              <w:t xml:space="preserve">กรณีเอกชนยกที่ดินหรืออุทิศที่ดินให้แก่รัฐ </w:t>
            </w:r>
            <w:r w:rsidRPr="001B2C44">
              <w:rPr>
                <w:rFonts w:ascii="TH SarabunPSK" w:hAnsi="TH SarabunPSK" w:cs="TH SarabunPSK"/>
                <w:color w:val="0D0D0D" w:themeColor="text1" w:themeTint="F2"/>
                <w:sz w:val="32"/>
                <w:szCs w:val="32"/>
                <w:cs/>
              </w:rPr>
              <w:t xml:space="preserve">กรมธนารักษ์จะให้เอกชนโอนกรรมสิทธิ์ให้กับ กค. กรณีที่ยังมีข้อพิพาทอยู่ระหว่างเอกชนกับกรมธนารักษ์ (2) </w:t>
            </w:r>
            <w:r w:rsidRPr="001B2C44">
              <w:rPr>
                <w:rFonts w:ascii="TH SarabunPSK" w:hAnsi="TH SarabunPSK" w:cs="TH SarabunPSK"/>
                <w:b/>
                <w:bCs/>
                <w:color w:val="0D0D0D" w:themeColor="text1" w:themeTint="F2"/>
                <w:sz w:val="32"/>
                <w:szCs w:val="32"/>
                <w:cs/>
              </w:rPr>
              <w:t xml:space="preserve">กรณีประกาศเขตฯ หลังปี 2535 </w:t>
            </w:r>
            <w:r w:rsidRPr="001B2C44">
              <w:rPr>
                <w:rFonts w:ascii="TH SarabunPSK" w:hAnsi="TH SarabunPSK" w:cs="TH SarabunPSK"/>
                <w:color w:val="0D0D0D" w:themeColor="text1" w:themeTint="F2"/>
                <w:sz w:val="32"/>
                <w:szCs w:val="32"/>
                <w:cs/>
              </w:rPr>
              <w:t>กรมอุทยานแห่งชาติ สัตว์ป่า และพันธุ์พืช เสนอว่า ให้กรมที่ดินตรวจสอบพิสูจน์สิทธิการได้มาของแปลงที่ดินว่าชอบด้วยกฎหมายหรือไม่ และ (3) การตรวจพิสูจน์สิทธิการได้มาของแปลงที่ดิน</w:t>
            </w:r>
          </w:p>
        </w:tc>
        <w:tc>
          <w:tcPr>
            <w:tcW w:w="3067"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cs/>
              </w:rPr>
            </w:pPr>
            <w:r w:rsidRPr="001B2C44">
              <w:rPr>
                <w:rFonts w:ascii="TH SarabunPSK" w:hAnsi="TH SarabunPSK" w:cs="TH SarabunPSK"/>
                <w:b/>
                <w:bCs/>
                <w:color w:val="0D0D0D" w:themeColor="text1" w:themeTint="F2"/>
                <w:sz w:val="32"/>
                <w:szCs w:val="32"/>
                <w:cs/>
              </w:rPr>
              <w:t xml:space="preserve">มติ คทช. : </w:t>
            </w:r>
            <w:r w:rsidRPr="001B2C44">
              <w:rPr>
                <w:rFonts w:ascii="TH SarabunPSK" w:hAnsi="TH SarabunPSK" w:cs="TH SarabunPSK"/>
                <w:color w:val="0D0D0D" w:themeColor="text1" w:themeTint="F2"/>
                <w:sz w:val="32"/>
                <w:szCs w:val="32"/>
                <w:cs/>
              </w:rPr>
              <w:t xml:space="preserve">เห็นชอบการปรับปรุง </w:t>
            </w:r>
            <w:r w:rsidRPr="001B2C44">
              <w:rPr>
                <w:rFonts w:ascii="TH SarabunPSK" w:hAnsi="TH SarabunPSK" w:cs="TH SarabunPSK"/>
                <w:color w:val="0D0D0D" w:themeColor="text1" w:themeTint="F2"/>
                <w:sz w:val="32"/>
                <w:szCs w:val="32"/>
              </w:rPr>
              <w:t>One Map</w:t>
            </w:r>
            <w:r w:rsidRPr="001B2C44">
              <w:rPr>
                <w:rFonts w:ascii="TH SarabunPSK" w:hAnsi="TH SarabunPSK" w:cs="TH SarabunPSK"/>
                <w:color w:val="0D0D0D" w:themeColor="text1" w:themeTint="F2"/>
                <w:sz w:val="32"/>
                <w:szCs w:val="32"/>
                <w:cs/>
              </w:rPr>
              <w:t xml:space="preserve"> และข้อเสนอแนะ/แนวทางการแก้ไขปัญหาแนวเขตที่ดินของรัฐของพื้นที่กลุ่มที่ 1 จำนวน 11 จังหวัด และให้เสนอคณะรัฐมนตรีพิจารณาให้ความเห็นชอบในการรับรองเส้นแนวเขตที่ดินของรัฐต่อไป</w:t>
            </w:r>
          </w:p>
        </w:tc>
      </w:tr>
      <w:tr w:rsidR="00C60622" w:rsidRPr="001B2C44" w:rsidTr="00223DD6">
        <w:tc>
          <w:tcPr>
            <w:tcW w:w="5949" w:type="dxa"/>
          </w:tcPr>
          <w:p w:rsidR="00C60622" w:rsidRPr="001B2C44" w:rsidRDefault="00C60622"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color w:val="0D0D0D" w:themeColor="text1" w:themeTint="F2"/>
                <w:sz w:val="32"/>
                <w:szCs w:val="32"/>
                <w:cs/>
              </w:rPr>
              <w:lastRenderedPageBreak/>
              <w:t xml:space="preserve">   2.4 </w:t>
            </w:r>
            <w:r w:rsidRPr="001B2C44">
              <w:rPr>
                <w:rFonts w:ascii="TH SarabunPSK" w:hAnsi="TH SarabunPSK" w:cs="TH SarabunPSK"/>
                <w:b/>
                <w:bCs/>
                <w:color w:val="0D0D0D" w:themeColor="text1" w:themeTint="F2"/>
                <w:sz w:val="32"/>
                <w:szCs w:val="32"/>
                <w:cs/>
              </w:rPr>
              <w:t>การป้องกันและตรวจสอบการบุกรุกที่ดินของรัฐและแนวทางการช่วยเหลือเยียวยาเกษตรกรที่ทำการเกษตรในพื้นที่ที่ไม่มีเอกสารสิทธิ</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b/>
                <w:bCs/>
                <w:color w:val="0D0D0D" w:themeColor="text1" w:themeTint="F2"/>
                <w:sz w:val="32"/>
                <w:szCs w:val="32"/>
                <w:cs/>
              </w:rPr>
              <w:tab/>
            </w:r>
            <w:r w:rsidRPr="001B2C44">
              <w:rPr>
                <w:rFonts w:ascii="TH SarabunPSK" w:hAnsi="TH SarabunPSK" w:cs="TH SarabunPSK"/>
                <w:color w:val="0D0D0D" w:themeColor="text1" w:themeTint="F2"/>
                <w:sz w:val="32"/>
                <w:szCs w:val="32"/>
                <w:cs/>
              </w:rPr>
              <w:t xml:space="preserve">2.4.1 </w:t>
            </w:r>
            <w:r w:rsidRPr="001B2C44">
              <w:rPr>
                <w:rFonts w:ascii="TH SarabunPSK" w:hAnsi="TH SarabunPSK" w:cs="TH SarabunPSK"/>
                <w:b/>
                <w:bCs/>
                <w:color w:val="0D0D0D" w:themeColor="text1" w:themeTint="F2"/>
                <w:sz w:val="32"/>
                <w:szCs w:val="32"/>
                <w:cs/>
              </w:rPr>
              <w:t xml:space="preserve">ข้อมูลการทำเกษตรในพื้นที่ที่ไม่มีเอกสารสิทธิ </w:t>
            </w:r>
            <w:r w:rsidRPr="001B2C44">
              <w:rPr>
                <w:rFonts w:ascii="TH SarabunPSK" w:hAnsi="TH SarabunPSK" w:cs="TH SarabunPSK"/>
                <w:color w:val="0D0D0D" w:themeColor="text1" w:themeTint="F2"/>
                <w:sz w:val="32"/>
                <w:szCs w:val="32"/>
                <w:cs/>
              </w:rPr>
              <w:t xml:space="preserve">จากหน่วยงานต่าง ๆ เช่น (1) </w:t>
            </w:r>
            <w:r w:rsidRPr="001B2C44">
              <w:rPr>
                <w:rFonts w:ascii="TH SarabunPSK" w:hAnsi="TH SarabunPSK" w:cs="TH SarabunPSK"/>
                <w:b/>
                <w:bCs/>
                <w:color w:val="0D0D0D" w:themeColor="text1" w:themeTint="F2"/>
                <w:sz w:val="32"/>
                <w:szCs w:val="32"/>
                <w:cs/>
              </w:rPr>
              <w:t xml:space="preserve">กระทรวงเกษตรและสหกรณ์ </w:t>
            </w:r>
            <w:r w:rsidRPr="001B2C44">
              <w:rPr>
                <w:rFonts w:ascii="TH SarabunPSK" w:hAnsi="TH SarabunPSK" w:cs="TH SarabunPSK"/>
                <w:color w:val="0D0D0D" w:themeColor="text1" w:themeTint="F2"/>
                <w:sz w:val="32"/>
                <w:szCs w:val="32"/>
                <w:cs/>
              </w:rPr>
              <w:t xml:space="preserve">โดยสำนักงานการปฏิรูปที่ดินเพื่อเกษตรกรรม มีเกษตรกรพืชไร่/พืชสวน ประมาณ 34,546 ราย (แปลง) ที่ไม่ยินยอมเข้าสู่กระบวนการปฏิรูปที่ดิน ทั้งนี้ เป็นที่ดินในเขตปฏิรูปที่ดินเนื้อที่ประมาณ 1.18 ล้านไร่ (2) </w:t>
            </w:r>
            <w:r w:rsidRPr="001B2C44">
              <w:rPr>
                <w:rFonts w:ascii="TH SarabunPSK" w:hAnsi="TH SarabunPSK" w:cs="TH SarabunPSK"/>
                <w:b/>
                <w:bCs/>
                <w:color w:val="0D0D0D" w:themeColor="text1" w:themeTint="F2"/>
                <w:sz w:val="32"/>
                <w:szCs w:val="32"/>
                <w:cs/>
              </w:rPr>
              <w:t xml:space="preserve">ทส. </w:t>
            </w:r>
            <w:r w:rsidRPr="001B2C44">
              <w:rPr>
                <w:rFonts w:ascii="TH SarabunPSK" w:hAnsi="TH SarabunPSK" w:cs="TH SarabunPSK"/>
                <w:color w:val="0D0D0D" w:themeColor="text1" w:themeTint="F2"/>
                <w:sz w:val="32"/>
                <w:szCs w:val="32"/>
                <w:cs/>
              </w:rPr>
              <w:t xml:space="preserve">โดยกรมป่าไม้อยู่ระหว่างสำรวจข้อมูลการครอบครองที่ดินในพื้นที่ป่าสงวนแห่งชาติ เนื้อที่ประมาณ 12.50 ล้านไร่ 19,576 หมู่บ้าน (3) </w:t>
            </w:r>
            <w:r w:rsidRPr="001B2C44">
              <w:rPr>
                <w:rFonts w:ascii="TH SarabunPSK" w:hAnsi="TH SarabunPSK" w:cs="TH SarabunPSK"/>
                <w:b/>
                <w:bCs/>
                <w:color w:val="0D0D0D" w:themeColor="text1" w:themeTint="F2"/>
                <w:sz w:val="32"/>
                <w:szCs w:val="32"/>
                <w:cs/>
              </w:rPr>
              <w:t xml:space="preserve">กระทรวงมหาดไทย </w:t>
            </w:r>
            <w:r w:rsidRPr="001B2C44">
              <w:rPr>
                <w:rFonts w:ascii="TH SarabunPSK" w:hAnsi="TH SarabunPSK" w:cs="TH SarabunPSK"/>
                <w:color w:val="0D0D0D" w:themeColor="text1" w:themeTint="F2"/>
                <w:sz w:val="32"/>
                <w:szCs w:val="32"/>
                <w:cs/>
              </w:rPr>
              <w:t>โดยกรมที่ดินมีเกษตรกรที่ทำพืชไร่/พืชสวนประมาณ 32,941 ราย มีที่สาธารณประโยชน์เนื้อที่ประมาณ 434,127 ไร่ และมีแนวโน้มการบุกรุกเพิ่มขึ้น เนื่องจากราษฎรไม่มีที่ดินทำกินและอยู่อาศัย</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cs/>
              </w:rPr>
            </w:pPr>
            <w:r w:rsidRPr="001B2C44">
              <w:rPr>
                <w:rFonts w:ascii="TH SarabunPSK" w:hAnsi="TH SarabunPSK" w:cs="TH SarabunPSK"/>
                <w:color w:val="0D0D0D" w:themeColor="text1" w:themeTint="F2"/>
                <w:sz w:val="32"/>
                <w:szCs w:val="32"/>
                <w:cs/>
              </w:rPr>
              <w:tab/>
              <w:t xml:space="preserve">2.4.2 </w:t>
            </w:r>
            <w:r w:rsidRPr="001B2C44">
              <w:rPr>
                <w:rFonts w:ascii="TH SarabunPSK" w:hAnsi="TH SarabunPSK" w:cs="TH SarabunPSK"/>
                <w:b/>
                <w:bCs/>
                <w:color w:val="0D0D0D" w:themeColor="text1" w:themeTint="F2"/>
                <w:sz w:val="32"/>
                <w:szCs w:val="32"/>
                <w:cs/>
              </w:rPr>
              <w:t xml:space="preserve">แนวทางการแก้ไขปัญหาการทำเกษตรในพื้นที่ที่ไม่มีเอกสารสิทธิ </w:t>
            </w:r>
            <w:r w:rsidRPr="001B2C44">
              <w:rPr>
                <w:rFonts w:ascii="TH SarabunPSK" w:hAnsi="TH SarabunPSK" w:cs="TH SarabunPSK"/>
                <w:color w:val="0D0D0D" w:themeColor="text1" w:themeTint="F2"/>
                <w:sz w:val="32"/>
                <w:szCs w:val="32"/>
                <w:cs/>
              </w:rPr>
              <w:t xml:space="preserve">ได้แก่ (1) </w:t>
            </w:r>
            <w:r w:rsidRPr="001B2C44">
              <w:rPr>
                <w:rFonts w:ascii="TH SarabunPSK" w:hAnsi="TH SarabunPSK" w:cs="TH SarabunPSK"/>
                <w:b/>
                <w:bCs/>
                <w:color w:val="0D0D0D" w:themeColor="text1" w:themeTint="F2"/>
                <w:sz w:val="32"/>
                <w:szCs w:val="32"/>
                <w:cs/>
              </w:rPr>
              <w:t xml:space="preserve">กรณีการป้องกันการบุกรุกที่ดินของรัฐเพื่อทำการเกษตร </w:t>
            </w:r>
            <w:r w:rsidRPr="001B2C44">
              <w:rPr>
                <w:rFonts w:ascii="TH SarabunPSK" w:hAnsi="TH SarabunPSK" w:cs="TH SarabunPSK"/>
                <w:color w:val="0D0D0D" w:themeColor="text1" w:themeTint="F2"/>
                <w:sz w:val="32"/>
                <w:szCs w:val="32"/>
                <w:cs/>
              </w:rPr>
              <w:t xml:space="preserve">เช่น กำชับผู้มีอำนาจหน้าที่ดูแลรักษาตามกฎหมายในการควบคุมกำกับดูแลและปรับปรุง </w:t>
            </w:r>
            <w:r w:rsidRPr="001B2C44">
              <w:rPr>
                <w:rFonts w:ascii="TH SarabunPSK" w:hAnsi="TH SarabunPSK" w:cs="TH SarabunPSK"/>
                <w:color w:val="0D0D0D" w:themeColor="text1" w:themeTint="F2"/>
                <w:sz w:val="32"/>
                <w:szCs w:val="32"/>
              </w:rPr>
              <w:t xml:space="preserve">One Map </w:t>
            </w:r>
            <w:r w:rsidRPr="001B2C44">
              <w:rPr>
                <w:rFonts w:ascii="TH SarabunPSK" w:hAnsi="TH SarabunPSK" w:cs="TH SarabunPSK"/>
                <w:color w:val="0D0D0D" w:themeColor="text1" w:themeTint="F2"/>
                <w:sz w:val="32"/>
                <w:szCs w:val="32"/>
                <w:cs/>
              </w:rPr>
              <w:t xml:space="preserve">(2) </w:t>
            </w:r>
            <w:r w:rsidRPr="001B2C44">
              <w:rPr>
                <w:rFonts w:ascii="TH SarabunPSK" w:hAnsi="TH SarabunPSK" w:cs="TH SarabunPSK"/>
                <w:b/>
                <w:bCs/>
                <w:color w:val="0D0D0D" w:themeColor="text1" w:themeTint="F2"/>
                <w:sz w:val="32"/>
                <w:szCs w:val="32"/>
                <w:cs/>
              </w:rPr>
              <w:t xml:space="preserve">การทำการเกษตรในพื้นที่ที่ไม่มีเอกสารสิทธิหรือไม่ได้รับอนุญาต </w:t>
            </w:r>
            <w:r w:rsidRPr="001B2C44">
              <w:rPr>
                <w:rFonts w:ascii="TH SarabunPSK" w:hAnsi="TH SarabunPSK" w:cs="TH SarabunPSK"/>
                <w:color w:val="0D0D0D" w:themeColor="text1" w:themeTint="F2"/>
                <w:sz w:val="32"/>
                <w:szCs w:val="32"/>
                <w:cs/>
              </w:rPr>
              <w:t xml:space="preserve">เช่น นำที่ดินของรัฐที่ถูกบุกรุกเข้าสู่กระบวนการจัดที่ดินทำกินให้ชุมชน และรังวัดออก/ตรวจสอบหนังสือสำคัญสำหรับที่หลวงในที่ดินอันเป็นที่สาธารณสมบัติของแผ่นดิน และ (3) </w:t>
            </w:r>
            <w:r w:rsidRPr="001B2C44">
              <w:rPr>
                <w:rFonts w:ascii="TH SarabunPSK" w:hAnsi="TH SarabunPSK" w:cs="TH SarabunPSK"/>
                <w:b/>
                <w:bCs/>
                <w:color w:val="0D0D0D" w:themeColor="text1" w:themeTint="F2"/>
                <w:sz w:val="32"/>
                <w:szCs w:val="32"/>
                <w:cs/>
              </w:rPr>
              <w:t xml:space="preserve">การบริหารจัดการการพัฒนาพื้นที่ และผลผลิตทางการเกษตร (ภายหลังจากการจัดที่ดินหรือได้รับอนุญาตตามกฎหมายแล้ว) </w:t>
            </w:r>
            <w:r w:rsidRPr="001B2C44">
              <w:rPr>
                <w:rFonts w:ascii="TH SarabunPSK" w:hAnsi="TH SarabunPSK" w:cs="TH SarabunPSK"/>
                <w:color w:val="0D0D0D" w:themeColor="text1" w:themeTint="F2"/>
                <w:sz w:val="32"/>
                <w:szCs w:val="32"/>
                <w:cs/>
              </w:rPr>
              <w:t>เช่น ส่งเสริมและพัฒนาอาชีพ พัฒนาปัจจัยพื้นฐานและจัดหาแหล่งน้ำเพื่อการเกษตร</w:t>
            </w:r>
          </w:p>
        </w:tc>
        <w:tc>
          <w:tcPr>
            <w:tcW w:w="3067"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cs/>
              </w:rPr>
            </w:pPr>
            <w:r w:rsidRPr="001B2C44">
              <w:rPr>
                <w:rFonts w:ascii="TH SarabunPSK" w:hAnsi="TH SarabunPSK" w:cs="TH SarabunPSK"/>
                <w:b/>
                <w:bCs/>
                <w:color w:val="0D0D0D" w:themeColor="text1" w:themeTint="F2"/>
                <w:sz w:val="32"/>
                <w:szCs w:val="32"/>
                <w:cs/>
              </w:rPr>
              <w:t xml:space="preserve">มติ คทช. : </w:t>
            </w:r>
            <w:r w:rsidRPr="001B2C44">
              <w:rPr>
                <w:rFonts w:ascii="TH SarabunPSK" w:hAnsi="TH SarabunPSK" w:cs="TH SarabunPSK"/>
                <w:color w:val="0D0D0D" w:themeColor="text1" w:themeTint="F2"/>
                <w:sz w:val="32"/>
                <w:szCs w:val="32"/>
                <w:cs/>
              </w:rPr>
              <w:t>เห็นชอบข้อมูลจำนวนเกษตรกร ชนิดของพืชประเภทและจำนวนของพื้นที่ที่ถูกบุกรุก และแนวโน้มการเพิ่มขึ้นหรือลดลงของการบุกรุก ตลอดจนแนวทางการแก้ไขปัญหาฯ และให้ สคทช. นำเสนอคณะรัฐมนตรีต่อไป</w:t>
            </w:r>
          </w:p>
        </w:tc>
      </w:tr>
    </w:tbl>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p>
    <w:p w:rsidR="00C60622" w:rsidRPr="001B2C44" w:rsidRDefault="00A157D2"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hint="cs"/>
          <w:b/>
          <w:bCs/>
          <w:color w:val="0D0D0D" w:themeColor="text1" w:themeTint="F2"/>
          <w:sz w:val="32"/>
          <w:szCs w:val="32"/>
          <w:cs/>
        </w:rPr>
        <w:t>16.</w:t>
      </w:r>
      <w:r w:rsidR="00C60622" w:rsidRPr="001B2C44">
        <w:rPr>
          <w:rFonts w:ascii="TH SarabunPSK" w:hAnsi="TH SarabunPSK" w:cs="TH SarabunPSK"/>
          <w:b/>
          <w:bCs/>
          <w:color w:val="0D0D0D" w:themeColor="text1" w:themeTint="F2"/>
          <w:sz w:val="32"/>
          <w:szCs w:val="32"/>
          <w:cs/>
        </w:rPr>
        <w:t xml:space="preserve"> เรื่อง รายงานสถานการณ์เพื่อขจัดการใช้แรงงานเด็ก ประจำปีงบประมาณ พ.ศ. 2563</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b/>
          <w:bCs/>
          <w:color w:val="0D0D0D" w:themeColor="text1" w:themeTint="F2"/>
          <w:sz w:val="32"/>
          <w:szCs w:val="32"/>
          <w:cs/>
        </w:rPr>
        <w:tab/>
      </w:r>
      <w:r w:rsidRPr="001B2C44">
        <w:rPr>
          <w:rFonts w:ascii="TH SarabunPSK" w:hAnsi="TH SarabunPSK" w:cs="TH SarabunPSK"/>
          <w:b/>
          <w:bCs/>
          <w:color w:val="0D0D0D" w:themeColor="text1" w:themeTint="F2"/>
          <w:sz w:val="32"/>
          <w:szCs w:val="32"/>
          <w:cs/>
        </w:rPr>
        <w:tab/>
      </w:r>
      <w:r w:rsidRPr="001B2C44">
        <w:rPr>
          <w:rFonts w:ascii="TH SarabunPSK" w:hAnsi="TH SarabunPSK" w:cs="TH SarabunPSK"/>
          <w:color w:val="0D0D0D" w:themeColor="text1" w:themeTint="F2"/>
          <w:sz w:val="32"/>
          <w:szCs w:val="32"/>
          <w:cs/>
        </w:rPr>
        <w:t>คณะรัฐมนตรีรับทราบตามที่กระทรวงแรงงาน (รง.) เสนอรายงานสถานการณ์เพื่อขจัดการใช้แรงงานเด็ก ประจำปีงบประมาณ พ.ศ. 2563 ตามมติคณะกรรมการระดับชาติเพื่อขจัดการใช้แรงงานเด็กในรูปแบบที่เลวร้าย ในคราวประชุมครั้งที่ 1/2564 เมื่อวันที่ 4 สิงหาคม 2564 [คณะกรรมการระดับชาติเพื่อขจัดการใช้แรงงานเด็กในรูปแบบที่เลวร้าย เป็นคณะกรรมการที่แต่งตั้งตามมติคณะรัฐมนตรี (22 ตุลาคม 2562) มีอำนาจหน้าที่ในการกำกับ ดูแล การดำเนินงานให้เป็นไปตามนโยบายและแผนปฏิบัติการตามแผนระดับชาติเพื่อขจัดการใช้แรงงานเด็กในรูปแบบที่เลวร้าย และนำเสนอสถานการณ์และข้อเสนอแนะต่อคณะรัฐมนตรีเป็นประจำทุกปี หรือเมื่อมีความจำเป็นเร่งด่วน] ทั้งนี้ การดำเนินการเพื่อขจัดการใช้แรงงานเด็กดังกล่าวเป็นการดำเนินการตามพันธกรณีที่ประเทศไทยได้ให้สัตยาบันอนุสัญญาองค์การแรงงานระหว่างประเทศ ฉบับที่ 182 ว่าด้วยการห้ามและการดำเนินการโดยทันทีเพื่อขจัดรูปแบบที่เลวร้ายที่สุดของการใช้แรงงานเด็ก เมื่อวันที่ 16 กุมภาพันธ์ 2544 ซึ่งมีสาระสำคัญสรุปได้ ดังนี้</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b/>
          <w:bCs/>
          <w:color w:val="0D0D0D" w:themeColor="text1" w:themeTint="F2"/>
          <w:sz w:val="32"/>
          <w:szCs w:val="32"/>
          <w:cs/>
        </w:rPr>
        <w:t xml:space="preserve">1. สถานการณ์การใช้แรงงานเด็กทั่วโลก </w:t>
      </w:r>
      <w:r w:rsidRPr="001B2C44">
        <w:rPr>
          <w:rFonts w:ascii="TH SarabunPSK" w:hAnsi="TH SarabunPSK" w:cs="TH SarabunPSK"/>
          <w:color w:val="0D0D0D" w:themeColor="text1" w:themeTint="F2"/>
          <w:sz w:val="32"/>
          <w:szCs w:val="32"/>
          <w:cs/>
        </w:rPr>
        <w:t>องค์การแรงงานระหว่างประเทศได้จัดทำรายงานประมาณการและแนวโน้มการใช้แรงงานเด็กทั่วโลก โดยการสำรวจประจำปี 2563 พบว่า เด็กทำงานอายุ 5-17 ปี มีจำนวน 222.09 ล้านคน เข้าข่ายเป็นแรงงานเด็ก 160 ล้านคน และแรงงานเด็กที่ทำงานอันตราย 79 ล้านคน เมื่อเปรียบเทียบกับปี 2559 พบว่า แรงงานเด็กเพิ่มขึ้น 8.4 ล้านคน และเด็กทำงานอันตรายเพิ่มขึ้น 6.5 ล้านคน ทั้งนี้ ผลกระทบจากการระบาดของโรคติดเชื้อไวรัสโคโรนา 2019 (โควิด-19) และภาวะเศรษฐกิจตกต่ำ จะส่งผลให้เด็กทั่วโลกอีก 9 ล้านคน มีความเสี่ยงที่จะถูกผลักให้เป็นแรงงานเด็กภายในปี 2565 ดังนั้น แต่ละประเทศต้องมีระบบการคุ้มครองทางสังคมที่เพียงพอเพื่อช่วยเหลือเด็กที่เป็นแรงงานจากอันตรายทั้งทางร่างกายและจิตใจ</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lastRenderedPageBreak/>
        <w:tab/>
      </w:r>
      <w:r w:rsidRPr="001B2C44">
        <w:rPr>
          <w:rFonts w:ascii="TH SarabunPSK" w:hAnsi="TH SarabunPSK" w:cs="TH SarabunPSK"/>
          <w:color w:val="0D0D0D" w:themeColor="text1" w:themeTint="F2"/>
          <w:sz w:val="32"/>
          <w:szCs w:val="32"/>
          <w:cs/>
        </w:rPr>
        <w:tab/>
      </w:r>
      <w:r w:rsidRPr="001B2C44">
        <w:rPr>
          <w:rFonts w:ascii="TH SarabunPSK" w:hAnsi="TH SarabunPSK" w:cs="TH SarabunPSK"/>
          <w:b/>
          <w:bCs/>
          <w:color w:val="0D0D0D" w:themeColor="text1" w:themeTint="F2"/>
          <w:sz w:val="32"/>
          <w:szCs w:val="32"/>
          <w:cs/>
        </w:rPr>
        <w:t xml:space="preserve">2. สถานการณ์เด็กทำงานในประเทศไทย </w:t>
      </w:r>
      <w:r w:rsidRPr="001B2C44">
        <w:rPr>
          <w:rFonts w:ascii="TH SarabunPSK" w:hAnsi="TH SarabunPSK" w:cs="TH SarabunPSK"/>
          <w:color w:val="0D0D0D" w:themeColor="text1" w:themeTint="F2"/>
          <w:sz w:val="32"/>
          <w:szCs w:val="32"/>
          <w:cs/>
        </w:rPr>
        <w:t>โครงการสำรวจภาวะการทำงานของประชากรในช่วงเดือนกรกฎาคม - กันยายน 2563 สำรวจโดยสำนักงานสถิติแห่งชาติ พบว่า เด็กอายุ 15-17 ปี มีจำนวน 2.56 ล้านคน เป็นเด็กทำงาน 184,648 คน โดยเด็กส่วนใหญ่จะทำงานอย่างเดียวโดยไม่ได้เรียนหนังสือและทำงานอยู่ในภาคเกษตรกรรม กิจการขายส่ง ขายปลีก ซ่อมยานยนต์ ก่อสร้าง กิจการโรงแรมและบริการอาหาร และการผลิต</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b/>
          <w:bCs/>
          <w:color w:val="0D0D0D" w:themeColor="text1" w:themeTint="F2"/>
          <w:sz w:val="32"/>
          <w:szCs w:val="32"/>
          <w:cs/>
        </w:rPr>
        <w:t xml:space="preserve">3. สถานการณ์การใช้แรงงานเด็กในรูปแบบที่เลวร้าย </w:t>
      </w:r>
      <w:r w:rsidRPr="001B2C44">
        <w:rPr>
          <w:rFonts w:ascii="TH SarabunPSK" w:hAnsi="TH SarabunPSK" w:cs="TH SarabunPSK"/>
          <w:color w:val="0D0D0D" w:themeColor="text1" w:themeTint="F2"/>
          <w:sz w:val="32"/>
          <w:szCs w:val="32"/>
          <w:cs/>
        </w:rPr>
        <w:t>ในปีงบประมาณ พ.ศ. 2563 มีการใช้แรงงานเด็กในรูปแบบที่เลวร้าย จำนวน 3,188 คน โดยพบว่าการใช้แรงงานเด็กในรูปแบบการกระทำความผิดที่เกี่ยวข้องกับการผลิตหรือค้ายาเสพติดมีมากที่สุด จำนวน 3,070 คน รองลงมาคือ การกระทำความผิดที่เกี่ยวข้องกับการใช้ จัดหา หรือเสนอเด็กเพื่อการค้าประเวณี จำนวน 103 คน การให้เด็กทำงานที่มีแนวโน้มจะเป็นอันตรายต่อสุขภาพ ความปลอดภัยหรือศีลธรรมของเด็ก จำนวน 14 คน และการกระทำความผิดที่เกี่ยวข้องกับการบังคับใช้แรงงานเด็กทุกรูปแบบของการใช้ทาส หรือแนวปฏิบัติที่คล้ายกับการใช้ทาส จำนวน 1 คน</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b/>
          <w:bCs/>
          <w:color w:val="0D0D0D" w:themeColor="text1" w:themeTint="F2"/>
          <w:sz w:val="32"/>
          <w:szCs w:val="32"/>
          <w:cs/>
        </w:rPr>
        <w:t xml:space="preserve">4. ผลการประเมินจัดระดับสถานการณ์แรงงานเด็ก </w:t>
      </w:r>
      <w:r w:rsidRPr="001B2C44">
        <w:rPr>
          <w:rFonts w:ascii="TH SarabunPSK" w:hAnsi="TH SarabunPSK" w:cs="TH SarabunPSK"/>
          <w:color w:val="0D0D0D" w:themeColor="text1" w:themeTint="F2"/>
          <w:sz w:val="32"/>
          <w:szCs w:val="32"/>
          <w:cs/>
        </w:rPr>
        <w:t>โดยกระทรวงแรงงานสหรัฐอเมริกา เมื่อเดือนกันยายน 2563 ประเทศไทยมีผลการประเมินจัดระดับความก้าวหน้าในการดำเนินการขจัดการใช้แรงงานเด็กในรูปแบบที่เลวร้ายที่สุดในระดับปานกลาง ซึ่งในรายงานระบุว่าเด็กในประเทศไทยยังคงมีส่วนเกี่ยวข้องกับการใช้แรงงานเด็กในรูปแบบที่เลวร้ายที่สุด และการแสวงหาประโยชน์ทางเพศเชิงพาณิชย์ ซึ่งบางครั้งเป็นผลมาจากการค้ามนุษย์ รวมถึงมีกลุ่มเด็กที่มีอายุต่ำกว่า 12 ปี เข้าร่วมการแข่งขันมวยไทยซึ่งถือเป็นงานอันตราย ถึงแม้ว่าประเทศไทยพยายามแก้ไขปัญหาดังกล่าวแต่ก็ยังไม่สอดคล้องกับมาตรฐานระหว่างประเทศ เนื่องจากกฎหมายไม่ได้ให้ความคุ้มครองแก่แรงงานเด็กนอกระบบการจ้างงาน รวมถึงจำนวนพนักงานตรวจแรงงานและทรัพยากรที่ไม่เพียงพอต่อการตรวจสถานที่ทำงานซึ่งอยู่ห่างไกล โดยเฉพาะในภาคการจ้างงานนอกระบบ</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b/>
          <w:bCs/>
          <w:color w:val="0D0D0D" w:themeColor="text1" w:themeTint="F2"/>
          <w:sz w:val="32"/>
          <w:szCs w:val="32"/>
          <w:cs/>
        </w:rPr>
        <w:t xml:space="preserve">5. การขับเคลื่อนการดำเนินงานเพื่อขจัดการใช้แรงงานเด็กในรูปแบบที่เลวร้ายของประเทศไทย </w:t>
      </w:r>
      <w:r w:rsidRPr="001B2C44">
        <w:rPr>
          <w:rFonts w:ascii="TH SarabunPSK" w:hAnsi="TH SarabunPSK" w:cs="TH SarabunPSK"/>
          <w:color w:val="0D0D0D" w:themeColor="text1" w:themeTint="F2"/>
          <w:sz w:val="32"/>
          <w:szCs w:val="32"/>
          <w:cs/>
        </w:rPr>
        <w:t>ได้รับความร่วมมือจากหน่วยงานภาครัฐ ภาคเอกชน และภาคประชาสังคม รวมทั้งสิ้น 35 หน่วยงาน ซึ่งในปีงบประมาณ พ.ศ. 2563 มีผลการดำเนินงานที่สำคัญตามนโยบายและแผนระดับชาติเพื่อขจัดการใช้แรงงานเด็กในรูปแบบที่เลวร้าย เช่น (1) การป้องกันและแก้ไขปัญหาการใช้แรงงานเด็กในรูปแบบที่เลวร้าย โดยกระทรวงศึกษาธิการได้ออกประกาศกระทรวงศึกษาธิการ เรื่อง การรับนักเรียน นักศึกษาที่ไม่มีหลักฐานทะเบียนราษฎรหรือไม่มีสัญชาติไทย มีผลบังคับใช้เมื่อวันที่ 31 ตุลาคม 2562 เพื่อใช้เป็นแนวปฏิบัติกรณีนักเรียน นักศึกษา ไม่มีหลักฐานทะเบียนราษฎรหรือไม่มีสัญชาติไทย แก่สถานศึกษา (2) การช่วยเหลือและคุ้มครองแรงงานเด็กจากการทำงานในรูปแบบที่เลวร้าย ได้จัดให้มีศูนย์ร่วมบริการช่วยเหลือแรงงานต่างด้าว รวม 10 จังหวัด และให้คำปรึกษา แนะนำ รับข้อร้องทุกข์ร้องเรียน (3) การพัฒนาความร่วมมือระหว่างองค์กรภาคีเครือข่าย ได้ส่งเสริมให้สถานประกอบกิจการได้รับการรับรองมาตรฐานแรงงานไทยหรือประกาศแสดงตนเอง และส่งเสริม ติดตาม และประเมินการยกระดับความรับผิดชอบต่อสังคมด้านแรงงานของสถานประกอบกิจการในพื้นที่เขตพัฒนาเศรษฐกิจพิเศษ 10 จังหวัด</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b/>
          <w:bCs/>
          <w:color w:val="0D0D0D" w:themeColor="text1" w:themeTint="F2"/>
          <w:sz w:val="32"/>
          <w:szCs w:val="32"/>
          <w:cs/>
        </w:rPr>
        <w:t xml:space="preserve">6. ข้อเสนอแนะจากการวิเคราะห์สถานการณ์และผลการดำเนินงานประจำปีงบประมาณ พ.ศ. 2563 </w:t>
      </w:r>
      <w:r w:rsidRPr="001B2C44">
        <w:rPr>
          <w:rFonts w:ascii="TH SarabunPSK" w:hAnsi="TH SarabunPSK" w:cs="TH SarabunPSK"/>
          <w:color w:val="0D0D0D" w:themeColor="text1" w:themeTint="F2"/>
          <w:sz w:val="32"/>
          <w:szCs w:val="32"/>
          <w:cs/>
        </w:rPr>
        <w:t>ได้แก่ (1) นำข้อเสนอแนะของกระทรวงแรงงานสหรัฐอเมริกา จากการประเมินสถานการณ์แรงงานเด็กของประเทศไทยมาเป็นส่วนหนึ่งในการกำหนดแผนงาน โครงการ หรือกิจกรรม ตามภารกิจของหน่วยงานต่าง ๆ (2) พัฒนาระบบการจัดเก็บข้อมูลหรือสถิติ ไม่ว่าจะเป็นข้อมูลสถิติการดำเนินคดี การช่วยเหลือเด็กที่ตกเป็นผู้เสียหาย รวมถึงการจัดทำคู่มือการปฏิบัติงาน และการพัฒนาระบบสารสนเทศเพื่อการคุ้มครองเด็ก (3) ทบทวนกฎหมาย ระเบียบหรือประกาศ ให้ทันต่อสถานการณ์และสอดคล้องกับมาตรฐานแรงงานระหว่างประเทศ และ (4) พัฒนาศักยภาพเจ้าหน้าที่ผู้ปฏิบัติงานให้เข้าใจรูปแบบที่เลวร้ายของการใช้แรงงานเด็ก</w:t>
      </w:r>
    </w:p>
    <w:p w:rsidR="00C60622"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b/>
          <w:bCs/>
          <w:color w:val="0D0D0D" w:themeColor="text1" w:themeTint="F2"/>
          <w:sz w:val="32"/>
          <w:szCs w:val="32"/>
          <w:cs/>
        </w:rPr>
        <w:t xml:space="preserve">7. การดำเนินการเพื่อขับเคลื่อนการขจัดการใช้แรงงานเด็กในรูปแบบที่เลวร้ายในระยะต่อไป </w:t>
      </w:r>
      <w:r w:rsidRPr="001B2C44">
        <w:rPr>
          <w:rFonts w:ascii="TH SarabunPSK" w:hAnsi="TH SarabunPSK" w:cs="TH SarabunPSK"/>
          <w:color w:val="0D0D0D" w:themeColor="text1" w:themeTint="F2"/>
          <w:sz w:val="32"/>
          <w:szCs w:val="32"/>
          <w:cs/>
        </w:rPr>
        <w:t>ได้แก่ เผยแพร่แผนปฏิบัติการด้านการขจัดการใช้แรงงานเด็กในรูปแบบที่เลวร้าย ปีงบประมาณ พ.ศ. 2564-2565 และปรับปรุงประกาศคณะกรรมการระดับชาติเพื่อขจัดการใช้แรงงานเด็กในรูปแบบที่เลวร้าย เรื่อง ประเภทงานอันตรายสำหรับแรงงานเด็กในรูปแบบที่เลวร้ายของประเทศไทย ให้มีความครอบคลุมและสอดคล้องกับสถานการณ์ปัจจุบัน</w:t>
      </w:r>
    </w:p>
    <w:p w:rsidR="00A03E29" w:rsidRDefault="00A03E29" w:rsidP="00576543">
      <w:pPr>
        <w:spacing w:line="320" w:lineRule="exact"/>
        <w:jc w:val="thaiDistribute"/>
        <w:rPr>
          <w:rFonts w:ascii="TH SarabunPSK" w:hAnsi="TH SarabunPSK" w:cs="TH SarabunPSK"/>
          <w:color w:val="0D0D0D" w:themeColor="text1" w:themeTint="F2"/>
          <w:sz w:val="32"/>
          <w:szCs w:val="32"/>
        </w:rPr>
      </w:pPr>
    </w:p>
    <w:p w:rsidR="00A03E29" w:rsidRPr="001B2C44" w:rsidRDefault="00A03E29" w:rsidP="00576543">
      <w:pPr>
        <w:spacing w:line="320" w:lineRule="exact"/>
        <w:jc w:val="thaiDistribute"/>
        <w:rPr>
          <w:rFonts w:ascii="TH SarabunPSK" w:hAnsi="TH SarabunPSK" w:cs="TH SarabunPSK"/>
          <w:color w:val="0D0D0D" w:themeColor="text1" w:themeTint="F2"/>
          <w:sz w:val="32"/>
          <w:szCs w:val="32"/>
          <w:cs/>
        </w:rPr>
      </w:pP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p>
    <w:p w:rsidR="00C60622" w:rsidRPr="001B2C44" w:rsidRDefault="00A157D2"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hint="cs"/>
          <w:b/>
          <w:bCs/>
          <w:color w:val="0D0D0D" w:themeColor="text1" w:themeTint="F2"/>
          <w:sz w:val="32"/>
          <w:szCs w:val="32"/>
          <w:cs/>
        </w:rPr>
        <w:lastRenderedPageBreak/>
        <w:t>17.</w:t>
      </w:r>
      <w:r w:rsidR="00C60622" w:rsidRPr="001B2C44">
        <w:rPr>
          <w:rFonts w:ascii="TH SarabunPSK" w:hAnsi="TH SarabunPSK" w:cs="TH SarabunPSK" w:hint="cs"/>
          <w:b/>
          <w:bCs/>
          <w:color w:val="0D0D0D" w:themeColor="text1" w:themeTint="F2"/>
          <w:sz w:val="32"/>
          <w:szCs w:val="32"/>
          <w:cs/>
        </w:rPr>
        <w:t xml:space="preserve"> เรื่อง ความก้าวหน้าของยุทธศาสตร์ชาติและแผนการปฏิรูปประเทศ ณ เดือนตุลาคม 2564</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b/>
          <w:bCs/>
          <w:color w:val="0D0D0D" w:themeColor="text1" w:themeTint="F2"/>
          <w:sz w:val="32"/>
          <w:szCs w:val="32"/>
          <w:cs/>
        </w:rPr>
        <w:tab/>
      </w:r>
      <w:r w:rsidRPr="001B2C44">
        <w:rPr>
          <w:rFonts w:ascii="TH SarabunPSK" w:hAnsi="TH SarabunPSK" w:cs="TH SarabunPSK"/>
          <w:b/>
          <w:bCs/>
          <w:color w:val="0D0D0D" w:themeColor="text1" w:themeTint="F2"/>
          <w:sz w:val="32"/>
          <w:szCs w:val="32"/>
          <w:cs/>
        </w:rPr>
        <w:tab/>
      </w:r>
      <w:r w:rsidRPr="001B2C44">
        <w:rPr>
          <w:rFonts w:ascii="TH SarabunPSK" w:hAnsi="TH SarabunPSK" w:cs="TH SarabunPSK" w:hint="cs"/>
          <w:color w:val="0D0D0D" w:themeColor="text1" w:themeTint="F2"/>
          <w:sz w:val="32"/>
          <w:szCs w:val="32"/>
          <w:cs/>
        </w:rPr>
        <w:t>คณะรัฐมนตรีรับทราบตามที่สำนักงานสภาพัฒนาการเศรษฐกิจและสังคมแห่งชาติ (สศช.) ในฐานะสำนักงานเลขานุการคณะกรรมการยุทธศาสตร์ชาติเสนอความก้าวหน้าของยุทธศาสตร์ชาติและแผนการปฏิรูปประเทศ ณ เดือนตุลาคม 2564 สรุปสาระสำคัญได้ ดังนี้</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1. </w:t>
      </w:r>
      <w:r w:rsidRPr="001B2C44">
        <w:rPr>
          <w:rFonts w:ascii="TH SarabunPSK" w:hAnsi="TH SarabunPSK" w:cs="TH SarabunPSK" w:hint="cs"/>
          <w:b/>
          <w:bCs/>
          <w:color w:val="0D0D0D" w:themeColor="text1" w:themeTint="F2"/>
          <w:sz w:val="32"/>
          <w:szCs w:val="32"/>
          <w:cs/>
        </w:rPr>
        <w:t>ความก้าวหน้ายุทธศาสตร์ชาติและการขับเคลื่อนแผนแม่บทภายใต้ยุทธศาสตร์ชาติ</w:t>
      </w:r>
      <w:r w:rsidRPr="001B2C44">
        <w:rPr>
          <w:rFonts w:ascii="TH SarabunPSK" w:hAnsi="TH SarabunPSK" w:cs="TH SarabunPSK" w:hint="cs"/>
          <w:color w:val="0D0D0D" w:themeColor="text1" w:themeTint="F2"/>
          <w:sz w:val="32"/>
          <w:szCs w:val="32"/>
          <w:cs/>
        </w:rPr>
        <w:t xml:space="preserve"> สรุปผลการดำเนินการที่สำคัญได้ ดังนี้</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1.1 </w:t>
      </w:r>
      <w:r w:rsidRPr="001B2C44">
        <w:rPr>
          <w:rFonts w:ascii="TH SarabunPSK" w:hAnsi="TH SarabunPSK" w:cs="TH SarabunPSK" w:hint="cs"/>
          <w:b/>
          <w:bCs/>
          <w:color w:val="0D0D0D" w:themeColor="text1" w:themeTint="F2"/>
          <w:sz w:val="32"/>
          <w:szCs w:val="32"/>
          <w:cs/>
        </w:rPr>
        <w:t>การจัดทำแผนพัฒนาเศรษฐกิจและสังคมแห่งชาติ ฉบับที่ 13</w:t>
      </w:r>
      <w:r w:rsidRPr="001B2C44">
        <w:rPr>
          <w:rFonts w:ascii="TH SarabunPSK" w:hAnsi="TH SarabunPSK" w:cs="TH SarabunPSK" w:hint="cs"/>
          <w:color w:val="0D0D0D" w:themeColor="text1" w:themeTint="F2"/>
          <w:sz w:val="32"/>
          <w:szCs w:val="32"/>
          <w:cs/>
        </w:rPr>
        <w:t xml:space="preserve"> (แผนพัฒนาฯ ฉบับที่ 13) เป็นแผนพัฒนาฯ ฉบับแรกที่เริ่มต้นกระบวนการยกร่างกรอบแผนภายใต้ยุทธศาสตร์ชาติ และจะมีผลในการใช้เป็นกรอบเพื่อกำหนดแผนแม่บทภายใต้ยุทธศาสตร์ชาติและแผนปฏิบัติการในช่วง 5 ปีที่สองของยุทธศาสตร์ชาติ 20 ปี โดยการกำหนดทิศทางการพัฒนาประเทศในระยะของแผนพัฒนาฯ ฉบับที่ 13 ได้</w:t>
      </w:r>
      <w:r w:rsidRPr="001B2C44">
        <w:rPr>
          <w:rFonts w:ascii="TH SarabunPSK" w:hAnsi="TH SarabunPSK" w:cs="TH SarabunPSK" w:hint="cs"/>
          <w:b/>
          <w:bCs/>
          <w:color w:val="0D0D0D" w:themeColor="text1" w:themeTint="F2"/>
          <w:sz w:val="32"/>
          <w:szCs w:val="32"/>
          <w:cs/>
        </w:rPr>
        <w:t>น้อมนำปรัชญาของเศรษฐกิจพอเพียงมาเป็นหลักนำทางในการขับเคลื่อนและวางแผนการพัฒนาประเทศ</w:t>
      </w:r>
      <w:r w:rsidRPr="001B2C44">
        <w:rPr>
          <w:rFonts w:ascii="TH SarabunPSK" w:hAnsi="TH SarabunPSK" w:cs="TH SarabunPSK" w:hint="cs"/>
          <w:color w:val="0D0D0D" w:themeColor="text1" w:themeTint="F2"/>
          <w:sz w:val="32"/>
          <w:szCs w:val="32"/>
          <w:cs/>
        </w:rPr>
        <w:t xml:space="preserve">ไปสู่การบรรลุเป้าหมายในมิติต่าง ๆ ภายใต้ยุทธศาสตร์ชาติอย่างเป็นรูปธรรม โดยแผนพัฒนาฯ ฉบับที่ 13 มุ่ง </w:t>
      </w:r>
      <w:r w:rsidRPr="001B2C44">
        <w:rPr>
          <w:rFonts w:ascii="TH SarabunPSK" w:hAnsi="TH SarabunPSK" w:cs="TH SarabunPSK"/>
          <w:color w:val="0D0D0D" w:themeColor="text1" w:themeTint="F2"/>
          <w:sz w:val="32"/>
          <w:szCs w:val="32"/>
          <w:cs/>
        </w:rPr>
        <w:t>“</w:t>
      </w:r>
      <w:r w:rsidRPr="001B2C44">
        <w:rPr>
          <w:rFonts w:ascii="TH SarabunPSK" w:hAnsi="TH SarabunPSK" w:cs="TH SarabunPSK" w:hint="cs"/>
          <w:color w:val="0D0D0D" w:themeColor="text1" w:themeTint="F2"/>
          <w:sz w:val="32"/>
          <w:szCs w:val="32"/>
          <w:cs/>
        </w:rPr>
        <w:t>พลิกโฉมประเทศไทยสู่สังคมก้าวหน้า เศรษฐกิจสร้างมูลค่าอย่างยั่งยืน</w:t>
      </w:r>
      <w:r w:rsidRPr="001B2C44">
        <w:rPr>
          <w:rFonts w:ascii="TH SarabunPSK" w:hAnsi="TH SarabunPSK" w:cs="TH SarabunPSK"/>
          <w:color w:val="0D0D0D" w:themeColor="text1" w:themeTint="F2"/>
          <w:sz w:val="32"/>
          <w:szCs w:val="32"/>
          <w:cs/>
        </w:rPr>
        <w:t xml:space="preserve">”  </w:t>
      </w:r>
      <w:r w:rsidRPr="001B2C44">
        <w:rPr>
          <w:rFonts w:ascii="TH SarabunPSK" w:hAnsi="TH SarabunPSK" w:cs="TH SarabunPSK" w:hint="cs"/>
          <w:color w:val="0D0D0D" w:themeColor="text1" w:themeTint="F2"/>
          <w:sz w:val="32"/>
          <w:szCs w:val="32"/>
          <w:cs/>
        </w:rPr>
        <w:t xml:space="preserve">ประกอบด้วย 13 หมุดหมายและแบ่งออกได้เป็น 4 มิติ ซึ่งคณะรัฐมนตรีมีมติ </w:t>
      </w:r>
      <w:r w:rsidR="003054CF">
        <w:rPr>
          <w:rFonts w:ascii="TH SarabunPSK" w:hAnsi="TH SarabunPSK" w:cs="TH SarabunPSK" w:hint="cs"/>
          <w:color w:val="0D0D0D" w:themeColor="text1" w:themeTint="F2"/>
          <w:sz w:val="32"/>
          <w:szCs w:val="32"/>
          <w:cs/>
        </w:rPr>
        <w:t xml:space="preserve">           </w:t>
      </w:r>
      <w:r w:rsidRPr="001B2C44">
        <w:rPr>
          <w:rFonts w:ascii="TH SarabunPSK" w:hAnsi="TH SarabunPSK" w:cs="TH SarabunPSK" w:hint="cs"/>
          <w:color w:val="0D0D0D" w:themeColor="text1" w:themeTint="F2"/>
          <w:sz w:val="32"/>
          <w:szCs w:val="32"/>
          <w:cs/>
        </w:rPr>
        <w:t xml:space="preserve">(9 พฤศจิกายน 2564) รับทราบ (ร่าง) แผนพัฒนาฯ ฉบับที่ 13 แล้ว และคาดว่าจะสามารถประกาศใช้ได้ในเดือนตุลาคม 2565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ทั้งนี้ ในการจัดทำกรอบแนวทางการจัดทำงบประมาณรายจ่ายประจำปีงบประมาณ พ.ศ. 2566 สำนักงบประมาณได้นำร่างแผนพัฒนาฯ ฉบับที่ 13 ไปใช้เป็นแนวทางการดำเนินการร่วมกับยุทธศาสตร์ชาติ แผนระดับที่ 2 อื่น ๆ เป้าหมายการพัฒนาที่ยั่งยืน นโยบายสำคัญของรัฐบาล รวมทั้งน้อมนำหลักปรัชญาของเศรษฐกิจพอเพียงมาเป็นกรอบแนวทางการจัดทำงบประมาณด้วย</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ab/>
        <w:t xml:space="preserve">1.2 </w:t>
      </w:r>
      <w:r w:rsidRPr="001B2C44">
        <w:rPr>
          <w:rFonts w:ascii="TH SarabunPSK" w:hAnsi="TH SarabunPSK" w:cs="TH SarabunPSK" w:hint="cs"/>
          <w:b/>
          <w:bCs/>
          <w:color w:val="0D0D0D" w:themeColor="text1" w:themeTint="F2"/>
          <w:sz w:val="32"/>
          <w:szCs w:val="32"/>
          <w:cs/>
        </w:rPr>
        <w:t xml:space="preserve">ความก้าวหน้าการดำเนินงานของศูนย์อำนวยการขจัดความยากจนและการพัฒนาคนทุกช่วงวัยอย่างยั่งยืนตามหลักปรัชญาของเศรษฐกิจพอเพียง (ศจพ.) </w:t>
      </w:r>
      <w:r w:rsidRPr="001B2C44">
        <w:rPr>
          <w:rFonts w:ascii="TH SarabunPSK" w:hAnsi="TH SarabunPSK" w:cs="TH SarabunPSK" w:hint="cs"/>
          <w:color w:val="0D0D0D" w:themeColor="text1" w:themeTint="F2"/>
          <w:sz w:val="32"/>
          <w:szCs w:val="32"/>
          <w:cs/>
        </w:rPr>
        <w:t xml:space="preserve">จะพัฒนาจังหวัดอุดรธานีและพิษณุโลก รวมทั้งเขตบางกอกน้อย กรุงเทพมหานคร ให้เป็นจังหวัด/พื้นที่นำร่องตามแนวทางการขับเคลื่อนการดำเนินการขจัดความยากจนและการพัฒนาคนทุกช่วงวัยของ ศจพ. โดยจะเก็บข้อมูลในพื้นที่เพื่อนำมาคำนวณหลักเกณฑ์กลางของดัชนีความยากจนหลายมิติในระดับจังหวัดและระดับประเทศ และใช้ประกอบการพัฒนาระบบบริหารจัดการข้อมูลการพัฒนาคนแบบชี้เป้า </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Thai People Map and Analytics Platform</w:t>
      </w:r>
      <w:r w:rsidRPr="001B2C44">
        <w:rPr>
          <w:rFonts w:ascii="TH SarabunPSK" w:hAnsi="TH SarabunPSK" w:cs="TH SarabunPSK"/>
          <w:color w:val="0D0D0D" w:themeColor="text1" w:themeTint="F2"/>
          <w:sz w:val="32"/>
          <w:szCs w:val="32"/>
          <w:cs/>
        </w:rPr>
        <w:t xml:space="preserve">: </w:t>
      </w:r>
      <w:r w:rsidRPr="001B2C44">
        <w:rPr>
          <w:rFonts w:ascii="TH SarabunPSK" w:hAnsi="TH SarabunPSK" w:cs="TH SarabunPSK"/>
          <w:color w:val="0D0D0D" w:themeColor="text1" w:themeTint="F2"/>
          <w:sz w:val="32"/>
          <w:szCs w:val="32"/>
        </w:rPr>
        <w:t>TPMAP</w:t>
      </w:r>
      <w:r w:rsidRPr="001B2C44">
        <w:rPr>
          <w:rFonts w:ascii="TH SarabunPSK" w:hAnsi="TH SarabunPSK" w:cs="TH SarabunPSK"/>
          <w:color w:val="0D0D0D" w:themeColor="text1" w:themeTint="F2"/>
          <w:sz w:val="32"/>
          <w:szCs w:val="32"/>
          <w:cs/>
        </w:rPr>
        <w:t xml:space="preserve">) </w:t>
      </w:r>
      <w:r w:rsidRPr="001B2C44">
        <w:rPr>
          <w:rFonts w:ascii="TH SarabunPSK" w:hAnsi="TH SarabunPSK" w:cs="TH SarabunPSK" w:hint="cs"/>
          <w:color w:val="0D0D0D" w:themeColor="text1" w:themeTint="F2"/>
          <w:sz w:val="32"/>
          <w:szCs w:val="32"/>
          <w:cs/>
        </w:rPr>
        <w:t>ให้ครอบคลุมการดำเนินการในพื้นที่มากยิ่งขึ้นต่อไป</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1.3 </w:t>
      </w:r>
      <w:r w:rsidRPr="001B2C44">
        <w:rPr>
          <w:rFonts w:ascii="TH SarabunPSK" w:hAnsi="TH SarabunPSK" w:cs="TH SarabunPSK" w:hint="cs"/>
          <w:b/>
          <w:bCs/>
          <w:color w:val="0D0D0D" w:themeColor="text1" w:themeTint="F2"/>
          <w:sz w:val="32"/>
          <w:szCs w:val="32"/>
          <w:cs/>
        </w:rPr>
        <w:t>การขับเคลื่อนยุทธศาสตร์ชาติผ่านแผน 3 ระดับ</w:t>
      </w:r>
      <w:r w:rsidRPr="001B2C44">
        <w:rPr>
          <w:rFonts w:ascii="TH SarabunPSK" w:hAnsi="TH SarabunPSK" w:cs="TH SarabunPSK" w:hint="cs"/>
          <w:color w:val="0D0D0D" w:themeColor="text1" w:themeTint="F2"/>
          <w:sz w:val="32"/>
          <w:szCs w:val="32"/>
          <w:cs/>
        </w:rPr>
        <w:t xml:space="preserve"> สศช. ได้รวบรวมและตรวจสอบแผนระดับที่ 3 ในส่วนของแผนปฏิบัติการด้าน... เพื่อเข้าสู่การพิจารณากลั่นกรอง โดย ณ สิ้นเดือนกันยายน 2564 มี</w:t>
      </w:r>
      <w:r w:rsidRPr="001B2C44">
        <w:rPr>
          <w:rFonts w:ascii="TH SarabunPSK" w:hAnsi="TH SarabunPSK" w:cs="TH SarabunPSK" w:hint="cs"/>
          <w:b/>
          <w:bCs/>
          <w:color w:val="0D0D0D" w:themeColor="text1" w:themeTint="F2"/>
          <w:sz w:val="32"/>
          <w:szCs w:val="32"/>
          <w:cs/>
        </w:rPr>
        <w:t>แผนระดับที่ 3</w:t>
      </w:r>
      <w:r w:rsidRPr="001B2C44">
        <w:rPr>
          <w:rFonts w:ascii="TH SarabunPSK" w:hAnsi="TH SarabunPSK" w:cs="TH SarabunPSK" w:hint="cs"/>
          <w:color w:val="0D0D0D" w:themeColor="text1" w:themeTint="F2"/>
          <w:sz w:val="32"/>
          <w:szCs w:val="32"/>
          <w:cs/>
        </w:rPr>
        <w:t xml:space="preserve"> ที่หน่วยงานส่งมายัง สศช. รวมทั้งสิ้น 130 แผน แบ่งเป็น (1) </w:t>
      </w:r>
      <w:r w:rsidRPr="001B2C44">
        <w:rPr>
          <w:rFonts w:ascii="TH SarabunPSK" w:hAnsi="TH SarabunPSK" w:cs="TH SarabunPSK" w:hint="cs"/>
          <w:b/>
          <w:bCs/>
          <w:color w:val="0D0D0D" w:themeColor="text1" w:themeTint="F2"/>
          <w:sz w:val="32"/>
          <w:szCs w:val="32"/>
          <w:cs/>
        </w:rPr>
        <w:t>ผ่านกระบวนการพิจารณาและรายงานให้คณะรัฐมนตรีรับทราบแล้ว</w:t>
      </w:r>
      <w:r w:rsidRPr="001B2C44">
        <w:rPr>
          <w:rFonts w:ascii="TH SarabunPSK" w:hAnsi="TH SarabunPSK" w:cs="TH SarabunPSK" w:hint="cs"/>
          <w:color w:val="0D0D0D" w:themeColor="text1" w:themeTint="F2"/>
          <w:sz w:val="32"/>
          <w:szCs w:val="32"/>
          <w:cs/>
        </w:rPr>
        <w:t xml:space="preserve"> จำนวน </w:t>
      </w:r>
      <w:r w:rsidRPr="001B2C44">
        <w:rPr>
          <w:rFonts w:ascii="TH SarabunPSK" w:hAnsi="TH SarabunPSK" w:cs="TH SarabunPSK" w:hint="cs"/>
          <w:b/>
          <w:bCs/>
          <w:color w:val="0D0D0D" w:themeColor="text1" w:themeTint="F2"/>
          <w:sz w:val="32"/>
          <w:szCs w:val="32"/>
          <w:cs/>
        </w:rPr>
        <w:t>86 แผน</w:t>
      </w:r>
      <w:r w:rsidRPr="001B2C44">
        <w:rPr>
          <w:rFonts w:ascii="TH SarabunPSK" w:hAnsi="TH SarabunPSK" w:cs="TH SarabunPSK" w:hint="cs"/>
          <w:color w:val="0D0D0D" w:themeColor="text1" w:themeTint="F2"/>
          <w:sz w:val="32"/>
          <w:szCs w:val="32"/>
          <w:cs/>
        </w:rPr>
        <w:t xml:space="preserve"> (2) </w:t>
      </w:r>
      <w:r w:rsidRPr="001B2C44">
        <w:rPr>
          <w:rFonts w:ascii="TH SarabunPSK" w:hAnsi="TH SarabunPSK" w:cs="TH SarabunPSK" w:hint="cs"/>
          <w:b/>
          <w:bCs/>
          <w:color w:val="0D0D0D" w:themeColor="text1" w:themeTint="F2"/>
          <w:sz w:val="32"/>
          <w:szCs w:val="32"/>
          <w:cs/>
        </w:rPr>
        <w:t>อยู่ระหว่างการพิจารณากลั่นกรอง</w:t>
      </w:r>
      <w:r w:rsidRPr="001B2C44">
        <w:rPr>
          <w:rFonts w:ascii="TH SarabunPSK" w:hAnsi="TH SarabunPSK" w:cs="TH SarabunPSK" w:hint="cs"/>
          <w:color w:val="0D0D0D" w:themeColor="text1" w:themeTint="F2"/>
          <w:sz w:val="32"/>
          <w:szCs w:val="32"/>
          <w:cs/>
        </w:rPr>
        <w:t xml:space="preserve"> หรือเห็นสมควรทบทวนปรับปรุงแผนให้มีความสมบูรณ์ยิ่งขึ้นก่อนนำเสนอตามขั้นตอนต่อไป จำนวน </w:t>
      </w:r>
      <w:r w:rsidRPr="001B2C44">
        <w:rPr>
          <w:rFonts w:ascii="TH SarabunPSK" w:hAnsi="TH SarabunPSK" w:cs="TH SarabunPSK" w:hint="cs"/>
          <w:b/>
          <w:bCs/>
          <w:color w:val="0D0D0D" w:themeColor="text1" w:themeTint="F2"/>
          <w:sz w:val="32"/>
          <w:szCs w:val="32"/>
          <w:cs/>
        </w:rPr>
        <w:t>36 แผน</w:t>
      </w:r>
      <w:r w:rsidRPr="001B2C44">
        <w:rPr>
          <w:rFonts w:ascii="TH SarabunPSK" w:hAnsi="TH SarabunPSK" w:cs="TH SarabunPSK" w:hint="cs"/>
          <w:color w:val="0D0D0D" w:themeColor="text1" w:themeTint="F2"/>
          <w:sz w:val="32"/>
          <w:szCs w:val="32"/>
          <w:cs/>
        </w:rPr>
        <w:t xml:space="preserve"> (3) </w:t>
      </w:r>
      <w:r w:rsidRPr="001B2C44">
        <w:rPr>
          <w:rFonts w:ascii="TH SarabunPSK" w:hAnsi="TH SarabunPSK" w:cs="TH SarabunPSK" w:hint="cs"/>
          <w:b/>
          <w:bCs/>
          <w:color w:val="0D0D0D" w:themeColor="text1" w:themeTint="F2"/>
          <w:sz w:val="32"/>
          <w:szCs w:val="32"/>
          <w:cs/>
        </w:rPr>
        <w:t>ยกเลิกการดำเนินการ/สิ้นสุดการดำเนินการ</w:t>
      </w:r>
      <w:r w:rsidRPr="001B2C44">
        <w:rPr>
          <w:rFonts w:ascii="TH SarabunPSK" w:hAnsi="TH SarabunPSK" w:cs="TH SarabunPSK" w:hint="cs"/>
          <w:color w:val="0D0D0D" w:themeColor="text1" w:themeTint="F2"/>
          <w:sz w:val="32"/>
          <w:szCs w:val="32"/>
          <w:cs/>
        </w:rPr>
        <w:t xml:space="preserve"> จำนวน</w:t>
      </w:r>
      <w:r w:rsidRPr="001B2C44">
        <w:rPr>
          <w:rFonts w:ascii="TH SarabunPSK" w:hAnsi="TH SarabunPSK" w:cs="TH SarabunPSK" w:hint="cs"/>
          <w:b/>
          <w:bCs/>
          <w:color w:val="0D0D0D" w:themeColor="text1" w:themeTint="F2"/>
          <w:sz w:val="32"/>
          <w:szCs w:val="32"/>
          <w:cs/>
        </w:rPr>
        <w:t xml:space="preserve"> 2 แผน</w:t>
      </w:r>
      <w:r w:rsidRPr="001B2C44">
        <w:rPr>
          <w:rFonts w:ascii="TH SarabunPSK" w:hAnsi="TH SarabunPSK" w:cs="TH SarabunPSK" w:hint="cs"/>
          <w:color w:val="0D0D0D" w:themeColor="text1" w:themeTint="F2"/>
          <w:sz w:val="32"/>
          <w:szCs w:val="32"/>
          <w:cs/>
        </w:rPr>
        <w:t xml:space="preserve"> ทั้งนี้ แผนปฏิบัติการด้าน... ที่ผ่านกระบวนการพิจารณาของ สศช. ในรอบเดือนกรกฎาคม-กันยายน 2564 มีจำนวน 6 แผน เช่น (1) (ร่าง) นโยบายและแผนการบริหารจัดการทรัพยากรทางทะเลและชายฝั่งแห่งชาติ พ.ศ. 2561-2565 ซึ่งคณะรัฐมนตรีมีมติ (14 กันยายน 2564) เห็นชอบแล้ว (2) แผนปฏิบัติการด้านระบบสุขภาพปฐมภูมิ (พ.ศ. 2564 - 2573) และ (3) แผนพัฒนาการท่องเที่ยวแห่งชาติ ฉบับที่ 2 (พ.ศ. 2564-2565) ฉบับปรับปรุง ซึ่งคณะรัฐมนตรีมีมติ (30 พฤศจิกายน 2564) อนุมัติแล้ว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2. </w:t>
      </w:r>
      <w:r w:rsidRPr="001B2C44">
        <w:rPr>
          <w:rFonts w:ascii="TH SarabunPSK" w:hAnsi="TH SarabunPSK" w:cs="TH SarabunPSK" w:hint="cs"/>
          <w:b/>
          <w:bCs/>
          <w:color w:val="0D0D0D" w:themeColor="text1" w:themeTint="F2"/>
          <w:sz w:val="32"/>
          <w:szCs w:val="32"/>
          <w:cs/>
        </w:rPr>
        <w:t>ความก้าวหน้าแผนการปฏิรูปประเทศ</w:t>
      </w:r>
      <w:r w:rsidRPr="001B2C44">
        <w:rPr>
          <w:rFonts w:ascii="TH SarabunPSK" w:hAnsi="TH SarabunPSK" w:cs="TH SarabunPSK" w:hint="cs"/>
          <w:color w:val="0D0D0D" w:themeColor="text1" w:themeTint="F2"/>
          <w:sz w:val="32"/>
          <w:szCs w:val="32"/>
          <w:cs/>
        </w:rPr>
        <w:t xml:space="preserve"> คณะรัฐมนตรีมีมติ (5 ตุลาคม 2564) รับทราบรายงานความคืบหน้าการดำเนินการตามแผนการปฏิรูปประเทศ ครั้งที่ 12 (เดือนเมษายน-มิถุนายน 2564) และได้เสนอต่อสภาผู้แทนราษฎรแล้ว ทั้งนี้ สศช. อยู่ระหว่างจัดทำรายงานความคืบหน้าฯ ครั้งที่ 13 (เดือนกรกฎาคม-กันยายน 2564) ซึ่งจะติดตามการดำเนินงานเพื่อปิดช่องว่างของแผนขับเคลื่อนกิจกรรมปฏิรูปประเทศที่จะส่งผลให้เกิดการเปลี่ยนแปลงต่อประชาชนอย่างมีนัยสำคัญ </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Big Rock</w:t>
      </w:r>
      <w:r w:rsidRPr="001B2C44">
        <w:rPr>
          <w:rFonts w:ascii="TH SarabunPSK" w:hAnsi="TH SarabunPSK" w:cs="TH SarabunPSK"/>
          <w:color w:val="0D0D0D" w:themeColor="text1" w:themeTint="F2"/>
          <w:sz w:val="32"/>
          <w:szCs w:val="32"/>
          <w:cs/>
        </w:rPr>
        <w:t>)</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rPr>
        <w:tab/>
      </w:r>
      <w:r w:rsidRPr="001B2C44">
        <w:rPr>
          <w:rFonts w:ascii="TH SarabunPSK" w:hAnsi="TH SarabunPSK" w:cs="TH SarabunPSK"/>
          <w:color w:val="0D0D0D" w:themeColor="text1" w:themeTint="F2"/>
          <w:sz w:val="32"/>
          <w:szCs w:val="32"/>
        </w:rPr>
        <w:tab/>
        <w:t>3</w:t>
      </w:r>
      <w:r w:rsidRPr="001B2C44">
        <w:rPr>
          <w:rFonts w:ascii="TH SarabunPSK" w:hAnsi="TH SarabunPSK" w:cs="TH SarabunPSK"/>
          <w:color w:val="0D0D0D" w:themeColor="text1" w:themeTint="F2"/>
          <w:sz w:val="32"/>
          <w:szCs w:val="32"/>
          <w:cs/>
        </w:rPr>
        <w:t xml:space="preserve">. </w:t>
      </w:r>
      <w:r w:rsidRPr="001B2C44">
        <w:rPr>
          <w:rFonts w:ascii="TH SarabunPSK" w:hAnsi="TH SarabunPSK" w:cs="TH SarabunPSK" w:hint="cs"/>
          <w:b/>
          <w:bCs/>
          <w:color w:val="0D0D0D" w:themeColor="text1" w:themeTint="F2"/>
          <w:sz w:val="32"/>
          <w:szCs w:val="32"/>
          <w:cs/>
        </w:rPr>
        <w:t>ผลการดำเนินการอื่น ๆ</w:t>
      </w:r>
      <w:r w:rsidRPr="001B2C44">
        <w:rPr>
          <w:rFonts w:ascii="TH SarabunPSK" w:hAnsi="TH SarabunPSK" w:cs="TH SarabunPSK" w:hint="cs"/>
          <w:color w:val="0D0D0D" w:themeColor="text1" w:themeTint="F2"/>
          <w:sz w:val="32"/>
          <w:szCs w:val="32"/>
          <w:cs/>
        </w:rPr>
        <w:t xml:space="preserve">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3.1 </w:t>
      </w:r>
      <w:r w:rsidRPr="001B2C44">
        <w:rPr>
          <w:rFonts w:ascii="TH SarabunPSK" w:hAnsi="TH SarabunPSK" w:cs="TH SarabunPSK" w:hint="cs"/>
          <w:b/>
          <w:bCs/>
          <w:color w:val="0D0D0D" w:themeColor="text1" w:themeTint="F2"/>
          <w:sz w:val="32"/>
          <w:szCs w:val="32"/>
          <w:cs/>
        </w:rPr>
        <w:t>การติดตาม การตรวจสอบ และการประเมินผลการดำเนินการตามยุทธศาสตร์ชาติและแผนการปฏิรูปประเทศ</w:t>
      </w:r>
      <w:r w:rsidRPr="001B2C44">
        <w:rPr>
          <w:rFonts w:ascii="TH SarabunPSK" w:hAnsi="TH SarabunPSK" w:cs="TH SarabunPSK" w:hint="cs"/>
          <w:color w:val="0D0D0D" w:themeColor="text1" w:themeTint="F2"/>
          <w:sz w:val="32"/>
          <w:szCs w:val="32"/>
          <w:cs/>
        </w:rPr>
        <w:t xml:space="preserve"> สศช. ได้เผยแพร่ข้อมูลจากระบบติดตามและประเมินผลแห่งชาติ </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eMENSCR</w:t>
      </w:r>
      <w:r w:rsidRPr="001B2C44">
        <w:rPr>
          <w:rFonts w:ascii="TH SarabunPSK" w:hAnsi="TH SarabunPSK" w:cs="TH SarabunPSK"/>
          <w:color w:val="0D0D0D" w:themeColor="text1" w:themeTint="F2"/>
          <w:sz w:val="32"/>
          <w:szCs w:val="32"/>
          <w:cs/>
        </w:rPr>
        <w:t xml:space="preserve">) </w:t>
      </w:r>
      <w:r w:rsidRPr="001B2C44">
        <w:rPr>
          <w:rFonts w:ascii="TH SarabunPSK" w:hAnsi="TH SarabunPSK" w:cs="TH SarabunPSK" w:hint="cs"/>
          <w:color w:val="0D0D0D" w:themeColor="text1" w:themeTint="F2"/>
          <w:sz w:val="32"/>
          <w:szCs w:val="32"/>
          <w:cs/>
        </w:rPr>
        <w:t>เพื่อให้</w:t>
      </w:r>
      <w:r w:rsidRPr="001B2C44">
        <w:rPr>
          <w:rFonts w:ascii="TH SarabunPSK" w:hAnsi="TH SarabunPSK" w:cs="TH SarabunPSK" w:hint="cs"/>
          <w:color w:val="0D0D0D" w:themeColor="text1" w:themeTint="F2"/>
          <w:sz w:val="32"/>
          <w:szCs w:val="32"/>
          <w:cs/>
        </w:rPr>
        <w:lastRenderedPageBreak/>
        <w:t xml:space="preserve">หน่วยงานหรือผู้ที่สนใจสามารถนำข้อมูลไปประยุกต์ใช้ให้สอดคล้องกับภารกิจ และอยู่ระหว่างการพัฒนาระบบ </w:t>
      </w:r>
      <w:r w:rsidRPr="001B2C44">
        <w:rPr>
          <w:rFonts w:ascii="TH SarabunPSK" w:hAnsi="TH SarabunPSK" w:cs="TH SarabunPSK"/>
          <w:color w:val="0D0D0D" w:themeColor="text1" w:themeTint="F2"/>
          <w:sz w:val="32"/>
          <w:szCs w:val="32"/>
        </w:rPr>
        <w:t>eMENSCR</w:t>
      </w:r>
      <w:r w:rsidRPr="001B2C44">
        <w:rPr>
          <w:rFonts w:ascii="TH SarabunPSK" w:hAnsi="TH SarabunPSK" w:cs="TH SarabunPSK" w:hint="cs"/>
          <w:color w:val="0D0D0D" w:themeColor="text1" w:themeTint="F2"/>
          <w:sz w:val="32"/>
          <w:szCs w:val="32"/>
          <w:cs/>
        </w:rPr>
        <w:t xml:space="preserve"> ให้เชื่อมโยงกับระบบอื่น ๆ ที่เกี่ยวข้อง เช่น ระบบการบริหารงานการเงินการคลังภาครัฐแบบอิเล็กทรอนิกส์ </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GFMIS</w:t>
      </w:r>
      <w:r w:rsidRPr="001B2C44">
        <w:rPr>
          <w:rFonts w:ascii="TH SarabunPSK" w:hAnsi="TH SarabunPSK" w:cs="TH SarabunPSK"/>
          <w:color w:val="0D0D0D" w:themeColor="text1" w:themeTint="F2"/>
          <w:sz w:val="32"/>
          <w:szCs w:val="32"/>
          <w:cs/>
        </w:rPr>
        <w:t xml:space="preserve">) </w:t>
      </w:r>
      <w:r w:rsidRPr="001B2C44">
        <w:rPr>
          <w:rFonts w:ascii="TH SarabunPSK" w:hAnsi="TH SarabunPSK" w:cs="TH SarabunPSK" w:hint="cs"/>
          <w:color w:val="0D0D0D" w:themeColor="text1" w:themeTint="F2"/>
          <w:sz w:val="32"/>
          <w:szCs w:val="32"/>
          <w:cs/>
        </w:rPr>
        <w:t xml:space="preserve">รวมทั้งอยู่ระหว่างนำเทคโนโลยีปัญญาประดิษฐ์มาใช้ในการสนับสนุนการประเมินสถานการณ์การบรรลุเป้าหมายการพัฒนาระดับต่าง ๆ ในระบบ </w:t>
      </w:r>
      <w:r w:rsidRPr="001B2C44">
        <w:rPr>
          <w:rFonts w:ascii="TH SarabunPSK" w:hAnsi="TH SarabunPSK" w:cs="TH SarabunPSK"/>
          <w:color w:val="0D0D0D" w:themeColor="text1" w:themeTint="F2"/>
          <w:sz w:val="32"/>
          <w:szCs w:val="32"/>
        </w:rPr>
        <w:t>eMENSCR</w:t>
      </w:r>
      <w:r w:rsidRPr="001B2C44">
        <w:rPr>
          <w:rFonts w:ascii="TH SarabunPSK" w:hAnsi="TH SarabunPSK" w:cs="TH SarabunPSK" w:hint="cs"/>
          <w:color w:val="0D0D0D" w:themeColor="text1" w:themeTint="F2"/>
          <w:sz w:val="32"/>
          <w:szCs w:val="32"/>
          <w:cs/>
        </w:rPr>
        <w:t xml:space="preserve"> เพื่อให้ระบบสามารถประมวลผล วิเคราะห์ สังเคราะห์ข้อมูลของโครงการ/การดำเนินงานและใช้ประโยชน์ในมิติต่าง ๆ เพื่อให้สามารถบรรลุเป้าหมายการพัฒนาในระดับต่าง ๆ ได้อย่างมีประสิทธิภาพมากขึ้น</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3.2 </w:t>
      </w:r>
      <w:r w:rsidRPr="001B2C44">
        <w:rPr>
          <w:rFonts w:ascii="TH SarabunPSK" w:hAnsi="TH SarabunPSK" w:cs="TH SarabunPSK" w:hint="cs"/>
          <w:b/>
          <w:bCs/>
          <w:color w:val="0D0D0D" w:themeColor="text1" w:themeTint="F2"/>
          <w:sz w:val="32"/>
          <w:szCs w:val="32"/>
          <w:cs/>
        </w:rPr>
        <w:t>การสร้างการตระหนักรู้ ความเข้าใจ และการมีส่วนร่วมของภาคีต่าง ๆ ต่อการขับเคลื่อนยุทธศาสตร์ชาติและแผนการปฏิรูปประเทศ</w:t>
      </w:r>
      <w:r w:rsidRPr="001B2C44">
        <w:rPr>
          <w:rFonts w:ascii="TH SarabunPSK" w:hAnsi="TH SarabunPSK" w:cs="TH SarabunPSK" w:hint="cs"/>
          <w:color w:val="0D0D0D" w:themeColor="text1" w:themeTint="F2"/>
          <w:sz w:val="32"/>
          <w:szCs w:val="32"/>
          <w:cs/>
        </w:rPr>
        <w:t xml:space="preserve"> สศช. ได้ดำเนินการ ดังนี้</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rPr>
        <w:tab/>
      </w:r>
      <w:r w:rsidRPr="001B2C44">
        <w:rPr>
          <w:rFonts w:ascii="TH SarabunPSK" w:hAnsi="TH SarabunPSK" w:cs="TH SarabunPSK"/>
          <w:color w:val="0D0D0D" w:themeColor="text1" w:themeTint="F2"/>
          <w:sz w:val="32"/>
          <w:szCs w:val="32"/>
        </w:rPr>
        <w:tab/>
      </w:r>
      <w:r w:rsidRPr="001B2C44">
        <w:rPr>
          <w:rFonts w:ascii="TH SarabunPSK" w:hAnsi="TH SarabunPSK" w:cs="TH SarabunPSK"/>
          <w:color w:val="0D0D0D" w:themeColor="text1" w:themeTint="F2"/>
          <w:sz w:val="32"/>
          <w:szCs w:val="32"/>
        </w:rPr>
        <w:tab/>
      </w:r>
      <w:r w:rsidR="003054CF">
        <w:rPr>
          <w:rFonts w:ascii="TH SarabunPSK" w:hAnsi="TH SarabunPSK" w:cs="TH SarabunPSK"/>
          <w:color w:val="0D0D0D" w:themeColor="text1" w:themeTint="F2"/>
          <w:sz w:val="32"/>
          <w:szCs w:val="32"/>
        </w:rPr>
        <w:tab/>
      </w:r>
      <w:r w:rsidRPr="001B2C44">
        <w:rPr>
          <w:rFonts w:ascii="TH SarabunPSK" w:hAnsi="TH SarabunPSK" w:cs="TH SarabunPSK"/>
          <w:color w:val="0D0D0D" w:themeColor="text1" w:themeTint="F2"/>
          <w:sz w:val="32"/>
          <w:szCs w:val="32"/>
        </w:rPr>
        <w:t>3</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2</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 xml:space="preserve">1 </w:t>
      </w:r>
      <w:r w:rsidRPr="001B2C44">
        <w:rPr>
          <w:rFonts w:ascii="TH SarabunPSK" w:hAnsi="TH SarabunPSK" w:cs="TH SarabunPSK" w:hint="cs"/>
          <w:b/>
          <w:bCs/>
          <w:color w:val="0D0D0D" w:themeColor="text1" w:themeTint="F2"/>
          <w:sz w:val="32"/>
          <w:szCs w:val="32"/>
          <w:cs/>
        </w:rPr>
        <w:t>สร้างการตระหนักรู้</w:t>
      </w:r>
      <w:r w:rsidRPr="001B2C44">
        <w:rPr>
          <w:rFonts w:ascii="TH SarabunPSK" w:hAnsi="TH SarabunPSK" w:cs="TH SarabunPSK" w:hint="cs"/>
          <w:color w:val="0D0D0D" w:themeColor="text1" w:themeTint="F2"/>
          <w:sz w:val="32"/>
          <w:szCs w:val="32"/>
          <w:cs/>
        </w:rPr>
        <w:t>การขับเคลื่อนยุทธศาสตร์ชาติในกลุ่มคนรุ่นใหม่ผ่านกิจกรรมของกลุ่มบุคคลและ/หรือบุคคลตัวอย่างในรูปแบบสื่อวีดิทัศน์และจะเผยแพร่วีดิทัศน์โครงการสร้างการตระหนักรู้การขับเคลื่อนยุทธศาสตร์ชาติในกลุ่มคนรุ่นใหม่</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003054CF">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3.2.2 </w:t>
      </w:r>
      <w:r w:rsidRPr="001B2C44">
        <w:rPr>
          <w:rFonts w:ascii="TH SarabunPSK" w:hAnsi="TH SarabunPSK" w:cs="TH SarabunPSK" w:hint="cs"/>
          <w:b/>
          <w:bCs/>
          <w:color w:val="0D0D0D" w:themeColor="text1" w:themeTint="F2"/>
          <w:sz w:val="32"/>
          <w:szCs w:val="32"/>
          <w:cs/>
        </w:rPr>
        <w:t>เผยแพร่รายงาน</w:t>
      </w:r>
      <w:r w:rsidRPr="001B2C44">
        <w:rPr>
          <w:rFonts w:ascii="TH SarabunPSK" w:hAnsi="TH SarabunPSK" w:cs="TH SarabunPSK" w:hint="cs"/>
          <w:color w:val="0D0D0D" w:themeColor="text1" w:themeTint="F2"/>
          <w:sz w:val="32"/>
          <w:szCs w:val="32"/>
          <w:cs/>
        </w:rPr>
        <w:t xml:space="preserve">ความก้าวหน้าเป้าหมายการพัฒนาที่ยั่งยืนของประเทศไทย พ.ศ. 2559-2563 </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Thailand</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 xml:space="preserve">s Sustainable Development Goals </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SDGs</w:t>
      </w:r>
      <w:r w:rsidRPr="001B2C44">
        <w:rPr>
          <w:rFonts w:ascii="TH SarabunPSK" w:hAnsi="TH SarabunPSK" w:cs="TH SarabunPSK"/>
          <w:color w:val="0D0D0D" w:themeColor="text1" w:themeTint="F2"/>
          <w:sz w:val="32"/>
          <w:szCs w:val="32"/>
          <w:cs/>
        </w:rPr>
        <w:t xml:space="preserve">) </w:t>
      </w:r>
      <w:r w:rsidRPr="001B2C44">
        <w:rPr>
          <w:rFonts w:ascii="TH SarabunPSK" w:hAnsi="TH SarabunPSK" w:cs="TH SarabunPSK"/>
          <w:color w:val="0D0D0D" w:themeColor="text1" w:themeTint="F2"/>
          <w:sz w:val="32"/>
          <w:szCs w:val="32"/>
        </w:rPr>
        <w:t>Report 2016</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2020</w:t>
      </w:r>
      <w:r w:rsidRPr="001B2C44">
        <w:rPr>
          <w:rFonts w:ascii="TH SarabunPSK" w:hAnsi="TH SarabunPSK" w:cs="TH SarabunPSK"/>
          <w:color w:val="0D0D0D" w:themeColor="text1" w:themeTint="F2"/>
          <w:sz w:val="32"/>
          <w:szCs w:val="32"/>
          <w:cs/>
        </w:rPr>
        <w:t xml:space="preserve">] </w:t>
      </w:r>
      <w:r w:rsidRPr="001B2C44">
        <w:rPr>
          <w:rFonts w:ascii="TH SarabunPSK" w:hAnsi="TH SarabunPSK" w:cs="TH SarabunPSK" w:hint="cs"/>
          <w:color w:val="0D0D0D" w:themeColor="text1" w:themeTint="F2"/>
          <w:sz w:val="32"/>
          <w:szCs w:val="32"/>
          <w:cs/>
        </w:rPr>
        <w:t xml:space="preserve">ซึ่งเป้าหมายดังกล่าวมีความสอดคล้องกับแนวทางการพัฒนาประเทศตามกรอบยุทธศาสตร์ชาติ พ.ศ. 2561-2580 และหลักธรรมาภิบาล โดย </w:t>
      </w:r>
      <w:r w:rsidRPr="001B2C44">
        <w:rPr>
          <w:rFonts w:ascii="TH SarabunPSK" w:hAnsi="TH SarabunPSK" w:cs="TH SarabunPSK"/>
          <w:color w:val="0D0D0D" w:themeColor="text1" w:themeTint="F2"/>
          <w:sz w:val="32"/>
          <w:szCs w:val="32"/>
        </w:rPr>
        <w:t xml:space="preserve">SDGs </w:t>
      </w:r>
      <w:r w:rsidRPr="001B2C44">
        <w:rPr>
          <w:rFonts w:ascii="TH SarabunPSK" w:hAnsi="TH SarabunPSK" w:cs="TH SarabunPSK" w:hint="cs"/>
          <w:color w:val="0D0D0D" w:themeColor="text1" w:themeTint="F2"/>
          <w:sz w:val="32"/>
          <w:szCs w:val="32"/>
          <w:cs/>
        </w:rPr>
        <w:t xml:space="preserve">ทั้ง 17 เป้าหมาย มีความเชื่อมโยงกับยุทธศาสตร์ชาติ 6 ด้าน และแผนแม่บทภายใต้ยุทธศาสตร์ชาติทั้ง 23 ประเด็น เพื่อให้ </w:t>
      </w:r>
      <w:r w:rsidRPr="001B2C44">
        <w:rPr>
          <w:rFonts w:ascii="TH SarabunPSK" w:hAnsi="TH SarabunPSK" w:cs="TH SarabunPSK"/>
          <w:color w:val="0D0D0D" w:themeColor="text1" w:themeTint="F2"/>
          <w:sz w:val="32"/>
          <w:szCs w:val="32"/>
          <w:cs/>
        </w:rPr>
        <w:t>“</w:t>
      </w:r>
      <w:r w:rsidRPr="001B2C44">
        <w:rPr>
          <w:rFonts w:ascii="TH SarabunPSK" w:hAnsi="TH SarabunPSK" w:cs="TH SarabunPSK" w:hint="cs"/>
          <w:color w:val="0D0D0D" w:themeColor="text1" w:themeTint="F2"/>
          <w:sz w:val="32"/>
          <w:szCs w:val="32"/>
          <w:cs/>
        </w:rPr>
        <w:t>ประเทศชาติมั่นคง ประชาชนมีความสุข เศรษฐกิจพัฒนาอย่างต่อเนื่อง สังคมเป็นธรรม ฐานทรัพยากรธรรมชาติยั่งยืน</w:t>
      </w:r>
      <w:r w:rsidRPr="001B2C44">
        <w:rPr>
          <w:rFonts w:ascii="TH SarabunPSK" w:hAnsi="TH SarabunPSK" w:cs="TH SarabunPSK"/>
          <w:color w:val="0D0D0D" w:themeColor="text1" w:themeTint="F2"/>
          <w:sz w:val="32"/>
          <w:szCs w:val="32"/>
          <w:cs/>
        </w:rPr>
        <w:t xml:space="preserve">” </w:t>
      </w:r>
      <w:r w:rsidRPr="001B2C44">
        <w:rPr>
          <w:rFonts w:ascii="TH SarabunPSK" w:hAnsi="TH SarabunPSK" w:cs="TH SarabunPSK" w:hint="cs"/>
          <w:color w:val="0D0D0D" w:themeColor="text1" w:themeTint="F2"/>
          <w:sz w:val="32"/>
          <w:szCs w:val="32"/>
          <w:cs/>
        </w:rPr>
        <w:t>และเป็นหนึ่งในหลักการสำคัญของแผนพัฒนาเศรษฐกิจและสังคมแห่งชาติ ฉบับที่ 12 (พ.ศ. 2560-2565)</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4. </w:t>
      </w:r>
      <w:r w:rsidRPr="001B2C44">
        <w:rPr>
          <w:rFonts w:ascii="TH SarabunPSK" w:hAnsi="TH SarabunPSK" w:cs="TH SarabunPSK" w:hint="cs"/>
          <w:b/>
          <w:bCs/>
          <w:color w:val="0D0D0D" w:themeColor="text1" w:themeTint="F2"/>
          <w:sz w:val="32"/>
          <w:szCs w:val="32"/>
          <w:cs/>
        </w:rPr>
        <w:t>ประเด็นที่ควรเร่งรัดเพื่อการบรรลุเป้าหมายของยุทธศาสตร์ชาติ</w:t>
      </w:r>
      <w:r w:rsidRPr="001B2C44">
        <w:rPr>
          <w:rFonts w:ascii="TH SarabunPSK" w:hAnsi="TH SarabunPSK" w:cs="TH SarabunPSK" w:hint="cs"/>
          <w:color w:val="0D0D0D" w:themeColor="text1" w:themeTint="F2"/>
          <w:sz w:val="32"/>
          <w:szCs w:val="32"/>
          <w:cs/>
        </w:rPr>
        <w:t xml:space="preserve"> รายงานสถานการณ์การพัฒนาวิสาหกิจขนาดกลางและขนาดย่อม </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Micro, Small and Medium</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sized Enterprises</w:t>
      </w:r>
      <w:r w:rsidRPr="001B2C44">
        <w:rPr>
          <w:rFonts w:ascii="TH SarabunPSK" w:hAnsi="TH SarabunPSK" w:cs="TH SarabunPSK"/>
          <w:color w:val="0D0D0D" w:themeColor="text1" w:themeTint="F2"/>
          <w:sz w:val="32"/>
          <w:szCs w:val="32"/>
          <w:cs/>
        </w:rPr>
        <w:t xml:space="preserve">: </w:t>
      </w:r>
      <w:r w:rsidRPr="001B2C44">
        <w:rPr>
          <w:rFonts w:ascii="TH SarabunPSK" w:hAnsi="TH SarabunPSK" w:cs="TH SarabunPSK"/>
          <w:color w:val="0D0D0D" w:themeColor="text1" w:themeTint="F2"/>
          <w:sz w:val="32"/>
          <w:szCs w:val="32"/>
        </w:rPr>
        <w:t>MSMEs</w:t>
      </w:r>
      <w:r w:rsidRPr="001B2C44">
        <w:rPr>
          <w:rFonts w:ascii="TH SarabunPSK" w:hAnsi="TH SarabunPSK" w:cs="TH SarabunPSK"/>
          <w:color w:val="0D0D0D" w:themeColor="text1" w:themeTint="F2"/>
          <w:sz w:val="32"/>
          <w:szCs w:val="32"/>
          <w:cs/>
        </w:rPr>
        <w:t xml:space="preserve">) </w:t>
      </w:r>
      <w:r w:rsidRPr="001B2C44">
        <w:rPr>
          <w:rFonts w:ascii="TH SarabunPSK" w:hAnsi="TH SarabunPSK" w:cs="TH SarabunPSK" w:hint="cs"/>
          <w:color w:val="0D0D0D" w:themeColor="text1" w:themeTint="F2"/>
          <w:sz w:val="32"/>
          <w:szCs w:val="32"/>
          <w:cs/>
        </w:rPr>
        <w:t xml:space="preserve">ของสำนักงานส่งเสริมวิสาหกิจขนาดกลางและขนาดย่อม (สสว.) พบว่า สัดส่วนผลิตภัณฑ์มวลรวมของ </w:t>
      </w:r>
      <w:r w:rsidRPr="001B2C44">
        <w:rPr>
          <w:rFonts w:ascii="TH SarabunPSK" w:hAnsi="TH SarabunPSK" w:cs="TH SarabunPSK"/>
          <w:color w:val="0D0D0D" w:themeColor="text1" w:themeTint="F2"/>
          <w:sz w:val="32"/>
          <w:szCs w:val="32"/>
        </w:rPr>
        <w:t xml:space="preserve">MSMEs </w:t>
      </w:r>
      <w:r w:rsidRPr="001B2C44">
        <w:rPr>
          <w:rFonts w:ascii="TH SarabunPSK" w:hAnsi="TH SarabunPSK" w:cs="TH SarabunPSK" w:hint="cs"/>
          <w:color w:val="0D0D0D" w:themeColor="text1" w:themeTint="F2"/>
          <w:sz w:val="32"/>
          <w:szCs w:val="32"/>
          <w:cs/>
        </w:rPr>
        <w:t xml:space="preserve">ต่อผลิตภัณฑ์มวลรวมภายในประเทศหดตัวที่ร้อยละ 34.2 ในปี 2563 และร้อยละ 34.5 ในช่วงครึ่งปีแรกของปี 2564 ซึ่งต่ำกว่าค่าเป้าหมายแผนแม่บทย่อยเนื่องจากการจำกัดกิจกรรมทางเศรษฐกิจเพื่อควบคุมการแพร่ระบาดของโรคติดเชื้อไวรัสโคโรนา 2019 ดังนั้น ภาครัฐจำเป็นที่จะต้องมีมาตรการให้ความช่วยเหลือเยียวยาและฟื้นฟูผู้ประกอบการอย่างเร่งด่วนเพื่อช่วยเหลือให้ </w:t>
      </w:r>
      <w:r w:rsidRPr="001B2C44">
        <w:rPr>
          <w:rFonts w:ascii="TH SarabunPSK" w:hAnsi="TH SarabunPSK" w:cs="TH SarabunPSK"/>
          <w:color w:val="0D0D0D" w:themeColor="text1" w:themeTint="F2"/>
          <w:sz w:val="32"/>
          <w:szCs w:val="32"/>
        </w:rPr>
        <w:t>MSMEs</w:t>
      </w:r>
      <w:r w:rsidRPr="001B2C44">
        <w:rPr>
          <w:rFonts w:ascii="TH SarabunPSK" w:hAnsi="TH SarabunPSK" w:cs="TH SarabunPSK" w:hint="cs"/>
          <w:color w:val="0D0D0D" w:themeColor="text1" w:themeTint="F2"/>
          <w:sz w:val="32"/>
          <w:szCs w:val="32"/>
          <w:cs/>
        </w:rPr>
        <w:t xml:space="preserve"> สามารถเข้าถึงแหล่งเงินทุน โดยให้ความสำคัญกับการยกระดับ (1) มาตรการส่งเสริมและพัฒนา </w:t>
      </w:r>
      <w:r w:rsidRPr="001B2C44">
        <w:rPr>
          <w:rFonts w:ascii="TH SarabunPSK" w:hAnsi="TH SarabunPSK" w:cs="TH SarabunPSK"/>
          <w:color w:val="0D0D0D" w:themeColor="text1" w:themeTint="F2"/>
          <w:sz w:val="32"/>
          <w:szCs w:val="32"/>
        </w:rPr>
        <w:t>MSMEs</w:t>
      </w:r>
      <w:r w:rsidRPr="001B2C44">
        <w:rPr>
          <w:rFonts w:ascii="TH SarabunPSK" w:hAnsi="TH SarabunPSK" w:cs="TH SarabunPSK" w:hint="cs"/>
          <w:color w:val="0D0D0D" w:themeColor="text1" w:themeTint="F2"/>
          <w:sz w:val="32"/>
          <w:szCs w:val="32"/>
          <w:cs/>
        </w:rPr>
        <w:t xml:space="preserve"> ในการจัดตั้งศูนย์ปฏิรูปอุตสาหกรรม 4.0 (2) มาตรการมุ่งส่งเสริมและพัฒนาผู้ประกอบการใหม่เชิงสร้างสรรค์และนวัตกรรม ซึ่งเน้นการให้ความรู้และคำแนะนำเพื่อให้ผู้ประกอบการสามารถวางแผนและสร้างโมเดลธุรกิจเชิงสร้างสรรค์และนวัตกรรมได้ และ (3) </w:t>
      </w:r>
      <w:r w:rsidRPr="001B2C44">
        <w:rPr>
          <w:rFonts w:ascii="TH SarabunPSK" w:hAnsi="TH SarabunPSK" w:cs="TH SarabunPSK" w:hint="cs"/>
          <w:b/>
          <w:bCs/>
          <w:color w:val="0D0D0D" w:themeColor="text1" w:themeTint="F2"/>
          <w:sz w:val="32"/>
          <w:szCs w:val="32"/>
          <w:cs/>
        </w:rPr>
        <w:t xml:space="preserve">มาตรการส่งเสริมและพัฒนา </w:t>
      </w:r>
      <w:r w:rsidRPr="001B2C44">
        <w:rPr>
          <w:rFonts w:ascii="TH SarabunPSK" w:hAnsi="TH SarabunPSK" w:cs="TH SarabunPSK"/>
          <w:b/>
          <w:bCs/>
          <w:color w:val="0D0D0D" w:themeColor="text1" w:themeTint="F2"/>
          <w:sz w:val="32"/>
          <w:szCs w:val="32"/>
        </w:rPr>
        <w:t>SMEs</w:t>
      </w:r>
      <w:r w:rsidRPr="001B2C44">
        <w:rPr>
          <w:rFonts w:ascii="TH SarabunPSK" w:hAnsi="TH SarabunPSK" w:cs="TH SarabunPSK" w:hint="cs"/>
          <w:b/>
          <w:bCs/>
          <w:color w:val="0D0D0D" w:themeColor="text1" w:themeTint="F2"/>
          <w:sz w:val="32"/>
          <w:szCs w:val="32"/>
          <w:cs/>
        </w:rPr>
        <w:t xml:space="preserve"> ในมิติต่าง ๆ</w:t>
      </w:r>
      <w:r w:rsidRPr="001B2C44">
        <w:rPr>
          <w:rFonts w:ascii="TH SarabunPSK" w:hAnsi="TH SarabunPSK" w:cs="TH SarabunPSK" w:hint="cs"/>
          <w:color w:val="0D0D0D" w:themeColor="text1" w:themeTint="F2"/>
          <w:sz w:val="32"/>
          <w:szCs w:val="32"/>
          <w:cs/>
        </w:rPr>
        <w:t xml:space="preserve"> รวมถึงการพัฒนาสินค้าและการบริการให้มีคุณภาพและมาตรฐานสอดคล้องกับความต้องการของตลาด</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5. </w:t>
      </w:r>
      <w:r w:rsidRPr="001B2C44">
        <w:rPr>
          <w:rFonts w:ascii="TH SarabunPSK" w:hAnsi="TH SarabunPSK" w:cs="TH SarabunPSK" w:hint="cs"/>
          <w:b/>
          <w:bCs/>
          <w:color w:val="0D0D0D" w:themeColor="text1" w:themeTint="F2"/>
          <w:sz w:val="32"/>
          <w:szCs w:val="32"/>
          <w:cs/>
        </w:rPr>
        <w:t>นายกรัฐมนตรีมีข้อสั่งการ</w:t>
      </w:r>
      <w:r w:rsidRPr="001B2C44">
        <w:rPr>
          <w:rFonts w:ascii="TH SarabunPSK" w:hAnsi="TH SarabunPSK" w:cs="TH SarabunPSK" w:hint="cs"/>
          <w:color w:val="0D0D0D" w:themeColor="text1" w:themeTint="F2"/>
          <w:sz w:val="32"/>
          <w:szCs w:val="32"/>
          <w:cs/>
        </w:rPr>
        <w:t xml:space="preserve"> ดังนี้</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5.1 ให้พิจารณาปรับแผนการใช้จ่ายงบประมาณแบบพุ่งเป้าเพื่อ</w:t>
      </w:r>
      <w:r w:rsidRPr="001B2C44">
        <w:rPr>
          <w:rFonts w:ascii="TH SarabunPSK" w:hAnsi="TH SarabunPSK" w:cs="TH SarabunPSK" w:hint="cs"/>
          <w:b/>
          <w:bCs/>
          <w:color w:val="0D0D0D" w:themeColor="text1" w:themeTint="F2"/>
          <w:sz w:val="32"/>
          <w:szCs w:val="32"/>
          <w:cs/>
        </w:rPr>
        <w:t xml:space="preserve">ช่วยเหลือเยียวยาและฟื้นฟูผู้ประกอบการ </w:t>
      </w:r>
      <w:r w:rsidRPr="001B2C44">
        <w:rPr>
          <w:rFonts w:ascii="TH SarabunPSK" w:hAnsi="TH SarabunPSK" w:cs="TH SarabunPSK"/>
          <w:b/>
          <w:bCs/>
          <w:color w:val="0D0D0D" w:themeColor="text1" w:themeTint="F2"/>
          <w:sz w:val="32"/>
          <w:szCs w:val="32"/>
        </w:rPr>
        <w:t>MSMEs</w:t>
      </w:r>
      <w:r w:rsidRPr="001B2C44">
        <w:rPr>
          <w:rFonts w:ascii="TH SarabunPSK" w:hAnsi="TH SarabunPSK" w:cs="TH SarabunPSK" w:hint="cs"/>
          <w:b/>
          <w:bCs/>
          <w:color w:val="0D0D0D" w:themeColor="text1" w:themeTint="F2"/>
          <w:sz w:val="32"/>
          <w:szCs w:val="32"/>
          <w:cs/>
        </w:rPr>
        <w:t xml:space="preserve"> อย่างเร่งด่วน</w:t>
      </w:r>
      <w:r w:rsidRPr="001B2C44">
        <w:rPr>
          <w:rFonts w:ascii="TH SarabunPSK" w:hAnsi="TH SarabunPSK" w:cs="TH SarabunPSK" w:hint="cs"/>
          <w:color w:val="0D0D0D" w:themeColor="text1" w:themeTint="F2"/>
          <w:sz w:val="32"/>
          <w:szCs w:val="32"/>
          <w:cs/>
        </w:rPr>
        <w:t xml:space="preserve"> โดยแบ่งระดับการแก้ไขให้ตรงจุด เป็น 3 ระดับ ได้แก่ (1</w:t>
      </w:r>
      <w:r w:rsidRPr="001B2C44">
        <w:rPr>
          <w:rFonts w:ascii="TH SarabunPSK" w:hAnsi="TH SarabunPSK" w:cs="TH SarabunPSK" w:hint="cs"/>
          <w:b/>
          <w:bCs/>
          <w:color w:val="0D0D0D" w:themeColor="text1" w:themeTint="F2"/>
          <w:sz w:val="32"/>
          <w:szCs w:val="32"/>
          <w:cs/>
        </w:rPr>
        <w:t>) ระดับที่มีความพร้อม</w:t>
      </w:r>
      <w:r w:rsidRPr="001B2C44">
        <w:rPr>
          <w:rFonts w:ascii="TH SarabunPSK" w:hAnsi="TH SarabunPSK" w:cs="TH SarabunPSK" w:hint="cs"/>
          <w:color w:val="0D0D0D" w:themeColor="text1" w:themeTint="F2"/>
          <w:sz w:val="32"/>
          <w:szCs w:val="32"/>
          <w:cs/>
        </w:rPr>
        <w:t xml:space="preserve"> ต้องพัฒนาให้มีความพร้อมมากยิ่งขึ้น (2) </w:t>
      </w:r>
      <w:r w:rsidRPr="001B2C44">
        <w:rPr>
          <w:rFonts w:ascii="TH SarabunPSK" w:hAnsi="TH SarabunPSK" w:cs="TH SarabunPSK" w:hint="cs"/>
          <w:b/>
          <w:bCs/>
          <w:color w:val="0D0D0D" w:themeColor="text1" w:themeTint="F2"/>
          <w:sz w:val="32"/>
          <w:szCs w:val="32"/>
          <w:cs/>
        </w:rPr>
        <w:t>ระดับที่มีความพร้อมปานกลาง</w:t>
      </w:r>
      <w:r w:rsidRPr="001B2C44">
        <w:rPr>
          <w:rFonts w:ascii="TH SarabunPSK" w:hAnsi="TH SarabunPSK" w:cs="TH SarabunPSK" w:hint="cs"/>
          <w:color w:val="0D0D0D" w:themeColor="text1" w:themeTint="F2"/>
          <w:sz w:val="32"/>
          <w:szCs w:val="32"/>
          <w:cs/>
        </w:rPr>
        <w:t xml:space="preserve"> ต้องปรับปรุงแก้ไขให้มีความพร้อม และ (3) </w:t>
      </w:r>
      <w:r w:rsidRPr="001B2C44">
        <w:rPr>
          <w:rFonts w:ascii="TH SarabunPSK" w:hAnsi="TH SarabunPSK" w:cs="TH SarabunPSK" w:hint="cs"/>
          <w:b/>
          <w:bCs/>
          <w:color w:val="0D0D0D" w:themeColor="text1" w:themeTint="F2"/>
          <w:sz w:val="32"/>
          <w:szCs w:val="32"/>
          <w:cs/>
        </w:rPr>
        <w:t>ระดับที่ไม่มีความพร้อม</w:t>
      </w:r>
      <w:r w:rsidRPr="001B2C44">
        <w:rPr>
          <w:rFonts w:ascii="TH SarabunPSK" w:hAnsi="TH SarabunPSK" w:cs="TH SarabunPSK" w:hint="cs"/>
          <w:color w:val="0D0D0D" w:themeColor="text1" w:themeTint="F2"/>
          <w:sz w:val="32"/>
          <w:szCs w:val="32"/>
          <w:cs/>
        </w:rPr>
        <w:t xml:space="preserve"> ต้องวางแผนการพัฒนา และเรียนรู้โดยมีพี่เลี้ยงคอยชี้แนะ</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5.2 </w:t>
      </w:r>
      <w:r w:rsidRPr="001B2C44">
        <w:rPr>
          <w:rFonts w:ascii="TH SarabunPSK" w:hAnsi="TH SarabunPSK" w:cs="TH SarabunPSK" w:hint="cs"/>
          <w:b/>
          <w:bCs/>
          <w:color w:val="0D0D0D" w:themeColor="text1" w:themeTint="F2"/>
          <w:sz w:val="32"/>
          <w:szCs w:val="32"/>
          <w:cs/>
        </w:rPr>
        <w:t>กำหนดระดับการพัฒนาแบบพุ่งเป้าและแยกประเภทการช่วยเหลือและเยียวยาของประชาชน</w:t>
      </w:r>
      <w:r w:rsidRPr="001B2C44">
        <w:rPr>
          <w:rFonts w:ascii="TH SarabunPSK" w:hAnsi="TH SarabunPSK" w:cs="TH SarabunPSK" w:hint="cs"/>
          <w:color w:val="0D0D0D" w:themeColor="text1" w:themeTint="F2"/>
          <w:sz w:val="32"/>
          <w:szCs w:val="32"/>
          <w:cs/>
        </w:rPr>
        <w:t>เพื่อเป็นการใช้จ่ายงบประมาณอย่างคุ้มค่าและมีประสิทธิภาพสูงสุด โดยแบ่งเป็น 3 ประเภท ได้แก่ (1) การช่วยเหลือผู้ได้รับผลกระทบ (2) การช่วยเหลือและเยียวยาผู้ได้รับผลกระทบ และ (3) การเยียวยาและแก้ไขปัญหาของผู้ได้รับผลกระทบ</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p>
    <w:p w:rsidR="00C60622" w:rsidRPr="001B2C44" w:rsidRDefault="00A157D2"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hint="cs"/>
          <w:b/>
          <w:bCs/>
          <w:color w:val="0D0D0D" w:themeColor="text1" w:themeTint="F2"/>
          <w:sz w:val="32"/>
          <w:szCs w:val="32"/>
          <w:cs/>
        </w:rPr>
        <w:t>18.</w:t>
      </w:r>
      <w:r w:rsidR="00C60622" w:rsidRPr="001B2C44">
        <w:rPr>
          <w:rFonts w:ascii="TH SarabunPSK" w:hAnsi="TH SarabunPSK" w:cs="TH SarabunPSK" w:hint="cs"/>
          <w:b/>
          <w:bCs/>
          <w:color w:val="0D0D0D" w:themeColor="text1" w:themeTint="F2"/>
          <w:sz w:val="32"/>
          <w:szCs w:val="32"/>
          <w:cs/>
        </w:rPr>
        <w:t xml:space="preserve"> เรื่อง แนวทางปฏิบัติสำหรับการนำข้อตกลงคุณธรรมมาใช้กับโครงการที่ดำเนินการตามพระราชบัญญัติการร่วมลงทุนระหว่างรัฐและเอกชน พ.ศ. 2562 โดยอนุโลม</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b/>
          <w:bCs/>
          <w:color w:val="0D0D0D" w:themeColor="text1" w:themeTint="F2"/>
          <w:sz w:val="32"/>
          <w:szCs w:val="32"/>
        </w:rPr>
        <w:tab/>
      </w:r>
      <w:r w:rsidRPr="001B2C44">
        <w:rPr>
          <w:rFonts w:ascii="TH SarabunPSK" w:hAnsi="TH SarabunPSK" w:cs="TH SarabunPSK"/>
          <w:b/>
          <w:bCs/>
          <w:color w:val="0D0D0D" w:themeColor="text1" w:themeTint="F2"/>
          <w:sz w:val="32"/>
          <w:szCs w:val="32"/>
        </w:rPr>
        <w:tab/>
      </w:r>
      <w:r w:rsidRPr="001B2C44">
        <w:rPr>
          <w:rFonts w:ascii="TH SarabunPSK" w:hAnsi="TH SarabunPSK" w:cs="TH SarabunPSK" w:hint="cs"/>
          <w:color w:val="0D0D0D" w:themeColor="text1" w:themeTint="F2"/>
          <w:sz w:val="32"/>
          <w:szCs w:val="32"/>
          <w:cs/>
        </w:rPr>
        <w:t>คณะรัฐมนตรีรับทราบตามที่คณะกรรมการนโยบายการร่วมลงทุนระหว่างรัฐและเอกชน (คณะกรรมการฯ) เสนอแนวทางปฏิบัติสำหรับการนำข้อตกลงคุณธรรมมาใช้กับโครงการที่ดำเนินการตามพระราชบัญญัติการร่วมลงทุนระหว่างรัฐและเอกชน พ.ศ. 2562 (พ.ร.บ. การร่วมลงทุนฯ พ.ศ. 62) โดยอนุโลม และมอบหมายให้</w:t>
      </w:r>
      <w:r w:rsidRPr="001B2C44">
        <w:rPr>
          <w:rFonts w:ascii="TH SarabunPSK" w:hAnsi="TH SarabunPSK" w:cs="TH SarabunPSK" w:hint="cs"/>
          <w:color w:val="0D0D0D" w:themeColor="text1" w:themeTint="F2"/>
          <w:sz w:val="32"/>
          <w:szCs w:val="32"/>
          <w:cs/>
        </w:rPr>
        <w:lastRenderedPageBreak/>
        <w:t>สำนักงานคณะกรรมการนโยบายรัฐวิสาหกิจ (สคร.) ดำเนินการทำความตกลงกับกระทรวงการคลัง (กค.) เพื่อกำหนดค่าตอบแทนของผู้สังเกตการณ์และให้หน่วยงานเจ้าของโครงการดำเนินการในส่วนที่เกี่ยวข้องต่อไป</w:t>
      </w:r>
    </w:p>
    <w:p w:rsidR="00C60622" w:rsidRPr="001B2C44" w:rsidRDefault="00C60622" w:rsidP="00576543">
      <w:pPr>
        <w:spacing w:line="320" w:lineRule="exact"/>
        <w:jc w:val="thaiDistribute"/>
        <w:rPr>
          <w:rFonts w:ascii="TH SarabunPSK" w:hAnsi="TH SarabunPSK" w:cs="TH SarabunPSK"/>
          <w:b/>
          <w:bCs/>
          <w:color w:val="0D0D0D" w:themeColor="text1" w:themeTint="F2"/>
          <w:sz w:val="32"/>
          <w:szCs w:val="32"/>
          <w:u w:val="single"/>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b/>
          <w:bCs/>
          <w:color w:val="0D0D0D" w:themeColor="text1" w:themeTint="F2"/>
          <w:sz w:val="32"/>
          <w:szCs w:val="32"/>
          <w:u w:val="single"/>
          <w:cs/>
        </w:rPr>
        <w:t>สาระสำคัญของเรื่อง</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คณะกรรมการฯ รายงานว่า</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1. โดยที่คณะรัฐมนตรีมีมติวันที่ 29 มิถุนายน 2564 เห็นชอบการนำแนวทางการจัดทำข้อตกลงคุณธรรม (</w:t>
      </w:r>
      <w:r w:rsidRPr="001B2C44">
        <w:rPr>
          <w:rFonts w:ascii="TH SarabunPSK" w:hAnsi="TH SarabunPSK" w:cs="TH SarabunPSK"/>
          <w:color w:val="0D0D0D" w:themeColor="text1" w:themeTint="F2"/>
          <w:sz w:val="32"/>
          <w:szCs w:val="32"/>
        </w:rPr>
        <w:t>Integrity Pact</w:t>
      </w:r>
      <w:r w:rsidRPr="001B2C44">
        <w:rPr>
          <w:rFonts w:ascii="TH SarabunPSK" w:hAnsi="TH SarabunPSK" w:cs="TH SarabunPSK" w:hint="cs"/>
          <w:color w:val="0D0D0D" w:themeColor="text1" w:themeTint="F2"/>
          <w:sz w:val="32"/>
          <w:szCs w:val="32"/>
          <w:cs/>
        </w:rPr>
        <w:t xml:space="preserve">) ตามโครงการความร่วมมือป้องกันการทุจริตในการจัดซื้อจัดจ้างภาครัฐ สำหรับหน่วยงานของรัฐที่ดำเนินการจัดซื้อจัดจ้างหรือการร่วมลงทุนภายใต้กฎหมายอื่น นอกเหนือจากพระราชบัญญัติการจัดซื้อจัดจ้างและการบริหารพัสดุภาครัฐ พ.ศ. 2560 (พ.ร.บ. การจัดซื้อจัดจ้างฯ พ.ศ. 60) ไปกำหนดใช้โดยอนุโลม โดยให้หน่วยงานของรัฐที่เกี่ยวข้องทุกแห่งถือปฏิบัติตามแนวทางการจัดทำข้อตกลงคุณธรรมตามที่คณะรัฐมนตรีเห็นชอบอย่างเคร่งครัด เพื่อส่งเสริมการมีส่วนร่วมของประชาชนในการเพิ่มประสิทธิภาพและความโปร่งใสของภาครัฐ อย่างไรก็ตาม </w:t>
      </w:r>
      <w:r w:rsidRPr="001B2C44">
        <w:rPr>
          <w:rFonts w:ascii="TH SarabunPSK" w:hAnsi="TH SarabunPSK" w:cs="TH SarabunPSK" w:hint="cs"/>
          <w:b/>
          <w:bCs/>
          <w:color w:val="0D0D0D" w:themeColor="text1" w:themeTint="F2"/>
          <w:sz w:val="32"/>
          <w:szCs w:val="32"/>
          <w:cs/>
        </w:rPr>
        <w:t>เนื่องจาก พ.ร.บ. การร่วมลงทุนฯ พ.ศ. 62 ไม่มีบทบัญญัติเกี่ยวกับการจัดทำข้อตกลงคุณธรรมไว้เป็นการเฉพาะและมีขั้นตอนการดำเนินการแตกต่างจาก</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hint="cs"/>
          <w:b/>
          <w:bCs/>
          <w:color w:val="0D0D0D" w:themeColor="text1" w:themeTint="F2"/>
          <w:sz w:val="32"/>
          <w:szCs w:val="32"/>
          <w:cs/>
        </w:rPr>
        <w:t>พ.ร.บ. การจัดซื้อจัดจ้างฯ พ.ศ. 60</w:t>
      </w:r>
      <w:r w:rsidRPr="001B2C44">
        <w:rPr>
          <w:rFonts w:ascii="TH SarabunPSK" w:hAnsi="TH SarabunPSK" w:cs="TH SarabunPSK" w:hint="cs"/>
          <w:color w:val="0D0D0D" w:themeColor="text1" w:themeTint="F2"/>
          <w:sz w:val="32"/>
          <w:szCs w:val="32"/>
          <w:cs/>
        </w:rPr>
        <w:t xml:space="preserve"> โดยมีการกำหนดขั้นตอนการจัดทำและการดำเนินโครงการออกเป็น 4 ขั้นตอน ได้แก่ การเสนอโครงการ การคัดเลือกเอกชน การกำกับดูแลโครงการร่วมลงทุน และการแก้ไขสัญญาร่วมลงทุนและการทำสัญญาใหม่ รวมทั้งมีการกำหนดให้มีคณะกรรมการคัดเลือกและคณะกรรมการกำกับดูแลโครงการเพื่อดำเนินการในขั้นตอนการคัดเลือกเอกชนและการกำกับดูแลโครงการร่วมลงทุนไว้เป็นการเฉพาะ ดังนั้น </w:t>
      </w:r>
      <w:r w:rsidRPr="001B2C44">
        <w:rPr>
          <w:rFonts w:ascii="TH SarabunPSK" w:hAnsi="TH SarabunPSK" w:cs="TH SarabunPSK" w:hint="cs"/>
          <w:b/>
          <w:bCs/>
          <w:color w:val="0D0D0D" w:themeColor="text1" w:themeTint="F2"/>
          <w:sz w:val="32"/>
          <w:szCs w:val="32"/>
          <w:cs/>
        </w:rPr>
        <w:t>จึงจำเป็นต้องมีการกำหนดแนวทางปฏิบัติสำหรับการนำข้อตกลงคุณธรรมมาใช้กับโครงการร่วมลงทุนโดยอนุโลม</w:t>
      </w:r>
      <w:r w:rsidRPr="001B2C44">
        <w:rPr>
          <w:rFonts w:ascii="TH SarabunPSK" w:hAnsi="TH SarabunPSK" w:cs="TH SarabunPSK" w:hint="cs"/>
          <w:color w:val="0D0D0D" w:themeColor="text1" w:themeTint="F2"/>
          <w:sz w:val="32"/>
          <w:szCs w:val="32"/>
          <w:cs/>
        </w:rPr>
        <w:t>เพื่อให้มีรูปแบบขั้นตอนการดำเนินการที่มีความเหมาะสม ชัดเจน และสอดคล้องกับการดำเนินการตาม พ.ร.บ. การร่วมลงทุนฯ พ.ศ. 62 เพื่อให้หน่วยงานเจ้าของโครงการสามารถดำเนินการในส่วนที่เกี่ยวข้องให้เป็นมาตรฐานเดียวกันต่อไป</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2. ในคราวประชุมคณะกรรมการฯ ครั้งที่ 4/2564 เมื่อวันที่ 29 ตุลาคม 2564 ที่ประชุมมีมติเห็นชอบแนวทางปฏิบัติสำหรับการนำข้อตกลงคุณธรรมมาใช้กับโครงการร่วมลงทุนโดยอนุโลม สรุปสาระสำคัญได้ ดังนี้</w:t>
      </w:r>
    </w:p>
    <w:tbl>
      <w:tblPr>
        <w:tblStyle w:val="TableGrid"/>
        <w:tblW w:w="0" w:type="auto"/>
        <w:tblLook w:val="04A0" w:firstRow="1" w:lastRow="0" w:firstColumn="1" w:lastColumn="0" w:noHBand="0" w:noVBand="1"/>
      </w:tblPr>
      <w:tblGrid>
        <w:gridCol w:w="2405"/>
        <w:gridCol w:w="6611"/>
      </w:tblGrid>
      <w:tr w:rsidR="001B2C44" w:rsidRPr="001B2C44" w:rsidTr="00223DD6">
        <w:tc>
          <w:tcPr>
            <w:tcW w:w="2405" w:type="dxa"/>
          </w:tcPr>
          <w:p w:rsidR="00C60622" w:rsidRPr="001B2C44" w:rsidRDefault="00C60622" w:rsidP="00576543">
            <w:pPr>
              <w:spacing w:line="320" w:lineRule="exact"/>
              <w:jc w:val="center"/>
              <w:rPr>
                <w:rFonts w:ascii="TH SarabunPSK" w:hAnsi="TH SarabunPSK" w:cs="TH SarabunPSK"/>
                <w:b/>
                <w:bCs/>
                <w:color w:val="0D0D0D" w:themeColor="text1" w:themeTint="F2"/>
                <w:sz w:val="32"/>
                <w:szCs w:val="32"/>
              </w:rPr>
            </w:pPr>
            <w:r w:rsidRPr="001B2C44">
              <w:rPr>
                <w:rFonts w:ascii="TH SarabunPSK" w:hAnsi="TH SarabunPSK" w:cs="TH SarabunPSK" w:hint="cs"/>
                <w:b/>
                <w:bCs/>
                <w:color w:val="0D0D0D" w:themeColor="text1" w:themeTint="F2"/>
                <w:sz w:val="32"/>
                <w:szCs w:val="32"/>
                <w:cs/>
              </w:rPr>
              <w:t>หัวข้อ</w:t>
            </w:r>
          </w:p>
        </w:tc>
        <w:tc>
          <w:tcPr>
            <w:tcW w:w="6611" w:type="dxa"/>
          </w:tcPr>
          <w:p w:rsidR="00C60622" w:rsidRPr="001B2C44" w:rsidRDefault="00C60622" w:rsidP="00576543">
            <w:pPr>
              <w:spacing w:line="320" w:lineRule="exact"/>
              <w:jc w:val="center"/>
              <w:rPr>
                <w:rFonts w:ascii="TH SarabunPSK" w:hAnsi="TH SarabunPSK" w:cs="TH SarabunPSK"/>
                <w:b/>
                <w:bCs/>
                <w:color w:val="0D0D0D" w:themeColor="text1" w:themeTint="F2"/>
                <w:sz w:val="32"/>
                <w:szCs w:val="32"/>
              </w:rPr>
            </w:pPr>
            <w:r w:rsidRPr="001B2C44">
              <w:rPr>
                <w:rFonts w:ascii="TH SarabunPSK" w:hAnsi="TH SarabunPSK" w:cs="TH SarabunPSK" w:hint="cs"/>
                <w:b/>
                <w:bCs/>
                <w:color w:val="0D0D0D" w:themeColor="text1" w:themeTint="F2"/>
                <w:sz w:val="32"/>
                <w:szCs w:val="32"/>
                <w:cs/>
              </w:rPr>
              <w:t>สาระสำคัญ</w:t>
            </w:r>
          </w:p>
        </w:tc>
      </w:tr>
      <w:tr w:rsidR="001B2C44" w:rsidRPr="001B2C44" w:rsidTr="00223DD6">
        <w:tc>
          <w:tcPr>
            <w:tcW w:w="2405"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รูปแบบการดำเนินการ</w:t>
            </w:r>
          </w:p>
        </w:tc>
        <w:tc>
          <w:tcPr>
            <w:tcW w:w="6611"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ออกประกาศ สคร. เรื่อง แนวทางปฏิบัติสำหรับการนำข้อตกลงคุณธรรมมาใช้กับโครงการร่วมลงทุนที่ดำเนินการตาม พ.ร.บ. การร่วมลงทุนฯ พ.ศ. 62</w:t>
            </w:r>
            <w:r w:rsidRPr="001B2C44">
              <w:rPr>
                <w:rFonts w:ascii="TH SarabunPSK" w:hAnsi="TH SarabunPSK" w:cs="TH SarabunPSK" w:hint="cs"/>
                <w:color w:val="0D0D0D" w:themeColor="text1" w:themeTint="F2"/>
                <w:sz w:val="32"/>
                <w:szCs w:val="32"/>
                <w:cs/>
              </w:rPr>
              <w:t xml:space="preserve"> </w:t>
            </w:r>
            <w:r w:rsidR="003054CF">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พ.ศ.</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 xml:space="preserve"> (ประกาศ สคร.)</w:t>
            </w:r>
          </w:p>
        </w:tc>
      </w:tr>
      <w:tr w:rsidR="001B2C44" w:rsidRPr="001B2C44" w:rsidTr="00223DD6">
        <w:tc>
          <w:tcPr>
            <w:tcW w:w="2405"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ขอบเขตการดำเนินการ</w:t>
            </w:r>
          </w:p>
        </w:tc>
        <w:tc>
          <w:tcPr>
            <w:tcW w:w="6611"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นำมาใช้กับโครงการร่วมลงทุนตาม พ.ร.บ. การร่วมลงทุนฯ พ.ศ. 62</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b/>
                <w:bCs/>
                <w:color w:val="0D0D0D" w:themeColor="text1" w:themeTint="F2"/>
                <w:sz w:val="32"/>
                <w:szCs w:val="32"/>
                <w:cs/>
              </w:rPr>
              <w:t>เฉพาะในขั้นตอนการคัดเลือกเอกชน</w:t>
            </w:r>
          </w:p>
        </w:tc>
      </w:tr>
      <w:tr w:rsidR="001B2C44" w:rsidRPr="001B2C44" w:rsidTr="00223DD6">
        <w:tc>
          <w:tcPr>
            <w:tcW w:w="2405"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การคัดเลือกโครงการ</w:t>
            </w:r>
          </w:p>
        </w:tc>
        <w:tc>
          <w:tcPr>
            <w:tcW w:w="6611"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กำหนดให้หน่วยงานเจ้าของโครงการต้องจัดทำข้อตกลงคุณธรรมในโครงการร่วมลงทุน ดังนี้</w:t>
            </w:r>
          </w:p>
          <w:p w:rsidR="00C60622" w:rsidRPr="001B2C44" w:rsidRDefault="00C60622"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color w:val="0D0D0D" w:themeColor="text1" w:themeTint="F2"/>
                <w:sz w:val="32"/>
                <w:szCs w:val="32"/>
                <w:cs/>
              </w:rPr>
              <w:t>(1) โครงการร่วมลงทุนที่มี</w:t>
            </w:r>
            <w:r w:rsidRPr="001B2C44">
              <w:rPr>
                <w:rFonts w:ascii="TH SarabunPSK" w:hAnsi="TH SarabunPSK" w:cs="TH SarabunPSK"/>
                <w:b/>
                <w:bCs/>
                <w:color w:val="0D0D0D" w:themeColor="text1" w:themeTint="F2"/>
                <w:sz w:val="32"/>
                <w:szCs w:val="32"/>
                <w:cs/>
              </w:rPr>
              <w:t>มูลค่าตั้งแต่ห้าพันล้านบาท</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(2) โครงการร่วมลงทุนที่มี</w:t>
            </w:r>
            <w:r w:rsidRPr="001B2C44">
              <w:rPr>
                <w:rFonts w:ascii="TH SarabunPSK" w:hAnsi="TH SarabunPSK" w:cs="TH SarabunPSK"/>
                <w:b/>
                <w:bCs/>
                <w:color w:val="0D0D0D" w:themeColor="text1" w:themeTint="F2"/>
                <w:sz w:val="32"/>
                <w:szCs w:val="32"/>
                <w:cs/>
              </w:rPr>
              <w:t>มูลค่</w:t>
            </w:r>
            <w:r w:rsidRPr="001B2C44">
              <w:rPr>
                <w:rFonts w:ascii="TH SarabunPSK" w:hAnsi="TH SarabunPSK" w:cs="TH SarabunPSK" w:hint="cs"/>
                <w:b/>
                <w:bCs/>
                <w:color w:val="0D0D0D" w:themeColor="text1" w:themeTint="F2"/>
                <w:sz w:val="32"/>
                <w:szCs w:val="32"/>
                <w:cs/>
              </w:rPr>
              <w:t>า</w:t>
            </w:r>
            <w:r w:rsidRPr="001B2C44">
              <w:rPr>
                <w:rFonts w:ascii="TH SarabunPSK" w:hAnsi="TH SarabunPSK" w:cs="TH SarabunPSK"/>
                <w:b/>
                <w:bCs/>
                <w:color w:val="0D0D0D" w:themeColor="text1" w:themeTint="F2"/>
                <w:sz w:val="32"/>
                <w:szCs w:val="32"/>
                <w:cs/>
              </w:rPr>
              <w:t>ตั้งแต่หนึ่งพันล้านบาทขึ้นไป</w:t>
            </w:r>
            <w:r w:rsidRPr="001B2C44">
              <w:rPr>
                <w:rFonts w:ascii="TH SarabunPSK" w:hAnsi="TH SarabunPSK" w:cs="TH SarabunPSK"/>
                <w:color w:val="0D0D0D" w:themeColor="text1" w:themeTint="F2"/>
                <w:sz w:val="32"/>
                <w:szCs w:val="32"/>
                <w:cs/>
              </w:rPr>
              <w:t xml:space="preserve"> แต่มีมูลค่าต่ำกว่าห้าพันล้านบาทและ</w:t>
            </w:r>
            <w:r w:rsidRPr="001B2C44">
              <w:rPr>
                <w:rFonts w:ascii="TH SarabunPSK" w:hAnsi="TH SarabunPSK" w:cs="TH SarabunPSK"/>
                <w:b/>
                <w:bCs/>
                <w:color w:val="0D0D0D" w:themeColor="text1" w:themeTint="F2"/>
                <w:sz w:val="32"/>
                <w:szCs w:val="32"/>
                <w:cs/>
              </w:rPr>
              <w:t>คณะกรรมการฯ</w:t>
            </w:r>
            <w:r w:rsidRPr="001B2C44">
              <w:rPr>
                <w:rFonts w:ascii="TH SarabunPSK" w:hAnsi="TH SarabunPSK" w:cs="TH SarabunPSK"/>
                <w:color w:val="0D0D0D" w:themeColor="text1" w:themeTint="F2"/>
                <w:sz w:val="32"/>
                <w:szCs w:val="32"/>
                <w:cs/>
              </w:rPr>
              <w:t xml:space="preserve"> </w:t>
            </w:r>
            <w:r w:rsidRPr="001B2C44">
              <w:rPr>
                <w:rFonts w:ascii="TH SarabunPSK" w:hAnsi="TH SarabunPSK" w:cs="TH SarabunPSK"/>
                <w:b/>
                <w:bCs/>
                <w:color w:val="0D0D0D" w:themeColor="text1" w:themeTint="F2"/>
                <w:sz w:val="32"/>
                <w:szCs w:val="32"/>
                <w:cs/>
              </w:rPr>
              <w:t>พิจารณาว่าสมควรต้องดำเนินการตาม พ.ร.บ. การร่วมลงทุนฯ พ.ศ. 62</w:t>
            </w:r>
          </w:p>
        </w:tc>
      </w:tr>
      <w:tr w:rsidR="001B2C44" w:rsidRPr="001B2C44" w:rsidTr="00223DD6">
        <w:tc>
          <w:tcPr>
            <w:tcW w:w="2405"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การลงนามในข้อตกลงคุณธรรม</w:t>
            </w:r>
          </w:p>
        </w:tc>
        <w:tc>
          <w:tcPr>
            <w:tcW w:w="6611"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กำหนดให้ดำเนินการ 2 ขั้นตอน ดังนี้</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(1) หน่วยงานเจ้าของโครงการและผู้สังเกตการณ์</w:t>
            </w:r>
            <w:r w:rsidRPr="001B2C44">
              <w:rPr>
                <w:rFonts w:ascii="TH SarabunPSK" w:hAnsi="TH SarabunPSK" w:cs="TH SarabunPSK"/>
                <w:color w:val="0D0D0D" w:themeColor="text1" w:themeTint="F2"/>
                <w:sz w:val="32"/>
                <w:szCs w:val="32"/>
                <w:vertAlign w:val="superscript"/>
                <w:cs/>
              </w:rPr>
              <w:t>1</w:t>
            </w:r>
            <w:r w:rsidRPr="001B2C44">
              <w:rPr>
                <w:rFonts w:ascii="TH SarabunPSK" w:hAnsi="TH SarabunPSK" w:cs="TH SarabunPSK"/>
                <w:color w:val="0D0D0D" w:themeColor="text1" w:themeTint="F2"/>
                <w:sz w:val="32"/>
                <w:szCs w:val="32"/>
                <w:cs/>
              </w:rPr>
              <w:t xml:space="preserve"> ลงนามในข้อตกลงคุณธรรมก่อน</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เพื่อให้ผู้สังเกตการณ์สามารถเข้าร่วมสังเกตการณ์ได้ตั้งแต่ขั้นตอนการจัดทำร่างประกาศเชิญชวน ร่างเอกสารสำหรับการคัดเลือกเอกชน และร่างสัญญาร่วมลงทุน</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cs/>
              </w:rPr>
            </w:pPr>
            <w:r w:rsidRPr="001B2C44">
              <w:rPr>
                <w:rFonts w:ascii="TH SarabunPSK" w:hAnsi="TH SarabunPSK" w:cs="TH SarabunPSK" w:hint="cs"/>
                <w:color w:val="0D0D0D" w:themeColor="text1" w:themeTint="F2"/>
                <w:sz w:val="32"/>
                <w:szCs w:val="32"/>
                <w:cs/>
              </w:rPr>
              <w:t xml:space="preserve">(2) </w:t>
            </w:r>
            <w:r w:rsidRPr="001B2C44">
              <w:rPr>
                <w:rFonts w:ascii="TH SarabunPSK" w:hAnsi="TH SarabunPSK" w:cs="TH SarabunPSK"/>
                <w:color w:val="0D0D0D" w:themeColor="text1" w:themeTint="F2"/>
                <w:sz w:val="32"/>
                <w:szCs w:val="32"/>
                <w:cs/>
              </w:rPr>
              <w:t>เอกชนต้องลงนามในข้อตกลงคุณธรรมเมื่อยื่นข้อเสนอเพื่อแสดงเจตจำนงในการปฏิบัติตามข้อตกลงคุณธรรมและยินยอมให้ผู้สังเกตการณ์สามารถเข้าร่วมสังเกตการณ์ได้</w:t>
            </w:r>
          </w:p>
        </w:tc>
      </w:tr>
      <w:tr w:rsidR="001B2C44" w:rsidRPr="001B2C44" w:rsidTr="00223DD6">
        <w:tc>
          <w:tcPr>
            <w:tcW w:w="2405"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cs/>
              </w:rPr>
            </w:pPr>
            <w:r w:rsidRPr="001B2C44">
              <w:rPr>
                <w:rFonts w:ascii="TH SarabunPSK" w:hAnsi="TH SarabunPSK" w:cs="TH SarabunPSK" w:hint="cs"/>
                <w:color w:val="0D0D0D" w:themeColor="text1" w:themeTint="F2"/>
                <w:sz w:val="32"/>
                <w:szCs w:val="32"/>
                <w:cs/>
              </w:rPr>
              <w:lastRenderedPageBreak/>
              <w:t>หน่วยงานที่ดำเนินการคัดเลือกผู้สังเกตการณ์โครงการ</w:t>
            </w:r>
          </w:p>
        </w:tc>
        <w:tc>
          <w:tcPr>
            <w:tcW w:w="6611"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cs/>
              </w:rPr>
            </w:pPr>
            <w:r w:rsidRPr="001B2C44">
              <w:rPr>
                <w:rFonts w:ascii="TH SarabunPSK" w:hAnsi="TH SarabunPSK" w:cs="TH SarabunPSK"/>
                <w:color w:val="0D0D0D" w:themeColor="text1" w:themeTint="F2"/>
                <w:sz w:val="32"/>
                <w:szCs w:val="32"/>
                <w:cs/>
              </w:rPr>
              <w:t>กำหนดให้เป็นองค์กรที่ดำเนินการเกี่ยวกับต่อต้านการทุจริตคอร์รัปชันและได้รับมอบหมายจาก สคร. (องค์กรที่ สคร. มอบหมาย)</w:t>
            </w:r>
          </w:p>
        </w:tc>
      </w:tr>
      <w:tr w:rsidR="001B2C44" w:rsidRPr="001B2C44" w:rsidTr="00223DD6">
        <w:tc>
          <w:tcPr>
            <w:tcW w:w="2405"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cs/>
              </w:rPr>
            </w:pPr>
            <w:r w:rsidRPr="001B2C44">
              <w:rPr>
                <w:rFonts w:ascii="TH SarabunPSK" w:hAnsi="TH SarabunPSK" w:cs="TH SarabunPSK" w:hint="cs"/>
                <w:color w:val="0D0D0D" w:themeColor="text1" w:themeTint="F2"/>
                <w:sz w:val="32"/>
                <w:szCs w:val="32"/>
                <w:cs/>
              </w:rPr>
              <w:t>การคัดเลือกผู้สังเกตการณ์โครงการ</w:t>
            </w:r>
          </w:p>
        </w:tc>
        <w:tc>
          <w:tcPr>
            <w:tcW w:w="6611"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cs/>
              </w:rPr>
            </w:pPr>
            <w:r w:rsidRPr="001B2C44">
              <w:rPr>
                <w:rFonts w:ascii="TH SarabunPSK" w:hAnsi="TH SarabunPSK" w:cs="TH SarabunPSK"/>
                <w:color w:val="0D0D0D" w:themeColor="text1" w:themeTint="F2"/>
                <w:sz w:val="32"/>
                <w:szCs w:val="32"/>
                <w:cs/>
              </w:rPr>
              <w:t>กำหนดให้หน่วยงานเจ้าของโครงการประสานองค์กรที่ สคร. มอบหมายเพื่อขอรายชื่อผู้สังเกตการณ์ เมื่อองค์กรที่ สคร. มอบหมายคัดเลือกผู้สังเกตการณ์แล้วให้แจ้งรายชื่อผู้สังเกตการณ์ต่อ สคร. เพื่อให้ สคร. พิจารณาคัดเลือกและแจ้งรายชื่อผู้สังเกตการณ์ต่อหน่วยงานเจ้าของโครงการต่อไป</w:t>
            </w:r>
          </w:p>
        </w:tc>
      </w:tr>
      <w:tr w:rsidR="001B2C44" w:rsidRPr="001B2C44" w:rsidTr="00223DD6">
        <w:tc>
          <w:tcPr>
            <w:tcW w:w="2405"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cs/>
              </w:rPr>
            </w:pPr>
            <w:r w:rsidRPr="001B2C44">
              <w:rPr>
                <w:rFonts w:ascii="TH SarabunPSK" w:hAnsi="TH SarabunPSK" w:cs="TH SarabunPSK" w:hint="cs"/>
                <w:color w:val="0D0D0D" w:themeColor="text1" w:themeTint="F2"/>
                <w:sz w:val="32"/>
                <w:szCs w:val="32"/>
                <w:cs/>
              </w:rPr>
              <w:t>การรายงานผลของผู้สังเกตการณ์</w:t>
            </w:r>
          </w:p>
        </w:tc>
        <w:tc>
          <w:tcPr>
            <w:tcW w:w="6611"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cs/>
              </w:rPr>
            </w:pPr>
            <w:r w:rsidRPr="001B2C44">
              <w:rPr>
                <w:rFonts w:ascii="TH SarabunPSK" w:hAnsi="TH SarabunPSK" w:cs="TH SarabunPSK"/>
                <w:color w:val="0D0D0D" w:themeColor="text1" w:themeTint="F2"/>
                <w:sz w:val="32"/>
                <w:szCs w:val="32"/>
                <w:cs/>
              </w:rPr>
              <w:t>กำหนดให้ผู้สังเกตการณ์รายงานผลปฏิบัติงานเมื่อได้ผลการคัดเลือกเอกชนและร่างสัญญาร่วมลงทุนที่ผ่านการเจรจากับเอกชนที่ได้รับการคัดเลือกแล้วโดยให้รายงานต่อองค์กรที่ สคร. มอบหมายเพื่อให้รายงาน สคร. ทราบ</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และรายงานหน่วยงานเจ้าของโครงการเพื่อรายงานผลการดำเนินงานข้อตกลงคุณธรรมประกอบการนำเสนอผลการคัดเลือกเอกชนให้กระทรวงเจ้าสังกัดพิจารณาให้ความเห็นชอบผลการคัดเลือกเอกชนก่อนนำเสนอคณะรัฐมนตรีพิจารณาต่อไป</w:t>
            </w:r>
          </w:p>
        </w:tc>
      </w:tr>
      <w:tr w:rsidR="001B2C44" w:rsidRPr="001B2C44" w:rsidTr="00223DD6">
        <w:tc>
          <w:tcPr>
            <w:tcW w:w="2405"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cs/>
              </w:rPr>
            </w:pPr>
            <w:r w:rsidRPr="001B2C44">
              <w:rPr>
                <w:rFonts w:ascii="TH SarabunPSK" w:hAnsi="TH SarabunPSK" w:cs="TH SarabunPSK" w:hint="cs"/>
                <w:color w:val="0D0D0D" w:themeColor="text1" w:themeTint="F2"/>
                <w:sz w:val="32"/>
                <w:szCs w:val="32"/>
                <w:cs/>
              </w:rPr>
              <w:t>กรณีหน่วยงานเจ้าของโครงการหรือผู้ยื่นข้อเสนอผู้ทำสัญญาไม่ได้ปฏิบัติตามหรือกระทำการใด ๆ ที่ไม่เป็นไปตามข้อตกลงคุณธรรมกำหนด หรือพบพฤติกรรมที่ส่อไปในทางทุจริตหรืออาจนำไปสู่การทุจริตได้</w:t>
            </w:r>
          </w:p>
        </w:tc>
        <w:tc>
          <w:tcPr>
            <w:tcW w:w="6611"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ให้ผู้สังเกตการณ์ดำเนินการ ดังนี้</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(1) แจ้งคณะกรรมการคัดเลือกทราบเพื่อให้มีการชี้แจงหรือแก้ไขในระยะเวลาที่ผู้สังเกตการณ์กำหนด พร้อมแจ้งองค์กรที่ สคร. มอบหมายให้รายงานหน่วยงานเจ้าของโครงการเพื่อทราบ</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 xml:space="preserve">(2) </w:t>
            </w:r>
            <w:r w:rsidRPr="001B2C44">
              <w:rPr>
                <w:rFonts w:ascii="TH SarabunPSK" w:hAnsi="TH SarabunPSK" w:cs="TH SarabunPSK"/>
                <w:color w:val="0D0D0D" w:themeColor="text1" w:themeTint="F2"/>
                <w:sz w:val="32"/>
                <w:szCs w:val="32"/>
                <w:cs/>
              </w:rPr>
              <w:t>หากคณะกรรมการคัดเลือกดังกล่าวไม่ชี้แจงหรือแก้ไข ให้แจ้งองค์กรที่ สคร. มอบหมาย แจ้ง สคร. เพื่อ สคร. รายงานกระทรวงเจ้าสังกัดเพื่อพิจารณา</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cs/>
              </w:rPr>
            </w:pPr>
            <w:r w:rsidRPr="001B2C44">
              <w:rPr>
                <w:rFonts w:ascii="TH SarabunPSK" w:hAnsi="TH SarabunPSK" w:cs="TH SarabunPSK"/>
                <w:color w:val="0D0D0D" w:themeColor="text1" w:themeTint="F2"/>
                <w:sz w:val="32"/>
                <w:szCs w:val="32"/>
                <w:cs/>
              </w:rPr>
              <w:t>ดำเนินการตรวจสอบข้อเท็จจริงก่อนดำเนินการต่อไป</w:t>
            </w:r>
          </w:p>
        </w:tc>
      </w:tr>
      <w:tr w:rsidR="001B2C44" w:rsidRPr="001B2C44" w:rsidTr="00223DD6">
        <w:tc>
          <w:tcPr>
            <w:tcW w:w="2405"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cs/>
              </w:rPr>
            </w:pPr>
            <w:r w:rsidRPr="001B2C44">
              <w:rPr>
                <w:rFonts w:ascii="TH SarabunPSK" w:hAnsi="TH SarabunPSK" w:cs="TH SarabunPSK" w:hint="cs"/>
                <w:color w:val="0D0D0D" w:themeColor="text1" w:themeTint="F2"/>
                <w:sz w:val="32"/>
                <w:szCs w:val="32"/>
                <w:cs/>
              </w:rPr>
              <w:t>การกำหนดคุณสมบัติของผู้สังเกตการณ์</w:t>
            </w:r>
          </w:p>
        </w:tc>
        <w:tc>
          <w:tcPr>
            <w:tcW w:w="6611"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cs/>
              </w:rPr>
            </w:pPr>
            <w:r w:rsidRPr="001B2C44">
              <w:rPr>
                <w:rFonts w:ascii="TH SarabunPSK" w:hAnsi="TH SarabunPSK" w:cs="TH SarabunPSK"/>
                <w:color w:val="0D0D0D" w:themeColor="text1" w:themeTint="F2"/>
                <w:sz w:val="32"/>
                <w:szCs w:val="32"/>
                <w:cs/>
              </w:rPr>
              <w:t>กำหนดให้ผู้สังเกตการณ์ต้องมีความรู้ความสามารถและความเหมาะสมตามที่ สคร. กำหนด และผู้สังเกตการณ์ต้องมีการลงนามในหนังสือการรักษาข้อมูลเป็นความลับและไม่มีส่วนได้ส่วนเสียด้วย</w:t>
            </w:r>
          </w:p>
        </w:tc>
      </w:tr>
      <w:tr w:rsidR="001B2C44" w:rsidRPr="001B2C44" w:rsidTr="00223DD6">
        <w:tc>
          <w:tcPr>
            <w:tcW w:w="2405"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ค่าตอบแทน</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cs/>
              </w:rPr>
            </w:pPr>
            <w:r w:rsidRPr="001B2C44">
              <w:rPr>
                <w:rFonts w:ascii="TH SarabunPSK" w:hAnsi="TH SarabunPSK" w:cs="TH SarabunPSK" w:hint="cs"/>
                <w:color w:val="0D0D0D" w:themeColor="text1" w:themeTint="F2"/>
                <w:sz w:val="32"/>
                <w:szCs w:val="32"/>
                <w:cs/>
              </w:rPr>
              <w:t>ของผู้สังเกตการณ์</w:t>
            </w:r>
          </w:p>
        </w:tc>
        <w:tc>
          <w:tcPr>
            <w:tcW w:w="6611" w:type="dxa"/>
          </w:tcPr>
          <w:p w:rsidR="00C60622" w:rsidRPr="001B2C44" w:rsidRDefault="00C60622"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color w:val="0D0D0D" w:themeColor="text1" w:themeTint="F2"/>
                <w:sz w:val="32"/>
                <w:szCs w:val="32"/>
                <w:cs/>
              </w:rPr>
              <w:t xml:space="preserve">กำหนดให้หน่วยงานเจ้าของโครงการเบิกจ่ายค่าตอบแทนให้กับผู้สังเกตการณ์อย่างไรก็ตาม เนื่องจาก พ.ร.บ. การร่วมลงทุนฯ พ.ศ. </w:t>
            </w:r>
            <w:r w:rsidRPr="001B2C44">
              <w:rPr>
                <w:rFonts w:ascii="TH SarabunPSK" w:hAnsi="TH SarabunPSK" w:cs="TH SarabunPSK" w:hint="cs"/>
                <w:color w:val="0D0D0D" w:themeColor="text1" w:themeTint="F2"/>
                <w:sz w:val="32"/>
                <w:szCs w:val="32"/>
                <w:cs/>
              </w:rPr>
              <w:t>62</w:t>
            </w:r>
            <w:r w:rsidRPr="001B2C44">
              <w:rPr>
                <w:rFonts w:ascii="TH SarabunPSK" w:hAnsi="TH SarabunPSK" w:cs="TH SarabunPSK"/>
                <w:color w:val="0D0D0D" w:themeColor="text1" w:themeTint="F2"/>
                <w:sz w:val="32"/>
                <w:szCs w:val="32"/>
                <w:cs/>
              </w:rPr>
              <w:t xml:space="preserve"> </w:t>
            </w:r>
            <w:r w:rsidRPr="001B2C44">
              <w:rPr>
                <w:rFonts w:ascii="TH SarabunPSK" w:hAnsi="TH SarabunPSK" w:cs="TH SarabunPSK"/>
                <w:b/>
                <w:bCs/>
                <w:color w:val="0D0D0D" w:themeColor="text1" w:themeTint="F2"/>
                <w:sz w:val="32"/>
                <w:szCs w:val="32"/>
                <w:cs/>
              </w:rPr>
              <w:t>ไม่มีบทบัญญัติที่กำหนดเรื่องค่าตอบแทน</w:t>
            </w:r>
            <w:r w:rsidRPr="001B2C44">
              <w:rPr>
                <w:rFonts w:ascii="TH SarabunPSK" w:hAnsi="TH SarabunPSK" w:cs="TH SarabunPSK"/>
                <w:color w:val="0D0D0D" w:themeColor="text1" w:themeTint="F2"/>
                <w:sz w:val="32"/>
                <w:szCs w:val="32"/>
                <w:cs/>
              </w:rPr>
              <w:t>สำหรับบุคคลที่ไม่ใช่กรรมการหรืออนุกรรมการ</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 xml:space="preserve">ตาม พ.ร.บ. การร่วมลงทุนฯ พ.ศ. </w:t>
            </w:r>
            <w:r w:rsidRPr="001B2C44">
              <w:rPr>
                <w:rFonts w:ascii="TH SarabunPSK" w:hAnsi="TH SarabunPSK" w:cs="TH SarabunPSK" w:hint="cs"/>
                <w:color w:val="0D0D0D" w:themeColor="text1" w:themeTint="F2"/>
                <w:sz w:val="32"/>
                <w:szCs w:val="32"/>
                <w:cs/>
              </w:rPr>
              <w:t>62</w:t>
            </w:r>
            <w:r w:rsidRPr="001B2C44">
              <w:rPr>
                <w:rFonts w:ascii="TH SarabunPSK" w:hAnsi="TH SarabunPSK" w:cs="TH SarabunPSK"/>
                <w:color w:val="0D0D0D" w:themeColor="text1" w:themeTint="F2"/>
                <w:sz w:val="32"/>
                <w:szCs w:val="32"/>
                <w:cs/>
              </w:rPr>
              <w:t xml:space="preserve"> ไว้เป็นการเฉพาะ ดังนั้น </w:t>
            </w:r>
            <w:r w:rsidRPr="001B2C44">
              <w:rPr>
                <w:rFonts w:ascii="TH SarabunPSK" w:hAnsi="TH SarabunPSK" w:cs="TH SarabunPSK"/>
                <w:b/>
                <w:bCs/>
                <w:color w:val="0D0D0D" w:themeColor="text1" w:themeTint="F2"/>
                <w:sz w:val="32"/>
                <w:szCs w:val="32"/>
                <w:cs/>
              </w:rPr>
              <w:t>สคร. จึงต้องทำความตกลงกับ กค. เพื่อกำหนดค่าตอบแทนของผู้สังเกตการณ์</w:t>
            </w:r>
            <w:r w:rsidRPr="001B2C44">
              <w:rPr>
                <w:rFonts w:ascii="TH SarabunPSK" w:hAnsi="TH SarabunPSK" w:cs="TH SarabunPSK"/>
                <w:color w:val="0D0D0D" w:themeColor="text1" w:themeTint="F2"/>
                <w:sz w:val="32"/>
                <w:szCs w:val="32"/>
                <w:cs/>
              </w:rPr>
              <w:t>ตามกฎหมาย</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cs/>
              </w:rPr>
            </w:pPr>
            <w:r w:rsidRPr="001B2C44">
              <w:rPr>
                <w:rFonts w:ascii="TH SarabunPSK" w:hAnsi="TH SarabunPSK" w:cs="TH SarabunPSK"/>
                <w:color w:val="0D0D0D" w:themeColor="text1" w:themeTint="F2"/>
                <w:sz w:val="32"/>
                <w:szCs w:val="32"/>
                <w:cs/>
              </w:rPr>
              <w:t>และระเบียบที่เกี่ยวข้องต่อไป</w:t>
            </w:r>
          </w:p>
        </w:tc>
      </w:tr>
    </w:tbl>
    <w:p w:rsidR="00C60622" w:rsidRPr="001B2C44" w:rsidRDefault="00C60622" w:rsidP="00576543">
      <w:pPr>
        <w:spacing w:line="320" w:lineRule="exact"/>
        <w:jc w:val="thaiDistribute"/>
        <w:rPr>
          <w:rFonts w:ascii="TH SarabunPSK" w:hAnsi="TH SarabunPSK" w:cs="TH SarabunPSK"/>
          <w:color w:val="0D0D0D" w:themeColor="text1" w:themeTint="F2"/>
          <w:sz w:val="36"/>
          <w:szCs w:val="36"/>
        </w:rPr>
      </w:pPr>
      <w:r w:rsidRPr="001B2C44">
        <w:rPr>
          <w:rFonts w:ascii="TH SarabunPSK" w:hAnsi="TH SarabunPSK" w:cs="TH SarabunPSK"/>
          <w:color w:val="0D0D0D" w:themeColor="text1" w:themeTint="F2"/>
          <w:sz w:val="36"/>
          <w:szCs w:val="36"/>
        </w:rPr>
        <w:t>___________________</w:t>
      </w:r>
    </w:p>
    <w:p w:rsidR="00C60622" w:rsidRPr="001B2C44" w:rsidRDefault="00C60622" w:rsidP="00576543">
      <w:pPr>
        <w:spacing w:line="320" w:lineRule="exact"/>
        <w:jc w:val="thaiDistribute"/>
        <w:rPr>
          <w:rFonts w:ascii="TH SarabunPSK" w:hAnsi="TH SarabunPSK" w:cs="TH SarabunPSK"/>
          <w:color w:val="0D0D0D" w:themeColor="text1" w:themeTint="F2"/>
        </w:rPr>
      </w:pPr>
      <w:r w:rsidRPr="001B2C44">
        <w:rPr>
          <w:rFonts w:ascii="TH SarabunPSK" w:hAnsi="TH SarabunPSK" w:cs="TH SarabunPSK" w:hint="cs"/>
          <w:color w:val="0D0D0D" w:themeColor="text1" w:themeTint="F2"/>
          <w:vertAlign w:val="superscript"/>
          <w:cs/>
        </w:rPr>
        <w:t>1</w:t>
      </w:r>
      <w:r w:rsidRPr="001B2C44">
        <w:rPr>
          <w:rFonts w:ascii="TH SarabunPSK" w:hAnsi="TH SarabunPSK" w:cs="TH SarabunPSK"/>
          <w:color w:val="0D0D0D" w:themeColor="text1" w:themeTint="F2"/>
          <w:cs/>
        </w:rPr>
        <w:t>ผู้สังเกตการณ์ หมายความว่า บุคคลภายนอกหรือภาคประชาสังคมที่ได้รับก</w:t>
      </w:r>
      <w:r w:rsidRPr="001B2C44">
        <w:rPr>
          <w:rFonts w:ascii="TH SarabunPSK" w:hAnsi="TH SarabunPSK" w:cs="TH SarabunPSK" w:hint="cs"/>
          <w:color w:val="0D0D0D" w:themeColor="text1" w:themeTint="F2"/>
          <w:cs/>
        </w:rPr>
        <w:t>า</w:t>
      </w:r>
      <w:r w:rsidRPr="001B2C44">
        <w:rPr>
          <w:rFonts w:ascii="TH SarabunPSK" w:hAnsi="TH SarabunPSK" w:cs="TH SarabunPSK"/>
          <w:color w:val="0D0D0D" w:themeColor="text1" w:themeTint="F2"/>
          <w:cs/>
        </w:rPr>
        <w:t>รคัดเลือกจากองค์กรที่ สคร. มอบหมาย ซึ่งเป็นผู้เชี่ยวชาญ มีความรู้และประสบการณ์ที่จำเป็นต่อโครงการร่วมลงทุน โดยจะต้องมีความเป็นกลางและไม่เป็นผู้มีส่วนได้ส่วนเสียในโครงการร่วมลงทุนนั้น และไม่ถือว่าผู้สังเกตการณ์เป็นเจ้าหน้าที่ของรัฐ</w:t>
      </w:r>
    </w:p>
    <w:p w:rsidR="00C60622" w:rsidRPr="001B2C44" w:rsidRDefault="00C60622" w:rsidP="00576543">
      <w:pPr>
        <w:spacing w:line="320" w:lineRule="exact"/>
        <w:jc w:val="thaiDistribute"/>
        <w:rPr>
          <w:rFonts w:ascii="TH SarabunPSK" w:hAnsi="TH SarabunPSK" w:cs="TH SarabunPSK"/>
          <w:color w:val="0D0D0D" w:themeColor="text1" w:themeTint="F2"/>
        </w:rPr>
      </w:pPr>
    </w:p>
    <w:p w:rsidR="00C60622" w:rsidRPr="001B2C44" w:rsidRDefault="00A157D2"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hint="cs"/>
          <w:b/>
          <w:bCs/>
          <w:color w:val="0D0D0D" w:themeColor="text1" w:themeTint="F2"/>
          <w:sz w:val="32"/>
          <w:szCs w:val="32"/>
          <w:cs/>
        </w:rPr>
        <w:t>19.</w:t>
      </w:r>
      <w:r w:rsidR="00C60622" w:rsidRPr="001B2C44">
        <w:rPr>
          <w:rFonts w:ascii="TH SarabunPSK" w:hAnsi="TH SarabunPSK" w:cs="TH SarabunPSK" w:hint="cs"/>
          <w:b/>
          <w:bCs/>
          <w:color w:val="0D0D0D" w:themeColor="text1" w:themeTint="F2"/>
          <w:sz w:val="32"/>
          <w:szCs w:val="32"/>
          <w:cs/>
        </w:rPr>
        <w:t xml:space="preserve"> เรื่อง สรุปภาพรวมสถานการณ์ราคาสินค้าและบริการประจำเดือนตุลาคม 2564</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b/>
          <w:bCs/>
          <w:color w:val="0D0D0D" w:themeColor="text1" w:themeTint="F2"/>
          <w:sz w:val="32"/>
          <w:szCs w:val="32"/>
          <w:cs/>
        </w:rPr>
        <w:tab/>
      </w:r>
      <w:r w:rsidRPr="001B2C44">
        <w:rPr>
          <w:rFonts w:ascii="TH SarabunPSK" w:hAnsi="TH SarabunPSK" w:cs="TH SarabunPSK"/>
          <w:b/>
          <w:bCs/>
          <w:color w:val="0D0D0D" w:themeColor="text1" w:themeTint="F2"/>
          <w:sz w:val="32"/>
          <w:szCs w:val="32"/>
          <w:cs/>
        </w:rPr>
        <w:tab/>
      </w:r>
      <w:r w:rsidRPr="001B2C44">
        <w:rPr>
          <w:rFonts w:ascii="TH SarabunPSK" w:hAnsi="TH SarabunPSK" w:cs="TH SarabunPSK" w:hint="cs"/>
          <w:color w:val="0D0D0D" w:themeColor="text1" w:themeTint="F2"/>
          <w:sz w:val="32"/>
          <w:szCs w:val="32"/>
          <w:cs/>
        </w:rPr>
        <w:t>คณะรัฐมนตรีมีมติรับทราบสรุปภาพรวมสถานการณ์ราคาสินค้าและบริการประจำเดือนตุลาคม 2564 ตามที่กระทรวงพาณิชย์เสนอดังนี้</w:t>
      </w:r>
    </w:p>
    <w:p w:rsidR="00C60622" w:rsidRPr="001B2C44" w:rsidRDefault="00C60622" w:rsidP="00576543">
      <w:pPr>
        <w:spacing w:line="320" w:lineRule="exact"/>
        <w:jc w:val="thaiDistribute"/>
        <w:rPr>
          <w:rFonts w:ascii="TH SarabunPSK" w:hAnsi="TH SarabunPSK" w:cs="TH SarabunPSK"/>
          <w:b/>
          <w:bCs/>
          <w:color w:val="0D0D0D" w:themeColor="text1" w:themeTint="F2"/>
          <w:sz w:val="32"/>
          <w:szCs w:val="32"/>
          <w:u w:val="single"/>
          <w:cs/>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b/>
          <w:bCs/>
          <w:color w:val="0D0D0D" w:themeColor="text1" w:themeTint="F2"/>
          <w:sz w:val="32"/>
          <w:szCs w:val="32"/>
          <w:u w:val="single"/>
          <w:cs/>
        </w:rPr>
        <w:t>สาระสำคัญ</w:t>
      </w:r>
    </w:p>
    <w:p w:rsidR="00C60622" w:rsidRPr="001B2C44" w:rsidRDefault="00C60622"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b/>
          <w:bCs/>
          <w:color w:val="0D0D0D" w:themeColor="text1" w:themeTint="F2"/>
          <w:sz w:val="32"/>
          <w:szCs w:val="32"/>
          <w:cs/>
        </w:rPr>
        <w:t xml:space="preserve">1. </w:t>
      </w:r>
      <w:r w:rsidRPr="001B2C44">
        <w:rPr>
          <w:rFonts w:ascii="TH SarabunPSK" w:hAnsi="TH SarabunPSK" w:cs="TH SarabunPSK"/>
          <w:b/>
          <w:bCs/>
          <w:color w:val="0D0D0D" w:themeColor="text1" w:themeTint="F2"/>
          <w:sz w:val="32"/>
          <w:szCs w:val="32"/>
          <w:cs/>
        </w:rPr>
        <w:t>สถานการณ์ราคาสินค้าและบริการเดือนตุลาคม 2564 ดังนี้</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b/>
          <w:bCs/>
          <w:color w:val="0D0D0D" w:themeColor="text1" w:themeTint="F2"/>
          <w:sz w:val="32"/>
          <w:szCs w:val="32"/>
          <w:cs/>
        </w:rPr>
        <w:t>ดัชนีราคาผู้บริโภค หรือเงินเฟ้อทั่วไป เดือนตุลาคม 2564</w:t>
      </w:r>
      <w:r w:rsidRPr="001B2C44">
        <w:rPr>
          <w:rFonts w:ascii="TH SarabunPSK" w:hAnsi="TH SarabunPSK" w:cs="TH SarabunPSK"/>
          <w:color w:val="0D0D0D" w:themeColor="text1" w:themeTint="F2"/>
          <w:sz w:val="32"/>
          <w:szCs w:val="32"/>
          <w:cs/>
        </w:rPr>
        <w:t xml:space="preserve"> เมื่อเทียบกับเดือนเดียวกันของปีก่อน </w:t>
      </w:r>
      <w:r w:rsidRPr="001B2C44">
        <w:rPr>
          <w:rFonts w:ascii="TH SarabunPSK" w:hAnsi="TH SarabunPSK" w:cs="TH SarabunPSK"/>
          <w:b/>
          <w:bCs/>
          <w:color w:val="0D0D0D" w:themeColor="text1" w:themeTint="F2"/>
          <w:sz w:val="32"/>
          <w:szCs w:val="32"/>
          <w:cs/>
        </w:rPr>
        <w:t xml:space="preserve">สูงขึ้นร้อยละ </w:t>
      </w:r>
      <w:r w:rsidRPr="001B2C44">
        <w:rPr>
          <w:rFonts w:ascii="TH SarabunPSK" w:hAnsi="TH SarabunPSK" w:cs="TH SarabunPSK" w:hint="cs"/>
          <w:b/>
          <w:bCs/>
          <w:color w:val="0D0D0D" w:themeColor="text1" w:themeTint="F2"/>
          <w:sz w:val="32"/>
          <w:szCs w:val="32"/>
          <w:cs/>
        </w:rPr>
        <w:t>2.38</w:t>
      </w:r>
      <w:r w:rsidRPr="001B2C44">
        <w:rPr>
          <w:rFonts w:ascii="TH SarabunPSK" w:hAnsi="TH SarabunPSK" w:cs="TH SarabunPSK"/>
          <w:b/>
          <w:bCs/>
          <w:color w:val="0D0D0D" w:themeColor="text1" w:themeTint="F2"/>
          <w:sz w:val="32"/>
          <w:szCs w:val="32"/>
          <w:cs/>
        </w:rPr>
        <w:t xml:space="preserve"> (</w:t>
      </w:r>
      <w:r w:rsidRPr="001B2C44">
        <w:rPr>
          <w:rFonts w:ascii="TH SarabunPSK" w:hAnsi="TH SarabunPSK" w:cs="TH SarabunPSK"/>
          <w:b/>
          <w:bCs/>
          <w:color w:val="0D0D0D" w:themeColor="text1" w:themeTint="F2"/>
          <w:sz w:val="32"/>
          <w:szCs w:val="32"/>
        </w:rPr>
        <w:t>YoY</w:t>
      </w:r>
      <w:r w:rsidRPr="001B2C44">
        <w:rPr>
          <w:rFonts w:ascii="TH SarabunPSK" w:hAnsi="TH SarabunPSK" w:cs="TH SarabunPSK"/>
          <w:b/>
          <w:bCs/>
          <w:color w:val="0D0D0D" w:themeColor="text1" w:themeTint="F2"/>
          <w:sz w:val="32"/>
          <w:szCs w:val="32"/>
          <w:cs/>
        </w:rPr>
        <w:t>)</w:t>
      </w:r>
      <w:r w:rsidRPr="001B2C44">
        <w:rPr>
          <w:rFonts w:ascii="TH SarabunPSK" w:hAnsi="TH SarabunPSK" w:cs="TH SarabunPSK"/>
          <w:color w:val="0D0D0D" w:themeColor="text1" w:themeTint="F2"/>
          <w:sz w:val="32"/>
          <w:szCs w:val="32"/>
          <w:cs/>
        </w:rPr>
        <w:t xml:space="preserve"> จากร้อยละ </w:t>
      </w:r>
      <w:r w:rsidRPr="001B2C44">
        <w:rPr>
          <w:rFonts w:ascii="TH SarabunPSK" w:hAnsi="TH SarabunPSK" w:cs="TH SarabunPSK" w:hint="cs"/>
          <w:color w:val="0D0D0D" w:themeColor="text1" w:themeTint="F2"/>
          <w:sz w:val="32"/>
          <w:szCs w:val="32"/>
          <w:cs/>
        </w:rPr>
        <w:t>1.68</w:t>
      </w:r>
      <w:r w:rsidRPr="001B2C44">
        <w:rPr>
          <w:rFonts w:ascii="TH SarabunPSK" w:hAnsi="TH SarabunPSK" w:cs="TH SarabunPSK"/>
          <w:color w:val="0D0D0D" w:themeColor="text1" w:themeTint="F2"/>
          <w:sz w:val="32"/>
          <w:szCs w:val="32"/>
          <w:cs/>
        </w:rPr>
        <w:t xml:space="preserve"> ในเดือนก่อนหน้า เป็นการสูงขึ้นต่อเนื่องเป็นเดือนที่ 2</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ตามราคาสินค้า</w:t>
      </w:r>
      <w:r w:rsidRPr="001B2C44">
        <w:rPr>
          <w:rFonts w:ascii="TH SarabunPSK" w:hAnsi="TH SarabunPSK" w:cs="TH SarabunPSK"/>
          <w:color w:val="0D0D0D" w:themeColor="text1" w:themeTint="F2"/>
          <w:sz w:val="32"/>
          <w:szCs w:val="32"/>
          <w:cs/>
        </w:rPr>
        <w:lastRenderedPageBreak/>
        <w:t>ในกลุ่มพลังงาน โดยเฉพาะน้ำมันเชื้อเพลิงที่ปรับเพิ่มขึ้นตามราคาตลาดโลก ประกอบกับสินค</w:t>
      </w:r>
      <w:r w:rsidRPr="001B2C44">
        <w:rPr>
          <w:rFonts w:ascii="TH SarabunPSK" w:hAnsi="TH SarabunPSK" w:cs="TH SarabunPSK" w:hint="cs"/>
          <w:color w:val="0D0D0D" w:themeColor="text1" w:themeTint="F2"/>
          <w:sz w:val="32"/>
          <w:szCs w:val="32"/>
          <w:cs/>
        </w:rPr>
        <w:t>้าใ</w:t>
      </w:r>
      <w:r w:rsidRPr="001B2C44">
        <w:rPr>
          <w:rFonts w:ascii="TH SarabunPSK" w:hAnsi="TH SarabunPSK" w:cs="TH SarabunPSK"/>
          <w:color w:val="0D0D0D" w:themeColor="text1" w:themeTint="F2"/>
          <w:sz w:val="32"/>
          <w:szCs w:val="32"/>
          <w:cs/>
        </w:rPr>
        <w:t>นกลุ่มอาหารสดบางชนิด โดยเฉพาะผักสดได้รับผลกระทบจากอุทกภัยในหลายพื้นที่ และไข่ไก่ร</w:t>
      </w:r>
      <w:r w:rsidRPr="001B2C44">
        <w:rPr>
          <w:rFonts w:ascii="TH SarabunPSK" w:hAnsi="TH SarabunPSK" w:cs="TH SarabunPSK" w:hint="cs"/>
          <w:color w:val="0D0D0D" w:themeColor="text1" w:themeTint="F2"/>
          <w:sz w:val="32"/>
          <w:szCs w:val="32"/>
          <w:cs/>
        </w:rPr>
        <w:t>าคายังคงอยู่ใน</w:t>
      </w:r>
      <w:r w:rsidRPr="001B2C44">
        <w:rPr>
          <w:rFonts w:ascii="TH SarabunPSK" w:hAnsi="TH SarabunPSK" w:cs="TH SarabunPSK"/>
          <w:color w:val="0D0D0D" w:themeColor="text1" w:themeTint="F2"/>
          <w:sz w:val="32"/>
          <w:szCs w:val="32"/>
          <w:cs/>
        </w:rPr>
        <w:t>ระดับสูงเมื่อเทียบกับปีก่อน แต่มีแน</w:t>
      </w:r>
      <w:r w:rsidRPr="001B2C44">
        <w:rPr>
          <w:rFonts w:ascii="TH SarabunPSK" w:hAnsi="TH SarabunPSK" w:cs="TH SarabunPSK" w:hint="cs"/>
          <w:color w:val="0D0D0D" w:themeColor="text1" w:themeTint="F2"/>
          <w:sz w:val="32"/>
          <w:szCs w:val="32"/>
          <w:cs/>
        </w:rPr>
        <w:t>ว</w:t>
      </w:r>
      <w:r w:rsidRPr="001B2C44">
        <w:rPr>
          <w:rFonts w:ascii="TH SarabunPSK" w:hAnsi="TH SarabunPSK" w:cs="TH SarabunPSK"/>
          <w:color w:val="0D0D0D" w:themeColor="text1" w:themeTint="F2"/>
          <w:sz w:val="32"/>
          <w:szCs w:val="32"/>
          <w:cs/>
        </w:rPr>
        <w:t>โน้มชะลอตัวลง นอกจากนี้ อาหารบริโภคในบ้</w:t>
      </w:r>
      <w:r w:rsidRPr="001B2C44">
        <w:rPr>
          <w:rFonts w:ascii="TH SarabunPSK" w:hAnsi="TH SarabunPSK" w:cs="TH SarabunPSK" w:hint="cs"/>
          <w:color w:val="0D0D0D" w:themeColor="text1" w:themeTint="F2"/>
          <w:sz w:val="32"/>
          <w:szCs w:val="32"/>
          <w:cs/>
        </w:rPr>
        <w:t>าน-นอกบ้าน และเครื่อง</w:t>
      </w:r>
      <w:r w:rsidRPr="001B2C44">
        <w:rPr>
          <w:rFonts w:ascii="TH SarabunPSK" w:hAnsi="TH SarabunPSK" w:cs="TH SarabunPSK"/>
          <w:color w:val="0D0D0D" w:themeColor="text1" w:themeTint="F2"/>
          <w:sz w:val="32"/>
          <w:szCs w:val="32"/>
          <w:cs/>
        </w:rPr>
        <w:t xml:space="preserve">ประกอบอาหาร ปรับเพิ่มขึ้นตามต้นทุน อย่างไรก็ตาม ราคาสินค้าในกลุ่มอาหารสดอื่น </w:t>
      </w:r>
      <w:r w:rsidRPr="001B2C44">
        <w:rPr>
          <w:rFonts w:ascii="TH SarabunPSK" w:hAnsi="TH SarabunPSK" w:cs="TH SarabunPSK" w:hint="cs"/>
          <w:color w:val="0D0D0D" w:themeColor="text1" w:themeTint="F2"/>
          <w:sz w:val="32"/>
          <w:szCs w:val="32"/>
          <w:cs/>
        </w:rPr>
        <w:t xml:space="preserve">ๆ ยังคงลดลงอย่างต่อเนื่อง </w:t>
      </w:r>
      <w:r w:rsidRPr="001B2C44">
        <w:rPr>
          <w:rFonts w:ascii="TH SarabunPSK" w:hAnsi="TH SarabunPSK" w:cs="TH SarabunPSK"/>
          <w:color w:val="0D0D0D" w:themeColor="text1" w:themeTint="F2"/>
          <w:sz w:val="32"/>
          <w:szCs w:val="32"/>
          <w:cs/>
        </w:rPr>
        <w:t>ทั้งข้าวสารเจ้า ข้าวสารเหนียว เนื้อสุกร ไก่สด และผลไม้สด สำหรับสินค้าอื่น ๆ ยังเคลื</w:t>
      </w:r>
      <w:r w:rsidRPr="001B2C44">
        <w:rPr>
          <w:rFonts w:ascii="TH SarabunPSK" w:hAnsi="TH SarabunPSK" w:cs="TH SarabunPSK" w:hint="cs"/>
          <w:color w:val="0D0D0D" w:themeColor="text1" w:themeTint="F2"/>
          <w:sz w:val="32"/>
          <w:szCs w:val="32"/>
          <w:cs/>
        </w:rPr>
        <w:t>่อนไหวในทิศ</w:t>
      </w:r>
      <w:r w:rsidRPr="001B2C44">
        <w:rPr>
          <w:rFonts w:ascii="TH SarabunPSK" w:hAnsi="TH SarabunPSK" w:cs="TH SarabunPSK"/>
          <w:color w:val="0D0D0D" w:themeColor="text1" w:themeTint="F2"/>
          <w:sz w:val="32"/>
          <w:szCs w:val="32"/>
          <w:cs/>
        </w:rPr>
        <w:t>ทางที่ปกติ สอดคล้องกับความต้องการและปริมาณผลผลิต ยกเว้น สินค้ากลุ่มอาหารสดราคาค่อน</w:t>
      </w:r>
      <w:r w:rsidRPr="001B2C44">
        <w:rPr>
          <w:rFonts w:ascii="TH SarabunPSK" w:hAnsi="TH SarabunPSK" w:cs="TH SarabunPSK" w:hint="cs"/>
          <w:color w:val="0D0D0D" w:themeColor="text1" w:themeTint="F2"/>
          <w:sz w:val="32"/>
          <w:szCs w:val="32"/>
          <w:cs/>
        </w:rPr>
        <w:t>ข้างผันผวน</w:t>
      </w:r>
      <w:r w:rsidRPr="001B2C44">
        <w:rPr>
          <w:rFonts w:ascii="TH SarabunPSK" w:hAnsi="TH SarabunPSK" w:cs="TH SarabunPSK"/>
          <w:color w:val="0D0D0D" w:themeColor="text1" w:themeTint="F2"/>
          <w:sz w:val="32"/>
          <w:szCs w:val="32"/>
          <w:cs/>
        </w:rPr>
        <w:t>เมื่อเทียบกับปีที่ผ่านมา</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เงินเฟ้อที่สูงขึ้นในเดือนนี้ ปัจจัยสำคัญนอกจากสินค้าในกลุ่มพลังงานที่ปรับตัวสูงขึ้นตามอุปสงค์โลกแล้ว ส่วนหนึ่งเป็นผลจากการผ่อนคลายมาตรการควบคุมการแพร่ระบาดของโควิด-19</w:t>
      </w:r>
      <w:r w:rsidRPr="001B2C44">
        <w:rPr>
          <w:rFonts w:ascii="TH SarabunPSK" w:hAnsi="TH SarabunPSK" w:cs="TH SarabunPSK" w:hint="cs"/>
          <w:color w:val="0D0D0D" w:themeColor="text1" w:themeTint="F2"/>
          <w:sz w:val="32"/>
          <w:szCs w:val="32"/>
          <w:cs/>
        </w:rPr>
        <w:t xml:space="preserve"> แ</w:t>
      </w:r>
      <w:r w:rsidRPr="001B2C44">
        <w:rPr>
          <w:rFonts w:ascii="TH SarabunPSK" w:hAnsi="TH SarabunPSK" w:cs="TH SarabunPSK"/>
          <w:color w:val="0D0D0D" w:themeColor="text1" w:themeTint="F2"/>
          <w:sz w:val="32"/>
          <w:szCs w:val="32"/>
          <w:cs/>
        </w:rPr>
        <w:t>ละการกระตุ้นเศรษฐกิจของภาครัฐ ส่งผลให้ภาคธุรกิจและประชาชนมีกำลังซื้อและการจับจ่ายใช้สอยเพิ่มมากขึ้นสอดคล้องกับเครื่องชี้วัดทางเศรษฐกิจสำคัญที่มีสัญญาณปรับตัวดีขึ้น ด้านอุปสงค์สะท้อนได้จากยอดการจัดเก็บภาษีมูลค่าเพิ่มจากการนำเข้า และมูลค่าการส่งออกที่ขยายตัวต่อเนื่อง รวมถึงดัชนีราคาวัสดุก่อสร้างที่สูงขึ้นร้อยละ 10.</w:t>
      </w:r>
      <w:r w:rsidRPr="001B2C44">
        <w:rPr>
          <w:rFonts w:ascii="TH SarabunPSK" w:hAnsi="TH SarabunPSK" w:cs="TH SarabunPSK" w:hint="cs"/>
          <w:color w:val="0D0D0D" w:themeColor="text1" w:themeTint="F2"/>
          <w:sz w:val="32"/>
          <w:szCs w:val="32"/>
          <w:cs/>
        </w:rPr>
        <w:t>0</w:t>
      </w:r>
      <w:r w:rsidRPr="001B2C44">
        <w:rPr>
          <w:rFonts w:ascii="TH SarabunPSK" w:hAnsi="TH SarabunPSK" w:cs="TH SarabunPSK"/>
          <w:color w:val="0D0D0D" w:themeColor="text1" w:themeTint="F2"/>
          <w:sz w:val="32"/>
          <w:szCs w:val="32"/>
          <w:cs/>
        </w:rPr>
        <w:t xml:space="preserve"> และ</w:t>
      </w:r>
      <w:r w:rsidRPr="001B2C44">
        <w:rPr>
          <w:rFonts w:ascii="TH SarabunPSK" w:hAnsi="TH SarabunPSK" w:cs="TH SarabunPSK"/>
          <w:b/>
          <w:bCs/>
          <w:color w:val="0D0D0D" w:themeColor="text1" w:themeTint="F2"/>
          <w:sz w:val="32"/>
          <w:szCs w:val="32"/>
          <w:cs/>
        </w:rPr>
        <w:t>ดัชนีความเชื่อมั่นผู้บริโภค</w:t>
      </w:r>
      <w:r w:rsidRPr="001B2C44">
        <w:rPr>
          <w:rFonts w:ascii="TH SarabunPSK" w:hAnsi="TH SarabunPSK" w:cs="TH SarabunPSK"/>
          <w:color w:val="0D0D0D" w:themeColor="text1" w:themeTint="F2"/>
          <w:sz w:val="32"/>
          <w:szCs w:val="32"/>
          <w:cs/>
        </w:rPr>
        <w:t xml:space="preserve"> ของกระทรวงพาณิชย์ปรับตัวเพิ่มขึ้นมาอยู่ที่ระดับ 43.</w:t>
      </w:r>
      <w:r w:rsidRPr="001B2C44">
        <w:rPr>
          <w:rFonts w:ascii="TH SarabunPSK" w:hAnsi="TH SarabunPSK" w:cs="TH SarabunPSK" w:hint="cs"/>
          <w:color w:val="0D0D0D" w:themeColor="text1" w:themeTint="F2"/>
          <w:sz w:val="32"/>
          <w:szCs w:val="32"/>
          <w:cs/>
        </w:rPr>
        <w:t>4</w:t>
      </w:r>
      <w:r w:rsidRPr="001B2C44">
        <w:rPr>
          <w:rFonts w:ascii="TH SarabunPSK" w:hAnsi="TH SarabunPSK" w:cs="TH SarabunPSK"/>
          <w:color w:val="0D0D0D" w:themeColor="text1" w:themeTint="F2"/>
          <w:sz w:val="32"/>
          <w:szCs w:val="32"/>
          <w:cs/>
        </w:rPr>
        <w:t xml:space="preserve"> จากระดับ 42.1</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ใน</w:t>
      </w:r>
      <w:r w:rsidRPr="001B2C44">
        <w:rPr>
          <w:rFonts w:ascii="TH SarabunPSK" w:hAnsi="TH SarabunPSK" w:cs="TH SarabunPSK" w:hint="cs"/>
          <w:color w:val="0D0D0D" w:themeColor="text1" w:themeTint="F2"/>
          <w:sz w:val="32"/>
          <w:szCs w:val="32"/>
          <w:cs/>
        </w:rPr>
        <w:t>เ</w:t>
      </w:r>
      <w:r w:rsidRPr="001B2C44">
        <w:rPr>
          <w:rFonts w:ascii="TH SarabunPSK" w:hAnsi="TH SarabunPSK" w:cs="TH SarabunPSK"/>
          <w:color w:val="0D0D0D" w:themeColor="text1" w:themeTint="F2"/>
          <w:sz w:val="32"/>
          <w:szCs w:val="32"/>
          <w:cs/>
        </w:rPr>
        <w:t xml:space="preserve">ดือนก่อนหน้า แม้ว่าจะยังไม่อยู่ในระดับความเชื่อมั่น แต่มีทิศทางที่ดีขึ้นตามลำดับ โดยเพิ่มขึ้นติดต่อกันเป็นเดือนที่ </w:t>
      </w:r>
      <w:r w:rsidRPr="001B2C44">
        <w:rPr>
          <w:rFonts w:ascii="TH SarabunPSK" w:hAnsi="TH SarabunPSK" w:cs="TH SarabunPSK" w:hint="cs"/>
          <w:color w:val="0D0D0D" w:themeColor="text1" w:themeTint="F2"/>
          <w:sz w:val="32"/>
          <w:szCs w:val="32"/>
          <w:cs/>
        </w:rPr>
        <w:t>3 ซึ่ง</w:t>
      </w:r>
      <w:r w:rsidRPr="001B2C44">
        <w:rPr>
          <w:rFonts w:ascii="TH SarabunPSK" w:hAnsi="TH SarabunPSK" w:cs="TH SarabunPSK"/>
          <w:color w:val="0D0D0D" w:themeColor="text1" w:themeTint="F2"/>
          <w:sz w:val="32"/>
          <w:szCs w:val="32"/>
          <w:cs/>
        </w:rPr>
        <w:t>ปรับตัวดีขึ้นในทุกภาคและทุกอาชีพ สำหรับด้านอุปทานสะท้อนได้จากอัตราการใช้กำลังการผลิตที่</w:t>
      </w:r>
      <w:r w:rsidRPr="001B2C44">
        <w:rPr>
          <w:rFonts w:ascii="TH SarabunPSK" w:hAnsi="TH SarabunPSK" w:cs="TH SarabunPSK" w:hint="cs"/>
          <w:color w:val="0D0D0D" w:themeColor="text1" w:themeTint="F2"/>
          <w:sz w:val="32"/>
          <w:szCs w:val="32"/>
          <w:cs/>
        </w:rPr>
        <w:t>ปรับตัวดีขึ้น</w:t>
      </w:r>
      <w:r w:rsidRPr="001B2C44">
        <w:rPr>
          <w:rFonts w:ascii="TH SarabunPSK" w:hAnsi="TH SarabunPSK" w:cs="TH SarabunPSK"/>
          <w:color w:val="0D0D0D" w:themeColor="text1" w:themeTint="F2"/>
          <w:sz w:val="32"/>
          <w:szCs w:val="32"/>
          <w:cs/>
        </w:rPr>
        <w:t>ส่วนดัชนีผลผลิตอุตสาหกรรมเริ่มปรับตัวดีขึ้น แต่ยังต่ำกว่าปีก่อน สอดคล้องกับดัชนีราคาผู้ผลิตที่สูงขึ้นร้อยละ 6.9</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b/>
          <w:bCs/>
          <w:color w:val="0D0D0D" w:themeColor="text1" w:themeTint="F2"/>
          <w:sz w:val="32"/>
          <w:szCs w:val="32"/>
          <w:cs/>
        </w:rPr>
        <w:t>เงินเฟ้อพื้นฐาน</w:t>
      </w:r>
      <w:r w:rsidRPr="001B2C44">
        <w:rPr>
          <w:rFonts w:ascii="TH SarabunPSK" w:hAnsi="TH SarabunPSK" w:cs="TH SarabunPSK"/>
          <w:color w:val="0D0D0D" w:themeColor="text1" w:themeTint="F2"/>
          <w:sz w:val="32"/>
          <w:szCs w:val="32"/>
          <w:cs/>
        </w:rPr>
        <w:t xml:space="preserve"> (เมื่อหักอาหารสดและพลังงานออกแล้ว) </w:t>
      </w:r>
      <w:r w:rsidRPr="001B2C44">
        <w:rPr>
          <w:rFonts w:ascii="TH SarabunPSK" w:hAnsi="TH SarabunPSK" w:cs="TH SarabunPSK"/>
          <w:b/>
          <w:bCs/>
          <w:color w:val="0D0D0D" w:themeColor="text1" w:themeTint="F2"/>
          <w:sz w:val="32"/>
          <w:szCs w:val="32"/>
          <w:cs/>
        </w:rPr>
        <w:t xml:space="preserve">สูงขึ้นร้อยละ </w:t>
      </w:r>
      <w:r w:rsidRPr="001B2C44">
        <w:rPr>
          <w:rFonts w:ascii="TH SarabunPSK" w:hAnsi="TH SarabunPSK" w:cs="TH SarabunPSK" w:hint="cs"/>
          <w:b/>
          <w:bCs/>
          <w:color w:val="0D0D0D" w:themeColor="text1" w:themeTint="F2"/>
          <w:sz w:val="32"/>
          <w:szCs w:val="32"/>
          <w:cs/>
        </w:rPr>
        <w:t>0.21</w:t>
      </w:r>
      <w:r w:rsidRPr="001B2C44">
        <w:rPr>
          <w:rFonts w:ascii="TH SarabunPSK" w:hAnsi="TH SarabunPSK" w:cs="TH SarabunPSK"/>
          <w:color w:val="0D0D0D" w:themeColor="text1" w:themeTint="F2"/>
          <w:sz w:val="32"/>
          <w:szCs w:val="32"/>
          <w:cs/>
        </w:rPr>
        <w:t xml:space="preserve"> (</w:t>
      </w:r>
      <w:r w:rsidRPr="001B2C44">
        <w:rPr>
          <w:rFonts w:ascii="TH SarabunPSK" w:hAnsi="TH SarabunPSK" w:cs="TH SarabunPSK"/>
          <w:color w:val="0D0D0D" w:themeColor="text1" w:themeTint="F2"/>
          <w:sz w:val="32"/>
          <w:szCs w:val="32"/>
        </w:rPr>
        <w:t>YoY</w:t>
      </w:r>
      <w:r w:rsidRPr="001B2C44">
        <w:rPr>
          <w:rFonts w:ascii="TH SarabunPSK" w:hAnsi="TH SarabunPSK" w:cs="TH SarabunPSK"/>
          <w:color w:val="0D0D0D" w:themeColor="text1" w:themeTint="F2"/>
          <w:sz w:val="32"/>
          <w:szCs w:val="32"/>
          <w:cs/>
        </w:rPr>
        <w:t>)</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 xml:space="preserve">จากร้อยละ </w:t>
      </w:r>
      <w:r w:rsidRPr="001B2C44">
        <w:rPr>
          <w:rFonts w:ascii="TH SarabunPSK" w:hAnsi="TH SarabunPSK" w:cs="TH SarabunPSK" w:hint="cs"/>
          <w:color w:val="0D0D0D" w:themeColor="text1" w:themeTint="F2"/>
          <w:sz w:val="32"/>
          <w:szCs w:val="32"/>
          <w:cs/>
        </w:rPr>
        <w:t>0.19</w:t>
      </w:r>
      <w:r w:rsidRPr="001B2C44">
        <w:rPr>
          <w:rFonts w:ascii="TH SarabunPSK" w:hAnsi="TH SarabunPSK" w:cs="TH SarabunPSK"/>
          <w:color w:val="0D0D0D" w:themeColor="text1" w:themeTint="F2"/>
          <w:sz w:val="32"/>
          <w:szCs w:val="32"/>
          <w:cs/>
        </w:rPr>
        <w:t xml:space="preserve"> ในเดือนก่อน ซึ่งเป็นการสูงขึ้นอย่างมีเสถียรภาพและสอดคล้องกับสถานการณ์เศรษฐกิจสำหรับ</w:t>
      </w:r>
      <w:r w:rsidRPr="001B2C44">
        <w:rPr>
          <w:rFonts w:ascii="TH SarabunPSK" w:hAnsi="TH SarabunPSK" w:cs="TH SarabunPSK"/>
          <w:b/>
          <w:bCs/>
          <w:color w:val="0D0D0D" w:themeColor="text1" w:themeTint="F2"/>
          <w:sz w:val="32"/>
          <w:szCs w:val="32"/>
          <w:cs/>
        </w:rPr>
        <w:t>เงินเฟ้อทั่วไป</w:t>
      </w:r>
      <w:r w:rsidRPr="001B2C44">
        <w:rPr>
          <w:rFonts w:ascii="TH SarabunPSK" w:hAnsi="TH SarabunPSK" w:cs="TH SarabunPSK"/>
          <w:color w:val="0D0D0D" w:themeColor="text1" w:themeTint="F2"/>
          <w:sz w:val="32"/>
          <w:szCs w:val="32"/>
          <w:cs/>
        </w:rPr>
        <w:t xml:space="preserve"> เมื่อเทียบกับเดือนกันยายน 2564 </w:t>
      </w:r>
      <w:r w:rsidRPr="001B2C44">
        <w:rPr>
          <w:rFonts w:ascii="TH SarabunPSK" w:hAnsi="TH SarabunPSK" w:cs="TH SarabunPSK"/>
          <w:b/>
          <w:bCs/>
          <w:color w:val="0D0D0D" w:themeColor="text1" w:themeTint="F2"/>
          <w:sz w:val="32"/>
          <w:szCs w:val="32"/>
          <w:cs/>
        </w:rPr>
        <w:t xml:space="preserve">สูงขึ้นร้อยละ </w:t>
      </w:r>
      <w:r w:rsidRPr="001B2C44">
        <w:rPr>
          <w:rFonts w:ascii="TH SarabunPSK" w:eastAsia="Malgun Gothic" w:hAnsi="TH SarabunPSK" w:cs="TH SarabunPSK"/>
          <w:b/>
          <w:bCs/>
          <w:color w:val="0D0D0D" w:themeColor="text1" w:themeTint="F2"/>
          <w:sz w:val="32"/>
          <w:szCs w:val="32"/>
        </w:rPr>
        <w:t>0</w:t>
      </w:r>
      <w:r w:rsidRPr="001B2C44">
        <w:rPr>
          <w:rFonts w:ascii="TH SarabunPSK" w:eastAsia="Malgun Gothic" w:hAnsi="TH SarabunPSK" w:cs="TH SarabunPSK"/>
          <w:b/>
          <w:bCs/>
          <w:color w:val="0D0D0D" w:themeColor="text1" w:themeTint="F2"/>
          <w:sz w:val="32"/>
          <w:szCs w:val="32"/>
          <w:cs/>
        </w:rPr>
        <w:t>.</w:t>
      </w:r>
      <w:r w:rsidRPr="001B2C44">
        <w:rPr>
          <w:rFonts w:ascii="TH SarabunPSK" w:eastAsia="Malgun Gothic" w:hAnsi="TH SarabunPSK" w:cs="TH SarabunPSK"/>
          <w:b/>
          <w:bCs/>
          <w:color w:val="0D0D0D" w:themeColor="text1" w:themeTint="F2"/>
          <w:sz w:val="32"/>
          <w:szCs w:val="32"/>
        </w:rPr>
        <w:t>74</w:t>
      </w:r>
      <w:r w:rsidRPr="001B2C44">
        <w:rPr>
          <w:rFonts w:ascii="Malgun Gothic" w:eastAsia="Malgun Gothic" w:hAnsi="Malgun Gothic" w:cs="Angsana New"/>
          <w:b/>
          <w:bCs/>
          <w:color w:val="0D0D0D" w:themeColor="text1" w:themeTint="F2"/>
          <w:sz w:val="32"/>
          <w:szCs w:val="32"/>
          <w:cs/>
        </w:rPr>
        <w:t xml:space="preserve"> </w:t>
      </w:r>
      <w:r w:rsidRPr="001B2C44">
        <w:rPr>
          <w:rFonts w:ascii="TH SarabunPSK" w:hAnsi="TH SarabunPSK" w:cs="TH SarabunPSK"/>
          <w:b/>
          <w:bCs/>
          <w:color w:val="0D0D0D" w:themeColor="text1" w:themeTint="F2"/>
          <w:sz w:val="32"/>
          <w:szCs w:val="32"/>
          <w:cs/>
        </w:rPr>
        <w:t>(</w:t>
      </w:r>
      <w:r w:rsidRPr="001B2C44">
        <w:rPr>
          <w:rFonts w:ascii="TH SarabunPSK" w:hAnsi="TH SarabunPSK" w:cs="TH SarabunPSK"/>
          <w:b/>
          <w:bCs/>
          <w:color w:val="0D0D0D" w:themeColor="text1" w:themeTint="F2"/>
          <w:sz w:val="32"/>
          <w:szCs w:val="32"/>
        </w:rPr>
        <w:t>MoM</w:t>
      </w:r>
      <w:r w:rsidRPr="001B2C44">
        <w:rPr>
          <w:rFonts w:ascii="TH SarabunPSK" w:hAnsi="TH SarabunPSK" w:cs="TH SarabunPSK"/>
          <w:b/>
          <w:bCs/>
          <w:color w:val="0D0D0D" w:themeColor="text1" w:themeTint="F2"/>
          <w:sz w:val="32"/>
          <w:szCs w:val="32"/>
          <w:cs/>
        </w:rPr>
        <w:t>)</w:t>
      </w:r>
      <w:r w:rsidRPr="001B2C44">
        <w:rPr>
          <w:rFonts w:ascii="TH SarabunPSK" w:hAnsi="TH SarabunPSK" w:cs="TH SarabunPSK"/>
          <w:color w:val="0D0D0D" w:themeColor="text1" w:themeTint="F2"/>
          <w:sz w:val="32"/>
          <w:szCs w:val="32"/>
          <w:cs/>
        </w:rPr>
        <w:t xml:space="preserve"> และเฉลี่ย 10 เดือน</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 xml:space="preserve">(ม.ค.- ต.ค.) ปี 2564 </w:t>
      </w:r>
      <w:r w:rsidRPr="001B2C44">
        <w:rPr>
          <w:rFonts w:ascii="TH SarabunPSK" w:hAnsi="TH SarabunPSK" w:cs="TH SarabunPSK"/>
          <w:b/>
          <w:bCs/>
          <w:color w:val="0D0D0D" w:themeColor="text1" w:themeTint="F2"/>
          <w:sz w:val="32"/>
          <w:szCs w:val="32"/>
          <w:cs/>
        </w:rPr>
        <w:t xml:space="preserve">สูงขึ้นร้อยละ </w:t>
      </w:r>
      <w:r w:rsidRPr="001B2C44">
        <w:rPr>
          <w:rFonts w:ascii="TH SarabunPSK" w:hAnsi="TH SarabunPSK" w:cs="TH SarabunPSK"/>
          <w:b/>
          <w:bCs/>
          <w:color w:val="0D0D0D" w:themeColor="text1" w:themeTint="F2"/>
          <w:sz w:val="32"/>
          <w:szCs w:val="32"/>
        </w:rPr>
        <w:t>0</w:t>
      </w:r>
      <w:r w:rsidRPr="001B2C44">
        <w:rPr>
          <w:rFonts w:ascii="TH SarabunPSK" w:hAnsi="TH SarabunPSK" w:cs="TH SarabunPSK"/>
          <w:b/>
          <w:bCs/>
          <w:color w:val="0D0D0D" w:themeColor="text1" w:themeTint="F2"/>
          <w:sz w:val="32"/>
          <w:szCs w:val="32"/>
          <w:cs/>
        </w:rPr>
        <w:t>.</w:t>
      </w:r>
      <w:r w:rsidRPr="001B2C44">
        <w:rPr>
          <w:rFonts w:ascii="TH SarabunPSK" w:hAnsi="TH SarabunPSK" w:cs="TH SarabunPSK"/>
          <w:b/>
          <w:bCs/>
          <w:color w:val="0D0D0D" w:themeColor="text1" w:themeTint="F2"/>
          <w:sz w:val="32"/>
          <w:szCs w:val="32"/>
        </w:rPr>
        <w:t>99</w:t>
      </w:r>
      <w:r w:rsidRPr="001B2C44">
        <w:rPr>
          <w:rFonts w:ascii="TH SarabunPSK" w:hAnsi="TH SarabunPSK" w:cs="TH SarabunPSK"/>
          <w:b/>
          <w:bCs/>
          <w:color w:val="0D0D0D" w:themeColor="text1" w:themeTint="F2"/>
          <w:sz w:val="32"/>
          <w:szCs w:val="32"/>
          <w:cs/>
        </w:rPr>
        <w:t xml:space="preserve"> (</w:t>
      </w:r>
      <w:r w:rsidRPr="001B2C44">
        <w:rPr>
          <w:rFonts w:ascii="TH SarabunPSK" w:hAnsi="TH SarabunPSK" w:cs="TH SarabunPSK"/>
          <w:b/>
          <w:bCs/>
          <w:color w:val="0D0D0D" w:themeColor="text1" w:themeTint="F2"/>
          <w:sz w:val="32"/>
          <w:szCs w:val="32"/>
        </w:rPr>
        <w:t>AoA</w:t>
      </w:r>
      <w:r w:rsidRPr="001B2C44">
        <w:rPr>
          <w:rFonts w:ascii="TH SarabunPSK" w:hAnsi="TH SarabunPSK" w:cs="TH SarabunPSK"/>
          <w:b/>
          <w:bCs/>
          <w:color w:val="0D0D0D" w:themeColor="text1" w:themeTint="F2"/>
          <w:sz w:val="32"/>
          <w:szCs w:val="32"/>
          <w:cs/>
        </w:rPr>
        <w:t>)</w:t>
      </w:r>
    </w:p>
    <w:p w:rsidR="00C60622" w:rsidRPr="001B2C44" w:rsidRDefault="00C60622"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b/>
          <w:bCs/>
          <w:color w:val="0D0D0D" w:themeColor="text1" w:themeTint="F2"/>
          <w:sz w:val="32"/>
          <w:szCs w:val="32"/>
          <w:cs/>
        </w:rPr>
        <w:t xml:space="preserve">2. แนวโน้มเงินเฟ้อทั่วไป เดือนพฤศจิกายน </w:t>
      </w:r>
      <w:r w:rsidRPr="001B2C44">
        <w:rPr>
          <w:rFonts w:ascii="TH SarabunPSK" w:hAnsi="TH SarabunPSK" w:cs="TH SarabunPSK" w:hint="cs"/>
          <w:b/>
          <w:bCs/>
          <w:color w:val="0D0D0D" w:themeColor="text1" w:themeTint="F2"/>
          <w:sz w:val="32"/>
          <w:szCs w:val="32"/>
          <w:cs/>
        </w:rPr>
        <w:t>2564</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มีแนวโน้มขยายตัวสูงขึ้น โดยมีปัจจัยสำคัญจาก 1) สถานการณ์การแพร่ระบาดของโควิด-19 ที่เริ่มคลี่คลายในหลายพื้นที่ จากการกระจายวัคซีนและการผ่อนคลายมาตรการล็อกดาวน์ส่งผลให้ภาคธุรกิจสามารถดำเนินการได้มากขึ้น ประกอบกับมาตรการเปิดประเทศรับนักท่องเที่ยว ตั้งแต่วันที่</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1 พฤศจิกายน 2564 จะส่งผลดีต่อกำลังซื้อและการจับจ่ายใช้สอยภายในประเทศ 2) น้ำมันเชื้อเพลิง ราคายังมีทิศทางที่ปรับตัวเพิ่มขึ้น ซึ่งอาจจะกระทบต่อต้นทุนการผลิตสินค้าและบริการ รวมถึงการขนส่ง 3) อุทกภัยในหลายพื้นที่ในช่วงที่ผ่านมา ส่งผลให้ปริมาณสินค้าเกษตรเข้าสู่ตลาดน้อยลง และส่งผลต่อระดับราคาต่อไป สำหรับสินค้าในหมวดอื่น ๆ มีแนวโน้มเคลื่อนไหวในทิศทางปกติ ตามปริมาณผลผลิตและความต้องการ อย่างไรก็ตามสินค้าในหมวดอาหารสดส่วนใหญ่ โดยเฉพาะข้าว เนื้อสุกร ไก่สด และผลไม้สด ยังมีแนวโน้มลดลงอย่างต่อเนื่อง</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ขณะที่สถานการณ์โควิด-19 ยังคงเป็นปัจจัยเสี่ยงที่เป็นตัวแปรสำคัญของการฟื้นตัวทางเศรษฐกิจ ซึ่งจะต้องเฝ้าระวังและส่งผลต่อเงินเฟ้ออย่างมีนัยสำคัญ</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ทั้งนี้ กระทรวงพาณิชย์คาดก</w:t>
      </w:r>
      <w:r w:rsidRPr="001B2C44">
        <w:rPr>
          <w:rFonts w:ascii="TH SarabunPSK" w:hAnsi="TH SarabunPSK" w:cs="TH SarabunPSK" w:hint="cs"/>
          <w:color w:val="0D0D0D" w:themeColor="text1" w:themeTint="F2"/>
          <w:sz w:val="32"/>
          <w:szCs w:val="32"/>
          <w:cs/>
        </w:rPr>
        <w:t>า</w:t>
      </w:r>
      <w:r w:rsidRPr="001B2C44">
        <w:rPr>
          <w:rFonts w:ascii="TH SarabunPSK" w:hAnsi="TH SarabunPSK" w:cs="TH SarabunPSK"/>
          <w:color w:val="0D0D0D" w:themeColor="text1" w:themeTint="F2"/>
          <w:sz w:val="32"/>
          <w:szCs w:val="32"/>
          <w:cs/>
        </w:rPr>
        <w:t xml:space="preserve">รณ์ว่า เงินเฟ้อเฉลี่ยในปี </w:t>
      </w:r>
      <w:r w:rsidRPr="001B2C44">
        <w:rPr>
          <w:rFonts w:ascii="TH SarabunPSK" w:hAnsi="TH SarabunPSK" w:cs="TH SarabunPSK" w:hint="cs"/>
          <w:color w:val="0D0D0D" w:themeColor="text1" w:themeTint="F2"/>
          <w:sz w:val="32"/>
          <w:szCs w:val="32"/>
          <w:cs/>
        </w:rPr>
        <w:t>2064</w:t>
      </w:r>
      <w:r w:rsidRPr="001B2C44">
        <w:rPr>
          <w:rFonts w:ascii="TH SarabunPSK" w:hAnsi="TH SarabunPSK" w:cs="TH SarabunPSK"/>
          <w:color w:val="0D0D0D" w:themeColor="text1" w:themeTint="F2"/>
          <w:sz w:val="32"/>
          <w:szCs w:val="32"/>
          <w:cs/>
        </w:rPr>
        <w:t xml:space="preserve"> จะอยู่ระหว่างร้อยละ</w:t>
      </w:r>
      <w:r w:rsidR="003054CF">
        <w:rPr>
          <w:rFonts w:ascii="TH SarabunPSK" w:hAnsi="TH SarabunPSK" w:cs="TH SarabunPSK" w:hint="cs"/>
          <w:color w:val="0D0D0D" w:themeColor="text1" w:themeTint="F2"/>
          <w:sz w:val="32"/>
          <w:szCs w:val="32"/>
          <w:cs/>
        </w:rPr>
        <w:t xml:space="preserve"> </w:t>
      </w:r>
      <w:r w:rsidRPr="001B2C44">
        <w:rPr>
          <w:rFonts w:ascii="TH SarabunPSK" w:hAnsi="TH SarabunPSK" w:cs="TH SarabunPSK" w:hint="cs"/>
          <w:color w:val="0D0D0D" w:themeColor="text1" w:themeTint="F2"/>
          <w:sz w:val="32"/>
          <w:szCs w:val="32"/>
          <w:cs/>
        </w:rPr>
        <w:t>0.8</w:t>
      </w:r>
      <w:r w:rsidRPr="001B2C44">
        <w:rPr>
          <w:rFonts w:ascii="TH SarabunPSK" w:hAnsi="TH SarabunPSK" w:cs="TH SarabunPSK"/>
          <w:color w:val="0D0D0D" w:themeColor="text1" w:themeTint="F2"/>
          <w:sz w:val="32"/>
          <w:szCs w:val="32"/>
          <w:cs/>
        </w:rPr>
        <w:t xml:space="preserve"> – 1.</w:t>
      </w:r>
      <w:r w:rsidRPr="001B2C44">
        <w:rPr>
          <w:rFonts w:ascii="TH SarabunPSK" w:hAnsi="TH SarabunPSK" w:cs="TH SarabunPSK" w:hint="cs"/>
          <w:color w:val="0D0D0D" w:themeColor="text1" w:themeTint="F2"/>
          <w:sz w:val="32"/>
          <w:szCs w:val="32"/>
          <w:cs/>
        </w:rPr>
        <w:t>2</w:t>
      </w:r>
      <w:r w:rsidRPr="001B2C44">
        <w:rPr>
          <w:rFonts w:ascii="TH SarabunPSK" w:hAnsi="TH SarabunPSK" w:cs="TH SarabunPSK"/>
          <w:color w:val="0D0D0D" w:themeColor="text1" w:themeTint="F2"/>
          <w:sz w:val="32"/>
          <w:szCs w:val="32"/>
          <w:cs/>
        </w:rPr>
        <w:t xml:space="preserve"> </w:t>
      </w:r>
      <w:r w:rsidR="003054CF">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 xml:space="preserve">(ค่ากลางอยู่ที่ร้อยละ </w:t>
      </w:r>
      <w:r w:rsidRPr="001B2C44">
        <w:rPr>
          <w:rFonts w:ascii="TH SarabunPSK" w:hAnsi="TH SarabunPSK" w:cs="TH SarabunPSK" w:hint="cs"/>
          <w:color w:val="0D0D0D" w:themeColor="text1" w:themeTint="F2"/>
          <w:sz w:val="32"/>
          <w:szCs w:val="32"/>
          <w:cs/>
        </w:rPr>
        <w:t>1.0</w:t>
      </w:r>
      <w:r w:rsidRPr="001B2C44">
        <w:rPr>
          <w:rFonts w:ascii="TH SarabunPSK" w:hAnsi="TH SarabunPSK" w:cs="TH SarabunPSK"/>
          <w:color w:val="0D0D0D" w:themeColor="text1" w:themeTint="F2"/>
          <w:sz w:val="32"/>
          <w:szCs w:val="32"/>
          <w:cs/>
        </w:rPr>
        <w:t>) ซึ่งเป็นอัตราที่น่าจะช่วยสนับสนุนให้เศรษฐกิจไทยขยายตัวได้อย่างเหมาะสมและต่อเนื่อง หากสถานการณ์เปลี่ยนแปลงอย่างมีนัยสำคัญ จะมีการทบทวนอีกครั้ง</w:t>
      </w:r>
    </w:p>
    <w:p w:rsidR="004B1B2B" w:rsidRPr="001B2C44" w:rsidRDefault="004B1B2B" w:rsidP="00576543">
      <w:pPr>
        <w:spacing w:line="320" w:lineRule="exact"/>
        <w:jc w:val="thaiDistribute"/>
        <w:rPr>
          <w:rFonts w:ascii="TH SarabunPSK" w:hAnsi="TH SarabunPSK" w:cs="TH SarabunPSK"/>
          <w:color w:val="0D0D0D" w:themeColor="text1" w:themeTint="F2"/>
          <w:sz w:val="32"/>
          <w:szCs w:val="32"/>
        </w:rPr>
      </w:pPr>
    </w:p>
    <w:p w:rsidR="004B1B2B" w:rsidRPr="001B2C44" w:rsidRDefault="00A157D2"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hint="cs"/>
          <w:b/>
          <w:bCs/>
          <w:color w:val="0D0D0D" w:themeColor="text1" w:themeTint="F2"/>
          <w:sz w:val="32"/>
          <w:szCs w:val="32"/>
          <w:cs/>
        </w:rPr>
        <w:t>20.</w:t>
      </w:r>
      <w:r w:rsidR="004B1B2B" w:rsidRPr="001B2C44">
        <w:rPr>
          <w:rFonts w:ascii="TH SarabunPSK" w:hAnsi="TH SarabunPSK" w:cs="TH SarabunPSK"/>
          <w:b/>
          <w:bCs/>
          <w:color w:val="0D0D0D" w:themeColor="text1" w:themeTint="F2"/>
          <w:sz w:val="32"/>
          <w:szCs w:val="32"/>
          <w:cs/>
        </w:rPr>
        <w:t xml:space="preserve"> เรื่อง หลักเกณฑ์และวิธีการจัดทำงบประมาณรายจ่ายบูรณาการ การจัดทำงบประมาณรายจ่ายบูรณาการและมอบหมายผู้มีอำนาจกำกับแผนงานบูรณาการ ประจำปีงบประมาณ พ.ศ. 2566</w:t>
      </w:r>
    </w:p>
    <w:p w:rsidR="004B1B2B" w:rsidRPr="001B2C44" w:rsidRDefault="004B1B2B"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b/>
          <w:bCs/>
          <w:color w:val="0D0D0D" w:themeColor="text1" w:themeTint="F2"/>
          <w:sz w:val="32"/>
          <w:szCs w:val="32"/>
          <w:cs/>
        </w:rPr>
        <w:tab/>
      </w:r>
      <w:r w:rsidRPr="001B2C44">
        <w:rPr>
          <w:rFonts w:ascii="TH SarabunPSK" w:hAnsi="TH SarabunPSK" w:cs="TH SarabunPSK"/>
          <w:b/>
          <w:bCs/>
          <w:color w:val="0D0D0D" w:themeColor="text1" w:themeTint="F2"/>
          <w:sz w:val="32"/>
          <w:szCs w:val="32"/>
          <w:cs/>
        </w:rPr>
        <w:tab/>
      </w:r>
      <w:r w:rsidRPr="001B2C44">
        <w:rPr>
          <w:rFonts w:ascii="TH SarabunPSK" w:hAnsi="TH SarabunPSK" w:cs="TH SarabunPSK"/>
          <w:color w:val="0D0D0D" w:themeColor="text1" w:themeTint="F2"/>
          <w:sz w:val="32"/>
          <w:szCs w:val="32"/>
          <w:cs/>
        </w:rPr>
        <w:t>คณะรัฐมนตรีมีมติเห็นชอบตามที่สำนักงบประมาณเสนอ ดังนี้</w:t>
      </w:r>
    </w:p>
    <w:p w:rsidR="004B1B2B" w:rsidRPr="001B2C44" w:rsidRDefault="004B1B2B"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 xml:space="preserve">1. เห็นชอบหลักเกณฑ์และวิธีการจัดทำงบประมาณรายจ่ายบูรณาการ </w:t>
      </w:r>
    </w:p>
    <w:p w:rsidR="004B1B2B" w:rsidRPr="001B2C44" w:rsidRDefault="004B1B2B"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2. เห็นชอบแผนงานบูรณาการ และมอบหมายผู้มีอำนาจกำกับแผนงานบูรณาการประจำปีงบประมาณ พ.ศ. 2566</w:t>
      </w:r>
    </w:p>
    <w:p w:rsidR="004B1B2B" w:rsidRPr="001B2C44" w:rsidRDefault="004B1B2B"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b/>
          <w:bCs/>
          <w:color w:val="0D0D0D" w:themeColor="text1" w:themeTint="F2"/>
          <w:sz w:val="32"/>
          <w:szCs w:val="32"/>
          <w:cs/>
        </w:rPr>
        <w:t>สาระสำคัญ</w:t>
      </w:r>
    </w:p>
    <w:p w:rsidR="004B1B2B" w:rsidRPr="001B2C44" w:rsidRDefault="004B1B2B"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b/>
          <w:bCs/>
          <w:color w:val="0D0D0D" w:themeColor="text1" w:themeTint="F2"/>
          <w:sz w:val="32"/>
          <w:szCs w:val="32"/>
          <w:cs/>
        </w:rPr>
        <w:tab/>
      </w:r>
      <w:r w:rsidRPr="001B2C44">
        <w:rPr>
          <w:rFonts w:ascii="TH SarabunPSK" w:hAnsi="TH SarabunPSK" w:cs="TH SarabunPSK"/>
          <w:b/>
          <w:bCs/>
          <w:color w:val="0D0D0D" w:themeColor="text1" w:themeTint="F2"/>
          <w:sz w:val="32"/>
          <w:szCs w:val="32"/>
          <w:cs/>
        </w:rPr>
        <w:tab/>
        <w:t>1. หลักเกณฑ์และวิธีการจัดทำงบประมาณรายจ่ายบูรณาการ</w:t>
      </w:r>
    </w:p>
    <w:p w:rsidR="004B1B2B" w:rsidRPr="001B2C44" w:rsidRDefault="004B1B2B"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b/>
          <w:bCs/>
          <w:color w:val="0D0D0D" w:themeColor="text1" w:themeTint="F2"/>
          <w:sz w:val="32"/>
          <w:szCs w:val="32"/>
          <w:cs/>
        </w:rPr>
        <w:tab/>
      </w:r>
      <w:r w:rsidRPr="001B2C44">
        <w:rPr>
          <w:rFonts w:ascii="TH SarabunPSK" w:hAnsi="TH SarabunPSK" w:cs="TH SarabunPSK"/>
          <w:b/>
          <w:bCs/>
          <w:color w:val="0D0D0D" w:themeColor="text1" w:themeTint="F2"/>
          <w:sz w:val="32"/>
          <w:szCs w:val="32"/>
          <w:cs/>
        </w:rPr>
        <w:tab/>
      </w:r>
      <w:r w:rsidRPr="001B2C44">
        <w:rPr>
          <w:rFonts w:ascii="TH SarabunPSK" w:hAnsi="TH SarabunPSK" w:cs="TH SarabunPSK"/>
          <w:color w:val="0D0D0D" w:themeColor="text1" w:themeTint="F2"/>
          <w:sz w:val="32"/>
          <w:szCs w:val="32"/>
          <w:cs/>
        </w:rPr>
        <w:t>เนื่องจากหลักเกณฑ์และวิธีการจัดทำงบประมาณรายจ่ายบูรณาการ ตามที่คณะรัฐมนตรีมีมติเห็นชอบไว้เมื่อวันที่ 6 สิงหาคม 2562 ได้กำหนดแนวทางการจัดทำงบประมาณรายจ่ายบูรณาการที่ยึดโยงกับแผนพัฒนาเศรษฐกิจและสังคมแห่งชาติ ฉบับที่ 12 สำนักงบประมาณจึงแก้ไขหลักเกณฑ์และวิธีการจัดทำงบประมาณ</w:t>
      </w:r>
      <w:r w:rsidRPr="001B2C44">
        <w:rPr>
          <w:rFonts w:ascii="TH SarabunPSK" w:hAnsi="TH SarabunPSK" w:cs="TH SarabunPSK"/>
          <w:color w:val="0D0D0D" w:themeColor="text1" w:themeTint="F2"/>
          <w:sz w:val="32"/>
          <w:szCs w:val="32"/>
          <w:cs/>
        </w:rPr>
        <w:lastRenderedPageBreak/>
        <w:t>รายจ่ายบูรณาการใหม่ เพื่อให้สามารถจัดทำงบประมาณในทิศทางที่สอดคล้องกับแผนพัฒนาเศรษฐกิจและสังคมแห่งชาติ ฉบับที่ 13 (พ.ศ. 2566 - 2570) รวมถึงให้สอดคล้องกับแนวโน้มการพัฒนาประเทศ</w:t>
      </w:r>
    </w:p>
    <w:p w:rsidR="004B1B2B" w:rsidRPr="001B2C44" w:rsidRDefault="004B1B2B"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b/>
          <w:bCs/>
          <w:color w:val="0D0D0D" w:themeColor="text1" w:themeTint="F2"/>
          <w:sz w:val="32"/>
          <w:szCs w:val="32"/>
          <w:cs/>
        </w:rPr>
        <w:t>2. แผนงานบูรณาการประจำปีงบประมาณ พ.ศ. 2566</w:t>
      </w:r>
    </w:p>
    <w:p w:rsidR="004B1B2B" w:rsidRPr="001B2C44" w:rsidRDefault="004B1B2B"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b/>
          <w:bCs/>
          <w:color w:val="0D0D0D" w:themeColor="text1" w:themeTint="F2"/>
          <w:sz w:val="32"/>
          <w:szCs w:val="32"/>
          <w:cs/>
        </w:rPr>
        <w:tab/>
      </w:r>
      <w:r w:rsidRPr="001B2C44">
        <w:rPr>
          <w:rFonts w:ascii="TH SarabunPSK" w:hAnsi="TH SarabunPSK" w:cs="TH SarabunPSK"/>
          <w:b/>
          <w:bCs/>
          <w:color w:val="0D0D0D" w:themeColor="text1" w:themeTint="F2"/>
          <w:sz w:val="32"/>
          <w:szCs w:val="32"/>
          <w:cs/>
        </w:rPr>
        <w:tab/>
      </w:r>
      <w:r w:rsidRPr="001B2C44">
        <w:rPr>
          <w:rFonts w:ascii="TH SarabunPSK" w:hAnsi="TH SarabunPSK" w:cs="TH SarabunPSK"/>
          <w:color w:val="0D0D0D" w:themeColor="text1" w:themeTint="F2"/>
          <w:sz w:val="32"/>
          <w:szCs w:val="32"/>
          <w:cs/>
        </w:rPr>
        <w:t>สำนักงบประมาณได้พิจารณาแผนแม่บทภายใต้ยุทธศาสตร์ชาติ 23 ประเด็น จึงกำหนดให้มีการจัดทำงบประมาณรายจ่ายบูรณาการประจำปีงบประมาณ พ.ศ. 2566 จำนวน 11 แผนงานบูรณาการ ซึ่งเป็นแผนงานต่อเนื่องจากปีงบประมาณ พ.ศ. 2565</w:t>
      </w:r>
    </w:p>
    <w:p w:rsidR="004B1B2B" w:rsidRPr="001B2C44" w:rsidRDefault="004B1B2B"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b/>
          <w:bCs/>
          <w:color w:val="0D0D0D" w:themeColor="text1" w:themeTint="F2"/>
          <w:sz w:val="32"/>
          <w:szCs w:val="32"/>
          <w:cs/>
        </w:rPr>
        <w:t xml:space="preserve">3. มอบหมายผู้มีอำนาจกำกับแผนงานบูรณาการ ประจำปีงบประมาณ พ.ศ. 2566 </w:t>
      </w:r>
      <w:r w:rsidRPr="001B2C44">
        <w:rPr>
          <w:rFonts w:ascii="TH SarabunPSK" w:hAnsi="TH SarabunPSK" w:cs="TH SarabunPSK"/>
          <w:color w:val="0D0D0D" w:themeColor="text1" w:themeTint="F2"/>
          <w:sz w:val="32"/>
          <w:szCs w:val="32"/>
          <w:cs/>
        </w:rPr>
        <w:t>ในการจัดทำงบประมาณรายจ่ายตามแผนงานบูรณาการจำนวน 11 แผนงาน ดังกล่าว เห็นสมควรมอบหมายให้รองนายกรัฐมนตรีเพื่อทำหน้าที่เป็นประธานกรรมการจัดทำงบประมาณรายจ่ายบูรณาการประจำปีงบประมาณ พ.ศ. 2566 (โดยนายกรัฐมนตรีมีคำสั่งแต่งตั้งคณะกรรมการฯ ต่อไป) รวมทั้งเป็นผู้มีอำนาจกำกับแผนงานบูรณาการ ดังนี้</w:t>
      </w:r>
    </w:p>
    <w:p w:rsidR="004B1B2B" w:rsidRPr="001B2C44" w:rsidRDefault="004B1B2B"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3.1 พลเอก ประวิตร วงษ์สุวรรณ จำนวน 3 แผนงาน คือ</w:t>
      </w:r>
    </w:p>
    <w:p w:rsidR="004B1B2B" w:rsidRPr="001B2C44" w:rsidRDefault="004B1B2B"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1) แผนงานบูรณาการขับเคลื่อนการแก้ไขปัญหาจังหวัดชายแดนภาคใต้</w:t>
      </w:r>
    </w:p>
    <w:p w:rsidR="004B1B2B" w:rsidRPr="001B2C44" w:rsidRDefault="004B1B2B"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2) แผนงานบูรณาการบริหารจัดการทรัพยากรน้ำ</w:t>
      </w:r>
    </w:p>
    <w:p w:rsidR="004B1B2B" w:rsidRPr="001B2C44" w:rsidRDefault="004B1B2B"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3) แผนงานบูรณาการรัฐบาลดิจิทัล</w:t>
      </w:r>
    </w:p>
    <w:p w:rsidR="004B1B2B" w:rsidRPr="001B2C44" w:rsidRDefault="004B1B2B"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3.2 นายวิษณุ เครืองาม จำนวน 2 แผนงาน คือ</w:t>
      </w:r>
    </w:p>
    <w:p w:rsidR="004B1B2B" w:rsidRPr="001B2C44" w:rsidRDefault="004B1B2B"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1) แผนงานบูรณาการป้องกัน ปราบปราม และบำบัดรักษาผู้ติดยาเสพติด</w:t>
      </w:r>
    </w:p>
    <w:p w:rsidR="004B1B2B" w:rsidRPr="001B2C44" w:rsidRDefault="004B1B2B"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2) แผนงานบูรณาการต่อต้านการทุจริตและประพฤติมิชอบ</w:t>
      </w:r>
    </w:p>
    <w:p w:rsidR="004B1B2B" w:rsidRPr="001B2C44" w:rsidRDefault="004B1B2B"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3.3 นายอนุทิน ชาญวีรกูล จำนวน 2 แผนงาน คือ</w:t>
      </w:r>
    </w:p>
    <w:p w:rsidR="004B1B2B" w:rsidRPr="001B2C44" w:rsidRDefault="004B1B2B"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1) แผนงานบูรณาการสร้างรายได้จากการท่องเที่ยว</w:t>
      </w:r>
    </w:p>
    <w:p w:rsidR="004B1B2B" w:rsidRPr="001B2C44" w:rsidRDefault="004B1B2B"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2) แผนงานบูรณาการพัฒนาด้านคมนาคมและระบบโลจิสติกส์</w:t>
      </w:r>
    </w:p>
    <w:p w:rsidR="004B1B2B" w:rsidRPr="001B2C44" w:rsidRDefault="004B1B2B"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 xml:space="preserve">3.4 นายจุรินทร์ ลักษณวิศิษฏ์ จำนวน 2 แผนงาน คือ </w:t>
      </w:r>
    </w:p>
    <w:p w:rsidR="004B1B2B" w:rsidRPr="001B2C44" w:rsidRDefault="004B1B2B"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1) แผนงานบูรณาการเตรียมความพร้อมเพื่อรองรับสังคมสูงวัย</w:t>
      </w:r>
    </w:p>
    <w:p w:rsidR="004B1B2B" w:rsidRPr="001B2C44" w:rsidRDefault="004B1B2B"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2) แผนงานบูรณาการพัฒนาและส่งเสริมเศรษฐกิจฐานราก</w:t>
      </w:r>
    </w:p>
    <w:p w:rsidR="004B1B2B" w:rsidRPr="001B2C44" w:rsidRDefault="004B1B2B"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3.5 นายสุพัฒนพงษ์ พันธ์มีเชาว์ จำนวน 2 แผนงาน คือ</w:t>
      </w:r>
    </w:p>
    <w:p w:rsidR="004B1B2B" w:rsidRPr="001B2C44" w:rsidRDefault="004B1B2B"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1) แผนงานบูรณาการพัฒนาอุตสาหกรรมและบริการแห่งอนาคต</w:t>
      </w:r>
    </w:p>
    <w:p w:rsidR="004B1B2B" w:rsidRPr="001B2C44" w:rsidRDefault="004B1B2B"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2) แผนงานบูรณาการเขตพัฒนาพิเศษภาคตะวันออก</w:t>
      </w:r>
    </w:p>
    <w:p w:rsidR="004B1B2B" w:rsidRPr="001B2C44" w:rsidRDefault="004B1B2B"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โดยให้รองนายกรัฐมนตรีกำกับแผนงานบูรณาการตามที่ได้รับมอบหมาย มีหน้าที่และอำนาจบริหาร กำกับ ดูแลการปฏิบัติงาน ติดตามประเมินผลสัมฤทธิ์ และตรวจสอบการใช้จ่ายงบประมาณตามแผนงานบูรณาการ ให้เป็นไปตามระเบียบที่เกี่ยวข้อง ด้วยความโปร่งใสและถูกต้อง ปราศจากการทุจริตรวมทั้งบูรณาการการทำงานในทุกมิติ ทั้งในระดับพื้นที่และหน่วยรับงบประมาณที่เกี่ยวข้องตามแผนงานบูรณาการ เพื่อเกิดประสิทธิภาพและความคุ้มค่าในการใช้จ่ายงบประมาณ และเกิดผลสัมฤทธิ์ในการบริหารรายจ่ายบูรณาการ ตามระเบียบว่าด้วยการบริหารงบประมาณ พ.ศ. 2562 และระเบียบว่าด้วยการโอนงบประมาณรายจ่ายบูรณาการและงบประมาณรายจ่ายบุคลากรระหว่างหน่วยรับงบประมาณ พ.ศ. 2562 รวมทั้งดำเนินการอื่นตามที่นายกรัฐมนตรีและคณะรัฐมนตรีมอบหมาย</w:t>
      </w: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b/>
          <w:bCs/>
          <w:color w:val="0D0D0D" w:themeColor="text1" w:themeTint="F2"/>
          <w:sz w:val="32"/>
          <w:szCs w:val="32"/>
        </w:rPr>
        <w:t>21</w:t>
      </w:r>
      <w:r w:rsidRPr="001B2C44">
        <w:rPr>
          <w:rFonts w:ascii="TH SarabunPSK" w:hAnsi="TH SarabunPSK" w:cs="TH SarabunPSK"/>
          <w:b/>
          <w:bCs/>
          <w:color w:val="0D0D0D" w:themeColor="text1" w:themeTint="F2"/>
          <w:sz w:val="32"/>
          <w:szCs w:val="32"/>
          <w:cs/>
        </w:rPr>
        <w:t>. เรื่อง ผลการพิจารณาของคณะกรรมการกลั่นกรองการใช้จ่ายเงินกู้ ภายใต้พระราชกำหนดฯ เพิ่มเติม พ.ศ. 2564 ในคราวประชุมครั้งที่ 17/2564</w:t>
      </w: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b/>
          <w:bCs/>
          <w:color w:val="0D0D0D" w:themeColor="text1" w:themeTint="F2"/>
          <w:sz w:val="32"/>
          <w:szCs w:val="32"/>
          <w:cs/>
        </w:rPr>
        <w:tab/>
      </w:r>
      <w:r w:rsidRPr="001B2C44">
        <w:rPr>
          <w:rFonts w:ascii="TH SarabunPSK" w:hAnsi="TH SarabunPSK" w:cs="TH SarabunPSK"/>
          <w:b/>
          <w:bCs/>
          <w:color w:val="0D0D0D" w:themeColor="text1" w:themeTint="F2"/>
          <w:sz w:val="32"/>
          <w:szCs w:val="32"/>
          <w:cs/>
        </w:rPr>
        <w:tab/>
      </w:r>
      <w:r w:rsidRPr="001B2C44">
        <w:rPr>
          <w:rFonts w:ascii="TH SarabunPSK" w:hAnsi="TH SarabunPSK" w:cs="TH SarabunPSK"/>
          <w:color w:val="0D0D0D" w:themeColor="text1" w:themeTint="F2"/>
          <w:sz w:val="32"/>
          <w:szCs w:val="32"/>
          <w:cs/>
        </w:rPr>
        <w:t>คณะรัฐมนตรีมีมติอนุมัติตามที่เลขาธิการสภาพัฒนาการเศรษฐกิจและสังคมแห่งชาติ ในฐานะประธานกรรมการกลั่นกรองการใช้จ่ายเงินกู้ เสนอผลการพิจารณาของคณะกรรมการกลั่นกรองการใช้จ่ายเงินกู้ (คกง.) ภายใต้พระราชกำหนดให้อำนาจกระทรวงการคลังกู้เงินเพื่อแก้ไขปัญหาเศรษฐกิจและสังคม จากการระบาดของโรคติดเชื้อไวรัสโคโรนา 2019 เพิ่มเติม พ.ศ. 2564 (พระราชกำหนดกู้เงินฯ เพิ่มเติม พ.ศ. 2564) ในคราวประชุมครั้งที่ 17/2564 เมื่อวันที่ 30 พฤศจิกายน 2564 ดังนี้</w:t>
      </w:r>
    </w:p>
    <w:p w:rsidR="00576543" w:rsidRPr="001B2C44" w:rsidRDefault="00576543"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 xml:space="preserve">1. </w:t>
      </w:r>
      <w:r w:rsidRPr="001B2C44">
        <w:rPr>
          <w:rFonts w:ascii="TH SarabunPSK" w:hAnsi="TH SarabunPSK" w:cs="TH SarabunPSK"/>
          <w:b/>
          <w:bCs/>
          <w:color w:val="0D0D0D" w:themeColor="text1" w:themeTint="F2"/>
          <w:sz w:val="32"/>
          <w:szCs w:val="32"/>
          <w:cs/>
        </w:rPr>
        <w:t>อนุมัติโครงการภายใต้กลุ่มโครงการห้องปฏิบัติการ จำนวน 4 โครงการ วงเงิน 223.6711 ล้านบาท ประกอบด้วย</w:t>
      </w: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b/>
          <w:bCs/>
          <w:color w:val="0D0D0D" w:themeColor="text1" w:themeTint="F2"/>
          <w:sz w:val="32"/>
          <w:szCs w:val="32"/>
          <w:cs/>
        </w:rPr>
        <w:lastRenderedPageBreak/>
        <w:tab/>
      </w:r>
      <w:r w:rsidRPr="001B2C44">
        <w:rPr>
          <w:rFonts w:ascii="TH SarabunPSK" w:hAnsi="TH SarabunPSK" w:cs="TH SarabunPSK"/>
          <w:b/>
          <w:bCs/>
          <w:color w:val="0D0D0D" w:themeColor="text1" w:themeTint="F2"/>
          <w:sz w:val="32"/>
          <w:szCs w:val="32"/>
          <w:cs/>
        </w:rPr>
        <w:tab/>
      </w:r>
      <w:r w:rsidRPr="001B2C44">
        <w:rPr>
          <w:rFonts w:ascii="TH SarabunPSK" w:hAnsi="TH SarabunPSK" w:cs="TH SarabunPSK"/>
          <w:b/>
          <w:bCs/>
          <w:color w:val="0D0D0D" w:themeColor="text1" w:themeTint="F2"/>
          <w:sz w:val="32"/>
          <w:szCs w:val="32"/>
          <w:cs/>
        </w:rPr>
        <w:tab/>
      </w:r>
      <w:r w:rsidRPr="001B2C44">
        <w:rPr>
          <w:rFonts w:ascii="TH SarabunPSK" w:hAnsi="TH SarabunPSK" w:cs="TH SarabunPSK"/>
          <w:color w:val="0D0D0D" w:themeColor="text1" w:themeTint="F2"/>
          <w:sz w:val="32"/>
          <w:szCs w:val="32"/>
          <w:cs/>
        </w:rPr>
        <w:t xml:space="preserve">1.1 </w:t>
      </w:r>
      <w:r w:rsidRPr="001B2C44">
        <w:rPr>
          <w:rFonts w:ascii="TH SarabunPSK" w:hAnsi="TH SarabunPSK" w:cs="TH SarabunPSK"/>
          <w:b/>
          <w:bCs/>
          <w:color w:val="0D0D0D" w:themeColor="text1" w:themeTint="F2"/>
          <w:sz w:val="32"/>
          <w:szCs w:val="32"/>
          <w:cs/>
        </w:rPr>
        <w:t>โครงการการพัฒนาศักยภาพโครงสร้างพื้นฐานห้องปฏิบัติการตรวจวิเคราะห์แอนติบอดีชนิดลบล้างฤทธิ์ที่ใช้ในการประเมินประสิทธิภาพวัคซีนเพื่อรองรับการวิจัยพัฒนาและผลิตวัคซีนป้องกันโรคติดเชื้อไวรัสโคโรนา 2019 (โรคโควิด 19) โรคติดเชื้ออุบัติใหม่ และโรคอุบัติซ้ำ ของกรมวิทยาศาสตร์การแพทย์ (2-</w:t>
      </w:r>
      <w:r w:rsidRPr="001B2C44">
        <w:rPr>
          <w:rFonts w:ascii="TH SarabunPSK" w:hAnsi="TH SarabunPSK" w:cs="TH SarabunPSK"/>
          <w:b/>
          <w:bCs/>
          <w:color w:val="0D0D0D" w:themeColor="text1" w:themeTint="F2"/>
          <w:sz w:val="32"/>
          <w:szCs w:val="32"/>
        </w:rPr>
        <w:t>A010</w:t>
      </w:r>
      <w:r w:rsidRPr="001B2C44">
        <w:rPr>
          <w:rFonts w:ascii="TH SarabunPSK" w:hAnsi="TH SarabunPSK" w:cs="TH SarabunPSK"/>
          <w:b/>
          <w:bCs/>
          <w:color w:val="0D0D0D" w:themeColor="text1" w:themeTint="F2"/>
          <w:sz w:val="32"/>
          <w:szCs w:val="32"/>
          <w:cs/>
        </w:rPr>
        <w:t xml:space="preserve">) (โครงการการพัฒนาศักยภาพโครงสร้างพื้นฐานห้องปฏิบัติการฯ) กรอบวงเงิน 7.552 ล้านบาท </w:t>
      </w:r>
      <w:r w:rsidRPr="001B2C44">
        <w:rPr>
          <w:rFonts w:ascii="TH SarabunPSK" w:hAnsi="TH SarabunPSK" w:cs="TH SarabunPSK"/>
          <w:color w:val="0D0D0D" w:themeColor="text1" w:themeTint="F2"/>
          <w:sz w:val="32"/>
          <w:szCs w:val="32"/>
          <w:cs/>
        </w:rPr>
        <w:t>ปรับลดจากข้อเสนอ จำนวน 0.24 ล้านบาท</w:t>
      </w: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 xml:space="preserve">1.2 </w:t>
      </w:r>
      <w:r w:rsidRPr="001B2C44">
        <w:rPr>
          <w:rFonts w:ascii="TH SarabunPSK" w:hAnsi="TH SarabunPSK" w:cs="TH SarabunPSK"/>
          <w:b/>
          <w:bCs/>
          <w:color w:val="0D0D0D" w:themeColor="text1" w:themeTint="F2"/>
          <w:sz w:val="32"/>
          <w:szCs w:val="32"/>
          <w:cs/>
        </w:rPr>
        <w:t xml:space="preserve">โครงการพัฒนาห้องปฏิบัติการ </w:t>
      </w:r>
      <w:r w:rsidRPr="001B2C44">
        <w:rPr>
          <w:rFonts w:ascii="TH SarabunPSK" w:hAnsi="TH SarabunPSK" w:cs="TH SarabunPSK"/>
          <w:b/>
          <w:bCs/>
          <w:color w:val="0D0D0D" w:themeColor="text1" w:themeTint="F2"/>
          <w:sz w:val="32"/>
          <w:szCs w:val="32"/>
        </w:rPr>
        <w:t xml:space="preserve">ABSL3 </w:t>
      </w:r>
      <w:r w:rsidRPr="001B2C44">
        <w:rPr>
          <w:rFonts w:ascii="TH SarabunPSK" w:hAnsi="TH SarabunPSK" w:cs="TH SarabunPSK"/>
          <w:b/>
          <w:bCs/>
          <w:color w:val="0D0D0D" w:themeColor="text1" w:themeTint="F2"/>
          <w:sz w:val="32"/>
          <w:szCs w:val="32"/>
          <w:cs/>
        </w:rPr>
        <w:t>คณะสัตวแพทยศาสตร์ มหาวิทยาลัยมหิดล วิทยาเขตกาญจนบุรี เพื่อการรับรองมาตรฐานความปลอดภัยทางชีวภาพระดับสากล ของสถาบันวัคซีนแห่งชาติ (2-</w:t>
      </w:r>
      <w:r w:rsidRPr="001B2C44">
        <w:rPr>
          <w:rFonts w:ascii="TH SarabunPSK" w:hAnsi="TH SarabunPSK" w:cs="TH SarabunPSK"/>
          <w:b/>
          <w:bCs/>
          <w:color w:val="0D0D0D" w:themeColor="text1" w:themeTint="F2"/>
          <w:sz w:val="32"/>
          <w:szCs w:val="32"/>
        </w:rPr>
        <w:t>A015</w:t>
      </w:r>
      <w:r w:rsidRPr="001B2C44">
        <w:rPr>
          <w:rFonts w:ascii="TH SarabunPSK" w:hAnsi="TH SarabunPSK" w:cs="TH SarabunPSK"/>
          <w:b/>
          <w:bCs/>
          <w:color w:val="0D0D0D" w:themeColor="text1" w:themeTint="F2"/>
          <w:sz w:val="32"/>
          <w:szCs w:val="32"/>
          <w:cs/>
        </w:rPr>
        <w:t xml:space="preserve">) (โครงการพัฒนาห้องปฏิบัติการ </w:t>
      </w:r>
      <w:r w:rsidRPr="001B2C44">
        <w:rPr>
          <w:rFonts w:ascii="TH SarabunPSK" w:hAnsi="TH SarabunPSK" w:cs="TH SarabunPSK"/>
          <w:b/>
          <w:bCs/>
          <w:color w:val="0D0D0D" w:themeColor="text1" w:themeTint="F2"/>
          <w:sz w:val="32"/>
          <w:szCs w:val="32"/>
        </w:rPr>
        <w:t>ABSL3</w:t>
      </w:r>
      <w:r w:rsidRPr="001B2C44">
        <w:rPr>
          <w:rFonts w:ascii="TH SarabunPSK" w:hAnsi="TH SarabunPSK" w:cs="TH SarabunPSK"/>
          <w:b/>
          <w:bCs/>
          <w:color w:val="0D0D0D" w:themeColor="text1" w:themeTint="F2"/>
          <w:sz w:val="32"/>
          <w:szCs w:val="32"/>
          <w:cs/>
        </w:rPr>
        <w:t xml:space="preserve">) กรอบวงเงิน 25.5038 ล้านบาท </w:t>
      </w:r>
      <w:r w:rsidRPr="001B2C44">
        <w:rPr>
          <w:rFonts w:ascii="TH SarabunPSK" w:hAnsi="TH SarabunPSK" w:cs="TH SarabunPSK"/>
          <w:color w:val="0D0D0D" w:themeColor="text1" w:themeTint="F2"/>
          <w:sz w:val="32"/>
          <w:szCs w:val="32"/>
          <w:cs/>
        </w:rPr>
        <w:t>ปรับลดจากข้อเสนอ จำนวน 0.9562 ล้านบาท</w:t>
      </w: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 xml:space="preserve">1.3 </w:t>
      </w:r>
      <w:r w:rsidRPr="001B2C44">
        <w:rPr>
          <w:rFonts w:ascii="TH SarabunPSK" w:hAnsi="TH SarabunPSK" w:cs="TH SarabunPSK"/>
          <w:b/>
          <w:bCs/>
          <w:color w:val="0D0D0D" w:themeColor="text1" w:themeTint="F2"/>
          <w:sz w:val="32"/>
          <w:szCs w:val="32"/>
          <w:cs/>
        </w:rPr>
        <w:t>โครงการเพิ่มขีดความสามารถห้องปฏิบัติการทดสอบความปลอดภัยและประสิทธิภาพของวัคซีนก่อนทดลองในมนุษย์ ของสถาบันวัคซีนแห่งชาติ (2-</w:t>
      </w:r>
      <w:r w:rsidRPr="001B2C44">
        <w:rPr>
          <w:rFonts w:ascii="TH SarabunPSK" w:hAnsi="TH SarabunPSK" w:cs="TH SarabunPSK"/>
          <w:b/>
          <w:bCs/>
          <w:color w:val="0D0D0D" w:themeColor="text1" w:themeTint="F2"/>
          <w:sz w:val="32"/>
          <w:szCs w:val="32"/>
        </w:rPr>
        <w:t>A016</w:t>
      </w:r>
      <w:r w:rsidRPr="001B2C44">
        <w:rPr>
          <w:rFonts w:ascii="TH SarabunPSK" w:hAnsi="TH SarabunPSK" w:cs="TH SarabunPSK"/>
          <w:b/>
          <w:bCs/>
          <w:color w:val="0D0D0D" w:themeColor="text1" w:themeTint="F2"/>
          <w:sz w:val="32"/>
          <w:szCs w:val="32"/>
          <w:cs/>
        </w:rPr>
        <w:t xml:space="preserve">) (โครงการเพิ่มขีดความสามารถห้องปฏิบัติการฯ) กรอบวงเงิน 50.7747 ล้านบาท </w:t>
      </w:r>
      <w:r w:rsidRPr="001B2C44">
        <w:rPr>
          <w:rFonts w:ascii="TH SarabunPSK" w:hAnsi="TH SarabunPSK" w:cs="TH SarabunPSK"/>
          <w:color w:val="0D0D0D" w:themeColor="text1" w:themeTint="F2"/>
          <w:sz w:val="32"/>
          <w:szCs w:val="32"/>
          <w:cs/>
        </w:rPr>
        <w:t>ปรับลดจากข้อเสนอ จำนวน 0.5303 ล้านบาท</w:t>
      </w: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 xml:space="preserve">1.4 </w:t>
      </w:r>
      <w:r w:rsidRPr="001B2C44">
        <w:rPr>
          <w:rFonts w:ascii="TH SarabunPSK" w:hAnsi="TH SarabunPSK" w:cs="TH SarabunPSK"/>
          <w:b/>
          <w:bCs/>
          <w:color w:val="0D0D0D" w:themeColor="text1" w:themeTint="F2"/>
          <w:sz w:val="32"/>
          <w:szCs w:val="32"/>
          <w:cs/>
        </w:rPr>
        <w:t>โครงการจัดตั้งศูนย์ปฏิบัติการวิจัยและทดสอบวัคซีนและเภสัชภัณฑ์ในลิงมาร์โมเส็ท ของสถาบันวัคซีนแห่งชาติ (2-</w:t>
      </w:r>
      <w:r w:rsidRPr="001B2C44">
        <w:rPr>
          <w:rFonts w:ascii="TH SarabunPSK" w:hAnsi="TH SarabunPSK" w:cs="TH SarabunPSK"/>
          <w:b/>
          <w:bCs/>
          <w:color w:val="0D0D0D" w:themeColor="text1" w:themeTint="F2"/>
          <w:sz w:val="32"/>
          <w:szCs w:val="32"/>
        </w:rPr>
        <w:t>A019</w:t>
      </w:r>
      <w:r w:rsidRPr="001B2C44">
        <w:rPr>
          <w:rFonts w:ascii="TH SarabunPSK" w:hAnsi="TH SarabunPSK" w:cs="TH SarabunPSK"/>
          <w:b/>
          <w:bCs/>
          <w:color w:val="0D0D0D" w:themeColor="text1" w:themeTint="F2"/>
          <w:sz w:val="32"/>
          <w:szCs w:val="32"/>
          <w:cs/>
        </w:rPr>
        <w:t xml:space="preserve">) (โครงการจัดตั้งศูนย์ปฏิบัติการวิจัยฯ) กรอบวงเงิน 139.8406 </w:t>
      </w:r>
      <w:r w:rsidR="006E1DE0">
        <w:rPr>
          <w:rFonts w:ascii="TH SarabunPSK" w:hAnsi="TH SarabunPSK" w:cs="TH SarabunPSK" w:hint="cs"/>
          <w:b/>
          <w:bCs/>
          <w:color w:val="0D0D0D" w:themeColor="text1" w:themeTint="F2"/>
          <w:sz w:val="32"/>
          <w:szCs w:val="32"/>
          <w:cs/>
        </w:rPr>
        <w:t xml:space="preserve">          </w:t>
      </w:r>
      <w:r w:rsidRPr="001B2C44">
        <w:rPr>
          <w:rFonts w:ascii="TH SarabunPSK" w:hAnsi="TH SarabunPSK" w:cs="TH SarabunPSK"/>
          <w:b/>
          <w:bCs/>
          <w:color w:val="0D0D0D" w:themeColor="text1" w:themeTint="F2"/>
          <w:sz w:val="32"/>
          <w:szCs w:val="32"/>
          <w:cs/>
        </w:rPr>
        <w:t xml:space="preserve">ล้านบาท </w:t>
      </w:r>
      <w:r w:rsidRPr="001B2C44">
        <w:rPr>
          <w:rFonts w:ascii="TH SarabunPSK" w:hAnsi="TH SarabunPSK" w:cs="TH SarabunPSK"/>
          <w:color w:val="0D0D0D" w:themeColor="text1" w:themeTint="F2"/>
          <w:sz w:val="32"/>
          <w:szCs w:val="32"/>
          <w:cs/>
        </w:rPr>
        <w:t>ปรับลดจากข้อเสนอ จำนวน 0.1594 ล้านบาท</w:t>
      </w: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 xml:space="preserve">2. </w:t>
      </w:r>
      <w:r w:rsidRPr="001B2C44">
        <w:rPr>
          <w:rFonts w:ascii="TH SarabunPSK" w:hAnsi="TH SarabunPSK" w:cs="TH SarabunPSK"/>
          <w:b/>
          <w:bCs/>
          <w:color w:val="0D0D0D" w:themeColor="text1" w:themeTint="F2"/>
          <w:sz w:val="32"/>
          <w:szCs w:val="32"/>
          <w:cs/>
        </w:rPr>
        <w:t xml:space="preserve">มอบหมายให้กรมวิทยาศาสตร์การแพทย์และสถาบันวัคซีนแห่งชาติเป็นหน่วยรับผิดชอบโครงการ ดำเนินการจัดทำความต้องการใช้จ่ายเป็นรายเดือน </w:t>
      </w:r>
      <w:r w:rsidRPr="001B2C44">
        <w:rPr>
          <w:rFonts w:ascii="TH SarabunPSK" w:hAnsi="TH SarabunPSK" w:cs="TH SarabunPSK"/>
          <w:color w:val="0D0D0D" w:themeColor="text1" w:themeTint="F2"/>
          <w:sz w:val="32"/>
          <w:szCs w:val="32"/>
          <w:cs/>
        </w:rPr>
        <w:t>เพื่อให้สำนักงานบริหารหนี้สาธารณะ (สบน.) สามารถจัดหาเงินกู้เพื่อใช้จ่ายโครงการตามแผนการใช้จ่ายที่เกิดขึ้นจริง ซึ่งจะช่วยลดค่าใช้จ่ายทางการเงินของภาครัฐ พร้อมทั้งปฏิบัติตามข้อ 15 ของระเบียบสำนักนายกรัฐมนตรีว่าด้วยการดำเนินการตามแผนงานหรือโครงการภายใต้พระราชกำหนดให้อำนาจกระทรวงการคลังกู้เงินเพื่อแก้ไขปัญหาเศรษฐกิจและสังคมจากการระบาดของโรคติดเชื้อไวรัสโคโรนา 2019 เพิ่มเติม พ.ศ. 2564 พ.ศ. 2564 (ระเบียบสำนักนายกรัฐมนตรี กู้เงินฯ เพิ่มเติม พ.ศ. 2564) โดยเคร่งครัดตามขั้นตอนต่อไป พร้อมทั้งปรับแผนการดำเนินงานและเบิกจ่ายเงินโครงการให้เป็นปัจจุบัน โดยจะต้องดำเนินการเบิกจ่ายให้แล้วเสร็จภายในเดือนธันวาคม 2565 พร้อมทั้งจัดทำแผนบริหารจัดการความเสี่ยงในกระบวนการจัดซื้อจัดจ้างให้มีความชัดเจน</w:t>
      </w: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 xml:space="preserve">3. </w:t>
      </w:r>
      <w:r w:rsidRPr="001B2C44">
        <w:rPr>
          <w:rFonts w:ascii="TH SarabunPSK" w:hAnsi="TH SarabunPSK" w:cs="TH SarabunPSK"/>
          <w:b/>
          <w:bCs/>
          <w:color w:val="0D0D0D" w:themeColor="text1" w:themeTint="F2"/>
          <w:sz w:val="32"/>
          <w:szCs w:val="32"/>
          <w:cs/>
        </w:rPr>
        <w:t xml:space="preserve">มอบหมายให้หน่วยงานเจ้าของโครงการในกลุ่มการจัดหาวัสดุและสิ่งก่อสร้าง จำนวน 45 โครงการ วงเงิน 13,674.4301 ล้านบาท ทบทวนข้อเสนอโครงการ </w:t>
      </w:r>
      <w:r w:rsidRPr="001B2C44">
        <w:rPr>
          <w:rFonts w:ascii="TH SarabunPSK" w:hAnsi="TH SarabunPSK" w:cs="TH SarabunPSK"/>
          <w:color w:val="0D0D0D" w:themeColor="text1" w:themeTint="F2"/>
          <w:sz w:val="32"/>
          <w:szCs w:val="32"/>
          <w:cs/>
        </w:rPr>
        <w:t>ทั้งนี้ เห็นควรมอบหมายให้กระทรวงสาธารณสุข (สธ.) รวบรวมและจัดส่งข้อเสนอโครงการที่ได้ดำเนินการดังกล่าวเสนอให้ คกง. พิจารณาตามขั้นตอนภายในเดือนธันวาคม 2564</w:t>
      </w: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 xml:space="preserve">4. </w:t>
      </w:r>
      <w:r w:rsidRPr="001B2C44">
        <w:rPr>
          <w:rFonts w:ascii="TH SarabunPSK" w:hAnsi="TH SarabunPSK" w:cs="TH SarabunPSK"/>
          <w:b/>
          <w:bCs/>
          <w:color w:val="0D0D0D" w:themeColor="text1" w:themeTint="F2"/>
          <w:sz w:val="32"/>
          <w:szCs w:val="32"/>
          <w:cs/>
        </w:rPr>
        <w:t xml:space="preserve">มอบหมายให้หน่วยงานรับผิดชอบโครงการศึกษา วิจัย และพัฒนาเกี่ยวกับวัคซีนโรคโควิด 19 และอื่น ๆ ที่เกี่ยวข้อง </w:t>
      </w:r>
      <w:r w:rsidRPr="001B2C44">
        <w:rPr>
          <w:rFonts w:ascii="TH SarabunPSK" w:hAnsi="TH SarabunPSK" w:cs="TH SarabunPSK"/>
          <w:color w:val="0D0D0D" w:themeColor="text1" w:themeTint="F2"/>
          <w:sz w:val="32"/>
          <w:szCs w:val="32"/>
          <w:cs/>
        </w:rPr>
        <w:t>พิจารณาเสนอขอรับการจัดสรรจากแหล่งเงินอื่น อาทิ งบประมาณรายจ่ายประจำปี ตามขั้นตอนและระเบียบที่เกี่ยวข้องต่อไป</w:t>
      </w: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 xml:space="preserve">5. </w:t>
      </w:r>
      <w:r w:rsidRPr="001B2C44">
        <w:rPr>
          <w:rFonts w:ascii="TH SarabunPSK" w:hAnsi="TH SarabunPSK" w:cs="TH SarabunPSK"/>
          <w:b/>
          <w:bCs/>
          <w:color w:val="0D0D0D" w:themeColor="text1" w:themeTint="F2"/>
          <w:sz w:val="32"/>
          <w:szCs w:val="32"/>
          <w:cs/>
        </w:rPr>
        <w:t xml:space="preserve">มอบหมายให้กรุงเทพมหานคร (กทม.) และกรมสนับสนุนบริการสุขภาพประสานกับสำนักงบประมาณ (สงป.) และ สธ. ในการขอรับจัดสรรงบประมาณสำหรับค่าตอบแทนบุคลากรทางการแพทย์รวมถึงอาสาสมัครสาธารณสุขประจำหมู่บ้าน (อสม.) </w:t>
      </w:r>
      <w:r w:rsidRPr="001B2C44">
        <w:rPr>
          <w:rFonts w:ascii="TH SarabunPSK" w:hAnsi="TH SarabunPSK" w:cs="TH SarabunPSK"/>
          <w:color w:val="0D0D0D" w:themeColor="text1" w:themeTint="F2"/>
          <w:sz w:val="32"/>
          <w:szCs w:val="32"/>
          <w:cs/>
        </w:rPr>
        <w:t>จากงบประมาณรายจ่ายประจำปีงบประมาณ พ.ศ. 2565 งบกลาง รายการค่าใช้จ่ายในการบรรเทาแก้ไขปัญหา และเยียวยาผู้ที่ได้รับผลกระทบจากการระบาดของโรคโควิด 19 ตามความจำเป็นและความเหมาะสมตามขั้นตอนต่อไป</w:t>
      </w: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 xml:space="preserve">6. </w:t>
      </w:r>
      <w:r w:rsidRPr="001B2C44">
        <w:rPr>
          <w:rFonts w:ascii="TH SarabunPSK" w:hAnsi="TH SarabunPSK" w:cs="TH SarabunPSK"/>
          <w:b/>
          <w:bCs/>
          <w:color w:val="0D0D0D" w:themeColor="text1" w:themeTint="F2"/>
          <w:sz w:val="32"/>
          <w:szCs w:val="32"/>
          <w:cs/>
        </w:rPr>
        <w:t>อนุมัติให้สำนักงานปลัดกระทรวงการอุดมศึกษา วิทยาศาสตร์ วิจัยและนวัตกรรม (สป.อว.) เปลี่ยนแปลงรายละเอียดที่เป็นสาระสำคัญของโครงการมาตรการการลดภาระค่าใช้จ่ายด้านการศึกษาของนิสิต นักศึกษาในสถาบันอุดมศึกษาภาครัฐและภาคเอกชน (โครงการมาตรการการลดภาระฯ) โดยเพิ่มเติมกลุ่มเป้าหมาย</w:t>
      </w:r>
      <w:r w:rsidRPr="001B2C44">
        <w:rPr>
          <w:rFonts w:ascii="TH SarabunPSK" w:hAnsi="TH SarabunPSK" w:cs="TH SarabunPSK"/>
          <w:color w:val="0D0D0D" w:themeColor="text1" w:themeTint="F2"/>
          <w:sz w:val="32"/>
          <w:szCs w:val="32"/>
          <w:cs/>
        </w:rPr>
        <w:t xml:space="preserve">นักศึกษาระดับปริญญาตรีของสถาบันการอาชีวศึกษา สังกัดกระทรวงศึกษาธิการ (ศธ.) ทั้งหมด 23 แห่ง จำนวน 9,949 คน </w:t>
      </w:r>
      <w:r w:rsidRPr="001B2C44">
        <w:rPr>
          <w:rFonts w:ascii="TH SarabunPSK" w:hAnsi="TH SarabunPSK" w:cs="TH SarabunPSK"/>
          <w:b/>
          <w:bCs/>
          <w:color w:val="0D0D0D" w:themeColor="text1" w:themeTint="F2"/>
          <w:sz w:val="32"/>
          <w:szCs w:val="32"/>
          <w:cs/>
        </w:rPr>
        <w:t xml:space="preserve">ภายใต้กรอบวงเงินตามมติคณะรัฐมนตรีเมื่อวันที่ 3 สิงหาคม 2564 จำนวน 10,000 ล้านบาท และขยายเวลาสิ้นสุดโครงการมาตรการการลดภาระฯ </w:t>
      </w:r>
      <w:r w:rsidRPr="001B2C44">
        <w:rPr>
          <w:rFonts w:ascii="TH SarabunPSK" w:hAnsi="TH SarabunPSK" w:cs="TH SarabunPSK"/>
          <w:b/>
          <w:bCs/>
          <w:color w:val="0D0D0D" w:themeColor="text1" w:themeTint="F2"/>
          <w:sz w:val="32"/>
          <w:szCs w:val="32"/>
          <w:u w:val="single"/>
          <w:cs/>
        </w:rPr>
        <w:t>จากเดิม</w:t>
      </w:r>
      <w:r w:rsidRPr="001B2C44">
        <w:rPr>
          <w:rFonts w:ascii="TH SarabunPSK" w:hAnsi="TH SarabunPSK" w:cs="TH SarabunPSK"/>
          <w:b/>
          <w:bCs/>
          <w:color w:val="0D0D0D" w:themeColor="text1" w:themeTint="F2"/>
          <w:sz w:val="32"/>
          <w:szCs w:val="32"/>
          <w:cs/>
        </w:rPr>
        <w:t xml:space="preserve">สิ้นสุดเดือนพฤศจิกายน 2564 </w:t>
      </w:r>
      <w:r w:rsidRPr="001B2C44">
        <w:rPr>
          <w:rFonts w:ascii="TH SarabunPSK" w:hAnsi="TH SarabunPSK" w:cs="TH SarabunPSK"/>
          <w:b/>
          <w:bCs/>
          <w:color w:val="0D0D0D" w:themeColor="text1" w:themeTint="F2"/>
          <w:sz w:val="32"/>
          <w:szCs w:val="32"/>
          <w:u w:val="single"/>
          <w:cs/>
        </w:rPr>
        <w:t>เป็น</w:t>
      </w:r>
      <w:r w:rsidRPr="001B2C44">
        <w:rPr>
          <w:rFonts w:ascii="TH SarabunPSK" w:hAnsi="TH SarabunPSK" w:cs="TH SarabunPSK"/>
          <w:b/>
          <w:bCs/>
          <w:color w:val="0D0D0D" w:themeColor="text1" w:themeTint="F2"/>
          <w:sz w:val="32"/>
          <w:szCs w:val="32"/>
          <w:cs/>
        </w:rPr>
        <w:t xml:space="preserve">เดือนมกราคม 2565 </w:t>
      </w:r>
      <w:r w:rsidRPr="001B2C44">
        <w:rPr>
          <w:rFonts w:ascii="TH SarabunPSK" w:hAnsi="TH SarabunPSK" w:cs="TH SarabunPSK"/>
          <w:color w:val="0D0D0D" w:themeColor="text1" w:themeTint="F2"/>
          <w:sz w:val="32"/>
          <w:szCs w:val="32"/>
          <w:cs/>
        </w:rPr>
        <w:t>ตามที่รัฐมนตรีว่าการกระทรวงการอุดมศึกษา วิทยาศาสตร์ วิจัยและนวัตกรรมได้ให้ความเห็นชอบตามขั้นตอนแล้ว</w:t>
      </w: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lastRenderedPageBreak/>
        <w:tab/>
      </w:r>
      <w:r w:rsidRPr="001B2C44">
        <w:rPr>
          <w:rFonts w:ascii="TH SarabunPSK" w:hAnsi="TH SarabunPSK" w:cs="TH SarabunPSK"/>
          <w:color w:val="0D0D0D" w:themeColor="text1" w:themeTint="F2"/>
          <w:sz w:val="32"/>
          <w:szCs w:val="32"/>
          <w:cs/>
        </w:rPr>
        <w:tab/>
        <w:t xml:space="preserve">7. </w:t>
      </w:r>
      <w:r w:rsidRPr="001B2C44">
        <w:rPr>
          <w:rFonts w:ascii="TH SarabunPSK" w:hAnsi="TH SarabunPSK" w:cs="TH SarabunPSK"/>
          <w:b/>
          <w:bCs/>
          <w:color w:val="0D0D0D" w:themeColor="text1" w:themeTint="F2"/>
          <w:sz w:val="32"/>
          <w:szCs w:val="32"/>
          <w:cs/>
        </w:rPr>
        <w:t>มอบหมายให้กระทรวงการอุดมศึกษา วิทยาศาสตร์ วิจัยและนวัตกรรม (อว.) และ ศธ. เร่งเชื่อมโยงระบบฐานข้อมูลของทุกหน่วยงานที่จัดการศึกษาในระดับอุดมศึกษา</w:t>
      </w:r>
      <w:r w:rsidRPr="001B2C44">
        <w:rPr>
          <w:rFonts w:ascii="TH SarabunPSK" w:hAnsi="TH SarabunPSK" w:cs="TH SarabunPSK"/>
          <w:color w:val="0D0D0D" w:themeColor="text1" w:themeTint="F2"/>
          <w:sz w:val="32"/>
          <w:szCs w:val="32"/>
          <w:cs/>
        </w:rPr>
        <w:t>เพื่อป้องกันการตกหล่น ความซ้ำซ้อน และความล่าช้าในการช่วยเหลือเยียวยา และเพื่อเป็นประโยชน์แก่ภาครัฐในการนำข้อมูลมาประกอบการวิเคราะห์ กำหนดนโยบายต่าง ๆ ได้อย่างมีประสิทธิภาพ ครอบคลุมและสนับสนุนการส่งต่อและพัฒนาผู้เรียนรายบุคคลต่อไป</w:t>
      </w:r>
    </w:p>
    <w:p w:rsidR="00576543" w:rsidRPr="001B2C44" w:rsidRDefault="00576543"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 xml:space="preserve">8. </w:t>
      </w:r>
      <w:r w:rsidRPr="001B2C44">
        <w:rPr>
          <w:rFonts w:ascii="TH SarabunPSK" w:hAnsi="TH SarabunPSK" w:cs="TH SarabunPSK"/>
          <w:b/>
          <w:bCs/>
          <w:color w:val="0D0D0D" w:themeColor="text1" w:themeTint="F2"/>
          <w:sz w:val="32"/>
          <w:szCs w:val="32"/>
          <w:cs/>
        </w:rPr>
        <w:t xml:space="preserve">อนุมัติให้หน่วยงานรับผิดชอบโครงการเปลี่ยนแปลงสาระสำคัญของโครงการให้ความช่วยเหลือบรรเทาภาระค่าใช้จ่ายด้านการศึกษาในช่วงการแพร่ระบาดของโรคโควิด 19 (โครงการให้ความช่วยเหลือฯ) </w:t>
      </w:r>
      <w:r w:rsidRPr="001B2C44">
        <w:rPr>
          <w:rFonts w:ascii="TH SarabunPSK" w:hAnsi="TH SarabunPSK" w:cs="TH SarabunPSK"/>
          <w:color w:val="0D0D0D" w:themeColor="text1" w:themeTint="F2"/>
          <w:sz w:val="32"/>
          <w:szCs w:val="32"/>
          <w:cs/>
        </w:rPr>
        <w:t xml:space="preserve">ของ ศธ. ตามที่รัฐมนตรีว่าการกระทรวงศึกษาธิการได้เห็นชอบตามขั้นตอนแล้ว </w:t>
      </w:r>
      <w:r w:rsidRPr="001B2C44">
        <w:rPr>
          <w:rFonts w:ascii="TH SarabunPSK" w:hAnsi="TH SarabunPSK" w:cs="TH SarabunPSK"/>
          <w:b/>
          <w:bCs/>
          <w:color w:val="0D0D0D" w:themeColor="text1" w:themeTint="F2"/>
          <w:sz w:val="32"/>
          <w:szCs w:val="32"/>
          <w:cs/>
        </w:rPr>
        <w:t xml:space="preserve">ทำให้กรอบวงเงินโครงการให้ความช่วยเหลือฯ เพิ่มขึ้น 642.922 ล้านบาท </w:t>
      </w:r>
      <w:r w:rsidRPr="001B2C44">
        <w:rPr>
          <w:rFonts w:ascii="TH SarabunPSK" w:hAnsi="TH SarabunPSK" w:cs="TH SarabunPSK"/>
          <w:b/>
          <w:bCs/>
          <w:color w:val="0D0D0D" w:themeColor="text1" w:themeTint="F2"/>
          <w:sz w:val="32"/>
          <w:szCs w:val="32"/>
          <w:u w:val="single"/>
          <w:cs/>
        </w:rPr>
        <w:t>จาก</w:t>
      </w:r>
      <w:r w:rsidRPr="001B2C44">
        <w:rPr>
          <w:rFonts w:ascii="TH SarabunPSK" w:hAnsi="TH SarabunPSK" w:cs="TH SarabunPSK"/>
          <w:b/>
          <w:bCs/>
          <w:color w:val="0D0D0D" w:themeColor="text1" w:themeTint="F2"/>
          <w:sz w:val="32"/>
          <w:szCs w:val="32"/>
          <w:cs/>
        </w:rPr>
        <w:t xml:space="preserve"> 23,226.4 ล้านบาท </w:t>
      </w:r>
      <w:r w:rsidRPr="001B2C44">
        <w:rPr>
          <w:rFonts w:ascii="TH SarabunPSK" w:hAnsi="TH SarabunPSK" w:cs="TH SarabunPSK"/>
          <w:b/>
          <w:bCs/>
          <w:color w:val="0D0D0D" w:themeColor="text1" w:themeTint="F2"/>
          <w:sz w:val="32"/>
          <w:szCs w:val="32"/>
          <w:u w:val="single"/>
          <w:cs/>
        </w:rPr>
        <w:t>เป็น</w:t>
      </w:r>
      <w:r w:rsidRPr="001B2C44">
        <w:rPr>
          <w:rFonts w:ascii="TH SarabunPSK" w:hAnsi="TH SarabunPSK" w:cs="TH SarabunPSK"/>
          <w:b/>
          <w:bCs/>
          <w:color w:val="0D0D0D" w:themeColor="text1" w:themeTint="F2"/>
          <w:sz w:val="32"/>
          <w:szCs w:val="32"/>
          <w:cs/>
        </w:rPr>
        <w:t xml:space="preserve"> 23,869.322 ล้านบาท และมอบหมายให้กระทรวงแรงงาน (รง.) กองทัพบก [กระทรวงกลาโหม (กห.)] โรงเรียนมหิดลวิทยานุสรณ์ และกระทรวงการพัฒนาสังคมและความมั่นคงของมนุษย์ (พม.) เป็นหน่วยรับผิดชอบโครงการให้ความช่วยเหลือฯ เพิ่มเติม</w:t>
      </w: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b/>
          <w:bCs/>
          <w:color w:val="0D0D0D" w:themeColor="text1" w:themeTint="F2"/>
          <w:sz w:val="32"/>
          <w:szCs w:val="32"/>
          <w:cs/>
        </w:rPr>
        <w:tab/>
      </w:r>
      <w:r w:rsidRPr="001B2C44">
        <w:rPr>
          <w:rFonts w:ascii="TH SarabunPSK" w:hAnsi="TH SarabunPSK" w:cs="TH SarabunPSK"/>
          <w:b/>
          <w:bCs/>
          <w:color w:val="0D0D0D" w:themeColor="text1" w:themeTint="F2"/>
          <w:sz w:val="32"/>
          <w:szCs w:val="32"/>
          <w:cs/>
        </w:rPr>
        <w:tab/>
      </w:r>
      <w:r w:rsidRPr="001B2C44">
        <w:rPr>
          <w:rFonts w:ascii="TH SarabunPSK" w:hAnsi="TH SarabunPSK" w:cs="TH SarabunPSK"/>
          <w:color w:val="0D0D0D" w:themeColor="text1" w:themeTint="F2"/>
          <w:sz w:val="32"/>
          <w:szCs w:val="32"/>
          <w:cs/>
        </w:rPr>
        <w:t xml:space="preserve">9. </w:t>
      </w:r>
      <w:r w:rsidRPr="001B2C44">
        <w:rPr>
          <w:rFonts w:ascii="TH SarabunPSK" w:hAnsi="TH SarabunPSK" w:cs="TH SarabunPSK"/>
          <w:b/>
          <w:bCs/>
          <w:color w:val="0D0D0D" w:themeColor="text1" w:themeTint="F2"/>
          <w:sz w:val="32"/>
          <w:szCs w:val="32"/>
          <w:cs/>
        </w:rPr>
        <w:t xml:space="preserve">มอบหมายให้หน่วยงานต้นสังกัดของกลุ่มเป้าหมายที่เพิ่มเติมจัดส่งข้อมูลของกลุ่มเป้าหมายที่อยู่ในความรับผิดชอบให้สำนักงานปลัดกระทรวงศึกษาธิการ (สป.ศธ.) </w:t>
      </w:r>
      <w:r w:rsidRPr="001B2C44">
        <w:rPr>
          <w:rFonts w:ascii="TH SarabunPSK" w:hAnsi="TH SarabunPSK" w:cs="TH SarabunPSK"/>
          <w:color w:val="0D0D0D" w:themeColor="text1" w:themeTint="F2"/>
          <w:sz w:val="32"/>
          <w:szCs w:val="32"/>
          <w:cs/>
        </w:rPr>
        <w:t>พิจารณาตรวจสอบความซ้ำซ้อนของนักเรียน/นักศึกษาในสถานศึกษาทั้งหมดในสังกัด ศธ. ทั้งสถานศึกษาของรัฐและสถานศึกษาเอกชน และนอกสังกัด ศธ. เพื่อให้การดำเนินโครงการเป็นไปอย่างรอบคอบและรัดกุม ซึ่งจะช่วยให้การใช้จ่ายตามพระราชกำหนดกู้เงินฯ เพิ่มเติม พ.ศ. 2564 เป็นไปอย่างมีประสิทธิภาพ</w:t>
      </w:r>
    </w:p>
    <w:p w:rsidR="00576543" w:rsidRPr="001B2C44" w:rsidRDefault="00576543"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 xml:space="preserve">10. </w:t>
      </w:r>
      <w:r w:rsidRPr="001B2C44">
        <w:rPr>
          <w:rFonts w:ascii="TH SarabunPSK" w:hAnsi="TH SarabunPSK" w:cs="TH SarabunPSK"/>
          <w:b/>
          <w:bCs/>
          <w:color w:val="0D0D0D" w:themeColor="text1" w:themeTint="F2"/>
          <w:sz w:val="32"/>
          <w:szCs w:val="32"/>
          <w:cs/>
        </w:rPr>
        <w:t xml:space="preserve">มอบหมายให้ ศธ. เร่งพัฒนาความเชื่อมโยงระบบฐานข้อมูลของทุกหน่วยงานที่จัดการศึกษาตั้งแต่ระดับปฐมวัยจนถึงระดับประกาศนียบัตรวิชาชีพชั้นสูง (ปวส.) และปริญญาตรีในสถาบันการอาชีวศึกษา </w:t>
      </w:r>
      <w:r w:rsidRPr="001B2C44">
        <w:rPr>
          <w:rFonts w:ascii="TH SarabunPSK" w:hAnsi="TH SarabunPSK" w:cs="TH SarabunPSK"/>
          <w:color w:val="0D0D0D" w:themeColor="text1" w:themeTint="F2"/>
          <w:sz w:val="32"/>
          <w:szCs w:val="32"/>
          <w:cs/>
        </w:rPr>
        <w:t>เพื่อป้องกันการตกหล่น ความซ้ำซ้อน และภาครัฐมีข้อมูลประกอบการวิเคราะห์ กำหนดนโยบายต่าง ๆ ได้อย่างมีประสิทธิภาพ ครอบคลุม และสนับสนุนการพัฒนาผู้เรียนรายบุคคลต่อไป</w:t>
      </w:r>
    </w:p>
    <w:p w:rsidR="00576543" w:rsidRPr="001B2C44" w:rsidRDefault="00576543" w:rsidP="00576543">
      <w:pPr>
        <w:spacing w:line="320" w:lineRule="exact"/>
        <w:jc w:val="thaiDistribute"/>
        <w:rPr>
          <w:rFonts w:ascii="TH SarabunPSK" w:hAnsi="TH SarabunPSK" w:cs="TH SarabunPSK"/>
          <w:b/>
          <w:bCs/>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b/>
          <w:bCs/>
          <w:color w:val="0D0D0D" w:themeColor="text1" w:themeTint="F2"/>
          <w:sz w:val="32"/>
          <w:szCs w:val="32"/>
        </w:rPr>
        <w:t>22</w:t>
      </w:r>
      <w:r w:rsidRPr="001B2C44">
        <w:rPr>
          <w:rFonts w:ascii="TH SarabunPSK" w:hAnsi="TH SarabunPSK" w:cs="TH SarabunPSK"/>
          <w:b/>
          <w:bCs/>
          <w:color w:val="0D0D0D" w:themeColor="text1" w:themeTint="F2"/>
          <w:sz w:val="32"/>
          <w:szCs w:val="32"/>
          <w:cs/>
        </w:rPr>
        <w:t xml:space="preserve">. เรื่อง ผลการพิจารณารายงานการพิจารณาศึกษา เรื่อง การส่งเสริมการท่องเที่ยวเชิงสุขภาพหลังวิกฤต </w:t>
      </w:r>
      <w:r w:rsidRPr="001B2C44">
        <w:rPr>
          <w:rFonts w:ascii="TH SarabunPSK" w:hAnsi="TH SarabunPSK" w:cs="TH SarabunPSK"/>
          <w:b/>
          <w:bCs/>
          <w:color w:val="0D0D0D" w:themeColor="text1" w:themeTint="F2"/>
          <w:sz w:val="32"/>
          <w:szCs w:val="32"/>
        </w:rPr>
        <w:t>COVID</w:t>
      </w:r>
      <w:r w:rsidRPr="001B2C44">
        <w:rPr>
          <w:rFonts w:ascii="TH SarabunPSK" w:hAnsi="TH SarabunPSK" w:cs="TH SarabunPSK"/>
          <w:b/>
          <w:bCs/>
          <w:color w:val="0D0D0D" w:themeColor="text1" w:themeTint="F2"/>
          <w:sz w:val="32"/>
          <w:szCs w:val="32"/>
          <w:cs/>
        </w:rPr>
        <w:t>-</w:t>
      </w:r>
      <w:r w:rsidRPr="001B2C44">
        <w:rPr>
          <w:rFonts w:ascii="TH SarabunPSK" w:hAnsi="TH SarabunPSK" w:cs="TH SarabunPSK"/>
          <w:b/>
          <w:bCs/>
          <w:color w:val="0D0D0D" w:themeColor="text1" w:themeTint="F2"/>
          <w:sz w:val="32"/>
          <w:szCs w:val="32"/>
        </w:rPr>
        <w:t>19</w:t>
      </w:r>
      <w:r w:rsidRPr="001B2C44">
        <w:rPr>
          <w:rFonts w:ascii="TH SarabunPSK" w:hAnsi="TH SarabunPSK" w:cs="TH SarabunPSK"/>
          <w:b/>
          <w:bCs/>
          <w:color w:val="0D0D0D" w:themeColor="text1" w:themeTint="F2"/>
          <w:sz w:val="32"/>
          <w:szCs w:val="32"/>
          <w:cs/>
        </w:rPr>
        <w:t xml:space="preserve"> ของคณะกรรมาธิการการท่องเที่ยว วุฒิสภา</w:t>
      </w: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b/>
          <w:bCs/>
          <w:color w:val="0D0D0D" w:themeColor="text1" w:themeTint="F2"/>
          <w:sz w:val="32"/>
          <w:szCs w:val="32"/>
          <w:cs/>
        </w:rPr>
        <w:tab/>
      </w:r>
      <w:r w:rsidRPr="001B2C44">
        <w:rPr>
          <w:rFonts w:ascii="TH SarabunPSK" w:hAnsi="TH SarabunPSK" w:cs="TH SarabunPSK"/>
          <w:b/>
          <w:bCs/>
          <w:color w:val="0D0D0D" w:themeColor="text1" w:themeTint="F2"/>
          <w:sz w:val="32"/>
          <w:szCs w:val="32"/>
          <w:cs/>
        </w:rPr>
        <w:tab/>
      </w:r>
      <w:r w:rsidRPr="001B2C44">
        <w:rPr>
          <w:rFonts w:ascii="TH SarabunPSK" w:hAnsi="TH SarabunPSK" w:cs="TH SarabunPSK"/>
          <w:color w:val="0D0D0D" w:themeColor="text1" w:themeTint="F2"/>
          <w:sz w:val="32"/>
          <w:szCs w:val="32"/>
          <w:cs/>
        </w:rPr>
        <w:t xml:space="preserve">คณะรัฐมนตรีรับทราบผลการพิจารณารายงานการพิจารณาศึกษา เรื่อง การส่งเสริมการท่องเที่ยวเชิงสุขภาพหลังวิกฤต </w:t>
      </w:r>
      <w:r w:rsidRPr="001B2C44">
        <w:rPr>
          <w:rFonts w:ascii="TH SarabunPSK" w:hAnsi="TH SarabunPSK" w:cs="TH SarabunPSK"/>
          <w:color w:val="0D0D0D" w:themeColor="text1" w:themeTint="F2"/>
          <w:sz w:val="32"/>
          <w:szCs w:val="32"/>
        </w:rPr>
        <w:t>COVID</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 xml:space="preserve">19 </w:t>
      </w:r>
      <w:r w:rsidRPr="001B2C44">
        <w:rPr>
          <w:rFonts w:ascii="TH SarabunPSK" w:hAnsi="TH SarabunPSK" w:cs="TH SarabunPSK"/>
          <w:color w:val="0D0D0D" w:themeColor="text1" w:themeTint="F2"/>
          <w:sz w:val="32"/>
          <w:szCs w:val="32"/>
          <w:cs/>
        </w:rPr>
        <w:t>ของคณะกรรมาธิการการท่องเที่ยว วุฒิสภา ตามที่กระทรวงการท่องเที่ยวและกีฬา (กก.) เสนอ และแจ้งให้สำนักงานเลขาธิการวุฒิสภาทราบต่อไป</w:t>
      </w:r>
    </w:p>
    <w:p w:rsidR="00576543" w:rsidRPr="001B2C44" w:rsidRDefault="00576543"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b/>
          <w:bCs/>
          <w:color w:val="0D0D0D" w:themeColor="text1" w:themeTint="F2"/>
          <w:sz w:val="32"/>
          <w:szCs w:val="32"/>
          <w:cs/>
        </w:rPr>
        <w:t>เรื่องเดิม</w:t>
      </w: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b/>
          <w:bCs/>
          <w:color w:val="0D0D0D" w:themeColor="text1" w:themeTint="F2"/>
          <w:sz w:val="32"/>
          <w:szCs w:val="32"/>
          <w:cs/>
        </w:rPr>
        <w:tab/>
      </w:r>
      <w:r w:rsidRPr="001B2C44">
        <w:rPr>
          <w:rFonts w:ascii="TH SarabunPSK" w:hAnsi="TH SarabunPSK" w:cs="TH SarabunPSK"/>
          <w:b/>
          <w:bCs/>
          <w:color w:val="0D0D0D" w:themeColor="text1" w:themeTint="F2"/>
          <w:sz w:val="32"/>
          <w:szCs w:val="32"/>
          <w:cs/>
        </w:rPr>
        <w:tab/>
      </w:r>
      <w:r w:rsidRPr="001B2C44">
        <w:rPr>
          <w:rFonts w:ascii="TH SarabunPSK" w:hAnsi="TH SarabunPSK" w:cs="TH SarabunPSK"/>
          <w:color w:val="0D0D0D" w:themeColor="text1" w:themeTint="F2"/>
          <w:sz w:val="32"/>
          <w:szCs w:val="32"/>
          <w:cs/>
        </w:rPr>
        <w:t xml:space="preserve">1. สำนักงานเลขาธิการวุฒิสภา (สว.) ได้เสนอรายงานการพิจารณาศึกษา เรื่อง การส่งเสริมการท่องเที่ยวเชิงสุขภาพหลังวิกฤต </w:t>
      </w:r>
      <w:r w:rsidRPr="001B2C44">
        <w:rPr>
          <w:rFonts w:ascii="TH SarabunPSK" w:hAnsi="TH SarabunPSK" w:cs="TH SarabunPSK"/>
          <w:color w:val="0D0D0D" w:themeColor="text1" w:themeTint="F2"/>
          <w:sz w:val="32"/>
          <w:szCs w:val="32"/>
        </w:rPr>
        <w:t>COVID</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19</w:t>
      </w:r>
      <w:r w:rsidRPr="001B2C44">
        <w:rPr>
          <w:rFonts w:ascii="TH SarabunPSK" w:hAnsi="TH SarabunPSK" w:cs="TH SarabunPSK"/>
          <w:color w:val="0D0D0D" w:themeColor="text1" w:themeTint="F2"/>
          <w:sz w:val="32"/>
          <w:szCs w:val="32"/>
          <w:cs/>
        </w:rPr>
        <w:t xml:space="preserve"> ของคณะกรรมาธิการการท่องเที่ยว วุฒิสภา มาเพื่อดำเนินการ </w:t>
      </w:r>
      <w:r w:rsidRPr="001B2C44">
        <w:rPr>
          <w:rFonts w:ascii="TH SarabunPSK" w:hAnsi="TH SarabunPSK" w:cs="TH SarabunPSK"/>
          <w:b/>
          <w:bCs/>
          <w:color w:val="0D0D0D" w:themeColor="text1" w:themeTint="F2"/>
          <w:sz w:val="32"/>
          <w:szCs w:val="32"/>
          <w:cs/>
        </w:rPr>
        <w:t xml:space="preserve">โดยคณะกรรมาธิการการท่องเที่ยวเห็นว่า การท่องเที่ยวเชิงสุขภาพพบปัญหาการบูรณาการร่วมกันระหว่างหน่วยงานภาครัฐและภาคเอกชนยังไม่มีหน่วยงานรับผิดชอบหลักและปัญหาข้อจำกัดของกฎหมายบางฉบับไม่เอื้อต่อการปฏิบัติงานด้านการส่งเสริมการพัฒนาการท่องเที่ยวเชิงสุขภาพ และได้มีข้อเสนอแนะ </w:t>
      </w:r>
      <w:r w:rsidRPr="001B2C44">
        <w:rPr>
          <w:rFonts w:ascii="TH SarabunPSK" w:hAnsi="TH SarabunPSK" w:cs="TH SarabunPSK"/>
          <w:color w:val="0D0D0D" w:themeColor="text1" w:themeTint="F2"/>
          <w:sz w:val="32"/>
          <w:szCs w:val="32"/>
          <w:cs/>
        </w:rPr>
        <w:t xml:space="preserve">2 ประเด็น ดังนี้ </w:t>
      </w:r>
      <w:r w:rsidRPr="001B2C44">
        <w:rPr>
          <w:rFonts w:ascii="TH SarabunPSK" w:hAnsi="TH SarabunPSK" w:cs="TH SarabunPSK"/>
          <w:b/>
          <w:bCs/>
          <w:color w:val="0D0D0D" w:themeColor="text1" w:themeTint="F2"/>
          <w:sz w:val="32"/>
          <w:szCs w:val="32"/>
          <w:cs/>
        </w:rPr>
        <w:t>(1)</w:t>
      </w:r>
      <w:r w:rsidRPr="001B2C44">
        <w:rPr>
          <w:rFonts w:ascii="TH SarabunPSK" w:hAnsi="TH SarabunPSK" w:cs="TH SarabunPSK"/>
          <w:color w:val="0D0D0D" w:themeColor="text1" w:themeTint="F2"/>
          <w:sz w:val="32"/>
          <w:szCs w:val="32"/>
          <w:cs/>
        </w:rPr>
        <w:t xml:space="preserve"> </w:t>
      </w:r>
      <w:r w:rsidRPr="001B2C44">
        <w:rPr>
          <w:rFonts w:ascii="TH SarabunPSK" w:hAnsi="TH SarabunPSK" w:cs="TH SarabunPSK"/>
          <w:b/>
          <w:bCs/>
          <w:color w:val="0D0D0D" w:themeColor="text1" w:themeTint="F2"/>
          <w:sz w:val="32"/>
          <w:szCs w:val="32"/>
          <w:cs/>
        </w:rPr>
        <w:t xml:space="preserve">ประเด็นเชิงนโยบาย </w:t>
      </w:r>
      <w:r w:rsidRPr="001B2C44">
        <w:rPr>
          <w:rFonts w:ascii="TH SarabunPSK" w:hAnsi="TH SarabunPSK" w:cs="TH SarabunPSK"/>
          <w:color w:val="0D0D0D" w:themeColor="text1" w:themeTint="F2"/>
          <w:sz w:val="32"/>
          <w:szCs w:val="32"/>
          <w:cs/>
        </w:rPr>
        <w:t xml:space="preserve">1) ควรกำหนดการพัฒนาการท่องเที่ยวเชิงสุขภาพเป็นวาระแห่งชาติ มีการจัดตั้งหน่วยงานของภาครัฐที่เป็นเจ้าภาพหลัก หรือหน่วยงานที่จัดตั้งเป็นพิเศษเฉพาะในการบูรณาการเชิงนโยบายและเชิงกลยุทธ์เพื่อขับเคลื่อนการท่องเที่ยวเชิงสุขภาพ </w:t>
      </w:r>
      <w:r w:rsidRPr="001B2C44">
        <w:rPr>
          <w:rFonts w:ascii="TH SarabunPSK" w:hAnsi="TH SarabunPSK" w:cs="TH SarabunPSK"/>
          <w:color w:val="0D0D0D" w:themeColor="text1" w:themeTint="F2"/>
          <w:sz w:val="32"/>
          <w:szCs w:val="32"/>
        </w:rPr>
        <w:t xml:space="preserve">Thailand Medical Hub </w:t>
      </w:r>
      <w:r w:rsidRPr="001B2C44">
        <w:rPr>
          <w:rFonts w:ascii="TH SarabunPSK" w:hAnsi="TH SarabunPSK" w:cs="TH SarabunPSK"/>
          <w:color w:val="0D0D0D" w:themeColor="text1" w:themeTint="F2"/>
          <w:sz w:val="32"/>
          <w:szCs w:val="32"/>
          <w:cs/>
        </w:rPr>
        <w:t xml:space="preserve">ในภาพรวมของประเทศ เป็นต้น 2) ควรกำหนดมาตรการการดำเนินงานเพื่อดึงดูดนักท่องเที่ยวต่างชาติ และปรับปรุงกฎหมายให้มีการสนับสนุน ส่งเสริมการท่องเที่ยวเชิงสุขภาพ อาทิ ให้โรงแรมขนาดเล็กสามารถรองรับการท่องเที่ยวแบบพำนักระยะยาว กฎหมายเกี่ยวกับการควบคุมกำกับการโฆษณาประชาสัมพันธ์ การประกอบกิจการสถานพยาบาล รวมทั้งควรทบทวนการจัดเก็บภาษีการประกอบธุรกิจที่สูงถึงร้อยละ 22 และมีการจัดเก็บซ้ำซ้อน 3) การใช้แพลตฟอร์มส่งเสริมการท่องเที่ยวเชิงสุขภาพ </w:t>
      </w:r>
      <w:r w:rsidRPr="001B2C44">
        <w:rPr>
          <w:rFonts w:ascii="TH SarabunPSK" w:hAnsi="TH SarabunPSK" w:cs="TH SarabunPSK"/>
          <w:b/>
          <w:bCs/>
          <w:color w:val="0D0D0D" w:themeColor="text1" w:themeTint="F2"/>
          <w:sz w:val="32"/>
          <w:szCs w:val="32"/>
          <w:cs/>
        </w:rPr>
        <w:t xml:space="preserve">(2) ประเด็นการพัฒนา </w:t>
      </w:r>
      <w:r w:rsidRPr="001B2C44">
        <w:rPr>
          <w:rFonts w:ascii="TH SarabunPSK" w:hAnsi="TH SarabunPSK" w:cs="TH SarabunPSK"/>
          <w:color w:val="0D0D0D" w:themeColor="text1" w:themeTint="F2"/>
          <w:sz w:val="32"/>
          <w:szCs w:val="32"/>
          <w:cs/>
        </w:rPr>
        <w:t>1) ควรส่งเสริมและสนับสนุนให้ภาคเอกชนเข้ามามีส่วนร่วมในการเร่งพัฒนาการท่องเที่ยวเชิงสุขภาพ มีการจัดทำฐานข้อมูลด้านการท่องเที่ยวเชิงสุขภาพที่สอดคล้องกับพฤติกรรมของนักท่องเที่ยวต่างชาติ มีการประชาสัมพันธ์แผนการท่องเที่ยว และการบริหารจัดการของประเทศ 2) ให้สำนักงานคณะกรรมการส่งเสริมวิทยาศาสตร์ วิจัยและนวัตกรรมเป็นเจ้าภาพหลักเชื่อมโยงงานวิจัยเกี่ยวกับการท่องเที่ยวเชิงสุขภาพและการท่องเที่ยว</w:t>
      </w:r>
      <w:r w:rsidRPr="001B2C44">
        <w:rPr>
          <w:rFonts w:ascii="TH SarabunPSK" w:hAnsi="TH SarabunPSK" w:cs="TH SarabunPSK"/>
          <w:color w:val="0D0D0D" w:themeColor="text1" w:themeTint="F2"/>
          <w:sz w:val="32"/>
          <w:szCs w:val="32"/>
          <w:cs/>
        </w:rPr>
        <w:lastRenderedPageBreak/>
        <w:t>เชิงการแพทย์ 3) ควรส่งเสริมการท่องเที่ยวเชิงสุขภาพ (</w:t>
      </w:r>
      <w:r w:rsidRPr="001B2C44">
        <w:rPr>
          <w:rFonts w:ascii="TH SarabunPSK" w:hAnsi="TH SarabunPSK" w:cs="TH SarabunPSK"/>
          <w:color w:val="0D0D0D" w:themeColor="text1" w:themeTint="F2"/>
          <w:sz w:val="32"/>
          <w:szCs w:val="32"/>
        </w:rPr>
        <w:t>Wellness</w:t>
      </w:r>
      <w:r w:rsidRPr="001B2C44">
        <w:rPr>
          <w:rFonts w:ascii="TH SarabunPSK" w:hAnsi="TH SarabunPSK" w:cs="TH SarabunPSK"/>
          <w:color w:val="0D0D0D" w:themeColor="text1" w:themeTint="F2"/>
          <w:sz w:val="32"/>
          <w:szCs w:val="32"/>
          <w:cs/>
        </w:rPr>
        <w:t>) ผนวกกับด้านอื่น ๆ เช่น การท่องเที่ยวเชิงประวัติศาสตร์ การท่องเที่ยวเชิงศิลปวัฒนธรรม และการท่องเที่ยวเชิงอาหาร เป็นต้น</w:t>
      </w: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2. รองนายกรัฐมนตรี (นายอนุทิน ชาญวีรกูล) สั่งและปฏิบัติราชการแทนนายกรัฐมนตรีพิจารณาแล้วมีคำสั่งให้ กก. เป็นหน่วยงานหลักรับรายงานพร้อมทั้งข้อเสนอแนะของคณะกรรมาธิการดังกล่าว ไปพิจารณาร่วมกับกระทรวงมหาดไทย กระทรวงการต่างประเทศ กระทรวงพาณิชย์ กระทรวงสาธารณสุข กระทรวงศึกษาธิการ กระทรวงการอุดมศึกษา วิทยาศาสตร์ วิจัยและนวัตกรรม กระทรวงดิจิทัลเพื่อเศรษฐกิจและสังคม และหน่วยงานที่เกี่ยวข้อง เพื่อพิจารณาศึกษาแนวทางและความเหมาะสมของรายงานพร้อมทั้งข้อเสนอแนะดังกล่าว และสรุปผลการพิจารณาหรือผลการดำเนินการเกี่ยวกับเรื่องดังกล่าวในภาพรวม แล้วส่งให้สำนักเลขาธิการคณะรัฐมนตรีภายใน 30 วัน นับแต่วันที่ได้รับแจ้งคำสั่ง เพื่อนำเสนอคณะรัฐมนตรีต่อไป</w:t>
      </w:r>
    </w:p>
    <w:p w:rsidR="00576543" w:rsidRPr="001B2C44" w:rsidRDefault="00576543"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b/>
          <w:bCs/>
          <w:color w:val="0D0D0D" w:themeColor="text1" w:themeTint="F2"/>
          <w:sz w:val="32"/>
          <w:szCs w:val="32"/>
          <w:cs/>
        </w:rPr>
        <w:t>ข้อเท็จจริง</w:t>
      </w:r>
    </w:p>
    <w:p w:rsidR="00576543" w:rsidRPr="001B2C44" w:rsidRDefault="00576543"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b/>
          <w:bCs/>
          <w:color w:val="0D0D0D" w:themeColor="text1" w:themeTint="F2"/>
          <w:sz w:val="32"/>
          <w:szCs w:val="32"/>
          <w:cs/>
        </w:rPr>
        <w:tab/>
      </w:r>
      <w:r w:rsidRPr="001B2C44">
        <w:rPr>
          <w:rFonts w:ascii="TH SarabunPSK" w:hAnsi="TH SarabunPSK" w:cs="TH SarabunPSK"/>
          <w:b/>
          <w:bCs/>
          <w:color w:val="0D0D0D" w:themeColor="text1" w:themeTint="F2"/>
          <w:sz w:val="32"/>
          <w:szCs w:val="32"/>
          <w:cs/>
        </w:rPr>
        <w:tab/>
        <w:t>กก. ได้ร่วมกับหน่วยงานที่เกี่ยวข้องตามข้อ 2 พิจารณารายงานพร้อมทั้งข้อเสนอแนะของคณะกรรมาธิการฯ แล้ว โดยเห็นด้วยกับข้อเสนอแนะดังกล่าว สรุปได้ดังนี้</w:t>
      </w:r>
    </w:p>
    <w:tbl>
      <w:tblPr>
        <w:tblStyle w:val="TableGrid"/>
        <w:tblW w:w="0" w:type="auto"/>
        <w:tblLook w:val="04A0" w:firstRow="1" w:lastRow="0" w:firstColumn="1" w:lastColumn="0" w:noHBand="0" w:noVBand="1"/>
      </w:tblPr>
      <w:tblGrid>
        <w:gridCol w:w="4508"/>
        <w:gridCol w:w="4508"/>
      </w:tblGrid>
      <w:tr w:rsidR="001B2C44" w:rsidRPr="001B2C44" w:rsidTr="00DD6E5D">
        <w:tc>
          <w:tcPr>
            <w:tcW w:w="4508" w:type="dxa"/>
          </w:tcPr>
          <w:p w:rsidR="00576543" w:rsidRPr="001B2C44" w:rsidRDefault="00576543" w:rsidP="006E1DE0">
            <w:pPr>
              <w:spacing w:line="320" w:lineRule="exact"/>
              <w:jc w:val="center"/>
              <w:rPr>
                <w:rFonts w:ascii="TH SarabunPSK" w:hAnsi="TH SarabunPSK" w:cs="TH SarabunPSK"/>
                <w:b/>
                <w:bCs/>
                <w:color w:val="0D0D0D" w:themeColor="text1" w:themeTint="F2"/>
                <w:sz w:val="32"/>
                <w:szCs w:val="32"/>
                <w:cs/>
              </w:rPr>
            </w:pPr>
            <w:r w:rsidRPr="001B2C44">
              <w:rPr>
                <w:rFonts w:ascii="TH SarabunPSK" w:hAnsi="TH SarabunPSK" w:cs="TH SarabunPSK"/>
                <w:b/>
                <w:bCs/>
                <w:color w:val="0D0D0D" w:themeColor="text1" w:themeTint="F2"/>
                <w:sz w:val="32"/>
                <w:szCs w:val="32"/>
                <w:cs/>
              </w:rPr>
              <w:t>ข้อเสนอแนะของคณะกรรมาธิการฯ</w:t>
            </w:r>
          </w:p>
        </w:tc>
        <w:tc>
          <w:tcPr>
            <w:tcW w:w="4508" w:type="dxa"/>
          </w:tcPr>
          <w:p w:rsidR="00576543" w:rsidRPr="001B2C44" w:rsidRDefault="00576543" w:rsidP="006E1DE0">
            <w:pPr>
              <w:spacing w:line="320" w:lineRule="exact"/>
              <w:jc w:val="center"/>
              <w:rPr>
                <w:rFonts w:ascii="TH SarabunPSK" w:hAnsi="TH SarabunPSK" w:cs="TH SarabunPSK"/>
                <w:b/>
                <w:bCs/>
                <w:color w:val="0D0D0D" w:themeColor="text1" w:themeTint="F2"/>
                <w:sz w:val="32"/>
                <w:szCs w:val="32"/>
              </w:rPr>
            </w:pPr>
            <w:r w:rsidRPr="001B2C44">
              <w:rPr>
                <w:rFonts w:ascii="TH SarabunPSK" w:hAnsi="TH SarabunPSK" w:cs="TH SarabunPSK"/>
                <w:b/>
                <w:bCs/>
                <w:color w:val="0D0D0D" w:themeColor="text1" w:themeTint="F2"/>
                <w:sz w:val="32"/>
                <w:szCs w:val="32"/>
                <w:cs/>
              </w:rPr>
              <w:t>ผลการพิจารณาศึกษา</w:t>
            </w:r>
          </w:p>
        </w:tc>
      </w:tr>
      <w:tr w:rsidR="00576543" w:rsidRPr="001B2C44" w:rsidTr="00DD6E5D">
        <w:tc>
          <w:tcPr>
            <w:tcW w:w="4508" w:type="dxa"/>
          </w:tcPr>
          <w:p w:rsidR="00576543" w:rsidRPr="001B2C44" w:rsidRDefault="00576543"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b/>
                <w:bCs/>
                <w:color w:val="0D0D0D" w:themeColor="text1" w:themeTint="F2"/>
                <w:sz w:val="32"/>
                <w:szCs w:val="32"/>
                <w:cs/>
              </w:rPr>
              <w:t>1. ประเด็นเชิงนโยบาย</w:t>
            </w: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b/>
                <w:bCs/>
                <w:color w:val="0D0D0D" w:themeColor="text1" w:themeTint="F2"/>
                <w:sz w:val="32"/>
                <w:szCs w:val="32"/>
                <w:cs/>
              </w:rPr>
              <w:tab/>
            </w:r>
            <w:r w:rsidRPr="001B2C44">
              <w:rPr>
                <w:rFonts w:ascii="TH SarabunPSK" w:hAnsi="TH SarabunPSK" w:cs="TH SarabunPSK"/>
                <w:color w:val="0D0D0D" w:themeColor="text1" w:themeTint="F2"/>
                <w:sz w:val="32"/>
                <w:szCs w:val="32"/>
                <w:cs/>
              </w:rPr>
              <w:t>1.1</w:t>
            </w:r>
            <w:r w:rsidRPr="001B2C44">
              <w:rPr>
                <w:rFonts w:ascii="TH SarabunPSK" w:hAnsi="TH SarabunPSK" w:cs="TH SarabunPSK"/>
                <w:b/>
                <w:bCs/>
                <w:color w:val="0D0D0D" w:themeColor="text1" w:themeTint="F2"/>
                <w:sz w:val="32"/>
                <w:szCs w:val="32"/>
                <w:cs/>
              </w:rPr>
              <w:t xml:space="preserve"> กำหนดให้การพัฒนาการท่องเที่ยวเชิงสุขภาพเป็นวาระแห่งชาติ </w:t>
            </w:r>
            <w:r w:rsidRPr="001B2C44">
              <w:rPr>
                <w:rFonts w:ascii="TH SarabunPSK" w:hAnsi="TH SarabunPSK" w:cs="TH SarabunPSK"/>
                <w:color w:val="0D0D0D" w:themeColor="text1" w:themeTint="F2"/>
                <w:sz w:val="32"/>
                <w:szCs w:val="32"/>
                <w:cs/>
              </w:rPr>
              <w:t xml:space="preserve">จัดตั้งหน่วยงานของภาครัฐที่เป็นเจ้าภาพหลัก หรือมีหน่วยงานพิเศษเฉพาะในการบูรณาการเชิงนโยบายและเชิงกลยุทธ์ เพื่อขับเคลื่อนการท่องเที่ยวเชิงสุขภาพ </w:t>
            </w:r>
            <w:r w:rsidRPr="001B2C44">
              <w:rPr>
                <w:rFonts w:ascii="TH SarabunPSK" w:hAnsi="TH SarabunPSK" w:cs="TH SarabunPSK"/>
                <w:color w:val="0D0D0D" w:themeColor="text1" w:themeTint="F2"/>
                <w:sz w:val="32"/>
                <w:szCs w:val="32"/>
              </w:rPr>
              <w:t xml:space="preserve">Thailand Medical Hub </w:t>
            </w:r>
            <w:r w:rsidRPr="001B2C44">
              <w:rPr>
                <w:rFonts w:ascii="TH SarabunPSK" w:hAnsi="TH SarabunPSK" w:cs="TH SarabunPSK"/>
                <w:color w:val="0D0D0D" w:themeColor="text1" w:themeTint="F2"/>
                <w:sz w:val="32"/>
                <w:szCs w:val="32"/>
                <w:cs/>
              </w:rPr>
              <w:t>และควรเพิ่มบุคลากรทางการแพทย์เชิงสุขภาพความงาม และแพทย์แผนไทยและยุทธศาสตร์การพัฒนาประเทศไทยให้เป็นศูนย์กลางสุขภาพนานาชาติ (</w:t>
            </w:r>
            <w:r w:rsidRPr="001B2C44">
              <w:rPr>
                <w:rFonts w:ascii="TH SarabunPSK" w:hAnsi="TH SarabunPSK" w:cs="TH SarabunPSK"/>
                <w:color w:val="0D0D0D" w:themeColor="text1" w:themeTint="F2"/>
                <w:sz w:val="32"/>
                <w:szCs w:val="32"/>
              </w:rPr>
              <w:t>Medical Hub</w:t>
            </w:r>
            <w:r w:rsidRPr="001B2C44">
              <w:rPr>
                <w:rFonts w:ascii="TH SarabunPSK" w:hAnsi="TH SarabunPSK" w:cs="TH SarabunPSK"/>
                <w:color w:val="0D0D0D" w:themeColor="text1" w:themeTint="F2"/>
                <w:sz w:val="32"/>
                <w:szCs w:val="32"/>
                <w:cs/>
              </w:rPr>
              <w:t>)</w:t>
            </w: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t>1.2 ควรกำหนดมาตรการการดำเนินงานเพื่อดึงดูดนักท่องเที่ยวต่างชาติ และปรับปรุงกฎหมายให้มีการสนับสนุน ส่งเสริมการท่องเที่ยวเชิงสุขภาพ อาทิ ให้โรงแรมขนาดเล็กสามารถรองรับการท่องเที่ยวแบบพำนักระยะยาว กฎหมายเกี่ยวกับการควบคุมกำกับการโฆษณาประชาสัมพันธ์การประกอบกิจการสถานพยาบาล รวมทั้งควรทบทวนการจัดเก็บภาษีการประกอบธุรกิจที่สูงถึงร้อยละ 22 และมีการจัดเก็บซ้ำซ้อน การใช้แพลตฟอร์มส่งเสริมการท่องเที่ยวเชิงสุขภาพ</w:t>
            </w: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t>1.3 ควรสนับสนุนและส่งเสริมการท่องเที่ยวเชิงสุขภาพ โดยการใช้แพลตฟอร์มระบบออนไลน์</w:t>
            </w:r>
            <w:r w:rsidRPr="001B2C44">
              <w:rPr>
                <w:rFonts w:ascii="TH SarabunPSK" w:hAnsi="TH SarabunPSK" w:cs="TH SarabunPSK"/>
                <w:color w:val="0D0D0D" w:themeColor="text1" w:themeTint="F2"/>
                <w:sz w:val="32"/>
                <w:szCs w:val="32"/>
                <w:cs/>
              </w:rPr>
              <w:lastRenderedPageBreak/>
              <w:t>เป็นช่องทางเชื่อมต่อกับช่องทางของแพลตฟอร์มต่างประเทศ</w:t>
            </w: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b/>
                <w:bCs/>
                <w:color w:val="0D0D0D" w:themeColor="text1" w:themeTint="F2"/>
                <w:sz w:val="32"/>
                <w:szCs w:val="32"/>
                <w:cs/>
              </w:rPr>
              <w:t>2. ประเด็นการพัฒนา</w:t>
            </w: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b/>
                <w:bCs/>
                <w:color w:val="0D0D0D" w:themeColor="text1" w:themeTint="F2"/>
                <w:sz w:val="32"/>
                <w:szCs w:val="32"/>
                <w:cs/>
              </w:rPr>
              <w:tab/>
            </w:r>
            <w:r w:rsidRPr="001B2C44">
              <w:rPr>
                <w:rFonts w:ascii="TH SarabunPSK" w:hAnsi="TH SarabunPSK" w:cs="TH SarabunPSK"/>
                <w:color w:val="0D0D0D" w:themeColor="text1" w:themeTint="F2"/>
                <w:sz w:val="32"/>
                <w:szCs w:val="32"/>
                <w:cs/>
              </w:rPr>
              <w:t>2.1 ควรส่งเสริมและสนับสนุนให้ภาคเอกชนเข้ามามีส่วนร่วมในการเร่งพัฒนาการท่องเที่ยวเชิงสุขภาพ รวมทั้งผนวกการท่องที่ยวในด้านอื่นๆ ควรมีการจัดทำฐานข้อมูลด้านการท่องเที่ยวเชิงสุขภาพที่สอดคล้องกับพฤติกรรมของนักท่องเที่ยวต่างชาติ มีการประชาสัมพันธ์แผนการท่องเที่ยว และการบริหารจัดการของประเทศ</w:t>
            </w: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cs/>
              </w:rPr>
            </w:pPr>
            <w:r w:rsidRPr="001B2C44">
              <w:rPr>
                <w:rFonts w:ascii="TH SarabunPSK" w:hAnsi="TH SarabunPSK" w:cs="TH SarabunPSK"/>
                <w:color w:val="0D0D0D" w:themeColor="text1" w:themeTint="F2"/>
                <w:sz w:val="32"/>
                <w:szCs w:val="32"/>
                <w:cs/>
              </w:rPr>
              <w:t>2.2 ควรให้สำนักงานคณะกรรมการส่งเสริมวิทยาศาสตร์ วิจัยและนวัตกรรมเป็นเจ้าภาพหลัก</w:t>
            </w:r>
            <w:r w:rsidRPr="001B2C44">
              <w:rPr>
                <w:rFonts w:ascii="TH SarabunPSK" w:hAnsi="TH SarabunPSK" w:cs="TH SarabunPSK"/>
                <w:color w:val="0D0D0D" w:themeColor="text1" w:themeTint="F2"/>
                <w:sz w:val="32"/>
                <w:szCs w:val="32"/>
                <w:cs/>
              </w:rPr>
              <w:lastRenderedPageBreak/>
              <w:t>เชื่อมโยงงานวิจัยที่เกี่ยวข้องกับการท่องเที่ยวเชิงสุขภาพและการท่องเที่ยวเชิงการแพทย์ของภาครัฐและภาคเอกชน</w:t>
            </w:r>
          </w:p>
        </w:tc>
        <w:tc>
          <w:tcPr>
            <w:tcW w:w="4508" w:type="dxa"/>
          </w:tcPr>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 xml:space="preserve">   - ปัจจุบันได้มี คกก. อำนวยการพัฒนาและส่งเสริมประเทศไทยให้เป็นศูนย์กลางด้าน </w:t>
            </w:r>
            <w:r w:rsidRPr="001B2C44">
              <w:rPr>
                <w:rFonts w:ascii="TH SarabunPSK" w:hAnsi="TH SarabunPSK" w:cs="TH SarabunPSK"/>
                <w:color w:val="0D0D0D" w:themeColor="text1" w:themeTint="F2"/>
                <w:sz w:val="32"/>
                <w:szCs w:val="32"/>
              </w:rPr>
              <w:t xml:space="preserve">Medical and Wellness Tourism </w:t>
            </w:r>
            <w:r w:rsidRPr="001B2C44">
              <w:rPr>
                <w:rFonts w:ascii="TH SarabunPSK" w:hAnsi="TH SarabunPSK" w:cs="TH SarabunPSK"/>
                <w:color w:val="0D0D0D" w:themeColor="text1" w:themeTint="F2"/>
                <w:sz w:val="32"/>
                <w:szCs w:val="32"/>
                <w:cs/>
              </w:rPr>
              <w:t xml:space="preserve">เพื่อรองรับยุทธศาสตร์การพัฒนาประเทศไทยให้เป็นศูนย์กลางสุขภาพนานาชาติ (นโยบาย </w:t>
            </w:r>
            <w:r w:rsidRPr="001B2C44">
              <w:rPr>
                <w:rFonts w:ascii="TH SarabunPSK" w:hAnsi="TH SarabunPSK" w:cs="TH SarabunPSK"/>
                <w:color w:val="0D0D0D" w:themeColor="text1" w:themeTint="F2"/>
                <w:sz w:val="32"/>
                <w:szCs w:val="32"/>
              </w:rPr>
              <w:t>Medical Hub</w:t>
            </w:r>
            <w:r w:rsidRPr="001B2C44">
              <w:rPr>
                <w:rFonts w:ascii="TH SarabunPSK" w:hAnsi="TH SarabunPSK" w:cs="TH SarabunPSK"/>
                <w:color w:val="0D0D0D" w:themeColor="text1" w:themeTint="F2"/>
                <w:sz w:val="32"/>
                <w:szCs w:val="32"/>
                <w:cs/>
              </w:rPr>
              <w:t xml:space="preserve">) ซึ่ง คกก. ดังกล่าวได้ร่วมกันสนับสนุนและผลักดันนโยบายให้ประเทศไทยเป็น </w:t>
            </w:r>
            <w:r w:rsidRPr="001B2C44">
              <w:rPr>
                <w:rFonts w:ascii="TH SarabunPSK" w:hAnsi="TH SarabunPSK" w:cs="TH SarabunPSK"/>
                <w:color w:val="0D0D0D" w:themeColor="text1" w:themeTint="F2"/>
                <w:sz w:val="32"/>
                <w:szCs w:val="32"/>
              </w:rPr>
              <w:t xml:space="preserve">Medical Hub </w:t>
            </w:r>
            <w:r w:rsidRPr="001B2C44">
              <w:rPr>
                <w:rFonts w:ascii="TH SarabunPSK" w:hAnsi="TH SarabunPSK" w:cs="TH SarabunPSK"/>
                <w:color w:val="0D0D0D" w:themeColor="text1" w:themeTint="F2"/>
                <w:sz w:val="32"/>
                <w:szCs w:val="32"/>
                <w:cs/>
              </w:rPr>
              <w:t>ของเอเชีย ส่วนการเพิ่มบุคลากรทางการแพทย์จะขอรับประเด็นนี้ไปพิจารณาดำเนินการกับหน่วยงานที่เกี่ยวข้องต่อไป</w:t>
            </w: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 xml:space="preserve">   - กก. ได้กำหนดมาตรฐานการท่องเที่ยวออกเป็น 6 ประเภท ได้แก่ 1) บริการที่พักเพื่อการท่องเที่ยว 2) บริการด้านการท่องเที่ยว 3) กิจกรรมด้านการท่องเที่ยว 4) ด้านแหล่งท่องเที่ยว 5) ธุรกิจนำเที่ยว และ 6) มัคคุเทศก์ ส่วนการปรับปรุงกฎหมายให้โรงแรมขนาดเล็กสามารถรองรับการท่องเที่ยวแบบพำนักระยะยาวได้มีมาตรฐานที่พัก และนักท่องเที่ยวที่จะพำนักระยะยาวกรณีผ่านมาตรฐานการควบคุมการติดเชื้อไวรัสโควิด-19 สามารถพำนักได้ 90 วัน และต่อได้อีก 2 ครั้ง ๆ ละ 90 วัน รวม 270 วัน โดยได้ดำเนินการส่งเสริมให้เกิดการท่องเที่ยวเชิงสุขภาพความงามรวมถึงแพทย์แผนไทย ส่วนประเด็นการควบคุมการโฆษณาประชาสัมพันธ์การประกอบกิจการสถานพยาบาล และการจัดเก็บภาษีการประกอบธุรกิจที่สูงจะขอรับประเด็นนี้ไปพิจารณาดำเนินการกับหน่วยงานที่เกี่ยวข้องต่อไป</w:t>
            </w: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 กก. ได้พัฒนาการใช้แพลตฟอร์มอัจฉริยะกลาง (</w:t>
            </w:r>
            <w:r w:rsidRPr="001B2C44">
              <w:rPr>
                <w:rFonts w:ascii="TH SarabunPSK" w:hAnsi="TH SarabunPSK" w:cs="TH SarabunPSK"/>
                <w:color w:val="0D0D0D" w:themeColor="text1" w:themeTint="F2"/>
                <w:sz w:val="32"/>
                <w:szCs w:val="32"/>
              </w:rPr>
              <w:t>Smart Platform Application</w:t>
            </w:r>
            <w:r w:rsidRPr="001B2C44">
              <w:rPr>
                <w:rFonts w:ascii="TH SarabunPSK" w:hAnsi="TH SarabunPSK" w:cs="TH SarabunPSK"/>
                <w:color w:val="0D0D0D" w:themeColor="text1" w:themeTint="F2"/>
                <w:sz w:val="32"/>
                <w:szCs w:val="32"/>
                <w:cs/>
              </w:rPr>
              <w:t>) ซึ่งเป็นการเชื่อมโยงให้เกิดระบบตลาด การลงทุน และดำเนิน</w:t>
            </w:r>
            <w:r w:rsidRPr="001B2C44">
              <w:rPr>
                <w:rFonts w:ascii="TH SarabunPSK" w:hAnsi="TH SarabunPSK" w:cs="TH SarabunPSK"/>
                <w:color w:val="0D0D0D" w:themeColor="text1" w:themeTint="F2"/>
                <w:sz w:val="32"/>
                <w:szCs w:val="32"/>
                <w:cs/>
              </w:rPr>
              <w:lastRenderedPageBreak/>
              <w:t xml:space="preserve">ธุรกิจได้อย่างเป็นระบบ และกระตุ้นเศรษฐกิจในประเทศไทยให้ทัดเทียมกับต่างประเทศมากยิ่งขึ้น อีกทั้งเป็นการสนับสนุนการเข้าถึงข้อมูลการท่องเที่ยวแบบ </w:t>
            </w:r>
            <w:r w:rsidRPr="001B2C44">
              <w:rPr>
                <w:rFonts w:ascii="TH SarabunPSK" w:hAnsi="TH SarabunPSK" w:cs="TH SarabunPSK"/>
                <w:color w:val="0D0D0D" w:themeColor="text1" w:themeTint="F2"/>
                <w:sz w:val="32"/>
                <w:szCs w:val="32"/>
              </w:rPr>
              <w:t xml:space="preserve">Real Time </w:t>
            </w:r>
            <w:r w:rsidRPr="001B2C44">
              <w:rPr>
                <w:rFonts w:ascii="TH SarabunPSK" w:hAnsi="TH SarabunPSK" w:cs="TH SarabunPSK"/>
                <w:color w:val="0D0D0D" w:themeColor="text1" w:themeTint="F2"/>
                <w:sz w:val="32"/>
                <w:szCs w:val="32"/>
                <w:cs/>
              </w:rPr>
              <w:t>ใช้เป็นข้อมูลประกอบการตัดสินใจในการพัฒนาคุณภาพและมาตรฐานด้านการท่องเที่ยว</w:t>
            </w: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 กก. โดยองค์การบริหารการพัฒนาพื้นที่พิเศษเพื่อการท่องเที่ยวอย่างยั่งยืน (องค์การมหาชน) มีการสนับสนุนให้ภาคีเครือข่ายและภาคเอกชนมีส่วนร่วมในการพัฒนาการท่องเที่ยวในพื้นที่พิเศษ รวมถึงการท่องเที่ยวโดยชุมชนที่มีกิจกรรมการท่องเที่ยวเชิงสุขภาพ ซึ่งกรมการท่องเที่ยวมีมาตรฐานการท่องเที่ยวเชิงสุขภาพ เช่น มาตรฐานที่พักเพื่อการท่องเที่ยวแบบพำนักระยะยาว (</w:t>
            </w:r>
            <w:r w:rsidRPr="001B2C44">
              <w:rPr>
                <w:rFonts w:ascii="TH SarabunPSK" w:hAnsi="TH SarabunPSK" w:cs="TH SarabunPSK"/>
                <w:color w:val="0D0D0D" w:themeColor="text1" w:themeTint="F2"/>
                <w:sz w:val="32"/>
                <w:szCs w:val="32"/>
              </w:rPr>
              <w:t>Long Stay</w:t>
            </w:r>
            <w:r w:rsidRPr="001B2C44">
              <w:rPr>
                <w:rFonts w:ascii="TH SarabunPSK" w:hAnsi="TH SarabunPSK" w:cs="TH SarabunPSK"/>
                <w:color w:val="0D0D0D" w:themeColor="text1" w:themeTint="F2"/>
                <w:sz w:val="32"/>
                <w:szCs w:val="32"/>
                <w:cs/>
              </w:rPr>
              <w:t>) มาตรฐานสปาอาเซียน (</w:t>
            </w:r>
            <w:r w:rsidRPr="001B2C44">
              <w:rPr>
                <w:rFonts w:ascii="TH SarabunPSK" w:hAnsi="TH SarabunPSK" w:cs="TH SarabunPSK"/>
                <w:color w:val="0D0D0D" w:themeColor="text1" w:themeTint="F2"/>
                <w:sz w:val="32"/>
                <w:szCs w:val="32"/>
              </w:rPr>
              <w:t>ASEAN Spa Standard</w:t>
            </w:r>
            <w:r w:rsidRPr="001B2C44">
              <w:rPr>
                <w:rFonts w:ascii="TH SarabunPSK" w:hAnsi="TH SarabunPSK" w:cs="TH SarabunPSK"/>
                <w:color w:val="0D0D0D" w:themeColor="text1" w:themeTint="F2"/>
                <w:sz w:val="32"/>
                <w:szCs w:val="32"/>
                <w:cs/>
              </w:rPr>
              <w:t>) เพื่อพัฒนาสินค้าและบริการท่องเที่ยวให้พร้อมรองรับนักท่องเที่ยวคุณภาพที่เพิ่มขึ้น เป็นต้น และได้ดำเนินการพัฒนาและเพิ่มองค์ความรู้ให้แก่ผู้ประกอบการท่องเที่ยวเชิงสุขภาพที่เกี่ยวข้องยกระดับต่อยอดและสร้างมูลค่าเพิ่มให้แก่ชุมชน โดยนำเอาภูมิปัญญา วัฒนธรรมประเพณี และทรัพยากรของท้องถิ่นมาสร้างเป็นกิจกรรมการท่องเที่ยวเชิงสุขภาพ</w:t>
            </w: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 xml:space="preserve">   - สำหรับการจัดทำข้อมูลผู้ประกอบการภาคบริการท่องเที่ยวอยู่ระหว่างดำเนินการ ซึ่งจะสามารถนำฐานข้อมูลดังกล่าวไปใช้ประโยชน์และเชื่อมโยงระบบบริการท่องเที่ยวเชิงสุขภาพของไทยทั้งหมดได้ในอนาคต</w:t>
            </w: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 xml:space="preserve">   - เห็นด้วยกับการประชาสัมพันธ์แผนการท่องเที่ยว โดยให้เชื่อมโยงเข้ากับแผนการประชาสัมพันธ์การท่องเที่ยวของจังหวัดหรือเมือง อาทิ การท่องเที่ยวผ่านกิจกรรมการเรียนรู้เชิงสร้างสรรค์หรือทักษะใหม่ ๆ สร้างจุดเด่นของทักษะหรือประสบการณ์ในแต่ละจังหวัดหรือเมืองในรูปแบบ </w:t>
            </w:r>
            <w:r w:rsidRPr="001B2C44">
              <w:rPr>
                <w:rFonts w:ascii="TH SarabunPSK" w:hAnsi="TH SarabunPSK" w:cs="TH SarabunPSK"/>
                <w:color w:val="0D0D0D" w:themeColor="text1" w:themeTint="F2"/>
                <w:sz w:val="32"/>
                <w:szCs w:val="32"/>
              </w:rPr>
              <w:t xml:space="preserve">New Normal </w:t>
            </w:r>
            <w:r w:rsidRPr="001B2C44">
              <w:rPr>
                <w:rFonts w:ascii="TH SarabunPSK" w:hAnsi="TH SarabunPSK" w:cs="TH SarabunPSK"/>
                <w:color w:val="0D0D0D" w:themeColor="text1" w:themeTint="F2"/>
                <w:sz w:val="32"/>
                <w:szCs w:val="32"/>
                <w:cs/>
              </w:rPr>
              <w:t>และการหมุนเวียนจัดกิจกรรมการท่องเที่ยวขนาดใหญ่ในแต่ละภาคตลอดทั้งปี ที่สามารถดึงดูดนักท่องเที่ยวสนับสนุนให้มีรายได้จากการท่องเที่ยวเชิงสุขภาพเพิ่มขึ้น โดยสอดคล้องกับห่วงโซ่คุณค่าประเด็นการท่องเที่ยวเชิงสร้างสรรค์และวัฒนธรรม</w:t>
            </w: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cs/>
              </w:rPr>
            </w:pPr>
            <w:r w:rsidRPr="001B2C44">
              <w:rPr>
                <w:rFonts w:ascii="TH SarabunPSK" w:hAnsi="TH SarabunPSK" w:cs="TH SarabunPSK"/>
                <w:color w:val="0D0D0D" w:themeColor="text1" w:themeTint="F2"/>
                <w:sz w:val="32"/>
                <w:szCs w:val="32"/>
                <w:cs/>
              </w:rPr>
              <w:t xml:space="preserve">   - กก. จะขอรับประเด็นนี้ไปพิจารณาดำเนินการกับหน่วยงานที่เกี่ยวข้องต่อไป</w:t>
            </w:r>
          </w:p>
        </w:tc>
      </w:tr>
    </w:tbl>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hint="cs"/>
          <w:b/>
          <w:bCs/>
          <w:color w:val="0D0D0D" w:themeColor="text1" w:themeTint="F2"/>
          <w:sz w:val="32"/>
          <w:szCs w:val="32"/>
          <w:cs/>
        </w:rPr>
        <w:t>23.</w:t>
      </w:r>
      <w:r w:rsidRPr="001B2C44">
        <w:rPr>
          <w:rFonts w:ascii="TH SarabunPSK" w:hAnsi="TH SarabunPSK" w:cs="TH SarabunPSK"/>
          <w:b/>
          <w:bCs/>
          <w:color w:val="0D0D0D" w:themeColor="text1" w:themeTint="F2"/>
          <w:sz w:val="32"/>
          <w:szCs w:val="32"/>
          <w:cs/>
        </w:rPr>
        <w:t xml:space="preserve"> เรื่อง ผลการพิจารณารายงานการพิจารณาศึกษา เรื่อง แนวทางการส่งเสริมและสนับสนุนการเข้าถึงแหล่งเงินทุนของผู้ประกอบการวิสาหกิจขนาดกลางและขนาดย่อม (</w:t>
      </w:r>
      <w:r w:rsidRPr="001B2C44">
        <w:rPr>
          <w:rFonts w:ascii="TH SarabunPSK" w:hAnsi="TH SarabunPSK" w:cs="TH SarabunPSK"/>
          <w:b/>
          <w:bCs/>
          <w:color w:val="0D0D0D" w:themeColor="text1" w:themeTint="F2"/>
          <w:sz w:val="32"/>
          <w:szCs w:val="32"/>
        </w:rPr>
        <w:t>SMEs</w:t>
      </w:r>
      <w:r w:rsidRPr="001B2C44">
        <w:rPr>
          <w:rFonts w:ascii="TH SarabunPSK" w:hAnsi="TH SarabunPSK" w:cs="TH SarabunPSK"/>
          <w:b/>
          <w:bCs/>
          <w:color w:val="0D0D0D" w:themeColor="text1" w:themeTint="F2"/>
          <w:sz w:val="32"/>
          <w:szCs w:val="32"/>
          <w:cs/>
        </w:rPr>
        <w:t>) ของคณะกรรมาธิการการเศรษฐกิจ การเงิน และการคลัง วุฒิสภา</w:t>
      </w: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b/>
          <w:bCs/>
          <w:color w:val="0D0D0D" w:themeColor="text1" w:themeTint="F2"/>
          <w:sz w:val="32"/>
          <w:szCs w:val="32"/>
          <w:cs/>
        </w:rPr>
        <w:tab/>
      </w:r>
      <w:r w:rsidRPr="001B2C44">
        <w:rPr>
          <w:rFonts w:ascii="TH SarabunPSK" w:hAnsi="TH SarabunPSK" w:cs="TH SarabunPSK"/>
          <w:b/>
          <w:bCs/>
          <w:color w:val="0D0D0D" w:themeColor="text1" w:themeTint="F2"/>
          <w:sz w:val="32"/>
          <w:szCs w:val="32"/>
          <w:cs/>
        </w:rPr>
        <w:tab/>
      </w:r>
      <w:r w:rsidRPr="001B2C44">
        <w:rPr>
          <w:rFonts w:ascii="TH SarabunPSK" w:hAnsi="TH SarabunPSK" w:cs="TH SarabunPSK"/>
          <w:color w:val="0D0D0D" w:themeColor="text1" w:themeTint="F2"/>
          <w:sz w:val="32"/>
          <w:szCs w:val="32"/>
          <w:cs/>
        </w:rPr>
        <w:t>คณะรัฐมนตรีรับทราบผลการพิจารณารายงานการพิจารณาศึกษา เรื่อง แนวทางการส่งเสริมและสนับสนุนการเข้าถึงแหล่งเงินทุนของผู้ประกอบการวิสาหกิจขนาดกลางและขนาดย่อม (</w:t>
      </w:r>
      <w:r w:rsidRPr="001B2C44">
        <w:rPr>
          <w:rFonts w:ascii="TH SarabunPSK" w:hAnsi="TH SarabunPSK" w:cs="TH SarabunPSK"/>
          <w:color w:val="0D0D0D" w:themeColor="text1" w:themeTint="F2"/>
          <w:sz w:val="32"/>
          <w:szCs w:val="32"/>
        </w:rPr>
        <w:t>SMEs</w:t>
      </w:r>
      <w:r w:rsidRPr="001B2C44">
        <w:rPr>
          <w:rFonts w:ascii="TH SarabunPSK" w:hAnsi="TH SarabunPSK" w:cs="TH SarabunPSK"/>
          <w:color w:val="0D0D0D" w:themeColor="text1" w:themeTint="F2"/>
          <w:sz w:val="32"/>
          <w:szCs w:val="32"/>
          <w:cs/>
        </w:rPr>
        <w:t>) ของคณะกรรมาธิการการเศรษฐกิจ การเงิน และการคลัง วุฒิสภา ตามที่กระทรวงการคลัง (กค.) เสนอ และแจ้งให้สำนักงานเลขาธิการวุฒิสภาทราบต่อไป</w:t>
      </w:r>
    </w:p>
    <w:p w:rsidR="00576543" w:rsidRPr="001B2C44" w:rsidRDefault="00576543"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b/>
          <w:bCs/>
          <w:color w:val="0D0D0D" w:themeColor="text1" w:themeTint="F2"/>
          <w:sz w:val="32"/>
          <w:szCs w:val="32"/>
          <w:cs/>
        </w:rPr>
        <w:t>เรื่องเดิม</w:t>
      </w: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b/>
          <w:bCs/>
          <w:color w:val="0D0D0D" w:themeColor="text1" w:themeTint="F2"/>
          <w:sz w:val="32"/>
          <w:szCs w:val="32"/>
          <w:cs/>
        </w:rPr>
        <w:tab/>
      </w:r>
      <w:r w:rsidRPr="001B2C44">
        <w:rPr>
          <w:rFonts w:ascii="TH SarabunPSK" w:hAnsi="TH SarabunPSK" w:cs="TH SarabunPSK"/>
          <w:b/>
          <w:bCs/>
          <w:color w:val="0D0D0D" w:themeColor="text1" w:themeTint="F2"/>
          <w:sz w:val="32"/>
          <w:szCs w:val="32"/>
          <w:cs/>
        </w:rPr>
        <w:tab/>
      </w:r>
      <w:r w:rsidRPr="001B2C44">
        <w:rPr>
          <w:rFonts w:ascii="TH SarabunPSK" w:hAnsi="TH SarabunPSK" w:cs="TH SarabunPSK"/>
          <w:color w:val="0D0D0D" w:themeColor="text1" w:themeTint="F2"/>
          <w:sz w:val="32"/>
          <w:szCs w:val="32"/>
          <w:cs/>
        </w:rPr>
        <w:t>1. สำนักงานเลขาธิการวุฒิสภา ได้เสนอรายงานการพิจารณาศึกษา เรื่อง แนวทางการส่งเสริมและสนับสนุนการเข้าถึงแหล่งเงินทุนของผู้ประกอบการวิสาหกิจขนาดกลางและขนาดย่อม (</w:t>
      </w:r>
      <w:r w:rsidRPr="001B2C44">
        <w:rPr>
          <w:rFonts w:ascii="TH SarabunPSK" w:hAnsi="TH SarabunPSK" w:cs="TH SarabunPSK"/>
          <w:color w:val="0D0D0D" w:themeColor="text1" w:themeTint="F2"/>
          <w:sz w:val="32"/>
          <w:szCs w:val="32"/>
        </w:rPr>
        <w:t>SMEs</w:t>
      </w:r>
      <w:r w:rsidRPr="001B2C44">
        <w:rPr>
          <w:rFonts w:ascii="TH SarabunPSK" w:hAnsi="TH SarabunPSK" w:cs="TH SarabunPSK"/>
          <w:color w:val="0D0D0D" w:themeColor="text1" w:themeTint="F2"/>
          <w:sz w:val="32"/>
          <w:szCs w:val="32"/>
          <w:cs/>
        </w:rPr>
        <w:t xml:space="preserve">) ของคณะกรรมาธิการการเศรษฐกิจ การเงิน และการคลัง วุฒิสภา มาเพื่อดำเนินการ </w:t>
      </w:r>
      <w:r w:rsidRPr="001B2C44">
        <w:rPr>
          <w:rFonts w:ascii="TH SarabunPSK" w:hAnsi="TH SarabunPSK" w:cs="TH SarabunPSK"/>
          <w:b/>
          <w:bCs/>
          <w:color w:val="0D0D0D" w:themeColor="text1" w:themeTint="F2"/>
          <w:sz w:val="32"/>
          <w:szCs w:val="32"/>
          <w:cs/>
        </w:rPr>
        <w:t>โดยคณะกรรมาธิการฯ ได้มีข้อเสนอแนะ</w:t>
      </w:r>
      <w:r w:rsidRPr="001B2C44">
        <w:rPr>
          <w:rFonts w:ascii="TH SarabunPSK" w:hAnsi="TH SarabunPSK" w:cs="TH SarabunPSK"/>
          <w:color w:val="0D0D0D" w:themeColor="text1" w:themeTint="F2"/>
          <w:sz w:val="32"/>
          <w:szCs w:val="32"/>
          <w:cs/>
        </w:rPr>
        <w:t>เกี่ยวกับแนวทางการส่งเสริมและสนับสนุนการเข้าถึงแหล่งเงินทุนของผู้ประกอบการวิสาหกิจขนาดกลางและขนาดย่อม (</w:t>
      </w:r>
      <w:r w:rsidRPr="001B2C44">
        <w:rPr>
          <w:rFonts w:ascii="TH SarabunPSK" w:hAnsi="TH SarabunPSK" w:cs="TH SarabunPSK"/>
          <w:color w:val="0D0D0D" w:themeColor="text1" w:themeTint="F2"/>
          <w:sz w:val="32"/>
          <w:szCs w:val="32"/>
        </w:rPr>
        <w:t>SMEs</w:t>
      </w:r>
      <w:r w:rsidRPr="001B2C44">
        <w:rPr>
          <w:rFonts w:ascii="TH SarabunPSK" w:hAnsi="TH SarabunPSK" w:cs="TH SarabunPSK"/>
          <w:color w:val="0D0D0D" w:themeColor="text1" w:themeTint="F2"/>
          <w:sz w:val="32"/>
          <w:szCs w:val="32"/>
          <w:cs/>
        </w:rPr>
        <w:t xml:space="preserve">) ดังนี้ </w:t>
      </w:r>
      <w:r w:rsidRPr="001B2C44">
        <w:rPr>
          <w:rFonts w:ascii="TH SarabunPSK" w:hAnsi="TH SarabunPSK" w:cs="TH SarabunPSK"/>
          <w:b/>
          <w:bCs/>
          <w:color w:val="0D0D0D" w:themeColor="text1" w:themeTint="F2"/>
          <w:sz w:val="32"/>
          <w:szCs w:val="32"/>
          <w:cs/>
        </w:rPr>
        <w:t xml:space="preserve">1) </w:t>
      </w:r>
      <w:r w:rsidRPr="001B2C44">
        <w:rPr>
          <w:rFonts w:ascii="TH SarabunPSK" w:hAnsi="TH SarabunPSK" w:cs="TH SarabunPSK"/>
          <w:color w:val="0D0D0D" w:themeColor="text1" w:themeTint="F2"/>
          <w:sz w:val="32"/>
          <w:szCs w:val="32"/>
          <w:cs/>
        </w:rPr>
        <w:t xml:space="preserve">ปรับบทบาทของสำนักงานส่งเสริมวิสาหกิจขนาดกลางและขนาดย่อม (สสว.) เป็น </w:t>
      </w:r>
      <w:r w:rsidRPr="001B2C44">
        <w:rPr>
          <w:rFonts w:ascii="TH SarabunPSK" w:hAnsi="TH SarabunPSK" w:cs="TH SarabunPSK"/>
          <w:color w:val="0D0D0D" w:themeColor="text1" w:themeTint="F2"/>
          <w:sz w:val="32"/>
          <w:szCs w:val="32"/>
        </w:rPr>
        <w:t>Policy Body</w:t>
      </w:r>
      <w:r w:rsidRPr="001B2C44">
        <w:rPr>
          <w:rFonts w:ascii="TH SarabunPSK" w:hAnsi="TH SarabunPSK" w:cs="TH SarabunPSK"/>
          <w:color w:val="0D0D0D" w:themeColor="text1" w:themeTint="F2"/>
          <w:sz w:val="32"/>
          <w:szCs w:val="32"/>
          <w:cs/>
        </w:rPr>
        <w:t xml:space="preserve"> และผู้จัดสรรงบประมาณส่งเสริมพัฒนา </w:t>
      </w:r>
      <w:r w:rsidRPr="001B2C44">
        <w:rPr>
          <w:rFonts w:ascii="TH SarabunPSK" w:hAnsi="TH SarabunPSK" w:cs="TH SarabunPSK"/>
          <w:color w:val="0D0D0D" w:themeColor="text1" w:themeTint="F2"/>
          <w:sz w:val="32"/>
          <w:szCs w:val="32"/>
        </w:rPr>
        <w:t xml:space="preserve">SMEs </w:t>
      </w:r>
      <w:r w:rsidRPr="001B2C44">
        <w:rPr>
          <w:rFonts w:ascii="TH SarabunPSK" w:hAnsi="TH SarabunPSK" w:cs="TH SarabunPSK"/>
          <w:color w:val="0D0D0D" w:themeColor="text1" w:themeTint="F2"/>
          <w:sz w:val="32"/>
          <w:szCs w:val="32"/>
          <w:cs/>
        </w:rPr>
        <w:t xml:space="preserve">ที่ยิ่งใหญ่แท้จริง และมีประสิทธิภาพ </w:t>
      </w:r>
      <w:r w:rsidRPr="001B2C44">
        <w:rPr>
          <w:rFonts w:ascii="TH SarabunPSK" w:hAnsi="TH SarabunPSK" w:cs="TH SarabunPSK"/>
          <w:b/>
          <w:bCs/>
          <w:color w:val="0D0D0D" w:themeColor="text1" w:themeTint="F2"/>
          <w:sz w:val="32"/>
          <w:szCs w:val="32"/>
          <w:cs/>
        </w:rPr>
        <w:t xml:space="preserve">2) </w:t>
      </w:r>
      <w:r w:rsidRPr="001B2C44">
        <w:rPr>
          <w:rFonts w:ascii="TH SarabunPSK" w:hAnsi="TH SarabunPSK" w:cs="TH SarabunPSK"/>
          <w:color w:val="0D0D0D" w:themeColor="text1" w:themeTint="F2"/>
          <w:sz w:val="32"/>
          <w:szCs w:val="32"/>
          <w:cs/>
        </w:rPr>
        <w:t xml:space="preserve">เพิ่มหน่วยงานและความเชี่ยวชาญของผู้ให้บริการส่งเสริมพัฒนา </w:t>
      </w:r>
      <w:r w:rsidRPr="001B2C44">
        <w:rPr>
          <w:rFonts w:ascii="TH SarabunPSK" w:hAnsi="TH SarabunPSK" w:cs="TH SarabunPSK"/>
          <w:color w:val="0D0D0D" w:themeColor="text1" w:themeTint="F2"/>
          <w:sz w:val="32"/>
          <w:szCs w:val="32"/>
        </w:rPr>
        <w:t xml:space="preserve">SMEs </w:t>
      </w:r>
      <w:r w:rsidRPr="001B2C44">
        <w:rPr>
          <w:rFonts w:ascii="TH SarabunPSK" w:hAnsi="TH SarabunPSK" w:cs="TH SarabunPSK"/>
          <w:color w:val="0D0D0D" w:themeColor="text1" w:themeTint="F2"/>
          <w:sz w:val="32"/>
          <w:szCs w:val="32"/>
          <w:cs/>
        </w:rPr>
        <w:t xml:space="preserve">ในแต่ละพื้นที่ </w:t>
      </w:r>
      <w:r w:rsidRPr="001B2C44">
        <w:rPr>
          <w:rFonts w:ascii="TH SarabunPSK" w:hAnsi="TH SarabunPSK" w:cs="TH SarabunPSK"/>
          <w:b/>
          <w:bCs/>
          <w:color w:val="0D0D0D" w:themeColor="text1" w:themeTint="F2"/>
          <w:sz w:val="32"/>
          <w:szCs w:val="32"/>
          <w:cs/>
        </w:rPr>
        <w:t xml:space="preserve">3) </w:t>
      </w:r>
      <w:r w:rsidRPr="001B2C44">
        <w:rPr>
          <w:rFonts w:ascii="TH SarabunPSK" w:hAnsi="TH SarabunPSK" w:cs="TH SarabunPSK"/>
          <w:color w:val="0D0D0D" w:themeColor="text1" w:themeTint="F2"/>
          <w:sz w:val="32"/>
          <w:szCs w:val="32"/>
          <w:cs/>
        </w:rPr>
        <w:t xml:space="preserve">ประสานบริการทางการเงินเข้ากับระบบส่งเสริมพัฒนา </w:t>
      </w:r>
      <w:r w:rsidRPr="001B2C44">
        <w:rPr>
          <w:rFonts w:ascii="TH SarabunPSK" w:hAnsi="TH SarabunPSK" w:cs="TH SarabunPSK"/>
          <w:color w:val="0D0D0D" w:themeColor="text1" w:themeTint="F2"/>
          <w:sz w:val="32"/>
          <w:szCs w:val="32"/>
        </w:rPr>
        <w:t xml:space="preserve">SMEs </w:t>
      </w:r>
      <w:r w:rsidRPr="001B2C44">
        <w:rPr>
          <w:rFonts w:ascii="TH SarabunPSK" w:hAnsi="TH SarabunPSK" w:cs="TH SarabunPSK"/>
          <w:color w:val="0D0D0D" w:themeColor="text1" w:themeTint="F2"/>
          <w:sz w:val="32"/>
          <w:szCs w:val="32"/>
          <w:cs/>
        </w:rPr>
        <w:t xml:space="preserve">ของชาติอย่างมีประสิทธิภาพ </w:t>
      </w:r>
      <w:r w:rsidRPr="001B2C44">
        <w:rPr>
          <w:rFonts w:ascii="TH SarabunPSK" w:hAnsi="TH SarabunPSK" w:cs="TH SarabunPSK"/>
          <w:b/>
          <w:bCs/>
          <w:color w:val="0D0D0D" w:themeColor="text1" w:themeTint="F2"/>
          <w:sz w:val="32"/>
          <w:szCs w:val="32"/>
          <w:cs/>
        </w:rPr>
        <w:t xml:space="preserve">4) </w:t>
      </w:r>
      <w:r w:rsidRPr="001B2C44">
        <w:rPr>
          <w:rFonts w:ascii="TH SarabunPSK" w:hAnsi="TH SarabunPSK" w:cs="TH SarabunPSK"/>
          <w:color w:val="0D0D0D" w:themeColor="text1" w:themeTint="F2"/>
          <w:sz w:val="32"/>
          <w:szCs w:val="32"/>
          <w:cs/>
        </w:rPr>
        <w:t xml:space="preserve">ยกระดับ </w:t>
      </w:r>
      <w:r w:rsidRPr="001B2C44">
        <w:rPr>
          <w:rFonts w:ascii="TH SarabunPSK" w:hAnsi="TH SarabunPSK" w:cs="TH SarabunPSK"/>
          <w:color w:val="0D0D0D" w:themeColor="text1" w:themeTint="F2"/>
          <w:sz w:val="32"/>
          <w:szCs w:val="32"/>
        </w:rPr>
        <w:t xml:space="preserve">SMEs </w:t>
      </w:r>
      <w:r w:rsidRPr="001B2C44">
        <w:rPr>
          <w:rFonts w:ascii="TH SarabunPSK" w:hAnsi="TH SarabunPSK" w:cs="TH SarabunPSK"/>
          <w:color w:val="0D0D0D" w:themeColor="text1" w:themeTint="F2"/>
          <w:sz w:val="32"/>
          <w:szCs w:val="32"/>
          <w:cs/>
        </w:rPr>
        <w:t xml:space="preserve">เข้าสู่มาตรฐานการวิเคราะห์สินเชื่อของสถาบันการเงินเอกชน และ </w:t>
      </w:r>
      <w:r w:rsidRPr="001B2C44">
        <w:rPr>
          <w:rFonts w:ascii="TH SarabunPSK" w:hAnsi="TH SarabunPSK" w:cs="TH SarabunPSK"/>
          <w:b/>
          <w:bCs/>
          <w:color w:val="0D0D0D" w:themeColor="text1" w:themeTint="F2"/>
          <w:sz w:val="32"/>
          <w:szCs w:val="32"/>
          <w:cs/>
        </w:rPr>
        <w:t xml:space="preserve">5) </w:t>
      </w:r>
      <w:r w:rsidRPr="001B2C44">
        <w:rPr>
          <w:rFonts w:ascii="TH SarabunPSK" w:hAnsi="TH SarabunPSK" w:cs="TH SarabunPSK"/>
          <w:color w:val="0D0D0D" w:themeColor="text1" w:themeTint="F2"/>
          <w:sz w:val="32"/>
          <w:szCs w:val="32"/>
          <w:cs/>
        </w:rPr>
        <w:t xml:space="preserve">เตรียมพร้อมของ </w:t>
      </w:r>
      <w:r w:rsidRPr="001B2C44">
        <w:rPr>
          <w:rFonts w:ascii="TH SarabunPSK" w:hAnsi="TH SarabunPSK" w:cs="TH SarabunPSK"/>
          <w:color w:val="0D0D0D" w:themeColor="text1" w:themeTint="F2"/>
          <w:sz w:val="32"/>
          <w:szCs w:val="32"/>
        </w:rPr>
        <w:t xml:space="preserve">SMEs </w:t>
      </w:r>
      <w:r w:rsidRPr="001B2C44">
        <w:rPr>
          <w:rFonts w:ascii="TH SarabunPSK" w:hAnsi="TH SarabunPSK" w:cs="TH SarabunPSK"/>
          <w:color w:val="0D0D0D" w:themeColor="text1" w:themeTint="F2"/>
          <w:sz w:val="32"/>
          <w:szCs w:val="32"/>
          <w:cs/>
        </w:rPr>
        <w:t xml:space="preserve">รองรับ </w:t>
      </w:r>
      <w:r w:rsidRPr="001B2C44">
        <w:rPr>
          <w:rFonts w:ascii="TH SarabunPSK" w:hAnsi="TH SarabunPSK" w:cs="TH SarabunPSK"/>
          <w:color w:val="0D0D0D" w:themeColor="text1" w:themeTint="F2"/>
          <w:sz w:val="32"/>
          <w:szCs w:val="32"/>
        </w:rPr>
        <w:t xml:space="preserve">Digital Disruption, Economic Crisis </w:t>
      </w:r>
      <w:r w:rsidRPr="001B2C44">
        <w:rPr>
          <w:rFonts w:ascii="TH SarabunPSK" w:hAnsi="TH SarabunPSK" w:cs="TH SarabunPSK"/>
          <w:color w:val="0D0D0D" w:themeColor="text1" w:themeTint="F2"/>
          <w:sz w:val="32"/>
          <w:szCs w:val="32"/>
          <w:cs/>
        </w:rPr>
        <w:t xml:space="preserve">และ </w:t>
      </w:r>
      <w:r w:rsidRPr="001B2C44">
        <w:rPr>
          <w:rFonts w:ascii="TH SarabunPSK" w:hAnsi="TH SarabunPSK" w:cs="TH SarabunPSK"/>
          <w:color w:val="0D0D0D" w:themeColor="text1" w:themeTint="F2"/>
          <w:sz w:val="32"/>
          <w:szCs w:val="32"/>
        </w:rPr>
        <w:t xml:space="preserve">New Normal </w:t>
      </w:r>
      <w:r w:rsidRPr="001B2C44">
        <w:rPr>
          <w:rFonts w:ascii="TH SarabunPSK" w:hAnsi="TH SarabunPSK" w:cs="TH SarabunPSK"/>
          <w:color w:val="0D0D0D" w:themeColor="text1" w:themeTint="F2"/>
          <w:sz w:val="32"/>
          <w:szCs w:val="32"/>
          <w:cs/>
        </w:rPr>
        <w:t xml:space="preserve">หลังสถานการณ์การแพร่ระบาดของโรคติดเชื้อไวรัสโคโรนา 2019 </w:t>
      </w: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2. รองนายกรัฐมนตรี (นายสุพัฒนพงษ์ พันธ์มีเชาว์) สั่งและปฏิบัติราชการแทนนายกรัฐมนตรีพิจารณาแล้วมีคำสั่งให้ กค. เป็นหน่วยงานรับรายงานพร้อมข้อเสนอแนะของคณะกรรมาธิการฯ ไปพิจารณาร่วมกับกระทรวงเกษตรและสหกรณ์ (กษ.) กระทรวงดิจิทัลเพื่อเศรษฐกิจและสังคม (ดศ.) กระทรวงพาณิชย์ (พณ.) กระทรวงมหาดไทย (มท.) กระทรวงอุตสาหกรรม (อก.) สำนักงบประมาณ (สงป.) สำนักงานส่งเสริมวิสาหกิจขนาดกลางและขนาดย่อม (สสว.) ธนาคารแห่งประเทศไทย (ธปท.) และหน่วยงานที่เกี่ยวข้อง เพื่อพิจารณาศึกษาแนวทางและความเหมาะสมของรายงานพร้อมข้อเสนอแนะดังกล่าว และสรุปผลการพิจารณาหรือผลการดำเนินการเกี่ยวกับเรื่องดังกล่าวในภาพรวม แล้วส่งให้สำนักเลขาธิการคณะรัฐมนตรีภายใน 30 วัน นับแต่วันที่ได้รับแจ้งคำสั่ง เพื่อนำเสนอคณะรัฐมนตรีต่อไป</w:t>
      </w:r>
    </w:p>
    <w:p w:rsidR="00576543" w:rsidRPr="001B2C44" w:rsidRDefault="00576543"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b/>
          <w:bCs/>
          <w:color w:val="0D0D0D" w:themeColor="text1" w:themeTint="F2"/>
          <w:sz w:val="32"/>
          <w:szCs w:val="32"/>
          <w:cs/>
        </w:rPr>
        <w:t>ข้อเท็จจริง</w:t>
      </w:r>
    </w:p>
    <w:p w:rsidR="00576543" w:rsidRPr="001B2C44" w:rsidRDefault="00576543"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b/>
          <w:bCs/>
          <w:color w:val="0D0D0D" w:themeColor="text1" w:themeTint="F2"/>
          <w:sz w:val="32"/>
          <w:szCs w:val="32"/>
          <w:cs/>
        </w:rPr>
        <w:tab/>
      </w:r>
      <w:r w:rsidRPr="001B2C44">
        <w:rPr>
          <w:rFonts w:ascii="TH SarabunPSK" w:hAnsi="TH SarabunPSK" w:cs="TH SarabunPSK"/>
          <w:b/>
          <w:bCs/>
          <w:color w:val="0D0D0D" w:themeColor="text1" w:themeTint="F2"/>
          <w:sz w:val="32"/>
          <w:szCs w:val="32"/>
          <w:cs/>
        </w:rPr>
        <w:tab/>
        <w:t>กค. ได้ดำเนินการตามคำสั่งรองนายกรัฐมนตรีตามข้อ 2 โดยสรุปผลการพิจารณาได้ ดังนี้</w:t>
      </w:r>
    </w:p>
    <w:tbl>
      <w:tblPr>
        <w:tblStyle w:val="TableGrid"/>
        <w:tblW w:w="0" w:type="auto"/>
        <w:tblLook w:val="04A0" w:firstRow="1" w:lastRow="0" w:firstColumn="1" w:lastColumn="0" w:noHBand="0" w:noVBand="1"/>
      </w:tblPr>
      <w:tblGrid>
        <w:gridCol w:w="3681"/>
        <w:gridCol w:w="5335"/>
      </w:tblGrid>
      <w:tr w:rsidR="001B2C44" w:rsidRPr="001B2C44" w:rsidTr="00DD6E5D">
        <w:tc>
          <w:tcPr>
            <w:tcW w:w="3681" w:type="dxa"/>
          </w:tcPr>
          <w:p w:rsidR="00576543" w:rsidRPr="001B2C44" w:rsidRDefault="00576543" w:rsidP="003E2BE7">
            <w:pPr>
              <w:spacing w:line="320" w:lineRule="exact"/>
              <w:jc w:val="center"/>
              <w:rPr>
                <w:rFonts w:ascii="TH SarabunPSK" w:hAnsi="TH SarabunPSK" w:cs="TH SarabunPSK"/>
                <w:b/>
                <w:bCs/>
                <w:color w:val="0D0D0D" w:themeColor="text1" w:themeTint="F2"/>
                <w:sz w:val="32"/>
                <w:szCs w:val="32"/>
              </w:rPr>
            </w:pPr>
            <w:r w:rsidRPr="001B2C44">
              <w:rPr>
                <w:rFonts w:ascii="TH SarabunPSK" w:hAnsi="TH SarabunPSK" w:cs="TH SarabunPSK"/>
                <w:b/>
                <w:bCs/>
                <w:color w:val="0D0D0D" w:themeColor="text1" w:themeTint="F2"/>
                <w:sz w:val="32"/>
                <w:szCs w:val="32"/>
                <w:cs/>
              </w:rPr>
              <w:t>ข้อเสนอแนะ</w:t>
            </w:r>
          </w:p>
        </w:tc>
        <w:tc>
          <w:tcPr>
            <w:tcW w:w="5335" w:type="dxa"/>
          </w:tcPr>
          <w:p w:rsidR="00576543" w:rsidRPr="001B2C44" w:rsidRDefault="00576543" w:rsidP="003E2BE7">
            <w:pPr>
              <w:spacing w:line="320" w:lineRule="exact"/>
              <w:jc w:val="center"/>
              <w:rPr>
                <w:rFonts w:ascii="TH SarabunPSK" w:hAnsi="TH SarabunPSK" w:cs="TH SarabunPSK"/>
                <w:b/>
                <w:bCs/>
                <w:color w:val="0D0D0D" w:themeColor="text1" w:themeTint="F2"/>
                <w:sz w:val="32"/>
                <w:szCs w:val="32"/>
              </w:rPr>
            </w:pPr>
            <w:r w:rsidRPr="001B2C44">
              <w:rPr>
                <w:rFonts w:ascii="TH SarabunPSK" w:hAnsi="TH SarabunPSK" w:cs="TH SarabunPSK"/>
                <w:b/>
                <w:bCs/>
                <w:color w:val="0D0D0D" w:themeColor="text1" w:themeTint="F2"/>
                <w:sz w:val="32"/>
                <w:szCs w:val="32"/>
                <w:cs/>
              </w:rPr>
              <w:t>ผลการพิจารณา</w:t>
            </w:r>
          </w:p>
        </w:tc>
      </w:tr>
      <w:tr w:rsidR="001B2C44" w:rsidRPr="001B2C44" w:rsidTr="00DD6E5D">
        <w:tc>
          <w:tcPr>
            <w:tcW w:w="3681" w:type="dxa"/>
          </w:tcPr>
          <w:p w:rsidR="00576543" w:rsidRPr="001B2C44" w:rsidRDefault="00576543"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color w:val="0D0D0D" w:themeColor="text1" w:themeTint="F2"/>
                <w:sz w:val="32"/>
                <w:szCs w:val="32"/>
                <w:cs/>
              </w:rPr>
              <w:t xml:space="preserve">1. </w:t>
            </w:r>
            <w:r w:rsidRPr="001B2C44">
              <w:rPr>
                <w:rFonts w:ascii="TH SarabunPSK" w:hAnsi="TH SarabunPSK" w:cs="TH SarabunPSK"/>
                <w:b/>
                <w:bCs/>
                <w:color w:val="0D0D0D" w:themeColor="text1" w:themeTint="F2"/>
                <w:sz w:val="32"/>
                <w:szCs w:val="32"/>
                <w:cs/>
              </w:rPr>
              <w:t xml:space="preserve">ปรับบทบาทของ สสว. เป็น </w:t>
            </w:r>
            <w:r w:rsidRPr="001B2C44">
              <w:rPr>
                <w:rFonts w:ascii="TH SarabunPSK" w:hAnsi="TH SarabunPSK" w:cs="TH SarabunPSK"/>
                <w:b/>
                <w:bCs/>
                <w:color w:val="0D0D0D" w:themeColor="text1" w:themeTint="F2"/>
                <w:sz w:val="32"/>
                <w:szCs w:val="32"/>
              </w:rPr>
              <w:t xml:space="preserve">Policy Body </w:t>
            </w:r>
            <w:r w:rsidRPr="001B2C44">
              <w:rPr>
                <w:rFonts w:ascii="TH SarabunPSK" w:hAnsi="TH SarabunPSK" w:cs="TH SarabunPSK"/>
                <w:b/>
                <w:bCs/>
                <w:color w:val="0D0D0D" w:themeColor="text1" w:themeTint="F2"/>
                <w:sz w:val="32"/>
                <w:szCs w:val="32"/>
                <w:cs/>
              </w:rPr>
              <w:t xml:space="preserve">และผู้จัดสรรงบประมาณส่งเสริมพัฒนา </w:t>
            </w:r>
            <w:r w:rsidRPr="001B2C44">
              <w:rPr>
                <w:rFonts w:ascii="TH SarabunPSK" w:hAnsi="TH SarabunPSK" w:cs="TH SarabunPSK"/>
                <w:b/>
                <w:bCs/>
                <w:color w:val="0D0D0D" w:themeColor="text1" w:themeTint="F2"/>
                <w:sz w:val="32"/>
                <w:szCs w:val="32"/>
              </w:rPr>
              <w:t xml:space="preserve">SMEs </w:t>
            </w:r>
            <w:r w:rsidRPr="001B2C44">
              <w:rPr>
                <w:rFonts w:ascii="TH SarabunPSK" w:hAnsi="TH SarabunPSK" w:cs="TH SarabunPSK"/>
                <w:b/>
                <w:bCs/>
                <w:color w:val="0D0D0D" w:themeColor="text1" w:themeTint="F2"/>
                <w:sz w:val="32"/>
                <w:szCs w:val="32"/>
                <w:cs/>
              </w:rPr>
              <w:t>ที่ยิ่งใหญ่แท้จริง และมีประสิทธิภาพ</w:t>
            </w: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b/>
                <w:bCs/>
                <w:color w:val="0D0D0D" w:themeColor="text1" w:themeTint="F2"/>
                <w:sz w:val="32"/>
                <w:szCs w:val="32"/>
                <w:cs/>
              </w:rPr>
              <w:tab/>
            </w:r>
            <w:r w:rsidRPr="001B2C44">
              <w:rPr>
                <w:rFonts w:ascii="TH SarabunPSK" w:hAnsi="TH SarabunPSK" w:cs="TH SarabunPSK"/>
                <w:color w:val="0D0D0D" w:themeColor="text1" w:themeTint="F2"/>
                <w:sz w:val="32"/>
                <w:szCs w:val="32"/>
                <w:cs/>
              </w:rPr>
              <w:t>1.1 ยกเลิกการเป็นหน่วยงานปฏิบัติงานส่งเสริมวิสาหกิจขนาดกลางและขนาดย่อม (</w:t>
            </w:r>
            <w:r w:rsidRPr="001B2C44">
              <w:rPr>
                <w:rFonts w:ascii="TH SarabunPSK" w:hAnsi="TH SarabunPSK" w:cs="TH SarabunPSK"/>
                <w:color w:val="0D0D0D" w:themeColor="text1" w:themeTint="F2"/>
                <w:sz w:val="32"/>
                <w:szCs w:val="32"/>
              </w:rPr>
              <w:t>Small and Medium Enterprises</w:t>
            </w:r>
            <w:r w:rsidRPr="001B2C44">
              <w:rPr>
                <w:rFonts w:ascii="TH SarabunPSK" w:hAnsi="TH SarabunPSK" w:cs="TH SarabunPSK"/>
                <w:color w:val="0D0D0D" w:themeColor="text1" w:themeTint="F2"/>
                <w:sz w:val="32"/>
                <w:szCs w:val="32"/>
                <w:cs/>
              </w:rPr>
              <w:t xml:space="preserve">: </w:t>
            </w:r>
            <w:r w:rsidRPr="001B2C44">
              <w:rPr>
                <w:rFonts w:ascii="TH SarabunPSK" w:hAnsi="TH SarabunPSK" w:cs="TH SarabunPSK"/>
                <w:color w:val="0D0D0D" w:themeColor="text1" w:themeTint="F2"/>
                <w:sz w:val="32"/>
                <w:szCs w:val="32"/>
              </w:rPr>
              <w:t>SMEs</w:t>
            </w:r>
            <w:r w:rsidRPr="001B2C44">
              <w:rPr>
                <w:rFonts w:ascii="TH SarabunPSK" w:hAnsi="TH SarabunPSK" w:cs="TH SarabunPSK"/>
                <w:color w:val="0D0D0D" w:themeColor="text1" w:themeTint="F2"/>
                <w:sz w:val="32"/>
                <w:szCs w:val="32"/>
                <w:cs/>
              </w:rPr>
              <w:t xml:space="preserve">) ของ สสว. ที่ใช้งบประมาณจัดจ้างที่ปรึกษาให้บริการ </w:t>
            </w:r>
            <w:r w:rsidRPr="001B2C44">
              <w:rPr>
                <w:rFonts w:ascii="TH SarabunPSK" w:hAnsi="TH SarabunPSK" w:cs="TH SarabunPSK"/>
                <w:color w:val="0D0D0D" w:themeColor="text1" w:themeTint="F2"/>
                <w:sz w:val="32"/>
                <w:szCs w:val="32"/>
              </w:rPr>
              <w:t xml:space="preserve">SMEs </w:t>
            </w:r>
            <w:r w:rsidRPr="001B2C44">
              <w:rPr>
                <w:rFonts w:ascii="TH SarabunPSK" w:hAnsi="TH SarabunPSK" w:cs="TH SarabunPSK"/>
                <w:color w:val="0D0D0D" w:themeColor="text1" w:themeTint="F2"/>
                <w:sz w:val="32"/>
                <w:szCs w:val="32"/>
                <w:cs/>
              </w:rPr>
              <w:t>โดยตรงให้เป็นหน่วยงานด้าน</w:t>
            </w:r>
            <w:r w:rsidRPr="001B2C44">
              <w:rPr>
                <w:rFonts w:ascii="TH SarabunPSK" w:hAnsi="TH SarabunPSK" w:cs="TH SarabunPSK"/>
                <w:color w:val="0D0D0D" w:themeColor="text1" w:themeTint="F2"/>
                <w:sz w:val="32"/>
                <w:szCs w:val="32"/>
                <w:cs/>
              </w:rPr>
              <w:lastRenderedPageBreak/>
              <w:t xml:space="preserve">นโยบาย วางแผนภาพรวม ดูงบประมาณด้าน </w:t>
            </w:r>
            <w:r w:rsidRPr="001B2C44">
              <w:rPr>
                <w:rFonts w:ascii="TH SarabunPSK" w:hAnsi="TH SarabunPSK" w:cs="TH SarabunPSK"/>
                <w:color w:val="0D0D0D" w:themeColor="text1" w:themeTint="F2"/>
                <w:sz w:val="32"/>
                <w:szCs w:val="32"/>
              </w:rPr>
              <w:t xml:space="preserve">SMEs </w:t>
            </w:r>
            <w:r w:rsidRPr="001B2C44">
              <w:rPr>
                <w:rFonts w:ascii="TH SarabunPSK" w:hAnsi="TH SarabunPSK" w:cs="TH SarabunPSK"/>
                <w:color w:val="0D0D0D" w:themeColor="text1" w:themeTint="F2"/>
                <w:sz w:val="32"/>
                <w:szCs w:val="32"/>
                <w:cs/>
              </w:rPr>
              <w:t>และติดตามประเมินผล</w:t>
            </w: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rPr>
              <w:t>1</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 xml:space="preserve">2 </w:t>
            </w:r>
            <w:r w:rsidRPr="001B2C44">
              <w:rPr>
                <w:rFonts w:ascii="TH SarabunPSK" w:hAnsi="TH SarabunPSK" w:cs="TH SarabunPSK"/>
                <w:color w:val="0D0D0D" w:themeColor="text1" w:themeTint="F2"/>
                <w:sz w:val="32"/>
                <w:szCs w:val="32"/>
                <w:cs/>
              </w:rPr>
              <w:t xml:space="preserve">จัดทำแผนบูรณาการส่งเสริม </w:t>
            </w:r>
            <w:r w:rsidRPr="001B2C44">
              <w:rPr>
                <w:rFonts w:ascii="TH SarabunPSK" w:hAnsi="TH SarabunPSK" w:cs="TH SarabunPSK"/>
                <w:color w:val="0D0D0D" w:themeColor="text1" w:themeTint="F2"/>
                <w:sz w:val="32"/>
                <w:szCs w:val="32"/>
              </w:rPr>
              <w:t xml:space="preserve">SMEs </w:t>
            </w:r>
            <w:r w:rsidRPr="001B2C44">
              <w:rPr>
                <w:rFonts w:ascii="TH SarabunPSK" w:hAnsi="TH SarabunPSK" w:cs="TH SarabunPSK"/>
                <w:color w:val="0D0D0D" w:themeColor="text1" w:themeTint="F2"/>
                <w:sz w:val="32"/>
                <w:szCs w:val="32"/>
                <w:cs/>
              </w:rPr>
              <w:t xml:space="preserve">ให้ตรงความต้องการของ </w:t>
            </w:r>
            <w:r w:rsidRPr="001B2C44">
              <w:rPr>
                <w:rFonts w:ascii="TH SarabunPSK" w:hAnsi="TH SarabunPSK" w:cs="TH SarabunPSK"/>
                <w:color w:val="0D0D0D" w:themeColor="text1" w:themeTint="F2"/>
                <w:sz w:val="32"/>
                <w:szCs w:val="32"/>
              </w:rPr>
              <w:t xml:space="preserve">SMEs </w:t>
            </w:r>
            <w:r w:rsidRPr="001B2C44">
              <w:rPr>
                <w:rFonts w:ascii="TH SarabunPSK" w:hAnsi="TH SarabunPSK" w:cs="TH SarabunPSK"/>
                <w:color w:val="0D0D0D" w:themeColor="text1" w:themeTint="F2"/>
                <w:sz w:val="32"/>
                <w:szCs w:val="32"/>
                <w:cs/>
              </w:rPr>
              <w:t xml:space="preserve">รวมทั้งเป้าหมายในแต่ละพื้นที่อย่างมีประสิทธิภาพ </w:t>
            </w:r>
          </w:p>
        </w:tc>
        <w:tc>
          <w:tcPr>
            <w:tcW w:w="5335" w:type="dxa"/>
          </w:tcPr>
          <w:p w:rsidR="00576543" w:rsidRPr="001B2C44" w:rsidRDefault="00576543" w:rsidP="00576543">
            <w:pPr>
              <w:spacing w:line="320" w:lineRule="exact"/>
              <w:jc w:val="thaiDistribute"/>
              <w:rPr>
                <w:rFonts w:ascii="TH SarabunPSK" w:hAnsi="TH SarabunPSK" w:cs="TH SarabunPSK"/>
                <w:b/>
                <w:bCs/>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b/>
                <w:bCs/>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b/>
                <w:bCs/>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b/>
                <w:bCs/>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b/>
                <w:bCs/>
                <w:color w:val="0D0D0D" w:themeColor="text1" w:themeTint="F2"/>
                <w:sz w:val="32"/>
                <w:szCs w:val="32"/>
                <w:cs/>
              </w:rPr>
              <w:t xml:space="preserve">- สสว. ได้ยกระดับบทบาทในการทำหน้าที่เป็นหน่วยงานกำหนดนโยบายและแผนด้านการส่งเสริมและพัฒนา </w:t>
            </w:r>
            <w:r w:rsidRPr="001B2C44">
              <w:rPr>
                <w:rFonts w:ascii="TH SarabunPSK" w:hAnsi="TH SarabunPSK" w:cs="TH SarabunPSK"/>
                <w:b/>
                <w:bCs/>
                <w:color w:val="0D0D0D" w:themeColor="text1" w:themeTint="F2"/>
                <w:sz w:val="32"/>
                <w:szCs w:val="32"/>
              </w:rPr>
              <w:t xml:space="preserve">SMEs </w:t>
            </w:r>
            <w:r w:rsidRPr="001B2C44">
              <w:rPr>
                <w:rFonts w:ascii="TH SarabunPSK" w:hAnsi="TH SarabunPSK" w:cs="TH SarabunPSK"/>
                <w:b/>
                <w:bCs/>
                <w:color w:val="0D0D0D" w:themeColor="text1" w:themeTint="F2"/>
                <w:sz w:val="32"/>
                <w:szCs w:val="32"/>
                <w:cs/>
              </w:rPr>
              <w:t xml:space="preserve">ที่มีประสิทธิภาพมากขึ้น </w:t>
            </w:r>
            <w:r w:rsidRPr="001B2C44">
              <w:rPr>
                <w:rFonts w:ascii="TH SarabunPSK" w:hAnsi="TH SarabunPSK" w:cs="TH SarabunPSK"/>
                <w:color w:val="0D0D0D" w:themeColor="text1" w:themeTint="F2"/>
                <w:sz w:val="32"/>
                <w:szCs w:val="32"/>
                <w:cs/>
              </w:rPr>
              <w:t xml:space="preserve">และแม้ว่าปัจจุบันจะไม่มีการจัดทำงบประมาณบูรณาการด้าน </w:t>
            </w:r>
            <w:r w:rsidRPr="001B2C44">
              <w:rPr>
                <w:rFonts w:ascii="TH SarabunPSK" w:hAnsi="TH SarabunPSK" w:cs="TH SarabunPSK"/>
                <w:color w:val="0D0D0D" w:themeColor="text1" w:themeTint="F2"/>
                <w:sz w:val="32"/>
                <w:szCs w:val="32"/>
              </w:rPr>
              <w:t xml:space="preserve">SMEs </w:t>
            </w:r>
            <w:r w:rsidRPr="001B2C44">
              <w:rPr>
                <w:rFonts w:ascii="TH SarabunPSK" w:hAnsi="TH SarabunPSK" w:cs="TH SarabunPSK"/>
                <w:color w:val="0D0D0D" w:themeColor="text1" w:themeTint="F2"/>
                <w:sz w:val="32"/>
                <w:szCs w:val="32"/>
                <w:cs/>
              </w:rPr>
              <w:t xml:space="preserve">แล้ว (ตั้งแต่ปีงบประมาณ พ.ศ. 2565 เนื่องจากข้อจำกัดด้านกฎหมายของ สสว.) แต่ สสว. ก็ยังรักษาบทบาทในการดูแลงบประมาณด้านการส่งเสริมและพัฒนา </w:t>
            </w:r>
            <w:r w:rsidRPr="001B2C44">
              <w:rPr>
                <w:rFonts w:ascii="TH SarabunPSK" w:hAnsi="TH SarabunPSK" w:cs="TH SarabunPSK"/>
                <w:color w:val="0D0D0D" w:themeColor="text1" w:themeTint="F2"/>
                <w:sz w:val="32"/>
                <w:szCs w:val="32"/>
              </w:rPr>
              <w:t xml:space="preserve">SMEs </w:t>
            </w:r>
            <w:r w:rsidRPr="001B2C44">
              <w:rPr>
                <w:rFonts w:ascii="TH SarabunPSK" w:hAnsi="TH SarabunPSK" w:cs="TH SarabunPSK"/>
                <w:color w:val="0D0D0D" w:themeColor="text1" w:themeTint="F2"/>
                <w:sz w:val="32"/>
                <w:szCs w:val="32"/>
                <w:cs/>
              </w:rPr>
              <w:t>ในภาพรวมอยู่ ด้วยการบูรณา</w:t>
            </w:r>
            <w:r w:rsidRPr="001B2C44">
              <w:rPr>
                <w:rFonts w:ascii="TH SarabunPSK" w:hAnsi="TH SarabunPSK" w:cs="TH SarabunPSK"/>
                <w:color w:val="0D0D0D" w:themeColor="text1" w:themeTint="F2"/>
                <w:sz w:val="32"/>
                <w:szCs w:val="32"/>
                <w:cs/>
              </w:rPr>
              <w:lastRenderedPageBreak/>
              <w:t xml:space="preserve">การงบประมาณ </w:t>
            </w:r>
            <w:r w:rsidRPr="001B2C44">
              <w:rPr>
                <w:rFonts w:ascii="TH SarabunPSK" w:hAnsi="TH SarabunPSK" w:cs="TH SarabunPSK"/>
                <w:b/>
                <w:bCs/>
                <w:color w:val="0D0D0D" w:themeColor="text1" w:themeTint="F2"/>
                <w:sz w:val="32"/>
                <w:szCs w:val="32"/>
                <w:cs/>
              </w:rPr>
              <w:t xml:space="preserve">และในอนาคตมีแผนที่จะผลักดันให้การจัดสรรงบประมาณเพื่อการส่งเสริม </w:t>
            </w:r>
            <w:r w:rsidRPr="001B2C44">
              <w:rPr>
                <w:rFonts w:ascii="TH SarabunPSK" w:hAnsi="TH SarabunPSK" w:cs="TH SarabunPSK"/>
                <w:b/>
                <w:bCs/>
                <w:color w:val="0D0D0D" w:themeColor="text1" w:themeTint="F2"/>
                <w:sz w:val="32"/>
                <w:szCs w:val="32"/>
              </w:rPr>
              <w:t xml:space="preserve">SMEs </w:t>
            </w:r>
            <w:r w:rsidRPr="001B2C44">
              <w:rPr>
                <w:rFonts w:ascii="TH SarabunPSK" w:hAnsi="TH SarabunPSK" w:cs="TH SarabunPSK"/>
                <w:b/>
                <w:bCs/>
                <w:color w:val="0D0D0D" w:themeColor="text1" w:themeTint="F2"/>
                <w:sz w:val="32"/>
                <w:szCs w:val="32"/>
                <w:cs/>
              </w:rPr>
              <w:t xml:space="preserve">กระจายไปยังหน่วยงานที่เกี่ยวข้องในภูมิภาคทั่วประเทศ </w:t>
            </w:r>
            <w:r w:rsidRPr="001B2C44">
              <w:rPr>
                <w:rFonts w:ascii="TH SarabunPSK" w:hAnsi="TH SarabunPSK" w:cs="TH SarabunPSK"/>
                <w:color w:val="0D0D0D" w:themeColor="text1" w:themeTint="F2"/>
                <w:sz w:val="32"/>
                <w:szCs w:val="32"/>
                <w:cs/>
              </w:rPr>
              <w:t xml:space="preserve">เพื่อให้ </w:t>
            </w:r>
            <w:r w:rsidRPr="001B2C44">
              <w:rPr>
                <w:rFonts w:ascii="TH SarabunPSK" w:hAnsi="TH SarabunPSK" w:cs="TH SarabunPSK"/>
                <w:color w:val="0D0D0D" w:themeColor="text1" w:themeTint="F2"/>
                <w:sz w:val="32"/>
                <w:szCs w:val="32"/>
              </w:rPr>
              <w:t xml:space="preserve">SMEs </w:t>
            </w:r>
            <w:r w:rsidRPr="001B2C44">
              <w:rPr>
                <w:rFonts w:ascii="TH SarabunPSK" w:hAnsi="TH SarabunPSK" w:cs="TH SarabunPSK"/>
                <w:color w:val="0D0D0D" w:themeColor="text1" w:themeTint="F2"/>
                <w:sz w:val="32"/>
                <w:szCs w:val="32"/>
                <w:cs/>
              </w:rPr>
              <w:t>ทั่วประเทศได้รับการพัฒนาอย่างครอบคลุมต่อไป</w:t>
            </w: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cs/>
              </w:rPr>
            </w:pPr>
            <w:r w:rsidRPr="001B2C44">
              <w:rPr>
                <w:rFonts w:ascii="TH SarabunPSK" w:hAnsi="TH SarabunPSK" w:cs="TH SarabunPSK"/>
                <w:b/>
                <w:bCs/>
                <w:color w:val="0D0D0D" w:themeColor="text1" w:themeTint="F2"/>
                <w:sz w:val="32"/>
                <w:szCs w:val="32"/>
                <w:cs/>
              </w:rPr>
              <w:t xml:space="preserve">- สสว. ได้พัฒนาระบบนิเวศด้านการอำนวยความสะดวกแก่ </w:t>
            </w:r>
            <w:r w:rsidRPr="001B2C44">
              <w:rPr>
                <w:rFonts w:ascii="TH SarabunPSK" w:hAnsi="TH SarabunPSK" w:cs="TH SarabunPSK"/>
                <w:b/>
                <w:bCs/>
                <w:color w:val="0D0D0D" w:themeColor="text1" w:themeTint="F2"/>
                <w:sz w:val="32"/>
                <w:szCs w:val="32"/>
              </w:rPr>
              <w:t xml:space="preserve">SMEs </w:t>
            </w:r>
            <w:r w:rsidRPr="001B2C44">
              <w:rPr>
                <w:rFonts w:ascii="TH SarabunPSK" w:hAnsi="TH SarabunPSK" w:cs="TH SarabunPSK"/>
                <w:b/>
                <w:bCs/>
                <w:color w:val="0D0D0D" w:themeColor="text1" w:themeTint="F2"/>
                <w:sz w:val="32"/>
                <w:szCs w:val="32"/>
                <w:cs/>
              </w:rPr>
              <w:t xml:space="preserve">ในการเข้าถึงข้อมูล ข่าวสาร และองค์ความรู้ ผ่านรูปแบบการให้บริการแบบดิจิทัล </w:t>
            </w:r>
            <w:r w:rsidRPr="001B2C44">
              <w:rPr>
                <w:rFonts w:ascii="TH SarabunPSK" w:hAnsi="TH SarabunPSK" w:cs="TH SarabunPSK"/>
                <w:color w:val="0D0D0D" w:themeColor="text1" w:themeTint="F2"/>
                <w:sz w:val="32"/>
                <w:szCs w:val="32"/>
                <w:cs/>
              </w:rPr>
              <w:t xml:space="preserve">ซึ่งจะเข้าถึง </w:t>
            </w:r>
            <w:r w:rsidRPr="001B2C44">
              <w:rPr>
                <w:rFonts w:ascii="TH SarabunPSK" w:hAnsi="TH SarabunPSK" w:cs="TH SarabunPSK"/>
                <w:color w:val="0D0D0D" w:themeColor="text1" w:themeTint="F2"/>
                <w:sz w:val="32"/>
                <w:szCs w:val="32"/>
              </w:rPr>
              <w:t xml:space="preserve">SMEs </w:t>
            </w:r>
            <w:r w:rsidRPr="001B2C44">
              <w:rPr>
                <w:rFonts w:ascii="TH SarabunPSK" w:hAnsi="TH SarabunPSK" w:cs="TH SarabunPSK"/>
                <w:color w:val="0D0D0D" w:themeColor="text1" w:themeTint="F2"/>
                <w:sz w:val="32"/>
                <w:szCs w:val="32"/>
                <w:cs/>
              </w:rPr>
              <w:t>จำนวนมากโดยไม่มีข้อจำกัดเรื่องเวลาและสถานที่</w:t>
            </w:r>
          </w:p>
        </w:tc>
      </w:tr>
      <w:tr w:rsidR="001B2C44" w:rsidRPr="001B2C44" w:rsidTr="00DD6E5D">
        <w:tc>
          <w:tcPr>
            <w:tcW w:w="3681" w:type="dxa"/>
          </w:tcPr>
          <w:p w:rsidR="00576543" w:rsidRPr="001B2C44" w:rsidRDefault="00576543" w:rsidP="00576543">
            <w:pPr>
              <w:spacing w:line="320" w:lineRule="exact"/>
              <w:jc w:val="thaiDistribute"/>
              <w:rPr>
                <w:rFonts w:ascii="TH SarabunPSK" w:hAnsi="TH SarabunPSK" w:cs="TH SarabunPSK"/>
                <w:color w:val="0D0D0D" w:themeColor="text1" w:themeTint="F2"/>
                <w:sz w:val="32"/>
                <w:szCs w:val="32"/>
                <w:cs/>
              </w:rPr>
            </w:pPr>
            <w:r w:rsidRPr="001B2C44">
              <w:rPr>
                <w:rFonts w:ascii="TH SarabunPSK" w:hAnsi="TH SarabunPSK" w:cs="TH SarabunPSK"/>
                <w:color w:val="0D0D0D" w:themeColor="text1" w:themeTint="F2"/>
                <w:sz w:val="32"/>
                <w:szCs w:val="32"/>
                <w:cs/>
              </w:rPr>
              <w:lastRenderedPageBreak/>
              <w:t xml:space="preserve">2. </w:t>
            </w:r>
            <w:r w:rsidRPr="001B2C44">
              <w:rPr>
                <w:rFonts w:ascii="TH SarabunPSK" w:hAnsi="TH SarabunPSK" w:cs="TH SarabunPSK"/>
                <w:b/>
                <w:bCs/>
                <w:color w:val="0D0D0D" w:themeColor="text1" w:themeTint="F2"/>
                <w:sz w:val="32"/>
                <w:szCs w:val="32"/>
                <w:cs/>
              </w:rPr>
              <w:t xml:space="preserve">เพิ่มหน่วยงาน และความเชี่ยวชาญของผู้ให้บริการส่งเสริมพัฒนา </w:t>
            </w:r>
            <w:r w:rsidRPr="001B2C44">
              <w:rPr>
                <w:rFonts w:ascii="TH SarabunPSK" w:hAnsi="TH SarabunPSK" w:cs="TH SarabunPSK"/>
                <w:b/>
                <w:bCs/>
                <w:color w:val="0D0D0D" w:themeColor="text1" w:themeTint="F2"/>
                <w:sz w:val="32"/>
                <w:szCs w:val="32"/>
              </w:rPr>
              <w:t xml:space="preserve">SMEs </w:t>
            </w:r>
            <w:r w:rsidRPr="001B2C44">
              <w:rPr>
                <w:rFonts w:ascii="TH SarabunPSK" w:hAnsi="TH SarabunPSK" w:cs="TH SarabunPSK"/>
                <w:b/>
                <w:bCs/>
                <w:color w:val="0D0D0D" w:themeColor="text1" w:themeTint="F2"/>
                <w:sz w:val="32"/>
                <w:szCs w:val="32"/>
                <w:cs/>
              </w:rPr>
              <w:t xml:space="preserve">ในแต่ละพื้นที่ </w:t>
            </w:r>
            <w:r w:rsidRPr="001B2C44">
              <w:rPr>
                <w:rFonts w:ascii="TH SarabunPSK" w:hAnsi="TH SarabunPSK" w:cs="TH SarabunPSK"/>
                <w:color w:val="0D0D0D" w:themeColor="text1" w:themeTint="F2"/>
                <w:sz w:val="32"/>
                <w:szCs w:val="32"/>
                <w:cs/>
              </w:rPr>
              <w:t xml:space="preserve">โดยแยกหน่วยงานปฏิบัติงานส่งเสริมพัฒนา </w:t>
            </w:r>
            <w:r w:rsidRPr="001B2C44">
              <w:rPr>
                <w:rFonts w:ascii="TH SarabunPSK" w:hAnsi="TH SarabunPSK" w:cs="TH SarabunPSK"/>
                <w:color w:val="0D0D0D" w:themeColor="text1" w:themeTint="F2"/>
                <w:sz w:val="32"/>
                <w:szCs w:val="32"/>
              </w:rPr>
              <w:t xml:space="preserve">SMEs </w:t>
            </w:r>
            <w:r w:rsidRPr="001B2C44">
              <w:rPr>
                <w:rFonts w:ascii="TH SarabunPSK" w:hAnsi="TH SarabunPSK" w:cs="TH SarabunPSK"/>
                <w:color w:val="0D0D0D" w:themeColor="text1" w:themeTint="F2"/>
                <w:sz w:val="32"/>
                <w:szCs w:val="32"/>
                <w:cs/>
              </w:rPr>
              <w:t xml:space="preserve">ออกจากหน่วยงานแจกงบประมาณหรือคูปองเพื่อให้มีหน่วยงานปฏิบัติมากขึ้น รวมทั้งจัดตั้งหน่วยงานให้บริการปรึกษาแนะนำกระจายไปในจังหวัดต่าง ๆ </w:t>
            </w:r>
          </w:p>
        </w:tc>
        <w:tc>
          <w:tcPr>
            <w:tcW w:w="5335" w:type="dxa"/>
          </w:tcPr>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b/>
                <w:bCs/>
                <w:color w:val="0D0D0D" w:themeColor="text1" w:themeTint="F2"/>
                <w:sz w:val="32"/>
                <w:szCs w:val="32"/>
                <w:cs/>
              </w:rPr>
              <w:t>- กษ. มีหน่วยงานระดับจังหวัด และระดับอำเภอ ทำหน้าที่ให้คำปรึกษาและพัฒนาวิสาหกิจชุมชน</w:t>
            </w:r>
            <w:r w:rsidRPr="001B2C44">
              <w:rPr>
                <w:rFonts w:ascii="TH SarabunPSK" w:hAnsi="TH SarabunPSK" w:cs="TH SarabunPSK"/>
                <w:color w:val="0D0D0D" w:themeColor="text1" w:themeTint="F2"/>
                <w:sz w:val="32"/>
                <w:szCs w:val="32"/>
                <w:cs/>
              </w:rPr>
              <w:t>ในการประกอบกิจการรวมทั้งสนับสนุนให้วิสาหกิจชุมชนจัดทำแผนพัฒนากิจการและนำแผนพัฒนากิจการเสนอขอรับการสนับสนุนจากหน่วยงานที่เกี่ยวข้อง</w:t>
            </w: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b/>
                <w:bCs/>
                <w:color w:val="0D0D0D" w:themeColor="text1" w:themeTint="F2"/>
                <w:sz w:val="32"/>
                <w:szCs w:val="32"/>
                <w:cs/>
              </w:rPr>
              <w:t>- มท. ได้ดำเนินโครงการพัฒนาระบบข้อมูล “หนึ่งตำบล หนึ่งผลิตภัณฑ์” (</w:t>
            </w:r>
            <w:r w:rsidRPr="001B2C44">
              <w:rPr>
                <w:rFonts w:ascii="TH SarabunPSK" w:hAnsi="TH SarabunPSK" w:cs="TH SarabunPSK"/>
                <w:b/>
                <w:bCs/>
                <w:color w:val="0D0D0D" w:themeColor="text1" w:themeTint="F2"/>
                <w:sz w:val="32"/>
                <w:szCs w:val="32"/>
              </w:rPr>
              <w:t>OTOP</w:t>
            </w:r>
            <w:r w:rsidRPr="001B2C44">
              <w:rPr>
                <w:rFonts w:ascii="TH SarabunPSK" w:hAnsi="TH SarabunPSK" w:cs="TH SarabunPSK"/>
                <w:b/>
                <w:b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เพื่อรองรับการวิเคราะห์ข้อมูลขนาดใหญ่ (</w:t>
            </w:r>
            <w:r w:rsidRPr="001B2C44">
              <w:rPr>
                <w:rFonts w:ascii="TH SarabunPSK" w:hAnsi="TH SarabunPSK" w:cs="TH SarabunPSK"/>
                <w:color w:val="0D0D0D" w:themeColor="text1" w:themeTint="F2"/>
                <w:sz w:val="32"/>
                <w:szCs w:val="32"/>
              </w:rPr>
              <w:t>Big Data</w:t>
            </w:r>
            <w:r w:rsidRPr="001B2C44">
              <w:rPr>
                <w:rFonts w:ascii="TH SarabunPSK" w:hAnsi="TH SarabunPSK" w:cs="TH SarabunPSK"/>
                <w:color w:val="0D0D0D" w:themeColor="text1" w:themeTint="F2"/>
                <w:sz w:val="32"/>
                <w:szCs w:val="32"/>
                <w:cs/>
              </w:rPr>
              <w:t xml:space="preserve">) และพัฒนาระบบ </w:t>
            </w:r>
            <w:r w:rsidRPr="001B2C44">
              <w:rPr>
                <w:rFonts w:ascii="TH SarabunPSK" w:hAnsi="TH SarabunPSK" w:cs="TH SarabunPSK"/>
                <w:color w:val="0D0D0D" w:themeColor="text1" w:themeTint="F2"/>
                <w:sz w:val="32"/>
                <w:szCs w:val="32"/>
              </w:rPr>
              <w:t xml:space="preserve">Big Data </w:t>
            </w:r>
            <w:r w:rsidRPr="001B2C44">
              <w:rPr>
                <w:rFonts w:ascii="TH SarabunPSK" w:hAnsi="TH SarabunPSK" w:cs="TH SarabunPSK"/>
                <w:color w:val="0D0D0D" w:themeColor="text1" w:themeTint="F2"/>
                <w:sz w:val="32"/>
                <w:szCs w:val="32"/>
                <w:cs/>
              </w:rPr>
              <w:t xml:space="preserve">ของโครงการฯ ให้มีความถูกต้องครบถ้วนเป็นปัจจุบันและเชื่อมโยงข้อมูลทั้งภายในและภายนอกเพื่อเป็นข้อมูลประกอบการวางแผนและการตัดสินใจในการกำหนดนโยบายทิศทางในการพัฒนา </w:t>
            </w:r>
            <w:r w:rsidRPr="001B2C44">
              <w:rPr>
                <w:rFonts w:ascii="TH SarabunPSK" w:hAnsi="TH SarabunPSK" w:cs="TH SarabunPSK"/>
                <w:color w:val="0D0D0D" w:themeColor="text1" w:themeTint="F2"/>
                <w:sz w:val="32"/>
                <w:szCs w:val="32"/>
              </w:rPr>
              <w:t xml:space="preserve">OTOP </w:t>
            </w:r>
            <w:r w:rsidRPr="001B2C44">
              <w:rPr>
                <w:rFonts w:ascii="TH SarabunPSK" w:hAnsi="TH SarabunPSK" w:cs="TH SarabunPSK"/>
                <w:color w:val="0D0D0D" w:themeColor="text1" w:themeTint="F2"/>
                <w:sz w:val="32"/>
                <w:szCs w:val="32"/>
                <w:cs/>
              </w:rPr>
              <w:t>ในอนาคต และเป็นข้อมูลสำหรับประชาชนเพื่อนำไปใช้ประโยชน์ในการประกอบอาชีพ</w:t>
            </w:r>
          </w:p>
          <w:p w:rsidR="00576543" w:rsidRPr="001B2C44" w:rsidRDefault="00576543"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b/>
                <w:bCs/>
                <w:color w:val="0D0D0D" w:themeColor="text1" w:themeTint="F2"/>
                <w:sz w:val="32"/>
                <w:szCs w:val="32"/>
                <w:cs/>
              </w:rPr>
              <w:t xml:space="preserve">- พณ. ได้ดำเนินการเพื่อส่งเสริมพัฒนาผู้ประกอบธุรกิจ </w:t>
            </w:r>
            <w:r w:rsidRPr="001B2C44">
              <w:rPr>
                <w:rFonts w:ascii="TH SarabunPSK" w:hAnsi="TH SarabunPSK" w:cs="TH SarabunPSK"/>
                <w:color w:val="0D0D0D" w:themeColor="text1" w:themeTint="F2"/>
                <w:sz w:val="32"/>
                <w:szCs w:val="32"/>
                <w:cs/>
              </w:rPr>
              <w:t>เพื่อเพิ่มขีดความสามารถในการแข่งขัน</w:t>
            </w:r>
            <w:r w:rsidRPr="001B2C44">
              <w:rPr>
                <w:rFonts w:ascii="TH SarabunPSK" w:hAnsi="TH SarabunPSK" w:cs="TH SarabunPSK"/>
                <w:b/>
                <w:bCs/>
                <w:color w:val="0D0D0D" w:themeColor="text1" w:themeTint="F2"/>
                <w:sz w:val="32"/>
                <w:szCs w:val="32"/>
                <w:cs/>
              </w:rPr>
              <w:t>ให้สามารถใช้พาณิชย์อิเล็กทรอนิกส์ (</w:t>
            </w:r>
            <w:r w:rsidRPr="001B2C44">
              <w:rPr>
                <w:rFonts w:ascii="TH SarabunPSK" w:hAnsi="TH SarabunPSK" w:cs="TH SarabunPSK"/>
                <w:b/>
                <w:bCs/>
                <w:color w:val="0D0D0D" w:themeColor="text1" w:themeTint="F2"/>
                <w:sz w:val="32"/>
                <w:szCs w:val="32"/>
              </w:rPr>
              <w:t>e</w:t>
            </w:r>
            <w:r w:rsidRPr="001B2C44">
              <w:rPr>
                <w:rFonts w:ascii="TH SarabunPSK" w:hAnsi="TH SarabunPSK" w:cs="TH SarabunPSK"/>
                <w:b/>
                <w:bCs/>
                <w:color w:val="0D0D0D" w:themeColor="text1" w:themeTint="F2"/>
                <w:sz w:val="32"/>
                <w:szCs w:val="32"/>
                <w:cs/>
              </w:rPr>
              <w:t>-</w:t>
            </w:r>
            <w:r w:rsidRPr="001B2C44">
              <w:rPr>
                <w:rFonts w:ascii="TH SarabunPSK" w:hAnsi="TH SarabunPSK" w:cs="TH SarabunPSK"/>
                <w:b/>
                <w:bCs/>
                <w:color w:val="0D0D0D" w:themeColor="text1" w:themeTint="F2"/>
                <w:sz w:val="32"/>
                <w:szCs w:val="32"/>
              </w:rPr>
              <w:t>Commerce</w:t>
            </w:r>
            <w:r w:rsidRPr="001B2C44">
              <w:rPr>
                <w:rFonts w:ascii="TH SarabunPSK" w:hAnsi="TH SarabunPSK" w:cs="TH SarabunPSK"/>
                <w:b/>
                <w:bCs/>
                <w:color w:val="0D0D0D" w:themeColor="text1" w:themeTint="F2"/>
                <w:sz w:val="32"/>
                <w:szCs w:val="32"/>
                <w:cs/>
              </w:rPr>
              <w:t>) เป็นเครื่องมือในการเพิ่มโอกาสทางการค้า</w:t>
            </w: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cs/>
              </w:rPr>
            </w:pPr>
            <w:r w:rsidRPr="001B2C44">
              <w:rPr>
                <w:rFonts w:ascii="TH SarabunPSK" w:hAnsi="TH SarabunPSK" w:cs="TH SarabunPSK"/>
                <w:b/>
                <w:bCs/>
                <w:color w:val="0D0D0D" w:themeColor="text1" w:themeTint="F2"/>
                <w:sz w:val="32"/>
                <w:szCs w:val="32"/>
                <w:cs/>
              </w:rPr>
              <w:t xml:space="preserve">- อก. </w:t>
            </w:r>
            <w:r w:rsidRPr="001B2C44">
              <w:rPr>
                <w:rFonts w:ascii="TH SarabunPSK" w:hAnsi="TH SarabunPSK" w:cs="TH SarabunPSK"/>
                <w:color w:val="0D0D0D" w:themeColor="text1" w:themeTint="F2"/>
                <w:sz w:val="32"/>
                <w:szCs w:val="32"/>
                <w:cs/>
              </w:rPr>
              <w:t xml:space="preserve">โดยกรมส่งเสริมอุตสาหกรรม (กสอ.) </w:t>
            </w:r>
            <w:r w:rsidRPr="001B2C44">
              <w:rPr>
                <w:rFonts w:ascii="TH SarabunPSK" w:hAnsi="TH SarabunPSK" w:cs="TH SarabunPSK"/>
                <w:b/>
                <w:bCs/>
                <w:color w:val="0D0D0D" w:themeColor="text1" w:themeTint="F2"/>
                <w:sz w:val="32"/>
                <w:szCs w:val="32"/>
                <w:cs/>
              </w:rPr>
              <w:t>ได้มีการจัดตั้งศูนย์ส่งเสริมอุตสาหกรรมภาค 1-11 กสอ. และศูนย์พัฒนาอุตสาหกรรมเซรามิก ซึ่งเป็นเครื่องมือสำคัญที่ทำให้สามารถกระจายการพัฒนาครอบคลุมกลุ่มเป้าหมายทั่วประเทศ</w:t>
            </w:r>
            <w:r w:rsidRPr="001B2C44">
              <w:rPr>
                <w:rFonts w:ascii="TH SarabunPSK" w:hAnsi="TH SarabunPSK" w:cs="TH SarabunPSK"/>
                <w:color w:val="0D0D0D" w:themeColor="text1" w:themeTint="F2"/>
                <w:sz w:val="32"/>
                <w:szCs w:val="32"/>
                <w:cs/>
              </w:rPr>
              <w:t xml:space="preserve">และเพิ่มความสะดวกในการให้บริการด้วยระบบ </w:t>
            </w:r>
            <w:r w:rsidRPr="001B2C44">
              <w:rPr>
                <w:rFonts w:ascii="TH SarabunPSK" w:hAnsi="TH SarabunPSK" w:cs="TH SarabunPSK"/>
                <w:color w:val="0D0D0D" w:themeColor="text1" w:themeTint="F2"/>
                <w:sz w:val="32"/>
                <w:szCs w:val="32"/>
              </w:rPr>
              <w:t xml:space="preserve">SME Support &amp; Rescue Center </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SSRC</w:t>
            </w:r>
            <w:r w:rsidRPr="001B2C44">
              <w:rPr>
                <w:rFonts w:ascii="TH SarabunPSK" w:hAnsi="TH SarabunPSK" w:cs="TH SarabunPSK"/>
                <w:color w:val="0D0D0D" w:themeColor="text1" w:themeTint="F2"/>
                <w:sz w:val="32"/>
                <w:szCs w:val="32"/>
                <w:cs/>
              </w:rPr>
              <w:t xml:space="preserve">) ซึ่งทำให้ผู้ประกอบการ </w:t>
            </w:r>
            <w:r w:rsidRPr="001B2C44">
              <w:rPr>
                <w:rFonts w:ascii="TH SarabunPSK" w:hAnsi="TH SarabunPSK" w:cs="TH SarabunPSK"/>
                <w:color w:val="0D0D0D" w:themeColor="text1" w:themeTint="F2"/>
                <w:sz w:val="32"/>
                <w:szCs w:val="32"/>
              </w:rPr>
              <w:t xml:space="preserve">SMEs </w:t>
            </w:r>
            <w:r w:rsidRPr="001B2C44">
              <w:rPr>
                <w:rFonts w:ascii="TH SarabunPSK" w:hAnsi="TH SarabunPSK" w:cs="TH SarabunPSK"/>
                <w:color w:val="0D0D0D" w:themeColor="text1" w:themeTint="F2"/>
                <w:sz w:val="32"/>
                <w:szCs w:val="32"/>
                <w:cs/>
              </w:rPr>
              <w:t>ทั่วประเทศ สามารถเข้าถึงการให้บริการได้โดยสะดวก</w:t>
            </w:r>
          </w:p>
        </w:tc>
      </w:tr>
      <w:tr w:rsidR="001B2C44" w:rsidRPr="001B2C44" w:rsidTr="00DD6E5D">
        <w:tc>
          <w:tcPr>
            <w:tcW w:w="3681" w:type="dxa"/>
          </w:tcPr>
          <w:p w:rsidR="00576543" w:rsidRPr="001B2C44" w:rsidRDefault="00576543"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color w:val="0D0D0D" w:themeColor="text1" w:themeTint="F2"/>
                <w:sz w:val="32"/>
                <w:szCs w:val="32"/>
                <w:cs/>
              </w:rPr>
              <w:t xml:space="preserve">3. </w:t>
            </w:r>
            <w:r w:rsidRPr="001B2C44">
              <w:rPr>
                <w:rFonts w:ascii="TH SarabunPSK" w:hAnsi="TH SarabunPSK" w:cs="TH SarabunPSK"/>
                <w:b/>
                <w:bCs/>
                <w:color w:val="0D0D0D" w:themeColor="text1" w:themeTint="F2"/>
                <w:sz w:val="32"/>
                <w:szCs w:val="32"/>
                <w:cs/>
              </w:rPr>
              <w:t xml:space="preserve">ประสานบริการทางการเงินเข้ากับระบบส่งเสริมพัฒนา </w:t>
            </w:r>
            <w:r w:rsidRPr="001B2C44">
              <w:rPr>
                <w:rFonts w:ascii="TH SarabunPSK" w:hAnsi="TH SarabunPSK" w:cs="TH SarabunPSK"/>
                <w:b/>
                <w:bCs/>
                <w:color w:val="0D0D0D" w:themeColor="text1" w:themeTint="F2"/>
                <w:sz w:val="32"/>
                <w:szCs w:val="32"/>
              </w:rPr>
              <w:t xml:space="preserve">SMEs </w:t>
            </w:r>
            <w:r w:rsidRPr="001B2C44">
              <w:rPr>
                <w:rFonts w:ascii="TH SarabunPSK" w:hAnsi="TH SarabunPSK" w:cs="TH SarabunPSK"/>
                <w:b/>
                <w:bCs/>
                <w:color w:val="0D0D0D" w:themeColor="text1" w:themeTint="F2"/>
                <w:sz w:val="32"/>
                <w:szCs w:val="32"/>
                <w:cs/>
              </w:rPr>
              <w:t>ของชาติอย่างมีประสิทธิภาพ</w:t>
            </w: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t>3.1 กำหนดประเภทมาตรการทางการเงินที่ชัดเจน สำหรับแต่ละกลุ่มวิสาหกิจที่มีความสามารถต่างกัน เพื่อให้มีเงื่อนไขกระบวนการอนุมัติ และการชดเชยความเสียหายที่เหมาะสม</w:t>
            </w: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p>
          <w:p w:rsidR="00576543" w:rsidRDefault="00576543" w:rsidP="00576543">
            <w:pPr>
              <w:spacing w:line="320" w:lineRule="exact"/>
              <w:jc w:val="thaiDistribute"/>
              <w:rPr>
                <w:rFonts w:ascii="TH SarabunPSK" w:hAnsi="TH SarabunPSK" w:cs="TH SarabunPSK"/>
                <w:color w:val="0D0D0D" w:themeColor="text1" w:themeTint="F2"/>
                <w:sz w:val="32"/>
                <w:szCs w:val="32"/>
              </w:rPr>
            </w:pPr>
          </w:p>
          <w:p w:rsidR="003E2BE7" w:rsidRDefault="003E2BE7" w:rsidP="00576543">
            <w:pPr>
              <w:spacing w:line="320" w:lineRule="exact"/>
              <w:jc w:val="thaiDistribute"/>
              <w:rPr>
                <w:rFonts w:ascii="TH SarabunPSK" w:hAnsi="TH SarabunPSK" w:cs="TH SarabunPSK"/>
                <w:color w:val="0D0D0D" w:themeColor="text1" w:themeTint="F2"/>
                <w:sz w:val="32"/>
                <w:szCs w:val="32"/>
              </w:rPr>
            </w:pPr>
          </w:p>
          <w:p w:rsidR="003E2BE7" w:rsidRDefault="003E2BE7" w:rsidP="00576543">
            <w:pPr>
              <w:spacing w:line="320" w:lineRule="exact"/>
              <w:jc w:val="thaiDistribute"/>
              <w:rPr>
                <w:rFonts w:ascii="TH SarabunPSK" w:hAnsi="TH SarabunPSK" w:cs="TH SarabunPSK"/>
                <w:color w:val="0D0D0D" w:themeColor="text1" w:themeTint="F2"/>
                <w:sz w:val="32"/>
                <w:szCs w:val="32"/>
              </w:rPr>
            </w:pPr>
          </w:p>
          <w:p w:rsidR="003E2BE7" w:rsidRPr="001B2C44" w:rsidRDefault="003E2BE7" w:rsidP="00576543">
            <w:pPr>
              <w:spacing w:line="320" w:lineRule="exact"/>
              <w:jc w:val="thaiDistribute"/>
              <w:rPr>
                <w:rFonts w:ascii="TH SarabunPSK" w:hAnsi="TH SarabunPSK" w:cs="TH SarabunPSK"/>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cs/>
              </w:rPr>
            </w:pPr>
            <w:r w:rsidRPr="001B2C44">
              <w:rPr>
                <w:rFonts w:ascii="TH SarabunPSK" w:hAnsi="TH SarabunPSK" w:cs="TH SarabunPSK"/>
                <w:color w:val="0D0D0D" w:themeColor="text1" w:themeTint="F2"/>
                <w:sz w:val="32"/>
                <w:szCs w:val="32"/>
                <w:cs/>
              </w:rPr>
              <w:tab/>
              <w:t xml:space="preserve">3.2 เพิ่มบทบาทธนาคารพาณิชย์ในการสนับสนุนเงินทุนแก่ </w:t>
            </w:r>
            <w:r w:rsidRPr="001B2C44">
              <w:rPr>
                <w:rFonts w:ascii="TH SarabunPSK" w:hAnsi="TH SarabunPSK" w:cs="TH SarabunPSK"/>
                <w:color w:val="0D0D0D" w:themeColor="text1" w:themeTint="F2"/>
                <w:sz w:val="32"/>
                <w:szCs w:val="32"/>
              </w:rPr>
              <w:t xml:space="preserve">SMEs </w:t>
            </w:r>
            <w:r w:rsidRPr="001B2C44">
              <w:rPr>
                <w:rFonts w:ascii="TH SarabunPSK" w:hAnsi="TH SarabunPSK" w:cs="TH SarabunPSK"/>
                <w:color w:val="0D0D0D" w:themeColor="text1" w:themeTint="F2"/>
                <w:sz w:val="32"/>
                <w:szCs w:val="32"/>
                <w:cs/>
              </w:rPr>
              <w:t xml:space="preserve">และกระจายสินเชื่อสู่ </w:t>
            </w:r>
            <w:r w:rsidRPr="001B2C44">
              <w:rPr>
                <w:rFonts w:ascii="TH SarabunPSK" w:hAnsi="TH SarabunPSK" w:cs="TH SarabunPSK"/>
                <w:color w:val="0D0D0D" w:themeColor="text1" w:themeTint="F2"/>
                <w:sz w:val="32"/>
                <w:szCs w:val="32"/>
              </w:rPr>
              <w:t xml:space="preserve">SMEs </w:t>
            </w:r>
            <w:r w:rsidRPr="001B2C44">
              <w:rPr>
                <w:rFonts w:ascii="TH SarabunPSK" w:hAnsi="TH SarabunPSK" w:cs="TH SarabunPSK"/>
                <w:color w:val="0D0D0D" w:themeColor="text1" w:themeTint="F2"/>
                <w:sz w:val="32"/>
                <w:szCs w:val="32"/>
                <w:cs/>
              </w:rPr>
              <w:t>ในระดับภูมิภาค</w:t>
            </w:r>
          </w:p>
        </w:tc>
        <w:tc>
          <w:tcPr>
            <w:tcW w:w="5335" w:type="dxa"/>
          </w:tcPr>
          <w:p w:rsidR="00576543" w:rsidRPr="001B2C44" w:rsidRDefault="00576543" w:rsidP="00576543">
            <w:pPr>
              <w:spacing w:line="320" w:lineRule="exact"/>
              <w:jc w:val="thaiDistribute"/>
              <w:rPr>
                <w:rFonts w:ascii="TH SarabunPSK" w:hAnsi="TH SarabunPSK" w:cs="TH SarabunPSK"/>
                <w:b/>
                <w:bCs/>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b/>
                <w:bCs/>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b/>
                <w:bCs/>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b/>
                <w:bCs/>
                <w:color w:val="0D0D0D" w:themeColor="text1" w:themeTint="F2"/>
                <w:sz w:val="32"/>
                <w:szCs w:val="32"/>
                <w:cs/>
              </w:rPr>
              <w:t>- กค. ได้กำหนดแนวนโยบายของสถาบันการเงินเฉพาะกิจ (</w:t>
            </w:r>
            <w:r w:rsidRPr="001B2C44">
              <w:rPr>
                <w:rFonts w:ascii="TH SarabunPSK" w:hAnsi="TH SarabunPSK" w:cs="TH SarabunPSK"/>
                <w:b/>
                <w:bCs/>
                <w:color w:val="0D0D0D" w:themeColor="text1" w:themeTint="F2"/>
                <w:sz w:val="32"/>
                <w:szCs w:val="32"/>
              </w:rPr>
              <w:t>SFIs</w:t>
            </w:r>
            <w:r w:rsidRPr="001B2C44">
              <w:rPr>
                <w:rFonts w:ascii="TH SarabunPSK" w:hAnsi="TH SarabunPSK" w:cs="TH SarabunPSK"/>
                <w:b/>
                <w:bCs/>
                <w:color w:val="0D0D0D" w:themeColor="text1" w:themeTint="F2"/>
                <w:sz w:val="32"/>
                <w:szCs w:val="32"/>
                <w:cs/>
              </w:rPr>
              <w:t xml:space="preserve">) ระยะ 5 ปี </w:t>
            </w:r>
            <w:r w:rsidRPr="001B2C44">
              <w:rPr>
                <w:rFonts w:ascii="TH SarabunPSK" w:hAnsi="TH SarabunPSK" w:cs="TH SarabunPSK"/>
                <w:color w:val="0D0D0D" w:themeColor="text1" w:themeTint="F2"/>
                <w:sz w:val="32"/>
                <w:szCs w:val="32"/>
                <w:cs/>
              </w:rPr>
              <w:t xml:space="preserve">(ปี 2564 - 2568) ซึ่งมุ่งเน้นให้ </w:t>
            </w:r>
            <w:r w:rsidRPr="001B2C44">
              <w:rPr>
                <w:rFonts w:ascii="TH SarabunPSK" w:hAnsi="TH SarabunPSK" w:cs="TH SarabunPSK"/>
                <w:color w:val="0D0D0D" w:themeColor="text1" w:themeTint="F2"/>
                <w:sz w:val="32"/>
                <w:szCs w:val="32"/>
              </w:rPr>
              <w:t xml:space="preserve">SFIs </w:t>
            </w:r>
            <w:r w:rsidRPr="001B2C44">
              <w:rPr>
                <w:rFonts w:ascii="TH SarabunPSK" w:hAnsi="TH SarabunPSK" w:cs="TH SarabunPSK"/>
                <w:color w:val="0D0D0D" w:themeColor="text1" w:themeTint="F2"/>
                <w:sz w:val="32"/>
                <w:szCs w:val="32"/>
                <w:cs/>
              </w:rPr>
              <w:t>ได้ทำหน้าที่เติมเต็มช่องว่างทางการเงินในภาวะที่กลไกตลาดไม่สามารถทำงานได้อย่างมีประสิทธิภาพ และ</w:t>
            </w:r>
            <w:r w:rsidRPr="001B2C44">
              <w:rPr>
                <w:rFonts w:ascii="TH SarabunPSK" w:hAnsi="TH SarabunPSK" w:cs="TH SarabunPSK"/>
                <w:b/>
                <w:bCs/>
                <w:color w:val="0D0D0D" w:themeColor="text1" w:themeTint="F2"/>
                <w:sz w:val="32"/>
                <w:szCs w:val="32"/>
                <w:cs/>
              </w:rPr>
              <w:t xml:space="preserve">ขยายโอกาสการเข้าถึงบริการทางการเงินให้ครอบคลุม </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Financial Inclusion</w:t>
            </w:r>
            <w:r w:rsidRPr="001B2C44">
              <w:rPr>
                <w:rFonts w:ascii="TH SarabunPSK" w:hAnsi="TH SarabunPSK" w:cs="TH SarabunPSK"/>
                <w:color w:val="0D0D0D" w:themeColor="text1" w:themeTint="F2"/>
                <w:sz w:val="32"/>
                <w:szCs w:val="32"/>
                <w:cs/>
              </w:rPr>
              <w:t xml:space="preserve">) ซึ่งรวมถึงผู้ประกอบการ </w:t>
            </w:r>
            <w:r w:rsidRPr="001B2C44">
              <w:rPr>
                <w:rFonts w:ascii="TH SarabunPSK" w:hAnsi="TH SarabunPSK" w:cs="TH SarabunPSK"/>
                <w:color w:val="0D0D0D" w:themeColor="text1" w:themeTint="F2"/>
                <w:sz w:val="32"/>
                <w:szCs w:val="32"/>
              </w:rPr>
              <w:t xml:space="preserve">SMEs </w:t>
            </w:r>
            <w:r w:rsidRPr="001B2C44">
              <w:rPr>
                <w:rFonts w:ascii="TH SarabunPSK" w:hAnsi="TH SarabunPSK" w:cs="TH SarabunPSK"/>
                <w:color w:val="0D0D0D" w:themeColor="text1" w:themeTint="F2"/>
                <w:sz w:val="32"/>
                <w:szCs w:val="32"/>
                <w:cs/>
              </w:rPr>
              <w:t xml:space="preserve">เพื่อลดความเหลื่อมล้ำทางเศรษฐกิจและสังคมซึ่งได้มอบหมายให้ </w:t>
            </w:r>
            <w:r w:rsidRPr="001B2C44">
              <w:rPr>
                <w:rFonts w:ascii="TH SarabunPSK" w:hAnsi="TH SarabunPSK" w:cs="TH SarabunPSK"/>
                <w:color w:val="0D0D0D" w:themeColor="text1" w:themeTint="F2"/>
                <w:sz w:val="32"/>
                <w:szCs w:val="32"/>
              </w:rPr>
              <w:t xml:space="preserve">SFIs </w:t>
            </w:r>
            <w:r w:rsidRPr="001B2C44">
              <w:rPr>
                <w:rFonts w:ascii="TH SarabunPSK" w:hAnsi="TH SarabunPSK" w:cs="TH SarabunPSK"/>
                <w:color w:val="0D0D0D" w:themeColor="text1" w:themeTint="F2"/>
                <w:sz w:val="32"/>
                <w:szCs w:val="32"/>
                <w:cs/>
              </w:rPr>
              <w:t>ดำเนินการตามพันธกิจและแนวนโยบายดังกล่าวซึ่งครอบคลุม</w:t>
            </w:r>
            <w:r w:rsidRPr="001B2C44">
              <w:rPr>
                <w:rFonts w:ascii="TH SarabunPSK" w:hAnsi="TH SarabunPSK" w:cs="TH SarabunPSK"/>
                <w:color w:val="0D0D0D" w:themeColor="text1" w:themeTint="F2"/>
                <w:sz w:val="32"/>
                <w:szCs w:val="32"/>
                <w:cs/>
              </w:rPr>
              <w:lastRenderedPageBreak/>
              <w:t xml:space="preserve">เรื่องการให้ความช่วยเหลือทางการเงินแก่ผู้ประกอบการ </w:t>
            </w:r>
            <w:r w:rsidRPr="001B2C44">
              <w:rPr>
                <w:rFonts w:ascii="TH SarabunPSK" w:hAnsi="TH SarabunPSK" w:cs="TH SarabunPSK"/>
                <w:color w:val="0D0D0D" w:themeColor="text1" w:themeTint="F2"/>
                <w:sz w:val="32"/>
                <w:szCs w:val="32"/>
              </w:rPr>
              <w:t xml:space="preserve">SMEs </w:t>
            </w:r>
            <w:r w:rsidRPr="001B2C44">
              <w:rPr>
                <w:rFonts w:ascii="TH SarabunPSK" w:hAnsi="TH SarabunPSK" w:cs="TH SarabunPSK"/>
                <w:b/>
                <w:bCs/>
                <w:color w:val="0D0D0D" w:themeColor="text1" w:themeTint="F2"/>
                <w:sz w:val="32"/>
                <w:szCs w:val="32"/>
                <w:cs/>
              </w:rPr>
              <w:t xml:space="preserve">รวมทั้งได้ออกมาตรการด้านการเงินเพื่อช่วยเหลือผู้ประกอบการและประชาชนที่ได้รับผลกระทบจากการแพร่ระบาดของโรค </w:t>
            </w:r>
            <w:r w:rsidRPr="001B2C44">
              <w:rPr>
                <w:rFonts w:ascii="TH SarabunPSK" w:hAnsi="TH SarabunPSK" w:cs="TH SarabunPSK"/>
                <w:b/>
                <w:bCs/>
                <w:color w:val="0D0D0D" w:themeColor="text1" w:themeTint="F2"/>
                <w:sz w:val="32"/>
                <w:szCs w:val="32"/>
              </w:rPr>
              <w:t>COVID</w:t>
            </w:r>
            <w:r w:rsidRPr="001B2C44">
              <w:rPr>
                <w:rFonts w:ascii="TH SarabunPSK" w:hAnsi="TH SarabunPSK" w:cs="TH SarabunPSK"/>
                <w:b/>
                <w:bCs/>
                <w:color w:val="0D0D0D" w:themeColor="text1" w:themeTint="F2"/>
                <w:sz w:val="32"/>
                <w:szCs w:val="32"/>
                <w:cs/>
              </w:rPr>
              <w:t>-</w:t>
            </w:r>
            <w:r w:rsidRPr="001B2C44">
              <w:rPr>
                <w:rFonts w:ascii="TH SarabunPSK" w:hAnsi="TH SarabunPSK" w:cs="TH SarabunPSK"/>
                <w:b/>
                <w:bCs/>
                <w:color w:val="0D0D0D" w:themeColor="text1" w:themeTint="F2"/>
                <w:sz w:val="32"/>
                <w:szCs w:val="32"/>
              </w:rPr>
              <w:t xml:space="preserve">19 </w:t>
            </w:r>
            <w:r w:rsidRPr="001B2C44">
              <w:rPr>
                <w:rFonts w:ascii="TH SarabunPSK" w:hAnsi="TH SarabunPSK" w:cs="TH SarabunPSK"/>
                <w:b/>
                <w:bCs/>
                <w:color w:val="0D0D0D" w:themeColor="text1" w:themeTint="F2"/>
                <w:sz w:val="32"/>
                <w:szCs w:val="32"/>
                <w:cs/>
              </w:rPr>
              <w:t>อย่างต่อเนื่อง</w:t>
            </w: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cs/>
              </w:rPr>
            </w:pPr>
            <w:r w:rsidRPr="001B2C44">
              <w:rPr>
                <w:rFonts w:ascii="TH SarabunPSK" w:hAnsi="TH SarabunPSK" w:cs="TH SarabunPSK"/>
                <w:b/>
                <w:bCs/>
                <w:color w:val="0D0D0D" w:themeColor="text1" w:themeTint="F2"/>
                <w:sz w:val="32"/>
                <w:szCs w:val="32"/>
                <w:cs/>
              </w:rPr>
              <w:t xml:space="preserve">- ธปท. </w:t>
            </w:r>
            <w:r w:rsidRPr="001B2C44">
              <w:rPr>
                <w:rFonts w:ascii="TH SarabunPSK" w:hAnsi="TH SarabunPSK" w:cs="TH SarabunPSK"/>
                <w:color w:val="0D0D0D" w:themeColor="text1" w:themeTint="F2"/>
                <w:sz w:val="32"/>
                <w:szCs w:val="32"/>
                <w:cs/>
              </w:rPr>
              <w:t xml:space="preserve">รายงานว่า </w:t>
            </w:r>
            <w:r w:rsidRPr="001B2C44">
              <w:rPr>
                <w:rFonts w:ascii="TH SarabunPSK" w:hAnsi="TH SarabunPSK" w:cs="TH SarabunPSK"/>
                <w:b/>
                <w:bCs/>
                <w:color w:val="0D0D0D" w:themeColor="text1" w:themeTint="F2"/>
                <w:sz w:val="32"/>
                <w:szCs w:val="32"/>
                <w:cs/>
              </w:rPr>
              <w:t xml:space="preserve">ที่ผ่านมาธนาคารพาณิชย์ได้ให้ความร่วมมือในการสนับสนุนนโยบายของรัฐที่เกี่ยวข้องกับ </w:t>
            </w:r>
            <w:r w:rsidRPr="001B2C44">
              <w:rPr>
                <w:rFonts w:ascii="TH SarabunPSK" w:hAnsi="TH SarabunPSK" w:cs="TH SarabunPSK"/>
                <w:b/>
                <w:bCs/>
                <w:color w:val="0D0D0D" w:themeColor="text1" w:themeTint="F2"/>
                <w:sz w:val="32"/>
                <w:szCs w:val="32"/>
              </w:rPr>
              <w:t xml:space="preserve">SMEs </w:t>
            </w:r>
            <w:r w:rsidRPr="001B2C44">
              <w:rPr>
                <w:rFonts w:ascii="TH SarabunPSK" w:hAnsi="TH SarabunPSK" w:cs="TH SarabunPSK"/>
                <w:b/>
                <w:bCs/>
                <w:color w:val="0D0D0D" w:themeColor="text1" w:themeTint="F2"/>
                <w:sz w:val="32"/>
                <w:szCs w:val="32"/>
                <w:cs/>
              </w:rPr>
              <w:t xml:space="preserve">มาอย่างต่อเนื่อง </w:t>
            </w:r>
            <w:r w:rsidRPr="001B2C44">
              <w:rPr>
                <w:rFonts w:ascii="TH SarabunPSK" w:hAnsi="TH SarabunPSK" w:cs="TH SarabunPSK"/>
                <w:color w:val="0D0D0D" w:themeColor="text1" w:themeTint="F2"/>
                <w:sz w:val="32"/>
                <w:szCs w:val="32"/>
                <w:cs/>
              </w:rPr>
              <w:t xml:space="preserve">เช่น การจัดทำฐานข้อมูล </w:t>
            </w:r>
            <w:r w:rsidRPr="001B2C44">
              <w:rPr>
                <w:rFonts w:ascii="TH SarabunPSK" w:hAnsi="TH SarabunPSK" w:cs="TH SarabunPSK"/>
                <w:color w:val="0D0D0D" w:themeColor="text1" w:themeTint="F2"/>
                <w:sz w:val="32"/>
                <w:szCs w:val="32"/>
              </w:rPr>
              <w:t xml:space="preserve">SMEs </w:t>
            </w:r>
            <w:r w:rsidRPr="001B2C44">
              <w:rPr>
                <w:rFonts w:ascii="TH SarabunPSK" w:hAnsi="TH SarabunPSK" w:cs="TH SarabunPSK"/>
                <w:color w:val="0D0D0D" w:themeColor="text1" w:themeTint="F2"/>
                <w:sz w:val="32"/>
                <w:szCs w:val="32"/>
                <w:cs/>
              </w:rPr>
              <w:t xml:space="preserve">เพื่อช่วยให้ </w:t>
            </w:r>
            <w:r w:rsidRPr="001B2C44">
              <w:rPr>
                <w:rFonts w:ascii="TH SarabunPSK" w:hAnsi="TH SarabunPSK" w:cs="TH SarabunPSK"/>
                <w:color w:val="0D0D0D" w:themeColor="text1" w:themeTint="F2"/>
                <w:sz w:val="32"/>
                <w:szCs w:val="32"/>
              </w:rPr>
              <w:t xml:space="preserve">SMEs </w:t>
            </w:r>
            <w:r w:rsidRPr="001B2C44">
              <w:rPr>
                <w:rFonts w:ascii="TH SarabunPSK" w:hAnsi="TH SarabunPSK" w:cs="TH SarabunPSK"/>
                <w:color w:val="0D0D0D" w:themeColor="text1" w:themeTint="F2"/>
                <w:sz w:val="32"/>
                <w:szCs w:val="32"/>
                <w:cs/>
              </w:rPr>
              <w:t xml:space="preserve">เข้าถึงสินเชื่อได้ง่ายขึ้น การใช้เทคโนโลยีหรือข้อมูลทางเลือกในการพิจารณาสินเชื่อให้กับผู้ประกอบการ </w:t>
            </w:r>
            <w:r w:rsidRPr="001B2C44">
              <w:rPr>
                <w:rFonts w:ascii="TH SarabunPSK" w:hAnsi="TH SarabunPSK" w:cs="TH SarabunPSK"/>
                <w:color w:val="0D0D0D" w:themeColor="text1" w:themeTint="F2"/>
                <w:sz w:val="32"/>
                <w:szCs w:val="32"/>
              </w:rPr>
              <w:t xml:space="preserve">SMEs </w:t>
            </w:r>
            <w:r w:rsidRPr="001B2C44">
              <w:rPr>
                <w:rFonts w:ascii="TH SarabunPSK" w:hAnsi="TH SarabunPSK" w:cs="TH SarabunPSK"/>
                <w:color w:val="0D0D0D" w:themeColor="text1" w:themeTint="F2"/>
                <w:sz w:val="32"/>
                <w:szCs w:val="32"/>
                <w:cs/>
              </w:rPr>
              <w:t xml:space="preserve">หน้าใหม่ </w:t>
            </w:r>
            <w:r w:rsidRPr="001B2C44">
              <w:rPr>
                <w:rFonts w:ascii="TH SarabunPSK" w:hAnsi="TH SarabunPSK" w:cs="TH SarabunPSK"/>
                <w:b/>
                <w:bCs/>
                <w:color w:val="0D0D0D" w:themeColor="text1" w:themeTint="F2"/>
                <w:sz w:val="32"/>
                <w:szCs w:val="32"/>
                <w:cs/>
              </w:rPr>
              <w:t xml:space="preserve">รวมทั้งขับเคลื่อนมาตรการทางการเงินของภาครัฐเพื่อช่วยเหลือผู้ประกอบการ </w:t>
            </w:r>
            <w:r w:rsidRPr="001B2C44">
              <w:rPr>
                <w:rFonts w:ascii="TH SarabunPSK" w:hAnsi="TH SarabunPSK" w:cs="TH SarabunPSK"/>
                <w:b/>
                <w:bCs/>
                <w:color w:val="0D0D0D" w:themeColor="text1" w:themeTint="F2"/>
                <w:sz w:val="32"/>
                <w:szCs w:val="32"/>
              </w:rPr>
              <w:t xml:space="preserve">SMEs </w:t>
            </w:r>
            <w:r w:rsidRPr="001B2C44">
              <w:rPr>
                <w:rFonts w:ascii="TH SarabunPSK" w:hAnsi="TH SarabunPSK" w:cs="TH SarabunPSK"/>
                <w:b/>
                <w:bCs/>
                <w:color w:val="0D0D0D" w:themeColor="text1" w:themeTint="F2"/>
                <w:sz w:val="32"/>
                <w:szCs w:val="32"/>
                <w:cs/>
              </w:rPr>
              <w:t xml:space="preserve">ที่ได้รับผลกระทบจาก </w:t>
            </w:r>
            <w:r w:rsidRPr="001B2C44">
              <w:rPr>
                <w:rFonts w:ascii="TH SarabunPSK" w:hAnsi="TH SarabunPSK" w:cs="TH SarabunPSK"/>
                <w:b/>
                <w:bCs/>
                <w:color w:val="0D0D0D" w:themeColor="text1" w:themeTint="F2"/>
                <w:sz w:val="32"/>
                <w:szCs w:val="32"/>
              </w:rPr>
              <w:t>COVID</w:t>
            </w:r>
            <w:r w:rsidRPr="001B2C44">
              <w:rPr>
                <w:rFonts w:ascii="TH SarabunPSK" w:hAnsi="TH SarabunPSK" w:cs="TH SarabunPSK"/>
                <w:b/>
                <w:bCs/>
                <w:color w:val="0D0D0D" w:themeColor="text1" w:themeTint="F2"/>
                <w:sz w:val="32"/>
                <w:szCs w:val="32"/>
                <w:cs/>
              </w:rPr>
              <w:t>-</w:t>
            </w:r>
            <w:r w:rsidRPr="001B2C44">
              <w:rPr>
                <w:rFonts w:ascii="TH SarabunPSK" w:hAnsi="TH SarabunPSK" w:cs="TH SarabunPSK"/>
                <w:b/>
                <w:bCs/>
                <w:color w:val="0D0D0D" w:themeColor="text1" w:themeTint="F2"/>
                <w:sz w:val="32"/>
                <w:szCs w:val="32"/>
              </w:rPr>
              <w:t>19</w:t>
            </w:r>
            <w:r w:rsidRPr="001B2C44">
              <w:rPr>
                <w:rFonts w:ascii="TH SarabunPSK" w:hAnsi="TH SarabunPSK" w:cs="TH SarabunPSK"/>
                <w:b/>
                <w:b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เช่น โครงการสินเชื่อดอกเบี้ยต่ำ (</w:t>
            </w:r>
            <w:r w:rsidRPr="001B2C44">
              <w:rPr>
                <w:rFonts w:ascii="TH SarabunPSK" w:hAnsi="TH SarabunPSK" w:cs="TH SarabunPSK"/>
                <w:color w:val="0D0D0D" w:themeColor="text1" w:themeTint="F2"/>
                <w:sz w:val="32"/>
                <w:szCs w:val="32"/>
              </w:rPr>
              <w:t>Soft Loan</w:t>
            </w:r>
            <w:r w:rsidRPr="001B2C44">
              <w:rPr>
                <w:rFonts w:ascii="TH SarabunPSK" w:hAnsi="TH SarabunPSK" w:cs="TH SarabunPSK"/>
                <w:color w:val="0D0D0D" w:themeColor="text1" w:themeTint="F2"/>
                <w:sz w:val="32"/>
                <w:szCs w:val="32"/>
                <w:cs/>
              </w:rPr>
              <w:t>) การชะลอชำระหนี้ในปี 2563 โครงการสินเชื่อฟื้นฟู โครงการพักทรัพย์ พักหนี้ (</w:t>
            </w:r>
            <w:r w:rsidRPr="001B2C44">
              <w:rPr>
                <w:rFonts w:ascii="TH SarabunPSK" w:hAnsi="TH SarabunPSK" w:cs="TH SarabunPSK"/>
                <w:color w:val="0D0D0D" w:themeColor="text1" w:themeTint="F2"/>
                <w:sz w:val="32"/>
                <w:szCs w:val="32"/>
              </w:rPr>
              <w:t>Asset Warehousing</w:t>
            </w:r>
            <w:r w:rsidRPr="001B2C44">
              <w:rPr>
                <w:rFonts w:ascii="TH SarabunPSK" w:hAnsi="TH SarabunPSK" w:cs="TH SarabunPSK"/>
                <w:color w:val="0D0D0D" w:themeColor="text1" w:themeTint="F2"/>
                <w:sz w:val="32"/>
                <w:szCs w:val="32"/>
                <w:cs/>
              </w:rPr>
              <w:t>) ในปี 2564 เป็นต้น</w:t>
            </w:r>
          </w:p>
        </w:tc>
      </w:tr>
      <w:tr w:rsidR="001B2C44" w:rsidRPr="001B2C44" w:rsidTr="00DD6E5D">
        <w:tc>
          <w:tcPr>
            <w:tcW w:w="3681" w:type="dxa"/>
          </w:tcPr>
          <w:p w:rsidR="00576543" w:rsidRPr="001B2C44" w:rsidRDefault="00576543" w:rsidP="00576543">
            <w:pPr>
              <w:spacing w:line="320" w:lineRule="exact"/>
              <w:jc w:val="thaiDistribute"/>
              <w:rPr>
                <w:rFonts w:ascii="TH SarabunPSK" w:hAnsi="TH SarabunPSK" w:cs="TH SarabunPSK"/>
                <w:color w:val="0D0D0D" w:themeColor="text1" w:themeTint="F2"/>
                <w:sz w:val="32"/>
                <w:szCs w:val="32"/>
                <w:cs/>
              </w:rPr>
            </w:pPr>
            <w:r w:rsidRPr="001B2C44">
              <w:rPr>
                <w:rFonts w:ascii="TH SarabunPSK" w:hAnsi="TH SarabunPSK" w:cs="TH SarabunPSK"/>
                <w:color w:val="0D0D0D" w:themeColor="text1" w:themeTint="F2"/>
                <w:sz w:val="32"/>
                <w:szCs w:val="32"/>
                <w:cs/>
              </w:rPr>
              <w:lastRenderedPageBreak/>
              <w:t xml:space="preserve">4. </w:t>
            </w:r>
            <w:r w:rsidRPr="001B2C44">
              <w:rPr>
                <w:rFonts w:ascii="TH SarabunPSK" w:hAnsi="TH SarabunPSK" w:cs="TH SarabunPSK"/>
                <w:b/>
                <w:bCs/>
                <w:color w:val="0D0D0D" w:themeColor="text1" w:themeTint="F2"/>
                <w:sz w:val="32"/>
                <w:szCs w:val="32"/>
                <w:cs/>
              </w:rPr>
              <w:t xml:space="preserve">ยกระดับ </w:t>
            </w:r>
            <w:r w:rsidRPr="001B2C44">
              <w:rPr>
                <w:rFonts w:ascii="TH SarabunPSK" w:hAnsi="TH SarabunPSK" w:cs="TH SarabunPSK"/>
                <w:b/>
                <w:bCs/>
                <w:color w:val="0D0D0D" w:themeColor="text1" w:themeTint="F2"/>
                <w:sz w:val="32"/>
                <w:szCs w:val="32"/>
              </w:rPr>
              <w:t xml:space="preserve">SMEs </w:t>
            </w:r>
            <w:r w:rsidRPr="001B2C44">
              <w:rPr>
                <w:rFonts w:ascii="TH SarabunPSK" w:hAnsi="TH SarabunPSK" w:cs="TH SarabunPSK"/>
                <w:b/>
                <w:bCs/>
                <w:color w:val="0D0D0D" w:themeColor="text1" w:themeTint="F2"/>
                <w:sz w:val="32"/>
                <w:szCs w:val="32"/>
                <w:cs/>
              </w:rPr>
              <w:t xml:space="preserve">เข้าสู่มาตรฐานการวิเคราะห์สินเชื่อของสถาบันการเงินเอกชน </w:t>
            </w:r>
            <w:r w:rsidRPr="001B2C44">
              <w:rPr>
                <w:rFonts w:ascii="TH SarabunPSK" w:hAnsi="TH SarabunPSK" w:cs="TH SarabunPSK"/>
                <w:color w:val="0D0D0D" w:themeColor="text1" w:themeTint="F2"/>
                <w:sz w:val="32"/>
                <w:szCs w:val="32"/>
                <w:cs/>
              </w:rPr>
              <w:t xml:space="preserve">โดยจัดกิจกรรม และรณรงค์ให้ </w:t>
            </w:r>
            <w:r w:rsidRPr="001B2C44">
              <w:rPr>
                <w:rFonts w:ascii="TH SarabunPSK" w:hAnsi="TH SarabunPSK" w:cs="TH SarabunPSK"/>
                <w:color w:val="0D0D0D" w:themeColor="text1" w:themeTint="F2"/>
                <w:sz w:val="32"/>
                <w:szCs w:val="32"/>
              </w:rPr>
              <w:t xml:space="preserve">SMEs </w:t>
            </w:r>
            <w:r w:rsidRPr="001B2C44">
              <w:rPr>
                <w:rFonts w:ascii="TH SarabunPSK" w:hAnsi="TH SarabunPSK" w:cs="TH SarabunPSK"/>
                <w:color w:val="0D0D0D" w:themeColor="text1" w:themeTint="F2"/>
                <w:sz w:val="32"/>
                <w:szCs w:val="32"/>
                <w:cs/>
              </w:rPr>
              <w:t xml:space="preserve">มี </w:t>
            </w:r>
            <w:r w:rsidRPr="001B2C44">
              <w:rPr>
                <w:rFonts w:ascii="TH SarabunPSK" w:hAnsi="TH SarabunPSK" w:cs="TH SarabunPSK"/>
                <w:color w:val="0D0D0D" w:themeColor="text1" w:themeTint="F2"/>
                <w:sz w:val="32"/>
                <w:szCs w:val="32"/>
              </w:rPr>
              <w:t>Financial</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 xml:space="preserve">Digital Literacy </w:t>
            </w:r>
            <w:r w:rsidRPr="001B2C44">
              <w:rPr>
                <w:rFonts w:ascii="TH SarabunPSK" w:hAnsi="TH SarabunPSK" w:cs="TH SarabunPSK"/>
                <w:color w:val="0D0D0D" w:themeColor="text1" w:themeTint="F2"/>
                <w:sz w:val="32"/>
                <w:szCs w:val="32"/>
                <w:cs/>
              </w:rPr>
              <w:t xml:space="preserve">ผ่านการอบรม ให้ความรู้ด้วยความร่วมมือกับสถาบันการเงินต่าง ๆ และ </w:t>
            </w:r>
            <w:r w:rsidRPr="001B2C44">
              <w:rPr>
                <w:rFonts w:ascii="TH SarabunPSK" w:hAnsi="TH SarabunPSK" w:cs="TH SarabunPSK"/>
                <w:color w:val="0D0D0D" w:themeColor="text1" w:themeTint="F2"/>
                <w:sz w:val="32"/>
                <w:szCs w:val="32"/>
              </w:rPr>
              <w:t xml:space="preserve">SMEs </w:t>
            </w:r>
            <w:r w:rsidRPr="001B2C44">
              <w:rPr>
                <w:rFonts w:ascii="TH SarabunPSK" w:hAnsi="TH SarabunPSK" w:cs="TH SarabunPSK"/>
                <w:color w:val="0D0D0D" w:themeColor="text1" w:themeTint="F2"/>
                <w:sz w:val="32"/>
                <w:szCs w:val="32"/>
                <w:cs/>
              </w:rPr>
              <w:t>ที่จะเข้าสู่มาตรการการช่วยเหลือของรัฐต้องเข้าสู่ระบบ โดยการลงทะเบียนอย่างใดอย่างหนึ่งหรือมีช่วงเวลาที่มีการปรับตัวเพื่อเข้าระบบ</w:t>
            </w:r>
          </w:p>
        </w:tc>
        <w:tc>
          <w:tcPr>
            <w:tcW w:w="5335" w:type="dxa"/>
          </w:tcPr>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b/>
                <w:bCs/>
                <w:color w:val="0D0D0D" w:themeColor="text1" w:themeTint="F2"/>
                <w:sz w:val="32"/>
                <w:szCs w:val="32"/>
                <w:cs/>
              </w:rPr>
              <w:t xml:space="preserve">- กค. โดยกรมสรรพากรได้ดำเนินการเพื่อยกระดับผู้ประกอบการ </w:t>
            </w:r>
            <w:r w:rsidRPr="001B2C44">
              <w:rPr>
                <w:rFonts w:ascii="TH SarabunPSK" w:hAnsi="TH SarabunPSK" w:cs="TH SarabunPSK"/>
                <w:b/>
                <w:bCs/>
                <w:color w:val="0D0D0D" w:themeColor="text1" w:themeTint="F2"/>
                <w:sz w:val="32"/>
                <w:szCs w:val="32"/>
              </w:rPr>
              <w:t xml:space="preserve">SMEs </w:t>
            </w:r>
            <w:r w:rsidRPr="001B2C44">
              <w:rPr>
                <w:rFonts w:ascii="TH SarabunPSK" w:hAnsi="TH SarabunPSK" w:cs="TH SarabunPSK"/>
                <w:b/>
                <w:bCs/>
                <w:color w:val="0D0D0D" w:themeColor="text1" w:themeTint="F2"/>
                <w:sz w:val="32"/>
                <w:szCs w:val="32"/>
                <w:cs/>
              </w:rPr>
              <w:t xml:space="preserve">เข้าสู่มาตรฐานการวิเคราะห์สินเชื่อของสถาบันการเงินเอกชน โดยสนับสนุนให้ผู้ประกอบการ </w:t>
            </w:r>
            <w:r w:rsidRPr="001B2C44">
              <w:rPr>
                <w:rFonts w:ascii="TH SarabunPSK" w:hAnsi="TH SarabunPSK" w:cs="TH SarabunPSK"/>
                <w:b/>
                <w:bCs/>
                <w:color w:val="0D0D0D" w:themeColor="text1" w:themeTint="F2"/>
                <w:sz w:val="32"/>
                <w:szCs w:val="32"/>
              </w:rPr>
              <w:t xml:space="preserve">SMEs </w:t>
            </w:r>
            <w:r w:rsidRPr="001B2C44">
              <w:rPr>
                <w:rFonts w:ascii="TH SarabunPSK" w:hAnsi="TH SarabunPSK" w:cs="TH SarabunPSK"/>
                <w:b/>
                <w:bCs/>
                <w:color w:val="0D0D0D" w:themeColor="text1" w:themeTint="F2"/>
                <w:sz w:val="32"/>
                <w:szCs w:val="32"/>
                <w:cs/>
              </w:rPr>
              <w:t xml:space="preserve">เข้าสู่ระบบของรัฐเพื่อมีข้อมูลในการสนับสนุนและส่งเสริมอย่างมีระบบและต่อเนื่อง </w:t>
            </w:r>
            <w:r w:rsidRPr="001B2C44">
              <w:rPr>
                <w:rFonts w:ascii="TH SarabunPSK" w:hAnsi="TH SarabunPSK" w:cs="TH SarabunPSK"/>
                <w:color w:val="0D0D0D" w:themeColor="text1" w:themeTint="F2"/>
                <w:sz w:val="32"/>
                <w:szCs w:val="32"/>
                <w:cs/>
              </w:rPr>
              <w:t xml:space="preserve">เช่น เปิดตัวผลิตภัณฑ์การให้ความรู้ทางภาษี </w:t>
            </w:r>
            <w:r w:rsidRPr="001B2C44">
              <w:rPr>
                <w:rFonts w:ascii="TH SarabunPSK" w:hAnsi="TH SarabunPSK" w:cs="TH SarabunPSK"/>
                <w:color w:val="0D0D0D" w:themeColor="text1" w:themeTint="F2"/>
                <w:sz w:val="32"/>
                <w:szCs w:val="32"/>
              </w:rPr>
              <w:t xml:space="preserve">Digital Tax Literacy Product </w:t>
            </w:r>
            <w:r w:rsidRPr="001B2C44">
              <w:rPr>
                <w:rFonts w:ascii="TH SarabunPSK" w:hAnsi="TH SarabunPSK" w:cs="TH SarabunPSK"/>
                <w:color w:val="0D0D0D" w:themeColor="text1" w:themeTint="F2"/>
                <w:sz w:val="32"/>
                <w:szCs w:val="32"/>
                <w:cs/>
              </w:rPr>
              <w:t xml:space="preserve">ผ่านช่องทาง </w:t>
            </w:r>
            <w:r w:rsidRPr="001B2C44">
              <w:rPr>
                <w:rFonts w:ascii="TH SarabunPSK" w:hAnsi="TH SarabunPSK" w:cs="TH SarabunPSK"/>
                <w:color w:val="0D0D0D" w:themeColor="text1" w:themeTint="F2"/>
                <w:sz w:val="32"/>
                <w:szCs w:val="32"/>
              </w:rPr>
              <w:t>www</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taxliteracy</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 xml:space="preserve">acadamy </w:t>
            </w:r>
            <w:r w:rsidRPr="001B2C44">
              <w:rPr>
                <w:rFonts w:ascii="TH SarabunPSK" w:hAnsi="TH SarabunPSK" w:cs="TH SarabunPSK"/>
                <w:color w:val="0D0D0D" w:themeColor="text1" w:themeTint="F2"/>
                <w:sz w:val="32"/>
                <w:szCs w:val="32"/>
                <w:cs/>
              </w:rPr>
              <w:t xml:space="preserve">และประชาสัมพันธ์ผ่านสื่อออนไลน์ เช่น </w:t>
            </w:r>
            <w:r w:rsidRPr="001B2C44">
              <w:rPr>
                <w:rFonts w:ascii="TH SarabunPSK" w:hAnsi="TH SarabunPSK" w:cs="TH SarabunPSK"/>
                <w:color w:val="0D0D0D" w:themeColor="text1" w:themeTint="F2"/>
                <w:sz w:val="32"/>
                <w:szCs w:val="32"/>
              </w:rPr>
              <w:t xml:space="preserve">Facebook </w:t>
            </w:r>
            <w:r w:rsidRPr="001B2C44">
              <w:rPr>
                <w:rFonts w:ascii="TH SarabunPSK" w:hAnsi="TH SarabunPSK" w:cs="TH SarabunPSK"/>
                <w:color w:val="0D0D0D" w:themeColor="text1" w:themeTint="F2"/>
                <w:sz w:val="32"/>
                <w:szCs w:val="32"/>
                <w:cs/>
              </w:rPr>
              <w:t xml:space="preserve">แพลตฟอร์มต่าง ๆ เพื่อประสานความร่วมมือไปยังสถาบันการเงิน เช่น ธนาคารกรุงเทพ จำกัด (มหาชน) ธนาคารกสิกรไทย จำกัด (มหาชน) </w:t>
            </w:r>
            <w:r w:rsidRPr="001B2C44">
              <w:rPr>
                <w:rFonts w:ascii="TH SarabunPSK" w:hAnsi="TH SarabunPSK" w:cs="TH SarabunPSK"/>
                <w:b/>
                <w:bCs/>
                <w:color w:val="0D0D0D" w:themeColor="text1" w:themeTint="F2"/>
                <w:sz w:val="32"/>
                <w:szCs w:val="32"/>
                <w:cs/>
              </w:rPr>
              <w:t xml:space="preserve">รวมทั้งมีมาตรการจูงใจและอำนวยความสะดวกให้ผู้ประกอบการ </w:t>
            </w:r>
            <w:r w:rsidRPr="001B2C44">
              <w:rPr>
                <w:rFonts w:ascii="TH SarabunPSK" w:hAnsi="TH SarabunPSK" w:cs="TH SarabunPSK"/>
                <w:b/>
                <w:bCs/>
                <w:color w:val="0D0D0D" w:themeColor="text1" w:themeTint="F2"/>
                <w:sz w:val="32"/>
                <w:szCs w:val="32"/>
              </w:rPr>
              <w:t xml:space="preserve">SMEs </w:t>
            </w:r>
            <w:r w:rsidRPr="001B2C44">
              <w:rPr>
                <w:rFonts w:ascii="TH SarabunPSK" w:hAnsi="TH SarabunPSK" w:cs="TH SarabunPSK"/>
                <w:b/>
                <w:bCs/>
                <w:color w:val="0D0D0D" w:themeColor="text1" w:themeTint="F2"/>
                <w:sz w:val="32"/>
                <w:szCs w:val="32"/>
                <w:cs/>
              </w:rPr>
              <w:t xml:space="preserve">เข้าระบบของรัฐ </w:t>
            </w:r>
            <w:r w:rsidRPr="001B2C44">
              <w:rPr>
                <w:rFonts w:ascii="TH SarabunPSK" w:hAnsi="TH SarabunPSK" w:cs="TH SarabunPSK"/>
                <w:color w:val="0D0D0D" w:themeColor="text1" w:themeTint="F2"/>
                <w:sz w:val="32"/>
                <w:szCs w:val="32"/>
                <w:cs/>
              </w:rPr>
              <w:t>อาทิ การให้สิทธิประโยชน์ทางภาษี การให้บริการเทคโนโลยีด้านภาษี เพื่ออำนวยความสะดวกในการปฏิบัติการและชำระภาษีของผู้ประกอบการโดยมีการพัฒนาระบบใบกำกับภาษีอิเล็กทรอนิกส์และใบรับอิเล็กทรอนิกส์ (</w:t>
            </w:r>
            <w:r w:rsidRPr="001B2C44">
              <w:rPr>
                <w:rFonts w:ascii="TH SarabunPSK" w:hAnsi="TH SarabunPSK" w:cs="TH SarabunPSK"/>
                <w:color w:val="0D0D0D" w:themeColor="text1" w:themeTint="F2"/>
                <w:sz w:val="32"/>
                <w:szCs w:val="32"/>
              </w:rPr>
              <w:t>e</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Tax Invoice &amp;</w:t>
            </w:r>
            <w:r w:rsidRPr="001B2C44">
              <w:rPr>
                <w:rFonts w:ascii="TH SarabunPSK" w:hAnsi="TH SarabunPSK" w:cs="TH SarabunPSK"/>
                <w:color w:val="0D0D0D" w:themeColor="text1" w:themeTint="F2"/>
                <w:sz w:val="32"/>
                <w:szCs w:val="32"/>
                <w:cs/>
              </w:rPr>
              <w:t xml:space="preserve">  </w:t>
            </w:r>
            <w:r w:rsidRPr="001B2C44">
              <w:rPr>
                <w:rFonts w:ascii="TH SarabunPSK" w:hAnsi="TH SarabunPSK" w:cs="TH SarabunPSK"/>
                <w:color w:val="0D0D0D" w:themeColor="text1" w:themeTint="F2"/>
                <w:sz w:val="32"/>
                <w:szCs w:val="32"/>
              </w:rPr>
              <w:t xml:space="preserve"> e</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Receipt</w:t>
            </w:r>
            <w:r w:rsidRPr="001B2C44">
              <w:rPr>
                <w:rFonts w:ascii="TH SarabunPSK" w:hAnsi="TH SarabunPSK" w:cs="TH SarabunPSK"/>
                <w:color w:val="0D0D0D" w:themeColor="text1" w:themeTint="F2"/>
                <w:sz w:val="32"/>
                <w:szCs w:val="32"/>
                <w:cs/>
              </w:rPr>
              <w:t>)</w:t>
            </w:r>
          </w:p>
        </w:tc>
      </w:tr>
      <w:tr w:rsidR="001B2C44" w:rsidRPr="001B2C44" w:rsidTr="00DD6E5D">
        <w:tc>
          <w:tcPr>
            <w:tcW w:w="3681" w:type="dxa"/>
          </w:tcPr>
          <w:p w:rsidR="00576543" w:rsidRPr="001B2C44" w:rsidRDefault="00576543"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color w:val="0D0D0D" w:themeColor="text1" w:themeTint="F2"/>
                <w:sz w:val="32"/>
                <w:szCs w:val="32"/>
                <w:cs/>
              </w:rPr>
              <w:t xml:space="preserve">5. </w:t>
            </w:r>
            <w:r w:rsidRPr="001B2C44">
              <w:rPr>
                <w:rFonts w:ascii="TH SarabunPSK" w:hAnsi="TH SarabunPSK" w:cs="TH SarabunPSK"/>
                <w:b/>
                <w:bCs/>
                <w:color w:val="0D0D0D" w:themeColor="text1" w:themeTint="F2"/>
                <w:sz w:val="32"/>
                <w:szCs w:val="32"/>
                <w:cs/>
              </w:rPr>
              <w:t xml:space="preserve">เตรียมความพร้อมของ </w:t>
            </w:r>
            <w:r w:rsidRPr="001B2C44">
              <w:rPr>
                <w:rFonts w:ascii="TH SarabunPSK" w:hAnsi="TH SarabunPSK" w:cs="TH SarabunPSK"/>
                <w:b/>
                <w:bCs/>
                <w:color w:val="0D0D0D" w:themeColor="text1" w:themeTint="F2"/>
                <w:sz w:val="32"/>
                <w:szCs w:val="32"/>
              </w:rPr>
              <w:t xml:space="preserve">SMEs </w:t>
            </w:r>
            <w:r w:rsidRPr="001B2C44">
              <w:rPr>
                <w:rFonts w:ascii="TH SarabunPSK" w:hAnsi="TH SarabunPSK" w:cs="TH SarabunPSK"/>
                <w:b/>
                <w:bCs/>
                <w:color w:val="0D0D0D" w:themeColor="text1" w:themeTint="F2"/>
                <w:sz w:val="32"/>
                <w:szCs w:val="32"/>
                <w:cs/>
              </w:rPr>
              <w:t xml:space="preserve">รองรับ </w:t>
            </w:r>
            <w:r w:rsidRPr="001B2C44">
              <w:rPr>
                <w:rFonts w:ascii="TH SarabunPSK" w:hAnsi="TH SarabunPSK" w:cs="TH SarabunPSK"/>
                <w:b/>
                <w:bCs/>
                <w:color w:val="0D0D0D" w:themeColor="text1" w:themeTint="F2"/>
                <w:sz w:val="32"/>
                <w:szCs w:val="32"/>
              </w:rPr>
              <w:t xml:space="preserve">Digital Disruption Economic Crisis </w:t>
            </w:r>
            <w:r w:rsidRPr="001B2C44">
              <w:rPr>
                <w:rFonts w:ascii="TH SarabunPSK" w:hAnsi="TH SarabunPSK" w:cs="TH SarabunPSK"/>
                <w:b/>
                <w:bCs/>
                <w:color w:val="0D0D0D" w:themeColor="text1" w:themeTint="F2"/>
                <w:sz w:val="32"/>
                <w:szCs w:val="32"/>
                <w:cs/>
              </w:rPr>
              <w:t xml:space="preserve">และ </w:t>
            </w:r>
            <w:r w:rsidRPr="001B2C44">
              <w:rPr>
                <w:rFonts w:ascii="TH SarabunPSK" w:hAnsi="TH SarabunPSK" w:cs="TH SarabunPSK"/>
                <w:b/>
                <w:bCs/>
                <w:color w:val="0D0D0D" w:themeColor="text1" w:themeTint="F2"/>
                <w:sz w:val="32"/>
                <w:szCs w:val="32"/>
              </w:rPr>
              <w:t xml:space="preserve">New Normal </w:t>
            </w:r>
            <w:r w:rsidRPr="001B2C44">
              <w:rPr>
                <w:rFonts w:ascii="TH SarabunPSK" w:hAnsi="TH SarabunPSK" w:cs="TH SarabunPSK"/>
                <w:b/>
                <w:bCs/>
                <w:color w:val="0D0D0D" w:themeColor="text1" w:themeTint="F2"/>
                <w:sz w:val="32"/>
                <w:szCs w:val="32"/>
                <w:cs/>
              </w:rPr>
              <w:t>หลังสถานการณ์การแพร่ระบาดของโรคติดเชื้อไวรัสโคโรนา 2019</w:t>
            </w: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b/>
                <w:bCs/>
                <w:color w:val="0D0D0D" w:themeColor="text1" w:themeTint="F2"/>
                <w:sz w:val="32"/>
                <w:szCs w:val="32"/>
                <w:cs/>
              </w:rPr>
              <w:tab/>
            </w:r>
            <w:r w:rsidRPr="001B2C44">
              <w:rPr>
                <w:rFonts w:ascii="TH SarabunPSK" w:hAnsi="TH SarabunPSK" w:cs="TH SarabunPSK"/>
                <w:color w:val="0D0D0D" w:themeColor="text1" w:themeTint="F2"/>
                <w:sz w:val="32"/>
                <w:szCs w:val="32"/>
                <w:cs/>
              </w:rPr>
              <w:t>5.1 ปรับปรุงมาตรการส่งเสริมการลงทุนให้สอดคล้องกับนโยบายเศรษฐกิจพอเพียงมากขึ้น</w:t>
            </w: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cs/>
              </w:rPr>
            </w:pPr>
            <w:r w:rsidRPr="001B2C44">
              <w:rPr>
                <w:rFonts w:ascii="TH SarabunPSK" w:hAnsi="TH SarabunPSK" w:cs="TH SarabunPSK"/>
                <w:color w:val="0D0D0D" w:themeColor="text1" w:themeTint="F2"/>
                <w:sz w:val="32"/>
                <w:szCs w:val="32"/>
                <w:cs/>
              </w:rPr>
              <w:tab/>
              <w:t>5.2 จัดทำแผนรองรับวิกฤตเศรษฐกิจและโรคระบาดพร้อม</w:t>
            </w:r>
            <w:r w:rsidRPr="001B2C44">
              <w:rPr>
                <w:rFonts w:ascii="TH SarabunPSK" w:hAnsi="TH SarabunPSK" w:cs="TH SarabunPSK"/>
                <w:color w:val="0D0D0D" w:themeColor="text1" w:themeTint="F2"/>
                <w:sz w:val="32"/>
                <w:szCs w:val="32"/>
                <w:cs/>
              </w:rPr>
              <w:lastRenderedPageBreak/>
              <w:t>งบประมาณรองรับในแต่ละปีงบประมาณ เพื่อให้มีระบบรองรับการใช้จ่ายงบประมาณอย่างมีประสิทธิภาพ รวดเร็ว และเข้าถึงกลุ่มเป้าหมาย</w:t>
            </w:r>
          </w:p>
        </w:tc>
        <w:tc>
          <w:tcPr>
            <w:tcW w:w="5335" w:type="dxa"/>
          </w:tcPr>
          <w:p w:rsidR="00576543" w:rsidRPr="001B2C44" w:rsidRDefault="00576543" w:rsidP="00576543">
            <w:pPr>
              <w:spacing w:line="320" w:lineRule="exact"/>
              <w:jc w:val="thaiDistribute"/>
              <w:rPr>
                <w:rFonts w:ascii="TH SarabunPSK" w:hAnsi="TH SarabunPSK" w:cs="TH SarabunPSK"/>
                <w:b/>
                <w:bCs/>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b/>
                <w:bCs/>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b/>
                <w:bCs/>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b/>
                <w:bCs/>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b/>
                <w:bCs/>
                <w:color w:val="0D0D0D" w:themeColor="text1" w:themeTint="F2"/>
                <w:sz w:val="32"/>
                <w:szCs w:val="32"/>
              </w:rPr>
            </w:pP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b/>
                <w:bCs/>
                <w:color w:val="0D0D0D" w:themeColor="text1" w:themeTint="F2"/>
                <w:sz w:val="32"/>
                <w:szCs w:val="32"/>
                <w:cs/>
              </w:rPr>
              <w:t xml:space="preserve">- กษ. </w:t>
            </w:r>
            <w:r w:rsidRPr="001B2C44">
              <w:rPr>
                <w:rFonts w:ascii="TH SarabunPSK" w:hAnsi="TH SarabunPSK" w:cs="TH SarabunPSK"/>
                <w:color w:val="0D0D0D" w:themeColor="text1" w:themeTint="F2"/>
                <w:sz w:val="32"/>
                <w:szCs w:val="32"/>
                <w:cs/>
              </w:rPr>
              <w:t>ได้ดำเนินการ</w:t>
            </w:r>
            <w:r w:rsidRPr="001B2C44">
              <w:rPr>
                <w:rFonts w:ascii="TH SarabunPSK" w:hAnsi="TH SarabunPSK" w:cs="TH SarabunPSK"/>
                <w:b/>
                <w:bCs/>
                <w:color w:val="0D0D0D" w:themeColor="text1" w:themeTint="F2"/>
                <w:sz w:val="32"/>
                <w:szCs w:val="32"/>
                <w:cs/>
              </w:rPr>
              <w:t xml:space="preserve">สนับสนุนให้วิสาหกิจชุมชนมีความสามารถในการจัดทำบัญชี และใช้ประโยชน์จากข้อมูลทางการเงินในการดำเนินงาน </w:t>
            </w:r>
            <w:r w:rsidRPr="001B2C44">
              <w:rPr>
                <w:rFonts w:ascii="TH SarabunPSK" w:hAnsi="TH SarabunPSK" w:cs="TH SarabunPSK"/>
                <w:color w:val="0D0D0D" w:themeColor="text1" w:themeTint="F2"/>
                <w:sz w:val="32"/>
                <w:szCs w:val="32"/>
                <w:cs/>
              </w:rPr>
              <w:t xml:space="preserve">ได้แก่ การวางแผนด้านการผลิต/การตลาด และการเข้าถึงแหล่งเงินทุน เช่น เผยแพร่สื่อการเรียนรู้การจัดทำบัญชีวิสาหกิจชุมชนผ่านแอปพลิเคชันทั้งระบบปฏิบัติการแอนดรอยด์และไอโอเอส </w:t>
            </w:r>
            <w:r w:rsidRPr="001B2C44">
              <w:rPr>
                <w:rFonts w:ascii="TH SarabunPSK" w:hAnsi="TH SarabunPSK" w:cs="TH SarabunPSK"/>
                <w:b/>
                <w:bCs/>
                <w:color w:val="0D0D0D" w:themeColor="text1" w:themeTint="F2"/>
                <w:sz w:val="32"/>
                <w:szCs w:val="32"/>
                <w:cs/>
              </w:rPr>
              <w:t>รวมทั้งอบรมให้ความรู้และสนับสนุนให้เกษตรกรและวิสาหกิจชุมชนใช้</w:t>
            </w:r>
            <w:r w:rsidRPr="001B2C44">
              <w:rPr>
                <w:rFonts w:ascii="TH SarabunPSK" w:hAnsi="TH SarabunPSK" w:cs="TH SarabunPSK"/>
                <w:b/>
                <w:bCs/>
                <w:color w:val="0D0D0D" w:themeColor="text1" w:themeTint="F2"/>
                <w:sz w:val="32"/>
                <w:szCs w:val="32"/>
                <w:cs/>
              </w:rPr>
              <w:lastRenderedPageBreak/>
              <w:t>ระบบตลาดอิเล็กทรอนิกส์</w:t>
            </w:r>
            <w:r w:rsidRPr="001B2C44">
              <w:rPr>
                <w:rFonts w:ascii="TH SarabunPSK" w:hAnsi="TH SarabunPSK" w:cs="TH SarabunPSK"/>
                <w:color w:val="0D0D0D" w:themeColor="text1" w:themeTint="F2"/>
                <w:sz w:val="32"/>
                <w:szCs w:val="32"/>
                <w:cs/>
              </w:rPr>
              <w:t>ในการขายสินค้าทางการเกษตรและผลิตภัณฑ์ของวิสาหกิจชุมชน</w:t>
            </w:r>
          </w:p>
          <w:p w:rsidR="00576543" w:rsidRPr="001B2C44" w:rsidRDefault="00576543"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b/>
                <w:bCs/>
                <w:color w:val="0D0D0D" w:themeColor="text1" w:themeTint="F2"/>
                <w:sz w:val="32"/>
                <w:szCs w:val="32"/>
                <w:cs/>
              </w:rPr>
              <w:t xml:space="preserve">- พณ. มีแนวทางในการดำเนินการเพื่อพัฒนา/ช่วยเหลือผู้ประกอบการ </w:t>
            </w:r>
            <w:r w:rsidRPr="001B2C44">
              <w:rPr>
                <w:rFonts w:ascii="TH SarabunPSK" w:hAnsi="TH SarabunPSK" w:cs="TH SarabunPSK"/>
                <w:b/>
                <w:bCs/>
                <w:color w:val="0D0D0D" w:themeColor="text1" w:themeTint="F2"/>
                <w:sz w:val="32"/>
                <w:szCs w:val="32"/>
              </w:rPr>
              <w:t xml:space="preserve">SMEs </w:t>
            </w:r>
            <w:r w:rsidRPr="001B2C44">
              <w:rPr>
                <w:rFonts w:ascii="TH SarabunPSK" w:hAnsi="TH SarabunPSK" w:cs="TH SarabunPSK"/>
                <w:color w:val="0D0D0D" w:themeColor="text1" w:themeTint="F2"/>
                <w:sz w:val="32"/>
                <w:szCs w:val="32"/>
                <w:cs/>
              </w:rPr>
              <w:t xml:space="preserve">ซึ่งได้รับผลกระทบจากสถานการณ์การแพร่ระบาดของ </w:t>
            </w:r>
            <w:r w:rsidRPr="001B2C44">
              <w:rPr>
                <w:rFonts w:ascii="TH SarabunPSK" w:hAnsi="TH SarabunPSK" w:cs="TH SarabunPSK"/>
                <w:color w:val="0D0D0D" w:themeColor="text1" w:themeTint="F2"/>
                <w:sz w:val="32"/>
                <w:szCs w:val="32"/>
              </w:rPr>
              <w:t>COVID</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19</w:t>
            </w:r>
            <w:r w:rsidRPr="001B2C44">
              <w:rPr>
                <w:rFonts w:ascii="TH SarabunPSK" w:hAnsi="TH SarabunPSK" w:cs="TH SarabunPSK"/>
                <w:color w:val="0D0D0D" w:themeColor="text1" w:themeTint="F2"/>
                <w:sz w:val="32"/>
                <w:szCs w:val="32"/>
                <w:cs/>
              </w:rPr>
              <w:t xml:space="preserve"> เช่น </w:t>
            </w:r>
            <w:r w:rsidRPr="001B2C44">
              <w:rPr>
                <w:rFonts w:ascii="TH SarabunPSK" w:hAnsi="TH SarabunPSK" w:cs="TH SarabunPSK"/>
                <w:b/>
                <w:bCs/>
                <w:color w:val="0D0D0D" w:themeColor="text1" w:themeTint="F2"/>
                <w:sz w:val="32"/>
                <w:szCs w:val="32"/>
                <w:cs/>
              </w:rPr>
              <w:t>การจัดทำระบบการเรียน</w:t>
            </w:r>
            <w:r w:rsidRPr="001B2C44">
              <w:rPr>
                <w:rFonts w:ascii="TH SarabunPSK" w:hAnsi="TH SarabunPSK" w:cs="TH SarabunPSK"/>
                <w:b/>
                <w:bCs/>
                <w:color w:val="0D0D0D" w:themeColor="text1" w:themeTint="F2"/>
                <w:spacing w:val="-12"/>
                <w:sz w:val="32"/>
                <w:szCs w:val="32"/>
                <w:cs/>
              </w:rPr>
              <w:t>การสอนผ่านสื่อออนไลน์ (</w:t>
            </w:r>
            <w:r w:rsidRPr="001B2C44">
              <w:rPr>
                <w:rFonts w:ascii="TH SarabunPSK" w:hAnsi="TH SarabunPSK" w:cs="TH SarabunPSK"/>
                <w:b/>
                <w:bCs/>
                <w:color w:val="0D0D0D" w:themeColor="text1" w:themeTint="F2"/>
                <w:spacing w:val="-12"/>
                <w:sz w:val="32"/>
                <w:szCs w:val="32"/>
              </w:rPr>
              <w:t>e</w:t>
            </w:r>
            <w:r w:rsidRPr="001B2C44">
              <w:rPr>
                <w:rFonts w:ascii="TH SarabunPSK" w:hAnsi="TH SarabunPSK" w:cs="TH SarabunPSK"/>
                <w:b/>
                <w:bCs/>
                <w:color w:val="0D0D0D" w:themeColor="text1" w:themeTint="F2"/>
                <w:spacing w:val="-12"/>
                <w:sz w:val="32"/>
                <w:szCs w:val="32"/>
                <w:cs/>
              </w:rPr>
              <w:t>-</w:t>
            </w:r>
            <w:r w:rsidRPr="001B2C44">
              <w:rPr>
                <w:rFonts w:ascii="TH SarabunPSK" w:hAnsi="TH SarabunPSK" w:cs="TH SarabunPSK"/>
                <w:b/>
                <w:bCs/>
                <w:color w:val="0D0D0D" w:themeColor="text1" w:themeTint="F2"/>
                <w:spacing w:val="-12"/>
                <w:sz w:val="32"/>
                <w:szCs w:val="32"/>
              </w:rPr>
              <w:t>Learning</w:t>
            </w:r>
            <w:r w:rsidRPr="001B2C44">
              <w:rPr>
                <w:rFonts w:ascii="TH SarabunPSK" w:hAnsi="TH SarabunPSK" w:cs="TH SarabunPSK"/>
                <w:b/>
                <w:bCs/>
                <w:color w:val="0D0D0D" w:themeColor="text1" w:themeTint="F2"/>
                <w:spacing w:val="-12"/>
                <w:sz w:val="32"/>
                <w:szCs w:val="32"/>
                <w:cs/>
              </w:rPr>
              <w:t xml:space="preserve">) </w:t>
            </w:r>
            <w:r w:rsidRPr="001B2C44">
              <w:rPr>
                <w:rFonts w:ascii="TH SarabunPSK" w:hAnsi="TH SarabunPSK" w:cs="TH SarabunPSK"/>
                <w:color w:val="0D0D0D" w:themeColor="text1" w:themeTint="F2"/>
                <w:spacing w:val="-12"/>
                <w:sz w:val="32"/>
                <w:szCs w:val="32"/>
                <w:cs/>
              </w:rPr>
              <w:t xml:space="preserve">ให้กับผู้ประกอบการ </w:t>
            </w:r>
            <w:r w:rsidRPr="001B2C44">
              <w:rPr>
                <w:rFonts w:ascii="TH SarabunPSK" w:hAnsi="TH SarabunPSK" w:cs="TH SarabunPSK"/>
                <w:color w:val="0D0D0D" w:themeColor="text1" w:themeTint="F2"/>
                <w:spacing w:val="-12"/>
                <w:sz w:val="32"/>
                <w:szCs w:val="32"/>
              </w:rPr>
              <w:t>SMEs</w:t>
            </w:r>
            <w:r w:rsidRPr="001B2C44">
              <w:rPr>
                <w:rFonts w:ascii="TH SarabunPSK" w:hAnsi="TH SarabunPSK" w:cs="TH SarabunPSK"/>
                <w:color w:val="0D0D0D" w:themeColor="text1" w:themeTint="F2"/>
                <w:sz w:val="32"/>
                <w:szCs w:val="32"/>
                <w:cs/>
              </w:rPr>
              <w:t xml:space="preserve"> ทุกระดับ ผ่านทางเว็บไซต์ </w:t>
            </w:r>
            <w:r w:rsidRPr="001B2C44">
              <w:rPr>
                <w:rFonts w:ascii="TH SarabunPSK" w:hAnsi="TH SarabunPSK" w:cs="TH SarabunPSK"/>
                <w:color w:val="0D0D0D" w:themeColor="text1" w:themeTint="F2"/>
                <w:sz w:val="32"/>
                <w:szCs w:val="32"/>
              </w:rPr>
              <w:t>http</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dbdacadamy</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dbd</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go</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 xml:space="preserve">th </w:t>
            </w:r>
            <w:r w:rsidRPr="001B2C44">
              <w:rPr>
                <w:rFonts w:ascii="TH SarabunPSK" w:hAnsi="TH SarabunPSK" w:cs="TH SarabunPSK"/>
                <w:color w:val="0D0D0D" w:themeColor="text1" w:themeTint="F2"/>
                <w:sz w:val="32"/>
                <w:szCs w:val="32"/>
                <w:cs/>
              </w:rPr>
              <w:t xml:space="preserve">ด้วยหลักสูตรที่มีความทันสมัย </w:t>
            </w:r>
            <w:r w:rsidRPr="001B2C44">
              <w:rPr>
                <w:rFonts w:ascii="TH SarabunPSK" w:hAnsi="TH SarabunPSK" w:cs="TH SarabunPSK"/>
                <w:b/>
                <w:bCs/>
                <w:color w:val="0D0D0D" w:themeColor="text1" w:themeTint="F2"/>
                <w:sz w:val="32"/>
                <w:szCs w:val="32"/>
                <w:cs/>
              </w:rPr>
              <w:t>และพัฒนาผู้ประกอบการรุ่นใหม่ให้สามารถใช้พาณิชย์อิเล็กทรอนิกส์ (</w:t>
            </w:r>
            <w:r w:rsidRPr="001B2C44">
              <w:rPr>
                <w:rFonts w:ascii="TH SarabunPSK" w:hAnsi="TH SarabunPSK" w:cs="TH SarabunPSK"/>
                <w:b/>
                <w:bCs/>
                <w:color w:val="0D0D0D" w:themeColor="text1" w:themeTint="F2"/>
                <w:sz w:val="32"/>
                <w:szCs w:val="32"/>
              </w:rPr>
              <w:t>e</w:t>
            </w:r>
            <w:r w:rsidRPr="001B2C44">
              <w:rPr>
                <w:rFonts w:ascii="TH SarabunPSK" w:hAnsi="TH SarabunPSK" w:cs="TH SarabunPSK"/>
                <w:b/>
                <w:bCs/>
                <w:color w:val="0D0D0D" w:themeColor="text1" w:themeTint="F2"/>
                <w:sz w:val="32"/>
                <w:szCs w:val="32"/>
                <w:cs/>
              </w:rPr>
              <w:t>-</w:t>
            </w:r>
            <w:r w:rsidRPr="001B2C44">
              <w:rPr>
                <w:rFonts w:ascii="TH SarabunPSK" w:hAnsi="TH SarabunPSK" w:cs="TH SarabunPSK"/>
                <w:b/>
                <w:bCs/>
                <w:color w:val="0D0D0D" w:themeColor="text1" w:themeTint="F2"/>
                <w:sz w:val="32"/>
                <w:szCs w:val="32"/>
              </w:rPr>
              <w:t>Commerce</w:t>
            </w:r>
            <w:r w:rsidRPr="001B2C44">
              <w:rPr>
                <w:rFonts w:ascii="TH SarabunPSK" w:hAnsi="TH SarabunPSK" w:cs="TH SarabunPSK"/>
                <w:b/>
                <w:bCs/>
                <w:color w:val="0D0D0D" w:themeColor="text1" w:themeTint="F2"/>
                <w:sz w:val="32"/>
                <w:szCs w:val="32"/>
                <w:cs/>
              </w:rPr>
              <w:t>) เป็นเครื่องมือในการเพิ่มโอกาสทางการค้า การเพิ่มช่องทางการตลาดให้กับสินค้าชุมชน</w:t>
            </w:r>
          </w:p>
          <w:p w:rsidR="00576543" w:rsidRPr="001B2C44" w:rsidRDefault="00576543" w:rsidP="00576543">
            <w:pPr>
              <w:spacing w:line="320" w:lineRule="exact"/>
              <w:jc w:val="thaiDistribute"/>
              <w:rPr>
                <w:rFonts w:ascii="TH SarabunPSK" w:hAnsi="TH SarabunPSK" w:cs="TH SarabunPSK"/>
                <w:color w:val="0D0D0D" w:themeColor="text1" w:themeTint="F2"/>
                <w:sz w:val="32"/>
                <w:szCs w:val="32"/>
                <w:cs/>
              </w:rPr>
            </w:pPr>
            <w:r w:rsidRPr="001B2C44">
              <w:rPr>
                <w:rFonts w:ascii="TH SarabunPSK" w:hAnsi="TH SarabunPSK" w:cs="TH SarabunPSK"/>
                <w:b/>
                <w:bCs/>
                <w:color w:val="0D0D0D" w:themeColor="text1" w:themeTint="F2"/>
                <w:sz w:val="32"/>
                <w:szCs w:val="32"/>
                <w:cs/>
              </w:rPr>
              <w:t xml:space="preserve">- สสว. ได้เตรียมความพร้อมของผู้ประกอบการ </w:t>
            </w:r>
            <w:r w:rsidRPr="001B2C44">
              <w:rPr>
                <w:rFonts w:ascii="TH SarabunPSK" w:hAnsi="TH SarabunPSK" w:cs="TH SarabunPSK"/>
                <w:b/>
                <w:bCs/>
                <w:color w:val="0D0D0D" w:themeColor="text1" w:themeTint="F2"/>
                <w:sz w:val="32"/>
                <w:szCs w:val="32"/>
              </w:rPr>
              <w:t xml:space="preserve">SMEs </w:t>
            </w:r>
            <w:r w:rsidRPr="001B2C44">
              <w:rPr>
                <w:rFonts w:ascii="TH SarabunPSK" w:hAnsi="TH SarabunPSK" w:cs="TH SarabunPSK"/>
                <w:b/>
                <w:bCs/>
                <w:color w:val="0D0D0D" w:themeColor="text1" w:themeTint="F2"/>
                <w:sz w:val="32"/>
                <w:szCs w:val="32"/>
                <w:cs/>
              </w:rPr>
              <w:t xml:space="preserve">เพื่อรองรับ </w:t>
            </w:r>
            <w:r w:rsidRPr="001B2C44">
              <w:rPr>
                <w:rFonts w:ascii="TH SarabunPSK" w:hAnsi="TH SarabunPSK" w:cs="TH SarabunPSK"/>
                <w:b/>
                <w:bCs/>
                <w:color w:val="0D0D0D" w:themeColor="text1" w:themeTint="F2"/>
                <w:sz w:val="32"/>
                <w:szCs w:val="32"/>
              </w:rPr>
              <w:t xml:space="preserve">Digital Disruption, Economic Crisis </w:t>
            </w:r>
            <w:r w:rsidRPr="001B2C44">
              <w:rPr>
                <w:rFonts w:ascii="TH SarabunPSK" w:hAnsi="TH SarabunPSK" w:cs="TH SarabunPSK"/>
                <w:b/>
                <w:bCs/>
                <w:color w:val="0D0D0D" w:themeColor="text1" w:themeTint="F2"/>
                <w:sz w:val="32"/>
                <w:szCs w:val="32"/>
                <w:cs/>
              </w:rPr>
              <w:t xml:space="preserve">และ </w:t>
            </w:r>
            <w:r w:rsidRPr="001B2C44">
              <w:rPr>
                <w:rFonts w:ascii="TH SarabunPSK" w:hAnsi="TH SarabunPSK" w:cs="TH SarabunPSK"/>
                <w:b/>
                <w:bCs/>
                <w:color w:val="0D0D0D" w:themeColor="text1" w:themeTint="F2"/>
                <w:sz w:val="32"/>
                <w:szCs w:val="32"/>
              </w:rPr>
              <w:t xml:space="preserve">New Normal </w:t>
            </w:r>
            <w:r w:rsidRPr="001B2C44">
              <w:rPr>
                <w:rFonts w:ascii="TH SarabunPSK" w:hAnsi="TH SarabunPSK" w:cs="TH SarabunPSK"/>
                <w:color w:val="0D0D0D" w:themeColor="text1" w:themeTint="F2"/>
                <w:sz w:val="32"/>
                <w:szCs w:val="32"/>
                <w:cs/>
              </w:rPr>
              <w:t>โดยได้กำหนดประเด็นที่เกี่ยวข้องไว้ใน (ร่าง) แผนการส่งเสริมวิสาหกิจขนาดกลางและขนาดย่อม พ.ศ. 2566 - 2570 ทั้งในเรื่องการเร่งนำดิจิทัลมาใช้ในการดำเนินธุรกิจ การพัฒนาแรงงานบุคลากรให้มีทักษะด้านดิจิทัลมากขึ้น</w:t>
            </w:r>
          </w:p>
        </w:tc>
      </w:tr>
    </w:tbl>
    <w:p w:rsidR="00576543" w:rsidRPr="001B2C44" w:rsidRDefault="00576543" w:rsidP="00576543">
      <w:pPr>
        <w:spacing w:line="320" w:lineRule="exact"/>
        <w:rPr>
          <w:b/>
          <w:bCs/>
          <w:color w:val="0D0D0D" w:themeColor="text1" w:themeTint="F2"/>
        </w:rPr>
      </w:pPr>
    </w:p>
    <w:p w:rsidR="006A39DA" w:rsidRPr="00AE0184" w:rsidRDefault="006A39DA" w:rsidP="006A39DA">
      <w:pPr>
        <w:spacing w:line="320" w:lineRule="exact"/>
        <w:jc w:val="thaiDistribute"/>
        <w:rPr>
          <w:rFonts w:ascii="TH SarabunPSK" w:hAnsi="TH SarabunPSK" w:cs="TH SarabunPSK"/>
          <w:b/>
          <w:bCs/>
          <w:sz w:val="32"/>
          <w:szCs w:val="32"/>
        </w:rPr>
      </w:pPr>
      <w:r w:rsidRPr="006A39DA">
        <w:rPr>
          <w:rFonts w:ascii="TH SarabunPSK" w:hAnsi="TH SarabunPSK" w:cs="TH SarabunPSK"/>
          <w:b/>
          <w:color w:val="0D0D0D" w:themeColor="text1" w:themeTint="F2"/>
          <w:sz w:val="32"/>
          <w:szCs w:val="32"/>
        </w:rPr>
        <w:t>24.</w:t>
      </w:r>
      <w:r>
        <w:rPr>
          <w:rFonts w:ascii="TH SarabunPSK" w:hAnsi="TH SarabunPSK" w:cs="TH SarabunPSK"/>
          <w:bCs/>
          <w:color w:val="0D0D0D" w:themeColor="text1" w:themeTint="F2"/>
          <w:sz w:val="32"/>
          <w:szCs w:val="32"/>
        </w:rPr>
        <w:t xml:space="preserve"> </w:t>
      </w:r>
      <w:r w:rsidRPr="00AE0184">
        <w:rPr>
          <w:rFonts w:ascii="TH SarabunPSK" w:hAnsi="TH SarabunPSK" w:cs="TH SarabunPSK"/>
          <w:b/>
          <w:bCs/>
          <w:sz w:val="32"/>
          <w:szCs w:val="32"/>
          <w:cs/>
        </w:rPr>
        <w:t xml:space="preserve">เรื่อง การดำเนินงานของคณะกรรมการตรวจสอบข้อเท็จจริงกรณีการดำเนินการขยายผลโครงการ เมืองต้นแบบ “สามเหลี่ยมมั่นคง มั่งคั่ง ยั่งยืน” ไปสู่เมืองต้นแบบที่ 4 อำเภอจะนะ จังหวัดสงขลา “เมืองต้นแบบอุตสาหกรรมก้าวหน้าแห่งอนาคต” </w:t>
      </w:r>
    </w:p>
    <w:p w:rsidR="006A39DA" w:rsidRPr="00AE0184" w:rsidRDefault="006A39DA" w:rsidP="006A39DA">
      <w:pPr>
        <w:spacing w:line="320" w:lineRule="exact"/>
        <w:jc w:val="thaiDistribute"/>
        <w:rPr>
          <w:rFonts w:ascii="TH SarabunPSK" w:hAnsi="TH SarabunPSK" w:cs="TH SarabunPSK"/>
          <w:sz w:val="32"/>
          <w:szCs w:val="32"/>
          <w:cs/>
        </w:rPr>
      </w:pPr>
      <w:r>
        <w:rPr>
          <w:rFonts w:ascii="TH SarabunPSK" w:hAnsi="TH SarabunPSK" w:cs="TH SarabunPSK" w:hint="cs"/>
          <w:sz w:val="32"/>
          <w:szCs w:val="32"/>
          <w:cs/>
        </w:rPr>
        <w:t xml:space="preserve"> </w:t>
      </w:r>
      <w:r>
        <w:rPr>
          <w:rFonts w:ascii="TH SarabunPSK" w:hAnsi="TH SarabunPSK" w:cs="TH SarabunPSK"/>
          <w:sz w:val="32"/>
          <w:szCs w:val="32"/>
          <w:cs/>
        </w:rPr>
        <w:tab/>
      </w:r>
      <w:r>
        <w:rPr>
          <w:rFonts w:ascii="TH SarabunPSK" w:hAnsi="TH SarabunPSK" w:cs="TH SarabunPSK"/>
          <w:sz w:val="32"/>
          <w:szCs w:val="32"/>
          <w:cs/>
        </w:rPr>
        <w:tab/>
      </w:r>
      <w:r w:rsidRPr="00AE0184">
        <w:rPr>
          <w:rFonts w:ascii="TH SarabunPSK" w:hAnsi="TH SarabunPSK" w:cs="TH SarabunPSK"/>
          <w:sz w:val="32"/>
          <w:szCs w:val="32"/>
          <w:cs/>
        </w:rPr>
        <w:t xml:space="preserve">คณะรัฐมนตรีมีมติ ดังนี้ </w:t>
      </w:r>
    </w:p>
    <w:p w:rsidR="006A39DA" w:rsidRPr="00AE0184" w:rsidRDefault="006A39DA" w:rsidP="006A39DA">
      <w:pPr>
        <w:spacing w:line="320" w:lineRule="exact"/>
        <w:jc w:val="thaiDistribute"/>
        <w:rPr>
          <w:rFonts w:ascii="TH SarabunPSK" w:hAnsi="TH SarabunPSK" w:cs="TH SarabunPSK"/>
          <w:sz w:val="32"/>
          <w:szCs w:val="32"/>
        </w:rPr>
      </w:pPr>
      <w:r w:rsidRPr="00AE0184">
        <w:rPr>
          <w:rFonts w:ascii="TH SarabunPSK" w:hAnsi="TH SarabunPSK" w:cs="TH SarabunPSK"/>
          <w:sz w:val="32"/>
          <w:szCs w:val="32"/>
          <w:cs/>
        </w:rPr>
        <w:t xml:space="preserve">  </w:t>
      </w:r>
      <w:r w:rsidRPr="00AE0184">
        <w:rPr>
          <w:rFonts w:ascii="TH SarabunPSK" w:hAnsi="TH SarabunPSK" w:cs="TH SarabunPSK"/>
          <w:sz w:val="32"/>
          <w:szCs w:val="32"/>
          <w:cs/>
        </w:rPr>
        <w:tab/>
        <w:t xml:space="preserve"> </w:t>
      </w:r>
      <w:r w:rsidRPr="00AE0184">
        <w:rPr>
          <w:rFonts w:ascii="TH SarabunPSK" w:hAnsi="TH SarabunPSK" w:cs="TH SarabunPSK" w:hint="cs"/>
          <w:sz w:val="32"/>
          <w:szCs w:val="32"/>
          <w:cs/>
        </w:rPr>
        <w:t xml:space="preserve"> </w:t>
      </w:r>
      <w:r w:rsidRPr="00AE0184">
        <w:rPr>
          <w:rFonts w:ascii="TH SarabunPSK" w:hAnsi="TH SarabunPSK" w:cs="TH SarabunPSK"/>
          <w:sz w:val="32"/>
          <w:szCs w:val="32"/>
          <w:cs/>
        </w:rPr>
        <w:tab/>
        <w:t>1.  รับทราบข้อเรียกร้องของเครือข่ายจะนะรักษ์ถิ่นตามที่คณะกรรมการ ตรวจสอบข้อเท็จจริงกรณีการด</w:t>
      </w:r>
      <w:r w:rsidRPr="00AE0184">
        <w:rPr>
          <w:rFonts w:ascii="TH SarabunPSK" w:hAnsi="TH SarabunPSK" w:cs="TH SarabunPSK" w:hint="cs"/>
          <w:sz w:val="32"/>
          <w:szCs w:val="32"/>
          <w:cs/>
        </w:rPr>
        <w:t>ำ</w:t>
      </w:r>
      <w:r w:rsidRPr="00AE0184">
        <w:rPr>
          <w:rFonts w:ascii="TH SarabunPSK" w:hAnsi="TH SarabunPSK" w:cs="TH SarabunPSK"/>
          <w:sz w:val="32"/>
          <w:szCs w:val="32"/>
          <w:cs/>
        </w:rPr>
        <w:t xml:space="preserve">เนินการขยายผลโครงการเมืองต้นแบบ “สามเหลี่ยมมั่นคง มั่งคั่ง ยั่งยืน” ไปสู่เมืองต้นแบบที่ 4 อำเภอจะนะ จังหวัดสงขลา “เมืองต้นแบบอุตสาหกรรมก้าวหน้า แห่งอนาคต” เสนอ    </w:t>
      </w:r>
    </w:p>
    <w:p w:rsidR="006A39DA" w:rsidRPr="00AE0184" w:rsidRDefault="006A39DA" w:rsidP="006A39DA">
      <w:pPr>
        <w:spacing w:line="320" w:lineRule="exact"/>
        <w:jc w:val="thaiDistribute"/>
        <w:rPr>
          <w:rFonts w:ascii="TH SarabunPSK" w:hAnsi="TH SarabunPSK" w:cs="TH SarabunPSK"/>
          <w:sz w:val="32"/>
          <w:szCs w:val="32"/>
        </w:rPr>
      </w:pPr>
      <w:r w:rsidRPr="00AE0184">
        <w:rPr>
          <w:rFonts w:ascii="TH SarabunPSK" w:hAnsi="TH SarabunPSK" w:cs="TH SarabunPSK"/>
          <w:sz w:val="32"/>
          <w:szCs w:val="32"/>
          <w:cs/>
        </w:rPr>
        <w:t xml:space="preserve"> </w:t>
      </w:r>
      <w:r w:rsidRPr="00AE0184">
        <w:rPr>
          <w:rFonts w:ascii="TH SarabunPSK" w:hAnsi="TH SarabunPSK" w:cs="TH SarabunPSK"/>
          <w:sz w:val="32"/>
          <w:szCs w:val="32"/>
          <w:cs/>
        </w:rPr>
        <w:tab/>
      </w:r>
      <w:r w:rsidRPr="00AE0184">
        <w:rPr>
          <w:rFonts w:ascii="TH SarabunPSK" w:hAnsi="TH SarabunPSK" w:cs="TH SarabunPSK" w:hint="cs"/>
          <w:sz w:val="32"/>
          <w:szCs w:val="32"/>
          <w:cs/>
        </w:rPr>
        <w:t xml:space="preserve"> </w:t>
      </w:r>
      <w:r w:rsidRPr="00AE0184">
        <w:rPr>
          <w:rFonts w:ascii="TH SarabunPSK" w:hAnsi="TH SarabunPSK" w:cs="TH SarabunPSK"/>
          <w:sz w:val="32"/>
          <w:szCs w:val="32"/>
          <w:cs/>
        </w:rPr>
        <w:tab/>
        <w:t>2.  มอบหมายให้สำนักงานสภาพัฒนาการเศรษฐกิจและสังคมแห่งชาติ และหน่วยงานที่เกี่ยวข้อง เช่น สำนักงานปลัดสำนักนายกรัฐมนตรี สถาบันการศึกษาในพื้นที่ ฯลฯ ร่วมกันจัดให้มีการประเมินสิ่งแวดล้อมระดับยุทธศาสตร์ (</w:t>
      </w:r>
      <w:r w:rsidRPr="00AE0184">
        <w:rPr>
          <w:rFonts w:ascii="TH SarabunPSK" w:hAnsi="TH SarabunPSK" w:cs="TH SarabunPSK"/>
          <w:sz w:val="32"/>
          <w:szCs w:val="32"/>
        </w:rPr>
        <w:t xml:space="preserve">Strategic Environmental Assessment: SEA) </w:t>
      </w:r>
      <w:r w:rsidRPr="00AE0184">
        <w:rPr>
          <w:rFonts w:ascii="TH SarabunPSK" w:hAnsi="TH SarabunPSK" w:cs="TH SarabunPSK"/>
          <w:sz w:val="32"/>
          <w:szCs w:val="32"/>
          <w:cs/>
        </w:rPr>
        <w:t>และแผนแม่บทต่าง ๆ โดยให้ทุกภาคส่วนเข้ามามีส่วนร่วมในการดำเนินการ และให้สำนักงานสภาพัฒนาการเศรษฐกิจและสังคมแห่งชาติและหน่วยงานที่เกี่ยวข้องรับข้อเสนอของภาคประชาชน เช่น เครือข่ายจะนะรักษ์ถิ่น ฯลฯ รวมถึงผลการดำเนินการของคณะกรรมการตรวจสอบข้อเท็จจริง กรณีการดำเนินการขยายผลโครงการเมืองต้นแบบ “สามเหลี่ยมมั่นคง มั่งคั่ง ยั่งยืน” ไปสู่เมืองต้นแบบที่ 4 อำเภอจะนะ จังหวัดสงขลา “เมืองต้นแบบอุตสาหกรรมก้าวหน้าแห่งอนาคต” ไปประกอบการพิจารณาดำเนินการในส่วนที่เกี่ยวข้อง และให้หน่วยงานของรัฐและทุกภาคส่วนที่เกี่ยวข้องรอผลการประเมินสิ่งแวดล้อมระดับยุทธศาสตร์ (</w:t>
      </w:r>
      <w:r w:rsidRPr="00AE0184">
        <w:rPr>
          <w:rFonts w:ascii="TH SarabunPSK" w:hAnsi="TH SarabunPSK" w:cs="TH SarabunPSK"/>
          <w:sz w:val="32"/>
          <w:szCs w:val="32"/>
        </w:rPr>
        <w:t xml:space="preserve">SEA) </w:t>
      </w:r>
      <w:r w:rsidRPr="00AE0184">
        <w:rPr>
          <w:rFonts w:ascii="TH SarabunPSK" w:hAnsi="TH SarabunPSK" w:cs="TH SarabunPSK"/>
          <w:sz w:val="32"/>
          <w:szCs w:val="32"/>
          <w:cs/>
        </w:rPr>
        <w:t xml:space="preserve">ให้เป็นที่ยุติก่อนการดำเนินการต่อไป ทั้งนี้ การดำเนินการให้เป็นตามกฎหมายส่งเสริมและรักษาคุณภาพสิ่งแวดล้อมแห่งชาติและกฎหมายอื่น ๆ ที่เกี่ยวข้องอย่างเคร่งครัดด้วย     </w:t>
      </w:r>
    </w:p>
    <w:p w:rsidR="006A39DA" w:rsidRPr="00AE0184" w:rsidRDefault="006A39DA" w:rsidP="006A39DA">
      <w:pPr>
        <w:spacing w:line="320" w:lineRule="exact"/>
        <w:jc w:val="thaiDistribute"/>
        <w:rPr>
          <w:rFonts w:ascii="TH SarabunPSK" w:hAnsi="TH SarabunPSK" w:cs="TH SarabunPSK"/>
          <w:sz w:val="32"/>
          <w:szCs w:val="32"/>
          <w:cs/>
        </w:rPr>
      </w:pPr>
      <w:r w:rsidRPr="00AE0184">
        <w:rPr>
          <w:rFonts w:ascii="TH SarabunPSK" w:hAnsi="TH SarabunPSK" w:cs="TH SarabunPSK"/>
          <w:sz w:val="32"/>
          <w:szCs w:val="32"/>
          <w:cs/>
        </w:rPr>
        <w:t xml:space="preserve"> </w:t>
      </w:r>
      <w:r w:rsidRPr="00AE0184">
        <w:rPr>
          <w:rFonts w:ascii="TH SarabunPSK" w:hAnsi="TH SarabunPSK" w:cs="TH SarabunPSK"/>
          <w:sz w:val="32"/>
          <w:szCs w:val="32"/>
          <w:cs/>
        </w:rPr>
        <w:tab/>
      </w:r>
      <w:r w:rsidRPr="00AE0184">
        <w:rPr>
          <w:rFonts w:ascii="TH SarabunPSK" w:hAnsi="TH SarabunPSK" w:cs="TH SarabunPSK" w:hint="cs"/>
          <w:sz w:val="32"/>
          <w:szCs w:val="32"/>
          <w:cs/>
        </w:rPr>
        <w:t xml:space="preserve"> </w:t>
      </w:r>
      <w:r w:rsidRPr="00AE0184">
        <w:rPr>
          <w:rFonts w:ascii="TH SarabunPSK" w:hAnsi="TH SarabunPSK" w:cs="TH SarabunPSK"/>
          <w:sz w:val="32"/>
          <w:szCs w:val="32"/>
          <w:cs/>
        </w:rPr>
        <w:tab/>
        <w:t>3. ให้คณะกรรมการตรวจสอบข้อเท็จจริงกรณีการดำเนินการขยายผลโครงการเมืองต้นแบบ “สามเหลี่ยมมั่นคง มั่งคั่ง ยั่งยืน” ไปสู่เมืองต้นแบบที่ 4 อำเภอจะนะ จังหวัดสงขลา “เมืองต้นแบบอุตสาหกรรมก้าวหน้าแห่งอนาคต”</w:t>
      </w:r>
      <w:r w:rsidRPr="00AE0184">
        <w:rPr>
          <w:rFonts w:ascii="TH SarabunPSK" w:hAnsi="TH SarabunPSK" w:cs="TH SarabunPSK" w:hint="cs"/>
          <w:sz w:val="32"/>
          <w:szCs w:val="32"/>
          <w:cs/>
        </w:rPr>
        <w:t xml:space="preserve"> </w:t>
      </w:r>
      <w:r w:rsidRPr="00AE0184">
        <w:rPr>
          <w:rFonts w:ascii="TH SarabunPSK" w:hAnsi="TH SarabunPSK" w:cs="TH SarabunPSK"/>
          <w:sz w:val="32"/>
          <w:szCs w:val="32"/>
          <w:cs/>
        </w:rPr>
        <w:t xml:space="preserve">ได้รับยกเว้นการปฏิบัติตามมติคณะรัฐมนตรีเมื่อวันที่ 24 พฤศจิกายน 2558 (เรื่อง การเสนอเรื่องเร่งด่วนต่อคณะรัฐมนตรี) ในการเสนอเรื่องนี้  </w:t>
      </w:r>
    </w:p>
    <w:p w:rsidR="006A39DA" w:rsidRPr="001B2C44" w:rsidRDefault="006A39DA" w:rsidP="00576543">
      <w:pPr>
        <w:spacing w:line="320" w:lineRule="exact"/>
        <w:rPr>
          <w:rFonts w:ascii="TH SarabunPSK" w:hAnsi="TH SarabunPSK" w:cs="TH SarabunPSK" w:hint="cs"/>
          <w:bCs/>
          <w:color w:val="0D0D0D" w:themeColor="text1" w:themeTint="F2"/>
          <w:sz w:val="32"/>
          <w:szCs w:val="3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1B2C44" w:rsidRPr="001B2C44" w:rsidTr="00DB5678">
        <w:tc>
          <w:tcPr>
            <w:tcW w:w="9594" w:type="dxa"/>
          </w:tcPr>
          <w:p w:rsidR="00EC00D4" w:rsidRPr="001B2C44" w:rsidRDefault="00EC00D4" w:rsidP="00576543">
            <w:pPr>
              <w:spacing w:line="320" w:lineRule="exact"/>
              <w:jc w:val="center"/>
              <w:rPr>
                <w:rFonts w:ascii="TH SarabunPSK" w:hAnsi="TH SarabunPSK" w:cs="TH SarabunPSK"/>
                <w:b/>
                <w:bCs/>
                <w:color w:val="0D0D0D" w:themeColor="text1" w:themeTint="F2"/>
                <w:sz w:val="32"/>
                <w:szCs w:val="32"/>
                <w:cs/>
              </w:rPr>
            </w:pPr>
            <w:r w:rsidRPr="001B2C44">
              <w:rPr>
                <w:rFonts w:ascii="TH SarabunPSK" w:hAnsi="TH SarabunPSK" w:cs="TH SarabunPSK"/>
                <w:color w:val="0D0D0D" w:themeColor="text1" w:themeTint="F2"/>
                <w:sz w:val="32"/>
                <w:szCs w:val="32"/>
                <w:cs/>
              </w:rPr>
              <w:br w:type="page"/>
            </w:r>
            <w:r w:rsidRPr="001B2C44">
              <w:rPr>
                <w:rFonts w:ascii="TH SarabunPSK" w:hAnsi="TH SarabunPSK" w:cs="TH SarabunPSK"/>
                <w:color w:val="0D0D0D" w:themeColor="text1" w:themeTint="F2"/>
                <w:sz w:val="32"/>
                <w:szCs w:val="32"/>
                <w:cs/>
              </w:rPr>
              <w:br w:type="page"/>
            </w:r>
            <w:r w:rsidRPr="001B2C44">
              <w:rPr>
                <w:rFonts w:ascii="TH SarabunPSK" w:hAnsi="TH SarabunPSK" w:cs="TH SarabunPSK"/>
                <w:color w:val="0D0D0D" w:themeColor="text1" w:themeTint="F2"/>
                <w:sz w:val="32"/>
                <w:szCs w:val="32"/>
                <w:cs/>
              </w:rPr>
              <w:br w:type="page"/>
            </w:r>
            <w:r w:rsidRPr="001B2C44">
              <w:rPr>
                <w:rFonts w:ascii="TH SarabunPSK" w:hAnsi="TH SarabunPSK" w:cs="TH SarabunPSK"/>
                <w:b/>
                <w:bCs/>
                <w:color w:val="0D0D0D" w:themeColor="text1" w:themeTint="F2"/>
                <w:sz w:val="32"/>
                <w:szCs w:val="32"/>
                <w:cs/>
              </w:rPr>
              <w:t>ต่างประเทศ</w:t>
            </w:r>
          </w:p>
        </w:tc>
      </w:tr>
    </w:tbl>
    <w:p w:rsidR="00C60622" w:rsidRPr="001B2C44" w:rsidRDefault="00D9700C"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b/>
          <w:bCs/>
          <w:color w:val="0D0D0D" w:themeColor="text1" w:themeTint="F2"/>
          <w:sz w:val="32"/>
          <w:szCs w:val="32"/>
        </w:rPr>
        <w:t>2</w:t>
      </w:r>
      <w:r w:rsidR="006A39DA">
        <w:rPr>
          <w:rFonts w:ascii="TH SarabunPSK" w:hAnsi="TH SarabunPSK" w:cs="TH SarabunPSK"/>
          <w:b/>
          <w:bCs/>
          <w:color w:val="0D0D0D" w:themeColor="text1" w:themeTint="F2"/>
          <w:sz w:val="32"/>
          <w:szCs w:val="32"/>
        </w:rPr>
        <w:t>5</w:t>
      </w:r>
      <w:r w:rsidRPr="001B2C44">
        <w:rPr>
          <w:rFonts w:ascii="TH SarabunPSK" w:hAnsi="TH SarabunPSK" w:cs="TH SarabunPSK"/>
          <w:b/>
          <w:bCs/>
          <w:color w:val="0D0D0D" w:themeColor="text1" w:themeTint="F2"/>
          <w:sz w:val="32"/>
          <w:szCs w:val="32"/>
          <w:cs/>
        </w:rPr>
        <w:t>.</w:t>
      </w:r>
      <w:r w:rsidR="00C60622" w:rsidRPr="001B2C44">
        <w:rPr>
          <w:rFonts w:ascii="TH SarabunPSK" w:hAnsi="TH SarabunPSK" w:cs="TH SarabunPSK"/>
          <w:b/>
          <w:bCs/>
          <w:color w:val="0D0D0D" w:themeColor="text1" w:themeTint="F2"/>
          <w:sz w:val="32"/>
          <w:szCs w:val="32"/>
          <w:cs/>
        </w:rPr>
        <w:t xml:space="preserve"> เรื่อง ร่างบันทึกความเข้าใจระหว่างรัฐบาลประเทศสมาชิกสมาคมประชาชาติแห่งเอเชียตะวันออกเฉียงใต้และรัฐบาลสาธารณรัฐประชาชนจีนว่าด้วยความร่วมมือด้านสุขอนามัยและสุขอนามัยพืช</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b/>
          <w:bCs/>
          <w:color w:val="0D0D0D" w:themeColor="text1" w:themeTint="F2"/>
          <w:sz w:val="32"/>
          <w:szCs w:val="32"/>
        </w:rPr>
        <w:lastRenderedPageBreak/>
        <w:tab/>
      </w:r>
      <w:r w:rsidRPr="001B2C44">
        <w:rPr>
          <w:rFonts w:ascii="TH SarabunPSK" w:hAnsi="TH SarabunPSK" w:cs="TH SarabunPSK"/>
          <w:b/>
          <w:bCs/>
          <w:color w:val="0D0D0D" w:themeColor="text1" w:themeTint="F2"/>
          <w:sz w:val="32"/>
          <w:szCs w:val="32"/>
        </w:rPr>
        <w:tab/>
      </w:r>
      <w:r w:rsidRPr="001B2C44">
        <w:rPr>
          <w:rFonts w:ascii="TH SarabunPSK" w:hAnsi="TH SarabunPSK" w:cs="TH SarabunPSK"/>
          <w:color w:val="0D0D0D" w:themeColor="text1" w:themeTint="F2"/>
          <w:sz w:val="32"/>
          <w:szCs w:val="32"/>
          <w:cs/>
        </w:rPr>
        <w:t xml:space="preserve">คณะรัฐมนตรีมีมติเห็นชอบต่อร่างบันทึกความเข้าใจระหว่างรัฐบาลประเทศสมาชิกสมาคมประชาชาติแห่งเอเชียตะวันออกเฉียงใต้และรัฐบาลสาธารณรัฐประชาชนจีนว่าด้วยความร่วมมือด้านสุขอนามัยและสุขอนามัยพืช และอนุมัติให้ให้รัฐมนตรีว่าการกระทรวงเกษตรและสหกรณ์หรือผู้แทนเป็นผู้ลงนามในร่าง </w:t>
      </w:r>
      <w:r w:rsidRPr="001B2C44">
        <w:rPr>
          <w:rFonts w:ascii="TH SarabunPSK" w:hAnsi="TH SarabunPSK" w:cs="TH SarabunPSK"/>
          <w:color w:val="0D0D0D" w:themeColor="text1" w:themeTint="F2"/>
          <w:sz w:val="32"/>
          <w:szCs w:val="32"/>
        </w:rPr>
        <w:t xml:space="preserve">MOU </w:t>
      </w:r>
      <w:r w:rsidRPr="001B2C44">
        <w:rPr>
          <w:rFonts w:ascii="TH SarabunPSK" w:hAnsi="TH SarabunPSK" w:cs="TH SarabunPSK"/>
          <w:color w:val="0D0D0D" w:themeColor="text1" w:themeTint="F2"/>
          <w:sz w:val="32"/>
          <w:szCs w:val="32"/>
          <w:cs/>
        </w:rPr>
        <w:t>ดังกล่าวตามที่กระทรวงเกษตรและสหกรณ์ (กษ.) เสนอ</w:t>
      </w:r>
    </w:p>
    <w:p w:rsidR="00C60622" w:rsidRPr="001B2C44" w:rsidRDefault="00C60622" w:rsidP="00576543">
      <w:pPr>
        <w:spacing w:line="320" w:lineRule="exact"/>
        <w:jc w:val="thaiDistribute"/>
        <w:rPr>
          <w:rFonts w:ascii="TH SarabunPSK" w:hAnsi="TH SarabunPSK" w:cs="TH SarabunPSK"/>
          <w:b/>
          <w:bCs/>
          <w:color w:val="0D0D0D" w:themeColor="text1" w:themeTint="F2"/>
          <w:sz w:val="32"/>
          <w:szCs w:val="32"/>
          <w:cs/>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b/>
          <w:bCs/>
          <w:color w:val="0D0D0D" w:themeColor="text1" w:themeTint="F2"/>
          <w:sz w:val="32"/>
          <w:szCs w:val="32"/>
          <w:cs/>
        </w:rPr>
        <w:t xml:space="preserve">สาระสำคัญของร่างบันทึกความเข้าใจฯ สรุป ดังนี้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1) การกำหนดขอบเขตความร่วมมือเกี่ยวกับมาตรการสุขอนามัยสุขอนามัยพืช (</w:t>
      </w:r>
      <w:r w:rsidRPr="001B2C44">
        <w:rPr>
          <w:rFonts w:ascii="TH SarabunPSK" w:hAnsi="TH SarabunPSK" w:cs="TH SarabunPSK"/>
          <w:color w:val="0D0D0D" w:themeColor="text1" w:themeTint="F2"/>
          <w:sz w:val="32"/>
          <w:szCs w:val="32"/>
        </w:rPr>
        <w:t>SPS</w:t>
      </w:r>
      <w:r w:rsidRPr="001B2C44">
        <w:rPr>
          <w:rFonts w:ascii="TH SarabunPSK" w:hAnsi="TH SarabunPSK" w:cs="TH SarabunPSK"/>
          <w:color w:val="0D0D0D" w:themeColor="text1" w:themeTint="F2"/>
          <w:sz w:val="32"/>
          <w:szCs w:val="32"/>
          <w:cs/>
        </w:rPr>
        <w:t xml:space="preserve">) </w:t>
      </w:r>
      <w:r w:rsidR="0067184B">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 xml:space="preserve">ซึ่งประกอบด้วย 4 กิจกรรมหลัก ได้แก่ (1) การจัดทำระบบการแลกเปลี่ยนข้อมูลกฎระเบียบที่เกี่ยวข้องกับมาตรการ </w:t>
      </w:r>
      <w:r w:rsidRPr="001B2C44">
        <w:rPr>
          <w:rFonts w:ascii="TH SarabunPSK" w:hAnsi="TH SarabunPSK" w:cs="TH SarabunPSK"/>
          <w:color w:val="0D0D0D" w:themeColor="text1" w:themeTint="F2"/>
          <w:sz w:val="32"/>
          <w:szCs w:val="32"/>
        </w:rPr>
        <w:t xml:space="preserve">SPS </w:t>
      </w:r>
      <w:r w:rsidRPr="001B2C44">
        <w:rPr>
          <w:rFonts w:ascii="TH SarabunPSK" w:hAnsi="TH SarabunPSK" w:cs="TH SarabunPSK"/>
          <w:color w:val="0D0D0D" w:themeColor="text1" w:themeTint="F2"/>
          <w:sz w:val="32"/>
          <w:szCs w:val="32"/>
          <w:cs/>
        </w:rPr>
        <w:t>และการแจ้งเตือน (2) การแลกเปลี่ยนการเยือน (3) การจัดหลักสูตรการฝึกอบรม สัมมนา และการจัดกิจกรรมต่าง ๆ เพื่อลดช่องว่างของการพัฒนาภายในอาเซียน และ (4) การจัดทำความร่วมมือด้านงานวิจัย</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2) การกำหนดกลไกในการดำเนินงานซึ่งประกอบด้วยการประชุมระดับรัฐมนตรี การประชุมระดับอธิบดีหรือผู้ประสานงาน และการประชุมระดับคณะทำงานด้านเทคนิค ซึ่งกำหนดให้มีการประชุมร่วมกันทุก 2 ปี</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3) การคุ้มครองสิทธิของทรัพย์สินทางปัญญา กำหนดให้สิทธิของทรัพย์สินทางปัญญาที่เกิดขึ้นต่อเนื่องจากการวิจัยหรือพัฒนาร่วมกัน จะต้องเป็นกรรมสิทธิ์ร่วมกันของภาคีสมาชิกภายใต้ข้อกำหนดที่ตกลงไว้</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p>
    <w:p w:rsidR="00C60622" w:rsidRPr="001B2C44" w:rsidRDefault="00D9700C"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hint="cs"/>
          <w:b/>
          <w:bCs/>
          <w:color w:val="0D0D0D" w:themeColor="text1" w:themeTint="F2"/>
          <w:sz w:val="32"/>
          <w:szCs w:val="32"/>
          <w:cs/>
        </w:rPr>
        <w:t>2</w:t>
      </w:r>
      <w:r w:rsidR="009B5D04">
        <w:rPr>
          <w:rFonts w:ascii="TH SarabunPSK" w:hAnsi="TH SarabunPSK" w:cs="TH SarabunPSK" w:hint="cs"/>
          <w:b/>
          <w:bCs/>
          <w:color w:val="0D0D0D" w:themeColor="text1" w:themeTint="F2"/>
          <w:sz w:val="32"/>
          <w:szCs w:val="32"/>
          <w:cs/>
        </w:rPr>
        <w:t>6</w:t>
      </w:r>
      <w:r w:rsidRPr="001B2C44">
        <w:rPr>
          <w:rFonts w:ascii="TH SarabunPSK" w:hAnsi="TH SarabunPSK" w:cs="TH SarabunPSK" w:hint="cs"/>
          <w:b/>
          <w:bCs/>
          <w:color w:val="0D0D0D" w:themeColor="text1" w:themeTint="F2"/>
          <w:sz w:val="32"/>
          <w:szCs w:val="32"/>
          <w:cs/>
        </w:rPr>
        <w:t>.</w:t>
      </w:r>
      <w:r w:rsidR="00C60622" w:rsidRPr="001B2C44">
        <w:rPr>
          <w:rFonts w:ascii="TH SarabunPSK" w:hAnsi="TH SarabunPSK" w:cs="TH SarabunPSK"/>
          <w:b/>
          <w:bCs/>
          <w:color w:val="0D0D0D" w:themeColor="text1" w:themeTint="F2"/>
          <w:sz w:val="32"/>
          <w:szCs w:val="32"/>
          <w:cs/>
        </w:rPr>
        <w:t xml:space="preserve"> เรื่อง สรุปผลการประชุมรัฐมนตรีอาเซียนด้านสิ่งแวดล้อม ครั้งที่ 16 และการประชุมอื่นที่เกี่ยวข้อง</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คณะรัฐมนตรีรับทราบสรุปผลการประชุมรัฐมนตรีอาเซียนด้านสิ่งแวดล้อม ครั้งที่ 16 และการประชุมอื่นที่เกี่ยวข้อง ระหว่างวันที่ 21 - 22 ตุลาคม 2564 ผ่านระบบการประชุมทางไกล โดยมีรัฐมนตรีว่าการกระทรวงทรัพยากรธรรมชาติและสิ่งแวดล้อมเป็นหัวหน้าคณะผู้แทนไทย เข้าร่วมการประชุมดังกล่าว ตามที่กระทรวงทรัพยากรธรรมชาติและสิ่งแวดล้อม (ทส.) เสนอ มีสาระสำคัญสรุปได้ ดังนี้</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 xml:space="preserve">1. </w:t>
      </w:r>
      <w:r w:rsidRPr="001B2C44">
        <w:rPr>
          <w:rFonts w:ascii="TH SarabunPSK" w:hAnsi="TH SarabunPSK" w:cs="TH SarabunPSK"/>
          <w:b/>
          <w:bCs/>
          <w:color w:val="0D0D0D" w:themeColor="text1" w:themeTint="F2"/>
          <w:sz w:val="32"/>
          <w:szCs w:val="32"/>
          <w:cs/>
        </w:rPr>
        <w:t>การประชุมรัฐมนตรีอาเซียนด้านสิ่งแวดล้อม ครั้งที่ 16</w:t>
      </w:r>
      <w:r w:rsidRPr="001B2C44">
        <w:rPr>
          <w:rFonts w:ascii="TH SarabunPSK" w:hAnsi="TH SarabunPSK" w:cs="TH SarabunPSK"/>
          <w:color w:val="0D0D0D" w:themeColor="text1" w:themeTint="F2"/>
          <w:sz w:val="32"/>
          <w:szCs w:val="32"/>
          <w:cs/>
        </w:rPr>
        <w:t xml:space="preserve">  (16</w:t>
      </w:r>
      <w:r w:rsidRPr="001B2C44">
        <w:rPr>
          <w:rFonts w:ascii="TH SarabunPSK" w:hAnsi="TH SarabunPSK" w:cs="TH SarabunPSK"/>
          <w:color w:val="0D0D0D" w:themeColor="text1" w:themeTint="F2"/>
          <w:sz w:val="32"/>
          <w:szCs w:val="32"/>
          <w:vertAlign w:val="superscript"/>
        </w:rPr>
        <w:t>th</w:t>
      </w:r>
      <w:r w:rsidRPr="001B2C44">
        <w:rPr>
          <w:rFonts w:ascii="TH SarabunPSK" w:hAnsi="TH SarabunPSK" w:cs="TH SarabunPSK"/>
          <w:color w:val="0D0D0D" w:themeColor="text1" w:themeTint="F2"/>
          <w:sz w:val="32"/>
          <w:szCs w:val="32"/>
          <w:cs/>
        </w:rPr>
        <w:t xml:space="preserve">  </w:t>
      </w:r>
      <w:r w:rsidRPr="001B2C44">
        <w:rPr>
          <w:rFonts w:ascii="TH SarabunPSK" w:hAnsi="TH SarabunPSK" w:cs="TH SarabunPSK"/>
          <w:color w:val="0D0D0D" w:themeColor="text1" w:themeTint="F2"/>
          <w:sz w:val="32"/>
          <w:szCs w:val="32"/>
        </w:rPr>
        <w:t>ASEAN Ministerial</w:t>
      </w:r>
      <w:r w:rsidRPr="001B2C44">
        <w:rPr>
          <w:rFonts w:ascii="TH SarabunPSK" w:hAnsi="TH SarabunPSK" w:cs="TH SarabunPSK"/>
          <w:color w:val="0D0D0D" w:themeColor="text1" w:themeTint="F2"/>
          <w:sz w:val="32"/>
          <w:szCs w:val="32"/>
          <w:cs/>
        </w:rPr>
        <w:t xml:space="preserve"> </w:t>
      </w:r>
      <w:r w:rsidRPr="001B2C44">
        <w:rPr>
          <w:rFonts w:ascii="TH SarabunPSK" w:hAnsi="TH SarabunPSK" w:cs="TH SarabunPSK"/>
          <w:color w:val="0D0D0D" w:themeColor="text1" w:themeTint="F2"/>
          <w:sz w:val="32"/>
          <w:szCs w:val="32"/>
        </w:rPr>
        <w:t>Meeting on the Environment</w:t>
      </w:r>
      <w:r w:rsidRPr="001B2C44">
        <w:rPr>
          <w:rFonts w:ascii="TH SarabunPSK" w:hAnsi="TH SarabunPSK" w:cs="TH SarabunPSK"/>
          <w:color w:val="0D0D0D" w:themeColor="text1" w:themeTint="F2"/>
          <w:sz w:val="32"/>
          <w:szCs w:val="32"/>
          <w:cs/>
        </w:rPr>
        <w:t>: 16</w:t>
      </w:r>
      <w:r w:rsidRPr="001B2C44">
        <w:rPr>
          <w:rFonts w:ascii="TH SarabunPSK" w:hAnsi="TH SarabunPSK" w:cs="TH SarabunPSK"/>
          <w:color w:val="0D0D0D" w:themeColor="text1" w:themeTint="F2"/>
          <w:sz w:val="32"/>
          <w:szCs w:val="32"/>
          <w:vertAlign w:val="superscript"/>
        </w:rPr>
        <w:t>th</w:t>
      </w:r>
      <w:r w:rsidRPr="001B2C44">
        <w:rPr>
          <w:rFonts w:ascii="TH SarabunPSK" w:hAnsi="TH SarabunPSK" w:cs="TH SarabunPSK"/>
          <w:color w:val="0D0D0D" w:themeColor="text1" w:themeTint="F2"/>
          <w:sz w:val="32"/>
          <w:szCs w:val="32"/>
          <w:cs/>
        </w:rPr>
        <w:t xml:space="preserve">  </w:t>
      </w:r>
      <w:r w:rsidRPr="001B2C44">
        <w:rPr>
          <w:rFonts w:ascii="TH SarabunPSK" w:hAnsi="TH SarabunPSK" w:cs="TH SarabunPSK"/>
          <w:color w:val="0D0D0D" w:themeColor="text1" w:themeTint="F2"/>
          <w:sz w:val="32"/>
          <w:szCs w:val="32"/>
        </w:rPr>
        <w:t>AMME</w:t>
      </w:r>
      <w:r w:rsidRPr="001B2C44">
        <w:rPr>
          <w:rFonts w:ascii="TH SarabunPSK" w:hAnsi="TH SarabunPSK" w:cs="TH SarabunPSK"/>
          <w:color w:val="0D0D0D" w:themeColor="text1" w:themeTint="F2"/>
          <w:sz w:val="32"/>
          <w:szCs w:val="32"/>
          <w:cs/>
        </w:rPr>
        <w:t xml:space="preserve">) เมื่อวันที่ </w:t>
      </w:r>
      <w:r w:rsidRPr="001B2C44">
        <w:rPr>
          <w:rFonts w:ascii="TH SarabunPSK" w:hAnsi="TH SarabunPSK" w:cs="TH SarabunPSK"/>
          <w:color w:val="0D0D0D" w:themeColor="text1" w:themeTint="F2"/>
          <w:sz w:val="32"/>
          <w:szCs w:val="32"/>
        </w:rPr>
        <w:t>21</w:t>
      </w:r>
      <w:r w:rsidRPr="001B2C44">
        <w:rPr>
          <w:rFonts w:ascii="TH SarabunPSK" w:hAnsi="TH SarabunPSK" w:cs="TH SarabunPSK"/>
          <w:color w:val="0D0D0D" w:themeColor="text1" w:themeTint="F2"/>
          <w:sz w:val="32"/>
          <w:szCs w:val="32"/>
          <w:cs/>
        </w:rPr>
        <w:t xml:space="preserve"> ตุลาคม </w:t>
      </w:r>
      <w:r w:rsidRPr="001B2C44">
        <w:rPr>
          <w:rFonts w:ascii="TH SarabunPSK" w:hAnsi="TH SarabunPSK" w:cs="TH SarabunPSK"/>
          <w:color w:val="0D0D0D" w:themeColor="text1" w:themeTint="F2"/>
          <w:sz w:val="32"/>
          <w:szCs w:val="32"/>
        </w:rPr>
        <w:t>2564</w:t>
      </w:r>
      <w:r w:rsidRPr="001B2C44">
        <w:rPr>
          <w:rFonts w:ascii="TH SarabunPSK" w:hAnsi="TH SarabunPSK" w:cs="TH SarabunPSK"/>
          <w:color w:val="0D0D0D" w:themeColor="text1" w:themeTint="F2"/>
          <w:sz w:val="32"/>
          <w:szCs w:val="32"/>
          <w:cs/>
        </w:rPr>
        <w:t xml:space="preserve"> สรุปได้ ดังนี้</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 xml:space="preserve">1.1 รัฐมนตรีว่าการกระทรวงทรัพยากรธรรมชาติและสิ่งแวดล้อมได้กล่าวถ้อยแถลงโดยเรียกร้องให้สมาชิกอาเซียนดำเนินนโยบายเชิงรุกเพื่อเร่งฟื้นฟูสภาพเศรษฐกิจและสังคมที่ได้รับผลกระทบจากสถานการณ์การแพร่ระบาดของโรคติดเชื้อไวรัสโคโรนา 2019  ซึ่งประเทศไทยได้ดำเนินนโยบาย </w:t>
      </w:r>
      <w:r w:rsidRPr="001B2C44">
        <w:rPr>
          <w:rFonts w:ascii="TH SarabunPSK" w:hAnsi="TH SarabunPSK" w:cs="TH SarabunPSK"/>
          <w:color w:val="0D0D0D" w:themeColor="text1" w:themeTint="F2"/>
          <w:sz w:val="32"/>
          <w:szCs w:val="32"/>
        </w:rPr>
        <w:t>Bio</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Circular</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Green Economy Model</w:t>
      </w:r>
      <w:r w:rsidRPr="001B2C44">
        <w:rPr>
          <w:rFonts w:ascii="TH SarabunPSK" w:hAnsi="TH SarabunPSK" w:cs="TH SarabunPSK"/>
          <w:color w:val="0D0D0D" w:themeColor="text1" w:themeTint="F2"/>
          <w:sz w:val="32"/>
          <w:szCs w:val="32"/>
          <w:cs/>
        </w:rPr>
        <w:t xml:space="preserve"> ในการฟื้นฟูที่เป็นมิตรกับสิ่งแวดล้อม รวมทั้งได้สร้างความเข้มแข็งในการดำเนินงานด้านสิ่งแวดล้อมโดยการพัฒนากรอบนโยบาย เช่น การปรับปรุงพระราชบัญญัติป่าไม้พุทธศักราช ๒๔๘๔ การยกร่างพระราชบัญญัติความหลายหลายทางชีวภาพ และพระราชบัญญัติการเปลี่ยนแปลงสภาพภูมิอากาศ นอกจากนี้ ยังให้ความสำคัญกับการดำเนินงานด้านการเปลี่ยนแปลงสภาพภูมิอากาศ โดยได้ดำเนินงานตามเป้าหมายการลดก๊าซเรือนกระจกของประเทศ (</w:t>
      </w:r>
      <w:r w:rsidRPr="001B2C44">
        <w:rPr>
          <w:rFonts w:ascii="TH SarabunPSK" w:hAnsi="TH SarabunPSK" w:cs="TH SarabunPSK"/>
          <w:color w:val="0D0D0D" w:themeColor="text1" w:themeTint="F2"/>
          <w:sz w:val="32"/>
          <w:szCs w:val="32"/>
        </w:rPr>
        <w:t>Nationally Determined Contribution</w:t>
      </w:r>
      <w:r w:rsidRPr="001B2C44">
        <w:rPr>
          <w:rFonts w:ascii="TH SarabunPSK" w:hAnsi="TH SarabunPSK" w:cs="TH SarabunPSK"/>
          <w:color w:val="0D0D0D" w:themeColor="text1" w:themeTint="F2"/>
          <w:sz w:val="32"/>
          <w:szCs w:val="32"/>
          <w:cs/>
        </w:rPr>
        <w:t xml:space="preserve">: </w:t>
      </w:r>
      <w:r w:rsidRPr="001B2C44">
        <w:rPr>
          <w:rFonts w:ascii="TH SarabunPSK" w:hAnsi="TH SarabunPSK" w:cs="TH SarabunPSK"/>
          <w:color w:val="0D0D0D" w:themeColor="text1" w:themeTint="F2"/>
          <w:sz w:val="32"/>
          <w:szCs w:val="32"/>
        </w:rPr>
        <w:t>NDCs</w:t>
      </w:r>
      <w:r w:rsidRPr="001B2C44">
        <w:rPr>
          <w:rFonts w:ascii="TH SarabunPSK" w:hAnsi="TH SarabunPSK" w:cs="TH SarabunPSK"/>
          <w:color w:val="0D0D0D" w:themeColor="text1" w:themeTint="F2"/>
          <w:sz w:val="32"/>
          <w:szCs w:val="32"/>
          <w:cs/>
        </w:rPr>
        <w:t>) เพื่อให้บรรลุเป้าหมายการลดการปล่อยก๊าซเรือนกระจกลงร้อยละ 20 รวมทั้งพัฒนายุทธศาสตร์ระยะยาวในการพัฒนาแบบปล่อยก๊าซเรือนกระจกต่ำของประเทศไทย และเรียกร้องให้ประเทศสมาชิกอาเซียนเร่งขับเคลื่อนการดำเนินงานแผนปฏิบัติการอาเซียนว่าด้วยการต่อต้านขยะทะเล รวมทั้งส่งเสริมให้ประเทศสมาชิกก้าวไปสู่การเป็นภูมิภาคอาเซียนปลอดหมอกควัน โดยประเทศไทยจะร่วมมือกับภูมิภาคต่อไป</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1.2 ที่ประชุมมีมติในเรื่องต่าง ๆ ที่สำคัญ ดังนี้</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 xml:space="preserve">1.2.1 เห็นชอบให้มีร่างแถลงการณ์ร่วมอาเชียนว่าด้วยการเปลี่ยนแปลงสภาพภูมิอากาศสำหรับการประชุมรัฐภาคีกรอบอนุสัญญาสหประชาชาติว่าด้วยการเปลี่ยนแปลงสภาพภูมิอากาศ สมัยที่ 26 ในเดือนพฤศจิกายน 2564 ณ เมืองกลาสโกว์ สหราชอาณาจักร [ได้มีการประชุมฯ เมื่อวันที่ </w:t>
      </w:r>
      <w:r w:rsidRPr="001B2C44">
        <w:rPr>
          <w:rFonts w:ascii="TH SarabunPSK" w:hAnsi="TH SarabunPSK" w:cs="TH SarabunPSK"/>
          <w:color w:val="0D0D0D" w:themeColor="text1" w:themeTint="F2"/>
          <w:sz w:val="32"/>
          <w:szCs w:val="32"/>
        </w:rPr>
        <w:t>29</w:t>
      </w:r>
      <w:r w:rsidRPr="001B2C44">
        <w:rPr>
          <w:rFonts w:ascii="TH SarabunPSK" w:hAnsi="TH SarabunPSK" w:cs="TH SarabunPSK"/>
          <w:color w:val="0D0D0D" w:themeColor="text1" w:themeTint="F2"/>
          <w:sz w:val="32"/>
          <w:szCs w:val="32"/>
          <w:cs/>
        </w:rPr>
        <w:t xml:space="preserve"> ตุลาคม - 12 พฤศจิกายน 2564 ซึ่งคณะรัฐมนตรีได้มีมติ (23 พฤศจิกายน 2564) รับทราบผลการประชุมดังกล่าวแล้ว] รวมทั้งนำเสนอในที่ประชุมสุดยอดอาเซียน ครั้งที่ 38 และ 39 ระหว่างวันที่ 26 - 28 ตุลาคม 2564 ด้วย เพื่อเป็นรากฐานสำคัญสำหรับการดำเนินงานตามความตกลงปารีสในระยะหลังปีค.ศ. 2020 ต่อไป นอกจากนี้ ได้มีการรับรองข้อริเริ่มการเป็นประธานอาเซียนปี ค.ศ. 2021 ของเนการาบรูไนดารุสซาลาม (บรูไน) ในการจัดตั้งศูนย์อาเซียนเพื่อการเปลี่ยนแปลงสภาพภูมิอากาศในบรูไนและโครงการ </w:t>
      </w:r>
      <w:r w:rsidRPr="001B2C44">
        <w:rPr>
          <w:rFonts w:ascii="TH SarabunPSK" w:hAnsi="TH SarabunPSK" w:cs="TH SarabunPSK"/>
          <w:color w:val="0D0D0D" w:themeColor="text1" w:themeTint="F2"/>
          <w:sz w:val="32"/>
          <w:szCs w:val="32"/>
        </w:rPr>
        <w:t xml:space="preserve">ASEAN Youth on the Climate Action </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ASEANyouCAN</w:t>
      </w:r>
      <w:r w:rsidRPr="001B2C44">
        <w:rPr>
          <w:rFonts w:ascii="TH SarabunPSK" w:hAnsi="TH SarabunPSK" w:cs="TH SarabunPSK"/>
          <w:color w:val="0D0D0D" w:themeColor="text1" w:themeTint="F2"/>
          <w:sz w:val="32"/>
          <w:szCs w:val="32"/>
          <w:cs/>
        </w:rPr>
        <w:t>) ซึ่งเป็นการเปิดโอ</w:t>
      </w:r>
      <w:r w:rsidR="0067184B">
        <w:rPr>
          <w:rFonts w:ascii="TH SarabunPSK" w:hAnsi="TH SarabunPSK" w:cs="TH SarabunPSK"/>
          <w:color w:val="0D0D0D" w:themeColor="text1" w:themeTint="F2"/>
          <w:sz w:val="32"/>
          <w:szCs w:val="32"/>
          <w:cs/>
        </w:rPr>
        <w:t>กาสให้เยาวชนของประเทศสมาชิกอาเซี</w:t>
      </w:r>
      <w:r w:rsidRPr="001B2C44">
        <w:rPr>
          <w:rFonts w:ascii="TH SarabunPSK" w:hAnsi="TH SarabunPSK" w:cs="TH SarabunPSK"/>
          <w:color w:val="0D0D0D" w:themeColor="text1" w:themeTint="F2"/>
          <w:sz w:val="32"/>
          <w:szCs w:val="32"/>
          <w:cs/>
        </w:rPr>
        <w:t>ยนได้เข้ามามีส่วนร่วมในการดำเนินงานด้านการเปลี่ยนแปลงสภาพภูมิอากาศ</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lastRenderedPageBreak/>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1.2.2 เห็นชอบเมืองที่ได้รับการเสนอชื่อเพื่อรับรางวัลอาเซียนด้านสิ่งแวดล้อมเมืองที่ยั่งยืน ครั้งที่ 5 สำหรับประเทศไทย เทศบาลนครยะลา จังหวัดยะลาได้รับรางวัลด้านเมืองสิ่งแวดล้อมยั่งยืน เทศบาลนครหาดใหญ่ จังหวัดสงขลา ได้รับรางวัลด้านอากาศ เทศบาลเมืองทุ่งสง จังหวัดนครศรีธรรมราช ได้รับรางวัลด้านน้ำ เทศบาลเมืองกระบี่ จังหวัดกระบี่ ได้รับรางวัลด้านขยะและพื้นที่สีเขียวสำหรับประเภทเมืองขนาดเล็ก</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 xml:space="preserve">1.2.3 รับรองร่างแถลงการณ์ร่วม </w:t>
      </w:r>
      <w:r w:rsidRPr="001B2C44">
        <w:rPr>
          <w:rFonts w:ascii="TH SarabunPSK" w:hAnsi="TH SarabunPSK" w:cs="TH SarabunPSK"/>
          <w:color w:val="0D0D0D" w:themeColor="text1" w:themeTint="F2"/>
          <w:sz w:val="32"/>
          <w:szCs w:val="32"/>
        </w:rPr>
        <w:t>Draft ASEAN</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China Joint Statement</w:t>
      </w:r>
      <w:r w:rsidR="0067184B">
        <w:rPr>
          <w:rFonts w:ascii="TH SarabunPSK" w:hAnsi="TH SarabunPSK" w:cs="TH SarabunPSK"/>
          <w:color w:val="0D0D0D" w:themeColor="text1" w:themeTint="F2"/>
          <w:sz w:val="32"/>
          <w:szCs w:val="32"/>
          <w:cs/>
        </w:rPr>
        <w:t xml:space="preserve"> </w:t>
      </w:r>
      <w:r w:rsidRPr="001B2C44">
        <w:rPr>
          <w:rFonts w:ascii="TH SarabunPSK" w:hAnsi="TH SarabunPSK" w:cs="TH SarabunPSK"/>
          <w:color w:val="0D0D0D" w:themeColor="text1" w:themeTint="F2"/>
          <w:sz w:val="32"/>
          <w:szCs w:val="32"/>
        </w:rPr>
        <w:t xml:space="preserve">on Enhancing Green and Sustainable Development Cooperation </w:t>
      </w:r>
      <w:r w:rsidRPr="001B2C44">
        <w:rPr>
          <w:rFonts w:ascii="TH SarabunPSK" w:hAnsi="TH SarabunPSK" w:cs="TH SarabunPSK"/>
          <w:color w:val="0D0D0D" w:themeColor="text1" w:themeTint="F2"/>
          <w:sz w:val="32"/>
          <w:szCs w:val="32"/>
          <w:cs/>
        </w:rPr>
        <w:t>ซึ่งนำเสนอในที่ประชุมสุดยอดอาเซียน-จีน (</w:t>
      </w:r>
      <w:r w:rsidRPr="001B2C44">
        <w:rPr>
          <w:rFonts w:ascii="TH SarabunPSK" w:hAnsi="TH SarabunPSK" w:cs="TH SarabunPSK"/>
          <w:color w:val="0D0D0D" w:themeColor="text1" w:themeTint="F2"/>
          <w:sz w:val="32"/>
          <w:szCs w:val="32"/>
        </w:rPr>
        <w:t>ASEAN China Summit</w:t>
      </w:r>
      <w:r w:rsidRPr="001B2C44">
        <w:rPr>
          <w:rFonts w:ascii="TH SarabunPSK" w:hAnsi="TH SarabunPSK" w:cs="TH SarabunPSK"/>
          <w:color w:val="0D0D0D" w:themeColor="text1" w:themeTint="F2"/>
          <w:sz w:val="32"/>
          <w:szCs w:val="32"/>
          <w:cs/>
        </w:rPr>
        <w:t xml:space="preserve">) ครั้งที่ </w:t>
      </w:r>
      <w:r w:rsidRPr="001B2C44">
        <w:rPr>
          <w:rFonts w:ascii="TH SarabunPSK" w:hAnsi="TH SarabunPSK" w:cs="TH SarabunPSK"/>
          <w:color w:val="0D0D0D" w:themeColor="text1" w:themeTint="F2"/>
          <w:sz w:val="32"/>
          <w:szCs w:val="32"/>
        </w:rPr>
        <w:t>24</w:t>
      </w:r>
      <w:r w:rsidRPr="001B2C44">
        <w:rPr>
          <w:rFonts w:ascii="TH SarabunPSK" w:hAnsi="TH SarabunPSK" w:cs="TH SarabunPSK"/>
          <w:color w:val="0D0D0D" w:themeColor="text1" w:themeTint="F2"/>
          <w:sz w:val="32"/>
          <w:szCs w:val="32"/>
          <w:cs/>
        </w:rPr>
        <w:t xml:space="preserve"> ในวันที่ </w:t>
      </w:r>
      <w:r w:rsidRPr="001B2C44">
        <w:rPr>
          <w:rFonts w:ascii="TH SarabunPSK" w:hAnsi="TH SarabunPSK" w:cs="TH SarabunPSK"/>
          <w:color w:val="0D0D0D" w:themeColor="text1" w:themeTint="F2"/>
          <w:sz w:val="32"/>
          <w:szCs w:val="32"/>
        </w:rPr>
        <w:t>26</w:t>
      </w:r>
      <w:r w:rsidRPr="001B2C44">
        <w:rPr>
          <w:rFonts w:ascii="TH SarabunPSK" w:hAnsi="TH SarabunPSK" w:cs="TH SarabunPSK"/>
          <w:color w:val="0D0D0D" w:themeColor="text1" w:themeTint="F2"/>
          <w:sz w:val="32"/>
          <w:szCs w:val="32"/>
          <w:cs/>
        </w:rPr>
        <w:t xml:space="preserve"> ตุลาคม </w:t>
      </w:r>
      <w:r w:rsidRPr="001B2C44">
        <w:rPr>
          <w:rFonts w:ascii="TH SarabunPSK" w:hAnsi="TH SarabunPSK" w:cs="TH SarabunPSK"/>
          <w:color w:val="0D0D0D" w:themeColor="text1" w:themeTint="F2"/>
          <w:sz w:val="32"/>
          <w:szCs w:val="32"/>
        </w:rPr>
        <w:t>2564</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1.2.4 เห็นชอบการจัดกา</w:t>
      </w:r>
      <w:r w:rsidR="0067184B">
        <w:rPr>
          <w:rFonts w:ascii="TH SarabunPSK" w:hAnsi="TH SarabunPSK" w:cs="TH SarabunPSK"/>
          <w:color w:val="0D0D0D" w:themeColor="text1" w:themeTint="F2"/>
          <w:sz w:val="32"/>
          <w:szCs w:val="32"/>
          <w:cs/>
        </w:rPr>
        <w:t>รประชุมประเทศภาคีต่อข้อตกลงอาเซี</w:t>
      </w:r>
      <w:r w:rsidRPr="001B2C44">
        <w:rPr>
          <w:rFonts w:ascii="TH SarabunPSK" w:hAnsi="TH SarabunPSK" w:cs="TH SarabunPSK"/>
          <w:color w:val="0D0D0D" w:themeColor="text1" w:themeTint="F2"/>
          <w:sz w:val="32"/>
          <w:szCs w:val="32"/>
          <w:cs/>
        </w:rPr>
        <w:t>ยน เรื่อง มลพิษจากหมอกควันข้ามแดน ครั้งที่ 17 ในปี ค.ศ. 2022 ณ สาธารณรัฐสิงคโปร์และการประชุมมลพิษจากหมอกควันข้ามแดน ครั้งที่ 18 ในปี ค.ศ. 2023 ณ สาธารณรัฐประชาธิปไตยประชาชนลาว (สปป. ลาว) และการประชุมรัฐมนตรีอาเซียนด้านสิ่งแวดล้อมครั้งที่ 17 (</w:t>
      </w:r>
      <w:r w:rsidRPr="001B2C44">
        <w:rPr>
          <w:rFonts w:ascii="TH SarabunPSK" w:hAnsi="TH SarabunPSK" w:cs="TH SarabunPSK"/>
          <w:color w:val="0D0D0D" w:themeColor="text1" w:themeTint="F2"/>
          <w:sz w:val="32"/>
          <w:szCs w:val="32"/>
        </w:rPr>
        <w:t>17</w:t>
      </w:r>
      <w:r w:rsidRPr="001B2C44">
        <w:rPr>
          <w:rFonts w:ascii="TH SarabunPSK" w:hAnsi="TH SarabunPSK" w:cs="TH SarabunPSK"/>
          <w:color w:val="0D0D0D" w:themeColor="text1" w:themeTint="F2"/>
          <w:sz w:val="32"/>
          <w:szCs w:val="32"/>
          <w:vertAlign w:val="superscript"/>
        </w:rPr>
        <w:t>th</w:t>
      </w:r>
      <w:r w:rsidRPr="001B2C44">
        <w:rPr>
          <w:rFonts w:ascii="TH SarabunPSK" w:hAnsi="TH SarabunPSK" w:cs="TH SarabunPSK"/>
          <w:color w:val="0D0D0D" w:themeColor="text1" w:themeTint="F2"/>
          <w:sz w:val="32"/>
          <w:szCs w:val="32"/>
        </w:rPr>
        <w:t xml:space="preserve"> AMME</w:t>
      </w:r>
      <w:r w:rsidRPr="001B2C44">
        <w:rPr>
          <w:rFonts w:ascii="TH SarabunPSK" w:hAnsi="TH SarabunPSK" w:cs="TH SarabunPSK"/>
          <w:color w:val="0D0D0D" w:themeColor="text1" w:themeTint="F2"/>
          <w:sz w:val="32"/>
          <w:szCs w:val="32"/>
          <w:cs/>
        </w:rPr>
        <w:t xml:space="preserve">) ในปี ค.ศ. </w:t>
      </w:r>
      <w:r w:rsidRPr="001B2C44">
        <w:rPr>
          <w:rFonts w:ascii="TH SarabunPSK" w:hAnsi="TH SarabunPSK" w:cs="TH SarabunPSK"/>
          <w:color w:val="0D0D0D" w:themeColor="text1" w:themeTint="F2"/>
          <w:sz w:val="32"/>
          <w:szCs w:val="32"/>
        </w:rPr>
        <w:t>2023</w:t>
      </w:r>
      <w:r w:rsidRPr="001B2C44">
        <w:rPr>
          <w:rFonts w:ascii="TH SarabunPSK" w:hAnsi="TH SarabunPSK" w:cs="TH SarabunPSK"/>
          <w:color w:val="0D0D0D" w:themeColor="text1" w:themeTint="F2"/>
          <w:sz w:val="32"/>
          <w:szCs w:val="32"/>
          <w:cs/>
        </w:rPr>
        <w:t xml:space="preserve"> ณ สปป. ลาว</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 xml:space="preserve">1.2.5 รับทราบประเด็นต่าง ๆ เช่น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rPr>
        <w:tab/>
      </w:r>
      <w:r w:rsidRPr="001B2C44">
        <w:rPr>
          <w:rFonts w:ascii="TH SarabunPSK" w:hAnsi="TH SarabunPSK" w:cs="TH SarabunPSK"/>
          <w:color w:val="0D0D0D" w:themeColor="text1" w:themeTint="F2"/>
          <w:sz w:val="32"/>
          <w:szCs w:val="32"/>
        </w:rPr>
        <w:tab/>
      </w:r>
      <w:r w:rsidRPr="001B2C44">
        <w:rPr>
          <w:rFonts w:ascii="TH SarabunPSK" w:hAnsi="TH SarabunPSK" w:cs="TH SarabunPSK"/>
          <w:color w:val="0D0D0D" w:themeColor="text1" w:themeTint="F2"/>
          <w:sz w:val="32"/>
          <w:szCs w:val="32"/>
        </w:rPr>
        <w:tab/>
      </w:r>
      <w:r w:rsidRPr="001B2C44">
        <w:rPr>
          <w:rFonts w:ascii="TH SarabunPSK" w:hAnsi="TH SarabunPSK" w:cs="TH SarabunPSK"/>
          <w:color w:val="0D0D0D" w:themeColor="text1" w:themeTint="F2"/>
          <w:sz w:val="32"/>
          <w:szCs w:val="32"/>
        </w:rPr>
        <w:tab/>
      </w:r>
      <w:r w:rsidRPr="001B2C44">
        <w:rPr>
          <w:rFonts w:ascii="TH SarabunPSK" w:hAnsi="TH SarabunPSK" w:cs="TH SarabunPSK"/>
          <w:color w:val="0D0D0D" w:themeColor="text1" w:themeTint="F2"/>
          <w:sz w:val="32"/>
          <w:szCs w:val="32"/>
        </w:rPr>
        <w:tab/>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1</w:t>
      </w:r>
      <w:r w:rsidRPr="001B2C44">
        <w:rPr>
          <w:rFonts w:ascii="TH SarabunPSK" w:hAnsi="TH SarabunPSK" w:cs="TH SarabunPSK"/>
          <w:color w:val="0D0D0D" w:themeColor="text1" w:themeTint="F2"/>
          <w:sz w:val="32"/>
          <w:szCs w:val="32"/>
          <w:cs/>
        </w:rPr>
        <w:t xml:space="preserve">) การยืนยันพันธกรณีที่จะดำเนินการตามปฏิญญากรุงเทพว่าด้วยการต่อต้านขยะทะเลในภูมิภาคอาเซียน และเผนปฏิบัติการอาเซียนว่าด้วยการต่อต้านขยะทะเล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rPr>
        <w:tab/>
      </w:r>
      <w:r w:rsidRPr="001B2C44">
        <w:rPr>
          <w:rFonts w:ascii="TH SarabunPSK" w:hAnsi="TH SarabunPSK" w:cs="TH SarabunPSK"/>
          <w:color w:val="0D0D0D" w:themeColor="text1" w:themeTint="F2"/>
          <w:sz w:val="32"/>
          <w:szCs w:val="32"/>
        </w:rPr>
        <w:tab/>
      </w:r>
      <w:r w:rsidRPr="001B2C44">
        <w:rPr>
          <w:rFonts w:ascii="TH SarabunPSK" w:hAnsi="TH SarabunPSK" w:cs="TH SarabunPSK"/>
          <w:color w:val="0D0D0D" w:themeColor="text1" w:themeTint="F2"/>
          <w:sz w:val="32"/>
          <w:szCs w:val="32"/>
        </w:rPr>
        <w:tab/>
      </w:r>
      <w:r w:rsidRPr="001B2C44">
        <w:rPr>
          <w:rFonts w:ascii="TH SarabunPSK" w:hAnsi="TH SarabunPSK" w:cs="TH SarabunPSK"/>
          <w:color w:val="0D0D0D" w:themeColor="text1" w:themeTint="F2"/>
          <w:sz w:val="32"/>
          <w:szCs w:val="32"/>
        </w:rPr>
        <w:tab/>
      </w:r>
      <w:r w:rsidRPr="001B2C44">
        <w:rPr>
          <w:rFonts w:ascii="TH SarabunPSK" w:hAnsi="TH SarabunPSK" w:cs="TH SarabunPSK"/>
          <w:color w:val="0D0D0D" w:themeColor="text1" w:themeTint="F2"/>
          <w:sz w:val="32"/>
          <w:szCs w:val="32"/>
        </w:rPr>
        <w:tab/>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2</w:t>
      </w:r>
      <w:r w:rsidRPr="001B2C44">
        <w:rPr>
          <w:rFonts w:ascii="TH SarabunPSK" w:hAnsi="TH SarabunPSK" w:cs="TH SarabunPSK"/>
          <w:color w:val="0D0D0D" w:themeColor="text1" w:themeTint="F2"/>
          <w:sz w:val="32"/>
          <w:szCs w:val="32"/>
          <w:cs/>
        </w:rPr>
        <w:t xml:space="preserve">) การแก้ไขปัญหาสิ่งแวดล้อมข้ามพรมแดน เช่น มลพิษจากขยะทะเล การบริโภคและการผลิตที่ยั่งยืน และเศรษฐกิจหมุนเวียน โดยที่ประชุมยินดีกับ </w:t>
      </w:r>
      <w:r w:rsidRPr="001B2C44">
        <w:rPr>
          <w:rFonts w:ascii="TH SarabunPSK" w:hAnsi="TH SarabunPSK" w:cs="TH SarabunPSK"/>
          <w:color w:val="0D0D0D" w:themeColor="text1" w:themeTint="F2"/>
          <w:sz w:val="32"/>
          <w:szCs w:val="32"/>
        </w:rPr>
        <w:t xml:space="preserve">ASEAN SCP Framework </w:t>
      </w:r>
      <w:r w:rsidRPr="001B2C44">
        <w:rPr>
          <w:rFonts w:ascii="TH SarabunPSK" w:hAnsi="TH SarabunPSK" w:cs="TH SarabunPSK"/>
          <w:color w:val="0D0D0D" w:themeColor="text1" w:themeTint="F2"/>
          <w:sz w:val="32"/>
          <w:szCs w:val="32"/>
          <w:cs/>
        </w:rPr>
        <w:t>ซึ่งมีการกำหนดมาตรการต่าง ๆ ในการสนับสนุนการดำเนินงานตามเป้าหมายการพัฒนาที่ยั่งยืน (</w:t>
      </w:r>
      <w:r w:rsidRPr="001B2C44">
        <w:rPr>
          <w:rFonts w:ascii="TH SarabunPSK" w:hAnsi="TH SarabunPSK" w:cs="TH SarabunPSK"/>
          <w:color w:val="0D0D0D" w:themeColor="text1" w:themeTint="F2"/>
          <w:sz w:val="32"/>
          <w:szCs w:val="32"/>
        </w:rPr>
        <w:t>Sustainable Development Goals</w:t>
      </w:r>
      <w:r w:rsidRPr="001B2C44">
        <w:rPr>
          <w:rFonts w:ascii="TH SarabunPSK" w:hAnsi="TH SarabunPSK" w:cs="TH SarabunPSK"/>
          <w:color w:val="0D0D0D" w:themeColor="text1" w:themeTint="F2"/>
          <w:sz w:val="32"/>
          <w:szCs w:val="32"/>
          <w:cs/>
        </w:rPr>
        <w:t xml:space="preserve">: </w:t>
      </w:r>
      <w:r w:rsidRPr="001B2C44">
        <w:rPr>
          <w:rFonts w:ascii="TH SarabunPSK" w:hAnsi="TH SarabunPSK" w:cs="TH SarabunPSK"/>
          <w:color w:val="0D0D0D" w:themeColor="text1" w:themeTint="F2"/>
          <w:sz w:val="32"/>
          <w:szCs w:val="32"/>
        </w:rPr>
        <w:t>SDGs</w:t>
      </w:r>
      <w:r w:rsidRPr="001B2C44">
        <w:rPr>
          <w:rFonts w:ascii="TH SarabunPSK" w:hAnsi="TH SarabunPSK" w:cs="TH SarabunPSK"/>
          <w:color w:val="0D0D0D" w:themeColor="text1" w:themeTint="F2"/>
          <w:sz w:val="32"/>
          <w:szCs w:val="32"/>
          <w:cs/>
        </w:rPr>
        <w:t>) เป้าหมายที่ 12 (สร้างหลักประกันให้มีแบบแผนการผลิตและการบริโภคที่ยั่งยืน)</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rPr>
        <w:tab/>
      </w:r>
      <w:r w:rsidRPr="001B2C44">
        <w:rPr>
          <w:rFonts w:ascii="TH SarabunPSK" w:hAnsi="TH SarabunPSK" w:cs="TH SarabunPSK"/>
          <w:color w:val="0D0D0D" w:themeColor="text1" w:themeTint="F2"/>
          <w:sz w:val="32"/>
          <w:szCs w:val="32"/>
        </w:rPr>
        <w:tab/>
      </w:r>
      <w:r w:rsidRPr="001B2C44">
        <w:rPr>
          <w:rFonts w:ascii="TH SarabunPSK" w:hAnsi="TH SarabunPSK" w:cs="TH SarabunPSK"/>
          <w:color w:val="0D0D0D" w:themeColor="text1" w:themeTint="F2"/>
          <w:sz w:val="32"/>
          <w:szCs w:val="32"/>
        </w:rPr>
        <w:tab/>
      </w:r>
      <w:r w:rsidRPr="001B2C44">
        <w:rPr>
          <w:rFonts w:ascii="TH SarabunPSK" w:hAnsi="TH SarabunPSK" w:cs="TH SarabunPSK"/>
          <w:color w:val="0D0D0D" w:themeColor="text1" w:themeTint="F2"/>
          <w:sz w:val="32"/>
          <w:szCs w:val="32"/>
        </w:rPr>
        <w:tab/>
      </w:r>
      <w:r w:rsidRPr="001B2C44">
        <w:rPr>
          <w:rFonts w:ascii="TH SarabunPSK" w:hAnsi="TH SarabunPSK" w:cs="TH SarabunPSK"/>
          <w:color w:val="0D0D0D" w:themeColor="text1" w:themeTint="F2"/>
          <w:sz w:val="32"/>
          <w:szCs w:val="32"/>
        </w:rPr>
        <w:tab/>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3</w:t>
      </w:r>
      <w:r w:rsidRPr="001B2C44">
        <w:rPr>
          <w:rFonts w:ascii="TH SarabunPSK" w:hAnsi="TH SarabunPSK" w:cs="TH SarabunPSK"/>
          <w:color w:val="0D0D0D" w:themeColor="text1" w:themeTint="F2"/>
          <w:sz w:val="32"/>
          <w:szCs w:val="32"/>
          <w:cs/>
        </w:rPr>
        <w:t xml:space="preserve">) การเปิดตัวรายงาน </w:t>
      </w:r>
      <w:r w:rsidRPr="001B2C44">
        <w:rPr>
          <w:rFonts w:ascii="TH SarabunPSK" w:hAnsi="TH SarabunPSK" w:cs="TH SarabunPSK"/>
          <w:color w:val="0D0D0D" w:themeColor="text1" w:themeTint="F2"/>
          <w:sz w:val="32"/>
          <w:szCs w:val="32"/>
        </w:rPr>
        <w:t>ASEAN State of Climate Change Report</w:t>
      </w:r>
      <w:r w:rsidRPr="001B2C44">
        <w:rPr>
          <w:rFonts w:ascii="TH SarabunPSK" w:hAnsi="TH SarabunPSK" w:cs="TH SarabunPSK"/>
          <w:color w:val="0D0D0D" w:themeColor="text1" w:themeTint="F2"/>
          <w:sz w:val="32"/>
          <w:szCs w:val="32"/>
          <w:cs/>
        </w:rPr>
        <w:t xml:space="preserve"> เมื่อวันที่ </w:t>
      </w:r>
      <w:r w:rsidRPr="001B2C44">
        <w:rPr>
          <w:rFonts w:ascii="TH SarabunPSK" w:hAnsi="TH SarabunPSK" w:cs="TH SarabunPSK"/>
          <w:color w:val="0D0D0D" w:themeColor="text1" w:themeTint="F2"/>
          <w:sz w:val="32"/>
          <w:szCs w:val="32"/>
        </w:rPr>
        <w:t>7</w:t>
      </w:r>
      <w:r w:rsidRPr="001B2C44">
        <w:rPr>
          <w:rFonts w:ascii="TH SarabunPSK" w:hAnsi="TH SarabunPSK" w:cs="TH SarabunPSK"/>
          <w:color w:val="0D0D0D" w:themeColor="text1" w:themeTint="F2"/>
          <w:sz w:val="32"/>
          <w:szCs w:val="32"/>
          <w:cs/>
        </w:rPr>
        <w:t xml:space="preserve"> ตุลาคม </w:t>
      </w:r>
      <w:r w:rsidRPr="001B2C44">
        <w:rPr>
          <w:rFonts w:ascii="TH SarabunPSK" w:hAnsi="TH SarabunPSK" w:cs="TH SarabunPSK"/>
          <w:color w:val="0D0D0D" w:themeColor="text1" w:themeTint="F2"/>
          <w:sz w:val="32"/>
          <w:szCs w:val="32"/>
        </w:rPr>
        <w:t>2564</w:t>
      </w:r>
      <w:r w:rsidRPr="001B2C44">
        <w:rPr>
          <w:rFonts w:ascii="TH SarabunPSK" w:hAnsi="TH SarabunPSK" w:cs="TH SarabunPSK"/>
          <w:color w:val="0D0D0D" w:themeColor="text1" w:themeTint="F2"/>
          <w:sz w:val="32"/>
          <w:szCs w:val="32"/>
          <w:cs/>
        </w:rPr>
        <w:t xml:space="preserve"> เพื่อสนับสนุนรายงานสถานการณ์การเปลี่ยนแปลงสภาพภูมิอากาศของประเทศสมาชิกอาเชียน และกำหนดวิสัยทัศน์การดำเนินงานร่วมกันในระดับภูมิภาค</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 xml:space="preserve">2. </w:t>
      </w:r>
      <w:r w:rsidRPr="001B2C44">
        <w:rPr>
          <w:rFonts w:ascii="TH SarabunPSK" w:hAnsi="TH SarabunPSK" w:cs="TH SarabunPSK"/>
          <w:b/>
          <w:bCs/>
          <w:color w:val="0D0D0D" w:themeColor="text1" w:themeTint="F2"/>
          <w:sz w:val="32"/>
          <w:szCs w:val="32"/>
          <w:cs/>
        </w:rPr>
        <w:t>การประชุมประเทศภาคีต่อข้อตกลงอาเซียน เ</w:t>
      </w:r>
      <w:r w:rsidR="00101B15">
        <w:rPr>
          <w:rFonts w:ascii="TH SarabunPSK" w:hAnsi="TH SarabunPSK" w:cs="TH SarabunPSK"/>
          <w:b/>
          <w:bCs/>
          <w:color w:val="0D0D0D" w:themeColor="text1" w:themeTint="F2"/>
          <w:sz w:val="32"/>
          <w:szCs w:val="32"/>
          <w:cs/>
        </w:rPr>
        <w:t xml:space="preserve">รื่อง มลพิษจากหมอกควันข้ามแดน </w:t>
      </w:r>
      <w:r w:rsidRPr="001B2C44">
        <w:rPr>
          <w:rFonts w:ascii="TH SarabunPSK" w:hAnsi="TH SarabunPSK" w:cs="TH SarabunPSK"/>
          <w:b/>
          <w:bCs/>
          <w:color w:val="0D0D0D" w:themeColor="text1" w:themeTint="F2"/>
          <w:sz w:val="32"/>
          <w:szCs w:val="32"/>
          <w:cs/>
        </w:rPr>
        <w:t>ครั้งที่ 16</w:t>
      </w:r>
      <w:r w:rsidRPr="001B2C44">
        <w:rPr>
          <w:rFonts w:ascii="TH SarabunPSK" w:hAnsi="TH SarabunPSK" w:cs="TH SarabunPSK"/>
          <w:color w:val="0D0D0D" w:themeColor="text1" w:themeTint="F2"/>
          <w:sz w:val="32"/>
          <w:szCs w:val="32"/>
          <w:cs/>
        </w:rPr>
        <w:t xml:space="preserve"> (</w:t>
      </w:r>
      <w:r w:rsidRPr="001B2C44">
        <w:rPr>
          <w:rFonts w:ascii="TH SarabunPSK" w:hAnsi="TH SarabunPSK" w:cs="TH SarabunPSK"/>
          <w:color w:val="0D0D0D" w:themeColor="text1" w:themeTint="F2"/>
          <w:sz w:val="32"/>
          <w:szCs w:val="32"/>
        </w:rPr>
        <w:t>16</w:t>
      </w:r>
      <w:r w:rsidRPr="001B2C44">
        <w:rPr>
          <w:rFonts w:ascii="TH SarabunPSK" w:hAnsi="TH SarabunPSK" w:cs="TH SarabunPSK"/>
          <w:color w:val="0D0D0D" w:themeColor="text1" w:themeTint="F2"/>
          <w:sz w:val="32"/>
          <w:szCs w:val="32"/>
          <w:vertAlign w:val="superscript"/>
        </w:rPr>
        <w:t>th</w:t>
      </w:r>
      <w:r w:rsidRPr="001B2C44">
        <w:rPr>
          <w:rFonts w:ascii="TH SarabunPSK" w:hAnsi="TH SarabunPSK" w:cs="TH SarabunPSK"/>
          <w:color w:val="0D0D0D" w:themeColor="text1" w:themeTint="F2"/>
          <w:sz w:val="32"/>
          <w:szCs w:val="32"/>
          <w:cs/>
        </w:rPr>
        <w:t xml:space="preserve"> </w:t>
      </w:r>
      <w:r w:rsidRPr="001B2C44">
        <w:rPr>
          <w:rFonts w:ascii="TH SarabunPSK" w:hAnsi="TH SarabunPSK" w:cs="TH SarabunPSK"/>
          <w:color w:val="0D0D0D" w:themeColor="text1" w:themeTint="F2"/>
          <w:sz w:val="32"/>
          <w:szCs w:val="32"/>
        </w:rPr>
        <w:t xml:space="preserve"> Meeting of the Conference of the Parties to the ASEAN Agreement on</w:t>
      </w:r>
      <w:r w:rsidRPr="001B2C44">
        <w:rPr>
          <w:rFonts w:ascii="TH SarabunPSK" w:hAnsi="TH SarabunPSK" w:cs="TH SarabunPSK"/>
          <w:color w:val="0D0D0D" w:themeColor="text1" w:themeTint="F2"/>
          <w:sz w:val="32"/>
          <w:szCs w:val="32"/>
          <w:cs/>
        </w:rPr>
        <w:t xml:space="preserve"> </w:t>
      </w:r>
      <w:r w:rsidRPr="001B2C44">
        <w:rPr>
          <w:rFonts w:ascii="TH SarabunPSK" w:hAnsi="TH SarabunPSK" w:cs="TH SarabunPSK"/>
          <w:color w:val="0D0D0D" w:themeColor="text1" w:themeTint="F2"/>
          <w:sz w:val="32"/>
          <w:szCs w:val="32"/>
        </w:rPr>
        <w:t>Transboundary Haze Pollution</w:t>
      </w:r>
      <w:r w:rsidRPr="001B2C44">
        <w:rPr>
          <w:rFonts w:ascii="TH SarabunPSK" w:hAnsi="TH SarabunPSK" w:cs="TH SarabunPSK"/>
          <w:color w:val="0D0D0D" w:themeColor="text1" w:themeTint="F2"/>
          <w:sz w:val="32"/>
          <w:szCs w:val="32"/>
          <w:cs/>
        </w:rPr>
        <w:t xml:space="preserve">: </w:t>
      </w:r>
      <w:r w:rsidRPr="001B2C44">
        <w:rPr>
          <w:rFonts w:ascii="TH SarabunPSK" w:hAnsi="TH SarabunPSK" w:cs="TH SarabunPSK"/>
          <w:color w:val="0D0D0D" w:themeColor="text1" w:themeTint="F2"/>
          <w:sz w:val="32"/>
          <w:szCs w:val="32"/>
        </w:rPr>
        <w:t>COP</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16 AATHP</w:t>
      </w:r>
      <w:r w:rsidRPr="001B2C44">
        <w:rPr>
          <w:rFonts w:ascii="TH SarabunPSK" w:hAnsi="TH SarabunPSK" w:cs="TH SarabunPSK"/>
          <w:color w:val="0D0D0D" w:themeColor="text1" w:themeTint="F2"/>
          <w:sz w:val="32"/>
          <w:szCs w:val="32"/>
          <w:cs/>
        </w:rPr>
        <w:t xml:space="preserve">) เมื่อวันที่ </w:t>
      </w:r>
      <w:r w:rsidRPr="001B2C44">
        <w:rPr>
          <w:rFonts w:ascii="TH SarabunPSK" w:hAnsi="TH SarabunPSK" w:cs="TH SarabunPSK"/>
          <w:color w:val="0D0D0D" w:themeColor="text1" w:themeTint="F2"/>
          <w:sz w:val="32"/>
          <w:szCs w:val="32"/>
        </w:rPr>
        <w:t>22</w:t>
      </w:r>
      <w:r w:rsidRPr="001B2C44">
        <w:rPr>
          <w:rFonts w:ascii="TH SarabunPSK" w:hAnsi="TH SarabunPSK" w:cs="TH SarabunPSK"/>
          <w:color w:val="0D0D0D" w:themeColor="text1" w:themeTint="F2"/>
          <w:sz w:val="32"/>
          <w:szCs w:val="32"/>
          <w:cs/>
        </w:rPr>
        <w:t xml:space="preserve"> ตุลาคม </w:t>
      </w:r>
      <w:r w:rsidRPr="001B2C44">
        <w:rPr>
          <w:rFonts w:ascii="TH SarabunPSK" w:hAnsi="TH SarabunPSK" w:cs="TH SarabunPSK"/>
          <w:color w:val="0D0D0D" w:themeColor="text1" w:themeTint="F2"/>
          <w:sz w:val="32"/>
          <w:szCs w:val="32"/>
        </w:rPr>
        <w:t>2564</w:t>
      </w:r>
      <w:r w:rsidRPr="001B2C44">
        <w:rPr>
          <w:rFonts w:ascii="TH SarabunPSK" w:hAnsi="TH SarabunPSK" w:cs="TH SarabunPSK"/>
          <w:color w:val="0D0D0D" w:themeColor="text1" w:themeTint="F2"/>
          <w:sz w:val="32"/>
          <w:szCs w:val="32"/>
          <w:cs/>
        </w:rPr>
        <w:t xml:space="preserve"> เพื่อหารือสถานการณ์และการดำเนินงานป้องกันและแก้ไขปัญหาหมอกควันข้ามแดนในภูมิภาคอาเซียน ซึ่งมีประเด็นสำคัญ ดังนี้</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2.1 เนื่องจากศูนย์เชี</w:t>
      </w:r>
      <w:r w:rsidR="00101B15">
        <w:rPr>
          <w:rFonts w:ascii="TH SarabunPSK" w:hAnsi="TH SarabunPSK" w:cs="TH SarabunPSK"/>
          <w:color w:val="0D0D0D" w:themeColor="text1" w:themeTint="F2"/>
          <w:sz w:val="32"/>
          <w:szCs w:val="32"/>
          <w:cs/>
        </w:rPr>
        <w:t>่ยวชาญด้านอุตุนิยมวิทยาแห่งอาเซี</w:t>
      </w:r>
      <w:r w:rsidRPr="001B2C44">
        <w:rPr>
          <w:rFonts w:ascii="TH SarabunPSK" w:hAnsi="TH SarabunPSK" w:cs="TH SarabunPSK"/>
          <w:color w:val="0D0D0D" w:themeColor="text1" w:themeTint="F2"/>
          <w:sz w:val="32"/>
          <w:szCs w:val="32"/>
          <w:cs/>
        </w:rPr>
        <w:t>ยนได้คาดการณ์สภาพอากาศใน</w:t>
      </w:r>
      <w:r w:rsidR="00101B15">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อนุภูมิภาคแม่โขงว่า ในช่วงเดือนธันวาคม 2564 เป็นต้นไป สภาพอากาศจะเริ่มเข้าสู่สภาวะแห้งแล้ง ซึ่งจะส่งผลให้จำนวนจุดความร้อนเพิ่มสูงขึ้นในอนุภูมิภาคแม่โขงได้ ประเทศไทยจึงได้ขอความร่วมมือจากประเทศอนุภูมิภาคแม่โขงในการป้องกันและแก้ไขปัญหามลพิษจากหมอกควันข้ามแดนที่จะเกิดขึ้นในช่วงเวลาดังกล่าว</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 xml:space="preserve">2.2 รับทราบความคืบหน้าการประเมินผลการดำเนินงานตาม </w:t>
      </w:r>
      <w:r w:rsidRPr="001B2C44">
        <w:rPr>
          <w:rFonts w:ascii="TH SarabunPSK" w:hAnsi="TH SarabunPSK" w:cs="TH SarabunPSK"/>
          <w:color w:val="0D0D0D" w:themeColor="text1" w:themeTint="F2"/>
          <w:sz w:val="32"/>
          <w:szCs w:val="32"/>
        </w:rPr>
        <w:t>ASEAN</w:t>
      </w:r>
      <w:r w:rsidRPr="001B2C44">
        <w:rPr>
          <w:rFonts w:ascii="TH SarabunPSK" w:hAnsi="TH SarabunPSK" w:cs="TH SarabunPSK"/>
          <w:color w:val="0D0D0D" w:themeColor="text1" w:themeTint="F2"/>
          <w:sz w:val="32"/>
          <w:szCs w:val="32"/>
          <w:cs/>
        </w:rPr>
        <w:t xml:space="preserve"> </w:t>
      </w:r>
      <w:r w:rsidRPr="001B2C44">
        <w:rPr>
          <w:rFonts w:ascii="TH SarabunPSK" w:hAnsi="TH SarabunPSK" w:cs="TH SarabunPSK"/>
          <w:color w:val="0D0D0D" w:themeColor="text1" w:themeTint="F2"/>
          <w:sz w:val="32"/>
          <w:szCs w:val="32"/>
        </w:rPr>
        <w:t xml:space="preserve">Transboundary Haze Free Roadmap </w:t>
      </w:r>
      <w:r w:rsidRPr="001B2C44">
        <w:rPr>
          <w:rFonts w:ascii="TH SarabunPSK" w:hAnsi="TH SarabunPSK" w:cs="TH SarabunPSK"/>
          <w:color w:val="0D0D0D" w:themeColor="text1" w:themeTint="F2"/>
          <w:sz w:val="32"/>
          <w:szCs w:val="32"/>
          <w:cs/>
        </w:rPr>
        <w:t>(แผนที่นำทางอาเซียนปลอดหมอกควันข้ามแดน) ที่ได้สิ้นสุดลงไปเมื่อปี 2563 โดยผลการประเมินจะนำไปใช้พัฒน</w:t>
      </w:r>
      <w:r w:rsidR="00101B15">
        <w:rPr>
          <w:rFonts w:ascii="TH SarabunPSK" w:hAnsi="TH SarabunPSK" w:cs="TH SarabunPSK"/>
          <w:color w:val="0D0D0D" w:themeColor="text1" w:themeTint="F2"/>
          <w:sz w:val="32"/>
          <w:szCs w:val="32"/>
          <w:cs/>
        </w:rPr>
        <w:t>าแผนงานในอนาคตสำหรับภูมิภาคอาเซี</w:t>
      </w:r>
      <w:r w:rsidRPr="001B2C44">
        <w:rPr>
          <w:rFonts w:ascii="TH SarabunPSK" w:hAnsi="TH SarabunPSK" w:cs="TH SarabunPSK"/>
          <w:color w:val="0D0D0D" w:themeColor="text1" w:themeTint="F2"/>
          <w:sz w:val="32"/>
          <w:szCs w:val="32"/>
          <w:cs/>
        </w:rPr>
        <w:t>ยนต่อไป ประเทศไ</w:t>
      </w:r>
      <w:r w:rsidR="00101B15">
        <w:rPr>
          <w:rFonts w:ascii="TH SarabunPSK" w:hAnsi="TH SarabunPSK" w:cs="TH SarabunPSK"/>
          <w:color w:val="0D0D0D" w:themeColor="text1" w:themeTint="F2"/>
          <w:sz w:val="32"/>
          <w:szCs w:val="32"/>
          <w:cs/>
        </w:rPr>
        <w:t>ทยจึงได้เสนอให้ประเทศสมาชิกอาเซี</w:t>
      </w:r>
      <w:r w:rsidRPr="001B2C44">
        <w:rPr>
          <w:rFonts w:ascii="TH SarabunPSK" w:hAnsi="TH SarabunPSK" w:cs="TH SarabunPSK"/>
          <w:color w:val="0D0D0D" w:themeColor="text1" w:themeTint="F2"/>
          <w:sz w:val="32"/>
          <w:szCs w:val="32"/>
          <w:cs/>
        </w:rPr>
        <w:t>ยนร่วมกันตั้งเป้าหมายในการลดจุดความร้อนในภูมิภาคลงร้อยละ 20 ในปี 2565 เพื่อใช้เป็นเป้าหมายร่วมกันในการยกระดับการแก้ไขปัญหาหมอกควันข้ามแดนให้มีความชัดเจนยิ่งขึ้น</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 xml:space="preserve">2.3 รับทราบความคืบหน้าการจัดตั้งศูนย์ประสานงานกลาง </w:t>
      </w:r>
      <w:r w:rsidRPr="001B2C44">
        <w:rPr>
          <w:rFonts w:ascii="TH SarabunPSK" w:hAnsi="TH SarabunPSK" w:cs="TH SarabunPSK"/>
          <w:color w:val="0D0D0D" w:themeColor="text1" w:themeTint="F2"/>
          <w:sz w:val="32"/>
          <w:szCs w:val="32"/>
        </w:rPr>
        <w:t>ASEAN</w:t>
      </w:r>
      <w:r w:rsidRPr="001B2C44">
        <w:rPr>
          <w:rFonts w:ascii="TH SarabunPSK" w:hAnsi="TH SarabunPSK" w:cs="TH SarabunPSK"/>
          <w:color w:val="0D0D0D" w:themeColor="text1" w:themeTint="F2"/>
          <w:sz w:val="32"/>
          <w:szCs w:val="32"/>
          <w:cs/>
        </w:rPr>
        <w:t xml:space="preserve"> </w:t>
      </w:r>
      <w:r w:rsidRPr="001B2C44">
        <w:rPr>
          <w:rFonts w:ascii="TH SarabunPSK" w:hAnsi="TH SarabunPSK" w:cs="TH SarabunPSK"/>
          <w:color w:val="0D0D0D" w:themeColor="text1" w:themeTint="F2"/>
          <w:sz w:val="32"/>
          <w:szCs w:val="32"/>
        </w:rPr>
        <w:t xml:space="preserve">Coordinating Centre for Transboundary Haze Pollution Control </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ACC THPC</w:t>
      </w:r>
      <w:r w:rsidRPr="001B2C44">
        <w:rPr>
          <w:rFonts w:ascii="TH SarabunPSK" w:hAnsi="TH SarabunPSK" w:cs="TH SarabunPSK"/>
          <w:color w:val="0D0D0D" w:themeColor="text1" w:themeTint="F2"/>
          <w:sz w:val="32"/>
          <w:szCs w:val="32"/>
          <w:cs/>
        </w:rPr>
        <w:t xml:space="preserve">) หรือศูนย์ความร่วมมืออาเซียนสำหรับการควบคุมมลพิษจากหมอกควันข้ามแดน ณ สาธารณรัฐอินโดนีเซีย (อินโดนีเซีย) ทั้งนี้ ที่ประชุมได้เน้นย้ำถึงความมุ่งมั่นที่จะดำเนินการตามข้อตกลงอาเซียน เรื่องมลพิษจากหมอกควันข้ามแดนอย่างเต็มรูปแบบและมีประสิทธิภาพ และคาดหวังว่าการจัดตั้ง </w:t>
      </w:r>
      <w:r w:rsidRPr="001B2C44">
        <w:rPr>
          <w:rFonts w:ascii="TH SarabunPSK" w:hAnsi="TH SarabunPSK" w:cs="TH SarabunPSK"/>
          <w:color w:val="0D0D0D" w:themeColor="text1" w:themeTint="F2"/>
          <w:sz w:val="32"/>
          <w:szCs w:val="32"/>
        </w:rPr>
        <w:t xml:space="preserve">ACC THPC </w:t>
      </w:r>
      <w:r w:rsidRPr="001B2C44">
        <w:rPr>
          <w:rFonts w:ascii="TH SarabunPSK" w:hAnsi="TH SarabunPSK" w:cs="TH SarabunPSK"/>
          <w:color w:val="0D0D0D" w:themeColor="text1" w:themeTint="F2"/>
          <w:sz w:val="32"/>
          <w:szCs w:val="32"/>
          <w:cs/>
        </w:rPr>
        <w:t>จะสามารถดำเนินการให้แล้วเสร็จโดยเร็ว</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2.4 รับทราบรายงานการประชุมคณะกรรมการระดับรัฐมนตรีสิ่งแวดล้อม 5 ประเทศ เรื่อง มลพิษจากหมอกควันข้ามแดนในอนุภูมิภาคแม่โขง ครั้งที่ 9 โดยให้มีการขยายแผนปฏิบัติการเชียงรายที่จะสิ้นสุดในปีนี้ ให้ขยายไปอีก 5 ปี จนถึงปี 2568 เพื่อใช้เป็นแผนปฏิบัติการในการป้องกันและแก้ไขปัญหาหมอกควันข้ามแดนในอนุภูมิภาคแม่โขง</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lastRenderedPageBreak/>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2.5 รับทราบกำหนดการประชุมคณะกรรมการระดับรัฐมนตรีสิ่งแวดล้อม 5 ประเทศ เรื่อง มลพิษจากหมอกควันข้ามแดนในอนุภูมิภาคแม่โขง ครั้งที่ 10 ซึ่งจะจัดขึ้นในเดือนธันวาคม 2564  ผ่านระบบวิดีทัศน์ทางไกล โดยสาธารณรัฐแห่งสหภาพเมียนมาเป็นเจ้าภาพและการประชุมรัฐมนตรีสิ่งแวดล้อม 5 ประเทศ เรื่อง มลพิษจากหมอกควันข้ามแดน ครั้งที่ 22 ชึ่งจัดขึ้นปลายเดือนพฤศจิกายน 2564 ผ่านระบบวิดีทัศน์ทางไกล โดยอินโดนีเซียเป็นเจ้าภาพ</w:t>
      </w:r>
    </w:p>
    <w:p w:rsidR="00C60622" w:rsidRPr="001B2C44" w:rsidRDefault="00A03E29" w:rsidP="00576543">
      <w:pPr>
        <w:spacing w:line="320" w:lineRule="exact"/>
        <w:jc w:val="thaiDistribute"/>
        <w:rPr>
          <w:rFonts w:ascii="TH SarabunPSK" w:hAnsi="TH SarabunPSK" w:cs="TH SarabunPSK"/>
          <w:color w:val="0D0D0D" w:themeColor="text1" w:themeTint="F2"/>
          <w:sz w:val="32"/>
          <w:szCs w:val="32"/>
        </w:rPr>
      </w:pP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rPr>
        <w:t>3</w:t>
      </w:r>
      <w:r w:rsidR="00C60622" w:rsidRPr="001B2C44">
        <w:rPr>
          <w:rFonts w:ascii="TH SarabunPSK" w:hAnsi="TH SarabunPSK" w:cs="TH SarabunPSK"/>
          <w:color w:val="0D0D0D" w:themeColor="text1" w:themeTint="F2"/>
          <w:sz w:val="32"/>
          <w:szCs w:val="32"/>
          <w:cs/>
        </w:rPr>
        <w:t xml:space="preserve">. </w:t>
      </w:r>
      <w:r w:rsidR="00C60622" w:rsidRPr="001B2C44">
        <w:rPr>
          <w:rFonts w:ascii="TH SarabunPSK" w:hAnsi="TH SarabunPSK" w:cs="TH SarabunPSK"/>
          <w:b/>
          <w:bCs/>
          <w:color w:val="0D0D0D" w:themeColor="text1" w:themeTint="F2"/>
          <w:sz w:val="32"/>
          <w:szCs w:val="32"/>
          <w:cs/>
        </w:rPr>
        <w:t>การประชุมรัฐมนตรีสิ่งแวดล้อมอาเซียนบวกสาม ครั้งที่ 17</w:t>
      </w:r>
      <w:r w:rsidR="00C60622" w:rsidRPr="001B2C44">
        <w:rPr>
          <w:rFonts w:ascii="TH SarabunPSK" w:hAnsi="TH SarabunPSK" w:cs="TH SarabunPSK"/>
          <w:color w:val="0D0D0D" w:themeColor="text1" w:themeTint="F2"/>
          <w:sz w:val="32"/>
          <w:szCs w:val="32"/>
          <w:cs/>
        </w:rPr>
        <w:t xml:space="preserve"> (</w:t>
      </w:r>
      <w:r w:rsidR="00C60622" w:rsidRPr="001B2C44">
        <w:rPr>
          <w:rFonts w:ascii="TH SarabunPSK" w:hAnsi="TH SarabunPSK" w:cs="TH SarabunPSK"/>
          <w:color w:val="0D0D0D" w:themeColor="text1" w:themeTint="F2"/>
          <w:sz w:val="32"/>
          <w:szCs w:val="32"/>
        </w:rPr>
        <w:t>17</w:t>
      </w:r>
      <w:proofErr w:type="gramStart"/>
      <w:r w:rsidR="00C60622" w:rsidRPr="001B2C44">
        <w:rPr>
          <w:rFonts w:ascii="TH SarabunPSK" w:hAnsi="TH SarabunPSK" w:cs="TH SarabunPSK"/>
          <w:color w:val="0D0D0D" w:themeColor="text1" w:themeTint="F2"/>
          <w:sz w:val="32"/>
          <w:szCs w:val="32"/>
          <w:vertAlign w:val="superscript"/>
        </w:rPr>
        <w:t>th</w:t>
      </w:r>
      <w:r w:rsidR="00C60622" w:rsidRPr="001B2C44">
        <w:rPr>
          <w:rFonts w:ascii="TH SarabunPSK" w:hAnsi="TH SarabunPSK" w:cs="TH SarabunPSK"/>
          <w:color w:val="0D0D0D" w:themeColor="text1" w:themeTint="F2"/>
          <w:sz w:val="32"/>
          <w:szCs w:val="32"/>
          <w:cs/>
        </w:rPr>
        <w:t xml:space="preserve"> </w:t>
      </w:r>
      <w:r w:rsidR="00C60622" w:rsidRPr="001B2C44">
        <w:rPr>
          <w:rFonts w:ascii="TH SarabunPSK" w:hAnsi="TH SarabunPSK" w:cs="TH SarabunPSK"/>
          <w:color w:val="0D0D0D" w:themeColor="text1" w:themeTint="F2"/>
          <w:sz w:val="32"/>
          <w:szCs w:val="32"/>
        </w:rPr>
        <w:t xml:space="preserve"> ASEAN</w:t>
      </w:r>
      <w:proofErr w:type="gramEnd"/>
      <w:r w:rsidR="00C60622" w:rsidRPr="001B2C44">
        <w:rPr>
          <w:rFonts w:ascii="TH SarabunPSK" w:hAnsi="TH SarabunPSK" w:cs="TH SarabunPSK"/>
          <w:color w:val="0D0D0D" w:themeColor="text1" w:themeTint="F2"/>
          <w:sz w:val="32"/>
          <w:szCs w:val="32"/>
          <w:cs/>
        </w:rPr>
        <w:t xml:space="preserve"> </w:t>
      </w:r>
      <w:r w:rsidR="00C60622" w:rsidRPr="001B2C44">
        <w:rPr>
          <w:rFonts w:ascii="TH SarabunPSK" w:hAnsi="TH SarabunPSK" w:cs="TH SarabunPSK"/>
          <w:color w:val="0D0D0D" w:themeColor="text1" w:themeTint="F2"/>
          <w:sz w:val="32"/>
          <w:szCs w:val="32"/>
        </w:rPr>
        <w:t>Plus Three Environment Ministers Meeting</w:t>
      </w:r>
      <w:r w:rsidR="00C60622" w:rsidRPr="001B2C44">
        <w:rPr>
          <w:rFonts w:ascii="TH SarabunPSK" w:hAnsi="TH SarabunPSK" w:cs="TH SarabunPSK"/>
          <w:color w:val="0D0D0D" w:themeColor="text1" w:themeTint="F2"/>
          <w:sz w:val="32"/>
          <w:szCs w:val="32"/>
          <w:cs/>
        </w:rPr>
        <w:t xml:space="preserve">: </w:t>
      </w:r>
      <w:r w:rsidR="00C60622" w:rsidRPr="001B2C44">
        <w:rPr>
          <w:rFonts w:ascii="TH SarabunPSK" w:hAnsi="TH SarabunPSK" w:cs="TH SarabunPSK"/>
          <w:color w:val="0D0D0D" w:themeColor="text1" w:themeTint="F2"/>
          <w:sz w:val="32"/>
          <w:szCs w:val="32"/>
        </w:rPr>
        <w:t>17</w:t>
      </w:r>
      <w:r w:rsidR="00C60622" w:rsidRPr="001B2C44">
        <w:rPr>
          <w:rFonts w:ascii="TH SarabunPSK" w:hAnsi="TH SarabunPSK" w:cs="TH SarabunPSK"/>
          <w:color w:val="0D0D0D" w:themeColor="text1" w:themeTint="F2"/>
          <w:sz w:val="32"/>
          <w:szCs w:val="32"/>
          <w:vertAlign w:val="superscript"/>
        </w:rPr>
        <w:t>th</w:t>
      </w:r>
      <w:r w:rsidR="00C60622" w:rsidRPr="001B2C44">
        <w:rPr>
          <w:rFonts w:ascii="TH SarabunPSK" w:hAnsi="TH SarabunPSK" w:cs="TH SarabunPSK"/>
          <w:color w:val="0D0D0D" w:themeColor="text1" w:themeTint="F2"/>
          <w:sz w:val="32"/>
          <w:szCs w:val="32"/>
          <w:cs/>
        </w:rPr>
        <w:t xml:space="preserve">  </w:t>
      </w:r>
      <w:r w:rsidR="00C60622" w:rsidRPr="001B2C44">
        <w:rPr>
          <w:rFonts w:ascii="TH SarabunPSK" w:hAnsi="TH SarabunPSK" w:cs="TH SarabunPSK"/>
          <w:color w:val="0D0D0D" w:themeColor="text1" w:themeTint="F2"/>
          <w:sz w:val="32"/>
          <w:szCs w:val="32"/>
        </w:rPr>
        <w:t>ASEAN</w:t>
      </w:r>
      <w:r w:rsidR="00C60622" w:rsidRPr="001B2C44">
        <w:rPr>
          <w:rFonts w:ascii="TH SarabunPSK" w:hAnsi="TH SarabunPSK" w:cs="TH SarabunPSK"/>
          <w:color w:val="0D0D0D" w:themeColor="text1" w:themeTint="F2"/>
          <w:sz w:val="32"/>
          <w:szCs w:val="32"/>
          <w:cs/>
        </w:rPr>
        <w:t>+</w:t>
      </w:r>
      <w:r w:rsidR="00C60622" w:rsidRPr="001B2C44">
        <w:rPr>
          <w:rFonts w:ascii="TH SarabunPSK" w:hAnsi="TH SarabunPSK" w:cs="TH SarabunPSK"/>
          <w:color w:val="0D0D0D" w:themeColor="text1" w:themeTint="F2"/>
          <w:sz w:val="32"/>
          <w:szCs w:val="32"/>
        </w:rPr>
        <w:t>3 EMM</w:t>
      </w:r>
      <w:r w:rsidR="00C60622" w:rsidRPr="001B2C44">
        <w:rPr>
          <w:rFonts w:ascii="TH SarabunPSK" w:hAnsi="TH SarabunPSK" w:cs="TH SarabunPSK"/>
          <w:color w:val="0D0D0D" w:themeColor="text1" w:themeTint="F2"/>
          <w:sz w:val="32"/>
          <w:szCs w:val="32"/>
          <w:cs/>
        </w:rPr>
        <w:t xml:space="preserve">) เมื่อวันที่ </w:t>
      </w:r>
      <w:r w:rsidR="00C60622" w:rsidRPr="001B2C44">
        <w:rPr>
          <w:rFonts w:ascii="TH SarabunPSK" w:hAnsi="TH SarabunPSK" w:cs="TH SarabunPSK"/>
          <w:color w:val="0D0D0D" w:themeColor="text1" w:themeTint="F2"/>
          <w:sz w:val="32"/>
          <w:szCs w:val="32"/>
        </w:rPr>
        <w:t>22</w:t>
      </w:r>
      <w:r w:rsidR="00C60622" w:rsidRPr="001B2C44">
        <w:rPr>
          <w:rFonts w:ascii="TH SarabunPSK" w:hAnsi="TH SarabunPSK" w:cs="TH SarabunPSK"/>
          <w:color w:val="0D0D0D" w:themeColor="text1" w:themeTint="F2"/>
          <w:sz w:val="32"/>
          <w:szCs w:val="32"/>
          <w:cs/>
        </w:rPr>
        <w:t xml:space="preserve"> ตุลาคม </w:t>
      </w:r>
      <w:r w:rsidR="00C60622" w:rsidRPr="001B2C44">
        <w:rPr>
          <w:rFonts w:ascii="TH SarabunPSK" w:hAnsi="TH SarabunPSK" w:cs="TH SarabunPSK"/>
          <w:color w:val="0D0D0D" w:themeColor="text1" w:themeTint="F2"/>
          <w:sz w:val="32"/>
          <w:szCs w:val="32"/>
        </w:rPr>
        <w:t>2564</w:t>
      </w:r>
      <w:r w:rsidR="00C60622" w:rsidRPr="001B2C44">
        <w:rPr>
          <w:rFonts w:ascii="TH SarabunPSK" w:hAnsi="TH SarabunPSK" w:cs="TH SarabunPSK"/>
          <w:color w:val="0D0D0D" w:themeColor="text1" w:themeTint="F2"/>
          <w:sz w:val="32"/>
          <w:szCs w:val="32"/>
          <w:cs/>
        </w:rPr>
        <w:t xml:space="preserve"> เพื่อหารือความร่วมมือด้านสิ่งแวดล้อมกับสาธารณรัฐประชาชนจีน สาธารณรัฐเกาหลี และประเทศญี่ปุ่น โดยประเทศไทยได้ขอบคุณทั้ง </w:t>
      </w:r>
      <w:r w:rsidR="00C60622" w:rsidRPr="001B2C44">
        <w:rPr>
          <w:rFonts w:ascii="TH SarabunPSK" w:hAnsi="TH SarabunPSK" w:cs="TH SarabunPSK"/>
          <w:color w:val="0D0D0D" w:themeColor="text1" w:themeTint="F2"/>
          <w:sz w:val="32"/>
          <w:szCs w:val="32"/>
        </w:rPr>
        <w:t>3</w:t>
      </w:r>
      <w:r w:rsidR="00C60622" w:rsidRPr="001B2C44">
        <w:rPr>
          <w:rFonts w:ascii="TH SarabunPSK" w:hAnsi="TH SarabunPSK" w:cs="TH SarabunPSK"/>
          <w:color w:val="0D0D0D" w:themeColor="text1" w:themeTint="F2"/>
          <w:sz w:val="32"/>
          <w:szCs w:val="32"/>
          <w:cs/>
        </w:rPr>
        <w:t xml:space="preserve"> ประเทศในความร่วมมือที่ผ่านมาและคาดหวังว่าจะดำเนินความร่วมมือต่าง ๆ ที่เป็นประโยชน์ต่อไปในอนาคต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p>
    <w:p w:rsidR="00C60622" w:rsidRPr="001B2C44" w:rsidRDefault="00D9700C"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hint="cs"/>
          <w:b/>
          <w:bCs/>
          <w:color w:val="0D0D0D" w:themeColor="text1" w:themeTint="F2"/>
          <w:sz w:val="32"/>
          <w:szCs w:val="32"/>
          <w:cs/>
        </w:rPr>
        <w:t>2</w:t>
      </w:r>
      <w:r w:rsidR="009B5D04">
        <w:rPr>
          <w:rFonts w:ascii="TH SarabunPSK" w:hAnsi="TH SarabunPSK" w:cs="TH SarabunPSK" w:hint="cs"/>
          <w:b/>
          <w:bCs/>
          <w:color w:val="0D0D0D" w:themeColor="text1" w:themeTint="F2"/>
          <w:sz w:val="32"/>
          <w:szCs w:val="32"/>
          <w:cs/>
        </w:rPr>
        <w:t>7</w:t>
      </w:r>
      <w:r w:rsidRPr="001B2C44">
        <w:rPr>
          <w:rFonts w:ascii="TH SarabunPSK" w:hAnsi="TH SarabunPSK" w:cs="TH SarabunPSK" w:hint="cs"/>
          <w:b/>
          <w:bCs/>
          <w:color w:val="0D0D0D" w:themeColor="text1" w:themeTint="F2"/>
          <w:sz w:val="32"/>
          <w:szCs w:val="32"/>
          <w:cs/>
        </w:rPr>
        <w:t>.</w:t>
      </w:r>
      <w:r w:rsidRPr="001B2C44">
        <w:rPr>
          <w:rFonts w:ascii="TH SarabunPSK" w:hAnsi="TH SarabunPSK" w:cs="TH SarabunPSK"/>
          <w:b/>
          <w:bCs/>
          <w:color w:val="0D0D0D" w:themeColor="text1" w:themeTint="F2"/>
          <w:sz w:val="32"/>
          <w:szCs w:val="32"/>
          <w:cs/>
        </w:rPr>
        <w:t xml:space="preserve"> เรื่อง</w:t>
      </w:r>
      <w:r w:rsidR="00C60622" w:rsidRPr="001B2C44">
        <w:rPr>
          <w:rFonts w:ascii="TH SarabunPSK" w:hAnsi="TH SarabunPSK" w:cs="TH SarabunPSK"/>
          <w:b/>
          <w:bCs/>
          <w:color w:val="0D0D0D" w:themeColor="text1" w:themeTint="F2"/>
          <w:sz w:val="32"/>
          <w:szCs w:val="32"/>
          <w:cs/>
        </w:rPr>
        <w:t xml:space="preserve"> สรุปผลการประชุมคณะกรรมการมรดกโลกสมัยสามัญ ครั้งที่ 44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b/>
          <w:bCs/>
          <w:color w:val="0D0D0D" w:themeColor="text1" w:themeTint="F2"/>
          <w:sz w:val="32"/>
          <w:szCs w:val="32"/>
          <w:cs/>
        </w:rPr>
        <w:tab/>
      </w:r>
      <w:r w:rsidRPr="001B2C44">
        <w:rPr>
          <w:rFonts w:ascii="TH SarabunPSK" w:hAnsi="TH SarabunPSK" w:cs="TH SarabunPSK"/>
          <w:b/>
          <w:bCs/>
          <w:color w:val="0D0D0D" w:themeColor="text1" w:themeTint="F2"/>
          <w:sz w:val="32"/>
          <w:szCs w:val="32"/>
          <w:cs/>
        </w:rPr>
        <w:tab/>
      </w:r>
      <w:r w:rsidRPr="001B2C44">
        <w:rPr>
          <w:rFonts w:ascii="TH SarabunPSK" w:hAnsi="TH SarabunPSK" w:cs="TH SarabunPSK"/>
          <w:color w:val="0D0D0D" w:themeColor="text1" w:themeTint="F2"/>
          <w:sz w:val="32"/>
          <w:szCs w:val="32"/>
          <w:cs/>
        </w:rPr>
        <w:t>คณะรัฐมนตรีรับทราบสรุปผลการประชุมคณะกรรมการมรดกโลกสมัยสามัญ ครั้งที่ 44 ในการประชุมทางไกลเต็มรูปแบบระหว่างวันที่ 16 - 31 กรกฎาคม 2564 ณ เมืองฝูโจว มณฑลฝูเจี้ยน สาธารณรัฐประชาชนจีนตามที่กระทรวงทรัพยากรธรรมชาติและสิ่งแวดล้อม (ทส.) เสนอ สรุปสาระสำคัญได้ ดังนี้</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1. เดิมคณะรัฐมนตรีได้มีมติ (13 กรกฎาคม 2564) เห็นชอบการกำหนดท่าทีของราชอาณาจักรไทยในการประชุมคณะกรรมการมรดกโลกสมัยสามัญ ครั้งที่ 44 ดังนี้</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1.1 รายงานสถานภาพการอนุรักษ์แหล่งมรดกโลก พื้นที่กลุ่มป่าดงพญาเย็น-เขาใหญ่ ให้หัวหน้าคณะผู้แทนไทยดำเนินการชี้แจงและโน้มน้าวคณะกรรมการมรดกโลก ศูนย์มรดกโลก และองค์กรที่ปรึกษาให้เห็นถึงการดำเนินการของราชอาณาจักรไทยในการให้ความสำคัญต่อการดูแลและอนุรักษ์พื้นที่ฯ ให้คงคุณค่าความโดดเด่นอันเป็นสากลอย่างยั่งยืน และไม่ขึ้นทะเบียนเป็นแหล่งมรดกโลกในภาวะอันตราย</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 xml:space="preserve"> 1.2 การขึ้นทะเบียนแหล่งมรดกโลก พื้นที่กลุ่มป่าแก่งกระจานให้คณะผู้แทนไทยชี้แจงทำความเข้าใจและโน้มน้าวคณะกรรมการมรดกโลก องค์กรที่ปรึกษาและศูนย์มรดกโลกเกี่ยวกับสถานการณ์และวิถีชีวิตชุมชนในพื้นที่กลุ่มป่าแก่งกระจานและสนับสนุนราชอาณาจักรไทยในการผลักดันการขึ้นทะเบียนพื้นที่กลุ่มป่าแก่งกระจานเป็นมรดกโลก รวมทั้งขอปรับแก้ (ร่าง) ข้อมติที่จะส่งผลต่อการดำเนินงานในอนาคต</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 xml:space="preserve">2. </w:t>
      </w:r>
      <w:r w:rsidRPr="001B2C44">
        <w:rPr>
          <w:rFonts w:ascii="TH SarabunPSK" w:hAnsi="TH SarabunPSK" w:cs="TH SarabunPSK"/>
          <w:b/>
          <w:bCs/>
          <w:color w:val="0D0D0D" w:themeColor="text1" w:themeTint="F2"/>
          <w:sz w:val="32"/>
          <w:szCs w:val="32"/>
          <w:cs/>
        </w:rPr>
        <w:t>มติคณะกรรมการมรดกโลกสมัยสามัญ ครั้งที่ 44 ที่เกี่ยวข้องกับราชอาณาจักรไทย</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cs/>
        </w:rPr>
      </w:pPr>
    </w:p>
    <w:tbl>
      <w:tblPr>
        <w:tblStyle w:val="TableGrid"/>
        <w:tblW w:w="0" w:type="auto"/>
        <w:tblLook w:val="04A0" w:firstRow="1" w:lastRow="0" w:firstColumn="1" w:lastColumn="0" w:noHBand="0" w:noVBand="1"/>
      </w:tblPr>
      <w:tblGrid>
        <w:gridCol w:w="4508"/>
        <w:gridCol w:w="4508"/>
      </w:tblGrid>
      <w:tr w:rsidR="001B2C44" w:rsidRPr="001B2C44" w:rsidTr="00223DD6">
        <w:tc>
          <w:tcPr>
            <w:tcW w:w="4508" w:type="dxa"/>
          </w:tcPr>
          <w:p w:rsidR="00C60622" w:rsidRPr="001B2C44" w:rsidRDefault="00C60622" w:rsidP="00F55D6E">
            <w:pPr>
              <w:spacing w:line="320" w:lineRule="exact"/>
              <w:jc w:val="center"/>
              <w:rPr>
                <w:rFonts w:ascii="TH SarabunPSK" w:hAnsi="TH SarabunPSK" w:cs="TH SarabunPSK"/>
                <w:b/>
                <w:bCs/>
                <w:color w:val="0D0D0D" w:themeColor="text1" w:themeTint="F2"/>
                <w:sz w:val="32"/>
                <w:szCs w:val="32"/>
              </w:rPr>
            </w:pPr>
            <w:r w:rsidRPr="001B2C44">
              <w:rPr>
                <w:rFonts w:ascii="TH SarabunPSK" w:hAnsi="TH SarabunPSK" w:cs="TH SarabunPSK"/>
                <w:b/>
                <w:bCs/>
                <w:color w:val="0D0D0D" w:themeColor="text1" w:themeTint="F2"/>
                <w:sz w:val="32"/>
                <w:szCs w:val="32"/>
                <w:cs/>
              </w:rPr>
              <w:t>ประเด็น</w:t>
            </w:r>
          </w:p>
          <w:p w:rsidR="00C60622" w:rsidRPr="001B2C44" w:rsidRDefault="00C60622" w:rsidP="00F55D6E">
            <w:pPr>
              <w:spacing w:line="320" w:lineRule="exact"/>
              <w:jc w:val="center"/>
              <w:rPr>
                <w:rFonts w:ascii="TH SarabunPSK" w:hAnsi="TH SarabunPSK" w:cs="TH SarabunPSK"/>
                <w:color w:val="0D0D0D" w:themeColor="text1" w:themeTint="F2"/>
                <w:sz w:val="32"/>
                <w:szCs w:val="32"/>
              </w:rPr>
            </w:pPr>
          </w:p>
        </w:tc>
        <w:tc>
          <w:tcPr>
            <w:tcW w:w="4508" w:type="dxa"/>
          </w:tcPr>
          <w:p w:rsidR="00C60622" w:rsidRPr="001B2C44" w:rsidRDefault="00C60622" w:rsidP="00F55D6E">
            <w:pPr>
              <w:spacing w:line="320" w:lineRule="exact"/>
              <w:jc w:val="center"/>
              <w:rPr>
                <w:rFonts w:ascii="TH SarabunPSK" w:hAnsi="TH SarabunPSK" w:cs="TH SarabunPSK"/>
                <w:b/>
                <w:bCs/>
                <w:color w:val="0D0D0D" w:themeColor="text1" w:themeTint="F2"/>
                <w:sz w:val="32"/>
                <w:szCs w:val="32"/>
              </w:rPr>
            </w:pPr>
            <w:r w:rsidRPr="001B2C44">
              <w:rPr>
                <w:rFonts w:ascii="TH SarabunPSK" w:hAnsi="TH SarabunPSK" w:cs="TH SarabunPSK"/>
                <w:b/>
                <w:bCs/>
                <w:color w:val="0D0D0D" w:themeColor="text1" w:themeTint="F2"/>
                <w:sz w:val="32"/>
                <w:szCs w:val="32"/>
                <w:cs/>
              </w:rPr>
              <w:t>มติคณะกรรมการมรดกโลก</w:t>
            </w:r>
          </w:p>
        </w:tc>
      </w:tr>
      <w:tr w:rsidR="001B2C44" w:rsidRPr="001B2C44" w:rsidTr="00223DD6">
        <w:tc>
          <w:tcPr>
            <w:tcW w:w="4508"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rPr>
              <w:t>2</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1</w:t>
            </w:r>
            <w:r w:rsidRPr="001B2C44">
              <w:rPr>
                <w:rFonts w:ascii="TH SarabunPSK" w:hAnsi="TH SarabunPSK" w:cs="TH SarabunPSK"/>
                <w:color w:val="0D0D0D" w:themeColor="text1" w:themeTint="F2"/>
                <w:sz w:val="32"/>
                <w:szCs w:val="32"/>
                <w:cs/>
              </w:rPr>
              <w:t xml:space="preserve"> รายงานสถานภาพการอนุรักษ์แหล่งมรดกโลก พื้นที่กลุ่มป่าดงพญาเย็น-เขาใหญ่ [เป็นพื้นที่ที่ได้รับการติดตามจากศูนย์มรดกโลกและสหภาพสากลว่าด้วยการอนุรักษ์ (</w:t>
            </w:r>
            <w:r w:rsidRPr="001B2C44">
              <w:rPr>
                <w:rFonts w:ascii="TH SarabunPSK" w:hAnsi="TH SarabunPSK" w:cs="TH SarabunPSK"/>
                <w:color w:val="0D0D0D" w:themeColor="text1" w:themeTint="F2"/>
                <w:sz w:val="32"/>
                <w:szCs w:val="32"/>
              </w:rPr>
              <w:t>International Union for Conservation of Nature</w:t>
            </w:r>
            <w:r w:rsidRPr="001B2C44">
              <w:rPr>
                <w:rFonts w:ascii="TH SarabunPSK" w:hAnsi="TH SarabunPSK" w:cs="TH SarabunPSK"/>
                <w:color w:val="0D0D0D" w:themeColor="text1" w:themeTint="F2"/>
                <w:sz w:val="32"/>
                <w:szCs w:val="32"/>
                <w:cs/>
              </w:rPr>
              <w:t xml:space="preserve">: </w:t>
            </w:r>
            <w:r w:rsidRPr="001B2C44">
              <w:rPr>
                <w:rFonts w:ascii="TH SarabunPSK" w:hAnsi="TH SarabunPSK" w:cs="TH SarabunPSK"/>
                <w:color w:val="0D0D0D" w:themeColor="text1" w:themeTint="F2"/>
                <w:sz w:val="32"/>
                <w:szCs w:val="32"/>
              </w:rPr>
              <w:t>IUCN</w:t>
            </w:r>
            <w:r w:rsidRPr="001B2C44">
              <w:rPr>
                <w:rFonts w:ascii="TH SarabunPSK" w:hAnsi="TH SarabunPSK" w:cs="TH SarabunPSK"/>
                <w:color w:val="0D0D0D" w:themeColor="text1" w:themeTint="F2"/>
                <w:sz w:val="32"/>
                <w:szCs w:val="32"/>
                <w:cs/>
              </w:rPr>
              <w:t>) อย่างต่อเนื่อง เนื่องจากมีกิจกรรมต่าง ๆ เกิดขึ้นในพื้นที่เป็นจำนวนมากตลอดระยะเวลาที่ผ่านมา โดยเฉพาะการบุกรุกพื้นที่การลักลอบตัดและค้าไม้พะยูง จึงเกิดประเด็นที่ทำให้มีการเสนอให้ขึ้นทะเบียนเป็นแหล่งมรดกโลกในภาระอันตราย]</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cs/>
              </w:rPr>
            </w:pPr>
          </w:p>
          <w:p w:rsidR="00C60622" w:rsidRPr="001B2C44" w:rsidRDefault="00C60622" w:rsidP="00576543">
            <w:pPr>
              <w:spacing w:line="320" w:lineRule="exact"/>
              <w:jc w:val="thaiDistribute"/>
              <w:rPr>
                <w:rFonts w:ascii="TH SarabunPSK" w:hAnsi="TH SarabunPSK" w:cs="TH SarabunPSK"/>
                <w:b/>
                <w:bCs/>
                <w:color w:val="0D0D0D" w:themeColor="text1" w:themeTint="F2"/>
                <w:sz w:val="32"/>
                <w:szCs w:val="32"/>
                <w:cs/>
              </w:rPr>
            </w:pPr>
          </w:p>
        </w:tc>
        <w:tc>
          <w:tcPr>
            <w:tcW w:w="4508"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รับรองรายงานสถานภาพการอนุรักษ์แหล่งมรดกโลกพื้นที่กลุ่มป่าดงพญาเย็น-เขาใหญ่ และให้ดำเนินการ</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ในเรื่องต่าง ๆ เช่น</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(1) ให้ติดตามผลอย่างใกล้ชิดว่าการออกกฎหมายใหม่ เช่น พระราชบัญญัติอุทยานแห่งชาติ</w:t>
            </w:r>
            <w:r w:rsidR="00101B15">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 xml:space="preserve"> พ.ศ. 2562 และพระราชบัญญัติสงวนและคุ้มครองสัตว์ป่า พ.ศ. 2562 ส่งผลต่อความครบถ้วนสมบูรณ์ของแหล่งมรดกโลกอย่างไร และให้แน่ใจว่ามีการใช้มาตรการที่เหมาะสมในการป้องกันการบุกรุกพื้นที่แหล่งมรดกโลกอย่างผิดกฎหมาย</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(2) ให้มีมาตรการบรรเทาผลกระทบและการติดตามผลกระทบจากการดำเนินการภายหลังการก่อสร้าง</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เขื่อนห้วยโสมงและทางหลวงแผ่นดินหมายเลข 304</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3</w:t>
            </w:r>
            <w:r w:rsidRPr="001B2C44">
              <w:rPr>
                <w:rFonts w:ascii="TH SarabunPSK" w:hAnsi="TH SarabunPSK" w:cs="TH SarabunPSK"/>
                <w:color w:val="0D0D0D" w:themeColor="text1" w:themeTint="F2"/>
                <w:sz w:val="32"/>
                <w:szCs w:val="32"/>
                <w:cs/>
              </w:rPr>
              <w:t>) เน้นย้ำให้ยกเลิกแผนการก่อสร้างเขื่อนและอ่างเก็บน้ำภายในพื้นที่แหล่งมรดกโลกอย่างถาวร</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cs/>
              </w:rPr>
            </w:pPr>
            <w:r w:rsidRPr="001B2C44">
              <w:rPr>
                <w:rFonts w:ascii="TH SarabunPSK" w:hAnsi="TH SarabunPSK" w:cs="TH SarabunPSK"/>
                <w:color w:val="0D0D0D" w:themeColor="text1" w:themeTint="F2"/>
                <w:sz w:val="32"/>
                <w:szCs w:val="32"/>
                <w:cs/>
              </w:rPr>
              <w:lastRenderedPageBreak/>
              <w:t>(4) ให้ดำเนินการประเมินสิ่งแวดล้อมระดับยุทธศาสตร์สำหรับพื้นที่ลุ่มน้ำ รวมถึงแหล่งมรดกโลก</w:t>
            </w:r>
          </w:p>
        </w:tc>
      </w:tr>
      <w:tr w:rsidR="00C60622" w:rsidRPr="001B2C44" w:rsidTr="00223DD6">
        <w:tc>
          <w:tcPr>
            <w:tcW w:w="4508"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lastRenderedPageBreak/>
              <w:t>2.2 การขึ้นทะเบียนแหล่งมรดกทางธรรมชาติ พื้นที่กลุ่มป่าแก่งกระจานเป็นมรดกโลก (ในการประชุมคณะกรรมการมรดกโลกสมัยสามัญครั้งที่ผ่าน ๆ มา ได้มีข้อห่วงกังวลในประเด็นเกี่ยวกับเรื่องสิทธิมนุษยชนและวิถีชีวิตของชุมชนกะเหรี่ยงในพื้นที่และเรื่องแนวขอบเขตการนำเสนอแหล่งมรดกโลกทางธรรมชาติ โดยให้อยู่บนพื้นฐานของข้อตกลงร่วมกันระหว่างรัฐภาคีราชอาณาจักรไทยและสาธารณรัฐแห่งสหภาพเมียนมา)</w:t>
            </w:r>
          </w:p>
        </w:tc>
        <w:tc>
          <w:tcPr>
            <w:tcW w:w="4508"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รับรองการขึ้นทะเบียนพื้นที่กลุ่มป่าแก่งกระจานเป็นมรดกโลกและให้ดำเนินการในเรื่องต่าง ๆ เช่น สร้างความเข้าใจร่วมกันกับสาธารณรัฐแห่งสหภาพเมียนมาเกี่ยวกับขอบเขตพื้นที่แหล่งที่ได้รับการปรับแก้ไขตามข้อตกลงระหว่างราชอาณาจักรไทยและสาธารณรัฐแห่งสหภาพเมียนมา</w:t>
            </w:r>
          </w:p>
        </w:tc>
      </w:tr>
    </w:tbl>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rPr>
        <w:tab/>
      </w:r>
      <w:r w:rsidRPr="001B2C44">
        <w:rPr>
          <w:rFonts w:ascii="TH SarabunPSK" w:hAnsi="TH SarabunPSK" w:cs="TH SarabunPSK"/>
          <w:color w:val="0D0D0D" w:themeColor="text1" w:themeTint="F2"/>
          <w:sz w:val="32"/>
          <w:szCs w:val="32"/>
        </w:rPr>
        <w:tab/>
      </w:r>
      <w:r w:rsidRPr="001B2C44">
        <w:rPr>
          <w:rFonts w:ascii="TH SarabunPSK" w:hAnsi="TH SarabunPSK" w:cs="TH SarabunPSK"/>
          <w:color w:val="0D0D0D" w:themeColor="text1" w:themeTint="F2"/>
          <w:sz w:val="32"/>
          <w:szCs w:val="32"/>
          <w:cs/>
        </w:rPr>
        <w:t xml:space="preserve">3. </w:t>
      </w:r>
      <w:r w:rsidRPr="001B2C44">
        <w:rPr>
          <w:rFonts w:ascii="TH SarabunPSK" w:hAnsi="TH SarabunPSK" w:cs="TH SarabunPSK"/>
          <w:b/>
          <w:bCs/>
          <w:color w:val="0D0D0D" w:themeColor="text1" w:themeTint="F2"/>
          <w:sz w:val="32"/>
          <w:szCs w:val="32"/>
          <w:cs/>
        </w:rPr>
        <w:t>การขึ้นทะเบียนแหล่งมรดกโลกทางวัฒนธรรมและทางธรรมชาติการขึ้นทะเบียนแหล่งมรดกโลกในภาวะอันตราย และการถอดถอนแหล่งมรดกโลกออกจากบัญชีรายชื่อแหล่งมรดกโลก</w:t>
      </w:r>
    </w:p>
    <w:tbl>
      <w:tblPr>
        <w:tblStyle w:val="TableGrid"/>
        <w:tblW w:w="0" w:type="auto"/>
        <w:tblLook w:val="04A0" w:firstRow="1" w:lastRow="0" w:firstColumn="1" w:lastColumn="0" w:noHBand="0" w:noVBand="1"/>
      </w:tblPr>
      <w:tblGrid>
        <w:gridCol w:w="2689"/>
        <w:gridCol w:w="6327"/>
      </w:tblGrid>
      <w:tr w:rsidR="001B2C44" w:rsidRPr="001B2C44" w:rsidTr="00223DD6">
        <w:tc>
          <w:tcPr>
            <w:tcW w:w="2689" w:type="dxa"/>
          </w:tcPr>
          <w:p w:rsidR="00C60622" w:rsidRPr="001B2C44" w:rsidRDefault="00C60622" w:rsidP="00576543">
            <w:pPr>
              <w:spacing w:line="320" w:lineRule="exact"/>
              <w:jc w:val="thaiDistribute"/>
              <w:rPr>
                <w:rFonts w:ascii="TH SarabunPSK" w:hAnsi="TH SarabunPSK" w:cs="TH SarabunPSK"/>
                <w:b/>
                <w:bCs/>
                <w:color w:val="0D0D0D" w:themeColor="text1" w:themeTint="F2"/>
                <w:sz w:val="32"/>
                <w:szCs w:val="32"/>
                <w:cs/>
              </w:rPr>
            </w:pPr>
            <w:r w:rsidRPr="001B2C44">
              <w:rPr>
                <w:rFonts w:ascii="TH SarabunPSK" w:hAnsi="TH SarabunPSK" w:cs="TH SarabunPSK"/>
                <w:b/>
                <w:bCs/>
                <w:color w:val="0D0D0D" w:themeColor="text1" w:themeTint="F2"/>
                <w:sz w:val="32"/>
                <w:szCs w:val="32"/>
                <w:cs/>
              </w:rPr>
              <w:t>ประเด็น</w:t>
            </w:r>
          </w:p>
        </w:tc>
        <w:tc>
          <w:tcPr>
            <w:tcW w:w="6327" w:type="dxa"/>
          </w:tcPr>
          <w:p w:rsidR="00C60622" w:rsidRPr="001B2C44" w:rsidRDefault="00C60622"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b/>
                <w:bCs/>
                <w:color w:val="0D0D0D" w:themeColor="text1" w:themeTint="F2"/>
                <w:sz w:val="32"/>
                <w:szCs w:val="32"/>
                <w:cs/>
              </w:rPr>
              <w:t>มติคณะกรรมการมรดกโลก</w:t>
            </w:r>
          </w:p>
        </w:tc>
      </w:tr>
      <w:tr w:rsidR="001B2C44" w:rsidRPr="001B2C44" w:rsidTr="00223DD6">
        <w:tc>
          <w:tcPr>
            <w:tcW w:w="2689" w:type="dxa"/>
          </w:tcPr>
          <w:p w:rsidR="00C60622" w:rsidRPr="001B2C44" w:rsidRDefault="00C60622"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color w:val="0D0D0D" w:themeColor="text1" w:themeTint="F2"/>
                <w:sz w:val="32"/>
                <w:szCs w:val="32"/>
                <w:cs/>
              </w:rPr>
              <w:t xml:space="preserve">3.1 </w:t>
            </w:r>
            <w:r w:rsidRPr="001B2C44">
              <w:rPr>
                <w:rFonts w:ascii="TH SarabunPSK" w:hAnsi="TH SarabunPSK" w:cs="TH SarabunPSK"/>
                <w:b/>
                <w:bCs/>
                <w:color w:val="0D0D0D" w:themeColor="text1" w:themeTint="F2"/>
                <w:sz w:val="32"/>
                <w:szCs w:val="32"/>
                <w:cs/>
              </w:rPr>
              <w:t>การขึ้นทะเบียนแหล่งมรดกโลก</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p>
        </w:tc>
        <w:tc>
          <w:tcPr>
            <w:tcW w:w="6327"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ให้ขึ้นทะเบียนแหล่งมรดกทางวัฒนธรรมและทางธรรมชาติเป็นแหล่งมรดกโลก 34 แหล่ง (โดยแหล่งมรดก</w:t>
            </w:r>
            <w:r w:rsidR="00101B15">
              <w:rPr>
                <w:rFonts w:ascii="TH SarabunPSK" w:hAnsi="TH SarabunPSK" w:cs="TH SarabunPSK"/>
                <w:color w:val="0D0D0D" w:themeColor="text1" w:themeTint="F2"/>
                <w:sz w:val="32"/>
                <w:szCs w:val="32"/>
                <w:cs/>
              </w:rPr>
              <w:t>โลกทางธรรมชาติในกลุ่มประเทศอาเซี</w:t>
            </w:r>
            <w:r w:rsidRPr="001B2C44">
              <w:rPr>
                <w:rFonts w:ascii="TH SarabunPSK" w:hAnsi="TH SarabunPSK" w:cs="TH SarabunPSK"/>
                <w:color w:val="0D0D0D" w:themeColor="text1" w:themeTint="F2"/>
                <w:sz w:val="32"/>
                <w:szCs w:val="32"/>
                <w:cs/>
              </w:rPr>
              <w:t>ยนที่ได้รับการขึ้นทะเบียนฯ มี 1 แหล่ง คือ พื้นที่กลุ่มป่าแก่งกระจานของไทย) และให้ขยายพื้นที่แหล่งมรดกโลกที่ขึ้นทะเบียนไว้เดิม 10 แหล่ง</w:t>
            </w:r>
          </w:p>
        </w:tc>
      </w:tr>
      <w:tr w:rsidR="00C60622" w:rsidRPr="001B2C44" w:rsidTr="00223DD6">
        <w:tc>
          <w:tcPr>
            <w:tcW w:w="2689" w:type="dxa"/>
          </w:tcPr>
          <w:p w:rsidR="00C60622" w:rsidRPr="001B2C44" w:rsidRDefault="00C60622"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color w:val="0D0D0D" w:themeColor="text1" w:themeTint="F2"/>
                <w:sz w:val="32"/>
                <w:szCs w:val="32"/>
              </w:rPr>
              <w:t>3</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 xml:space="preserve">2 </w:t>
            </w:r>
            <w:r w:rsidRPr="001B2C44">
              <w:rPr>
                <w:rFonts w:ascii="TH SarabunPSK" w:hAnsi="TH SarabunPSK" w:cs="TH SarabunPSK"/>
                <w:b/>
                <w:bCs/>
                <w:color w:val="0D0D0D" w:themeColor="text1" w:themeTint="F2"/>
                <w:sz w:val="32"/>
                <w:szCs w:val="32"/>
                <w:cs/>
              </w:rPr>
              <w:t>การขึ้นทะเบียนแหล่งมรดกโลกในภาวะอันตราย และการถอดถอน</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b/>
                <w:bCs/>
                <w:color w:val="0D0D0D" w:themeColor="text1" w:themeTint="F2"/>
                <w:sz w:val="32"/>
                <w:szCs w:val="32"/>
                <w:cs/>
              </w:rPr>
              <w:t>แหล่งมรดกโลก</w:t>
            </w:r>
          </w:p>
        </w:tc>
        <w:tc>
          <w:tcPr>
            <w:tcW w:w="6327"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 xml:space="preserve">(1) ให้ถอดถอนแหล่งมรดกโลกทางธรรมชาติ </w:t>
            </w:r>
            <w:r w:rsidRPr="001B2C44">
              <w:rPr>
                <w:rFonts w:ascii="TH SarabunPSK" w:hAnsi="TH SarabunPSK" w:cs="TH SarabunPSK"/>
                <w:color w:val="0D0D0D" w:themeColor="text1" w:themeTint="F2"/>
                <w:sz w:val="32"/>
                <w:szCs w:val="32"/>
              </w:rPr>
              <w:t>Salonga</w:t>
            </w:r>
            <w:r w:rsidRPr="001B2C44">
              <w:rPr>
                <w:rFonts w:ascii="TH SarabunPSK" w:hAnsi="TH SarabunPSK" w:cs="TH SarabunPSK"/>
                <w:color w:val="0D0D0D" w:themeColor="text1" w:themeTint="F2"/>
                <w:sz w:val="32"/>
                <w:szCs w:val="32"/>
                <w:cs/>
              </w:rPr>
              <w:t xml:space="preserve"> </w:t>
            </w:r>
            <w:r w:rsidRPr="001B2C44">
              <w:rPr>
                <w:rFonts w:ascii="TH SarabunPSK" w:hAnsi="TH SarabunPSK" w:cs="TH SarabunPSK"/>
                <w:color w:val="0D0D0D" w:themeColor="text1" w:themeTint="F2"/>
                <w:sz w:val="32"/>
                <w:szCs w:val="32"/>
              </w:rPr>
              <w:t xml:space="preserve">National Park </w:t>
            </w:r>
            <w:r w:rsidRPr="001B2C44">
              <w:rPr>
                <w:rFonts w:ascii="TH SarabunPSK" w:hAnsi="TH SarabunPSK" w:cs="TH SarabunPSK"/>
                <w:color w:val="0D0D0D" w:themeColor="text1" w:themeTint="F2"/>
                <w:sz w:val="32"/>
                <w:szCs w:val="32"/>
                <w:cs/>
              </w:rPr>
              <w:t xml:space="preserve">ของสาธารณรัฐประชาธิปไตยคองโกออกจากบัญชีรายชื่อแหล่งมรดกโลกในภาวะอันตราย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 xml:space="preserve">(2) ให้บรรจุแหล่งมรดกโลกทางวัฒนธรรม </w:t>
            </w:r>
            <w:r w:rsidR="005568FD" w:rsidRPr="001B2C44">
              <w:rPr>
                <w:rFonts w:ascii="TH SarabunPSK" w:hAnsi="TH SarabunPSK" w:cs="TH SarabunPSK"/>
                <w:color w:val="0D0D0D" w:themeColor="text1" w:themeTint="F2"/>
                <w:sz w:val="32"/>
                <w:szCs w:val="32"/>
              </w:rPr>
              <w:t>Ro</w:t>
            </w:r>
            <w:r w:rsidR="005568FD" w:rsidRPr="001B2C44">
              <w:rPr>
                <w:rFonts w:ascii="Calibri" w:hAnsi="Calibri" w:cs="Calibri"/>
                <w:color w:val="0D0D0D" w:themeColor="text1" w:themeTint="F2"/>
                <w:sz w:val="32"/>
                <w:szCs w:val="32"/>
              </w:rPr>
              <w:t>ș</w:t>
            </w:r>
            <w:r w:rsidR="005568FD" w:rsidRPr="001B2C44">
              <w:rPr>
                <w:rFonts w:ascii="TH SarabunPSK" w:hAnsi="TH SarabunPSK" w:cs="TH SarabunPSK"/>
                <w:color w:val="0D0D0D" w:themeColor="text1" w:themeTint="F2"/>
                <w:sz w:val="32"/>
                <w:szCs w:val="32"/>
              </w:rPr>
              <w:t>ia Montană</w:t>
            </w:r>
            <w:r w:rsidR="005568FD"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rPr>
              <w:t xml:space="preserve">Mining Landscape </w:t>
            </w:r>
            <w:r w:rsidRPr="001B2C44">
              <w:rPr>
                <w:rFonts w:ascii="TH SarabunPSK" w:hAnsi="TH SarabunPSK" w:cs="TH SarabunPSK"/>
                <w:color w:val="0D0D0D" w:themeColor="text1" w:themeTint="F2"/>
                <w:sz w:val="32"/>
                <w:szCs w:val="32"/>
                <w:cs/>
              </w:rPr>
              <w:t>ประเทศโรมาเนีย ในบัญชีรายชื่อแหล่งมรดกโลกในภาวะอันตราย</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 xml:space="preserve">(3) ให้ถอดถอน </w:t>
            </w:r>
            <w:r w:rsidRPr="001B2C44">
              <w:rPr>
                <w:rFonts w:ascii="TH SarabunPSK" w:hAnsi="TH SarabunPSK" w:cs="TH SarabunPSK"/>
                <w:color w:val="0D0D0D" w:themeColor="text1" w:themeTint="F2"/>
                <w:sz w:val="32"/>
                <w:szCs w:val="32"/>
              </w:rPr>
              <w:t>Liverpool</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Maritime Mercantile City</w:t>
            </w:r>
            <w:r w:rsidRPr="001B2C44">
              <w:rPr>
                <w:rFonts w:ascii="TH SarabunPSK" w:hAnsi="TH SarabunPSK" w:cs="TH SarabunPSK"/>
                <w:color w:val="0D0D0D" w:themeColor="text1" w:themeTint="F2"/>
                <w:sz w:val="32"/>
                <w:szCs w:val="32"/>
                <w:cs/>
              </w:rPr>
              <w:t xml:space="preserve"> (สหราชอาณาจักรและไอร์แลนด์เหนือ) ออกจากบัญชีรายชื่อแหล่งมรดกโลก</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(4) รับรองแหล่งมรดกทางวัฒนธรรมและทางธรรมชาติในบัญชีรายชื่อเบื้องต้น (</w:t>
            </w:r>
            <w:r w:rsidRPr="001B2C44">
              <w:rPr>
                <w:rFonts w:ascii="TH SarabunPSK" w:hAnsi="TH SarabunPSK" w:cs="TH SarabunPSK"/>
                <w:color w:val="0D0D0D" w:themeColor="text1" w:themeTint="F2"/>
                <w:sz w:val="32"/>
                <w:szCs w:val="32"/>
              </w:rPr>
              <w:t>Tentative List</w:t>
            </w:r>
            <w:r w:rsidRPr="001B2C44">
              <w:rPr>
                <w:rFonts w:ascii="TH SarabunPSK" w:hAnsi="TH SarabunPSK" w:cs="TH SarabunPSK"/>
                <w:color w:val="0D0D0D" w:themeColor="text1" w:themeTint="F2"/>
                <w:sz w:val="32"/>
                <w:szCs w:val="32"/>
                <w:cs/>
              </w:rPr>
              <w:t>) ของศูนย์มรดกโลกที่จัดส่งก่อนวันที่ 15 เมษายน 2564 จำนวน 123 แหล่ง จากรัฐภาคีสมาชิก 45 ประเทศ</w:t>
            </w:r>
          </w:p>
        </w:tc>
      </w:tr>
    </w:tbl>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 xml:space="preserve">4. </w:t>
      </w:r>
      <w:r w:rsidRPr="001B2C44">
        <w:rPr>
          <w:rFonts w:ascii="TH SarabunPSK" w:hAnsi="TH SarabunPSK" w:cs="TH SarabunPSK"/>
          <w:b/>
          <w:bCs/>
          <w:color w:val="0D0D0D" w:themeColor="text1" w:themeTint="F2"/>
          <w:sz w:val="32"/>
          <w:szCs w:val="32"/>
          <w:cs/>
        </w:rPr>
        <w:t>การรายงานสถานภาพการอนุรักษ์แหล่งมรดกโลก</w:t>
      </w:r>
      <w:r w:rsidRPr="001B2C44">
        <w:rPr>
          <w:rFonts w:ascii="TH SarabunPSK" w:hAnsi="TH SarabunPSK" w:cs="TH SarabunPSK"/>
          <w:color w:val="0D0D0D" w:themeColor="text1" w:themeTint="F2"/>
          <w:sz w:val="32"/>
          <w:szCs w:val="32"/>
          <w:cs/>
        </w:rPr>
        <w:t xml:space="preserve"> ที่ประชุมฯ ได้พิจารณารายงานสถานภาพการอนุรักษ์แหล่งมรดกโลก 202 แหล่ง แบ่งเป็น 1) แหล่งมรดกโลกทา</w:t>
      </w:r>
      <w:r w:rsidR="00B075FA" w:rsidRPr="001B2C44">
        <w:rPr>
          <w:rFonts w:ascii="TH SarabunPSK" w:hAnsi="TH SarabunPSK" w:cs="TH SarabunPSK"/>
          <w:color w:val="0D0D0D" w:themeColor="text1" w:themeTint="F2"/>
          <w:sz w:val="32"/>
          <w:szCs w:val="32"/>
          <w:cs/>
        </w:rPr>
        <w:t xml:space="preserve">งวัฒนธรรม 132 แหล่ง </w:t>
      </w:r>
      <w:r w:rsidRPr="001B2C44">
        <w:rPr>
          <w:rFonts w:ascii="TH SarabunPSK" w:hAnsi="TH SarabunPSK" w:cs="TH SarabunPSK"/>
          <w:color w:val="0D0D0D" w:themeColor="text1" w:themeTint="F2"/>
          <w:sz w:val="32"/>
          <w:szCs w:val="32"/>
          <w:cs/>
        </w:rPr>
        <w:t>2) แหล่งมรดกโลกทางธรรมชาติ 67 แหล่ง (รวมถึงพื้นที่กลุ่มป่าดงพญาเย็น-เขาใหญ่ ของราชอาณาจักรไทย) และ 3) แหล่งมรดกโลกแบบผสม 3 แหล่ง</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 xml:space="preserve">5. </w:t>
      </w:r>
      <w:r w:rsidRPr="001B2C44">
        <w:rPr>
          <w:rFonts w:ascii="TH SarabunPSK" w:hAnsi="TH SarabunPSK" w:cs="TH SarabunPSK"/>
          <w:b/>
          <w:bCs/>
          <w:color w:val="0D0D0D" w:themeColor="text1" w:themeTint="F2"/>
          <w:sz w:val="32"/>
          <w:szCs w:val="32"/>
          <w:cs/>
        </w:rPr>
        <w:t>การให้ความช่วยเหลือระหว่างประเทศ</w:t>
      </w:r>
      <w:r w:rsidRPr="001B2C44">
        <w:rPr>
          <w:rFonts w:ascii="TH SarabunPSK" w:hAnsi="TH SarabunPSK" w:cs="TH SarabunPSK"/>
          <w:color w:val="0D0D0D" w:themeColor="text1" w:themeTint="F2"/>
          <w:sz w:val="32"/>
          <w:szCs w:val="32"/>
          <w:cs/>
        </w:rPr>
        <w:t xml:space="preserve"> ที่ประชุมฯ มีมติรับทราบการให้ความช่วยเหลือระหว่างประเทศและเห็นชอบการสนับสนุนเงินช่วยเหลือให้แก่สาธารณรัฐประชาธิปไตยประชาชนลาว ประเทศศรีลังกา และสาธารณรัฐนอร์ทมาชิโดเนีย</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6.</w:t>
      </w:r>
      <w:r w:rsidRPr="001B2C44">
        <w:rPr>
          <w:rFonts w:ascii="TH SarabunPSK" w:hAnsi="TH SarabunPSK" w:cs="TH SarabunPSK"/>
          <w:b/>
          <w:bCs/>
          <w:color w:val="0D0D0D" w:themeColor="text1" w:themeTint="F2"/>
          <w:sz w:val="32"/>
          <w:szCs w:val="32"/>
          <w:cs/>
        </w:rPr>
        <w:t xml:space="preserve"> การประชุมคณะกรรมการมรดกโลกสมัยสามัญ ครั้งที่ </w:t>
      </w:r>
      <w:r w:rsidRPr="001B2C44">
        <w:rPr>
          <w:rFonts w:ascii="TH SarabunPSK" w:hAnsi="TH SarabunPSK" w:cs="TH SarabunPSK"/>
          <w:b/>
          <w:bCs/>
          <w:color w:val="0D0D0D" w:themeColor="text1" w:themeTint="F2"/>
          <w:sz w:val="32"/>
          <w:szCs w:val="32"/>
        </w:rPr>
        <w:t>45</w:t>
      </w:r>
      <w:r w:rsidRPr="001B2C44">
        <w:rPr>
          <w:rFonts w:ascii="TH SarabunPSK" w:hAnsi="TH SarabunPSK" w:cs="TH SarabunPSK"/>
          <w:color w:val="0D0D0D" w:themeColor="text1" w:themeTint="F2"/>
          <w:sz w:val="32"/>
          <w:szCs w:val="32"/>
          <w:cs/>
        </w:rPr>
        <w:t xml:space="preserve"> ที่ประชุมฯ มีมติเห็นชอบให้สหพันธรัฐรัสเชียเป็นเจ้าภาพการประชุมคณะกรรมการมรดกโลกสมัยสามัญครั้งที่ 45 ระหว่างวันที่ </w:t>
      </w:r>
      <w:r w:rsidRPr="001B2C44">
        <w:rPr>
          <w:rFonts w:ascii="TH SarabunPSK" w:hAnsi="TH SarabunPSK" w:cs="TH SarabunPSK"/>
          <w:color w:val="0D0D0D" w:themeColor="text1" w:themeTint="F2"/>
          <w:sz w:val="32"/>
          <w:szCs w:val="32"/>
        </w:rPr>
        <w:t xml:space="preserve">19 </w:t>
      </w:r>
      <w:r w:rsidRPr="001B2C44">
        <w:rPr>
          <w:rFonts w:ascii="TH SarabunPSK" w:hAnsi="TH SarabunPSK" w:cs="TH SarabunPSK"/>
          <w:color w:val="0D0D0D" w:themeColor="text1" w:themeTint="F2"/>
          <w:sz w:val="32"/>
          <w:szCs w:val="32"/>
          <w:cs/>
        </w:rPr>
        <w:t xml:space="preserve">- </w:t>
      </w:r>
      <w:r w:rsidRPr="001B2C44">
        <w:rPr>
          <w:rFonts w:ascii="TH SarabunPSK" w:hAnsi="TH SarabunPSK" w:cs="TH SarabunPSK"/>
          <w:color w:val="0D0D0D" w:themeColor="text1" w:themeTint="F2"/>
          <w:sz w:val="32"/>
          <w:szCs w:val="32"/>
        </w:rPr>
        <w:t>30</w:t>
      </w:r>
      <w:r w:rsidRPr="001B2C44">
        <w:rPr>
          <w:rFonts w:ascii="TH SarabunPSK" w:hAnsi="TH SarabunPSK" w:cs="TH SarabunPSK"/>
          <w:color w:val="0D0D0D" w:themeColor="text1" w:themeTint="F2"/>
          <w:sz w:val="32"/>
          <w:szCs w:val="32"/>
          <w:cs/>
        </w:rPr>
        <w:t xml:space="preserve"> มิถุนายน </w:t>
      </w:r>
      <w:r w:rsidRPr="001B2C44">
        <w:rPr>
          <w:rFonts w:ascii="TH SarabunPSK" w:hAnsi="TH SarabunPSK" w:cs="TH SarabunPSK"/>
          <w:color w:val="0D0D0D" w:themeColor="text1" w:themeTint="F2"/>
          <w:sz w:val="32"/>
          <w:szCs w:val="32"/>
        </w:rPr>
        <w:t>2565</w:t>
      </w:r>
      <w:r w:rsidRPr="001B2C44">
        <w:rPr>
          <w:rFonts w:ascii="TH SarabunPSK" w:hAnsi="TH SarabunPSK" w:cs="TH SarabunPSK"/>
          <w:color w:val="0D0D0D" w:themeColor="text1" w:themeTint="F2"/>
          <w:sz w:val="32"/>
          <w:szCs w:val="32"/>
          <w:cs/>
        </w:rPr>
        <w:t xml:space="preserve"> ณ เมืองคาซาน สหพันธรัฐรัสเชีย</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p>
    <w:p w:rsidR="00C60622" w:rsidRPr="001B2C44" w:rsidRDefault="00AE07AE"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hint="cs"/>
          <w:b/>
          <w:bCs/>
          <w:color w:val="0D0D0D" w:themeColor="text1" w:themeTint="F2"/>
          <w:sz w:val="32"/>
          <w:szCs w:val="32"/>
          <w:cs/>
        </w:rPr>
        <w:t>2</w:t>
      </w:r>
      <w:r w:rsidR="009B5D04">
        <w:rPr>
          <w:rFonts w:ascii="TH SarabunPSK" w:hAnsi="TH SarabunPSK" w:cs="TH SarabunPSK" w:hint="cs"/>
          <w:b/>
          <w:bCs/>
          <w:color w:val="0D0D0D" w:themeColor="text1" w:themeTint="F2"/>
          <w:sz w:val="32"/>
          <w:szCs w:val="32"/>
          <w:cs/>
        </w:rPr>
        <w:t>8</w:t>
      </w:r>
      <w:r w:rsidRPr="001B2C44">
        <w:rPr>
          <w:rFonts w:ascii="TH SarabunPSK" w:hAnsi="TH SarabunPSK" w:cs="TH SarabunPSK" w:hint="cs"/>
          <w:b/>
          <w:bCs/>
          <w:color w:val="0D0D0D" w:themeColor="text1" w:themeTint="F2"/>
          <w:sz w:val="32"/>
          <w:szCs w:val="32"/>
          <w:cs/>
        </w:rPr>
        <w:t>.</w:t>
      </w:r>
      <w:r w:rsidR="00C60622" w:rsidRPr="001B2C44">
        <w:rPr>
          <w:rFonts w:ascii="TH SarabunPSK" w:hAnsi="TH SarabunPSK" w:cs="TH SarabunPSK"/>
          <w:b/>
          <w:bCs/>
          <w:color w:val="0D0D0D" w:themeColor="text1" w:themeTint="F2"/>
          <w:sz w:val="32"/>
          <w:szCs w:val="32"/>
          <w:cs/>
        </w:rPr>
        <w:t xml:space="preserve"> เรื่อง ผลการประชุมรัฐมนตรีต่างประเทศอาเซียน ครั้งที่ 54 และการประชุมระดับรัฐมนตรีที่เกี่ยวข้อง</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b/>
          <w:bCs/>
          <w:color w:val="0D0D0D" w:themeColor="text1" w:themeTint="F2"/>
          <w:sz w:val="32"/>
          <w:szCs w:val="32"/>
          <w:cs/>
        </w:rPr>
        <w:lastRenderedPageBreak/>
        <w:tab/>
      </w:r>
      <w:r w:rsidRPr="001B2C44">
        <w:rPr>
          <w:rFonts w:ascii="TH SarabunPSK" w:hAnsi="TH SarabunPSK" w:cs="TH SarabunPSK"/>
          <w:color w:val="0D0D0D" w:themeColor="text1" w:themeTint="F2"/>
          <w:sz w:val="32"/>
          <w:szCs w:val="32"/>
          <w:cs/>
        </w:rPr>
        <w:tab/>
        <w:t>คณะรัฐมนตรีรับทราบผลการประชุมผลการประชุมรัฐมนตรีต่างประเทศอาเซียน ครั้งที่ 54 และ</w:t>
      </w:r>
      <w:r w:rsidR="00101B15">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 xml:space="preserve">การประชุมระดับรัฐมนตรีที่เกี่ยวข้อง และมอบหมายให้หน่วยงานที่มีภารกิจเกี่ยวข้องนำผลการประชุมฯ ไปปฏิบัติและติดตามความคืบหน้าต่อไป ตามที่กระทรวงการต่างประเทศ (กต.) เสนอ </w:t>
      </w:r>
    </w:p>
    <w:p w:rsidR="00C60622" w:rsidRPr="001B2C44" w:rsidRDefault="00C60622"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color w:val="0D0D0D" w:themeColor="text1" w:themeTint="F2"/>
          <w:sz w:val="32"/>
          <w:szCs w:val="32"/>
        </w:rPr>
        <w:tab/>
      </w:r>
      <w:r w:rsidRPr="001B2C44">
        <w:rPr>
          <w:rFonts w:ascii="TH SarabunPSK" w:hAnsi="TH SarabunPSK" w:cs="TH SarabunPSK"/>
          <w:color w:val="0D0D0D" w:themeColor="text1" w:themeTint="F2"/>
          <w:sz w:val="32"/>
          <w:szCs w:val="32"/>
        </w:rPr>
        <w:tab/>
      </w:r>
      <w:r w:rsidRPr="001B2C44">
        <w:rPr>
          <w:rFonts w:ascii="TH SarabunPSK" w:hAnsi="TH SarabunPSK" w:cs="TH SarabunPSK"/>
          <w:b/>
          <w:bCs/>
          <w:color w:val="0D0D0D" w:themeColor="text1" w:themeTint="F2"/>
          <w:sz w:val="32"/>
          <w:szCs w:val="32"/>
          <w:cs/>
        </w:rPr>
        <w:t>สาระสำคัญของเรื่อง</w:t>
      </w:r>
    </w:p>
    <w:p w:rsidR="00C60622" w:rsidRPr="001B2C44" w:rsidRDefault="00C60622" w:rsidP="00101B15">
      <w:pPr>
        <w:spacing w:line="320" w:lineRule="exact"/>
        <w:ind w:firstLine="720"/>
        <w:jc w:val="thaiDistribute"/>
        <w:rPr>
          <w:rFonts w:ascii="TH SarabunPSK" w:hAnsi="TH SarabunPSK" w:cs="TH SarabunPSK"/>
          <w:color w:val="0D0D0D" w:themeColor="text1" w:themeTint="F2"/>
          <w:sz w:val="32"/>
          <w:szCs w:val="32"/>
          <w:cs/>
        </w:rPr>
      </w:pPr>
      <w:r w:rsidRPr="001B2C44">
        <w:rPr>
          <w:rFonts w:ascii="TH SarabunPSK" w:hAnsi="TH SarabunPSK" w:cs="TH SarabunPSK"/>
          <w:color w:val="0D0D0D" w:themeColor="text1" w:themeTint="F2"/>
          <w:sz w:val="32"/>
          <w:szCs w:val="32"/>
          <w:cs/>
        </w:rPr>
        <w:tab/>
        <w:t>กต. รายงานว่า รองนายกรัฐมนตรี (นายดอน ปรมัตถ์วินัย) และรัฐมนตรีว่าการกระทรวง</w:t>
      </w:r>
      <w:r w:rsidR="00101B15">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การต่างประเทศได้เข้าร่วมการประชุมฯ เมื่อวันที่ 2 - 7 สิงหาคม 2564  ซึ่งเนการาบรูไนดารุสซาลาม (บรูไน) ในฐานะประธานอาเซียนปี 2564 จัดขึ้นผ่านระบบการประชุมทางไกลสรุปสาระสำคัญได้ ดังนี้</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1. ผลการประชุมฯ มีเนื้อหาสำคัญ สรุปได้ ดังนี้</w:t>
      </w:r>
    </w:p>
    <w:tbl>
      <w:tblPr>
        <w:tblStyle w:val="TableGrid"/>
        <w:tblW w:w="0" w:type="auto"/>
        <w:tblLook w:val="04A0" w:firstRow="1" w:lastRow="0" w:firstColumn="1" w:lastColumn="0" w:noHBand="0" w:noVBand="1"/>
      </w:tblPr>
      <w:tblGrid>
        <w:gridCol w:w="2263"/>
        <w:gridCol w:w="6753"/>
      </w:tblGrid>
      <w:tr w:rsidR="001B2C44" w:rsidRPr="001B2C44" w:rsidTr="00223DD6">
        <w:tc>
          <w:tcPr>
            <w:tcW w:w="2263" w:type="dxa"/>
          </w:tcPr>
          <w:p w:rsidR="00C60622" w:rsidRPr="001B2C44" w:rsidRDefault="00C60622" w:rsidP="00F55D6E">
            <w:pPr>
              <w:spacing w:line="320" w:lineRule="exact"/>
              <w:jc w:val="center"/>
              <w:rPr>
                <w:rFonts w:ascii="TH SarabunPSK" w:hAnsi="TH SarabunPSK" w:cs="TH SarabunPSK"/>
                <w:b/>
                <w:bCs/>
                <w:color w:val="0D0D0D" w:themeColor="text1" w:themeTint="F2"/>
                <w:sz w:val="32"/>
                <w:szCs w:val="32"/>
              </w:rPr>
            </w:pPr>
            <w:r w:rsidRPr="001B2C44">
              <w:rPr>
                <w:rFonts w:ascii="TH SarabunPSK" w:hAnsi="TH SarabunPSK" w:cs="TH SarabunPSK"/>
                <w:b/>
                <w:bCs/>
                <w:color w:val="0D0D0D" w:themeColor="text1" w:themeTint="F2"/>
                <w:sz w:val="32"/>
                <w:szCs w:val="32"/>
                <w:cs/>
              </w:rPr>
              <w:t>ประเด็น</w:t>
            </w:r>
          </w:p>
        </w:tc>
        <w:tc>
          <w:tcPr>
            <w:tcW w:w="6753" w:type="dxa"/>
          </w:tcPr>
          <w:p w:rsidR="00C60622" w:rsidRPr="001B2C44" w:rsidRDefault="00C60622" w:rsidP="00F55D6E">
            <w:pPr>
              <w:spacing w:line="320" w:lineRule="exact"/>
              <w:jc w:val="center"/>
              <w:rPr>
                <w:rFonts w:ascii="TH SarabunPSK" w:hAnsi="TH SarabunPSK" w:cs="TH SarabunPSK"/>
                <w:b/>
                <w:bCs/>
                <w:color w:val="0D0D0D" w:themeColor="text1" w:themeTint="F2"/>
                <w:sz w:val="32"/>
                <w:szCs w:val="32"/>
              </w:rPr>
            </w:pPr>
            <w:r w:rsidRPr="001B2C44">
              <w:rPr>
                <w:rFonts w:ascii="TH SarabunPSK" w:hAnsi="TH SarabunPSK" w:cs="TH SarabunPSK"/>
                <w:b/>
                <w:bCs/>
                <w:color w:val="0D0D0D" w:themeColor="text1" w:themeTint="F2"/>
                <w:sz w:val="32"/>
                <w:szCs w:val="32"/>
                <w:cs/>
              </w:rPr>
              <w:t>สาระสำคัญ</w:t>
            </w:r>
          </w:p>
        </w:tc>
      </w:tr>
      <w:tr w:rsidR="001B2C44" w:rsidRPr="001B2C44" w:rsidTr="00223DD6">
        <w:tc>
          <w:tcPr>
            <w:tcW w:w="2263"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 xml:space="preserve">1) </w:t>
            </w:r>
            <w:r w:rsidRPr="001B2C44">
              <w:rPr>
                <w:rFonts w:ascii="TH SarabunPSK" w:hAnsi="TH SarabunPSK" w:cs="TH SarabunPSK"/>
                <w:b/>
                <w:bCs/>
                <w:color w:val="0D0D0D" w:themeColor="text1" w:themeTint="F2"/>
                <w:sz w:val="32"/>
                <w:szCs w:val="32"/>
                <w:cs/>
              </w:rPr>
              <w:t>การขับเคลื่อนประชาคมอาเซียน</w:t>
            </w:r>
          </w:p>
        </w:tc>
        <w:tc>
          <w:tcPr>
            <w:tcW w:w="6753"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 xml:space="preserve">1.1 </w:t>
            </w:r>
            <w:r w:rsidRPr="001B2C44">
              <w:rPr>
                <w:rFonts w:ascii="TH SarabunPSK" w:hAnsi="TH SarabunPSK" w:cs="TH SarabunPSK"/>
                <w:b/>
                <w:bCs/>
                <w:color w:val="0D0D0D" w:themeColor="text1" w:themeTint="F2"/>
                <w:sz w:val="32"/>
                <w:szCs w:val="32"/>
                <w:cs/>
              </w:rPr>
              <w:t>ที่ประชุมฯ ยืนยันเจตนารมณ์ร่วมกันที่จะขับเคลื่อนประชาคมอาเซียน</w:t>
            </w:r>
            <w:r w:rsidRPr="001B2C44">
              <w:rPr>
                <w:rFonts w:ascii="TH SarabunPSK" w:hAnsi="TH SarabunPSK" w:cs="TH SarabunPSK"/>
                <w:color w:val="0D0D0D" w:themeColor="text1" w:themeTint="F2"/>
                <w:sz w:val="32"/>
                <w:szCs w:val="32"/>
                <w:cs/>
              </w:rPr>
              <w:t xml:space="preserve"> โดยเฉพาะการดำเนินการตามวิสัยทัศน์ประช</w:t>
            </w:r>
            <w:r w:rsidR="00101B15">
              <w:rPr>
                <w:rFonts w:ascii="TH SarabunPSK" w:hAnsi="TH SarabunPSK" w:cs="TH SarabunPSK"/>
                <w:color w:val="0D0D0D" w:themeColor="text1" w:themeTint="F2"/>
                <w:sz w:val="32"/>
                <w:szCs w:val="32"/>
                <w:cs/>
              </w:rPr>
              <w:t>าคมอาเซี</w:t>
            </w:r>
            <w:r w:rsidRPr="001B2C44">
              <w:rPr>
                <w:rFonts w:ascii="TH SarabunPSK" w:hAnsi="TH SarabunPSK" w:cs="TH SarabunPSK"/>
                <w:color w:val="0D0D0D" w:themeColor="text1" w:themeTint="F2"/>
                <w:sz w:val="32"/>
                <w:szCs w:val="32"/>
                <w:cs/>
              </w:rPr>
              <w:t>ยน ค.ศ. 2025 และสนับสนุนเป้าหมายผลลัพธ์ของการเป็นประธานอาเซียนของบรูไน ภายใต้แนวคิด "เราห่วงใย เราเตรียมพร้อม เรารุ่งเรือง"</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 xml:space="preserve">1.2 </w:t>
            </w:r>
            <w:r w:rsidRPr="001B2C44">
              <w:rPr>
                <w:rFonts w:ascii="TH SarabunPSK" w:hAnsi="TH SarabunPSK" w:cs="TH SarabunPSK"/>
                <w:b/>
                <w:bCs/>
                <w:color w:val="0D0D0D" w:themeColor="text1" w:themeTint="F2"/>
                <w:sz w:val="32"/>
                <w:szCs w:val="32"/>
                <w:cs/>
              </w:rPr>
              <w:t>ที่ประชุมฯ เน้นย้ำความเป็นแกนกลางของอาเซียนในการมีปฏิสัมพันธ์กับภาคีภายนอก</w:t>
            </w:r>
            <w:r w:rsidRPr="001B2C44">
              <w:rPr>
                <w:rFonts w:ascii="TH SarabunPSK" w:hAnsi="TH SarabunPSK" w:cs="TH SarabunPSK"/>
                <w:color w:val="0D0D0D" w:themeColor="text1" w:themeTint="F2"/>
                <w:sz w:val="32"/>
                <w:szCs w:val="32"/>
                <w:cs/>
              </w:rPr>
              <w:t xml:space="preserve"> โดยเฉพาะการดำเนินโครงการภายใต้มุมมองอาเซียนต่ออินโด-แปซิฟิก (</w:t>
            </w:r>
            <w:r w:rsidRPr="001B2C44">
              <w:rPr>
                <w:rFonts w:ascii="TH SarabunPSK" w:hAnsi="TH SarabunPSK" w:cs="TH SarabunPSK"/>
                <w:color w:val="0D0D0D" w:themeColor="text1" w:themeTint="F2"/>
                <w:sz w:val="32"/>
                <w:szCs w:val="32"/>
              </w:rPr>
              <w:t>ASEAN Outlook on the Indo</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Pacific</w:t>
            </w:r>
            <w:r w:rsidRPr="001B2C44">
              <w:rPr>
                <w:rFonts w:ascii="TH SarabunPSK" w:hAnsi="TH SarabunPSK" w:cs="TH SarabunPSK"/>
                <w:color w:val="0D0D0D" w:themeColor="text1" w:themeTint="F2"/>
                <w:sz w:val="32"/>
                <w:szCs w:val="32"/>
                <w:cs/>
              </w:rPr>
              <w:t xml:space="preserve">: </w:t>
            </w:r>
            <w:r w:rsidRPr="001B2C44">
              <w:rPr>
                <w:rFonts w:ascii="TH SarabunPSK" w:hAnsi="TH SarabunPSK" w:cs="TH SarabunPSK"/>
                <w:color w:val="0D0D0D" w:themeColor="text1" w:themeTint="F2"/>
                <w:sz w:val="32"/>
                <w:szCs w:val="32"/>
              </w:rPr>
              <w:t>AOIP</w:t>
            </w:r>
            <w:r w:rsidRPr="001B2C44">
              <w:rPr>
                <w:rFonts w:ascii="TH SarabunPSK" w:hAnsi="TH SarabunPSK" w:cs="TH SarabunPSK"/>
                <w:color w:val="0D0D0D" w:themeColor="text1" w:themeTint="F2"/>
                <w:sz w:val="32"/>
                <w:szCs w:val="32"/>
                <w:cs/>
              </w:rPr>
              <w:t>) โดยทุกประเทศย้ำความสำคัญของการส่งเสริมความร่วมมือที่เอื้อประโยชน์แก่ทุกฝ่าย ลดการเผชิญหน้าระหว่างมหาอำนาจ และสร้างสภาพแวดล้อมที่สันติและมีเสถียรภาพ</w:t>
            </w:r>
          </w:p>
        </w:tc>
      </w:tr>
      <w:tr w:rsidR="001B2C44" w:rsidRPr="001B2C44" w:rsidTr="00223DD6">
        <w:tc>
          <w:tcPr>
            <w:tcW w:w="2263"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cs/>
              </w:rPr>
            </w:pPr>
            <w:r w:rsidRPr="001B2C44">
              <w:rPr>
                <w:rFonts w:ascii="TH SarabunPSK" w:hAnsi="TH SarabunPSK" w:cs="TH SarabunPSK"/>
                <w:color w:val="0D0D0D" w:themeColor="text1" w:themeTint="F2"/>
                <w:sz w:val="32"/>
                <w:szCs w:val="32"/>
              </w:rPr>
              <w:t>2</w:t>
            </w:r>
            <w:r w:rsidRPr="001B2C44">
              <w:rPr>
                <w:rFonts w:ascii="TH SarabunPSK" w:hAnsi="TH SarabunPSK" w:cs="TH SarabunPSK"/>
                <w:color w:val="0D0D0D" w:themeColor="text1" w:themeTint="F2"/>
                <w:sz w:val="32"/>
                <w:szCs w:val="32"/>
                <w:cs/>
              </w:rPr>
              <w:t xml:space="preserve">) </w:t>
            </w:r>
            <w:r w:rsidRPr="001B2C44">
              <w:rPr>
                <w:rFonts w:ascii="TH SarabunPSK" w:hAnsi="TH SarabunPSK" w:cs="TH SarabunPSK"/>
                <w:b/>
                <w:bCs/>
                <w:color w:val="0D0D0D" w:themeColor="text1" w:themeTint="F2"/>
                <w:sz w:val="32"/>
                <w:szCs w:val="32"/>
                <w:cs/>
              </w:rPr>
              <w:t>ความร่วมมือเพื่อรับมือกับโรคติดเชื้อไวรัสโคโรนา 2019 (โควิด-19)</w:t>
            </w:r>
          </w:p>
        </w:tc>
        <w:tc>
          <w:tcPr>
            <w:tcW w:w="6753"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 xml:space="preserve">2.1 </w:t>
            </w:r>
            <w:r w:rsidRPr="001B2C44">
              <w:rPr>
                <w:rFonts w:ascii="TH SarabunPSK" w:hAnsi="TH SarabunPSK" w:cs="TH SarabunPSK"/>
                <w:b/>
                <w:bCs/>
                <w:color w:val="0D0D0D" w:themeColor="text1" w:themeTint="F2"/>
                <w:sz w:val="32"/>
                <w:szCs w:val="32"/>
                <w:cs/>
              </w:rPr>
              <w:t>ประเทศสมาชิกอาเซียนแสดงความห่วงกังวลต่อการแพร่ระบาดของโรคโควิด-</w:t>
            </w:r>
            <w:r w:rsidRPr="001B2C44">
              <w:rPr>
                <w:rFonts w:ascii="TH SarabunPSK" w:hAnsi="TH SarabunPSK" w:cs="TH SarabunPSK"/>
                <w:b/>
                <w:bCs/>
                <w:color w:val="0D0D0D" w:themeColor="text1" w:themeTint="F2"/>
                <w:sz w:val="32"/>
                <w:szCs w:val="32"/>
              </w:rPr>
              <w:t>19</w:t>
            </w:r>
            <w:r w:rsidRPr="001B2C44">
              <w:rPr>
                <w:rFonts w:ascii="TH SarabunPSK" w:hAnsi="TH SarabunPSK" w:cs="TH SarabunPSK"/>
                <w:b/>
                <w:bCs/>
                <w:color w:val="0D0D0D" w:themeColor="text1" w:themeTint="F2"/>
                <w:sz w:val="32"/>
                <w:szCs w:val="32"/>
                <w:cs/>
              </w:rPr>
              <w:t xml:space="preserve"> ระลอกใหม่ในภูมิภาค</w:t>
            </w:r>
            <w:r w:rsidRPr="001B2C44">
              <w:rPr>
                <w:rFonts w:ascii="TH SarabunPSK" w:hAnsi="TH SarabunPSK" w:cs="TH SarabunPSK"/>
                <w:color w:val="0D0D0D" w:themeColor="text1" w:themeTint="F2"/>
                <w:sz w:val="32"/>
                <w:szCs w:val="32"/>
                <w:cs/>
              </w:rPr>
              <w:t xml:space="preserve"> โดยเฉพาะการแพร่ระบาดของสายพันธุ์เดลตา และย้ำความจำเป็นของการเข้าถึงวัคซีน โดยให้เร่งรัดการจัดสรรเงินจากกองทุนอาเซียนเพื่อรับมือกับโรคโควิด-19 เพื่อจัดซื้อวัคซีนให้แก่ประเทศสมาชิกอาเซียนในมูลค่าประเทศละ 1 ล้านดอลลาร์สหรัฐ</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 xml:space="preserve">2.2 </w:t>
            </w:r>
            <w:r w:rsidRPr="001B2C44">
              <w:rPr>
                <w:rFonts w:ascii="TH SarabunPSK" w:hAnsi="TH SarabunPSK" w:cs="TH SarabunPSK"/>
                <w:b/>
                <w:bCs/>
                <w:color w:val="0D0D0D" w:themeColor="text1" w:themeTint="F2"/>
                <w:sz w:val="32"/>
                <w:szCs w:val="32"/>
                <w:cs/>
              </w:rPr>
              <w:t>ที่ประชุมฯ รับรองกรอบการจัดทำระเบียงการเดินทางของอาเซียนเพื่อเอื้อต่อการเดินทางติดต่อทางธุรกิจและราชการที่จำเป็น</w:t>
            </w:r>
            <w:r w:rsidRPr="001B2C44">
              <w:rPr>
                <w:rFonts w:ascii="TH SarabunPSK" w:hAnsi="TH SarabunPSK" w:cs="TH SarabunPSK"/>
                <w:color w:val="0D0D0D" w:themeColor="text1" w:themeTint="F2"/>
                <w:sz w:val="32"/>
                <w:szCs w:val="32"/>
                <w:cs/>
              </w:rPr>
              <w:t xml:space="preserve"> โดยประเทศสมาชิกอาเซียนหลายประเทศผลักดันให้มีหนังสือรับรองการฉีดวัคซีนสำหรับการเดินทางที่ใช้ร่วมกันและขอให้รับรองวัคชีนฉุกเฉินทุกชนิดที่องค์การอนามัยโลกรับรอง เพื่อหลีกเลี่ยงการกีดกันการเดินทางบนพื้นฐานของวัคซีน ในขณะที่สาธารณรัฐสิงคโปร์ (สิงคโปร์) แสดงความกังวลว่าวัคซีนแต่ละชนิดมีประสิทธิภาพต่างกัน</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 xml:space="preserve">2.3 </w:t>
            </w:r>
            <w:r w:rsidRPr="001B2C44">
              <w:rPr>
                <w:rFonts w:ascii="TH SarabunPSK" w:hAnsi="TH SarabunPSK" w:cs="TH SarabunPSK"/>
                <w:b/>
                <w:bCs/>
                <w:color w:val="0D0D0D" w:themeColor="text1" w:themeTint="F2"/>
                <w:sz w:val="32"/>
                <w:szCs w:val="32"/>
                <w:cs/>
              </w:rPr>
              <w:t>ประเทศคู่เจรจาและภาคีภายนอก</w:t>
            </w:r>
            <w:r w:rsidR="00101B15">
              <w:rPr>
                <w:rFonts w:ascii="TH SarabunPSK" w:hAnsi="TH SarabunPSK" w:cs="TH SarabunPSK"/>
                <w:b/>
                <w:bCs/>
                <w:color w:val="0D0D0D" w:themeColor="text1" w:themeTint="F2"/>
                <w:sz w:val="32"/>
                <w:szCs w:val="32"/>
                <w:cs/>
              </w:rPr>
              <w:t>ย้ำการสนับสนุนความพยายามของอาเซี</w:t>
            </w:r>
            <w:r w:rsidRPr="001B2C44">
              <w:rPr>
                <w:rFonts w:ascii="TH SarabunPSK" w:hAnsi="TH SarabunPSK" w:cs="TH SarabunPSK"/>
                <w:b/>
                <w:bCs/>
                <w:color w:val="0D0D0D" w:themeColor="text1" w:themeTint="F2"/>
                <w:sz w:val="32"/>
                <w:szCs w:val="32"/>
                <w:cs/>
              </w:rPr>
              <w:t>ยนในการรับมือกับโรคโควิด-19</w:t>
            </w:r>
            <w:r w:rsidRPr="001B2C44">
              <w:rPr>
                <w:rFonts w:ascii="TH SarabunPSK" w:hAnsi="TH SarabunPSK" w:cs="TH SarabunPSK"/>
                <w:color w:val="0D0D0D" w:themeColor="text1" w:themeTint="F2"/>
                <w:sz w:val="32"/>
                <w:szCs w:val="32"/>
                <w:cs/>
              </w:rPr>
              <w:t xml:space="preserve"> ทั้งในด้านวัคซีน ยาต้านไวรัส อุปกรณ์ทางการแพทย์ เงินสนับสนุนกองทุนอาเซียนฯ และการเสริมสร้างความร่วมมือเพื่อรับมือกับสถานการณ์ฉุกเฉินด้านสาธารณสุขในอนาคต</w:t>
            </w:r>
          </w:p>
        </w:tc>
      </w:tr>
      <w:tr w:rsidR="001B2C44" w:rsidRPr="001B2C44" w:rsidTr="00223DD6">
        <w:tc>
          <w:tcPr>
            <w:tcW w:w="2263"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 xml:space="preserve">3) </w:t>
            </w:r>
            <w:r w:rsidRPr="001B2C44">
              <w:rPr>
                <w:rFonts w:ascii="TH SarabunPSK" w:hAnsi="TH SarabunPSK" w:cs="TH SarabunPSK"/>
                <w:b/>
                <w:bCs/>
                <w:color w:val="0D0D0D" w:themeColor="text1" w:themeTint="F2"/>
                <w:sz w:val="32"/>
                <w:szCs w:val="32"/>
                <w:cs/>
              </w:rPr>
              <w:t>ความสัมพันธ์กับภาคีภายนอกอาเซียน</w:t>
            </w:r>
          </w:p>
        </w:tc>
        <w:tc>
          <w:tcPr>
            <w:tcW w:w="6753"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 xml:space="preserve">3.1 </w:t>
            </w:r>
            <w:r w:rsidRPr="001B2C44">
              <w:rPr>
                <w:rFonts w:ascii="TH SarabunPSK" w:hAnsi="TH SarabunPSK" w:cs="TH SarabunPSK"/>
                <w:b/>
                <w:bCs/>
                <w:color w:val="0D0D0D" w:themeColor="text1" w:themeTint="F2"/>
                <w:sz w:val="32"/>
                <w:szCs w:val="32"/>
                <w:cs/>
              </w:rPr>
              <w:t>ที่ประชุมฯ ได้มีมติเกี่ยวกับความสัมพันธ์กับภาคีภายนอกอาเซียน</w:t>
            </w:r>
            <w:r w:rsidRPr="001B2C44">
              <w:rPr>
                <w:rFonts w:ascii="TH SarabunPSK" w:hAnsi="TH SarabunPSK" w:cs="TH SarabunPSK"/>
                <w:color w:val="0D0D0D" w:themeColor="text1" w:themeTint="F2"/>
                <w:sz w:val="32"/>
                <w:szCs w:val="32"/>
                <w:cs/>
              </w:rPr>
              <w:t xml:space="preserve"> เช่น (1) เห็นชอบให้รับสหราชอาณาจักรเป็นคู่เจรจาอาเซียน ลำดับที่ 11 (</w:t>
            </w:r>
            <w:r w:rsidRPr="001B2C44">
              <w:rPr>
                <w:rFonts w:ascii="TH SarabunPSK" w:hAnsi="TH SarabunPSK" w:cs="TH SarabunPSK"/>
                <w:color w:val="0D0D0D" w:themeColor="text1" w:themeTint="F2"/>
                <w:sz w:val="32"/>
                <w:szCs w:val="32"/>
              </w:rPr>
              <w:t>2</w:t>
            </w:r>
            <w:r w:rsidRPr="001B2C44">
              <w:rPr>
                <w:rFonts w:ascii="TH SarabunPSK" w:hAnsi="TH SarabunPSK" w:cs="TH SarabunPSK"/>
                <w:color w:val="0D0D0D" w:themeColor="text1" w:themeTint="F2"/>
                <w:sz w:val="32"/>
                <w:szCs w:val="32"/>
                <w:cs/>
              </w:rPr>
              <w:t>) เห็นชอบให้รับราชอาณาจักรเดนมาร์กและรัฐสุลต่านโอมานเป็นอัครภาคีสนธิสัญญามิตรภาพและความร่วมมือในเอเชียตะวันออกเฉียงใต้ และ</w:t>
            </w:r>
            <w:r w:rsidR="00101B15">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 xml:space="preserve"> (3) เห็นชอบในหลักการต่อคำขอเข้าเป็นคู่เจรจารายสาขาของสหพันธ์สาธารณรัฐบราซิล</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 xml:space="preserve">3.2 </w:t>
            </w:r>
            <w:r w:rsidR="00101B15">
              <w:rPr>
                <w:rFonts w:ascii="TH SarabunPSK" w:hAnsi="TH SarabunPSK" w:cs="TH SarabunPSK"/>
                <w:b/>
                <w:bCs/>
                <w:color w:val="0D0D0D" w:themeColor="text1" w:themeTint="F2"/>
                <w:sz w:val="32"/>
                <w:szCs w:val="32"/>
                <w:cs/>
              </w:rPr>
              <w:t>ไทยได้ย้ำข้อเสนอเรื่องอาเซี</w:t>
            </w:r>
            <w:r w:rsidRPr="001B2C44">
              <w:rPr>
                <w:rFonts w:ascii="TH SarabunPSK" w:hAnsi="TH SarabunPSK" w:cs="TH SarabunPSK"/>
                <w:b/>
                <w:bCs/>
                <w:color w:val="0D0D0D" w:themeColor="text1" w:themeTint="F2"/>
                <w:sz w:val="32"/>
                <w:szCs w:val="32"/>
                <w:cs/>
              </w:rPr>
              <w:t>ยน+2</w:t>
            </w:r>
            <w:r w:rsidRPr="001B2C44">
              <w:rPr>
                <w:rFonts w:ascii="TH SarabunPSK" w:hAnsi="TH SarabunPSK" w:cs="TH SarabunPSK"/>
                <w:color w:val="0D0D0D" w:themeColor="text1" w:themeTint="F2"/>
                <w:sz w:val="32"/>
                <w:szCs w:val="32"/>
                <w:cs/>
              </w:rPr>
              <w:t xml:space="preserve"> เพื่อผลักดันให้มหาอำนาจภายนอกภูมิภาคโดยเฉพาะสหรัฐอเมริกาและสาธารณรัฐประชาชนจีน เข้ามาดำเนินโครงการที่เป็นรูปธรรมร่วมกันอย่างสร้างสรรค์ โดยเริ่มจากสาขาความร่วมมือ</w:t>
            </w:r>
            <w:r w:rsidRPr="001B2C44">
              <w:rPr>
                <w:rFonts w:ascii="TH SarabunPSK" w:hAnsi="TH SarabunPSK" w:cs="TH SarabunPSK"/>
                <w:color w:val="0D0D0D" w:themeColor="text1" w:themeTint="F2"/>
                <w:sz w:val="32"/>
                <w:szCs w:val="32"/>
                <w:cs/>
              </w:rPr>
              <w:lastRenderedPageBreak/>
              <w:t xml:space="preserve">ภายใต้ </w:t>
            </w:r>
            <w:r w:rsidRPr="001B2C44">
              <w:rPr>
                <w:rFonts w:ascii="TH SarabunPSK" w:hAnsi="TH SarabunPSK" w:cs="TH SarabunPSK"/>
                <w:color w:val="0D0D0D" w:themeColor="text1" w:themeTint="F2"/>
                <w:sz w:val="32"/>
                <w:szCs w:val="32"/>
              </w:rPr>
              <w:t>AOIP</w:t>
            </w:r>
            <w:r w:rsidRPr="001B2C44">
              <w:rPr>
                <w:rFonts w:ascii="TH SarabunPSK" w:hAnsi="TH SarabunPSK" w:cs="TH SarabunPSK"/>
                <w:color w:val="0D0D0D" w:themeColor="text1" w:themeTint="F2"/>
                <w:sz w:val="32"/>
                <w:szCs w:val="32"/>
                <w:cs/>
              </w:rPr>
              <w:t xml:space="preserve"> เพื่อสร้างความไว้เนื้อเชื่อใจและลดการเผชิญหน้ากันระหว่างมหาอำนาจ</w:t>
            </w:r>
          </w:p>
          <w:p w:rsidR="00C60622" w:rsidRPr="001B2C44" w:rsidRDefault="00C60622" w:rsidP="00101B15">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 xml:space="preserve">3.3 </w:t>
            </w:r>
            <w:r w:rsidRPr="001B2C44">
              <w:rPr>
                <w:rFonts w:ascii="TH SarabunPSK" w:hAnsi="TH SarabunPSK" w:cs="TH SarabunPSK"/>
                <w:b/>
                <w:bCs/>
                <w:color w:val="0D0D0D" w:themeColor="text1" w:themeTint="F2"/>
                <w:sz w:val="32"/>
                <w:szCs w:val="32"/>
                <w:cs/>
              </w:rPr>
              <w:t>ไทยได้เป็นประธานการประชุมรัฐมนตรีต่างประเทศอาเซียน-อินเดีย</w:t>
            </w:r>
            <w:r w:rsidRPr="001B2C44">
              <w:rPr>
                <w:rFonts w:ascii="TH SarabunPSK" w:hAnsi="TH SarabunPSK" w:cs="TH SarabunPSK"/>
                <w:color w:val="0D0D0D" w:themeColor="text1" w:themeTint="F2"/>
                <w:sz w:val="32"/>
                <w:szCs w:val="32"/>
                <w:cs/>
              </w:rPr>
              <w:t xml:space="preserve"> ซึ่งเป็นการประชุมที่ไทยเป็นประธานร่วมกับอินเดียครั้งสุดท้าย ก่อนที่จะส่งมอบหน้าที่ประเทศผู้ประสานงานความสัมพันธ์อาเซียน-อินเดีย วาระปี 2564 – 2567 ให้สิงคโปร์ นอกจากนี้ ไทยได้รับมอบหน้าที่ประเทศผู้ประสานงานความสัมพันธ์อาเซียน-ญี่ปุ่น วาระปี 2564 - 2567 ต่อจากสาธารณรัฐสังคมนิยมเวียดนาม โดยไทยได้ย้ำความร่วมมือเรื่องโรคโควิด-19 การฟื้นตัวทางเศรษฐกิจ และการขับเคลื่อนความร่วมมือภายใต้ </w:t>
            </w:r>
            <w:r w:rsidRPr="001B2C44">
              <w:rPr>
                <w:rFonts w:ascii="TH SarabunPSK" w:hAnsi="TH SarabunPSK" w:cs="TH SarabunPSK"/>
                <w:color w:val="0D0D0D" w:themeColor="text1" w:themeTint="F2"/>
                <w:sz w:val="32"/>
                <w:szCs w:val="32"/>
              </w:rPr>
              <w:t xml:space="preserve">AOIP </w:t>
            </w:r>
            <w:r w:rsidRPr="001B2C44">
              <w:rPr>
                <w:rFonts w:ascii="TH SarabunPSK" w:hAnsi="TH SarabunPSK" w:cs="TH SarabunPSK"/>
                <w:color w:val="0D0D0D" w:themeColor="text1" w:themeTint="F2"/>
                <w:sz w:val="32"/>
                <w:szCs w:val="32"/>
                <w:cs/>
              </w:rPr>
              <w:t>ควบคู่กับยุทธศาสตร์อินโด-แปซิฟิกที่เสรีและเปิดกว้างของประเทศญี่ปุ่น รวมทั้งเตรียมการเพื่อเฉลิมฉลองวาระครบรอบ 50 ปี ความสัมพันธ์คู่เจรจาอาเซียน-ญี่ปุ่น ในปี 2566</w:t>
            </w:r>
          </w:p>
        </w:tc>
      </w:tr>
      <w:tr w:rsidR="00C60622" w:rsidRPr="001B2C44" w:rsidTr="00223DD6">
        <w:tc>
          <w:tcPr>
            <w:tcW w:w="2263"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lastRenderedPageBreak/>
              <w:t xml:space="preserve">4. </w:t>
            </w:r>
            <w:r w:rsidRPr="001B2C44">
              <w:rPr>
                <w:rFonts w:ascii="TH SarabunPSK" w:hAnsi="TH SarabunPSK" w:cs="TH SarabunPSK"/>
                <w:b/>
                <w:bCs/>
                <w:color w:val="0D0D0D" w:themeColor="text1" w:themeTint="F2"/>
                <w:sz w:val="32"/>
                <w:szCs w:val="32"/>
                <w:cs/>
              </w:rPr>
              <w:t>สถานการณ์ในภูมิภาคและระหว่างประเทศ</w:t>
            </w:r>
          </w:p>
        </w:tc>
        <w:tc>
          <w:tcPr>
            <w:tcW w:w="6753" w:type="dxa"/>
          </w:tcPr>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 xml:space="preserve">4.1  </w:t>
            </w:r>
            <w:r w:rsidRPr="001B2C44">
              <w:rPr>
                <w:rFonts w:ascii="TH SarabunPSK" w:hAnsi="TH SarabunPSK" w:cs="TH SarabunPSK"/>
                <w:b/>
                <w:bCs/>
                <w:color w:val="0D0D0D" w:themeColor="text1" w:themeTint="F2"/>
                <w:sz w:val="32"/>
                <w:szCs w:val="32"/>
                <w:cs/>
              </w:rPr>
              <w:t>สถานการณ์ในสาธารณรัฐแห่งสหภาพเมียนมา (เมียนมา)</w:t>
            </w:r>
            <w:r w:rsidRPr="001B2C44">
              <w:rPr>
                <w:rFonts w:ascii="TH SarabunPSK" w:hAnsi="TH SarabunPSK" w:cs="TH SarabunPSK"/>
                <w:color w:val="0D0D0D" w:themeColor="text1" w:themeTint="F2"/>
                <w:sz w:val="32"/>
                <w:szCs w:val="32"/>
                <w:cs/>
              </w:rPr>
              <w:t xml:space="preserve"> ที่ประชุมฯ ย้ำให้เร่งรัดการดำเนินการตามฉันทามติ 5 ข้อของอาเชียน และสนับสนุนให้รัฐมนตรีต่างประเทศคนที่ 2 ของบรูไน (ดาโตะ เอรีวัณ เปฮิน ยูซอฟ) ปฏิบัติหน้า</w:t>
            </w:r>
            <w:r w:rsidR="00101B15">
              <w:rPr>
                <w:rFonts w:ascii="TH SarabunPSK" w:hAnsi="TH SarabunPSK" w:cs="TH SarabunPSK"/>
                <w:color w:val="0D0D0D" w:themeColor="text1" w:themeTint="F2"/>
                <w:sz w:val="32"/>
                <w:szCs w:val="32"/>
                <w:cs/>
              </w:rPr>
              <w:t>ที่เป็นผู้แทนพิเศษของประธานอาเซี</w:t>
            </w:r>
            <w:r w:rsidRPr="001B2C44">
              <w:rPr>
                <w:rFonts w:ascii="TH SarabunPSK" w:hAnsi="TH SarabunPSK" w:cs="TH SarabunPSK"/>
                <w:color w:val="0D0D0D" w:themeColor="text1" w:themeTint="F2"/>
                <w:sz w:val="32"/>
                <w:szCs w:val="32"/>
                <w:cs/>
              </w:rPr>
              <w:t>ยนเกี่ยวกับสถานการณ์ในเมียนมา โดยเมียนมา มีเงื่อนไข 3 ข้อ คือ (1) ผู้แทนพิเศษฯ จะต้องปฏิบัติหน้าที่ที่ระบุไว้ในฉันทามติ 5 ข้อรวมถึงการหารือกับรัฐบาลเมียนมาอย่างใกล้ชิด (2) เมียนมาจะไม่รับข้อเสนอใหม่เกี่ยวกับบทบาทหน้าที่ของผู้แทนพิเศษฯ นอกเหนือจากที่ระบุไว้ในฉันทามติ 5 ข้อ และ (3) ผู้แทนพิเศษฯ จะต้องปฏิบัติหน้าที่โดยเคารพต่อหลักการพื้นฐานของอาเชียน ได้แก่ การเคารพในอธิปไตยและบูรณภาพแห่งดินแดน การไม่แทรกแซงกิจการภายในและการเคารพสิทธิของเมียนมา น</w:t>
            </w:r>
            <w:r w:rsidR="00101B15">
              <w:rPr>
                <w:rFonts w:ascii="TH SarabunPSK" w:hAnsi="TH SarabunPSK" w:cs="TH SarabunPSK"/>
                <w:color w:val="0D0D0D" w:themeColor="text1" w:themeTint="F2"/>
                <w:sz w:val="32"/>
                <w:szCs w:val="32"/>
                <w:cs/>
              </w:rPr>
              <w:t>อกจากนี้ รัฐมนตรีต่างประเทศอาเซี</w:t>
            </w:r>
            <w:r w:rsidRPr="001B2C44">
              <w:rPr>
                <w:rFonts w:ascii="TH SarabunPSK" w:hAnsi="TH SarabunPSK" w:cs="TH SarabunPSK"/>
                <w:color w:val="0D0D0D" w:themeColor="text1" w:themeTint="F2"/>
                <w:sz w:val="32"/>
                <w:szCs w:val="32"/>
                <w:cs/>
              </w:rPr>
              <w:t>ยนและคู่เจรจาได้แสดงความห่วงกังวลต่อสถานการณ์ด้านมนุษยธรรมในเมียนมา และย้ำความสำคัญของการให้ความช่วยเหลือด้านมนุษยธรรมแก่ประชาชนชาวเมียนมา โดยไทยได้เสนอให้จัดการประชุมผู้บริจาคเพื่อระดมความช่วยเหลือด้านมนุษยธรรมให้แก่เมียนมาซึ่งต่อมาสำนักเลขาธิการอาเซียนและศูนย์ประสานงานการให้คว</w:t>
            </w:r>
            <w:r w:rsidR="00101B15">
              <w:rPr>
                <w:rFonts w:ascii="TH SarabunPSK" w:hAnsi="TH SarabunPSK" w:cs="TH SarabunPSK"/>
                <w:color w:val="0D0D0D" w:themeColor="text1" w:themeTint="F2"/>
                <w:sz w:val="32"/>
                <w:szCs w:val="32"/>
                <w:cs/>
              </w:rPr>
              <w:t>ามช่วยเหลือด้านมนุษยธรรมของอาเซี</w:t>
            </w:r>
            <w:r w:rsidRPr="001B2C44">
              <w:rPr>
                <w:rFonts w:ascii="TH SarabunPSK" w:hAnsi="TH SarabunPSK" w:cs="TH SarabunPSK"/>
                <w:color w:val="0D0D0D" w:themeColor="text1" w:themeTint="F2"/>
                <w:sz w:val="32"/>
                <w:szCs w:val="32"/>
                <w:cs/>
              </w:rPr>
              <w:t>ยนได้จัดการประชุมเมื่อวันที่ 18 สิงหาคม 2564 และสามารถระดมทุนในรูปแบบเงินบริจาคและความช่วยเหลืออื่น ๆ</w:t>
            </w:r>
            <w:r w:rsidR="00101B15">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กว่า 8 ล้านดอลลาร์สหรัฐ</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 xml:space="preserve">4.2  </w:t>
            </w:r>
            <w:r w:rsidRPr="001B2C44">
              <w:rPr>
                <w:rFonts w:ascii="TH SarabunPSK" w:hAnsi="TH SarabunPSK" w:cs="TH SarabunPSK"/>
                <w:b/>
                <w:bCs/>
                <w:color w:val="0D0D0D" w:themeColor="text1" w:themeTint="F2"/>
                <w:sz w:val="32"/>
                <w:szCs w:val="32"/>
                <w:cs/>
              </w:rPr>
              <w:t>สถานการณ์ในทะเลจีนใต้</w:t>
            </w:r>
            <w:r w:rsidRPr="001B2C44">
              <w:rPr>
                <w:rFonts w:ascii="TH SarabunPSK" w:hAnsi="TH SarabunPSK" w:cs="TH SarabunPSK"/>
                <w:color w:val="0D0D0D" w:themeColor="text1" w:themeTint="F2"/>
                <w:sz w:val="32"/>
                <w:szCs w:val="32"/>
                <w:cs/>
              </w:rPr>
              <w:t xml:space="preserve"> ที่ประชุมฯ ยินดีต่อความคืบหน้าการเจรจาถ้อยคำของประมวลการปฏิบัติในทะเลจีนใต้ และเน้นย้ำความสำคัญของเสรีภาพในการเดินเรือและการบินผ่านในทะเลจีนใต้และการปฏิบัติตามปฏิญญาว่าด้วยแนวปฏิบัติของภาคีในทะเลจีนใต้อย่างเต็มที่และมีประสิทธิภาพ</w:t>
            </w:r>
          </w:p>
        </w:tc>
      </w:tr>
    </w:tbl>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 xml:space="preserve">2. กต. พิจารณาแล้วเห็นว่า ผลการประชุมฯ เป็นการแสดงเจตนารมณ์ทางการเมืองร่วมกันและมีนัยเกี่ยวกับความสัมพันธ์ระหว่างประเทศ ซึ่งมีประเด็นที่เกี่ยวข้องกับการดำเนินงานของส่วนราชการ ต่าง ๆ เช่น การให้ความช่วยเหลือด้านมนุษยธรรมแก่ประชาชนชาวเมียนมา การจัดทำระเบียงการเดินทางของอาเซียนเพื่ออำนวยความสะดวกในการเดินทางทางธุรกิจและราชการที่จำเป็นภายในอาเซียน การจัดตั้งกลไกการหารือด้านไซเบอร์อาเซียน-จีน และการส่งเสริมความร่วมมือด้านการแลกเปลี่ยนระหว่างประชาชน จึงมีประเด็นที่ต้องมอบหมายให้ส่วนราชการที่เกี่ยวข้อง ได้แก่ กระทรวงกลาโหม (กห.) กระทรวงการคลัง (กค.) กระทรวงการท่องเที่ยวและกีฬา (กก.)  กระทรวงการพัฒนาสังคมและความมั่นคงของมนุษย์ (พม.) กระทรวงการอุดมศึกษา วิทยาศาสตร์ วิจัยและนวัตกรรม (อว.) กระทรวงเกษตรและสหกรณ์(กษ.) กระทรวงคมนาคม (คค) กระทรวงดิจิทัลเพื่อเศรษฐกิจและสังคม (ดศ.) กระทรวงทรัพยากรธรรมชาติและสิ่งแวดล้อม (ทส.) กระทรวงพลังงาน (พน.) กระทรวงพาณิชย์ (พณ) กระทรวงมหาดไทย (มท.) กระทรวงยุติธรรม (ยธ.) กระทรวงแรงงาน (รง.) กระทรวงวัฒนธรรม (วธ.) กระทรวงศึกษาธิการ (ศธ.) </w:t>
      </w:r>
      <w:r w:rsidRPr="001B2C44">
        <w:rPr>
          <w:rFonts w:ascii="TH SarabunPSK" w:hAnsi="TH SarabunPSK" w:cs="TH SarabunPSK"/>
          <w:color w:val="0D0D0D" w:themeColor="text1" w:themeTint="F2"/>
          <w:sz w:val="32"/>
          <w:szCs w:val="32"/>
          <w:cs/>
        </w:rPr>
        <w:lastRenderedPageBreak/>
        <w:t xml:space="preserve">กระทรวงสาธารณสุข (สธ.) กระทรวงอุตสาหกรรม (อก.) สำนักงานปลัดสำนักนายกรัฐมนตรี (สปน.) สำนักงานสภาพัฒนาการเศรษฐกิจและสังคมแห่งชาติ (สศช.) สำนักงานคณะกรรมการส่งเสริมการลงทุน (สกท.) สำนักงานสภาความมั่นคงแห่งชาติสำนักงานคณะกรรมการการรักษาความมั่นคงปลอดภัยไซเบอร์แห่งชาติ สำนักงานส่งเสริมวิสาหกิจขนาดกลางและขนาดย่อม สำนักข่าวกรองแห่งชาติ สำนักงานตำรวจแห่งชาติ และธนาคารแห่งประเทศไทย (ธปท.) ดำเนินการในส่วนที่เกี่ยวข้องต่อไป </w:t>
      </w:r>
    </w:p>
    <w:p w:rsidR="005568FD" w:rsidRPr="001B2C44" w:rsidRDefault="005568FD" w:rsidP="00576543">
      <w:pPr>
        <w:spacing w:line="320" w:lineRule="exact"/>
        <w:jc w:val="thaiDistribute"/>
        <w:rPr>
          <w:rFonts w:ascii="TH SarabunPSK" w:hAnsi="TH SarabunPSK" w:cs="TH SarabunPSK"/>
          <w:color w:val="0D0D0D" w:themeColor="text1" w:themeTint="F2"/>
          <w:sz w:val="32"/>
          <w:szCs w:val="32"/>
        </w:rPr>
      </w:pPr>
    </w:p>
    <w:p w:rsidR="005568FD" w:rsidRPr="001B2C44" w:rsidRDefault="00AE07AE"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hint="cs"/>
          <w:b/>
          <w:bCs/>
          <w:color w:val="0D0D0D" w:themeColor="text1" w:themeTint="F2"/>
          <w:sz w:val="32"/>
          <w:szCs w:val="32"/>
          <w:cs/>
        </w:rPr>
        <w:t>2</w:t>
      </w:r>
      <w:r w:rsidR="009B5D04">
        <w:rPr>
          <w:rFonts w:ascii="TH SarabunPSK" w:hAnsi="TH SarabunPSK" w:cs="TH SarabunPSK" w:hint="cs"/>
          <w:b/>
          <w:bCs/>
          <w:color w:val="0D0D0D" w:themeColor="text1" w:themeTint="F2"/>
          <w:sz w:val="32"/>
          <w:szCs w:val="32"/>
          <w:cs/>
        </w:rPr>
        <w:t>9</w:t>
      </w:r>
      <w:r w:rsidRPr="001B2C44">
        <w:rPr>
          <w:rFonts w:ascii="TH SarabunPSK" w:hAnsi="TH SarabunPSK" w:cs="TH SarabunPSK" w:hint="cs"/>
          <w:b/>
          <w:bCs/>
          <w:color w:val="0D0D0D" w:themeColor="text1" w:themeTint="F2"/>
          <w:sz w:val="32"/>
          <w:szCs w:val="32"/>
          <w:cs/>
        </w:rPr>
        <w:t>.</w:t>
      </w:r>
      <w:r w:rsidR="005568FD" w:rsidRPr="001B2C44">
        <w:rPr>
          <w:rFonts w:ascii="TH SarabunPSK" w:hAnsi="TH SarabunPSK" w:cs="TH SarabunPSK"/>
          <w:b/>
          <w:bCs/>
          <w:color w:val="0D0D0D" w:themeColor="text1" w:themeTint="F2"/>
          <w:sz w:val="32"/>
          <w:szCs w:val="32"/>
          <w:cs/>
        </w:rPr>
        <w:t xml:space="preserve"> เรื่อง ร่างบันทึกการประชุม (</w:t>
      </w:r>
      <w:r w:rsidR="005568FD" w:rsidRPr="001B2C44">
        <w:rPr>
          <w:rFonts w:ascii="TH SarabunPSK" w:hAnsi="TH SarabunPSK" w:cs="TH SarabunPSK"/>
          <w:b/>
          <w:bCs/>
          <w:color w:val="0D0D0D" w:themeColor="text1" w:themeTint="F2"/>
          <w:sz w:val="32"/>
          <w:szCs w:val="32"/>
        </w:rPr>
        <w:t>Record of Discussion</w:t>
      </w:r>
      <w:r w:rsidR="005568FD" w:rsidRPr="001B2C44">
        <w:rPr>
          <w:rFonts w:ascii="TH SarabunPSK" w:hAnsi="TH SarabunPSK" w:cs="TH SarabunPSK"/>
          <w:b/>
          <w:bCs/>
          <w:color w:val="0D0D0D" w:themeColor="text1" w:themeTint="F2"/>
          <w:sz w:val="32"/>
          <w:szCs w:val="32"/>
          <w:cs/>
        </w:rPr>
        <w:t xml:space="preserve">) </w:t>
      </w:r>
      <w:r w:rsidR="005568FD" w:rsidRPr="001B2C44">
        <w:rPr>
          <w:rFonts w:ascii="TH SarabunPSK" w:hAnsi="TH SarabunPSK" w:cs="TH SarabunPSK" w:hint="cs"/>
          <w:b/>
          <w:bCs/>
          <w:color w:val="0D0D0D" w:themeColor="text1" w:themeTint="F2"/>
          <w:sz w:val="32"/>
          <w:szCs w:val="32"/>
          <w:cs/>
        </w:rPr>
        <w:t>ของการประชุมคณะกรรมาธิการร่วมว่าด้วยความร่วมมือทวิภาคีไทย – กัมพูชา ครั้งที่ 11</w:t>
      </w:r>
    </w:p>
    <w:p w:rsidR="005568FD" w:rsidRPr="001B2C44" w:rsidRDefault="005568FD"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b/>
          <w:bCs/>
          <w:color w:val="0D0D0D" w:themeColor="text1" w:themeTint="F2"/>
          <w:sz w:val="32"/>
          <w:szCs w:val="32"/>
          <w:cs/>
        </w:rPr>
        <w:tab/>
      </w:r>
      <w:r w:rsidRPr="001B2C44">
        <w:rPr>
          <w:rFonts w:ascii="TH SarabunPSK" w:hAnsi="TH SarabunPSK" w:cs="TH SarabunPSK"/>
          <w:b/>
          <w:bCs/>
          <w:color w:val="0D0D0D" w:themeColor="text1" w:themeTint="F2"/>
          <w:sz w:val="32"/>
          <w:szCs w:val="32"/>
          <w:cs/>
        </w:rPr>
        <w:tab/>
      </w:r>
      <w:r w:rsidRPr="001B2C44">
        <w:rPr>
          <w:rFonts w:ascii="TH SarabunPSK" w:hAnsi="TH SarabunPSK" w:cs="TH SarabunPSK"/>
          <w:color w:val="0D0D0D" w:themeColor="text1" w:themeTint="F2"/>
          <w:sz w:val="32"/>
          <w:szCs w:val="32"/>
          <w:cs/>
        </w:rPr>
        <w:t>คณะรัฐมนตรีมีมติเห็นชอบร่างบันทึกการประชุม (</w:t>
      </w:r>
      <w:r w:rsidRPr="001B2C44">
        <w:rPr>
          <w:rFonts w:ascii="TH SarabunPSK" w:hAnsi="TH SarabunPSK" w:cs="TH SarabunPSK"/>
          <w:color w:val="0D0D0D" w:themeColor="text1" w:themeTint="F2"/>
          <w:sz w:val="32"/>
          <w:szCs w:val="32"/>
        </w:rPr>
        <w:t>Record of Discussion</w:t>
      </w:r>
      <w:r w:rsidRPr="001B2C44">
        <w:rPr>
          <w:rFonts w:ascii="TH SarabunPSK" w:hAnsi="TH SarabunPSK" w:cs="TH SarabunPSK"/>
          <w:color w:val="0D0D0D" w:themeColor="text1" w:themeTint="F2"/>
          <w:sz w:val="32"/>
          <w:szCs w:val="32"/>
          <w:cs/>
        </w:rPr>
        <w:t>)</w:t>
      </w:r>
      <w:r w:rsidRPr="001B2C44">
        <w:rPr>
          <w:rFonts w:ascii="TH SarabunPSK" w:hAnsi="TH SarabunPSK" w:cs="TH SarabunPSK" w:hint="cs"/>
          <w:color w:val="0D0D0D" w:themeColor="text1" w:themeTint="F2"/>
          <w:sz w:val="32"/>
          <w:szCs w:val="32"/>
          <w:cs/>
        </w:rPr>
        <w:t xml:space="preserve"> ของการประชุมคณะกรรมาธิการร่วมว่าด้วยความร่วมมือทวิภาคี </w:t>
      </w:r>
      <w:r w:rsidRPr="001B2C44">
        <w:rPr>
          <w:rFonts w:ascii="TH SarabunPSK" w:hAnsi="TH SarabunPSK" w:cs="TH SarabunPSK"/>
          <w:color w:val="0D0D0D" w:themeColor="text1" w:themeTint="F2"/>
          <w:sz w:val="32"/>
          <w:szCs w:val="32"/>
          <w:cs/>
        </w:rPr>
        <w:t>(</w:t>
      </w:r>
      <w:r w:rsidRPr="001B2C44">
        <w:rPr>
          <w:rFonts w:ascii="TH SarabunPSK" w:hAnsi="TH SarabunPSK" w:cs="TH SarabunPSK"/>
          <w:color w:val="0D0D0D" w:themeColor="text1" w:themeTint="F2"/>
          <w:sz w:val="32"/>
          <w:szCs w:val="32"/>
        </w:rPr>
        <w:t>Joint Commission for Bilateral Cooperation</w:t>
      </w:r>
      <w:r w:rsidRPr="001B2C44">
        <w:rPr>
          <w:rFonts w:ascii="TH SarabunPSK" w:hAnsi="TH SarabunPSK" w:cs="TH SarabunPSK"/>
          <w:color w:val="0D0D0D" w:themeColor="text1" w:themeTint="F2"/>
          <w:sz w:val="32"/>
          <w:szCs w:val="32"/>
          <w:cs/>
        </w:rPr>
        <w:t xml:space="preserve">: </w:t>
      </w:r>
      <w:r w:rsidRPr="001B2C44">
        <w:rPr>
          <w:rFonts w:ascii="TH SarabunPSK" w:hAnsi="TH SarabunPSK" w:cs="TH SarabunPSK"/>
          <w:color w:val="0D0D0D" w:themeColor="text1" w:themeTint="F2"/>
          <w:sz w:val="32"/>
          <w:szCs w:val="32"/>
        </w:rPr>
        <w:t>JC</w:t>
      </w:r>
      <w:r w:rsidRPr="001B2C44">
        <w:rPr>
          <w:rFonts w:ascii="TH SarabunPSK" w:hAnsi="TH SarabunPSK" w:cs="TH SarabunPSK"/>
          <w:color w:val="0D0D0D" w:themeColor="text1" w:themeTint="F2"/>
          <w:sz w:val="32"/>
          <w:szCs w:val="32"/>
          <w:cs/>
        </w:rPr>
        <w:t xml:space="preserve">) </w:t>
      </w:r>
      <w:r w:rsidRPr="001B2C44">
        <w:rPr>
          <w:rFonts w:ascii="TH SarabunPSK" w:hAnsi="TH SarabunPSK" w:cs="TH SarabunPSK" w:hint="cs"/>
          <w:color w:val="0D0D0D" w:themeColor="text1" w:themeTint="F2"/>
          <w:sz w:val="32"/>
          <w:szCs w:val="32"/>
          <w:cs/>
        </w:rPr>
        <w:t>ไทย – กัมพูชา ครั้งที่ 11 ทั้งนี้ หากมีการแก้ไขร่างบันทึกการประชุมฯ ในส่วนที่มิใช่สาระสำคัญหรือขัดต่อผลประโยชน์ของประเทศไทยอนุมัติให้กระทรวงการต่างประเทศพิจารณาดำเนินการโดยไม่ต้องขอความเห็นชอบจากคณะรัฐมนตรีอีก และให้รองนายกรัฐมนตรีและรัฐมนตรีว่าการกระทรวงการต่างประเทศร่วมรับรองร่างบันทึกการประชุมฯ ในวันที่ 18 ธันวาคม 2564 ตามที่ กระทรวงการต่างประเทศ (กต.) เสนอ</w:t>
      </w:r>
    </w:p>
    <w:p w:rsidR="005568FD" w:rsidRPr="001B2C44" w:rsidRDefault="005568FD" w:rsidP="00576543">
      <w:pPr>
        <w:spacing w:line="320" w:lineRule="exact"/>
        <w:jc w:val="thaiDistribute"/>
        <w:rPr>
          <w:rFonts w:ascii="TH SarabunPSK" w:hAnsi="TH SarabunPSK" w:cs="TH SarabunPSK"/>
          <w:b/>
          <w:bCs/>
          <w:color w:val="0D0D0D" w:themeColor="text1" w:themeTint="F2"/>
          <w:sz w:val="32"/>
          <w:szCs w:val="32"/>
          <w:cs/>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b/>
          <w:bCs/>
          <w:color w:val="0D0D0D" w:themeColor="text1" w:themeTint="F2"/>
          <w:sz w:val="32"/>
          <w:szCs w:val="32"/>
          <w:cs/>
        </w:rPr>
        <w:t>สาระสำคัญของเรื่อง</w:t>
      </w:r>
    </w:p>
    <w:p w:rsidR="005568FD" w:rsidRPr="001B2C44" w:rsidRDefault="005568FD" w:rsidP="00576543">
      <w:pPr>
        <w:spacing w:line="320" w:lineRule="exact"/>
        <w:ind w:firstLine="720"/>
        <w:jc w:val="thaiDistribute"/>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ab/>
      </w:r>
      <w:r w:rsidRPr="001B2C44">
        <w:rPr>
          <w:rFonts w:ascii="TH SarabunPSK" w:hAnsi="TH SarabunPSK" w:cs="TH SarabunPSK"/>
          <w:color w:val="0D0D0D" w:themeColor="text1" w:themeTint="F2"/>
          <w:sz w:val="32"/>
          <w:szCs w:val="32"/>
          <w:cs/>
        </w:rPr>
        <w:t>กระทรวงการต่างประเทศและกระทรวงการต่างประเทศกัมพูชาได้ร่วมกันจัดทำร่างบันทึก</w:t>
      </w:r>
      <w:r w:rsidR="00101B15">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การประชุมฯ ซึ่งมีสาระสำคัญ ดังนี้</w:t>
      </w:r>
    </w:p>
    <w:p w:rsidR="005568FD" w:rsidRPr="001B2C44" w:rsidRDefault="005568FD"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1. วัตถุประสงค์ของร่างบันทึกการประชุมฯ เพื่อแสดงเจตนารมณ์ร่วมของรัฐบาลทั้งสองประเทศที่จะส่งเสริมความร่วมมืออย่างรอบด้านทั้งในกรอบทวิภาคีและพหุภาคี โดยเฉพาะเพื่อสนับสนุนการฟื้นฟูเศรษฐกิจและสังคมของทั้งสองประเทศจากสถานการณ์การแพร่ระบาดของโรคติดเชื้อไวรัสโคโรนา 2019 (โควิด-19) รวมทั้งการสร้างสภาพแวดล้อมที่เอื้ออำนวยต่อการขับเคลื่อนความสัมพันธ์ไทย – กัมพูชา ในฐานะ “</w:t>
      </w:r>
      <w:r w:rsidRPr="001B2C44">
        <w:rPr>
          <w:rFonts w:ascii="TH SarabunPSK" w:hAnsi="TH SarabunPSK" w:cs="TH SarabunPSK" w:hint="cs"/>
          <w:color w:val="0D0D0D" w:themeColor="text1" w:themeTint="F2"/>
          <w:sz w:val="32"/>
          <w:szCs w:val="32"/>
          <w:cs/>
        </w:rPr>
        <w:t>หุ้นส่วนเพื่อสันติภาพและความเจริญ รุ่งเรือง</w:t>
      </w:r>
      <w:r w:rsidRPr="001B2C44">
        <w:rPr>
          <w:rFonts w:ascii="TH SarabunPSK" w:hAnsi="TH SarabunPSK" w:cs="TH SarabunPSK"/>
          <w:color w:val="0D0D0D" w:themeColor="text1" w:themeTint="F2"/>
          <w:sz w:val="32"/>
          <w:szCs w:val="32"/>
          <w:cs/>
        </w:rPr>
        <w:t xml:space="preserve">” </w:t>
      </w:r>
      <w:r w:rsidRPr="001B2C44">
        <w:rPr>
          <w:rFonts w:ascii="TH SarabunPSK" w:hAnsi="TH SarabunPSK" w:cs="TH SarabunPSK" w:hint="cs"/>
          <w:color w:val="0D0D0D" w:themeColor="text1" w:themeTint="F2"/>
          <w:sz w:val="32"/>
          <w:szCs w:val="32"/>
          <w:cs/>
        </w:rPr>
        <w:t>ให้มีผลลัพธ์ที่เป็นรูปธรรมและก่อประโยชน์แก่ประชาชนของทั้งสองฝ่าย</w:t>
      </w:r>
    </w:p>
    <w:p w:rsidR="005568FD" w:rsidRPr="001B2C44" w:rsidRDefault="005568FD"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2. ทั้งสองฝ่ายเห็นชอบต่อร่างบันทึกการประชุมฯ ซึ่งสะท้อนเจตนารมณ์ของทั้งสองฝ่ายที่จะผลักดันความร่วมมืออย่างใกล้ชิดในสาขาต่าง ๆ ที่สำคัญ ได้แก่ (1) ความร่วมมือเพื่อการฟื้นฟูเศรษฐกิจและสังคมจากสถานการณ์โควิด-19 เช่น การให้การยอมรับเอกสารรับรองการฉีดวัคซีนระหว่างกัน การพิจารณาเปิดให้มีการท่องเที่ยวระหว่างกันในจังหวัดชายแดนในลักษณะเช้าไปเย็นกลับ</w:t>
      </w:r>
      <w:r w:rsidRPr="001B2C44">
        <w:rPr>
          <w:rFonts w:ascii="TH SarabunPSK" w:hAnsi="TH SarabunPSK" w:cs="TH SarabunPSK" w:hint="cs"/>
          <w:color w:val="0D0D0D" w:themeColor="text1" w:themeTint="F2"/>
          <w:sz w:val="32"/>
          <w:szCs w:val="32"/>
          <w:cs/>
        </w:rPr>
        <w:t xml:space="preserve"> การส่งเสริมเศรษฐกิจดิจิทัลและเศรษฐกิจชีวภาพ เศรษฐกิจหมุนเวียน และเศรษฐกิจสีเขียว</w:t>
      </w:r>
      <w:r w:rsidRPr="001B2C44">
        <w:rPr>
          <w:rFonts w:ascii="TH SarabunPSK" w:hAnsi="TH SarabunPSK" w:cs="TH SarabunPSK"/>
          <w:color w:val="0D0D0D" w:themeColor="text1" w:themeTint="F2"/>
          <w:sz w:val="32"/>
          <w:szCs w:val="32"/>
          <w:cs/>
        </w:rPr>
        <w:t xml:space="preserve"> ความร่วมมือเพื่อการพัฒนาและการส่งเสริมความเชื่อมโยง (2) การส่งเสริมความร่วมมือบริเวณชายแดน เช่น การเสริมสร้างความเข้มแข็งให้ระบบสาธารณสุขในพื้นที่ชายแดน การแก้ไขปัญหาการลักลอบข้ามแดนผิดกฎหมายและยาเสพติด การเก็บกู้ทุ่นระเบิด และการแก้ไขปัญหาการค้ามนุษย์รวมทั้งปัญหาคนไทยถูกชักชวนไปทำงานหลอกลวงทางโทรศัพท์ (</w:t>
      </w:r>
      <w:r w:rsidRPr="001B2C44">
        <w:rPr>
          <w:rFonts w:ascii="TH SarabunPSK" w:hAnsi="TH SarabunPSK" w:cs="TH SarabunPSK"/>
          <w:color w:val="0D0D0D" w:themeColor="text1" w:themeTint="F2"/>
          <w:sz w:val="32"/>
          <w:szCs w:val="32"/>
        </w:rPr>
        <w:t>call center</w:t>
      </w:r>
      <w:r w:rsidRPr="001B2C44">
        <w:rPr>
          <w:rFonts w:ascii="TH SarabunPSK" w:hAnsi="TH SarabunPSK" w:cs="TH SarabunPSK"/>
          <w:color w:val="0D0D0D" w:themeColor="text1" w:themeTint="F2"/>
          <w:sz w:val="32"/>
          <w:szCs w:val="32"/>
          <w:cs/>
        </w:rPr>
        <w:t xml:space="preserve">) </w:t>
      </w:r>
      <w:r w:rsidRPr="001B2C44">
        <w:rPr>
          <w:rFonts w:ascii="TH SarabunPSK" w:hAnsi="TH SarabunPSK" w:cs="TH SarabunPSK" w:hint="cs"/>
          <w:color w:val="0D0D0D" w:themeColor="text1" w:themeTint="F2"/>
          <w:sz w:val="32"/>
          <w:szCs w:val="32"/>
          <w:cs/>
        </w:rPr>
        <w:t>ในกัมพูชา (3) ความร่วมมือในระดับประชาชน เช่น การส่งเสริมความร่วมมือในด้านกีฬาและการแลกเปลี่ยนเยาวชนและผู้ประกอบการรุ่นใหม่ และ (4) ความร่วมมือในระดับอนุภูมิภาคและภูมิภาคโดยเฉพาะในกรอบอาเซียน</w:t>
      </w:r>
    </w:p>
    <w:p w:rsidR="005568FD" w:rsidRPr="001B2C44" w:rsidRDefault="005568FD" w:rsidP="00576543">
      <w:pPr>
        <w:spacing w:line="320" w:lineRule="exact"/>
        <w:jc w:val="thaiDistribute"/>
        <w:rPr>
          <w:rFonts w:ascii="TH SarabunPSK" w:hAnsi="TH SarabunPSK" w:cs="TH SarabunPSK"/>
          <w:color w:val="0D0D0D" w:themeColor="text1" w:themeTint="F2"/>
          <w:sz w:val="32"/>
          <w:szCs w:val="32"/>
          <w:cs/>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 xml:space="preserve">3. ร่างบันทึกการประชุมฯ เป็นการบันทึกผลการประชุมของคณะกรรมาธิการร่วมฯ ที่แสดงวิสัยทัศน์และเจตนารมณ์ร่วมกันของฝ่ายไทยและฝ่ายกัมพูชาในการพัฒนาความสัมพันธ์และความร่วมมือระหว่างทั้งสองฝ่ายในด้านต่าง ๆ ตามนัยข้อ 2 โดยไม่มีการลงนาม และมิได้มีรูปแบบ ถ้อยคำ หรือบริบทใดที่มุ่งจะก่อให้เกิดพันธกรณีภายใต้บังคับของกฎหมายระหว่างประเทศ ดังนั้น ร่างบันทึกการประชุมฯ จึงไม่เป็นสนธิสัญญาตามกฎหมายระหว่างประเทศและไม่เป็นหนังสือสัญญาตามมาตรา 178 ของรัฐธรรมนูญแห่งราชอาณาจักรไทย พ.ศ. 2560 </w:t>
      </w:r>
    </w:p>
    <w:p w:rsidR="0043497A" w:rsidRPr="001B2C44" w:rsidRDefault="0043497A" w:rsidP="00576543">
      <w:pPr>
        <w:spacing w:line="320" w:lineRule="exact"/>
        <w:rPr>
          <w:rFonts w:ascii="TH SarabunPSK" w:hAnsi="TH SarabunPSK" w:cs="TH SarabunPSK"/>
          <w:bCs/>
          <w:color w:val="0D0D0D" w:themeColor="text1" w:themeTint="F2"/>
          <w:sz w:val="32"/>
          <w:szCs w:val="32"/>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1B2C44" w:rsidRPr="001B2C44" w:rsidTr="00223DD6">
        <w:tc>
          <w:tcPr>
            <w:tcW w:w="9594" w:type="dxa"/>
          </w:tcPr>
          <w:p w:rsidR="00FB2BCB" w:rsidRPr="001B2C44" w:rsidRDefault="00FB2BCB" w:rsidP="00576543">
            <w:pPr>
              <w:spacing w:line="320" w:lineRule="exact"/>
              <w:jc w:val="center"/>
              <w:rPr>
                <w:rFonts w:ascii="TH SarabunPSK" w:hAnsi="TH SarabunPSK" w:cs="TH SarabunPSK"/>
                <w:b/>
                <w:bCs/>
                <w:color w:val="0D0D0D" w:themeColor="text1" w:themeTint="F2"/>
                <w:sz w:val="32"/>
                <w:szCs w:val="32"/>
                <w:cs/>
              </w:rPr>
            </w:pPr>
            <w:r w:rsidRPr="001B2C44">
              <w:rPr>
                <w:rFonts w:ascii="TH SarabunPSK" w:hAnsi="TH SarabunPSK" w:cs="TH SarabunPSK"/>
                <w:color w:val="0D0D0D" w:themeColor="text1" w:themeTint="F2"/>
                <w:sz w:val="32"/>
                <w:szCs w:val="32"/>
                <w:cs/>
              </w:rPr>
              <w:br w:type="page"/>
            </w:r>
            <w:r w:rsidRPr="001B2C44">
              <w:rPr>
                <w:rFonts w:ascii="TH SarabunPSK" w:hAnsi="TH SarabunPSK" w:cs="TH SarabunPSK"/>
                <w:color w:val="0D0D0D" w:themeColor="text1" w:themeTint="F2"/>
                <w:sz w:val="32"/>
                <w:szCs w:val="32"/>
                <w:cs/>
              </w:rPr>
              <w:br w:type="page"/>
            </w:r>
            <w:r w:rsidRPr="001B2C44">
              <w:rPr>
                <w:rFonts w:ascii="TH SarabunPSK" w:hAnsi="TH SarabunPSK" w:cs="TH SarabunPSK"/>
                <w:color w:val="0D0D0D" w:themeColor="text1" w:themeTint="F2"/>
                <w:sz w:val="32"/>
                <w:szCs w:val="32"/>
                <w:cs/>
              </w:rPr>
              <w:br w:type="page"/>
            </w:r>
            <w:r w:rsidRPr="001B2C44">
              <w:rPr>
                <w:rFonts w:ascii="TH SarabunPSK" w:hAnsi="TH SarabunPSK" w:cs="TH SarabunPSK"/>
                <w:b/>
                <w:bCs/>
                <w:color w:val="0D0D0D" w:themeColor="text1" w:themeTint="F2"/>
                <w:sz w:val="32"/>
                <w:szCs w:val="32"/>
                <w:cs/>
              </w:rPr>
              <w:t>แต่งตั้ง</w:t>
            </w:r>
          </w:p>
        </w:tc>
      </w:tr>
    </w:tbl>
    <w:p w:rsidR="00C60622" w:rsidRPr="001B2C44" w:rsidRDefault="009B5D04" w:rsidP="00576543">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hint="cs"/>
          <w:b/>
          <w:bCs/>
          <w:color w:val="0D0D0D" w:themeColor="text1" w:themeTint="F2"/>
          <w:sz w:val="32"/>
          <w:szCs w:val="32"/>
          <w:cs/>
        </w:rPr>
        <w:t>30</w:t>
      </w:r>
      <w:r w:rsidR="00AE07AE" w:rsidRPr="001B2C44">
        <w:rPr>
          <w:rFonts w:ascii="TH SarabunPSK" w:hAnsi="TH SarabunPSK" w:cs="TH SarabunPSK" w:hint="cs"/>
          <w:b/>
          <w:bCs/>
          <w:color w:val="0D0D0D" w:themeColor="text1" w:themeTint="F2"/>
          <w:sz w:val="32"/>
          <w:szCs w:val="32"/>
          <w:cs/>
        </w:rPr>
        <w:t>.</w:t>
      </w:r>
      <w:r w:rsidR="00C60622" w:rsidRPr="001B2C44">
        <w:rPr>
          <w:rFonts w:ascii="TH SarabunPSK" w:hAnsi="TH SarabunPSK" w:cs="TH SarabunPSK" w:hint="cs"/>
          <w:b/>
          <w:bCs/>
          <w:color w:val="0D0D0D" w:themeColor="text1" w:themeTint="F2"/>
          <w:sz w:val="32"/>
          <w:szCs w:val="32"/>
          <w:cs/>
        </w:rPr>
        <w:t xml:space="preserve"> เรื่อง การแต่งตั้งข้าราชการพลเรือนสามัญให้ดำรงตำแหน่งประเภทวิชาการระดับทรงคุณวุฒิ (กระทรวงสาธารณสุข) </w:t>
      </w:r>
    </w:p>
    <w:p w:rsidR="00C60622" w:rsidRPr="001B2C44" w:rsidRDefault="00C60622"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คณะรัฐมนตรีมีมติอนุมัติตามที่รัฐมนตรีว่าการกระทรวงสาธารณสุขเสนอแต่งตั้ง </w:t>
      </w:r>
      <w:r w:rsidRPr="001B2C44">
        <w:rPr>
          <w:rFonts w:ascii="TH SarabunPSK" w:hAnsi="TH SarabunPSK" w:cs="TH SarabunPSK" w:hint="cs"/>
          <w:b/>
          <w:bCs/>
          <w:color w:val="0D0D0D" w:themeColor="text1" w:themeTint="F2"/>
          <w:sz w:val="32"/>
          <w:szCs w:val="32"/>
          <w:cs/>
        </w:rPr>
        <w:t xml:space="preserve">นายพงศธร </w:t>
      </w:r>
      <w:r w:rsidR="00CE7829">
        <w:rPr>
          <w:rFonts w:ascii="TH SarabunPSK" w:hAnsi="TH SarabunPSK" w:cs="TH SarabunPSK" w:hint="cs"/>
          <w:b/>
          <w:bCs/>
          <w:color w:val="0D0D0D" w:themeColor="text1" w:themeTint="F2"/>
          <w:sz w:val="32"/>
          <w:szCs w:val="32"/>
          <w:cs/>
        </w:rPr>
        <w:t xml:space="preserve">             </w:t>
      </w:r>
      <w:r w:rsidRPr="001B2C44">
        <w:rPr>
          <w:rFonts w:ascii="TH SarabunPSK" w:hAnsi="TH SarabunPSK" w:cs="TH SarabunPSK" w:hint="cs"/>
          <w:b/>
          <w:bCs/>
          <w:color w:val="0D0D0D" w:themeColor="text1" w:themeTint="F2"/>
          <w:sz w:val="32"/>
          <w:szCs w:val="32"/>
          <w:cs/>
        </w:rPr>
        <w:t xml:space="preserve">อาสนศักดิ์ </w:t>
      </w:r>
      <w:r w:rsidRPr="001B2C44">
        <w:rPr>
          <w:rFonts w:ascii="TH SarabunPSK" w:hAnsi="TH SarabunPSK" w:cs="TH SarabunPSK" w:hint="cs"/>
          <w:color w:val="0D0D0D" w:themeColor="text1" w:themeTint="F2"/>
          <w:sz w:val="32"/>
          <w:szCs w:val="32"/>
          <w:cs/>
        </w:rPr>
        <w:t>นายแพทย์เชี่ยวชาญ (ด้านเวชกรรม สาขาศัลยกรรม) กลุ่มงานศัลยกรรม โรงพยาบาลสงขลา สำนักงาน</w:t>
      </w:r>
      <w:r w:rsidRPr="001B2C44">
        <w:rPr>
          <w:rFonts w:ascii="TH SarabunPSK" w:hAnsi="TH SarabunPSK" w:cs="TH SarabunPSK" w:hint="cs"/>
          <w:color w:val="0D0D0D" w:themeColor="text1" w:themeTint="F2"/>
          <w:sz w:val="32"/>
          <w:szCs w:val="32"/>
          <w:cs/>
        </w:rPr>
        <w:lastRenderedPageBreak/>
        <w:t xml:space="preserve">สาธารณสุข จังหวัดสงขลา สำนักงานปลัดกระทรวง ให้ดำรงตำแหน่ง นายแพทย์ทรงคุณวุฒิ (ด้านเวชกรรม สาขาศัลยกรรม) โรงพยาบาลสงขลา สำนักงานสาธารณสุขจังหวัดสงขลา สำนักงานปลัดกระทรวง กระทรวงสาธารณสุข ตั้งแต่วันที่ 16 กรกฎาคม 2564 ซึ่งเป็นวันที่มีคุณสมบัติครบถ้วนสมบูรณ์ ทั้งนี้ ตั้งแต่วันที่ทรงพระกรุณาโปรดเกล้าโปรดกระหม่อมแต่งตั้งเป็นต้นไป </w:t>
      </w:r>
    </w:p>
    <w:p w:rsidR="002118A1" w:rsidRPr="001B2C44" w:rsidRDefault="002118A1" w:rsidP="00576543">
      <w:pPr>
        <w:spacing w:line="320" w:lineRule="exact"/>
        <w:jc w:val="thaiDistribute"/>
        <w:rPr>
          <w:rFonts w:ascii="TH SarabunPSK" w:hAnsi="TH SarabunPSK" w:cs="TH SarabunPSK"/>
          <w:color w:val="0D0D0D" w:themeColor="text1" w:themeTint="F2"/>
          <w:sz w:val="32"/>
          <w:szCs w:val="32"/>
        </w:rPr>
      </w:pPr>
    </w:p>
    <w:p w:rsidR="002118A1" w:rsidRPr="001B2C44" w:rsidRDefault="00AE07AE"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hint="cs"/>
          <w:b/>
          <w:bCs/>
          <w:color w:val="0D0D0D" w:themeColor="text1" w:themeTint="F2"/>
          <w:sz w:val="32"/>
          <w:szCs w:val="32"/>
          <w:cs/>
        </w:rPr>
        <w:t>3</w:t>
      </w:r>
      <w:r w:rsidR="009B5D04">
        <w:rPr>
          <w:rFonts w:ascii="TH SarabunPSK" w:hAnsi="TH SarabunPSK" w:cs="TH SarabunPSK" w:hint="cs"/>
          <w:b/>
          <w:bCs/>
          <w:color w:val="0D0D0D" w:themeColor="text1" w:themeTint="F2"/>
          <w:sz w:val="32"/>
          <w:szCs w:val="32"/>
          <w:cs/>
        </w:rPr>
        <w:t>1</w:t>
      </w:r>
      <w:r w:rsidRPr="001B2C44">
        <w:rPr>
          <w:rFonts w:ascii="TH SarabunPSK" w:hAnsi="TH SarabunPSK" w:cs="TH SarabunPSK" w:hint="cs"/>
          <w:b/>
          <w:bCs/>
          <w:color w:val="0D0D0D" w:themeColor="text1" w:themeTint="F2"/>
          <w:sz w:val="32"/>
          <w:szCs w:val="32"/>
          <w:cs/>
        </w:rPr>
        <w:t>.</w:t>
      </w:r>
      <w:r w:rsidR="002118A1" w:rsidRPr="001B2C44">
        <w:rPr>
          <w:rFonts w:ascii="TH SarabunPSK" w:hAnsi="TH SarabunPSK" w:cs="TH SarabunPSK" w:hint="cs"/>
          <w:b/>
          <w:bCs/>
          <w:color w:val="0D0D0D" w:themeColor="text1" w:themeTint="F2"/>
          <w:sz w:val="32"/>
          <w:szCs w:val="32"/>
          <w:cs/>
        </w:rPr>
        <w:t xml:space="preserve"> เรื่อง การแต่งตั้งข้าราชการพลเรือนสามัญให้ดำรงตำแหน่งประเภทบริหารระดับสูง (กระทรวงการต่างประเทศ) </w:t>
      </w:r>
    </w:p>
    <w:p w:rsidR="002118A1" w:rsidRPr="001B2C44" w:rsidRDefault="002118A1"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คณะรัฐมนตรีมีมติอนุมัติตามที่รัฐมนตรีว่าการกระทรวงการต่างประเทศเสนอแต่งตั้งข้าราชการ</w:t>
      </w:r>
      <w:r w:rsidR="00CE7829">
        <w:rPr>
          <w:rFonts w:ascii="TH SarabunPSK" w:hAnsi="TH SarabunPSK" w:cs="TH SarabunPSK" w:hint="cs"/>
          <w:color w:val="0D0D0D" w:themeColor="text1" w:themeTint="F2"/>
          <w:sz w:val="32"/>
          <w:szCs w:val="32"/>
          <w:cs/>
        </w:rPr>
        <w:t xml:space="preserve">            </w:t>
      </w:r>
      <w:r w:rsidRPr="001B2C44">
        <w:rPr>
          <w:rFonts w:ascii="TH SarabunPSK" w:hAnsi="TH SarabunPSK" w:cs="TH SarabunPSK" w:hint="cs"/>
          <w:color w:val="0D0D0D" w:themeColor="text1" w:themeTint="F2"/>
          <w:sz w:val="32"/>
          <w:szCs w:val="32"/>
          <w:cs/>
        </w:rPr>
        <w:t xml:space="preserve">พลเรือนสามัญ สังกัดกระทรวงการต่างประเทศ ให้ดำรงตำแหน่งประเภทบริหารระดับสูง จำนวน 6 ราย เพื่อทดแทนตำแหน่งที่ว่างและสับเปลี่ยนหมุนเวียน ดังนี้   </w:t>
      </w:r>
    </w:p>
    <w:p w:rsidR="002118A1" w:rsidRPr="001B2C44" w:rsidRDefault="002118A1"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1. </w:t>
      </w:r>
      <w:r w:rsidRPr="001B2C44">
        <w:rPr>
          <w:rFonts w:ascii="TH SarabunPSK" w:hAnsi="TH SarabunPSK" w:cs="TH SarabunPSK" w:hint="cs"/>
          <w:b/>
          <w:bCs/>
          <w:color w:val="0D0D0D" w:themeColor="text1" w:themeTint="F2"/>
          <w:sz w:val="32"/>
          <w:szCs w:val="32"/>
          <w:cs/>
        </w:rPr>
        <w:t>นายณัฐวัฒน์ กฤษณามระ</w:t>
      </w:r>
      <w:r w:rsidRPr="001B2C44">
        <w:rPr>
          <w:rFonts w:ascii="TH SarabunPSK" w:hAnsi="TH SarabunPSK" w:cs="TH SarabunPSK" w:hint="cs"/>
          <w:color w:val="0D0D0D" w:themeColor="text1" w:themeTint="F2"/>
          <w:sz w:val="32"/>
          <w:szCs w:val="32"/>
          <w:cs/>
        </w:rPr>
        <w:t xml:space="preserve"> อธิบดีกรมองค์การระหว่างประเทศ ให้ดำรงตำแหน่ง เอกอัครราชทูต สถานเอกอัครราชทูต ณ กรุงเบอร์ลิน สหพันธ์สาธารณรัฐเยอรมนี  </w:t>
      </w:r>
    </w:p>
    <w:p w:rsidR="002118A1" w:rsidRPr="001B2C44" w:rsidRDefault="002118A1"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2. </w:t>
      </w:r>
      <w:r w:rsidRPr="001B2C44">
        <w:rPr>
          <w:rFonts w:ascii="TH SarabunPSK" w:hAnsi="TH SarabunPSK" w:cs="TH SarabunPSK" w:hint="cs"/>
          <w:b/>
          <w:bCs/>
          <w:color w:val="0D0D0D" w:themeColor="text1" w:themeTint="F2"/>
          <w:sz w:val="32"/>
          <w:szCs w:val="32"/>
          <w:cs/>
        </w:rPr>
        <w:t>นางเอกสิริ ปิณฑะรุจิ</w:t>
      </w:r>
      <w:r w:rsidRPr="001B2C44">
        <w:rPr>
          <w:rFonts w:ascii="TH SarabunPSK" w:hAnsi="TH SarabunPSK" w:cs="TH SarabunPSK" w:hint="cs"/>
          <w:color w:val="0D0D0D" w:themeColor="text1" w:themeTint="F2"/>
          <w:sz w:val="32"/>
          <w:szCs w:val="32"/>
          <w:cs/>
        </w:rPr>
        <w:t xml:space="preserve"> เอกอัครราชทูต คณะผู้แทนถาวรไทยประจำสหประชาชาติ ณ นครเจนีวา สมาพันธรัฐสวิส ให้ดำรงตำแหน่ง อธิบดีกรมองค์การระหว่างประเทศ  </w:t>
      </w:r>
    </w:p>
    <w:p w:rsidR="002118A1" w:rsidRPr="001B2C44" w:rsidRDefault="002118A1"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3. </w:t>
      </w:r>
      <w:r w:rsidRPr="001B2C44">
        <w:rPr>
          <w:rFonts w:ascii="TH SarabunPSK" w:hAnsi="TH SarabunPSK" w:cs="TH SarabunPSK" w:hint="cs"/>
          <w:b/>
          <w:bCs/>
          <w:color w:val="0D0D0D" w:themeColor="text1" w:themeTint="F2"/>
          <w:sz w:val="32"/>
          <w:szCs w:val="32"/>
          <w:cs/>
        </w:rPr>
        <w:t>นางสุพัตรา ศรีไมตรีพิทักษ์</w:t>
      </w:r>
      <w:r w:rsidRPr="001B2C44">
        <w:rPr>
          <w:rFonts w:ascii="TH SarabunPSK" w:hAnsi="TH SarabunPSK" w:cs="TH SarabunPSK" w:hint="cs"/>
          <w:color w:val="0D0D0D" w:themeColor="text1" w:themeTint="F2"/>
          <w:sz w:val="32"/>
          <w:szCs w:val="32"/>
          <w:cs/>
        </w:rPr>
        <w:t xml:space="preserve"> เอกอัครราชทูต สถานเอกอัครราชทูต ณ กรุงย่างกุ้ง สาธารณรัฐแห่งสหภาพเมียนมา ให้ดำรงตำแหน่ง เอกอัครราชทูต คณะผู้แทนถาวรไทยประจำสหประชาชาติ ณ นครเจนีวา สมาพันธรัฐสวิส  </w:t>
      </w:r>
    </w:p>
    <w:p w:rsidR="002118A1" w:rsidRPr="001B2C44" w:rsidRDefault="002118A1"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4. </w:t>
      </w:r>
      <w:r w:rsidRPr="001B2C44">
        <w:rPr>
          <w:rFonts w:ascii="TH SarabunPSK" w:hAnsi="TH SarabunPSK" w:cs="TH SarabunPSK" w:hint="cs"/>
          <w:b/>
          <w:bCs/>
          <w:color w:val="0D0D0D" w:themeColor="text1" w:themeTint="F2"/>
          <w:sz w:val="32"/>
          <w:szCs w:val="32"/>
          <w:cs/>
        </w:rPr>
        <w:t>นางสาวรมณี คณานุรักษ์</w:t>
      </w:r>
      <w:r w:rsidRPr="001B2C44">
        <w:rPr>
          <w:rFonts w:ascii="TH SarabunPSK" w:hAnsi="TH SarabunPSK" w:cs="TH SarabunPSK" w:hint="cs"/>
          <w:color w:val="0D0D0D" w:themeColor="text1" w:themeTint="F2"/>
          <w:sz w:val="32"/>
          <w:szCs w:val="32"/>
          <w:cs/>
        </w:rPr>
        <w:t xml:space="preserve"> เอกอัครราชทูต สถานเอกอัครราชทูต ณ กรุงโซล สาธารณรัฐเกาหลี ให้ดำรงตำแหน่ง เอกอัครราชทูต สถานเอกอัครราชทูต ณ กรุงโรม สาธารณรัฐอิตาลี  </w:t>
      </w:r>
    </w:p>
    <w:p w:rsidR="002118A1" w:rsidRPr="001B2C44" w:rsidRDefault="002118A1"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5. </w:t>
      </w:r>
      <w:r w:rsidRPr="001B2C44">
        <w:rPr>
          <w:rFonts w:ascii="TH SarabunPSK" w:hAnsi="TH SarabunPSK" w:cs="TH SarabunPSK" w:hint="cs"/>
          <w:b/>
          <w:bCs/>
          <w:color w:val="0D0D0D" w:themeColor="text1" w:themeTint="F2"/>
          <w:sz w:val="32"/>
          <w:szCs w:val="32"/>
          <w:cs/>
        </w:rPr>
        <w:t>นายวิชชุ เวชชาชีวะ</w:t>
      </w:r>
      <w:r w:rsidRPr="001B2C44">
        <w:rPr>
          <w:rFonts w:ascii="TH SarabunPSK" w:hAnsi="TH SarabunPSK" w:cs="TH SarabunPSK" w:hint="cs"/>
          <w:color w:val="0D0D0D" w:themeColor="text1" w:themeTint="F2"/>
          <w:sz w:val="32"/>
          <w:szCs w:val="32"/>
          <w:cs/>
        </w:rPr>
        <w:t xml:space="preserve"> อธิบดีกรมอเมริกาและแปซิฟิกใต้ ให้ดำรงตำแหน่ง เอกอัครราชทูต สถานเอกอัครราชทูต ณ กรุงโซล สาธารณรัฐเกาหลี  </w:t>
      </w:r>
    </w:p>
    <w:p w:rsidR="002118A1" w:rsidRPr="001B2C44" w:rsidRDefault="002118A1"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6. </w:t>
      </w:r>
      <w:r w:rsidRPr="001B2C44">
        <w:rPr>
          <w:rFonts w:ascii="TH SarabunPSK" w:hAnsi="TH SarabunPSK" w:cs="TH SarabunPSK" w:hint="cs"/>
          <w:b/>
          <w:bCs/>
          <w:color w:val="0D0D0D" w:themeColor="text1" w:themeTint="F2"/>
          <w:sz w:val="32"/>
          <w:szCs w:val="32"/>
          <w:cs/>
        </w:rPr>
        <w:t>นายเชษฐพันธ์ มากสัมพันธ์</w:t>
      </w:r>
      <w:r w:rsidRPr="001B2C44">
        <w:rPr>
          <w:rFonts w:ascii="TH SarabunPSK" w:hAnsi="TH SarabunPSK" w:cs="TH SarabunPSK" w:hint="cs"/>
          <w:color w:val="0D0D0D" w:themeColor="text1" w:themeTint="F2"/>
          <w:sz w:val="32"/>
          <w:szCs w:val="32"/>
          <w:cs/>
        </w:rPr>
        <w:t xml:space="preserve"> เอกอัครราชทูต สถานเอกอัครราชทูต ณ กรุงวอร์ซอ สาธารณรัฐโปแลนด์ ให้ดำรงตำแหน่ง อธิบดีกรมอเมริกาและแปซิฟิกใต้ </w:t>
      </w:r>
    </w:p>
    <w:p w:rsidR="002118A1" w:rsidRPr="001B2C44" w:rsidRDefault="002118A1"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ทั้งนี้ ตั้งแต่วันที่ทรงพระกรุณาโปรดเกล้าโปรดกระหม่อมแต่งตั้งเป็นต้นไป ซึ่งการแต่งตั้งข้าราชการให้ไปดำรงตำแหน่งเอกอัครราชทูตประจำต่างประเทศ ตามข้อ 1 4 และ 5 ได้รับความเห็นชอบจากประเทศผู้รับ </w:t>
      </w:r>
    </w:p>
    <w:p w:rsidR="002118A1" w:rsidRPr="001B2C44" w:rsidRDefault="002118A1" w:rsidP="00576543">
      <w:pPr>
        <w:spacing w:line="320" w:lineRule="exact"/>
        <w:jc w:val="thaiDistribute"/>
        <w:rPr>
          <w:rFonts w:ascii="TH SarabunPSK" w:hAnsi="TH SarabunPSK" w:cs="TH SarabunPSK"/>
          <w:b/>
          <w:bCs/>
          <w:color w:val="0D0D0D" w:themeColor="text1" w:themeTint="F2"/>
          <w:sz w:val="32"/>
          <w:szCs w:val="32"/>
        </w:rPr>
      </w:pPr>
    </w:p>
    <w:p w:rsidR="002118A1" w:rsidRPr="001B2C44" w:rsidRDefault="00AE07AE"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hint="cs"/>
          <w:b/>
          <w:bCs/>
          <w:color w:val="0D0D0D" w:themeColor="text1" w:themeTint="F2"/>
          <w:sz w:val="32"/>
          <w:szCs w:val="32"/>
          <w:cs/>
        </w:rPr>
        <w:t>3</w:t>
      </w:r>
      <w:r w:rsidR="009B5D04">
        <w:rPr>
          <w:rFonts w:ascii="TH SarabunPSK" w:hAnsi="TH SarabunPSK" w:cs="TH SarabunPSK" w:hint="cs"/>
          <w:b/>
          <w:bCs/>
          <w:color w:val="0D0D0D" w:themeColor="text1" w:themeTint="F2"/>
          <w:sz w:val="32"/>
          <w:szCs w:val="32"/>
          <w:cs/>
        </w:rPr>
        <w:t>2</w:t>
      </w:r>
      <w:r w:rsidRPr="001B2C44">
        <w:rPr>
          <w:rFonts w:ascii="TH SarabunPSK" w:hAnsi="TH SarabunPSK" w:cs="TH SarabunPSK" w:hint="cs"/>
          <w:b/>
          <w:bCs/>
          <w:color w:val="0D0D0D" w:themeColor="text1" w:themeTint="F2"/>
          <w:sz w:val="32"/>
          <w:szCs w:val="32"/>
          <w:cs/>
        </w:rPr>
        <w:t>.</w:t>
      </w:r>
      <w:r w:rsidR="002118A1" w:rsidRPr="001B2C44">
        <w:rPr>
          <w:rFonts w:ascii="TH SarabunPSK" w:hAnsi="TH SarabunPSK" w:cs="TH SarabunPSK" w:hint="cs"/>
          <w:b/>
          <w:bCs/>
          <w:color w:val="0D0D0D" w:themeColor="text1" w:themeTint="F2"/>
          <w:sz w:val="32"/>
          <w:szCs w:val="32"/>
          <w:cs/>
        </w:rPr>
        <w:t xml:space="preserve"> เรื่อง การแต่งตั้งข้าราชการพลเรือนสามัญให้ดำรงตำแหน่งประเภทบริหารระดับสูง (สำนักนายกรัฐมนตรี) </w:t>
      </w:r>
    </w:p>
    <w:p w:rsidR="002118A1" w:rsidRPr="001B2C44" w:rsidRDefault="002118A1" w:rsidP="00576543">
      <w:pPr>
        <w:spacing w:line="320" w:lineRule="exact"/>
        <w:jc w:val="thaiDistribute"/>
        <w:rPr>
          <w:rFonts w:ascii="TH SarabunPSK" w:hAnsi="TH SarabunPSK" w:cs="TH SarabunPSK"/>
          <w:color w:val="0D0D0D" w:themeColor="text1" w:themeTint="F2"/>
          <w:sz w:val="32"/>
          <w:szCs w:val="32"/>
          <w:cs/>
        </w:rPr>
      </w:pP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คณะรัฐมนตรีมีมติอนุมัติตามที่สำนักงานสภาความมั่นคงแห่งชาติเสนอแต่งตั้ง </w:t>
      </w:r>
      <w:r w:rsidRPr="001B2C44">
        <w:rPr>
          <w:rFonts w:ascii="TH SarabunPSK" w:hAnsi="TH SarabunPSK" w:cs="TH SarabunPSK" w:hint="cs"/>
          <w:b/>
          <w:bCs/>
          <w:color w:val="0D0D0D" w:themeColor="text1" w:themeTint="F2"/>
          <w:sz w:val="32"/>
          <w:szCs w:val="32"/>
          <w:cs/>
        </w:rPr>
        <w:t xml:space="preserve">นายสิทธินันท์ </w:t>
      </w:r>
      <w:r w:rsidR="00F55D6E">
        <w:rPr>
          <w:rFonts w:ascii="TH SarabunPSK" w:hAnsi="TH SarabunPSK" w:cs="TH SarabunPSK"/>
          <w:b/>
          <w:bCs/>
          <w:color w:val="0D0D0D" w:themeColor="text1" w:themeTint="F2"/>
          <w:sz w:val="32"/>
          <w:szCs w:val="32"/>
        </w:rPr>
        <w:t xml:space="preserve">   </w:t>
      </w:r>
      <w:r w:rsidRPr="001B2C44">
        <w:rPr>
          <w:rFonts w:ascii="TH SarabunPSK" w:hAnsi="TH SarabunPSK" w:cs="TH SarabunPSK" w:hint="cs"/>
          <w:b/>
          <w:bCs/>
          <w:color w:val="0D0D0D" w:themeColor="text1" w:themeTint="F2"/>
          <w:sz w:val="32"/>
          <w:szCs w:val="32"/>
          <w:cs/>
        </w:rPr>
        <w:t>มานิตกุล</w:t>
      </w:r>
      <w:r w:rsidRPr="001B2C44">
        <w:rPr>
          <w:rFonts w:ascii="TH SarabunPSK" w:hAnsi="TH SarabunPSK" w:cs="TH SarabunPSK" w:hint="cs"/>
          <w:color w:val="0D0D0D" w:themeColor="text1" w:themeTint="F2"/>
          <w:sz w:val="32"/>
          <w:szCs w:val="32"/>
          <w:cs/>
        </w:rPr>
        <w:t xml:space="preserve"> ที่ปรึกษาด้านการประสานกิจการความมั่นคง (นักวิเคราะห์นโยบายและแผนทรงคุณวุฒิ) สำนักงานสภาความมั่นคงแห่งชาติ ให้ดำรงตำแหน่งรองเลขาธิการสภาความมั่นคงแห่งชาติ สำนักงานสภาความมั่นคงแห่งชาติ สำนักนายกรัฐมนตรี เพื่อทดแทนตำแหน่งที่ว่าง ตั้งแต่วันที่ทรงพระกรุณาโปรดเกล้าโปรดกระหม่อมแต่งตั้งเป็นต้นไป </w:t>
      </w:r>
    </w:p>
    <w:p w:rsidR="002118A1" w:rsidRPr="001B2C44" w:rsidRDefault="002118A1" w:rsidP="00576543">
      <w:pPr>
        <w:spacing w:line="320" w:lineRule="exact"/>
        <w:jc w:val="thaiDistribute"/>
        <w:rPr>
          <w:rFonts w:ascii="TH SarabunPSK" w:hAnsi="TH SarabunPSK" w:cs="TH SarabunPSK"/>
          <w:color w:val="0D0D0D" w:themeColor="text1" w:themeTint="F2"/>
          <w:sz w:val="32"/>
          <w:szCs w:val="32"/>
        </w:rPr>
      </w:pPr>
    </w:p>
    <w:p w:rsidR="002118A1" w:rsidRPr="001B2C44" w:rsidRDefault="00AE07AE"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hint="cs"/>
          <w:b/>
          <w:bCs/>
          <w:color w:val="0D0D0D" w:themeColor="text1" w:themeTint="F2"/>
          <w:sz w:val="32"/>
          <w:szCs w:val="32"/>
          <w:cs/>
        </w:rPr>
        <w:t>3</w:t>
      </w:r>
      <w:r w:rsidR="009B5D04">
        <w:rPr>
          <w:rFonts w:ascii="TH SarabunPSK" w:hAnsi="TH SarabunPSK" w:cs="TH SarabunPSK" w:hint="cs"/>
          <w:b/>
          <w:bCs/>
          <w:color w:val="0D0D0D" w:themeColor="text1" w:themeTint="F2"/>
          <w:sz w:val="32"/>
          <w:szCs w:val="32"/>
          <w:cs/>
        </w:rPr>
        <w:t>3</w:t>
      </w:r>
      <w:r w:rsidRPr="001B2C44">
        <w:rPr>
          <w:rFonts w:ascii="TH SarabunPSK" w:hAnsi="TH SarabunPSK" w:cs="TH SarabunPSK" w:hint="cs"/>
          <w:b/>
          <w:bCs/>
          <w:color w:val="0D0D0D" w:themeColor="text1" w:themeTint="F2"/>
          <w:sz w:val="32"/>
          <w:szCs w:val="32"/>
          <w:cs/>
        </w:rPr>
        <w:t>.</w:t>
      </w:r>
      <w:r w:rsidR="002118A1" w:rsidRPr="001B2C44">
        <w:rPr>
          <w:rFonts w:ascii="TH SarabunPSK" w:hAnsi="TH SarabunPSK" w:cs="TH SarabunPSK" w:hint="cs"/>
          <w:b/>
          <w:bCs/>
          <w:color w:val="0D0D0D" w:themeColor="text1" w:themeTint="F2"/>
          <w:sz w:val="32"/>
          <w:szCs w:val="32"/>
          <w:cs/>
        </w:rPr>
        <w:t xml:space="preserve"> เรื่อง การแต่งตั้งผู้อำนวยการองค์การอุตสาหกรรมป่าไม้ </w:t>
      </w:r>
    </w:p>
    <w:p w:rsidR="002118A1" w:rsidRPr="001B2C44" w:rsidRDefault="002118A1"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คณะรัฐมนตรีมีมติเห็นชอบตามที่กระทรวงทรัพยากรธรรมชาติและสิ่งแวดล้อมเสนอแต่งตั้ง</w:t>
      </w:r>
      <w:r w:rsidRPr="001B2C44">
        <w:rPr>
          <w:rFonts w:ascii="TH SarabunPSK" w:hAnsi="TH SarabunPSK" w:cs="TH SarabunPSK" w:hint="cs"/>
          <w:b/>
          <w:bCs/>
          <w:color w:val="0D0D0D" w:themeColor="text1" w:themeTint="F2"/>
          <w:sz w:val="32"/>
          <w:szCs w:val="32"/>
          <w:cs/>
        </w:rPr>
        <w:t>นายสุกิจ จันทร์ทอง</w:t>
      </w:r>
      <w:r w:rsidRPr="001B2C44">
        <w:rPr>
          <w:rFonts w:ascii="TH SarabunPSK" w:hAnsi="TH SarabunPSK" w:cs="TH SarabunPSK" w:hint="cs"/>
          <w:color w:val="0D0D0D" w:themeColor="text1" w:themeTint="F2"/>
          <w:sz w:val="32"/>
          <w:szCs w:val="32"/>
          <w:cs/>
        </w:rPr>
        <w:t xml:space="preserve"> ดำรงตำแหน่งผู้อำนวยการองค์การอุตสาหกรรมป่าไม้ โดยให้มีผลตั้งแต่วันที่ลงนามในสัญญาจ้างเป็นต้นไป </w:t>
      </w:r>
    </w:p>
    <w:p w:rsidR="002118A1" w:rsidRPr="001B2C44" w:rsidRDefault="002118A1" w:rsidP="00576543">
      <w:pPr>
        <w:spacing w:line="320" w:lineRule="exact"/>
        <w:jc w:val="thaiDistribute"/>
        <w:rPr>
          <w:rFonts w:ascii="TH SarabunPSK" w:hAnsi="TH SarabunPSK" w:cs="TH SarabunPSK"/>
          <w:color w:val="0D0D0D" w:themeColor="text1" w:themeTint="F2"/>
          <w:sz w:val="32"/>
          <w:szCs w:val="32"/>
        </w:rPr>
      </w:pPr>
    </w:p>
    <w:p w:rsidR="002118A1" w:rsidRPr="001B2C44" w:rsidRDefault="00AE07AE"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hint="cs"/>
          <w:b/>
          <w:bCs/>
          <w:color w:val="0D0D0D" w:themeColor="text1" w:themeTint="F2"/>
          <w:sz w:val="32"/>
          <w:szCs w:val="32"/>
          <w:cs/>
        </w:rPr>
        <w:t>3</w:t>
      </w:r>
      <w:r w:rsidR="009B5D04">
        <w:rPr>
          <w:rFonts w:ascii="TH SarabunPSK" w:hAnsi="TH SarabunPSK" w:cs="TH SarabunPSK" w:hint="cs"/>
          <w:b/>
          <w:bCs/>
          <w:color w:val="0D0D0D" w:themeColor="text1" w:themeTint="F2"/>
          <w:sz w:val="32"/>
          <w:szCs w:val="32"/>
          <w:cs/>
        </w:rPr>
        <w:t>4</w:t>
      </w:r>
      <w:r w:rsidRPr="001B2C44">
        <w:rPr>
          <w:rFonts w:ascii="TH SarabunPSK" w:hAnsi="TH SarabunPSK" w:cs="TH SarabunPSK" w:hint="cs"/>
          <w:b/>
          <w:bCs/>
          <w:color w:val="0D0D0D" w:themeColor="text1" w:themeTint="F2"/>
          <w:sz w:val="32"/>
          <w:szCs w:val="32"/>
          <w:cs/>
        </w:rPr>
        <w:t>.</w:t>
      </w:r>
      <w:r w:rsidR="002118A1" w:rsidRPr="001B2C44">
        <w:rPr>
          <w:rFonts w:ascii="TH SarabunPSK" w:hAnsi="TH SarabunPSK" w:cs="TH SarabunPSK" w:hint="cs"/>
          <w:b/>
          <w:bCs/>
          <w:color w:val="0D0D0D" w:themeColor="text1" w:themeTint="F2"/>
          <w:sz w:val="32"/>
          <w:szCs w:val="32"/>
          <w:cs/>
        </w:rPr>
        <w:t xml:space="preserve"> เรื่อง การแต่งตั้งประธานกรรมการบริหารสถาบันวัคซีนแห่งชาติ </w:t>
      </w:r>
    </w:p>
    <w:p w:rsidR="002118A1" w:rsidRPr="001B2C44" w:rsidRDefault="002118A1"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คณะรัฐมนตรีมีมติเห็นชอบตามที่กระทรวงสาธารณสุขเสนอแต่งตั้ง </w:t>
      </w:r>
      <w:r w:rsidRPr="001B2C44">
        <w:rPr>
          <w:rFonts w:ascii="TH SarabunPSK" w:hAnsi="TH SarabunPSK" w:cs="TH SarabunPSK" w:hint="cs"/>
          <w:b/>
          <w:bCs/>
          <w:color w:val="0D0D0D" w:themeColor="text1" w:themeTint="F2"/>
          <w:sz w:val="32"/>
          <w:szCs w:val="32"/>
          <w:cs/>
        </w:rPr>
        <w:t>นายมานิต ธีระตันติกานนท์</w:t>
      </w:r>
      <w:r w:rsidRPr="001B2C44">
        <w:rPr>
          <w:rFonts w:ascii="TH SarabunPSK" w:hAnsi="TH SarabunPSK" w:cs="TH SarabunPSK" w:hint="cs"/>
          <w:color w:val="0D0D0D" w:themeColor="text1" w:themeTint="F2"/>
          <w:sz w:val="32"/>
          <w:szCs w:val="32"/>
          <w:cs/>
        </w:rPr>
        <w:t xml:space="preserve"> ให้ดำรงตำแหน่งเป็นประธานกรรมการบริหารสถาบันวัคซีนแห่งชาติ โดยให้มีผลตั้งแต่วันที่ 26 ธันวาคม 2564 เป็นต้นไป </w:t>
      </w:r>
    </w:p>
    <w:p w:rsidR="002118A1" w:rsidRPr="001B2C44" w:rsidRDefault="002118A1" w:rsidP="00576543">
      <w:pPr>
        <w:spacing w:line="320" w:lineRule="exact"/>
        <w:jc w:val="thaiDistribute"/>
        <w:rPr>
          <w:rFonts w:ascii="TH SarabunPSK" w:hAnsi="TH SarabunPSK" w:cs="TH SarabunPSK"/>
          <w:color w:val="0D0D0D" w:themeColor="text1" w:themeTint="F2"/>
          <w:sz w:val="32"/>
          <w:szCs w:val="32"/>
        </w:rPr>
      </w:pPr>
    </w:p>
    <w:p w:rsidR="002118A1" w:rsidRPr="001B2C44" w:rsidRDefault="00AE07AE"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hint="cs"/>
          <w:b/>
          <w:bCs/>
          <w:color w:val="0D0D0D" w:themeColor="text1" w:themeTint="F2"/>
          <w:sz w:val="32"/>
          <w:szCs w:val="32"/>
          <w:cs/>
        </w:rPr>
        <w:t>3</w:t>
      </w:r>
      <w:r w:rsidR="009B5D04">
        <w:rPr>
          <w:rFonts w:ascii="TH SarabunPSK" w:hAnsi="TH SarabunPSK" w:cs="TH SarabunPSK" w:hint="cs"/>
          <w:b/>
          <w:bCs/>
          <w:color w:val="0D0D0D" w:themeColor="text1" w:themeTint="F2"/>
          <w:sz w:val="32"/>
          <w:szCs w:val="32"/>
          <w:cs/>
        </w:rPr>
        <w:t>5</w:t>
      </w:r>
      <w:r w:rsidRPr="001B2C44">
        <w:rPr>
          <w:rFonts w:ascii="TH SarabunPSK" w:hAnsi="TH SarabunPSK" w:cs="TH SarabunPSK" w:hint="cs"/>
          <w:b/>
          <w:bCs/>
          <w:color w:val="0D0D0D" w:themeColor="text1" w:themeTint="F2"/>
          <w:sz w:val="32"/>
          <w:szCs w:val="32"/>
          <w:cs/>
        </w:rPr>
        <w:t>.</w:t>
      </w:r>
      <w:r w:rsidR="002118A1" w:rsidRPr="001B2C44">
        <w:rPr>
          <w:rFonts w:ascii="TH SarabunPSK" w:hAnsi="TH SarabunPSK" w:cs="TH SarabunPSK" w:hint="cs"/>
          <w:b/>
          <w:bCs/>
          <w:color w:val="0D0D0D" w:themeColor="text1" w:themeTint="F2"/>
          <w:sz w:val="32"/>
          <w:szCs w:val="32"/>
          <w:cs/>
        </w:rPr>
        <w:t xml:space="preserve"> เรื่อง การแต่งตั้งกรรมการในคณะกรรมการส่งเสริมการจัดประชุมและนิทรรศการ </w:t>
      </w:r>
    </w:p>
    <w:p w:rsidR="002118A1" w:rsidRPr="001B2C44" w:rsidRDefault="002118A1" w:rsidP="00576543">
      <w:pPr>
        <w:spacing w:line="320" w:lineRule="exact"/>
        <w:jc w:val="thaiDistribute"/>
        <w:rPr>
          <w:rFonts w:ascii="TH SarabunPSK" w:hAnsi="TH SarabunPSK" w:cs="TH SarabunPSK"/>
          <w:color w:val="0D0D0D" w:themeColor="text1" w:themeTint="F2"/>
          <w:sz w:val="32"/>
          <w:szCs w:val="32"/>
          <w:cs/>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 xml:space="preserve">คณะรัฐมนตรีมีมติเห็นชอบตามที่รองนายกรัฐมนตรี (นายอนุทิน ชาญวีรกูล) เสนอ แต่งตั้ง </w:t>
      </w:r>
      <w:r w:rsidR="00D23071">
        <w:rPr>
          <w:rFonts w:ascii="TH SarabunPSK" w:hAnsi="TH SarabunPSK" w:cs="TH SarabunPSK" w:hint="cs"/>
          <w:color w:val="0D0D0D" w:themeColor="text1" w:themeTint="F2"/>
          <w:sz w:val="32"/>
          <w:szCs w:val="32"/>
          <w:cs/>
        </w:rPr>
        <w:t xml:space="preserve">           </w:t>
      </w:r>
      <w:r w:rsidRPr="001B2C44">
        <w:rPr>
          <w:rFonts w:ascii="TH SarabunPSK" w:hAnsi="TH SarabunPSK" w:cs="TH SarabunPSK" w:hint="cs"/>
          <w:b/>
          <w:bCs/>
          <w:color w:val="0D0D0D" w:themeColor="text1" w:themeTint="F2"/>
          <w:sz w:val="32"/>
          <w:szCs w:val="32"/>
          <w:cs/>
        </w:rPr>
        <w:t>นายประวิทย์ ศรีบัณฑิตมงคล</w:t>
      </w:r>
      <w:r w:rsidRPr="001B2C44">
        <w:rPr>
          <w:rFonts w:ascii="TH SarabunPSK" w:hAnsi="TH SarabunPSK" w:cs="TH SarabunPSK" w:hint="cs"/>
          <w:color w:val="0D0D0D" w:themeColor="text1" w:themeTint="F2"/>
          <w:sz w:val="32"/>
          <w:szCs w:val="32"/>
          <w:cs/>
        </w:rPr>
        <w:t xml:space="preserve"> เป็นกรรมการผู้แทนสมาคมการแสดงสินค้า (ไทย) ในคณะกรรมการส่งเสริมการจัด</w:t>
      </w:r>
      <w:r w:rsidRPr="001B2C44">
        <w:rPr>
          <w:rFonts w:ascii="TH SarabunPSK" w:hAnsi="TH SarabunPSK" w:cs="TH SarabunPSK" w:hint="cs"/>
          <w:color w:val="0D0D0D" w:themeColor="text1" w:themeTint="F2"/>
          <w:sz w:val="32"/>
          <w:szCs w:val="32"/>
          <w:cs/>
        </w:rPr>
        <w:lastRenderedPageBreak/>
        <w:t xml:space="preserve">ประชุมและนิทรรศการ แทนกรรมการเดิมที่ลาออก ทั้งนี้ ตั้งแต่วันที่ 14 ธันวาคม 2564 เป็นต้นไป และให้ผู้ได้รับแต่งตั้งอยู่ในตำแหน่งเท่ากับวาระที่เหลืออยู่ของกรรมการซึ่งได้แต่งตั้งไว้แล้ว </w:t>
      </w:r>
    </w:p>
    <w:p w:rsidR="002118A1" w:rsidRPr="001B2C44" w:rsidRDefault="002118A1" w:rsidP="00576543">
      <w:pPr>
        <w:spacing w:line="320" w:lineRule="exact"/>
        <w:jc w:val="thaiDistribute"/>
        <w:rPr>
          <w:rFonts w:ascii="TH SarabunPSK" w:hAnsi="TH SarabunPSK" w:cs="TH SarabunPSK"/>
          <w:color w:val="0D0D0D" w:themeColor="text1" w:themeTint="F2"/>
          <w:sz w:val="32"/>
          <w:szCs w:val="32"/>
        </w:rPr>
      </w:pPr>
    </w:p>
    <w:p w:rsidR="0006604F" w:rsidRPr="001B2C44" w:rsidRDefault="00AE07AE" w:rsidP="00576543">
      <w:pPr>
        <w:spacing w:line="320" w:lineRule="exact"/>
        <w:jc w:val="thaiDistribute"/>
        <w:rPr>
          <w:rFonts w:ascii="TH SarabunPSK" w:hAnsi="TH SarabunPSK" w:cs="TH SarabunPSK"/>
          <w:b/>
          <w:bCs/>
          <w:color w:val="0D0D0D" w:themeColor="text1" w:themeTint="F2"/>
          <w:sz w:val="32"/>
          <w:szCs w:val="32"/>
        </w:rPr>
      </w:pPr>
      <w:r w:rsidRPr="001B2C44">
        <w:rPr>
          <w:rFonts w:ascii="TH SarabunPSK" w:hAnsi="TH SarabunPSK" w:cs="TH SarabunPSK" w:hint="cs"/>
          <w:b/>
          <w:bCs/>
          <w:color w:val="0D0D0D" w:themeColor="text1" w:themeTint="F2"/>
          <w:sz w:val="32"/>
          <w:szCs w:val="32"/>
          <w:cs/>
        </w:rPr>
        <w:t>3</w:t>
      </w:r>
      <w:r w:rsidR="009B5D04">
        <w:rPr>
          <w:rFonts w:ascii="TH SarabunPSK" w:hAnsi="TH SarabunPSK" w:cs="TH SarabunPSK" w:hint="cs"/>
          <w:b/>
          <w:bCs/>
          <w:color w:val="0D0D0D" w:themeColor="text1" w:themeTint="F2"/>
          <w:sz w:val="32"/>
          <w:szCs w:val="32"/>
          <w:cs/>
        </w:rPr>
        <w:t>6</w:t>
      </w:r>
      <w:bookmarkStart w:id="0" w:name="_GoBack"/>
      <w:bookmarkEnd w:id="0"/>
      <w:r w:rsidRPr="001B2C44">
        <w:rPr>
          <w:rFonts w:ascii="TH SarabunPSK" w:hAnsi="TH SarabunPSK" w:cs="TH SarabunPSK" w:hint="cs"/>
          <w:b/>
          <w:bCs/>
          <w:color w:val="0D0D0D" w:themeColor="text1" w:themeTint="F2"/>
          <w:sz w:val="32"/>
          <w:szCs w:val="32"/>
          <w:cs/>
        </w:rPr>
        <w:t>.</w:t>
      </w:r>
      <w:r w:rsidR="0006604F" w:rsidRPr="001B2C44">
        <w:rPr>
          <w:rFonts w:ascii="TH SarabunPSK" w:hAnsi="TH SarabunPSK" w:cs="TH SarabunPSK" w:hint="cs"/>
          <w:b/>
          <w:bCs/>
          <w:color w:val="0D0D0D" w:themeColor="text1" w:themeTint="F2"/>
          <w:sz w:val="32"/>
          <w:szCs w:val="32"/>
          <w:cs/>
        </w:rPr>
        <w:t xml:space="preserve"> เรื่อง </w:t>
      </w:r>
      <w:r w:rsidR="0006604F" w:rsidRPr="001B2C44">
        <w:rPr>
          <w:rFonts w:ascii="TH SarabunPSK" w:hAnsi="TH SarabunPSK" w:cs="TH SarabunPSK"/>
          <w:b/>
          <w:bCs/>
          <w:color w:val="0D0D0D" w:themeColor="text1" w:themeTint="F2"/>
          <w:sz w:val="32"/>
          <w:szCs w:val="32"/>
          <w:cs/>
        </w:rPr>
        <w:t xml:space="preserve">แก้ไขเพิ่มเติมองค์ประกอบคณะกรรมการตรวจสอบข้อเท็จจริงกรณีการดำเนินการขยายผลโครงการเมืองต้นแบบ </w:t>
      </w:r>
      <w:r w:rsidR="0006604F" w:rsidRPr="001B2C44">
        <w:rPr>
          <w:rFonts w:ascii="TH SarabunPSK" w:hAnsi="TH SarabunPSK" w:cs="TH SarabunPSK" w:hint="cs"/>
          <w:b/>
          <w:bCs/>
          <w:color w:val="0D0D0D" w:themeColor="text1" w:themeTint="F2"/>
          <w:sz w:val="32"/>
          <w:szCs w:val="32"/>
          <w:cs/>
        </w:rPr>
        <w:t>“</w:t>
      </w:r>
      <w:r w:rsidR="0006604F" w:rsidRPr="001B2C44">
        <w:rPr>
          <w:rFonts w:ascii="TH SarabunPSK" w:hAnsi="TH SarabunPSK" w:cs="TH SarabunPSK"/>
          <w:b/>
          <w:bCs/>
          <w:color w:val="0D0D0D" w:themeColor="text1" w:themeTint="F2"/>
          <w:sz w:val="32"/>
          <w:szCs w:val="32"/>
          <w:cs/>
        </w:rPr>
        <w:t>สามเหลี่ยมมั่นคง มั่งคั่ง ยั่งยืน</w:t>
      </w:r>
      <w:r w:rsidR="0006604F" w:rsidRPr="001B2C44">
        <w:rPr>
          <w:rFonts w:ascii="TH SarabunPSK" w:hAnsi="TH SarabunPSK" w:cs="TH SarabunPSK" w:hint="cs"/>
          <w:b/>
          <w:bCs/>
          <w:color w:val="0D0D0D" w:themeColor="text1" w:themeTint="F2"/>
          <w:sz w:val="32"/>
          <w:szCs w:val="32"/>
          <w:cs/>
        </w:rPr>
        <w:t>”</w:t>
      </w:r>
      <w:r w:rsidR="0006604F" w:rsidRPr="001B2C44">
        <w:rPr>
          <w:rFonts w:ascii="TH SarabunPSK" w:hAnsi="TH SarabunPSK" w:cs="TH SarabunPSK"/>
          <w:b/>
          <w:bCs/>
          <w:color w:val="0D0D0D" w:themeColor="text1" w:themeTint="F2"/>
          <w:sz w:val="32"/>
          <w:szCs w:val="32"/>
          <w:cs/>
        </w:rPr>
        <w:t xml:space="preserve"> ไปสู่เมืองต้นแบบที่ 4 อำเภอจะนะ จังหวัดสงขล</w:t>
      </w:r>
      <w:r w:rsidR="0006604F" w:rsidRPr="001B2C44">
        <w:rPr>
          <w:rFonts w:ascii="TH SarabunPSK" w:hAnsi="TH SarabunPSK" w:cs="TH SarabunPSK" w:hint="cs"/>
          <w:b/>
          <w:bCs/>
          <w:color w:val="0D0D0D" w:themeColor="text1" w:themeTint="F2"/>
          <w:sz w:val="32"/>
          <w:szCs w:val="32"/>
          <w:cs/>
        </w:rPr>
        <w:t>า “</w:t>
      </w:r>
      <w:r w:rsidR="0006604F" w:rsidRPr="001B2C44">
        <w:rPr>
          <w:rFonts w:ascii="TH SarabunPSK" w:hAnsi="TH SarabunPSK" w:cs="TH SarabunPSK"/>
          <w:b/>
          <w:bCs/>
          <w:color w:val="0D0D0D" w:themeColor="text1" w:themeTint="F2"/>
          <w:sz w:val="32"/>
          <w:szCs w:val="32"/>
          <w:cs/>
        </w:rPr>
        <w:t>เมืองต้นแบบอุตสาหกรรมก้าวหน้าแห่งอนาคต</w:t>
      </w:r>
      <w:r w:rsidR="0006604F" w:rsidRPr="001B2C44">
        <w:rPr>
          <w:rFonts w:ascii="TH SarabunPSK" w:hAnsi="TH SarabunPSK" w:cs="TH SarabunPSK" w:hint="cs"/>
          <w:b/>
          <w:bCs/>
          <w:color w:val="0D0D0D" w:themeColor="text1" w:themeTint="F2"/>
          <w:sz w:val="32"/>
          <w:szCs w:val="32"/>
          <w:cs/>
        </w:rPr>
        <w:t>”</w:t>
      </w:r>
    </w:p>
    <w:p w:rsidR="0006604F" w:rsidRPr="001B2C44" w:rsidRDefault="0006604F"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b/>
          <w:bCs/>
          <w:color w:val="0D0D0D" w:themeColor="text1" w:themeTint="F2"/>
          <w:sz w:val="32"/>
          <w:szCs w:val="32"/>
          <w:cs/>
        </w:rPr>
        <w:tab/>
      </w:r>
      <w:r w:rsidRPr="001B2C44">
        <w:rPr>
          <w:rFonts w:ascii="TH SarabunPSK" w:hAnsi="TH SarabunPSK" w:cs="TH SarabunPSK"/>
          <w:b/>
          <w:bCs/>
          <w:color w:val="0D0D0D" w:themeColor="text1" w:themeTint="F2"/>
          <w:sz w:val="32"/>
          <w:szCs w:val="32"/>
          <w:cs/>
        </w:rPr>
        <w:tab/>
      </w:r>
      <w:r w:rsidRPr="001B2C44">
        <w:rPr>
          <w:rFonts w:ascii="TH SarabunPSK" w:hAnsi="TH SarabunPSK" w:cs="TH SarabunPSK" w:hint="cs"/>
          <w:color w:val="0D0D0D" w:themeColor="text1" w:themeTint="F2"/>
          <w:sz w:val="32"/>
          <w:szCs w:val="32"/>
          <w:cs/>
        </w:rPr>
        <w:t>คณะรัฐมนตรีมีมตีรับทราบคำสั่ง</w:t>
      </w:r>
      <w:r w:rsidRPr="001B2C44">
        <w:rPr>
          <w:rFonts w:ascii="TH SarabunPSK" w:hAnsi="TH SarabunPSK" w:cs="TH SarabunPSK"/>
          <w:color w:val="0D0D0D" w:themeColor="text1" w:themeTint="F2"/>
          <w:sz w:val="32"/>
          <w:szCs w:val="32"/>
          <w:cs/>
        </w:rPr>
        <w:t>สำนักนายกรัฐมนตรี</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ที่ 330/2564</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 xml:space="preserve">เรื่อง แก้ไขเพิ่มเติมองค์ประกอบคณะกรรมการตรวจสอบข้อเท็จจริงกรณีการดำเนินการขยายผลโครงการเมืองต้นแบบ </w:t>
      </w:r>
      <w:r w:rsidRPr="001B2C44">
        <w:rPr>
          <w:rFonts w:ascii="TH SarabunPSK" w:hAnsi="TH SarabunPSK" w:cs="TH SarabunPSK" w:hint="cs"/>
          <w:color w:val="0D0D0D" w:themeColor="text1" w:themeTint="F2"/>
          <w:sz w:val="32"/>
          <w:szCs w:val="32"/>
          <w:cs/>
        </w:rPr>
        <w:t>“</w:t>
      </w:r>
      <w:r w:rsidRPr="001B2C44">
        <w:rPr>
          <w:rFonts w:ascii="TH SarabunPSK" w:hAnsi="TH SarabunPSK" w:cs="TH SarabunPSK"/>
          <w:color w:val="0D0D0D" w:themeColor="text1" w:themeTint="F2"/>
          <w:sz w:val="32"/>
          <w:szCs w:val="32"/>
          <w:cs/>
        </w:rPr>
        <w:t>สามเหลี่ยมมั่นคง มั่งคั่ง ยั่งยืน</w:t>
      </w:r>
      <w:r w:rsidRPr="001B2C44">
        <w:rPr>
          <w:rFonts w:ascii="TH SarabunPSK" w:hAnsi="TH SarabunPSK" w:cs="TH SarabunPSK" w:hint="cs"/>
          <w:color w:val="0D0D0D" w:themeColor="text1" w:themeTint="F2"/>
          <w:sz w:val="32"/>
          <w:szCs w:val="32"/>
          <w:cs/>
        </w:rPr>
        <w:t>”</w:t>
      </w:r>
      <w:r w:rsidRPr="001B2C44">
        <w:rPr>
          <w:rFonts w:ascii="TH SarabunPSK" w:hAnsi="TH SarabunPSK" w:cs="TH SarabunPSK"/>
          <w:color w:val="0D0D0D" w:themeColor="text1" w:themeTint="F2"/>
          <w:sz w:val="32"/>
          <w:szCs w:val="32"/>
          <w:cs/>
        </w:rPr>
        <w:t xml:space="preserve"> ไปสู่เมืองต้นแบบที่ 4</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 xml:space="preserve">อำเภอจะนะ จังหวัดสงขลา </w:t>
      </w:r>
      <w:r w:rsidRPr="001B2C44">
        <w:rPr>
          <w:rFonts w:ascii="TH SarabunPSK" w:hAnsi="TH SarabunPSK" w:cs="TH SarabunPSK" w:hint="cs"/>
          <w:color w:val="0D0D0D" w:themeColor="text1" w:themeTint="F2"/>
          <w:sz w:val="32"/>
          <w:szCs w:val="32"/>
          <w:cs/>
        </w:rPr>
        <w:t>“</w:t>
      </w:r>
      <w:r w:rsidRPr="001B2C44">
        <w:rPr>
          <w:rFonts w:ascii="TH SarabunPSK" w:hAnsi="TH SarabunPSK" w:cs="TH SarabunPSK"/>
          <w:color w:val="0D0D0D" w:themeColor="text1" w:themeTint="F2"/>
          <w:sz w:val="32"/>
          <w:szCs w:val="32"/>
          <w:cs/>
        </w:rPr>
        <w:t>เมืองต้นแบบอุตสาหกรรมก้าวหน้าแห่งอนาคต</w:t>
      </w:r>
      <w:r w:rsidRPr="001B2C44">
        <w:rPr>
          <w:rFonts w:ascii="TH SarabunPSK" w:hAnsi="TH SarabunPSK" w:cs="TH SarabunPSK" w:hint="cs"/>
          <w:color w:val="0D0D0D" w:themeColor="text1" w:themeTint="F2"/>
          <w:sz w:val="32"/>
          <w:szCs w:val="32"/>
          <w:cs/>
        </w:rPr>
        <w:t>”</w:t>
      </w:r>
    </w:p>
    <w:p w:rsidR="0006604F" w:rsidRPr="001B2C44" w:rsidRDefault="0006604F" w:rsidP="00576543">
      <w:pPr>
        <w:spacing w:line="320" w:lineRule="exact"/>
        <w:jc w:val="thaiDistribute"/>
        <w:rPr>
          <w:rFonts w:ascii="TH SarabunPSK" w:hAnsi="TH SarabunPSK" w:cs="TH SarabunPSK"/>
          <w:color w:val="0D0D0D" w:themeColor="text1" w:themeTint="F2"/>
          <w:sz w:val="32"/>
          <w:szCs w:val="32"/>
          <w:cs/>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 xml:space="preserve">ตามที่ได้มีคำสั่งสำนักนายกรัฐมนตรี ที่ </w:t>
      </w:r>
      <w:r w:rsidRPr="001B2C44">
        <w:rPr>
          <w:rFonts w:ascii="TH SarabunPSK" w:hAnsi="TH SarabunPSK" w:cs="TH SarabunPSK"/>
          <w:color w:val="0D0D0D" w:themeColor="text1" w:themeTint="F2"/>
          <w:sz w:val="32"/>
          <w:szCs w:val="32"/>
        </w:rPr>
        <w:t>2</w:t>
      </w:r>
      <w:r w:rsidRPr="001B2C44">
        <w:rPr>
          <w:rFonts w:ascii="TH SarabunPSK" w:hAnsi="TH SarabunPSK" w:cs="TH SarabunPSK"/>
          <w:color w:val="0D0D0D" w:themeColor="text1" w:themeTint="F2"/>
          <w:sz w:val="32"/>
          <w:szCs w:val="32"/>
          <w:cs/>
        </w:rPr>
        <w:t xml:space="preserve">0/2564 เรื่อง แต่งตั้งคณะกรรมการตรวจสอบข้อเท็จจริงกรณีการดำเนินการขยายผลโครงการเมืองต้นแบบ </w:t>
      </w:r>
      <w:r w:rsidRPr="001B2C44">
        <w:rPr>
          <w:rFonts w:ascii="TH SarabunPSK" w:hAnsi="TH SarabunPSK" w:cs="TH SarabunPSK" w:hint="cs"/>
          <w:color w:val="0D0D0D" w:themeColor="text1" w:themeTint="F2"/>
          <w:sz w:val="32"/>
          <w:szCs w:val="32"/>
          <w:cs/>
        </w:rPr>
        <w:t>“</w:t>
      </w:r>
      <w:r w:rsidRPr="001B2C44">
        <w:rPr>
          <w:rFonts w:ascii="TH SarabunPSK" w:hAnsi="TH SarabunPSK" w:cs="TH SarabunPSK"/>
          <w:color w:val="0D0D0D" w:themeColor="text1" w:themeTint="F2"/>
          <w:sz w:val="32"/>
          <w:szCs w:val="32"/>
          <w:cs/>
        </w:rPr>
        <w:t>สามเหลี่ยมมั่นคง มั่งคั่ง ยั่งยืน</w:t>
      </w:r>
      <w:r w:rsidRPr="001B2C44">
        <w:rPr>
          <w:rFonts w:ascii="TH SarabunPSK" w:hAnsi="TH SarabunPSK" w:cs="TH SarabunPSK" w:hint="cs"/>
          <w:color w:val="0D0D0D" w:themeColor="text1" w:themeTint="F2"/>
          <w:sz w:val="32"/>
          <w:szCs w:val="32"/>
          <w:cs/>
        </w:rPr>
        <w:t>”</w:t>
      </w:r>
      <w:r w:rsidRPr="001B2C44">
        <w:rPr>
          <w:rFonts w:ascii="TH SarabunPSK" w:hAnsi="TH SarabunPSK" w:cs="TH SarabunPSK"/>
          <w:color w:val="0D0D0D" w:themeColor="text1" w:themeTint="F2"/>
          <w:sz w:val="32"/>
          <w:szCs w:val="32"/>
          <w:cs/>
        </w:rPr>
        <w:t xml:space="preserve"> ไปสู่เมืองต้นแบบที่ 4 อำเภอจะนะ จังหวัดสงขลา </w:t>
      </w:r>
      <w:r w:rsidRPr="001B2C44">
        <w:rPr>
          <w:rFonts w:ascii="TH SarabunPSK" w:hAnsi="TH SarabunPSK" w:cs="TH SarabunPSK" w:hint="cs"/>
          <w:color w:val="0D0D0D" w:themeColor="text1" w:themeTint="F2"/>
          <w:sz w:val="32"/>
          <w:szCs w:val="32"/>
          <w:cs/>
        </w:rPr>
        <w:t>“</w:t>
      </w:r>
      <w:r w:rsidRPr="001B2C44">
        <w:rPr>
          <w:rFonts w:ascii="TH SarabunPSK" w:hAnsi="TH SarabunPSK" w:cs="TH SarabunPSK"/>
          <w:color w:val="0D0D0D" w:themeColor="text1" w:themeTint="F2"/>
          <w:sz w:val="32"/>
          <w:szCs w:val="32"/>
          <w:cs/>
        </w:rPr>
        <w:t>เมืองต้นแบบอุตสาหกรรมก้าวหน้าแห่งอนาคต</w:t>
      </w:r>
      <w:r w:rsidRPr="001B2C44">
        <w:rPr>
          <w:rFonts w:ascii="TH SarabunPSK" w:hAnsi="TH SarabunPSK" w:cs="TH SarabunPSK" w:hint="cs"/>
          <w:color w:val="0D0D0D" w:themeColor="text1" w:themeTint="F2"/>
          <w:sz w:val="32"/>
          <w:szCs w:val="32"/>
          <w:cs/>
        </w:rPr>
        <w:t>”</w:t>
      </w:r>
      <w:r w:rsidRPr="001B2C44">
        <w:rPr>
          <w:rFonts w:ascii="TH SarabunPSK" w:hAnsi="TH SarabunPSK" w:cs="TH SarabunPSK"/>
          <w:color w:val="0D0D0D" w:themeColor="text1" w:themeTint="F2"/>
          <w:sz w:val="32"/>
          <w:szCs w:val="32"/>
          <w:cs/>
        </w:rPr>
        <w:t xml:space="preserve"> ลงวันที่ 27 มกราคม</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พ.ศ. 2564 นั้น</w:t>
      </w:r>
    </w:p>
    <w:p w:rsidR="0006604F" w:rsidRPr="001B2C44" w:rsidRDefault="0006604F"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โดยที่ได้มีประกาศพระบรมราชโองการโปรดเกล้าฯ ให้รัฐมนตรีพ้นจากความเป็นรัฐมนตรีลงวันที่ 8 กันยายน พุทธศักราช 2564 จึงสมควรแก้ไขเพิ่มเติมองค์ประกอบคณะกรรมการดังกล่าว เพื่อให้การดำเนินงานของคณะกรรมการเป็นไปอย่างต่อเนื่องด้วยความเรียบร้อยและมีประสิทธิภาพ สอดคล้องกับการมอบหมายงานตามโครงสร้างการบริหารราชการแผ่นดินในปัจจุบัน</w:t>
      </w:r>
    </w:p>
    <w:p w:rsidR="0006604F" w:rsidRPr="001B2C44" w:rsidRDefault="0006604F"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t xml:space="preserve">อาศัยอำนาจตามความในมาตรา </w:t>
      </w:r>
      <w:r w:rsidRPr="001B2C44">
        <w:rPr>
          <w:rFonts w:ascii="TH SarabunPSK" w:hAnsi="TH SarabunPSK" w:cs="TH SarabunPSK"/>
          <w:color w:val="0D0D0D" w:themeColor="text1" w:themeTint="F2"/>
          <w:sz w:val="32"/>
          <w:szCs w:val="32"/>
        </w:rPr>
        <w:t>11</w:t>
      </w:r>
      <w:r w:rsidRPr="001B2C44">
        <w:rPr>
          <w:rFonts w:ascii="TH SarabunPSK" w:hAnsi="TH SarabunPSK" w:cs="TH SarabunPSK"/>
          <w:color w:val="0D0D0D" w:themeColor="text1" w:themeTint="F2"/>
          <w:sz w:val="32"/>
          <w:szCs w:val="32"/>
          <w:cs/>
        </w:rPr>
        <w:t xml:space="preserve"> (6) แห่งพระราชบัญญัติระเบียบบริหารราชการแผ่นดิน</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 xml:space="preserve">พ.ศ. 2534 จึงยกเลิกความในข้อ </w:t>
      </w:r>
      <w:r w:rsidRPr="001B2C44">
        <w:rPr>
          <w:rFonts w:ascii="TH SarabunPSK" w:hAnsi="TH SarabunPSK" w:cs="TH SarabunPSK" w:hint="cs"/>
          <w:color w:val="0D0D0D" w:themeColor="text1" w:themeTint="F2"/>
          <w:sz w:val="32"/>
          <w:szCs w:val="32"/>
          <w:cs/>
        </w:rPr>
        <w:t>1.1</w:t>
      </w:r>
      <w:r w:rsidRPr="001B2C44">
        <w:rPr>
          <w:rFonts w:ascii="TH SarabunPSK" w:hAnsi="TH SarabunPSK" w:cs="TH SarabunPSK"/>
          <w:color w:val="0D0D0D" w:themeColor="text1" w:themeTint="F2"/>
          <w:sz w:val="32"/>
          <w:szCs w:val="32"/>
          <w:cs/>
        </w:rPr>
        <w:t xml:space="preserve"> และข้อ 1.</w:t>
      </w:r>
      <w:r w:rsidRPr="001B2C44">
        <w:rPr>
          <w:rFonts w:ascii="TH SarabunPSK" w:hAnsi="TH SarabunPSK" w:cs="TH SarabunPSK" w:hint="cs"/>
          <w:color w:val="0D0D0D" w:themeColor="text1" w:themeTint="F2"/>
          <w:sz w:val="32"/>
          <w:szCs w:val="32"/>
          <w:cs/>
        </w:rPr>
        <w:t>2</w:t>
      </w:r>
      <w:r w:rsidRPr="001B2C44">
        <w:rPr>
          <w:rFonts w:ascii="TH SarabunPSK" w:hAnsi="TH SarabunPSK" w:cs="TH SarabunPSK"/>
          <w:color w:val="0D0D0D" w:themeColor="text1" w:themeTint="F2"/>
          <w:sz w:val="32"/>
          <w:szCs w:val="32"/>
          <w:cs/>
        </w:rPr>
        <w:t xml:space="preserve"> ของคำสั่งสำนักนายกรัฐมนตรี ที่ 20/2564 เรื่อง แต่งตั้งคณะกรรมการตรวจสอบข้อเท็จจริงกรณีการดำเนินการขยายผลโครงการเมืองต้นแบบ </w:t>
      </w:r>
      <w:r w:rsidRPr="001B2C44">
        <w:rPr>
          <w:rFonts w:ascii="TH SarabunPSK" w:hAnsi="TH SarabunPSK" w:cs="TH SarabunPSK" w:hint="cs"/>
          <w:color w:val="0D0D0D" w:themeColor="text1" w:themeTint="F2"/>
          <w:sz w:val="32"/>
          <w:szCs w:val="32"/>
          <w:cs/>
        </w:rPr>
        <w:t>“</w:t>
      </w:r>
      <w:r w:rsidRPr="001B2C44">
        <w:rPr>
          <w:rFonts w:ascii="TH SarabunPSK" w:hAnsi="TH SarabunPSK" w:cs="TH SarabunPSK"/>
          <w:color w:val="0D0D0D" w:themeColor="text1" w:themeTint="F2"/>
          <w:sz w:val="32"/>
          <w:szCs w:val="32"/>
          <w:cs/>
        </w:rPr>
        <w:t>สามเหลี่ยมมั่นคง มั่งคั่ง</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ยั่งยืน</w:t>
      </w:r>
      <w:r w:rsidRPr="001B2C44">
        <w:rPr>
          <w:rFonts w:ascii="TH SarabunPSK" w:hAnsi="TH SarabunPSK" w:cs="TH SarabunPSK" w:hint="cs"/>
          <w:color w:val="0D0D0D" w:themeColor="text1" w:themeTint="F2"/>
          <w:sz w:val="32"/>
          <w:szCs w:val="32"/>
          <w:cs/>
        </w:rPr>
        <w:t>”</w:t>
      </w:r>
      <w:r w:rsidRPr="001B2C44">
        <w:rPr>
          <w:rFonts w:ascii="TH SarabunPSK" w:hAnsi="TH SarabunPSK" w:cs="TH SarabunPSK"/>
          <w:color w:val="0D0D0D" w:themeColor="text1" w:themeTint="F2"/>
          <w:sz w:val="32"/>
          <w:szCs w:val="32"/>
          <w:cs/>
        </w:rPr>
        <w:t xml:space="preserve"> ไปสู่เมืองต้นแบบที่ 4 อำเภอจะนะ จังหวัดสงขลา </w:t>
      </w:r>
      <w:r w:rsidRPr="001B2C44">
        <w:rPr>
          <w:rFonts w:ascii="TH SarabunPSK" w:hAnsi="TH SarabunPSK" w:cs="TH SarabunPSK" w:hint="cs"/>
          <w:color w:val="0D0D0D" w:themeColor="text1" w:themeTint="F2"/>
          <w:sz w:val="32"/>
          <w:szCs w:val="32"/>
          <w:cs/>
        </w:rPr>
        <w:t>“</w:t>
      </w:r>
      <w:r w:rsidRPr="001B2C44">
        <w:rPr>
          <w:rFonts w:ascii="TH SarabunPSK" w:hAnsi="TH SarabunPSK" w:cs="TH SarabunPSK"/>
          <w:color w:val="0D0D0D" w:themeColor="text1" w:themeTint="F2"/>
          <w:sz w:val="32"/>
          <w:szCs w:val="32"/>
          <w:cs/>
        </w:rPr>
        <w:t>เมืองต</w:t>
      </w:r>
      <w:r w:rsidRPr="001B2C44">
        <w:rPr>
          <w:rFonts w:ascii="TH SarabunPSK" w:hAnsi="TH SarabunPSK" w:cs="TH SarabunPSK" w:hint="cs"/>
          <w:color w:val="0D0D0D" w:themeColor="text1" w:themeTint="F2"/>
          <w:sz w:val="32"/>
          <w:szCs w:val="32"/>
          <w:cs/>
        </w:rPr>
        <w:t>้</w:t>
      </w:r>
      <w:r w:rsidRPr="001B2C44">
        <w:rPr>
          <w:rFonts w:ascii="TH SarabunPSK" w:hAnsi="TH SarabunPSK" w:cs="TH SarabunPSK"/>
          <w:color w:val="0D0D0D" w:themeColor="text1" w:themeTint="F2"/>
          <w:sz w:val="32"/>
          <w:szCs w:val="32"/>
          <w:cs/>
        </w:rPr>
        <w:t>นแบบอุตสาหกรรมก้าวหน้าแห่งอนาคต</w:t>
      </w:r>
      <w:r w:rsidRPr="001B2C44">
        <w:rPr>
          <w:rFonts w:ascii="TH SarabunPSK" w:hAnsi="TH SarabunPSK" w:cs="TH SarabunPSK" w:hint="cs"/>
          <w:color w:val="0D0D0D" w:themeColor="text1" w:themeTint="F2"/>
          <w:sz w:val="32"/>
          <w:szCs w:val="32"/>
          <w:cs/>
        </w:rPr>
        <w:t xml:space="preserve">” </w:t>
      </w:r>
      <w:r w:rsidRPr="001B2C44">
        <w:rPr>
          <w:rFonts w:ascii="TH SarabunPSK" w:hAnsi="TH SarabunPSK" w:cs="TH SarabunPSK"/>
          <w:color w:val="0D0D0D" w:themeColor="text1" w:themeTint="F2"/>
          <w:sz w:val="32"/>
          <w:szCs w:val="32"/>
          <w:cs/>
        </w:rPr>
        <w:t>ลงวันที่ 27 มกราคม พ.ศ. 2564 และให้ใช้ความต่อไปนี้แทน</w:t>
      </w:r>
    </w:p>
    <w:p w:rsidR="0006604F" w:rsidRPr="001B2C44" w:rsidRDefault="0006604F"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w:t>
      </w:r>
      <w:r w:rsidRPr="001B2C44">
        <w:rPr>
          <w:rFonts w:ascii="TH SarabunPSK" w:hAnsi="TH SarabunPSK" w:cs="TH SarabunPSK"/>
          <w:color w:val="0D0D0D" w:themeColor="text1" w:themeTint="F2"/>
          <w:sz w:val="32"/>
          <w:szCs w:val="32"/>
          <w:cs/>
        </w:rPr>
        <w:t>1.</w:t>
      </w:r>
      <w:r w:rsidRPr="001B2C44">
        <w:rPr>
          <w:rFonts w:ascii="TH SarabunPSK" w:hAnsi="TH SarabunPSK" w:cs="TH SarabunPSK" w:hint="cs"/>
          <w:color w:val="0D0D0D" w:themeColor="text1" w:themeTint="F2"/>
          <w:sz w:val="32"/>
          <w:szCs w:val="32"/>
          <w:cs/>
        </w:rPr>
        <w:t>1</w:t>
      </w:r>
      <w:r w:rsidRPr="001B2C44">
        <w:rPr>
          <w:rFonts w:ascii="TH SarabunPSK" w:hAnsi="TH SarabunPSK" w:cs="TH SarabunPSK"/>
          <w:color w:val="0D0D0D" w:themeColor="text1" w:themeTint="F2"/>
          <w:sz w:val="32"/>
          <w:szCs w:val="32"/>
          <w:cs/>
        </w:rPr>
        <w:t xml:space="preserve"> รองนายกรัฐมนตรี หรือรัฐมนตรี ที่นายกรัฐมนตรีมอบหมาย เป็นประธานกรรมการ</w:t>
      </w:r>
      <w:r w:rsidRPr="001B2C44">
        <w:rPr>
          <w:rFonts w:ascii="TH SarabunPSK" w:hAnsi="TH SarabunPSK" w:cs="TH SarabunPSK" w:hint="cs"/>
          <w:color w:val="0D0D0D" w:themeColor="text1" w:themeTint="F2"/>
          <w:sz w:val="32"/>
          <w:szCs w:val="32"/>
          <w:cs/>
        </w:rPr>
        <w:t xml:space="preserve">” </w:t>
      </w:r>
    </w:p>
    <w:p w:rsidR="0006604F" w:rsidRPr="001B2C44" w:rsidRDefault="0006604F" w:rsidP="00576543">
      <w:pPr>
        <w:spacing w:line="320" w:lineRule="exact"/>
        <w:jc w:val="thaiDistribute"/>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ab/>
      </w:r>
      <w:r w:rsidRPr="001B2C44">
        <w:rPr>
          <w:rFonts w:ascii="TH SarabunPSK" w:hAnsi="TH SarabunPSK" w:cs="TH SarabunPSK"/>
          <w:color w:val="0D0D0D" w:themeColor="text1" w:themeTint="F2"/>
          <w:sz w:val="32"/>
          <w:szCs w:val="32"/>
          <w:cs/>
        </w:rPr>
        <w:tab/>
      </w:r>
      <w:r w:rsidRPr="001B2C44">
        <w:rPr>
          <w:rFonts w:ascii="TH SarabunPSK" w:hAnsi="TH SarabunPSK" w:cs="TH SarabunPSK" w:hint="cs"/>
          <w:color w:val="0D0D0D" w:themeColor="text1" w:themeTint="F2"/>
          <w:sz w:val="32"/>
          <w:szCs w:val="32"/>
          <w:cs/>
        </w:rPr>
        <w:t>ทั้งนี้ ตั้งแต่วันที่ 3 ธันวาคม พ.ศ. 2564 เป็นต้นไป</w:t>
      </w:r>
    </w:p>
    <w:p w:rsidR="00D21BE3" w:rsidRPr="001B2C44" w:rsidRDefault="00D21BE3" w:rsidP="00576543">
      <w:pPr>
        <w:spacing w:line="320" w:lineRule="exact"/>
        <w:jc w:val="thaiDistribute"/>
        <w:rPr>
          <w:rFonts w:ascii="TH SarabunPSK" w:hAnsi="TH SarabunPSK" w:cs="TH SarabunPSK"/>
          <w:color w:val="0D0D0D" w:themeColor="text1" w:themeTint="F2"/>
          <w:sz w:val="32"/>
          <w:szCs w:val="32"/>
          <w:cs/>
        </w:rPr>
      </w:pPr>
    </w:p>
    <w:p w:rsidR="008144A4" w:rsidRPr="001B2C44" w:rsidRDefault="008144A4" w:rsidP="00576543">
      <w:pPr>
        <w:spacing w:line="320" w:lineRule="exact"/>
        <w:jc w:val="center"/>
        <w:rPr>
          <w:rFonts w:ascii="TH SarabunPSK" w:hAnsi="TH SarabunPSK" w:cs="TH SarabunPSK"/>
          <w:color w:val="0D0D0D" w:themeColor="text1" w:themeTint="F2"/>
          <w:sz w:val="32"/>
          <w:szCs w:val="32"/>
        </w:rPr>
      </w:pPr>
      <w:r w:rsidRPr="001B2C44">
        <w:rPr>
          <w:rFonts w:ascii="TH SarabunPSK" w:hAnsi="TH SarabunPSK" w:cs="TH SarabunPSK"/>
          <w:color w:val="0D0D0D" w:themeColor="text1" w:themeTint="F2"/>
          <w:sz w:val="32"/>
          <w:szCs w:val="32"/>
          <w:cs/>
        </w:rPr>
        <w:t>…………………………………</w:t>
      </w:r>
      <w:r w:rsidR="00954E03" w:rsidRPr="001B2C44">
        <w:rPr>
          <w:rFonts w:ascii="TH SarabunPSK" w:hAnsi="TH SarabunPSK" w:cs="TH SarabunPSK"/>
          <w:color w:val="0D0D0D" w:themeColor="text1" w:themeTint="F2"/>
          <w:sz w:val="32"/>
          <w:szCs w:val="32"/>
          <w:cs/>
        </w:rPr>
        <w:t>………………….</w:t>
      </w:r>
    </w:p>
    <w:p w:rsidR="00650F36" w:rsidRPr="001B2C44" w:rsidRDefault="00650F36" w:rsidP="00576543">
      <w:pPr>
        <w:spacing w:line="320" w:lineRule="exact"/>
        <w:jc w:val="thaiDistribute"/>
        <w:rPr>
          <w:rFonts w:ascii="TH SarabunPSK" w:hAnsi="TH SarabunPSK" w:cs="TH SarabunPSK"/>
          <w:color w:val="0D0D0D" w:themeColor="text1" w:themeTint="F2"/>
          <w:sz w:val="32"/>
          <w:szCs w:val="32"/>
        </w:rPr>
      </w:pPr>
    </w:p>
    <w:p w:rsidR="006C64AF" w:rsidRPr="001B2C44" w:rsidRDefault="006C64AF" w:rsidP="00576543">
      <w:pPr>
        <w:spacing w:line="320" w:lineRule="exact"/>
        <w:jc w:val="thaiDistribute"/>
        <w:rPr>
          <w:rFonts w:ascii="TH SarabunPSK" w:hAnsi="TH SarabunPSK" w:cs="TH SarabunPSK"/>
          <w:color w:val="0D0D0D" w:themeColor="text1" w:themeTint="F2"/>
          <w:sz w:val="32"/>
          <w:szCs w:val="32"/>
        </w:rPr>
      </w:pPr>
    </w:p>
    <w:sectPr w:rsidR="006C64AF" w:rsidRPr="001B2C44" w:rsidSect="00746E62">
      <w:headerReference w:type="even" r:id="rId8"/>
      <w:headerReference w:type="default" r:id="rId9"/>
      <w:footerReference w:type="even" r:id="rId10"/>
      <w:footerReference w:type="default" r:id="rId11"/>
      <w:headerReference w:type="first" r:id="rId12"/>
      <w:footerReference w:type="first" r:id="rId13"/>
      <w:pgSz w:w="11906" w:h="16838"/>
      <w:pgMar w:top="1418" w:right="1151" w:bottom="851" w:left="1151" w:header="720" w:footer="65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C7D" w:rsidRDefault="001E0C7D">
      <w:r>
        <w:separator/>
      </w:r>
    </w:p>
  </w:endnote>
  <w:endnote w:type="continuationSeparator" w:id="0">
    <w:p w:rsidR="001E0C7D" w:rsidRDefault="001E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Dilleni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IrisUPC">
    <w:panose1 w:val="020B0604020202020204"/>
    <w:charset w:val="00"/>
    <w:family w:val="swiss"/>
    <w:pitch w:val="variable"/>
    <w:sig w:usb0="81000003" w:usb1="00000000" w:usb2="00000000" w:usb3="00000000" w:csb0="00010001" w:csb1="00000000"/>
  </w:font>
  <w:font w:name="FreesiaUPC">
    <w:panose1 w:val="020B0604020202020204"/>
    <w:charset w:val="00"/>
    <w:family w:val="swiss"/>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DD6" w:rsidRDefault="00223D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DD6" w:rsidRPr="00281C47" w:rsidRDefault="00223DD6" w:rsidP="00281C47">
    <w:pPr>
      <w:pStyle w:val="Footer"/>
      <w:rPr>
        <w:szCs w:val="3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DD6" w:rsidRPr="00EB167C" w:rsidRDefault="00223DD6" w:rsidP="00EB167C">
    <w:pPr>
      <w:pStyle w:val="Footer"/>
      <w:jc w:val="center"/>
      <w:rPr>
        <w:rFonts w:ascii="FreesiaUPC" w:hAnsi="FreesiaUPC" w:cs="FreesiaUPC"/>
        <w:i/>
        <w:iCs/>
        <w:cs/>
      </w:rPr>
    </w:pPr>
    <w:r w:rsidRPr="00EB167C">
      <w:rPr>
        <w:rFonts w:ascii="FreesiaUPC" w:hAnsi="FreesiaUPC" w:cs="FreesiaUPC" w:hint="cs"/>
        <w:i/>
        <w:iCs/>
        <w:sz w:val="32"/>
        <w:szCs w:val="32"/>
      </w:rPr>
      <w:sym w:font="Wingdings 2" w:char="F0F5"/>
    </w:r>
    <w:r w:rsidRPr="00EB167C">
      <w:rPr>
        <w:rFonts w:ascii="FreesiaUPC" w:hAnsi="FreesiaUPC" w:cs="FreesiaUPC" w:hint="cs"/>
        <w:i/>
        <w:iCs/>
        <w:sz w:val="32"/>
        <w:szCs w:val="32"/>
        <w:cs/>
      </w:rPr>
      <w:t xml:space="preserve"> </w:t>
    </w:r>
    <w:r w:rsidRPr="00EB167C">
      <w:rPr>
        <w:rFonts w:ascii="FreesiaUPC" w:hAnsi="FreesiaUPC" w:cs="FreesiaUPC"/>
        <w:i/>
        <w:iCs/>
        <w:cs/>
      </w:rPr>
      <w:t>มั่งคง มั่งคั่ง ยั่งยืน</w:t>
    </w:r>
    <w:r w:rsidRPr="00EB167C">
      <w:rPr>
        <w:rFonts w:ascii="FreesiaUPC" w:hAnsi="FreesiaUPC" w:cs="FreesiaUPC" w:hint="cs"/>
        <w:i/>
        <w:iCs/>
        <w:cs/>
      </w:rPr>
      <w:t xml:space="preserve"> </w:t>
    </w:r>
    <w:r w:rsidRPr="00EB167C">
      <w:rPr>
        <w:rFonts w:ascii="FreesiaUPC" w:hAnsi="FreesiaUPC" w:cs="FreesiaUPC" w:hint="cs"/>
        <w:i/>
        <w:iCs/>
        <w:sz w:val="32"/>
        <w:szCs w:val="32"/>
      </w:rPr>
      <w:sym w:font="Wingdings 2" w:char="F0F5"/>
    </w:r>
  </w:p>
  <w:p w:rsidR="00223DD6" w:rsidRPr="00EB167C" w:rsidRDefault="00223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C7D" w:rsidRDefault="001E0C7D">
      <w:r>
        <w:separator/>
      </w:r>
    </w:p>
  </w:footnote>
  <w:footnote w:type="continuationSeparator" w:id="0">
    <w:p w:rsidR="001E0C7D" w:rsidRDefault="001E0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DD6" w:rsidRDefault="00223DD6">
    <w:pPr>
      <w:pStyle w:val="Header"/>
      <w:framePr w:wrap="around" w:vAnchor="text" w:hAnchor="margin" w:xAlign="center" w:y="1"/>
      <w:rPr>
        <w:rStyle w:val="PageNumber"/>
      </w:rPr>
    </w:pPr>
    <w:r>
      <w:rPr>
        <w:rStyle w:val="PageNumber"/>
        <w:cs/>
      </w:rPr>
      <w:fldChar w:fldCharType="begin"/>
    </w:r>
    <w:r>
      <w:rPr>
        <w:rStyle w:val="PageNumber"/>
      </w:rPr>
      <w:instrText xml:space="preserve">PAGE  </w:instrText>
    </w:r>
    <w:r>
      <w:rPr>
        <w:rStyle w:val="PageNumber"/>
        <w:cs/>
      </w:rPr>
      <w:fldChar w:fldCharType="separate"/>
    </w:r>
    <w:r>
      <w:rPr>
        <w:rStyle w:val="PageNumber"/>
        <w:noProof/>
        <w:cs/>
      </w:rPr>
      <w:t>10</w:t>
    </w:r>
    <w:r>
      <w:rPr>
        <w:rStyle w:val="PageNumber"/>
        <w:cs/>
      </w:rPr>
      <w:fldChar w:fldCharType="end"/>
    </w:r>
  </w:p>
  <w:p w:rsidR="00223DD6" w:rsidRDefault="00223D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DD6" w:rsidRDefault="00223DD6">
    <w:pPr>
      <w:pStyle w:val="Header"/>
      <w:framePr w:wrap="around" w:vAnchor="text" w:hAnchor="margin" w:xAlign="center" w:y="1"/>
      <w:rPr>
        <w:rStyle w:val="PageNumber"/>
        <w:rFonts w:ascii="Cordia New" w:hAnsi="Cordia New" w:cs="Cordia New"/>
        <w:sz w:val="32"/>
        <w:szCs w:val="32"/>
      </w:rPr>
    </w:pPr>
    <w:r>
      <w:rPr>
        <w:rStyle w:val="PageNumber"/>
        <w:rFonts w:ascii="Cordia New" w:hAnsi="Cordia New" w:cs="Cordia New"/>
        <w:sz w:val="32"/>
        <w:szCs w:val="32"/>
        <w:cs/>
      </w:rPr>
      <w:fldChar w:fldCharType="begin"/>
    </w:r>
    <w:r>
      <w:rPr>
        <w:rStyle w:val="PageNumber"/>
        <w:rFonts w:ascii="Cordia New" w:hAnsi="Cordia New" w:cs="Cordia New"/>
        <w:sz w:val="32"/>
        <w:szCs w:val="32"/>
      </w:rPr>
      <w:instrText xml:space="preserve">PAGE  </w:instrText>
    </w:r>
    <w:r>
      <w:rPr>
        <w:rStyle w:val="PageNumber"/>
        <w:rFonts w:ascii="Cordia New" w:hAnsi="Cordia New" w:cs="Cordia New"/>
        <w:sz w:val="32"/>
        <w:szCs w:val="32"/>
        <w:cs/>
      </w:rPr>
      <w:fldChar w:fldCharType="separate"/>
    </w:r>
    <w:r w:rsidR="00BF4B8E">
      <w:rPr>
        <w:rStyle w:val="PageNumber"/>
        <w:rFonts w:ascii="Cordia New" w:hAnsi="Cordia New" w:cs="Cordia New"/>
        <w:noProof/>
        <w:sz w:val="32"/>
        <w:szCs w:val="32"/>
        <w:cs/>
      </w:rPr>
      <w:t>47</w:t>
    </w:r>
    <w:r>
      <w:rPr>
        <w:rStyle w:val="PageNumber"/>
        <w:rFonts w:ascii="Cordia New" w:hAnsi="Cordia New" w:cs="Cordia New"/>
        <w:sz w:val="32"/>
        <w:szCs w:val="32"/>
        <w:cs/>
      </w:rPr>
      <w:fldChar w:fldCharType="end"/>
    </w:r>
  </w:p>
  <w:p w:rsidR="00223DD6" w:rsidRDefault="00223DD6">
    <w:pPr>
      <w:pStyle w:val="Header"/>
    </w:pPr>
  </w:p>
  <w:p w:rsidR="00223DD6" w:rsidRDefault="00223DD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DD6" w:rsidRDefault="00223DD6">
    <w:pPr>
      <w:pStyle w:val="Header"/>
      <w:jc w:val="center"/>
    </w:pPr>
    <w:r>
      <w:fldChar w:fldCharType="begin"/>
    </w:r>
    <w:r>
      <w:instrText xml:space="preserve"> PAGE   \</w:instrText>
    </w:r>
    <w:r>
      <w:rPr>
        <w:rFonts w:cs="DilleniaUPC"/>
        <w:cs/>
      </w:rPr>
      <w:instrText xml:space="preserve">* </w:instrText>
    </w:r>
    <w:r>
      <w:instrText xml:space="preserve">MERGEFORMAT </w:instrText>
    </w:r>
    <w:r>
      <w:fldChar w:fldCharType="separate"/>
    </w:r>
    <w:r>
      <w:rPr>
        <w:noProof/>
      </w:rPr>
      <w:t>1</w:t>
    </w:r>
    <w:r>
      <w:rPr>
        <w:noProof/>
      </w:rPr>
      <w:fldChar w:fldCharType="end"/>
    </w:r>
  </w:p>
  <w:p w:rsidR="00223DD6" w:rsidRDefault="00223D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65E7"/>
    <w:multiLevelType w:val="hybridMultilevel"/>
    <w:tmpl w:val="211C9538"/>
    <w:lvl w:ilvl="0" w:tplc="04090001">
      <w:start w:val="1"/>
      <w:numFmt w:val="bullet"/>
      <w:lvlText w:val=""/>
      <w:lvlJc w:val="left"/>
      <w:pPr>
        <w:ind w:left="1458" w:hanging="360"/>
      </w:pPr>
      <w:rPr>
        <w:rFonts w:ascii="Symbol" w:hAnsi="Symbol" w:hint="default"/>
      </w:rPr>
    </w:lvl>
    <w:lvl w:ilvl="1" w:tplc="04090003">
      <w:start w:val="1"/>
      <w:numFmt w:val="bullet"/>
      <w:lvlText w:val="o"/>
      <w:lvlJc w:val="left"/>
      <w:pPr>
        <w:ind w:left="2178" w:hanging="360"/>
      </w:pPr>
      <w:rPr>
        <w:rFonts w:ascii="Courier New" w:hAnsi="Courier New" w:cs="Courier New" w:hint="default"/>
      </w:rPr>
    </w:lvl>
    <w:lvl w:ilvl="2" w:tplc="04090005">
      <w:start w:val="1"/>
      <w:numFmt w:val="bullet"/>
      <w:lvlText w:val=""/>
      <w:lvlJc w:val="left"/>
      <w:pPr>
        <w:ind w:left="2898" w:hanging="360"/>
      </w:pPr>
      <w:rPr>
        <w:rFonts w:ascii="Wingdings" w:hAnsi="Wingdings" w:hint="default"/>
      </w:rPr>
    </w:lvl>
    <w:lvl w:ilvl="3" w:tplc="04090001">
      <w:start w:val="1"/>
      <w:numFmt w:val="bullet"/>
      <w:lvlText w:val=""/>
      <w:lvlJc w:val="left"/>
      <w:pPr>
        <w:ind w:left="3618" w:hanging="360"/>
      </w:pPr>
      <w:rPr>
        <w:rFonts w:ascii="Symbol" w:hAnsi="Symbol" w:hint="default"/>
      </w:rPr>
    </w:lvl>
    <w:lvl w:ilvl="4" w:tplc="04090003">
      <w:start w:val="1"/>
      <w:numFmt w:val="bullet"/>
      <w:lvlText w:val="o"/>
      <w:lvlJc w:val="left"/>
      <w:pPr>
        <w:ind w:left="4338" w:hanging="360"/>
      </w:pPr>
      <w:rPr>
        <w:rFonts w:ascii="Courier New" w:hAnsi="Courier New" w:cs="Courier New" w:hint="default"/>
      </w:rPr>
    </w:lvl>
    <w:lvl w:ilvl="5" w:tplc="04090005">
      <w:start w:val="1"/>
      <w:numFmt w:val="bullet"/>
      <w:lvlText w:val=""/>
      <w:lvlJc w:val="left"/>
      <w:pPr>
        <w:ind w:left="5058" w:hanging="360"/>
      </w:pPr>
      <w:rPr>
        <w:rFonts w:ascii="Wingdings" w:hAnsi="Wingdings" w:hint="default"/>
      </w:rPr>
    </w:lvl>
    <w:lvl w:ilvl="6" w:tplc="04090001">
      <w:start w:val="1"/>
      <w:numFmt w:val="bullet"/>
      <w:lvlText w:val=""/>
      <w:lvlJc w:val="left"/>
      <w:pPr>
        <w:ind w:left="5778" w:hanging="360"/>
      </w:pPr>
      <w:rPr>
        <w:rFonts w:ascii="Symbol" w:hAnsi="Symbol" w:hint="default"/>
      </w:rPr>
    </w:lvl>
    <w:lvl w:ilvl="7" w:tplc="04090003">
      <w:start w:val="1"/>
      <w:numFmt w:val="bullet"/>
      <w:lvlText w:val="o"/>
      <w:lvlJc w:val="left"/>
      <w:pPr>
        <w:ind w:left="6498" w:hanging="360"/>
      </w:pPr>
      <w:rPr>
        <w:rFonts w:ascii="Courier New" w:hAnsi="Courier New" w:cs="Courier New" w:hint="default"/>
      </w:rPr>
    </w:lvl>
    <w:lvl w:ilvl="8" w:tplc="04090005">
      <w:start w:val="1"/>
      <w:numFmt w:val="bullet"/>
      <w:lvlText w:val=""/>
      <w:lvlJc w:val="left"/>
      <w:pPr>
        <w:ind w:left="7218" w:hanging="360"/>
      </w:pPr>
      <w:rPr>
        <w:rFonts w:ascii="Wingdings" w:hAnsi="Wingdings" w:hint="default"/>
      </w:rPr>
    </w:lvl>
  </w:abstractNum>
  <w:abstractNum w:abstractNumId="1" w15:restartNumberingAfterBreak="0">
    <w:nsid w:val="1B250987"/>
    <w:multiLevelType w:val="hybridMultilevel"/>
    <w:tmpl w:val="71D6A2C8"/>
    <w:lvl w:ilvl="0" w:tplc="04090001">
      <w:start w:val="1"/>
      <w:numFmt w:val="bullet"/>
      <w:lvlText w:val=""/>
      <w:lvlJc w:val="left"/>
      <w:pPr>
        <w:ind w:left="607" w:hanging="360"/>
      </w:pPr>
      <w:rPr>
        <w:rFonts w:ascii="Symbol" w:hAnsi="Symbol" w:hint="default"/>
      </w:rPr>
    </w:lvl>
    <w:lvl w:ilvl="1" w:tplc="04090003">
      <w:start w:val="1"/>
      <w:numFmt w:val="bullet"/>
      <w:lvlText w:val="o"/>
      <w:lvlJc w:val="left"/>
      <w:pPr>
        <w:ind w:left="1327" w:hanging="360"/>
      </w:pPr>
      <w:rPr>
        <w:rFonts w:ascii="Courier New" w:hAnsi="Courier New" w:cs="Courier New" w:hint="default"/>
      </w:rPr>
    </w:lvl>
    <w:lvl w:ilvl="2" w:tplc="04090005">
      <w:start w:val="1"/>
      <w:numFmt w:val="bullet"/>
      <w:lvlText w:val=""/>
      <w:lvlJc w:val="left"/>
      <w:pPr>
        <w:ind w:left="2047" w:hanging="360"/>
      </w:pPr>
      <w:rPr>
        <w:rFonts w:ascii="Wingdings" w:hAnsi="Wingdings" w:hint="default"/>
      </w:rPr>
    </w:lvl>
    <w:lvl w:ilvl="3" w:tplc="04090001">
      <w:start w:val="1"/>
      <w:numFmt w:val="bullet"/>
      <w:lvlText w:val=""/>
      <w:lvlJc w:val="left"/>
      <w:pPr>
        <w:ind w:left="2767" w:hanging="360"/>
      </w:pPr>
      <w:rPr>
        <w:rFonts w:ascii="Symbol" w:hAnsi="Symbol" w:hint="default"/>
      </w:rPr>
    </w:lvl>
    <w:lvl w:ilvl="4" w:tplc="04090003">
      <w:start w:val="1"/>
      <w:numFmt w:val="bullet"/>
      <w:lvlText w:val="o"/>
      <w:lvlJc w:val="left"/>
      <w:pPr>
        <w:ind w:left="3487" w:hanging="360"/>
      </w:pPr>
      <w:rPr>
        <w:rFonts w:ascii="Courier New" w:hAnsi="Courier New" w:cs="Courier New" w:hint="default"/>
      </w:rPr>
    </w:lvl>
    <w:lvl w:ilvl="5" w:tplc="04090005">
      <w:start w:val="1"/>
      <w:numFmt w:val="bullet"/>
      <w:lvlText w:val=""/>
      <w:lvlJc w:val="left"/>
      <w:pPr>
        <w:ind w:left="4207" w:hanging="360"/>
      </w:pPr>
      <w:rPr>
        <w:rFonts w:ascii="Wingdings" w:hAnsi="Wingdings" w:hint="default"/>
      </w:rPr>
    </w:lvl>
    <w:lvl w:ilvl="6" w:tplc="04090001">
      <w:start w:val="1"/>
      <w:numFmt w:val="bullet"/>
      <w:lvlText w:val=""/>
      <w:lvlJc w:val="left"/>
      <w:pPr>
        <w:ind w:left="4927" w:hanging="360"/>
      </w:pPr>
      <w:rPr>
        <w:rFonts w:ascii="Symbol" w:hAnsi="Symbol" w:hint="default"/>
      </w:rPr>
    </w:lvl>
    <w:lvl w:ilvl="7" w:tplc="04090003">
      <w:start w:val="1"/>
      <w:numFmt w:val="bullet"/>
      <w:lvlText w:val="o"/>
      <w:lvlJc w:val="left"/>
      <w:pPr>
        <w:ind w:left="5647" w:hanging="360"/>
      </w:pPr>
      <w:rPr>
        <w:rFonts w:ascii="Courier New" w:hAnsi="Courier New" w:cs="Courier New" w:hint="default"/>
      </w:rPr>
    </w:lvl>
    <w:lvl w:ilvl="8" w:tplc="04090005">
      <w:start w:val="1"/>
      <w:numFmt w:val="bullet"/>
      <w:lvlText w:val=""/>
      <w:lvlJc w:val="left"/>
      <w:pPr>
        <w:ind w:left="6367" w:hanging="360"/>
      </w:pPr>
      <w:rPr>
        <w:rFonts w:ascii="Wingdings" w:hAnsi="Wingdings" w:hint="default"/>
      </w:rPr>
    </w:lvl>
  </w:abstractNum>
  <w:abstractNum w:abstractNumId="2" w15:restartNumberingAfterBreak="0">
    <w:nsid w:val="1ED45D8D"/>
    <w:multiLevelType w:val="multilevel"/>
    <w:tmpl w:val="BF0E047E"/>
    <w:styleLink w:val="Style1"/>
    <w:lvl w:ilvl="0">
      <w:start w:val="2"/>
      <w:numFmt w:val="thaiNumbers"/>
      <w:lvlText w:val="%1."/>
      <w:lvlJc w:val="left"/>
      <w:pPr>
        <w:ind w:left="360" w:hanging="360"/>
      </w:pPr>
      <w:rPr>
        <w:rFonts w:hint="default"/>
        <w:b/>
        <w:bCs/>
        <w:sz w:val="32"/>
        <w:szCs w:val="32"/>
      </w:rPr>
    </w:lvl>
    <w:lvl w:ilvl="1">
      <w:start w:val="1"/>
      <w:numFmt w:val="thaiNumbers"/>
      <w:lvlText w:val="%1.%2."/>
      <w:lvlJc w:val="left"/>
      <w:pPr>
        <w:ind w:left="432" w:hanging="432"/>
      </w:pPr>
      <w:rPr>
        <w:rFonts w:hint="default"/>
        <w:b w:val="0"/>
        <w:bCs w:val="0"/>
        <w:sz w:val="32"/>
        <w:szCs w:val="32"/>
      </w:rPr>
    </w:lvl>
    <w:lvl w:ilvl="2">
      <w:start w:val="1"/>
      <w:numFmt w:val="thaiNumbers"/>
      <w:lvlText w:val="%3)"/>
      <w:lvlJc w:val="left"/>
      <w:pPr>
        <w:ind w:left="1224" w:hanging="504"/>
      </w:pPr>
      <w:rPr>
        <w:rFonts w:ascii="TH SarabunPSK" w:eastAsia="Calibri" w:hAnsi="TH SarabunPSK" w:cs="TH SarabunPSK" w:hint="default"/>
        <w:b w:val="0"/>
        <w:bCs w:val="0"/>
        <w:sz w:val="32"/>
        <w:szCs w:val="32"/>
      </w:rPr>
    </w:lvl>
    <w:lvl w:ilvl="3">
      <w:start w:val="1"/>
      <w:numFmt w:val="thaiNumbers"/>
      <w:lvlText w:val="๑.๒.%4"/>
      <w:lvlJc w:val="left"/>
      <w:pPr>
        <w:ind w:left="1728" w:hanging="648"/>
      </w:pPr>
      <w:rPr>
        <w:rFonts w:ascii="TH SarabunPSK" w:hAnsi="TH SarabunPSK" w:cs="TH SarabunPSK" w:hint="default"/>
        <w:b w:val="0"/>
        <w:bCs w:val="0"/>
        <w:sz w:val="32"/>
        <w:szCs w:val="3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EED0621"/>
    <w:multiLevelType w:val="hybridMultilevel"/>
    <w:tmpl w:val="BF8254A4"/>
    <w:lvl w:ilvl="0" w:tplc="C0E2421C">
      <w:start w:val="2"/>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550CDA"/>
    <w:multiLevelType w:val="hybridMultilevel"/>
    <w:tmpl w:val="8C68E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5B0"/>
    <w:rsid w:val="000004A8"/>
    <w:rsid w:val="00000B7C"/>
    <w:rsid w:val="00000BD3"/>
    <w:rsid w:val="00000F9B"/>
    <w:rsid w:val="0000158D"/>
    <w:rsid w:val="000016D5"/>
    <w:rsid w:val="00001A45"/>
    <w:rsid w:val="00002226"/>
    <w:rsid w:val="00002235"/>
    <w:rsid w:val="0000240A"/>
    <w:rsid w:val="000027F8"/>
    <w:rsid w:val="00003508"/>
    <w:rsid w:val="00004C0E"/>
    <w:rsid w:val="000052AC"/>
    <w:rsid w:val="0000646D"/>
    <w:rsid w:val="000066F2"/>
    <w:rsid w:val="00006864"/>
    <w:rsid w:val="00006D0F"/>
    <w:rsid w:val="00007CD7"/>
    <w:rsid w:val="00007FA5"/>
    <w:rsid w:val="00012E07"/>
    <w:rsid w:val="00013160"/>
    <w:rsid w:val="00014B6F"/>
    <w:rsid w:val="00014D5C"/>
    <w:rsid w:val="00015062"/>
    <w:rsid w:val="00015089"/>
    <w:rsid w:val="00015211"/>
    <w:rsid w:val="000152C6"/>
    <w:rsid w:val="00015554"/>
    <w:rsid w:val="00016461"/>
    <w:rsid w:val="00016E31"/>
    <w:rsid w:val="00017F5D"/>
    <w:rsid w:val="00020C49"/>
    <w:rsid w:val="000218EA"/>
    <w:rsid w:val="00023AA7"/>
    <w:rsid w:val="00024992"/>
    <w:rsid w:val="00025C46"/>
    <w:rsid w:val="00026692"/>
    <w:rsid w:val="00026D2C"/>
    <w:rsid w:val="00032322"/>
    <w:rsid w:val="000328AF"/>
    <w:rsid w:val="00032D35"/>
    <w:rsid w:val="00033F60"/>
    <w:rsid w:val="0003595A"/>
    <w:rsid w:val="0003739E"/>
    <w:rsid w:val="000376A2"/>
    <w:rsid w:val="00040312"/>
    <w:rsid w:val="000407FB"/>
    <w:rsid w:val="00040921"/>
    <w:rsid w:val="00040B70"/>
    <w:rsid w:val="00042675"/>
    <w:rsid w:val="00043406"/>
    <w:rsid w:val="00043743"/>
    <w:rsid w:val="00043B7C"/>
    <w:rsid w:val="00043F5A"/>
    <w:rsid w:val="0004428E"/>
    <w:rsid w:val="000442E0"/>
    <w:rsid w:val="00044599"/>
    <w:rsid w:val="00044F33"/>
    <w:rsid w:val="000453FF"/>
    <w:rsid w:val="00045BE7"/>
    <w:rsid w:val="00045D52"/>
    <w:rsid w:val="00047166"/>
    <w:rsid w:val="00047523"/>
    <w:rsid w:val="00047534"/>
    <w:rsid w:val="000479F5"/>
    <w:rsid w:val="000505D3"/>
    <w:rsid w:val="00051B4A"/>
    <w:rsid w:val="00052088"/>
    <w:rsid w:val="0005258E"/>
    <w:rsid w:val="00052A8E"/>
    <w:rsid w:val="00052FDA"/>
    <w:rsid w:val="00054383"/>
    <w:rsid w:val="00054B23"/>
    <w:rsid w:val="000553E0"/>
    <w:rsid w:val="00055F95"/>
    <w:rsid w:val="00057050"/>
    <w:rsid w:val="0005728B"/>
    <w:rsid w:val="0005767F"/>
    <w:rsid w:val="00057A49"/>
    <w:rsid w:val="000603FF"/>
    <w:rsid w:val="00060859"/>
    <w:rsid w:val="00060A18"/>
    <w:rsid w:val="00061437"/>
    <w:rsid w:val="000621FD"/>
    <w:rsid w:val="0006285B"/>
    <w:rsid w:val="0006368D"/>
    <w:rsid w:val="00063F89"/>
    <w:rsid w:val="00064D7E"/>
    <w:rsid w:val="00064F6A"/>
    <w:rsid w:val="0006509D"/>
    <w:rsid w:val="00065A37"/>
    <w:rsid w:val="00065A66"/>
    <w:rsid w:val="00065ABC"/>
    <w:rsid w:val="0006604F"/>
    <w:rsid w:val="0006722D"/>
    <w:rsid w:val="00071905"/>
    <w:rsid w:val="000719BD"/>
    <w:rsid w:val="00071D68"/>
    <w:rsid w:val="000722D2"/>
    <w:rsid w:val="00072491"/>
    <w:rsid w:val="000742B3"/>
    <w:rsid w:val="000751BC"/>
    <w:rsid w:val="0007672D"/>
    <w:rsid w:val="00076949"/>
    <w:rsid w:val="00076DDF"/>
    <w:rsid w:val="0007777B"/>
    <w:rsid w:val="00077B69"/>
    <w:rsid w:val="00080087"/>
    <w:rsid w:val="000800C8"/>
    <w:rsid w:val="00082847"/>
    <w:rsid w:val="00083818"/>
    <w:rsid w:val="00083E7F"/>
    <w:rsid w:val="000847E3"/>
    <w:rsid w:val="00084A93"/>
    <w:rsid w:val="00084C4D"/>
    <w:rsid w:val="00085282"/>
    <w:rsid w:val="000854F8"/>
    <w:rsid w:val="00086404"/>
    <w:rsid w:val="00086C5E"/>
    <w:rsid w:val="000874A5"/>
    <w:rsid w:val="000874BE"/>
    <w:rsid w:val="000907FB"/>
    <w:rsid w:val="000916D7"/>
    <w:rsid w:val="00092F20"/>
    <w:rsid w:val="00093162"/>
    <w:rsid w:val="00093760"/>
    <w:rsid w:val="00094A4D"/>
    <w:rsid w:val="00095518"/>
    <w:rsid w:val="0009663C"/>
    <w:rsid w:val="00097C3B"/>
    <w:rsid w:val="00097D24"/>
    <w:rsid w:val="000A10B0"/>
    <w:rsid w:val="000A18C6"/>
    <w:rsid w:val="000A196D"/>
    <w:rsid w:val="000A24B9"/>
    <w:rsid w:val="000A2582"/>
    <w:rsid w:val="000A3166"/>
    <w:rsid w:val="000A31B3"/>
    <w:rsid w:val="000A395B"/>
    <w:rsid w:val="000A39A4"/>
    <w:rsid w:val="000A3B2B"/>
    <w:rsid w:val="000A3DD3"/>
    <w:rsid w:val="000A4FE4"/>
    <w:rsid w:val="000A5084"/>
    <w:rsid w:val="000A5532"/>
    <w:rsid w:val="000A5A43"/>
    <w:rsid w:val="000A64C0"/>
    <w:rsid w:val="000A66F0"/>
    <w:rsid w:val="000A7F87"/>
    <w:rsid w:val="000B06E5"/>
    <w:rsid w:val="000B14EF"/>
    <w:rsid w:val="000B1555"/>
    <w:rsid w:val="000B1778"/>
    <w:rsid w:val="000B19AA"/>
    <w:rsid w:val="000B2E32"/>
    <w:rsid w:val="000B3BC2"/>
    <w:rsid w:val="000B4396"/>
    <w:rsid w:val="000B469D"/>
    <w:rsid w:val="000B48A8"/>
    <w:rsid w:val="000B5949"/>
    <w:rsid w:val="000B62DF"/>
    <w:rsid w:val="000B6A85"/>
    <w:rsid w:val="000B70C8"/>
    <w:rsid w:val="000B7211"/>
    <w:rsid w:val="000B7452"/>
    <w:rsid w:val="000C0257"/>
    <w:rsid w:val="000C0B7B"/>
    <w:rsid w:val="000C18A6"/>
    <w:rsid w:val="000C2211"/>
    <w:rsid w:val="000C47F8"/>
    <w:rsid w:val="000C4F4A"/>
    <w:rsid w:val="000C56E0"/>
    <w:rsid w:val="000C5A43"/>
    <w:rsid w:val="000C5BD7"/>
    <w:rsid w:val="000C5DD9"/>
    <w:rsid w:val="000C5F68"/>
    <w:rsid w:val="000C7199"/>
    <w:rsid w:val="000C7D97"/>
    <w:rsid w:val="000D10C9"/>
    <w:rsid w:val="000D16DF"/>
    <w:rsid w:val="000D1D86"/>
    <w:rsid w:val="000D26B3"/>
    <w:rsid w:val="000D355A"/>
    <w:rsid w:val="000D4CE6"/>
    <w:rsid w:val="000D5729"/>
    <w:rsid w:val="000D5A83"/>
    <w:rsid w:val="000D5E08"/>
    <w:rsid w:val="000D6D93"/>
    <w:rsid w:val="000D7240"/>
    <w:rsid w:val="000D7949"/>
    <w:rsid w:val="000E0865"/>
    <w:rsid w:val="000E1F54"/>
    <w:rsid w:val="000E40D7"/>
    <w:rsid w:val="000E42A5"/>
    <w:rsid w:val="000E53CD"/>
    <w:rsid w:val="000E5441"/>
    <w:rsid w:val="000E5A6B"/>
    <w:rsid w:val="000E64C1"/>
    <w:rsid w:val="000E75A3"/>
    <w:rsid w:val="000F0786"/>
    <w:rsid w:val="000F1746"/>
    <w:rsid w:val="000F1C9F"/>
    <w:rsid w:val="000F1FF0"/>
    <w:rsid w:val="000F297C"/>
    <w:rsid w:val="000F38B4"/>
    <w:rsid w:val="000F4529"/>
    <w:rsid w:val="000F57D8"/>
    <w:rsid w:val="000F659A"/>
    <w:rsid w:val="000F6AC1"/>
    <w:rsid w:val="000F6AF0"/>
    <w:rsid w:val="000F70FE"/>
    <w:rsid w:val="000F7423"/>
    <w:rsid w:val="00101137"/>
    <w:rsid w:val="00101B15"/>
    <w:rsid w:val="00102AFA"/>
    <w:rsid w:val="00103106"/>
    <w:rsid w:val="00103373"/>
    <w:rsid w:val="001036C3"/>
    <w:rsid w:val="00103F46"/>
    <w:rsid w:val="00105E72"/>
    <w:rsid w:val="00105EA6"/>
    <w:rsid w:val="00107050"/>
    <w:rsid w:val="001073F4"/>
    <w:rsid w:val="00107CBA"/>
    <w:rsid w:val="00110A41"/>
    <w:rsid w:val="00110C4A"/>
    <w:rsid w:val="00111821"/>
    <w:rsid w:val="0011182D"/>
    <w:rsid w:val="0011255B"/>
    <w:rsid w:val="00112717"/>
    <w:rsid w:val="001128D4"/>
    <w:rsid w:val="00113171"/>
    <w:rsid w:val="00114ABC"/>
    <w:rsid w:val="00114B9D"/>
    <w:rsid w:val="00114D96"/>
    <w:rsid w:val="00115301"/>
    <w:rsid w:val="0011596A"/>
    <w:rsid w:val="00116EC5"/>
    <w:rsid w:val="00117B13"/>
    <w:rsid w:val="00117C5F"/>
    <w:rsid w:val="00120173"/>
    <w:rsid w:val="001205E4"/>
    <w:rsid w:val="00120B5B"/>
    <w:rsid w:val="001214DD"/>
    <w:rsid w:val="0012195E"/>
    <w:rsid w:val="00123DAB"/>
    <w:rsid w:val="00124640"/>
    <w:rsid w:val="00124CF3"/>
    <w:rsid w:val="001257F6"/>
    <w:rsid w:val="00126220"/>
    <w:rsid w:val="0012674C"/>
    <w:rsid w:val="0012678C"/>
    <w:rsid w:val="001267BB"/>
    <w:rsid w:val="00126D51"/>
    <w:rsid w:val="00127266"/>
    <w:rsid w:val="0012775F"/>
    <w:rsid w:val="00130532"/>
    <w:rsid w:val="00130D06"/>
    <w:rsid w:val="00130D1C"/>
    <w:rsid w:val="00130EFF"/>
    <w:rsid w:val="00131321"/>
    <w:rsid w:val="00132BC8"/>
    <w:rsid w:val="0013345A"/>
    <w:rsid w:val="00135520"/>
    <w:rsid w:val="001357F7"/>
    <w:rsid w:val="00135D24"/>
    <w:rsid w:val="00135E9B"/>
    <w:rsid w:val="00136158"/>
    <w:rsid w:val="00136712"/>
    <w:rsid w:val="00136A6E"/>
    <w:rsid w:val="00137E0E"/>
    <w:rsid w:val="00142334"/>
    <w:rsid w:val="00142539"/>
    <w:rsid w:val="001428B6"/>
    <w:rsid w:val="00144956"/>
    <w:rsid w:val="00145103"/>
    <w:rsid w:val="00145A99"/>
    <w:rsid w:val="001460C9"/>
    <w:rsid w:val="00146488"/>
    <w:rsid w:val="00146BB2"/>
    <w:rsid w:val="0015156A"/>
    <w:rsid w:val="00151618"/>
    <w:rsid w:val="001538BE"/>
    <w:rsid w:val="00154326"/>
    <w:rsid w:val="00154D3F"/>
    <w:rsid w:val="00154EA4"/>
    <w:rsid w:val="00155340"/>
    <w:rsid w:val="001556E0"/>
    <w:rsid w:val="001567A1"/>
    <w:rsid w:val="001576C5"/>
    <w:rsid w:val="00157F3E"/>
    <w:rsid w:val="00160590"/>
    <w:rsid w:val="00160B5B"/>
    <w:rsid w:val="0016145E"/>
    <w:rsid w:val="001631D4"/>
    <w:rsid w:val="0016332F"/>
    <w:rsid w:val="0016416A"/>
    <w:rsid w:val="0016498F"/>
    <w:rsid w:val="00165162"/>
    <w:rsid w:val="00167111"/>
    <w:rsid w:val="00167621"/>
    <w:rsid w:val="00167766"/>
    <w:rsid w:val="0016789D"/>
    <w:rsid w:val="00171486"/>
    <w:rsid w:val="001716F0"/>
    <w:rsid w:val="00171F0E"/>
    <w:rsid w:val="001720AC"/>
    <w:rsid w:val="0017237A"/>
    <w:rsid w:val="00172FEE"/>
    <w:rsid w:val="00175E37"/>
    <w:rsid w:val="00175F1F"/>
    <w:rsid w:val="0017622C"/>
    <w:rsid w:val="00177641"/>
    <w:rsid w:val="00180E93"/>
    <w:rsid w:val="001825D1"/>
    <w:rsid w:val="00183CD4"/>
    <w:rsid w:val="00183DB5"/>
    <w:rsid w:val="001840D0"/>
    <w:rsid w:val="001842A2"/>
    <w:rsid w:val="0018498A"/>
    <w:rsid w:val="00185D9E"/>
    <w:rsid w:val="00186B97"/>
    <w:rsid w:val="00187EA9"/>
    <w:rsid w:val="00190013"/>
    <w:rsid w:val="00190537"/>
    <w:rsid w:val="00190B73"/>
    <w:rsid w:val="001915FC"/>
    <w:rsid w:val="00191664"/>
    <w:rsid w:val="00191DFC"/>
    <w:rsid w:val="00192368"/>
    <w:rsid w:val="0019250A"/>
    <w:rsid w:val="00193242"/>
    <w:rsid w:val="00193BF8"/>
    <w:rsid w:val="00193CE3"/>
    <w:rsid w:val="001945F3"/>
    <w:rsid w:val="00195828"/>
    <w:rsid w:val="00195FAE"/>
    <w:rsid w:val="0019681C"/>
    <w:rsid w:val="0019764D"/>
    <w:rsid w:val="00197D12"/>
    <w:rsid w:val="001A0210"/>
    <w:rsid w:val="001A05F6"/>
    <w:rsid w:val="001A3B64"/>
    <w:rsid w:val="001A4D7D"/>
    <w:rsid w:val="001A5871"/>
    <w:rsid w:val="001A5C25"/>
    <w:rsid w:val="001A650B"/>
    <w:rsid w:val="001A6912"/>
    <w:rsid w:val="001A7695"/>
    <w:rsid w:val="001B0069"/>
    <w:rsid w:val="001B0B59"/>
    <w:rsid w:val="001B0E4D"/>
    <w:rsid w:val="001B1016"/>
    <w:rsid w:val="001B22C4"/>
    <w:rsid w:val="001B2769"/>
    <w:rsid w:val="001B2C44"/>
    <w:rsid w:val="001B2C45"/>
    <w:rsid w:val="001B2D39"/>
    <w:rsid w:val="001B3F9D"/>
    <w:rsid w:val="001B4868"/>
    <w:rsid w:val="001B4E4B"/>
    <w:rsid w:val="001B60F6"/>
    <w:rsid w:val="001B6A74"/>
    <w:rsid w:val="001B7304"/>
    <w:rsid w:val="001B77F0"/>
    <w:rsid w:val="001C02FE"/>
    <w:rsid w:val="001C08CF"/>
    <w:rsid w:val="001C0C1F"/>
    <w:rsid w:val="001C0E82"/>
    <w:rsid w:val="001C0EA0"/>
    <w:rsid w:val="001C16B0"/>
    <w:rsid w:val="001C23E7"/>
    <w:rsid w:val="001C2821"/>
    <w:rsid w:val="001C2D33"/>
    <w:rsid w:val="001C363D"/>
    <w:rsid w:val="001C44D9"/>
    <w:rsid w:val="001C466D"/>
    <w:rsid w:val="001C49FD"/>
    <w:rsid w:val="001C4AC5"/>
    <w:rsid w:val="001C52F0"/>
    <w:rsid w:val="001C5666"/>
    <w:rsid w:val="001C5AD0"/>
    <w:rsid w:val="001C60D6"/>
    <w:rsid w:val="001C629D"/>
    <w:rsid w:val="001C64F7"/>
    <w:rsid w:val="001C7260"/>
    <w:rsid w:val="001C7C9A"/>
    <w:rsid w:val="001D14C3"/>
    <w:rsid w:val="001D1772"/>
    <w:rsid w:val="001D1B23"/>
    <w:rsid w:val="001D1DCB"/>
    <w:rsid w:val="001D1DD7"/>
    <w:rsid w:val="001D250E"/>
    <w:rsid w:val="001D275F"/>
    <w:rsid w:val="001D31B3"/>
    <w:rsid w:val="001D3A15"/>
    <w:rsid w:val="001D3F15"/>
    <w:rsid w:val="001D4EE8"/>
    <w:rsid w:val="001D57E5"/>
    <w:rsid w:val="001D68F1"/>
    <w:rsid w:val="001D699C"/>
    <w:rsid w:val="001D6C2B"/>
    <w:rsid w:val="001D6D94"/>
    <w:rsid w:val="001D6EFB"/>
    <w:rsid w:val="001D72B2"/>
    <w:rsid w:val="001D735F"/>
    <w:rsid w:val="001D75C0"/>
    <w:rsid w:val="001D79AF"/>
    <w:rsid w:val="001E01D1"/>
    <w:rsid w:val="001E026D"/>
    <w:rsid w:val="001E03AB"/>
    <w:rsid w:val="001E081C"/>
    <w:rsid w:val="001E0C7D"/>
    <w:rsid w:val="001E0F5F"/>
    <w:rsid w:val="001E101C"/>
    <w:rsid w:val="001E13EC"/>
    <w:rsid w:val="001E1779"/>
    <w:rsid w:val="001E17EA"/>
    <w:rsid w:val="001E2203"/>
    <w:rsid w:val="001E322C"/>
    <w:rsid w:val="001E3824"/>
    <w:rsid w:val="001E3BF2"/>
    <w:rsid w:val="001E4073"/>
    <w:rsid w:val="001E409F"/>
    <w:rsid w:val="001E442C"/>
    <w:rsid w:val="001E4DA0"/>
    <w:rsid w:val="001E4F6D"/>
    <w:rsid w:val="001E6A05"/>
    <w:rsid w:val="001E6ED1"/>
    <w:rsid w:val="001E76A4"/>
    <w:rsid w:val="001E7D3E"/>
    <w:rsid w:val="001F050B"/>
    <w:rsid w:val="001F08B5"/>
    <w:rsid w:val="001F0C35"/>
    <w:rsid w:val="001F0E50"/>
    <w:rsid w:val="001F0E90"/>
    <w:rsid w:val="001F10F4"/>
    <w:rsid w:val="001F172C"/>
    <w:rsid w:val="001F19E1"/>
    <w:rsid w:val="001F1C0A"/>
    <w:rsid w:val="001F1CBF"/>
    <w:rsid w:val="001F260C"/>
    <w:rsid w:val="001F2CC4"/>
    <w:rsid w:val="001F30F2"/>
    <w:rsid w:val="001F3985"/>
    <w:rsid w:val="001F3DD7"/>
    <w:rsid w:val="001F49F8"/>
    <w:rsid w:val="001F4F58"/>
    <w:rsid w:val="001F52AC"/>
    <w:rsid w:val="001F55FA"/>
    <w:rsid w:val="001F6799"/>
    <w:rsid w:val="001F68CF"/>
    <w:rsid w:val="001F6F8B"/>
    <w:rsid w:val="001F7426"/>
    <w:rsid w:val="001F786B"/>
    <w:rsid w:val="001F79B9"/>
    <w:rsid w:val="001F7CBD"/>
    <w:rsid w:val="002001FF"/>
    <w:rsid w:val="00201B29"/>
    <w:rsid w:val="00201CE2"/>
    <w:rsid w:val="00202C0E"/>
    <w:rsid w:val="00202F57"/>
    <w:rsid w:val="00206AD2"/>
    <w:rsid w:val="00206DFF"/>
    <w:rsid w:val="00206F7D"/>
    <w:rsid w:val="00207C67"/>
    <w:rsid w:val="0021030C"/>
    <w:rsid w:val="00210842"/>
    <w:rsid w:val="00210EC2"/>
    <w:rsid w:val="00210ED6"/>
    <w:rsid w:val="0021153E"/>
    <w:rsid w:val="002118A1"/>
    <w:rsid w:val="00211FB9"/>
    <w:rsid w:val="00212512"/>
    <w:rsid w:val="00212DBC"/>
    <w:rsid w:val="00213521"/>
    <w:rsid w:val="0021396D"/>
    <w:rsid w:val="00213AE0"/>
    <w:rsid w:val="00214145"/>
    <w:rsid w:val="002155C3"/>
    <w:rsid w:val="002159E5"/>
    <w:rsid w:val="00215BD4"/>
    <w:rsid w:val="00215C7E"/>
    <w:rsid w:val="002160E9"/>
    <w:rsid w:val="00217E11"/>
    <w:rsid w:val="00220812"/>
    <w:rsid w:val="002208E7"/>
    <w:rsid w:val="00220A6E"/>
    <w:rsid w:val="0022180B"/>
    <w:rsid w:val="00222240"/>
    <w:rsid w:val="00223942"/>
    <w:rsid w:val="00223C2A"/>
    <w:rsid w:val="00223DD6"/>
    <w:rsid w:val="00225998"/>
    <w:rsid w:val="00225AF8"/>
    <w:rsid w:val="002265A7"/>
    <w:rsid w:val="002265DD"/>
    <w:rsid w:val="00226A11"/>
    <w:rsid w:val="00227260"/>
    <w:rsid w:val="0022761B"/>
    <w:rsid w:val="0022774C"/>
    <w:rsid w:val="00227E8A"/>
    <w:rsid w:val="002307D6"/>
    <w:rsid w:val="002308CD"/>
    <w:rsid w:val="00231EE2"/>
    <w:rsid w:val="002320B6"/>
    <w:rsid w:val="00232F96"/>
    <w:rsid w:val="00233384"/>
    <w:rsid w:val="00234AA3"/>
    <w:rsid w:val="00234CB3"/>
    <w:rsid w:val="00235159"/>
    <w:rsid w:val="00236409"/>
    <w:rsid w:val="002409D4"/>
    <w:rsid w:val="002410C3"/>
    <w:rsid w:val="00241803"/>
    <w:rsid w:val="00241CE1"/>
    <w:rsid w:val="00241F39"/>
    <w:rsid w:val="00242505"/>
    <w:rsid w:val="0024269A"/>
    <w:rsid w:val="00243623"/>
    <w:rsid w:val="00243BD5"/>
    <w:rsid w:val="00243F2F"/>
    <w:rsid w:val="0024422D"/>
    <w:rsid w:val="002447D0"/>
    <w:rsid w:val="00244B55"/>
    <w:rsid w:val="002452A0"/>
    <w:rsid w:val="00245745"/>
    <w:rsid w:val="002500B0"/>
    <w:rsid w:val="0025012E"/>
    <w:rsid w:val="00250906"/>
    <w:rsid w:val="00250FFE"/>
    <w:rsid w:val="00251053"/>
    <w:rsid w:val="00251377"/>
    <w:rsid w:val="002520BE"/>
    <w:rsid w:val="0025301C"/>
    <w:rsid w:val="0025379A"/>
    <w:rsid w:val="002540FD"/>
    <w:rsid w:val="00254CF8"/>
    <w:rsid w:val="00254DB6"/>
    <w:rsid w:val="0025553B"/>
    <w:rsid w:val="002558D2"/>
    <w:rsid w:val="002564B6"/>
    <w:rsid w:val="00256B4B"/>
    <w:rsid w:val="00256DFE"/>
    <w:rsid w:val="0026002F"/>
    <w:rsid w:val="002601EF"/>
    <w:rsid w:val="00260C90"/>
    <w:rsid w:val="00260EF9"/>
    <w:rsid w:val="002615E3"/>
    <w:rsid w:val="002620BF"/>
    <w:rsid w:val="00262B42"/>
    <w:rsid w:val="00262BE7"/>
    <w:rsid w:val="00263125"/>
    <w:rsid w:val="002636A9"/>
    <w:rsid w:val="0026432B"/>
    <w:rsid w:val="00264E63"/>
    <w:rsid w:val="00264EF6"/>
    <w:rsid w:val="00266641"/>
    <w:rsid w:val="00266B8E"/>
    <w:rsid w:val="00266FC6"/>
    <w:rsid w:val="00267028"/>
    <w:rsid w:val="00267D3E"/>
    <w:rsid w:val="00267F70"/>
    <w:rsid w:val="002711D8"/>
    <w:rsid w:val="00271601"/>
    <w:rsid w:val="0027243D"/>
    <w:rsid w:val="002724DA"/>
    <w:rsid w:val="002734DC"/>
    <w:rsid w:val="00273C31"/>
    <w:rsid w:val="00273FDF"/>
    <w:rsid w:val="00274325"/>
    <w:rsid w:val="00274723"/>
    <w:rsid w:val="00274FB3"/>
    <w:rsid w:val="00277045"/>
    <w:rsid w:val="00277460"/>
    <w:rsid w:val="00277C69"/>
    <w:rsid w:val="0028176E"/>
    <w:rsid w:val="00281C47"/>
    <w:rsid w:val="00282680"/>
    <w:rsid w:val="00282968"/>
    <w:rsid w:val="00282A69"/>
    <w:rsid w:val="00282E2B"/>
    <w:rsid w:val="00282E9F"/>
    <w:rsid w:val="002834C7"/>
    <w:rsid w:val="0028465C"/>
    <w:rsid w:val="002846BD"/>
    <w:rsid w:val="00284888"/>
    <w:rsid w:val="00284D04"/>
    <w:rsid w:val="002850A4"/>
    <w:rsid w:val="00285213"/>
    <w:rsid w:val="00285330"/>
    <w:rsid w:val="00285804"/>
    <w:rsid w:val="002870FF"/>
    <w:rsid w:val="00287965"/>
    <w:rsid w:val="00287B63"/>
    <w:rsid w:val="00291487"/>
    <w:rsid w:val="00291618"/>
    <w:rsid w:val="00291886"/>
    <w:rsid w:val="002924C4"/>
    <w:rsid w:val="00292842"/>
    <w:rsid w:val="00293173"/>
    <w:rsid w:val="002951C3"/>
    <w:rsid w:val="00295FB6"/>
    <w:rsid w:val="00296901"/>
    <w:rsid w:val="00296C2C"/>
    <w:rsid w:val="00296FD5"/>
    <w:rsid w:val="002A0050"/>
    <w:rsid w:val="002A0E7B"/>
    <w:rsid w:val="002A0F99"/>
    <w:rsid w:val="002A15B8"/>
    <w:rsid w:val="002A1C07"/>
    <w:rsid w:val="002A1E3F"/>
    <w:rsid w:val="002A2F43"/>
    <w:rsid w:val="002A2F50"/>
    <w:rsid w:val="002A3011"/>
    <w:rsid w:val="002A36F9"/>
    <w:rsid w:val="002A3E76"/>
    <w:rsid w:val="002A55FD"/>
    <w:rsid w:val="002A5EDF"/>
    <w:rsid w:val="002A63DC"/>
    <w:rsid w:val="002A6572"/>
    <w:rsid w:val="002B03E7"/>
    <w:rsid w:val="002B121B"/>
    <w:rsid w:val="002B1252"/>
    <w:rsid w:val="002B19CE"/>
    <w:rsid w:val="002B21D7"/>
    <w:rsid w:val="002B2805"/>
    <w:rsid w:val="002B2949"/>
    <w:rsid w:val="002B2C22"/>
    <w:rsid w:val="002B39BC"/>
    <w:rsid w:val="002B41BC"/>
    <w:rsid w:val="002B436F"/>
    <w:rsid w:val="002B48DC"/>
    <w:rsid w:val="002B4C7A"/>
    <w:rsid w:val="002B57D8"/>
    <w:rsid w:val="002B5891"/>
    <w:rsid w:val="002B6C16"/>
    <w:rsid w:val="002B6C67"/>
    <w:rsid w:val="002B7119"/>
    <w:rsid w:val="002B73E5"/>
    <w:rsid w:val="002B7B11"/>
    <w:rsid w:val="002B7D73"/>
    <w:rsid w:val="002C2AA0"/>
    <w:rsid w:val="002C2B5C"/>
    <w:rsid w:val="002C3AB8"/>
    <w:rsid w:val="002C3F31"/>
    <w:rsid w:val="002C3FE5"/>
    <w:rsid w:val="002C4488"/>
    <w:rsid w:val="002C4BAB"/>
    <w:rsid w:val="002C5587"/>
    <w:rsid w:val="002C6F38"/>
    <w:rsid w:val="002C756F"/>
    <w:rsid w:val="002C7FFD"/>
    <w:rsid w:val="002D07D0"/>
    <w:rsid w:val="002D0853"/>
    <w:rsid w:val="002D10B7"/>
    <w:rsid w:val="002D1B76"/>
    <w:rsid w:val="002D2429"/>
    <w:rsid w:val="002D2FD3"/>
    <w:rsid w:val="002D37FB"/>
    <w:rsid w:val="002D4620"/>
    <w:rsid w:val="002D5823"/>
    <w:rsid w:val="002D5B00"/>
    <w:rsid w:val="002D6CAA"/>
    <w:rsid w:val="002D73ED"/>
    <w:rsid w:val="002D77E8"/>
    <w:rsid w:val="002D7EED"/>
    <w:rsid w:val="002E0447"/>
    <w:rsid w:val="002E09B6"/>
    <w:rsid w:val="002E21F8"/>
    <w:rsid w:val="002E2DE7"/>
    <w:rsid w:val="002E2E1E"/>
    <w:rsid w:val="002E2EEE"/>
    <w:rsid w:val="002E39FF"/>
    <w:rsid w:val="002E3C48"/>
    <w:rsid w:val="002E3DF9"/>
    <w:rsid w:val="002E43E3"/>
    <w:rsid w:val="002E636B"/>
    <w:rsid w:val="002E6BD3"/>
    <w:rsid w:val="002E6D1C"/>
    <w:rsid w:val="002E6E6D"/>
    <w:rsid w:val="002E7270"/>
    <w:rsid w:val="002F04C5"/>
    <w:rsid w:val="002F06D0"/>
    <w:rsid w:val="002F0D19"/>
    <w:rsid w:val="002F0E87"/>
    <w:rsid w:val="002F15FC"/>
    <w:rsid w:val="002F1DB6"/>
    <w:rsid w:val="002F22FE"/>
    <w:rsid w:val="002F25D0"/>
    <w:rsid w:val="002F2B26"/>
    <w:rsid w:val="002F37AA"/>
    <w:rsid w:val="002F3AF5"/>
    <w:rsid w:val="002F5216"/>
    <w:rsid w:val="002F5E7A"/>
    <w:rsid w:val="002F5F3D"/>
    <w:rsid w:val="002F5FEA"/>
    <w:rsid w:val="002F62C4"/>
    <w:rsid w:val="002F7976"/>
    <w:rsid w:val="00300AEA"/>
    <w:rsid w:val="00300C26"/>
    <w:rsid w:val="00300C3E"/>
    <w:rsid w:val="00301B83"/>
    <w:rsid w:val="00301CEA"/>
    <w:rsid w:val="00304217"/>
    <w:rsid w:val="00304E8A"/>
    <w:rsid w:val="003054CF"/>
    <w:rsid w:val="003062AF"/>
    <w:rsid w:val="003063EF"/>
    <w:rsid w:val="00307D5F"/>
    <w:rsid w:val="00307DA4"/>
    <w:rsid w:val="00310BC5"/>
    <w:rsid w:val="00310DEB"/>
    <w:rsid w:val="00310DF0"/>
    <w:rsid w:val="003110DC"/>
    <w:rsid w:val="003117E3"/>
    <w:rsid w:val="00311C82"/>
    <w:rsid w:val="00311F9D"/>
    <w:rsid w:val="003120FE"/>
    <w:rsid w:val="00312827"/>
    <w:rsid w:val="003132A7"/>
    <w:rsid w:val="0031425D"/>
    <w:rsid w:val="0031493D"/>
    <w:rsid w:val="00314AB0"/>
    <w:rsid w:val="00314BF0"/>
    <w:rsid w:val="00315D63"/>
    <w:rsid w:val="003167E8"/>
    <w:rsid w:val="003171A9"/>
    <w:rsid w:val="00321754"/>
    <w:rsid w:val="00322152"/>
    <w:rsid w:val="00323AD1"/>
    <w:rsid w:val="00324979"/>
    <w:rsid w:val="003258C5"/>
    <w:rsid w:val="00326231"/>
    <w:rsid w:val="003264B8"/>
    <w:rsid w:val="0032652B"/>
    <w:rsid w:val="003268FE"/>
    <w:rsid w:val="00327B51"/>
    <w:rsid w:val="00327C8D"/>
    <w:rsid w:val="00327E3A"/>
    <w:rsid w:val="00327E3B"/>
    <w:rsid w:val="0033079B"/>
    <w:rsid w:val="00332CE0"/>
    <w:rsid w:val="00333526"/>
    <w:rsid w:val="0033398D"/>
    <w:rsid w:val="00333F1D"/>
    <w:rsid w:val="00334143"/>
    <w:rsid w:val="003344AF"/>
    <w:rsid w:val="00334566"/>
    <w:rsid w:val="00336080"/>
    <w:rsid w:val="00336353"/>
    <w:rsid w:val="003363B4"/>
    <w:rsid w:val="00336625"/>
    <w:rsid w:val="00336C93"/>
    <w:rsid w:val="00337477"/>
    <w:rsid w:val="003379F2"/>
    <w:rsid w:val="003405EE"/>
    <w:rsid w:val="00340A05"/>
    <w:rsid w:val="00340D89"/>
    <w:rsid w:val="00340F14"/>
    <w:rsid w:val="00341CEB"/>
    <w:rsid w:val="00342AFD"/>
    <w:rsid w:val="00342FB9"/>
    <w:rsid w:val="00343AB3"/>
    <w:rsid w:val="00344082"/>
    <w:rsid w:val="00344174"/>
    <w:rsid w:val="00345B38"/>
    <w:rsid w:val="00346F36"/>
    <w:rsid w:val="003475CB"/>
    <w:rsid w:val="00347E76"/>
    <w:rsid w:val="00350A0E"/>
    <w:rsid w:val="003523E1"/>
    <w:rsid w:val="00352C85"/>
    <w:rsid w:val="00352D4F"/>
    <w:rsid w:val="00352F08"/>
    <w:rsid w:val="003530FA"/>
    <w:rsid w:val="00353807"/>
    <w:rsid w:val="00353A30"/>
    <w:rsid w:val="00353CE6"/>
    <w:rsid w:val="00354244"/>
    <w:rsid w:val="00354E6F"/>
    <w:rsid w:val="00355256"/>
    <w:rsid w:val="00355317"/>
    <w:rsid w:val="003557D7"/>
    <w:rsid w:val="00355D97"/>
    <w:rsid w:val="00357079"/>
    <w:rsid w:val="00357BF8"/>
    <w:rsid w:val="00357F8C"/>
    <w:rsid w:val="00360217"/>
    <w:rsid w:val="003606B4"/>
    <w:rsid w:val="00361033"/>
    <w:rsid w:val="0036206C"/>
    <w:rsid w:val="00362412"/>
    <w:rsid w:val="0036365B"/>
    <w:rsid w:val="00364264"/>
    <w:rsid w:val="00364819"/>
    <w:rsid w:val="00366499"/>
    <w:rsid w:val="00366906"/>
    <w:rsid w:val="00366AFB"/>
    <w:rsid w:val="0036709E"/>
    <w:rsid w:val="00367EBD"/>
    <w:rsid w:val="003708CA"/>
    <w:rsid w:val="00370B25"/>
    <w:rsid w:val="003711CA"/>
    <w:rsid w:val="00371C1B"/>
    <w:rsid w:val="00372406"/>
    <w:rsid w:val="0037282D"/>
    <w:rsid w:val="00372A6F"/>
    <w:rsid w:val="003736EF"/>
    <w:rsid w:val="00373E6A"/>
    <w:rsid w:val="003745A4"/>
    <w:rsid w:val="003755D1"/>
    <w:rsid w:val="00376C1E"/>
    <w:rsid w:val="00377571"/>
    <w:rsid w:val="00377C04"/>
    <w:rsid w:val="00377C9C"/>
    <w:rsid w:val="003805E0"/>
    <w:rsid w:val="00380B95"/>
    <w:rsid w:val="00380E7A"/>
    <w:rsid w:val="00381206"/>
    <w:rsid w:val="00381346"/>
    <w:rsid w:val="003827FB"/>
    <w:rsid w:val="00382CE0"/>
    <w:rsid w:val="00382DD4"/>
    <w:rsid w:val="0038350C"/>
    <w:rsid w:val="0038363D"/>
    <w:rsid w:val="00383A26"/>
    <w:rsid w:val="00383B3D"/>
    <w:rsid w:val="00383D08"/>
    <w:rsid w:val="003844BF"/>
    <w:rsid w:val="003844C9"/>
    <w:rsid w:val="00385A9F"/>
    <w:rsid w:val="00386F81"/>
    <w:rsid w:val="003878EE"/>
    <w:rsid w:val="00390939"/>
    <w:rsid w:val="0039094E"/>
    <w:rsid w:val="0039099D"/>
    <w:rsid w:val="00390F34"/>
    <w:rsid w:val="003915BF"/>
    <w:rsid w:val="003917B3"/>
    <w:rsid w:val="00391886"/>
    <w:rsid w:val="00392205"/>
    <w:rsid w:val="00392C6A"/>
    <w:rsid w:val="0039306C"/>
    <w:rsid w:val="00393288"/>
    <w:rsid w:val="003933CF"/>
    <w:rsid w:val="003935C1"/>
    <w:rsid w:val="00394125"/>
    <w:rsid w:val="003947A5"/>
    <w:rsid w:val="0039630C"/>
    <w:rsid w:val="003972B1"/>
    <w:rsid w:val="00397FE1"/>
    <w:rsid w:val="003A06D4"/>
    <w:rsid w:val="003A0A36"/>
    <w:rsid w:val="003A1AE4"/>
    <w:rsid w:val="003A23D9"/>
    <w:rsid w:val="003A29E8"/>
    <w:rsid w:val="003A2B7B"/>
    <w:rsid w:val="003A2CCC"/>
    <w:rsid w:val="003A330B"/>
    <w:rsid w:val="003A46F9"/>
    <w:rsid w:val="003A4FFC"/>
    <w:rsid w:val="003A5032"/>
    <w:rsid w:val="003A5178"/>
    <w:rsid w:val="003A569C"/>
    <w:rsid w:val="003A57F4"/>
    <w:rsid w:val="003A59AB"/>
    <w:rsid w:val="003A65A1"/>
    <w:rsid w:val="003A6C6D"/>
    <w:rsid w:val="003A73E2"/>
    <w:rsid w:val="003A7DAD"/>
    <w:rsid w:val="003B0817"/>
    <w:rsid w:val="003B08DE"/>
    <w:rsid w:val="003B101A"/>
    <w:rsid w:val="003B1202"/>
    <w:rsid w:val="003B170A"/>
    <w:rsid w:val="003B214C"/>
    <w:rsid w:val="003B2581"/>
    <w:rsid w:val="003B2EB3"/>
    <w:rsid w:val="003B32DD"/>
    <w:rsid w:val="003B35C4"/>
    <w:rsid w:val="003B3CC2"/>
    <w:rsid w:val="003B3E4C"/>
    <w:rsid w:val="003B5A6D"/>
    <w:rsid w:val="003B6C42"/>
    <w:rsid w:val="003B71A3"/>
    <w:rsid w:val="003B7AB1"/>
    <w:rsid w:val="003C03CE"/>
    <w:rsid w:val="003C0978"/>
    <w:rsid w:val="003C0B9B"/>
    <w:rsid w:val="003C19B6"/>
    <w:rsid w:val="003C1D4A"/>
    <w:rsid w:val="003C2017"/>
    <w:rsid w:val="003C2292"/>
    <w:rsid w:val="003C3279"/>
    <w:rsid w:val="003C34CA"/>
    <w:rsid w:val="003C3699"/>
    <w:rsid w:val="003C64E1"/>
    <w:rsid w:val="003C6509"/>
    <w:rsid w:val="003C74FB"/>
    <w:rsid w:val="003D0B7B"/>
    <w:rsid w:val="003D1561"/>
    <w:rsid w:val="003D16A0"/>
    <w:rsid w:val="003D191C"/>
    <w:rsid w:val="003D1B39"/>
    <w:rsid w:val="003D2780"/>
    <w:rsid w:val="003D40D9"/>
    <w:rsid w:val="003D440C"/>
    <w:rsid w:val="003D44BA"/>
    <w:rsid w:val="003D5BCA"/>
    <w:rsid w:val="003D5D87"/>
    <w:rsid w:val="003D61FA"/>
    <w:rsid w:val="003D649B"/>
    <w:rsid w:val="003D7539"/>
    <w:rsid w:val="003D76F8"/>
    <w:rsid w:val="003E06B9"/>
    <w:rsid w:val="003E2540"/>
    <w:rsid w:val="003E2BE7"/>
    <w:rsid w:val="003E2EB6"/>
    <w:rsid w:val="003E3CC4"/>
    <w:rsid w:val="003E42D1"/>
    <w:rsid w:val="003E44C0"/>
    <w:rsid w:val="003E5940"/>
    <w:rsid w:val="003E5FF5"/>
    <w:rsid w:val="003E670C"/>
    <w:rsid w:val="003E7481"/>
    <w:rsid w:val="003E75A9"/>
    <w:rsid w:val="003E7DD1"/>
    <w:rsid w:val="003F05C4"/>
    <w:rsid w:val="003F0C06"/>
    <w:rsid w:val="003F2C7A"/>
    <w:rsid w:val="003F2F60"/>
    <w:rsid w:val="003F5389"/>
    <w:rsid w:val="003F5E03"/>
    <w:rsid w:val="003F6A30"/>
    <w:rsid w:val="003F7E04"/>
    <w:rsid w:val="004004D6"/>
    <w:rsid w:val="0040101E"/>
    <w:rsid w:val="00401587"/>
    <w:rsid w:val="00401673"/>
    <w:rsid w:val="00401D1D"/>
    <w:rsid w:val="0040220B"/>
    <w:rsid w:val="0040222C"/>
    <w:rsid w:val="004032D0"/>
    <w:rsid w:val="0040372B"/>
    <w:rsid w:val="00403CE6"/>
    <w:rsid w:val="004046D4"/>
    <w:rsid w:val="00404868"/>
    <w:rsid w:val="00404AAC"/>
    <w:rsid w:val="00405459"/>
    <w:rsid w:val="00407C50"/>
    <w:rsid w:val="004103AD"/>
    <w:rsid w:val="00410726"/>
    <w:rsid w:val="00411288"/>
    <w:rsid w:val="004113D7"/>
    <w:rsid w:val="004118BA"/>
    <w:rsid w:val="00411AD1"/>
    <w:rsid w:val="00411D32"/>
    <w:rsid w:val="004121D7"/>
    <w:rsid w:val="0041278A"/>
    <w:rsid w:val="004127F0"/>
    <w:rsid w:val="00413B77"/>
    <w:rsid w:val="004140FD"/>
    <w:rsid w:val="00414B10"/>
    <w:rsid w:val="004153E1"/>
    <w:rsid w:val="0041597F"/>
    <w:rsid w:val="00415AD5"/>
    <w:rsid w:val="00416061"/>
    <w:rsid w:val="0041720F"/>
    <w:rsid w:val="0042009E"/>
    <w:rsid w:val="00420712"/>
    <w:rsid w:val="00421401"/>
    <w:rsid w:val="00421AFD"/>
    <w:rsid w:val="00421D08"/>
    <w:rsid w:val="0042555D"/>
    <w:rsid w:val="00425836"/>
    <w:rsid w:val="00425BB8"/>
    <w:rsid w:val="0042694E"/>
    <w:rsid w:val="00426B33"/>
    <w:rsid w:val="00427117"/>
    <w:rsid w:val="00427733"/>
    <w:rsid w:val="00427EAC"/>
    <w:rsid w:val="00430256"/>
    <w:rsid w:val="004304D8"/>
    <w:rsid w:val="004304F7"/>
    <w:rsid w:val="004318CD"/>
    <w:rsid w:val="00431CB0"/>
    <w:rsid w:val="00431EA0"/>
    <w:rsid w:val="00431F57"/>
    <w:rsid w:val="00432674"/>
    <w:rsid w:val="0043443E"/>
    <w:rsid w:val="0043497A"/>
    <w:rsid w:val="00435294"/>
    <w:rsid w:val="00435541"/>
    <w:rsid w:val="00435911"/>
    <w:rsid w:val="00435BC4"/>
    <w:rsid w:val="00436545"/>
    <w:rsid w:val="004365CB"/>
    <w:rsid w:val="00437962"/>
    <w:rsid w:val="00440480"/>
    <w:rsid w:val="00441391"/>
    <w:rsid w:val="004418D7"/>
    <w:rsid w:val="004429F6"/>
    <w:rsid w:val="00442DA6"/>
    <w:rsid w:val="00443419"/>
    <w:rsid w:val="004437AE"/>
    <w:rsid w:val="00443911"/>
    <w:rsid w:val="004440EE"/>
    <w:rsid w:val="00444D98"/>
    <w:rsid w:val="00444F62"/>
    <w:rsid w:val="00445301"/>
    <w:rsid w:val="004457CD"/>
    <w:rsid w:val="00445BAA"/>
    <w:rsid w:val="00447896"/>
    <w:rsid w:val="0044791D"/>
    <w:rsid w:val="00450F46"/>
    <w:rsid w:val="00451103"/>
    <w:rsid w:val="00451E29"/>
    <w:rsid w:val="00451F38"/>
    <w:rsid w:val="0045383A"/>
    <w:rsid w:val="00455622"/>
    <w:rsid w:val="00457581"/>
    <w:rsid w:val="0046008E"/>
    <w:rsid w:val="00460DA6"/>
    <w:rsid w:val="004610D2"/>
    <w:rsid w:val="0046193D"/>
    <w:rsid w:val="0046264A"/>
    <w:rsid w:val="00462A2F"/>
    <w:rsid w:val="00462C8D"/>
    <w:rsid w:val="004632C6"/>
    <w:rsid w:val="00464842"/>
    <w:rsid w:val="0046507B"/>
    <w:rsid w:val="0046647F"/>
    <w:rsid w:val="0046654B"/>
    <w:rsid w:val="004669CD"/>
    <w:rsid w:val="00466C63"/>
    <w:rsid w:val="004678D8"/>
    <w:rsid w:val="00467B64"/>
    <w:rsid w:val="00467D7A"/>
    <w:rsid w:val="0047083A"/>
    <w:rsid w:val="00470852"/>
    <w:rsid w:val="00470C48"/>
    <w:rsid w:val="0047177F"/>
    <w:rsid w:val="00471B54"/>
    <w:rsid w:val="00471D5A"/>
    <w:rsid w:val="00472227"/>
    <w:rsid w:val="00472245"/>
    <w:rsid w:val="0047282C"/>
    <w:rsid w:val="00472EF6"/>
    <w:rsid w:val="00473908"/>
    <w:rsid w:val="004741A3"/>
    <w:rsid w:val="004741C1"/>
    <w:rsid w:val="00474494"/>
    <w:rsid w:val="0047497C"/>
    <w:rsid w:val="004762D1"/>
    <w:rsid w:val="00476555"/>
    <w:rsid w:val="00476755"/>
    <w:rsid w:val="00476B4A"/>
    <w:rsid w:val="00477560"/>
    <w:rsid w:val="004776C0"/>
    <w:rsid w:val="0047776B"/>
    <w:rsid w:val="00477B2C"/>
    <w:rsid w:val="00477BDD"/>
    <w:rsid w:val="00480348"/>
    <w:rsid w:val="00480A0E"/>
    <w:rsid w:val="00480C91"/>
    <w:rsid w:val="00480F0D"/>
    <w:rsid w:val="00482190"/>
    <w:rsid w:val="00482644"/>
    <w:rsid w:val="004828E4"/>
    <w:rsid w:val="00482AD4"/>
    <w:rsid w:val="00482B1F"/>
    <w:rsid w:val="00482B8A"/>
    <w:rsid w:val="004852B6"/>
    <w:rsid w:val="00485803"/>
    <w:rsid w:val="00485C0E"/>
    <w:rsid w:val="004866BC"/>
    <w:rsid w:val="004873EC"/>
    <w:rsid w:val="00487B21"/>
    <w:rsid w:val="00487B2A"/>
    <w:rsid w:val="00490EAD"/>
    <w:rsid w:val="00491B39"/>
    <w:rsid w:val="00492394"/>
    <w:rsid w:val="00492798"/>
    <w:rsid w:val="00492FD4"/>
    <w:rsid w:val="00493363"/>
    <w:rsid w:val="00493F67"/>
    <w:rsid w:val="00494F09"/>
    <w:rsid w:val="00494FEA"/>
    <w:rsid w:val="00495094"/>
    <w:rsid w:val="0049555C"/>
    <w:rsid w:val="00495CC1"/>
    <w:rsid w:val="00496122"/>
    <w:rsid w:val="00496B20"/>
    <w:rsid w:val="00496BD3"/>
    <w:rsid w:val="00496E4A"/>
    <w:rsid w:val="00497C1C"/>
    <w:rsid w:val="004A0276"/>
    <w:rsid w:val="004A068E"/>
    <w:rsid w:val="004A07BE"/>
    <w:rsid w:val="004A1883"/>
    <w:rsid w:val="004A1EAE"/>
    <w:rsid w:val="004A2288"/>
    <w:rsid w:val="004A244F"/>
    <w:rsid w:val="004A2575"/>
    <w:rsid w:val="004A2989"/>
    <w:rsid w:val="004A2F4F"/>
    <w:rsid w:val="004A32C3"/>
    <w:rsid w:val="004A371E"/>
    <w:rsid w:val="004A3839"/>
    <w:rsid w:val="004A439D"/>
    <w:rsid w:val="004A4A5A"/>
    <w:rsid w:val="004A4AA2"/>
    <w:rsid w:val="004A507D"/>
    <w:rsid w:val="004A533C"/>
    <w:rsid w:val="004A579F"/>
    <w:rsid w:val="004A61A7"/>
    <w:rsid w:val="004A63C4"/>
    <w:rsid w:val="004A6444"/>
    <w:rsid w:val="004A7299"/>
    <w:rsid w:val="004B11E5"/>
    <w:rsid w:val="004B11FA"/>
    <w:rsid w:val="004B1698"/>
    <w:rsid w:val="004B1B2B"/>
    <w:rsid w:val="004B24C3"/>
    <w:rsid w:val="004B3031"/>
    <w:rsid w:val="004B3DB8"/>
    <w:rsid w:val="004B4B3E"/>
    <w:rsid w:val="004B5CA8"/>
    <w:rsid w:val="004B5DA4"/>
    <w:rsid w:val="004B6A40"/>
    <w:rsid w:val="004C005C"/>
    <w:rsid w:val="004C022B"/>
    <w:rsid w:val="004C032E"/>
    <w:rsid w:val="004C056B"/>
    <w:rsid w:val="004C1AA8"/>
    <w:rsid w:val="004C31AB"/>
    <w:rsid w:val="004C3314"/>
    <w:rsid w:val="004C33FB"/>
    <w:rsid w:val="004C36A0"/>
    <w:rsid w:val="004C3D25"/>
    <w:rsid w:val="004C4108"/>
    <w:rsid w:val="004C59ED"/>
    <w:rsid w:val="004C5B1F"/>
    <w:rsid w:val="004C5FD7"/>
    <w:rsid w:val="004C64D0"/>
    <w:rsid w:val="004C6B23"/>
    <w:rsid w:val="004D0021"/>
    <w:rsid w:val="004D0218"/>
    <w:rsid w:val="004D08F2"/>
    <w:rsid w:val="004D0C3C"/>
    <w:rsid w:val="004D0E34"/>
    <w:rsid w:val="004D217E"/>
    <w:rsid w:val="004D21A1"/>
    <w:rsid w:val="004D4B35"/>
    <w:rsid w:val="004D4C0C"/>
    <w:rsid w:val="004D4CE7"/>
    <w:rsid w:val="004D4D40"/>
    <w:rsid w:val="004D530A"/>
    <w:rsid w:val="004D61E9"/>
    <w:rsid w:val="004E01EB"/>
    <w:rsid w:val="004E0E61"/>
    <w:rsid w:val="004E1313"/>
    <w:rsid w:val="004E2516"/>
    <w:rsid w:val="004E2BCD"/>
    <w:rsid w:val="004E3061"/>
    <w:rsid w:val="004E31C9"/>
    <w:rsid w:val="004E35D7"/>
    <w:rsid w:val="004E3974"/>
    <w:rsid w:val="004E411D"/>
    <w:rsid w:val="004E47C9"/>
    <w:rsid w:val="004E4A94"/>
    <w:rsid w:val="004E5C7E"/>
    <w:rsid w:val="004E5CE0"/>
    <w:rsid w:val="004E62C4"/>
    <w:rsid w:val="004E6C46"/>
    <w:rsid w:val="004E7ACE"/>
    <w:rsid w:val="004F045F"/>
    <w:rsid w:val="004F0C3C"/>
    <w:rsid w:val="004F1F61"/>
    <w:rsid w:val="004F4A1A"/>
    <w:rsid w:val="004F5B4A"/>
    <w:rsid w:val="0050149D"/>
    <w:rsid w:val="0050153E"/>
    <w:rsid w:val="005015A0"/>
    <w:rsid w:val="005019ED"/>
    <w:rsid w:val="0050263A"/>
    <w:rsid w:val="00503DD5"/>
    <w:rsid w:val="00503DE6"/>
    <w:rsid w:val="005043AE"/>
    <w:rsid w:val="00507D3A"/>
    <w:rsid w:val="0051063B"/>
    <w:rsid w:val="005106BD"/>
    <w:rsid w:val="00510E55"/>
    <w:rsid w:val="00512314"/>
    <w:rsid w:val="005124BC"/>
    <w:rsid w:val="005125C0"/>
    <w:rsid w:val="0051289A"/>
    <w:rsid w:val="00512DB1"/>
    <w:rsid w:val="00513E3E"/>
    <w:rsid w:val="00513F4F"/>
    <w:rsid w:val="005141E2"/>
    <w:rsid w:val="00515C77"/>
    <w:rsid w:val="00516DA3"/>
    <w:rsid w:val="005206D0"/>
    <w:rsid w:val="00520A25"/>
    <w:rsid w:val="00521040"/>
    <w:rsid w:val="00521BBF"/>
    <w:rsid w:val="00521CB7"/>
    <w:rsid w:val="00521FEC"/>
    <w:rsid w:val="00522A08"/>
    <w:rsid w:val="005238B9"/>
    <w:rsid w:val="00523C40"/>
    <w:rsid w:val="0052461C"/>
    <w:rsid w:val="00524897"/>
    <w:rsid w:val="00525539"/>
    <w:rsid w:val="00525AA5"/>
    <w:rsid w:val="00525B08"/>
    <w:rsid w:val="0052636A"/>
    <w:rsid w:val="00527BC4"/>
    <w:rsid w:val="00530241"/>
    <w:rsid w:val="00530DD7"/>
    <w:rsid w:val="00530DF5"/>
    <w:rsid w:val="00530F15"/>
    <w:rsid w:val="00531CF7"/>
    <w:rsid w:val="005320F4"/>
    <w:rsid w:val="0053288A"/>
    <w:rsid w:val="00532D00"/>
    <w:rsid w:val="00533448"/>
    <w:rsid w:val="005336AD"/>
    <w:rsid w:val="0053377E"/>
    <w:rsid w:val="00534723"/>
    <w:rsid w:val="00535FE0"/>
    <w:rsid w:val="00536C1F"/>
    <w:rsid w:val="005372A3"/>
    <w:rsid w:val="0053769B"/>
    <w:rsid w:val="00541072"/>
    <w:rsid w:val="0054197B"/>
    <w:rsid w:val="00541A84"/>
    <w:rsid w:val="00541C4D"/>
    <w:rsid w:val="0054207D"/>
    <w:rsid w:val="005420D0"/>
    <w:rsid w:val="00544D10"/>
    <w:rsid w:val="00546190"/>
    <w:rsid w:val="005466A2"/>
    <w:rsid w:val="00547F44"/>
    <w:rsid w:val="005503B4"/>
    <w:rsid w:val="00550965"/>
    <w:rsid w:val="00550D9C"/>
    <w:rsid w:val="00551299"/>
    <w:rsid w:val="0055136B"/>
    <w:rsid w:val="005513DA"/>
    <w:rsid w:val="005518D1"/>
    <w:rsid w:val="00551F96"/>
    <w:rsid w:val="00551FFD"/>
    <w:rsid w:val="005522B1"/>
    <w:rsid w:val="0055273E"/>
    <w:rsid w:val="00552F9D"/>
    <w:rsid w:val="00553239"/>
    <w:rsid w:val="00553D3B"/>
    <w:rsid w:val="0055524B"/>
    <w:rsid w:val="00555758"/>
    <w:rsid w:val="00555A33"/>
    <w:rsid w:val="00556410"/>
    <w:rsid w:val="005568FD"/>
    <w:rsid w:val="00556F3A"/>
    <w:rsid w:val="00557579"/>
    <w:rsid w:val="00561FB7"/>
    <w:rsid w:val="0056337D"/>
    <w:rsid w:val="00565334"/>
    <w:rsid w:val="00565761"/>
    <w:rsid w:val="005661CE"/>
    <w:rsid w:val="005672F3"/>
    <w:rsid w:val="005704D3"/>
    <w:rsid w:val="0057055F"/>
    <w:rsid w:val="00571B98"/>
    <w:rsid w:val="005729AC"/>
    <w:rsid w:val="00572F22"/>
    <w:rsid w:val="005736D6"/>
    <w:rsid w:val="005745D6"/>
    <w:rsid w:val="0057524E"/>
    <w:rsid w:val="00576543"/>
    <w:rsid w:val="00576B0E"/>
    <w:rsid w:val="00580060"/>
    <w:rsid w:val="0058057C"/>
    <w:rsid w:val="005808FC"/>
    <w:rsid w:val="00580DAB"/>
    <w:rsid w:val="005811E8"/>
    <w:rsid w:val="0058270D"/>
    <w:rsid w:val="0058297B"/>
    <w:rsid w:val="005831D6"/>
    <w:rsid w:val="00584AFD"/>
    <w:rsid w:val="00584E4D"/>
    <w:rsid w:val="005857FB"/>
    <w:rsid w:val="00585AC5"/>
    <w:rsid w:val="00585BDB"/>
    <w:rsid w:val="00586019"/>
    <w:rsid w:val="00587031"/>
    <w:rsid w:val="00587517"/>
    <w:rsid w:val="00590DAD"/>
    <w:rsid w:val="005917E3"/>
    <w:rsid w:val="00591E76"/>
    <w:rsid w:val="00591E81"/>
    <w:rsid w:val="005924C1"/>
    <w:rsid w:val="005928BF"/>
    <w:rsid w:val="005931B0"/>
    <w:rsid w:val="00593B27"/>
    <w:rsid w:val="00594860"/>
    <w:rsid w:val="00594882"/>
    <w:rsid w:val="005949B1"/>
    <w:rsid w:val="00596601"/>
    <w:rsid w:val="00597004"/>
    <w:rsid w:val="005A0102"/>
    <w:rsid w:val="005A041C"/>
    <w:rsid w:val="005A0A31"/>
    <w:rsid w:val="005A0F1B"/>
    <w:rsid w:val="005A0FC4"/>
    <w:rsid w:val="005A1D88"/>
    <w:rsid w:val="005A267A"/>
    <w:rsid w:val="005A28E0"/>
    <w:rsid w:val="005A3146"/>
    <w:rsid w:val="005A4531"/>
    <w:rsid w:val="005A48E2"/>
    <w:rsid w:val="005A4C8B"/>
    <w:rsid w:val="005A52C7"/>
    <w:rsid w:val="005A54A8"/>
    <w:rsid w:val="005A7B16"/>
    <w:rsid w:val="005A7E80"/>
    <w:rsid w:val="005B03E7"/>
    <w:rsid w:val="005B0D24"/>
    <w:rsid w:val="005B140F"/>
    <w:rsid w:val="005B2B36"/>
    <w:rsid w:val="005B2FA5"/>
    <w:rsid w:val="005B324A"/>
    <w:rsid w:val="005B3F51"/>
    <w:rsid w:val="005B5574"/>
    <w:rsid w:val="005B5907"/>
    <w:rsid w:val="005B5F9D"/>
    <w:rsid w:val="005B6280"/>
    <w:rsid w:val="005B67DC"/>
    <w:rsid w:val="005B6FF8"/>
    <w:rsid w:val="005B711D"/>
    <w:rsid w:val="005B733B"/>
    <w:rsid w:val="005B742B"/>
    <w:rsid w:val="005B76D4"/>
    <w:rsid w:val="005B77E0"/>
    <w:rsid w:val="005C00DE"/>
    <w:rsid w:val="005C129A"/>
    <w:rsid w:val="005C2783"/>
    <w:rsid w:val="005C43DC"/>
    <w:rsid w:val="005C698F"/>
    <w:rsid w:val="005C7381"/>
    <w:rsid w:val="005C77C4"/>
    <w:rsid w:val="005D022B"/>
    <w:rsid w:val="005D050D"/>
    <w:rsid w:val="005D11CF"/>
    <w:rsid w:val="005D3139"/>
    <w:rsid w:val="005D39E9"/>
    <w:rsid w:val="005D4260"/>
    <w:rsid w:val="005D5414"/>
    <w:rsid w:val="005D55C3"/>
    <w:rsid w:val="005D56DD"/>
    <w:rsid w:val="005D61D4"/>
    <w:rsid w:val="005D61EA"/>
    <w:rsid w:val="005D65C6"/>
    <w:rsid w:val="005D680D"/>
    <w:rsid w:val="005D7FDA"/>
    <w:rsid w:val="005E0297"/>
    <w:rsid w:val="005E0B51"/>
    <w:rsid w:val="005E0FDA"/>
    <w:rsid w:val="005E14B0"/>
    <w:rsid w:val="005E16FC"/>
    <w:rsid w:val="005E1E90"/>
    <w:rsid w:val="005E29A2"/>
    <w:rsid w:val="005E3165"/>
    <w:rsid w:val="005E3498"/>
    <w:rsid w:val="005E3754"/>
    <w:rsid w:val="005E7622"/>
    <w:rsid w:val="005E7E9B"/>
    <w:rsid w:val="005F0A8E"/>
    <w:rsid w:val="005F1BB1"/>
    <w:rsid w:val="005F268A"/>
    <w:rsid w:val="005F27F7"/>
    <w:rsid w:val="005F3C8B"/>
    <w:rsid w:val="005F3D18"/>
    <w:rsid w:val="005F40AD"/>
    <w:rsid w:val="005F428B"/>
    <w:rsid w:val="005F4497"/>
    <w:rsid w:val="005F5479"/>
    <w:rsid w:val="005F5CC7"/>
    <w:rsid w:val="005F6324"/>
    <w:rsid w:val="005F672E"/>
    <w:rsid w:val="005F6984"/>
    <w:rsid w:val="005F6DD6"/>
    <w:rsid w:val="005F7431"/>
    <w:rsid w:val="005F753D"/>
    <w:rsid w:val="005F78D5"/>
    <w:rsid w:val="005F79B0"/>
    <w:rsid w:val="00600A0E"/>
    <w:rsid w:val="00601ED5"/>
    <w:rsid w:val="00602E28"/>
    <w:rsid w:val="00603811"/>
    <w:rsid w:val="006038D9"/>
    <w:rsid w:val="0060453B"/>
    <w:rsid w:val="00604D6A"/>
    <w:rsid w:val="006052F1"/>
    <w:rsid w:val="006053AE"/>
    <w:rsid w:val="00607817"/>
    <w:rsid w:val="00607C38"/>
    <w:rsid w:val="00610315"/>
    <w:rsid w:val="00610A6C"/>
    <w:rsid w:val="00611CDC"/>
    <w:rsid w:val="00611D28"/>
    <w:rsid w:val="00611D2B"/>
    <w:rsid w:val="006129F2"/>
    <w:rsid w:val="00612E00"/>
    <w:rsid w:val="00613041"/>
    <w:rsid w:val="00614128"/>
    <w:rsid w:val="00615904"/>
    <w:rsid w:val="00615F84"/>
    <w:rsid w:val="00616259"/>
    <w:rsid w:val="0061651B"/>
    <w:rsid w:val="0062142D"/>
    <w:rsid w:val="0062177C"/>
    <w:rsid w:val="0062288E"/>
    <w:rsid w:val="006237BD"/>
    <w:rsid w:val="00623991"/>
    <w:rsid w:val="00624C16"/>
    <w:rsid w:val="00624C65"/>
    <w:rsid w:val="00625609"/>
    <w:rsid w:val="006261E1"/>
    <w:rsid w:val="00627C39"/>
    <w:rsid w:val="006306E9"/>
    <w:rsid w:val="00631168"/>
    <w:rsid w:val="00631E05"/>
    <w:rsid w:val="00632A13"/>
    <w:rsid w:val="00633F26"/>
    <w:rsid w:val="00634D08"/>
    <w:rsid w:val="00634F47"/>
    <w:rsid w:val="0063647A"/>
    <w:rsid w:val="00636EE2"/>
    <w:rsid w:val="006370D0"/>
    <w:rsid w:val="00637C12"/>
    <w:rsid w:val="006412AD"/>
    <w:rsid w:val="006417CC"/>
    <w:rsid w:val="00641A66"/>
    <w:rsid w:val="006424BC"/>
    <w:rsid w:val="00642753"/>
    <w:rsid w:val="00642870"/>
    <w:rsid w:val="00643125"/>
    <w:rsid w:val="0064378B"/>
    <w:rsid w:val="00644587"/>
    <w:rsid w:val="00644CEE"/>
    <w:rsid w:val="0064562A"/>
    <w:rsid w:val="00645671"/>
    <w:rsid w:val="00645BBA"/>
    <w:rsid w:val="00646337"/>
    <w:rsid w:val="00646E9C"/>
    <w:rsid w:val="00650EDB"/>
    <w:rsid w:val="00650F36"/>
    <w:rsid w:val="006511CB"/>
    <w:rsid w:val="00651436"/>
    <w:rsid w:val="00651439"/>
    <w:rsid w:val="006516FC"/>
    <w:rsid w:val="00652087"/>
    <w:rsid w:val="00652F83"/>
    <w:rsid w:val="0065442C"/>
    <w:rsid w:val="0065469E"/>
    <w:rsid w:val="00654F30"/>
    <w:rsid w:val="00655AE6"/>
    <w:rsid w:val="00656F72"/>
    <w:rsid w:val="006573B7"/>
    <w:rsid w:val="006576F1"/>
    <w:rsid w:val="0065797F"/>
    <w:rsid w:val="00657E14"/>
    <w:rsid w:val="00657F29"/>
    <w:rsid w:val="006601BA"/>
    <w:rsid w:val="006608EA"/>
    <w:rsid w:val="00660F5E"/>
    <w:rsid w:val="00661CA0"/>
    <w:rsid w:val="0066212A"/>
    <w:rsid w:val="00662155"/>
    <w:rsid w:val="00662726"/>
    <w:rsid w:val="006627D9"/>
    <w:rsid w:val="006627F2"/>
    <w:rsid w:val="00663599"/>
    <w:rsid w:val="00666C51"/>
    <w:rsid w:val="006670E7"/>
    <w:rsid w:val="00667979"/>
    <w:rsid w:val="00667B0A"/>
    <w:rsid w:val="00667E88"/>
    <w:rsid w:val="00670184"/>
    <w:rsid w:val="006704FF"/>
    <w:rsid w:val="0067052F"/>
    <w:rsid w:val="00670772"/>
    <w:rsid w:val="006709AF"/>
    <w:rsid w:val="00670A54"/>
    <w:rsid w:val="00670A73"/>
    <w:rsid w:val="0067184B"/>
    <w:rsid w:val="0067330B"/>
    <w:rsid w:val="006738AF"/>
    <w:rsid w:val="00674086"/>
    <w:rsid w:val="00674468"/>
    <w:rsid w:val="006751F2"/>
    <w:rsid w:val="0067537F"/>
    <w:rsid w:val="00675A6E"/>
    <w:rsid w:val="00675C52"/>
    <w:rsid w:val="00675F7B"/>
    <w:rsid w:val="00676495"/>
    <w:rsid w:val="00677078"/>
    <w:rsid w:val="00680446"/>
    <w:rsid w:val="00680EE4"/>
    <w:rsid w:val="006812C2"/>
    <w:rsid w:val="006814DE"/>
    <w:rsid w:val="00681A8F"/>
    <w:rsid w:val="006830EA"/>
    <w:rsid w:val="00683C17"/>
    <w:rsid w:val="00684009"/>
    <w:rsid w:val="0068461E"/>
    <w:rsid w:val="00685242"/>
    <w:rsid w:val="00685CEA"/>
    <w:rsid w:val="0068615C"/>
    <w:rsid w:val="00686273"/>
    <w:rsid w:val="006875D4"/>
    <w:rsid w:val="00690660"/>
    <w:rsid w:val="00690FD1"/>
    <w:rsid w:val="00691B4D"/>
    <w:rsid w:val="00691CC7"/>
    <w:rsid w:val="006925F2"/>
    <w:rsid w:val="006930F8"/>
    <w:rsid w:val="0069345D"/>
    <w:rsid w:val="00693A69"/>
    <w:rsid w:val="00694897"/>
    <w:rsid w:val="00694D5A"/>
    <w:rsid w:val="00697E6B"/>
    <w:rsid w:val="006A07C0"/>
    <w:rsid w:val="006A07FC"/>
    <w:rsid w:val="006A1759"/>
    <w:rsid w:val="006A234D"/>
    <w:rsid w:val="006A2989"/>
    <w:rsid w:val="006A2FFB"/>
    <w:rsid w:val="006A366D"/>
    <w:rsid w:val="006A388F"/>
    <w:rsid w:val="006A39DA"/>
    <w:rsid w:val="006A4C20"/>
    <w:rsid w:val="006A4D3C"/>
    <w:rsid w:val="006A4EB7"/>
    <w:rsid w:val="006A5669"/>
    <w:rsid w:val="006A6482"/>
    <w:rsid w:val="006A7A5E"/>
    <w:rsid w:val="006B01E5"/>
    <w:rsid w:val="006B0A31"/>
    <w:rsid w:val="006B0D0C"/>
    <w:rsid w:val="006B2126"/>
    <w:rsid w:val="006B256C"/>
    <w:rsid w:val="006B3D90"/>
    <w:rsid w:val="006B5DAA"/>
    <w:rsid w:val="006B65D9"/>
    <w:rsid w:val="006B7687"/>
    <w:rsid w:val="006C0925"/>
    <w:rsid w:val="006C1232"/>
    <w:rsid w:val="006C14A6"/>
    <w:rsid w:val="006C23FA"/>
    <w:rsid w:val="006C2670"/>
    <w:rsid w:val="006C31FB"/>
    <w:rsid w:val="006C34F3"/>
    <w:rsid w:val="006C3B90"/>
    <w:rsid w:val="006C4080"/>
    <w:rsid w:val="006C4FC8"/>
    <w:rsid w:val="006C543E"/>
    <w:rsid w:val="006C64AF"/>
    <w:rsid w:val="006D042D"/>
    <w:rsid w:val="006D0642"/>
    <w:rsid w:val="006D15F1"/>
    <w:rsid w:val="006D2511"/>
    <w:rsid w:val="006D37D6"/>
    <w:rsid w:val="006D3DCD"/>
    <w:rsid w:val="006D4698"/>
    <w:rsid w:val="006D499D"/>
    <w:rsid w:val="006D5486"/>
    <w:rsid w:val="006D566B"/>
    <w:rsid w:val="006D56BC"/>
    <w:rsid w:val="006D7022"/>
    <w:rsid w:val="006D7115"/>
    <w:rsid w:val="006D73DA"/>
    <w:rsid w:val="006D76B9"/>
    <w:rsid w:val="006D78D6"/>
    <w:rsid w:val="006D7C7E"/>
    <w:rsid w:val="006E1594"/>
    <w:rsid w:val="006E1DE0"/>
    <w:rsid w:val="006E1E5F"/>
    <w:rsid w:val="006E2EA3"/>
    <w:rsid w:val="006E3790"/>
    <w:rsid w:val="006E3E6C"/>
    <w:rsid w:val="006E4F03"/>
    <w:rsid w:val="006E580A"/>
    <w:rsid w:val="006E5C57"/>
    <w:rsid w:val="006E5D5F"/>
    <w:rsid w:val="006F04BF"/>
    <w:rsid w:val="006F0867"/>
    <w:rsid w:val="006F2FFD"/>
    <w:rsid w:val="006F3731"/>
    <w:rsid w:val="006F3757"/>
    <w:rsid w:val="006F534A"/>
    <w:rsid w:val="006F5A2D"/>
    <w:rsid w:val="006F5BDB"/>
    <w:rsid w:val="006F5FCC"/>
    <w:rsid w:val="006F6672"/>
    <w:rsid w:val="006F7566"/>
    <w:rsid w:val="006F76CB"/>
    <w:rsid w:val="006F7870"/>
    <w:rsid w:val="00700650"/>
    <w:rsid w:val="00701058"/>
    <w:rsid w:val="007010AA"/>
    <w:rsid w:val="00701481"/>
    <w:rsid w:val="007017CC"/>
    <w:rsid w:val="007019CF"/>
    <w:rsid w:val="00702777"/>
    <w:rsid w:val="00702B8A"/>
    <w:rsid w:val="00702EBD"/>
    <w:rsid w:val="007030CA"/>
    <w:rsid w:val="007036EC"/>
    <w:rsid w:val="00703AE8"/>
    <w:rsid w:val="00703C5A"/>
    <w:rsid w:val="007040DE"/>
    <w:rsid w:val="00704363"/>
    <w:rsid w:val="00704C81"/>
    <w:rsid w:val="00704EEF"/>
    <w:rsid w:val="00705522"/>
    <w:rsid w:val="007056D8"/>
    <w:rsid w:val="007057BF"/>
    <w:rsid w:val="007062A4"/>
    <w:rsid w:val="00706858"/>
    <w:rsid w:val="007070B8"/>
    <w:rsid w:val="00707300"/>
    <w:rsid w:val="007073B4"/>
    <w:rsid w:val="007079E2"/>
    <w:rsid w:val="00707B25"/>
    <w:rsid w:val="0071067C"/>
    <w:rsid w:val="0071085D"/>
    <w:rsid w:val="00710E57"/>
    <w:rsid w:val="00711169"/>
    <w:rsid w:val="007113FC"/>
    <w:rsid w:val="00711BFA"/>
    <w:rsid w:val="00712314"/>
    <w:rsid w:val="007127AD"/>
    <w:rsid w:val="00713696"/>
    <w:rsid w:val="007147AF"/>
    <w:rsid w:val="00715852"/>
    <w:rsid w:val="00715EA4"/>
    <w:rsid w:val="00716236"/>
    <w:rsid w:val="00716696"/>
    <w:rsid w:val="00716E06"/>
    <w:rsid w:val="00717C09"/>
    <w:rsid w:val="00717C60"/>
    <w:rsid w:val="0072026E"/>
    <w:rsid w:val="0072029A"/>
    <w:rsid w:val="00720E65"/>
    <w:rsid w:val="00721082"/>
    <w:rsid w:val="00721656"/>
    <w:rsid w:val="007219A1"/>
    <w:rsid w:val="00721BF4"/>
    <w:rsid w:val="00722AFC"/>
    <w:rsid w:val="007234D4"/>
    <w:rsid w:val="00724197"/>
    <w:rsid w:val="007247AF"/>
    <w:rsid w:val="00724CA2"/>
    <w:rsid w:val="00725EBD"/>
    <w:rsid w:val="00726D9A"/>
    <w:rsid w:val="00730DB4"/>
    <w:rsid w:val="00731A45"/>
    <w:rsid w:val="007321E7"/>
    <w:rsid w:val="007324B4"/>
    <w:rsid w:val="0073286C"/>
    <w:rsid w:val="0073288C"/>
    <w:rsid w:val="00733370"/>
    <w:rsid w:val="0073370A"/>
    <w:rsid w:val="007340BF"/>
    <w:rsid w:val="007341E1"/>
    <w:rsid w:val="00736595"/>
    <w:rsid w:val="00736C49"/>
    <w:rsid w:val="00740852"/>
    <w:rsid w:val="0074192E"/>
    <w:rsid w:val="00742691"/>
    <w:rsid w:val="00743182"/>
    <w:rsid w:val="00743459"/>
    <w:rsid w:val="00744265"/>
    <w:rsid w:val="00744646"/>
    <w:rsid w:val="0074479B"/>
    <w:rsid w:val="007462E5"/>
    <w:rsid w:val="00746E62"/>
    <w:rsid w:val="0075085E"/>
    <w:rsid w:val="00750AF3"/>
    <w:rsid w:val="00750D94"/>
    <w:rsid w:val="00752031"/>
    <w:rsid w:val="00752EF8"/>
    <w:rsid w:val="00753AD5"/>
    <w:rsid w:val="00753B7B"/>
    <w:rsid w:val="00753EE4"/>
    <w:rsid w:val="00753F4F"/>
    <w:rsid w:val="00753FA6"/>
    <w:rsid w:val="00754C89"/>
    <w:rsid w:val="00754F29"/>
    <w:rsid w:val="007554A9"/>
    <w:rsid w:val="00755EF6"/>
    <w:rsid w:val="00755F26"/>
    <w:rsid w:val="00755FE7"/>
    <w:rsid w:val="007578BA"/>
    <w:rsid w:val="00757C3F"/>
    <w:rsid w:val="0076057F"/>
    <w:rsid w:val="0076067E"/>
    <w:rsid w:val="00762487"/>
    <w:rsid w:val="00762CC3"/>
    <w:rsid w:val="00763350"/>
    <w:rsid w:val="00763D52"/>
    <w:rsid w:val="007644A5"/>
    <w:rsid w:val="007647B1"/>
    <w:rsid w:val="00764E8A"/>
    <w:rsid w:val="00764F98"/>
    <w:rsid w:val="0076589C"/>
    <w:rsid w:val="007659C6"/>
    <w:rsid w:val="00766C4F"/>
    <w:rsid w:val="00767A85"/>
    <w:rsid w:val="00767D07"/>
    <w:rsid w:val="007704F2"/>
    <w:rsid w:val="00770B3E"/>
    <w:rsid w:val="00771290"/>
    <w:rsid w:val="00771A2B"/>
    <w:rsid w:val="007721E6"/>
    <w:rsid w:val="00772941"/>
    <w:rsid w:val="00773455"/>
    <w:rsid w:val="0077487F"/>
    <w:rsid w:val="00774902"/>
    <w:rsid w:val="00775180"/>
    <w:rsid w:val="00775874"/>
    <w:rsid w:val="00775999"/>
    <w:rsid w:val="007761B9"/>
    <w:rsid w:val="007769BB"/>
    <w:rsid w:val="00776E4B"/>
    <w:rsid w:val="00777101"/>
    <w:rsid w:val="00777DDD"/>
    <w:rsid w:val="00780542"/>
    <w:rsid w:val="00780625"/>
    <w:rsid w:val="00780C3A"/>
    <w:rsid w:val="00780CF1"/>
    <w:rsid w:val="007819DA"/>
    <w:rsid w:val="00781D3F"/>
    <w:rsid w:val="00781E68"/>
    <w:rsid w:val="00782574"/>
    <w:rsid w:val="00784883"/>
    <w:rsid w:val="00785B31"/>
    <w:rsid w:val="0078705F"/>
    <w:rsid w:val="007879E9"/>
    <w:rsid w:val="00787D1A"/>
    <w:rsid w:val="007900D8"/>
    <w:rsid w:val="007915A8"/>
    <w:rsid w:val="00791AB8"/>
    <w:rsid w:val="007921D3"/>
    <w:rsid w:val="007924CD"/>
    <w:rsid w:val="00792D0A"/>
    <w:rsid w:val="0079347E"/>
    <w:rsid w:val="00793A84"/>
    <w:rsid w:val="007944A4"/>
    <w:rsid w:val="00794BAB"/>
    <w:rsid w:val="00794D36"/>
    <w:rsid w:val="00794D60"/>
    <w:rsid w:val="00795502"/>
    <w:rsid w:val="00795CB6"/>
    <w:rsid w:val="00797227"/>
    <w:rsid w:val="00797849"/>
    <w:rsid w:val="007A14F0"/>
    <w:rsid w:val="007A1BA4"/>
    <w:rsid w:val="007A201E"/>
    <w:rsid w:val="007A2102"/>
    <w:rsid w:val="007A2747"/>
    <w:rsid w:val="007A3D08"/>
    <w:rsid w:val="007A420C"/>
    <w:rsid w:val="007A4617"/>
    <w:rsid w:val="007A57B5"/>
    <w:rsid w:val="007A5E55"/>
    <w:rsid w:val="007A6892"/>
    <w:rsid w:val="007A72B2"/>
    <w:rsid w:val="007A7B52"/>
    <w:rsid w:val="007A7BF3"/>
    <w:rsid w:val="007B0013"/>
    <w:rsid w:val="007B026F"/>
    <w:rsid w:val="007B04F8"/>
    <w:rsid w:val="007B1648"/>
    <w:rsid w:val="007B22D5"/>
    <w:rsid w:val="007B2B59"/>
    <w:rsid w:val="007B2DFE"/>
    <w:rsid w:val="007B35F7"/>
    <w:rsid w:val="007B5108"/>
    <w:rsid w:val="007B535D"/>
    <w:rsid w:val="007B543C"/>
    <w:rsid w:val="007B5AC4"/>
    <w:rsid w:val="007B6EC8"/>
    <w:rsid w:val="007B70C3"/>
    <w:rsid w:val="007B7EDB"/>
    <w:rsid w:val="007C2870"/>
    <w:rsid w:val="007C3F77"/>
    <w:rsid w:val="007C588D"/>
    <w:rsid w:val="007C5F10"/>
    <w:rsid w:val="007C5F2E"/>
    <w:rsid w:val="007C6671"/>
    <w:rsid w:val="007C678A"/>
    <w:rsid w:val="007C716D"/>
    <w:rsid w:val="007C73B2"/>
    <w:rsid w:val="007C7666"/>
    <w:rsid w:val="007C7ED6"/>
    <w:rsid w:val="007C7F73"/>
    <w:rsid w:val="007D0087"/>
    <w:rsid w:val="007D02B2"/>
    <w:rsid w:val="007D057C"/>
    <w:rsid w:val="007D0952"/>
    <w:rsid w:val="007D188E"/>
    <w:rsid w:val="007D365D"/>
    <w:rsid w:val="007D40A6"/>
    <w:rsid w:val="007D480F"/>
    <w:rsid w:val="007D4952"/>
    <w:rsid w:val="007D4FB1"/>
    <w:rsid w:val="007D59CA"/>
    <w:rsid w:val="007D6A64"/>
    <w:rsid w:val="007E1239"/>
    <w:rsid w:val="007E184D"/>
    <w:rsid w:val="007E19E1"/>
    <w:rsid w:val="007E2509"/>
    <w:rsid w:val="007E2F48"/>
    <w:rsid w:val="007E320E"/>
    <w:rsid w:val="007E3B4B"/>
    <w:rsid w:val="007E4620"/>
    <w:rsid w:val="007E57A9"/>
    <w:rsid w:val="007E643F"/>
    <w:rsid w:val="007E78B7"/>
    <w:rsid w:val="007F01BD"/>
    <w:rsid w:val="007F056C"/>
    <w:rsid w:val="007F06B6"/>
    <w:rsid w:val="007F0ACB"/>
    <w:rsid w:val="007F129D"/>
    <w:rsid w:val="007F1D9F"/>
    <w:rsid w:val="007F211B"/>
    <w:rsid w:val="007F2427"/>
    <w:rsid w:val="007F4947"/>
    <w:rsid w:val="007F5057"/>
    <w:rsid w:val="007F521B"/>
    <w:rsid w:val="007F54CD"/>
    <w:rsid w:val="007F550C"/>
    <w:rsid w:val="007F662B"/>
    <w:rsid w:val="007F707D"/>
    <w:rsid w:val="008005FE"/>
    <w:rsid w:val="00800735"/>
    <w:rsid w:val="008008C9"/>
    <w:rsid w:val="0080099A"/>
    <w:rsid w:val="00800DB1"/>
    <w:rsid w:val="00800EE3"/>
    <w:rsid w:val="00801FE6"/>
    <w:rsid w:val="00802B40"/>
    <w:rsid w:val="008038CD"/>
    <w:rsid w:val="00804030"/>
    <w:rsid w:val="00804048"/>
    <w:rsid w:val="0080407E"/>
    <w:rsid w:val="00804E6F"/>
    <w:rsid w:val="008051BF"/>
    <w:rsid w:val="00805CA0"/>
    <w:rsid w:val="008060B2"/>
    <w:rsid w:val="00806425"/>
    <w:rsid w:val="0080667F"/>
    <w:rsid w:val="008072C1"/>
    <w:rsid w:val="00807957"/>
    <w:rsid w:val="00807AC2"/>
    <w:rsid w:val="00807B3B"/>
    <w:rsid w:val="00807C9B"/>
    <w:rsid w:val="00807F1D"/>
    <w:rsid w:val="008120F2"/>
    <w:rsid w:val="00812B61"/>
    <w:rsid w:val="00812CD3"/>
    <w:rsid w:val="00813CB0"/>
    <w:rsid w:val="008142D6"/>
    <w:rsid w:val="008143FE"/>
    <w:rsid w:val="008144A4"/>
    <w:rsid w:val="00815094"/>
    <w:rsid w:val="008150B5"/>
    <w:rsid w:val="008163C6"/>
    <w:rsid w:val="00816D9C"/>
    <w:rsid w:val="00817066"/>
    <w:rsid w:val="008175A2"/>
    <w:rsid w:val="00817791"/>
    <w:rsid w:val="008204B4"/>
    <w:rsid w:val="0082064D"/>
    <w:rsid w:val="00820AF1"/>
    <w:rsid w:val="00820FF1"/>
    <w:rsid w:val="00821644"/>
    <w:rsid w:val="00821684"/>
    <w:rsid w:val="00821B61"/>
    <w:rsid w:val="00822DE1"/>
    <w:rsid w:val="0082323E"/>
    <w:rsid w:val="00824F7C"/>
    <w:rsid w:val="00825164"/>
    <w:rsid w:val="0082563C"/>
    <w:rsid w:val="008259DA"/>
    <w:rsid w:val="0082608D"/>
    <w:rsid w:val="0082793B"/>
    <w:rsid w:val="00827AE2"/>
    <w:rsid w:val="00827EB2"/>
    <w:rsid w:val="00830931"/>
    <w:rsid w:val="0083142B"/>
    <w:rsid w:val="00831548"/>
    <w:rsid w:val="008316C8"/>
    <w:rsid w:val="00832E9C"/>
    <w:rsid w:val="0083317D"/>
    <w:rsid w:val="00834AFB"/>
    <w:rsid w:val="00835375"/>
    <w:rsid w:val="008355E2"/>
    <w:rsid w:val="0083582C"/>
    <w:rsid w:val="0083643E"/>
    <w:rsid w:val="008403F0"/>
    <w:rsid w:val="00840DDB"/>
    <w:rsid w:val="0084139F"/>
    <w:rsid w:val="00843021"/>
    <w:rsid w:val="00844FC9"/>
    <w:rsid w:val="008463E0"/>
    <w:rsid w:val="00846612"/>
    <w:rsid w:val="00846853"/>
    <w:rsid w:val="00846D0D"/>
    <w:rsid w:val="008472F5"/>
    <w:rsid w:val="0084773B"/>
    <w:rsid w:val="008478B4"/>
    <w:rsid w:val="008509FB"/>
    <w:rsid w:val="00850F3C"/>
    <w:rsid w:val="0085108F"/>
    <w:rsid w:val="00852B1F"/>
    <w:rsid w:val="00853703"/>
    <w:rsid w:val="00853912"/>
    <w:rsid w:val="008539E4"/>
    <w:rsid w:val="00854EEB"/>
    <w:rsid w:val="0085506C"/>
    <w:rsid w:val="008559F1"/>
    <w:rsid w:val="00855BA1"/>
    <w:rsid w:val="00856C69"/>
    <w:rsid w:val="00856CDA"/>
    <w:rsid w:val="00856D7D"/>
    <w:rsid w:val="00860FB4"/>
    <w:rsid w:val="00861589"/>
    <w:rsid w:val="00861763"/>
    <w:rsid w:val="00861916"/>
    <w:rsid w:val="00861946"/>
    <w:rsid w:val="00862CCD"/>
    <w:rsid w:val="008636BB"/>
    <w:rsid w:val="008647EB"/>
    <w:rsid w:val="00864846"/>
    <w:rsid w:val="00864E6B"/>
    <w:rsid w:val="0086610F"/>
    <w:rsid w:val="00866C87"/>
    <w:rsid w:val="0086721A"/>
    <w:rsid w:val="008701B8"/>
    <w:rsid w:val="0087027E"/>
    <w:rsid w:val="00870BBF"/>
    <w:rsid w:val="008720E5"/>
    <w:rsid w:val="00872E39"/>
    <w:rsid w:val="00872F03"/>
    <w:rsid w:val="008732B8"/>
    <w:rsid w:val="008732C6"/>
    <w:rsid w:val="0087401E"/>
    <w:rsid w:val="0087640A"/>
    <w:rsid w:val="008767A5"/>
    <w:rsid w:val="00877EFF"/>
    <w:rsid w:val="008802AB"/>
    <w:rsid w:val="008803E3"/>
    <w:rsid w:val="008808E5"/>
    <w:rsid w:val="008814C6"/>
    <w:rsid w:val="00881978"/>
    <w:rsid w:val="008819B0"/>
    <w:rsid w:val="0088229C"/>
    <w:rsid w:val="00882BFF"/>
    <w:rsid w:val="00883DFD"/>
    <w:rsid w:val="00884D24"/>
    <w:rsid w:val="008853E4"/>
    <w:rsid w:val="008858EB"/>
    <w:rsid w:val="00885D1E"/>
    <w:rsid w:val="0088693F"/>
    <w:rsid w:val="008903E2"/>
    <w:rsid w:val="008905A2"/>
    <w:rsid w:val="008907B7"/>
    <w:rsid w:val="00891283"/>
    <w:rsid w:val="00892987"/>
    <w:rsid w:val="00893370"/>
    <w:rsid w:val="00893825"/>
    <w:rsid w:val="00893E0F"/>
    <w:rsid w:val="00894134"/>
    <w:rsid w:val="00894B94"/>
    <w:rsid w:val="0089507C"/>
    <w:rsid w:val="008954B5"/>
    <w:rsid w:val="008954D7"/>
    <w:rsid w:val="0089616B"/>
    <w:rsid w:val="00896411"/>
    <w:rsid w:val="008964CA"/>
    <w:rsid w:val="0089656B"/>
    <w:rsid w:val="008970D5"/>
    <w:rsid w:val="008972BA"/>
    <w:rsid w:val="008974B6"/>
    <w:rsid w:val="0089799B"/>
    <w:rsid w:val="008979ED"/>
    <w:rsid w:val="008A0BB4"/>
    <w:rsid w:val="008A0CCC"/>
    <w:rsid w:val="008A17F7"/>
    <w:rsid w:val="008A1F01"/>
    <w:rsid w:val="008A2583"/>
    <w:rsid w:val="008A329E"/>
    <w:rsid w:val="008A4925"/>
    <w:rsid w:val="008A5315"/>
    <w:rsid w:val="008A648B"/>
    <w:rsid w:val="008A64FF"/>
    <w:rsid w:val="008A662D"/>
    <w:rsid w:val="008A7404"/>
    <w:rsid w:val="008A765F"/>
    <w:rsid w:val="008A7987"/>
    <w:rsid w:val="008B0395"/>
    <w:rsid w:val="008B0760"/>
    <w:rsid w:val="008B0DF9"/>
    <w:rsid w:val="008B1255"/>
    <w:rsid w:val="008B2641"/>
    <w:rsid w:val="008B2DF4"/>
    <w:rsid w:val="008B3C3B"/>
    <w:rsid w:val="008B4EB8"/>
    <w:rsid w:val="008B5BBD"/>
    <w:rsid w:val="008B6AA4"/>
    <w:rsid w:val="008B7625"/>
    <w:rsid w:val="008B77CF"/>
    <w:rsid w:val="008B7845"/>
    <w:rsid w:val="008C0135"/>
    <w:rsid w:val="008C0861"/>
    <w:rsid w:val="008C2762"/>
    <w:rsid w:val="008C2798"/>
    <w:rsid w:val="008C2B3E"/>
    <w:rsid w:val="008C2ECC"/>
    <w:rsid w:val="008C3188"/>
    <w:rsid w:val="008C3416"/>
    <w:rsid w:val="008C4C86"/>
    <w:rsid w:val="008C50DF"/>
    <w:rsid w:val="008C555D"/>
    <w:rsid w:val="008C5610"/>
    <w:rsid w:val="008C5A4A"/>
    <w:rsid w:val="008C61C5"/>
    <w:rsid w:val="008C691D"/>
    <w:rsid w:val="008D0715"/>
    <w:rsid w:val="008D082A"/>
    <w:rsid w:val="008D08D1"/>
    <w:rsid w:val="008D11E0"/>
    <w:rsid w:val="008D205F"/>
    <w:rsid w:val="008D36A2"/>
    <w:rsid w:val="008D3859"/>
    <w:rsid w:val="008D4472"/>
    <w:rsid w:val="008D4662"/>
    <w:rsid w:val="008D58AC"/>
    <w:rsid w:val="008D5B7C"/>
    <w:rsid w:val="008D61F7"/>
    <w:rsid w:val="008E01E6"/>
    <w:rsid w:val="008E04B4"/>
    <w:rsid w:val="008E06C4"/>
    <w:rsid w:val="008E0EF2"/>
    <w:rsid w:val="008E2185"/>
    <w:rsid w:val="008E2DA7"/>
    <w:rsid w:val="008E345D"/>
    <w:rsid w:val="008E4AEC"/>
    <w:rsid w:val="008E7F90"/>
    <w:rsid w:val="008F0400"/>
    <w:rsid w:val="008F1278"/>
    <w:rsid w:val="008F1FFA"/>
    <w:rsid w:val="008F2953"/>
    <w:rsid w:val="008F2D3E"/>
    <w:rsid w:val="008F3D3F"/>
    <w:rsid w:val="008F3EB7"/>
    <w:rsid w:val="008F4E18"/>
    <w:rsid w:val="008F5FE8"/>
    <w:rsid w:val="008F6FB8"/>
    <w:rsid w:val="008F703E"/>
    <w:rsid w:val="00901E9A"/>
    <w:rsid w:val="00901F12"/>
    <w:rsid w:val="00902F2D"/>
    <w:rsid w:val="00904236"/>
    <w:rsid w:val="00904E87"/>
    <w:rsid w:val="00904FE1"/>
    <w:rsid w:val="00905B76"/>
    <w:rsid w:val="00910B8C"/>
    <w:rsid w:val="00910C65"/>
    <w:rsid w:val="009110DA"/>
    <w:rsid w:val="00911305"/>
    <w:rsid w:val="009121A0"/>
    <w:rsid w:val="009124C2"/>
    <w:rsid w:val="00912E40"/>
    <w:rsid w:val="00913123"/>
    <w:rsid w:val="00913A53"/>
    <w:rsid w:val="00913BE4"/>
    <w:rsid w:val="00914092"/>
    <w:rsid w:val="0091493E"/>
    <w:rsid w:val="00914AA0"/>
    <w:rsid w:val="009153F7"/>
    <w:rsid w:val="00915981"/>
    <w:rsid w:val="00915B02"/>
    <w:rsid w:val="00915F1E"/>
    <w:rsid w:val="0091648B"/>
    <w:rsid w:val="009169CE"/>
    <w:rsid w:val="00916F91"/>
    <w:rsid w:val="009177D3"/>
    <w:rsid w:val="00917F5B"/>
    <w:rsid w:val="00917FCD"/>
    <w:rsid w:val="009204B7"/>
    <w:rsid w:val="0092068C"/>
    <w:rsid w:val="009208BD"/>
    <w:rsid w:val="00921C55"/>
    <w:rsid w:val="0092201B"/>
    <w:rsid w:val="00922938"/>
    <w:rsid w:val="0092297C"/>
    <w:rsid w:val="009235D4"/>
    <w:rsid w:val="00925BA9"/>
    <w:rsid w:val="00925D4D"/>
    <w:rsid w:val="00927464"/>
    <w:rsid w:val="0093074E"/>
    <w:rsid w:val="00930A12"/>
    <w:rsid w:val="00930E51"/>
    <w:rsid w:val="00930EA9"/>
    <w:rsid w:val="00931564"/>
    <w:rsid w:val="009320A3"/>
    <w:rsid w:val="009326EE"/>
    <w:rsid w:val="00932C77"/>
    <w:rsid w:val="0093312E"/>
    <w:rsid w:val="00933719"/>
    <w:rsid w:val="00934B99"/>
    <w:rsid w:val="00934CD7"/>
    <w:rsid w:val="009363BE"/>
    <w:rsid w:val="009370E0"/>
    <w:rsid w:val="0093778A"/>
    <w:rsid w:val="00937FD5"/>
    <w:rsid w:val="00940040"/>
    <w:rsid w:val="00940A24"/>
    <w:rsid w:val="00941556"/>
    <w:rsid w:val="00941DC8"/>
    <w:rsid w:val="00941FDC"/>
    <w:rsid w:val="00943DA8"/>
    <w:rsid w:val="00943F06"/>
    <w:rsid w:val="00945C3D"/>
    <w:rsid w:val="00945E11"/>
    <w:rsid w:val="00945EA4"/>
    <w:rsid w:val="00945FE7"/>
    <w:rsid w:val="0094661E"/>
    <w:rsid w:val="009466EA"/>
    <w:rsid w:val="00947170"/>
    <w:rsid w:val="00951E4B"/>
    <w:rsid w:val="00952C5A"/>
    <w:rsid w:val="00952FB4"/>
    <w:rsid w:val="0095393A"/>
    <w:rsid w:val="00953C3C"/>
    <w:rsid w:val="00954137"/>
    <w:rsid w:val="009541FE"/>
    <w:rsid w:val="00954A1F"/>
    <w:rsid w:val="00954CFB"/>
    <w:rsid w:val="00954D8B"/>
    <w:rsid w:val="00954E03"/>
    <w:rsid w:val="009552AE"/>
    <w:rsid w:val="009556DA"/>
    <w:rsid w:val="00955C6F"/>
    <w:rsid w:val="00955D58"/>
    <w:rsid w:val="00956C9F"/>
    <w:rsid w:val="0095715B"/>
    <w:rsid w:val="009601FA"/>
    <w:rsid w:val="00960ECD"/>
    <w:rsid w:val="00960FD5"/>
    <w:rsid w:val="009614D5"/>
    <w:rsid w:val="00962059"/>
    <w:rsid w:val="00962D24"/>
    <w:rsid w:val="00962FFD"/>
    <w:rsid w:val="00963535"/>
    <w:rsid w:val="00963DB8"/>
    <w:rsid w:val="00967C4A"/>
    <w:rsid w:val="009711E7"/>
    <w:rsid w:val="00971CBB"/>
    <w:rsid w:val="00972272"/>
    <w:rsid w:val="009723EA"/>
    <w:rsid w:val="00972DFF"/>
    <w:rsid w:val="00973187"/>
    <w:rsid w:val="009734BA"/>
    <w:rsid w:val="00973D0D"/>
    <w:rsid w:val="00973E3C"/>
    <w:rsid w:val="00973EB1"/>
    <w:rsid w:val="0097516E"/>
    <w:rsid w:val="0097517B"/>
    <w:rsid w:val="00976294"/>
    <w:rsid w:val="009764F3"/>
    <w:rsid w:val="009769F7"/>
    <w:rsid w:val="00981666"/>
    <w:rsid w:val="009826D4"/>
    <w:rsid w:val="00983248"/>
    <w:rsid w:val="0098349A"/>
    <w:rsid w:val="009834D3"/>
    <w:rsid w:val="00983D10"/>
    <w:rsid w:val="00983EC0"/>
    <w:rsid w:val="00984BE9"/>
    <w:rsid w:val="00984D6C"/>
    <w:rsid w:val="009853CE"/>
    <w:rsid w:val="009854E6"/>
    <w:rsid w:val="0098576D"/>
    <w:rsid w:val="00985FCC"/>
    <w:rsid w:val="00986BE8"/>
    <w:rsid w:val="00990B31"/>
    <w:rsid w:val="00990F9B"/>
    <w:rsid w:val="009917DF"/>
    <w:rsid w:val="0099213B"/>
    <w:rsid w:val="00994713"/>
    <w:rsid w:val="0099495B"/>
    <w:rsid w:val="00994EC4"/>
    <w:rsid w:val="009951AE"/>
    <w:rsid w:val="00995260"/>
    <w:rsid w:val="0099586A"/>
    <w:rsid w:val="00996963"/>
    <w:rsid w:val="00997B5B"/>
    <w:rsid w:val="009A035D"/>
    <w:rsid w:val="009A090F"/>
    <w:rsid w:val="009A1593"/>
    <w:rsid w:val="009A24A3"/>
    <w:rsid w:val="009A262A"/>
    <w:rsid w:val="009A267D"/>
    <w:rsid w:val="009A2975"/>
    <w:rsid w:val="009A2E8A"/>
    <w:rsid w:val="009A3BF3"/>
    <w:rsid w:val="009A3D50"/>
    <w:rsid w:val="009A4664"/>
    <w:rsid w:val="009A597B"/>
    <w:rsid w:val="009A6525"/>
    <w:rsid w:val="009A700B"/>
    <w:rsid w:val="009A79BB"/>
    <w:rsid w:val="009B00BB"/>
    <w:rsid w:val="009B02A9"/>
    <w:rsid w:val="009B47B7"/>
    <w:rsid w:val="009B520F"/>
    <w:rsid w:val="009B5C72"/>
    <w:rsid w:val="009B5D04"/>
    <w:rsid w:val="009B72CC"/>
    <w:rsid w:val="009C0241"/>
    <w:rsid w:val="009C0DAA"/>
    <w:rsid w:val="009C11DC"/>
    <w:rsid w:val="009C1CDC"/>
    <w:rsid w:val="009C2FA1"/>
    <w:rsid w:val="009C4AF7"/>
    <w:rsid w:val="009C4E67"/>
    <w:rsid w:val="009C5494"/>
    <w:rsid w:val="009C588B"/>
    <w:rsid w:val="009C5A0B"/>
    <w:rsid w:val="009C5D09"/>
    <w:rsid w:val="009C61CC"/>
    <w:rsid w:val="009C6766"/>
    <w:rsid w:val="009C6865"/>
    <w:rsid w:val="009C68FC"/>
    <w:rsid w:val="009C7256"/>
    <w:rsid w:val="009D0510"/>
    <w:rsid w:val="009D0B1F"/>
    <w:rsid w:val="009D1412"/>
    <w:rsid w:val="009D1CAC"/>
    <w:rsid w:val="009D2160"/>
    <w:rsid w:val="009D281D"/>
    <w:rsid w:val="009D2AFA"/>
    <w:rsid w:val="009D327F"/>
    <w:rsid w:val="009D3918"/>
    <w:rsid w:val="009D4091"/>
    <w:rsid w:val="009D41BC"/>
    <w:rsid w:val="009D4470"/>
    <w:rsid w:val="009D4E53"/>
    <w:rsid w:val="009D5DAD"/>
    <w:rsid w:val="009D6FA4"/>
    <w:rsid w:val="009D6FF5"/>
    <w:rsid w:val="009E04B1"/>
    <w:rsid w:val="009E0DC4"/>
    <w:rsid w:val="009E14AA"/>
    <w:rsid w:val="009E1881"/>
    <w:rsid w:val="009E1E14"/>
    <w:rsid w:val="009E2B17"/>
    <w:rsid w:val="009E37E3"/>
    <w:rsid w:val="009E4649"/>
    <w:rsid w:val="009E4A47"/>
    <w:rsid w:val="009E5225"/>
    <w:rsid w:val="009E53C4"/>
    <w:rsid w:val="009E6B12"/>
    <w:rsid w:val="009E6E58"/>
    <w:rsid w:val="009F0910"/>
    <w:rsid w:val="009F16B4"/>
    <w:rsid w:val="009F1AF9"/>
    <w:rsid w:val="009F267A"/>
    <w:rsid w:val="009F5041"/>
    <w:rsid w:val="009F52D5"/>
    <w:rsid w:val="009F5791"/>
    <w:rsid w:val="009F5DFA"/>
    <w:rsid w:val="009F5FD7"/>
    <w:rsid w:val="009F7244"/>
    <w:rsid w:val="009F72E3"/>
    <w:rsid w:val="009F779E"/>
    <w:rsid w:val="00A00399"/>
    <w:rsid w:val="00A0133D"/>
    <w:rsid w:val="00A0233A"/>
    <w:rsid w:val="00A02FF2"/>
    <w:rsid w:val="00A03E29"/>
    <w:rsid w:val="00A0448B"/>
    <w:rsid w:val="00A04553"/>
    <w:rsid w:val="00A0471A"/>
    <w:rsid w:val="00A04E2B"/>
    <w:rsid w:val="00A0540D"/>
    <w:rsid w:val="00A05471"/>
    <w:rsid w:val="00A05CD8"/>
    <w:rsid w:val="00A06723"/>
    <w:rsid w:val="00A06AF4"/>
    <w:rsid w:val="00A06EC8"/>
    <w:rsid w:val="00A073EA"/>
    <w:rsid w:val="00A07471"/>
    <w:rsid w:val="00A10282"/>
    <w:rsid w:val="00A108C5"/>
    <w:rsid w:val="00A116B0"/>
    <w:rsid w:val="00A1212F"/>
    <w:rsid w:val="00A135C8"/>
    <w:rsid w:val="00A13712"/>
    <w:rsid w:val="00A1418C"/>
    <w:rsid w:val="00A157D2"/>
    <w:rsid w:val="00A15E7B"/>
    <w:rsid w:val="00A16F94"/>
    <w:rsid w:val="00A220C5"/>
    <w:rsid w:val="00A22D8F"/>
    <w:rsid w:val="00A22D97"/>
    <w:rsid w:val="00A22DF8"/>
    <w:rsid w:val="00A23C77"/>
    <w:rsid w:val="00A2424F"/>
    <w:rsid w:val="00A25454"/>
    <w:rsid w:val="00A25D1B"/>
    <w:rsid w:val="00A267BA"/>
    <w:rsid w:val="00A26858"/>
    <w:rsid w:val="00A26D65"/>
    <w:rsid w:val="00A2706E"/>
    <w:rsid w:val="00A301DF"/>
    <w:rsid w:val="00A3048C"/>
    <w:rsid w:val="00A30BE8"/>
    <w:rsid w:val="00A30EBD"/>
    <w:rsid w:val="00A3126E"/>
    <w:rsid w:val="00A313F6"/>
    <w:rsid w:val="00A31B5F"/>
    <w:rsid w:val="00A32364"/>
    <w:rsid w:val="00A336A4"/>
    <w:rsid w:val="00A33BB2"/>
    <w:rsid w:val="00A34643"/>
    <w:rsid w:val="00A34A12"/>
    <w:rsid w:val="00A34B13"/>
    <w:rsid w:val="00A35DA7"/>
    <w:rsid w:val="00A35E8E"/>
    <w:rsid w:val="00A3629D"/>
    <w:rsid w:val="00A362F2"/>
    <w:rsid w:val="00A36689"/>
    <w:rsid w:val="00A36898"/>
    <w:rsid w:val="00A36B29"/>
    <w:rsid w:val="00A40BD3"/>
    <w:rsid w:val="00A40EC4"/>
    <w:rsid w:val="00A41785"/>
    <w:rsid w:val="00A4187A"/>
    <w:rsid w:val="00A41D68"/>
    <w:rsid w:val="00A425C2"/>
    <w:rsid w:val="00A431D2"/>
    <w:rsid w:val="00A43B68"/>
    <w:rsid w:val="00A44057"/>
    <w:rsid w:val="00A4469B"/>
    <w:rsid w:val="00A448E2"/>
    <w:rsid w:val="00A45B23"/>
    <w:rsid w:val="00A45BF1"/>
    <w:rsid w:val="00A46A65"/>
    <w:rsid w:val="00A470F7"/>
    <w:rsid w:val="00A4777A"/>
    <w:rsid w:val="00A51481"/>
    <w:rsid w:val="00A51714"/>
    <w:rsid w:val="00A52CF0"/>
    <w:rsid w:val="00A53476"/>
    <w:rsid w:val="00A53851"/>
    <w:rsid w:val="00A5429C"/>
    <w:rsid w:val="00A55892"/>
    <w:rsid w:val="00A5616B"/>
    <w:rsid w:val="00A5633D"/>
    <w:rsid w:val="00A56D84"/>
    <w:rsid w:val="00A575C8"/>
    <w:rsid w:val="00A60639"/>
    <w:rsid w:val="00A60787"/>
    <w:rsid w:val="00A60D43"/>
    <w:rsid w:val="00A6134B"/>
    <w:rsid w:val="00A61B64"/>
    <w:rsid w:val="00A61CC7"/>
    <w:rsid w:val="00A62202"/>
    <w:rsid w:val="00A62419"/>
    <w:rsid w:val="00A64E00"/>
    <w:rsid w:val="00A64E12"/>
    <w:rsid w:val="00A65119"/>
    <w:rsid w:val="00A65A96"/>
    <w:rsid w:val="00A66B8D"/>
    <w:rsid w:val="00A67BD2"/>
    <w:rsid w:val="00A70BE6"/>
    <w:rsid w:val="00A74890"/>
    <w:rsid w:val="00A74D3B"/>
    <w:rsid w:val="00A75BC6"/>
    <w:rsid w:val="00A76051"/>
    <w:rsid w:val="00A76C65"/>
    <w:rsid w:val="00A76CD0"/>
    <w:rsid w:val="00A7761D"/>
    <w:rsid w:val="00A777A3"/>
    <w:rsid w:val="00A777B2"/>
    <w:rsid w:val="00A77AB2"/>
    <w:rsid w:val="00A809E0"/>
    <w:rsid w:val="00A81A58"/>
    <w:rsid w:val="00A81D2F"/>
    <w:rsid w:val="00A820F2"/>
    <w:rsid w:val="00A82509"/>
    <w:rsid w:val="00A82A33"/>
    <w:rsid w:val="00A83A37"/>
    <w:rsid w:val="00A83E16"/>
    <w:rsid w:val="00A8453C"/>
    <w:rsid w:val="00A85253"/>
    <w:rsid w:val="00A86EBF"/>
    <w:rsid w:val="00A8726A"/>
    <w:rsid w:val="00A873B0"/>
    <w:rsid w:val="00A87747"/>
    <w:rsid w:val="00A90922"/>
    <w:rsid w:val="00A90CFA"/>
    <w:rsid w:val="00A90E34"/>
    <w:rsid w:val="00A91055"/>
    <w:rsid w:val="00A922B8"/>
    <w:rsid w:val="00A92C28"/>
    <w:rsid w:val="00A92FB7"/>
    <w:rsid w:val="00A93119"/>
    <w:rsid w:val="00A93884"/>
    <w:rsid w:val="00A93E63"/>
    <w:rsid w:val="00A947A5"/>
    <w:rsid w:val="00A9485E"/>
    <w:rsid w:val="00A958C8"/>
    <w:rsid w:val="00A970E9"/>
    <w:rsid w:val="00A9738E"/>
    <w:rsid w:val="00A9782E"/>
    <w:rsid w:val="00AA0293"/>
    <w:rsid w:val="00AA0D34"/>
    <w:rsid w:val="00AA0FC9"/>
    <w:rsid w:val="00AA16C7"/>
    <w:rsid w:val="00AA1DFF"/>
    <w:rsid w:val="00AA1F78"/>
    <w:rsid w:val="00AA23BA"/>
    <w:rsid w:val="00AA2F55"/>
    <w:rsid w:val="00AA323E"/>
    <w:rsid w:val="00AA3306"/>
    <w:rsid w:val="00AA3445"/>
    <w:rsid w:val="00AA3C16"/>
    <w:rsid w:val="00AA472A"/>
    <w:rsid w:val="00AA4880"/>
    <w:rsid w:val="00AA48F1"/>
    <w:rsid w:val="00AA4DEF"/>
    <w:rsid w:val="00AA4F88"/>
    <w:rsid w:val="00AA5495"/>
    <w:rsid w:val="00AA56EB"/>
    <w:rsid w:val="00AA6DC9"/>
    <w:rsid w:val="00AA6EAD"/>
    <w:rsid w:val="00AA7570"/>
    <w:rsid w:val="00AA79E9"/>
    <w:rsid w:val="00AA7C3E"/>
    <w:rsid w:val="00AA7F32"/>
    <w:rsid w:val="00AB1564"/>
    <w:rsid w:val="00AB17A6"/>
    <w:rsid w:val="00AB1A87"/>
    <w:rsid w:val="00AB3D1A"/>
    <w:rsid w:val="00AB6582"/>
    <w:rsid w:val="00AB6A30"/>
    <w:rsid w:val="00AB764B"/>
    <w:rsid w:val="00AB786F"/>
    <w:rsid w:val="00AB7AA7"/>
    <w:rsid w:val="00AC0519"/>
    <w:rsid w:val="00AC059A"/>
    <w:rsid w:val="00AC0C95"/>
    <w:rsid w:val="00AC19F8"/>
    <w:rsid w:val="00AC1B22"/>
    <w:rsid w:val="00AC2834"/>
    <w:rsid w:val="00AC2B39"/>
    <w:rsid w:val="00AC2D88"/>
    <w:rsid w:val="00AC2F67"/>
    <w:rsid w:val="00AC311E"/>
    <w:rsid w:val="00AC3CB9"/>
    <w:rsid w:val="00AC43A0"/>
    <w:rsid w:val="00AC52F9"/>
    <w:rsid w:val="00AC5A1B"/>
    <w:rsid w:val="00AC5DB8"/>
    <w:rsid w:val="00AC6444"/>
    <w:rsid w:val="00AC6445"/>
    <w:rsid w:val="00AC7520"/>
    <w:rsid w:val="00AD00D0"/>
    <w:rsid w:val="00AD03BE"/>
    <w:rsid w:val="00AD0E63"/>
    <w:rsid w:val="00AD1316"/>
    <w:rsid w:val="00AD1710"/>
    <w:rsid w:val="00AD2864"/>
    <w:rsid w:val="00AD2BE5"/>
    <w:rsid w:val="00AD3574"/>
    <w:rsid w:val="00AD3CF6"/>
    <w:rsid w:val="00AD588F"/>
    <w:rsid w:val="00AD5F44"/>
    <w:rsid w:val="00AD6903"/>
    <w:rsid w:val="00AE030E"/>
    <w:rsid w:val="00AE07AE"/>
    <w:rsid w:val="00AE07C6"/>
    <w:rsid w:val="00AE07D9"/>
    <w:rsid w:val="00AE093C"/>
    <w:rsid w:val="00AE0A90"/>
    <w:rsid w:val="00AE1945"/>
    <w:rsid w:val="00AE1DD0"/>
    <w:rsid w:val="00AE2634"/>
    <w:rsid w:val="00AE26B2"/>
    <w:rsid w:val="00AE26E2"/>
    <w:rsid w:val="00AE2848"/>
    <w:rsid w:val="00AE2D14"/>
    <w:rsid w:val="00AE3298"/>
    <w:rsid w:val="00AE3AD2"/>
    <w:rsid w:val="00AE40DA"/>
    <w:rsid w:val="00AE4461"/>
    <w:rsid w:val="00AE4C13"/>
    <w:rsid w:val="00AE4CDB"/>
    <w:rsid w:val="00AE5080"/>
    <w:rsid w:val="00AE541D"/>
    <w:rsid w:val="00AE5E1D"/>
    <w:rsid w:val="00AE6E0E"/>
    <w:rsid w:val="00AE6E12"/>
    <w:rsid w:val="00AE732E"/>
    <w:rsid w:val="00AE7556"/>
    <w:rsid w:val="00AE780B"/>
    <w:rsid w:val="00AE7CC3"/>
    <w:rsid w:val="00AF0CC5"/>
    <w:rsid w:val="00AF1650"/>
    <w:rsid w:val="00AF1D54"/>
    <w:rsid w:val="00AF246A"/>
    <w:rsid w:val="00AF246F"/>
    <w:rsid w:val="00AF256D"/>
    <w:rsid w:val="00AF25D1"/>
    <w:rsid w:val="00AF25D5"/>
    <w:rsid w:val="00AF32D9"/>
    <w:rsid w:val="00AF5579"/>
    <w:rsid w:val="00AF5DE9"/>
    <w:rsid w:val="00AF6FCB"/>
    <w:rsid w:val="00AF762C"/>
    <w:rsid w:val="00AF775B"/>
    <w:rsid w:val="00AF7BF9"/>
    <w:rsid w:val="00AF7C24"/>
    <w:rsid w:val="00B00ADE"/>
    <w:rsid w:val="00B00FF5"/>
    <w:rsid w:val="00B01446"/>
    <w:rsid w:val="00B014E6"/>
    <w:rsid w:val="00B017B5"/>
    <w:rsid w:val="00B038DA"/>
    <w:rsid w:val="00B059F6"/>
    <w:rsid w:val="00B06645"/>
    <w:rsid w:val="00B06986"/>
    <w:rsid w:val="00B075FA"/>
    <w:rsid w:val="00B10048"/>
    <w:rsid w:val="00B10A3A"/>
    <w:rsid w:val="00B10D91"/>
    <w:rsid w:val="00B11730"/>
    <w:rsid w:val="00B12629"/>
    <w:rsid w:val="00B13F80"/>
    <w:rsid w:val="00B147FE"/>
    <w:rsid w:val="00B14EC6"/>
    <w:rsid w:val="00B15D70"/>
    <w:rsid w:val="00B15FB2"/>
    <w:rsid w:val="00B177B7"/>
    <w:rsid w:val="00B17FD1"/>
    <w:rsid w:val="00B2032E"/>
    <w:rsid w:val="00B21062"/>
    <w:rsid w:val="00B210FD"/>
    <w:rsid w:val="00B21189"/>
    <w:rsid w:val="00B21341"/>
    <w:rsid w:val="00B215CD"/>
    <w:rsid w:val="00B216C2"/>
    <w:rsid w:val="00B21C8E"/>
    <w:rsid w:val="00B22F15"/>
    <w:rsid w:val="00B24021"/>
    <w:rsid w:val="00B2438D"/>
    <w:rsid w:val="00B2481F"/>
    <w:rsid w:val="00B24B4C"/>
    <w:rsid w:val="00B257AD"/>
    <w:rsid w:val="00B2720C"/>
    <w:rsid w:val="00B27B38"/>
    <w:rsid w:val="00B30549"/>
    <w:rsid w:val="00B30D32"/>
    <w:rsid w:val="00B31237"/>
    <w:rsid w:val="00B313E7"/>
    <w:rsid w:val="00B3170F"/>
    <w:rsid w:val="00B32069"/>
    <w:rsid w:val="00B322DB"/>
    <w:rsid w:val="00B3360A"/>
    <w:rsid w:val="00B341C8"/>
    <w:rsid w:val="00B347E5"/>
    <w:rsid w:val="00B34A48"/>
    <w:rsid w:val="00B34D4E"/>
    <w:rsid w:val="00B35737"/>
    <w:rsid w:val="00B372C6"/>
    <w:rsid w:val="00B375B5"/>
    <w:rsid w:val="00B404FC"/>
    <w:rsid w:val="00B41584"/>
    <w:rsid w:val="00B41B91"/>
    <w:rsid w:val="00B41FBC"/>
    <w:rsid w:val="00B42A51"/>
    <w:rsid w:val="00B42F35"/>
    <w:rsid w:val="00B43580"/>
    <w:rsid w:val="00B446A7"/>
    <w:rsid w:val="00B44C1C"/>
    <w:rsid w:val="00B46279"/>
    <w:rsid w:val="00B46585"/>
    <w:rsid w:val="00B4678D"/>
    <w:rsid w:val="00B470AF"/>
    <w:rsid w:val="00B50EE7"/>
    <w:rsid w:val="00B5143A"/>
    <w:rsid w:val="00B51FC3"/>
    <w:rsid w:val="00B53889"/>
    <w:rsid w:val="00B5416B"/>
    <w:rsid w:val="00B549F3"/>
    <w:rsid w:val="00B55008"/>
    <w:rsid w:val="00B55345"/>
    <w:rsid w:val="00B555B8"/>
    <w:rsid w:val="00B556EE"/>
    <w:rsid w:val="00B558A8"/>
    <w:rsid w:val="00B55D43"/>
    <w:rsid w:val="00B560B4"/>
    <w:rsid w:val="00B563FA"/>
    <w:rsid w:val="00B5712D"/>
    <w:rsid w:val="00B60011"/>
    <w:rsid w:val="00B60471"/>
    <w:rsid w:val="00B60753"/>
    <w:rsid w:val="00B6081E"/>
    <w:rsid w:val="00B62EC8"/>
    <w:rsid w:val="00B63536"/>
    <w:rsid w:val="00B63673"/>
    <w:rsid w:val="00B63D36"/>
    <w:rsid w:val="00B641DC"/>
    <w:rsid w:val="00B6463E"/>
    <w:rsid w:val="00B65262"/>
    <w:rsid w:val="00B65522"/>
    <w:rsid w:val="00B65872"/>
    <w:rsid w:val="00B65A39"/>
    <w:rsid w:val="00B65CCC"/>
    <w:rsid w:val="00B66680"/>
    <w:rsid w:val="00B66CE0"/>
    <w:rsid w:val="00B67758"/>
    <w:rsid w:val="00B705F7"/>
    <w:rsid w:val="00B70943"/>
    <w:rsid w:val="00B70AA0"/>
    <w:rsid w:val="00B70BF1"/>
    <w:rsid w:val="00B70C9F"/>
    <w:rsid w:val="00B725BE"/>
    <w:rsid w:val="00B736E5"/>
    <w:rsid w:val="00B738AB"/>
    <w:rsid w:val="00B738B1"/>
    <w:rsid w:val="00B73E06"/>
    <w:rsid w:val="00B747CC"/>
    <w:rsid w:val="00B752B5"/>
    <w:rsid w:val="00B758B7"/>
    <w:rsid w:val="00B765BC"/>
    <w:rsid w:val="00B7671D"/>
    <w:rsid w:val="00B77528"/>
    <w:rsid w:val="00B77AFD"/>
    <w:rsid w:val="00B815A1"/>
    <w:rsid w:val="00B83B81"/>
    <w:rsid w:val="00B8425A"/>
    <w:rsid w:val="00B8438C"/>
    <w:rsid w:val="00B846A7"/>
    <w:rsid w:val="00B84A92"/>
    <w:rsid w:val="00B84EEC"/>
    <w:rsid w:val="00B8517C"/>
    <w:rsid w:val="00B85309"/>
    <w:rsid w:val="00B85955"/>
    <w:rsid w:val="00B862FF"/>
    <w:rsid w:val="00B86619"/>
    <w:rsid w:val="00B87707"/>
    <w:rsid w:val="00B9005D"/>
    <w:rsid w:val="00B90512"/>
    <w:rsid w:val="00B91E1D"/>
    <w:rsid w:val="00B924E8"/>
    <w:rsid w:val="00B92F41"/>
    <w:rsid w:val="00B9514A"/>
    <w:rsid w:val="00BA0ADB"/>
    <w:rsid w:val="00BA171C"/>
    <w:rsid w:val="00BA1E28"/>
    <w:rsid w:val="00BA3C8D"/>
    <w:rsid w:val="00BA4657"/>
    <w:rsid w:val="00BA48B7"/>
    <w:rsid w:val="00BA5BFC"/>
    <w:rsid w:val="00BA68F5"/>
    <w:rsid w:val="00BA6E20"/>
    <w:rsid w:val="00BA70EB"/>
    <w:rsid w:val="00BA7373"/>
    <w:rsid w:val="00BA7ACA"/>
    <w:rsid w:val="00BA7E71"/>
    <w:rsid w:val="00BB0742"/>
    <w:rsid w:val="00BB0B50"/>
    <w:rsid w:val="00BB18BC"/>
    <w:rsid w:val="00BB19B7"/>
    <w:rsid w:val="00BB1BDD"/>
    <w:rsid w:val="00BB1C09"/>
    <w:rsid w:val="00BB2AE0"/>
    <w:rsid w:val="00BB2D34"/>
    <w:rsid w:val="00BB37A4"/>
    <w:rsid w:val="00BB452E"/>
    <w:rsid w:val="00BB500F"/>
    <w:rsid w:val="00BB51C2"/>
    <w:rsid w:val="00BB6454"/>
    <w:rsid w:val="00BB7D29"/>
    <w:rsid w:val="00BB7DA6"/>
    <w:rsid w:val="00BC040D"/>
    <w:rsid w:val="00BC0C5A"/>
    <w:rsid w:val="00BC1846"/>
    <w:rsid w:val="00BC1C3B"/>
    <w:rsid w:val="00BC2442"/>
    <w:rsid w:val="00BC248D"/>
    <w:rsid w:val="00BC2B54"/>
    <w:rsid w:val="00BC2C1C"/>
    <w:rsid w:val="00BC35C2"/>
    <w:rsid w:val="00BC3E72"/>
    <w:rsid w:val="00BC4501"/>
    <w:rsid w:val="00BC471A"/>
    <w:rsid w:val="00BC4952"/>
    <w:rsid w:val="00BC68F6"/>
    <w:rsid w:val="00BC6B3F"/>
    <w:rsid w:val="00BD1E91"/>
    <w:rsid w:val="00BD2099"/>
    <w:rsid w:val="00BD2383"/>
    <w:rsid w:val="00BD32D0"/>
    <w:rsid w:val="00BD3403"/>
    <w:rsid w:val="00BD342C"/>
    <w:rsid w:val="00BD4C01"/>
    <w:rsid w:val="00BD4F8D"/>
    <w:rsid w:val="00BD5765"/>
    <w:rsid w:val="00BD5E34"/>
    <w:rsid w:val="00BD6450"/>
    <w:rsid w:val="00BD6549"/>
    <w:rsid w:val="00BE2127"/>
    <w:rsid w:val="00BE2151"/>
    <w:rsid w:val="00BE2B64"/>
    <w:rsid w:val="00BE2F56"/>
    <w:rsid w:val="00BE37DA"/>
    <w:rsid w:val="00BE44F1"/>
    <w:rsid w:val="00BE46C8"/>
    <w:rsid w:val="00BE4E22"/>
    <w:rsid w:val="00BE5BAE"/>
    <w:rsid w:val="00BE648F"/>
    <w:rsid w:val="00BE6A45"/>
    <w:rsid w:val="00BE6EA4"/>
    <w:rsid w:val="00BE71B4"/>
    <w:rsid w:val="00BE7D24"/>
    <w:rsid w:val="00BF031F"/>
    <w:rsid w:val="00BF1BC4"/>
    <w:rsid w:val="00BF22AF"/>
    <w:rsid w:val="00BF2A47"/>
    <w:rsid w:val="00BF3ED8"/>
    <w:rsid w:val="00BF40E0"/>
    <w:rsid w:val="00BF4B8E"/>
    <w:rsid w:val="00BF4D92"/>
    <w:rsid w:val="00BF5B29"/>
    <w:rsid w:val="00BF606F"/>
    <w:rsid w:val="00BF6132"/>
    <w:rsid w:val="00C00E18"/>
    <w:rsid w:val="00C01332"/>
    <w:rsid w:val="00C019F1"/>
    <w:rsid w:val="00C019F8"/>
    <w:rsid w:val="00C033A5"/>
    <w:rsid w:val="00C04376"/>
    <w:rsid w:val="00C04631"/>
    <w:rsid w:val="00C06919"/>
    <w:rsid w:val="00C06B43"/>
    <w:rsid w:val="00C06FA4"/>
    <w:rsid w:val="00C07591"/>
    <w:rsid w:val="00C07C79"/>
    <w:rsid w:val="00C07FB8"/>
    <w:rsid w:val="00C10369"/>
    <w:rsid w:val="00C10C9D"/>
    <w:rsid w:val="00C10FAC"/>
    <w:rsid w:val="00C114B6"/>
    <w:rsid w:val="00C11CD3"/>
    <w:rsid w:val="00C12A8F"/>
    <w:rsid w:val="00C1316C"/>
    <w:rsid w:val="00C132C6"/>
    <w:rsid w:val="00C135E0"/>
    <w:rsid w:val="00C14059"/>
    <w:rsid w:val="00C147D8"/>
    <w:rsid w:val="00C167A0"/>
    <w:rsid w:val="00C16A7E"/>
    <w:rsid w:val="00C16C65"/>
    <w:rsid w:val="00C16EF0"/>
    <w:rsid w:val="00C17366"/>
    <w:rsid w:val="00C2058F"/>
    <w:rsid w:val="00C212D7"/>
    <w:rsid w:val="00C23F07"/>
    <w:rsid w:val="00C248D1"/>
    <w:rsid w:val="00C260DC"/>
    <w:rsid w:val="00C2735F"/>
    <w:rsid w:val="00C275B7"/>
    <w:rsid w:val="00C3060A"/>
    <w:rsid w:val="00C30DDA"/>
    <w:rsid w:val="00C311AE"/>
    <w:rsid w:val="00C3198F"/>
    <w:rsid w:val="00C31E82"/>
    <w:rsid w:val="00C33BFF"/>
    <w:rsid w:val="00C34558"/>
    <w:rsid w:val="00C347BF"/>
    <w:rsid w:val="00C34AA1"/>
    <w:rsid w:val="00C35B94"/>
    <w:rsid w:val="00C35FBC"/>
    <w:rsid w:val="00C3689D"/>
    <w:rsid w:val="00C37241"/>
    <w:rsid w:val="00C375EA"/>
    <w:rsid w:val="00C37D48"/>
    <w:rsid w:val="00C4055F"/>
    <w:rsid w:val="00C407D0"/>
    <w:rsid w:val="00C414C4"/>
    <w:rsid w:val="00C417EF"/>
    <w:rsid w:val="00C418D9"/>
    <w:rsid w:val="00C41E79"/>
    <w:rsid w:val="00C423E4"/>
    <w:rsid w:val="00C42C87"/>
    <w:rsid w:val="00C42CE7"/>
    <w:rsid w:val="00C43AD2"/>
    <w:rsid w:val="00C45ABB"/>
    <w:rsid w:val="00C46694"/>
    <w:rsid w:val="00C479BD"/>
    <w:rsid w:val="00C47D29"/>
    <w:rsid w:val="00C50FA8"/>
    <w:rsid w:val="00C510CB"/>
    <w:rsid w:val="00C51149"/>
    <w:rsid w:val="00C513B3"/>
    <w:rsid w:val="00C51984"/>
    <w:rsid w:val="00C523CC"/>
    <w:rsid w:val="00C5276E"/>
    <w:rsid w:val="00C52D36"/>
    <w:rsid w:val="00C5375E"/>
    <w:rsid w:val="00C53C00"/>
    <w:rsid w:val="00C54023"/>
    <w:rsid w:val="00C55FBB"/>
    <w:rsid w:val="00C57D68"/>
    <w:rsid w:val="00C602E8"/>
    <w:rsid w:val="00C60622"/>
    <w:rsid w:val="00C60E3A"/>
    <w:rsid w:val="00C6311A"/>
    <w:rsid w:val="00C63537"/>
    <w:rsid w:val="00C64312"/>
    <w:rsid w:val="00C64804"/>
    <w:rsid w:val="00C64921"/>
    <w:rsid w:val="00C65381"/>
    <w:rsid w:val="00C6562A"/>
    <w:rsid w:val="00C65720"/>
    <w:rsid w:val="00C65901"/>
    <w:rsid w:val="00C65B0F"/>
    <w:rsid w:val="00C65D92"/>
    <w:rsid w:val="00C662C0"/>
    <w:rsid w:val="00C70A19"/>
    <w:rsid w:val="00C70F4E"/>
    <w:rsid w:val="00C71250"/>
    <w:rsid w:val="00C72DAC"/>
    <w:rsid w:val="00C73A59"/>
    <w:rsid w:val="00C73B31"/>
    <w:rsid w:val="00C742DF"/>
    <w:rsid w:val="00C74366"/>
    <w:rsid w:val="00C74EE2"/>
    <w:rsid w:val="00C76388"/>
    <w:rsid w:val="00C7682E"/>
    <w:rsid w:val="00C770FC"/>
    <w:rsid w:val="00C7722D"/>
    <w:rsid w:val="00C77A78"/>
    <w:rsid w:val="00C77B58"/>
    <w:rsid w:val="00C8026B"/>
    <w:rsid w:val="00C805F6"/>
    <w:rsid w:val="00C82F50"/>
    <w:rsid w:val="00C83377"/>
    <w:rsid w:val="00C8341A"/>
    <w:rsid w:val="00C836B1"/>
    <w:rsid w:val="00C84193"/>
    <w:rsid w:val="00C84E74"/>
    <w:rsid w:val="00C852CD"/>
    <w:rsid w:val="00C85E42"/>
    <w:rsid w:val="00C85F2A"/>
    <w:rsid w:val="00C86E46"/>
    <w:rsid w:val="00C87D92"/>
    <w:rsid w:val="00C87E1C"/>
    <w:rsid w:val="00C902B0"/>
    <w:rsid w:val="00C90B73"/>
    <w:rsid w:val="00C91AF2"/>
    <w:rsid w:val="00C92B4F"/>
    <w:rsid w:val="00C93457"/>
    <w:rsid w:val="00C93AD0"/>
    <w:rsid w:val="00C94A72"/>
    <w:rsid w:val="00C94BA1"/>
    <w:rsid w:val="00C95392"/>
    <w:rsid w:val="00C95CB0"/>
    <w:rsid w:val="00C963AC"/>
    <w:rsid w:val="00C976DB"/>
    <w:rsid w:val="00C97FB7"/>
    <w:rsid w:val="00CA01A2"/>
    <w:rsid w:val="00CA025A"/>
    <w:rsid w:val="00CA029A"/>
    <w:rsid w:val="00CA07EE"/>
    <w:rsid w:val="00CA138C"/>
    <w:rsid w:val="00CA1C9E"/>
    <w:rsid w:val="00CA25EA"/>
    <w:rsid w:val="00CA2EE2"/>
    <w:rsid w:val="00CA4CCE"/>
    <w:rsid w:val="00CA5046"/>
    <w:rsid w:val="00CA5178"/>
    <w:rsid w:val="00CA5A85"/>
    <w:rsid w:val="00CA5E43"/>
    <w:rsid w:val="00CA5F9E"/>
    <w:rsid w:val="00CA646B"/>
    <w:rsid w:val="00CA773E"/>
    <w:rsid w:val="00CA7E2C"/>
    <w:rsid w:val="00CB0C9B"/>
    <w:rsid w:val="00CB119D"/>
    <w:rsid w:val="00CB18D2"/>
    <w:rsid w:val="00CB1C7C"/>
    <w:rsid w:val="00CB2717"/>
    <w:rsid w:val="00CB2F36"/>
    <w:rsid w:val="00CB4791"/>
    <w:rsid w:val="00CB5D05"/>
    <w:rsid w:val="00CB5E98"/>
    <w:rsid w:val="00CB6349"/>
    <w:rsid w:val="00CB69B6"/>
    <w:rsid w:val="00CB7297"/>
    <w:rsid w:val="00CC0E3D"/>
    <w:rsid w:val="00CC1E03"/>
    <w:rsid w:val="00CC3D7D"/>
    <w:rsid w:val="00CC4C44"/>
    <w:rsid w:val="00CC60BD"/>
    <w:rsid w:val="00CC6737"/>
    <w:rsid w:val="00CC7C74"/>
    <w:rsid w:val="00CC7DA2"/>
    <w:rsid w:val="00CD0786"/>
    <w:rsid w:val="00CD0E39"/>
    <w:rsid w:val="00CD0ECB"/>
    <w:rsid w:val="00CD1284"/>
    <w:rsid w:val="00CD1F30"/>
    <w:rsid w:val="00CD1FE9"/>
    <w:rsid w:val="00CD39ED"/>
    <w:rsid w:val="00CD4A56"/>
    <w:rsid w:val="00CD510F"/>
    <w:rsid w:val="00CD546C"/>
    <w:rsid w:val="00CD54B6"/>
    <w:rsid w:val="00CD59B8"/>
    <w:rsid w:val="00CD5E5A"/>
    <w:rsid w:val="00CD7BDE"/>
    <w:rsid w:val="00CE16B7"/>
    <w:rsid w:val="00CE21DA"/>
    <w:rsid w:val="00CE2516"/>
    <w:rsid w:val="00CE261E"/>
    <w:rsid w:val="00CE28EF"/>
    <w:rsid w:val="00CE2BE6"/>
    <w:rsid w:val="00CE3067"/>
    <w:rsid w:val="00CE33C1"/>
    <w:rsid w:val="00CE4578"/>
    <w:rsid w:val="00CE4692"/>
    <w:rsid w:val="00CE4A25"/>
    <w:rsid w:val="00CE4C14"/>
    <w:rsid w:val="00CE5CA0"/>
    <w:rsid w:val="00CE7580"/>
    <w:rsid w:val="00CE7829"/>
    <w:rsid w:val="00CE7C47"/>
    <w:rsid w:val="00CF00DA"/>
    <w:rsid w:val="00CF09A9"/>
    <w:rsid w:val="00CF0DC1"/>
    <w:rsid w:val="00CF1767"/>
    <w:rsid w:val="00CF46B7"/>
    <w:rsid w:val="00CF49C3"/>
    <w:rsid w:val="00CF5FBA"/>
    <w:rsid w:val="00CF64ED"/>
    <w:rsid w:val="00CF71AD"/>
    <w:rsid w:val="00CF7F17"/>
    <w:rsid w:val="00D00568"/>
    <w:rsid w:val="00D013ED"/>
    <w:rsid w:val="00D023D5"/>
    <w:rsid w:val="00D024B7"/>
    <w:rsid w:val="00D026DB"/>
    <w:rsid w:val="00D02783"/>
    <w:rsid w:val="00D02A9D"/>
    <w:rsid w:val="00D02DF0"/>
    <w:rsid w:val="00D042CE"/>
    <w:rsid w:val="00D04418"/>
    <w:rsid w:val="00D04976"/>
    <w:rsid w:val="00D050E7"/>
    <w:rsid w:val="00D052CB"/>
    <w:rsid w:val="00D05D1B"/>
    <w:rsid w:val="00D0609A"/>
    <w:rsid w:val="00D0666F"/>
    <w:rsid w:val="00D06C10"/>
    <w:rsid w:val="00D077C8"/>
    <w:rsid w:val="00D07905"/>
    <w:rsid w:val="00D10CEB"/>
    <w:rsid w:val="00D10E5E"/>
    <w:rsid w:val="00D11C00"/>
    <w:rsid w:val="00D11C54"/>
    <w:rsid w:val="00D11E24"/>
    <w:rsid w:val="00D12C46"/>
    <w:rsid w:val="00D13126"/>
    <w:rsid w:val="00D1356F"/>
    <w:rsid w:val="00D13C2C"/>
    <w:rsid w:val="00D14E04"/>
    <w:rsid w:val="00D15254"/>
    <w:rsid w:val="00D152B4"/>
    <w:rsid w:val="00D156AC"/>
    <w:rsid w:val="00D16827"/>
    <w:rsid w:val="00D16CBD"/>
    <w:rsid w:val="00D1709E"/>
    <w:rsid w:val="00D171A3"/>
    <w:rsid w:val="00D17B51"/>
    <w:rsid w:val="00D2018B"/>
    <w:rsid w:val="00D21157"/>
    <w:rsid w:val="00D21BE3"/>
    <w:rsid w:val="00D21F6A"/>
    <w:rsid w:val="00D22254"/>
    <w:rsid w:val="00D22F5B"/>
    <w:rsid w:val="00D23071"/>
    <w:rsid w:val="00D231FD"/>
    <w:rsid w:val="00D23397"/>
    <w:rsid w:val="00D23891"/>
    <w:rsid w:val="00D23A4F"/>
    <w:rsid w:val="00D24136"/>
    <w:rsid w:val="00D24358"/>
    <w:rsid w:val="00D24BD7"/>
    <w:rsid w:val="00D254D3"/>
    <w:rsid w:val="00D256F8"/>
    <w:rsid w:val="00D2595B"/>
    <w:rsid w:val="00D26618"/>
    <w:rsid w:val="00D269E2"/>
    <w:rsid w:val="00D269F3"/>
    <w:rsid w:val="00D26DF8"/>
    <w:rsid w:val="00D26F96"/>
    <w:rsid w:val="00D270A0"/>
    <w:rsid w:val="00D27A35"/>
    <w:rsid w:val="00D3037D"/>
    <w:rsid w:val="00D311EE"/>
    <w:rsid w:val="00D31D56"/>
    <w:rsid w:val="00D32735"/>
    <w:rsid w:val="00D32A23"/>
    <w:rsid w:val="00D33177"/>
    <w:rsid w:val="00D34AE8"/>
    <w:rsid w:val="00D35406"/>
    <w:rsid w:val="00D35474"/>
    <w:rsid w:val="00D358D4"/>
    <w:rsid w:val="00D3625C"/>
    <w:rsid w:val="00D3713D"/>
    <w:rsid w:val="00D37357"/>
    <w:rsid w:val="00D37DBF"/>
    <w:rsid w:val="00D40100"/>
    <w:rsid w:val="00D41C36"/>
    <w:rsid w:val="00D42027"/>
    <w:rsid w:val="00D42DCC"/>
    <w:rsid w:val="00D4368F"/>
    <w:rsid w:val="00D43CAA"/>
    <w:rsid w:val="00D442F9"/>
    <w:rsid w:val="00D44825"/>
    <w:rsid w:val="00D45C25"/>
    <w:rsid w:val="00D4635C"/>
    <w:rsid w:val="00D467A5"/>
    <w:rsid w:val="00D468BE"/>
    <w:rsid w:val="00D477E3"/>
    <w:rsid w:val="00D50D44"/>
    <w:rsid w:val="00D510B4"/>
    <w:rsid w:val="00D5304D"/>
    <w:rsid w:val="00D5397F"/>
    <w:rsid w:val="00D53DED"/>
    <w:rsid w:val="00D54083"/>
    <w:rsid w:val="00D542B2"/>
    <w:rsid w:val="00D5485D"/>
    <w:rsid w:val="00D54C09"/>
    <w:rsid w:val="00D55007"/>
    <w:rsid w:val="00D5522B"/>
    <w:rsid w:val="00D56133"/>
    <w:rsid w:val="00D56976"/>
    <w:rsid w:val="00D57784"/>
    <w:rsid w:val="00D60173"/>
    <w:rsid w:val="00D60DD4"/>
    <w:rsid w:val="00D60FD9"/>
    <w:rsid w:val="00D61164"/>
    <w:rsid w:val="00D613D8"/>
    <w:rsid w:val="00D61CDF"/>
    <w:rsid w:val="00D61F34"/>
    <w:rsid w:val="00D6318C"/>
    <w:rsid w:val="00D651C9"/>
    <w:rsid w:val="00D679E9"/>
    <w:rsid w:val="00D67B72"/>
    <w:rsid w:val="00D67C1E"/>
    <w:rsid w:val="00D70B21"/>
    <w:rsid w:val="00D71508"/>
    <w:rsid w:val="00D717F8"/>
    <w:rsid w:val="00D71BD3"/>
    <w:rsid w:val="00D71CD2"/>
    <w:rsid w:val="00D72905"/>
    <w:rsid w:val="00D73486"/>
    <w:rsid w:val="00D734B3"/>
    <w:rsid w:val="00D7543D"/>
    <w:rsid w:val="00D75C88"/>
    <w:rsid w:val="00D75EA8"/>
    <w:rsid w:val="00D765AE"/>
    <w:rsid w:val="00D766F5"/>
    <w:rsid w:val="00D769C0"/>
    <w:rsid w:val="00D769F9"/>
    <w:rsid w:val="00D77381"/>
    <w:rsid w:val="00D773A2"/>
    <w:rsid w:val="00D80470"/>
    <w:rsid w:val="00D80C65"/>
    <w:rsid w:val="00D8121E"/>
    <w:rsid w:val="00D8180F"/>
    <w:rsid w:val="00D82494"/>
    <w:rsid w:val="00D8316A"/>
    <w:rsid w:val="00D8321B"/>
    <w:rsid w:val="00D83535"/>
    <w:rsid w:val="00D8359E"/>
    <w:rsid w:val="00D83E43"/>
    <w:rsid w:val="00D848E7"/>
    <w:rsid w:val="00D85067"/>
    <w:rsid w:val="00D85597"/>
    <w:rsid w:val="00D85703"/>
    <w:rsid w:val="00D8572D"/>
    <w:rsid w:val="00D85A82"/>
    <w:rsid w:val="00D85DA1"/>
    <w:rsid w:val="00D8629A"/>
    <w:rsid w:val="00D86A4C"/>
    <w:rsid w:val="00D875DD"/>
    <w:rsid w:val="00D876F1"/>
    <w:rsid w:val="00D902F4"/>
    <w:rsid w:val="00D906F1"/>
    <w:rsid w:val="00D90A2F"/>
    <w:rsid w:val="00D90B9C"/>
    <w:rsid w:val="00D90F45"/>
    <w:rsid w:val="00D9179E"/>
    <w:rsid w:val="00D92693"/>
    <w:rsid w:val="00D92EC1"/>
    <w:rsid w:val="00D932E6"/>
    <w:rsid w:val="00D93AF5"/>
    <w:rsid w:val="00D9453E"/>
    <w:rsid w:val="00D95B53"/>
    <w:rsid w:val="00D96D7B"/>
    <w:rsid w:val="00D9700C"/>
    <w:rsid w:val="00D9727B"/>
    <w:rsid w:val="00D979B8"/>
    <w:rsid w:val="00D97E27"/>
    <w:rsid w:val="00DA0266"/>
    <w:rsid w:val="00DA1E77"/>
    <w:rsid w:val="00DA1E8A"/>
    <w:rsid w:val="00DA2836"/>
    <w:rsid w:val="00DA2B2D"/>
    <w:rsid w:val="00DA2D22"/>
    <w:rsid w:val="00DA527E"/>
    <w:rsid w:val="00DA537F"/>
    <w:rsid w:val="00DA6117"/>
    <w:rsid w:val="00DB053D"/>
    <w:rsid w:val="00DB155C"/>
    <w:rsid w:val="00DB2561"/>
    <w:rsid w:val="00DB2E33"/>
    <w:rsid w:val="00DB2FF8"/>
    <w:rsid w:val="00DB3347"/>
    <w:rsid w:val="00DB3792"/>
    <w:rsid w:val="00DB4D63"/>
    <w:rsid w:val="00DB4DAD"/>
    <w:rsid w:val="00DB4E70"/>
    <w:rsid w:val="00DB5678"/>
    <w:rsid w:val="00DB58FE"/>
    <w:rsid w:val="00DB5EA6"/>
    <w:rsid w:val="00DB6379"/>
    <w:rsid w:val="00DB68EB"/>
    <w:rsid w:val="00DB778A"/>
    <w:rsid w:val="00DB7BC7"/>
    <w:rsid w:val="00DC04AF"/>
    <w:rsid w:val="00DC08F1"/>
    <w:rsid w:val="00DC0D39"/>
    <w:rsid w:val="00DC1232"/>
    <w:rsid w:val="00DC320A"/>
    <w:rsid w:val="00DC3579"/>
    <w:rsid w:val="00DC3B5F"/>
    <w:rsid w:val="00DC3DFC"/>
    <w:rsid w:val="00DC4393"/>
    <w:rsid w:val="00DC46E5"/>
    <w:rsid w:val="00DC4935"/>
    <w:rsid w:val="00DC49C9"/>
    <w:rsid w:val="00DC51CB"/>
    <w:rsid w:val="00DC5243"/>
    <w:rsid w:val="00DC66D6"/>
    <w:rsid w:val="00DC6F2E"/>
    <w:rsid w:val="00DD0309"/>
    <w:rsid w:val="00DD031F"/>
    <w:rsid w:val="00DD055A"/>
    <w:rsid w:val="00DD06E9"/>
    <w:rsid w:val="00DD1F8A"/>
    <w:rsid w:val="00DD21D6"/>
    <w:rsid w:val="00DD272D"/>
    <w:rsid w:val="00DD33D5"/>
    <w:rsid w:val="00DD52BA"/>
    <w:rsid w:val="00DD5718"/>
    <w:rsid w:val="00DD602F"/>
    <w:rsid w:val="00DD6996"/>
    <w:rsid w:val="00DD76A3"/>
    <w:rsid w:val="00DD7B01"/>
    <w:rsid w:val="00DD7E28"/>
    <w:rsid w:val="00DE0528"/>
    <w:rsid w:val="00DE0F6E"/>
    <w:rsid w:val="00DE1B0B"/>
    <w:rsid w:val="00DE1B83"/>
    <w:rsid w:val="00DE1CE0"/>
    <w:rsid w:val="00DE22DE"/>
    <w:rsid w:val="00DE233C"/>
    <w:rsid w:val="00DE2718"/>
    <w:rsid w:val="00DE364A"/>
    <w:rsid w:val="00DE3BE8"/>
    <w:rsid w:val="00DE591A"/>
    <w:rsid w:val="00DE5981"/>
    <w:rsid w:val="00DE6BF5"/>
    <w:rsid w:val="00DE6CAC"/>
    <w:rsid w:val="00DE6E06"/>
    <w:rsid w:val="00DE7453"/>
    <w:rsid w:val="00DE7CF7"/>
    <w:rsid w:val="00DF0ADA"/>
    <w:rsid w:val="00DF0E1B"/>
    <w:rsid w:val="00DF0FCB"/>
    <w:rsid w:val="00DF1A6A"/>
    <w:rsid w:val="00DF1EA4"/>
    <w:rsid w:val="00DF21EB"/>
    <w:rsid w:val="00DF330C"/>
    <w:rsid w:val="00DF40C6"/>
    <w:rsid w:val="00DF40CF"/>
    <w:rsid w:val="00DF4641"/>
    <w:rsid w:val="00DF60FA"/>
    <w:rsid w:val="00DF617F"/>
    <w:rsid w:val="00DF63AA"/>
    <w:rsid w:val="00DF6765"/>
    <w:rsid w:val="00DF69A4"/>
    <w:rsid w:val="00DF77F9"/>
    <w:rsid w:val="00E00024"/>
    <w:rsid w:val="00E00455"/>
    <w:rsid w:val="00E00C79"/>
    <w:rsid w:val="00E027BC"/>
    <w:rsid w:val="00E028AC"/>
    <w:rsid w:val="00E034B2"/>
    <w:rsid w:val="00E047D1"/>
    <w:rsid w:val="00E0485C"/>
    <w:rsid w:val="00E04DC2"/>
    <w:rsid w:val="00E04E20"/>
    <w:rsid w:val="00E060C1"/>
    <w:rsid w:val="00E06111"/>
    <w:rsid w:val="00E07BE5"/>
    <w:rsid w:val="00E10ABD"/>
    <w:rsid w:val="00E10ADB"/>
    <w:rsid w:val="00E10BE7"/>
    <w:rsid w:val="00E10F93"/>
    <w:rsid w:val="00E11AA1"/>
    <w:rsid w:val="00E121BA"/>
    <w:rsid w:val="00E12A31"/>
    <w:rsid w:val="00E12DC9"/>
    <w:rsid w:val="00E13766"/>
    <w:rsid w:val="00E13DC0"/>
    <w:rsid w:val="00E143CE"/>
    <w:rsid w:val="00E145E8"/>
    <w:rsid w:val="00E149A5"/>
    <w:rsid w:val="00E15533"/>
    <w:rsid w:val="00E15885"/>
    <w:rsid w:val="00E159FC"/>
    <w:rsid w:val="00E1636C"/>
    <w:rsid w:val="00E16636"/>
    <w:rsid w:val="00E16755"/>
    <w:rsid w:val="00E171E0"/>
    <w:rsid w:val="00E17207"/>
    <w:rsid w:val="00E17CEB"/>
    <w:rsid w:val="00E214F4"/>
    <w:rsid w:val="00E218DB"/>
    <w:rsid w:val="00E21960"/>
    <w:rsid w:val="00E22020"/>
    <w:rsid w:val="00E22342"/>
    <w:rsid w:val="00E22882"/>
    <w:rsid w:val="00E238FA"/>
    <w:rsid w:val="00E23E7E"/>
    <w:rsid w:val="00E24245"/>
    <w:rsid w:val="00E25C4E"/>
    <w:rsid w:val="00E26FD2"/>
    <w:rsid w:val="00E3046D"/>
    <w:rsid w:val="00E306DC"/>
    <w:rsid w:val="00E30797"/>
    <w:rsid w:val="00E3094D"/>
    <w:rsid w:val="00E30D1E"/>
    <w:rsid w:val="00E312CD"/>
    <w:rsid w:val="00E31AE9"/>
    <w:rsid w:val="00E31B14"/>
    <w:rsid w:val="00E31D80"/>
    <w:rsid w:val="00E32765"/>
    <w:rsid w:val="00E3328C"/>
    <w:rsid w:val="00E33A22"/>
    <w:rsid w:val="00E33D9C"/>
    <w:rsid w:val="00E33DA1"/>
    <w:rsid w:val="00E34E3E"/>
    <w:rsid w:val="00E3505E"/>
    <w:rsid w:val="00E35C13"/>
    <w:rsid w:val="00E360C6"/>
    <w:rsid w:val="00E37216"/>
    <w:rsid w:val="00E37E4C"/>
    <w:rsid w:val="00E40637"/>
    <w:rsid w:val="00E40A17"/>
    <w:rsid w:val="00E40D09"/>
    <w:rsid w:val="00E41D74"/>
    <w:rsid w:val="00E4254F"/>
    <w:rsid w:val="00E426C0"/>
    <w:rsid w:val="00E4279D"/>
    <w:rsid w:val="00E427D4"/>
    <w:rsid w:val="00E42A5C"/>
    <w:rsid w:val="00E42B13"/>
    <w:rsid w:val="00E43C85"/>
    <w:rsid w:val="00E43DC2"/>
    <w:rsid w:val="00E44961"/>
    <w:rsid w:val="00E44D6B"/>
    <w:rsid w:val="00E452E9"/>
    <w:rsid w:val="00E468CF"/>
    <w:rsid w:val="00E46A81"/>
    <w:rsid w:val="00E474F4"/>
    <w:rsid w:val="00E47622"/>
    <w:rsid w:val="00E477B5"/>
    <w:rsid w:val="00E47F28"/>
    <w:rsid w:val="00E50677"/>
    <w:rsid w:val="00E506EF"/>
    <w:rsid w:val="00E50B45"/>
    <w:rsid w:val="00E51250"/>
    <w:rsid w:val="00E518E6"/>
    <w:rsid w:val="00E51A19"/>
    <w:rsid w:val="00E51B10"/>
    <w:rsid w:val="00E51E1A"/>
    <w:rsid w:val="00E5276A"/>
    <w:rsid w:val="00E52E44"/>
    <w:rsid w:val="00E53CE8"/>
    <w:rsid w:val="00E55158"/>
    <w:rsid w:val="00E553A6"/>
    <w:rsid w:val="00E5734B"/>
    <w:rsid w:val="00E5763B"/>
    <w:rsid w:val="00E57A9C"/>
    <w:rsid w:val="00E604EE"/>
    <w:rsid w:val="00E60597"/>
    <w:rsid w:val="00E60661"/>
    <w:rsid w:val="00E61A5D"/>
    <w:rsid w:val="00E6278A"/>
    <w:rsid w:val="00E63E7E"/>
    <w:rsid w:val="00E644BA"/>
    <w:rsid w:val="00E64646"/>
    <w:rsid w:val="00E66108"/>
    <w:rsid w:val="00E67323"/>
    <w:rsid w:val="00E67837"/>
    <w:rsid w:val="00E67E34"/>
    <w:rsid w:val="00E709CB"/>
    <w:rsid w:val="00E70E19"/>
    <w:rsid w:val="00E71B2C"/>
    <w:rsid w:val="00E73341"/>
    <w:rsid w:val="00E740AA"/>
    <w:rsid w:val="00E74593"/>
    <w:rsid w:val="00E7468C"/>
    <w:rsid w:val="00E747E4"/>
    <w:rsid w:val="00E75F74"/>
    <w:rsid w:val="00E76303"/>
    <w:rsid w:val="00E76562"/>
    <w:rsid w:val="00E76918"/>
    <w:rsid w:val="00E770B3"/>
    <w:rsid w:val="00E77ED3"/>
    <w:rsid w:val="00E807A3"/>
    <w:rsid w:val="00E80C14"/>
    <w:rsid w:val="00E8148A"/>
    <w:rsid w:val="00E824AD"/>
    <w:rsid w:val="00E82EE5"/>
    <w:rsid w:val="00E83193"/>
    <w:rsid w:val="00E837A2"/>
    <w:rsid w:val="00E83F84"/>
    <w:rsid w:val="00E84987"/>
    <w:rsid w:val="00E870A4"/>
    <w:rsid w:val="00E875FF"/>
    <w:rsid w:val="00E87F07"/>
    <w:rsid w:val="00E90652"/>
    <w:rsid w:val="00E9281F"/>
    <w:rsid w:val="00E93A42"/>
    <w:rsid w:val="00E94983"/>
    <w:rsid w:val="00E94B95"/>
    <w:rsid w:val="00E94E07"/>
    <w:rsid w:val="00E9634B"/>
    <w:rsid w:val="00E967CF"/>
    <w:rsid w:val="00E96E9D"/>
    <w:rsid w:val="00E9793C"/>
    <w:rsid w:val="00E97A2A"/>
    <w:rsid w:val="00EA06AB"/>
    <w:rsid w:val="00EA07FE"/>
    <w:rsid w:val="00EA0889"/>
    <w:rsid w:val="00EA0FC7"/>
    <w:rsid w:val="00EA1C82"/>
    <w:rsid w:val="00EA1DF1"/>
    <w:rsid w:val="00EA20B6"/>
    <w:rsid w:val="00EA3405"/>
    <w:rsid w:val="00EA442D"/>
    <w:rsid w:val="00EA4E3A"/>
    <w:rsid w:val="00EA4F90"/>
    <w:rsid w:val="00EA4FD4"/>
    <w:rsid w:val="00EA531B"/>
    <w:rsid w:val="00EA57A2"/>
    <w:rsid w:val="00EA57C8"/>
    <w:rsid w:val="00EA675D"/>
    <w:rsid w:val="00EA69C8"/>
    <w:rsid w:val="00EA765F"/>
    <w:rsid w:val="00EB0B86"/>
    <w:rsid w:val="00EB167C"/>
    <w:rsid w:val="00EB2B0E"/>
    <w:rsid w:val="00EB2DF2"/>
    <w:rsid w:val="00EB3687"/>
    <w:rsid w:val="00EB3767"/>
    <w:rsid w:val="00EB3AF0"/>
    <w:rsid w:val="00EB3C22"/>
    <w:rsid w:val="00EB4435"/>
    <w:rsid w:val="00EB6BFC"/>
    <w:rsid w:val="00EB7AC8"/>
    <w:rsid w:val="00EC00D4"/>
    <w:rsid w:val="00EC148C"/>
    <w:rsid w:val="00EC14DC"/>
    <w:rsid w:val="00EC1608"/>
    <w:rsid w:val="00EC49CE"/>
    <w:rsid w:val="00EC4BF9"/>
    <w:rsid w:val="00EC6296"/>
    <w:rsid w:val="00EC64CD"/>
    <w:rsid w:val="00EC67C1"/>
    <w:rsid w:val="00EC6E2D"/>
    <w:rsid w:val="00EC6FC6"/>
    <w:rsid w:val="00EC7CE5"/>
    <w:rsid w:val="00ED03C2"/>
    <w:rsid w:val="00ED08A2"/>
    <w:rsid w:val="00ED1AEC"/>
    <w:rsid w:val="00ED1D99"/>
    <w:rsid w:val="00ED264E"/>
    <w:rsid w:val="00ED26E3"/>
    <w:rsid w:val="00ED667F"/>
    <w:rsid w:val="00ED6C08"/>
    <w:rsid w:val="00ED6DAD"/>
    <w:rsid w:val="00EE08B8"/>
    <w:rsid w:val="00EE0F51"/>
    <w:rsid w:val="00EE29E0"/>
    <w:rsid w:val="00EE2C27"/>
    <w:rsid w:val="00EE47D3"/>
    <w:rsid w:val="00EE4C76"/>
    <w:rsid w:val="00EE4FD8"/>
    <w:rsid w:val="00EE5332"/>
    <w:rsid w:val="00EE5E2A"/>
    <w:rsid w:val="00EE5F2F"/>
    <w:rsid w:val="00EE6BC3"/>
    <w:rsid w:val="00EF13F1"/>
    <w:rsid w:val="00EF17AF"/>
    <w:rsid w:val="00EF1B3C"/>
    <w:rsid w:val="00EF1B6E"/>
    <w:rsid w:val="00EF361A"/>
    <w:rsid w:val="00EF3FC4"/>
    <w:rsid w:val="00EF40BB"/>
    <w:rsid w:val="00EF5574"/>
    <w:rsid w:val="00EF5DC0"/>
    <w:rsid w:val="00EF5E3D"/>
    <w:rsid w:val="00EF6E21"/>
    <w:rsid w:val="00EF6FD3"/>
    <w:rsid w:val="00EF75AB"/>
    <w:rsid w:val="00EF7946"/>
    <w:rsid w:val="00EF7CDF"/>
    <w:rsid w:val="00F00621"/>
    <w:rsid w:val="00F00859"/>
    <w:rsid w:val="00F00FDA"/>
    <w:rsid w:val="00F01413"/>
    <w:rsid w:val="00F0211F"/>
    <w:rsid w:val="00F021E9"/>
    <w:rsid w:val="00F027D4"/>
    <w:rsid w:val="00F03E50"/>
    <w:rsid w:val="00F0444D"/>
    <w:rsid w:val="00F046EE"/>
    <w:rsid w:val="00F04D16"/>
    <w:rsid w:val="00F04ED9"/>
    <w:rsid w:val="00F050AC"/>
    <w:rsid w:val="00F052DC"/>
    <w:rsid w:val="00F055CD"/>
    <w:rsid w:val="00F060C7"/>
    <w:rsid w:val="00F060D4"/>
    <w:rsid w:val="00F06D88"/>
    <w:rsid w:val="00F07B42"/>
    <w:rsid w:val="00F106FE"/>
    <w:rsid w:val="00F10FA9"/>
    <w:rsid w:val="00F113B8"/>
    <w:rsid w:val="00F11846"/>
    <w:rsid w:val="00F11936"/>
    <w:rsid w:val="00F11C77"/>
    <w:rsid w:val="00F12B52"/>
    <w:rsid w:val="00F13A9C"/>
    <w:rsid w:val="00F14B68"/>
    <w:rsid w:val="00F150C2"/>
    <w:rsid w:val="00F16123"/>
    <w:rsid w:val="00F16F41"/>
    <w:rsid w:val="00F1717C"/>
    <w:rsid w:val="00F17733"/>
    <w:rsid w:val="00F213ED"/>
    <w:rsid w:val="00F21750"/>
    <w:rsid w:val="00F21CBA"/>
    <w:rsid w:val="00F22C50"/>
    <w:rsid w:val="00F233E7"/>
    <w:rsid w:val="00F241C9"/>
    <w:rsid w:val="00F24595"/>
    <w:rsid w:val="00F245EC"/>
    <w:rsid w:val="00F249EA"/>
    <w:rsid w:val="00F2560F"/>
    <w:rsid w:val="00F25C50"/>
    <w:rsid w:val="00F272A6"/>
    <w:rsid w:val="00F27416"/>
    <w:rsid w:val="00F30BF4"/>
    <w:rsid w:val="00F32F31"/>
    <w:rsid w:val="00F33016"/>
    <w:rsid w:val="00F33AF4"/>
    <w:rsid w:val="00F34A3F"/>
    <w:rsid w:val="00F34E2F"/>
    <w:rsid w:val="00F35BC8"/>
    <w:rsid w:val="00F376C3"/>
    <w:rsid w:val="00F37CE6"/>
    <w:rsid w:val="00F40167"/>
    <w:rsid w:val="00F40478"/>
    <w:rsid w:val="00F4047B"/>
    <w:rsid w:val="00F40864"/>
    <w:rsid w:val="00F4110B"/>
    <w:rsid w:val="00F4222D"/>
    <w:rsid w:val="00F427F6"/>
    <w:rsid w:val="00F42EFE"/>
    <w:rsid w:val="00F43B28"/>
    <w:rsid w:val="00F44B06"/>
    <w:rsid w:val="00F4531B"/>
    <w:rsid w:val="00F4565D"/>
    <w:rsid w:val="00F4580A"/>
    <w:rsid w:val="00F4583D"/>
    <w:rsid w:val="00F460EF"/>
    <w:rsid w:val="00F46E4B"/>
    <w:rsid w:val="00F470B4"/>
    <w:rsid w:val="00F47410"/>
    <w:rsid w:val="00F47AF3"/>
    <w:rsid w:val="00F47F4A"/>
    <w:rsid w:val="00F51A2A"/>
    <w:rsid w:val="00F51B3B"/>
    <w:rsid w:val="00F51E65"/>
    <w:rsid w:val="00F54021"/>
    <w:rsid w:val="00F54098"/>
    <w:rsid w:val="00F542AA"/>
    <w:rsid w:val="00F553F3"/>
    <w:rsid w:val="00F5567C"/>
    <w:rsid w:val="00F55778"/>
    <w:rsid w:val="00F55D6E"/>
    <w:rsid w:val="00F5657F"/>
    <w:rsid w:val="00F565B8"/>
    <w:rsid w:val="00F5696A"/>
    <w:rsid w:val="00F57090"/>
    <w:rsid w:val="00F604D3"/>
    <w:rsid w:val="00F61408"/>
    <w:rsid w:val="00F61675"/>
    <w:rsid w:val="00F620B0"/>
    <w:rsid w:val="00F6237F"/>
    <w:rsid w:val="00F63568"/>
    <w:rsid w:val="00F63691"/>
    <w:rsid w:val="00F640AA"/>
    <w:rsid w:val="00F6449E"/>
    <w:rsid w:val="00F657BF"/>
    <w:rsid w:val="00F65D8E"/>
    <w:rsid w:val="00F6681A"/>
    <w:rsid w:val="00F66FC3"/>
    <w:rsid w:val="00F67CCA"/>
    <w:rsid w:val="00F73038"/>
    <w:rsid w:val="00F7372D"/>
    <w:rsid w:val="00F73DB4"/>
    <w:rsid w:val="00F7422B"/>
    <w:rsid w:val="00F74365"/>
    <w:rsid w:val="00F74AD4"/>
    <w:rsid w:val="00F76971"/>
    <w:rsid w:val="00F77947"/>
    <w:rsid w:val="00F77BCF"/>
    <w:rsid w:val="00F80CEB"/>
    <w:rsid w:val="00F80F02"/>
    <w:rsid w:val="00F82011"/>
    <w:rsid w:val="00F8202F"/>
    <w:rsid w:val="00F82321"/>
    <w:rsid w:val="00F829CC"/>
    <w:rsid w:val="00F82E8B"/>
    <w:rsid w:val="00F83ACB"/>
    <w:rsid w:val="00F83C57"/>
    <w:rsid w:val="00F83CC7"/>
    <w:rsid w:val="00F83F9A"/>
    <w:rsid w:val="00F85680"/>
    <w:rsid w:val="00F856AE"/>
    <w:rsid w:val="00F86079"/>
    <w:rsid w:val="00F86107"/>
    <w:rsid w:val="00F8639B"/>
    <w:rsid w:val="00F865EC"/>
    <w:rsid w:val="00F86647"/>
    <w:rsid w:val="00F86CE8"/>
    <w:rsid w:val="00F90532"/>
    <w:rsid w:val="00F90649"/>
    <w:rsid w:val="00F9158D"/>
    <w:rsid w:val="00F91604"/>
    <w:rsid w:val="00F91E99"/>
    <w:rsid w:val="00F925B0"/>
    <w:rsid w:val="00F93A45"/>
    <w:rsid w:val="00F93D98"/>
    <w:rsid w:val="00F93E45"/>
    <w:rsid w:val="00F942BA"/>
    <w:rsid w:val="00F95202"/>
    <w:rsid w:val="00F9545E"/>
    <w:rsid w:val="00F95E1F"/>
    <w:rsid w:val="00F96463"/>
    <w:rsid w:val="00F9652E"/>
    <w:rsid w:val="00F96DA7"/>
    <w:rsid w:val="00F97952"/>
    <w:rsid w:val="00F97C1F"/>
    <w:rsid w:val="00F97C3B"/>
    <w:rsid w:val="00FA018F"/>
    <w:rsid w:val="00FA0CD5"/>
    <w:rsid w:val="00FA1338"/>
    <w:rsid w:val="00FA141D"/>
    <w:rsid w:val="00FA1848"/>
    <w:rsid w:val="00FA221E"/>
    <w:rsid w:val="00FA2608"/>
    <w:rsid w:val="00FA26BC"/>
    <w:rsid w:val="00FA2869"/>
    <w:rsid w:val="00FA3A86"/>
    <w:rsid w:val="00FA430D"/>
    <w:rsid w:val="00FA6658"/>
    <w:rsid w:val="00FA6A72"/>
    <w:rsid w:val="00FA6B5A"/>
    <w:rsid w:val="00FA7AC5"/>
    <w:rsid w:val="00FA7C06"/>
    <w:rsid w:val="00FA7E21"/>
    <w:rsid w:val="00FB0085"/>
    <w:rsid w:val="00FB0ACB"/>
    <w:rsid w:val="00FB0FE2"/>
    <w:rsid w:val="00FB19DB"/>
    <w:rsid w:val="00FB1B04"/>
    <w:rsid w:val="00FB1C8F"/>
    <w:rsid w:val="00FB280B"/>
    <w:rsid w:val="00FB2BCB"/>
    <w:rsid w:val="00FB2C38"/>
    <w:rsid w:val="00FB357D"/>
    <w:rsid w:val="00FB37B4"/>
    <w:rsid w:val="00FB4770"/>
    <w:rsid w:val="00FB51DF"/>
    <w:rsid w:val="00FB5EFD"/>
    <w:rsid w:val="00FB68DC"/>
    <w:rsid w:val="00FB69E5"/>
    <w:rsid w:val="00FB777E"/>
    <w:rsid w:val="00FC0B68"/>
    <w:rsid w:val="00FC248C"/>
    <w:rsid w:val="00FC2CAF"/>
    <w:rsid w:val="00FC30A6"/>
    <w:rsid w:val="00FC529D"/>
    <w:rsid w:val="00FC5484"/>
    <w:rsid w:val="00FC568E"/>
    <w:rsid w:val="00FC5ADB"/>
    <w:rsid w:val="00FC63E3"/>
    <w:rsid w:val="00FC6B38"/>
    <w:rsid w:val="00FC6DB7"/>
    <w:rsid w:val="00FC6F57"/>
    <w:rsid w:val="00FC7555"/>
    <w:rsid w:val="00FC75D0"/>
    <w:rsid w:val="00FC7D6B"/>
    <w:rsid w:val="00FC7E81"/>
    <w:rsid w:val="00FD019F"/>
    <w:rsid w:val="00FD0CDC"/>
    <w:rsid w:val="00FD0D97"/>
    <w:rsid w:val="00FD173C"/>
    <w:rsid w:val="00FD1E0B"/>
    <w:rsid w:val="00FD1EC9"/>
    <w:rsid w:val="00FD2358"/>
    <w:rsid w:val="00FD242D"/>
    <w:rsid w:val="00FD284C"/>
    <w:rsid w:val="00FD2BDB"/>
    <w:rsid w:val="00FD2F4F"/>
    <w:rsid w:val="00FD3076"/>
    <w:rsid w:val="00FD33AE"/>
    <w:rsid w:val="00FD3754"/>
    <w:rsid w:val="00FD530C"/>
    <w:rsid w:val="00FD53BC"/>
    <w:rsid w:val="00FD57C3"/>
    <w:rsid w:val="00FD5CF3"/>
    <w:rsid w:val="00FD67BC"/>
    <w:rsid w:val="00FD78ED"/>
    <w:rsid w:val="00FD7A1E"/>
    <w:rsid w:val="00FE0713"/>
    <w:rsid w:val="00FE2881"/>
    <w:rsid w:val="00FE3559"/>
    <w:rsid w:val="00FE3B43"/>
    <w:rsid w:val="00FE44CC"/>
    <w:rsid w:val="00FE4832"/>
    <w:rsid w:val="00FE4935"/>
    <w:rsid w:val="00FE4D3B"/>
    <w:rsid w:val="00FE5345"/>
    <w:rsid w:val="00FE58F8"/>
    <w:rsid w:val="00FE5EC1"/>
    <w:rsid w:val="00FE668C"/>
    <w:rsid w:val="00FE6D74"/>
    <w:rsid w:val="00FE709D"/>
    <w:rsid w:val="00FE736C"/>
    <w:rsid w:val="00FF03A2"/>
    <w:rsid w:val="00FF060A"/>
    <w:rsid w:val="00FF0D02"/>
    <w:rsid w:val="00FF2360"/>
    <w:rsid w:val="00FF32B1"/>
    <w:rsid w:val="00FF3350"/>
    <w:rsid w:val="00FF38FB"/>
    <w:rsid w:val="00FF3C02"/>
    <w:rsid w:val="00FF3C1C"/>
    <w:rsid w:val="00FF41A0"/>
    <w:rsid w:val="00FF42AE"/>
    <w:rsid w:val="00FF597A"/>
    <w:rsid w:val="00FF5B9D"/>
    <w:rsid w:val="00FF5D40"/>
    <w:rsid w:val="00FF717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276B90"/>
  <w15:docId w15:val="{6D370E15-1071-41E5-B92C-33182BEF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7733"/>
    <w:rPr>
      <w:rFonts w:ascii="Cordia New" w:eastAsia="Cordia New" w:hAnsi="Cordia New" w:cs="Cordia New"/>
      <w:sz w:val="28"/>
      <w:szCs w:val="28"/>
    </w:rPr>
  </w:style>
  <w:style w:type="paragraph" w:styleId="Heading1">
    <w:name w:val="heading 1"/>
    <w:basedOn w:val="Normal"/>
    <w:next w:val="Normal"/>
    <w:qFormat/>
    <w:rsid w:val="00445BAA"/>
    <w:pPr>
      <w:keepNext/>
      <w:jc w:val="center"/>
      <w:outlineLvl w:val="0"/>
    </w:pPr>
    <w:rPr>
      <w:rFonts w:ascii="EucrosiaUPC" w:hAnsi="EucrosiaUPC" w:cs="EucrosiaUPC"/>
      <w:b/>
      <w:bCs/>
      <w:sz w:val="36"/>
      <w:szCs w:val="36"/>
    </w:rPr>
  </w:style>
  <w:style w:type="paragraph" w:styleId="Heading2">
    <w:name w:val="heading 2"/>
    <w:basedOn w:val="Normal"/>
    <w:next w:val="Normal"/>
    <w:link w:val="Heading2Char"/>
    <w:qFormat/>
    <w:rsid w:val="00445BAA"/>
    <w:pPr>
      <w:keepNext/>
      <w:ind w:right="-550"/>
      <w:outlineLvl w:val="1"/>
    </w:pPr>
    <w:rPr>
      <w:rFonts w:ascii="EucrosiaUPC" w:hAnsi="EucrosiaUPC" w:cs="Angsana New"/>
      <w:sz w:val="36"/>
      <w:szCs w:val="36"/>
    </w:rPr>
  </w:style>
  <w:style w:type="paragraph" w:styleId="Heading3">
    <w:name w:val="heading 3"/>
    <w:basedOn w:val="Normal"/>
    <w:next w:val="Normal"/>
    <w:link w:val="Heading3Char"/>
    <w:qFormat/>
    <w:rsid w:val="00445BAA"/>
    <w:pPr>
      <w:keepNext/>
      <w:spacing w:before="240" w:after="60"/>
      <w:outlineLvl w:val="2"/>
    </w:pPr>
    <w:rPr>
      <w:rFonts w:ascii="Arial" w:hAnsi="Arial" w:cs="Angsana New"/>
      <w:b/>
      <w:bCs/>
      <w:sz w:val="26"/>
      <w:szCs w:val="30"/>
    </w:rPr>
  </w:style>
  <w:style w:type="paragraph" w:styleId="Heading4">
    <w:name w:val="heading 4"/>
    <w:basedOn w:val="Normal"/>
    <w:next w:val="Normal"/>
    <w:link w:val="Heading4Char"/>
    <w:qFormat/>
    <w:rsid w:val="00445BAA"/>
    <w:pPr>
      <w:keepNext/>
      <w:spacing w:before="240" w:after="60"/>
      <w:outlineLvl w:val="3"/>
    </w:pPr>
    <w:rPr>
      <w:rFonts w:ascii="Times New Roman" w:hAnsi="Times New Roman" w:cs="Angsana New"/>
      <w:b/>
      <w:bCs/>
      <w:szCs w:val="32"/>
    </w:rPr>
  </w:style>
  <w:style w:type="paragraph" w:styleId="Heading5">
    <w:name w:val="heading 5"/>
    <w:basedOn w:val="Normal"/>
    <w:next w:val="Normal"/>
    <w:link w:val="Heading5Char"/>
    <w:uiPriority w:val="9"/>
    <w:qFormat/>
    <w:rsid w:val="00445BAA"/>
    <w:pPr>
      <w:keepNext/>
      <w:jc w:val="center"/>
      <w:outlineLvl w:val="4"/>
    </w:pPr>
    <w:rPr>
      <w:rFonts w:ascii="DilleniaUPC" w:hAnsi="DilleniaUPC" w:cs="Angsana New"/>
      <w:b/>
      <w:bCs/>
      <w:sz w:val="32"/>
      <w:szCs w:val="32"/>
      <w:lang w:eastAsia="zh-CN"/>
    </w:rPr>
  </w:style>
  <w:style w:type="paragraph" w:styleId="Heading6">
    <w:name w:val="heading 6"/>
    <w:basedOn w:val="Normal"/>
    <w:next w:val="Normal"/>
    <w:link w:val="Heading6Char"/>
    <w:qFormat/>
    <w:rsid w:val="00445BAA"/>
    <w:pPr>
      <w:spacing w:before="240" w:after="60"/>
      <w:outlineLvl w:val="5"/>
    </w:pPr>
    <w:rPr>
      <w:rFonts w:ascii="Times New Roman" w:hAnsi="Times New Roman" w:cs="Angsana New"/>
      <w:b/>
      <w:bCs/>
      <w:sz w:val="22"/>
      <w:szCs w:val="25"/>
    </w:rPr>
  </w:style>
  <w:style w:type="paragraph" w:styleId="Heading7">
    <w:name w:val="heading 7"/>
    <w:basedOn w:val="Normal"/>
    <w:next w:val="Normal"/>
    <w:qFormat/>
    <w:rsid w:val="00445BAA"/>
    <w:pPr>
      <w:keepNext/>
      <w:outlineLvl w:val="6"/>
    </w:pPr>
    <w:rPr>
      <w:rFonts w:ascii="DilleniaUPC" w:hAnsi="DilleniaUPC" w:cs="DilleniaUPC"/>
      <w:sz w:val="34"/>
      <w:szCs w:val="34"/>
      <w:lang w:eastAsia="zh-CN"/>
    </w:rPr>
  </w:style>
  <w:style w:type="paragraph" w:styleId="Heading8">
    <w:name w:val="heading 8"/>
    <w:basedOn w:val="Normal"/>
    <w:next w:val="Normal"/>
    <w:link w:val="Heading8Char"/>
    <w:qFormat/>
    <w:rsid w:val="00445BAA"/>
    <w:pPr>
      <w:spacing w:before="240" w:after="60"/>
      <w:outlineLvl w:val="7"/>
    </w:pPr>
    <w:rPr>
      <w:rFonts w:ascii="Times New Roman" w:hAnsi="Times New Roman" w:cs="Angsana New"/>
      <w:i/>
      <w:iCs/>
      <w:sz w:val="24"/>
    </w:rPr>
  </w:style>
  <w:style w:type="paragraph" w:styleId="Heading9">
    <w:name w:val="heading 9"/>
    <w:basedOn w:val="Normal"/>
    <w:next w:val="Normal"/>
    <w:link w:val="Heading9Char"/>
    <w:qFormat/>
    <w:rsid w:val="00445BAA"/>
    <w:pPr>
      <w:keepNext/>
      <w:outlineLvl w:val="8"/>
    </w:pPr>
    <w:rPr>
      <w:rFonts w:ascii="DilleniaUPC" w:hAnsi="DilleniaUPC" w:cs="Angsana New"/>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445BAA"/>
    <w:pPr>
      <w:tabs>
        <w:tab w:val="left" w:pos="1890"/>
        <w:tab w:val="left" w:pos="2520"/>
        <w:tab w:val="left" w:pos="3420"/>
        <w:tab w:val="left" w:pos="4050"/>
      </w:tabs>
      <w:jc w:val="thaiDistribute"/>
    </w:pPr>
    <w:rPr>
      <w:rFonts w:ascii="Times New Roman" w:hAnsi="EucrosiaUPC" w:cs="Angsana New"/>
      <w:b/>
      <w:bCs/>
      <w:sz w:val="34"/>
      <w:szCs w:val="34"/>
    </w:rPr>
  </w:style>
  <w:style w:type="paragraph" w:styleId="BalloonText">
    <w:name w:val="Balloon Text"/>
    <w:basedOn w:val="Normal"/>
    <w:link w:val="BalloonTextChar1"/>
    <w:uiPriority w:val="99"/>
    <w:semiHidden/>
    <w:rsid w:val="00445BAA"/>
    <w:rPr>
      <w:rFonts w:ascii="Tahoma" w:hAnsi="Tahoma" w:cs="Angsana New"/>
      <w:sz w:val="16"/>
      <w:szCs w:val="18"/>
    </w:rPr>
  </w:style>
  <w:style w:type="paragraph" w:styleId="BodyText2">
    <w:name w:val="Body Text 2"/>
    <w:basedOn w:val="Normal"/>
    <w:rsid w:val="00445BAA"/>
    <w:pPr>
      <w:spacing w:after="120" w:line="480" w:lineRule="auto"/>
    </w:pPr>
    <w:rPr>
      <w:szCs w:val="32"/>
    </w:rPr>
  </w:style>
  <w:style w:type="paragraph" w:styleId="Title">
    <w:name w:val="Title"/>
    <w:basedOn w:val="Normal"/>
    <w:link w:val="TitleChar1"/>
    <w:qFormat/>
    <w:rsid w:val="00445BAA"/>
    <w:pPr>
      <w:jc w:val="center"/>
    </w:pPr>
    <w:rPr>
      <w:rFonts w:ascii="EucrosiaUPC" w:hAnsi="EucrosiaUPC" w:cs="Angsana New"/>
      <w:sz w:val="40"/>
      <w:szCs w:val="40"/>
    </w:rPr>
  </w:style>
  <w:style w:type="paragraph" w:styleId="Subtitle">
    <w:name w:val="Subtitle"/>
    <w:basedOn w:val="Normal"/>
    <w:link w:val="SubtitleChar"/>
    <w:qFormat/>
    <w:rsid w:val="00445BAA"/>
    <w:pPr>
      <w:jc w:val="center"/>
    </w:pPr>
    <w:rPr>
      <w:rFonts w:ascii="EucrosiaUPC" w:hAnsi="EucrosiaUPC" w:cs="Angsana New"/>
      <w:b/>
      <w:bCs/>
      <w:sz w:val="40"/>
      <w:szCs w:val="40"/>
    </w:rPr>
  </w:style>
  <w:style w:type="paragraph" w:styleId="BodyTextIndent">
    <w:name w:val="Body Text Indent"/>
    <w:basedOn w:val="Normal"/>
    <w:link w:val="BodyTextIndentChar1"/>
    <w:rsid w:val="00445BAA"/>
    <w:pPr>
      <w:spacing w:before="120"/>
      <w:ind w:left="720"/>
    </w:pPr>
    <w:rPr>
      <w:rFonts w:ascii="DilleniaUPC" w:hAnsi="DilleniaUPC" w:cs="DilleniaUPC"/>
      <w:sz w:val="34"/>
      <w:szCs w:val="34"/>
    </w:rPr>
  </w:style>
  <w:style w:type="paragraph" w:styleId="BodyTextIndent3">
    <w:name w:val="Body Text Indent 3"/>
    <w:basedOn w:val="Normal"/>
    <w:link w:val="BodyTextIndent3Char"/>
    <w:rsid w:val="00445BAA"/>
    <w:pPr>
      <w:ind w:left="284"/>
      <w:jc w:val="thaiDistribute"/>
    </w:pPr>
    <w:rPr>
      <w:rFonts w:cs="Angsana New"/>
      <w:sz w:val="32"/>
      <w:szCs w:val="32"/>
    </w:rPr>
  </w:style>
  <w:style w:type="paragraph" w:styleId="Header">
    <w:name w:val="header"/>
    <w:aliases w:val=" อักขระ อักขระ, อักขระ"/>
    <w:basedOn w:val="Normal"/>
    <w:link w:val="HeaderChar1"/>
    <w:uiPriority w:val="99"/>
    <w:rsid w:val="00445BAA"/>
    <w:pPr>
      <w:tabs>
        <w:tab w:val="center" w:pos="4153"/>
        <w:tab w:val="right" w:pos="8306"/>
      </w:tabs>
    </w:pPr>
    <w:rPr>
      <w:rFonts w:ascii="DilleniaUPC" w:hAnsi="DilleniaUPC" w:cs="Angsana New"/>
      <w:sz w:val="34"/>
      <w:szCs w:val="34"/>
    </w:rPr>
  </w:style>
  <w:style w:type="character" w:styleId="PageNumber">
    <w:name w:val="page number"/>
    <w:basedOn w:val="DefaultParagraphFont"/>
    <w:rsid w:val="00445BAA"/>
  </w:style>
  <w:style w:type="paragraph" w:customStyle="1" w:styleId="2">
    <w:name w:val="2"/>
    <w:basedOn w:val="Normal"/>
    <w:next w:val="Title"/>
    <w:rsid w:val="00445BAA"/>
    <w:pPr>
      <w:jc w:val="center"/>
    </w:pPr>
    <w:rPr>
      <w:rFonts w:ascii="Times New Roman" w:hAnsi="Times New Roman" w:cs="DilleniaUPC"/>
      <w:b/>
      <w:bCs/>
      <w:color w:val="0000FF"/>
      <w:sz w:val="50"/>
      <w:szCs w:val="50"/>
      <w:lang w:eastAsia="th-TH"/>
    </w:rPr>
  </w:style>
  <w:style w:type="character" w:styleId="Hyperlink">
    <w:name w:val="Hyperlink"/>
    <w:uiPriority w:val="99"/>
    <w:rsid w:val="00445BAA"/>
    <w:rPr>
      <w:color w:val="0000FF"/>
      <w:u w:val="single"/>
      <w:lang w:bidi="th-TH"/>
    </w:rPr>
  </w:style>
  <w:style w:type="character" w:styleId="FollowedHyperlink">
    <w:name w:val="FollowedHyperlink"/>
    <w:rsid w:val="00445BAA"/>
    <w:rPr>
      <w:color w:val="800080"/>
      <w:u w:val="single"/>
      <w:lang w:bidi="th-TH"/>
    </w:rPr>
  </w:style>
  <w:style w:type="paragraph" w:customStyle="1" w:styleId="4">
    <w:name w:val="4"/>
    <w:basedOn w:val="Normal"/>
    <w:next w:val="Title"/>
    <w:rsid w:val="00445BAA"/>
    <w:pPr>
      <w:jc w:val="center"/>
    </w:pPr>
    <w:rPr>
      <w:rFonts w:ascii="Times New Roman" w:hAnsi="Times New Roman" w:cs="DilleniaUPC"/>
      <w:b/>
      <w:bCs/>
      <w:color w:val="0000FF"/>
      <w:sz w:val="50"/>
      <w:szCs w:val="50"/>
      <w:lang w:eastAsia="th-TH"/>
    </w:rPr>
  </w:style>
  <w:style w:type="character" w:styleId="Strong">
    <w:name w:val="Strong"/>
    <w:uiPriority w:val="22"/>
    <w:qFormat/>
    <w:rsid w:val="00445BAA"/>
    <w:rPr>
      <w:b/>
      <w:bCs/>
      <w:lang w:bidi="th-TH"/>
    </w:rPr>
  </w:style>
  <w:style w:type="paragraph" w:styleId="BodyText3">
    <w:name w:val="Body Text 3"/>
    <w:basedOn w:val="Normal"/>
    <w:link w:val="BodyText3Char"/>
    <w:rsid w:val="00445BAA"/>
    <w:pPr>
      <w:tabs>
        <w:tab w:val="left" w:pos="1800"/>
      </w:tabs>
    </w:pPr>
    <w:rPr>
      <w:rFonts w:ascii="DilleniaUPC" w:eastAsia="Angsana New" w:hAnsi="DilleniaUPC" w:cs="Angsana New"/>
      <w:b/>
      <w:bCs/>
      <w:color w:val="000000"/>
      <w:sz w:val="34"/>
      <w:szCs w:val="34"/>
    </w:rPr>
  </w:style>
  <w:style w:type="paragraph" w:styleId="Footer">
    <w:name w:val="footer"/>
    <w:basedOn w:val="Normal"/>
    <w:link w:val="FooterChar1"/>
    <w:uiPriority w:val="99"/>
    <w:rsid w:val="00445BAA"/>
    <w:pPr>
      <w:tabs>
        <w:tab w:val="center" w:pos="4153"/>
        <w:tab w:val="right" w:pos="8306"/>
      </w:tabs>
    </w:pPr>
    <w:rPr>
      <w:rFonts w:ascii="DilleniaUPC" w:hAnsi="DilleniaUPC" w:cs="DilleniaUPC"/>
      <w:sz w:val="34"/>
      <w:szCs w:val="34"/>
    </w:rPr>
  </w:style>
  <w:style w:type="paragraph" w:styleId="ListBullet">
    <w:name w:val="List Bullet"/>
    <w:basedOn w:val="Normal"/>
    <w:autoRedefine/>
    <w:rsid w:val="00445BAA"/>
    <w:pPr>
      <w:tabs>
        <w:tab w:val="num" w:pos="360"/>
      </w:tabs>
      <w:ind w:left="360" w:hanging="360"/>
    </w:pPr>
    <w:rPr>
      <w:color w:val="0000FF"/>
      <w:sz w:val="32"/>
      <w:szCs w:val="32"/>
      <w:lang w:eastAsia="th-TH"/>
    </w:rPr>
  </w:style>
  <w:style w:type="paragraph" w:customStyle="1" w:styleId="BalloonText1">
    <w:name w:val="Balloon Text1"/>
    <w:basedOn w:val="Normal"/>
    <w:semiHidden/>
    <w:rsid w:val="00445BAA"/>
    <w:rPr>
      <w:rFonts w:ascii="Tahoma" w:eastAsia="Times New Roman" w:hAnsi="Tahoma" w:cs="Angsana New"/>
      <w:sz w:val="16"/>
      <w:szCs w:val="18"/>
    </w:rPr>
  </w:style>
  <w:style w:type="paragraph" w:styleId="BodyTextIndent2">
    <w:name w:val="Body Text Indent 2"/>
    <w:basedOn w:val="Normal"/>
    <w:link w:val="BodyTextIndent2Char1"/>
    <w:rsid w:val="00445BAA"/>
    <w:pPr>
      <w:spacing w:after="120" w:line="480" w:lineRule="auto"/>
      <w:ind w:left="283"/>
    </w:pPr>
    <w:rPr>
      <w:rFonts w:ascii="DilleniaUPC" w:hAnsi="DilleniaUPC" w:cs="Angsana New"/>
      <w:sz w:val="34"/>
      <w:szCs w:val="39"/>
    </w:rPr>
  </w:style>
  <w:style w:type="paragraph" w:styleId="NormalWeb">
    <w:name w:val="Normal (Web)"/>
    <w:basedOn w:val="Normal"/>
    <w:uiPriority w:val="99"/>
    <w:rsid w:val="00445BAA"/>
    <w:pPr>
      <w:spacing w:before="100" w:beforeAutospacing="1" w:after="100" w:afterAutospacing="1"/>
    </w:pPr>
    <w:rPr>
      <w:rFonts w:ascii="Times New Roman" w:eastAsia="Times New Roman" w:hAnsi="Times New Roman" w:cs="Times New Roman"/>
      <w:sz w:val="24"/>
      <w:szCs w:val="24"/>
      <w:lang w:bidi="ar-SA"/>
    </w:rPr>
  </w:style>
  <w:style w:type="character" w:customStyle="1" w:styleId="style9">
    <w:name w:val="style9"/>
    <w:basedOn w:val="DefaultParagraphFont"/>
    <w:rsid w:val="00445BAA"/>
  </w:style>
  <w:style w:type="character" w:styleId="Emphasis">
    <w:name w:val="Emphasis"/>
    <w:uiPriority w:val="20"/>
    <w:qFormat/>
    <w:rsid w:val="00445BAA"/>
    <w:rPr>
      <w:b w:val="0"/>
      <w:bCs w:val="0"/>
      <w:i w:val="0"/>
      <w:iCs w:val="0"/>
      <w:color w:val="CC0033"/>
    </w:rPr>
  </w:style>
  <w:style w:type="character" w:customStyle="1" w:styleId="style6">
    <w:name w:val="style6"/>
    <w:basedOn w:val="DefaultParagraphFont"/>
    <w:rsid w:val="00445BAA"/>
  </w:style>
  <w:style w:type="paragraph" w:styleId="Caption">
    <w:name w:val="caption"/>
    <w:basedOn w:val="Normal"/>
    <w:next w:val="Normal"/>
    <w:qFormat/>
    <w:rsid w:val="00445BAA"/>
    <w:pPr>
      <w:jc w:val="right"/>
    </w:pPr>
    <w:rPr>
      <w:rFonts w:ascii="Angsana New" w:hAnsi="Angsana New" w:cs="Angsana New"/>
      <w:sz w:val="32"/>
      <w:szCs w:val="32"/>
    </w:rPr>
  </w:style>
  <w:style w:type="paragraph" w:customStyle="1" w:styleId="a">
    <w:name w:val="à¹×éÍàÃ×èÍ§"/>
    <w:basedOn w:val="Normal"/>
    <w:rsid w:val="00445BAA"/>
    <w:pPr>
      <w:ind w:right="386"/>
    </w:pPr>
    <w:rPr>
      <w:rFonts w:eastAsia="Times New Roman" w:cs="CordiaUPC"/>
    </w:rPr>
  </w:style>
  <w:style w:type="paragraph" w:customStyle="1" w:styleId="DocumentLabel">
    <w:name w:val="Document Label"/>
    <w:basedOn w:val="Normal"/>
    <w:next w:val="Normal"/>
    <w:rsid w:val="00445BAA"/>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eastAsia="Times New Roman" w:hAnsi="Garamond" w:cs="Angsana New"/>
      <w:spacing w:val="-80"/>
      <w:kern w:val="28"/>
      <w:sz w:val="108"/>
      <w:szCs w:val="20"/>
      <w:lang w:bidi="ar-SA"/>
    </w:rPr>
  </w:style>
  <w:style w:type="paragraph" w:customStyle="1" w:styleId="ecxmsonormal">
    <w:name w:val="ecxmsonormal"/>
    <w:basedOn w:val="Normal"/>
    <w:rsid w:val="00445BAA"/>
    <w:pPr>
      <w:spacing w:after="324"/>
    </w:pPr>
    <w:rPr>
      <w:rFonts w:ascii="Tahoma" w:eastAsia="Times New Roman" w:hAnsi="Tahoma" w:cs="Tahoma"/>
      <w:sz w:val="24"/>
      <w:szCs w:val="24"/>
    </w:rPr>
  </w:style>
  <w:style w:type="paragraph" w:customStyle="1" w:styleId="ecxmsobodytextindent">
    <w:name w:val="ecxmsobodytextindent"/>
    <w:basedOn w:val="Normal"/>
    <w:rsid w:val="00445BAA"/>
    <w:pPr>
      <w:spacing w:after="324"/>
    </w:pPr>
    <w:rPr>
      <w:rFonts w:ascii="Tahoma" w:eastAsia="Times New Roman" w:hAnsi="Tahoma" w:cs="Tahoma"/>
      <w:sz w:val="24"/>
      <w:szCs w:val="24"/>
    </w:rPr>
  </w:style>
  <w:style w:type="paragraph" w:customStyle="1" w:styleId="ecxmsoheading8">
    <w:name w:val="ecxmsoheading8"/>
    <w:basedOn w:val="Normal"/>
    <w:rsid w:val="00445BAA"/>
    <w:pPr>
      <w:spacing w:after="324"/>
    </w:pPr>
    <w:rPr>
      <w:rFonts w:ascii="Tahoma" w:eastAsia="Times New Roman" w:hAnsi="Tahoma" w:cs="Tahoma"/>
      <w:sz w:val="24"/>
      <w:szCs w:val="24"/>
    </w:rPr>
  </w:style>
  <w:style w:type="paragraph" w:customStyle="1" w:styleId="ecxmsobodytext2">
    <w:name w:val="ecxmsobodytext2"/>
    <w:basedOn w:val="Normal"/>
    <w:rsid w:val="00445BAA"/>
    <w:pPr>
      <w:spacing w:after="324"/>
    </w:pPr>
    <w:rPr>
      <w:rFonts w:ascii="Tahoma" w:eastAsia="Times New Roman" w:hAnsi="Tahoma" w:cs="Tahoma"/>
      <w:sz w:val="24"/>
      <w:szCs w:val="24"/>
    </w:rPr>
  </w:style>
  <w:style w:type="paragraph" w:customStyle="1" w:styleId="ecxmsoheader">
    <w:name w:val="ecxmsoheader"/>
    <w:basedOn w:val="Normal"/>
    <w:rsid w:val="00445BAA"/>
    <w:pPr>
      <w:spacing w:after="324"/>
    </w:pPr>
    <w:rPr>
      <w:rFonts w:ascii="Tahoma" w:eastAsia="Times New Roman" w:hAnsi="Tahoma" w:cs="Tahoma"/>
      <w:sz w:val="24"/>
      <w:szCs w:val="24"/>
    </w:rPr>
  </w:style>
  <w:style w:type="paragraph" w:customStyle="1" w:styleId="ecxlistparagraph">
    <w:name w:val="ecxlistparagraph"/>
    <w:basedOn w:val="Normal"/>
    <w:rsid w:val="00445BAA"/>
    <w:pPr>
      <w:spacing w:after="324"/>
    </w:pPr>
    <w:rPr>
      <w:rFonts w:ascii="Tahoma" w:eastAsia="Times New Roman" w:hAnsi="Tahoma" w:cs="Tahoma"/>
      <w:sz w:val="24"/>
      <w:szCs w:val="24"/>
    </w:rPr>
  </w:style>
  <w:style w:type="character" w:customStyle="1" w:styleId="ecxmsopagenumber">
    <w:name w:val="ecxmsopagenumber"/>
    <w:basedOn w:val="DefaultParagraphFont"/>
    <w:rsid w:val="00445BAA"/>
  </w:style>
  <w:style w:type="paragraph" w:customStyle="1" w:styleId="ecxmsobodytext">
    <w:name w:val="ecxmsobodytext"/>
    <w:basedOn w:val="Normal"/>
    <w:rsid w:val="00445BAA"/>
    <w:pPr>
      <w:spacing w:after="324"/>
    </w:pPr>
    <w:rPr>
      <w:rFonts w:ascii="Tahoma" w:eastAsia="Times New Roman" w:hAnsi="Tahoma" w:cs="Tahoma"/>
      <w:sz w:val="24"/>
      <w:szCs w:val="24"/>
    </w:rPr>
  </w:style>
  <w:style w:type="paragraph" w:customStyle="1" w:styleId="a0">
    <w:name w:val="a"/>
    <w:basedOn w:val="Normal"/>
    <w:rsid w:val="00445BAA"/>
    <w:pPr>
      <w:spacing w:after="324"/>
    </w:pPr>
    <w:rPr>
      <w:rFonts w:ascii="Tahoma" w:eastAsia="Times New Roman" w:hAnsi="Tahoma" w:cs="Tahoma"/>
      <w:sz w:val="24"/>
      <w:szCs w:val="24"/>
    </w:rPr>
  </w:style>
  <w:style w:type="paragraph" w:customStyle="1" w:styleId="ecxa0">
    <w:name w:val="ecxa0"/>
    <w:basedOn w:val="Normal"/>
    <w:rsid w:val="00445BAA"/>
    <w:pPr>
      <w:spacing w:after="324"/>
    </w:pPr>
    <w:rPr>
      <w:rFonts w:ascii="Tahoma" w:eastAsia="Times New Roman" w:hAnsi="Tahoma" w:cs="Tahoma"/>
      <w:sz w:val="24"/>
      <w:szCs w:val="24"/>
    </w:rPr>
  </w:style>
  <w:style w:type="paragraph" w:customStyle="1" w:styleId="1">
    <w:name w:val="รายการย่อหน้า1"/>
    <w:basedOn w:val="Normal"/>
    <w:qFormat/>
    <w:rsid w:val="00445BAA"/>
    <w:pPr>
      <w:spacing w:after="200" w:line="276" w:lineRule="auto"/>
      <w:ind w:left="720"/>
    </w:pPr>
    <w:rPr>
      <w:rFonts w:ascii="Calibri" w:eastAsia="Calibri" w:hAnsi="Calibri"/>
      <w:sz w:val="22"/>
    </w:rPr>
  </w:style>
  <w:style w:type="character" w:customStyle="1" w:styleId="20">
    <w:name w:val="เนื้อความ 2 อักขระ"/>
    <w:rsid w:val="00445BAA"/>
    <w:rPr>
      <w:rFonts w:ascii="Cordia New" w:eastAsia="Cordia New" w:hAnsi="Cordia New" w:cs="Cordia New"/>
      <w:sz w:val="28"/>
      <w:szCs w:val="35"/>
    </w:rPr>
  </w:style>
  <w:style w:type="character" w:customStyle="1" w:styleId="CharChar">
    <w:name w:val="Char Char"/>
    <w:rsid w:val="00445BAA"/>
    <w:rPr>
      <w:rFonts w:ascii="Cordia New" w:eastAsia="Cordia New" w:hAnsi="Cordia New" w:cs="Angsana New"/>
      <w:sz w:val="16"/>
      <w:lang w:val="en-US" w:eastAsia="en-US" w:bidi="th-TH"/>
    </w:rPr>
  </w:style>
  <w:style w:type="paragraph" w:customStyle="1" w:styleId="CharChar0">
    <w:name w:val="อักขระ Char Char อักขระ"/>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ListParagraph1">
    <w:name w:val="List Paragraph1"/>
    <w:aliases w:val="Table Heading"/>
    <w:basedOn w:val="Normal"/>
    <w:link w:val="ListParagraphChar"/>
    <w:uiPriority w:val="99"/>
    <w:qFormat/>
    <w:rsid w:val="00445BAA"/>
    <w:pPr>
      <w:spacing w:after="200" w:line="276" w:lineRule="auto"/>
      <w:ind w:left="720"/>
    </w:pPr>
    <w:rPr>
      <w:rFonts w:ascii="Calibri" w:eastAsia="Calibri" w:hAnsi="Calibri" w:cs="Angsana New"/>
      <w:sz w:val="22"/>
    </w:rPr>
  </w:style>
  <w:style w:type="character" w:customStyle="1" w:styleId="HeaderChar">
    <w:name w:val="Header Char"/>
    <w:uiPriority w:val="99"/>
    <w:rsid w:val="00445BAA"/>
    <w:rPr>
      <w:rFonts w:ascii="Cordia New" w:eastAsia="Cordia New" w:hAnsi="Cordia New" w:cs="Cordia New"/>
      <w:sz w:val="28"/>
      <w:szCs w:val="28"/>
    </w:rPr>
  </w:style>
  <w:style w:type="character" w:customStyle="1" w:styleId="BalloonTextChar">
    <w:name w:val="Balloon Text Char"/>
    <w:uiPriority w:val="99"/>
    <w:rsid w:val="00445BAA"/>
    <w:rPr>
      <w:rFonts w:ascii="Tahoma" w:hAnsi="Tahoma"/>
      <w:sz w:val="16"/>
    </w:rPr>
  </w:style>
  <w:style w:type="character" w:customStyle="1" w:styleId="FooterChar">
    <w:name w:val="Footer Char"/>
    <w:uiPriority w:val="99"/>
    <w:rsid w:val="00445BAA"/>
    <w:rPr>
      <w:sz w:val="24"/>
    </w:rPr>
  </w:style>
  <w:style w:type="character" w:customStyle="1" w:styleId="Heading1Char">
    <w:name w:val="Heading 1 Char"/>
    <w:rsid w:val="00445BAA"/>
    <w:rPr>
      <w:rFonts w:ascii="Browallia New" w:hAnsi="Browallia New" w:cs="Browallia New"/>
      <w:b/>
      <w:bCs/>
      <w:sz w:val="32"/>
      <w:szCs w:val="32"/>
    </w:rPr>
  </w:style>
  <w:style w:type="character" w:customStyle="1" w:styleId="Heading7Char">
    <w:name w:val="Heading 7 Char"/>
    <w:rsid w:val="00445BAA"/>
    <w:rPr>
      <w:sz w:val="24"/>
    </w:rPr>
  </w:style>
  <w:style w:type="character" w:customStyle="1" w:styleId="BodyTextIndentChar">
    <w:name w:val="Body Text Indent Char"/>
    <w:rsid w:val="00445BAA"/>
    <w:rPr>
      <w:rFonts w:ascii="Browallia New" w:hAnsi="Browallia New" w:cs="Browallia New"/>
      <w:sz w:val="32"/>
      <w:szCs w:val="32"/>
    </w:rPr>
  </w:style>
  <w:style w:type="character" w:customStyle="1" w:styleId="TitleChar">
    <w:name w:val="Title Char"/>
    <w:rsid w:val="00445BAA"/>
    <w:rPr>
      <w:rFonts w:ascii="Browallia New" w:hAnsi="Browallia New" w:cs="IrisUPC"/>
      <w:b/>
      <w:bCs/>
      <w:sz w:val="32"/>
      <w:szCs w:val="32"/>
    </w:rPr>
  </w:style>
  <w:style w:type="character" w:customStyle="1" w:styleId="BodyTextChar">
    <w:name w:val="Body Text Char"/>
    <w:rsid w:val="00445BAA"/>
    <w:rPr>
      <w:rFonts w:ascii="Browallia New" w:hAnsi="Browallia New" w:cs="Browallia New"/>
      <w:sz w:val="32"/>
      <w:szCs w:val="32"/>
    </w:rPr>
  </w:style>
  <w:style w:type="character" w:customStyle="1" w:styleId="BodyText2Char">
    <w:name w:val="Body Text 2 Char"/>
    <w:rsid w:val="00445BAA"/>
    <w:rPr>
      <w:rFonts w:ascii="Browallia New" w:hAnsi="Browallia New" w:cs="Browallia New"/>
      <w:sz w:val="30"/>
      <w:szCs w:val="30"/>
    </w:rPr>
  </w:style>
  <w:style w:type="paragraph" w:customStyle="1" w:styleId="21">
    <w:name w:val="ลักษณะ2"/>
    <w:basedOn w:val="Normal"/>
    <w:rsid w:val="00445BAA"/>
    <w:rPr>
      <w:rFonts w:ascii="Angsana New" w:hAnsi="Angsana New" w:cs="EucrosiaUPC"/>
      <w:sz w:val="32"/>
      <w:szCs w:val="32"/>
    </w:rPr>
  </w:style>
  <w:style w:type="character" w:customStyle="1" w:styleId="BodyTextIndent2Char">
    <w:name w:val="Body Text Indent 2 Char"/>
    <w:rsid w:val="00445BAA"/>
    <w:rPr>
      <w:rFonts w:ascii="Cordia New" w:eastAsia="Cordia New" w:hAnsi="Cordia New" w:cs="FreesiaUPC"/>
      <w:sz w:val="28"/>
    </w:rPr>
  </w:style>
  <w:style w:type="paragraph" w:customStyle="1" w:styleId="1CharCharCharChar">
    <w:name w:val="อักขระ อักขระ1 Char Char อักขระ อักขระ 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CharChar1">
    <w:name w:val="อักขระ อักขระ 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CharChar2">
    <w:name w:val="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1CharCharCharChar1">
    <w:name w:val="อักขระ อักขระ1 Char Char อักขระ อักขระ Char Char อักขระ อักขระ1"/>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10">
    <w:name w:val="อักขระ อักขระ1"/>
    <w:basedOn w:val="Normal"/>
    <w:next w:val="Normal"/>
    <w:rsid w:val="00445BAA"/>
    <w:pPr>
      <w:spacing w:after="160" w:line="240" w:lineRule="exact"/>
    </w:pPr>
    <w:rPr>
      <w:rFonts w:ascii="Tahoma" w:eastAsia="Times New Roman" w:hAnsi="Tahoma" w:cs="Times New Roman"/>
      <w:sz w:val="24"/>
      <w:szCs w:val="20"/>
      <w:lang w:bidi="ar-SA"/>
    </w:rPr>
  </w:style>
  <w:style w:type="character" w:customStyle="1" w:styleId="googqs-tidbit-0">
    <w:name w:val="goog_qs-tidbit-0"/>
    <w:basedOn w:val="DefaultParagraphFont"/>
    <w:rsid w:val="00445BAA"/>
  </w:style>
  <w:style w:type="paragraph" w:customStyle="1" w:styleId="ListParagraph10">
    <w:name w:val="List Paragraph1"/>
    <w:basedOn w:val="Normal"/>
    <w:qFormat/>
    <w:rsid w:val="00445BAA"/>
    <w:pPr>
      <w:spacing w:after="200" w:line="276" w:lineRule="auto"/>
      <w:ind w:left="720"/>
    </w:pPr>
    <w:rPr>
      <w:rFonts w:ascii="Calibri" w:eastAsia="MS Mincho" w:hAnsi="Calibri" w:cs="Angsana New"/>
      <w:sz w:val="22"/>
    </w:rPr>
  </w:style>
  <w:style w:type="paragraph" w:customStyle="1" w:styleId="Standard">
    <w:name w:val="Standard"/>
    <w:rsid w:val="00445BAA"/>
    <w:pPr>
      <w:suppressAutoHyphens/>
      <w:autoSpaceDN w:val="0"/>
      <w:textAlignment w:val="baseline"/>
    </w:pPr>
    <w:rPr>
      <w:rFonts w:eastAsia="Times New Roman"/>
      <w:kern w:val="3"/>
      <w:sz w:val="24"/>
      <w:szCs w:val="28"/>
    </w:rPr>
  </w:style>
  <w:style w:type="table" w:styleId="TableGrid">
    <w:name w:val="Table Grid"/>
    <w:basedOn w:val="TableNormal"/>
    <w:uiPriority w:val="39"/>
    <w:rsid w:val="00E23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797F"/>
    <w:pPr>
      <w:autoSpaceDE w:val="0"/>
      <w:autoSpaceDN w:val="0"/>
      <w:adjustRightInd w:val="0"/>
    </w:pPr>
    <w:rPr>
      <w:rFonts w:ascii="TH SarabunPSK" w:eastAsia="Calibri" w:hAnsi="TH SarabunPSK" w:cs="TH SarabunPSK"/>
      <w:color w:val="000000"/>
      <w:sz w:val="24"/>
      <w:szCs w:val="24"/>
    </w:rPr>
  </w:style>
  <w:style w:type="paragraph" w:customStyle="1" w:styleId="11">
    <w:name w:val="1"/>
    <w:basedOn w:val="Normal"/>
    <w:rsid w:val="007819DA"/>
    <w:pPr>
      <w:spacing w:after="160" w:line="240" w:lineRule="exact"/>
    </w:pPr>
    <w:rPr>
      <w:rFonts w:ascii="Tahoma" w:eastAsia="Times New Roman" w:hAnsi="Tahoma" w:cs="Angsana New"/>
      <w:sz w:val="20"/>
      <w:szCs w:val="20"/>
      <w:lang w:bidi="ar-SA"/>
    </w:rPr>
  </w:style>
  <w:style w:type="character" w:customStyle="1" w:styleId="ListParagraphChar">
    <w:name w:val="List Paragraph Char"/>
    <w:aliases w:val="Table Heading Char"/>
    <w:link w:val="ListParagraph1"/>
    <w:rsid w:val="005F3D18"/>
    <w:rPr>
      <w:rFonts w:ascii="Calibri" w:eastAsia="Calibri" w:hAnsi="Calibri" w:cs="Cordia New"/>
      <w:sz w:val="22"/>
      <w:szCs w:val="28"/>
    </w:rPr>
  </w:style>
  <w:style w:type="character" w:customStyle="1" w:styleId="BodyTextChar1">
    <w:name w:val="Body Text Char1"/>
    <w:link w:val="BodyText"/>
    <w:rsid w:val="009F52D5"/>
    <w:rPr>
      <w:rFonts w:eastAsia="Cordia New" w:hAnsi="EucrosiaUPC" w:cs="EucrosiaUPC"/>
      <w:b/>
      <w:bCs/>
      <w:sz w:val="34"/>
      <w:szCs w:val="34"/>
    </w:rPr>
  </w:style>
  <w:style w:type="character" w:customStyle="1" w:styleId="TitleChar1">
    <w:name w:val="Title Char1"/>
    <w:link w:val="Title"/>
    <w:rsid w:val="009F52D5"/>
    <w:rPr>
      <w:rFonts w:ascii="EucrosiaUPC" w:eastAsia="Cordia New" w:hAnsi="EucrosiaUPC" w:cs="EucrosiaUPC"/>
      <w:sz w:val="40"/>
      <w:szCs w:val="40"/>
    </w:rPr>
  </w:style>
  <w:style w:type="paragraph" w:styleId="NoSpacing">
    <w:name w:val="No Spacing"/>
    <w:uiPriority w:val="99"/>
    <w:qFormat/>
    <w:rsid w:val="00D23891"/>
    <w:rPr>
      <w:rFonts w:ascii="Cordia New" w:eastAsia="Calibri" w:hAnsi="Cordia New"/>
      <w:sz w:val="32"/>
      <w:szCs w:val="32"/>
      <w:lang w:bidi="ar-SA"/>
    </w:rPr>
  </w:style>
  <w:style w:type="character" w:customStyle="1" w:styleId="style8">
    <w:name w:val="style8"/>
    <w:rsid w:val="00D23891"/>
    <w:rPr>
      <w:rFonts w:cs="Times New Roman"/>
    </w:rPr>
  </w:style>
  <w:style w:type="paragraph" w:customStyle="1" w:styleId="NoSpacing1">
    <w:name w:val="No Spacing1"/>
    <w:qFormat/>
    <w:rsid w:val="00D23891"/>
    <w:rPr>
      <w:rFonts w:ascii="Cordia New" w:eastAsia="Calibri" w:hAnsi="Cordia New"/>
      <w:sz w:val="32"/>
      <w:szCs w:val="32"/>
      <w:lang w:bidi="ar-SA"/>
    </w:rPr>
  </w:style>
  <w:style w:type="character" w:customStyle="1" w:styleId="st">
    <w:name w:val="st"/>
    <w:basedOn w:val="DefaultParagraphFont"/>
    <w:rsid w:val="00D9179E"/>
  </w:style>
  <w:style w:type="character" w:customStyle="1" w:styleId="apple-converted-space">
    <w:name w:val="apple-converted-space"/>
    <w:basedOn w:val="DefaultParagraphFont"/>
    <w:rsid w:val="009541FE"/>
  </w:style>
  <w:style w:type="paragraph" w:customStyle="1" w:styleId="22">
    <w:name w:val="รายการย่อหน้า2"/>
    <w:basedOn w:val="Normal"/>
    <w:uiPriority w:val="99"/>
    <w:qFormat/>
    <w:rsid w:val="00F32F31"/>
    <w:pPr>
      <w:spacing w:before="120"/>
      <w:ind w:left="720"/>
    </w:pPr>
    <w:rPr>
      <w:rFonts w:ascii="Times New Roman" w:eastAsia="Times New Roman" w:hAnsi="Times New Roman" w:cs="Angsana New"/>
      <w:sz w:val="24"/>
      <w:szCs w:val="40"/>
    </w:rPr>
  </w:style>
  <w:style w:type="character" w:customStyle="1" w:styleId="SubtitleChar">
    <w:name w:val="Subtitle Char"/>
    <w:link w:val="Subtitle"/>
    <w:rsid w:val="009A3BF3"/>
    <w:rPr>
      <w:rFonts w:ascii="EucrosiaUPC" w:eastAsia="Cordia New" w:hAnsi="EucrosiaUPC" w:cs="EucrosiaUPC"/>
      <w:b/>
      <w:bCs/>
      <w:sz w:val="40"/>
      <w:szCs w:val="40"/>
    </w:rPr>
  </w:style>
  <w:style w:type="character" w:customStyle="1" w:styleId="st1">
    <w:name w:val="st1"/>
    <w:rsid w:val="000C18A6"/>
  </w:style>
  <w:style w:type="character" w:customStyle="1" w:styleId="Heading5Char">
    <w:name w:val="Heading 5 Char"/>
    <w:link w:val="Heading5"/>
    <w:uiPriority w:val="9"/>
    <w:rsid w:val="000C18A6"/>
    <w:rPr>
      <w:rFonts w:ascii="DilleniaUPC" w:eastAsia="Cordia New" w:hAnsi="DilleniaUPC" w:cs="DilleniaUPC"/>
      <w:b/>
      <w:bCs/>
      <w:sz w:val="32"/>
      <w:szCs w:val="32"/>
      <w:lang w:eastAsia="zh-CN"/>
    </w:rPr>
  </w:style>
  <w:style w:type="character" w:styleId="LineNumber">
    <w:name w:val="line number"/>
    <w:basedOn w:val="DefaultParagraphFont"/>
    <w:uiPriority w:val="99"/>
    <w:unhideWhenUsed/>
    <w:rsid w:val="000C18A6"/>
  </w:style>
  <w:style w:type="character" w:customStyle="1" w:styleId="text">
    <w:name w:val="text"/>
    <w:basedOn w:val="DefaultParagraphFont"/>
    <w:rsid w:val="00521FEC"/>
  </w:style>
  <w:style w:type="character" w:customStyle="1" w:styleId="Heading2Char">
    <w:name w:val="Heading 2 Char"/>
    <w:link w:val="Heading2"/>
    <w:rsid w:val="005A4531"/>
    <w:rPr>
      <w:rFonts w:ascii="EucrosiaUPC" w:eastAsia="Cordia New" w:hAnsi="EucrosiaUPC" w:cs="EucrosiaUPC"/>
      <w:sz w:val="36"/>
      <w:szCs w:val="36"/>
    </w:rPr>
  </w:style>
  <w:style w:type="character" w:customStyle="1" w:styleId="Heading8Char">
    <w:name w:val="Heading 8 Char"/>
    <w:link w:val="Heading8"/>
    <w:rsid w:val="005A4531"/>
    <w:rPr>
      <w:rFonts w:eastAsia="Cordia New"/>
      <w:i/>
      <w:iCs/>
      <w:sz w:val="24"/>
      <w:szCs w:val="28"/>
    </w:rPr>
  </w:style>
  <w:style w:type="paragraph" w:customStyle="1" w:styleId="a1">
    <w:name w:val="???????????"/>
    <w:basedOn w:val="Normal"/>
    <w:rsid w:val="00BC4952"/>
    <w:pPr>
      <w:widowControl w:val="0"/>
      <w:ind w:right="386"/>
    </w:pPr>
    <w:rPr>
      <w:rFonts w:ascii="CordiaUPC" w:eastAsia="Times New Roman" w:hAnsi="CordiaUPC" w:cs="CordiaUPC"/>
      <w:sz w:val="20"/>
      <w:szCs w:val="20"/>
    </w:rPr>
  </w:style>
  <w:style w:type="character" w:customStyle="1" w:styleId="Heading3Char">
    <w:name w:val="Heading 3 Char"/>
    <w:link w:val="Heading3"/>
    <w:rsid w:val="00F42EFE"/>
    <w:rPr>
      <w:rFonts w:ascii="Arial" w:eastAsia="Cordia New" w:hAnsi="Arial" w:cs="Cordia New"/>
      <w:b/>
      <w:bCs/>
      <w:sz w:val="26"/>
      <w:szCs w:val="30"/>
    </w:rPr>
  </w:style>
  <w:style w:type="character" w:customStyle="1" w:styleId="Heading4Char">
    <w:name w:val="Heading 4 Char"/>
    <w:link w:val="Heading4"/>
    <w:rsid w:val="00F42EFE"/>
    <w:rPr>
      <w:rFonts w:eastAsia="Cordia New"/>
      <w:b/>
      <w:bCs/>
      <w:sz w:val="28"/>
      <w:szCs w:val="32"/>
    </w:rPr>
  </w:style>
  <w:style w:type="character" w:customStyle="1" w:styleId="Heading6Char">
    <w:name w:val="Heading 6 Char"/>
    <w:link w:val="Heading6"/>
    <w:rsid w:val="00F42EFE"/>
    <w:rPr>
      <w:rFonts w:eastAsia="Cordia New"/>
      <w:b/>
      <w:bCs/>
      <w:sz w:val="22"/>
      <w:szCs w:val="25"/>
    </w:rPr>
  </w:style>
  <w:style w:type="character" w:customStyle="1" w:styleId="Heading9Char">
    <w:name w:val="Heading 9 Char"/>
    <w:link w:val="Heading9"/>
    <w:rsid w:val="00F42EFE"/>
    <w:rPr>
      <w:rFonts w:ascii="DilleniaUPC" w:eastAsia="Cordia New" w:hAnsi="DilleniaUPC" w:cs="DilleniaUPC"/>
      <w:b/>
      <w:bCs/>
      <w:sz w:val="22"/>
      <w:szCs w:val="22"/>
      <w:lang w:eastAsia="zh-CN"/>
    </w:rPr>
  </w:style>
  <w:style w:type="character" w:customStyle="1" w:styleId="BodyTextIndent3Char">
    <w:name w:val="Body Text Indent 3 Char"/>
    <w:link w:val="BodyTextIndent3"/>
    <w:rsid w:val="00F42EFE"/>
    <w:rPr>
      <w:rFonts w:ascii="Cordia New" w:eastAsia="Cordia New" w:hAnsi="Cordia New" w:cs="Cordia New"/>
      <w:sz w:val="32"/>
      <w:szCs w:val="32"/>
    </w:rPr>
  </w:style>
  <w:style w:type="character" w:customStyle="1" w:styleId="BodyText3Char">
    <w:name w:val="Body Text 3 Char"/>
    <w:link w:val="BodyText3"/>
    <w:rsid w:val="00F42EFE"/>
    <w:rPr>
      <w:rFonts w:ascii="DilleniaUPC" w:eastAsia="Angsana New" w:hAnsi="DilleniaUPC" w:cs="DilleniaUPC"/>
      <w:b/>
      <w:bCs/>
      <w:color w:val="000000"/>
      <w:sz w:val="34"/>
      <w:szCs w:val="34"/>
    </w:rPr>
  </w:style>
  <w:style w:type="character" w:customStyle="1" w:styleId="apple-style-span">
    <w:name w:val="apple-style-span"/>
    <w:rsid w:val="00DF330C"/>
    <w:rPr>
      <w:rFonts w:ascii="Times New Roman" w:hAnsi="Times New Roman" w:cs="Times New Roman" w:hint="default"/>
    </w:rPr>
  </w:style>
  <w:style w:type="paragraph" w:customStyle="1" w:styleId="3">
    <w:name w:val="รายการย่อหน้า3"/>
    <w:basedOn w:val="Normal"/>
    <w:uiPriority w:val="34"/>
    <w:qFormat/>
    <w:rsid w:val="00EC67C1"/>
    <w:pPr>
      <w:ind w:left="720"/>
      <w:contextualSpacing/>
    </w:pPr>
    <w:rPr>
      <w:szCs w:val="35"/>
    </w:rPr>
  </w:style>
  <w:style w:type="paragraph" w:styleId="ListParagraph">
    <w:name w:val="List Paragraph"/>
    <w:aliases w:val="List Title,Footnote,En tête 1,List Number #1,ย่อหน้าขีด,En tête"/>
    <w:basedOn w:val="Normal"/>
    <w:link w:val="ListParagraphChar1"/>
    <w:uiPriority w:val="34"/>
    <w:qFormat/>
    <w:rsid w:val="00084A93"/>
    <w:pPr>
      <w:spacing w:after="200" w:line="276" w:lineRule="auto"/>
      <w:ind w:left="720"/>
      <w:contextualSpacing/>
    </w:pPr>
    <w:rPr>
      <w:rFonts w:ascii="Calibri" w:eastAsia="Calibri" w:hAnsi="Calibri" w:cs="Angsana New"/>
      <w:sz w:val="22"/>
    </w:rPr>
  </w:style>
  <w:style w:type="character" w:customStyle="1" w:styleId="ListParagraphChar1">
    <w:name w:val="List Paragraph Char1"/>
    <w:aliases w:val="List Title Char,Footnote Char,En tête 1 Char,List Number #1 Char,ย่อหน้าขีด Char,En tête Char"/>
    <w:link w:val="ListParagraph"/>
    <w:uiPriority w:val="34"/>
    <w:locked/>
    <w:rsid w:val="007578BA"/>
    <w:rPr>
      <w:rFonts w:ascii="Calibri" w:eastAsia="Calibri" w:hAnsi="Calibri" w:cs="Cordia New"/>
      <w:sz w:val="22"/>
      <w:szCs w:val="28"/>
    </w:rPr>
  </w:style>
  <w:style w:type="character" w:customStyle="1" w:styleId="HeaderChar1">
    <w:name w:val="Header Char1"/>
    <w:aliases w:val=" อักขระ อักขระ Char, อักขระ Char"/>
    <w:link w:val="Header"/>
    <w:uiPriority w:val="99"/>
    <w:rsid w:val="00B00ADE"/>
    <w:rPr>
      <w:rFonts w:ascii="DilleniaUPC" w:eastAsia="Cordia New" w:hAnsi="DilleniaUPC" w:cs="DilleniaUPC"/>
      <w:sz w:val="34"/>
      <w:szCs w:val="34"/>
    </w:rPr>
  </w:style>
  <w:style w:type="character" w:customStyle="1" w:styleId="FooterChar1">
    <w:name w:val="Footer Char1"/>
    <w:basedOn w:val="DefaultParagraphFont"/>
    <w:link w:val="Footer"/>
    <w:uiPriority w:val="99"/>
    <w:rsid w:val="00E43C85"/>
    <w:rPr>
      <w:rFonts w:ascii="DilleniaUPC" w:eastAsia="Cordia New" w:hAnsi="DilleniaUPC" w:cs="DilleniaUPC"/>
      <w:sz w:val="34"/>
      <w:szCs w:val="34"/>
    </w:rPr>
  </w:style>
  <w:style w:type="character" w:customStyle="1" w:styleId="ecxapple-converted-space">
    <w:name w:val="ecxapple-converted-space"/>
    <w:rsid w:val="00A970E9"/>
  </w:style>
  <w:style w:type="paragraph" w:customStyle="1" w:styleId="ecxmsolistparagraph">
    <w:name w:val="ecxmsolistparagraph"/>
    <w:basedOn w:val="Normal"/>
    <w:rsid w:val="00767A85"/>
    <w:pPr>
      <w:spacing w:before="100" w:beforeAutospacing="1" w:after="100" w:afterAutospacing="1"/>
    </w:pPr>
    <w:rPr>
      <w:rFonts w:ascii="Tahoma" w:eastAsia="Times New Roman" w:hAnsi="Tahoma" w:cs="Tahoma"/>
      <w:sz w:val="24"/>
      <w:szCs w:val="24"/>
    </w:rPr>
  </w:style>
  <w:style w:type="paragraph" w:customStyle="1" w:styleId="Normal1">
    <w:name w:val="Normal1"/>
    <w:rsid w:val="00705522"/>
    <w:pPr>
      <w:spacing w:line="276" w:lineRule="auto"/>
    </w:pPr>
    <w:rPr>
      <w:rFonts w:ascii="Arial" w:eastAsia="Arial" w:hAnsi="Arial" w:cs="Arial"/>
      <w:color w:val="000000"/>
      <w:sz w:val="22"/>
      <w:szCs w:val="22"/>
    </w:rPr>
  </w:style>
  <w:style w:type="character" w:customStyle="1" w:styleId="BalloonTextChar1">
    <w:name w:val="Balloon Text Char1"/>
    <w:basedOn w:val="DefaultParagraphFont"/>
    <w:link w:val="BalloonText"/>
    <w:uiPriority w:val="99"/>
    <w:semiHidden/>
    <w:rsid w:val="0077487F"/>
    <w:rPr>
      <w:rFonts w:ascii="Tahoma" w:eastAsia="Cordia New" w:hAnsi="Tahoma"/>
      <w:sz w:val="16"/>
      <w:szCs w:val="18"/>
    </w:rPr>
  </w:style>
  <w:style w:type="character" w:customStyle="1" w:styleId="BodyTextIndentChar1">
    <w:name w:val="Body Text Indent Char1"/>
    <w:basedOn w:val="DefaultParagraphFont"/>
    <w:link w:val="BodyTextIndent"/>
    <w:uiPriority w:val="99"/>
    <w:rsid w:val="0077487F"/>
    <w:rPr>
      <w:rFonts w:ascii="DilleniaUPC" w:eastAsia="Cordia New" w:hAnsi="DilleniaUPC" w:cs="DilleniaUPC"/>
      <w:sz w:val="34"/>
      <w:szCs w:val="34"/>
    </w:rPr>
  </w:style>
  <w:style w:type="character" w:customStyle="1" w:styleId="CharChar4">
    <w:name w:val="Char Char4"/>
    <w:basedOn w:val="DefaultParagraphFont"/>
    <w:uiPriority w:val="99"/>
    <w:locked/>
    <w:rsid w:val="0077487F"/>
    <w:rPr>
      <w:rFonts w:ascii="Cordia New" w:hAnsi="Cordia New" w:cs="Cordia New"/>
      <w:sz w:val="28"/>
      <w:szCs w:val="28"/>
    </w:rPr>
  </w:style>
  <w:style w:type="paragraph" w:styleId="FootnoteText">
    <w:name w:val="footnote text"/>
    <w:basedOn w:val="Normal"/>
    <w:link w:val="FootnoteTextChar"/>
    <w:uiPriority w:val="99"/>
    <w:rsid w:val="0077487F"/>
    <w:rPr>
      <w:rFonts w:ascii="Times New Roman" w:eastAsia="Times New Roman" w:hAnsi="Times New Roman" w:cs="Angsana New"/>
      <w:sz w:val="20"/>
      <w:szCs w:val="23"/>
    </w:rPr>
  </w:style>
  <w:style w:type="character" w:customStyle="1" w:styleId="FootnoteTextChar">
    <w:name w:val="Footnote Text Char"/>
    <w:basedOn w:val="DefaultParagraphFont"/>
    <w:link w:val="FootnoteText"/>
    <w:uiPriority w:val="99"/>
    <w:rsid w:val="0077487F"/>
    <w:rPr>
      <w:rFonts w:eastAsia="Times New Roman"/>
      <w:szCs w:val="23"/>
    </w:rPr>
  </w:style>
  <w:style w:type="character" w:customStyle="1" w:styleId="BodyTextIndent2Char1">
    <w:name w:val="Body Text Indent 2 Char1"/>
    <w:basedOn w:val="DefaultParagraphFont"/>
    <w:link w:val="BodyTextIndent2"/>
    <w:uiPriority w:val="99"/>
    <w:rsid w:val="0077487F"/>
    <w:rPr>
      <w:rFonts w:ascii="DilleniaUPC" w:eastAsia="Cordia New" w:hAnsi="DilleniaUPC"/>
      <w:sz w:val="34"/>
      <w:szCs w:val="39"/>
    </w:rPr>
  </w:style>
  <w:style w:type="paragraph" w:styleId="Date">
    <w:name w:val="Date"/>
    <w:basedOn w:val="Normal"/>
    <w:next w:val="Normal"/>
    <w:link w:val="DateChar"/>
    <w:uiPriority w:val="99"/>
    <w:rsid w:val="0077487F"/>
    <w:rPr>
      <w:rFonts w:ascii="Times New Roman" w:eastAsia="Times New Roman" w:hAnsi="Times New Roman" w:cs="Angsana New"/>
      <w:sz w:val="24"/>
    </w:rPr>
  </w:style>
  <w:style w:type="character" w:customStyle="1" w:styleId="DateChar">
    <w:name w:val="Date Char"/>
    <w:basedOn w:val="DefaultParagraphFont"/>
    <w:link w:val="Date"/>
    <w:uiPriority w:val="99"/>
    <w:rsid w:val="0077487F"/>
    <w:rPr>
      <w:rFonts w:eastAsia="Times New Roman"/>
      <w:sz w:val="24"/>
      <w:szCs w:val="28"/>
    </w:rPr>
  </w:style>
  <w:style w:type="numbering" w:customStyle="1" w:styleId="Style1">
    <w:name w:val="Style1"/>
    <w:uiPriority w:val="99"/>
    <w:rsid w:val="0077487F"/>
    <w:pPr>
      <w:numPr>
        <w:numId w:val="1"/>
      </w:numPr>
    </w:pPr>
  </w:style>
  <w:style w:type="paragraph" w:styleId="Revision">
    <w:name w:val="Revision"/>
    <w:hidden/>
    <w:uiPriority w:val="99"/>
    <w:semiHidden/>
    <w:rsid w:val="0077487F"/>
    <w:rPr>
      <w:rFonts w:eastAsia="Times New Roman"/>
      <w:sz w:val="24"/>
      <w:szCs w:val="28"/>
    </w:rPr>
  </w:style>
  <w:style w:type="character" w:styleId="FootnoteReference">
    <w:name w:val="footnote reference"/>
    <w:basedOn w:val="DefaultParagraphFont"/>
    <w:uiPriority w:val="99"/>
    <w:rsid w:val="0077487F"/>
    <w:rPr>
      <w:sz w:val="32"/>
      <w:szCs w:val="3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96745">
      <w:bodyDiv w:val="1"/>
      <w:marLeft w:val="0"/>
      <w:marRight w:val="0"/>
      <w:marTop w:val="0"/>
      <w:marBottom w:val="0"/>
      <w:divBdr>
        <w:top w:val="none" w:sz="0" w:space="0" w:color="auto"/>
        <w:left w:val="none" w:sz="0" w:space="0" w:color="auto"/>
        <w:bottom w:val="none" w:sz="0" w:space="0" w:color="auto"/>
        <w:right w:val="none" w:sz="0" w:space="0" w:color="auto"/>
      </w:divBdr>
    </w:div>
    <w:div w:id="123547765">
      <w:bodyDiv w:val="1"/>
      <w:marLeft w:val="0"/>
      <w:marRight w:val="0"/>
      <w:marTop w:val="0"/>
      <w:marBottom w:val="0"/>
      <w:divBdr>
        <w:top w:val="none" w:sz="0" w:space="0" w:color="auto"/>
        <w:left w:val="none" w:sz="0" w:space="0" w:color="auto"/>
        <w:bottom w:val="none" w:sz="0" w:space="0" w:color="auto"/>
        <w:right w:val="none" w:sz="0" w:space="0" w:color="auto"/>
      </w:divBdr>
    </w:div>
    <w:div w:id="160892020">
      <w:bodyDiv w:val="1"/>
      <w:marLeft w:val="0"/>
      <w:marRight w:val="0"/>
      <w:marTop w:val="0"/>
      <w:marBottom w:val="0"/>
      <w:divBdr>
        <w:top w:val="none" w:sz="0" w:space="0" w:color="auto"/>
        <w:left w:val="none" w:sz="0" w:space="0" w:color="auto"/>
        <w:bottom w:val="none" w:sz="0" w:space="0" w:color="auto"/>
        <w:right w:val="none" w:sz="0" w:space="0" w:color="auto"/>
      </w:divBdr>
    </w:div>
    <w:div w:id="304166489">
      <w:bodyDiv w:val="1"/>
      <w:marLeft w:val="0"/>
      <w:marRight w:val="0"/>
      <w:marTop w:val="0"/>
      <w:marBottom w:val="0"/>
      <w:divBdr>
        <w:top w:val="none" w:sz="0" w:space="0" w:color="auto"/>
        <w:left w:val="none" w:sz="0" w:space="0" w:color="auto"/>
        <w:bottom w:val="none" w:sz="0" w:space="0" w:color="auto"/>
        <w:right w:val="none" w:sz="0" w:space="0" w:color="auto"/>
      </w:divBdr>
    </w:div>
    <w:div w:id="433601608">
      <w:bodyDiv w:val="1"/>
      <w:marLeft w:val="0"/>
      <w:marRight w:val="0"/>
      <w:marTop w:val="0"/>
      <w:marBottom w:val="0"/>
      <w:divBdr>
        <w:top w:val="none" w:sz="0" w:space="0" w:color="auto"/>
        <w:left w:val="none" w:sz="0" w:space="0" w:color="auto"/>
        <w:bottom w:val="none" w:sz="0" w:space="0" w:color="auto"/>
        <w:right w:val="none" w:sz="0" w:space="0" w:color="auto"/>
      </w:divBdr>
    </w:div>
    <w:div w:id="567805726">
      <w:bodyDiv w:val="1"/>
      <w:marLeft w:val="0"/>
      <w:marRight w:val="0"/>
      <w:marTop w:val="0"/>
      <w:marBottom w:val="0"/>
      <w:divBdr>
        <w:top w:val="none" w:sz="0" w:space="0" w:color="auto"/>
        <w:left w:val="none" w:sz="0" w:space="0" w:color="auto"/>
        <w:bottom w:val="none" w:sz="0" w:space="0" w:color="auto"/>
        <w:right w:val="none" w:sz="0" w:space="0" w:color="auto"/>
      </w:divBdr>
    </w:div>
    <w:div w:id="663318863">
      <w:bodyDiv w:val="1"/>
      <w:marLeft w:val="0"/>
      <w:marRight w:val="0"/>
      <w:marTop w:val="0"/>
      <w:marBottom w:val="0"/>
      <w:divBdr>
        <w:top w:val="none" w:sz="0" w:space="0" w:color="auto"/>
        <w:left w:val="none" w:sz="0" w:space="0" w:color="auto"/>
        <w:bottom w:val="none" w:sz="0" w:space="0" w:color="auto"/>
        <w:right w:val="none" w:sz="0" w:space="0" w:color="auto"/>
      </w:divBdr>
    </w:div>
    <w:div w:id="701595054">
      <w:bodyDiv w:val="1"/>
      <w:marLeft w:val="0"/>
      <w:marRight w:val="0"/>
      <w:marTop w:val="0"/>
      <w:marBottom w:val="0"/>
      <w:divBdr>
        <w:top w:val="none" w:sz="0" w:space="0" w:color="auto"/>
        <w:left w:val="none" w:sz="0" w:space="0" w:color="auto"/>
        <w:bottom w:val="none" w:sz="0" w:space="0" w:color="auto"/>
        <w:right w:val="none" w:sz="0" w:space="0" w:color="auto"/>
      </w:divBdr>
    </w:div>
    <w:div w:id="749618268">
      <w:bodyDiv w:val="1"/>
      <w:marLeft w:val="0"/>
      <w:marRight w:val="0"/>
      <w:marTop w:val="0"/>
      <w:marBottom w:val="0"/>
      <w:divBdr>
        <w:top w:val="none" w:sz="0" w:space="0" w:color="auto"/>
        <w:left w:val="none" w:sz="0" w:space="0" w:color="auto"/>
        <w:bottom w:val="none" w:sz="0" w:space="0" w:color="auto"/>
        <w:right w:val="none" w:sz="0" w:space="0" w:color="auto"/>
      </w:divBdr>
    </w:div>
    <w:div w:id="807015538">
      <w:bodyDiv w:val="1"/>
      <w:marLeft w:val="0"/>
      <w:marRight w:val="0"/>
      <w:marTop w:val="0"/>
      <w:marBottom w:val="0"/>
      <w:divBdr>
        <w:top w:val="none" w:sz="0" w:space="0" w:color="auto"/>
        <w:left w:val="none" w:sz="0" w:space="0" w:color="auto"/>
        <w:bottom w:val="none" w:sz="0" w:space="0" w:color="auto"/>
        <w:right w:val="none" w:sz="0" w:space="0" w:color="auto"/>
      </w:divBdr>
    </w:div>
    <w:div w:id="840704307">
      <w:bodyDiv w:val="1"/>
      <w:marLeft w:val="0"/>
      <w:marRight w:val="0"/>
      <w:marTop w:val="0"/>
      <w:marBottom w:val="0"/>
      <w:divBdr>
        <w:top w:val="none" w:sz="0" w:space="0" w:color="auto"/>
        <w:left w:val="none" w:sz="0" w:space="0" w:color="auto"/>
        <w:bottom w:val="none" w:sz="0" w:space="0" w:color="auto"/>
        <w:right w:val="none" w:sz="0" w:space="0" w:color="auto"/>
      </w:divBdr>
    </w:div>
    <w:div w:id="1442069635">
      <w:bodyDiv w:val="1"/>
      <w:marLeft w:val="0"/>
      <w:marRight w:val="0"/>
      <w:marTop w:val="0"/>
      <w:marBottom w:val="0"/>
      <w:divBdr>
        <w:top w:val="none" w:sz="0" w:space="0" w:color="auto"/>
        <w:left w:val="none" w:sz="0" w:space="0" w:color="auto"/>
        <w:bottom w:val="none" w:sz="0" w:space="0" w:color="auto"/>
        <w:right w:val="none" w:sz="0" w:space="0" w:color="auto"/>
      </w:divBdr>
    </w:div>
    <w:div w:id="1517580242">
      <w:bodyDiv w:val="1"/>
      <w:marLeft w:val="0"/>
      <w:marRight w:val="0"/>
      <w:marTop w:val="0"/>
      <w:marBottom w:val="0"/>
      <w:divBdr>
        <w:top w:val="none" w:sz="0" w:space="0" w:color="auto"/>
        <w:left w:val="none" w:sz="0" w:space="0" w:color="auto"/>
        <w:bottom w:val="none" w:sz="0" w:space="0" w:color="auto"/>
        <w:right w:val="none" w:sz="0" w:space="0" w:color="auto"/>
      </w:divBdr>
    </w:div>
    <w:div w:id="1586647394">
      <w:bodyDiv w:val="1"/>
      <w:marLeft w:val="0"/>
      <w:marRight w:val="0"/>
      <w:marTop w:val="0"/>
      <w:marBottom w:val="0"/>
      <w:divBdr>
        <w:top w:val="none" w:sz="0" w:space="0" w:color="auto"/>
        <w:left w:val="none" w:sz="0" w:space="0" w:color="auto"/>
        <w:bottom w:val="none" w:sz="0" w:space="0" w:color="auto"/>
        <w:right w:val="none" w:sz="0" w:space="0" w:color="auto"/>
      </w:divBdr>
    </w:div>
    <w:div w:id="1666519387">
      <w:bodyDiv w:val="1"/>
      <w:marLeft w:val="0"/>
      <w:marRight w:val="0"/>
      <w:marTop w:val="0"/>
      <w:marBottom w:val="0"/>
      <w:divBdr>
        <w:top w:val="none" w:sz="0" w:space="0" w:color="auto"/>
        <w:left w:val="none" w:sz="0" w:space="0" w:color="auto"/>
        <w:bottom w:val="none" w:sz="0" w:space="0" w:color="auto"/>
        <w:right w:val="none" w:sz="0" w:space="0" w:color="auto"/>
      </w:divBdr>
    </w:div>
    <w:div w:id="1768767196">
      <w:bodyDiv w:val="1"/>
      <w:marLeft w:val="0"/>
      <w:marRight w:val="0"/>
      <w:marTop w:val="0"/>
      <w:marBottom w:val="0"/>
      <w:divBdr>
        <w:top w:val="none" w:sz="0" w:space="0" w:color="auto"/>
        <w:left w:val="none" w:sz="0" w:space="0" w:color="auto"/>
        <w:bottom w:val="none" w:sz="0" w:space="0" w:color="auto"/>
        <w:right w:val="none" w:sz="0" w:space="0" w:color="auto"/>
      </w:divBdr>
    </w:div>
    <w:div w:id="1783567431">
      <w:bodyDiv w:val="1"/>
      <w:marLeft w:val="0"/>
      <w:marRight w:val="0"/>
      <w:marTop w:val="0"/>
      <w:marBottom w:val="0"/>
      <w:divBdr>
        <w:top w:val="none" w:sz="0" w:space="0" w:color="auto"/>
        <w:left w:val="none" w:sz="0" w:space="0" w:color="auto"/>
        <w:bottom w:val="none" w:sz="0" w:space="0" w:color="auto"/>
        <w:right w:val="none" w:sz="0" w:space="0" w:color="auto"/>
      </w:divBdr>
    </w:div>
    <w:div w:id="1923754964">
      <w:bodyDiv w:val="1"/>
      <w:marLeft w:val="0"/>
      <w:marRight w:val="0"/>
      <w:marTop w:val="0"/>
      <w:marBottom w:val="0"/>
      <w:divBdr>
        <w:top w:val="none" w:sz="0" w:space="0" w:color="auto"/>
        <w:left w:val="none" w:sz="0" w:space="0" w:color="auto"/>
        <w:bottom w:val="none" w:sz="0" w:space="0" w:color="auto"/>
        <w:right w:val="none" w:sz="0" w:space="0" w:color="auto"/>
      </w:divBdr>
    </w:div>
    <w:div w:id="1932424851">
      <w:bodyDiv w:val="1"/>
      <w:marLeft w:val="0"/>
      <w:marRight w:val="0"/>
      <w:marTop w:val="0"/>
      <w:marBottom w:val="0"/>
      <w:divBdr>
        <w:top w:val="none" w:sz="0" w:space="0" w:color="auto"/>
        <w:left w:val="none" w:sz="0" w:space="0" w:color="auto"/>
        <w:bottom w:val="none" w:sz="0" w:space="0" w:color="auto"/>
        <w:right w:val="none" w:sz="0" w:space="0" w:color="auto"/>
      </w:divBdr>
    </w:div>
    <w:div w:id="1934819981">
      <w:bodyDiv w:val="1"/>
      <w:marLeft w:val="0"/>
      <w:marRight w:val="0"/>
      <w:marTop w:val="0"/>
      <w:marBottom w:val="0"/>
      <w:divBdr>
        <w:top w:val="none" w:sz="0" w:space="0" w:color="auto"/>
        <w:left w:val="none" w:sz="0" w:space="0" w:color="auto"/>
        <w:bottom w:val="none" w:sz="0" w:space="0" w:color="auto"/>
        <w:right w:val="none" w:sz="0" w:space="0" w:color="auto"/>
      </w:divBdr>
    </w:div>
    <w:div w:id="1959485553">
      <w:bodyDiv w:val="1"/>
      <w:marLeft w:val="0"/>
      <w:marRight w:val="0"/>
      <w:marTop w:val="0"/>
      <w:marBottom w:val="0"/>
      <w:divBdr>
        <w:top w:val="none" w:sz="0" w:space="0" w:color="auto"/>
        <w:left w:val="none" w:sz="0" w:space="0" w:color="auto"/>
        <w:bottom w:val="none" w:sz="0" w:space="0" w:color="auto"/>
        <w:right w:val="none" w:sz="0" w:space="0" w:color="auto"/>
      </w:divBdr>
    </w:div>
    <w:div w:id="20710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C171F-6C7A-48DE-AC61-F2C0AC88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47</Pages>
  <Words>21229</Words>
  <Characters>121010</Characters>
  <Application>Microsoft Office Word</Application>
  <DocSecurity>0</DocSecurity>
  <Lines>1008</Lines>
  <Paragraphs>283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คำสั่งสำนักนายกรัฐมนตรี</vt:lpstr>
      <vt:lpstr>คำสั่งสำนักนายกรัฐมนตรี</vt:lpstr>
    </vt:vector>
  </TitlesOfParts>
  <Company>HOME</Company>
  <LinksUpToDate>false</LinksUpToDate>
  <CharactersWithSpaces>141956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คำสั่งสำนักนายกรัฐมนตรี</dc:title>
  <dc:creator>User</dc:creator>
  <cp:lastModifiedBy>Wimonmart Rattanamanee</cp:lastModifiedBy>
  <cp:revision>12</cp:revision>
  <cp:lastPrinted>2021-12-14T10:08:00Z</cp:lastPrinted>
  <dcterms:created xsi:type="dcterms:W3CDTF">2021-12-14T11:57:00Z</dcterms:created>
  <dcterms:modified xsi:type="dcterms:W3CDTF">2021-12-14T12:05:00Z</dcterms:modified>
</cp:coreProperties>
</file>