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8A" w:rsidRPr="00E604C9" w:rsidRDefault="00304E8A" w:rsidP="00E604C9">
      <w:pPr>
        <w:pStyle w:val="Title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E604C9" w:rsidRDefault="00304E8A" w:rsidP="00E604C9">
      <w:pPr>
        <w:pStyle w:val="Title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E604C9" w:rsidRDefault="00304E8A" w:rsidP="00E604C9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604C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1E45D2" w:rsidRPr="00E604C9">
        <w:rPr>
          <w:rFonts w:ascii="TH SarabunPSK" w:hAnsi="TH SarabunPSK" w:cs="TH SarabunPSK"/>
          <w:sz w:val="32"/>
          <w:szCs w:val="32"/>
          <w:lang w:bidi="th-TH"/>
        </w:rPr>
        <w:t xml:space="preserve">19 </w:t>
      </w:r>
      <w:r w:rsidR="001E45D2" w:rsidRPr="00E604C9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</w:t>
      </w:r>
      <w:r w:rsidRPr="00E604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2562) </w:t>
      </w:r>
      <w:r w:rsidRPr="00E604C9">
        <w:rPr>
          <w:rFonts w:ascii="TH SarabunPSK" w:hAnsi="TH SarabunPSK" w:cs="TH SarabunPSK"/>
          <w:sz w:val="32"/>
          <w:szCs w:val="32"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="00AA4B3C">
        <w:rPr>
          <w:rFonts w:ascii="TH SarabunPSK" w:hAnsi="TH SarabunPSK" w:cs="TH SarabunPSK"/>
          <w:sz w:val="32"/>
          <w:szCs w:val="32"/>
          <w:lang w:bidi="th-TH"/>
        </w:rPr>
        <w:t>15</w:t>
      </w:r>
      <w:r w:rsidRPr="00E604C9">
        <w:rPr>
          <w:rFonts w:ascii="TH SarabunPSK" w:hAnsi="TH SarabunPSK" w:cs="TH SarabunPSK"/>
          <w:sz w:val="32"/>
          <w:szCs w:val="32"/>
        </w:rPr>
        <w:t xml:space="preserve">.00 </w:t>
      </w:r>
      <w:r w:rsidRPr="00E604C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E604C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E604C9">
        <w:rPr>
          <w:rFonts w:ascii="TH SarabunPSK" w:hAnsi="TH SarabunPSK" w:cs="TH SarabunPSK"/>
          <w:sz w:val="32"/>
          <w:szCs w:val="32"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E604C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E604C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E604C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E604C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Default="00304E8A" w:rsidP="00E604C9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E604C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E604C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E604C9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E604C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6E3AE5" w:rsidRPr="00E604C9" w:rsidRDefault="006E3AE5" w:rsidP="00E604C9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6E3AE5" w:rsidRPr="00E604C9" w:rsidTr="00CB0979">
        <w:tc>
          <w:tcPr>
            <w:tcW w:w="9820" w:type="dxa"/>
          </w:tcPr>
          <w:p w:rsidR="006E3AE5" w:rsidRPr="00E604C9" w:rsidRDefault="006E3AE5" w:rsidP="00CB097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586051" w:rsidRDefault="0058605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>1.</w:t>
      </w:r>
      <w:r w:rsidR="006E3AE5" w:rsidRPr="005860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>ร่างกฎกระทรวงยกเว้นค่าธรรมเนียมการใช้ยานยนตร์บนทางหลวงพิเศษ</w:t>
      </w:r>
    </w:p>
    <w:p w:rsidR="00586051" w:rsidRDefault="0058605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หมายเลข </w:t>
      </w:r>
      <w:r w:rsidR="006E3AE5" w:rsidRPr="00586051">
        <w:rPr>
          <w:rFonts w:ascii="TH SarabunPSK" w:hAnsi="TH SarabunPSK" w:cs="TH SarabunPSK"/>
          <w:sz w:val="32"/>
          <w:szCs w:val="32"/>
        </w:rPr>
        <w:t xml:space="preserve">7 </w:t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และทางหลวงพิเศษหมายเลข </w:t>
      </w:r>
      <w:r w:rsidR="006E3AE5" w:rsidRPr="00586051">
        <w:rPr>
          <w:rFonts w:ascii="TH SarabunPSK" w:hAnsi="TH SarabunPSK" w:cs="TH SarabunPSK"/>
          <w:sz w:val="32"/>
          <w:szCs w:val="32"/>
        </w:rPr>
        <w:t xml:space="preserve">9 </w:t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ภายในระยะเวลาที่กำหนด พ.ศ. </w:t>
      </w:r>
      <w:r w:rsidR="006E3AE5" w:rsidRPr="00586051">
        <w:rPr>
          <w:rFonts w:ascii="TH SarabunPSK" w:hAnsi="TH SarabunPSK" w:cs="TH SarabunPSK"/>
          <w:sz w:val="32"/>
          <w:szCs w:val="32"/>
        </w:rPr>
        <w:t xml:space="preserve">….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(ยกเว้นค่าธรรมเนียมในช่วงเทศกาลสงกรานต์ ตั้งแต่เวลา </w:t>
      </w:r>
      <w:r w:rsidR="006E3AE5" w:rsidRPr="00586051">
        <w:rPr>
          <w:rFonts w:ascii="TH SarabunPSK" w:hAnsi="TH SarabunPSK" w:cs="TH SarabunPSK"/>
          <w:sz w:val="32"/>
          <w:szCs w:val="32"/>
        </w:rPr>
        <w:t xml:space="preserve">00.01 </w:t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นาฬิกา </w:t>
      </w:r>
    </w:p>
    <w:p w:rsidR="006E3AE5" w:rsidRPr="00586051" w:rsidRDefault="0058605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ของวันที่ </w:t>
      </w:r>
      <w:r w:rsidR="006E3AE5" w:rsidRPr="00586051">
        <w:rPr>
          <w:rFonts w:ascii="TH SarabunPSK" w:hAnsi="TH SarabunPSK" w:cs="TH SarabunPSK"/>
          <w:sz w:val="32"/>
          <w:szCs w:val="32"/>
        </w:rPr>
        <w:t xml:space="preserve">10 </w:t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="006E3AE5" w:rsidRPr="00586051">
        <w:rPr>
          <w:rFonts w:ascii="TH SarabunPSK" w:hAnsi="TH SarabunPSK" w:cs="TH SarabunPSK"/>
          <w:sz w:val="32"/>
          <w:szCs w:val="32"/>
        </w:rPr>
        <w:t>2562</w:t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 ถึงเวลา </w:t>
      </w:r>
      <w:r w:rsidR="006E3AE5" w:rsidRPr="00586051">
        <w:rPr>
          <w:rFonts w:ascii="TH SarabunPSK" w:hAnsi="TH SarabunPSK" w:cs="TH SarabunPSK"/>
          <w:sz w:val="32"/>
          <w:szCs w:val="32"/>
        </w:rPr>
        <w:t xml:space="preserve">24.00 </w:t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นาฬิกา ของวันที่ </w:t>
      </w:r>
      <w:r w:rsidR="006E3AE5" w:rsidRPr="00586051">
        <w:rPr>
          <w:rFonts w:ascii="TH SarabunPSK" w:hAnsi="TH SarabunPSK" w:cs="TH SarabunPSK"/>
          <w:sz w:val="32"/>
          <w:szCs w:val="32"/>
        </w:rPr>
        <w:t xml:space="preserve">18 </w:t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="006E3AE5" w:rsidRPr="00586051">
        <w:rPr>
          <w:rFonts w:ascii="TH SarabunPSK" w:hAnsi="TH SarabunPSK" w:cs="TH SarabunPSK"/>
          <w:sz w:val="32"/>
          <w:szCs w:val="32"/>
        </w:rPr>
        <w:t xml:space="preserve">2562)  </w:t>
      </w:r>
    </w:p>
    <w:p w:rsidR="006E3AE5" w:rsidRPr="00586051" w:rsidRDefault="0058605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>2.</w:t>
      </w:r>
      <w:r w:rsidR="006E3AE5" w:rsidRPr="005860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ร่างกฎกระทรวงการอนุญาตนำสุราเข้ามาในราชอาณาจักร (ฉบับที่ ..) พ.ศ. .... </w:t>
      </w:r>
    </w:p>
    <w:p w:rsidR="006E3AE5" w:rsidRPr="00586051" w:rsidRDefault="0058605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E3AE5" w:rsidRPr="00586051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>ร่างกฎกระทรวงกำหนดด่านศุลกากรและด่านพรมแดน (ฉบับที่</w:t>
      </w:r>
      <w:proofErr w:type="gramStart"/>
      <w:r w:rsidR="006E3AE5" w:rsidRPr="00586051">
        <w:rPr>
          <w:rFonts w:ascii="TH SarabunPSK" w:hAnsi="TH SarabunPSK" w:cs="TH SarabunPSK"/>
          <w:sz w:val="32"/>
          <w:szCs w:val="32"/>
        </w:rPr>
        <w:t xml:space="preserve"> ..</w:t>
      </w:r>
      <w:proofErr w:type="gramEnd"/>
      <w:r w:rsidR="006E3AE5" w:rsidRPr="00586051">
        <w:rPr>
          <w:rFonts w:ascii="TH SarabunPSK" w:hAnsi="TH SarabunPSK" w:cs="TH SarabunPSK"/>
          <w:sz w:val="32"/>
          <w:szCs w:val="32"/>
        </w:rPr>
        <w:t xml:space="preserve">) </w:t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E3AE5" w:rsidRPr="00586051">
        <w:rPr>
          <w:rFonts w:ascii="TH SarabunPSK" w:hAnsi="TH SarabunPSK" w:cs="TH SarabunPSK"/>
          <w:sz w:val="32"/>
          <w:szCs w:val="32"/>
        </w:rPr>
        <w:t>….</w:t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 (ด่าน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พรมแดนบ้านเขาดินของด่านศุลกากรอรัญประเทศ) </w:t>
      </w:r>
    </w:p>
    <w:p w:rsidR="006E3AE5" w:rsidRPr="00586051" w:rsidRDefault="0058605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E3AE5" w:rsidRPr="00586051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ร่างกฎกระทรวงการขออนุญาตและการอนุญาตให้ทำการประมงพาณิชย์ พ.ศ. .... </w:t>
      </w:r>
    </w:p>
    <w:p w:rsidR="006E3AE5" w:rsidRPr="00586051" w:rsidRDefault="0058605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E3AE5" w:rsidRPr="00586051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>ร่างระเบียบสำนักนายกรัฐมนตรี ว่าด้วยการประสานงานการดำเนินคดีในความผิด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>ตามกฎหมายการเงินการคลัง (ฉบับที่</w:t>
      </w:r>
      <w:proofErr w:type="gramStart"/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 ..</w:t>
      </w:r>
      <w:proofErr w:type="gramEnd"/>
      <w:r w:rsidR="006E3AE5" w:rsidRPr="00586051">
        <w:rPr>
          <w:rFonts w:ascii="TH SarabunPSK" w:hAnsi="TH SarabunPSK" w:cs="TH SarabunPSK"/>
          <w:sz w:val="32"/>
          <w:szCs w:val="32"/>
          <w:cs/>
        </w:rPr>
        <w:t>)</w:t>
      </w:r>
      <w:r w:rsidR="006E3AE5" w:rsidRPr="00586051">
        <w:rPr>
          <w:rFonts w:ascii="TH SarabunPSK" w:hAnsi="TH SarabunPSK" w:cs="TH SarabunPSK"/>
          <w:sz w:val="32"/>
          <w:szCs w:val="32"/>
        </w:rPr>
        <w:t xml:space="preserve"> </w:t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พ.ศ. .... </w:t>
      </w:r>
    </w:p>
    <w:p w:rsidR="006E3AE5" w:rsidRPr="00586051" w:rsidRDefault="0058605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E3AE5" w:rsidRPr="00586051">
        <w:rPr>
          <w:rFonts w:ascii="TH SarabunPSK" w:hAnsi="TH SarabunPSK" w:cs="TH SarabunPSK"/>
          <w:sz w:val="32"/>
          <w:szCs w:val="32"/>
        </w:rPr>
        <w:t>6.</w:t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>ร่างประกาศกระทรวงพาณิชย์ เรื่อง กำหนดให้อาวุธและยุทโธปกรณ์เป็นสินค้าที่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ต้องห้ามส่งออกและห้ามนำผ่านไปยังสาธารณรัฐเซาท์ซูดาน พ.ศ. …. </w:t>
      </w:r>
    </w:p>
    <w:p w:rsidR="006E3AE5" w:rsidRPr="00586051" w:rsidRDefault="0058605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E3AE5" w:rsidRPr="00586051"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ร่างพระราชกฤษฎีกากำหนดหน่วยงานของรัฐตามพระราชบัญญัติความรับผิดทาง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>ละเมิดของเจ้าหน้าที่ พ.ศ. 2539 (ฉบับที่</w:t>
      </w:r>
      <w:proofErr w:type="gramStart"/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proofErr w:type="gramEnd"/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 xml:space="preserve">) พ.ศ. .... (สภากาชาดไทย) </w:t>
      </w:r>
    </w:p>
    <w:p w:rsidR="006E3AE5" w:rsidRPr="00586051" w:rsidRDefault="0058605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E3AE5" w:rsidRPr="00586051">
        <w:rPr>
          <w:rFonts w:ascii="TH SarabunPSK" w:hAnsi="TH SarabunPSK" w:cs="TH SarabunPSK"/>
          <w:sz w:val="32"/>
          <w:szCs w:val="32"/>
        </w:rPr>
        <w:t>8.</w:t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>ร่างกฎกระทรวง ฉบับที่</w:t>
      </w:r>
      <w:proofErr w:type="gramStart"/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proofErr w:type="gramEnd"/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 xml:space="preserve"> (พ.ศ. ....) ออกตามความในพระราชบัญญัติเครื่องแบบ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เจ้าหน้าที่ส่วนท้องถิ่น พ.ศ. 2509 </w:t>
      </w:r>
    </w:p>
    <w:p w:rsidR="006E3AE5" w:rsidRPr="00586051" w:rsidRDefault="006E3AE5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6E3AE5" w:rsidRPr="00E604C9" w:rsidTr="00CB0979">
        <w:tc>
          <w:tcPr>
            <w:tcW w:w="9820" w:type="dxa"/>
          </w:tcPr>
          <w:p w:rsidR="006E3AE5" w:rsidRPr="00E604C9" w:rsidRDefault="006E3AE5" w:rsidP="00CB097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604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812EFB" w:rsidRDefault="00585E91" w:rsidP="006E3AE5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</w:p>
    <w:p w:rsidR="006E3AE5" w:rsidRPr="00586051" w:rsidRDefault="00812EFB" w:rsidP="006E3AE5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585E91">
        <w:rPr>
          <w:rFonts w:ascii="TH SarabunPSK" w:hAnsi="TH SarabunPSK" w:cs="TH SarabunPSK"/>
          <w:color w:val="212121"/>
          <w:sz w:val="32"/>
          <w:szCs w:val="32"/>
        </w:rPr>
        <w:tab/>
      </w:r>
      <w:r w:rsidR="006E3AE5" w:rsidRPr="00586051">
        <w:rPr>
          <w:rFonts w:ascii="TH SarabunPSK" w:hAnsi="TH SarabunPSK" w:cs="TH SarabunPSK"/>
          <w:color w:val="212121"/>
          <w:sz w:val="32"/>
          <w:szCs w:val="32"/>
        </w:rPr>
        <w:t>9.</w:t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585E9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เรื่อง </w:t>
      </w:r>
      <w:r w:rsidR="00585E91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ขออนุมัติดำเนินงานโครงการช่วยเหลือเกษตรกรผู้ปลูกพืชหลังนา ปี </w:t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2561/62 </w:t>
      </w:r>
    </w:p>
    <w:p w:rsidR="006E3AE5" w:rsidRPr="00586051" w:rsidRDefault="00585E91" w:rsidP="006E3AE5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color w:val="212121"/>
          <w:sz w:val="32"/>
          <w:szCs w:val="32"/>
          <w:cs/>
        </w:rPr>
        <w:t>10.</w:t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การนำที่ดินขององค์การของรัฐบาลตามกฎหมายว่าด้วยการจัดตั้งองค์การของ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รัฐบาลมาใช้ในโครงการจัดรูปที่ดินเพื่อพัฒนาพื้นที่บริเวณถนนโครงการสาย ข7 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อำเภอพิบูลมังสาหาร จังหวัดอุบลราชธานี</w:t>
      </w:r>
    </w:p>
    <w:p w:rsidR="00585E91" w:rsidRDefault="00585E91" w:rsidP="006E3AE5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 w:rsidR="006E3AE5" w:rsidRPr="00586051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11.</w:t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ขอผ่อนผันการใช้ประโยชน์พื้นที่ลุ่มน้ำชั้นที่ </w:t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1 </w:t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บี เพื่อทำเหมืองแร่ของบริษัท </w:t>
      </w:r>
    </w:p>
    <w:p w:rsidR="006E3AE5" w:rsidRPr="00586051" w:rsidRDefault="00585E91" w:rsidP="006E3AE5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ปรินดาจำกัด (มหาชน) ที่จังหวัดเพชรบุรี</w:t>
      </w:r>
    </w:p>
    <w:p w:rsidR="006E3AE5" w:rsidRPr="00586051" w:rsidRDefault="00585E91" w:rsidP="006E3AE5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12.</w:t>
      </w:r>
      <w:r w:rsidR="006E3AE5" w:rsidRPr="005860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การดำเนินโครงการทนายความอาสาประจำสถานีตำรวจ  ภายใต้แผนการปฏิรูป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ประเทศที่มีความจำเป็นเร่งด่วน (</w:t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Quick Win)</w:t>
      </w:r>
      <w:r w:rsidR="006E3AE5" w:rsidRPr="00586051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 </w:t>
      </w:r>
    </w:p>
    <w:p w:rsidR="006E3AE5" w:rsidRPr="00586051" w:rsidRDefault="00585E91" w:rsidP="006E3AE5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>13.</w:t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>มาตรการบริหารจัดการกำลังคนภาครัฐ (พ.ศ. 2562 – 2565)</w:t>
      </w:r>
    </w:p>
    <w:p w:rsidR="006E3AE5" w:rsidRPr="00586051" w:rsidRDefault="00585E9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>14.</w:t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 xml:space="preserve">การเพิ่มอัตราข้าราชการตั้งใหม่ของสำนักงานปลัดกระทรวง กระทรวงสาธารณสุข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>(ตำแหน่งนายแพทย์ ทันตแพทย์ และเภสัชกร)</w:t>
      </w:r>
    </w:p>
    <w:p w:rsidR="006E3AE5" w:rsidRPr="00586051" w:rsidRDefault="00585E9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t>การปรับปรุงหลักเกณฑ์การประกอบธุรกิจสินเชื่อ</w:t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>รายย่อยระดับจังหวัดภายใต้</w:t>
      </w:r>
      <w:r w:rsidR="006E3AE5" w:rsidRPr="0058605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 xml:space="preserve">การกำกับ </w:t>
      </w:r>
    </w:p>
    <w:p w:rsidR="006E3AE5" w:rsidRPr="00586051" w:rsidRDefault="00585E9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6E3AE5" w:rsidRPr="005860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16.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 xml:space="preserve">ขอรับจัดสรรงบประมาณรายจ่ายประจำปีงบประมาณ พ.ศ. 2562 งบกลาง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6051">
        <w:rPr>
          <w:rFonts w:ascii="TH SarabunPSK" w:hAnsi="TH SarabunPSK" w:cs="TH SarabunPSK" w:hint="cs"/>
          <w:sz w:val="32"/>
          <w:szCs w:val="32"/>
          <w:cs/>
        </w:rPr>
        <w:t xml:space="preserve">รายการเงินสำรองจ่ายเพื่อกรณีฉุกเฉินหรือจำเป็น </w:t>
      </w:r>
    </w:p>
    <w:p w:rsidR="00812EFB" w:rsidRPr="00585E91" w:rsidRDefault="00812EFB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17</w:t>
      </w:r>
      <w:r w:rsidRPr="00585E91">
        <w:rPr>
          <w:rFonts w:ascii="TH SarabunPSK" w:hAnsi="TH SarabunPSK" w:cs="TH SarabunPSK" w:hint="cs"/>
          <w:sz w:val="32"/>
          <w:szCs w:val="32"/>
          <w:cs/>
        </w:rPr>
        <w:t>.</w:t>
      </w:r>
      <w:r w:rsidRPr="00585E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5E9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85E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5E91">
        <w:rPr>
          <w:rFonts w:ascii="TH SarabunPSK" w:hAnsi="TH SarabunPSK" w:cs="TH SarabunPSK"/>
          <w:sz w:val="32"/>
          <w:szCs w:val="32"/>
          <w:cs/>
        </w:rPr>
        <w:t>การผ่อนผันให้แรงงานต่างด้าวสัญชาติกัมพูชา ลาว เมียนมา เดินทางกลับประเทศ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85E91">
        <w:rPr>
          <w:rFonts w:ascii="TH SarabunPSK" w:hAnsi="TH SarabunPSK" w:cs="TH SarabunPSK"/>
          <w:sz w:val="32"/>
          <w:szCs w:val="32"/>
          <w:cs/>
        </w:rPr>
        <w:t>ต้นทางเพื่อร่วมงานประเพณีสงกรานต์ประจำปี พ.ศ. 2562</w:t>
      </w:r>
    </w:p>
    <w:p w:rsidR="006E3AE5" w:rsidRDefault="006E3AE5" w:rsidP="006E3AE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5E91" w:rsidRDefault="00585E91" w:rsidP="006E3AE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6E3AE5" w:rsidRPr="00E604C9" w:rsidTr="00CB0979">
        <w:tc>
          <w:tcPr>
            <w:tcW w:w="9820" w:type="dxa"/>
          </w:tcPr>
          <w:p w:rsidR="006E3AE5" w:rsidRPr="00E604C9" w:rsidRDefault="006E3AE5" w:rsidP="00CB097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604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6E3AE5" w:rsidRPr="00E604C9" w:rsidRDefault="006E3AE5" w:rsidP="006E3AE5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6E3AE5" w:rsidRPr="00585E91" w:rsidRDefault="00585E9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>1</w:t>
      </w:r>
      <w:r w:rsidR="00812EFB">
        <w:rPr>
          <w:rFonts w:ascii="TH SarabunPSK" w:hAnsi="TH SarabunPSK" w:cs="TH SarabunPSK" w:hint="cs"/>
          <w:sz w:val="32"/>
          <w:szCs w:val="32"/>
          <w:cs/>
        </w:rPr>
        <w:t>8</w:t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>.</w:t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>การให้สิทธิพิเศษทางภาษีในกรอบอาเซียนกับการค้าที่มีการใช้หนังสือรับรองถิ่น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>กำเนิดสินค้าสำหรับการส่งสินค้าจากประเทศสมาชิกที่เป็นคนกลางไปยังประเทศ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>สมาชิกอื่น (</w:t>
      </w:r>
      <w:r w:rsidR="006E3AE5" w:rsidRPr="00585E91">
        <w:rPr>
          <w:rFonts w:ascii="TH SarabunPSK" w:hAnsi="TH SarabunPSK" w:cs="TH SarabunPSK"/>
          <w:sz w:val="32"/>
          <w:szCs w:val="32"/>
        </w:rPr>
        <w:t>Back – to – Back Certificate of Origin</w:t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>) ควบคู่กับการใช้ใบกำกับ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>ราคาสินค้าของประเทศที่สาม  (</w:t>
      </w:r>
      <w:r w:rsidR="006E3AE5" w:rsidRPr="00585E91">
        <w:rPr>
          <w:rFonts w:ascii="TH SarabunPSK" w:hAnsi="TH SarabunPSK" w:cs="TH SarabunPSK"/>
          <w:sz w:val="32"/>
          <w:szCs w:val="32"/>
        </w:rPr>
        <w:t>Third Country Invoicing</w:t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>)</w:t>
      </w:r>
    </w:p>
    <w:p w:rsidR="006E3AE5" w:rsidRPr="00585E91" w:rsidRDefault="00585E9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>1</w:t>
      </w:r>
      <w:r w:rsidR="00812EFB">
        <w:rPr>
          <w:rFonts w:ascii="TH SarabunPSK" w:hAnsi="TH SarabunPSK" w:cs="TH SarabunPSK" w:hint="cs"/>
          <w:sz w:val="32"/>
          <w:szCs w:val="32"/>
          <w:cs/>
        </w:rPr>
        <w:t>9</w:t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>.</w:t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>การต่ออายุบันทึกความตกลงว่าด้วยการซื้อขายข้าวระหว่างรัฐบาลไทยและรัฐบาล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>ฟิลิปปินส์</w:t>
      </w:r>
    </w:p>
    <w:p w:rsidR="006E3AE5" w:rsidRPr="00585E91" w:rsidRDefault="00585E9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2EFB">
        <w:rPr>
          <w:rFonts w:ascii="TH SarabunPSK" w:hAnsi="TH SarabunPSK" w:cs="TH SarabunPSK" w:hint="cs"/>
          <w:sz w:val="32"/>
          <w:szCs w:val="32"/>
          <w:cs/>
        </w:rPr>
        <w:t>20</w:t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>.</w:t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>ขอความเห็นชอบการเข้าเป็นภาคีอนุสัญญาระหว่างประเทศเพื่อปราบปรามการ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>ก่อการร้ายทางนิวเคลียร์</w:t>
      </w:r>
    </w:p>
    <w:p w:rsidR="006E3AE5" w:rsidRPr="00705940" w:rsidRDefault="00585E91" w:rsidP="006E3AE5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color w:val="212121"/>
          <w:sz w:val="32"/>
          <w:szCs w:val="32"/>
        </w:rPr>
      </w:pPr>
      <w:r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ab/>
      </w:r>
      <w:r w:rsidR="00812EFB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>21</w:t>
      </w:r>
      <w:r w:rsidR="006E3AE5" w:rsidRPr="00585E91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 xml:space="preserve">. </w:t>
      </w:r>
      <w:r w:rsidR="006E3AE5"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ab/>
      </w:r>
      <w:r w:rsidR="006E3AE5"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เรื่อง</w:t>
      </w:r>
      <w:r w:rsidR="006E3AE5"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ab/>
      </w:r>
      <w:r w:rsidR="006E3AE5"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ร่างเอกสารผลลัพธ์ของการประชุมรัฐมนตรีอาเซียนสมัยพิเศษ เรื่อง การป้องกัน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ab/>
      </w:r>
      <w:r w:rsidR="006E3AE5"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การลักลอบค้าสัตว์ป่าและพืชป่าผิดกฎหมาย</w:t>
      </w:r>
    </w:p>
    <w:p w:rsidR="006E3AE5" w:rsidRPr="00E604C9" w:rsidRDefault="00585E9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6E3AE5" w:rsidRPr="00E604C9" w:rsidTr="00CB0979">
        <w:tc>
          <w:tcPr>
            <w:tcW w:w="9820" w:type="dxa"/>
          </w:tcPr>
          <w:p w:rsidR="006E3AE5" w:rsidRPr="00E604C9" w:rsidRDefault="006E3AE5" w:rsidP="00CB097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604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6E3AE5" w:rsidRPr="00E604C9" w:rsidRDefault="006E3AE5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6E3AE5" w:rsidRPr="00585E91" w:rsidRDefault="00585E9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>22.</w:t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 xml:space="preserve">การแต่งตั้งคณะกรรมการ </w:t>
      </w:r>
      <w:r w:rsidR="006E3AE5" w:rsidRPr="00585E91">
        <w:rPr>
          <w:rFonts w:ascii="TH SarabunPSK" w:hAnsi="TH SarabunPSK" w:cs="TH SarabunPSK"/>
          <w:sz w:val="32"/>
          <w:szCs w:val="32"/>
        </w:rPr>
        <w:t xml:space="preserve">PISA </w:t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 xml:space="preserve">แห่งชาติ </w:t>
      </w:r>
      <w:r w:rsidR="006E3AE5" w:rsidRPr="00585E91">
        <w:rPr>
          <w:rFonts w:ascii="TH SarabunPSK" w:hAnsi="TH SarabunPSK" w:cs="TH SarabunPSK"/>
          <w:sz w:val="32"/>
          <w:szCs w:val="32"/>
        </w:rPr>
        <w:t>[</w:t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>โปรแกรมประเมินสมรรถนะนักเรียน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/>
          <w:sz w:val="32"/>
          <w:szCs w:val="32"/>
          <w:cs/>
        </w:rPr>
        <w:t>มาตรฐานสากล (</w:t>
      </w:r>
      <w:proofErr w:type="spellStart"/>
      <w:r w:rsidR="006E3AE5" w:rsidRPr="00585E91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="006E3AE5" w:rsidRPr="00585E91">
        <w:rPr>
          <w:rFonts w:ascii="TH SarabunPSK" w:hAnsi="TH SarabunPSK" w:cs="TH SarabunPSK"/>
          <w:sz w:val="32"/>
          <w:szCs w:val="32"/>
        </w:rPr>
        <w:t xml:space="preserve">  for International Student Assessment 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E3AE5" w:rsidRPr="00585E91">
        <w:rPr>
          <w:rFonts w:ascii="TH SarabunPSK" w:hAnsi="TH SarabunPSK" w:cs="TH SarabunPSK"/>
          <w:sz w:val="32"/>
          <w:szCs w:val="32"/>
        </w:rPr>
        <w:t xml:space="preserve">PISA)] </w:t>
      </w:r>
    </w:p>
    <w:p w:rsidR="006E3AE5" w:rsidRPr="00585E91" w:rsidRDefault="00585E9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>แต่งตั้งกรรมการในคณะกรรมการองค์การสวนพฤกษศาสตร์</w:t>
      </w:r>
    </w:p>
    <w:p w:rsidR="006E3AE5" w:rsidRPr="00585E91" w:rsidRDefault="00585E9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การแต่งตั้งกรรมการในคณะกรรมการสภาวิศวกร ตามมาตรา 2</w:t>
      </w:r>
      <w:r w:rsidR="006E3AE5" w:rsidRPr="00585E91">
        <w:rPr>
          <w:rFonts w:ascii="TH SarabunPSK" w:hAnsi="TH SarabunPSK" w:cs="TH SarabunPSK"/>
          <w:sz w:val="32"/>
          <w:szCs w:val="32"/>
        </w:rPr>
        <w:t>4</w:t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 xml:space="preserve"> วรรคหนึ่ง (3)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แห่งพระราชบัญญัติวิศวกร พ.ศ. 2542 </w:t>
      </w:r>
    </w:p>
    <w:p w:rsidR="006E3AE5" w:rsidRPr="00585E91" w:rsidRDefault="00585E91" w:rsidP="006E3AE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>การเสนอแต่งตั้งประธานกรรมการและกรรมการอื่นในคณะกรรมการการไฟฟ้า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3AE5" w:rsidRPr="00585E91">
        <w:rPr>
          <w:rFonts w:ascii="TH SarabunPSK" w:hAnsi="TH SarabunPSK" w:cs="TH SarabunPSK" w:hint="cs"/>
          <w:sz w:val="32"/>
          <w:szCs w:val="32"/>
          <w:cs/>
        </w:rPr>
        <w:t xml:space="preserve">ฝ่ายผลิตแห่งประเทศไทย </w:t>
      </w:r>
    </w:p>
    <w:p w:rsidR="00304E8A" w:rsidRPr="00585E91" w:rsidRDefault="00304E8A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90C99" w:rsidRPr="00CD1FE9" w:rsidRDefault="00E90C99" w:rsidP="00E90C99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E90C99" w:rsidRPr="00CD1FE9" w:rsidRDefault="00E90C99" w:rsidP="00E90C99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E90C99" w:rsidRPr="00CD1FE9" w:rsidRDefault="00E90C99" w:rsidP="00E90C9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90C99" w:rsidRPr="00CD1FE9" w:rsidRDefault="00E90C99" w:rsidP="00E90C9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585E91" w:rsidRDefault="00304E8A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585E91" w:rsidRDefault="00304E8A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E604C9" w:rsidRDefault="00304E8A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E604C9" w:rsidRDefault="00304E8A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E604C9" w:rsidRDefault="00304E8A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E604C9" w:rsidRDefault="00304E8A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E604C9" w:rsidRDefault="00304E8A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E604C9" w:rsidRDefault="00304E8A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E604C9" w:rsidRDefault="00304E8A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E604C9" w:rsidRDefault="00304E8A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B3E91" w:rsidRDefault="005B3E91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B3E91" w:rsidRDefault="005B3E91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B3E91" w:rsidRPr="00E604C9" w:rsidRDefault="005B3E91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E604C9" w:rsidRDefault="00304E8A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E604C9" w:rsidRDefault="00304E8A" w:rsidP="00E604C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E604C9" w:rsidTr="00403738">
        <w:tc>
          <w:tcPr>
            <w:tcW w:w="9820" w:type="dxa"/>
          </w:tcPr>
          <w:p w:rsidR="0088693F" w:rsidRPr="00E604C9" w:rsidRDefault="0088693F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508C6" w:rsidRPr="00E604C9" w:rsidRDefault="00342C9B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ร่างกฎกระทรวงยกเว้นค่าธรรมเนียมการใช้ยานยนตร์บนทางหลวงพิเศษหมายเลข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และทางหลวงพิเศษหมายเลข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ภายในระยะเวลาที่กำหนด พ.ศ.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</w:rPr>
        <w:t xml:space="preserve">….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(ยกเว้นค่าธรรมเนียมในช่วงเทศกาลสงกรานต์ ตั้งแต่เวลา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</w:rPr>
        <w:t xml:space="preserve">00.01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นาฬิกา ของวันที่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เมษายน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</w:rPr>
        <w:t>2562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ถึงเวลา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</w:rPr>
        <w:t xml:space="preserve">24.00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นาฬิกา ของวันที่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</w:rPr>
        <w:t xml:space="preserve">18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เมษายน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</w:rPr>
        <w:t xml:space="preserve">2562) 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หลักการร่างกฎกระทรวงยกเว้นค่าธรรมเนียมการใช้ยานยนตร์บนทางหลวงพิเศษหมายเลข </w:t>
      </w:r>
      <w:r w:rsidRPr="00E604C9">
        <w:rPr>
          <w:rFonts w:ascii="TH SarabunPSK" w:hAnsi="TH SarabunPSK" w:cs="TH SarabunPSK"/>
          <w:sz w:val="32"/>
          <w:szCs w:val="32"/>
        </w:rPr>
        <w:t xml:space="preserve">7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และทางหลวงพิเศษหมายเลข </w:t>
      </w:r>
      <w:r w:rsidRPr="00E604C9">
        <w:rPr>
          <w:rFonts w:ascii="TH SarabunPSK" w:hAnsi="TH SarabunPSK" w:cs="TH SarabunPSK"/>
          <w:sz w:val="32"/>
          <w:szCs w:val="32"/>
        </w:rPr>
        <w:t xml:space="preserve">9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ภายในระยะเวลาที่กำหนด พ.ศ. </w:t>
      </w:r>
      <w:r w:rsidRPr="00E604C9">
        <w:rPr>
          <w:rFonts w:ascii="TH SarabunPSK" w:hAnsi="TH SarabunPSK" w:cs="TH SarabunPSK"/>
          <w:sz w:val="32"/>
          <w:szCs w:val="32"/>
        </w:rPr>
        <w:t xml:space="preserve">….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(ยกเว้นค่าธรรมเนียมในช่วงเทศกาลสงกรานต์ ตั้งแต่เวลา </w:t>
      </w:r>
      <w:r w:rsidRPr="00E604C9">
        <w:rPr>
          <w:rFonts w:ascii="TH SarabunPSK" w:hAnsi="TH SarabunPSK" w:cs="TH SarabunPSK"/>
          <w:sz w:val="32"/>
          <w:szCs w:val="32"/>
        </w:rPr>
        <w:t xml:space="preserve">00.01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นาฬิกา ของวันที่ </w:t>
      </w:r>
      <w:r w:rsidRPr="00E604C9">
        <w:rPr>
          <w:rFonts w:ascii="TH SarabunPSK" w:hAnsi="TH SarabunPSK" w:cs="TH SarabunPSK"/>
          <w:sz w:val="32"/>
          <w:szCs w:val="32"/>
        </w:rPr>
        <w:t xml:space="preserve">10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E604C9">
        <w:rPr>
          <w:rFonts w:ascii="TH SarabunPSK" w:hAnsi="TH SarabunPSK" w:cs="TH SarabunPSK"/>
          <w:sz w:val="32"/>
          <w:szCs w:val="32"/>
        </w:rPr>
        <w:t>2562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ถึงเวลา </w:t>
      </w:r>
      <w:r w:rsidRPr="00E604C9">
        <w:rPr>
          <w:rFonts w:ascii="TH SarabunPSK" w:hAnsi="TH SarabunPSK" w:cs="TH SarabunPSK"/>
          <w:sz w:val="32"/>
          <w:szCs w:val="32"/>
        </w:rPr>
        <w:t xml:space="preserve">24.00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นาฬิกา ของวันที่ </w:t>
      </w:r>
      <w:r w:rsidR="00CA1195" w:rsidRPr="00E604C9">
        <w:rPr>
          <w:rFonts w:ascii="TH SarabunPSK" w:hAnsi="TH SarabunPSK" w:cs="TH SarabunPSK"/>
          <w:sz w:val="32"/>
          <w:szCs w:val="32"/>
        </w:rPr>
        <w:t xml:space="preserve">             </w:t>
      </w:r>
      <w:r w:rsidRPr="00E604C9">
        <w:rPr>
          <w:rFonts w:ascii="TH SarabunPSK" w:hAnsi="TH SarabunPSK" w:cs="TH SarabunPSK"/>
          <w:sz w:val="32"/>
          <w:szCs w:val="32"/>
        </w:rPr>
        <w:t xml:space="preserve">18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E604C9">
        <w:rPr>
          <w:rFonts w:ascii="TH SarabunPSK" w:hAnsi="TH SarabunPSK" w:cs="TH SarabunPSK"/>
          <w:sz w:val="32"/>
          <w:szCs w:val="32"/>
        </w:rPr>
        <w:t xml:space="preserve">2562) </w:t>
      </w:r>
      <w:r w:rsidRPr="00E604C9">
        <w:rPr>
          <w:rFonts w:ascii="TH SarabunPSK" w:hAnsi="TH SarabunPSK" w:cs="TH SarabunPSK"/>
          <w:sz w:val="32"/>
          <w:szCs w:val="32"/>
          <w:cs/>
        </w:rPr>
        <w:t>ตามที่กระทรวงคมนาคม (คค.) เสนอ และให้ส่งสำนักงานคณะกรรมการกฤษฎีกาตรวจพิจารณาเป็นเรื่องด่วน แล้วดำเนินการต่อไปได้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คค. เสนอว่า เนื่องจากในช่วงเทศกาลสงกรานต์ของปี </w:t>
      </w:r>
      <w:r w:rsidRPr="00E604C9">
        <w:rPr>
          <w:rFonts w:ascii="TH SarabunPSK" w:hAnsi="TH SarabunPSK" w:cs="TH SarabunPSK"/>
          <w:sz w:val="32"/>
          <w:szCs w:val="32"/>
        </w:rPr>
        <w:t xml:space="preserve">2562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มีวันหยุดต่อเนื่องหลายวัน คาดว่าจะมีประชาชนจำนวนมากเดินทางกลับภูมิลำเนา เป็นผลให้การจราจรติดขัดในทุกสายทางที่ออกและเข้ากรุงเทพมหานครและปริมณฑล ซึ่งการยกเว้นการจัดเก็บค่าธรรมเนียมผ่านทางการใช้ยานยนตร์บนทางหลวงพิเศษหมายเลข </w:t>
      </w:r>
      <w:r w:rsidRPr="00E604C9">
        <w:rPr>
          <w:rFonts w:ascii="TH SarabunPSK" w:hAnsi="TH SarabunPSK" w:cs="TH SarabunPSK"/>
          <w:sz w:val="32"/>
          <w:szCs w:val="32"/>
        </w:rPr>
        <w:t xml:space="preserve">7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และทางหลวงพิเศษหมายเลข </w:t>
      </w:r>
      <w:r w:rsidRPr="00E604C9">
        <w:rPr>
          <w:rFonts w:ascii="TH SarabunPSK" w:hAnsi="TH SarabunPSK" w:cs="TH SarabunPSK"/>
          <w:sz w:val="32"/>
          <w:szCs w:val="32"/>
        </w:rPr>
        <w:t xml:space="preserve">9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ในช่วงเทศกาลสงกรานต์ในช่วงเวลาดังกล่าวจะมีส่วนช่วยสนับสนุนให้ประชาชนสามารถเดินทางได้สะดวกรวดเร็วยิ่งขึ้น ทำให้การจราจรมีความคล่องตัว รวมทั้งเป็นการลดการใช้พลังงานของประเทศ และโดยที่การกำหนดช่วงระยะเวลาให้ยกเว้นค่าธรรมเนียมการใช้ยานยนตร์บนทางหลวงพิเศษหมายเลข </w:t>
      </w:r>
      <w:r w:rsidRPr="00E604C9">
        <w:rPr>
          <w:rFonts w:ascii="TH SarabunPSK" w:hAnsi="TH SarabunPSK" w:cs="TH SarabunPSK"/>
          <w:sz w:val="32"/>
          <w:szCs w:val="32"/>
        </w:rPr>
        <w:t xml:space="preserve">7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และทางหลวงพิเศษหมายเลข </w:t>
      </w:r>
      <w:r w:rsidRPr="00E604C9">
        <w:rPr>
          <w:rFonts w:ascii="TH SarabunPSK" w:hAnsi="TH SarabunPSK" w:cs="TH SarabunPSK"/>
          <w:sz w:val="32"/>
          <w:szCs w:val="32"/>
        </w:rPr>
        <w:t xml:space="preserve">9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ในช่วงเทศกาลสงกรานต์ ตามกฎกระทรวงยกเว้นค่าธรรมเนียมการใช้ยานยนตร์บนทางหลวงพิเศษหมายเลข </w:t>
      </w:r>
      <w:r w:rsidRPr="00E604C9">
        <w:rPr>
          <w:rFonts w:ascii="TH SarabunPSK" w:hAnsi="TH SarabunPSK" w:cs="TH SarabunPSK"/>
          <w:sz w:val="32"/>
          <w:szCs w:val="32"/>
        </w:rPr>
        <w:t xml:space="preserve">7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และทางหลวงพิเศษหมายเลข </w:t>
      </w:r>
      <w:r w:rsidRPr="00E604C9">
        <w:rPr>
          <w:rFonts w:ascii="TH SarabunPSK" w:hAnsi="TH SarabunPSK" w:cs="TH SarabunPSK"/>
          <w:sz w:val="32"/>
          <w:szCs w:val="32"/>
        </w:rPr>
        <w:t xml:space="preserve">9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ในช่วงเทศกาลสงกรานต์และปีใหม่เป็นประจำทุกปี พ.ศ. </w:t>
      </w:r>
      <w:r w:rsidRPr="00E604C9">
        <w:rPr>
          <w:rFonts w:ascii="TH SarabunPSK" w:hAnsi="TH SarabunPSK" w:cs="TH SarabunPSK"/>
          <w:sz w:val="32"/>
          <w:szCs w:val="32"/>
        </w:rPr>
        <w:t xml:space="preserve">2550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(ตั้งแต่เวลา </w:t>
      </w:r>
      <w:r w:rsidRPr="00E604C9">
        <w:rPr>
          <w:rFonts w:ascii="TH SarabunPSK" w:hAnsi="TH SarabunPSK" w:cs="TH SarabunPSK"/>
          <w:sz w:val="32"/>
          <w:szCs w:val="32"/>
        </w:rPr>
        <w:t xml:space="preserve">16.00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นาฬิกา ของวันที่ </w:t>
      </w:r>
      <w:r w:rsidRPr="00E604C9">
        <w:rPr>
          <w:rFonts w:ascii="TH SarabunPSK" w:hAnsi="TH SarabunPSK" w:cs="TH SarabunPSK"/>
          <w:sz w:val="32"/>
          <w:szCs w:val="32"/>
        </w:rPr>
        <w:t xml:space="preserve">10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เมษายน ถึงเวลา </w:t>
      </w:r>
      <w:r w:rsidRPr="00E604C9">
        <w:rPr>
          <w:rFonts w:ascii="TH SarabunPSK" w:hAnsi="TH SarabunPSK" w:cs="TH SarabunPSK"/>
          <w:sz w:val="32"/>
          <w:szCs w:val="32"/>
        </w:rPr>
        <w:t xml:space="preserve">24.00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นาฬิกา ของวันที่ </w:t>
      </w:r>
      <w:r w:rsidRPr="00E604C9">
        <w:rPr>
          <w:rFonts w:ascii="TH SarabunPSK" w:hAnsi="TH SarabunPSK" w:cs="TH SarabunPSK"/>
          <w:sz w:val="32"/>
          <w:szCs w:val="32"/>
        </w:rPr>
        <w:t xml:space="preserve">16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เมษายน) ยังไม่เหมาะสมกับช่วงระยะเวลาการเดินทางของประชาชนในช่วงเทศกาลสงกรานต์ของปี </w:t>
      </w:r>
      <w:r w:rsidRPr="00E604C9">
        <w:rPr>
          <w:rFonts w:ascii="TH SarabunPSK" w:hAnsi="TH SarabunPSK" w:cs="TH SarabunPSK"/>
          <w:sz w:val="32"/>
          <w:szCs w:val="32"/>
        </w:rPr>
        <w:t xml:space="preserve">2562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ดังนั้น สมควรกำหนดระยะเวลาการยกเว้นค่าธรรมเนียมการใช้ยานยนตร์บนทางหลวงพิเศษทั้งสองสายดังกล่าวเสียใหม่ให้เหมาะสมยิ่งขึ้น โดยยกเว้นค่าธรรมเนียมในช่วงเทศกาลสงกรานต์ของปี </w:t>
      </w:r>
      <w:r w:rsidRPr="00E604C9">
        <w:rPr>
          <w:rFonts w:ascii="TH SarabunPSK" w:hAnsi="TH SarabunPSK" w:cs="TH SarabunPSK"/>
          <w:sz w:val="32"/>
          <w:szCs w:val="32"/>
        </w:rPr>
        <w:t>2562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 w:rsidRPr="00E604C9">
        <w:rPr>
          <w:rFonts w:ascii="TH SarabunPSK" w:hAnsi="TH SarabunPSK" w:cs="TH SarabunPSK"/>
          <w:sz w:val="32"/>
          <w:szCs w:val="32"/>
        </w:rPr>
        <w:t xml:space="preserve">00.01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นาฬิกา ของวันที่ </w:t>
      </w:r>
      <w:r w:rsidRPr="00E604C9">
        <w:rPr>
          <w:rFonts w:ascii="TH SarabunPSK" w:hAnsi="TH SarabunPSK" w:cs="TH SarabunPSK"/>
          <w:sz w:val="32"/>
          <w:szCs w:val="32"/>
        </w:rPr>
        <w:t xml:space="preserve">10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E604C9">
        <w:rPr>
          <w:rFonts w:ascii="TH SarabunPSK" w:hAnsi="TH SarabunPSK" w:cs="TH SarabunPSK"/>
          <w:sz w:val="32"/>
          <w:szCs w:val="32"/>
        </w:rPr>
        <w:t>2562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ถึงเวลา </w:t>
      </w:r>
      <w:r w:rsidRPr="00E604C9">
        <w:rPr>
          <w:rFonts w:ascii="TH SarabunPSK" w:hAnsi="TH SarabunPSK" w:cs="TH SarabunPSK"/>
          <w:sz w:val="32"/>
          <w:szCs w:val="32"/>
        </w:rPr>
        <w:t xml:space="preserve">24.00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นาฬิกา ของวันที่ </w:t>
      </w:r>
      <w:r w:rsidRPr="00E604C9">
        <w:rPr>
          <w:rFonts w:ascii="TH SarabunPSK" w:hAnsi="TH SarabunPSK" w:cs="TH SarabunPSK"/>
          <w:sz w:val="32"/>
          <w:szCs w:val="32"/>
        </w:rPr>
        <w:t xml:space="preserve">18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E604C9">
        <w:rPr>
          <w:rFonts w:ascii="TH SarabunPSK" w:hAnsi="TH SarabunPSK" w:cs="TH SarabunPSK"/>
          <w:sz w:val="32"/>
          <w:szCs w:val="32"/>
        </w:rPr>
        <w:t>2562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กำหนดให้ยกเว้นค่าธรรมเนียมการใช้ยานยนตร์บนทางหลวงพิเศษหมายเลข </w:t>
      </w:r>
      <w:r w:rsidRPr="00E604C9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(สายกรุงเทพมหานคร </w:t>
      </w:r>
      <w:r w:rsidRPr="00E604C9">
        <w:rPr>
          <w:rFonts w:ascii="TH SarabunPSK" w:hAnsi="TH SarabunPSK" w:cs="TH SarabunPSK"/>
          <w:sz w:val="32"/>
          <w:szCs w:val="32"/>
        </w:rPr>
        <w:t xml:space="preserve">–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บ้านฉาง ตอนกรุงเทพมหานคร </w:t>
      </w:r>
      <w:r w:rsidRPr="00E604C9">
        <w:rPr>
          <w:rFonts w:ascii="TH SarabunPSK" w:hAnsi="TH SarabunPSK" w:cs="TH SarabunPSK"/>
          <w:sz w:val="32"/>
          <w:szCs w:val="32"/>
        </w:rPr>
        <w:t xml:space="preserve">–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เมืองพัทยา รวมทางแยกไปบรรจบทางหลวงแผ่นดินหมายเลข </w:t>
      </w:r>
      <w:r w:rsidRPr="00E604C9">
        <w:rPr>
          <w:rFonts w:ascii="TH SarabunPSK" w:hAnsi="TH SarabunPSK" w:cs="TH SarabunPSK"/>
          <w:sz w:val="32"/>
          <w:szCs w:val="32"/>
        </w:rPr>
        <w:t xml:space="preserve">34 </w:t>
      </w:r>
      <w:r w:rsidRPr="00E604C9">
        <w:rPr>
          <w:rFonts w:ascii="TH SarabunPSK" w:hAnsi="TH SarabunPSK" w:cs="TH SarabunPSK"/>
          <w:sz w:val="32"/>
          <w:szCs w:val="32"/>
          <w:cs/>
        </w:rPr>
        <w:t>(บางวัว) ทางแยกเข้าชลบุรี ทางแยกเข้าท่าเรือแหลมฉบัง และทางแยกเข้าพัทยา</w:t>
      </w:r>
      <w:r w:rsidRPr="00E604C9">
        <w:rPr>
          <w:rFonts w:ascii="TH SarabunPSK" w:hAnsi="TH SarabunPSK" w:cs="TH SarabunPSK"/>
          <w:sz w:val="32"/>
          <w:szCs w:val="32"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>และ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บนทางหลวงพิเศษหมายเลข </w:t>
      </w:r>
      <w:r w:rsidRPr="00E604C9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สายวงแหวนรอบนอก กรุงเทพมหานคร (ถนนกาญจนา</w:t>
      </w:r>
      <w:r w:rsidR="005362C5">
        <w:rPr>
          <w:rFonts w:ascii="TH SarabunPSK" w:hAnsi="TH SarabunPSK" w:cs="TH SarabunPSK" w:hint="cs"/>
          <w:sz w:val="32"/>
          <w:szCs w:val="32"/>
          <w:cs/>
        </w:rPr>
        <w:t>ภิ</w:t>
      </w:r>
      <w:r w:rsidRPr="00E604C9">
        <w:rPr>
          <w:rFonts w:ascii="TH SarabunPSK" w:hAnsi="TH SarabunPSK" w:cs="TH SarabunPSK"/>
          <w:sz w:val="32"/>
          <w:szCs w:val="32"/>
          <w:cs/>
        </w:rPr>
        <w:t>เ</w:t>
      </w:r>
      <w:r w:rsidR="005362C5">
        <w:rPr>
          <w:rFonts w:ascii="TH SarabunPSK" w:hAnsi="TH SarabunPSK" w:cs="TH SarabunPSK" w:hint="cs"/>
          <w:sz w:val="32"/>
          <w:szCs w:val="32"/>
          <w:cs/>
        </w:rPr>
        <w:t>ษ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ก) ตอนบางปะอิน </w:t>
      </w:r>
      <w:r w:rsidRPr="00E604C9">
        <w:rPr>
          <w:rFonts w:ascii="TH SarabunPSK" w:hAnsi="TH SarabunPSK" w:cs="TH SarabunPSK"/>
          <w:sz w:val="32"/>
          <w:szCs w:val="32"/>
        </w:rPr>
        <w:t xml:space="preserve">–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บางพลี 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ตั้งแต่เวลา </w:t>
      </w:r>
      <w:r w:rsidRPr="00E604C9">
        <w:rPr>
          <w:rFonts w:ascii="TH SarabunPSK" w:hAnsi="TH SarabunPSK" w:cs="TH SarabunPSK"/>
          <w:b/>
          <w:bCs/>
          <w:sz w:val="32"/>
          <w:szCs w:val="32"/>
        </w:rPr>
        <w:t xml:space="preserve">00.01 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นาฬิกา ของวันที่ </w:t>
      </w:r>
      <w:r w:rsidRPr="00E604C9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เมษายน พ.ศ. </w:t>
      </w:r>
      <w:r w:rsidRPr="00E604C9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ถึงเวลา </w:t>
      </w:r>
      <w:r w:rsidRPr="00E604C9">
        <w:rPr>
          <w:rFonts w:ascii="TH SarabunPSK" w:hAnsi="TH SarabunPSK" w:cs="TH SarabunPSK"/>
          <w:b/>
          <w:bCs/>
          <w:sz w:val="32"/>
          <w:szCs w:val="32"/>
        </w:rPr>
        <w:t xml:space="preserve">24.00 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นาฬิกา ของวันที่ </w:t>
      </w:r>
      <w:r w:rsidRPr="00E604C9">
        <w:rPr>
          <w:rFonts w:ascii="TH SarabunPSK" w:hAnsi="TH SarabunPSK" w:cs="TH SarabunPSK"/>
          <w:b/>
          <w:bCs/>
          <w:sz w:val="32"/>
          <w:szCs w:val="32"/>
        </w:rPr>
        <w:t xml:space="preserve">18 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เมษายน พ.ศ. </w:t>
      </w:r>
      <w:r w:rsidRPr="00E604C9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08C6" w:rsidRPr="00E604C9" w:rsidRDefault="00342C9B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ร่างกฎกระทรวงการอนุญาตนำสุราเข้ามาในราชอาณาจักร (ฉบับที่ ..) พ.ศ. ....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คณะรัฐมนตรีมีมติอนุมัติหลักการร่างกฎกระทรวงการอนุญาตนำสุราเข้ามาในราชอาณาจักร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(ฉบับที่ ..) พ.ศ. ....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และให้กระทรวงการคลัง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D508C6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ร่างกฎกระทรวงฯ ตามที่ กค. เสนอ เป็นการแก้ไขปรับปรุงกฎกระทรวงการอนุญาตนำสุราเข้ามาในราชอาณาจักร พ.ศ. </w:t>
      </w:r>
      <w:r w:rsidRPr="00E604C9">
        <w:rPr>
          <w:rFonts w:ascii="TH SarabunPSK" w:hAnsi="TH SarabunPSK" w:cs="TH SarabunPSK"/>
          <w:sz w:val="32"/>
          <w:szCs w:val="32"/>
        </w:rPr>
        <w:t xml:space="preserve">2560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เกี่ยวกับหลักเกณฑ์การตรวจวิเคราะห์คุณภาพสุราที่จะนำเข้ามาในราชอาณาจักร จากเดิมที่กำหนดให้สุราที่นำเข้ามาในราชอาณาจักรต้องมีคุณสมบัติเป็นไปตามมาตรฐานผลิตภัณฑ์อุตสาหกรรม เป็นต้องมีคุณสมบัติเป็นไปตามมาตรฐานที่อธิบดีประกาศกำหนด เพื่อเป็นการเพิ่มช่องทางการกำหนดมาตรฐานสุรา </w:t>
      </w:r>
      <w:r w:rsidR="00CA1195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604C9">
        <w:rPr>
          <w:rFonts w:ascii="TH SarabunPSK" w:hAnsi="TH SarabunPSK" w:cs="TH SarabunPSK"/>
          <w:sz w:val="32"/>
          <w:szCs w:val="32"/>
          <w:cs/>
        </w:rPr>
        <w:t>อันจะเป็นการอำนวยความสะดวก ทำให้เกิดความคล่องตัวในทางปฏิบัติในการนำสุราเข้ามาในราชอาณาจักร และเพิ่มประสิทธิภาพในการบริหารจัดเก็บภาษีสุราที่จะนำเข้ามาในราชอาณาจักร โดยไม่มีผลกระทบต่อรายได้</w:t>
      </w:r>
      <w:r w:rsidR="00CA1195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ภาษีสรรพสามิตแต่อย่างใด </w:t>
      </w:r>
    </w:p>
    <w:p w:rsidR="000D44EB" w:rsidRDefault="000D44EB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42C9B" w:rsidRPr="00E604C9" w:rsidRDefault="00342C9B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กำหนดให้สุรานำเข้าต้องมีมาตรฐานตามที่อธิบดีประกาศกำหนด จาก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เดิม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ที่กำหนดให้สุรานำเข้าต้องมีคุณสมบัติเป็นไปตามมาตรฐานผลิตภัณฑ์อุตสาหกรรม </w:t>
      </w:r>
    </w:p>
    <w:tbl>
      <w:tblPr>
        <w:tblW w:w="1016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2"/>
        <w:gridCol w:w="5220"/>
      </w:tblGrid>
      <w:tr w:rsidR="00D508C6" w:rsidRPr="00E604C9" w:rsidTr="00CB0979">
        <w:trPr>
          <w:trHeight w:val="502"/>
        </w:trPr>
        <w:tc>
          <w:tcPr>
            <w:tcW w:w="4942" w:type="dxa"/>
          </w:tcPr>
          <w:p w:rsidR="00D508C6" w:rsidRPr="00E604C9" w:rsidRDefault="00D508C6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กฎกระทรวงฯ ฉบับปัจจุบัน</w:t>
            </w:r>
          </w:p>
        </w:tc>
        <w:tc>
          <w:tcPr>
            <w:tcW w:w="5220" w:type="dxa"/>
          </w:tcPr>
          <w:p w:rsidR="00D508C6" w:rsidRPr="00E604C9" w:rsidRDefault="00D508C6" w:rsidP="00E604C9">
            <w:pPr>
              <w:spacing w:line="320" w:lineRule="exact"/>
              <w:ind w:left="-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ร่างกฎกระทรวงฯ ที่ กค. เสนอ</w:t>
            </w:r>
          </w:p>
        </w:tc>
      </w:tr>
      <w:tr w:rsidR="00D508C6" w:rsidRPr="00E604C9" w:rsidTr="00CB0979">
        <w:trPr>
          <w:trHeight w:val="503"/>
        </w:trPr>
        <w:tc>
          <w:tcPr>
            <w:tcW w:w="4942" w:type="dxa"/>
          </w:tcPr>
          <w:p w:rsidR="00D508C6" w:rsidRPr="00E604C9" w:rsidRDefault="00D508C6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E604C9">
              <w:rPr>
                <w:rFonts w:ascii="TH SarabunPSK" w:hAnsi="TH SarabunPSK" w:cs="TH SarabunPSK"/>
                <w:sz w:val="32"/>
                <w:szCs w:val="32"/>
              </w:rPr>
              <w:t xml:space="preserve">5 (2) 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ส่งตัวอย่างสุราที่จะนำเข้ามาในราชอาณาจักรต่ออธิบดีเพื่อตรวจวิเคราะห์คุณภาพก่อนยื่นคำขอใบอนุญาต หรือส่งหนังสือรับรองผลการวิเคราะห์ตัวอย่างสุราดังกล่าวว่ามีคุณสมบัติเป็นไป</w:t>
            </w: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ตามมาตรฐานผลิตภัณฑ์อุตสาหกรรม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ทั้งนี้ หนังสือรับรองต้องออกโดยหน่วยงานที่อธิบดีกำหนดให้เป็นหน่วยงานตรวจวิเคราะห์คุณภาพสุรา หรือหน่วยงานของรัฐบาลต่างประเทศ หรือหน่วยงานที่รัฐบาลต่างประเทศรับรองให้มีหน้าที่ควบคุมการผลิตสุราของผู้ผลิตสุราในต่างประเทศ </w:t>
            </w:r>
          </w:p>
        </w:tc>
        <w:tc>
          <w:tcPr>
            <w:tcW w:w="5220" w:type="dxa"/>
          </w:tcPr>
          <w:p w:rsidR="00D508C6" w:rsidRPr="00E604C9" w:rsidRDefault="00D508C6" w:rsidP="00E604C9">
            <w:pPr>
              <w:spacing w:line="320" w:lineRule="exact"/>
              <w:ind w:left="-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E604C9">
              <w:rPr>
                <w:rFonts w:ascii="TH SarabunPSK" w:hAnsi="TH SarabunPSK" w:cs="TH SarabunPSK"/>
                <w:sz w:val="32"/>
                <w:szCs w:val="32"/>
              </w:rPr>
              <w:t xml:space="preserve">5 (2) 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ส่งตัวอย่างสุราที่จะนำเข้ามาในราชอาณาจักร</w:t>
            </w:r>
            <w:r w:rsidR="00CA1195" w:rsidRPr="00E604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ต่ออธิบดีเพื่อตรวจวิเคราะห์คุณภาพก่อนยื่นคำขอใบอนุญาต หรือส่งหนังสือรับรองผลการวิเคราะห์ตัวอย่างสุราดังกล่าวว่ามีคุณสมบัติเป็นไป</w:t>
            </w: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ตามมาตรฐานที่อธิบดีประกาศกำหนด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ทั้งนี้ หนังสือรับรองต้องออกโดยหน่วยงานที่อธิบดีกำหนดให้เป็นหน่วยงานตรวจวิเคราะห์คุณภาพสุรา หรือหน่วยงานของรัฐบาลต่างประเทศ หรือหน่วยงานที่รัฐบาลต่างประเทศรับรองให้มีหน้าที่ควบคุมการผลิตสุราของผู้ผลิตสุราในต่างประเทศ  </w:t>
            </w:r>
          </w:p>
        </w:tc>
      </w:tr>
    </w:tbl>
    <w:p w:rsidR="00D508C6" w:rsidRPr="00E604C9" w:rsidRDefault="00D508C6" w:rsidP="00E604C9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D508C6" w:rsidRPr="00E604C9" w:rsidRDefault="00342C9B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ร่างกฎกระทรวงกำหนดด่านศุลกากรและด่านพรมแดน (ฉบับที่</w:t>
      </w:r>
      <w:proofErr w:type="gramStart"/>
      <w:r w:rsidR="00D508C6" w:rsidRPr="00E604C9">
        <w:rPr>
          <w:rFonts w:ascii="TH SarabunPSK" w:hAnsi="TH SarabunPSK" w:cs="TH SarabunPSK"/>
          <w:b/>
          <w:bCs/>
          <w:sz w:val="32"/>
          <w:szCs w:val="32"/>
        </w:rPr>
        <w:t xml:space="preserve"> ..</w:t>
      </w:r>
      <w:proofErr w:type="gramEnd"/>
      <w:r w:rsidR="00D508C6" w:rsidRPr="00E604C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</w:rPr>
        <w:t>….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(ด่านพรมแดนบ้านเขาดินของด่านศุลกากรอรัญประเทศ)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คณะรัฐมนตรีมีมติอนุมัติหลักการร่างกฎกระทรวงกำหนดด่านศุลกากรและด่านพรมแดน (ฉบับที่</w:t>
      </w:r>
      <w:r w:rsidRPr="00E604C9">
        <w:rPr>
          <w:rFonts w:ascii="TH SarabunPSK" w:hAnsi="TH SarabunPSK" w:cs="TH SarabunPSK"/>
          <w:sz w:val="32"/>
          <w:szCs w:val="32"/>
        </w:rPr>
        <w:t xml:space="preserve"> ..)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E604C9">
        <w:rPr>
          <w:rFonts w:ascii="TH SarabunPSK" w:hAnsi="TH SarabunPSK" w:cs="TH SarabunPSK"/>
          <w:sz w:val="32"/>
          <w:szCs w:val="32"/>
        </w:rPr>
        <w:t>….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(ด่านพรมแดนบ้านเขาดินของด่านศุลกากรอรัญประเทศ)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กค. เสนอว่า โดยที่กระทรวงมหาดไทยได้แจ้งให้กรมศุลกากรทราบว่าได้มีประกาศกระทรวงมหาดไทย เรื่อง การเปิดจุดผ่านแดนถาวรบ้านเขาดิน อำเภอคลองหาด จังหวัดสระแก้ว ลงวันที่ </w:t>
      </w:r>
      <w:r w:rsidRPr="00E604C9">
        <w:rPr>
          <w:rFonts w:ascii="TH SarabunPSK" w:hAnsi="TH SarabunPSK" w:cs="TH SarabunPSK"/>
          <w:sz w:val="32"/>
          <w:szCs w:val="32"/>
        </w:rPr>
        <w:t xml:space="preserve">22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E604C9">
        <w:rPr>
          <w:rFonts w:ascii="TH SarabunPSK" w:hAnsi="TH SarabunPSK" w:cs="TH SarabunPSK"/>
          <w:sz w:val="32"/>
          <w:szCs w:val="32"/>
        </w:rPr>
        <w:t xml:space="preserve">2561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เพื่อสำหรับให้บุคคลและพาหนะที่เกี่ยวข้องผ่านเข้า </w:t>
      </w:r>
      <w:r w:rsidRPr="00E604C9">
        <w:rPr>
          <w:rFonts w:ascii="TH SarabunPSK" w:hAnsi="TH SarabunPSK" w:cs="TH SarabunPSK"/>
          <w:sz w:val="32"/>
          <w:szCs w:val="32"/>
        </w:rPr>
        <w:t xml:space="preserve">–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ออก เพื่อเสริมสร้างความสัมพันธ์อันดีระหว่างราชอาณาจักรไทยกับราชอาณาจักรกัมพูชา อำนวยความสะดวกในการคมนาคมขนส่ง และเป็นการสนับสนุนการพัฒนาเศรษฐกิจ การค้า และการท่องเที่ยว ประกอบกับการกำหนดด่านศุลกากรและด่านพรมแดนต้องกำหนดโดยกฎกระทรวง ซึ่งเป็นอำนาจของรัฐมนตรีว่าการกระทรวงการคลัง โดยอาศัยอำนาจตามมาตรา </w:t>
      </w:r>
      <w:r w:rsidRPr="00E604C9">
        <w:rPr>
          <w:rFonts w:ascii="TH SarabunPSK" w:hAnsi="TH SarabunPSK" w:cs="TH SarabunPSK"/>
          <w:sz w:val="32"/>
          <w:szCs w:val="32"/>
        </w:rPr>
        <w:t xml:space="preserve">5 </w:t>
      </w:r>
      <w:r w:rsidRPr="00E604C9">
        <w:rPr>
          <w:rFonts w:ascii="TH SarabunPSK" w:hAnsi="TH SarabunPSK" w:cs="TH SarabunPSK"/>
          <w:sz w:val="32"/>
          <w:szCs w:val="32"/>
          <w:cs/>
        </w:rPr>
        <w:t>วรรคหนึ่ง (</w:t>
      </w:r>
      <w:r w:rsidRPr="00E604C9">
        <w:rPr>
          <w:rFonts w:ascii="TH SarabunPSK" w:hAnsi="TH SarabunPSK" w:cs="TH SarabunPSK"/>
          <w:sz w:val="32"/>
          <w:szCs w:val="32"/>
        </w:rPr>
        <w:t xml:space="preserve">1)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604C9">
        <w:rPr>
          <w:rFonts w:ascii="TH SarabunPSK" w:hAnsi="TH SarabunPSK" w:cs="TH SarabunPSK"/>
          <w:sz w:val="32"/>
          <w:szCs w:val="32"/>
        </w:rPr>
        <w:t xml:space="preserve">(2)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แห่งพระราชบัญญัติศุลกากร พ.ศ. </w:t>
      </w:r>
      <w:r w:rsidRPr="00E604C9">
        <w:rPr>
          <w:rFonts w:ascii="TH SarabunPSK" w:hAnsi="TH SarabunPSK" w:cs="TH SarabunPSK"/>
          <w:sz w:val="32"/>
          <w:szCs w:val="32"/>
        </w:rPr>
        <w:t xml:space="preserve">2560 </w:t>
      </w:r>
      <w:r w:rsidRPr="00E604C9">
        <w:rPr>
          <w:rFonts w:ascii="TH SarabunPSK" w:hAnsi="TH SarabunPSK" w:cs="TH SarabunPSK"/>
          <w:sz w:val="32"/>
          <w:szCs w:val="32"/>
          <w:cs/>
        </w:rPr>
        <w:t>ดังนั้น จึงเห็นสมควรแก้ไขเพิ่มเติมกฎกระทรวงกำหนด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ด่านศุลกากรและด่านพรมแดน พ.ศ. </w:t>
      </w:r>
      <w:r w:rsidRPr="00E604C9">
        <w:rPr>
          <w:rFonts w:ascii="TH SarabunPSK" w:hAnsi="TH SarabunPSK" w:cs="TH SarabunPSK"/>
          <w:sz w:val="32"/>
          <w:szCs w:val="32"/>
        </w:rPr>
        <w:t xml:space="preserve">2560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เพื่อกำหนดให้จุดผ่านแดนถาวรบ้านดิน อำเภอคลองหาด จังหวัดสระแก้ว เป็นด่านพรมแดนบ้านเขาดิน ของด่านศุลกากรอรัญประเทศ 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</w:rPr>
        <w:t xml:space="preserve">1.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กำหนดด่านพรมแดนบ้านเขาดิน ตั้งอยู่หมู่ที่ </w:t>
      </w:r>
      <w:r w:rsidRPr="00E604C9">
        <w:rPr>
          <w:rFonts w:ascii="TH SarabunPSK" w:hAnsi="TH SarabunPSK" w:cs="TH SarabunPSK"/>
          <w:sz w:val="32"/>
          <w:szCs w:val="32"/>
        </w:rPr>
        <w:t xml:space="preserve">8 </w:t>
      </w:r>
      <w:r w:rsidRPr="00E604C9">
        <w:rPr>
          <w:rFonts w:ascii="TH SarabunPSK" w:hAnsi="TH SarabunPSK" w:cs="TH SarabunPSK"/>
          <w:sz w:val="32"/>
          <w:szCs w:val="32"/>
          <w:cs/>
        </w:rPr>
        <w:t>บ้านเขาดิน ตำบลคลองหาด อำเภอคลอง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หาด จังหวัดสระแก้ว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</w:rPr>
        <w:t xml:space="preserve">2.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กำหนดเขตแดนทางบก ราชอาณาจักรกับราชอาณาจักรกัมพูชา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508C6" w:rsidRPr="00E604C9" w:rsidRDefault="00342C9B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08C6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ร่างกฎกระทรวงการขออนุญาตและการอนุญาตให้ทำการประมงพาณิชย์ พ.ศ. ....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คณะรัฐมนตรีมีมติอนุมัติหลักการร่างกฎกระทรวงการขออนุญาตและการอนุญาตให้ทำการประมงพาณิชย์ พ.ศ. .... ตามที่กระทรวงเกษตรและสหกรณ์ (กษ.) เสนอ และให้ส่งสำนักงานคณะกรรมการกฤษฎีกาตรวจพิจารณา แล้วดำเนินการต่อไปได้ และให้กระทรวงเกษตรและสหกรณ์รับความเห็นของสำนักงานสภาพัฒนา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การเศรษฐกิจและสังคมแห่งชาติไปพิจารณาดำเนินการต่อไปด้วย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กษ. เสนอว่า เดิมได้มีกฎกระทรวงการขออนุญาตและการอนุญาตให้ทำการประมงพาณิชย์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E604C9">
        <w:rPr>
          <w:rFonts w:ascii="TH SarabunPSK" w:hAnsi="TH SarabunPSK" w:cs="TH SarabunPSK"/>
          <w:sz w:val="32"/>
          <w:szCs w:val="32"/>
        </w:rPr>
        <w:t xml:space="preserve">2561 </w:t>
      </w:r>
      <w:r w:rsidRPr="00E604C9">
        <w:rPr>
          <w:rFonts w:ascii="TH SarabunPSK" w:hAnsi="TH SarabunPSK" w:cs="TH SarabunPSK"/>
          <w:sz w:val="32"/>
          <w:szCs w:val="32"/>
          <w:cs/>
        </w:rPr>
        <w:t>ใช้บังคับ แต่เนื่องจากกฎกระทรวงดังกล่าวมีบทบัญญัติที่ไม่สอดคล้องหรือไม่ครอบคลุมข้อเท็จจริง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บางประการ เช่น หลักเกณฑ์ในการพิจารณาอนุญาตให้ทำการประมงพาณิชย์ กรณีการแก้ไขรายการใบอนุญาต หรือกรณีการโอนใบอนุญาต จึงจำเป็นต้องยกเลิกกฎกระทรวงดังกล่าว ประกอบกับการทำประมงผิดกฎหมายของประเทศไทยยังมีปัญหาและเป็นไปอย่างไม่มีประสิทธิภาพ ดังนั้น จึงจำเป็นต้องเร่งดำเนินการยกร่างกฎกระทรวงขึ้นใหม่ </w:t>
      </w:r>
      <w:r w:rsidRPr="00E604C9">
        <w:rPr>
          <w:rFonts w:ascii="TH SarabunPSK" w:hAnsi="TH SarabunPSK" w:cs="TH SarabunPSK"/>
          <w:sz w:val="32"/>
          <w:szCs w:val="32"/>
          <w:cs/>
        </w:rPr>
        <w:lastRenderedPageBreak/>
        <w:t>เพื่อให้ครอบคลุมการจัดสรรปริมาณสัตว์น้ำให้สอดคล้องกับขีดความสามารถในการทำการประมงและปริมาณผลิตผลสูงสุดของสัตว์น้ำที่สามารถทำการประมงได้อย่างยั่งยืนตามที่กำหนดไว้ในแผนบริหารจัดการการประมง รวมทั้ง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เพื่อแก้ไขปัญหาการทำประมงผิดกฎหมายของประเทศไทยให้เป็นไปอย่างมีประสิทธิภาพและมีผลสัมฤทธิ์เป็นรูปธรรมโดยเร็ว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</w:rPr>
        <w:t xml:space="preserve">1.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ให้ยกเลิกกฎกระทรวงการขออนุญาตและการอนุญาตให้ทำการประมงพาณิชย์ พ.ศ. </w:t>
      </w:r>
      <w:r w:rsidRPr="00E604C9">
        <w:rPr>
          <w:rFonts w:ascii="TH SarabunPSK" w:hAnsi="TH SarabunPSK" w:cs="TH SarabunPSK"/>
          <w:sz w:val="32"/>
          <w:szCs w:val="32"/>
        </w:rPr>
        <w:t xml:space="preserve">2561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</w:rPr>
        <w:t xml:space="preserve">2. </w:t>
      </w:r>
      <w:r w:rsidRPr="00E604C9">
        <w:rPr>
          <w:rFonts w:ascii="TH SarabunPSK" w:hAnsi="TH SarabunPSK" w:cs="TH SarabunPSK"/>
          <w:sz w:val="32"/>
          <w:szCs w:val="32"/>
          <w:cs/>
        </w:rPr>
        <w:t>กำหนดให้ผู้ขอรับใบอนุญาตต้องมีกรรมสิทธิ์ในเรือประมงที่จะทำการประมง และในกรณีที่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604C9">
        <w:rPr>
          <w:rFonts w:ascii="TH SarabunPSK" w:hAnsi="TH SarabunPSK" w:cs="TH SarabunPSK"/>
          <w:sz w:val="32"/>
          <w:szCs w:val="32"/>
          <w:cs/>
        </w:rPr>
        <w:t>ผู้ขอรับใบอนุญาตเป็นเจ้าของกรรมสิทธิ์ในเรือประมงหลายลำ ไม่ว่าจะเป็นเรือประมงไทย หรือมิใช่เรือประมงไทย ต้องแจ้งชื่อเรือประมงดังกล่าวทุกลำ พร้อมทั้งหลักฐานแสดงกรรมสิทธิ์ในเรือประมงลำนั้น ส่วนเรือประมงที่ยังไม่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จดทะเบียนเป็นเรือไทยตามกฎหมายว่าด้วยเรือไทย ต้องมีหนังสือรับรองการขอจดทะเบียนเรือประมงจากกรมประมง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</w:rPr>
        <w:t xml:space="preserve">3.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กำหนดให้ผู้ได้รับใบอนุญาตสามารถยื่นคำขอแก้ไขรายการในใบอนุญาตได้ </w:t>
      </w:r>
      <w:r w:rsidRPr="00E604C9">
        <w:rPr>
          <w:rFonts w:ascii="TH SarabunPSK" w:hAnsi="TH SarabunPSK" w:cs="TH SarabunPSK"/>
          <w:sz w:val="32"/>
          <w:szCs w:val="32"/>
        </w:rPr>
        <w:t xml:space="preserve">5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กรณี ได้แก่ </w:t>
      </w:r>
      <w:r w:rsidR="00705940" w:rsidRPr="00E604C9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E604C9">
        <w:rPr>
          <w:rFonts w:ascii="TH SarabunPSK" w:hAnsi="TH SarabunPSK" w:cs="TH SarabunPSK"/>
          <w:sz w:val="32"/>
          <w:szCs w:val="32"/>
        </w:rPr>
        <w:t xml:space="preserve">(1)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แก้ไขรายการให้สอดคล้องกับข้อมูลที่ปรากฏในหลักฐานทางทะเบียนของหน่วยงานที่เกี่ยวข้อง </w:t>
      </w:r>
      <w:r w:rsidRPr="00E604C9">
        <w:rPr>
          <w:rFonts w:ascii="TH SarabunPSK" w:hAnsi="TH SarabunPSK" w:cs="TH SarabunPSK"/>
          <w:sz w:val="32"/>
          <w:szCs w:val="32"/>
        </w:rPr>
        <w:t xml:space="preserve">(2)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แก้ไขรายการกรณีนำเรือประมงลำอื่นมาทดแทนเรือที่มีใบอนุญาตทำการประมง </w:t>
      </w:r>
      <w:r w:rsidRPr="00E604C9">
        <w:rPr>
          <w:rFonts w:ascii="TH SarabunPSK" w:hAnsi="TH SarabunPSK" w:cs="TH SarabunPSK"/>
          <w:sz w:val="32"/>
          <w:szCs w:val="32"/>
        </w:rPr>
        <w:t xml:space="preserve">(3) </w:t>
      </w:r>
      <w:r w:rsidRPr="00E604C9">
        <w:rPr>
          <w:rFonts w:ascii="TH SarabunPSK" w:hAnsi="TH SarabunPSK" w:cs="TH SarabunPSK"/>
          <w:sz w:val="32"/>
          <w:szCs w:val="32"/>
          <w:cs/>
        </w:rPr>
        <w:t>แก้ไขรายการเกี่ยวกับเครื่องมือทำการประมง (</w:t>
      </w:r>
      <w:r w:rsidRPr="00E604C9">
        <w:rPr>
          <w:rFonts w:ascii="TH SarabunPSK" w:hAnsi="TH SarabunPSK" w:cs="TH SarabunPSK"/>
          <w:sz w:val="32"/>
          <w:szCs w:val="32"/>
        </w:rPr>
        <w:t xml:space="preserve">4)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แก้ไขรายการเกี่ยวกับพื้นที่ทำการประมง และ </w:t>
      </w:r>
      <w:r w:rsidRPr="00E604C9">
        <w:rPr>
          <w:rFonts w:ascii="TH SarabunPSK" w:hAnsi="TH SarabunPSK" w:cs="TH SarabunPSK"/>
          <w:sz w:val="32"/>
          <w:szCs w:val="32"/>
        </w:rPr>
        <w:t xml:space="preserve">(5)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แก้ไขรายการกรณียกสิทธิของปริมาณสัตว์น้ำที่ได้รับการจัดสรรในรอบปีการประมง ทั้งนี้ การแก้ไขรายการในใบอนุญาตตาม </w:t>
      </w:r>
      <w:r w:rsidRPr="00E604C9">
        <w:rPr>
          <w:rFonts w:ascii="TH SarabunPSK" w:hAnsi="TH SarabunPSK" w:cs="TH SarabunPSK"/>
          <w:sz w:val="32"/>
          <w:szCs w:val="32"/>
        </w:rPr>
        <w:t xml:space="preserve">(2) (3)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604C9">
        <w:rPr>
          <w:rFonts w:ascii="TH SarabunPSK" w:hAnsi="TH SarabunPSK" w:cs="TH SarabunPSK"/>
          <w:sz w:val="32"/>
          <w:szCs w:val="32"/>
        </w:rPr>
        <w:t xml:space="preserve">(4)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ให้เป็นไปตามหลักเกณฑ์และแนวทางที่คณะกรรมการนโยบายการประมงแห่งชาติเห็นชอบ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</w:rPr>
        <w:t xml:space="preserve">4.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กำหนดหลักเกณฑ์การพิจารณาการโอนใบอนุญาตในลักษณะควบรวมปริมาณสัตว์น้ำ เนื่องจากผู้รับใบอนุญาตสามารถนำปริมาณสัตว์น้ำของตนไปควบรวมกับปริมาณสัตว์น้ำของใบอนุญาตอื่นได้และหากมีปริมาณสัตว์น้ำคงเหลือจากการควบรวมดังกล่าว ผู้รับโอนใบอนุญาตสามารถนำเอาปริมาณสัตว์น้ำคงเหลือไปควบรวมกับเรือประมงลำอื่นได้อีก ทั้งนี้ หลักเกณฑ์การพิจารณาดังกล่าวให้คำนึงถึงประสิทธิภาพของเครื่องมือทำการประมง พื้นที่ทำการประมง และปริมาณสัตว์น้ำของใบอนุญาตฉบับเดิม และใบอนุญาตที่จะนำมาควบรวมปริมาณสัตว์น้ำ  </w:t>
      </w:r>
    </w:p>
    <w:p w:rsidR="00D508C6" w:rsidRPr="00E604C9" w:rsidRDefault="00D508C6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</w:rPr>
        <w:t xml:space="preserve">5. </w:t>
      </w:r>
      <w:r w:rsidRPr="00E604C9">
        <w:rPr>
          <w:rFonts w:ascii="TH SarabunPSK" w:hAnsi="TH SarabunPSK" w:cs="TH SarabunPSK"/>
          <w:sz w:val="32"/>
          <w:szCs w:val="32"/>
          <w:cs/>
        </w:rPr>
        <w:t>กรณีผู้รับโอนใบอนุญาตในลักษณะควบรวมปริมาณสัตว์น้ำ ต้องดำเนินการกับเรือลำเดิมหรือเรือที่นำมาควบรวม แล้วแต่กรณี ตามที่ได้แจ้งความประสงค์ไว้ในคำขอ หากผู้ขอรับโอนใบอนุญาตในลักษณะควบรวมปริมาณสัตว์น้ำไม่ดำเนินการให้แล้วเสร็จภายในระยะเวลาที่กำหนด หรือภายในระยะเวลาที่ได้รับอนุญาตให้ผ่อนผัน ให้ถือว่าการขอโอนใบอนุญาตในลักษณะควบรวมปริมาณสัตว์น้ำดังกล่าวเป็นอันสิ้นผล เสมือนหนึ่งว่าไม่เคยมีการโอนใบอนุญาตในลักษณะควบรวมปริมาณสัตว์น้ำมาก่อน และไม่มีสิทธิได้รับคืนใบอนุญาตฉบับเดิม และให้เพิกถอนใบอนุญาตที่ออกให้ใหม่จากการควบรวมปริมาณสัตว์น้ำนั้น ยกเว้นใบอนุญาตของบุคคลที่รับโอนเฉพาะปริมาณ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สัตว์น้ำคงเหลือ ให้แก้ไขห้วงเวลาทำการประมงตามปริมาณสัตว์น้ำที่ได้รับจัดสรรตามใบอนุญาตฉบับเดิม </w:t>
      </w:r>
    </w:p>
    <w:p w:rsidR="00984D6C" w:rsidRPr="00E604C9" w:rsidRDefault="00984D6C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B6AC5" w:rsidRPr="00E604C9" w:rsidRDefault="009E5B01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42C9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ร่างระเบียบสำนักนายกรัฐมนตรี ว่าด้วยการประสานงานการดำเนินคดีในความผิดตามกฎหมายการเงินการคลัง (ฉบับที่</w:t>
      </w:r>
      <w:proofErr w:type="gramStart"/>
      <w:r w:rsidR="008B6AC5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 ..</w:t>
      </w:r>
      <w:proofErr w:type="gramEnd"/>
      <w:r w:rsidR="008B6AC5" w:rsidRPr="00E604C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....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คณะรัฐมนตรีมีมติเห็นชอบในหลักการร่างระเบียบสำนักนายกรัฐมนตรี ว่าด้วยการประสานงาน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604C9">
        <w:rPr>
          <w:rFonts w:ascii="TH SarabunPSK" w:hAnsi="TH SarabunPSK" w:cs="TH SarabunPSK"/>
          <w:sz w:val="32"/>
          <w:szCs w:val="32"/>
          <w:cs/>
        </w:rPr>
        <w:t>การดำเนินคดีในความผิดตามกฎหมายการเงินการคลัง (ฉบับที่ ..)</w:t>
      </w:r>
      <w:r w:rsidRPr="00E604C9">
        <w:rPr>
          <w:rFonts w:ascii="TH SarabunPSK" w:hAnsi="TH SarabunPSK" w:cs="TH SarabunPSK"/>
          <w:sz w:val="32"/>
          <w:szCs w:val="32"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พ.ศ. .... ตามที่กระทรวงการคลัง (กค.)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กค. เสนอรายงานว่า 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</w:rPr>
        <w:t xml:space="preserve">1.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โดยที่ได้มีระเบียบสำนักนายกรัฐมนตรี ว่าด้วยการประสานงานการดำเนินคดีในความผิดตามกฎหมายการเงินการคลัง พ.ศ. </w:t>
      </w:r>
      <w:r w:rsidRPr="00E604C9">
        <w:rPr>
          <w:rFonts w:ascii="TH SarabunPSK" w:hAnsi="TH SarabunPSK" w:cs="TH SarabunPSK"/>
          <w:sz w:val="32"/>
          <w:szCs w:val="32"/>
        </w:rPr>
        <w:t xml:space="preserve">2546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ในข้อ </w:t>
      </w:r>
      <w:r w:rsidRPr="00E604C9">
        <w:rPr>
          <w:rFonts w:ascii="TH SarabunPSK" w:hAnsi="TH SarabunPSK" w:cs="TH SarabunPSK"/>
          <w:sz w:val="32"/>
          <w:szCs w:val="32"/>
        </w:rPr>
        <w:t xml:space="preserve">4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กำหนดให้มีคณะกรรมการประสานงานการดำเนินคดีในความผิดตามกฎหมายการเงินการคลัง ประกอบด้วย ปลัดกระทรวงการคลัง เป็นประธานกรรมการ ผู้แทนหน่วยงานที่เกี่ยวข้อง เป็นกรรมการ และให้ผู้อำนวยการกลุ่มงานป้องปรามการเงินนอกระบบ สำนักงานปลัดกระทรวงการคลัง เป็นกรรมการและเลขานุการ และเจ้าหน้าที่ธนาคารแห่งประเทศไทย และสำนักงานคณะกรรมการกำกับหลักทรัพย์และตลาดหลักทรัพย์ เป็นกรรมการและผู้ช่วยเลขานุการ 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</w:rPr>
        <w:t>2.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เนื่องจาก กค. ได้มีการปรับโครงสร้างของหน่วยงานภายใน โดยยุบเลิกและโอนภารกิจของ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604C9">
        <w:rPr>
          <w:rFonts w:ascii="TH SarabunPSK" w:hAnsi="TH SarabunPSK" w:cs="TH SarabunPSK"/>
          <w:sz w:val="32"/>
          <w:szCs w:val="32"/>
          <w:cs/>
        </w:rPr>
        <w:t>กลุ่มป้องปรามการเงินนอกระบบ สำนักงานปลัดกระทรวงการคลัง ไปไว้ที่สำนักงานเศรษฐกิจการคลัง (สศค.) โดย</w:t>
      </w:r>
      <w:r w:rsidRPr="00E604C9">
        <w:rPr>
          <w:rFonts w:ascii="TH SarabunPSK" w:hAnsi="TH SarabunPSK" w:cs="TH SarabunPSK"/>
          <w:sz w:val="32"/>
          <w:szCs w:val="32"/>
          <w:cs/>
        </w:rPr>
        <w:lastRenderedPageBreak/>
        <w:t xml:space="preserve">จัดตั้งเป็นสำนักนโยบายพัฒนากระบบการเงินภาคประชาชน ตามกฎกระทรวงแบ่งส่วนราชการสำนักงานปลัดกระทรวง กระทรวงการคลัง (ฉบับที่ </w:t>
      </w:r>
      <w:r w:rsidRPr="00E604C9">
        <w:rPr>
          <w:rFonts w:ascii="TH SarabunPSK" w:hAnsi="TH SarabunPSK" w:cs="TH SarabunPSK"/>
          <w:sz w:val="32"/>
          <w:szCs w:val="32"/>
        </w:rPr>
        <w:t xml:space="preserve">2)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E604C9">
        <w:rPr>
          <w:rFonts w:ascii="TH SarabunPSK" w:hAnsi="TH SarabunPSK" w:cs="TH SarabunPSK"/>
          <w:sz w:val="32"/>
          <w:szCs w:val="32"/>
        </w:rPr>
        <w:t>2555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และกฎกระทรวงแบ่งส่วนราชการสำนักงานเศรษฐกิจการคลัง กระทรวงการคลัง (ฉบับที่ </w:t>
      </w:r>
      <w:r w:rsidRPr="00E604C9">
        <w:rPr>
          <w:rFonts w:ascii="TH SarabunPSK" w:hAnsi="TH SarabunPSK" w:cs="TH SarabunPSK"/>
          <w:sz w:val="32"/>
          <w:szCs w:val="32"/>
        </w:rPr>
        <w:t xml:space="preserve">2)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E604C9">
        <w:rPr>
          <w:rFonts w:ascii="TH SarabunPSK" w:hAnsi="TH SarabunPSK" w:cs="TH SarabunPSK"/>
          <w:sz w:val="32"/>
          <w:szCs w:val="32"/>
        </w:rPr>
        <w:t>2555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จึงทำให้โครงสร้างของคณะกรรมการประสานงานฯ ในส่วนของคณะกรรมการ และฝ่ายเลขานุการไม่สอดคล้องกับสถานะและโครงสร้างปัจจุบันของส่วนราชการ ส่งผลให้การประสานงาน เร่งรัด และติดตามการดำเนินคดีตามกฎหมายการเงินการคลัง การพิจารณาข้อเท็จจริง การตรวจสอบเอกสารหลักฐาน องค์ประกอบความผิดและวิธีที่จะดำเนินการกับผู้กระทำความผิดตามกฎหมายการเงินการคลังของคณะกรรมการประสานงานฯ ไม่สามารถดำเนินการได้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</w:rPr>
        <w:t>3.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ดังนั้น เพื่อให้องค์ประกอบของคณะกรรมการประสานงานฯ ในส่วนของคณะกรรมการและ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ฝ่ายเลขานุการสอดคล้องกับสถานะและโครงสร้างปัจจุบันของส่วนราชการ และเพื่อให้คณะกรรมการประสานงานฯ สามารถดำเนินการตามอำนาจและหน้าที่ต่อไปได้ จึงสมควรแก้ไขเพิ่มเติมองค์ประกอบของคณะกรรมการประสานงานฯ ดังกล่าว นอกจากนี้เพื่อให้เกิดความชัดเจนในการปฏิบัติตามระเบียบ จึงได้แก้ไขในส่วนที่เกี่ยวข้องกับการดำเนินคดีตามกฎหมายการเงินการคลังให้ชัดเจนยิ่งขึ้น </w:t>
      </w:r>
    </w:p>
    <w:p w:rsidR="008B6AC5" w:rsidRPr="00E604C9" w:rsidRDefault="008B6AC5" w:rsidP="00E604C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สาระสำคัญของร่างระเบียบ</w:t>
      </w:r>
    </w:p>
    <w:tbl>
      <w:tblPr>
        <w:tblW w:w="101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0"/>
        <w:gridCol w:w="3870"/>
        <w:gridCol w:w="2790"/>
      </w:tblGrid>
      <w:tr w:rsidR="008B6AC5" w:rsidRPr="00E604C9" w:rsidTr="00CB0979">
        <w:trPr>
          <w:trHeight w:val="420"/>
        </w:trPr>
        <w:tc>
          <w:tcPr>
            <w:tcW w:w="3450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ระเบียบสำนักนายกรัฐมนตรี ว่าด้วยการประสานงานฯ พ.ศ. </w:t>
            </w: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2546</w:t>
            </w:r>
          </w:p>
        </w:tc>
        <w:tc>
          <w:tcPr>
            <w:tcW w:w="3870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ร่างระเบียบสำนักนายกรัฐมนตรี ว่าด้วยการประสานงานฯ (ฉบับที่ ..) พ.ศ. ....</w:t>
            </w:r>
          </w:p>
        </w:tc>
        <w:tc>
          <w:tcPr>
            <w:tcW w:w="2790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8B6AC5" w:rsidRPr="00E604C9" w:rsidTr="00CB0979">
        <w:trPr>
          <w:trHeight w:val="420"/>
        </w:trPr>
        <w:tc>
          <w:tcPr>
            <w:tcW w:w="3450" w:type="dxa"/>
          </w:tcPr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E604C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ให้มีคณะกรรมการคณะหนึ่งเรียกว่า “คณะกรรมการประสานงานการดำเนินคดีในความผิดตามกฎหมายการเงินการคลัง” ประกอบด้วย ปลัดกระทรวงการคลัง เป็นประธานกรรมการ ผู้แทนสำนักงานอัยการสูงสุด ผู้แทนสำนักงานตำรวจแห่งชาติ ผู้แทนกรมสอบสวนคดีพิเศษ ผู้แทนกรมศุลกากร ผู้แทนกรมสรรพสามิต ผู้แทนกรมสรรพากร ผู้แทนธนาคารแห่งประเทศไทย และผู้แทนสำนักงานคณะกรรมการกำกับหลักทรัพย์และตลาดหลักทรัพย์ เป็นกรรมการ </w:t>
            </w:r>
          </w:p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ให้ผู้อำนวยการกลุ่มงานป้องปรามการเงินนอกระบบ สำนักงานปลัดกระทรวงการคลัง เป็นกรรมการและเลขานุการ และเจ้าหน้าที่ธนาคารแห่งประเทศไทยและสำนักงานคณะกรรมการกำกับหลักทรัพย์และตลาดหลักทรัพย์ เป็นกรรมการและผู้ช่วยเลขานุการ </w:t>
            </w:r>
          </w:p>
        </w:tc>
        <w:tc>
          <w:tcPr>
            <w:tcW w:w="3870" w:type="dxa"/>
          </w:tcPr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4 ให้มีคณะกรรมการคณะหนึ่งเรียกว่า “คณะกรรมการประสานงานการดำเนินคดีในความผิดตามกฎหมายการเงินการคลัง” ประกอบด้วยปลัดกระทรวงการคลัง เป็นประธานกรรมการ ผู้แทนสำนักงานอัยการสูงสุด ผู้แทนสำนักงานตำรวจแห่งชาติ ผู้แทนกรมสอบสวนคดีพิเศษ ผู้แทนกรมศุลกากร ผู้แทนกรมสรรพสามิต ผู้แทนกรมสรรพากร ผู้แทนธนาคารแห่งประเทศไทย </w:t>
            </w:r>
            <w:r w:rsidRPr="00E604C9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และ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ผู้แทนสำนักงานคณะกรรมการกำกับหลักทรัพย์และตลาดหลักทรัพย์ </w:t>
            </w: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และผู้แทนสำนักงานเศรษฐกิจการคลัง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เป็นกรรมการ </w:t>
            </w:r>
          </w:p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ให้</w:t>
            </w:r>
            <w:r w:rsidRPr="00E604C9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ผู้อำนวยการกลุ่มงานป้องปรามการเงินนอกระบบ</w:t>
            </w: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กลุ่มกฎหมาย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สำนักงานปลัดกระทรวงการคลัง เป็นกรรมการและเลขานุการ และเจ้าหน้าที่ธนาคารแห่งประเทศไทย และสำนักงานคณะกรรมการกำกับหลักทรัพย์และตลาดหลักทรัพย์ เป็นกรรมการและผู้ช่วยเลขานุการ </w:t>
            </w:r>
          </w:p>
        </w:tc>
        <w:tc>
          <w:tcPr>
            <w:tcW w:w="2790" w:type="dxa"/>
          </w:tcPr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เพื่อให้องค์ประกอบของคณะกรรมการประสานงานการดำเนินคดีในความผิดตามกฎหมายการเงินการคลัง </w:t>
            </w: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ในส่วนของกรรมการสอดคล้องกับสภาพการณ์และโครงสร้างปัจจุบันของส่วนราชการ </w:t>
            </w:r>
          </w:p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เพื่อให้องค์ประกอบของคณะกรรมการประสานงานการดำเนินคดีในความผิดตามกฎหมายการเงินการคลัง </w:t>
            </w: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ในส่วนของฝ่ายเลขานุการสอดคล้องกับสภาพการณ์และโครงสร้างปัจจุบันของส่วนราชการ </w:t>
            </w:r>
          </w:p>
        </w:tc>
      </w:tr>
      <w:tr w:rsidR="008B6AC5" w:rsidRPr="00E604C9" w:rsidTr="00CB0979">
        <w:trPr>
          <w:trHeight w:val="420"/>
        </w:trPr>
        <w:tc>
          <w:tcPr>
            <w:tcW w:w="3450" w:type="dxa"/>
          </w:tcPr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7 ในกรณีที่หน่วยงานของรัฐเห็นว่ามีเอกสารหลักฐานเพียงพอในการพิจารณาการกระทำอันเป็นความผิดตามกฎหมายการเงินการคลัง ให้เสนอเรื่องดังกล่าวพร้อมเอกสารหลักฐานและข้อเท็จจริงพร้อมความเห็นต่อคณะกรรมการเพื่อพิจารณา </w:t>
            </w:r>
          </w:p>
        </w:tc>
        <w:tc>
          <w:tcPr>
            <w:tcW w:w="3870" w:type="dxa"/>
          </w:tcPr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7 ในกรณีที่หน่วยงานของรัฐเห็นว่ามีเอกสารหลักฐานเพียงพอในการพิจารณาการกระทำอันเป็นความผิดตามกฎหมายการเงินการคลัง </w:t>
            </w:r>
            <w:r w:rsidRPr="00E604C9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ให้</w:t>
            </w: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เสนอเรื่องดังกล่าวพร้อมเอกสารหลักฐานและข้อเท็จจริงพร้อมความเห็นต่อคณะกรรมการเพื่อพิจารณา </w:t>
            </w:r>
          </w:p>
        </w:tc>
        <w:tc>
          <w:tcPr>
            <w:tcW w:w="2790" w:type="dxa"/>
          </w:tcPr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เพื่อให้เป็นดุลพินิจของหน่วยงานของรัฐ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ที่จะพิจารณาเสนอเรื่องให้คณะกรรมการพิจารณา </w:t>
            </w:r>
          </w:p>
        </w:tc>
      </w:tr>
      <w:tr w:rsidR="008B6AC5" w:rsidRPr="00E604C9" w:rsidTr="00CB0979">
        <w:trPr>
          <w:trHeight w:val="420"/>
        </w:trPr>
        <w:tc>
          <w:tcPr>
            <w:tcW w:w="3450" w:type="dxa"/>
          </w:tcPr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ข้อ 10 ภายใต้บังคับแห่งกฎหมาย ให้หน่วยงานของรัฐที่ต้องปฏิบัติตามระเบียบนี้วางระเบียบหรือออกคำสั่งภายในหน่วยงานของรัฐนั้น เพื่อให้การปฏิบัติตามระเบียบนี้เป็นไปด้วยความเรียบร้อย </w:t>
            </w:r>
          </w:p>
        </w:tc>
        <w:tc>
          <w:tcPr>
            <w:tcW w:w="3870" w:type="dxa"/>
          </w:tcPr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ข้อ 10 ภายใต้บังคับแห่งกฎหมาย ให้หน่วยงานของรัฐที่ต้องปฏิบัติตามระเบียบนี้วางระเบียบหรือออกคำสั่งภายในหน่วยงานของรัฐนั้น</w:t>
            </w: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ให้เกิดความชัดเจน โดยพิจารณาถึงความสำคัญและความจำเป็นของคดีที่ต้องเสนอเรื่องให้คณะกรรมการพิจารณา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เพื่อให้การปฏิบัติตามระเบียบนี้เป็นไปด้วยความเรียบร้อย </w:t>
            </w:r>
          </w:p>
        </w:tc>
        <w:tc>
          <w:tcPr>
            <w:tcW w:w="2790" w:type="dxa"/>
          </w:tcPr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เพื่อให้หน่วยงานของรัฐที่ต้องปฏิบัติตามระเบียบนี้วางระเบียบหรือออกคำสั่งภายในหน่วยงาน</w:t>
            </w: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ให้เกิดความชัดเจนว่า คดีที่จะเสนอเรื่องให้คณะกรรมการพิจารณาจะต้องมีลักษณะอย่างไรบ้างโดยให้พิจารณาถึงความสำคัญและความจำเป็น </w:t>
            </w:r>
          </w:p>
        </w:tc>
      </w:tr>
    </w:tbl>
    <w:p w:rsidR="008B6AC5" w:rsidRPr="00E604C9" w:rsidRDefault="008B6AC5" w:rsidP="00E604C9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6AC5" w:rsidRPr="00E604C9" w:rsidRDefault="009E5B01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42C9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ร่างประกาศกระทรวงพาณิชย์ เรื่อง กำหนดให้อาวุธและยุทโธปกรณ์เป็นสินค้าที่ต้องห้ามส่งออกและห้ามนำผ่านไปยังสาธารณรัฐเซาท์ซูดาน พ.ศ. ….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คณะรัฐมนตรีมีมติอนุมัติในหลักการร่างประกาศกระทรวงพาณิชย์ เรื่อง กำหนดให้อาวุธและยุทโธปกรณ์เป็นสินค้าที่ต้องห้ามส่งออกและห้ามนำผ่านไปยังสาธารณรัฐเซาท์ซูดาน พ.ศ. …. ตามที่กระทรวงพาณิชย์ (พณ.)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และให้กระทรวงพาณิชย์รับความเห็นของสำนักงานคณะกรรมการกฤษฎีกาไปพิจารณาดำเนินการต่อไปด้วย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พณ. เสนอว่า ประเทศไทยในฐานะรัฐสมาชิกสหประชาชาติมีพันธกรณีต้องปฏิบัติตามข้อมติของคณะมนตรีความมั่นคงแห่งสหประชาชาติตามข้อ 25 แห่งกฎบัตรสหประชาชาติ โดยข้อมติคณะมนตรีความมั่นคงแห่งสหประชาชาติ ที่ 2418 (ค.ศ. 2018) และที่ 2428 (ค.ศ. 2018) ต่อไป  โดยมีสาระสำคัญเพื่อต่ออายุและเพิ่มมาตรการลงโทษต่อสาธารณรัฐเซาท์ซูดาน เกี่ยวกับมาตรการห้ามเดินทาง และมาตรการอายัดทรัพย์สิน รวมถึงเพิ่มการกำหนดมาตรการลงโทษทางอาวุธ จนถึงวันที่ 31 พฤษภาคม 2562 โดยกำหนดให้อาวุธและยุทโธปกรณ์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เป็นสินค้าที่ต้องห้ามส่งออกและห้ามนำผ่านไปยังสาธารณรัฐเซาท์ซูดาน ดังนั้น เพื่อให้เป็นไปตามข้อมติคณะมนตรีความมั่นคงแห่งสหประชาชาติดังกล่าว จึงได้เสนอร่างประกาศกระทรวงพาณิชย์ เรื่อง กำหนดให้อาวุธและยุทโธปกรณ์เป็นสินค้าที่ต้องห้ามส่งออกและห้ามนำผ่านไปยังสาธารณรัฐเซาท์ซูดาน พ.ศ. …. มาเพื่อดำเนินการ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กำหนดให้อาวุธและยุทโธปกรณ์เป็นสินค้าที่ต้องห้ามส่งออกและห้ามนำผ่านไปยังสาธารณรัฐเซาท์ซูดาน 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2. กำหนดข้อยกเว้นที่มิให้ใช้บังคับในกรณี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2.1 การส่งออกหรือนำผ่านอาวุธและยุทโธปกรณ์ เพื่อสนับสนุนหรือใช้โดยบุคลากรของสหประชาชาติ ภารกิจของสหประชาชาติในสาธารณรัฐเซาท์ซูดาน </w:t>
      </w:r>
      <w:r w:rsidRPr="00E604C9">
        <w:rPr>
          <w:rFonts w:ascii="TH SarabunPSK" w:hAnsi="TH SarabunPSK" w:cs="TH SarabunPSK"/>
          <w:sz w:val="32"/>
          <w:szCs w:val="32"/>
        </w:rPr>
        <w:t xml:space="preserve">(United Nation Mission in the Republic of South Sudan : UNMISS)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และกองกำลังชั่วคราวรักษาความมั่นคงแห่งสหประชาชาติสำหรับ </w:t>
      </w:r>
      <w:proofErr w:type="spellStart"/>
      <w:r w:rsidRPr="00E604C9">
        <w:rPr>
          <w:rFonts w:ascii="TH SarabunPSK" w:hAnsi="TH SarabunPSK" w:cs="TH SarabunPSK"/>
          <w:sz w:val="32"/>
          <w:szCs w:val="32"/>
        </w:rPr>
        <w:t>Abyei</w:t>
      </w:r>
      <w:proofErr w:type="spellEnd"/>
      <w:r w:rsidRPr="00E604C9">
        <w:rPr>
          <w:rFonts w:ascii="TH SarabunPSK" w:hAnsi="TH SarabunPSK" w:cs="TH SarabunPSK"/>
          <w:sz w:val="32"/>
          <w:szCs w:val="32"/>
        </w:rPr>
        <w:t xml:space="preserve"> </w:t>
      </w:r>
      <w:r w:rsidR="00705940" w:rsidRPr="00E604C9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E604C9">
        <w:rPr>
          <w:rFonts w:ascii="TH SarabunPSK" w:hAnsi="TH SarabunPSK" w:cs="TH SarabunPSK"/>
          <w:sz w:val="32"/>
          <w:szCs w:val="32"/>
        </w:rPr>
        <w:t xml:space="preserve">(United Nations Interim Security Force for </w:t>
      </w:r>
      <w:proofErr w:type="spellStart"/>
      <w:r w:rsidRPr="00E604C9">
        <w:rPr>
          <w:rFonts w:ascii="TH SarabunPSK" w:hAnsi="TH SarabunPSK" w:cs="TH SarabunPSK"/>
          <w:sz w:val="32"/>
          <w:szCs w:val="32"/>
        </w:rPr>
        <w:t>Abyei</w:t>
      </w:r>
      <w:proofErr w:type="spellEnd"/>
      <w:r w:rsidRPr="00E604C9">
        <w:rPr>
          <w:rFonts w:ascii="TH SarabunPSK" w:hAnsi="TH SarabunPSK" w:cs="TH SarabunPSK"/>
          <w:sz w:val="32"/>
          <w:szCs w:val="32"/>
        </w:rPr>
        <w:t xml:space="preserve"> : UNISFA) </w:t>
      </w:r>
    </w:p>
    <w:p w:rsidR="008B6AC5" w:rsidRPr="00E604C9" w:rsidRDefault="008B6AC5" w:rsidP="001C341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การส่งออกหรือนำผ่านเครื่องอุปกรณ์ของอาวุธและยุทโธปกรณ์ที่ไม่เป็นอันตรายร้ายแรงถึงแก่ชีวิตเพื่อนำไปใช้ด้านมนุษยธรรม การป้องกัน และให้ความช่วยเหลือทางเทคนิค หรือการฝึกอบรม  </w:t>
      </w:r>
    </w:p>
    <w:p w:rsidR="008B6AC5" w:rsidRPr="00E604C9" w:rsidRDefault="008B6AC5" w:rsidP="001C341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2.3 การส่งออกหรือนำผ่านเครื่องแต่งกายที่ใช้สำหรับการป้องกัน รวมทั้งเสื้อเกราะกันกระสุน และหมวกสนาม เพื่อนำไปใช้เฉพาะตัวเป็นการชั่วคราวสำหรับบุคลากรของสหประชาชาติ ผู้แทนสื่อมวลชน ผู้ปฏิบัติงานด้านมนุษยธรรมและการพัฒนา และเจ้าหน้าที่ที่เกี่ยวข้อง  </w:t>
      </w:r>
    </w:p>
    <w:p w:rsidR="008B6AC5" w:rsidRPr="00E604C9" w:rsidRDefault="008B6AC5" w:rsidP="001C341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2.4 การส่งออกหรือนำผ่านอาวุธและยุทโธปกรณ์เป็นการชั่วคราวโดยกองกำลังของรัฐสมาชิกที่ดำเนินการตามกฎหมายระหว่างประเทศ ในการอำนวยความสะดวกเพื่อการป้องกัน หรือการอพยพคนชาติของตนและบุคคลที่มีความรับผิดชอบทางกงสุลในสาธารณรัฐเซาท์ซูดาน </w:t>
      </w:r>
    </w:p>
    <w:p w:rsidR="008B6AC5" w:rsidRPr="00E604C9" w:rsidRDefault="008B6AC5" w:rsidP="001C341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2.5 การส่งออกหรือนำผ่านอาวุธและยุทโธปกรณ์ให้แก่ หรือเพื่อสนับสนุนกองกำลังสหภาพแอฟริกา </w:t>
      </w:r>
      <w:r w:rsidRPr="00E604C9">
        <w:rPr>
          <w:rFonts w:ascii="TH SarabunPSK" w:hAnsi="TH SarabunPSK" w:cs="TH SarabunPSK"/>
          <w:sz w:val="32"/>
          <w:szCs w:val="32"/>
        </w:rPr>
        <w:t xml:space="preserve">(African Union Regional Task Force : AU-RTF) </w:t>
      </w:r>
      <w:r w:rsidRPr="00E604C9">
        <w:rPr>
          <w:rFonts w:ascii="TH SarabunPSK" w:hAnsi="TH SarabunPSK" w:cs="TH SarabunPSK"/>
          <w:sz w:val="32"/>
          <w:szCs w:val="32"/>
          <w:cs/>
        </w:rPr>
        <w:t>เพื่อการปฏิบัติการระดับภูมิภาคในการตอบโต้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604C9">
        <w:rPr>
          <w:rFonts w:ascii="TH SarabunPSK" w:hAnsi="TH SarabunPSK" w:cs="TH SarabunPSK"/>
          <w:sz w:val="32"/>
          <w:szCs w:val="32"/>
          <w:cs/>
        </w:rPr>
        <w:t>กลุ่ม</w:t>
      </w:r>
      <w:r w:rsidR="001C341A">
        <w:rPr>
          <w:rFonts w:ascii="TH SarabunPSK" w:hAnsi="TH SarabunPSK" w:cs="TH SarabunPSK"/>
          <w:sz w:val="32"/>
          <w:szCs w:val="32"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</w:rPr>
        <w:t xml:space="preserve">Lord’s Resistance Army) 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</w:rPr>
        <w:lastRenderedPageBreak/>
        <w:tab/>
      </w: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sz w:val="32"/>
          <w:szCs w:val="32"/>
        </w:rPr>
        <w:tab/>
        <w:t xml:space="preserve">2.6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การส่งออกหรือนำผ่านอาวุธและยุทโธปกรณ์เพื่อสนับสนุนการดำเนินการตามข้อตกลงสันติภาพ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2.7 การส่งออกหรือนำผ่านอาวุธและยุทโธปกรณ์ในกรณีอื่น ๆ 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การส่งออกหรือนำผ่านอาวุธและยุทโธปกรณ์ตามข้อ 2.2 และ 2.4 ข้อ 2.5 ข้อ 2.6 และ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ข้อ 2.7 ต้องเป็นไปตามวิธีการที่กำหนดไว้ในข้อมติ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B6AC5" w:rsidRPr="00E604C9" w:rsidRDefault="009E5B01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342C9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B6AC5" w:rsidRPr="00E604C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</w:t>
      </w:r>
      <w:proofErr w:type="gramStart"/>
      <w:r w:rsidR="008B6AC5" w:rsidRPr="00E60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</w:t>
      </w:r>
      <w:proofErr w:type="gramEnd"/>
      <w:r w:rsidR="008B6AC5" w:rsidRPr="00E60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พ.ศ. .... (สภากาชาดไทย)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.... (สภากาชาดไทย) ตามที่สภากาชาดไทยเสนอ และให้ส่งสำนักงานคณะกรรมการกฤษฎีกาตรวจพิจารณา โดยให้ตรวจพิจารณารวมเป็นฉบับเดียวกับร่างพระราชกฤษฎีกา รวม 4 ฉบับ ซึ่งอยู่ระหว่างสำนักงานคณะกรรมการกฤษฎีกาตรวจพิจารณา แล้วดำเนินการต่อไปได้ 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สาระสำคัญของร่างพระราชกฤษฎีกาฯ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เป็นการกำหนดให้สภากาชาดไทยเป็นหน่วยงานของรัฐตามพระราชบัญญัติความรับผิดทางละเมิดของเจ้าหน้าที่ พ.ศ. 2539 เพื่อให้เจ้าหน้าที่และลูกจ้างของสภากาชาดไทยที่ปฏิบัติหน้าที่โดยสุจริตได้รับความคุ้มครองตามพระราชบัญญัติดังกล่าว  ซึ่งปัจจุบันได้มีพระราชกฤษฎีกากำหนดหน่วยงานของรัฐตามพระราชบัญญัติดังกล่าว</w:t>
      </w:r>
      <w:r w:rsidR="0045430A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 จำนวน 60 แห่ง อยู่ระหว่า</w:t>
      </w:r>
      <w:r w:rsidR="0045430A">
        <w:rPr>
          <w:rFonts w:ascii="TH SarabunPSK" w:hAnsi="TH SarabunPSK" w:cs="TH SarabunPSK" w:hint="cs"/>
          <w:sz w:val="32"/>
          <w:szCs w:val="32"/>
          <w:cs/>
        </w:rPr>
        <w:t>ง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สำนักงานคณะกรรมการกฤษฎีกาตรวจพิจารณา 4 แห่ง  ได้แก่ กองทุนพัฒนาสื่อปลอดภัยและสร้างสรรค์  สำนักงานการตรวจเงินแผ่นดิน  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สำนักงานคณะกรรมการสุขภาพแห่งชาติ และสำนักงานคณะกรรมการสิทธิมนุษยชนแห่งชาติ 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B6AC5" w:rsidRPr="00E604C9" w:rsidRDefault="009E5B01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342C9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B6AC5" w:rsidRPr="00E60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 ฉบับที่</w:t>
      </w:r>
      <w:proofErr w:type="gramStart"/>
      <w:r w:rsidR="008B6AC5" w:rsidRPr="00E60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</w:t>
      </w:r>
      <w:proofErr w:type="gramEnd"/>
      <w:r w:rsidR="008B6AC5" w:rsidRPr="00E60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 ....) ออกตามความในพระราชบัญญัติเครื่องแบบเจ้าหน้าที่ส่วนท้องถิ่น พ.ศ. 2509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คณะรัฐมนตรีมีมติอนุมัติหลักการร่างกฎกระทรวง ฉบับที่ .. (พ.ศ. ....) ออกตามความในพระราชบัญญัติเครื่องแบบเจ้าหน้าที่ส่วนท้องถิ่น พ.ศ. 2509  ตามที่กระทรวงมหาดไทย (มท.) เสนอ และให้ส่งสำนักงานคณะกรรมการกฤษฎีกาตรวจพิจารณา แล้วดำเนินการต่อไปได้ 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 มท. เสนอว่า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ab/>
        <w:t>กำนัน ผู้ใหญ่บ้าน  แพทย์ประจำตำบล  สารวัต</w:t>
      </w:r>
      <w:r w:rsidR="0045430A">
        <w:rPr>
          <w:rFonts w:ascii="TH SarabunPSK" w:hAnsi="TH SarabunPSK" w:cs="TH SarabunPSK" w:hint="cs"/>
          <w:sz w:val="32"/>
          <w:szCs w:val="32"/>
          <w:cs/>
        </w:rPr>
        <w:t>ร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กำนัน ผู้ช่วยผู้ใหญ่บ้าน  ทำหน้าที่เป็นผู้ช่วยเหลือนายอำเภอในการปฏิบัติหน้าที่ และเป็นหัวหน้าราษฎรในหมู่บ้านของตน มีหน้าที่หลักในการอำนวยความเป็นธรรมและรักษาความสงบเรียยร้อย    ตามพระราชบัญญัติลักษณะปกครองท้องที่  พระพุทธศักราช 2457 และกฎหมาย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อื่น ๆ บัญญัติหรือกำหนดและเป็นพนักงานฝ่ายปกครองตามประมวลกฎหมายวิธีพิจารณาความอาญา  โดยตามกฎกระทรวง ฉบับที่ 11  (พ.ศ. 2542) ออกตามความในพระราชบัญญัติเครื่องแบบเจ้าหน้าที่ส่วนท้องถิ่น พ.ศ. 2509 ได้กำหนดเครื่องแบบ กำนัน ผ</w:t>
      </w:r>
      <w:r w:rsidR="0045430A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ใหญ่บ้าน ผู้ช่วยผู้ใหญ่บ้าน สารวัตรกำนัน และแพทย์ประจำตำบล  ไว้จำนวน 2 ชนิด  ประกอบด้วย เครื่องแบบปฏิบัติราชการและเครื่องแบบพิธีการ  ยังไม่สอดคล้องและเหมาะสมกับการปฏิบัติหน้าที่ที่เกี่ยวกับการรักษาความสงบเรียบร้อย ดังนั้น เพื่อให้การปฏิบัติหน้าที่ดังกล่าวของกำนัน ผู้ใหญ่บ้าน ผู้ช่วยผ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ใหญ่บ้าน  สารวัตรกำนัน  และแพทย์ประจำตำบล  เป็นไปด้วยความเหมาะสม  คล่องตัว สอดคล้องกับภารกิจหน้าที่ และ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เกิดประสิทธิภาพในการปฏิบัติหน้าที่ รวมทั้งสร้างความสง่างาม  ความภาคภูมิใจ เป็นเกียรติและศักดิ์ศรีแก่กำนัน  ผู้ใหญ่บ้าน ฯลฯ เห็นควรแก้ไขเพิ่มเติมกฎกระทรวง  ฉบับที่ 11 (พ.ศ. 2542) ออกตามความในพระราชบัญญัติเครื่องแบบเจ้าหน้าที่ส่วนท้องถิ่น พ.ศ. 2509 ให้มีเครื่องแบบปฏิบัติราชการที่เหมาะสมกับภารกิจและการปฏิบัติหน้าที่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8B6AC5" w:rsidRPr="00E604C9" w:rsidRDefault="008B6AC5" w:rsidP="00092A9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ร่างกฎกระทรวงฉบับนี้มีสาระสำคัญเพื่อเพิ่มเติม  เครื่องแบบของกำนัน ผู้ใหญ่บ้าน </w:t>
      </w:r>
      <w:r w:rsidR="00454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092A97">
        <w:rPr>
          <w:rFonts w:ascii="TH SarabunPSK" w:hAnsi="TH SarabunPSK" w:cs="TH SarabunPSK"/>
          <w:sz w:val="32"/>
          <w:szCs w:val="32"/>
        </w:rPr>
        <w:t xml:space="preserve">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ผ</w:t>
      </w:r>
      <w:r w:rsidR="00705940" w:rsidRPr="00E604C9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ใหญ่บ้าน  สารวัตรกำนัน  และแพทย์ประจำตำบล   ตามข้อ 9 และข้อ 10 ของกฎกระทรวง </w:t>
      </w:r>
      <w:r w:rsidR="0045430A">
        <w:rPr>
          <w:rFonts w:ascii="TH SarabunPSK" w:hAnsi="TH SarabunPSK" w:cs="TH SarabunPSK" w:hint="cs"/>
          <w:sz w:val="32"/>
          <w:szCs w:val="32"/>
          <w:cs/>
        </w:rPr>
        <w:t>ฉ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บับที่ 11 </w:t>
      </w:r>
      <w:r w:rsidR="0045430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(พ.ศ.</w:t>
      </w:r>
      <w:r w:rsidR="00454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2542) ออกตามความในพระราชบัญญัติเครื่องแบบเจ้าหน้าที่ส่วนท้องถิ่น  พ.ศ. 2509 โดยเพิ่มเครื่องแบบปฏิบัติราชการอีกหนึ่งประเภท คือ เครื่องแบบคอเปิดสีน้ำเงิน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E604C9" w:rsidTr="00403738">
        <w:tc>
          <w:tcPr>
            <w:tcW w:w="9820" w:type="dxa"/>
          </w:tcPr>
          <w:p w:rsidR="0088693F" w:rsidRPr="00E604C9" w:rsidRDefault="0088693F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604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E604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04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882817" w:rsidRDefault="00882817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:rsidR="008B6AC5" w:rsidRPr="00E604C9" w:rsidRDefault="009E5B01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9</w:t>
      </w:r>
      <w:r w:rsidR="00342C9B">
        <w:rPr>
          <w:rFonts w:ascii="TH SarabunPSK" w:hAnsi="TH SarabunPSK" w:cs="TH SarabunPSK"/>
          <w:b/>
          <w:bCs/>
          <w:color w:val="212121"/>
          <w:sz w:val="32"/>
          <w:szCs w:val="32"/>
        </w:rPr>
        <w:t>.</w:t>
      </w:r>
      <w:r w:rsidR="008B6AC5" w:rsidRPr="00E604C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</w:t>
      </w:r>
      <w:r w:rsidR="008B6AC5"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เรื่อง ขออนุมัติดำเนินงานโครงการช่วยเหลือเกษตรกรผู้ปลูกพืชหลังนา ปี </w:t>
      </w:r>
      <w:r w:rsidR="008B6AC5"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2561/62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  <w:t xml:space="preserve">คณะรัฐมนตรีพิจารณาเรื่อง ขออนุมัติดำเนินงานโครงการช่วยเหลือเกษตรกรผู้ปลูกพืชหลังนาปี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2561/62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ตามที่กระทรวงเกษตรและสหกรณ์ (กษ.) เสนอ แล้วมีมติอนุมัติตามความเห็นของสำนักงบประมาณ (สงป.) ดังนี้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  <w:t xml:space="preserve">1.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อนุมัติให้ กษ. ดำเนินโครงการช่วยเหลือเกษตรกรผู้ปลูกพืชหลังนา ปี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2561/62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ในส่วนของเกษตรกรผู้ปลูกพืชหลังฤดูกาลทำนา (พืชไร่และพืชผัก) จำนวน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4.87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ล้านไร่ ช่วยเหลือตามพื้นที่ปลูกจริงในอัตราไร่ละ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600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บาท ครัวเรือนละไม่เกิน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15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ไร่  โดยใช้จากงบประมาณรายจ่ายประจำปีงบประมาณ พ.ศ.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2561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งบกลาง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รายการเงินสำรองจ่ายเพื่อกรณีฉุกเฉินหรือจำเป็นที่กระทรวงการคลัง (กค.) อนุมัติให้กันเงินเบิกเหลื่อมปีถึงวันทำการสุดท้ายของเดือนมีนาคม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2562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ภายในกรอบวงเงินไม่เกิน 2,922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ล้านบาท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 ทั้งนี้ การสนับสนุนปัจจัยการผลิตไร่ละ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600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บาท ครัวเรือนละไม่เกิน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15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ไร่ เป็นการขอใช้งบประมาณรายจ่ายงบกลางในลักษณะ งบดำเนินงาน ที่จะต้องได้รับความเห็นชอบความเหมาะสมของอัตราค่าใช้จ่ายจาก กค. ก่อนตามนัยข้อ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3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ของระเบียบสำนักนายกรัฐมนตรีว่าด้วยหลักเกณฑ์และวิธีการในการขอใช้งบประมาณรายจ่าย งบกลาง รายการเงินสำรองจ่ายเพื่อกรณีฉุกเฉินหรือจำเป็น เพื่อแก้ไขหรือเยียวยาความเดือดร้อนเสียหายในบางกรณี พ.ศ.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2559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และให้ขอทำความตกลงกับ สงป. ตามระเบียบว่าด้วยการบริหารงบประมาณรายจ่ายงบกลาง รายการเงินสำรองจ่ายเพื่อกรณีฉุกเฉินหรือจำเป็น พ.ศ.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2560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ต่อไป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  <w:t xml:space="preserve">2. ค่าใช้จ่ายในส่วนของ ธ.ก.ส. ได้แก่ ค่าใช้จ่ายในการดำเนินการและค่าธรรมเนียมโอนเงิน 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ในกรอบวงเงิน 2.2729 ล้านบาท ให้ ธ.ก.ส.</w:t>
      </w:r>
      <w:r w:rsidRPr="00E604C9">
        <w:rPr>
          <w:rFonts w:ascii="TH SarabunPSK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  <w:t xml:space="preserve">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เสนอขอรับจัดสรรงบประมาณรายจ่ายประจำปีตามความจำเป็นและเหมาะสมตามขั้นตอนต่อไป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ตามผลการจ่ายเงินที่เกิดขึ้นจริง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ab/>
        <w:t xml:space="preserve">3.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สำหรับค่าใช้จ่ายบริหารโครงการ ได้แก่ </w:t>
      </w:r>
      <w:proofErr w:type="gramStart"/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ค่าประชาสัมพันธ์  ค่าใช้จ่ายในการยืนยันสิทธิ์และออกใบรับรอง</w:t>
      </w:r>
      <w:proofErr w:type="gramEnd"/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 และค่าใช้จ่ายในการตรวจสอบ/รับรองพื้นที่ให้ผลผลิต เป็นต้น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ในกรอบวงเงิน</w:t>
      </w:r>
      <w:r w:rsidRPr="00E604C9">
        <w:rPr>
          <w:rFonts w:ascii="TH SarabunPSK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  <w:t xml:space="preserve">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8.1546  ล้านบาท ให้กรมส่งเสริมการเกษตรปรับแผนการปฏิบัติงานและแผนการใช้จ่ายงบประมาณประจำปีงบประมาณ พ.ศ.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2562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จากผลผลิต/โครงการ/กิจกรรม หรือรายการ ที่คาดว่ามีงบประมาณเหลือจ่ายหรือจากรายการที่มีผลการดำเนินการล่าช้ากว่าแผน เพื่อเป็นค่าใช้จ่ายบริหารโครงการต่อไป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ab/>
        <w:t>สาระสำคัญของเรื่อง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  <w:t xml:space="preserve">1. กระทรวงเกษตรและสหกรณ์ (กษ.) เสนอคณะรัฐมนตรีพิจารณาอนุมัติให้ดำเนินงานโครงการช่วยเหลือเกษตรกรผู้ปลูกพืชหลังนา ปี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2561/62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โดยโครงการดังกล่าวมีวัตถุประสงค์เพื่อช่วยเหลือเกษตรกรผู้ปลูกพืชหลังนา ปี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2561/62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ในส่วนของค่าใช้จ่ายในการบริหารจัดการน้ำที่เพิ่มขึ้นได้แก่ ค่าสูบน้ำ (ค่าไฟฟ้าและค่าน้ำมันเชื้อเพลิงสำหรับเครื่องสูบน้ำ) และการบริหารจัดการศัตรูพืชสูงกว่าฤดูกาลปกติ  โดยเป็นกลุ่มเกษตรกรที่ปลูกพืช</w:t>
      </w:r>
      <w:r w:rsidRPr="00E604C9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           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อื่น ๆ ในนา เช่น พืชไร่ พืชผัก พืชใช้น้ำน้อย (ยกเว้นอ้อยและสับปะรด) ช่วยเหลือตามพื้นที่ปลูกจริงในอัตราไร่ละ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600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บาท โดยจะช่วยเหลือกลุ่มเกษตรกรดังกล่าวครัวเรือนละไม่เกิน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15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ไร่ โดยแบ่งพื้นที่ออกเป็น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3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พื้นที่ ดังนี้ </w:t>
      </w:r>
    </w:p>
    <w:p w:rsidR="00705940" w:rsidRPr="00E604C9" w:rsidRDefault="00705940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3196"/>
        <w:gridCol w:w="3194"/>
      </w:tblGrid>
      <w:tr w:rsidR="008B6AC5" w:rsidRPr="00E604C9" w:rsidTr="00CB0979">
        <w:tc>
          <w:tcPr>
            <w:tcW w:w="3273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พื้นที่</w:t>
            </w:r>
          </w:p>
        </w:tc>
        <w:tc>
          <w:tcPr>
            <w:tcW w:w="3273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ช่วงที่ทำการเพาะปลูก</w:t>
            </w:r>
          </w:p>
        </w:tc>
        <w:tc>
          <w:tcPr>
            <w:tcW w:w="3274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ช่วงการขึ้นทะเบียนเกษตรกร</w:t>
            </w:r>
          </w:p>
        </w:tc>
      </w:tr>
      <w:tr w:rsidR="008B6AC5" w:rsidRPr="00E604C9" w:rsidTr="00CB0979">
        <w:tc>
          <w:tcPr>
            <w:tcW w:w="3273" w:type="dxa"/>
          </w:tcPr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</w:rPr>
              <w:t xml:space="preserve">1. </w:t>
            </w: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พื้นที่ลุ่มต่ำ </w:t>
            </w: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</w:rPr>
              <w:t xml:space="preserve">13 </w:t>
            </w: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ทุ่ง         </w:t>
            </w:r>
          </w:p>
          <w:p w:rsidR="008B6AC5" w:rsidRDefault="008B6AC5" w:rsidP="00E604C9">
            <w:pPr>
              <w:spacing w:line="320" w:lineRule="exact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>(ลุ่มแม่น้ำเจ้าพระยาตอนล่าง ได้แก่ชัยนาท นครสวรรค์ สิงห์บุรี ลพบุรีอยุธยา สระบุรี ลพบุรี อ่างทองสุพรรณบุรี นครปฐม นนทบุรีและปทุมธานี)</w:t>
            </w:r>
          </w:p>
          <w:p w:rsidR="00093C93" w:rsidRPr="00E604C9" w:rsidRDefault="00093C93" w:rsidP="00E604C9">
            <w:pPr>
              <w:spacing w:line="320" w:lineRule="exact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3273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>1 พฤศจิกายน 2561-</w:t>
            </w:r>
          </w:p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>31 มีนาคม 2562</w:t>
            </w:r>
          </w:p>
        </w:tc>
        <w:tc>
          <w:tcPr>
            <w:tcW w:w="3274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>ภายในวันที่ 31 พฤษภาคม 2562</w:t>
            </w:r>
          </w:p>
        </w:tc>
      </w:tr>
      <w:tr w:rsidR="008B6AC5" w:rsidRPr="00E604C9" w:rsidTr="00CB0979">
        <w:tc>
          <w:tcPr>
            <w:tcW w:w="3273" w:type="dxa"/>
          </w:tcPr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 xml:space="preserve">2. พื้นที่นอกเหนือจากพื้นที่ลุ่มต่ำ </w:t>
            </w: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</w:rPr>
              <w:t xml:space="preserve">13 </w:t>
            </w: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ทุ่งและภาคใต้</w:t>
            </w:r>
          </w:p>
        </w:tc>
        <w:tc>
          <w:tcPr>
            <w:tcW w:w="3273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>1 พฤศจิกายน 2561 –</w:t>
            </w:r>
          </w:p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>30 เมษายน 2562</w:t>
            </w:r>
          </w:p>
        </w:tc>
        <w:tc>
          <w:tcPr>
            <w:tcW w:w="3274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>ภายในวันที่ 30 มิถุนายน 2562</w:t>
            </w:r>
          </w:p>
        </w:tc>
      </w:tr>
      <w:tr w:rsidR="008B6AC5" w:rsidRPr="00E604C9" w:rsidTr="00CB0979">
        <w:tc>
          <w:tcPr>
            <w:tcW w:w="3273" w:type="dxa"/>
          </w:tcPr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3. พื้นที่ภาคใต้</w:t>
            </w:r>
          </w:p>
        </w:tc>
        <w:tc>
          <w:tcPr>
            <w:tcW w:w="3273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>1 มีนาคม – 15 มิถุนายน 2562</w:t>
            </w:r>
          </w:p>
        </w:tc>
        <w:tc>
          <w:tcPr>
            <w:tcW w:w="3274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>ภายในวันที่ 15 สิงหาคม 2562</w:t>
            </w:r>
          </w:p>
        </w:tc>
      </w:tr>
    </w:tbl>
    <w:p w:rsidR="000D44EB" w:rsidRDefault="008B6AC5" w:rsidP="00E604C9">
      <w:pPr>
        <w:spacing w:line="32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lastRenderedPageBreak/>
        <w:t xml:space="preserve">ทั้งนี้  ระยะเวลาดำเนินโครงการ ตั้งแต่เดือนมีนาคม - กันยายน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2562</w:t>
      </w:r>
    </w:p>
    <w:p w:rsidR="008B6AC5" w:rsidRPr="00E604C9" w:rsidRDefault="008B6AC5" w:rsidP="00E604C9">
      <w:pPr>
        <w:spacing w:line="320" w:lineRule="exact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</w:rPr>
        <w:br/>
      </w:r>
      <w:r w:rsidRPr="00E604C9">
        <w:rPr>
          <w:rFonts w:ascii="TH SarabunPSK" w:hAnsi="TH SarabunPSK" w:cs="TH SarabunPSK"/>
          <w:color w:val="212121"/>
          <w:sz w:val="32"/>
          <w:szCs w:val="32"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</w:rPr>
        <w:tab/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2.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วิธีการดำเนินการ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  <w:t xml:space="preserve">2.1 หลักเกณฑ์การเข้าร่วมโครงการฯ จะต้องเป็นเกษตรกรผู้ปลูกพืชหลังนา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ปี 2561/62 และจะต้องมีคุณสมบัติ ดังนี้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  <w:t xml:space="preserve">(1) เกษตรกรต้องมีสัญชาติไทย และบรรลุนิติภาวะแล้ว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  <w:t xml:space="preserve">(2) เป็นหัวหน้าครัวเรือนหรือผู้ที่ได้รับมอบหมาย (1 ครัวเรือน ต่อ 1 สิทธิ์) ที่ขึ้นทะเบียนเกษตรกรผู้ปลูกพืชหลังนา ปี 2561/62 กับกรมส่งเสริมการเกษตร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- พื้นที่ลุ่มต่ำ 13 ทุ่ง</w:t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 xml:space="preserve"> จะต้องขึ้นทะเบียนเกษตรกร ภายในวันที่ 31 พฤษภาคม 2562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- พื้นที่นอกเหนือจากพื้นที่ลุ่มต่ำ 13 ทุ่ง</w:t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 xml:space="preserve"> และภาคใต้ จะต้องขึ้นทะเบียนเกษตรกร ภายในวันที่ 30 มิถุนายน 2562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- พื้นที่ภาคใต้</w:t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 xml:space="preserve">  จะต้องขึ้นทะเบียนเกษตรกร ภายในวันที่ 15 สิงหาคม 2562 </w:t>
      </w:r>
    </w:p>
    <w:p w:rsidR="008B6AC5" w:rsidRPr="00E604C9" w:rsidRDefault="008B6AC5" w:rsidP="006861B7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  <w:t xml:space="preserve"> (3) เป็นเกษตรกรที่ขึ้นทะเบียนเกษตรกรผู้ปลูกข้าวในรอบ 3 ปีที่ผ่านมา (ปี 2559 - 2561) ปีใดปีหนึ่ง และพื้นที่เข้าร่วมต้องเป็นพื้นที่นาเท่านั้น ตั้งแต่ 1 งาน ขึ้นไปแต่ไม่เกิน 15 ไร่ </w:t>
      </w:r>
    </w:p>
    <w:p w:rsidR="008B6AC5" w:rsidRPr="00E604C9" w:rsidRDefault="008B6AC5" w:rsidP="006861B7">
      <w:pPr>
        <w:spacing w:line="320" w:lineRule="exact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  <w:t>(4) เป็นเกษตรกรผู้ปลูกพืชหลังนา ปี 2561/62 ที่ทำการเพาะปลูก พืชไร่ พืชผัก พืชอาหารสัตว์ และพืชปรับปรุงบำรุงดิน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 ยกเว้นอ้อยและสับปะรด </w:t>
      </w:r>
    </w:p>
    <w:p w:rsidR="008B6AC5" w:rsidRPr="00E604C9" w:rsidRDefault="008B6AC5" w:rsidP="006861B7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  <w:t xml:space="preserve">(5) เกษตรกรที่ปลูกพืชหลังนามากกว่า 1 ชนิด สามารถเลือกชนิดพืชในการขอรับการช่วยเหลือ แต่พื้นที่รวมกันต้องไม่เกิน 15 ไร่/ครัวเรือน </w:t>
      </w:r>
    </w:p>
    <w:p w:rsidR="008B6AC5" w:rsidRPr="00E604C9" w:rsidRDefault="008B6AC5" w:rsidP="006861B7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  <w:t xml:space="preserve">(6) กรณีเกษตรกรปลูกพืชอายุสั้นที่มีการเพาะปลูกหลายรอบการผลิตในพื้นที่เดียวกัน  เช่น พืชผัก สามารถเข้าร่วมโครงการขอรับการช่วยเหลือได้เพียงครั้งเดียวเท่านั้น </w:t>
      </w:r>
    </w:p>
    <w:p w:rsidR="008B6AC5" w:rsidRPr="00E604C9" w:rsidRDefault="008B6AC5" w:rsidP="006861B7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  <w:t>(7) เป็นเกษตรก</w:t>
      </w:r>
      <w:r w:rsidRPr="00E604C9">
        <w:rPr>
          <w:rFonts w:ascii="TH SarabunPSK" w:hAnsi="TH SarabunPSK" w:cs="TH SarabunPSK" w:hint="cs"/>
          <w:color w:val="212121"/>
          <w:sz w:val="32"/>
          <w:szCs w:val="32"/>
          <w:cs/>
        </w:rPr>
        <w:t>ร</w:t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 xml:space="preserve">ที่เปิดบัญชีเงินฝากไว้กับ ธ.ก.ส. หากไม่มีต้องไปเปิดบัญชีกับ </w:t>
      </w:r>
    </w:p>
    <w:p w:rsidR="008B6AC5" w:rsidRPr="00E604C9" w:rsidRDefault="008B6AC5" w:rsidP="006861B7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 xml:space="preserve">ธ.ก.ส. </w:t>
      </w:r>
    </w:p>
    <w:p w:rsidR="008B6AC5" w:rsidRPr="00E604C9" w:rsidRDefault="008B6AC5" w:rsidP="006861B7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  <w:t xml:space="preserve">(8) สมัครเข้าร่วมโครงการฯ ได้ที่สำนักงานเกษตรอำเภอที่ตั้งแปลงปลูก หรือสถานที่อื่นที่สำนักงานเกษตรอำเภอนัดหมายตามความเหมาะสม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2.2 การตรวจสอบรับรองสิทธิ์เกษตรกร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  <w:t xml:space="preserve">(1) ให้มีคณะทำงานตรวจสอบสิทธิ์ระดับตำบลเป็นผู้ตรวจสอบสิทธิ์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  <w:t xml:space="preserve">(2) ให้มีคณะกรรมการบริหารโครงการระดับอำเภอเป็นผู้รับรองสิทธิ์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  <w:t>(3) ให้มีคณะกรรมการบริหารโครงการระดับจังหวัดกำกับดูแล และแก้ไขปัญหาการรับรองสิทธิ์ของเกษตรกรผู้ปลูกพืชหลังนา ปี 2561/62</w:t>
      </w:r>
    </w:p>
    <w:p w:rsidR="008B6AC5" w:rsidRPr="00E604C9" w:rsidRDefault="008B6AC5" w:rsidP="006861B7">
      <w:pPr>
        <w:spacing w:line="320" w:lineRule="exact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2.3 การขอใช้สิทธิ์เกษตรกรผู้เข้าร่วมโครงการ</w:t>
      </w:r>
    </w:p>
    <w:p w:rsidR="008B6AC5" w:rsidRPr="00E604C9" w:rsidRDefault="008B6AC5" w:rsidP="006861B7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  <w:t xml:space="preserve">(1) กรมส่งเสริมการเกษตร ประกาศรายชื่อเกษตรกรผู้ปลูกพืชหลังนา ปี 2561/62 ที่ได้ขึ้นทะเบียนเกษตรกรกับกรมส่งเสริมการเกษตรให้เกษตรกรตรวจสอบข้อมูล เพื่อแจ้งยืนยันการเข้าร่วมโครงการฯ </w:t>
      </w:r>
    </w:p>
    <w:p w:rsidR="008B6AC5" w:rsidRPr="00E604C9" w:rsidRDefault="008B6AC5" w:rsidP="006861B7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  <w:t xml:space="preserve">(2) การตรวจสอบสิทธิ์ โดยคณะทำงานตรวจสอบสิทธิ์ ระดับตำบล มีหน้าที่ตรวจสอบสิทธิ์ </w:t>
      </w:r>
    </w:p>
    <w:p w:rsidR="008B6AC5" w:rsidRPr="00E604C9" w:rsidRDefault="008B6AC5" w:rsidP="006861B7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  <w:t xml:space="preserve">(3) การรับรองสิทธิ์ โดยคณะกรรมการบริหารโครงการระดับอำเภอ มีหน้าที่รับรองสิทธิ์และบันทึกข้อมูลเข้าสู่ระบบสารสนเทศของกรมส่งเสริมการเกษตร </w:t>
      </w:r>
    </w:p>
    <w:p w:rsidR="008B6AC5" w:rsidRPr="00E604C9" w:rsidRDefault="008B6AC5" w:rsidP="006861B7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  <w:t xml:space="preserve">(4) กรมส่งเสริมการเกษตรส่งผลการรับรองสิทธิไปยัง ธ.ก.ส. สำนักงานใหญ่ ตรวจสอบประมวลผลและโอนเงินเข้าบัญชีเงินฝากของเกษตรกร </w:t>
      </w:r>
    </w:p>
    <w:p w:rsidR="008B6AC5" w:rsidRDefault="008B6AC5" w:rsidP="00E604C9">
      <w:pPr>
        <w:spacing w:line="32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3. ระยะเวลาดำเนินการ</w:t>
      </w:r>
      <w:r w:rsidRPr="00E604C9">
        <w:rPr>
          <w:rFonts w:ascii="TH SarabunPSK" w:hAnsi="TH SarabunPSK" w:cs="TH SarabunPSK"/>
          <w:color w:val="212121"/>
          <w:sz w:val="32"/>
          <w:szCs w:val="32"/>
          <w:cs/>
        </w:rPr>
        <w:t xml:space="preserve"> มีนาคม – กันยายน 2562</w:t>
      </w:r>
    </w:p>
    <w:p w:rsidR="006861B7" w:rsidRDefault="006861B7" w:rsidP="00E604C9">
      <w:pPr>
        <w:spacing w:line="320" w:lineRule="exact"/>
        <w:rPr>
          <w:rFonts w:ascii="TH SarabunPSK" w:hAnsi="TH SarabunPSK" w:cs="TH SarabunPSK"/>
          <w:color w:val="212121"/>
          <w:sz w:val="32"/>
          <w:szCs w:val="32"/>
        </w:rPr>
      </w:pPr>
    </w:p>
    <w:p w:rsidR="006861B7" w:rsidRPr="00E604C9" w:rsidRDefault="006861B7" w:rsidP="00E604C9">
      <w:pPr>
        <w:spacing w:line="320" w:lineRule="exact"/>
        <w:rPr>
          <w:rFonts w:ascii="TH SarabunPSK" w:hAnsi="TH SarabunPSK" w:cs="TH SarabunPSK"/>
          <w:color w:val="212121"/>
          <w:sz w:val="32"/>
          <w:szCs w:val="32"/>
          <w:cs/>
        </w:rPr>
      </w:pPr>
    </w:p>
    <w:p w:rsidR="008B6AC5" w:rsidRPr="00E604C9" w:rsidRDefault="009E5B01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lastRenderedPageBreak/>
        <w:t>10</w:t>
      </w:r>
      <w:r w:rsidR="00342C9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.</w:t>
      </w:r>
      <w:r w:rsidR="008B6AC5" w:rsidRPr="00E604C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</w:t>
      </w:r>
      <w:r w:rsidR="008B6AC5"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เรื่อง  การนำที่ดินขององค์การของรัฐบาลตามกฎหมายว่าด้วยการจัดตั้งองค์การของรัฐบาลมาใช้ในโครงการจัดรูปที่ดินเพื่อพัฒนาพื้นที่บริเวณถนนโครงการสาย ข7 อำเภอพิบูลมังสาหาร จังหวัดอุบลราชธานี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  <w:t xml:space="preserve">คณะรัฐมนตรีมีมติเห็นชอบการนำที่ดินของรัฐ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[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พื้นที่การประปาส่วนภูมิภาค (กปภ.) ในบริเวณสถานีจ่ายน้ำวัดภูเขาแก้ว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]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มาใช้ในโครงการจัดรูปที่ดินเพื่อพัฒนาพื้นที่บริเวณถนนโครงการสาย ข7 อำเภอพิบูลมังสาหาร จังหวัดอุบลราชธานี ตามที่กระทรวงมหาดไทย (มท.) เสนอ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สาระสำคัญของเรื่อง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กรมโยธาธิการและผังเมือง โดยสำนักงานโยธาธิการและผังเมือง จังหวัดอุบลราชธานีร่วมกับเทศบาลเมืองพิบูลมังสาหาร และเทศบาลตำบลกุดชมภูได้ดำเนินโครงการจัดรูปที่ดินเพื่อพัฒนาพื้นที่บริเวณถนนโครงการสาย ข7 อำเภอพิบูลมังสาหาร  จังหวัดอุบลราชธานี  โดยโครงการดังกล่าวมีวัตถุประสงค์เพื่อพัฒนาโครงสร้างพื้นฐานไปพร้อมกับจัดระเบียบแปลงที่ดินใหม่ ทั้งนี้ มีพื้นที่ดำเนินโครงการรวม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96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ไร่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1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งาน 61.80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ตารางวา เจ้าของที่ดิน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12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ราย รวมถึงที่ดินขององค์การของรัฐบาลตามมาตรา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55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(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4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)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แห่งพระราชบัญญัติจัดรูปที่ดินเพื่อพัฒนาพื้นที่ พ.ศ.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2547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ซึ่งเป็นที่ตั้งของการประปาส่วนภูมิภาค (สถานีจ่ายน้ำวัดภูเขาแก้ว) อำเภอพิบูลมังสาหาร จังหวัดอุบลราชธานี พื้นที่ประมาณ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29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ไร่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งาน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82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ตารางวา และภายหลังการดำเนินโครงการจัดรูปที่ดินดังกล่าวแล้ว ที่ดินของรัฐในความดูแลของการประปาส่วนภูมิภาคจะมีขนาดพื้นที่เท่าเดิมซึ่งเป็นไปตามมาตรา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56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มาตรา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62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และมาตรา 63 แห่งพระราชบัญญัติจัดรูปที่ดิน เพื่อพัฒนาพื้นที่ พ.ศ.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2547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(สำหรับพื้นที่สาธารณะและพื้นที่จัดหาประโยชน์เพิ่มขึ้นร้อยละ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7.06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และ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0.58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ตามลำดับ และพื้นที่เอกชนลดลงร้อยละ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7.54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)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ซึ่งการประปาส่วนภูมิภาคได้ยินยอมเข้าร่วมโครงการจัดรูปที่ดินดังกล่าวแล้ว  รวมทั้งคณะกรรมการจัดรูปที่ดินเพื่อพัฒนาพื้นที่ส่วนจังหวัดอุบลราชธานีและคณะกรรมการจัดรูปที่ดินเพื่อพัฒนาพื้นที่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[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ซึ่งมีรัฐมนตรีว่าการกระทรวงมหาดไทยเป็นประธาน (รองปลัดกระทรวงมหาดไทยเข้าร่วมประชุมแทน)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]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ได้เห็นชอบให้นำที่ดินของรัฐบริเวณดังกล่าวมาใช้ในโครงการจัดรูปที่ดินฯ แล้ว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B6AC5" w:rsidRPr="00E604C9" w:rsidRDefault="009E5B01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  <w:t>11</w:t>
      </w:r>
      <w:r w:rsidR="00342C9B">
        <w:rPr>
          <w:rFonts w:ascii="TH SarabunPSK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  <w:t>.</w:t>
      </w:r>
      <w:r w:rsidR="008B6AC5"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 เรื่อง  ขอผ่อนผันการใช้ประโยชน์พื้นที่ลุ่มน้ำชั้นที่ </w:t>
      </w:r>
      <w:r w:rsidR="008B6AC5"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1 </w:t>
      </w:r>
      <w:r w:rsidR="008B6AC5"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บี เพื่อทำเหมืองแร่ของบริษัท ปรินดาจำกัด (มหาชน) ที่จังหวัดเพชรบุรี</w:t>
      </w:r>
    </w:p>
    <w:p w:rsidR="008B6AC5" w:rsidRPr="00E604C9" w:rsidRDefault="008B6AC5" w:rsidP="000765BB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คณะรัฐมนตรีมีมติอนุมัติดังนี้</w:t>
      </w:r>
    </w:p>
    <w:p w:rsidR="008B6AC5" w:rsidRPr="00E604C9" w:rsidRDefault="008B6AC5" w:rsidP="000765BB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  <w:t xml:space="preserve">1. อนุมัติการขอผ่อนผันการใช้ประโยชน์พื้นที่ลุ่มน้ำชั้นที่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1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บี เพื่อทำเหมืองแร่หินอุตสาหกรรมชนิดหินปูนเพื่ออุตสาหกรรมก่อสร้างตามคำขอประทานบัตรที่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3 – 4/2553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ของบริษัท ปรินดา จำกัด (มหาชน) มติคณะรัฐมนตรีเมื่อวันที่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21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กุมภาพันธ์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2538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ตามที่กระทรวงอุตสาหกรรมเสนอและให้กระทรวงอุตสาหกรรม (กรมอุตสาหกรรมพื้นฐานและการเหมืองแร่) รับความเห็นของกระทรวงทรัพยากรธรรมชาติและสิ่งแวดล้อมและสำนักงานสภาพัฒนาการเศรษฐกิจและสังคมแห่งชาติไปพิจารณาดำเนินการในส่วนที่เกี่ยวข้องต่อไป</w:t>
      </w:r>
    </w:p>
    <w:p w:rsidR="008B6AC5" w:rsidRPr="00E604C9" w:rsidRDefault="008B6AC5" w:rsidP="000765BB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  <w:t>2. ให้กระทรวงอุตสาหกรรม (กรมอุตสาหกรรมพื้นฐานและการเหมืองแร่) กำกับให้บริษัท ปรินดา จำกัด (มหาชน) ดำเนินการให้เป็นไปอย่างถูกต้องครบถ้วน  ตามขั้นตอนของกฎหมายและระเบียบที่เกี่ยวข้องต่อไปด้วย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สาระสำคัญของเรื่อง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  <w:t xml:space="preserve">กระทรวงอุตสาหกรรมแจ้งว่า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บริษัท ปรินดา จำกัด (มหาชน) ตั้งอยู่ที่ตำบลหนองชุมพลเหนือ  อำเภอเขาย้อย  จังหวัดเพชรบุรี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  ผู้ถือประทานบัตรชนิดเหมืองแร่หินอุตสาหกรรมชนิดหินปูนเพื่ออุตสาหกรรมก่อสร้างที่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17791/14113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และที่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17792/14114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ทั้ง 2 แปลงดังกล่าว ครบกำหนดสิ้นอายุแล้วเมื่อวันที่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15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พฤษภาคม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2556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บริษัทฯ จึงมีความประสงค์จะขออนุมัติผ่อนผันการใช้ประโยชน์พื้นที่ลุ่มน้ำชั้นที่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1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บี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(ตามมติคณะรัฐมนตรีเมื่อวันที่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21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กุมภาพันธ์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2538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ที่ให้การต่ออายุประทานบัตรการทำเหมืองแร่ให้เสนอคณะรัฐมนตรีอนุมัติเป็นราย ๆ ไป) เพื่อทำเหมืองแร่หินอุตสาหกรรมชนิดหินปูนเพื่ออุตสาหกรรมก่อสร้างในพื้นที่เดิม เนื้อที่รวม 429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ไร่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2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งาน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46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ตารางวา ตามคำขอประทานบัตรใหม่ที่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3-4/2553 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ซึ่งกระทรวงทรัพยากรธรรมชาติและสิ่งแวดล้อมและคณะกรรมการผู้ชำนาญการพิจารณารายงานการวิเคราะห์ผลกระทบสิ่งแวดล้อมด้านเหมืองแร่เห็นชอบต่อการใช้ประโยชน์ในพื้นที่ลุ่มของทั้ง 2 แปลงแล้ว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 และให้ปฏิบัติตามมาตรการป้องกันและแก้ไขผลกระทบสิ่งแวดล้อมและมาตรการติดตามตรวจสอบผลกระทบสิ่งแวดล้อมอย่างเคร่งครัดตลอดจนพื้นที่ดังกล่าวไม่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lastRenderedPageBreak/>
        <w:t>เป็นแหล่งธรรมชาติอันควรอนุรักษ์  ไม่เป็นพื้นที่ต้องห้ามสำหรับการทำเหมืองการปิดประกาศ  การขอประทานบัตรไม่มีผู้ร้องเรียนคัดค้าน</w:t>
      </w:r>
    </w:p>
    <w:p w:rsidR="008B6AC5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B6AC5" w:rsidRPr="00E604C9" w:rsidRDefault="009E5B01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12</w:t>
      </w:r>
      <w:r w:rsidR="00342C9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8B6AC5"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เรื่อง  การดำเนินโครงการทนายความอาสาประจำสถานีตำรวจ  ภายใต้แผนการปฏิรูปประเทศที่มีความจำเป็นเร่งด่วน (</w:t>
      </w:r>
      <w:r w:rsidR="008B6AC5"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>Quick Win)</w:t>
      </w:r>
      <w:r w:rsidR="008B6AC5"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  <w:t>คณะรัฐมนตรีมีมติเห็นชอบโครงการทนายความอาสาประจำสถานีตำรวจ ภายใต้แผนการปฏิรูปประเทศที่มีความจำเป็นเร่งด่วน (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Quick Win)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ตามที่กระทรวงยุติธรรม (ยธ.) เสนอ โดยค่าใช้จ่ายของโครงการที่จะต้องดำเนินการในปีงบประมาณ พ.ศ.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2562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ให้ดำเนินการตามมาตรการด้านการงบประมาณเพื่อการขับเคลื่อนยุทธศาสตร์ชาติและแผนแม่บทตามนัยมติคณะรัฐมนตรีเมื่อวันที่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13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ธันวาคม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2561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(ซึ่งเกี่ยวกับแนวทางการดำเนินการเกี่ยวกับการใช้จ่ายงบประมาณในกรณีต่าง ๆ ของส่วนราชการ  รัฐวิสาหกิจ และหน่วยงานอื่น) ส่วนค่าใช้จ่ายที่จะเกิดขึ้นในปีต่อ</w:t>
      </w:r>
      <w:r w:rsidRPr="00E604C9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ๆ ต่อไป ให้สำนักงานปลัดกระทรวงยุติธรรมจัดทำแผนการปฏิบัติงานและแผนการใช้จ่ายงบประมาณ พร้อมวัตถุประสงค์ที่ชัดเจนเพื่อเสนอขอตั้งงบประมาณรายจ่ายประจำปีตามความจำเป็นและเหมาะสมตามขั้นตอนต่อไป ตามความเห็นของสำนักงบประมาณ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>สาระสำคัญของเรื่อง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ab/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โครงการทนายความอาสาประจำสถานีตำรวจ  ภายใต้แผนการปฏิรูปประเทศที่มีความจำเป็นเร่งด่วน (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Quick Win)</w:t>
      </w:r>
      <w:r w:rsidRPr="00E604C9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  <w:cs/>
        </w:rPr>
        <w:t xml:space="preserve">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ซึ่งเป็นการดำเนินการตามมติคณะกรรมการขับเคลื่อนและเร่งรัดการดำเนินงานตามนโยบายรัฐบาล ครั้งที่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5/2561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เมื่อวันที่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6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กันยายน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2561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ซึ่งมีนายกอบศักดิ์ ภูตระกูล</w:t>
      </w:r>
      <w:r w:rsidRPr="00E604C9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Pr="00E604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รัฐมนตรีประจำสำนักนายกรัฐมนตรีขณะนั้นเป็นประธาน ให้กระทรวงยุติธรรมเป็นหน่วยงานหลักในการขอรับจัดสรรงบประมาณและจัดทำข้อมูลเพิ่มเติมเกี่ยวกับความคุ้มค่าในการดำเนินโครงการดังกล่าวรวมทั้งพิจารณาแนวทางการจัดให้มีการบริการให้คำปรึกษาทางคดีผ่านระบบเทคโนโลยีสารสนเทศด้วยและให้นำเสนอคณะรัฐมนตรีพิจารณา   กระทรวงยุติธรรมจึงเสนอคณะรัฐมนตรีพิจารณาให้ความเห็นชอบโครงการดังกล่าว  โดยมีสาระสำคัญสรุปได้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978"/>
      </w:tblGrid>
      <w:tr w:rsidR="008B6AC5" w:rsidRPr="00E604C9" w:rsidTr="00CB0979">
        <w:tc>
          <w:tcPr>
            <w:tcW w:w="2660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รายการ</w:t>
            </w:r>
          </w:p>
        </w:tc>
        <w:tc>
          <w:tcPr>
            <w:tcW w:w="7160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รายละเอียด</w:t>
            </w:r>
          </w:p>
        </w:tc>
      </w:tr>
      <w:tr w:rsidR="008B6AC5" w:rsidRPr="00E604C9" w:rsidTr="00CB0979">
        <w:tc>
          <w:tcPr>
            <w:tcW w:w="2660" w:type="dxa"/>
          </w:tcPr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วัตถุประสงค์</w:t>
            </w:r>
          </w:p>
        </w:tc>
        <w:tc>
          <w:tcPr>
            <w:tcW w:w="7160" w:type="dxa"/>
          </w:tcPr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>เพื่อให้ผู้ต้องหา  ผู้เสียหาย  และประชาชนทั่วไปเข้าถึงความยุติธรรมได้อย่างรวดเร็วประหยัดค่าใช้จ่าย  ลดปริมาณคดีขึ้นสู่ศาล  รวมถึงลดความเหลื่อมล้ำทางสังคม</w:t>
            </w:r>
          </w:p>
        </w:tc>
      </w:tr>
      <w:tr w:rsidR="008B6AC5" w:rsidRPr="00E604C9" w:rsidTr="00CB0979">
        <w:tc>
          <w:tcPr>
            <w:tcW w:w="2660" w:type="dxa"/>
          </w:tcPr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เป้าหมาย</w:t>
            </w:r>
          </w:p>
        </w:tc>
        <w:tc>
          <w:tcPr>
            <w:tcW w:w="7160" w:type="dxa"/>
          </w:tcPr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>มีผู้ต้องหา  ผู้เสียหาย  และประชาชนทั่วไปที่มาขอรับคำปรึกษาด้านกฎหมาย 250,000 คน</w:t>
            </w:r>
          </w:p>
        </w:tc>
      </w:tr>
      <w:tr w:rsidR="008B6AC5" w:rsidRPr="00E604C9" w:rsidTr="00CB0979">
        <w:tc>
          <w:tcPr>
            <w:tcW w:w="2660" w:type="dxa"/>
          </w:tcPr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แผนดำเนินโครงการ</w:t>
            </w:r>
          </w:p>
        </w:tc>
        <w:tc>
          <w:tcPr>
            <w:tcW w:w="7160" w:type="dxa"/>
          </w:tcPr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>1) จัดอบรมชี้แจงผู้ปฏิบัติงานทนายความอาสาและพนักงานสอบสวนทั่วประเทศ</w:t>
            </w:r>
          </w:p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 xml:space="preserve">2) จัดทนายความอาสาประจำสถานีตำรวจ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 xml:space="preserve">150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>สถานี ในช่วงเดือนเมษายน</w:t>
            </w:r>
            <w:r w:rsidRPr="00E604C9">
              <w:rPr>
                <w:rFonts w:ascii="TH SarabunPSK" w:hAnsi="TH SarabunPSK" w:cs="TH SarabunPSK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 xml:space="preserve">-กันยายน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 xml:space="preserve">2562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 xml:space="preserve">(สถานีตำรวจที่มีคดีสูงเกินกว่า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 xml:space="preserve">1,000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 xml:space="preserve">คดี จำนวน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 xml:space="preserve">125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 xml:space="preserve">สถานี และสถานีตำรวจประจำจังหวัดที่มีคดีสูงที่สุด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 xml:space="preserve">25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 xml:space="preserve">สถานี) ให้บริการทุกวันไม่เว้นวันหยุดราชการมี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 xml:space="preserve">2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 xml:space="preserve">กลุ่มคือ สถานีที่เปิดเวลา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 xml:space="preserve">08.30 - 16.30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 xml:space="preserve">น. และสถานีที่เปิด เวลา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 xml:space="preserve">08.30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 xml:space="preserve">23:30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 xml:space="preserve">น. </w:t>
            </w:r>
          </w:p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>3)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 xml:space="preserve">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>จัดทนายความอาสาตอบปัญหากฎหมายทางเว็บไซต์ที่ทำการสภาทนายความ</w:t>
            </w:r>
          </w:p>
        </w:tc>
      </w:tr>
      <w:tr w:rsidR="008B6AC5" w:rsidRPr="00E604C9" w:rsidTr="00CB0979">
        <w:tc>
          <w:tcPr>
            <w:tcW w:w="2660" w:type="dxa"/>
          </w:tcPr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</w:rPr>
            </w:pPr>
            <w:r w:rsidRPr="00E604C9">
              <w:rPr>
                <w:rFonts w:ascii="TH SarabunPSK" w:hAnsi="TH SarabunPSK" w:cs="TH SarabunPSK"/>
                <w:b/>
                <w:bCs/>
                <w:color w:val="212121"/>
                <w:sz w:val="32"/>
                <w:szCs w:val="32"/>
                <w:shd w:val="clear" w:color="auto" w:fill="FFFFFF"/>
                <w:cs/>
              </w:rPr>
              <w:t>ความคุ้มค่าและประโยชน์ที่จะได้รับ</w:t>
            </w:r>
          </w:p>
        </w:tc>
        <w:tc>
          <w:tcPr>
            <w:tcW w:w="7160" w:type="dxa"/>
          </w:tcPr>
          <w:p w:rsidR="008B6AC5" w:rsidRPr="00E604C9" w:rsidRDefault="008B6AC5" w:rsidP="00E604C9">
            <w:pPr>
              <w:spacing w:line="320" w:lineRule="exact"/>
              <w:jc w:val="thaiDistribute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</w:pP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 xml:space="preserve">ประชาชนมีทางเลือกในการขอรับคำปรึกษาได้มากขึ้น  ทำให้สามารถเข้าถึงกระบวนการยุติธรรมในเบื้องต้นได้โดยสะดวก  รวดเร็ว  ประหยัดเวลา และลดค่าใช้จ่ายในการดำเนินคดีในชั้นศาล  ลดความเหลื่อมล้ำทางสังคม  และประหยัดงบประมาณของภาครัฐ  โดยประมาณการว่าจะมีประชาชนขอรับคำปรึกษาทางกฎหมาย  จำนวน 250,000 ราย ซึ่งมีค่าใช้จ่ายในการให้คำปรึกษา จำนวน 1,000 บาท/เรื่อง/คน คิดเป็นค่าใช้จ่ายของประชาชนที่ลดลงได้ประมาณ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 xml:space="preserve">250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>ล้านบาท และคิดเป็นค่าใช้จ่ายที่รัฐสามารถลดได้ในกระบวนการพิจารณาของศาล (ประมาณจากอัตราต่ำสุดในศาลชั้นต้น) ประมาณ 1,115 ล้านบาท (คิดจากปริมาณคดี 250,000 คดี มีค่าใช้จ่าย 4,600 บาท/คดี) ซึ่งทั้งหมดเป็นผลมาจากการดำเนิน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lastRenderedPageBreak/>
              <w:t>โครงการนี้ที่ต้องใช้งบประมาณดำเนินโครงการจำนวน 36.36 ล้านบาท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 xml:space="preserve"> </w:t>
            </w:r>
            <w:r w:rsidRPr="00E604C9"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  <w:cs/>
              </w:rPr>
              <w:t xml:space="preserve">(งบประมาณปี พ.ศ. 2562) </w:t>
            </w:r>
          </w:p>
        </w:tc>
      </w:tr>
    </w:tbl>
    <w:p w:rsidR="00C74E74" w:rsidRDefault="00C74E74" w:rsidP="00E604C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8B6AC5" w:rsidRPr="00E604C9" w:rsidRDefault="009E5B01" w:rsidP="00E604C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342C9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มาตรการบริหารจัดการกำลังคนภาครัฐ (พ.ศ. 2562 – 2565)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คณะรัฐมนตรีมีมติเห็นชอบข้อเสนอมาตรการบริหารจัดการกำลังคนภาครัฐ (พ.ศ. 2562 – 2565) และรับทราบผลการดำเนินการตามมาตรการบริหารและพัฒนากำลังภาครัฐ (พ.ศ. 2557 – 2561) ตามที่สำนักงาน ก.พ. ในฐานะฝ่ายเลขานุการร่วมคณะกรรมการกำหนดเป้าหมายและนโยบายกำลังคนภาครัฐ (คปร.) เสนอ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ด้วยมาตรการบริหารและพัฒนากำลังคนภาครัฐ (พ.ศ. 2557 – 2561) (ซึ่งคณะรัฐมนตรีมีมิต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ิ</w:t>
      </w:r>
      <w:r w:rsidRPr="00E604C9">
        <w:rPr>
          <w:rFonts w:ascii="TH SarabunPSK" w:hAnsi="TH SarabunPSK" w:cs="TH SarabunPSK"/>
          <w:sz w:val="32"/>
          <w:szCs w:val="32"/>
          <w:cs/>
        </w:rPr>
        <w:t>เห็นชอบเมื่อวันที่ 15 ตุลาคม 2556) สิ้นสุดระยะเวลาดำเนินการแล้วเมื่อสิ้นปีงบประมาณ พ.ศ. 2561 ฝ่ายเลขานุการ คปร. จึงได้จัดทำมาตรการบริหารจัดการกำลังคนภาครัฐ (พ.ศ. 2562 – 2565) เพื่อใช้เป็นหลักเกณฑ์และแนวปฏิบัติเกี่ยวกับการบริหารจัดการกำลังคนภาครัฐให้กับส่วนราชการที่เกี่ยวข้อง ซึ่ง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คณะกรรมการกำหนดเป้าหมายและนโยบายกำลังภาครัฐ (คปร.) มีมติเห็นชอบมาตรการดังกล่าว</w:t>
      </w:r>
      <w:r w:rsidRPr="00E604C9">
        <w:rPr>
          <w:rFonts w:ascii="TH SarabunPSK" w:hAnsi="TH SarabunPSK" w:cs="TH SarabunPSK"/>
          <w:sz w:val="32"/>
          <w:szCs w:val="32"/>
          <w:cs/>
        </w:rPr>
        <w:t>ด้วยแล้วในการประชุม คปร. ครั้งที่ 1/2562 เมื่อวันที่ 15 กุมภาพันธ์ 2562 โดยมาตรการฯ ที่เสนอคณะรัฐมนตรีพิจารณาในครั้งนี้มีสาระสำคัญเป็นการปรับปรุงหลักเกณฑ์ เงื่อนไขและวิธีการบริหารกำลังคนภาครัฐ จากมาตรการฯ ฉบับเดิม เพื่อให้สอดคล้องกับข้อเท็จจริงและผลการดำเนินงานที่ผ่านมาของส่วนราชการ ตลอดจนเพื่อให้ส่วนราชการสามารถบรรลุเป้าหมายที่กำหนดไว้ตามแผนการปฏิรูปประเทศ แผนแม่บทภายใต้ยุทธศาสตร์ชาติและยุทธศาสตร์ชาติ โดยได้กำหนดหลักเกณฑ์และเงื่อนไขในการบริหารจัดการกำลังคนภาครัฐที่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แตกต่างจากมาตราการฯ ฉบับเดิม ใน 6 ประเด็น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1. มาตรการบริหารจัดการกำลังภาครัฐ (พ.ศ. 2562 – 2565) ที่เสนอในครั้งนี้มุ่งเน้นเกี่ยวกับ “การบริหารอัตรากำลัง” เป็นหลัก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ส่วนประเด็นการพัฒนากำลังคน สำนักงาน ก.พ. อยู่ระหว่างจัดทำ (ร่าง) แผนปฏิบัติการด้านการบริหารทรัพยากรบุคคลภาครัฐเพื่อสนับสนุนยุทธศาสตร์ชาติและแผนการปฏิรูปประเทศ (พ.ศ. 2562 – 2565) ตามแนวทางการจัดทำแผนตามนัยมติคณะรัฐมนตรีเมื่อวันที่ 4 ธันวาคม 2560 เพื่อใช้เป็นกรอบแนวทางในการดำเนินงานให้บรรลุผลระยะแรกตามแผนการปฏิรูปประเทศด้านการบริหารราชการแผ่นดินและทิศทางและเป้าหมายระยะยาวตามยุทธศาสตร์ชาติด้านการปรับสมดุลและพัฒนาระบบบริหารจัดการภาครัฐต่อไป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2. มาตรการฯ ฉบับนี้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ให้ความสำคัญกับการพัฒนาระบบบริหารจัดการกำลังคนภาครัฐเชิงกลยุทธ์มากยิ่งขึ้น โดยมุ่งเน้นการบริหารจัดการกำลังคนเพื่อรองรับการขับเคลื่อนยุทธศาสตร์ชาติ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ที่มีเป้าหมายว่า ภาครัฐมีกำลังคนในภาพรวมทั้งประเภทและขนาดที่เหมาะสม ตลอดจนให้ความสำคัญกับการติดตามประเมินผลการใช้กำลังคน และการนำระบบสารสนเทศมาใช้ในการบริหารจัดการและวางแผนกำลังคนอีกด้วย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3. มาตรการฯ ฉบับนี้ได้มีการ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ปรับปรุงหลักเกณฑ์การจัดสรรอัตราว่างจากผลการเกษียณอายุ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เพื่อให้การบริหารจัดการกำลังคนของส่วนราชการเป็นไปอย่างต่อเนื่องและสอดคล้องกับข้อเท็จจริงของส่วนราชการ ตลอดจนเพื่อลดภาระค่าใช้จ่ายด้านบุคคลของภาครัฐโดยได้ปรับปรุงใน 3 ประเด็นหลัก ดังนี้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ปรับปรุงการแบ่งขนาดส่วนราชการ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เพื่อให้สอดคล้องกับข้อเท็จจริงที่ส่วนราชการมีความหลากหลาย กล่าวคือ 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ที่แบ่งขนาดส่วนราชการเป็น 2 กลุ่ม คือ (1) ส่วนราชการที่มีข้าราชการไม่เกิน 1,000 อัตรา และ (2) ส่วนราชการที่มีข้าราชการเกินกว่า 1,000 อัตรา 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ปรับเป็น 3 กลุ่ม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คือ (1) ส่วนราชการขนาดเล็ก (แบ่งย่อยเป็นส่วนราชการที่มีข้าราชการไม่เกิน 300 อัตรา และส่วนราชการที่มีข้าราชการ 301 – 1,000 อัตรา) (2) ส่วนราชการขนาดกลาง (มีข้าราชการ 1,001 – 5,000 อัตรา) และ (3) ส่วนราชการขนาดใหญ่ (มีข้าราชการ 5,001 อัตรา ขึ้นไป)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3.2 เนื่องจากฝ่ายเลขานุการ คปร. ได้วิเคราะห์ข้อมูลการจัดสรรอัตราว่างจากผลการเกษียณอายุตามมาตรการฯ ฉบับเดิมแล้วพบว่า จากกรณีที่มาตรการฯ ฉบับเดิมได้กำหนดให้ส่วนราชการที่มีอัตราข้าราชการเกินกว่า 1,000 อัตรา สามารถจัดสรรอัตราว่างฯ โดยการคืนส่วนราชการเดิมได้เพียง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ร้อยละ 20 ของอัตราว่างฯ ทั้งหมด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และอีกร้อยละ 80 ให้ อ.ก.พ. กระทรวงพิจารณาจัดสรร นั้น ในระหว่างปีงบประมาณ พ.ศ. 2556 – 2560 อ.ก.พ. กระทรวง จัดสรรอัตราว่างจากผลการเกษียณอายุโดยการคืนส่วนราชการเดิมเพื่อนำไปบริหารจัดการ เป็นสัดส่วนถึงร้อยละ 97.80 ของอัตราว่างจากผลการเกษียณอายุทั้งหมดซึ่งสะท้อนให้เห็นว่า ส่วนราชการมีความจำเป็นต้องใช้อัตรากำลังเพื่อปฏิบัติภารกิจอย่างต่อเนื่อง ดังนั้น 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มาตรการฯ ฉบับนี้จึงได้กำหนดให้ส่วนราชการ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สามารถนำอัตราว่างจากผลการเกษียณอายุไปบริหารจัดการอย่างต่อเนื่องได้ทันทีไม่น้อยกว่าร้อยละ 60 ของอัตราว่างฯ ทั้งหมด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(กล่าวคือกำหนดให้ส่วนราชการที่มีข้าราชการไม่เกิน 300 อัตรา จัดสรรคืนได้ทั้งหมด ร้อยละ 95  ส่วนราชการที่มีข้าราชการ 301 – 1,000 อัตรา จัดสรรคืนฯ ได้ร้อยละ 95 ส่วนราชการที่มีข้าราชการ 1,001 – 5,000 อัตรา จัดสรรคืนฯ ได้ร้อยละ 70 และส่วนราชการที่มีข้าราชการ 5,001 อัตรา ขึ้นไป จัดสรรคืนฯ ได้ร้อยละ 60) 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โดยไม่ต้องรอการพิจารณาจัดสรรจาก อ.ก.พ. กระทรวง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เพื่อให้ส่วนราชการสามารถนำอัตราว่างจากผลการเกษียณอายุไปบริหารจัดการได้อย่างต่อเนื่องมากยิ่งขึ้น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3.3 เพื่อลดภาระค่าใช้จ่ายด้านบุคคลของภาครัฐ มาตรการฯ ฉบับนี้ได้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สนับสนุนการทดแทนอัตราว่างจากผลการเกษียณอายุด้วยการจ้างงานรูปแบบอื่น (พนักงานราชการ)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และได้กำหนดสัดส่วนร้อยละของการทดแทนให้ชัดเจนมากยิ่งขึ้น จากเดิมที่มิได้ระบุจำนวนร้อยละของการทดแทน 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ปรับปรุงเป็นให้ทดแทนฯ ตามขนาดของส่วนราชการร้อยละ 5 – 15 ของอัตราว่างจากผลการเกษียณอายุ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(ส่วนราชการที่มีข้าราชการ 301 – 1,000 อัตรา ทดแทนฯ ร้อยละ 5 ส่วนราชการที่มีข้าราชการ 1,001 – 5,000 อัตรา ทดแทนฯ ร้อยละ 10 และส่วนราชการที่มีข้าราชการ 5,001 อัตรา ขึ้นไป ทดแทนฯ ได้ร้อยละ 15)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ปรับปรุงหลักเกณฑ์การจัดสรรอัตราว่างจากผลการเกษียณอายุของข้าราชการครูและบุคลากรทางการศึกษา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เนื่องจากฝ่ายเลขานุการ คปร. พบว่า จากกรณีที่มาตรการฯ ฉบับเดิม กำหนดให้คณะกรรมการข้าราชการครูและบุคลากรทางการศึกษา (ก.ค.ศ.) สามารถจัดสรรอัตราว่างฯ คืนตำแหน่งสถานศึกษาได้ในกรณีที่มี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จำนวนนักเรียนไม่น้อยกว่า 250 คน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ในปีงบประมาณ พ.ศ. 2556 – 2561 ก.ค.ศ. จึงไม่สามารถจัดสรรอัตราเกษียณคืนให้กับสถานศึกษาทั้งระดับประถมศึกษาและระดับมัธยมศึกษาที่มีจำนวนนักเรียนน้อยกว่า 250 คน รวม 11,839 อัตรา คิดเป็นร้อยละ 10.50 ดังนั้น เพื่อลดผลกระทบต่อการพัฒนาการเรียนการสอนของสถานศึกษาและปัญหาการขาดแคลนครู มาตรการฯ ฉบับนี้ จึงได้ปรับปรุงหลักเกณฑ์โดยกำหนดให้ ก.ค.ศ. สามารถจัดสรรอัตราว่างฯ คืนตำแหน่งในสถานศึกษาที่มี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จำนวนนักเรียนตั้งแต่ 120 คนขึ้นไปได้</w:t>
      </w:r>
    </w:p>
    <w:p w:rsidR="008B6AC5" w:rsidRPr="00E604C9" w:rsidRDefault="008B6AC5" w:rsidP="00E604C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เพิ่มหลักเกณฑ์และวิธีการในการขอรับการจัดสรรอัตราตั้งใหม่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โดยมุ่งเน้นให้ส่วนราชการตระหนักถึง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ความจำเป็นที่จะต้องบริหารอัตรากำลังที่มีอยู่เดิมให้เกิดความคุ้มค่าและมีประสิทธิภาพ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โดยกำหนดให้ส่วนราชการที่ขอรับการจัดสรรอัตราตั้งใหม่ต้องพิจารณาเกลี่ยอัตรากำลังที่มีอยู่เดิมของส่วนราชการต่าง ๆ ทั้งในและต่างกระทรวง/กรม มาปฏิบัติภารกิจในระยะแรกก่อนการจัดทำคำขอมายัง คปร.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กำหนดเพิ่มกลไกการติดตามและประเมินผล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การบริหารจัดการกำลังคนภาครัฐ โดยกำหนดให้ส่วนราชการรายงานผลการบริหารอัตรากำลังข้าราชการระหว่างปีงบประมาณ ข้อมูลอัตรากำลังทุกประเภท </w:t>
      </w:r>
      <w:r w:rsidRPr="00E604C9">
        <w:rPr>
          <w:rFonts w:ascii="TH SarabunPSK" w:hAnsi="TH SarabunPSK" w:cs="TH SarabunPSK"/>
          <w:sz w:val="32"/>
          <w:szCs w:val="32"/>
        </w:rPr>
        <w:t xml:space="preserve">            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(ข้อมูล ณ วันที่ 1 ตุลาคมของทุกปีงบประมาณ) รวมถึงรายงานอื่น ๆ ตามที่มาตรการฯ กำหนด 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ให้ คปร. ทราบ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ทุกปีงบประมาณ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เพื่อที่ คปร. จะได้นำไปกำหนดมาตรการให้สอดคล้องกับสถานการณ์ของส่วนราชการในระยะต่อไป</w:t>
      </w:r>
    </w:p>
    <w:p w:rsidR="008B6AC5" w:rsidRPr="00E604C9" w:rsidRDefault="008B6AC5" w:rsidP="00E604C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6AC5" w:rsidRPr="00E604C9" w:rsidRDefault="00FA569D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342C9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การเพิ่มอัตราข้าราชการตั้งใหม่ของสำนักงานปลัดกระทรวง กระทรวงสาธารณสุข (ตำแหน่งนายแพทย์ ทันตแพทย์ และเภสัชกร)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คณะรัฐมนตรีมีมติอนุมัติอัตราข้าราชการตั้งใหม่ให้แก่สำนักงานปลัดกระทรวง กระทรวงสาธารณสุข (สป.สธ.) (ตำแหน่งนายแพทย์ ทันตแพทย์ และเภสัชกร) ตามมติ คปร. ในการประชุมครั้งที่ 1/2562 เมื่อวันที่ 15 กุมภาพันธ์ 2562 ตามที่สำนักงาน ก.พ. ในฐานะกรรมการและเลขานุการร่วมคณะกรรมการกำหนดเป้าหมายและนโยบายกำลังคนภาครัฐ (คปร.) เสนอ</w:t>
      </w:r>
    </w:p>
    <w:p w:rsidR="008B6AC5" w:rsidRPr="00E604C9" w:rsidRDefault="008B6AC5" w:rsidP="00E604C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B6AC5" w:rsidRDefault="008B6AC5" w:rsidP="00E604C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 ก.พ. ในฐานะกรรมการและเลขานุการร่วมคณะกรรมการกำหนดเป้าหมายและนโยบายกำลังคนภาครัฐ เสนอคณะรัฐมนตรีพิจารณาอนุมัติตามมติคณะกรรมการกำหนดเป้าหมายและนโยบายกำลังคนภาครัฐ (คปร.) ในการประชุมครั้งที่ 1/2562 เมื่อวันที่ 15 กุมภาพันธ์ 2562 โดยเห็นชอบการจัดสรรอัตราข้าราชการตั้งใหม่ตำแหน่งแพทยศาสตร์และทันตแพทยศาสตร์ จำนวน 1,358 อัตรา เพื่อรองรับการบรรจุนักศึกษาคู่สัญญาวิชาแพทยศาสตร์และทันตแพทยศาตร์ที่สำเร็จการศึกษาในปี พ.ศ. 2562 โดยประมาณการว่าจะมีการใช้งบประมาณด้านบุคลากร รวมทั้งสิ้น 424,375,680 บาท/ปี มีรายละเอียดสรุปได้ ดังนี้ </w:t>
      </w:r>
    </w:p>
    <w:p w:rsidR="00FA569D" w:rsidRDefault="00FA569D" w:rsidP="00E604C9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FA569D" w:rsidRPr="00E604C9" w:rsidRDefault="00FA569D" w:rsidP="00E604C9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2240"/>
        <w:gridCol w:w="3827"/>
      </w:tblGrid>
      <w:tr w:rsidR="008B6AC5" w:rsidRPr="00E604C9" w:rsidTr="00CB0979">
        <w:tc>
          <w:tcPr>
            <w:tcW w:w="1271" w:type="dxa"/>
            <w:vMerge w:val="restart"/>
            <w:vAlign w:val="center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ตำแหน่ง</w:t>
            </w:r>
          </w:p>
        </w:tc>
        <w:tc>
          <w:tcPr>
            <w:tcW w:w="2693" w:type="dxa"/>
            <w:gridSpan w:val="2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จำนวนข้าราชการ ตั้งใหม่ (อัตรา)</w:t>
            </w:r>
          </w:p>
        </w:tc>
        <w:tc>
          <w:tcPr>
            <w:tcW w:w="2240" w:type="dxa"/>
            <w:vMerge w:val="restart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ค่าใช้จ่ายด้านบุคลากร (บาท/เดือน)</w:t>
            </w:r>
          </w:p>
        </w:tc>
        <w:tc>
          <w:tcPr>
            <w:tcW w:w="3827" w:type="dxa"/>
            <w:vMerge w:val="restart"/>
            <w:vAlign w:val="center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8B6AC5" w:rsidRPr="00E604C9" w:rsidTr="00CB0979">
        <w:tc>
          <w:tcPr>
            <w:tcW w:w="1271" w:type="dxa"/>
            <w:vMerge/>
          </w:tcPr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คำขอ</w:t>
            </w:r>
          </w:p>
        </w:tc>
        <w:tc>
          <w:tcPr>
            <w:tcW w:w="1417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คปร.</w:t>
            </w:r>
          </w:p>
        </w:tc>
        <w:tc>
          <w:tcPr>
            <w:tcW w:w="2240" w:type="dxa"/>
            <w:vMerge/>
          </w:tcPr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AC5" w:rsidRPr="00E604C9" w:rsidTr="00CB0979">
        <w:tc>
          <w:tcPr>
            <w:tcW w:w="1271" w:type="dxa"/>
            <w:vAlign w:val="center"/>
          </w:tcPr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นายแพทย์</w:t>
            </w:r>
          </w:p>
        </w:tc>
        <w:tc>
          <w:tcPr>
            <w:tcW w:w="1276" w:type="dxa"/>
            <w:vAlign w:val="center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1,308</w:t>
            </w:r>
          </w:p>
        </w:tc>
        <w:tc>
          <w:tcPr>
            <w:tcW w:w="1417" w:type="dxa"/>
            <w:vAlign w:val="center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1,308</w:t>
            </w:r>
          </w:p>
        </w:tc>
        <w:tc>
          <w:tcPr>
            <w:tcW w:w="2240" w:type="dxa"/>
            <w:vAlign w:val="center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34,010,640</w:t>
            </w:r>
          </w:p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เพื่อรองรับนักศึกษาคู่สัญญากับกระทรวงสาธารณสุขสำหรับบรรจุในตำแหน่งดังกล่าว ให้มีจำนวนตามเป้าหมายที่กระทรวงสาธารณสุขกำหนด </w:t>
            </w:r>
          </w:p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เพื่อรองรับงานที่ต้องดำเนินการตามนโยบายรัฐบาล</w:t>
            </w:r>
          </w:p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ฏิบัติภารกิจการให้บริการด้านการแพทย์และสาธารณสุขในพื้นที่ห่างไกลเพื่อให้ประชาชนได้มีโอกาสเข้าถึงบริการสุขภาพที่จำเป็นได้อย่างมีประสิทธิภาพมากยิ่งขึ้น</w:t>
            </w:r>
          </w:p>
        </w:tc>
      </w:tr>
      <w:tr w:rsidR="008B6AC5" w:rsidRPr="00E604C9" w:rsidTr="00CB0979">
        <w:tc>
          <w:tcPr>
            <w:tcW w:w="1271" w:type="dxa"/>
            <w:vAlign w:val="center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ทันตแพทย์</w:t>
            </w:r>
          </w:p>
        </w:tc>
        <w:tc>
          <w:tcPr>
            <w:tcW w:w="1276" w:type="dxa"/>
            <w:vAlign w:val="center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417" w:type="dxa"/>
            <w:vAlign w:val="center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2240" w:type="dxa"/>
            <w:vAlign w:val="center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1,354,000</w:t>
            </w:r>
          </w:p>
        </w:tc>
        <w:tc>
          <w:tcPr>
            <w:tcW w:w="3827" w:type="dxa"/>
            <w:vMerge/>
          </w:tcPr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AC5" w:rsidRPr="00E604C9" w:rsidTr="00CB0979">
        <w:tc>
          <w:tcPr>
            <w:tcW w:w="1271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เภสัชกร</w:t>
            </w:r>
          </w:p>
        </w:tc>
        <w:tc>
          <w:tcPr>
            <w:tcW w:w="1276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279</w:t>
            </w:r>
          </w:p>
        </w:tc>
        <w:tc>
          <w:tcPr>
            <w:tcW w:w="1417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40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- ที่ผ่านมาสำนักงานปลัดกระทรวงสาธารณสุขได้บริหารตำแหน่งว่างที่มีอยู่ โดยการยุบเลิกตำแหน่งพนักงานสาธารณสุขที่ว่าง รวมทั้งได้จ้างงานเภสัชกรในรูปแบบต่าง ๆ เพื่อรองรับนักศึกษาคู่สัญญาวิชาเภสัชศาสตร์ได้ โดยไม่มีอัตรากำลังตั้งใหม่</w:t>
            </w:r>
          </w:p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ปัจจุบันสำนักงานปลัดกระทรวง กระทรวงสาธารณสุข มีตำแหน่งว่าง รวมทั้งสิ้น 10,830 อัตรา (ข้อมูล ณ วันที่ 1 เมษายน 2561) ดังนั้น จึงควรมีการวางแผนการกำหนดตำแหน่งว่างดังกล่าวนำมากำหนดเป็นตำแหน่งเภสัชกรตามความจำเป็น</w:t>
            </w:r>
          </w:p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จากเหตุผลข้างต้น คปร. จึงมีมติให้กระทรวงสาธาณสุขพิจารณาทบทวนความจำเป็นเหมาะสมของการขอกำหนดอัตราข้าราชการตั้งใหม่อีกครั้งหนึ่ง โดยให้คำนึงถึงความเป็นไปได้ในการใช้อัตราว่างที่มีอยู่ของสำนักงานปลัดกระทรวง กระทรวงสาธาณสุข มากำหนดตำแหน่งเภสัชกรตามความจำเป็น </w:t>
            </w: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รวมทั้งให้พิจารณาการจ้างงานด้วยรูปแบบอื่นเพื่อทดแทนการบรรจุเป็นข้าราชการด้วย</w:t>
            </w:r>
          </w:p>
        </w:tc>
      </w:tr>
      <w:tr w:rsidR="008B6AC5" w:rsidRPr="00E604C9" w:rsidTr="00CB0979">
        <w:tc>
          <w:tcPr>
            <w:tcW w:w="1271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1,637</w:t>
            </w:r>
          </w:p>
        </w:tc>
        <w:tc>
          <w:tcPr>
            <w:tcW w:w="1417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1,358</w:t>
            </w:r>
          </w:p>
        </w:tc>
        <w:tc>
          <w:tcPr>
            <w:tcW w:w="2240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35,364,640</w:t>
            </w:r>
          </w:p>
        </w:tc>
        <w:tc>
          <w:tcPr>
            <w:tcW w:w="3827" w:type="dxa"/>
          </w:tcPr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6AC5" w:rsidRPr="00E604C9" w:rsidTr="00CB0979">
        <w:tc>
          <w:tcPr>
            <w:tcW w:w="3964" w:type="dxa"/>
            <w:gridSpan w:val="3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ค่าใช้จ่ายบุคลากร (บาท/ปี)</w:t>
            </w:r>
          </w:p>
        </w:tc>
        <w:tc>
          <w:tcPr>
            <w:tcW w:w="2240" w:type="dxa"/>
          </w:tcPr>
          <w:p w:rsidR="008B6AC5" w:rsidRPr="00E604C9" w:rsidRDefault="008B6AC5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424,375,680</w:t>
            </w:r>
          </w:p>
        </w:tc>
        <w:tc>
          <w:tcPr>
            <w:tcW w:w="3827" w:type="dxa"/>
          </w:tcPr>
          <w:p w:rsidR="008B6AC5" w:rsidRPr="00E604C9" w:rsidRDefault="008B6AC5" w:rsidP="00E604C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B6AC5" w:rsidRPr="00E604C9" w:rsidRDefault="008B6AC5" w:rsidP="00E604C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นอกจากนี้ คปร. มีมติเห็นควรแจ้งยืนยันให้กระทรวงสาธารณสุขทราบอีกครั้งหนึ่งว่า คปร. จะจัดสรรอัตราข้าราชการตั้งใหม่เพื่อรองรับการบรรจุนักศึกษาวิชาแพทยศาสตร์และทันตแพทยศาสตร์ ในปี พ.ศ. 2564 เป็นปีสุดท้าย และขอให้กระทรวงสาธารณสุขวิเคราะห์พร้อมจัดทำข้อเสนอให้คณะรัฐมนตรีพิจารณาทบทวนเกี่ยวกับการเป็นนักศึกษาคู่สัญญาของนักศึกษาวิชาแพทยศาสตร์และทันตแพทยศาสตร์ด้วย</w:t>
      </w:r>
    </w:p>
    <w:p w:rsidR="00304E8A" w:rsidRPr="00E604C9" w:rsidRDefault="00304E8A" w:rsidP="00E604C9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04C9" w:rsidRPr="00E604C9" w:rsidRDefault="00FA569D" w:rsidP="00092D4F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15</w:t>
      </w:r>
      <w:r w:rsidR="00342C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604C9" w:rsidRPr="00E60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E604C9" w:rsidRPr="00E604C9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การปรับปรุงหลักเกณฑ์การประกอบธุรกิจสินเชื่อ</w:t>
      </w:r>
      <w:r w:rsidR="00E604C9" w:rsidRPr="00E60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รายย่อยระดับจังหวัดภายใต้การกำกับ </w:t>
      </w:r>
    </w:p>
    <w:p w:rsidR="00E604C9" w:rsidRPr="00E604C9" w:rsidRDefault="00E604C9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</w:t>
      </w:r>
      <w:r w:rsidRPr="00E604C9">
        <w:rPr>
          <w:rFonts w:ascii="TH SarabunPSK" w:hAnsi="TH SarabunPSK" w:cs="TH SarabunPSK"/>
          <w:sz w:val="32"/>
          <w:szCs w:val="32"/>
          <w:cs/>
        </w:rPr>
        <w:t>การปรับปรุงหลักเกณฑ์การประกอบธุรกิจสินเชื่อรายย่อยระดับจังหวัดภายใต้การกำกับ (สินเชื่อพิโกไฟแนนซ์) ตามที่กระทรวงการคลังเสนอ ดังนี้</w:t>
      </w:r>
    </w:p>
    <w:p w:rsidR="00E604C9" w:rsidRPr="00E604C9" w:rsidRDefault="00E604C9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เพิ่มวงเงินสินเชื่อพิโกไฟแนนซ์ที่ผู้ประกอบธุรกิจจะสามารถให้สินเชื่อแก่ประชาชน จากเดิม 50,000 บาทต่อราย เป็น 100,000 บาทต่อราย</w:t>
      </w:r>
    </w:p>
    <w:p w:rsidR="00E604C9" w:rsidRPr="00E604C9" w:rsidRDefault="00E604C9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>2. ปรับปรุงข้อกำหนดเก</w:t>
      </w:r>
      <w:r w:rsidR="004F57F9">
        <w:rPr>
          <w:rFonts w:ascii="TH SarabunPSK" w:hAnsi="TH SarabunPSK" w:cs="TH SarabunPSK" w:hint="cs"/>
          <w:sz w:val="32"/>
          <w:szCs w:val="32"/>
          <w:cs/>
        </w:rPr>
        <w:t>ี่ยวกับทุนจดทะเบียนหรือเงินลงหุ้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นของผู้ประกอบธุรกิจเพื่อ</w:t>
      </w:r>
      <w:r w:rsidR="004F57F9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สอดคล้องกับวงเงินที่เพิ่มขึ้น</w:t>
      </w:r>
    </w:p>
    <w:p w:rsidR="00E604C9" w:rsidRPr="00E604C9" w:rsidRDefault="00E604C9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>2.1 กรณีผู้ประกอบธุรกิจสินเชื่อพิโกไฟแนนซ์ประสงค์จะให้สินเชื่อแก่ประชาชนไม่เกิน 50,000 บาทต่อราย ต้องมีทุนจดทะเบียนชำระแล้วหรือเงินลงหุ้นขั้นต่ำไว้ที่ 5 ล้านบาท กรณีผู้ประกอบธุรกิจสินเชื่อพิโกไฟแนนซ์ประสงค์จะต้องการให้สินเชื่อแก่ประชาชนไม่เกิน 100,000 บาทต่อราย ต้องมีทุนจดทะเบียนชำระแล้วหรือเงินลงหุ้นไม่น้อยกว่า 10 ล้านบาท ส่วนผู้ที่ได้รับใบอนุญาตปร</w:t>
      </w:r>
      <w:r w:rsidR="00F87906">
        <w:rPr>
          <w:rFonts w:ascii="TH SarabunPSK" w:hAnsi="TH SarabunPSK" w:cs="TH SarabunPSK" w:hint="cs"/>
          <w:sz w:val="32"/>
          <w:szCs w:val="32"/>
          <w:cs/>
        </w:rPr>
        <w:t>ะกอบธุรกิจสินเชื่อพิโกไฟแนนซ์อยู่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เดิมหากประสงค์จะให้สินเชื่อ เกินกว่า 50,000 บาทต่อราย แต่ไม่เกิน 100,000 บาทต่อราย ให้เพิ่มทุนจดทะเบียนชำระแล้วหรือเงินลงหุ้นจากเดิมไม่น้อยกว่า 5 ล้านบาท เป็นไม่น้อยกว่า 10 ล้านบาท เพื่อให้สะท้อนถึงความมั่นคงในการประกอบธุรกิจที่มีการให้สินเชื่อต่อรายในวงเงินที่สูงขึ้น</w:t>
      </w:r>
    </w:p>
    <w:p w:rsidR="00E604C9" w:rsidRPr="00E604C9" w:rsidRDefault="00E604C9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>3. ผู้ประกอบธุรกิจอาจเรียกเก็บอัตราดอกเบี้ย ค่าปรับ ค่าบริการ และค่าธรรมเนียมใด ๆ จากลูกหนี้รวมกันแล้วเป็นอัตราดอกเบี้ยที่แท้จริง (</w:t>
      </w:r>
      <w:r w:rsidRPr="00E604C9">
        <w:rPr>
          <w:rFonts w:ascii="TH SarabunPSK" w:hAnsi="TH SarabunPSK" w:cs="TH SarabunPSK"/>
          <w:sz w:val="32"/>
          <w:szCs w:val="32"/>
        </w:rPr>
        <w:t>Effective Rate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) จากเดิมไม่เกินร้อยละ 36 ต่อปี เป็นดังนี้</w:t>
      </w:r>
    </w:p>
    <w:p w:rsidR="00E604C9" w:rsidRPr="00E604C9" w:rsidRDefault="00E604C9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>3.1 วงเงินสินเชื่อ 50,000 บาทแรก อาจเรียกเก็บอัตราดอกเบี้ย ค่าปรับ ค่าบริการ และค่าธรรมเนียมใด ๆ รวมแล้วไม่เกินร้อยละ 36 ต่อปี</w:t>
      </w:r>
    </w:p>
    <w:p w:rsidR="00E604C9" w:rsidRPr="00E604C9" w:rsidRDefault="00E604C9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>3.2 วงเงินสินเชื่อส่วน</w:t>
      </w:r>
      <w:r w:rsidR="004F57F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เกินกว่า 50,000 บาท อาจเรียกเก็บอัตราดอกเบี้ย ค่าปรับ ค่าบริการ และค่าธรรมเนียมใด ๆ รวมแล้วไม่เกินร้อยละ </w:t>
      </w:r>
      <w:r w:rsidR="004F57F9">
        <w:rPr>
          <w:rFonts w:ascii="TH SarabunPSK" w:hAnsi="TH SarabunPSK" w:cs="TH SarabunPSK" w:hint="cs"/>
          <w:sz w:val="32"/>
          <w:szCs w:val="32"/>
          <w:cs/>
        </w:rPr>
        <w:t>28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 ต่อปี</w:t>
      </w:r>
    </w:p>
    <w:p w:rsidR="00E604C9" w:rsidRPr="00E604C9" w:rsidRDefault="00E604C9" w:rsidP="00E604C9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</w:p>
    <w:p w:rsidR="003E7669" w:rsidRPr="00095F03" w:rsidRDefault="00FA569D" w:rsidP="003E766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16</w:t>
      </w:r>
      <w:r w:rsidR="00342C9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="003E7669" w:rsidRPr="00095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ขอรับจัดสรรงบประมาณรายจ่ายประจำปีงบประมาณ พ.ศ. 2562 งบกลาง รายการเงินสำรองจ่ายเพื่อกรณีฉุกเฉินหรือจำเป็น </w:t>
      </w:r>
    </w:p>
    <w:p w:rsidR="003E7669" w:rsidRPr="00095F03" w:rsidRDefault="003E7669" w:rsidP="003E766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คณะรัฐมนตรีมีมติเห็นชอบตามที่กระทรวงการคลังเสนอ ดังนี้ </w:t>
      </w:r>
    </w:p>
    <w:p w:rsidR="003E7669" w:rsidRPr="00095F03" w:rsidRDefault="003E7669" w:rsidP="003E766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1. เห็นชอบให้กระทรวงการคลัง โดยสำนักงานปลัดกระทรวงการคลัง ใช้จ่ายจากงบประมาณรายจ่ายประจำปีงบประมาณ พ.ศ. 2561 งบกลาง รายการเงินสำรองจ่ายเพื่อกรณีฉุกเฉินหรือจำเป็น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095F03">
        <w:rPr>
          <w:rFonts w:ascii="TH SarabunPSK" w:hAnsi="TH SarabunPSK" w:cs="TH SarabunPSK" w:hint="cs"/>
          <w:sz w:val="32"/>
          <w:szCs w:val="32"/>
          <w:cs/>
        </w:rPr>
        <w:t>ที่กระทรวงการคลังอนุมัติให้กันไว้เบิกเหลื่อมปีถึงวันทำการสุดท้ายของเดือนมีนาคม 2562 แล้ว เป็นจำนวนเงิน 37</w:t>
      </w:r>
      <w:r w:rsidRPr="00095F03">
        <w:rPr>
          <w:rFonts w:ascii="TH SarabunPSK" w:hAnsi="TH SarabunPSK" w:cs="TH SarabunPSK" w:hint="cs"/>
          <w:sz w:val="32"/>
          <w:szCs w:val="32"/>
        </w:rPr>
        <w:t>,</w:t>
      </w:r>
      <w:r w:rsidRPr="00095F03">
        <w:rPr>
          <w:rFonts w:ascii="TH SarabunPSK" w:hAnsi="TH SarabunPSK" w:cs="TH SarabunPSK" w:hint="cs"/>
          <w:sz w:val="32"/>
          <w:szCs w:val="32"/>
          <w:cs/>
        </w:rPr>
        <w:t>900 ล้านบาท เพื่อจัดสรรให้แก่ กองทุนประชารัฐสวัสดิการเพื่อเศรษฐกิจฐานรากและสังคม ภายใต้พระราชบัญญัติการจัดประชารัฐสวัสดิการเพื่อเศรษฐกิจฐานรากและสังคม พ.ศ. 2562 สำหรับดำเนินการ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95F03">
        <w:rPr>
          <w:rFonts w:ascii="TH SarabunPSK" w:hAnsi="TH SarabunPSK" w:cs="TH SarabunPSK" w:hint="cs"/>
          <w:sz w:val="32"/>
          <w:szCs w:val="32"/>
          <w:cs/>
        </w:rPr>
        <w:t>ตามมาตรการช่วยเหลือผู้มีรายได้น้อยเพิ่มเติมผ่านบัตรสวัสดิการแห่งรัฐ และมาตรการพัฒนาคุณภาพชีวิตผู้มี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บัตรสวัสดิการแห่งรัฐ ระยะที่ 2 </w:t>
      </w:r>
    </w:p>
    <w:p w:rsidR="003E7669" w:rsidRPr="00095F03" w:rsidRDefault="003E7669" w:rsidP="003E766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>2. เห็นชอบการเพิ่ม กิจการไฟฟ้า สวัสดิการสัมปทานกองทัพเรือ เข้าร่วมมาตรการบรรเภาภาระค่าไฟฟ้าและค่าน้ำประปาภายใต้มาตรการช่วยเหลือผู้มีรายได้น้อยเพิ่มเติมผ่านบัตรสวัสดิการแห่งรัฐ โดยให้ดำเนินการเช่นเดียวกับ กฟน. และ กฟภ. เพื่ออำนวยความสะดวกให้ผู้มีรายได้น้อยสามารถใช้สิทธิตามมาตรการได้อย่างทั่วถึง อันจะเป็นการช่วยลดภาระค่าครองชีพและยกระดับคุณภาพชีวิตของผู้มีรายได้น้อยอย่างยั่งยืน ทั้งนี้ กิจการไฟฟ้า สวัสดิการสัมปทานกองทัพเรือให้บริการผู้ใช้ประมาณ 51</w:t>
      </w:r>
      <w:r w:rsidRPr="00095F03">
        <w:rPr>
          <w:rFonts w:ascii="TH SarabunPSK" w:hAnsi="TH SarabunPSK" w:cs="TH SarabunPSK" w:hint="cs"/>
          <w:sz w:val="32"/>
          <w:szCs w:val="32"/>
        </w:rPr>
        <w:t>,</w:t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800 ราย ซึ่งอยู่นอกพื้นที่ให้บริการของ กฟภ. </w:t>
      </w:r>
    </w:p>
    <w:p w:rsidR="00E604C9" w:rsidRDefault="00E604C9" w:rsidP="003E7669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2EFB" w:rsidRPr="00E604C9" w:rsidRDefault="00812EFB" w:rsidP="00812EF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E604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การผ่อนผันให้แรงงานต่างด้าวสัญชาติกัมพูชา ลาว เมียนมา เดินทางกลับประเทศต้นทางเพื่อร่วมงานประเพณี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สงกรานต์</w:t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2562</w:t>
      </w:r>
    </w:p>
    <w:p w:rsidR="00812EFB" w:rsidRDefault="00812EFB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คณะรัฐมนตรีมีมติเห็นชอบตามที่กระทรวงแรงงานเสนอ</w:t>
      </w:r>
      <w:r w:rsidRPr="00E604C9">
        <w:rPr>
          <w:rFonts w:ascii="TH SarabunPSK" w:hAnsi="TH SarabunPSK" w:cs="TH SarabunPSK"/>
          <w:sz w:val="32"/>
          <w:szCs w:val="32"/>
          <w:cs/>
        </w:rPr>
        <w:t>การผ่อนผันให้แรงงานต่างด้าวสัญชาติกัมพูชา ลาว เมียนมา เดินทางกลับประเทศต้นทางเพื่อร่วมงานประเพณี</w:t>
      </w:r>
      <w:r>
        <w:rPr>
          <w:rFonts w:ascii="TH SarabunPSK" w:hAnsi="TH SarabunPSK" w:cs="TH SarabunPSK"/>
          <w:sz w:val="32"/>
          <w:szCs w:val="32"/>
          <w:cs/>
        </w:rPr>
        <w:t>สงกรานต์</w:t>
      </w:r>
      <w:r w:rsidRPr="00E604C9">
        <w:rPr>
          <w:rFonts w:ascii="TH SarabunPSK" w:hAnsi="TH SarabunPSK" w:cs="TH SarabunPSK"/>
          <w:sz w:val="32"/>
          <w:szCs w:val="32"/>
          <w:cs/>
        </w:rPr>
        <w:t>ประจำปี พ.ศ. 2562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 โดยให้หน่วยงานที่เกี่ยวข้องดำเนินการ ดังนี้</w:t>
      </w:r>
    </w:p>
    <w:p w:rsidR="00812EFB" w:rsidRPr="00E604C9" w:rsidRDefault="00092D4F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12EFB" w:rsidRPr="00E604C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12EFB" w:rsidRPr="00E604C9">
        <w:rPr>
          <w:rFonts w:ascii="TH SarabunPSK" w:hAnsi="TH SarabunPSK" w:cs="TH SarabunPSK" w:hint="cs"/>
          <w:sz w:val="32"/>
          <w:szCs w:val="32"/>
          <w:cs/>
        </w:rPr>
        <w:t>กระทรวงมหาดไทย ดำเนินการ</w:t>
      </w:r>
    </w:p>
    <w:p w:rsidR="00812EFB" w:rsidRPr="00E604C9" w:rsidRDefault="00812EFB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>1.1 ออกกฎกระทรวงเพื่อยกเว้นค่าธรรมเนียมตามกฎหมายว่าด้วยคนเข้าเมืองในกระบวนการที่เกิดขึ้นจากการเดินทางออกจากราชอาณาจักรเพื่อไปร่วมงานประเพณีสงกรานต์ ประจำปี พ.ศ. 2562 และเดินทางกลับเข้ามาในราชอาณาจักรภายในระยะเวลาที่กำหนด</w:t>
      </w:r>
    </w:p>
    <w:p w:rsidR="00812EFB" w:rsidRPr="00E604C9" w:rsidRDefault="00812EFB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>1.2 ออกประกาศกระทรวงมหาดไทยโดยอาศัยอำนาจตามมตรา 17 แห่ง พระราชบัญญัติคนเข้าเมือง พ.ศ. 2522 เพื่อรองรับการดำเนินการ</w:t>
      </w:r>
    </w:p>
    <w:p w:rsidR="00812EFB" w:rsidRPr="00E604C9" w:rsidRDefault="00812EFB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 ยกเว้นไม่ต้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องยื่นคำขออนุญาตเพื่อกลับเข้ามาในราชอาณาจักรอีก (</w:t>
      </w:r>
      <w:r w:rsidRPr="00E604C9">
        <w:rPr>
          <w:rFonts w:ascii="TH SarabunPSK" w:hAnsi="TH SarabunPSK" w:cs="TH SarabunPSK"/>
          <w:sz w:val="32"/>
          <w:szCs w:val="32"/>
        </w:rPr>
        <w:t>Re – Entry Permit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) ตามม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ตรา 39 แห่งพระราชบัญญัติคนเข้าเมือง พ.ศ. 2522 ในกรณีที่แรงงานต่างด้าวเดินทางออ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>–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 เข้าระหว่างวันที่ 5 </w:t>
      </w:r>
      <w:r w:rsidRPr="00E604C9">
        <w:rPr>
          <w:rFonts w:ascii="TH SarabunPSK" w:hAnsi="TH SarabunPSK" w:cs="TH SarabunPSK"/>
          <w:sz w:val="32"/>
          <w:szCs w:val="32"/>
          <w:cs/>
        </w:rPr>
        <w:t>–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 30 เมษายน 2562</w:t>
      </w:r>
    </w:p>
    <w:p w:rsidR="00812EFB" w:rsidRPr="00E604C9" w:rsidRDefault="00812EFB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>2) ให้พนักงานเจ้าหน้าที่ตามกฎหมายว่าด้วยคนเข้าเมือง ณ ด่านตรวจคนเข้าเมืองที่จะเดินทางเข้ามาในราชอาณาจักร ตรวจลงตราประเภทคนอยู่ชั่วคราว (</w:t>
      </w:r>
      <w:r w:rsidRPr="00E604C9">
        <w:rPr>
          <w:rFonts w:ascii="TH SarabunPSK" w:hAnsi="TH SarabunPSK" w:cs="TH SarabunPSK"/>
          <w:sz w:val="32"/>
          <w:szCs w:val="32"/>
        </w:rPr>
        <w:t>Non – Immigrant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) รหัส </w:t>
      </w:r>
      <w:r w:rsidRPr="00E604C9">
        <w:rPr>
          <w:rFonts w:ascii="TH SarabunPSK" w:hAnsi="TH SarabunPSK" w:cs="TH SarabunPSK"/>
          <w:sz w:val="32"/>
          <w:szCs w:val="32"/>
        </w:rPr>
        <w:t xml:space="preserve">L – A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และประทับตราอนุญาตให้อยู่ในราชอาณาจักรเท่ากับระยะเวลาที่ได้รับอนุญาตให้อยู่ในราชอาณาจักรเดิมในกรณีที่แรงงานต่างด้าวที่เดินทางออกตามมาตรการนี้ เดินทางเข้าราชอาณาจักรระหว่างวันที่ 1 </w:t>
      </w:r>
      <w:r w:rsidRPr="00E604C9">
        <w:rPr>
          <w:rFonts w:ascii="TH SarabunPSK" w:hAnsi="TH SarabunPSK" w:cs="TH SarabunPSK"/>
          <w:sz w:val="32"/>
          <w:szCs w:val="32"/>
          <w:cs/>
        </w:rPr>
        <w:t>–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 31 พฤษภาคม 2562 โดยมีอัตราค่าธรรมเนียมการตรวจลงตราเป็นไปตามที่กฎหมายกำหนดไว้ คือ ประเภทคนอยู่ชั่วคราวชนิดใช้ได้ครั้งเดียว 2,000 บาท</w:t>
      </w:r>
    </w:p>
    <w:p w:rsidR="00812EFB" w:rsidRPr="00E604C9" w:rsidRDefault="00812EFB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ab/>
        <w:t>3) ให้นำ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(ร่าง)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กฎกระทรวงและ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(ร่าง)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ประกาศกระทรวงเสนอคณะรัฐมนตรีพิจารณาในคราวเดียวกัน ซึ่งเป็นไปตามมติคณะรัฐมนตรีเมื่อวันที่ 14 มีนาคม 2560 ที่ให้กระทรวงแรงงานประสานงานกับกระทรวงมหาดไทยในโอกาสแรก เพื่อให้สามารถดำเนินการเสนอ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(ร่าง)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กฎกระทรวงและ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(ร่าง)ประกาศกระทรวง ประกอบการพิจารณาของคณะรัฐมนตรี</w:t>
      </w:r>
    </w:p>
    <w:p w:rsidR="00812EFB" w:rsidRPr="00E604C9" w:rsidRDefault="00812EFB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2. สำนักงานตำรวจแห่งชาติ โดยสำนักงานตรวจคนเข้าเมืองมอบหมายให้พนักงานเจ้าหน้าที่ตามกฎหมายว่าด้วยคนเข้าเมืองที่ประจำ ณ ด่านตรวจคนเข้าเมืองที่รับผิดชอบช่องทางในการเข้า </w:t>
      </w:r>
      <w:r w:rsidRPr="00E604C9">
        <w:rPr>
          <w:rFonts w:ascii="TH SarabunPSK" w:hAnsi="TH SarabunPSK" w:cs="TH SarabunPSK"/>
          <w:sz w:val="32"/>
          <w:szCs w:val="32"/>
          <w:cs/>
        </w:rPr>
        <w:t>–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 ออกราชอาณาจักร ดำเนินการ</w:t>
      </w:r>
    </w:p>
    <w:p w:rsidR="00812EFB" w:rsidRPr="00E604C9" w:rsidRDefault="00812EFB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ab/>
        <w:t xml:space="preserve">2.1 ระหว่างวันที่ 5 </w:t>
      </w:r>
      <w:r w:rsidRPr="00E604C9">
        <w:rPr>
          <w:rFonts w:ascii="TH SarabunPSK" w:hAnsi="TH SarabunPSK" w:cs="TH SarabunPSK"/>
          <w:sz w:val="32"/>
          <w:szCs w:val="32"/>
          <w:cs/>
        </w:rPr>
        <w:t>–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 30 เมาษายน 2562 ดำเนินการประทับตราอนุญาตให้แรงงานต่างด้าวเดินทางออกนอกราชอาณาจักรและประทับตราอนุญาตให้แรงงานต่างด้าวเดินทางเข้ามาในราชอาณาจักรในหนังสือเดินทาง เอกสารใช้แทนหนังสือเดินทาง หรือหนังสือรับรองสถานะบุคคล</w:t>
      </w:r>
    </w:p>
    <w:p w:rsidR="00812EFB" w:rsidRPr="00E604C9" w:rsidRDefault="00812EFB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>2.2 ระหว่างวันที่ 1 -31 พฤษภาคม 2562 ดำเนินการตรวจลงตราประเภทคนอยู่ชั่วคราว (</w:t>
      </w:r>
      <w:r w:rsidRPr="00E604C9">
        <w:rPr>
          <w:rFonts w:ascii="TH SarabunPSK" w:hAnsi="TH SarabunPSK" w:cs="TH SarabunPSK"/>
          <w:sz w:val="32"/>
          <w:szCs w:val="32"/>
        </w:rPr>
        <w:t>Non – Immigrant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) รหัส </w:t>
      </w:r>
      <w:r w:rsidRPr="00E604C9">
        <w:rPr>
          <w:rFonts w:ascii="TH SarabunPSK" w:hAnsi="TH SarabunPSK" w:cs="TH SarabunPSK"/>
          <w:sz w:val="32"/>
          <w:szCs w:val="32"/>
        </w:rPr>
        <w:t>L – A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แรงงานต่างด้าวที่เดินทางเข้ามาในราชอาณาจักรและจัดเก็บค่าธรรมเนียมการตรวจลงตราซึ่งกฎหมายกำหนดไว้ 2,000 บาท</w:t>
      </w:r>
    </w:p>
    <w:p w:rsidR="00812EFB" w:rsidRPr="00E604C9" w:rsidRDefault="00812EFB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>2.3 รายงานผลการเดินทางให้กระทรวงแรงงานทราบในระหว่างดำเนินการและสิ้นสุดการดำเนินการแล้ว</w:t>
      </w:r>
    </w:p>
    <w:p w:rsidR="00812EFB" w:rsidRPr="00E604C9" w:rsidRDefault="00812EFB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>3. กระทรวงการต่างประเทศ ดำเนินการ</w:t>
      </w:r>
    </w:p>
    <w:p w:rsidR="00812EFB" w:rsidRPr="00E604C9" w:rsidRDefault="00812EFB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3.1 กรมการกงสุลมอบอำนาจการตรวจลงตราประเภทคนอยู่ชั่วคราว </w:t>
      </w:r>
      <w:r w:rsidRPr="00E604C9">
        <w:rPr>
          <w:rFonts w:ascii="TH SarabunPSK" w:hAnsi="TH SarabunPSK" w:cs="TH SarabunPSK"/>
          <w:sz w:val="32"/>
          <w:szCs w:val="32"/>
          <w:cs/>
        </w:rPr>
        <w:t>(</w:t>
      </w:r>
      <w:r w:rsidRPr="00E604C9">
        <w:rPr>
          <w:rFonts w:ascii="TH SarabunPSK" w:hAnsi="TH SarabunPSK" w:cs="TH SarabunPSK"/>
          <w:sz w:val="32"/>
          <w:szCs w:val="32"/>
        </w:rPr>
        <w:t xml:space="preserve">Non – Immigrant)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Pr="00E604C9">
        <w:rPr>
          <w:rFonts w:ascii="TH SarabunPSK" w:hAnsi="TH SarabunPSK" w:cs="TH SarabunPSK"/>
          <w:sz w:val="32"/>
          <w:szCs w:val="32"/>
        </w:rPr>
        <w:t>L – A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 ให้กับสำนักงานตรวจคนเข้าเมืองดำเนิน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ตรวจลงตราให้กับแรงงานต่างด้าวสัญชาติกัมพูชา ลาว เมียนมา ที่เดินทางออกไปนอกราชอาณาจักรตามมาตรการนี้ และเดินทางกลับเข้ามาในราชอาณาจักรระหว่างวันที่ 1 </w:t>
      </w:r>
      <w:r w:rsidRPr="00E604C9">
        <w:rPr>
          <w:rFonts w:ascii="TH SarabunPSK" w:hAnsi="TH SarabunPSK" w:cs="TH SarabunPSK"/>
          <w:sz w:val="32"/>
          <w:szCs w:val="32"/>
          <w:cs/>
        </w:rPr>
        <w:t>–</w:t>
      </w:r>
      <w:r w:rsidRPr="00E604C9">
        <w:rPr>
          <w:rFonts w:ascii="TH SarabunPSK" w:hAnsi="TH SarabunPSK" w:cs="TH SarabunPSK" w:hint="cs"/>
          <w:sz w:val="32"/>
          <w:szCs w:val="32"/>
          <w:cs/>
        </w:rPr>
        <w:t xml:space="preserve"> 31 พฤษภาคม 2562 โดย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ระยะเวลาอนุญาตให้อยู่ในร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ชอารณาจักรเท่ากับระยะเวลาที่</w:t>
      </w:r>
      <w:r>
        <w:rPr>
          <w:rFonts w:ascii="TH SarabunPSK" w:hAnsi="TH SarabunPSK" w:cs="TH SarabunPSK" w:hint="cs"/>
          <w:sz w:val="32"/>
          <w:szCs w:val="32"/>
          <w:cs/>
        </w:rPr>
        <w:t>ได้รับอนุญาตให้อยู่ในราชอาณาจักร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เดิม และชำระค่าธรรมเนียมการตรวจลงตราตามที่กฎหมายกำหนด</w:t>
      </w:r>
    </w:p>
    <w:p w:rsidR="00812EFB" w:rsidRPr="00E604C9" w:rsidRDefault="00812EFB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 w:hint="cs"/>
          <w:sz w:val="32"/>
          <w:szCs w:val="32"/>
          <w:cs/>
        </w:rPr>
        <w:t>3.2 กรมเอเชียตะวันออก ประสานแจ้งแนวทางการดำเนินการตามมาตรการนี้ให้สถานเอกอัครราช</w:t>
      </w:r>
      <w:r>
        <w:rPr>
          <w:rFonts w:ascii="TH SarabunPSK" w:hAnsi="TH SarabunPSK" w:cs="TH SarabunPSK" w:hint="cs"/>
          <w:sz w:val="32"/>
          <w:szCs w:val="32"/>
          <w:cs/>
        </w:rPr>
        <w:t>ทูต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ไทย ณ ประเทศต้นทางของแรงงานต่างด้าวได้รับทราบและพิจารณาเตรียมการดำเนินการในส่วนที่เกี่ยวข้อง</w:t>
      </w:r>
    </w:p>
    <w:p w:rsidR="00812EFB" w:rsidRPr="00E604C9" w:rsidRDefault="00812EFB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4. ทุกหน่วยงานให้ความร่วมมือในการดำเนินการ และเร่งทำการประชาสัมพันธ์ส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ร้างการรับรู้ทุกพื้นที่ รวมถึงอำนวยความสะดวกตามอำนาจหน้าที่ ให้กับแรงงานต่างด้าวสัญชาติกัมพูชา ลาว เมียนมา เดินทางกลับประเทศต้นทางในการร่วมงานประเพณีสงกรานต์ประจำปี พ.ศ. 2562 และกำกับดูแล</w:t>
      </w:r>
      <w:r>
        <w:rPr>
          <w:rFonts w:ascii="TH SarabunPSK" w:hAnsi="TH SarabunPSK" w:cs="TH SarabunPSK" w:hint="cs"/>
          <w:sz w:val="32"/>
          <w:szCs w:val="32"/>
          <w:cs/>
        </w:rPr>
        <w:t>มิ</w:t>
      </w:r>
      <w:r w:rsidRPr="00E604C9">
        <w:rPr>
          <w:rFonts w:ascii="TH SarabunPSK" w:hAnsi="TH SarabunPSK" w:cs="TH SarabunPSK" w:hint="cs"/>
          <w:sz w:val="32"/>
          <w:szCs w:val="32"/>
          <w:cs/>
        </w:rPr>
        <w:t>ให้พนักงานเจ้าหน้าที่หรือเจ้าหน้าที่ของรัฐใช้อำนาจในตำแหน่งโดยมิชอบ เพื่อลดการกล่าวหาการเรียกรับหรือแสวงหาผลประโยชน์โดยผิดกฎหมาย</w:t>
      </w:r>
    </w:p>
    <w:p w:rsidR="00812EFB" w:rsidRPr="00E604C9" w:rsidRDefault="00812EFB" w:rsidP="00812E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E604C9" w:rsidTr="00403738">
        <w:tc>
          <w:tcPr>
            <w:tcW w:w="9820" w:type="dxa"/>
          </w:tcPr>
          <w:p w:rsidR="0088693F" w:rsidRPr="00E604C9" w:rsidRDefault="0088693F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604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8B6AC5" w:rsidRPr="00E604C9" w:rsidRDefault="008B6AC5" w:rsidP="00E604C9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8B6AC5" w:rsidRPr="00E604C9" w:rsidRDefault="00FA569D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12EFB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4E4E7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ให้สิทธิพิเศษทางภาษีในกรอบอาเซียนกับการค้าที่มีการใช้หนังสือรับรองถิ่นกำเนิดสินค้าสำหรับการส่งสินค้าจากประเทศสมาชิกที่เป็นคนกลางไปยังประเทศสมาชิกอื่น (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</w:rPr>
        <w:t>Back – to – Back Certificate of Origin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  <w:cs/>
        </w:rPr>
        <w:t>) ควบคู่กับการใช้ใบกำกับราคาสินค้าของประเทศที่สาม  (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</w:rPr>
        <w:t>Third Country Invoicing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ห้ไทยดำเนินการให้สิทธิพิเศษทางภาษีในกรอบอาเซียนกับการค้าที่มีการใช้หนังสือรับรองถิ่นกำเนิดสินค้าสำหรับการส่งสินค้าจากประเทศสมาชิกที่เป็นคนกลางไปยังประเทศสมาชิกอื่น (</w:t>
      </w:r>
      <w:r w:rsidRPr="00E604C9">
        <w:rPr>
          <w:rFonts w:ascii="TH SarabunPSK" w:hAnsi="TH SarabunPSK" w:cs="TH SarabunPSK"/>
          <w:sz w:val="32"/>
          <w:szCs w:val="32"/>
        </w:rPr>
        <w:t>Back – to – Back Certificate of Origin</w:t>
      </w:r>
      <w:r w:rsidRPr="00E604C9">
        <w:rPr>
          <w:rFonts w:ascii="TH SarabunPSK" w:hAnsi="TH SarabunPSK" w:cs="TH SarabunPSK"/>
          <w:sz w:val="32"/>
          <w:szCs w:val="32"/>
          <w:cs/>
        </w:rPr>
        <w:t>) ควบคู่กับการใช้ใบกำกับราคาสินค้าของประเทศที่สาม (</w:t>
      </w:r>
      <w:r w:rsidRPr="00E604C9">
        <w:rPr>
          <w:rFonts w:ascii="TH SarabunPSK" w:hAnsi="TH SarabunPSK" w:cs="TH SarabunPSK"/>
          <w:sz w:val="32"/>
          <w:szCs w:val="32"/>
        </w:rPr>
        <w:t>Third Country Invoicing</w:t>
      </w:r>
      <w:r w:rsidRPr="00E604C9">
        <w:rPr>
          <w:rFonts w:ascii="TH SarabunPSK" w:hAnsi="TH SarabunPSK" w:cs="TH SarabunPSK"/>
          <w:sz w:val="32"/>
          <w:szCs w:val="32"/>
          <w:cs/>
        </w:rPr>
        <w:t>) โดยมอบหมายให้กระทรวงการคลัง (กรมศุลกากร) และกระทรวงพาณิชย์ (กรมการค้าต่างประเทศ) ดำเนินการในส่วนที่เกี่ยวข้อง เพื่อให้ผู้ประกอบการไทยสามารถได้รับสิทธิพิเศษทางภาษีในกรอบอาเซียนกับการค้าที่มีการใช้หนังสือรับรองถิ่นกำเนินสินค้าสำหรับการส่งสินค้าจากประเทศสมาชิกที่เป็นคนกลางไปยังประเทศสมาชิกอื่น (</w:t>
      </w:r>
      <w:r w:rsidRPr="00E604C9">
        <w:rPr>
          <w:rFonts w:ascii="TH SarabunPSK" w:hAnsi="TH SarabunPSK" w:cs="TH SarabunPSK"/>
          <w:sz w:val="32"/>
          <w:szCs w:val="32"/>
        </w:rPr>
        <w:t xml:space="preserve">Back – to – Back – Certificate of Origin) </w:t>
      </w:r>
      <w:r w:rsidRPr="00E604C9">
        <w:rPr>
          <w:rFonts w:ascii="TH SarabunPSK" w:hAnsi="TH SarabunPSK" w:cs="TH SarabunPSK"/>
          <w:sz w:val="32"/>
          <w:szCs w:val="32"/>
          <w:cs/>
        </w:rPr>
        <w:t>ควบคู่กับการใช้ใบกำกับราคาสินค้าของประเทศที่สาม (</w:t>
      </w:r>
      <w:r w:rsidRPr="00E604C9">
        <w:rPr>
          <w:rFonts w:ascii="TH SarabunPSK" w:hAnsi="TH SarabunPSK" w:cs="TH SarabunPSK"/>
          <w:sz w:val="32"/>
          <w:szCs w:val="32"/>
        </w:rPr>
        <w:t>Third Country Invoicing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) ได้กับทั้งการส่งออกและนำเข้า ตามที่กระทรวงพาณิชย์ เสนอ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="00A8194B" w:rsidRPr="00E604C9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ประเทศสมาชิกอาเซียนประเทศอื่น ๆ นอกจากประเทศไทย ได้เห็นชอบให้สามารถได้รับสิทธิพิเศษทางภาษีเรื่องดังกล่าวแล้ว โดยจะเป็นการอำนวยความสะดวกทางการค้าให้แก่ผู้นำเข้าและผู้ส่งออกในอาเซียน รวมถึงสะท้อนรูปแบบการค้าที่เกิดขึ้นจริงในปัจจุบันที่มีความซับซ้อนมากขึ้น ซึ่งเมื่อได้รับความเห็นชอบจากคณะรัฐมนตรีแล้ว ไทยจะแจ้งความพร้อมในการปฏิบัติในเรื่องดังกล่าวต่อที่ประชุมรัฐมนตรีเศรษฐกิจอาเซียน ซึ่งไทยจะเป็นเจ้าภาพระหว่างวันที่ 24 </w:t>
      </w:r>
      <w:r w:rsidRPr="00E604C9">
        <w:rPr>
          <w:rFonts w:ascii="TH SarabunPSK" w:hAnsi="TH SarabunPSK" w:cs="TH SarabunPSK"/>
          <w:sz w:val="32"/>
          <w:szCs w:val="32"/>
        </w:rPr>
        <w:t xml:space="preserve">– </w:t>
      </w:r>
      <w:r w:rsidRPr="00E604C9">
        <w:rPr>
          <w:rFonts w:ascii="TH SarabunPSK" w:hAnsi="TH SarabunPSK" w:cs="TH SarabunPSK"/>
          <w:sz w:val="32"/>
          <w:szCs w:val="32"/>
          <w:cs/>
        </w:rPr>
        <w:t>25 เมษายน 2562 ทั้งนี้ กระทรวงเกษตรและสหกรณ์ สำนักงานคณะกรรมการกฤษฎีกาและสำนักงานสภาพัฒนาการเศรษฐกิจและสังคมแห่งชาติพิจารณาแล้วเห็นชอบด้วย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6AC5" w:rsidRPr="00E604C9" w:rsidRDefault="00FA569D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12EF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4E4E7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การต่ออายุบันทึกความตกลงว่าด้วยการซื้อขายข้าวระหว่างรัฐบาลไทยและรัฐบาลฟิลิปปินส์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คณะรัฐมนตรีมีมติอนุมัติตามที่กระทรวงพาณิชย์ เสนอ ดังนี้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อนุมัติการต่ออายุบันทึกความตกลงว่าด้วยการซื้อขายข้าวระหว่างรัฐบาลไทยและรัฐบาลฟิลิปปินส์ไปอีก 2 ปี คือ ระหว่างวันที่ 31 ธันวาคม 2561 </w:t>
      </w:r>
      <w:r w:rsidRPr="00E604C9">
        <w:rPr>
          <w:rFonts w:ascii="TH SarabunPSK" w:hAnsi="TH SarabunPSK" w:cs="TH SarabunPSK"/>
          <w:sz w:val="32"/>
          <w:szCs w:val="32"/>
        </w:rPr>
        <w:t xml:space="preserve">– </w:t>
      </w:r>
      <w:r w:rsidRPr="00E604C9">
        <w:rPr>
          <w:rFonts w:ascii="TH SarabunPSK" w:hAnsi="TH SarabunPSK" w:cs="TH SarabunPSK"/>
          <w:sz w:val="32"/>
          <w:szCs w:val="32"/>
          <w:cs/>
        </w:rPr>
        <w:t>31 ธันวาคม 2563  โดยการแลกเปลี่ยนหนังสือ (</w:t>
      </w:r>
      <w:r w:rsidRPr="00E604C9">
        <w:rPr>
          <w:rFonts w:ascii="TH SarabunPSK" w:hAnsi="TH SarabunPSK" w:cs="TH SarabunPSK"/>
          <w:sz w:val="32"/>
          <w:szCs w:val="32"/>
        </w:rPr>
        <w:t>Exchange of Notes</w:t>
      </w:r>
      <w:r w:rsidRPr="00E604C9">
        <w:rPr>
          <w:rFonts w:ascii="TH SarabunPSK" w:hAnsi="TH SarabunPSK" w:cs="TH SarabunPSK"/>
          <w:sz w:val="32"/>
          <w:szCs w:val="32"/>
          <w:cs/>
        </w:rPr>
        <w:t>) ระหว่างรัฐบาลของทั้งสองประเทศ โดยให้กระทรวงการต่างประเทศ (กต.) มีหนังสือถึง กต. ฟิลิปปินส์เสนอการต่ออายุบันทึกความตกลงฯ 2 ปีดังกล่าว ตามข้อเสนอของฝ่ายฟิลิปินส์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2. มอบให้รัฐมนตรีว่าการกระทรวงการต่างประเทศหรือผู้ที่รัฐมนตรีว่าการกระทรวงการต่างประเทศมอบหมายให้เป็นผู้ลงนามในหนังสือถึง กต. ฟิลิปปินส์ เสนอการต่ออายุบันทึกความตกลงฯ 2 ปี ในกรณีที่รัฐมนตรีว่าการกระทรวงการต่างประเทศมอบหมายผู้แทนเป็นผู้ลงนามในหนังสือดังกล่าว มอบหมายให้ กต. จัดทำหนังสือมอบอำนาจเต็ม (</w:t>
      </w:r>
      <w:r w:rsidRPr="00E604C9">
        <w:rPr>
          <w:rFonts w:ascii="TH SarabunPSK" w:hAnsi="TH SarabunPSK" w:cs="TH SarabunPSK"/>
          <w:sz w:val="32"/>
          <w:szCs w:val="32"/>
        </w:rPr>
        <w:t>Full Powers</w:t>
      </w:r>
      <w:r w:rsidRPr="00E604C9">
        <w:rPr>
          <w:rFonts w:ascii="TH SarabunPSK" w:hAnsi="TH SarabunPSK" w:cs="TH SarabunPSK"/>
          <w:sz w:val="32"/>
          <w:szCs w:val="32"/>
          <w:cs/>
        </w:rPr>
        <w:t>) ด้วย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sz w:val="32"/>
          <w:szCs w:val="32"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การต่ออายุบันทึกความตกลงว่าด้วยการซื้อขายข้าวระหว่างรัฐบาลไทยและรัฐบาลฟิลิปปินส์ในครั้งนี้เป็นรูปแบบเดียวกับการต่ออายุบันทึกความตกลงฯ ล่าสุดที่ได้หมดอายุเมื่อวันที่ 31 ธันวาคม 2561 โดยบันทึกความตกลงดังกล่าวมีสาระสำคัญคือกำหนดปริมาณการซื้อขายข้าวระหว่างกันไม่เกิน 1 ล้านตันต่อปี โดยมีเงื่อนไขขึ้นอยู่กับอุปสงค์ของตลาดสถานการณ์ผลิตและปริมาณข้าวของแต่ละประเทศ และราคาตลาดระหว่างประเทศที่มีการซื้อขายจริงในขณะนั้น โดยตั้งแต่ปี 2557 </w:t>
      </w:r>
      <w:r w:rsidRPr="00E604C9">
        <w:rPr>
          <w:rFonts w:ascii="TH SarabunPSK" w:hAnsi="TH SarabunPSK" w:cs="TH SarabunPSK"/>
          <w:sz w:val="32"/>
          <w:szCs w:val="32"/>
        </w:rPr>
        <w:t xml:space="preserve">– </w:t>
      </w:r>
      <w:r w:rsidRPr="00E604C9">
        <w:rPr>
          <w:rFonts w:ascii="TH SarabunPSK" w:hAnsi="TH SarabunPSK" w:cs="TH SarabunPSK"/>
          <w:sz w:val="32"/>
          <w:szCs w:val="32"/>
          <w:cs/>
        </w:rPr>
        <w:t>2561 รัฐบาลฟิลิปปินส์นำเข้าข้าวจากไทยแล้ว จำนวน 6 ครั้ง ปริมาณรวม 1.1 ล้านตัน มูลค่าประมาณ 499 ล้านดอลลาร์สหรัฐ (ประมาณ 16</w:t>
      </w:r>
      <w:r w:rsidRPr="00E604C9">
        <w:rPr>
          <w:rFonts w:ascii="TH SarabunPSK" w:hAnsi="TH SarabunPSK" w:cs="TH SarabunPSK"/>
          <w:sz w:val="32"/>
          <w:szCs w:val="32"/>
        </w:rPr>
        <w:t>,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674 ล้านบาท)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B6AC5" w:rsidRPr="00E604C9" w:rsidRDefault="00812EFB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4E4E7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ขอความเห็นชอบการเข้าเป็นภาคีอนุสัญญาระหว่างประเทศเพื่อปราบปรามการก่อการร้ายทางนิวเคลียร์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การให้สัตยาบันอนุสัญญาระหว่างประเทศเพื่อปราบปรามการก่อการร้ายทางนิวเคลียร์ (</w:t>
      </w:r>
      <w:r w:rsidRPr="00E604C9">
        <w:rPr>
          <w:rFonts w:ascii="TH SarabunPSK" w:hAnsi="TH SarabunPSK" w:cs="TH SarabunPSK"/>
          <w:sz w:val="32"/>
          <w:szCs w:val="32"/>
        </w:rPr>
        <w:t>International Convention for the Suppression of Acts of Nuclear Terrorism</w:t>
      </w:r>
      <w:r w:rsidRPr="00E604C9">
        <w:rPr>
          <w:rFonts w:ascii="TH SarabunPSK" w:hAnsi="TH SarabunPSK" w:cs="TH SarabunPSK"/>
          <w:sz w:val="32"/>
          <w:szCs w:val="32"/>
          <w:cs/>
        </w:rPr>
        <w:t>) โดยไม่รับกระบวนการระงับข้อพิพาทโดยวิธีอนุญาโตตุลาการและการเสนอเรื่องสู่ศาลยุติธรรมระหว่างประเทศ โดยมอบหมายให้กระทรวงการต่างประเทศ (กต.) เป็นผู้ดำเนินการตามกระบวนการที่เกี่ยวข้องในการให้สัตยาบันอนุสัญญาฯ และมอบหมายให้สำนักงานปรมาณูเพื่อสันติ (ปส.) เป็นหน่วยประสานงานหลักระดับชาติในการดำเนินการตามพันธกรณี</w:t>
      </w:r>
      <w:r w:rsidRPr="00E604C9">
        <w:rPr>
          <w:rFonts w:ascii="TH SarabunPSK" w:hAnsi="TH SarabunPSK" w:cs="TH SarabunPSK"/>
          <w:sz w:val="32"/>
          <w:szCs w:val="32"/>
          <w:cs/>
        </w:rPr>
        <w:lastRenderedPageBreak/>
        <w:t xml:space="preserve">ของอนุสัญญาฯ ภายหลังจากที่ประเทศไทยเข้าเป็นภาคีอนุสัญญาฯ แล้ว ตามที่กระทรวงวิทยาศาสตร์และเทคโนโลยี เสนอ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สาระสำคัญของอนุสัญญาฯ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เป็นการกำหนดพันธกรณีที่รัฐภาคีจะต้องดำเนินการตามหลักการของกฎบัตร </w:t>
      </w:r>
      <w:r w:rsidRPr="00E604C9">
        <w:rPr>
          <w:rFonts w:ascii="TH SarabunPSK" w:hAnsi="TH SarabunPSK" w:cs="TH SarabunPSK"/>
          <w:sz w:val="32"/>
          <w:szCs w:val="32"/>
        </w:rPr>
        <w:t xml:space="preserve">UN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เกี่ยวกับการธำรงไว้ซึ่งสันติภาพและความมั่นคงระหว่างประเทศ การส่งเสริมความเป็นเพื่อนบ้านที่ดี ความสัมพันธ์ฉันมิตรและความร่วมมือระหว่างรัฐ ซึ่งครอบคลุมถึงประเด็นต่าง ๆ เช่น การระบุเกี่ยวกับการกระทำความผิดต่อชีวิต ร่างกาย และทรัพย์สิน โดยใช้วัสดุกัมมันตรังสีหรือวัสดุนิวเคลียร์ และการก่อวินาศกรรมโรงไฟฟ้านิวเคลียร์ เครื่องปฏิกรณ์นิวเคลียร์และโรงงานหรือยานพาหนะที่มีวัสดุกัมมันตรังสีหรือวัสดุนิวเคลียร์ เป็นต้น </w:t>
      </w:r>
    </w:p>
    <w:p w:rsidR="00BB1C09" w:rsidRPr="00E604C9" w:rsidRDefault="00BB1C09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05940" w:rsidRPr="00705940" w:rsidRDefault="00812EFB" w:rsidP="00E604C9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cs/>
        </w:rPr>
        <w:t>21</w:t>
      </w:r>
      <w:r w:rsidR="004E4E76">
        <w:rPr>
          <w:rFonts w:ascii="TH SarabunPSK" w:eastAsia="Times New Roman" w:hAnsi="TH SarabunPSK" w:cs="TH SarabunPSK" w:hint="cs"/>
          <w:b/>
          <w:bCs/>
          <w:color w:val="212121"/>
          <w:sz w:val="32"/>
          <w:szCs w:val="32"/>
          <w:cs/>
        </w:rPr>
        <w:t xml:space="preserve">. </w:t>
      </w:r>
      <w:r w:rsidR="00705940" w:rsidRPr="00705940">
        <w:rPr>
          <w:rFonts w:ascii="TH SarabunPSK" w:eastAsia="Times New Roman" w:hAnsi="TH SarabunPSK" w:cs="TH SarabunPSK"/>
          <w:b/>
          <w:bCs/>
          <w:color w:val="212121"/>
          <w:sz w:val="32"/>
          <w:szCs w:val="32"/>
        </w:rPr>
        <w:t> </w:t>
      </w:r>
      <w:r w:rsidR="00705940" w:rsidRPr="00705940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cs/>
        </w:rPr>
        <w:t>เรื่อง</w:t>
      </w:r>
      <w:r w:rsidR="00705940" w:rsidRPr="00705940">
        <w:rPr>
          <w:rFonts w:ascii="TH SarabunPSK" w:eastAsia="Times New Roman" w:hAnsi="TH SarabunPSK" w:cs="TH SarabunPSK"/>
          <w:b/>
          <w:bCs/>
          <w:color w:val="212121"/>
          <w:sz w:val="32"/>
          <w:szCs w:val="32"/>
        </w:rPr>
        <w:t xml:space="preserve">  </w:t>
      </w:r>
      <w:r w:rsidR="00705940" w:rsidRPr="00705940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cs/>
        </w:rPr>
        <w:t>ร่างเอกสารผลลัพธ์ของการประชุมรัฐมนตรีอาเซียนสมัยพิเศษ เรื่อง การป้องกันการลักลอบค้าสัตว์ป่าและพืชป่าผิดกฎหมาย</w:t>
      </w:r>
    </w:p>
    <w:p w:rsidR="00705940" w:rsidRPr="00705940" w:rsidRDefault="00705940" w:rsidP="00E604C9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>                   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คณะรัฐมนตรีมีมติเห็นชอบในหลักการร่างแถลงการณ์รัฐมนตรีอาเซียนที่รับผิดชอบการดำเนินการตามอนุสัญญาว่าด้วยการค้าระหว่างประเทศซึ่งชนิดสัตว์ป่าและพืชป่าที่ใกล้สูญพันธุ์และการบังคับใช้กฎหมายเกี่ยวกับสัตว์ป่าและพืชป่าว่าด้วยการค้าสัตว์ป่าและพืชป่าผิดกฎหมาย (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Statement of ASEAN Ministers Responsible for CITES and Wildlife Enforcement on Illegal Wildlife Trade)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และร่างถ้อยแถลงข่าวร่วม (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Joint Press Statement) 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รวมทั้งอนุมัติให้รัฐมนตรีว่าการกระทรวงทรัพยากรธรรมชาติและสิ่งแวดล้อม หรือผู้แทนที่ได้รับมอบหมายร่วมรับรองร่างแถลงการณ์รัฐมนตรีอาเซียนฯ และร่างถ้อยแถลงข่าวร่วม ทั้งนี้ หากมีความจำเป็นต้องปรับปรุงแก้ไขร่างแถลงการณ์รัฐมนตรีอาเซียนฯ และร่างถ้อยแถลงข่าวร่วม ในส่วนที่ไม่ใช่สาระสำคัญหรือไม่ขัดต่อผลประโยชน์ของประเทศไทย ให้กระทรวงทรัพยากรธรรมชาติและสิ่งแวดล้อมดำเนินการได้โดยไม่ต้องนำเสนอคณะรัฐมนตรีเพื่อพิจารณาอีกครั้ง ตามที่กระทรวงทรัพยากรธรรมชาติและสิ่งแวดล้อม เสนอ</w:t>
      </w:r>
    </w:p>
    <w:p w:rsidR="00705940" w:rsidRPr="00705940" w:rsidRDefault="00705940" w:rsidP="00E604C9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705940">
        <w:rPr>
          <w:rFonts w:ascii="TH SarabunPSK" w:eastAsia="Times New Roman" w:hAnsi="TH SarabunPSK" w:cs="TH SarabunPSK"/>
          <w:b/>
          <w:bCs/>
          <w:color w:val="212121"/>
          <w:sz w:val="32"/>
          <w:szCs w:val="32"/>
        </w:rPr>
        <w:t>                   </w:t>
      </w:r>
      <w:r w:rsidRPr="00705940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cs/>
        </w:rPr>
        <w:t>สาระสำคัญของร่างแถลงการณ์รัฐมนตรีอาเซียนฯ และร่างถ้อยแถลงข่าวร่วม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 มีวัตถุประสงค์</w:t>
      </w:r>
      <w:r w:rsidRPr="00E604C9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 xml:space="preserve">           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เพื่อพัฒนาและมุ่งเน้นความร่วมมือในการแก้ไขปัญหาการค้าสัตว์ป่าและพืชป่าผิดกฎหมายอย่างมีแบบแผนและ</w:t>
      </w:r>
      <w:r w:rsidRPr="00E604C9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 xml:space="preserve">              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มีทิศทางที่แน่นอน โดยมีสาระสำคัญ ดังนี้</w:t>
      </w:r>
    </w:p>
    <w:p w:rsidR="00705940" w:rsidRPr="00705940" w:rsidRDefault="00705940" w:rsidP="00E604C9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                   1.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การดำเนินการให้เป็นไปตามนโยบายการค้าสัตว์ป่าและพืชป่าในระดับภูมิภาคและระดับโลก (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Global and Regional Wildlife Trade Policy)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โดยในระดับโลก (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Global Level)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คือ เป้าหมายการพัฒนาที่ยั่งยืน (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Sustainable Development Goals: SDGs)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เป้าหมายที่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15.7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ว่าด้วยการปฏิบัติอย่างเร่งด่วนเพื่อยุติการล่าและการลักลอบค้าซึ่งชนิดสัตว์ป่าและพืชป่า และแก้ปัญหาด้านอุปสงค์และอุปทานที่มีต่อผลิตภัณฑ์สัตว์ป่าและพืชป่าที่ผิดกฎหมาย และ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15.c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ว่าด้วยการเพิ่มการสนับสนุนในระดับโลกสำหรับความพยายามในการต่อต้านการล่าและการลักลอบค้าซึ่งชนิดพันธุ์คุ้มครอง ตลอดจนการเพิ่มขีดความสามารถของชุมชนท้องถิ่นให้ดำรงชีวิตอยู่กับแหล่งทรัพยากรอย่างยั่งยืนและอนุสัญญา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CITES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ส่วนในระดับภูมิภาค (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Regional Level)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 xml:space="preserve">มีกรอบแนวทางในการดำเนินการแก้ไขปัญหาคือ แผนปฏิบัติการความร่วมมือของอาเซียนว่าด้วยอนุสัญญา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CITES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และการบังคับใช้กฎหมายเกี่ยวกับสัตว์ป่าและพืชป่า (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Plan of Action for ASEAN Cooperation on CITES and Wildlife Enforcement (2016-2020))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และได้จัดทำแผนการดำเนินงานของคณะทำงานด้านการลักลอบค้าสัตว์ป่าและพืชป่าที่ผิดกฎหมาย (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Work </w:t>
      </w:r>
      <w:proofErr w:type="spellStart"/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>Programme</w:t>
      </w:r>
      <w:proofErr w:type="spellEnd"/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 of SOMTC Working Group on Illicit Trafficking of Wildlife and Timber (2019 – 2021))</w:t>
      </w:r>
    </w:p>
    <w:p w:rsidR="00705940" w:rsidRPr="00705940" w:rsidRDefault="00705940" w:rsidP="00E604C9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                   2.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การลดความต้องการบริโภค (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Demand Reduction)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โดยร่วมมือกันรณรงค์เพื่อลดความต้องการบริโภคชนิดสัตว์ป่าและพืชป่า เสริมสร้างความตระหนักรู้และความรู้ด้านกฎหมายให้แก่ชุมชนท้องถิ่น รวมถึงการศึกษาวิจัยการขับเคลื่อนของตลาดสำหรับชนิดพันธุ์สัตว์ป่าและพืชป่าหรือผลิตภัณฑ์</w:t>
      </w:r>
    </w:p>
    <w:p w:rsidR="00705940" w:rsidRPr="00705940" w:rsidRDefault="00705940" w:rsidP="00E604C9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                   3.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การบังคับใช้กฎหมาย (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Law Enforcement)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ให้เข้มแข็งขึ้น เพื่อแก้ไขปัญหาการไหลเวียนของเงินตราที่ผิดกฎหมาย ต่อต้านการทุจริตคอรัปชันและการฟอกเงิน โดยการปรับปรุงการบังคับใช้กฎหมายในประเทศให้ดีขึ้น การร่วมมือโดยผ่านเครือข่ายการบังคับใช้กฎหมายเกี่ยวกับสัตว์ป่าและพืชป่า (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WENs)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และการจัดทำแนวทางของอาเซียนในการสืบค้นและต่อต้านการค้าสัตว์ป่าและพืชป่าผิดกฎหมาย</w:t>
      </w:r>
    </w:p>
    <w:p w:rsidR="00705940" w:rsidRPr="00705940" w:rsidRDefault="00705940" w:rsidP="00E604C9">
      <w:pPr>
        <w:shd w:val="clear" w:color="auto" w:fill="FFFFFF"/>
        <w:spacing w:line="320" w:lineRule="exact"/>
        <w:jc w:val="thaiDistribute"/>
        <w:textAlignment w:val="baselin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                   4.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การต่อต้านอาชญากรรมสัตว์ป่าและพืชป่าผิดกฎหมายทางอินเ</w:t>
      </w:r>
      <w:r w:rsidR="007D1A3B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>ท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อร์เน็ต (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Wildlife Cybercrime) 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โดยมีการดำเนินคดีกับผู้กระทำผิดด้านสัตว์ป่าและพืชป่าที่อยู่ในสื่อสังคมออนไลน์และจัดตั้งคณะทำงานระหว่าง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lastRenderedPageBreak/>
        <w:t>ประเทศเพื่อปราบปรามการค้าสัตว์ป่าและพืชป่าผิดกฎหมายทางอินเ</w:t>
      </w:r>
      <w:r w:rsidR="007D1A3B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>ท</w:t>
      </w:r>
      <w:bookmarkStart w:id="0" w:name="_GoBack"/>
      <w:bookmarkEnd w:id="0"/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อร์เน็ต พร้อมทั้งสนับสนุนให้สมาชิกอาเซียนจัดตั้งหรือเพิ่มชุดปฏิบัติการเฉพาะในระดับชาติ เพื่อติดตามการค้าสั</w:t>
      </w:r>
      <w:r w:rsidR="009441D5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ตว์ป่าและพืชป่าผิดกฎหมายทางอินเ</w:t>
      </w:r>
      <w:r w:rsidR="009441D5">
        <w:rPr>
          <w:rFonts w:ascii="TH SarabunPSK" w:eastAsia="Times New Roman" w:hAnsi="TH SarabunPSK" w:cs="TH SarabunPSK" w:hint="cs"/>
          <w:color w:val="212121"/>
          <w:sz w:val="32"/>
          <w:szCs w:val="32"/>
          <w:cs/>
        </w:rPr>
        <w:t>ท</w:t>
      </w:r>
      <w:r w:rsidRPr="00705940">
        <w:rPr>
          <w:rFonts w:ascii="TH SarabunPSK" w:eastAsia="Times New Roman" w:hAnsi="TH SarabunPSK" w:cs="TH SarabunPSK"/>
          <w:color w:val="212121"/>
          <w:sz w:val="32"/>
          <w:szCs w:val="32"/>
          <w:cs/>
        </w:rPr>
        <w:t>อร์เน็ต</w:t>
      </w:r>
    </w:p>
    <w:p w:rsidR="00BB1C09" w:rsidRDefault="00BB1C09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E604C9" w:rsidTr="00403738">
        <w:tc>
          <w:tcPr>
            <w:tcW w:w="9820" w:type="dxa"/>
          </w:tcPr>
          <w:p w:rsidR="0088693F" w:rsidRPr="00E604C9" w:rsidRDefault="0088693F" w:rsidP="00E604C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4C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604C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604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B6AC5" w:rsidRPr="00E604C9" w:rsidRDefault="004E4E76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A569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การแต่งตั้งคณะกรรมการ 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</w:rPr>
        <w:t xml:space="preserve">PISA 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แห่งชาติ 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</w:rPr>
        <w:t>[</w:t>
      </w:r>
      <w:r w:rsidR="008B6AC5" w:rsidRPr="00E604C9">
        <w:rPr>
          <w:rFonts w:ascii="TH SarabunPSK" w:hAnsi="TH SarabunPSK" w:cs="TH SarabunPSK"/>
          <w:b/>
          <w:bCs/>
          <w:sz w:val="32"/>
          <w:szCs w:val="32"/>
          <w:cs/>
        </w:rPr>
        <w:t>โปรแกรมประเมินสมรรถนะนักเรียนมาตรฐานสากล (</w:t>
      </w:r>
      <w:proofErr w:type="spellStart"/>
      <w:r w:rsidR="008B6AC5" w:rsidRPr="00E604C9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="008B6AC5" w:rsidRPr="00E604C9">
        <w:rPr>
          <w:rFonts w:ascii="TH SarabunPSK" w:hAnsi="TH SarabunPSK" w:cs="TH SarabunPSK"/>
          <w:b/>
          <w:bCs/>
          <w:sz w:val="32"/>
          <w:szCs w:val="32"/>
        </w:rPr>
        <w:t xml:space="preserve">  for International Student Assessment : PISA)]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คณะรัฐมนตรีมีมติอนุมัติตามที่กระทรวงศึกษาธิการเสนอแต่งตั้งคณะกรรมการ </w:t>
      </w:r>
      <w:r w:rsidRPr="00E604C9">
        <w:rPr>
          <w:rFonts w:ascii="TH SarabunPSK" w:hAnsi="TH SarabunPSK" w:cs="TH SarabunPSK"/>
          <w:sz w:val="32"/>
          <w:szCs w:val="32"/>
        </w:rPr>
        <w:t xml:space="preserve">PISA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แห่งชาติ </w:t>
      </w:r>
      <w:r w:rsidRPr="00E604C9">
        <w:rPr>
          <w:rFonts w:ascii="TH SarabunPSK" w:hAnsi="TH SarabunPSK" w:cs="TH SarabunPSK"/>
          <w:sz w:val="32"/>
          <w:szCs w:val="32"/>
        </w:rPr>
        <w:t>[</w:t>
      </w:r>
      <w:r w:rsidRPr="00E604C9">
        <w:rPr>
          <w:rFonts w:ascii="TH SarabunPSK" w:hAnsi="TH SarabunPSK" w:cs="TH SarabunPSK"/>
          <w:sz w:val="32"/>
          <w:szCs w:val="32"/>
          <w:cs/>
        </w:rPr>
        <w:t>โปรแกรมประเมินสมรรถนะนักเรียนมาตรฐานสากล (</w:t>
      </w:r>
      <w:proofErr w:type="spellStart"/>
      <w:r w:rsidRPr="00E604C9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E604C9">
        <w:rPr>
          <w:rFonts w:ascii="TH SarabunPSK" w:hAnsi="TH SarabunPSK" w:cs="TH SarabunPSK"/>
          <w:sz w:val="32"/>
          <w:szCs w:val="32"/>
        </w:rPr>
        <w:t xml:space="preserve">  for International Student Assessment : PISA)]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โดยมีองค์ประกอบและอำนาจหน้าที่ ดังนี้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 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1. นายธีระเกียรติ เจริญเศรษฐศิลป์ ประธานกรรมการ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2. ผู้อำนวยการสถาบันส่งเสริมการสอนวิทยาศาสตร์และเทคโนโลยี รองประธานกรรมการ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3. เลขาธิการคณะกรรมการการศึกษาขั้นพื้นฐาน รองประธานกรรมการ 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4. รองศาสตราจารย์ คุณหญิงสุมณฑา พรหมบุญ กรรมการผู้ทรงคุณวุฒิ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5. นายธงชัย ชิวปรีชา กรรมการผู้ทรงคุณวุฒิ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6. นายศรัณย์ โปษยะจินดา กรรมการผู้ทรงคุณวุฒิ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7. นางเนตรชนก วิภาตะศิลปิน กรรมการผู้ทรงคุณวุฒิ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8. อธิบดีกรมส่งเสริมการปกครองท้องถิ่น กรรมการ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9. ผู้ว่าราชการกรุงเทพมหาคร กรรมการ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10. เลขาธิการคณะกรรมการการอาชีวศึกษา กรรมการ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11. เลขาธิการคณะกรรมการส่งเสริมการศึกษาเอกชน กรรมการ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12. ผู้อำนวยการสถาบันทดสอบทางการศึกษาแห่งชาติ (องค์การมหาชน) กรรมการ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13. ผู้ช่วยผู้อำนวยการสถาบันส่งเสริมการสอนวิทยาศาสตร์และเทคโนโลยี ที่ได้รับมอบหมาย กรรมการและเลขานุการ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14. ผู้อำนวยการสำนักทดสอบทางการศึกษา สำนักงานคณะกรรมการการศึกษาขั้นพื้นฐาน ผู้ช่วยเลขานุการ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15. ผู้อำนวยการสำนักวิชาการวัดและประเมินผล สถาบันส่งเสริมการสอนวิทยาศาสตร์และเทคโนโลยี ผู้ช่วยเลขานุการ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อำนาจหน้าที่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1. กำหนดนโยบายและทิศทางการดำเนินงานพัฒนาการศึกษาของประเทศ โดยเรียนรู้ผลการทดสอบ </w:t>
      </w:r>
      <w:r w:rsidRPr="00E604C9">
        <w:rPr>
          <w:rFonts w:ascii="TH SarabunPSK" w:hAnsi="TH SarabunPSK" w:cs="TH SarabunPSK"/>
          <w:sz w:val="32"/>
          <w:szCs w:val="32"/>
        </w:rPr>
        <w:t xml:space="preserve">PISA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เพื่อยกระดับผลการทดสอบ </w:t>
      </w:r>
      <w:r w:rsidRPr="00E604C9">
        <w:rPr>
          <w:rFonts w:ascii="TH SarabunPSK" w:hAnsi="TH SarabunPSK" w:cs="TH SarabunPSK"/>
          <w:sz w:val="32"/>
          <w:szCs w:val="32"/>
        </w:rPr>
        <w:t xml:space="preserve">PISA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ของประเทศ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2. สนับสนุนหน่วยงานต่าง ๆ ที่เกี่ยวข้องกับการพัฒนาการศึกษาของประเทศในทุกภาคส่วนให้ประสานความร่วมมือกันอย่างจริงจัง และสร้างเครือข่ายการดำเนินงานแบบบูรณาการ เพื่อยกระดับคุณภาพและมาตรฐานการศึกษาของประเทศ อันนำไปสู่การยกระดับผลการทดสอบ </w:t>
      </w:r>
      <w:r w:rsidRPr="00E604C9">
        <w:rPr>
          <w:rFonts w:ascii="TH SarabunPSK" w:hAnsi="TH SarabunPSK" w:cs="TH SarabunPSK"/>
          <w:sz w:val="32"/>
          <w:szCs w:val="32"/>
        </w:rPr>
        <w:t xml:space="preserve">PISA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ของประเทศ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3. เป็นตัวแทนประเทศไทยในการเข้าร่วมประชุมกับองค์การเพื่อความร่วมมือและการพัฒนาทางเศรษฐกิจ </w:t>
      </w:r>
      <w:r w:rsidRPr="00E604C9">
        <w:rPr>
          <w:rFonts w:ascii="TH SarabunPSK" w:hAnsi="TH SarabunPSK" w:cs="TH SarabunPSK"/>
          <w:sz w:val="32"/>
          <w:szCs w:val="32"/>
        </w:rPr>
        <w:t xml:space="preserve">(OECD)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ในการดำเนินงานที่เกี่ยวข้องกับโปรแกรมประเมินสมรรถนะนักเรียนมาตรฐานสากล </w:t>
      </w:r>
      <w:r w:rsidRPr="00E604C9">
        <w:rPr>
          <w:rFonts w:ascii="TH SarabunPSK" w:hAnsi="TH SarabunPSK" w:cs="TH SarabunPSK"/>
          <w:sz w:val="32"/>
          <w:szCs w:val="32"/>
        </w:rPr>
        <w:t xml:space="preserve">(PISA) </w:t>
      </w:r>
      <w:r w:rsidRPr="00E604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4. แต่งตั้งคณะอนุกรรมการ และ/หรือคณะทำงานได้ตามความเหมาะสม เพื่อให้การดำเนินงานเป็นไปตามวัตถุประสงค์ เป้าหมาย และสอดคล้องกับนโยบายและทิศทางที่กำหนดไว้ในข้อ 1. </w:t>
      </w:r>
    </w:p>
    <w:p w:rsidR="008B6AC5" w:rsidRPr="00E604C9" w:rsidRDefault="008B6AC5" w:rsidP="00E604C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4C9">
        <w:rPr>
          <w:rFonts w:ascii="TH SarabunPSK" w:hAnsi="TH SarabunPSK" w:cs="TH SarabunPSK"/>
          <w:sz w:val="32"/>
          <w:szCs w:val="32"/>
          <w:cs/>
        </w:rPr>
        <w:tab/>
      </w:r>
      <w:r w:rsidRPr="00E604C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19 มีนาคม 2562 เป็นต้นไป </w:t>
      </w:r>
    </w:p>
    <w:p w:rsidR="008B6AC5" w:rsidRDefault="008B6AC5" w:rsidP="009004A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2D4F" w:rsidRDefault="00092D4F" w:rsidP="009004A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2D4F" w:rsidRDefault="00092D4F" w:rsidP="009004A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2D4F" w:rsidRDefault="00092D4F" w:rsidP="009004A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FA569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095F0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แต่งตั้งกรรมการในคณะกรรมการองค์การสวนพฤกษศาสตร์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คณะรัฐมนตรีมีมติเห็นชอบตามที่กระทรวงทรัพยากรธรรมชาติและสิ่งแวดล้อมเสนอแต่งตั้ง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95F03">
        <w:rPr>
          <w:rFonts w:ascii="TH SarabunPSK" w:hAnsi="TH SarabunPSK" w:cs="TH SarabunPSK" w:hint="cs"/>
          <w:b/>
          <w:bCs/>
          <w:sz w:val="32"/>
          <w:szCs w:val="32"/>
          <w:cs/>
        </w:rPr>
        <w:t>นางฤชุกร สิริโยธิน</w:t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 (เป็นบุคคลในบัญชีรายชื่อกรรมการรัฐวิสาหกิจ) เป็นกรรมการในคณะกรรมการองค์การสวนพฤกษศาสตร์ แทนตำแหน่งที่ว่าง  ทั้งนี้ ตั้งแต่วันที่ 19 มีนาคม 2562 เป็นต้นไป 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A569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095F0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การแต่งตั้งกรรมการในคณะกรรมการสภาวิศวกร ตามมาตรา 2</w:t>
      </w:r>
      <w:r w:rsidRPr="00095F0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95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วรรคหนึ่ง (3) แห่งพระราชบัญญัติวิศวกร พ.ศ. 2542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มหาดไทยเสนอแต่งตั้งกรรมการในคณะกรรมการสภาวิศวกร สมัยที่ 7 แทนกรรมการเดิมที่ดำรงตำแหน่งครบวาระสามปี จำนวน 5 คน ดังนี้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1. นายสุชัชวีร์ สุวรรณสวัสดิ์ 2. นายณรงค์ ทัศนนิพันธ์ 3. นายวัลลภ รุ่งกิจวรเสถียร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4. นายอาทร สินสวัสดิ์ 5. นายเสถียร เจริญเหรียญ ทั้งนี้ ตั้งแต่วันที่ 19 มีนาคม 2562 เป็นต้นไป 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A569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95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การเสนอแต่งตั้งประธานกรรมการและกรรมการอื่นในคณะกรรมการการไฟฟ้าฝ่ายผลิตแห่ง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095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ประเทศไทย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พลังงานเสนอแต่งตั้งบุคคลเป็นประธานกรรมการและกรรมการอื่นในคณะกรรมการการไฟฟ้าฝ่ายผลิตแห่งประเทศไทย ดังนี้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1. นายดิสทัต โหตระกิตย์ ประธานกรรมการ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2. นายวิฑูรย์ กุลเจริญวิรัตน์ กรรมการ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3. พลเอก สมศักดิ์ รุ่งสิตา กรรมการ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4. นางสาวนันธิกา ทังสุพานิช กรรมการ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5. นายสุธน บุญประสงค์ กรรมการ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6. นายพรพจน์ เพ็ญพาส กรรมการ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7. รองศาสตราจารย์พิสุทธิ์ เพียรมนกุล กรรมการ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8. นายปกรณ์ อาภาพันธุ์ กรรมการ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9. นางสาวนิรมาณ ไหลสาธิต กรรมการ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10. นายพรชัย ฐีระเวช กรรมการ (ผู้แทนกระทรวงการคลัง)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/>
          <w:sz w:val="32"/>
          <w:szCs w:val="32"/>
          <w:cs/>
        </w:rPr>
        <w:tab/>
      </w: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19 มีนาคม 2562 เป็นต้นไป  </w:t>
      </w:r>
    </w:p>
    <w:p w:rsidR="009004A3" w:rsidRPr="00095F03" w:rsidRDefault="009004A3" w:rsidP="009004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5F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1C09" w:rsidRPr="00E604C9" w:rsidRDefault="009004A3" w:rsidP="009004A3">
      <w:pPr>
        <w:spacing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sectPr w:rsidR="00BB1C09" w:rsidRPr="00E604C9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EE" w:rsidRDefault="00BB5CEE">
      <w:r>
        <w:separator/>
      </w:r>
    </w:p>
  </w:endnote>
  <w:endnote w:type="continuationSeparator" w:id="0">
    <w:p w:rsidR="00BB5CEE" w:rsidRDefault="00BB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C47" w:rsidRDefault="00281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501" w:rsidRPr="00281C47" w:rsidRDefault="00BC4501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501" w:rsidRPr="00EB167C" w:rsidRDefault="00BC4501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EE" w:rsidRDefault="00BB5CEE">
      <w:r>
        <w:separator/>
      </w:r>
    </w:p>
  </w:footnote>
  <w:footnote w:type="continuationSeparator" w:id="0">
    <w:p w:rsidR="00BB5CEE" w:rsidRDefault="00BB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501" w:rsidRDefault="002630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C450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C4501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BC4501" w:rsidRDefault="00BC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501" w:rsidRDefault="00263025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AA4B3C">
      <w:rPr>
        <w:rStyle w:val="PageNumber"/>
        <w:rFonts w:ascii="Cordia New" w:hAnsi="Cordia New" w:cs="Cordia New"/>
        <w:noProof/>
        <w:sz w:val="32"/>
        <w:szCs w:val="32"/>
        <w:cs/>
      </w:rPr>
      <w:t>1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Header"/>
    </w:pPr>
  </w:p>
  <w:p w:rsidR="00BC4501" w:rsidRDefault="00BC45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501" w:rsidRDefault="00A72ED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501">
      <w:rPr>
        <w:noProof/>
      </w:rPr>
      <w:t>1</w:t>
    </w:r>
    <w:r>
      <w:rPr>
        <w:noProof/>
      </w:rPr>
      <w:fldChar w:fldCharType="end"/>
    </w:r>
  </w:p>
  <w:p w:rsidR="00BC4501" w:rsidRDefault="00BC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 w15:restartNumberingAfterBreak="0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0379CD"/>
    <w:multiLevelType w:val="hybridMultilevel"/>
    <w:tmpl w:val="D2EC4A12"/>
    <w:lvl w:ilvl="0" w:tplc="A1303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2" w15:restartNumberingAfterBreak="0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 w15:restartNumberingAfterBreak="0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27704024"/>
    <w:multiLevelType w:val="hybridMultilevel"/>
    <w:tmpl w:val="19E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 w15:restartNumberingAfterBreak="0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2" w15:restartNumberingAfterBreak="0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44"/>
  </w:num>
  <w:num w:numId="5">
    <w:abstractNumId w:val="25"/>
  </w:num>
  <w:num w:numId="6">
    <w:abstractNumId w:val="16"/>
  </w:num>
  <w:num w:numId="7">
    <w:abstractNumId w:val="20"/>
  </w:num>
  <w:num w:numId="8">
    <w:abstractNumId w:val="26"/>
  </w:num>
  <w:num w:numId="9">
    <w:abstractNumId w:val="43"/>
  </w:num>
  <w:num w:numId="10">
    <w:abstractNumId w:val="48"/>
  </w:num>
  <w:num w:numId="11">
    <w:abstractNumId w:val="21"/>
  </w:num>
  <w:num w:numId="12">
    <w:abstractNumId w:val="3"/>
  </w:num>
  <w:num w:numId="13">
    <w:abstractNumId w:val="12"/>
  </w:num>
  <w:num w:numId="14">
    <w:abstractNumId w:val="31"/>
  </w:num>
  <w:num w:numId="15">
    <w:abstractNumId w:val="41"/>
  </w:num>
  <w:num w:numId="16">
    <w:abstractNumId w:val="42"/>
  </w:num>
  <w:num w:numId="17">
    <w:abstractNumId w:val="23"/>
  </w:num>
  <w:num w:numId="18">
    <w:abstractNumId w:val="15"/>
  </w:num>
  <w:num w:numId="19">
    <w:abstractNumId w:val="11"/>
  </w:num>
  <w:num w:numId="20">
    <w:abstractNumId w:val="30"/>
  </w:num>
  <w:num w:numId="21">
    <w:abstractNumId w:val="32"/>
  </w:num>
  <w:num w:numId="22">
    <w:abstractNumId w:val="17"/>
  </w:num>
  <w:num w:numId="23">
    <w:abstractNumId w:val="10"/>
  </w:num>
  <w:num w:numId="24">
    <w:abstractNumId w:val="2"/>
  </w:num>
  <w:num w:numId="25">
    <w:abstractNumId w:val="33"/>
  </w:num>
  <w:num w:numId="26">
    <w:abstractNumId w:val="35"/>
  </w:num>
  <w:num w:numId="27">
    <w:abstractNumId w:val="13"/>
  </w:num>
  <w:num w:numId="28">
    <w:abstractNumId w:val="27"/>
  </w:num>
  <w:num w:numId="29">
    <w:abstractNumId w:val="0"/>
  </w:num>
  <w:num w:numId="30">
    <w:abstractNumId w:val="46"/>
  </w:num>
  <w:num w:numId="31">
    <w:abstractNumId w:val="45"/>
  </w:num>
  <w:num w:numId="32">
    <w:abstractNumId w:val="19"/>
  </w:num>
  <w:num w:numId="33">
    <w:abstractNumId w:val="7"/>
  </w:num>
  <w:num w:numId="34">
    <w:abstractNumId w:val="5"/>
  </w:num>
  <w:num w:numId="35">
    <w:abstractNumId w:val="29"/>
  </w:num>
  <w:num w:numId="36">
    <w:abstractNumId w:val="38"/>
  </w:num>
  <w:num w:numId="37">
    <w:abstractNumId w:val="4"/>
  </w:num>
  <w:num w:numId="38">
    <w:abstractNumId w:val="34"/>
  </w:num>
  <w:num w:numId="39">
    <w:abstractNumId w:val="28"/>
  </w:num>
  <w:num w:numId="40">
    <w:abstractNumId w:val="39"/>
  </w:num>
  <w:num w:numId="41">
    <w:abstractNumId w:val="8"/>
  </w:num>
  <w:num w:numId="42">
    <w:abstractNumId w:val="37"/>
  </w:num>
  <w:num w:numId="43">
    <w:abstractNumId w:val="36"/>
  </w:num>
  <w:num w:numId="44">
    <w:abstractNumId w:val="22"/>
  </w:num>
  <w:num w:numId="45">
    <w:abstractNumId w:val="1"/>
  </w:num>
  <w:num w:numId="46">
    <w:abstractNumId w:val="47"/>
  </w:num>
  <w:num w:numId="47">
    <w:abstractNumId w:val="24"/>
  </w:num>
  <w:num w:numId="48">
    <w:abstractNumId w:val="6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5BB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2A97"/>
    <w:rsid w:val="00092D4F"/>
    <w:rsid w:val="00093760"/>
    <w:rsid w:val="00093C93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4EB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6A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41A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5D2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025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67AE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C9B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0F8E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66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430A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77C4E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3C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4E76"/>
    <w:rsid w:val="004E5C7E"/>
    <w:rsid w:val="004E5CE0"/>
    <w:rsid w:val="004E62C4"/>
    <w:rsid w:val="004E6C46"/>
    <w:rsid w:val="004E7ACE"/>
    <w:rsid w:val="004F0C3C"/>
    <w:rsid w:val="004F1F61"/>
    <w:rsid w:val="004F4A1A"/>
    <w:rsid w:val="004F57F9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2C5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5E91"/>
    <w:rsid w:val="00586019"/>
    <w:rsid w:val="00586051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E91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1B7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3AE5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5940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1A3B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2EFB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817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6AC5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04A3"/>
    <w:rsid w:val="00901E9A"/>
    <w:rsid w:val="00902F2D"/>
    <w:rsid w:val="009040B8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41D5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B0C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5B01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26A8"/>
    <w:rsid w:val="00A64E00"/>
    <w:rsid w:val="00A64E12"/>
    <w:rsid w:val="00A65A96"/>
    <w:rsid w:val="00A66B8D"/>
    <w:rsid w:val="00A67BD2"/>
    <w:rsid w:val="00A70BE6"/>
    <w:rsid w:val="00A72ED9"/>
    <w:rsid w:val="00A74460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94B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B3C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5CEE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4DF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74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195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8C6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086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119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C9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0C99"/>
    <w:rsid w:val="00E9281F"/>
    <w:rsid w:val="00E93A42"/>
    <w:rsid w:val="00E94983"/>
    <w:rsid w:val="00E94B95"/>
    <w:rsid w:val="00E94E07"/>
    <w:rsid w:val="00E9634B"/>
    <w:rsid w:val="00E96E9D"/>
    <w:rsid w:val="00E976FE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87906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569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04BB1"/>
  <w15:docId w15:val="{2AB769EE-2BEC-4570-9B76-8BBD6AAD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"/>
    <w:basedOn w:val="Normal"/>
    <w:link w:val="ListParagraphChar1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"/>
    <w:link w:val="ListParagraph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F126-CFB4-47F9-B568-66839AC5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9418</Words>
  <Characters>53683</Characters>
  <Application>Microsoft Office Word</Application>
  <DocSecurity>0</DocSecurity>
  <Lines>447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62976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Wimonmart Rattanamanee</cp:lastModifiedBy>
  <cp:revision>2</cp:revision>
  <cp:lastPrinted>2019-03-19T13:27:00Z</cp:lastPrinted>
  <dcterms:created xsi:type="dcterms:W3CDTF">2019-03-20T01:39:00Z</dcterms:created>
  <dcterms:modified xsi:type="dcterms:W3CDTF">2019-03-20T01:39:00Z</dcterms:modified>
</cp:coreProperties>
</file>