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</w:rPr>
        <w:t>http</w:t>
      </w:r>
      <w:r w:rsidRPr="00A8737F">
        <w:rPr>
          <w:rFonts w:ascii="TH SarabunPSK" w:hAnsi="TH SarabunPSK" w:cs="TH SarabunPSK"/>
          <w:sz w:val="32"/>
          <w:szCs w:val="32"/>
          <w:cs/>
        </w:rPr>
        <w:t>://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thaigov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02CD3" w:rsidRPr="00A8737F" w:rsidRDefault="00544074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 2568 เวลา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 ดังนี้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A8737F" w:rsidRDefault="00C508A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ร่างพระราชบัญญัติการเดินเรือในน่านน้ำไทย (ฉบับที่ ..) พ.ศ. .... (เพิ่ม (ฆ/</w:t>
      </w:r>
      <w:r w:rsidR="00F62379" w:rsidRPr="00A8737F">
        <w:rPr>
          <w:rFonts w:ascii="TH SarabunPSK" w:hAnsi="TH SarabunPSK" w:cs="TH SarabunPSK"/>
          <w:sz w:val="32"/>
          <w:szCs w:val="32"/>
        </w:rPr>
        <w:t>4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>) ว่าด้วยการค้นหาและช่วยชีวิตผู้ประสบภัยทางน้ำ)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ร่างพระราชบัญญัติศาลเยาวชนและครอบครัวและวิธีพิจารณาคดีเยาวชนและครอบครัว (ฉบับที่ ..) พ.ศ. ... (กำหนดคุณสมบัติและตำแหน่งของผู้บริหารงานและผู้พิพากษาศาลเยาวชนและครอบครัว)</w:t>
      </w:r>
    </w:p>
    <w:p w:rsidR="003469BF" w:rsidRPr="003469BF" w:rsidRDefault="003469BF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ร่างพระราชบัญญัติป้องกันและปราบปรามการฟอกเงิน (ฉบับที่ ..) พ.ศ. .... และ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.... รวม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929ED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ร่างพระราชกฤษฎีกาให้มีการเลือกตั้งสมาชิกสภาผู้แทนราษฎรจังหวัดบึงกาฬเขตเลือกตั้งที่ 2 แทนตำแหน่งที่ว่าง พ.ศ. ....</w:t>
      </w:r>
    </w:p>
    <w:p w:rsidR="00185353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5.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</w:t>
      </w:r>
    </w:p>
    <w:p w:rsidR="00185353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</w:t>
      </w:r>
    </w:p>
    <w:p w:rsidR="00185353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</w:t>
      </w:r>
    </w:p>
    <w:p w:rsidR="00185353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8.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ร่างกฎกระทรวงยกเว้นค่าธรรมเนียมสำหรับผู้ประกอบการตรวจสอบและรับรอง พ.ศ. ....</w:t>
      </w:r>
    </w:p>
    <w:p w:rsidR="00185353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9.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ร่างกฎกระทรวงกำหนดให้ผลิตภัณฑ์อุตสาหกรรมปูนซีเมนต์ไฮดรอลิกต้องเป็นไปตามมาตรฐาน พ.ศ. ....</w:t>
      </w:r>
    </w:p>
    <w:p w:rsidR="00185353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10.</w:t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ออกตามความในพระราชบัญญัติวัตถุอันตราย พ.ศ. 2535</w:t>
      </w:r>
    </w:p>
    <w:p w:rsidR="00185353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11.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</w:p>
    <w:p w:rsidR="001929ED" w:rsidRPr="003D6105" w:rsidRDefault="004D1A1C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12.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ร่างอนุบัญญัติที่กำหนดหลักเกณฑ์และวิธีการในการขออนุญาตจัดตั้งหอการค้าและสมาคมการค้า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3D6105" w:rsidRDefault="00EA50FB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A0ACE" w:rsidRPr="000A0ACE" w:rsidRDefault="003D6105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13.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>แนวทางการใช้บัตรสวัสดิการแห่งรัฐชำระค่าโดยสารรถไฟฟ้า</w:t>
      </w:r>
    </w:p>
    <w:p w:rsidR="00C508A9" w:rsidRPr="00A8737F" w:rsidRDefault="000A0ACE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sz w:val="32"/>
          <w:szCs w:val="32"/>
        </w:rPr>
        <w:tab/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การกู้เงินเพื่อใช้ในกิจการของสำนักงานธนานุเคราะห์ ประจำปีงบประมาณ </w:t>
      </w:r>
      <w:r w:rsidR="00905003" w:rsidRPr="00A8737F">
        <w:rPr>
          <w:rFonts w:ascii="TH SarabunPSK" w:hAnsi="TH SarabunPSK" w:cs="TH SarabunPSK"/>
          <w:sz w:val="32"/>
          <w:szCs w:val="32"/>
        </w:rPr>
        <w:t>2568</w:t>
      </w:r>
    </w:p>
    <w:p w:rsidR="0092337F" w:rsidRDefault="00C508A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15.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์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ในพื้นที่ชั้นคุณภาพ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ลุ่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มน้ำ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1 เอ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ดำเนินงานขย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2337F" w:rsidRPr="0092337F" w:rsidRDefault="0092337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16.</w:t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ขออนุมัติผ่อนผันการเข้าทำประโยชน์หรืออยู่อาศัยในพื้นที่ลุ่มน้ำชั้นที่ 1 เอ ภายในเขตป่าสงวนแห่งชาติป่าดงพันนาและป่าดงพระเจ้า เพื่อสร้างวัดถ้ำพวง ท้องที่ตำบลปทุมวาปี อำเภอส่องดาว จังหวัดสกลนคร </w:t>
      </w:r>
    </w:p>
    <w:p w:rsidR="00E6458F" w:rsidRPr="00E6458F" w:rsidRDefault="00C508A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37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17.</w:t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ป่าไม้ก่อนได้รับอนุญาตและยังไม่ได้ยื่นคำขออนุญาตภายในระยะเวลาตามมติคณะรัฐมนตรีเมื่อวันที่ 23 มิถุนายน 2563 และเมื่อวันที่ 11 พฤษภาคม 2564 และมติคณะรัฐมนตรีที่เกี่ยวข้อง</w:t>
      </w:r>
    </w:p>
    <w:p w:rsidR="002E7ADA" w:rsidRPr="002E7ADA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18.</w:t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การปรับปรุงแผนที่แนวเขตที่ดินของรัฐ และการแก้ไขปัญหาที่ดินทำกินของราษฎร กรณีพื้นที่นิคมสร้างตนเองลำน้ำน่าน จังหวัดอุตรดิตถ์</w:t>
      </w:r>
    </w:p>
    <w:p w:rsidR="00B05647" w:rsidRPr="00A8737F" w:rsidRDefault="00B05647" w:rsidP="00B0564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05647" w:rsidRPr="00A8737F" w:rsidTr="00185353">
        <w:tc>
          <w:tcPr>
            <w:tcW w:w="9594" w:type="dxa"/>
          </w:tcPr>
          <w:p w:rsidR="00B05647" w:rsidRPr="00A8737F" w:rsidRDefault="00B05647" w:rsidP="0018535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05647" w:rsidRPr="00190222" w:rsidRDefault="00B05647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4A3DE7" w:rsidRPr="004A3DE7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19.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การจัดทำบันทึกความเข้าใจว่าด้วยการจัดตั้งกลไกการปรึกษาหารือทวิภาคีระหว่าง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แห่งราชอาณาจักรไทยกับกระทรวงการต่างประเทศ การบู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รณาการ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แอฟริกาและชาวโกตดิวัวร์ในต่างประเทศแห่งสาธารณรัฐโกตดิวัวร์</w:t>
      </w:r>
    </w:p>
    <w:p w:rsidR="00185353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20.</w:t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การขอความเห็นชอบต่อ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</w:t>
      </w:r>
    </w:p>
    <w:p w:rsidR="00185353" w:rsidRDefault="003E2AB0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21.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ร่างเอกสารแนวทางการเจรจายกระดับกรอบความตกลงอาเซียนว่าด้วยความร่วมมือ ด้านทรัพย์สินทางปัญญา (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>) และการร่วมประกาศเริ่มเจรจาฯ ในการประชุมรัฐมนตรีเศรษฐกิจอาเซียนอย่างไม่เป็นทางการ (</w:t>
      </w:r>
      <w:r w:rsidRPr="003E2AB0">
        <w:rPr>
          <w:rFonts w:ascii="TH SarabunPSK" w:hAnsi="TH SarabunPSK" w:cs="TH SarabunPSK"/>
          <w:sz w:val="32"/>
          <w:szCs w:val="32"/>
        </w:rPr>
        <w:t>AEM Retreat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31</w:t>
      </w:r>
    </w:p>
    <w:p w:rsidR="00796155" w:rsidRPr="00796155" w:rsidRDefault="003E2AB0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22.</w:t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>รายงานผลการเดินทางเยือนสหรัฐอเมริกาของรัฐมนตรีว่าการกระทรวงพาณิชย์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2379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23.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การมอบหมายให้รัฐมนตรีเป็นผู้รักษาราชการแทนรัฐมนตรีว่าการกระทรวงการท่องเที่ยวและกีฬา (กระทรวงการท่องเที่ยวและกีฬา) </w:t>
      </w:r>
    </w:p>
    <w:p w:rsidR="00EE22C5" w:rsidRPr="00EE22C5" w:rsidRDefault="00EE22C5" w:rsidP="00AB2B9E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ต่าง ๆ  ที่แต่ง</w:t>
      </w:r>
      <w:r w:rsidRPr="00EE22C5">
        <w:rPr>
          <w:rFonts w:ascii="TH SarabunPSK" w:hAnsi="TH SarabunPSK" w:cs="TH SarabunPSK"/>
          <w:sz w:val="32"/>
          <w:szCs w:val="32"/>
          <w:cs/>
        </w:rPr>
        <w:t>ตั้ง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E22C5">
        <w:rPr>
          <w:rFonts w:ascii="TH SarabunPSK" w:hAnsi="TH SarabunPSK" w:cs="TH SarabunPSK"/>
          <w:sz w:val="32"/>
          <w:szCs w:val="32"/>
          <w:cs/>
        </w:rPr>
        <w:t>มติ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(กระทรวงอุดมศึกษา วิทยาศาสตร์ วิจัยและนวัตกรรม) 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25.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26.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27.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28.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(กระทรวงการต่างประเทศ)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29.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4A3DE7">
        <w:rPr>
          <w:rFonts w:ascii="TH SarabunPSK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4A3DE7" w:rsidRPr="004A3DE7" w:rsidRDefault="004A3DE7" w:rsidP="002355E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30.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การแต่งตั้งกรรมการผู้ทรงคุณวุ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ฒิ</w:t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ในคณะกรรมการสลากกินแบ่งรัฐบาล</w:t>
      </w:r>
    </w:p>
    <w:p w:rsidR="00EF52D2" w:rsidRPr="00EF52D2" w:rsidRDefault="00EF52D2" w:rsidP="002355E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31.</w:t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การแต่งตั้งประธานกรรมการและกรรมการผู้ทรงคุณวุฒิในคณะกรรมการสถาบันสารสนเทศทรัพยากรน้ำ</w:t>
      </w:r>
    </w:p>
    <w:p w:rsidR="007B56A4" w:rsidRPr="00EF52D2" w:rsidRDefault="00EF52D2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32.</w:t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แต่งตั้งประธานกรรมการและกรรมการอื่นในคณะกรรมการองค์การสะพานปลา</w:t>
      </w:r>
    </w:p>
    <w:p w:rsidR="00F62379" w:rsidRPr="00EF52D2" w:rsidRDefault="00F62379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A4C2D" w:rsidRDefault="00983214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*****************************</w:t>
      </w:r>
    </w:p>
    <w:p w:rsidR="0016311F" w:rsidRPr="00AB2B9E" w:rsidRDefault="0016311F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ร่างพระราชบัญญัติการเดินเรือในน่านน้ำไทย (ฉบับที่ ..) พ.ศ. .... (เพิ่ม (ฆ/4) ว่าด้วยการค้นหาและช่วยชีวิตผู้ประสบภัยทางน้ำ)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คณะรัฐมนตรีให้ความเห็นชอบและรับทราบแผนฯ ตามที่กระทรวงคมนาคม เสนอ ดังนี้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ให้ความเห็นชอบร่างพระราชบัญญัติการ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เดินเรือในน่านน้ำไทย (ฉบับที่ ..) </w:t>
      </w:r>
      <w:r w:rsidRPr="00A8737F">
        <w:rPr>
          <w:rFonts w:ascii="TH SarabunPSK" w:hAnsi="TH SarabunPSK" w:cs="TH SarabunPSK"/>
          <w:sz w:val="32"/>
          <w:szCs w:val="32"/>
          <w:cs/>
        </w:rPr>
        <w:t>พ.ศ.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.... (เพิ่ม (ฆ/4) ว่าด้วยการค้นหาและช่วยชีวิตผู้ประสบภัยทางน้ำ) ที่สำนักงานคณะกรรมการกฤษฎีกา (สคก.) ตรวจพิจารณาแล้ว ซึ่งมีสาระสำคัญเป็นการแก้ไขเพิ่มเติมพระราชบัญญัติการเดินเรือในน่านน้ำไทย พระพุทธศักราช 2456 โดยกำหนดให้มีคณะกรรมการระดับชาติเกี่ยวกับการค้นหาและช่วยชีวิตผู้ประสบภัยทางน้ำ เรียกว่าคณะกรรมการค้นหาและช่วยชีวิตผู้ประสบภัยทางน้ำแห่งชาติ (กชน.) มีหน้าที่และอำนาจในการค้นหาและช่วยชีวิตผู้ประสบภัยทางน้ำ กำหนดยุทธศาสตร์ นโยบาย แนวทาง มาตรการ และเขตความรับผิดชอบในการค้นหาและช่วยชีวิตผู้ประสบภัยทางน้ำของประเทศไทย กำหนดให้สำนักงานคณะกรรมการค้นหาและช่วยชีวิตอากาศยานและเรือที่ประสบภัย (สำนักงาน กชย.) สำนักงานปลัด คค. ทำหน้าที่เป็นศูนย์ประสานงานค้นหาและช่วยชีวิตผู้ประสบภัยทางน้ำ มีหน้าที่และอำนาจในการกำกับดูแลการค้นหาและช่วยชีวิตผู้ประสบภัยทางน้ำ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(หมายเหตุ: องค์การการบินพลเรือนระหว่างประเทศ (</w:t>
      </w:r>
      <w:r w:rsidRPr="00A8737F">
        <w:rPr>
          <w:rFonts w:ascii="TH SarabunPSK" w:hAnsi="TH SarabunPSK" w:cs="TH SarabunPSK"/>
          <w:sz w:val="32"/>
          <w:szCs w:val="32"/>
        </w:rPr>
        <w:t>International Civil Aviation Organization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737F">
        <w:rPr>
          <w:rFonts w:ascii="TH SarabunPSK" w:hAnsi="TH SarabunPSK" w:cs="TH SarabunPSK"/>
          <w:sz w:val="32"/>
          <w:szCs w:val="32"/>
        </w:rPr>
        <w:t>ICAO</w:t>
      </w:r>
      <w:r w:rsidRPr="00A8737F">
        <w:rPr>
          <w:rFonts w:ascii="TH SarabunPSK" w:hAnsi="TH SarabunPSK" w:cs="TH SarabunPSK"/>
          <w:sz w:val="32"/>
          <w:szCs w:val="32"/>
          <w:cs/>
        </w:rPr>
        <w:t>) จะเข้ามาตรวจประเมินการปฏิบัติงานด้านอากาศยานของประเทศไทยในเดือนสิงหาคม 2568)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1. กำหนดนิยามคำว่า "การค้นห</w:t>
      </w:r>
      <w:r w:rsidR="00FC1DB6">
        <w:rPr>
          <w:rFonts w:ascii="TH SarabunPSK" w:hAnsi="TH SarabunPSK" w:cs="TH SarabunPSK"/>
          <w:sz w:val="32"/>
          <w:szCs w:val="32"/>
          <w:cs/>
        </w:rPr>
        <w:t>าและช่วยชีวิตผู้ประสบภัยทางน้ำ</w:t>
      </w:r>
      <w:r w:rsidR="00FC1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หมายความว่า การค้นหาและช่วยชีวิตผู้ประสบภัยทางน้ำ อันเกิดจากเรือหรือยานพาหนะที่ประสบภัย ซึ่งไม่ใช่อากาศยาน หรือเกิดจากเหตุหรือสิ่งอื่นใด (ร่างมาตรา3 (เพิ่มมาตรา 120/51))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คณะกรรมการค้นหาและช่วยชีวิตผู้ประสบภัยทางน้ำแห่งชาติ (กชน.)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2.1 กำหนดให้คณะกรรมการค้นหาและช่วยเหลือ อากาศยานประสบภัยแห่งชาติ (กชย.) ตามกฎหมายว่าด้วยการเดินอากาศ1 ทำหน้าที่เป็นคณะกรรมการค้นหาและช่วยชีวิตผู้ประสบภัยทางน้ำแห่งชาติ เรียกโดยย่อว่า “กชน.” และให้เลขาธิการศูนย์อำนวยการรักษาผลประโยชน์ของชาติทางทะเลเข้าร่วมเป็นกรรมการโดยให้ผู้อำนวยการ กชย. ทำหน้าที่เป็นกรรมการและเลขานุการ กชน. (ร่างมาตรา 3 (เพิ่มมาตรา 120/52))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2.2 กำหนดให้ กชน. มีหน้าที่และอำนาจในการค้นหาและช่วยชีวิตผู้ประสบภัยทางน้ำ และมีหน้าที่และอำนาจอื่น ๆ เช่น กำหนดยุทธศาสตร์ นโยบายแนวทาง มาตรการ และเขตความรับผิดชอบในการค้นหาและช่วยชีวิตผู้ประสบภัยทางน้ำของประเทศไทย เห็นชอบแผนการค้นหาและช่วยชีวิตผู้ป</w:t>
      </w:r>
      <w:r w:rsidR="00AE026F">
        <w:rPr>
          <w:rFonts w:ascii="TH SarabunPSK" w:hAnsi="TH SarabunPSK" w:cs="TH SarabunPSK"/>
          <w:sz w:val="32"/>
          <w:szCs w:val="32"/>
          <w:cs/>
        </w:rPr>
        <w:t>ระสบภัยทางน</w:t>
      </w:r>
      <w:r w:rsidR="00AE026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8737F">
        <w:rPr>
          <w:rFonts w:ascii="TH SarabunPSK" w:hAnsi="TH SarabunPSK" w:cs="TH SarabunPSK"/>
          <w:sz w:val="32"/>
          <w:szCs w:val="32"/>
          <w:cs/>
        </w:rPr>
        <w:t>แห่งชาติ กำหนดมาตรฐานการให้บริการค้นหาและช่วยชีวิตผู้ประสบภัยทางน้ำ ระบบความปลอดภัยและการเตือนภัย ทางทะเลและทางนำ เป็นต้น (ร่างมาตรา 3 (เพิ่มมาตรา 120/53))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3. แผนการค้นหาและช่วยชีวิตผู้ประสบภัยทางน้ำแห่งชาติ กำหนดให้มีการจัดทำแผนการค้นหาและช่วยชีวิตผู้ประสบภัยทางน้ำแห่งชาติ ให้สอดคล้องกับยุทธ์ศาสตร์ นโยบาย แนวทาง และมาตรการในการค้น</w:t>
      </w:r>
      <w:r w:rsidR="004D1A1C">
        <w:rPr>
          <w:rFonts w:ascii="TH SarabunPSK" w:hAnsi="TH SarabunPSK" w:cs="TH SarabunPSK"/>
          <w:sz w:val="32"/>
          <w:szCs w:val="32"/>
          <w:cs/>
        </w:rPr>
        <w:t>หาและช่วยชีวิตผู้ประสบภัยทางน้ำ</w:t>
      </w:r>
      <w:r w:rsidRPr="00A8737F">
        <w:rPr>
          <w:rFonts w:ascii="TH SarabunPSK" w:hAnsi="TH SarabunPSK" w:cs="TH SarabunPSK"/>
          <w:sz w:val="32"/>
          <w:szCs w:val="32"/>
          <w:cs/>
        </w:rPr>
        <w:t>ที่ กชน. กำหนดและจัดตั้งศูนย์บัญชาการเหตุการณ์เมื่อเกิดเหตุขึ้น กำหนดแนวทางและมาตรการในการค้นหาและช่วยชีวิตผู้ประสบภัยทางน้ำ รวมทั้งหน้าที่และความรับผิดชอบของหน่วยงานที่เกี่ยวข้อง เกี่ยวกับการแจ้งข่าว การสื่อสาร และการประสานงานในการค้นหาและช่วยชีวิตผู้ประสบภัยทางน้ำแนวทางในการเตรียมพร้อมด้านการฝึกอบรมบุคลากร อุปกรณ์ เครื่องมือเครื่องใช้และระบบการปฏิบัติการในการดำเนินการค้นหาและช่วยชีวิตผู้ประสบภัยทางน้ำ (ร่างมาตรา 3 (เพิ่มมาตรา 120/57))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4. ศูนย์ประสานงานค้นหาและช่วยชีวิตผู้ประสบภัยทางน้ำ กำหนดให้สำนักงาน กชย. มีหน้าที่และอำนาจ ดังต่อไปนี้ เช่น เป็นหน่วยงานกลางของรัฐในการดำเนินการในการปฏิบัติหน้าที่เป็นศูนย์ประสานงานค้นหาและช่วยชีวิตผู้ประสบภัยทางน้ำและช่วยชีวิตผู้ประสบภัยทางน้ำของประเทศ เป็นศูนย์รับแจ้งเหตุและตรวจสอบคัดกรองข่าวสารเกี่ยวกับการค้นหาและช่วยชีวิตผู้ประสบภัยทางน้ำ วางแผนและประสานงานในการบูรณาการ กับ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หน่วยงานอื่นที่เกี่ยวข้อง เพื่อช่วยเหลือเรือที่อยู่ในภาวะอันตรายหรือเรือที่สูญหายหรือขาดการติดต่อรวมทั้งประสานความร่วมมือกับหน่วยงานหรือองค์การระหว่างประเทศเกี่ยวกับการค้นหาและช่วยชีวิตผู้ประสบภัยทางน้ำ (ร่างมาตรา 3 (เพิ่มมาตรา 120/58))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 กำหนดให้เจ้าของหรือผู้ครอบครองเรือ ผู้ประกอบกิจการเดินเรือ นายเรือ ผู้ควบคุมเรือ หรือคนประจำเรือนั้น มีหน้าที่ในการแจ้งเหตุต่อศูนย์ประสานงานค้นหาและช่วยชีวิตผู้ประสบภัยทางน้ำทันที และกำหนดโทษทางอาญาในกรณีฝ่าฝืนหรือไม่ปฏิบัติตามกฎหมาย ในกรณีดังต่อไปนี้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5.1 เมื่อเรือไทยหรือเรือต่างประเทศที่อยู่ภายในน่านน้ำไทย อยู่ในภาวะอันตราย สูญหาย หรือขาดการติดต่อ (ร่างมาตรา3 (เพิ่มมาตรา 120/59วรรคหนึ่ง)) หากไม่แจ้งเหตุดังกล่าว ต้องระวางโทษจำคุกไม่เกินสองปี ปรับไม่เกินสี่หมื่นบาท หรือทั้งจำทั้งปรับ (เพิ่มมาตรา 120/73)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5.2 เมื่อเรือไทยที่อยู่ในทะเลนอกน่านน้ำไทยอยู่ใน ภาวะอันตราย สูญหาย หรือขาดการติดต่อ (ร่างมาตรา 3 (เพิ่มมาตรา 120/59 วรรคสอง)) หากไม่แจ้งเหตุดังกล่าว ต้องระวางโทษจำคุกไม่เกินสองปี ปรับไม่เกินสี่หมื่นบาท หรือทั้งจำทั้งปรับ (เพิ่มมาตรา 120/74)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5.3 เมื่อนายเรือ ผู้ควบคุมเรือ คนประจำเรือ หรือคนที่อยู่ในเรือ ไม่ว่าเรือไทยหรือเรือต่างประเทศ รวมทั้งเจ้าของหรือผู้ครอบครองท่าเรือหรือ ผู้ประกอบกิจการท่าเรือ พบเหตุว่ามีเรืออยู่ในภาวะอันตรายหรือมีผู้ประสบภัยทางน้ำ ภายในน่านน้ำไทย (ร่างมาตรา 3 (เพิ่มมาตรา 120/60 วรรคหนึ่ง)) หากไม่แจ้งเหตุดังกล่าวต้องระวางโทษจำคุกไม่เกินหนึ่งปี ปรับไม่เกินสองหมื่นบาท หรือทั้งจำทั้งปรับ (เพิ่มมาตรา 120/75)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5.4 เมื่อนายเรือ ผู้ควบคุมเรือ หรือคนประจำเรือไทย พบเหตุว่ามีเรืออื่นอยู่ในภาวะอันตรายหรือมีผู้ประสบภัยทางน้ำในทะเลนอกน่านน้ำไทยให้แจ้งเหตุต่อศูนย์ประสานงานฯ ของประเทศที่อยู่ใกล้ที่สุดทันที (ร่างมาตรา3 (เพิ่มมาตรา 120/60 วรรคสอง) หากไม่แจ้งเหตุดังกล่าว ต้องระวางโทษจำคุกไม่เกินหนึ่งปี ปรับไม่เกินสองหมื่นบาทหรือทั้งจำทั้งปรับ (เพิ่มมาตรา 120/76)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5.5 เมื่อนายเรือ ผู้ควบคุมเรือ หรือคนประจำเรือไทย ผู้ใดผู้หนึ่ง ได้แจ้งเหตุต่อศูนย์ประสานงานฯ แล้วผู้อื่นที่อยู่ในเรือดังกล่าวไม่จำเป็นต้องแจ้งเหตุนั้นซ้ำอีก (ร่างมาตรา 3 (เพิ่มมาตรา 120/61))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 กำหนดให้นายเรือ ผู้ควบคุมเรือ หรือคนประจำเรือ มีหน้าที่ ในการช่วยเหลือผู้ประสบภัยทางน้ำตามความสามารถของตนที่จะกระทำได้ ในกรณีดังต่อไปนี้เช่น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6.1 เรือไทยหรือเรือต่างประเทศ หากพบผู้ประสบภัย ทางน้ำภายในน่านน้ำไทย และอาจช่วยได้โดยไม่เป็นอันตรายร้ายแรงแก่เรือของตน คนประจำเรือหรือผู้อื่นที่อยู่ในเรือ เว้นแต่มีเหตุจำเป็นอย่างอื่นอันมิอาจก้าวล่วงได้อย่างยิ่ง  (ร่างมาตรา 3 (เพิ่มมาตรา 120/62 วรรคหนึ่ง) หากไม่ช่วยเหลือ ต้องระวางโทษจำคุกไม่เกินหนึ่งปี ปรับไม่เกิน สองหมื่นบาท หรือทั้งจำทั้งปรับ (เพิ่มมาตรา 120/77)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6.2 หากพบผู้ประสบภัยทางน้ำในทะเลนอกน่านน้ำไทย และอาจช่วยได้โดยไม่เป็นอันตรายร้ายแรงแก่เรือของตน คนประจำเรือ หรือผู้อื่นที่อยู่ในเรือ เว้นแต่มีเหตุจำเป็นอย่างอื่นอันมิอาจก้าวล่วงได้อย่างยิ่ง (ร่างมาตรา3 (เพิ่มมาตรา 120/62วรรคสอง)) หากไม่ช่วยเหลือ ต้องระวางโทษจำคุกไม่เกินหนึ่งปี ปรับไม่เกินสองหมื่นบาท หรือทั้งจำทั้งปรับ (เพิ่มมาตรา 120/78)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7. เมื่อเกิดเหตุเรือโดนกันในทะเลนอกน่านน้ำไทย โดยเรือลำหนึ่ง ลำใดเป็นเรือไทยและมีผู้ประสบภัยทางน้ำอันเกิดจากเรือโดนกัน หากนายเรือ ผู้ควบคุมเรือและคนประจำเรือที่โดนกันนั้น และตนอาจช่วยได้โดยไม่เป็นอันตรายร้ายแรงแก่เรือของตนคนประจำเรือ หรือผู้อื่นที่อยู่ในเรือ ต้องให้ความช่วยเหลือผู้ประสบภัยทางน้ำนั้นตามความสามารถของตนที่จะกระทำได้ (ร่างมาตรา 3 (เพิ่มมาตรา 120/63 วรรคหนึ่ง) หากไม่ช่วยเหลือ ต้องระวางโทษจำคุกไม่เกินสี่ปี ปรับไม่เกินแปดหมื่นบาท หรือทั้งจำทั้งปรับ (เพิ่มมาตรา 120/79)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8. กำหนดให้มีผู้บัญชาการเหตุการณ์เพื่อทำหน้าที่เป็นเจ้าภาพ ที่รับผิดชอบในการควบคุมและกำกับการค้นหาและช่วยชีวิตผู้ประสบภัยทางน้ำให้เป็นไปตามแผนการค้นหาและช่วยชีวิตผู้ประสบภัยทางน้ำแห่งชาติ ในกรณีที่มีเรืออยู่ในภาวะอันตราย สูญหาย หรือขาดการติดต่อ หรือมีผู้ประสบภัยทางน้ำ ภายในน่านน้ำไทย ให้ผู้ว่าราชการจังหวัดในพื้นที่ที่เกิดเหตุเป็นผู้บัญชาการเหตุการณ์ และในกรณีที่เหตุเกิดขึ้นในทะเลนอกน่านน้ำไทยและอยู่ในเขตความรับผิดชอบในการค้นหาและช่วยชีวิตผู้ประสบภัยทางน้ำของประเทศไทยให้ผู้อำนวยการศูนย์อำนวยการรักษาผลประโยชน์ของชาติทางทะเลในพื้นที่ที่เกิดเหตุเป็น ผู้บัญชาการเหตุการณ์ (ร่างมาตรา 3 (เพิ่มมาตรา 120/67 และมาตรา 120/68))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คค. โดย กรมเจ้าท่า ได้นำร่างพระราชบัญญัติที่ผ่านการตรวจพิจารณาของ สคก. ไปดำเนินการรับฟังความคิดเห็นจากหน่วยงานภาครัฐ ภาคเอกชนและภาคประชาชน โดยได้รับฟังความคิดเห็นร่างกฎหมายผ่านเว็บไซต์กรมเจ้าท่า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md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20 พฤศจิกายน 2566 - 20 ธันวาคม 2566 ระบบกลางทางกฎหมาย (</w:t>
      </w:r>
      <w:r w:rsidR="00FF012C" w:rsidRPr="00A8737F">
        <w:rPr>
          <w:rFonts w:ascii="TH SarabunPSK" w:hAnsi="TH SarabunPSK" w:cs="TH SarabunPSK"/>
          <w:sz w:val="32"/>
          <w:szCs w:val="32"/>
        </w:rPr>
        <w:t>w</w:t>
      </w:r>
      <w:r w:rsidRPr="00A8737F">
        <w:rPr>
          <w:rFonts w:ascii="TH SarabunPSK" w:hAnsi="TH SarabunPSK" w:cs="TH SarabunPSK"/>
          <w:sz w:val="32"/>
          <w:szCs w:val="32"/>
        </w:rPr>
        <w:t>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16 พฤศจิกายน 2566 ถึงวันที่ 15 ธันวาคม 2566 การจัดประชุมรับฟังความคิดเห็น เมื่อวันที่ 8 ธันวาคม 2566 โดยส่วนใหญ่เห็นชอบด้วยในหลักการและได้นำสรุปผลกา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ร</w:t>
      </w:r>
      <w:r w:rsidRPr="00A8737F">
        <w:rPr>
          <w:rFonts w:ascii="TH SarabunPSK" w:hAnsi="TH SarabunPSK" w:cs="TH SarabunPSK"/>
          <w:sz w:val="32"/>
          <w:szCs w:val="32"/>
          <w:cs/>
        </w:rPr>
        <w:t>รับฟังความคิดเห็น และการวิเคราะห์ผลกระทบที่อาจเกิดขึ้นจากกฎหมาย ต่อประชาชนเผยแพร่ผ่านทางเว็บไซต์ระบบกลางทางกฎหมาย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รวมทั้งได้จัดทำรายงานการวิเคราะห์ผลกระทบที่อาจเกิดขึ้นจากกฎหมายตามแนวทางมติคณะรัฐมนตรี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ดังกล่าวให้ประชาชนได้รับทราบด้วยแล้ว</w:t>
      </w:r>
    </w:p>
    <w:p w:rsidR="006F0350" w:rsidRPr="00A8737F" w:rsidRDefault="006F0350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ร่างพระราชบัญญัติศาลเยาวชนและครอบครัวและวิธีพิจารณาคดีเยาวชนและครอบครัว (ฉบับที่ ..) พ.ศ. ... (กำหนดคุณสมบัติและตำแหน่งของผู้บริหารงานและผู้พิพากษาศาลเยาวชนและครอบครัว)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คณะรัฐมนตรีอนุมัติ อนุมัติหลักการร่างพระราชบัญญัติศาลเยาวชนและครอบครัวและวิธีพิจารณาคดีเยาวชนและครอบครัว (ฉบับที่ ..) พ.ศ. .... ซึ่งมีสาระสำคัญเป็นการแก้ไขเพิ่มเติมพระราชบัญญัติศาลเยาวชนและครอบครัวและวิธีพิจารณาดีเยาวชนและครอบครั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กำหนดให้มีอธิบดีผู้พิพากษาคดีเยาวชนและครอบครัวภาคและรองอธิบดีผู้พิพากษาคดีเยาวชนและครอบครัว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ภาค ซึ่งมีความเชี่ยวชาญและประสบ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การณ์ด้านคดีเยาวชนและครอบครัวทำหน้าที่บริหารศาลเยาวชนและครอบครัวในเขตอำนาจของตนเป็นการเฉพาะ รวมทั้งกำหนดคุณสมบัติของผู้บริหารงานและผู้พิพากษาเยาวชนและครอบครัวไว้เป็นพิเศษ โดยมีคณะกรรมการนโยบายการปฏิบัติราชการของศาลเยาวชนและครอบครัวช่วยกำกับดูแลบริหารราชการของศาลเยาวชนและครอบครัว เพื่อให้การอำนวยความยุติธรรมในคดีเยาวชนและครอบครัวเป็นไปอย่างมีประสิทธิภาพ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ร่างพระราชบัญญัติที่สำนักงานศาลยุติธรรมเสนอ มีสาระสำคัญเป็นการกำหนดเพิ่มเติมให้มีอธิบดีผู้พิพากษาคดีเยาวชนและครอบครัวภาค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ภาค และรองอธิบดีผู้พิพากษาคดีเยาวชนและครอบครัวภาค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(รวม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คน) ทำหน้าที่บริหารงานศาลเยาวชนและครอบครัวในเขตอำนาจของตนเป็นการเฉพาะ เนื่องจากปัจจุบันอธิบดีผู้พิพากษาศาลเยาวชนและครอบครัวกลางรับผิดชอบงานของศาลเยาวชนและครอบครัวทั่วราชอาณาจักรเพียงคนเดียว และอธิบดีผู้พิพากษาภาคซึ่งต้องบริหารงานศาลอื่นมีอำนาจหน้าที่ในส่วนที่เกี่ยวกับศาลเยาวชนฯ ซึ่งอยู่ในเขตอำนาจของตนด้วย ทำให้ผู้บริหารงานศาลเยาวชนและครอบครัวในส่วนภูมิภาคอาจยังไม่มีความเชี่ยวชาญและประสบการณ์ด้านคดีเยาวชนฯ จึงจำเป็นต้องกำหนดให้มีอธิบดีและรองอธิบดีผู้พิพากษาคดีเยาวชนและครอบครัวภาคเป็นผู้บริหารงานศาลเยาวชนฯ ในภูมิภาคเป็นการเฉพาะ โดยกำหนดคุณสมบัติของผู้บริหารงานและผู้พิพากษาศาลเยาวชนและครอบครัวเพิ่มเติมเป็นพิเศษให้ต้องเป็นผู้มีความเชี่ยวชาญในสาขาวิชาที่เป็นประโยชน์ต่อการดำเนินคดีเยาวชนและครอบครัว ทั้งนี้ เพื่อให้การพิจารณาพิพากษาคดีเยาวชนฯ เป็นไปอย่างถูกต้องและเป็นธรรมมากขึ้นเนื่องจากการพิจารณาและพิพากษาของศาลเยาวชนและครอบครัวมิได้มุ่งพิจารณาถึงการกระทำความผิดของเด็กและเยาวชนเท่านั้น แต่จะต้องคำนึงถึงสาเหตุของการกระทำความผิด วิธีการแก้ไขการบำบัดฟื้นฟูกระทำความผิด สวัสดิภาพและอนาคตของเด็กและเยาวชนเป็นสำคัญเพื่อช่วยเหลือเด็กและเยาวชนให้กลับตนเป็นพลเมืองดี จึงต้องมีการนำมาตรการพิเศษมาใช้ในแต่ละขั้นตอนและมีเงื่อนไขที่แตกต่างกันไป ตลอดจนกำหนดให้มีคณะกรรมการนโยบายการปฏิบัติราชการของศาลเยาวชนและครอบครัว ทำหน้าที่กำหนดนโยบายและวางมาตรฐานเกี่ยวกับการปฏิบัติราชการของศาลเยาวชนฯ ให้เป็นไปอย่างมีประสิทธิภาพจากผู้บริหารงานที่มีความเชี่ยวชาญและประสบกา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ณ์ด้านคดีเยาวชนและครอบครัว ทั้งนี้ คณะกรรมการบริหารศาลยุติธรรมได้มีมติเห็นชอบด้วยแล้ว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สำนักงานศาลยุติธรรมได้ดำเนินการตามแนวการจัดทำและการเสนอร่างกฎหมายตามมาตรา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เพื่อประกอบการพิจารณาของคณะรัฐมนตรีด้วยแล้ว และได้เสนอแผนในการจัดทำ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กฎหมายลำดับรอง กรอบระยะเวลาและกรอบสาระสำคัญของกฎหมายลำดับรองที่ออกตามร่างพระราชบัญญัติศาลเยาวชนและครอบครัวและวิธีพิจารณาคดีเยาวชนและครอบครัว (ฉบับที่</w:t>
      </w:r>
      <w:proofErr w:type="gramStart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..</w:t>
      </w:r>
      <w:proofErr w:type="gramEnd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พ.ศ. ....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ฉบับ เพื่อประกอบการพิจารณาของคณะรัฐมนตรีแล้ว</w:t>
      </w:r>
    </w:p>
    <w:p w:rsidR="003D6105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ร่างพระราชบัญญัติฉบับนี้มีผลกระทบด้านงบประมาณ เนื่องจากกำหนดให้มีตำแหน่งอธิบดีและรองอธิบดีผู้พิพากษาคดีเยาวชนและครอบครัวภาคขึ้น และเมื่อมี</w:t>
      </w:r>
      <w:r w:rsidR="007961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ตำแหน่งดังกล่าวแล้ว ยังต้องมีบุ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คล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กรสำหรับปฏิบัติหน้าที่ในสำนักงานอธิบดีฯ อีกหลายอัตรา รวมทั้ง มีการจัดหาครุภัณฑ์และก่อสร้างอาคารสถานที่ อันเป็นการตรากฎห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ายที่มีผลผูกพันทรัพย์สินหรือก่อสร้างให้เกิดภาระทางการเงินการคลังของรัฐตามมาตรา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ซึ่งต้องพิจารณาถึงความคุ้มค่า ต้นทุน และผลประโยชน์ เสถียรภาพและความมั่นคงทางเศรษฐกิจและสังคม ตลอดจนความยั่งยืนทางการคลังของรัฐ ทั้งนี้ สำนักงานศาลยุติธรรมได้จัดทำ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โดยคาดว่าต้องใช้งบประมาณสำหรับเป็นค่าใช้จ่ายในระยะ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ปีแรก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1,645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ประกอบด้วย ค่าใช้จ่ายด้านบุคลากร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594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ค่าใช้จ่ายด้านบริหารจัดการจำนวน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และค่าใช้จ่ายด้านการลงทุน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943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3469BF" w:rsidRDefault="00AE732B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ร่างพระราชบัญญัติป้องกันและปราบปรามการฟอกเงิน (ฉบับที่</w:t>
      </w:r>
      <w:proofErr w:type="gramStart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และ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.... รวม 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(1) ร่างพระราชบัญญัติป้องกันและปราบปรามการฟอกเงิน (ฉบับที่..) พ.ศ. .... (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.... ที่สำนักงานคณะกรรมการกฤษฎีกา (สคก.) ตรวจพิจารณาแล้ว 2 ฉบับ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กรอบระยะเวลาและกรอบสาระสำคัญของกฎหมายลำดับรองที่ออกตามร่างพระราชบัญญัติตามข้อ (1) ตามที่สำนักงานป้องกันและปราบปรามการฟอกเงิน (สำนักงาน ปปง.) เสนอ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ร่างพระราชบัญญัติป้องกันและปราบปรามการฟอกเงิน (ฉบับที่..) พ.ศ. .... เป็นการแก้ไขเพิ่มเติมบทนิยามคำว่า “ความผิดมูลฐาน” และ “สถาบันการเงิน” และเพิ่มบทนิยามคำว่า “เครือข่ายอาชญากรรม” รวมทั้งแก้ไขเพิ่มเติมหลักเกณฑ์การรายงานการทำธุรกรรมของสถาบันการเงินและผู้ประกอบอาชีพ องค์ประกอบคณะกรรมการและการแต่งตั้งกรรมการผู้ทรงคุณวุฒิ และหลักเกณฑ์การดำเนินการกับทรัพย์สินที่เกี่ยวกับการกระทำความผิดมูลฐาน หรือความผิดฐานฟอกเงิน ตลอดจนแก้ไขเพิ่มเติมบทบัญญัติเกี่ยวกับกองทุนป้องกันและปราบปรามการฟอกเงิน และบทกำหนดโทษ มีสาระสำคัญ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1.1 แก้ไขเพิ่มเติมบทนิยามคำว่า “ความผิดมูลฐาน” โดยเพิ่มความผิดมูลฐาน ได้แก่ (1) ความผิดเกี่ยวกับสื่อลามกอนาจารเด็กตามประมวลกฎหมายอาญา  (2) ความผิดฐานปลอมเอกสาร (3) ความผิดเกี่ยวกับยักยอกหรือฉ้อโกงหรือประทุษร้ายต่อทรัพย์หรือกระทำโดยทุจริตตามกฎหมายว่าด้วยสัญญาซื้อขายล่วงหน้า กฎหมายว่าด้วยการประกอบธุรกิจสินทรัพย์ดิจิทัล หรือกฎหมายว่าด้วยทรัสต์เพื่อธุรกรรมในตลาดทุน (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>) ความผิดเกี่ยวกับการเรียกดอกเบี้ยเกินอัตราตามกฎหมายว่าด้วยการห้ามเรียกดอกเบี้ยเกินอัตรา (</w:t>
      </w:r>
      <w:r w:rsidRPr="003469BF">
        <w:rPr>
          <w:rFonts w:ascii="TH SarabunPSK" w:hAnsi="TH SarabunPSK" w:cs="TH SarabunPSK"/>
          <w:sz w:val="32"/>
          <w:szCs w:val="32"/>
        </w:rPr>
        <w:t>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) ความผิดเกี่ยวกับการร่วมกันหรือสมยอมในการเสนอราคาต่อหน่วยงานของรัฐ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และแก้ไขเพิ่มเติมความผิดมูลฐานให้สอดคล้องกับกฎหมายปัจจุบันที่มีการแก้ไข หรือปรับปรุง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เช่น ความผิดตามประมวลกฎหมาย    ยาเสพติด ความผิดตามพระราชบัญญัติศุลกากร พ.ศ. </w:t>
      </w:r>
      <w:r w:rsidRPr="003469BF">
        <w:rPr>
          <w:rFonts w:ascii="TH SarabunPSK" w:hAnsi="TH SarabunPSK" w:cs="TH SarabunPSK"/>
          <w:sz w:val="32"/>
          <w:szCs w:val="32"/>
        </w:rPr>
        <w:t>2560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พระราชบัญญัติป้องกันและปราบปราม การมีส่วนร่วมในองค์กรอาชญากรรมข้ามชาติ พ.ศ. </w:t>
      </w:r>
      <w:r w:rsidRPr="003469BF">
        <w:rPr>
          <w:rFonts w:ascii="TH SarabunPSK" w:hAnsi="TH SarabunPSK" w:cs="TH SarabunPSK"/>
          <w:sz w:val="32"/>
          <w:szCs w:val="32"/>
        </w:rPr>
        <w:t>2556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ยกเลิกความผิด</w:t>
      </w:r>
      <w:r w:rsidRPr="003469BF">
        <w:rPr>
          <w:rFonts w:ascii="TH SarabunPSK" w:hAnsi="TH SarabunPSK" w:cs="TH SarabunPSK"/>
          <w:sz w:val="32"/>
          <w:szCs w:val="32"/>
          <w:cs/>
        </w:rPr>
        <w:t>เกี่ยวกับการกระทำอันไม่เป็นธรรมเกี่ยวกับการซื้อขายสินค้าเกษตรล่วงหน้าตามกฎหมายว่าด้วยการซื้อขายสินค้าเกษตรล่วงหน้า เนื่องจากมีการยกเลิกกฎหมายว่าด้วยการซื้อขายสินค้าเกษตรล่วงหน้า และ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นำความผิดมูลฐานที่ไว้ในกฎหมายอื่นมาบัญญัติไว้ในพระราชบัญญัตินี้</w:t>
      </w:r>
      <w:r w:rsidRPr="003469BF">
        <w:rPr>
          <w:rFonts w:ascii="TH SarabunPSK" w:hAnsi="TH SarabunPSK" w:cs="TH SarabunPSK"/>
          <w:sz w:val="32"/>
          <w:szCs w:val="32"/>
          <w:cs/>
        </w:rPr>
        <w:t>ตามคำวินิจฉัยของศาลรัฐธรรมนูญที่ 8/2564 ได้แก่ (1) ความผิดตามประมวลรัษฎากรที่ได้กระทำในลักษณะเป็นเครือข่ายอาชญากรรมเพื่อหลีกเลี่ยงหรือฉ้อโกงภาษีอากร (2) ความผิดฐานมีส่วนร่วมในองค์กรอาชญากรรมข้ามชาติ (3) ความผิดฐานสนับสนุนทางการเงินแก่การ     ก่อการร้าย หรือความผิดฐานสนับสนุนทางการเงินแก่การแพร่ขยายอาวุธที่มีอานุภาพทำลายล้างสูง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  <w:cs/>
        </w:rPr>
        <w:t>(4) ความผิดฐานบังคับใช้แรงงานหรือบริการ นอกจากนี้ ได้แก้ไขเพิ่มเติมบทนิยามคำว่า “สถาบันการเงิน” และเพิ่มบทนิยามคำว่า “เครือข่ายอาชญากรรม”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lastRenderedPageBreak/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2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แก้ไขเพิ่มเติมหลักเกณฑ์การรายงานการทำธุรกรรมของสถาบันการเงินและ ผู้ประกอบอาชีพที่ต้องรายงานต่อสำนักงาน ปปง. เพื่อทราบ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1) กำหนดหน้าที่ให้สถาบันการเงินรายงานข้อเท็จจริงในกรณีที่ปรากฏต่อสถาบันการเงินว่าข้อเท็จจริงที่ได้รายงานไปแล้วมีการเปลี่ยนแปลงในสาระสำคัญ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2) กำหนดให้สหกรณ์การเกษตรที่มีทุนซึ่งมีมูลค่าหุ้นรวมตั้งแต่ 100 ล้านบาทขึ้นไป มีหน้าที่ดำเนินการเช่นเดียวกับสถาบันการเงิน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3) กำหนดให้พนักงานศุลกากรจัดส่งรายการที่ได้รับแจ้งรายการเกี่ยวกับการส่งหรือนำเงินตรา เงินตราต่างประเทศ เข้ามาในหรือออกไปนอกราชอาณาจักรตามกฎหมายว่าด้วยการควบคุมการแลกเปลี่ยนเงินไปยังสำนักงาน ปปง. ให้ครอบคลุมตราสารเปลี่ยนมือด้วย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4) กำหนดให้ทรัสตีตามกฎหมายว่าด้วยทรัสต์เพื่อธุรกรรมในตลาดทุนผู้ประกอบธุรกิจลีสซิ่งรถยนต์หรือรถจักรยานยนต์ และผู้ประกอบอาชีพค้าโบราณวัตถุหรือศิลปวัตถุตามกฎหมายว่าด้วยโบราณสถาน โบราณวัตถุ ศิลปวัตถุ และพิพิธภัณฑสถานแห่งชาติ เป็นผู้ประกอบอาชีพที่มีหน้าที่รายงานการทำธุรกรรม และให้คณะกรรมการป้องกันและปราบปรามการฟอกเงิน (คณะกรรมการ ปปง.) กำหนดหลักเกณฑ์และเงื่อนไขที่เกี่ยวกับการดำเนินกิจการของผู้ประกอบอาชีพโดยจำกัดแต่เฉพาะผู้ดำเนินกิจการที่มีลักษณะเสี่ยงต่อการฟอก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5) กำหนดให้ในกรณีที่จำเป็น จะสั่งให้มูลนิธิ สมาคมหรือองค์กรไม่แสวงหากำไรใดซึ่งรับเงินหรือทรัพย์สินจากบุคคลซึ่งไม่มีสัญชาติไทยหรือจากมูลนิธิสมาคม หรือองค์กรไม่แสวงหากำไรที่ตั้งอยู่ในต่างประเทศเป็นจำนวนรายปีมากกว่าที่กำหนดในกฎกระทรวง รายงานการรับบริจาคและการใช้จ่ายเงินหรือทรัพย์สินดังกล่าวด้วยก็ได้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6) แก้ไขเพิ่มเติมการกำหนดแบบ รายการ ระยะเวลา และวิธีการในการทำธุรกรรม รวมถึงการบันทึกข้อเท็จจริงต่าง ๆ เกี่ยวกับธุรกรรมจากเดิมที่กำหนดในกฎกระทรวง</w:t>
      </w:r>
      <w:r w:rsidRPr="004D1A1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ให้คณะกรรมการ ปปง. เป็นผู้กำหนด และแก้ไขเพิ่มให้สำนักงาน ปปง. มีอำนาจออกกฎกระทรวงกำหนดแนวทางปฏิบัติในการทำธุรกรรมกับลูกค้าและการตรวจสอบเพื่อทราบข้อเท็จจริงเกี่ยวกับลูกค้าที่มีความเสี่ยงสูง (เดิม สถาบันการเงินและผู้ประกอบอาชีพจะเป็นผู้กำหนดนโยบายการรับลูกค้าที่มีความเสี่ยงสูง)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แก้ไขเพิ่มเติมองค์ประกอบคณะกรรมการ ปปง.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 กำหนดให้กรรมการผู้ทรงคุณวุฒิจำนวนไม่น้อยกว่า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แต่ไม่เกิน 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ซึ่งคณะรัฐมนตรีแต่งตั้งเป็นกรรมการ และกำหนดให้ปลัดกระทรวงเกษตรและสหกรณ์ ปลัดกระทรวงพาณิชย์ ปลัดกระทรวงมหาดไทย และเลขาธิการคณะกรรมการกำกับและส่งเสริมการประกอบธุรกิจประกันภัยเป็นกรรมการเพิ่มเติม เป็นต้น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4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ดำเนินการกับทรัพย์สินที่เกี่ยวกับการกระทำความผิดมูลฐานหรือความผิด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1) กำหนดเพิ่มเติมให้ผู้ที่เป็นเจ้าของที่แท้จริงและมิได้รู้เห็นเป็นใจหรือยินยอมให้ทรัพย์สินนั้นถูกใช้หรือครอบครองไว้เพื่อใช้หรือสนับสนุนในการกระทำความผิดมูลฐานหรือความผิดฐานฟอกเงินอาจยื่นคำร้องเพื่อให้คณะกรรมการธุรกรรมมีคำสั่งเพิกถอนการยึดหรืออายัดนั้นโดยพลัน และให้สำนักงาน ปปง. คืนทรัพย์สินนั้นแก่เจ้าของโดยเร็ว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กำหนดเพิ่มเติมในกรณีที่ปรากฏหลักฐานว่าเป็นทรัพย์สินที่เกี่ยวกับการกระทำความผิด ให้เลขาธิการ ปปง. ส่งเรื่องให้พนักงานอัยการขอให้ศาลมีคำสั่งให้ทรัพย์สินนั้นตกเป็นของแผ่นดิน และหากทรัพย์สินมีภาระจำนองหรือภาระอื่นใดทำนองเดียวกันหรืออยู่ในระหว่างขายฝากและผู้รับจำนองหรือผู้ทรงสิทธิ หรือผู้ซื้อตามสัญญาขายฝากรู้เห็นเป็นใจหรือจงใจยักย้ายถ่ายเททรัพย์สินนั้นอันเป็นการสนับสนุนหรือช่วยเหลือผู้กระทำความผิดฐานฟอกเงิน ให้เลขาธิการ ปปง. แจ้งต่อพนักงานอัยการเพื่อขอให้ศาลมีคำสั่งเพิกถอนภาระจำนองหรือภาระ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>อื่นใด หรือการขายฝากนั้นด้วย (เดิมมิได้กำหนดกรณีที่ทรัพย์สินที่กระทำผิดมีภาระจำนองหรือการขายฝาก) ทั้งนี้ เมื่อทรัพย์สินตกเป็นของแผ่นดิน ให้ทำการยึดหรืออายัดทรัพย์สินนั้น แต่หากไม่สามารถดำเนินการได้ตามระยะเวลาให้เลขาธิการ ปปง. ยื่นร้องขอให้พนักงานอัยการยื่นคำร้องต่อขอศาลเพื่อขยายระยะเวลาการยึดหรืออายัด โดยวิธีพิจารณาของศาลให้เป็นไปตามข้อกำหนดของประธานของศาลฎีกา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3) กำหนดให้ในกรณีที่ศาลเห็นว่าทรัพย์สินนั้น ไม่เป็นทรัพย์สินเกี่ยวกับการกระทำความผิดให้ศาลคืนทรัพย์สินนั้นไป และให้เจ้าของมีสิทธิมารับคืนภายใน</w:t>
      </w:r>
      <w:r w:rsidRPr="003469BF">
        <w:rPr>
          <w:rFonts w:ascii="TH SarabunPSK" w:hAnsi="TH SarabunPSK" w:cs="TH SarabunPSK"/>
          <w:sz w:val="32"/>
          <w:szCs w:val="32"/>
        </w:rPr>
        <w:t xml:space="preserve"> 10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ปี นับแต่วันที่ศาลสั่งคืน หากพ้นกำหนดระยะเวลาดังกล่าว ให้ทรัพย์ตกเป็นของกองทุนแต่ไม่ตัดสิทธิที่จะขอมารับคืนภายหลังจากนั้น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แก้ไขเพิ่มเติมบทบัญญัติเกี่ยวกับกองทุนป้องกันและปราบปรามการฟอกเงิน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กำหนดเพิ่มเติมในกรณีที่สำนักงาน ปปง. มีหน้าที่และอำนาจในการดำเนินการตามกฎหมายอื่นใดให้สำนักงาน ปปง. หรือคณะกรรมการ ปปง. มีอำนาจใช้จ่ายเงินกองทุนเพื่อการดำเนินการหรือออกระเบียบ แล้วแต่กรณี เพื่อประโยชน์ในการปฏิบัติตามกฎหมายอื่นนั้นได้ด้วย (เดิมมิได้กำหนดไว้) และแก้ไขเพิ่มเติมให้เงินหรือทรัพย์สินที่เจ้าของไม่มารับคืนตามกำหนดเวลาตกเป็นของกองทุนด้วย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6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แก้ไขเพิ่มเติมบทกำหนดโทษ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กรณีไม่มาให้ถ้อยคำหรือไม่ส่งคำชี้แจง บัญชี เอกสาร หรือหลักฐานะเฉพาะกรณีที่ไม่มีเหตุอันสมควรและตัดบทกำหนดโทษกรณีที่ไม่ให้ความสะดวกในการปฏิบัติหน้าที่ของกรรมการธุรกรรมเลขาธิการ ป.ป.ง.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….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ยกเลิกบทบัญญัติแห่งกฎหมายที่กำหนดความผิดมูลฐานตามกฎหมายว่าด้วยการป้องกันและปราบปรามการฟอกเงินซึ่งบัญญัติไว้ในกฎหมายอื่น จำนวน 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2.1 มาตรา 37 ตรี แห่งประมวลรัษฎากร ซึ่งแก้ไขเพิ่มเพิ่มเติม โดยพระราชบัญญัติแก้ไขเพิ่มเติมประมวลรัษฎากร (ฉบับที่ 45) พ.ศ. 2560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2.2 มาตรา 14 แห่งพระราชบัญญัติป้องกันและปราบปรามการค้ามนุษย์ พ.ศ. 2551 ซึ่งแก้ไขเพิ่มเติมโดยพระราชกำหนดแก้ไขเพิ่มเติมพระราชบัญญัติป้องกันและปราบปรามการค้ามนุษย์</w:t>
      </w:r>
      <w:r w:rsidR="00185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469BF">
        <w:rPr>
          <w:rFonts w:ascii="TH SarabunPSK" w:hAnsi="TH SarabunPSK" w:cs="TH SarabunPSK"/>
          <w:sz w:val="32"/>
          <w:szCs w:val="32"/>
        </w:rPr>
        <w:t>2551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469BF">
        <w:rPr>
          <w:rFonts w:ascii="TH SarabunPSK" w:hAnsi="TH SarabunPSK" w:cs="TH SarabunPSK"/>
          <w:sz w:val="32"/>
          <w:szCs w:val="32"/>
        </w:rPr>
        <w:t>2562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3 </w:t>
      </w:r>
      <w:r w:rsidRPr="003469BF">
        <w:rPr>
          <w:rFonts w:ascii="TH SarabunPSK" w:hAnsi="TH SarabunPSK" w:cs="TH SarabunPSK"/>
          <w:sz w:val="32"/>
          <w:szCs w:val="32"/>
          <w:cs/>
        </w:rPr>
        <w:t>มาตรา</w:t>
      </w:r>
      <w:r w:rsidRPr="003469BF">
        <w:rPr>
          <w:rFonts w:ascii="TH SarabunPSK" w:hAnsi="TH SarabunPSK" w:cs="TH SarabunPSK"/>
          <w:sz w:val="32"/>
          <w:szCs w:val="32"/>
        </w:rPr>
        <w:t xml:space="preserve"> 22 </w:t>
      </w:r>
      <w:r w:rsidRPr="003469BF">
        <w:rPr>
          <w:rFonts w:ascii="TH SarabunPSK" w:hAnsi="TH SarabunPSK" w:cs="TH SarabunPSK"/>
          <w:sz w:val="32"/>
          <w:szCs w:val="32"/>
          <w:cs/>
        </w:rPr>
        <w:t>แห่งพระราชบัญญัติป้องกันและปราบปรามการมีส่วนร่วมในองค์กรอาชญากรรมข้ามชาติ พ.ศ. 2556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2.4 มาตรา </w:t>
      </w:r>
      <w:r w:rsidRPr="003469BF">
        <w:rPr>
          <w:rFonts w:ascii="TH SarabunPSK" w:hAnsi="TH SarabunPSK" w:cs="TH SarabunPSK"/>
          <w:sz w:val="32"/>
          <w:szCs w:val="32"/>
        </w:rPr>
        <w:t>25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วรรคหก แห่ง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พ.ศ. </w:t>
      </w:r>
      <w:r w:rsidRPr="003469BF">
        <w:rPr>
          <w:rFonts w:ascii="TH SarabunPSK" w:hAnsi="TH SarabunPSK" w:cs="TH SarabunPSK"/>
          <w:sz w:val="32"/>
          <w:szCs w:val="32"/>
        </w:rPr>
        <w:t>2559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3. ร่างพระราชบัญญัติ รวม 2 ฉบับดังกล่าว ได้ดำเนินการตามแนวทางการจัดทำและการเสนอร่างกฎหมายตามบทบัญญัติมาตรา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 xml:space="preserve">77 </w:t>
      </w:r>
      <w:r w:rsidRPr="003469BF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ของรัฐธรรมนูญแห่งราชอาณาจักรไทยแล้ว โดยมีการรับฟังความคิดเห็นก่อนเสนอคณะรัฐมนตรี และในชั้นการตรวจพิจารณาของ สคก. ได้มีการรับฟังความคิดเห็นเพิ่มเติมทางเว็บไซต์ระบบกลางทางกฎหมายและเว็บไซต์ของ สคก. (</w:t>
      </w:r>
      <w:r w:rsidRPr="003469BF">
        <w:rPr>
          <w:rFonts w:ascii="TH SarabunPSK" w:hAnsi="TH SarabunPSK" w:cs="TH SarabunPSK"/>
          <w:sz w:val="32"/>
          <w:szCs w:val="32"/>
        </w:rPr>
        <w:t>www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krisdika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go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th</w:t>
      </w:r>
      <w:r w:rsidRPr="003469BF">
        <w:rPr>
          <w:rFonts w:ascii="TH SarabunPSK" w:hAnsi="TH SarabunPSK" w:cs="TH SarabunPSK"/>
          <w:sz w:val="32"/>
          <w:szCs w:val="32"/>
          <w:cs/>
        </w:rPr>
        <w:t>) ทั้งนี้ ได้จัดทำรายงานการวิเคราะห์ผลกระทบที่อาจเกิดขึ้นจากกฎหมายตามแนวทางมติคณะรัฐมนตรี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469BF">
        <w:rPr>
          <w:rFonts w:ascii="TH SarabunPSK" w:hAnsi="TH SarabunPSK" w:cs="TH SarabunPSK"/>
          <w:sz w:val="32"/>
          <w:szCs w:val="32"/>
        </w:rPr>
        <w:t>2562</w:t>
      </w:r>
      <w:r w:rsidRPr="003469BF">
        <w:rPr>
          <w:rFonts w:ascii="TH SarabunPSK" w:hAnsi="TH SarabunPSK" w:cs="TH SarabunPSK"/>
          <w:sz w:val="32"/>
          <w:szCs w:val="32"/>
          <w:cs/>
        </w:rPr>
        <w:t>) เรื่อง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เว็บไซต์เพื่อให้ประชาชนได้รับทราบแล้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4. สำนักงานป้องกันและปราบปรามการฟอกเงินได้ดำเนินการตามแนวทางการจัดทำและ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>77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ของรัฐธรรมนูญแห่งราชอาณาจักรไทยและมติคณะรัฐมนตรี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และการประเมินผลสัมฤทธิ์ของกฎหมาย พ.ศ. 2562 และได้เสนอแผนในการจัดทำกฎหมายลำดับรอง จำนวน 16 ฉบับ ได้แก่ร่างพระราชกฤษฎีกา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ร่างกฎกระทรวง จำนวน 5 ฉบับ ร่างระเบียบสำนักนายกรัฐมนตรี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และระเบียบคณะกรรมการ จำนวน </w:t>
      </w:r>
      <w:r w:rsidRPr="003469BF">
        <w:rPr>
          <w:rFonts w:ascii="TH SarabunPSK" w:hAnsi="TH SarabunPSK" w:cs="TH SarabunPSK"/>
          <w:sz w:val="32"/>
          <w:szCs w:val="32"/>
        </w:rPr>
        <w:t>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พร้อมกรอบระยะเวลาและกรอบสาระสำคัญของกฎหมายลำดับรองตามมติคณะรัฐมนตรี (24 มกราคม 2560) เรื่องการเสนอแผน กรอบสาระสำคัญ และระยะเวลาการจัดทำกฎหมายลำดับรอง เพื่อประกอบการพิจารณาของคณะรัฐมนตรีแล้ว</w:t>
      </w:r>
    </w:p>
    <w:p w:rsidR="00302CD3" w:rsidRPr="003D6105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ทั้งนี้ ร่างพระราชบัญญัติในเรื่องนี้ รวม 2 ฉบับ ได้ผ่านการตรวจพิจารณาจากคณะกรรมการกฤษฎีกา (คณะพิเศษ) โดยได้พิจารณาในประเด็นต่าง ๆ ครบถ้วนแล้ว และหน่วยงานที่เกี่ยวข้องเห็นชอบในหลักการของร่างพระราชบัญญัติดังกล่าว </w:t>
      </w:r>
    </w:p>
    <w:p w:rsidR="006F0350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4.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ร่างพระราชกฤษฎีกาให้มีการเลือกตั้งสมาชิกสภาผู้แทนราษฎรจังหวัดบึงกาฬเขตเลือกตั้งที่ 2 แทนตำแหน่งที่ว่าง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คณะรัฐมนตรีพิจารณาอนุมัติหลักการร่างพระราชกฤษฎีกาให้มีการเลือกตั้งสมาชิกสภาผู้แทนราษฎรจังหวัดบึงกาฬ เขตเลือกตั้งที่ 2 แทนตำแหน่งที่ว่าง พ.ศ. .... เนื่องจากสมาชิกภาพของสมาชิกสภาผู้แทนราษฎรของ นายสุวรรณา กุมภิโร สิ้นสุดลงตามรัฐธรรมนูญแห่งราชอาณาจักรไทย มาตรา 101 (6) ประกอบมาตรา 98 (5) ตามที่ สำนักคณะกรรมการเลือกตั้ง (สำนักงาน กกต.) เสนอ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เพื่อให้การเลือกตั้งสมาชิกสภาผู้แทนราษฎรจังหวัดบึงกาฬเขตเลือกตั้งที่ 2 แทนตำแหน่งที่ว่าง เป็นไปตามบทบัญญัติของรัฐธรรมนูญ และพระราชบัญญัติประกอบรัฐธรรมนูญว่าด้วยการเลือกตั้งสมาชิกผู้แทนราษฎร พ.ศ. 2561 จึงได้จัดทำร่างพระราชกฤษฎีกาให้มีการเลือกตั้งสมาชิกผู้แทนราษฎรจังหวัดบึงกาฬ เขตเลือกตั้งที่ 2 แทนตำแหน่งที่ว่าง พ.ศ. .... ขึ้น เพื่อจัดให้มีการเลือกตั้งสมาชิกสภาผู้แทนราษฎรขึ้นแทนตำแหน่งที่ว่างภายใน 45 วัน นับแต่วันที่ตำแหน่งสมาชิกสภาผู้แทนราษฎรว่างลง (ภายในวันที่ 3 เมษายน 2568) และจัดทำร่างแผนการจัดการเลือกตั้งสมาชิกสภาผู้แทนราษฎรจังหวัดบึงกาฬ เขตเลือกตั้งที่ 2 แทนตำแหน่งที่ว่าง โดยจะประกาศกำหนดหน่วยเลือกตั้งและบัญชีรายชื่อผู้มีสิทธิเลือกตั้งไม่น้อยกว่า 25 วัน ก่อนวันเลือกตั้ง (ภายในวันที่ 4 มีนาคม 2568) ซึ่ง กกต. คาดว่าจะจัดให้มีการเลือกตั้งวันที่ 30 มีนาคม 2568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D557CA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57CA"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 ตามที่คณะกรรมการพัฒนาระบบราชการเสนอ และให้ส่งสำนักงานคณะกรรมการกฤษฎีกาตรวจพิจารณา แล้วดำเนินการต่อไป รวมทั้งให้สำนักงาน ก.พ.ร 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 ไปพิจารณาดำเนินการต่อไปด้วย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ร่างพระราชกฤษฎีกาการกำหนดให้ผู้รับใบอนุญาตชำระค่าธรรมเนียมการต่ออายุใบอนุญาตฯ </w:t>
      </w:r>
      <w:r w:rsidRPr="00D557CA">
        <w:rPr>
          <w:rFonts w:ascii="TH SarabunPSK" w:hAnsi="TH SarabunPSK" w:cs="TH SarabunPSK"/>
          <w:sz w:val="32"/>
          <w:szCs w:val="32"/>
          <w:cs/>
        </w:rPr>
        <w:t>ที่คณะกรรมการพัฒนาระบบราชการเสนอ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เพื่อเพิ่มเติม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รายชื่อพระราชบัญญัติและประเภทของใบอนุญาต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ที่สามารถดำเนินการชำระค่าธรรมเนียมการต่ออายุใบอนุญาตแทนการยื่นคำขอต่ออายุใบอนุญาตได้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ใบอนุญาตภายใต้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ฉบับ เช่น พระราชบัญญัติควบคุมการขายทอดตลาดและค้าของเก่า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2474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ได้แก่ ใบอนุญาตขายทอดตลาดและค้าของเก่า พระราชบัญญัติสิทธิบัตร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2522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ได้แก่ใบอนุสิทธิบัตร พระราชบัญญัติเครื่องหมายการค้า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2534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 การจดทะเบียนเครื่องหมายการค้า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เครื่องหมายบริการ เครื่องหมายรับรอง หรือเครื่องหมายร่วม เพื่อให้สามารถชำระค่าธรรมเนียมการต่ออายุใบอนุญาตแทนการยื่นคำขอต่ออายุใบอนุญาตได้ (ปัจจุบันมีเพียง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ใบอนุญาตภายใต้</w:t>
      </w:r>
      <w:r w:rsidRPr="00D557CA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พระราชบัญญัติ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11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ฉบับ) รวมถึงกำหนดให้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ผู้อนุญาตและพนักงานเจ้าหน้าที่มีหน้าที่ตรวจสอบการประกอบกิจการหรือการดำเนินกิจการของผู้รับ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ซึ่งชำระค่าธรรมเนียมตามพระราชกฤษฎีกานี้ให้เป็นไปตามกฎหมายว่าด้วยการอนุญาตโดยเคร่งครัด และ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กำหนดให้ผู้อนุญาตจัดให้มีช่องทางสำหรับรองรับการชำระค่าธรรมเนียม รวมทั้งกำหนดรายละเอียด วิธีการชำระค่าธรรมเนียม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และประกาศให้ประชาชนทราบเป็นการทั่วไป ตามมาตรา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แห่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ด้วย*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ซึ่งการแก้ไขเพิ่มเติมร่างพระราชกฤษฎีกาดังกล่าว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เป็นการยกระดับการให้บริการของหน่วยงานภาครัฐ และทำให้เกิดความสะดวกแก่ประชาชนและผู้ประกอบการในการดำเนินธุรกิจได้อย่างต่อเนื่อง รวมทั้งเป็นการลดภาระของประชาชนในการติดต่อราชการ ทั้งด้านระยะเวลาและค่าใช้จ่าย รวมถึงทำให้การบริการของหน่วยงานภาครัฐ มีประสิทธิภาพมากยิ่งขึ้น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ทั้งนี้หน่วยงานที่เกี่ยวข้องเห็นชอบ/ไม่ขัดข้องในหลักการของร่าง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 w:hint="cs"/>
          <w:sz w:val="32"/>
          <w:szCs w:val="32"/>
          <w:cs/>
        </w:rPr>
        <w:t>พระราชกฤษฎีกาฉบับนี้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</w:rPr>
        <w:t>______________________________________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557CA">
        <w:rPr>
          <w:rFonts w:ascii="TH SarabunPSK" w:hAnsi="TH SarabunPSK" w:cs="TH SarabunPSK"/>
          <w:sz w:val="28"/>
          <w:cs/>
        </w:rPr>
        <w:t>*มาตรา</w:t>
      </w:r>
      <w:r w:rsidRPr="00D557CA">
        <w:rPr>
          <w:rFonts w:ascii="TH SarabunPSK" w:hAnsi="TH SarabunPSK" w:cs="TH SarabunPSK" w:hint="cs"/>
          <w:sz w:val="28"/>
          <w:cs/>
        </w:rPr>
        <w:t xml:space="preserve"> 4</w:t>
      </w:r>
      <w:r w:rsidRPr="00D557CA">
        <w:rPr>
          <w:rFonts w:ascii="TH SarabunPSK" w:hAnsi="TH SarabunPSK" w:cs="TH SarabunPSK"/>
          <w:sz w:val="28"/>
          <w:cs/>
        </w:rPr>
        <w:t xml:space="preserve"> บัญญัติให้ผู้รับใบอนุญาตซึ่งประสงค์จะชำระค่าธรรมเนียมการต่ออายุใบอนุญาตแทนการยื่นคำขอต่ออายุใบอนุญาตให้ชำระค่าธรรมเนียมตามอัตราที่กำหนดไว้ในกฎหมายว่าด้วยการนั้น ณ สถานที่ทำการของผู้อนุญาต หรือผ่านช่องทางหนึ่ง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>องทางใดดังต่อไปนี้ 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จุดบริการรับชำระค่าธรรมเนียม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ธนาคาร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ศูนย์บริการร่วมหรือศูนย์รับคำขออนุญาต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4</w:t>
      </w:r>
      <w:r w:rsidRPr="00D557CA">
        <w:rPr>
          <w:rFonts w:ascii="TH SarabunPSK" w:hAnsi="TH SarabunPSK" w:cs="TH SarabunPSK"/>
          <w:sz w:val="28"/>
          <w:cs/>
        </w:rPr>
        <w:t>) ช่องทางอิเล็กทรอนิกส์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ช่องทางอื่นใดที่เป็นการอำนวยความสะดวกแก่ประชาชน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ให้ผู้อนุญาตจัดให้มี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>องทางสำหรับรองรับการชำระค่าธรรมเนียมตาม 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4)</w:t>
      </w:r>
      <w:r w:rsidRPr="00D557CA">
        <w:rPr>
          <w:rFonts w:ascii="TH SarabunPSK" w:hAnsi="TH SarabunPSK" w:cs="TH SarabunPSK"/>
          <w:sz w:val="28"/>
          <w:cs/>
        </w:rPr>
        <w:t xml:space="preserve"> หรือ 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อย่างน้อยหนึ่งช่องทาง รวมทั้งกำหนดรายละเอียดวิธีการชำระค่าธรรมเนียม และประกาศให้ประชาชนทราบเป็นการทั่วไป</w:t>
      </w:r>
    </w:p>
    <w:p w:rsidR="00D557CA" w:rsidRPr="00D557CA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A8737F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 รวมทั้งให้กระทรวงทรัพยากรธรรมชาติและสิ่งแวดล้อ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ที่กระทรวงทรัพยากรธรรมชาติและสิ่งแวดล้อมเสนอ เป็นการกำหนดหลักเกณฑ์ในการยื่นคำขอสำหรับผู้ประสงค์จะให้พนักงานเจ้าหน้าที่ประจำด่านตรวจสัตว์ป่าหรือเจ้าหน้าที่อื่นของกรมอุทยานแห่งชาติ สัตว์ป่า และพันธุ์พืชหรือกรมประมง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ปฏิบัติการนอกเวลาราชการหรือนอกสถานที่ทำการ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ไม่ว่าในหรือนอกประเทศ เช่น ต้องการให้พนักงานเจ้าหน้าที่ประจำด่าน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ตรวจสัตว์ป่าตรวจการนำเข้า ส่งออก หรือการนำสัตว์ผ่านแดนเข้ามาในประเทศหรือออกนอกประเทศ ในวันหยุดราชการ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หรือต้องการให้เจ้าหน้าที่ไปตรวจ ณ สถานที่ที่สัตว์นั้นอยู่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นอกเวลาราชการ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ซึ่งเป็นการปรับปรุงกฎกระทรวงฉบับที่ 8 (พ.ศ. 2538) ออกตามความในพระราชบัญญัติสงวนและคุ้มครองสัตว์ป่า พ.ศ. 2535 ให้เหมาะสมกับสภาวะเศรษฐกิจในปัจจุบัน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โดยกำหนดให้ต้องยื่นคำขอต่อพนักงานเจ้าหน้าที่ 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ก่อนวันที่ประสงค์ให้เจ้าหน้าที่ปฏิบัติการอย่างน้อย 5 วัน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(เดิมไม่น้อยกว่า 3 วัน) หรือกรณียื่นคำขอต่อด่านตรวจสัตว์ป่าเพื่อให้ทำการตรวจปล่อย (การปล่อยให้ผ่านด่านหลังจากการที่ได้ตรวจสอบหรืออายัดกักกันแล้ว) ให้ยื่นคำขอก่อนการตรวจปล่อย และ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ต้องยื่นคำขอ ณ สถานที่ที่กำหนด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(1) ในกรุงเทพมหานครและนนทบุรี ให้ยื่น ณ กรมอุทยานแห่งชาติ สัตว์ป่า และพันธุ์พืช (2) จังหวัดอื่น ให้ยื่น ณ สำนักบริหารพื้นที่อนุรักษ์ตามที่สัตว์ป่านั้นอยู่ (3) กรณีดำเนินการนำเข้า ส่งออก หรือนำผ่านสัตว์ป่า ให้ยื่น ณ ด่านตรวจสัตว์ป่าที่จะดำเนินการ หรือกรณีสัตว์น้ำ ให้ยื่น ณ กรมประมง หรือสำนักงานประมงจังหวัดที่สัตว์น้ำนั้นอยู่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นอกจากนี้ ผู้ประสงค์จะให้พนักงานเจ้าหน้าที่ปฏิบัติการดังกล่าวต้องชำระค่าเบี้ยเลี้ยง ค่าพาหนะเดินทาง และค่าใช้จ่ายอื่นให้แก่พนักงานเจ้าหน้าที่ ได้แก่ ค่าตอบแทนสำหรับ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พนักงานเจ้าหน้าที่ประจำด่านตรวจสัตว์ป่า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กรณีวันทำการปกติ ให้จ่าย 200 บาทต่อคำขอ 1 ฉบับ (เดิม 100 บาท) กรณีวันหยุดราชการให้จ่าย 400 บาทต่อคำขอ 1 ฉบับ (เดิม 200 บาท) 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สำหรับเจ้าหน้าที่อื่น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ให้จ่ายตามจำนวนวันและจำนวนเจ้าหน้าที่ตามอัตราเบี้ยเลี้ยงเดินทางในประเทศหรือต่างประเทศตามกฎหมายว่าด้วยค่าใช้จ่ายในการเดินทางไปราชการที่กระทรวงการคลังกำหนด และเศษของ 24 ชั่วโมงให้นับเป็น 1 วัน รวมถึงกำหนดอัตราค่าพาหนะเดินทาง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กรณีเดินทางไปปฏิบัติการในระยะทางไม่ถึง 10 กิโลเมตรจากสถานที่ทำการให้จ่าย 100 บาท ตั้งแต่ 10 - 20 กิโลเมตรให้จ่าย 200 บาท เกินกว่า 20 กิโลเมตร - 40 กิโลเมตร ให้จ่าย 400 บาท และเกินกว่า 40 กิโลเมตรขึ้นไป ให้จ่าย 500 บาทหรือเท่าที่จ่ายจริง สำหรับค่าใช้จ่ายอื่นเพิ่มเติมให้จ่ายเท่าที่จ่ายจริง (อัตราคงเดิม) ทั้งนี้ การออกร่างกฎกระทรวงนี้จะ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สอดคล้องกับลักษณะการปฏิบัติงานของพนักงานเจ้าหน้าที่ และขณะเดียวกันเป็นการอำนวยความสะดวกและเพิ่มทางเลือกให้แก่ประชาชนในการขอรับบริการจากหน่วยงานของรัฐนอกเวลาราชการและนอกสถานที่ทำการโดยปกติ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ทั้งนี้ หน่วยงานที่เกี่ยวข้องเห็นชอบด้วยในหลักการ</w:t>
      </w:r>
      <w:r w:rsidRPr="00A8737F">
        <w:rPr>
          <w:rFonts w:ascii="TH SarabunPSK" w:hAnsi="TH SarabunPSK" w:cs="TH SarabunPSK"/>
          <w:sz w:val="32"/>
          <w:szCs w:val="32"/>
          <w:cs/>
        </w:rPr>
        <w:t>ของร่างกฎกระทรวงในเรื่องนี้</w:t>
      </w: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คณะรัฐมนตรีพิจารณาอนุมัติหลักการร่างกฎกระทรวงการขออนุญาตทำงาน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 ซึ่งมีสาระสำคัญเป็นการแก้ไขกฎกระทรวงการขออนุญาตทำงาน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เพื่อปรับปรุงหลักเกณฑ์การรับใบอนุญาตทำงานของคนต่างด้าว เพื่อเป็นการอำนวยความสะดวก ลดขั้นตอนและภาระค่าใช้จ่ายที่ไม่จำเป็น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ปัจจุบันคนต่างด้าวที่ประสงค์จะเข้ามาทำงานในประเทศไทยจะต้องได้รับใบอนุญาตทำงานก่อน โดยกฎกระทรวงการขออนุญาตทำงาน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ได้กำหนดช่องทางในการขอใบอนุญาตทำงานไว้หลายวิธี เช่น คนต่างด้าวมายื่นดำเนินการด้วยตนเอง นายจ้างมายื่นดำเนินการแทนคนต่างด้าวอย่างไรก็ตาม กฎกระทรวงดังกล่าวได้กำหนดให้เมื่อเจ้าหน้าที่ได้ออกใบอนุญาตทำงานให้แล้วให้คนต่างด้าวที่ขอใบอนุญาตทำงานต้องมารับใบอนุญาตทำงานที่กรมการจัดหางานด้วยตนเอง ทำให้คนต่างด้าวไม่ได้รับความสะดวกในการรับใบอนุญาตและเป็นการเพิ่มภาระในการไปติดต่อราชการ อีกทั้ง ทำให้นายจ้างผู้ประกอบการต้องประสบกับปัญหาภาระค่าใช้จ่ายที่เพิ่มขึ้นจากการเดินทางของลูกจ้างต่างด้าว เพื่อไปรับใบอนุญาตทำงานหรือต้องหยุดกิจการเพื่อให้ลูกจ้างต่างด้าวเดินทางไปรับใบอนุญาตทำงาน ทำให้ไม่สามารถประกอบกิจการได้อย่างต่อเนื่อง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กระทรวงแรงงานจึงได้เสนอร่างกฎกระทรวงการขออนุญาตทำงาน การออกใบอนุญาตทำงาน และการแจ้งการทำงานของคนต่างด้าว (ฉบับที่ ..)  พ.ศ. .... เพื่อแก้ไขกฎกระทรวงดังกล่าวโดยปรับปรุงวิธีการรับใบอนุญาตทำงานของคนต่างด้าวที่เข้ามาทำงานในราชอาณาจักรทุกประเภท รวมถึงคนต่างด้าวที่เข้ามาทำงานเกี่ยวกับการถ่ายทำภาพยนตร์ต่างประเทศ และการจัดงานเทศกาลดนตรี โดยมีสาระสำคัญเป็นการยกเลิกการรับใบอนุญาตทำงานของคนต่างด้าวจากที่กำหนดให้คนต่างด้าวต้องเดินทางมารับใบอนุญาตทำงานด้วยตนเองเท่านั้น และกรมการจัดหางานจะกำหนดวิธีการให้คนต่างด้าวสามารถรับใบอนุญาตทำงานได้ เช่น ให้คนต่างด้าวสามารถมอบอำนาจให้ผู้อื่นรับแทน รับผ่านทางไปรษณีย์หรือทางออนไลน์ เพื่อให้เกิดความยืดหยุ่นและลดข้อจำกัดของการดำเนินการดังกล่าว ตลอดจนเพื่ออำนวยความสะดวกให้แก่คนต่างด้าวและผู้ประกอบการให้คนต่างด้าวสามารถดำเนินการรับใบอนุญาตทำงานด้วยวิธีการที่สะดวกยิ่งขึ้น</w:t>
      </w: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ร่างกฎกระทรวงยกเว้นค่าธรรมเนียมสำหรับผู้ประกอบการตรวจสอบและรับรอง 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สำหรับผู้ประกอบการตรวจสอบและรับรอง พ.ศ. .... ตามที่กระทรวงอุตสาหกรรม (อก.) เสนอ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1. ร่างกฎกระทรวงยกเว้นค่าธรรมเนียมสำหรับผู้ประกอบการตรวจสอบและรับรอง พ.ศ. .... มีสาระสำคัญ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เป็นการยกเว้นค่าธรรมเนียมสำหรับผู้ประกอบการตรวจสอบและรับรอง จำนวน 2 รายการ ได้แก่ คำขอรับใบรับรอง และใบรับรอง ตามมาตรา 28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จากจำนวนทั้งหมด 9 รายการ</w:t>
      </w:r>
      <w:r w:rsidRPr="002F39D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ตามที่กำหนดในกฎกระทรวงกำหนดค่าธรรมเนียมสำหรับผู้ประกอบการตรวจสอบและรับรอง พ.ศ. 2552 ซึ่งออกตามความในพระราชบัญญัติการมาตรฐานแห่งชาติ พ.ศ. 2551 โดยคำขอรับใบรับรองฯ มีอัตราค่าธรรมเนียม ฉบับละ 1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>000 บาท และใบรับรองฯ มีอัตราค่าธรรมเนียม ฉบับละ 10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เช่น คำขอรับใบรับรองและใบรับรองระบบบริหารงานคุณภาพ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9001 และระบบจัดการสิ่งแวดล้อม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14000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ให้มีผลใช้บังคับตั้งแต่วันถัดจากวันประกาศในราชกิจจานุเบกษาจนถึงวันที่ 30 มิถุนายน 2568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2. กระทรวงอุตสาหกรรมได้จัดทำรายงานประมาณการการสูญเสียรายได้และประโยชน์ที่จะได้รับตามมาตรา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โดยคาดว่าจะทำให้รัฐสูญเสียรายได้จากค่าธรรมเนียมประมาณ 2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>640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>000 บาท แต่จะเกิดผลดีต่อหน่วยตรวจ หน่วยรับรอง และห้องปฏิบัติการ เนื่องจากเป็นการลดภาระค่าใช้จ่ายและต้นทุน ซึ่งจะก่อให้เกิดการกระตุ้นเศรษฐกิจและสร้างแรงจูงใจให้มีการยื่นขอใบอนุญาตและใบรับรองเพิ่มมากขึ้น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</w:rPr>
        <w:t>_____________________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  <w:r w:rsidRPr="00A8737F">
        <w:rPr>
          <w:rFonts w:ascii="TH SarabunPSK" w:hAnsi="TH SarabunPSK" w:cs="TH SarabunPSK"/>
          <w:vertAlign w:val="superscript"/>
          <w:cs/>
        </w:rPr>
        <w:t>*</w:t>
      </w:r>
      <w:r w:rsidRPr="00A8737F">
        <w:rPr>
          <w:rFonts w:ascii="TH SarabunPSK" w:hAnsi="TH SarabunPSK" w:cs="TH SarabunPSK"/>
          <w:cs/>
        </w:rPr>
        <w:t xml:space="preserve"> กระทรวงอุตสาหกรรมมีเหตุผลในการยกเว้นค่าธรรมเนียมตามกฎกระทรวงกำหนดค่าธรรมเนียมสำหรับผู้ประกอบการตรวจสอบและรับรอง พ.ศ. 2552 จำนวน 2 รายการ จาก 9 รายการ เนื่องจากปัจจุบันสำนักงานมาตรฐานผลิตภัณฑ์อุตสาหกรรมยังไม่มีการกำหนดมาตรฐานการตรวจและรับรองบังคับ จึงยังไม่มีการออกใบอนุญาตตามมาตรา 18 แต่อย่างใด ประกอบกับจากการตรวจสอบพบว่า</w:t>
      </w:r>
      <w:r w:rsidR="004D1A1C">
        <w:rPr>
          <w:rFonts w:ascii="TH SarabunPSK" w:hAnsi="TH SarabunPSK" w:cs="TH SarabunPSK"/>
          <w:cs/>
        </w:rPr>
        <w:t>ในปี 2568 ไม่ปรากฏข้อมูลการต่ออ</w:t>
      </w:r>
      <w:r w:rsidRPr="00A8737F">
        <w:rPr>
          <w:rFonts w:ascii="TH SarabunPSK" w:hAnsi="TH SarabunPSK" w:cs="TH SarabunPSK"/>
          <w:cs/>
        </w:rPr>
        <w:t>ายุใบอนุญาตตามมาตรา 28 แต่ประการใด จึงขอยกเว้นค่าธรรมเนียมเพียง 2 รายการข้างต้น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ร่างกฎกระทรวงกำหนดให้ผลิตภัณฑ์อุตสาหกรรมปูนซีเมนต์ไฮดรอลิกต้องเป็นไปตามมาตรฐาน 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ปูนซีเมนต์ไฮดรอลิกต้องเป็นไปตามมา</w:t>
      </w:r>
      <w:r w:rsidR="004D1A1C">
        <w:rPr>
          <w:rFonts w:ascii="TH SarabunPSK" w:hAnsi="TH SarabunPSK" w:cs="TH SarabunPSK"/>
          <w:sz w:val="32"/>
          <w:szCs w:val="32"/>
          <w:cs/>
        </w:rPr>
        <w:t>ตรฐาน พ.ศ. .... ตามที่กระทรวงอ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สาหกรรมเสนอ ซึ่งสำนักงานคณะกรรมการกฤษฎีกาตรวจพิจารณาแล้ว และให้ดำเนินการต่อไป </w:t>
      </w:r>
      <w:r w:rsidR="004D1A1C">
        <w:rPr>
          <w:rFonts w:ascii="TH SarabunPSK" w:hAnsi="TH SarabunPSK" w:cs="TH SarabunPSK"/>
          <w:sz w:val="32"/>
          <w:szCs w:val="32"/>
          <w:cs/>
        </w:rPr>
        <w:t>รวมทั้งให้กระทรวงอ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>สาหกรรมรับความเห็นของสำนักงานคณะกรรมการกฤษฎีกาไปพิจารณาดำเนินการต่อไปด้วย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ร่างกฎกระทรวงกำหนดให้ผลิตภัณฑ์อุตสาหกรรมปูนซีเมนต์ไฮดรอลิกต้องเป็นไปตามมาตรฐาน พ.ศ. ....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มีสาระสำคัญเป็นการปรับปรุงมาตรฐานผลิตภัณฑ์อุตสาหกรรมปูนซีเมนต์ไฮดรอลิก มาตรฐานเลขที่ มอก. 2594 - 2556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เนื่องจากประกาศใช้เกิน 5 ปี (มาตรฐานบังคับ) ซึ่งเอกสารอ้างอิงมีการแก้ไขเปลี่ยนแปลงเพื่อให้มาตรฐานมีความทันสมัยสอดคล้องกับการทำและการใช้งานในปัจจุบันและเพื่อสอดรับกับนโยบายของภาครัฐในการลดการปล่อยก๊าซเรือนกระจก ซึ่งเป็นหนึ่งในมาตรการลดก๊าซเรือนกระจกที่มีศักยภาพสูงในสาขากระบวนการทางอุตสาหกรรมและการใช้ผลิตภัณฑ์ (</w:t>
      </w:r>
      <w:r w:rsidRPr="002F39DD">
        <w:rPr>
          <w:rFonts w:ascii="TH SarabunPSK" w:hAnsi="TH SarabunPSK" w:cs="TH SarabunPSK"/>
          <w:sz w:val="32"/>
          <w:szCs w:val="32"/>
        </w:rPr>
        <w:t xml:space="preserve">Industrial Processes and Product Use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F39DD">
        <w:rPr>
          <w:rFonts w:ascii="TH SarabunPSK" w:hAnsi="TH SarabunPSK" w:cs="TH SarabunPSK"/>
          <w:sz w:val="32"/>
          <w:szCs w:val="32"/>
        </w:rPr>
        <w:t>PPU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มาตรการทดแทนปูนเม็ด (</w:t>
      </w:r>
      <w:r w:rsidRPr="002F39DD">
        <w:rPr>
          <w:rFonts w:ascii="TH SarabunPSK" w:hAnsi="TH SarabunPSK" w:cs="TH SarabunPSK"/>
          <w:b/>
          <w:bCs/>
          <w:sz w:val="32"/>
          <w:szCs w:val="32"/>
        </w:rPr>
        <w:t>Clinker Substitution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ซึ่งเป็นการส่งเสริมให้มีการใช้ปูนซีเมนต์ไฮดรอลิก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ปูนซีเมนต์ปอร์ตแลนด์ เนื่องจากปูนซีเมนต์ไฮดรอลิกมีคุณสมบัติไม่แตกต่างจากปูนซีเมนต์ปอร์ตแลนด์สามารถใช้ทดแทนกันได้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ซึ่งการผลิตปูนซีเมนต์ไฮดรอลิกทางผู้ผลิตได้มีการวิจัยและพัฒนาทางด้านวัสดุศาสตร์ และเทคโนโลยีอื่น ๆ ที่เกี่ยวข้อง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พบว่าการผลิตปูนไฮดรอลิกมีการปล่อยก๊าซคาร์บอนไดออกไซด์น้อยกว่าการผลิต ปูนซีเมนต์ปอร์ตแลนด์ โดยพบว่าปูนซีเมนต์ไฮดรอลิก 1 ตัน สามารถลดก๊าซเรือนกระจกได้ประมาณ 50 กิโลกรัมคาร์บอนไดออกไซด์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และเป็นการสร้างความเชื่อมั่นว่าผลิตภัณฑ์อุตสาหกรรมปูนซีเมนต์ไฮดรอลิกที่ผลิต นำเข้า และจำหน่ายในประเทศเป็นผลิตภัณฑ์อุตสาหกรรมที่มีคุณภาพเป็นไปตามมาตรฐาน ไม่ส่งผลกระทบต่อโครงสร้างของสิ่งปลูกสร้าง รวมทั้งส่งเสริมและสร้างความตระหนักให้ผู้ใช้ได้ผลิตภัณฑ์อุตสาหกรรมที่เป็นมิตรกับสิ่งแวดล้อม อีกทั้งเป็นการส่งเสริมกิจการอุตสาหกรรมและเศรษฐกิจของประเทศ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F39DD">
        <w:rPr>
          <w:rFonts w:ascii="TH SarabunPSK" w:hAnsi="TH SarabunPSK" w:cs="TH SarabunPSK"/>
          <w:sz w:val="32"/>
          <w:szCs w:val="32"/>
          <w:cs/>
        </w:rPr>
        <w:t>ผลิตภัณฑ์อุตสาหกรรมปูนซีเมนต์ไฮดรอลิก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ผลิตภัณฑ์อุตสาหกรรมปูนซีเมนต์ไฮดรอลิก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</w:t>
      </w:r>
      <w:r w:rsidRPr="002F39DD">
        <w:rPr>
          <w:rFonts w:ascii="TH SarabunPSK" w:hAnsi="TH SarabunPSK" w:cs="TH SarabunPSK"/>
          <w:sz w:val="32"/>
          <w:szCs w:val="32"/>
          <w:cs/>
        </w:rPr>
        <w:t>โดยร่างกฎกระทรวงดังกล่าวมีผลใช้บังคับเมื่อพ้นกำหนด 60 วันนับแต่วันประกาศในราชกิจจานุเบกษา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39DD" w:rsidRPr="00212989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39DD" w:rsidRPr="002129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ออกตามความในพระราชบัญญัติวัตถุอันตราย พ.ศ. 2535</w:t>
      </w:r>
    </w:p>
    <w:p w:rsidR="002F39DD" w:rsidRPr="00194C9C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เห็นชอบร่างกฎกระทรวง ฉบับ</w:t>
      </w:r>
      <w:r w:rsidRPr="00194C9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94C9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194C9C">
        <w:rPr>
          <w:rFonts w:ascii="TH SarabunPSK" w:hAnsi="TH SarabunPSK" w:cs="TH SarabunPSK"/>
          <w:sz w:val="32"/>
          <w:szCs w:val="32"/>
          <w:cs/>
        </w:rPr>
        <w:t>(พ.ศ. ....) ออกตามความในพระราชบัญญัติวัตถุอันตราย พ.ศ. 2535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39DD" w:rsidRPr="00C260E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อก. เสนอว่า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เนื่องจากกฎกระทรวง พ.ศ.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2537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ออกตามความในพระราชบัญญัติวัตถุอันตราย พ.ศ. </w:t>
      </w:r>
      <w:r w:rsidRPr="00212989">
        <w:rPr>
          <w:rFonts w:ascii="TH SarabunPSK" w:eastAsia="Times New Roman" w:hAnsi="TH SarabunPSK" w:cs="TH SarabunPSK"/>
          <w:sz w:val="32"/>
          <w:szCs w:val="32"/>
        </w:rPr>
        <w:t xml:space="preserve">2535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 ได้กำหนดหลักเกณฑ์เกี่ยวกับการยื่นคำขออนุญาตผลิต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นำเข้า ส่งออก หรือมีไว้ในครอบครอง ซึ่งวัตถุอันตรายชนิดที่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3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และการขอต่ออายุใบอนุญาตให้สามารถ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ดำเนินการผ่านระบบเครือข่ายคอมพิ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วเตอร์ของหน่วยงานผู้รับผิดชอบในการควบคุมวัตถุอันตรายได้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ซึ่งยังไม่มีบทบัญญัติ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ที่กำหนดให้การออกใบอนุญาต การขอและการแก้ไขเปลี่ยนแปลงใบอนุญาตและการต่ออายุกระทำโดยวิธีการทาง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อิเล็กทรอนิกส์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ในขณะที่หน่วยงานผู้รับผิดชอบวัตถุอันตราย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ต่างก็ได้พัฒนาระบบเพื่อรองรับการดำเนินการดังกล่าวแล้ว และจำเป็นต้องดำเนินการแก้ไขปรับปรุงกฎหมายที่มีอยู่เดิมให้รองรับการดำเนินการของหน่วยงานได้ เพื่อให้เป็นไปตามมติคณะรัฐมนตรี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(8 กันยายน 2563) ที่ได้เห็นชอบแนวทางการแก้ไขกฎหมายและกฎระเบียบที่เป็นข้อจำกัดและเป็นอุปสรรค</w:t>
      </w:r>
      <w:r w:rsidR="000075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ต่อการพัฒนาการให้บริการในรูปแบบอิเล็กทรอนิกส์ (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service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อก.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ได้ยกร่างกฎกระทรวง ฉบับที่ .. (พ.ศ. ....)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ออกต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ามในพระราชบัญญัติวัตถุอันตราย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2535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เพื่อแก้ไขปัญหาตามข้อ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ซึ่งสำนักงานคณะกรรมการกฤษฎีกาได้ตรวจพิจารณาแล้ว โดยมีสาระสำคัญ สรุปได้ดังนี้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กำหนดเพิ่มเติมให้ใบอนุญาตที่ออกโดยวิธีการทาง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อิเ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ล็กทรอ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นิกส์ต้องมีข้อความหรือสาระสำคัญ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ตามที่ปรากฏในแบบใบอนุญาตท้ายกฎกระทรวง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และสามารถกำหนดข้อความอื่น หรือสัญลักษณ์ทางอิเล็กทรอนิกส์เพิ่มเติมได้ เช่น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QR code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(เดิมไม่มี โดย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เพิ่ม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วรรคสองของข้อ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15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แห่งกฎกระทรวง พ.ศ.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2537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>หมวด 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การแก้ไขเปลี่ยนแปลงและต่ออายุ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บอนุญาต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และให้ใช้ชื่อนี้แทน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การยื่นคำขอ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ออก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ใบอนุญาต การแก้ไขเปลี่ยนแปลงใบอนุญาต และการต่ออายุใบอนุญาต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ครอบคลุม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การยื่นคำขอ และการออกใบอนุญาต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กำหนดให้ผู้ได้รับใบอนุญาตผลิต นำเข้า ส่งออก หรือมีไว้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ครอบครองซึ่งวัตถุอันตรายที่ประสงค์จะขอแก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ไขเปลี่ยนแปลงรายการในใบอนุญาตดังกล่าวให้ยื่นหนังสือพร้อมใบอนุญาตฉบับเดิมที่ได้รับอนุญาตและเอกสารที่เกี่ยวข้องเพื่อข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แก้ไขเปลี่ยน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แปลง ต่อหน่วยงานผู้รับผิดชอบในการควบคุมวัตถุอันตรายนั้น 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หรือหน่วยงานอื่น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ที่หน่วยงานผู้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รับผิดชอบในการควบคุมวัตถุอันตรายประกาศกำหนด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 การขอแก้ไขเปลี่ยนแปลงชื่อวั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อัตราส่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วน ลักษณ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ะและ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วัตถุอันตรายจะกระทำไม่ได้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และในกรณีที่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พนักงานเจ้าหน้าที่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พิจารณาแล้วเห็นควรให้แก้ไขเปลี่ยนแปลงรายการให้บันทึกการแก้ไขเปลี่ยนแปลงลงในใบอนุญาตหรือออกหนังสืออนุญาตให้แก้ไขเปลี่ยนแปลง หรือออกใบอนุญาตให้ใหม่ โดยไม่ต้องเสียค่าธรรมเนียม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C776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22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2555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ใช้ข้อความนี้แทน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 “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</w:t>
      </w:r>
      <w:r w:rsidRPr="008C776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อบในการควบคุมวัตถุอันตรายประกาศกำหนด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F39DD" w:rsidRPr="00975777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212989">
        <w:rPr>
          <w:rFonts w:ascii="TH SarabunPSK" w:hAnsi="TH SarabunPSK" w:cs="TH SarabunPSK"/>
          <w:sz w:val="32"/>
          <w:szCs w:val="32"/>
          <w:cs/>
        </w:rPr>
        <w:t>กำหนดให้ผู้ได้รับใบอนุญาตซึ่งประสงค์จะขอต่ออายุใบอนุญาตผลิต นำเข้า ส่งออกหรือมีไว้ในครอบครองซึ่งวัตถุอันตราย ให้ยื่นคำขอพร้อมด้วยเอกสารตามที่ระบุไว้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ในแบบคำขอ วอ. </w:t>
      </w:r>
      <w:r>
        <w:rPr>
          <w:rFonts w:ascii="TH SarabunPSK" w:hAnsi="TH SarabunPSK" w:cs="TH SarabunPSK"/>
          <w:sz w:val="32"/>
          <w:szCs w:val="32"/>
        </w:rPr>
        <w:t>9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ต่อหน่วยงานผู้รับผิดชอบในกา</w:t>
      </w:r>
      <w:r>
        <w:rPr>
          <w:rFonts w:ascii="TH SarabunPSK" w:hAnsi="TH SarabunPSK" w:cs="TH SarabunPSK"/>
          <w:sz w:val="32"/>
          <w:szCs w:val="32"/>
          <w:cs/>
        </w:rPr>
        <w:t>รควบคุมวัตถุอันตรายนั้น หรือ</w:t>
      </w:r>
      <w:r w:rsidRPr="008C7764">
        <w:rPr>
          <w:rFonts w:ascii="TH SarabunPSK" w:hAnsi="TH SarabunPSK" w:cs="TH SarabunPSK"/>
          <w:sz w:val="32"/>
          <w:szCs w:val="32"/>
          <w:u w:val="single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โดยให้นำหลักเกณฑ์การพิจารณาออกใบอนุญาตมาใช้บังคับแก่การพิจารณาต่ออายุใบอนุญาตด้วยโดยอนุโลม และในกรณีที่ที่พนักงานเจ้าหน้าที่พิจารณาแล้วเห็นควรให้ต่ออายุใบอนุญาตให้แสดงการต่ออายุใบอนุญาตไว้ในรายการท้ายใบอนุญาต</w:t>
      </w:r>
      <w:r w:rsidRPr="00975777">
        <w:rPr>
          <w:rFonts w:ascii="TH SarabunPSK" w:hAnsi="TH SarabunPSK" w:cs="TH SarabunPSK"/>
          <w:sz w:val="32"/>
          <w:szCs w:val="32"/>
          <w:cs/>
        </w:rPr>
        <w:t xml:space="preserve">หรือจะออกใบอนุญาตให้ใหม่ก็ได้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757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แห่งกฎกระทรวง 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แห่งกฎกระทรวง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2537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และให้ใช้ข้อความนี้แทน โดยเพิ่มเติม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39DD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2.5 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กำหนดเพิ่มเติมให้การยื่นคำขอ การออกใบอนุญาต การแก้ไขเปลี่ยนแปลงใบอนุญาต การต่ออายุใบอนุญาต และการออกเอกสารหลักฐานต่าง ๆ 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ทางอิเล็กทรอนิกส์ ในกรณีที่ไม่สามารถดำเนินการโดยวิธีการทางอิเล็กทรอนิกส์ได้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ให้ดำเนินการ ณ หน่วยงานผู้รับผิดชอบในการควบคุมวัตถุอันตรายนั้น หรือหน่วยงานอื่นที่หน่วยงานผู้รับผิด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>อบในการควบคุมวัตถุอันตรายประกาศกำหนด</w:t>
      </w:r>
    </w:p>
    <w:p w:rsidR="002F39DD" w:rsidRPr="0097577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ฎกระทรวงฉบับนี้เป็นการอำนวยความสะดวกให้แก่ผู้ประกอบการในการดำเนินการเกี่ยวกับการขอและวิธีการออกใบอนุญาต การขอและการแก้ไขเปลี่ยนแปลงและการต่ออายุ ผลิต นำเข้า ส่งออก หรือมีไว้ครอบครองซึ่งวัตถุอันตรายชนิดที่ </w:t>
      </w:r>
      <w:r w:rsidRPr="00A65D43">
        <w:rPr>
          <w:rFonts w:ascii="TH SarabunPSK" w:eastAsia="Times New Roman" w:hAnsi="TH SarabunPSK" w:cs="TH SarabunPSK"/>
          <w:sz w:val="32"/>
          <w:szCs w:val="32"/>
        </w:rPr>
        <w:t>3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โดยวิธีการทางอิเล็กทรอนิกส์ ผ่านระบบเครือข่ายอิเล็กทรอนิกส์ของหน่วยงานผู้รับผิดชอบในการควบคุมวัตถุอันตรายเป็นหลัก รวมถึงเป็นการรองรับสำหรับการดำเนินการอื่นที่เกี่ยวข้องกับการอนุญาตให้กระทำโดยวิธีการทางอิเล็กทรอนิกส์เป็นหลักด้วย</w:t>
      </w:r>
    </w:p>
    <w:p w:rsidR="002F39DD" w:rsidRPr="00975777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975777">
        <w:rPr>
          <w:rFonts w:ascii="TH SarabunPSK" w:eastAsia="Times New Roman" w:hAnsi="TH SarabunPSK" w:cs="TH SarabunPSK"/>
          <w:sz w:val="32"/>
          <w:szCs w:val="32"/>
        </w:rPr>
        <w:t>______________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vertAlign w:val="superscript"/>
          <w:cs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วัตถุอันตราย หมายความว่า วัตถุดังต่อไปนี้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. วัตถุระเบิดได้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2. วัตถุไวไฟ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3. วัตถุออกซิไดซ์และวัตถุเปอร์ออกไซด์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4. วัตถุมีพิษ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5. วัตถุที่ทำให้เกิดโรค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6. วัตถุกัมมันตรังสี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7. วัตถุที่ก่อให้เกิดการเปลี่ยนแปลงทางพันธุกรรม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8. วัตถุกัดกร่อน</w:t>
      </w:r>
    </w:p>
    <w:p w:rsidR="00A8737F" w:rsidRPr="00007508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07508">
        <w:rPr>
          <w:rFonts w:ascii="TH SarabunPSK" w:hAnsi="TH SarabunPSK" w:cs="TH SarabunPSK"/>
          <w:b/>
          <w:bCs/>
          <w:sz w:val="28"/>
          <w:cs/>
        </w:rPr>
        <w:tab/>
      </w:r>
      <w:r w:rsidRPr="00007508">
        <w:rPr>
          <w:rFonts w:ascii="TH SarabunPSK" w:hAnsi="TH SarabunPSK" w:cs="TH SarabunPSK"/>
          <w:b/>
          <w:bCs/>
          <w:sz w:val="28"/>
          <w:cs/>
        </w:rPr>
        <w:tab/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591F3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 2 ฉบับ ตามที่กระทรวงการคลัง (กค.) เสนอ ซึ่งสำนักงานคณะกรรมการกฤษฎีกาตรวจพิจารณาแล้วให้ดำเนินการต่อไปได้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1D094F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เสนอ รวม 2 ฉบับ มีสาระสำคัญเป็นการ</w:t>
      </w:r>
    </w:p>
    <w:p w:rsidR="00185353" w:rsidRDefault="004067DE" w:rsidP="00FC5DB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กำหนดลักษณะของเหรียญก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ษาปณ์โลหะสีขาว (ทองแดงผสมนิกเกิล) ชนิดราคาห้าสิบบาท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>(ประเภทธรรมดา)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เพื่อเป็นที่ระลึกในโอกาสครบ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ในวันที่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2568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เพื่อน้อมสำนึกในพระมหากรุณาธิคุณ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และเผยแพร่พระเกียรติคุณของพระบาทสมเด็จพระเจ้าอยู่หัว ให้แผ่ไพศาลไปทั้งภายในประเทศและนานาประเทศ และเพื่อเป็นที่ระลึกในโอกาสดังกล่าว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กำหนดลักษณะของเหรียญกษาปณ์โลหะสีขาว (ทองแดง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สมนิกเกิล)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ชนิดราคายี่สิบบาท จำนวน 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(ประเภทธรรมดาและประ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ขัดเงา)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ในวันที่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094F">
        <w:rPr>
          <w:rFonts w:ascii="TH SarabunPSK" w:hAnsi="TH SarabunPSK" w:cs="TH SarabunPSK"/>
          <w:sz w:val="32"/>
          <w:szCs w:val="32"/>
          <w:cs/>
        </w:rPr>
        <w:t>พื่อน้อมรำลึกในพระมหากรุณาธิคุณของพระบาทสมเด็จพระจุลจอมเกล้าเจ้าอยู่หัว และน้</w:t>
      </w:r>
      <w:r>
        <w:rPr>
          <w:rFonts w:ascii="TH SarabunPSK" w:hAnsi="TH SarabunPSK" w:cs="TH SarabunPSK" w:hint="cs"/>
          <w:sz w:val="32"/>
          <w:szCs w:val="32"/>
          <w:cs/>
        </w:rPr>
        <w:t>อมสำนึก</w:t>
      </w:r>
      <w:r w:rsidRPr="001D094F">
        <w:rPr>
          <w:rFonts w:ascii="TH SarabunPSK" w:hAnsi="TH SarabunPSK" w:cs="TH SarabunPSK"/>
          <w:sz w:val="32"/>
          <w:szCs w:val="32"/>
          <w:cs/>
        </w:rPr>
        <w:t>ในพระมหากรุณาธิคุณของพระบาทสมเด็จพระเจ้าอยู่หัว ที่ทรงส่งเสริมการเจริญสัมพันธไมตรีกับนานาประเทศ การมีบทบาท อำนาจต่อรอง ความร่วมมือทางด้านเศรษฐกิจ และปฏิสัมพันธ์กับประชาคมโลก รวมทั้งส่งเสริมความร่วมมือด้านความมั่นคง เพื่อลดความเสี่ยงหรือป้องกันปัญหา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ที่จะส่งผลต่อความมั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D094F">
        <w:rPr>
          <w:rFonts w:ascii="TH SarabunPSK" w:hAnsi="TH SarabunPSK" w:cs="TH SarabunPSK"/>
          <w:sz w:val="32"/>
          <w:szCs w:val="32"/>
          <w:cs/>
        </w:rPr>
        <w:t>นคงของประเทศไทย และเพื่อเป็นที่ระลึกในโอกาสดังกล่าว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ระทรวงการคลังได้รับพระราชทานพระบรมราชานุญาตให้จัดทำเหรียญกษาปณ์ที่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ระลึก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ตามรูปแบบที่นำความกราบบังคมทูลประกอบพระบรมราชวินิจฉัยแล้ว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 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มีค่าของรัฐและการทำของ 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D094F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กระทรวงการต่างประเทศพิจารณา</w:t>
      </w:r>
      <w:r w:rsidRPr="003E36BF">
        <w:rPr>
          <w:rFonts w:ascii="TH SarabunPSK" w:hAnsi="TH SarabunPSK" w:cs="TH SarabunPSK"/>
          <w:sz w:val="32"/>
          <w:szCs w:val="32"/>
          <w:cs/>
        </w:rPr>
        <w:t>แล้วไม่ขัดข้องต่อ</w:t>
      </w:r>
      <w:r w:rsidRPr="001D094F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ลักษณะของเหร</w:t>
      </w:r>
      <w:r>
        <w:rPr>
          <w:rFonts w:ascii="TH SarabunPSK" w:hAnsi="TH SarabunPSK" w:cs="TH SarabunPSK" w:hint="cs"/>
          <w:sz w:val="32"/>
          <w:szCs w:val="32"/>
          <w:cs/>
        </w:rPr>
        <w:t>ียญ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>
        <w:rPr>
          <w:rFonts w:ascii="TH SarabunPSK" w:hAnsi="TH SarabunPSK" w:cs="TH SarabunPSK"/>
          <w:sz w:val="32"/>
          <w:szCs w:val="32"/>
          <w:cs/>
        </w:rPr>
        <w:t xml:space="preserve"> ปี กระ</w:t>
      </w:r>
      <w:r>
        <w:rPr>
          <w:rFonts w:ascii="TH SarabunPSK" w:hAnsi="TH SarabunPSK" w:cs="TH SarabunPSK" w:hint="cs"/>
          <w:sz w:val="32"/>
          <w:szCs w:val="32"/>
          <w:cs/>
        </w:rPr>
        <w:t>ทรวง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1D094F">
        <w:rPr>
          <w:rFonts w:ascii="TH SarabunPSK" w:hAnsi="TH SarabunPSK" w:cs="TH SarabunPSK"/>
          <w:sz w:val="32"/>
          <w:szCs w:val="32"/>
          <w:cs/>
        </w:rPr>
        <w:t>างประเทศ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.... และ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3E36BF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นักงานคณะกรรมการกฤษฎีกาได้ตรวจพิจารณาร่างกฎกระทรวงกำ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หนดลักษณะกษาปณ์ที่ระลึก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กระทรวงการคลัง พ.ศ.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D094F">
        <w:rPr>
          <w:rFonts w:ascii="TH SarabunPSK" w:hAnsi="TH SarabunPSK" w:cs="TH SarabunPSK"/>
          <w:sz w:val="32"/>
          <w:szCs w:val="32"/>
          <w:cs/>
        </w:rPr>
        <w:t>.. และร่างกฎกระทรวงกำหนดลักษณะของเหรียญ</w:t>
      </w:r>
      <w:r>
        <w:rPr>
          <w:rFonts w:ascii="TH SarabunPSK" w:hAnsi="TH SarabunPSK" w:cs="TH SarabunPSK" w:hint="cs"/>
          <w:sz w:val="32"/>
          <w:szCs w:val="32"/>
          <w:cs/>
        </w:rPr>
        <w:t>กษา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พ.ศ. ...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ฉบับ เป็นกา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รล่วงหน้า</w:t>
      </w:r>
      <w:r w:rsidRPr="001D094F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4067DE"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ร่างอนุบัญญัติที่กำหนดหลักเกณฑ์และวิธีการในการขออนุญาตจัดตั้งหอการค้าและสมาคมการค้า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รวม 2 ฉบับ 1)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ร่างกฎกระทรวงกำหนดหลักเกณฑ์และวิธีการในการขออนุญาตจัดตั้งสมาคมการค้า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รวมทั้ง ให้กระทรวงพาณิชย์รับความเห็นของกระทรวงอุตสาหกรรมไปพิจารณาดำเนินการต่อได้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067DE" w:rsidRPr="009660C3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และร่างกฎกระทรวงกำหนดหลักเกณฑ์และวิธีการในการขออนุญาตจัดตั้งสมาคมการค้า พ.ศ. .... รวม 2 ฉบับ ตามที่กระทรวงพาณิชย์เสนอ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มีสาระสำคัญเป็นการแก้ไขปรับปรุงหลักเกณฑ์และวิธีการในการขออนุญาตจัดตั้งหอการค้าและสมาคมการค้า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/>
          <w:sz w:val="32"/>
          <w:szCs w:val="32"/>
          <w:cs/>
        </w:rPr>
        <w:t>[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ยกเลิกการเรียกสำเนาทะเบียนบ้านจากผู้เริ่มก่อการที่มีสัญชาติไทย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กำหนดช่องทางในการยื่นคำขออนุญาตจัดตั้งหอการค้าและสมาคมการค้าให้สามารถยื่นทางอิเล็กทรอนิกส์ได้ และเพิ่มบุคคลที่ผู้เริ่มก่อการจัดตั้งหอการค้าและสมาคมการค้าจะลงลายมือชื่อต่อหน้าได้</w:t>
      </w:r>
      <w:r w:rsidRPr="009660C3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เพื่อให้สอดคล้องกับการเชื่อมโยงข้อมูลของหน่วยงานของรัฐ และปรับปรุงบทบัญญัติเกี่ยวกับค่าธรรมเนียมใบอนุญาตเฉพาะกรณีหอการค้าให้สอดคล้องกับการยกเลิกค่าธรรมเนียมท้ายพระราชบัญญัติหอการค้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 xml:space="preserve">2509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และกฎกระทรวงยกเลิกกฎกระทรวงซึ่งออกตามกฎหมายว่าด้วยหอ</w:t>
      </w:r>
      <w:r w:rsidR="00761F95">
        <w:rPr>
          <w:rFonts w:ascii="TH SarabunPSK" w:hAnsi="TH SarabunPSK" w:cs="TH SarabunPSK" w:hint="cs"/>
          <w:sz w:val="32"/>
          <w:szCs w:val="32"/>
          <w:cs/>
        </w:rPr>
        <w:t>การค้าบางฉบับที่ไม่เหมาะสมกับกาล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ปัจจุบัน พ.ศ. 2567 ทั้งนี้ เพื่อเป็นการอำนวยความสะดวกและลดภาระค่าใช้จ่ายแก่ประชาชน เพิ่มความคล่องตัวในการจัดตั้งหอการค้าและสมาคมการค้า รวมทั้งลดต้นทุนในการประกอบธุรกิจให้แก่ภาคเอกชน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หน่วยงานที่เกี่ยวข้อง ได้แก่ กระทรวงมหาดไทย กระทรวงอุตสาหกรรม และสำนักงานคณะกรรมการกฤษฎีกา พิจารณาแล้ว เห็นชอบ/ไม่ขัดข้องต่อหลักการ ของร่างกฎกระทรวงฯ รวม 2 ฉบับ ตามที่กระทรวงพาณิชย์เสนอ โดยมีความเห็นเพิ่มเติม เช่น กระทรวงอุตสาหกรรม เห็นว่าหน่วยงานที่เกี่ยวข้องควรมีมาตรการกระตุ้นให้หอการค้าและสมาคมการค้ามีความตื่นตัวและตระหนักรู้ถึงบทบาทสำคัญในการพัฒนาภาคธุรกิจอุตสาหกรรม และการยกระดับคุณภาพมาตรฐานการประกอบธุรกิจให้สามารถแข่งขันได้อย่างเข้มแข็งและยั่งยืน นอกจากนี้ หน่วยงานที่เกี่ยวข้องควรดำเนินการตามมาตรการทางกฎหมายอย่างเคร่งครัดในการตรวจสอบ ควบคุม และกำกับดูแลการดำเนินกิจการของหอการค้าและสมาคมการค้าให้เป็นไปตามวัตถุประสงค์ของการจัดตั้ง เพื่อป้องกันมิให้มีการใช้องค์กรในการแสวงหาผลประโยชน์โดยมิชอบด้วยกฎหมาย</w:t>
      </w:r>
    </w:p>
    <w:p w:rsidR="006F0350" w:rsidRPr="003D6105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F0350" w:rsidRPr="00A8737F" w:rsidRDefault="006F035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แนวทางการใช้บัตรสวัสดิการแห่งรัฐชำระค่าโดยสารรถไฟฟ้า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คณะรัฐมนตรีมีมติเห็นชอบแนวทางการใช้บัตรสวัสดิการแห่งรัฐ (บัตรสวัสดิการฯ) ชำระค่าโดยสารรถไฟฟ้าสำหรับผู้ถือบัตรสวัสดิการฯ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* 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>) ที่ใช้เกินวงเงิน ตามที่คณะกรรมการประชารัฐสวัสดิการฐานรากและสังคม (คณะกรรมการฯ) เสนอ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 ยกเลิกการชำระค่าโดยสารได้เกินวงเงิน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โดยวงเงินที่เกินจะนำไปหักจากวงเงินในเดือนถัดไป [ยกเลิกมติคณะรัฐมนตรีเมื่อวันที่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>]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 ให้กระทรวงการคลัง (กค.) (กรมบัญชีกลาง) ดำเนินการ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ที่ใช้สิทธิเกินวงเงิน จำนวน </w:t>
      </w:r>
      <w:r w:rsidRPr="00FC5DB9">
        <w:rPr>
          <w:rFonts w:ascii="TH SarabunPSK" w:hAnsi="TH SarabunPSK" w:cs="TH SarabunPSK"/>
          <w:sz w:val="32"/>
          <w:szCs w:val="32"/>
        </w:rPr>
        <w:t>246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12,496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ให้กรมบัญชีกลางนำจำนวน</w:t>
      </w:r>
      <w:r w:rsidRPr="00FC5DB9">
        <w:rPr>
          <w:rFonts w:ascii="TH SarabunPSK" w:hAnsi="TH SarabunPSK" w:cs="TH SarabunPSK"/>
          <w:sz w:val="32"/>
          <w:szCs w:val="32"/>
          <w:cs/>
        </w:rPr>
        <w:lastRenderedPageBreak/>
        <w:t>เงินค่าโดยสารที่ใช้เกินข้างต้นเบิกจ่ายจากกองทุนประชารัฐสวัสดิการเพื่อเศรษฐกิจฐานรากและสังคม (กองทุนฯ) ชำระให้แก่การรถไฟฟ้าขนส่งมวลชนแห่งประเทศไทย (รฟม.) แทนผู้ที่ไม่ผ่านคุณสมบัติดังกล่าว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ที่ผ่านคุณสมบัติ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 เกินวงเงินและยืนยันตัวตนแล้ว จำนวน </w:t>
      </w:r>
      <w:r w:rsidRPr="00FC5DB9">
        <w:rPr>
          <w:rFonts w:ascii="TH SarabunPSK" w:hAnsi="TH SarabunPSK" w:cs="TH SarabunPSK"/>
          <w:sz w:val="32"/>
          <w:szCs w:val="32"/>
        </w:rPr>
        <w:t>356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15,793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ให้นำจำนวนเงินค่าโดยสารที่ใช้เกินไปหักจากวงเงินในเดือนถัดไป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0E5331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เห็นชอบให้ กค. ทบทวนมติคณะรัฐมนตรีเมื่อวันที่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29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C5DB9">
        <w:rPr>
          <w:rFonts w:ascii="TH SarabunPSK" w:hAnsi="TH SarabunPSK" w:cs="TH SarabunPSK"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sz w:val="32"/>
          <w:szCs w:val="32"/>
          <w:cs/>
        </w:rPr>
        <w:t>(เรื่อง ประชารัฐสวัสดิการ การให้ความช่วยเหลือผ่านบัตรสวัสดิการฯ) ในส่วนของการให้ความช่วยเหลือจาก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วงเงินค่าโดยสารรถองค์การขนส่งมวลชนกรุงเทพฯ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>Ticket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/รถไฟฟ้าจำนวน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</w:t>
      </w:r>
      <w:r w:rsidRPr="00FC5DB9">
        <w:rPr>
          <w:rFonts w:ascii="TH SarabunPSK" w:hAnsi="TH SarabunPSK" w:cs="TH SarabunPSK"/>
          <w:sz w:val="32"/>
          <w:szCs w:val="32"/>
          <w:u w:val="single"/>
          <w:cs/>
        </w:rPr>
        <w:t>เ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ป็น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วงเงินค่าโดยสารรถ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 xml:space="preserve">Ticket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 จำนวน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และ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อนุญาตให้จ่ายเงินชำระค่าโดยสารได้เกินวงเงิน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โดยวงเงินที่เกินจะนำไปหักจากวงเงินในเดือนถัดไป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="000E53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>. ภายหลังจากคณะรัฐมนตรีได้มีมติเมื่อวัน</w:t>
      </w:r>
      <w:r w:rsidR="00C5258D">
        <w:rPr>
          <w:rFonts w:ascii="TH SarabunPSK" w:hAnsi="TH SarabunPSK" w:cs="TH SarabunPSK"/>
          <w:sz w:val="32"/>
          <w:szCs w:val="32"/>
          <w:cs/>
        </w:rPr>
        <w:t>ที่</w:t>
      </w:r>
      <w:r w:rsidR="00C52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นายกรัฐมนตรี (พลเอก ประยุทธ์ จันทร์โอชา ในขณะนั้น) ได้มีข้อสั่งการให้ยกเลิกการอนุญาตให้จ่ายเงินชำระค่าโดยสารรถไฟฟ้าได้เกินวงเงิน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เมื่อโครงการลงทะเบียนฯ </w:t>
      </w:r>
      <w:proofErr w:type="gramStart"/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 ได้เริ่มดำเนินการหรือเริ่มให้สิทธิสวัสดิการเรียบร้อยแล้ว</w:t>
      </w:r>
      <w:proofErr w:type="gramEnd"/>
      <w:r w:rsidRPr="00FC5DB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และสำหรับภาระงบประมาณที่อาจเกิดขึ้นจากการใช้สิทธิเกินวงเงินในเดือนสุดท้าย ให้ กค. และหน่วยงานที่เกี่ยวข้องหารือกับ สงป. เพื่อดำเนินการต่อไป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คณะกรรมการฯ ในคราวการประชุม ครั้งที่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[รัฐมนตรีช่วยว่าการกระทรวงการคลัง (นายสันติ พร้อมพัฒน์)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ในขณะนั้น เป็นประธาน] มีมติ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เห็นชอบแนวทางการใช้บัตรสวัสดิการฯ ตามโครงการลงทะเบียนฯ 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สำหรับผู้ถือบัตรสวัสดิการฯ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Version 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กับ รฟม.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(รถไฟฟ้าสายสีน้ำเงินและสายสีม่วง)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โดยให้ยกเลิกการชำระค่าโดยสารได้เกินวงเงิน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500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และให้สำนักงานปลัดกระทรวงการคลังในฐานะเลขานุการคณะกรรมการฯ ประสานกรมบัญชีกลางและนำเรื่องดังกล่าวเสนอคณะรัฐมนตรีพิจารณาต่อไป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เรื่องนี้คณะกรรมการประชารัฐสวัสดิการเพื่อเศรษฐกิจฐานรากและสังคม (คณะกรรมการฯ)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เสนอคณะรัฐมนตรีพิจารณายกเลิกการชำระค่าโดยสารรถไฟฟ้าได้เกินวงเงิน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[เดิมคณะรัฐมนตรีได้เคยมีมติเห็นชอบไว้เมื่อวันที่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>] สำหรับค่าโดยสารที่ใช้สิทธิเกินวงเงิน ให้กระทรวงการคลัง (กค.) (กรมบัญชีกลาง) ดำเนินการ ดังนี้ (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กรณีผู้ถือบัตรสวัสดิการแห่งรัฐ (บัตรสวัสดิการฯ)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ที่ผ่านคุณสมบัติโครงการลงทะเบียนเพื่อสวัสดิการแห่งรัฐ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ให้นำจำนวนเงินค่าโดยสารที่ใช้เกินสิทธิในเดือนที่ผ่านมา ไปหักกลบจากวงเงินค่าเดินทางของสิทธิสวัสดิการตามโครงการลงทะเบียนฯ ใหม่ และ (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ที่ไม่ผ่านคุณสมบัติโครงการลงทะเบียนฯ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กรมบัญชีกลางนำจำนวนเงินค่าโดยสารที่ใช้เกินสิทธิในเดือนที่ผ่านมาเบิกจ่ายเงินจากกองทุนประชารัฐสวัสดิการเพื่อเศรษฐกิจฐานรากและสังคมเพื่อชำระให้แก่การรถไฟฟ้าขนส่งมวลชนแห่งประเทศไทยแทน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ที่ไม่ผ่านคุณสมบัติดังกล่าว ซึ่งคณะกรรมการฯ ในคราวการประชุม ครั้งที่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23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C5DB9">
        <w:rPr>
          <w:rFonts w:ascii="TH SarabunPSK" w:hAnsi="TH SarabunPSK" w:cs="TH SarabunPSK"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[รัฐมนตรีช่วยว่าการกระทรวงการคลัง (นายสันติ พร้อมพัฒน์) ในขณะนั้น เป็นประธาน] มีมติเห็นชอบด้วยแล้ว ทั้งนี้ กค. กระทรวงคมนาคม (คค.) สำนักงานคณะกรรมการกฤษฎีกา สำนักงบประมาณ และสำนักงานสภาพัฒนาการเศรษฐกิจและสังคมแห่งชาติ (สศช.) ไม่ขัดข้อง/เห็นชอบ โดยมีความเห็นเพิ่มเติม เช่น สศช. เห็นควรมอบหมายให้ กค. คค. กระทรวงมหาดไทย และกระทรวงดิจิทัลเพื่อเศรษฐกิจและสังคมร่วมกันพัฒนาบัตรประจำตัวประชาชนให้สามารถรองรับการบริการต่าง ๆ ของภาครัฐ รวมถึงระบบขนส่งสาธารณะแบบทันที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>____________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C5DB9">
        <w:rPr>
          <w:rFonts w:ascii="TH SarabunPSK" w:hAnsi="TH SarabunPSK" w:cs="TH SarabunPSK"/>
          <w:sz w:val="28"/>
          <w:cs/>
        </w:rPr>
        <w:t xml:space="preserve">*บัตรสวัสดิการฯ </w:t>
      </w:r>
      <w:r w:rsidRPr="00FC5DB9">
        <w:rPr>
          <w:rFonts w:ascii="TH SarabunPSK" w:hAnsi="TH SarabunPSK" w:cs="TH SarabunPSK"/>
          <w:sz w:val="28"/>
        </w:rPr>
        <w:t>Version 2</w:t>
      </w:r>
      <w:r w:rsidRPr="00FC5DB9">
        <w:rPr>
          <w:rFonts w:ascii="TH SarabunPSK" w:hAnsi="TH SarabunPSK" w:cs="TH SarabunPSK"/>
          <w:sz w:val="28"/>
          <w:cs/>
        </w:rPr>
        <w:t>.</w:t>
      </w:r>
      <w:r w:rsidRPr="00FC5DB9">
        <w:rPr>
          <w:rFonts w:ascii="TH SarabunPSK" w:hAnsi="TH SarabunPSK" w:cs="TH SarabunPSK"/>
          <w:sz w:val="28"/>
        </w:rPr>
        <w:t xml:space="preserve">5 </w:t>
      </w:r>
      <w:r w:rsidRPr="00FC5DB9">
        <w:rPr>
          <w:rFonts w:ascii="TH SarabunPSK" w:hAnsi="TH SarabunPSK" w:cs="TH SarabunPSK"/>
          <w:sz w:val="28"/>
          <w:cs/>
        </w:rPr>
        <w:t xml:space="preserve">เป็นบัตรสวัสดิการฯ ประเภทเดียวที่สามารถแตะประตูอัตโนมัติ และสามารถจ่ายเงินชำระค่าโดยสารได้เกินวงเงิน </w:t>
      </w:r>
      <w:r w:rsidRPr="00FC5DB9">
        <w:rPr>
          <w:rFonts w:ascii="TH SarabunPSK" w:hAnsi="TH SarabunPSK" w:cs="TH SarabunPSK"/>
          <w:sz w:val="28"/>
        </w:rPr>
        <w:t xml:space="preserve">500 </w:t>
      </w:r>
      <w:r w:rsidRPr="00FC5DB9">
        <w:rPr>
          <w:rFonts w:ascii="TH SarabunPSK" w:hAnsi="TH SarabunPSK" w:cs="TH SarabunPSK"/>
          <w:sz w:val="28"/>
          <w:cs/>
        </w:rPr>
        <w:t xml:space="preserve">บาท </w:t>
      </w:r>
      <w:r w:rsidRPr="00FC5DB9">
        <w:rPr>
          <w:rFonts w:ascii="TH SarabunPSK" w:hAnsi="TH SarabunPSK" w:cs="TH SarabunPSK"/>
          <w:sz w:val="28"/>
        </w:rPr>
        <w:t xml:space="preserve">1 </w:t>
      </w:r>
      <w:r w:rsidRPr="00FC5DB9">
        <w:rPr>
          <w:rFonts w:ascii="TH SarabunPSK" w:hAnsi="TH SarabunPSK" w:cs="TH SarabunPSK"/>
          <w:sz w:val="28"/>
          <w:cs/>
        </w:rPr>
        <w:t>ครั้งต่อเดือน โดยวงเงินที่เกินจะนำไปหักจากวงเงินในเดือนถัดไปได้</w:t>
      </w:r>
    </w:p>
    <w:p w:rsidR="0092337F" w:rsidRDefault="0092337F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05003" w:rsidRPr="00A8737F" w:rsidRDefault="003D6105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การกู้เงินเพื่อใช้ในกิจการของสำนักงานธนานุเคราะห์ ประจำปีงบประมาณ 2568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คณะรัฐมนตรีมีมติอนุมัติการกู้เงินเพื่อใช้ในกิจการของสำนักงานธนานุเคราะห์ (สธค.)</w:t>
      </w:r>
      <w:r w:rsidR="00007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ประจำปีงบประมาณ 2568 จำนวนเงิน 200 ล้านบาท เพื่อเป็นการเตรียมเงินทุนหมุนเวียนและรับรองธุรกรรมการให้บริการรับจำนำแก่ประชาชน ตามที่กระทรวงการพัฒนาสังคมและความมั่นคงของมนุษย์ (พม.) เสนอ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สธค. คาดการณ์การเติบโตของมูลค่ารับจำนำในปีงบประมาณ 2568 โดยคาดว่าจะมีผู้มาใช้บริการประมาณ 1,198,947 ราย เพิ่มขึ้นจากปีงบประมาณ 2567 จำนวน 35,088 ราย หรือเพิ่มขึ้นคิดเป็นร้อยละ 3.01 และจำนวนเงินรับจำนำประมาณ 21,221.36 ล้านบาท เพิ่มขึ้นจากปีงบประมาณ 2567 จำนวน 618.10 ล้านบาท หรือเพิ่มขึ้นคิดเป็นร้อยละ 3 เนื่องจากประชาชนผู้มีรายได้น้อยยังคงต้องการเงินเพื่อใช้แก้ปัญหาเฉพาะหน้าโรงรับจำนำของรัฐบาลจึงเป็นอีกช่องทางหนึ่งของภาครัฐในการเป็นแหล่งพึ่งพิงที่สำคัญสำหรับผู้มีรายได้น้อย ซึ่งไม่มีเครดิตเพียงพอที่จะไปกู้ยืมเงินจากสถาบันการเงินอื่น ประกอบกับในปีงบประมาณ 2568 สธค. มีแผนการขยายสาขาจำนวน 2 สาขา ได้แก่ สาขาที่ 48  (จังหวัดนครปฐม) และสาขาที่ 49 (จังหวัดร้อยเอ็ด)</w:t>
      </w:r>
    </w:p>
    <w:p w:rsidR="006F0350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สธค. ได้จัดทำแผนความต้องการใช้เงินกู้ระยะยาวปีงบประมาณ 2568 วงเงิน 200 ล้านบาท เพื่อรองรับสภาพคล่องทางการเงินขององค์กรในการใช้หมุนเวียนรับจำนำและอื่น ๆ และรองรับสาขาที่เปิดเพิ่มขึ้น ซึ่งหาก สธค. ไม่ดำเนินการกู้เงินระยะยาว สธค.จะมีเงินสดคงเหลือปลายงวดติดลบ ดังนั้น สธค. จึงมีความจำเป็นต้องจัดทำแผนการกู้เงินระยะยาววงเงิน 200 ล้านบาท เพื่อบริหารความเสี่ยงและบริหารสภาพคล่องทางการเงินของ สธค. ทั้งนี้ สธค. มีความสามารถชำระหนี้เงินกู้ได้อย่างต่อเนื่อง และสามารถนำส่งเงินรายได้แผ่นดิน ตามที่ กค. กำหนด จึงไม่ส่งผลกระทบต่อการบริหารทางการเงินการคลังของรัฐบาลในภาพรวมและคณะกรรมการอำนวยการสำนักงานธนานุเคราะห์ ในการประชุมครั้งที่ 2 ปีงบประมาณ 2567 เมื่อวันที่ 23 กุมภาพันธ์ 2567 ได้มีมติเห็นชอบแผนความต้องการใช้เงินกู้ระยะยาว ประจำปีงบประมาณ 2568 วงเงิน 200 ล้านบาท รวมทั้งรัฐมนตรีว่าการกระทรวงการพัฒนาสังคมและความมั่นคงของมนุษย์ได้เห็นชอบให้ พม. กู้เงินเพื่อใช้ในกิจการของ สธค. ประจำปีงบประมาณ  2568 จำนวน 200 ล้านบาท โดย กค. ไม่ค้ำประกัน นอกจากนี้ วงเงินดังกล่าวได้รับการบรรจุในแผนบริหารหนี้สาธารณะประจำปีงบประมาณ 2568 ด้วยแล้ว</w:t>
      </w:r>
      <w:r w:rsidR="006F0350" w:rsidRPr="00A8737F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CE32A8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ขอผ่อนผันการเข้าทำประโยชน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832B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ในพื้นที่ชั้นคุณภาพ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ลุ่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มน้ำ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1 เอ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ดำเนินงานขย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(มท.)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ขอผ่อนผันการเข้าทำประโยชน์ใ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นพื้นที่ชั้นคุณภาพลุ่มน้ำชั้นที่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เรื่องขอผ่อนผันใช้พื้นที่ชั้นคุณภาพลุ่มน้ำชั้นที่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 เพื่อก่อสร้างทางเพื่อความมั่นคง และมติคณะรัฐมนตรีเมื่อวันที่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2538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การกำหนดชั้นคุณภาพลุ่มน้ำ ภาคตะวันตก ภาคกลาง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และลุ่มน้ำป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>าสัก และการกำหนดชั้นคุณภาพลุ่มน้ำภาคเหนือ และภาคตะวันออกเฉียงเหนือส่วนอื่น ๆ (ลุ่มน้ำชายแดน) ซึ่งคณะกรรมการสิ่งแวดล้อมแห่งชาติ (กก.วล.) มีมติเห็นชอบรายงานการประเมินผลกระทบสิ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งแวดล้อม (รายงาน </w:t>
      </w:r>
      <w:r w:rsidRPr="00CE32A8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I</w:t>
      </w:r>
      <w:r w:rsidRPr="00CE32A8">
        <w:rPr>
          <w:rFonts w:ascii="TH SarabunPSK" w:hAnsi="TH SarabunPSK" w:cs="TH SarabunPSK"/>
          <w:sz w:val="32"/>
          <w:szCs w:val="32"/>
        </w:rPr>
        <w:t>A</w:t>
      </w:r>
      <w:r w:rsidRPr="00CE32A8">
        <w:rPr>
          <w:rFonts w:ascii="TH SarabunPSK" w:hAnsi="TH SarabunPSK" w:cs="TH SarabunPSK"/>
          <w:sz w:val="32"/>
          <w:szCs w:val="32"/>
          <w:cs/>
        </w:rPr>
        <w:t>) และกระทรวงทรัพยากรธรรมชาติและสิ่งแวดล้อม (ทส.) เห็นชอบต่อการใช้ประโยชน์ในที่ดินของรัฐ ตามมติคณะรัฐมนตรี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2559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ขยายเขตไฟฟ้าตามแผนงานขยายเขตไฟฟ้าให้หมู่บ้านในโครงการหมู่บ้านพัฒนาเพื่อความมั่นคงพื้นที่ชายแดนอันเนื่องมาจากพระราชดำริ จังหวัดแม่ฮ่องสอน ของการไฟฟ้าส่วนภูมิภาค (กฟภ.)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เดิมคณะรัฐมนตรีได้มีมติเมื่อวันที่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รับทราบแผนแม่บทโครงการพัฒนาเพื่อความมั่นคงพื้นที่ชายแดนอันเนื่องมาจากพระราชดำริ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จังหวัดเ</w:t>
      </w:r>
      <w:r>
        <w:rPr>
          <w:rFonts w:ascii="TH SarabunPSK" w:hAnsi="TH SarabunPSK" w:cs="TH SarabunPSK" w:hint="cs"/>
          <w:sz w:val="32"/>
          <w:szCs w:val="32"/>
          <w:cs/>
        </w:rPr>
        <w:t>ชี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ยงใหม่ จังหวัดแม่ฮ่องสอน และจังหวัดตาก ระยะ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CE32A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ซึ่งจัดทำโดยกระทรวงกลาโหม (กห.) โดยมีวัตถุประสงค์เพื่อจัดระเบียบชุมชนและหมู่บ้านชายแดนที่ขาดโอกาสในการเข้าถึงบริการต่าง ๆ ของรัฐ และมีคุณภาพชีวิตระดับต่ำกว่ามาตรฐานในพื้นที่เป้าหมายจังหวัดเชียงใหม่ </w:t>
      </w:r>
      <w:r>
        <w:rPr>
          <w:rFonts w:ascii="TH SarabunPSK" w:hAnsi="TH SarabunPSK" w:cs="TH SarabunPSK"/>
          <w:sz w:val="32"/>
          <w:szCs w:val="32"/>
          <w:cs/>
        </w:rPr>
        <w:t>จังหวัดแม่ฮ่องสอน และจังหวัดตาก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ตลอดจนพัฒนา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CE32A8">
        <w:rPr>
          <w:rFonts w:ascii="TH SarabunPSK" w:hAnsi="TH SarabunPSK" w:cs="TH SarabunPSK"/>
          <w:sz w:val="32"/>
          <w:szCs w:val="32"/>
          <w:cs/>
        </w:rPr>
        <w:t>ภาพความเป็นอยู่และคุณภาพชีวิตของประ</w:t>
      </w:r>
      <w:r>
        <w:rPr>
          <w:rFonts w:ascii="TH SarabunPSK" w:hAnsi="TH SarabunPSK" w:cs="TH SarabunPSK"/>
          <w:sz w:val="32"/>
          <w:szCs w:val="32"/>
          <w:cs/>
        </w:rPr>
        <w:t>ชาชนในชุมชนและหมู่บ้านเป้าหมาย</w:t>
      </w:r>
      <w:r w:rsidRPr="00CE32A8">
        <w:rPr>
          <w:rFonts w:ascii="TH SarabunPSK" w:hAnsi="TH SarabunPSK" w:cs="TH SarabunPSK"/>
          <w:sz w:val="32"/>
          <w:szCs w:val="32"/>
          <w:cs/>
        </w:rPr>
        <w:t>ให้มีสภาพความเป็นอยู่ที่ดีขึ้น ต่อมา กห. (สำนักงานประสานงานโครงการอันเนื่องมาจากพระราชดำริและความมั่นคงกองทัพบก) ได้ขอให้การไฟฟ้าส่วนภูมิภาค (กฟภ.) พิจารณา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ขยาย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เขตการให้บริการไฟฟ้าแก่หมู่บ้าน</w:t>
      </w:r>
      <w:r w:rsidRPr="00CE32A8">
        <w:rPr>
          <w:rFonts w:ascii="TH SarabunPSK" w:hAnsi="TH SarabunPSK" w:cs="TH SarabunPSK"/>
          <w:sz w:val="32"/>
          <w:szCs w:val="32"/>
          <w:cs/>
        </w:rPr>
        <w:t>ในโครงการหมู่บ้านพัฒนาเพื่อความมั่น</w:t>
      </w:r>
      <w:r>
        <w:rPr>
          <w:rFonts w:ascii="TH SarabunPSK" w:hAnsi="TH SarabunPSK" w:cs="TH SarabunPSK" w:hint="cs"/>
          <w:sz w:val="32"/>
          <w:szCs w:val="32"/>
          <w:cs/>
        </w:rPr>
        <w:t>คงพื้น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ที่ชายแดนอันเนื่องมาจากพระราชดำริ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จังหวัดแม่ฮ่องสอน ที่ยังไม่มีไฟฟ้าใช้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ซึ่งพื้นที่ดังกล่าวตั้งอยู่ในเขตพื้นที่ชั้นคุณภาพลุ่มน้ำชั้นที่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เอ </w:t>
      </w:r>
      <w:r w:rsidRPr="00CE32A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เป็นระยะทางรวม </w:t>
      </w:r>
      <w:r>
        <w:rPr>
          <w:rFonts w:ascii="TH SarabunPSK" w:hAnsi="TH SarabunPSK" w:cs="TH SarabunPSK" w:hint="cs"/>
          <w:sz w:val="32"/>
          <w:szCs w:val="32"/>
          <w:cs/>
        </w:rPr>
        <w:t>78.03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ะกระทรวงทรัพยากรธรรมชาติและสิ่งแวดล้อม (ทส.) แจ้งว่า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ให้ กฟภ. ดำเนินการข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อผ่อนผัน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และมติคณะรัฐมนตรีเมื่อวันที่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ที่กำหนดไม่ให้ส่วนราชการหรือหน่วยงานใช้พื้นที่ลุ่มน้ำชั้นที่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อีกไม่ว่ากรณีใด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ด้วย ดังนั้น กระทรวงมหาดไทยจึงขอเสนอคณะรัฐมนตรีพิจารณาให้ความเห็นชอบการขอผ่อนผันการเข้าทำประโยชน์ใน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ตามมติคณะรัฐมนตรีดังกล่าว ตามที่เสนอ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C6CDD">
        <w:rPr>
          <w:rFonts w:ascii="TH SarabunPSK" w:hAnsi="TH SarabunPSK" w:cs="TH SarabunPSK"/>
          <w:sz w:val="32"/>
          <w:szCs w:val="32"/>
          <w:cs/>
        </w:rPr>
        <w:t>กห. ทส. สำนักงบประมาณ สำนักงานคณะกรรมการกฤษฎีกา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และสำนักงานคณะกรรมการพิเศษ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เพื่อประสานงานโครงการอันเนื่องมาจากพระราชดำริพิจารณาแล้วเห็นชอบ/ไม่ขัดข้อง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โดยมีความเห็นเพิ่มเติม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A363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ให้ มท. (กฟภ.) นำมาตรการป้องกันและแก้ไขผลกระทบสิ่งแวดล้อมและมาตรการติดตามตรวจสอบผลกระทบสิ่งแวดล้อมช่ว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และดำเนินการที่กำหนดไว้ในรายงานการประเมินผลกระทบสิ่งแวดล้อมไปปฏิบัติโดยเคร่งครัด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A363BB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32BF" w:rsidRPr="00A36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ขออนุมัติผ่อนผันการเข้าทำประโยชน์หรืออยู่อาศัยในพื้นที่ลุ่มน้ำชั้นที่ 1 เอ ภายในเขตป่าสงวนแห่งชาติป่าดงพันนาและป่าดงพระเจ้า เพื่อสร้างวัดถ้ำพวง ท้องที่ตำบลปทุมวาปี อำเภอส่องดาว จังหวัดสกลนคร 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จำนวนเนื้อที่ 15 ไร่ เพื่อสร้างวัดถ้ำพวง ท้องที่ตำบลปทุมวาปี อำเภอส่องดาว จังหวัดสกลนคร ตามที่สำนักงานพระพุทธศาสนาแห่งชาติ (พศ.) เสนอ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D353D">
        <w:rPr>
          <w:rFonts w:ascii="TH SarabunPSK" w:hAnsi="TH SarabunPSK" w:cs="TH SarabunPSK"/>
          <w:sz w:val="32"/>
          <w:szCs w:val="32"/>
          <w:cs/>
        </w:rPr>
        <w:t>โครงการจัดตั้งวัดถ้ำพวง (ปัจจุบันมีสถานะเป็นที่พักสงฆ์ถ้ำพวง) ท้องที่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D353D">
        <w:rPr>
          <w:rFonts w:ascii="TH SarabunPSK" w:hAnsi="TH SarabunPSK" w:cs="TH SarabunPSK"/>
          <w:sz w:val="32"/>
          <w:szCs w:val="32"/>
          <w:cs/>
        </w:rPr>
        <w:t>บลปทุมวาปี อำเภอส่องดาว จังหวัดสกลนคร ที่สำนักงานพระพุทธศาสนาแห่งชาติเสนอคณะรัฐ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พิจารณาอนุมัติผ่อนผันการใช้ประโยชน์พื้นที่ลุ่มน้ำชั้นที่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 ในครั้งนี้ ตั้งอยู่ก่อนมติคณะรัฐ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ที่กำหนดให้พื้นที่โครงการฯ เป็นพื้นที่ลุ่มน้ำชั้นที่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โดยมีความเป็นมาตั้งแต่ พ.ศ. </w:t>
      </w:r>
      <w:r>
        <w:rPr>
          <w:rFonts w:ascii="TH SarabunPSK" w:hAnsi="TH SarabunPSK" w:cs="TH SarabunPSK" w:hint="cs"/>
          <w:sz w:val="32"/>
          <w:szCs w:val="32"/>
          <w:cs/>
        </w:rPr>
        <w:t>2513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ซึ่งพระอุดมสังวรวิสุทธิเถร</w:t>
      </w:r>
      <w:r>
        <w:rPr>
          <w:rFonts w:ascii="TH SarabunPSK" w:hAnsi="TH SarabunPSK" w:cs="TH SarabunPSK"/>
          <w:sz w:val="32"/>
          <w:szCs w:val="32"/>
          <w:cs/>
        </w:rPr>
        <w:t xml:space="preserve"> (พระอาจารย์วัน </w:t>
      </w:r>
      <w:r w:rsidRPr="004E7238">
        <w:rPr>
          <w:rFonts w:ascii="TH SarabunPSK" w:hAnsi="TH SarabunPSK" w:cs="TH SarabunPSK"/>
          <w:sz w:val="32"/>
          <w:szCs w:val="32"/>
          <w:cs/>
        </w:rPr>
        <w:t>อุตฺตโม</w:t>
      </w:r>
      <w:r>
        <w:rPr>
          <w:rFonts w:ascii="TH SarabunPSK" w:hAnsi="TH SarabunPSK" w:cs="TH SarabunPSK"/>
          <w:sz w:val="32"/>
          <w:szCs w:val="32"/>
          <w:cs/>
        </w:rPr>
        <w:t>) ได้นำพา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คณะศิษยานุศิษย์ขึ้นมาริเริ่มพัฒนาที่พักสงฆ์ถ้ำพวง และพระบาทสมเด็จพระเจ้าอยู่หัวและสมเด็จพระนางเจ้าฯ พระบรมราชินีนาถในรัชกาลที่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ได้เสด็จพระราชดำเนินมาถ้ำพวงใน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2518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และ พ.ศ. </w:t>
      </w:r>
      <w:r>
        <w:rPr>
          <w:rFonts w:ascii="TH SarabunPSK" w:hAnsi="TH SarabunPSK" w:cs="TH SarabunPSK" w:hint="cs"/>
          <w:sz w:val="32"/>
          <w:szCs w:val="32"/>
          <w:cs/>
        </w:rPr>
        <w:t>2533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รวมทั้งได้พระราชทานพระราชทรัพย์ส่วนพระองค์สร้างสิ่งปลูกสร้างในพื้นที่โครงการฯ ด้วย นอกจากนี้ โครงการฯ ยังส่งผลกระทบด้านบวกในพื้นที่หลายประการ เนื่องจากทางโครงการฯ ได้มีการปลูกป่าเพิ่มเติม มีการฝึกอบรมพัฒนาจิตใจเยาวชนและชาวบ้านให้มีความรู้ต่าง ๆ ให้ชุมชนมีจิตสำนึก มีความหวงแหนในทรัพยากรธรรมชาติ ไม่ตัดไม้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ทำลายป่า </w:t>
      </w:r>
      <w:r w:rsidRPr="00ED353D">
        <w:rPr>
          <w:rFonts w:ascii="TH SarabunPSK" w:hAnsi="TH SarabunPSK" w:cs="TH SarabunPSK"/>
          <w:sz w:val="32"/>
          <w:szCs w:val="32"/>
          <w:cs/>
        </w:rPr>
        <w:t>ช่วยกันปลูก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ED353D">
        <w:rPr>
          <w:rFonts w:ascii="TH SarabunPSK" w:hAnsi="TH SarabunPSK" w:cs="TH SarabunPSK"/>
          <w:sz w:val="32"/>
          <w:szCs w:val="32"/>
          <w:cs/>
        </w:rPr>
        <w:t>และอนุรักษ์ฟื้นฟูให้อยู่คู่กับชุมชนตลอดไป</w:t>
      </w:r>
    </w:p>
    <w:p w:rsidR="009832BF" w:rsidRPr="00A363BB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>พื้นที่โครงการจัดตั้งวัดถ้ำพวง</w:t>
      </w:r>
      <w:r>
        <w:rPr>
          <w:rFonts w:ascii="TH SarabunPSK" w:hAnsi="TH SarabunPSK" w:cs="TH SarabunPSK"/>
          <w:sz w:val="32"/>
          <w:szCs w:val="32"/>
          <w:cs/>
        </w:rPr>
        <w:t>ตั้งอยู่ในเขตป่าสงวนแห่งชาติป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าดงพันนา</w:t>
      </w:r>
      <w:r>
        <w:rPr>
          <w:rFonts w:ascii="TH SarabunPSK" w:hAnsi="TH SarabunPSK" w:cs="TH SarabunPSK" w:hint="cs"/>
          <w:sz w:val="32"/>
          <w:szCs w:val="32"/>
          <w:cs/>
        </w:rPr>
        <w:t>และป่าดงพระเจ้า และ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อยู่ในพื้นที่ลุ่มน้ำชั้นที่ 1 เอ ตามมติคณะรัฐมนตรีเมื่อวันที่ 21 กุมภาพันธ์ 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ที่เห็นชอบข้อเสนอแนะมาตรการการใช้ที่ดินในพื้นที่ลุ่มน้ำชั้นที่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 เอ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ที่ไม่ให้มีการใช้พื้นที่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ในทุกกรณี เพื่อรักษาไว้เป็นพื้นที่ต้นน้ำลำธารอย่างแท้จริง </w:t>
      </w:r>
      <w:r w:rsidRPr="00960276">
        <w:rPr>
          <w:rFonts w:ascii="TH SarabunPSK" w:hAnsi="TH SarabunPSK" w:cs="TH SarabunPSK"/>
          <w:sz w:val="32"/>
          <w:szCs w:val="32"/>
          <w:cs/>
        </w:rPr>
        <w:t>ตามมติคณะกรรมการสิ่งแวดล้อมแห่งชาติประกอบ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กับมติคณะรัฐมนตรีเมื่อวันที่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กำหนดว่า ต่อไปจะไม่อนุมัติให้ส่วนราชการหรือหน่วยงานใช้พื้นที่ลุ่มน้ำชั้นที่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เอ อีก ไม่ว่ากรณีใด </w:t>
      </w:r>
      <w:r w:rsidRPr="0096027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ระพุทธศาสนาแห่งชาติจึงจำเป็นต้องได้รับการผ่อนผันการดำเนินการตามมติคณะรัฐมนตรีดังกล่าวข้าง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 w:hint="cs"/>
          <w:sz w:val="32"/>
          <w:szCs w:val="32"/>
          <w:cs/>
        </w:rPr>
        <w:t>เ</w:t>
      </w:r>
      <w:r w:rsidRPr="00960276">
        <w:rPr>
          <w:rFonts w:ascii="TH SarabunPSK" w:hAnsi="TH SarabunPSK" w:cs="TH SarabunPSK"/>
          <w:sz w:val="32"/>
          <w:szCs w:val="32"/>
          <w:cs/>
        </w:rPr>
        <w:t>พื่อที่จะได้ดำเนินการขออนุญาตให้เข้าทำประโยชน์หรืออยู</w:t>
      </w:r>
      <w:r>
        <w:rPr>
          <w:rFonts w:ascii="TH SarabunPSK" w:hAnsi="TH SarabunPSK" w:cs="TH SarabunPSK"/>
          <w:sz w:val="32"/>
          <w:szCs w:val="32"/>
          <w:cs/>
        </w:rPr>
        <w:t>่อาศัยภายในเขตป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</w:t>
      </w:r>
      <w:r w:rsidRPr="00547465">
        <w:rPr>
          <w:rFonts w:ascii="TH SarabunPSK" w:hAnsi="TH SarabunPSK" w:cs="TH SarabunPSK"/>
          <w:sz w:val="32"/>
          <w:szCs w:val="32"/>
          <w:cs/>
        </w:rPr>
        <w:t>สงว</w:t>
      </w:r>
      <w:r w:rsidRPr="00547465">
        <w:rPr>
          <w:rFonts w:ascii="TH SarabunPSK" w:hAnsi="TH SarabunPSK" w:cs="TH SarabunPSK" w:hint="cs"/>
          <w:sz w:val="32"/>
          <w:szCs w:val="32"/>
          <w:cs/>
        </w:rPr>
        <w:t>นแห่งชาติตามขั้นตอนต่อไป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ทั้งนี้ สำนัก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านพระพุทธศาสนาแห่งชาติปฏิบัติ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ต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ามมติ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ค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ณะรัฐ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มนตรีที่เกี่ยวข้อง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ครบถ้วนแล้ว รวมทั้งหน่วยงานที่เกี่ยวข้องได้เสนอความเห็นมาเพื่อประกอบการพิจารณาด้วยแล้ว</w:t>
      </w:r>
      <w:r w:rsidRPr="005474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47465">
        <w:rPr>
          <w:rFonts w:ascii="TH SarabunPSK" w:hAnsi="TH SarabunPSK" w:cs="TH SarabunPSK"/>
          <w:sz w:val="32"/>
          <w:szCs w:val="32"/>
          <w:u w:val="single"/>
          <w:cs/>
        </w:rPr>
        <w:t>โดยกระทรวงทรัพยากรธรรมชาติและสิ่งแวดล้อมพิจารณาแล้วไม่ขัดขัดข้อง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โดยมีความเห็น</w:t>
      </w:r>
      <w:r w:rsidRPr="00AB02C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เช่น จะต้องดำเนินงานในพื้นที่เดิมและไม่ควรเปิดพื้นที่ใหม่ จะต้องก</w:t>
      </w:r>
      <w:r w:rsidRPr="00AB02C2">
        <w:rPr>
          <w:rFonts w:ascii="TH SarabunPSK" w:hAnsi="TH SarabunPSK" w:cs="TH SarabunPSK" w:hint="cs"/>
          <w:sz w:val="32"/>
          <w:szCs w:val="32"/>
          <w:cs/>
        </w:rPr>
        <w:t>ำ</w:t>
      </w:r>
      <w:r w:rsidRPr="00AB02C2">
        <w:rPr>
          <w:rFonts w:ascii="TH SarabunPSK" w:hAnsi="TH SarabunPSK" w:cs="TH SarabunPSK"/>
          <w:sz w:val="32"/>
          <w:szCs w:val="32"/>
          <w:cs/>
        </w:rPr>
        <w:t>กับดูแลการดำเนินกิจกรรมต่าง ๆ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ใ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ห้เป็นไปตามข้อเสนอแนะมาตรการการใช้ที่ดินในเขตลุ่มน้ำ และมาตรการที่นำเสนอไว้ในรายงานข้อมูลด้านสิ่งแวดล้อม (รายงาน </w:t>
      </w:r>
      <w:r w:rsidRPr="00960276">
        <w:rPr>
          <w:rFonts w:ascii="TH SarabunPSK" w:hAnsi="TH SarabunPSK" w:cs="TH SarabunPSK"/>
          <w:sz w:val="32"/>
          <w:szCs w:val="32"/>
        </w:rPr>
        <w:t>EAR</w:t>
      </w:r>
      <w:r w:rsidRPr="00960276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458F" w:rsidRPr="003469B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E6458F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เข้าทำประโยชน์ในพื้นที่ป่าไม้ก่อนได้รับอนุญาตและยังไม่ได้ยื่นคำขออนุญาตภายในระยะเวลาตามมติคณะรัฐมนตรีเมื่อวันที่ 23 มิถุนายน 2563 และเมื่อวันที่ 11 พฤษภาคม 2564 และมติคณะรัฐมนตรีที่เกี่ยวข้อง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(ทส.) เสนอ ดังนี้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1. ผ่อนผันให้ส่วนราชการหรือหน่วยงานของรัฐที่ได้เข้าทำประโยชน์ในพื้นที่ป่าไม้ก่อนได้รับอนุญาตและยังไม่ได้ยื่นคำขออนุญาตในระยะเวลาตามมติคณะรัฐมนตรีเมื่อวันที่ 23 มิถุนายน 2563 และเมื่อวันที่ 11 พฤษภาคม 2564 (สิ้นสุดวันที่ 7 กันยายน 2564) สามารถยื่นคำขออนุญาตได้ภายใน 180 วัน นับแต่วันที่คณะรัฐมนตรีมีมติ โดยโครงการที่ส่วนราชการหรือหน่วยงานของรัฐได้เข้าทำประโยชน์ในพื้นที่ป่าไม้ก่อนได้รับอนุญาตต้องเป็นโครงการที่ได้เข้าทำประโยชน์ในพื้นที่ป่าไม้ก่อนวันที่ 23 มิถุนายน 2563 เท่านั้น หากยังพบว่าส่วนราชการหรือหน่วยงานของรัฐใดยื่นคำขอไม่ทันอีก ให้ส่วนราชการหรือหน่วยงานของรัฐดังกล่าวเสนอเรื่องต่อคณะรัฐมนตรีพิจารณา ทั้งนี้ ส่วนราชการหรือหน่วยงานของรัฐที่ได้ยื่นคำขออนุญาตดังกล่าว ไม่ต้องจัดสรรงบประมาณค่าปลูกป่าทดแทนตามนัยมติคณะรัฐมนตรีเมื่อวันที่ 29 มกราคม 2556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 อนุมัติให้คณะกรรมการพิจารณาการใช้ประโยชน์ในเขตป่าสงวนแห่งชาติ (คณะกรรมการพิจารณาฯ) เป็นผู้อนุญาตให้ส่วนราชการหรือหน่วยงานของรัฐที่ได้ยื่นคำขออนุญาตเข้าทำประโยชน์ในเขตพื้นที่ป่าสงวนแห่งชาติที่กำหนดให้เป็นพื้นที่ป่าเพื่อการ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เขตป่าสงวนแห่งชาติที่ถูกกำหนดเป็นเขตป่า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10 มีนาคม 2535 และ 17 มีนาคม 2535 [ปัจจุบันเป็นอำนาจของรัฐมนตรีว่าการกระทรวงทรัพยากรธรรมชาติและสิ่งแวดล้อมในการพิจารณาอนุญาต ตามนัยมติคณะรัฐมนตรีเมื่อวันที่ 13 กันยายน 2537]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ผ่อนผันการดำเนินการตามมติคณะรัฐมนตรีเมื่อวันที่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โดยให้ส่วนราชการหรือ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พื้นที่ป่าไม้ที่ถูกกำหนดเป็นเขตกำหนดชั้นคุณภาพลุ่มน้ำชั้นที่ 1 เอ ได้ โดยให้ส่วนราชการหรือหน่วยงานของรัฐดังกล่าว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รายงานข้อมูลด้านสิ่งแวดล้อม (</w:t>
      </w:r>
      <w:r w:rsidRPr="003469BF">
        <w:rPr>
          <w:rFonts w:ascii="TH SarabunPSK" w:hAnsi="TH SarabunPSK" w:cs="TH SarabunPSK"/>
          <w:sz w:val="32"/>
          <w:szCs w:val="32"/>
        </w:rPr>
        <w:t xml:space="preserve">Environmental Accounting Report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69BF">
        <w:rPr>
          <w:rFonts w:ascii="TH SarabunPSK" w:hAnsi="TH SarabunPSK" w:cs="TH SarabunPSK"/>
          <w:sz w:val="32"/>
          <w:szCs w:val="32"/>
        </w:rPr>
        <w:t>EAR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 และต้องปฏิบัติตามมาตรการการใช้ที่</w:t>
      </w:r>
      <w:r w:rsidR="004D1A1C">
        <w:rPr>
          <w:rFonts w:ascii="TH SarabunPSK" w:hAnsi="TH SarabunPSK" w:cs="TH SarabunPSK"/>
          <w:sz w:val="32"/>
          <w:szCs w:val="32"/>
          <w:cs/>
        </w:rPr>
        <w:t>ดินในพื้นที่ลุ่มน้ำชั้นที่ 1 เอ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3469BF">
        <w:rPr>
          <w:rFonts w:ascii="TH SarabunPSK" w:hAnsi="TH SarabunPSK" w:cs="TH SarabunPSK"/>
          <w:sz w:val="32"/>
          <w:szCs w:val="32"/>
          <w:cs/>
        </w:rPr>
        <w:t>ย่างเคร่งครัด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4. ผ่อนผันการดำเนินการตามมติคณะรัฐมนตรีเมื่อวันที่ 23 มิถุนายน 2563 โดยให้ส่วนราชการหรือหน่วยงานของรัฐที่ได้ยื่นคำขออนุญาตตามมติคณะรัฐมนตรีเมื่อวันที่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ที่มีความจำเป็นเร่งด่วนที่จะต้องเข้าไปปรับปรุง ซ่อมแซมสิ่งปลูกสร้างในพื้นที่ตามคำขออนุญาตที่ได้ยื่นไว้ ให้สามารถของบประมาณและเข้าไปดำเนินการซ่อมแซมบำรุงและรักษาสิ่งปลูกสร้างได้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เดิมคณะรัฐมนตรีมีมติเมื่อวันที่ 23 มิถุนายน 2563 และเมื่อวันที่ 11 พฤษภาคม 2564 กำหนดให้ส่วนราชการที่ยังมิได้ขออนุญาตเข้าทำประโยชน์ในพื้นที่ป่าไม้ให้ขออนุญาตเข้าทำประโยชน์ในพื้นที่ดังกล่าวภายใน 180 วัน และขยายระยะเวลาออกไปอีก 120 วัน (สิ้นสุดระยะเวลาการให้ยื่นขออนุญาตเมื่อวันที่ 7 กันยายน 2564) แต่จากการสำรวจพบว่า ปัจจุบันยังมีโครงการที่ดำเนินการในเขตพื้นที่ป่าไม้ก่อนได้รับอนุญาตและยังไม่ได้ยื่นคำขออนุญาตจำนวน 21</w:t>
      </w:r>
      <w:r w:rsidRPr="003469BF">
        <w:rPr>
          <w:rFonts w:ascii="TH SarabunPSK" w:hAnsi="TH SarabunPSK" w:cs="TH SarabunPSK"/>
          <w:sz w:val="32"/>
          <w:szCs w:val="32"/>
        </w:rPr>
        <w:t>,</w:t>
      </w:r>
      <w:r w:rsidRPr="003469BF">
        <w:rPr>
          <w:rFonts w:ascii="TH SarabunPSK" w:hAnsi="TH SarabunPSK" w:cs="TH SarabunPSK"/>
          <w:sz w:val="32"/>
          <w:szCs w:val="32"/>
          <w:cs/>
        </w:rPr>
        <w:t>355 โครงการ ใน 68 จังหวัดทั่วประเทศ ดังนั้น กระทรวงทรัพยากรธรรมชาติและสิ่งแวดล้อม (ทส.) โดยกรมป่าไม้ จึงขอขยายระยะเวลาการขออนุญาตเข้าทำประโยชน์ในพื้นที่ป่าไม้ โดยขอให้ส่วนราชการหรือหน่วยงานของรัฐสามารถยื่นคำขออนุญาตเข้าทำประโยชน์ในพื้นที่ป่าไม้ได้ภายใน 180 วัน นับแต่วันที่คณะรัฐมนตรีมีมติ ทั้งนี้ ต้องเป็นโครงการที่ได้เข้าทำประโยชน์ในพื้นที่ป่าไม้ก่อนวันที่ 23 มิถุนายน 2563 เท่านั้น (ตามข้อ 1)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โดยที่ ทส. เห็นว่า เพื่อลดขั้นตอนการขออนุญาตที่เกี่ยวข้องในเรื่องนี้จึงขอผ่อนผันการดำเนินการตามมติคณะรัฐมนตรีอื่น ๆ ที่เกี่ยวข้อง มาในครั้งนี้ด้วย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435"/>
        <w:gridCol w:w="4351"/>
      </w:tblGrid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ที่ขอผ่อนผัน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สาระสำคัญของมติคณะรัฐมนตรี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รายละเอียดการขอผ่อนผัน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กรณีพื้นที่ป่าสงวนแห่งชาติที่เป็นพื้นที่ป่าเพื่อการอนุรักษ์เพิ่มเติม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13 กันยายน 2537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รัฐมนตรีว่าการกระทรวงทรัพยากรธรรมชาติและสิ่งแวดล้อมเป็นผู้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ให้คณะกรรมการพิจารณาการใช้ประโยชน์ในเขตป่าสงวนแห่งชาติ (คณะกรรมการพิจารณาฯ)           เป็นผู้อนุญาตแทน เนื่องจากตามพระราชบัญญัติป่าสงวนแห่งชาติ (ฉบับที่ 4) พ.ศ. 2559 บัญญัติให้อธิบดีกรมป่าไม้โดยความเห็นชอบของคณะกรรมการพิจารณาฯ เป็นผู้อนุญาตให้ใช้พื้นที่ในเขตป่าสงวนแห่งชาติ ดังนั้น เพื่อเป็นการลดขั้นตอนการอนุญาต จึงขอผ่อนผันการดำเนินการตามมติคณะรัฐมนตรีนี้ เพื่อให้คณะกรรมการพิจารณาฯ 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 พร้อมกับการอนุญาตให้ใช้พื้นที่ในเขตป่าสงวนแห่งชาติในคราวเดียว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กรณีพื้นที่ป่าชั้นคุณภาพลุ่มน้ำชั้นที่ 1 เอ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2532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ไม่อนุมัติให้ส่วนราชการหรือหน่วยงานใช้พื้นที่ลุ่มน้ำชั้นที่ 1 เอ อีกไม่ว่า</w:t>
            </w:r>
            <w:r w:rsidR="00BB58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กรณีใด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สามารถเข้าทำประโยชน์ในพื้นที่ป่าไม้ที่ถูกกำหนดเป็นเขตพื้นที่ลุ่มน้ำชั้นที่ 1 เอ ได้ โดยไม่ต้องเสนอคณะรัฐมนตรีเพื่อขอผ่อนผันการดำเนินการตามมติคณะรัฐมนตรีนี้เป็นรายกรณี เพื่อลดขั้นตอนและเพื่อความคล่องตัว รวมทั้งเพื่อลดภาระการพิจารณาของคณะรัฐมนตรี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รณีที่ห้ามมิให้จัดสรรงบประมาณให้แก่โครงการที่ดำเนินการในพื้นที่ป่าไม้ที่ยังไม่ได้รับอนุญาตให้ใช้พื้นที่ป่าไม้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ิให้ส่วนราชการทุกหน่วยงานจัดสรรงบประมาณให้แก่โครงการที่ดำเนินการในพื้นที่ป่าไม้ที่ยังไม่ได้รับอนุญาตให้ใช้ประโยชน์ในพื้นที่ป่าไม้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ขอผ่อนผันให้หน่วยงานของรัฐที่มีความจำเป็นเร่ง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ด่วนต้องเข้าไปปรับปรุงหรือซ่อมแ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มสิ่งปลูกสร้างในพื้นที่ตามคำขออนุญาตที่ได้ยื่นไว้ ให้สามารถขอ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งบประมาณและเข้าไปดำเนินการซ่อมแ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มสิ่งปลูกสร้างได้ (รองรับกรณี เช่น เกิดความเสียหายจากภัยพิบัติ)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13 กันยายน 2537 วันที่ 12 ธันวาคม 2532 และวันที่ 23 มิถุนายน 2563 จะเป็นการ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ผ่อนผันเฉพาะ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รวมทั้งที่ได้ยื่นคำขออนุญาตเพิ่มเติมตามที่คณะรัฐมนตรีได้ขยายเวลาในครั้งนี้ (ตามข้อ 1) เท่านั้น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การจัดสรรงบประมาณค่าปลูกป่าทดแทน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29 มกราคม 2556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มีความจำเป็นต้องเข้าใช้ประโยชน์ในพื้นที่ป่าและจะต้องมีการปลูกป่าทดแทนเพื่อการอนุรักษ์หรือรักษาสภาพแวดล้อมของพื้นที่ให้สำนักงบประมาณ (สงป.) พิจารณาจัดสรร/อนุมัติงบประมาณเพื่อเป็นค่าใช้จ่ายในการปลูกป่าทดแทนโดยถือเป็นค่าใช้จ่ายส่วนหนึ่งของโครงการ</w:t>
            </w:r>
            <w:r w:rsidR="00C449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นั้น ๆ ด้วย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ขอผ่อนผันให้หน่วยงานของรัฐไม่ต้องจัดสรรงบประมาณค่าปลูกป</w:t>
            </w:r>
            <w:r w:rsidR="00C4490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าทดแทนตามมติคณะรัฐมนตรีนี้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29 มกราคม 2556 จะเป็นการผ่อนผันเฉพาะหน่วยงานของรัฐที่ได้ยื่นคำขออนุญาตเพิ่มเติมตามที่คณะรัฐมนตรีได้ขยายเวลาในครั้งนี้ (ตามข้อ 1) เท่านั้น [ทั้งนี้ เนื่องจากหน่วยงานของรัฐที่ได้รับอนุญาตเข้าทำประโยชน์ในเขตพื้นที่ป่าไม้ตามมติคณะรัฐมนตรีเมื่อวันที่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 และเมื่อวันที่ 11 พฤษภาคม 2564 จะเข้าข่ายโครงการบางประเภทที่ได้รับการยกเว้นไม่ต้องจัดสรรงบประมาณค่าปลูกป่าทดแทนตามนัยมติคณะรัฐมนตรีเมื่อวันที่ 9 สิงหาคม 2565</w:t>
            </w:r>
          </w:p>
        </w:tc>
      </w:tr>
    </w:tbl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ทั้งนี้ กระทรวงเกษตรและสหกรณ์ กระทรวงคมนาคม (คค.) กระทรวงมหาดไทย สำนักงานปลัดสำนักนายกรัฐมนตรี สำนักงบประมาณ (สงป.) สำนักงานสภาพัฒนาการเศรษฐกิจและสังคมแห่งชาติ และสำนักงานพระพุทธศาสนาแห่งชาติพิจารณาแล้วเห็นชอบ /ไม่ขัดข้อง โดยมีความเห็นเพิ่มเติม เช่น คค. ขอให้ ทส. พิจารณาเพิ่มช่องทางเพื่อสร้างการรับรู้และความเข้าใจเกี่ยวกับการเข้าทำประโยชน์ในพื้นที่ป่าไม้กับทุกภาคส่วนอย่างทั่วถึง</w:t>
      </w: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E7ADA" w:rsidRPr="007522E6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E7ADA" w:rsidRPr="00752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การปรับปรุงแผนที่แนวเขตที่ดินของรัฐ และการแก้ไขปัญหาที่ดินทำกินของราษฎร กรณีพื้นที่นิคมสร้างตนเองลำน้ำน่าน จังหวัดอุตรดิตถ์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คณะรัฐมนตรีมีมติเห็นชอบตามที่สำนักงานคณะกรรมการนโยบายที่ดินแห่งชาติ (สคทช.) เสนอ ดังนี้ </w:t>
      </w:r>
    </w:p>
    <w:p w:rsidR="002E7ADA" w:rsidRPr="007522E6" w:rsidRDefault="002E7ADA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1. เห็นชอบแนวทางการปรับปรุงแนวเขตที่ดินของรัฐ เพื่อแก</w:t>
      </w:r>
      <w:r w:rsidR="003D6105">
        <w:rPr>
          <w:rFonts w:ascii="TH SarabunPSK" w:hAnsi="TH SarabunPSK" w:cs="TH SarabunPSK"/>
          <w:sz w:val="32"/>
          <w:szCs w:val="32"/>
          <w:cs/>
        </w:rPr>
        <w:t>้ไขปัญหาที่ดินทำกินของราษฎร กรณ</w:t>
      </w:r>
      <w:r w:rsidR="003D6105">
        <w:rPr>
          <w:rFonts w:ascii="TH SarabunPSK" w:hAnsi="TH SarabunPSK" w:cs="TH SarabunPSK" w:hint="cs"/>
          <w:sz w:val="32"/>
          <w:szCs w:val="32"/>
          <w:cs/>
        </w:rPr>
        <w:t>ี</w:t>
      </w:r>
      <w:r w:rsidRPr="007522E6">
        <w:rPr>
          <w:rFonts w:ascii="TH SarabunPSK" w:hAnsi="TH SarabunPSK" w:cs="TH SarabunPSK"/>
          <w:sz w:val="32"/>
          <w:szCs w:val="32"/>
          <w:cs/>
        </w:rPr>
        <w:t>พื้นที่นิคมสร้างตนเองลำน้ำน่าน จังหวัดอุตรดิตถ์ (การปรับปรุงแผนที่แ</w:t>
      </w:r>
      <w:r w:rsidR="007522E6">
        <w:rPr>
          <w:rFonts w:ascii="TH SarabunPSK" w:hAnsi="TH SarabunPSK" w:cs="TH SarabunPSK"/>
          <w:sz w:val="32"/>
          <w:szCs w:val="32"/>
          <w:cs/>
        </w:rPr>
        <w:t>นวเขตที่ดินของรัฐฯ)</w:t>
      </w:r>
      <w:r w:rsidR="00752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>บริเวณที่ 1 - 5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2. มอบหมายหน่วยงานที่เกี่ยวข้อง ประกอบด้วย กรมพัฒนาสังคมและสวัสดิการ กรมป่าไม้ กรมอุทยานแห่งชาติ สัตว์ป่า และพันธุ์พืช และสำนักงานการปฏิรูปที่ดินเพื่อเกษตรกรรม เร่งดำเนินงานตามกฎหมายที่เกี่ยวข้อง ให้แล้วเสร็จภายใน 360 วัน เพื่อแก้ไขปัญหาที่ดินของราษฎร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 (สคทช.) นำเสนอคณะรัฐมนตรีเห็นชอบแนวทางการปรับปรุงแนวเขตที่ดินของรัฐเพื่อแก้ไขปัญหาที่ดินทำกินของราษฎร กรณีพื้นที่นิคมสร้างตนเองลำน้ำน่านฯ เนื่องจากมีราษฎรยื่นข้อร้องเรียนให้แก้ไขปัญหาที่ดินทำกินในพื้นที่นิคมสร้างตนเองลำน้ำน่านฯ (เป็นกลุ่มราษฎรที่ได้รับผลกระทบจากการสร้างเขื่อนสิริกิติ์) ซึ่งมีแนวเขตที่ดินทับซ้อนกับเขตปฏิรูปที่ดินเพื่อเกษตรกรรมพื้นที่ป่าสงวนแห่งชาติ และพื้นที่อุทยานแห่งชาติ โดยคณะกรรมการนโยบายที่ดินแห่งชาติในคราวประชุมครั้งที่ 2/2567 เมื่อวันที่  7 พฤศจิกายน 2567 มีมติเห็นชอบแนวทางการปรับปรุงแนวเขตที่ดินของรัฐ เพื่อแก้ไขปัญหาที่ดินทำกินของราษฎรกรณีพื้นที่นิคมสร้างตนเองลำน้ำน่านฯ ทั้งนี้ แนวทางการปรับปรุงแนวเขตที่ดินของรัฐเป็นไปตามหลักเกณฑ์การปรับปรุงแผนที่แนวเขตที่ดินของรัฐแบบบูรณาการและสอดคล้องกับแนวทางการแก้ไขปัญหาผลกระทบที่อาจเกิดขึ้นกับประชาชนจากการดำเนินงานปรับปรุงแผนที่แนวเขตที่ดินของรัฐ สรุปรายละเอียดทั้ง 5 บริเวณ ได้ดังนี้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แนวทางการปรับปรุงแนวเขตที่ดินของรัฐ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1 พื้นที่นิคมสร้างตนเองลำน้ำน่านฯ 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ทับซ้อนอุทยานแห่งชาติลำน้ำน่าน เนื้อที่ 100 ไร่</w:t>
            </w:r>
          </w:p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มีราษฎรทำประโยชน์ในที่ดิน จำนวน 7 ราย 10 แปลง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ปรับพื้นที่ทับซ้อนให้เป็นพื้นที่ของนิคมสร้างตนเองลำน้ำน่านฯ เฉพาะบริเวณที่ได้จัดที่ดินให้กับราษฎรแล้ว สำหรับบริเวณที่ยังไม่มีการจัดที่ดินและมีสภาพเป็นป่าอุดมสมบูรณ์ ให้กันเป็นพื้นที่เป็นอุทยานแห่งชาติลำน้ำน่าน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 2 พื้นที่นิคมสร้างตนเองลำน้ำน่านฯ ทับซ้อน   วนอุทยานแห่งชาติห้วยน้ำลี เนื้อที่ 336 ไร่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ปรับพื้นที่ทับซ้อนให้เป็นพื้นที่ของวนอุทยานแห่งชาติห้วยน้ำลี โดยปรับเส้นแนวเขตตามสภาพภูมิประเทศคือ แนวถนนกันไฟ ร่องน้ำ และแปลงปลูกต้นสัก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 3 พื้นที่นิคมสร้างตนเองลำน้ำน่านฯ ทับซ้อนเขตปฏิรูปที่ดินเพื่อเกษตรกรรม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ปรับพื้นที่ช่องว่างเป็นเขตปฏิรูปที่ดินเพื่อเกษตรกรรม ยกเว้นแปลงที่ดินที่นิคมสร้างตนเองลำน้ำน่านฯ</w:t>
            </w:r>
            <w:r w:rsidR="000032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ออก น.ค.3 ให้ปรับเป็นพ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t>ื้นที่นิคมสร้างตนเองลำน้ำ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น่านฯ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เพื่อไม่ให้เกิดผลกระทบต่อสิทธิของราษฎรดังกล่าว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บริเวณที่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พื้นที่นิคมสร้างตนเองลำน้ำน่านฯ ที่เป็นพื้นที่ป่าส่วนกลาง ร้อยละ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และเป็นพื้นที่ปลูกป่า พื้นที่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Forest Plantation Target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>FPT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เป็นพื้นที่นิคมสร้างตนเองลำน้ำน่านฯ ตามเดิม ไม่มีการปรับปรุงเส้นแนวเขต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5 พื้นที่นิคมสร้างตนเองลำน้ำน่านฯ ซึ่งได้จัดที่ดินให้ราษฎร เนื่องจากเป็นผู้ได้รับ ผลกระทบจากการสร้างเขื่อนสิริกิติ์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 (เป็นกลุ่มราษฎรที่ยื่นข้อร้องเรียนต่อนายกรัฐมนตรี)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ปรับพื้นที่โดยเพิกถอนเขตพื้นที่ป่าสงวนแห่งชาติ ป่าลำน้ำน่านฝั่งขวา เป็นพื้นที่นิคมสร้างตนเองลำน้ำน่านฯ ให้ครอบคลุมที่ดินของราษฎรที่ตกสำรวจ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</w:t>
            </w:r>
          </w:p>
        </w:tc>
      </w:tr>
    </w:tbl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กระทรวงมหาดไทย สำนักงานปลัดสำนักนายกรัฐมนตรี สำนักงานคณะกรรมการกฤษฎีกา และสำนักงานสภาพัฒนาการเศรษฐกิจและสังคมแห่งชาติ พิจารณาแล้ว ไม่ขัดข้อง โดยมีความเห็นเพิ่มเติม เช่น ในการปรับปรุงแผนที่แนวเขตที่ดินของรัฐต้องเป็นไปตามระเบียบและกฎหมายที่เกี่ยวข้องอย่างเคร่งครัด และต้องคำนึงถึงการสร้างสมดุลการใช้ประโยชน์ที่ดิน การอนุรักษ์ทรัพยากรธรรมชาติ และผลกระทบที่อาจเกิดขึ้นกับประชาชน</w:t>
      </w:r>
    </w:p>
    <w:p w:rsidR="009832BF" w:rsidRPr="00A8737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A3DE7" w:rsidRPr="00043FB5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19.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การจัดทำบันทึกความเข้าใจว่าด้วยการจัดตั้งกลไกการปรึกษาหารือทวิภาคีระหว่าง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แห่งราชอาณาจักรไทยกับกระทรวงการต่างประเทศ การบู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รณาการ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แอฟริกาและชาวโกตดิวัวร์ในต่างประเทศแห่งสาธารณรัฐโกตดิวัวร์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 เสนอ ดังนี้ 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เห็นชอบต่อร่างบันทึกความเข้าใจว่าด้วยการจัดตั้งกลไกการปรึกษาหารือทวิภาคีระหว่าง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การบูรณาการแอฟริกาและชาวโกตดิวัวร์ในต่างประเทศแห่งสาธารณรัฐโกตดิวัวร์ (โกตดิวัวร์)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(ร่าง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บันทึกความเข้าใจฯ) ทั้งนี้ หากมีการแก้ไขร่างบันทึกความเข้าใจดังกล่าว ที่มิใช่สา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ระสำคัญ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หรือไ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ม่ขัดต่อผลประโยชน์ของประเทศไทย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อนุมัติให้ กต. พิจารณาและดำเนินการโดยไม่ต้องขอความเห็นชอบจากคณะรัฐมนตรีพิจารณาอีก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ให้รั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รวงการต่างประเทศหรือผู้แทนที่ได้รับมอบหมาย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จากรั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ฐมนตรีว่าการกระทรวงการต่างประเทศเป็นผู้ลงนามบันทึกความเข้าใจดั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งกล่าว</w:t>
      </w:r>
    </w:p>
    <w:p w:rsidR="004A3DE7" w:rsidRPr="008B76F4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76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A3DE7" w:rsidRDefault="004A3DE7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ประเทศไทยและโ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>
        <w:rPr>
          <w:rFonts w:ascii="TH SarabunPSK" w:hAnsi="TH SarabunPSK" w:cs="TH SarabunPSK"/>
          <w:sz w:val="32"/>
          <w:szCs w:val="32"/>
          <w:cs/>
        </w:rPr>
        <w:t>วัวร์สถาปนาความสัมพั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นธ์ทางการทูตระหว่างกันเมื่อวันที่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 xml:space="preserve">2509 </w:t>
      </w:r>
      <w:r w:rsidRPr="00043FB5">
        <w:rPr>
          <w:rFonts w:ascii="TH SarabunPSK" w:hAnsi="TH SarabunPSK" w:cs="TH SarabunPSK"/>
          <w:sz w:val="32"/>
          <w:szCs w:val="32"/>
          <w:cs/>
        </w:rPr>
        <w:t>และที่ผ่านมาความสัมพันธ์ระหว่างทั้งสองประเทศเป็นไป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043FB5">
        <w:rPr>
          <w:rFonts w:ascii="TH SarabunPSK" w:hAnsi="TH SarabunPSK" w:cs="TH SarabunPSK"/>
          <w:sz w:val="32"/>
          <w:szCs w:val="32"/>
          <w:cs/>
        </w:rPr>
        <w:t>ความราบรื่น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 โดยล่าสุดรองปลัดกระทรวงการต่างประเทศในฐานะผู้แทนพิเศษ (</w:t>
      </w:r>
      <w:r w:rsidRPr="00043FB5">
        <w:rPr>
          <w:rFonts w:ascii="TH SarabunPSK" w:hAnsi="TH SarabunPSK" w:cs="TH SarabunPSK"/>
          <w:sz w:val="32"/>
          <w:szCs w:val="32"/>
        </w:rPr>
        <w:t>Special Envoy</w:t>
      </w:r>
      <w:r w:rsidRPr="00043F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>ของนายกรัฐมนตรีได้พบหารือกับรัฐมนตรีช่วยว่ากา</w:t>
      </w:r>
      <w:r w:rsidR="004D1A1C">
        <w:rPr>
          <w:rFonts w:ascii="TH SarabunPSK" w:hAnsi="TH SarabunPSK" w:cs="TH SarabunPSK"/>
          <w:sz w:val="32"/>
          <w:szCs w:val="32"/>
          <w:cs/>
        </w:rPr>
        <w:t>รกระทรวงการต่างประเทศ การบูรณา</w:t>
      </w:r>
      <w:r w:rsidRPr="00043FB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043FB5">
        <w:rPr>
          <w:rFonts w:ascii="TH SarabunPSK" w:hAnsi="TH SarabunPSK" w:cs="TH SarabunPSK"/>
          <w:sz w:val="32"/>
          <w:szCs w:val="32"/>
          <w:cs/>
        </w:rPr>
        <w:t>อฟริกาและชาวโกตดิวัวร</w:t>
      </w:r>
      <w:r w:rsidR="004D1A1C">
        <w:rPr>
          <w:rFonts w:ascii="TH SarabunPSK" w:hAnsi="TH SarabunPSK" w:cs="TH SarabunPSK" w:hint="cs"/>
          <w:sz w:val="32"/>
          <w:szCs w:val="32"/>
          <w:cs/>
        </w:rPr>
        <w:t>์</w:t>
      </w:r>
      <w:r w:rsidRPr="00043FB5">
        <w:rPr>
          <w:rFonts w:ascii="TH SarabunPSK" w:hAnsi="TH SarabunPSK" w:cs="TH SarabunPSK"/>
          <w:sz w:val="32"/>
          <w:szCs w:val="32"/>
          <w:cs/>
        </w:rPr>
        <w:t>ในต่างประเทศ และรัฐมนตรีว่าการกระทรวงเศรษฐกิจ แผนยุ</w:t>
      </w:r>
      <w:r>
        <w:rPr>
          <w:rFonts w:ascii="TH SarabunPSK" w:hAnsi="TH SarabunPSK" w:cs="TH SarabunPSK" w:hint="cs"/>
          <w:sz w:val="32"/>
          <w:szCs w:val="32"/>
          <w:cs/>
        </w:rPr>
        <w:t>ทธศาสตร์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การพัฒนา ในห้วงการประชุมสุดยอดอิสลาม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FE029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2567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กรุงบันจูล สาธารณรัฐแกมเบีย และต่อมาเมื่อวันที่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ฝ่ายโกตดิวัวร์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</w:t>
      </w:r>
      <w:r w:rsidRPr="00FE0293">
        <w:rPr>
          <w:rFonts w:ascii="TH SarabunPSK" w:hAnsi="TH SarabunPSK" w:cs="TH SarabunPSK"/>
          <w:sz w:val="32"/>
          <w:szCs w:val="32"/>
          <w:cs/>
        </w:rPr>
        <w:t>อให้มีการจัดตั้งกลไกการปรึกษาหารือทวิภาคี (</w:t>
      </w:r>
      <w:r w:rsidRPr="00FE0293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ilateral Consultations Mechanism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0293">
        <w:rPr>
          <w:rFonts w:ascii="TH SarabunPSK" w:hAnsi="TH SarabunPSK" w:cs="TH SarabunPSK"/>
          <w:sz w:val="32"/>
          <w:szCs w:val="32"/>
          <w:cs/>
        </w:rPr>
        <w:t>สำหรับการหารือในประเด็นที่เกี่</w:t>
      </w:r>
      <w:r>
        <w:rPr>
          <w:rFonts w:ascii="TH SarabunPSK" w:hAnsi="TH SarabunPSK" w:cs="TH SarabunPSK"/>
          <w:sz w:val="32"/>
          <w:szCs w:val="32"/>
          <w:cs/>
        </w:rPr>
        <w:t>ยวข้องกับความสัมพันธ์ระหว่างกัน</w:t>
      </w:r>
      <w:r w:rsidRPr="00FE0293">
        <w:rPr>
          <w:rFonts w:ascii="TH SarabunPSK" w:hAnsi="TH SarabunPSK" w:cs="TH SarabunPSK"/>
          <w:sz w:val="32"/>
          <w:szCs w:val="32"/>
          <w:cs/>
        </w:rPr>
        <w:t>และได้เสนอร่างบันทึกความเข้าใจฯ ให้ฝ่ายไทยพิจารณา ซึ่งต่อมาทั้งสองฝ่ายได้เจรจาร่างบันทึกความเข้าใจฯ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จนได้ข้อสรุปแล้ว </w:t>
      </w:r>
    </w:p>
    <w:p w:rsidR="004A3DE7" w:rsidRPr="00FE0293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6B09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6B0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1A1C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</w:t>
      </w:r>
      <w:r w:rsidRPr="006B09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เพื่อกำหนดกลไกสำหรับการปรึกษาหารือทวิภาคีระหว่างคู่ภาคี โดยมีเป้าหมายเพื่อกระชับความสัมพันธ์ทวิภาคี พัฒนาความร่วมมือให้เพิ่มมากขึ้น และอำนวยความสะดวกในการแลกเปลี่ยนการเยือน ตลอดจนดำเนินการปรึกษาหารือระหว่างกันในทุกด้านที่เป็นประโยชน์ร่วมกันโดยเฉพาะในด้านการเมือง เศรษฐกิจ การลงทุน การเงิน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อุตสาห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 xml:space="preserve">กรรม การศึกษา สังคม สุขภาพ ก็หา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ทยาศาสตร์ การศึกษา และเทคโน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โลยี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41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กลไก</w:t>
      </w:r>
      <w:r w:rsidRPr="00FE02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การปรึกษาหารือ ทวิภาคี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อธิบดีหรือรองอธิบดีที่รับผิดชอบด้านความสัมพันธ์ทวิภาคีของคู่ภาคีเ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ป็นประธานร่วม และมีผู้แทนจากสถาน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เอกอัคร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ราชทูตของ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แต่ละฝ่าย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เข้าร่วมด้วย</w:t>
      </w:r>
    </w:p>
    <w:p w:rsidR="006F0350" w:rsidRPr="003D610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3DE7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20.</w:t>
      </w:r>
      <w:r w:rsidR="004A3DE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ขอความเห็นชอบต่อ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</w:t>
      </w:r>
    </w:p>
    <w:p w:rsidR="003D610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คณะรัฐมนตรีมีมติเห็นชอบต่อร่างแถลง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ณ์ร่วมของรัฐมนตรีกลาโหมอาเซียนว่าด้วยความร่วมมือด้านปัญญาประดิษฐ์ในบริบทป้องกันประเทศ (แถลงการณ์ร่วมฯ) โดยหากมีความจำเป็นต้องแก้ไขร่างเอกสารในส่วนที่ไม่ใช่สาระสำคัญหรือไม่ขัดต่อผลประโยชน์ของไทย ให้ กห. ดำเนินการได้โดยไม่ต้องเสนอคณะรัฐมนตรีเพื่อพิจารณาอีก รวมทั้งให้รัฐมนตรีว่าการกระทรวงกลาโหม หรือผู้แทนที่ได้รับมอบหมายร่วมรับรองร่างแถลงการณ์ร่วมฯ ดังกล่าวตามที่กระทรวงกลาโหม (กห.) เสนอ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4240A7">
        <w:rPr>
          <w:rFonts w:ascii="TH SarabunPSK" w:hAnsi="TH SarabunPSK" w:cs="TH SarabunPSK"/>
          <w:sz w:val="24"/>
          <w:szCs w:val="32"/>
          <w:cs/>
        </w:rPr>
        <w:t>กระทรวงกลาโหมเสนอคณะรัฐมนตรีพิจารณาให้ความเห็นชอบ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 ซึ่งจะมีการรับรองร่างแถลงการณ์ร่วมฯ ในการประชุมรัฐมนตรีกลาโหมอาเ</w:t>
      </w:r>
      <w:r w:rsidR="000F2847">
        <w:rPr>
          <w:rFonts w:ascii="TH SarabunPSK" w:hAnsi="TH SarabunPSK" w:cs="TH SarabunPSK"/>
          <w:sz w:val="24"/>
          <w:szCs w:val="32"/>
          <w:cs/>
        </w:rPr>
        <w:t>ซียนอย่างไม่เป็นทางการ ระหว่างว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ั</w:t>
      </w:r>
      <w:r w:rsidRPr="004240A7">
        <w:rPr>
          <w:rFonts w:ascii="TH SarabunPSK" w:hAnsi="TH SarabunPSK" w:cs="TH SarabunPSK"/>
          <w:sz w:val="24"/>
          <w:szCs w:val="32"/>
          <w:cs/>
        </w:rPr>
        <w:t>นที่ 25 – 27 กุมภาพันธ์ 2568 ณ รัฐปีนัง ประเทศมาเลเซีย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40A7">
        <w:rPr>
          <w:rFonts w:ascii="TH SarabunPSK" w:hAnsi="TH SarabunPSK" w:cs="TH SarabunPSK"/>
          <w:sz w:val="24"/>
          <w:szCs w:val="32"/>
          <w:cs/>
        </w:rPr>
        <w:t>ซึ่งเอกสารดังกล่าวมีสาระสำคัญเป็นเอกสารแสดงเจตนารมณ์ร่วมกันของรัฐมนตรีกลาโหมประเทศสมาชิกอาเซียนที่จะส่งเสริมความร่วมมือใ</w:t>
      </w:r>
      <w:r>
        <w:rPr>
          <w:rFonts w:ascii="TH SarabunPSK" w:hAnsi="TH SarabunPSK" w:cs="TH SarabunPSK" w:hint="cs"/>
          <w:sz w:val="24"/>
          <w:szCs w:val="32"/>
          <w:cs/>
        </w:rPr>
        <w:t>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การใช้ปัญญาประดิษฐ์ </w:t>
      </w:r>
      <w:r w:rsidRPr="004240A7">
        <w:rPr>
          <w:rFonts w:ascii="TH SarabunPSK" w:hAnsi="TH SarabunPSK" w:cs="TH SarabunPSK"/>
          <w:sz w:val="32"/>
          <w:szCs w:val="32"/>
          <w:cs/>
        </w:rPr>
        <w:t>(</w:t>
      </w:r>
      <w:r w:rsidRPr="004240A7">
        <w:rPr>
          <w:rFonts w:ascii="TH SarabunPSK" w:hAnsi="TH SarabunPSK" w:cs="TH SarabunPSK"/>
          <w:sz w:val="32"/>
          <w:szCs w:val="32"/>
        </w:rPr>
        <w:t>Artificial Intelligence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240A7">
        <w:rPr>
          <w:rFonts w:ascii="TH SarabunPSK" w:hAnsi="TH SarabunPSK" w:cs="TH SarabunPSK"/>
          <w:sz w:val="32"/>
          <w:szCs w:val="32"/>
        </w:rPr>
        <w:t>AI</w:t>
      </w:r>
      <w:r w:rsidRPr="004240A7">
        <w:rPr>
          <w:rFonts w:ascii="TH SarabunPSK" w:hAnsi="TH SarabunPSK" w:cs="TH SarabunPSK"/>
          <w:sz w:val="32"/>
          <w:szCs w:val="32"/>
          <w:cs/>
        </w:rPr>
        <w:t>)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ในบริบทการป้องกันประเทศอย่างมีความรับผิดชอบ และสอดคล้องกับหลักกฎหมายระหว่างประเทศ รวมถึงแนวปฏิบัติด้านจริยธรรมและธรรมาภิบาลที่เกี่ยวข้อง ตลอดจนสนับสนุนความร่วมมือในการพัฒนาศักยภาพด้านเทคโนโลยี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24"/>
          <w:szCs w:val="32"/>
          <w:cs/>
        </w:rPr>
        <w:t>ของหน่วยงานด้านการป้องกันประเทศของประเทศสมาชิกอาเซียน เพื่อสร้างการมีส่วนร่วมในการพัฒนาและลดความแตกต่างทางศักยภาพในการ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32"/>
          <w:szCs w:val="32"/>
          <w:cs/>
        </w:rPr>
        <w:t>เช่น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การแลกเปลี่ยนประสบการณ์และแนวปฏิบัติที่ดี ก</w:t>
      </w:r>
      <w:r w:rsidR="000F2847">
        <w:rPr>
          <w:rFonts w:ascii="TH SarabunPSK" w:hAnsi="TH SarabunPSK" w:cs="TH SarabunPSK"/>
          <w:sz w:val="24"/>
          <w:szCs w:val="32"/>
          <w:cs/>
        </w:rPr>
        <w:t>ารแลกเปลี่ยนองค์ความรู้ การถ่าย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ท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อดเทคโนโลยีบนพื้นฐานของข้อตกลงร่วมกัน การสนับสนุนเทคนิคการฝึกอบรมและการวิจัยร่วมกัน ซึ่งกระทรวงการต่างประเทศ (กรมอาเซียน) พิจารณาแล้วไม่มีข้อขัดข้องต่อสารัตถะและถ้อยคำของร่างแถลงการณ์ร่วมฯ และเห็นว่าไม่เป็นสนธิสัญญาตามกฎหมายระหว่างประเทศและไม่เป็นหนังสือสัญญาตามมาตรา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</w:t>
      </w:r>
    </w:p>
    <w:p w:rsidR="003E2AB0" w:rsidRDefault="003E2AB0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3E2AB0" w:rsidRPr="003E2AB0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ร่างเอกสารแนวทางการเจรจายกระดับกรอบความตกลงอาเซียนว่าด้วยความร่วมมือ ด้านทรัพย์สินทางปัญญา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และการร่วมประกาศเริ่มเจรจาฯ ในการประชุมรัฐมนตรีเศรษฐกิจอาเซียนอย่างไม่เป็นทางการ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ห็นชอบร่างเอกสารแนวทางการเจรจายกระดับกรอบความตกลงอาเซียนว่าด้วยความร่วมมือด้านทรัพย์สินทางปัญญ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3E2AB0">
        <w:rPr>
          <w:rFonts w:ascii="TH SarabunPSK" w:hAnsi="TH SarabunPSK" w:cs="TH SarabunPSK"/>
          <w:sz w:val="32"/>
          <w:szCs w:val="32"/>
        </w:rPr>
        <w:t>Guiding Principles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for Negotiating the Upgraded ASEAN Framework Agreement on Intellectual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Property Cooperation </w:t>
      </w:r>
      <w:r w:rsidRPr="003E2AB0">
        <w:rPr>
          <w:rFonts w:ascii="TH SarabunPSK" w:hAnsi="TH SarabunPSK" w:cs="TH SarabunPSK"/>
          <w:sz w:val="32"/>
          <w:szCs w:val="32"/>
          <w:cs/>
        </w:rPr>
        <w:t>(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)] (ร่างเอกสารแนวทางเจรจายกระดับ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พณ. ดำเนินการได้โดยไม่ต้องขอความเห็นชอบจากคณะรัฐมนตรีอีก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ให้รัฐมนตรีว่าการกระทรวงพาณิชย์ หรือผู้แทนที่ได้รับมอบหมายร่วมประกาศเริ่มเจรจายกระดับ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หรือให้การรับรองร่างเอกสารแนวทางเจรจายกระดับ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ในการประชุมรัฐมนตรีเศรษฐกิจอาเซียนอย่างไม่เป็นทางการ (</w:t>
      </w:r>
      <w:r w:rsidRPr="003E2AB0">
        <w:rPr>
          <w:rFonts w:ascii="TH SarabunPSK" w:hAnsi="TH SarabunPSK" w:cs="TH SarabunPSK"/>
          <w:sz w:val="32"/>
          <w:szCs w:val="32"/>
        </w:rPr>
        <w:t>ASEAN Economic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Ministers Retreat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AEM Retreat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1. ประเทศสมาชิกอาเซียน โดยคณะทำงานว่าด้วยความร่วมมือทรัพย์สินทางปัญญาอาเซียน (</w:t>
      </w:r>
      <w:r w:rsidRPr="003E2AB0">
        <w:rPr>
          <w:rFonts w:ascii="TH SarabunPSK" w:hAnsi="TH SarabunPSK" w:cs="TH SarabunPSK"/>
          <w:sz w:val="32"/>
          <w:szCs w:val="32"/>
        </w:rPr>
        <w:t>ASEAN Working Group on Intellectual Property Cooperation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AWGIPC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 ได้เห็นชอบให้ยกระดับ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ที่ประเทศสมาชิกอาเซียนได้ลงนามร่วมกันเมื่อปี 2538 ซึ่งการยกระดับ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นี้มีวัตถุประสงค์เพื่อเสริมสร้างความร่วมมือด้านทรัพย์สินทางปัญญาระหว่างประเทศสมาชิกอาเซียน และรองรับความก้าวหน้าทางเทคโนโลยีและสภาพเศรษฐกิจที่มีการขยายตัวอย่างรวดเร็ว โดยสำนักงานเลขาธิการอาเซียนได้จัดทำร่างเอกสารแนวทางเจรจายกระดับ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เพื่อสร้างพื้นฐานความเข้าใจร่วมกันของประเทศสมาชิกอาเซียนถึงแนวทางการเจรจา ทั้งนี้ ที่ประชุมเจ้าหน้าที่อาวุโสด้านเศรษฐกิจ(</w:t>
      </w:r>
      <w:r w:rsidRPr="003E2AB0">
        <w:rPr>
          <w:rFonts w:ascii="TH SarabunPSK" w:hAnsi="TH SarabunPSK" w:cs="TH SarabunPSK"/>
          <w:sz w:val="32"/>
          <w:szCs w:val="32"/>
        </w:rPr>
        <w:t>Senior Economic Official Meeting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SEOM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 ครั้งที่ 1/56 เมื่อวันที่ 22 - 24 </w:t>
      </w:r>
      <w:r w:rsidRPr="003E2AB0">
        <w:rPr>
          <w:rFonts w:ascii="TH SarabunPSK" w:hAnsi="TH SarabunPSK" w:cs="TH SarabunPSK"/>
          <w:sz w:val="32"/>
          <w:szCs w:val="32"/>
          <w:cs/>
        </w:rPr>
        <w:lastRenderedPageBreak/>
        <w:t>มกราคม 2568 ณ เมืองกูชิง ประเทศมาเลเซีย ได้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มีมติเสนอให้มีการประกาศเริ่มเจรจายกระดับ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ในการประชุม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31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ซึ่งจะจัดขึ้นในวันที่ 26 - 28 กุมภาพันธ์ 2568 ณ รัฐยะโฮร์ ประเทศมาเลเซีย โดยในการประชุมดังกล่าว รัฐมนตรีเศรษฐกิจอาเซียน ซึ่งรวมถึงรัฐมนตรีว่าการกระทรวงพาณิชย์หรือผู้แทนที่ได้รับมอบหมายของไทยจะ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มีวัตถุประสงค์เชิงยุทธศาสตร์ เช่น (1)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เพื่อเสริมสร้างกรอบการกำกับดูแลทรัพย์สินทางปัญญาของอาเซียน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ฉบับปรับปรุง จะมุ่งเน้นการเสริมสร้างกลไกทางกฎหมายและการบริหาร ปรับปรุง กระบวนการจดทะเบียน และการบังคับใช้สิทธิ ให้สอดคล้องกับมาตรฐานสากล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(2)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เพื่อส่งเสริมการบูรณาการด้านทรัพย์สินทางปัญญาในระดับภูมิภาค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มุ่งเน้นการเสริมสร้างความร่วมมือและความสอดคล้องด้านทรัพย์สินทางปัญญาระหว่างประเทศสมาชิก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เพื่อสนับสนุนเป้าหมายการบูรณา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การด้านเศรษฐกิจ ส่งเสริมความร่วมมือข้ามพรมแดน ปรับแนวนโยบายด้านทรัพย์สินทางปัญญาให้สอดคล้องกันและเพิ่มประสิทธิภาพในการคุ้มครองและเข้าถึงทรัพย์สินทางปัญญาผ่านกลไกระดับภูมิภาค (3)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เพื่อเพิ่มมูลค่าทรัพย์สินทางปัญญาในการส่งเสริมนวัตกรรมและการเติบโตทางเศรษฐกิจของอาเซียน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ฉบับปรับปรุงจะผลักดันให้ทรัพย์สินทางปัญญาเป็นปัจจัยในการขับเคลื่อนนวัตกรรม ความสามารถในการแข่งขัน และการเติบโตทางเศรษฐกิจของอาเซียน โดยส่งเสริมทรัพย์สินทางปัญญาในเชิงพาณิชย์ เพิ่มประสิทธิภาพและสนับสนุนการเป็นผู้ประกอบการและการถ่ายทอดเทคโนโลยี ตลอดจนส่งเสริมการค้าและตลาดแบบบูรณาการในภูมิภาค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</w:p>
    <w:p w:rsidR="00796155" w:rsidRPr="001F1852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155" w:rsidRPr="001F1852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รายงานผลการเดินทางเยือนสหรัฐอเมริกาของรัฐมนตรีว่าการกระทรวงพาณิชย์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คณะรัฐมนตรีรับทราบรายงานสรุป</w:t>
      </w:r>
      <w:r w:rsidRPr="001235B6">
        <w:rPr>
          <w:rFonts w:ascii="TH SarabunPSK" w:hAnsi="TH SarabunPSK" w:cs="TH SarabunPSK"/>
          <w:sz w:val="24"/>
          <w:szCs w:val="32"/>
          <w:cs/>
        </w:rPr>
        <w:t>ผลการเดินทางเยือนสหรัฐอเมริกา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(สหรัฐฯ) ของรัฐมนตรีว่าการกระทรวงพาณิชย์และคณะผู้บริหารระดับสูง พณ. ตามที่ กระทรวงพาณิชย์ (พณ.) เสนอ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796155" w:rsidRPr="005800E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sz w:val="24"/>
          <w:szCs w:val="32"/>
          <w:cs/>
        </w:rPr>
        <w:t>พณ. รายงานว่า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235B6">
        <w:rPr>
          <w:rFonts w:ascii="TH SarabunPSK" w:hAnsi="TH SarabunPSK" w:cs="TH SarabunPSK"/>
          <w:sz w:val="24"/>
          <w:szCs w:val="32"/>
          <w:cs/>
        </w:rPr>
        <w:t>รัฐมนตรีว่าการกระทรวงพาณิชย์และคณะผู้บริหารระดับสูง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ได้เดินทางเยือนสหรัฐฯ ระหว</w:t>
      </w:r>
      <w:r>
        <w:rPr>
          <w:rFonts w:ascii="TH SarabunPSK" w:hAnsi="TH SarabunPSK" w:cs="TH SarabunPSK"/>
          <w:sz w:val="24"/>
          <w:szCs w:val="32"/>
          <w:cs/>
        </w:rPr>
        <w:t>่างวันที่ 15 - 21 พฤศจิกายน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เพื่อเร่งขยายการค้าและสนับสนุนการส่งออกของไทย พร้อมขับเคลื่อน </w:t>
      </w:r>
      <w:r w:rsidRPr="001235B6">
        <w:rPr>
          <w:rFonts w:ascii="TH SarabunPSK" w:hAnsi="TH SarabunPSK" w:cs="TH SarabunPSK"/>
          <w:sz w:val="32"/>
          <w:szCs w:val="40"/>
        </w:rPr>
        <w:t xml:space="preserve">Soft Power </w:t>
      </w:r>
      <w:r w:rsidRPr="001235B6">
        <w:rPr>
          <w:rFonts w:ascii="TH SarabunPSK" w:hAnsi="TH SarabunPSK" w:cs="TH SarabunPSK"/>
          <w:sz w:val="24"/>
          <w:szCs w:val="32"/>
          <w:cs/>
        </w:rPr>
        <w:t>ของไทยให้เป็นท</w:t>
      </w:r>
      <w:r>
        <w:rPr>
          <w:rFonts w:ascii="TH SarabunPSK" w:hAnsi="TH SarabunPSK" w:cs="TH SarabunPSK"/>
          <w:sz w:val="24"/>
          <w:szCs w:val="32"/>
          <w:cs/>
        </w:rPr>
        <w:t xml:space="preserve">ี่รู้จักอย่างแพร่หลายในเวทีโลก </w:t>
      </w:r>
      <w:r w:rsidRPr="001235B6">
        <w:rPr>
          <w:rFonts w:ascii="TH SarabunPSK" w:hAnsi="TH SarabunPSK" w:cs="TH SarabunPSK"/>
          <w:sz w:val="24"/>
          <w:szCs w:val="32"/>
          <w:cs/>
        </w:rPr>
        <w:t>โดย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มีภารกิจหลักในการเดินทางครั้งนี้ 4 ภารกิจ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สรุ</w:t>
      </w:r>
      <w:r w:rsidRPr="001235B6">
        <w:rPr>
          <w:rFonts w:ascii="TH SarabunPSK" w:hAnsi="TH SarabunPSK" w:cs="TH SarabunPSK"/>
          <w:sz w:val="24"/>
          <w:szCs w:val="32"/>
          <w:cs/>
        </w:rPr>
        <w:t>ปได้ ดังนี้</w:t>
      </w: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การสร้างเครือข่ายพันธมิตรและความร่วมมือด้านการค้า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ได้แก่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การประชุมร่วมกับผู้นำเข้าสินค้าไทยรายสำคัญในตลาดสหรัฐฯ เพื่อหารือเกี่ยวกับทิศทางการค้าของสหรัฐฯ โอกาสและผลกระทบของไทย</w:t>
      </w:r>
      <w:r>
        <w:rPr>
          <w:rFonts w:ascii="TH SarabunPSK" w:hAnsi="TH SarabunPSK" w:cs="TH SarabunPSK" w:hint="cs"/>
          <w:sz w:val="24"/>
          <w:szCs w:val="32"/>
          <w:cs/>
        </w:rPr>
        <w:t>จ</w:t>
      </w:r>
      <w:r w:rsidRPr="001235B6">
        <w:rPr>
          <w:rFonts w:ascii="TH SarabunPSK" w:hAnsi="TH SarabunPSK" w:cs="TH SarabunPSK"/>
          <w:sz w:val="24"/>
          <w:szCs w:val="32"/>
          <w:cs/>
        </w:rPr>
        <w:t>ากนโยบายการค้าของว่าที่ประธานาธิบดีสหรัฐฯ โดนัลด์ ทรัมป์ โดยมีผู้นำเข้าจาก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3 บริษัท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เข้าร่วมแลกเปลี่ยนข้อมูล ประกอบด้วย </w:t>
      </w:r>
      <w:r>
        <w:rPr>
          <w:rFonts w:ascii="TH SarabunPSK" w:hAnsi="TH SarabunPSK" w:cs="TH SarabunPSK"/>
          <w:sz w:val="24"/>
          <w:szCs w:val="32"/>
          <w:cs/>
        </w:rPr>
        <w:t>(1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Sun Lee,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ที่ดำเนินธุรกิจนำเข้ากระจายสินค้า และค้าส่งสินค้าเกษตรแปรรูป โดยบริษัทเล็งเห็นโอกาสและศักยภาพการเติบโตของสินค้าอาหารไทย และยินดีที่จะร่วมกับผู้ประกอบการไทยรายย่อยทั้ง </w:t>
      </w:r>
      <w:r w:rsidRPr="00FF2388">
        <w:rPr>
          <w:rFonts w:ascii="TH SarabunPSK" w:hAnsi="TH SarabunPSK" w:cs="TH SarabunPSK"/>
          <w:sz w:val="32"/>
          <w:szCs w:val="32"/>
        </w:rPr>
        <w:t xml:space="preserve">OTOP </w:t>
      </w:r>
      <w:r w:rsidRPr="00FF23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ในการผลักดั</w:t>
      </w:r>
      <w:r w:rsidRPr="001235B6">
        <w:rPr>
          <w:rFonts w:ascii="TH SarabunPSK" w:hAnsi="TH SarabunPSK" w:cs="TH SarabunPSK"/>
          <w:sz w:val="24"/>
          <w:szCs w:val="32"/>
          <w:cs/>
        </w:rPr>
        <w:t>นสินค้าไทยมายังสหรัฐฯ ปัจจุบันบริษัทนำเข้าสินค้าไทย เฉลี่ยปีละประมาณ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47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(หรือประมาณ 1</w:t>
      </w:r>
      <w:r>
        <w:rPr>
          <w:rFonts w:ascii="TH SarabunPSK" w:hAnsi="TH SarabunPSK" w:cs="TH SarabunPSK" w:hint="cs"/>
          <w:sz w:val="24"/>
          <w:szCs w:val="32"/>
          <w:cs/>
        </w:rPr>
        <w:t>,623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ล้านบาท) (2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Land and House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F2388">
        <w:rPr>
          <w:rFonts w:ascii="TH SarabunPSK" w:hAnsi="TH SarabunPSK" w:cs="TH SarabunPSK"/>
          <w:sz w:val="32"/>
          <w:szCs w:val="40"/>
        </w:rPr>
        <w:t>USA,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235B6">
        <w:rPr>
          <w:rFonts w:ascii="TH SarabunPSK" w:hAnsi="TH SarabunPSK" w:cs="TH SarabunPSK"/>
          <w:sz w:val="24"/>
          <w:szCs w:val="32"/>
          <w:cs/>
        </w:rPr>
        <w:t>ผู้ดำเนินธุรกิจอสังหาริมทรัพย์ (โรงแรมและอพาร์ตเมนท์) มีแผนจะขยายการลงทุนเพิ่มม</w:t>
      </w:r>
      <w:r>
        <w:rPr>
          <w:rFonts w:ascii="TH SarabunPSK" w:hAnsi="TH SarabunPSK" w:cs="TH SarabunPSK"/>
          <w:sz w:val="24"/>
          <w:szCs w:val="32"/>
          <w:cs/>
        </w:rPr>
        <w:t>ากขึ้น โดยในช่วงกลางปี พ.ศ.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บริษัทได้ริเริ่มจัดงาน </w:t>
      </w:r>
      <w:r w:rsidRPr="00FF2388">
        <w:rPr>
          <w:rFonts w:ascii="TH SarabunPSK" w:hAnsi="TH SarabunPSK" w:cs="TH SarabunPSK"/>
          <w:sz w:val="32"/>
          <w:szCs w:val="40"/>
        </w:rPr>
        <w:t>Thai Festival in Portland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โดยร่วมมือกับสำนักงา</w:t>
      </w:r>
      <w:r>
        <w:rPr>
          <w:rFonts w:ascii="TH SarabunPSK" w:hAnsi="TH SarabunPSK" w:cs="TH SarabunPSK"/>
          <w:sz w:val="24"/>
          <w:szCs w:val="32"/>
          <w:cs/>
        </w:rPr>
        <w:t xml:space="preserve">นส่งเสริมการค้าในต่างประเทศ ณ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นครลอสแองเจลิส ในการประชาสัมพันธ์ตราสัญญาลักษณ์ </w:t>
      </w:r>
      <w:r w:rsidRPr="00FF2388">
        <w:rPr>
          <w:rFonts w:ascii="TH SarabunPSK" w:hAnsi="TH SarabunPSK" w:cs="TH SarabunPSK"/>
          <w:sz w:val="32"/>
          <w:szCs w:val="40"/>
        </w:rPr>
        <w:t>Thai SELECT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พร้อมเชิญชวนร้านอาหารไทยเข้</w:t>
      </w:r>
      <w:r>
        <w:rPr>
          <w:rFonts w:ascii="TH SarabunPSK" w:hAnsi="TH SarabunPSK" w:cs="TH SarabunPSK"/>
          <w:sz w:val="24"/>
          <w:szCs w:val="32"/>
          <w:cs/>
        </w:rPr>
        <w:t>าร่วมงาน มีมูลค่าการซื้อ - ขาย ภายในงานประมาณ 500</w:t>
      </w:r>
      <w:r>
        <w:rPr>
          <w:rFonts w:ascii="TH SarabunPSK" w:hAnsi="TH SarabunPSK" w:cs="TH SarabunPSK" w:hint="cs"/>
          <w:sz w:val="24"/>
          <w:szCs w:val="32"/>
          <w:cs/>
        </w:rPr>
        <w:t>,000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 w:rsidRPr="001235B6">
        <w:rPr>
          <w:rFonts w:ascii="TH SarabunPSK" w:hAnsi="TH SarabunPSK" w:cs="TH SarabunPSK"/>
          <w:sz w:val="24"/>
          <w:szCs w:val="32"/>
          <w:cs/>
        </w:rPr>
        <w:t>ลลาร์สหรัฐ (หร</w:t>
      </w:r>
      <w:r>
        <w:rPr>
          <w:rFonts w:ascii="TH SarabunPSK" w:hAnsi="TH SarabunPSK" w:cs="TH SarabunPSK"/>
          <w:sz w:val="24"/>
          <w:szCs w:val="32"/>
          <w:cs/>
        </w:rPr>
        <w:t>ือประมาณ 17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ล้านบาท) และมีแผนที่จะจัดงานดังกล่าวอย่างต่อเนื่อง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และ (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) ผู้จัดการทั่วไป บริษัท </w:t>
      </w:r>
      <w:r w:rsidRPr="0082718F">
        <w:rPr>
          <w:rFonts w:ascii="TH SarabunPSK" w:hAnsi="TH SarabunPSK" w:cs="TH SarabunPSK"/>
          <w:sz w:val="32"/>
          <w:szCs w:val="40"/>
        </w:rPr>
        <w:t>SCG International USA, Inc</w:t>
      </w:r>
      <w:r w:rsidRPr="0082718F">
        <w:rPr>
          <w:rFonts w:ascii="TH SarabunPSK" w:hAnsi="TH SarabunPSK" w:cs="TH SarabunPSK"/>
          <w:sz w:val="32"/>
          <w:szCs w:val="32"/>
          <w:cs/>
        </w:rPr>
        <w:t>.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ผู้ดำเนินธุรกิจส่งออก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วัสดุก่อสร้างและบรรจุภัณฑ์ ในสหรัฐฯ มีความต้องการนำเข้าซีเมนต์จากไทยและให้ความสำคัญกับผลิตภัณฑ์คาร์บอนต่ำ เน้นความยั่งยืน อย่างไรก็ดี นโยบายการค้าและการขึ้นภาษีสินค้านำเข้า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ของสหรัฐฯ มีแน</w:t>
      </w:r>
      <w:r w:rsidRPr="0082718F">
        <w:rPr>
          <w:rFonts w:ascii="TH SarabunPSK" w:hAnsi="TH SarabunPSK" w:cs="TH SarabunPSK"/>
          <w:sz w:val="24"/>
          <w:szCs w:val="32"/>
          <w:cs/>
        </w:rPr>
        <w:t>วโน้มจะมีความเข้มข้นมากขึ้นโดยเฉพาะกับจีน จึงอาจเป็นโอกาสของไทยในการนำเสนอสินค้าที่มีคุณภาพ ทั้งนี้ รัฐมนตรีว่าการกระทรวงพาณิชย์ได้เน้นย้ำถึงการส่งเสริมและสนับสนุนผู้ประกอบการไทยให้สามารถแข่งขันได้ในเวทีโลก และยินดีสนับสนุนความสะดวกในการขยายตลาดสินค้าไทยในสหรัฐฯ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การเยี่ยมชมโรงงานและหารือกับผู้บริหารบริษัท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32"/>
          <w:szCs w:val="40"/>
        </w:rPr>
        <w:t>Overhill Farms, Inc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82718F">
        <w:rPr>
          <w:rFonts w:ascii="TH SarabunPSK" w:hAnsi="TH SarabunPSK" w:cs="TH SarabunPSK"/>
          <w:sz w:val="32"/>
          <w:szCs w:val="32"/>
          <w:cs/>
        </w:rPr>
        <w:t>(ใ</w:t>
      </w:r>
      <w:r w:rsidRPr="0082718F">
        <w:rPr>
          <w:rFonts w:ascii="TH SarabunPSK" w:hAnsi="TH SarabunPSK" w:cs="TH SarabunPSK" w:hint="cs"/>
          <w:sz w:val="32"/>
          <w:szCs w:val="32"/>
          <w:cs/>
        </w:rPr>
        <w:t>น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เครือ </w:t>
      </w:r>
      <w:r w:rsidRPr="0082718F">
        <w:rPr>
          <w:rFonts w:ascii="TH SarabunPSK" w:hAnsi="TH SarabunPSK" w:cs="TH SarabunPSK"/>
          <w:sz w:val="32"/>
          <w:szCs w:val="32"/>
        </w:rPr>
        <w:t>CP North America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2718F">
        <w:rPr>
          <w:rFonts w:ascii="TH SarabunPSK" w:hAnsi="TH SarabunPSK" w:cs="TH SarabunPSK"/>
          <w:sz w:val="24"/>
          <w:szCs w:val="32"/>
          <w:cs/>
        </w:rPr>
        <w:t>บริษัทผ</w:t>
      </w:r>
      <w:r>
        <w:rPr>
          <w:rFonts w:ascii="TH SarabunPSK" w:hAnsi="TH SarabunPSK" w:cs="TH SarabunPSK"/>
          <w:sz w:val="24"/>
          <w:szCs w:val="32"/>
          <w:cs/>
        </w:rPr>
        <w:t>ู้ผลิตไก่ทอดกึ่งสุกและนำเข้าเกี</w:t>
      </w:r>
      <w:r>
        <w:rPr>
          <w:rFonts w:ascii="TH SarabunPSK" w:hAnsi="TH SarabunPSK" w:cs="TH SarabunPSK" w:hint="cs"/>
          <w:sz w:val="24"/>
          <w:szCs w:val="32"/>
          <w:cs/>
        </w:rPr>
        <w:t>๊</w:t>
      </w:r>
      <w:r w:rsidRPr="0082718F">
        <w:rPr>
          <w:rFonts w:ascii="TH SarabunPSK" w:hAnsi="TH SarabunPSK" w:cs="TH SarabunPSK"/>
          <w:sz w:val="24"/>
          <w:szCs w:val="32"/>
          <w:cs/>
        </w:rPr>
        <w:t>ยวกุ้ง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เพื่อเยี่ยมชมกระบวนการผลิตอาหารสำเร็จรูป โดยปัจจุบันบริษัทได้ขยายการผลิตสู่อาหารไทยบรรจุกล่องเพื่อวางขายในห้างค้าปลีกของสหรัฐฯ ซึ่งเป็นการนำเข้าวัตถุดิบจากไทย ทั้งนี้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ยินดีที่จะช่วยประสานอุปทานสินค้าไทยเพื่อตอบสนองความต้องการการผลิตของโรงงาน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 </w:t>
      </w:r>
      <w:r w:rsidRPr="009F057F">
        <w:rPr>
          <w:rFonts w:ascii="TH SarabunPSK" w:hAnsi="TH SarabunPSK" w:cs="TH SarabunPSK"/>
          <w:sz w:val="32"/>
          <w:szCs w:val="40"/>
        </w:rPr>
        <w:t>Port of Long Beach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ซึ่งเป็นท่าเรือที่ดำเนินการโดยภาคเอกชน มีสินค้าผ</w:t>
      </w:r>
      <w:r>
        <w:rPr>
          <w:rFonts w:ascii="TH SarabunPSK" w:hAnsi="TH SarabunPSK" w:cs="TH SarabunPSK"/>
          <w:sz w:val="24"/>
          <w:szCs w:val="32"/>
          <w:cs/>
        </w:rPr>
        <w:t xml:space="preserve">่านเข้า – 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>
        <w:rPr>
          <w:rFonts w:ascii="TH SarabunPSK" w:hAnsi="TH SarabunPSK" w:cs="TH SarabunPSK"/>
          <w:sz w:val="24"/>
          <w:szCs w:val="32"/>
          <w:cs/>
        </w:rPr>
        <w:t xml:space="preserve">อก คิดเป็นมูลค่าประมาณ </w:t>
      </w:r>
      <w:r>
        <w:rPr>
          <w:rFonts w:ascii="TH SarabunPSK" w:hAnsi="TH SarabunPSK" w:cs="TH SarabunPSK" w:hint="cs"/>
          <w:sz w:val="24"/>
          <w:szCs w:val="32"/>
          <w:cs/>
        </w:rPr>
        <w:t>200,000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(หรือประมาณ 6.</w:t>
      </w:r>
      <w:r>
        <w:rPr>
          <w:rFonts w:ascii="TH SarabunPSK" w:hAnsi="TH SarabunPSK" w:cs="TH SarabunPSK" w:hint="cs"/>
          <w:sz w:val="24"/>
          <w:szCs w:val="32"/>
          <w:cs/>
        </w:rPr>
        <w:t>9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ล้านล้านบาท) </w:t>
      </w:r>
      <w:r>
        <w:rPr>
          <w:rFonts w:ascii="TH SarabunPSK" w:hAnsi="TH SarabunPSK" w:cs="TH SarabunPSK"/>
          <w:sz w:val="24"/>
          <w:szCs w:val="32"/>
          <w:cs/>
        </w:rPr>
        <w:t>ซึ่งปัจจุบันอยู่ระหว่างดำเนินโค</w:t>
      </w:r>
      <w:r w:rsidRPr="0082718F">
        <w:rPr>
          <w:rFonts w:ascii="TH SarabunPSK" w:hAnsi="TH SarabunPSK" w:cs="TH SarabunPSK"/>
          <w:sz w:val="24"/>
          <w:szCs w:val="32"/>
          <w:cs/>
        </w:rPr>
        <w:t>รงการลงทุนพัฒนาระบบขนส่งสินค้าทางรถไฟระหว่างท่าเรือกับจุดหมายปลายทาง รองรับปริมาณการขนถ่ายตู้สินค้าที่จะเพิ่มขึ้น</w:t>
      </w:r>
      <w:r>
        <w:rPr>
          <w:rFonts w:ascii="TH SarabunPSK" w:hAnsi="TH SarabunPSK" w:cs="TH SarabunPSK"/>
          <w:sz w:val="24"/>
          <w:szCs w:val="32"/>
          <w:cs/>
        </w:rPr>
        <w:t>ในอนาคต โดยในปี พ.ศ. 2566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มีสินค้าจากไทยเข้า - ออก ท่าเรือดังกล่าวประมาณ </w:t>
      </w:r>
      <w:r>
        <w:rPr>
          <w:rFonts w:ascii="TH SarabunPSK" w:hAnsi="TH SarabunPSK" w:cs="TH SarabunPSK" w:hint="cs"/>
          <w:sz w:val="24"/>
          <w:szCs w:val="32"/>
          <w:cs/>
        </w:rPr>
        <w:t>360,803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ตู้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 </w:t>
      </w:r>
      <w:r w:rsidRPr="009F057F">
        <w:rPr>
          <w:rFonts w:ascii="TH SarabunPSK" w:hAnsi="TH SarabunPSK" w:cs="TH SarabunPSK"/>
          <w:sz w:val="32"/>
          <w:szCs w:val="40"/>
        </w:rPr>
        <w:t xml:space="preserve">Soft Power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ของไทยผ่านอาหารไทยและร้านอาหารไทยที่ได้รับตราสัญลักษณ์ </w:t>
      </w:r>
      <w:r w:rsidRPr="009F057F">
        <w:rPr>
          <w:rFonts w:ascii="TH SarabunPSK" w:hAnsi="TH SarabunPSK" w:cs="TH SarabunPSK"/>
          <w:sz w:val="32"/>
          <w:szCs w:val="40"/>
        </w:rPr>
        <w:t>Thai</w:t>
      </w:r>
      <w:r w:rsidRPr="009F057F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40"/>
        </w:rPr>
        <w:t xml:space="preserve">SELECT </w:t>
      </w:r>
      <w:r>
        <w:rPr>
          <w:rFonts w:ascii="TH SarabunPSK" w:hAnsi="TH SarabunPSK" w:cs="TH SarabunPSK"/>
          <w:sz w:val="24"/>
          <w:szCs w:val="32"/>
          <w:cs/>
        </w:rPr>
        <w:t>โดยการเข้าร่วมกิจกรรมผลักดัน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สินค้าและบริการสู่สากล ผ่านผู้มีอิทธิพลทางความคิดและสื่อบันเทิงระดับโลก ซึ่งจัดขึ้นเพื่อสร้างโอกาสในการรับรู้สินค้าและบริการ ตลอดจนส่งเสริมตราสัญลักษณ์ </w:t>
      </w:r>
      <w:r w:rsidRPr="009F057F">
        <w:rPr>
          <w:rFonts w:ascii="TH SarabunPSK" w:hAnsi="TH SarabunPSK" w:cs="TH SarabunPSK"/>
          <w:sz w:val="32"/>
          <w:szCs w:val="40"/>
        </w:rPr>
        <w:t xml:space="preserve">Thai SELECT </w:t>
      </w:r>
      <w:r w:rsidRPr="0082718F">
        <w:rPr>
          <w:rFonts w:ascii="TH SarabunPSK" w:hAnsi="TH SarabunPSK" w:cs="TH SarabunPSK"/>
          <w:sz w:val="24"/>
          <w:szCs w:val="32"/>
          <w:cs/>
        </w:rPr>
        <w:t>ให้เป็นที่รู้จักในเวทีโลก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 พณ. ได้กราบทูลเชิญทูลกระหม่อมหญิงอุบลรัตนราชกัญญา สิริวัฒนาพรรณนาวดี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เสด็จเป็นประธานในกิจกรรมและทรงร่วมทำอาหารกับเชฟชื่อดังระดับโลก นายวูล์ฟกัง พัค</w:t>
      </w:r>
      <w:r w:rsidRPr="009F057F">
        <w:rPr>
          <w:rFonts w:ascii="TH SarabunPSK" w:hAnsi="TH SarabunPSK" w:cs="TH SarabunPSK"/>
          <w:sz w:val="32"/>
          <w:szCs w:val="32"/>
          <w:cs/>
        </w:rPr>
        <w:t>(</w:t>
      </w:r>
      <w:r w:rsidRPr="009F057F">
        <w:rPr>
          <w:rFonts w:ascii="TH SarabunPSK" w:hAnsi="TH SarabunPSK" w:cs="TH SarabunPSK"/>
          <w:sz w:val="32"/>
          <w:szCs w:val="32"/>
        </w:rPr>
        <w:t>Mr</w:t>
      </w:r>
      <w:r w:rsidR="00697A8B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32"/>
        </w:rPr>
        <w:t>Wolfgang Puck</w:t>
      </w:r>
      <w:r w:rsidRPr="009F057F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และการเข้าร่วมกิจกรรม </w:t>
      </w:r>
      <w:r w:rsidRPr="009F057F">
        <w:rPr>
          <w:rFonts w:ascii="TH SarabunPSK" w:hAnsi="TH SarabunPSK" w:cs="TH SarabunPSK"/>
          <w:sz w:val="32"/>
          <w:szCs w:val="40"/>
        </w:rPr>
        <w:t xml:space="preserve">Sa Wad Dee Thai SELECT Festival </w:t>
      </w:r>
      <w:r w:rsidRPr="0082718F">
        <w:rPr>
          <w:rFonts w:ascii="TH SarabunPSK" w:hAnsi="TH SarabunPSK" w:cs="TH SarabunPSK"/>
          <w:sz w:val="24"/>
          <w:szCs w:val="32"/>
          <w:cs/>
        </w:rPr>
        <w:t>ที่จัดขึ้นเพื่อส่งเสริมและยกระดับภาพลักษณ์อาหารไทยให้เป็นที่รู้จักในวงกว้าง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การส่งเสริมการขายสินค้าไทยร่วมกับห้างสรรพสินค้า </w:t>
      </w:r>
      <w:r w:rsidRPr="00F541AB">
        <w:rPr>
          <w:rFonts w:ascii="TH SarabunPSK" w:hAnsi="TH SarabunPSK" w:cs="TH SarabunPSK"/>
          <w:sz w:val="32"/>
          <w:szCs w:val="40"/>
        </w:rPr>
        <w:t>H Mart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ซึ่งเป็นเครือข่าย</w:t>
      </w:r>
      <w:r>
        <w:rPr>
          <w:rFonts w:ascii="TH SarabunPSK" w:hAnsi="TH SarabunPSK" w:cs="TH SarabunPSK" w:hint="cs"/>
          <w:sz w:val="24"/>
          <w:szCs w:val="32"/>
          <w:cs/>
        </w:rPr>
        <w:t>ซู</w:t>
      </w:r>
      <w:r w:rsidRPr="0082718F">
        <w:rPr>
          <w:rFonts w:ascii="TH SarabunPSK" w:hAnsi="TH SarabunPSK" w:cs="TH SarabunPSK"/>
          <w:sz w:val="24"/>
          <w:szCs w:val="32"/>
          <w:cs/>
        </w:rPr>
        <w:t>เปอร์มาร์เก็ตเอเชียที่ใหญ่ที่สุดในสหรัฐฯ จัดกิจกรรมส่งเสริมการขายสินค้าไทย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32"/>
          <w:szCs w:val="32"/>
          <w:cs/>
        </w:rPr>
        <w:t>(</w:t>
      </w:r>
      <w:r w:rsidRPr="00F541AB">
        <w:rPr>
          <w:rFonts w:ascii="TH SarabunPSK" w:hAnsi="TH SarabunPSK" w:cs="TH SarabunPSK"/>
          <w:sz w:val="32"/>
          <w:szCs w:val="32"/>
        </w:rPr>
        <w:t>Products of Thailand</w:t>
      </w:r>
      <w:r w:rsidRPr="00F541AB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ภายใต้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แนวคิด </w:t>
      </w:r>
      <w:r w:rsidRPr="00F541AB">
        <w:rPr>
          <w:rFonts w:ascii="TH SarabunPSK" w:hAnsi="TH SarabunPSK" w:cs="TH SarabunPSK"/>
          <w:sz w:val="32"/>
          <w:szCs w:val="32"/>
        </w:rPr>
        <w:t xml:space="preserve">Thai Food at Home </w:t>
      </w:r>
      <w:r>
        <w:rPr>
          <w:rFonts w:ascii="TH SarabunPSK" w:hAnsi="TH SarabunPSK" w:cs="TH SarabunPSK" w:hint="cs"/>
          <w:sz w:val="24"/>
          <w:szCs w:val="32"/>
          <w:cs/>
        </w:rPr>
        <w:t>แ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ละ </w:t>
      </w:r>
      <w:r w:rsidRPr="00F541AB">
        <w:rPr>
          <w:rFonts w:ascii="TH SarabunPSK" w:hAnsi="TH SarabunPSK" w:cs="TH SarabunPSK"/>
          <w:sz w:val="32"/>
          <w:szCs w:val="32"/>
        </w:rPr>
        <w:t>Thailand Kitchen of the World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โดยมีส</w:t>
      </w:r>
      <w:r>
        <w:rPr>
          <w:rFonts w:ascii="TH SarabunPSK" w:hAnsi="TH SarabunPSK" w:cs="TH SarabunPSK"/>
          <w:sz w:val="24"/>
          <w:szCs w:val="32"/>
          <w:cs/>
        </w:rPr>
        <w:t>ินค้าไทยเข้าร่วมกิจกรรม จำนวน 38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รายการ อาทิ ข้าวหอมมะลิ น้ำมะพร้าว กะทิ สาหร่าย</w:t>
      </w:r>
      <w:r>
        <w:rPr>
          <w:rFonts w:ascii="TH SarabunPSK" w:hAnsi="TH SarabunPSK" w:cs="TH SarabunPSK"/>
          <w:sz w:val="24"/>
          <w:szCs w:val="32"/>
          <w:cs/>
        </w:rPr>
        <w:t>อบกรอบ ผลไม้กระป</w:t>
      </w:r>
      <w:r>
        <w:rPr>
          <w:rFonts w:ascii="TH SarabunPSK" w:hAnsi="TH SarabunPSK" w:cs="TH SarabunPSK" w:hint="cs"/>
          <w:sz w:val="24"/>
          <w:szCs w:val="32"/>
          <w:cs/>
        </w:rPr>
        <w:t>๋</w:t>
      </w:r>
      <w:r w:rsidRPr="0082718F">
        <w:rPr>
          <w:rFonts w:ascii="TH SarabunPSK" w:hAnsi="TH SarabunPSK" w:cs="TH SarabunPSK"/>
          <w:sz w:val="24"/>
          <w:szCs w:val="32"/>
          <w:cs/>
        </w:rPr>
        <w:t>อง เครื่องดื่มผลไม้ และซอสปรุงรส เป็นต้น คาดการณ์มูลค่าการขายสินค้าไทย</w:t>
      </w:r>
      <w:r>
        <w:rPr>
          <w:rFonts w:ascii="TH SarabunPSK" w:hAnsi="TH SarabunPSK" w:cs="TH SarabunPSK"/>
          <w:sz w:val="24"/>
          <w:szCs w:val="32"/>
          <w:cs/>
        </w:rPr>
        <w:t>ภายใน 1 ปี ไม่น้อยกว่า 120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ล้านบาท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1.4 </w:t>
      </w:r>
      <w:r w:rsidRPr="00F96533">
        <w:rPr>
          <w:rFonts w:ascii="TH SarabunPSK" w:hAnsi="TH SarabunPSK" w:cs="TH SarabunPSK"/>
          <w:b/>
          <w:bCs/>
          <w:sz w:val="24"/>
          <w:szCs w:val="32"/>
          <w:cs/>
        </w:rPr>
        <w:t>การประชุมติดตามสถานการณ์การค้าและการส่งออกสินค้าไทยในภูมิภาคอเมริกาและลาตินอเมริกา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 ร่วมกับอัครราชทูต (ฝ่ายการพาณิชย์) สำนักงานพาณิชย์</w:t>
      </w:r>
      <w:r>
        <w:rPr>
          <w:rFonts w:ascii="TH SarabunPSK" w:hAnsi="TH SarabunPSK" w:cs="TH SarabunPSK"/>
          <w:sz w:val="24"/>
          <w:szCs w:val="32"/>
          <w:cs/>
        </w:rPr>
        <w:t>ในต่างประเทศ ประจำสถานเอกอัคร</w:t>
      </w:r>
      <w:r w:rsidRPr="00F541AB">
        <w:rPr>
          <w:rFonts w:ascii="TH SarabunPSK" w:hAnsi="TH SarabunPSK" w:cs="TH SarabunPSK"/>
          <w:sz w:val="24"/>
          <w:szCs w:val="32"/>
          <w:cs/>
        </w:rPr>
        <w:t>ราชทูต ณ กรุงวอชิงต้น และผู้อำนวยการสำนักงานส่งเสริมการค้าในต่างประเทศ ภูมิภาคอเมริกาและลาตินอเมริกา พร้อมมอบนโยบายให้ทูตพาณิชย์และพาณิชย์จังหวัดร่วมกันผลักดันการส่งออกสินค้าไทยสู่ตลาดโลก โดยสถานการณ์การค้าของแต่ละตลาดประเทศ สามารถสรุปได้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24"/>
          <w:szCs w:val="32"/>
          <w:cs/>
        </w:rPr>
        <w:t>ดังนี้</w:t>
      </w:r>
    </w:p>
    <w:tbl>
      <w:tblPr>
        <w:tblStyle w:val="TableGrid"/>
        <w:tblW w:w="9495" w:type="dxa"/>
        <w:tblInd w:w="-5" w:type="dxa"/>
        <w:tblLook w:val="04A0" w:firstRow="1" w:lastRow="0" w:firstColumn="1" w:lastColumn="0" w:noHBand="0" w:noVBand="1"/>
      </w:tblPr>
      <w:tblGrid>
        <w:gridCol w:w="2268"/>
        <w:gridCol w:w="7227"/>
      </w:tblGrid>
      <w:tr w:rsidR="00796155" w:rsidRPr="00151EF0" w:rsidTr="00DB384D">
        <w:trPr>
          <w:trHeight w:val="277"/>
        </w:trPr>
        <w:tc>
          <w:tcPr>
            <w:tcW w:w="2268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</w:t>
            </w:r>
          </w:p>
        </w:tc>
        <w:tc>
          <w:tcPr>
            <w:tcW w:w="7227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สถานการณ์การค้า</w:t>
            </w:r>
          </w:p>
        </w:tc>
      </w:tr>
      <w:tr w:rsidR="00796155" w:rsidTr="00DB384D">
        <w:trPr>
          <w:trHeight w:val="268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สหรัฐฯ</w:t>
            </w:r>
          </w:p>
        </w:tc>
        <w:tc>
          <w:tcPr>
            <w:tcW w:w="7227" w:type="dxa"/>
          </w:tcPr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โยบายการค้าจะมุ่งเน้นความสัมพันธ์ทางการค้าที่เท่าเทียมและต่างตอบแท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นยิ่งขึ้น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40"/>
              </w:rPr>
              <w:t>Reciprocal Trade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ซึ่งภายใต้หลัก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America Fist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ไทยสามารถเป็นแหล่งผลิต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เพื่อทดแทนจีน โดยเฉพาะในอุตสาห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กรรมที่สหรัฐฯ ให้ความสำคัญ รถยนต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ไ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ฟฟ้า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อิเล็กทรอ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นิกส์ สินค้าเวชภัณฑ์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และอุปกรณ์ทางการแพทย์ ทั้งยัง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สามารถรักษา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การเป็นส่วนหนึ่งในห่วงโซ่อุปทานของการผลิตสินค้า ที่เชื่อมอยู่กับการลงทุนของธุรกิจไทยในสหรัฐฯ เช่น พลาสติก เคมีภัณฑ์ บริการด้านซอฟต์แวร์และเทคโนโลยีสารสนเทศ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แคนาดา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ให้ความส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ำคัญกับการเพิ่มบทบาทในภูมิภาคอินโด –แปซิฟิก จึงกำหนดแน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วทาง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ส่งเสริมความร่วมมือในช่วง 10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ปีข้างหน้า ซึ่งรวมถึงการค้า การลงทุนและห่วงโซ่อุปทาน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เพื่อลดการพึ่ง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พานำเข้าจากจีน พร้อมสนับสนุนการใช้</w:t>
            </w:r>
            <w:r w:rsidRPr="0094571E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FTA </w:t>
            </w:r>
            <w:r>
              <w:rPr>
                <w:rFonts w:ascii="TH SarabunPSK" w:hAnsi="TH SarabunPSK" w:cs="TH SarabunPSK"/>
                <w:sz w:val="32"/>
                <w:szCs w:val="40"/>
                <w:cs/>
              </w:rPr>
              <w:br/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อาเซียน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แคนาดา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ทั้งนี้ รัฐบาลมีแผนจะนำ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คณะผู้แทนการค้าแคนาดา ประมาณ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100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บริษัท เข้าพบรัฐมนตรีว่าการกระทรว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งพาณิชย์ ในช่วงเดือนพฤษภาคม 2568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ซึ่งเป็นช่วงเดียวกับการจัดงานแสดงสินค้า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THAIFEX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Anuga Asia</w:t>
            </w:r>
            <w:r w:rsidRPr="009457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2025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โดยสินค้าส่งออกไทยที่มีศักยภาพ คือ ข้าวหอมมะลิ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สินค้าอาหาร อาหารฮาลาล อาหารสัตว์เลี้ยง และเครื่องประดับเงิน -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เม็กซิโก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เน้นนโยบายการส่งเสริมกลยุทธ์ทางธุรกิจ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4571E">
              <w:rPr>
                <w:rFonts w:ascii="TH SarabunPSK" w:hAnsi="TH SarabunPSK" w:cs="TH SarabunPSK"/>
                <w:sz w:val="32"/>
                <w:szCs w:val="32"/>
              </w:rPr>
              <w:t>Nearshoring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ดึงเงินลงทุนจากต่างชาติ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และขยายแหล่งนำเข้าจากประเทศต่าง ๆ มากขึ้น และมีแนวโน้มการเติบโตของสินค้า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และบริการที่เกี่ยวกับพลังงานสะอาดและสินค้าเทคโนโลยีขั้นสูง โดยไทยสามารถเป็นแหล่งนำเข้าของสินค้าอาหาร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ชิ้น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ส่วนยานยนต์ และผลิตภัณฑ์ยาง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บราซิล</w:t>
            </w:r>
          </w:p>
        </w:tc>
        <w:tc>
          <w:tcPr>
            <w:tcW w:w="7227" w:type="dxa"/>
          </w:tcPr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นโย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บายส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สริมการพัฒนาที่ครอบคลุมและยั่งยืน โดยมุ่ง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น้นการผลิตสินค้าเก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ษตร</w:t>
            </w:r>
          </w:p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และอุตสาห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กรรมที่เป็นมิตรต่อสิ่งแวดล้อม โดยสินค้าและบริการไทยที่มีศักยภาพ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ในตลาดบรา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ซิล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คือ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อาหารไทยและร้านอาหารไทย ชิ้นส่วนยานยนต์ 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เครื่องประดับเงิน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มวยไทย และซีรีส์วาย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ชิลี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เน้นนโยบายเศรษฐกิจที่ให้ความสำคัญกับสินค้าเสรี และให้ความสำคัญกับภูมิภาคอาเซียนมากขึ้น และสนับสนุนการค้าและการลงทุนต่างประเทศ ชิลีมีแนวโน้มนำเข้าสินค้าจากไทยเพิ่มขึ้น โดยเฉพาะสินค้าอุตสาหกรรมสำหรับเหมืองแร่ รถยนต์ และส่วนประกอบ เครื่องจักรไฟฟ้า และอุปกรณ์เครื่องใช้ไฟฟ้า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อาร์เจนตินา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รัฐบาลผ่อนคลายด้านกฎระเบียบและเพิ่มความยืดหยุ่น เกี่ยวกับการค้าระหว่างประเทศโดยลดภาษีนำเข้าสินค้ากว่า 89 รายการ ลดระยะเวลาในการชำระค่าสินค้านำเข้าและยกเลิกขั้นตอนการตรวจสอบสินค้าจำนวนมากที่มีค่าใช้จ่ายสูง ส่งผลการนำเข้ามีแนวโน้มขยายตัวขึ้น โดยสินค้าไทยที่มีศักยภาพ คือรถยนต์และส่วนประกอบ แผงสวิตช์และแผงควบคุมกระแสไฟฟ้า เครื่องคอมพิวเตอร์ อุปกรณ์และส่วนประกอบ</w:t>
            </w:r>
          </w:p>
        </w:tc>
      </w:tr>
    </w:tbl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AC069E">
        <w:rPr>
          <w:rFonts w:ascii="TH SarabunPSK" w:hAnsi="TH SarabunPSK" w:cs="TH SarabunPSK"/>
          <w:sz w:val="24"/>
          <w:szCs w:val="32"/>
          <w:cs/>
        </w:rPr>
        <w:t>พณ. ได้เสนอแ</w:t>
      </w:r>
      <w:r>
        <w:rPr>
          <w:rFonts w:ascii="TH SarabunPSK" w:hAnsi="TH SarabunPSK" w:cs="TH SarabunPSK"/>
          <w:sz w:val="24"/>
          <w:szCs w:val="32"/>
          <w:cs/>
        </w:rPr>
        <w:t>นวทางการดำเนินการต่อไป ดังนี้ (1) ต่อย</w:t>
      </w:r>
      <w:r w:rsidRPr="00AC069E">
        <w:rPr>
          <w:rFonts w:ascii="TH SarabunPSK" w:hAnsi="TH SarabunPSK" w:cs="TH SarabunPSK"/>
          <w:sz w:val="24"/>
          <w:szCs w:val="32"/>
          <w:cs/>
        </w:rPr>
        <w:t>อดการส่งเสริม</w:t>
      </w:r>
      <w:r>
        <w:rPr>
          <w:rFonts w:ascii="TH SarabunPSK" w:hAnsi="TH SarabunPSK" w:cs="TH SarabunPSK" w:hint="cs"/>
          <w:sz w:val="24"/>
          <w:szCs w:val="32"/>
          <w:cs/>
        </w:rPr>
        <w:t>ภาพ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ลักษณ์สินค้าอาหารไทย โดยใช้อาหารไทยเป็น </w:t>
      </w:r>
      <w:r w:rsidRPr="00AC069E">
        <w:rPr>
          <w:rFonts w:ascii="TH SarabunPSK" w:hAnsi="TH SarabunPSK" w:cs="TH SarabunPSK"/>
          <w:sz w:val="32"/>
          <w:szCs w:val="40"/>
        </w:rPr>
        <w:t xml:space="preserve">Soft Power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เพื่อสื่อสาร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วัฒนธรรม </w:t>
      </w:r>
      <w:r w:rsidRPr="00AC069E">
        <w:rPr>
          <w:rFonts w:ascii="TH SarabunPSK" w:hAnsi="TH SarabunPSK" w:cs="TH SarabunPSK"/>
          <w:sz w:val="24"/>
          <w:szCs w:val="32"/>
          <w:cs/>
        </w:rPr>
        <w:t>ด้านอาหารไทยให้เป็นที่รู้จักและยอมรับทั้งในด้านคุณภาพ มาตรฐานความปลอดภัย และประโยชน์</w:t>
      </w:r>
      <w:r>
        <w:rPr>
          <w:rFonts w:ascii="TH SarabunPSK" w:hAnsi="TH SarabunPSK" w:cs="TH SarabunPSK" w:hint="cs"/>
          <w:sz w:val="24"/>
          <w:szCs w:val="32"/>
          <w:cs/>
        </w:rPr>
        <w:t>ต่อสุ</w:t>
      </w:r>
      <w:r>
        <w:rPr>
          <w:rFonts w:ascii="TH SarabunPSK" w:hAnsi="TH SarabunPSK" w:cs="TH SarabunPSK"/>
          <w:sz w:val="24"/>
          <w:szCs w:val="32"/>
          <w:cs/>
        </w:rPr>
        <w:t>ขภาพ ผ่านกิจกรรมต่าง ๆ และ (2</w:t>
      </w:r>
      <w:r w:rsidRPr="00AC069E">
        <w:rPr>
          <w:rFonts w:ascii="TH SarabunPSK" w:hAnsi="TH SarabunPSK" w:cs="TH SarabunPSK"/>
          <w:sz w:val="24"/>
          <w:szCs w:val="32"/>
          <w:cs/>
        </w:rPr>
        <w:t>) ส่งเสริมสินค้าอุตสาหกรรมอาหารไทยในฐาน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ะครัวโลก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เพื่อแสดงจุดแข็งด้านการผลิตและแปรรูปสินค้าอาหาร และแหล่งความมั่นคงทางอาหารของโลก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C069E">
        <w:rPr>
          <w:rFonts w:ascii="TH SarabunPSK" w:hAnsi="TH SarabunPSK" w:cs="TH SarabunPSK"/>
          <w:sz w:val="24"/>
          <w:szCs w:val="32"/>
          <w:cs/>
        </w:rPr>
        <w:t>รวมทั้งนำเสนอวัฒนธรรมด้านอาหารใหม่ ๆ ผ่านการเข้าร่วมงานแสดงสินค้าอาหารสำคัญในสหรัฐฯ</w:t>
      </w:r>
      <w:r>
        <w:rPr>
          <w:rFonts w:ascii="TH SarabunPSK" w:hAnsi="TH SarabunPSK" w:cs="TH SarabunPSK" w:hint="cs"/>
          <w:sz w:val="24"/>
          <w:szCs w:val="32"/>
          <w:cs/>
        </w:rPr>
        <w:t>แล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ะงานแสดงสินค้าอาหาร </w:t>
      </w:r>
      <w:r w:rsidRPr="00AC069E">
        <w:rPr>
          <w:rFonts w:ascii="TH SarabunPSK" w:hAnsi="TH SarabunPSK" w:cs="TH SarabunPSK"/>
          <w:sz w:val="32"/>
          <w:szCs w:val="40"/>
        </w:rPr>
        <w:t xml:space="preserve">THAIFEX </w:t>
      </w:r>
      <w:r w:rsidRPr="00AC069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C069E">
        <w:rPr>
          <w:rFonts w:ascii="TH SarabunPSK" w:hAnsi="TH SarabunPSK" w:cs="TH SarabunPSK"/>
          <w:sz w:val="32"/>
          <w:szCs w:val="40"/>
        </w:rPr>
        <w:t xml:space="preserve">Anuga Asia </w:t>
      </w:r>
      <w:r w:rsidRPr="00AC069E">
        <w:rPr>
          <w:rFonts w:ascii="TH SarabunPSK" w:hAnsi="TH SarabunPSK" w:cs="TH SarabunPSK"/>
          <w:sz w:val="24"/>
          <w:szCs w:val="32"/>
          <w:cs/>
        </w:rPr>
        <w:t>ตลอดจนการส่งเสริมการขายสินค้าอาหาร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ไทย </w:t>
      </w:r>
      <w:r w:rsidRPr="00AC069E">
        <w:rPr>
          <w:rFonts w:ascii="TH SarabunPSK" w:hAnsi="TH SarabunPSK" w:cs="TH SarabunPSK"/>
          <w:sz w:val="24"/>
          <w:szCs w:val="32"/>
          <w:cs/>
        </w:rPr>
        <w:t>ร่วมกับผู้นำเข้าและห้างสรรพสินค้าในพื้นที่</w:t>
      </w:r>
    </w:p>
    <w:p w:rsidR="00F62379" w:rsidRPr="004A3DE7" w:rsidRDefault="00F62379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Pr="00A8737F" w:rsidRDefault="006F0350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การมอบหมายให้รัฐมนตรีเป็นผู้รักษาราชการแทนรัฐมนตรีว่าการกระทรวงการท่องเที่ยวและกีฬา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(กระทรวงการท่องเที่ยวและกีฬา)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การท่องเที่ยวและกีฬาในกรณีที่ไม่มีผู้ดำรงตำแหน่งรัฐมนตรีว่าการกระทรวงการท่องเที่ยวและกีฬา หรือมีแต่ไม่อาจปฏิบัติราชการได้ ตามความในมาตรา </w:t>
      </w:r>
      <w:r w:rsidRPr="00A8737F">
        <w:rPr>
          <w:rFonts w:ascii="TH SarabunPSK" w:hAnsi="TH SarabunPSK" w:cs="TH SarabunPSK"/>
          <w:sz w:val="32"/>
          <w:szCs w:val="32"/>
        </w:rPr>
        <w:t>42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บ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บริหารราชการแผ่นดิน พ.ศ. </w:t>
      </w:r>
      <w:r w:rsidRPr="00A8737F">
        <w:rPr>
          <w:rFonts w:ascii="TH SarabunPSK" w:hAnsi="TH SarabunPSK" w:cs="TH SarabunPSK"/>
          <w:sz w:val="32"/>
          <w:szCs w:val="32"/>
        </w:rPr>
        <w:t>2534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 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รัฐมนตรีว่าการกระทรวงวัฒนธรรม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(นางสาวสุดาวรรณ หวังศุภกิจโกศล)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รัฐมนตรีประจำสำนักนายกรัฐมนตรี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(นางสาวจิราพร สินธุไพร)  </w:t>
      </w:r>
    </w:p>
    <w:p w:rsidR="00F62379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25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8737F">
        <w:rPr>
          <w:rFonts w:ascii="TH SarabunPSK" w:hAnsi="TH SarabunPSK" w:cs="TH SarabunPSK"/>
          <w:sz w:val="32"/>
          <w:szCs w:val="32"/>
        </w:rPr>
        <w:t>2568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</w:p>
    <w:p w:rsidR="00007508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7508" w:rsidRPr="00A8737F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22C5" w:rsidRPr="002A7EB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EE22C5" w:rsidRPr="00D1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ต่าง ๆ  ที่แต่ง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="00EE22C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คณะรัฐมนตรี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(กระทรวงอุดมศึกษา วิทยาศาสตร์ วิจัยและนวัตกรรม) 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เสนอแต่งตั้ง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48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2A7E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นโยบายและกำกับดูแลโครงการห้องเรียนวิทยาศาสตร์ในโรงเรียนโดยการกำกับดูแลของมหาวิทยาลัย (โครงการ วมว.)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 เป็นที่ปรึกษา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 เป็น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คุณหญิงสุมณฑา พรหมบุญ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นายกฤษณพงศ์ กีรติกร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รองศาสตราจารย์พาสิทธิ์ หล่อธีรพงศ์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ผู้อำนวยการสำนักงานสภานโยบายการอุดมศึกษา วิทยาศาสตร์ วิจัยและนวัตกรรมแห่งชาติ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 และเทคโนโลยีผู้อำนวยการโรงเรียนมหิดลวิทยานุสรณ์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ประธานที่ประชุมอธิการบดีแห่งประเทศไทย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ประธานสภาคณบดีวิทยาศาสตร์แห่งประเทศไทย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ผู้อำนวยการกองส่งเสริมและพัฒนากำลังคน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EE22C5" w:rsidRPr="008B2FEE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หน้าที่และอำนาจ (คงเดิม) 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>1. กำหนดนโยบาย กรอบและทิศทางการพัฒนาโครงการห้องเรียนวิทยาศาสตร์ในโรงเรียนโดยการกำกับดูแลของมหาวิทยาลัย (โครงการ วมว.) ในภาพรวม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2. เสนอแนะแนวทางการดำเนินงานโครงการห้องเรียนวิทยาศาสตร์ในโรงเรียนโดยการกำกับดูแลของมหาวิทยาลัย (โครงการ วมว.) ให้บรรลุตามนโยบาย วัตถุประสงค์ และเป้าหมายอย่างมีประสิทธิภาพและเป็นประโยชน์ต่อการพัฒนากำลังคนด้านวิทยาศาสตร์และเทคโนโลยีของประเทศ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3. แต่งตั้งคณะอนุกรรมการ ในการดำเนินงานโครงการห้องเรียนวิทยาศาสตร์ในโรงเรียนโดยการกำกับดูแลของมหาวิทยาลัย (โครงการ วมว.) ได้ตามความเหมาะสม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95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คณะกรรมการบริหารโครงการห้องเรียนวิทยาศาสตร์ในโรงเรียนโดยการกำกับดูแลของมหาวิทยาลัย (โครงการ วมว.) มีองค์ประกอบ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ปลัดกระทรวงการอุดมศึกษา วิทยาศาสตร์ วิจัยและนวัตกรรม เป็นประธานกรรมการ รองปลัดกระทรวงการอุดมศึกษา วิทยาศาสตร์ วิจัยและนวัตกรรม เป็นรองประธานกรรมการ กรรมการผู้ทรงคุณวุฒิ ประกอบด้วย คุณหญิงสุมณฑา พรหมบุญ  นายกฤษณพงศ์  กีรติกร รองศาสตราจารย์พาสิทธิ์  หล่อธีรพงศ์ กรรมการ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ประกอบด้วย อธิการบดีมหาวิทยาลัยเชียงใหม่ อธิการบดีมหาวิทยาลัยนเรศวร อธิการบดีมหาวิทยาลัยพะเยา อธิการบดีมหาวิทยาลัยขอนแก่น อธิการบดีมหาวิทยาลัยเทคโนโลยีสุรนารี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อธิการบดีมหาวิทยาลัยมหาสารคาม อธิการบดีมหาวิทยาลัยอุบลราชธานี รองอธิการบดีมหาวิทยาลัยเกษตรศาสตร์วิทยาเขตกำแพงแสน อธิการบดีมหาวิทยาลัยเทคโนโลยีพระจอมเกล้าธนบุรี อธิการบดีมหาวิทยาลัยธรรมศาสตร์ อธิการบดีมหาวิทยาลัยศิลปากร อธิการบดีมหาวิทยาลัยบูรพา อธิการบดีมหาวิทยาลัยทักษิณ อธิการบดีมหาวิทยาลัยสงขลานครินทร์ รองอธิการบดีมหาวิทยาลัยสงขลานครินทร์ วิทยาเขตปัตตานี รองอธิการบดีมหาวิทยาลัยสงขลานครินทร์ วิทยาเขตสุราษฎร์ธานี ประธานสภาคณบดีวิทยาศาสตร์แห่งประเทศไทย ผู้อำนวยการโรงเรียนมหิดลวิทยานุสรณ์ ผู้แทนสำนักงานสภานโยบายการอุดมศึกษา วิทยาศาสตร์ วิจัยและนวัตกรรมแห่งชาติ ผู้แทนสำนักงานพัฒนาวิทยาศาสตร์และเทคโนโลยีแห่งชาติ ผู้แทนสำนักงานคณะกรรมการการศึกษาขั้นพื้นฐาน ผู้แทนสำนักงบประมาณ ผู้แทนสถาบันส่งเสริมการสอนวิทยาศาสตร์และเทคโนโลยี โดยมีผู้อำนวยการกองส่งเสริมและพัฒนากำลังคน สำนักงานปลัดกระทรวงการอุดมศึกษา วิทยาศาสตร์ วิจัยและนวัตกรรม เป็นกรรมการและเลขานุการ รวมทั้งมีเจ้าหน้าที่สำนักงานปลัดกระทรวงการอุดมศึกษา วิทยาศาสตร์ วิจัยและนวัตกรรม เป็นกรรมการและผู้ช่วยเลขานุการ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หน้าที่และอำนาจ (คงเดิม)         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กำหนดหลั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กการ หลักเกณฑ์ ให้คำแนะนำหรือ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ข้อเสนอแนะในการส่งเสริมการดำเนินการโครงการ วมว. ระยะที่ </w:t>
      </w: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3 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2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. กำหนดแนวทางและกลไกการบริหารจัดการในภาพรวม เพื่อให้การดำเนินการของแต่ละมหาวิทยาลัยที่เข้าร่วมดำเนินงานโครงการ วมว. มีการจัดการหลักสูตรที่ได้มาตรฐานและเป็นไปในทิศทางเดียวกัน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3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กำกับดูแลและติดตามผลการดำเนินงาน เพื่อปรับปรุงแนวทางและพัฒนากลไกบริหารจัดการให้เหมาะสมกับการเปลี่ยนแปลงวิทยาศาสตร์ เทคโนโลยี และนวัตกรรม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4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แต่งตั้งคณะอนุกรรมการหรือคณะทำงาน เพื่อดำเนินการในส่วนที่เกี่ยวข้องได้ตามความจำเป็น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  5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ดำเนินการเรื่องอื่น ๆ ที่ได้รับมอบหมาย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BB2DC3" w:rsidRDefault="00EE22C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A7EB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คณะกรรมการนโยบายและกำกับดูแลสถาบันไทยโคเซ็น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องค์ประกอบคงเดิม (มติคณะรัฐมนตรี 18 มิถุนายน 2567)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เป็นที่ปรึกษา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3469">
        <w:rPr>
          <w:rFonts w:ascii="TH SarabunPSK" w:hAnsi="TH SarabunPSK" w:cs="TH SarabunPSK"/>
          <w:sz w:val="32"/>
          <w:szCs w:val="32"/>
          <w:cs/>
        </w:rPr>
        <w:t>นายกอบศักดิ์ ภูตระกูล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ปลัดกระทรวงการอุดมศึกษา วิทยาศาสตร์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 </w:t>
      </w:r>
      <w:r w:rsidRPr="004C3469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เลขาธิการคณะกรรมการข้าราชการพลเรือน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เลขาธิการคณะกรรมการการอาชีวศึกษา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เลขาธิการคณะกรรมการนโยบายเขตพัฒนาพิเศษภาคตะวันออก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หัวหน้าผู้แทนองค์การความร่วมมือระหว่างประเทศแห่งญี่ปุ่น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สำนักงานประเทศไทย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ประธานหอการค้าญี่ปุ่น - กรุงเทพ 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ประกอบด้วย </w:t>
      </w:r>
      <w:r w:rsidRPr="004C3469">
        <w:rPr>
          <w:rFonts w:ascii="TH SarabunPSK" w:hAnsi="TH SarabunPSK" w:cs="TH SarabunPSK"/>
          <w:sz w:val="32"/>
          <w:szCs w:val="32"/>
          <w:cs/>
        </w:rPr>
        <w:t>ศาสตราจารย์ผดุงศักดิ์ รัตนเดโช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รองศาสตราจารย์พินิติ รตะนานุกูล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รองศาสตราจารย์กิตติชัย ไตรรัตนศิริชัย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รองศาสตราจารย์รัตติกร วรากูลศิริ</w:t>
      </w:r>
      <w:r w:rsidRPr="00BB2DC3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2DC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B2DC3">
        <w:rPr>
          <w:rFonts w:ascii="TH SarabunPSK" w:hAnsi="TH SarabunPSK" w:cs="TH SarabunPSK"/>
          <w:sz w:val="32"/>
          <w:szCs w:val="32"/>
          <w:cs/>
        </w:rPr>
        <w:t xml:space="preserve">นายนฤตม์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DC3">
        <w:rPr>
          <w:rFonts w:ascii="TH SarabunPSK" w:hAnsi="TH SarabunPSK" w:cs="TH SarabunPSK"/>
          <w:sz w:val="32"/>
          <w:szCs w:val="32"/>
          <w:cs/>
        </w:rPr>
        <w:t>เทอดสถีรศักดิ์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นายสัมพันธ์ ศิลปนา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โดยมี</w:t>
      </w:r>
      <w:r w:rsidRPr="00BB2DC3">
        <w:rPr>
          <w:rFonts w:ascii="TH SarabunPSK" w:hAnsi="TH SarabunPSK" w:cs="TH SarabunPSK"/>
          <w:sz w:val="32"/>
          <w:szCs w:val="32"/>
          <w:cs/>
        </w:rPr>
        <w:t>ผู้อำนวยการโครงการสถาบันไทยโคเซ็น 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เป็นกรรมการและเลขานุการ  รวมทั้ง</w:t>
      </w:r>
      <w:r w:rsidRPr="00BB2DC3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DC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เป็นผู้ช่วยเลขานุการ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B2D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กำหนดเป้าหมาย นโยบาย และทิศทางในการพัฒนาสถาบันไทยโคเซ็น เพื่อให้บรรลุตามวัตถุประสงค์และเป้าหมายอย่างมีประสิทธิภาพ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กำหนดแผนงานบริหารโครงการและง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ประมาณในภาพรวมให้เป็นไปตามนโยบายและทิศทางการพัฒนาสถาบันไทยโคเซ็น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กำกับดูแลการดำเนินงานและการติดตามประเมินผลโครงการสถาบันไทยโคเซ็น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สนับสนุนการสร้างเครือข่ายและบูรณาการการทำงานร่วมกันระหว่างสถานศึกษาหน่วยงานภาครัฐและภาคอุตสาหกรรม เพื่อให้เกิดการผลิตและพัฒนากำลังคนรองรับภาคการผลิตและภาคอุตสาหกรรมให้สอดคล้องกับความต้องการของประเทศ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แต่งตั้งคณะอนุกรรมการ คณะทำงานหรือบุคคลใดบุคคลหนึ่งเพื่อกระทำการใด ๆ อันอยู่ในอำนาจหน้าที่ของคณะกรรมการนโยบายและกำกับดูแลสถาบันไทยโคเซ็น รวมทั้งมอบอำนาจให้คณะอนุกรรมการ คณะทำงา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หรือบุคคลดังกล่าว ทำการแทนแล้วรายงานให้คณะกรรมการทราบ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ปฏิบัติหน้าที่อื่น ๆ ตามที่รัฐมนตรีว่าการกระทรวงการอุดมศึกษา วิทยาศาสตร์ วิจัยและนวัตกรรม มอบหมาย</w:t>
      </w:r>
    </w:p>
    <w:p w:rsidR="00EE22C5" w:rsidRPr="00B925C6" w:rsidRDefault="00EE22C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การแต่งตั้งข้าราชการพลเรือนสามัญให้ดำรงตำแหน่งประเภทวิชาการระดับทรงคุณวุฒิ(กระทรวงศึกษาธิการ)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 w:rsidR="008F12F1" w:rsidRPr="00A8737F">
        <w:rPr>
          <w:rFonts w:ascii="TH SarabunPSK" w:hAnsi="TH SarabunPSK" w:cs="TH SarabunPSK"/>
          <w:sz w:val="32"/>
          <w:szCs w:val="32"/>
          <w:cs/>
        </w:rPr>
        <w:t>รัฐมนตรีว่าการ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นายราตรีสวัสดิ์ ธนานันต์ </w:t>
      </w:r>
      <w:r w:rsidRPr="00A8737F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ผู้อำนวยการสำนัก (ผู้อำนวยการสูง) สำนักอำนวยการ สำนักงานคณะกรรมการการอาชีวศึกษา ให้ดำรงตำแหน่งที่ปรึกษาด้านมาตรฐานอาชีวศึกษาช่างอุตสาหกรรม (นักวิชาการศึกษาทรงคุณวุฒิ) สำนักงานคณะกรรมการการอาชีวศึกษา กระทรวงศึกษาธิการ</w:t>
      </w:r>
      <w:r w:rsidR="00CD1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6933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 รอดเกิด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 (ด้านเว</w:t>
      </w:r>
      <w:r w:rsidR="00693332">
        <w:rPr>
          <w:rFonts w:ascii="TH SarabunPSK" w:hAnsi="TH SarabunPSK" w:cs="TH SarabunPSK"/>
          <w:sz w:val="32"/>
          <w:szCs w:val="32"/>
          <w:cs/>
        </w:rPr>
        <w:t xml:space="preserve">ชกรรม สาขาอายุรกรรม) กลุ่มงาน </w:t>
      </w:r>
      <w:r w:rsidRPr="00A8737F">
        <w:rPr>
          <w:rFonts w:ascii="TH SarabunPSK" w:hAnsi="TH SarabunPSK" w:cs="TH SarabunPSK"/>
          <w:sz w:val="32"/>
          <w:szCs w:val="32"/>
          <w:cs/>
        </w:rPr>
        <w:t>อายุรกรรม โรงพยาบาลสุราษฎร์ธานี สำนักงานสาธารณสุขจังหวัดสุราษฎร์ธานี สำนักงานปลัดกระทรวง ให้ดำรงตำแหน่ง นายแพทย์ทรงคุณวุฒิ (ด้านเวชกรรม สาขาอายุรกรรม) โรงพยาบาลมหาราชนครศรีธรรมราช สำนักงาน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สา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ธารณสุข จังหวัดนครศรีธรรมราช สำนักงานปลัดกระทรวง กระทรวงสาธารณสุข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CD1E8A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8F12F1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นางสาวสุรีย์พร อินทุเศรษฐ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 </w:t>
      </w:r>
      <w:r w:rsidRPr="00A8737F">
        <w:rPr>
          <w:rFonts w:ascii="TH SarabunPSK" w:hAnsi="TH SarabunPSK" w:cs="TH SarabunPSK"/>
          <w:sz w:val="32"/>
          <w:szCs w:val="32"/>
        </w:rPr>
        <w:t>9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สำนักข่าวกรองแห่งชาติ ดำรงตำแหน่ง ที่ปรึกษาด้านการดำเนินงานข่าวกรองในต่างประเทศ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นายรัชภูมิ เวียงสิมา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 (ผู้อำนวยการสูง) ศูนย์เทคโนโลยีสารสนเทศและการสื่อสาร สำนักข่าวกรองแห่งชาติ ดำรงตำแหน่ง 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 xml:space="preserve">28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A3DE7" w:rsidRPr="004C7646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A3DE7" w:rsidRPr="004C76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เสนอแต่งตั้ง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Pr="004C76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นายเบญจมินทร์ สุกาญจนัจที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กรมการกงสุล ให้ดำรงตำแหน่ง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อธิบดีกรม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สนธิสัญญาและกฎหมาย กระทรวงการต่างประเทศ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9D6BC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4A3DE7" w:rsidRPr="009D6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4A3DE7" w:rsidRPr="009D6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คณะรัฐมนตรีมีมตินุมัติตามที่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รวงค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มนาคม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 xml:space="preserve">แต่งตั้ง </w:t>
      </w:r>
      <w:r w:rsidRP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</w:t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ยประภูศักดิ์ จินตะเวช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เป็นข้า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ราชการการเมือง ตำแหน่งผู้ช่วยเล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ขานุการรัฐมนตรีว่าการกระทรวงคมนาคม [ปฏิบัติหน้าที่เลขานุการรัฐมนตรีช่วยว่าการกระทรวงคมนาคม (นางมน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พร เจริญศรี)]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</w:t>
      </w:r>
      <w:r w:rsidR="00CD1E8A">
        <w:rPr>
          <w:rFonts w:ascii="TH SarabunPSK" w:eastAsia="Times New Roman" w:hAnsi="TH SarabunPSK" w:cs="TH SarabunPSK" w:hint="cs"/>
          <w:sz w:val="32"/>
          <w:szCs w:val="32"/>
          <w:cs/>
        </w:rPr>
        <w:t>พันธ์ 2568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4A3DE7" w:rsidRDefault="004A3DE7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83521D" w:rsidRDefault="008D0660" w:rsidP="00FC5DB9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30.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ฒิ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ในคณะกรรมการสลากกินแบ่งรัฐบาล</w:t>
      </w:r>
    </w:p>
    <w:p w:rsidR="004A3DE7" w:rsidRPr="0083521D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กระทรวงการคลังเสนอแต่งตั้ง </w:t>
      </w:r>
      <w:r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พลเอก ยุทธเกียรติ ล้วนไพรินทร์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เป็นกรรมการผู้ทรงคุณวุฒิ (ด้านสังคม) ในคณะกรรมการสลากกินแบ่งรัฐบาล แทน พลเอก ธนะศักดิ์ ชื่นอิ่ม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รรมการผู้ทรงคุณวุฒิเดิมที่ขอลาออกจากตำแหน่งเมื่อวันที่ </w:t>
      </w:r>
      <w:r>
        <w:rPr>
          <w:rFonts w:ascii="TH SarabunPSK" w:eastAsia="Times New Roman" w:hAnsi="TH SarabunPSK" w:cs="TH SarabunPSK"/>
          <w:sz w:val="32"/>
          <w:szCs w:val="32"/>
        </w:rPr>
        <w:t>30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eastAsia="Times New Roman" w:hAnsi="TH SarabunPSK" w:cs="TH SarabunPSK"/>
          <w:sz w:val="32"/>
          <w:szCs w:val="32"/>
        </w:rPr>
        <w:t>2567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โดยให้มีผลตั้งแต่วันที่</w:t>
      </w:r>
      <w:r w:rsidR="009A4C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กุมภาพันธ์ 2568 </w:t>
      </w:r>
      <w:r w:rsidR="009A4C2D"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ผู้ทรงคุณวุฒิที่ตนได้รับแต่งตั้งแทน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F52D2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การแต่งตั้งประธานกรรมการและกรรมการผู้ทรงคุณวุฒิในคณะกรรมการสถาบันสารสนเทศทรัพยากรน้ำ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คณะรัฐมนตรีมีมติอนุมัติตามที่รัฐมนตรีว่าการกระทรวงการอุดมศึกษา วิทยาศาสตร์ วิจัยและนวัตกรรม เสนอแต่งตั้งประธานกรรมการและกรรมการผู้ทรงคุณวุฒิในคณะกรรมการสถาบันสารสนเทศทรัพยากรน้ำ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18 พฤศจิกายน 2566 ดังนี้</w:t>
      </w:r>
    </w:p>
    <w:p w:rsidR="00693332" w:rsidRDefault="00EF52D2" w:rsidP="00FC5DB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นายพันธ์ศักดิ์ ศิริรัชตพงษ์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  <w:r w:rsidR="00693332">
        <w:rPr>
          <w:rFonts w:ascii="TH SarabunPSK" w:hAnsi="TH SarabunPSK" w:cs="TH SarabunPSK"/>
          <w:sz w:val="32"/>
          <w:szCs w:val="32"/>
          <w:cs/>
        </w:rPr>
        <w:tab/>
      </w:r>
    </w:p>
    <w:p w:rsidR="0069333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นายชิดชนก เหลือสินทรัพย์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นายเกรียงไกร เธียรนุกุล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69333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นางสาวสิริวรรณ พงษ์ไพโรจน์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333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นางกอบกาญจน์ วัฒนวรางกูร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นายกอบศักดิ์  ภูตระกูล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EF52D2" w:rsidRPr="00B925C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52D2" w:rsidRPr="0033472D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EF52D2" w:rsidRPr="00334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แต่งตั้งประธานกรรมการและกรรมการอื่นในคณะกรรมการองค์การสะพานปลา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 เสนอแต่งตั้งประธานกรรมการและกรรมการอื่นในคณะกรรมการองค์การสะพานปลารวม 6 คน แทนประธานกรรมการและกรรมการอื่นเดิมที่พ้นจากตำแหน่งเนื่องจากขอลาออก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472D">
        <w:rPr>
          <w:rFonts w:ascii="TH SarabunPSK" w:hAnsi="TH SarabunPSK" w:cs="TH SarabunPSK"/>
          <w:sz w:val="32"/>
          <w:szCs w:val="32"/>
        </w:rPr>
        <w:tab/>
      </w:r>
      <w:r w:rsidRPr="003347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นุกูล นรฉันท์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นายวิณะโรจน์ ทรัพย์ส่งสุข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(ผู้แทนกระทรวงเกษตรและสหกรณ์)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นางธาราพร สิงหพันธุ์  มหิทธาฟองกุล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(ผู้แทนกระทรวงการคลัง)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นายอำพันธุ์ เวฬุตันติ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นายทวีวัฒน์ สุรสิทธิ์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นายศิริพงษ์ รัสมี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และผู้ได้รับแต่งตั้งแทนนี้อยู่ในตำแหน่งได้เพียงเท่ากำหนดเวลาของผู้ซึ่งตนแทน </w:t>
      </w:r>
    </w:p>
    <w:p w:rsidR="00EF52D2" w:rsidRPr="005D7C1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A8737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00" w:rsidRDefault="000C0A00" w:rsidP="004910B6">
      <w:pPr>
        <w:spacing w:after="0" w:line="240" w:lineRule="auto"/>
      </w:pPr>
      <w:r>
        <w:separator/>
      </w:r>
    </w:p>
  </w:endnote>
  <w:endnote w:type="continuationSeparator" w:id="0">
    <w:p w:rsidR="000C0A00" w:rsidRDefault="000C0A0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00" w:rsidRDefault="000C0A00" w:rsidP="004910B6">
      <w:pPr>
        <w:spacing w:after="0" w:line="240" w:lineRule="auto"/>
      </w:pPr>
      <w:r>
        <w:separator/>
      </w:r>
    </w:p>
  </w:footnote>
  <w:footnote w:type="continuationSeparator" w:id="0">
    <w:p w:rsidR="000C0A00" w:rsidRDefault="000C0A0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5353" w:rsidRDefault="0018535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9333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85353" w:rsidRDefault="0018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29A"/>
    <w:rsid w:val="000033AD"/>
    <w:rsid w:val="000058E1"/>
    <w:rsid w:val="00007508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0ACE"/>
    <w:rsid w:val="000B0EBD"/>
    <w:rsid w:val="000B5492"/>
    <w:rsid w:val="000C076F"/>
    <w:rsid w:val="000C0A00"/>
    <w:rsid w:val="000C16FE"/>
    <w:rsid w:val="000C6F31"/>
    <w:rsid w:val="000D4337"/>
    <w:rsid w:val="000D4B35"/>
    <w:rsid w:val="000D622E"/>
    <w:rsid w:val="000E5331"/>
    <w:rsid w:val="000E6BB4"/>
    <w:rsid w:val="000F2847"/>
    <w:rsid w:val="000F41F4"/>
    <w:rsid w:val="000F5403"/>
    <w:rsid w:val="00120C5B"/>
    <w:rsid w:val="00127D21"/>
    <w:rsid w:val="00146638"/>
    <w:rsid w:val="00155BA1"/>
    <w:rsid w:val="0016311F"/>
    <w:rsid w:val="001823C9"/>
    <w:rsid w:val="00182914"/>
    <w:rsid w:val="00182D34"/>
    <w:rsid w:val="00185353"/>
    <w:rsid w:val="00190222"/>
    <w:rsid w:val="001929ED"/>
    <w:rsid w:val="00192EDD"/>
    <w:rsid w:val="001D28AA"/>
    <w:rsid w:val="001D5379"/>
    <w:rsid w:val="001F17E7"/>
    <w:rsid w:val="001F1A9D"/>
    <w:rsid w:val="0022618F"/>
    <w:rsid w:val="002301B3"/>
    <w:rsid w:val="002350E4"/>
    <w:rsid w:val="002355E0"/>
    <w:rsid w:val="00237DB7"/>
    <w:rsid w:val="00245E1A"/>
    <w:rsid w:val="0025587B"/>
    <w:rsid w:val="00260B06"/>
    <w:rsid w:val="002648C2"/>
    <w:rsid w:val="00270F14"/>
    <w:rsid w:val="002858FC"/>
    <w:rsid w:val="002B1C2F"/>
    <w:rsid w:val="002C0CC6"/>
    <w:rsid w:val="002D22BA"/>
    <w:rsid w:val="002E7ADA"/>
    <w:rsid w:val="002F39DD"/>
    <w:rsid w:val="00302CD3"/>
    <w:rsid w:val="00303D66"/>
    <w:rsid w:val="0033702A"/>
    <w:rsid w:val="003469BF"/>
    <w:rsid w:val="003521DD"/>
    <w:rsid w:val="00364B39"/>
    <w:rsid w:val="00380FE8"/>
    <w:rsid w:val="003838CE"/>
    <w:rsid w:val="00390544"/>
    <w:rsid w:val="00392BC2"/>
    <w:rsid w:val="003A0AC9"/>
    <w:rsid w:val="003B137D"/>
    <w:rsid w:val="003B53CF"/>
    <w:rsid w:val="003C150C"/>
    <w:rsid w:val="003C3ED6"/>
    <w:rsid w:val="003D6105"/>
    <w:rsid w:val="003E2AB0"/>
    <w:rsid w:val="003F5C8C"/>
    <w:rsid w:val="003F676F"/>
    <w:rsid w:val="00401944"/>
    <w:rsid w:val="004062C7"/>
    <w:rsid w:val="004067DE"/>
    <w:rsid w:val="00410BA9"/>
    <w:rsid w:val="004242DD"/>
    <w:rsid w:val="00432CB0"/>
    <w:rsid w:val="0043789F"/>
    <w:rsid w:val="004549A1"/>
    <w:rsid w:val="004552AF"/>
    <w:rsid w:val="00460983"/>
    <w:rsid w:val="004646F1"/>
    <w:rsid w:val="0047504B"/>
    <w:rsid w:val="00485C62"/>
    <w:rsid w:val="004910B6"/>
    <w:rsid w:val="00491147"/>
    <w:rsid w:val="00492B32"/>
    <w:rsid w:val="0049385B"/>
    <w:rsid w:val="00494275"/>
    <w:rsid w:val="004A0A8E"/>
    <w:rsid w:val="004A3DE7"/>
    <w:rsid w:val="004B0516"/>
    <w:rsid w:val="004B23B0"/>
    <w:rsid w:val="004B3E21"/>
    <w:rsid w:val="004C7927"/>
    <w:rsid w:val="004D1A1C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3843"/>
    <w:rsid w:val="005F5D08"/>
    <w:rsid w:val="005F667A"/>
    <w:rsid w:val="006062E4"/>
    <w:rsid w:val="00616C95"/>
    <w:rsid w:val="006175B0"/>
    <w:rsid w:val="006205BC"/>
    <w:rsid w:val="006239F4"/>
    <w:rsid w:val="0062509C"/>
    <w:rsid w:val="006506CD"/>
    <w:rsid w:val="00657E8E"/>
    <w:rsid w:val="006677C0"/>
    <w:rsid w:val="0067554C"/>
    <w:rsid w:val="00683F1F"/>
    <w:rsid w:val="00693332"/>
    <w:rsid w:val="00696D71"/>
    <w:rsid w:val="00697A8B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2115A"/>
    <w:rsid w:val="007310E8"/>
    <w:rsid w:val="007455F0"/>
    <w:rsid w:val="00747D89"/>
    <w:rsid w:val="007522E6"/>
    <w:rsid w:val="007532CD"/>
    <w:rsid w:val="00754A45"/>
    <w:rsid w:val="00756F92"/>
    <w:rsid w:val="00761F95"/>
    <w:rsid w:val="00781FA2"/>
    <w:rsid w:val="00787124"/>
    <w:rsid w:val="00796155"/>
    <w:rsid w:val="007A4E68"/>
    <w:rsid w:val="007A6EE7"/>
    <w:rsid w:val="007B0790"/>
    <w:rsid w:val="007B56A4"/>
    <w:rsid w:val="007B736B"/>
    <w:rsid w:val="007E204A"/>
    <w:rsid w:val="007F5CA6"/>
    <w:rsid w:val="00801913"/>
    <w:rsid w:val="00810438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0660"/>
    <w:rsid w:val="008D1044"/>
    <w:rsid w:val="008D3005"/>
    <w:rsid w:val="008D510D"/>
    <w:rsid w:val="008E074A"/>
    <w:rsid w:val="008E59C2"/>
    <w:rsid w:val="008E79A0"/>
    <w:rsid w:val="008F12F1"/>
    <w:rsid w:val="00905003"/>
    <w:rsid w:val="0091690E"/>
    <w:rsid w:val="0092337F"/>
    <w:rsid w:val="00927E5C"/>
    <w:rsid w:val="009362EA"/>
    <w:rsid w:val="00962AFE"/>
    <w:rsid w:val="00967B8F"/>
    <w:rsid w:val="00971179"/>
    <w:rsid w:val="0098212C"/>
    <w:rsid w:val="00983214"/>
    <w:rsid w:val="009832BF"/>
    <w:rsid w:val="009A4C2D"/>
    <w:rsid w:val="009A514B"/>
    <w:rsid w:val="009B0AC8"/>
    <w:rsid w:val="009B44E4"/>
    <w:rsid w:val="009B5C28"/>
    <w:rsid w:val="009D05EF"/>
    <w:rsid w:val="009D4A07"/>
    <w:rsid w:val="009D6F8F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8737F"/>
    <w:rsid w:val="00A9183A"/>
    <w:rsid w:val="00A97915"/>
    <w:rsid w:val="00AA5901"/>
    <w:rsid w:val="00AB0911"/>
    <w:rsid w:val="00AB2B9E"/>
    <w:rsid w:val="00AB481F"/>
    <w:rsid w:val="00AB533E"/>
    <w:rsid w:val="00AC1B54"/>
    <w:rsid w:val="00AC7765"/>
    <w:rsid w:val="00AD330A"/>
    <w:rsid w:val="00AE026F"/>
    <w:rsid w:val="00AE11EC"/>
    <w:rsid w:val="00AE3CBE"/>
    <w:rsid w:val="00AE7118"/>
    <w:rsid w:val="00AE732B"/>
    <w:rsid w:val="00B04917"/>
    <w:rsid w:val="00B05647"/>
    <w:rsid w:val="00B138E4"/>
    <w:rsid w:val="00B14938"/>
    <w:rsid w:val="00B43BCA"/>
    <w:rsid w:val="00B50BB7"/>
    <w:rsid w:val="00B60452"/>
    <w:rsid w:val="00B7434E"/>
    <w:rsid w:val="00B759A1"/>
    <w:rsid w:val="00B84818"/>
    <w:rsid w:val="00B85F00"/>
    <w:rsid w:val="00B879F8"/>
    <w:rsid w:val="00BB436B"/>
    <w:rsid w:val="00BB58A0"/>
    <w:rsid w:val="00BC35ED"/>
    <w:rsid w:val="00BD2499"/>
    <w:rsid w:val="00BD4F08"/>
    <w:rsid w:val="00BD7147"/>
    <w:rsid w:val="00BE4A5A"/>
    <w:rsid w:val="00BF26DF"/>
    <w:rsid w:val="00BF692A"/>
    <w:rsid w:val="00C01508"/>
    <w:rsid w:val="00C1364A"/>
    <w:rsid w:val="00C22666"/>
    <w:rsid w:val="00C253A6"/>
    <w:rsid w:val="00C260B6"/>
    <w:rsid w:val="00C26210"/>
    <w:rsid w:val="00C3377B"/>
    <w:rsid w:val="00C44904"/>
    <w:rsid w:val="00C508A9"/>
    <w:rsid w:val="00C5158E"/>
    <w:rsid w:val="00C5258D"/>
    <w:rsid w:val="00C64BF8"/>
    <w:rsid w:val="00C661D2"/>
    <w:rsid w:val="00C75EA2"/>
    <w:rsid w:val="00C75F76"/>
    <w:rsid w:val="00C95741"/>
    <w:rsid w:val="00CC4E35"/>
    <w:rsid w:val="00CC59F1"/>
    <w:rsid w:val="00CC6E65"/>
    <w:rsid w:val="00CD1E8A"/>
    <w:rsid w:val="00CD5DCF"/>
    <w:rsid w:val="00CD7BF4"/>
    <w:rsid w:val="00CE2947"/>
    <w:rsid w:val="00CF50F3"/>
    <w:rsid w:val="00D17686"/>
    <w:rsid w:val="00D1797C"/>
    <w:rsid w:val="00D22996"/>
    <w:rsid w:val="00D32E4E"/>
    <w:rsid w:val="00D459E3"/>
    <w:rsid w:val="00D46C26"/>
    <w:rsid w:val="00D557CA"/>
    <w:rsid w:val="00D67B99"/>
    <w:rsid w:val="00D769A9"/>
    <w:rsid w:val="00D77495"/>
    <w:rsid w:val="00D84BBD"/>
    <w:rsid w:val="00D96C06"/>
    <w:rsid w:val="00D96CD2"/>
    <w:rsid w:val="00DB384D"/>
    <w:rsid w:val="00DB57E6"/>
    <w:rsid w:val="00DB6926"/>
    <w:rsid w:val="00DC0D6C"/>
    <w:rsid w:val="00DC51C0"/>
    <w:rsid w:val="00DE0ABC"/>
    <w:rsid w:val="00DF4F39"/>
    <w:rsid w:val="00DF628E"/>
    <w:rsid w:val="00E01E8E"/>
    <w:rsid w:val="00E17FF2"/>
    <w:rsid w:val="00E20364"/>
    <w:rsid w:val="00E24F95"/>
    <w:rsid w:val="00E35202"/>
    <w:rsid w:val="00E5654A"/>
    <w:rsid w:val="00E61110"/>
    <w:rsid w:val="00E62260"/>
    <w:rsid w:val="00E6458F"/>
    <w:rsid w:val="00E70BF7"/>
    <w:rsid w:val="00E7340C"/>
    <w:rsid w:val="00E7560A"/>
    <w:rsid w:val="00E9059B"/>
    <w:rsid w:val="00EA50FB"/>
    <w:rsid w:val="00EA5532"/>
    <w:rsid w:val="00EB7298"/>
    <w:rsid w:val="00EE22C5"/>
    <w:rsid w:val="00EF52D2"/>
    <w:rsid w:val="00EF54F7"/>
    <w:rsid w:val="00EF5E68"/>
    <w:rsid w:val="00F000C3"/>
    <w:rsid w:val="00F00A1E"/>
    <w:rsid w:val="00F0569E"/>
    <w:rsid w:val="00F10BF9"/>
    <w:rsid w:val="00F168AA"/>
    <w:rsid w:val="00F517A4"/>
    <w:rsid w:val="00F56132"/>
    <w:rsid w:val="00F62129"/>
    <w:rsid w:val="00F62379"/>
    <w:rsid w:val="00F91424"/>
    <w:rsid w:val="00F91E1E"/>
    <w:rsid w:val="00F93465"/>
    <w:rsid w:val="00F973FF"/>
    <w:rsid w:val="00F976F1"/>
    <w:rsid w:val="00FA2BDD"/>
    <w:rsid w:val="00FB5980"/>
    <w:rsid w:val="00FC10AD"/>
    <w:rsid w:val="00FC1DB6"/>
    <w:rsid w:val="00FC535A"/>
    <w:rsid w:val="00FC5DB9"/>
    <w:rsid w:val="00FD3510"/>
    <w:rsid w:val="00FD3A5B"/>
    <w:rsid w:val="00FE706C"/>
    <w:rsid w:val="00FF012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BF0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F39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14757</Words>
  <Characters>84116</Characters>
  <Application>Microsoft Office Word</Application>
  <DocSecurity>0</DocSecurity>
  <Lines>700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88</cp:revision>
  <cp:lastPrinted>2025-02-25T08:19:00Z</cp:lastPrinted>
  <dcterms:created xsi:type="dcterms:W3CDTF">2025-02-25T07:26:00Z</dcterms:created>
  <dcterms:modified xsi:type="dcterms:W3CDTF">2025-02-25T08:42:00Z</dcterms:modified>
</cp:coreProperties>
</file>