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E72769" w:rsidRDefault="00544074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>http</w:t>
      </w:r>
      <w:r w:rsidRPr="00E72769">
        <w:rPr>
          <w:rFonts w:ascii="TH SarabunPSK" w:hAnsi="TH SarabunPSK" w:cs="TH SarabunPSK"/>
          <w:sz w:val="32"/>
          <w:szCs w:val="32"/>
          <w:cs/>
        </w:rPr>
        <w:t>://</w:t>
      </w:r>
      <w:r w:rsidRPr="00E72769">
        <w:rPr>
          <w:rFonts w:ascii="TH SarabunPSK" w:hAnsi="TH SarabunPSK" w:cs="TH SarabunPSK"/>
          <w:sz w:val="32"/>
          <w:szCs w:val="32"/>
        </w:rPr>
        <w:t>www</w:t>
      </w:r>
      <w:r w:rsidRPr="00E72769">
        <w:rPr>
          <w:rFonts w:ascii="TH SarabunPSK" w:hAnsi="TH SarabunPSK" w:cs="TH SarabunPSK"/>
          <w:sz w:val="32"/>
          <w:szCs w:val="32"/>
          <w:cs/>
        </w:rPr>
        <w:t>.</w:t>
      </w:r>
      <w:r w:rsidRPr="00E72769">
        <w:rPr>
          <w:rFonts w:ascii="TH SarabunPSK" w:hAnsi="TH SarabunPSK" w:cs="TH SarabunPSK"/>
          <w:sz w:val="32"/>
          <w:szCs w:val="32"/>
        </w:rPr>
        <w:t>thaigov</w:t>
      </w:r>
      <w:r w:rsidRPr="00E72769">
        <w:rPr>
          <w:rFonts w:ascii="TH SarabunPSK" w:hAnsi="TH SarabunPSK" w:cs="TH SarabunPSK"/>
          <w:sz w:val="32"/>
          <w:szCs w:val="32"/>
          <w:cs/>
        </w:rPr>
        <w:t>.</w:t>
      </w:r>
      <w:r w:rsidRPr="00E72769">
        <w:rPr>
          <w:rFonts w:ascii="TH SarabunPSK" w:hAnsi="TH SarabunPSK" w:cs="TH SarabunPSK"/>
          <w:sz w:val="32"/>
          <w:szCs w:val="32"/>
        </w:rPr>
        <w:t>go</w:t>
      </w:r>
      <w:r w:rsidRPr="00E72769">
        <w:rPr>
          <w:rFonts w:ascii="TH SarabunPSK" w:hAnsi="TH SarabunPSK" w:cs="TH SarabunPSK"/>
          <w:sz w:val="32"/>
          <w:szCs w:val="32"/>
          <w:cs/>
        </w:rPr>
        <w:t>.</w:t>
      </w:r>
      <w:r w:rsidRPr="00E72769">
        <w:rPr>
          <w:rFonts w:ascii="TH SarabunPSK" w:hAnsi="TH SarabunPSK" w:cs="TH SarabunPSK"/>
          <w:sz w:val="32"/>
          <w:szCs w:val="32"/>
        </w:rPr>
        <w:t>th</w:t>
      </w:r>
    </w:p>
    <w:p w:rsidR="00544074" w:rsidRPr="00E72769" w:rsidRDefault="00544074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E72769" w:rsidRDefault="00544074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E72769" w:rsidRDefault="00544074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A25AF2"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12 มีนาคม </w:t>
      </w:r>
      <w:r w:rsidR="00CC6E65"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 </w:t>
      </w:r>
      <w:r w:rsidR="00B43BCA"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A25AF2"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>10.00</w:t>
      </w:r>
      <w:r w:rsidRPr="00E72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3B5F30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นายสมศักดิ์ เทพสุทิน</w:t>
      </w:r>
      <w:r w:rsidR="00811BB8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B5F30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รองนายกรัฐมนตรี </w:t>
      </w:r>
      <w:r w:rsidR="00E24F95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E24F95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811BB8"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E727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0B7F81" w:rsidRPr="00E72769" w:rsidRDefault="000B7F81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7F81" w:rsidRPr="00E72769" w:rsidTr="00E40B22">
        <w:tc>
          <w:tcPr>
            <w:tcW w:w="9594" w:type="dxa"/>
          </w:tcPr>
          <w:p w:rsidR="000B7F81" w:rsidRPr="00E72769" w:rsidRDefault="000B7F81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D44B3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</w:p>
    <w:p w:rsidR="003A09EE" w:rsidRDefault="009D44B3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A09E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B7F81" w:rsidRPr="000B7F8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</w:t>
      </w:r>
      <w:r w:rsidR="000B7F81" w:rsidRPr="000B7F8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3A09E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B7F81" w:rsidRPr="000B7F8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A09E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B7F81" w:rsidRPr="000B7F8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ร่างประกาศกระทรวงมหาดไทย เรื่อง การให้ใช้บังคับผังเมืองรวมชุมชน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B7F81" w:rsidRPr="000B7F8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หนองวัวซอ จังหวัดอุดรธานี  พ.ศ. ....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0B7F81">
        <w:rPr>
          <w:rFonts w:ascii="TH SarabunPSK" w:hAnsi="TH SarabunPSK" w:cs="TH SarabunPSK"/>
          <w:sz w:val="32"/>
          <w:szCs w:val="32"/>
        </w:rPr>
        <w:t>2.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[มาตรการภาษีเพื่อส่งเสริมการระดมทุนด้วยโทเคน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ดิจิทัลเพื่อการลงทุน (</w:t>
      </w:r>
      <w:r w:rsidR="000B7F81" w:rsidRPr="000B7F81">
        <w:rPr>
          <w:rFonts w:ascii="TH SarabunPSK" w:hAnsi="TH SarabunPSK" w:cs="TH SarabunPSK"/>
          <w:sz w:val="32"/>
          <w:szCs w:val="32"/>
        </w:rPr>
        <w:t>Investment Token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)]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0B7F81">
        <w:rPr>
          <w:rFonts w:ascii="TH SarabunPSK" w:hAnsi="TH SarabunPSK" w:cs="TH SarabunPSK"/>
          <w:sz w:val="32"/>
          <w:szCs w:val="32"/>
        </w:rPr>
        <w:t>3.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ขอผ่อนผันมติคณะรัฐมนตรี (เรื่อง การออกเลขที่บ้า</w:t>
      </w:r>
      <w:r>
        <w:rPr>
          <w:rFonts w:ascii="TH SarabunPSK" w:hAnsi="TH SarabunPSK" w:cs="TH SarabunPSK"/>
          <w:sz w:val="32"/>
          <w:szCs w:val="32"/>
          <w:cs/>
        </w:rPr>
        <w:t>นชั่วคราวให้กับผู้บุกรุกในเขต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ดินของการรถไฟแห่งประเทศไทย)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0B7F81">
        <w:rPr>
          <w:rFonts w:ascii="TH SarabunPSK" w:hAnsi="TH SarabunPSK" w:cs="TH SarabunPSK"/>
          <w:sz w:val="32"/>
          <w:szCs w:val="32"/>
        </w:rPr>
        <w:t>4.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ร่างกฎกระทรวง ฉบับที่ .. (พ.ศ. ....) ออกตามความในพระราชบัญญัติเรือไทย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พุทธศักราช 2481  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0B7F81">
        <w:rPr>
          <w:rFonts w:ascii="TH SarabunPSK" w:hAnsi="TH SarabunPSK" w:cs="TH SarabunPSK"/>
          <w:sz w:val="32"/>
          <w:szCs w:val="32"/>
        </w:rPr>
        <w:t>5.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อุบลราชธานี (ฉบับที่ ..) </w:t>
      </w:r>
      <w:r w:rsidR="000B7F81" w:rsidRPr="000B7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พ.ศ. .... (แก้ไขเพิ่มเติมกฎกระทรวงให้ใช้บังคับผังเมือง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รวมจังหวัดอุบลราชธานี พ.ศ. 2558)</w:t>
      </w:r>
    </w:p>
    <w:p w:rsidR="003A09EE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 w:hint="cs"/>
          <w:sz w:val="32"/>
          <w:szCs w:val="32"/>
          <w:cs/>
        </w:rPr>
        <w:t>6.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ร่างพระราชกฤษฎีกาปิดประชุมรัฐสภาสมัยประชุมสามัญประจำปีครั้งที่สอง 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พ.ศ. ….     </w:t>
      </w:r>
    </w:p>
    <w:p w:rsidR="000B7F81" w:rsidRPr="000B7F81" w:rsidRDefault="003A09EE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ร่างพระราชบัญญัติควบคุมเครื่องดื่มแอลกอฮอล์ (ฉบับที่..) พ.ศ.</w:t>
      </w:r>
      <w:r w:rsidR="000B7F81" w:rsidRPr="000B7F81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0B7F81" w:rsidRPr="000B7F81">
        <w:rPr>
          <w:rFonts w:ascii="TH SarabunPSK" w:hAnsi="TH SarabunPSK" w:cs="TH SarabunPSK"/>
          <w:sz w:val="32"/>
          <w:szCs w:val="32"/>
          <w:cs/>
        </w:rPr>
        <w:t>...</w:t>
      </w:r>
    </w:p>
    <w:p w:rsidR="000B7F81" w:rsidRPr="00E72769" w:rsidRDefault="000B7F81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7F81" w:rsidRPr="00E72769" w:rsidTr="00E40B22">
        <w:tc>
          <w:tcPr>
            <w:tcW w:w="9594" w:type="dxa"/>
          </w:tcPr>
          <w:p w:rsidR="000B7F81" w:rsidRPr="00E72769" w:rsidRDefault="000B7F81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B7F81" w:rsidRPr="003A09EE" w:rsidRDefault="001A153F" w:rsidP="000B7F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8.</w:t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การขอต่ออายุวงเงินกู้เบิกเงินเกินบัญชี กับธนาคารออมสิน วงเงิน </w:t>
      </w:r>
      <w:r w:rsidR="000B7F81" w:rsidRPr="003A09EE">
        <w:rPr>
          <w:rFonts w:ascii="TH SarabunPSK" w:hAnsi="TH SarabunPSK" w:cs="TH SarabunPSK"/>
          <w:sz w:val="32"/>
          <w:szCs w:val="32"/>
        </w:rPr>
        <w:t>500</w:t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โดยกระทรวงการคลังค้ำประกันเงินต้นและดอกเบี้ย</w:t>
      </w:r>
    </w:p>
    <w:p w:rsidR="000B7F81" w:rsidRPr="003A09EE" w:rsidRDefault="001A153F" w:rsidP="000B7F8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9.</w:t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การศึกษาเพื่อแก้ปัญหาความ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ยากจนและลดความเหลื่อมล้ำ กรณีศึกษาองค์ความรู้และแนวคิดจาก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 xml:space="preserve">ประสบการณ์ของต่างประเทศ : สหพันธ์สาธารณรัฐเยอรมนีและสาธารณรัฐเกาหลี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ของคณะกรรมาธิการการแก้ปัญหาความยากจนและลดความเหลื่อมล้ำ วุฒิสภา</w:t>
      </w:r>
    </w:p>
    <w:p w:rsidR="000B7F81" w:rsidRPr="003A09EE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ขออนุมัติและขอรับการสนับสนุนงบประมาณโครงการบริบาลและคุ้มครองสิทธิ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ผู้สูงอายุในชุมชน (ภาคใต้) </w:t>
      </w:r>
    </w:p>
    <w:p w:rsidR="000B7F81" w:rsidRPr="003A09EE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กำหนดฯ เพิ่มเติม พ.ศ. 2564 ในคราวประชุมครั้งที่ 13/2566</w:t>
      </w:r>
    </w:p>
    <w:p w:rsidR="000B7F81" w:rsidRPr="003A09EE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>แนวทางการพัฒนาบุคลากรภาครัฐ พ.ศ. 2566-2570</w:t>
      </w:r>
    </w:p>
    <w:p w:rsidR="000B7F81" w:rsidRPr="003A09EE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3A09EE">
        <w:rPr>
          <w:rFonts w:ascii="TH SarabunPSK" w:hAnsi="TH SarabunPSK" w:cs="TH SarabunPSK" w:hint="cs"/>
          <w:sz w:val="32"/>
          <w:szCs w:val="32"/>
          <w:cs/>
        </w:rPr>
        <w:t xml:space="preserve">มาตรการส่งเสริมงานศิลปะและรถยนต์โบราณ </w:t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(</w:t>
      </w:r>
      <w:r w:rsidR="000B7F81" w:rsidRPr="003A09EE">
        <w:rPr>
          <w:rFonts w:ascii="TH SarabunPSK" w:hAnsi="TH SarabunPSK" w:cs="TH SarabunPSK"/>
          <w:sz w:val="32"/>
          <w:szCs w:val="32"/>
        </w:rPr>
        <w:t>Classic Cars</w:t>
      </w:r>
      <w:r w:rsidR="000B7F81" w:rsidRPr="003A09EE">
        <w:rPr>
          <w:rFonts w:ascii="TH SarabunPSK" w:hAnsi="TH SarabunPSK" w:cs="TH SarabunPSK"/>
          <w:sz w:val="32"/>
          <w:szCs w:val="32"/>
          <w:cs/>
        </w:rPr>
        <w:t>)</w:t>
      </w:r>
    </w:p>
    <w:p w:rsidR="000B7F81" w:rsidRPr="00F00714" w:rsidRDefault="000B7F81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7F81" w:rsidRPr="00E72769" w:rsidTr="00E40B22">
        <w:tc>
          <w:tcPr>
            <w:tcW w:w="9594" w:type="dxa"/>
          </w:tcPr>
          <w:p w:rsidR="000B7F81" w:rsidRPr="00E72769" w:rsidRDefault="000B7F81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B7F81" w:rsidRPr="00E72769" w:rsidRDefault="000B7F81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 w:hint="cs"/>
          <w:sz w:val="32"/>
          <w:szCs w:val="32"/>
          <w:cs/>
        </w:rPr>
        <w:t>14.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การจัดทำข้อสงวนเพื่อเข้าเป็นภาคีอนุสัญญาระหว่างประเทศว่าด้วยการคุ้มครอง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บุคคลทุกคนจากการบังคับให้หายสาบสูญ (</w:t>
      </w:r>
      <w:r w:rsidR="000B7F81" w:rsidRPr="001A153F">
        <w:rPr>
          <w:rFonts w:ascii="TH SarabunPSK" w:hAnsi="TH SarabunPSK" w:cs="TH SarabunPSK"/>
          <w:sz w:val="32"/>
          <w:szCs w:val="32"/>
        </w:rPr>
        <w:t xml:space="preserve">International Convention for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1A153F">
        <w:rPr>
          <w:rFonts w:ascii="TH SarabunPSK" w:hAnsi="TH SarabunPSK" w:cs="TH SarabunPSK"/>
          <w:sz w:val="32"/>
          <w:szCs w:val="32"/>
        </w:rPr>
        <w:t>Protection of all Persons from Enforced Disappearance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B7F81" w:rsidRPr="001A153F">
        <w:rPr>
          <w:rFonts w:ascii="TH SarabunPSK" w:hAnsi="TH SarabunPSK" w:cs="TH SarabunPSK"/>
          <w:sz w:val="32"/>
          <w:szCs w:val="32"/>
        </w:rPr>
        <w:t>ICPPED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)</w:t>
      </w:r>
    </w:p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 w:hint="cs"/>
          <w:sz w:val="32"/>
          <w:szCs w:val="32"/>
          <w:cs/>
        </w:rPr>
        <w:t>15.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ขอความเห็นชอบปฏิญญาว่าด้วยการเร่งรัดและเสริมสร้างความเข้มแข็งในการ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รับมือระดับโลกต่อภัยคุกคามยาเสพติดสังเคราะห์ และขอความเห็นชอบการเข้า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ร่วมเป็นสมาชิกแนวร่วมในการรับมือภัยคุกคามจากยาเสพติดสังเคราะห์ระดับโลก</w:t>
      </w:r>
    </w:p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1A153F">
        <w:rPr>
          <w:rFonts w:ascii="TH SarabunPSK" w:hAnsi="TH SarabunPSK" w:cs="TH SarabunPSK"/>
          <w:sz w:val="32"/>
          <w:szCs w:val="32"/>
        </w:rPr>
        <w:t>16.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การรับรองร่างเอกสารผลลัพธ์การประชุมคณะกรรมาธิการยาเสพติด สมัยที่ 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และการขอความเห็นชอบต่อร่างถ้อยแถลงระดับรัฐมนตรีและการประกาศคำมั่น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ในนามประเทศไทยตามเอกสารแนวคิดข้อริเริ่ม “</w:t>
      </w:r>
      <w:r w:rsidR="000B7F81" w:rsidRPr="001A153F">
        <w:rPr>
          <w:rFonts w:ascii="TH SarabunPSK" w:hAnsi="TH SarabunPSK" w:cs="TH SarabunPSK"/>
          <w:sz w:val="32"/>
          <w:szCs w:val="32"/>
        </w:rPr>
        <w:t>Pledge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4</w:t>
      </w:r>
      <w:r w:rsidR="000B7F81" w:rsidRPr="001A153F">
        <w:rPr>
          <w:rFonts w:ascii="TH SarabunPSK" w:hAnsi="TH SarabunPSK" w:cs="TH SarabunPSK"/>
          <w:sz w:val="32"/>
          <w:szCs w:val="32"/>
        </w:rPr>
        <w:t>Action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” ของประธาน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คณะกรรมาธิการยาเสพติด สมัยที่ </w:t>
      </w:r>
      <w:r w:rsidR="000B7F81" w:rsidRPr="001A153F">
        <w:rPr>
          <w:rFonts w:ascii="TH SarabunPSK" w:hAnsi="TH SarabunPSK" w:cs="TH SarabunPSK"/>
          <w:sz w:val="32"/>
          <w:szCs w:val="32"/>
        </w:rPr>
        <w:t>67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 ในห้วงการประชุมระดับสูงของการประชุม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คณะกรรมาธิการยาเสพติด สมัยที่ </w:t>
      </w:r>
      <w:r w:rsidR="000B7F81" w:rsidRPr="001A153F">
        <w:rPr>
          <w:rFonts w:ascii="TH SarabunPSK" w:hAnsi="TH SarabunPSK" w:cs="TH SarabunPSK"/>
          <w:sz w:val="32"/>
          <w:szCs w:val="32"/>
        </w:rPr>
        <w:t>67</w:t>
      </w:r>
    </w:p>
    <w:p w:rsidR="000B7F81" w:rsidRPr="001A153F" w:rsidRDefault="000B7F81" w:rsidP="000B7F81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  <w:r w:rsidRPr="001A153F">
        <w:rPr>
          <w:rFonts w:ascii="TH SarabunPSK" w:hAnsi="TH SarabunPSK" w:cs="TH SarabunPSK"/>
          <w:sz w:val="32"/>
          <w:szCs w:val="32"/>
          <w:cs/>
        </w:rPr>
        <w:tab/>
      </w:r>
    </w:p>
    <w:p w:rsidR="000B7F81" w:rsidRPr="00E72769" w:rsidRDefault="000B7F81" w:rsidP="000B7F81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B7F81" w:rsidRPr="00E72769" w:rsidTr="00E40B22">
        <w:tc>
          <w:tcPr>
            <w:tcW w:w="9594" w:type="dxa"/>
          </w:tcPr>
          <w:p w:rsidR="000B7F81" w:rsidRPr="00E72769" w:rsidRDefault="000B7F81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1A153F">
        <w:rPr>
          <w:rFonts w:ascii="TH SarabunPSK" w:hAnsi="TH SarabunPSK" w:cs="TH SarabunPSK"/>
          <w:sz w:val="32"/>
          <w:szCs w:val="32"/>
        </w:rPr>
        <w:t>17.</w:t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1A153F">
        <w:rPr>
          <w:rFonts w:ascii="TH SarabunPSK" w:hAnsi="TH SarabunPSK" w:cs="TH SarabunPSK"/>
          <w:sz w:val="32"/>
          <w:szCs w:val="32"/>
        </w:rPr>
        <w:t>18.</w:t>
      </w:r>
      <w:r w:rsidR="000B7F81" w:rsidRPr="001A1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0B7F81" w:rsidRPr="001A153F" w:rsidRDefault="001A153F" w:rsidP="000B7F8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B7F81" w:rsidRPr="001A153F">
        <w:rPr>
          <w:rFonts w:ascii="TH SarabunPSK" w:hAnsi="TH SarabunPSK" w:cs="TH SarabunPSK"/>
          <w:sz w:val="32"/>
          <w:szCs w:val="32"/>
        </w:rPr>
        <w:t>19.</w:t>
      </w:r>
      <w:r w:rsidR="000B7F81" w:rsidRPr="001A1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7F81" w:rsidRPr="001A153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การแต่งตั้งกรรมการวินิจฉัยการเปิดเผยข้อมูลข่าวสาร </w:t>
      </w:r>
    </w:p>
    <w:p w:rsidR="000B7F81" w:rsidRPr="001A153F" w:rsidRDefault="000B7F81" w:rsidP="000B7F8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1A153F"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p w:rsidR="00D4782A" w:rsidRPr="00E72769" w:rsidRDefault="00D4782A" w:rsidP="00FC4B0D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p w:rsidR="001929ED" w:rsidRPr="00E72769" w:rsidRDefault="001929ED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72769" w:rsidTr="007D4A49">
        <w:tc>
          <w:tcPr>
            <w:tcW w:w="9594" w:type="dxa"/>
          </w:tcPr>
          <w:p w:rsidR="001929ED" w:rsidRPr="00E72769" w:rsidRDefault="001929ED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2535C" w:rsidRDefault="0012535C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1929ED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1.</w:t>
      </w:r>
      <w:r w:rsidR="00DF3A1B"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 เรื่อง ร่างประกาศกระทรวงมหาดไทย เรื่อง การให้ใช้บังคับผังเมืองรวมชุมชนหนองวัวซอ จังหวัดอุดรธานี  พ.ศ. ....</w:t>
      </w:r>
    </w:p>
    <w:p w:rsidR="00A33543" w:rsidRPr="00E72769" w:rsidRDefault="00A33543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คณะรัฐมนตรีมีมติเห็นชอบ ดังนี้ </w:t>
      </w:r>
    </w:p>
    <w:p w:rsidR="00A33543" w:rsidRPr="00E72769" w:rsidRDefault="00D73BC5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</w:t>
      </w:r>
      <w:r w:rsidR="00A335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เห็นชอบร่างประกาศกระทรวงมหาดไทย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การให้ใช้บังคับผังเมืองรวมชุมชนหนองวัวซอ จังหวัดอุดรธานี  พ.ศ. .... ต</w:t>
      </w:r>
      <w:r w:rsidR="00A335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ามที่กระทรวงมหาดไทยเสนอ และให้ดำเนินการต่อไปได้</w:t>
      </w:r>
    </w:p>
    <w:p w:rsidR="001929ED" w:rsidRPr="00E72769" w:rsidRDefault="00A33543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 ให้กระทรวงมหาดไทย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</w:t>
      </w:r>
    </w:p>
    <w:p w:rsidR="00B774C8" w:rsidRPr="00E72769" w:rsidRDefault="00B774C8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ทั้งนี้ ร่างประกาศกระทรวงมหาดไทย  ตามที่กระทรวงมหาดไทยเสนอคณะรัฐมนตรีได้เคยมีมติ </w:t>
      </w:r>
      <w:r w:rsidR="004E70BB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(25 กรกฎาคม 2566) เห็นชอบแล้ว ซึ่งเป็นการกำหนดให้ใช้บังคับผังเมืองรวม ในท้องที่ตำบลหนองวัวซอ และตำบลหมากหญ้า อำเภอหนองวัวซอ จังหวัดอุดรธานี เพื่อใช้เป็นแนวทางในการพัฒนา การดำรงรักษาเมืองและบริเวณที่เกี่ยวข้องหรือชนบทในด้านการใช้ประโยชน์ในทรัพย์สินการคมนาคมและการขนส่ง การสาธารณูปโภค บริการสาธารณะและสภาพแวดล้อม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ซึ่งมีนโยบายและมาตรการในการส่งเสริมและพัฒนาชุมชนหนองวัวซอให้เป็นชุมชนเกษตรกรรม การค้า การบริการทางสังคม ส่งเสริมและพัฒนาที่อยู่อาศัยและพาณิชยกรรมให้สอดคล้องกับการขยายตัวของชุมชน อนุรักษ์ศิลปวัฒนธรรม ศาสนสถานที่มีคุณค่าทางศิลปกรรม สถาปัตยกรรม และประวัติศาสตร์ รวมทั้ง การอนุรักษ์ทรัพยากรธรรมชาติและสิ่งแวดล้อม ซึ่งกระทรวงมหาดไทยได้ดำเนินการตามขั้นตอนที่กำหนดไว้ในพระราชบัญญัติการผังเมือง พ.ศ. </w:t>
      </w:r>
      <w:r w:rsidR="003062CC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แล้ว และคณะกรรมการผังเมืองได้มีมติเห็นชอบด้วยแล้ว</w:t>
      </w:r>
    </w:p>
    <w:p w:rsidR="00183043" w:rsidRPr="00E72769" w:rsidRDefault="00183043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  <w:t>สาระสำคัญของร่างประกาศ</w:t>
      </w:r>
    </w:p>
    <w:p w:rsidR="00183043" w:rsidRPr="00E72769" w:rsidRDefault="00183043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B719CF"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1. </w:t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กำหนดให้ใช้บังคับผ</w:t>
      </w:r>
      <w:r w:rsidR="00D73BC5"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ังเมืองรวม ในท้</w:t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องที่ตำบลหนองวัวซอ และตำบลหมากหญ้า </w:t>
      </w:r>
      <w:r w:rsidR="00312B7F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                  </w:t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อำเภอหนองวัวซอ จังหวัดอุดรธานี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เพื่อใช้เป็นแนวทางในการพัฒนา การดำรงรักษาเมืองและบริเวณที่เกี่ยวข้องหรือชนบท ในด้านการใช้ประโยชน์ในทรัพย์สินการคมนาคมและการขนส่ง การสาธารณูปโภค บริการสาธารณะ และสภาพแวดล้อม โดยมีนโยบายและมาตรการเพื่อจัดระบบการใช้ประโยชน์ที่ดิน โครงข่ายคมนาคมขนส่งเละบริการสาธารณะให้มีประสิทธิภาพ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รวมทั้งส่งเสริมและพัฒนาเศษฐกิจ ดังต่อไปนี้</w:t>
      </w:r>
    </w:p>
    <w:p w:rsidR="00183043" w:rsidRPr="00E72769" w:rsidRDefault="00183043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1.1 ส่งเสริมและพัฒนาให้เป็นชุมชนเกษตรกรรม การค้า และการบริการ</w:t>
      </w:r>
    </w:p>
    <w:p w:rsidR="00183043" w:rsidRPr="00E72769" w:rsidRDefault="00B719CF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1.2 </w:t>
      </w:r>
      <w:r w:rsidR="001830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ส่งเสริมและพัฒนาการบริการทางสังคม การสาธารณูปโภคและสาธารณูปการ ให้เพียงพอและได้มาตรฐาน</w:t>
      </w:r>
    </w:p>
    <w:p w:rsidR="00183043" w:rsidRPr="00E72769" w:rsidRDefault="00B719CF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1.3 </w:t>
      </w:r>
      <w:r w:rsidR="001830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ส่งเสริม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และพัฒนาด้านที่อยู่อาศัยและพาณิช</w:t>
      </w:r>
      <w:r w:rsidR="001830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ยกรรมให้สอดคล้องกับการขยายตัวของชุมชน</w:t>
      </w:r>
    </w:p>
    <w:p w:rsidR="00183043" w:rsidRPr="00E72769" w:rsidRDefault="00B719CF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1.4 </w:t>
      </w:r>
      <w:r w:rsidR="001830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อนุรักษ์ศิลปวัฒนธรรมและศาสนสถานที่มีคุณค่าทางศิลปกรรมสถาปัตยกรรม และประวัติศาสตร์</w:t>
      </w:r>
    </w:p>
    <w:p w:rsidR="00183043" w:rsidRPr="00E72769" w:rsidRDefault="00B719CF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1.5 </w:t>
      </w:r>
      <w:r w:rsidR="0018304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อนุรักษ์ทรัพยากรธรรมชาติและสิ่งแวดล้อม</w:t>
      </w:r>
    </w:p>
    <w:p w:rsidR="00B719CF" w:rsidRPr="00E72769" w:rsidRDefault="00B719CF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2. กำหนดประเภทการใช้ประโยชน์ที่ดินออกเป็น 8 ประเภท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007B4" w:rsidRPr="00E72769" w:rsidTr="008007B4">
        <w:tc>
          <w:tcPr>
            <w:tcW w:w="4797" w:type="dxa"/>
          </w:tcPr>
          <w:p w:rsidR="008007B4" w:rsidRPr="00E72769" w:rsidRDefault="008007B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ประเภท</w:t>
            </w:r>
          </w:p>
        </w:tc>
        <w:tc>
          <w:tcPr>
            <w:tcW w:w="4797" w:type="dxa"/>
          </w:tcPr>
          <w:p w:rsidR="008007B4" w:rsidRPr="00E72769" w:rsidRDefault="008007B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</w:tr>
      <w:tr w:rsidR="008007B4" w:rsidRPr="00E72769" w:rsidTr="008007B4">
        <w:tc>
          <w:tcPr>
            <w:tcW w:w="4797" w:type="dxa"/>
          </w:tcPr>
          <w:p w:rsidR="008007B4" w:rsidRPr="00E72769" w:rsidRDefault="009353E8" w:rsidP="00BE4216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ที่ดินประเภทที่อยู่อาศัย</w:t>
            </w:r>
            <w:r w:rsidR="00D73BC5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หนา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แน่นน้อย                   (สีเหลือง) </w:t>
            </w:r>
          </w:p>
        </w:tc>
        <w:tc>
          <w:tcPr>
            <w:tcW w:w="4797" w:type="dxa"/>
          </w:tcPr>
          <w:p w:rsidR="008007B4" w:rsidRPr="00E72769" w:rsidRDefault="00667CE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ป็นพื้นที่ที่มีการกำหนดให้เป็นเขตพักอาศัยและรองรับการขยายตัวของที่ดินสำหรับการอยู่อาศัยในอนาคต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ซึ่งมีการก่อสร้างอาคารอยู่อาศัยได้ทุกประเภท เช่น บ้านเดี</w:t>
            </w:r>
            <w:r w:rsidR="00D73BC5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่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ยว บ้านแฝด ห้องแถว ตึกแถว บ้านแถว หอพัก</w:t>
            </w:r>
            <w:r w:rsidR="0057033A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อาคารอยู่อาศัยรวม โดยมีข้อจำกัดเรื่องความสูงและขนาดของพื้นที่อาคารอยู่อาศัยต้องไม่ไช่อาคารสูงหรืออาคารขนาดใหญ่ ซึ่งที่ดินประเภทนี้ห้ามการใช้ประโยชน์ที่ดินที่ส่งผลกระทบต่อบริเวณที่พักอาศัยและ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ชุมชน ได้แก่ คลังน้ำมันเพื่อการจำหน่ายคลังก๊าซปิโตรเลียมเหลว สุสานและฌาปนสถาน สถานบริการ โดยในส่วนของโรงงานที่กำหนดให้ดำเนินการได้ เช่น การทำขนมปังหรือขนมเค้ก การทำน้ำดื่ม โรงงานซ่อมเครื่องมือไฟฟ้าหรือเครื่องใช้ไฟฟ้าสำหรับใช้ในบ้านหรือใช้ประจำตัว</w:t>
            </w:r>
          </w:p>
        </w:tc>
      </w:tr>
      <w:tr w:rsidR="008007B4" w:rsidRPr="00E72769" w:rsidTr="008007B4">
        <w:tc>
          <w:tcPr>
            <w:tcW w:w="4797" w:type="dxa"/>
          </w:tcPr>
          <w:p w:rsidR="008007B4" w:rsidRPr="00E72769" w:rsidRDefault="009353E8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2. ที่ดินประเภทที่อยู่อาศัยหนาแน่นปานกลาง (สีส้ม) </w:t>
            </w:r>
          </w:p>
        </w:tc>
        <w:tc>
          <w:tcPr>
            <w:tcW w:w="4797" w:type="dxa"/>
          </w:tcPr>
          <w:p w:rsidR="00667CED" w:rsidRPr="00E72769" w:rsidRDefault="0057033A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667CED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มีพื้นที่ที่</w:t>
            </w:r>
            <w:r w:rsidR="00667CED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กำหนดให้เป็นเขตพักอาศัยต่อเนื่องจากพื้นที่เพื่อการพาณิชย์และที่อยู่อาศัย</w:t>
            </w:r>
            <w:r w:rsidR="00667CED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ซึ่งมีการก่อสร้างอาคารอยู่อาศัยได้ทุกประเภท เช่น บ้านเดี่ยว บ้านแฝด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667CED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ห้องแถว ตึกแถว บ้านแถว หอพัก อาคารอยู่อาศัยรวม</w:t>
            </w:r>
          </w:p>
          <w:p w:rsidR="00667CED" w:rsidRPr="00E72769" w:rsidRDefault="00667CE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โดยมีข้อจำกัดเรื่องขนาดของพื้นที่อาคารอยู่อาศัยต้องไม่ใช่อาคารขนาดใหญ่พิเศษ ซึ่ง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ที่ดินประเภหนี้ห้ามการใช้ประโยชน์ที่ดินที่ส่งผลกระทบต่อบริเวณที่พักอาศัยและชุมชน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ได้แก่ คลังน้ำมันเพื่อการจำหน่าย</w:t>
            </w:r>
            <w:r w:rsidR="003062CC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คลังก๊าช</w:t>
            </w:r>
            <w:r w:rsidR="0057033A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ปิ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โตรเลียมเหลว สุสานและฌาปนสถานจัดสรรที่ดินเพื่อประกอบอุตสาหกรรม โดยในส่วนของโรงงานที่กำหนดให้ดำเนินการได้ เช่น การคั่ว บดหรือ</w:t>
            </w:r>
            <w:r w:rsidR="0057033A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ป่นกาแฟ หรือการทำกาแฟผง โรงงานซ่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อม</w:t>
            </w:r>
            <w:r w:rsidR="0057033A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รองเท้าหรือเครื่องหนัง การซ่อมแซ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มยานที่ขับเคลื่อนด้วยเครื่องยนต์หรือส่วนประกอบของยานดังกล่าว</w:t>
            </w:r>
          </w:p>
        </w:tc>
      </w:tr>
      <w:tr w:rsidR="008007B4" w:rsidRPr="00E72769" w:rsidTr="008007B4">
        <w:tc>
          <w:tcPr>
            <w:tcW w:w="4797" w:type="dxa"/>
          </w:tcPr>
          <w:p w:rsidR="008007B4" w:rsidRPr="00E72769" w:rsidRDefault="009353E8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3. ที่ดินประเภทพาณิชยกรรมและที่อยู่อาศัยหนาแน่นมาก</w:t>
            </w:r>
            <w:r w:rsidR="00D73BC5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(สีแดง) </w:t>
            </w:r>
          </w:p>
        </w:tc>
        <w:tc>
          <w:tcPr>
            <w:tcW w:w="4797" w:type="dxa"/>
          </w:tcPr>
          <w:p w:rsidR="008007B4" w:rsidRPr="00E72769" w:rsidRDefault="0057033A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9353E8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เป็นพื้นที่ที่มีการใช้ประโยชน์ที่ดินเพื่อพาณิชยกรรมและที่อยู่อาศัยเป็นส่วนใหญ่</w:t>
            </w:r>
            <w:r w:rsidR="009353E8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มีวัตถุประสงค์ให้เป็นบริเวณศูนย์กลางการประกอบพาณิชยกรรม</w:t>
            </w:r>
            <w:r w:rsidR="00F32499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ของ</w:t>
            </w:r>
            <w:r w:rsidR="00F32499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ชุมชน ประกอบด้วย ตลาด ศูนย์การค้า สำนักงาน โรงแรม </w:t>
            </w:r>
            <w:r w:rsidR="00F32499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รวมทั้งกำหนดให้เป็นที่อยู่อาศัยหนาแน่นมากเพื่อรองรับการประกอบกิจการดังกล่าว </w:t>
            </w:r>
            <w:r w:rsidR="00F32499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โดยการใช้ประโยชน์ที่ดินไม่มีข้อจำกัดเรื่องขนาดพื้นที่และความสูงของอาคาร และห้ามการใช้ประโยชน์ที่ดินที่ส่งผลกระทบต่อพื้นที่</w:t>
            </w:r>
            <w:r w:rsidR="00F32499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ซึ่งยกเว้นกรณีเป็นการก่อสร้างแทนฌาปนสถานที่มีอยู่เดิม จัดสรรที่ดินเพื่อประกอบอุตสาหกรรม โดยในส่วนของโรงงานที่กำหนดให้ดำเนินการได้ เช่น โรงงานช่อมรองเท้าหรือเครื่องหนัง  โรงงานซ่อมเครื่องมือไฟฟ้าหรือเครื่องใช้ไฟฟ้าสำหรับใช้ในบ้านหรือใช้ประจำตัว การล้างหรืออัดฉีดยานพาหนะที่ขับเคลื่อนด้วยเครื่องยนต์</w:t>
            </w:r>
          </w:p>
        </w:tc>
      </w:tr>
      <w:tr w:rsidR="008007B4" w:rsidRPr="00E72769" w:rsidTr="008007B4">
        <w:tc>
          <w:tcPr>
            <w:tcW w:w="4797" w:type="dxa"/>
          </w:tcPr>
          <w:p w:rsidR="008007B4" w:rsidRPr="00E72769" w:rsidRDefault="00F3249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4. ที่ดินประเภทชนบทและเกษตรกรรม (สีเขียว)</w:t>
            </w:r>
          </w:p>
        </w:tc>
        <w:tc>
          <w:tcPr>
            <w:tcW w:w="4797" w:type="dxa"/>
          </w:tcPr>
          <w:p w:rsidR="008007B4" w:rsidRPr="00E72769" w:rsidRDefault="00F32499" w:rsidP="00B9596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 เป็นบริเวณพื้นที่ส่วนใหญ่ของผังซึ่งเหมาะแก่การทำเกษตรกรรม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มีวัตถุประสงค์เพื่อเป็นพื้นที่เกษตรกรรม เช่น การทำนา ทำไร่ เลี้ยงสัตว์ การสงวนรักษาพื้นที่เกษตรกรรม และการส่งเสริมเศรษฐกิจการเกษตร ซึ่ง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ที่ดินประเภทนี้ห้ามการใช้ประโยชน์ที่ดินที่ส่งผลกระทบต่อพื้นที่ ได้แก่ คลังน้ำมันเพื่อการจำหน่ายคลังก๊าซปิโตรเลียมเหลว โรงแรม จัดสรรที่ดิน เพื่อประกอบอุตสาหกรรม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จัดสรรที่ดินเพื่อประกอบ</w:t>
            </w:r>
            <w:r w:rsidR="003062CC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พาณิชยกรรม จัดสรรที่ดินเพื่อการอยู่อาศัย</w:t>
            </w:r>
            <w:r w:rsidR="00D73BC5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โดยในส่วน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ของโรงงานที่กำหนดให้ดำเนินการได้ เช่น </w:t>
            </w:r>
            <w:r w:rsidR="00D73BC5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การต้ม นึ่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ง หรืออบพืชหรือเมล็ดพืช การทำน้ำตาลทรายแดง การบดหรือป่นเครื่องเทศ การผลิต ประกอบ หรือ</w:t>
            </w:r>
            <w:r w:rsidR="00B9596D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ซ่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อมแซมตาข่าย แห หรืออวน และรวมถึงชิ้นส่วนหรืออุปกรณ์ของผลิตภัณฑ์ดังกล่าว</w:t>
            </w:r>
          </w:p>
        </w:tc>
      </w:tr>
      <w:tr w:rsidR="00BA5FCB" w:rsidRPr="00E72769" w:rsidTr="007D4A49">
        <w:tc>
          <w:tcPr>
            <w:tcW w:w="4797" w:type="dxa"/>
          </w:tcPr>
          <w:p w:rsidR="00BA5FCB" w:rsidRPr="00E72769" w:rsidRDefault="001312A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5. ที่ดินประเภทที่โล่งเพื่อนันทนาการและการรักษาคุณภาพสิ่งแวดล้อม (สีเขียวอ่อน) </w:t>
            </w:r>
          </w:p>
        </w:tc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F32499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เป็นพื้นที่โล่งที่มีวัตถุประสงค์ในการกำหนดพื้นที่โล่งไว้เพื่อให้ชุมชนมีสภาพแวดล้อมที่ดี ประกอบด้วย</w:t>
            </w: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บริเวณหนองวัวซ</w:t>
            </w:r>
            <w:r w:rsidR="00F32499"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 และหนองแวงยาว</w:t>
            </w:r>
          </w:p>
        </w:tc>
      </w:tr>
      <w:tr w:rsidR="00BA5FCB" w:rsidRPr="00E72769" w:rsidTr="007D4A49"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6. ที่ดินประเภทสถาบันการศึกษา (สีเขียวมะกอก)</w:t>
            </w:r>
          </w:p>
        </w:tc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-เป็นบริเวณพื้นที่โรงเรียนและสถานศึกษาตามการใช้ประโยชน์ที่ดินในปัจจุบัน ได้แก่ โรงเรียนหนองยางชุมพิทยาคม โรงเรียนบ้านโคกก่องหนองแวงยาวและโรงเรียนอนุบาลหนองวัวซอ</w:t>
            </w:r>
          </w:p>
        </w:tc>
      </w:tr>
      <w:tr w:rsidR="00BA5FCB" w:rsidRPr="00E72769" w:rsidTr="007D4A49"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="00D73BC5"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ที่ดินประเภทสถาบันศาสนา (สีเท</w:t>
            </w: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าอ่อน) </w:t>
            </w:r>
          </w:p>
        </w:tc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 มีวัตถุประสงค์เพื่อกำหนดพื้นที่ซึ่งเป็นสถาบันศาสนาตามการใช้ประโยชน์ที่ดินในปัจจุบัน เช่น วัดบ้านหนองแวงยาง วัดป่าไชยมงคล วัดป่าสามัคคีธรรม</w:t>
            </w:r>
          </w:p>
        </w:tc>
      </w:tr>
      <w:tr w:rsidR="00BA5FCB" w:rsidRPr="00E72769" w:rsidTr="007D4A49"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8. ที่ดินประเภทสถาบันราชการการสาธารณูปโภคและสาธารณูปการ (สีน้ำเงิน) </w:t>
            </w:r>
          </w:p>
        </w:tc>
        <w:tc>
          <w:tcPr>
            <w:tcW w:w="4797" w:type="dxa"/>
          </w:tcPr>
          <w:p w:rsidR="00BA5FCB" w:rsidRPr="00E72769" w:rsidRDefault="00825EF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7276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ของรัฐบาลเพื่อการสาธารณูปโภคและสาธารณูปการ และที่ตั้งของหน่วยงานของรัฐ เช่น โรงพยาบาลหนองวัวซอ สำนักงานการไฟฟ้าส่วนภูมิภาคอำเภอหนองวัวซอ สำนักงานการประปาส่วนภูมิภาคหน่วยงานบริการ</w:t>
            </w:r>
          </w:p>
        </w:tc>
      </w:tr>
    </w:tbl>
    <w:p w:rsidR="008007B4" w:rsidRPr="00E72769" w:rsidRDefault="008007B4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32623" w:rsidRPr="00E72769" w:rsidRDefault="00C32623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  <w:t>3. กำหนดประเภทหรือชนิดของโรงงานที่ให้ดำเนินการได้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</w:t>
      </w:r>
      <w:r w:rsidR="00F23F07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</w:t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ทั้งนี้ เพื่อให้เป็นไปตามวัตถุประสงค์การใช้ประโยชน์ที่ดินแต่ละประเภท</w:t>
      </w:r>
    </w:p>
    <w:p w:rsidR="00C32623" w:rsidRPr="00E72769" w:rsidRDefault="00F23F07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4. </w:t>
      </w:r>
      <w:r w:rsidR="00C32623" w:rsidRPr="00E7276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กำหนดการใช้ประโยชน์ที่ดินในบริเวณแนวถนน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สาย ก ถนนสาย ข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C32623" w:rsidRPr="00E72769" w:rsidRDefault="00F23F07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4.1 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การสร้างถนนหรือเกี่ยวข้องกับถนน และการสาธารณูปโภคและสาธารณูปการ</w:t>
      </w:r>
    </w:p>
    <w:p w:rsidR="00C32623" w:rsidRPr="00E72769" w:rsidRDefault="00F23F07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4.2 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การสร้างรั้วหรือกำแพง</w:t>
      </w:r>
    </w:p>
    <w:p w:rsidR="00825EF0" w:rsidRPr="00E72769" w:rsidRDefault="00F23F07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4.3 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เกษตรกรรมหรือเกี่ยวข้องกับเกษตรกรรมที่มีความสูงของอาคารไม่เกิน </w:t>
      </w:r>
      <w:r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9</w:t>
      </w:r>
      <w:r w:rsidR="00C32623" w:rsidRPr="00E7276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เมตร หรือไม่ใช่อาคารขนาดใหญ่</w:t>
      </w:r>
    </w:p>
    <w:p w:rsidR="008007B4" w:rsidRPr="00E72769" w:rsidRDefault="008007B4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46964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E25D42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>พ.ศ. .... [มาตรการภาษีเพื่อส่งเสริมการระดมทุนด้วยโทเคนดิจิทัลเพื่อการลงทุน (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</w:rPr>
        <w:t>Investment Token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 [มาตรการภาษีเพื่อส่งเสริมการระดมทุนด้วยโทเคนดิจิทัลเพื่อการลงทุน (</w:t>
      </w:r>
      <w:r w:rsidRPr="00E72769">
        <w:rPr>
          <w:rFonts w:ascii="TH SarabunPSK" w:hAnsi="TH SarabunPSK" w:cs="TH SarabunPSK"/>
          <w:sz w:val="32"/>
          <w:szCs w:val="32"/>
        </w:rPr>
        <w:t>Investment Token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)]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ร่างพระราชกฤษฎีกาที่กระทรวงการคลังเสนอ มีสาระสำคัญเป็นการ</w:t>
      </w:r>
      <w:r w:rsidRPr="00E72769">
        <w:rPr>
          <w:rFonts w:ascii="TH SarabunPSK" w:hAnsi="TH SarabunPSK" w:cs="TH SarabunPSK"/>
          <w:sz w:val="32"/>
          <w:szCs w:val="32"/>
          <w:u w:val="single"/>
          <w:cs/>
        </w:rPr>
        <w:t>ยกเว้นภาษีเงินได้บุคคลธรรมดา</w:t>
      </w:r>
      <w:r w:rsidRPr="00E72769">
        <w:rPr>
          <w:rFonts w:ascii="TH SarabunPSK" w:hAnsi="TH SarabunPSK" w:cs="TH SarabunPSK"/>
          <w:sz w:val="32"/>
          <w:szCs w:val="32"/>
          <w:cs/>
        </w:rPr>
        <w:t>สำหรับเงินส่วนแบ่งของกำไร (เงินปันผล) หรือผลประโยชน์อื่นใดที่ได้รับจากการถือหรือครอบครองโทเคนดิจิทัลเพื่อการลงทุน และได้หักภาษีเงินได้บุคคลธรรมดา ณ ที่จ่าย (ในอัตราร้อยละ 15) ไว้แล้ว ไม่ต้องนำเงินได้ส่วนดังกล่าวไปรวมคำนวณภาษีเงินได้บุคคลธรรมดาอีก [โดยปกติผู้เสียภาษีจะต้องนำเงินได้ส่วนดังกล่าวมารวมคำนวณภาษีเงินได้บุคคลธรรมดา ซึ่งจะต้องยื่นแบบแสดงรายการภาษีเงินได้บุคคลธรรมดา (ภ.ง.ด. 50) ตอนสิ้นปีภาษีอีกครั้งหนึ่ง] ทั้งนี้ สำหรับเงินส่วนแบ่งของกำไรหรือผลประโยชน์อื่นใดที่ได้รับตั้งแต่วันที่ 1 มกราคม 2567 เป็นต้นไป เพื่อ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>ยกระดับการกำกับดูแลโทเคนดิจิทัลเพื่อการลงทุนให้มีมาตรฐานใกล้เคียงกับหลักทรัพย์ [การลงทุนในหลักทรัพย์</w:t>
      </w:r>
      <w:r w:rsidR="00E25D42" w:rsidRPr="00E7276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เมื่อได้รับผลตอบแทนเป็นเงินส่วนแบ่งของกำไร (เงินปันผล) หรือดอกเบี้ย และได้หักภาษี ณ ที่จ่ายไว้แล้ว (ในอัตราร้อยละ 10) ผู้ลงทุนมีสิทธิเลือกนำเงินปันผลไปรวมเป็นรายได้เพื่อคำนวณภาษีเงินได้บุคคลธรรมดาประจำปีหรือ</w:t>
      </w:r>
      <w:r w:rsidR="00E25D42" w:rsidRPr="00E727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ไม่ก็ได้] รวมทั้งส่งเสริมและพัฒนาเศรษฐกิจดิจิทัลของประเทศโดยใช้เทคโนโลยีเข้ามาช่วยในการระดมทุน ตลอดจนสอดคล้องกับนโยบายการส่งเสริมและพัฒนาเศรษฐกิจดิจิทัลของรัฐบาล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กระทรวงการคลังได้รายงานประมาณการการสูญเสียรายได้และประโยชน์ที่คาดว่าจะได้รับตามมาตรา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โดยคาดว่ามาตรการดังกล่าวจะทำให้รัฐสูญเสียรายได้ภาษีเงินได้บุคคลธรรมดาปีละประมาณ 50 ล้านบาท แต่อย่างไรก็ตาม มาตรการดังกล่าวจะทำให้ผู้ประกอบธุรกิจมีทางเลือกในการระดมทุนด้วยโทเคนดิจิทัลเพื่อการลงทุนเพิ่มเติมจากการระดมทุนด้วยเครื่องมือดั้งเดิม (ตราสารหนี้และตราสารทุน) อันจะส่งผลดีต่อการระดมทุน การลงทุน และการจ้างงานในประเทศ ตลอดจนช่วยส่งเสริมและสนับสนุนให้ประเทศไทยเป็นศูนย์กลางการระดมทุนด้วยสินทรัพย์ดิจิทัล (</w:t>
      </w:r>
      <w:r w:rsidRPr="00E72769">
        <w:rPr>
          <w:rFonts w:ascii="TH SarabunPSK" w:hAnsi="TH SarabunPSK" w:cs="TH SarabunPSK"/>
          <w:sz w:val="32"/>
          <w:szCs w:val="32"/>
        </w:rPr>
        <w:t>Digital Asset Hub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เพิ่มขึ้น ทั้งนี้ สำนักงานคณะกรรมการกำกับหลักทรัพย์และตลาดหลักทรัพย์คาดการณ์ว่า ในปี 2567 </w:t>
      </w:r>
      <w:r w:rsidR="00E25D42" w:rsidRPr="00E727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จะมีการระดมทุนด้วยโทเคนดิจิทัลเพื่อการลงทุนถึง 18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>500 ล้านบาท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ร่างพระราชกฤษฎีกาออกตามความในประมวลรัษฎากร ว่าด้วยการยกเว้นรัษฎากร (ฉบับที่..) </w:t>
      </w:r>
      <w:r w:rsidR="00E25D42" w:rsidRPr="00E727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พ.ศ. .... สรุปสาระสำคัญได้ดังนี้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446964" w:rsidRPr="00E72769" w:rsidTr="007D4A49">
        <w:tc>
          <w:tcPr>
            <w:tcW w:w="2689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46964" w:rsidRPr="00E72769" w:rsidTr="007D4A49">
        <w:tc>
          <w:tcPr>
            <w:tcW w:w="2689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</w:t>
            </w:r>
          </w:p>
        </w:tc>
        <w:tc>
          <w:tcPr>
            <w:tcW w:w="7087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• บุคคลธรรมดา</w:t>
            </w:r>
          </w:p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6964" w:rsidRPr="00E72769" w:rsidTr="007D4A49">
        <w:tc>
          <w:tcPr>
            <w:tcW w:w="2689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7087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• ยกเว้นภาษีเงินได้สำหรับเงินส่วนแบ่งของกำไร (เงินปันผล) หรือประโยชน์อื่นใดในลักษณะเดียวกันที่ได้จากการถือหรือครอบครองโทเคนดิจิทัลเพื่อการลงทุน และได้หักภาษี ณ ที่จ่าย (ในอัตราร้อยละ 15) ไว้แล้วไม่ต้องนำเงินได้ส่วนดังกล่าวไปคำนวณภาษีเงินได้บุคคลธรรมดาอีก เฉพาะกรณีที่ผู้มีเงินได้ดังกล่าวไม่ขอรับเงินภาษีที่ถูกหักไว้นั้นคืนหรือไม่ขอเครดิตภาษีที่ถูกหักไว้นั้นไม่ว่าทั้งหมด หรือบางส่วน</w:t>
            </w:r>
          </w:p>
        </w:tc>
      </w:tr>
      <w:tr w:rsidR="00446964" w:rsidRPr="00E72769" w:rsidTr="007D4A49">
        <w:tc>
          <w:tcPr>
            <w:tcW w:w="2689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ระยะเวลาบังคับใช้</w:t>
            </w:r>
          </w:p>
        </w:tc>
        <w:tc>
          <w:tcPr>
            <w:tcW w:w="7087" w:type="dxa"/>
          </w:tcPr>
          <w:p w:rsidR="00446964" w:rsidRPr="00E72769" w:rsidRDefault="0044696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• ตั้งแต่วันที่ 1 มกราคม 2567 เป็นต้นไป</w:t>
            </w:r>
          </w:p>
        </w:tc>
      </w:tr>
    </w:tbl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964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ขอผ่อนผันมติคณะรัฐมนตรี (เรื่อง การออกเลขที่บ้านชั่วคราวให้กับผู้บุกรุกในเขตที่ดินของการรถไฟแห่งประเทศไทย)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คณะรัฐมนตรีมีมติเห็นชอบการขอผ่อนผันมติคณะรัฐมนตรีเมื่อวันที่ 4 เมษายน 2546 </w:t>
      </w:r>
      <w:r w:rsidR="00E25D42" w:rsidRPr="00E7276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[เรื่อง การออกเลขที่บ้านชั่วคราวให้กับผู้บุกรุกในเขตที่ดินของการรถไฟแห่งประเทศไทย (รฟท.)] ตามที่สำนักงานคณะกรรมการกฤษฎีกา (สคก.) เสนอ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พระราชบัญญัติการทะเบียนราษฎร พ.ศ. 2534 มาตรา 34 บัญญัติให้ทุกบ้านมีเลขประจำบ้าน และมาตรา 36 บัญญัติให้นายทะเบียนอำเภอหรือนายทะเบียนท้องถิ่นจัดทำทะเบียนบ้านไว้ทุกบ้าน นายทะเบียนจึงมีหน้าที่ต้องออกทะเบียนบ้านให้แก่บ้านทุกบ้านที่ใช้เป็นที่อยู่อาศัย ไม่ว่าเจ้าของบ้านจะมีสิทธิในที่ดินอันเป็นที่ตั้งของบ้านหรือไม่ ทำให้มีการออกทะเบียนบ้านชั่วคราวให้กับบ้านที่มีการปลูกสร้างขึ้นโดยบุกรุกที่ดินของรัฐ ดังนั้น เพื่อเป็นการช่วยป้องกันและแก้ไขปัญหาการบุกรุกที่ดินของรัฐอีกทางหนึ่ง คณะรัฐมนตรีจึงมีมติ (8 เมษายน 2546) ให้ส่วนราชการ รัฐวิสาหกิจ และหน่วยงานของรัฐ ซึ่งมีหน้าที่ในการให้บริการด้านต่าง ๆ แก่ประชาชนที่มีผลกระทบหรือเกี่ยวโยงกับที่ดิน โดยเฉพาะอย่างยิ่งบริการด้านสาธารณูปโภคต่าง ๆ เช่น น้ำประปา ไฟฟ้า ถือเป็นหลักปฏิบัติโดยเคร่งครัดว่า กรณีประชาชนผู้ได้รับทะเบียนบ้านชั่วคราวมาขออนุญาตใช้บริการต่าง ๆ ดังกล่าว จะอนุญาตได้ต่อเมื่อได้รับความยินยอมเป็นลายลักษณ์อักษรจากส่วนราชการ รัฐวิสาหกิจ และหน่วยงานของรัฐที่ถือกรรมสิทธิ์ในที่ดินที่บ้านในทะเบียนบ้านชั่วคราวนั้น ๆ ตั้งอยู่ โดยให้ถือปฏิบัติตั้งแต่วันที่คณะรัฐมนตรีมีมตินี้เป็นต้นไป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ที่ผ่านมา กระทรวงมหาดไทย (มท.) โดยการไฟฟ้านครหลวง การไฟฟ้าส่วนภูมิภาค การประปานครหลวง และการประปาส่วนภูมิภาค ได้ผ่อนปรนให้ประชาชนผู้ได้รับทะเบียนบ้านชั่วคราวซึ่งออกให้กับที่อยู่อาศัยที่ปลูกสร้างขึ้นในที่ดินของรัฐโดยไม่ได้รับอนุญาต รวมถึงผู้ที่อยู่ระหว่างการพิสูจน์สิทธิการครอบครองที่ดินของบุคคลใน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>เขตที่ดินของรัฐ สามารถขอใช้ไฟฟ้าและน้ำประปาได้ในอัตราค่าบริการที่เหมาะสม อย่างไรก็ตาม เพื่อเป็นการแก้ไขปัญหาให้แก่ประชาชนกลุ่มดังกล่าวในระยะยาว ซึ่งบางส่วนไม่มีสาธารณูปโภคทั้งไฟฟ้าและน้ำประปาใช้มาเป็นเวลานานมากแล้ว คณะรัฐมนตรีจึงมีมติ (9 มกราคม 2567) ให้สำนักงานคณะกรรมการนโยบายที่ดินแห่งชาติ (สคทช.) เร่งรัดการดำเนินการขอผ่อนผันการดำเนินการตามมติคณะรัฐมนตรีเมื่อวันที่ 8 เมษายน 2546 (เรื่อง การออกเลขที่บ้านชั่วคราวให้กับผู้บุกรุกในเขตที่ดินของ รฟท.) รวมทั้งเร่งประสานหน่วยงานที่เกี่ยวข้องเพื่อให้ประชาชนที่อาศัยอยู่ในที่ดิน ที่อยู่ระหว่างการพิสูจน์สิทธิการครอบครองที่ดินของบุคคลในเขตที่ดินของรัฐมาก่อนวันที่คณะรัฐมนตรีมีมติในวันนี้ (วันที่ 9 มกราคม 2567) สามารถเข้าถึงสาธารณูปโภคทั้งไฟฟ้าและน้ำประปาได้เป็นการชั่วคราวตามหลักสิทธิมนุษยชน โดยให้ดำเนินการเรื่องนี้เป็นการนำร่องก่อนเฉพาะในพื้นที่จังหวัดกาญจนบุรีและแม่ฮ่องสอน และให้ สคทช. รายงานผลการดำเนินการให้คณะรัฐมนตรีทราบภายใน 1 เดือน ทั้งนี้ ให้ มท. และหน่วยงานที่เกี่ยวข้องให้ความร่วมมือกับ สคทช. ในการดำเนินการดังกล่าวข้างต้นตามหน้าที่และอำนาจด้วย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3. สคก. รายงานว่า เพื่อให้การอำนวยความสะดวกแก่ประชาชนตามมติคณะรัฐมนตรีเมื่อวันที่</w:t>
      </w:r>
      <w:r w:rsidR="00E03C2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9 มกราคม 2567 เป็นไปโดยรวดเร็ว สคก. จึงเสนอขอผ่อนผันมติคณะรัฐมนตรีเมื่อวันที่ 8 เมษายน 2546 เพื่อให้เป็นไปตามมติคณะรัฐมนตรีดังกล่าว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4. สำนักเลขาธิการคณะรัฐมนตรีพิจารณาแล้วมีความเห็นเพิ่มเติมว่า เพื่อเป็นการป้องกันไม่ให้เกิดผลกระทบด้านการบุกรุกที่ดินของรัฐเพิ่มมากขึ้น อันเนื่องมาจากการที่ผู้บุกรุกที่ดินของรัฐไม่สามารถเข้าถึงบริการสาธารณูปโภคได้จนอาจทำให้มีการบุกรุกในที่ดินอื่นต่อไป เห็นสมควรให้ สคทช. ร่วมกับกระทรวงกลาโหม กระทรวงเกษตรและสหกรณ์ กระทรวงคมนาคม กระทรวงทรัพยากรธรรมชาติและสิ่งแวดล้อม มท. และหน่วยงานที่เกี่ยวข้อง พิจารณากำหนดแนวทางเพื่อให้ประชาชนที่อาศัยอยู่ในที่ดินของรัฐโดยไม่ได้รับอนุญาต รวมถึงผู้ที่อยู่ระหว่างการพิสูจน์สิทธิ สามารถเข้าถึงสาธารณูปโภคทั้งไฟฟ้าและน้ำประปาได้เป็นการชั่วคราว ตามหลักสิทธิมนุษยชนโดยเร็ว ควบคู่ไปกับการดำเนินการเพื่อป้องกันและแก้ไขปัญหาการบุกรุกที่ดินของรัฐให้ชัดเจนและเหมาะสมต่อไป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6964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ออกตามความในพระราชบัญญัติเรือไทย พุทธศักราช 2481 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 ฉบับที่ .. (พ.ศ. ....) ออกตามความในพระราชบัญญัติเรือไทย พุทธศักราช 2481 ตามที่กระทรวงคมนาคมเสนอ และให้ส่งสำนักงานคณะกรรมการกฤษฎีกาตรวจพิจารณา แล้วดำเนินการต่อไปได้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ให้กระทรวงคมนาคมรับความเห็นของกระทรวงแรงงานไปพิจารณาดำเนินการต่อไปด้วย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กฎกระทรวงเศรษฐการ ออกตามความในพระราชบัญญัติเรือไทย พุทธศักราช 2481 ซึ่งแก้ไขเพิ่มเติมโดยกฎกระทรวง ฉบับที่ 8 (พ.ศ. 2540) ออกตามความในพระราชบัญญัติ เรือไทย พุทธศักราช 2481 ข้อ 12 กำหนดให้คนประจำเรือไทยที่ได้จดทะเบียนตามความในมาตรา 7 ทวิ แห่งพระราชบัญญัติเรือไทย พุทธศักราช 2481 ซึ่งแก้ไขเพิ่มเติมโดยพระราชบัญญัติเรือไทย (ฉบับที่ 6) พ.ศ. 2540 เพื่อใช้ประกอบการขนส่งทางทะเลระหว่างประเทศโดยเฉพาะ ต้องเป็นบุคคลที่มีสัญชาติไทยไม่น้อยกว่าร้อยละห้าสิบ แต่โดยที่ปัจจุบันการเจริญเติบโตของธุรกิจเรือขนส่งน้ำมันเป็นไปอย่างรวดเร็ว ในขณะที่คนประจำเรือไทยที่มีคุณสมบัติตรงตามความต้องการสำหรับเรือบรรทุกน้ำมันสัญชาติไทยที่มีขนาด</w:t>
      </w:r>
      <w:r w:rsidRPr="00E72769">
        <w:rPr>
          <w:rFonts w:ascii="TH SarabunPSK" w:hAnsi="TH SarabunPSK" w:cs="TH SarabunPSK"/>
          <w:sz w:val="32"/>
          <w:szCs w:val="32"/>
          <w:u w:val="single"/>
          <w:cs/>
        </w:rPr>
        <w:t>เกินกว่า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50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>000 เดทเวทตัน* (มากกว่า 20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000 ตันกรอสขึ้นไป) มีจำนวนน้อยและไม่เพียงพอต่อธุรกิจให้บริการเรือขนส่งระหว่างประเทศและจัดเก็บน้ำมันขนาดใหญ่ของไทย ส่งผลให้ประสบปัญหาการขาดแคลนคนประจำเรือที่มีสัญชาติไทย ประกอบกับมีผู้ประกอบการหลายรายร้องเรียนว่าไม่สามารถจัดหาคนประจำเรือที่มีสัญชาติไทยได้ครบตามหลักเกณฑ์ที่กฎหมายกำหนด และขอให้ลดอัตราส่วนคนประจำเรือที่มีสัญชาติไทยให้น้อยลง เพื่อให้สามารถดำเนินธุรกิจไปได้อย่างต่อเนื่อง และเกิดความปลอดภัยในการปฏิบัติงานสอดคล้องกับสภาวการณ์ปัจจุบัน สนับสนุนส่งเสริมประสิทธิภาพกองเรือพาณิชย์ให้มีขีดความสามารถในการประกอบการขนส่งสินค้าระหว่างประเทศ และจัดเก็บน้ำมันขนาดใหญ่ของไทยเพิ่มมากขึ้น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คค. จึงได้ยกร่างกฎกระทรวง ฉบับที่ .. (พ.ศ. ....) ออกตามความในพระราชบัญญัติเรือไทย พุทธศักราช 2481 เพื่อกำหนดอัตราส่วนคนประจำเรือที่มีสัญชาติไทยสำหรับเรือบรรทุกน้ำมันสัญชาติไทยที่มีขนาด</w:t>
      </w:r>
      <w:r w:rsidRPr="00E72769">
        <w:rPr>
          <w:rFonts w:ascii="TH SarabunPSK" w:hAnsi="TH SarabunPSK" w:cs="TH SarabunPSK"/>
          <w:sz w:val="32"/>
          <w:szCs w:val="32"/>
          <w:u w:val="single"/>
          <w:cs/>
        </w:rPr>
        <w:t>เกินกว่า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50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>000 เดทเวทตัน (มากกว่า 20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>000 ตันกรอสขึ้นไป) เพื่อแก้ไขปัญหาการขาดแคลนคนประจำเรือไทยที่มีคุณสมบัติตรงตามความต้องการสำหรับเรือบรรทุกน้ำมันสัญชาติไทยที่มีดังกล่าวไม่เพียงพอต่อธุรกิจให้บริการเรือ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 xml:space="preserve">ขนส่งระหว่างประเทศและจัดเก็บน้ำมันขนาดใหญ่ของไทย ทั้งนี้ คค. ได้จัดให้มีการรับฟังความคิดเห็นเกี่ยวกับร่างกฎกระทรวงในเรื่องนี้ผ่านระบบการประชุมทางไกลร่วมกับผู้แทนของกรมเจ้าท่า ผู้แทนหน่วยงานภาครัฐและภาคเอกชน เมื่อวันที่ 1 มีนาคม 2565 ผ่านเว็บไซต์ของกรมเจ้าท่า ตั้งแต่วันที่ 1 มีนาคม 2565 - 10 มีนาคม 2565 เว็บไซต์ระบบกลางทางกฎหมาย ตั้งแต่วันที่ 1 มีนาคม 2565 - 1 เมษายน 2565 ด้วยแล้ว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กำหนดอัตราส่วนคนประจำเรือที่มีสัญชาติไทยสำหรับเรือบรรทุกน้ำมันที่มีขนาดมากกว่า 20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000 ตันกรอส ดังนี้ 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กำหนดคำนิยาม “เรือบรรทุกน้ำมันที่มีขนาดใหญ่” หมายถึง เรือบรรทุกน้ำมันสัญชาติไทยที่มีขนาดมากว่า 20</w:t>
      </w:r>
      <w:r w:rsidRPr="00E72769">
        <w:rPr>
          <w:rFonts w:ascii="TH SarabunPSK" w:hAnsi="TH SarabunPSK" w:cs="TH SarabunPSK"/>
          <w:sz w:val="32"/>
          <w:szCs w:val="32"/>
        </w:rPr>
        <w:t>,</w:t>
      </w:r>
      <w:r w:rsidRPr="00E72769">
        <w:rPr>
          <w:rFonts w:ascii="TH SarabunPSK" w:hAnsi="TH SarabunPSK" w:cs="TH SarabunPSK"/>
          <w:sz w:val="32"/>
          <w:szCs w:val="32"/>
          <w:cs/>
        </w:rPr>
        <w:t>000 ตันกรอสขึ้นไป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กำหนดลดอัตราส่วนคนประจำเรือที่มีสัญชาติไทย ระยะเวลา 5 ปี ดังนี้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(1) จัดให้มีคนประจำเรือที่มีสัญชาติไทยไม่น้อยกว่าร้อยละ 20 ของปีแรก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(2) จัดให้มีคนประจำเรือที่มีสัญชาติไทยไม่น้อยกว่าร้อยละ 30 ของปีที่สอง 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(3) จัดให้มีคนประจำเรือที่มีสัญชาติไทยไม่น้อยกว่าร้อยละ 40 ของปีที่สามและปีที่สี่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(4) จัดให้มีคนประจำเรือที่มีสัญชาติไทยไม่น้อยกว่าร้อยละ 50 ของปีที่ห้า (ปัจจุบัน กำหนดให้คนประจำเรือไทยที่ได้จดทะเบียนตามความในมาตรา 7 ทวิ แห่งพระราชบัญญัติเรือไทย พุทธศักราช 2481 ซึ่งแก้ไขเพิ่มเติมโดยพระราชบัญญัติเรือไทย (ฉบับที่ 6) พ.ศ. 2540 </w:t>
      </w:r>
      <w:r w:rsidRPr="00E72769">
        <w:rPr>
          <w:rFonts w:ascii="TH SarabunPSK" w:hAnsi="TH SarabunPSK" w:cs="TH SarabunPSK"/>
          <w:sz w:val="32"/>
          <w:szCs w:val="32"/>
          <w:u w:val="single"/>
          <w:cs/>
        </w:rPr>
        <w:t>เพื่อใช้ประกอบการขนส่งทางทะเลระหว่างประเทศโดยเฉพาะ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ต้องเป็นบุคคลที่มี</w:t>
      </w:r>
      <w:r w:rsidRPr="00E72769">
        <w:rPr>
          <w:rFonts w:ascii="TH SarabunPSK" w:hAnsi="TH SarabunPSK" w:cs="TH SarabunPSK"/>
          <w:sz w:val="32"/>
          <w:szCs w:val="32"/>
          <w:u w:val="single"/>
          <w:cs/>
        </w:rPr>
        <w:t>สัญชาติไทยไม่น้อยกว่าร้อยละห้าสิบ</w:t>
      </w:r>
      <w:r w:rsidRPr="00E72769">
        <w:rPr>
          <w:rFonts w:ascii="TH SarabunPSK" w:hAnsi="TH SarabunPSK" w:cs="TH SarabunPSK"/>
          <w:sz w:val="32"/>
          <w:szCs w:val="32"/>
          <w:cs/>
        </w:rPr>
        <w:t>)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 xml:space="preserve">_____________________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>*เดทเวทตัน (</w:t>
      </w:r>
      <w:r w:rsidRPr="00E72769">
        <w:rPr>
          <w:rFonts w:ascii="TH SarabunPSK" w:hAnsi="TH SarabunPSK" w:cs="TH SarabunPSK"/>
          <w:sz w:val="32"/>
          <w:szCs w:val="32"/>
        </w:rPr>
        <w:t>Dead Weight Ton</w:t>
      </w:r>
      <w:r w:rsidRPr="00E72769">
        <w:rPr>
          <w:rFonts w:ascii="TH SarabunPSK" w:hAnsi="TH SarabunPSK" w:cs="TH SarabunPSK"/>
          <w:sz w:val="32"/>
          <w:szCs w:val="32"/>
          <w:cs/>
        </w:rPr>
        <w:t>) คือ น้ำหนักที่เรือนั้นๆ สามารถบรรทุกได้ (น้ำหนักสินค้า + น้ำมันเชื้อเพลิง + เสบียงอาหาร + อะไหล่อุปกรณ์ซ่อมบำรุง + น้ำจืด + ลูกเรือ)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964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การให้ใช้บังคับผังเมืองรวมจังหวัดอุบลราชธานี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>พ.ศ. .... (แก้ไขเพิ่มเติมกฎกระทรวงให้ใช้บังคับผังเมืองรวมจังหวัดอุบลราชธานี พ.ศ. 2558)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เห็นชอบร่างประกาศกระทรวงมหาดไทย เรื่อง การให้ใช้บังคับผังเมืองรวมจังหวัดอุบลราชธานี (ฉบับที่ ..) พ.ศ. .... ตามที่กระทรวงมหาดไทยเสนอ และให้ดำเนินการต่อไปได้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ให้กระทรวงมหาดไทยรับความเห็นของกระทรวงคมนาคม และสำนักงานสภาพัฒนาการเศรษฐกิจและสังคมแห่งชาติไปพิจารณาดำเนินการต่อไปด้วย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ร่างประกาศกระทรวงมหาดไทยตามที่กระทรวงมหาดไทยเสนอ คณะรัฐมนตรีได้เคยมีมติ </w:t>
      </w:r>
      <w:r w:rsidR="00E03C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(15 สิงหาคม 2566) เห็นชอบแล้ว ซึ่งเป็นการแก้ไขเพิ่มเติมกฎกระทรวงให้ใช้บังคับผังเมืองรวมจังหวัดอุบลราชธานี พ.ศ. 2558 เพื่อแก้ไขเปลี่ยนแปลงการใช้ประโยชน์ที่ดินประเภทชนบทและเกษตรกรรม (สีเขียว) บริเวณหมายเลข 2.2 บางส่วน (เช่น ด้านตะวันออก จดทางหลวงชนบท อบ. 3070 ฟากตะวันตก และด้านใต้ จดทางหลวงแผ่นดินหมายเลข 24 ฟากเหนือ คลองอารอง ฝั่งตะวันออก เส้นขนานระยะ 700 เมตรเป็นต้น) ให้เป็นการใช้ประโยชน์ที่ดินประเภทอุตสาหกรรมและคลังสินค้า (สีม่วง) บริเวณหมายเลข 1/1 และเพิ่มเติมข้อกำหนดการใช้ประโยชน์ที่ดินประเภทอุตสาหกรรมและคลังสินค้า (สีม่วง) เพื่อเปลี่ยนการใช้ประโยชน์ที่ดินและเพิ่มข้อกำหนดการใช้ประโยชน์ที่ดินให้สอดคล้องกับนโยบายของรัฐบาลที่จะรองรับการพัฒนาด้านอุตสาหกรรมในจังหวัดอุบลราชธานี เพื่อส่งเสริมศักยภาพให้จังหวัดอุบลราชธานีเป็นศูนย์กลางในด้านการค้าการลงทุน พัฒนาการเกษตรให้ได้คุณภาพมาตรฐานสากล รวมถึงด้านการส่งออกสินค้าทางการเกษตรและการลงทุนที่จะทำรายได้ให้กับภาครัฐ และสอดคล้องกับยุทธศาสตร์แผนพัฒนาจังหวัดอุบลราชธานี และเพื่อให้สอดคล้องกับนโยบายการจัดตั้งเขตพัฒนาเขตเศรษฐกิจพิเศษภาคตะวันออกเฉียงเหนือ (</w:t>
      </w:r>
      <w:r w:rsidRPr="00E72769">
        <w:rPr>
          <w:rFonts w:ascii="TH SarabunPSK" w:hAnsi="TH SarabunPSK" w:cs="TH SarabunPSK"/>
          <w:sz w:val="32"/>
          <w:szCs w:val="32"/>
        </w:rPr>
        <w:t>Northeastern Economic Corridor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NeEC</w:t>
      </w:r>
      <w:r w:rsidRPr="00E72769">
        <w:rPr>
          <w:rFonts w:ascii="TH SarabunPSK" w:hAnsi="TH SarabunPSK" w:cs="TH SarabunPSK"/>
          <w:sz w:val="32"/>
          <w:szCs w:val="32"/>
          <w:cs/>
        </w:rPr>
        <w:t>) เป็นฐานการผลิตอุตสาหกรรมที่เชื่อมโยงกับประเทศเพื่อนบ้าน ซึ่งผังเมืองรวมจังหวัดอุบลราชธานียังไม่มีพื้นที่รองรับการประกอบกิจการอุตสาหกรรมที่ครบวงจร และข้อกำหนดการใช้ประโยชน์ที่ดินยังไม่สอดคล้องกับการพัฒนา เนื่องจากมีการกำหนดห้ามสร้างอาคารสูงและอาคารขนาดใหญ่ รวมทั้งปรับปรุงแผนผังและรายการประกอบแผนผังกำหนดการใช้ประโยชน์ที่ดินตามที่ได้จําแนกประเภทท้ายกฎกระทรวงให้ใช้บังคับผังเมืองรวมจังหวัดอุบลราชธานี พ.ศ. 2558 ให้เหมาะสมกับสภาพการณ์และสิ่งแวดล้อมที่เปลี่ยนแปลงไปในปัจจุบัน เพื่อปรับปรุงผังเมืองให้สอดคล้องกับนโยบายภาครัฐที่จะรองรับการพัฒนา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ด้านอุตสาหกรรม และให้สอดคล้องกับนโยบายการจัดตั้งเขตพัฒนาเศรษฐกิจพิเศษภาคตะวันออกเฉียงเหนือ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แก้ไขเปลี่ยนแปลงการใช้ประโยชน์ที่ดินประเภทชนบทและเกษตรกรรม (สีเขียว) บริเวณหมายเลข 2.2 บางส่วน ในท้องที่ตำบลนากระแซง และตำบลทุ่งเทิง อำเภอเดชอุดม จังหวัดอุบลราชธานี ให้เป็นการใช้ประโยชน์ที่ดินประเภทอุตสาหกรรมและคลังสินค้า (สีม่วง) บริเวณหมายเลข 1/1 และเพิ่มเติมข้อกำหนดการใช้ประโยชน์ที่ดินประเภทอุตสาหกรรมและคลังสินค้า (สีม่วง) (เช่น ให้มีที่ว่างโดยรอบภายในแนวเขตนิคมอุตสาหกรรมไม่น้อยกว่า 30 เมตร) เพื่อเปลี่ยนการใช้ประโยชน์ที่ดินและเพิ่มข้อกำหนดการใช้ประโยชน์ที่ดินให้สอดคล้องกับนโยบายของรัฐบาลที่จะรองรับการพัฒนาด้านอุตสาหกรรมในจังหวัดอุบลราชธานี เพื่อส่งเสริมศักยภาพให้จังหวัดอุบลราชธานีเป็นศูนย์กลางในด้านการค้าการลงทุน พัฒนาการเกษตรให้ได้คุณภาพมาตรฐานสากล รวมถึงด้านการส่งออกสินค้าทางการเกษตรและการลงทุนที่จะทำรายได้ให้กับภาครัฐ และสอดคล้องกับยุทธศาสตร์แผนพัฒนาจังหวัดอุบลราชธานี และเพื่อให้สอดคล้องกับนโยบายการจัดตั้งเขตพัฒนาเขตเศรษฐกิจพิเศษภาคตะวันออกเฉียงเหนือ (</w:t>
      </w:r>
      <w:r w:rsidRPr="00E72769">
        <w:rPr>
          <w:rFonts w:ascii="TH SarabunPSK" w:hAnsi="TH SarabunPSK" w:cs="TH SarabunPSK"/>
          <w:sz w:val="32"/>
          <w:szCs w:val="32"/>
        </w:rPr>
        <w:t>Northeastern Economic Corridor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NeEC</w:t>
      </w:r>
      <w:r w:rsidRPr="00E72769">
        <w:rPr>
          <w:rFonts w:ascii="TH SarabunPSK" w:hAnsi="TH SarabunPSK" w:cs="TH SarabunPSK"/>
          <w:sz w:val="32"/>
          <w:szCs w:val="32"/>
          <w:cs/>
        </w:rPr>
        <w:t>) ควบคู่ไปกับการพัฒนาด้านเกษตรกรรม เป็นฐานการผลิตของผู้ประกอบการ ก่อให้เกิดการจ้างงานในพื้นที่และเป็นฐานการผลิตอุตสาหกรรมที่เชื่อมโยงกับประเทศเพื่อนบ้าน ซึ่งผังเมืองรวมจังหวัดอุบลราชธานียังไม่มีพื้นที่รองรับการประกอบกิจการอุตสาหกรรมที่ครบวงจร และข้อกำหนดการใช้ประโยชน์ที่ดินยังไม่สอดคล้องกับการพัฒนา เนื่องจากมีการกำหนดห้ามสร้างอาคารสูงและอาคารขนาดใหญ่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ปรับปรุงแผนผังและรายการประกอบแผนผังกำหนดการใช้ประโยชน์ที่ดิน ตามที่ได้จำแนกประเภทท้ายกฎกระทรวงให้ใช้บังคับผังเมืองรวมจังหวัดอุบลราชธานี พ.ศ. 2558 เพื่อให้สอดคล้องกับการเปลี่ยนแปลงการใช้ประโยชน์ที่ดินในบริเวณหมายเลข 1/1 และบริเวณหมายเลข 2.2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964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46964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ร่างพระราชกฤษฎีกาปิดประชุมรัฐสภาสมัยประชุมสามัญประจำปีครั้งที่สอง พ.ศ. ….    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คณะรัฐมนตรีมีมติเห็นชอบร่างพระราชกฤษฎีกาปิดประชุมรัฐสภาสมัยประชุมสามัญประจำปีครั้งที่สอง พ.ศ. .... (ตั้งแต่วันที่ 10 เมษายน 256</w:t>
      </w:r>
      <w:r w:rsidR="00E03C24">
        <w:rPr>
          <w:rFonts w:ascii="TH SarabunPSK" w:hAnsi="TH SarabunPSK" w:cs="TH SarabunPSK" w:hint="cs"/>
          <w:sz w:val="32"/>
          <w:szCs w:val="32"/>
          <w:cs/>
        </w:rPr>
        <w:t>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ตามที่สำนักเลขาธิการคณะรัฐมนตรี (สลค.) เสนอ และให้ดำเนินการต่อไปได้ 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สลค. เสนอว่า</w:t>
      </w:r>
    </w:p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2566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3 กรกฎาคม 2566 และสภาผู้แทนราษฎรได้กำหนดให้วันที่ 12 ธันวาคม เป็นวันเริ่มสมัยประชุมสามัญประจำปีครั้งที่สอง ซึ่งคณะรัฐมนตรีได้มีมติรับทราบแล้ว (18 กรกฎาคม 2566) ดังนั้น ในการประชุมสภาผู้แทนราษฎร จึงมีวันเปิดและวันปิดสมัยประชุม ดังนี้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14"/>
        <w:gridCol w:w="4343"/>
        <w:gridCol w:w="4677"/>
      </w:tblGrid>
      <w:tr w:rsidR="00446964" w:rsidRPr="00E72769" w:rsidTr="007D4A49">
        <w:trPr>
          <w:jc w:val="center"/>
        </w:trPr>
        <w:tc>
          <w:tcPr>
            <w:tcW w:w="614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343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67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446964" w:rsidRPr="00E72769" w:rsidTr="007D4A49">
        <w:trPr>
          <w:jc w:val="center"/>
        </w:trPr>
        <w:tc>
          <w:tcPr>
            <w:tcW w:w="614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43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3 กรกฎาคม 2566 - 30 ตุลาคม 256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ธันวาคม 25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66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9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เมษายน 2567</w:t>
            </w:r>
          </w:p>
        </w:tc>
      </w:tr>
      <w:tr w:rsidR="00446964" w:rsidRPr="00E72769" w:rsidTr="007D4A49">
        <w:trPr>
          <w:jc w:val="center"/>
        </w:trPr>
        <w:tc>
          <w:tcPr>
            <w:tcW w:w="614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43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3 กรกฎาคม 2567 - 30 ตุลาคม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467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2568</w:t>
            </w:r>
          </w:p>
        </w:tc>
      </w:tr>
      <w:tr w:rsidR="00446964" w:rsidRPr="00E72769" w:rsidTr="007D4A49">
        <w:trPr>
          <w:jc w:val="center"/>
        </w:trPr>
        <w:tc>
          <w:tcPr>
            <w:tcW w:w="614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43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3 กรกฎาคม 2568 - 30 ตุลาคม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467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68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2569</w:t>
            </w:r>
          </w:p>
        </w:tc>
      </w:tr>
      <w:tr w:rsidR="00446964" w:rsidRPr="00E72769" w:rsidTr="007D4A49">
        <w:trPr>
          <w:jc w:val="center"/>
        </w:trPr>
        <w:tc>
          <w:tcPr>
            <w:tcW w:w="614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43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3 กรกฎาคม 2569 - 30 ตุลาคม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4677" w:type="dxa"/>
          </w:tcPr>
          <w:p w:rsidR="00446964" w:rsidRPr="00E72769" w:rsidRDefault="0044696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69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2570</w:t>
            </w:r>
          </w:p>
        </w:tc>
      </w:tr>
    </w:tbl>
    <w:p w:rsidR="00446964" w:rsidRPr="00E72769" w:rsidRDefault="0044696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โดยที่ได้มีการตราพระราชกฤษฎีกาเรียกประชุมรัฐสภาสมัยประชุมสามัญ ประจำปีครั้งที่สอง พ.ศ. 2566 ตั้งแต่วันที่ 12 ธันวาคม 2566 บัดนี้ จะสิ้นกำหนดเวลาหนึ่งร้อยยี่สิบวัน ตามสมัยประชุมสามัญประจำปีครั้งที่สองในวันที่ 9 เมษายน 2567 สมควรที่จะกำหนดให้ปิดประชุมรัฐสภาสมัยประชุมสามัญประจำปีครั้งที่สอง ตั้งแต่วันที่ 10 เมษายน 2567</w:t>
      </w:r>
    </w:p>
    <w:p w:rsidR="004E70BB" w:rsidRDefault="004E70BB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E4216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B104D6" w:rsidRPr="00406877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B104D6" w:rsidRPr="004068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04D6" w:rsidRPr="00406877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ร่างพระราชบัญญัติควบคุมเครื่องดื่มแอลกอฮอล์ (ฉบับที่..) พ.ศ.</w:t>
      </w:r>
      <w:r w:rsidR="00B104D6" w:rsidRPr="004068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</w:t>
      </w:r>
      <w:r w:rsidR="00B104D6" w:rsidRPr="00406877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คณะรัฐมนตรีมีมติอนุมัติและรับทราบตามที่สำนักเลขาธิการคณะรัฐมนตรี (สลค.) เสนอ ดังนี้  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อนุมัติหลักการร่างพระราชบัญญัติควบคุมเครื่องดื่มแอลกอฮอล์ (ฉบับที่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406877">
        <w:rPr>
          <w:rFonts w:ascii="TH SarabunPSK" w:hAnsi="TH SarabunPSK" w:cs="TH SarabunPSK"/>
          <w:sz w:val="32"/>
          <w:szCs w:val="32"/>
          <w:cs/>
        </w:rPr>
        <w:t>)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>พ.ศ</w:t>
      </w:r>
      <w:r w:rsidRPr="00406877">
        <w:rPr>
          <w:rFonts w:ascii="TH SarabunPSK" w:hAnsi="TH SarabunPSK" w:cs="TH SarabunPSK" w:hint="cs"/>
          <w:sz w:val="32"/>
          <w:szCs w:val="32"/>
          <w:cs/>
        </w:rPr>
        <w:t>. .</w:t>
      </w:r>
      <w:r w:rsidRPr="00406877">
        <w:rPr>
          <w:rFonts w:ascii="TH SarabunPSK" w:hAnsi="TH SarabunPSK" w:cs="TH SarabunPSK"/>
          <w:sz w:val="32"/>
          <w:szCs w:val="32"/>
          <w:cs/>
        </w:rPr>
        <w:t>...</w:t>
      </w:r>
      <w:r w:rsidRPr="00406877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 และรับทราบแผนในการจัดทำกฎหมายลำดับรอง กรอบระยะเวลา และกรอบสาระสำคัญ ของกฎหมายลำดับรองที่ออกตามร่างพระราชบัญญัติดังกล่าว ตามที่กระทรวงสาธารณสุข (สธ.) เสนอ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/>
          <w:sz w:val="32"/>
          <w:szCs w:val="32"/>
          <w:cs/>
        </w:rPr>
        <w:tab/>
      </w:r>
      <w:r w:rsidRPr="00406877">
        <w:rPr>
          <w:rFonts w:ascii="TH SarabunPSK" w:hAnsi="TH SarabunPSK" w:cs="TH SarabunPSK" w:hint="cs"/>
          <w:sz w:val="32"/>
          <w:szCs w:val="32"/>
          <w:cs/>
        </w:rPr>
        <w:t>2.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 รับทราบผลการพิจารณาในประเด็นเกี่ยวกับมาตรการต่าง ๆ ในการควบคุมเครื่องดื่มแอลกอฮอล์ของร่างพระราชบัญญัติควบคุมเครื่องดื่มแอลกอฮอล์ (ฉบับที่ ..) พ.ศ.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.... ตามที่เลขาธิการนายกรัฐมนตรี (ลธน.) เสนอ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406877">
        <w:rPr>
          <w:rFonts w:ascii="TH SarabunPSK" w:hAnsi="TH SarabunPSK" w:cs="TH SarabunPSK"/>
          <w:sz w:val="32"/>
          <w:szCs w:val="32"/>
          <w:cs/>
        </w:rPr>
        <w:t>ให้ส่งผลการพิจารณาดังกล่าวให้สำนักงานคณะกรรมการกฤษฎีกา ไปประกอบการตรวจพิจารณาร่างพระราชบัญญัติควบคุมเครื่องดื่มแอลกอฮอล์ (ฉบับที่ ..) พ.ศ.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 ที่กระทรวงสาธารณสุขเสนอ ต่อไป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ร่างพระราชบัญญัติควบคุมเครื่องดื่มแอลกอฮอล์ (ฉบับที่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406877">
        <w:rPr>
          <w:rFonts w:ascii="TH SarabunPSK" w:hAnsi="TH SarabunPSK" w:cs="TH SarabunPSK"/>
          <w:sz w:val="32"/>
          <w:szCs w:val="32"/>
          <w:cs/>
        </w:rPr>
        <w:t>)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>พ.ศ</w:t>
      </w:r>
      <w:r w:rsidRPr="00406877">
        <w:rPr>
          <w:rFonts w:ascii="TH SarabunPSK" w:hAnsi="TH SarabunPSK" w:cs="TH SarabunPSK" w:hint="cs"/>
          <w:sz w:val="32"/>
          <w:szCs w:val="32"/>
          <w:cs/>
        </w:rPr>
        <w:t>. .</w:t>
      </w:r>
      <w:r w:rsidRPr="00406877">
        <w:rPr>
          <w:rFonts w:ascii="TH SarabunPSK" w:hAnsi="TH SarabunPSK" w:cs="TH SarabunPSK"/>
          <w:sz w:val="32"/>
          <w:szCs w:val="32"/>
          <w:cs/>
        </w:rPr>
        <w:t>...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>ที่กระทรวงสาธารณสุขเสนอ เป็นร่างที่คณะรัฐมนตรีได้เคยมีมติรับทราบ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(3 มีนาคม 2567) </w:t>
      </w:r>
      <w:r w:rsidRPr="00406877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ซึ่งมีสาระสำคัญเป็นการแก้ไขเพิ่มเติมพระราชบัญญัติควบคุมเครื่องดื่มแอลกอฮอล์ พ.ศ. 2551 โดยเป็นการปรับปรุงคำนิยามให้มีความชัดเจนยิ่งขึ้น เพิ่มเติมองค์ประกอบและอำนาจหน้าที่ของคณะกรรมการต่าง ๆ เพิ่มเติมอำนาจหน้าที่ของรัฐมนตรีผู้รักษาการในการกำหนดหลักเกณฑ์และวิธีการเกี่ยวกับสถานที่ห้ามจำหน่ายหรือบริโภคเครื่องดื่มแอลกอฮอล์ เพิ่มอำนาจและหน้าที่ของสำนักงานคณะกรรมการควบคุมเครื่องดื่มแอลกอฮอล์ แก้ไขเพิ่มเติมอำนาจหน้าที่ของพนักงานเจ้าหน้าที่ เพิ่มหมวดว่าด้วยการโฆษณาเพื่อการห้ามโฆษณาเครื่องดื่มแอลกอฮอล์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>ห้ามแสดงชื่อหรือเครื่องหมายของเครื่องดื่มแอลกอฮอล์อันเป็นการอวดอ้างสรรพคุณ หรือชักจูงใจ กำหนดให้มีการบำบัดรักษาหรือฟื้นฟูสภาพแก่ผู้มีปัญหาจากการบริโภคเครื่องดื่มแอลกอฮอล์ และกำหนดเวลาห้ามบริโภคเครื่องดื่มแอลกอฮอล์ในสถานที่หรือบริเวณสถานที่ขายเครื่องดื่มแอลกอฮอล์ ซึ่งหน่วยงานที่เกี่ยวข้องพิจารณาแล้วเห็นชอบในหลักการ และมีข้อสังเกตบางประการในประเด็นการจัดทำแนวทางเกี่ยวกับการโฆษณา เครื่องหมายของเครื่องดื่มแอลกอฮอล์ กำหนดการห้ามบริโภคเครื่องดื่มแอลกอฮอล์ ห้ามการโฆษณาเครื่องดื่มแอลกอฮอล์ การทบทวน บทบัญญัติต่าง ๆ การรับฟังความคิดเห็นของผู้เกี่ยวข้อง (</w:t>
      </w:r>
      <w:r w:rsidRPr="00406877">
        <w:rPr>
          <w:rFonts w:ascii="TH SarabunPSK" w:hAnsi="TH SarabunPSK" w:cs="TH SarabunPSK"/>
          <w:sz w:val="32"/>
          <w:szCs w:val="32"/>
        </w:rPr>
        <w:t>Stakeholders</w:t>
      </w:r>
      <w:r w:rsidRPr="00406877">
        <w:rPr>
          <w:rFonts w:ascii="TH SarabunPSK" w:hAnsi="TH SarabunPSK" w:cs="TH SarabunPSK"/>
          <w:sz w:val="32"/>
          <w:szCs w:val="32"/>
          <w:cs/>
        </w:rPr>
        <w:t>) ต่าง ๆ และข้อมูลความสัมฤทธิ์ผลของกฎหมาย ทั้งนี้ กระทรวงสาธารณสุขได้จัดให้มีการรับฟังความคิดเห็นเกี่ยวกับร่างพระราชบัญญัติในเรื่องนี้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 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รวม 3 ฉบับ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/>
          <w:sz w:val="32"/>
          <w:szCs w:val="32"/>
          <w:cs/>
        </w:rPr>
        <w:tab/>
        <w:t>สำหรับผลการพิจารณาในประเด็นเกี่ยวกับมาตรการต่าง ๆ ในการควบคุม เครื่องดื่มแอลกอฮอล์ของร่างพระราชบัญญัติควบคุมเครื่องดื่มแอลกอฮอล์ (ฉบับที่ ..) พ.ศ.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>....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ที่เลขาธิการนายกรัฐมนตรีเสนอ เป็นการดำเนินการตามมติคณะรัฐมนตรีวันที่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3 มีนาคม 2567 </w:t>
      </w:r>
      <w:r w:rsidRPr="00406877">
        <w:rPr>
          <w:rFonts w:ascii="TH SarabunPSK" w:hAnsi="TH SarabunPSK" w:cs="TH SarabunPSK"/>
          <w:sz w:val="32"/>
          <w:szCs w:val="32"/>
          <w:cs/>
        </w:rPr>
        <w:t>โดยสรุปผลการพิจารณ</w:t>
      </w:r>
      <w:r w:rsidRPr="00406877">
        <w:rPr>
          <w:rFonts w:ascii="TH SarabunPSK" w:hAnsi="TH SarabunPSK" w:cs="TH SarabunPSK" w:hint="cs"/>
          <w:sz w:val="32"/>
          <w:szCs w:val="32"/>
          <w:cs/>
        </w:rPr>
        <w:t>า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ได้ว่า ควรยกเลิกประกาศของคณะปฏิวัติ ฉบับที่ 253 ลงวันที่ 16 พฤศจิกายน 2515 และอนุญาตให้ขายเครื่องดื่มแอลกอฮอล์ในสถานประกอบการที่ได้รับใบอนุญาตประกอบกิจการโรงแรม หรือสถานบริการที่ตั้งอยู่บริเวณใกล้เคียงสถานศึกษา รวมทั้งอนุญาตให้ขายหรือบริโภคเครื่องดื่มแอลกอฮอล์ในกิจกรรมที่จัดขึ้นในสถานที่ของทางราชการที่ได้รับอนุญาตจากอธิบดีกรมควบคุมโรค เพิ่มเติมจากบริเวณที่จัดไว้เป็นร้านค้าหรือสโมสร อาทิ งานแสดงดนตรีที่จัดขึ้นในสนามกีฬาของทางราชการ นอกจากนี้ ควรแก้ไขผู้รักษาการตามกฎหมายจากนายกรัฐมนตรี เป็นรัฐมนตรีว่าการกระทรวงสาธารณสุข และผู้มีอำนาจในการกำหนดวันและเวลาห้ามขายเครื่องดื่มแอลกอฮอล์ และกำหนดหลักเกณฑ์เกี่ยวกับการอนุญาตให้ทำการโฆษณา ประชาสัมพันธ์ ทำการตลาดออนไลน์เกี่ยวกับเครื่องดื่มแอลกอฮอล์ รวมทั้งกรณีที่ผู้ผลิตเครื่องดื่มแอลกอฮอล์เป็นผู้สนับสนุนการจัดกิจกรรมต่าง ๆ อีกทั้งควรกำหนดรายละเอียดข้อความที่ระบุบนฉลากเครื่องดื่มแอลกอฮอล์โดยต้องไม่มีข้อความในลักษณะที่เชิญชวนให้บริโภค ตลอดจนยกเลิกการควบคุมวิธีการหรือลักษณะการขายเครื่องดื่มแอลกอฮอล์ตามมาตรา 30 แห่งพระราชบัญญัติควบคุมเครื่องดื่มแอลกอฮอล์ พ.ศ. 2551 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ab/>
      </w:r>
      <w:r w:rsidRPr="00406877">
        <w:rPr>
          <w:rFonts w:ascii="TH SarabunPSK" w:hAnsi="TH SarabunPSK" w:cs="TH SarabunPSK"/>
          <w:sz w:val="32"/>
          <w:szCs w:val="32"/>
          <w:cs/>
        </w:rPr>
        <w:tab/>
        <w:t>โดยที่ผลการพิจารณาของเลขาธิการนายกรัฐมนตรีในเรื่องนี้ เป็นการกำหนดประเด็นที่เกี่ยวข้องกับร่างพระราชบัญญัติควบคุมเครื่องดื่มแอลกอฮอล์ (ฉบับที่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..) พ.ศ. 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406877">
        <w:rPr>
          <w:rFonts w:ascii="TH SarabunPSK" w:hAnsi="TH SarabunPSK" w:cs="TH SarabunPSK"/>
          <w:sz w:val="32"/>
          <w:szCs w:val="32"/>
          <w:cs/>
        </w:rPr>
        <w:t>ที่กระทรวงสาธารณสุขเสนอมา ประกอบกับคณะรัฐมนตรีได้มีมติ (3 มีนาคม 2567) ให้สำนักงานคณะกรรมการกฤษฎีการับข้อเสนอแนะของคณะกรรมการ</w:t>
      </w:r>
      <w:r w:rsidRPr="00406877">
        <w:rPr>
          <w:rFonts w:ascii="TH SarabunPSK" w:hAnsi="TH SarabunPSK" w:cs="TH SarabunPSK"/>
          <w:sz w:val="32"/>
          <w:szCs w:val="32"/>
          <w:cs/>
        </w:rPr>
        <w:lastRenderedPageBreak/>
        <w:t>พัฒนากฎหมายเกี่ยวกับมาตรการควบคุมเครื่องดื่มแอลกอฮอล์ที่สร้างสมดุลกับนโยบายอื่นของรัฐไปพิจารณาแก้ไขปรับปรุงร่างพระราชบัญญัติควบคุมเครื่องดื่มแอลกอฮอล์ (ฉบับที่ ..) พ.ศ.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 ของกระทรวงสาธารณสุขต่อไป จึงให้ส่งผลการพิจารณาดังกล่าวให้สำนักงานคณะกรรมการกฤษฎีกา ไปประกอบการตรวจพิจารณาร่างพระราชบัญญัติควบคุมเครื่องดื่มแอลกอฮอล์ (ฉบับที่ ..) พ.ศ.</w:t>
      </w:r>
      <w:r w:rsidRPr="00406877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406877">
        <w:rPr>
          <w:rFonts w:ascii="TH SarabunPSK" w:hAnsi="TH SarabunPSK" w:cs="TH SarabunPSK"/>
          <w:sz w:val="32"/>
          <w:szCs w:val="32"/>
          <w:cs/>
        </w:rPr>
        <w:t xml:space="preserve"> ที่กระทรวงสาธารณสุขเสนอ ต่อไป</w:t>
      </w:r>
    </w:p>
    <w:p w:rsidR="00B104D6" w:rsidRPr="00406877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6877">
        <w:rPr>
          <w:rFonts w:ascii="TH SarabunPSK" w:hAnsi="TH SarabunPSK" w:cs="TH SarabunPSK"/>
          <w:sz w:val="32"/>
          <w:szCs w:val="32"/>
        </w:rPr>
        <w:t xml:space="preserve">_______________________________ </w:t>
      </w:r>
    </w:p>
    <w:p w:rsidR="004E70BB" w:rsidRPr="00E72769" w:rsidRDefault="00B104D6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06877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406877">
        <w:rPr>
          <w:rFonts w:ascii="TH SarabunPSK" w:hAnsi="TH SarabunPSK" w:cs="TH SarabunPSK" w:hint="cs"/>
          <w:sz w:val="28"/>
          <w:cs/>
        </w:rPr>
        <w:t>คณะรัฐมนตรีได้มีมติ (3 มีนาคม 2567) รับทราบ</w:t>
      </w:r>
      <w:r w:rsidRPr="00406877">
        <w:rPr>
          <w:rFonts w:ascii="TH SarabunPSK" w:hAnsi="TH SarabunPSK" w:cs="TH SarabunPSK"/>
          <w:sz w:val="28"/>
          <w:cs/>
        </w:rPr>
        <w:t>ร่างพระราชบัญญัติควบคุมเครื่องดื่มแอลกอฮอล์ (ฉบับที่</w:t>
      </w:r>
      <w:r w:rsidRPr="00406877">
        <w:rPr>
          <w:rFonts w:ascii="TH SarabunPSK" w:hAnsi="TH SarabunPSK" w:cs="TH SarabunPSK" w:hint="cs"/>
          <w:sz w:val="28"/>
          <w:cs/>
        </w:rPr>
        <w:t xml:space="preserve"> ..</w:t>
      </w:r>
      <w:r w:rsidRPr="00406877">
        <w:rPr>
          <w:rFonts w:ascii="TH SarabunPSK" w:hAnsi="TH SarabunPSK" w:cs="TH SarabunPSK"/>
          <w:sz w:val="28"/>
          <w:cs/>
        </w:rPr>
        <w:t>)</w:t>
      </w:r>
      <w:r w:rsidRPr="00406877">
        <w:rPr>
          <w:rFonts w:ascii="TH SarabunPSK" w:hAnsi="TH SarabunPSK" w:cs="TH SarabunPSK" w:hint="cs"/>
          <w:sz w:val="28"/>
          <w:cs/>
        </w:rPr>
        <w:t xml:space="preserve"> </w:t>
      </w:r>
      <w:r w:rsidRPr="00406877">
        <w:rPr>
          <w:rFonts w:ascii="TH SarabunPSK" w:hAnsi="TH SarabunPSK" w:cs="TH SarabunPSK"/>
          <w:sz w:val="28"/>
          <w:cs/>
        </w:rPr>
        <w:t>พ.ศ</w:t>
      </w:r>
      <w:r w:rsidRPr="00406877">
        <w:rPr>
          <w:rFonts w:ascii="TH SarabunPSK" w:hAnsi="TH SarabunPSK" w:cs="TH SarabunPSK" w:hint="cs"/>
          <w:sz w:val="28"/>
          <w:cs/>
        </w:rPr>
        <w:t>. .</w:t>
      </w:r>
      <w:r w:rsidRPr="00406877">
        <w:rPr>
          <w:rFonts w:ascii="TH SarabunPSK" w:hAnsi="TH SarabunPSK" w:cs="TH SarabunPSK"/>
          <w:sz w:val="28"/>
          <w:cs/>
        </w:rPr>
        <w:t>...</w:t>
      </w:r>
      <w:r w:rsidRPr="00406877">
        <w:rPr>
          <w:rFonts w:ascii="TH SarabunPSK" w:hAnsi="TH SarabunPSK" w:cs="TH SarabunPSK" w:hint="cs"/>
          <w:sz w:val="28"/>
          <w:cs/>
        </w:rPr>
        <w:t xml:space="preserve"> </w:t>
      </w:r>
      <w:r w:rsidRPr="00406877">
        <w:rPr>
          <w:rFonts w:ascii="TH SarabunPSK" w:hAnsi="TH SarabunPSK" w:cs="TH SarabunPSK"/>
          <w:sz w:val="28"/>
          <w:cs/>
        </w:rPr>
        <w:t>ที่กระทรวงสาธารณสุขเสนอ</w:t>
      </w:r>
      <w:r w:rsidRPr="00406877">
        <w:rPr>
          <w:rFonts w:ascii="TH SarabunPSK" w:hAnsi="TH SarabunPSK" w:cs="TH SarabunPSK" w:hint="cs"/>
          <w:sz w:val="28"/>
          <w:cs/>
        </w:rPr>
        <w:t xml:space="preserve"> และมอบให้เลขาธิการนายกรัฐมนตรีนำข้อสังเกตของนายกรัฐมนตรีไปพิจารณา แล้วเสนอคณะรัฐมนตรีเพื่อพิจารณาพร้อมกับร่างพระราชบัญญัติควบคุมเครื่องดื่มแอลกอฮอล์ (ฉบับที่ ..) พ.ศ. .... ที่กระทรวงสาธารณสุขเสนอ</w:t>
      </w:r>
    </w:p>
    <w:p w:rsidR="004E70BB" w:rsidRPr="00E72769" w:rsidRDefault="004E70BB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E70BB" w:rsidRPr="00E72769" w:rsidRDefault="004E70BB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72769" w:rsidTr="007D4A49">
        <w:tc>
          <w:tcPr>
            <w:tcW w:w="9594" w:type="dxa"/>
          </w:tcPr>
          <w:p w:rsidR="001929ED" w:rsidRPr="00E72769" w:rsidRDefault="001929ED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590A6E" w:rsidRPr="00E72769" w:rsidRDefault="00BE4216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90A6E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การขอต่ออายุวงเงินกู้เบิกเงินเกินบัญชี กับธนาคารออมสิน วงเงิน </w:t>
      </w:r>
      <w:r w:rsidR="00C50968" w:rsidRPr="00E72769">
        <w:rPr>
          <w:rFonts w:ascii="TH SarabunPSK" w:hAnsi="TH SarabunPSK" w:cs="TH SarabunPSK"/>
          <w:b/>
          <w:bCs/>
          <w:sz w:val="32"/>
          <w:szCs w:val="32"/>
        </w:rPr>
        <w:t>500</w:t>
      </w:r>
      <w:r w:rsidR="00590A6E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C50968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0A6E" w:rsidRPr="00E72769">
        <w:rPr>
          <w:rFonts w:ascii="TH SarabunPSK" w:hAnsi="TH SarabunPSK" w:cs="TH SarabunPSK"/>
          <w:b/>
          <w:bCs/>
          <w:sz w:val="32"/>
          <w:szCs w:val="32"/>
          <w:cs/>
        </w:rPr>
        <w:t>โดยกระทรวงการคลังค้ำประกันเงินต้นและดอกเบี้ย</w:t>
      </w:r>
    </w:p>
    <w:p w:rsidR="00590A6E" w:rsidRPr="00E72769" w:rsidRDefault="00C50968" w:rsidP="00FD5BF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>มีมติ</w:t>
      </w:r>
      <w:r w:rsidRPr="00E72769">
        <w:rPr>
          <w:rFonts w:ascii="TH SarabunPSK" w:hAnsi="TH SarabunPSK" w:cs="TH SarabunPSK"/>
          <w:sz w:val="32"/>
          <w:szCs w:val="32"/>
          <w:cs/>
        </w:rPr>
        <w:t>เห็นชอ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>บ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ตามที่กระทรวงการพัฒนาสังคมและความมั่นคงของมนุษย์ (พม.) เสนอ 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ให้การเคหะแห่งชาติ (กคช.) ต่ออายุวงเงินกู้เบิกเงินเกินบัญชีจากธนาคารออมสิน วงเงิน </w:t>
      </w:r>
      <w:r w:rsidRPr="00E72769">
        <w:rPr>
          <w:rFonts w:ascii="TH SarabunPSK" w:hAnsi="TH SarabunPSK" w:cs="TH SarabunPSK"/>
          <w:sz w:val="32"/>
          <w:szCs w:val="32"/>
        </w:rPr>
        <w:t>500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ล้านบาท ออกไปอีกเป็นระยะเวลา </w:t>
      </w:r>
      <w:r w:rsidRPr="00E72769">
        <w:rPr>
          <w:rFonts w:ascii="TH SarabunPSK" w:hAnsi="TH SarabunPSK" w:cs="TH SarabunPSK"/>
          <w:sz w:val="32"/>
          <w:szCs w:val="32"/>
        </w:rPr>
        <w:t>3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ปี นับตั้งแต่วันที่</w:t>
      </w:r>
      <w:r w:rsidRPr="00E72769">
        <w:rPr>
          <w:rFonts w:ascii="TH SarabunPSK" w:hAnsi="TH SarabunPSK" w:cs="TH SarabunPSK"/>
          <w:sz w:val="32"/>
          <w:szCs w:val="32"/>
        </w:rPr>
        <w:t xml:space="preserve">  12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สิ้นสุดวันที่ </w:t>
      </w:r>
      <w:r w:rsidRPr="00E72769">
        <w:rPr>
          <w:rFonts w:ascii="TH SarabunPSK" w:hAnsi="TH SarabunPSK" w:cs="TH SarabunPSK"/>
          <w:sz w:val="32"/>
          <w:szCs w:val="32"/>
        </w:rPr>
        <w:t>11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72769">
        <w:rPr>
          <w:rFonts w:ascii="TH SarabunPSK" w:hAnsi="TH SarabunPSK" w:cs="TH SarabunPSK"/>
          <w:sz w:val="32"/>
          <w:szCs w:val="32"/>
          <w:cs/>
        </w:rPr>
        <w:t>2570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โดยมีกระทรวงการคลัง (กค.) ค้ำประกันเงินต้นและดอกเบี้ย ภายใต้แผนการบริหารหนี้สาธารณะ ประจำปีงบประมาณ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(ปรับปรุงครั้งที่ </w:t>
      </w:r>
      <w:r w:rsidRPr="00E72769">
        <w:rPr>
          <w:rFonts w:ascii="TH SarabunPSK" w:hAnsi="TH SarabunPSK" w:cs="TH SarabunPSK"/>
          <w:sz w:val="32"/>
          <w:szCs w:val="32"/>
        </w:rPr>
        <w:t>1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>)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(สัญญากู้เบิกเงินเกินบัญชีฉบับปัจจุบันจะสิ้นสุดลงในวันที่ </w:t>
      </w:r>
      <w:r w:rsidRPr="00E72769">
        <w:rPr>
          <w:rFonts w:ascii="TH SarabunPSK" w:hAnsi="TH SarabunPSK" w:cs="TH SarabunPSK"/>
          <w:sz w:val="32"/>
          <w:szCs w:val="32"/>
        </w:rPr>
        <w:t>11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="00590A6E" w:rsidRPr="00E72769">
        <w:rPr>
          <w:rFonts w:ascii="TH SarabunPSK" w:hAnsi="TH SarabunPSK" w:cs="TH SarabunPSK"/>
          <w:sz w:val="32"/>
          <w:szCs w:val="32"/>
          <w:cs/>
        </w:rPr>
        <w:t>)</w:t>
      </w:r>
    </w:p>
    <w:p w:rsidR="00A054AD" w:rsidRPr="00E72769" w:rsidRDefault="00A054AD" w:rsidP="00FD5BF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31A36" w:rsidRPr="00E72769" w:rsidRDefault="00A054AD" w:rsidP="00FD5BF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="00131A36" w:rsidRPr="00E72769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4E70BB" w:rsidRPr="00E72769" w:rsidRDefault="00131A36" w:rsidP="00FD5BFD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กคช. ได้ประสานกับธนาคารออมสินเพื่อขอต่ออายุสัญญากู้เบิกเงิน</w:t>
      </w:r>
      <w:r w:rsidRPr="00E72769">
        <w:rPr>
          <w:rFonts w:ascii="TH SarabunPSK" w:hAnsi="TH SarabunPSK" w:cs="TH SarabunPSK"/>
          <w:sz w:val="32"/>
          <w:szCs w:val="32"/>
          <w:cs/>
        </w:rPr>
        <w:t>เกินบัญชี วงเงิน 500 ล้าน</w:t>
      </w:r>
    </w:p>
    <w:p w:rsidR="00131A36" w:rsidRPr="00E72769" w:rsidRDefault="00131A36" w:rsidP="00FD5BF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ที่จะสิ้นสุดในวันที่ 11 มีนาคม 2567 ออกไปอีกเป็นระยะเวลา 3 ปี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E72769">
        <w:rPr>
          <w:rFonts w:ascii="TH SarabunPSK" w:hAnsi="TH SarabunPSK" w:cs="TH SarabunPSK"/>
          <w:sz w:val="32"/>
          <w:szCs w:val="32"/>
        </w:rPr>
        <w:t>12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และครบกำหนดวันที่ </w:t>
      </w:r>
      <w:r w:rsidRPr="00E72769">
        <w:rPr>
          <w:rFonts w:ascii="TH SarabunPSK" w:hAnsi="TH SarabunPSK" w:cs="TH SarabunPSK"/>
          <w:sz w:val="32"/>
          <w:szCs w:val="32"/>
        </w:rPr>
        <w:t>11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72769">
        <w:rPr>
          <w:rFonts w:ascii="TH SarabunPSK" w:hAnsi="TH SarabunPSK" w:cs="TH SarabunPSK"/>
          <w:sz w:val="32"/>
          <w:szCs w:val="32"/>
        </w:rPr>
        <w:t>2570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เป็นการขอวงเงินไว้สำหรับในกรณีที่ กคช. ขาดเงินทุนหมุนเวียนในช่วงใดช่วงหนึ่งก็จะขอเบิกจากวงเงินเบิกเกินบัญชีมาใช้ในการหมุนเวียน เพื่อมิให้การดำเนินงานต้องกระทบกระเทือนหรือหยุดชะงักลงและจะใช้คืนธนาคารทันทีที่มีสภาพคล่องทางการเงินเพียงพอ ซึ่งคณะกรรมการการเคหะแห่งชาติ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 w:rsidRPr="00E72769">
        <w:rPr>
          <w:rFonts w:ascii="TH SarabunPSK" w:hAnsi="TH SarabunPSK" w:cs="TH SarabunPSK"/>
          <w:sz w:val="32"/>
          <w:szCs w:val="32"/>
        </w:rPr>
        <w:t>4</w:t>
      </w:r>
      <w:r w:rsidRPr="00E72769">
        <w:rPr>
          <w:rFonts w:ascii="TH SarabunPSK" w:hAnsi="TH SarabunPSK" w:cs="TH SarabunPSK"/>
          <w:sz w:val="32"/>
          <w:szCs w:val="32"/>
          <w:cs/>
        </w:rPr>
        <w:t>/</w:t>
      </w:r>
      <w:r w:rsidRPr="00E72769">
        <w:rPr>
          <w:rFonts w:ascii="TH SarabunPSK" w:hAnsi="TH SarabunPSK" w:cs="TH SarabunPSK"/>
          <w:sz w:val="32"/>
          <w:szCs w:val="32"/>
        </w:rPr>
        <w:t>2566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E72769">
        <w:rPr>
          <w:rFonts w:ascii="TH SarabunPSK" w:hAnsi="TH SarabunPSK" w:cs="TH SarabunPSK"/>
          <w:sz w:val="32"/>
          <w:szCs w:val="32"/>
        </w:rPr>
        <w:t>20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E72769">
        <w:rPr>
          <w:rFonts w:ascii="TH SarabunPSK" w:hAnsi="TH SarabunPSK" w:cs="TH SarabunPSK"/>
          <w:sz w:val="32"/>
          <w:szCs w:val="32"/>
        </w:rPr>
        <w:t>2566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ได้มีมติเห็นชอบการขอต่ออายุสัญญากู้เบิกเงินเกินบัญชี และ กคช. ได้แจ้งให้ กค. ทราบไว้ล่วงหน้าแล้ว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ทั้งนี้ วงเงินดังกล่าวได้รับการบรรจุไว้ในการปรับปรุงแผนการบริหารหนี้สาธารณะ ประจำปีงบประมาณ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72769">
        <w:rPr>
          <w:rFonts w:ascii="TH SarabunPSK" w:hAnsi="TH SarabunPSK" w:cs="TH SarabunPSK"/>
          <w:sz w:val="32"/>
          <w:szCs w:val="32"/>
        </w:rPr>
        <w:t xml:space="preserve">1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4E70BB" w:rsidRPr="00E72769" w:rsidRDefault="00131A36" w:rsidP="00FC4B0D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ธนาคารออมสินได้เห็นชอบให้ กคช. ต่ออายุวงเงินกู้เบิกเงินเกินบัญชีดังกล่าวออกไปอีกเป็น</w:t>
      </w:r>
    </w:p>
    <w:p w:rsidR="00A054AD" w:rsidRPr="00E72769" w:rsidRDefault="00131A36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 </w:t>
      </w:r>
      <w:r w:rsidR="00572681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89" w:type="dxa"/>
          </w:tcPr>
          <w:p w:rsidR="00572681" w:rsidRPr="00E72769" w:rsidRDefault="008F6591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วงเงินและเงื่อนไข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7189" w:type="dxa"/>
          </w:tcPr>
          <w:p w:rsidR="00572681" w:rsidRPr="00E72769" w:rsidRDefault="008F659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วงเงินกู้เบิกเงินเกินบัญชี (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จำนวนเงินกู้</w:t>
            </w:r>
          </w:p>
        </w:tc>
        <w:tc>
          <w:tcPr>
            <w:tcW w:w="7189" w:type="dxa"/>
          </w:tcPr>
          <w:p w:rsidR="00572681" w:rsidRPr="00E72769" w:rsidRDefault="008F659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500 ล้านบาท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189" w:type="dxa"/>
          </w:tcPr>
          <w:p w:rsidR="00572681" w:rsidRPr="00E72769" w:rsidRDefault="008F659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เพื่อใช้เป็นวงเงินสำรองในกรณีที่ กคช. ขาดแคลนเงินทุนหมุนเวียนและมีความจำเป็นต้องใช้เงิน 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</w:t>
            </w:r>
          </w:p>
        </w:tc>
        <w:tc>
          <w:tcPr>
            <w:tcW w:w="7189" w:type="dxa"/>
          </w:tcPr>
          <w:p w:rsidR="00572681" w:rsidRPr="00E72769" w:rsidRDefault="008F659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3 ปี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นับจากวันที่ 12 มีนาคม 2567 และครบกำหนดวันที่ 11 มีนาคม 2570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7189" w:type="dxa"/>
          </w:tcPr>
          <w:p w:rsidR="00572681" w:rsidRPr="00E72769" w:rsidRDefault="00A531D9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MOR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ของธนาคารออมสิน ลบร้อยละ 2.345 ต่อปี</w:t>
            </w:r>
            <w:r w:rsidRPr="00E7276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MOR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-2.345)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การค้ำประกัน</w:t>
            </w:r>
          </w:p>
        </w:tc>
        <w:tc>
          <w:tcPr>
            <w:tcW w:w="7189" w:type="dxa"/>
          </w:tcPr>
          <w:p w:rsidR="00572681" w:rsidRPr="00E72769" w:rsidRDefault="00A531D9" w:rsidP="00FC4B0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 ค้ำประกันเงินต้นและดอกเบี้ย</w:t>
            </w:r>
          </w:p>
        </w:tc>
      </w:tr>
      <w:tr w:rsidR="00572681" w:rsidRPr="00E72769" w:rsidTr="008F6591">
        <w:tc>
          <w:tcPr>
            <w:tcW w:w="2405" w:type="dxa"/>
          </w:tcPr>
          <w:p w:rsidR="00572681" w:rsidRPr="00E72769" w:rsidRDefault="00572681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เงื่อนไขอื่น ๆ </w:t>
            </w:r>
          </w:p>
        </w:tc>
        <w:tc>
          <w:tcPr>
            <w:tcW w:w="7189" w:type="dxa"/>
          </w:tcPr>
          <w:p w:rsidR="00A531D9" w:rsidRPr="00E72769" w:rsidRDefault="00A531D9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หากผู้กู้ไม่สามารถชำระคืนหนี้ได้ตามกำหนด ธนาคารจะคิดอัตราดอกเบี้ยเพิ่มขึ้นจากอัตราดอกเบี้ยตามสัญญากู้เบิกเงินเกินบัญชีอีกร้อยละ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</w:p>
          <w:p w:rsidR="00A531D9" w:rsidRPr="00E72769" w:rsidRDefault="00A531D9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2. ผู้กู้ต้องแจ้งกำหนดการเบิกเงินให้นาคารทราบล่วงหน้าเป็นหนังสือไม่น้อยกว่า 3 วันทำการ</w:t>
            </w:r>
          </w:p>
          <w:p w:rsidR="00572681" w:rsidRPr="00E72769" w:rsidRDefault="00A531D9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กำหนดให้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กคช. ต้องแสดงเอกสารสำเนาหนังสือมติคณะรัฐมนตรีเห็นชอบให้ กคช. ต่ออายุสัญญากู้เบิกเงินเกินบัญชี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ออกไปอีกเป็นเวลา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นับจากวันที่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ครบกำหนดวันที่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</w:tr>
    </w:tbl>
    <w:p w:rsidR="00A531D9" w:rsidRPr="00E72769" w:rsidRDefault="00A531D9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หมายเหตุ : อัตราดอกเบี้ย </w:t>
      </w:r>
      <w:r w:rsidRPr="00E72769">
        <w:rPr>
          <w:rFonts w:ascii="TH SarabunPSK" w:hAnsi="TH SarabunPSK" w:cs="TH SarabunPSK"/>
          <w:sz w:val="32"/>
          <w:szCs w:val="32"/>
        </w:rPr>
        <w:t xml:space="preserve">MOR </w:t>
      </w:r>
      <w:r w:rsidRPr="00E72769">
        <w:rPr>
          <w:rFonts w:ascii="TH SarabunPSK" w:hAnsi="TH SarabunPSK" w:cs="TH SarabunPSK"/>
          <w:sz w:val="32"/>
          <w:szCs w:val="32"/>
          <w:cs/>
        </w:rPr>
        <w:t>ของธนาคารออมสินปัจจุบันเท่ากับร้อยละ 6.995 ต่อปี (เป็นอัตราดอกเบี้ยที่สามารถเปลี่ยนแปลงได้ตามประกาศของธนาคารออมสิน)</w:t>
      </w:r>
    </w:p>
    <w:p w:rsidR="00A531D9" w:rsidRPr="00E72769" w:rsidRDefault="00A531D9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</w:r>
      <w:r w:rsidRPr="00E72769">
        <w:rPr>
          <w:rFonts w:ascii="TH SarabunPSK" w:hAnsi="TH SarabunPSK" w:cs="TH SarabunPSK"/>
          <w:sz w:val="32"/>
          <w:szCs w:val="32"/>
        </w:rPr>
        <w:softHyphen/>
        <w:t>_________________</w:t>
      </w:r>
    </w:p>
    <w:p w:rsidR="00572681" w:rsidRPr="00E72769" w:rsidRDefault="00A531D9" w:rsidP="00FC4B0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>เป็นอัตราที่ธนาคารออมสินพิจารณาจากความเสี่ยงของสถานการณ์เศรษฐกิจและความผันผวนของดอกเบี้ย</w:t>
      </w:r>
    </w:p>
    <w:p w:rsidR="007F2CFF" w:rsidRPr="00E72769" w:rsidRDefault="007F2CFF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1453F" w:rsidRPr="00E72769" w:rsidRDefault="00BE4216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1453F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การศึกษาเพื่อแก้ปัญหาความยากจนและลดความเหลื่อมล้ำ กรณีศึกษาองค์ความรู้และแนวคิดจากประสบการณ์ของต่างประเทศ : สหพันธ์สาธารณรัฐเยอรมนีและสาธารณรัฐเกาหลี ของ</w:t>
      </w:r>
      <w:r w:rsidR="007F2CFF" w:rsidRPr="00E72769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E1453F" w:rsidRPr="00E72769">
        <w:rPr>
          <w:rFonts w:ascii="TH SarabunPSK" w:hAnsi="TH SarabunPSK" w:cs="TH SarabunPSK"/>
          <w:b/>
          <w:bCs/>
          <w:sz w:val="32"/>
          <w:szCs w:val="32"/>
          <w:cs/>
        </w:rPr>
        <w:t>ณะกรรมาธิการการแก้ปัญหาความยากจนและลดความเหลื่อมล้ำ วุฒิสภา</w:t>
      </w:r>
    </w:p>
    <w:p w:rsidR="00E1453F" w:rsidRPr="00E72769" w:rsidRDefault="00ED3F6E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คณะรัฐมนตรีมีมติรับทราบผลการพิจารณารายงานการพิจารณาศึกษา เรื่อง การศึกษาเพื่อแก้ปัญหาความยากจนและลดความเหลื่อมล้ำ กรณีศึกษาองค์ความรู้และแนวคิดจากประสบการณ์ของต่างประเทศ : สหพันธ์สาธารณรัฐเยอรมนีและสาธารณรัฐเกาหลี ของคณะกรรมาธิการการแก้ปัญหาความยากจนและลดความเหลื่อมล้ำ วุฒิสภา ตามที่กระทรวงศึกษาธิการ (ศธ.) เสนอ และแจ้งให้สำนักงานเลขาธิการวุฒิสภาทราบต่อไป </w:t>
      </w:r>
    </w:p>
    <w:p w:rsidR="00E1453F" w:rsidRPr="00E72769" w:rsidRDefault="00E1453F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เรื่องเดิม</w:t>
      </w:r>
    </w:p>
    <w:p w:rsidR="00E1453F" w:rsidRPr="00E72769" w:rsidRDefault="00E1453F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สำนักงานเลขาธิการวุฒิสภาได้เสนอรายงานการพิจารณาศึกษาเรื่อง การศึกษาเพื่อแก้ปัญหาความยากจนและลดความเหลื่อมล้ำ กรณีศึกษาองค์ความรู้และแนวคิดจากประสบการณ์ของต่างประเทศ : สหพันธ์สาธารณรัฐเยอรมนีและสาธารณรัฐเกาหลีของคณะกรรมาธิการการแก้ปัญหาความยากจนและ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ลดความเหลื่อมล้ำ วุฒิสภา มาเพื่อดำ</w:t>
      </w:r>
      <w:r w:rsidRPr="00E72769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โดยคณะกรรมาธิการฯ ได้มีข้อเสนอแนะเกี่ยวกับแนวทางการจัดการศึกษา </w:t>
      </w:r>
      <w:r w:rsidR="008B38B1" w:rsidRPr="00E7276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697BBD" w:rsidRPr="00E72769">
        <w:rPr>
          <w:rFonts w:ascii="TH SarabunPSK" w:hAnsi="TH SarabunPSK" w:cs="TH SarabunPSK"/>
          <w:sz w:val="32"/>
          <w:szCs w:val="32"/>
        </w:rPr>
        <w:t>7</w:t>
      </w:r>
      <w:r w:rsidRPr="00E72769">
        <w:rPr>
          <w:rFonts w:ascii="TH SarabunPSK" w:hAnsi="TH SarabunPSK" w:cs="TH SarabunPSK"/>
          <w:sz w:val="32"/>
          <w:szCs w:val="32"/>
          <w:cs/>
        </w:rPr>
        <w:t>ประเด็น ได้แก่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 xml:space="preserve"> (1) การศึกษาเพื่อสร้างพลเมือง (2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การศึกษาฟรี มี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 xml:space="preserve">คุณภาพถ้วนหน้าสำหรับเด็กทุกคน </w:t>
      </w:r>
      <w:r w:rsidR="008B38B1" w:rsidRPr="00E7276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(3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การจัดการศึกษา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>บนหลัก</w:t>
      </w:r>
      <w:r w:rsidRPr="00E72769">
        <w:rPr>
          <w:rFonts w:ascii="TH SarabunPSK" w:hAnsi="TH SarabunPSK" w:cs="TH SarabunPSK"/>
          <w:sz w:val="32"/>
          <w:szCs w:val="32"/>
          <w:cs/>
        </w:rPr>
        <w:t>แห่งการกระทำที่ทัดเทียมกัน (</w:t>
      </w:r>
      <w:r w:rsidRPr="00E72769">
        <w:rPr>
          <w:rFonts w:ascii="TH SarabunPSK" w:hAnsi="TH SarabunPSK" w:cs="TH SarabunPSK"/>
          <w:sz w:val="32"/>
          <w:szCs w:val="32"/>
        </w:rPr>
        <w:t>Equalization System</w:t>
      </w:r>
      <w:r w:rsidRPr="00E72769">
        <w:rPr>
          <w:rFonts w:ascii="TH SarabunPSK" w:hAnsi="TH SarabunPSK" w:cs="TH SarabunPSK"/>
          <w:sz w:val="32"/>
          <w:szCs w:val="32"/>
          <w:cs/>
        </w:rPr>
        <w:t>) หรือเสมอภาคกัน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  <w:cs/>
        </w:rPr>
        <w:t>(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4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การจัด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การศึกษาควรคำนึงถึงการแ</w:t>
      </w:r>
      <w:r w:rsidRPr="00E72769">
        <w:rPr>
          <w:rFonts w:ascii="TH SarabunPSK" w:hAnsi="TH SarabunPSK" w:cs="TH SarabunPSK"/>
          <w:sz w:val="32"/>
          <w:szCs w:val="32"/>
          <w:cs/>
        </w:rPr>
        <w:t>ก้ปัญหาความยากจนและลดความเหลื่อมล้ำที่มีอยู่ในระดับภูมิภาคหรือท้องถิ่นเป็นสำคัญ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8B1" w:rsidRPr="00E7276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(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5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การปฏิรูปครู (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6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การพัฒนาการเรียนการสอนเสริมด้วยเทคโนโลยีที่เหมาะสมแก่สภาพพื้นที่ของผู้เรียนและ </w:t>
      </w:r>
      <w:r w:rsidR="008B38B1" w:rsidRPr="00E7276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(</w:t>
      </w:r>
      <w:r w:rsidR="00697BBD" w:rsidRPr="00E72769">
        <w:rPr>
          <w:rFonts w:ascii="TH SarabunPSK" w:hAnsi="TH SarabunPSK" w:cs="TH SarabunPSK"/>
          <w:sz w:val="32"/>
          <w:szCs w:val="32"/>
          <w:cs/>
        </w:rPr>
        <w:t>7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การศึกษาเพื่อลดความยากจนและเหลื่อมล้ำต้องเป็นไปในทิศทางการศึกษาที่มีคุณภาพ</w:t>
      </w:r>
    </w:p>
    <w:p w:rsidR="00E1453F" w:rsidRPr="00E72769" w:rsidRDefault="00697BBD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E1453F" w:rsidRPr="00E72769">
        <w:rPr>
          <w:rFonts w:ascii="TH SarabunPSK" w:hAnsi="TH SarabunPSK" w:cs="TH SarabunPSK"/>
          <w:sz w:val="32"/>
          <w:szCs w:val="32"/>
          <w:cs/>
        </w:rPr>
        <w:t>รองนายกรัฐมนตรี (นายวิษณุ เครืองาม) ในขณะนั้นพิจารณาแล้วมีคำสั่งให้ ศธ. เป็นหน่วยงานหลักรับรายงานและข้อเสนอแนะของคณะกรรมาธิการฯ ไปพิจารณา</w:t>
      </w:r>
      <w:r w:rsidR="000A5298" w:rsidRPr="00E72769">
        <w:rPr>
          <w:rFonts w:ascii="TH SarabunPSK" w:hAnsi="TH SarabunPSK" w:cs="TH SarabunPSK"/>
          <w:sz w:val="32"/>
          <w:szCs w:val="32"/>
          <w:cs/>
        </w:rPr>
        <w:t>ร่</w:t>
      </w:r>
      <w:r w:rsidR="00E1453F" w:rsidRPr="00E72769">
        <w:rPr>
          <w:rFonts w:ascii="TH SarabunPSK" w:hAnsi="TH SarabunPSK" w:cs="TH SarabunPSK"/>
          <w:sz w:val="32"/>
          <w:szCs w:val="32"/>
          <w:cs/>
        </w:rPr>
        <w:t>วมกับ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E1453F" w:rsidRPr="00E72769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กระทรวงมหาดไทย กรุงเทพ</w:t>
      </w:r>
      <w:r w:rsidR="007F2CFF" w:rsidRPr="00E72769">
        <w:rPr>
          <w:rFonts w:ascii="TH SarabunPSK" w:hAnsi="TH SarabunPSK" w:cs="TH SarabunPSK"/>
          <w:sz w:val="32"/>
          <w:szCs w:val="32"/>
          <w:cs/>
        </w:rPr>
        <w:t>มหานคร</w:t>
      </w:r>
      <w:r w:rsidR="00E1453F" w:rsidRPr="00E72769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 เพื่อพิจารณาศึกษาแนวทางและความเหมาะสมของรายงานและข้อเสนอแนะดังกล่าว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</w:t>
      </w:r>
      <w:r w:rsidR="000A5298" w:rsidRPr="00E72769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สำนักเลขาธิการคณะรัฐมนตรีภายใน 30</w:t>
      </w:r>
      <w:r w:rsidR="00E1453F" w:rsidRPr="00E72769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นับแต่วันที่ได้รับแจ้งคำสั่งเพื่อนำเสนอคณะรัฐมนตรีต่อไป</w:t>
      </w:r>
    </w:p>
    <w:p w:rsidR="000A5298" w:rsidRPr="00E72769" w:rsidRDefault="000A5298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0A5298" w:rsidRPr="00E72769" w:rsidRDefault="000A5298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ศธ. ได้รวบรวมผลการพิจารณารายงานการพิจารณาศึกษาและข้อเสนอแนะคณะกรรมาธิการการแก้ปัญหาความยากจนและลดความเหลื่อมล้ำ วุฒิสภา จากหน่วยงานที่เกี่ยวข้องตามข้อ </w:t>
      </w:r>
      <w:r w:rsidRPr="00E72769">
        <w:rPr>
          <w:rFonts w:ascii="TH SarabunPSK" w:hAnsi="TH SarabunPSK" w:cs="TH SarabunPSK"/>
          <w:sz w:val="32"/>
          <w:szCs w:val="32"/>
        </w:rPr>
        <w:t>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แล้ว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ซึ่งเห็นด้วยกับรายงานและข้อเสนอแนะของคณะกรรมาธิการ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โดยสรุปผลการพิจารณาในเรื่องดังกล่าว ดังนี้</w:t>
      </w:r>
    </w:p>
    <w:p w:rsidR="00B240B9" w:rsidRPr="00E72769" w:rsidRDefault="008B38B1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B240B9" w:rsidRPr="00E72769" w:rsidTr="00641BAA">
        <w:tc>
          <w:tcPr>
            <w:tcW w:w="4797" w:type="dxa"/>
          </w:tcPr>
          <w:p w:rsidR="00B240B9" w:rsidRPr="00E72769" w:rsidRDefault="00B240B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</w:t>
            </w:r>
            <w:r w:rsidR="007F2CFF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กรรมาธิการฯ</w:t>
            </w:r>
          </w:p>
        </w:tc>
        <w:tc>
          <w:tcPr>
            <w:tcW w:w="4797" w:type="dxa"/>
          </w:tcPr>
          <w:p w:rsidR="00B240B9" w:rsidRPr="00E72769" w:rsidRDefault="00B240B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B240B9" w:rsidRPr="00E72769" w:rsidTr="00641BAA">
        <w:tc>
          <w:tcPr>
            <w:tcW w:w="4797" w:type="dxa"/>
          </w:tcPr>
          <w:p w:rsidR="00E30C9D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การศึกษาเพื่อสร้างพลเมือง (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Civic</w:t>
            </w:r>
          </w:p>
          <w:p w:rsidR="00E30C9D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เป็นเครื่องมือในการปฏิรูปคน</w:t>
            </w:r>
          </w:p>
          <w:p w:rsidR="00E30C9D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ให้มีความเป็นพลเมือง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การศึกษาเพื่อสร้างพลเมืองจะช่วยทำให้ผู้เรียนมีความรู้</w:t>
            </w:r>
            <w:r w:rsidR="00A12C3E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 และมีความรับผิดชอบที่พร้อมพอสำหรับการเข้าไปมีส่วนร่วมในการสร้างการเปลี่ยนแปลงทุกมิติของสังคม</w:t>
            </w:r>
          </w:p>
          <w:p w:rsidR="00B240B9" w:rsidRPr="00E72769" w:rsidRDefault="00B240B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B240B9" w:rsidRPr="00E72769" w:rsidRDefault="00A12C3E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30C9D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หน่วยงานที่เกี่ยวข้องเห็นด้วยกับข้อเสนอแนะ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ของคณะกรรมาธิการฯ โดยมีความเห็นว่า มาตรา 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แห่งพระราช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บัญญัติการอุดมศึกษา </w:t>
            </w:r>
            <w:r w:rsidR="008B38B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ถาบันอุดมศึกษามีหน้าที่และอำนาจในการจัดการศึกษาเพื่อสนองต่อความจำเป็นและความต้องการของประเทศในด้านต่าง ๆ รวมทั้งส่งเสริมให้เกิดการพัฒนากำลังคน เพื่อให้ประเทศพัฒนาไปสู่ประเทศที่มีความก้าวหน้าทางด้านเศรษฐกิจ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และมีพลเมืองที่มีคุณภาพ จึงเห็นว่า สถาบันอุดมศึกษาสามารถจัดการเรียนการสอนเพื่อผลิตบัณฑิตที่มีความเป็นพลเมืองคุณภาพได้ โดยผ่านการพัฒนาและบูรณาการหลักสูตร และจะต้องจัดการเรียนการสอนให้สอดคล้องกับเกณฑ์มาตรฐานการอุดมศึกษาต่าง ๆ เช่น เกณฑ์มาตรฐานหลักสูตรระดับอนุปริญญา หรือระดับปริญญาตรี </w:t>
            </w:r>
            <w:r w:rsidR="00E30C9D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และมีข้อเสนอแนะ</w:t>
            </w:r>
            <w:r w:rsidR="001C1C61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ว่า ศ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ธ. และหน่วยงานที่เกี่ยวข้องในการจัดทำหลักสูตร</w:t>
            </w:r>
            <w:r w:rsidR="00E30C9D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ควรดำเนินการปรับปรุงหลักสูตรให้สอดคล้องกับแนวทางการศึกษาเพื่อสร้างพลเมือง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</w:rPr>
              <w:t>vi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</w:rPr>
              <w:t>c Education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) โดยดำเนินการวิเคราะห์และเชื่อมโยงหลักสูตรที่มี เช่น วิชาสังคม ศาสนาและวัฒนธรรม วิชาหน้าที่พลเมือง และหลักสูตรโตไปไม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โกง</w:t>
            </w:r>
            <w:r w:rsidR="008B38B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และส่งเสริมให้มีวิชาทักษะ เพื่อรองรับกับตลาดแรงงาน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ทั้งบูรณาการกิจก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รมการศึกษาเพื่อสร้างพลเมือง สำหรับผู้เรียนในระบบและการศึกษานอกระ</w:t>
            </w:r>
            <w:r w:rsidR="001C1C61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บบ เพื่อไม่ให้เป็นภาระของสถานศึก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 และผู้เรียน</w:t>
            </w:r>
          </w:p>
        </w:tc>
      </w:tr>
      <w:tr w:rsidR="00B240B9" w:rsidRPr="00E72769" w:rsidTr="00641BAA">
        <w:tc>
          <w:tcPr>
            <w:tcW w:w="4797" w:type="dxa"/>
          </w:tcPr>
          <w:p w:rsidR="00E30C9D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การศึกษาฟรี มีคุณภาพถ้วนหน้าสำหรับเด็กทุกคน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รัฐต้องสร้างกลไกเพื่อเอื้ออำนวยความสะดวกในการเข้าถึงการศึกษาที่มีคุณภาพสำหรับเด็กทุกคน</w:t>
            </w:r>
          </w:p>
          <w:p w:rsidR="00B240B9" w:rsidRPr="00E72769" w:rsidRDefault="00B240B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B240B9" w:rsidRPr="00E72769" w:rsidRDefault="0004607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ควรเพิ่มเติมเนื้อหาเกี่ยวกับ</w:t>
            </w:r>
            <w:r w:rsidR="00E30C9D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การกระจายอำนาจการจัดการศึกษาขั้นพื้นฐานให้องค์กรปกครองส่วนท้องถิ่น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และข้อมูลการอุดหนุนงบประมาณของสหพันธ์สาธารณรัฐเยอรมนี และสาธารณรัฐเกาหลี ในรายงานการพิจารณาศึกษาเรื่องดังกล่าว เพื่อพิจารณาศึกษาว่าจะช่วยลดความเหลื่อมล้ำได้อย่างไรบ้าง เช่น การอุดหนุนโรงเรียนที่มีลักษณะแตกต่างกันตามบริบทการจัดการศึกษา ระบบบัญชี และการจัดทำงบประมาณ</w:t>
            </w:r>
          </w:p>
        </w:tc>
      </w:tr>
      <w:tr w:rsidR="00B240B9" w:rsidRPr="00E72769" w:rsidTr="00641BAA">
        <w:tc>
          <w:tcPr>
            <w:tcW w:w="4797" w:type="dxa"/>
          </w:tcPr>
          <w:p w:rsidR="00B240B9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การจัดการศึกษาบนหลักแห่งการกระทำที่ทัดเทียมกัน (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Equalization System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4E70BB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หรือเสมอภาคกัน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ช่วยเหลือกลุ่มคนหรือพื้นที่ที่ยังอ่อนแอ ให้พัฒนาขึ้นมาให้ทัดเทียมกับกลุ่มคนหรือพื้นที่อื่น ๆ</w:t>
            </w:r>
          </w:p>
        </w:tc>
        <w:tc>
          <w:tcPr>
            <w:tcW w:w="4797" w:type="dxa"/>
          </w:tcPr>
          <w:p w:rsidR="00E30C9D" w:rsidRPr="00E72769" w:rsidRDefault="0004607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ควรเพิ่มติมเนื้อหาเกี่ยวกับ</w:t>
            </w:r>
            <w:r w:rsidR="00E30C9D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การปรับวิธีการจัดสรรงบประมาณของโรงเรียน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ในรายงานการพิจารณาศึกษาเรื่องดังกล่าว</w:t>
            </w:r>
            <w:r w:rsidR="004E70BB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0C9D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เพื่อให้มีงบประมาณเพียงพอในการจัดการศึกษา เช่น การให้มีมาตรฐานขั้นต่ำด้านทรัพยากรทางการศึกษา และการจัดสรร</w:t>
            </w:r>
          </w:p>
          <w:p w:rsidR="00B240B9" w:rsidRPr="00E72769" w:rsidRDefault="00E30C9D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ทรัพยากรที่จำเป็นเพื่อให้มาตรฐานระหว่างโรงเรียนชนบท</w:t>
            </w:r>
            <w:r w:rsidR="002131BC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และเพิ่มอำนาจการตัดสินใจการจัดสรรงบประมาณ เป็นต้น </w:t>
            </w:r>
            <w:r w:rsidR="002131BC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การส่งเสริมบุคลากร </w:t>
            </w:r>
            <w:r w:rsidR="002131BC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131BC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การสร้างสภาพแวดล้อมของโรงเรียน</w:t>
            </w:r>
            <w:r w:rsidR="002131BC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ให้เหมาะกับการเรียนรู้ รวมถึงมีโครงสร้างพื้นฐานและเครื่องมือ อุปกรณ์ที่จำเป็นต่อการเรียนการสอน</w:t>
            </w:r>
          </w:p>
        </w:tc>
      </w:tr>
      <w:tr w:rsidR="00641BAA" w:rsidRPr="00E72769" w:rsidTr="00641BAA">
        <w:tc>
          <w:tcPr>
            <w:tcW w:w="4797" w:type="dxa"/>
          </w:tcPr>
          <w:p w:rsidR="00641BAA" w:rsidRPr="00E72769" w:rsidRDefault="00641BAA" w:rsidP="00FC4B0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การจัดการศึกษาควรคำนึงถึงการ</w:t>
            </w:r>
            <w:r w:rsidR="002131BC"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ก้ปัญหาความยากจนและลดความเหลื่อมล้ำที่มีอยู่ในระดับภูมิภาคหรือท้องถิ่นเป็นสำคัญ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ควรจัดการศึกษาให้เป็นไปตามสภาพภูมิประเทศและทรัพยากรธรรมชาติ ทำให้คนในชุมชนได้มีสถานที่เรียนที่เพียงพอ และได้เรียนตามภูมิสังคมของตนเอง และยึดโยงกับชุมชนของตน ซึ่งจะเป็นพื้นฐานการพัฒนาความสามารถที่เพิ่มมากขึ้นต่อไปได้</w:t>
            </w:r>
          </w:p>
        </w:tc>
        <w:tc>
          <w:tcPr>
            <w:tcW w:w="4797" w:type="dxa"/>
          </w:tcPr>
          <w:p w:rsidR="002131BC" w:rsidRPr="00E72769" w:rsidRDefault="002131BC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ควรปรับโครงสร้างหลักสูตรและเวลาเรียน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ที่เอื้อให้เปิดรายวิชาเพิ่มเติม หรือใช้หลักสูตรสถานศึกษาที่สอดคล้องกับความต้องการของท้องถิ่นได้</w:t>
            </w:r>
          </w:p>
          <w:p w:rsidR="00641BAA" w:rsidRPr="00E72769" w:rsidRDefault="00641BAA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1BAA" w:rsidRPr="00E72769" w:rsidTr="00641BAA">
        <w:tc>
          <w:tcPr>
            <w:tcW w:w="4797" w:type="dxa"/>
          </w:tcPr>
          <w:p w:rsidR="00641BAA" w:rsidRPr="00E72769" w:rsidRDefault="00641BAA" w:rsidP="00FC4B0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การปฏิรูปครู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ปฏิรูปการศึกษาในการผลิตสร้างครูทั้งระบบ เนื่องจากครูคือต้นทางและต้นแบบของเด็ก ๆ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และเยาวชนในระบบการศึกษา ซึ่งจะส่งผลต่อความคิดและพฤติกรรมของเด็ก</w:t>
            </w:r>
          </w:p>
        </w:tc>
        <w:tc>
          <w:tcPr>
            <w:tcW w:w="4797" w:type="dxa"/>
          </w:tcPr>
          <w:p w:rsidR="002131BC" w:rsidRPr="00E72769" w:rsidRDefault="002131BC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หน่วยงานที่เกี่ยวข้อง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เห็นด้วย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กับข้อเสนอแนะของคณะกรรมาธิการฯ</w:t>
            </w:r>
          </w:p>
          <w:p w:rsidR="00641BAA" w:rsidRPr="00E72769" w:rsidRDefault="00641BAA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1BAA" w:rsidRPr="00E72769" w:rsidTr="00641BAA">
        <w:tc>
          <w:tcPr>
            <w:tcW w:w="4797" w:type="dxa"/>
          </w:tcPr>
          <w:p w:rsidR="00641BAA" w:rsidRPr="00E72769" w:rsidRDefault="00641BAA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 การพัฒนาการเรียนการสอน เสริมด้วยเทคโนโลยีที่เหมาะสมแก่สภาพพื้นที่ของผู้เรียน</w:t>
            </w:r>
          </w:p>
          <w:p w:rsidR="00641BAA" w:rsidRPr="00E72769" w:rsidRDefault="00641BAA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641BAA" w:rsidRPr="00E72769" w:rsidRDefault="00747FDA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ควรสนับสนุนการใช้เทคโนโลยีที่เหมาะสมแก่สภาพพื้นที่ของผู้เรียน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คอมพิวเตอร์ อินเทอร์เน็ต ที่บูรณาการความร่วมมือจากทุกภาคส่วนเพื่อแก้ไขปัญหาความไม่เพียงพอและความพร้อมของเทคโนโลยีในสถานศึกษา รวมทั้ง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เพิ่มศักยภาพด้านดิจิทัลให้กับสถานศึกษา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โดยสนับสนุนโครงสร้างพื้นฐานด้าน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2CFF" w:rsidRPr="00E72769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และสัญญาณเครือข่ายอินเทอร์เน็ต ส่งเสริมความรู้ด้านเทคโนโลยีให้กับครู รวมถึง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เพิ่มการจัดการเรียนการสอนผ่านทีวีดิจิทัล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ให้แก่สถานศึกษาขนาดเล็ก ที่อยู่ในพื้นที่ห่างไกลทุรกันดารหรืออาจถ่ายโอนโรงเรียนขนาดเล็กให้อยู่ในการกำกับดูแลขององค์กรปกครองส่วนท้องถิ่น เพื่อพัฒนาสถานศึกษานั้นต่อไป</w:t>
            </w:r>
          </w:p>
        </w:tc>
      </w:tr>
      <w:tr w:rsidR="00A93480" w:rsidRPr="00E72769" w:rsidTr="00A93480">
        <w:tc>
          <w:tcPr>
            <w:tcW w:w="4797" w:type="dxa"/>
          </w:tcPr>
          <w:p w:rsidR="00A93480" w:rsidRPr="00E72769" w:rsidRDefault="00A93480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การศึกษาเพื่อลดความยากจนและเหลื่อมล้ำต้องเป็นไปในทิศทางการศึกษาที่มีคุณภาพ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สามารถปรับตัวอยู่ในสังคมได้ และแก้ปัญหาตนเองได้ พึ่งพาตนเองและจัดการตนเองได้ไม่เป็นภาระของสังคม</w:t>
            </w:r>
          </w:p>
        </w:tc>
        <w:tc>
          <w:tcPr>
            <w:tcW w:w="4797" w:type="dxa"/>
          </w:tcPr>
          <w:p w:rsidR="00747FDA" w:rsidRPr="00E72769" w:rsidRDefault="00747FDA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หน่วยงานที่เกี่ยวข้อง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เห็นด้วย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กับข้อเสนอแนะของคณะกรรมาธิการฯ</w:t>
            </w:r>
          </w:p>
          <w:p w:rsidR="00747FDA" w:rsidRPr="00E72769" w:rsidRDefault="00747FDA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  <w:p w:rsidR="00A93480" w:rsidRPr="00E72769" w:rsidRDefault="00A93480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5298" w:rsidRPr="00E72769" w:rsidRDefault="000A5298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0714" w:rsidRPr="00DD7B22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F00714"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ขออนุมัติและขอรับการสนับสนุนงบประมาณโครงการบริบาลและคุ้มครองสิทธิผู้สูงอายุในชุมชน (ภาคใต้) 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คณะรัฐมนตรีมีมติเห็นชอบหลักการโครงการบริบาลและคุ้มครองสิทธิผู้สูงอายุในชุมชน (ภาคใต้) วงเงินงบประมาณทั้งสิ้น </w:t>
      </w:r>
      <w:r w:rsidRPr="00DD7B22">
        <w:rPr>
          <w:rFonts w:ascii="TH SarabunPSK" w:hAnsi="TH SarabunPSK" w:cs="TH SarabunPSK"/>
          <w:sz w:val="32"/>
          <w:szCs w:val="32"/>
        </w:rPr>
        <w:t>163</w:t>
      </w:r>
      <w:r w:rsidRPr="00DD7B22">
        <w:rPr>
          <w:rFonts w:ascii="TH SarabunPSK" w:hAnsi="TH SarabunPSK" w:cs="TH SarabunPSK"/>
          <w:sz w:val="32"/>
          <w:szCs w:val="32"/>
          <w:cs/>
        </w:rPr>
        <w:t>.</w:t>
      </w:r>
      <w:r w:rsidRPr="00DD7B22">
        <w:rPr>
          <w:rFonts w:ascii="TH SarabunPSK" w:hAnsi="TH SarabunPSK" w:cs="TH SarabunPSK"/>
          <w:sz w:val="32"/>
          <w:szCs w:val="32"/>
        </w:rPr>
        <w:t xml:space="preserve">231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ล้านบาท เพื่อส่งเสริมสนับสนุนการบริบาลและคุ้มครองสิทธิผู้สูงอายุในชุมชนให้ได้รับการดูแลครอบคลุมในทุกมิติอย่างเหมาะสมและมีคุณภาพชีวิตที่ดีตามที่กระทรวงการพัฒนาสังคมและความมั่นคงของมนุษย์ (พม.) เสนอ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เนื่องจากในปัจจุบันมีหลายหน่วยงานดำเนินภารกิจในการส่งเสริมการดูแลผู้สูงอายุ ได้แก่ อาสาสมัครสาธารณสุขประจำหมู่บ้าน (อสม.) อาสาสมัครพัฒนาสังคมและความมั่นคงของมนุษย์ (อพม.) อาสาสมัครสาธารณสุขกรุงเทพมหานคร (อสส.) ผู้ดูแลผู้สูงอายุ ผู้จัดการการดูแลผู้สูงอายุ และอาสาสมัครบริบาลท้องถิ่น (อสบ.) ดังนั้น เพื่อให้การดูแลผู้สูงอายุเกิดประโยชน์สูงสุดและลดความซ้ำซ้อนของภารกิจของหน่วยงาน คณะรัฐมนตรีมอบหมายรองนายกรัฐมนตรีที่กำกับแผนงานบูรณาการเตรียมความพร้อมเพื่อรองรับสังคมสูงวัย และหน่วยงานเจ้าภาพแผนงานบูรณาการดังกล่าวพิจารณาภาพรวมในการส่งเสริม สนับสนุนบริบาล และคุ้มครองสิทธิผู้สูงอายุในชุมชน รวมทั้งพิจารณาอัตราค่าใช้จ่าย กรอบระยะเวลาดำเนินโครงการ ตลอดจนพิจารณาขั้นตอน วิธีการ กลุ่มเป้าหมาย โดยบูรณาการร่วมกับหน่วยงานที่เกี่ยวข้อง ได้แก่ สธ. กระทรวงมหาดไทย (มท.) อปท. และภาคส่วนที่เกี่ยวข้อง โดยคำนึงถึงภาระงบประมาณที่เกิดขึ้นเท่าที่จำเป็นและเหมาะสมสอดคล้องกับสถานการณ์ของประเทศต่อไป ทั้งนี้ ในร่างพระราชบัญญัติงบประมาณรายจ่ายประจำปีงบประมาณ พ.ศ. 2567 กรมกิจการผู้สูงอายุได้รับการเสนอตั้งงบประมาณโครงการดังกล่าวไว้แล้วจำนวน 8.850 ล้านบาท ในลักษณะโครงการนำร่อง จึงเห็นควรให้มีการติดตามประเมินผลสัมฤทธิ์และรายงานผลการดำเนินงาน หากมีความจำเป็นต้องดำเนินการในระยะต่อไปก็เห็นควรให้จัดทำแผนการปฏิบัติงานและแผนการใช้จ่ายงบประมาณ ภายใต้แผนงานบูรณาการดังกล่าว ตามภารกิจ ความจำเป็นและเหมาะสม เพื่อเสนอขอตั้งงบประมาณรายจ่ายประจำปี ตามขั้นตอนต่อไป ตามความเห็นของสำนักงบประมาณ 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พม. รายงานว่า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1. ปัจจุบันประเทศไทยได้เข้าสู่การเป็นสังคมสูงอายุอย่างสมบูรณ์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การเกิดของประชากรไทยมีอัตราลดลงเมื่อเทียบกับจำนวนประชากรผู้สูงอายุที่เพิ่มขึ้นอย่างต่อเนื่องและรวดเร็ว โดยในปี 2566 ประเทศไทยมีประชากรสูงอายุ จำนวน 13.06 ล้านคน คิดเป็นร้อยละ 20.08 ของประชากรทั้งหมด 65.06 ล้านคน และในภาคใต้ (14 จังหวัด)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มีประชากรสูงอายุ จำนวน 1.62 ล้านคน คิดเป็นร้อยละ 17.14 ของประชากรภาคใต้ทั้งหมด 9.45 ล้าน</w:t>
      </w:r>
      <w:r w:rsidRPr="00DD7B22">
        <w:rPr>
          <w:rFonts w:ascii="TH SarabunPSK" w:hAnsi="TH SarabunPSK" w:cs="TH SarabunPSK" w:hint="cs"/>
          <w:sz w:val="32"/>
          <w:szCs w:val="32"/>
          <w:cs/>
        </w:rPr>
        <w:lastRenderedPageBreak/>
        <w:t>คน (ข้อมูลจากกรมการปกครอง ณ เดือนธันวาคม 2566) และจากข้อมูลการคัดกรองสุขภาพของกระทรวงสาธารณสุข (สธ.)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พบว่า ภาคใต้มีประชากรสูงอายุ จำนวน 1.07 ล้านคน แบ่งเป็น กลุ่มติดสังคม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จำนวน 1.03 ล้านคน คิดเป็นร้อยละ 96.19 กลุ่มติดบ้าน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5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DD7B22">
        <w:rPr>
          <w:rFonts w:ascii="TH SarabunPSK" w:hAnsi="TH SarabunPSK" w:cs="TH SarabunPSK"/>
          <w:sz w:val="32"/>
          <w:szCs w:val="32"/>
        </w:rPr>
        <w:t>33,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493 คน เป็นร้อยละ 3.12 </w:t>
      </w:r>
      <w:r w:rsidRPr="00DD7B22">
        <w:rPr>
          <w:rFonts w:ascii="TH SarabunPSK" w:hAnsi="TH SarabunPSK" w:cs="TH SarabunPSK"/>
          <w:sz w:val="32"/>
          <w:szCs w:val="32"/>
          <w:cs/>
        </w:rPr>
        <w:t>และกลุ่มติดเตียง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6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7</w:t>
      </w:r>
      <w:r w:rsidRPr="00DD7B22">
        <w:rPr>
          <w:rFonts w:ascii="TH SarabunPSK" w:hAnsi="TH SarabunPSK" w:cs="TH SarabunPSK"/>
          <w:sz w:val="32"/>
          <w:szCs w:val="32"/>
        </w:rPr>
        <w:t>,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404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0.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69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นอกจากนี้ ยังมีแนวโน้มอยู่ลำพังคนเดียวและถูกทอดทิ้งเพิ่มขึ้นเนื่องจากสมาชิกในครอบครัวมีการย้ายถิ่นฐานเพื่อการประกอบอาชีพและหารายได้ โดยมีผู้สูงอายุที่อยู่ลำพัง จำนวน 189</w:t>
      </w:r>
      <w:r w:rsidRPr="00DD7B22">
        <w:rPr>
          <w:rFonts w:ascii="TH SarabunPSK" w:hAnsi="TH SarabunPSK" w:cs="TH SarabunPSK"/>
          <w:sz w:val="32"/>
          <w:szCs w:val="32"/>
        </w:rPr>
        <w:t>,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190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คน และผู้สูงอายุดูแลกันเอง จำนวน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89</w:t>
      </w:r>
      <w:r w:rsidRPr="00DD7B22">
        <w:rPr>
          <w:rFonts w:ascii="TH SarabunPSK" w:hAnsi="TH SarabunPSK" w:cs="TH SarabunPSK"/>
          <w:sz w:val="32"/>
          <w:szCs w:val="32"/>
        </w:rPr>
        <w:t>,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680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คน (ข้อมูลจากกรมการพัฒนาชุมชน ณ เดือนธันวาคม 2565) ส่งผลให้เกิดการขาดแคลนจำนวนผู้ดูแลผู้สูงอายุและผู้สูงอายุไม่ได้รับการดูแลที่เหมาะสม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D7B22">
        <w:rPr>
          <w:rFonts w:ascii="TH SarabunPSK" w:hAnsi="TH SarabunPSK" w:cs="TH SarabunPSK"/>
          <w:sz w:val="32"/>
          <w:szCs w:val="32"/>
          <w:cs/>
        </w:rPr>
        <w:t>พม. ตระหนักถึงความสำคัญของการดูแลผู้สูงอายุให้ครอบคลุมในทุกมิติ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(มิติสุขภาพ สังคม เศรษฐกิจ สิ่งแวดล้อม และเทคโนโลยีและนวัตกรรม) รวมถึงการป้องกันการเข้าสู่ภาวะพึ่งพิงและการดูแลระยะยาวในผู้สูงอายุ โดยส่งเสริมให้ชุมชนเข้ามามีส่วนร่วมและดูแลผู้สูงอายุเพื่อรองรับสถานการณ์สังคมสูงอายุในปัจจุบันและอนาคต และเป็นการสร้างหลักประกันความมั่นคงในชีวิต สร้างระบบการดูแลและเฝ้าระวังทางสังคมผู้สูงอายุในระดับพื้นที่ให้กับผู้สูงอายุอย่างมีคุณภาพ จึงได้จัดทำโครงการบริบาลและคุ้มครองสิทธิผู้สูงอายุในชุมชน (ภาคใต้) (โครงการ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ฯ</w:t>
      </w:r>
      <w:r w:rsidRPr="00DD7B22">
        <w:rPr>
          <w:rFonts w:ascii="TH SarabunPSK" w:hAnsi="TH SarabunPSK" w:cs="TH SarabunPSK"/>
          <w:sz w:val="32"/>
          <w:szCs w:val="32"/>
          <w:cs/>
        </w:rPr>
        <w:t>)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ซึ่งสอดคล้องกับนโยบายรัฐบาลที่ให้ความสำคัญกับการพัฒนาคุณภาพชีวิตของประชาชนและสอดคล้องกับแผนพัฒนากลุ่มจังหวัดภาคใต้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7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ในประเด็นที่เกี่ยวข้องกับผู้สูงอายุ เช่นแผนพัฒนากลุ่มจังหวัดภาคใต้ฝั่งอ่าวไทย (พ.ศ.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D7B22">
        <w:rPr>
          <w:rFonts w:ascii="TH SarabunPSK" w:hAnsi="TH SarabunPSK" w:cs="TH SarabunPSK"/>
          <w:sz w:val="32"/>
          <w:szCs w:val="32"/>
          <w:cs/>
        </w:rPr>
        <w:t>) ฉบับทบทวน ปีงบประมาณ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2567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ที่มีแผนพัฒนาเกี่ยวกับการจัดตั้งหรือสนับสนุนการจัดตั้งองค์กรที่มีบทบาทหน้าที่ในการดูแลผู้สูงอายุ เนื่องจากปัญหาการพึ่งพิงและประชากรวัยเด็กลดลงทำให้มีอัตราวัยแรงงานลดลง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แผ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นพัฒนากลุ่มจังหวัดภาคใต้ฝั่งอันดามัน (พ.ศ.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D7B22">
        <w:rPr>
          <w:rFonts w:ascii="TH SarabunPSK" w:hAnsi="TH SarabunPSK" w:cs="TH SarabunPSK"/>
          <w:sz w:val="32"/>
          <w:szCs w:val="32"/>
          <w:cs/>
        </w:rPr>
        <w:t>) ที่มีแผนพัฒนาเกี่ยวกับ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การลงทุน</w:t>
      </w:r>
      <w:r w:rsidRPr="00DD7B22">
        <w:rPr>
          <w:rFonts w:ascii="TH SarabunPSK" w:hAnsi="TH SarabunPSK" w:cs="TH SarabunPSK"/>
          <w:sz w:val="32"/>
          <w:szCs w:val="32"/>
          <w:cs/>
        </w:rPr>
        <w:t>ทางสังคมแบบมุ่งเป้าเพื่อช่วยเหลือและพัฒนาคุณภาพชีวิตของกลุ่มคนยากจน กลุ่มเปราะบางและกลุ่มผู้มีภาวะพึ่งพิงสูง ให้เข้าถึงบริการสาธารณสุข เนื่องจากมีแนวโน้มความต้องการด้านสาธารณส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ุ</w:t>
      </w:r>
      <w:r w:rsidRPr="00DD7B22">
        <w:rPr>
          <w:rFonts w:ascii="TH SarabunPSK" w:hAnsi="TH SarabunPSK" w:cs="TH SarabunPSK"/>
          <w:sz w:val="32"/>
          <w:szCs w:val="32"/>
          <w:cs/>
        </w:rPr>
        <w:t>ขในพื้นที่ที่เพิ่มสูงขึ้น โดยโครงการฯ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ส่งเสริมสนับสนุนการบริบาลและคุ้มครองสิทธิผู้สูงอายุในชุมชน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พัฒนาศักยภาพผู้บริบาล (ผู้ดูแล) คุ้มครองสิทธิผู้สูงอายุ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สร้างกลไกการดูแลผู้สูงอายุให้ครอบคลุมในทุกมิติ 5 มิติ (มิติสุขภาพ สังคม เศรษฐกิจ สิ่งแวดล้อม และเทคโนโลยีและนวัตกรรม) ในระดับพื้นที่ โดยมุ่งเน้นให้ผู้สูงอายุมีคุณภาพชีวิตที่ดีอย่างยั่งยืนและลดภาระค่าใช้จ่ายการดูแลผู้สูงอายุในระยะยาวของประเทศ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พื้นที่ดำเนินโครงการ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14 จังหวัด 151 อำเภอ ในภาคใต้ ได้แก่ จังหวัดนครศรีธรรมราช สงขลา สุราษฎร์ธานี ตรัง พัทลุง นราธิวาส ชุมพร ปัตตานี ยะลา กระบี่ ภูเก็ต พังงา สตูล และระนอง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กลุ่มเป้าหมายโครงการฯ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กลุ่มเป้าหมายที่ได้รับประโยชน์ รวม 1.62 ล้านคน ประกอบด้วย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คนในพื้นที่ที่ได้รับคัดเลือกเป็นผู้บริบาลคุ้มครองสิทธิผู้สูงอายุ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8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พื้นที่ละ 2 คน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จำนวน 151 พื้นที่ รวมทั้งสิ้น 302 คน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ผู้สูงอายุในชุมชน จำนวน 1.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รับสมัครและพิจารณาคัดเลือกคนในแต่ละพื้นที่ พื้นที่ละ 2 คน ให้เป็นผู้บริบาลคุ้มครองสิทธิผู้สูงอายุเพื่อเข้ารับการอบรมตามหลักสูตรที่กำหนดและปฏิบัติหน้าที่ในการดูแลผู้สูงอายุในชุมช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จัดอบรมหลักสูตรการดูแลผู้สูงอายุขั้นสูงหรือหลักสูตรผู้ดูแลผู้สูงอายุ 420 ชั่วโมง (ใช้ระยะเวลาอบรมประมาณ 3 เดือน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จากสถาบันหรือหน่วยงานที่ได้รับรองอนุญาตใช้หลักสูตรจากกรมสนับสนุนบริการสุขภาพ สธ.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ซึ่งสอดคล้องกับกฎกระทรวงกิจการดูแลผู้สูงอายุและผู้มีภาวะพึ่งพิง ออกตามความในพระราชบัญญัติสถานประกอบการเพื่อสุขภาพ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พ.ศ. 2559 รวมถึงมีการจัดอบรมเพิ่มเติมทักษะความรู้อื่นที่เกี่ยวข้องกับการดูแลคุ้มครองพิทักษ์สิทธิผู้สูงอายุ การดูแลปฏิบัติกิจวัตรประจำวันของผู้สูงอายุ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การเข้าถึงสวัสดิการทางสังคม และการจัดกิจกรรมพัฒนาคุณภาพชีวิตผู้สูงอายุให้ครอบคลุมทั้ง 5 มิติข้างต้น เพื่อพัฒนาศักยภาพผู้บริบาลคุ้มครองสิทธิผู้สูงอายุ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ผู้บริบาลคุ้มครองสิทธิผู้สูงอายุปฏิบัติงานตามขอบเขตหน้าที่ที่กำหนด โดยการลงพื้นที่ดูแลผู้สูงอายุที่บ้านและจัดกิจกรรมพัฒนาคุณภาพชีวิตผู้สูงอายุในชุมชนตามระยะเวลา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และสถานที่ที่กำหนด โดยสำนักงานพัฒนาสังคมและความมั่นคงของมนุษย์หรือองค์กรปกครองส่วนท้องถิ่น (อปท.) ทำหน้าที่ในการกำกับดูแลและให้ข้อเสนอแนะแก่ผู้บริบาลคุ้มครองสิทธิผู้สูงอายุ 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ลงพื้นที่สรุป ติดตาม และประเมินผลการดำเนินงานร่วมกับทุกภาคส่วนที่เกี่ยวข้อง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163.231 ล้านบาท แบ่งเป็น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4"/>
              <w:gridCol w:w="2246"/>
            </w:tblGrid>
            <w:tr w:rsidR="00F00714" w:rsidRPr="00DD7B22" w:rsidTr="007D4A49">
              <w:tc>
                <w:tcPr>
                  <w:tcW w:w="4564" w:type="dxa"/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2246" w:type="dxa"/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</w:tr>
            <w:tr w:rsidR="00F00714" w:rsidRPr="00DD7B22" w:rsidTr="007D4A49">
              <w:tc>
                <w:tcPr>
                  <w:tcW w:w="4564" w:type="dxa"/>
                </w:tcPr>
                <w:p w:rsidR="00F00714" w:rsidRPr="00DD7B22" w:rsidRDefault="00F00714" w:rsidP="00FC4B0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F"/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งบดำเนินงาน เช่น ค่าตอบแทนผู้บริบาลคุ้มครองสิทธิผู้สูงอายุ ค่าจัดอบรม ค่าจัดกิจกรรมในพื้นที่</w:t>
                  </w:r>
                </w:p>
              </w:tc>
              <w:tc>
                <w:tcPr>
                  <w:tcW w:w="2246" w:type="dxa"/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93.016 ล้านบาท</w:t>
                  </w:r>
                </w:p>
              </w:tc>
            </w:tr>
            <w:tr w:rsidR="00F00714" w:rsidRPr="00DD7B22" w:rsidTr="007D4A49">
              <w:tc>
                <w:tcPr>
                  <w:tcW w:w="4564" w:type="dxa"/>
                </w:tcPr>
                <w:p w:rsidR="00F00714" w:rsidRPr="00DD7B22" w:rsidRDefault="00F00714" w:rsidP="00FC4B0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F"/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งบลงทุน เช่น รถเข็นชนิดนั่ง เครื่องชั่งน้ำหนักแบบดิจิทัลพร้อมที่วัดส่วนสูง กระเป๋าพยาบาลพร้อมอุปกรณ์ปฐมพยาบาล</w:t>
                  </w:r>
                </w:p>
              </w:tc>
              <w:tc>
                <w:tcPr>
                  <w:tcW w:w="2246" w:type="dxa"/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70.215 ล้านบาท</w:t>
                  </w:r>
                </w:p>
              </w:tc>
            </w:tr>
          </w:tbl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เริ่มดำเนินโครงการภายในปีงบประมาณ พ.ศ. 2567 </w:t>
            </w:r>
          </w:p>
        </w:tc>
      </w:tr>
      <w:tr w:rsidR="00F00714" w:rsidRPr="00DD7B22" w:rsidTr="007D4A49">
        <w:tc>
          <w:tcPr>
            <w:tcW w:w="1980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751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ผู้สูงอายุได้รับการดูแลอย่างมีมาตรฐาน มีคุณภาพชีวิตที่ดีอย่างยั่งยืน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มีกลไกระบบชุมชนรอบรับสถานการณ์สังคมสูงวัย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ลดภาระค่าใช้จ่ายในการดูแลผู้สูงอายุระยะยาวของประเทศ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ส่งเสริมเศรษฐกิจชุมชน</w:t>
            </w:r>
          </w:p>
        </w:tc>
      </w:tr>
    </w:tbl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</w:rPr>
        <w:t>___________________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DD7B2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 xml:space="preserve">พระราชบัญญัติผู้สูงอายุ พ.ศ. 2546 และที่แก้ไขเพิ่ม บัญญัติให้ </w:t>
      </w:r>
      <w:r w:rsidRPr="00DD7B22">
        <w:rPr>
          <w:rFonts w:ascii="TH SarabunPSK" w:hAnsi="TH SarabunPSK" w:cs="TH SarabunPSK"/>
          <w:sz w:val="28"/>
          <w:cs/>
        </w:rPr>
        <w:t>“</w:t>
      </w:r>
      <w:r w:rsidRPr="00DD7B22">
        <w:rPr>
          <w:rFonts w:ascii="TH SarabunPSK" w:hAnsi="TH SarabunPSK" w:cs="TH SarabunPSK" w:hint="cs"/>
          <w:sz w:val="28"/>
          <w:cs/>
        </w:rPr>
        <w:t>ผู้สูงอายุ</w:t>
      </w:r>
      <w:r w:rsidRPr="00DD7B22">
        <w:rPr>
          <w:rFonts w:ascii="TH SarabunPSK" w:hAnsi="TH SarabunPSK" w:cs="TH SarabunPSK"/>
          <w:sz w:val="28"/>
          <w:cs/>
        </w:rPr>
        <w:t xml:space="preserve">” </w:t>
      </w:r>
      <w:r w:rsidRPr="00DD7B22">
        <w:rPr>
          <w:rFonts w:ascii="TH SarabunPSK" w:hAnsi="TH SarabunPSK" w:cs="TH SarabunPSK" w:hint="cs"/>
          <w:sz w:val="28"/>
          <w:cs/>
        </w:rPr>
        <w:t>หมายถึง ผู้ที่มีอายุ 60 ปี ขึ้นไป นอกจากนี้องค์การสหประชาชาติได้ให้นิยามว่า (1) ประเทศใดมีประชากรอายุ 60 ปีขึ้นไป เป็นสัดส่วนเกินร้อยละ 10 ของประชากรทั้งหมด ถือว่าประเทศนั้นได้ก้าวสู่สังคมสูงอายุ (2) ประเทศใดมีประชากรอายุ 60 ปีขึ้นไป เพิ่มเป็นร้อยละ 20 ของประชากรทั้งหมด ถือว่าประเทศนั้นเป็นสังคมสูงอายุอย่างสมบูรณ์ และ (3) ประเทศใดมีประชากรอายุ 60 ปีขึ้นไปมากกว่าร้อยละ 28 ของประชากรทั้งหมด ถือว่าประเทศนั้นเป็นสังคมผู้สูงอายุระดับสุดยอด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DD7B2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D7B22">
        <w:rPr>
          <w:rFonts w:ascii="TH SarabunPSK" w:hAnsi="TH SarabunPSK" w:cs="TH SarabunPSK"/>
          <w:sz w:val="28"/>
        </w:rPr>
        <w:t xml:space="preserve">14 </w:t>
      </w:r>
      <w:r w:rsidRPr="00DD7B22">
        <w:rPr>
          <w:rFonts w:ascii="TH SarabunPSK" w:hAnsi="TH SarabunPSK" w:cs="TH SarabunPSK" w:hint="cs"/>
          <w:sz w:val="28"/>
          <w:cs/>
        </w:rPr>
        <w:t>จังหวัดภาคใต้ ได้แก่ จังหวัดนครศรีธรรมราช สงขลา สุราษฎร์ธานี ตรัง พัทลุง นราธิวาส ชุมพร ปัตตานี ยะลา กระบี่ ภูเก็ต พังงา สตูล และระนอง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เป็นข้อมูลผู้สูงอายุที่ได้รับการประเมินคัดกรองความสามารถในการดำเนินชีวิตประจำวันของ สธ.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4</w:t>
      </w:r>
      <w:r w:rsidRPr="00DD7B22">
        <w:rPr>
          <w:rFonts w:ascii="TH SarabunPSK" w:hAnsi="TH SarabunPSK" w:cs="TH SarabunPSK" w:hint="cs"/>
          <w:sz w:val="28"/>
          <w:cs/>
        </w:rPr>
        <w:t xml:space="preserve"> กลุ่มติดสังคม คือ ผู้สูงอายุที่ช่วยเหลือตนเองได้ดี มีสุขภาพดี สามารถดำเนินชีวิตได้อย่างปกติ และเข้าร่วมกิจกรรมในสังคมรวมถึงช่วยเหลือผู้อื่น สังคม และชุมชนได้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DD7B2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กลุ่มติดบ้าน คือ ผู้สูงอายุที่ช่วยเหลือตนเองได้บ้างหรือต้องการความช่วยเหลือจากผู้อื่นเพียงบางส่วน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DD7B2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กลุ่มติดเตียง คือ ผู้สูงอายุที่ไม่สามารถช่วยเหลือตนเองได้ พิการหรือทุพพลภาพ ต้องการความช่วยเหลือจากผู้อื่นในการเคลื่อนย้าย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DD7B22">
        <w:rPr>
          <w:rFonts w:ascii="TH SarabunPSK" w:hAnsi="TH SarabunPSK" w:cs="TH SarabunPSK" w:hint="cs"/>
          <w:sz w:val="28"/>
          <w:cs/>
        </w:rPr>
        <w:t xml:space="preserve"> กลุ่มจังหวัดภาคใต้ ประกอบด้วย 3 กลุ่มจังหวัด คือ (1) กลุ่มจังหวัดภาคใต้ฝั่งอันดามัน ได้แก่ จังหวัดระนอง พังงา กระบี่ ภูเก็ต ตรัง และสตูล (2) กลุ่มจังหวัดภาคใต้ฝั่งอ่าวไทย ได้แก่ จังหวัดชุมพร สุราษฎร์ธานี นครศรีธรรมราช พัทลุง และสงขลา และ (3) กลุ่มจังหวัดภาคใต้ชายแดน ได้แก่ จังหวัดปัตตานี นราธิวาส และยะลา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8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พม. แจ้งว่า ผู้ที่สามารถสมัครเข้ารับการคัดเลือกเป็นผู้บริบาลคุ้มครองสิทธิผู้สูงอายุต้องมีอายุ 18 ปีขึ้นไป สำเร็จการศึกษาไม่ต่ำกว่าภาคบังคับหรือมัธยมศึกษาตอนต้น และมีภูมิลำเนาอยู่ในพื้นที่ดำเนินการ โดยจะปฏิบัติหน้าที่ภายในศูนย์พัฒนาคุณภาพชีวิตและส่งเสริมอาชีพผู้สูงอายุ (ศพอส.) ร่วมกับการลงพื้นที่ดูแลผู้สูงอายุที่บ้านในชุมชน ซึ่ง ศพอส. มีหน้าที่ดำเนินกิจกรรมและบริการเกี่ยวกับผู้สูงอายุ เช่น ส่งเสริมอาชีพให้ผู้สูงอายุ ให้คำปรึกษา แนะนำการใช้ชีวิตให้เหมาะสมกับวัย โดยการดำเนินงานของ ศพอส. จะมีการจัดตั้งคณะกรรมการบริหาร ศพอส. ที่แต่งตั้งโดยองค์การบริหารส่วนตำบลในแต่ละพื้นที่ ซึ่งจะต้องมีผู้แทนชุมชนเป็นหนึ่งในองค์ประกอบของคณะกรรมการด้วย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D7B22">
        <w:rPr>
          <w:rFonts w:ascii="TH SarabunPSK" w:hAnsi="TH SarabunPSK" w:cs="TH SarabunPSK" w:hint="cs"/>
          <w:sz w:val="28"/>
          <w:vertAlign w:val="superscript"/>
          <w:cs/>
        </w:rPr>
        <w:t>9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พม. แจ้งว่า หลังจากที่ได้รับการอบรมตามหลักสูตรแล้ว ผู้บริบาลคุ้มครองสิทธิผู้สูงอายุจะได้รับประกาศนียบัตรจากกรมสนับสนุนบริการสุขภาพ สธ. และสามารถนำไปใช้ประกอบอาชีพดูแลผู้สูงอายุของภาคเอกชนได้</w:t>
      </w:r>
    </w:p>
    <w:p w:rsidR="00F00714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4216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4216" w:rsidRPr="00DD7B22" w:rsidRDefault="00BE4216" w:rsidP="00FC4B0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00714" w:rsidRPr="00DD7B22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F00714"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CB7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00714"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>พ.ศ. 2564 ในคราวประชุมครั้งที่ 13/2566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13/2566 เมื่อวันที่ 20 พฤศจิกายน 2566 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 เสนอดังนี้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D7B22">
        <w:rPr>
          <w:rFonts w:ascii="TH SarabunPSK" w:hAnsi="TH SarabunPSK" w:cs="TH SarabunPSK"/>
          <w:sz w:val="32"/>
          <w:szCs w:val="32"/>
          <w:cs/>
        </w:rPr>
        <w:t>อนุมัติให้กรมควบคุมโรค กระทรวงสาธารณสุข (ส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ธ</w:t>
      </w:r>
      <w:r w:rsidRPr="00DD7B22">
        <w:rPr>
          <w:rFonts w:ascii="TH SarabunPSK" w:hAnsi="TH SarabunPSK" w:cs="TH SarabunPSK"/>
          <w:sz w:val="32"/>
          <w:szCs w:val="32"/>
          <w:cs/>
        </w:rPr>
        <w:t>.) เปลี่ยนแปลงรายละเอียดที่เป็นสาระสำคัญของโครงการ กรณีโครงการจัดหาวัค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D7B22">
        <w:rPr>
          <w:rFonts w:ascii="TH SarabunPSK" w:hAnsi="TH SarabunPSK" w:cs="TH SarabunPSK"/>
          <w:sz w:val="32"/>
          <w:szCs w:val="32"/>
          <w:cs/>
        </w:rPr>
        <w:t>นป้องกันโรคติดเชื้อไวรัสโคโรนา 2019 (</w:t>
      </w:r>
      <w:r w:rsidRPr="00DD7B22">
        <w:rPr>
          <w:rFonts w:ascii="TH SarabunPSK" w:hAnsi="TH SarabunPSK" w:cs="TH SarabunPSK"/>
          <w:sz w:val="32"/>
          <w:szCs w:val="32"/>
        </w:rPr>
        <w:t xml:space="preserve">COVID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19</w:t>
      </w:r>
      <w:r w:rsidRPr="00DD7B22">
        <w:rPr>
          <w:rFonts w:ascii="TH SarabunPSK" w:hAnsi="TH SarabunPSK" w:cs="TH SarabunPSK"/>
          <w:sz w:val="32"/>
          <w:szCs w:val="32"/>
          <w:cs/>
        </w:rPr>
        <w:t>) สำหรับบริการประชากรในประเทศไทยจำนวน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 w:rsidRPr="00DD7B22">
        <w:rPr>
          <w:rFonts w:ascii="TH SarabunPSK" w:hAnsi="TH SarabunPSK" w:cs="TH SarabunPSK"/>
          <w:sz w:val="32"/>
          <w:szCs w:val="32"/>
        </w:rPr>
        <w:t xml:space="preserve">,000,000 </w:t>
      </w:r>
      <w:r w:rsidRPr="00DD7B22">
        <w:rPr>
          <w:rFonts w:ascii="TH SarabunPSK" w:hAnsi="TH SarabunPSK" w:cs="TH SarabunPSK"/>
          <w:sz w:val="32"/>
          <w:szCs w:val="32"/>
          <w:cs/>
        </w:rPr>
        <w:t>โดส (</w:t>
      </w:r>
      <w:r w:rsidRPr="00DD7B22">
        <w:rPr>
          <w:rFonts w:ascii="TH SarabunPSK" w:hAnsi="TH SarabunPSK" w:cs="TH SarabunPSK"/>
          <w:sz w:val="32"/>
          <w:szCs w:val="32"/>
        </w:rPr>
        <w:t>AstraZeneca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) ปี พ.ศ. 2565 (โครงการจัดหาวัคซีนฯ </w:t>
      </w:r>
      <w:r w:rsidRPr="00DD7B22">
        <w:rPr>
          <w:rFonts w:ascii="TH SarabunPSK" w:hAnsi="TH SarabunPSK" w:cs="TH SarabunPSK"/>
          <w:sz w:val="32"/>
          <w:szCs w:val="32"/>
        </w:rPr>
        <w:t>AZ</w:t>
      </w:r>
      <w:r w:rsidRPr="00DD7B22">
        <w:rPr>
          <w:rFonts w:ascii="TH SarabunPSK" w:hAnsi="TH SarabunPSK" w:cs="TH SarabunPSK"/>
          <w:sz w:val="32"/>
          <w:szCs w:val="32"/>
          <w:cs/>
        </w:rPr>
        <w:t>)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โดยเปลี่ยนแปลงรายละเอียดรายการวัค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ซีน </w:t>
      </w:r>
      <w:r w:rsidRPr="00DD7B22">
        <w:rPr>
          <w:rFonts w:ascii="TH SarabunPSK" w:hAnsi="TH SarabunPSK" w:cs="TH SarabunPSK"/>
          <w:sz w:val="32"/>
          <w:szCs w:val="32"/>
        </w:rPr>
        <w:t xml:space="preserve">AstraZeneca </w:t>
      </w:r>
      <w:r w:rsidRPr="00DD7B22">
        <w:rPr>
          <w:rFonts w:ascii="TH SarabunPSK" w:hAnsi="TH SarabunPSK" w:cs="TH SarabunPSK"/>
          <w:sz w:val="32"/>
          <w:szCs w:val="32"/>
          <w:cs/>
        </w:rPr>
        <w:t>ที่ยังไม่ได้รับการส่งมอบ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D7B22">
        <w:rPr>
          <w:rFonts w:ascii="TH SarabunPSK" w:hAnsi="TH SarabunPSK" w:cs="TH SarabunPSK"/>
          <w:sz w:val="32"/>
          <w:szCs w:val="32"/>
        </w:rPr>
        <w:t>19,074,400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โดส เป็นการจัดซื้อภูมิคุ้มกันสำเร็จรูปหรือแอนติบอดี้ออกฤทธิ์ยาว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(</w:t>
      </w:r>
      <w:r w:rsidRPr="00DD7B22">
        <w:rPr>
          <w:rFonts w:ascii="TH SarabunPSK" w:hAnsi="TH SarabunPSK" w:cs="TH SarabunPSK"/>
          <w:sz w:val="32"/>
          <w:szCs w:val="32"/>
        </w:rPr>
        <w:t xml:space="preserve">Long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D7B22">
        <w:rPr>
          <w:rFonts w:ascii="TH SarabunPSK" w:hAnsi="TH SarabunPSK" w:cs="TH SarabunPSK"/>
          <w:sz w:val="32"/>
          <w:szCs w:val="32"/>
        </w:rPr>
        <w:t xml:space="preserve">acting antibody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7B22">
        <w:rPr>
          <w:rFonts w:ascii="TH SarabunPSK" w:hAnsi="TH SarabunPSK" w:cs="TH SarabunPSK"/>
          <w:sz w:val="32"/>
          <w:szCs w:val="32"/>
        </w:rPr>
        <w:t>LAAB</w:t>
      </w:r>
      <w:r w:rsidRPr="00DD7B22">
        <w:rPr>
          <w:rFonts w:ascii="TH SarabunPSK" w:hAnsi="TH SarabunPSK" w:cs="TH SarabunPSK"/>
          <w:sz w:val="32"/>
          <w:szCs w:val="32"/>
          <w:cs/>
        </w:rPr>
        <w:t>)</w:t>
      </w:r>
      <w:r w:rsidRPr="00DD7B2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รุ่นใหม่ จำนวน </w:t>
      </w:r>
      <w:r w:rsidRPr="00DD7B22">
        <w:rPr>
          <w:rFonts w:ascii="TH SarabunPSK" w:hAnsi="TH SarabunPSK" w:cs="TH SarabunPSK"/>
          <w:sz w:val="32"/>
          <w:szCs w:val="32"/>
        </w:rPr>
        <w:t>36,000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โดส ส่งผลให้กรอบวงเงินโครงการฯ ลดลงจาก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18</w:t>
      </w:r>
      <w:r w:rsidRPr="00DD7B22">
        <w:rPr>
          <w:rFonts w:ascii="TH SarabunPSK" w:hAnsi="TH SarabunPSK" w:cs="TH SarabunPSK"/>
          <w:sz w:val="32"/>
          <w:szCs w:val="32"/>
        </w:rPr>
        <w:t>,382</w:t>
      </w:r>
      <w:r w:rsidRPr="00DD7B22">
        <w:rPr>
          <w:rFonts w:ascii="TH SarabunPSK" w:hAnsi="TH SarabunPSK" w:cs="TH SarabunPSK"/>
          <w:sz w:val="32"/>
          <w:szCs w:val="32"/>
          <w:cs/>
        </w:rPr>
        <w:t>.</w:t>
      </w:r>
      <w:r w:rsidRPr="00DD7B22">
        <w:rPr>
          <w:rFonts w:ascii="TH SarabunPSK" w:hAnsi="TH SarabunPSK" w:cs="TH SarabunPSK"/>
          <w:sz w:val="32"/>
          <w:szCs w:val="32"/>
        </w:rPr>
        <w:t xml:space="preserve">4643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DD7B22">
        <w:rPr>
          <w:rFonts w:ascii="TH SarabunPSK" w:hAnsi="TH SarabunPSK" w:cs="TH SarabunPSK"/>
          <w:sz w:val="32"/>
          <w:szCs w:val="32"/>
        </w:rPr>
        <w:t>13,634</w:t>
      </w:r>
      <w:r w:rsidRPr="00DD7B22">
        <w:rPr>
          <w:rFonts w:ascii="TH SarabunPSK" w:hAnsi="TH SarabunPSK" w:cs="TH SarabunPSK"/>
          <w:sz w:val="32"/>
          <w:szCs w:val="32"/>
          <w:cs/>
        </w:rPr>
        <w:t>.</w:t>
      </w:r>
      <w:r w:rsidRPr="00DD7B22">
        <w:rPr>
          <w:rFonts w:ascii="TH SarabunPSK" w:hAnsi="TH SarabunPSK" w:cs="TH SarabunPSK"/>
          <w:sz w:val="32"/>
          <w:szCs w:val="32"/>
        </w:rPr>
        <w:t xml:space="preserve">8712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ล้านบาท หรือลดลงจำนวน </w:t>
      </w:r>
      <w:r w:rsidRPr="00DD7B22">
        <w:rPr>
          <w:rFonts w:ascii="TH SarabunPSK" w:hAnsi="TH SarabunPSK" w:cs="TH SarabunPSK"/>
          <w:sz w:val="32"/>
          <w:szCs w:val="32"/>
        </w:rPr>
        <w:t>4,747</w:t>
      </w:r>
      <w:r w:rsidRPr="00DD7B22">
        <w:rPr>
          <w:rFonts w:ascii="TH SarabunPSK" w:hAnsi="TH SarabunPSK" w:cs="TH SarabunPSK"/>
          <w:sz w:val="32"/>
          <w:szCs w:val="32"/>
          <w:cs/>
        </w:rPr>
        <w:t>.</w:t>
      </w:r>
      <w:r w:rsidRPr="00DD7B22">
        <w:rPr>
          <w:rFonts w:ascii="TH SarabunPSK" w:hAnsi="TH SarabunPSK" w:cs="TH SarabunPSK"/>
          <w:sz w:val="32"/>
          <w:szCs w:val="32"/>
        </w:rPr>
        <w:t xml:space="preserve">5931 </w:t>
      </w:r>
      <w:r w:rsidRPr="00DD7B22">
        <w:rPr>
          <w:rFonts w:ascii="TH SarabunPSK" w:hAnsi="TH SarabunPSK" w:cs="TH SarabunPSK"/>
          <w:sz w:val="32"/>
          <w:szCs w:val="32"/>
          <w:cs/>
        </w:rPr>
        <w:t>ล้านบาท ตามที่รัฐมนตรีว่าการกระทรวงสาธารณสุขได้ให้ความเห็นชอบตามขั้นตอนแล้ว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มอบหมายให้ สธ. กำกับให้กรมควบคุมโรค เร่งประสานกับบริษัท </w:t>
      </w:r>
      <w:r w:rsidRPr="00DD7B22">
        <w:rPr>
          <w:rFonts w:ascii="TH SarabunPSK" w:hAnsi="TH SarabunPSK" w:cs="TH SarabunPSK"/>
          <w:sz w:val="32"/>
          <w:szCs w:val="32"/>
        </w:rPr>
        <w:t xml:space="preserve">AstraZeneca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(ประเทศไทย) จำกัด (บริษัท </w:t>
      </w:r>
      <w:r w:rsidRPr="00DD7B22">
        <w:rPr>
          <w:rFonts w:ascii="TH SarabunPSK" w:hAnsi="TH SarabunPSK" w:cs="TH SarabunPSK"/>
          <w:sz w:val="32"/>
          <w:szCs w:val="32"/>
        </w:rPr>
        <w:t>AstraZeneca</w:t>
      </w:r>
      <w:r w:rsidRPr="00DD7B22">
        <w:rPr>
          <w:rFonts w:ascii="TH SarabunPSK" w:hAnsi="TH SarabunPSK" w:cs="TH SarabunPSK"/>
          <w:sz w:val="32"/>
          <w:szCs w:val="32"/>
          <w:cs/>
        </w:rPr>
        <w:t>) และสำนักงานคณะกรรมการอาหารและยา (อย.) เกี่ยวกับการขึ้นทะเบียน</w:t>
      </w:r>
      <w:r w:rsidRPr="00DD7B2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ดำเนินโครงการให้แล้วเสร็จตามกรอบระยะเวลาที่ได้รับอนุมัติจากคณะรัฐมนตรีไว้ภายในเดือนมีนาคม 2567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และให้ความสำคัญกับการบริหารจัดการ </w:t>
      </w:r>
      <w:r w:rsidRPr="00DD7B22">
        <w:rPr>
          <w:rFonts w:ascii="TH SarabunPSK" w:hAnsi="TH SarabunPSK" w:cs="TH SarabunPSK"/>
          <w:sz w:val="32"/>
          <w:szCs w:val="32"/>
        </w:rPr>
        <w:t xml:space="preserve">LAAB </w:t>
      </w:r>
      <w:r w:rsidRPr="00DD7B22">
        <w:rPr>
          <w:rFonts w:ascii="TH SarabunPSK" w:hAnsi="TH SarabunPSK" w:cs="TH SarabunPSK"/>
          <w:sz w:val="32"/>
          <w:szCs w:val="32"/>
          <w:cs/>
        </w:rPr>
        <w:t>ให้เกิดประโยชน์สูงสุด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D7B22">
        <w:rPr>
          <w:rFonts w:ascii="TH SarabunPSK" w:hAnsi="TH SarabunPSK" w:cs="TH SarabunPSK"/>
          <w:sz w:val="32"/>
          <w:szCs w:val="32"/>
          <w:cs/>
        </w:rPr>
        <w:t>อนุมัติให้จังหวัดกระบี่ 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ปี 2565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(โครงการพัฒนาและส่งเสริมความเข้มแข็ง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ฯ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ปี 2565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)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โดยขยายระยะเวลาดำเนินโครงการปรับภูมิทัศน์แหล่งท่องเที่ยวหาดอ่าวนางและหาดนพรัตน์ธารา ตำบลอ่าวนาง อำเภอเมืองกระบี่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จังหวัดกระบี่ วงเงิน 5.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4000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DD7B22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สิ้นสุดเดือนธันวาคม 2565 </w:t>
      </w:r>
      <w:r w:rsidRPr="00DD7B22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D7B22">
        <w:rPr>
          <w:rFonts w:ascii="TH SarabunPSK" w:hAnsi="TH SarabunPSK" w:cs="TH SarabunPSK"/>
          <w:sz w:val="32"/>
          <w:szCs w:val="32"/>
          <w:cs/>
        </w:rPr>
        <w:t>เดือนธันวาคม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2566 ตามที่รัฐมนตรีว่าการกระทรวงมหาดไทยได้ให้ความเห็นชอบตามขั้นตอนแล้ว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D7B22">
        <w:rPr>
          <w:rFonts w:ascii="TH SarabunPSK" w:hAnsi="TH SarabunPSK" w:cs="TH SarabunPSK"/>
          <w:sz w:val="32"/>
          <w:szCs w:val="32"/>
          <w:cs/>
        </w:rPr>
        <w:t>มอบหมายให้หน่วยงานรับผิดชอบโครงการตามข้อ 1. และ 3.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เร่งแก้ไขข้อมูลโครงการในระบบติดตามและประเมินผลแห่งชาติ (</w:t>
      </w:r>
      <w:r w:rsidRPr="00DD7B22">
        <w:rPr>
          <w:rFonts w:ascii="TH SarabunPSK" w:hAnsi="TH SarabunPSK" w:cs="TH SarabunPSK"/>
          <w:sz w:val="32"/>
          <w:szCs w:val="32"/>
        </w:rPr>
        <w:t>Electronic Monitoring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</w:rPr>
        <w:t xml:space="preserve">and Evaluation System of National Strategy and Country Reform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D7B22">
        <w:rPr>
          <w:rFonts w:ascii="TH SarabunPSK" w:hAnsi="TH SarabunPSK" w:cs="TH SarabunPSK"/>
          <w:sz w:val="32"/>
          <w:szCs w:val="32"/>
        </w:rPr>
        <w:t>eMENSCR</w:t>
      </w:r>
      <w:r w:rsidRPr="00DD7B22">
        <w:rPr>
          <w:rFonts w:ascii="TH SarabunPSK" w:hAnsi="TH SarabunPSK" w:cs="TH SarabunPSK"/>
          <w:sz w:val="32"/>
          <w:szCs w:val="32"/>
          <w:cs/>
        </w:rPr>
        <w:t>)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(ระบบ </w:t>
      </w:r>
      <w:r w:rsidRPr="00DD7B22">
        <w:rPr>
          <w:rFonts w:ascii="TH SarabunPSK" w:hAnsi="TH SarabunPSK" w:cs="TH SarabunPSK"/>
          <w:sz w:val="32"/>
          <w:szCs w:val="32"/>
        </w:rPr>
        <w:t>eMENSCR</w:t>
      </w:r>
      <w:r w:rsidRPr="00DD7B22">
        <w:rPr>
          <w:rFonts w:ascii="TH SarabunPSK" w:hAnsi="TH SarabunPSK" w:cs="TH SarabunPSK"/>
          <w:sz w:val="32"/>
          <w:szCs w:val="32"/>
          <w:cs/>
        </w:rPr>
        <w:t>) ให้สอดคล้องกับการปรับปรุงรายละเอียดโครงการภายหลังจากที่คณะรัฐมนตรีมีมติอนุมัติโดยเร็ว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 w:hint="cs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ab/>
        <w:t>5. 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ฯ เพิ่มเติม พ.ศ. 2564 ราย 3 เดือน ครั้งที่ 9 (1 สิงหาคม - 31 ตุลาคม 2566) พร้อมทั้งมอบหมายหน่วยงานที่เกี่ยวข้องดำเนินการตามข้อเสนอแนะของ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เลขาธิการสภาพัฒนาการเศรษฐกิจและสังคมแห่งชาติ ในฐานะประธาน คกง. ได้รายงานผลการพิจารณาของ คกง. ภายใต้พระราชกำหนดกู้เงินฯ เพิ่มเติม พ.ศ. 2564 ในคราวประชุมครั้งที่ 13/2566 เมื่อวันที่ 20 พฤศจิกายน 2566 โดยมีมติ ดังนี้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เห็นชอบการเปลี่ยนแปลงรายละเอียดที่เป็นสาระสำคัญของโครงการกรณีโครงการจัดหาวัคซีนฯ </w:t>
      </w:r>
      <w:r w:rsidRPr="00DD7B22">
        <w:rPr>
          <w:rFonts w:ascii="TH SarabunPSK" w:hAnsi="TH SarabunPSK" w:cs="TH SarabunPSK"/>
          <w:sz w:val="32"/>
          <w:szCs w:val="32"/>
        </w:rPr>
        <w:t xml:space="preserve">AZ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ของกรมควบคุมโรค สธ. โดยเปลี่ยนแปลงรายละเอียดรายการวัคซีนฯ </w:t>
      </w:r>
      <w:r w:rsidRPr="00DD7B22">
        <w:rPr>
          <w:rFonts w:ascii="TH SarabunPSK" w:hAnsi="TH SarabunPSK" w:cs="TH SarabunPSK"/>
          <w:sz w:val="32"/>
          <w:szCs w:val="32"/>
        </w:rPr>
        <w:t xml:space="preserve">AZ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ที่ยังไม่ได้รับการส่งมอบเป็นการจัดซื้อภูมิคุ้มกันสำเร็จรูปหรือ </w:t>
      </w:r>
      <w:r w:rsidRPr="00DD7B22">
        <w:rPr>
          <w:rFonts w:ascii="TH SarabunPSK" w:hAnsi="TH SarabunPSK" w:cs="TH SarabunPSK"/>
          <w:sz w:val="32"/>
          <w:szCs w:val="32"/>
        </w:rPr>
        <w:t xml:space="preserve">LAAB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รุ่นใหม่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ซึ่งจะใช้เชื้อไวรัสสายพันธุ์ใหม่เป็นสารตั้งต้นในการผลิต เพื่อให้สามารถสร้างภูมิคุ้มกันต่อโรคโควิด 19 ที่แพร่ระบาดในปัจจุบันได้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776"/>
      </w:tblGrid>
      <w:tr w:rsidR="00F00714" w:rsidRPr="00DD7B22" w:rsidTr="007D4A49">
        <w:tc>
          <w:tcPr>
            <w:tcW w:w="2405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 (เดิม)</w:t>
            </w:r>
          </w:p>
        </w:tc>
        <w:tc>
          <w:tcPr>
            <w:tcW w:w="3776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สธ. ขอเปลี่ยนแปลง (ครั้งนี้)</w:t>
            </w:r>
          </w:p>
        </w:tc>
      </w:tr>
      <w:tr w:rsidR="00F00714" w:rsidRPr="00DD7B22" w:rsidTr="007D4A49">
        <w:tc>
          <w:tcPr>
            <w:tcW w:w="240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ประเภทวัคซีน</w:t>
            </w:r>
          </w:p>
        </w:tc>
        <w:tc>
          <w:tcPr>
            <w:tcW w:w="283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จัดหาวัคซีนฯ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AZ</w:t>
            </w:r>
          </w:p>
        </w:tc>
        <w:tc>
          <w:tcPr>
            <w:tcW w:w="3776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จัดซื้อภูมิคุ้มกันสำเร็จรูปหรือ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LAAB</w:t>
            </w:r>
          </w:p>
        </w:tc>
      </w:tr>
      <w:tr w:rsidR="00F00714" w:rsidRPr="00DD7B22" w:rsidTr="007D4A49">
        <w:tc>
          <w:tcPr>
            <w:tcW w:w="240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จำนวนวัคซีน</w:t>
            </w:r>
          </w:p>
        </w:tc>
        <w:tc>
          <w:tcPr>
            <w:tcW w:w="283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19.0744 ล้านโดส</w:t>
            </w:r>
          </w:p>
        </w:tc>
        <w:tc>
          <w:tcPr>
            <w:tcW w:w="3776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โดส</w:t>
            </w:r>
          </w:p>
        </w:tc>
      </w:tr>
      <w:tr w:rsidR="00F00714" w:rsidRPr="00DD7B22" w:rsidTr="007D4A49">
        <w:tc>
          <w:tcPr>
            <w:tcW w:w="240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กรอบวงเงิน (ล้านบาท)</w:t>
            </w:r>
          </w:p>
        </w:tc>
        <w:tc>
          <w:tcPr>
            <w:tcW w:w="2835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382.4643</w:t>
            </w:r>
          </w:p>
        </w:tc>
        <w:tc>
          <w:tcPr>
            <w:tcW w:w="3776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</w:rPr>
              <w:t>13,634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8712</w:t>
            </w:r>
          </w:p>
        </w:tc>
      </w:tr>
    </w:tbl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สธ. กำกับกรมควบคุมโรค เร่งประสานกับบริษัท </w:t>
      </w:r>
      <w:r w:rsidRPr="00DD7B22">
        <w:rPr>
          <w:rFonts w:ascii="TH SarabunPSK" w:hAnsi="TH SarabunPSK" w:cs="TH SarabunPSK"/>
          <w:sz w:val="32"/>
          <w:szCs w:val="32"/>
        </w:rPr>
        <w:t xml:space="preserve">AstraZeneca </w:t>
      </w:r>
      <w:r w:rsidRPr="00DD7B22">
        <w:rPr>
          <w:rFonts w:ascii="TH SarabunPSK" w:hAnsi="TH SarabunPSK" w:cs="TH SarabunPSK"/>
          <w:sz w:val="32"/>
          <w:szCs w:val="32"/>
          <w:cs/>
        </w:rPr>
        <w:t>และ อย. เกี่ยวกับการขึ้นทะเบียน เพื่อให้สามารถดำเนินโครงการให้แล้วเสร็จตามกรอบระยะเวลาที่ได้รับอนุมัติจากคณะรัฐมนตรีไว้</w:t>
      </w:r>
      <w:r w:rsidRPr="00DD7B22">
        <w:rPr>
          <w:rFonts w:ascii="TH SarabunPSK" w:hAnsi="TH SarabunPSK" w:cs="TH SarabunPSK"/>
          <w:sz w:val="32"/>
          <w:szCs w:val="32"/>
          <w:cs/>
        </w:rPr>
        <w:lastRenderedPageBreak/>
        <w:t>ภายในเดือนมีนาคม 2567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และให้ความสำคัญกับการบริหารจัดการ </w:t>
      </w:r>
      <w:r w:rsidRPr="00DD7B22">
        <w:rPr>
          <w:rFonts w:ascii="TH SarabunPSK" w:hAnsi="TH SarabunPSK" w:cs="TH SarabunPSK"/>
          <w:sz w:val="32"/>
          <w:szCs w:val="32"/>
        </w:rPr>
        <w:t xml:space="preserve">LAAB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ให้เกิดประโยชน์สูงสุด และภายหลังจากที่คณะรัฐมนตรีมีมติอนุมัติตามผลการพิจารณาของ คกง. เห็นควรมอบหมายให้กรมควบคุมโรคเร่งปรับปรุงรายละเอียดของโครงการในระบบ </w:t>
      </w:r>
      <w:r w:rsidRPr="00DD7B22">
        <w:rPr>
          <w:rFonts w:ascii="TH SarabunPSK" w:hAnsi="TH SarabunPSK" w:cs="TH SarabunPSK"/>
          <w:sz w:val="32"/>
          <w:szCs w:val="32"/>
        </w:rPr>
        <w:t xml:space="preserve">eMENSCR </w:t>
      </w:r>
      <w:r w:rsidRPr="00DD7B22">
        <w:rPr>
          <w:rFonts w:ascii="TH SarabunPSK" w:hAnsi="TH SarabunPSK" w:cs="TH SarabunPSK"/>
          <w:sz w:val="32"/>
          <w:szCs w:val="32"/>
          <w:cs/>
        </w:rPr>
        <w:t>ให้เป็นไปตามมติคณะรัฐมนตรีโดยเร็ว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D7B22">
        <w:rPr>
          <w:rFonts w:ascii="TH SarabunPSK" w:hAnsi="TH SarabunPSK" w:cs="TH SarabunPSK"/>
          <w:sz w:val="32"/>
          <w:szCs w:val="32"/>
          <w:cs/>
        </w:rPr>
        <w:t>เห็นชอบการเปลี่ยนแปลงรายละเอียดที่เป็นสาระสำคัญของโครงการ กรณีโครงการพัฒนาและเสริมสร้างความเข้มแข็ง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ฯ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ปี 2565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ของกระทรวงมหาดไทย (มท.) จำนวน 1 จังหวัด (จังหวัดกระบี่) รวม 1 โครงการ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(โครงการปรับปรุงภูมิทัศน์แหล่งท่องเที่ยวหาดอ่าวนางและหาดนพรัตน์ธารา ตำบลอ่าวนาง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อำเภอเมืองกระบี่ จังหวัดกระบี่) กรอบวงเงิน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5.4000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ล้านบาท โดยขอขยายระยะเวลาสิ้นสุดโครงการ </w:t>
      </w:r>
      <w:r w:rsidRPr="00DD7B22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สิ้นสุดเดือนธันวาคม 2565 </w:t>
      </w:r>
      <w:r w:rsidRPr="00DD7B22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D7B22">
        <w:rPr>
          <w:rFonts w:ascii="TH SarabunPSK" w:hAnsi="TH SarabunPSK" w:cs="TH SarabunPSK"/>
          <w:sz w:val="32"/>
          <w:szCs w:val="32"/>
          <w:cs/>
        </w:rPr>
        <w:t>เดือนธันวาคม 2566</w:t>
      </w:r>
      <w:r w:rsidRPr="00DD7B22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ตามที่รัฐมนตรีว่าการกระทรวงมหาดไทยได้ให้ความเห็นชอบตามขั้นตอนแล้ว และให้จังหวัดกระบี่เร่งปรับปรุงรายละเอียดของโครงการพัฒนาและเสริมสร้างความเข้มแข็งฯ ปี 2565 ในระบบ </w:t>
      </w:r>
      <w:r w:rsidRPr="00DD7B22">
        <w:rPr>
          <w:rFonts w:ascii="TH SarabunPSK" w:hAnsi="TH SarabunPSK" w:cs="TH SarabunPSK"/>
          <w:sz w:val="32"/>
          <w:szCs w:val="32"/>
        </w:rPr>
        <w:t xml:space="preserve">eMENSCR </w:t>
      </w:r>
      <w:r w:rsidRPr="00DD7B22">
        <w:rPr>
          <w:rFonts w:ascii="TH SarabunPSK" w:hAnsi="TH SarabunPSK" w:cs="TH SarabunPSK"/>
          <w:sz w:val="32"/>
          <w:szCs w:val="32"/>
          <w:cs/>
        </w:rPr>
        <w:t>และเบิกจ่ายเงินให้แล้วเสร็จตามกรอบระยะเวลาที่ได้รับอนุมัติจากคณะรัฐมนตรีอย่างเคร่งครัด ทั้งนี้ ปัจจุบันโครงการพัฒนาและเสริมสร้างความเข้มแข็งฯ ปี 2565</w:t>
      </w:r>
      <w:r w:rsidR="00CB7FB2">
        <w:rPr>
          <w:rFonts w:ascii="TH SarabunPSK" w:hAnsi="TH SarabunPSK" w:cs="TH SarabunPSK"/>
          <w:sz w:val="32"/>
          <w:szCs w:val="32"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ดำเนินการเสร็จแล้ว คงเหลือการเบิกจ่ายเงินตามขั้นตอน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D7B22">
        <w:rPr>
          <w:rFonts w:ascii="TH SarabunPSK" w:hAnsi="TH SarabunPSK" w:cs="TH SarabunPSK"/>
          <w:sz w:val="32"/>
          <w:szCs w:val="32"/>
          <w:cs/>
        </w:rPr>
        <w:t>เห็นชอ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ราย 3 เดือน ครั้งที่ 9 (1 สิงหาคม - 31 ตุลาคม 2566) โดยมีรายละเอียด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559"/>
        <w:gridCol w:w="1701"/>
      </w:tblGrid>
      <w:tr w:rsidR="00F00714" w:rsidRPr="00DD7B22" w:rsidTr="007D4A49">
        <w:tc>
          <w:tcPr>
            <w:tcW w:w="2689" w:type="dxa"/>
            <w:vMerge w:val="restart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  <w:vMerge w:val="restart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402" w:type="dxa"/>
            <w:gridSpan w:val="2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  <w:tc>
          <w:tcPr>
            <w:tcW w:w="1701" w:type="dxa"/>
            <w:vMerge w:val="restart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00714" w:rsidRPr="00DD7B22" w:rsidTr="007D4A49">
        <w:tc>
          <w:tcPr>
            <w:tcW w:w="2689" w:type="dxa"/>
            <w:vMerge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ใช้จริง/อนุมัติ</w:t>
            </w:r>
          </w:p>
        </w:tc>
        <w:tc>
          <w:tcPr>
            <w:tcW w:w="1559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  <w:vMerge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714" w:rsidRPr="00DD7B22" w:rsidTr="007D4A49">
        <w:tc>
          <w:tcPr>
            <w:tcW w:w="2689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โครงการที่ดำเนินการแล้วเสร็จ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461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678.76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444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179.75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96.21</w:t>
            </w:r>
          </w:p>
        </w:tc>
      </w:tr>
      <w:tr w:rsidR="00F00714" w:rsidRPr="00DD7B22" w:rsidTr="007D4A49">
        <w:tc>
          <w:tcPr>
            <w:tcW w:w="2689" w:type="dxa"/>
            <w:tcBorders>
              <w:bottom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โครงการที่อยู่ระหว่างดำเนินการ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775.52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641.74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78.46</w:t>
            </w:r>
          </w:p>
        </w:tc>
      </w:tr>
      <w:tr w:rsidR="00F00714" w:rsidRPr="00DD7B22" w:rsidTr="007D4A49">
        <w:tc>
          <w:tcPr>
            <w:tcW w:w="2689" w:type="dxa"/>
            <w:tcBorders>
              <w:top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 โครงการของส่วนราชการ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</w:rPr>
              <w:t>37,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604.45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537.44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78.55</w:t>
            </w:r>
          </w:p>
        </w:tc>
      </w:tr>
      <w:tr w:rsidR="00F00714" w:rsidRPr="00DD7B22" w:rsidTr="007D4A49">
        <w:tc>
          <w:tcPr>
            <w:tcW w:w="2689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โครงการพัฒนาและเสริมสร้างความเข้มแข็งของเศรษฐกิจฐานราก ปี 2565 ซึ่งอยู่ระหว่างดำเนินการ</w:t>
            </w:r>
          </w:p>
        </w:tc>
        <w:tc>
          <w:tcPr>
            <w:tcW w:w="1842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84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171.07</w:t>
            </w:r>
          </w:p>
        </w:tc>
        <w:tc>
          <w:tcPr>
            <w:tcW w:w="1559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104.30</w:t>
            </w:r>
          </w:p>
        </w:tc>
        <w:tc>
          <w:tcPr>
            <w:tcW w:w="1701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60.97</w:t>
            </w:r>
          </w:p>
        </w:tc>
      </w:tr>
      <w:tr w:rsidR="00F00714" w:rsidRPr="00DD7B22" w:rsidTr="007D4A49">
        <w:tc>
          <w:tcPr>
            <w:tcW w:w="9634" w:type="dxa"/>
            <w:gridSpan w:val="5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หมายเหตุ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*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1. โครงการที่มีความก้าวหน้าการเบิกจ่ายมากกว่าร้อยละ 90 จำนวน 1 โครงการ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โครงการจัดหาวัคซีนป้องกันโรคติดเชื้อไวรัสโคโรนา 2019 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สำหรับบริการประชากรในประเทศไทย จำนวน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 xml:space="preserve">30,002,310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โดส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Pfizer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 2565 ของกรมควบคุมโรค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2. โครงการที่มีความก้าวหน้าการเบิกจ่ายต่ำกว่าร้อยละ 90 จำนวน 4 โครงการ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โครงการวิจัยและพัฒนาวัคซีนโควิด 19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 xml:space="preserve">ChulaCov 19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เพื่อทำการทดสอบทางคลินิกระยะที่ 3 และการผลิตเพื่อขึ้นทะเบียนวัคซีนเพื่อใช้ในภาวะฉุกเฉิน ของจุฬาลงกรณ์มหาวิทยาลัย (2) โครงการจัดตั้งศูนย์ปฏิบัติ การวิจัยและทดสอบวัคซีนและเภสัชภัณฑ์ในลิงมาร์โมเส็ท ของสถาบันวัคซีนแห่งชาติ (2-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A019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โครงการศึกษาความปลอดภัย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Safety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ความสามารถในการกระตุ้นภูมิคุ้มกัน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Immunogenicity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และประสิทธิภาพ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Vaccine Efficiency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ของแคนดิเดตซับยูนิต วัคซีนสำหรับป้องกันโรคโควิด 19 ที่ใช้พืชเป็นแหล่งผลิตในมนุษย์ระยะ 2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โดยบริษัท ใบยาไฟโตฟาร์มจำกัดของสถาบันวัคซีนแห่งชาติ และ (4) โครงการจัดหาวัคซีนฯ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AZ</w:t>
            </w:r>
          </w:p>
        </w:tc>
      </w:tr>
    </w:tbl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  <w:t>ทั้งนี้ ให้หน่วยงานที่เกี่ยวข้องดำเนินการตามข้อเสนอแนะของ คกง.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ตามขั้นตอนของกฎหมายและระเบียบที่เกี่ยวข้องโดยเคร่งครัด ดังนี้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D7B22">
        <w:rPr>
          <w:rFonts w:ascii="TH SarabunPSK" w:hAnsi="TH SarabunPSK" w:cs="TH SarabunPSK"/>
          <w:sz w:val="32"/>
          <w:szCs w:val="32"/>
          <w:cs/>
        </w:rPr>
        <w:t>กรณีโครงการแล้วเสร็จ ให้หน่วยงานรับผิดชอบโครงการเร่งดำเนินการคืนวงเงินเหลือจ่าย พร้อมทั้งตรวจสอบความถูกต้องของการเบิกจ่ายให้ครบถ้วนก่อนจัดส่งรายงานผลสำเร็จของโครงการให้สำนักงานบริหารหนี้สาธารณะ (สบน.)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โดยเร็วตามขั้นตอนข้อ 21 และ 22 ของระเบียบสำนักนายกรัฐมิ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้รัสโคโรนา 2019 เพิ่มเติม พ.ศ. 2564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(ระเบียบสำนักนายกรัฐมนตรีฯ เพิ่มเติม พ.ศ. 2564)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D7B22">
        <w:rPr>
          <w:rFonts w:ascii="TH SarabunPSK" w:hAnsi="TH SarabunPSK" w:cs="TH SarabunPSK"/>
          <w:sz w:val="32"/>
          <w:szCs w:val="32"/>
          <w:cs/>
        </w:rPr>
        <w:t>กรณีโครงการของส่วนราชการและโครงการพัฒนาและเสริมสร้างความเข้มแข็ง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ฯ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ปี 2565 ที่มีสถานะอยู่ระหว่างดำเนินการ ให้หน่วยงานรับผิดชอบโครงการ เร่งดำเนินโครงการให้แล้วเสร็จตามแผนการดำเนินโครงการให้ทันกรอบระยะเวลาสิ้นสุดโครงการตามที่ได้รับอนุมัติจากคณะรัฐมนตรี อย่างไรก็ตาม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ในกรณีที่หน่วยงานรับผิดชอบพิจารณาแล้วเห็นว่าการดำเนินโครงการมีแนวโน้มที่จะไม่สามารถดำเนินกิจกรรมหรือเบิกจ่ายโครงการได้ตามที่ได้รับอนุมัติจากคณะรัฐมนตรีให้เร่งเสนอขอเปลี่ยนแปลงรายละเอียดที่เป็นสาระสำคัญของโครงการเสนอคณะรัฐมนตรีพิจารณาตามขั้นตอนของระเบียบสำนักนายกรัฐมนตรีฯ เพิ่มเติม พ.ศ. 2564 โดยเร็ว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</w:rPr>
        <w:t>________________________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D7B22">
        <w:rPr>
          <w:rFonts w:ascii="TH SarabunPSK" w:hAnsi="TH SarabunPSK" w:cs="TH SarabunPSK"/>
          <w:sz w:val="28"/>
          <w:vertAlign w:val="superscript"/>
        </w:rPr>
        <w:t>1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/>
          <w:sz w:val="28"/>
          <w:cs/>
        </w:rPr>
        <w:t>(</w:t>
      </w:r>
      <w:r w:rsidRPr="00DD7B22">
        <w:rPr>
          <w:rFonts w:ascii="TH SarabunPSK" w:hAnsi="TH SarabunPSK" w:cs="TH SarabunPSK"/>
          <w:sz w:val="28"/>
        </w:rPr>
        <w:t>Long Acting Antibody</w:t>
      </w:r>
      <w:r w:rsidRPr="00DD7B22">
        <w:rPr>
          <w:rFonts w:ascii="TH SarabunPSK" w:hAnsi="TH SarabunPSK" w:cs="TH SarabunPSK"/>
          <w:sz w:val="28"/>
          <w:cs/>
        </w:rPr>
        <w:t>) คือ แอนติบอดีออกฤทธิ์ยาว สำหรับใช้เพื่อการป้องกันและรักษาโควิด 19</w:t>
      </w:r>
      <w:r w:rsidRPr="00DD7B22">
        <w:rPr>
          <w:rFonts w:ascii="TH SarabunPSK" w:hAnsi="TH SarabunPSK" w:cs="TH SarabunPSK" w:hint="cs"/>
          <w:sz w:val="28"/>
          <w:cs/>
        </w:rPr>
        <w:t xml:space="preserve"> </w:t>
      </w:r>
      <w:r w:rsidRPr="00DD7B22">
        <w:rPr>
          <w:rFonts w:ascii="TH SarabunPSK" w:hAnsi="TH SarabunPSK" w:cs="TH SarabunPSK"/>
          <w:sz w:val="28"/>
          <w:cs/>
        </w:rPr>
        <w:t xml:space="preserve">โดยใช้ในกลุ่มผู้ที่มีอายุตั้งแต่ </w:t>
      </w:r>
      <w:r w:rsidRPr="00DD7B22">
        <w:rPr>
          <w:rFonts w:ascii="TH SarabunPSK" w:hAnsi="TH SarabunPSK" w:cs="TH SarabunPSK" w:hint="cs"/>
          <w:sz w:val="28"/>
          <w:cs/>
        </w:rPr>
        <w:t>12</w:t>
      </w:r>
      <w:r w:rsidRPr="00DD7B22">
        <w:rPr>
          <w:rFonts w:ascii="TH SarabunPSK" w:hAnsi="TH SarabunPSK" w:cs="TH SarabunPSK"/>
          <w:sz w:val="28"/>
          <w:cs/>
        </w:rPr>
        <w:t xml:space="preserve"> ปีขึ้นไป และมีน้ำหนักตัวมากกว่า </w:t>
      </w:r>
      <w:r w:rsidRPr="00DD7B22">
        <w:rPr>
          <w:rFonts w:ascii="TH SarabunPSK" w:hAnsi="TH SarabunPSK" w:cs="TH SarabunPSK" w:hint="cs"/>
          <w:sz w:val="28"/>
          <w:cs/>
        </w:rPr>
        <w:t>40</w:t>
      </w:r>
      <w:r w:rsidRPr="00DD7B22">
        <w:rPr>
          <w:rFonts w:ascii="TH SarabunPSK" w:hAnsi="TH SarabunPSK" w:cs="TH SarabunPSK"/>
          <w:sz w:val="28"/>
          <w:cs/>
        </w:rPr>
        <w:t xml:space="preserve"> กิโลกรัม ที่มีภาวะภูมิคุ้มกันบกพร่องและมีการตอบสนองทางภูมิคุ้มกันต่อวัคซีนป้องกันโควิด 19 ได้ไม่เพียงพอจากโรคต่าง </w:t>
      </w:r>
      <w:r w:rsidRPr="00DD7B22">
        <w:rPr>
          <w:rFonts w:ascii="TH SarabunPSK" w:hAnsi="TH SarabunPSK" w:cs="TH SarabunPSK" w:hint="cs"/>
          <w:sz w:val="28"/>
          <w:cs/>
        </w:rPr>
        <w:t>ๆ</w:t>
      </w:r>
      <w:r w:rsidRPr="00DD7B22">
        <w:rPr>
          <w:rFonts w:ascii="TH SarabunPSK" w:hAnsi="TH SarabunPSK" w:cs="TH SarabunPSK"/>
          <w:sz w:val="28"/>
          <w:cs/>
        </w:rPr>
        <w:t xml:space="preserve"> เช่น ผู้ป่วยโรคมะเร็ง</w:t>
      </w:r>
      <w:r w:rsidRPr="00DD7B22">
        <w:rPr>
          <w:rFonts w:ascii="TH SarabunPSK" w:hAnsi="TH SarabunPSK" w:cs="TH SarabunPSK" w:hint="cs"/>
          <w:sz w:val="28"/>
          <w:cs/>
        </w:rPr>
        <w:t xml:space="preserve"> </w:t>
      </w:r>
      <w:r w:rsidRPr="00DD7B22">
        <w:rPr>
          <w:rFonts w:ascii="TH SarabunPSK" w:hAnsi="TH SarabunPSK" w:cs="TH SarabunPSK"/>
          <w:sz w:val="28"/>
          <w:cs/>
        </w:rPr>
        <w:t>ผู้ป่วยที่ได้รับการปลูกถ่ายอวัยวะ ผู้ป่วยที่ได้รับยากดภูมิคุ้มกัน ผู้ป่วยล้างไต รวมถึงผู้ที่ไม่สามารถรับวัคซีนป้องกัน</w:t>
      </w:r>
      <w:r w:rsidRPr="00DD7B22">
        <w:rPr>
          <w:rFonts w:ascii="TH SarabunPSK" w:hAnsi="TH SarabunPSK" w:cs="TH SarabunPSK" w:hint="cs"/>
          <w:sz w:val="28"/>
          <w:cs/>
        </w:rPr>
        <w:t>โรคโค</w:t>
      </w:r>
      <w:r w:rsidRPr="00DD7B22">
        <w:rPr>
          <w:rFonts w:ascii="TH SarabunPSK" w:hAnsi="TH SarabunPSK" w:cs="TH SarabunPSK"/>
          <w:sz w:val="28"/>
          <w:cs/>
        </w:rPr>
        <w:t xml:space="preserve">วิด 19 ได้ ซึ่ง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/>
          <w:sz w:val="28"/>
          <w:cs/>
        </w:rPr>
        <w:t>มีความแตกต่างจากวัค</w:t>
      </w:r>
      <w:r w:rsidRPr="00DD7B22">
        <w:rPr>
          <w:rFonts w:ascii="TH SarabunPSK" w:hAnsi="TH SarabunPSK" w:cs="TH SarabunPSK" w:hint="cs"/>
          <w:sz w:val="28"/>
          <w:cs/>
        </w:rPr>
        <w:t>ซีน</w:t>
      </w:r>
      <w:r w:rsidRPr="00DD7B22">
        <w:rPr>
          <w:rFonts w:ascii="TH SarabunPSK" w:hAnsi="TH SarabunPSK" w:cs="TH SarabunPSK"/>
          <w:sz w:val="28"/>
          <w:cs/>
        </w:rPr>
        <w:t xml:space="preserve">ป้องกันโรคโควิด 19 คือ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/>
          <w:sz w:val="28"/>
          <w:cs/>
        </w:rPr>
        <w:t>เมื่อฉีดเข้า</w:t>
      </w:r>
      <w:r w:rsidRPr="00DD7B22">
        <w:rPr>
          <w:rFonts w:ascii="TH SarabunPSK" w:hAnsi="TH SarabunPSK" w:cs="TH SarabunPSK" w:hint="cs"/>
          <w:sz w:val="28"/>
          <w:cs/>
        </w:rPr>
        <w:t>สู่ร่างกายแล้ว</w:t>
      </w:r>
      <w:r w:rsidRPr="00DD7B22">
        <w:rPr>
          <w:rFonts w:ascii="TH SarabunPSK" w:hAnsi="TH SarabunPSK" w:cs="TH SarabunPSK"/>
          <w:sz w:val="28"/>
          <w:cs/>
        </w:rPr>
        <w:t>จะสามารถสร้างภูมิต้านทานได้ทันที ส่วนวัคซีนป้องกันโรคโควิด 19 เมื่อฉีดเข้าสู่ร่างกายแล้วจะไปกระตุ้นให้ร่างกายสร้างภูมิต้านทาน (ใช้เวลาประมาณ 1 - 2 สัปดาห์) หลังฉีดเข้าร่างกาย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/>
          <w:sz w:val="28"/>
          <w:vertAlign w:val="superscript"/>
        </w:rPr>
        <w:t>2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 xml:space="preserve">การนำเข้า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 w:hint="cs"/>
          <w:sz w:val="28"/>
          <w:cs/>
        </w:rPr>
        <w:t xml:space="preserve">ที่เสนอในครั้งนี้ เป็นการนำเข้า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 w:hint="cs"/>
          <w:sz w:val="28"/>
          <w:cs/>
        </w:rPr>
        <w:t xml:space="preserve">รุ่นใหม่ ทำให้จำเป็นต้องมีการขึ้นทะเบียนกับองค์การอาหารและยาของสหรัฐอเมริกา </w:t>
      </w:r>
      <w:r w:rsidRPr="00DD7B22">
        <w:rPr>
          <w:rFonts w:ascii="TH SarabunPSK" w:hAnsi="TH SarabunPSK" w:cs="TH SarabunPSK"/>
          <w:sz w:val="28"/>
          <w:cs/>
        </w:rPr>
        <w:t>(</w:t>
      </w:r>
      <w:r w:rsidRPr="00DD7B22">
        <w:rPr>
          <w:rFonts w:ascii="TH SarabunPSK" w:hAnsi="TH SarabunPSK" w:cs="TH SarabunPSK"/>
          <w:sz w:val="28"/>
        </w:rPr>
        <w:t>US</w:t>
      </w:r>
      <w:r w:rsidRPr="00DD7B22">
        <w:rPr>
          <w:rFonts w:ascii="TH SarabunPSK" w:hAnsi="TH SarabunPSK" w:cs="TH SarabunPSK"/>
          <w:sz w:val="28"/>
          <w:cs/>
        </w:rPr>
        <w:t>.</w:t>
      </w:r>
      <w:r w:rsidRPr="00DD7B22">
        <w:rPr>
          <w:rFonts w:ascii="TH SarabunPSK" w:hAnsi="TH SarabunPSK" w:cs="TH SarabunPSK"/>
          <w:sz w:val="28"/>
        </w:rPr>
        <w:t>FDA</w:t>
      </w:r>
      <w:r w:rsidRPr="00DD7B22">
        <w:rPr>
          <w:rFonts w:ascii="TH SarabunPSK" w:hAnsi="TH SarabunPSK" w:cs="TH SarabunPSK"/>
          <w:sz w:val="28"/>
          <w:cs/>
        </w:rPr>
        <w:t xml:space="preserve">) </w:t>
      </w:r>
      <w:r w:rsidRPr="00DD7B22">
        <w:rPr>
          <w:rFonts w:ascii="TH SarabunPSK" w:hAnsi="TH SarabunPSK" w:cs="TH SarabunPSK" w:hint="cs"/>
          <w:sz w:val="28"/>
          <w:cs/>
        </w:rPr>
        <w:t>และ อย.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/>
          <w:sz w:val="28"/>
          <w:vertAlign w:val="superscript"/>
        </w:rPr>
        <w:t>3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 xml:space="preserve">การเปลี่ยนแปลงวัคซีนฯ </w:t>
      </w:r>
      <w:r w:rsidRPr="00DD7B22">
        <w:rPr>
          <w:rFonts w:ascii="TH SarabunPSK" w:hAnsi="TH SarabunPSK" w:cs="TH SarabunPSK"/>
          <w:sz w:val="28"/>
        </w:rPr>
        <w:t xml:space="preserve">AZ </w:t>
      </w:r>
      <w:r w:rsidRPr="00DD7B22">
        <w:rPr>
          <w:rFonts w:ascii="TH SarabunPSK" w:hAnsi="TH SarabunPSK" w:cs="TH SarabunPSK" w:hint="cs"/>
          <w:sz w:val="28"/>
          <w:cs/>
        </w:rPr>
        <w:t xml:space="preserve">ที่ไม่ได้รับการส่งมอบเป็นการจัดซื้อ </w:t>
      </w:r>
      <w:r w:rsidRPr="00DD7B22">
        <w:rPr>
          <w:rFonts w:ascii="TH SarabunPSK" w:hAnsi="TH SarabunPSK" w:cs="TH SarabunPSK"/>
          <w:sz w:val="28"/>
        </w:rPr>
        <w:t xml:space="preserve">LAAB </w:t>
      </w:r>
      <w:r w:rsidRPr="00DD7B22">
        <w:rPr>
          <w:rFonts w:ascii="TH SarabunPSK" w:hAnsi="TH SarabunPSK" w:cs="TH SarabunPSK" w:hint="cs"/>
          <w:sz w:val="28"/>
          <w:cs/>
        </w:rPr>
        <w:t>รุ่นใหม่ เนื่องจากสถานการณ์การแพร่ระบาดโรคโควิด 19 ในปัจจุบันมีแน้วโน้มลดลงอย่างต่อเนื่องและโรคโควิด 19 มีแนวโน้มไม่รุนแรง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D7B22">
        <w:rPr>
          <w:rFonts w:ascii="TH SarabunPSK" w:hAnsi="TH SarabunPSK" w:cs="TH SarabunPSK"/>
          <w:sz w:val="28"/>
          <w:vertAlign w:val="superscript"/>
        </w:rPr>
        <w:t>4</w:t>
      </w:r>
      <w:r w:rsidRPr="00DD7B22">
        <w:rPr>
          <w:rFonts w:ascii="TH SarabunPSK" w:hAnsi="TH SarabunPSK" w:cs="TH SarabunPSK"/>
          <w:sz w:val="28"/>
          <w:cs/>
        </w:rPr>
        <w:t xml:space="preserve"> </w:t>
      </w:r>
      <w:r w:rsidRPr="00DD7B22">
        <w:rPr>
          <w:rFonts w:ascii="TH SarabunPSK" w:hAnsi="TH SarabunPSK" w:cs="TH SarabunPSK" w:hint="cs"/>
          <w:sz w:val="28"/>
          <w:cs/>
        </w:rPr>
        <w:t>ปัจจุบันโครงการพัฒนาและเสริมสร้างความเข้มแข็งฯ ปี 2565 ดำเนินการเสร็จแล้ว แต่ต้องขอขยายระยะเวลาสิ้นสุดโครงการเพื่อให้สามารถเบิกจ่ายเงินตามขั้นตอนต่อไปได้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F00714" w:rsidRPr="00DD7B22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00714"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แนวทางการพัฒนาบุคลากรภาครัฐ พ.ศ. 2566-2570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คณะรัฐมนตรีมีมติเห็นชอบแนวทางการพัฒนาบุคลากรภาครัฐ พ.ศ. 2566-2570 ตามมติคณะกรรมการข้าราชการพลเรือน (ก.พ.) ในการประชุมครั้งที่ 2/2566 เมื่อวันที่ 20 กุมภาพันธ์ 2566 ตามที่สำนักงาน ก.พ. เสนอ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>สำนักงาน ก.พ. รายงานว่า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D7B22">
        <w:rPr>
          <w:rFonts w:ascii="TH SarabunPSK" w:hAnsi="TH SarabunPSK" w:cs="TH SarabunPSK"/>
          <w:sz w:val="32"/>
          <w:szCs w:val="32"/>
          <w:cs/>
        </w:rPr>
        <w:t>สำนักงาน ก.พ. ได้จัดทำข้อเสนอ “แนวทางการพัฒนาบุคลากรภาครัฐ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D7B22">
        <w:rPr>
          <w:rFonts w:ascii="TH SarabunPSK" w:hAnsi="TH SarabunPSK" w:cs="TH SarabunPSK"/>
          <w:sz w:val="32"/>
          <w:szCs w:val="32"/>
          <w:cs/>
        </w:rPr>
        <w:t>” โดยได้ควบรวมสาระสำคัญในการพัฒนาบุคลากรของ (1) 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และ (2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)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2563-2565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ที่สิ้นสุดระยะเวลาดำเนินการในปี พ.ศ. 2565 เพื่อให้ส่วนราชการมีแนวปฏิบัติในการพัฒนาบุคลากรภาครัฐที่เป็นไปในทิศทางเดียวกัน และสามารถบูรณาการความร่วมมือเพื่อขับเคลื่อนการพัฒนาบุคลากรได้อย่างมีประสิทธิภาพ โดยแนวทางการพัฒนาบุคลากรภาครัฐ พ.ศ. </w:t>
      </w:r>
      <w:r w:rsidRPr="00DD7B22">
        <w:rPr>
          <w:rFonts w:ascii="TH SarabunPSK" w:hAnsi="TH SarabunPSK" w:cs="TH SarabunPSK"/>
          <w:sz w:val="32"/>
          <w:szCs w:val="32"/>
        </w:rPr>
        <w:t>2566</w:t>
      </w:r>
      <w:r w:rsidRPr="00DD7B22">
        <w:rPr>
          <w:rFonts w:ascii="TH SarabunPSK" w:hAnsi="TH SarabunPSK" w:cs="TH SarabunPSK"/>
          <w:sz w:val="32"/>
          <w:szCs w:val="32"/>
          <w:cs/>
        </w:rPr>
        <w:t>-</w:t>
      </w:r>
      <w:r w:rsidRPr="00DD7B22">
        <w:rPr>
          <w:rFonts w:ascii="TH SarabunPSK" w:hAnsi="TH SarabunPSK" w:cs="TH SarabunPSK"/>
          <w:sz w:val="32"/>
          <w:szCs w:val="32"/>
        </w:rPr>
        <w:t>2570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ที่เสนอมาในครั้งนี้ถือเป็นส่วนหนึ่งของยุทธศาสตร์การพัฒนาทรัพยากรบุคคล ภายใต้มาตรการบริหารจัดการเชิงยุทธศาสตร์ ของมาตรการบริหารจัดการกำลังคนภาครัฐ (พ.ศ. 2566-2570) 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ผ่านความเห็นชอบจาก ก.พ.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>ในคราวประชุมครั้งที่ 2/2566 เมื่อวันที่ 20 กุมภาพันธ์ 2566 แล้ว และสำนักงาน ก.พ.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ได้จัดการสัมมนาส่วนราชการเพื่อชี้แจงการเตรียมการจัดทำนโยบาย หรือทิศทางการพัฒนาบุคลากรการบริหารจัดการงบประมาณ บุคลากรหรือทรัพยากรต่าง ๆ ที่รองรับการดำเนินการตามแนวทางดังกล่าวแล้วในช่วงปีงบประมาณ พ.ศ. 2566 ที่ผ่านมา เพื่อให้ครอบคลุมกำหนดระยะเวลาตามแนวทางการพัฒนบุคลากรภาครัฐ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2566-2570 </w:t>
      </w:r>
      <w:r w:rsidRPr="00DD7B22">
        <w:rPr>
          <w:rFonts w:ascii="TH SarabunPSK" w:hAnsi="TH SarabunPSK" w:cs="TH SarabunPSK"/>
          <w:sz w:val="32"/>
          <w:szCs w:val="32"/>
          <w:cs/>
        </w:rPr>
        <w:t>ที่ ก.พ. มีมติเห็นชอบ</w:t>
      </w:r>
    </w:p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/>
          <w:sz w:val="32"/>
          <w:szCs w:val="32"/>
          <w:cs/>
        </w:rPr>
        <w:tab/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เป็นการดำเนินการต่อเนื่องจากแนวทางการพัฒนาบุคลากรภาครัฐ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2563-2565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จึงมีหลักการดำเนินการในภาพรวมไม่แตกต่างจากเดิมอย่างมีนัยสำคัญ แต่มีการปรับปรุงประเด็นการพัฒนา โดยรว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ม</w:t>
      </w:r>
      <w:r w:rsidRPr="00DD7B22">
        <w:rPr>
          <w:rFonts w:ascii="TH SarabunPSK" w:hAnsi="TH SarabunPSK" w:cs="TH SarabunPSK"/>
          <w:sz w:val="32"/>
          <w:szCs w:val="32"/>
          <w:cs/>
        </w:rPr>
        <w:t>ประเด็นการพัฒนากรอบทักษะ (</w:t>
      </w:r>
      <w:r w:rsidRPr="00DD7B22">
        <w:rPr>
          <w:rFonts w:ascii="TH SarabunPSK" w:hAnsi="TH SarabunPSK" w:cs="TH SarabunPSK"/>
          <w:sz w:val="32"/>
          <w:szCs w:val="32"/>
        </w:rPr>
        <w:t>Skillsets</w:t>
      </w:r>
      <w:r w:rsidRPr="00DD7B22">
        <w:rPr>
          <w:rFonts w:ascii="TH SarabunPSK" w:hAnsi="TH SarabunPSK" w:cs="TH SarabunPSK"/>
          <w:sz w:val="32"/>
          <w:szCs w:val="32"/>
          <w:cs/>
        </w:rPr>
        <w:t>) และกรอบความคิด (</w:t>
      </w:r>
      <w:r w:rsidRPr="00DD7B22">
        <w:rPr>
          <w:rFonts w:ascii="TH SarabunPSK" w:hAnsi="TH SarabunPSK" w:cs="TH SarabunPSK"/>
          <w:sz w:val="32"/>
          <w:szCs w:val="32"/>
        </w:rPr>
        <w:t>Mindset</w:t>
      </w:r>
      <w:r w:rsidRPr="00DD7B22">
        <w:rPr>
          <w:rFonts w:ascii="TH SarabunPSK" w:hAnsi="TH SarabunPSK" w:cs="TH SarabunPSK"/>
          <w:sz w:val="32"/>
          <w:szCs w:val="32"/>
          <w:cs/>
        </w:rPr>
        <w:t>) เข้าด้วยกัน (ประเด็นการพัฒนาที่ 2 ในแนวทางที่เสนอมานี้</w:t>
      </w:r>
      <w:r w:rsidRPr="00DD7B22">
        <w:rPr>
          <w:rFonts w:ascii="TH SarabunPSK" w:hAnsi="TH SarabunPSK" w:cs="TH SarabunPSK" w:hint="cs"/>
          <w:sz w:val="32"/>
          <w:szCs w:val="32"/>
          <w:cs/>
        </w:rPr>
        <w:t>)</w:t>
      </w:r>
      <w:r w:rsidRPr="00DD7B22">
        <w:rPr>
          <w:rFonts w:ascii="TH SarabunPSK" w:hAnsi="TH SarabunPSK" w:cs="TH SarabunPSK"/>
          <w:sz w:val="32"/>
          <w:szCs w:val="32"/>
          <w:cs/>
        </w:rPr>
        <w:t xml:space="preserve"> และเพิ่มเติมประเด็นการพัฒนากรอบความคิดและทักษะด้านดิจิทัล (ประเด็นการพัฒนาที่ 3) ซึ่งเป็นผลจากการผนวกรวมแนวทางการพัฒนาทักษะ</w:t>
      </w:r>
      <w:r w:rsidRPr="00DD7B22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ดิจิทัลของข้าราชการและบุคลากรภาครัฐเพื่อการปรับเปลี่ยนเป็นรัฐบาลดิจิทัลฉบับเดิมเข้ามาเป็นส่วนหนึ่งของแนวทางการพัฒนาบุคลากรภาครัฐ พ.ศ. </w:t>
      </w:r>
      <w:r w:rsidRPr="00DD7B22">
        <w:rPr>
          <w:rFonts w:ascii="TH SarabunPSK" w:hAnsi="TH SarabunPSK" w:cs="TH SarabunPSK" w:hint="cs"/>
          <w:sz w:val="32"/>
          <w:szCs w:val="32"/>
          <w:cs/>
        </w:rPr>
        <w:t xml:space="preserve">2566-2570 </w:t>
      </w:r>
      <w:r w:rsidRPr="00DD7B22">
        <w:rPr>
          <w:rFonts w:ascii="TH SarabunPSK" w:hAnsi="TH SarabunPSK" w:cs="TH SarabunPSK"/>
          <w:sz w:val="32"/>
          <w:szCs w:val="32"/>
          <w:cs/>
        </w:rPr>
        <w:t>มีสระสำคัญสรุปได้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หน่วยงานของรัฐใช้เป็นแนวปฏิบัติในการพัฒนาองค์กร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เพื่อสนับสนุนการเรียนรู้และพัฒนาของบุคลากร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การส่งเสริมการดำเนินการในการบริหารและพัฒนาบุคลากรอย่างเชื่อมโยง และการยกระดับกลไกการดำเนินการเพื่อปรับปรุงและพัฒนาการบริหารและพัฒนาทรัพยากรบุคคลได้อย่างเป็นระบบ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บุคลากรภาครัฐใช้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ป็นแนวปฏิบัติในการวางแผนการพัฒนาตนเองและพัฒนางาน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โดยมุ่งเน้นให้มีการเรียนรู้และพัฒนา การประเมินและปรับปรุงการพัฒนาตนเองอย่างต่อเนื่อง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เป้าหมายของการพัฒนาบุคลากรภาครัฐ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ประชาชนและผู้รับบริการ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มีความพึงพอใจต่อการปฏิบัติราชการ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มีการสร้างสภาพแวดล้อมเพื่อสนับสนุนการพัฒนาบุคลากร และการสร้างสมดุลคุณภาพชีวิตที่ดี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บุคลากรภาครัฐ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มีการพัฒนาตัวเองและสามารถขับเคลื่อนภารกิจ พัฒนาองค์กร และตอบสนองความต้องการของประชาชน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หลักการและแนวคิด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การพัฒนาที่มีเป้าหมายชัดเจนและตอบสนองความต้องการของประชาชนและกลุ่มเป้าหมาย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การสร้างองค์กรแห่งการเรียนรู้และการสร้างความสุขในการปฏิบัติงาน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การพัฒนาที่มีความครอบคลุมบุคลากรทุกระดับ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หน่วยงานของรัฐ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ครอบคลุมส่วนราชการในสังกัดกระทรวง ทบวง กรม รวมทั้งส่วนราชการที่เรียกชื่ออย่างอื่นและมีฐานะเป็นกรม สำหรับหน่วยงานในราชการบริหารส่วนท้องถิ่น หรือหน่วยงานอื่นของรัฐในฝ่ายบริหารอาจพิจารณานำแนวทางดังกล่าวไปปรับใช้โดยอนุโลมตามที่เห็นสมควร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บุคลากรภาครัฐ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ข้าราชการพลเรือน พนักงานราชการ และลูกจ้างของส่วนราชการ โดยแบ่งออกเป็น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กลุ่มตามบทบาทหน้าที่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(1) บุคลากรแรกบรรจุ (2) บุคลากรที่มีประสบการณ์ (3) บุคลากรที่ทำหน้าที่หัวหน้างาน (4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บุคลากรที่ดำรงตำแหน่งประเภทอำนวยการ และ (5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บุคลากรที่ดำรงตำแหน่งประเภทบริหาร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ข้าราชการหรือพนักงานของรัฐประเภทอื่น หน่วยงานสามารถนำแนวทางดังกล่าวไปปรับใช้โดยอนุโลมตามความเหมาะสม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ระยะเวลาดำเนินการ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ตั้งแต่ปีงบประมาณ พ.ศ. 2566-2570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หรือจนกว่าจะออกแนวทางการพัฒนาบุคลากรภาครัฐฉบับใหม่มาใช้แทน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กลไกการดำเนินการ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กำหนดกลไกการดำเนินการไว้ 2 ลักษณะ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- ส่วนราชการดำเนินการโดยผ่านความเห็นชอบของฝ่ายบริหาร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ส่วนราชการดำเนินการโดยผ่านความเห็นชอบของคณะอนุกรรมการสามัญประจำกรม (อ.ก.พ. กรม) 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ขึ้นอยู่กับนโยบายการบริหารงานของส่วนราชการ และให้เป็นดุลพินิจของหัวหน้าส่วนราชการ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แนวทางการพัฒนาบุคลากรภาครัฐ พ.ศ. 2566-2570 ได้กำหนดประเด็นการพัฒนา จำนวน 3 ประเด็นโดยมีการกำหนดเป้าหมาย กลยุทธ์ และแนวทางขับเคลื่อนการดำเนินการ ดังนี้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ประเด็นการพัฒนาที่ 1</w:t>
            </w:r>
          </w:p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การพัฒนาองค์กรเพื่อเป็นองค์กรแห่งการเรียนรู้และพัฒนา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สามารถสร้างและพัฒนาองค์กรสู่การเป็นองค์กรแห่งการเรียนรู้เป็นองค์กรที่มีความปรารถนาในการที่จะเรียนรู้สิ่งต่าง ๆ เพื่อการพัฒนา การทำงาน มีการแบ่งปันความคิดในการทำงาน มีการปรับตัวให้เข้ากับสิ่งแวดล้อม มีการทุ่มเททรัพยากรเพื่อลงทุนให้บุคลากรทุกระดับเกิดการเรียนรู้ ตลอดจนสร้างค่านิยมเกี่ยวกับการสร้างนวัตกรรมและทดลองทำสิ่งใหม่ ๆ จนกลายเป็นวัฒนธรรมขององค์กร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กลยุทธ์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กลยุทธ์ที่ 1 การเป็นองค์กรแห่งการเรียนรู้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โดยการพัฒนากลไก เครื่องมือ หรือระบบเพื่อสนับสนุนการเรียนรู้และพัฒนา เช่น การส่งเสริมการแลกเปลี่ยนเรียนรู้ร่วมกันผ่านเทคโนโลยีดิจิทัลที่ใช้งานง่ายเข้าถึงได้อย่างทั่วถึง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กลยุทธ์ที่ 2 การเป็นองค์กรแห่งการตื่นรู้และปรับตัว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โดยการกำหนดนโยบาย ทิศทางในการส่งเสริมการพัฒนาบุคลากรให้มีความพร้อมในการปรับตัวให้สอดรับกับสถานการณ์ที่เปลี่ยนแปลงไป เช่น วิเคราะห์ปัจจัยสำเร็จ ความท้าทาย เพื่อกระตุ้นให้บุคลากรตื่นตัวในการปฏิบัติงานที่ต้องมีการปรับปรุงพัฒนาอยู่เสมอ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กลยุทธ์ที่ 3 การเป็นองค์กรแห่งการมีพฤติกรรมที่ดี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โดยการกำหนดมาตรการ หรือกลไกเพื่อเสริมสร้างและรักษาวินัย คุณธรรม และจริยธรรมในการปฏิบัติงานอย่างเป็นรูปธรรม เช่น การยึดถือมาตรฐานจริยธรรมที่ ก.พ. กำหนดเป็นมาตรฐาน/แนวปฏิบัติให้บุคลากรมีความประพฤติดีเป็นมาตรฐานเดียวกัน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 การเป็นองค์กรแห่งการมีส่วนร่วม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โดยการกำหนดแนวปฏิบัติเพื่อส่งเสริมการมีส่วนร่วมและสมดุลคุณภาพชีวิตที่ดี เช่น การกำหนดให้มีบุคลากรจากกลุ่มที่แตกต่างเข้าร่วมการคิดการตัดสินใจในการดำเนินการต่าง ๆ ของหน่วยงาน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การขับเคลื่อนการดำเนินการ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(1) การส่งเสริมการปฏิบัติงาน โดยวางระบบ รูปแบบ วิธีการทำงานที่ตอบสนองต่อภารกิจองค์กรและกลุ่มเป้าหมาย ให้ความสำคัญกับบุคลากรทุกกลุ่มในการขับเคลื่อนภารกิจ และการสร้างความเชื่อมโยงในการปฏิบัติงานร่วมกัน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2) การพัฒนาบุคลากร โดยการสร้างสภาพแวดล้อมองค์กรที่ส่งเสริมการเรียนรู้และพัฒนา การวางแผนการพัฒนาบุคลากรอย่างเป็นระบบ การติดตาม ประเมินและรายงานผลการพัฒนาอย่างต่อเนื่อง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(3) การส่งเสริมความสุขและคุณภาพชีวิต โดยสร้างความสุขในการทำงานเพื่อประสิทธิภาพในการทำงาน การจัดกิจกรรมเพื่อเสริมสร้างคุณภาพชีวิตที่ดี</w:t>
            </w:r>
          </w:p>
        </w:tc>
      </w:tr>
      <w:tr w:rsidR="00F00714" w:rsidRPr="00DD7B22" w:rsidTr="007D4A49">
        <w:tc>
          <w:tcPr>
            <w:tcW w:w="9493" w:type="dxa"/>
            <w:tcBorders>
              <w:bottom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ประเด็นการพัฒนาที่ 2</w:t>
            </w:r>
          </w:p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รอบแนวคิดและทักษะให้มีความพร้อมในการปฏิบัติงานเพื่อขับเคลื่อนภารกิจภาครัฐอย่างมีประสิทธิภาพ</w:t>
            </w:r>
          </w:p>
        </w:tc>
      </w:tr>
      <w:tr w:rsidR="00F00714" w:rsidRPr="00DD7B22" w:rsidTr="007D4A49">
        <w:tc>
          <w:tcPr>
            <w:tcW w:w="9493" w:type="dxa"/>
            <w:tcBorders>
              <w:right w:val="single" w:sz="4" w:space="0" w:color="auto"/>
            </w:tcBorders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บุคลากรทุกระดับได้รับการพัฒนากรอบแนวคิดและทักษะให้มีความพร้อมในการปฏบัติงานที่ท้าทาย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เพื่อขับเคลื่อนภารกิจภาครัฐอย่างมีประสิทธิภาพ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กรอบความคิด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Mindset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ที่กำหนดเป็นเป้าหมายการพัฒนา 4 กรอบความคิด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534"/>
            </w:tblGrid>
            <w:tr w:rsidR="00F00714" w:rsidRPr="00DD7B22" w:rsidTr="00F10D14">
              <w:tc>
                <w:tcPr>
                  <w:tcW w:w="442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กรอบความคิดแบบเติบโต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Growth Mindset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หมายถึง ทัศนคติแบบยืดหยุ่นและเติบโตพัฒนาต่อไปข้างหน้า เชื่อในศักยภาพของคนและเชื่อในความสามารถที่จะเปลี่ยนแปลงตนเองได้เสมอ</w:t>
                  </w:r>
                </w:p>
              </w:tc>
              <w:tc>
                <w:tcPr>
                  <w:tcW w:w="453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กรอบความคิดแบบมุ่งเน้นส่วนรวม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Outward Mindset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หมายถึง ทัศนคติที่มองเห็นคุณค่าของผู้อื่นและให้ความสำคัญกับผู้อื่นไม่น้อยไปกว่าของตนเอง</w:t>
                  </w:r>
                </w:p>
              </w:tc>
            </w:tr>
            <w:tr w:rsidR="00F00714" w:rsidRPr="00DD7B22" w:rsidTr="00F10D14">
              <w:tc>
                <w:tcPr>
                  <w:tcW w:w="4423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กรอบความคิดแบบโลกาภิวัฒน์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Global Mindset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หมายถึง ทัศนคติที่เปิดรับและตระหนักถึงการเปลี่ยนแปลงของโลกและความหลากหลายในมิติต่าง ๆ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กรอบความคิดในการทำงานยุคดิจิทัล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Digital Mindset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หมายถึง ทัศนคติที่ช่วยให้บุคคลเห็นโอกาสและความเป็นไปได้ในการใช้และดึงศักยภาพของเทคโนโลยีดิจิทัลในการพัฒนาการทำงานและการใช้ชีวิต ส่งผลให้มีความสนใจใคร่รู้ถึงประโยชน์ของเทคโนโลยีดิจิทัลใหม่ ๆ เข้าใจรูปแบบและทิศทางของเทคโนโลยีและดิจิทัลที่เปลี่ยนแปลงไปอย่างรวดเร็ว </w:t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</w:rPr>
                    <w:t>Digital Landscape</w:t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สามารถทำงานและใช้ชีวิตได้อย่างมีประสิทธิภาพในบริบทดิจิทัล</w:t>
                  </w:r>
                </w:p>
              </w:tc>
            </w:tr>
            <w:tr w:rsidR="00F00714" w:rsidRPr="00DD7B22" w:rsidTr="00F10D14">
              <w:tc>
                <w:tcPr>
                  <w:tcW w:w="8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2. ทักษะ 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Skills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) </w:t>
                  </w: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อบคลุมขอบเขตที่เกี่ยวข้องกับการพัฒนาตนเองทั้งความคิดและพฤติกรรมการพัฒนาทักษะเพื่อการทำงานร่วมกับผู้อื่น และการพัฒนาผู้นำ ดังนี้</w:t>
                  </w:r>
                  <w:r w:rsidRPr="00DD7B2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</w:p>
              </w:tc>
            </w:tr>
            <w:tr w:rsidR="00F00714" w:rsidRPr="00DD7B22" w:rsidTr="00F10D14">
              <w:tc>
                <w:tcPr>
                  <w:tcW w:w="442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ทักษะการรู้คิด</w:t>
                  </w:r>
                </w:p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Cognitive Skills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เช่น การคิดวิเคราะห์และวิพากษ์ การคิดอย่างเป็นระบบและสร้างสรรค์ และการเรียนรู้ที่จะรักเรียน</w:t>
                  </w:r>
                </w:p>
              </w:tc>
              <w:tc>
                <w:tcPr>
                  <w:tcW w:w="453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ทักษะทางสังคมและอารมณ์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Social and Emotional Skills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เช่น การตระหนักถึงความสามารถของตนเอง </w:t>
                  </w:r>
                  <w:r w:rsidR="00F10D1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การเข้าใจความรู้สึกผู้อื่น และการทำงานร่วมกันและความรับผิดชอบต่อหน้าที่</w:t>
                  </w:r>
                </w:p>
                <w:p w:rsidR="00F10D14" w:rsidRPr="00DD7B22" w:rsidRDefault="00F10D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  <w:tr w:rsidR="00F00714" w:rsidRPr="00DD7B22" w:rsidTr="00F10D14">
              <w:tc>
                <w:tcPr>
                  <w:tcW w:w="4423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ทักษะการปฏิบัติ</w:t>
                  </w:r>
                </w:p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Practical Skills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เช่น ทักษะที่จำเป็นในการปฏิบัติงาน และทักษะด้านดิจิทัล (รายละเอียดทักษะดิจิทัลอยู่ในประเด็นการพัฒนาที่ 3)</w:t>
                  </w:r>
                </w:p>
              </w:tc>
              <w:tc>
                <w:tcPr>
                  <w:tcW w:w="453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ทักษะด้านภาวะผู้นำ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Leadership Skills</w:t>
                  </w:r>
                  <w:r w:rsidRPr="00DD7B2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F00714" w:rsidRPr="00DD7B22" w:rsidRDefault="00F00714" w:rsidP="00FC4B0D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7B2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เช่น การยึดมั่นในมาตรฐานจริยธรรมและความเป็นมืออาชีพ การอำนวยและส่งเสริมให้เกิดบูรณาการในการทำงานและความร่วมมืออย่างเต็มที่ การผลักดันให้เกิดการปฏิบัติและผลลัพธ์</w:t>
                  </w:r>
                </w:p>
              </w:tc>
            </w:tr>
          </w:tbl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 : กลยุทธ์ที่ 1 กำหนดให้มีการจัดทำแผนพัฒนาบุคลากร (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Resource Development Plan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HRD Plan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ที่เชื่อมโยงกับแผนบริหารกำลังคนของส่วนราซการ โดยพิจารณาเชื่อมโยงกับประเด็นยุทธศาสตร์ระดับประเทศ และเป้าหมายการพัฒนาประเทศ เข้ากับภารกิจหลักของส่วนราชการและทิศทางการขับเคลื่อนภารกิจที่ท้าทาย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 กำหนดเส้นทางการพัฒนา (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Development Roadmap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ของบุคลากรภาครัฐ</w:t>
            </w:r>
            <w:r w:rsidR="00001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ทุกระดับ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ที่เชื่อมโยงกับแผนพัฒนาบุคลากร ส่งเสริมให้มีการเรียนรู้และพัฒนาอย่างต่อเนื่อง และสนับสนุนการเตรียมความพร้อมในการปฏิบัติงานในแต่ละระดับตำแหน่งให้มีประสิทธิภาพ รวมถึงจัดทำและพัฒนาทักษะเฉพาะด้านของบุคลากรอย่างทั่วถึง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 กำหนดให้มีการจัดทำแผนพัฒนารายบุคคล (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Individual Development Plan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IDP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ที่เชื่อมโยงกับผลการปฏิบัติงานของบุคลากรทุกระดับ และสร้างความพร้อมในด้านความรู้ ทักษะ สมรรถนะ</w:t>
            </w: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และภาวะผู้นำของบุคลากรเพื่อสนับสนุนเส้นทางความก้าวหน้าทางราชการ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การขับเคลื่อนการดำเนินการ :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การจัดทำแผนพัฒนาบุคลากร ซึ่งเป็นแผนแม่บทสำคัญในการกำหนดนโยบาย ทิศทางการพัฒนาบุคลากรและการกำหนดเส้นทางการพัฒนาข้าราชการของส่วนราชการ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การบริหารจัดการเพื่อขอรับจัดสรรงบประมาณที่สามารถพัฒนาบุคลากรได้อย่างทั่วถึงและต่อเนื่อง โดยส่วนราชการวิเคราะห์แนวโน้มและความต้องการในการพัฒนาบุคลากรเพื่อวางแผนในการพัฒนาที่ครอบคุลมทุกกลุ่มเป้าหมาย เชื่อมโยงถึงการกำหนดงบประมาณที่เหมาะสม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(3) การดำเนินการเพื่อพัฒนาบุคลากร/ตนเอง โดยส่วนราชการกำหนดให้การพัฒนาตนเองเป็นหน้าที่ของบุคลากรทุกคน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ประเด็นการพัฒนาที่ 3</w:t>
            </w:r>
          </w:p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การพัฒนากรอบความคิดและทักษะด้านดิจิทัลเพื่อขับเคลื่อนการเป็นรัฐบาลดิจิทัล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ระดับได้รับการพัฒนาด้านดิจิทัลเพื่อขับเคลื่อนภารกิจและพัฒนาองค์กรสู่การเป็นรัฐบาลดิจิทัลและตอบสนองความต้องการของประชาชน ดังนี้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(1) กลุ่มเป้าหมายในการพัฒนาตามการใช้งานเทคโนโลยีดิจิทัลเพื่อการปฏิบัติงาน แบ่งเป็น 2 กลุ่ม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(1.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ผู้ปฏิบัติงานด้านเทคโนโลยีดิจิทัล 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Information Technology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และ (1.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กลุ่มผู้ปฏิบัติงานที่ไม่เกี่ยวข้องกับด้านเทคโนโลยีดิจิทัลโดยตรง 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(2) กรอบการพัฒนาทักษะด้านดิจิทัล ประกอบด้วย 7 ทักษะ ได้แก่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ความเข้าใจและใช้เทคโนโลยีดิจิทัล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การปฏิบัติตามและใช้กฎหมายด้านดิจิทัล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ความเป็นผู้นำด้านดิจิทัล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การประยุกต์ใช้เทคโนโลยีเพื่อการพัฒน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งาน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การพัฒนานวัตกรรมเพื่อการบริการ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การใช้ประโยชน์และการใช้ข้อมูลร่วมกัน และ (2.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ความมั่นคงปลอดภัยด้านความปลอดภัยทางไซเบอร์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กลยุทธ์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กลยุทธ์ที่ 1 กำหนดกรอบการพัฒนาทักษะด้านดิจิทัล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กิจและการนำไปใช้ประโยชน์และพัฒนาทักษะด้านดิจิทัลโดยเน้นการเรียนรู้ผ่านการพัฒนาเชิงปฏิบัติ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 กำหนดบทบาทของหน่วยงานที่เกี่ยวข้องเพื่อสนับสนุนการดำเนินการของส่วนราชการในการพัฒนาทักษะด้านดิจิทัล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รวมถึงการพัฒนากลไกและเครื่องมือในการดำเนินการ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 ติดตาม ประเมินผลการพัฒนาทักษะดิจิทัล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ในมิติการพัฒนาทักษะดิจิทัลที่สอดคล้องกับการเปลี่ยนแปลงทางเทคโนโลยีดิจิทัลและการปฏิบัติงาน และผลการนำทักษะด้านดิจิทัลไปใช้ประโยชน์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การขับเคลื่อนการดำเนินการ :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การวิเคราะห์ภารกิจ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ำหนดประเด็นการพัฒนาทักษะด้านดิจิทัลเพื่อให้สามารถวางแผนการพัฒนาได้ตรงกับความต้องการและประโยชน์ในการนำไปใช้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(2) การวางแผนการพัฒนาทักษะด้านดิจิทัล เพื่อให้การพัฒนามีความต่อเนื่องเชื่อมโยงและเตรียมความพร้อมในการเรียนรู้และพัฒนาได้อย่างเต็มที่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(3) การติดตามและประเมินผลการพัฒนาทั้งเชิงปริมาณและคุณภาพเพื่อวิเคราะห์ภาพรวมศักยภาพบุคลากรและเพื่อปรับปรุงต่อยอดการพัฒนาต่อไป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8. การขับเคลื่อนแนวทางการพัฒนาฯ ไปสู่การปฏิบัติ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กำหนดให้ส่วนราชการและหน่วยงานของรัฐ รวมถึงบุคลากรผู้มีส่วนเกี่ยวข้องทุกฝ่ายมีบทบาทหน้าที่ เช่น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บุคลากรภาครัฐ :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ปฏิบัติภารกิจตามที่ได้รับมอบหมายอย่างเต็มศักยภาพ โดยใช้ความรู้ ทักษะที่เกี่ยวข้องในการปฏิบัติงาน และพัฒนาประสิทธิภาพการทำงานควบคู่กัน รวมทั้งวางแผนความก้าวหน้าในการปฏิบัติงานหรือการพัฒนาตนเอง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ผู้บังคับบัญชาทุกระดับ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ส่งเสริมและสนับสนุนให้ผู้ใต้บังคับบัญชาได้รับการพัฒนา โดยมอบหมายงานตามหน้าที่ความรับผิดชอบและงานที่ท้าทายให้ช้อมูลป้อนกลับ (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Feedback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) และให้คำแนะนำในการพัฒนาตนเองของบุคลากร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ผู้บริหารส่วนราชการ/หน่วยงานภาครัฐ :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เป้าหมายและทิศทางการพัฒนาในระดับองค์กรให้เชื่อมโยงสอดคล้องกับเป้าหมายที่ระบุไว้ตามแนวทางการพัฒนาบุคลากรภาครัฐ พ.ศ.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2566-2570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และพันธกิจของหน่วยงาน รวมทั้งส่งเสริม สนับสนุน และให้แรงจูงใจแก่บุคลากร และกลุ่มงานที่เกี่ยวข้องในการดำเนินการเพื่อการพัฒนาอย่างต่อเนื่อง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 :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สนับสนุนการพัฒนาบุคลากรของส่วนราชการและหน่วยงานของรัฐ เช่น กำหนดกรอบหลักเกณฑ์และวิธีการเรียนรู้และพัฒนาบุคลากรภาครัฐแต่ละระดับ และพัฒนาระบบ/(ครื่องมือ/กลไกที่สนับสนุนการเรียนรู้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และพัฒนาบุคลากร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ส่วนราชการและหน่วยงานของรัฐที่เกี่ยวข้องด้านการพัฒนาทักษะดิจิทัล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[ได้แก่ กระทรวงดิจิทัลเพื่อเศรษฐกิจและสังคม (ดศ.) สำนักงาน ก.พ.ร. สำนักงานพัฒนารัฐบาลดิจิทัล (องค์การมหาชน) (สพร.)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สถาบันคุณวุฒิวิชาชีพ (องค์การมหาชน) (สคช.) และสำนักงาน ก.พ.] : สนับสนุนการพัฒนาทักษะด้านดิจิทัลของข้าราชการและบุคลากรภาครัฐทั้งในระดับองค์กรและบุคคล ดูแล พัฒนาและให้การรับรองหลักสูตรการพัฒนาทักษะด้านดิจิทัล เพื่อรักษามาตรฐานการพัฒนาทักษะด้านดิจิทัลของข้าราชการและบุคลากรภาครัฐให้เป็นไปในทิศทางที่สอดคล้องกับการพัฒนาดิจิทัลเพื่อเศรษฐกิจและสังคม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 ตัวชี้วัดการดำเนินการ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ส่วนราชการและหน่วยงานของรัฐ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ร้อยละของหน่วยงานที่มีการจัดทำแผนพัฒนาบุคลากรที่สอดคล้องกับแนวทางการพัฒนาบุคลากรภาครัฐ พ.ศ.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2566-2570 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และยุทธศาสตร์ขององค์กร (2) ร้อยละของบุคลากรที่ได้รับการพัฒนากรอบความคิดและทักษะให้มีความพร้อมในการปฏิบัติงานเพื่อขับเคลื่อนภารกิจภาครัฐอย่างมีประสิทธิภาพและทักษะด้านดิจิทัล (3) จำนวนนวัตกรรมในการปรับปรุงกระบวนงาน/การให้บริการ 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D7B22">
              <w:rPr>
                <w:rFonts w:ascii="TH SarabunPSK" w:hAnsi="TH SarabunPSK" w:cs="TH SarabunPSK"/>
                <w:sz w:val="32"/>
                <w:szCs w:val="32"/>
              </w:rPr>
              <w:t>Service</w:t>
            </w:r>
          </w:p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D7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ระดับความสำเร็จของการพัฒนา นโยบาย/หลักเกณฑ์/ระบบ/เครื่องมือ/กลไกที่เป็นต้นแบบในการพัฒนาบุคลากรภาครัฐ (2) ระดับความสำเร็จในการส่งเสริมให้ส่วนราชการจัดทำแผนการพัฒนาบุคลากรที่สอดคล้องกับแนวทางการพัฒนาบุคลากรภาครัฐ พ.ศ. </w:t>
            </w: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2566-2570</w:t>
            </w:r>
            <w:r w:rsidRPr="00DD7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และยุทธศาสตร์องค์กร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 การติดตามและประเมินผล</w:t>
            </w:r>
          </w:p>
        </w:tc>
      </w:tr>
      <w:tr w:rsidR="00F00714" w:rsidRPr="00DD7B22" w:rsidTr="007D4A49">
        <w:tc>
          <w:tcPr>
            <w:tcW w:w="9493" w:type="dxa"/>
          </w:tcPr>
          <w:p w:rsidR="00F00714" w:rsidRPr="00DD7B22" w:rsidRDefault="00F00714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B2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ก.พ. เป็นหน่วยงานหลักในการติดตามและประเมินผลการดำเนินการพัฒนาบุคลากร ปีละ 1 ครั้ง โดยให้ส่วนราชการและหน่วยงานที่เกี่ยวข้องรายงานผลการพัฒนาบุคลากรในแต่ละปีงบประมาณที่ดำเนินการแล้วเสร็จ ณ วันที่ 30 กันยายน ของปีงบประมาณนั้น ๆ ส่งให้สำนักงาน ก.พ. ภายในเดือนธันวาคมของปีงบประมาณถัดไป โดยสำนักงาน ก.พ. จะประเมินผลการดำเนินการพัฒนาบุคลากรในภาพรวม เพื่อรายงานต่อคณะอนุกรรมการวิสามัญ (อ.ก.พ. วิสามัญ) เกี่ยวกับการเรียนรู้และพัฒนา/ก.พ. และเมื่อครบระยะเวลาการดำเนินการตามแนวทางดังกล่าว เมื่อสิ้นปีงบประมาณ พ.ศ. 2570 ให้ประเมินและจัดทำรายงานผลการพัฒนาบุคลากรภาครัฐ พร้อมจัดทำข้อเสนอแนวทางการพัฒนาบุคลากรภาครัฐฉบับใหม่เสนอต่อ ก.พ. และคณะรัฐมนตรีต่อไป</w:t>
            </w:r>
          </w:p>
        </w:tc>
      </w:tr>
    </w:tbl>
    <w:p w:rsidR="00F00714" w:rsidRPr="00DD7B22" w:rsidRDefault="00F00714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162F" w:rsidRPr="007A790B" w:rsidRDefault="00BE4216" w:rsidP="00C9162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C9162F"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มาตรการส่งเสริมงานศิลปะและรถยนต์โบราณ </w:t>
      </w:r>
      <w:r w:rsidR="00C9162F" w:rsidRPr="007A79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9162F" w:rsidRPr="007A790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="00C9162F" w:rsidRPr="007A79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b/>
          <w:bCs/>
          <w:sz w:val="32"/>
          <w:szCs w:val="32"/>
        </w:rPr>
        <w:tab/>
      </w:r>
      <w:r w:rsidRPr="007A790B">
        <w:rPr>
          <w:rFonts w:ascii="TH SarabunPSK" w:hAnsi="TH SarabunPSK" w:cs="TH SarabunPSK"/>
          <w:b/>
          <w:bCs/>
          <w:sz w:val="32"/>
          <w:szCs w:val="32"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(กค.) เสนอดังนี้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เห็นชอบในหลักการของการดำเนินมาตรการส่งเสริมงานศิลปะและรถยนต์โบราณ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1.1 มาตรการภาษีเพื่อสนับสนุนการซื้องานศิลปะ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  <w:t>1.2 มาตรการภ</w:t>
      </w:r>
      <w:r w:rsidRPr="007A790B">
        <w:rPr>
          <w:rFonts w:ascii="TH SarabunPSK" w:hAnsi="TH SarabunPSK" w:cs="TH SarabunPSK" w:hint="cs"/>
          <w:sz w:val="32"/>
          <w:szCs w:val="32"/>
          <w:cs/>
        </w:rPr>
        <w:t>าษีเพื่อสนับสนุนศิลปินผู้สร้างสรรค์งานศิลปะ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1.3 มาตรการลดหรือยกเว้นอากรขาเข้างานศิลปะ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1.4 มาตรการภาษีเพื่อส่งเสริมรถยนต์โบราณ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2. มอบหมายให้ กค. กระทรวงวัฒนธรรม (วธ.) กระทรวงพาณิชย์ (พณ.) กระทรวงทรัพยากรธรรมชาติและสิ่งแวดล้อม (ทส.) กระทรวงคมนาคม (คค.) และสำนักงานตำรวจแห่งชาติ (ตช.) ร่วมกับหน่วยงานที่เกี่ยวข้อง ดำเนินการศึกษารายละเอียด ผลประโยชน์และผลกระทบ ทั้งในมิติของเศรษฐกิจ การคลัง และสังคม รวมทั้งข้อกฎหมายที่เกี่ยวข้องในแต่ละมาตรการอย่างรอบคอบต่อไป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3. ให้ กค. วธ. พณ. ทส. คค. และ ตช. พิจารณาศึกษารายละเอียดของมาตรการและประสานหน่วยงานในส่วนที่เกี่ยวข้อง เพื่อเสนอต่อคณะรัฐมนตรีพิจารณาให้ความเห็นชอบการดำเนินการต่อไป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กค. รายงานว่า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>1. กิจการเกี่ยวกับศิลปะ ความบันเทิง และนันทนาการของประเทศไทยเป็นอุตสาหกรรมที่มีศักยภาพในตลาดโลกและตลาดภูมิภาค โดยประเทศไทยถูกจัดให้อยู่ในอันดับที่ 10</w:t>
      </w:r>
      <w:r w:rsidRPr="007A790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 ของกลุ่มประเทศกำลังพัฒนาที่เป็นผู้ส่งออกกลุ่มงานสินค้าสร้างสรรค์และมีความอุดมสมบูรณ์ของทุนทางวัฒนธรรมและมีทรัพยากรบุคคลที่มีความรู้ ความสามารถและทักษะฝีมือด้านศิลปะที่เอื้อต่อการพัฒนาอุตสาหกรรมจิตรกรรมและประติมากรรม ซึ่งปัจจุบันงานศิลปะได้รับสิทธิประโยชน์ในทางภาษีอากรเกี่ยวกับการยกเว้นอากรขาเข้า เช่น การนำเข้างานศิลปะเพื่อจัดแสดงให้สาธารณชนได้รับชมเป็นการทั่วไป การนำเข้างานศิลปะเข้ามาเป็นการชั่วคราวเพื่อเป็นการจัดแสดงสินค้าระหว่างประเทศ การนำเข้างานศิลปะภายใต้กรอบความตกลงการค้าเสรี รวมทั้งกรณีส่งออกสินค้างานศิลปะที่ผลิตในประเทศไทยไปจำหน่ายต่างประเทศจะได้รับการชดเชยภาษีตามพระราชบัญญัติชดเชยค่าภาษีอากรสินค้าส่งออกที่ผลิตในราชอาณาจักร พ.ศ. 2524 นอกจากนี้ประเทศไทยยังมีศักยภาพและความพร้อมที่จะสนับสนุนมาตรการเกี่ยวกับรถยนต์โบราณ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สำหรับการแข่งขันในอุตสาหกรรมยานยนต์ เช่น ด้านทรัพยากรบุคคลและทรัพยากรด้านอื่น ๆ ที่สามารถนำมาผลิตหรือบูรณะ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Restoration</w:t>
      </w:r>
      <w:r w:rsidRPr="007A79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และสามารถนำมาขายต่อ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Reselling</w:t>
      </w:r>
      <w:r w:rsidRPr="007A79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>เพื่อสร้างมูลค่าเพิ่มให้กับระบบเศรษฐกิจได้</w:t>
      </w:r>
      <w:r w:rsidRPr="007A790B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2. มาตรการส่งเสริมงานศิลปะและรถยนต์โบราณ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เป็นการส่งเสริมงานศิลปะและรถยนต์โบราณ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ซึ่งคาดว่าจะมีศักยภาพในการขยายตัวโดยการใช้ทุนวัฒนธรรมกระตุ้นเศรษฐกิจผ่านภาคอุตสาหกรรมที่เกี่ยวเนื่องกับงานศิลปะและ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790B">
        <w:rPr>
          <w:rFonts w:ascii="TH SarabunPSK" w:hAnsi="TH SarabunPSK" w:cs="TH SarabunPSK" w:hint="cs"/>
          <w:sz w:val="32"/>
          <w:szCs w:val="32"/>
          <w:cs/>
        </w:rPr>
        <w:t>เช่น ภาคการท่องเที่ยว แฟชั่น การออกแบบอุตสาหกรรมที่เกี่ยวข้องกับรถยนต์ โดยมีรายละเอียดมาตรการ ดังนี้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มาตรการภาษีเพื่อสนับสนุนการซื้องานศิลปะ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(1) ให้ผู้มีเงินได้ (ผู้ที่ซื้องานศิลปะ) (ไม่รวมถึงห้างหุ้นส่วนสามัญหรือคณะบุคคลที่มิใช่นิติบุคคล) หักลดหย่อนค่าซื้องานศิลปะด้านจิตรกรรมหรือประติมากรรมในลักษณะการ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กเว้นไม่ต้องนำเงินได้เท่าที่ได้จ่ายเป็นค่าซื้องานศิลปะมารวมคำนวณภาษีเงินได้บุคคลธรรมดาตามจำนวนที่จ่ายจริง แต่ไม่เกิน </w:t>
            </w:r>
            <w:r w:rsidRPr="007A790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100,000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บาท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ในปีภาษี สำหรับการซื้องานศิลปะตั้งแต่วันที่คณะรัฐมนตรีมีมติ (เมื่อคณะรัฐมนตรีมีมติเห็นชอบร่างกฎหมาย ซึ่ง กค. จะนำเสนอคณะรัฐมนตรีต่อไป) ถึงวันที่ 31 ธันวาคม 2569 และให้เป็นไปตามหลักเกณฑ์ วิธีการ และเงื่อนไขที่อธิบดีกรมสรรพากรประกาศกำหนด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กรณีซื้องานศิลปะในราชอาณาจักร ต้องซื้อจากศิลปินผู้เป็นเจ้าของผลงานซึ่งได้ขึ้นทะเบียนศิลปินกับหน่วยงานของรัฐที่อธิบดีกรมสรรพากรประกาศกำหนด เว้นแต่ศิลปินผู้นั้นเป็นศิลปินแห่งชาติไม่ต้องขึ้นทะเบียน หรือซื้อจากบริษัทหรือห้างหุ้นส่วนนิติบุคคลที่ประกอบธุรกิจจำหน่ายงานศิลปะหรือธุรกิจประมูลงานศิลปะเป็นปกติธุระ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(มีการประกอบธุรกิจจำหน่ายงานศิลปะอย่างสม่ำเสมอ) โดยมีหลักฐานเป็นใบกำกับภาษีแบบเต็มรูปหรือใบรับพร้อมหลักฐานแสดงรายละเอียดงานศิลปะที่ซื้อซึ่งได้รับการรับรองจากศิลปินหรือบริษัทหรือห้างหุ้นส่วนนิติบุคคล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(3) หากพิพิธภัณฑ์หรือหอศิลป์ในราชอาณาจักรขอยืมงานศิลปะที่ซื้อเพื่อจัดแสดงภายในระยะเวลา 5 ปีนับแต่วันที่ซื้อ ผู้มีเงินได้ต้องให้ยืมโดยไม่มีค่าตอบแทนเว้นแต่ค่าใช้จ่ายที่จำเป็นในการให้ยืม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แนวทางการตรากฎหมาย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ออกกฎกระทรวง ฉบับที่ .. (พ.ศ. ....) ออกตามความในประมวลรัษฎากรว่าด้วยการยกเว้นรัษฎากร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ประมาณการการสูญเสียรายได้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คาดว่าจะมีผู้ใช้สิทธิปีละประมาณ 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และมีอัตราภาษีที่แท้จริง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Effective Tax Rate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20 จึงจะสูญเสียรายได้ภาษีเงินได้บุคคลธรรมดาปีละประมาณ 20 ล้านบาท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ประโยชน์ที่คาดว่าจะได้รับ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(2.1) การซื้อขายงานศิลปะในประเทศไทยเพิ่มมากขึ้นจะทำให้ศิลปินในประเทศไทยผลิตงานศิลปะเพิ่มมากขึ้นและประเทศไทยมีทุนทางวัฒนธรรมเพิ่มมากขึ้นตามไปด้วย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(2.2) การจัดแสดงงานศิลปะระดับประเทศและระดับนานาชาติในประเทศไทยเพิ่มมากขึ้นจะทำให้การท่องเที่ยวขยายตัวมากขึ้นตามไปด้วย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การดำเนินการต่อไป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กค. (กรมสรรพากร) จะต้องมีการหารือรายละเอียดเพิ่มเติมร่วมกันกับหน่วยงานที่เกี่ยวข้องหลังจากคณะรัฐมนตรีมีมติเห็นชอบหลักการเบื้องต้นในการดำเนินมาตรการภาษีเพื่อสนับสนุนการซื้องานศิลปะ ก่อนจัดทำร่างกฎหมายเสนอคณะรัฐมนตรีพิจารณาต่อไป</w:t>
            </w:r>
          </w:p>
        </w:tc>
      </w:tr>
    </w:tbl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>2.2 มาตรการภาษีเพื่อสนับสนุนศิลปินผู้สร้างสรรค์งานศิลปะ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ให้ผู้มีเงินได้พึงประเมินตามมาตรา 40 (6) แห่งประมวลรัษฎากร ที่เป็นเงินได้จากวิชาชีพอิสระประณีตศิลปกรรม (เช่น งานวาด งานหล่อ งานปั้น ซึ่งมีการคิดค่าตอบแทนจากค่าผลงาน ค่าที่ปรึกษา หรือค่าฝีมืออื่น ๆ โดยเป็นการคิดตามความยากง่ายหรือปริมาณงานโดยอาจคิดเป็นรายครั้ง รายชั่วโมง หรือรายชิ้น) หักค่าใช้จ่ายเป็นการเหมาได้เพิ่มขึ้น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จาก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30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60 (ของค่าตอบแทนที่เรียกเก็บ) เป็นการถาวร โดยไม่กำหนดประเภทศิลปิน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แนวทางการตรากฎหมาย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ตราพระราชกฤษฎีกาออกตามความในประมวลรัษฎากร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..) พ.ศ. .... แก้ไขเพิ่มเติมพระราชกฤษฎีกาออกตามความในประมวลรัษฎากร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11) พ.ศ. 2502 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bookmarkStart w:id="0" w:name="_GoBack"/>
            <w:r w:rsidRPr="000015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bookmarkEnd w:id="0"/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ระมาณการการสูญเสียรายได้ </w:t>
            </w:r>
            <w:r w:rsidRPr="007A7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ในปีภาษี 2565 มีผู้มีเงินได้จากวิชาชีพอิสระประณีตศิลปกรรม 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416 ราย และจัดเก็บภาษีเงินได้บุคคลธรรมดาได้ประมาณ 42 ล้านบาท หากกำหนดให้หักค่าใช้จ่ายเป็นการเหมาได้ร้อยละ 60 จากข้อมูลดังกล่าว คาดว่าจะสูญเสียรายได้ภาษีเงินได้บุคคลธรรมปีละประมาณ 20 ล้านบาท 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ประโยชน์ที่คาดว่าจะได้รับ </w:t>
            </w:r>
            <w:r w:rsidRPr="007A7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(2.1) ศิลปินในประเทศไทยได้รับการบรรเทาภาระภาษี และมีแรงจูงใจที่จะสร้างสรรค์งานศิลปะเพิ่มมากขึ้น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(2.2) งานศิลปะของศิลปินในประเทศไทยเพิ่มมากขึ้นและประเทศไทยมีทุนทางวัฒนธรรมเพิ่มมากขึ้นตามไปด้วย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การดำเนินการต่อไป</w:t>
            </w:r>
          </w:p>
        </w:tc>
        <w:tc>
          <w:tcPr>
            <w:tcW w:w="7229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กค. (กรมสรรพากร) จะต้องมีการหารือรายละเอียดเพิ่มเติมร่วมกันกับหน่วยงานที่เกี่ยวข้องหลังจากคณะรัฐมนตรีมีมติเห็นชอบหลักการเบื้องต้นในการดำเนินมาตรการ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ภาษีเพื่อสนับสนุนศิลปินผู้สร้างสรรค์งานศิลปะ ก่อนจัดทำร่างกฎหมายเสนอคณะรัฐมนตรีพิจารณาต่อไป</w:t>
            </w:r>
          </w:p>
        </w:tc>
      </w:tr>
    </w:tbl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</w:rPr>
        <w:lastRenderedPageBreak/>
        <w:tab/>
      </w:r>
      <w:r w:rsidRPr="007A790B">
        <w:rPr>
          <w:rFonts w:ascii="TH SarabunPSK" w:hAnsi="TH SarabunPSK" w:cs="TH SarabunPSK"/>
          <w:sz w:val="32"/>
          <w:szCs w:val="32"/>
        </w:rPr>
        <w:tab/>
      </w:r>
      <w:r w:rsidRPr="007A790B">
        <w:rPr>
          <w:rFonts w:ascii="TH SarabunPSK" w:hAnsi="TH SarabunPSK" w:cs="TH SarabunPSK"/>
          <w:sz w:val="32"/>
          <w:szCs w:val="32"/>
        </w:rPr>
        <w:tab/>
        <w:t>2</w:t>
      </w:r>
      <w:r w:rsidRPr="007A790B">
        <w:rPr>
          <w:rFonts w:ascii="TH SarabunPSK" w:hAnsi="TH SarabunPSK" w:cs="TH SarabunPSK"/>
          <w:sz w:val="32"/>
          <w:szCs w:val="32"/>
          <w:cs/>
        </w:rPr>
        <w:t>.</w:t>
      </w:r>
      <w:r w:rsidRPr="007A790B">
        <w:rPr>
          <w:rFonts w:ascii="TH SarabunPSK" w:hAnsi="TH SarabunPSK" w:cs="TH SarabunPSK"/>
          <w:sz w:val="32"/>
          <w:szCs w:val="32"/>
        </w:rPr>
        <w:t xml:space="preserve">3 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มาตรการลดหรือยกเว้นอากรขาเข้างานศิลปะ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(1) ให้มีการลดหรือยกเว้นอัตราอากรสำหรับงานศิลปะ รวมถึงวัสดุอุปกรณ์ที่เกี่ยวข้องกับงานศิลปะ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(2) ให้มีการกำหนดนิยาม หลักเกณฑ์ และเงื่อนไขเพื่อรับรองการนำเข้างานศิลปะภายใต้มาตรการนี้ ทั้งนี้ รวมถึงวัสดุอุปกรณ์ที่เกี่ยวข้องกับงานศิลปะ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(3) ให้มีหน่วยงานใดหน่วยงานหนึ่งเป็นผู้รับรองว่าเป็นงานศิลปะและกำหนดมูลค่าขั้นต่ำของงานศิลปะที่จะได้รับสิทธิประโยชน์ทางภาษีอากรภายใต้มาตรการนี้ ทั้งนี้ รวมถึงวัสดุอุปกรณ์ที่เกี่ยวข้องกับงานศิลปะ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แนวทางการตรากฎหมาย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ออกประกาศกระทรวงการคลังลดอัตราอากรสำหรับของใด ๆ จากที่กำหนดไว้ในพิกัดอัตราศุลกากร หรือยกเว้นอากรสำหรับของใด ๆ หรือเรียกเก็บอากรพิเศษเพิ่มขึ้นสำหรับของใด ๆ ไม่เกินร้อยละ 50 ของอัตราอากรที่กำหนดไว้ในพิกัดอัตราศุลกากรสำหรับของนั้น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12 แห่งพระราชกำหนดพิกัดอัตราศุลกากร พ.ศ. 2530 และกำหนดหลักเกณฑ์และเงื่อนไขให้มีหน่วยงานที่กำกับดูแลด้านศิลปะเป็นผู้รับรองการนำเข้า และควรกำหนดระยะเวลาในการมีผลใช้บังคับเป็นการชั่วคราวจนกว่าการดำเนินการของคณะกรรมการพัฒนาซอฟต์พาวเวอร์แห่งชาติ (นางสาวแพทองธาร ชินวัตร เป็นประธาน) (คณะกรรมการฯ) จะแล้วเสร็จ 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ประมาณการการสูญเสียรายได้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การสูญเสียรายได้จากการลดหรือยกเว้นอากรสำหรับงานศิลปะภายใต้มาตรการนี้ ขึ้นอยู่กับการกำหนดนิยาม หลักเกณฑ์ และเงื่อนไข เนื่องจากประเภทพิกัดศุลกากรเกี่ยวกับงานศิลปะมีหลากหลายประเภทพิกัด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ระยะเวลาในการดำเนินมาตรการ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เนื่องจากมาตรการนี้มีความคล้ายคลึงกับมาตรการที่อยู่ระหว่างการพิจารณาของคณะกรรมการฯ ดังนั้น ระยะเวลาการดำเนินการอาจจะต้องกำหนดเป็นการชั่วคราวและหากคณะกรรมการฯ ได้ผลักดันมาตรการในรูปแบบที่คล้ายคลึงกับมาตรการนี้อย่างชัดเจนแล้วควรดำเนินการให้เป็นไปตามมาตรการของคณะกรรมการฯ ต่อไป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การดำเนินการต่อไป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ณะรัฐมนตรีเพื่อให้ความเห็นชอบตามหลักการและมอบหมายหน่วยงานที่เกี่ยวข้องร่วมกันพิจารณาดำเนินการในส่วนที่เกี่ยวข้องต่อไป</w:t>
            </w:r>
          </w:p>
        </w:tc>
      </w:tr>
    </w:tbl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7A7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มาตรการภาษีเพื่อส่งเสริมรถยนต์โบราณ </w:t>
      </w: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7A79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A79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ให้มีการจัดเก็บภาษีสรรพสามิตจากสินค้ารถยนต์โบราณ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โดยกรมสรรพสามิตจะกำหนดคำนิยาม หลักเกณฑ์ เงื่อนไข และคุณลักษณะสำหรับรถยนต์โบราณ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และกำหนดพิกัดอัตราภาษีสรพสามิตที่เหมาะสมและสอดคล้องกับอัตราอากรขาเข้าในประเภทที่ 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รถยนต์นั่ง ประเภทที่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06.02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รถยนต์โดยสารที่มีที่นั่งไม่เกิน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และประเภทที่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06.03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รถยนต์กระบะสำหรับรถยนต์โบราณ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(2) ให้ยกเว้นอากรขาเข้าสินค้ารถยนต์โบราณ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ตามพิกัด 87.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03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เฉพาะรถยนต์นั่งเท่านั้น (ไม่รวมถึงรถจักรยานยนต์และรถอื่น ๆ) เพื่อให้สอดคล้องกับนิยามรถยนต์โบราณ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ที่กรมสรรพสามิตกำหนดข้างต้น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แนวทางการตรากฎหมาย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ออกประกาศกรมสรรพสามิตกำหนดคำนิยาม หลักเกณฑ์ เงื่อนไข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และคุณลักษณะสำหรับรถยนต์โบราณ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(2) ออกกฎกระทรวงกำหนดพิกัดอัตราภาษีสรรพสามิต ฉบับที่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....)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ออกประกาศกระทรวงการคลังยกเว้นอากรขาเข้าในอากรศุลกากรสำหรับรถยนต์โบราณ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ตามมาตรา 12 แห่งพระราชกำหนดพิกัดอัตราศุลกากร พ.ศ. 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2530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ผลกระทบ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ประมาณการการสูญเสียรายได้ : การสูญเสียรายได้จากมาตรการภาษีเพื่อส่งเสริมรถยนต์โบราณ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ขึ้นอยู่กับการกำหนดนิยาม หลักเกณฑ์และเงื่อนไข และคุณลักษณะสำหรับรถยนต์โบราณ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และการกำหนดพิกัดอัตราภาษีสรรพสามิต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A7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 :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สามารถจัดเก็บภาษีสรรพสามิตได้เพิ่มขึ้น เนื่องจากเป็นการจัดเก็บภาษีสรรพสามิตจากสินค้าที่อยู่นอกเหนือจากพิกัดเดิม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สามารถเพิ่มมูลค่าทางเศรษฐกิจ โดยการสนับสนุนการจัดกิจกรรมสำหรับรถยนต์โบราณ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การประกวดรถยนต์โบราณ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การจัดแสดงนิทรรศการรถยนต์โบราณ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การจัดขบวนคาราวานรถยนต์โบราณ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 จะช่วยส่งเสริมการท่องเที่ยวในประเทศไทยรวมทั้งกระตุ้นให้เกิดการใช้จ่ายของนักท่องเที่ยวชาวต่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งชาติและชาวไทยทุกระดับ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สามารถส่งเสริมอุตสาหกรรมการผลิตหรือบูรณะ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Restoration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ในประเทศ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ทยเพื่อส่งเสริมภาคธุรกิจขนาดกลางและขนาดย่อมของประเทศไทย</w:t>
            </w:r>
          </w:p>
        </w:tc>
      </w:tr>
      <w:tr w:rsidR="00C9162F" w:rsidRPr="007A790B" w:rsidTr="00E40B22">
        <w:tc>
          <w:tcPr>
            <w:tcW w:w="2405" w:type="dxa"/>
          </w:tcPr>
          <w:p w:rsidR="00C9162F" w:rsidRPr="007A790B" w:rsidRDefault="00C9162F" w:rsidP="00E40B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การดำเนินการต่อไป</w:t>
            </w:r>
          </w:p>
        </w:tc>
        <w:tc>
          <w:tcPr>
            <w:tcW w:w="6946" w:type="dxa"/>
          </w:tcPr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ในการดำเนินมาตรการภาษีเพื่อส่งเสริมรถยนต์โบราณ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มีหน่วยงานที่เกี่ยวข้อง ดังนี้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(1) พณ. (กรมการค้าต่างประเทศ) จะปรับปรุงประกาศกระทรวงพาณิชย์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กำหนดให้รถยนต์ใช้แล้วเป็นสินค้าที่ต้องห้ามหรือต้องขออนุญาตในการนำเข้ามาในราชอาณาจัก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โดยยกเว้นให้สามารถนำเข้ารถยนต์ใช้แล้วสำหรับรถยนต์โบราณ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เพื่อเพิ่มมูลค่าและความสามารถในการขับเคลื่อนเศรษฐกิจ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(2) ทส. (กรมควบคุมมลพิษ) จะพิจารณาแนวทางการตรวจวัดการปล่อยมลพิษ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โดยออกประกาศกระทรวงทรัพยากรธรรมชาติและสิ่งแวดล้อมเกี่ยวกับวิธีการทดสอบการปล่อยมลพิษ และกำหนดมาตรฐานการปล่อยมลพิษสำหรับรถยนต์โบราณ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ไม่สามารถนำไปทดสอบ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การปล่อยมลพิษได้ เพราะการทดสอบดังกล่าวอาจก่อให้เกิดความเสียหายต่อโครงสร้างของรถยนต์ หรือออกประกาศกระทรวงทรัพยากรธรรมชาติและสิ่งแวดล้อมเพื่อยกเว้นการทดสอบการปล่อยมลพิษสำหรับรถยนต์โบราณ 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(3) คค. (กรมการขนส่งทางบก) จะปรับปรุงกฎกระทรวงกำหนดขนาด ลักษณะและสีของแผ่นป้ายทะเบียนรถและการแสดงแผ่นป้ายทะเบียนรถและเครื่องหมายแสดงการเสียภา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>ษี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เพื่อแบ่งประเภทป้ายทะเบียนสำหรับรถยนต์โบราณ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 ให้สามารถดำเนินการตรวจสอบและควบคุมกำกับดูแลได้อย่างมีประสิทธิภาพ ทั้งนี้ ป้ายทะเบียนดังกล่าวจะมีขนาดและลักษณะตามป้ายทะเบียนปกติ แต่จะกำหนดสีของแผ่นป้ายให้แตกต่างจากรถยนต์ประเภทอื่น ๆ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เช่น กำหนดสีพื้นป้ายทะเบียนเป็นสีดำ และกำหนดสีตัวอักษรเป็นสีเงิน เป็นต้น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สำนักงานตำรวจแห่งชาติ (กองบังคับการตำรวจจราจร) จะออกข้อบังคับหัวหน้าเจ้าพนักงานจราจรทั่วราชอาณาจักรสำหรับรถยนต์โบราณ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เพื่อกำหนดวันและเวลาการใช้งานรถยนต์โบราณ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เพื่อควบคุมการปล่อยมลพิษที่เกิดขึ้นจากรถยนต์โบราณ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C9162F" w:rsidRPr="007A790B" w:rsidRDefault="00C9162F" w:rsidP="00E40B2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(5) มอบหมายหน่วยงานที่เหมาะสมให้เป็นผู้รับรองข้อมูลรถยนต์โบราณ 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A790B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7A7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79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เพื่อสามารถตรวจสอบความถูกต้องในการรับสิทธิประโยชน์ทางภาษีอากรจากมาตรการนี้ </w:t>
            </w:r>
          </w:p>
        </w:tc>
      </w:tr>
    </w:tbl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A790B">
        <w:rPr>
          <w:rFonts w:ascii="TH SarabunPSK" w:hAnsi="TH SarabunPSK" w:cs="TH SarabunPSK"/>
          <w:sz w:val="32"/>
          <w:szCs w:val="32"/>
          <w:cs/>
        </w:rPr>
        <w:tab/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3. กค. แจ้งว่า การยกระดับทุนทางวัฒนธรรมและส่งเสริมอุตสาหกรรมทัศนศิลป์ของประเทศไทยและเพิ่มรายได้จากการใช้จ่ายในประเทศและจากต่างประเทศจะช่วยสร้างรายได้แก่ผู้ประกอบการในอุตสาหกรรมการท่องเที่ยวโดยรวมของประเทศ รวมทั้งยังเป็นการส่งเสริมภาคธุรกิจงานศิลปะและรถยนต์โบราณ </w:t>
      </w:r>
      <w:r w:rsidRPr="007A790B">
        <w:rPr>
          <w:rFonts w:ascii="TH SarabunPSK" w:hAnsi="TH SarabunPSK" w:cs="TH SarabunPSK"/>
          <w:sz w:val="32"/>
          <w:szCs w:val="32"/>
          <w:cs/>
        </w:rPr>
        <w:t>(</w:t>
      </w:r>
      <w:r w:rsidRPr="007A790B">
        <w:rPr>
          <w:rFonts w:ascii="TH SarabunPSK" w:hAnsi="TH SarabunPSK" w:cs="TH SarabunPSK"/>
          <w:sz w:val="32"/>
          <w:szCs w:val="32"/>
        </w:rPr>
        <w:t>Classic Cars</w:t>
      </w:r>
      <w:r w:rsidRPr="007A790B">
        <w:rPr>
          <w:rFonts w:ascii="TH SarabunPSK" w:hAnsi="TH SarabunPSK" w:cs="TH SarabunPSK"/>
          <w:sz w:val="32"/>
          <w:szCs w:val="32"/>
          <w:cs/>
        </w:rPr>
        <w:t>)</w:t>
      </w:r>
      <w:r w:rsidRPr="007A790B">
        <w:rPr>
          <w:rFonts w:ascii="TH SarabunPSK" w:hAnsi="TH SarabunPSK" w:cs="TH SarabunPSK" w:hint="cs"/>
          <w:sz w:val="32"/>
          <w:szCs w:val="32"/>
          <w:cs/>
        </w:rPr>
        <w:t xml:space="preserve"> ที่จะช่วยสร้างมูลค่าเพิ่มให้กับระบบเศรษฐกิจในประเทศไทย 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790B">
        <w:rPr>
          <w:rFonts w:ascii="TH SarabunPSK" w:hAnsi="TH SarabunPSK" w:cs="TH SarabunPSK"/>
          <w:sz w:val="32"/>
          <w:szCs w:val="32"/>
        </w:rPr>
        <w:t>___________________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7A790B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7A790B">
        <w:rPr>
          <w:rFonts w:ascii="TH SarabunPSK" w:hAnsi="TH SarabunPSK" w:cs="TH SarabunPSK"/>
          <w:sz w:val="28"/>
          <w:cs/>
        </w:rPr>
        <w:t xml:space="preserve"> </w:t>
      </w:r>
      <w:r w:rsidRPr="007A790B">
        <w:rPr>
          <w:rFonts w:ascii="TH SarabunPSK" w:hAnsi="TH SarabunPSK" w:cs="TH SarabunPSK" w:hint="cs"/>
          <w:sz w:val="28"/>
          <w:cs/>
        </w:rPr>
        <w:t xml:space="preserve">จากรายงาน </w:t>
      </w:r>
      <w:r w:rsidRPr="007A790B">
        <w:rPr>
          <w:rFonts w:ascii="TH SarabunPSK" w:hAnsi="TH SarabunPSK" w:cs="TH SarabunPSK"/>
          <w:sz w:val="28"/>
        </w:rPr>
        <w:t xml:space="preserve">Creative Economy Outlook </w:t>
      </w:r>
      <w:r w:rsidRPr="007A790B">
        <w:rPr>
          <w:rFonts w:ascii="TH SarabunPSK" w:hAnsi="TH SarabunPSK" w:cs="TH SarabunPSK" w:hint="cs"/>
          <w:sz w:val="28"/>
          <w:cs/>
        </w:rPr>
        <w:t xml:space="preserve">ของการประชุมสหประชาชาติว่าด้วยการค้าและการพัฒนา </w:t>
      </w:r>
      <w:r w:rsidRPr="007A790B">
        <w:rPr>
          <w:rFonts w:ascii="TH SarabunPSK" w:hAnsi="TH SarabunPSK" w:cs="TH SarabunPSK"/>
          <w:sz w:val="28"/>
          <w:cs/>
        </w:rPr>
        <w:t>(</w:t>
      </w:r>
      <w:r w:rsidRPr="007A790B">
        <w:rPr>
          <w:rFonts w:ascii="TH SarabunPSK" w:hAnsi="TH SarabunPSK" w:cs="TH SarabunPSK"/>
          <w:sz w:val="28"/>
        </w:rPr>
        <w:t>UNCTAD</w:t>
      </w:r>
      <w:r w:rsidRPr="007A790B">
        <w:rPr>
          <w:rFonts w:ascii="TH SarabunPSK" w:hAnsi="TH SarabunPSK" w:cs="TH SarabunPSK"/>
          <w:sz w:val="28"/>
          <w:cs/>
        </w:rPr>
        <w:t xml:space="preserve">) 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7A790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7A790B">
        <w:rPr>
          <w:rFonts w:ascii="TH SarabunPSK" w:hAnsi="TH SarabunPSK" w:cs="TH SarabunPSK"/>
          <w:sz w:val="28"/>
          <w:cs/>
        </w:rPr>
        <w:t xml:space="preserve"> </w:t>
      </w:r>
      <w:r w:rsidRPr="007A790B">
        <w:rPr>
          <w:rFonts w:ascii="TH SarabunPSK" w:hAnsi="TH SarabunPSK" w:cs="TH SarabunPSK" w:hint="cs"/>
          <w:sz w:val="28"/>
          <w:cs/>
        </w:rPr>
        <w:t xml:space="preserve">ปัจจุบันผู้ประกอบกิจการเกี่ยวกับการผลิตหรือบูรณะ </w:t>
      </w:r>
      <w:r w:rsidRPr="007A790B">
        <w:rPr>
          <w:rFonts w:ascii="TH SarabunPSK" w:hAnsi="TH SarabunPSK" w:cs="TH SarabunPSK"/>
          <w:sz w:val="28"/>
          <w:cs/>
        </w:rPr>
        <w:t>(</w:t>
      </w:r>
      <w:r w:rsidRPr="007A790B">
        <w:rPr>
          <w:rFonts w:ascii="TH SarabunPSK" w:hAnsi="TH SarabunPSK" w:cs="TH SarabunPSK"/>
          <w:sz w:val="28"/>
        </w:rPr>
        <w:t>Restoration</w:t>
      </w:r>
      <w:r w:rsidRPr="007A790B">
        <w:rPr>
          <w:rFonts w:ascii="TH SarabunPSK" w:hAnsi="TH SarabunPSK" w:cs="TH SarabunPSK"/>
          <w:sz w:val="28"/>
          <w:cs/>
        </w:rPr>
        <w:t xml:space="preserve">) </w:t>
      </w:r>
      <w:r w:rsidRPr="007A790B">
        <w:rPr>
          <w:rFonts w:ascii="TH SarabunPSK" w:hAnsi="TH SarabunPSK" w:cs="TH SarabunPSK" w:hint="cs"/>
          <w:sz w:val="28"/>
          <w:cs/>
        </w:rPr>
        <w:t>สามารถนำเข้ารถยนต์ใช้แล้วเข้ามาในราชอาณาจักรเพื่อปรับปรุงหรือซ่อมแซมด้วยวิธีการใด ๆ ให้มีสภาพใช้งานได้ในเขตประกอบการเสรีหรือเขตปลอดอากรแล้วส่งออกไปนอกราชอาณาจักร ตามกฎหมายว่าด้วยการนิคมอุตสาหกรรมแห่งประเทศไทยหรือกฎหมายว่าด้วยศุลกากร</w:t>
      </w:r>
    </w:p>
    <w:p w:rsidR="00C9162F" w:rsidRPr="007A790B" w:rsidRDefault="00C9162F" w:rsidP="00C9162F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7A790B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7A790B">
        <w:rPr>
          <w:rFonts w:ascii="TH SarabunPSK" w:hAnsi="TH SarabunPSK" w:cs="TH SarabunPSK"/>
          <w:sz w:val="28"/>
          <w:cs/>
        </w:rPr>
        <w:t xml:space="preserve"> </w:t>
      </w:r>
      <w:r w:rsidRPr="007A790B">
        <w:rPr>
          <w:rFonts w:ascii="TH SarabunPSK" w:hAnsi="TH SarabunPSK" w:cs="TH SarabunPSK" w:hint="cs"/>
          <w:sz w:val="28"/>
          <w:cs/>
        </w:rPr>
        <w:t xml:space="preserve">ปัจจุบันรถยนต์ใช้แล้วและรถโบราณ (รถยนต์ใช้แล้วที่มีอายุเกินกว่าหนึ่งร้อยปี) เป็นสินค้าที่ต้องห้ามในการนำเข้ามาในราชอาณาจักร เว้นแต่จะได้รับอนุญาตจากหน่วยงานของรัฐ ตามประกาศกระทรวงพาณิชย์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พ.ศ. 2562 </w:t>
      </w:r>
    </w:p>
    <w:p w:rsidR="004E70BB" w:rsidRPr="00F00714" w:rsidRDefault="004E70BB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72769" w:rsidTr="007D4A49">
        <w:tc>
          <w:tcPr>
            <w:tcW w:w="9594" w:type="dxa"/>
          </w:tcPr>
          <w:p w:rsidR="001929ED" w:rsidRPr="00E72769" w:rsidRDefault="001929ED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E72769" w:rsidRDefault="001929ED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72769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ข้อสงวนเพื่อเข้าเป็นภาคีอนุสัญญาระหว่างประเทศว่าด้วยการคุ้มครองบุคคลทุกคนจากการบังคับให้หายสาบสูญ (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International Convention for the Protection of all Persons from Enforced Disappearance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ICPPED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เห็นชอบต่อการจัดทำข้อสงวนในข้อบทที่ 42 (การนำข้อพิพาทระหว่างรัฐเข้าสู่การพิจารณาโดยศาลยุติธรรมระหว่างประเทศ) เพื่อเข้าเป็นภาคีอนุสัญญาระหว่างประเทศว่าด้วยการคุ้มครองบุคคลทุกคนจากการบังคับให้หายสาบสูญ (อนุสัญญาฯ) 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มอบหมายให้กระทรวงการต่างประเทศ (กต.) จัดทำข้อสงวนในข้อบทที่ 42 เพื่อประกอบการเข้าเป็นภาคีอนุสัญญาฯ ต่อไป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คณะรัฐมนตรีมีมติ (4 ตุลาคม 2554) เห็นชอบให้ไทยลงนามในอนุสัญญาฯ ซึ่งมีวัตถุประสงค์เพื่อกำหนดให้การทำให้บุคคลหายสาบสูญโดยถูกบังคับ เช่น การจับกุม คุมขัง ลักพาตัว เป็นฐานความผิดตามกฎหมายอาญา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(เป็นการกระทำของเจ้าหน้าที่รัฐหรือบุคคล หรือกลุ่มบุคคลซึ่งกระทำการโดยได้รับการอนุญาต การสนับสนุนหรือการยอมรับโดยปริยายของรัฐ)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รวมทั้งกำหนดโทษของความผิดดังกล่าว โดยรัฐจะต้องกำหนดให้ตนมีเขตอำนาจศาลเหนือความผิดฐานกระทำให้บุคคลหายสาบสูญโดยถูกบังคับถึงแม้ว่าบุคคลที่หายสาบสูญหรือบุคคลที่ประกอบอาชญากรรมดังกล่าวจะไม่ใช่คนชาติของตนและการทำให้หายสาบสูญก็มิได้เกิดขึ้นในดินแดนของรัฐตน รวมทั้งกำหนดให้รัฐมีหน้าที่ปฏิบัติอย่างเป็นธรรมและจัดให้เหยื่อและสมาชิกในครอบครัวได้รับการเยียวยาและชดเชยอย่างเหมาะสมและมอบหมายให้ กต. ดำเนินการลงนามในอนุสัญญาดังกล่าวต่อองค์การสหประชาชาติซึ่งได้ไทยลงนามแล้วเมื่อวันที่ 9 มกราคม 2555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คณะรัฐมนตรีมีมติ (24 พฤษภาคม 2559) เห็นชอบการเข้าเป็นภาคีอนุสัญญาฯ และให้เสนออนุสัญญาฯ ให้คณะกรรมการประสานงานสภานิติบัญญัติแห่งชาติพิจารณาก่อนเสนอสภานิติบัญญัติแห่งชาติเพื่อพิจารณาให้ความเห็นชอบ ซึ่งต่อมาในคราวประชุมสภานิติบัญญัติแห่งชาติ ครั้งที่ 16/2560 (10 มีนาคม 2560) ที่ประชุมได้มีมติเห็นชอบให้ไทยเข้าเป็นภาคีอนุสัญญาฯ เมื่อมีกฎหมายภายในรองรับครบถ้วนแล้ว ทั้งนี้ ปัจจุบันไทยมีพระราชบัญญัติป้องกันและปราบปรามการทรมานและการกระทำให้บุคคลสูญหาย พ.ศ. 2565</w:t>
      </w:r>
      <w:r w:rsidRPr="00E7276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(พระราชบัญญัติป้องกันฯ) ซึ่งประกาศในราชกิจจานุเบกษา เมื่อวันที่ 25 ตุลาคม 2565 และมีผลบังคับใช้เมื่อวันที่ 22 กุมภาพันธ์ 2566 โดยเป็นกฎหมายที่รองรับการดำเนินการตามอนุสัญญาฯ และอนุสัญญาต่อต้านการทรมานและการประติบัติ 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>หรือการลงโทษอื่นที่โหดร้าย ไร้มนุษยธรรม หรือที่ย่ำยีศักดิ์ศรี ดังนั้น ไทยจึงสามารถเข้าเป็นภาคีอนุสัญญาฯ ตามมติของสภานิติบัญญัติแห่งชาติได้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>ยธ. รายงานว่า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 ภายหลังจากที่ไทยได้มีกฎหมายรองรับการดำเนินงานตามอนุสัญญาฯ ได้มีการประชุมเพื่อพิจารณาจัดทำข้อสงวน</w:t>
      </w:r>
      <w:r w:rsidRPr="00E7276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และคำแถลงตีความต่ออนุสัญญาฯ สำหรับการเตรียมการเข้าเป็นภาคีอนุสัญญาฯ ได้แก่ (1) การประชุมคณะกรรมการเพื่อพิจารณาเข้าเป็นภาคีอนุสัญญา ครั้งที่ 1/2559 เมื่อวันที่ 28 มิถุนายน 2559 (ปลัดกระทรวงยุติธรรมเป็นประธาน และ (2) การประชุมร่วมกันระหว่าง ยธ. (กรมคุ้มครองสิทธิและเสรีภาพ) และหน่วยงานที่เกี่ยวข้อง เช่น กต. กระทรวงกลาโหม สำนักงานตำรวจแห่งชาติ สำนักงานศาลยุติธรรม สำนักงานอัยการสูงสุด เมื่อวันอังคารที่ 18 กรกฎาคม 2566 (รองอธิบดีกรมคุ้มครองสิทธิและเสรีภาพเป็นประธาน)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ซึ่งที่ประชุมได้มีมติเห็นชอบให้ไทยดำเนินการ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A0663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จัดทำข้อสงวนตามข้อบทที่ 42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(การนำข้อพิพาทระหว่างรัฐเข้าสู่การพิจารณาโดยศาลยุติธรรมระหว่างประเทศ)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1.2 ไม่ประกาศยอมรับอำนาจของคณะกรรมการว่าด้วยการบังคับให้หายสาบสูญ ตามข้อบทที่ 31 และข้อบทที่ 32 (การรับและพิจารณาคำร้องเรียนจากปัจเจกบุคคลที่อยู่ภายใต้อำนาจของรัฐภาคีและจากรัฐภาคีหนึ่งที่กล่าวอ้างอีกรัฐภาคีหนึ่งว่าไม่ได้ปฏิบัติตามอนุสัญญาฯ) เพื่อให้เป็นไปในแนวทางเดียวกันกับการตั้งข้อสงวนต่อสนธิสัญญาสิทธิมนุษยชนระหว่างประเทศฉบับอื่น ๆ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94"/>
      </w:tblGrid>
      <w:tr w:rsidR="00E72769" w:rsidRPr="00E72769" w:rsidTr="007D4A49">
        <w:tc>
          <w:tcPr>
            <w:tcW w:w="4964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ข้อบทและสาระสำคัญ</w:t>
            </w:r>
          </w:p>
        </w:tc>
        <w:tc>
          <w:tcPr>
            <w:tcW w:w="4964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เหตุผลในการจัดทำข้อสงวน</w:t>
            </w:r>
          </w:p>
        </w:tc>
      </w:tr>
      <w:tr w:rsidR="00E72769" w:rsidRPr="00E72769" w:rsidTr="007D4A49">
        <w:tc>
          <w:tcPr>
            <w:tcW w:w="9928" w:type="dxa"/>
            <w:gridSpan w:val="2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ข้อบทที่ 42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(การนำข้อพิพาทระหว่างรัฐเข้าสู่การพิจารณาโดยศาลยุติธรรมระหว่างประเทศ)</w:t>
            </w:r>
          </w:p>
        </w:tc>
      </w:tr>
      <w:tr w:rsidR="00E72769" w:rsidRPr="00E72769" w:rsidTr="007D4A49">
        <w:tc>
          <w:tcPr>
            <w:tcW w:w="4964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หากเกิดข้อพิพาทระหว่างรัฐภาคี 2 รัฐขึ้นไปเกี่ยวกับการตีความและการนำอนุสัญญาฯ ไปปฏิบัติ ซึ่งไม่สามารถยุติได้ด้วยการเจรจารัฐฝ่ายใดฝ่ายหนึ่งอาจยื่นข้อพิพาทต่ออนุญาโตตุลาการ แต่หากภายใน 6 เดือน ไม่สามารถตกลงกันได้ รัฐฝ่ายใดฝ่ายหนึ่งอาจจะยื่นเรื่องข้อพิพาทดังกล่าวต่อศาลยุติธรรมระหว่างประเทศได้ ทั้งนี้ ในขณะที่ลงนามหรือให้สัตยาบัน รัฐภาคีสามารถประกาศว่าจะไม่ผูกพันตามข้อบทที่ 42 ได้ และจะเพิกถอนคำประกาศนั้นเมื่อใดก็ได้ โดยแจ้งต่อเลขาธิการสหประชาชาติ</w:t>
            </w:r>
          </w:p>
        </w:tc>
        <w:tc>
          <w:tcPr>
            <w:tcW w:w="4964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เพื่อไม่ให้ศาลยุติธรรมระหว่างประเทศ มีเขตอำนาจเหนืออำนาจอธิปไตยของไทย ส่งผลให้</w:t>
            </w: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ศาลยุติธรรมระหว่างประเทศไม่สามารถก้าวล่วงมาตัดสินชี้ขาดข้อพิพาทระหว่างไทยกับรัฐภาคีอื่นได้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ซึ่งข้อพิพาทนั้น ๆ อาจเกี่ยวข้องกับผลประโยชน์ของประเทศ ดังนั้น ไทยจึงควรจัดทำข้อสงวนต่อข้อบทดังกล่าวไว้ ดังเช่นที่ได้จัดทำไว้ในอนุสัญญาสิทธิมนุษยชนระหว่างประเทศฉบับอื่น ๆ</w:t>
            </w:r>
            <w:r w:rsidRPr="00E7276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(ในทางปฏิบัติ รัฐภาคีหลายประเทศได้จัดทำข้อสงวนต่อข้อบทดังกล่าวไว้เช่นกัน)</w:t>
            </w:r>
          </w:p>
        </w:tc>
      </w:tr>
    </w:tbl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สำหรับข้อบทที่ 31 และข้อบทที่ 32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(การรับและพิจารณาคำร้องเรียนจากปัจเจกบุคคลที่อยู่ภายใต้อำนาจของรัฐภาคีและจากรัฐภาคีหนึ่งที่กล่าวอ้างอีกรัฐภาคีหนึ่งว่าไม่ได้ปฏิบัติตามอนุสัญญาฯ) ที่ประชุมได้มีความเห็นว่า ไทย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ไม่จำเป็นต้องจัดทำข้อสงวน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เนื่องจากถ้อยความในข้อบทดังกล่าวระบุไว้อย่างชัดเจนว่า รัฐภาคีจะต้องประกาศยอมรับอำนาจของคณะกรรมการว่าด้วยการบังคับให้หายสาบสูญก่อน คณะกรรมการว่าด้วยการบังคับให้หายสาบสูญจึงจะมีอำนาจในการพิจารณาคำร้องเรียนที่เกี่ยวข้องกับรัฐภาคีนั้น ๆ ซึ่งภายหลังการเข้าเป็นภาคีอนุสัญญาฯ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หากไทยยังไม่ประกาศยอมรับอำนาจของคณะกรรมการว่าด้วยการบังคับให้หายสาบสูญ ข้อบทดังกล่าวก็จะไม่ผูกพันไทย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(ในทางปฏิบัติรัฐภาคีหลายประเทศไม่ได้ประกาศยอมรับอำนาจของคณะกรรมการดังกล่าวเช่นกัน)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การเข้าเป็นภาคีอนุสัญญาฯ จะเป็นประโยชน์แก่ไทย ดังนี้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2.1 ส่งผลดีต่อภาพลักษณ์ด้านสิทธิมนุษยชนของไทย โดยแสดงให้เห็นว่า ไทยมีเจตนารมณ์และความตั้งใจจริงที่จะเคารพสิทธิมนุษยชนเทียบเท่ากับระดับสากลอันจะช่วยทำให้ประเทศไทยได้รับการยอมรับและความเชื่อถือจากประชาคมระหว่างประเทศ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2.2 ยกระดับกระบวนการยุติธรรม สร้างหลักประกันว่าจะไม่มีการงดเว้นโทษต่อผู้กระทำความผิด การดำเนินคดีเป็นไปด้วยความโปร่งใส.สอดคล้องกับหลักนิติธรรม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2.3 ทำให้ประชาชนได้รับความคุ้มครอง สร้างความมั่นใจให้กับประชาชนว่าการลิดรอนเสรีภาพทั้งปวงจากรัฐหรือเจ้าหน้าที่ของรัฐจะกระทำมิได้ ส่งผลให้สังคมมีความปลอดภัยมากยิ่งขึ้น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2.4 เป็นหนึ่งในผลสำเร็จของรัฐบาลไทยที่สามารถนำเสนอในการประชุมคณะมนตรีสิทธิมนุษยชนแห่งสหประชาชาติ (ระดับสูง) [</w:t>
      </w:r>
      <w:r w:rsidRPr="00E72769">
        <w:rPr>
          <w:rFonts w:ascii="TH SarabunPSK" w:hAnsi="TH SarabunPSK" w:cs="TH SarabunPSK"/>
          <w:sz w:val="32"/>
          <w:szCs w:val="32"/>
        </w:rPr>
        <w:t>Human Rights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</w:rPr>
        <w:t xml:space="preserve">Council </w:t>
      </w:r>
      <w:r w:rsidRPr="00E72769">
        <w:rPr>
          <w:rFonts w:ascii="TH SarabunPSK" w:hAnsi="TH SarabunPSK" w:cs="TH SarabunPSK"/>
          <w:sz w:val="32"/>
          <w:szCs w:val="32"/>
          <w:cs/>
        </w:rPr>
        <w:t>(</w:t>
      </w:r>
      <w:r w:rsidRPr="00E72769">
        <w:rPr>
          <w:rFonts w:ascii="TH SarabunPSK" w:hAnsi="TH SarabunPSK" w:cs="TH SarabunPSK"/>
          <w:sz w:val="32"/>
          <w:szCs w:val="32"/>
        </w:rPr>
        <w:t>High Level Panel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)] ซึ่งกำหนดจัดขึ้นในเดือนกุมภาพันธ์ - มีนาคม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ตลอดจนช่วยสนับสนุนให้ไทยได้รับเลือกตั้งเป็นสมาชิกคณะมนตรีสิทธิมนุษยชนแห่งสหประชาชาติในปี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ได้ด้วย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>_________________________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พระราชบัญญัติป้องกันฯ ได้กำหนดฐานความผิดสำหรับการกระทำทรมานและการกระทำให้บุคคลสูญหายไว้เป็นการเฉพาะ รวมทั้งได้กำหนดหน่วยงานรับผิดชอบหลัก ตลอดจนมาตรการต่าง ๆ ที่เกี่ยวข้องกับอนุสัญญาทั้งสองฉบับ เช่น มาตรการป้องกันและปราบปราม มาตรการเยียวยาผู้เสียหาย เป็นต้น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ก่อนการเข้าเป็นภาคีของอนุสัญญาฉบับใดก็ตาม รัฐที่จะเข้าเป็นภาคีสามารถตั้งข้อสงวน (</w:t>
      </w:r>
      <w:r w:rsidRPr="00E72769">
        <w:rPr>
          <w:rFonts w:ascii="TH SarabunPSK" w:hAnsi="TH SarabunPSK" w:cs="TH SarabunPSK"/>
          <w:sz w:val="32"/>
          <w:szCs w:val="32"/>
        </w:rPr>
        <w:t>Reservation</w:t>
      </w:r>
      <w:r w:rsidRPr="00E72769">
        <w:rPr>
          <w:rFonts w:ascii="TH SarabunPSK" w:hAnsi="TH SarabunPSK" w:cs="TH SarabunPSK"/>
          <w:sz w:val="32"/>
          <w:szCs w:val="32"/>
          <w:cs/>
        </w:rPr>
        <w:t>) เพื่อยกเว้นความผูกพันบางข้อบทของอนุสัญญานั้นได้ ทั้งนี้ ประเด็นที่ตั้งข้อสงวนจะต้องไม่ขัดหรือแย้งกับวัตถุประสงค์และความมุ่งหมายหลักของอนุสัญญา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ไทยได้จัดทำข้อสงวนในประเด็นการไม่รับอำนาจศาลยุติธรรมระหว่างประเทศไว้ในอนุสัญญาระหว่างประเทศฉบับอื่น ๆ อีกจำนวน 3 ฉบับ ได้แก่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  <w:t>(1) อนุสัญญาว่าด้วยการขจัดการเลือกปฏิบัติต่อสตรีในทุกรูปแบบ (</w:t>
      </w:r>
      <w:r w:rsidRPr="00E72769">
        <w:rPr>
          <w:rFonts w:ascii="TH SarabunPSK" w:hAnsi="TH SarabunPSK" w:cs="TH SarabunPSK"/>
          <w:sz w:val="32"/>
          <w:szCs w:val="32"/>
        </w:rPr>
        <w:t>Convention on the Elimination of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</w:rPr>
        <w:t xml:space="preserve">All Forms of Discrimination Against Women </w:t>
      </w:r>
      <w:r w:rsidRPr="00E72769">
        <w:rPr>
          <w:rFonts w:ascii="TH SarabunPSK" w:hAnsi="TH SarabunPSK" w:cs="TH SarabunPSK"/>
          <w:sz w:val="32"/>
          <w:szCs w:val="32"/>
          <w:cs/>
        </w:rPr>
        <w:t>:</w:t>
      </w:r>
      <w:r w:rsidRPr="00E72769">
        <w:rPr>
          <w:rFonts w:ascii="TH SarabunPSK" w:hAnsi="TH SarabunPSK" w:cs="TH SarabunPSK"/>
          <w:sz w:val="32"/>
          <w:szCs w:val="32"/>
        </w:rPr>
        <w:t xml:space="preserve"> CEDAW</w:t>
      </w:r>
      <w:r w:rsidRPr="00E72769">
        <w:rPr>
          <w:rFonts w:ascii="TH SarabunPSK" w:hAnsi="TH SarabunPSK" w:cs="TH SarabunPSK"/>
          <w:sz w:val="32"/>
          <w:szCs w:val="32"/>
          <w:cs/>
        </w:rPr>
        <w:t>) ซึ่งคณะรัฐมนตรีได้มีมติ (</w:t>
      </w:r>
      <w:r w:rsidRPr="00E72769">
        <w:rPr>
          <w:rFonts w:ascii="TH SarabunPSK" w:hAnsi="TH SarabunPSK" w:cs="TH SarabunPSK"/>
          <w:sz w:val="32"/>
          <w:szCs w:val="32"/>
        </w:rPr>
        <w:t>14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E72769">
        <w:rPr>
          <w:rFonts w:ascii="TH SarabunPSK" w:hAnsi="TH SarabunPSK" w:cs="TH SarabunPSK"/>
          <w:sz w:val="32"/>
          <w:szCs w:val="32"/>
        </w:rPr>
        <w:t>2528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อนุมัติให้ไทยเข้าเป็นภาคีอนุสัญญาฯ และให้ตั้งข้อสงวนในข้อบทที่ 29 (การนำข้อพิพาทระหว่างรัฐเข้าสู่การพิจารณาโดยศาลยุติธรรมระหว่างประเทศ) ก่อนการเข้าเป็นภาคีอนุสัญญาฯ (ไทยได้เข้าเป็นภาคีด้วยการภาคยานุวัติเมื่อวันที่ </w:t>
      </w:r>
      <w:r w:rsidR="007F2F7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9 สิงหาคม 2528)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  <w:t>(2) อนุสัญญาระหว่างประเทศว่าด้วยการขจัดการเลือกปฏิบัติทางเชื้อชาติในทุกรูปแบบ (</w:t>
      </w:r>
      <w:r w:rsidRPr="00E72769">
        <w:rPr>
          <w:rFonts w:ascii="TH SarabunPSK" w:hAnsi="TH SarabunPSK" w:cs="TH SarabunPSK"/>
          <w:sz w:val="32"/>
          <w:szCs w:val="32"/>
        </w:rPr>
        <w:t>International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</w:rPr>
        <w:t xml:space="preserve">Convention on the Elimination of All Forms of Racial Discrimination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ICERD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ซึ่งคณะรัฐมนตรีได้มีมติ </w:t>
      </w:r>
      <w:r w:rsidR="007F2F7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(</w:t>
      </w:r>
      <w:r w:rsidRPr="00E72769">
        <w:rPr>
          <w:rFonts w:ascii="TH SarabunPSK" w:hAnsi="TH SarabunPSK" w:cs="TH SarabunPSK"/>
          <w:sz w:val="32"/>
          <w:szCs w:val="32"/>
        </w:rPr>
        <w:t>26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E72769">
        <w:rPr>
          <w:rFonts w:ascii="TH SarabunPSK" w:hAnsi="TH SarabunPSK" w:cs="TH SarabunPSK"/>
          <w:sz w:val="32"/>
          <w:szCs w:val="32"/>
        </w:rPr>
        <w:t>2545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เห็นชอบให้ไทยตั้งข้อสงวนในข้อบทที่ 22 (การให้นำข้อพิพาทเกี่ยวกับการตีความหรือการนำอนุสัญญาฯ ไปใช้ ขึ้นสู่การวินิจฉัยขี้ขาดของศาลยุติธรรมระหว่างประเทศได้หากคู่พิพาทฝ่ายใดฝ่ายหนึ่งร้องขอ) </w:t>
      </w:r>
      <w:r w:rsidR="007F2F7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ก่อนการเข้าเป็นภาคีอนุสัญญาฯ (ไทยได้เข้าเป็นภาคีด้วยการภาคยานุวัติเมื่อวันที่ 28 มกราคม 2546)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  <w:t>(3) อนุสัญญาต่อต้านการทรมานและการประติบัติหรือการลงโทษอื่นที่โหดร้าย ไร้มนุษยธรรมหรือที่ย่ำยีศักดิ์ศรี (</w:t>
      </w:r>
      <w:r w:rsidRPr="00E72769">
        <w:rPr>
          <w:rFonts w:ascii="TH SarabunPSK" w:hAnsi="TH SarabunPSK" w:cs="TH SarabunPSK"/>
          <w:sz w:val="32"/>
          <w:szCs w:val="32"/>
        </w:rPr>
        <w:t>Convention against Torture and Other Cruel, Inhuman or Degrading Treatment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</w:rPr>
        <w:t xml:space="preserve">or Punishment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CAT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ซึ่งคณะรัฐมนตรีได้มีมติ (7 สิงหาคม 2550) เห็นชอบให้ไทยจัดทำข้อสงวนในข้อบทที่ 30 (การยื่นข้อพิพาทเกี่ยวกับการตีความ/การบังคับใช้อนุสัญญาไปยังศาลยุติธรรมระหว่างประเทศ) ก่อนการเข้าเป็นภาคีอนุสัญญาฯ </w:t>
      </w:r>
      <w:r w:rsidR="007F2F7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72769">
        <w:rPr>
          <w:rFonts w:ascii="TH SarabunPSK" w:hAnsi="TH SarabunPSK" w:cs="TH SarabunPSK"/>
          <w:sz w:val="32"/>
          <w:szCs w:val="32"/>
          <w:cs/>
        </w:rPr>
        <w:t>(ไทยได้เข้าเป็นภาคีด้วยการภาคยานุวัติเมื่อวันที่ 2 ตุลาคม 2550)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2769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ขอความเห็นชอบปฏิญญาว่าด้วยการเร่งรัดและเสริมสร้างความเข้มแข็งในการรับมือระดับโลก</w:t>
      </w:r>
      <w:r w:rsidR="007F2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>ต่อภัยคุกคามยาเสพติดสังเคราะห์ และขอความเห็นชอบการเข้าร่วมเป็นสมาชิกแนวร่วมในการรับมือภัยคุกคามจากยาเสพติดสังเคราะห์ระดับโลก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คณะรัฐมนตรีมีมติเห็นชอบตามที่กระทรวงยุติธรรม (ยธ.) เสนอ ดังนี้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1. เห็นชอบในสารัตถะของปฏิญญาว่าด้วยการเร่งรัดและเสริมสร้างความเข้มแข็งในการรับมือระดับโลกต่อภัยคุกคามยาเสพติดสังเคราะห์</w:t>
      </w:r>
      <w:r w:rsidRPr="005D1FB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FBE">
        <w:rPr>
          <w:rFonts w:ascii="TH SarabunPSK" w:hAnsi="TH SarabunPSK" w:cs="TH SarabunPSK"/>
          <w:sz w:val="32"/>
          <w:szCs w:val="32"/>
        </w:rPr>
        <w:t>Ministerial Declaration on Accelerating and Strengthening the Global Response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FBE">
        <w:rPr>
          <w:rFonts w:ascii="TH SarabunPSK" w:hAnsi="TH SarabunPSK" w:cs="TH SarabunPSK"/>
          <w:sz w:val="32"/>
          <w:szCs w:val="32"/>
        </w:rPr>
        <w:t>to Synthetic Drugs</w:t>
      </w:r>
      <w:r w:rsidRPr="005D1FBE">
        <w:rPr>
          <w:rFonts w:ascii="TH SarabunPSK" w:hAnsi="TH SarabunPSK" w:cs="TH SarabunPSK"/>
          <w:sz w:val="32"/>
          <w:szCs w:val="32"/>
          <w:cs/>
        </w:rPr>
        <w:t>) (ปฏิญญาฯ) และให้ความเห็นชอบให้ประเทศไทย โดยรัฐมนตรีว่า</w:t>
      </w:r>
      <w:r w:rsidR="007F2F71" w:rsidRPr="005D1FB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D1FBE">
        <w:rPr>
          <w:rFonts w:ascii="TH SarabunPSK" w:hAnsi="TH SarabunPSK" w:cs="TH SarabunPSK"/>
          <w:sz w:val="32"/>
          <w:szCs w:val="32"/>
          <w:cs/>
        </w:rPr>
        <w:t>การกระทรวงยุติธรรม ร่วมรับรองปฏิญญาดังกล่าว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2. เห็นชอบต่อการเข้าร่วมเป็นสมาชิกแนวร่วมในการรับมือภัยคุกคามจากยาเสพติดสังเคราะห์ระดับโลก (</w:t>
      </w:r>
      <w:r w:rsidRPr="005D1FBE">
        <w:rPr>
          <w:rFonts w:ascii="TH SarabunPSK" w:hAnsi="TH SarabunPSK" w:cs="TH SarabunPSK"/>
          <w:sz w:val="32"/>
          <w:szCs w:val="32"/>
        </w:rPr>
        <w:t>Global Coalition to Address Synthetic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FBE">
        <w:rPr>
          <w:rFonts w:ascii="TH SarabunPSK" w:hAnsi="TH SarabunPSK" w:cs="TH SarabunPSK"/>
          <w:sz w:val="32"/>
          <w:szCs w:val="32"/>
        </w:rPr>
        <w:t>Drug Threats</w:t>
      </w:r>
      <w:r w:rsidRPr="005D1FBE">
        <w:rPr>
          <w:rFonts w:ascii="TH SarabunPSK" w:hAnsi="TH SarabunPSK" w:cs="TH SarabunPSK"/>
          <w:sz w:val="32"/>
          <w:szCs w:val="32"/>
          <w:cs/>
        </w:rPr>
        <w:t>) (แนวร่วมฯ) ของ ยธ. ในนามของประเทศไทย โดยมีสำนักงานคณะกรรมการป้องกันและปราบปรามยาเสพติด (สำนักงาน ป.ป.ส.) เป็นหน่วยดำเนินการ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 (กต.) แจ้งผลการพิจารร่วมรับรองปฏิญญาฯ และ</w:t>
      </w:r>
      <w:r w:rsidR="007F2F71" w:rsidRPr="005D1F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D1FBE">
        <w:rPr>
          <w:rFonts w:ascii="TH SarabunPSK" w:hAnsi="TH SarabunPSK" w:cs="TH SarabunPSK"/>
          <w:sz w:val="32"/>
          <w:szCs w:val="32"/>
          <w:cs/>
        </w:rPr>
        <w:t>การเข้าร่วมเป็นสมาชิกแนวร่วมฯ ของประเทศไทยต่อกระทรวงการต่างประเทศสหรัฐอเมริกา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 xml:space="preserve"> [การประชุมคณะกรรมาธิการยาเสพติดแห่งสหประชาชาติ (</w:t>
      </w:r>
      <w:r w:rsidRPr="005D1FBE">
        <w:rPr>
          <w:rFonts w:ascii="TH SarabunPSK" w:hAnsi="TH SarabunPSK" w:cs="TH SarabunPSK"/>
          <w:sz w:val="32"/>
          <w:szCs w:val="32"/>
        </w:rPr>
        <w:t>Commission on Narcotic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FBE">
        <w:rPr>
          <w:rFonts w:ascii="TH SarabunPSK" w:hAnsi="TH SarabunPSK" w:cs="TH SarabunPSK"/>
          <w:sz w:val="32"/>
          <w:szCs w:val="32"/>
        </w:rPr>
        <w:t>Drugs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1FBE">
        <w:rPr>
          <w:rFonts w:ascii="TH SarabunPSK" w:hAnsi="TH SarabunPSK" w:cs="TH SarabunPSK"/>
          <w:sz w:val="32"/>
          <w:szCs w:val="32"/>
        </w:rPr>
        <w:t>CND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) สมัยที่ 67 </w:t>
      </w:r>
      <w:r w:rsidR="007F2F71" w:rsidRPr="005D1FB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D1FBE">
        <w:rPr>
          <w:rFonts w:ascii="TH SarabunPSK" w:hAnsi="TH SarabunPSK" w:cs="TH SarabunPSK"/>
          <w:sz w:val="32"/>
          <w:szCs w:val="32"/>
          <w:cs/>
        </w:rPr>
        <w:t>มีกำหนดจัดขึ้น ณ กรุงเวียนนา สาธารณรัฐออสเตรีย ระหว่างวันที่ 14 - 22 มีนาคม 2567 โดยจะมีการหารือในประเด็นที่เกี่ยวกับการเข้าร่วมเป็นสมาชิกแนวร่วมฯ ในระหว่างวันที่ 14 - 15 มีนาคม 2567]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>1. กระทรวงการต่างประเทศสหรัฐอเมริกาได้เป็นเจ้าภาพจัดการประชุมระดับรัฐมนตรีเพื่อเปิดตัวแนวร่วมในการรับมือภัยคุกคามจากยาเสพติดสังเคราะห์ (</w:t>
      </w:r>
      <w:r w:rsidRPr="00E72769">
        <w:rPr>
          <w:rFonts w:ascii="TH SarabunPSK" w:hAnsi="TH SarabunPSK" w:cs="TH SarabunPSK"/>
          <w:sz w:val="32"/>
          <w:szCs w:val="32"/>
        </w:rPr>
        <w:t xml:space="preserve">Global Coalition to Address Synthetic Drug </w:t>
      </w:r>
      <w:r w:rsidR="00BE421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E72769">
        <w:rPr>
          <w:rFonts w:ascii="TH SarabunPSK" w:hAnsi="TH SarabunPSK" w:cs="TH SarabunPSK"/>
          <w:sz w:val="32"/>
          <w:szCs w:val="32"/>
        </w:rPr>
        <w:t>Threats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รวมถึงพิจารณารับรองปฏิญญาฯ เมื่อวันศุกร์ที่ </w:t>
      </w:r>
      <w:r w:rsidRPr="00E72769">
        <w:rPr>
          <w:rFonts w:ascii="TH SarabunPSK" w:hAnsi="TH SarabunPSK" w:cs="TH SarabunPSK"/>
          <w:sz w:val="32"/>
          <w:szCs w:val="32"/>
        </w:rPr>
        <w:t>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E72769">
        <w:rPr>
          <w:rFonts w:ascii="TH SarabunPSK" w:hAnsi="TH SarabunPSK" w:cs="TH SarabunPSK"/>
          <w:sz w:val="32"/>
          <w:szCs w:val="32"/>
        </w:rPr>
        <w:t>2566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ผ่านระบบการประชุมทางไกล โดยปฏิญญาฯ 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925"/>
      </w:tblGrid>
      <w:tr w:rsidR="00E72769" w:rsidRPr="00E72769" w:rsidTr="007D4A49">
        <w:tc>
          <w:tcPr>
            <w:tcW w:w="1696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232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72769" w:rsidRPr="00E72769" w:rsidTr="007D4A49">
        <w:tc>
          <w:tcPr>
            <w:tcW w:w="1696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8232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ตระหนักถึงเกี่ยวกับอันตรายต่อสาธารณสุขและสังคมที่เกี่ยวข้องกับการใช้ยาเสพติดสังเคราะห์ที่ไม่ใช่ในทางการแพทย์ การบำบัดรักษา และความท้าทายด้านความมั่นคงที่เกี่ยวข้องกับการผลิตยาที่ผิดกฎหมาย การรั่วไหล การลักลอบค้ายาเสพติด และอาชญากรรมอื่น ๆ ที่เกี่ยวข้อง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แสดงความมุ่งมั่นในการจัดการกับความท้าทายอย่างครอบคลุมผ่านการดำเนินการด้านสาธารณสุขที่อิงหลักฐานเชิงวิชาการ ซึ่งมีเป้าหมายในการลดอุปทาน และการป้องกันและการลดอันตรายที่เกี่ยวข้องกับยาเสพติดชนิดสังเคราะห์ต่อบุคคลและสังคม รวมถึงจากการใช้ยาเกินขนาด ตลอดจนการป้องกันและต่อสู้กับการผลิตยาผิดกฎหมาย การรั่วไหล และ</w:t>
            </w:r>
            <w:r w:rsidR="007F2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การลักลอบค้ายาเสพติดสังเคราะห์และสารตั้งต้น รวมถึงการลักลอบค้ายาเสพติดทางอินเทอร์เน็ต</w:t>
            </w:r>
          </w:p>
        </w:tc>
      </w:tr>
      <w:tr w:rsidR="00E72769" w:rsidRPr="00E72769" w:rsidTr="007D4A49">
        <w:tc>
          <w:tcPr>
            <w:tcW w:w="1696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8232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จัดตั้งแนวร่วมฯ เพื่อเป็นกลไกประสานงานความร่วมมือระหว่างประเทศของปฏิญญาฯ ซึ่งจะช่วยสร้างความเข้มแข็งในการตอบสนองระดับโลกร่วมกันต่อความท้าทายระหว่างประเทศด้านสาธารณสุขและความปลอดภัยที่เกิดจากยาเสพติดสังเคราะห์ผ่านความร่วมมือระหว่างประเทศเพื่อขับเคลื่อนการดำเนินการที่ครอบคลุม สมดุล อิงตามหลักฐานวิชาการ และ</w:t>
            </w:r>
            <w:r w:rsidR="007F2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การที่มีประสิทธิภาพในระดับประเทศและระดับระหว่างประเทศที่สอดคล้องกับกฎหมายระหว่างประเทศที่เกี่ยวข้อง โดยดำเนินการภายใต้อนุสัญญาเดี่ยวว่าด้วยยาเสพติดให้โทษ ค.ศ. 1961 (แก้ไขเพิ่มเติมโดยพิธีสาร ค.ศ. 1972) อนุสัญญาว่าด้วยวัตถุที่ออกฤทธิ์ต่อจิตและประสาท ค.ศ. 1971 และอนุสัญญาสหประชาชาติว่าด้วยการต่อต้านการค้ายาเสพติดและวัตถุที่ออกฤทธิ์ต่อจิตและประสาท ค.ศ. 1988 รวมถึงตราสารระหว่างประเทศอื่น ๆ </w:t>
            </w:r>
            <w:r w:rsidR="007F2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ที่เกี่ยวข้องซึ่งเป็นรากฐานสำคัญของระบบการควบคุมยาเสพติดระหว่างประเทศ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จัดแนวทางลำดับความสำคัญในการดำเนินการและสร้างความก้าวหน้าในการดำเนินการในระดับประเทศและระหว่างประเทศ รวมถึงจัดให้มีการฝึกอบรม การให้ความช่วยเหลือทางวิชาการ และการพัฒนาศักยภาพเพื่อให้เกิดความก้าวหน้าที่สามารถวัดผลได้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สนับสนุนคณะกรรมาธิการยาเสพติดแห่งสหประชาชาติ ในฐานะหน่วยงานกำหนดนโยบายของระบบสหประชาชาติที่มีความรับผิดชอบหลักในการควบคุมยาเสพติดและเรื่องอื่น ๆ </w:t>
            </w:r>
            <w:r w:rsidR="007F2F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ที่เกี่ยวข้องกับยาเสพติด</w:t>
            </w:r>
          </w:p>
        </w:tc>
      </w:tr>
    </w:tbl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>ทั้งนี้ ยธ. (สำนักงาน ป.ป.ส.) ได้เข้าร่วมการประชุมดังกล่าว แต่ไม่มีผู้แทนระดับรัฐมนตรีเข้าร่วม ดังนั้น ประเทศไทยจึงไม่ได้ร่วมรับรองปฏิญญาดังกล่าว และไม่ได้เข้าร่วมเป็นสมาชิกแนวร่วมฯ อย่างเป็นทางการ อย่างไรก็ดี กระทรวงการต่างประเทศสหรัฐอเมริกา แจ้งว่า ไม่มีกำหนดระยะเวลาปิดรับการร่วมรับรองปฏิญญาฯ และการเข้าร่วมเป็นสมาชิกแนวร่วมฯ โดยสามารถแจ้งผลการพิจารณาในภายหลังได้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ยธ. แจ้งว่า วัตถุประสงค์ของปฏิญญาฯ และการจัดตั้งแนวร่วมฯ ไม่ขัดต่ออำนาจหน้าที่ของ ยธ. (สำนักงาน ป.ป.ส.) ตามมาตรา 12 (7) ของประมวลกฎหมายยาเสพติด ซึ่งบัญญัติให้ประสานความร่วมมือกับต่างประเทศและองค์การระหว่างประเทศในด้านการป้องกัน ปราบปราม และแก้ไขปัญหายาเสพติด โดยถือเป็นความร่วมมือระหว่างประเทศในระดับนโยบายที่สำคัญและเท่าทันเหมาะสมต่อสถานการณ์ในปัจจุบัน และสอดคล้องกับนโยบายของรัฐบาลซึ่งกำหนดให้การแก้ไขปัญหายาเสพติดเป็นวาระเร่งด่วน มุ่งเน้นการสร้างคุณภาพชีวิตที่ดี นำความปลอดภัยมาสู่ประชาชนและดำเนินการปราบปรามผู้มีอิทธิพลและยาเสพติดให้หมดสิ้นจากสังคมไทยภายใต้แนวคิด “เปลี่ยนผู้เสพเป็นผู้ป่วย” ขณะที่ผู้ผลิตและผู้ค้ายาเสพติดต้องได้รับโทษตามกระบวนการยุติธรรมที่มุ่งเน้นการใช้มาตรการปราบปรามทางกฎหมายอย่างจริงจัง รวมทั้งสอดคล้องกับการขับเคลื่อนนโยบายและแผนระดับชาติว่าด้วยการป้องกัน ปราบปราม และแก้ไขปัญหายาเสพติด (พ.ศ. 2566 - 2570) ซึ่งกำหนดให้มีการยกระดับและรักษา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>บทบาทสำคัญของประเทศไทยในเวทีระหว่างประเทศ นอกจากนี้ การรับรองปฏิญญาฯ และการเข้าเป็นสมาชิกแนวร่วมฯ จะเป็นประโยชน์ต่อการดำเนินความร่วมมือระหว่างประเทศระหว่างประเทศไทยกับสหรัฐอเมริกาในอนาคต โดยเฉพาะอย่างยิ่งความร่วมมือระหว่างสำนักงาน ป.ป.ส. กับสำนักงานปราบปรามยาเสพติด (</w:t>
      </w:r>
      <w:r w:rsidRPr="00E72769">
        <w:rPr>
          <w:rFonts w:ascii="TH SarabunPSK" w:hAnsi="TH SarabunPSK" w:cs="TH SarabunPSK"/>
          <w:sz w:val="32"/>
          <w:szCs w:val="32"/>
        </w:rPr>
        <w:t>Drug Enforcement Administration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DEA</w:t>
      </w:r>
      <w:r w:rsidRPr="00E72769">
        <w:rPr>
          <w:rFonts w:ascii="TH SarabunPSK" w:hAnsi="TH SarabunPSK" w:cs="TH SarabunPSK"/>
          <w:sz w:val="32"/>
          <w:szCs w:val="32"/>
          <w:cs/>
        </w:rPr>
        <w:t>) กระทรวงยุติธรรมสหรัฐอเมริกา และกระทรวงการต่างประเทศสหรัฐอเมริกา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>_________________________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ยาเสพติดสังเคราะห์ </w:t>
      </w:r>
      <w:r w:rsidRPr="00E72769">
        <w:rPr>
          <w:rFonts w:ascii="TH SarabunPSK" w:hAnsi="TH SarabunPSK" w:cs="TH SarabunPSK"/>
          <w:sz w:val="32"/>
          <w:szCs w:val="32"/>
          <w:cs/>
        </w:rPr>
        <w:t>หมายถึง ยาเสพติดที่ได้มาจากการ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ปรุงขึ้นโดยกรรมวิธีทางเคมีโดยตรง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และนำมาใช้แทนยาเสพติดธรรมชาติ อาทิ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เฮโรอีน แอมเฟตามีน </w:t>
      </w:r>
      <w:r w:rsidRPr="00E72769">
        <w:rPr>
          <w:rFonts w:ascii="TH SarabunPSK" w:hAnsi="TH SarabunPSK" w:cs="TH SarabunPSK"/>
          <w:sz w:val="32"/>
          <w:szCs w:val="32"/>
          <w:cs/>
        </w:rPr>
        <w:t>เมธาโดน และเพธีดีน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72769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การรับรองร่างเอกสารผลลัพธ์การประชุมคณะกรรมาธิการยาเสพติด สมัยที่ 67 และการขอความเห็นชอบต่อร่างถ้อยแถลงระดับรัฐมนตรีและการประกาศคำมั่นในนามประเทศไทยตามเอกสารแนวคิดข้อริเริ่ม “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Pledge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Action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” ของประธานคณะกรรมาธิการยาเสพติด สมัยที่ 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ในห้วงการประชุมระดับสูงของการประชุมคณะกรรมาธิการยาเสพติด สมัยที่ </w:t>
      </w:r>
      <w:r w:rsidR="00E72769" w:rsidRPr="00E72769">
        <w:rPr>
          <w:rFonts w:ascii="TH SarabunPSK" w:hAnsi="TH SarabunPSK" w:cs="TH SarabunPSK"/>
          <w:b/>
          <w:bCs/>
          <w:sz w:val="32"/>
          <w:szCs w:val="32"/>
        </w:rPr>
        <w:t>67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คณะรัฐมนตรีมีมติเห็นชอบและอนุมัติตามที่กระทรวงยุติธรรม (ยธ.) เสนอ ดังนี้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เห็นชอบต่อร่างเอกสารผลลัพธ์ของการประชุมระดับสูง (</w:t>
      </w:r>
      <w:r w:rsidRPr="005D1FBE">
        <w:rPr>
          <w:rFonts w:ascii="TH SarabunPSK" w:hAnsi="TH SarabunPSK" w:cs="TH SarabunPSK"/>
          <w:sz w:val="32"/>
          <w:szCs w:val="32"/>
        </w:rPr>
        <w:t>High</w:t>
      </w:r>
      <w:r w:rsidRPr="005D1FBE">
        <w:rPr>
          <w:rFonts w:ascii="TH SarabunPSK" w:hAnsi="TH SarabunPSK" w:cs="TH SarabunPSK"/>
          <w:sz w:val="32"/>
          <w:szCs w:val="32"/>
          <w:cs/>
        </w:rPr>
        <w:t>-</w:t>
      </w:r>
      <w:r w:rsidRPr="005D1FBE">
        <w:rPr>
          <w:rFonts w:ascii="TH SarabunPSK" w:hAnsi="TH SarabunPSK" w:cs="TH SarabunPSK"/>
          <w:sz w:val="32"/>
          <w:szCs w:val="32"/>
        </w:rPr>
        <w:t>Level Segment</w:t>
      </w:r>
      <w:r w:rsidRPr="005D1FBE">
        <w:rPr>
          <w:rFonts w:ascii="TH SarabunPSK" w:hAnsi="TH SarabunPSK" w:cs="TH SarabunPSK"/>
          <w:sz w:val="32"/>
          <w:szCs w:val="32"/>
          <w:cs/>
        </w:rPr>
        <w:t>) ในห้วงการประชุมคณะกรรมาธิการยาเสพติด สมัยที่ 67 [67</w:t>
      </w:r>
      <w:r w:rsidRPr="005D1FB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5D1FBE">
        <w:rPr>
          <w:rFonts w:ascii="TH SarabunPSK" w:hAnsi="TH SarabunPSK" w:cs="TH SarabunPSK"/>
          <w:sz w:val="32"/>
          <w:szCs w:val="32"/>
        </w:rPr>
        <w:t xml:space="preserve"> session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FBE">
        <w:rPr>
          <w:rFonts w:ascii="TH SarabunPSK" w:hAnsi="TH SarabunPSK" w:cs="TH SarabunPSK"/>
          <w:sz w:val="32"/>
          <w:szCs w:val="32"/>
        </w:rPr>
        <w:t xml:space="preserve">of the Commission on Narcotic Drugs </w:t>
      </w:r>
      <w:r w:rsidRPr="005D1FBE">
        <w:rPr>
          <w:rFonts w:ascii="TH SarabunPSK" w:hAnsi="TH SarabunPSK" w:cs="TH SarabunPSK"/>
          <w:sz w:val="32"/>
          <w:szCs w:val="32"/>
          <w:cs/>
        </w:rPr>
        <w:t>(</w:t>
      </w:r>
      <w:r w:rsidRPr="005D1FBE">
        <w:rPr>
          <w:rFonts w:ascii="TH SarabunPSK" w:hAnsi="TH SarabunPSK" w:cs="TH SarabunPSK"/>
          <w:sz w:val="32"/>
          <w:szCs w:val="32"/>
        </w:rPr>
        <w:t>CND</w:t>
      </w:r>
      <w:r w:rsidRPr="005D1FBE">
        <w:rPr>
          <w:rFonts w:ascii="TH SarabunPSK" w:hAnsi="TH SarabunPSK" w:cs="TH SarabunPSK"/>
          <w:sz w:val="32"/>
          <w:szCs w:val="32"/>
          <w:cs/>
        </w:rPr>
        <w:t>)]</w:t>
      </w:r>
      <w:r w:rsidRPr="005D1FBE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(ร่างเอกสารผลลัพธ์ฯ) และให้ความเห็นชอบให้ประเทศไทย โดยรัฐมนตรีว่าการกระทรวงยุติธรรมหรือผู้แทนที่ได้รับมอบหมายร่วมให้การรับรองต่อร่างเอกสารผลลัพธ์ฯ ในห้วงพิธีเปิดการประชุมระดับสูงของการประชุมคณะกรรมาธิการยาเสพติด สมัยที่ </w:t>
      </w:r>
      <w:r w:rsidRPr="005D1FBE">
        <w:rPr>
          <w:rFonts w:ascii="TH SarabunPSK" w:hAnsi="TH SarabunPSK" w:cs="TH SarabunPSK"/>
          <w:sz w:val="32"/>
          <w:szCs w:val="32"/>
        </w:rPr>
        <w:t>67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โดยไม่มีการลงนาม ในวันที่ </w:t>
      </w:r>
      <w:r w:rsidRPr="005D1FBE">
        <w:rPr>
          <w:rFonts w:ascii="TH SarabunPSK" w:hAnsi="TH SarabunPSK" w:cs="TH SarabunPSK"/>
          <w:sz w:val="32"/>
          <w:szCs w:val="32"/>
        </w:rPr>
        <w:t>14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5D1FBE">
        <w:rPr>
          <w:rFonts w:ascii="TH SarabunPSK" w:hAnsi="TH SarabunPSK" w:cs="TH SarabunPSK"/>
          <w:sz w:val="32"/>
          <w:szCs w:val="32"/>
        </w:rPr>
        <w:t>2567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2. เห็นชอบต่อร่างถ้อยแถลงระดับรัฐมนตรี (</w:t>
      </w:r>
      <w:r w:rsidRPr="005D1FBE">
        <w:rPr>
          <w:rFonts w:ascii="TH SarabunPSK" w:hAnsi="TH SarabunPSK" w:cs="TH SarabunPSK"/>
          <w:sz w:val="32"/>
          <w:szCs w:val="32"/>
        </w:rPr>
        <w:t>General</w:t>
      </w:r>
      <w:r w:rsidRPr="005D1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FBE">
        <w:rPr>
          <w:rFonts w:ascii="TH SarabunPSK" w:hAnsi="TH SarabunPSK" w:cs="TH SarabunPSK"/>
          <w:sz w:val="32"/>
          <w:szCs w:val="32"/>
        </w:rPr>
        <w:t>Statement</w:t>
      </w:r>
      <w:r w:rsidRPr="005D1FBE">
        <w:rPr>
          <w:rFonts w:ascii="TH SarabunPSK" w:hAnsi="TH SarabunPSK" w:cs="TH SarabunPSK"/>
          <w:sz w:val="32"/>
          <w:szCs w:val="32"/>
          <w:cs/>
        </w:rPr>
        <w:t>) และการประกาศคำมั่นในนามประเทศไทย โดยเห็นชอบให้รัฐมนตรีว่าการกระทรวงยุติธรรมหรือผู้แทนที่ได้รับมอบหมายร่วมกล่าวถ้อยแถลงระดับรัฐมนตรีและร่วมประกาศคำมั่นในนามประเทศไทย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ab/>
      </w:r>
      <w:r w:rsidRPr="005D1FBE">
        <w:rPr>
          <w:rFonts w:ascii="TH SarabunPSK" w:hAnsi="TH SarabunPSK" w:cs="TH SarabunPSK"/>
          <w:sz w:val="32"/>
          <w:szCs w:val="32"/>
          <w:cs/>
        </w:rPr>
        <w:tab/>
        <w:t>3. อนุมัติให้ ยธ. โดยสำนักงานคณะกรรมการป้องกันและปราบปรามยาเสพติด (สำนักงาน ป.ป.ส.) แก้ไขปรับปรุงร่างเอกสารผลลัพธ์ฯ ร่างถ้อยแถลงระดับรัฐมนตรีและการประกาศคำมั่นในนามประเทศไทยในส่วนที่มิใช่สาระสำคัญหรือไม่ขัดต่อผลประโยชน์ของประเทศไทยหากมีความจำเป็น โดยไม่ต้องนำเสนอคณะรัฐมนตรีพิจารณาให้ความเห็นชอบอีกครั้ง โดยให้เป็นดุลพินิจของรัฐมนตรีว่าการกระทรวงยุติธรรมที่จะพิจารณาดำเนินการภายใต้กรอบของร่างเอกสารผลลัพธ์ฯ ร่างถ้อยแถลงระดับรัฐมนตรีและการประกาศคำมั่นในนามประเทศไทยดังกล่าว</w:t>
      </w:r>
    </w:p>
    <w:p w:rsidR="00E72769" w:rsidRPr="005D1FBE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1FBE">
        <w:rPr>
          <w:rFonts w:ascii="TH SarabunPSK" w:hAnsi="TH SarabunPSK" w:cs="TH SarabunPSK"/>
          <w:sz w:val="32"/>
          <w:szCs w:val="32"/>
          <w:cs/>
        </w:rPr>
        <w:t>(กำหนดรับรองร่างเอกสารผลลัพธ์ฯ โดยไม่มีการลงนามในห้วงพิธีเปิดการประชุมระดับสูงของการประชุมคณะกรรมาธิการยาเสพติด สมัยที่ 67 ในวันที่ 14 มีนาคม 2567 และประกาศคำมั่นในนามประเทศไทยในห้วงท้ายของการกล่าวถ้อยแถลงระหว่างวันที่ 14 - 15 มีนาคม 2567)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ยธ. แจ้งว่า ประเทศไทยจะเข้าร่วมการประชุมคณะกรรมาธิการยาเสพติดสมัยที่ 67 ซึ่งกำหนดจัดขึ้น ณ สาธารณรัฐออสเตรีย ระหว่างวันที่ 14 - 22 มีนาคม 2567 โดยในห้วงการประชุมระดับสูงระหว่างวันที่ </w:t>
      </w:r>
      <w:r w:rsidR="005D1F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14 - 15 มีนาคม 2567 จะมีการดำเนินการในส่วนที่เกี่ยวข้อง ดังนี้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การรับรองร่างเอกสารผลลัพธ์ฯ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มีสาระสำคัญเป็นการทบทวนแผนงานต่อเนื่อง (</w:t>
      </w:r>
      <w:r w:rsidRPr="00E72769">
        <w:rPr>
          <w:rFonts w:ascii="TH SarabunPSK" w:hAnsi="TH SarabunPSK" w:cs="TH SarabunPSK"/>
          <w:sz w:val="32"/>
          <w:szCs w:val="32"/>
        </w:rPr>
        <w:t>Multi</w:t>
      </w:r>
      <w:r w:rsidRPr="00E72769">
        <w:rPr>
          <w:rFonts w:ascii="TH SarabunPSK" w:hAnsi="TH SarabunPSK" w:cs="TH SarabunPSK"/>
          <w:sz w:val="32"/>
          <w:szCs w:val="32"/>
          <w:cs/>
        </w:rPr>
        <w:t>-</w:t>
      </w:r>
      <w:r w:rsidRPr="00E72769">
        <w:rPr>
          <w:rFonts w:ascii="TH SarabunPSK" w:hAnsi="TH SarabunPSK" w:cs="TH SarabunPSK"/>
          <w:sz w:val="32"/>
          <w:szCs w:val="32"/>
        </w:rPr>
        <w:t>year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769">
        <w:rPr>
          <w:rFonts w:ascii="TH SarabunPSK" w:hAnsi="TH SarabunPSK" w:cs="TH SarabunPSK"/>
          <w:sz w:val="32"/>
          <w:szCs w:val="32"/>
        </w:rPr>
        <w:t>Workplan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ในห้วงครึ่งแผน </w:t>
      </w:r>
      <w:r w:rsidR="005D1FB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ปี ค.ศ. 2024 (2024</w:t>
      </w:r>
      <w:r w:rsidRPr="00E72769">
        <w:rPr>
          <w:rFonts w:ascii="TH SarabunPSK" w:hAnsi="TH SarabunPSK" w:cs="TH SarabunPSK"/>
          <w:sz w:val="32"/>
          <w:szCs w:val="32"/>
        </w:rPr>
        <w:t xml:space="preserve"> Mid</w:t>
      </w:r>
      <w:r w:rsidRPr="00E72769">
        <w:rPr>
          <w:rFonts w:ascii="TH SarabunPSK" w:hAnsi="TH SarabunPSK" w:cs="TH SarabunPSK"/>
          <w:sz w:val="32"/>
          <w:szCs w:val="32"/>
          <w:cs/>
        </w:rPr>
        <w:t>-</w:t>
      </w:r>
      <w:r w:rsidRPr="00E72769">
        <w:rPr>
          <w:rFonts w:ascii="TH SarabunPSK" w:hAnsi="TH SarabunPSK" w:cs="TH SarabunPSK"/>
          <w:sz w:val="32"/>
          <w:szCs w:val="32"/>
        </w:rPr>
        <w:t>term Review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ในการดำเนินการตามพันธกรณีด้านนโยบายยาเสพติดระหว่างประเทศ </w:t>
      </w:r>
      <w:r w:rsidR="005D1FB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ซึ่ง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3 ส่วนหลัก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790"/>
      </w:tblGrid>
      <w:tr w:rsidR="00E72769" w:rsidRPr="00E72769" w:rsidTr="007D4A49">
        <w:tc>
          <w:tcPr>
            <w:tcW w:w="1838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90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รายละเอียดสำคัญ</w:t>
            </w:r>
          </w:p>
        </w:tc>
      </w:tr>
      <w:tr w:rsidR="00E72769" w:rsidRPr="00E72769" w:rsidTr="007D4A49">
        <w:tc>
          <w:tcPr>
            <w:tcW w:w="1838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ความมุ่งมั่นร่วมกัน</w:t>
            </w:r>
          </w:p>
        </w:tc>
        <w:tc>
          <w:tcPr>
            <w:tcW w:w="8090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เน้นย้ำถึงความมุ่งมั่นร่วมกันและความสำคัญของการบรรลุเป้าหมายตามปฏิญญารัฐมนตรี ค.ศ. 2019 (2019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 xml:space="preserve"> Ministerial Declaration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7276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พันธกรณีด้านนโยบายยาเสพติดระหว่างประเทศอื่นที่เกี่ยวข้องในการจัดการและต่อต้านปัญหายาเสพติดโลกภายในปี </w:t>
            </w:r>
            <w:r w:rsidR="005D1F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ค.ศ. 2029</w:t>
            </w:r>
          </w:p>
        </w:tc>
      </w:tr>
      <w:tr w:rsidR="00E72769" w:rsidRPr="00E72769" w:rsidTr="007D4A49">
        <w:tc>
          <w:tcPr>
            <w:tcW w:w="1838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ติดตาม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8090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ยอมรับถึงความท้าทายปัญหายาเสพติดที่ระบุไว้ในปฏิญญารัฐมนตรี ค.ศ. 2019 และตระหนักว่าการปฏิบัติตามพันธกรณีหลายประการยังคงไม่บรรลุผล รวมทั้งรับทราบว่าความ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ยายามร่วมกันและแนวทางเชิงนวัตกรรมที่อิงหลักฐานเชิงประจักษ์เป็นสิ่งจำเป็นในการเอาชนะอุปสรรคที่ยังคงมีอยู่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รับรู้ถึงความจำเป็นของแนวทางที่เป็นวิทยาศาสตร์ มีหลักฐานเชิงประจักษ์และมีความสมดุลในการแก้ไขและต่อต้านปัญหายาเสพติดโลก เพื่อที่จะเชื่อมั่นได้ว่ายุทธศาสตร์และการปฏิบัติยังคงดำเนินไปได้อย่างสอดคล้อง ตอบสนองต่อการพัฒนาและความท้าทายใหม่ ๆ รวมทั้งพลวัตของแนวโน้มการเพาะปลูก การค้า การผลิตและการบริโภคได้อย่างมีประสิทธิภาพ</w:t>
            </w:r>
          </w:p>
        </w:tc>
      </w:tr>
      <w:tr w:rsidR="00E72769" w:rsidRPr="00E72769" w:rsidTr="007D4A49">
        <w:tc>
          <w:tcPr>
            <w:tcW w:w="1838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ข้อเรียกร้อง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8090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ประเด็นที่มีความเชื่อมโยงกัน 4 ด้าน ได้แก่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(1) ความร่วมมือระหว่างกันในทุกระดับ โดยขยายความร่วมมือในทุกระดับและการดำเนินแนวทางที่สอดคล้องกับวัตถุประสงค์และหลักการของกฎบัตรสหประชาชาติและกฎหมายระหว่างประเทศที่เกี่ยวข้อง และเสริมสร้างการแลกเปลี่ยนข้อมูล แนวปฏิบัติ และบทเรียนเพื่อเป็นแนวทางบูรณาการและพิจารณามาตรการเพิ่มเติมสำหรับการอำนวยความสะดวกในการหารือที่สำคัญ โดยอาศัยบทบาทที่สำคัญของผู้มีส่วนได้ส่วนเสียที่เกี่ยวข้อง อาทิ หน่วยงานบังคับใช้กฎหมาย ตุลาการและบุคลากรด้านสาธารณสุข และภาคประชาสังคม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(2) การรวบรวมและวิเคราะห์ข้อมูล โดยยอมรับการนำข้อมูลคุณภาพสูงเป็นไปตามกรอบเวลา ตรงประเด็น และเชื่อถือได้มาใช้ในการขับเคลื่อนนโยบายและสนับสนุนสภาพแวดล้อมแห่งการแบ่งปันองค์ความรู้และการทำงานร่วมกัน พร้อมทั้งปรับปรุงการผลิตและเผยแพร่ข้อมูลที่เกี่ยวข้องกับยาเสพติดและแนวโน้มสถานการณ์ที่เกิดขึ้นใหม่ เพื่อเสริมสร้างความสามารถในการรวบรวมข้อมูลระดับชาติและขยายขอบเขตการรายงานด้านภูมิศาสตร์และประเด็นของข้อมูลที่เกี่ยวข้อง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(3) นวัตกรรมและเทคโนโลยีใหม่ โดยยอมรับบทบาทของนวัตกรรม เทคโนโลยีใหม่และความรู้ด้านเทคโนโลยีที่ตอบสนองต่อกระแสรูปแบบใหม่ รวมทั้งมุ่งใช้ประโยชน์จากความก้าวหน้าในการแก้ไขและต่อต้านปัญหายาเสพติดโลก ยกระดับเทคโนโลยีแนวทางการขับเคลื่อนข้อมูล และการเข้าถึงข้อมูล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(4) การเสริมสร้างขีดความสามารถและการระดมทรัพยากร โดยให้ความสำคัญกับการระดมทรัพยากรอย่างต่อเนื่อง ซึ่งรวมถึงการจัดหาความช่วยเหลือทางเทคนิคและการเสริมสร้างขีดความสามารถในทุกมิติ เพื่อเป็นหลักประกันว่ารัฐสมาชิกจะสามารถรับมือกับปัญหา</w:t>
            </w:r>
            <w:r w:rsidR="00270A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ระหว่างประเทศได้อย่างมีประสิทธิภาพและเพิ่มความร่วมมือเพื่อการระดมทรัพยากรทางการเงินและทางเทคนิคด้วยการแลกเปลี่ยนความเชี่ยวชาญ การแบ่งปันแนวปฏิบัติที่ดี และการส่งเสริมการแก้ไขปัญหาอย่างยั่งยืน</w:t>
            </w:r>
          </w:p>
        </w:tc>
      </w:tr>
      <w:tr w:rsidR="00E72769" w:rsidRPr="00E72769" w:rsidTr="007D4A49">
        <w:tc>
          <w:tcPr>
            <w:tcW w:w="1838" w:type="dxa"/>
          </w:tcPr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ประเด็นอื่น</w:t>
            </w:r>
          </w:p>
          <w:p w:rsidR="00E72769" w:rsidRPr="00E72769" w:rsidRDefault="00E72769" w:rsidP="00FC4B0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8090" w:type="dxa"/>
          </w:tcPr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ที่ประชุมคณะกรรมาธิการยาเสพติด สมัยที่ 67 จะร่วมกันอภิปรายกำหนดแผนงานการหารือในหัวข้อหลัก ปี ค.ศ. 2024 - 2028 เพื่อจัดลำดับความท้าทายที่ระบุไว้ในปฏิญญารัฐมนตรี ค.ศ. 2019 และใช้เป็นแนวทางของแผนการดำเนินงานในระยะต่อไปของคณะกรรมาธิการยาเสพติด</w:t>
            </w:r>
          </w:p>
          <w:p w:rsidR="00E72769" w:rsidRPr="00E72769" w:rsidRDefault="00E72769" w:rsidP="00FC4B0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 เน้นย้ำเจตนารมณ์ทางการเมืองเพื่อเร่งรัดการดำเนินการตามความมุ่งมั่นร่วมกันเพื่อสนับสนุนการจัดกิจกรรมระดับสูงสำหรับการทบทวนการดำเนินการ (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High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72769">
              <w:rPr>
                <w:rFonts w:ascii="TH SarabunPSK" w:hAnsi="TH SarabunPSK" w:cs="TH SarabunPSK"/>
                <w:sz w:val="32"/>
                <w:szCs w:val="32"/>
              </w:rPr>
              <w:t>Level Review</w:t>
            </w:r>
            <w:r w:rsidRPr="00E72769">
              <w:rPr>
                <w:rFonts w:ascii="TH SarabunPSK" w:hAnsi="TH SarabunPSK" w:cs="TH SarabunPSK"/>
                <w:sz w:val="32"/>
                <w:szCs w:val="32"/>
                <w:cs/>
              </w:rPr>
              <w:t>) ในปี ค.ศ. 2029 และเพื่อบรรลุเป้าหมายวาระการพัฒนาที่ยั่งยืนในปี ค.ศ. 2030</w:t>
            </w:r>
          </w:p>
        </w:tc>
      </w:tr>
    </w:tbl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2. การกล่าวถ้อยแถลงระดับรัฐมนตรี และการประกาศคำมั่นในนามประเทศไทย ตามเอกสารแนวคิดข้อริเริ่ม “</w:t>
      </w:r>
      <w:r w:rsidRPr="00E72769">
        <w:rPr>
          <w:rFonts w:ascii="TH SarabunPSK" w:hAnsi="TH SarabunPSK" w:cs="TH SarabunPSK"/>
          <w:sz w:val="32"/>
          <w:szCs w:val="32"/>
        </w:rPr>
        <w:t>Pledge4Action</w:t>
      </w:r>
      <w:r w:rsidRPr="00E72769">
        <w:rPr>
          <w:rFonts w:ascii="TH SarabunPSK" w:hAnsi="TH SarabunPSK" w:cs="TH SarabunPSK"/>
          <w:sz w:val="32"/>
          <w:szCs w:val="32"/>
          <w:cs/>
        </w:rPr>
        <w:t>” ของประธานคณะกรรมาธิการยาเสพติด สมัยที่ 67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>เอกสารแนวคิดข้อริเริ่ม “</w:t>
      </w:r>
      <w:r w:rsidRPr="00E72769">
        <w:rPr>
          <w:rFonts w:ascii="TH SarabunPSK" w:hAnsi="TH SarabunPSK" w:cs="TH SarabunPSK"/>
          <w:sz w:val="32"/>
          <w:szCs w:val="32"/>
        </w:rPr>
        <w:t>Pledge4Action</w:t>
      </w:r>
      <w:r w:rsidRPr="00E72769">
        <w:rPr>
          <w:rFonts w:ascii="TH SarabunPSK" w:hAnsi="TH SarabunPSK" w:cs="TH SarabunPSK"/>
          <w:sz w:val="32"/>
          <w:szCs w:val="32"/>
          <w:cs/>
        </w:rPr>
        <w:t>” มีสาระสำคัญเป็นการเชิญชวนรัฐสมาชิกร่วมประกาศคำมั่นที่จะดำเนินโครงการระดับประเทศ ระดับภูมิภาค หรือระดับโลกและ/หรือการสนับสนุนงบประมาณสำหรับโครงการเพื่อตอบสนองความท้าทาย 11 ประการที่ระบุไว้ในปฏิญญารัฐมนตรี ค.ศ. 2019 ซึ่งรัฐมนตรีว่าการกระทรวงยุติธรรม ในฐานะหัวหน้าคณะผู้แทนไทยหรือผู้แทนที่ได้รับมอบหมาย จะขึ้นกล่าวถ้อยแถลงระดับรัฐมนตรี</w:t>
      </w:r>
      <w:r w:rsidR="005D1F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72769">
        <w:rPr>
          <w:rFonts w:ascii="TH SarabunPSK" w:hAnsi="TH SarabunPSK" w:cs="TH SarabunPSK"/>
          <w:sz w:val="32"/>
          <w:szCs w:val="32"/>
          <w:cs/>
        </w:rPr>
        <w:t>ที่แสดงความมุ่งมั่นของประเทศไทยในการดำเนินการตามพันธกรณีภายใต้อนุสัญญาการควบคุมยาเสพติด 3 ฉบับ ได้แก่ 1) อนุสัญญาเดี่ยวว่าด้วยยาเสพติดให้โทษ ค.ศ. 1961 (แก้ไขโดยพิธีสาร ค.ศ. 1972) 2) อนุสัญญาว่าด้วยวัตถุ</w:t>
      </w:r>
      <w:r w:rsidR="005D1FB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72769">
        <w:rPr>
          <w:rFonts w:ascii="TH SarabunPSK" w:hAnsi="TH SarabunPSK" w:cs="TH SarabunPSK"/>
          <w:sz w:val="32"/>
          <w:szCs w:val="32"/>
          <w:cs/>
        </w:rPr>
        <w:lastRenderedPageBreak/>
        <w:t>ที่ออกฤทธิ์ต่อจิตและประสาท ค.ศ. 1971 และ 3) อนุสัญญาสหประชาชาติว่าด้วยการต่อต้านการลักลอบค้ายาเสพติดและวัตถุที่ออกฤทธิ์ต่อจิตและประสาท ค.ศ. 1988 และพันธกรณีที่เกี่ยวข้อง ผ่านการดำเนินนโยบายรัฐบาลภายใต้แนวคิด “เปลี่ยนผู้เสพเป็นผู้ป่วย” ซึ่งสนับสนุนให้ผู้เสพเข้ารับการรักษาบำบัดอย่างทั่วถึงเพื่อเพิ่มจำนวนทรัพยากรบุคคลที่มีคุณภาพให้กลับเข้าสู่สังคม ขณะที่ผู้ผลิตและผู้ค้ายาเสพติดต้องได้รับโทษตามกระบวนการยุติธรรมที่มุ่งเน้นการใช้มาตรการปราบปรามทางกฎหมายอย่างจริงจัง รวมทั้งรัฐบาลจะดำเนินแนวทางนโยบายที่เกี่ยวข้องกับการใช้กัญชาเพื่อวัตถุประสงค์ทางการแพทย์ การรักษา และการวิจัยในระดับภูมิภาค ตลอดจนประสานความร่วมมือกับสำนักงานยาเสพติดและอาชญากรรมแห่งสหประชาชาติ (</w:t>
      </w:r>
      <w:r w:rsidRPr="00E72769">
        <w:rPr>
          <w:rFonts w:ascii="TH SarabunPSK" w:hAnsi="TH SarabunPSK" w:cs="TH SarabunPSK"/>
          <w:sz w:val="32"/>
          <w:szCs w:val="32"/>
        </w:rPr>
        <w:t>United Nations Office on Drugs and Crime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72769">
        <w:rPr>
          <w:rFonts w:ascii="TH SarabunPSK" w:hAnsi="TH SarabunPSK" w:cs="TH SarabunPSK"/>
          <w:sz w:val="32"/>
          <w:szCs w:val="32"/>
        </w:rPr>
        <w:t>UNODC</w:t>
      </w:r>
      <w:r w:rsidRPr="00E72769">
        <w:rPr>
          <w:rFonts w:ascii="TH SarabunPSK" w:hAnsi="TH SarabunPSK" w:cs="TH SarabunPSK"/>
          <w:sz w:val="32"/>
          <w:szCs w:val="32"/>
          <w:cs/>
        </w:rPr>
        <w:t>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ทั้งนี้ ในย่อหน้าสุดท้ายของการกล่าวถ้อยแถลงระดับรัฐมนตรีโดยรัฐมนตรีว่าการกระทรวงยุติธรรม ในฐานะหัวหน้าคณะผู้แทนไทยหรือผู้แทนที่ได้รับมอบหมายดังกล่าวข้างต้น จะเป็นการประกาศคำมั่นในนามประเทศไทย ซึ่งมีสาระสำคัญเป็นการให้คำมั่นที่จะลดความรุนแรงของปัญหายาเสพติดภายในประเทศให้เห็นอย่างเป็นรูปธรรมภายในระยะเวลา </w:t>
      </w:r>
      <w:r w:rsidRPr="00E72769">
        <w:rPr>
          <w:rFonts w:ascii="TH SarabunPSK" w:hAnsi="TH SarabunPSK" w:cs="TH SarabunPSK"/>
          <w:sz w:val="32"/>
          <w:szCs w:val="32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ปี ผ่านการดำเนินการ ดังนี้ (</w:t>
      </w:r>
      <w:r w:rsidRPr="00E72769">
        <w:rPr>
          <w:rFonts w:ascii="TH SarabunPSK" w:hAnsi="TH SarabunPSK" w:cs="TH SarabunPSK"/>
          <w:sz w:val="32"/>
          <w:szCs w:val="32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>) การส่งเสริมให้ผู้ใช้ยาเสพติดโดยเฉพาะอย่างยิ่งผู้ที่มีอาการจิตเวชได้เข้าถึงบริการบำบัดรักษาและฟื้นฟูอย่างเหมาะสม และ (</w:t>
      </w:r>
      <w:r w:rsidRPr="00E72769">
        <w:rPr>
          <w:rFonts w:ascii="TH SarabunPSK" w:hAnsi="TH SarabunPSK" w:cs="TH SarabunPSK"/>
          <w:sz w:val="32"/>
          <w:szCs w:val="32"/>
        </w:rPr>
        <w:t>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) การเพิ่มความเข้มข้นในการสกัดกั้นตามแนวชายแดน เพื่อหยุดยั้งการลักลอบค้ายาเสพติดและสารเคมีและเพิ่มความร่วมมือระหว่างประเทศในทุกระดับ เพื่อจัดการกับความท้าทายจากปัญหายาเสพติดในพื้นที่สามเหลี่ยมทองคำ และสร้างสังคมที่ปลอดภัยและมั่นคงอย่างยั่งยืน ทั้งนี้ ประเทศไทยจะพิจารณาให้การสนับสนุนกับ </w:t>
      </w:r>
      <w:r w:rsidRPr="00E72769">
        <w:rPr>
          <w:rFonts w:ascii="TH SarabunPSK" w:hAnsi="TH SarabunPSK" w:cs="TH SarabunPSK"/>
          <w:sz w:val="32"/>
          <w:szCs w:val="32"/>
        </w:rPr>
        <w:t xml:space="preserve">UNODC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เพิ่มมากขึ้นในอนาคตต่อไป (ประเทศไทยจะไม่มีการประกาศคำมั่นว่าจะบริจาคงบประมาณเงินอุดหนุนให้กับ </w:t>
      </w:r>
      <w:r w:rsidRPr="00E72769">
        <w:rPr>
          <w:rFonts w:ascii="TH SarabunPSK" w:hAnsi="TH SarabunPSK" w:cs="TH SarabunPSK"/>
          <w:sz w:val="32"/>
          <w:szCs w:val="32"/>
        </w:rPr>
        <w:t xml:space="preserve">UNODC </w:t>
      </w:r>
      <w:r w:rsidRPr="00E72769">
        <w:rPr>
          <w:rFonts w:ascii="TH SarabunPSK" w:hAnsi="TH SarabunPSK" w:cs="TH SarabunPSK"/>
          <w:sz w:val="32"/>
          <w:szCs w:val="32"/>
          <w:cs/>
        </w:rPr>
        <w:t>ในส่วนนี้)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3. ยธ. แจ้งว่า ในคราวประชุมเตรียมการ ครั้งที่ </w:t>
      </w:r>
      <w:r w:rsidRPr="00E72769">
        <w:rPr>
          <w:rFonts w:ascii="TH SarabunPSK" w:hAnsi="TH SarabunPSK" w:cs="TH SarabunPSK"/>
          <w:sz w:val="32"/>
          <w:szCs w:val="32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สำหรับการประชุมคณะกรรมาธิการยาเสพติด สมัยที่ </w:t>
      </w:r>
      <w:r w:rsidRPr="00E72769">
        <w:rPr>
          <w:rFonts w:ascii="TH SarabunPSK" w:hAnsi="TH SarabunPSK" w:cs="TH SarabunPSK"/>
          <w:sz w:val="32"/>
          <w:szCs w:val="32"/>
        </w:rPr>
        <w:t>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E72769">
        <w:rPr>
          <w:rFonts w:ascii="TH SarabunPSK" w:hAnsi="TH SarabunPSK" w:cs="TH SarabunPSK"/>
          <w:sz w:val="32"/>
          <w:szCs w:val="32"/>
        </w:rPr>
        <w:t>5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E72769">
        <w:rPr>
          <w:rFonts w:ascii="TH SarabunPSK" w:hAnsi="TH SarabunPSK" w:cs="TH SarabunPSK"/>
          <w:sz w:val="32"/>
          <w:szCs w:val="32"/>
        </w:rPr>
        <w:t>2567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ซึ่งประกอบด้วยสำนักงาน ป.ป.ส. ในฐานะฝ่ายเลขานุการ และหน่วยงานภาคีที่เกี่ยวข้อง รวมจำนวน </w:t>
      </w:r>
      <w:r w:rsidRPr="00E72769">
        <w:rPr>
          <w:rFonts w:ascii="TH SarabunPSK" w:hAnsi="TH SarabunPSK" w:cs="TH SarabunPSK"/>
          <w:sz w:val="32"/>
          <w:szCs w:val="32"/>
        </w:rPr>
        <w:t>14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หน่วยงาน (อาทิ สำนักงานอัยการสูงสุด สำนักงานปลัดกระทรวงยุติธรรม สำนักงานปลัดกระทรวงสาธารณสุข กรมการแพทย์ กรมองค์การระหว่างประเทศ สำนักงานป้องกันและปราบปรามการฟอกเงิน กองบัญชาการตำรวจปราบปรามยาเสพติด) ได้ร่วมกันพิจารณาและมีมติเห็นชอบต่อร่างเอกสารผลลัพธ์ฯ และกรอบแนวทางการประกาศคำมั่นในนามประเทศไทย โดยมีความเห็นว่า เนื้อหาสาระโดยรวมของร่างเอกสารผลลัพธ์ฯ ไม่ขัดต่อผลประโยชน์ของประเทศไทย และสอดคล้องกับแนวนโยบายในการแก้ไขปัญหายาเสพติดของประเทศไทยที่มุ่งเน้นการแก้ไขปัญหาอย่างเป็นรูปธรรม รวมทั้งเป็นการเสริมสร้างความร่วมมือระหว่างประเทศอันจะเป็นประโยชน์ต่อการเสริมสร้างบทบาทนำของประเทศไทยในการผลักดันความร่วมมือในระดับนโยบายที่ประเทศไทยให้ความสำคัญ โดยเฉพาะอย่างยิ่งในพื้นที่สามเหลี่ยมทองคำ อาทิ การควบคุมสารตั้งต้นและเคมีภัณฑ์ การรวบรวมและวิเคราะห์ข้อมูลการพัฒนาศักยภาพบุคลากร นอกจากนี้ การกล่าวถ้อยแถลงระดับรัฐมนตรีและการประกาศคำมั่นในนามประเทศไทยจะเป็นโอกาสอันดีที่ประเทศไทยจะได้แสดงความมุ่งมั่นร่วมกับรัฐสมาชิกเพื่อแก้ไขปัญหายาเสพติดระหว่างประเทศผ่านการประกาศเจตนารมณ์ทางการเมืองและเชิงนโยบายด้วย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</w:rPr>
        <w:t>4</w:t>
      </w:r>
      <w:r w:rsidRPr="00E72769">
        <w:rPr>
          <w:rFonts w:ascii="TH SarabunPSK" w:hAnsi="TH SarabunPSK" w:cs="TH SarabunPSK"/>
          <w:sz w:val="32"/>
          <w:szCs w:val="32"/>
          <w:cs/>
        </w:rPr>
        <w:t>. ยธ. แจ้งว่า กต. (กรมองค์การระหว่างประเทศ) และสำนักงานคณะกรรมการกฤษฎีกา (สคก.) พิจารณาในประเด็นร่างเอกสารผลลัพธ์ฯ แล้ว ไม่มีข้อขัดข้องต่อสารัตถะและถ้อยคำของร่างเอกสารผลลัพธ์ฯ โดยร่างเอกสารผลลัพธ์ฯ ไม่มีถ้อยคำหรือบริบทที่มุ่งจะก่อให้เกิดพันธกรณีภายใต้ข้อบังคับของกฎหมายระหว่างประเทศ ประกอบกับไม่มีการลงนามจึงไม่เป็นสนธิสัญญาตามกฎหมายระหว่างประเทศ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</w:rPr>
        <w:t>_________________________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ปัจจุบันคณะกรรมาธิการยาเสพติดประกอบด้วยรัฐสมาชิกจำนวนทั้งสิ้น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53 ประเทศ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อาทิ ไทย จีน อินโดนีเซีย สิงคโปร์ ญี่ปุ่น สหราชอาณาจักร และสหรัฐอเมริกา โดยประเทศไทยได้รับเลือกตั้งเป็นสมาชิกคณะกรรมาธิการยาเสพติดติดต่อกัน 14 สมัย ตั้งแต่ปี พ.ศ. 2516 จนถึงปัจจุบัน (วาระปี พ.ศ. 2567 - 2570)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ในการประชุมคณะกรรมาธิการยาเสพติด สมัยที่ 62 เมื่อเดือนมีนาคม 2562 คณะกรรมาธิการยาเสพติดได้รับรองโดยฉันทามติในปฏิญญารัฐมนตรี ค.ศ. 2019 โดยรัฐสมาชิกได้รับทราบ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ประเด็นความท้าทายทั้งหมด 11 ประการ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 อาทิ (1) ประเภทและตลาดยาเสพติดขยายตัวและมีความหลากหลายมากขึ้น และ (2) ความเชื่อมโยงที่เพิ่มสูงขึ้นระหว่างการลักลอบค้ายาเสพติด การทุจริต และการก่ออาชญากรรมในรูปแบบต่าง ๆ</w:t>
      </w:r>
    </w:p>
    <w:p w:rsidR="00E72769" w:rsidRPr="00E72769" w:rsidRDefault="00E72769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Default="001929ED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BE4216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E72769" w:rsidTr="007D4A49">
        <w:tc>
          <w:tcPr>
            <w:tcW w:w="9594" w:type="dxa"/>
          </w:tcPr>
          <w:p w:rsidR="001929ED" w:rsidRPr="00E72769" w:rsidRDefault="001929ED" w:rsidP="00FC4B0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7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5732C8" w:rsidRPr="00E72769" w:rsidRDefault="00BE4216" w:rsidP="00FC4B0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5732C8"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5732C8" w:rsidRDefault="005732C8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27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72769">
        <w:rPr>
          <w:rFonts w:ascii="TH SarabunPSK" w:hAnsi="TH SarabunPSK" w:cs="TH SarabunPSK"/>
          <w:sz w:val="32"/>
          <w:szCs w:val="32"/>
          <w:cs/>
        </w:rPr>
        <w:tab/>
      </w:r>
      <w:r w:rsidRPr="00E727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7276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นายวินิจ วิเศษสุวรรณภูมิ </w:t>
      </w:r>
      <w:r w:rsidRPr="00E72769">
        <w:rPr>
          <w:rFonts w:ascii="TH SarabunPSK" w:hAnsi="TH SarabunPSK" w:cs="TH SarabunPSK"/>
          <w:sz w:val="32"/>
          <w:szCs w:val="32"/>
          <w:cs/>
        </w:rPr>
        <w:t xml:space="preserve">รองอธิบดีกรมสรรพากร ให้ดำรงตำแหน่ง ที่ปรึกษาด้านพัฒนาฐานภาษี (นักวิเคราะห์นโยบายและแผนทรงคุณวุฒิ) กรมสรรพากร กระทรวงการคลัง ตั้งแต่วันที่ 30 ตุลาคม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40F3E" w:rsidRDefault="00740F3E" w:rsidP="00FC4B0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0F3E" w:rsidRPr="00F11D12" w:rsidRDefault="00BE4216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740F3E"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F3E" w:rsidRPr="00F11D1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F11D1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F11D12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F11D1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F11D12">
        <w:rPr>
          <w:rFonts w:ascii="TH SarabunPSK" w:hAnsi="TH SarabunPSK" w:cs="TH SarabunPSK"/>
          <w:sz w:val="32"/>
          <w:szCs w:val="32"/>
          <w:cs/>
        </w:rPr>
        <w:t>สำนักนายกรัฐมนตรีเสนอแต่งตั้งข้าราชการพลเรือนสามัญ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F11D1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นางกอบเพชร หาญพัฒนพานิชย์</w:t>
      </w:r>
      <w:r w:rsidRPr="00F11D12">
        <w:rPr>
          <w:rFonts w:ascii="TH SarabunPSK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ดำรงตำแหน่ง ผู้ตรวจราชการสำนักนายกรัฐมนตรี สำนักงานปลัดสำนักนายกรัฐมนตรี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ประทีป เจริญกัลป์</w:t>
      </w:r>
      <w:r w:rsidRPr="00F11D12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ดำรงตำแหน่ง ผู้ตรวจราชการสำนักนายกรัฐมนตรี สำนักงานปลัดสำนักนายกรัฐมนตรี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0F3E" w:rsidRPr="00F11D12" w:rsidRDefault="00BE4216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740F3E"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F3E" w:rsidRPr="00F11D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การแต่งตั้งกรรมการวินิจฉัยการเปิดเผยข้อมูลข่าวสาร 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คณะรัฐมนตรีมีมติอนุมัติตามที่รัฐมนตรีประจำสำนักนายกรัฐมนตรี (นางพวงเพ็ชร ชุนละเอียด) ประธานกรรมการข้อมูลข่าวสารของราชการเสนอแต่งตั้งคณะกรรมการวินิจฉัยการเปิดเผยข้อมูลข่าวสาร จำนวน 55 คน ตามมติคณะกรรมการข้อมูลข่าวสารของราชการ ในการประชุมครั้งที่ 3/2566 เมื่อวันที่ 26 ตุลาคม 2566 เนื่องจากคณะกรรมการชุดเดิม ได้ดำรงตำแหน่งครบวาระสามปี ดังนี้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1. สาขาสังคม การบริหารราชการแผ่นดินและการบังคับใช้กฎหมาย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 ศาสตราจารย์พิเศษธงทอง จันทรางศุ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 ผู้ช่วยศาสตราจารย์จันทจิรา เอี่ยมมยุรา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1.3 พลโท สุขสันต์ สิงหเดช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1.4 นายพิรุฬ เพียรล้ำเลิศ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1.5 นายมานะ วีระอาชากุล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1.6 พลตำรวจโท วราวุธ ทวีชัยการ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1.7 พลตำรวจตรี ประสิทธิ์ เฉลิมวุฒิศักดิ์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</w:t>
      </w:r>
      <w:r w:rsidRPr="00F11D12">
        <w:rPr>
          <w:rFonts w:ascii="TH SarabunPSK" w:hAnsi="TH SarabunPSK" w:cs="TH SarabunPSK" w:hint="cs"/>
          <w:sz w:val="32"/>
          <w:szCs w:val="32"/>
          <w:cs/>
        </w:rPr>
        <w:t>8</w:t>
      </w:r>
      <w:r w:rsidRPr="00F11D12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รองศาสตราจารย์วรรณภา ติระสังขะ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1.9 นายณอคุณ สิทธิพงศ์</w:t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1.10 นางสร้อยทิพย์ ไตรสุทธิ์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1.11 นายนนทิกร กาญจนะจิตรา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1.12 รองศาสตราจารย์อดิศร เนาวนนท์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1.13 พลเอก กฤษณะ บวรรัตนารักษ์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1.14 นายธนกฤต วรธนัชชากุล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1.15 พันตำรวจโท เธียรรัตน์ วิเชียรสรรค์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1.16 นางพัชฌา จิตรมหึมา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1.17 นายอรรถพล อรรถวรเดช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1.18 ศาสตราจารย์พิเศษวิศิษฏ์ วิศิษฏ์สรอรรถ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1.19 นายสมคิด จันทมฤก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1.20 นายมานะ สิมมา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1.21 นางวนิดา สักการโกศล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1.22 นายคุณวุฒิ ตันตระกูล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1.23 นายสุวัฒน์ เอื้อเฟื้อ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1.24 นายจเร พันธุ์เปรื่อง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1.25 รองศาสตราจารย์ยุทธพร อิสรชัย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1.26 นายธนากร แหวกวารี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1.27 นายสมยศ อักษร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1.28 นายไพรัช ชัยชาญ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2. สาขาการแพทย์และสาธารณสุข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2.1 ศาสตราจารย์บุญศรี มีวงศ์อุโฆษ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2.2 นายรุ่งเรือง กิจผาติ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2.3 ศาสตราจารย์เฉลิม หาญพาณิชย์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2.4 พลโท ศาสตราจารย์คลินิกภานุวิชญ์ พุ่มหิรัญ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2.5 นายกิติพงษ์ มหารัตนวงศ์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2.6 นางสาวเสาวณีย์ คงวุฒิปัญญา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2.7 พลอากาศโท อิทธพร คณะเจริญ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3. สาขาต่างประเทศ ความมั่นคง และการเมือง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3.1 พลเอก วิทยา จินตนานุรัตน์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3.2 นายดนัย มู่สา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3.3 นายวิตถวัลย์ สุนทรขจิต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3.4 พลตำรวจตรี ศาสตราจารย์ชัชนันท์ ลีระเติมพงษ์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3.5 พันตำรวจเอก วิทยา บวรศิขริน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3.6 นายปิยะ คงขำ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3.7 นายศุภวัฒน์ สิงห์สุวงษ์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4. สาขาวิทยาศาสตร์ เทคโนโลยี อุตสาหกรรม และการเกษตร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4.1 นายอดิทัต วะสีนนท์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4.2 นายภุชพงค</w:t>
      </w:r>
      <w:r w:rsidRPr="00F11D12">
        <w:rPr>
          <w:rFonts w:ascii="TH SarabunPSK" w:hAnsi="TH SarabunPSK" w:cs="TH SarabunPSK" w:hint="cs"/>
          <w:sz w:val="32"/>
          <w:szCs w:val="32"/>
          <w:cs/>
        </w:rPr>
        <w:t>์</w:t>
      </w:r>
      <w:r w:rsidRPr="00F11D12">
        <w:rPr>
          <w:rFonts w:ascii="TH SarabunPSK" w:hAnsi="TH SarabunPSK" w:cs="TH SarabunPSK"/>
          <w:sz w:val="32"/>
          <w:szCs w:val="32"/>
          <w:cs/>
        </w:rPr>
        <w:t xml:space="preserve"> โนดไธสง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4.3 รองศาสตราจารย์ชมพูนุท โกสลากร เพิ่มพูนวิวัฒน์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4.4 พันจ่าเอก ประเสริฐ มาลัย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4.5 นางสาวสายน้ำผึ้ง ทองใส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4.6 ศาสตราจารย์วราวุฒิ ครูส่ง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4.7 นายสุรพงษ์ เจียสกุล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b/>
          <w:bCs/>
          <w:sz w:val="32"/>
          <w:szCs w:val="32"/>
          <w:cs/>
        </w:rPr>
        <w:t>5. สาขาเศรษฐกิจและการคลัง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5.1 นางชลิดา พันธ์กระวี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/>
          <w:sz w:val="32"/>
          <w:szCs w:val="32"/>
          <w:cs/>
        </w:rPr>
        <w:t>5.2 นางดวงตา ตันโช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5.3 นายเกริกพงษ์ เกสรทอง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5.4 นายพนิต ธีรภาพวงศ์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5.5 นายเทวินทร์ นรินทร์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ab/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5.6 รองศาสตราจารย์เอกพร รักความสุข</w:t>
      </w:r>
    </w:p>
    <w:p w:rsidR="00740F3E" w:rsidRPr="00F11D12" w:rsidRDefault="00740F3E" w:rsidP="00740F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11D12">
        <w:rPr>
          <w:rFonts w:ascii="TH SarabunPSK" w:hAnsi="TH SarabunPSK" w:cs="TH SarabunPSK" w:hint="cs"/>
          <w:sz w:val="32"/>
          <w:szCs w:val="32"/>
          <w:cs/>
        </w:rPr>
        <w:tab/>
      </w:r>
      <w:r w:rsidRPr="00F11D12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</w:t>
      </w:r>
      <w:r w:rsidRPr="00F11D12">
        <w:rPr>
          <w:rFonts w:ascii="TH SarabunPSK" w:hAnsi="TH SarabunPSK" w:cs="TH SarabunPSK" w:hint="cs"/>
          <w:sz w:val="32"/>
          <w:szCs w:val="32"/>
          <w:cs/>
        </w:rPr>
        <w:t xml:space="preserve"> 12 มีนาคม 2567 </w:t>
      </w:r>
      <w:r w:rsidRPr="00F11D1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740F3E" w:rsidRPr="00E72769" w:rsidRDefault="00740F3E" w:rsidP="00740F3E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p w:rsidR="007B56A4" w:rsidRPr="00E72769" w:rsidRDefault="007B56A4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70AA6" w:rsidRPr="00E72769" w:rsidRDefault="00270AA6" w:rsidP="00FC4B0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270AA6" w:rsidRPr="00E72769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70" w:rsidRDefault="00653870" w:rsidP="004910B6">
      <w:pPr>
        <w:spacing w:after="0" w:line="240" w:lineRule="auto"/>
      </w:pPr>
      <w:r>
        <w:separator/>
      </w:r>
    </w:p>
  </w:endnote>
  <w:endnote w:type="continuationSeparator" w:id="0">
    <w:p w:rsidR="00653870" w:rsidRDefault="0065387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70" w:rsidRDefault="00653870" w:rsidP="004910B6">
      <w:pPr>
        <w:spacing w:after="0" w:line="240" w:lineRule="auto"/>
      </w:pPr>
      <w:r>
        <w:separator/>
      </w:r>
    </w:p>
  </w:footnote>
  <w:footnote w:type="continuationSeparator" w:id="0">
    <w:p w:rsidR="00653870" w:rsidRDefault="0065387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2B7F" w:rsidRDefault="00312B7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D76D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12B7F" w:rsidRDefault="00312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1906"/>
    <w:multiLevelType w:val="hybridMultilevel"/>
    <w:tmpl w:val="4D16C162"/>
    <w:lvl w:ilvl="0" w:tplc="83BADA3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684B0F"/>
    <w:multiLevelType w:val="hybridMultilevel"/>
    <w:tmpl w:val="08E23046"/>
    <w:lvl w:ilvl="0" w:tplc="3BFED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FD28EC"/>
    <w:multiLevelType w:val="hybridMultilevel"/>
    <w:tmpl w:val="8E028624"/>
    <w:lvl w:ilvl="0" w:tplc="F47CC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5AB"/>
    <w:rsid w:val="000058E1"/>
    <w:rsid w:val="00007B62"/>
    <w:rsid w:val="00017ED8"/>
    <w:rsid w:val="00021DDC"/>
    <w:rsid w:val="00023E35"/>
    <w:rsid w:val="00037214"/>
    <w:rsid w:val="00043DCD"/>
    <w:rsid w:val="00044BD8"/>
    <w:rsid w:val="00046070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1C2F"/>
    <w:rsid w:val="000A5298"/>
    <w:rsid w:val="000B5492"/>
    <w:rsid w:val="000B7F81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535C"/>
    <w:rsid w:val="00127D21"/>
    <w:rsid w:val="001312A0"/>
    <w:rsid w:val="00131A36"/>
    <w:rsid w:val="00155BA1"/>
    <w:rsid w:val="00182914"/>
    <w:rsid w:val="00182D34"/>
    <w:rsid w:val="00183043"/>
    <w:rsid w:val="001929ED"/>
    <w:rsid w:val="00192EDD"/>
    <w:rsid w:val="001A153F"/>
    <w:rsid w:val="001C1C61"/>
    <w:rsid w:val="001D5379"/>
    <w:rsid w:val="001E2676"/>
    <w:rsid w:val="001F17E7"/>
    <w:rsid w:val="001F1A9D"/>
    <w:rsid w:val="00207C4D"/>
    <w:rsid w:val="002131BC"/>
    <w:rsid w:val="0022618F"/>
    <w:rsid w:val="00237DB7"/>
    <w:rsid w:val="00245E1A"/>
    <w:rsid w:val="0025587B"/>
    <w:rsid w:val="00256FBD"/>
    <w:rsid w:val="00260B06"/>
    <w:rsid w:val="002703E7"/>
    <w:rsid w:val="00270AA6"/>
    <w:rsid w:val="00270F14"/>
    <w:rsid w:val="002858FC"/>
    <w:rsid w:val="00296AFE"/>
    <w:rsid w:val="00297C62"/>
    <w:rsid w:val="002B1C2F"/>
    <w:rsid w:val="002C0CC6"/>
    <w:rsid w:val="002D22BA"/>
    <w:rsid w:val="00303D66"/>
    <w:rsid w:val="003062CC"/>
    <w:rsid w:val="00312B7F"/>
    <w:rsid w:val="00327068"/>
    <w:rsid w:val="00337FBF"/>
    <w:rsid w:val="003521DD"/>
    <w:rsid w:val="00364B39"/>
    <w:rsid w:val="003838CE"/>
    <w:rsid w:val="00385BD2"/>
    <w:rsid w:val="00390544"/>
    <w:rsid w:val="00392BC2"/>
    <w:rsid w:val="00395789"/>
    <w:rsid w:val="003A09EE"/>
    <w:rsid w:val="003A0AC9"/>
    <w:rsid w:val="003B137D"/>
    <w:rsid w:val="003B53CF"/>
    <w:rsid w:val="003B5F30"/>
    <w:rsid w:val="003C150C"/>
    <w:rsid w:val="003C3ED6"/>
    <w:rsid w:val="003F5C8C"/>
    <w:rsid w:val="003F676F"/>
    <w:rsid w:val="00401944"/>
    <w:rsid w:val="004062C7"/>
    <w:rsid w:val="004070B4"/>
    <w:rsid w:val="00410BA9"/>
    <w:rsid w:val="004242DD"/>
    <w:rsid w:val="00432CB0"/>
    <w:rsid w:val="004430BE"/>
    <w:rsid w:val="00446964"/>
    <w:rsid w:val="00446BB6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B33E2"/>
    <w:rsid w:val="004D5336"/>
    <w:rsid w:val="004D5DF1"/>
    <w:rsid w:val="004E09B2"/>
    <w:rsid w:val="004E70BB"/>
    <w:rsid w:val="004F040E"/>
    <w:rsid w:val="005013DD"/>
    <w:rsid w:val="005060C5"/>
    <w:rsid w:val="00521C26"/>
    <w:rsid w:val="00532486"/>
    <w:rsid w:val="00536564"/>
    <w:rsid w:val="00544074"/>
    <w:rsid w:val="00550A00"/>
    <w:rsid w:val="0056772E"/>
    <w:rsid w:val="0057033A"/>
    <w:rsid w:val="00572681"/>
    <w:rsid w:val="005732C8"/>
    <w:rsid w:val="00575DEF"/>
    <w:rsid w:val="0057621B"/>
    <w:rsid w:val="00590A6E"/>
    <w:rsid w:val="005A0663"/>
    <w:rsid w:val="005A72D0"/>
    <w:rsid w:val="005B25B9"/>
    <w:rsid w:val="005B50B1"/>
    <w:rsid w:val="005C2042"/>
    <w:rsid w:val="005C2A95"/>
    <w:rsid w:val="005C523C"/>
    <w:rsid w:val="005D1E29"/>
    <w:rsid w:val="005D1FBE"/>
    <w:rsid w:val="005D35D4"/>
    <w:rsid w:val="005D7384"/>
    <w:rsid w:val="005D76D4"/>
    <w:rsid w:val="005E0608"/>
    <w:rsid w:val="005F2F1E"/>
    <w:rsid w:val="005F5D08"/>
    <w:rsid w:val="005F667A"/>
    <w:rsid w:val="00616C95"/>
    <w:rsid w:val="006175B0"/>
    <w:rsid w:val="006205BC"/>
    <w:rsid w:val="0062509C"/>
    <w:rsid w:val="00641247"/>
    <w:rsid w:val="00641BAA"/>
    <w:rsid w:val="006506CD"/>
    <w:rsid w:val="00653870"/>
    <w:rsid w:val="0065759F"/>
    <w:rsid w:val="00657E8E"/>
    <w:rsid w:val="006677C0"/>
    <w:rsid w:val="00667CED"/>
    <w:rsid w:val="0067554C"/>
    <w:rsid w:val="00683F1F"/>
    <w:rsid w:val="00686466"/>
    <w:rsid w:val="00697BBD"/>
    <w:rsid w:val="006A375D"/>
    <w:rsid w:val="006A5418"/>
    <w:rsid w:val="006E0AA9"/>
    <w:rsid w:val="006E6CD2"/>
    <w:rsid w:val="006F5EA8"/>
    <w:rsid w:val="006F624E"/>
    <w:rsid w:val="006F6369"/>
    <w:rsid w:val="006F63AC"/>
    <w:rsid w:val="006F7577"/>
    <w:rsid w:val="00703C01"/>
    <w:rsid w:val="007310E8"/>
    <w:rsid w:val="00740F3E"/>
    <w:rsid w:val="007434AB"/>
    <w:rsid w:val="007455F0"/>
    <w:rsid w:val="00747FDA"/>
    <w:rsid w:val="007532CD"/>
    <w:rsid w:val="00754A45"/>
    <w:rsid w:val="00756F92"/>
    <w:rsid w:val="007660FD"/>
    <w:rsid w:val="00781FA2"/>
    <w:rsid w:val="00787124"/>
    <w:rsid w:val="007A6EE7"/>
    <w:rsid w:val="007B0790"/>
    <w:rsid w:val="007B56A4"/>
    <w:rsid w:val="007D4A49"/>
    <w:rsid w:val="007E204A"/>
    <w:rsid w:val="007E71AB"/>
    <w:rsid w:val="007F2CFF"/>
    <w:rsid w:val="007F2F71"/>
    <w:rsid w:val="007F46D2"/>
    <w:rsid w:val="007F5CA6"/>
    <w:rsid w:val="008007B4"/>
    <w:rsid w:val="00801913"/>
    <w:rsid w:val="00811BB8"/>
    <w:rsid w:val="0081769E"/>
    <w:rsid w:val="008217D3"/>
    <w:rsid w:val="00825EF0"/>
    <w:rsid w:val="008606A8"/>
    <w:rsid w:val="00863273"/>
    <w:rsid w:val="00874D50"/>
    <w:rsid w:val="00874E64"/>
    <w:rsid w:val="00893C45"/>
    <w:rsid w:val="0089794D"/>
    <w:rsid w:val="008A4865"/>
    <w:rsid w:val="008B0F35"/>
    <w:rsid w:val="008B38B1"/>
    <w:rsid w:val="008B6A67"/>
    <w:rsid w:val="008C5C5B"/>
    <w:rsid w:val="008D1044"/>
    <w:rsid w:val="008D3005"/>
    <w:rsid w:val="008D510D"/>
    <w:rsid w:val="008E59C2"/>
    <w:rsid w:val="008E79A0"/>
    <w:rsid w:val="008F6591"/>
    <w:rsid w:val="0091690E"/>
    <w:rsid w:val="00927E5C"/>
    <w:rsid w:val="009353E8"/>
    <w:rsid w:val="009362EA"/>
    <w:rsid w:val="00962AFE"/>
    <w:rsid w:val="00967B8F"/>
    <w:rsid w:val="0098212C"/>
    <w:rsid w:val="009A514B"/>
    <w:rsid w:val="009B0AC8"/>
    <w:rsid w:val="009B44E4"/>
    <w:rsid w:val="009D05EF"/>
    <w:rsid w:val="009D44B3"/>
    <w:rsid w:val="009D54AA"/>
    <w:rsid w:val="009D7A58"/>
    <w:rsid w:val="009E72CA"/>
    <w:rsid w:val="00A010D6"/>
    <w:rsid w:val="00A03681"/>
    <w:rsid w:val="00A054AD"/>
    <w:rsid w:val="00A07C02"/>
    <w:rsid w:val="00A12C3E"/>
    <w:rsid w:val="00A13958"/>
    <w:rsid w:val="00A20DF9"/>
    <w:rsid w:val="00A25AF2"/>
    <w:rsid w:val="00A33543"/>
    <w:rsid w:val="00A40B81"/>
    <w:rsid w:val="00A531D9"/>
    <w:rsid w:val="00A61B05"/>
    <w:rsid w:val="00A66776"/>
    <w:rsid w:val="00A7362E"/>
    <w:rsid w:val="00A823C5"/>
    <w:rsid w:val="00A84A4D"/>
    <w:rsid w:val="00A93480"/>
    <w:rsid w:val="00A97915"/>
    <w:rsid w:val="00AA5901"/>
    <w:rsid w:val="00AB0911"/>
    <w:rsid w:val="00AB481F"/>
    <w:rsid w:val="00AC7765"/>
    <w:rsid w:val="00AD330A"/>
    <w:rsid w:val="00AE11EC"/>
    <w:rsid w:val="00AE3CBE"/>
    <w:rsid w:val="00AE7118"/>
    <w:rsid w:val="00B04917"/>
    <w:rsid w:val="00B104D6"/>
    <w:rsid w:val="00B138E4"/>
    <w:rsid w:val="00B14938"/>
    <w:rsid w:val="00B240B9"/>
    <w:rsid w:val="00B378F4"/>
    <w:rsid w:val="00B43BCA"/>
    <w:rsid w:val="00B50BB7"/>
    <w:rsid w:val="00B60452"/>
    <w:rsid w:val="00B719CF"/>
    <w:rsid w:val="00B7434E"/>
    <w:rsid w:val="00B74A14"/>
    <w:rsid w:val="00B774C8"/>
    <w:rsid w:val="00B85F00"/>
    <w:rsid w:val="00B879F8"/>
    <w:rsid w:val="00B9596D"/>
    <w:rsid w:val="00BA5FCB"/>
    <w:rsid w:val="00BB436B"/>
    <w:rsid w:val="00BB4838"/>
    <w:rsid w:val="00BC35ED"/>
    <w:rsid w:val="00BD2499"/>
    <w:rsid w:val="00BD2CD0"/>
    <w:rsid w:val="00BD4F08"/>
    <w:rsid w:val="00BD7147"/>
    <w:rsid w:val="00BE4216"/>
    <w:rsid w:val="00BE4A5A"/>
    <w:rsid w:val="00BF692A"/>
    <w:rsid w:val="00BF6F80"/>
    <w:rsid w:val="00C1364A"/>
    <w:rsid w:val="00C22666"/>
    <w:rsid w:val="00C253A6"/>
    <w:rsid w:val="00C260B6"/>
    <w:rsid w:val="00C26210"/>
    <w:rsid w:val="00C32623"/>
    <w:rsid w:val="00C3377B"/>
    <w:rsid w:val="00C50968"/>
    <w:rsid w:val="00C5158E"/>
    <w:rsid w:val="00C64BF8"/>
    <w:rsid w:val="00C661D2"/>
    <w:rsid w:val="00C75F76"/>
    <w:rsid w:val="00C9162F"/>
    <w:rsid w:val="00C95741"/>
    <w:rsid w:val="00CA71BE"/>
    <w:rsid w:val="00CB7FB2"/>
    <w:rsid w:val="00CC4E35"/>
    <w:rsid w:val="00CC59F1"/>
    <w:rsid w:val="00CC6E65"/>
    <w:rsid w:val="00CD5DCF"/>
    <w:rsid w:val="00CE2947"/>
    <w:rsid w:val="00CF2ED9"/>
    <w:rsid w:val="00CF50F3"/>
    <w:rsid w:val="00D1797C"/>
    <w:rsid w:val="00D22996"/>
    <w:rsid w:val="00D32E4E"/>
    <w:rsid w:val="00D459E3"/>
    <w:rsid w:val="00D46C26"/>
    <w:rsid w:val="00D4782A"/>
    <w:rsid w:val="00D73BC5"/>
    <w:rsid w:val="00D77346"/>
    <w:rsid w:val="00D77495"/>
    <w:rsid w:val="00D84BBD"/>
    <w:rsid w:val="00D96C06"/>
    <w:rsid w:val="00D96CD2"/>
    <w:rsid w:val="00DC0D6C"/>
    <w:rsid w:val="00DC51C0"/>
    <w:rsid w:val="00DE0ABC"/>
    <w:rsid w:val="00DF3A1B"/>
    <w:rsid w:val="00DF4F39"/>
    <w:rsid w:val="00E01E8E"/>
    <w:rsid w:val="00E03C24"/>
    <w:rsid w:val="00E1453F"/>
    <w:rsid w:val="00E17FF2"/>
    <w:rsid w:val="00E20364"/>
    <w:rsid w:val="00E24F95"/>
    <w:rsid w:val="00E25D42"/>
    <w:rsid w:val="00E30C9D"/>
    <w:rsid w:val="00E35202"/>
    <w:rsid w:val="00E45A13"/>
    <w:rsid w:val="00E46F4B"/>
    <w:rsid w:val="00E61110"/>
    <w:rsid w:val="00E70BF7"/>
    <w:rsid w:val="00E72769"/>
    <w:rsid w:val="00E7340C"/>
    <w:rsid w:val="00E7560A"/>
    <w:rsid w:val="00E9059B"/>
    <w:rsid w:val="00E9583C"/>
    <w:rsid w:val="00EA5532"/>
    <w:rsid w:val="00EB7298"/>
    <w:rsid w:val="00ED3F6E"/>
    <w:rsid w:val="00EF5E68"/>
    <w:rsid w:val="00F000C3"/>
    <w:rsid w:val="00F00714"/>
    <w:rsid w:val="00F00A1E"/>
    <w:rsid w:val="00F0569E"/>
    <w:rsid w:val="00F10D14"/>
    <w:rsid w:val="00F23F07"/>
    <w:rsid w:val="00F32499"/>
    <w:rsid w:val="00F445F4"/>
    <w:rsid w:val="00F517A4"/>
    <w:rsid w:val="00F56132"/>
    <w:rsid w:val="00F62129"/>
    <w:rsid w:val="00F6691A"/>
    <w:rsid w:val="00F73E3C"/>
    <w:rsid w:val="00F85204"/>
    <w:rsid w:val="00F91E1E"/>
    <w:rsid w:val="00F93465"/>
    <w:rsid w:val="00F973FF"/>
    <w:rsid w:val="00F976F1"/>
    <w:rsid w:val="00FA2BDD"/>
    <w:rsid w:val="00FB5980"/>
    <w:rsid w:val="00FC10AD"/>
    <w:rsid w:val="00FC4B0D"/>
    <w:rsid w:val="00FC535A"/>
    <w:rsid w:val="00FD3A5B"/>
    <w:rsid w:val="00FD4058"/>
    <w:rsid w:val="00FD5BFD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D26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16681</Words>
  <Characters>95087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2</cp:revision>
  <cp:lastPrinted>2024-03-12T07:22:00Z</cp:lastPrinted>
  <dcterms:created xsi:type="dcterms:W3CDTF">2024-03-12T08:33:00Z</dcterms:created>
  <dcterms:modified xsi:type="dcterms:W3CDTF">2024-03-12T08:33:00Z</dcterms:modified>
</cp:coreProperties>
</file>