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0F650E" w:rsidRDefault="00544074" w:rsidP="0006585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>http</w:t>
      </w:r>
      <w:r w:rsidRPr="000F650E">
        <w:rPr>
          <w:rFonts w:ascii="TH SarabunPSK" w:hAnsi="TH SarabunPSK" w:cs="TH SarabunPSK"/>
          <w:sz w:val="32"/>
          <w:szCs w:val="32"/>
          <w:cs/>
        </w:rPr>
        <w:t>://</w:t>
      </w:r>
      <w:r w:rsidRPr="000F650E">
        <w:rPr>
          <w:rFonts w:ascii="TH SarabunPSK" w:hAnsi="TH SarabunPSK" w:cs="TH SarabunPSK"/>
          <w:sz w:val="32"/>
          <w:szCs w:val="32"/>
        </w:rPr>
        <w:t>www</w:t>
      </w:r>
      <w:r w:rsidRPr="000F650E">
        <w:rPr>
          <w:rFonts w:ascii="TH SarabunPSK" w:hAnsi="TH SarabunPSK" w:cs="TH SarabunPSK"/>
          <w:sz w:val="32"/>
          <w:szCs w:val="32"/>
          <w:cs/>
        </w:rPr>
        <w:t>.</w:t>
      </w:r>
      <w:r w:rsidRPr="000F650E">
        <w:rPr>
          <w:rFonts w:ascii="TH SarabunPSK" w:hAnsi="TH SarabunPSK" w:cs="TH SarabunPSK"/>
          <w:sz w:val="32"/>
          <w:szCs w:val="32"/>
        </w:rPr>
        <w:t>thaigov</w:t>
      </w:r>
      <w:r w:rsidRPr="000F650E">
        <w:rPr>
          <w:rFonts w:ascii="TH SarabunPSK" w:hAnsi="TH SarabunPSK" w:cs="TH SarabunPSK"/>
          <w:sz w:val="32"/>
          <w:szCs w:val="32"/>
          <w:cs/>
        </w:rPr>
        <w:t>.</w:t>
      </w:r>
      <w:r w:rsidRPr="000F650E">
        <w:rPr>
          <w:rFonts w:ascii="TH SarabunPSK" w:hAnsi="TH SarabunPSK" w:cs="TH SarabunPSK"/>
          <w:sz w:val="32"/>
          <w:szCs w:val="32"/>
        </w:rPr>
        <w:t>go</w:t>
      </w:r>
      <w:r w:rsidRPr="000F650E">
        <w:rPr>
          <w:rFonts w:ascii="TH SarabunPSK" w:hAnsi="TH SarabunPSK" w:cs="TH SarabunPSK"/>
          <w:sz w:val="32"/>
          <w:szCs w:val="32"/>
          <w:cs/>
        </w:rPr>
        <w:t>.</w:t>
      </w:r>
      <w:r w:rsidRPr="000F650E">
        <w:rPr>
          <w:rFonts w:ascii="TH SarabunPSK" w:hAnsi="TH SarabunPSK" w:cs="TH SarabunPSK"/>
          <w:sz w:val="32"/>
          <w:szCs w:val="32"/>
        </w:rPr>
        <w:t>th</w:t>
      </w:r>
    </w:p>
    <w:p w:rsidR="00544074" w:rsidRPr="000F650E" w:rsidRDefault="00544074" w:rsidP="0006585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0F650E" w:rsidRDefault="00544074" w:rsidP="0006585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AE7118" w:rsidRPr="000F650E" w:rsidRDefault="00544074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0F65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9 </w:t>
      </w:r>
      <w:r w:rsidR="00CC6E65" w:rsidRPr="000F65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มกราคม 2567 </w:t>
      </w:r>
      <w:r w:rsidR="00B43BCA" w:rsidRPr="000F65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071776" w:rsidRPr="000F650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071776" w:rsidRPr="000F650E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71776" w:rsidRPr="000F650E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0F65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นายเศรษฐา ทวีสิน นายกรัฐมนตรีและรัฐมนตรีว่าการกระทรวงการคลัง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ตึกบัญชาการ 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B43BCA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24F95"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ทำเนียบรัฐบาล</w:t>
      </w:r>
    </w:p>
    <w:p w:rsidR="00544074" w:rsidRPr="000F650E" w:rsidRDefault="00544074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650E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0707B8" w:rsidRPr="000F650E" w:rsidRDefault="000707B8" w:rsidP="000707B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07B8" w:rsidRPr="000F650E" w:rsidTr="00831FB9">
        <w:tc>
          <w:tcPr>
            <w:tcW w:w="9594" w:type="dxa"/>
          </w:tcPr>
          <w:p w:rsidR="000707B8" w:rsidRPr="000F650E" w:rsidRDefault="000707B8" w:rsidP="00831F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707B8" w:rsidRPr="000F650E" w:rsidRDefault="000707B8" w:rsidP="000707B8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707B8" w:rsidRPr="00D44D35" w:rsidRDefault="00D44D35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>1.</w:t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ขอขยายระยะเวลาดำเนินการจัดทำกฎหมายลำดับรองที่ต้องออกตามความใน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พระราชบัญญัติคุ้มครองข้อมูลส่วนบุคคล พ.ศ. 2562</w:t>
      </w:r>
    </w:p>
    <w:p w:rsidR="000707B8" w:rsidRPr="00D44D35" w:rsidRDefault="00D44D35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>2.</w:t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ร่างกฎกระทรวงการอนุญาตการใช้น้ำประเภทที่สองและประเภทที่สาม พ.ศ. …. </w:t>
      </w:r>
    </w:p>
    <w:p w:rsidR="000707B8" w:rsidRPr="00D44D35" w:rsidRDefault="00D44D35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 .. (พ.ศ. ....) ออกตามความในพระราชบัญญัติการขนส่ง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>ทางบก พ.ศ. 2522</w:t>
      </w:r>
    </w:p>
    <w:p w:rsidR="000707B8" w:rsidRPr="00D44D35" w:rsidRDefault="00D44D35" w:rsidP="000707B8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ร่างกฎกระทรวงซึ่งออกตามความในหมวด 4 การจัดสรรน้ำและการใช้น้ำ แห่ง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พระราชบัญญัติทรัพยากรน้ำ พ.ศ. 2561 รวม 3 ฉบับ </w:t>
      </w:r>
    </w:p>
    <w:p w:rsidR="006A1A38" w:rsidRPr="006A1A38" w:rsidRDefault="006A1A38" w:rsidP="006A1A3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1A38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A1A38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A1A38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ร่างกฎกระทรวงกำหนดอัตราค่าใช้น้ำประเภทที่สองและประเภทที่สาม พ.ศ. ....</w:t>
      </w:r>
    </w:p>
    <w:p w:rsidR="000707B8" w:rsidRPr="000F650E" w:rsidRDefault="000707B8" w:rsidP="000707B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07B8" w:rsidRPr="000F650E" w:rsidTr="00831FB9">
        <w:tc>
          <w:tcPr>
            <w:tcW w:w="9594" w:type="dxa"/>
          </w:tcPr>
          <w:p w:rsidR="000707B8" w:rsidRPr="000F650E" w:rsidRDefault="000707B8" w:rsidP="00831FB9">
            <w:pPr>
              <w:spacing w:after="0"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0947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="000947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0707B8" w:rsidRPr="00D44D35" w:rsidRDefault="00403A51" w:rsidP="000707B8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6</w:t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>.</w:t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>รายงานผลการดำเนินโครงการจิตอาสาพระราชทาน</w:t>
      </w:r>
    </w:p>
    <w:p w:rsidR="000707B8" w:rsidRPr="00D44D35" w:rsidRDefault="00403A51" w:rsidP="000707B8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A1A3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</w:t>
      </w:r>
      <w:r w:rsidR="000707B8" w:rsidRPr="00D44D3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รายงานภาวะเศรษฐกิจอุตสาหกรรมประจำเดือนตุลาคม </w:t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และรายงานภาวะ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เศรษฐกิจอุตสาหกรรมปี </w:t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และแนวโน้มปี </w:t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2567                                                                              </w:t>
      </w:r>
    </w:p>
    <w:p w:rsidR="000707B8" w:rsidRPr="00D44D35" w:rsidRDefault="00403A51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6A1A3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8</w:t>
      </w:r>
      <w:r w:rsidR="000707B8" w:rsidRPr="00D44D3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="000707B8" w:rsidRPr="00D44D3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>รายงานความก้าวหน้าการดำเนินงานและผลการทบทวนมาตรการพัฒนา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</w:t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>ตสาหกรรมชีวภาพของไทยปี พ.ศ. 2561-2570 ระยะครึ่งแผน</w:t>
      </w:r>
    </w:p>
    <w:p w:rsidR="000707B8" w:rsidRPr="00D44D35" w:rsidRDefault="00403A51" w:rsidP="00403A51">
      <w:pPr>
        <w:tabs>
          <w:tab w:val="left" w:pos="1418"/>
          <w:tab w:val="left" w:pos="1701"/>
          <w:tab w:val="left" w:pos="1985"/>
          <w:tab w:val="left" w:pos="2127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9</w:t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>.</w:t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/>
          <w:sz w:val="32"/>
          <w:szCs w:val="32"/>
          <w:cs/>
        </w:rPr>
        <w:t>รายงานสถานการณ์น้ำภาพรวมประเทศและสถานการณ์อุทกภัยในพื้นที่ภาคใต้</w:t>
      </w:r>
    </w:p>
    <w:p w:rsidR="00403A51" w:rsidRDefault="00403A51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10</w:t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 xml:space="preserve">แผนปรับปรุงและขยายระบบจำหน่ายพลังไฟฟ้า ฉบับที่ 12 ปี 2560 - 2564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 xml:space="preserve">(ฉบับปรับปรุง) และโครงการปรับปรุงและขยายระบบจำหน่ายพลังไฟฟ้า </w:t>
      </w:r>
    </w:p>
    <w:p w:rsidR="000707B8" w:rsidRPr="00D44D35" w:rsidRDefault="00403A51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D44D35">
        <w:rPr>
          <w:rFonts w:ascii="TH SarabunPSK" w:hAnsi="TH SarabunPSK" w:cs="TH SarabunPSK" w:hint="cs"/>
          <w:sz w:val="32"/>
          <w:szCs w:val="32"/>
          <w:cs/>
        </w:rPr>
        <w:t>ระยะที่ 13 ส่วนที่ 1 ของการไฟฟ้านครหลวง</w:t>
      </w:r>
    </w:p>
    <w:p w:rsidR="000707B8" w:rsidRPr="00BD438E" w:rsidRDefault="000707B8" w:rsidP="00403A51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44D35">
        <w:rPr>
          <w:rFonts w:ascii="TH SarabunPSK" w:hAnsi="TH SarabunPSK" w:cs="TH SarabunPSK"/>
          <w:sz w:val="32"/>
          <w:szCs w:val="32"/>
          <w:cs/>
        </w:rPr>
        <w:tab/>
      </w:r>
      <w:r w:rsidRPr="00D44D35">
        <w:rPr>
          <w:rFonts w:ascii="TH SarabunPSK" w:hAnsi="TH SarabunPSK" w:cs="TH SarabunPSK"/>
          <w:sz w:val="32"/>
          <w:szCs w:val="32"/>
          <w:cs/>
        </w:rPr>
        <w:tab/>
      </w:r>
    </w:p>
    <w:p w:rsidR="000707B8" w:rsidRPr="000F650E" w:rsidRDefault="000707B8" w:rsidP="00070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:rsidR="000707B8" w:rsidRPr="000F650E" w:rsidRDefault="000707B8" w:rsidP="000707B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07B8" w:rsidRPr="00403A51" w:rsidRDefault="00403A51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11</w:t>
      </w:r>
      <w:r w:rsidR="000707B8" w:rsidRPr="00403A51">
        <w:rPr>
          <w:rFonts w:ascii="TH SarabunPSK" w:hAnsi="TH SarabunPSK" w:cs="TH SarabunPSK" w:hint="cs"/>
          <w:sz w:val="32"/>
          <w:szCs w:val="32"/>
          <w:cs/>
        </w:rPr>
        <w:t>.</w:t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การจัดทำบันทึกความเข้าใจว่าด้วยการจัดตั้งกลไกการหารือทวิภาคีระหว่าง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กระทรวงการต่างประเทศแห่งราชอาณาจักรไทยกับกระทรวงการต่างประเทศแห่ง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สาธารณรัฐเฮลเลนิก</w:t>
      </w:r>
    </w:p>
    <w:p w:rsidR="000707B8" w:rsidRPr="00403A51" w:rsidRDefault="00403A51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 w:hint="cs"/>
          <w:sz w:val="32"/>
          <w:szCs w:val="32"/>
          <w:cs/>
        </w:rPr>
        <w:t>1</w:t>
      </w:r>
      <w:r w:rsidR="006A1A38">
        <w:rPr>
          <w:rFonts w:ascii="TH SarabunPSK" w:hAnsi="TH SarabunPSK" w:cs="TH SarabunPSK" w:hint="cs"/>
          <w:sz w:val="32"/>
          <w:szCs w:val="32"/>
          <w:cs/>
        </w:rPr>
        <w:t>2</w:t>
      </w:r>
      <w:r w:rsidR="000707B8" w:rsidRPr="00403A51">
        <w:rPr>
          <w:rFonts w:ascii="TH SarabunPSK" w:hAnsi="TH SarabunPSK" w:cs="TH SarabunPSK" w:hint="cs"/>
          <w:sz w:val="32"/>
          <w:szCs w:val="32"/>
          <w:cs/>
        </w:rPr>
        <w:t>.</w:t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การจัดทำบันทึกความเข้าใจว่าด้วยการปรึกษาหารือทางการเมืองระหว่าง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กระทรวงการต่างประเทศแห่งราชอาณาจักรไทยกับกระทรวงการต่างประเทศแห่ง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สาธารณรัฐอาเซอร์ไบจาน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0707B8" w:rsidRPr="000F650E" w:rsidTr="00831FB9">
        <w:trPr>
          <w:trHeight w:val="279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8" w:rsidRPr="000F650E" w:rsidRDefault="000707B8" w:rsidP="00831FB9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แต่งตั้ง</w:t>
            </w:r>
          </w:p>
        </w:tc>
      </w:tr>
    </w:tbl>
    <w:p w:rsidR="000707B8" w:rsidRPr="00403A51" w:rsidRDefault="00933850" w:rsidP="000707B8">
      <w:pPr>
        <w:keepNext/>
        <w:spacing w:after="0" w:line="320" w:lineRule="exact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="00D44D35" w:rsidRPr="00403A51">
        <w:rPr>
          <w:rFonts w:ascii="TH SarabunPSK" w:hAnsi="TH SarabunPSK" w:cs="TH SarabunPSK" w:hint="cs"/>
          <w:sz w:val="32"/>
          <w:szCs w:val="32"/>
          <w:cs/>
          <w:lang w:eastAsia="x-none"/>
        </w:rPr>
        <w:t>1</w:t>
      </w:r>
      <w:r w:rsidR="006A1A38">
        <w:rPr>
          <w:rFonts w:ascii="TH SarabunPSK" w:hAnsi="TH SarabunPSK" w:cs="TH SarabunPSK" w:hint="cs"/>
          <w:sz w:val="32"/>
          <w:szCs w:val="32"/>
          <w:cs/>
          <w:lang w:eastAsia="x-none"/>
        </w:rPr>
        <w:t>3</w:t>
      </w:r>
      <w:r w:rsidR="000707B8" w:rsidRPr="00403A51">
        <w:rPr>
          <w:rFonts w:ascii="TH SarabunPSK" w:hAnsi="TH SarabunPSK" w:cs="TH SarabunPSK" w:hint="cs"/>
          <w:sz w:val="32"/>
          <w:szCs w:val="32"/>
          <w:cs/>
          <w:lang w:eastAsia="x-none"/>
        </w:rPr>
        <w:t>.</w:t>
      </w:r>
      <w:r w:rsidR="000707B8" w:rsidRPr="00403A51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คำสั่งสำนักนายกรัฐมนตรี </w:t>
      </w:r>
      <w:r w:rsidR="000707B8" w:rsidRPr="00403A51">
        <w:rPr>
          <w:rFonts w:ascii="TH SarabunPSK" w:eastAsia="Times New Roman" w:hAnsi="TH SarabunPSK" w:cs="TH SarabunPSK"/>
          <w:sz w:val="32"/>
          <w:szCs w:val="32"/>
          <w:cs/>
        </w:rPr>
        <w:t>ที่  6/2567 เรื่อง  แก้ไขเพิ่มเติมคำสั่ง</w:t>
      </w:r>
      <w:r w:rsidR="000707B8" w:rsidRPr="00403A51">
        <w:rPr>
          <w:rFonts w:ascii="TH SarabunPSK" w:hAnsi="TH SarabunPSK" w:cs="TH SarabunPSK"/>
          <w:color w:val="000000"/>
          <w:sz w:val="32"/>
          <w:szCs w:val="32"/>
          <w:cs/>
        </w:rPr>
        <w:t>มอบหมายและ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color w:val="000000"/>
          <w:sz w:val="32"/>
          <w:szCs w:val="32"/>
          <w:cs/>
        </w:rPr>
        <w:t>มอบอำนาจให้รองนายกรัฐมนตรีและรัฐมนตรีประจำสำนักนายกรัฐมนตรีปฏิบัติ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color w:val="000000"/>
          <w:sz w:val="32"/>
          <w:szCs w:val="32"/>
          <w:cs/>
        </w:rPr>
        <w:t>ราชการแทนนายกรัฐมนตรี</w:t>
      </w:r>
    </w:p>
    <w:p w:rsidR="000707B8" w:rsidRPr="00403A51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4D35" w:rsidRPr="00403A51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6A1A38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0707B8" w:rsidRPr="00403A5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403A51">
        <w:rPr>
          <w:rFonts w:ascii="TH SarabunPSK" w:hAnsi="TH SarabunPSK" w:cs="TH SarabunPSK"/>
          <w:sz w:val="32"/>
          <w:szCs w:val="32"/>
          <w:cs/>
        </w:rPr>
        <w:t>ทรงคุณวุฒิ (กระทรวงการคลัง)</w:t>
      </w:r>
    </w:p>
    <w:p w:rsidR="000707B8" w:rsidRPr="00403A51" w:rsidRDefault="000707B8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3A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D44D35" w:rsidRPr="00403A51">
        <w:rPr>
          <w:rFonts w:ascii="TH SarabunPSK" w:hAnsi="TH SarabunPSK" w:cs="TH SarabunPSK" w:hint="cs"/>
          <w:sz w:val="32"/>
          <w:szCs w:val="32"/>
          <w:cs/>
        </w:rPr>
        <w:t>1</w:t>
      </w:r>
      <w:r w:rsidR="006A1A38">
        <w:rPr>
          <w:rFonts w:ascii="TH SarabunPSK" w:hAnsi="TH SarabunPSK" w:cs="TH SarabunPSK" w:hint="cs"/>
          <w:sz w:val="32"/>
          <w:szCs w:val="32"/>
          <w:cs/>
        </w:rPr>
        <w:t>5</w:t>
      </w:r>
      <w:r w:rsidRPr="00403A51">
        <w:rPr>
          <w:rFonts w:ascii="TH SarabunPSK" w:hAnsi="TH SarabunPSK" w:cs="TH SarabunPSK" w:hint="cs"/>
          <w:sz w:val="32"/>
          <w:szCs w:val="32"/>
          <w:cs/>
        </w:rPr>
        <w:t>.</w:t>
      </w:r>
      <w:r w:rsidRPr="00403A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403A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403A5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403A51">
        <w:rPr>
          <w:rFonts w:ascii="TH SarabunPSK" w:hAnsi="TH SarabunPSK" w:cs="TH SarabunPSK"/>
          <w:sz w:val="32"/>
          <w:szCs w:val="32"/>
          <w:cs/>
        </w:rPr>
        <w:t>ทรงคุณวุฒิ</w:t>
      </w:r>
      <w:r w:rsidRPr="00403A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3A51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0707B8" w:rsidRPr="00403A51" w:rsidRDefault="000707B8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03A5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403A51">
        <w:rPr>
          <w:rFonts w:ascii="TH SarabunPSK" w:hAnsi="TH SarabunPSK" w:cs="TH SarabunPSK" w:hint="cs"/>
          <w:sz w:val="32"/>
          <w:szCs w:val="32"/>
          <w:cs/>
        </w:rPr>
        <w:t>1</w:t>
      </w:r>
      <w:r w:rsidR="006A1A38">
        <w:rPr>
          <w:rFonts w:ascii="TH SarabunPSK" w:hAnsi="TH SarabunPSK" w:cs="TH SarabunPSK" w:hint="cs"/>
          <w:sz w:val="32"/>
          <w:szCs w:val="32"/>
          <w:cs/>
        </w:rPr>
        <w:t>6</w:t>
      </w:r>
      <w:r w:rsidRPr="00403A51">
        <w:rPr>
          <w:rFonts w:ascii="TH SarabunPSK" w:hAnsi="TH SarabunPSK" w:cs="TH SarabunPSK" w:hint="cs"/>
          <w:sz w:val="32"/>
          <w:szCs w:val="32"/>
          <w:cs/>
        </w:rPr>
        <w:t>.</w:t>
      </w:r>
      <w:r w:rsidRPr="00403A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403A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403A5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403A51">
        <w:rPr>
          <w:rFonts w:ascii="TH SarabunPSK" w:hAnsi="TH SarabunPSK" w:cs="TH SarabunPSK"/>
          <w:sz w:val="32"/>
          <w:szCs w:val="32"/>
          <w:cs/>
        </w:rPr>
        <w:t>ทรงคุณวุฒิ (กระทรวงสาธารณสุข)</w:t>
      </w:r>
    </w:p>
    <w:p w:rsidR="000707B8" w:rsidRPr="00933850" w:rsidRDefault="000707B8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338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933850">
        <w:rPr>
          <w:rFonts w:ascii="TH SarabunPSK" w:hAnsi="TH SarabunPSK" w:cs="TH SarabunPSK" w:hint="cs"/>
          <w:sz w:val="32"/>
          <w:szCs w:val="32"/>
          <w:cs/>
        </w:rPr>
        <w:t>1</w:t>
      </w:r>
      <w:r w:rsidR="006A1A38">
        <w:rPr>
          <w:rFonts w:ascii="TH SarabunPSK" w:hAnsi="TH SarabunPSK" w:cs="TH SarabunPSK" w:hint="cs"/>
          <w:sz w:val="32"/>
          <w:szCs w:val="32"/>
          <w:cs/>
        </w:rPr>
        <w:t>7</w:t>
      </w:r>
      <w:r w:rsidRPr="009338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9338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933850">
        <w:rPr>
          <w:rFonts w:ascii="TH SarabunPSK" w:hAnsi="TH SarabunPSK" w:cs="TH SarabunPSK"/>
          <w:sz w:val="32"/>
          <w:szCs w:val="32"/>
          <w:cs/>
        </w:rPr>
        <w:t>การคัดเลือกกรรมการผู้ทรงคุณวุฒิ ในคณะกรรมการกำกับและส่งเสริมการ</w:t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="00933850">
        <w:rPr>
          <w:rFonts w:ascii="TH SarabunPSK" w:hAnsi="TH SarabunPSK" w:cs="TH SarabunPSK"/>
          <w:sz w:val="32"/>
          <w:szCs w:val="32"/>
          <w:cs/>
        </w:rPr>
        <w:tab/>
      </w:r>
      <w:r w:rsidRPr="00933850">
        <w:rPr>
          <w:rFonts w:ascii="TH SarabunPSK" w:hAnsi="TH SarabunPSK" w:cs="TH SarabunPSK"/>
          <w:sz w:val="32"/>
          <w:szCs w:val="32"/>
          <w:cs/>
        </w:rPr>
        <w:t>ประกอบธุรกิจประกันภัย</w:t>
      </w:r>
    </w:p>
    <w:p w:rsidR="000707B8" w:rsidRPr="00933850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>1</w:t>
      </w:r>
      <w:r w:rsidR="006A1A38">
        <w:rPr>
          <w:rFonts w:ascii="TH SarabunPSK" w:hAnsi="TH SarabunPSK" w:cs="TH SarabunPSK" w:hint="cs"/>
          <w:sz w:val="32"/>
          <w:szCs w:val="32"/>
          <w:cs/>
        </w:rPr>
        <w:t>8</w:t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(กระทรวงศึกษาธิการ) </w:t>
      </w:r>
    </w:p>
    <w:p w:rsidR="000707B8" w:rsidRPr="00933850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>1</w:t>
      </w:r>
      <w:r w:rsidR="006A1A38">
        <w:rPr>
          <w:rFonts w:ascii="TH SarabunPSK" w:hAnsi="TH SarabunPSK" w:cs="TH SarabunPSK" w:hint="cs"/>
          <w:sz w:val="32"/>
          <w:szCs w:val="32"/>
          <w:cs/>
        </w:rPr>
        <w:t>9</w:t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ขออนุมัติแต่งตั้งประธานกรรมการและกรรมการในคณะกรรมการการไฟฟ้าส่วน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ภูมิภาค</w:t>
      </w:r>
    </w:p>
    <w:p w:rsidR="00933850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20</w:t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ขออนุมัติแต่งตั้งประธานกรรมการและกรรมการอื่นในคณะกรรมการการ</w:t>
      </w:r>
    </w:p>
    <w:p w:rsidR="000707B8" w:rsidRPr="00933850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ไฟฟ้านครหลวง</w:t>
      </w:r>
    </w:p>
    <w:p w:rsidR="000707B8" w:rsidRPr="00933850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21</w:t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แต่งตั้งประธานกรรมการและกรรมการอื่นในคณะกรรมการการประปาส่วน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ภูมิภาค</w:t>
      </w:r>
    </w:p>
    <w:p w:rsidR="000707B8" w:rsidRPr="00933850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22</w:t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แต่งตั้งประธานกรรมการและกรรมการอื่นในคณะกรรมการการประปานครหลวง</w:t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707B8" w:rsidRPr="00933850" w:rsidRDefault="00933850" w:rsidP="000707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1A38">
        <w:rPr>
          <w:rFonts w:ascii="TH SarabunPSK" w:hAnsi="TH SarabunPSK" w:cs="TH SarabunPSK" w:hint="cs"/>
          <w:sz w:val="32"/>
          <w:szCs w:val="32"/>
          <w:cs/>
        </w:rPr>
        <w:t>23</w:t>
      </w:r>
      <w:r w:rsidR="000707B8" w:rsidRPr="009338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การแต่งตั้งกรรมการผู้ทรงคุณวุฒิในคณะกรรมการผู้สูงอายุแห่งชาติ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พระราชบัญญัติผู้สูงอายุ พ.ศ. 2546 มาตรา 4 (6) แทนกรรมการผู้ทรงคุณวุฒิที่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07B8" w:rsidRPr="00933850">
        <w:rPr>
          <w:rFonts w:ascii="TH SarabunPSK" w:hAnsi="TH SarabunPSK" w:cs="TH SarabunPSK"/>
          <w:sz w:val="32"/>
          <w:szCs w:val="32"/>
          <w:cs/>
        </w:rPr>
        <w:t>พ้นจากตำแหน่ง</w:t>
      </w:r>
    </w:p>
    <w:p w:rsidR="000707B8" w:rsidRPr="000F650E" w:rsidRDefault="000707B8" w:rsidP="000707B8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</w:p>
    <w:p w:rsidR="000707B8" w:rsidRDefault="000707B8" w:rsidP="000707B8"/>
    <w:p w:rsidR="00544074" w:rsidRPr="000F650E" w:rsidRDefault="00544074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1929ED" w:rsidRPr="000F650E" w:rsidRDefault="001929ED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5086C" w:rsidRDefault="0025086C" w:rsidP="0006585B">
      <w:pPr>
        <w:spacing w:after="0" w:line="320" w:lineRule="exac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929ED" w:rsidRPr="000F650E" w:rsidTr="000E12CB">
        <w:tc>
          <w:tcPr>
            <w:tcW w:w="9594" w:type="dxa"/>
          </w:tcPr>
          <w:p w:rsidR="001929ED" w:rsidRPr="000F650E" w:rsidRDefault="001929ED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1929ED" w:rsidRPr="000F650E" w:rsidRDefault="001929ED" w:rsidP="0006585B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3A3D74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3A3D74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ขอขยายระยะเวลาดำเนินการจัดทำกฎ</w:t>
      </w:r>
      <w:r w:rsidR="00AA7094">
        <w:rPr>
          <w:rFonts w:ascii="TH SarabunPSK" w:hAnsi="TH SarabunPSK" w:cs="TH SarabunPSK"/>
          <w:b/>
          <w:bCs/>
          <w:sz w:val="32"/>
          <w:szCs w:val="32"/>
          <w:cs/>
        </w:rPr>
        <w:t>หมายลำดับรองที่ต้องออกตามความใน</w:t>
      </w:r>
      <w:r w:rsidR="003A3D74" w:rsidRPr="000F650E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พระราชบัญญัติคุ้มครองข้อมูลส่วนบุคคล พ.ศ. 2562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คณะรัฐมนตรีมีมติเห็นชอบให้ขยายระยะเวลาดำเนินการจัดทำกฎ</w:t>
      </w:r>
      <w:r w:rsidR="00AA7094">
        <w:rPr>
          <w:rFonts w:ascii="TH SarabunPSK" w:hAnsi="TH SarabunPSK" w:cs="TH SarabunPSK"/>
          <w:sz w:val="32"/>
          <w:szCs w:val="32"/>
          <w:cs/>
        </w:rPr>
        <w:t>หมายลำดับรองที่ต้องออกตามความใน</w:t>
      </w:r>
      <w:r w:rsidRPr="000F650E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พระราชบัญญัติคุ้มครองข้อมูลส่วนบุคคล พ.ศ. 2562 รวม 4 ฉบับ ออกไปอีก 1 ปี ตั้งแต่วันที่ 11 มกราคม 2567 ตามที่กระทรวงดิจิทัลเพื่อเศรษฐกิจและสังคม (ดศ.) เสนอ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ทั้งนี้ ดศ. เสนอว่า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1. พระราชบัญญัติคุ้มครองข้อมูลส่วนบุคคล พ.ศ. 2562</w:t>
      </w:r>
      <w:r w:rsidRPr="000F650E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มาตรา 8 (1) และ (4) บัญญัติให้มีคณะกรรมการคุ้มครองข้อมูลส่วนบุคคล ประกอบด้วย ประธานกรรมการ และกรรมการผู้ทรงคุณวุฒิ รวม 10 คน </w:t>
      </w:r>
      <w:r w:rsidR="00976BB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ซึ่งสรรหาและแต่งตั้งจากผู้มีความรู้ ความเชี่ยวชาญ และประสบการณ์เป็นที่ประจักษ์ในด้านการคุ้มครองข้อมูลส่วนบุคคล ด้านการคุ้มครองผู้บริโภค ด้านเทคโนโลยีสารสนเทศและการสื่อสาร ด้านสังคมศาสตร์ ด้านกฎหมาย ด้านสุขภาพ ด้านการเงิน หรือด้านอื่น ทั้งนี้ ต้องเกี่ยวข้องและเป็นประโยชน์ต่อการคุ้มครองข้อมูลส่วนบุคคล ประกอบกับมาตรา 10 วรรคสองและวรรคสาม แห่งพระราชบัญญัติดังกล่าว บัญญัติให้คณะกรรมการสรรหาแจ้งรายชื่อประธานกรรมการ หรือกรรมการผู้ทรงคุณวุฒิเพื่อเสนอต่อคณะรัฐมนตรีแต่งตั้ง และให้นายกรัฐมนตรีประกาศรายชื่อประธานกรรมการหรือกรรมการผู้ทรงคุณวุฒิซึ่งได้รับการแต่งตั้งจากคณะรัฐมนตรีในราชกิจจานุเบกษา ซึ่งคณะรัฐมนตรีได้มีมติเมื่อวันที่ 19 พฤษภาคม 2563 และวันที่ 11 มกราคม 2565 อนุมัติแต่งตั้งประธานกรรมการและกรรมการผู้ทรงคุณวุฒิในคณะกรรมการคุ้มครองข้อมูลส่วนบุคคล รวม 10 คน และลงประกาศในราชกิจจานุเบกษา วันที่ </w:t>
      </w:r>
      <w:r w:rsidR="00976BB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F650E">
        <w:rPr>
          <w:rFonts w:ascii="TH SarabunPSK" w:hAnsi="TH SarabunPSK" w:cs="TH SarabunPSK"/>
          <w:sz w:val="32"/>
          <w:szCs w:val="32"/>
          <w:cs/>
        </w:rPr>
        <w:t>18 มกราคม 2565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2. พระราชบัญญัติหลักเกณฑ์การจัดทำร่างกฎหมายและการประเมินผลสัมฤทธิ์ของกฎหมาย </w:t>
      </w:r>
      <w:r w:rsidR="00976B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F650E">
        <w:rPr>
          <w:rFonts w:ascii="TH SarabunPSK" w:hAnsi="TH SarabunPSK" w:cs="TH SarabunPSK"/>
          <w:sz w:val="32"/>
          <w:szCs w:val="32"/>
          <w:cs/>
        </w:rPr>
        <w:t>พ.ศ. 2562 มาตรา 22 วรรคสอง กำหนดว่ากฎหมายที่มิใช่พระราชบัญญัติประกอบรัฐธรรมนูญที่กำหนดให้ต้องมีการออกกฎ หรือกำหนดให้รัฐต้องดำเนินการอย่างหนึ่งอย่างใดเพื่อที่ประชาชนจะสามารถปฏิบัติตามกฎหมาย หรือได้รับสิทธิประโยชน์จากกฎหมายนั้นได้ หากมิได้มีการออกกฎดังกล่าวหรือยังมิได้ดำเนินการนั้นภายในระยะเวลาสองปีนับแต่วันที่กฎหมายนั้นมีผลใช้บังคับ และบทบัญญัติในเรื่องนั้นก่อภาระหรือเป็นผลร้ายต่อประชาชน 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ให้บทบัญญัติดังกล่าวมีผลบังคับได้โดยไม่ต้องมีกฎหรือดำเนินการดังกล่าว ทั้งนี้ ระยะเวลาสองปีดังกล่าวคณะรัฐมนตรีจะมีมติขยายออกไปอีกก็ได้แต่ไม่เกินหนึ่งปี และต้องมีมติก่อนที่จะครบกำหนดเวลาสองปีดังกล่าว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3. ดศ. ได้ตรวจสอบแล้วพบว่า มีกฎหมายลำดับรองที่ต้องออกตามความในพระราชบัญญัติคุ้มครองข้อมูลส่วนบุคคล พ.ศ. 2562 รวมทั้งสิ้น จำนวน 22 ฉบับ ซึ่งลงประกาศในราชกิจจานุเบกษาแล้ว จำนวน 16 ฉบับ อยู่ระหว่างการดำเนินการลงประกาศในราชกิจจานุเบกษา จำนวน 2 ฉบับ และอยู่ระหว่างดำเนินการจัดทำกฎหมายลำดับรอง จำนวน 4 ฉบับ ดังนี้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3.1 ร่างประกาศคณะกรรมการคุ้มครองข้อมูลส่วนบุคคล ตามมาตรา 28 วรรคหนึ่ง แห่งพระราชบัญญัติคุ้มครองข้อมูลส่วนบุคคล พ.ศ. 2562 มีสาระสำคัญเป็นการกำหนดหลักเกณฑ์การให้ความคุ้มครองข้อมูลส่วนบุคคลที่ส่งหรือโอนไปยังต่างประเทศ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3.2 ร่างประกาศคณะกรรมการคุ้มครองข้อมูลส่วนบุคคล ตามมาตรา 29 วรรคสอง และวรรคสาม แห่งพระราชบัญญัติคุ้มครองข้อมูลส่วนบุคคล พ.ศ. 2562 มีสาระสำคัญเป็นการกำหนดหลักเกณฑ์การให้ความคุ้มครองข้อมูลส่วนบุคคลเพื่อการส่งหรือโอนข้อมูลส่วนบุคคลไปยังต่างประเทศและอยู่ในเครือกิจการหรือเครือธุรกิจเดียวกันเพื่อการประกอบกิจการ หรือธุรกิจร่วมกัน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3.3 ร่างประกาศคณะกรรมการคุ้มครองข้อมูลส่วนบุคคล ตามมาตรา 24 (1) แห่งพระราชบัญญัติคุ้มครองข้อมูลส่วนบุคคล พ.ศ. 2562 มีสาระสำคัญเป็นการกำหนดมาตรการที่เหมาะสมสำหรับ</w:t>
      </w:r>
      <w:r w:rsidR="00B21DB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F650E">
        <w:rPr>
          <w:rFonts w:ascii="TH SarabunPSK" w:hAnsi="TH SarabunPSK" w:cs="TH SarabunPSK"/>
          <w:sz w:val="32"/>
          <w:szCs w:val="32"/>
          <w:cs/>
        </w:rPr>
        <w:t>การเก็บรวบรวมข้อมูลส่วนบุคคลเพื่อให้บรรลุวัตถุประสงค์ที่เกี่ยวกับการจัดทำเอกสารประวัติศาสตร์หรือจดหมายเหตุเพื่อประโยชน์สาธารณะ หรือที่เกี่ยวกับการศึกษาวิจัยหรือสถิติซึ่งได้จัดให้มีมาตรการปกป้องที่เหมาะสมเพื่อคุ้มครองสิทธิและเสรีภาพของเจ้าของข้อมูลส่วนบุคคล และตามมาตรา 26 (5) (ง) มีสาระสำคัญเป็นการกำหนดมาตรการที่เหมาะสมสำหรับการเก็บรวบรวมข้อมูลส่วนบุคคลเป็นการจำเป็นในการปฏิบัติตามกฎหมาย เพื่อให้บรรลุวัตถุประสงค์เกี่ยวกับการศึกษาวิจัยทางวิทยาศาสตร์ ประวัติศาสตร์ หรือสถิติ หรือประโยชน์สาธารณะอื่น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3.4 ร่างประกาศคณะกรรมการคุ้มครองข้อมูลส่วนบุคคล ตามมาตรา 26 วรรคสาม แห่งพระราชบัญญัติคุ้มครองข้อมูลส่วนบุคคล พ.ศ. 2562 มีสาระสำคัญเป็นการกำหนดหลักเกณฑ์เกี่ยวกับมาตรการคุ้มครองข้อมูลส่วนบุคคลสำหรับการเก็บรวบรวมข้อมูลส่วนบุคคลเกี่ยวกับประวัติอาชญากรรมที่มิได้กระทำภายใต้การควบคุมของหน่วยงานที่มีอำนาจหน้าที่ตามกฎหมาย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4. สำหรับบทบัญญัติตามมาตรา 19 วรรคสาม มาตรา 26 วรรคหนึ่ง มาตรา 30 วรรคห้า มาตรา 31 วรรคสอง มาตรา 33 วรรคห้า มาตรา 34 วรรคสาม มาตรา 38 วรรคหนึ่ง (1) และมาตรา 41 วรรคหก </w:t>
      </w:r>
      <w:r w:rsidR="00B21DB4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แห่งพระราชบัญญัติคุ้มครองข้อมูลส่วนบุคคล พ.ศ. 2562 เป็นกรณีที่กฎหมายบัญญัติให้อำนาจในการออกกฎหมายลำดับรองโดยให้เป็นดุลพินิจของผู้มีอำนาจออกกฎหมายลำดับรองที่จะพิจารณาออกกฎหมายลำดับรองต่อเมื่อเห็นว่ามีความจำเป็นที่จะต้องกำหนดเป็นการเพิ่มเติมเท่านั้น ประกอบกับบทบัญญัติเหล่านี้มีเจตนารมณ์เพื่อคุ้มครองสิทธิในข้อมูลส่วนบุคคลและให้สิทธิประโยชน์แก่ประชาชนที่เป็นเจ้าของข้อมูลส่วนบุคคล นอกจากนี้ กรณีตามมาตรา 38 (1) แห่งพระราชบัญญัติคุ้มครองข้อมูลส่วนบุคคล พ.ศ. 2562 ไม่ใช่บทบัญญัติที่ก่อภาระหรือเป็นผลร้ายต่อประชาชน จึงไม่เข้าข่ายที่จะต้องมีการออกกฎภายในระยะเวลาตามมาตรา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แต่เพื่อมิให้เกิดผลกระทบหรือความเสียหายต่อการบริหารราชการแผ่นดินหรือสิทธิของประชาชน ทั้งนี้ สำนักงานคณะกรรมการคุ้มครองข้อมูลส่วนบุคคลได้หารือประเด็นดังกล่าวไปยังสำนักงานคณะกรรมการกฤษฎีกาด้วยแล้ว ดังนั้น จึงเห็นควรขอขยายระยะเวลาดำเนินการจัดทำกฎหมายสำดับรองตามพระราชบัญญัติคุ้มครองข้อมูลส่วนบุคคล พ.ศ. 2562 ออกไปอีก 1 ปี ตั้งแต่วันที่ </w:t>
      </w:r>
      <w:r w:rsidR="00B21DB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F650E">
        <w:rPr>
          <w:rFonts w:ascii="TH SarabunPSK" w:hAnsi="TH SarabunPSK" w:cs="TH SarabunPSK"/>
          <w:sz w:val="32"/>
          <w:szCs w:val="32"/>
          <w:cs/>
        </w:rPr>
        <w:t>11 มกราคม 2567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5. ต่อมาสำนักงานคณะกรรมการกฤษฎีกาแจ้งว่า ได้เคยวินิจฉัยในประเด็นเกี่ยวกับเรื่องระยะเวลาที่หน่วยงานของรัฐต้องออกกฎตามมาตรา 22 ประกอบกับมาตรา 39 (1) แห่งพระราชบัญญัติหลักเกณฑ์การจัดทำร่างกฎหมายและการประเมินผลสัมฤทธิ์ของกฎหมาย พ.ศ. 2562 (เรื่องเสร็จที่ 1202/2564) ที่บัญญัติให้ต้องออกกฎหรือดำเนินการอย่างหนึ่งอย่างใด เพื่อให้ประชาชนสามารถปฏิบัติตามกฎหมายหรือได้รับสิทธิประโยชน์จากกฎหมายได้ภายใน 2 ปี นับแต่ “วันที่กฎหมายนั้นมีผลใช้บังคับ” นั้น หมายความรวมถึง กรณีที่บทบัญญัติแห่งกฎหมายบางส่วนมีผลใช้บังคับก่อนหรือภายหลังวันที่กฎหมายทั้งฉบับมีผลใช้บังคับ หรือบทบัญญัติบางส่วนจะใช้บังคับเมื่อมีเหตุการณ์ใดเหตุการณ์หนึ่งเกิดขึ้น หรือมีผู้มีอำนาจออกกฎขึ้นภายหลังที่กฎหมายฉบับนั้นมีผลใช้บังคับด้วย ซึ่งจะต้องนับระยะเวลาตามมาตรา 22 วรรคสอง แยกต่างหากจากระยะเวลาในการออกกฎตามบทบัญญัติส่วนอื่นของกฎหมายที่มีผลใช้บังคับแล้ว โดย</w:t>
      </w:r>
      <w:r w:rsidRPr="000F650E">
        <w:rPr>
          <w:rFonts w:ascii="TH SarabunPSK" w:hAnsi="TH SarabunPSK" w:cs="TH SarabunPSK"/>
          <w:sz w:val="32"/>
          <w:szCs w:val="32"/>
          <w:u w:val="single"/>
          <w:cs/>
        </w:rPr>
        <w:t>หากยังไม่มีผู้มีอำนาจในการออกกฎตามบทบัญญัติของกฎหมายในส่วนใดแล้ว กรณีจึงไม่อาจเริ่มนับระยะเวลาที่ต้องออกกฎตามบทบัญญัติของกฎหมายในส่วนนั้นได้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ดังนั้น เมื่อคณะรัฐมนตรีมีมติแต่งตั้งประธานกรรมการและกรรมการผู้ทรงคุณวุฒิในคณะกรรมการคุ้มครองข้อมูลส่วนบุคคล เมื่อวันที่ 11 มกราคม 2565 การนับระยะเวลาการจัดทำกฎหมายลำดับรองตามพระราชบัญญัติคุ้มครองข้อมูลส่วนบุคคล พ.ศ. 2562 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จะครบกำหนดการดำเนินการออกกฎหมายลำดับรองดังกล่าว (ประกาศคณะกรรมการคุ้มครองข้อมูลส่วนบุคคล) ในวันที่ 11 มกราคม 2567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6. ดังนั้น เพื่อให้การดำเนินการออกกฎหมายลำดับรองตามพระราชบัญญัติคุ้มครองข้อมูลส่วนบุคคล พ.ศ. 2562 เป็นไปอย่างรอบคอบ ซึ่งต้องมีการรับฟังความคิดเห็นจากผู้ที่เกี่ยวข้องและวิเคราะห์ผลกระทบที่อาจเกิดขึ้นอย่างรอบด้านและเป็นระบบ ตลอดจนการพิจารณาแก้ไข ปรับปรุง หรือออกกฎเพิ่มเติมให้เหมาะสมตามช่วงเวลาและสอดคล้องกับสถานการณ์ในปัจจุบัน ซึ่งจะทำให้ผู้ควบคุมข้อมูลส่วนบุคคล และผู้ประมวลผลข้อมูลส่วนบุคคลสามารถรับรู้หน้าที่ และมาตรฐานที่พึงปฏิบัติตามกฎหมาย คศ. จึงไม่สามารถออกกฎหมายลำดับรองได้ทันภายในระยะเวลาตามที่กำหนด จึงมีความจำเป็นต้องขอขยายระยะเวลาดำเนินการจัดทำกฎหมายลำดับรองที่ต้องออกตามความในพระราชบัญญัติคุ้มครองข้อมูลส่วนบุคคล พ.ศ. 2562 ออกไปอีก 1 ปี ตั้งแต่วันที่ 11 มกราคม 2567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 xml:space="preserve">_______________ 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0F650E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พระราชบัญญัติคุ้มครองข้อมูลส่วนบุคคลมีผลบังคับใช้เมื่อวันที่ 28 พฤษภาคม 2562 ยกเว้นบทบัญญัติในหมวด 2 หมวด 3 หมวด 5 หมวด 6 และหมวด 7 มีผลบังคับใช้วันที่ 27 พฤษภาคม 2563 การนับระยะเวลาในการออกกฎหมายลำดับรองจะต้องนับแยกจากกัน ซึ่งการออกกฎหมายลำดับรอง ตามมาตรา 24 มาตรา 26 มาตรา 28 และมาตรา 29 เป็นบทบัญญัติในหมวด 2 แห่งพระราชบัญญัติฯ ซึ่งมีผลบังคับใช้วันที่ 27 พฤษภาคม 2563 จะครบ</w:t>
      </w:r>
      <w:r w:rsidRPr="000F650E">
        <w:rPr>
          <w:rFonts w:ascii="TH SarabunPSK" w:hAnsi="TH SarabunPSK" w:cs="TH SarabunPSK"/>
          <w:sz w:val="32"/>
          <w:szCs w:val="32"/>
          <w:cs/>
        </w:rPr>
        <w:lastRenderedPageBreak/>
        <w:t>กำหนดระยะเวลาตามมาตรา 22 แห่งพระราชบัญญัติหลักเกณฑ์การจัดทำร่างกฎหมายและการประเมินผลสัมฤทธิ์ของกฎหมาย พ.ศ. 25</w:t>
      </w:r>
      <w:r w:rsidRPr="000F650E">
        <w:rPr>
          <w:rFonts w:ascii="TH SarabunPSK" w:hAnsi="TH SarabunPSK" w:cs="TH SarabunPSK"/>
          <w:sz w:val="32"/>
          <w:szCs w:val="32"/>
        </w:rPr>
        <w:t xml:space="preserve">62 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ในวันที่ 26 พฤษภาคม 2565  </w:t>
      </w:r>
    </w:p>
    <w:p w:rsidR="003A3D74" w:rsidRPr="000F650E" w:rsidRDefault="003A3D7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2DEE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F2DEE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ร่างกฎกระทรวงการอนุญาตการใช้น้ำประเภทที่สองและประเภทที่สาม พ.ศ. …. 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คณะรัฐมนตรีมีมติเห็นชอบหลักการร่างกฎกระทรวงการอนุญาตการใช้น้ำประเภทที่สองและประเภทที่สาม พ.ศ. ....ตามที่กระทรวงทรัพยากรธรรมชาติและสิ่งแวดล้อม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และให้ส่งสำนักงานคณะกรรมการกฤษฎีกาตรวจพิจารณาต่อไป 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1. กำหนดให้กฎกระทรวงนี้ให้ใช้บังคับเมื่อพ้นกำหนด 120 วันนับแต่วันประกาศในราชกิจจานุเบกษาเป็นต้นไป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2. กำหนดคำนิยามต่าง ๆ ได้แก่ การใช้น้ำประเภทที่ 2 การใช้น้ำประเภทที่ 3 ใบอนุญาต คำขอ อธิบดี และหน่วยงาน ให้เกิดความชัดเจนยิ่งขึ้น 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3. กำหนดให้ใบรับคำขอ ใบอนุญาต คำขอต่ออายุใบอนุญาต คำขอโอนใบอนุญาต และคำขอรับใบแทนใบอนุญาตตามกฎกระทรวงนี้ ให้เป็นไปตามแบบที่อธิบดีประกาศกำหนด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4. กำหนดให้การยื่นคำขอ การออกใบรับคำขอ การออกใบอนุญาต การต่ออายุ ใบอนุญาต การโอนใบอนุญาตและการออกใบแทนอนุญาต ให้ดำเนินการโดยวิธีการทางอิเล็กทรอนิกส์เป็นหลัก ในระหว่างที่ยังไม่สามารถดำเนินการโดยวิธีการทางอิเล็กทรอนิกส์ได้ ให้ยื่นคำขอ ฯ ที่ทำการของหน่วยงานหรือสถานที่อื่นตามที่อธิบดีประกาศกำหนด หรือโดยวิธีการทางไปรษณีย์ตอบรับ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5. กำหนดให้กรณีที่มีการเปลี่ยนแปลงพื้นที่รับผิดชอบควบคุมดูแลทรัพยากรน้ำสาธารณะระหว่างกรมชลประทานกับกรมทรัพยากรน้ำ ให้ใบอนุญาตที่ได้ออกให้แก่ผู้รับใบอนุญาตในพื้นที่ที่มีการเปลี่ยนแปลงนั้นรวมถึงข้อมูลและเอกสารหลักฐานตามใบอนุญาตดังกล่าวโอนไปอยู่ในความรับผิดชอบของหน่วยงานที่รับผิดชอบในพื้นที่ดังกล่าว และให้หน่วยงานนั้นออกใบอนุญาตฉบับใหม่ให้แก่ผู้รับใบอนุญาต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6. กำหนดหลักเกณฑ์ในการพิจารณาคำขอรับใบอนุญาตการใช้น้ำประเภทที่ 2 และประเภทที่ 3 และคำขออื่น ๆ ได้แก่ คำขอรับใบอนุญาตและแผนการบริหารจัดการน้ำที่ยื่นมาพร้อมกับคำขอมีรายการ รายละเอียด และสาระสำคัญถูกต้องครบถ้วน ความสอดคล้องกับแผนแม่บทเกี่ยวกับการบริหารทรัพยากรน้ำ ความสอดคล้องกับแผนแม่บทการใช้ การพัฒนา การบริหารจัดการ การบำรุงรักษา การฟื้นฟูและการอนุรักษ์ทรัพยากรน้ำในเขตลุ่มน้ำ แต่ละลุ่มน้ำ และความสอดคล้องกับแผนป้องกันและแก้ไขภาวะน้ำแล้งและภาวะน้ำท่วม แต่ละลุ่มน้ำ ความสอดคล้องกับลำดับความสำคัญของการใช้น้ำในแต่ละลุ่มน้ำ ตามที่คณะกรรมการทรัพยากรน้ำแห่งชาติ (กนช.) กำหนด และปัจจัยอื่นที่จำเป็นต้องคำนึงถึงเพื่อประโยชน์ในการป้องกันและแก้ไขภาวะน้ำแล้งและภาวะน้ำท่วม การบำรุงรักษา ฟื้นฟู และอนุรักษ์ทรัพยากรน้ำสาธารณะ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  <w:t>7</w:t>
      </w:r>
      <w:r w:rsidRPr="000F650E">
        <w:rPr>
          <w:rFonts w:ascii="TH SarabunPSK" w:hAnsi="TH SarabunPSK" w:cs="TH SarabunPSK"/>
          <w:sz w:val="32"/>
          <w:szCs w:val="32"/>
          <w:cs/>
        </w:rPr>
        <w:t>. กำหนดกระบวนการพิจารณาขอรับใบอนุญาตและการออกใบอนุญาต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7.1 กำหนดให้ผู้ขอรับใบอนุญาตยื่นคำขอรับใบอนุญาตพร้อมกับแผนการบริหารจัดการน้ำโดยวิธีการทางอิเล็กทรอนิกส์หรือต่อเจ้าหน้าที่ประจำท้องที่ในเขตลุ่มน้ำ ตามแบบคำขอและแผนการบริหารจัดการน้ำที่อธิบดีกรมชลประทาน อธิบดีกรมทรัพยากรน้ำ หรืออธิบดีกรมทรัพยากรน้ำบาดาล แล้วแต่กรณี โดยระบุวัตถุประสงค์ในการขอรับใบอนุญาตตามลักษณะ หรือรายละเอียดการใช้น้ำให้ชัดเจน พร้อมด้วยข้อมูลและเอกสารหรือหลักฐานตามที่ระบุไว้ในแบบคำขอ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7.2 เมื่อได้รับคำขอรับใบอนุญาตแล้ว ให้เจ้าหน้าที่ผู้รับคำขอตรวจสอบคำขอ รวมทั้งข้อมูลและเอกสารหรือหลักฐาน ถ้าครบถ้วน ให้ออกใบรับคำขอรับใบอนุญาตให้แก่ผู้ขอรับใบอนุญาตไว้เป็นหลักฐาน แต่หากคำขอไม่ครบถ้วนหรือยังขาดข้อมูล ให้แจ้งผู้ขอรับใบอนุญาตทราบภายใน 7 วันนับแต่วันที่ได้รับคำขอ และในกรณีที่ผู้ขอรับใบอนุญาต ไม่แก้ไขเพิ่มเติมคำขอรับใบอนุญาต หรือไม่จัดส่งข้อมูล เอกสารหรือหลักฐานให้ถูกต้องครบถ้วน ภายในระยะเวลาที่กำหนด ให้ถือว่าผู้ขอรับใบอนุญาตไม่ประสงค์จะดำเนินการต่อไป และให้เจ้าหน้าที่จำหน่ายเรื่องออกจากสารบบ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7.3 เมื่อข้อมูลและเอกสารหรือหลักฐานเพียงพอแล้ว ให้เจ้าหน้าที่เสนอคำขอรับใบอนุญาตข้อมูลและเอกสารหรือหลักฐาน พร้อมด้วยความเห็นต่ออธิบดีเพื่อพิจารณา ทั้งนี้ ให้ดำเนินการภายใน 30 วันนับแต่วันที่ออกใบรับคำขอรับใบอนุญาต และเมื่ออธิบดีพิจารณาแล้วจะส่งคำขอรับใบอนุญาต ข้อมูลและเอกสารหรือ</w:t>
      </w:r>
      <w:r w:rsidRPr="000F650E">
        <w:rPr>
          <w:rFonts w:ascii="TH SarabunPSK" w:hAnsi="TH SarabunPSK" w:cs="TH SarabunPSK"/>
          <w:sz w:val="32"/>
          <w:szCs w:val="32"/>
          <w:cs/>
        </w:rPr>
        <w:lastRenderedPageBreak/>
        <w:t>หลักฐาน ข้อมูลปริมาณน้ำที่อาจอนุญาตได้โดยไม่กระทบต่อสมดุลน้ำพร้อมทำความเห็นเสนอต่อคณะกรรมการลุ่มน้ำ ที่ทรัพยากรน้ำสาธารณะนั้นตั้งอยู่หรือ กนช. เพื่อพิจารณาต่อไป ทั้งนี้ ระยะเวลาในการพิจารณาของอธิบดีรวมกับระยะเวลาในการพิจารณาของเจ้าหน้าที่แล้วต้องไม่เกิน 60 วันนับแต่วันที่ออกใบรับคำขอรับใบอนุญาต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7.4 เมื่อคณะกรรมการลุ่มน้ำหรือ กนช. ได้รับเรื่องจากอธิบดีแล้ว ให้พิจารณาให้แล้วเสร็จภายใน 60 วันนับแต่วันที่ได้รับเรื่องจากอธิบดี และให้แจ้งผลให้อธิบดีทราบภายใน 7 วันนับวันที่พิจารณาแล้วเสร็จ เพื่อให้อธิบดีมีคำสั่งอนุญาตและแจ้งคำสั่งเป็นหนังสือให้ผู้ขอรับใบอนุญาตทราบและชำระค่าธรรมเนียมใบอนุญาตภายใน 15 วันนับแต่วันที่ได้รับหนังสือแจ้งดังกล่าว และให้อธิบดีออกใบอนุญาตให้แก่ผู้ขอรับใบอนุญาตภายใน 7 วันนับแต่วันที่ได้รับชำระค่าธรรมเนียม หากผู้ขอรับใบอนุญาตไม่ชำระค่าธรรมเนียมใบอนุญาตภายในกำหนดเวลาดังกล่าว ให้ถือว่าผู้ขอรับใบอนุญาตไม่ประสงค์จะรับใบอนุญาตและให้อธิบดีจำหน่ายเรื่องออกจากสารบบ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8. กำหนดอายุใบอนุญาตการใช้น้ำประเภทที่ 2 และประเภทที่ 3 ตามหลักเกณฑ์ ดังนี้ 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8.1 กรณีการใช้น้ำจากทางน้ำชลประทานภายใต้บทบัญญัติแห่งกฎหมายว่าด้วยการชลประทาน ให้มีอายุใบอนุญาตไม่เกิน 5 ปี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8.2 กรณีการใช้น้ำที่ไม่ใช่น้ำจากทางน้ำชลประทานภายใต้บทบัญญัติแห่งกฎหมายว่าด้วยการชลประทาน และไม่ใช่น้ำบาดาลตามกฎหมายว่าด้วยน้ำบาดาล ให้มีอายุใบอนุญาตตามที่กำหนด ดังต่อไปนี้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ก) กรณีผู้ขอรับใบอนุญาตการใช้น้ำประเภทที่ 2 ให้มีอายุใบอนุญาตไม่เกิน 5 ปี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ข) กรณีผู้ขอรับใบอนุญาตการใช้น้ำ ประเภทที่ 3 ให้มีอายุใบอนุญาตไม่เกิน 10 ปี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8.3 กรณีการใช้น้ำบาดาลตามกฎหมายว่าด้วยน้ำบาดาล ให้มีอายุใบอนุญาตตามกำหนดเวลา ดังต่อไปนี้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ก) กรณีผู้ขอรับใบอนุญาตการใช้น้ำประเภทที่ 2 ให้มีอายุใบอนุญาตไม่เกิน 5 ปี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ข) กรณีผู้ขอรับใบอนุญาตการใช้น้ำประเภทที่ 3 ให้มีอายุใบอนุญาตไม่เกิน 10 ปี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9. กำหนดให้ผู้รับใบอนุญาตการใช้น้ำประเภทที่ 2 และประเภทที่ 3 ซึ่งประสงค์จะขอต่ออายุใบอนุญาต ให้ยื่นคำขอโดยวิธีการทางอิเล็กทรอนิกส์หรือต่อเจ้าหน้าที่ประจำท้องที่ในเขตลุ่มน้ำ พร้อมด้วยข้อมูลและเอกสารหรือหลักฐานตามที่ระบุไว้ในแบบคำขอ ก่อนใบอนุญาตสิ้นอายุ ทั้งนี้ ในการต่ออายุใบอนุญาต ผู้ยื่นคำขอต้องมิได้อยู่ในระหว่างถูกสั่งหยุดการใช้น้ำตามใบอนุญาตไว้เป็นการชั่วคราวหรืออยู่ในระหว่างถูกสั่งพักใช้ใบอนุญาต และต้องไม่มีหนี้ค่าใช้น้ำค้างชำระ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10. กำหนดให้ผู้รับใบอนุญาตซึ่งประสงค์จะขอโอนใบอนุญาตการใช้น้ำประเภทที่ 2 และประเภทที่ 3 ให้ยื่นคำขอโดยวิธีการทางอิเล็กทรอนิกส์หรือต่อเจ้าหน้าที่ประจำท้องที่ในเขตลุ่มน้ำ โดยระบุวัตถุประสงค์ในการโอนใบอนุญาตให้ชัดเจน พร้อมด้วยข้อมูลและเอกสารหรือหลักฐานตามที่ระบุไว้ในแบบคำขอ ทั้งนี้ ผู้ขอโอนใบอนุญาตจะต้องไม่มีหนี้ค่าใช้น้ำค้างชำระ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11. กำหนดให้ผู้อุทธรณ์ยื่นอุทธรณ์คำสั่งเป็นหนังสือเกี่ยวกับการอนุญาตการใช้น้ำ การต่ออายุใบอนุญาต การโอนใบอนุญาต การกำหนดเงื่อนไขในใบอนุญาต หรือการแก้ไขเพิ่มเติมเงื่อนไขในใบอนุญาตตามกฎกระทรวงนี้ โดยระบุข้อโต้แย้งและข้อเท็จจริงหรือข้อกฎหมายที่อ้างอิงให้ชัดเจน และเมื่อได้รับคำอุทธรณ์แล้ว ให้อธิบดีส่งคำอุทธรณ์ไปยังคณะกรรมการลุ่มน้ำหรือคณะกรรมการทรัพยากรน้ำแห่งชาติเพื่อพิจารณาวินิจฉัยต่อไป และให้คำวินิจฉัยอุทธรณ์นี้ถือเป็นที่สุด ทั้งนี้ ระยะเวลาในการยื่นอุทธรณ์ การพิจารณาอุทธรณ์และระยะเวลาในการพิจารณาอุทธรณ์ ให้เป็นไปตามกฎหมายว่าด้วยวิธีปฏิบัติราชการทางปกครอง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12. กำหนดให้ผู้รับใบอนุญาตยื่นคำขอรับใบแทนใบอนุญาตและแจ้งข้อมูลโดยวิธีการทางอิเล็กทรอนิกส์ หรือต่อเจ้าหน้าที่ประจำท้องที่ในเขตลุ่มน้ำ ตามที่ระบุไว้ในแบบคำขอภายใน 30 วันนับแต่วันที่ได้ทราบถึงการชำรุดในสาระสำคัญ สูญหาย หรือถูกทำลาย หากผู้รับใบอนุญาตไม่ดำเนินการภายในกำหนดเวลาดังกล่าว ให้ถือว่าผู้รับใบอนุญาตฝ่าฝืน หรือไม่ปฏิบัติตามกฎกระทรวงนี้</w:t>
      </w:r>
    </w:p>
    <w:p w:rsidR="000F2DEE" w:rsidRPr="000F650E" w:rsidRDefault="000F2DEE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13. กำหนดให้ในวาระเริ่มแรกมิให้นำระยะเวลาในการพิจารณาของเจ้าหน้าที่ และอธิบดีตามที่กำหนดไว้ และระยะเวลาในการพิจารณาของคณะกรรมการลุ่มน้ำหรือ กนช. ตามที่กำหนดไว้มาใช้บังคับ โดยระยะเวลาดังกล่าวให้มีผลใช้บังคับเมื่อพ้นกำหนดหนึ่งปีนับแต่วันที่กฎกระทรวงนี้มีผลใช้บังคับ </w:t>
      </w:r>
    </w:p>
    <w:p w:rsidR="001929ED" w:rsidRPr="000F650E" w:rsidRDefault="001929ED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DE6A1E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1A38" w:rsidRDefault="006A1A38" w:rsidP="00DE6A1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6A1E" w:rsidRPr="007308F7" w:rsidRDefault="001E6970" w:rsidP="00DE6A1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DE6A1E" w:rsidRPr="007308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ออกตามความในพระราชบัญญัติการขนส่งทางบก พ.ศ. 2522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 ดังนี้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 เห็นชอบร่างกฎกระทรวง ฉบับที่ .. (พ.ศ. ....) ออกตามความในพระราชบัญญัติการขนส่งทางบก พ.ศ. 2522 ตามที่กระทรวงคมนาคมเสนอซึ่งสำนักงานคณะกรรมการกฤษฎีกาตรวจพิจารณาแล้ว และให้ดำเนินการต่อไปได้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2. ให้กระทรวงคมนาคมรับความเห็นของสำนักงานสภาพัฒนาการเศรษฐกิจและสังคมแห่งชาติและสำนักงานคณะกรรมการกฤษฎีกาไปพิจารณาดำเนินการต่อไปด้วย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ทั้งนี้ คค. เสนอว่า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 พระราชบัญญัติการขนส่งทางบก พ.ศ. 2522 มาตรา 23 บัญญัติห้ามมิให้ผู้ใดประกอบการขนส่งประจำทาง การขนส่งไม่ประจำทาง การขนส่งโดยรถขนาดเล็กหรือการขนส่งส่วนบุคคล เว้นแต่จะได้รับอนุญาตจากนายทะเบียน การขออนุญาตและการอนุญาตให้เป็นไปตามหลักเกณฑ์และวิธีการที่กำหนดในกฎกระทรวง ประกอบกับกฎกระทรวง ฉบับที่ 4 (พ.ศ. 2524) ออกตามความในพระราชบัญญัติการขนส่งทางบก พ.ศ. 2522 ซึ่งแก้ไขเพิ่มเติมโดยกฎกระทรวง ฉบับที่ 63 (พ.ศ. 2564) ออกตามความในพระราชบัญญัติการขนส่งทางบก พ.ศ. 2522 กำหนดให้บุคคลที่จะยื่นคำขอประกอบการขนส่ง ได้แก่ (1) บุคคลธรรมดา (2) ห้างหุ้นส่วนสามัญ (3) ห้างหุ้นส่วนสามัญจดทะเบียนหรือห้างหุ้นส่วนจำกัด (4) บริษัทจำกัดหรือบริษัทมหาชนจำกัด (5) สหกรณ์ และ (6) องค์การของรัฐตามกฎหมายว่าด้วยการจัดตั้งองค์การของรัฐบาลหรือตามกฎหมายว่าด้วยการนั้น ประสงค์จะประกอบการขนส่งประจำทาง การขนส่งไม่ประจำทาง หรือการขนส่งโดยรถขนาดเล็ก ต้องยื่นคำขอรับใบอนุญาตตามแบบของกรมการขนส่งทางบก พร้อมด้วยแผนการดำเนินการในการประกอบการขนส่ง และเอกสารและหลักฐานตามที่กำหนด เช่น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1.1 กรณีห้างหุ้นส่วนสามัญจดทะเบียนหรือห้างหุ้นส่วนจำกัดประสงค์จะประกอบการขนส่งประจำทาง การขนส่งไม่ประจำทาง หรือการขนส่งโดยรถขนาดเล็ก ต้องยื่นเอกสารและหลักฐาน ดังต่อไปนี้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1.1.1 บัตรประจำตัวประชาชนหรือใบสำคัญประจำตัวคนต่างด้าวของผู้เป็นหุ้นส่วนทุกคน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1.1.2 ทะเบียนบ้านหรือใบสำคัญถิ่นที่อยู่ตามกฎหมายว่าด้วยคนเข้าเมืองของผู้เป็นหุ้นส่วนผู้จัดการทุกคน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1.2 กรณีบริษัทจำกัดหรือบริษัทมหาชนจำกัดประสงค์จะประกอบการขนส่งประจำทาง การขนส่งไม่ประจำทาง หรือการขนส่งโดยรถขนาดเล็ก ต้องยื่นเอกสารและหลักฐาน ดังต่อไปนี้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1.2.1 รายชื่อกรรมการของบริษัทจำกัดหรือบริษัทมหาชนจำกัดทุกคน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1.2.2 ทะเบียนบ้านหรือใบสำคัญถิ่นที่อยู่ตามกฎหมายว่าด้วยคนเข้าเมืองของกรรมการผู้มีอำนาจลงนามทุกคน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1.2.3 หนังสือบริคณห์สนธิและข้อบังคับฉบับตีพิมพ์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308F7">
        <w:rPr>
          <w:rFonts w:ascii="TH SarabunPSK" w:hAnsi="TH SarabunPSK" w:cs="TH SarabunPSK"/>
          <w:sz w:val="32"/>
          <w:szCs w:val="32"/>
          <w:cs/>
        </w:rPr>
        <w:t>ต่อมาข้อเท็จจริงปรากฏว่า องค์กรปกครองส่วนท้องถิ่นบางแห่งมีความประสงค์จะพัฒนาระบบการขนส่งด้วยรถโดยสารสาธารณะภายในเขตพื้นที่ของตน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>โดยประสงค์จะยื่นขอรับใบอนุญาตประกอบการชนส่งด้วยรถที่ใช้ในการขนส่งผู้โดยสารประจำทางเพื่อจัดการเดินรถโดยสารประจำทางภายในเขตพื้นที่ของตน ประกอบกับเส้นทางสำหรับการขนส่งประจำทางด้วยรถโดยสารที่คณะกรรมการควบคุมการขนส่งทางบกกลางกำหนดเพื่ออำนวยความสะดวกในการเดินทางให้แก่ประชาชนบางเส้นทางไม่มีผู้ประกอบการประสงค์จะจัดการเดินรถและการดำเนินการดังกล่าวอาจไม่ได้ผลกำไร และไม่คุ้มค่ากับการลงทุน จึงสมควรให้องค์กรปกครองส่วนท้องถิ่นจัดการเดินรถโดยสารประจำทางเพื่อแก้ไขปัญหาในการเดินทางให้กับประชาชนในท้องถิ่นของตน แต่โดยที่กฎกระทรวง ฉบับที่ 4 (</w:t>
      </w:r>
      <w:r w:rsidRPr="007308F7">
        <w:rPr>
          <w:rFonts w:ascii="TH SarabunPSK" w:hAnsi="TH SarabunPSK" w:cs="TH SarabunPSK" w:hint="cs"/>
          <w:sz w:val="32"/>
          <w:szCs w:val="32"/>
          <w:cs/>
        </w:rPr>
        <w:t>พ</w:t>
      </w:r>
      <w:r w:rsidRPr="007308F7">
        <w:rPr>
          <w:rFonts w:ascii="TH SarabunPSK" w:hAnsi="TH SarabunPSK" w:cs="TH SarabunPSK"/>
          <w:sz w:val="32"/>
          <w:szCs w:val="32"/>
          <w:cs/>
        </w:rPr>
        <w:t>.ศ.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2524</w:t>
      </w:r>
      <w:r w:rsidRPr="007308F7">
        <w:rPr>
          <w:rFonts w:ascii="TH SarabunPSK" w:hAnsi="TH SarabunPSK" w:cs="TH SarabunPSK"/>
          <w:sz w:val="32"/>
          <w:szCs w:val="32"/>
          <w:cs/>
        </w:rPr>
        <w:t>) ออกตามความใพระราชบัญญัติการขนส่งทางบก พ.ศ. 2522 ซึ่งแก้ไขเพิ่มเติมโดยกฎกระทรวง ฉบับที่ 63 (พ.ศ. 2564) ออกตามความในพระราชบัญญัติการขนส่งทางบก พ.ศ. 2522 มิได้กำหนดเกี่ยวกับเอกสารหลักฐานที่หน่วยงานของรัฐต้องยื่นเพื่อขอรับหรือขอต่ออายุใบอนุญาตประกอบการขนส่งไว้แต่อย่างใด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>ดังนั้น คค. พิจารณาเห็นว่า ควรกำหนดให้องค์กรปกครองส่วนท้องถิ่นยื่นคำขอรับใบอนุญาตประกอบการขนส่งได้ รวมถึงให้ครอบคลุม</w:t>
      </w:r>
      <w:r w:rsidRPr="007308F7">
        <w:rPr>
          <w:rFonts w:ascii="TH SarabunPSK" w:hAnsi="TH SarabunPSK" w:cs="TH SarabunPSK"/>
          <w:spacing w:val="-4"/>
          <w:sz w:val="32"/>
          <w:szCs w:val="32"/>
          <w:cs/>
        </w:rPr>
        <w:t>หน่วยงานของรัฐที่มิได้อยู่ในรูปแบบองค์กรปกครองส่วนท้องถิ่นด้วย ประกอบกับกฎกระทรวง ฉบับที่ 4 (พ.ศ. 2524) ฯ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 กำหนดให้ผู้ขอรับหรือขอต่ออายุใบอนุญาตประกอบการขนส่งต้องยื่นเอกสารหลักฐานบางประการซึ่งเกินความจำเป็นในการตรวจสอบคุณสมบัติของผู้ขอรับหรือขอต่ออายุใบอนุญาตประกอบการขนส่ง เช่น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>กำหนดให้ในการยื่นคำขอรับใบอนุญาตให้ยื่นพร้อมรายชื่อกรรมการของบริษัทจำกัดหรือบริษัทมหาชนจำกัดทุกคน นั้น เนื่องจากสามารถ</w:t>
      </w:r>
      <w:r w:rsidRPr="00272737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ตรวจสอบรายชื่อกรรมการของบริษัทจำกัดหรือบริษัทมหาชนจำกัดทุกคนได้จากหนังสือรับรองการจดทะเบียนบริษัทฯ </w:t>
      </w:r>
      <w:r w:rsidRPr="007308F7">
        <w:rPr>
          <w:rFonts w:ascii="TH SarabunPSK" w:hAnsi="TH SarabunPSK" w:cs="TH SarabunPSK"/>
          <w:sz w:val="32"/>
          <w:szCs w:val="32"/>
          <w:cs/>
        </w:rPr>
        <w:t>จึงไม่มีความจำเป็นต้องกำหนดไว้แต่ประการใด หรือการยื่นคำขอพร้อมทะเบียนบ้านหรือใบสำคัญถิ่นที่อยู่ตามกฎหมายว่าด้วยคนเข้าเมืองของกรรมการผู้มีอำนาจลงนามทุกคน ซึ่งไม่ได้ใช้ตรวจสอบคุณสมบัติของผู้ขอรับใบอนุญาตและในการติดต่อหรือดำเนินการใด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>ๆ กับบริษัทจำกัดหรือบริษัทมหาชนจำกัดไม่ได้ติดต่อหรือดำเนินการกับกรรมการผู้มีอำนาจลงนาม รวมทั้งการยื่นคำขอพร้อมหนังสือบริคณห์สนธิ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>ซึ่งสามารถตรวจสอบรายละเอียดข้อมูลของหนังสือบริคณห์สนธิจากเอกสารหลักฐานอื่นได้อยู่แล้ว เป็นต้น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</w:rPr>
        <w:tab/>
      </w:r>
      <w:r w:rsidRPr="007308F7">
        <w:rPr>
          <w:rFonts w:ascii="TH SarabunPSK" w:hAnsi="TH SarabunPSK" w:cs="TH SarabunPSK"/>
          <w:sz w:val="32"/>
          <w:szCs w:val="32"/>
        </w:rPr>
        <w:tab/>
        <w:t>3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คค. </w:t>
      </w:r>
      <w:r w:rsidRPr="007308F7">
        <w:rPr>
          <w:rFonts w:ascii="TH SarabunPSK" w:hAnsi="TH SarabunPSK" w:cs="TH SarabunPSK"/>
          <w:sz w:val="32"/>
          <w:szCs w:val="32"/>
          <w:cs/>
        </w:rPr>
        <w:t>จึงได้จัดทำร่างกฎกระทรวง ฉบับที่</w:t>
      </w:r>
      <w:proofErr w:type="gramStart"/>
      <w:r w:rsidRPr="007308F7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7308F7">
        <w:rPr>
          <w:rFonts w:ascii="TH SarabunPSK" w:hAnsi="TH SarabunPSK" w:cs="TH SarabunPSK"/>
          <w:sz w:val="32"/>
          <w:szCs w:val="32"/>
          <w:cs/>
        </w:rPr>
        <w:t>(พ.ศ.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....) ออกตามความในพระราชบัญญัติการขนส่งทางบก พ.ศ. </w:t>
      </w:r>
      <w:r w:rsidRPr="007308F7">
        <w:rPr>
          <w:rFonts w:ascii="TH SarabunPSK" w:hAnsi="TH SarabunPSK" w:cs="TH SarabunPSK" w:hint="cs"/>
          <w:sz w:val="32"/>
          <w:szCs w:val="32"/>
          <w:cs/>
        </w:rPr>
        <w:t>2522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ซึ่งมีสาระสำคัญเป็นการแก้ไขเพิ่มเติมกฎกระทรวง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ฉบับที่ 4 (พ.ศ. </w:t>
      </w:r>
      <w:r w:rsidRPr="007308F7">
        <w:rPr>
          <w:rFonts w:ascii="TH SarabunPSK" w:hAnsi="TH SarabunPSK" w:cs="TH SarabunPSK" w:hint="cs"/>
          <w:sz w:val="32"/>
          <w:szCs w:val="32"/>
          <w:cs/>
        </w:rPr>
        <w:t>2524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ออกตามความในพระราชบัญญัติการขนส่งทางบก พ.ศ. 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2522 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โดยแก้ไขเพิ่มเติมการกำหนดเอกสารและหลักฐานที่ใช้สำหรับการขอรับหรือขอต่ออายุใบอนุญาตประกอบการขนส่ง เพื่อเป็นการลดภาระและอำนวยความสะดวกแก่ผู้ขอรับหรือขอต่ออายุใบอนุญาตประกอบการขนส่ง และกำหนดหลักเกณฑ์และวิธีการขอรับหรือขอต่อใบอนุญาตประกอบการขนส่งสำหรับองค์กรปกครองส่วนท้องถิ่น เพื่อให้สามารถยื่นขอรับใบอนุญาตประกอบการขนส่งได้ ทั้งนี้ คค. ได้จัดให้มีการรับฟังความคิดเห็นเกี่ยวกับร่างกฎกระทรวงในเรื่องนี้ผ่านทางเว็บไซต์ของกรมการขนส่งทางบกและเว็บไชต์ระบบกลางทางกฎหมาย ตั้งแต่วันที่ 25 พฤษภาคม </w:t>
      </w:r>
      <w:r w:rsidRPr="007308F7">
        <w:rPr>
          <w:rFonts w:ascii="TH SarabunPSK" w:hAnsi="TH SarabunPSK" w:cs="TH SarabunPSK"/>
          <w:sz w:val="32"/>
          <w:szCs w:val="32"/>
        </w:rPr>
        <w:t xml:space="preserve">2566 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308F7">
        <w:rPr>
          <w:rFonts w:ascii="TH SarabunPSK" w:hAnsi="TH SarabunPSK" w:cs="TH SarabunPSK"/>
          <w:sz w:val="32"/>
          <w:szCs w:val="32"/>
        </w:rPr>
        <w:t>20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 มิถุนายน 2566 และส่งหนังสือสอบถามความคิดเห็นและข้อเสนอแนะไปยังหน่วยงานของรัฐ และองค์กรต่างๆ ที่เกี่ยวข้อง ได้แก่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>กระทรวงมหาดไทย กรมส่งเสริมการปกครองท้องถิ่น กรุงเทพมหานคร และบริษัท นครชัย แอร์ จำกัด ด้วยแล้ว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แก้ไขเพิ่มเติมกฎกระทรวง ฉบับที่ 4 (พ.ศ. 2524) ออกตามความในพระราชบัญญัติการขนส่งทางบก พ.ศ. 2522 ออกตามความในพระราชบัญญัติการขนส่งทางบก พ.ศ. 2522 โดยแก้ไขเพิ่มเติมการกำหนดเอกสารและหลักฐานที่ใช้สำหรับการขอรับหรือขอต่ออายุใบอนุญาตประกอบการขนส่ง เพื่อเป็นการลดภาระและอำนวยความสะดวกแก่ผู้ขอรับหรือขอต่ออายุใบอนุญาตประกอบการขนส่ง และกำหนดหลักเกณฑ์และวิธีการขอรับหรือขอต่อใบอนุญาตประกอบการขนส่งสำหรับองค์กรปกครองส่วนท้องถิ่น เพื่อให้สามารถยื่นขอรับใบอนุญาตประกอบการขนส่งได้ ดังนี้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308F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กำหนดให้ยกเลิกเอกสารและหลักฐานประกอบการยื่นคำขอรับหรือขอต่ออายุใบอนุญาต</w:t>
      </w:r>
      <w:r w:rsidRPr="007308F7">
        <w:rPr>
          <w:rFonts w:ascii="TH SarabunPSK" w:hAnsi="TH SarabunPSK" w:cs="TH SarabunPSK"/>
          <w:sz w:val="32"/>
          <w:szCs w:val="32"/>
          <w:cs/>
        </w:rPr>
        <w:t>ประกอบการขนส่งประจำทาง การขนส่งไม่ประจำทาง หรือการขนส่ง</w:t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08F7">
        <w:rPr>
          <w:rFonts w:ascii="TH SarabunPSK" w:hAnsi="TH SarabunPSK" w:cs="TH SarabunPSK"/>
          <w:sz w:val="32"/>
          <w:szCs w:val="32"/>
          <w:cs/>
        </w:rPr>
        <w:t xml:space="preserve">โดยรถขนาดเล็ก ดังนี้ 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308F7">
        <w:rPr>
          <w:rFonts w:ascii="TH SarabunPSK" w:hAnsi="TH SarabunPSK" w:cs="TH SarabunPSK"/>
          <w:sz w:val="32"/>
          <w:szCs w:val="32"/>
          <w:cs/>
        </w:rPr>
        <w:t>ให้ยกเลิกทะเบียนบ้านหรือใบสำคัญถิ่นที่อยู่ตามกฎหมายว่าด้วยคนเข้าเมืองของผู้เป็นหุ้นส่วนผู้จัดการทุกคน ในกรณีที่ห้างหุ้นส่วนสามัญจดทะเบียนหรือห้างหุ้นส่วนจำกัดเป็นผู้ยื่นคำขอ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7308F7">
        <w:rPr>
          <w:rFonts w:ascii="TH SarabunPSK" w:hAnsi="TH SarabunPSK" w:cs="TH SarabunPSK"/>
          <w:sz w:val="32"/>
          <w:szCs w:val="32"/>
          <w:cs/>
        </w:rPr>
        <w:t>ให้ยกเลิกทะเบียนบ้านหรือใบสำคัญถิ่นที่อยู่ตามกฎหมายว่าด้วยคนเข้าเมืองของกรรมการผู้มีอำนาจลงนามทุกคนและรายชื่อกรรมการของบริษัทจำกัดหรือบริษัทมหาชนจำกัดทุกคน ในกรณีที่บริษัทจำกัดหรือบริษัทมหาชนจำกัดเป็นผู้ยื่นคำขอ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7308F7">
        <w:rPr>
          <w:rFonts w:ascii="TH SarabunPSK" w:hAnsi="TH SarabunPSK" w:cs="TH SarabunPSK"/>
          <w:sz w:val="32"/>
          <w:szCs w:val="32"/>
          <w:cs/>
        </w:rPr>
        <w:t>ให้ยกเลิกทะเบียนบ้านของผู้มีอำนาจลงนามผูกพันสหกรณ์ทุกคนและหนังสือบริคณห์สนธิ ในกรณีที่สหกรณ์เป็นผู้ยื่นคำขอ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308F7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กำหนดให้เพิ่มหนังสือเดินทาง</w:t>
      </w:r>
      <w:r w:rsidRPr="007308F7">
        <w:rPr>
          <w:rFonts w:ascii="TH SarabunPSK" w:hAnsi="TH SarabunPSK" w:cs="TH SarabunPSK"/>
          <w:sz w:val="32"/>
          <w:szCs w:val="32"/>
          <w:cs/>
        </w:rPr>
        <w:t>เป็นเอกสารทางเลือกที่สามารถใช้ยื่นพร้อมคำขอรับหรือขอต่ออายุใบอนุญาตได้ เนื่องจากคนต่างด้าวบางกลุ่มไม่จำเป็นต้องมีใบสำคัญประจำตัวคนต่างด้าว ดังนี้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</w:rPr>
        <w:tab/>
      </w:r>
      <w:r w:rsidRPr="007308F7">
        <w:rPr>
          <w:rFonts w:ascii="TH SarabunPSK" w:hAnsi="TH SarabunPSK" w:cs="TH SarabunPSK"/>
          <w:sz w:val="32"/>
          <w:szCs w:val="32"/>
        </w:rPr>
        <w:tab/>
      </w:r>
      <w:r w:rsidRPr="007308F7">
        <w:rPr>
          <w:rFonts w:ascii="TH SarabunPSK" w:hAnsi="TH SarabunPSK" w:cs="TH SarabunPSK"/>
          <w:sz w:val="32"/>
          <w:szCs w:val="32"/>
        </w:rPr>
        <w:tab/>
        <w:t>2</w:t>
      </w:r>
      <w:r w:rsidRPr="007308F7">
        <w:rPr>
          <w:rFonts w:ascii="TH SarabunPSK" w:hAnsi="TH SarabunPSK" w:cs="TH SarabunPSK"/>
          <w:sz w:val="32"/>
          <w:szCs w:val="32"/>
          <w:cs/>
        </w:rPr>
        <w:t>.</w:t>
      </w:r>
      <w:r w:rsidRPr="007308F7">
        <w:rPr>
          <w:rFonts w:ascii="TH SarabunPSK" w:hAnsi="TH SarabunPSK" w:cs="TH SarabunPSK"/>
          <w:sz w:val="32"/>
          <w:szCs w:val="32"/>
        </w:rPr>
        <w:t xml:space="preserve">1 </w:t>
      </w:r>
      <w:r w:rsidRPr="007308F7">
        <w:rPr>
          <w:rFonts w:ascii="TH SarabunPSK" w:hAnsi="TH SarabunPSK" w:cs="TH SarabunPSK" w:hint="cs"/>
          <w:sz w:val="32"/>
          <w:szCs w:val="32"/>
          <w:cs/>
        </w:rPr>
        <w:t>ในกรณีที่ห้างหุ้นส่วนสามัญจดทะเบียนหรือห้างหุ้นส่วนจำกัดยื่นคำขอรับหรือขอต่ออายุใบอนุญาตประกอบการขนส่งประจำทาง การขนส่งไม่ประจำทางหรือการขนส่งโดยรถขนาดเล็ก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>2.2 ในกรณีที่ (1) บุคคลธรรมดา (2) ห้างหุ้นส่วนสามัญ (3) ห้างหุ้นส่วนสามัญจดทะเบียนหรือห้างหุ้นส่วนจำกัด (4) บริษัทจำกัดหรือบริษัทมหาชนจำกัดยื่นคำขอรับหรือขอต่ออายุใบอนุญาตประกอบการขนส่งส่วนบุคคล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/>
          <w:sz w:val="32"/>
          <w:szCs w:val="32"/>
          <w:cs/>
        </w:rPr>
        <w:tab/>
      </w:r>
      <w:r w:rsidRPr="007308F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308F7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กำหนดให้หน่วยงานของรัฐ</w:t>
      </w:r>
      <w:r w:rsidRPr="007308F7">
        <w:rPr>
          <w:rFonts w:ascii="TH SarabunPSK" w:hAnsi="TH SarabunPSK" w:cs="TH SarabunPSK" w:hint="cs"/>
          <w:sz w:val="32"/>
          <w:szCs w:val="32"/>
          <w:cs/>
        </w:rPr>
        <w:t>สามารถยื่นคำขอรับหรือขอต่ออายุใบอนุญาตประกอบการขนส่งประจำทาง การขนส่งไม่ประจำทาง หรือการขนส่งโดยรถขนาดเล็กได้ตามแบบของกรมการขนส่งทางบก พร้อมด้วยเอกสารและหลักฐานตามที่กำหนด เช่น กฎหมาย หรือเอกสารการจัดตั้งหน่วยงานของรัฐตามกฎหมายว่าด้วยการจัดตั้งหน่วยงานของรัฐนั้น ตัวอย่างรอยประทับตราของผู้ยื่นคำขอ 2 ตรา (ถ้ามี) ตัวอย่างเครื่องหมายประจำรถ รูปถ่ายสำนักงานและรูปถ่ายสถานที่เก็บรถ หลักฐานแสดงกรรมสิทธิ์หรือสิทธิการใช้สถานที่เก็บรถ เป็นต้น</w:t>
      </w:r>
    </w:p>
    <w:p w:rsidR="00DE6A1E" w:rsidRPr="007308F7" w:rsidRDefault="00DE6A1E" w:rsidP="00DE6A1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36FA" w:rsidRPr="00A331F3" w:rsidRDefault="001E6970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EC36FA"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ร่างกฎกระทรวงซึ่งออกตามความในหมวด 4 การจัดสรรน้ำและการใช้น้ำ</w:t>
      </w:r>
      <w:r w:rsidR="00EC36FA" w:rsidRPr="00F073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แห่ง</w:t>
      </w:r>
      <w:r w:rsidR="00EC36FA"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พระราชบัญญัติทรัพยากรน้ำ พ.ศ. 2561 รวม 3 ฉบับ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  <w:t>ค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ณะรัฐมนตรี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มีมติเห็นชอบหลักการร่าง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กฎ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กระทรวงรวม 3 ฉบับ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ตามที่สำนักงานทรัพยากรน้ำแห่งชาติ (สทนช.) เสนอดังนี้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ร่างกฎกระทรวงกำหนดลักษณะหรือราย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 xml:space="preserve">ละเอียดการใช้น้ำแต่ละประเภท พ.ศ.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2. ร่างกฎกระทรวงกำหนดค่าธรรมเนียมใบอนุญาตการใช้น้ำประเภทที่สองและค่าธรรมเนียมใบอนุญาตการใช้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น้ำ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ประเภทที่สาม พ.ศ. ....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3. ร่างกฎกระทรวงกำหนดหลักเกณฑ์การกำหนดอัตราค่าใช้น้ำสำหรับการใช้น้ำประเภทที่สองและการใช้น้ำประเภทที่สาม และหลักเกณฑ์ วิธีการ และเงื่อนไขการเรียกเก็บลดหย่อน หรือยกเว้นค่าใช้น้ำ พ.ศ. ....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และให้ส่งสำนักงาน</w:t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>คณะกรรมการกฤษฎีกาตรวจพิจารณา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1. ร่างกฎกระทรวงกำหนดลักษณะหรือรายละเอียดการใช้น้ำแต่ละประเภท พ.ศ. ....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  <w:t xml:space="preserve">1.1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กำหนดลักษณะหรือรายละเอียดการใช้น้ำประเภทที่ 1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ได้แก่การใช้น้ำสาธารณะเพื่อการดำรงชีพ การอุปโภคบริโภคในครัวเรือน การเกษตรหรือการเลี้ยงสัตว์ การอุตสาหกรรมในครัวเรือน การรักษาระบบนิเวศ จารีตประเพณี การบรร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เทาสาธารณภัย การคมนาคม และการใช้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น้ำในปริมาณเล็กน้อย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กำหนดลักษณะและรายละเอียดการใช้น้ำประเภทที่ 2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ได้แก่การใช้น้ำสาธารณะเพื่อการอุตสาหกรรม อุตสาหกรรมการท่องเที่ยว การผลิตพลังงานไฟฟ้า และการใช้ทรัพยากรน้ำสาธารณะเพื่อการประปา ซึ่งมีอัตราการใช้น้ำบาดาลเกิน 2</w:t>
      </w:r>
      <w:r w:rsidRPr="00A331F3">
        <w:rPr>
          <w:rFonts w:ascii="TH SarabunPSK" w:eastAsia="Calibri" w:hAnsi="TH SarabunPSK" w:cs="TH SarabunPSK"/>
          <w:sz w:val="32"/>
          <w:szCs w:val="32"/>
        </w:rPr>
        <w:t>,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000 ลูกบาศก์เมตรต่อวันต่อบ่อ แต่</w:t>
      </w:r>
      <w:r w:rsidRPr="00A331F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ไม่เกิน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A331F3">
        <w:rPr>
          <w:rFonts w:ascii="TH SarabunPSK" w:eastAsia="Calibri" w:hAnsi="TH SarabunPSK" w:cs="TH SarabunPSK"/>
          <w:sz w:val="32"/>
          <w:szCs w:val="32"/>
        </w:rPr>
        <w:t>,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200 ลูกบาศก์เมตรต่อวันต่อบ่อ หรืออัตราการใช้น้ำผิวเดิน</w:t>
      </w:r>
      <w:r w:rsidRPr="00A331F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ไม่เกิน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30</w:t>
      </w:r>
      <w:r w:rsidRPr="00A331F3">
        <w:rPr>
          <w:rFonts w:ascii="TH SarabunPSK" w:eastAsia="Calibri" w:hAnsi="TH SarabunPSK" w:cs="TH SarabunPSK"/>
          <w:sz w:val="32"/>
          <w:szCs w:val="32"/>
        </w:rPr>
        <w:t>,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000 ลูกบาศก์เมตรต่อวัน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กำหนดลักษณะและรายละเอียดการใช้น้ำประเภทที่ 3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ได้แก่การใช้น้ำสาธารณะในปริมาณมาก ได้แก่ การใช้น้ำบาดาล</w:t>
      </w:r>
      <w:r w:rsidRPr="00A331F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เกิน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A331F3">
        <w:rPr>
          <w:rFonts w:ascii="TH SarabunPSK" w:eastAsia="Calibri" w:hAnsi="TH SarabunPSK" w:cs="TH SarabunPSK"/>
          <w:sz w:val="32"/>
          <w:szCs w:val="32"/>
        </w:rPr>
        <w:t>,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200 ลูกบาศก์เมตรต่อวันต่อบ่อ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หรือการใช้น้ำผิวดินในแม่น้ำ ลำน้ำ คลองส่งน้ำ น้ำในแหล่งกักเก็บน้ำ</w:t>
      </w:r>
      <w:r w:rsidRPr="00A331F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เกิน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30</w:t>
      </w:r>
      <w:r w:rsidRPr="00A331F3">
        <w:rPr>
          <w:rFonts w:ascii="TH SarabunPSK" w:eastAsia="Calibri" w:hAnsi="TH SarabunPSK" w:cs="TH SarabunPSK"/>
          <w:sz w:val="32"/>
          <w:szCs w:val="32"/>
        </w:rPr>
        <w:t>,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000 ลูกบาศก์เมตรต่อวัน การใช้น้ำส่งที่อาจส่งผลให้สมดุลของทรัพยากรน้ำสาธารณะเปลี่ยนแปลงไปจนส่งผลกระทบต่อการบริหารจัดการน้ำ คุณภาพของทรัพยากรน้ำสาธารณะน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ั้น ระบบนิเวศหรือลุ่มน้ำอื่น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ที่เกี่ยวข้อง และการใช้น้ำของการนิคมอุตสาหกรรม เขตเศรษฐกิจพิเศษ หรือพื้นที่อื่นในลักษณะเดียวกัน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ร่างกฎกระทรวงกำหนดค่าธรรมเนียมใบอนุญาตการใช้น้ำประเภทที่สองและค่าธรรมเนียมใบอนุญาตการใช้น้ำประเภทที่สาม พ.ศ. ....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2.1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กำหนดอัตราค่าธรรมเนียมใบอนุญาตการใช้น้ำประเภทที่ 2 และประเภทที่ 3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ไม่เกินอัตราที่กฎหมายกำหนดไว้</w:t>
      </w:r>
    </w:p>
    <w:tbl>
      <w:tblPr>
        <w:tblStyle w:val="TableGrid"/>
        <w:tblW w:w="944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055"/>
      </w:tblGrid>
      <w:tr w:rsidR="00EC36FA" w:rsidRPr="00A331F3" w:rsidTr="00831FB9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EC36FA" w:rsidRPr="00A331F3" w:rsidRDefault="00EC36FA" w:rsidP="00831FB9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31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อัตราค่าธรรมเนียมท้ายพระราชบัญญัติฯ</w:t>
            </w: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:rsidR="00EC36FA" w:rsidRPr="00A331F3" w:rsidRDefault="00EC36FA" w:rsidP="00831FB9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31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ประเภทค่าธรรมเนียมและอัตราที่จัดเก็บ</w:t>
            </w:r>
          </w:p>
        </w:tc>
      </w:tr>
      <w:tr w:rsidR="00EC36FA" w:rsidRPr="00F07372" w:rsidTr="00831FB9">
        <w:tc>
          <w:tcPr>
            <w:tcW w:w="4390" w:type="dxa"/>
            <w:tcBorders>
              <w:top w:val="single" w:sz="4" w:space="0" w:color="auto"/>
            </w:tcBorders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ใบอนุญาตการใช้น้ำประเภทที่ 2</w:t>
            </w:r>
          </w:p>
        </w:tc>
        <w:tc>
          <w:tcPr>
            <w:tcW w:w="5055" w:type="dxa"/>
            <w:tcBorders>
              <w:top w:val="single" w:sz="4" w:space="0" w:color="auto"/>
            </w:tcBorders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ใบอนุญาตการใช้น้ำประเภทที่ 2</w:t>
            </w: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73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073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คำขอฉบั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</w:t>
            </w: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 100 บาท</w:t>
            </w:r>
          </w:p>
        </w:tc>
        <w:tc>
          <w:tcPr>
            <w:tcW w:w="5055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คำขอใบอนุญาต หนังสือรับรองการขอใบอนุญาต</w:t>
            </w: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คำขอต่อใบอนุญาต ฉบับละ 100 บาท</w:t>
            </w: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ใบอนุญาต ฉบับละไม่เกิน 10</w:t>
            </w:r>
            <w:r w:rsidRPr="00A331F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 บาท</w:t>
            </w:r>
          </w:p>
        </w:tc>
        <w:tc>
          <w:tcPr>
            <w:tcW w:w="5055" w:type="dxa"/>
          </w:tcPr>
          <w:p w:rsidR="00EC36FA" w:rsidRPr="00A331F3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(2) ใบอนุญาต ฉบับละ 2</w:t>
            </w:r>
            <w:r w:rsidRPr="00A331F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 บาท</w:t>
            </w:r>
          </w:p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(3) ใบแทนใบอนุญาต การโอนใบอนุญาต ฉบับ</w:t>
            </w: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ไม่เกิน 500 บาท </w:t>
            </w:r>
          </w:p>
        </w:tc>
        <w:tc>
          <w:tcPr>
            <w:tcW w:w="5055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(3) ใบแทนใบอนุญาต การโอนใบอนุญาต ฉบับละ 500 บาท </w:t>
            </w: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การต่ออายุใบอนุญาตครั้งละเท่ากับ ค่าธรรมเนียมสำหรับใบอนุญาตแต่ละฉบับ</w:t>
            </w:r>
          </w:p>
        </w:tc>
        <w:tc>
          <w:tcPr>
            <w:tcW w:w="5055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(4) การต่ออายุใบอนุญาต ครั้งละเท่ากับค่าธรรมเนียมสำหรับใบอนุญาตแต่ละฉบับ</w:t>
            </w: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ใบอนุญาตการใช้น้ำประเภทที่ 3</w:t>
            </w:r>
          </w:p>
        </w:tc>
        <w:tc>
          <w:tcPr>
            <w:tcW w:w="5055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ใบอนุญาตการใช้น้ำประเภทที่ 3</w:t>
            </w: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(1) คำ</w:t>
            </w: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ขอฉบั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บละไม่เกิน 100 บาท</w:t>
            </w:r>
          </w:p>
        </w:tc>
        <w:tc>
          <w:tcPr>
            <w:tcW w:w="5055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(1) คำขอใบอนุญาต หนังสือรับรองการขอใบอนุญาต</w:t>
            </w: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คำขอต่อใบอนุญาตฉบับละ 100 บาท</w:t>
            </w: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(2) ใบอนุญาตการใช้น้ำประเภทที่สาม ฉบับละไม่เกิน 50</w:t>
            </w:r>
            <w:r w:rsidRPr="00A331F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000</w:t>
            </w:r>
            <w:r w:rsidRPr="00A331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055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ใบอนุญาต ฉบับละ 12</w:t>
            </w:r>
            <w:r w:rsidRPr="00A331F3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  <w:r w:rsidRPr="00A331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EC36FA" w:rsidRPr="00F07372" w:rsidTr="00831FB9">
        <w:tc>
          <w:tcPr>
            <w:tcW w:w="4390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  (3) ใบแทนใบอนุญาต การโอนใบอนุญาต ฉบับละไม่เกิน 500 บาท</w:t>
            </w:r>
          </w:p>
        </w:tc>
        <w:tc>
          <w:tcPr>
            <w:tcW w:w="5055" w:type="dxa"/>
          </w:tcPr>
          <w:p w:rsidR="00EC36FA" w:rsidRPr="00F07372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(3) ใบแทนใบอนุญาต การโอนใบอนุญาต ฉบับละ 500 บาท</w:t>
            </w:r>
          </w:p>
        </w:tc>
      </w:tr>
      <w:tr w:rsidR="00EC36FA" w:rsidRPr="00A331F3" w:rsidTr="00831FB9">
        <w:tc>
          <w:tcPr>
            <w:tcW w:w="4390" w:type="dxa"/>
          </w:tcPr>
          <w:p w:rsidR="00EC36FA" w:rsidRPr="00A331F3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การต่ออายุใบอนุญาตครั้งละเท่ากับ ค่าธรรมเนียมสำหรับใบอนุญาตแต่ละฉบับ</w:t>
            </w:r>
          </w:p>
        </w:tc>
        <w:tc>
          <w:tcPr>
            <w:tcW w:w="5055" w:type="dxa"/>
          </w:tcPr>
          <w:p w:rsidR="00EC36FA" w:rsidRPr="00A331F3" w:rsidRDefault="00EC36FA" w:rsidP="00831FB9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73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331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การต่อใบอนุญาต ครั้งละเท่ากับค่าธรรมเนียมสำหรับใบอนุญาตแต่ละฉบับ</w:t>
            </w:r>
          </w:p>
        </w:tc>
      </w:tr>
    </w:tbl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กำหนดให้ผู้ขอใบอนุญาตใช้น้ำประเภทที่ 2 และประเภทที่ 3 ได้รับการลด</w:t>
      </w:r>
      <w:r w:rsidRPr="00F073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ค่าธรรมเนียมกึ่งหนึ่งสำหรับกรณี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การใช้น้ำสาธารณะใน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การประกอบธุรกิจในพื้นที่ที่ได้รับการสนับสนุนการลงทุนจากรัฐตามกฎหมายว่าด้วยการส่งเสริมการลงทุนจากรัฐตามกฎหมายว่าด้วยการส่งเสริมการลงทุน การประกอบกิจการที่ต้องใช้น้ำสาธารณะเพื่อการอุปโภคบริโภคเนื่องจากไม่มีน้ำประปาให้บริการในพื้นที่ และการประกอบกิจการที่ต้องใช้น้ำสาธารณะเพื่อผลิตน้ำสำหรับอุปโภคบริโภคให้บริการแก่ประชาชนที่ไม่ได้รับการยกเว้นค่าธรรมเนียม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กำหนดให้ผู้ขอใบอนุญาตใช้น้ำประเภทที่สองและประเภทที่สามได้รับยกเว้นค่าธรรมเนียมสำหรับกรณี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1) หน่วยงานรัฐที่ไม่ใช่รัฐวิสาหกิจใช้ทรัพยากรน้ำสาธารณะเพื่อผลิตน้ำสำหรับอุปโภคบริโภคให้บริกา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รแก่ประชาชน (สามารถบริการประชากร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ได้ 3</w:t>
      </w:r>
      <w:r w:rsidRPr="00A331F3">
        <w:rPr>
          <w:rFonts w:ascii="TH SarabunPSK" w:eastAsia="Calibri" w:hAnsi="TH SarabunPSK" w:cs="TH SarabunPSK"/>
          <w:sz w:val="32"/>
          <w:szCs w:val="32"/>
        </w:rPr>
        <w:t>,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400</w:t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คนต่อวัน) ในพื้นที่ของตน เฉพาะกรณีประปาหมู่บ้านที่กำลังการผลิตไม่เกิน 30 ลูกบาศก์เมตรต่อชั่วโมง การผลิตน้ำดื่มสำหรับบริโภคในโรงเรียน และการใช้น้ำในโรงพยาบาลและ </w:t>
      </w:r>
      <w:r w:rsidRPr="00A331F3">
        <w:rPr>
          <w:rFonts w:ascii="TH SarabunPSK" w:eastAsia="Calibri" w:hAnsi="TH SarabunPSK" w:cs="TH SarabunPSK"/>
          <w:sz w:val="32"/>
          <w:szCs w:val="32"/>
        </w:rPr>
        <w:t>2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) การใช้น้ำสาธารณะเพื่อผลิตน้ำสำหรับอุปโภคบริโภคให้บริการแก่ประชาชนในพื้นที่ของตนหรือเพื่อประโยชน์สาธารณะโดยไม่แสวงหากำไร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ร่างกฎกระทรวงกำหนดหลักเกณฑ์การกำหนดอัตราค่าใช้น้ำสำหรับการใช้น้ำประเภทที่สองและการใช้น้ำประเภทที่สาม และหลักเกณฑ์ วิธีการ และเงื่อนไขในการเรียกเก็บ ลดหย่อน หรือยกเว้นค่าใช้น้ำ พ.ศ. ....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3.1 กำหนดให้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กฎกระทรวงนี้ให้ใช้บังคับเมื่อพ้น 90 วันนับแต่วันประกาศในราชกิจจานุเบกษาเป็นต้นไป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3.2 กำหนดคำ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นิยามต่าง ๆ ได้แก่ ต้นทุน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การจัดเก็บค่าใช้น้ำ ค่าใช้จ่ายเงินลงทุน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ต้นทุนการอุปทานน้ำ ประสิทธิภาพการส่งน้ำ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และเงินสำรองเพื่อการบรรเทาวิกฤตน้ำ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  <w:t>3.3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กำหนดวิธีการคำนวณค่าใช้น้ำสำหรับการใช้น้ำประเภทที่ 2 </w:t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 xml:space="preserve">และการใช้น้ำประเภทที่ 3 ดังนี้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ค่าใช้น้ำ </w:t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อัตราค่าใช้น้ำ </w:t>
      </w:r>
      <w:r w:rsidRPr="00A331F3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ปริมาณน้ำที่ใช้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3.4 กำหนดวิธีการและสูตรการคำนวณค่าใช้น้ำสำหรับการใช้น้ำประเภทที่ 2 และการใช้น้ำประเภทที่ 3 ประกอบด้วยปัจจัย ได้แก่ ค่าใช้จ่ายและต้นทุนในการ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จัด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เก็บค่าใช้น้ำ ต้นทุนการอุปทานน้ำ เงินสำรองสำหรับการบรรเทาวิกฤตน้ำเมื่อมีการขาดแคลนปริมาณการใช้น้ำของผู้ใช้ที่อยู่ลุ่มน้ำเดียวกัน ประสิทธิภาพการส่งน้ำ และปริมาณอุปทานน้ำทั้งหมด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3.5 กำหนดให้กรมชลประทาน กรมทรัพยากรน้ำ หรือกรมทรัพยากรน้ำบาดาลกำหนดอัตราค่าใช้น้ำที่แตกต่างกันได้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ลักษณะเฉพาะของทรัพยากรน้ำสาธารณะ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และอัตราค่าใช้น้ำสำหรับน้ำบาดาลจะต่ำกว่าอัตราค่าใช้น้ำ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ผิวดินไม่ได้ และให้ทบทวนอัตราค่าใช้น้ำทุก 5 ปี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3.6 </w:t>
      </w:r>
      <w:r w:rsidRPr="00A331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กำหนดให้ผู้ขอรับการใช้น้ำประเภทที่ 2 หรือประเภทที่ 3 ได้รับการลดค่าใช้น้ำลงกึ่งหนึ่งสำหรับ 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1) การใช้น้ำสาธารณะประกอบธุรกิจอยู่ในพื้นที่ที่ได้รับการสนับสนุนการลงทุนจากรัฐตามกฎหมายว่าด้วยการส่งเสริมการลงทุนหรือเป็นกิจการที่รัฐให้การสนับสนุน และ </w:t>
      </w:r>
      <w:r w:rsidRPr="00A331F3">
        <w:rPr>
          <w:rFonts w:ascii="TH SarabunPSK" w:eastAsia="Calibri" w:hAnsi="TH SarabunPSK" w:cs="TH SarabunPSK"/>
          <w:sz w:val="32"/>
          <w:szCs w:val="32"/>
        </w:rPr>
        <w:t>2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) การประกอบกิจการในพื้นที่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ไม่มีน้ำประปาหรือมีความจำเป็นต้องใช้ทรัพยากรน้ำสาธารณะเพื่อการอุปโภคบริโภค </w:t>
      </w:r>
    </w:p>
    <w:p w:rsidR="00EC36FA" w:rsidRPr="00A331F3" w:rsidRDefault="00EC36FA" w:rsidP="00EC36F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ร่างกฎกระทรวงดังกล่าว</w:t>
      </w:r>
      <w:r w:rsidRPr="00F07372">
        <w:rPr>
          <w:rFonts w:ascii="TH SarabunPSK" w:eastAsia="Calibri" w:hAnsi="TH SarabunPSK" w:cs="TH SarabunPSK" w:hint="cs"/>
          <w:sz w:val="32"/>
          <w:szCs w:val="32"/>
          <w:cs/>
        </w:rPr>
        <w:t>รวม</w:t>
      </w:r>
      <w:r w:rsidRPr="00A331F3">
        <w:rPr>
          <w:rFonts w:ascii="TH SarabunPSK" w:eastAsia="Calibri" w:hAnsi="TH SarabunPSK" w:cs="TH SarabunPSK" w:hint="cs"/>
          <w:sz w:val="32"/>
          <w:szCs w:val="32"/>
          <w:cs/>
        </w:rPr>
        <w:t xml:space="preserve"> 3 ฉบับ กำหนดให้ใช้บังคับเมื่อพ้น 90 วันนับแต่วันประกาศในราชกิจจานุเบกษาเป็นต้นไป ทั้งนี้ การใช้น้ำประเภทที่ 1 ที่ไม่ต้องขอรับใบอนุญาตและไม่ต้องชำระค่าใช้น้ำ รวมทั้งอัตราค่าธรรมเนียมใบอนุญาตการใช้น้ำประเภทที่ 2 และประเภทที่ 3 ไม่ให้ใช้กับน้ำบาดาลตามกฎหมายว่าด้วยน้ำบาดาล (มาตรา 55 แห่งพระราชบัญญัติทรัพยากรน้ำฯ) เนื่องจากมีการกำหนดไว้ในกฎกระทรวงฉบับที่ 10 (พ.ศ. 2556) ออกตามความในพระราชบัญญัติน้ำบาดาล พ.ศ. 2520 แล้ว ทั้งนี้ เพื่อเป็นการควบคุมการใช้น้ำบาดาลและป้องกันผลกระทบที่เกิดขึ้นต่อแหล่งน้ำบาดาล</w:t>
      </w:r>
    </w:p>
    <w:p w:rsidR="00EC36FA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6970" w:rsidRDefault="001E6970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6970" w:rsidRDefault="001E6970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6970" w:rsidRPr="00F07372" w:rsidRDefault="001E6970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36FA" w:rsidRPr="00F07372" w:rsidRDefault="001E6970" w:rsidP="00EC36F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EC36FA" w:rsidRPr="00F07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ร่างกฎกระทรวงกำหนดอัตราค่าใช้น้ำประเภทที่สองและประเภทที่สาม พ.ศ. ....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คณะรัฐมนตรีมีมติเห็นชอบหลักการร่างกฎกระทรวงกำหนดอัตราค่าใช้น้ำประเภทที่สองและประเภทที่สาม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และให้ส่งสำนักงานคณะกรรมการกฤษฎีกาตรวจพิจารณาต่อไป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ทั้งนี้ ทส. เสนอว่า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1. เนื่องจากจากอดีตจนถึงปัจจุบันประชาชน มีการใช้ทรัพยากรน้ำสาธารณะที่ไม่ใช่น้ำจากทางน้ำชลประทาน และไม่ใช่น้ำบาดาลได้อย่างอิสระ ไม่มีการควบคุมจากหน่วยงานรัฐและไม่ต้องจ่ายค่าใช้น้ำ ทำให้เกิดการใช้น้ำอย่างไม่รู้คุณค่า ส่งผลกระทบต่อปริมาณ และคุณภาพน้ำ ทำให้เกิดปัญหาการขาดแคลนน้ำในหลายพื้นที่ ประชาชนขาดแคลนน้ำเพื่อการอุปโภคและบริโภคและเกิดมลภาวะแก่ทรัพยากรน้ำสาธารณะ และผู้ใช้น้ำส่วนใหญ่จะเป็นผู้ประกอบการในการดำเนินกิจการด้านการผลิต การอุตสาหกรรม การท่องเที่ยว ใช้ทรัพยากรน้ำสาธารณะที่มิใช่ทางน้ำชลประทานและมิใช่น้ำบาดาล ใช้ทรัพยากรน้ำสาธารณะโดยไม่มีข้อจำกัดในเรื่องราคา ทำให้ใช้ทรัพยากรน้ำสาธารณะโดยไม่มีคำนึงว่าน้ำเป็นต้นทุนในการผลิตแต่อย่างใด ซึ่งที่ผ่านมาการจัดสรรทรัพยากรน้ำและการอนุญาตและควบคุมการใช้ทรัพยากรน้ำสาธารณะได้มีการดำเนินการเฉพาะการใช้น้ำในทางน้ำชลประทานตามกฎหมายว่าด้วยการชลประทานหลวงและการใช้น้ำบาดาลตามกฎหมายว่าด้วยน้ำบาดาล สำหรับการใช้น้ำอื่นใดที่นอกเหนือจากกฎหมายเฉพาะดังกล่าว ยังไม่มีการดำเนินการขออนุญาตใช้น้ำเนื่องจากยังไม่มีกฎหมายหรือข้อบังคับที่ชัดเจน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07372">
        <w:rPr>
          <w:rFonts w:ascii="TH SarabunPSK" w:hAnsi="TH SarabunPSK" w:cs="TH SarabunPSK"/>
          <w:sz w:val="32"/>
          <w:szCs w:val="32"/>
          <w:cs/>
        </w:rPr>
        <w:t>พระราชบัญญัติทรัพยากรน้ำ พ.ศ. 2561 ได้กำหนดหลักเกณฑ์การจัดสรรน้ำและการใช้น้ำสาธารณะ ซึ่งมาตรา 41 ได้แบ่งประเภทของการใช้น้ำออกเป็น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cs/>
        </w:rPr>
        <w:t>3 ประเภท (1) การใช้น้ำประเภทที่ 1 ได้แก่ การใช้ทรัพยากรน้ำสาธารณะเพื่อการดำรงชีพ การเกษตรหรือการเลี้ยงสัตว์เพื่อยังชีพ (2) การใช้น้ำประเภทที่ 2 ได้แก่ การใช้ทรัพยากรน้ำสาธารณะเพื่อการอุตสาหกรรม อุตสาหกรรมการท่องเที่ยว และ (3) การใช้น้ำประเภทที่ 3 ได้แก่ การใช้ทรัพยากรน้ำสาธารณะเพื่อกิจการขนาดใหญ่ที่ใช้น้ำปริมาณมาก หรืออาจก่อให้เกิดผลกระทบข้ามลุ่มน้ำหรือครอบคลุมพื้นที่อย่างกว้างขวาง ประกอบมาตรา 4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2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 มาตรา 43 และมาตรา 44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แห่งพระร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าชบัญญัติทรัพยากรน้ำฯ 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>บัญญัติ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>ใ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>ห้การใช้น้ำประเกทที่ 1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 ไม่ต้องขอรับใบอนุญาตการใ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ช้น้ำ</w:t>
      </w:r>
      <w:r w:rsidRPr="00F07372">
        <w:rPr>
          <w:rFonts w:ascii="TH SarabunPSK" w:hAnsi="TH SarabunPSK" w:cs="TH SarabunPSK"/>
          <w:sz w:val="32"/>
          <w:szCs w:val="32"/>
          <w:cs/>
        </w:rPr>
        <w:t>และไม่ต้องชำระค่าใช้น้ำ สำหรับ</w:t>
      </w:r>
      <w:r w:rsidR="004636AD">
        <w:rPr>
          <w:rFonts w:ascii="TH SarabunPSK" w:hAnsi="TH SarabunPSK" w:cs="TH SarabunPSK"/>
          <w:sz w:val="32"/>
          <w:szCs w:val="32"/>
          <w:u w:val="single"/>
          <w:cs/>
        </w:rPr>
        <w:t>การใช้น้ำในประเภ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>ทที่ 2 และประเภทที่ 3 นั้นต้องได้รับใบอนุญาต</w:t>
      </w:r>
      <w:r w:rsidRPr="00F07372">
        <w:rPr>
          <w:rFonts w:ascii="TH SarabunPSK" w:hAnsi="TH SarabunPSK" w:cs="TH SarabunPSK"/>
          <w:sz w:val="32"/>
          <w:szCs w:val="32"/>
          <w:cs/>
        </w:rPr>
        <w:t>การใช้น้ำจากหน่วยงานของรัฐที่เกี่ยวข้อง และมาตรา 50 บัญญัติให้รัฐมนตรีว่าการกระทรวงทรัพยากรธรรมชาติและสิ่งแวดล้อมมีอำนาจออกกฎกระทรวงกำหนดอัตราค่าใช้น้ำประเภทที่สองและประเภทที่สามที่ไม่ใช่น้ำจากทางน้ำชลประทานตามกฎหมายว่าด้วยการชลประทานและไม่ใช่น้ำบาดาลตามกฎหมายว่าด้วยน้ำบาดาล และให้อธิบดีกรมทรัพยากรน้ำเรียกเก็บค่าใช้น้ำดังกล่าวตามหลักเกณฑ์ วิธีการ และเงื่อนไขที่กำหนดตามมาตรา 49 ดังนั้น เพื่อให้ผู้ใช้น้ำซึ่งได้รับใบอนุญาตการใช้น้ำตามพระราชบัญญัตินี้ต้องชำระค่าใช้น้ำเพื่อให้ตระหนักรู้คุณค่าของทรัพยากรน้ำ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cs/>
        </w:rPr>
        <w:t>ซึ่งถือเป็นมาตรการกลไกที่ก่อให้เกิดผลกระทบเชิงบวกต่อสิ่งแวดล้อมหรือสุขภาวะโดยส่งเสริมการใช้ประโยชน์ทรัพยากรน้ำสาธารณะอย่างคุ้มค่าและมีประสิทธิภาพ ส่งผลให้เกิด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การประหยัดน้</w:t>
      </w:r>
      <w:r w:rsidR="004636AD">
        <w:rPr>
          <w:rFonts w:ascii="TH SarabunPSK" w:hAnsi="TH SarabunPSK" w:cs="TH SarabunPSK" w:hint="cs"/>
          <w:sz w:val="32"/>
          <w:szCs w:val="32"/>
          <w:cs/>
        </w:rPr>
        <w:t>ำจากกระบวนการใช้น้ำหรือมีการหมุน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เวียนน้ำกลับมาใช้ใหม่ในระบบทำให้มีทรัพยากรน้ำสำหรับการจัดสรรน้ำให้ประชาชนได้อย่างเพียงพอและเป็นธรรม ทส. จึงมีความจำเป็นต้องยกร่างกฎกระทรวงกำหนดอัตราค่าใช้น้ำประเภทที่สองและประเภทที่สาม พ.ศ. .... เพื่อกำหนดอัตราค่าใช้น้ำประเภทที่ 2 และประเภทที่ 3 และในคราวประชุมคณะกรรมการพัฒนากฎหมาย ทส. ครั้งที่ 2/2566 เมื่อวันที่ 21 สิงหาคม 2566 ที่ประชุมได้มีมติเห็นชอบร่างกฎกระทรวงดังกล่าวแล้ว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07372">
        <w:rPr>
          <w:rFonts w:ascii="TH SarabunPSK" w:hAnsi="TH SarabunPSK" w:cs="TH SarabunPSK"/>
          <w:sz w:val="32"/>
          <w:szCs w:val="32"/>
          <w:cs/>
        </w:rPr>
        <w:t>การกำหนดอัตราค่าใช้น้ำประเภทที่ 2 และประเภทที่ 3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ตามร่างกฎกระทรวงในเรื่องนี้ 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 xml:space="preserve">ทส. </w:t>
      </w:r>
      <w:r w:rsidR="004636AD">
        <w:rPr>
          <w:rFonts w:ascii="TH SarabunPSK" w:hAnsi="TH SarabunPSK" w:cs="TH SarabunPSK"/>
          <w:sz w:val="32"/>
          <w:szCs w:val="32"/>
          <w:u w:val="single"/>
          <w:cs/>
        </w:rPr>
        <w:t>ได้นำหลักเกณฑ์ที่กำหนดตามร่างก</w:t>
      </w:r>
      <w:r w:rsidR="004636AD">
        <w:rPr>
          <w:rFonts w:ascii="TH SarabunPSK" w:hAnsi="TH SarabunPSK" w:cs="TH SarabunPSK" w:hint="cs"/>
          <w:sz w:val="32"/>
          <w:szCs w:val="32"/>
          <w:u w:val="single"/>
          <w:cs/>
        </w:rPr>
        <w:t>ฎ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>กระทรวงกำหนดหลักเกณฑ์การกำหนดอัตราค่าใช้น้ำสำหรับการใช้น้ำประเภทที่สองและการใช้น้ำประเภทที่สาม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 xml:space="preserve">และหลักเกณฑ์ วิธีการ และเงื่อนไขในการเรียกเก็บ ลดหย่อน หรือยกเว้นค่าใช้น้ำ </w:t>
      </w:r>
      <w:r w:rsidR="001E697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>พ.ศ.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....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ซึ่งออกตามความในมาตรา 49 แห่งพระราชบัญญัติทรัพยากรน้ำ พ.ศ. 2561 ตามที่สำนักงานทรัพยากรน้ำแห่งชาติได้ยกร่างและอยู่ระหว่างเสนอคณะรัฐมนตรีให้ความเห็นชอบ </w:t>
      </w:r>
      <w:r w:rsidRPr="00F07372">
        <w:rPr>
          <w:rFonts w:ascii="TH SarabunPSK" w:hAnsi="TH SarabunPSK" w:cs="TH SarabunPSK"/>
          <w:sz w:val="32"/>
          <w:szCs w:val="32"/>
          <w:u w:val="single"/>
          <w:cs/>
        </w:rPr>
        <w:t>ประกอบกับได้พิจารณากรณีตัวอย่างของต่างประเทศ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 ได้แก่ ข้อบัญญัติของสหภาพยุโรป ประเทศอังกฤษ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cs/>
        </w:rPr>
        <w:t>และประเทศในภูมิภาคใกล้เคียง ได้แก่ สิงคโปร์และเกาหลีใต้ การกำหนดราคาค่าใช้น้ำของต่างประเทศต้องคำนึงถึงความคุ้มค่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า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 และต้องมีผลให้เกิดการใช้น้ำอย่างมีประสิทธิภาพมากที่สุดและมีหลักการกำหนดอัตราค่าใช้น้ำที่เหมือนกัน ได้แก่ (ก) การคำนวณอยู่บนฐานต้นทุนการก่อสร้างและการบริหารจัดการทรัพยากรน้ำ ต้นทุนด้านสิ่งแวดล้อม และหลักผู้ก่อมลพิษเป็นผู้จ่าย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cs/>
        </w:rPr>
        <w:t>(ข) อัตราค่าใช้น้ำสามารถแตกต่างกันได้ตามประเภทผู้ใช้น้ำ และ (ค) คำนึงถึงความเท่าเทียมในการเข้าถึงทรัพยากรน้ำและฐานะทางเศรษฐกิจ โดยในการใช้น้ำจะมีทั้งกิจการที่มีการคิดค่าธรรมเนียมการใช้น้ำและที่ได้รับการยกเว้น ทั้งนี้ อาจมีปัจจัย</w:t>
      </w:r>
      <w:r w:rsidR="0071320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07372">
        <w:rPr>
          <w:rFonts w:ascii="TH SarabunPSK" w:hAnsi="TH SarabunPSK" w:cs="TH SarabunPSK"/>
          <w:sz w:val="32"/>
          <w:szCs w:val="32"/>
          <w:cs/>
        </w:rPr>
        <w:lastRenderedPageBreak/>
        <w:t>อื่น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  <w:cs/>
        </w:rPr>
        <w:t>ๆ ที่นำมาคำนวณประกอบการคิดอัตราค่าน้ำ เช่น ปริมาณแหล่งน้ำ ฤดูกาล และการสูญเสียน้ำ ซึ่งสามารถนำแนวคิดดังกล่าวมากำหนดอัตราค่าใช้น้ำในประเทศไทย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4. ร่างกฎกระทรวงในเรื่องนี้ได้ดำเนินการตามกฎกระทรวงกำหนดร่างกฎที่ต้องจัดให้มีการรับฟังความคิดเห็นและวิเคราะห์ผลกระทบ พ.ศ. 2565 และแนวทางการวิเคราะห์ผลกระทบที่อาจเกิดขึ้นจากกฎหมาย (ฉบับที่ 2) พ.ศ. 2565 แล้ว โดยได้มีการจัดประชุมรับฟังความคิดเห็นระหว่างหน่วยงานของรัฐและภาคเอกชนจำนวน 6 ครั้ง รวมทั้งได้จัดทำรายงานการวิเคราะห์ผลกระทบที่อาจเกิดขึ้นจากกฎหมาย และได้เผยแพร่ผลการรับฟังความคิดเห็นพร้อมรายงานการวิเคราะห์ผลกระทบที่อาจเกิดขึ้นจากกฎหมายผ่านทางเว็บไซต์ระบบกลางทางกฎหมาย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1. กำหนดให้กฎกระทรวงนี้ให้ใช้บังคับเมื่อพ้นกำหนด 365 วันนับแต่วันประกาศในราชกิจจานุเบกษาเป็นต้นไป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2. กำหนดคำนิยามคำว่า </w:t>
      </w:r>
      <w:r w:rsidRPr="00F07372">
        <w:rPr>
          <w:rFonts w:ascii="TH SarabunPSK" w:hAnsi="TH SarabunPSK" w:cs="TH SarabunPSK"/>
          <w:sz w:val="32"/>
          <w:szCs w:val="32"/>
          <w:cs/>
        </w:rPr>
        <w:t>“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อัตราค่าใช้น้ำ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หมายความว่า อัตราค่าใช้น้ำประเภทที่สองและประเภทที่สามที่ไม่ใช่จากทางน้ำชลประทานตามกฎหมายว่าด้วยชลประทาน และไม่ใช่น้ำบาดาลตามกฎหมายว่าด้วยน้ำบาดาลซึ่งเป็นไปตามหลักเกณฑ์ที่กำหนดไว้ในกฎกระทรวงที่ออกโดยอาศัยอำนาจตามมาตรา 49 (1) แห่งพระราชบัญญัติทรัพยากรน้ำ พ.ศ. 2561</w:t>
      </w:r>
      <w:r w:rsidRPr="00F07372">
        <w:rPr>
          <w:rFonts w:ascii="TH SarabunPSK" w:hAnsi="TH SarabunPSK" w:cs="TH SarabunPSK"/>
          <w:sz w:val="32"/>
          <w:szCs w:val="32"/>
          <w:cs/>
        </w:rPr>
        <w:t>”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</w:rPr>
        <w:tab/>
      </w:r>
      <w:r w:rsidRPr="00F07372">
        <w:rPr>
          <w:rFonts w:ascii="TH SarabunPSK" w:hAnsi="TH SarabunPSK" w:cs="TH SarabunPSK"/>
          <w:sz w:val="32"/>
          <w:szCs w:val="32"/>
        </w:rPr>
        <w:tab/>
        <w:t>3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กำหนดให้ค่าใช้น้ำประเภทที่ 2 และประเภทที่ 3 มีอัตรา 0.373 บาทต่อลูกบาศก์เมตร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4. กำหนดให้ผู้รับใบอนุญาตใช้น้ำประเภทที่ 2 ชำระค่าใช้น้ำ ดังนี้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4.1 ในกรณีที่มีปริมาณการใช้น้ำ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</w:rPr>
        <w:t xml:space="preserve">5,400,000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ลูกบาศก์เมตรต่อปี ให้ชำระตามอัตราค่าใช้น้ำ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4.2 ในกรณีที่มีปริมาณการใช้น้ำ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>เกินกว่า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</w:rPr>
        <w:t xml:space="preserve">5,400,000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ลูกบาศก์เมตรต่อปี ส่วนที่เกินให้ชำระเพิ่มขึ้นอีกร้อยละ 5 ของอัตราค่าใช้น้ำ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5. กำหนดให้ผู้รับใบอนุญาตใช้น้ำประเภทที่ 3 ชำระค่าใช้น้ำ ดังนี้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5.1 ในกรณีที่มีปริมาณการใช้น้ำ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>ไม่เกิน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</w:rPr>
        <w:t xml:space="preserve">5,400,000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ลูกบาศก์เมตรต่อปี ให้ชำระตามอัตราค่าใช้น้ำ 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5.2 ในกรณีที่มีปริมาณการใช้น้ำ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>เกินกว่า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</w:rPr>
        <w:t xml:space="preserve">5,400,000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ลูกบาศก์เมตรต่อปี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แต่ไม่เกิน </w:t>
      </w:r>
      <w:r w:rsidRPr="00F07372">
        <w:rPr>
          <w:rFonts w:ascii="TH SarabunPSK" w:hAnsi="TH SarabunPSK" w:cs="TH SarabunPSK"/>
          <w:sz w:val="32"/>
          <w:szCs w:val="32"/>
          <w:u w:val="single"/>
        </w:rPr>
        <w:t xml:space="preserve">10,800,000 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>ลูกบาศก์เมตรต่อปี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ส่วนที่เกินให้ชำระเพิ่มขึ้นอีกร้อยละ 5 ของอัตราค่าใช้น้ำ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5.3 กรณีที่มีปริมาณการใช้น้ำ</w:t>
      </w:r>
      <w:r w:rsidRPr="00F07372">
        <w:rPr>
          <w:rFonts w:ascii="TH SarabunPSK" w:hAnsi="TH SarabunPSK" w:cs="TH SarabunPSK" w:hint="cs"/>
          <w:sz w:val="32"/>
          <w:szCs w:val="32"/>
          <w:u w:val="single"/>
          <w:cs/>
        </w:rPr>
        <w:t>เกิน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/>
          <w:sz w:val="32"/>
          <w:szCs w:val="32"/>
        </w:rPr>
        <w:t>10,800,000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ลูกบาศก์เมตรต่อปี ส่วนที่เกินให้ชำระเพิ่มขึ้นอีกร้อยละ 10 ของอัตราค่าใช้น้ำ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6. กำหนดให้การคิดค่าใช้น้ำให้คำนวณจากปริมาณน้ำที่มีการใช้จริงที่วัดได้จากเครื่องมือวัดที่ผู้รับใบอนุญาตใช้น้ำได้ดำเนินการติดตั้ง หรือในกรณีที่ลักษณะของกิจกรรมการใช้น้ำนั้นไม่สามารถติดตั้งเครื่องมือวัดได้หรือสามารติดตั้งเครื่องมือวัดได้แต่ปริมาณน้ำที่วัดได้ไม่สอดคล้องกับปริมาณน้ำที่มีการใช้ประโยชน์จริงในกิจกรรมนั้น ให้คำนวณจากการประเมินปริมาณน้ำที่ใช้ในกิจกรรมนั้นรายปี</w:t>
      </w:r>
    </w:p>
    <w:p w:rsidR="00EC36FA" w:rsidRPr="00F07372" w:rsidRDefault="00EC36FA" w:rsidP="00EC36FA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7. กำหนดให้กรมทรัพยากรน้ำดำนินการทบทวนความเหมาะสมของอัตราค่าใช้น้ำ ทุก 5 ปี และเสนอความเห็นต่อรัฐมนตรีว่าการกระทรวงทรัพยากรธรรมชาติและสิ่งแวดล้อมเพื่อพิจารณาและรายงานต่อคณะกรรมการทรัพยากรน้ำแห่งชาติทราบ และให้มีการรับฟังความคิดเห็นของคณะกรรมการลุ่มน้ำและผู้เกี่ยวข้องในแต่ละลุ่มน้ำประกอบการพิจารณาด้วย</w:t>
      </w:r>
    </w:p>
    <w:p w:rsidR="001929ED" w:rsidRPr="000F650E" w:rsidRDefault="001929ED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929ED" w:rsidRPr="000F650E" w:rsidTr="000E12CB">
        <w:tc>
          <w:tcPr>
            <w:tcW w:w="9594" w:type="dxa"/>
          </w:tcPr>
          <w:p w:rsidR="001929ED" w:rsidRPr="000F650E" w:rsidRDefault="001929ED" w:rsidP="0006585B">
            <w:pPr>
              <w:spacing w:after="0"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7017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7017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4A0576" w:rsidRPr="000F650E" w:rsidRDefault="001E6970" w:rsidP="0006585B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A0576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รายงานผลการดำเนินโครงการจิตอาสาพระราชทาน</w:t>
      </w:r>
    </w:p>
    <w:p w:rsidR="004A0576" w:rsidRPr="000F650E" w:rsidRDefault="00C343E9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คณะรัฐมนตรีรับทราบรายงานผลการดำเนินโครงการจิตอาสาพระราชทานของส่วนราชการ ประจำเดือนเมษายน – กันยายน 2566 ตามที่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>สำนักงานปลัดสำนัก</w:t>
      </w:r>
      <w:r w:rsidRPr="000F650E">
        <w:rPr>
          <w:rFonts w:ascii="TH SarabunPSK" w:hAnsi="TH SarabunPSK" w:cs="TH SarabunPSK"/>
          <w:sz w:val="32"/>
          <w:szCs w:val="32"/>
          <w:cs/>
        </w:rPr>
        <w:t>น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ายกรัฐมนตรี (สปน.) 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เสนอ </w:t>
      </w:r>
    </w:p>
    <w:p w:rsidR="002422A5" w:rsidRPr="000F650E" w:rsidRDefault="002422A5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4A0576" w:rsidRPr="000F65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4A0576" w:rsidRPr="000F650E" w:rsidRDefault="002422A5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สปน. ได้รวบรวมและสรุปผลการดำเนินงานโครงการจิตอาสาพระราชทานโดยมีส่วนราชการรายงานผลการดำเนินการที่สำคัญประจำเดือนเมษายน-กันยายน </w:t>
      </w:r>
      <w:r w:rsidRPr="000F650E">
        <w:rPr>
          <w:rFonts w:ascii="TH SarabunPSK" w:hAnsi="TH SarabunPSK" w:cs="TH SarabunPSK"/>
          <w:sz w:val="32"/>
          <w:szCs w:val="32"/>
          <w:cs/>
        </w:rPr>
        <w:t>2566</w:t>
      </w:r>
      <w:r w:rsidR="00BF44EA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>สาระสำคัญสรุปได้ ดังนี้</w:t>
      </w:r>
    </w:p>
    <w:p w:rsidR="004A0576" w:rsidRPr="000F650E" w:rsidRDefault="002422A5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A0576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กระทรวงมหาดไทย (มท.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) ได้ร</w:t>
      </w:r>
      <w:r w:rsidR="004A0576" w:rsidRPr="000F650E">
        <w:rPr>
          <w:rFonts w:ascii="TH SarabunPSK" w:hAnsi="TH SarabunPSK" w:cs="TH SarabunPSK"/>
          <w:b/>
          <w:bCs/>
          <w:sz w:val="32"/>
          <w:szCs w:val="32"/>
          <w:cs/>
        </w:rPr>
        <w:t>ายงานผลการลงทะเบียนเป็นจิตอาสาพระราชทาน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44EA" w:rsidRPr="000F650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</w:t>
      </w:r>
      <w:r w:rsidRPr="000F650E">
        <w:rPr>
          <w:rFonts w:ascii="TH SarabunPSK" w:hAnsi="TH SarabunPSK" w:cs="TH SarabunPSK"/>
          <w:sz w:val="32"/>
          <w:szCs w:val="32"/>
          <w:cs/>
        </w:rPr>
        <w:t>30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0F650E">
        <w:rPr>
          <w:rFonts w:ascii="TH SarabunPSK" w:hAnsi="TH SarabunPSK" w:cs="TH SarabunPSK"/>
          <w:sz w:val="32"/>
          <w:szCs w:val="32"/>
          <w:cs/>
        </w:rPr>
        <w:t>2566)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โดยมีประชาชนที่ลงทะเบียนเป็นจิตอาสาพระราชทานแล้ว </w:t>
      </w:r>
      <w:r w:rsidRPr="000F650E">
        <w:rPr>
          <w:rFonts w:ascii="TH SarabunPSK" w:hAnsi="TH SarabunPSK" w:cs="TH SarabunPSK"/>
          <w:sz w:val="32"/>
          <w:szCs w:val="32"/>
          <w:cs/>
        </w:rPr>
        <w:t>7</w:t>
      </w:r>
      <w:r w:rsidRPr="000F650E">
        <w:rPr>
          <w:rFonts w:ascii="TH SarabunPSK" w:hAnsi="TH SarabunPSK" w:cs="TH SarabunPSK"/>
          <w:sz w:val="32"/>
          <w:szCs w:val="32"/>
        </w:rPr>
        <w:t>,080,217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lastRenderedPageBreak/>
        <w:t xml:space="preserve">จำแนกตามพื้นที่ (ภูมิลำเนา) เป็นกรุงเทพมหานคร </w:t>
      </w:r>
      <w:r w:rsidRPr="000F650E">
        <w:rPr>
          <w:rFonts w:ascii="TH SarabunPSK" w:hAnsi="TH SarabunPSK" w:cs="TH SarabunPSK"/>
          <w:sz w:val="32"/>
          <w:szCs w:val="32"/>
        </w:rPr>
        <w:t xml:space="preserve">466,202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7D4AE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และส่วนภูมิภาค </w:t>
      </w:r>
      <w:r w:rsidR="007D4AE6" w:rsidRPr="000F650E">
        <w:rPr>
          <w:rFonts w:ascii="TH SarabunPSK" w:hAnsi="TH SarabunPSK" w:cs="TH SarabunPSK"/>
          <w:sz w:val="32"/>
          <w:szCs w:val="32"/>
          <w:cs/>
        </w:rPr>
        <w:t>6,614,015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คน โดยแบ่งออกเป็น เพศชาย </w:t>
      </w:r>
      <w:r w:rsidR="007D4AE6" w:rsidRPr="000F650E">
        <w:rPr>
          <w:rFonts w:ascii="TH SarabunPSK" w:hAnsi="TH SarabunPSK" w:cs="TH SarabunPSK"/>
          <w:sz w:val="32"/>
          <w:szCs w:val="32"/>
          <w:cs/>
        </w:rPr>
        <w:t>3,184,695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คน เพศหญิง</w:t>
      </w:r>
      <w:r w:rsidR="006503C0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AE6" w:rsidRPr="000F650E">
        <w:rPr>
          <w:rFonts w:ascii="TH SarabunPSK" w:hAnsi="TH SarabunPSK" w:cs="TH SarabunPSK"/>
          <w:sz w:val="32"/>
          <w:szCs w:val="32"/>
          <w:cs/>
        </w:rPr>
        <w:t>3,895,522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1929ED" w:rsidRPr="000F650E" w:rsidRDefault="007D4AE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13498F" w:rsidRPr="000F650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การจัดกิจกรรมจิตอาสาของส่</w:t>
      </w:r>
      <w:r w:rsidR="004A0576" w:rsidRPr="000F650E">
        <w:rPr>
          <w:rFonts w:ascii="TH SarabunPSK" w:hAnsi="TH SarabunPSK" w:cs="TH SarabunPSK"/>
          <w:b/>
          <w:bCs/>
          <w:sz w:val="32"/>
          <w:szCs w:val="32"/>
          <w:cs/>
        </w:rPr>
        <w:t>วนราชการต่าง ๆ (</w:t>
      </w:r>
      <w:r w:rsidR="0013498F" w:rsidRPr="000F650E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4A0576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หน่วยงาน)</w:t>
      </w:r>
      <w:r w:rsidR="0013498F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มีผู้เข้าร่วมกิจกรรม </w:t>
      </w:r>
      <w:r w:rsidR="00FA2189" w:rsidRPr="000F650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13498F" w:rsidRPr="000F650E">
        <w:rPr>
          <w:rFonts w:ascii="TH SarabunPSK" w:hAnsi="TH SarabunPSK" w:cs="TH SarabunPSK"/>
          <w:sz w:val="32"/>
          <w:szCs w:val="32"/>
        </w:rPr>
        <w:t>4,022,309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คน ประกอบด้วย จิตอาสาพัฒนา จิตอาสาภัยพิบัติ</w:t>
      </w:r>
      <w:r w:rsidR="00BF44EA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จิตอาสาเฉพาะกิจ และวิทยากรจิตอาสา </w:t>
      </w:r>
      <w:r w:rsidR="0013498F" w:rsidRPr="000F650E">
        <w:rPr>
          <w:rFonts w:ascii="TH SarabunPSK" w:hAnsi="TH SarabunPSK" w:cs="TH SarabunPSK"/>
          <w:sz w:val="32"/>
          <w:szCs w:val="32"/>
        </w:rPr>
        <w:t>904</w:t>
      </w:r>
      <w:r w:rsidR="004A0576" w:rsidRPr="000F650E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1519"/>
      </w:tblGrid>
      <w:tr w:rsidR="0013498F" w:rsidRPr="000F650E" w:rsidTr="000E12CB">
        <w:tc>
          <w:tcPr>
            <w:tcW w:w="4106" w:type="dxa"/>
            <w:shd w:val="clear" w:color="auto" w:fill="BFBFBF" w:themeFill="background1" w:themeFillShade="BF"/>
          </w:tcPr>
          <w:p w:rsidR="0013498F" w:rsidRPr="000F650E" w:rsidRDefault="0013498F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การดำนินการ/กิจกรรม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13498F" w:rsidRPr="000F650E" w:rsidRDefault="0013498F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:rsidR="0013498F" w:rsidRPr="000F650E" w:rsidRDefault="0013498F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13498F" w:rsidRPr="000F650E" w:rsidTr="000E12CB">
        <w:tc>
          <w:tcPr>
            <w:tcW w:w="4106" w:type="dxa"/>
          </w:tcPr>
          <w:p w:rsidR="0013498F" w:rsidRPr="000F650E" w:rsidRDefault="00E312D5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(1) จิตอาสาพัฒนา เช่น การปรับปรุงภูมิทัศน์และทำความสะอาดศาสนสถาน โรงเรียน ชุมชน สถานที่สาธารณะ การบริจาคโลหิตและหน่วยบริการทางการแพทย์เคลื่อนที่ การมอบสิ่งของให้แก่ผู้ยากไร้ ผู้ป่วยติดเตียง คนพิการ และผู้สูงอายุ การพัฒนาแหล่งน้ำปล่อยพันธุ์ปลาในแหล่งน้ำธรรมชาติ การรณรงค์ให้คว</w:t>
            </w:r>
            <w:r w:rsidR="006503C0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ามรู้และทำลายแหล่งเพาะพันธุ์ยุงล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าย การจัดอบรมหลักสูตรการพัฒนาในด้านต่าง ๆ เช่น การช่วยชีวิตขั้นพื้นฐาน ฝึกอบรมลูกเสือจิตอาสาพระราชทาน และบริการประชาชน</w:t>
            </w:r>
          </w:p>
        </w:tc>
        <w:tc>
          <w:tcPr>
            <w:tcW w:w="3969" w:type="dxa"/>
          </w:tcPr>
          <w:p w:rsidR="0013498F" w:rsidRPr="000F650E" w:rsidRDefault="00E312D5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กระทรวงกลาโหม (กห.) กระทรวงการคลัง  กระทรวงการต่างประเทศ (กต.) กระทรวงการท่องเที่ยวและกีฬา (กก.) กระทรวง</w:t>
            </w:r>
            <w:r w:rsidR="00FA2189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การพัฒนาสังคมและความมั่นคงของมนุษย์ (พม.) กระทรวงการอุดมศึกษา วิทยาศาสตร์วิจัยและนวัตกรรม กระทรวงเกษตรและสหกรณ์ (กษ.) กระทรวงคมนาคม กระทรวงทรัพยากรธรรมชาติและสิ่งแวดล้อม (ทส.) กระทรวงพลังงาน กระทรวงพาณิชย์ มท. กระทรวงยุติธรรม (ยธ.) กระทรวงแรงงาน (รง.) กระทรวงวัฒนธรรม(วธ.) กระทรวงศึกษาธิการ (ศธ.) กระทรวงสาธารณสุข (สธ.) กระทรวงอุตสาหกรรม (อก.) สำนักงานตำรวจแห่งชาติ (ตช.) กองอำนวยการรักษาความมั่นคงภายในราชอาณาจักร และกรมประชาสัมพันธ์ (กปส.)</w:t>
            </w:r>
          </w:p>
        </w:tc>
        <w:tc>
          <w:tcPr>
            <w:tcW w:w="1519" w:type="dxa"/>
          </w:tcPr>
          <w:p w:rsidR="00E312D5" w:rsidRPr="000F650E" w:rsidRDefault="00E312D5" w:rsidP="0076023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  <w:r w:rsidRPr="000F650E">
              <w:rPr>
                <w:rFonts w:ascii="TH SarabunPSK" w:hAnsi="TH SarabunPSK" w:cs="TH SarabunPSK"/>
                <w:sz w:val="32"/>
                <w:szCs w:val="32"/>
              </w:rPr>
              <w:t>,424</w:t>
            </w:r>
          </w:p>
          <w:p w:rsidR="0013498F" w:rsidRPr="000F650E" w:rsidRDefault="0013498F" w:rsidP="0076023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98F" w:rsidRPr="000F650E" w:rsidTr="000E12CB">
        <w:tc>
          <w:tcPr>
            <w:tcW w:w="4106" w:type="dxa"/>
          </w:tcPr>
          <w:p w:rsidR="00E312D5" w:rsidRPr="000F650E" w:rsidRDefault="009C7ECA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</w:t>
            </w:r>
            <w:r w:rsidR="00E312D5"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จิตอาสาภัยพิบัติ</w:t>
            </w:r>
            <w:r w:rsidR="00E312D5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การช่วยเหลือประชาชนที่ประสบอุทกภัยและวาตภัย (มอบถุงยังชีพบริจาคสิ่งของ น้ำดื่ม ติดตั้งเครื่อง</w:t>
            </w:r>
            <w:r w:rsidR="00BF44EA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E312D5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สูบน้ำและทำความสะอาดพื้นที่) การทำฝายชะลอน้ำในพื้นที่ป่าต้นไม้</w:t>
            </w:r>
          </w:p>
          <w:p w:rsidR="009C7ECA" w:rsidRPr="000F650E" w:rsidRDefault="009C7ECA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98F" w:rsidRPr="000F650E" w:rsidRDefault="0013498F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E312D5" w:rsidRPr="000F650E" w:rsidRDefault="00E312D5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กห. พม. ทส. มท. วธ. สธ. และ ตช.</w:t>
            </w:r>
          </w:p>
          <w:p w:rsidR="0013498F" w:rsidRPr="000F650E" w:rsidRDefault="0013498F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13498F" w:rsidRPr="000F650E" w:rsidRDefault="009C7ECA" w:rsidP="0076023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7,599</w:t>
            </w:r>
          </w:p>
        </w:tc>
      </w:tr>
      <w:tr w:rsidR="0013498F" w:rsidRPr="000F650E" w:rsidTr="000E12CB">
        <w:tc>
          <w:tcPr>
            <w:tcW w:w="4106" w:type="dxa"/>
          </w:tcPr>
          <w:p w:rsidR="009C7ECA" w:rsidRPr="000F650E" w:rsidRDefault="009C7ECA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จิตอาสาเฉพาะกิจ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การอำนวยความสะดวกให้แก่ประชาชนที่เข้าร่วมรับเสด็จ</w:t>
            </w:r>
            <w:r w:rsidR="00FA2189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พระบรมว่งศานุวงศ์</w:t>
            </w:r>
            <w:r w:rsidR="00BF44EA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การจัดเตรียมสถานที่และร่วมพิธีเนื่องในวันสำคัญ</w:t>
            </w:r>
            <w:r w:rsidR="006503C0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การทำกิจกรรมถวายเป็นพระราชกุศล</w:t>
            </w:r>
          </w:p>
          <w:p w:rsidR="0013498F" w:rsidRPr="000F650E" w:rsidRDefault="0013498F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9C7ECA" w:rsidRPr="000F650E" w:rsidRDefault="009C7ECA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กห. กต</w:t>
            </w:r>
            <w:r w:rsidR="006503C0"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. กก. กษ. ท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ส. มท. ยธ. รง. และ วธ.</w:t>
            </w:r>
          </w:p>
          <w:p w:rsidR="0013498F" w:rsidRPr="000F650E" w:rsidRDefault="0013498F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9C7ECA" w:rsidRPr="000F650E" w:rsidRDefault="009C7ECA" w:rsidP="0076023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F650E">
              <w:rPr>
                <w:rFonts w:ascii="TH SarabunPSK" w:hAnsi="TH SarabunPSK" w:cs="TH SarabunPSK"/>
                <w:sz w:val="32"/>
                <w:szCs w:val="32"/>
              </w:rPr>
              <w:t>,809</w:t>
            </w:r>
          </w:p>
          <w:p w:rsidR="0013498F" w:rsidRPr="000F650E" w:rsidRDefault="0013498F" w:rsidP="0076023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98F" w:rsidRPr="000F650E" w:rsidTr="000E12CB">
        <w:tc>
          <w:tcPr>
            <w:tcW w:w="4106" w:type="dxa"/>
          </w:tcPr>
          <w:p w:rsidR="009C7ECA" w:rsidRPr="000F650E" w:rsidRDefault="009C7ECA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วิทยากรจิตอาสา 904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โดยเป็นการบรรยายให้ความรู้เกี่ยวกับบทบาท หน้าที่ และกิจกรรมจิตอาสา สถาบันพระมหากษัตริย์กับประเทศไทย โครงการจิตอาสาพระราชทานตามแนวพระราชดำริและพระราชกรณียกิจ</w:t>
            </w:r>
          </w:p>
          <w:p w:rsidR="0013498F" w:rsidRPr="000F650E" w:rsidRDefault="0013498F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9C7ECA" w:rsidRPr="000F650E" w:rsidRDefault="009C7ECA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กห. พม. ทส. ยธ. วธ. ศธ. สธ. อก. ตช. และ กปส.</w:t>
            </w:r>
          </w:p>
          <w:p w:rsidR="0013498F" w:rsidRPr="000F650E" w:rsidRDefault="0013498F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13498F" w:rsidRPr="000F650E" w:rsidRDefault="009C7ECA" w:rsidP="0076023D">
            <w:pPr>
              <w:spacing w:after="0"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</w:tbl>
    <w:p w:rsidR="001929ED" w:rsidRPr="000F650E" w:rsidRDefault="001929ED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9C7ECA" w:rsidRPr="000F650E" w:rsidRDefault="009C7EC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3. สปน. ได้ดำเนินการติดตามความก้าวหน้าโครงการในภารกิจของศูนย์อำนวยการใหญ่จิตอาสาพระราชทาน (ศอญ. จอส. พระราชทาน) โดยการลงพื้นที่และรวบรวมรายงานผลการดำเนินงานของหน่วยงานที่เกี่ยวข้อง ดังนี้</w:t>
      </w:r>
    </w:p>
    <w:p w:rsidR="009C7ECA" w:rsidRPr="000F650E" w:rsidRDefault="009C7EC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3.1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เข้าร่วมการประชุมติดตามงานประจำสัปดาห์ร่วมกับ ศอญ. จอส.</w:t>
      </w:r>
      <w:r w:rsidR="00BF44E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พระราชทาน พร้อมกับหน่วยงานที่เกี่ยวข้อง รวม </w:t>
      </w:r>
      <w:r w:rsidR="00E33CD5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17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ครั้ง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ประกอบด้วย (</w:t>
      </w:r>
      <w:r w:rsidR="00E33CD5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รับทราบสถานการณ์ในภาพรวม เช่น สภาพอากาศ สาธารณภัยที่สำคัญ สถานการณ์แผ่นดินไหวสถานการณ์ฝุ่นละออง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PM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  <w:cs/>
        </w:rPr>
        <w:t>2</w:t>
      </w:r>
      <w:r w:rsidR="00E33CD5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  <w:cs/>
        </w:rPr>
        <w:t>.5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vertAlign w:val="subscript"/>
          <w:cs/>
        </w:rPr>
        <w:t xml:space="preserve">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เหตุระเบิดภายในโรงเก็บประทัดพื้นที่บ้าน</w:t>
      </w:r>
      <w:r w:rsidR="0076023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มูโนะ การเตรียมความพร้อมและการช่วยเหลือประชาชนที่เกิดเหตุอุทกภัย การดำเนินงานโครงการที่สำคัญ และกิจกรรมจิตอาสาพระราชทาน รวมทั้งการประชาสัมพันธ์ภารกิจจิตอาสาผ่านช่องทาง</w:t>
      </w:r>
      <w:r w:rsidR="00083A7F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ต่าง ๆ และ (2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รายงานผลการดำเนินการกิจกรรมจิตอาสาของหน่วยงานภาครัฐ เช่น การลงพื้นที่ การจัดกิจกรรมและการประสานหน่วยงานสนับสนุนข้าราชการปฏิบัติงาน ณ ศอญ. จอส. พระราชทานและขอความร่วมมือหน่วยงานจัดทำสื่อประชาสัมพันธ์เผยแพร่กิจกรรมงานจิตอาสาผ่านสื่อโซเชียลมีเดีย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TIKTOK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</w:p>
    <w:p w:rsidR="00FD1737" w:rsidRPr="000F650E" w:rsidRDefault="00FD1737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3.2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ลงพื้นที่ติดตามความต่อเนื่องของโครงการจิตอาสาพระราชทาน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เช่น</w:t>
      </w:r>
    </w:p>
    <w:p w:rsidR="00FD1737" w:rsidRPr="000F650E" w:rsidRDefault="00FD1737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(1)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การพัฒนาพื้นที่เกาะสีชัง จังหวัดชลบุรี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ในประเด็นสำคัญ เช่น โครงการ</w:t>
      </w:r>
      <w:r w:rsidR="0076023D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โซล่าร์ฟาร์ม โครงการพัฒนาบ่อน้ำบาดาล โครงการก่อสร้างธนาคารน้ำ และโครงการพัฒนา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น้ำ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อุปโภคและบริโภค โดยมีข้อเสนอแนะให้หน่วยงานภาครัฐบูรณาการแลกเปลี่ยนองค์ความรู้และนวัตกรรมการบริหารจัดการน้ำจากภาคเอกชน การเพิ่มพื้นที่สีเขียว การจัดทำแผนบำรุงรักษาอาคารสถานที่ ตลอดจนอุปกรณ์ที่จำเป็นในพื้นที่เกาะสีชัง เพื่อให้ทิศทางการพัฒนาให้สอดคล้องกันในทุกภาคส่วน</w:t>
      </w:r>
    </w:p>
    <w:p w:rsidR="00FD1737" w:rsidRPr="000F650E" w:rsidRDefault="00FD1737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(2)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การพัฒนาคลองแสนแสบ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เช่น โครงสร้างพื้นฐาน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งานติดตั้งโคมไฟริมคลองแสนแสบแล้วเสร็จ จำนวน 151 โคม งานปรับเชิงลาดสะพานแล้วเสร็จ จำนวน 8 แห่ง) การจัดกิจกรรมพัฒนาฟื้นฟูคลองแสนแสบ (จัดการขยะอย่างเร่งด่วน ปรับปรุงภูมิทัศน์ริมคลอง ซ่อมแซมทางเดินเท้า และปลูกต้นไม้ริมคลอง) การแก้ไขปัญหามลภาวะและคุณภาพน้ำ  (ติดตั้งถังดักไขมันระดับครัวเรือน จำนวน 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,502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ถัง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โดยมีข้อเสนอแนะให้มีการปรับปรุงภูมิทัศน์และพื้นฟูสภาพแวดล้อมอย่างต่อเนื่อง ตลอดจนกำหนดเส้นทางท่องเที่ยว เชื่อมต่อระหว่างคลองโอ่งอ่าง คลองบางลำพู คลองหลอด เพื่อส่งเสริมการท่องเที่ยวและเพิ่มรายได้ให้กับประชาชน</w:t>
      </w:r>
    </w:p>
    <w:p w:rsidR="00FD1737" w:rsidRPr="000F650E" w:rsidRDefault="00FD1737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(3)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โครงการจัดหาน้ำบาดาลขนาดใหญ่แก้ปัญหาภัยแล้งอันเนื่องมาจากพระราชดำริ ณ อำเภอปากพะยูน จังหวัดพัทลุง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โดยสามารถเพิ่มปริมาณน้ำต้นทุน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105,120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ลูกบาศก์เมตรต่อปี และส่งน้ำผ่านระบบท่อกระจายน้ำครอบคลุมพื้นที่ 3 หมู่บ้าน ได้แก่ บ้านเกาะแกง บ้านบางพลอย และบ้านเกาะนางทอง ประชาชนในพื้นที่ได้รับประโยชน์ จำนวน 529 ครัวเรือน (1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828 คน)</w:t>
      </w:r>
    </w:p>
    <w:p w:rsidR="00FD1737" w:rsidRPr="000F650E" w:rsidRDefault="00FD1737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(4)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ครงการพัฒนาคลองเปรมประชากรตามแผนแม่บทโครงสร้างพื้นฐานระบบคลองและการพัฒนาชุมชนริมคลองเปรมประชากร กรุงเทพมหานคร</w:t>
      </w:r>
      <w:r w:rsidR="00C554F2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ดำเนินการได้ จำนวน 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1,318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ครัวเรือน </w:t>
      </w:r>
      <w:r w:rsidR="00FA2189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คิดเป็นร้อยละ 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64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โดยรังวัดที่ดินจัด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ให้เช่าแล้ว 17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สหกรณ์ (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20 ชุมชน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รื้อ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ย้ายบ้านและปรับระบบสาธารณูปโภค จำนวน 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1,121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หลัง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และก่อสร้า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งบ้าน จำนวน 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C554F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317 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ครัวเรือน</w:t>
      </w:r>
    </w:p>
    <w:p w:rsidR="00FD1737" w:rsidRPr="000F650E" w:rsidRDefault="00C554F2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(5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  <w:r w:rsidR="00FD1737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โครงการอนุรักษ์ฟื้นฟูแหล่งน้ำบึงสีไฟ จังหวัดพิจิตร</w:t>
      </w:r>
      <w:r w:rsidR="00067E22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และโครงการพัฒนาและฟื้นฟูบึง</w:t>
      </w:r>
      <w:r w:rsidR="00FD1737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บอระเพ็ด จังหวัดนครสวรรค์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โดยมีข</w:t>
      </w:r>
      <w:r w:rsidR="00067E2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้อเสนอแนะให้มีการบริหารจัดการน้ำ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อย่างเป็นระบบ การจั</w:t>
      </w:r>
      <w:r w:rsidR="00067E22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ดทำแก้มลิ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งรับน้ำและการใช้ประโยชน์พื้นที่ภายในบึงและการประสานความร่วมมือภาคเอกชนในการพัฒนา</w:t>
      </w:r>
    </w:p>
    <w:p w:rsidR="00FD1737" w:rsidRPr="000F650E" w:rsidRDefault="00067E22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6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  <w:r w:rsidR="00FD1737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การพัฒนาสระบ่อดินขาว ณ จังหวัดนครสวรรค์</w:t>
      </w:r>
      <w:r w:rsidR="008B2468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โดยมีข้อเสนอแนะให้หน่วยงานภาครัฐ และภาคเอกชนร่วมกันบูรณาการพัฒนาพื้นที่โดยเฉพาะการบริหารจัดการน้ำเพื่อแก้ไขปัญหาภัยแล้งและปรับปรุงข้อมูลพื้นฐาน แผนการพัฒนาผลการดำเนินการโครงการให้เป็นปัจจุบัน รวมทั้งให้ส่งเสริมผลิตภัณฑ์ชุมชนตามแนวทางเศรษฐกิจใหม่ </w:t>
      </w:r>
      <w:r w:rsidR="008B2468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Bi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 Circular</w:t>
      </w:r>
      <w:r w:rsidR="008B2468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Green Economy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และส่งเสริมการประกอบอาชีพอื่น </w:t>
      </w:r>
      <w:r w:rsidR="008B2468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ๆ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นอกเหนือจากอาชีพเกษตรกรรม</w:t>
      </w:r>
    </w:p>
    <w:p w:rsidR="00FD1737" w:rsidRPr="000F650E" w:rsidRDefault="008B2468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3.3 </w:t>
      </w:r>
      <w:r w:rsidR="00FD1737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จัดกิจกรรมและสนับสนุนการดำเนินงานจิตอาสา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เช่น บรรยายให้ความรู้และ</w:t>
      </w:r>
      <w:r w:rsidR="00FA2189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ฝึกปฏิบัติการช่วยฟื้นคืน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ชี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พขั้นพื้นฐาน และการใช้เครื่องกระตุกหัวใจไฟฟ้าอัตโนมัติ (</w:t>
      </w:r>
      <w:r w:rsidR="006503C0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ED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กิจกรรมศูนย์อาชีวะช่วยประชาชน (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Fix it Center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ปล่อ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ยพันธุ์สัตว์น้ำลงสู่ทะเล จำนวน 2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00,000 ตัว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FD1737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การสัมมนาเชิงปฏิบัติการเพื่อพัฒนากระบวนการติดตามผลการดำเนินงานขับเคลื่อนจิตอาสาของหน่วยงานภาครัฐ ประจำปีงบประมาณ พ.ศ.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เมื่อวันที่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26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กรกฎาคม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2566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กระทรวง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กรม เข้าร่วมโครงการเพื่อซักซ้อ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มและทำความเข้าใจ</w:t>
      </w:r>
      <w:r w:rsidR="00FA2189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  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การรายงานผลการดำเนินงานกิจกรรมจิตอาสาผ่านระบบ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OPM e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-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form </w:t>
      </w:r>
      <w:r w:rsidR="00FD1737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ให้แก่ส่วนราชการเพื่อนำมาพัฒนาระบบการรายงานผลกิจกรรมจิตอาสาต่อไป</w:t>
      </w:r>
    </w:p>
    <w:p w:rsidR="00FD1737" w:rsidRPr="000F650E" w:rsidRDefault="00FD1737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ทั้งนี้ สปน. จะได้ประสานการดำเนินการในการจัดกิจกรรมจิตอาสาของหน่วยงานภาครัฐ</w:t>
      </w:r>
      <w:r w:rsidR="00BF44E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เพื่อให้เกิดความรู้รัก สามัคคี เป็นประโยชน์ต่อประชาชน ชุมซน สังคม และประเทศชาติโดยรวม</w:t>
      </w:r>
      <w:r w:rsidR="008B2468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อย่างต่อเนื่องต่อไป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F06B3A" w:rsidRPr="000F650E" w:rsidRDefault="001E6970" w:rsidP="0006585B">
      <w:pPr>
        <w:spacing w:after="0" w:line="320" w:lineRule="exact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7.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เรื่อง รายงานภาวะเศรษฐกิจอุตสาหกรรมประจำเดือนตุลาคม 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และรายงานภาวะเศรษฐกิจอุตสาหกรรมปี 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และแนวโน้มปี 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2567                                                                             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คณะรัฐมนตรีรับทราบรายงานภาวะเศรษฐกิจอุตสาหกรรมประจำเดือนตุลาคม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และรายงานภาวะเศรษฐกิจอุตสาหกรรมปี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และแนวโน้มปี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2567 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ตามที่กระทรวงอุตสาหกรรมเสนอ ดังนี้                                                                        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สาระสำคัญ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 xml:space="preserve"> ภาวะเศรษฐกิจอุตสาหกรรม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เดือนตุลาคม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เมื่อพิจารณาจาก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ดัชนีผลผลิตอุตสาหกรรม (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MPI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)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หดตัวร้อยละ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จากช่วงเดียวกันของปีก่อน ปัจจัยหลักมาจากการลดลงของสินค้าส่งออกในกลุ่มชิ้นส่วนอิเล็กทรอนิกส์ ฮาร์ดดิสก์ไดรฟ์ เครื่องปรับอากาศ เสื้อผ้าสำเร็จรูป อาหารทะเลแช่เย็น รองลงมาเป็นกลุ่มสินค้ารถยนต์ มอเตอร์ไฟฟ้า อาหารสัตว์สำเร็จรูป บรรจุภัณฑ์พลาสติก และผลิตภัณฑ์มันสำปะหลัง 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อุตสาหกรรมสำคัญที่ส่งผลให้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MPI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เดือนตุลาคม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หดตัว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เมื่อเทียบกับช่วงเดียวกันของปีก่อน คือ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รถยนต์ หดตัวร้อยละ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43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จากรถบรรทุกปิคอัพ </w:t>
      </w:r>
      <w:proofErr w:type="gramStart"/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และรถยนต์นั่งขนาดเล็กเป็นหลัก  ตามการชะลอตัวของตลาดรถยนต์ในประเทศ</w:t>
      </w:r>
      <w:proofErr w:type="gramEnd"/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ผลจากความเปราะบางด้านรายได้และหนี้ครัวเรือนอยู่ในระดับสูงทำให้สถาบันการเงินเข้มงวดในการอนุมัติสินเชื่อ อย่างไรก็ตาม ผู้บริโภคชะลอการตัดสินใจซื้อรถยนต์เนื่องจากรอโปรโมชั่นและส่วนลดในงาน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Motor Expo 2023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ในระหว่างวันที่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30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พฤศจิกายน ถึง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11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ธันวาคม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2566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ชิ้นส่วนและแผ่นวงจรอิเล็กทรอนิกส์ หดตัวร้อยละ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17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48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จากทิศทางของตลาดชิ้นส่วนอิเล็กทรอนิกส์โลกที่ชะลอตัว ทำให้ผู้ผลิตในอุตสาหกรรมต่อเนื่องชะลอคำสั่งซื้อหรือปรับแผนการลงทุน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3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คอมพิวเตอร์และอุปกรณ์ต่อพ่วง หดตัวร้อยละ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32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89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จาก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Hard Disk Drive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Printer </w:t>
      </w:r>
      <w:r w:rsidR="009C2DC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ามความต้องการใช้งานที่ลดลงจากการเปลี่ยนแปลงของเทคโนโลยีจัดเก็บข้อมูลที่มีพื้นที่จัดเก็บข้อมูลขนาดใหญ่ขึ้นและมีประสิทธิภาพสูงขึ้น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อุตสาหกรรมสำคัญที่ยังขยายตัวในเดือนตุลาคม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เมื่อเทียบกับเดือนเดียวกันของปีก่อน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ผลิตภัณฑ์ที่ได้จากการกลั่นปิโตรเลียม ขยายตัวร้อยละ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22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48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จากน้ำมันดีเซลหมุนเร็ว </w:t>
      </w:r>
      <w:r w:rsidR="009C2DC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แก๊สโซฮอล์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95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แก๊สโซฮอล์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91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และน้ำมันเครื่องบินเป็นหลัก เนื่องจากในปีก่อนมีการหยุดซ่อมบำรุงโรงกลั่นของผู้ผลิตบางราย และจากการฟื้นตัวของภาคการท่องเที่ยวที่ขยายตัวต่อเนื่อง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  <w:t>2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พลาสติกและยางสังเคราะห์ขั้นต้น ขยายตัวร้อยละ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12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49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จาก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Polyethylene resin, Ethylene, Propylene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Toluene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เป็นหลัก เนื่องจากในปีก่อนมีการหยุดซ่อมบำรุงต่อเนื่องและความต้องการของลูกค้าลดลง  </w:t>
      </w:r>
    </w:p>
    <w:p w:rsidR="00F06B3A" w:rsidRPr="000F650E" w:rsidRDefault="00F06B3A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สรุปภาวะเศรษฐกิจอุตสาหกรรมไทย ปี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เมื่อพิจารณาจากดัชนีผลผลิตอุตสาหกรรม (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MPI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 คาดว่าจะลดลงร้อยละ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8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เมื่อเทียบกับช่วงเดียวกันของปีก่อน ซึ่งเป็นไปตามการชะลอตัวของเศรษฐกิจโลก ความตึงเครียดทางภูมิรัฐศาสตร์ ที่ส่งผลต่อห่วงโซ่อุปทานในวงกว้าง ตลอดจนราคาพลังงานและอัตราดอกเบี้ยที่อยู่ในระดับสูงทำให้การบริโภคและการลงทุนลดลง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ทั้งนี้ อุตสาหกรรมสำคัญที่ชะลอตัวในปี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อาทิ คอมพิวเตอร์และอุปกรณ์ต่อพ่วง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ภาวะการผลิตปรับตัวลดลงในสินค้า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Hard Disk Drive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Printer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เป็นหลัก จากการที่ผู้ผลิตปรับลดแผนการผลิตจากอุปสงค์ที่ชะลอตัวต่อเนื่อง ด้วยผลกระทบจาก    ภาวะเศรษฐกิจโลก ส่วน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Printer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ลดลงจากปีก่อน เนื่องจากได้รับคำสั่งให้ผลิตสินค้าแทนสาขาเวียดนามที่ไม่สามารถผลิตสินค้าได้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เฟอร์นิเจอร์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ภาวะการผลิตลดลงจากสินค้าเครื่องเรือนทำด้วยไม้และเครื่องเรือนทำด้วยโลหะ เป็นหลัก เนื่องจากภาวะเศรษฐกิจโลกที่ชะลอตัว ส่งผลให้หลายบริษัทได้รับคำสั่งซื้อลดลง</w:t>
      </w:r>
      <w:r w:rsidR="00763C74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เหล็กและเหล็กกล้าขั้นมูลฐาน ภาวะการผลิตลดลงจากเหล็กแผ่นรีดร้อนชนิดม้วน เหล็กแผ่นรีดเย็น และ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เหล็กโครงสร้างรูปพรรณ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เป็นหลัก โดยลูกค้าปรับลดคำสั่งซื้อเพื่อรอดูทิศทางราคาเหล็ก ตลอดจนมีการนำเข้าผลิตภัณฑ์จากต่างประเทศมากขึ้น สำหรับ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อุตสาหกรรมที่มีการขยายตัวในปี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2566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อาทิ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ยานยนต์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ภาวะการผลิตเพิ่มขึ้นจากรถยนต์นั่งขนาดเล็ก และรถยนต์นั่งขนาดกลาง เป็นหลัก ตามตลาดส่งออกที่ขยายตัว น้ำมันแก๊สโซฮอล์ และน้ำมันเครื่องบิน  เป็นหลัก เป็นผลจากกิจกรรมการเดินทางในประเทศเพิ่มขึ้น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น้ำตาล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เพิ่มขึ้นจากน้ำตาลทรายขาว และน้ำตาลทรายขาวบริสุทธิ์ เป็นหลัก เป็นไปตามความต้องการบริโภคที่ขยายตัวต่อเนื่อง ทั้งตลาดในประเทศและตลาดส่งออก </w:t>
      </w:r>
    </w:p>
    <w:p w:rsidR="00F06B3A" w:rsidRPr="000F650E" w:rsidRDefault="00763C74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แนวโน้มภาวะเศรษฐกิจอุตสาหกรรมปี 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2567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ประมาณการดัชนีผลผลิตอุตสาหกรรม (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MPI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</w:t>
      </w:r>
      <w:r w:rsidR="009C2DC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ปี 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2567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ขยายตัวร้อยละ 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 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– 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0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โดยมี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ปัจจัยสนับสนุน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การค้าระหว่างประเทศของไทยกับคู่ค้าหลักมีแนวโน้มทยอยฟื้นตัว (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ประเทศเศรษฐกิจหลักมีแนวโน้มชะลอการปรับขึ้นอัตราดอกเบี้ย   (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ภาคการท่องเที่ยวและภาคบริการยังคงมีทิศทางขยายตัว (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การลงทุนภาคเอกชนมีแนวโน้มขยายตัวต่อเนื่อง (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) มาตรการกระตุ้นเศรษฐกิจและบรรเทาค่าครองชีพของภาครัฐ ที่ออกมาอย่างต่อเนื่อง ทั้งนี้ </w:t>
      </w:r>
      <w:r w:rsidR="00F06B3A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ปัจจัยเฝ้าระวัง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โดยที่ผ่านมาเศรษฐกิจโลกชะลอตัวยาวนานและความตึงเครียดทางภูมิรัฐศาสตร์ อาจกระทบต่อห่วงโซ่อุปทานเป็นวงกว้าง อีกทั้ง ต้นทุนการผลิต </w:t>
      </w:r>
      <w:r w:rsidR="009C2DC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</w:t>
      </w:r>
      <w:r w:rsidR="00F06B3A" w:rsidRPr="000F650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ค่าครองชีพ หนี้สินภาคธุรกิจและครัวเรือนอยู่ในระดับสูง เนื่องจากระดับราคาพลังงาน อัตราดอกเบี้ยที่อยู่ในระดับสูงอาจเป็นปัจจัยกดดันภาคการผลิตและกำลังซื้อผู้บริโภค นอกจากนี้ ความผันผวนของค่าเงินและปรากฏการณ์เอลนีโญ ยังคงเป็นประเด็นที่ต้องติดตามในระยะต่อไปได้  </w:t>
      </w:r>
    </w:p>
    <w:p w:rsidR="009C2DCB" w:rsidRDefault="009C2DCB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C325F6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8.</w:t>
      </w:r>
      <w:r w:rsidR="001A0623" w:rsidRPr="000F650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B51722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C325F6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รายงานความก้าวหน้าการดำเนินงานและผลการทบทวนมาตรการพัฒนาอุตสาหกรรมชีวภาพของไทยปี พ.ศ. </w:t>
      </w:r>
      <w:r w:rsidR="00C61371" w:rsidRPr="000F650E">
        <w:rPr>
          <w:rFonts w:ascii="TH SarabunPSK" w:hAnsi="TH SarabunPSK" w:cs="TH SarabunPSK"/>
          <w:b/>
          <w:bCs/>
          <w:sz w:val="32"/>
          <w:szCs w:val="32"/>
          <w:cs/>
        </w:rPr>
        <w:t>2561-2570</w:t>
      </w:r>
      <w:r w:rsidR="00C325F6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ระยะครึ่งแผน</w:t>
      </w:r>
    </w:p>
    <w:p w:rsidR="00B51722" w:rsidRPr="000F650E" w:rsidRDefault="007A619A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51722" w:rsidRPr="000F650E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คณะรัฐมนตรีรับทราบตามที่กระทรวงอุตสาหกรรมเสนอ ดังนี้ </w:t>
      </w:r>
    </w:p>
    <w:p w:rsidR="00B51722" w:rsidRPr="000F650E" w:rsidRDefault="007A619A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ind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1371" w:rsidRPr="000F650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51722" w:rsidRPr="000F650E">
        <w:rPr>
          <w:rFonts w:ascii="TH SarabunPSK" w:hAnsi="TH SarabunPSK" w:cs="TH SarabunPSK"/>
          <w:sz w:val="32"/>
          <w:szCs w:val="32"/>
          <w:cs/>
        </w:rPr>
        <w:t>รับทราบรายงานความก้าวหน้าการดำเนินงานภายใต้</w:t>
      </w:r>
      <w:r w:rsidR="005E6BDB" w:rsidRPr="000F650E">
        <w:rPr>
          <w:rFonts w:ascii="TH SarabunPSK" w:hAnsi="TH SarabunPSK" w:cs="TH SarabunPSK"/>
          <w:spacing w:val="-6"/>
          <w:sz w:val="32"/>
          <w:szCs w:val="32"/>
          <w:cs/>
        </w:rPr>
        <w:t>มาตรการพัฒนาอุตสาหกรรมชีวภาพของไทย</w:t>
      </w:r>
      <w:r w:rsidR="005E6BDB" w:rsidRPr="000F650E">
        <w:rPr>
          <w:rFonts w:ascii="TH SarabunPSK" w:hAnsi="TH SarabunPSK" w:cs="TH SarabunPSK"/>
          <w:sz w:val="32"/>
          <w:szCs w:val="32"/>
          <w:cs/>
        </w:rPr>
        <w:t xml:space="preserve"> ปี พ.ศ. 2561-2570</w:t>
      </w:r>
      <w:r w:rsidR="00B51722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BDB" w:rsidRPr="000F650E">
        <w:rPr>
          <w:rFonts w:ascii="TH SarabunPSK" w:hAnsi="TH SarabunPSK" w:cs="TH SarabunPSK"/>
          <w:sz w:val="32"/>
          <w:szCs w:val="32"/>
          <w:cs/>
        </w:rPr>
        <w:t xml:space="preserve">ระยะครึ่งแผน </w:t>
      </w:r>
      <w:r w:rsidR="00B51722" w:rsidRPr="000F650E">
        <w:rPr>
          <w:rFonts w:ascii="TH SarabunPSK" w:hAnsi="TH SarabunPSK" w:cs="TH SarabunPSK"/>
          <w:sz w:val="32"/>
          <w:szCs w:val="32"/>
          <w:cs/>
        </w:rPr>
        <w:t xml:space="preserve">พร้อมทั้งปัญหาและอุปสรรค ในรอบปี 2565 </w:t>
      </w:r>
    </w:p>
    <w:p w:rsidR="00B51722" w:rsidRPr="000F650E" w:rsidRDefault="007A619A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ind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1371" w:rsidRPr="000F650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B51722" w:rsidRPr="000F650E">
        <w:rPr>
          <w:rFonts w:ascii="TH SarabunPSK" w:hAnsi="TH SarabunPSK" w:cs="TH SarabunPSK"/>
          <w:sz w:val="32"/>
          <w:szCs w:val="32"/>
          <w:cs/>
        </w:rPr>
        <w:t>รับทราบผลการทบทวนมาตรการฯ ระยะครึ่งแผน เพื่อให้หน่วยงานที่เกี่ยวข้องใช้เป็นแนวทางในการขับเคลื่อนมาตรการฯ ในระยะต่อไป</w:t>
      </w:r>
    </w:p>
    <w:p w:rsidR="00C325F6" w:rsidRPr="000F650E" w:rsidRDefault="007A619A" w:rsidP="007A619A">
      <w:pPr>
        <w:pStyle w:val="ListParagraph"/>
        <w:widowControl w:val="0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ind w:left="0" w:right="-113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1371" w:rsidRPr="000F650E">
        <w:rPr>
          <w:rFonts w:ascii="TH SarabunPSK" w:hAnsi="TH SarabunPSK" w:cs="TH SarabunPSK"/>
          <w:b/>
          <w:bCs/>
          <w:sz w:val="32"/>
          <w:szCs w:val="32"/>
          <w:cs/>
        </w:rPr>
        <w:t>สา</w:t>
      </w:r>
      <w:r w:rsidR="00C325F6" w:rsidRPr="000F650E">
        <w:rPr>
          <w:rFonts w:ascii="TH SarabunPSK" w:hAnsi="TH SarabunPSK" w:cs="TH SarabunPSK"/>
          <w:b/>
          <w:bCs/>
          <w:sz w:val="32"/>
          <w:szCs w:val="32"/>
          <w:cs/>
        </w:rPr>
        <w:t>ระสำคัญ</w:t>
      </w:r>
    </w:p>
    <w:p w:rsidR="00C325F6" w:rsidRPr="000F650E" w:rsidRDefault="007A619A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กระทรวงอุตสาหกรรมในฐานะหน่วยงานผลักดันมาตรการพัฒนาอุตสาหกรรมชีวภาพของไทย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85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พ.ศ. 2561-2570 ได้ติดตามความก้าวหน้าการดำเนินงานจากหน่วยงานร่วมบูรณาการภายใต้มาตรการฯ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รวมทั้งจัดการประชุมหารือเครือข่ายความร่วมมือเพื่อขับเคลื่อน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 xml:space="preserve">Bio Hub Thailand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เมื่อวันที่ 6 กรกฎาคม 2566</w:t>
      </w:r>
      <w:r w:rsidR="00C61371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 xml:space="preserve">และจัดการประชุมกลุ่มย่อยเพื่อทบทวนมาตรการฯ ระยะครึ่งแผน เมื่อวันที่ 11 สิงหาคม 2566 </w:t>
      </w:r>
      <w:bookmarkStart w:id="0" w:name="_Hlk146127063"/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>ในการนี้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จึงขอเสนอ</w:t>
      </w:r>
      <w:bookmarkStart w:id="1" w:name="_Hlk146123116"/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รายงานความก้าวหน้าการดำเนินงานภายใต้มาตรการฯ ปัญหาและอุปสรรค ในรอบปี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2565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รวมทั้ง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ผลการทบทวนมาตรการฯ ระยะครึ่งแผน ซึ่งมีสรุปสาระสำคัญ ดังต่อไปนี้</w:t>
      </w:r>
      <w:bookmarkEnd w:id="0"/>
      <w:bookmarkEnd w:id="1"/>
    </w:p>
    <w:p w:rsidR="00C325F6" w:rsidRPr="000F650E" w:rsidRDefault="007A619A" w:rsidP="007A619A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C61371" w:rsidRPr="000F650E">
        <w:rPr>
          <w:rFonts w:ascii="TH SarabunPSK" w:hAnsi="TH SarabunPSK" w:cs="TH SarabunPSK"/>
          <w:spacing w:val="2"/>
          <w:sz w:val="32"/>
          <w:szCs w:val="32"/>
          <w:cs/>
        </w:rPr>
        <w:t xml:space="preserve">1. 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>รายงานความก้าวหน้าการดำเนินงานภายใต้มาตรการพัฒนาอุตสาหกรรมชีวภาพของไทย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8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ปี พ.ศ. 2561-2570 ในรอบปี </w:t>
      </w:r>
      <w:r w:rsidR="00C325F6" w:rsidRPr="000F650E">
        <w:rPr>
          <w:rFonts w:ascii="TH SarabunPSK" w:hAnsi="TH SarabunPSK" w:cs="TH SarabunPSK"/>
          <w:sz w:val="32"/>
          <w:szCs w:val="32"/>
        </w:rPr>
        <w:t>2565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ประกอบด้วย 4 มาตรการย่อย ดังนี้</w:t>
      </w:r>
    </w:p>
    <w:p w:rsidR="00C325F6" w:rsidRPr="000F650E" w:rsidRDefault="00C6249D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มาตรการขจัดอุปสรรคการลงทุนและสร้างปัจจัยสนับสนุน มีผลการดำเนินงาน ดังนี้</w:t>
      </w:r>
    </w:p>
    <w:p w:rsidR="00C325F6" w:rsidRPr="000F650E" w:rsidRDefault="00C6249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สำนักงานคณะกรรมการอ้อยและน้ำตาลทราย ปรับปรุงพระราชบัญญัติอ้อยและน้ำตาลทราย (ฉบับที่ </w:t>
      </w:r>
      <w:r w:rsidRPr="000F650E">
        <w:rPr>
          <w:rFonts w:ascii="TH SarabunPSK" w:hAnsi="TH SarabunPSK" w:cs="TH SarabunPSK"/>
          <w:sz w:val="32"/>
          <w:szCs w:val="32"/>
          <w:cs/>
        </w:rPr>
        <w:t>2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0F650E">
        <w:rPr>
          <w:rFonts w:ascii="TH SarabunPSK" w:hAnsi="TH SarabunPSK" w:cs="TH SarabunPSK"/>
          <w:sz w:val="32"/>
          <w:szCs w:val="32"/>
          <w:cs/>
        </w:rPr>
        <w:t>2565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ซึ่งประกาศในราชกิจจานุเบกษา เมื่อวันที่ </w:t>
      </w:r>
      <w:r w:rsidRPr="000F650E">
        <w:rPr>
          <w:rFonts w:ascii="TH SarabunPSK" w:hAnsi="TH SarabunPSK" w:cs="TH SarabunPSK"/>
          <w:sz w:val="32"/>
          <w:szCs w:val="32"/>
          <w:cs/>
        </w:rPr>
        <w:t>23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0F650E">
        <w:rPr>
          <w:rFonts w:ascii="TH SarabunPSK" w:hAnsi="TH SarabunPSK" w:cs="TH SarabunPSK"/>
          <w:sz w:val="32"/>
          <w:szCs w:val="32"/>
          <w:cs/>
        </w:rPr>
        <w:t>2565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ทำให้สามารถนำน้ำอ้อยไปผลิตสินค้าชนิดอื่นที่ไม่ใช่น้ำตาลทรายได้ และจัดสรรวัตถุดิบ (น้ำอ้อย) ได้อย่างเพียงพอและเหมาะสมกับอุตสาหกรรมชีวภาพมากขึ้น</w:t>
      </w:r>
    </w:p>
    <w:p w:rsidR="00C325F6" w:rsidRPr="000F650E" w:rsidRDefault="00C6249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กรมโยธาธิการและผังเมือง ได้ปรับปรุงแก้ไขผังเมืองรวมตามมาตรา 35 แห่งพระราชบัญญัติการผังเมือง พ.ศ. 2562 เพื่อสนับสนุนการประกอบกิจการอุตสาหกรรมชีวภาพในพื้นที่ที่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เหมาะสมหรือมีศักยภาพ ได้แก่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พื้นที่ตำบลหนองโพ อำเภอตาคลี จังหวัดนครสวรรค์ และจังหวัดลพบุรี</w:t>
      </w:r>
    </w:p>
    <w:p w:rsidR="00C325F6" w:rsidRPr="000F650E" w:rsidRDefault="007A1D65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46880509"/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หน่วยงานที่เกี่ยวข้องได้ผลักดันภาคเกษตรสู่การทำเกษตรอัจฉริยะ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Smart Farming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อาทิ ระบบแผนที่การเกษตร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Agri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map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 การทำเกษตรแม่นยำ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Precision Farming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 การเชื่อมโยงระบบชลประทาน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รวมถึงการบริหารจัดการภาคเกษตรเพื่อรองรับการพัฒนาอุตสาหกรรมชีวภาพ โดยกรมพัฒนาที่ดิน ได้วางแผน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การใช้ที่ดินตามความเหมาะสมของดินสำหรับการปลูกพืชเศรษฐกิจ ทำให้วางแผนการผลิตพืชได้ส</w:t>
      </w:r>
      <w:r w:rsidR="003220EC">
        <w:rPr>
          <w:rFonts w:ascii="TH SarabunPSK" w:hAnsi="TH SarabunPSK" w:cs="TH SarabunPSK"/>
          <w:spacing w:val="-4"/>
          <w:sz w:val="32"/>
          <w:szCs w:val="32"/>
          <w:cs/>
        </w:rPr>
        <w:t>อดคล้องกับพื้นที่ผ่าน</w:t>
      </w:r>
      <w:r w:rsidR="003220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="003220EC">
        <w:rPr>
          <w:rFonts w:ascii="TH SarabunPSK" w:hAnsi="TH SarabunPSK" w:cs="TH SarabunPSK"/>
          <w:spacing w:val="-4"/>
          <w:sz w:val="32"/>
          <w:szCs w:val="32"/>
          <w:cs/>
        </w:rPr>
        <w:t>แอปพลิเคชั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น เช่น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Agri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 xml:space="preserve">Map, LDD On Farm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ซึ่งเป็นพื้นฐานสู่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 xml:space="preserve">Smart Farming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โดยมีผลการดำเนินงาน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77</w:t>
      </w:r>
      <w:r w:rsidR="00C325F6" w:rsidRPr="000F650E">
        <w:rPr>
          <w:rFonts w:ascii="TH SarabunPSK" w:hAnsi="TH SarabunPSK" w:cs="TH SarabunPSK"/>
          <w:sz w:val="32"/>
          <w:szCs w:val="32"/>
        </w:rPr>
        <w:t>,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472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ไร่ รวมทั้งกรมวิชาการเกษตร วิจัยและพัฒนาพันธุ์พืชเศรษฐกิจ ได้แก่ อ้อย มันสำปะหลัง ปาล์มน้ำมัน ข้าวโพดเลี้ยงสัตว์ และพืชตระกูลถั่ว ส่วนสำนักงานคณะกรรมการดิจิทัลเพื่อเศรษฐกิจและสังคม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แห่งชาติ ดำเนินโครงการนำร่องเกษตรดิจิทัลด้วยเทคโนโลยี 5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G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โดยวางโครงข่ายอินเทอร์เน็ตความเร็วสูงสู่พื้นที่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ห่างไกล ใช้อุปกรณ์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IoT Smart Farm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สำหรับควบคุมการให้น้ำบนพื้นที่ไหล่เขา และใช้ซอฟต์แวร์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iFarm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เพื่อควบคุมอุปกรณ์การรดน้ำ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และพัดลมในโรงเรือน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EVAP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พร้อมระบบการวัดและจัดเก็บข้อมูลเพื่อรองรับงานวิจัย นอกจากนี้ สำนักงานพัฒนาวิทยาศาสตร์และเทคโนโลยีแห่งชาติ ผลักดันการใช้เทคโนโลยีเพื่อสนับสนุนการทำเกษตรอัจฉริยะ โดยมีผู้ได้รับการถ่ายทอดเทคโนโลยี รวมทั้งสิ้น 160 คน</w:t>
      </w:r>
    </w:p>
    <w:p w:rsidR="00C325F6" w:rsidRPr="000F650E" w:rsidRDefault="007A619A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93E80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หน่วยงานที่เกี่ยวข้องได้สนับสนุนศูนย์สัตว์ทดลองที่มีความพร้อมในการขอมาตรฐาน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หลักปฏิบัติที่ดีทางห้องปฏิบัติการขององค์การเพื่อความร่วมมือทางเศรษฐกิจและการพัฒนา (</w:t>
      </w:r>
      <w:r w:rsidR="00C325F6" w:rsidRPr="000F650E">
        <w:rPr>
          <w:rFonts w:ascii="TH SarabunPSK" w:hAnsi="TH SarabunPSK" w:cs="TH SarabunPSK"/>
          <w:sz w:val="32"/>
          <w:szCs w:val="32"/>
        </w:rPr>
        <w:t>OECD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z w:val="32"/>
          <w:szCs w:val="32"/>
        </w:rPr>
        <w:t>GLP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และ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พัฒนามาตรฐานผู้ตรวจประเมิน โดยกรมวิทยาศาสตร์การแพทย์ ได้ตรวจสอบและขึ้นทะเบียนหน่วยงานศึกษาวิจัย/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พัฒนาที่สอดคล้องตามมาตรฐาน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OECD GLP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</w:t>
      </w:r>
      <w:r w:rsidR="00C6249D" w:rsidRPr="000F650E">
        <w:rPr>
          <w:rFonts w:ascii="TH SarabunPSK" w:hAnsi="TH SarabunPSK" w:cs="TH SarabunPSK"/>
          <w:spacing w:val="-2"/>
          <w:sz w:val="32"/>
          <w:szCs w:val="32"/>
          <w:cs/>
        </w:rPr>
        <w:t>2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 แห่ง ได้แก่ ศูนย์เชี่ยวชาญนวัตกรรมผลิตภัณฑ์สมุนไพร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สถาบันวิจัยวิทยาศาสตร์และเทคโนโลยีแห่งประเทศไทย (</w:t>
      </w:r>
      <w:r w:rsidR="00C325F6" w:rsidRPr="000F650E">
        <w:rPr>
          <w:rFonts w:ascii="TH SarabunPSK" w:hAnsi="TH SarabunPSK" w:cs="TH SarabunPSK"/>
          <w:sz w:val="32"/>
          <w:szCs w:val="32"/>
        </w:rPr>
        <w:t>Toxicity Study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และศูนย์วิจัยไพรเมทแห่งชาติ จุฬาลงกรณ์มหาวิทยาลัย นอกจากนี้ สถาบันวิจัยวิทยาศาสตร์และเทคโนโลยีแห่งประเทศไทย ขยายขอบข่าย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ผลิตภัณฑ์เพื่อรับรองตามมาตรฐาน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OECD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 xml:space="preserve">GLP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ได้แก่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Industrial Chemicals Products Household Products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 Novel Food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Chemical Substance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โดยได้รับการรับรองเมื่อวันที่ 26 พฤษภาคม 2565</w:t>
      </w:r>
    </w:p>
    <w:bookmarkEnd w:id="2"/>
    <w:p w:rsidR="00C325F6" w:rsidRPr="000F650E" w:rsidRDefault="007A619A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5458B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1.2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มาตรการเร่งรัดการลงทุนภายในประเทศ กำหนดตัวชี้วัดด้านการลงทุนตามมาตรการฯ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คือ เกิดการลงทุนในอุตสาหกรรมชีวภาพในประเทศ อย่างน้อย 190</w:t>
      </w:r>
      <w:r w:rsidR="00C325F6" w:rsidRPr="000F650E">
        <w:rPr>
          <w:rFonts w:ascii="TH SarabunPSK" w:hAnsi="TH SarabunPSK" w:cs="TH SarabunPSK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000 ล้านบาท ปัจจุบันมีความก้าวหน้าการลงทุนในอุตสาหกรรมชีวภาพในพื้นที่ที่มีศักยภาพ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Bio Hubs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รวมทั้งสิ้น 28</w:t>
      </w:r>
      <w:r w:rsidR="00C325F6" w:rsidRPr="000F650E">
        <w:rPr>
          <w:rFonts w:ascii="TH SarabunPSK" w:hAnsi="TH SarabunPSK" w:cs="TH SarabunPSK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440 ล้านบาท โดยมูลค่าการลงทุนที่คาดว่าจะเกิดขึ้น รวมทั้งสิ้น 153</w:t>
      </w:r>
      <w:r w:rsidR="00C325F6" w:rsidRPr="000F650E">
        <w:rPr>
          <w:rFonts w:ascii="TH SarabunPSK" w:hAnsi="TH SarabunPSK" w:cs="TH SarabunPSK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340 ล้านบาท ซึ่งมีผลการดำเนินงาน ดังนี้</w:t>
      </w:r>
    </w:p>
    <w:p w:rsidR="00C325F6" w:rsidRPr="000F650E" w:rsidRDefault="0095458B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10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pacing w:val="-10"/>
          <w:sz w:val="32"/>
          <w:szCs w:val="32"/>
          <w:cs/>
        </w:rPr>
        <w:t>สำนักงานคณะกรรมการส่งเสริมการลงทุน ส่งเสริมการลงทุนในกิจการที่เกี่ยวกับ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อุตสาหกรรมฐานชีวภาพ เช่น เทคโนโลยีชีวภาพ ผลิตเชื้อเพลิงจากผลผลิตการเกษตร ผลิตเคมีชีวภาพหรือพลาสติก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ชีวภาพ รวมทั้งพัฒนาเทคโนโลยีชีวภาพ สำหรับ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สถิติการอนุมัติให้การส่งเสริมการลงทุนปี 2565 มี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โครงการในอุตสาหกรรมเกษตรและแปรรูปอาหาร อุตสาหกรรมเทคโนโลยีชีวภาพ รวมถึงกิจการที่พัฒนาเทคโนโลยี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ชีวภาพ ได้รับการส่งเสริม</w:t>
      </w:r>
      <w:r w:rsidR="00382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รวมทั้งสิ้น 211 โครงการ มูลค่าเงินลงทุน 62,572 ล้านบาท</w:t>
      </w:r>
    </w:p>
    <w:p w:rsidR="00C325F6" w:rsidRPr="000F650E" w:rsidRDefault="0095458B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สำนักงานคณะกรรมการนโยบายเขตพัฒนาพิเศษภาคตะวันออก ส่งเสริมอุตสาหกรรม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ชีวภาพในพื้นที่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 EEC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รวมทั้งกิจกรรมส่งเสริมการลงทุนในอุตสาหกรรมชีวภาพร่วมกับหน่วยงานต่างประเทศ เช่น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Osaka City </w:t>
      </w:r>
      <w:bookmarkStart w:id="3" w:name="_Hlk145680963"/>
      <w:r w:rsidR="00C325F6" w:rsidRPr="000F650E">
        <w:rPr>
          <w:rFonts w:ascii="TH SarabunPSK" w:hAnsi="TH SarabunPSK" w:cs="TH SarabunPSK"/>
          <w:sz w:val="32"/>
          <w:szCs w:val="32"/>
          <w:cs/>
        </w:rPr>
        <w:t>และองค์การส่งเสริมการค้าต่างประเทศของญี่ปุ่น (</w:t>
      </w:r>
      <w:r w:rsidR="00C325F6" w:rsidRPr="000F650E">
        <w:rPr>
          <w:rFonts w:ascii="TH SarabunPSK" w:hAnsi="TH SarabunPSK" w:cs="TH SarabunPSK"/>
          <w:sz w:val="32"/>
          <w:szCs w:val="32"/>
        </w:rPr>
        <w:t>JETRO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3"/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สมาคมฟรอนโฮเฟอร์ ประเทศเยอรมนี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รวมทั้งประกาศเขตนวัตกรรมระเบียงเศรษฐกิจพิเศษภาคตะวันออก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EECi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 โดยสำนักงานพัฒนาวิทยาศาสตร์และ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เทคโนโลยีแห่งชาติ เป็นหน่วยงานขับเคลื่อน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Innovation Platform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ซึ่งได้ก่อสร้างโรงเรือนปลูกพืช ในระยะที่ 1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(เปิดให้บริการแล้ว) และจัดตั้งโรงงานต้นแบบไบโอรีไฟเนอรี (ดำเนินการก่อสร้างอาคาร/ออกแบบโรงงานต้นแบบ)</w:t>
      </w:r>
    </w:p>
    <w:p w:rsidR="00C325F6" w:rsidRPr="000F650E" w:rsidRDefault="00442A1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46880575"/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การนิคมอุตสาหกรรมแห่งประเทศไทย มุ่งเน้นการเพิ่มมูลค่าการลงทุนใน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EEC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โดย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พัฒนาโครงสร้างพื้นฐานรองรับอุตสาหกรรมชีวภาพ ประกอบด้วย (1) โครงการพัฒนาท่าเรืออุตสาหกรรมมาบตาพุด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ระยะที่ 3 รองรับการขยายตัวของอุตสาหกรรมปิโตรเคมีขั้นสูงและอุตสาหกรรม</w:t>
      </w:r>
      <w:bookmarkStart w:id="5" w:name="_Hlk145681449"/>
      <w:r w:rsidR="00C325F6" w:rsidRPr="000F650E">
        <w:rPr>
          <w:rFonts w:ascii="TH SarabunPSK" w:hAnsi="TH SarabunPSK" w:cs="TH SarabunPSK"/>
          <w:sz w:val="32"/>
          <w:szCs w:val="32"/>
          <w:cs/>
        </w:rPr>
        <w:t>ชีวภาพ</w:t>
      </w:r>
      <w:bookmarkEnd w:id="5"/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มีความคืบหน้าร้อยละ </w:t>
      </w:r>
      <w:r w:rsidR="00C6249D" w:rsidRPr="000F650E">
        <w:rPr>
          <w:rFonts w:ascii="TH SarabunPSK" w:hAnsi="TH SarabunPSK" w:cs="TH SarabunPSK"/>
          <w:spacing w:val="2"/>
          <w:sz w:val="32"/>
          <w:szCs w:val="32"/>
          <w:cs/>
        </w:rPr>
        <w:t>3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>6.85 และ</w:t>
      </w:r>
      <w:r w:rsidR="007A619A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   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 xml:space="preserve"> (2) โครงการนิคมอุตสาหกรรม 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</w:rPr>
        <w:t xml:space="preserve">Smart Park 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>ซึ่งเป็นต้นแบบการพัฒนาเชิงนิเวศและนวัตกรรม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6" w:name="_Hlk145681160"/>
      <w:r w:rsidR="00C325F6" w:rsidRPr="000F650E">
        <w:rPr>
          <w:rFonts w:ascii="TH SarabunPSK" w:hAnsi="TH SarabunPSK" w:cs="TH SarabunPSK"/>
          <w:sz w:val="32"/>
          <w:szCs w:val="32"/>
          <w:cs/>
        </w:rPr>
        <w:t>มี</w:t>
      </w:r>
      <w:bookmarkEnd w:id="6"/>
      <w:r w:rsidR="00C325F6" w:rsidRPr="000F650E">
        <w:rPr>
          <w:rFonts w:ascii="TH SarabunPSK" w:hAnsi="TH SarabunPSK" w:cs="TH SarabunPSK"/>
          <w:sz w:val="32"/>
          <w:szCs w:val="32"/>
          <w:cs/>
        </w:rPr>
        <w:t>ความคืบหน้า</w:t>
      </w:r>
      <w:r w:rsidR="007A619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4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4.16</w:t>
      </w:r>
    </w:p>
    <w:bookmarkEnd w:id="4"/>
    <w:p w:rsidR="00C325F6" w:rsidRPr="000F650E" w:rsidRDefault="00442A1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โครงการนครสวรรค์ไบโอคอมเพล็กซ์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Nakhonsawan BioComplex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NBC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 มูลค่าการลงทุน 41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000 ล้านบาท ตั้งอยู่ที่ตำบลหนองโพ อำเภอตาคลี จังหวัดนครสวรรค์ ดำเนินการโดยบริษัท จีจีซี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10"/>
          <w:sz w:val="32"/>
          <w:szCs w:val="32"/>
          <w:cs/>
        </w:rPr>
        <w:t>เคทิส ไบโออินดัส</w:t>
      </w:r>
      <w:r w:rsidR="00BD791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</w:t>
      </w:r>
      <w:r w:rsidR="00C325F6" w:rsidRPr="000F650E">
        <w:rPr>
          <w:rFonts w:ascii="TH SarabunPSK" w:hAnsi="TH SarabunPSK" w:cs="TH SarabunPSK"/>
          <w:spacing w:val="-10"/>
          <w:sz w:val="32"/>
          <w:szCs w:val="32"/>
          <w:cs/>
        </w:rPr>
        <w:t>เทรียล จำกัด (</w:t>
      </w:r>
      <w:r w:rsidR="00C325F6" w:rsidRPr="000F650E">
        <w:rPr>
          <w:rFonts w:ascii="TH SarabunPSK" w:hAnsi="TH SarabunPSK" w:cs="TH SarabunPSK"/>
          <w:spacing w:val="-10"/>
          <w:sz w:val="32"/>
          <w:szCs w:val="32"/>
        </w:rPr>
        <w:t>GKBI</w:t>
      </w:r>
      <w:r w:rsidR="00C325F6" w:rsidRPr="000F650E">
        <w:rPr>
          <w:rFonts w:ascii="TH SarabunPSK" w:hAnsi="TH SarabunPSK" w:cs="TH SarabunPSK"/>
          <w:spacing w:val="-10"/>
          <w:sz w:val="32"/>
          <w:szCs w:val="32"/>
          <w:cs/>
        </w:rPr>
        <w:t>) ขณะนี้ระยะที่ 1 มูลค่า 7,500 ล้านบาท ได้ก่อสร้างโรงหีบอ้อย กำลังการผลิต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24,000 ตันต่อวัน โรงงาน</w:t>
      </w:r>
      <w:r w:rsidR="00BD79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เอทานอล กำลังการผลิต 600,000 ลิตรต่อวัน และโรงงานไฟฟ้าจากเชื้อเพลิงชีวมวล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และไอน้ำความดันสูง กำลังการผลิตติดตั้งไฟฟ้า 85 เมกะวัตต์ และไอน้ำ 475 ตันต่อชั่วโมง ซึ่งผลิตเชิงพาณิชย์แล้ว ส่วนโครงการระยะที่ 2 มูลค่า 21,430 ล้านบาท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GKBI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และบริษัท เนเชอร์เวิร์ค เอเซีย แปซิฟิก จำกัด ได้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ลงนามสัญญาซื้อขายระบบสาธารณูปโภคสำหรับ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NBC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 ระยะที่ 2 มูลค่าโครงการ 1,430 ล้านบาท ซึ่งคาดว่าจะ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เดินเครื่องจักรเชิงพาณิชย์ในปี 2567 รวมทั้งบริษัท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 xml:space="preserve">Natureworks LLC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ได้ลงทุนโครงการโรงงานพลาสติกชีวภาพ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PLA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แห่งที่ 2 โดยใช้น้ำตาลจากอ้อยเป็นวัตถุดิบหลักเพื่อผลิต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 Lactic Acid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สำหรับผลิต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PLA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ที่กำลังการผลิต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75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000 ตันต่อปี มีมูลค่าการลงทุนมากกว่า 20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000 ล้านบาท ซึ่งคาดว่าจะผลิตเชิงพาณิชย์ได้ภายในปี 2567</w:t>
      </w:r>
    </w:p>
    <w:p w:rsidR="00C325F6" w:rsidRPr="000F650E" w:rsidRDefault="00442A1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โครงการนิคมอุตสาหกรรม </w:t>
      </w:r>
      <w:r w:rsidR="00C325F6" w:rsidRPr="000F650E">
        <w:rPr>
          <w:rFonts w:ascii="TH SarabunPSK" w:hAnsi="TH SarabunPSK" w:cs="TH SarabunPSK"/>
          <w:sz w:val="32"/>
          <w:szCs w:val="32"/>
        </w:rPr>
        <w:t>Bioeconomy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มูลค่าการลงทุน 29</w:t>
      </w:r>
      <w:r w:rsidR="00C325F6" w:rsidRPr="000F650E">
        <w:rPr>
          <w:rFonts w:ascii="TH SarabunPSK" w:hAnsi="TH SarabunPSK" w:cs="TH SarabunPSK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705 ล้านบาท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ตั้งอยู่ที่อำเภอบ้านไผ่ จังหวัดขอนแก่น ดำเนินการโดยบริษัท น้ำตาลมิตรผล จำกัด อยู่ในระหว่างการพิจารณา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>ขยายการลงทุนเพื่อต่อยอดอุตสาหกรรมเดิม จากการผลิตเอทานอลไปสู่สินค้ามูลค่าเพิ่ม เช่น น้ำมันเชื้อเพลิง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อากาศยานชีวภาพ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C325F6" w:rsidRPr="000F650E">
        <w:rPr>
          <w:rFonts w:ascii="TH SarabunPSK" w:hAnsi="TH SarabunPSK" w:cs="TH SarabunPSK"/>
          <w:sz w:val="32"/>
          <w:szCs w:val="32"/>
        </w:rPr>
        <w:t>Biojet Fuels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ในพื้นที่อำเภอแม่สอด จังหวัดตาก อำเภอภูเขียว จังหวัดชัยภูมิ และอำเภอกุฉินารายณ์ จังหวัดกาฬสินธุ์ สารอินทรีย์คุณภาพสูง ในพื้นที่อำเภอภูเขียว จังหวัดชัยภูมิ</w:t>
      </w:r>
    </w:p>
    <w:p w:rsidR="00C325F6" w:rsidRPr="000F650E" w:rsidRDefault="00442A1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6)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โครงการไบโอฮับเอเซีย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Bio Hub Asia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 มูลค่าการลงทุน 57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600 ล้านบาท ตั้งอยู่ที่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ตำบลเขาหินซ้อน อำเภอพนมสารคาม จังหวัดฉะเชิงเทรา ดำเนินการโดยบริษัท ไบโอแมทลิ้งค์ จำกัด เพื่อพัฒนา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พื้นที่อุตสาหกรรมเชิงนิเวศอัจฉริยะรองรับโรงงานอุตสาหกรรมเป้าหมาย จำนวน 54 โรงงาน อาทิ พลังงานชีวภาพ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7" w:name="_Hlk146880664"/>
      <w:r w:rsidR="00C325F6" w:rsidRPr="000F650E">
        <w:rPr>
          <w:rFonts w:ascii="TH SarabunPSK" w:hAnsi="TH SarabunPSK" w:cs="TH SarabunPSK"/>
          <w:sz w:val="32"/>
          <w:szCs w:val="32"/>
        </w:rPr>
        <w:t xml:space="preserve">Biorefinery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เคมีชีวภาพ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รวมถึงจัดตั้งศูนย์วิจัยและพัฒนานวัตกรรม และการพัฒนาระบบ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</w:rPr>
        <w:t>BioMatLink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เพื่อจัดการวัตถุดิบมันสำปะหลังอย่างครบวงจร </w:t>
      </w:r>
      <w:bookmarkStart w:id="8" w:name="_Hlk145682472"/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ซึ่งในปี 2565 มีความก้าวหน้าการลงทุนในระยะที่ 1 มูลค่า 10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000 ล้านบาท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โดย</w:t>
      </w:r>
      <w:bookmarkEnd w:id="8"/>
      <w:r w:rsidR="00C325F6" w:rsidRPr="000F650E">
        <w:rPr>
          <w:rFonts w:ascii="TH SarabunPSK" w:hAnsi="TH SarabunPSK" w:cs="TH SarabunPSK"/>
          <w:sz w:val="32"/>
          <w:szCs w:val="32"/>
          <w:cs/>
        </w:rPr>
        <w:t>ร่วมมือกับบริษัทในกลุ่มบริษัท ปูนซิเมนต์ไทย จํากัด (มหาชน) เพื่อเป็นผู้รับเหมาก่อสร้างโครงการฯ</w:t>
      </w:r>
      <w:bookmarkEnd w:id="7"/>
    </w:p>
    <w:p w:rsidR="00C325F6" w:rsidRPr="000F650E" w:rsidRDefault="00442A1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5"/>
          <w:sz w:val="32"/>
          <w:szCs w:val="32"/>
        </w:rPr>
      </w:pP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7)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โครงการนิคมอุตสาหกรรมอุบลราชธานี มูลค่าการลงทุน 8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400 ล้านบาท ตั้งอยู่ที่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>ตำบลนากระแซง และตำบลทุ่งเทิง อำเภอเดชอุดม จังหวัดอุบลราชธานี ดำเนินการโดยบริษัท อุบลราชธานี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ดีเวลลอปเม้นท์ จำกัด เพื่อพัฒนาพื้นที่และระบบสาธารณูปโภคสำหรับการผลิตอุตสาหกรรมเกษตรแปรรูป </w:t>
      </w:r>
      <w:r w:rsidR="00C325F6" w:rsidRPr="000F650E">
        <w:rPr>
          <w:rFonts w:ascii="TH SarabunPSK" w:hAnsi="TH SarabunPSK" w:cs="TH SarabunPSK"/>
          <w:spacing w:val="-5"/>
          <w:sz w:val="32"/>
          <w:szCs w:val="32"/>
          <w:cs/>
        </w:rPr>
        <w:t>เครื่องจักรกลการเกษตร เทคโนโลยีชีวภาพ สมุนไพรและการแพทย์ และอุตสาหกรรมเป้าหมายอื่น รองรับการผลิต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อาหารทางการแพทย์และชีวเคมีอินทรีย์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โดยคณะกรรมการผังเมืองแห่งชาติ มีมติเมื่อวันที่ 27 กรกฎาคม 2565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เห็นชอบการขอแก้ไขเปลี่ยนแปลงการใช้ประโยชน์ที่ดินประเภทชนบทและเกษตรกรรม (สีเขียว) เป็นการใช้ประโยชน์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ที่ดินประเภทอุตสาหกรรมและคลังสินค้า (สีม่วง) และจังหวัดอุบลราชธานีได้ปิดประกาศเพื่อรับฟังข้อคิดเห็น</w:t>
      </w:r>
      <w:bookmarkStart w:id="9" w:name="_Hlk146880714"/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ของประชาชนแล้ว โดยขณะนี้อยู่ระหว่างประเมินผลกระทบสิ่งแวดล้อม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EIA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) และมีแผนจะก่อสร้างในปี 2567</w:t>
      </w:r>
      <w:bookmarkEnd w:id="9"/>
    </w:p>
    <w:p w:rsidR="00C325F6" w:rsidRPr="000F650E" w:rsidRDefault="00442A1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8)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โครงการลพบุรีไบโอคอมเพล็กซ์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Lopburi Bio Complex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 มูลค่าการลงทุน 32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000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ล้านบาท ตั้งอยู่ที่ตำบลหนองเมือง และตำบลดอนดึง อำเภอบ้านหมี่ จังหวัดลพบุรี ดำเนินการโดยบริษัท อุตสาหกรรม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น้ำตาลชาวไร่ จำกัด เพื่อผลิตอุตสาหกรรมที่เน้นเทคโนโลยีและนวัตกรรมขั้นสูงด้านการแปรรูปผลิตผลทางการเกษตรและพลังงานทดแทน ขณะนี้อยู่ระหว่างการศึกษาเพื่อทำ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EIA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และทำประชาพิจารณ์ ครั้งที่ 2 แล้ว</w:t>
      </w:r>
    </w:p>
    <w:p w:rsidR="00C325F6" w:rsidRPr="000F650E" w:rsidRDefault="00442A1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9)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โครงการลงทุนพลาสติกชีวภาพ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Polylactic Acid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: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PLA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) มูลค่าการลงทุน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3,500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ล้านบาท ตั้งอยู่ที่นิคมอุตสาหกรรมเอเซีย จังหวัดระยอง ดำเนินการโดยบริษัท โททาล คอร์เบียน พีแอลเอ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(ประเทศไทย) จำกัด เพื่อผลิตแลคไทด์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Lactide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) กำลังการผลิต 100,000 ตันต่อปี และผลิตพลาสติกชีวภาพ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PLA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กำลังการผลิต 75</w:t>
      </w:r>
      <w:r w:rsidR="00C325F6" w:rsidRPr="000F650E">
        <w:rPr>
          <w:rFonts w:ascii="TH SarabunPSK" w:hAnsi="TH SarabunPSK" w:cs="TH SarabunPSK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000 ตันต่อปี ซึ่งผลิตในเชิงพาณิชย์แล้ว และจะขยายกำลังการผลิต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 Lactic Acid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เพิ่มเติมอีกมูลค่า 10</w:t>
      </w:r>
      <w:r w:rsidR="00C325F6" w:rsidRPr="000F650E">
        <w:rPr>
          <w:rFonts w:ascii="TH SarabunPSK" w:hAnsi="TH SarabunPSK" w:cs="TH SarabunPSK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000 ล้านบาท โดยคาดว่าจะก่อสร้างแล้วเสร็จภายในปี 2566</w:t>
      </w:r>
    </w:p>
    <w:p w:rsidR="00C325F6" w:rsidRPr="000F650E" w:rsidRDefault="00133C4B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10)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โครงการผลิตกรีนดีเซล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Green Diesel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 และสารเปลี่ยนสถานะ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Phase Change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Material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PCM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 มูลค่าการลงทุน 4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600 ล้านบาท ตั้งอยู่ที่นิคมอุตสาหกรรมดับบลิวเอชเอ ตะวันออก (มาบตาพุด)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0" w:name="_Hlk146622834"/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จังหวัดระยอง </w:t>
      </w:r>
      <w:bookmarkStart w:id="11" w:name="_Hlk146622888"/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ดำเนินการโดยบริษัท อีเอ ไบโอ อินโนเวชั่น จำกัด เพื่อผลิตกรีนดีเซล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Bio Hydrogenated Diesel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: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BHD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) สำหรับใช้เป็นส่วนผสมของน้ำมันดีเซลช่วยเพิ่มประสิทธิภาพและความสะอาดของเครื่องยนต์ และสาร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 xml:space="preserve">PCM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สำหรับใช้ควบคุมอุณหภูมิในวัสดุก่อสร้างอาคารหรือเส้นใยผ้า กำลังการผลิต 130 ตันต่อวัน โดยผลิตเชิงพาณิชย์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แล้ว และขยายการลงทุนเพิ่มเติม 1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</w:rPr>
        <w:t>,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000 ล้านบาท เพื่อผลิตผลิตภัณฑ์เชื้อเพลิงอากาศยานแบบยั่งยืน (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</w:rPr>
        <w:t>Sustainable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 Aviation Fuel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325F6" w:rsidRPr="000F650E">
        <w:rPr>
          <w:rFonts w:ascii="TH SarabunPSK" w:hAnsi="TH SarabunPSK" w:cs="TH SarabunPSK"/>
          <w:sz w:val="32"/>
          <w:szCs w:val="32"/>
        </w:rPr>
        <w:t>SAF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และผลิตภัณฑ์พลอยได้ โดยคาดว่าจะผลิตเชิงพาณิชย์ได้ในไตรมาสที่ 1 ปี 2567</w:t>
      </w:r>
      <w:bookmarkEnd w:id="10"/>
      <w:bookmarkEnd w:id="11"/>
    </w:p>
    <w:p w:rsidR="00C325F6" w:rsidRPr="007D5422" w:rsidRDefault="007D5422" w:rsidP="007A619A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A6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25F6" w:rsidRPr="007D5422">
        <w:rPr>
          <w:rFonts w:ascii="TH SarabunPSK" w:hAnsi="TH SarabunPSK" w:cs="TH SarabunPSK"/>
          <w:sz w:val="32"/>
          <w:szCs w:val="32"/>
          <w:cs/>
        </w:rPr>
        <w:t>มาตรการกระตุ้นอุปสงค์ มีผลการดำเนินงาน ดังนี้</w:t>
      </w:r>
    </w:p>
    <w:p w:rsidR="00C325F6" w:rsidRPr="000F650E" w:rsidRDefault="00133C4B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กรมบัญชีกลาง ออกมาตรการส่งเสริมสินค้าและบริการที่เป็นมิตรกับสิ่งแวดล้อม เพื่อกำหนดให้พัสดุที่เป็นมิตรกับสิ่งแวดล้อม ตามบัญชีรายชื่อสินค้าและบริการที่เป็นมิตรกับสิ่งแวดล้อมของกรมควบคุมมลพิษ เป็นพัสดุที่รัฐต้องการส่งเสริมหรือสนับสนุน</w:t>
      </w:r>
    </w:p>
    <w:p w:rsidR="00C325F6" w:rsidRPr="000F650E" w:rsidRDefault="006C3E83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กรมสรรพากร ออกมาตรการภาษีเพื่อส่งเสริมผลิตภัณฑ์พลาสติกที่ย่อยสลายได้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ทางชีวภาพ โดยตราพระราชกฤษฎีกาออกตามความในประมวลรัษฎากร ว่าด้วยการยกเว้นรัษฎากร (ฉบับที่ 749)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พ.ศ. 2565 เพื่อขยายระยะเวลามาตรการภาษีที่กำหนดให้บริษัทหรือห้างหุ้นส่วนนิติบุคคลสามารถหักรายจ่ายที่ได้จ่ายเป็นค่าซื้อผลิตภัณฑ์พลาสติกที่ย่อยสลายได้ทางชีวภาพและได้รับการรับรองผลิตภัณฑ์จากสำนักงานเศรษฐกิจอุตสาหกรรม ได้ 1.25 เท่า สำหรับรายจ่ายที่ได้จ่ายไป ตั้งแต่วันที่ 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1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มกราคม 25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6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5 ถึงวันที่ 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31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ธันวาคม 25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6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7 ครอบคลุมผลิตภัณฑ์พลาสติกที่ย่อยสลายได้ทางชีวภาพ จำนวน 11 ประเภท ได้แก่ ถุงหูหิ้ว ถุงขยะ แก้วพลาสติก จานชามถาดพลาสติกแบบใช้ครั้งเดียว ช้อนส้อมมีดพลาสติก หลอดพลาสติก ถุงพลาสติกสำหรับเพาะชำ ฟิล์มคลุมหน้าดิน ขวดพลาสติก ฝาแก้วน้ำ และฟิล์มปิดฝาแก้ว</w:t>
      </w:r>
    </w:p>
    <w:p w:rsidR="00C325F6" w:rsidRPr="000F650E" w:rsidRDefault="006C3E83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ab/>
      </w:r>
      <w:r w:rsidR="007A619A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2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2"/>
          <w:sz w:val="32"/>
          <w:szCs w:val="32"/>
          <w:cs/>
        </w:rPr>
        <w:t>สำนักงานเศรษฐกิจอุตสาหกรรมในฐานะผู้ให้การรับรองผลิตภัณฑ์พลาสติกที่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ย่อยสลายได้ทางชีวภาพตาม</w:t>
      </w:r>
      <w:bookmarkStart w:id="12" w:name="_Hlk146126914"/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ประเภทที่อธิบดีกรมสรรพากรประกาศกำหนด </w:t>
      </w:r>
      <w:bookmarkStart w:id="13" w:name="_Hlk145683993"/>
      <w:r w:rsidR="00C325F6" w:rsidRPr="000F650E">
        <w:rPr>
          <w:rFonts w:ascii="TH SarabunPSK" w:hAnsi="TH SarabunPSK" w:cs="TH SarabunPSK"/>
          <w:sz w:val="32"/>
          <w:szCs w:val="32"/>
          <w:cs/>
        </w:rPr>
        <w:t>ได้ออกใบรับรองแล้วจนถึงปัจจุบัน รวมทั้งสิ้น 102 ใบ รวม 8 บริษัท รวมทั้ง</w:t>
      </w:r>
      <w:bookmarkEnd w:id="13"/>
      <w:r w:rsidR="00C325F6" w:rsidRPr="000F650E">
        <w:rPr>
          <w:rFonts w:ascii="TH SarabunPSK" w:hAnsi="TH SarabunPSK" w:cs="TH SarabunPSK"/>
          <w:sz w:val="32"/>
          <w:szCs w:val="32"/>
          <w:cs/>
        </w:rPr>
        <w:t>ออกประกาศ สำนักงานเศรษฐกิจอุตสาหกรรม เรื่องหลักเกณฑ์ และวิธีการออกใบรับรองผลิตภัณฑ์พลาสติกที่ย่อยสลายได้ทางชีวภาพ</w:t>
      </w:r>
      <w:bookmarkEnd w:id="12"/>
    </w:p>
    <w:p w:rsidR="00C325F6" w:rsidRPr="000F650E" w:rsidRDefault="0048416B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สำนักงานมาตรฐานผลิตภัณฑ์อุตสาหกรรม กำหนดมาตรฐานผลิตภัณฑ์ชีวภาพในปีงบประมาณ พ.ศ. 2565 จำนวน 19 ผลิตภัณฑ์ โดยมีผลการดำเนินงานสะสม รวมทั้งสิ้น 346 มาตรฐาน ทั้งนี้ ในปีงบประมาณ พ.ศ. 2566 จะจัดทำมาตรฐานผลิตภัณฑ์ชีวภาพเพิ่มเติม จำนวน 32 ผลิตภัณฑ์</w:t>
      </w:r>
    </w:p>
    <w:p w:rsidR="00C325F6" w:rsidRPr="000F650E" w:rsidRDefault="0048416B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7"/>
          <w:sz w:val="32"/>
          <w:szCs w:val="32"/>
          <w:cs/>
        </w:rPr>
        <w:t xml:space="preserve">5) </w:t>
      </w:r>
      <w:r w:rsidR="00C325F6" w:rsidRPr="000F650E">
        <w:rPr>
          <w:rFonts w:ascii="TH SarabunPSK" w:hAnsi="TH SarabunPSK" w:cs="TH SarabunPSK"/>
          <w:spacing w:val="-7"/>
          <w:sz w:val="32"/>
          <w:szCs w:val="32"/>
          <w:cs/>
        </w:rPr>
        <w:t>กรมทรัพยากรทางทะเลและชายฝั่ง ส่งเสริมการใช้พลาสติกชีวภาพโดยประชาสัมพันธ์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ไปยังเครือข่ายชุมชนชายฝั่งและผู้ประกอบการท่องเที่ยวทางทะเล สนับสนุนให้ใช้ผลิตภัณฑ์ที่เป็นมิตรต่อสิ่งแวดล้อม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ย่อยสลายได้ง่ายตามธรรมชาติ รวมถึงลดและนำกลับมาหมุนเวียนใหม่ เพื่อลดปริมาณขยะและป้องกันการรั่วไหล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ของขยะจากบนบกสู่ระบบนิเวศทางทะเลและชายฝั่ง</w:t>
      </w:r>
    </w:p>
    <w:p w:rsidR="00C325F6" w:rsidRPr="000F650E" w:rsidRDefault="007B3A0E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6)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กรมอุทยานแห่งชาติ สัตว์ป่า และพันธุ์พืช (อส.) ยกระดับให้อุทยานแห่งชาติเป็นอุทยานแห่งชาติปลอดขยะ (</w:t>
      </w:r>
      <w:r w:rsidR="00C325F6" w:rsidRPr="000F650E">
        <w:rPr>
          <w:rFonts w:ascii="TH SarabunPSK" w:hAnsi="TH SarabunPSK" w:cs="TH SarabunPSK"/>
          <w:sz w:val="32"/>
          <w:szCs w:val="32"/>
        </w:rPr>
        <w:t>Zero Waste National Park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) รวมถึงให้ความสำคัญกับการจัดการขยะอย่างยั่งยืน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รวมถึงให้ร้านค้าในอุทยานแห่งชาติ เลือกใช้บรรจุภัณฑ์ที่เป็นมิตรต่อสิ่งแวดล้อม และประชาสัมพันธ์ให้นักท่องเที่ยว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งดใช้ภาชนะประเภทโฟม/พลาสติกบรรจุอาหารในพื้นที่อุทยานแห่งชาติ ตั้งแต่วันที่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6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เมษายน 25</w:t>
      </w:r>
      <w:r w:rsidR="00C325F6" w:rsidRPr="000F650E">
        <w:rPr>
          <w:rFonts w:ascii="TH SarabunPSK" w:hAnsi="TH SarabunPSK" w:cs="TH SarabunPSK"/>
          <w:sz w:val="32"/>
          <w:szCs w:val="32"/>
        </w:rPr>
        <w:t>65</w:t>
      </w:r>
    </w:p>
    <w:p w:rsidR="00C325F6" w:rsidRPr="000F650E" w:rsidRDefault="005D7E6E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A619A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1.4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มาตรการสร้างเครือข่ายในรูปแบบของศูนย์กลางความเป็นเลิศด้านชีวภาพ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CoBE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 โดย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ให้สถาบันพลาสติก ทำหน้าที่เป็นหน่วยงานกลางประสาน เชื่อมโยงและเตรียมความพร้อม ตลอดจนบริหารงานวิจัย/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เทคโนโลยี/ นวัตกรรมด้านชีวภาพ เพื่อพัฒนาอุตสาหกรรมสู่เศรษฐกิจชีวภาพ ซึ่งมีผลการดำเนินงาน ดังนี้</w:t>
      </w:r>
    </w:p>
    <w:p w:rsidR="00C325F6" w:rsidRPr="000F650E" w:rsidRDefault="007A619A" w:rsidP="007A619A">
      <w:pPr>
        <w:pStyle w:val="ListParagraph"/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การวิจัยและพัฒนา (</w:t>
      </w:r>
      <w:r w:rsidR="00C325F6" w:rsidRPr="000F650E">
        <w:rPr>
          <w:rFonts w:ascii="TH SarabunPSK" w:hAnsi="TH SarabunPSK" w:cs="TH SarabunPSK"/>
          <w:sz w:val="32"/>
          <w:szCs w:val="32"/>
        </w:rPr>
        <w:t>R&amp;D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โดยสร้างเครือข่ายเชื่อมโยงด้านชีวภาพกับหน่วยงานวิจัยและภาคอุตสาหกรรม มีผลการดำเนินงาน ดังนี้</w:t>
      </w:r>
    </w:p>
    <w:p w:rsidR="00C325F6" w:rsidRPr="000F650E" w:rsidRDefault="008466CF" w:rsidP="008466CF">
      <w:pPr>
        <w:pStyle w:val="ListParagraph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1.1)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สำนักงานพัฒนาวิทยาศาสตร์และเทคโนโลยีแห่งชาติ พัฒนาเทคโนโลยีชีววิทยา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สังเคราะห์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SynBio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) ระหว่างภาคีเครือข่าย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SynBio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 รวมทั้งสิ้น 17 หน่วยงาน เพื่อเป็นพื้นฐานของอุตสาหกรรมการผลิตเคมีชีวภาพมูลค่าสูง สำหรับ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Nutraceuticals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และเครื่องสำอาง พัฒนาเทคโนโลยีไบโอรีไฟเนอรีเพื่อเพิ่ม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มูลค่าวัสดุเหลือใช้ทางการเกษตร รวมทั้งก่อสร้างโรงงานต้นแบบไบโอรีไฟเนอรี ซึ่งคาดว่าจะแล้วเสร็จปลายปี 2567</w:t>
      </w:r>
    </w:p>
    <w:p w:rsidR="00C325F6" w:rsidRPr="000F650E" w:rsidRDefault="004E0F16" w:rsidP="004E0F16">
      <w:pPr>
        <w:pStyle w:val="ListParagraph"/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1.2)</w:t>
      </w:r>
      <w:r w:rsidR="005D7E6E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สำนักงานสภานโยบายการอุดมศึกษา วิทยาศาสตร์ วิจัยและนวัตกรรมแห่งชาติ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พัฒนาเครือข่ายวิจัย </w:t>
      </w:r>
      <w:r w:rsidR="00C6249D" w:rsidRPr="000F650E">
        <w:rPr>
          <w:rFonts w:ascii="TH SarabunPSK" w:hAnsi="TH SarabunPSK" w:cs="TH SarabunPSK"/>
          <w:spacing w:val="-8"/>
          <w:sz w:val="32"/>
          <w:szCs w:val="32"/>
          <w:cs/>
        </w:rPr>
        <w:t>6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 มหาวิทยาลัย เพื่อสนับสนุนการใช้ประโยชน์จุลินทรีย์ท้องถิ่นของผู้ประกอบการและวิสาหกิจชุมชน 6 ภูมิภาค </w:t>
      </w:r>
      <w:r w:rsidR="00C6249D" w:rsidRPr="000F650E">
        <w:rPr>
          <w:rFonts w:ascii="TH SarabunPSK" w:hAnsi="TH SarabunPSK" w:cs="TH SarabunPSK"/>
          <w:spacing w:val="-8"/>
          <w:sz w:val="32"/>
          <w:szCs w:val="32"/>
          <w:cs/>
        </w:rPr>
        <w:t>8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เครือข่ายผู้ผลิตและผู้ใช้ประโยชน์เทคโนโลยีจุลินทรีย์สำหรับภาคอุตสาหกรรม 70 แห่ง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และภาคีเครือข่ายชีววิทยาสังเคราะห์แห่งประเทศไทย 23 แห่ง โดยในระยะต่อไป จะจัดตั้ง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SynBio Academy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พัฒนาระบบนิเวศ จัดทำแพลตฟอร์มเทคโนโลยี </w:t>
      </w:r>
      <w:bookmarkStart w:id="14" w:name="_Hlk145684691"/>
      <w:r w:rsidR="00C325F6" w:rsidRPr="000F650E">
        <w:rPr>
          <w:rFonts w:ascii="TH SarabunPSK" w:hAnsi="TH SarabunPSK" w:cs="TH SarabunPSK"/>
          <w:sz w:val="32"/>
          <w:szCs w:val="32"/>
          <w:cs/>
        </w:rPr>
        <w:t>ตลอดจนขับเคลื่อน</w:t>
      </w:r>
      <w:bookmarkEnd w:id="14"/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การจัดตั้ง </w:t>
      </w:r>
      <w:r w:rsidR="00C325F6" w:rsidRPr="000F650E">
        <w:rPr>
          <w:rFonts w:ascii="TH SarabunPSK" w:hAnsi="TH SarabunPSK" w:cs="TH SarabunPSK"/>
          <w:sz w:val="32"/>
          <w:szCs w:val="32"/>
        </w:rPr>
        <w:t>National Biofoundry</w:t>
      </w:r>
    </w:p>
    <w:p w:rsidR="00C325F6" w:rsidRPr="000F650E" w:rsidRDefault="005D7E6E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1.3)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สำนักงานการวิจัยแห่งชาติ สร้างเครือข่ายพัฒนางานวิจัยที่ตอบรับความต้องการ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ของอุตสาหกรรมเชื้อเพลิงชีวภาพและเคมีชีวภาพ ประกอบด้วยมหาวิทยาลัย/หน่วยงานวิจัย </w:t>
      </w:r>
      <w:r w:rsidR="00C325F6" w:rsidRPr="000F650E">
        <w:rPr>
          <w:rFonts w:ascii="TH SarabunPSK" w:hAnsi="TH SarabunPSK" w:cs="TH SarabunPSK"/>
          <w:sz w:val="32"/>
          <w:szCs w:val="32"/>
        </w:rPr>
        <w:t>165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หน่วยงาน ภาคเอกชน </w:t>
      </w:r>
      <w:r w:rsidR="00C325F6" w:rsidRPr="000F650E">
        <w:rPr>
          <w:rFonts w:ascii="TH SarabunPSK" w:hAnsi="TH SarabunPSK" w:cs="TH SarabunPSK"/>
          <w:sz w:val="32"/>
          <w:szCs w:val="32"/>
        </w:rPr>
        <w:t>56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หน่วยงาน และหน่วยงานด้านนโยบาย </w:t>
      </w:r>
      <w:r w:rsidR="00C325F6" w:rsidRPr="000F650E">
        <w:rPr>
          <w:rFonts w:ascii="TH SarabunPSK" w:hAnsi="TH SarabunPSK" w:cs="TH SarabunPSK"/>
          <w:sz w:val="32"/>
          <w:szCs w:val="32"/>
        </w:rPr>
        <w:t>3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หน่วยงาน ส่งผลให้เกิดข้อเสนอโครงการ รวมทั้งสิ้น </w:t>
      </w:r>
      <w:r w:rsidR="00C325F6" w:rsidRPr="000F650E">
        <w:rPr>
          <w:rFonts w:ascii="TH SarabunPSK" w:hAnsi="TH SarabunPSK" w:cs="TH SarabunPSK"/>
          <w:sz w:val="32"/>
          <w:szCs w:val="32"/>
        </w:rPr>
        <w:t>60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โครงการ และได้รับทุนวิจัยในปี </w:t>
      </w:r>
      <w:r w:rsidR="00C325F6" w:rsidRPr="000F650E">
        <w:rPr>
          <w:rFonts w:ascii="TH SarabunPSK" w:hAnsi="TH SarabunPSK" w:cs="TH SarabunPSK"/>
          <w:sz w:val="32"/>
          <w:szCs w:val="32"/>
        </w:rPr>
        <w:t>2565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C325F6" w:rsidRPr="000F650E">
        <w:rPr>
          <w:rFonts w:ascii="TH SarabunPSK" w:hAnsi="TH SarabunPSK" w:cs="TH SarabunPSK"/>
          <w:sz w:val="32"/>
          <w:szCs w:val="32"/>
        </w:rPr>
        <w:t>5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</w:p>
    <w:p w:rsidR="00C325F6" w:rsidRPr="000F650E" w:rsidRDefault="005D7E6E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1.4)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สำนักงานคณะกรรมการอ้อยและน้ำตาลทราย วิจัยและพัฒนาผลิตภัณฑ์ชีวภาพ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ที่ใช้วัตถุดิบจากอุตสาหกรรมอ้อยและน้ำตาลทราย จำนวน 4 ผลิตภัณฑ์ โดยมีผลการดำเนินงานสะสม รวมทั้งสิ้น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32 ผลิตภัณฑ์ ครอบคลุมผลิตภัณฑ์พลาสติกชีวภาพ เคมีชีวภาพ เวชภัณฑ์/เครื่องสำอาง รวมถึงผลิตภัณฑ์ที่ใช้วัตถุดิบเหลือทิ้งทางการเกษตร</w:t>
      </w:r>
    </w:p>
    <w:p w:rsidR="00C325F6" w:rsidRPr="000F650E" w:rsidRDefault="005D7E6E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10"/>
          <w:sz w:val="32"/>
          <w:szCs w:val="32"/>
          <w:cs/>
        </w:rPr>
        <w:t xml:space="preserve">1.5) </w:t>
      </w:r>
      <w:r w:rsidR="00C325F6" w:rsidRPr="000F650E">
        <w:rPr>
          <w:rFonts w:ascii="TH SarabunPSK" w:hAnsi="TH SarabunPSK" w:cs="TH SarabunPSK"/>
          <w:spacing w:val="-10"/>
          <w:sz w:val="32"/>
          <w:szCs w:val="32"/>
          <w:cs/>
        </w:rPr>
        <w:t>สถาบันพลาสติก เชื่อมโยงเครือข่ายงานวิจัยชีวภาพกับสำนักงานการวิจัยแห่งชาติ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สถาบันวิจัยวิทยาศาสตร์และเทคโนโลยีแห่งประเทศไทย ศูนย์ความเป็นเลิศด้านชีววิทยาศาสตร์ (องค์การมหาชน)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 สมาคมอุตสาหกรรมพลาสติกชีวภาพไทย และมหาวิทยาลัยสงขลานครินทร์ โดยเชื่อมโยงฐานข้อมูล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อุตสาหกรรมชีวภาพ รวมทั้งกำหนดโครงสร้างข้อมูลนำเข้าและส่งออกผลิตภัณฑ์ชีวภาพจากพิกัดศุลกากร</w:t>
      </w:r>
    </w:p>
    <w:p w:rsidR="00FD0749" w:rsidRPr="000F650E" w:rsidRDefault="00FD0749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การพัฒนาต้นแบบ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Prototype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)/ การยกระดับสถานประกอบการ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Scale Up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 โดย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การให้คำปรึกษาและสนับสนุนเงินทุน เพื่อยกระดับสถานประกอบการชีวภาพและพัฒนาผลิตภัณฑ์ชีวภาพต้นแบบ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ซึ่งมีผลการดำเนินงาน ดังนี้</w:t>
      </w:r>
    </w:p>
    <w:p w:rsidR="00C325F6" w:rsidRPr="000F650E" w:rsidRDefault="00FD0749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2.1)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สำนักงานการวิจัยแห่งชาติ สนับสนุนทุนวิจัยเพื่อพัฒนาต้นแบบเทคโนโลยี กระบวนการ/ระบบบริหารจัดการ และผลิตภัณฑ์ชีวภาพ รวมทั้งสิ้น 38 ต้นแบบ โดยพัฒนาระบบต้นแบบและประยุกต์ใช้ผลงานวิจัยในภาคอุตสาหกรรม จำนวน 5 โครงการ</w:t>
      </w:r>
    </w:p>
    <w:p w:rsidR="00C325F6" w:rsidRPr="000F650E" w:rsidRDefault="00FD0749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2.2)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สถาบันวิจัยวิทยาศาสตร์และเทคโนโลยีแห่งประเทศไทย ให้บริการทดสอบตาม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มาตรฐาน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OECD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GLP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กลุ่มผลิตภัณฑ์ชีวภาพ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Bio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control Products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) ซึ่งทำการทดสอบ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Inhalation Toxicity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 xml:space="preserve">Test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แห่งเดียวในประเทศไทย รวมทั้งให้คำปรึกษาและร่วมพัฒนากระบวนการผลิตจุลินทรีย์ ตลอดจนร่วมพัฒนา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กระบวนการผลิตผลิตภัณฑ์ที่ได้จากจุลินทรีย์เพื่อใช้ต่อยอดการผลิตสำหรับทดลองตลาด</w:t>
      </w:r>
    </w:p>
    <w:p w:rsidR="00C325F6" w:rsidRPr="000F650E" w:rsidRDefault="00FD0749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E0F1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2.3)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สำนักงานคณะกรรมการอ้อยและน้ำตาลทราย จัดตั้งศูนย์ส่งเสริมอุตสาหกรรม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ชีวภาพ ตำบลบางพระ อำเภอศรีราชา จังหวัดชลบุรี เพื่อเป็นศูนย์วิเคราะห์ ทดสอบและรับรองผลิตภัณฑ์วัสดุชีวภาพ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ด้านกายภาพและความร้อน เคมีและชีวภาพ และวัตถุดิบ พัฒนาผลิตภัณฑ์ชีวภาพต้นแบบสู่เชิงพาณิชย์ จับคู่ธุรกิจ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แก่ผู้ประกอบการ </w:t>
      </w:r>
      <w:r w:rsidR="00C325F6" w:rsidRPr="000F650E">
        <w:rPr>
          <w:rFonts w:ascii="TH SarabunPSK" w:hAnsi="TH SarabunPSK" w:cs="TH SarabunPSK"/>
          <w:sz w:val="32"/>
          <w:szCs w:val="32"/>
        </w:rPr>
        <w:t>SMEs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และภาครัฐ รวมทั้งบ่มเพาะ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ผู้ประกอบการและพัฒนาบุคลากรเพื่อรองรับอุตสาหกรรมชีวภาพ ตลอดจนบริหารจัดการการลดก๊าซเรือนกระจก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ในระบบอุตสาหกรรมอ้อยและน้ำตาลทราย</w:t>
      </w:r>
    </w:p>
    <w:p w:rsidR="00C325F6" w:rsidRPr="000F650E" w:rsidRDefault="00DB5546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2.4)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กรมส่งเสริมอุตสาหกรรม พัฒนาศักยภาพสถานประกอบการที่เกี่ยวข้องกับ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อุตสาหกรรมชีวภาพ จำนวน 10 กิจการ และพัฒนาผลิตภัณฑ์ต้นแบบอุตสาหกรรมชีวภาพ จำนวน 10 ต้นแบบ</w:t>
      </w:r>
    </w:p>
    <w:p w:rsidR="00C325F6" w:rsidRPr="000F650E" w:rsidRDefault="00DB5546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2.5)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สำนักงานเศรษฐกิจอุตสาหกรรม ร่วมกับสถาบันพลาสติก ยกระดับผลิตภาพการผลิตของสถานประกอบการด้วยแนวคิดเศรษฐกิจชีวภาพ จำนวน 5 กิจการ และพัฒนาผลิตภัณฑ์ชีวภาพต้นแบบ จำนวน 5 ผลิตภัณฑ์</w:t>
      </w:r>
    </w:p>
    <w:p w:rsidR="00C325F6" w:rsidRPr="000F650E" w:rsidRDefault="00DB5546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46881192"/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การพัฒนาทรัพยากรมนุษย์ โดยจัดทำหลักสูตรและฝึกอบรมเพื่อสร้างบุคลากรและ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ผู้เชี่ยวชาญด้านชีวภาพ ซึ่งมีผลการดำเนินงาน ได้แก่ กรมส่งเสริมอุตสาหกรรม พัฒนาศักยภาพบุคลากรใน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อุตสาหกรรมชีวภาพ </w:t>
      </w:r>
      <w:bookmarkStart w:id="16" w:name="_Hlk145685936"/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รวมทั้งสิ้น </w:t>
      </w:r>
      <w:bookmarkEnd w:id="16"/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200 คน สำนักงานสภานโยบายการอุดมศึกษา วิทยาศาสตร์ วิจัยและนวัตกรรม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แห่งชาติ รับรองหลักสูตรฝึกอบรมเพื่อพัฒนาบุคลากรทักษะสูงด้านวิทยาศาสตร์ เทคโนโลยีวิศวกรรมศาสตร์ จำนวน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24 หลักสูตร และจุฬาลงกรณ์มหาวิทยาลัย จัดทำ 3 หลักสูตรหลัก โดยมีผู้เข้าร่วมอบรม รวมทั้งสิ้น </w:t>
      </w:r>
      <w:r w:rsidR="00C6249D" w:rsidRPr="000F650E">
        <w:rPr>
          <w:rFonts w:ascii="TH SarabunPSK" w:hAnsi="TH SarabunPSK" w:cs="TH SarabunPSK"/>
          <w:sz w:val="32"/>
          <w:szCs w:val="32"/>
          <w:cs/>
        </w:rPr>
        <w:t>692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คน</w:t>
      </w:r>
      <w:bookmarkEnd w:id="15"/>
    </w:p>
    <w:p w:rsidR="00C325F6" w:rsidRPr="000F650E" w:rsidRDefault="00DB5546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การพัฒนาศูนย์ข้อมูลอัจฉริยะอุตสาหกรรมชีวภาพ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Bio Intelligence Unit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) โดย สำนักงานเศรษฐกิจอุตสาหกรรมร่วมกับสถาบันพลาสติก ดำเนินโครงการพัฒนาศูนย์ข้อมูลเชิงลึกอุตสาหกรรมชีวภาพ เพื่อเชื่อมโยงข้อมูลในลักษณะ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Bio Innovation Linkage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ใน 3 กลุ่มผลิตภัณฑ์เป้าหมาย ได้แก่ พลาสติกชีวภาพ เคมีชีวภาพ และชีวเภสัชภัณฑ์ โดยปรับปรุงฐานข้อมูลเดิม พัฒนาฐานข้อมูลใหม่ ตลอดจนรวบรวมข่าวสารในอุตสาหกรรมชีวภาพ</w:t>
      </w:r>
    </w:p>
    <w:p w:rsidR="00C325F6" w:rsidRPr="000F650E" w:rsidRDefault="0061071B" w:rsidP="007A619A">
      <w:pPr>
        <w:tabs>
          <w:tab w:val="left" w:pos="1418"/>
          <w:tab w:val="left" w:pos="1560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A03FE" w:rsidRPr="000F650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ปัญหาและอุปสรรคในการดำเนินงานภายใต้มาตรการฯ ในรอบปี 2565 ประกอบด้วย</w:t>
      </w:r>
    </w:p>
    <w:p w:rsidR="00C325F6" w:rsidRPr="000F650E" w:rsidRDefault="00AA03FE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2.1)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ด้านโครงสร้างพื้นฐาน</w:t>
      </w:r>
    </w:p>
    <w:p w:rsidR="00C325F6" w:rsidRPr="000F650E" w:rsidRDefault="00AA03FE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ขาดหน่วยงานให้บริการแบบเบ็ดเสร็จ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One Stop Service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 สำหรับผู้ประกอบการ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ในอุตสาหกรรมชีวภาพอย่างครบวงจร เพื่อทำหน้าที่ให้ข้อมูลและอำนวยความสะดวกด้านการลงทุนที่เกี่ยวข้อง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เช่น การขออนุญาตประกอบกิจการ การยื่นขอรับสิทธิประโยชน์ การทดสอบและรับรองการย่อยสลายได้ทางชีวภาพ</w:t>
      </w:r>
    </w:p>
    <w:p w:rsidR="00C325F6" w:rsidRPr="000F650E" w:rsidRDefault="00AA03FE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การสร้างเครือข่ายเชื่อมโยงข้อมูลด้านชีวภาพระหว่างหน่วยงานที่เกี่ยวข้อง ภายใต้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CoBE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พบข้อจำกัดด้านลิขสิทธิ์ของข้อมูลและการจัดเก็บข้อมูลในลักษณะแยกส่วนกันของแต่ละหน่วยงาน ทำให้ไม่สามารถรวมข้อมูลด้านชีวภาพไว้ในที่เดียวกันได้</w:t>
      </w:r>
    </w:p>
    <w:p w:rsidR="00C325F6" w:rsidRPr="000F650E" w:rsidRDefault="00B00FFE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ห้องปฏิบัติการ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Testing Lab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) มีข้อจำกัดในการรับทดสอบผลิตภัณฑ์ที่ต้องใช้สารในกลุ่มสารก่อมะเร็ง คือ การทดสอบความเป็นพิษของสารพันธุกรรม และขาดงบประมาณเพื่อดูแลบำรุงรักษา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เครื่องมือตามข้อกำหนดของ </w:t>
      </w:r>
      <w:r w:rsidR="00C325F6" w:rsidRPr="000F650E">
        <w:rPr>
          <w:rFonts w:ascii="TH SarabunPSK" w:hAnsi="TH SarabunPSK" w:cs="TH SarabunPSK"/>
          <w:sz w:val="32"/>
          <w:szCs w:val="32"/>
        </w:rPr>
        <w:t>OECD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z w:val="32"/>
          <w:szCs w:val="32"/>
        </w:rPr>
        <w:t>GLP</w:t>
      </w:r>
    </w:p>
    <w:p w:rsidR="00C325F6" w:rsidRPr="000F650E" w:rsidRDefault="00B00FFE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2.2)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ด้านการพัฒนาทรัพยากรมนุษย์ พบว่าแรงงานในอุตสาหกรรมชีวภาพมีทักษะเฉพาะด้านไม่เพียงพอ นอกจากนี้ ในสาขาพยาธิชีววิทยา ขาดสัตวแพทย์ที่เชี่ยวชาญเพื่อการประเมินความผิดปกติของเนื้อเยื่อ/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อวัยวะ สำหรับการทดสอบการปลูกถ่าย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Implantation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) และการเป็นพิษแบบกึ่งเรื้อรัง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Subchronic Toxicity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ตามมาตรฐาน </w:t>
      </w:r>
      <w:r w:rsidR="00C325F6" w:rsidRPr="000F650E">
        <w:rPr>
          <w:rFonts w:ascii="TH SarabunPSK" w:hAnsi="TH SarabunPSK" w:cs="TH SarabunPSK"/>
          <w:sz w:val="32"/>
          <w:szCs w:val="32"/>
        </w:rPr>
        <w:t>OECD GLP</w:t>
      </w:r>
    </w:p>
    <w:p w:rsidR="00C325F6" w:rsidRPr="000F650E" w:rsidRDefault="00B00FFE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2.3)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ด้านการเพิ่มผลิตภาพ เทคโนโลยี วิจัย นวัตกรรม ระบบโลจิสติกส์ และการมาตรฐาน</w:t>
      </w:r>
    </w:p>
    <w:p w:rsidR="00345AA4" w:rsidRPr="000F650E" w:rsidRDefault="007A3597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การบริหารจัดการวัตถุดิบและปัจจัยการผลิตในอุตสาหกรรมชีวภาพไม่เป็นระบบ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และมีประสิทธิภาพเพียงพอ ทำให้ขาดเสถียรภาพทั้งในเชิงปริมาณและต้นทุนราคา รวมถึงปัญหาด้าน</w:t>
      </w:r>
      <w:r w:rsidR="00C325F6" w:rsidRPr="000F650E">
        <w:rPr>
          <w:rFonts w:ascii="TH SarabunPSK" w:hAnsi="TH SarabunPSK" w:cs="TH SarabunPSK"/>
          <w:sz w:val="32"/>
          <w:szCs w:val="32"/>
          <w:cs/>
          <w:lang w:val="th-TH"/>
        </w:rPr>
        <w:t>ต้นทุนราคาปุ๋ยและยา</w:t>
      </w:r>
      <w:r w:rsidR="00C325F6" w:rsidRPr="000F650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ที่ใช้ในภาคการเกษตร และต้นทุนด้านพลังงานที่เพิ่มสูงขึ้น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รวมทั้งปัญหาด้านระบบโลจิสติกส์และการขนส่งวัตถุดิบจากภาคเกษตรสู่กระบวนการผลิตในอุตสาหกรรมชีวภาพ</w:t>
      </w:r>
      <w:r w:rsidR="00345AA4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C325F6" w:rsidRPr="000F650E" w:rsidRDefault="00345AA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ขาดการศึกษาและจัดทำระบบประเมินวัฏจักรชีวิต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Life Cycle Assessment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: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LCA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ตลอดห่วงโซ่อุปทานการผลิตผลิตภัณฑ์ชีวภาพในประเทศไทย ตั้งแต่วัตถุดิบทางการเกษตรขั้นต้นจนถึงกระบวนการ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ผลิตผลิตภัณฑ์ขั้นปลาย เพื่อใช้ประโยชน์ในการต่อยอดการออกแบบและพัฒนาผลิตภัณฑ์ รวมถึงปรับปรุงกระบวนการผลิตที่เป็นมิตรกับสิ่งแวดล้อม ซึ่งจะช่วยยกระดับภาคอุตสาหกรรมไทยสู่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 Carbon Neutrality</w:t>
      </w:r>
    </w:p>
    <w:p w:rsidR="00C325F6" w:rsidRPr="000F650E" w:rsidRDefault="00345AA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146876302"/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ขาดระบบชลประทานที่ดึงน้ำต้นทุนเข้าสู่บ่อเก็บในพื้นที่การเกษตรเพื่อกระจายน้ำ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ให้แก่เกษตรกร โดยควรเร่งผลักดันนโยบายการรวมแปลงเพาะปลูกของเกษตรกร รวมทั้งพัฒนาระบบชลประทาน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ในพื้นที่ใกล้เคียงกับ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Bio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 xml:space="preserve">Hubs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เพื่อบรรเทาปัญหาภัยแล้งและแก้ไขปัญหาวัตถุดิบทางการเกษตรขาดแคลนและ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ไม่มีประสิทธิภาพ ซึ่งจะต่อยอดการพัฒนาสู่ระบบเกษตรแปลงใหญ่และนำเทคโนโลยีมาช่วยเกษตรกรได้ในอนาคต</w:t>
      </w:r>
    </w:p>
    <w:bookmarkEnd w:id="17"/>
    <w:p w:rsidR="00C325F6" w:rsidRPr="000F650E" w:rsidRDefault="00A75D9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การให้บริการทดสอบตามมาตรฐาน </w:t>
      </w:r>
      <w:r w:rsidR="00C325F6" w:rsidRPr="000F650E">
        <w:rPr>
          <w:rFonts w:ascii="TH SarabunPSK" w:hAnsi="TH SarabunPSK" w:cs="TH SarabunPSK"/>
          <w:sz w:val="32"/>
          <w:szCs w:val="32"/>
        </w:rPr>
        <w:t>OECD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z w:val="32"/>
          <w:szCs w:val="32"/>
        </w:rPr>
        <w:t>GLP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กลุ่มผลิตภัณฑ์ชีวภาพ รวมถึงการทดสอบ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Inhalation Toxicity Test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โดยสถาบันวิจัยวิทยาศาสตร์และเทคโนโลยีแห่งประเทศไทย ได้รับการประชาสัมพันธ์ไม่เพียงพอ ทำให้มีผู้ประกอบการมาใช้บริการไม่มากนัก</w:t>
      </w:r>
    </w:p>
    <w:p w:rsidR="00C325F6" w:rsidRPr="000F650E" w:rsidRDefault="00E2430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5)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มาตรฐานผลิตภัณฑ์ชีวภาพไม่ครบถ้วนและครอบคลุมประเภทผลิตภัณฑ์ชีวภาพ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ทั้งหมดที่มีการผลิตอยู่ในประเทศไทย เช่น ผลิตภัณฑ์กระดาษเคลือบพลาสติกชีวภาพ </w:t>
      </w:r>
      <w:r w:rsidR="00C325F6" w:rsidRPr="000F650E">
        <w:rPr>
          <w:rFonts w:ascii="TH SarabunPSK" w:hAnsi="TH SarabunPSK" w:cs="TH SarabunPSK"/>
          <w:sz w:val="32"/>
          <w:szCs w:val="32"/>
        </w:rPr>
        <w:t>Fiber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z w:val="32"/>
          <w:szCs w:val="32"/>
        </w:rPr>
        <w:t>based Products</w:t>
      </w:r>
    </w:p>
    <w:p w:rsidR="00C325F6" w:rsidRPr="000F650E" w:rsidRDefault="0061071B" w:rsidP="007A619A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50077" w:rsidRPr="000F650E">
        <w:rPr>
          <w:rFonts w:ascii="TH SarabunPSK" w:hAnsi="TH SarabunPSK" w:cs="TH SarabunPSK"/>
          <w:sz w:val="32"/>
          <w:szCs w:val="32"/>
          <w:cs/>
        </w:rPr>
        <w:t xml:space="preserve">2.4)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ด้านกฎหมายและกฎระเบียบ รวมทั้งมาตรการส่งเสริม/สนับสนุนจากภาครัฐ</w:t>
      </w:r>
    </w:p>
    <w:p w:rsidR="00C325F6" w:rsidRPr="000F650E" w:rsidRDefault="00150077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การปรับแก้กฎหมายผังเมือง โดยปรับสีผังเมืองในพื้นที่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Bio Hubs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 จากพื้นที่สีเขียว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เป็นสีม่วง ต้องใช้ระยะเวลาดำเนินการ และไม่ครอบคลุม/สอดรับกับทุกพื้นที่ที่มีการลงทุนดังกล่าว เช่น พื้นที่โครงการนครสวรรค์ไบโอคอมเพล็กซ์ (</w:t>
      </w:r>
      <w:r w:rsidR="00C325F6" w:rsidRPr="000F650E">
        <w:rPr>
          <w:rFonts w:ascii="TH SarabunPSK" w:hAnsi="TH SarabunPSK" w:cs="TH SarabunPSK"/>
          <w:sz w:val="32"/>
          <w:szCs w:val="32"/>
        </w:rPr>
        <w:t>NBC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ที่ไม่มีการดำเนินการแก้ไขผังเมืองรวม จังหวัดนครสวรรค์ โดยเพิ่ม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ลำดับโรงงานที่ 42(2) การเก็บรักษา ลำเลียง แยก คัดเลือก หรือแบ่งบรรจุเฉพาะเคมีภัณฑ์อันตราย ไว้ในแนบท้ายผังเมืองรวม ส่งผลให้พื้นที่บางส่วนที่อยู่ติดกับโครงการ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 xml:space="preserve">NBC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ระยะที่ 1 และ 2 ซึ่งเป็นพื้นที่สีเขียว รวมทั้งเป็นพื้นที่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บริเวณใจกลางแหล่งวัตถุดิบ ไม่สามารถตั้งโรงงานในพื้นที่ดังกล่าวได้</w:t>
      </w:r>
    </w:p>
    <w:p w:rsidR="00C325F6" w:rsidRPr="000F650E" w:rsidRDefault="00150077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ประเภทหรือชนิดของโรงงานตามกฎกระทรวงกำหนด ประเภท ชนิด และขนาดของ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โรงงาน (ฉบับที่ 2) พ.ศ. 2564 ไม่ชัดเจนและครบถ้วน ทำให้การจัดทำร่างผังเมืองรวม (บัญชีแนบท้ายกฎกระทรวง)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ไม่ครอบคลุมประเภทหรือชนิดของโรงงานที่เกี่ยวกับการพัฒนาอุตสาหกรรมชีวภาพของประเทศไทยทั้งระบบ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8" w:name="_Hlk146881274"/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กรมสรรพสามิต อยู่ระหว่างการทบทวนมาตรการเพื่อสนับสนุนให้นำเอทานอลไปผลิต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ผลิตภัณฑ์ฐานชีวภาพ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Bio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z w:val="32"/>
          <w:szCs w:val="32"/>
        </w:rPr>
        <w:t>based Product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ได้ โดยกำหนดให้จะต้องใช้เอทานอลที่ผลิตในประเทศก่อนเป็นลำดับแรก ซึ่งจะออกกฎหมายและแก้ไขกฎระเบียบที่เกี่ยวข้อง เช่น การอนุญาตให้ผู้รับใบอนุญาตผลิตสุรากลั่น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ชนิดเอทานอลสามารถนำเอทานอลไปจำหน่ายให้กับอุตสาหกรรมอื่น ทำให้ขณะนี้ผู้ผลิตไม่สามารถขยายการลงทุน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ในอุตสาหกรรมพลาสติกชีวภาพ และอุตสาหกรรมอื่นที่ต่อยอดจากการนำเอทานอลไปเป็นส่วนประกอบเพื่อผลิตผลิตภัณฑ์ชีวภาพที่มีมูลค่าเพิ่มสูงได้ เนื่องจากผู้ผลิตจะต้องแปลงสภาพเอทานอลก่อนจำหน่าย</w:t>
      </w:r>
      <w:bookmarkEnd w:id="18"/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มาตรการส่งเสริมผลิตภัณฑ์พลาสติกที่ย่อยสลายได้ทางชีวภาพ ที่ให้บริษัทหรือห้างหุ้นส่วนนิติบุคคลยื่นขอยกเว้นภาษีเงินได้นิติบุคคลเป็นจำนวนร้อยละ 125 (1.25 เท่า) สำหรับรายจ่ายที่ได้จ่ายเป็นค่าซื้อผลิตภัณฑ์ดังกล่าว ไม่จูงใจเพียงพอในการกระตุ้นอุปสงค์การใช้ผลิตภัณฑ์พลาสติกชีวภาพ รวมทั้งควรเพิ่มประเภทผลิตภัณฑ์กระดาษเคลือบพลาสติกชีวภาพ เป็นหนึ่งในผลิตภัณฑ์พลาสติกที่ย่อยสลายได้ทางชีวภาพ และพิจารณาจัดทำมาตรฐานผลิตภัณฑ์ดังกล่าวเพิ่มเติมด้วย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5)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รูปแบบการให้สิทธิประโยชน์การลงทุนเป็นรายโครงการย่อย อาจไม่สนับสนุนและ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จูงใจให้เกิดการลงทุนในอุตสาหกรรมชีวภาพที่เห็นผลเป็นรูปธรรมชัดเจน สำนักงานคณะกรรมการส่งเสริมการลงทุน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 xml:space="preserve"> จึงควรพิจารณาการให้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สิทธิประโยชน์สำหรับโครงการขนาดใหญ่ในลักษณะครบวงจร (</w:t>
      </w:r>
      <w:r w:rsidR="00C325F6" w:rsidRPr="000F650E">
        <w:rPr>
          <w:rFonts w:ascii="TH SarabunPSK" w:hAnsi="TH SarabunPSK" w:cs="TH SarabunPSK"/>
          <w:sz w:val="32"/>
          <w:szCs w:val="32"/>
        </w:rPr>
        <w:t>Complex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เพื่อส่งเสริมการลงทุนให้ครอบคลุมกิจกรรมการลงทุนที่ต่อเนื่องและเชื่อมโยงกันในพื้นที่ที่มีศักยภาพในระยะต่อไปด้วย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6)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ขาดข้อกฎหมายว่าด้วยความปลอดภัยทางชีวภาพ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Biosafety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 และความหลากหลาย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ทางชีวภาพ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Biodiversity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ซึ่งเป็นประเด็นที่ส่งผลต่อการรักษาความหลากหลายทางชีวภาพของประเทศ และควบคุมดูแลให้กิจการที่ใช้จุลินทรีย์ไม่ส่งผลกระทบต่อสิ่งแวดล้อม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ด้านการกระตุ้นอุปสงค์ภายในประเทศ การสร้างตลาด และประชาสัมพันธ์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8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ต้นทุนด้านราคาของเม็ดพลาสติกชีวภาพสูงกว่าเม็ดพลาสติกทั่วไป ทำให้เป็นข้อจำกัด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ในการพัฒนาผลิตภัณฑ์พลาสติกชีวภาพ และแม้ว่าการใช้เม็ดพลาสติกชีวภาพจะก่อให้เกิดประสิทธิภาพในการผลิต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แต่เป็นการเพิ่มต้นทุนของผู้ประกอบการ ส่งผลให้ราคาผลิตภัณฑ์พลาสติกชีวภาพสูงกว่าผลิตภัณฑ์พลาสติกทั่วไป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9" w:name="_Hlk146881344"/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ควรมีตราสัญลักษณ์กลางของประเทศสำหรับผลิตภัณฑ์พลาสติกที่สลายตัวได้ทางชีวภาพ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Compostable Bioplastics Label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เพื่อสร้างความเข้าใจให้แก่ผู้บริโภคและกระตุ้นอุปสงค์ต่อการใช้ผลิตภัณฑ์ดังกล่าว รวมทั้งช่วยแก้ไขปัญหาการบริหารจัดการหลังการใช้งาน เช่น การคัดแยกและการกำจัดขยะพลาสติก ตลอดจนก่อให้เกิดการเพิ่มประสิทธิภาพและมูลค่าเพิ่มในกระบวนการรีไซเคิลขยะพลาสติก</w:t>
      </w:r>
    </w:p>
    <w:bookmarkEnd w:id="19"/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การรณรงค์และประชาสัมพันธ์แก่ผู้บริโภคภายในประเทศเรื่องผลิตภัณฑ์ชีวภาพ อยู่ในวงจำกัดและไม่ครอบคลุมทั่วถึง ทำให้ไม่ส่งผลต่อการปรับเปลี่ยนหันมาใช้ผลิตภัณฑ์ชีวภาพ</w:t>
      </w:r>
    </w:p>
    <w:p w:rsidR="00C325F6" w:rsidRPr="000F650E" w:rsidRDefault="0061071B" w:rsidP="0061071B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9"/>
          <w:sz w:val="32"/>
          <w:szCs w:val="32"/>
        </w:rPr>
      </w:pPr>
      <w:r>
        <w:rPr>
          <w:rFonts w:ascii="TH SarabunPSK" w:hAnsi="TH SarabunPSK" w:cs="TH SarabunPSK"/>
          <w:spacing w:val="-9"/>
          <w:sz w:val="32"/>
          <w:szCs w:val="32"/>
          <w:cs/>
        </w:rPr>
        <w:tab/>
      </w:r>
      <w:r w:rsidR="00382CAD" w:rsidRPr="000F650E">
        <w:rPr>
          <w:rFonts w:ascii="TH SarabunPSK" w:hAnsi="TH SarabunPSK" w:cs="TH SarabunPSK"/>
          <w:spacing w:val="-9"/>
          <w:sz w:val="32"/>
          <w:szCs w:val="32"/>
          <w:cs/>
        </w:rPr>
        <w:t xml:space="preserve">3. </w:t>
      </w:r>
      <w:r w:rsidR="00C325F6" w:rsidRPr="000F650E">
        <w:rPr>
          <w:rFonts w:ascii="TH SarabunPSK" w:hAnsi="TH SarabunPSK" w:cs="TH SarabunPSK"/>
          <w:spacing w:val="-9"/>
          <w:sz w:val="32"/>
          <w:szCs w:val="32"/>
          <w:cs/>
        </w:rPr>
        <w:t xml:space="preserve">ผลการทบทวนมาตรการพัฒนาอุตสาหกรรมชีวภาพของไทย ปี พ.ศ. 2561-2570 ระยะครึ่งแผน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ประกอบด้วยประเด็นสำคัญ ดังนี้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ด้านโครงสร้างพื้นฐาน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ยกระดับและขยายบทบาทของสถาบันพลาสติกให้ครอบคลุมการสนับสนุนและ</w:t>
      </w:r>
      <w:r w:rsidR="00C325F6" w:rsidRPr="000F650E">
        <w:rPr>
          <w:rFonts w:ascii="TH SarabunPSK" w:hAnsi="TH SarabunPSK" w:cs="TH SarabunPSK"/>
          <w:spacing w:val="-7"/>
          <w:sz w:val="32"/>
          <w:szCs w:val="32"/>
          <w:cs/>
        </w:rPr>
        <w:t>ส่งเสริมอุตสาหกรรมชีวภาพ โดยทำหน้าที่เป็นศูนย์กลางความเป็นเลิศด้านชีวภาพ (</w:t>
      </w:r>
      <w:r w:rsidR="00C325F6" w:rsidRPr="000F650E">
        <w:rPr>
          <w:rFonts w:ascii="TH SarabunPSK" w:hAnsi="TH SarabunPSK" w:cs="TH SarabunPSK"/>
          <w:spacing w:val="-7"/>
          <w:sz w:val="32"/>
          <w:szCs w:val="32"/>
        </w:rPr>
        <w:t>CoBE</w:t>
      </w:r>
      <w:r w:rsidR="00C325F6" w:rsidRPr="000F650E">
        <w:rPr>
          <w:rFonts w:ascii="TH SarabunPSK" w:hAnsi="TH SarabunPSK" w:cs="TH SarabunPSK"/>
          <w:spacing w:val="-7"/>
          <w:sz w:val="32"/>
          <w:szCs w:val="32"/>
          <w:cs/>
        </w:rPr>
        <w:t>) ที่ให้บริการแบบเบ็ดเสร็จ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>One Stop Service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) และอำนวยความสะดวกแก่ผู้ประกอบการในอุตสาหกรรมชีวภาพอย่างครบวงจร ทั้งในด้าน</w:t>
      </w:r>
      <w:r w:rsidR="00C325F6" w:rsidRPr="000F650E">
        <w:rPr>
          <w:rFonts w:ascii="TH SarabunPSK" w:hAnsi="TH SarabunPSK" w:cs="TH SarabunPSK"/>
          <w:spacing w:val="-10"/>
          <w:sz w:val="32"/>
          <w:szCs w:val="32"/>
          <w:cs/>
        </w:rPr>
        <w:t>การเชื่อมโยงระบบฐานข้อมูลสารสนเทศ การให้คำปรึกษาด้านการลงทุน การขออนุญาตประกอบกิจการ การให้บริการ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ทดสอบและรับรองตามมาตรฐานต่าง ๆ และการยื่นขอรับสิทธิประโยชน์/การลดหย่อนภาษีที่เกี่ยวข้อง ตลอดจน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ประสานการแก้ไขปัญหาที่เป็นอุปสรรคต่อการประกอบกิจการในอุตสาหกรรมชีวภาพ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สร้างเครือข่ายวิสาหกิจ/คลัสเตอร์ เพื่อเชื่อมโยงการพัฒนาตลอดห่วงโซ่อุปทานการผลิตอุตสาหกรรมชีวภาพ เพื่อเพิ่มความสามารถในการแข่งขันให้แก่ผู้ประกอบการอุตสาหกรรมชีวภาพ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พัฒนาห้องปฏิบัติการและห้องทดสอบให้มีศักยภาพตามมาตรฐานสากล และดำเนินการได้อย่างครอบคลุมและสอดคล้องตามความต้องการของภาคอุตสาหกรรม รวมทั้งจัดหาวัสดุอุปกรณ์และเครื่องมือให้เพียงพอ ตลอดจนดูแลและบำรุงรักษาให้ใช้งานได้อย่างมีประสิทธิภาพ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ด้านการพัฒนาทรัพยากรมนุษย์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พัฒนาและเพิ่มบุคลากรและนักวิจัยตามความต้องการของภาคอุตสาหกรรม เช่น สาขาวิศวกรรมชีวกระบวนการ (</w:t>
      </w:r>
      <w:r w:rsidR="00C325F6" w:rsidRPr="000F650E">
        <w:rPr>
          <w:rFonts w:ascii="TH SarabunPSK" w:hAnsi="TH SarabunPSK" w:cs="TH SarabunPSK"/>
          <w:sz w:val="32"/>
          <w:szCs w:val="32"/>
        </w:rPr>
        <w:t>Bioprocess Engineering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ซึ่งเป็นทักษะที่ภาคอุตสาหกรรมต้องการเร่งด่วน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ปรับปรุงและเพิ่มเติมหลักสูตรด้านชีวภาพในสถาบันการศึกษา ให้ครอบคลุมและสอดคล้องกับความต้องการของภาคอุตสาหกรรม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สนับสนุนการฝึกอบรมบุคลากรด้านชีวภาพ ด้วยมาตรการช่วยเหลือจากภาครัฐ/มาตรการทางภาษี เพื่ออุดหนุน/หักลดหย่อนค่าใช้จ่ายในการดำเนินงาน รวมทั้งจัดฝึกอบรมด้านชีวภาพให้แก่ผู้ประกอบการโดยหน่วยงานภาครัฐที่เกี่ยวข้อง</w:t>
      </w:r>
    </w:p>
    <w:p w:rsidR="00C325F6" w:rsidRPr="000F650E" w:rsidRDefault="0061071B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CAD" w:rsidRPr="000F650E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ด้านการเพิ่มผลิตภาพ เทคโนโลยี วิจัย นวัตกรรม ระบบโลจิสติกส์ และการมาตรฐาน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เพิ่มประสิทธิภาพและผลิตภาพ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Productivity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ในกระบวนการผลิตอุตสาหกรรม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ชีวภาพ ทั้งด้านแรงงาน เครื่องจักร ระบบโลจิสติกส์ รวมทั้งการประยุกต์ใช้เทคโนโลยีและดิจิทัลในการผลิต การวิจัย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และพัฒนา ตลอดจนการพัฒนานวัตกรรม เพื่อพัฒนาศักยภาพผู้ประกอบการอุตสาหกรรมชีวภาพ</w:t>
      </w:r>
    </w:p>
    <w:p w:rsidR="00382CAD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วัตถุดิบทางการเกษตรสำหรับอุตสาหกรรมชีวภาพให้มีเสถียรภาพและสอดคล้องกับความต้องการของภาคอุตสาหกรรม ทั้งในเชิงปริมาณและคุณภาพ รวมทั้งเพิ่มประสิทธิภาพระบบโลจิสติกส์และการขนส่งวัตถุดิบสู่การผลิตอุตสาหกรรมชีวภาพ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พัฒนาระบบชลประทานเพื่อดึงน้ำต้นทุนเข้าสู่บ่อเก็บในพื้นที่การเกษตรเพื่อกระจาย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น้ำให้แก่เกษตรกร โดยเร่งผลักดันนโยบายการรวมแปลงเพาะปลูกของเกษตรกร รวมทั้งพัฒนาระบบชลประทาน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เชื่อมโยงพื้นที่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Bio Hubs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 ลดต้นทุน และเพิ่มผลผลิตทางการเกษตร ตลอดจนพัฒนาระบบเกษตรแปลงใหญ่ สู่รากฐานการขับเคลื่อนเศรษฐกิจชีวภาพครบวงจร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จัดทำระบบฐานข้อมูลการประเมินวัฏจักรชีวิตของผลิตภัณฑ์ชีวภาพ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Bio LCA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ตลอดห่วงโซ่อุปทานการผลิตผลิตภัณฑ์ชีวภาพในประเทศไทย ตั้งแต่วัตถุดิบทางการเกษตรขั้นต้นจนถึงผลิตภัณฑ์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ชีวภาพขั้นปลาย เพื่อใช้ประโยชน์ในการพัฒนาผลิตภัณฑ์และปรับปรุงกระบวนการผลิตที่เป็นมิตรต่อสิ่งแวดล้อม</w:t>
      </w:r>
    </w:p>
    <w:p w:rsidR="00C325F6" w:rsidRPr="000F650E" w:rsidRDefault="00382CAD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5)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จัดทำมาตรฐานผลิตภัณฑ์ชีวภาพให้ครบถ้วนและครอบคลุมตลอดห่วงโซ่อุปทาน โดยเพิ่มเติมผลิตภัณฑ์กระดาษเคลือบพลาสติกชีวภาพและ </w:t>
      </w:r>
      <w:r w:rsidR="00C325F6" w:rsidRPr="000F650E">
        <w:rPr>
          <w:rFonts w:ascii="TH SarabunPSK" w:hAnsi="TH SarabunPSK" w:cs="TH SarabunPSK"/>
          <w:sz w:val="32"/>
          <w:szCs w:val="32"/>
        </w:rPr>
        <w:t>Fiber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z w:val="32"/>
          <w:szCs w:val="32"/>
        </w:rPr>
        <w:t>based Products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นอกจากนี้ ควรส่งเสริมการจัดทำมาตรฐานความยั่งยืน (</w:t>
      </w:r>
      <w:r w:rsidR="00C325F6" w:rsidRPr="000F650E">
        <w:rPr>
          <w:rFonts w:ascii="TH SarabunPSK" w:hAnsi="TH SarabunPSK" w:cs="TH SarabunPSK"/>
          <w:sz w:val="32"/>
          <w:szCs w:val="32"/>
        </w:rPr>
        <w:t>Sustainable Standard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ในวัตถุดิบทางการเกษตรและผลิตภัณฑ์ชีวภาพ</w:t>
      </w:r>
    </w:p>
    <w:p w:rsidR="00C325F6" w:rsidRPr="000F650E" w:rsidRDefault="0061071B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F1754" w:rsidRPr="000F650E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ด้านกฎหมายและกฎระเบียบ รวมทั้งมาตรการส่งเสริม/สนับสนุนจากภาครัฐ</w:t>
      </w:r>
    </w:p>
    <w:p w:rsidR="00C325F6" w:rsidRPr="000F650E" w:rsidRDefault="008F175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พิจารณาปรับผังเมืองในพื้นที่ที่มีศักยภาพสำหรับการลงทุนในอุตสาหกรรมชีวภาพ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325F6" w:rsidRPr="000F650E">
        <w:rPr>
          <w:rFonts w:ascii="TH SarabunPSK" w:hAnsi="TH SarabunPSK" w:cs="TH SarabunPSK"/>
          <w:sz w:val="32"/>
          <w:szCs w:val="32"/>
        </w:rPr>
        <w:t>Bio Hubs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ตามความเหมาะสมของพื้นที่ โดยควรแบ่งเขตพื้นที่ (</w:t>
      </w:r>
      <w:r w:rsidR="00C325F6" w:rsidRPr="000F650E">
        <w:rPr>
          <w:rFonts w:ascii="TH SarabunPSK" w:hAnsi="TH SarabunPSK" w:cs="TH SarabunPSK"/>
          <w:sz w:val="32"/>
          <w:szCs w:val="32"/>
        </w:rPr>
        <w:t>Zoning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แต่ละประเภทให้ชัดเจน และหารือ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หน่วยงานที่เกี่ยวข้องในรายละเอียดตั้งแต่ช่วงเริ่มต้นโครงการ รวมทั้งคำนึงถึงผลกระทบด้านสิ่งแวดล้อม ภัยพิบัติ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ตลอดจนชุมชนโดยรอบพื้นที่ ทั้งนี้ ควรพิจารณาปรับปรุงประเภทหรือชนิดของโรงงานตามกฎกระทรวงกำหนด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ประเภท ชนิด และขนาดของโรงงาน ให้ชัดเจนและครบถ้วนมากขึ้น เพื่อให้การร่างผังเมืองรวมครอบคลุมประเภท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หรือชนิดของโรงงานที่เกี่ยวกับการพัฒนาอุตสาหกรรมชีวภาพของประเทศไทยทั้งระบบ</w:t>
      </w:r>
    </w:p>
    <w:p w:rsidR="00C325F6" w:rsidRPr="000F650E" w:rsidRDefault="008F175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ปรับปรุงกฎหมายที่เป็นอุปสรรคต่อการพัฒนาอุตสาหกรรมชีวภาพ โดยเฉพาะเร่ง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ทบทวนมาตรการเพื่อสนับสนุนให้นำเอทานอลไปผลิตผลิตภัณฑ์ฐานชีวภาพ ซึ่งจะทำให้ผู้ประกอบการสามารถ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ขยายการลงทุนในอุตสาหกรรมพลาสติกชีวภาพและอุตสาหกรรมอื่นที่ต่อยอดจากการนำเอทานอลไปเป็นส่วนประกอบเพื่อผลิตผลิตภัณฑ์ชีวภาพที่มีมูลค่าเพิ่มสูงได้</w:t>
      </w:r>
    </w:p>
    <w:p w:rsidR="00C325F6" w:rsidRPr="000F650E" w:rsidRDefault="008F175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พิจารณาปรับเพิ่มอัตราการยกเว้นภาษีเงินได้นิติบุคคลตามมาตรการส่งเสริมผลิตภัณฑ์พลาสติกที่ย่อยสลายได้ทางชีวภาพ สำหรับรายจ่ายที่ได้จ่ายเป็นค่าซื้อผลิตภัณฑ์ดังกล่าว (เดิม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ร้อยละ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125) ให้จูงใจและกระตุ้นอุปสงค์ในการใช้ผลิตภัณฑ์พลาสติกชีวภาพมากขึ้น รวมถึงเพิ่มประเภทผลิตภัณฑ์พลาสติกที่ย่อยสลายได้ทางชีวภาพให้ครอบคลุมและครบถ้วน เช่น ผลิตภัณฑ์กระดาษเคลือบพลาสติกชีวภาพ</w:t>
      </w:r>
    </w:p>
    <w:p w:rsidR="00C325F6" w:rsidRPr="000F650E" w:rsidRDefault="008F175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เพิ่มเติมมาตรการกระตุ้นอุปสงค์ในการใช้ผลิตภัณฑ์ฐานชีวภาพ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ในประเทศเพิ่มเติม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เช่น ผลิตภัณฑ์มูลค่าสูงที่ต่อยอดจากเอทานอล อาทิ </w:t>
      </w:r>
      <w:r w:rsidR="00C325F6" w:rsidRPr="000F650E">
        <w:rPr>
          <w:rFonts w:ascii="TH SarabunPSK" w:hAnsi="TH SarabunPSK" w:cs="TH SarabunPSK"/>
          <w:sz w:val="32"/>
          <w:szCs w:val="32"/>
        </w:rPr>
        <w:t>SAF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ไบโอ-เอธทิลีน (</w:t>
      </w:r>
      <w:r w:rsidR="00C325F6" w:rsidRPr="000F650E">
        <w:rPr>
          <w:rFonts w:ascii="TH SarabunPSK" w:hAnsi="TH SarabunPSK" w:cs="TH SarabunPSK"/>
          <w:sz w:val="32"/>
          <w:szCs w:val="32"/>
        </w:rPr>
        <w:t>Bio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-</w:t>
      </w:r>
      <w:r w:rsidR="00C325F6" w:rsidRPr="000F650E">
        <w:rPr>
          <w:rFonts w:ascii="TH SarabunPSK" w:hAnsi="TH SarabunPSK" w:cs="TH SarabunPSK"/>
          <w:sz w:val="32"/>
          <w:szCs w:val="32"/>
        </w:rPr>
        <w:t>ethylene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</w:t>
      </w:r>
    </w:p>
    <w:p w:rsidR="00C325F6" w:rsidRPr="000F650E" w:rsidRDefault="008F175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6"/>
          <w:sz w:val="32"/>
          <w:szCs w:val="32"/>
          <w:cs/>
        </w:rPr>
        <w:t xml:space="preserve">5)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ส่งเสริมการจัดตั้งศูนย์กลางการลงทุนอุตสาหกรรมชีวภาพครบวงจร (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</w:rPr>
        <w:t>Bio Complex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ในพื้นที่ที่มีศักยภาพของประเทศ รวมทั้งพิจารณาเพิ่มเติมสิทธิประโยชน์การลงทุนในกิจการอุตสาหกรรมชีวภาพ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และการให้สิทธิประโยชน์แก่ชุดโครงการขนาดใหญ่ในลักษณะครบวงจร (</w:t>
      </w:r>
      <w:r w:rsidR="00C325F6" w:rsidRPr="000F650E">
        <w:rPr>
          <w:rFonts w:ascii="TH SarabunPSK" w:hAnsi="TH SarabunPSK" w:cs="TH SarabunPSK"/>
          <w:sz w:val="32"/>
          <w:szCs w:val="32"/>
        </w:rPr>
        <w:t>Complex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เพื่อส่งเสริมการลงทุนในอุตสาหกรรมชีวภาพให้ครอบคลุมกิจกรรมการลงทุนที่ต่อเนื่องและเชื่อมโยงกันในพื้นที่ตลอดห่วงโซ่อุปทาน</w:t>
      </w:r>
    </w:p>
    <w:p w:rsidR="00C325F6" w:rsidRPr="000F650E" w:rsidRDefault="008F1754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6)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ออกกฎหมายที่เชื่อมโยงกับการพัฒนาอุตสาหกรรมชีวภาพตามมาตรฐานสากล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เช่น กฎหมายว่าด้วยความปลอดภัยทางชีวภาพ และความหลากหลายทางชีวภาพ รวมทั้งปรับปรุงขั้นตอนการขอ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ประเมินการกล่าวอ้างทางสุขภาพ (</w:t>
      </w:r>
      <w:r w:rsidR="00C325F6" w:rsidRPr="000F650E">
        <w:rPr>
          <w:rFonts w:ascii="TH SarabunPSK" w:hAnsi="TH SarabunPSK" w:cs="TH SarabunPSK"/>
          <w:sz w:val="32"/>
          <w:szCs w:val="32"/>
        </w:rPr>
        <w:t>Health Claim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) ในผลิตภัณฑ์ฐานชีวภาพ</w:t>
      </w:r>
    </w:p>
    <w:p w:rsidR="00C325F6" w:rsidRPr="000F650E" w:rsidRDefault="0024134E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7)</w:t>
      </w:r>
      <w:r w:rsidR="008028B8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สนับสนุนเงินทุนด้านการเพิ่มผลิตภาพ การวิจัยและพัฒนา การพัฒนานวัตกรรม การออกแบบผลิตภัณฑ์ การทดสอบและการรับรองมาตรฐาน รวมทั้งการพัฒนาผู้ประกอบการ การยกระดับและสร้างทักษะที่จำเป็น (</w:t>
      </w:r>
      <w:r w:rsidR="00C325F6" w:rsidRPr="000F650E">
        <w:rPr>
          <w:rFonts w:ascii="TH SarabunPSK" w:hAnsi="TH SarabunPSK" w:cs="TH SarabunPSK"/>
          <w:sz w:val="32"/>
          <w:szCs w:val="32"/>
        </w:rPr>
        <w:t>Upskill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25F6" w:rsidRPr="000F650E">
        <w:rPr>
          <w:rFonts w:ascii="TH SarabunPSK" w:hAnsi="TH SarabunPSK" w:cs="TH SarabunPSK"/>
          <w:sz w:val="32"/>
          <w:szCs w:val="32"/>
        </w:rPr>
        <w:t>and Reskill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) ให้แก่บุคลากรและแรงงานในอุตสาหกรรมชีวภาพ ผ่านการใช้งบประมาณจากกองทุนของหน่วยงานภาครัฐที่เกี่ยวข้อง เช่น กองทุนส่งเสริมวิทยาศาสตร์ วิจัยและนวัตกรรม </w:t>
      </w:r>
      <w:r w:rsidR="00C325F6" w:rsidRPr="000F650E">
        <w:rPr>
          <w:rFonts w:ascii="TH SarabunPSK" w:hAnsi="TH SarabunPSK" w:cs="TH SarabunPSK"/>
          <w:spacing w:val="-6"/>
          <w:sz w:val="32"/>
          <w:szCs w:val="32"/>
          <w:cs/>
        </w:rPr>
        <w:t>(กองทุนส่งเสริม ววน.) โดยกระทรวงการอุดมศึกษา วิทยาศาสตร์ วิจัยและนวัตกรรม กองทุนเพิ่มขีดความสามารถ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ในการแข่งขันของประเทศ สำหรับอุตสาหกรรมเป้าหมาย โดยสำนักงานคณะกรรมการส่งเสริมการลงทุน เป็นต้น</w:t>
      </w:r>
    </w:p>
    <w:p w:rsidR="00C325F6" w:rsidRPr="000F650E" w:rsidRDefault="0061071B" w:rsidP="007A619A">
      <w:pPr>
        <w:tabs>
          <w:tab w:val="left" w:pos="1418"/>
          <w:tab w:val="left" w:pos="1701"/>
          <w:tab w:val="left" w:pos="1985"/>
          <w:tab w:val="left" w:pos="2127"/>
          <w:tab w:val="left" w:pos="2268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28B8" w:rsidRPr="000F650E"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ด้านการกระตุ้นอุปสงค์ภายในประเทศ การสร้างตลาด และประชาสัมพันธ์</w:t>
      </w:r>
    </w:p>
    <w:p w:rsidR="00C325F6" w:rsidRPr="000F650E" w:rsidRDefault="008028B8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1)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ออกมาตรการภาคบังคับและกำหนดสัดส่วนการใช้พลาสติกสลายตัวได้ทางชีวภาพ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ในการผลิต เช่น พลาสติกชีวภาพ </w:t>
      </w:r>
      <w:r w:rsidR="00C325F6" w:rsidRPr="000F650E">
        <w:rPr>
          <w:rFonts w:ascii="TH SarabunPSK" w:hAnsi="TH SarabunPSK" w:cs="TH SarabunPSK"/>
          <w:sz w:val="32"/>
          <w:szCs w:val="32"/>
        </w:rPr>
        <w:t>PLA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รวมทั้งกำหนดนโยบายการจัดซื้อจัดจ้างสีเขียว (</w:t>
      </w:r>
      <w:r w:rsidR="00C325F6" w:rsidRPr="000F650E">
        <w:rPr>
          <w:rFonts w:ascii="TH SarabunPSK" w:hAnsi="TH SarabunPSK" w:cs="TH SarabunPSK"/>
          <w:sz w:val="32"/>
          <w:szCs w:val="32"/>
        </w:rPr>
        <w:t>Green Procurement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และการใช้ผลิตภัณฑ์ที่เป็นมิตรต่อสิ่งแวดล้อม (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</w:rPr>
        <w:t>Green Product</w:t>
      </w:r>
      <w:r w:rsidR="00C325F6" w:rsidRPr="000F650E">
        <w:rPr>
          <w:rFonts w:ascii="TH SarabunPSK" w:hAnsi="TH SarabunPSK" w:cs="TH SarabunPSK"/>
          <w:spacing w:val="-2"/>
          <w:sz w:val="32"/>
          <w:szCs w:val="32"/>
          <w:cs/>
        </w:rPr>
        <w:t>) รวมถึงผลิตภัณฑ์ชีวภาพในกิจกรรมของภาครัฐ</w:t>
      </w:r>
    </w:p>
    <w:p w:rsidR="00C325F6" w:rsidRPr="000F650E" w:rsidRDefault="008028B8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กำหนดและใช้ตราสัญลักษณ์สำหรับผลิตภัณฑ์พลาสติกที่สลายตัวได้ทางชีวภาพ </w:t>
      </w:r>
      <w:r w:rsidR="00C325F6" w:rsidRPr="000F650E">
        <w:rPr>
          <w:rFonts w:ascii="TH SarabunPSK" w:hAnsi="TH SarabunPSK" w:cs="TH SarabunPSK"/>
          <w:spacing w:val="-8"/>
          <w:sz w:val="32"/>
          <w:szCs w:val="32"/>
          <w:cs/>
        </w:rPr>
        <w:t>เพื่อกระตุ้นอุปสงค์ต่อการใช้ผลิตภัณฑ์พลาสติกชีวภาพ และเพิ่มประสิทธิภาพการจัดการขยะพลาสติกภายในประเทศ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 รวมทั้งสร้างมูลค่าเพิ่มในกระบวนการรีไซเคิลขยะพลาสติก</w:t>
      </w:r>
    </w:p>
    <w:p w:rsidR="00C325F6" w:rsidRPr="000F650E" w:rsidRDefault="008028B8" w:rsidP="007A619A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61071B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 xml:space="preserve">รณรงค์และประชาสัมพันธ์เพื่อสร้างความรู้ความเข้าใจแก่ผู้บริโภคภายในประเทศถึงการใช้ผลิตภัณฑ์ชีวภาพที่เป็นมิตรต่อสิ่งแวดล้อม รวมทั้งทำความเข้าใจกับชุมชน ประชาชน และ </w:t>
      </w:r>
      <w:r w:rsidR="00C325F6" w:rsidRPr="000F650E">
        <w:rPr>
          <w:rFonts w:ascii="TH SarabunPSK" w:hAnsi="TH SarabunPSK" w:cs="TH SarabunPSK"/>
          <w:sz w:val="32"/>
          <w:szCs w:val="32"/>
        </w:rPr>
        <w:t xml:space="preserve">NGOs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ใน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 xml:space="preserve">พื้นที่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</w:rPr>
        <w:t xml:space="preserve">Bio Hubs </w:t>
      </w:r>
      <w:r w:rsidR="00C325F6" w:rsidRPr="000F650E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เกี่ยวกับประโยชน์ที่จะได้รับจากการพัฒนาอุตสาหกรรมชีวภาพที่มีความเชื่อมโยงกับภาคเกษตร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และก่อให้เกิด</w:t>
      </w:r>
      <w:r w:rsidR="008C280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325F6" w:rsidRPr="000F650E">
        <w:rPr>
          <w:rFonts w:ascii="TH SarabunPSK" w:hAnsi="TH SarabunPSK" w:cs="TH SarabunPSK"/>
          <w:sz w:val="32"/>
          <w:szCs w:val="32"/>
          <w:cs/>
        </w:rPr>
        <w:t>การกระจายรายได้ในพื้นที่ ซึ่งจะทำให้ภาคอุตสาหกรรมเติบโตไปพร้อมกับชุมชนได้อย่างยั่งยืน</w:t>
      </w:r>
    </w:p>
    <w:p w:rsidR="00C325F6" w:rsidRPr="000F650E" w:rsidRDefault="00C325F6" w:rsidP="007A619A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C125C7" w:rsidRPr="000F650E" w:rsidRDefault="001E6970" w:rsidP="0006585B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</w:t>
      </w:r>
      <w:r w:rsidR="00C125C7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รายงานสถานการณ์น้ำภาพรวมประเทศและสถานการณ์อุทกภัยในพื้นที่ภาคใต้</w:t>
      </w:r>
    </w:p>
    <w:p w:rsidR="00D56224" w:rsidRPr="000F650E" w:rsidRDefault="00B536D8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คณะรัฐมนตรีรับทราบรายงานสถานการณ์น้ำภาพรวมประเทศและสถานการณ์อุทกภัยในพื้นที่ภาคใต้ ระหว่างวันที่ 1-8 มกราคม 2567 ตามที่สำนักงานทรัพยากรน้ำแห่งชาติ เสนอ  และมอบหมายให้หน่วยงานสำรวจความเสียหายและฟื้นฟูให้ความช่วยเหลือผู้ได้รับผลกระทบในพื้นที่ภาคใต้ให้เข้าสู่สถานการณ์ปกติโดยเร็ว</w:t>
      </w:r>
    </w:p>
    <w:p w:rsidR="00C125C7" w:rsidRPr="000F650E" w:rsidRDefault="00D56224" w:rsidP="0006585B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C125C7" w:rsidRPr="000F65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สาระสำคัญและข้อเท็จจริง</w:t>
      </w:r>
    </w:p>
    <w:p w:rsidR="00C125C7" w:rsidRPr="000F650E" w:rsidRDefault="00D5622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>สำนักงานทรัพยากรน้ำแห่งชาติ ได้บูรณาการข้อมูลที่เกี่ยวข้องและขอสรุปสถานการณ์น้ำ</w:t>
      </w:r>
    </w:p>
    <w:p w:rsidR="00C125C7" w:rsidRPr="000F650E" w:rsidRDefault="00D5622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>(</w:t>
      </w:r>
      <w:r w:rsidRPr="000F650E">
        <w:rPr>
          <w:rFonts w:ascii="TH SarabunPSK" w:hAnsi="TH SarabunPSK" w:cs="TH SarabunPSK"/>
          <w:sz w:val="32"/>
          <w:szCs w:val="32"/>
        </w:rPr>
        <w:t>1</w:t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>) สภาพอากาศและการคาดการณ์ฝน</w:t>
      </w:r>
    </w:p>
    <w:p w:rsidR="00B14006" w:rsidRDefault="00D5622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ปัจจุบันพบว่าปราก</w:t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 xml:space="preserve">ฏการณ์เอลนีโญกำลังแรง จะอ่อนลงเป็นเอลนีโญกำลังปานกลางและอ่อนกำลังลงอย่างต่อเนื่องในช่วงเดือนพฤษภาคม </w:t>
      </w:r>
      <w:r w:rsidRPr="000F650E">
        <w:rPr>
          <w:rFonts w:ascii="TH SarabunPSK" w:hAnsi="TH SarabunPSK" w:cs="TH SarabunPSK"/>
          <w:sz w:val="32"/>
          <w:szCs w:val="32"/>
        </w:rPr>
        <w:t>2567</w:t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 xml:space="preserve"> ซึ่งช่วงดังกล่าวจะส่งผลกระทบต่อประเทศไทยมีผลทำให้ฝนตกน้อยกว่าค่าปกติ (มกราคม - พฤษภาคม </w:t>
      </w:r>
      <w:r w:rsidRPr="000F650E">
        <w:rPr>
          <w:rFonts w:ascii="TH SarabunPSK" w:hAnsi="TH SarabunPSK" w:cs="TH SarabunPSK"/>
          <w:sz w:val="32"/>
          <w:szCs w:val="32"/>
        </w:rPr>
        <w:t>2567</w:t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>)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6224" w:rsidRPr="000F650E" w:rsidRDefault="00B1400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>สภาพอากาศ บริเวณความกดอากาศสูงหรือมวลอากาศเย็นกำลังปานกลางยังคงปกคลุมภาคตะวันออกเฉียงเหนือและทะเลจีนใต้ ในขณะที่ ลมฝ่ายตะวันตกในระดับบนพัดปกคลุมภาคเหนือ ทำให้ภาคเหนือมีอากาศเย็นถึงหนาวในตอนเช้า ส่วนภาคตะวันออกเฉียงเหนือ ภาคกลาง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>ภาคตะวันออก และภาคใต้ตอนบนยังคงมีอากาศเย็น</w:t>
      </w:r>
      <w:r>
        <w:rPr>
          <w:rFonts w:ascii="TH SarabunPSK" w:hAnsi="TH SarabunPSK" w:cs="TH SarabunPSK"/>
          <w:sz w:val="32"/>
          <w:szCs w:val="32"/>
          <w:cs/>
        </w:rPr>
        <w:t>ในตอนเช้า สำหรับมรสุมตะวันออกเ</w:t>
      </w:r>
      <w:r>
        <w:rPr>
          <w:rFonts w:ascii="TH SarabunPSK" w:hAnsi="TH SarabunPSK" w:cs="TH SarabunPSK" w:hint="cs"/>
          <w:sz w:val="32"/>
          <w:szCs w:val="32"/>
          <w:cs/>
        </w:rPr>
        <w:t>ฉี</w:t>
      </w:r>
      <w:r w:rsidR="00C125C7" w:rsidRPr="000F650E">
        <w:rPr>
          <w:rFonts w:ascii="TH SarabunPSK" w:hAnsi="TH SarabunPSK" w:cs="TH SarabunPSK"/>
          <w:sz w:val="32"/>
          <w:szCs w:val="32"/>
          <w:cs/>
        </w:rPr>
        <w:t>ยงเหนือที่พัด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ปกคลุมอ่าวไทยตอนล่างและภาคใต้มีกำลังปานกลาง ทำให้ภาคใต้ตอนล่างมีฝนฟ้าคะนองบางแห่ง และเฝ้าระวังปริมาณฝนตกหนักในบางพื้นที่ ช่วงวันที่ 13-15 มกราคม 2567</w:t>
      </w:r>
    </w:p>
    <w:p w:rsidR="00D56224" w:rsidRPr="000F650E" w:rsidRDefault="00D5622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(</w:t>
      </w:r>
      <w:r w:rsidRPr="000F650E">
        <w:rPr>
          <w:rFonts w:ascii="TH SarabunPSK" w:hAnsi="TH SarabunPSK" w:cs="TH SarabunPSK"/>
          <w:sz w:val="32"/>
          <w:szCs w:val="32"/>
        </w:rPr>
        <w:t>2</w:t>
      </w:r>
      <w:r w:rsidRPr="000F650E">
        <w:rPr>
          <w:rFonts w:ascii="TH SarabunPSK" w:hAnsi="TH SarabunPSK" w:cs="TH SarabunPSK"/>
          <w:sz w:val="32"/>
          <w:szCs w:val="32"/>
          <w:cs/>
        </w:rPr>
        <w:t>) สถานการณ์น้ำในอ่างเก็บน้ำต่าง ๆ และการคาดการณ์</w:t>
      </w:r>
    </w:p>
    <w:p w:rsidR="00B14006" w:rsidRDefault="00D5622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2.1 สถานการณ์น้ำในอ่างเก็บน้ำภาพรวมประเทศ</w:t>
      </w:r>
    </w:p>
    <w:p w:rsidR="00D56224" w:rsidRPr="000F650E" w:rsidRDefault="00B1400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สถานการณ์แหล่งน้ำทั่วประเทศ ปัจจุบัน (ข้อมูลวันที่ 7 มกราคม 2567)  มีปริมาณน้ำ 60</w:t>
      </w:r>
      <w:r w:rsidR="00D56224" w:rsidRPr="000F650E">
        <w:rPr>
          <w:rFonts w:ascii="TH SarabunPSK" w:hAnsi="TH SarabunPSK" w:cs="TH SarabunPSK"/>
          <w:sz w:val="32"/>
          <w:szCs w:val="32"/>
        </w:rPr>
        <w:t xml:space="preserve">,826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ล้านลูกบาศก์เมตร (</w:t>
      </w:r>
      <w:r w:rsidR="00D56224" w:rsidRPr="000F650E">
        <w:rPr>
          <w:rFonts w:ascii="TH SarabunPSK" w:hAnsi="TH SarabunPSK" w:cs="TH SarabunPSK"/>
          <w:sz w:val="32"/>
          <w:szCs w:val="32"/>
        </w:rPr>
        <w:t xml:space="preserve">74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%) น้อยกว่าปี </w:t>
      </w:r>
      <w:r w:rsidR="00D56224" w:rsidRPr="000F650E">
        <w:rPr>
          <w:rFonts w:ascii="TH SarabunPSK" w:hAnsi="TH SarabunPSK" w:cs="TH SarabunPSK"/>
          <w:sz w:val="32"/>
          <w:szCs w:val="32"/>
        </w:rPr>
        <w:t>2566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D56224" w:rsidRPr="000F650E">
        <w:rPr>
          <w:rFonts w:ascii="TH SarabunPSK" w:hAnsi="TH SarabunPSK" w:cs="TH SarabunPSK"/>
          <w:sz w:val="32"/>
          <w:szCs w:val="32"/>
        </w:rPr>
        <w:t>4,005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มีปริมาณน้ำใช้การ 36</w:t>
      </w:r>
      <w:r w:rsidR="00D56224" w:rsidRPr="000F650E">
        <w:rPr>
          <w:rFonts w:ascii="TH SarabunPSK" w:hAnsi="TH SarabunPSK" w:cs="TH SarabunPSK"/>
          <w:sz w:val="32"/>
          <w:szCs w:val="32"/>
        </w:rPr>
        <w:t>,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613               ล้านลูกบาศก์เมตร (</w:t>
      </w:r>
      <w:r w:rsidR="00D56224" w:rsidRPr="000F650E">
        <w:rPr>
          <w:rFonts w:ascii="TH SarabunPSK" w:hAnsi="TH SarabunPSK" w:cs="TH SarabunPSK"/>
          <w:sz w:val="32"/>
          <w:szCs w:val="32"/>
        </w:rPr>
        <w:t>63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%) มีอ่างเก็บน้ำที่ต้องเฝ้าระวังน้ำน้อย (ปริมาณน้ำต่ำกว่าเกณฑ์เก็บกักต่ำสุด (</w:t>
      </w:r>
      <w:r w:rsidR="00D56224" w:rsidRPr="000F650E">
        <w:rPr>
          <w:rFonts w:ascii="TH SarabunPSK" w:hAnsi="TH SarabunPSK" w:cs="TH SarabunPSK"/>
          <w:sz w:val="32"/>
          <w:szCs w:val="32"/>
        </w:rPr>
        <w:t>Lower Rule Curve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="00D56224" w:rsidRPr="000F650E">
        <w:rPr>
          <w:rFonts w:ascii="TH SarabunPSK" w:hAnsi="TH SarabunPSK" w:cs="TH SarabunPSK"/>
          <w:sz w:val="32"/>
          <w:szCs w:val="32"/>
        </w:rPr>
        <w:t>3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แห่ง ได้แก่ อ่างเก็บน้ำสิริกิติ์ อ่างเก็บน้ำกระเสียว และอ่างเก็บน้ำคลองสียัด</w:t>
      </w:r>
    </w:p>
    <w:p w:rsidR="00D56224" w:rsidRPr="000F650E" w:rsidRDefault="00D56224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2.2 สถานการณ์น้ำในอ่างเก็บน้ำขนาดใหญ่ภาคใต้</w:t>
      </w:r>
    </w:p>
    <w:p w:rsidR="00B53839" w:rsidRPr="000F650E" w:rsidRDefault="0030383C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อ่างเก็บน้ำขนาดใหญ่ในพื้นที่ภาคให้มี </w:t>
      </w:r>
      <w:r w:rsidRPr="000F650E">
        <w:rPr>
          <w:rFonts w:ascii="TH SarabunPSK" w:hAnsi="TH SarabunPSK" w:cs="TH SarabunPSK"/>
          <w:sz w:val="32"/>
          <w:szCs w:val="32"/>
        </w:rPr>
        <w:t>2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แห่ง ได้แก่ อ่างเก็บน้ำรัชช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ประภา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และอ่างเก็บน้ำบางลาง มีปริมาณน้ำรวม </w:t>
      </w:r>
      <w:r w:rsidRPr="000F650E">
        <w:rPr>
          <w:rFonts w:ascii="TH SarabunPSK" w:hAnsi="TH SarabunPSK" w:cs="TH SarabunPSK"/>
          <w:sz w:val="32"/>
          <w:szCs w:val="32"/>
          <w:cs/>
        </w:rPr>
        <w:t>5</w:t>
      </w:r>
      <w:r w:rsidR="00D56224" w:rsidRPr="000F650E">
        <w:rPr>
          <w:rFonts w:ascii="TH SarabunPSK" w:hAnsi="TH SarabunPSK" w:cs="TH SarabunPSK"/>
          <w:sz w:val="32"/>
          <w:szCs w:val="32"/>
        </w:rPr>
        <w:t>,</w:t>
      </w:r>
      <w:r w:rsidRPr="000F650E">
        <w:rPr>
          <w:rFonts w:ascii="TH SarabunPSK" w:hAnsi="TH SarabunPSK" w:cs="TH SarabunPSK"/>
          <w:sz w:val="32"/>
          <w:szCs w:val="32"/>
          <w:cs/>
        </w:rPr>
        <w:t>609 ล้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านลูกบาศก์เมตร (</w:t>
      </w:r>
      <w:r w:rsidRPr="000F650E">
        <w:rPr>
          <w:rFonts w:ascii="TH SarabunPSK" w:hAnsi="TH SarabunPSK" w:cs="TH SarabunPSK"/>
          <w:sz w:val="32"/>
          <w:szCs w:val="32"/>
          <w:cs/>
        </w:rPr>
        <w:t>79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%) โดยอ่างเก็บน้ำรัชชประภา</w:t>
      </w:r>
      <w:r w:rsidR="00B14006">
        <w:rPr>
          <w:rFonts w:ascii="TH SarabunPSK" w:hAnsi="TH SarabunPSK" w:cs="TH SarabunPSK" w:hint="cs"/>
          <w:sz w:val="32"/>
          <w:szCs w:val="32"/>
          <w:cs/>
        </w:rPr>
        <w:t>มี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ปริมาณน้ำ </w:t>
      </w:r>
      <w:r w:rsidRPr="000F650E">
        <w:rPr>
          <w:rFonts w:ascii="TH SarabunPSK" w:hAnsi="TH SarabunPSK" w:cs="TH SarabunPSK"/>
          <w:sz w:val="32"/>
          <w:szCs w:val="32"/>
          <w:cs/>
        </w:rPr>
        <w:t>4</w:t>
      </w:r>
      <w:r w:rsidR="00D56224" w:rsidRPr="000F650E">
        <w:rPr>
          <w:rFonts w:ascii="TH SarabunPSK" w:hAnsi="TH SarabunPSK" w:cs="TH SarabunPSK"/>
          <w:sz w:val="32"/>
          <w:szCs w:val="32"/>
        </w:rPr>
        <w:t>,</w:t>
      </w:r>
      <w:r w:rsidRPr="000F650E">
        <w:rPr>
          <w:rFonts w:ascii="TH SarabunPSK" w:hAnsi="TH SarabunPSK" w:cs="TH SarabunPSK"/>
          <w:sz w:val="32"/>
          <w:szCs w:val="32"/>
          <w:cs/>
        </w:rPr>
        <w:t>382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280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ล้านลูกบาศก์เมตร (</w:t>
      </w:r>
      <w:r w:rsidRPr="000F650E">
        <w:rPr>
          <w:rFonts w:ascii="TH SarabunPSK" w:hAnsi="TH SarabunPSK" w:cs="TH SarabunPSK"/>
          <w:sz w:val="32"/>
          <w:szCs w:val="32"/>
          <w:cs/>
        </w:rPr>
        <w:t>78 %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) และอ่างเก็บน้ำบางลาง มีปริมาณน้ำ </w:t>
      </w:r>
      <w:r w:rsidRPr="000F650E">
        <w:rPr>
          <w:rFonts w:ascii="TH SarabunPSK" w:hAnsi="TH SarabunPSK" w:cs="TH SarabunPSK"/>
          <w:sz w:val="32"/>
          <w:szCs w:val="32"/>
          <w:cs/>
        </w:rPr>
        <w:t>1</w:t>
      </w:r>
      <w:r w:rsidR="00D56224" w:rsidRPr="000F650E">
        <w:rPr>
          <w:rFonts w:ascii="TH SarabunPSK" w:hAnsi="TH SarabunPSK" w:cs="TH SarabunPSK"/>
          <w:sz w:val="32"/>
          <w:szCs w:val="32"/>
        </w:rPr>
        <w:t>,</w:t>
      </w:r>
      <w:r w:rsidRPr="000F650E">
        <w:rPr>
          <w:rFonts w:ascii="TH SarabunPSK" w:hAnsi="TH SarabunPSK" w:cs="TH SarabunPSK"/>
          <w:sz w:val="32"/>
          <w:szCs w:val="32"/>
        </w:rPr>
        <w:t>227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839" w:rsidRPr="000F650E">
        <w:rPr>
          <w:rFonts w:ascii="TH SarabunPSK" w:hAnsi="TH SarabunPSK" w:cs="TH SarabunPSK"/>
          <w:sz w:val="32"/>
          <w:szCs w:val="32"/>
          <w:cs/>
        </w:rPr>
        <w:t>ล้านลูกบาศก์เมตร (</w:t>
      </w:r>
      <w:r w:rsidR="00B53839" w:rsidRPr="000F650E">
        <w:rPr>
          <w:rFonts w:ascii="TH SarabunPSK" w:hAnsi="TH SarabunPSK" w:cs="TH SarabunPSK"/>
          <w:sz w:val="32"/>
          <w:szCs w:val="32"/>
        </w:rPr>
        <w:t>84</w:t>
      </w:r>
      <w:r w:rsidR="00B53839" w:rsidRPr="000F650E">
        <w:rPr>
          <w:rFonts w:ascii="TH SarabunPSK" w:hAnsi="TH SarabunPSK" w:cs="TH SarabunPSK"/>
          <w:sz w:val="32"/>
          <w:szCs w:val="32"/>
          <w:cs/>
        </w:rPr>
        <w:t xml:space="preserve"> %) </w:t>
      </w:r>
    </w:p>
    <w:p w:rsidR="00D56224" w:rsidRPr="000F650E" w:rsidRDefault="00B53839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คาดการณ์อ่างเก็บน้ำขนาดใหญ่ภาคใต้</w:t>
      </w:r>
    </w:p>
    <w:p w:rsidR="00D56224" w:rsidRPr="000F650E" w:rsidRDefault="00B53839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อ่างเก็บน้ำบางลาง ความจุ </w:t>
      </w:r>
      <w:r w:rsidRPr="000F650E">
        <w:rPr>
          <w:rFonts w:ascii="TH SarabunPSK" w:hAnsi="TH SarabunPSK" w:cs="TH SarabunPSK"/>
          <w:sz w:val="32"/>
          <w:szCs w:val="32"/>
          <w:cs/>
        </w:rPr>
        <w:t>1,454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ล้านลูกบาศก์เมตร ปัจจุบัน (ข้อมูลวันที่</w:t>
      </w:r>
      <w:r w:rsidRPr="000F650E">
        <w:rPr>
          <w:rFonts w:ascii="TH SarabunPSK" w:hAnsi="TH SarabunPSK" w:cs="TH SarabunPSK"/>
          <w:sz w:val="32"/>
          <w:szCs w:val="32"/>
        </w:rPr>
        <w:t xml:space="preserve"> 8 </w:t>
      </w:r>
      <w:r w:rsidRPr="000F650E">
        <w:rPr>
          <w:rFonts w:ascii="TH SarabunPSK" w:hAnsi="TH SarabunPSK" w:cs="TH SarabunPSK"/>
          <w:sz w:val="32"/>
          <w:szCs w:val="32"/>
          <w:cs/>
        </w:rPr>
        <w:t>ม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กราคม </w:t>
      </w:r>
      <w:r w:rsidRPr="000F650E">
        <w:rPr>
          <w:rFonts w:ascii="TH SarabunPSK" w:hAnsi="TH SarabunPSK" w:cs="TH SarabunPSK"/>
          <w:sz w:val="32"/>
          <w:szCs w:val="32"/>
          <w:cs/>
        </w:rPr>
        <w:t>2567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) มีปริมาตรน้ำ </w:t>
      </w:r>
      <w:r w:rsidRPr="000F650E">
        <w:rPr>
          <w:rFonts w:ascii="TH SarabunPSK" w:hAnsi="TH SarabunPSK" w:cs="TH SarabunPSK"/>
          <w:sz w:val="32"/>
          <w:szCs w:val="32"/>
          <w:cs/>
        </w:rPr>
        <w:t>1,227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>ล้า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นลูกบาศก์เมตร (</w:t>
      </w:r>
      <w:r w:rsidRPr="000F650E">
        <w:rPr>
          <w:rFonts w:ascii="TH SarabunPSK" w:hAnsi="TH SarabunPSK" w:cs="TH SarabunPSK"/>
          <w:sz w:val="32"/>
          <w:szCs w:val="32"/>
          <w:cs/>
        </w:rPr>
        <w:t>84</w:t>
      </w:r>
      <w:r w:rsidR="00B14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>%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) ปริมาณน้ำไหลเข้าอ่างฯ </w:t>
      </w:r>
      <w:r w:rsidRPr="000F650E">
        <w:rPr>
          <w:rFonts w:ascii="TH SarabunPSK" w:hAnsi="TH SarabunPSK" w:cs="TH SarabunPSK"/>
          <w:sz w:val="32"/>
          <w:szCs w:val="32"/>
        </w:rPr>
        <w:t>12</w:t>
      </w:r>
      <w:r w:rsidRPr="000F650E">
        <w:rPr>
          <w:rFonts w:ascii="TH SarabunPSK" w:hAnsi="TH SarabunPSK" w:cs="TH SarabunPSK"/>
          <w:sz w:val="32"/>
          <w:szCs w:val="32"/>
          <w:cs/>
        </w:rPr>
        <w:t>.</w:t>
      </w:r>
      <w:r w:rsidRPr="000F650E">
        <w:rPr>
          <w:rFonts w:ascii="TH SarabunPSK" w:hAnsi="TH SarabunPSK" w:cs="TH SarabunPSK"/>
          <w:sz w:val="32"/>
          <w:szCs w:val="32"/>
        </w:rPr>
        <w:t xml:space="preserve">68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ล้านลูกบาศก์เมตร และระบายน้ำวันละ </w:t>
      </w:r>
      <w:r w:rsidRPr="000F650E">
        <w:rPr>
          <w:rFonts w:ascii="TH SarabunPSK" w:hAnsi="TH SarabunPSK" w:cs="TH SarabunPSK"/>
          <w:sz w:val="32"/>
          <w:szCs w:val="32"/>
        </w:rPr>
        <w:t>12</w:t>
      </w:r>
      <w:r w:rsidRPr="000F650E">
        <w:rPr>
          <w:rFonts w:ascii="TH SarabunPSK" w:hAnsi="TH SarabunPSK" w:cs="TH SarabunPSK"/>
          <w:sz w:val="32"/>
          <w:szCs w:val="32"/>
          <w:cs/>
        </w:rPr>
        <w:t>.</w:t>
      </w:r>
      <w:r w:rsidRPr="000F650E">
        <w:rPr>
          <w:rFonts w:ascii="TH SarabunPSK" w:hAnsi="TH SarabunPSK" w:cs="TH SarabunPSK"/>
          <w:sz w:val="32"/>
          <w:szCs w:val="32"/>
        </w:rPr>
        <w:t>04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ล้านลูกบาศก์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เมตร ซ</w:t>
      </w:r>
      <w:r w:rsidRPr="000F650E">
        <w:rPr>
          <w:rFonts w:ascii="TH SarabunPSK" w:hAnsi="TH SarabunPSK" w:cs="TH SarabunPSK"/>
          <w:sz w:val="32"/>
          <w:szCs w:val="32"/>
          <w:cs/>
        </w:rPr>
        <w:t>ึ่งคณะทำงานบริหารจัดการน้ำเขื่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อนบางลาง</w:t>
      </w:r>
      <w:r w:rsidRPr="000F650E">
        <w:rPr>
          <w:rFonts w:ascii="TH SarabunPSK" w:hAnsi="TH SarabunPSK" w:cs="TH SarabunPSK"/>
          <w:sz w:val="32"/>
          <w:szCs w:val="32"/>
          <w:cs/>
        </w:rPr>
        <w:t>มีมติใ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ห้รักษาการระบายน้ำไว้ที่วันละ </w:t>
      </w:r>
      <w:r w:rsidRPr="000F650E">
        <w:rPr>
          <w:rFonts w:ascii="TH SarabunPSK" w:hAnsi="TH SarabunPSK" w:cs="TH SarabunPSK"/>
          <w:sz w:val="32"/>
          <w:szCs w:val="32"/>
          <w:cs/>
        </w:rPr>
        <w:t>12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ล้านลูกบาศก์</w:t>
      </w:r>
      <w:r w:rsidRPr="000F650E">
        <w:rPr>
          <w:rFonts w:ascii="TH SarabunPSK" w:hAnsi="TH SarabunPSK" w:cs="TH SarabunPSK"/>
          <w:sz w:val="32"/>
          <w:szCs w:val="32"/>
          <w:cs/>
        </w:rPr>
        <w:t>เ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มต</w:t>
      </w:r>
      <w:r w:rsidRPr="000F650E">
        <w:rPr>
          <w:rFonts w:ascii="TH SarabunPSK" w:hAnsi="TH SarabunPSK" w:cs="TH SarabunPSK"/>
          <w:sz w:val="32"/>
          <w:szCs w:val="32"/>
          <w:cs/>
        </w:rPr>
        <w:t>ร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จนกว่าปริมาตรน้ำในเ</w:t>
      </w:r>
      <w:r w:rsidRPr="000F650E">
        <w:rPr>
          <w:rFonts w:ascii="TH SarabunPSK" w:hAnsi="TH SarabunPSK" w:cs="TH SarabunPSK"/>
          <w:sz w:val="32"/>
          <w:szCs w:val="32"/>
          <w:cs/>
        </w:rPr>
        <w:t>ขื่น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บางลาง</w:t>
      </w:r>
      <w:r w:rsidRPr="000F650E">
        <w:rPr>
          <w:rFonts w:ascii="TH SarabunPSK" w:hAnsi="TH SarabunPSK" w:cs="TH SarabunPSK"/>
          <w:sz w:val="32"/>
          <w:szCs w:val="32"/>
          <w:cs/>
        </w:rPr>
        <w:t>ลด</w:t>
      </w:r>
      <w:r w:rsidR="00B14006">
        <w:rPr>
          <w:rFonts w:ascii="TH SarabunPSK" w:hAnsi="TH SarabunPSK" w:cs="TH SarabunPSK" w:hint="cs"/>
          <w:sz w:val="32"/>
          <w:szCs w:val="32"/>
          <w:cs/>
        </w:rPr>
        <w:t>ลง</w:t>
      </w:r>
      <w:r w:rsidR="008C2805">
        <w:rPr>
          <w:rFonts w:ascii="TH SarabunPSK" w:hAnsi="TH SarabunPSK" w:cs="TH SarabunPSK"/>
          <w:sz w:val="32"/>
          <w:szCs w:val="32"/>
          <w:cs/>
        </w:rPr>
        <w:t xml:space="preserve">เหลือ </w:t>
      </w:r>
      <w:r w:rsidRPr="000F650E">
        <w:rPr>
          <w:rFonts w:ascii="TH SarabunPSK" w:hAnsi="TH SarabunPSK" w:cs="TH SarabunPSK"/>
          <w:sz w:val="32"/>
          <w:szCs w:val="32"/>
          <w:cs/>
        </w:rPr>
        <w:t>1,200</w:t>
      </w:r>
      <w:r w:rsidR="00B14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>ล้านลูกบาศก์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เมตร จากนั้นกำหนดให้มีการหารือร่วมกันในการปรับลดแผนการระบายน้ำต่อไป</w:t>
      </w:r>
    </w:p>
    <w:p w:rsidR="00D56224" w:rsidRPr="000F650E" w:rsidRDefault="00B53839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(</w:t>
      </w:r>
      <w:r w:rsidRPr="000F650E">
        <w:rPr>
          <w:rFonts w:ascii="TH SarabunPSK" w:hAnsi="TH SarabunPSK" w:cs="TH SarabunPSK"/>
          <w:sz w:val="32"/>
          <w:szCs w:val="32"/>
          <w:cs/>
        </w:rPr>
        <w:t>3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) สถานการณ์น้ำในลำน้ำและการคาดการณ์</w:t>
      </w:r>
    </w:p>
    <w:p w:rsidR="00D56224" w:rsidRPr="000F650E" w:rsidRDefault="003F38C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สถานการณ์น้ำในลำน้ำสำคัญในจังหวัดชายแดนใต้ แม่น้ำปัตตานี แม่น้ำสายบุรี</w:t>
      </w:r>
      <w:r w:rsidR="008C28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คลองตันหยงมัส และแม่น้ำโก-ลก ปัจจุบันระดับน้ำต่ำกว่าต</w:t>
      </w:r>
      <w:r w:rsidRPr="000F650E">
        <w:rPr>
          <w:rFonts w:ascii="TH SarabunPSK" w:hAnsi="TH SarabunPSK" w:cs="TH SarabunPSK"/>
          <w:sz w:val="32"/>
          <w:szCs w:val="32"/>
          <w:cs/>
        </w:rPr>
        <w:t>ลิ่ง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อยู่ใน</w:t>
      </w:r>
      <w:r w:rsidR="00BD7914">
        <w:rPr>
          <w:rFonts w:ascii="TH SarabunPSK" w:hAnsi="TH SarabunPSK" w:cs="TH SarabunPSK"/>
          <w:sz w:val="32"/>
          <w:szCs w:val="32"/>
          <w:cs/>
        </w:rPr>
        <w:t>เกณฑ์น้ำมาก (ปริมาณน้ำมากกว่า 80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%</w:t>
      </w:r>
      <w:r w:rsidR="00B14006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0F650E">
        <w:rPr>
          <w:rFonts w:ascii="TH SarabunPSK" w:hAnsi="TH SarabunPSK" w:cs="TH SarabunPSK"/>
          <w:sz w:val="32"/>
          <w:szCs w:val="32"/>
          <w:cs/>
        </w:rPr>
        <w:t>ความจุลำน้ำ) และคาดการณ์ 7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0F650E">
        <w:rPr>
          <w:rFonts w:ascii="TH SarabunPSK" w:hAnsi="TH SarabunPSK" w:cs="TH SarabunPSK"/>
          <w:sz w:val="32"/>
          <w:szCs w:val="32"/>
          <w:cs/>
        </w:rPr>
        <w:t>ล่วง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หน้าพบว่า แม่น้ำปัตตานี ณ อำเภอเมืองปัตตานี จังห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วัดปัตตานี 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ระดับน้ำจะเอ่อ</w:t>
      </w:r>
      <w:r w:rsidRPr="000F650E">
        <w:rPr>
          <w:rFonts w:ascii="TH SarabunPSK" w:hAnsi="TH SarabunPSK" w:cs="TH SarabunPSK"/>
          <w:sz w:val="32"/>
          <w:szCs w:val="32"/>
          <w:cs/>
        </w:rPr>
        <w:t>ล้น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ตลิ่งประมาณ </w:t>
      </w:r>
      <w:r w:rsidRPr="000F650E">
        <w:rPr>
          <w:rFonts w:ascii="TH SarabunPSK" w:hAnsi="TH SarabunPSK" w:cs="TH SarabunPSK"/>
          <w:sz w:val="32"/>
          <w:szCs w:val="32"/>
          <w:cs/>
        </w:rPr>
        <w:t>0.10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เมตรในวันที่ </w:t>
      </w:r>
      <w:r w:rsidRPr="000F650E">
        <w:rPr>
          <w:rFonts w:ascii="TH SarabunPSK" w:hAnsi="TH SarabunPSK" w:cs="TH SarabunPSK"/>
          <w:sz w:val="32"/>
          <w:szCs w:val="32"/>
          <w:cs/>
        </w:rPr>
        <w:t>10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0F650E">
        <w:rPr>
          <w:rFonts w:ascii="TH SarabunPSK" w:hAnsi="TH SarabunPSK" w:cs="TH SarabunPSK"/>
          <w:sz w:val="32"/>
          <w:szCs w:val="32"/>
          <w:cs/>
        </w:rPr>
        <w:t>2567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บริเวณบ้านบริดอและพื้นที่</w:t>
      </w:r>
      <w:r w:rsidR="00B14006">
        <w:rPr>
          <w:rFonts w:ascii="TH SarabunPSK" w:hAnsi="TH SarabunPSK" w:cs="TH SarabunPSK" w:hint="cs"/>
          <w:sz w:val="32"/>
          <w:szCs w:val="32"/>
          <w:cs/>
        </w:rPr>
        <w:t>ลุ่ม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ต่ำ</w:t>
      </w:r>
    </w:p>
    <w:p w:rsidR="00D56224" w:rsidRPr="000F650E" w:rsidRDefault="003F38C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(</w:t>
      </w:r>
      <w:r w:rsidRPr="000F650E">
        <w:rPr>
          <w:rFonts w:ascii="TH SarabunPSK" w:hAnsi="TH SarabunPSK" w:cs="TH SarabunPSK"/>
          <w:sz w:val="32"/>
          <w:szCs w:val="32"/>
          <w:cs/>
        </w:rPr>
        <w:t>4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) สถานการณ์น้ำอุทกภัยในพื้นที่</w:t>
      </w:r>
    </w:p>
    <w:p w:rsidR="00D56224" w:rsidRPr="000F650E" w:rsidRDefault="003F38C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(</w:t>
      </w:r>
      <w:r w:rsidRPr="000F650E">
        <w:rPr>
          <w:rFonts w:ascii="TH SarabunPSK" w:hAnsi="TH SarabunPSK" w:cs="TH SarabunPSK"/>
          <w:sz w:val="32"/>
          <w:szCs w:val="32"/>
          <w:cs/>
        </w:rPr>
        <w:t>4.1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) พื้นที่เสียงน้ำหลากดินถล่ม</w:t>
      </w:r>
    </w:p>
    <w:p w:rsidR="00D56224" w:rsidRPr="000F650E" w:rsidRDefault="003F38C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B14006"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ในช่วงวันที่ </w:t>
      </w:r>
      <w:r w:rsidRPr="000F650E">
        <w:rPr>
          <w:rFonts w:ascii="TH SarabunPSK" w:hAnsi="TH SarabunPSK" w:cs="TH SarabunPSK"/>
          <w:sz w:val="32"/>
          <w:szCs w:val="32"/>
          <w:cs/>
        </w:rPr>
        <w:t>1-8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0F650E">
        <w:rPr>
          <w:rFonts w:ascii="TH SarabunPSK" w:hAnsi="TH SarabunPSK" w:cs="TH SarabunPSK"/>
          <w:sz w:val="32"/>
          <w:szCs w:val="32"/>
          <w:cs/>
        </w:rPr>
        <w:t>2567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ไม่พบพื้นที่แจ้งอพยพน้ำหลากดินถล่ม</w:t>
      </w:r>
    </w:p>
    <w:p w:rsidR="00D56224" w:rsidRPr="000F650E" w:rsidRDefault="003F38C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(</w:t>
      </w:r>
      <w:r w:rsidRPr="000F650E">
        <w:rPr>
          <w:rFonts w:ascii="TH SarabunPSK" w:hAnsi="TH SarabunPSK" w:cs="TH SarabunPSK"/>
          <w:sz w:val="32"/>
          <w:szCs w:val="32"/>
        </w:rPr>
        <w:t>4</w:t>
      </w:r>
      <w:r w:rsidRPr="000F650E">
        <w:rPr>
          <w:rFonts w:ascii="TH SarabunPSK" w:hAnsi="TH SarabunPSK" w:cs="TH SarabunPSK"/>
          <w:sz w:val="32"/>
          <w:szCs w:val="32"/>
          <w:cs/>
        </w:rPr>
        <w:t>.</w:t>
      </w:r>
      <w:r w:rsidRPr="000F650E">
        <w:rPr>
          <w:rFonts w:ascii="TH SarabunPSK" w:hAnsi="TH SarabunPSK" w:cs="TH SarabunPSK"/>
          <w:sz w:val="32"/>
          <w:szCs w:val="32"/>
        </w:rPr>
        <w:t>2</w:t>
      </w:r>
      <w:r w:rsidRPr="000F650E">
        <w:rPr>
          <w:rFonts w:ascii="TH SarabunPSK" w:hAnsi="TH SarabunPSK" w:cs="TH SarabunPSK"/>
          <w:sz w:val="32"/>
          <w:szCs w:val="32"/>
          <w:cs/>
        </w:rPr>
        <w:t>)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พื้นที่เกิดอุทกภัย</w:t>
      </w:r>
    </w:p>
    <w:p w:rsidR="00D56224" w:rsidRPr="000F650E" w:rsidRDefault="003F38C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B14006"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จากสถานการณ์มรส</w:t>
      </w:r>
      <w:r w:rsidR="00B14006">
        <w:rPr>
          <w:rFonts w:ascii="TH SarabunPSK" w:hAnsi="TH SarabunPSK" w:cs="TH SarabunPSK" w:hint="cs"/>
          <w:sz w:val="32"/>
          <w:szCs w:val="32"/>
          <w:cs/>
        </w:rPr>
        <w:t>ุ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มตะวันออกเฉียงเหนือที่</w:t>
      </w:r>
      <w:r w:rsidR="00B14006">
        <w:rPr>
          <w:rFonts w:ascii="TH SarabunPSK" w:hAnsi="TH SarabunPSK" w:cs="TH SarabunPSK" w:hint="cs"/>
          <w:sz w:val="32"/>
          <w:szCs w:val="32"/>
          <w:cs/>
        </w:rPr>
        <w:t>พั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ดปกคลุมอ่าวไทยและภา</w:t>
      </w:r>
      <w:r w:rsidRPr="000F650E">
        <w:rPr>
          <w:rFonts w:ascii="TH SarabunPSK" w:hAnsi="TH SarabunPSK" w:cs="TH SarabunPSK"/>
          <w:sz w:val="32"/>
          <w:szCs w:val="32"/>
          <w:cs/>
        </w:rPr>
        <w:t>ค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ใต้</w:t>
      </w:r>
      <w:r w:rsidR="00B14006">
        <w:rPr>
          <w:rFonts w:ascii="TH SarabunPSK" w:hAnsi="TH SarabunPSK" w:cs="TH SarabunPSK"/>
          <w:sz w:val="32"/>
          <w:szCs w:val="32"/>
          <w:cs/>
        </w:rPr>
        <w:t>มีกำลังแรง ประกอบกับหย่อมความกด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อากาศต่ำกำลังแรงปกคลุมบริเวณเกาะสุมาตราและทะเลอันดามันตอนล่าง ทำให้ภาคใต้ตอนล่างมีฝนตกหนักถึงหนักมาก ส่งผลให้เกิดอุทกภัยในพื้นที่ภาคใต้ในช่วงวันที่ </w:t>
      </w:r>
      <w:r w:rsidRPr="000F650E">
        <w:rPr>
          <w:rFonts w:ascii="TH SarabunPSK" w:hAnsi="TH SarabunPSK" w:cs="TH SarabunPSK"/>
          <w:sz w:val="32"/>
          <w:szCs w:val="32"/>
        </w:rPr>
        <w:t>1</w:t>
      </w:r>
      <w:r w:rsidRPr="000F650E">
        <w:rPr>
          <w:rFonts w:ascii="TH SarabunPSK" w:hAnsi="TH SarabunPSK" w:cs="TH SarabunPSK"/>
          <w:sz w:val="32"/>
          <w:szCs w:val="32"/>
          <w:cs/>
        </w:rPr>
        <w:t>-</w:t>
      </w:r>
      <w:r w:rsidR="00B140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</w:rPr>
        <w:t xml:space="preserve">8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0F650E">
        <w:rPr>
          <w:rFonts w:ascii="TH SarabunPSK" w:hAnsi="TH SarabunPSK" w:cs="TH SarabunPSK"/>
          <w:sz w:val="32"/>
          <w:szCs w:val="32"/>
        </w:rPr>
        <w:t>2567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0F650E">
        <w:rPr>
          <w:rFonts w:ascii="TH SarabunPSK" w:hAnsi="TH SarabunPSK" w:cs="TH SarabunPSK"/>
          <w:sz w:val="32"/>
          <w:szCs w:val="32"/>
        </w:rPr>
        <w:lastRenderedPageBreak/>
        <w:t>8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อำเภอ </w:t>
      </w:r>
      <w:r w:rsidRPr="000F650E">
        <w:rPr>
          <w:rFonts w:ascii="TH SarabunPSK" w:hAnsi="TH SarabunPSK" w:cs="TH SarabunPSK"/>
          <w:sz w:val="32"/>
          <w:szCs w:val="32"/>
        </w:rPr>
        <w:t>3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 อ.เมืองปัตตานี อ</w:t>
      </w:r>
      <w:r w:rsidRPr="000F650E">
        <w:rPr>
          <w:rFonts w:ascii="TH SarabunPSK" w:hAnsi="TH SarabunPSK" w:cs="TH SarabunPSK"/>
          <w:sz w:val="32"/>
          <w:szCs w:val="32"/>
          <w:cs/>
        </w:rPr>
        <w:t>.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 xml:space="preserve">หนองจิก จ.ปัตตานี อ.สายบุรี อ.เมืองยะลา อ.รามัน จ.ยะลา และ </w:t>
      </w:r>
      <w:r w:rsidR="0084174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อ.สุไหงปาดี อ.เจาะไอร้อง อ.สุไหงโก-ลก จ.นราธิวาส</w:t>
      </w:r>
    </w:p>
    <w:p w:rsidR="00D56224" w:rsidRPr="000F650E" w:rsidRDefault="003F38C6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ศูนย์บริหารจัดการน้ำส่วนหน้าในพื้นที่เสี่ยงอุทกภัยภาคใต้ ร่วมกับ ศอ.บต.</w:t>
      </w:r>
      <w:r w:rsidR="00CC3DEF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กรมชลประทาน การไฟฟ้าผายผลิตแห่งประเทศไทย กรมป้องกันและบรรเทาสาธารณภัย องค์กรปกครองส่ว</w:t>
      </w:r>
      <w:r w:rsidR="00CC3DEF" w:rsidRPr="000F650E">
        <w:rPr>
          <w:rFonts w:ascii="TH SarabunPSK" w:hAnsi="TH SarabunPSK" w:cs="TH SarabunPSK"/>
          <w:sz w:val="32"/>
          <w:szCs w:val="32"/>
          <w:cs/>
        </w:rPr>
        <w:t>น</w:t>
      </w:r>
      <w:r w:rsidR="00D56224" w:rsidRPr="000F650E">
        <w:rPr>
          <w:rFonts w:ascii="TH SarabunPSK" w:hAnsi="TH SarabunPSK" w:cs="TH SarabunPSK"/>
          <w:sz w:val="32"/>
          <w:szCs w:val="32"/>
          <w:cs/>
        </w:rPr>
        <w:t>ท้องถิ่น และหน่วยงานในพื้นที่ เข้าให้การช่วยเหลือและเร่งระบายน้ำออกจากพื้นที่ ปัจจุบันสถานการณ์</w:t>
      </w:r>
      <w:r w:rsidR="00B14006">
        <w:rPr>
          <w:rFonts w:ascii="TH SarabunPSK" w:hAnsi="TH SarabunPSK" w:cs="TH SarabunPSK" w:hint="cs"/>
          <w:sz w:val="32"/>
          <w:szCs w:val="32"/>
          <w:cs/>
        </w:rPr>
        <w:t>คลี่</w:t>
      </w:r>
      <w:r w:rsidR="00A60ED9" w:rsidRPr="000F650E">
        <w:rPr>
          <w:rFonts w:ascii="TH SarabunPSK" w:hAnsi="TH SarabunPSK" w:cs="TH SarabunPSK"/>
          <w:sz w:val="32"/>
          <w:szCs w:val="32"/>
          <w:cs/>
        </w:rPr>
        <w:t>คลายเข้าสู่สภาวะปกติแล้ว ซึ่งได้สั่งการเร่งระบายน้ำ และสำรวจฟื้น</w:t>
      </w:r>
      <w:r w:rsidR="00B14006">
        <w:rPr>
          <w:rFonts w:ascii="TH SarabunPSK" w:hAnsi="TH SarabunPSK" w:cs="TH SarabunPSK" w:hint="cs"/>
          <w:sz w:val="32"/>
          <w:szCs w:val="32"/>
          <w:cs/>
        </w:rPr>
        <w:t xml:space="preserve">ฟู </w:t>
      </w:r>
      <w:r w:rsidR="00A60ED9" w:rsidRPr="000F650E">
        <w:rPr>
          <w:rFonts w:ascii="TH SarabunPSK" w:hAnsi="TH SarabunPSK" w:cs="TH SarabunPSK"/>
          <w:sz w:val="32"/>
          <w:szCs w:val="32"/>
          <w:cs/>
        </w:rPr>
        <w:t xml:space="preserve">และเพื่อเตรียมความพร้อมรับสถานการณ์ฝนตกหนักระลอกถัดไปช่วงวันที่ </w:t>
      </w:r>
      <w:r w:rsidR="001708AF" w:rsidRPr="000F650E">
        <w:rPr>
          <w:rFonts w:ascii="TH SarabunPSK" w:hAnsi="TH SarabunPSK" w:cs="TH SarabunPSK"/>
          <w:sz w:val="32"/>
          <w:szCs w:val="32"/>
          <w:cs/>
        </w:rPr>
        <w:t>13-15</w:t>
      </w:r>
      <w:r w:rsidR="00A60ED9" w:rsidRPr="000F650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="00841742">
        <w:rPr>
          <w:rFonts w:ascii="TH SarabunPSK" w:hAnsi="TH SarabunPSK" w:cs="TH SarabunPSK" w:hint="cs"/>
          <w:sz w:val="32"/>
          <w:szCs w:val="32"/>
          <w:cs/>
        </w:rPr>
        <w:t>2567</w:t>
      </w:r>
      <w:r w:rsidR="00A60ED9"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742">
        <w:rPr>
          <w:rFonts w:ascii="TH SarabunPSK" w:hAnsi="TH SarabunPSK" w:cs="TH SarabunPSK" w:hint="cs"/>
          <w:sz w:val="32"/>
          <w:szCs w:val="32"/>
          <w:cs/>
        </w:rPr>
        <w:t>ต่อ</w:t>
      </w:r>
      <w:bookmarkStart w:id="20" w:name="_GoBack"/>
      <w:bookmarkEnd w:id="20"/>
      <w:r w:rsidR="00A60ED9" w:rsidRPr="000F650E">
        <w:rPr>
          <w:rFonts w:ascii="TH SarabunPSK" w:hAnsi="TH SarabunPSK" w:cs="TH SarabunPSK"/>
          <w:sz w:val="32"/>
          <w:szCs w:val="32"/>
          <w:cs/>
        </w:rPr>
        <w:t>ไป</w:t>
      </w:r>
    </w:p>
    <w:p w:rsidR="00C325F6" w:rsidRDefault="00C325F6" w:rsidP="0006585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BD438E" w:rsidRPr="00F07372" w:rsidRDefault="001E6970" w:rsidP="00BD43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BD438E" w:rsidRPr="00F073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แผนปรับปรุงและขยายระบบจำหน่ายพลังไฟฟ้า ฉบับที่ 12 ปี 2560 - 2564 (ฉบับปรับปรุง) และโครงการปรับปรุงและขยายระบบจำหน่ายพลังไฟฟ้า ระยะที่ 13 ส่วนที่ 1 ของการไฟฟ้านครหลวง</w:t>
      </w:r>
    </w:p>
    <w:p w:rsidR="00BD438E" w:rsidRPr="00F07372" w:rsidRDefault="00BD438E" w:rsidP="00BD43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คณะรัฐมนตรีมีมติเห็นชอบให้การไฟฟ้านครหลวง (กฟน.) ดำเนินการตามแผนปรับปรุงและขยายระบบจำหน่ายพลังไฟฟ้า ฉบับที่ 12 ปี 2560 - 2564 (แผนฯ ฉบับที่ 12) (ฉบับปรับปรุง) วงเงินลงทุนรวม </w:t>
      </w:r>
      <w:r w:rsidRPr="00F07372">
        <w:rPr>
          <w:rFonts w:ascii="TH SarabunPSK" w:hAnsi="TH SarabunPSK" w:cs="TH SarabunPSK"/>
          <w:sz w:val="32"/>
          <w:szCs w:val="32"/>
        </w:rPr>
        <w:t>73,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086.90 ล้านบาท ประกอบด้วย เงินกู้ในประเทศ จำนวน </w:t>
      </w:r>
      <w:r w:rsidRPr="00F07372">
        <w:rPr>
          <w:rFonts w:ascii="TH SarabunPSK" w:hAnsi="TH SarabunPSK" w:cs="TH SarabunPSK"/>
          <w:sz w:val="32"/>
          <w:szCs w:val="32"/>
        </w:rPr>
        <w:t>46,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800 ล้านบาท เงินรายได้ของ กฟน. จำนวน </w:t>
      </w:r>
      <w:r w:rsidRPr="00F07372">
        <w:rPr>
          <w:rFonts w:ascii="TH SarabunPSK" w:hAnsi="TH SarabunPSK" w:cs="TH SarabunPSK"/>
          <w:sz w:val="32"/>
          <w:szCs w:val="32"/>
        </w:rPr>
        <w:t>26,206</w:t>
      </w:r>
      <w:r w:rsidRPr="00F07372">
        <w:rPr>
          <w:rFonts w:ascii="TH SarabunPSK" w:hAnsi="TH SarabunPSK" w:cs="TH SarabunPSK"/>
          <w:sz w:val="32"/>
          <w:szCs w:val="32"/>
          <w:cs/>
        </w:rPr>
        <w:t>.</w:t>
      </w:r>
      <w:r w:rsidRPr="00F07372">
        <w:rPr>
          <w:rFonts w:ascii="TH SarabunPSK" w:hAnsi="TH SarabunPSK" w:cs="TH SarabunPSK"/>
          <w:sz w:val="32"/>
          <w:szCs w:val="32"/>
        </w:rPr>
        <w:t xml:space="preserve">20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และเงินอุดหนุนจากรัฐบาล จำนวน </w:t>
      </w:r>
      <w:r w:rsidRPr="00F07372">
        <w:rPr>
          <w:rFonts w:ascii="TH SarabunPSK" w:hAnsi="TH SarabunPSK" w:cs="TH SarabunPSK"/>
          <w:sz w:val="32"/>
          <w:szCs w:val="32"/>
        </w:rPr>
        <w:t>80</w:t>
      </w:r>
      <w:r w:rsidRPr="00F07372">
        <w:rPr>
          <w:rFonts w:ascii="TH SarabunPSK" w:hAnsi="TH SarabunPSK" w:cs="TH SarabunPSK"/>
          <w:sz w:val="32"/>
          <w:szCs w:val="32"/>
          <w:cs/>
        </w:rPr>
        <w:t>.</w:t>
      </w:r>
      <w:r w:rsidRPr="00F07372">
        <w:rPr>
          <w:rFonts w:ascii="TH SarabunPSK" w:hAnsi="TH SarabunPSK" w:cs="TH SarabunPSK"/>
          <w:sz w:val="32"/>
          <w:szCs w:val="32"/>
        </w:rPr>
        <w:t xml:space="preserve">70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และโครงการปรับปรุงและขยายระบบจำหน่ายพลังไฟฟ้า ระยะที่ 13 (โครงการฯ ระยะที่ 13) ส่วนที่ 1 วงเงินลงทุนรวม </w:t>
      </w:r>
      <w:r w:rsidRPr="00F07372">
        <w:rPr>
          <w:rFonts w:ascii="TH SarabunPSK" w:hAnsi="TH SarabunPSK" w:cs="TH SarabunPSK"/>
          <w:sz w:val="32"/>
          <w:szCs w:val="32"/>
        </w:rPr>
        <w:t>7,403</w:t>
      </w:r>
      <w:r w:rsidRPr="00F07372">
        <w:rPr>
          <w:rFonts w:ascii="TH SarabunPSK" w:hAnsi="TH SarabunPSK" w:cs="TH SarabunPSK"/>
          <w:sz w:val="32"/>
          <w:szCs w:val="32"/>
          <w:cs/>
        </w:rPr>
        <w:t>.</w:t>
      </w:r>
      <w:r w:rsidRPr="00F07372">
        <w:rPr>
          <w:rFonts w:ascii="TH SarabunPSK" w:hAnsi="TH SarabunPSK" w:cs="TH SarabunPSK"/>
          <w:sz w:val="32"/>
          <w:szCs w:val="32"/>
        </w:rPr>
        <w:t xml:space="preserve">50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ล้านบาท ประกอบด้วย เงินกู้ในประเทศ จำนวน </w:t>
      </w:r>
      <w:r w:rsidRPr="00F07372">
        <w:rPr>
          <w:rFonts w:ascii="TH SarabunPSK" w:hAnsi="TH SarabunPSK" w:cs="TH SarabunPSK"/>
          <w:sz w:val="32"/>
          <w:szCs w:val="32"/>
        </w:rPr>
        <w:t xml:space="preserve">5,600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ล้านบาท และเงินรายได้ของ กฟน. จำนวน </w:t>
      </w:r>
      <w:r w:rsidRPr="00F07372">
        <w:rPr>
          <w:rFonts w:ascii="TH SarabunPSK" w:hAnsi="TH SarabunPSK" w:cs="TH SarabunPSK"/>
          <w:sz w:val="32"/>
          <w:szCs w:val="32"/>
        </w:rPr>
        <w:t>1,803</w:t>
      </w:r>
      <w:r w:rsidRPr="00F07372">
        <w:rPr>
          <w:rFonts w:ascii="TH SarabunPSK" w:hAnsi="TH SarabunPSK" w:cs="TH SarabunPSK"/>
          <w:sz w:val="32"/>
          <w:szCs w:val="32"/>
          <w:cs/>
        </w:rPr>
        <w:t>.</w:t>
      </w:r>
      <w:r w:rsidRPr="00F07372">
        <w:rPr>
          <w:rFonts w:ascii="TH SarabunPSK" w:hAnsi="TH SarabunPSK" w:cs="TH SarabunPSK"/>
          <w:sz w:val="32"/>
          <w:szCs w:val="32"/>
        </w:rPr>
        <w:t xml:space="preserve">50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ล้านบาท ตามที่กระทรวงมหาดไทย (มท.) เสนอ</w:t>
      </w:r>
    </w:p>
    <w:p w:rsidR="00BD438E" w:rsidRPr="00F07372" w:rsidRDefault="00BD438E" w:rsidP="00BD438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D438E" w:rsidRPr="00F07372" w:rsidRDefault="00BD438E" w:rsidP="00BD43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>มท. รายงานว่า</w:t>
      </w:r>
    </w:p>
    <w:p w:rsidR="00BD438E" w:rsidRPr="00F07372" w:rsidRDefault="00BD438E" w:rsidP="00BD43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1. ปัจจุบัน กฟน. อยู่ระหว่างดำเนินการตามแผนฯ ฉบับที่ 12 วงเงินลงทุนรวม </w:t>
      </w:r>
      <w:r w:rsidRPr="00F07372">
        <w:rPr>
          <w:rFonts w:ascii="TH SarabunPSK" w:hAnsi="TH SarabunPSK" w:cs="TH SarabunPSK"/>
          <w:sz w:val="32"/>
          <w:szCs w:val="32"/>
        </w:rPr>
        <w:t xml:space="preserve">84,694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ล้านบาท โดยใช้ค่าพยากรณ์ความต้องการไฟฟ้าของคณะอนุกรรมการการพยากรณ์ความต้องการไฟฟ้า ฉบับเดือนตุลาคม 2558 ซึ่งคาดว่าความต้องการไฟฟ้าในเขตบริการของ กฟน. (พื้นที่กรุงเทพมหานคร จังหวัดนนทบุรี และจังหวัดสมุทรปราการ รวม </w:t>
      </w:r>
      <w:r w:rsidRPr="00F07372">
        <w:rPr>
          <w:rFonts w:ascii="TH SarabunPSK" w:hAnsi="TH SarabunPSK" w:cs="TH SarabunPSK"/>
          <w:sz w:val="32"/>
          <w:szCs w:val="32"/>
        </w:rPr>
        <w:t>3,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192 ตารางกิโลเมตร) จะเพิ่มขึ้นประมาณ 1</w:t>
      </w:r>
      <w:r w:rsidRPr="00F07372">
        <w:rPr>
          <w:rFonts w:ascii="TH SarabunPSK" w:hAnsi="TH SarabunPSK" w:cs="TH SarabunPSK"/>
          <w:sz w:val="32"/>
          <w:szCs w:val="32"/>
        </w:rPr>
        <w:t xml:space="preserve">,540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เมกะวัตต์ หรือมีอัตราเพิ่มขึ้นเฉลี่ยร้อยละ 3.15 ต่อปี อย่างไรก็ตาม ในช่วงปีที่ผ่านมาภาวะเศรษฐกิจของประเทศชะลอตัวลง จึงทำให้ความต้องการไฟฟ้าในเขตพื้นที่ของ กฟน. มีค่าต่ำกว่าที่ประมาณการไว้ ประกอบกับบางโครงการที่ดำเนินการตามแผนฯ ฉบับที่ 12 ยังไม่แล้วเสร็จ ดังนั้น กฟน. จึงดำเนินการจัดทำแผนฯ ฉบับที่ 12 (ฉบับปรับปรุง) โดยมีการปรับเป้าหมายของขอบเขตการดำเนินงาน เงินลงทุน และระยะเวลาดำเนินการ เพื่อให้มีความสอดคล้องกับปริมาณความต้องการไฟฟ้าที่ลดลง แม้ว่าจะมีจำนวนผู้ใช้ไฟฟ้าที่เพิ่มขึ้น และเพื่อรักษาระดับความน่าเชื่อถือของระบบไฟฟ้าของ กฟน. </w:t>
      </w:r>
    </w:p>
    <w:p w:rsidR="00BD438E" w:rsidRPr="00F07372" w:rsidRDefault="00BD438E" w:rsidP="00BD438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/>
          <w:sz w:val="32"/>
          <w:szCs w:val="32"/>
          <w:cs/>
        </w:rPr>
        <w:tab/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2. กฟน. ได้จัดทำโครงการฯ ระยะที่ 13 เพื่อให้การดำเนินการตามแผนปรับปรุงและขยายระบบจำหน่ายพลังไฟฟ้าเป็นไปอย่างต่อเนื่อง โดยมีระยะเวลาดำเนินการตั้งแต่ปี 2565 - 2570 โดยโครงการฯ ระยะที่ 13 ส่วนที่ 1 มีวัตถุประสงค์เพื่อรองรับความต้องการไฟฟ้าในช่วงปี 2565 - 2570 เพื่อเสริมความน่าเชื่อถือของระบบไฟฟ้าและเพื่อพัฒนาระบบไฟฟ้าสมัยใหม่ของ กฟน. ให้สามารถรองรับผลกระทบที่จะเกิดขึ้นจากนวัตกรรมหรือเทคโนโลยีรูปแบบใหม่ รวมทั้งเพื่อตอบสนองต่อยุทธศาสตร์ </w:t>
      </w:r>
      <w:r w:rsidRPr="00F07372">
        <w:rPr>
          <w:rFonts w:ascii="TH SarabunPSK" w:hAnsi="TH SarabunPSK" w:cs="TH SarabunPSK"/>
          <w:sz w:val="32"/>
          <w:szCs w:val="32"/>
          <w:cs/>
        </w:rPr>
        <w:t>“</w:t>
      </w:r>
      <w:r w:rsidRPr="00F07372">
        <w:rPr>
          <w:rFonts w:ascii="TH SarabunPSK" w:hAnsi="TH SarabunPSK" w:cs="TH SarabunPSK"/>
          <w:sz w:val="32"/>
          <w:szCs w:val="32"/>
        </w:rPr>
        <w:t>Innovation for Smart Living and Growth</w:t>
      </w:r>
      <w:r w:rsidRPr="00F0737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F07372">
        <w:rPr>
          <w:rFonts w:ascii="TH SarabunPSK" w:hAnsi="TH SarabunPSK" w:cs="TH SarabunPSK" w:hint="cs"/>
          <w:sz w:val="32"/>
          <w:szCs w:val="32"/>
          <w:cs/>
        </w:rPr>
        <w:t xml:space="preserve">ของ กฟน. ซึ่งเป็นการใช้ค่าพยากรณ์ความต้องการไฟฟ้าฉบับเดือนกันยายน 2564 ที่คาดว่าความต้องการไฟฟ้าในเขตบริการของ กฟน. จะเพิ่มขึ้นประมาณ </w:t>
      </w:r>
      <w:r w:rsidRPr="00F07372">
        <w:rPr>
          <w:rFonts w:ascii="TH SarabunPSK" w:hAnsi="TH SarabunPSK" w:cs="TH SarabunPSK"/>
          <w:sz w:val="32"/>
          <w:szCs w:val="32"/>
        </w:rPr>
        <w:t>1,</w:t>
      </w:r>
      <w:r w:rsidRPr="00F07372">
        <w:rPr>
          <w:rFonts w:ascii="TH SarabunPSK" w:hAnsi="TH SarabunPSK" w:cs="TH SarabunPSK" w:hint="cs"/>
          <w:sz w:val="32"/>
          <w:szCs w:val="32"/>
          <w:cs/>
        </w:rPr>
        <w:t>095.10 เมกะวัตต์ หรือมีอัตราเพิ่มขึ้นเฉลี่ยร้อยละ 1.90 ต่อปี โดยโครงการฯ ระยะที่ 13 ส่วนที่ 1 ประกอบด้วย (1) แผนงานพัฒนาระบบสถานีต้นทางและสถานีย่อย และ (2) แผนงานพัฒนาระบบสายส่งพลังไฟฟ้า</w:t>
      </w:r>
    </w:p>
    <w:p w:rsidR="00BD438E" w:rsidRPr="00BD438E" w:rsidRDefault="00BD438E" w:rsidP="0006585B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E5756F" w:rsidRPr="000F650E" w:rsidRDefault="00E5756F" w:rsidP="00065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:rsidR="00E5756F" w:rsidRPr="000F650E" w:rsidRDefault="00E5756F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38E2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E638E2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บันทึกความเข้าใจว่าด้วยการจัดตั้งกลไกการหารือทวิภาคีระหว่างกระทรวงการต่างประเทศแห่งราชอาณาจักรไทยกับกระทรวงการต่างประเทศแห่งสาธารณรัฐเฮลเลนิก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เสนอดังนี้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ต่อร่างบันทึกความเข้าใจว่าด้วยการจัดตั้งกลไกการหารือทวิภาคีระหว่างกระทรวงการต่างประเทศแห่งราชอาณาจักรไทยกับกระทรวงการต่างประเทศแห่งสาธารณรัฐเฮลเลนิก (กรีซ) (บันทึกความเข้าใจฯ) </w:t>
      </w:r>
      <w:r w:rsidRPr="000F650E">
        <w:rPr>
          <w:rFonts w:ascii="TH SarabunPSK" w:hAnsi="TH SarabunPSK" w:cs="TH SarabunPSK"/>
          <w:sz w:val="32"/>
          <w:szCs w:val="32"/>
          <w:cs/>
        </w:rPr>
        <w:lastRenderedPageBreak/>
        <w:t>ทั้งนี้ หากมีการแก้ไขร่างบันทึกความเข้าใจดังกล่าว ที่มิใช่สาระสำคัญหรือไม่ขัดต่อผลประโยชน์ของประเทศไทยขออนุมัติให้ กต. พิจารณาและดำเนินการได้โดยไม่ต้องขอความเห็นชอบจากคณะรัฐมนตรีพิจารณาอีก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2. ให้รองนายกรัฐมนตรีและรัฐมนตรีว่าการกระทรวงต่างประเทศหรือผู้แทนที่ได้รับมอบหมายจากรองนายกรัฐมนตรีและรัฐมนตรีว่าการกระทรวงการต่างประเทศเป็นผู้ลงนามบันทึกความเข้าใจฯ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(ไม่กำหนดวันลงนาม)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กต. รายงานว่า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1. เอกอัครราชทูตสาธารณรัฐเฮลเลนิกประจำประเทศไทยมีหนังสือถึง กต. เสนอให้มีการจัดทำบันทึกความเข้าใจฯ ซึ่งมีวัตถุประสงค์เพื่อเป็นกลไกความร่วมมือทวิภาคีที่เป็นรูปธรรมระหว่างประเทศไทยกับกรีซ</w:t>
      </w:r>
      <w:r w:rsidRPr="000F650E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โดยปัจจุบันทั้งสองฝ่ายได้เห็นชอบร่างบันทึกความเข้าใจฯ ร่วมกันแล้ว มีรายละเอียดสรุปได้ ดังนี้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E638E2" w:rsidRPr="000F650E" w:rsidTr="00FA51A0">
        <w:tc>
          <w:tcPr>
            <w:tcW w:w="2405" w:type="dxa"/>
          </w:tcPr>
          <w:p w:rsidR="00E638E2" w:rsidRPr="000F650E" w:rsidRDefault="00E638E2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638E2" w:rsidRPr="000F650E" w:rsidTr="00FA51A0">
        <w:tc>
          <w:tcPr>
            <w:tcW w:w="240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กลไกการหารือ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คู่ภาคีจะจัดตั้งกลไกการหารือภาคีเพื่อทบทวน ขยาย และเสริมสร้างความร่วมมือ ตลอดจนแลกเปลี่ยนความคิดเห็นเกี่ยวกับประเด็นภูมิภาคและประเด็นระหว่างประเทศที่สนใจร่วมกัน</w:t>
            </w:r>
          </w:p>
        </w:tc>
      </w:tr>
      <w:tr w:rsidR="00E638E2" w:rsidRPr="000F650E" w:rsidTr="00FA51A0">
        <w:tc>
          <w:tcPr>
            <w:tcW w:w="2405" w:type="dxa"/>
          </w:tcPr>
          <w:p w:rsidR="00E638E2" w:rsidRPr="000F650E" w:rsidRDefault="00E638E2" w:rsidP="00276858">
            <w:pPr>
              <w:spacing w:after="0"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ความร่วมมือ/การแลกเปลี่ยนความคิดเห็นในประเด็นต่าง ๆ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ประเด็นทวิภาคีที่อาจรวมถึงประเด็นด้านการเมือง เศรษฐกิจ วัฒนธรรม และประเด็นทวิภาคีอื่น ๆ ที่เป็นข้อกังวลร่วมกัน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ประเด็นภูมิภาคและประเด็นพหุภาคี รวมถึงประเด็นที่เกี่ยวข้องกับองค์การสหประชาชาติและองค์การระหว่างประเทศอื่น ๆ ที่ทั้งสองประเทศเป็นสมาชิก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ประเด็นที่มีผลประโยชน์ร่วมกันเกี่ยวกับกฎหมายระหว่างประเทศ รวมทั้งอนุสัญญาสหประชาชาติว่าด้วยกฎหมายทะเล</w:t>
            </w:r>
          </w:p>
        </w:tc>
      </w:tr>
      <w:tr w:rsidR="00E638E2" w:rsidRPr="000F650E" w:rsidTr="00FA51A0">
        <w:tc>
          <w:tcPr>
            <w:tcW w:w="240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กลไกการหารือ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ไทยและกรีซจะสลับกันจัดการหารือขึ้นอย่างสม่ำเสมอ หรือจะหารือกันในระหว่างการประชุมขององค์การระหว่างประเทศ การกำหนดวัน สถานที่ และระเบียบวาระการหารือจะถูกกำหนดโดยความเห็นชอบร่วมกันของคู่ภาคีผ่านช่องทางการทูต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ระดับผู้แทนที่เข้าร่วมการหารือจะเป็นระดับเจ้าหน้าที่อาวุโสและระดับรัฐมนตรีขึ้นอยู่กับคู่ภาคีเห็นชอบร่วมกัน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คู่ภาคีจะสนับสนุนให้คณะผู้แทนการทูต รวมถึงคณะผู้แทนถาวร และผู้แทนในองค์การระหว่างประเทศโดยเฉพาะคณะผู้แทนถาวรประจำสหประชาชาติ รักษาความร่วมมือที่ใกล้ชิดและแลกเปลี่ยนข้อมูลและความคิดเห็นในประเด็นที่มีผลประโยชน์ร่วมกัน</w:t>
            </w:r>
          </w:p>
        </w:tc>
      </w:tr>
      <w:tr w:rsidR="00E638E2" w:rsidRPr="000F650E" w:rsidTr="00FA51A0">
        <w:tc>
          <w:tcPr>
            <w:tcW w:w="240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การรักษาความลับ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ผลลัพธ์ของการหารือจะไม่ถูกเปิดเผยต่อสาธารณะ เว้นแต่คู่ภาคีจะตกลงร่วมกันเป็นอย่างอื่น </w:t>
            </w:r>
          </w:p>
        </w:tc>
      </w:tr>
      <w:tr w:rsidR="00E638E2" w:rsidRPr="000F650E" w:rsidTr="00FA51A0">
        <w:tc>
          <w:tcPr>
            <w:tcW w:w="240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แก้ไขด้วยความยินยอมร่วมกันของคู่ภาคีเป็นลายลักษณ์อักษร</w:t>
            </w:r>
          </w:p>
        </w:tc>
      </w:tr>
      <w:tr w:rsidR="00E638E2" w:rsidRPr="000F650E" w:rsidTr="00FA51A0">
        <w:tc>
          <w:tcPr>
            <w:tcW w:w="240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การระงับข้อพิพาท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ข้อแตกต่างใด ๆ ที่เกี่ยวกับการตีความหรือการบังคับใช้บันทึกความเข้าใจฯ จะได้รับการแก้ไขอย่างฉันมิตรด้วยการหารือระหว่างคู่ภาคีผ่านช่องทางการทูต</w:t>
            </w:r>
          </w:p>
        </w:tc>
      </w:tr>
      <w:tr w:rsidR="00E638E2" w:rsidRPr="000F650E" w:rsidTr="00FA51A0">
        <w:tc>
          <w:tcPr>
            <w:tcW w:w="240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ผลบังคับใช้</w:t>
            </w:r>
          </w:p>
        </w:tc>
        <w:tc>
          <w:tcPr>
            <w:tcW w:w="7229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มีผลใช้บังคับในวันที่ลงนามและจะมีผลใช้บังคับเป็นระยะเวลาห้าปี เว้นแต่คู่ภาคีฝ่ายใดฝ่ายหนึ่งจะแจ้งยกเลิกไปยังภาคีอีกฝ่ายหนึ่งเป็นลายลักษณ์อักษรให้ทราบล่วงหน้าอย่างน้อยหกเดือนผ่านช่องทางการทูต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- บันทึกความเข้าใจฉบับนี้ไม่มีเจตนาในการก่อให้เกิดสิทธิและข้อผูกพันทางกฎหมายระหว่างประเทศ</w:t>
            </w:r>
          </w:p>
        </w:tc>
      </w:tr>
    </w:tbl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 :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บันทึกความเข้าใจฯ จะเป็นกลไกความร่วมมือทวิภาคีที่เป็นรูปธรรมระหว่างประเทศไทยกับกรีซฉบับแรก ซึ่งจะช่วยกระชับความสัมพันธ์ระหว่างสองประเทศให้มีความแน่นแฟ้นมากยิ่งขึ้นต่อไปในอนาคต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3. กต. แจ้งว่า ร่างบันทึกความเข้าใจฯ ไม่มีถ้อยคำหรือบริบทที่มุ่งจะก่อให้เกิดพันธกรณีภายใต้บังคับของกฎหมายระหว่างประเทศ และการลงนามในบันทึกความเข้าใจดังกล่าว มิได้ทำให้เกิดผลทางกฎหมาย โดย</w:t>
      </w:r>
      <w:r w:rsidRPr="000F650E">
        <w:rPr>
          <w:rFonts w:ascii="TH SarabunPSK" w:hAnsi="TH SarabunPSK" w:cs="TH SarabunPSK"/>
          <w:sz w:val="32"/>
          <w:szCs w:val="32"/>
          <w:cs/>
        </w:rPr>
        <w:lastRenderedPageBreak/>
        <w:t>เป็นเพียงการแสดงเจตนารมณ์ทางการเมืองร่วมกันระหว่างทั้งสองประเทศเท่านั้น จึงไม่เป็นสนธิสัญญาตามกฎหมายระหว่างประเทศ และไม่เป็นหนังสือสัญญาตามมาตรา 178 ของรัฐธรรมนูญแห่งราชอาณาจักรไทย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>____________________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F650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: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0F650E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>บันทึกความเข้าใจฯ จะเป็นกลไกความร่วมมือทวิภาคีที่เป็นรูปธรรมระหว่าง กต. ไทยกับ กต. กรีซ ฉบับแรก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638E2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E638E2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บันทึกความเข้าใจว่าด้วยการปรึกษาหารือทางการเมืองระหว่างกระทรวงการต่างประเทศแห่งราชอาณาจักรไทยกับกระทรวงการต่างประเทศแห่งสาธารณรัฐอาเซอร์ไบจาน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คณะรัฐมนตรีมีมติเห็นชอบและอนุมัติตามที่กระทรวงการต่างประเทศ (กต.) เสนอ</w:t>
      </w:r>
      <w:r w:rsidR="00526B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บันทึกความเข้าใจว่าด้วยการปรึกษาหารือทางการเมืองระหว่างกระทรวงการต่างประเทศแห่งราชอาณาจักรไทยกับกระทรวงการต่างประเทศแห่งสาธารณรัฐอาเซอร์ไบจาน</w:t>
      </w:r>
      <w:r w:rsidRPr="000F650E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(ร่างบันทึกความเข้าใจฯ) และหากมีความจำเป็นต้องแก้ไขปรับปรุงร่างบันทึกความเข้าใจฯ ในส่วนที่ไม่ใช่สาระสำคัญและไม่ขัดต่อประโยชน์ของไทย ขอให้ กต. สามารถดำเนินการได้ โดยไม่ต้องเสนอคณะรัฐมนตรีพิจารณาอีกครั้ง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อนุมัติให้รัฐมนตรีว่าการกระทรวงการต่างประเทศ หรือผู้ที่ได้รับมอบหมายจากรัฐมนตรีว่าการกระทรวงการต่างประเทศ เป็นผู้ลงนามบันทึกความเข้าใจดังกล่าว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(ไม่มีกำหนดการลงนาม)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กต. รายงานว่า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1. ประเทศไทยและสาธารณรัฐอาเซอร์ไบจานได้บรรลุการเจรจาจัดทำพิธีสารว่าด้วยความร่วมมือระหว่าง กต. กับกระทรวงการต่างประเทศอาเซอร์ไบจาน (พิธีสารฯ) และได้มีการลงนามเมื่อวันที่ 19 มิถุนายน 2549 โดยมีผลบังคับใช้ 5 ปี และต่ออายุอัตโนมัติ 5 ปี โดยพิธีสารฯ ได้หมดอายุเมื่อปี 2559 จึงทำให้ กต. และกระทรวงการต่างประเทศสาธารณรัฐอาเซอร์ไบจานยังไม่มีกลไกความร่วมมือระหว่างกันในปัจจุบัน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2. ร่างบันทึกความเข้าใจฯ จะสนับสนุนการพัฒนากลไกการหารือระหว่าง กต. ของทั้งสองประเทศในประเด็นทวิภาคีและประเด็นระหว่างประเทศที่อยู่ในความสนใจและเป็นผลประโยชน์ร่วมกัน ซึ่งจะเป็นพื้นฐานสำหรับการขยายความร่วมมือในสาขาต่าง ๆ ระหว่างประเทศไทยกับสาธารณรัฐอาเซอร์ไบจานที่เป็นรูปธรรมต่อไปในอนาคต ทั้งนี้ ฝ่ายอาเซอร์ไบจานได้เห็นชอบกับร่างบันทึกความเข้าใจดังกล่าวแล้ว เมื่อวันที่ 2 กันยายน 2564 โดยมีสาระสำคัญสรุปได้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E638E2" w:rsidRPr="000F650E" w:rsidTr="00FA51A0">
        <w:tc>
          <w:tcPr>
            <w:tcW w:w="1555" w:type="dxa"/>
          </w:tcPr>
          <w:p w:rsidR="00E638E2" w:rsidRPr="000F650E" w:rsidRDefault="00E638E2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938" w:type="dxa"/>
          </w:tcPr>
          <w:p w:rsidR="00E638E2" w:rsidRPr="000F650E" w:rsidRDefault="00E638E2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38E2" w:rsidRPr="000F650E" w:rsidTr="00FA51A0">
        <w:tc>
          <w:tcPr>
            <w:tcW w:w="155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938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พัฒนาและเสริมสร้างความสัมพันธ์แบบฉันมิตรที่อยู่ระหว่างกันให้แน่นแฟ้นยิ่งขึ้น</w:t>
            </w:r>
          </w:p>
        </w:tc>
      </w:tr>
      <w:tr w:rsidR="00E638E2" w:rsidRPr="000F650E" w:rsidTr="00FA51A0">
        <w:tc>
          <w:tcPr>
            <w:tcW w:w="155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ประเด็นการปรึกษาหารือ</w:t>
            </w:r>
          </w:p>
        </w:tc>
        <w:tc>
          <w:tcPr>
            <w:tcW w:w="7938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พัฒนาการของความสัมพันธ์ทวิภาคีในประเด็นด้านการเมือง กฎหมาย เศรษฐกิจ </w:t>
            </w:r>
            <w:r w:rsidR="00276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กงสุล วิทยาศาสตร์ วิชาการ การศึกษา และวัฒนธรรม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(2) การประสานท่าทีของรัฐของผู้เข้าร่วม และแลกเปลี่ยนความคิดเห็นในประเด็นที่สนใจร่วมกันในกรอบขององค์การระหว่างประเทศที่รัฐของผู้เข้าร่วมเป็นสมาชิก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(3) ประเด็นอื่น ๆ ตามที่ผู้เข้าร่วมตัดสินใจ</w:t>
            </w:r>
          </w:p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การปรึกษาหารือทางการเมืองอาจจัดขึ้นทุกปี หรือตามความจำเป็น โดยสลับกันจัดในกรุงเทพมหานครและกรุงบากู หรือ ณ สำนักงานคณะผู้แทนถาวรประจำสหประชาชาติและทบวงการชำนัญพิเศษแห่งสหประชาชาติ หรือองค์การระหว่างประเทศอื่น ๆ และการประชุมระหว่างประเทศ โดยมีเจ้าหน้าที่อาวุโสของผู้เข้าร่วมจะเป็นหัวหน้าคณะผู้แทนใน</w:t>
            </w:r>
            <w:r w:rsidR="00276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การปรึกษาหารือทางการเมือง</w:t>
            </w:r>
          </w:p>
        </w:tc>
      </w:tr>
      <w:tr w:rsidR="00E638E2" w:rsidRPr="000F650E" w:rsidTr="00FA51A0">
        <w:tc>
          <w:tcPr>
            <w:tcW w:w="155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7938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ผู้เข้าร่วมจะรับผิดชอบค่าใช้จ่ายต่าง ๆ ของฝ่ายตนสำหรับการเข้าร่วมการปรึกษาหารือทางการเมือง รวมถึงค่าที่พักและค่าเดินทางไป - กลับระหว่างประเทศไทยไปยังสถานที่จัดประชุม ผู้เข้าร่วมฝ่ายเจ้าภาพจะจัดหาสถานที่และการเดินทางภายในประเทศที่จำเป็นสำหรับ</w:t>
            </w:r>
            <w:r w:rsidR="00276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การปรึกษาหารือ</w:t>
            </w:r>
          </w:p>
        </w:tc>
      </w:tr>
      <w:tr w:rsidR="00E638E2" w:rsidRPr="000F650E" w:rsidTr="00FA51A0">
        <w:tc>
          <w:tcPr>
            <w:tcW w:w="155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ข้อขัดแย้ง</w:t>
            </w:r>
          </w:p>
        </w:tc>
        <w:tc>
          <w:tcPr>
            <w:tcW w:w="7938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ข้อขัดแย้งใด ๆ ที่เกิดขึ้นจากการตีความหรือการบรรลุบันทึกความเข้าใจฉบับนี้ จะได้รับ</w:t>
            </w:r>
            <w:r w:rsidR="00276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การแก้ไขอย่างฉันมิตร ผ่านการปรึกษาหารือระหว่างผู้เข้าร่วม </w:t>
            </w:r>
          </w:p>
        </w:tc>
      </w:tr>
      <w:tr w:rsidR="00E638E2" w:rsidRPr="000F650E" w:rsidTr="00FA51A0">
        <w:tc>
          <w:tcPr>
            <w:tcW w:w="155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ผลบังคับใช้และการแก้ไข</w:t>
            </w:r>
          </w:p>
        </w:tc>
        <w:tc>
          <w:tcPr>
            <w:tcW w:w="7938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นับตั้งแต่วันที่มีการลงนาม และจะมีผลไปจนกว่าผู้เข้าร่วมฝ่ายหนึ่งจะแจ้งให้อีกฝ่ายทราบล่วงหน้าอย่างน้อย 3 เดือน เป็นลายลักษณ์อักษรถึงเจตจำนงที่จะยกเลิกบันทึกความเข้าใจนี้ผ่านช่องทางการทูต รวมทั้งการแก้ไขบันทึกความเข้าใจฉบับนี้ อาจกระทำได้โดยความเห็นชอบร่วมกันของผู้เข้าร่วมเป็นลายลักษณ์อักษร</w:t>
            </w:r>
          </w:p>
        </w:tc>
      </w:tr>
      <w:tr w:rsidR="00E638E2" w:rsidRPr="000F650E" w:rsidTr="00FA51A0">
        <w:tc>
          <w:tcPr>
            <w:tcW w:w="1555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ผลผูกพัน</w:t>
            </w:r>
          </w:p>
        </w:tc>
        <w:tc>
          <w:tcPr>
            <w:tcW w:w="7938" w:type="dxa"/>
          </w:tcPr>
          <w:p w:rsidR="00E638E2" w:rsidRPr="000F650E" w:rsidRDefault="00E638E2" w:rsidP="0006585B">
            <w:pPr>
              <w:spacing w:after="0"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650E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บันทึกความเข้าใจฉบับนี้ไม่เป็นความตกลงระหว่างประเทศ</w:t>
            </w:r>
          </w:p>
        </w:tc>
      </w:tr>
    </w:tbl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การจัดทำบันทึกความเข้าใจฯ จะสามารถนำไปสู่การจัดตั้งกลไกการหารือทวิภาคีในระดับรัฐมนตรีหรือระดับอื่นที่เหมาะสมในอนาคต ซึ่งจะช่วยส่งเสริมและผลักดันความร่วมมือระหว่างประเทศไทยกับสาธารณรัฐอาเซอร์ไบจานในมิติต่าง ๆ ให้แน่นแฟ้นและครอบคลุมยิ่งขึ้นต่อไป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>4. กต. แจ้งว่า ร่างบันทึกความเข้าใจดังกล่าวไม่มีถ้อยคำหรือบริบทใดที่มุ่ง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178 ของรัฐธรรมนูญแห่งราชอาณาจักรไทย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</w:rPr>
        <w:t>_____________________</w:t>
      </w:r>
    </w:p>
    <w:p w:rsidR="00E638E2" w:rsidRPr="000F650E" w:rsidRDefault="00E638E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650E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บันทึกความเข้าใจฯ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จะเป็นกลไกความร่วมมือทวิภาคีที่เป็นรูปธรรมระหว่างประเทศไทยกับสาธารณรัฐอาเซอร์ไบจาน </w:t>
      </w:r>
    </w:p>
    <w:p w:rsidR="001929ED" w:rsidRDefault="001929ED" w:rsidP="0006585B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1929ED" w:rsidRPr="000F650E" w:rsidTr="0045399A">
        <w:trPr>
          <w:trHeight w:val="279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ED" w:rsidRPr="000F650E" w:rsidRDefault="001929ED" w:rsidP="0006585B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65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66B99" w:rsidRPr="000F650E" w:rsidRDefault="001E6970" w:rsidP="0006585B">
      <w:pPr>
        <w:keepNext/>
        <w:spacing w:after="0" w:line="320" w:lineRule="exac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bookmarkStart w:id="21" w:name="OLE_LINK4"/>
      <w:r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13.</w:t>
      </w:r>
      <w:r w:rsidR="00966B99" w:rsidRPr="000F650E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เรื่อง </w:t>
      </w:r>
      <w:r w:rsidR="00966B99" w:rsidRPr="000F650E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คำสั่งสำนักนายกรัฐมนตรี </w:t>
      </w:r>
      <w:r w:rsidR="00966B99"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  </w:t>
      </w:r>
      <w:r w:rsidR="00DD0C8F"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966B99"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DD0C8F"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2567</w:t>
      </w:r>
      <w:r w:rsidR="00966B99"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 แก้ไขเพิ่มเติมคำสั่ง</w:t>
      </w:r>
      <w:r w:rsidR="00966B99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966B99" w:rsidRPr="000F650E" w:rsidRDefault="00966B99" w:rsidP="00276858">
      <w:pPr>
        <w:keepNext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650E">
        <w:rPr>
          <w:rFonts w:ascii="TH SarabunPSK" w:hAnsi="TH SarabunPSK" w:cs="TH SarabunPSK"/>
          <w:b/>
          <w:bCs/>
          <w:sz w:val="32"/>
          <w:szCs w:val="32"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 w:rsidR="00B14006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0F650E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0F650E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คำสั่งสำนักนายกรัฐมนตรี 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 xml:space="preserve">ที่  </w:t>
      </w:r>
      <w:r w:rsidR="00DD0C8F" w:rsidRPr="000F650E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DD0C8F" w:rsidRPr="000F650E">
        <w:rPr>
          <w:rFonts w:ascii="TH SarabunPSK" w:eastAsia="Times New Roman" w:hAnsi="TH SarabunPSK" w:cs="TH SarabunPSK"/>
          <w:sz w:val="32"/>
          <w:szCs w:val="32"/>
          <w:cs/>
        </w:rPr>
        <w:t>2567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 แก้ไขเพิ่มเติมคำสั่ง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>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</w:t>
      </w:r>
    </w:p>
    <w:p w:rsidR="00966B99" w:rsidRPr="000F650E" w:rsidRDefault="00966B99" w:rsidP="00276858">
      <w:pPr>
        <w:keepNext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0F650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315C4" w:rsidRPr="000F650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ตามที่ได้มีคำสั่งสำนักนายกรัฐมนตรี ที่ </w:t>
      </w:r>
      <w:r w:rsidR="00DD0C8F" w:rsidRPr="000F650E">
        <w:rPr>
          <w:rFonts w:ascii="TH SarabunPSK" w:eastAsia="Times New Roman" w:hAnsi="TH SarabunPSK" w:cs="TH SarabunPSK"/>
          <w:sz w:val="32"/>
          <w:szCs w:val="32"/>
          <w:cs/>
        </w:rPr>
        <w:t>229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DD0C8F" w:rsidRPr="000F650E">
        <w:rPr>
          <w:rFonts w:ascii="TH SarabunPSK" w:eastAsia="Times New Roman" w:hAnsi="TH SarabunPSK" w:cs="TH SarabunPSK"/>
          <w:sz w:val="32"/>
          <w:szCs w:val="32"/>
          <w:cs/>
        </w:rPr>
        <w:t>2566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 มอบหมายและมอบอำนาจ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276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 xml:space="preserve"> ลงวันที่</w:t>
      </w:r>
      <w:r w:rsidR="000315C4" w:rsidRPr="000F65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D0C8F" w:rsidRPr="000F650E">
        <w:rPr>
          <w:rFonts w:ascii="TH SarabunPSK" w:eastAsia="Times New Roman" w:hAnsi="TH SarabunPSK" w:cs="TH SarabunPSK"/>
          <w:sz w:val="32"/>
          <w:szCs w:val="32"/>
          <w:cs/>
        </w:rPr>
        <w:t>13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กันยายน </w:t>
      </w:r>
      <w:r w:rsidR="00DD0C8F" w:rsidRPr="000F650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2566</w:t>
      </w:r>
      <w:r w:rsidRPr="000F650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F650E">
        <w:rPr>
          <w:rFonts w:ascii="TH SarabunPSK" w:eastAsia="Times New Roman" w:hAnsi="TH SarabunPSK" w:cs="TH SarabunPSK"/>
          <w:spacing w:val="-9"/>
          <w:sz w:val="32"/>
          <w:szCs w:val="32"/>
          <w:cs/>
        </w:rPr>
        <w:t>นั้น</w:t>
      </w:r>
    </w:p>
    <w:p w:rsidR="000315C4" w:rsidRPr="000F650E" w:rsidRDefault="00966B99" w:rsidP="00276858">
      <w:pPr>
        <w:pStyle w:val="Heading2"/>
        <w:spacing w:before="0" w:line="320" w:lineRule="exact"/>
        <w:ind w:firstLine="0"/>
        <w:jc w:val="thaiDistribute"/>
        <w:rPr>
          <w:rFonts w:ascii="TH SarabunPSK" w:hAnsi="TH SarabunPSK" w:cs="TH SarabunPSK"/>
          <w:lang w:val="x-none" w:eastAsia="x-none"/>
        </w:rPr>
      </w:pPr>
      <w:r w:rsidRPr="000F650E">
        <w:rPr>
          <w:rFonts w:ascii="TH SarabunPSK" w:hAnsi="TH SarabunPSK" w:cs="TH SarabunPSK"/>
          <w:cs/>
        </w:rPr>
        <w:tab/>
        <w:t xml:space="preserve">เพื่อให้การบริหารราชการแผ่นดินดำเนินไปด้วยความเรียบร้อย </w:t>
      </w:r>
      <w:r w:rsidRPr="000F650E">
        <w:rPr>
          <w:rFonts w:ascii="TH SarabunPSK" w:hAnsi="TH SarabunPSK" w:cs="TH SarabunPSK"/>
          <w:cs/>
          <w:lang w:val="x-none" w:eastAsia="x-none"/>
        </w:rPr>
        <w:t>อาศัยอำนาจ</w:t>
      </w:r>
    </w:p>
    <w:p w:rsidR="00966B99" w:rsidRPr="000F650E" w:rsidRDefault="00966B99" w:rsidP="00276858">
      <w:pPr>
        <w:pStyle w:val="Heading2"/>
        <w:spacing w:before="0" w:line="320" w:lineRule="exact"/>
        <w:ind w:left="0" w:firstLine="0"/>
        <w:jc w:val="thaiDistribute"/>
        <w:rPr>
          <w:rFonts w:ascii="TH SarabunPSK" w:hAnsi="TH SarabunPSK" w:cs="TH SarabunPSK"/>
        </w:rPr>
      </w:pPr>
      <w:r w:rsidRPr="000F650E">
        <w:rPr>
          <w:rFonts w:ascii="TH SarabunPSK" w:hAnsi="TH SarabunPSK" w:cs="TH SarabunPSK"/>
          <w:cs/>
          <w:lang w:val="x-none" w:eastAsia="x-none"/>
        </w:rPr>
        <w:t xml:space="preserve">ตามความในมาตรา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10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 และมาตรา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15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2534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 ซึ่งแก้ไขเพิ่มเติมโดยพระราชบัญญัติระเบียบบริหารราชการแผ่นดิน (ฉบับที่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5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) พ.ศ.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2545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 มาตรา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11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 (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2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) และมาตรา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12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 แห่งพระราชบัญญัติระเบียบบริหาร</w:t>
      </w:r>
      <w:r w:rsidRPr="000F650E">
        <w:rPr>
          <w:rFonts w:ascii="TH SarabunPSK" w:hAnsi="TH SarabunPSK" w:cs="TH SarabunPSK"/>
          <w:spacing w:val="-8"/>
          <w:cs/>
          <w:lang w:val="x-none" w:eastAsia="x-none"/>
        </w:rPr>
        <w:t xml:space="preserve">ราชการแผ่นดิน พ.ศ. </w:t>
      </w:r>
      <w:r w:rsidR="00DD0C8F" w:rsidRPr="000F650E">
        <w:rPr>
          <w:rFonts w:ascii="TH SarabunPSK" w:hAnsi="TH SarabunPSK" w:cs="TH SarabunPSK"/>
          <w:spacing w:val="-8"/>
          <w:cs/>
          <w:lang w:val="x-none" w:eastAsia="x-none"/>
        </w:rPr>
        <w:t>2534</w:t>
      </w:r>
      <w:r w:rsidRPr="000F650E">
        <w:rPr>
          <w:rFonts w:ascii="TH SarabunPSK" w:hAnsi="TH SarabunPSK" w:cs="TH SarabunPSK"/>
          <w:spacing w:val="-8"/>
          <w:cs/>
          <w:lang w:val="x-none" w:eastAsia="x-none"/>
        </w:rPr>
        <w:t xml:space="preserve"> มาตรา </w:t>
      </w:r>
      <w:r w:rsidR="00DD0C8F" w:rsidRPr="000F650E">
        <w:rPr>
          <w:rFonts w:ascii="TH SarabunPSK" w:hAnsi="TH SarabunPSK" w:cs="TH SarabunPSK"/>
          <w:spacing w:val="-8"/>
          <w:cs/>
          <w:lang w:val="x-none" w:eastAsia="x-none"/>
        </w:rPr>
        <w:t>38</w:t>
      </w:r>
      <w:r w:rsidRPr="000F650E">
        <w:rPr>
          <w:rFonts w:ascii="TH SarabunPSK" w:hAnsi="TH SarabunPSK" w:cs="TH SarabunPSK"/>
          <w:spacing w:val="-8"/>
          <w:cs/>
          <w:lang w:val="x-none" w:eastAsia="x-none"/>
        </w:rPr>
        <w:t xml:space="preserve"> แห่งพระราชบัญญัติระเบียบบริหารราชการแผ่นดิน พ.ศ. </w:t>
      </w:r>
      <w:r w:rsidR="00DD0C8F" w:rsidRPr="000F650E">
        <w:rPr>
          <w:rFonts w:ascii="TH SarabunPSK" w:hAnsi="TH SarabunPSK" w:cs="TH SarabunPSK"/>
          <w:spacing w:val="-8"/>
          <w:cs/>
          <w:lang w:val="x-none" w:eastAsia="x-none"/>
        </w:rPr>
        <w:t>2534</w:t>
      </w:r>
      <w:r w:rsidRPr="000F650E">
        <w:rPr>
          <w:rFonts w:ascii="TH SarabunPSK" w:hAnsi="TH SarabunPSK" w:cs="TH SarabunPSK"/>
          <w:spacing w:val="8"/>
          <w:cs/>
          <w:lang w:val="x-none" w:eastAsia="x-none"/>
        </w:rPr>
        <w:t xml:space="preserve"> </w:t>
      </w:r>
      <w:r w:rsidRPr="000F650E">
        <w:rPr>
          <w:rFonts w:ascii="TH SarabunPSK" w:hAnsi="TH SarabunPSK" w:cs="TH SarabunPSK"/>
          <w:spacing w:val="-6"/>
          <w:cs/>
          <w:lang w:val="x-none" w:eastAsia="x-none"/>
        </w:rPr>
        <w:t xml:space="preserve">ซึ่งแก้ไขเพิ่มเติมโดยพระราชบัญญัติระเบียบบริหารราชการแผ่นดิน (ฉบับที่ </w:t>
      </w:r>
      <w:r w:rsidR="00DD0C8F" w:rsidRPr="000F650E">
        <w:rPr>
          <w:rFonts w:ascii="TH SarabunPSK" w:hAnsi="TH SarabunPSK" w:cs="TH SarabunPSK"/>
          <w:spacing w:val="-6"/>
          <w:cs/>
          <w:lang w:val="x-none" w:eastAsia="x-none"/>
        </w:rPr>
        <w:t>7</w:t>
      </w:r>
      <w:r w:rsidRPr="000F650E">
        <w:rPr>
          <w:rFonts w:ascii="TH SarabunPSK" w:hAnsi="TH SarabunPSK" w:cs="TH SarabunPSK"/>
          <w:spacing w:val="-6"/>
          <w:cs/>
          <w:lang w:val="x-none" w:eastAsia="x-none"/>
        </w:rPr>
        <w:t xml:space="preserve">) พ.ศ. </w:t>
      </w:r>
      <w:r w:rsidR="00DD0C8F" w:rsidRPr="000F650E">
        <w:rPr>
          <w:rFonts w:ascii="TH SarabunPSK" w:hAnsi="TH SarabunPSK" w:cs="TH SarabunPSK"/>
          <w:spacing w:val="-6"/>
          <w:cs/>
          <w:lang w:val="x-none" w:eastAsia="x-none"/>
        </w:rPr>
        <w:t>2550</w:t>
      </w:r>
      <w:r w:rsidRPr="000F650E">
        <w:rPr>
          <w:rFonts w:ascii="TH SarabunPSK" w:hAnsi="TH SarabunPSK" w:cs="TH SarabunPSK"/>
          <w:spacing w:val="-6"/>
          <w:cs/>
          <w:lang w:val="x-none" w:eastAsia="x-none"/>
        </w:rPr>
        <w:t xml:space="preserve"> และมาตรา </w:t>
      </w:r>
      <w:r w:rsidR="00DD0C8F" w:rsidRPr="000F650E">
        <w:rPr>
          <w:rFonts w:ascii="TH SarabunPSK" w:hAnsi="TH SarabunPSK" w:cs="TH SarabunPSK"/>
          <w:spacing w:val="-6"/>
          <w:cs/>
          <w:lang w:val="x-none" w:eastAsia="x-none"/>
        </w:rPr>
        <w:t>90</w:t>
      </w:r>
      <w:r w:rsidRPr="000F650E">
        <w:rPr>
          <w:rFonts w:ascii="TH SarabunPSK" w:hAnsi="TH SarabunPSK" w:cs="TH SarabunPSK"/>
          <w:spacing w:val="-6"/>
          <w:cs/>
          <w:lang w:val="x-none" w:eastAsia="x-none"/>
        </w:rPr>
        <w:t xml:space="preserve"> แห่งพระราชบัญญัติ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ระเบียบข้าราชการพลเรือน พ.ศ. </w:t>
      </w:r>
      <w:r w:rsidR="00DD0C8F" w:rsidRPr="000F650E">
        <w:rPr>
          <w:rFonts w:ascii="TH SarabunPSK" w:hAnsi="TH SarabunPSK" w:cs="TH SarabunPSK"/>
          <w:cs/>
          <w:lang w:val="x-none" w:eastAsia="x-none"/>
        </w:rPr>
        <w:t>2551</w:t>
      </w:r>
      <w:r w:rsidRPr="000F650E">
        <w:rPr>
          <w:rFonts w:ascii="TH SarabunPSK" w:hAnsi="TH SarabunPSK" w:cs="TH SarabunPSK"/>
          <w:cs/>
          <w:lang w:val="x-none" w:eastAsia="x-none"/>
        </w:rPr>
        <w:t xml:space="preserve"> </w:t>
      </w:r>
      <w:r w:rsidRPr="000F650E">
        <w:rPr>
          <w:rFonts w:ascii="TH SarabunPSK" w:hAnsi="TH SarabunPSK" w:cs="TH SarabunPSK"/>
          <w:spacing w:val="-6"/>
          <w:cs/>
          <w:lang w:val="x-none" w:eastAsia="x-none"/>
        </w:rPr>
        <w:t xml:space="preserve">ประกอบกับพระราชกฤษฎีกาว่าด้วยการมอบอำนาจ พ.ศ. </w:t>
      </w:r>
      <w:r w:rsidR="00DD0C8F" w:rsidRPr="000F650E">
        <w:rPr>
          <w:rFonts w:ascii="TH SarabunPSK" w:hAnsi="TH SarabunPSK" w:cs="TH SarabunPSK"/>
          <w:spacing w:val="-6"/>
          <w:cs/>
          <w:lang w:val="x-none" w:eastAsia="x-none"/>
        </w:rPr>
        <w:t>2550</w:t>
      </w:r>
      <w:r w:rsidRPr="000F650E">
        <w:rPr>
          <w:rFonts w:ascii="TH SarabunPSK" w:hAnsi="TH SarabunPSK" w:cs="TH SarabunPSK"/>
          <w:spacing w:val="-6"/>
          <w:cs/>
          <w:lang w:val="x-none" w:eastAsia="x-none"/>
        </w:rPr>
        <w:t xml:space="preserve"> </w:t>
      </w:r>
      <w:r w:rsidRPr="000F650E">
        <w:rPr>
          <w:rFonts w:ascii="TH SarabunPSK" w:hAnsi="TH SarabunPSK" w:cs="TH SarabunPSK"/>
          <w:spacing w:val="-6"/>
          <w:cs/>
        </w:rPr>
        <w:t>จึงให้แก้ไขเพิ่มเติมคำสั่งสำนักนายกรัฐมนตรี</w:t>
      </w:r>
      <w:r w:rsidRPr="000F650E">
        <w:rPr>
          <w:rFonts w:ascii="TH SarabunPSK" w:hAnsi="TH SarabunPSK" w:cs="TH SarabunPSK"/>
          <w:cs/>
        </w:rPr>
        <w:t xml:space="preserve"> </w:t>
      </w:r>
      <w:r w:rsidRPr="000F650E">
        <w:rPr>
          <w:rFonts w:ascii="TH SarabunPSK" w:hAnsi="TH SarabunPSK" w:cs="TH SarabunPSK"/>
          <w:spacing w:val="-6"/>
          <w:cs/>
        </w:rPr>
        <w:t xml:space="preserve">ที่ </w:t>
      </w:r>
      <w:r w:rsidR="00DD0C8F" w:rsidRPr="000F650E">
        <w:rPr>
          <w:rFonts w:ascii="TH SarabunPSK" w:hAnsi="TH SarabunPSK" w:cs="TH SarabunPSK"/>
          <w:spacing w:val="-6"/>
          <w:cs/>
        </w:rPr>
        <w:t>229</w:t>
      </w:r>
      <w:r w:rsidRPr="000F650E">
        <w:rPr>
          <w:rFonts w:ascii="TH SarabunPSK" w:hAnsi="TH SarabunPSK" w:cs="TH SarabunPSK"/>
          <w:spacing w:val="-6"/>
          <w:cs/>
        </w:rPr>
        <w:t>/</w:t>
      </w:r>
      <w:r w:rsidR="00DD0C8F" w:rsidRPr="000F650E">
        <w:rPr>
          <w:rFonts w:ascii="TH SarabunPSK" w:hAnsi="TH SarabunPSK" w:cs="TH SarabunPSK"/>
          <w:spacing w:val="-6"/>
          <w:cs/>
        </w:rPr>
        <w:t>2566</w:t>
      </w:r>
      <w:r w:rsidRPr="000F650E">
        <w:rPr>
          <w:rFonts w:ascii="TH SarabunPSK" w:hAnsi="TH SarabunPSK" w:cs="TH SarabunPSK"/>
          <w:spacing w:val="-6"/>
          <w:cs/>
        </w:rPr>
        <w:t xml:space="preserve"> ลงวันที่ </w:t>
      </w:r>
      <w:r w:rsidR="00DD0C8F" w:rsidRPr="000F650E">
        <w:rPr>
          <w:rFonts w:ascii="TH SarabunPSK" w:hAnsi="TH SarabunPSK" w:cs="TH SarabunPSK"/>
          <w:spacing w:val="-6"/>
          <w:cs/>
        </w:rPr>
        <w:t>13</w:t>
      </w:r>
      <w:r w:rsidRPr="000F650E">
        <w:rPr>
          <w:rFonts w:ascii="TH SarabunPSK" w:hAnsi="TH SarabunPSK" w:cs="TH SarabunPSK"/>
          <w:spacing w:val="-6"/>
          <w:cs/>
        </w:rPr>
        <w:t xml:space="preserve"> กันยายน </w:t>
      </w:r>
      <w:r w:rsidR="00DD0C8F" w:rsidRPr="000F650E">
        <w:rPr>
          <w:rFonts w:ascii="TH SarabunPSK" w:hAnsi="TH SarabunPSK" w:cs="TH SarabunPSK"/>
          <w:spacing w:val="-6"/>
          <w:cs/>
        </w:rPr>
        <w:t>2566</w:t>
      </w:r>
      <w:r w:rsidRPr="000F650E">
        <w:rPr>
          <w:rFonts w:ascii="TH SarabunPSK" w:hAnsi="TH SarabunPSK" w:cs="TH SarabunPSK"/>
          <w:spacing w:val="-6"/>
          <w:cs/>
        </w:rPr>
        <w:t xml:space="preserve"> ดังนี้</w:t>
      </w:r>
    </w:p>
    <w:p w:rsidR="00966B99" w:rsidRPr="000F650E" w:rsidRDefault="00966B99" w:rsidP="0006585B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F650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D0C8F" w:rsidRPr="000F650E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1</w:t>
      </w:r>
      <w:r w:rsidRPr="000F650E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.  การมอบหมายและมอบอำนาจให้ </w:t>
      </w:r>
      <w:r w:rsidRPr="000F650E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cs/>
        </w:rPr>
        <w:t>รองนายกรัฐมนตรี (นายภูมิธรรม  เวชยชัย)</w:t>
      </w:r>
      <w:r w:rsidRPr="000F650E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ปฏิบัติราชการ</w:t>
      </w:r>
      <w:r w:rsidRPr="000F650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แทนนายกรัฐมนตรี </w:t>
      </w:r>
    </w:p>
    <w:p w:rsidR="00966B99" w:rsidRPr="000F650E" w:rsidRDefault="00966B99" w:rsidP="0006585B">
      <w:pPr>
        <w:tabs>
          <w:tab w:val="left" w:pos="1418"/>
          <w:tab w:val="left" w:pos="1701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650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 xml:space="preserve">-  ให้ยกเลิกข้อ </w:t>
      </w:r>
      <w:r w:rsidR="00DD0C8F" w:rsidRPr="000F650E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66B99" w:rsidRPr="000F650E" w:rsidRDefault="00966B99" w:rsidP="0006585B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r w:rsidRPr="000F650E">
        <w:rPr>
          <w:rFonts w:ascii="TH SarabunPSK" w:hAnsi="TH SarabunPSK" w:cs="TH SarabunPSK"/>
          <w:color w:val="000000"/>
          <w:spacing w:val="-8"/>
          <w:sz w:val="32"/>
          <w:szCs w:val="32"/>
        </w:rPr>
        <w:tab/>
      </w:r>
      <w:r w:rsidR="00DD0C8F" w:rsidRPr="000F650E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.  การมอบหมายและมอบอำนาจให้ </w:t>
      </w:r>
      <w:r w:rsidRPr="000F650E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>รองนายกรัฐมนตรี (นายสมศักดิ์  เทพสุทิน)</w:t>
      </w:r>
      <w:r w:rsidRPr="000F650E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 ปฏิบัติราชการ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แทนนายกรัฐมนตรี  </w:t>
      </w:r>
    </w:p>
    <w:p w:rsidR="00966B99" w:rsidRPr="000F650E" w:rsidRDefault="00966B99" w:rsidP="0006585B">
      <w:pPr>
        <w:tabs>
          <w:tab w:val="left" w:pos="1418"/>
          <w:tab w:val="left" w:pos="1701"/>
          <w:tab w:val="left" w:pos="1843"/>
          <w:tab w:val="left" w:pos="19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0F650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ให้ยกเลิกความในข้อ </w:t>
      </w:r>
      <w:r w:rsidR="00DD0C8F" w:rsidRPr="000F650E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ข้อ </w:t>
      </w:r>
      <w:r w:rsidR="00DD0C8F" w:rsidRPr="000F650E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และให้ใช้ความต่อไปนี้แทน</w:t>
      </w:r>
    </w:p>
    <w:p w:rsidR="00966B99" w:rsidRPr="000F650E" w:rsidRDefault="00966B99" w:rsidP="0006585B">
      <w:pPr>
        <w:tabs>
          <w:tab w:val="left" w:pos="1418"/>
          <w:tab w:val="left" w:pos="1701"/>
          <w:tab w:val="left" w:pos="1843"/>
          <w:tab w:val="left" w:pos="1985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  <w:t>“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การมอบหมายให้กำกับดูแลองค์การมหาชนและหน่วยงานของรัฐ ดังนี้</w:t>
      </w:r>
    </w:p>
    <w:p w:rsidR="00966B99" w:rsidRPr="000F650E" w:rsidRDefault="00966B99" w:rsidP="0006585B">
      <w:pPr>
        <w:pStyle w:val="ListParagraph"/>
        <w:numPr>
          <w:ilvl w:val="0"/>
          <w:numId w:val="46"/>
        </w:numPr>
        <w:tabs>
          <w:tab w:val="left" w:pos="1418"/>
          <w:tab w:val="left" w:pos="1701"/>
          <w:tab w:val="left" w:pos="1843"/>
        </w:tabs>
        <w:spacing w:after="0" w:line="320" w:lineRule="exact"/>
        <w:ind w:hanging="2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สำนักงานคณะกรรมการสุขภาพแห่งชาติ</w:t>
      </w:r>
    </w:p>
    <w:p w:rsidR="00966B99" w:rsidRPr="000F650E" w:rsidRDefault="00966B99" w:rsidP="0006585B">
      <w:pPr>
        <w:tabs>
          <w:tab w:val="left" w:pos="1418"/>
          <w:tab w:val="left" w:pos="1701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การดำเนินคดีปกครอง รวมทั้งลงนามมอบอำนาจให้พนักงานอัยการดำเนินคดีปกครองกรณีที่มีการฟ้องนายกรัฐมนตรี</w:t>
      </w:r>
    </w:p>
    <w:p w:rsidR="00966B99" w:rsidRPr="000F650E" w:rsidRDefault="00966B99" w:rsidP="0006585B">
      <w:pPr>
        <w:tabs>
          <w:tab w:val="left" w:pos="1418"/>
          <w:tab w:val="left" w:pos="1701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ลงนามรับสนองพระบรมราชโองการและลงนามในประกาศสำนักนายกรัฐมนตรี ที่เกี่ยวข้องกับการมีพระบรมราชโองการในเรื่องตามข้อ </w:t>
      </w:r>
      <w:r w:rsidR="00DD0C8F"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1</w:t>
      </w:r>
      <w:r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ถึง ข้อ </w:t>
      </w:r>
      <w:r w:rsidR="00DD0C8F"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2</w:t>
      </w:r>
      <w:r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3</w:t>
      </w:r>
      <w:r w:rsidRPr="000F650E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ยกเว้น การดำเนินการ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ตามกรณีในข้อ 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ถึง ข้อ 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DD0C8F"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”</w:t>
      </w:r>
    </w:p>
    <w:p w:rsidR="00966B99" w:rsidRPr="00B03B5F" w:rsidRDefault="00966B99" w:rsidP="0006585B">
      <w:pPr>
        <w:tabs>
          <w:tab w:val="left" w:pos="1418"/>
          <w:tab w:val="left" w:pos="1843"/>
          <w:tab w:val="left" w:pos="2268"/>
          <w:tab w:val="left" w:pos="2694"/>
          <w:tab w:val="left" w:pos="326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  </w:t>
      </w:r>
      <w:r w:rsidR="000315C4"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315C4" w:rsidRPr="000F650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03B5F">
        <w:rPr>
          <w:rFonts w:ascii="TH SarabunPSK" w:eastAsia="Times New Roman" w:hAnsi="TH SarabunPSK" w:cs="TH SarabunPSK"/>
          <w:sz w:val="32"/>
          <w:szCs w:val="32"/>
          <w:cs/>
        </w:rPr>
        <w:t>ทั้งนี้  ตั้งแต่วันที่ 8 มกราคม 2567 เป็นต้นไป</w:t>
      </w:r>
    </w:p>
    <w:p w:rsidR="00966B99" w:rsidRPr="00B03B5F" w:rsidRDefault="00966B99" w:rsidP="0006585B">
      <w:pPr>
        <w:tabs>
          <w:tab w:val="left" w:pos="1985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bookmarkEnd w:id="21"/>
    <w:p w:rsidR="007222FD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14.</w:t>
      </w:r>
      <w:r w:rsidR="007222FD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7222FD" w:rsidRPr="000F650E" w:rsidRDefault="007222FD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นางสาวสุดท้าย </w:t>
      </w:r>
      <w:r w:rsidR="00276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ชัยจันทึก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[ผู้อำนวยการเฉพาะด้าน (วิชาการบัญชี) สูง] กองตรวจสอบภาครัฐ กรมบัญชีกลาง กระทรวงการคลัง ให้ดำรงตำแหน่ง ที่ปรึกษาด้านพัฒนาระบบบัญชี (นักบัญชีทรงคุณวุฒิ) กรมบัญชีกลาง กระทรวงการคลัง ตั้งแต่วันที่ </w:t>
      </w:r>
      <w:r w:rsidRPr="000F650E">
        <w:rPr>
          <w:rFonts w:ascii="TH SarabunPSK" w:hAnsi="TH SarabunPSK" w:cs="TH SarabunPSK"/>
          <w:sz w:val="32"/>
          <w:szCs w:val="32"/>
        </w:rPr>
        <w:t>15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กันยายน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7222FD" w:rsidRPr="000F650E" w:rsidRDefault="007222FD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6BED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686BED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76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686BED" w:rsidRPr="000F650E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686BED" w:rsidRPr="000F650E" w:rsidRDefault="00686BED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คณะรัฐมนตรีมีมติอนุมัติตามที่สำนักงานทรัพยากรน้ำแห่งชาติเสนอแต่งตั้ง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นางสาวฉวี </w:t>
      </w:r>
      <w:r w:rsidR="00276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วงศประสิทธิพร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ผู้เชี่ยวชาญด้านยุทธศาสตร์ (วิศวกรโยธาเชี่ยวชาญ) กองนโยบายและแผนแม่บท สำนักงานทรัพยากรน้ำแห่งชาติ ให้ดำรงตำแหน่ง ที่ปรึกษาด้านยุทธศาสตร์น้ำ (นักวิเคราะห์นโยบายและแผนทรงคุณวุฒิ) สำนักงานทรัพยากรน้ำแห่งชาติ สำนักนายกรัฐมนตรี ตั้งแต่วันที่ 30 พฤศจิกายน 2565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686BED" w:rsidRPr="000F650E" w:rsidRDefault="00686BED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86BED" w:rsidRPr="000F650E" w:rsidRDefault="001E6970" w:rsidP="0006585B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686BED"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276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686BED" w:rsidRPr="000F650E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686BED" w:rsidRDefault="00686BED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F65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650E">
        <w:rPr>
          <w:rFonts w:ascii="TH SarabunPSK" w:hAnsi="TH SarabunPSK" w:cs="TH SarabunPSK"/>
          <w:sz w:val="32"/>
          <w:szCs w:val="32"/>
          <w:cs/>
        </w:rPr>
        <w:tab/>
      </w:r>
      <w:r w:rsidRPr="000F650E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นายสมบัติ </w:t>
      </w:r>
      <w:r w:rsidR="00276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0F650E">
        <w:rPr>
          <w:rFonts w:ascii="TH SarabunPSK" w:hAnsi="TH SarabunPSK" w:cs="TH SarabunPSK"/>
          <w:b/>
          <w:bCs/>
          <w:sz w:val="32"/>
          <w:szCs w:val="32"/>
          <w:cs/>
        </w:rPr>
        <w:t>ผดุงวิทย์วัฒนา</w:t>
      </w:r>
      <w:r w:rsidRPr="000F650E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ดำรงตำแหน่ง สาธารณสุขนิเทศก์ (นายแพทย์ทรงคุณวุฒิ) สำนักงานปลัดกระทรวง ตั้งแต่วันที่ 4 กันยายน 2566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FD1BF2" w:rsidRDefault="00FD1BF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BF2" w:rsidRPr="00F871EA" w:rsidRDefault="001E6970" w:rsidP="00FD1B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การคัดเลือกกรรมการผู้ทรงคุณวุฒิ ในคณะกรรมการกำกับและส่งเสริมการประกอบธุรกิจประกันภัย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มีมติเห็นชอบตามที่กระทรวงการคลังเสนอ ดังนี้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การแต่งตั้งกรรมการผู้ทรงคุณวุฒิในคณะกรรมการกำกับและส่งเสริมการประกอบธุรกิจประกันภัย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>(</w:t>
      </w:r>
      <w:r w:rsidRPr="00F871EA">
        <w:rPr>
          <w:rFonts w:ascii="TH SarabunPSK" w:hAnsi="TH SarabunPSK" w:cs="TH SarabunPSK"/>
          <w:sz w:val="32"/>
          <w:szCs w:val="32"/>
          <w:cs/>
        </w:rPr>
        <w:t>คปภ.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จำนวน 6 คน ดังนี้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F871EA">
        <w:rPr>
          <w:rFonts w:ascii="TH SarabunPSK" w:hAnsi="TH SarabunPSK" w:cs="TH SarabunPSK"/>
          <w:sz w:val="32"/>
          <w:szCs w:val="32"/>
          <w:cs/>
        </w:rPr>
        <w:t>ดร.เสรี นนทสูติ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กรรมการผู้ทรงคุณวุฒิด้านกฎหมาย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นางสมหมาย ศิริอุดมเศรษฐ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กรรมการผู้ทรงคุณวุฒิด้านบัญชี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871EA">
        <w:rPr>
          <w:rFonts w:ascii="TH SarabunPSK" w:hAnsi="TH SarabunPSK" w:cs="TH SarabunPSK"/>
          <w:sz w:val="32"/>
          <w:szCs w:val="32"/>
          <w:cs/>
        </w:rPr>
        <w:t>นายสีหนาท ล่ำซำ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กรรมการผู้ทรงคุณวุฒิด้านบริหารธุรกิจ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4) </w:t>
      </w:r>
      <w:r w:rsidRPr="00F871EA">
        <w:rPr>
          <w:rFonts w:ascii="TH SarabunPSK" w:hAnsi="TH SarabunPSK" w:cs="TH SarabunPSK"/>
          <w:sz w:val="32"/>
          <w:szCs w:val="32"/>
          <w:cs/>
        </w:rPr>
        <w:t>นายประกิด บุณยัษฐิติ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 xml:space="preserve">กรรมการผู้ทรงคุณวุฒิด้านบริหารธุรกิจ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/>
          <w:sz w:val="32"/>
          <w:szCs w:val="32"/>
        </w:rPr>
        <w:tab/>
      </w:r>
      <w:r w:rsidRPr="00F871EA">
        <w:rPr>
          <w:rFonts w:ascii="TH SarabunPSK" w:hAnsi="TH SarabunPSK" w:cs="TH SarabunPSK"/>
          <w:sz w:val="32"/>
          <w:szCs w:val="32"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/>
          <w:sz w:val="32"/>
          <w:szCs w:val="32"/>
        </w:rPr>
        <w:tab/>
        <w:t>5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) นายไกรฤทธิ์ </w:t>
      </w:r>
      <w:proofErr w:type="gramStart"/>
      <w:r w:rsidRPr="00F871EA">
        <w:rPr>
          <w:rFonts w:ascii="TH SarabunPSK" w:hAnsi="TH SarabunPSK" w:cs="TH SarabunPSK"/>
          <w:sz w:val="32"/>
          <w:szCs w:val="32"/>
          <w:cs/>
        </w:rPr>
        <w:t xml:space="preserve">อุชุกานนท์ชัย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  <w:r w:rsidRPr="00F871EA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กรรมการผู้ทรงคุณวุฒิด้านการเงิน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6)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นายบุณยฤทธิ์ กัลยาณมิตร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กรรมการผู้ทรงคุณวุฒิด้านการประกันภัย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2. กำหนดให้มี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ผลตั้งแต่วันที่กระทรวงการคลังมีคำสั่งแต่งตั้งกรรมการผู้ทรงคุณวุฒิ ใน คปภ.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เป็นต้นไป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BF2" w:rsidRPr="00F871EA" w:rsidRDefault="001E6970" w:rsidP="00FD1B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FD1BF2" w:rsidRPr="00F871E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(กระทรวงศึกษาธิการ)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F871EA">
        <w:rPr>
          <w:rFonts w:ascii="TH SarabunPSK" w:hAnsi="TH SarabunPSK" w:cs="TH SarabunPSK"/>
          <w:sz w:val="32"/>
          <w:szCs w:val="32"/>
          <w:cs/>
        </w:rPr>
        <w:t>กระทรวงศึกษาธิการเสนอแต่งตั้งข้าราชการประเภทบริหารระดับสูง เพื่อทดแทนผู้ดำรงตำแหน่งที่เกษียณอายุราชการ สับเปลี่ยนหมุนเวียน และทดแทนตำแหน่งที่ว่าง จำนวน 9 ราย ดังนี้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นายธนากร ด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อนเหนือ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สำนักงานปลัดกระทรวงศึกษาธิการ แต่งตั้งให้ดำรงตำแหน่งอธิบดีกรมส่งเสริมการเรียนรู้ กระทรวงศึกษาธิการ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นายวรัท พฤกษาทวีกุล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สำนักงานปลัดกระทรวงศึกษาธิการ แต่งตั้งให้ดำรงตำแหน่งรองปลัดกระทรวง สำนักงานปลัดกระทรวงศึกษาธิการ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นายธนู ขวัญเดช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รองเลขาธิการสภาการศึกษา สำนักงานเลขาธิการสภาการศึกษา แต่งตั้งให้ดำรงตำแหน่งรองปลัดกระทรวง สำนักงานปลัดกระทรวงศึกษาธิการ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นายชัยณรงค์ ป้องบ้านเรือ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ศึกษาธิการภาค สำนักงานศึกษาธิการภาค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Pr="00F871EA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แต่งตั้งให้ดำรงตำแหน่งผู้ตรวจราชการกระทรวง สำนักงานปลัดกระทรวงศึกษาธิการ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นายชาตรี ม่วงสว่าง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ศึกษาธิการภาค สำนักงานศึกษาธิการภาค 15 แต่งตั้งให้ดำรงตำแหน่งผู้ตรวจราชการกระทรวง สำนักงานปลัดกระทรวงศึกษาธิการ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ว่าที่ร้อยตรี เจษฎาภรณ์ พรหนองแสน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ศึกษาธิการภาค สำนักงานศึกษาธิการภาค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Pr="00F871EA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แต่งตั้งให้ดำรงตำแหน่งผู้ตรวจราชการกระทรวง สำนักงานปลัดกระทรวงศึกษาธิการ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นายชูสิน วรเดช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ศึกษาธิการภาค สำนักงานศึกษาธิการภาค 6 แต่งตั้งให้ดำรงตำแหน่งผู้ตรวจราชการกระทรวง สำนักงานปลัดกระทรวงศึกษาธิการ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นายธฤติ ประสานสอน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สำนักงานปลัดกระทรวงศึกษาธิการ แต่งตั้งให้ดำรงตำแหน่งรองเลขาธิการสภาการศึกษา สำนักงานเลขาธิการสภาการศึกษา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นายนิติ นาชิต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ที่ปรึกษาด้านมาตรฐานอาชีวศึกษาธุรกิจและบริการ (นักวิชาการศึกษาทรงคุณวุฒิ) สำนักงานคณะกรรมการการอาชีวศึกษา แต่งตั้งให้ดำรงตำแหน่งรองเลขาธิการสภาการศึกษา สำนักงานเลขาธิการสภาการศึกษา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1BF2" w:rsidRPr="00F871EA" w:rsidRDefault="001E6970" w:rsidP="00FD1B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ขออนุมัติแต่งตั้งประธานกรรมการและกรรมการในคณะกรรมการการไฟฟ้าส่วนภูมิภาค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กระทรวงมหาดไทยเสนอรายชื่อบุคคลเพื่อแต่งตั้งเป็นประธานกรรมการ และกรรมการอื่นในคณะกรรมการการไฟฟ้าส่วนภูมิภาค ที่ผ่านความเห็นชอบจากคณะกรรมการกลั่นกรองกรรมการรัฐวิสาหกิจ เพื่อแต่งตั้งเป็นประธานกรรมการการไฟฟ้าส่วนภูมิภาค จำนวน 1 คน และเป็นกรรมการอื่นในคณะกรรมการการไฟฟ้าส่วนภูมิภาค จำนวน 13 คน (เป็นบุคคลในบัญชีรายชื่อฯ จำนวน 7 คน และผู้ทรงคุณวุฒิที่มีประสบการณ์การทำงานในภาคธุรกิจ จำนวน 7 คน) และแต่งตั้ง นายพนิต ธีรภาพวงศ์ ผู้แทนกระทรวงการคลัง เป็นกรรมการอื่นในคณะกรรมการการไฟฟ้าส่วนภูมิภาค และให้คณะกรรมการการไฟฟ้าส่วนภูมิภาคมีกรรมการเกินกว่าสิบเอ็ดคนแต่ไม่เกินสิบห้าคน ตามความในตรา 20 แห่งพระราชบัญญัติการไฟฟ้าส่วนภูมิภาค พ.ศ. 2503 และที่แก้ไขเพิ่มเติม และ มาตรา 6 วรรค 2 แห่งพระราชบัญญัติคุณสมบัติมาตรฐานสำหรับกรรมการและพนักงานรัฐวิสาหกิจ พ.ศ. 2518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ประกอบด้วยประธานกรรมการ จำนวน 1 คน และกรรมการอื่น จำนวน 14 คน (รวมผู้ว่าการการไฟฟ้าส่วนภูมิภาคเป็นกรรมการโดยตำแหน่ง) </w:t>
      </w:r>
      <w:r w:rsidRPr="00F871E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F871EA">
        <w:rPr>
          <w:rFonts w:ascii="TH SarabunPSK" w:hAnsi="TH SarabunPSK" w:cs="TH SarabunPSK"/>
          <w:sz w:val="32"/>
          <w:szCs w:val="32"/>
          <w:cs/>
        </w:rPr>
        <w:t>นายอรรษิษฐ์ สัมพันธรัตน์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2. นายไชยวัฒน์ จุนถิระพงศ์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871EA">
        <w:rPr>
          <w:rFonts w:ascii="TH SarabunPSK" w:hAnsi="TH SarabunPSK" w:cs="TH SarabunPSK"/>
          <w:sz w:val="32"/>
          <w:szCs w:val="32"/>
          <w:cs/>
        </w:rPr>
        <w:t>รองศาสตราจารย์ธีร เจียศิริพงษ์กุล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 xml:space="preserve">4. ผู้ช่วยศาสตราจารย์พงษ์ศักดิ์ กีรติวินทกร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5. นายสุวิทย์ ธรณินทร์พานิช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6. พลโท อดุลย์ บุญธรรมเจริญ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7. นายกรณินทร์ กาญจโนมัย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8. พลตำรวจโท สำราญ นวลมา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9. นายเจษฎ์ โทณะวณิก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1</w:t>
      </w:r>
      <w:r w:rsidRPr="00F871EA">
        <w:rPr>
          <w:rFonts w:ascii="TH SarabunPSK" w:hAnsi="TH SarabunPSK" w:cs="TH SarabunPSK"/>
          <w:sz w:val="32"/>
          <w:szCs w:val="32"/>
          <w:cs/>
        </w:rPr>
        <w:t>0. นายจิระพงศ์ เทพพิทักษ์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11</w:t>
      </w:r>
      <w:r w:rsidRPr="00F871EA">
        <w:rPr>
          <w:rFonts w:ascii="TH SarabunPSK" w:hAnsi="TH SarabunPSK" w:cs="TH SarabunPSK"/>
          <w:sz w:val="32"/>
          <w:szCs w:val="32"/>
          <w:cs/>
        </w:rPr>
        <w:t>.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/>
          <w:sz w:val="32"/>
          <w:szCs w:val="32"/>
          <w:cs/>
        </w:rPr>
        <w:t>นายวิรัตน์ เอื้อนฤมิต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12. ร้อยโท ปรีชาพล พงษ์พานิช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 xml:space="preserve">13. รองศาสตราจารย์ นายแพทย์ ดิลก ภิยโยทัย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14. นายพนิต ธีรภาพวงศ์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 (ผู้แทนกระทรวงการคลัง)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ตั้งแต่วันที่ 9 มกราคม 2567 เป็นต้นไป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BF2" w:rsidRPr="00F871EA" w:rsidRDefault="001E6970" w:rsidP="00FD1B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ขออนุมัติแต่งตั้งประธานกรรมการและกรรมการอื่นในคณะกรรมการการไฟฟ้านครหลวง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กระทรวงมหาดไทยเสนอรายชื่อบุคคลเพื่อแต่งตั้งเป็นประธานกรรมการ และกรรมการอื่นในคณะกรรมการการไฟฟ้านครหลวง ซึ่งได้รับความเห็นชอบจากคณะกรรมการกลั่นกรองกรรมการรัฐวิสาหกิจ เพื่อแต่งตั้งเป็นประธานกรรมการการไฟฟ้านครหลวง จำนวน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F871EA">
        <w:rPr>
          <w:rFonts w:ascii="TH SarabunPSK" w:hAnsi="TH SarabunPSK" w:cs="TH SarabunPSK"/>
          <w:sz w:val="32"/>
          <w:szCs w:val="32"/>
          <w:cs/>
        </w:rPr>
        <w:t>คน และเป็นกรรมการอื่นในคณะกรรมการการไฟฟ้านครหลวง จำนวน 13 คน (เป็นบุคคลในบัญชีรายชื่อฯ 9 คน และผู้ทรงคุณวุฒิที่มีประสบการณ์การทำงานในภาคธุรกิจ จำนวน 7 คน) และแต่งตั้ง นางสาวปิยวรรณ ล่ามกิจจา ผู้แทนกระทรวงการคลัง เป็นกรรมการอื่นในคณะกรรมการการไฟฟ้านครหลวงและให้คณะกรรมการการไฟฟ้านครหลวงมีกรรมการเกินกว่าสิบเอ็ดคนแต่ไม่เกินสิบห้าคน ตามความในมาตรา 20 แห่งพระราชบัญญัติการไฟฟ้านครหลวง พ.ศ. 2501 และที่แก้ไขเพิ่มเติม และมาตรา 6 วรรค 2 แห่งพระราชบัญญัติคุณสมบัติมาตรฐานสำหรับกรรมการและพนักงานรัฐวิสาหกิจ พ.ศ. 25</w:t>
      </w:r>
      <w:r w:rsidRPr="00F871EA">
        <w:rPr>
          <w:rFonts w:ascii="TH SarabunPSK" w:hAnsi="TH SarabunPSK" w:cs="TH SarabunPSK" w:hint="cs"/>
          <w:sz w:val="32"/>
          <w:szCs w:val="32"/>
          <w:cs/>
        </w:rPr>
        <w:t>1</w:t>
      </w:r>
      <w:r w:rsidRPr="00F871EA">
        <w:rPr>
          <w:rFonts w:ascii="TH SarabunPSK" w:hAnsi="TH SarabunPSK" w:cs="TH SarabunPSK"/>
          <w:sz w:val="32"/>
          <w:szCs w:val="32"/>
          <w:cs/>
        </w:rPr>
        <w:t>8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ประกอบด้วย ประธานกรรมการ จำนวน 1 คน และกรรมการอื่น จำนวน 14 คน (รวมผู้ว่าการการไฟฟ้านครหลวงเป็นกรรมการโดยตำแหน่ง)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. นายขจร ศรีชวโนทัย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2. นายบุญชอบ สุทธมนัสวงษ์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3. นายสนิท ขาวสอาด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4. พลเอก เกรียงไกร ศรีรักษ์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5. นายกิตติพงษ์ ภิญโญตระกูล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6. พลตำรวจโท กรไชย คล้ายคลึง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7. ศาสตราจารย์วีรกร อ่องสกุล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8. ศาสตราจารย์ธรรมรัตน์ คุตตะเทพ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9. รองศาสตราจารย์รังสรรค์ วงศ์สรรค์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1</w:t>
      </w:r>
      <w:r w:rsidRPr="00F871EA">
        <w:rPr>
          <w:rFonts w:ascii="TH SarabunPSK" w:hAnsi="TH SarabunPSK" w:cs="TH SarabunPSK"/>
          <w:sz w:val="32"/>
          <w:szCs w:val="32"/>
          <w:cs/>
        </w:rPr>
        <w:t>0. นางสาวเพียงออ เลาหะวิไลย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F871EA">
        <w:rPr>
          <w:rFonts w:ascii="TH SarabunPSK" w:hAnsi="TH SarabunPSK" w:cs="TH SarabunPSK"/>
          <w:sz w:val="32"/>
          <w:szCs w:val="32"/>
          <w:cs/>
        </w:rPr>
        <w:t>รองศาสตราจารย์จิรพล สังข์โพธิ์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12. รองศาสตราจารย์อัศม์เดช วานิชชินชัย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13. นายชยกฤต อัศวธิตานนท์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14. นางสาวปิยวรรณ ล่ามกิจจา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 (ผู้แทนกระทรวงการคลัง)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ตั้งแต่วันที่ 9 มกราคม 2567 เป็นต้นไป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BF2" w:rsidRPr="00F871EA" w:rsidRDefault="001E6970" w:rsidP="00FD1B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แต่งตั้งประธานกรรมการและกรรมการอื่นในคณะกรรมการการประปาส่วนภูมิภาค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กระทรวงมหาดไทยเสนอรายชื่อบุคคลเพื่อแต่งตั้งเป็นประธานกรรมการ และกรรมการอื่นในคณะกรรมการการประปาส่วนภูมิภาค ที่ผ่านความเห็นชอบจากคณะกรรมการกลั่นกรองกรรมการรัฐวิสาหกิจ เพื่อแต่งตั้งเป็นประธานกรรมการการประปาส่วนภูมิภาค จำนวน 1 คน และเป็นกรรมการอื่นในคณะกรรมการการประปาส่วนภูมิภาค จำนวน 7 คน (เป็นบุคคลในบัญชีรายชื่อฯ จำนวน 6 คน และผู้ทรงคุณวุฒิที่มีประสบการณ์การทำงานในภาคธุรกิจ จํานวน 3 คน) และแต่งตั้ง นางสาวศุกร์ศิริ อภิญญานุวัฒน์ ผู้แทนกระทรวงการคลัง เป็นกรรมการอื่น ในคณะกรรมการการประปาส่วนภูมิภาค และให้คณะกรรมการการประปาส่วนภูมิภาคมีกรรมการจำนวน 11 คน ตามความในมาตรา 12 แห่งพระราชบัญญัติการประปาส่วนภูมิภาค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871EA">
        <w:rPr>
          <w:rFonts w:ascii="TH SarabunPSK" w:hAnsi="TH SarabunPSK" w:cs="TH SarabunPSK"/>
          <w:sz w:val="32"/>
          <w:szCs w:val="32"/>
          <w:cs/>
        </w:rPr>
        <w:t>พ.ศ. 2522 ประกอบกับมาตรา 6 แห่งพระราชบัญญัติคุณสมบัติมาตรฐานสำหรับกรรมการและพนักงานรัฐวิสาหกิจ พ.ศ. 2518 และที่แก้ไขเพิ่มเติม ประกอบด้วย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ประธานกรรมการ จำนวน 1 คน กรรมการอื่น จำนวน 7 คน อธิบดีกรมโยธาธิการและผังเมือง อธิบดีกรมอนามัย และผู้ว่าการการประปาส่วนภูมิภาคเป็นกรรมการโดยตำแหน่ง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1. นายพรพจน์ เพ็ญพาส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2. พลโท พิเชษฐ คงศรี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3. นายเผ่าภัค ศิริสุข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4. นางปาณิสรา ดวงสอดศรี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5. พลอากาศตรี นิพนธ์ โพธิ์เจริญ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Pr="00F871EA">
        <w:rPr>
          <w:rFonts w:ascii="TH SarabunPSK" w:hAnsi="TH SarabunPSK" w:cs="TH SarabunPSK"/>
          <w:sz w:val="32"/>
          <w:szCs w:val="32"/>
          <w:cs/>
        </w:rPr>
        <w:t>. นายปริญญา แสงสุวรรณ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7. นายพีระพันธ์ เหมะรัต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8.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นางสาวศุกร์ศิริ อภิญญานุวัฒน์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/>
          <w:sz w:val="32"/>
          <w:szCs w:val="32"/>
        </w:rPr>
        <w:tab/>
      </w:r>
      <w:r w:rsidRPr="00F871EA">
        <w:rPr>
          <w:rFonts w:ascii="TH SarabunPSK" w:hAnsi="TH SarabunPSK" w:cs="TH SarabunPSK"/>
          <w:sz w:val="32"/>
          <w:szCs w:val="32"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F871EA">
        <w:rPr>
          <w:rFonts w:ascii="TH SarabunPSK" w:hAnsi="TH SarabunPSK" w:cs="TH SarabunPSK"/>
          <w:sz w:val="32"/>
          <w:szCs w:val="32"/>
          <w:cs/>
        </w:rPr>
        <w:t>ตั้งแต่วันที่ 9 มกราคม 2567 เป็นต้นไป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BF2" w:rsidRPr="00F871EA" w:rsidRDefault="001E6970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แต่งตั้งประธานกรรมการและกรรมการอื่นในคณะกรรมการการประปานครหลวง</w:t>
      </w:r>
      <w:r w:rsidR="00FD1BF2"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="00FD1BF2" w:rsidRPr="00F871EA">
        <w:rPr>
          <w:rFonts w:ascii="TH SarabunPSK" w:hAnsi="TH SarabunPSK" w:cs="TH SarabunPSK"/>
          <w:sz w:val="32"/>
          <w:szCs w:val="32"/>
          <w:cs/>
        </w:rPr>
        <w:tab/>
      </w:r>
      <w:r w:rsidR="00FD1BF2"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 w:rsidR="00FD1BF2" w:rsidRPr="00F871EA">
        <w:rPr>
          <w:rFonts w:ascii="TH SarabunPSK" w:hAnsi="TH SarabunPSK" w:cs="TH SarabunPSK"/>
          <w:sz w:val="32"/>
          <w:szCs w:val="32"/>
          <w:cs/>
        </w:rPr>
        <w:t>กระทรวงมหาดไทยเสนอรายชื่อบุคคลเพื่อแต่งตั้งเป็นประธานกรรมการ และกรรมการอื่นในคณะกรรมการการประปานครหลวง ที่ผ่านความเห็นชอบจากคณะกรรมการกลั่นกรองกรรมการรัฐวิสาหกิจ เพื่อแต่งตั้งเป็นประธานกรรมการการประปานครหลวง จำนวน 1 คน และเป็นกรรมการอื่นในคณะกรรมการการประปานครหลวง จำนวน 13 คน (เป็นบุคคลในบัญชีรายชื่อฯ จำนวน 9 คน และผู้ทรงคุณวุฒิที่มีประสบการณ์การทำงานในภาคธุรกิจ จํานวน 7 คน) และแต่งตั้ง นายเกียรติณรงค์ วงศ์น้อย ผู้แทนกระทรวงการคลัง เป็นกรรมการอื่นในคณะกรรมการการประปานครหลวง และให้คณะกรรมการการประปานครหลวงมีกรรมการเกินกว่าสิบเอ็ดคนแต่ไม่เกินสิบห้าคน ตามความในมาตรา 21 แห่งพระราชบัญญัติการประปานครหลวง พ.ศ. 2510 และที่แก้ไขเพิ่มเติม และ มาตรา 6 วรรค 2 แห่งพระราชบัญญัติคุณสมบัติมาตรฐานสำหรับกรรมการและพนักงานรัฐวิสาหกิจ พ.ศ. 2518 ประกอบด้วย ประธานกรรมการ จำนวน 1 คน และกรรมการอื่น จำนวน 14 คน (รวมผู้ว่าการการประปานครหลวงเป็นกรรมการโดยตำแหน่ง)</w:t>
      </w:r>
      <w:r w:rsidR="00FD1BF2"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F871EA">
        <w:rPr>
          <w:rFonts w:ascii="TH SarabunPSK" w:hAnsi="TH SarabunPSK" w:cs="TH SarabunPSK"/>
          <w:sz w:val="32"/>
          <w:szCs w:val="32"/>
          <w:cs/>
        </w:rPr>
        <w:t>. นายชัยวัฒน์ ชื่นโกสุม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2. นายโชตินรินทร์ เกิดสม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3. พลโท สุเมธ พรหมตรุษ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4. นายชูชาติ รักจิตร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5. นายวุฒิไกร ลีวีระพันธุ์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6. นายสนิท ขาวสอาด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7. ร้อยตำรวจเอก ปิยะ รักสกุล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8</w:t>
      </w:r>
      <w:r w:rsidRPr="00F871EA">
        <w:rPr>
          <w:rFonts w:ascii="TH SarabunPSK" w:hAnsi="TH SarabunPSK" w:cs="TH SarabunPSK"/>
          <w:sz w:val="32"/>
          <w:szCs w:val="32"/>
          <w:cs/>
        </w:rPr>
        <w:t>. นางสาวเพียงออ เลาหะวิไลย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9. นายนิทัศน์ มณีศิลาสันต์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10. พลตำรวจโท กฤษฎา กาญจนอลงกรณ์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11. รองศาตราจารย์ชัยวัฒน์ อุตตมากร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12. นางสาวไตรทิพย์ ศิวะกฤษณ์กุล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13. นายชัยทัต แซ่ตั้ง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14. นายเกียรติณรงค์ วงศ์น้อย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</w:t>
      </w:r>
      <w:r w:rsidRPr="00F871EA">
        <w:rPr>
          <w:rFonts w:ascii="TH SarabunPSK" w:hAnsi="TH SarabunPSK" w:cs="TH SarabunPSK"/>
          <w:sz w:val="32"/>
          <w:szCs w:val="32"/>
          <w:cs/>
        </w:rPr>
        <w:t>ตั้งแต่วันที่ 9 มกราคม 2567 เป็นต้นไป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1BF2" w:rsidRPr="00F871EA" w:rsidRDefault="001E6970" w:rsidP="00FD1BF2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FD1BF2" w:rsidRPr="00F87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1BF2" w:rsidRPr="00F871EA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การแต่งตั้งกรรมการผู้ทรงคุณวุฒิในคณะกรรมการผู้สูงอายุแห่งชาติ ตามพระราชบัญญัติผู้สูงอายุ พ.ศ. 2546 มาตรา 4 (6) แทนกรรมการผู้ทรงคุณวุฒิที่พ้นจากตำแหน่ง</w:t>
      </w:r>
    </w:p>
    <w:p w:rsidR="00FD1BF2" w:rsidRPr="00F871EA" w:rsidRDefault="00FD1BF2" w:rsidP="00FD1BF2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1EA">
        <w:rPr>
          <w:rFonts w:ascii="TH SarabunPSK" w:hAnsi="TH SarabunPSK" w:cs="TH SarabunPSK" w:hint="cs"/>
          <w:sz w:val="32"/>
          <w:szCs w:val="32"/>
          <w:cs/>
        </w:rPr>
        <w:tab/>
      </w:r>
      <w:r w:rsidRPr="00F871EA">
        <w:rPr>
          <w:rFonts w:ascii="TH SarabunPSK" w:hAnsi="TH SarabunPSK" w:cs="TH SarabunPSK"/>
          <w:sz w:val="32"/>
          <w:szCs w:val="32"/>
          <w:cs/>
        </w:rPr>
        <w:tab/>
      </w:r>
      <w:r w:rsidRPr="00F871E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</w:t>
      </w:r>
      <w:r w:rsidRPr="00F871EA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กระทรวงการพัฒนาสังคมและความมั่นคงของมนุษย์เสนอการแต่งตั้ง</w:t>
      </w:r>
      <w:r w:rsidRPr="00F871EA">
        <w:rPr>
          <w:rFonts w:ascii="TH SarabunPSK" w:hAnsi="TH SarabunPSK" w:cs="TH SarabunPSK"/>
          <w:b/>
          <w:bCs/>
          <w:sz w:val="32"/>
          <w:szCs w:val="32"/>
          <w:cs/>
        </w:rPr>
        <w:t>นางเนตรนภิส สุชนวนิช</w:t>
      </w:r>
      <w:r w:rsidRPr="00F871EA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 ในคณะกรรมการผู้สูงอายุแห่งชาติ ตามพระราชบัญญัติผู้สูงอายุ พ.ศ. 2546 มาตรา 4 (6) แทนกรรมการผู้ทรงคุณวุฒิที่พ้นจากตำแหน่ง โดยให้มีผลตั้งแต่วันที่</w:t>
      </w:r>
      <w:r w:rsidRPr="00F871EA">
        <w:rPr>
          <w:rFonts w:ascii="TH SarabunPSK" w:hAnsi="TH SarabunPSK" w:cs="TH SarabunPSK" w:hint="cs"/>
          <w:sz w:val="32"/>
          <w:szCs w:val="32"/>
          <w:cs/>
        </w:rPr>
        <w:t xml:space="preserve"> 9 มกราคม 2567 </w:t>
      </w:r>
      <w:r w:rsidRPr="00F871EA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FD1BF2" w:rsidRPr="000F650E" w:rsidRDefault="00FD1BF2" w:rsidP="0006585B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56A4" w:rsidRPr="000F650E" w:rsidRDefault="00276858" w:rsidP="00B03B5F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</w:t>
      </w:r>
    </w:p>
    <w:sectPr w:rsidR="007B56A4" w:rsidRPr="000F650E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51" w:rsidRDefault="004D4451" w:rsidP="004910B6">
      <w:pPr>
        <w:spacing w:after="0" w:line="240" w:lineRule="auto"/>
      </w:pPr>
      <w:r>
        <w:separator/>
      </w:r>
    </w:p>
  </w:endnote>
  <w:endnote w:type="continuationSeparator" w:id="0">
    <w:p w:rsidR="004D4451" w:rsidRDefault="004D4451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51" w:rsidRDefault="004D4451" w:rsidP="004910B6">
      <w:pPr>
        <w:spacing w:after="0" w:line="240" w:lineRule="auto"/>
      </w:pPr>
      <w:r>
        <w:separator/>
      </w:r>
    </w:p>
  </w:footnote>
  <w:footnote w:type="continuationSeparator" w:id="0">
    <w:p w:rsidR="004D4451" w:rsidRDefault="004D4451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383C" w:rsidRDefault="0030383C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4174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0383C" w:rsidRDefault="00303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715"/>
    <w:multiLevelType w:val="hybridMultilevel"/>
    <w:tmpl w:val="73109F66"/>
    <w:lvl w:ilvl="0" w:tplc="07CC7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3E4"/>
    <w:multiLevelType w:val="hybridMultilevel"/>
    <w:tmpl w:val="E6C4957E"/>
    <w:lvl w:ilvl="0" w:tplc="ABBCF7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C29"/>
    <w:multiLevelType w:val="hybridMultilevel"/>
    <w:tmpl w:val="C45235F8"/>
    <w:lvl w:ilvl="0" w:tplc="ABBCF7C2">
      <w:start w:val="1"/>
      <w:numFmt w:val="decimal"/>
      <w:lvlText w:val="%1)"/>
      <w:lvlJc w:val="left"/>
      <w:pPr>
        <w:ind w:left="31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0FEE5F88"/>
    <w:multiLevelType w:val="hybridMultilevel"/>
    <w:tmpl w:val="7136C714"/>
    <w:lvl w:ilvl="0" w:tplc="F5380916">
      <w:start w:val="1"/>
      <w:numFmt w:val="decimal"/>
      <w:lvlText w:val="3.%1)"/>
      <w:lvlJc w:val="left"/>
      <w:pPr>
        <w:ind w:left="720" w:hanging="360"/>
      </w:pPr>
      <w:rPr>
        <w:rFonts w:hint="default"/>
        <w:color w:val="auto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1E7E"/>
    <w:multiLevelType w:val="hybridMultilevel"/>
    <w:tmpl w:val="79EA6AFE"/>
    <w:lvl w:ilvl="0" w:tplc="E0AE258A">
      <w:start w:val="3"/>
      <w:numFmt w:val="decimal"/>
      <w:lvlText w:val="%1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5" w15:restartNumberingAfterBreak="0">
    <w:nsid w:val="10A821E9"/>
    <w:multiLevelType w:val="hybridMultilevel"/>
    <w:tmpl w:val="28A0E58E"/>
    <w:lvl w:ilvl="0" w:tplc="31BC4FC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034C"/>
    <w:multiLevelType w:val="hybridMultilevel"/>
    <w:tmpl w:val="76484C6E"/>
    <w:lvl w:ilvl="0" w:tplc="79A6419E">
      <w:start w:val="1"/>
      <w:numFmt w:val="decimal"/>
      <w:lvlText w:val="%1)"/>
      <w:lvlJc w:val="left"/>
      <w:pPr>
        <w:ind w:left="3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7" w15:restartNumberingAfterBreak="0">
    <w:nsid w:val="14E96099"/>
    <w:multiLevelType w:val="hybridMultilevel"/>
    <w:tmpl w:val="DCC29E8E"/>
    <w:lvl w:ilvl="0" w:tplc="4C887A54">
      <w:start w:val="1"/>
      <w:numFmt w:val="decimal"/>
      <w:lvlText w:val="2.%1)"/>
      <w:lvlJc w:val="left"/>
      <w:pPr>
        <w:ind w:left="720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E62DD"/>
    <w:multiLevelType w:val="hybridMultilevel"/>
    <w:tmpl w:val="F2C4DD32"/>
    <w:lvl w:ilvl="0" w:tplc="79A6419E">
      <w:start w:val="1"/>
      <w:numFmt w:val="decimal"/>
      <w:lvlText w:val="%1)"/>
      <w:lvlJc w:val="left"/>
      <w:pPr>
        <w:ind w:left="3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9" w15:restartNumberingAfterBreak="0">
    <w:nsid w:val="1A3B6CD1"/>
    <w:multiLevelType w:val="hybridMultilevel"/>
    <w:tmpl w:val="D9ECD2C8"/>
    <w:lvl w:ilvl="0" w:tplc="ABBCF7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F0CF8"/>
    <w:multiLevelType w:val="hybridMultilevel"/>
    <w:tmpl w:val="819A6CFC"/>
    <w:lvl w:ilvl="0" w:tplc="CC1E3374">
      <w:start w:val="1"/>
      <w:numFmt w:val="decimal"/>
      <w:lvlText w:val="2.%1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1CE12433"/>
    <w:multiLevelType w:val="hybridMultilevel"/>
    <w:tmpl w:val="05A26B22"/>
    <w:lvl w:ilvl="0" w:tplc="79A6419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10037EE"/>
    <w:multiLevelType w:val="hybridMultilevel"/>
    <w:tmpl w:val="6BBEC0F6"/>
    <w:lvl w:ilvl="0" w:tplc="B2029C04">
      <w:start w:val="1"/>
      <w:numFmt w:val="decimal"/>
      <w:lvlText w:val="3.2.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B191FEA"/>
    <w:multiLevelType w:val="hybridMultilevel"/>
    <w:tmpl w:val="82986F62"/>
    <w:lvl w:ilvl="0" w:tplc="97808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B74CD"/>
    <w:multiLevelType w:val="singleLevel"/>
    <w:tmpl w:val="6922BB0A"/>
    <w:lvl w:ilvl="0">
      <w:start w:val="1"/>
      <w:numFmt w:val="decimal"/>
      <w:lvlText w:val="3.3.%1"/>
      <w:lvlJc w:val="left"/>
      <w:pPr>
        <w:ind w:left="3130" w:hanging="360"/>
      </w:pPr>
      <w:rPr>
        <w:rFonts w:hint="default"/>
        <w:color w:val="auto"/>
        <w:lang w:bidi="th-TH"/>
      </w:rPr>
    </w:lvl>
  </w:abstractNum>
  <w:abstractNum w:abstractNumId="16" w15:restartNumberingAfterBreak="0">
    <w:nsid w:val="2F1C70B6"/>
    <w:multiLevelType w:val="hybridMultilevel"/>
    <w:tmpl w:val="4ACE4468"/>
    <w:lvl w:ilvl="0" w:tplc="283AC0E2">
      <w:start w:val="2"/>
      <w:numFmt w:val="bullet"/>
      <w:lvlText w:val="-"/>
      <w:lvlJc w:val="left"/>
      <w:pPr>
        <w:ind w:left="290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7" w15:restartNumberingAfterBreak="0">
    <w:nsid w:val="2F7149FC"/>
    <w:multiLevelType w:val="hybridMultilevel"/>
    <w:tmpl w:val="790C1C50"/>
    <w:lvl w:ilvl="0" w:tplc="90B26114">
      <w:start w:val="1"/>
      <w:numFmt w:val="decimal"/>
      <w:lvlText w:val="4.%1)"/>
      <w:lvlJc w:val="left"/>
      <w:pPr>
        <w:ind w:left="3130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 w15:restartNumberingAfterBreak="0">
    <w:nsid w:val="34850AD3"/>
    <w:multiLevelType w:val="hybridMultilevel"/>
    <w:tmpl w:val="C49E7F04"/>
    <w:lvl w:ilvl="0" w:tplc="63CC1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45501"/>
    <w:multiLevelType w:val="hybridMultilevel"/>
    <w:tmpl w:val="933C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C2B"/>
    <w:multiLevelType w:val="hybridMultilevel"/>
    <w:tmpl w:val="A09619D8"/>
    <w:lvl w:ilvl="0" w:tplc="08A2909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9FA7492"/>
    <w:multiLevelType w:val="hybridMultilevel"/>
    <w:tmpl w:val="FAD0B150"/>
    <w:lvl w:ilvl="0" w:tplc="DC46E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72FD"/>
    <w:multiLevelType w:val="hybridMultilevel"/>
    <w:tmpl w:val="3998E734"/>
    <w:lvl w:ilvl="0" w:tplc="F6BA0470">
      <w:start w:val="1"/>
      <w:numFmt w:val="decimal"/>
      <w:lvlText w:val="1.%1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3" w15:restartNumberingAfterBreak="0">
    <w:nsid w:val="3ECA7A44"/>
    <w:multiLevelType w:val="hybridMultilevel"/>
    <w:tmpl w:val="80B0603A"/>
    <w:lvl w:ilvl="0" w:tplc="25BAC4C0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33648"/>
    <w:multiLevelType w:val="hybridMultilevel"/>
    <w:tmpl w:val="487C3020"/>
    <w:lvl w:ilvl="0" w:tplc="F6BA0470">
      <w:start w:val="1"/>
      <w:numFmt w:val="decimal"/>
      <w:lvlText w:val="1.%1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43A60658"/>
    <w:multiLevelType w:val="hybridMultilevel"/>
    <w:tmpl w:val="37B69F68"/>
    <w:lvl w:ilvl="0" w:tplc="ABBCF7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6653C"/>
    <w:multiLevelType w:val="hybridMultilevel"/>
    <w:tmpl w:val="D6FE541E"/>
    <w:lvl w:ilvl="0" w:tplc="A31A9FB6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71C384C"/>
    <w:multiLevelType w:val="multilevel"/>
    <w:tmpl w:val="EAE8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3.%2"/>
      <w:lvlJc w:val="left"/>
      <w:pPr>
        <w:ind w:left="1320" w:hanging="360"/>
      </w:pPr>
      <w:rPr>
        <w:rFonts w:hint="default"/>
        <w:spacing w:val="0"/>
      </w:rPr>
    </w:lvl>
    <w:lvl w:ilvl="2">
      <w:start w:val="1"/>
      <w:numFmt w:val="decimal"/>
      <w:lvlText w:val="3.1.%3"/>
      <w:lvlJc w:val="left"/>
      <w:pPr>
        <w:ind w:left="786" w:hanging="360"/>
      </w:pPr>
      <w:rPr>
        <w:rFonts w:hint="default"/>
        <w:color w:val="auto"/>
        <w:spacing w:val="-4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8" w15:restartNumberingAfterBreak="0">
    <w:nsid w:val="4A184EE5"/>
    <w:multiLevelType w:val="hybridMultilevel"/>
    <w:tmpl w:val="B798BC06"/>
    <w:lvl w:ilvl="0" w:tplc="93A497C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DDE0495"/>
    <w:multiLevelType w:val="hybridMultilevel"/>
    <w:tmpl w:val="E8BADBA8"/>
    <w:lvl w:ilvl="0" w:tplc="5C84A8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36AA4"/>
    <w:multiLevelType w:val="multilevel"/>
    <w:tmpl w:val="D452C76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F75BD7"/>
    <w:multiLevelType w:val="hybridMultilevel"/>
    <w:tmpl w:val="33AEE5BE"/>
    <w:lvl w:ilvl="0" w:tplc="63CC1F4A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 w15:restartNumberingAfterBreak="0">
    <w:nsid w:val="59567A5C"/>
    <w:multiLevelType w:val="hybridMultilevel"/>
    <w:tmpl w:val="F0DCD0F6"/>
    <w:lvl w:ilvl="0" w:tplc="2CB47C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6503D"/>
    <w:multiLevelType w:val="hybridMultilevel"/>
    <w:tmpl w:val="0ACA42A6"/>
    <w:lvl w:ilvl="0" w:tplc="139EDDE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D7340"/>
    <w:multiLevelType w:val="hybridMultilevel"/>
    <w:tmpl w:val="1674E20A"/>
    <w:lvl w:ilvl="0" w:tplc="1E4E21E2">
      <w:start w:val="1"/>
      <w:numFmt w:val="decimal"/>
      <w:lvlText w:val="1.%1)"/>
      <w:lvlJc w:val="left"/>
      <w:pPr>
        <w:ind w:left="720" w:hanging="360"/>
      </w:pPr>
      <w:rPr>
        <w:rFonts w:hint="default"/>
        <w:spacing w:val="-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1434A"/>
    <w:multiLevelType w:val="hybridMultilevel"/>
    <w:tmpl w:val="F75E5F0A"/>
    <w:lvl w:ilvl="0" w:tplc="75384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1852"/>
    <w:multiLevelType w:val="hybridMultilevel"/>
    <w:tmpl w:val="275EAEB4"/>
    <w:lvl w:ilvl="0" w:tplc="FFFFFFFF">
      <w:start w:val="1"/>
      <w:numFmt w:val="decimal"/>
      <w:lvlText w:val="4.2.%1"/>
      <w:lvlJc w:val="left"/>
      <w:pPr>
        <w:ind w:left="1854" w:hanging="360"/>
      </w:pPr>
      <w:rPr>
        <w:rFonts w:hint="default"/>
      </w:rPr>
    </w:lvl>
    <w:lvl w:ilvl="1" w:tplc="ABBCF7C2">
      <w:start w:val="1"/>
      <w:numFmt w:val="decimal"/>
      <w:lvlText w:val="%2)"/>
      <w:lvlJc w:val="left"/>
      <w:pPr>
        <w:ind w:left="3567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51F3019"/>
    <w:multiLevelType w:val="hybridMultilevel"/>
    <w:tmpl w:val="FA067752"/>
    <w:lvl w:ilvl="0" w:tplc="F3443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802A0"/>
    <w:multiLevelType w:val="hybridMultilevel"/>
    <w:tmpl w:val="21BCAC00"/>
    <w:lvl w:ilvl="0" w:tplc="B10CB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21903"/>
    <w:multiLevelType w:val="multilevel"/>
    <w:tmpl w:val="BB12326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H SarabunIT๙" w:eastAsia="Times New Roman" w:hAnsi="TH SarabunIT๙" w:cs="TH SarabunIT๙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D630D6"/>
    <w:multiLevelType w:val="hybridMultilevel"/>
    <w:tmpl w:val="7506E21C"/>
    <w:lvl w:ilvl="0" w:tplc="59BACF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A54E3"/>
    <w:multiLevelType w:val="hybridMultilevel"/>
    <w:tmpl w:val="DF729BC0"/>
    <w:lvl w:ilvl="0" w:tplc="91607C92">
      <w:start w:val="1"/>
      <w:numFmt w:val="decimal"/>
      <w:lvlText w:val="%1)"/>
      <w:lvlJc w:val="left"/>
      <w:pPr>
        <w:ind w:left="720" w:hanging="360"/>
      </w:pPr>
      <w:rPr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16BE8"/>
    <w:multiLevelType w:val="hybridMultilevel"/>
    <w:tmpl w:val="E8A0D274"/>
    <w:lvl w:ilvl="0" w:tplc="162CD9B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1378E"/>
    <w:multiLevelType w:val="multilevel"/>
    <w:tmpl w:val="1CBCA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5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8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8" w:hanging="2160"/>
      </w:pPr>
      <w:rPr>
        <w:rFonts w:hint="default"/>
      </w:rPr>
    </w:lvl>
  </w:abstractNum>
  <w:abstractNum w:abstractNumId="45" w15:restartNumberingAfterBreak="0">
    <w:nsid w:val="7F79245C"/>
    <w:multiLevelType w:val="hybridMultilevel"/>
    <w:tmpl w:val="50C8779E"/>
    <w:lvl w:ilvl="0" w:tplc="ABBCF7C2">
      <w:start w:val="1"/>
      <w:numFmt w:val="decimal"/>
      <w:lvlText w:val="%1)"/>
      <w:lvlJc w:val="left"/>
      <w:pPr>
        <w:ind w:left="31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13"/>
  </w:num>
  <w:num w:numId="2">
    <w:abstractNumId w:val="31"/>
  </w:num>
  <w:num w:numId="3">
    <w:abstractNumId w:val="41"/>
  </w:num>
  <w:num w:numId="4">
    <w:abstractNumId w:val="28"/>
  </w:num>
  <w:num w:numId="5">
    <w:abstractNumId w:val="27"/>
  </w:num>
  <w:num w:numId="6">
    <w:abstractNumId w:val="40"/>
  </w:num>
  <w:num w:numId="7">
    <w:abstractNumId w:val="23"/>
  </w:num>
  <w:num w:numId="8">
    <w:abstractNumId w:val="8"/>
  </w:num>
  <w:num w:numId="9">
    <w:abstractNumId w:val="6"/>
  </w:num>
  <w:num w:numId="10">
    <w:abstractNumId w:val="37"/>
  </w:num>
  <w:num w:numId="11">
    <w:abstractNumId w:val="11"/>
  </w:num>
  <w:num w:numId="12">
    <w:abstractNumId w:val="39"/>
  </w:num>
  <w:num w:numId="13">
    <w:abstractNumId w:val="15"/>
  </w:num>
  <w:num w:numId="14">
    <w:abstractNumId w:val="26"/>
  </w:num>
  <w:num w:numId="15">
    <w:abstractNumId w:val="3"/>
  </w:num>
  <w:num w:numId="16">
    <w:abstractNumId w:val="17"/>
  </w:num>
  <w:num w:numId="17">
    <w:abstractNumId w:val="42"/>
  </w:num>
  <w:num w:numId="18">
    <w:abstractNumId w:val="21"/>
  </w:num>
  <w:num w:numId="19">
    <w:abstractNumId w:val="35"/>
  </w:num>
  <w:num w:numId="20">
    <w:abstractNumId w:val="7"/>
  </w:num>
  <w:num w:numId="21">
    <w:abstractNumId w:val="12"/>
  </w:num>
  <w:num w:numId="22">
    <w:abstractNumId w:val="1"/>
  </w:num>
  <w:num w:numId="23">
    <w:abstractNumId w:val="2"/>
  </w:num>
  <w:num w:numId="24">
    <w:abstractNumId w:val="9"/>
  </w:num>
  <w:num w:numId="25">
    <w:abstractNumId w:val="25"/>
  </w:num>
  <w:num w:numId="26">
    <w:abstractNumId w:val="45"/>
  </w:num>
  <w:num w:numId="27">
    <w:abstractNumId w:val="22"/>
  </w:num>
  <w:num w:numId="28">
    <w:abstractNumId w:val="10"/>
  </w:num>
  <w:num w:numId="29">
    <w:abstractNumId w:val="38"/>
  </w:num>
  <w:num w:numId="30">
    <w:abstractNumId w:val="5"/>
  </w:num>
  <w:num w:numId="31">
    <w:abstractNumId w:val="34"/>
  </w:num>
  <w:num w:numId="32">
    <w:abstractNumId w:val="19"/>
  </w:num>
  <w:num w:numId="33">
    <w:abstractNumId w:val="14"/>
  </w:num>
  <w:num w:numId="34">
    <w:abstractNumId w:val="29"/>
  </w:num>
  <w:num w:numId="35">
    <w:abstractNumId w:val="36"/>
  </w:num>
  <w:num w:numId="36">
    <w:abstractNumId w:val="33"/>
  </w:num>
  <w:num w:numId="37">
    <w:abstractNumId w:val="18"/>
  </w:num>
  <w:num w:numId="38">
    <w:abstractNumId w:val="32"/>
  </w:num>
  <w:num w:numId="39">
    <w:abstractNumId w:val="24"/>
  </w:num>
  <w:num w:numId="40">
    <w:abstractNumId w:val="0"/>
  </w:num>
  <w:num w:numId="41">
    <w:abstractNumId w:val="43"/>
  </w:num>
  <w:num w:numId="42">
    <w:abstractNumId w:val="20"/>
  </w:num>
  <w:num w:numId="43">
    <w:abstractNumId w:val="4"/>
  </w:num>
  <w:num w:numId="44">
    <w:abstractNumId w:val="44"/>
  </w:num>
  <w:num w:numId="45">
    <w:abstractNumId w:val="3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DDC"/>
    <w:rsid w:val="00023E35"/>
    <w:rsid w:val="000315C4"/>
    <w:rsid w:val="00032850"/>
    <w:rsid w:val="00037214"/>
    <w:rsid w:val="00043DCD"/>
    <w:rsid w:val="00044BD8"/>
    <w:rsid w:val="00047647"/>
    <w:rsid w:val="00053B2A"/>
    <w:rsid w:val="00055024"/>
    <w:rsid w:val="00055938"/>
    <w:rsid w:val="0006409D"/>
    <w:rsid w:val="0006585B"/>
    <w:rsid w:val="00067E22"/>
    <w:rsid w:val="000707B8"/>
    <w:rsid w:val="00071776"/>
    <w:rsid w:val="00073E73"/>
    <w:rsid w:val="0007426F"/>
    <w:rsid w:val="00083A7F"/>
    <w:rsid w:val="00083D4E"/>
    <w:rsid w:val="00090259"/>
    <w:rsid w:val="00092DF6"/>
    <w:rsid w:val="00092EB5"/>
    <w:rsid w:val="00094784"/>
    <w:rsid w:val="000B5492"/>
    <w:rsid w:val="000C076F"/>
    <w:rsid w:val="000C16FE"/>
    <w:rsid w:val="000C6F31"/>
    <w:rsid w:val="000C7D7A"/>
    <w:rsid w:val="000D4337"/>
    <w:rsid w:val="000D4B35"/>
    <w:rsid w:val="000D622E"/>
    <w:rsid w:val="000E12CB"/>
    <w:rsid w:val="000E6BB4"/>
    <w:rsid w:val="000F2DEE"/>
    <w:rsid w:val="000F41F4"/>
    <w:rsid w:val="000F5403"/>
    <w:rsid w:val="000F650E"/>
    <w:rsid w:val="00120C5B"/>
    <w:rsid w:val="00127D21"/>
    <w:rsid w:val="00133C4B"/>
    <w:rsid w:val="0013498F"/>
    <w:rsid w:val="00150077"/>
    <w:rsid w:val="00155BA1"/>
    <w:rsid w:val="0016002E"/>
    <w:rsid w:val="001708AF"/>
    <w:rsid w:val="00182914"/>
    <w:rsid w:val="00182D34"/>
    <w:rsid w:val="001929ED"/>
    <w:rsid w:val="00192EDD"/>
    <w:rsid w:val="001A0623"/>
    <w:rsid w:val="001D5379"/>
    <w:rsid w:val="001E6970"/>
    <w:rsid w:val="001F1A9D"/>
    <w:rsid w:val="0022618F"/>
    <w:rsid w:val="00237DB7"/>
    <w:rsid w:val="0024134E"/>
    <w:rsid w:val="002422A5"/>
    <w:rsid w:val="00245E1A"/>
    <w:rsid w:val="0025086C"/>
    <w:rsid w:val="0025587B"/>
    <w:rsid w:val="00260B06"/>
    <w:rsid w:val="00270F14"/>
    <w:rsid w:val="00276858"/>
    <w:rsid w:val="002858FC"/>
    <w:rsid w:val="0029272B"/>
    <w:rsid w:val="002B1C2F"/>
    <w:rsid w:val="002C0CC6"/>
    <w:rsid w:val="002C7418"/>
    <w:rsid w:val="002D22BA"/>
    <w:rsid w:val="00301EB5"/>
    <w:rsid w:val="0030383C"/>
    <w:rsid w:val="00303D66"/>
    <w:rsid w:val="003126F7"/>
    <w:rsid w:val="003220EC"/>
    <w:rsid w:val="00345AA4"/>
    <w:rsid w:val="003521DD"/>
    <w:rsid w:val="00364B39"/>
    <w:rsid w:val="00382817"/>
    <w:rsid w:val="00382CAD"/>
    <w:rsid w:val="003838CE"/>
    <w:rsid w:val="00390544"/>
    <w:rsid w:val="00392BC2"/>
    <w:rsid w:val="003A0AC9"/>
    <w:rsid w:val="003A3D74"/>
    <w:rsid w:val="003B137D"/>
    <w:rsid w:val="003B2081"/>
    <w:rsid w:val="003B53CF"/>
    <w:rsid w:val="003C150C"/>
    <w:rsid w:val="003C3ED6"/>
    <w:rsid w:val="003D743D"/>
    <w:rsid w:val="003F38C6"/>
    <w:rsid w:val="003F5C8C"/>
    <w:rsid w:val="003F676F"/>
    <w:rsid w:val="00401944"/>
    <w:rsid w:val="00403A51"/>
    <w:rsid w:val="004062C7"/>
    <w:rsid w:val="004071E8"/>
    <w:rsid w:val="00410BA9"/>
    <w:rsid w:val="004242DD"/>
    <w:rsid w:val="00432CB0"/>
    <w:rsid w:val="00442A14"/>
    <w:rsid w:val="0045399A"/>
    <w:rsid w:val="004549A1"/>
    <w:rsid w:val="004552AF"/>
    <w:rsid w:val="004636AD"/>
    <w:rsid w:val="004646F1"/>
    <w:rsid w:val="0048416B"/>
    <w:rsid w:val="00485C62"/>
    <w:rsid w:val="004910B6"/>
    <w:rsid w:val="00491147"/>
    <w:rsid w:val="00492B32"/>
    <w:rsid w:val="0049385B"/>
    <w:rsid w:val="004A0576"/>
    <w:rsid w:val="004B0516"/>
    <w:rsid w:val="004B23B0"/>
    <w:rsid w:val="004C5215"/>
    <w:rsid w:val="004D4451"/>
    <w:rsid w:val="004D5336"/>
    <w:rsid w:val="004D5DF1"/>
    <w:rsid w:val="004E09B2"/>
    <w:rsid w:val="004E0F16"/>
    <w:rsid w:val="004F040E"/>
    <w:rsid w:val="005013DD"/>
    <w:rsid w:val="005060C5"/>
    <w:rsid w:val="00521C26"/>
    <w:rsid w:val="00526B7D"/>
    <w:rsid w:val="00532486"/>
    <w:rsid w:val="00536564"/>
    <w:rsid w:val="00544074"/>
    <w:rsid w:val="00550A00"/>
    <w:rsid w:val="0056772E"/>
    <w:rsid w:val="00575DEF"/>
    <w:rsid w:val="0057621B"/>
    <w:rsid w:val="00593E80"/>
    <w:rsid w:val="005A2A00"/>
    <w:rsid w:val="005A72D0"/>
    <w:rsid w:val="005B25B9"/>
    <w:rsid w:val="005B50B1"/>
    <w:rsid w:val="005B6E7E"/>
    <w:rsid w:val="005C0E63"/>
    <w:rsid w:val="005C2A95"/>
    <w:rsid w:val="005C523C"/>
    <w:rsid w:val="005D35D4"/>
    <w:rsid w:val="005D7384"/>
    <w:rsid w:val="005D7E6E"/>
    <w:rsid w:val="005E0608"/>
    <w:rsid w:val="005E6BDB"/>
    <w:rsid w:val="005F2F1E"/>
    <w:rsid w:val="005F5D08"/>
    <w:rsid w:val="005F667A"/>
    <w:rsid w:val="00605E40"/>
    <w:rsid w:val="0061071B"/>
    <w:rsid w:val="0061389B"/>
    <w:rsid w:val="00616C95"/>
    <w:rsid w:val="006175B0"/>
    <w:rsid w:val="006205BC"/>
    <w:rsid w:val="0062509C"/>
    <w:rsid w:val="006503C0"/>
    <w:rsid w:val="006506CD"/>
    <w:rsid w:val="00657E8E"/>
    <w:rsid w:val="006677C0"/>
    <w:rsid w:val="0067554C"/>
    <w:rsid w:val="00683F1F"/>
    <w:rsid w:val="00686BED"/>
    <w:rsid w:val="006A1A38"/>
    <w:rsid w:val="006A375D"/>
    <w:rsid w:val="006A5418"/>
    <w:rsid w:val="006C3E83"/>
    <w:rsid w:val="006D47FC"/>
    <w:rsid w:val="006E0AA9"/>
    <w:rsid w:val="006E6CD2"/>
    <w:rsid w:val="006F5EA8"/>
    <w:rsid w:val="006F6369"/>
    <w:rsid w:val="006F7577"/>
    <w:rsid w:val="0070170B"/>
    <w:rsid w:val="00703C01"/>
    <w:rsid w:val="00713203"/>
    <w:rsid w:val="00721CE4"/>
    <w:rsid w:val="007222FD"/>
    <w:rsid w:val="007310E8"/>
    <w:rsid w:val="007532CD"/>
    <w:rsid w:val="00754A45"/>
    <w:rsid w:val="00756F92"/>
    <w:rsid w:val="0076023D"/>
    <w:rsid w:val="00763C74"/>
    <w:rsid w:val="00781FA2"/>
    <w:rsid w:val="00787124"/>
    <w:rsid w:val="007A1D65"/>
    <w:rsid w:val="007A3597"/>
    <w:rsid w:val="007A619A"/>
    <w:rsid w:val="007A6EE7"/>
    <w:rsid w:val="007B0790"/>
    <w:rsid w:val="007B2494"/>
    <w:rsid w:val="007B3A0E"/>
    <w:rsid w:val="007B56A4"/>
    <w:rsid w:val="007D4AE6"/>
    <w:rsid w:val="007D5381"/>
    <w:rsid w:val="007D5422"/>
    <w:rsid w:val="007E0B9B"/>
    <w:rsid w:val="007E204A"/>
    <w:rsid w:val="007F5CA6"/>
    <w:rsid w:val="00801913"/>
    <w:rsid w:val="008028B8"/>
    <w:rsid w:val="0081769E"/>
    <w:rsid w:val="008217D3"/>
    <w:rsid w:val="008239F5"/>
    <w:rsid w:val="00841742"/>
    <w:rsid w:val="008466CF"/>
    <w:rsid w:val="00851453"/>
    <w:rsid w:val="008606A8"/>
    <w:rsid w:val="00863273"/>
    <w:rsid w:val="0086456A"/>
    <w:rsid w:val="00874D50"/>
    <w:rsid w:val="00874E64"/>
    <w:rsid w:val="00887486"/>
    <w:rsid w:val="00893C45"/>
    <w:rsid w:val="008A4865"/>
    <w:rsid w:val="008B0F35"/>
    <w:rsid w:val="008B2468"/>
    <w:rsid w:val="008B6A67"/>
    <w:rsid w:val="008C2805"/>
    <w:rsid w:val="008D1044"/>
    <w:rsid w:val="008D3005"/>
    <w:rsid w:val="008D510D"/>
    <w:rsid w:val="008E59C2"/>
    <w:rsid w:val="008E79A0"/>
    <w:rsid w:val="008F1754"/>
    <w:rsid w:val="0091690E"/>
    <w:rsid w:val="00927E5C"/>
    <w:rsid w:val="00933850"/>
    <w:rsid w:val="009362EA"/>
    <w:rsid w:val="0095458B"/>
    <w:rsid w:val="00962AFE"/>
    <w:rsid w:val="00966B99"/>
    <w:rsid w:val="00967B8F"/>
    <w:rsid w:val="00976BB8"/>
    <w:rsid w:val="0098212C"/>
    <w:rsid w:val="009A514B"/>
    <w:rsid w:val="009B0AC8"/>
    <w:rsid w:val="009B44E4"/>
    <w:rsid w:val="009C2DCB"/>
    <w:rsid w:val="009C5B31"/>
    <w:rsid w:val="009C7ECA"/>
    <w:rsid w:val="009D05EF"/>
    <w:rsid w:val="009D1684"/>
    <w:rsid w:val="009D4387"/>
    <w:rsid w:val="009D7A58"/>
    <w:rsid w:val="009E72CA"/>
    <w:rsid w:val="00A010D6"/>
    <w:rsid w:val="00A03681"/>
    <w:rsid w:val="00A13958"/>
    <w:rsid w:val="00A20DF9"/>
    <w:rsid w:val="00A40B81"/>
    <w:rsid w:val="00A47FD5"/>
    <w:rsid w:val="00A53202"/>
    <w:rsid w:val="00A60ED9"/>
    <w:rsid w:val="00A61B05"/>
    <w:rsid w:val="00A66776"/>
    <w:rsid w:val="00A66F5C"/>
    <w:rsid w:val="00A7362E"/>
    <w:rsid w:val="00A75D94"/>
    <w:rsid w:val="00A823C5"/>
    <w:rsid w:val="00A84A4D"/>
    <w:rsid w:val="00A97915"/>
    <w:rsid w:val="00AA03FE"/>
    <w:rsid w:val="00AA5901"/>
    <w:rsid w:val="00AA7094"/>
    <w:rsid w:val="00AB0911"/>
    <w:rsid w:val="00AB481F"/>
    <w:rsid w:val="00AC7765"/>
    <w:rsid w:val="00AD330A"/>
    <w:rsid w:val="00AE11EC"/>
    <w:rsid w:val="00AE3CBE"/>
    <w:rsid w:val="00AE7118"/>
    <w:rsid w:val="00AF55DE"/>
    <w:rsid w:val="00AF706D"/>
    <w:rsid w:val="00AF78A8"/>
    <w:rsid w:val="00B00FFE"/>
    <w:rsid w:val="00B03B5F"/>
    <w:rsid w:val="00B04917"/>
    <w:rsid w:val="00B138E4"/>
    <w:rsid w:val="00B14006"/>
    <w:rsid w:val="00B14938"/>
    <w:rsid w:val="00B21DB4"/>
    <w:rsid w:val="00B43BCA"/>
    <w:rsid w:val="00B50BB7"/>
    <w:rsid w:val="00B51722"/>
    <w:rsid w:val="00B536D8"/>
    <w:rsid w:val="00B53839"/>
    <w:rsid w:val="00B60452"/>
    <w:rsid w:val="00B7434E"/>
    <w:rsid w:val="00B85F00"/>
    <w:rsid w:val="00B879F8"/>
    <w:rsid w:val="00BA0E57"/>
    <w:rsid w:val="00BB436B"/>
    <w:rsid w:val="00BD2499"/>
    <w:rsid w:val="00BD438E"/>
    <w:rsid w:val="00BD4F08"/>
    <w:rsid w:val="00BD7147"/>
    <w:rsid w:val="00BD7914"/>
    <w:rsid w:val="00BE3538"/>
    <w:rsid w:val="00BE4A5A"/>
    <w:rsid w:val="00BF44EA"/>
    <w:rsid w:val="00BF692A"/>
    <w:rsid w:val="00C02387"/>
    <w:rsid w:val="00C125C7"/>
    <w:rsid w:val="00C1364A"/>
    <w:rsid w:val="00C22666"/>
    <w:rsid w:val="00C253A6"/>
    <w:rsid w:val="00C260B6"/>
    <w:rsid w:val="00C26210"/>
    <w:rsid w:val="00C325F6"/>
    <w:rsid w:val="00C3377B"/>
    <w:rsid w:val="00C343E9"/>
    <w:rsid w:val="00C45A7A"/>
    <w:rsid w:val="00C5158E"/>
    <w:rsid w:val="00C554F2"/>
    <w:rsid w:val="00C61371"/>
    <w:rsid w:val="00C6249D"/>
    <w:rsid w:val="00C64BF8"/>
    <w:rsid w:val="00C661D2"/>
    <w:rsid w:val="00C75F76"/>
    <w:rsid w:val="00C95741"/>
    <w:rsid w:val="00CC3DEF"/>
    <w:rsid w:val="00CC4A16"/>
    <w:rsid w:val="00CC4E35"/>
    <w:rsid w:val="00CC59F1"/>
    <w:rsid w:val="00CC6E65"/>
    <w:rsid w:val="00CD5DCF"/>
    <w:rsid w:val="00CE2947"/>
    <w:rsid w:val="00CF50F3"/>
    <w:rsid w:val="00D1797C"/>
    <w:rsid w:val="00D22996"/>
    <w:rsid w:val="00D32E4E"/>
    <w:rsid w:val="00D44D35"/>
    <w:rsid w:val="00D459E3"/>
    <w:rsid w:val="00D46C26"/>
    <w:rsid w:val="00D56224"/>
    <w:rsid w:val="00D84BBD"/>
    <w:rsid w:val="00D96C06"/>
    <w:rsid w:val="00D96C80"/>
    <w:rsid w:val="00D96CD2"/>
    <w:rsid w:val="00DB5546"/>
    <w:rsid w:val="00DC0D6C"/>
    <w:rsid w:val="00DC2E37"/>
    <w:rsid w:val="00DC51C0"/>
    <w:rsid w:val="00DD0C8F"/>
    <w:rsid w:val="00DE0ABC"/>
    <w:rsid w:val="00DE6A1E"/>
    <w:rsid w:val="00DF4F39"/>
    <w:rsid w:val="00E01E8E"/>
    <w:rsid w:val="00E17FF2"/>
    <w:rsid w:val="00E20364"/>
    <w:rsid w:val="00E2430D"/>
    <w:rsid w:val="00E24F95"/>
    <w:rsid w:val="00E312D5"/>
    <w:rsid w:val="00E33CD5"/>
    <w:rsid w:val="00E35202"/>
    <w:rsid w:val="00E47F39"/>
    <w:rsid w:val="00E5756F"/>
    <w:rsid w:val="00E61110"/>
    <w:rsid w:val="00E638E2"/>
    <w:rsid w:val="00E70BF7"/>
    <w:rsid w:val="00E7340C"/>
    <w:rsid w:val="00E7560A"/>
    <w:rsid w:val="00E9059B"/>
    <w:rsid w:val="00EA5532"/>
    <w:rsid w:val="00EB7298"/>
    <w:rsid w:val="00EC36FA"/>
    <w:rsid w:val="00EE626D"/>
    <w:rsid w:val="00EF5E68"/>
    <w:rsid w:val="00F000C3"/>
    <w:rsid w:val="00F00A1E"/>
    <w:rsid w:val="00F0569E"/>
    <w:rsid w:val="00F06B3A"/>
    <w:rsid w:val="00F517A4"/>
    <w:rsid w:val="00F56132"/>
    <w:rsid w:val="00F62129"/>
    <w:rsid w:val="00F91E1E"/>
    <w:rsid w:val="00F93465"/>
    <w:rsid w:val="00F973FF"/>
    <w:rsid w:val="00F976F1"/>
    <w:rsid w:val="00FA2189"/>
    <w:rsid w:val="00FA2BDD"/>
    <w:rsid w:val="00FA51A0"/>
    <w:rsid w:val="00FB5980"/>
    <w:rsid w:val="00FC10AD"/>
    <w:rsid w:val="00FC535A"/>
    <w:rsid w:val="00FD0749"/>
    <w:rsid w:val="00FD1737"/>
    <w:rsid w:val="00FD1BF2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027D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C325F6"/>
    <w:pPr>
      <w:keepNext/>
      <w:spacing w:before="240"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25F6"/>
    <w:pPr>
      <w:keepNext/>
      <w:spacing w:before="120" w:after="0" w:line="240" w:lineRule="auto"/>
      <w:ind w:left="720" w:firstLine="720"/>
      <w:outlineLvl w:val="1"/>
    </w:pPr>
    <w:rPr>
      <w:rFonts w:ascii="Cordia New" w:eastAsia="Times New Roman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25F6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C325F6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qFormat/>
    <w:rsid w:val="00C325F6"/>
    <w:pPr>
      <w:keepNext/>
      <w:spacing w:after="0" w:line="240" w:lineRule="auto"/>
      <w:ind w:left="-14" w:right="-108" w:firstLine="14"/>
      <w:jc w:val="center"/>
      <w:outlineLvl w:val="4"/>
    </w:pPr>
    <w:rPr>
      <w:rFonts w:ascii="Cordia New" w:eastAsia="Cordia New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C325F6"/>
    <w:pPr>
      <w:keepNext/>
      <w:spacing w:before="120" w:after="0" w:line="240" w:lineRule="auto"/>
      <w:jc w:val="thaiDistribute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C325F6"/>
    <w:pPr>
      <w:keepNext/>
      <w:spacing w:after="0" w:line="240" w:lineRule="auto"/>
      <w:ind w:left="1834" w:right="-540" w:hanging="34"/>
      <w:jc w:val="thaiDistribute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325F6"/>
    <w:pPr>
      <w:keepNext/>
      <w:spacing w:before="240" w:after="0" w:line="240" w:lineRule="auto"/>
      <w:ind w:right="-180"/>
      <w:outlineLvl w:val="7"/>
    </w:pPr>
    <w:rPr>
      <w:rFonts w:ascii="Cordia New" w:eastAsia="Times New Roman" w:hAnsi="Cordia New" w:cs="Cord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C325F6"/>
    <w:pPr>
      <w:keepNext/>
      <w:spacing w:after="0" w:line="240" w:lineRule="auto"/>
      <w:ind w:right="-86"/>
      <w:jc w:val="thaiDistribute"/>
      <w:outlineLvl w:val="8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325F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C325F6"/>
    <w:rPr>
      <w:rFonts w:ascii="Times New Roman" w:eastAsia="Times New Roman" w:hAnsi="Times New Roman" w:cs="Angsana New"/>
      <w:sz w:val="24"/>
    </w:rPr>
  </w:style>
  <w:style w:type="character" w:customStyle="1" w:styleId="Heading5Char">
    <w:name w:val="Heading 5 Char"/>
    <w:basedOn w:val="DefaultParagraphFont"/>
    <w:link w:val="Heading5"/>
    <w:rsid w:val="00C325F6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325F6"/>
    <w:rPr>
      <w:rFonts w:ascii="Cordia New" w:eastAsia="Times New Roman" w:hAnsi="Cordia New" w:cs="Cord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325F6"/>
    <w:rPr>
      <w:rFonts w:ascii="Times New Roman" w:eastAsia="SimSun" w:hAnsi="Times New Roman" w:cs="Angsana New"/>
      <w:sz w:val="24"/>
      <w:lang w:eastAsia="zh-CN"/>
    </w:rPr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0B6"/>
  </w:style>
  <w:style w:type="paragraph" w:styleId="ListParagraph">
    <w:name w:val="List Paragraph"/>
    <w:aliases w:val="Table Heading,En tête 1,List Para 1"/>
    <w:basedOn w:val="Normal"/>
    <w:link w:val="ListParagraphChar"/>
    <w:uiPriority w:val="34"/>
    <w:qFormat/>
    <w:rsid w:val="007F5CA6"/>
    <w:pPr>
      <w:ind w:left="720"/>
      <w:contextualSpacing/>
    </w:pPr>
  </w:style>
  <w:style w:type="character" w:customStyle="1" w:styleId="ListParagraphChar">
    <w:name w:val="List Paragraph Char"/>
    <w:aliases w:val="Table Heading Char,En tête 1 Char,List Para 1 Char"/>
    <w:link w:val="ListParagraph"/>
    <w:uiPriority w:val="34"/>
    <w:locked/>
    <w:rsid w:val="00C325F6"/>
  </w:style>
  <w:style w:type="paragraph" w:styleId="BalloonText">
    <w:name w:val="Balloon Text"/>
    <w:basedOn w:val="Normal"/>
    <w:link w:val="BalloonTextChar"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F91E1E"/>
    <w:rPr>
      <w:rFonts w:ascii="Segoe UI" w:hAnsi="Segoe UI" w:cs="Angsana New"/>
      <w:sz w:val="18"/>
      <w:szCs w:val="22"/>
    </w:rPr>
  </w:style>
  <w:style w:type="paragraph" w:styleId="Caption">
    <w:name w:val="caption"/>
    <w:basedOn w:val="Normal"/>
    <w:next w:val="Normal"/>
    <w:qFormat/>
    <w:rsid w:val="00C325F6"/>
    <w:pPr>
      <w:spacing w:before="240" w:after="0" w:line="240" w:lineRule="auto"/>
      <w:ind w:left="3600" w:firstLine="720"/>
    </w:pPr>
    <w:rPr>
      <w:rFonts w:ascii="Cordia New" w:eastAsia="Times New Roman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C325F6"/>
    <w:pPr>
      <w:spacing w:before="240" w:after="0" w:line="240" w:lineRule="auto"/>
      <w:ind w:right="-357" w:firstLine="1620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C325F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C325F6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C325F6"/>
    <w:pPr>
      <w:autoSpaceDE w:val="0"/>
      <w:autoSpaceDN w:val="0"/>
      <w:adjustRightInd w:val="0"/>
      <w:spacing w:after="0" w:line="240" w:lineRule="auto"/>
    </w:pPr>
    <w:rPr>
      <w:rFonts w:ascii="CordiaUPC" w:eastAsia="Times New Roman" w:hAnsi="Times New Roman" w:cs="CordiaUPC"/>
      <w:color w:val="000000"/>
      <w:sz w:val="24"/>
      <w:szCs w:val="24"/>
    </w:rPr>
  </w:style>
  <w:style w:type="character" w:customStyle="1" w:styleId="st1">
    <w:name w:val="st1"/>
    <w:basedOn w:val="DefaultParagraphFont"/>
    <w:rsid w:val="00C325F6"/>
  </w:style>
  <w:style w:type="character" w:styleId="Emphasis">
    <w:name w:val="Emphasis"/>
    <w:uiPriority w:val="20"/>
    <w:qFormat/>
    <w:rsid w:val="00C325F6"/>
    <w:rPr>
      <w:i/>
      <w:iCs/>
    </w:rPr>
  </w:style>
  <w:style w:type="paragraph" w:styleId="BodyText2">
    <w:name w:val="Body Text 2"/>
    <w:basedOn w:val="Normal"/>
    <w:link w:val="BodyText2Char"/>
    <w:rsid w:val="00C325F6"/>
    <w:pPr>
      <w:spacing w:after="0" w:line="240" w:lineRule="auto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C325F6"/>
    <w:pPr>
      <w:spacing w:before="360"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C325F6"/>
    <w:pPr>
      <w:spacing w:after="0" w:line="240" w:lineRule="auto"/>
      <w:ind w:firstLine="1800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325F6"/>
    <w:rPr>
      <w:rFonts w:ascii="Cordia New" w:eastAsia="Times New Roman" w:hAnsi="Cordia New" w:cs="Cordia New"/>
      <w:sz w:val="32"/>
      <w:szCs w:val="32"/>
    </w:rPr>
  </w:style>
  <w:style w:type="paragraph" w:styleId="BodyTextIndent3">
    <w:name w:val="Body Text Indent 3"/>
    <w:basedOn w:val="Normal"/>
    <w:link w:val="BodyTextIndent3Char"/>
    <w:rsid w:val="00C325F6"/>
    <w:pPr>
      <w:spacing w:before="120" w:after="0" w:line="240" w:lineRule="auto"/>
      <w:ind w:firstLine="1080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C325F6"/>
    <w:rPr>
      <w:rFonts w:ascii="Cordia New" w:eastAsia="Times New Roman" w:hAnsi="Cordia New" w:cs="Cordia New"/>
      <w:sz w:val="32"/>
      <w:szCs w:val="32"/>
    </w:rPr>
  </w:style>
  <w:style w:type="paragraph" w:styleId="PlainText">
    <w:name w:val="Plain Text"/>
    <w:basedOn w:val="Normal"/>
    <w:link w:val="PlainTextChar"/>
    <w:rsid w:val="00C325F6"/>
    <w:pPr>
      <w:spacing w:after="0" w:line="240" w:lineRule="auto"/>
    </w:pPr>
    <w:rPr>
      <w:rFonts w:ascii="Cordia New" w:eastAsia="Times New Roman" w:hAnsi="Cordia New" w:cs="Cordia New"/>
      <w:noProof/>
      <w:sz w:val="28"/>
    </w:rPr>
  </w:style>
  <w:style w:type="character" w:customStyle="1" w:styleId="PlainTextChar">
    <w:name w:val="Plain Text Char"/>
    <w:basedOn w:val="DefaultParagraphFont"/>
    <w:link w:val="PlainText"/>
    <w:rsid w:val="00C325F6"/>
    <w:rPr>
      <w:rFonts w:ascii="Cordia New" w:eastAsia="Times New Roman" w:hAnsi="Cordia New" w:cs="Cordia New"/>
      <w:noProof/>
      <w:sz w:val="28"/>
    </w:rPr>
  </w:style>
  <w:style w:type="paragraph" w:styleId="BlockText">
    <w:name w:val="Block Text"/>
    <w:basedOn w:val="Normal"/>
    <w:rsid w:val="00C325F6"/>
    <w:pPr>
      <w:spacing w:before="120" w:after="0" w:line="240" w:lineRule="auto"/>
      <w:ind w:left="1440" w:right="-180" w:hanging="1440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styleId="Hyperlink">
    <w:name w:val="Hyperlink"/>
    <w:rsid w:val="00C325F6"/>
    <w:rPr>
      <w:color w:val="0000FF"/>
      <w:u w:val="single"/>
    </w:rPr>
  </w:style>
  <w:style w:type="character" w:styleId="CommentReference">
    <w:name w:val="annotation reference"/>
    <w:basedOn w:val="DefaultParagraphFont"/>
    <w:rsid w:val="00C325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5F6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C325F6"/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C325F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B326-8EEA-42E1-B54A-AB4010A0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32</Pages>
  <Words>15758</Words>
  <Characters>89827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145</cp:revision>
  <cp:lastPrinted>2024-01-09T05:42:00Z</cp:lastPrinted>
  <dcterms:created xsi:type="dcterms:W3CDTF">2024-01-08T02:41:00Z</dcterms:created>
  <dcterms:modified xsi:type="dcterms:W3CDTF">2024-01-09T10:21:00Z</dcterms:modified>
</cp:coreProperties>
</file>