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074" w:rsidRPr="005F0FE1" w:rsidRDefault="00544074" w:rsidP="005F0FE1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</w:rPr>
        <w:t>http</w:t>
      </w:r>
      <w:r w:rsidRPr="005F0FE1">
        <w:rPr>
          <w:rFonts w:ascii="TH SarabunPSK" w:hAnsi="TH SarabunPSK" w:cs="TH SarabunPSK"/>
          <w:sz w:val="32"/>
          <w:szCs w:val="32"/>
          <w:cs/>
        </w:rPr>
        <w:t>://</w:t>
      </w:r>
      <w:r w:rsidRPr="005F0FE1">
        <w:rPr>
          <w:rFonts w:ascii="TH SarabunPSK" w:hAnsi="TH SarabunPSK" w:cs="TH SarabunPSK"/>
          <w:sz w:val="32"/>
          <w:szCs w:val="32"/>
        </w:rPr>
        <w:t>www</w:t>
      </w:r>
      <w:r w:rsidRPr="005F0FE1">
        <w:rPr>
          <w:rFonts w:ascii="TH SarabunPSK" w:hAnsi="TH SarabunPSK" w:cs="TH SarabunPSK"/>
          <w:sz w:val="32"/>
          <w:szCs w:val="32"/>
          <w:cs/>
        </w:rPr>
        <w:t>.</w:t>
      </w:r>
      <w:r w:rsidRPr="005F0FE1">
        <w:rPr>
          <w:rFonts w:ascii="TH SarabunPSK" w:hAnsi="TH SarabunPSK" w:cs="TH SarabunPSK"/>
          <w:sz w:val="32"/>
          <w:szCs w:val="32"/>
        </w:rPr>
        <w:t>thaigov</w:t>
      </w:r>
      <w:r w:rsidRPr="005F0FE1">
        <w:rPr>
          <w:rFonts w:ascii="TH SarabunPSK" w:hAnsi="TH SarabunPSK" w:cs="TH SarabunPSK"/>
          <w:sz w:val="32"/>
          <w:szCs w:val="32"/>
          <w:cs/>
        </w:rPr>
        <w:t>.</w:t>
      </w:r>
      <w:r w:rsidRPr="005F0FE1">
        <w:rPr>
          <w:rFonts w:ascii="TH SarabunPSK" w:hAnsi="TH SarabunPSK" w:cs="TH SarabunPSK"/>
          <w:sz w:val="32"/>
          <w:szCs w:val="32"/>
        </w:rPr>
        <w:t>go</w:t>
      </w:r>
      <w:r w:rsidRPr="005F0FE1">
        <w:rPr>
          <w:rFonts w:ascii="TH SarabunPSK" w:hAnsi="TH SarabunPSK" w:cs="TH SarabunPSK"/>
          <w:sz w:val="32"/>
          <w:szCs w:val="32"/>
          <w:cs/>
        </w:rPr>
        <w:t>.</w:t>
      </w:r>
      <w:r w:rsidRPr="005F0FE1">
        <w:rPr>
          <w:rFonts w:ascii="TH SarabunPSK" w:hAnsi="TH SarabunPSK" w:cs="TH SarabunPSK"/>
          <w:sz w:val="32"/>
          <w:szCs w:val="32"/>
        </w:rPr>
        <w:t>th</w:t>
      </w:r>
    </w:p>
    <w:p w:rsidR="00544074" w:rsidRPr="005F0FE1" w:rsidRDefault="00544074" w:rsidP="005F0FE1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44074" w:rsidRPr="005F0FE1" w:rsidRDefault="00544074" w:rsidP="005F0FE1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p w:rsidR="00AE7118" w:rsidRPr="005F0FE1" w:rsidRDefault="00544074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วันนี้</w:t>
      </w:r>
      <w:r w:rsidR="00B740ED" w:rsidRPr="005F0FE1">
        <w:rPr>
          <w:rFonts w:ascii="TH SarabunPSK" w:hAnsi="TH SarabunPSK" w:cs="TH SarabunPSK"/>
          <w:sz w:val="32"/>
          <w:szCs w:val="32"/>
          <w:cs/>
        </w:rPr>
        <w:t xml:space="preserve"> 19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77C0" w:rsidRPr="005F0FE1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="00AE7118" w:rsidRPr="005F0FE1">
        <w:rPr>
          <w:rFonts w:ascii="TH SarabunPSK" w:hAnsi="TH SarabunPSK" w:cs="TH SarabunPSK"/>
          <w:sz w:val="32"/>
          <w:szCs w:val="32"/>
          <w:cs/>
        </w:rPr>
        <w:t xml:space="preserve"> 2566</w:t>
      </w:r>
      <w:r w:rsidR="00B43BCA"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="00B740ED" w:rsidRPr="005F0FE1">
        <w:rPr>
          <w:rFonts w:ascii="TH SarabunPSK" w:hAnsi="TH SarabunPSK" w:cs="TH SarabunPSK"/>
          <w:sz w:val="32"/>
          <w:szCs w:val="32"/>
          <w:cs/>
        </w:rPr>
        <w:t>10.00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น. </w:t>
      </w:r>
      <w:r w:rsidR="00E24F95"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4F95" w:rsidRPr="005F0FE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นายเศรษฐา ทวีสิน นายกรัฐมนตรีและรัฐมนตรีว่าการกระทรวงการคลัง</w:t>
      </w:r>
      <w:r w:rsidR="00E24F95" w:rsidRPr="005F0FE1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="00E24F95" w:rsidRPr="005F0FE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เป็นประธานการประชุมคณะรัฐมนตรี ณ ห้องประชุม </w:t>
      </w:r>
      <w:r w:rsidR="00E24F95" w:rsidRPr="005F0FE1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="00E24F95" w:rsidRPr="005F0FE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ตึกบัญชาการ </w:t>
      </w:r>
      <w:r w:rsidR="00E24F95" w:rsidRPr="005F0FE1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 </w:t>
      </w:r>
      <w:r w:rsidR="00B43BCA" w:rsidRPr="005F0FE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E24F95" w:rsidRPr="005F0FE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ทำเนียบรัฐบาล</w:t>
      </w:r>
    </w:p>
    <w:p w:rsidR="00544074" w:rsidRPr="005F0FE1" w:rsidRDefault="00544074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ซึ่งสรุปสาระสำคัญดังนี้</w:t>
      </w:r>
    </w:p>
    <w:p w:rsidR="00436384" w:rsidRPr="005F0FE1" w:rsidRDefault="00436384" w:rsidP="00436384">
      <w:pPr>
        <w:spacing w:after="0" w:line="340" w:lineRule="exact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436384" w:rsidRPr="005F0FE1" w:rsidTr="0086042D">
        <w:tc>
          <w:tcPr>
            <w:tcW w:w="9594" w:type="dxa"/>
          </w:tcPr>
          <w:p w:rsidR="00436384" w:rsidRPr="005F0FE1" w:rsidRDefault="00436384" w:rsidP="008604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436384" w:rsidRDefault="00436384" w:rsidP="0043638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36384">
        <w:rPr>
          <w:rFonts w:ascii="TH SarabunPSK" w:hAnsi="TH SarabunPSK" w:cs="TH SarabunPSK" w:hint="cs"/>
          <w:sz w:val="32"/>
          <w:szCs w:val="32"/>
          <w:cs/>
        </w:rPr>
        <w:t>1.</w:t>
      </w:r>
      <w:r w:rsidRPr="0043638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3638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36384">
        <w:rPr>
          <w:rFonts w:ascii="TH SarabunPSK" w:hAnsi="TH SarabunPSK" w:cs="TH SarabunPSK"/>
          <w:sz w:val="32"/>
          <w:szCs w:val="32"/>
          <w:cs/>
        </w:rPr>
        <w:t xml:space="preserve">ร่างพระราชกฤษฎีกาว่าด้วยปริญญาในสาขาวิชา อักษรย่อสำหรับสาขาวิชา </w:t>
      </w:r>
    </w:p>
    <w:p w:rsidR="00436384" w:rsidRPr="00436384" w:rsidRDefault="00436384" w:rsidP="0043638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36384">
        <w:rPr>
          <w:rFonts w:ascii="TH SarabunPSK" w:hAnsi="TH SarabunPSK" w:cs="TH SarabunPSK"/>
          <w:sz w:val="32"/>
          <w:szCs w:val="32"/>
          <w:cs/>
        </w:rPr>
        <w:t>ครุยวิทยฐานะ เข็มวิทยฐานะ และครุยประจำตำแหน่งของมหาวิทยาลัยเทคโนโลยี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36384">
        <w:rPr>
          <w:rFonts w:ascii="TH SarabunPSK" w:hAnsi="TH SarabunPSK" w:cs="TH SarabunPSK"/>
          <w:sz w:val="32"/>
          <w:szCs w:val="32"/>
          <w:cs/>
        </w:rPr>
        <w:t>ราชมงคลตะวันออก (ฉบับที่ ..) พ.ศ. ....</w:t>
      </w:r>
    </w:p>
    <w:p w:rsidR="00436384" w:rsidRPr="00436384" w:rsidRDefault="00436384" w:rsidP="0043638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36384">
        <w:rPr>
          <w:rFonts w:ascii="TH SarabunPSK" w:hAnsi="TH SarabunPSK" w:cs="TH SarabunPSK" w:hint="cs"/>
          <w:sz w:val="32"/>
          <w:szCs w:val="32"/>
          <w:cs/>
        </w:rPr>
        <w:t>2.</w:t>
      </w:r>
      <w:r w:rsidRPr="0043638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3638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36384">
        <w:rPr>
          <w:rFonts w:ascii="TH SarabunPSK" w:hAnsi="TH SarabunPSK" w:cs="TH SarabunPSK"/>
          <w:sz w:val="32"/>
          <w:szCs w:val="32"/>
          <w:cs/>
        </w:rPr>
        <w:t>ร่างกฎกระทรวง ฉบับที่ .. (พ.ศ. ....) ออกตามความในพระราชบัญญัติควบคุม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36384">
        <w:rPr>
          <w:rFonts w:ascii="TH SarabunPSK" w:hAnsi="TH SarabunPSK" w:cs="TH SarabunPSK"/>
          <w:sz w:val="32"/>
          <w:szCs w:val="32"/>
          <w:cs/>
        </w:rPr>
        <w:t>อาคาร พ.ศ. 2522 (แก้ไขเพิ่มเติมกฎกระทรวง ฉบับที่ 44 (พ.ศ. 2538)ฯ)</w:t>
      </w:r>
    </w:p>
    <w:p w:rsidR="00436384" w:rsidRPr="00436384" w:rsidRDefault="00436384" w:rsidP="00436384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436384">
        <w:rPr>
          <w:rFonts w:ascii="TH Sarabun New" w:hAnsi="TH Sarabun New" w:cs="TH Sarabun New" w:hint="cs"/>
          <w:sz w:val="32"/>
          <w:szCs w:val="32"/>
          <w:cs/>
        </w:rPr>
        <w:t>3.</w:t>
      </w:r>
      <w:r w:rsidRPr="00436384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Pr="00436384">
        <w:rPr>
          <w:rFonts w:ascii="TH Sarabun New" w:hAnsi="TH Sarabun New" w:cs="TH Sarabun New" w:hint="cs"/>
          <w:sz w:val="32"/>
          <w:szCs w:val="32"/>
          <w:cs/>
        </w:rPr>
        <w:t xml:space="preserve">เรื่อง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436384">
        <w:rPr>
          <w:rFonts w:ascii="TH Sarabun New" w:hAnsi="TH Sarabun New" w:cs="TH Sarabun New" w:hint="cs"/>
          <w:sz w:val="32"/>
          <w:szCs w:val="32"/>
          <w:cs/>
        </w:rPr>
        <w:t xml:space="preserve">ร่างกฎกระทรวงยกเว้นค่าธรรมเนียมการใช้ยานยนตร์บนทางหลวงพิเศษหมายเลข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436384">
        <w:rPr>
          <w:rFonts w:ascii="TH Sarabun New" w:hAnsi="TH Sarabun New" w:cs="TH Sarabun New" w:hint="cs"/>
          <w:sz w:val="32"/>
          <w:szCs w:val="32"/>
          <w:cs/>
        </w:rPr>
        <w:t xml:space="preserve">7 และทางหลวงพิเศษหมายเลข 9 ภายในระยะเวลาที่กำหนด (ฉบับที่..) พ.ศ. ....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436384">
        <w:rPr>
          <w:rFonts w:ascii="TH Sarabun New" w:hAnsi="TH Sarabun New" w:cs="TH Sarabun New" w:hint="cs"/>
          <w:sz w:val="32"/>
          <w:szCs w:val="32"/>
          <w:cs/>
        </w:rPr>
        <w:t xml:space="preserve">(ยกเว้นค่าธรรมเนียมการใช้ยานยนต์บนทางหลวงพิเศษในช่วงเทศกาลปีใหม่ของปี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436384">
        <w:rPr>
          <w:rFonts w:ascii="TH Sarabun New" w:hAnsi="TH Sarabun New" w:cs="TH Sarabun New" w:hint="cs"/>
          <w:sz w:val="32"/>
          <w:szCs w:val="32"/>
          <w:cs/>
        </w:rPr>
        <w:t>พ.ศ. 2567)</w:t>
      </w:r>
    </w:p>
    <w:p w:rsidR="00436384" w:rsidRPr="00436384" w:rsidRDefault="00436384" w:rsidP="0043638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436384" w:rsidRPr="005F0FE1" w:rsidTr="0086042D">
        <w:tc>
          <w:tcPr>
            <w:tcW w:w="9594" w:type="dxa"/>
          </w:tcPr>
          <w:p w:rsidR="00436384" w:rsidRPr="005F0FE1" w:rsidRDefault="00436384" w:rsidP="008604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</w:t>
            </w:r>
          </w:p>
        </w:tc>
      </w:tr>
    </w:tbl>
    <w:p w:rsidR="00436384" w:rsidRPr="00841968" w:rsidRDefault="00841968" w:rsidP="00841968">
      <w:pPr>
        <w:tabs>
          <w:tab w:val="left" w:pos="1418"/>
          <w:tab w:val="left" w:pos="2127"/>
          <w:tab w:val="left" w:pos="2835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36384" w:rsidRPr="00841968">
        <w:rPr>
          <w:rFonts w:ascii="TH SarabunPSK" w:hAnsi="TH SarabunPSK" w:cs="TH SarabunPSK" w:hint="cs"/>
          <w:sz w:val="32"/>
          <w:szCs w:val="32"/>
          <w:cs/>
        </w:rPr>
        <w:t>4.</w:t>
      </w:r>
      <w:r w:rsidR="00436384" w:rsidRPr="0084196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36384" w:rsidRPr="0084196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36384" w:rsidRPr="00841968">
        <w:rPr>
          <w:rFonts w:ascii="TH SarabunPSK" w:hAnsi="TH SarabunPSK" w:cs="TH SarabunPSK"/>
          <w:sz w:val="32"/>
          <w:szCs w:val="32"/>
          <w:cs/>
        </w:rPr>
        <w:t xml:space="preserve">รายงานผลการปฏิบัติงานของสำนักงานป้องกันและปราบปรามการฟอกเงิน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36384" w:rsidRPr="00841968">
        <w:rPr>
          <w:rFonts w:ascii="TH SarabunPSK" w:hAnsi="TH SarabunPSK" w:cs="TH SarabunPSK"/>
          <w:sz w:val="32"/>
          <w:szCs w:val="32"/>
          <w:cs/>
        </w:rPr>
        <w:t xml:space="preserve">ประจำปีงบประมาณ </w:t>
      </w:r>
      <w:r w:rsidR="00436384" w:rsidRPr="008419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6384" w:rsidRPr="00841968">
        <w:rPr>
          <w:rFonts w:ascii="TH SarabunPSK" w:hAnsi="TH SarabunPSK" w:cs="TH SarabunPSK"/>
          <w:sz w:val="32"/>
          <w:szCs w:val="32"/>
          <w:cs/>
        </w:rPr>
        <w:t>พ.ศ. 2565</w:t>
      </w:r>
    </w:p>
    <w:p w:rsidR="00436384" w:rsidRPr="00841968" w:rsidRDefault="00841968" w:rsidP="00841968">
      <w:pPr>
        <w:tabs>
          <w:tab w:val="left" w:pos="1418"/>
          <w:tab w:val="left" w:pos="2127"/>
          <w:tab w:val="left" w:pos="2835"/>
          <w:tab w:val="left" w:pos="8222"/>
        </w:tabs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436384" w:rsidRPr="00841968">
        <w:rPr>
          <w:rFonts w:ascii="TH SarabunPSK" w:hAnsi="TH SarabunPSK" w:cs="TH SarabunPSK"/>
          <w:sz w:val="32"/>
          <w:szCs w:val="32"/>
        </w:rPr>
        <w:t>5</w:t>
      </w:r>
      <w:r w:rsidR="00436384" w:rsidRPr="00841968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="00436384" w:rsidRPr="00841968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gramEnd"/>
      <w:r w:rsidR="00436384" w:rsidRPr="00841968">
        <w:rPr>
          <w:rFonts w:ascii="TH SarabunPSK" w:hAnsi="TH SarabunPSK" w:cs="TH SarabunPSK"/>
          <w:sz w:val="32"/>
          <w:szCs w:val="32"/>
          <w:cs/>
        </w:rPr>
        <w:t>รายงานผลการดำเนินการตามแผนปฏิบัติการด้านการพัฒนาอุตสาหกรรม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36384" w:rsidRPr="00841968">
        <w:rPr>
          <w:rFonts w:ascii="TH SarabunPSK" w:hAnsi="TH SarabunPSK" w:cs="TH SarabunPSK"/>
          <w:sz w:val="32"/>
          <w:szCs w:val="32"/>
          <w:cs/>
        </w:rPr>
        <w:t xml:space="preserve">อิเล็กทรอนิกส์อัจฉริยะ ระยะที่ 1 (พ.ศ. 2566-2570) </w:t>
      </w:r>
    </w:p>
    <w:p w:rsidR="00841968" w:rsidRDefault="00841968" w:rsidP="00841968">
      <w:pPr>
        <w:tabs>
          <w:tab w:val="left" w:pos="1418"/>
          <w:tab w:val="left" w:pos="2127"/>
          <w:tab w:val="left" w:pos="2835"/>
        </w:tabs>
        <w:spacing w:after="0" w:line="340" w:lineRule="exact"/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436384" w:rsidRPr="00841968">
        <w:rPr>
          <w:rFonts w:ascii="TH SarabunPSK" w:hAnsi="TH SarabunPSK" w:cs="TH SarabunPSK" w:hint="cs"/>
          <w:color w:val="000000"/>
          <w:sz w:val="32"/>
          <w:szCs w:val="32"/>
          <w:cs/>
        </w:rPr>
        <w:t>6.</w:t>
      </w:r>
      <w:r w:rsidR="00436384" w:rsidRPr="0084196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436384" w:rsidRPr="00841968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36384" w:rsidRPr="00841968">
        <w:rPr>
          <w:rFonts w:ascii="TH SarabunPSK" w:hAnsi="TH SarabunPSK" w:cs="TH SarabunPSK"/>
          <w:sz w:val="32"/>
          <w:szCs w:val="32"/>
          <w:cs/>
        </w:rPr>
        <w:t>รายงานภาวะเศรษฐกิจอุตสาหกรรมไตรมาสที่ 3/2566 และแนวโน้ม</w:t>
      </w:r>
    </w:p>
    <w:p w:rsidR="00841968" w:rsidRDefault="00841968" w:rsidP="00841968">
      <w:pPr>
        <w:tabs>
          <w:tab w:val="left" w:pos="1418"/>
          <w:tab w:val="left" w:pos="2127"/>
          <w:tab w:val="left" w:pos="2835"/>
        </w:tabs>
        <w:spacing w:after="0" w:line="340" w:lineRule="exact"/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36384" w:rsidRPr="00841968">
        <w:rPr>
          <w:rFonts w:ascii="TH SarabunPSK" w:hAnsi="TH SarabunPSK" w:cs="TH SarabunPSK"/>
          <w:sz w:val="32"/>
          <w:szCs w:val="32"/>
          <w:cs/>
        </w:rPr>
        <w:t>ไตรมาสที่ 4/2566 และรายงานภาวะเศรษฐกิจอุตสาหกรรมประจำเดือน</w:t>
      </w:r>
    </w:p>
    <w:p w:rsidR="00436384" w:rsidRPr="00841968" w:rsidRDefault="00841968" w:rsidP="00841968">
      <w:pPr>
        <w:tabs>
          <w:tab w:val="left" w:pos="1418"/>
          <w:tab w:val="left" w:pos="2127"/>
          <w:tab w:val="left" w:pos="2835"/>
        </w:tabs>
        <w:spacing w:after="0" w:line="340" w:lineRule="exact"/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36384" w:rsidRPr="00841968">
        <w:rPr>
          <w:rFonts w:ascii="TH SarabunPSK" w:hAnsi="TH SarabunPSK" w:cs="TH SarabunPSK"/>
          <w:sz w:val="32"/>
          <w:szCs w:val="32"/>
          <w:cs/>
        </w:rPr>
        <w:t>กันยายน 2566</w:t>
      </w:r>
    </w:p>
    <w:p w:rsidR="00841968" w:rsidRDefault="00841968" w:rsidP="00841968">
      <w:pPr>
        <w:tabs>
          <w:tab w:val="left" w:pos="1260"/>
          <w:tab w:val="left" w:pos="1418"/>
          <w:tab w:val="left" w:pos="2127"/>
          <w:tab w:val="left" w:pos="2835"/>
        </w:tabs>
        <w:spacing w:after="0" w:line="340" w:lineRule="exact"/>
        <w:jc w:val="both"/>
        <w:rPr>
          <w:rFonts w:ascii="TH SarabunPSK" w:hAnsi="TH SarabunPSK" w:cs="TH SarabunPSK"/>
          <w:spacing w:val="-6"/>
          <w:kern w:val="32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436384" w:rsidRPr="00841968">
        <w:rPr>
          <w:rFonts w:ascii="TH SarabunPSK" w:hAnsi="TH SarabunPSK" w:cs="TH SarabunPSK" w:hint="cs"/>
          <w:color w:val="000000"/>
          <w:sz w:val="32"/>
          <w:szCs w:val="32"/>
          <w:cs/>
        </w:rPr>
        <w:t>7.</w:t>
      </w:r>
      <w:r w:rsidR="00436384" w:rsidRPr="0084196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436384" w:rsidRPr="00841968">
        <w:rPr>
          <w:rFonts w:ascii="TH SarabunPSK" w:hAnsi="TH SarabunPSK" w:cs="TH SarabunPSK"/>
          <w:color w:val="000000"/>
          <w:sz w:val="32"/>
          <w:szCs w:val="32"/>
          <w:cs/>
        </w:rPr>
        <w:t>เรื่อง</w:t>
      </w:r>
      <w:r w:rsidR="00436384" w:rsidRPr="00841968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="00436384" w:rsidRPr="00841968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>รายงานสถานการณ์การส่งออกของไทย ประจำเดือนตุลาคมและ 10 เดือนแรกของ</w:t>
      </w:r>
    </w:p>
    <w:p w:rsidR="00436384" w:rsidRPr="00841968" w:rsidRDefault="00841968" w:rsidP="00841968">
      <w:pPr>
        <w:tabs>
          <w:tab w:val="left" w:pos="1260"/>
          <w:tab w:val="left" w:pos="1418"/>
          <w:tab w:val="left" w:pos="2127"/>
          <w:tab w:val="left" w:pos="2835"/>
        </w:tabs>
        <w:spacing w:after="0" w:line="340" w:lineRule="exact"/>
        <w:jc w:val="both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="00436384" w:rsidRPr="00841968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>ปี 2566</w:t>
      </w:r>
    </w:p>
    <w:p w:rsidR="00436384" w:rsidRPr="00841968" w:rsidRDefault="00841968" w:rsidP="00841968">
      <w:pPr>
        <w:tabs>
          <w:tab w:val="left" w:pos="1418"/>
          <w:tab w:val="left" w:pos="2127"/>
          <w:tab w:val="left" w:pos="2835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93211">
        <w:rPr>
          <w:rFonts w:ascii="TH SarabunPSK" w:hAnsi="TH SarabunPSK" w:cs="TH SarabunPSK" w:hint="cs"/>
          <w:sz w:val="32"/>
          <w:szCs w:val="32"/>
          <w:cs/>
        </w:rPr>
        <w:t>8</w:t>
      </w:r>
      <w:r w:rsidR="00436384" w:rsidRPr="00841968">
        <w:rPr>
          <w:rFonts w:ascii="TH SarabunPSK" w:hAnsi="TH SarabunPSK" w:cs="TH SarabunPSK" w:hint="cs"/>
          <w:sz w:val="32"/>
          <w:szCs w:val="32"/>
          <w:cs/>
        </w:rPr>
        <w:t>.</w:t>
      </w:r>
      <w:r w:rsidR="00436384" w:rsidRPr="0084196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36384" w:rsidRPr="0084196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36384" w:rsidRPr="00841968">
        <w:rPr>
          <w:rFonts w:ascii="TH SarabunPSK" w:hAnsi="TH SarabunPSK" w:cs="TH SarabunPSK"/>
          <w:sz w:val="32"/>
          <w:szCs w:val="32"/>
          <w:cs/>
        </w:rPr>
        <w:t xml:space="preserve">มติการประชุมคณะกรรมการนโยบายยานยนต์ไฟฟ้าแห่งชาติ ครั้งที่ </w:t>
      </w:r>
      <w:r w:rsidR="00436384" w:rsidRPr="00841968">
        <w:rPr>
          <w:rFonts w:ascii="TH SarabunPSK" w:hAnsi="TH SarabunPSK" w:cs="TH SarabunPSK"/>
          <w:sz w:val="32"/>
          <w:szCs w:val="32"/>
        </w:rPr>
        <w:t>1</w:t>
      </w:r>
      <w:r w:rsidR="00436384" w:rsidRPr="00841968">
        <w:rPr>
          <w:rFonts w:ascii="TH SarabunPSK" w:hAnsi="TH SarabunPSK" w:cs="TH SarabunPSK"/>
          <w:sz w:val="32"/>
          <w:szCs w:val="32"/>
          <w:cs/>
        </w:rPr>
        <w:t>/</w:t>
      </w:r>
      <w:r w:rsidR="00436384" w:rsidRPr="00841968">
        <w:rPr>
          <w:rFonts w:ascii="TH SarabunPSK" w:hAnsi="TH SarabunPSK" w:cs="TH SarabunPSK"/>
          <w:sz w:val="32"/>
          <w:szCs w:val="32"/>
        </w:rPr>
        <w:t>2566</w:t>
      </w:r>
    </w:p>
    <w:p w:rsidR="00436384" w:rsidRPr="00841968" w:rsidRDefault="00841968" w:rsidP="00841968">
      <w:pPr>
        <w:tabs>
          <w:tab w:val="left" w:pos="1418"/>
          <w:tab w:val="left" w:pos="2127"/>
          <w:tab w:val="left" w:pos="2835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93211">
        <w:rPr>
          <w:rFonts w:ascii="TH SarabunPSK" w:hAnsi="TH SarabunPSK" w:cs="TH SarabunPSK" w:hint="cs"/>
          <w:sz w:val="32"/>
          <w:szCs w:val="32"/>
          <w:cs/>
        </w:rPr>
        <w:t>9</w:t>
      </w:r>
      <w:r w:rsidR="00436384" w:rsidRPr="00841968">
        <w:rPr>
          <w:rFonts w:ascii="TH SarabunPSK" w:hAnsi="TH SarabunPSK" w:cs="TH SarabunPSK" w:hint="cs"/>
          <w:sz w:val="32"/>
          <w:szCs w:val="32"/>
          <w:cs/>
        </w:rPr>
        <w:t>.</w:t>
      </w:r>
      <w:r w:rsidR="00436384" w:rsidRPr="0084196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36384" w:rsidRPr="0084196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36384" w:rsidRPr="00841968">
        <w:rPr>
          <w:rFonts w:ascii="TH SarabunPSK" w:hAnsi="TH SarabunPSK" w:cs="TH SarabunPSK"/>
          <w:sz w:val="32"/>
          <w:szCs w:val="32"/>
          <w:cs/>
        </w:rPr>
        <w:t xml:space="preserve">มาตรการแก้ไขปัญหาฝุ่นพิษ </w:t>
      </w:r>
      <w:r w:rsidR="00436384" w:rsidRPr="00841968">
        <w:rPr>
          <w:rFonts w:ascii="TH SarabunPSK" w:hAnsi="TH SarabunPSK" w:cs="TH SarabunPSK"/>
          <w:sz w:val="32"/>
          <w:szCs w:val="32"/>
        </w:rPr>
        <w:t>PM</w:t>
      </w:r>
      <w:r w:rsidR="00436384" w:rsidRPr="00841968">
        <w:rPr>
          <w:rFonts w:ascii="TH SarabunPSK" w:hAnsi="TH SarabunPSK" w:cs="TH SarabunPSK"/>
          <w:sz w:val="32"/>
          <w:szCs w:val="32"/>
          <w:vertAlign w:val="subscript"/>
          <w:cs/>
        </w:rPr>
        <w:t xml:space="preserve">2.5 </w:t>
      </w:r>
      <w:r w:rsidR="00436384" w:rsidRPr="00841968">
        <w:rPr>
          <w:rFonts w:ascii="TH SarabunPSK" w:hAnsi="TH SarabunPSK" w:cs="TH SarabunPSK"/>
          <w:sz w:val="32"/>
          <w:szCs w:val="32"/>
          <w:cs/>
        </w:rPr>
        <w:t>ปี 2567 และกลไกการบริหารจัดการ</w:t>
      </w:r>
    </w:p>
    <w:p w:rsidR="00841968" w:rsidRDefault="00841968" w:rsidP="00841968">
      <w:pPr>
        <w:tabs>
          <w:tab w:val="left" w:pos="1418"/>
          <w:tab w:val="left" w:pos="2127"/>
          <w:tab w:val="left" w:pos="2835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36384" w:rsidRPr="00841968">
        <w:rPr>
          <w:rFonts w:ascii="TH SarabunPSK" w:hAnsi="TH SarabunPSK" w:cs="TH SarabunPSK" w:hint="cs"/>
          <w:sz w:val="32"/>
          <w:szCs w:val="32"/>
          <w:cs/>
        </w:rPr>
        <w:t>1</w:t>
      </w:r>
      <w:r w:rsidR="00B93211">
        <w:rPr>
          <w:rFonts w:ascii="TH SarabunPSK" w:hAnsi="TH SarabunPSK" w:cs="TH SarabunPSK" w:hint="cs"/>
          <w:sz w:val="32"/>
          <w:szCs w:val="32"/>
          <w:cs/>
        </w:rPr>
        <w:t>0</w:t>
      </w:r>
      <w:r w:rsidR="00436384" w:rsidRPr="00841968">
        <w:rPr>
          <w:rFonts w:ascii="TH SarabunPSK" w:hAnsi="TH SarabunPSK" w:cs="TH SarabunPSK" w:hint="cs"/>
          <w:sz w:val="32"/>
          <w:szCs w:val="32"/>
          <w:cs/>
        </w:rPr>
        <w:t>.</w:t>
      </w:r>
      <w:r w:rsidR="00436384" w:rsidRPr="0084196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36384" w:rsidRPr="0084196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36384" w:rsidRPr="00841968">
        <w:rPr>
          <w:rFonts w:ascii="TH SarabunPSK" w:hAnsi="TH SarabunPSK" w:cs="TH SarabunPSK"/>
          <w:sz w:val="32"/>
          <w:szCs w:val="32"/>
          <w:cs/>
        </w:rPr>
        <w:t>การยกเว้นค่าผ่านทางพิเศษตามประกาศกระทรวงคมนาคมกำหนดอัตราค่าผ่าน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36384" w:rsidRPr="00841968">
        <w:rPr>
          <w:rFonts w:ascii="TH SarabunPSK" w:hAnsi="TH SarabunPSK" w:cs="TH SarabunPSK"/>
          <w:sz w:val="32"/>
          <w:szCs w:val="32"/>
          <w:cs/>
        </w:rPr>
        <w:t xml:space="preserve">ทางพิเศษของทางพิเศษบูรพาวิถี และทางพิเศษกาญจนาภิเษก (บางพลี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 w:rsidR="00436384" w:rsidRPr="0084196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36384" w:rsidRPr="00841968" w:rsidRDefault="00841968" w:rsidP="00841968">
      <w:pPr>
        <w:tabs>
          <w:tab w:val="left" w:pos="1418"/>
          <w:tab w:val="left" w:pos="2127"/>
          <w:tab w:val="left" w:pos="2835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36384" w:rsidRPr="00841968">
        <w:rPr>
          <w:rFonts w:ascii="TH SarabunPSK" w:hAnsi="TH SarabunPSK" w:cs="TH SarabunPSK"/>
          <w:sz w:val="32"/>
          <w:szCs w:val="32"/>
          <w:cs/>
        </w:rPr>
        <w:t>สุขสวัสดิ์) ในช่วงเทศกาลปีใหม่ พ.ศ. 2567</w:t>
      </w:r>
    </w:p>
    <w:p w:rsidR="00841968" w:rsidRDefault="00841968" w:rsidP="00841968">
      <w:pPr>
        <w:tabs>
          <w:tab w:val="left" w:pos="1418"/>
          <w:tab w:val="left" w:pos="2127"/>
          <w:tab w:val="left" w:pos="2835"/>
        </w:tabs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436384" w:rsidRPr="00841968">
        <w:rPr>
          <w:rFonts w:ascii="TH Sarabun New" w:hAnsi="TH Sarabun New" w:cs="TH Sarabun New" w:hint="cs"/>
          <w:sz w:val="32"/>
          <w:szCs w:val="32"/>
          <w:cs/>
        </w:rPr>
        <w:t>1</w:t>
      </w:r>
      <w:r w:rsidR="00B93211">
        <w:rPr>
          <w:rFonts w:ascii="TH Sarabun New" w:hAnsi="TH Sarabun New" w:cs="TH Sarabun New" w:hint="cs"/>
          <w:sz w:val="32"/>
          <w:szCs w:val="32"/>
          <w:cs/>
        </w:rPr>
        <w:t>1</w:t>
      </w:r>
      <w:r w:rsidR="00436384" w:rsidRPr="00841968">
        <w:rPr>
          <w:rFonts w:ascii="TH Sarabun New" w:hAnsi="TH Sarabun New" w:cs="TH Sarabun New" w:hint="cs"/>
          <w:sz w:val="32"/>
          <w:szCs w:val="32"/>
          <w:cs/>
        </w:rPr>
        <w:t xml:space="preserve">.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436384" w:rsidRPr="00841968">
        <w:rPr>
          <w:rFonts w:ascii="TH Sarabun New" w:hAnsi="TH Sarabun New" w:cs="TH Sarabun New" w:hint="cs"/>
          <w:sz w:val="32"/>
          <w:szCs w:val="32"/>
          <w:cs/>
        </w:rPr>
        <w:t xml:space="preserve">เรื่อง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436384" w:rsidRPr="00841968">
        <w:rPr>
          <w:rFonts w:ascii="TH Sarabun New" w:hAnsi="TH Sarabun New" w:cs="TH Sarabun New" w:hint="cs"/>
          <w:sz w:val="32"/>
          <w:szCs w:val="32"/>
          <w:cs/>
        </w:rPr>
        <w:t xml:space="preserve">ขอยกเลิกการเข้าใช้พื้นที่โครงการศูนย์ราชการเฉลิมพระเกียรติฯ </w:t>
      </w:r>
    </w:p>
    <w:p w:rsidR="00436384" w:rsidRPr="00841968" w:rsidRDefault="00841968" w:rsidP="00841968">
      <w:pPr>
        <w:tabs>
          <w:tab w:val="left" w:pos="1418"/>
          <w:tab w:val="left" w:pos="2127"/>
          <w:tab w:val="left" w:pos="2835"/>
        </w:tabs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436384" w:rsidRPr="00841968">
        <w:rPr>
          <w:rFonts w:ascii="TH Sarabun New" w:hAnsi="TH Sarabun New" w:cs="TH Sarabun New" w:hint="cs"/>
          <w:sz w:val="32"/>
          <w:szCs w:val="32"/>
          <w:cs/>
        </w:rPr>
        <w:t>อาคารราชบุรีดิเรกฤทธิ์</w:t>
      </w:r>
    </w:p>
    <w:p w:rsidR="00436384" w:rsidRPr="00841968" w:rsidRDefault="00841968" w:rsidP="00841968">
      <w:pPr>
        <w:tabs>
          <w:tab w:val="left" w:pos="1418"/>
          <w:tab w:val="left" w:pos="2127"/>
          <w:tab w:val="left" w:pos="2835"/>
        </w:tabs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436384" w:rsidRPr="00841968">
        <w:rPr>
          <w:rFonts w:ascii="TH Sarabun New" w:hAnsi="TH Sarabun New" w:cs="TH Sarabun New" w:hint="cs"/>
          <w:sz w:val="32"/>
          <w:szCs w:val="32"/>
          <w:cs/>
        </w:rPr>
        <w:t>1</w:t>
      </w:r>
      <w:r w:rsidR="00B93211">
        <w:rPr>
          <w:rFonts w:ascii="TH Sarabun New" w:hAnsi="TH Sarabun New" w:cs="TH Sarabun New" w:hint="cs"/>
          <w:sz w:val="32"/>
          <w:szCs w:val="32"/>
          <w:cs/>
        </w:rPr>
        <w:t>2</w:t>
      </w:r>
      <w:r w:rsidR="00436384" w:rsidRPr="00841968">
        <w:rPr>
          <w:rFonts w:ascii="TH Sarabun New" w:hAnsi="TH Sarabun New" w:cs="TH Sarabun New" w:hint="cs"/>
          <w:sz w:val="32"/>
          <w:szCs w:val="32"/>
          <w:cs/>
        </w:rPr>
        <w:t>.</w:t>
      </w:r>
      <w:r w:rsidR="00436384" w:rsidRPr="00841968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436384" w:rsidRPr="00841968">
        <w:rPr>
          <w:rFonts w:ascii="TH Sarabun New" w:hAnsi="TH Sarabun New" w:cs="TH Sarabun New"/>
          <w:sz w:val="32"/>
          <w:szCs w:val="32"/>
          <w:cs/>
        </w:rPr>
        <w:t xml:space="preserve">เรื่อง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436384" w:rsidRPr="00841968">
        <w:rPr>
          <w:rFonts w:ascii="TH Sarabun New" w:hAnsi="TH Sarabun New" w:cs="TH Sarabun New"/>
          <w:sz w:val="32"/>
          <w:szCs w:val="32"/>
          <w:cs/>
        </w:rPr>
        <w:t>ภาวะเศรษฐกิจไทยไตรมาสที่สามของปี 2566 และแนวโน้มปี 2566 – 2567</w:t>
      </w:r>
    </w:p>
    <w:p w:rsidR="00AD733C" w:rsidRPr="00AD733C" w:rsidRDefault="00841968" w:rsidP="00AD733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AD733C">
        <w:rPr>
          <w:rFonts w:ascii="TH Sarabun New" w:hAnsi="TH Sarabun New" w:cs="TH Sarabun New"/>
          <w:sz w:val="32"/>
          <w:szCs w:val="32"/>
          <w:cs/>
        </w:rPr>
        <w:tab/>
      </w:r>
      <w:r w:rsidR="00AD733C" w:rsidRPr="00AD733C">
        <w:rPr>
          <w:rFonts w:ascii="TH Sarabun New" w:hAnsi="TH Sarabun New" w:cs="TH Sarabun New" w:hint="cs"/>
          <w:sz w:val="32"/>
          <w:szCs w:val="32"/>
          <w:cs/>
        </w:rPr>
        <w:t>1</w:t>
      </w:r>
      <w:r w:rsidR="00B93211">
        <w:rPr>
          <w:rFonts w:ascii="TH Sarabun New" w:hAnsi="TH Sarabun New" w:cs="TH Sarabun New" w:hint="cs"/>
          <w:sz w:val="32"/>
          <w:szCs w:val="32"/>
          <w:cs/>
        </w:rPr>
        <w:t>3</w:t>
      </w:r>
      <w:r w:rsidR="00AD733C" w:rsidRPr="00AD733C">
        <w:rPr>
          <w:rFonts w:ascii="TH Sarabun New" w:hAnsi="TH Sarabun New" w:cs="TH Sarabun New" w:hint="cs"/>
          <w:sz w:val="32"/>
          <w:szCs w:val="32"/>
          <w:cs/>
        </w:rPr>
        <w:t xml:space="preserve">. </w:t>
      </w:r>
      <w:r w:rsidR="00AD733C" w:rsidRPr="00AD73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733C">
        <w:rPr>
          <w:rFonts w:ascii="TH SarabunPSK" w:hAnsi="TH SarabunPSK" w:cs="TH SarabunPSK"/>
          <w:sz w:val="32"/>
          <w:szCs w:val="32"/>
          <w:cs/>
        </w:rPr>
        <w:tab/>
      </w:r>
      <w:r w:rsidR="00AD733C" w:rsidRPr="00AD733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AD733C">
        <w:rPr>
          <w:rFonts w:ascii="TH SarabunPSK" w:hAnsi="TH SarabunPSK" w:cs="TH SarabunPSK"/>
          <w:sz w:val="32"/>
          <w:szCs w:val="32"/>
          <w:cs/>
        </w:rPr>
        <w:tab/>
      </w:r>
      <w:r w:rsidR="00AD733C" w:rsidRPr="00AD733C">
        <w:rPr>
          <w:rFonts w:ascii="TH SarabunPSK" w:hAnsi="TH SarabunPSK" w:cs="TH SarabunPSK" w:hint="cs"/>
          <w:sz w:val="32"/>
          <w:szCs w:val="32"/>
          <w:cs/>
        </w:rPr>
        <w:t>แนวทางการแก้ไขปัญหาหนี้ทั้งระบบ</w:t>
      </w:r>
    </w:p>
    <w:p w:rsidR="00090169" w:rsidRDefault="00090169" w:rsidP="00090169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14</w:t>
      </w:r>
      <w:r w:rsidRPr="008D278F">
        <w:rPr>
          <w:rFonts w:ascii="TH SarabunPSK" w:hAnsi="TH SarabunPSK" w:cs="TH SarabunPSK" w:hint="cs"/>
          <w:sz w:val="32"/>
          <w:szCs w:val="32"/>
          <w:cs/>
        </w:rPr>
        <w:t>.</w:t>
      </w:r>
      <w:r w:rsidRPr="008D278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D278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D278F">
        <w:rPr>
          <w:rFonts w:ascii="TH SarabunPSK" w:hAnsi="TH SarabunPSK" w:cs="TH SarabunPSK"/>
          <w:sz w:val="32"/>
          <w:szCs w:val="32"/>
          <w:cs/>
        </w:rPr>
        <w:t>การจัดทำงบประมาณรายจ่ายบูรณาการ และมอบหมายผู้มีอำนาจกำกับแผนงาน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D278F">
        <w:rPr>
          <w:rFonts w:ascii="TH SarabunPSK" w:hAnsi="TH SarabunPSK" w:cs="TH SarabunPSK"/>
          <w:sz w:val="32"/>
          <w:szCs w:val="32"/>
          <w:cs/>
        </w:rPr>
        <w:t xml:space="preserve">บูรณาการ ประจำปีงบประมาณ พ.ศ. 2568 </w:t>
      </w:r>
    </w:p>
    <w:p w:rsidR="00436384" w:rsidRPr="00AD733C" w:rsidRDefault="00436384" w:rsidP="00841968">
      <w:pPr>
        <w:tabs>
          <w:tab w:val="left" w:pos="1418"/>
          <w:tab w:val="left" w:pos="2127"/>
          <w:tab w:val="left" w:pos="2835"/>
        </w:tabs>
        <w:spacing w:after="0" w:line="320" w:lineRule="exact"/>
        <w:rPr>
          <w:rFonts w:ascii="TH Sarabun New" w:hAnsi="TH Sarabun New" w:cs="TH Sarabun New"/>
          <w:sz w:val="32"/>
          <w:szCs w:val="32"/>
          <w:cs/>
        </w:rPr>
      </w:pPr>
    </w:p>
    <w:p w:rsidR="00436384" w:rsidRPr="00841968" w:rsidRDefault="00436384" w:rsidP="00841968">
      <w:pPr>
        <w:tabs>
          <w:tab w:val="left" w:pos="1418"/>
          <w:tab w:val="left" w:pos="2127"/>
          <w:tab w:val="left" w:pos="2835"/>
        </w:tabs>
        <w:spacing w:after="0" w:line="320" w:lineRule="exact"/>
        <w:ind w:firstLine="1440"/>
        <w:rPr>
          <w:rFonts w:ascii="TH Sarabun New" w:hAnsi="TH Sarabun New" w:cs="TH Sarabun New"/>
          <w:sz w:val="32"/>
          <w:szCs w:val="32"/>
        </w:rPr>
      </w:pPr>
    </w:p>
    <w:p w:rsidR="00436384" w:rsidRPr="00841968" w:rsidRDefault="00436384" w:rsidP="00841968">
      <w:pPr>
        <w:tabs>
          <w:tab w:val="left" w:pos="1418"/>
          <w:tab w:val="left" w:pos="2127"/>
          <w:tab w:val="left" w:pos="2835"/>
        </w:tabs>
        <w:spacing w:after="0" w:line="320" w:lineRule="exact"/>
        <w:ind w:firstLine="1440"/>
        <w:rPr>
          <w:rFonts w:ascii="TH Sarabun New" w:hAnsi="TH Sarabun New" w:cs="TH Sarabun New"/>
          <w:sz w:val="32"/>
          <w:szCs w:val="32"/>
          <w:vertAlign w:val="subscript"/>
        </w:rPr>
      </w:pPr>
    </w:p>
    <w:p w:rsidR="00436384" w:rsidRPr="00841968" w:rsidRDefault="00436384" w:rsidP="00841968">
      <w:pPr>
        <w:tabs>
          <w:tab w:val="left" w:pos="1418"/>
          <w:tab w:val="left" w:pos="2127"/>
          <w:tab w:val="left" w:pos="2835"/>
        </w:tabs>
        <w:spacing w:after="0" w:line="320" w:lineRule="exact"/>
        <w:ind w:firstLine="1440"/>
        <w:rPr>
          <w:rFonts w:ascii="TH Sarabun New" w:hAnsi="TH Sarabun New" w:cs="TH Sarabun New"/>
          <w:sz w:val="32"/>
          <w:szCs w:val="32"/>
          <w:vertAlign w:val="subscript"/>
          <w:cs/>
        </w:rPr>
      </w:pPr>
    </w:p>
    <w:p w:rsidR="00436384" w:rsidRDefault="00436384" w:rsidP="00436384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841968" w:rsidRPr="00B4759A" w:rsidRDefault="00841968" w:rsidP="00436384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436384" w:rsidRPr="005F0FE1" w:rsidTr="0086042D">
        <w:tc>
          <w:tcPr>
            <w:tcW w:w="9594" w:type="dxa"/>
          </w:tcPr>
          <w:p w:rsidR="00436384" w:rsidRPr="005F0FE1" w:rsidRDefault="00436384" w:rsidP="008604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436384" w:rsidRPr="00841968" w:rsidRDefault="008D278F" w:rsidP="0043638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90169">
        <w:rPr>
          <w:rFonts w:ascii="TH SarabunPSK" w:hAnsi="TH SarabunPSK" w:cs="TH SarabunPSK" w:hint="cs"/>
          <w:sz w:val="32"/>
          <w:szCs w:val="32"/>
          <w:cs/>
        </w:rPr>
        <w:t>15</w:t>
      </w:r>
      <w:r w:rsidR="00436384" w:rsidRPr="00841968">
        <w:rPr>
          <w:rFonts w:ascii="TH SarabunPSK" w:hAnsi="TH SarabunPSK" w:cs="TH SarabunPSK" w:hint="cs"/>
          <w:sz w:val="32"/>
          <w:szCs w:val="32"/>
          <w:cs/>
        </w:rPr>
        <w:t>.</w:t>
      </w:r>
      <w:r w:rsidR="00436384" w:rsidRPr="00841968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36384" w:rsidRPr="0084196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36384" w:rsidRPr="00841968">
        <w:rPr>
          <w:rFonts w:ascii="TH SarabunPSK" w:hAnsi="TH SarabunPSK" w:cs="TH SarabunPSK"/>
          <w:sz w:val="32"/>
          <w:szCs w:val="32"/>
          <w:cs/>
        </w:rPr>
        <w:t>ร่างความตกลงว่าด้วยความร่วมมือด้านความมั่นคงบริเวณชายแดนระหว่างรัฐบาล</w:t>
      </w:r>
      <w:r w:rsidR="00436384" w:rsidRPr="00841968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36384" w:rsidRPr="00841968">
        <w:rPr>
          <w:rFonts w:ascii="TH SarabunPSK" w:hAnsi="TH SarabunPSK" w:cs="TH SarabunPSK"/>
          <w:sz w:val="32"/>
          <w:szCs w:val="32"/>
          <w:cs/>
        </w:rPr>
        <w:t>แห่งราชอาณาจักรไทยกับรัฐบาลแห่งสาธารณรัฐประชาธิปไตยประชาชนลาว</w:t>
      </w:r>
    </w:p>
    <w:p w:rsidR="008D278F" w:rsidRDefault="008D278F" w:rsidP="0043638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90169">
        <w:rPr>
          <w:rFonts w:ascii="TH SarabunPSK" w:hAnsi="TH SarabunPSK" w:cs="TH SarabunPSK" w:hint="cs"/>
          <w:sz w:val="32"/>
          <w:szCs w:val="32"/>
          <w:cs/>
        </w:rPr>
        <w:t>16</w:t>
      </w:r>
      <w:r w:rsidR="00436384" w:rsidRPr="00841968">
        <w:rPr>
          <w:rFonts w:ascii="TH SarabunPSK" w:hAnsi="TH SarabunPSK" w:cs="TH SarabunPSK" w:hint="cs"/>
          <w:sz w:val="32"/>
          <w:szCs w:val="32"/>
          <w:cs/>
        </w:rPr>
        <w:t>.</w:t>
      </w:r>
      <w:r w:rsidR="00436384" w:rsidRPr="00841968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36384" w:rsidRPr="0084196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36384" w:rsidRPr="00841968">
        <w:rPr>
          <w:rFonts w:ascii="TH SarabunPSK" w:hAnsi="TH SarabunPSK" w:cs="TH SarabunPSK"/>
          <w:sz w:val="32"/>
          <w:szCs w:val="32"/>
          <w:cs/>
        </w:rPr>
        <w:t xml:space="preserve">ร่างปฏิญญาเนปยีดอของการประชุมผู้นำกรอบความร่วมมือแม่โขง - ล้านข้าง </w:t>
      </w:r>
    </w:p>
    <w:p w:rsidR="00436384" w:rsidRPr="00841968" w:rsidRDefault="008D278F" w:rsidP="0043638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36384" w:rsidRPr="00841968">
        <w:rPr>
          <w:rFonts w:ascii="TH SarabunPSK" w:hAnsi="TH SarabunPSK" w:cs="TH SarabunPSK"/>
          <w:sz w:val="32"/>
          <w:szCs w:val="32"/>
          <w:cs/>
        </w:rPr>
        <w:t>ครั้งที่ 4</w:t>
      </w:r>
    </w:p>
    <w:p w:rsidR="00436384" w:rsidRPr="005F0FE1" w:rsidRDefault="00436384" w:rsidP="0043638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436384" w:rsidRPr="005F0FE1" w:rsidTr="0086042D">
        <w:tc>
          <w:tcPr>
            <w:tcW w:w="9594" w:type="dxa"/>
          </w:tcPr>
          <w:p w:rsidR="00436384" w:rsidRPr="005F0FE1" w:rsidRDefault="00436384" w:rsidP="008604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436384" w:rsidRPr="008D278F" w:rsidRDefault="007317C7" w:rsidP="0043638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90169">
        <w:rPr>
          <w:rFonts w:ascii="TH SarabunPSK" w:hAnsi="TH SarabunPSK" w:cs="TH SarabunPSK" w:hint="cs"/>
          <w:sz w:val="32"/>
          <w:szCs w:val="32"/>
          <w:cs/>
        </w:rPr>
        <w:t>17</w:t>
      </w:r>
      <w:r w:rsidR="00436384" w:rsidRPr="008D278F">
        <w:rPr>
          <w:rFonts w:ascii="TH SarabunPSK" w:hAnsi="TH SarabunPSK" w:cs="TH SarabunPSK" w:hint="cs"/>
          <w:sz w:val="32"/>
          <w:szCs w:val="32"/>
          <w:cs/>
        </w:rPr>
        <w:t>.</w:t>
      </w:r>
      <w:r w:rsidR="00436384" w:rsidRPr="008D278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36384" w:rsidRPr="008D278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36384" w:rsidRPr="008D278F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36384" w:rsidRPr="008D278F">
        <w:rPr>
          <w:rFonts w:ascii="TH SarabunPSK" w:hAnsi="TH SarabunPSK" w:cs="TH SarabunPSK"/>
          <w:sz w:val="32"/>
          <w:szCs w:val="32"/>
          <w:cs/>
        </w:rPr>
        <w:t>ทรงคุณวุฒิ (กระทรวงสาธารณสุข)</w:t>
      </w:r>
    </w:p>
    <w:p w:rsidR="00436384" w:rsidRPr="008D278F" w:rsidRDefault="007317C7" w:rsidP="0043638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90169">
        <w:rPr>
          <w:rFonts w:ascii="TH SarabunPSK" w:hAnsi="TH SarabunPSK" w:cs="TH SarabunPSK" w:hint="cs"/>
          <w:sz w:val="32"/>
          <w:szCs w:val="32"/>
          <w:cs/>
        </w:rPr>
        <w:t>18</w:t>
      </w:r>
      <w:r w:rsidR="00436384" w:rsidRPr="008D278F">
        <w:rPr>
          <w:rFonts w:ascii="TH SarabunPSK" w:hAnsi="TH SarabunPSK" w:cs="TH SarabunPSK" w:hint="cs"/>
          <w:sz w:val="32"/>
          <w:szCs w:val="32"/>
          <w:cs/>
        </w:rPr>
        <w:t>.</w:t>
      </w:r>
      <w:r w:rsidR="00436384" w:rsidRPr="008D278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36384" w:rsidRPr="008D278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36384" w:rsidRPr="008D278F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36384" w:rsidRPr="008D278F">
        <w:rPr>
          <w:rFonts w:ascii="TH SarabunPSK" w:hAnsi="TH SarabunPSK" w:cs="TH SarabunPSK"/>
          <w:sz w:val="32"/>
          <w:szCs w:val="32"/>
          <w:cs/>
        </w:rPr>
        <w:t>ทรงคุณวุฒิ (กระทรวงสาธารณสุข)</w:t>
      </w:r>
    </w:p>
    <w:p w:rsidR="00436384" w:rsidRPr="008D278F" w:rsidRDefault="007317C7" w:rsidP="0043638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90169">
        <w:rPr>
          <w:rFonts w:ascii="TH SarabunPSK" w:hAnsi="TH SarabunPSK" w:cs="TH SarabunPSK" w:hint="cs"/>
          <w:sz w:val="32"/>
          <w:szCs w:val="32"/>
          <w:cs/>
        </w:rPr>
        <w:t>19</w:t>
      </w:r>
      <w:r w:rsidR="00436384" w:rsidRPr="008D278F">
        <w:rPr>
          <w:rFonts w:ascii="TH SarabunPSK" w:hAnsi="TH SarabunPSK" w:cs="TH SarabunPSK" w:hint="cs"/>
          <w:sz w:val="32"/>
          <w:szCs w:val="32"/>
          <w:cs/>
        </w:rPr>
        <w:t>.</w:t>
      </w:r>
      <w:r w:rsidR="00436384" w:rsidRPr="008D278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36384" w:rsidRPr="008D278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36384" w:rsidRPr="008D278F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36384" w:rsidRPr="008D278F">
        <w:rPr>
          <w:rFonts w:ascii="TH SarabunPSK" w:hAnsi="TH SarabunPSK" w:cs="TH SarabunPSK"/>
          <w:sz w:val="32"/>
          <w:szCs w:val="32"/>
          <w:cs/>
        </w:rPr>
        <w:t>ทรงคุณวุฒิ</w:t>
      </w:r>
      <w:r w:rsidR="00436384" w:rsidRPr="008D278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36384" w:rsidRPr="008D278F">
        <w:rPr>
          <w:rFonts w:ascii="TH SarabunPSK" w:hAnsi="TH SarabunPSK" w:cs="TH SarabunPSK"/>
          <w:sz w:val="32"/>
          <w:szCs w:val="32"/>
          <w:cs/>
        </w:rPr>
        <w:t xml:space="preserve">(สำนักนายกรัฐมนตรี) </w:t>
      </w:r>
    </w:p>
    <w:p w:rsidR="00436384" w:rsidRPr="008D278F" w:rsidRDefault="007317C7" w:rsidP="0043638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90169">
        <w:rPr>
          <w:rFonts w:ascii="TH SarabunPSK" w:hAnsi="TH SarabunPSK" w:cs="TH SarabunPSK" w:hint="cs"/>
          <w:sz w:val="32"/>
          <w:szCs w:val="32"/>
          <w:cs/>
        </w:rPr>
        <w:t>20</w:t>
      </w:r>
      <w:r w:rsidR="00436384" w:rsidRPr="008D278F">
        <w:rPr>
          <w:rFonts w:ascii="TH SarabunPSK" w:hAnsi="TH SarabunPSK" w:cs="TH SarabunPSK" w:hint="cs"/>
          <w:sz w:val="32"/>
          <w:szCs w:val="32"/>
          <w:cs/>
        </w:rPr>
        <w:t>.</w:t>
      </w:r>
      <w:r w:rsidR="00436384" w:rsidRPr="008D278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36384" w:rsidRPr="008D278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36384" w:rsidRPr="008D278F">
        <w:rPr>
          <w:rFonts w:ascii="TH SarabunPSK" w:hAnsi="TH SarabunPSK" w:cs="TH SarabunPSK"/>
          <w:sz w:val="32"/>
          <w:szCs w:val="32"/>
          <w:cs/>
        </w:rPr>
        <w:t>รายชื่อผู้ประสานงานคณะรัฐมนตรีและรัฐสภาของรองนายกรัฐมนตรีและส่วน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36384" w:rsidRPr="008D278F">
        <w:rPr>
          <w:rFonts w:ascii="TH SarabunPSK" w:hAnsi="TH SarabunPSK" w:cs="TH SarabunPSK"/>
          <w:sz w:val="32"/>
          <w:szCs w:val="32"/>
          <w:cs/>
        </w:rPr>
        <w:t xml:space="preserve">ราชการ </w:t>
      </w:r>
    </w:p>
    <w:p w:rsidR="00436384" w:rsidRPr="008D278F" w:rsidRDefault="00436384" w:rsidP="0043638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D27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317C7">
        <w:rPr>
          <w:rFonts w:ascii="TH SarabunPSK" w:hAnsi="TH SarabunPSK" w:cs="TH SarabunPSK"/>
          <w:sz w:val="32"/>
          <w:szCs w:val="32"/>
          <w:cs/>
        </w:rPr>
        <w:tab/>
      </w:r>
      <w:r w:rsidR="007317C7">
        <w:rPr>
          <w:rFonts w:ascii="TH SarabunPSK" w:hAnsi="TH SarabunPSK" w:cs="TH SarabunPSK"/>
          <w:sz w:val="32"/>
          <w:szCs w:val="32"/>
          <w:cs/>
        </w:rPr>
        <w:tab/>
      </w:r>
      <w:r w:rsidR="00090169">
        <w:rPr>
          <w:rFonts w:ascii="TH SarabunPSK" w:hAnsi="TH SarabunPSK" w:cs="TH SarabunPSK" w:hint="cs"/>
          <w:sz w:val="32"/>
          <w:szCs w:val="32"/>
          <w:cs/>
        </w:rPr>
        <w:t>21</w:t>
      </w:r>
      <w:r w:rsidRPr="008D278F">
        <w:rPr>
          <w:rFonts w:ascii="TH SarabunPSK" w:hAnsi="TH SarabunPSK" w:cs="TH SarabunPSK" w:hint="cs"/>
          <w:sz w:val="32"/>
          <w:szCs w:val="32"/>
          <w:cs/>
        </w:rPr>
        <w:t>.</w:t>
      </w:r>
      <w:r w:rsidRPr="008D27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317C7">
        <w:rPr>
          <w:rFonts w:ascii="TH SarabunPSK" w:hAnsi="TH SarabunPSK" w:cs="TH SarabunPSK"/>
          <w:sz w:val="32"/>
          <w:szCs w:val="32"/>
          <w:cs/>
        </w:rPr>
        <w:tab/>
      </w:r>
      <w:r w:rsidRPr="008D278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7317C7">
        <w:rPr>
          <w:rFonts w:ascii="TH SarabunPSK" w:hAnsi="TH SarabunPSK" w:cs="TH SarabunPSK"/>
          <w:sz w:val="32"/>
          <w:szCs w:val="32"/>
          <w:cs/>
        </w:rPr>
        <w:tab/>
      </w:r>
      <w:r w:rsidRPr="008D278F">
        <w:rPr>
          <w:rFonts w:ascii="TH SarabunPSK" w:hAnsi="TH SarabunPSK" w:cs="TH SarabunPSK"/>
          <w:sz w:val="32"/>
          <w:szCs w:val="32"/>
          <w:cs/>
        </w:rPr>
        <w:t>การแต่งตั้งกรรมการผู้ทรงคุณวุฒิในคณะกรรมการกองทุนฟื้นฟูและพัฒนา</w:t>
      </w:r>
      <w:r w:rsidR="007317C7">
        <w:rPr>
          <w:rFonts w:ascii="TH SarabunPSK" w:hAnsi="TH SarabunPSK" w:cs="TH SarabunPSK"/>
          <w:sz w:val="32"/>
          <w:szCs w:val="32"/>
          <w:cs/>
        </w:rPr>
        <w:tab/>
      </w:r>
      <w:r w:rsidR="007317C7">
        <w:rPr>
          <w:rFonts w:ascii="TH SarabunPSK" w:hAnsi="TH SarabunPSK" w:cs="TH SarabunPSK"/>
          <w:sz w:val="32"/>
          <w:szCs w:val="32"/>
          <w:cs/>
        </w:rPr>
        <w:tab/>
      </w:r>
      <w:r w:rsidR="007317C7">
        <w:rPr>
          <w:rFonts w:ascii="TH SarabunPSK" w:hAnsi="TH SarabunPSK" w:cs="TH SarabunPSK"/>
          <w:sz w:val="32"/>
          <w:szCs w:val="32"/>
          <w:cs/>
        </w:rPr>
        <w:tab/>
      </w:r>
      <w:r w:rsidR="007317C7">
        <w:rPr>
          <w:rFonts w:ascii="TH SarabunPSK" w:hAnsi="TH SarabunPSK" w:cs="TH SarabunPSK"/>
          <w:sz w:val="32"/>
          <w:szCs w:val="32"/>
          <w:cs/>
        </w:rPr>
        <w:tab/>
      </w:r>
      <w:r w:rsidR="007317C7">
        <w:rPr>
          <w:rFonts w:ascii="TH SarabunPSK" w:hAnsi="TH SarabunPSK" w:cs="TH SarabunPSK"/>
          <w:sz w:val="32"/>
          <w:szCs w:val="32"/>
          <w:cs/>
        </w:rPr>
        <w:tab/>
      </w:r>
      <w:r w:rsidRPr="008D278F">
        <w:rPr>
          <w:rFonts w:ascii="TH SarabunPSK" w:hAnsi="TH SarabunPSK" w:cs="TH SarabunPSK"/>
          <w:sz w:val="32"/>
          <w:szCs w:val="32"/>
          <w:cs/>
        </w:rPr>
        <w:t xml:space="preserve">เกษตรกร </w:t>
      </w:r>
    </w:p>
    <w:p w:rsidR="00436384" w:rsidRPr="008D278F" w:rsidRDefault="007317C7" w:rsidP="0043638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90169">
        <w:rPr>
          <w:rFonts w:ascii="TH SarabunPSK" w:hAnsi="TH SarabunPSK" w:cs="TH SarabunPSK" w:hint="cs"/>
          <w:sz w:val="32"/>
          <w:szCs w:val="32"/>
          <w:cs/>
        </w:rPr>
        <w:t>22</w:t>
      </w:r>
      <w:r w:rsidR="00436384" w:rsidRPr="008D278F">
        <w:rPr>
          <w:rFonts w:ascii="TH SarabunPSK" w:hAnsi="TH SarabunPSK" w:cs="TH SarabunPSK" w:hint="cs"/>
          <w:sz w:val="32"/>
          <w:szCs w:val="32"/>
          <w:cs/>
        </w:rPr>
        <w:t>.</w:t>
      </w:r>
      <w:r w:rsidR="00436384" w:rsidRPr="008D278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36384" w:rsidRPr="008D278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36384" w:rsidRPr="008D278F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36384" w:rsidRPr="008D278F">
        <w:rPr>
          <w:rFonts w:ascii="TH SarabunPSK" w:hAnsi="TH SarabunPSK" w:cs="TH SarabunPSK"/>
          <w:sz w:val="32"/>
          <w:szCs w:val="32"/>
          <w:cs/>
        </w:rPr>
        <w:t xml:space="preserve">(กระทรวงการต่างประเทศ) </w:t>
      </w:r>
    </w:p>
    <w:p w:rsidR="00436384" w:rsidRPr="008D278F" w:rsidRDefault="007317C7" w:rsidP="0043638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90169">
        <w:rPr>
          <w:rFonts w:ascii="TH SarabunPSK" w:hAnsi="TH SarabunPSK" w:cs="TH SarabunPSK" w:hint="cs"/>
          <w:sz w:val="32"/>
          <w:szCs w:val="32"/>
          <w:cs/>
        </w:rPr>
        <w:t>23</w:t>
      </w:r>
      <w:r w:rsidR="00436384" w:rsidRPr="008D278F">
        <w:rPr>
          <w:rFonts w:ascii="TH SarabunPSK" w:hAnsi="TH SarabunPSK" w:cs="TH SarabunPSK" w:hint="cs"/>
          <w:sz w:val="32"/>
          <w:szCs w:val="32"/>
          <w:cs/>
        </w:rPr>
        <w:t>.</w:t>
      </w:r>
      <w:r w:rsidR="00436384" w:rsidRPr="008D278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36384" w:rsidRPr="008D278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36384" w:rsidRPr="008D278F">
        <w:rPr>
          <w:rFonts w:ascii="TH SarabunPSK" w:hAnsi="TH SarabunPSK" w:cs="TH SarabunPSK"/>
          <w:sz w:val="32"/>
          <w:szCs w:val="32"/>
          <w:cs/>
        </w:rPr>
        <w:t>การแต่งตั้งกรรมการผู้แทนฝ่ายรัฐบาลในคณะกรรมการค่าจ้างชุดที่ 22 แทน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36384" w:rsidRPr="008D278F">
        <w:rPr>
          <w:rFonts w:ascii="TH SarabunPSK" w:hAnsi="TH SarabunPSK" w:cs="TH SarabunPSK"/>
          <w:sz w:val="32"/>
          <w:szCs w:val="32"/>
          <w:cs/>
        </w:rPr>
        <w:t xml:space="preserve">ตำแหน่งที่ว่างลง </w:t>
      </w:r>
    </w:p>
    <w:p w:rsidR="00436384" w:rsidRPr="008D278F" w:rsidRDefault="007317C7" w:rsidP="0043638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90169">
        <w:rPr>
          <w:rFonts w:ascii="TH SarabunPSK" w:hAnsi="TH SarabunPSK" w:cs="TH SarabunPSK" w:hint="cs"/>
          <w:sz w:val="32"/>
          <w:szCs w:val="32"/>
          <w:cs/>
        </w:rPr>
        <w:t>24</w:t>
      </w:r>
      <w:r w:rsidR="00436384" w:rsidRPr="008D278F">
        <w:rPr>
          <w:rFonts w:ascii="TH SarabunPSK" w:hAnsi="TH SarabunPSK" w:cs="TH SarabunPSK" w:hint="cs"/>
          <w:sz w:val="32"/>
          <w:szCs w:val="32"/>
          <w:cs/>
        </w:rPr>
        <w:t>.</w:t>
      </w:r>
      <w:r w:rsidR="00436384" w:rsidRPr="008D278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36384" w:rsidRPr="008D278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36384" w:rsidRPr="008D278F">
        <w:rPr>
          <w:rFonts w:ascii="TH SarabunPSK" w:hAnsi="TH SarabunPSK" w:cs="TH SarabunPSK"/>
          <w:sz w:val="32"/>
          <w:szCs w:val="32"/>
          <w:cs/>
        </w:rPr>
        <w:t xml:space="preserve">การสรรหากรรมการในคณะกรรมการป้องกันและปราบปรามการทุจริตในภาครัฐ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36384" w:rsidRPr="008D278F">
        <w:rPr>
          <w:rFonts w:ascii="TH SarabunPSK" w:hAnsi="TH SarabunPSK" w:cs="TH SarabunPSK"/>
          <w:sz w:val="32"/>
          <w:szCs w:val="32"/>
          <w:cs/>
        </w:rPr>
        <w:t xml:space="preserve">แทนตำแหน่งที่ว่าง </w:t>
      </w:r>
    </w:p>
    <w:p w:rsidR="00B054B5" w:rsidRDefault="007317C7" w:rsidP="00B054B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36384" w:rsidRPr="008D278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22B3D" w:rsidRDefault="00B054B5" w:rsidP="00B054B5">
      <w:pPr>
        <w:spacing w:after="0" w:line="340" w:lineRule="exact"/>
        <w:jc w:val="center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*********</w:t>
      </w:r>
    </w:p>
    <w:p w:rsidR="00B054B5" w:rsidRDefault="00B054B5">
      <w:pPr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br w:type="page"/>
      </w:r>
    </w:p>
    <w:p w:rsidR="00B054B5" w:rsidRPr="005F0FE1" w:rsidRDefault="00B054B5" w:rsidP="00B054B5">
      <w:pPr>
        <w:spacing w:after="0" w:line="340" w:lineRule="exact"/>
        <w:jc w:val="center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B740ED" w:rsidRPr="005F0FE1" w:rsidTr="00A1356F">
        <w:tc>
          <w:tcPr>
            <w:tcW w:w="9594" w:type="dxa"/>
          </w:tcPr>
          <w:p w:rsidR="001929ED" w:rsidRPr="005F0FE1" w:rsidRDefault="007A1F76" w:rsidP="005F0FE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</w:t>
            </w:r>
            <w:r w:rsidR="001929ED"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ฎหมาย</w:t>
            </w:r>
          </w:p>
        </w:tc>
      </w:tr>
    </w:tbl>
    <w:p w:rsidR="001012C2" w:rsidRPr="005F0FE1" w:rsidRDefault="000F62CC" w:rsidP="005F0FE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1012C2" w:rsidRPr="005F0FE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ร่างพระราชกฤษฎีกาว่าด้วยปริญญาในสาขาวิชา อักษรย่อสำหรับสาขาวิชา ครุยวิทยฐานะ </w:t>
      </w:r>
      <w:r w:rsidR="00AC3B8A" w:rsidRPr="005F0FE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</w:t>
      </w:r>
      <w:r w:rsidR="001012C2" w:rsidRPr="005F0FE1">
        <w:rPr>
          <w:rFonts w:ascii="TH SarabunPSK" w:hAnsi="TH SarabunPSK" w:cs="TH SarabunPSK"/>
          <w:b/>
          <w:bCs/>
          <w:sz w:val="32"/>
          <w:szCs w:val="32"/>
          <w:cs/>
        </w:rPr>
        <w:t>เข็มวิทยฐานะ และครุยประจำตำแหน่งของมหาวิทยาลัยเทคโนโลยีราชมงคลตะวันออก (ฉบับที่ ..) พ.ศ. ....</w:t>
      </w:r>
    </w:p>
    <w:p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คณะรัฐมนตรีมีมติอนุมัติหลักการร่างพระราชกฤษฎีกาว่าด้วยปริญญาในสาขาวิชา อักษรย่อสำหรับสาขาวิชา ครุยวิทยฐานะ เข็มวิทยฐานะ และครุยประจำตำแหน่งของมหาวิทยาลัยเทคโนโลยีราชมงคลตะวันออก (ฉบับที่ ..) พ.ศ. .... ตามที่กระทรวงการอุดมศึกษา วิทยาศาสตร์ วิจัยและนวัตกรรม (อว.) เสนอ และให้ส่งสำนักงานคณะกรรมการกฤษฎีกาตรวจพิจารณา แล้วดำเนินการต่อไปได้</w:t>
      </w:r>
    </w:p>
    <w:p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ทั้งนี้ อว.เสนอว่า</w:t>
      </w:r>
    </w:p>
    <w:p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1. พระราชกฤษฎีกาว่าด้วยปริญญาในสาขาวิชา อักษรย่อสำหรับสาขาวิชา ครุยวิทยฐานะ </w:t>
      </w:r>
      <w:r w:rsidR="00AD3348" w:rsidRPr="005F0FE1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เข็มวิทยฐานะ และครุยประจำตำแหน่งของมหาวิทยาลัยเทคโนโลยีราชมงคลตะวันออก พ.ศ. 2550 และที่แก้ไขเพิ่มเติม กำหนดปริญญาในสาขาวิชาและอักษรย่อสำหรับสาขาวิชาของมหาวิทยาลัยเทคโนโลยีราชมงคลตะวันออก </w:t>
      </w:r>
      <w:r w:rsidR="00AC3B8A" w:rsidRPr="005F0FE1"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>รวม 11 สาขาวิชา ได้แก่ (1) สาขาวิชาการจัดการ (2) สาขาวิชาการบัญชี (3) สาขาวิชาเทคโนโลยี (4) สาขาวิชาบริหารธุรกิจ (5) สาขาวิชาวิทยาศาสตร์ (6) สาขาวิชาวิศวกรรมศาสตร์ (7) สาขาวิชาศิลปศาสตร์ (8) สาขาวิชาเศรษฐศาสตร์ (9) สาขาวิชาสถาปัตยกรรมศาสตร์ (10) สาขาวิชาสัตวแพทยศาสตร์ และ (11) สาขาวิชาอุตสาหกรรมศาสตร์</w:t>
      </w:r>
    </w:p>
    <w:p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2. มหาวิทยาลัยเทคโนโลยีราชมงคลตะวันออกได้เปิดสอนสาขาวิชาและกำหนดปริญญาในสาขาวิชาเพิ่มขึ้น 1 สาขาวิชา ได้แก่ สาขาวิชาวิจิตรศิลป์และประยุกต์ศิลป์ (ศิลปบัณฑิต หรือศิลปกรรมศาสตรบัณฑิต) และในคราวการประชุมคณะกรรมการปฏิบัติหน้าที่แทนสภามหาวิทยาลัยเทคโนโลยีราชมงคลตะวันออก ครั้งที่ 16/2564 เมื่อวันที่ 21 ธันวาคม 2564 ที่ประชุมได้มีมติเห็นชอบหลักสูตรซึ่งอยู่ภายใต้สาขาวิชาวิจิตรศิลป์และประยุกต์ศิลป์ ดังนี้ 1) หลักสูตรศิลปกรรมศาสตรมหาบัณฑิต สาขาวิชาดนตรี (หลักสูตรใหม่ พ.ศ. 2565) 2) หลักสูตรปรัชญาดุษฎีบัณฑิต สาขาวิชาดนตรี (หลักสูตรใหม่ พ.ศ. 2565) 3) หลักสูตรศิลปกรรมศาสตรมหาบัณฑิต สาขาศิลปกรรม (หลักสูตรใหม่ พ.ศ. 2565) และ 4) หลักสูตรศิลปกรรมศาสตรดุษฎีบัณฑิต สาขาวิชาศิลปกรรม (หลักสูตรใหม่ </w:t>
      </w:r>
      <w:r w:rsidR="00D22B3D" w:rsidRPr="005F0FE1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>พ.ศ. 2565) โดยสำนักงานปลัดกระทรวง กระทรวงการอุดมศึกษา วิทยาศาสตร์ วิจัยและนวัตกรรม ได้รับทราบหลักสูตรดังกล่าวด้วยแล้ว</w:t>
      </w:r>
    </w:p>
    <w:p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3. อว. จึงได้ยกร่างพระราชกฤษฎีกาว่าด้วยปริญญาในสาขาวิชา อักษรย่อสำหรับสาขาวิชา </w:t>
      </w:r>
      <w:r w:rsidR="00D22B3D" w:rsidRPr="005F0FE1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>ครุยวิทยฐานะ เข็มวิทยฐานะ และครุยประจำตำแหน่งของมหาวิทยาลัยเทคโนโลยีราชมงคลตะวันออก (ฉบับที่ ..) พ.ศ. .... เพื่อกำหนดปริญญาในสาขาวิชาและอักษรย่อสำหรับสาขาวิชา และสีประจำสาขาวิชาวิจิตรศิลป์และประยุกต์ศิลป์เพิ่มเติม ดังนี้</w:t>
      </w:r>
    </w:p>
    <w:p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3.1 กำหนดปริญญาในสาขาวิชาและอักษรย่อสำหรับสาขาวิชาของสาขาวิชาวิจิตรศิลป์และประยุกต์ศิลป์ มีปริญญาสองชั้น คือ</w:t>
      </w:r>
    </w:p>
    <w:p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(ก) เอก เรียกว่า “ศิลปกรรมศาสตรดุษฎีบัณฑิต” ใช้อักษรย่อ “ศป.ด.” และ “ปรัชญาดุษฎีบัณฑิต” ใช้อักษรย่อ “ปร.ด.”</w:t>
      </w:r>
    </w:p>
    <w:p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(ข) โท เรียกว่า “ศิลปกรรมศาสตรมหาบัณฑิต” ใช้อักษรย่อ “ศป.ม.”</w:t>
      </w:r>
    </w:p>
    <w:p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3.2 กำหนดสีประจำสาขาวิชาวิจิตรศิลป์และประยุกต์ศิลป์ สีเขียวอ่อน</w:t>
      </w:r>
    </w:p>
    <w:p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4. การประชุมคณะกรรมการปฏิบัติหน้าที่แทนสภามหาวิทยาลัยเทคโนโลยีราชมงคลตะวันออก </w:t>
      </w:r>
      <w:r w:rsidR="00D22B3D" w:rsidRPr="005F0FE1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ครั้งที่ 2/2566 เมื่อวันที่ 16 กุมภาพันธ์ 2566 ที่ประชุมได้มีมติเห็นชอบร่างพระราชกฤษฎีกาตามข้อ 3 แล้ว </w:t>
      </w:r>
      <w:r w:rsidR="00D22B3D" w:rsidRPr="005F0FE1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>จึงได้เสนอร่างพระราชกฤษฎีกามาเพื่อดำเนินการ</w:t>
      </w:r>
    </w:p>
    <w:p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สาระสำคัญของร่างพระราชกฤษฎีกา</w:t>
      </w:r>
    </w:p>
    <w:p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>กำหนดปริญญาในสาขาวิชาและอักษรย่อสำหรับสาขาวิชา และสีประจำสาขาวิชาวิจิตรศิลป์และประยุกต์ศิลป์</w:t>
      </w:r>
    </w:p>
    <w:p w:rsidR="00AD3348" w:rsidRPr="005F0FE1" w:rsidRDefault="00AD3348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D3348" w:rsidRPr="005F0FE1" w:rsidRDefault="00AD3348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D3348" w:rsidRPr="005F0FE1" w:rsidRDefault="000F62CC" w:rsidP="005F0FE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AD3348" w:rsidRPr="005F0FE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 ฉบับที่ .. (พ.ศ. ....) ออกตามความในพระราชบัญญัติควบคุมอาคาร พ.ศ. 2522 (แก้ไขเพิ่มเติมกฎกระทรวง ฉบับที่ 44 (พ.ศ. 2538)ฯ)</w:t>
      </w:r>
    </w:p>
    <w:p w:rsidR="00AD3348" w:rsidRPr="005F0FE1" w:rsidRDefault="00AD3348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คณะรัฐมนตรีมีมติเห็นชอบร่างกฎกระทรวง ฉบับที่ .. (พ.ศ. ....) ออกตามความในพระราชบัญญัติควบคุมอาคาร พ.ศ. 2522 (แก้ไขเพิ่มเติมกฎกระทรวง ฉบับที่ 44 (พ.ศ. 2538)ฯ) ซึ่งสำนักงานคณะกรรมการกฤษฎีกาตรวจพิจารณาแล้ว ตามที่กระทรวงมหาดไทย (มท.) เสนอและให้ดำเนินการต่อไปได้ และให้กระทรวงมหาดไทยรับความเห็นของกระทรวงทรัพยากรธรรมชาติและสิ่งแวดล้อมไปพิจารณาดำเนินการต่อไปด้วย</w:t>
      </w:r>
    </w:p>
    <w:p w:rsidR="00AD3348" w:rsidRPr="005F0FE1" w:rsidRDefault="00AD3348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มท. เสนอว่า</w:t>
      </w:r>
    </w:p>
    <w:p w:rsidR="00AD3348" w:rsidRPr="005F0FE1" w:rsidRDefault="00AD3348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1. ด้วยกฎกระทรวง ฉบับที่ 44 (พ.ศ. 2538) ออกตามความในพระราชบัญญัติควบคุมอาคาร             พ.ศ. 2522 กำหนดให้การก่อสร้างอาคารเพื่อประโยชน์ในการอยู่อาศัยและประกอบกิจการต้องมีระบบระบายน้ำและการกำจัดขยะมูลฝอยและสิ่งปฏิกูล เช่น หอพัก อาคารชุด โรงแรม สถานพยาบาล ห้างสรรพสินค้า เป็นต้น ต้องมีระบบบำบัดน้ำเสียซึ่งประกอบด้วยบ่อเกรอะ</w:t>
      </w:r>
      <w:r w:rsidRPr="005F0FE1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และบ่อซึม</w:t>
      </w:r>
      <w:r w:rsidRPr="005F0FE1">
        <w:rPr>
          <w:rFonts w:ascii="TH SarabunPSK" w:hAnsi="TH SarabunPSK" w:cs="TH SarabunPSK"/>
          <w:sz w:val="32"/>
          <w:szCs w:val="32"/>
          <w:vertAlign w:val="superscript"/>
          <w:cs/>
        </w:rPr>
        <w:t>2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ก่อนที่จะระบายลงสู่แหล่งรองรับน้ำทิ้ง เพื่อเพิ่มประสิทธิภาพในการควบคุมเกี่ยวกับการสาธารณสุขและการรักษาคุณภาพสิ่งแวดล้อม และมีกฎกระทรวง ฉบับที่ 51 (พ.ศ. 2541) ออกตามความในพระราชบัญญัติควบคุมอาคาร พ.ศ. 2522 กำหนดมาตรฐานควบคุมการระบายน้ำทิ้งจากอาคารบางประเภทและบางขนาด เช่น กำหนดให้อาคารตามที่กำหนดต้องมีระบบบำบัดน้ำเสียที่มีประสิทธิภาพเพียงพอในการปรับปรุงน้ำเสียจากอาคารให้เป็นน้ำที่มีคุณภาพตามมาตรฐานที่กำหนด (เช่น อาคารประเภท ง ต้องมีปริมาณตะกอนหนักไม่เกิน 0.5 มิลลิลิตร/ลิตร มีปริมาณน้ำมันและไขมัน ไม่เกิน 20 มิลลิกรัม/ลิตร เป็นต้น) เพื่อควบคุมมาตรฐานและคุณภาพน้ำทิ้ง</w:t>
      </w:r>
    </w:p>
    <w:p w:rsidR="00AD3348" w:rsidRPr="005F0FE1" w:rsidRDefault="00AD3348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2. เนื่องจากข้อกำหนดเกี่ยวกับระบบบำบัดน้ำเสียที่กฎกระทรวง ฉบับที่ 44 (พ.ศ. 2538)ฯ กำหนด ยังไม่ครอบคลุมเนื้อหาและรายละเอียดที่สำคัญเกี่ยวกับแบบและขนาดขั้นต่ำของระบบบำบัดน้ำเสีย โดยกำหนดเพียงให้ระบบบำบัดน้ำเสียต้องประกอบด้วยบ่อเกรอะและบ่อซึมเท่านั้น ซึ่งไม่ได้กำหนดรายละเอียดอื่น เช่น รูปแบบ ขนาด หรือตำแหน่งของบ่ออันเป็นรายละเอียดที่จะทำให้ระบบดังกล่าวมีมาตรฐาน ประกอบกับปัจจุบันวิธีการบำบัดน้ำเสียด้วยบ่อซึมไม่เหมาะสมกับประเทศไทย</w:t>
      </w:r>
      <w:r w:rsidRPr="005F0FE1">
        <w:rPr>
          <w:rFonts w:ascii="TH SarabunPSK" w:hAnsi="TH SarabunPSK" w:cs="TH SarabunPSK"/>
          <w:sz w:val="32"/>
          <w:szCs w:val="32"/>
          <w:vertAlign w:val="superscript"/>
          <w:cs/>
        </w:rPr>
        <w:t>3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และการกำหนดให้ระบบบำบัดน้ำเสียต้องประกอบด้วยบ่อเกรอะและบ่อซึมนั้น ไม่สอดคล้องกับสภาพการณ์ในทางปฏิบัติจริงที่สามารถรวมทั้ง 2 บ่อ ไว้ด้วยกัน ซึ่งการแยกระบบบำบัดออกเป็น 2 บ่อหรือรวมเป็นบ่อเดียวนี้ถือเป็นทางเลือกที่ประชาชนสามารถเลือกปฏิบัติได้ อันจะช่วยอำนวยความสะดวกแก่ประชาชนและลดภาระค่าใช้จ่ายแก่ประชาชน ดังนั้น จึงมีความจำเป็นต้องแก้ไขข้อกำหนดเกี่ยวกับแบบระบบบำบัดน้ำเสียสำหรับอาคารให้มีความเหมาะสมมากขึ้น เพื่อให้การบำบัดน้ำเสียมีประสิทธิภาพในการควบคุมเกี่ยวกับการสาธารณสุขและการรักษาคุณภาพสิ่งแวดล้อมมากขึ้นและเป็นไปตามมาตรฐานสากล อีกทั้งมีความจำเป็นต้องเพิ่มเติมข้อกำหนดสำหรับอาคารประเภทและขนาดตามที่ระบุไว้ในกฎกระทรวงฉบับที่ 44 (พ.ศ. 2538)ฯ</w:t>
      </w:r>
      <w:r w:rsidRPr="005F0FE1">
        <w:rPr>
          <w:rFonts w:ascii="TH SarabunPSK" w:hAnsi="TH SarabunPSK" w:cs="TH SarabunPSK"/>
          <w:sz w:val="32"/>
          <w:szCs w:val="32"/>
          <w:vertAlign w:val="superscript"/>
          <w:cs/>
        </w:rPr>
        <w:t>4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ที่ขอรับบริการบำบัดน้ำเสียรวมของหน่วยงานของรัฐแล้วให้ได้รับยกเว้นไม่ต้องปฏิบัติตามข้อกำหนดของกฎกระทรวง ฉบับที่ 44 (พ.ศ. 2538)ฯ เพื่อให้ไม่เป็นการบำบัดน้ำเสียซ้ำซ้อน และช่วยลดภาระค่าใช้จ่ายที่เกินความจำเป็นให้แก่ประชาชน ทั้งนี้ ในส่วนของหลักเกณฑ์รายละเอียดของแบบระบบบำบัดน้ำเสีย เช่น รูปแบบและตำแหน่ง ลักษณะของโครงสร้าง เป็นต้นจะกำหนดไว้ในประกาศกระทรวงมหาดไทยโดยคำแนะนำของคณะกรรมการควบคุมอาคารต่อไป ซึ่งในคราวประชุมคณะกรรมการควบคุมอาคาร ครั้งที่ 1515 - 28/2565 ที่ประชุมได้มีมติเห็นชอบ               ร่างกฎกระทรวงดังกล่าวด้วยแล้ว</w:t>
      </w:r>
    </w:p>
    <w:p w:rsidR="00AD3348" w:rsidRPr="005F0FE1" w:rsidRDefault="00AD3348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3. มท. ได้จัดให้มีการรับฟังความคิดเห็นเกี่ยวกับร่างกฎกระทรวงดังกล่าวโดยได้รับฟังความคิดเห็นผ่านเว็บไซต์ระบบกลางทางกฎหมาย (</w:t>
      </w:r>
      <w:r w:rsidRPr="005F0FE1">
        <w:rPr>
          <w:rFonts w:ascii="TH SarabunPSK" w:hAnsi="TH SarabunPSK" w:cs="TH SarabunPSK"/>
          <w:sz w:val="32"/>
          <w:szCs w:val="32"/>
        </w:rPr>
        <w:t>www</w:t>
      </w:r>
      <w:r w:rsidRPr="005F0FE1">
        <w:rPr>
          <w:rFonts w:ascii="TH SarabunPSK" w:hAnsi="TH SarabunPSK" w:cs="TH SarabunPSK"/>
          <w:sz w:val="32"/>
          <w:szCs w:val="32"/>
          <w:cs/>
        </w:rPr>
        <w:t>.</w:t>
      </w:r>
      <w:r w:rsidRPr="005F0FE1">
        <w:rPr>
          <w:rFonts w:ascii="TH SarabunPSK" w:hAnsi="TH SarabunPSK" w:cs="TH SarabunPSK"/>
          <w:sz w:val="32"/>
          <w:szCs w:val="32"/>
        </w:rPr>
        <w:t>law</w:t>
      </w:r>
      <w:r w:rsidRPr="005F0FE1">
        <w:rPr>
          <w:rFonts w:ascii="TH SarabunPSK" w:hAnsi="TH SarabunPSK" w:cs="TH SarabunPSK"/>
          <w:sz w:val="32"/>
          <w:szCs w:val="32"/>
          <w:cs/>
        </w:rPr>
        <w:t>.</w:t>
      </w:r>
      <w:r w:rsidRPr="005F0FE1">
        <w:rPr>
          <w:rFonts w:ascii="TH SarabunPSK" w:hAnsi="TH SarabunPSK" w:cs="TH SarabunPSK"/>
          <w:sz w:val="32"/>
          <w:szCs w:val="32"/>
        </w:rPr>
        <w:t>go</w:t>
      </w:r>
      <w:r w:rsidRPr="005F0FE1">
        <w:rPr>
          <w:rFonts w:ascii="TH SarabunPSK" w:hAnsi="TH SarabunPSK" w:cs="TH SarabunPSK"/>
          <w:sz w:val="32"/>
          <w:szCs w:val="32"/>
          <w:cs/>
        </w:rPr>
        <w:t>.</w:t>
      </w:r>
      <w:r w:rsidRPr="005F0FE1">
        <w:rPr>
          <w:rFonts w:ascii="TH SarabunPSK" w:hAnsi="TH SarabunPSK" w:cs="TH SarabunPSK"/>
          <w:sz w:val="32"/>
          <w:szCs w:val="32"/>
        </w:rPr>
        <w:t>th</w:t>
      </w:r>
      <w:r w:rsidRPr="005F0FE1">
        <w:rPr>
          <w:rFonts w:ascii="TH SarabunPSK" w:hAnsi="TH SarabunPSK" w:cs="TH SarabunPSK"/>
          <w:sz w:val="32"/>
          <w:szCs w:val="32"/>
          <w:cs/>
        </w:rPr>
        <w:t>) รวมทั้งได้จัดทำสรุปผลการรับฟังความคิดเห็นและรายงานการวิเคราะห์กระทบที่อาจเกิดขึ้นจากกฎหมายและเปิดเผยเอกสารดังกล่าวผ่านทางเว็บไซต์ ตามพระราชบัญญัติหลักเกณฑ์การจัดทำร่างกฎหมายและการประเมินผลสัมฤทธิ์ของกฎหมาย พ.ศ. 2562 และกฎกระทรวงกำหนด                ร่างกฎที่ต้องจัดให้มีการรับฟังความคิดเห็นและวิเคราะห์ผลกระทบ พ.ศ. 2565 ด้วยแล้ว</w:t>
      </w:r>
    </w:p>
    <w:p w:rsidR="00AD3348" w:rsidRDefault="00AD3348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>ดังนั้น มท. จึงยืนยันให้ดำเนินการร่างกฎกระทรวงที่ สคก. ตรวจพิจารณาแล้วต่อไป</w:t>
      </w:r>
    </w:p>
    <w:p w:rsidR="005F0FE1" w:rsidRDefault="005F0FE1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F62CC" w:rsidRPr="005F0FE1" w:rsidRDefault="000F62CC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D3348" w:rsidRPr="005F0FE1" w:rsidRDefault="00AD3348" w:rsidP="005F0FE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AD3348" w:rsidRPr="005F0FE1" w:rsidRDefault="00AD3348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>1. แก้ไขปรับปรุงแบบระบบบำบัดน้ำเสีย โดยกำหนดให้ระบบบำบัดน้ำเสียต้องประกอบด้วยส่วนเกรอะ</w:t>
      </w:r>
      <w:r w:rsidRPr="005F0FE1">
        <w:rPr>
          <w:rFonts w:ascii="TH SarabunPSK" w:hAnsi="TH SarabunPSK" w:cs="TH SarabunPSK"/>
          <w:sz w:val="32"/>
          <w:szCs w:val="32"/>
          <w:vertAlign w:val="superscript"/>
          <w:cs/>
        </w:rPr>
        <w:t>5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และส่วนบำบัด</w:t>
      </w:r>
      <w:r w:rsidRPr="005F0FE1">
        <w:rPr>
          <w:rFonts w:ascii="TH SarabunPSK" w:hAnsi="TH SarabunPSK" w:cs="TH SarabunPSK"/>
          <w:sz w:val="32"/>
          <w:szCs w:val="32"/>
          <w:vertAlign w:val="superscript"/>
          <w:cs/>
        </w:rPr>
        <w:t>6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ซึ่งในส่วนของหลักเกณฑ์รายละเอียดของส่วนเกรอะและส่วนบำบัด เช่น รูปแบบและตำแหน่ง ลักษณะของโครงสร้าง เป็นต้น จะกำหนดไว้ในประกาศกระทรวงมหาดไทยโดยคำแนะนำของคณะกรรมการควบคุมอาคารต่อไป (เนื่องจากเดิมกำหนดเพียงให้ระบบบำบัดน้ำเสียต้องประกอบด้วยบ่อเกรอะและบ่อซึม โดยต้องมีขนาดได้สัดส่วนที่เหมาะสมกับการใช้ของผู้ที่อยู่อาศัยในอาคารเท่านั้น ไม่ได้กำหนดรูปแบบหรือขนาดขั้นต่ำแต่อย่างใด) โดยมีการแก้ไขรายละเอียดในส่วนของถ้อยคำจากเดิม “บ่อ” เป็น “ส่วน” (เนื่องจากเดิมระบบบำบัดน้ำเสียต้องประกอบด้วยบ่อเกรอะและบ่อซึมแต่ในทางปฏิบัติจริงสามารถรวมบ่อเกรอะและบ่อซึมไว้ในบ่อเดียวกันได้ซึ่งประชาชนสามารถเลือกปฏิบัติได้โดยอาจแยกเป็น 2 บ่อหรือรวมไว้เป็นบ่อเดียวกันได้ จึงแก้ไขเป็นคำว่า “ส่วน” เพื่อความเหมาะสม) รวมทั้งแก้ไขเพิ่มเติมถ้อยคำ จากเดิม “บ่อซึม” เป็น “ส่วนบำบัด” (เนื่องจากปัจจุบันบ่อซึมซึ่งเป็นวิธีการบำบัดน้ำเสียรูปแบบหนึ่งนั้นไม่ใช่วิธีการบำบัดน้ำเสียที่เหมาะสมกับประเทศไทยแล้ว) เพื่อให้สอดคล้องกับสภาพการณ์ในปัจจุบัน</w:t>
      </w:r>
    </w:p>
    <w:p w:rsidR="00AD3348" w:rsidRPr="005F0FE1" w:rsidRDefault="00AD3348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2. แก้ไขเพิ่มเติมถ้อยคำจากเดิม “ใช้วิธีผ่านบ่อซึม” เป็น “ใช้วิธีการซึม” เพื่อให้สอดคล้องกับกรณีที่ได้แก้ไขคำว่า “บ่อซึม” เป็น “ส่วนบำบัด”</w:t>
      </w:r>
    </w:p>
    <w:p w:rsidR="00AD3348" w:rsidRPr="005F0FE1" w:rsidRDefault="00AD3348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3. เพิ่มเติมข้อกำหนด โดยกำหนดให้อาคารประเภทและขนาดตามที่ระบุไว้ในกฎกระทรวง ฉบับที่ 44 (พ.ศ. 2538)ฯ ที่ขอรับบริการบำบัดน้ำเสียรวมของหน่วยงานของรัฐแล้วให้ได้รับยกเว้นไม่ต้องปฏิบัติตามข้อกำหนดของกฎกระทรวง ฉบับที่ 44 (พ.ศ. 2538)ฯ เพื่อให้ไม่เป็นการบำบัดน้ำเสียซ้ำซ้อน และช่วยลดภาระค่าใช้จ่ายที่เกินความจำเป็นให้แก่ประชาชน</w:t>
      </w:r>
    </w:p>
    <w:p w:rsidR="00AD3348" w:rsidRPr="005F0FE1" w:rsidRDefault="00AD3348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4. กำหนดบทเฉพาะกาล โดยกำหนดให้อาคารที่ได้รับใบอนุญาตหรือใบรับแจ้งการก่อสร้างหรือดัดแปลง หรือที่ได้ยื่นคำขออนุญาตหรือได้รับแจ้งการก่สร้างหรือดัดแปลงอาคารตามมาตรา 39 ทวิ</w:t>
      </w:r>
      <w:r w:rsidRPr="005F0FE1">
        <w:rPr>
          <w:rFonts w:ascii="TH SarabunPSK" w:hAnsi="TH SarabunPSK" w:cs="TH SarabunPSK"/>
          <w:sz w:val="32"/>
          <w:szCs w:val="32"/>
          <w:vertAlign w:val="superscript"/>
          <w:cs/>
        </w:rPr>
        <w:t>7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ได้รับยกเว้น               ไม่ต้องปฏิบัติตามกฎกระทรวงนี้ เนื่องจากทำให้เป็นภาระแก่ประชาชนมากขึ้น</w:t>
      </w:r>
    </w:p>
    <w:p w:rsidR="00AD3348" w:rsidRPr="005F0FE1" w:rsidRDefault="00AD3348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</w:rPr>
        <w:t>__________________</w:t>
      </w:r>
    </w:p>
    <w:p w:rsidR="00AD3348" w:rsidRPr="005F0FE1" w:rsidRDefault="00AD3348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0FE1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บ่อเกรอะ คือบ่อที่เอาไว้กักเก็บสิ่งปฏิกูลต่าง ๆ เพื่อแยกกากและไขมันออกจากน้ำเสียก่อนจะส่งผ่านไปยังบ่อซึม</w:t>
      </w:r>
    </w:p>
    <w:p w:rsidR="00AD3348" w:rsidRPr="005F0FE1" w:rsidRDefault="00AD3348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0FE1">
        <w:rPr>
          <w:rFonts w:ascii="TH SarabunPSK" w:hAnsi="TH SarabunPSK" w:cs="TH SarabunPSK"/>
          <w:sz w:val="32"/>
          <w:szCs w:val="32"/>
          <w:vertAlign w:val="superscript"/>
          <w:cs/>
        </w:rPr>
        <w:t>2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บ่อซึม คือบ่อที่รองรับน้ำเสียจากบ่อเกรอะ ก่อนจะปล่อยน้ำเสียจากบ่อซึมเหล่านี้ซึมสู่ชั้นดินหรือระบายลงสู่แหล่งรองรับน้ำทิ้ง โดยเป็นวิธีการบำบัดน้ำเสียรูปแบบหนึ่งที่ใช้ชั้นดินเป็นตัวปรับปรุงน้ำเสีย</w:t>
      </w:r>
    </w:p>
    <w:p w:rsidR="00AD3348" w:rsidRPr="005F0FE1" w:rsidRDefault="00AD3348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0FE1">
        <w:rPr>
          <w:rFonts w:ascii="TH SarabunPSK" w:hAnsi="TH SarabunPSK" w:cs="TH SarabunPSK"/>
          <w:sz w:val="32"/>
          <w:szCs w:val="32"/>
          <w:vertAlign w:val="superscript"/>
          <w:cs/>
        </w:rPr>
        <w:t>3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บ่อเกรอะและบ่อซึมจะต้องตั้งอยู่ห่างจากแหล่งน้ำที่ใช้ในการอุปโภคบริโภคทั่วไป เนื่องจากความสกปรกสามารถกระจายมาตามดินได้ และในกรณีที่มีน้ำใต้ดินสูง ก็จะไม่สามารถใช้บ่อเกรอะและบ่อซึมได้ เพราะน้ำในบ่อซึมจะไม่สามารถซึมออกไปในดินได้ และเมื่อถึงเวลาที่บ่อเต็มจะต้องมีการดูดสิ่งปฏิกูลจากบ่อเกรอะออกไปทิ้งด้วยมิฉะนั้นจะใช้งานไม่ได้ อีกทั้งยังพบปัญหาการปนเปื้อนของบ่อซึมไปยังแหล่งน้ำใต้ดินอีกด้วย</w:t>
      </w:r>
    </w:p>
    <w:p w:rsidR="00AD3348" w:rsidRPr="005F0FE1" w:rsidRDefault="00AD3348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0FE1">
        <w:rPr>
          <w:rFonts w:ascii="TH SarabunPSK" w:hAnsi="TH SarabunPSK" w:cs="TH SarabunPSK"/>
          <w:sz w:val="32"/>
          <w:szCs w:val="32"/>
          <w:vertAlign w:val="superscript"/>
          <w:cs/>
        </w:rPr>
        <w:t>4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อาคารจำนวน 4 ประเภท ได้แก่ (1) อาคารประเภท ก เช่น อาคารชุดตามกฎหมายว่าด้วยอาคารชุดที่มีจำนวนห้องชุดรวมกันทุกชั้นในอาคารหลังเดียวกันหรือหลายหลังรวมกันเกิน 500 ห้องชุด สถานพยาบาลตามกฎหมายว่าด้วยสถานพยาบาลที่มีจำนวนเตียงรับผู้ป่วยไว้ค้างคืนรวมกันทุกชั้นในอาคารหลังเดียวกันหรือหลายหลังรวมกันเกิน 30 เตียง (2) อาคารประเภท ข เช่น อาคารชุดตามกฎหมายว่าด้วยอาคารชุดที่มีจำนวนห้องชุดรวมกันทุกชั้นในอาคารหลังเดียวกันหรือหลายหลังรวมกันเกิน 100 ห้องชุด แต่ไม่เกิน 500 ห้องชุด ภัตตาคารหรือร้านอาหารที่มีพื้นที่รวมกันทุกชั้นในอาคารหลังเดียวกันหรือหลายหลังรวมกันเกิน 500 ตารางเมตร แต่ไม่เกิน </w:t>
      </w:r>
      <w:r w:rsidRPr="005F0FE1">
        <w:rPr>
          <w:rFonts w:ascii="TH SarabunPSK" w:hAnsi="TH SarabunPSK" w:cs="TH SarabunPSK"/>
          <w:sz w:val="32"/>
          <w:szCs w:val="32"/>
        </w:rPr>
        <w:t xml:space="preserve">2,500 </w:t>
      </w:r>
      <w:r w:rsidRPr="005F0FE1">
        <w:rPr>
          <w:rFonts w:ascii="TH SarabunPSK" w:hAnsi="TH SarabunPSK" w:cs="TH SarabunPSK"/>
          <w:sz w:val="32"/>
          <w:szCs w:val="32"/>
          <w:cs/>
        </w:rPr>
        <w:t>ตารางเมตร (3) อาคารประเภท ค เช่น อาคารชุดตามกฎหมายว่าด้วยอาคารชุดที่มีจำนวนห้องชุดรวมกันทุกชั้นในอาคารหลังเดียวกันหรือหลายหลังรวมกันไม่เกิน 100 ห้องชุด ภัตตาคารหรือร้านอาหารที่มีพื้นที่รวมกันทุกชั้นในอาคารหลังเดียวกันหรือหลายหลังรวมกันเกิน 100 ตารางเมตร แต่ไม่เกิน 500 ตารางเมตร และ (4) อาคารประเภท ง เช่น หอพักตามกฎหมายว่าด้วยหอพักที่มีจำนวนห้องนอนรวมกันทุกชั้นในอาคารหลังเดียวกันหรือหลายหลังรวมกันไม่เกิน 50 ห้อง ภัตตาคารหรือร้านอาหารที่มีพื้นที่รวมกันทุกชั้นในอาคารหลังเดียวกันหรือหลายหลังรวมกันไม่เกิน 100 ตารางเมตร</w:t>
      </w:r>
    </w:p>
    <w:p w:rsidR="00AD3348" w:rsidRPr="005F0FE1" w:rsidRDefault="00AD3348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0FE1">
        <w:rPr>
          <w:rFonts w:ascii="TH SarabunPSK" w:hAnsi="TH SarabunPSK" w:cs="TH SarabunPSK"/>
          <w:sz w:val="32"/>
          <w:szCs w:val="32"/>
          <w:vertAlign w:val="superscript"/>
          <w:cs/>
        </w:rPr>
        <w:lastRenderedPageBreak/>
        <w:t>5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ส่วนเกรอะ คือส่วนของที่กักเก็บสิ่งปฏิกูลต่าง ๆ โดยในส่วนนี้จะต้องมีลักษณะมิดชิดน้ำซึมผ่านไม่ได้ เพื่อใช้เป็นที่แยกกากและไขมันที่ปนอยู่ในน้ำเสีย เพื่อเป็นการแยกกากและไขมันก่อนส่งผ่านไปยังส่วนบำบัด</w:t>
      </w:r>
    </w:p>
    <w:p w:rsidR="00AD3348" w:rsidRPr="005F0FE1" w:rsidRDefault="00AD3348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0FE1">
        <w:rPr>
          <w:rFonts w:ascii="TH SarabunPSK" w:hAnsi="TH SarabunPSK" w:cs="TH SarabunPSK"/>
          <w:sz w:val="32"/>
          <w:szCs w:val="32"/>
          <w:vertAlign w:val="superscript"/>
          <w:cs/>
        </w:rPr>
        <w:t>6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ส่วนบำบัด คือส่วนที่รองรับน้ำเสียที่ผ่านจากส่วนเกรอะแล้ว เพื่อแยกกากและไขมันส่วนที่เหลือ และบำบัดให้น้ำเสียนี้เป็นน้ำทิ้งต่อไป</w:t>
      </w:r>
    </w:p>
    <w:p w:rsidR="00AD3348" w:rsidRPr="005F0FE1" w:rsidRDefault="00AD3348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0FE1">
        <w:rPr>
          <w:rFonts w:ascii="TH SarabunPSK" w:hAnsi="TH SarabunPSK" w:cs="TH SarabunPSK"/>
          <w:sz w:val="32"/>
          <w:szCs w:val="32"/>
          <w:vertAlign w:val="superscript"/>
          <w:cs/>
        </w:rPr>
        <w:t>7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มาตรา 39 ทวิ กำหนดให้ผู้ใดจะก่อสร้าง ดัดแปลง หรือรื้อถอนอาคาร โดยไม่ยื่นขอรับใบอนุญาตจากเจ้าพนักงานท้องถิ่นก็ได้ โดยการแจ้งต่อเจ้าพนักงานท้องถิ่นตามแบบที่คณะกรรมการควบคุมอาคารกำหนดพร้อมด้วยเอกสารและหลักฐานตามที่ระบุไว้ในแบบดังกล่าว โดยอย่างน้อยต้องแจ้งข้อมูลและยื่นเอกสารและหลักฐาน เช่น (1) ชื่อของผู้รับผิดชอบงานออกแบบอาคาร ซึ่งเป็นผู้ได้รับใบอนุญาตให้เป็นผู้ประกอบวิชาชีพสถาปัตยกรรมควบคุมตามกฎหมายว่าด้วยสถาปนิก และต้องไม่เป็นผู้ได้รับการแจ้งชื่อตามมาตรา 49 ทวิ แผนผังบริเวณ แบบแปลน รายการประกอบแบบแปลน และรายการคำนวณของอาคารที่จะก่อสร้าง ดัดแปลง หรือรื้อถอน ซึ่งลงลายมือชื่อพร้อมกับระบุชื่อของบุคคลตาม (1) และ (2) ให้ชัดเจนว่าตนเป็นผู้รับผิดชอบงานออกแบบอาคารและเป็นผู้รับผิดชอบงานออกแบบและคำนวณอาคารนั้น</w:t>
      </w:r>
    </w:p>
    <w:p w:rsidR="001012C2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4759A" w:rsidRPr="00E24356" w:rsidRDefault="000F62CC" w:rsidP="00B4759A">
      <w:pPr>
        <w:spacing w:after="0" w:line="32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3.</w:t>
      </w:r>
      <w:r w:rsidR="00B4759A" w:rsidRPr="00E2435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B4759A" w:rsidRPr="00E24356">
        <w:rPr>
          <w:rFonts w:ascii="TH Sarabun New" w:hAnsi="TH Sarabun New" w:cs="TH Sarabun New" w:hint="cs"/>
          <w:b/>
          <w:bCs/>
          <w:sz w:val="32"/>
          <w:szCs w:val="32"/>
          <w:cs/>
        </w:rPr>
        <w:t>เรื่อง ร่างกฎกระทรวงยกเว้นค่าธรรมเนียมการใช้ยานยนตร์บนทางหลวงพิเศษหมายเลข 7 และทางหลวงพิเศษหมายเลข 9 ภายในระยะเวลาที่กำหนด (ฉบับที่..) พ.ศ. .... (ยกเว้นค่าธรรมเนียมการใช้ยานยนต์บนทางหลวงพิเศษในช่วงเทศกาลปีใหม่ของปี พ.ศ. 2567)</w:t>
      </w:r>
    </w:p>
    <w:p w:rsidR="00B4759A" w:rsidRPr="00E24356" w:rsidRDefault="00B4759A" w:rsidP="00B4759A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E24356">
        <w:rPr>
          <w:rFonts w:ascii="TH Sarabun New" w:hAnsi="TH Sarabun New" w:cs="TH Sarabun New"/>
          <w:sz w:val="32"/>
          <w:szCs w:val="32"/>
          <w:cs/>
        </w:rPr>
        <w:t xml:space="preserve">             </w:t>
      </w:r>
      <w:r w:rsidRPr="00E24356"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Pr="00E24356">
        <w:rPr>
          <w:rFonts w:ascii="TH Sarabun New" w:hAnsi="TH Sarabun New" w:cs="TH Sarabun New"/>
          <w:sz w:val="32"/>
          <w:szCs w:val="32"/>
          <w:cs/>
        </w:rPr>
        <w:t>ค</w:t>
      </w:r>
      <w:r w:rsidRPr="00E24356">
        <w:rPr>
          <w:rFonts w:ascii="TH Sarabun New" w:hAnsi="TH Sarabun New" w:cs="TH Sarabun New" w:hint="cs"/>
          <w:sz w:val="32"/>
          <w:szCs w:val="32"/>
          <w:cs/>
        </w:rPr>
        <w:t xml:space="preserve">ณะรัฐมนตรีมีมติอนุมัติหลักการร่างกฎกระทรวงยกเว้นค่าธรรมเนียมการใช้ยานยนตร์บนทางหลวงพิเศษหมายเลข 7 และทางหลวงพิเศษหมายเลข 9 ภายในระยะเวลาที่กำหนด (ฉบับที่..) พ.ศ. .... ตามที่กระทรวงคมนาคม (คค.) เสนอ </w:t>
      </w:r>
    </w:p>
    <w:p w:rsidR="00B4759A" w:rsidRPr="00E24356" w:rsidRDefault="00B4759A" w:rsidP="00B4759A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  <w:u w:val="single"/>
        </w:rPr>
      </w:pPr>
      <w:r w:rsidRPr="00E2435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         </w:t>
      </w:r>
      <w:r w:rsidRPr="00E24356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 xml:space="preserve">สาระสำคัญของร่างกฎกระทรวง </w:t>
      </w:r>
    </w:p>
    <w:p w:rsidR="00B4759A" w:rsidRPr="00E24356" w:rsidRDefault="00B4759A" w:rsidP="00B4759A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E2435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         ยกเว้นค่าธรรมเนียมการใช้ยานยนตร์บนทางหลวงพิเศษหมายเลข 7 </w:t>
      </w:r>
      <w:r w:rsidRPr="00E24356">
        <w:rPr>
          <w:rFonts w:ascii="TH Sarabun New" w:hAnsi="TH Sarabun New" w:cs="TH Sarabun New" w:hint="cs"/>
          <w:sz w:val="32"/>
          <w:szCs w:val="32"/>
          <w:cs/>
        </w:rPr>
        <w:t xml:space="preserve">สายกรุงเทพมหานคร </w:t>
      </w:r>
      <w:r w:rsidRPr="00E24356">
        <w:rPr>
          <w:rFonts w:ascii="TH Sarabun New" w:hAnsi="TH Sarabun New" w:cs="TH Sarabun New"/>
          <w:sz w:val="32"/>
          <w:szCs w:val="32"/>
          <w:cs/>
        </w:rPr>
        <w:t>–</w:t>
      </w:r>
      <w:r w:rsidRPr="00E24356">
        <w:rPr>
          <w:rFonts w:ascii="TH Sarabun New" w:hAnsi="TH Sarabun New" w:cs="TH Sarabun New" w:hint="cs"/>
          <w:sz w:val="32"/>
          <w:szCs w:val="32"/>
          <w:cs/>
        </w:rPr>
        <w:t xml:space="preserve"> บ้านฉาง ตอนกรุงเทพมหานคร </w:t>
      </w:r>
      <w:r w:rsidRPr="00E24356">
        <w:rPr>
          <w:rFonts w:ascii="TH Sarabun New" w:hAnsi="TH Sarabun New" w:cs="TH Sarabun New"/>
          <w:sz w:val="32"/>
          <w:szCs w:val="32"/>
          <w:cs/>
        </w:rPr>
        <w:t>–</w:t>
      </w:r>
      <w:r w:rsidRPr="00E24356">
        <w:rPr>
          <w:rFonts w:ascii="TH Sarabun New" w:hAnsi="TH Sarabun New" w:cs="TH Sarabun New" w:hint="cs"/>
          <w:sz w:val="32"/>
          <w:szCs w:val="32"/>
          <w:cs/>
        </w:rPr>
        <w:t xml:space="preserve"> เมืองพัทยา รวมทางแยกไปบรรจบทางหลวงแผ่นดินหมายเลข 34 (บางวัว) ทางแยกเข้าชลบุรี ทางแยกเข้าท่าเรือแหลมฉบัง ทางแยกเข้าพัทยา และตอนบ้านหนองปรือ </w:t>
      </w:r>
      <w:r w:rsidRPr="00E24356">
        <w:rPr>
          <w:rFonts w:ascii="TH Sarabun New" w:hAnsi="TH Sarabun New" w:cs="TH Sarabun New"/>
          <w:sz w:val="32"/>
          <w:szCs w:val="32"/>
          <w:cs/>
        </w:rPr>
        <w:t>–</w:t>
      </w:r>
      <w:r w:rsidRPr="00E24356">
        <w:rPr>
          <w:rFonts w:ascii="TH Sarabun New" w:hAnsi="TH Sarabun New" w:cs="TH Sarabun New" w:hint="cs"/>
          <w:sz w:val="32"/>
          <w:szCs w:val="32"/>
          <w:cs/>
        </w:rPr>
        <w:t xml:space="preserve"> บ้านฉาง รวมทางแยกไปบรรจบทางหลวงแผ่นดินหมายเลข 3 (บ้านอำเภอ) </w:t>
      </w:r>
      <w:r w:rsidRPr="00E2435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และทางหลวงพิเศษหมายเลข 9 </w:t>
      </w:r>
      <w:r w:rsidRPr="00E24356">
        <w:rPr>
          <w:rFonts w:ascii="TH Sarabun New" w:hAnsi="TH Sarabun New" w:cs="TH Sarabun New" w:hint="cs"/>
          <w:sz w:val="32"/>
          <w:szCs w:val="32"/>
          <w:cs/>
        </w:rPr>
        <w:t xml:space="preserve">สายวงแหวนรอบนอกกรุงเทพมหานคร (ถนนกาญจนาภิเษก) ตอนพระประแดง </w:t>
      </w:r>
      <w:r w:rsidRPr="00E24356">
        <w:rPr>
          <w:rFonts w:ascii="TH Sarabun New" w:hAnsi="TH Sarabun New" w:cs="TH Sarabun New"/>
          <w:sz w:val="32"/>
          <w:szCs w:val="32"/>
          <w:cs/>
        </w:rPr>
        <w:t>–</w:t>
      </w:r>
      <w:r w:rsidRPr="00E24356">
        <w:rPr>
          <w:rFonts w:ascii="TH Sarabun New" w:hAnsi="TH Sarabun New" w:cs="TH Sarabun New" w:hint="cs"/>
          <w:sz w:val="32"/>
          <w:szCs w:val="32"/>
          <w:cs/>
        </w:rPr>
        <w:t xml:space="preserve"> บางแค ช่วงพระประแดง </w:t>
      </w:r>
      <w:r w:rsidRPr="00E24356">
        <w:rPr>
          <w:rFonts w:ascii="TH Sarabun New" w:hAnsi="TH Sarabun New" w:cs="TH Sarabun New"/>
          <w:sz w:val="32"/>
          <w:szCs w:val="32"/>
          <w:cs/>
        </w:rPr>
        <w:t>–</w:t>
      </w:r>
      <w:r w:rsidRPr="00E24356">
        <w:rPr>
          <w:rFonts w:ascii="TH Sarabun New" w:hAnsi="TH Sarabun New" w:cs="TH Sarabun New" w:hint="cs"/>
          <w:sz w:val="32"/>
          <w:szCs w:val="32"/>
          <w:cs/>
        </w:rPr>
        <w:t xml:space="preserve"> ต่างระดับบางขุนเทียน และตอนบางประอิน </w:t>
      </w:r>
      <w:r w:rsidRPr="00E24356">
        <w:rPr>
          <w:rFonts w:ascii="TH Sarabun New" w:hAnsi="TH Sarabun New" w:cs="TH Sarabun New"/>
          <w:sz w:val="32"/>
          <w:szCs w:val="32"/>
          <w:cs/>
        </w:rPr>
        <w:t>–</w:t>
      </w:r>
      <w:r w:rsidRPr="00E24356">
        <w:rPr>
          <w:rFonts w:ascii="TH Sarabun New" w:hAnsi="TH Sarabun New" w:cs="TH Sarabun New" w:hint="cs"/>
          <w:sz w:val="32"/>
          <w:szCs w:val="32"/>
          <w:cs/>
        </w:rPr>
        <w:t xml:space="preserve"> บางพลี </w:t>
      </w:r>
      <w:r w:rsidRPr="00E2435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ตั้งแต่เวลา 00.01 นาฬิกา ของวันพฤหัสบดีที่ 28 ธันวาคม 2566 ถึงเวลา 24.00 นาฬิกา ของวันพุธที่ 3 มกราคม 2567  </w:t>
      </w:r>
      <w:r w:rsidRPr="00E24356">
        <w:rPr>
          <w:rFonts w:ascii="TH Sarabun New" w:hAnsi="TH Sarabun New" w:cs="TH Sarabun New" w:hint="cs"/>
          <w:sz w:val="32"/>
          <w:szCs w:val="32"/>
          <w:cs/>
        </w:rPr>
        <w:t xml:space="preserve">เพื่อแก้ไขปัญหาจราจรและอำนวยความสะดวกให้แก่ประชาชนในการเดินทางบนทางหลวงพิเศษในช่วงเทศกาลดังกล่าวและช่วยสนับสนุนให้ประชาชนสามารถเดินทางได้สะดวกรวดเร็วยิ่งขึ้น ทำให้การจราจรมีความคล่องตัว รวมทั้งเป็นการลดการใช้พลังงานของประเทศ ซึ่งสำนักงานคณะกรรมการกฤษฎีกาได้ตรวจพิจารณาร่างกฎกระทรวงดังกล่าวเป็นการล่วงหน้าแล้ว </w:t>
      </w:r>
    </w:p>
    <w:p w:rsidR="00B4759A" w:rsidRPr="005F0FE1" w:rsidRDefault="00B4759A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B740ED" w:rsidRPr="005F0FE1" w:rsidTr="00A1356F">
        <w:tc>
          <w:tcPr>
            <w:tcW w:w="9594" w:type="dxa"/>
          </w:tcPr>
          <w:p w:rsidR="001929ED" w:rsidRPr="005F0FE1" w:rsidRDefault="001929ED" w:rsidP="005F0FE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</w:t>
            </w:r>
          </w:p>
        </w:tc>
      </w:tr>
    </w:tbl>
    <w:p w:rsidR="001012C2" w:rsidRPr="005F0FE1" w:rsidRDefault="000F62CC" w:rsidP="005F0FE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1012C2" w:rsidRPr="005F0FE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รายงานผลการปฏิบัติงานของสำนักงานป้องกันและปราบปรามการฟอกเงิน ประจำปีงบประมาณ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1012C2" w:rsidRPr="005F0FE1">
        <w:rPr>
          <w:rFonts w:ascii="TH SarabunPSK" w:hAnsi="TH SarabunPSK" w:cs="TH SarabunPSK"/>
          <w:b/>
          <w:bCs/>
          <w:sz w:val="32"/>
          <w:szCs w:val="32"/>
          <w:cs/>
        </w:rPr>
        <w:t>พ.ศ. 2565</w:t>
      </w:r>
    </w:p>
    <w:p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คณะรัฐมนตรีมีมติรับทราบและเห็นชอบ ดังนี้</w:t>
      </w:r>
    </w:p>
    <w:p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1. รับทราบรายงานผลการปฏิบัติงานของสำนักงานป้องกันและปราบปรามการฟอกเงิน ประจำปีงบประมาณ พ.ศ. 2565 ตามที่สำนักงานป้องกันและปราบปรามการฟอกเงินเสนอ และให้เสนอสภาผู้แทนราษฎรและวุฒิสภาต่อไป</w:t>
      </w:r>
    </w:p>
    <w:p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2. เห็นชอบให้นำความเห็นและข้อสังเกตของกระทรวงยุติธรรม สำนักงาน ก.พ. สำนักงาน ก.พ.ร. และสำนักงานสภาพัฒนาการเศรษฐกิจและสังคมแห่งชาติเป็นข้อสังเกตของคณะรัฐมนตรี และนำเสนอ</w:t>
      </w:r>
      <w:r w:rsidR="00323247" w:rsidRPr="005F0FE1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>สภาผู้แทนราษฎรและวุฒิสภาต่อไป</w:t>
      </w:r>
    </w:p>
    <w:p w:rsidR="001012C2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3. ให้สำนักงานป้องกันและปราบปรามการฟอกเงินรับความเห็นของกระทรวงยุติธรรม สำนักงาน ก.พ. สำนักงาน ก.พ.ร. และสำนักงานสภาพัฒนาการเศรษฐกิจและสังคมแห่งชาติ ไปพิจารณาดำเนินการต่อไปด้วย</w:t>
      </w:r>
    </w:p>
    <w:p w:rsidR="000F62CC" w:rsidRDefault="000F62CC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F62CC" w:rsidRPr="005F0FE1" w:rsidRDefault="000F62CC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รายงานผลการปฏิบัติงานของสำนักงานป้องกันและปราบปรามการฟอกเงิน ประจำปีงบประมาณ พ.ศ. 2565 มีรายละเอียดที่สำคัญรวม 8 ด้าน คือ (1) ผลการปฏิบัติงานด้านการป้องกันการฟอกเงิน </w:t>
      </w:r>
      <w:r w:rsidR="00323247" w:rsidRPr="005F0FE1">
        <w:rPr>
          <w:rFonts w:ascii="TH SarabunPSK" w:hAnsi="TH SarabunPSK" w:cs="TH SarabunPSK"/>
          <w:sz w:val="32"/>
          <w:szCs w:val="32"/>
          <w:cs/>
        </w:rPr>
        <w:t xml:space="preserve">                  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>(2) ผลการปฏิบัติงานด้านการปราบปรามการฟอกเงิน (3) ผลการปฏิบัติงานด้านการกำกับและตรวจสอบผู้มีหน้าที่รายงาน</w:t>
      </w:r>
      <w:r w:rsidR="00D22B3D"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>(4) ผลการปฏิบัติงานด้านความร่วมมือและพัฒนา (5) การพัฒนาองค์การ (6) ผลการปฏิบัติงานด้านเทคโนโลยีสารสนเทศ การตรวจพิสูจน์หลักฐานทางคอมพิวเตอร์ และการตรวจสอบการกระทำความผิดทางเทคโนโลยี (7) ผลการปฏิบัติงานด้านการแก้ไขกฎหมายและออกกฎระเบียบที่เกี่ยวข้อง และ (8) ผลการเบิกจ่ายงบประมาณรายจ่ายประจำปีงบประมาณ พ.ศ. 2565 รายละเอียด ดังนี้</w:t>
      </w:r>
    </w:p>
    <w:p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ผลการปฏิบัติงานด้านการป้องกันการฟอกเงิน</w:t>
      </w:r>
    </w:p>
    <w:p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1.1 การรับเรื่องราวร้องเรียน ร้องทุกข์ แจ้งเบาะแส </w:t>
      </w:r>
    </w:p>
    <w:p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 สำนักงาน ปปง. จัดตั้งศูนย์รับเรื่องราวร้องเรียน ร้องทุกข์ แจ้งเบาะแส พร้อมกำหนด</w:t>
      </w:r>
      <w:r w:rsidR="00323247" w:rsidRPr="005F0FE1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เลขหมายโทรศัพท์ 4 ตัว เพื่อความสะดวกและง่ายต่อการจดจำของประชาชน “สายด่วน ปปง. 1710” เพื่อให้บริการรับเรื่องร้องเรียน ร้องทุกข์ แจ้งเบาะแสเกี่ยวกับการกระทำความผิดเกี่ยวกับการฟอกเงิน และการก่อการร้าย โดยในปีงบประมาณ พ.ศ. 2565 ได้รับเรื่อง จำนวน </w:t>
      </w:r>
      <w:r w:rsidRPr="005F0FE1">
        <w:rPr>
          <w:rFonts w:ascii="TH SarabunPSK" w:hAnsi="TH SarabunPSK" w:cs="TH SarabunPSK"/>
          <w:sz w:val="32"/>
          <w:szCs w:val="32"/>
        </w:rPr>
        <w:t xml:space="preserve">1,454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เรื่อง ส่วนใหญ่เป็นการกระทำผิดเกี่ยวกับยาเสพติด </w:t>
      </w:r>
      <w:r w:rsidR="00D22B3D" w:rsidRPr="005F0FE1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>การค้ามนุษย์/ค้าหญิง และเด็ก และการฉ้อโกงประชาชน เป็นต้น</w:t>
      </w:r>
    </w:p>
    <w:p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1.2 การรับรายงานการทำธุรกรรม</w:t>
      </w:r>
    </w:p>
    <w:p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ในปีงบประมาณ พ.ศ. 2565 มีจำนวนผู้มีหน้าที่รายงานการทำธุรกรรม จำนวน 21</w:t>
      </w:r>
      <w:r w:rsidRPr="005F0FE1">
        <w:rPr>
          <w:rFonts w:ascii="TH SarabunPSK" w:hAnsi="TH SarabunPSK" w:cs="TH SarabunPSK"/>
          <w:sz w:val="32"/>
          <w:szCs w:val="32"/>
        </w:rPr>
        <w:t>,141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ราย แบ่งเป็นผู้มีหน้าที่รายงานตามมาตรา 13 สถาบันการเงิน จำนวน </w:t>
      </w:r>
      <w:r w:rsidRPr="005F0FE1">
        <w:rPr>
          <w:rFonts w:ascii="TH SarabunPSK" w:hAnsi="TH SarabunPSK" w:cs="TH SarabunPSK"/>
          <w:sz w:val="32"/>
          <w:szCs w:val="32"/>
        </w:rPr>
        <w:t xml:space="preserve">6,285 </w:t>
      </w:r>
      <w:r w:rsidRPr="005F0FE1">
        <w:rPr>
          <w:rFonts w:ascii="TH SarabunPSK" w:hAnsi="TH SarabunPSK" w:cs="TH SarabunPSK"/>
          <w:sz w:val="32"/>
          <w:szCs w:val="32"/>
          <w:cs/>
        </w:rPr>
        <w:t>ราย และตามมาตรา 16 ผู้ประกอบอาชีพ จำนวน 14</w:t>
      </w:r>
      <w:r w:rsidRPr="005F0FE1">
        <w:rPr>
          <w:rFonts w:ascii="TH SarabunPSK" w:hAnsi="TH SarabunPSK" w:cs="TH SarabunPSK"/>
          <w:sz w:val="32"/>
          <w:szCs w:val="32"/>
        </w:rPr>
        <w:t>,856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ราย และดำเนินการปรับปรุงฐานข้อมูลผู้มีหน้าที่รายงานการทำธุรกรรม จำนวน 21 กลุ่มธุรกิจ ซึ่งสำนักงาน ปปง. ได้รับรายงานการทำธุรกรรม จำนวนทั้งสิ้น 26.49 ล้านธุรกรรม</w:t>
      </w:r>
    </w:p>
    <w:p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1.3 การดำเนินการเกี่ยวกับการตรวจสอบและวิเคราะห์ธุรกรรม</w:t>
      </w:r>
    </w:p>
    <w:p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ได้ดำเนินการเกี่ยวกับการตรวจสอบและวิเคราะห์ธุรกรรมเพื่อวิเคราะห์หาความผิดปกติของธุรกรรมทางการเงินที่อาจเชื่อมโยงเกี่ยวกับการกระทำความผิดมูลฐานหรือความผิดตามกฎหมายอื่น โดยส่งให้หน่วยงานที่เกี่ยวข้องดำเนินการจำนวนทั้งสิ้น 487 คดี และได้นำธุรกรรมที่ได้รับรายงานมาใช้ประกอบการวิเคราะห์ รวมจำนวนทั้งสิ้น </w:t>
      </w:r>
      <w:r w:rsidRPr="005F0FE1">
        <w:rPr>
          <w:rFonts w:ascii="TH SarabunPSK" w:hAnsi="TH SarabunPSK" w:cs="TH SarabunPSK"/>
          <w:sz w:val="32"/>
          <w:szCs w:val="32"/>
        </w:rPr>
        <w:t xml:space="preserve">666,381 </w:t>
      </w:r>
      <w:r w:rsidRPr="005F0FE1">
        <w:rPr>
          <w:rFonts w:ascii="TH SarabunPSK" w:hAnsi="TH SarabunPSK" w:cs="TH SarabunPSK"/>
          <w:sz w:val="32"/>
          <w:szCs w:val="32"/>
          <w:cs/>
        </w:rPr>
        <w:t>ธุรกรรม</w:t>
      </w:r>
    </w:p>
    <w:p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1.4 การจัดทำรายงานวิเคราะห์เชิงยุทธศาสตร์</w:t>
      </w:r>
    </w:p>
    <w:p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 ได้มีการจัดทำรายงานวิเคราะห์เชิงยุทธศาสตร์ จำนวน 15 ฉบับ ในปีงบประมาณ </w:t>
      </w:r>
      <w:r w:rsidR="00D22B3D" w:rsidRPr="005F0FE1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>พ.ศ. 2565 เพื่อนำไปกำหนดนโยบายและมาตรการเป็นการรวบรวมข้อมูลสถิติเกี่ยวกับการทำธุรกรรมทางการเงิน</w:t>
      </w:r>
    </w:p>
    <w:p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1.5 การแลกเปลี่ยนข้อมูลระหว่างหน่วยงานทั้งภายในประเทศและต่างประเทศ </w:t>
      </w:r>
    </w:p>
    <w:p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 มีการแลกเปลี่ยนข้อมูลกับหน่วยงานภายในประเทศ จำนวน </w:t>
      </w:r>
      <w:r w:rsidRPr="005F0FE1">
        <w:rPr>
          <w:rFonts w:ascii="TH SarabunPSK" w:hAnsi="TH SarabunPSK" w:cs="TH SarabunPSK"/>
          <w:sz w:val="32"/>
          <w:szCs w:val="32"/>
        </w:rPr>
        <w:t>6,128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ครั้ง และหน่วยงานต่างประเทศ จำนวน 402 ครั้ง</w:t>
      </w:r>
    </w:p>
    <w:p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1.6 การส่งเสริมและประสานความร่วมมือกับภาคประชาชน</w:t>
      </w:r>
    </w:p>
    <w:p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1.6.1 มีโครงการสายลับ ปปง. เพื่อส่งเสริมความร่วมมือของประชาชนเกี่ยวกับการให้ข้อมูลข่าวสารในการสอบสวนดำเนินคดีกับผู้กระทำความผิดมูลฐาน ดำเนินการเกี่ยวกับทรัพย์สิน</w:t>
      </w:r>
      <w:r w:rsidR="00D22B3D" w:rsidRPr="005F0FE1">
        <w:rPr>
          <w:rFonts w:ascii="TH SarabunPSK" w:hAnsi="TH SarabunPSK" w:cs="TH SarabunPSK"/>
          <w:sz w:val="32"/>
          <w:szCs w:val="32"/>
          <w:cs/>
        </w:rPr>
        <w:t xml:space="preserve">                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ตามพระราชบัญญัติป้องกันและปราบปรามการฟอกเงิน พ.ศ. 2542 ปัจจุบันมีผู้สมัครสายลับ ปปง. </w:t>
      </w:r>
      <w:r w:rsidR="00D22B3D" w:rsidRPr="005F0FE1">
        <w:rPr>
          <w:rFonts w:ascii="TH SarabunPSK" w:hAnsi="TH SarabunPSK" w:cs="TH SarabunPSK"/>
          <w:sz w:val="32"/>
          <w:szCs w:val="32"/>
          <w:cs/>
        </w:rPr>
        <w:t xml:space="preserve">              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>จำนวน 75</w:t>
      </w:r>
      <w:r w:rsidRPr="005F0FE1">
        <w:rPr>
          <w:rFonts w:ascii="TH SarabunPSK" w:hAnsi="TH SarabunPSK" w:cs="TH SarabunPSK"/>
          <w:sz w:val="32"/>
          <w:szCs w:val="32"/>
        </w:rPr>
        <w:t>,</w:t>
      </w:r>
      <w:r w:rsidRPr="005F0FE1">
        <w:rPr>
          <w:rFonts w:ascii="TH SarabunPSK" w:hAnsi="TH SarabunPSK" w:cs="TH SarabunPSK"/>
          <w:sz w:val="32"/>
          <w:szCs w:val="32"/>
          <w:cs/>
        </w:rPr>
        <w:t>449 ราย</w:t>
      </w:r>
    </w:p>
    <w:p w:rsidR="001012C2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1.6.2 ได้ประสานความร่วมมือกับภาคประชาชน โดยมีวัตถุประสงค์เพื่อให้ภาคประชาชนมีส่วนร่วมในการเสนอความคิดเห็น ข้อเสนอแนะ และนโยบายร่วมกับสำนักงาน ปปง. รวมถึงร่วมทำงานกับสำนักงาน ปปง. โดยได้มีการจัดสัมมนาให้แก่บุคคลภายนอก และเผยแพร่ความรู้เกี่ยวกับกฎหมายว่าด้วยการ</w:t>
      </w:r>
      <w:r w:rsidRPr="005F0FE1">
        <w:rPr>
          <w:rFonts w:ascii="TH SarabunPSK" w:hAnsi="TH SarabunPSK" w:cs="TH SarabunPSK"/>
          <w:sz w:val="32"/>
          <w:szCs w:val="32"/>
          <w:cs/>
        </w:rPr>
        <w:lastRenderedPageBreak/>
        <w:t>ป้องกันและปราบปรามการฟอกเงิน และกฎหมายว่าด้วยการป้องกันและปราบปรามการสนับสนุนทางการเงินแก่การก่อการร้ายให้กับประชาชน ทั้งในกรุงเทพฯ และต่างจังหวัด</w:t>
      </w:r>
    </w:p>
    <w:p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1.7 การประสานความร่วมมือกับหน่วยงานภายในประเทศ</w:t>
      </w:r>
    </w:p>
    <w:p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  ได้จัดทำบันทึกความเข้าใจ (</w:t>
      </w:r>
      <w:r w:rsidRPr="005F0FE1">
        <w:rPr>
          <w:rFonts w:ascii="TH SarabunPSK" w:hAnsi="TH SarabunPSK" w:cs="TH SarabunPSK"/>
          <w:sz w:val="32"/>
          <w:szCs w:val="32"/>
        </w:rPr>
        <w:t>MOU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) / บันทึกข้อตกลงกับหน่วยงานภายในประเทศเพื่อประโยชน์ในการประสานงานและการดำเนินคดีตามกฎหมายว่าด้วยการป้องกันและปราบปรามการฟอกเงิน </w:t>
      </w:r>
      <w:r w:rsidR="00D22B3D" w:rsidRPr="005F0FE1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>รวมทั้งสิ้น 44 ฉบับ</w:t>
      </w:r>
    </w:p>
    <w:p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</w:rPr>
        <w:tab/>
      </w:r>
      <w:r w:rsidRPr="005F0FE1">
        <w:rPr>
          <w:rFonts w:ascii="TH SarabunPSK" w:hAnsi="TH SarabunPSK" w:cs="TH SarabunPSK"/>
          <w:sz w:val="32"/>
          <w:szCs w:val="32"/>
        </w:rPr>
        <w:tab/>
        <w:t>2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ผลการปฏิบัติงานด้านการปราบปรามการฟอกเงิน</w:t>
      </w:r>
    </w:p>
    <w:p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2.1 ผลการดำเนินการเกี่ยวกับทรัพย์สิน (ตามกฎหมายว่าด้วยการป้องกันและปราบปรามการฟอกเงินฯ) </w:t>
      </w:r>
    </w:p>
    <w:p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     ได้ดำเนินการตรวจสอบ สืบสวน สอบสวน และรวบรวมพยานหลักฐานเพื่อดำเนินการกับทรัพย์สินผู้กระทำความผิดทั้งความผิดมูลฐานที่กำหนดไว้ในกฎหมายว่าด้วยการป้องกันและปราบปราม</w:t>
      </w:r>
      <w:r w:rsidR="009C5443" w:rsidRPr="005F0FE1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การฟอกเงินฯ และกฎหมายอื่น ซึ่งในปีงบประมาณ พ.ศ. 2565 คกก. ธุรกรรมได้มีคำสั่งมอบหมายพนักงานเจ้าหน้าที่ตรวจสอบธุรกรรมหรือทรัพย์สินที่เกี่ยวกับการกระทำความผิด จำนวน 692 คำสั่ง คำสั่งยึดหรืออายัดทรัพย์สิน จำนวน 210 คำสั่ง มูลค่าทรัพย์สิน </w:t>
      </w:r>
      <w:r w:rsidRPr="005F0FE1">
        <w:rPr>
          <w:rFonts w:ascii="TH SarabunPSK" w:hAnsi="TH SarabunPSK" w:cs="TH SarabunPSK"/>
          <w:sz w:val="32"/>
          <w:szCs w:val="32"/>
        </w:rPr>
        <w:t>3,658</w:t>
      </w:r>
      <w:r w:rsidRPr="005F0FE1">
        <w:rPr>
          <w:rFonts w:ascii="TH SarabunPSK" w:hAnsi="TH SarabunPSK" w:cs="TH SarabunPSK"/>
          <w:sz w:val="32"/>
          <w:szCs w:val="32"/>
          <w:cs/>
        </w:rPr>
        <w:t>.</w:t>
      </w:r>
      <w:r w:rsidRPr="005F0FE1">
        <w:rPr>
          <w:rFonts w:ascii="TH SarabunPSK" w:hAnsi="TH SarabunPSK" w:cs="TH SarabunPSK"/>
          <w:sz w:val="32"/>
          <w:szCs w:val="32"/>
        </w:rPr>
        <w:t xml:space="preserve">79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ล้านบาท คำสั่งเพิกถอนการยึดหรืออายัดทรัพย์สิน จำนวน 35 คำสั่ง มูลค่าทรัพย์สิน 254.73 ล้านบาท เรื่องที่มีการคุ้มครองสิทธิของผู้เสียหาย จำนวน 45 เรื่อง มูลค่าทรัพย์สิน </w:t>
      </w:r>
      <w:r w:rsidR="00D22B3D" w:rsidRPr="005F0FE1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823.10 ล้านบาท เรื่องที่เห็นชอบให้ส่งพนักงานอัยการพิจารณา จำนวน 184 เรื่อง มูลค่าทรัพย์สิน </w:t>
      </w:r>
      <w:r w:rsidRPr="005F0FE1">
        <w:rPr>
          <w:rFonts w:ascii="TH SarabunPSK" w:hAnsi="TH SarabunPSK" w:cs="TH SarabunPSK"/>
          <w:sz w:val="32"/>
          <w:szCs w:val="32"/>
        </w:rPr>
        <w:t>2,902</w:t>
      </w:r>
      <w:r w:rsidRPr="005F0FE1">
        <w:rPr>
          <w:rFonts w:ascii="TH SarabunPSK" w:hAnsi="TH SarabunPSK" w:cs="TH SarabunPSK"/>
          <w:sz w:val="32"/>
          <w:szCs w:val="32"/>
          <w:cs/>
        </w:rPr>
        <w:t>.</w:t>
      </w:r>
      <w:r w:rsidRPr="005F0FE1">
        <w:rPr>
          <w:rFonts w:ascii="TH SarabunPSK" w:hAnsi="TH SarabunPSK" w:cs="TH SarabunPSK"/>
          <w:sz w:val="32"/>
          <w:szCs w:val="32"/>
        </w:rPr>
        <w:t xml:space="preserve">85 </w:t>
      </w:r>
      <w:r w:rsidR="00D22B3D" w:rsidRPr="005F0FE1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>ล้านบาท</w:t>
      </w:r>
    </w:p>
    <w:p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2.2 การบริหารจัดการทรัพย์สินที่ได้จากการยึดหรืออายัดทรัพย์สิน</w:t>
      </w:r>
    </w:p>
    <w:p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ดำเนินการเก็บรักษาทรัพย์สินที่ยึดหรืออายัดทรัพย์สิน จำนวนทั้งสิ้น </w:t>
      </w:r>
      <w:r w:rsidRPr="005F0FE1">
        <w:rPr>
          <w:rFonts w:ascii="TH SarabunPSK" w:hAnsi="TH SarabunPSK" w:cs="TH SarabunPSK"/>
          <w:sz w:val="32"/>
          <w:szCs w:val="32"/>
        </w:rPr>
        <w:t>38,438</w:t>
      </w:r>
      <w:r w:rsidRPr="005F0FE1">
        <w:rPr>
          <w:rFonts w:ascii="TH SarabunPSK" w:hAnsi="TH SarabunPSK" w:cs="TH SarabunPSK"/>
          <w:sz w:val="32"/>
          <w:szCs w:val="32"/>
          <w:cs/>
        </w:rPr>
        <w:t>.</w:t>
      </w:r>
      <w:r w:rsidRPr="005F0FE1">
        <w:rPr>
          <w:rFonts w:ascii="TH SarabunPSK" w:hAnsi="TH SarabunPSK" w:cs="TH SarabunPSK"/>
          <w:sz w:val="32"/>
          <w:szCs w:val="32"/>
        </w:rPr>
        <w:t xml:space="preserve">54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ล้านบาท ขายทอดตลาด จำนวน </w:t>
      </w:r>
      <w:r w:rsidRPr="005F0FE1">
        <w:rPr>
          <w:rFonts w:ascii="TH SarabunPSK" w:hAnsi="TH SarabunPSK" w:cs="TH SarabunPSK"/>
          <w:sz w:val="32"/>
          <w:szCs w:val="32"/>
        </w:rPr>
        <w:t xml:space="preserve">23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ครั้ง ขายทรัพย์สินได้ จำนวน 743 รายการ คิดเป็นมูลค่าทรัพย์สิน </w:t>
      </w:r>
      <w:r w:rsidRPr="005F0FE1">
        <w:rPr>
          <w:rFonts w:ascii="TH SarabunPSK" w:hAnsi="TH SarabunPSK" w:cs="TH SarabunPSK"/>
          <w:sz w:val="32"/>
          <w:szCs w:val="32"/>
        </w:rPr>
        <w:t>167</w:t>
      </w:r>
      <w:r w:rsidRPr="005F0FE1">
        <w:rPr>
          <w:rFonts w:ascii="TH SarabunPSK" w:hAnsi="TH SarabunPSK" w:cs="TH SarabunPSK"/>
          <w:sz w:val="32"/>
          <w:szCs w:val="32"/>
          <w:cs/>
        </w:rPr>
        <w:t>.</w:t>
      </w:r>
      <w:r w:rsidRPr="005F0FE1">
        <w:rPr>
          <w:rFonts w:ascii="TH SarabunPSK" w:hAnsi="TH SarabunPSK" w:cs="TH SarabunPSK"/>
          <w:sz w:val="32"/>
          <w:szCs w:val="32"/>
        </w:rPr>
        <w:t xml:space="preserve">77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ล้านบาท </w:t>
      </w:r>
      <w:r w:rsidR="00D22B3D" w:rsidRPr="005F0FE1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นำทรัพย์สินออกบริหาร จำนวน </w:t>
      </w:r>
      <w:r w:rsidRPr="005F0FE1">
        <w:rPr>
          <w:rFonts w:ascii="TH SarabunPSK" w:hAnsi="TH SarabunPSK" w:cs="TH SarabunPSK"/>
          <w:sz w:val="32"/>
          <w:szCs w:val="32"/>
        </w:rPr>
        <w:t xml:space="preserve">1,419 </w:t>
      </w:r>
      <w:r w:rsidRPr="005F0FE1">
        <w:rPr>
          <w:rFonts w:ascii="TH SarabunPSK" w:hAnsi="TH SarabunPSK" w:cs="TH SarabunPSK"/>
          <w:sz w:val="32"/>
          <w:szCs w:val="32"/>
          <w:cs/>
        </w:rPr>
        <w:t>รายการ มีรายได้จากการบริหาร 21.11 ล้านบาท การนำทรัพย์สินที่ยึดหรือายัดส่งคืนเจ้าของทรัพย์สิน จำนวนทั้งสิ้น 4</w:t>
      </w:r>
      <w:r w:rsidRPr="005F0FE1">
        <w:rPr>
          <w:rFonts w:ascii="TH SarabunPSK" w:hAnsi="TH SarabunPSK" w:cs="TH SarabunPSK"/>
          <w:sz w:val="32"/>
          <w:szCs w:val="32"/>
        </w:rPr>
        <w:t>,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880.33 ล้านบาท นำทรัพย์สินที่ศาลมีคำสั่งให้ตกเป็นรายได้แผ่นดิน จำนวนทั้งสิ้น </w:t>
      </w:r>
      <w:r w:rsidRPr="005F0FE1">
        <w:rPr>
          <w:rFonts w:ascii="TH SarabunPSK" w:hAnsi="TH SarabunPSK" w:cs="TH SarabunPSK"/>
          <w:sz w:val="32"/>
          <w:szCs w:val="32"/>
        </w:rPr>
        <w:t>2,746</w:t>
      </w:r>
      <w:r w:rsidRPr="005F0FE1">
        <w:rPr>
          <w:rFonts w:ascii="TH SarabunPSK" w:hAnsi="TH SarabunPSK" w:cs="TH SarabunPSK"/>
          <w:sz w:val="32"/>
          <w:szCs w:val="32"/>
          <w:cs/>
        </w:rPr>
        <w:t>.</w:t>
      </w:r>
      <w:r w:rsidRPr="005F0FE1">
        <w:rPr>
          <w:rFonts w:ascii="TH SarabunPSK" w:hAnsi="TH SarabunPSK" w:cs="TH SarabunPSK"/>
          <w:sz w:val="32"/>
          <w:szCs w:val="32"/>
        </w:rPr>
        <w:t xml:space="preserve">57 </w:t>
      </w:r>
      <w:r w:rsidRPr="005F0FE1">
        <w:rPr>
          <w:rFonts w:ascii="TH SarabunPSK" w:hAnsi="TH SarabunPSK" w:cs="TH SarabunPSK"/>
          <w:sz w:val="32"/>
          <w:szCs w:val="32"/>
          <w:cs/>
        </w:rPr>
        <w:t>ล้านบาท</w:t>
      </w:r>
    </w:p>
    <w:p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2.3 การดำเนินคดีอาญาฐานฟอกเงิน</w:t>
      </w:r>
    </w:p>
    <w:p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ผู้กระทำความผิดตาม ม. 5 แห่ง พ.ร.บ. ป้องกันและปราบปรามการฟอกเงินฯ ในปีงบประมาณ พ.ศ. 2565 มีการร้องทุกข์กล่าวโทษ จำนวน 10 เรื่อง และบูรณาการสืบสวนร่วมกับเจ้าหน้าที่ตำรวจจับกุมบุคคลตามหมายจับข้อหาฟอกเงิน จำนวน 112 ราย</w:t>
      </w:r>
    </w:p>
    <w:p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2.4 การดำเนินงานตามพระราชบัญญัติป้องกันและปราบปรามการสนับสนุนทางการเงิน</w:t>
      </w:r>
      <w:r w:rsidR="009C5443" w:rsidRPr="005F0FE1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แก่การก่อการร้ายและการแพร่ขยายอาวุธที่มีอานุภาพทำลายล้างสูง พ.ศ. 2559 </w:t>
      </w:r>
    </w:p>
    <w:p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ได้ดำเนินการประกาศรายชื่อบุคคลที่ถูกกำหนดตาม ม. 6 (</w:t>
      </w:r>
      <w:r w:rsidRPr="005F0FE1">
        <w:rPr>
          <w:rFonts w:ascii="TH SarabunPSK" w:hAnsi="TH SarabunPSK" w:cs="TH SarabunPSK"/>
          <w:sz w:val="32"/>
          <w:szCs w:val="32"/>
        </w:rPr>
        <w:t>UN Sanction List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D22B3D" w:rsidRPr="005F0FE1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>จำนวน 8 คำสั่ง บุคคลที่ถูกกำหนดตาม ม. 7 (</w:t>
      </w:r>
      <w:r w:rsidRPr="005F0FE1">
        <w:rPr>
          <w:rFonts w:ascii="TH SarabunPSK" w:hAnsi="TH SarabunPSK" w:cs="TH SarabunPSK"/>
          <w:sz w:val="32"/>
          <w:szCs w:val="32"/>
        </w:rPr>
        <w:t>Thailand Sanction List</w:t>
      </w:r>
      <w:r w:rsidRPr="005F0FE1">
        <w:rPr>
          <w:rFonts w:ascii="TH SarabunPSK" w:hAnsi="TH SarabunPSK" w:cs="TH SarabunPSK"/>
          <w:sz w:val="32"/>
          <w:szCs w:val="32"/>
          <w:cs/>
        </w:rPr>
        <w:t>) จำนวน 40 รายชื่อ และมีการดำเนินคดีอาญาฐานสนับสนุนทางการเงินแก่การก่อการร้ายกับผู้กระทำความผิดตาม ม. 15 จำนวนทั้งสิ้น 3 เรื่อง</w:t>
      </w:r>
    </w:p>
    <w:p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ผลการดำเนินงานด้านการกำกับและตรวจสอบผู้มีหน้าที่รายงาน</w:t>
      </w:r>
    </w:p>
    <w:p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3.1 การศึกษา พัฒนา นโยบาย มาตรการและแนวทางการกำกับและตรวจสอบ เพื่อให้</w:t>
      </w:r>
      <w:r w:rsidR="00D22B3D" w:rsidRPr="005F0FE1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>การกำกับดูแลการดำเนินงานของสถาบันการเงินและของผู้มีหน้าที่รายงานตามกฎหมายว่าด้วยการป้องกันและปราบปรามการฟอกเงิน ให้สามารถรองรับมาตรฐานสากลในการป้องกันปราบปรามการฟอกเงินและการต่อต้าน</w:t>
      </w:r>
      <w:r w:rsidR="00D22B3D" w:rsidRPr="005F0FE1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>การสนับสนุนทางการเงินแก่การก่อการร้าย (</w:t>
      </w:r>
      <w:r w:rsidRPr="005F0FE1">
        <w:rPr>
          <w:rFonts w:ascii="TH SarabunPSK" w:hAnsi="TH SarabunPSK" w:cs="TH SarabunPSK"/>
          <w:sz w:val="32"/>
          <w:szCs w:val="32"/>
        </w:rPr>
        <w:t>AML</w:t>
      </w:r>
      <w:r w:rsidRPr="005F0FE1">
        <w:rPr>
          <w:rFonts w:ascii="TH SarabunPSK" w:hAnsi="TH SarabunPSK" w:cs="TH SarabunPSK"/>
          <w:sz w:val="32"/>
          <w:szCs w:val="32"/>
          <w:cs/>
        </w:rPr>
        <w:t>/</w:t>
      </w:r>
      <w:r w:rsidRPr="005F0FE1">
        <w:rPr>
          <w:rFonts w:ascii="TH SarabunPSK" w:hAnsi="TH SarabunPSK" w:cs="TH SarabunPSK"/>
          <w:sz w:val="32"/>
          <w:szCs w:val="32"/>
        </w:rPr>
        <w:t>CFT</w:t>
      </w:r>
      <w:r w:rsidRPr="005F0FE1">
        <w:rPr>
          <w:rFonts w:ascii="TH SarabunPSK" w:hAnsi="TH SarabunPSK" w:cs="TH SarabunPSK"/>
          <w:sz w:val="32"/>
          <w:szCs w:val="32"/>
          <w:cs/>
        </w:rPr>
        <w:t>)</w:t>
      </w:r>
    </w:p>
    <w:p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3.2 การตรวจสอบและประเมินผู้มีหน้าที่รายงาน</w:t>
      </w:r>
    </w:p>
    <w:p w:rsidR="001012C2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สำนักงาน ปปง. ได้ตรวจสอบและประเมินผู้มีหน้าที่รายงาน ตามมาตรา 13 </w:t>
      </w:r>
      <w:r w:rsidR="00D22B3D" w:rsidRPr="005F0FE1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>(สถาบันการเงิน) ตรวจประเมิน จำนวน 508 แห่ง ตรวจสอบ จำนวน 25 แห่ง เข้าแนะนำ จำนวน 101 แห่ง การติดตามจำนวน 3 แห่ง และตามมาตรา 16 (ธุรกิจที่ไม่ใช่สถาบันการเงิน) ตรวจประเมิน จำนวน 738 แห่ง ตรวจสอบ จำนวน 24 แห่ง เข้าแนะนำ จำนวน 212 แห่ง การติดตาม จำนวน 12 แห่ง</w:t>
      </w:r>
    </w:p>
    <w:p w:rsidR="000F62CC" w:rsidRDefault="000F62CC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F62CC" w:rsidRPr="005F0FE1" w:rsidRDefault="000F62CC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3.3 โครงการส่งเสริมความรู้ความเข้าใจเกี่ยวกับความเสี่ยงและการประเมินความเสี่ยงฯ</w:t>
      </w:r>
    </w:p>
    <w:p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สำนักงาน ปปง. ได้จัดทำคู่มือการปฏิบัติสำหรับกลุ่มสหกรณ์ จำนวน </w:t>
      </w:r>
      <w:r w:rsidRPr="005F0FE1">
        <w:rPr>
          <w:rFonts w:ascii="TH SarabunPSK" w:hAnsi="TH SarabunPSK" w:cs="TH SarabunPSK"/>
          <w:sz w:val="32"/>
          <w:szCs w:val="32"/>
        </w:rPr>
        <w:t>4,000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แห่ง พร้อมทั้งจัดอบรมผ่านสื่อออนไลน์ให้กับผู้มีหน้าที่รายงาน จำนวน 354 แห่ง</w:t>
      </w:r>
    </w:p>
    <w:p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3.4 ผลการดำเนินงานด้านการพัฒนามาตรฐานและเผยแพร่ผู้มีหน้าที่รายงาน</w:t>
      </w:r>
    </w:p>
    <w:p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สำนักงาน ปปง. ได้จัดอบรมหลักสูตรเกี่ยวกับการป้องกันและปราบปรามการฟอกเงินและการป้องกันและปราบปรามการสนับสนุนทางการเงินแก่การก่อการร้าย มีผู้ผ่านการอบรมทั้งสิ้น จำนวน 354 แห่ง จำนวน 818 ราย</w:t>
      </w:r>
    </w:p>
    <w:p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ผลการปฏิบัติงานด้านความร่วมมือและพัฒนา</w:t>
      </w:r>
    </w:p>
    <w:p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4.1 การส่งเสริมและประสานความร่วมมือกับหน่วยงานต่างประเทศ</w:t>
      </w:r>
    </w:p>
    <w:p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สำนักงาน ปปง. ได้จัดทำบันทึกความเข้าใจเกี่ยวกับความร่วมมือในการแลกเปลี่ยนข้อมูลข่าวกรองทางการเงินเพื่อป้องกันและปราบปรามการฟอกเงิน เพื่อส่งเสริมและประสานความร่วมมือในการป้องกันและปราบปรามการฟอกเงินกับองค์กรต่าง ๆ ทั้งในระดับภูมิภาคและระดับนานาชาติ รวมจำนวน 55 ฉบับ </w:t>
      </w:r>
      <w:r w:rsidR="00D22B3D" w:rsidRPr="005F0FE1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>(จำนวน 52 ประเทศ) และประเทศไทยโดยสำนักงาน ปปง. เข้าร่วมในกลุ่มองค์กรระหว่างประเทศเพื่อเสริมสร้างความร่วมมือในการแลกเปลี่ยนข้อมูลด้านการฟอกเงินและการสนับสนุนทางการเงินแก่การก่อการร้าย รวมทั้งพัฒนาขีดความสามารถขององค์กรและบุคลากรในด้านการป้องกันและปราบปรามการฟอกเงินโดยส่งบุคลากรเข้า</w:t>
      </w:r>
      <w:r w:rsidR="009C5443" w:rsidRPr="005F0FE1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>ร่วมประชุม/สัมมนาและฝึกอบรมระหว่างประเทศ</w:t>
      </w:r>
    </w:p>
    <w:p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4.2 ผลการดำเนินงานด้านการประเมินความสี่ยงด้านการฟอกเงิน และการสนับสนุนทางการเงินแก่การก่อการร้ายและการแพร่ขยายอาวุธที่มีอานุภาพทำลายล้างสูง เพื่อให้ทราบถึงภัยคุกคาม จุดเปราะบาง ผลกระทบ และความเสี่ยงของประเทศ และใช้เป็นแนวทางในการกำหนดนโยบาย ยุทธศาสตร์ และมาตรการเพื่อลดความเสี่ยงดังกล่าว รวมทั้งมีการดำเนินการที่สอดคล้องกับความเสี่ยงมากยิ่งขึ้น ผลการประเมินความเสี่ยงสรุปได้ดังนี้</w:t>
      </w:r>
    </w:p>
    <w:p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4.2.1 ความเสี่ยงด้านการฟอกเงิน ความผิดทุจริตต่อหน้าที่ราชการและยาเสพติดยังคงเป็นความผิดมูลฐานที่มีความเสี่ยงสูงสุด 2 อันดับแรก และช่องทางที่อาจถูกใช้กระทำความผิดที่มีความเสี่ยงสูงสุด ได้แก่ ธนาคารพาณิชย์ สถาบันการเงินเฉพาะกิจ เป็นต้น</w:t>
      </w:r>
    </w:p>
    <w:p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4.2.2 ความเสี่ยงด้านการสนับสนุนทางการเงินแก่การก่อการร้าย พฤติกรรมที่มีความเสี่ยง ได้แก่ การระดมทุน พฤติกรรมการเคลื่อนย้ายเงินทุน ได้แก่ ผ่านบุคคลเป็นพฤติกรรมที่มีความเสี่ยงสูง พฤติกรรมการนำเงินทุนไปใช้ ได้แก่ การนำไปใช้ก่อเหตุ พฤติกรรมที่เชื่อมโยงกับการสนับสนุนองค์การก่อการร้ายสากลมีความเสี่ยงต่ำ และช่องทางที่อาจถูกใช้ที่มีความเสี่ยงสูง ได้แก่ การขนเงินข้ามแดน ธนาคาร เป็นต้น</w:t>
      </w:r>
    </w:p>
    <w:p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4.3 ยุทธศาสตร์ด้านการป้องกันและปราบปรามการฟอกเงินและการต่อต้านการสนับสนุนทางการเงินแก่การก่อการร้าย (</w:t>
      </w:r>
      <w:r w:rsidRPr="005F0FE1">
        <w:rPr>
          <w:rFonts w:ascii="TH SarabunPSK" w:hAnsi="TH SarabunPSK" w:cs="TH SarabunPSK"/>
          <w:sz w:val="32"/>
          <w:szCs w:val="32"/>
        </w:rPr>
        <w:t>AML</w:t>
      </w:r>
      <w:r w:rsidRPr="005F0FE1">
        <w:rPr>
          <w:rFonts w:ascii="TH SarabunPSK" w:hAnsi="TH SarabunPSK" w:cs="TH SarabunPSK"/>
          <w:sz w:val="32"/>
          <w:szCs w:val="32"/>
          <w:cs/>
        </w:rPr>
        <w:t>/</w:t>
      </w:r>
      <w:r w:rsidRPr="005F0FE1">
        <w:rPr>
          <w:rFonts w:ascii="TH SarabunPSK" w:hAnsi="TH SarabunPSK" w:cs="TH SarabunPSK"/>
          <w:sz w:val="32"/>
          <w:szCs w:val="32"/>
        </w:rPr>
        <w:t>CFT</w:t>
      </w:r>
      <w:r w:rsidRPr="005F0FE1">
        <w:rPr>
          <w:rFonts w:ascii="TH SarabunPSK" w:hAnsi="TH SarabunPSK" w:cs="TH SarabunPSK"/>
          <w:sz w:val="32"/>
          <w:szCs w:val="32"/>
          <w:cs/>
        </w:rPr>
        <w:t>)</w:t>
      </w:r>
    </w:p>
    <w:p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สำนักงาน ปปง. ร่วมกับหน่วยงานที่เกี่ยวข้อง ได้ดำเนินการจัดทำยุทธศาสตร์ พ.ศ. 2565 - 2570 ไว้ 6 ยุทธศาสตร์ โดยมีวัตถุประสงค์เพื่อให้การดำเนินการด้าน </w:t>
      </w:r>
      <w:r w:rsidRPr="005F0FE1">
        <w:rPr>
          <w:rFonts w:ascii="TH SarabunPSK" w:hAnsi="TH SarabunPSK" w:cs="TH SarabunPSK"/>
          <w:sz w:val="32"/>
          <w:szCs w:val="32"/>
        </w:rPr>
        <w:t>AML</w:t>
      </w:r>
      <w:r w:rsidRPr="005F0FE1">
        <w:rPr>
          <w:rFonts w:ascii="TH SarabunPSK" w:hAnsi="TH SarabunPSK" w:cs="TH SarabunPSK"/>
          <w:sz w:val="32"/>
          <w:szCs w:val="32"/>
          <w:cs/>
        </w:rPr>
        <w:t>/</w:t>
      </w:r>
      <w:r w:rsidRPr="005F0FE1">
        <w:rPr>
          <w:rFonts w:ascii="TH SarabunPSK" w:hAnsi="TH SarabunPSK" w:cs="TH SarabunPSK"/>
          <w:sz w:val="32"/>
          <w:szCs w:val="32"/>
        </w:rPr>
        <w:t>CFT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ของประเทศไทยเป็นไปอย่างต่อเนื่อง มีประสิทธิภาพและเกิดประสิทธิผล สอดคล้องกับยุทธศาสตร์ชาติ นโยบายรัฐบาล มาตรฐานสากล รวมถึงสถานการณ์การเปลี่ยนแปลงความท้าทายใหม่ ๆ ในปัจจุบัน เพื่อพร้อมรับมือกับความเสี่ยงและภัยคุกคามจากอาชญากรรมการฟอกเงิน การสนับสนุนทางการเงินแก่การก่อการร้ายและการแพร่ขยายอาวุธที่มีอานุภาพทำลายล้างสูง</w:t>
      </w:r>
    </w:p>
    <w:p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4.4 การเผยแพร่ผลการประเมินความเสี่ยงระดับชาติและยุทธศาสตร์ด้านการป้องกันและปราบปรามการฟอกเงิน และการต่อต้านการสนับสนุนทางการเงินแก่การก่อการร้ายและการแพร่ขยายอาวุธ</w:t>
      </w:r>
      <w:r w:rsidR="00D22B3D" w:rsidRPr="005F0FE1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>ที่มีอานุภาพทำลายล้างสูง</w:t>
      </w:r>
    </w:p>
    <w:p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4.5 คณะกรรมการประสานและกำกับการขับเคลื่อนยุทธศาสตร์ด้านการป้องกันและปราบปรามการฟอกเงินและการต่อต้านการสนับสนุนทางการเงินแก่การก่อการร้าย (</w:t>
      </w:r>
      <w:r w:rsidRPr="005F0FE1">
        <w:rPr>
          <w:rFonts w:ascii="TH SarabunPSK" w:hAnsi="TH SarabunPSK" w:cs="TH SarabunPSK"/>
          <w:sz w:val="32"/>
          <w:szCs w:val="32"/>
        </w:rPr>
        <w:t>AML</w:t>
      </w:r>
      <w:r w:rsidRPr="005F0FE1">
        <w:rPr>
          <w:rFonts w:ascii="TH SarabunPSK" w:hAnsi="TH SarabunPSK" w:cs="TH SarabunPSK"/>
          <w:sz w:val="32"/>
          <w:szCs w:val="32"/>
          <w:cs/>
        </w:rPr>
        <w:t>/</w:t>
      </w:r>
      <w:r w:rsidRPr="005F0FE1">
        <w:rPr>
          <w:rFonts w:ascii="TH SarabunPSK" w:hAnsi="TH SarabunPSK" w:cs="TH SarabunPSK"/>
          <w:sz w:val="32"/>
          <w:szCs w:val="32"/>
        </w:rPr>
        <w:t>CFT</w:t>
      </w:r>
      <w:r w:rsidRPr="005F0FE1">
        <w:rPr>
          <w:rFonts w:ascii="TH SarabunPSK" w:hAnsi="TH SarabunPSK" w:cs="TH SarabunPSK"/>
          <w:sz w:val="32"/>
          <w:szCs w:val="32"/>
          <w:cs/>
        </w:rPr>
        <w:t>)</w:t>
      </w:r>
    </w:p>
    <w:p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</w:rPr>
        <w:tab/>
      </w:r>
      <w:r w:rsidRPr="005F0FE1">
        <w:rPr>
          <w:rFonts w:ascii="TH SarabunPSK" w:hAnsi="TH SarabunPSK" w:cs="TH SarabunPSK"/>
          <w:sz w:val="32"/>
          <w:szCs w:val="32"/>
        </w:rPr>
        <w:tab/>
      </w:r>
      <w:r w:rsidRPr="005F0FE1">
        <w:rPr>
          <w:rFonts w:ascii="TH SarabunPSK" w:hAnsi="TH SarabunPSK" w:cs="TH SarabunPSK"/>
          <w:sz w:val="32"/>
          <w:szCs w:val="32"/>
        </w:rPr>
        <w:tab/>
        <w:t>4</w:t>
      </w:r>
      <w:r w:rsidRPr="005F0FE1">
        <w:rPr>
          <w:rFonts w:ascii="TH SarabunPSK" w:hAnsi="TH SarabunPSK" w:cs="TH SarabunPSK"/>
          <w:sz w:val="32"/>
          <w:szCs w:val="32"/>
          <w:cs/>
        </w:rPr>
        <w:t>.</w:t>
      </w:r>
      <w:r w:rsidRPr="005F0FE1">
        <w:rPr>
          <w:rFonts w:ascii="TH SarabunPSK" w:hAnsi="TH SarabunPSK" w:cs="TH SarabunPSK"/>
          <w:sz w:val="32"/>
          <w:szCs w:val="32"/>
        </w:rPr>
        <w:t xml:space="preserve">6 </w:t>
      </w:r>
      <w:r w:rsidRPr="005F0FE1">
        <w:rPr>
          <w:rFonts w:ascii="TH SarabunPSK" w:hAnsi="TH SarabunPSK" w:cs="TH SarabunPSK"/>
          <w:sz w:val="32"/>
          <w:szCs w:val="32"/>
          <w:cs/>
        </w:rPr>
        <w:t>ผลการปฏิบัติงานด้านความร่วมมือพหุภาคีและทวิภาคี</w:t>
      </w:r>
    </w:p>
    <w:p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การพัฒนาองค์การ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เช่น การฝึกอบรม ประชุม สัมมนา เพื่อพัฒนาบุคลากรให้มีขีดสมรรถนะ</w:t>
      </w:r>
      <w:r w:rsidR="00D22B3D" w:rsidRPr="005F0FE1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การประเมินส่วนราชการตามมาตรการปรับปรุงประสิทธิภาพในการปฏิบัติราชการ ประจำปีงบประมาณ พ.ศ. 2565 เป็นต้น </w:t>
      </w:r>
    </w:p>
    <w:p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ผลการปฏิบัติงานด้านเทคโนโลยีสารสนเทศ การตรวจพิสูจน์หลักฐานทางคอมพิวเตอร์ และการตรวจสอบการกระทำความผิดทางเทคโนโลยี</w:t>
      </w:r>
    </w:p>
    <w:p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6.1 ด้านเทคโนโลยีสารสนเทศ</w:t>
      </w:r>
    </w:p>
    <w:p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สำนักงาน ปปง. ได้พัฒนาระบบสารสนเทศเพื่อใช้เพิ่มประสิทธิภาพในการดำเนินงานและสนับสนุนภารกิจหลักตามอำนาจหน้าที่ในการวางหลักเกณฑ์ และดูแลให้มีการปฏิบัติตามกฎหมายว่าด้วยการป้องกันและปราบปรามการฟอกเงิน เช่น ระบบจัดเก็บข้อมูลสถิติด้านการป้องกันและปราบปรามการฟอกเงินและการต่อต้านการสนับสนุนทางการเงินแก่การก่อการร้าย </w:t>
      </w:r>
      <w:r w:rsidRPr="005F0FE1">
        <w:rPr>
          <w:rFonts w:ascii="TH SarabunPSK" w:hAnsi="TH SarabunPSK" w:cs="TH SarabunPSK"/>
          <w:sz w:val="32"/>
          <w:szCs w:val="32"/>
        </w:rPr>
        <w:t>AML</w:t>
      </w:r>
      <w:r w:rsidRPr="005F0FE1">
        <w:rPr>
          <w:rFonts w:ascii="TH SarabunPSK" w:hAnsi="TH SarabunPSK" w:cs="TH SarabunPSK"/>
          <w:sz w:val="32"/>
          <w:szCs w:val="32"/>
          <w:cs/>
        </w:rPr>
        <w:t>/</w:t>
      </w:r>
      <w:r w:rsidRPr="005F0FE1">
        <w:rPr>
          <w:rFonts w:ascii="TH SarabunPSK" w:hAnsi="TH SarabunPSK" w:cs="TH SarabunPSK"/>
          <w:sz w:val="32"/>
          <w:szCs w:val="32"/>
        </w:rPr>
        <w:t xml:space="preserve">CFT </w:t>
      </w:r>
      <w:r w:rsidRPr="005F0FE1">
        <w:rPr>
          <w:rFonts w:ascii="TH SarabunPSK" w:hAnsi="TH SarabunPSK" w:cs="TH SarabunPSK"/>
          <w:sz w:val="32"/>
          <w:szCs w:val="32"/>
          <w:cs/>
        </w:rPr>
        <w:t>ระบบบูรณาการฐานข้อมูลประชาชนและการบริการภาครัฐของสำนักงาน ปปง. ระบบคุ้มครองสิทธิผู้เสียหายเพื่อรองรับการดำเนินการยื่นคำร้องขอคุ้มครองสิทธิจากการกระทำความมูลฐานของผู้เสียหาย และระบบตรวจสอบรายชื่อบุคคลที่มีความเสี่ยงสูงด้านการฟอกเงินและรายชื่อบุคคล</w:t>
      </w:r>
      <w:r w:rsidR="00D22B3D" w:rsidRPr="005F0FE1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>ผู้ถูกกำหนด</w:t>
      </w:r>
    </w:p>
    <w:p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6.2 ด้านการตรวจพิสูจน์หลักฐานทางคอมพิวเตอร์ (</w:t>
      </w:r>
      <w:r w:rsidRPr="005F0FE1">
        <w:rPr>
          <w:rFonts w:ascii="TH SarabunPSK" w:hAnsi="TH SarabunPSK" w:cs="TH SarabunPSK"/>
          <w:sz w:val="32"/>
          <w:szCs w:val="32"/>
        </w:rPr>
        <w:t>Computer Forensics</w:t>
      </w:r>
      <w:r w:rsidRPr="005F0FE1">
        <w:rPr>
          <w:rFonts w:ascii="TH SarabunPSK" w:hAnsi="TH SarabunPSK" w:cs="TH SarabunPSK"/>
          <w:sz w:val="32"/>
          <w:szCs w:val="32"/>
          <w:cs/>
        </w:rPr>
        <w:t>)</w:t>
      </w:r>
    </w:p>
    <w:p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ดำเนินการตรวจพิสูจน์หลักฐานดิจิทัล จากวัตถุพยาน </w:t>
      </w:r>
      <w:r w:rsidRPr="005F0FE1">
        <w:rPr>
          <w:rFonts w:ascii="TH SarabunPSK" w:hAnsi="TH SarabunPSK" w:cs="TH SarabunPSK"/>
          <w:sz w:val="32"/>
          <w:szCs w:val="32"/>
        </w:rPr>
        <w:t xml:space="preserve">Macbook air </w:t>
      </w:r>
      <w:r w:rsidRPr="005F0FE1">
        <w:rPr>
          <w:rFonts w:ascii="TH SarabunPSK" w:hAnsi="TH SarabunPSK" w:cs="TH SarabunPSK"/>
          <w:sz w:val="32"/>
          <w:szCs w:val="32"/>
          <w:cs/>
        </w:rPr>
        <w:t>จำนวน 1 เครื่อง</w:t>
      </w:r>
      <w:r w:rsidR="00D22B3D" w:rsidRPr="005F0FE1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ซึ่งอาจเกี่ยวข้องกับความผิดมูลฐานทรัพยากรธรรมชาติและสิ่งแวดล้อม ร่วมปฏิบัติการนอกพื้นที่กับสำนักงานตำรวจแห่งชาติเพื่อให้คำแนะนำเกี่ยวกับการเก็บรวบรวมพยานหลักฐานดิจิทัล และเข้าร่วมประชุมและนำเสนอผลการตรวจพิสูจน์หลักฐานดิจิทัล</w:t>
      </w:r>
    </w:p>
    <w:p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6.3 ด้านการตรวจสอบการกระทำความผิดทางเทคโนโลยี (</w:t>
      </w:r>
      <w:r w:rsidRPr="005F0FE1">
        <w:rPr>
          <w:rFonts w:ascii="TH SarabunPSK" w:hAnsi="TH SarabunPSK" w:cs="TH SarabunPSK"/>
          <w:sz w:val="32"/>
          <w:szCs w:val="32"/>
        </w:rPr>
        <w:t>Cyber Crime Detection</w:t>
      </w:r>
      <w:r w:rsidRPr="005F0FE1">
        <w:rPr>
          <w:rFonts w:ascii="TH SarabunPSK" w:hAnsi="TH SarabunPSK" w:cs="TH SarabunPSK"/>
          <w:sz w:val="32"/>
          <w:szCs w:val="32"/>
          <w:cs/>
        </w:rPr>
        <w:t>) ตรวจสอบการกระทำความผิดทางเทคโนโลยีตามความผิดมูลฐาน จำนวน 14 เรื่องประกอบด้วย การฉ้อโกงประชาชน ม. 3 (3) การพนันทางสื่ออิเล็กทรอนิกส์ ม. 3 (9) การตรวจสอบการกระทำความผิดทางเทคโนโลยี</w:t>
      </w:r>
    </w:p>
    <w:p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7. 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ผลการปฏิบัติงานด้านการแก้ไขกฎหมายและออกกฎระเบียบที่เกี่ยวข้อง</w:t>
      </w:r>
    </w:p>
    <w:p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7.1 ดำเนินการปรับปรุง แก้ไขกฎหมายและอนุบัญญัติ จำนวน 7 ฉบับ ได้แก่ </w:t>
      </w:r>
      <w:r w:rsidR="00D22B3D" w:rsidRPr="005F0FE1"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>ร่างพระราชบัญญัติป้องกันและปราบปรามการฟอกเงิน (ฉบับที่ ..) พ.ศ. .... (ฉบับคุ้มครองผู้เสียหาย) ร่างพระราชบัญญัติป้องกันและปราบปรามการฟอกเงิน (ฉบับที่ ..) พ.ศ. .... โดยแก้ไขปรับปรุงมาตรการป้องกันและปราบปรามการฟอกเงินให้มีความเหมาะสมกับสถานการณ์ มีความเป็นธรรมและมีประสิทธิภาพ ร่างพระราชบัญญัติป้องกันและปราบปรามการฟอกเงิน (ฉบับที่ ..) พ.ศ. .... (ฉบับเพิ่มความผิดมูลฐานการลักลอบขนผู้โยกย้ายถิ่นฐาน) ร่างพระราชบัญญัติป้องกันและปราบปรามการฟอกเงิน (ฉบับที่ ..) พ.ศ. .... (ฉบับเพิ่มความผิดมูลฐานเกี่ยวกับภาษีตามประมวลรัษฎากรกับความผิดมูลฐานอื่น) ร่างพระราชบัญญัติป้องกันและปราบปรามการสนับสนุนทางการเงินแก่การก่อการร้ายและการแพร่ขยายอาวุธที่มีอานุภาพทำลายล้างสูง (ฉบับที่ ..) พ.ศ. .... ร่างพระราชบัญญัติข้อมูล</w:t>
      </w:r>
      <w:r w:rsidR="00D22B3D" w:rsidRPr="005F0FE1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>ผู้ได้รับผลประโยชน์ที่แท้จริง พ.ศ. .... และร่างกฎหมาย (ฉบับที่ ..) พ.ศ. .... ออกตามความในพระราชบัญญัติป้องกันและปราบปรามการฟอกเงิน พ.ศ. 2542</w:t>
      </w:r>
    </w:p>
    <w:p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7.2 กฎหมายที่ประกาศในราชกิจจานุเบกษา และมีผลใช้บังคับ จำนวน 2 ฉบับ ได้แก่ ระเบียบคณะกรรมการธุรกรรมว่าด้วยการคุ้มครองสิทธิของผู้เสียหายในความผิดมูลฐานตามกฎหมายว่าด้วยการป้องกันและปราบปรามการฟอกเงิน (ฉบับที่ 2) พ.ศ. 2565 (ประกาศ รจ. เมื่อวันที่ 26 กรกฎาคม 2565) และระเบียบสำนักงาน ปปง. ว่าด้วยการเปรียบเทียบและการดำเนินคดีกับผู้กระทำความผิดตามกฎหมายว่าด้วยการป้องกันและปราบปรามการฟอกเงิน (ฉบับที่ 2) พ.ศ. 2565 (ประกาศ รจ. เมื่อวันที่ 21 กันยายน 2565) </w:t>
      </w:r>
    </w:p>
    <w:p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8. 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ผลการเบิกจ่ายงบประมาณรายจ่าย ประจำปีงบประมาณ พ.ศ. 2565</w:t>
      </w:r>
    </w:p>
    <w:p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    ได้รับการจัดสรรตามพระราชบัญญัติงบประมาณรายจ่ายประจำปีงบประมาณ พ.ศ. 2565 จำนวน 466.25 ล้านบาท กรมบัญชีกลางโอนงบประมาณสมทบงบบุคลากรที่ไม่เพียงพอ จำนวน 7.99 ล้านบาท </w:t>
      </w:r>
      <w:r w:rsidR="00D22B3D" w:rsidRPr="005F0FE1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>รวมเป็นจำนวนเงินทั้งสิ้น 474.24 ล้านบาท โดยจำแนกออกเป็นรายจ่ายประจำ จำนวน 407.23 ล้านบาท และรายจ่ายลงทุน จำนวน 67.01 ล้านบาท มีผลการเบิกจ่ายงบประมาณภาพรวม จำนวน 441.95 ล้านบาท จำแนกเป็น</w:t>
      </w:r>
      <w:r w:rsidRPr="005F0FE1">
        <w:rPr>
          <w:rFonts w:ascii="TH SarabunPSK" w:hAnsi="TH SarabunPSK" w:cs="TH SarabunPSK"/>
          <w:sz w:val="32"/>
          <w:szCs w:val="32"/>
          <w:cs/>
        </w:rPr>
        <w:lastRenderedPageBreak/>
        <w:t xml:space="preserve">รายจ่ายประจำ จำนวน 397.20 ล้านบาท รายจ่ายลงทุน จำนวน 44.75 ล้านบาท เงินกันเหลื่อมปี จำนวน </w:t>
      </w:r>
      <w:r w:rsidR="00D22B3D" w:rsidRPr="005F0FE1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>32.27 ล้านบาท คงเหลืองบประมาณตกเป็นพับ จำนวน 25</w:t>
      </w:r>
      <w:r w:rsidRPr="005F0FE1">
        <w:rPr>
          <w:rFonts w:ascii="TH SarabunPSK" w:hAnsi="TH SarabunPSK" w:cs="TH SarabunPSK"/>
          <w:sz w:val="32"/>
          <w:szCs w:val="32"/>
        </w:rPr>
        <w:t>,196</w:t>
      </w:r>
      <w:r w:rsidRPr="005F0FE1">
        <w:rPr>
          <w:rFonts w:ascii="TH SarabunPSK" w:hAnsi="TH SarabunPSK" w:cs="TH SarabunPSK"/>
          <w:sz w:val="32"/>
          <w:szCs w:val="32"/>
          <w:cs/>
        </w:rPr>
        <w:t>.</w:t>
      </w:r>
      <w:r w:rsidRPr="005F0FE1">
        <w:rPr>
          <w:rFonts w:ascii="TH SarabunPSK" w:hAnsi="TH SarabunPSK" w:cs="TH SarabunPSK"/>
          <w:sz w:val="32"/>
          <w:szCs w:val="32"/>
        </w:rPr>
        <w:t xml:space="preserve">50 </w:t>
      </w:r>
      <w:r w:rsidRPr="005F0FE1">
        <w:rPr>
          <w:rFonts w:ascii="TH SarabunPSK" w:hAnsi="TH SarabunPSK" w:cs="TH SarabunPSK"/>
          <w:sz w:val="32"/>
          <w:szCs w:val="32"/>
          <w:cs/>
        </w:rPr>
        <w:t>บาท</w:t>
      </w:r>
    </w:p>
    <w:p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ปัญหา อุปสรรค และข้อเสนอแนะในการปฏิบัติงาน</w:t>
      </w:r>
    </w:p>
    <w:p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ด้านการป้องกันและปราบปรามการฟอกเงินและการต่อต้านการสนับสนุนทางการเงินแก่การก่อการร้าย</w:t>
      </w:r>
    </w:p>
    <w:p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1.1 การปรับปรุงและพัฒนากฎหมายและระเบียบที่เกี่ยวข้องกับระบบ </w:t>
      </w:r>
      <w:r w:rsidRPr="005F0FE1">
        <w:rPr>
          <w:rFonts w:ascii="TH SarabunPSK" w:hAnsi="TH SarabunPSK" w:cs="TH SarabunPSK"/>
          <w:sz w:val="32"/>
          <w:szCs w:val="32"/>
        </w:rPr>
        <w:t>AML</w:t>
      </w:r>
      <w:r w:rsidRPr="005F0FE1">
        <w:rPr>
          <w:rFonts w:ascii="TH SarabunPSK" w:hAnsi="TH SarabunPSK" w:cs="TH SarabunPSK"/>
          <w:sz w:val="32"/>
          <w:szCs w:val="32"/>
          <w:cs/>
        </w:rPr>
        <w:t>/</w:t>
      </w:r>
      <w:r w:rsidRPr="005F0FE1">
        <w:rPr>
          <w:rFonts w:ascii="TH SarabunPSK" w:hAnsi="TH SarabunPSK" w:cs="TH SarabunPSK"/>
          <w:sz w:val="32"/>
          <w:szCs w:val="32"/>
        </w:rPr>
        <w:t>CFT</w:t>
      </w:r>
    </w:p>
    <w:p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</w:rPr>
        <w:tab/>
      </w:r>
      <w:r w:rsidRPr="005F0FE1">
        <w:rPr>
          <w:rFonts w:ascii="TH SarabunPSK" w:hAnsi="TH SarabunPSK" w:cs="TH SarabunPSK"/>
          <w:sz w:val="32"/>
          <w:szCs w:val="32"/>
        </w:rPr>
        <w:tab/>
      </w:r>
      <w:r w:rsidRPr="005F0FE1">
        <w:rPr>
          <w:rFonts w:ascii="TH SarabunPSK" w:hAnsi="TH SarabunPSK" w:cs="TH SarabunPSK"/>
          <w:sz w:val="32"/>
          <w:szCs w:val="32"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ในปี พ.ศ. 2564 ประเทศไทยได้รับการประเมินการปฏิบัติตามมาตรฐานสากลด้านกรอบกฎหมายดีขึ้นจาก 27 ข้อ เป็น 31 ข้อ (จาก 40 ข้อ) และมีข้อแนะนำที่ไม่สอดคล้องกับมาตรฐานสากล 9 ข้อ </w:t>
      </w:r>
      <w:r w:rsidR="00D22B3D" w:rsidRPr="005F0FE1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ซึ่งสำนักงาน ปปง. และหน่วยงานที่เกี่ยวข้องได้มีแนวทางการดำเนินการปรับปรุงและแก้ไขข้อบกพร่องเพื่อให้สอดคล้องกับมาตรฐานสากลอย่างต่อเนื่อง </w:t>
      </w:r>
    </w:p>
    <w:p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เพื่อให้การปรับปรุงและพัฒนากฎหมายและระเบียบที่เกี่ยวข้องกับระบบ </w:t>
      </w:r>
      <w:r w:rsidRPr="005F0FE1">
        <w:rPr>
          <w:rFonts w:ascii="TH SarabunPSK" w:hAnsi="TH SarabunPSK" w:cs="TH SarabunPSK"/>
          <w:sz w:val="32"/>
          <w:szCs w:val="32"/>
        </w:rPr>
        <w:t>AML</w:t>
      </w:r>
      <w:r w:rsidRPr="005F0FE1">
        <w:rPr>
          <w:rFonts w:ascii="TH SarabunPSK" w:hAnsi="TH SarabunPSK" w:cs="TH SarabunPSK"/>
          <w:sz w:val="32"/>
          <w:szCs w:val="32"/>
          <w:cs/>
        </w:rPr>
        <w:t>/</w:t>
      </w:r>
      <w:r w:rsidRPr="005F0FE1">
        <w:rPr>
          <w:rFonts w:ascii="TH SarabunPSK" w:hAnsi="TH SarabunPSK" w:cs="TH SarabunPSK"/>
          <w:sz w:val="32"/>
          <w:szCs w:val="32"/>
        </w:rPr>
        <w:t xml:space="preserve">CFT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เป็นไปตามข้อแนะนำ หน่วยงานที่เกี่ยวข้องควรมีการทบทวน ปรับปรุงและพัฒนากฎหมาย แนวปฏิบัติ นโยบาย และมาตรการอย่างต่อเนื่อง เพื่อให้สอดคล้องกับมาตรฐานสากลด้าน </w:t>
      </w:r>
      <w:r w:rsidRPr="005F0FE1">
        <w:rPr>
          <w:rFonts w:ascii="TH SarabunPSK" w:hAnsi="TH SarabunPSK" w:cs="TH SarabunPSK"/>
          <w:sz w:val="32"/>
          <w:szCs w:val="32"/>
        </w:rPr>
        <w:t>AML</w:t>
      </w:r>
      <w:r w:rsidRPr="005F0FE1">
        <w:rPr>
          <w:rFonts w:ascii="TH SarabunPSK" w:hAnsi="TH SarabunPSK" w:cs="TH SarabunPSK"/>
          <w:sz w:val="32"/>
          <w:szCs w:val="32"/>
          <w:cs/>
        </w:rPr>
        <w:t>/</w:t>
      </w:r>
      <w:r w:rsidRPr="005F0FE1">
        <w:rPr>
          <w:rFonts w:ascii="TH SarabunPSK" w:hAnsi="TH SarabunPSK" w:cs="TH SarabunPSK"/>
          <w:sz w:val="32"/>
          <w:szCs w:val="32"/>
        </w:rPr>
        <w:t>CFT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และเท่าทันสถานการณ์</w:t>
      </w:r>
    </w:p>
    <w:p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</w:rPr>
        <w:tab/>
      </w:r>
      <w:r w:rsidRPr="005F0FE1">
        <w:rPr>
          <w:rFonts w:ascii="TH SarabunPSK" w:hAnsi="TH SarabunPSK" w:cs="TH SarabunPSK"/>
          <w:sz w:val="32"/>
          <w:szCs w:val="32"/>
        </w:rPr>
        <w:tab/>
      </w:r>
      <w:r w:rsidRPr="005F0FE1">
        <w:rPr>
          <w:rFonts w:ascii="TH SarabunPSK" w:hAnsi="TH SarabunPSK" w:cs="TH SarabunPSK"/>
          <w:sz w:val="32"/>
          <w:szCs w:val="32"/>
        </w:rPr>
        <w:tab/>
        <w:t>1</w:t>
      </w:r>
      <w:r w:rsidRPr="005F0FE1">
        <w:rPr>
          <w:rFonts w:ascii="TH SarabunPSK" w:hAnsi="TH SarabunPSK" w:cs="TH SarabunPSK"/>
          <w:sz w:val="32"/>
          <w:szCs w:val="32"/>
          <w:cs/>
        </w:rPr>
        <w:t>.</w:t>
      </w:r>
      <w:r w:rsidRPr="005F0FE1">
        <w:rPr>
          <w:rFonts w:ascii="TH SarabunPSK" w:hAnsi="TH SarabunPSK" w:cs="TH SarabunPSK"/>
          <w:sz w:val="32"/>
          <w:szCs w:val="32"/>
        </w:rPr>
        <w:t xml:space="preserve">2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ระบบฐานข้อมูลที่สนับสนุนงานด้าน </w:t>
      </w:r>
      <w:r w:rsidRPr="005F0FE1">
        <w:rPr>
          <w:rFonts w:ascii="TH SarabunPSK" w:hAnsi="TH SarabunPSK" w:cs="TH SarabunPSK"/>
          <w:sz w:val="32"/>
          <w:szCs w:val="32"/>
        </w:rPr>
        <w:t>AML</w:t>
      </w:r>
      <w:r w:rsidRPr="005F0FE1">
        <w:rPr>
          <w:rFonts w:ascii="TH SarabunPSK" w:hAnsi="TH SarabunPSK" w:cs="TH SarabunPSK"/>
          <w:sz w:val="32"/>
          <w:szCs w:val="32"/>
          <w:cs/>
        </w:rPr>
        <w:t>/</w:t>
      </w:r>
      <w:r w:rsidRPr="005F0FE1">
        <w:rPr>
          <w:rFonts w:ascii="TH SarabunPSK" w:hAnsi="TH SarabunPSK" w:cs="TH SarabunPSK"/>
          <w:sz w:val="32"/>
          <w:szCs w:val="32"/>
        </w:rPr>
        <w:t>CFT</w:t>
      </w:r>
    </w:p>
    <w:p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</w:rPr>
        <w:tab/>
      </w:r>
      <w:r w:rsidRPr="005F0FE1">
        <w:rPr>
          <w:rFonts w:ascii="TH SarabunPSK" w:hAnsi="TH SarabunPSK" w:cs="TH SarabunPSK"/>
          <w:sz w:val="32"/>
          <w:szCs w:val="32"/>
        </w:rPr>
        <w:tab/>
      </w:r>
      <w:r w:rsidRPr="005F0FE1">
        <w:rPr>
          <w:rFonts w:ascii="TH SarabunPSK" w:hAnsi="TH SarabunPSK" w:cs="TH SarabunPSK"/>
          <w:sz w:val="32"/>
          <w:szCs w:val="32"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>การพัฒนาระบบฐานข้อมูลต่าง ๆ ยังประสบปัญหาการเข้าถึงข้อมูลซึ่งยังไม่ครอบคลุม</w:t>
      </w:r>
      <w:r w:rsidR="00D22B3D" w:rsidRPr="005F0FE1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>และการปรับปรุงข้อมูลยังไม่เป็นปัจจุบันเท่าที่ควรซึ่งเป็นส่วนหนึ่งของปัญหาข้อมูลที่ไม่เพียงพอต่อการดำเนินการและการส่งผลต่อข้อมูลที่รวดเร็ว</w:t>
      </w:r>
    </w:p>
    <w:p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หน่วยงานที่เกี่ยวข้องควรให้ความสำคัญกับการนำเข้าข้อมูลให้เป็นปัจจุบัน และพัฒนาระบบฐานข้อมูลเพื่อให้สามารถบูรณาการข้อมูลและใช้ฐานข้อมูลเดียวกันในการดำเนินงานด้าน </w:t>
      </w:r>
      <w:r w:rsidRPr="005F0FE1">
        <w:rPr>
          <w:rFonts w:ascii="TH SarabunPSK" w:hAnsi="TH SarabunPSK" w:cs="TH SarabunPSK"/>
          <w:sz w:val="32"/>
          <w:szCs w:val="32"/>
        </w:rPr>
        <w:t>AML</w:t>
      </w:r>
      <w:r w:rsidRPr="005F0FE1">
        <w:rPr>
          <w:rFonts w:ascii="TH SarabunPSK" w:hAnsi="TH SarabunPSK" w:cs="TH SarabunPSK"/>
          <w:sz w:val="32"/>
          <w:szCs w:val="32"/>
          <w:cs/>
        </w:rPr>
        <w:t>/</w:t>
      </w:r>
      <w:r w:rsidRPr="005F0FE1">
        <w:rPr>
          <w:rFonts w:ascii="TH SarabunPSK" w:hAnsi="TH SarabunPSK" w:cs="TH SarabunPSK"/>
          <w:sz w:val="32"/>
          <w:szCs w:val="32"/>
        </w:rPr>
        <w:t xml:space="preserve">CFT </w:t>
      </w:r>
      <w:r w:rsidRPr="005F0FE1">
        <w:rPr>
          <w:rFonts w:ascii="TH SarabunPSK" w:hAnsi="TH SarabunPSK" w:cs="TH SarabunPSK"/>
          <w:sz w:val="32"/>
          <w:szCs w:val="32"/>
          <w:cs/>
        </w:rPr>
        <w:t>รวมทั้งผู้บริหารสามารถนำข้อมูลไปใช้ในการวิเคราะห์และตัดสินใจในระดับนโยบาย</w:t>
      </w:r>
    </w:p>
    <w:p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1.3 ความเสี่ยงด้านการฟอกเงิน การสนับสนุนทางการเงินแก่การก่อการร้ายและการแพร่ขยายอาวุธที่มีอานุภาพทำลายล้างสูง (</w:t>
      </w:r>
      <w:r w:rsidRPr="005F0FE1">
        <w:rPr>
          <w:rFonts w:ascii="TH SarabunPSK" w:hAnsi="TH SarabunPSK" w:cs="TH SarabunPSK"/>
          <w:sz w:val="32"/>
          <w:szCs w:val="32"/>
        </w:rPr>
        <w:t>ML</w:t>
      </w:r>
      <w:r w:rsidRPr="005F0FE1">
        <w:rPr>
          <w:rFonts w:ascii="TH SarabunPSK" w:hAnsi="TH SarabunPSK" w:cs="TH SarabunPSK"/>
          <w:sz w:val="32"/>
          <w:szCs w:val="32"/>
          <w:cs/>
        </w:rPr>
        <w:t>/</w:t>
      </w:r>
      <w:r w:rsidRPr="005F0FE1">
        <w:rPr>
          <w:rFonts w:ascii="TH SarabunPSK" w:hAnsi="TH SarabunPSK" w:cs="TH SarabunPSK"/>
          <w:sz w:val="32"/>
          <w:szCs w:val="32"/>
        </w:rPr>
        <w:t>TF</w:t>
      </w:r>
      <w:r w:rsidRPr="005F0FE1">
        <w:rPr>
          <w:rFonts w:ascii="TH SarabunPSK" w:hAnsi="TH SarabunPSK" w:cs="TH SarabunPSK"/>
          <w:sz w:val="32"/>
          <w:szCs w:val="32"/>
          <w:cs/>
        </w:rPr>
        <w:t>/</w:t>
      </w:r>
      <w:r w:rsidRPr="005F0FE1">
        <w:rPr>
          <w:rFonts w:ascii="TH SarabunPSK" w:hAnsi="TH SarabunPSK" w:cs="TH SarabunPSK"/>
          <w:sz w:val="32"/>
          <w:szCs w:val="32"/>
        </w:rPr>
        <w:t>PF</w:t>
      </w:r>
      <w:r w:rsidRPr="005F0FE1">
        <w:rPr>
          <w:rFonts w:ascii="TH SarabunPSK" w:hAnsi="TH SarabunPSK" w:cs="TH SarabunPSK"/>
          <w:sz w:val="32"/>
          <w:szCs w:val="32"/>
          <w:cs/>
        </w:rPr>
        <w:t>)</w:t>
      </w:r>
    </w:p>
    <w:p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การทำความเข้าใจในเรื่อง </w:t>
      </w:r>
      <w:r w:rsidRPr="005F0FE1">
        <w:rPr>
          <w:rFonts w:ascii="TH SarabunPSK" w:hAnsi="TH SarabunPSK" w:cs="TH SarabunPSK"/>
          <w:sz w:val="32"/>
          <w:szCs w:val="32"/>
        </w:rPr>
        <w:t>ML</w:t>
      </w:r>
      <w:r w:rsidRPr="005F0FE1">
        <w:rPr>
          <w:rFonts w:ascii="TH SarabunPSK" w:hAnsi="TH SarabunPSK" w:cs="TH SarabunPSK"/>
          <w:sz w:val="32"/>
          <w:szCs w:val="32"/>
          <w:cs/>
        </w:rPr>
        <w:t>/</w:t>
      </w:r>
      <w:r w:rsidRPr="005F0FE1">
        <w:rPr>
          <w:rFonts w:ascii="TH SarabunPSK" w:hAnsi="TH SarabunPSK" w:cs="TH SarabunPSK"/>
          <w:sz w:val="32"/>
          <w:szCs w:val="32"/>
        </w:rPr>
        <w:t>TF</w:t>
      </w:r>
      <w:r w:rsidRPr="005F0FE1">
        <w:rPr>
          <w:rFonts w:ascii="TH SarabunPSK" w:hAnsi="TH SarabunPSK" w:cs="TH SarabunPSK"/>
          <w:sz w:val="32"/>
          <w:szCs w:val="32"/>
          <w:cs/>
        </w:rPr>
        <w:t>/</w:t>
      </w:r>
      <w:r w:rsidRPr="005F0FE1">
        <w:rPr>
          <w:rFonts w:ascii="TH SarabunPSK" w:hAnsi="TH SarabunPSK" w:cs="TH SarabunPSK"/>
          <w:sz w:val="32"/>
          <w:szCs w:val="32"/>
        </w:rPr>
        <w:t xml:space="preserve">PF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มีลักษณะการดำเนินการตามหน้าที่ เน้นการทำงานตามเบาะแสหรือสำนวนมากกว่าการทำงานในเชิงรุก และการดำเนินคดีหรือสืบสวนการกระทำความผิดตามความเสี่ยงด้าน </w:t>
      </w:r>
      <w:r w:rsidRPr="005F0FE1">
        <w:rPr>
          <w:rFonts w:ascii="TH SarabunPSK" w:hAnsi="TH SarabunPSK" w:cs="TH SarabunPSK"/>
          <w:sz w:val="32"/>
          <w:szCs w:val="32"/>
        </w:rPr>
        <w:t>ML</w:t>
      </w:r>
      <w:r w:rsidRPr="005F0FE1">
        <w:rPr>
          <w:rFonts w:ascii="TH SarabunPSK" w:hAnsi="TH SarabunPSK" w:cs="TH SarabunPSK"/>
          <w:sz w:val="32"/>
          <w:szCs w:val="32"/>
          <w:cs/>
        </w:rPr>
        <w:t>/</w:t>
      </w:r>
      <w:r w:rsidRPr="005F0FE1">
        <w:rPr>
          <w:rFonts w:ascii="TH SarabunPSK" w:hAnsi="TH SarabunPSK" w:cs="TH SarabunPSK"/>
          <w:sz w:val="32"/>
          <w:szCs w:val="32"/>
        </w:rPr>
        <w:t>TF</w:t>
      </w:r>
      <w:r w:rsidRPr="005F0FE1">
        <w:rPr>
          <w:rFonts w:ascii="TH SarabunPSK" w:hAnsi="TH SarabunPSK" w:cs="TH SarabunPSK"/>
          <w:sz w:val="32"/>
          <w:szCs w:val="32"/>
          <w:cs/>
        </w:rPr>
        <w:t>/</w:t>
      </w:r>
      <w:r w:rsidRPr="005F0FE1">
        <w:rPr>
          <w:rFonts w:ascii="TH SarabunPSK" w:hAnsi="TH SarabunPSK" w:cs="TH SarabunPSK"/>
          <w:sz w:val="32"/>
          <w:szCs w:val="32"/>
        </w:rPr>
        <w:t xml:space="preserve">PF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ยังเป็นกระบวนการใช้ดุลยพินิจที่แตกต่างกันซึ่งอาจทำให้เป้าหมายของการดำเนินงานต่างกัน อีกทั้งกฎหมายที่เกี่ยวข้องกับด้าน </w:t>
      </w:r>
      <w:r w:rsidRPr="005F0FE1">
        <w:rPr>
          <w:rFonts w:ascii="TH SarabunPSK" w:hAnsi="TH SarabunPSK" w:cs="TH SarabunPSK"/>
          <w:sz w:val="32"/>
          <w:szCs w:val="32"/>
        </w:rPr>
        <w:t>AML</w:t>
      </w:r>
      <w:r w:rsidRPr="005F0FE1">
        <w:rPr>
          <w:rFonts w:ascii="TH SarabunPSK" w:hAnsi="TH SarabunPSK" w:cs="TH SarabunPSK"/>
          <w:sz w:val="32"/>
          <w:szCs w:val="32"/>
          <w:cs/>
        </w:rPr>
        <w:t>/</w:t>
      </w:r>
      <w:r w:rsidRPr="005F0FE1">
        <w:rPr>
          <w:rFonts w:ascii="TH SarabunPSK" w:hAnsi="TH SarabunPSK" w:cs="TH SarabunPSK"/>
          <w:sz w:val="32"/>
          <w:szCs w:val="32"/>
        </w:rPr>
        <w:t xml:space="preserve">CFT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มีจำนวนมากและมีความละเอียดค่อนข้างมาก ทำให้การดำเนินงานเชิงรุกเพื่อป้องกันความเสี่ยงด้าน </w:t>
      </w:r>
      <w:r w:rsidRPr="005F0FE1">
        <w:rPr>
          <w:rFonts w:ascii="TH SarabunPSK" w:hAnsi="TH SarabunPSK" w:cs="TH SarabunPSK"/>
          <w:sz w:val="32"/>
          <w:szCs w:val="32"/>
        </w:rPr>
        <w:t>ML</w:t>
      </w:r>
      <w:r w:rsidRPr="005F0FE1">
        <w:rPr>
          <w:rFonts w:ascii="TH SarabunPSK" w:hAnsi="TH SarabunPSK" w:cs="TH SarabunPSK"/>
          <w:sz w:val="32"/>
          <w:szCs w:val="32"/>
          <w:cs/>
        </w:rPr>
        <w:t>/</w:t>
      </w:r>
      <w:r w:rsidRPr="005F0FE1">
        <w:rPr>
          <w:rFonts w:ascii="TH SarabunPSK" w:hAnsi="TH SarabunPSK" w:cs="TH SarabunPSK"/>
          <w:sz w:val="32"/>
          <w:szCs w:val="32"/>
        </w:rPr>
        <w:t>TF</w:t>
      </w:r>
      <w:r w:rsidRPr="005F0FE1">
        <w:rPr>
          <w:rFonts w:ascii="TH SarabunPSK" w:hAnsi="TH SarabunPSK" w:cs="TH SarabunPSK"/>
          <w:sz w:val="32"/>
          <w:szCs w:val="32"/>
          <w:cs/>
        </w:rPr>
        <w:t>/</w:t>
      </w:r>
      <w:r w:rsidRPr="005F0FE1">
        <w:rPr>
          <w:rFonts w:ascii="TH SarabunPSK" w:hAnsi="TH SarabunPSK" w:cs="TH SarabunPSK"/>
          <w:sz w:val="32"/>
          <w:szCs w:val="32"/>
        </w:rPr>
        <w:t xml:space="preserve">PF </w:t>
      </w:r>
      <w:r w:rsidRPr="005F0FE1">
        <w:rPr>
          <w:rFonts w:ascii="TH SarabunPSK" w:hAnsi="TH SarabunPSK" w:cs="TH SarabunPSK"/>
          <w:sz w:val="32"/>
          <w:szCs w:val="32"/>
          <w:cs/>
        </w:rPr>
        <w:t>จึงเป็นไปได้ยาก</w:t>
      </w:r>
    </w:p>
    <w:p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ส่งเสริมให้มีการบูรณาการการทำงานร่วมกันระหว่างหน่วยงานบังคับใช้กฎหมายและสำนักงาน ปปง. เพื่อส่งเสริมให้เกิดการทำงานเชิงรุก</w:t>
      </w:r>
    </w:p>
    <w:p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การดำเนินการโครงการสายลับ ปปง.</w:t>
      </w:r>
    </w:p>
    <w:p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สำนักงาน ปปง. ได้จัดตั้งโครงการสายลับ ปปง. ขึ้น เพื่อส่งเสริมความร่วมมือของภาคประชาชนเกี่ยวกับการให้ข้อมูลข่าวสารในการสอบสวนดำเนินคดีกับผู้กระทำความผิดมูลฐาน ดำเนินการเกี่ยวกับทรัพย์สินตามกฎหมายว่าด้วยการป้องกันและปราบปรามการฟอกเงิน ซึ่งปัจจุบันมีผู้สมัครสายลับ ปปง. จำนวนลดลงอย่างมาก เนื่องจากการปฏิบัติงนของสายลับของสำนักงาน ปปง. ไม่มีกฎหมายและระเบียบกำหนดให้มีการจ่ายเงินเดือนหรือค่าตอบแทนเป็นรายเดือน แต่อาจมีสิทธิได้รับค่าตอบแทนตามระเบียบที่กำหนด</w:t>
      </w:r>
    </w:p>
    <w:p w:rsidR="001012C2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เพื่อให้ประชาชนสนใจสมัครเป็นสมาชิกโครงการสายลับ ปปง. มากยิ่งขึ้น ควรมีการประชาสัมพันธ์ให้ความรู้ความเข้าใจแก่ภาคประชาชนทราบถึงหลักเกณฑ์และเงื่อนไขการพิจารณาลักษณะคดี และช่องทางการสมัคร รวมถึงการปรับแก้ไขกฎระเบียบที่เกี่ยวข้องให้สร้างแรงจูงใจมากขึ้น</w:t>
      </w:r>
    </w:p>
    <w:p w:rsidR="000F62CC" w:rsidRDefault="000F62CC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13333" w:rsidRDefault="00113333" w:rsidP="000F62CC">
      <w:pPr>
        <w:tabs>
          <w:tab w:val="left" w:pos="8222"/>
        </w:tabs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113333" w:rsidRDefault="00113333" w:rsidP="000F62CC">
      <w:pPr>
        <w:tabs>
          <w:tab w:val="left" w:pos="8222"/>
        </w:tabs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113333" w:rsidRDefault="00113333" w:rsidP="000F62CC">
      <w:pPr>
        <w:tabs>
          <w:tab w:val="left" w:pos="8222"/>
        </w:tabs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D13F7B" w:rsidRPr="005F0FE1" w:rsidRDefault="000F62CC" w:rsidP="000F62CC">
      <w:pPr>
        <w:tabs>
          <w:tab w:val="left" w:pos="8222"/>
        </w:tabs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13F7B" w:rsidRPr="005F0FE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gramStart"/>
      <w:r w:rsidR="00D13F7B" w:rsidRPr="005F0FE1">
        <w:rPr>
          <w:rFonts w:ascii="TH SarabunPSK" w:hAnsi="TH SarabunPSK" w:cs="TH SarabunPSK"/>
          <w:b/>
          <w:bCs/>
          <w:sz w:val="32"/>
          <w:szCs w:val="32"/>
          <w:cs/>
        </w:rPr>
        <w:t>เรื่อง  รายงานผลการดำเนินการตามแผนปฏิบัติการด้านการพัฒนาอุตสาหกรรมอิเล็กทรอนิกส์อัจฉริยะ</w:t>
      </w:r>
      <w:proofErr w:type="gramEnd"/>
      <w:r w:rsidR="00D13F7B" w:rsidRPr="005F0FE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="00D13F7B" w:rsidRPr="005F0FE1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ระยะที่ 1 (พ.ศ. 2566-2570) </w:t>
      </w:r>
    </w:p>
    <w:p w:rsidR="00CB79CD" w:rsidRPr="005F0FE1" w:rsidRDefault="00CB79CD" w:rsidP="005F0FE1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</w:rPr>
        <w:tab/>
      </w:r>
      <w:r w:rsidRPr="005F0FE1">
        <w:rPr>
          <w:rFonts w:ascii="TH SarabunPSK" w:hAnsi="TH SarabunPSK" w:cs="TH SarabunPSK"/>
          <w:sz w:val="32"/>
          <w:szCs w:val="32"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คณะรัฐมนตรีรับทราบตามที่กระทรวงอุตสาหกรรมเสนอดังนี้ </w:t>
      </w:r>
    </w:p>
    <w:p w:rsidR="00CB79CD" w:rsidRPr="005F0FE1" w:rsidRDefault="00CB79CD" w:rsidP="005F0FE1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1. รับทราบแผนปฏิบัติการด้านการพัฒนาอุตสาหกรรมอิเล็กทรอนิกส์อัจฉริยะ ระยะที่ 1</w:t>
      </w:r>
    </w:p>
    <w:p w:rsidR="00CB79CD" w:rsidRPr="005F0FE1" w:rsidRDefault="00CB79CD" w:rsidP="005F0FE1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(พ.ศ. 2566-2570) </w:t>
      </w:r>
    </w:p>
    <w:p w:rsidR="00CB79CD" w:rsidRPr="005F0FE1" w:rsidRDefault="00CB79CD" w:rsidP="005F0FE1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2. รับทราบแนวทางการขับเคลื่อนการพัฒนาอุตสาหกรรมอิเล็กทรอนิกส์อัจฉริยะ เพื่อให้หน่วยงานที่เกี่ยวข้องใช้เป็นแนวทางในการขับเคลื่อนการพัฒนาอุตสาหกรรมอิเล็กทรอนิกส์อัจฉริยะในระยะต่อไป</w:t>
      </w:r>
    </w:p>
    <w:p w:rsidR="00D13F7B" w:rsidRPr="005F0FE1" w:rsidRDefault="00CB79CD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D13F7B" w:rsidRPr="005F0F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สาระสำคัญและข้อเท็จจริง</w:t>
      </w:r>
    </w:p>
    <w:p w:rsidR="00D13F7B" w:rsidRPr="005F0FE1" w:rsidRDefault="00386E08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กระทรวงอุตสาหกรรมในฐานะหน่วยงานหลักที่ได้รับมอบหมายให้ติดตามและรายงานผล</w:t>
      </w:r>
      <w:r w:rsidR="00412B92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       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การดำเนินการตามแผนปฏิบัติการด้านการพัฒนาอุตสาหกรรมอิเล็กทรอนิกส์อัจฉริยะ ระยะที่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(พ.ศ.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2566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-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2570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ต่อคณะรัฐมนตรี ขอรายงานสรุปความคืบหน้าการดำเนินการของหน่วยงานต่าง ๆ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ที่เกี่ยวข้อง ในการขับเคลื่อนแผนปฏิบัติการด้านการพัฒนาอุตสาหกรรมอิเล็กทรอนิกส์อัจฉริยะ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ปี พ.ศ.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2566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และแนวทางการขับเคลื่อน</w:t>
      </w:r>
      <w:r w:rsidR="00412B92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    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การพัฒนาอุตสาหกรรมอิเล็กทรอนิกส์อัจฉริยะ ในระยะต่อไป ดังนี้</w:t>
      </w:r>
    </w:p>
    <w:p w:rsidR="00D13F7B" w:rsidRPr="005F0FE1" w:rsidRDefault="00386E08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</w:t>
      </w:r>
      <w:r w:rsidRPr="005F0F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. </w:t>
      </w:r>
      <w:r w:rsidR="00D13F7B" w:rsidRPr="005F0F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แผนปฏิบัติการด้านการพัฒนาอุตสาหกรรมอิเล็กทรอนิกส์อัจฉริยะ ระยะที่ </w:t>
      </w:r>
      <w:r w:rsidR="00D13F7B" w:rsidRPr="005F0F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="00D13F7B" w:rsidRPr="005F0F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(พ.ศ. </w:t>
      </w:r>
      <w:r w:rsidR="00D13F7B" w:rsidRPr="005F0F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2566</w:t>
      </w:r>
      <w:r w:rsidR="00D13F7B" w:rsidRPr="005F0F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-</w:t>
      </w:r>
      <w:r w:rsidR="00D13F7B" w:rsidRPr="005F0F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2570</w:t>
      </w:r>
      <w:r w:rsidR="00D13F7B" w:rsidRPr="005F0F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)</w:t>
      </w:r>
    </w:p>
    <w:p w:rsidR="00D13F7B" w:rsidRPr="005F0FE1" w:rsidRDefault="00D13F7B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9C5AFC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9C5AFC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คณะรัฐมนตรีมีมติเห็นชอบแผนปฏิบัติการด้านการพัฒนาอุตสาหกรรมอิเล็กทรอนิกส์อัจฉริยะ ระยะที่ 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</w:t>
      </w:r>
      <w:r w:rsidR="009C5AFC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พ.ศ. 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2566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-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2570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ตามที่กระทรวงอุตสาหกรรมเสนอ เมื่อวันที่ 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27 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ธันวาคม 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2565 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เพื่อให้ประเทศไทยเป็นศูนย์กลางในการผลิตอุปกรณ์และระบบอิเล็กทรอนิกส์อัจฉริยะในอาเซียน โดยมีเทคโนโลยีเป็นของตนเองภายในปี 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2570 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โดยประกอบด้วยมาตรการ ดังนี้</w:t>
      </w:r>
    </w:p>
    <w:p w:rsidR="00D13F7B" w:rsidRPr="005F0FE1" w:rsidRDefault="009C5AFC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มาตรการที่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กระดับศักยภาพการแข่งขันของอุตสาหกรรมอิเล็กทรอนิกส์เดิมและส่งเสริมให้เกิดการพัฒนาระบบอิเล็กทรอนิกส์อัจฉริยะ โดยมีแนวทางการพัฒนา ดังนี้</w:t>
      </w:r>
    </w:p>
    <w:p w:rsidR="00D13F7B" w:rsidRPr="005F0FE1" w:rsidRDefault="009C5AFC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ดึงดูดการลงทุนในอุตสาหกรรมอิเล็กทรอนิกส์ต้นน้ำ เช่น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Wafer Fabrication, 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M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icro Electronics, Power Electronics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Communication Electronics</w:t>
      </w:r>
    </w:p>
    <w:p w:rsidR="00D13F7B" w:rsidRPr="005F0FE1" w:rsidRDefault="009C5AFC" w:rsidP="005F0FE1">
      <w:pPr>
        <w:spacing w:after="0" w:line="340" w:lineRule="exact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ยกระดับอุตสาหกรรมอิเล็กทรอนิกส์ที่ประเทศไทยมีฐานการผลิต เช่น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IC Packaging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ไปสู่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IC Design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PCB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ไปสู่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High Density PCB, Flexible PCB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Multi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-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Layer PCB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เป็นต้น</w:t>
      </w:r>
    </w:p>
    <w:p w:rsidR="00D13F7B" w:rsidRPr="005F0FE1" w:rsidRDefault="009C5AFC" w:rsidP="005F0FE1">
      <w:pPr>
        <w:spacing w:after="0" w:line="340" w:lineRule="exact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สร้างผู้ประกอบการ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Startup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และพัฒนาบุคลากรด้าน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Smart Electronics</w:t>
      </w:r>
    </w:p>
    <w:p w:rsidR="00D13F7B" w:rsidRPr="005F0FE1" w:rsidRDefault="009C5AFC" w:rsidP="005F0FE1">
      <w:pPr>
        <w:spacing w:after="0" w:line="340" w:lineRule="exact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สร้างและยกระดับบุคลากรให้เป็น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Smart Developer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SD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</w:p>
    <w:p w:rsidR="00D13F7B" w:rsidRPr="005F0FE1" w:rsidRDefault="009C5AFC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มาตรการที่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: กระตุ้นอุปสงค์ เพื่อสร้างตลาดการใช้อุป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กรณ์อิเล็กทรอนิกส์อัจฉริยะ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ในประเทศ และต่อยอดการสร้างหรือพัฒนาระบบอิเล็กทรอนิกส์อัจฉริยะ โดยมีแนวทางการพัฒนา ดังนี้</w:t>
      </w:r>
    </w:p>
    <w:p w:rsidR="00D13F7B" w:rsidRPr="005F0FE1" w:rsidRDefault="009C5AFC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สนับสนุนหน่วยงานภาครัฐในการจัดซื้อจัดจ้างใช้อุปกรณ์อิเล็กทรอนิกส์อัจฉริยะหรือใช้ระบบอิเล็กทรอนิกส์อัจฉริยะที่ดำเนินการโดยผู้ประกอบการไทย ในสัดส่วนที่ไม่น้อยกว่าร้อยละ 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50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หรือได้มาตรฐานตามที่หน่วยงานมาตรฐานของไทยเป็นผู้กำหนดขึ้น</w:t>
      </w:r>
    </w:p>
    <w:p w:rsidR="00D13F7B" w:rsidRPr="005F0FE1" w:rsidRDefault="009C5AFC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กระตุ้นอุปสงค์การใช้อุปกรณ์อิเล็กทรอนิกส์อัจฉริยะของภาคเอกชนและภาครัฐในภาคส่วนที่เกี่ยวข้องให้เกิดการพัฒนาต่อยอดเป็น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Smart Home &amp; Smart Appliance, Smart Factory, Smart Hospital &amp; Health, Smart Farm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EV</w:t>
      </w:r>
    </w:p>
    <w:p w:rsidR="00D13F7B" w:rsidRPr="005F0FE1" w:rsidRDefault="009C5AFC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มาตรการที่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: สร้างและพัฒนา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Eco System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สำหรับอุตสาหกรรมอิเล็กทรอนิกส์อัจฉริยะ</w:t>
      </w:r>
    </w:p>
    <w:p w:rsidR="00D13F7B" w:rsidRPr="005F0FE1" w:rsidRDefault="009C5AFC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ยกระดับโครงสร้างพื้นฐานและสร้าง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Eco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-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system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ให้สอดรับกับการพัฒนาอุตสาหกรรมอิเล็กทรอนิกส์อัจฉริยะ เช่น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IoT Platform, Cloud System, Data Center, Data Security, 5G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Connectivity Teachnology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เป็นต้น</w:t>
      </w:r>
    </w:p>
    <w:p w:rsidR="00D13F7B" w:rsidRPr="005F0FE1" w:rsidRDefault="009C5AFC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จัดตั้งศูนย์ความเป็นเลิศเฉพาะทาง (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Excellence Center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เช่น ด้าน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IC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/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Circuit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/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PCB Design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Micro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/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Nanotechnology Design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เป็นต้น</w:t>
      </w:r>
    </w:p>
    <w:p w:rsidR="00D13F7B" w:rsidRPr="005F0FE1" w:rsidRDefault="009C5AFC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ยกระดับสถาบันไฟฟ้าและอิเล็กทรอนิกส์ให้เป็นศูนย์กลางการพัฒนาเทคโนโลยี มาตรฐาน และการทดสอบด้าน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Smart Electronics</w:t>
      </w:r>
    </w:p>
    <w:p w:rsidR="00D13F7B" w:rsidRPr="005F0FE1" w:rsidRDefault="009C5AFC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ส่งเสริมให้เกิดการใช้อุปกรณ์อิเล็กทรอนิกส์อัจฉริยะ และพัฒนาระบบการบริหารจัดการซากผลิตภัณฑ์ไฟฟ้าและอิเล็กทรอนิกส์ ตั้งแต่การจัดเก็บ รวบรวม การขนส่ง การถอดแยก การรีไซเคิล และการกำจัดซากผลิตภัณฑ์ไฟฟ้าและอิเล็กทรอนิกส์</w:t>
      </w:r>
    </w:p>
    <w:p w:rsidR="00D13F7B" w:rsidRPr="005F0FE1" w:rsidRDefault="009C5AFC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</w:t>
      </w:r>
      <w:r w:rsidRPr="005F0F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.</w:t>
      </w:r>
      <w:r w:rsidR="00D13F7B" w:rsidRPr="005F0F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ความคืบหน้าการดำเนินการตามแผนปฏิบัติการด้านการพัฒนาอุตสาหกรรมอิเล็กทรอนิกส์อัจฉริยะ ระยะที่ </w:t>
      </w:r>
      <w:r w:rsidR="00D13F7B" w:rsidRPr="005F0F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="00D13F7B" w:rsidRPr="005F0F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ในปี พ.ศ. </w:t>
      </w:r>
      <w:r w:rsidR="00D13F7B" w:rsidRPr="005F0F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2566</w:t>
      </w:r>
    </w:p>
    <w:p w:rsidR="00D13F7B" w:rsidRPr="005F0FE1" w:rsidRDefault="009C5AFC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กระทรวงอุตสาหกรรมได้ดำเนินการติดตามความคืบหน้าการดำเนินงานจากหน่วยงานที่เกี่ยวข้อง โดยสรุปความคืบหน้าในการดำเนินการได้ ดังนี้</w:t>
      </w:r>
    </w:p>
    <w:p w:rsidR="00D13F7B" w:rsidRPr="005F0FE1" w:rsidRDefault="009C5AFC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5F0F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2.1 </w:t>
      </w:r>
      <w:r w:rsidR="00D13F7B" w:rsidRPr="005F0F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มาตรการยกระดับศักยภาพการแข่งขันของอุตสาหกรรมอิเล็กทรอนิกส์เดิม และส่งเสริมให้เกิดการพัฒนาระบบอิเล็กทรอนิกส์อัจฉริยะ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มีการดำเนินการ ดังนี้</w:t>
      </w:r>
    </w:p>
    <w:p w:rsidR="00D13F7B" w:rsidRPr="005F0FE1" w:rsidRDefault="009C5AFC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การส่งเสริมการลงทุนอุตสาหกรรมที่มีความสำคัญต่อการพัฒนาประเทศ โดยมีผู้ประกอบการขอรับการส่งเสริมเพื่อขอยกเว้นเงินได้นิติบุคคลร้อยละ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100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จากมูลค่าการลงทุน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จำนวน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98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โครงการ คิดเป็นมูลค่า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108,266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8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ล้านบาท (สำนักงานคณะกรรมการส่งเสริมการลงทุน)</w:t>
      </w:r>
    </w:p>
    <w:p w:rsidR="00D13F7B" w:rsidRPr="005F0FE1" w:rsidRDefault="00D13F7B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9C5AFC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9C5AFC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9C5AFC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9C5AFC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การสร้างผู้ประกอบการ 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Startup 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และพัฒนาบุคลากรด้าน 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Smart Electronics 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ให้มีความรู้และต่อยอดเทคโนโลยีและนวัตกรรม ผ่านการดำเนินการของกองทุนพัฒนาผู้ประกอบการ เทคโนโลยีและนวัตกรรม (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Technology and Innovation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-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Based Enterprise Development Fund 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หรือ 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TED Fund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โดยมีการบูรณาการหน่วยงานให้ทุนสนับสนุน (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Funding Agency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หน่วยบ่มเพาะ (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Incubator &amp; Accelerator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และนักลงทุน (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Investor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ในการสนับสนุนเงินทุน องค์ความรู้ และพัฒนาศักยภาพให้แก่ผู้ประกอบการ 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Startup 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โดยปัจจุบันมีสถานประกอบการอยู่ระหว่างดำเนินการสนับสนุนทั้งสิ้น 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16 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ราย (กระทรวงการอุดมศึกษา วิทยาศาสตร์ วิจัยและนวัตกรรม)</w:t>
      </w:r>
    </w:p>
    <w:p w:rsidR="00D13F7B" w:rsidRPr="005F0FE1" w:rsidRDefault="009C5AFC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การยกระดับอุตสาหกรรมอิเล็กทรอนิกส์ที่ประเทศไทยมีฐานการผลิต โดยมีการดำเนินการโครงการวิจัยเชิงกลยุทธ (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Strategic Fund; SF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ประเภทโครงการนวัตกรรม ระดับอุตสาหกรรม (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Industrial Prototype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ในอุตสาหกรรมไมโครอิเล็กทรอนิกส (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Microelectronics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และอิเล็กทรอนิกสอัจฉริยะ (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Smart Electronics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ของประเทศ เพื่อสนับสนุนการวิจัยเพื่อออกแบบและพัฒนาผลิตภัณฑ์ รวมถึงพัฒนาบุคลากรด้านการออกแบบผลิตภัณฑวงจรรวมในระดับอุตสาหกรรม จำนวน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7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ราย (สำนักงานการวิจัยแห่งชาติ)</w:t>
      </w:r>
    </w:p>
    <w:p w:rsidR="00D13F7B" w:rsidRPr="005F0FE1" w:rsidRDefault="009C5AFC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1E0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</w:t>
      </w:r>
      <w:r w:rsidRPr="005F1E0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.</w:t>
      </w:r>
      <w:r w:rsidRPr="005F1E0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</w:t>
      </w:r>
      <w:r w:rsidR="00D13F7B" w:rsidRPr="005F1E0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มาตรการกระตุ้นอุปสงค์เพื่อสร้างตลาดการใช้อุปกรณ์อิเล็กทรอนิกส์อัจฉริยะในประเทศและต่อยอดการสร้างหรือพัฒนาระบบอิเล็กทรอนิกส์อัจฉริยะ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มีการส่งเสริมให้เกิดการพัฒนาอุปกรณ์หรือผลิตภัณฑ์อิเล็กทรอนิกส์อัจฉริยะในการเพิ่มประสิทธิภาพการผลิตและการบริการผ่านการดำเนินโครงการ/กิจกรรม ดังนี้</w:t>
      </w:r>
    </w:p>
    <w:p w:rsidR="00D13F7B" w:rsidRPr="005F0FE1" w:rsidRDefault="009C5AFC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โครงการพัฒนาศักยภาพกระบวนการผลิตสินค้าเกษตร โดยการจัดกิจกรรมส่งเสริมเกษตรกร ผู้ประกอบการธุรกิจเกษตรและอาหารแปรรูป ให้มีการประยุกต์ใช้เทคโนโลยีและนวัตกรรมดิจิทัล </w:t>
      </w:r>
      <w:r w:rsidR="00412B92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มีการพัฒนาแพลตฟอร์มฐานข้อมูลขนาดใหญ่ (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Big data platform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  <w:r w:rsidR="00A1356F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ด้านการเกษตร มีเกษตรกรเข้าร่วมจำนวน </w:t>
      </w:r>
      <w:r w:rsidR="00412B92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 </w:t>
      </w:r>
      <w:r w:rsidR="00A1356F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300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ราย เกิดรายได้เป็นมูลค่ากว่า </w:t>
      </w:r>
      <w:r w:rsidR="00A1356F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450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ล้านบาท (กระทรวงดิจิทัลเพื่อเศรษฐกิจและสังคม)</w:t>
      </w:r>
    </w:p>
    <w:p w:rsidR="00D13F7B" w:rsidRPr="005F0FE1" w:rsidRDefault="009C5AFC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โครงการพัฒนาเทคโนโลยีเกษตรอัจฉริยะ โดยการจัดทำกิจกรรมแปลงเรียนรู้เทคโนโลยีเกษตรอัจฉริยะ นำเทคโนโลยี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Smart Farm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IoTs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มาประยุกต์ใช้ร่วมกับองค์ความรู้ด้านการผลิตพืชของกรมวิชาการเกษตร มีแปลงเรียนรู้เทคโนโลยีเกษตรอัจฉริยะ จำนวน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6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แปลง ได้แก่</w:t>
      </w:r>
      <w:r w:rsidR="00A1356F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ถั่วเหลืองฝักสด ถั่วเหลือง</w:t>
      </w:r>
      <w:r w:rsidR="002E3EB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ถั่วลิสง ถั่วเขียว มันสำปะหลัง และลำไย (กรมวิชาการเกษตร)</w:t>
      </w:r>
    </w:p>
    <w:p w:rsidR="00D13F7B" w:rsidRPr="005F0FE1" w:rsidRDefault="00A1356F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โครงการยกระดับผลิตภาพภาคอุตสาหกรรมอย่างยั่งยืนด้วยแนวคิดเศรษฐกิจชีวภาพ เศรษฐกิจหมุนเวียน และเศรษฐกิจสีเขียว (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BCG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โดยการจัดกิจกรรมเพื่อยกระดับสถานประกอบการให้สามารถใช้ทรัพยากรและพลังงานในกระบวนการผลิตอย่างมีประสิทธิภาพ มีการประยุกต์ใช้เทคโนโลยี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Smart Electronics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จำนวน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กิจการ ทำให้สามารถลดต้นทุนด้านพลังงานเฉลี่ยร้อยละ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24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และสามารถลดปริมาณ</w:t>
      </w:r>
      <w:r w:rsidR="00412B92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 xml:space="preserve">การปลดปล่อยก๊าซเรือนกระจกลง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552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75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ตันคาร์บอนไดออกไซด์เทียบเท่า (สำนักงานเศรษฐกิจอุตสาหกรรม/สถาบันไฟฟ้าและอิเล็กทรอนิกส์)</w:t>
      </w:r>
    </w:p>
    <w:p w:rsidR="00D13F7B" w:rsidRPr="005F0FE1" w:rsidRDefault="00A1356F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การวิจัยพัฒนาต้นแบบ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Smart Sensor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สำหรับ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Safety Home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/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Safety Workplace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ภายใต้โครงการ "การพัฒนาระบบเซนเซอร์แบบกระจายอย่างง่าย สำหรับการเฝ้าติดตาม และแจ้งเตือนคุณภาพอากาศในพื้นที่ปฏิบัติงานแบบเรียลไทม์ผ่านระบบออนไลน์” รวมถึงมีการเผยแพร่ในบทความวิชาการ (กรมวิทยาศาสตร์บริการ)</w:t>
      </w:r>
    </w:p>
    <w:p w:rsidR="00D13F7B" w:rsidRPr="005F0FE1" w:rsidRDefault="00A1356F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5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การจัดงานแสดงสินค้า “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TAPA 2023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” ภายใต้แนวคิด “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Sustainable for The Future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” ระหว่างวันที่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5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-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8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เมษายน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2566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ณ ศูนย์นิทรรศการและการประชุม ไบเทค บางนา (กรมส่งเสริมการค้าระหว่างประเทศ กระทรวงพาณิชย์)</w:t>
      </w:r>
    </w:p>
    <w:p w:rsidR="00D13F7B" w:rsidRPr="005F0FE1" w:rsidRDefault="00D13F7B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91035D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91035D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91035D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91035D" w:rsidRPr="005F0F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2.3 </w:t>
      </w:r>
      <w:r w:rsidRPr="005F0F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มาตรการสร้างและพัฒนา </w:t>
      </w:r>
      <w:r w:rsidRPr="005F0F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Ecosystem </w:t>
      </w:r>
      <w:r w:rsidRPr="005F0F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สำหรับอุตสาหกรรมอิเล็กทรอนิกส์อัจฉริยะโดยการพัฒนาบุคลากร ระบบ และโครงสร้างพื้นฐาน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มีการดำเนินงาน ดังนี้</w:t>
      </w:r>
    </w:p>
    <w:p w:rsidR="00D13F7B" w:rsidRPr="005F0FE1" w:rsidRDefault="0091035D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การยกระดับโครงสร้างพื้นฐานและสร้าง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Ecosystem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เพื่อรองรับการพัฒนาอุตสาหกรรมอิเล็กทรอนิกส์อัจฉริยะ ผ่านการดำเนินโครงการ/กิจกรรม ดังนี้</w:t>
      </w:r>
    </w:p>
    <w:p w:rsidR="00D13F7B" w:rsidRPr="005F0FE1" w:rsidRDefault="0091035D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การดำเนินการยก (ร่าง) </w:t>
      </w:r>
      <w:proofErr w:type="gramStart"/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แผนพัฒนาแรงงานและประสานงานการ</w:t>
      </w:r>
      <w:r w:rsidR="00412B92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ฝึกอาชีพในอุตสาหกรรมอิเล็กทรอนิกส์อัจฉริยะ</w:t>
      </w:r>
      <w:proofErr w:type="gramEnd"/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เพื่อเสนอคณะอนุกรรมการในอุตสาหกรรมอิเล็กทรอนิกส์อัจฉริยะก่อนนำเข้าเสนอคณะกรรมการพัฒนาแรงงานและประสานการฝึกอาชีพแรงงานแห่งชาติ (กระทรวงแรงงาน)</w:t>
      </w:r>
    </w:p>
    <w:p w:rsidR="00D13F7B" w:rsidRPr="005F0FE1" w:rsidRDefault="0091035D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โครงการส่งเสริมการประยุกต์ใช้เทคโนโลยีดิจิทัล ข้อมูล และปัญญาประดิษฐ์ มีการจัดกิจกรรมดิจิทัลประเทศไทยเพื่ออนาคต พ.ศ. 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2566-2570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(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Digital Thailand for Future 2023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-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2027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โดยมีศูนย์วิเคราะห์ทดสอบรับรองมาตรฐาน สร้างนวัตกรรมดิจิทัลด้านเทคโนโลยี 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5G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จากอุตสาหกรรมเป้าหมาย สร้างมูลค่าการลงทุนของภาคเอกชนในการดำเนินการร่วมกับรัฐ 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15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ล้านบาท และมีอัตราการขยายตัวของอุตสาหกรรมและบริการดิจิทัล ข้อมูล และปัญญาประดิษฐ์ หุ่นยนต์ระบบอัตโนมัติและอิเล็กทรอนิกส์อัจฉริยะ ขยายตัวเพิ่มขึ้นไม่น้อยกว่าร้อยละ 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(กระทรวงดิจิทัลเพื่อเศรษฐกิจและสังคม)</w:t>
      </w:r>
    </w:p>
    <w:p w:rsidR="00D13F7B" w:rsidRPr="005F0FE1" w:rsidRDefault="0091035D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การจัดทำ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Industrial Data Analytic and Collaboration Platform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ประกอบด้วยฐานข้อมูลผู้ประกอบการและผู้มีส่วนเกี่ยวข้อง รวมถึงเป็น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Collaboration Platform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เชื่อมโยงระบบนิเวศน์เชิงธุรกิจอุตสาหกรรมหุ่นยนต์และระบบอัตโนมัติ เพื่อเพิ่มประสิทธิภาพการผลิต รวมถึงยกระดับเป็น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Smart Factory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ภายใต้โครงการพัฒนาอุตสาหกรรมหุ่นยนต์และระบบอัตโนมัติเพื่อยกระดับศักยภาพการแข่งขันเข้าสู่อุตสาหกรรม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(สำนักงานเศรษฐกิจอุตสาหกรรม/สถาบันไฟฟ้าและอิเล็กทรอนิกส์)</w:t>
      </w:r>
    </w:p>
    <w:p w:rsidR="00D13F7B" w:rsidRPr="005F0FE1" w:rsidRDefault="0091035D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โครงการพัฒนาศูนย์วิเคราะห์ข้อมูลเชิงลึกสำหรับอุตสาหกรรมไฟฟ้าและอิเล็กทรอนิกส์ เพื่อเป็นแหล่งข้อมูลพื้นฐานด้านอุตสาหกรรมไฟฟ้าและอิเล็กทรอนิกส์ ประกอบด้วย ข้อมูลที่เกี่ยวข้อง เช่น ข้อมูลผู้ประกอบการ ข้อมูลการผลิต ข้อมูลการตลาด ข้อมูลเทคโนโลยี  ตลอดจนรายงานบทวิเคราะห์ และบทวิจัยเกี่ยวกับอุตสาหกรรมไฟฟ้าและอิเล็กทรอนิกส์ เพื่อให้ทั้งผู้ประกอบการภาคเอกชน ตลอดจนหน่วยงานภาครัฐ ได้นำข้อมูลเหล่านี้ไปวิเคราะห์ และพัฒนาต่อยอดในการดำเนินงานขององค์กร ตลอดจนการพัฒนานโยบายของประเทศต่อไป (สำนักงานเศรษฐกิจอุตสาหกรรม/สถาบันไฟฟ้าและอิเล็กทรอนิกส์)</w:t>
      </w:r>
    </w:p>
    <w:p w:rsidR="00D13F7B" w:rsidRPr="005F0FE1" w:rsidRDefault="0091035D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การจัดตั้งศูนย์ความเป็นเลิศเฉพาะทาง (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Excellence Center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รวมทั้งส่งเสริมการผลิตด้วยระบบเทคโนโลยีสมัยใหม่ เพื่อเป็นการยกระดับและเพิ่ม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Productivity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ให้กับอุตสาหกรรมไทย ผ่านการดำเนินโครงการ/กิจกรรม ดังนี้</w:t>
      </w:r>
    </w:p>
    <w:p w:rsidR="00D13F7B" w:rsidRPr="005F0FE1" w:rsidRDefault="0091035D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โครงการไทยแลนด์ดิจิทัลวัลเล่ย์ (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Thailand Digital Valley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เพื่อเป็นศูนย์กลางการออกแบบนวัตกรรมดิจิทัลของภูมิภาคครบวงจร ตั้งแต่การออกแบบนวัตกรรมบริการทางธุรกิจ</w:t>
      </w:r>
      <w:r w:rsidR="00CA6DFF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 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การออกแบบวิศวกรรมและสถาปัตยกรรมดิจิทัล รวมทั้งการออกแบบผลิตภัณฑ์ และบรรจุภัณฑ์อุปกรณ์อัจฉริยะที่มีเอกลักษณ์ เพื่อสร้างแบรนด์สินค้าให้กับประเทศไทย รวมถึงเป็นศูนย์กลางนวัตกรรมบนเทคโนโลยี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5G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ของประเทศไทยและภูมิภาค โดยใช้พื้นที่เขตส่งเสริมอุตสาหกรรมและนวัตกรรมดิจิทัล (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Digital Park Thailand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หรือ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EECd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ปัจจุบันได้ดำเนินการไปแล้ว ร้อยละ </w:t>
      </w:r>
      <w:r w:rsidR="00CA6DFF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9.04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ของแผนการจัดตั้ง (กระทรวงดิจิทัลเพื่อเศรษฐกิจและสังคม)</w:t>
      </w:r>
    </w:p>
    <w:p w:rsidR="00D13F7B" w:rsidRPr="005F0FE1" w:rsidRDefault="0091035D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โครงการพัฒนาโครงสร้างพื้นฐานเพื่อรองรับการขยายตัวของอุตสาหกรรมดิจิทัล ข้อมูล และปัญญาประดิษฐ์ โดยจัดตั้งศูนย์ความเป็นเลิศด้านการออกแบบและการวิเคราะห์ทดสอบวงจรรวมและเซนเซอร์ เพื่อพัฒนาต้นแบบวงจรรวมในระดับวงจรไฟฟ้า มีระบบครุภัณฑ์สำหรับห้องปฏิบัติการวิเคราะห์และทดสอบวงจรรวมและเซนเซอร์ มีหลักสูตรการออกแบบวงจรรวมแบบออนไลน์ รวมทั้ง</w:t>
      </w:r>
      <w:r w:rsidR="00412B92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มีเครือข่ายผู้ออกแบบวงจรรวม ทั้งภาครัฐ ภาคเอกชน และภาคการศึกษา เพื่อให้ความเห็นในการดำเนินงานและ</w:t>
      </w:r>
      <w:r w:rsidR="00412B92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  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ทิศทางการพัฒนาอุตสาหกรรมที่เกี่ยวข้อง (ศูนย์เทคโนโลยีไมโครอิเล็กทรอนิกส์ สำนักงานพัฒนาวิทยาศาสตร์และเทคโนโลยีแห่งชาติ)</w:t>
      </w:r>
    </w:p>
    <w:p w:rsidR="00D13F7B" w:rsidRPr="005F0FE1" w:rsidRDefault="00D13F7B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91035D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91035D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91035D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91035D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91035D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ศูนย์รวมผู้เชี่ยวชาญด้านการออกแบบไมโครอิเล็กทรอนิกส์</w:t>
      </w:r>
      <w:r w:rsidR="00412B92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      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แห่งประเทศไทย ประกอบด้วย ฐานข้อมูลด้านกำลังคน ความเชี่ยวชาญ หน่วยงาน และครุภัณฑ์ ทางด้านไมโครอิเล็กทรอนิกส์ของประเทศ รวมทั้งเครือข่ายภาคเอกชนและต่างประเทศ ตลอดจนมีการพัฒนากำลังคน (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Workforce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ที่เกี่ยวข้องกับด้านการออกแบบไมโครอิเล็กทรอนิกส์ (สำนักงานการวิจัยแห่งชาติ)</w:t>
      </w:r>
    </w:p>
    <w:p w:rsidR="00D13F7B" w:rsidRPr="005F0FE1" w:rsidRDefault="0091035D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การยกร่างมาตรฐานผลิตภัณฑ์อุตสาหกรรมที่เกี่ยวข้อง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มาตรฐาน (สำนักงานมาตรฐานผลิตภัณฑ์อุตสาหกรรม)</w:t>
      </w:r>
    </w:p>
    <w:p w:rsidR="00D13F7B" w:rsidRPr="005F0FE1" w:rsidRDefault="0091035D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ร่างมาตรฐานผลิตภัณฑ์อุตสาหกรรม เทคโนโลยีสารสนเทศ ปัญญาประดิษฐ์ ภาพรวมเกี่ยวกับความน่าเชื่อถือในปัญญาประดิษฐ์</w:t>
      </w:r>
    </w:p>
    <w:p w:rsidR="00D13F7B" w:rsidRPr="005F0FE1" w:rsidRDefault="0091035D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ร่างมาตรฐานผลิตภัณฑ์อุตสาหกรรม เทคโนโลยีสารสนเทศ ปัญญาประดิษฐ์ การประเมินสมรรถนะการจำแนกของการเรียนรู้ของเครื่อง</w:t>
      </w:r>
    </w:p>
    <w:p w:rsidR="00D13F7B" w:rsidRPr="005F0FE1" w:rsidRDefault="0091035D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ร่างมาตรฐานผลิตภัณฑ์อุตสาหกรรม เทคโนโลยีสารสนเทศ ปัญญาประดิษฐ์ ภาพรวมเกี่ยวกับข้อกังวลด้านจริยธรรมและสังคม</w:t>
      </w:r>
    </w:p>
    <w:p w:rsidR="00D13F7B" w:rsidRPr="005F0FE1" w:rsidRDefault="0091035D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ร่างมาตรฐานผลิตภัณฑ์อุตสาหกรรม เทคโนโลยีสารสนเทศ ปัญญาประดิษฐ์ กรณีการใช้งานอินเทอร์เน็ตของสรรพสิ่ง (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IoT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</w:p>
    <w:p w:rsidR="00D13F7B" w:rsidRPr="005F0FE1" w:rsidRDefault="0091035D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การส่งเสริมให้เกิดการใช้อุปกรณ์อิเล็กทรอนิกส์อัจฉริยะ และพัฒนาระบบการบริหารจัดการซากผลิตภัณฑ์ไฟฟ้าและอิเล็กทรอนิกส์ โดยผ่านการดำเนินโครงการ/กิจกรรม ดังนี้</w:t>
      </w:r>
    </w:p>
    <w:p w:rsidR="00D13F7B" w:rsidRPr="005F0FE1" w:rsidRDefault="0091035D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โครงการบ่มเพาะผู้ประกอบการในชุมชนเป้าหมายสู่การเป็นวิสาหกิจหรือสถานประกอบการคัดแยกขยะอิเล็กทรอนิกส์ เพื่อเป็นวัตถุดิบให้แก่อุตสาหกรรมในประเทศ โดยมีผลการดำเนินงาน คือ ผู้ประกอบการและประชาชนในชุมชนเป้าหมาย รวมถึงหน่วยงานภาครัฐและภาคเอกชนที่เกี่ยวข้อง ได้รับการถ่ายทอดองค์ความรู้หลักเกณฑ์มาตรฐานกฎหมายที่เกี่ยวข้องกับขยะอิเล็กทรอนิกส์ กฎหมาย/สิทธิประโยชน์ที่เกี่ยวข้องกับวิสาหกิจชุมชนหรือสถานประกอบการ และรูปแบบการดำเนินธุรกิจ (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Business Model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ที่ยั่งยืน รวมทั้งมีหลักสูตรการพัฒนาและยกระดับผู้ประกอบการให้เป็นวิสาหกิจหรือสถานประกอบการคัดแยก/ถอดแยกขยะอิเล็กทรอนิกส์ (กรมอุตสาหกรรมพื้นฐานและการเหมืองแร่)</w:t>
      </w:r>
    </w:p>
    <w:p w:rsidR="00D13F7B" w:rsidRPr="005F0FE1" w:rsidRDefault="0091035D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การพัฒนาเครื่องจักรและอุปกรณ์คัดแยกซากแผงเซลล์แสงอาทิตย์เพื่อต่อยอดและขยายผลเทคโนโลยีรีไซเคิลซากแผงเซลล์แสงอาทิตย์สู่การผลิตในเชิงพาณิชย์</w:t>
      </w:r>
    </w:p>
    <w:p w:rsidR="00D13F7B" w:rsidRPr="005F0FE1" w:rsidRDefault="00D13F7B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ดยผลการดำเนินงานมีเครื่องจักรและอุปกรณ์สำหรับการคัดแยกวัสดุที่เป็นองค์ประกอบหลักของซากแผงเซลล์แสงอาทิตย์ ที่ผ่านกระบวนการทางความร้อน หรือ ผ่านกระบวนการคัดแยกกระจกออกด้วยกระบวนการ 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Hot Knife 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หรือ 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Heated Blade 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และบดย่อยส่วนประกอบที่เหลือเป็นผงขนาดไม่เกิน 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 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มิลลิเมตร ได้อย่างมีประสิทธิภาพ (กรมอุตสาหกรรมพื้นฐานและการเหมืองแร่)</w:t>
      </w:r>
    </w:p>
    <w:p w:rsidR="00D13F7B" w:rsidRPr="005F0FE1" w:rsidRDefault="0091035D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การปรับปรุง (ร่าง) พระราชบัญญัติจัดการซากผลิตภัณฑ์เครื่องใช้ไฟฟ้าและอุปกรณ์อิเล็กทรอนิกส์ เพื่อเสนอต่อคณะกรรมการกฎหมายกรมควบคุมมลพิษพิจารณาต่อไป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(กรมควบคุมมลพิษ)</w:t>
      </w:r>
    </w:p>
    <w:p w:rsidR="00D13F7B" w:rsidRPr="005F0FE1" w:rsidRDefault="0091035D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</w:t>
      </w:r>
      <w:r w:rsidRPr="005F0F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. </w:t>
      </w:r>
      <w:r w:rsidR="00D13F7B" w:rsidRPr="005F0F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ปัญหาอุปสรรคและโอกาสในการพัฒนาอุตสาหกรรมอิเล็กทรอนิกส์อัจฉริยะ</w:t>
      </w:r>
    </w:p>
    <w:p w:rsidR="00D13F7B" w:rsidRPr="005F0FE1" w:rsidRDefault="005744C5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กระทรวงอุตสาหกรรม ได้ติดตามความคืบหน้าในการดำเนินการขับเคลื่อนการพัฒนาอุตสาหกรรมอิเล็กทรอนิกส์อัจฉริยะ รวมทั้งมีการจัดประชุมหารือเครือข่ายความร่วมมือเพื่อขับเคลื่อนการดำเนินงาน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 xml:space="preserve">ตามแผนปฏิบัติการด้านการพัฒนาอุตสาหกรรมอิเล็กทรอนิกส์อัจฉริยะ ระยะที่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(พ.ศ.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2566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-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2570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และการประชุมกลุ่มย่อย (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Focus Group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กลุ่ม คือ กลุ่มที่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ด้านบุคลากร และกลุ่มที่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ด้านระบบนิเวศอุตสาหกรรม โดยสามารถสรุปปัญหาอุปสรรคและโอกาสในการพัฒนาอุตสาหกรรมอิเล็กทรอนิกส์อัจฉริยะได้ ดังนี้</w:t>
      </w:r>
    </w:p>
    <w:p w:rsidR="00D13F7B" w:rsidRPr="005F0FE1" w:rsidRDefault="0091035D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</w:t>
      </w:r>
      <w:r w:rsidRPr="005F0F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.</w:t>
      </w:r>
      <w:r w:rsidRPr="005F0F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</w:t>
      </w:r>
      <w:r w:rsidR="00D13F7B" w:rsidRPr="005F0F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ปัญหาอุปสรรค</w:t>
      </w:r>
    </w:p>
    <w:p w:rsidR="00D13F7B" w:rsidRPr="005F0FE1" w:rsidRDefault="00D13F7B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B34495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B34495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B34495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B34495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B34495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</w:t>
      </w:r>
      <w:proofErr w:type="gramStart"/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การลงทุน :</w:t>
      </w:r>
      <w:proofErr w:type="gramEnd"/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ยังไม่มีการลงทุนในกลุ่มอุตสาหกรรมอิเล็กทรอนิกส์ต้นน้ำในประเทศ เนื่องจากต้องมีการลงทุนสูง ผู้ประกอบการไทยยังมีข้อจำกัดด้านเงินทุน รวมทั้งสิทธิประโยชน์ยังไม่จูงใจนักลงทุนรายใหญ่ นอกจากนี้ ต้องมีการเตรียมความพร้อมด้านบุคลากรในอิเล็กทรอนิกส์ต้นน้ำ</w:t>
      </w:r>
      <w:r w:rsidR="00B34495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 ผู้ออกแบบชิปอิเล็กทรอนิกส์ (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IC Design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และผู้ผลิตชิปอิเล็กทรอนิกส์ (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Wafer Fabrication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ให้เพียงพอเพื่อรองรับการขยายตัวของอุตสาหกรรมดังกล่าว</w:t>
      </w:r>
    </w:p>
    <w:p w:rsidR="00D13F7B" w:rsidRPr="005F0FE1" w:rsidRDefault="00B34495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</w:t>
      </w:r>
      <w:proofErr w:type="gramStart"/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บุคลากร :</w:t>
      </w:r>
      <w:proofErr w:type="gramEnd"/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ขาดแคลนบุคลากรด้านอิเล็กทรอน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ิกส์ ทั้งในระดับวิศวกร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ช่างเทคนิค และบุคลากรที่มีความเชี่ยวชาญพิเศษในส่วนอุตสาหกรรมอิเล็กทรอนิกส์ต้นน้ำ เช่น ผู้ออกแบบชิปอิเล็กทรอนิกส์ (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IC Design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ผู้ผลิตชิปอิเล็กทรอนิกส์ (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Wafer Fabrication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และผู้ออกแบบวงจรพิมพ์ขั้นสูง</w:t>
      </w:r>
      <w:r w:rsidR="005744C5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  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PCB Design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รวมถึงบุคลากรในส่วนอุตสาหกรรมอิเล็กทรอนิกส์ปลายน้ำ ได้แก่ กลุ่มผู้ประกอบการ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System Developer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นอกจากนี้ การผลิตและพัฒนากำลังคนในสถาบันการศึกษา ยังไม่ตรงต่อความต้องการของภาคอุตสาหกรรม (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Mismatch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</w:p>
    <w:p w:rsidR="00D13F7B" w:rsidRPr="005F0FE1" w:rsidRDefault="00B34495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</w:t>
      </w:r>
      <w:proofErr w:type="gramStart"/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การวิจัยและพัฒนาผลิตภัณฑ์ :</w:t>
      </w:r>
      <w:proofErr w:type="gramEnd"/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ขาดการสนับสนุนงานวิจัยและพัฒนาผลิตภัณฑ์ เพื่อต่อยอดไปสู่เชิงพาณิชย์ รวมถึงพัฒนาห้องปฏิบัติการทดสอบที่มีศักยภาพเพียงพอสำหรับการวิเคราะห์คุณสมบัติของผลิตภัณฑ์อิเล็กทรอนิกส์อัจฉริยะ</w:t>
      </w:r>
    </w:p>
    <w:p w:rsidR="00D13F7B" w:rsidRPr="005F0FE1" w:rsidRDefault="00B34495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</w:t>
      </w:r>
      <w:proofErr w:type="gramStart"/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การจัดการของเสียจากกระบวนการผลิตในอุตสาหกรรมอิเล็กทรอนิกส์อัจฉริยะ :</w:t>
      </w:r>
      <w:proofErr w:type="gramEnd"/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กระบวนการผลิตสินค้าอิเล็กทรอนิกส์มีขั้นตอนที่ซับซ้อน โดยมีทั้งทางเคมีและทางกล ทำให้เกิดของเสียในรูปแบบต่าง ๆ ซึ่งปัจจุบันยังมีการใช้มาตรการทางการค้าระหว่างประเทศที่กำหนดเงื่อนไขในด้านมลภาวะต่อสิ่งแวดล้อมที่เกิดจากกระบวนการผลิต ดังนั้น ประเทศไทยจำเป็นต้องมีระบบการจัดการที่สามารถรองรับของเสียจากกระบวนการผลิตดังกล่าวได้</w:t>
      </w:r>
    </w:p>
    <w:p w:rsidR="00D13F7B" w:rsidRPr="005F0FE1" w:rsidRDefault="00B34495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5F0F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  <w:t xml:space="preserve">3.2 </w:t>
      </w:r>
      <w:r w:rsidR="00D13F7B" w:rsidRPr="005F0F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โอกาสของอุตสาหกรรมอิเล็กทรอนิกส์อัจฉริยะ</w:t>
      </w:r>
    </w:p>
    <w:p w:rsidR="00D13F7B" w:rsidRPr="005F0FE1" w:rsidRDefault="00B34495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ในปัจจุบันเศรษฐกิจโลกกำลังเปลี่ยนผ่านไปสู่รูปแบบ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Digital Transformation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ส่งผลให้อุตสาหกรรมอิเล็กทรอนิกส์เข้ามามีบทบาทในอุตสาหกรรมต่าง ๆ เพิ่มมากขึ้น เช่น อุตสาหกรรมยานยนต์ อุตสาหกรรมเกษตร และอุตสาหกรรมเครื่องมือแพทย์ นอกจากนี้ มีความขัดแย้งเชิงภูมิภาค ทำให้มีการปรับห่วงโซ่อุปทาน มีการย้ายฐานการผลิตมากขึ้น โดยในภูมิภาคเอเชียตะวันออกเฉียงใต้ประเทศไทยเป็นตัวเลือกสำคัญ แสดงให้เห็นถึงโอกาสในการเป็นศูนย์กลางในการผลิตอุปกรณ์ และระบบอิเล็กทรอนิกส์อัจฉริยะในอาเซียน ซึ่งจำเป็นต้องมีการแก้ไขปัญหาอุปสรรคและเร่งดำเนินการสร้างความเข้มแข็งให้กับอุตสาหกรรมอิเล็กทรอนิกส์ในประเทศ ทั้งในด้านมาตรการส่งเสริมการลงทุน ด้านการพัฒนาบุคลากร รวมถึงสร้างระบบนิเวศอุตสาหกรรมให้มีความพร้อมเพื่อรองรับการลงทุน รวมถึงสนับสนุนให้มีการวิจัยและพัฒนาผลิตภัณฑ์  เพื่อต่อยอดในเชิงพาณิชย์ ซึ่งจะเป็นการเพิ่มขีดความสามารถในการแข่งขันของอุตสาหกรรมอิเล็กทรอนิกส์อัจฉริยะของประเทศไทยอย่างยั่งยืนต่อไป</w:t>
      </w:r>
    </w:p>
    <w:p w:rsidR="00D13F7B" w:rsidRPr="005F0FE1" w:rsidRDefault="00B34495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</w:t>
      </w:r>
      <w:r w:rsidRPr="005F0F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. </w:t>
      </w:r>
      <w:r w:rsidR="00D13F7B" w:rsidRPr="005F0F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แนวทางการขับเคลื่อนการพัฒนาอุตสาหกรรมอิเล็กทรอนิกส์อัจฉริยะในระยะต่อไป</w:t>
      </w:r>
    </w:p>
    <w:p w:rsidR="00D13F7B" w:rsidRPr="005F0FE1" w:rsidRDefault="005744C5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กระทรวงอุตสาหกรรมจะใช้กลไกคณะกรรมการพัฒนาอุตสาหกรรมแห่งชาติ (กอช.)</w:t>
      </w:r>
      <w:r w:rsidR="00B34495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ในการขับเคลื่อนแผนปฏิบัติการด้านการพัฒนาอุตสาหกรรมอิเล็กทรอนิกส์อัจฉริยะ ระยะที่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(พ.ศ.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2566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-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2570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โดยบูรณาการความร่วมมือระหว่างภาครัฐ ภาคเอกชน และภาคการศึกษา เพื่อดำเนินการตามมาตรการต่าง ๆ</w:t>
      </w:r>
      <w:r w:rsidR="00B34495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โดยแนวทางการส่งเสริมและพัฒนาอุตสาหกรรมอิเล็กทรอนิกส์อัจฉริยะเพิ่มเติมในระยะต่อไป มีดังนี้</w:t>
      </w:r>
    </w:p>
    <w:p w:rsidR="00D13F7B" w:rsidRPr="005F0FE1" w:rsidRDefault="00B34495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กำหนดมาตรการสนับสนุนการลงทุนในอุตสาหกรรมอิเล็กทรอนิกส์อัจฉริยะให้มีความเหมาะสมกับผู้ประกอบการ เนื่องจากผู้ประกอบการในอุตสาหกรรมมีหลายกลุ่มและมีหลายขนาด จึงมีความต้องการในการสนับสนุนที่แตกต่างกัน ดังนั้น มาตรการการสนับสนุนการลงทุนควรมีความหลากหลาย เพื่อให้สามารถสนับสนุนผู้ประกอบการในอุตสาหกรรมอิเล็กทรอนิกส์อัจฉริยะได้อย่างครอบคลุม</w:t>
      </w:r>
    </w:p>
    <w:p w:rsidR="00D13F7B" w:rsidRPr="005F0FE1" w:rsidRDefault="00B34495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การเตรียมความพร้อมบุคลากรเพื่อเข้าสู่อุตสาหกรรม ทั้งในระดับวิศวกร ช่างเทคนิค และบุคลากรที่มีความเชี่ยวชาญพิเศษในเทคโนโลยีขั้นสูง รวมถึงให้การรับรองสมรรถนะบุคคลของคุณวุฒิวิชาชีพสาขาวิชาชีพไฟฟ้าและอิเล็กทรอนิกส์ และมีการพัฒนาหลักสูตร โดยมีความร่วมมือกันระหว่างภาครัฐ ภาคเอกชน และภาคการศึกษา</w:t>
      </w:r>
    </w:p>
    <w:p w:rsidR="00D13F7B" w:rsidRPr="005F0FE1" w:rsidRDefault="00B34495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proofErr w:type="gramStart"/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การสนับสนุนให้มีการใช้อุปกรณ์หรือผลิตภัณฑ์อิเล็กทรอนิกส์อัจฉริยะในภาคเอกชนและภาครัฐ</w:t>
      </w:r>
      <w:proofErr w:type="gramEnd"/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เพื่อเพิ่มประสิทธิภาพการผลิตและการบริการ โดยสามารถใช้กลไกแผนงานบูรณาการอุตสาหกรรมศักยภาพที่ อก. เป็นหน่วยงานหลักในการดำเนินการจัดทำคำของบประมาณ เพื่อยกระดับผลิตภาพและประสิทธิภาพ โดยการพัฒนาเทคโนโลยี นวัตกรรม และพัฒนาฝีมือแรงงานของอุตสาหกรรมศักยภาพ</w:t>
      </w:r>
    </w:p>
    <w:p w:rsidR="00D13F7B" w:rsidRPr="005F0FE1" w:rsidRDefault="00B34495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4.4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การสนับสนุนด้านการพัฒนาผลิตภัณฑ์ โดยควรมีพื้นที่สำหรับให้บริการในการพัฒนาและทดสอบต้นแบบผลิตภัณฑ์อิเล็กทรอนิกส์อัจฉริยะ สำหรับนักศึกษาและผู้ประกอบการ รวมทั้งมีการพัฒนามาตรฐานและยกระดับห้องปฏิบัติการทดสอบด้าน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Smart Electronics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เพื่อรับรองมาตรฐานผลิตภัณฑ์อิเล็กทรอนิกส์อัจฉริยะ มาตรฐานกระบวนการผลิตของอุตสาหกรรมอิเล็กทรอนิกส์ และมาตรฐานห้องทดสอบภายในกระบวนการผลิตสำหรับผลิตภัณฑ์ในงานเฉพาะด้าน</w:t>
      </w:r>
    </w:p>
    <w:p w:rsidR="00D13F7B" w:rsidRPr="005F0FE1" w:rsidRDefault="00B34495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4.5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การสร้างกลไกการสนับสนุนของภาครัฐในการบริหารจัดการซากผลิตภัณฑ์เครื่องใช้ไฟฟ้าและอิเล็กทรอนิกส์ ตั้งแต่การจัดเก็บรวบรวม การขนส่ง การถอดแยก การรีไซเคิล และการกำจัดซากที่เหลือ เช่น การให้สิทธิประโยชน์ทางภาษี การจัดซื้อจัดจ้างสีเขียวที่พิจารณาเลือกซื้อผลิตภัณฑ์รีไซเคิลหรือที่มีส่วนประกอบของวัตถุดิบรีไซเคิล การเก็บภาษีหรือเพิ่มค่าธรรมเนียมฝังกลบให้สูงขึ้น การห้ามส่งออกขยะอิเล็กทรอนิกส์หรือชิ้นส่วนที่ไทยมีศักยภาพในการรีไซเคิล รวมถึงผลักดันพระราชบัญญัติจัดการซากผลิตภัณฑ์เครื่องใช้ไฟฟ้าและอุปกรณ์อิเล็กทรอนิกส์ให้มีผลบังคับใช้โดยเร็ว เป็นต้น</w:t>
      </w:r>
    </w:p>
    <w:p w:rsidR="00D13F7B" w:rsidRPr="005F0FE1" w:rsidRDefault="00B34495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4.6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การพิจารณาเพิ่มกลุ่มอุตสาหกรรมเป้าหมายของอุตสาหกรรมอิเล็กทรอนิกส์อัจฉริยะที่นอกเหนือจากกลุ่ม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Smart Factory, Smart Product, Smart Farm, Smart Hospital &amp; Health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และรถ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EV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โดยเฉพาะกลุ่มผลิตภัณฑ์ที่เป็นเทคโนโลยีใหม่ รวมถึงกลุ่มผลิตภัณฑ์ที่มีความสอดคล้องกับกลุ่มอุตสาหกรรมอนาคต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New S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-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Curve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เพื่อให้มาตรการสนับสนุนต่าง ๆ มีความครอบคลุมทุกสาขาในอุตสาหกรรมอิเล็กทรอนิกส์อัจฉริยะ</w:t>
      </w:r>
    </w:p>
    <w:p w:rsidR="00D13F7B" w:rsidRPr="005F0FE1" w:rsidRDefault="00B34495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D13F7B" w:rsidRPr="005F0F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ประโยชน์และผลกระทบ</w:t>
      </w:r>
    </w:p>
    <w:p w:rsidR="00D13F7B" w:rsidRPr="005F0FE1" w:rsidRDefault="005E53CE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อุตสาหกรรมอิเล็กทรอนิกส์เป็นอุตสาหกรรมที่มีความสำคัญต่อประเทศไทยมายาวนานกว่า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50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ปี ในปัจจุบันมีการพัฒนาต่อยอดไปสู่อุตสาหกรรมอิเล็กทรอนิกส์อัจฉริยะที่มีบทบาทสำคัญต่อภาคอุตสาหกรรมการผลิต ภาคการเกษตร และภาคบริการ ในการยกระดับคุณภาพชีวิตของประชาชน ดังนั้น ประเทศไทยจึงมีความจำเป็นต้องมีการปรับโครงสร้างการผลิตแบบเดิมในอุตสาหกรรมอิเล็กทรอนิกส์ ไปสู่การผลิตที่เน้นเทคโนโลยีและนวัตกรรม รวมถึงการสร้าง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Supply Chain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ในอุตสาหกรรมอิเล็กทรอนิกส์ใหม่ ๆ เช่น ยานยนต์ไฟฟ้า (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EV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ยานยนต์ไร้คนขับ หุ่นยนต์ ดิจิทัล และปัญญาประดิษฐ์ อุปกรณ์ทางการแพทย์ ชิ้นส่วนอากาศยาน และอุตสาหกรรม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S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-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Curve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ต่าง ๆ ตามนโยบายของรัฐบาล ซึ่งทำให้การขับเคลื่อนอุตสาหกรรมอิเล็กทรอนิกส์อัจฉริยะจะช่วยยกระดับขีดความสามารถในการแข่งขันให้แก่ผู้ประกอบการไทย และนำไปสู่การพัฒนาเศรษฐกิจของประเทศอย่างยั่งยืนต่อไป</w:t>
      </w:r>
    </w:p>
    <w:p w:rsidR="005E53CE" w:rsidRPr="005F0FE1" w:rsidRDefault="005E53CE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113333" w:rsidRDefault="000F62CC" w:rsidP="005F0FE1">
      <w:pPr>
        <w:spacing w:after="0" w:line="340" w:lineRule="exact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6.</w:t>
      </w:r>
      <w:r w:rsidR="00E14404" w:rsidRPr="005F0FE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เรื่อง</w:t>
      </w:r>
      <w:bookmarkStart w:id="0" w:name="_Hlk69476760"/>
      <w:r w:rsidR="00E14404" w:rsidRPr="005F0FE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E14404" w:rsidRPr="005F0FE1">
        <w:rPr>
          <w:rFonts w:ascii="TH SarabunPSK" w:hAnsi="TH SarabunPSK" w:cs="TH SarabunPSK"/>
          <w:b/>
          <w:bCs/>
          <w:sz w:val="32"/>
          <w:szCs w:val="32"/>
          <w:cs/>
        </w:rPr>
        <w:t>รายงานภาวะเศรษฐกิจอุตสาหกรรมไตรมาสที่ 3/2566 และแนวโน้มไตรมาสที่</w:t>
      </w:r>
      <w:r w:rsidR="00E14404"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14404" w:rsidRPr="005F0FE1">
        <w:rPr>
          <w:rFonts w:ascii="TH SarabunPSK" w:hAnsi="TH SarabunPSK" w:cs="TH SarabunPSK"/>
          <w:b/>
          <w:bCs/>
          <w:sz w:val="32"/>
          <w:szCs w:val="32"/>
          <w:cs/>
        </w:rPr>
        <w:t>4/2566</w:t>
      </w:r>
      <w:r w:rsidR="002B4CF3" w:rsidRPr="005F0FE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14404" w:rsidRPr="005F0FE1">
        <w:rPr>
          <w:rFonts w:ascii="TH SarabunPSK" w:hAnsi="TH SarabunPSK" w:cs="TH SarabunPSK"/>
          <w:b/>
          <w:bCs/>
          <w:sz w:val="32"/>
          <w:szCs w:val="32"/>
          <w:cs/>
        </w:rPr>
        <w:t>และรายงาน</w:t>
      </w:r>
    </w:p>
    <w:p w:rsidR="002B4CF3" w:rsidRPr="005F0FE1" w:rsidRDefault="00E14404" w:rsidP="005F0FE1">
      <w:pPr>
        <w:spacing w:after="0" w:line="340" w:lineRule="exact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ภาวะเศรษฐกิจอุตสาหกรรมประจำเดือนกันยายน 2566</w:t>
      </w:r>
    </w:p>
    <w:p w:rsidR="004124A2" w:rsidRDefault="002B4CF3" w:rsidP="004124A2">
      <w:pPr>
        <w:spacing w:after="0" w:line="340" w:lineRule="exact"/>
        <w:ind w:left="720" w:hanging="7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5F0FE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124A2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ab/>
        <w:t>คณะรัฐมนตรีรับทราบ</w:t>
      </w:r>
      <w:r w:rsidRPr="004124A2">
        <w:rPr>
          <w:rFonts w:ascii="TH SarabunPSK" w:hAnsi="TH SarabunPSK" w:cs="TH SarabunPSK"/>
          <w:spacing w:val="-10"/>
          <w:sz w:val="32"/>
          <w:szCs w:val="32"/>
          <w:cs/>
        </w:rPr>
        <w:t xml:space="preserve">รายงานภาวะเศรษฐกิจอุตสาหกรรมไตรมาสที่ 3/2566 </w:t>
      </w:r>
      <w:r w:rsidR="00A46E1E" w:rsidRPr="004124A2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4124A2">
        <w:rPr>
          <w:rFonts w:ascii="TH SarabunPSK" w:hAnsi="TH SarabunPSK" w:cs="TH SarabunPSK"/>
          <w:spacing w:val="-10"/>
          <w:sz w:val="32"/>
          <w:szCs w:val="32"/>
          <w:cs/>
        </w:rPr>
        <w:t>และแนวโน้ม</w:t>
      </w:r>
      <w:r w:rsidR="004124A2">
        <w:rPr>
          <w:rFonts w:ascii="TH SarabunPSK" w:hAnsi="TH SarabunPSK" w:cs="TH SarabunPSK" w:hint="cs"/>
          <w:spacing w:val="-10"/>
          <w:sz w:val="32"/>
          <w:szCs w:val="32"/>
          <w:cs/>
        </w:rPr>
        <w:t>ไ</w:t>
      </w:r>
      <w:r w:rsidRPr="004124A2">
        <w:rPr>
          <w:rFonts w:ascii="TH SarabunPSK" w:hAnsi="TH SarabunPSK" w:cs="TH SarabunPSK"/>
          <w:spacing w:val="-10"/>
          <w:sz w:val="32"/>
          <w:szCs w:val="32"/>
          <w:cs/>
        </w:rPr>
        <w:t xml:space="preserve">ตรมาสที่ </w:t>
      </w:r>
    </w:p>
    <w:p w:rsidR="002B4CF3" w:rsidRPr="005F0FE1" w:rsidRDefault="002B4CF3" w:rsidP="005F0FE1">
      <w:pPr>
        <w:spacing w:after="0" w:line="340" w:lineRule="exact"/>
        <w:ind w:left="720" w:hanging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124A2">
        <w:rPr>
          <w:rFonts w:ascii="TH SarabunPSK" w:hAnsi="TH SarabunPSK" w:cs="TH SarabunPSK"/>
          <w:spacing w:val="-10"/>
          <w:sz w:val="32"/>
          <w:szCs w:val="32"/>
          <w:cs/>
        </w:rPr>
        <w:t>4/2566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และรายงานภาวะเศรษฐกิจอุตสาหกรรมประจำเดือนกันยายน 2566 ตามที่</w:t>
      </w:r>
      <w:r w:rsidRPr="005F0FE1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 xml:space="preserve">กระทรวงอุตสาหกรรมเสนอ </w:t>
      </w:r>
    </w:p>
    <w:p w:rsidR="00E14404" w:rsidRPr="005F0FE1" w:rsidRDefault="00E14404" w:rsidP="005F0FE1">
      <w:pPr>
        <w:tabs>
          <w:tab w:val="left" w:pos="270"/>
          <w:tab w:val="left" w:pos="1418"/>
          <w:tab w:val="left" w:pos="1843"/>
          <w:tab w:val="left" w:pos="2410"/>
        </w:tabs>
        <w:spacing w:after="0" w:line="340" w:lineRule="exact"/>
        <w:ind w:firstLine="1418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bookmarkStart w:id="1" w:name="_Hlk42693638"/>
      <w:bookmarkStart w:id="2" w:name="_Hlk47950532"/>
      <w:bookmarkStart w:id="3" w:name="_Hlk2933633"/>
      <w:bookmarkStart w:id="4" w:name="_Hlk80008058"/>
      <w:bookmarkStart w:id="5" w:name="_Hlk95737553"/>
      <w:bookmarkStart w:id="6" w:name="_Hlk95737962"/>
      <w:bookmarkStart w:id="7" w:name="_Hlk87276933"/>
      <w:bookmarkStart w:id="8" w:name="_Hlk95739455"/>
      <w:bookmarkStart w:id="9" w:name="_Hlk113956650"/>
      <w:bookmarkStart w:id="10" w:name="_Hlk135398955"/>
      <w:bookmarkStart w:id="11" w:name="_Hlk130387996"/>
      <w:bookmarkEnd w:id="0"/>
      <w:r w:rsidRPr="005F0FE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สาระสำคัญและข้อเท็จจริง</w:t>
      </w:r>
    </w:p>
    <w:p w:rsidR="00E14404" w:rsidRPr="005F0FE1" w:rsidRDefault="002B4CF3" w:rsidP="005F0FE1">
      <w:pPr>
        <w:tabs>
          <w:tab w:val="left" w:pos="540"/>
          <w:tab w:val="left" w:pos="1418"/>
          <w:tab w:val="center" w:pos="4513"/>
          <w:tab w:val="left" w:pos="7839"/>
          <w:tab w:val="left" w:pos="8295"/>
        </w:tabs>
        <w:spacing w:after="0" w:line="340" w:lineRule="exact"/>
        <w:ind w:right="-19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5F0FE1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="00E14404" w:rsidRPr="005F0FE1">
        <w:rPr>
          <w:rFonts w:ascii="TH SarabunPSK" w:eastAsia="Calibri" w:hAnsi="TH SarabunPSK" w:cs="TH SarabunPSK"/>
          <w:color w:val="000000"/>
          <w:sz w:val="32"/>
          <w:szCs w:val="32"/>
          <w:cs/>
        </w:rPr>
        <w:t>ภาวะเศรษฐกิจอุตสาหกรรม</w:t>
      </w:r>
      <w:r w:rsidR="00E14404" w:rsidRPr="005F0FE1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ในไตรมาสที่ 3/256</w:t>
      </w:r>
      <w:r w:rsidR="00E14404" w:rsidRPr="005F0FE1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6 </w:t>
      </w:r>
      <w:r w:rsidR="00E14404" w:rsidRPr="005F0FE1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เมื่อพิจารณาจากดัชนีผลผลิตอุตสาหกรรม (</w:t>
      </w:r>
      <w:r w:rsidR="00E14404" w:rsidRPr="005F0FE1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MPI</w:t>
      </w:r>
      <w:r w:rsidR="00E14404" w:rsidRPr="005F0FE1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) หดตัวร้อยละ 6.19 ยังคงปรับตัวลดลงติดต่อกันเป็นไตรมาสที่ 4 ตามการชะลอตัวของเศรษฐกิจโลก และปัจจัยเสี่ยงทางการเงินที่เพิ่มขึ้น ทำให้การบริโภคและการลงทุนลดลง</w:t>
      </w:r>
      <w:r w:rsidR="00E14404" w:rsidRPr="005F0FE1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ทั้งนี้ </w:t>
      </w:r>
      <w:r w:rsidR="00E14404" w:rsidRPr="005F0FE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อุตสาหกรรมสำคัญที่ชะลอตัวใน</w:t>
      </w:r>
      <w:r w:rsidR="00C92CF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   </w:t>
      </w:r>
      <w:r w:rsidR="00E14404" w:rsidRPr="005F0FE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ไตรมาสที่ 3/2566</w:t>
      </w:r>
      <w:r w:rsidR="00E14404" w:rsidRPr="005F0FE1">
        <w:rPr>
          <w:rFonts w:ascii="TH SarabunPSK" w:hAnsi="TH SarabunPSK" w:cs="TH SarabunPSK"/>
          <w:color w:val="000000"/>
          <w:sz w:val="32"/>
          <w:szCs w:val="32"/>
          <w:cs/>
        </w:rPr>
        <w:t xml:space="preserve"> อาทิ </w:t>
      </w:r>
      <w:r w:rsidR="00E14404" w:rsidRPr="005F0FE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ชิ้นส่วนและแผ่นวงจรอิเล็กทรอนิกส์</w:t>
      </w:r>
      <w:r w:rsidR="00E14404" w:rsidRPr="005F0FE1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ตามภาวะเศรษฐกิจโลกที่เติบโตได้ช้าลง ทำให้ความต้องการชิ้นส่วนอิเล็กทรอนิกส์ในตลาดโลกลดลง </w:t>
      </w:r>
      <w:r w:rsidR="00E14404" w:rsidRPr="005F0FE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ยานยนต์</w:t>
      </w:r>
      <w:r w:rsidR="00E14404" w:rsidRPr="005F0FE1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ตามการชะลอตัวของตลาดรถยนต์ในประเทศจากกำลังซื้อที่อ่อนตัวลง และความเข้มงวดในการปล่อยสินเชื่อของสถาบันการเงิน </w:t>
      </w:r>
      <w:r w:rsidR="00E14404" w:rsidRPr="005F0FE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คอมพิวเตอร์และอุปกรณ์ต่อพ่วง</w:t>
      </w:r>
      <w:r w:rsidR="00E14404" w:rsidRPr="005F0FE1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จากสินค้า </w:t>
      </w:r>
      <w:r w:rsidR="00E14404" w:rsidRPr="005F0FE1">
        <w:rPr>
          <w:rFonts w:ascii="TH SarabunPSK" w:hAnsi="TH SarabunPSK" w:cs="TH SarabunPSK"/>
          <w:color w:val="000000"/>
          <w:sz w:val="32"/>
          <w:szCs w:val="32"/>
        </w:rPr>
        <w:t xml:space="preserve">Hard Disk Drive </w:t>
      </w:r>
      <w:r w:rsidR="00E14404" w:rsidRPr="005F0FE1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เป็นหลัก ปัจจัยจากผู้ผลิต  รายใหญ่ปรับลดแผนการผลิตตามอุปสงค์ที่ชะลอตัวต่อเนื่องจากภาวะเศรษฐกิจโลกที่ชะลอตัว และความขัดแย้งทางภูมิรัฐศาสตร์ที่ยาวนาน สำหรับ </w:t>
      </w:r>
      <w:r w:rsidR="00E14404" w:rsidRPr="005F0FE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อุตสาหกรรมที่มีการขยายตัวในไตรมาสที่ 3/2566</w:t>
      </w:r>
      <w:r w:rsidR="00E14404" w:rsidRPr="005F0FE1">
        <w:rPr>
          <w:rFonts w:ascii="TH SarabunPSK" w:hAnsi="TH SarabunPSK" w:cs="TH SarabunPSK"/>
          <w:color w:val="000000"/>
          <w:sz w:val="32"/>
          <w:szCs w:val="32"/>
          <w:cs/>
        </w:rPr>
        <w:t xml:space="preserve"> อาทิ</w:t>
      </w:r>
      <w:r w:rsidR="00E14404" w:rsidRPr="005F0FE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น้ำตาล</w:t>
      </w:r>
      <w:r w:rsidRPr="005F0FE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E14404" w:rsidRPr="005F0FE1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ตามความต้องการบริโภคที่ขยายตัวต่อเนื่องทั้งตลาดในประเทศและตลาดส่งออก </w:t>
      </w:r>
      <w:r w:rsidR="00E14404" w:rsidRPr="005F0FE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พลาสติกและยางสังเคราะห์ขั้นต้น</w:t>
      </w:r>
      <w:r w:rsidR="00E14404" w:rsidRPr="005F0FE1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เนื่องจากช่วงเดียวกันของปีก่อนเป็นช่วงที่เกิดภาวะ </w:t>
      </w:r>
      <w:r w:rsidR="00E14404" w:rsidRPr="005F0FE1">
        <w:rPr>
          <w:rFonts w:ascii="TH SarabunPSK" w:hAnsi="TH SarabunPSK" w:cs="TH SarabunPSK"/>
          <w:color w:val="000000"/>
          <w:sz w:val="32"/>
          <w:szCs w:val="32"/>
        </w:rPr>
        <w:t xml:space="preserve">Over supply </w:t>
      </w:r>
      <w:r w:rsidR="00E14404" w:rsidRPr="005F0FE1">
        <w:rPr>
          <w:rFonts w:ascii="TH SarabunPSK" w:hAnsi="TH SarabunPSK" w:cs="TH SarabunPSK"/>
          <w:color w:val="000000"/>
          <w:sz w:val="32"/>
          <w:szCs w:val="32"/>
          <w:cs/>
        </w:rPr>
        <w:t>ในตลาดโลก ทำให้ผู้ผลิตไทยปรับลด</w:t>
      </w:r>
      <w:r w:rsidRPr="005F0FE1">
        <w:rPr>
          <w:rFonts w:ascii="TH SarabunPSK" w:hAnsi="TH SarabunPSK" w:cs="TH SarabunPSK"/>
          <w:color w:val="000000"/>
          <w:sz w:val="32"/>
          <w:szCs w:val="32"/>
          <w:cs/>
        </w:rPr>
        <w:t>ก</w:t>
      </w:r>
      <w:r w:rsidR="00E14404" w:rsidRPr="005F0FE1">
        <w:rPr>
          <w:rFonts w:ascii="TH SarabunPSK" w:hAnsi="TH SarabunPSK" w:cs="TH SarabunPSK"/>
          <w:color w:val="000000"/>
          <w:sz w:val="32"/>
          <w:szCs w:val="32"/>
          <w:cs/>
        </w:rPr>
        <w:t xml:space="preserve">ารผลิตหลังส่งออกสินค้าได้ลดลง ประกอบกับในปีนี้มีการ </w:t>
      </w:r>
      <w:r w:rsidR="00E14404" w:rsidRPr="005F0FE1">
        <w:rPr>
          <w:rFonts w:ascii="TH SarabunPSK" w:hAnsi="TH SarabunPSK" w:cs="TH SarabunPSK"/>
          <w:color w:val="000000"/>
          <w:sz w:val="32"/>
          <w:szCs w:val="32"/>
        </w:rPr>
        <w:t xml:space="preserve">Shut down </w:t>
      </w:r>
      <w:r w:rsidR="00E14404" w:rsidRPr="005F0FE1">
        <w:rPr>
          <w:rFonts w:ascii="TH SarabunPSK" w:hAnsi="TH SarabunPSK" w:cs="TH SarabunPSK"/>
          <w:color w:val="000000"/>
          <w:sz w:val="32"/>
          <w:szCs w:val="32"/>
          <w:cs/>
        </w:rPr>
        <w:t>การผลิตน้อยกว่า</w:t>
      </w:r>
      <w:r w:rsidR="00C92CF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</w:t>
      </w:r>
      <w:r w:rsidR="00E14404" w:rsidRPr="005F0FE1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ปีก่อน </w:t>
      </w:r>
      <w:r w:rsidR="00E14404" w:rsidRPr="005F0FE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สายไฟและเคเบิลอื่น ๆ ชนิดใช้ในทางอิเล็กทรอนิกส์และไฟฟ้า </w:t>
      </w:r>
      <w:r w:rsidR="00E14404" w:rsidRPr="005F0FE1">
        <w:rPr>
          <w:rFonts w:ascii="TH SarabunPSK" w:hAnsi="TH SarabunPSK" w:cs="TH SarabunPSK"/>
          <w:color w:val="000000"/>
          <w:sz w:val="32"/>
          <w:szCs w:val="32"/>
          <w:cs/>
        </w:rPr>
        <w:t>จากคำสั่งซื้อตามรอบของการไฟฟ้านครหลวง การไฟฟ้าส่วนภูมิภาค และการไฟฟ้าฝ่ายผลิต รวมถึงงานโครงการอื่น ๆ จากภาครัฐและเอกชนที่มีมากขึ้น</w:t>
      </w:r>
    </w:p>
    <w:p w:rsidR="00E14404" w:rsidRPr="005F0FE1" w:rsidRDefault="00E14404" w:rsidP="005F0FE1">
      <w:pPr>
        <w:tabs>
          <w:tab w:val="left" w:pos="540"/>
          <w:tab w:val="center" w:pos="4513"/>
          <w:tab w:val="left" w:pos="7839"/>
          <w:tab w:val="left" w:pos="8295"/>
        </w:tabs>
        <w:spacing w:after="0" w:line="340" w:lineRule="exact"/>
        <w:ind w:right="-17" w:firstLine="1843"/>
        <w:contextualSpacing/>
        <w:jc w:val="thaiDistribute"/>
        <w:rPr>
          <w:rFonts w:ascii="TH SarabunPSK" w:eastAsia="Calibri" w:hAnsi="TH SarabunPSK" w:cs="TH SarabunPSK"/>
          <w:color w:val="000000"/>
          <w:spacing w:val="-12"/>
          <w:sz w:val="32"/>
          <w:szCs w:val="32"/>
        </w:rPr>
      </w:pPr>
      <w:r w:rsidRPr="005F0FE1">
        <w:rPr>
          <w:rFonts w:ascii="TH SarabunPSK" w:eastAsia="Calibri" w:hAnsi="TH SarabunPSK" w:cs="TH SarabunPSK"/>
          <w:color w:val="000000"/>
          <w:spacing w:val="-12"/>
          <w:sz w:val="32"/>
          <w:szCs w:val="32"/>
          <w:cs/>
        </w:rPr>
        <w:t>ภาวะเศรษฐกิจอุตสาหกรรม</w:t>
      </w:r>
      <w:r w:rsidRPr="005F0FE1">
        <w:rPr>
          <w:rFonts w:ascii="TH SarabunPSK" w:eastAsia="Calibri" w:hAnsi="TH SarabunPSK" w:cs="TH SarabunPSK"/>
          <w:b/>
          <w:bCs/>
          <w:color w:val="000000"/>
          <w:spacing w:val="-12"/>
          <w:sz w:val="32"/>
          <w:szCs w:val="32"/>
          <w:cs/>
        </w:rPr>
        <w:t xml:space="preserve">เดือนกันยายน 2566 </w:t>
      </w:r>
      <w:r w:rsidRPr="005F0FE1">
        <w:rPr>
          <w:rFonts w:ascii="TH SarabunPSK" w:eastAsia="Calibri" w:hAnsi="TH SarabunPSK" w:cs="TH SarabunPSK"/>
          <w:color w:val="000000"/>
          <w:spacing w:val="-12"/>
          <w:sz w:val="32"/>
          <w:szCs w:val="32"/>
          <w:cs/>
        </w:rPr>
        <w:t>เมื่อพิจารณาจาก</w:t>
      </w:r>
      <w:r w:rsidRPr="005F0FE1">
        <w:rPr>
          <w:rFonts w:ascii="TH SarabunPSK" w:eastAsia="Calibri" w:hAnsi="TH SarabunPSK" w:cs="TH SarabunPSK"/>
          <w:b/>
          <w:bCs/>
          <w:color w:val="000000"/>
          <w:spacing w:val="-12"/>
          <w:sz w:val="32"/>
          <w:szCs w:val="32"/>
          <w:cs/>
        </w:rPr>
        <w:t>ดัชนีผลผลิตอุตสาหกรรม (</w:t>
      </w:r>
      <w:r w:rsidRPr="005F0FE1">
        <w:rPr>
          <w:rFonts w:ascii="TH SarabunPSK" w:eastAsia="Calibri" w:hAnsi="TH SarabunPSK" w:cs="TH SarabunPSK"/>
          <w:b/>
          <w:bCs/>
          <w:color w:val="000000"/>
          <w:spacing w:val="-12"/>
          <w:sz w:val="32"/>
          <w:szCs w:val="32"/>
        </w:rPr>
        <w:t>MPI</w:t>
      </w:r>
      <w:r w:rsidRPr="005F0FE1">
        <w:rPr>
          <w:rFonts w:ascii="TH SarabunPSK" w:eastAsia="Calibri" w:hAnsi="TH SarabunPSK" w:cs="TH SarabunPSK"/>
          <w:b/>
          <w:bCs/>
          <w:color w:val="000000"/>
          <w:spacing w:val="-12"/>
          <w:sz w:val="32"/>
          <w:szCs w:val="32"/>
          <w:cs/>
        </w:rPr>
        <w:t xml:space="preserve">) หดตัวร้อยละ </w:t>
      </w:r>
      <w:r w:rsidRPr="005F0FE1">
        <w:rPr>
          <w:rFonts w:ascii="TH SarabunPSK" w:eastAsia="Calibri" w:hAnsi="TH SarabunPSK" w:cs="TH SarabunPSK"/>
          <w:b/>
          <w:bCs/>
          <w:color w:val="000000"/>
          <w:spacing w:val="-12"/>
          <w:sz w:val="32"/>
          <w:szCs w:val="32"/>
        </w:rPr>
        <w:t>6</w:t>
      </w:r>
      <w:r w:rsidRPr="005F0FE1">
        <w:rPr>
          <w:rFonts w:ascii="TH SarabunPSK" w:eastAsia="Calibri" w:hAnsi="TH SarabunPSK" w:cs="TH SarabunPSK"/>
          <w:b/>
          <w:bCs/>
          <w:color w:val="000000"/>
          <w:spacing w:val="-12"/>
          <w:sz w:val="32"/>
          <w:szCs w:val="32"/>
          <w:cs/>
        </w:rPr>
        <w:t>.</w:t>
      </w:r>
      <w:r w:rsidRPr="005F0FE1">
        <w:rPr>
          <w:rFonts w:ascii="TH SarabunPSK" w:eastAsia="Calibri" w:hAnsi="TH SarabunPSK" w:cs="TH SarabunPSK"/>
          <w:b/>
          <w:bCs/>
          <w:color w:val="000000"/>
          <w:spacing w:val="-12"/>
          <w:sz w:val="32"/>
          <w:szCs w:val="32"/>
        </w:rPr>
        <w:t>1</w:t>
      </w:r>
      <w:r w:rsidRPr="005F0FE1">
        <w:rPr>
          <w:rFonts w:ascii="TH SarabunPSK" w:eastAsia="Calibri" w:hAnsi="TH SarabunPSK" w:cs="TH SarabunPSK"/>
          <w:b/>
          <w:bCs/>
          <w:color w:val="000000"/>
          <w:spacing w:val="-12"/>
          <w:sz w:val="32"/>
          <w:szCs w:val="32"/>
          <w:cs/>
        </w:rPr>
        <w:t xml:space="preserve"> จากช่วงเดียวกันของปีก่อน </w:t>
      </w:r>
      <w:r w:rsidRPr="005F0FE1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>ปัจจัยหลักมาจากภาวะเศรษฐกิจโลกที่ยังคงเปราะบาง รวมถึงเศรษฐกิจในประเทศยังฟื้นตัวช้า โดยมีปัจจัยเสี่ยงจากปัญหาหนี้ภาคครัวเรือนที่อยู่ในระดับสูง อัตราดอกเบี้ยเงินกู้ที่เพิ่มสูงขึ้น ทำให้ต้นทุนทางการเงินและภาระหนี้ของผู้ประกอบการเพิ่มขึ้น อย่างไรก็ตาม ยังมีปัจจัยสนับสนุนจากการขยายตัวของภาคการท่องเที่ยวช่วยสนับสนุนการบริโภคในประเทศ รวมถึงอัตราเงินเฟ้อที่ปรับตัวลดลง</w:t>
      </w:r>
    </w:p>
    <w:p w:rsidR="00E14404" w:rsidRPr="005F0FE1" w:rsidRDefault="00E14404" w:rsidP="005F0FE1">
      <w:pPr>
        <w:tabs>
          <w:tab w:val="left" w:pos="540"/>
          <w:tab w:val="center" w:pos="4513"/>
          <w:tab w:val="left" w:pos="7839"/>
          <w:tab w:val="left" w:pos="8295"/>
        </w:tabs>
        <w:spacing w:after="0" w:line="340" w:lineRule="exact"/>
        <w:ind w:right="-17" w:firstLine="1843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0FE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อุตสาหกรรมสำคัญที่ส่งผลให้ </w:t>
      </w:r>
      <w:r w:rsidRPr="005F0FE1">
        <w:rPr>
          <w:rFonts w:ascii="TH SarabunPSK" w:eastAsia="Calibri" w:hAnsi="TH SarabunPSK" w:cs="TH SarabunPSK"/>
          <w:b/>
          <w:bCs/>
          <w:sz w:val="32"/>
          <w:szCs w:val="32"/>
        </w:rPr>
        <w:t xml:space="preserve">MPI </w:t>
      </w:r>
      <w:r w:rsidRPr="005F0FE1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เดือนกันยายน 2566 หดตัว</w:t>
      </w:r>
      <w:r w:rsidRPr="005F0FE1">
        <w:rPr>
          <w:rFonts w:ascii="TH SarabunPSK" w:eastAsia="Calibri" w:hAnsi="TH SarabunPSK" w:cs="TH SarabunPSK"/>
          <w:sz w:val="32"/>
          <w:szCs w:val="32"/>
          <w:cs/>
        </w:rPr>
        <w:t>เมื่อเทียบกับช่วงเดียวกันของปีก่อน คือ</w:t>
      </w:r>
    </w:p>
    <w:p w:rsidR="00E14404" w:rsidRPr="005F0FE1" w:rsidRDefault="00E14404" w:rsidP="005F0FE1">
      <w:pPr>
        <w:tabs>
          <w:tab w:val="left" w:pos="1985"/>
        </w:tabs>
        <w:spacing w:after="0" w:line="340" w:lineRule="exact"/>
        <w:ind w:right="-1"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eastAsia="Calibri" w:hAnsi="TH SarabunPSK" w:cs="TH SarabunPSK"/>
          <w:sz w:val="32"/>
          <w:szCs w:val="32"/>
          <w:cs/>
        </w:rPr>
        <w:t xml:space="preserve">1.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รถยนต์ หดตัวร้อยละ </w:t>
      </w:r>
      <w:r w:rsidRPr="005F0FE1">
        <w:rPr>
          <w:rFonts w:ascii="TH SarabunPSK" w:hAnsi="TH SarabunPSK" w:cs="TH SarabunPSK"/>
          <w:sz w:val="32"/>
          <w:szCs w:val="32"/>
        </w:rPr>
        <w:t>7</w:t>
      </w:r>
      <w:r w:rsidRPr="005F0FE1">
        <w:rPr>
          <w:rFonts w:ascii="TH SarabunPSK" w:hAnsi="TH SarabunPSK" w:cs="TH SarabunPSK"/>
          <w:sz w:val="32"/>
          <w:szCs w:val="32"/>
          <w:cs/>
        </w:rPr>
        <w:t>.</w:t>
      </w:r>
      <w:r w:rsidRPr="005F0FE1">
        <w:rPr>
          <w:rFonts w:ascii="TH SarabunPSK" w:hAnsi="TH SarabunPSK" w:cs="TH SarabunPSK"/>
          <w:sz w:val="32"/>
          <w:szCs w:val="32"/>
        </w:rPr>
        <w:t>65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จากรถบรรทุกปิคอัพ และรถยนต์นั่งขนาดเล็กเป็นหลัก  </w:t>
      </w:r>
      <w:r w:rsidR="00C92CFB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>ตามการชะลอตัวของตลาดรถยนต์ในประเทศ ผลจากความเปราะบางด้านรายได้และหนี้ครัวเรือนอยู่ในระดับสูง ทำให้สถาบันการเงินเข้มงวดในการอนุมัติสินเชื่อ อย่างไรก็ตามในกลุ่มรถยนต์นั่งยังมีการขยายตัวของรถยนต์ไฟฟ้า แต่ทำให้ปริมาณจำหน่ายรถยนต์สันดาปภายในประเทศลดลง</w:t>
      </w:r>
    </w:p>
    <w:p w:rsidR="00E14404" w:rsidRPr="005F0FE1" w:rsidRDefault="00E14404" w:rsidP="005F0FE1">
      <w:pPr>
        <w:tabs>
          <w:tab w:val="left" w:pos="1985"/>
        </w:tabs>
        <w:spacing w:after="0" w:line="340" w:lineRule="exact"/>
        <w:ind w:right="-1"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eastAsia="Calibri" w:hAnsi="TH SarabunPSK" w:cs="TH SarabunPSK"/>
          <w:sz w:val="32"/>
          <w:szCs w:val="32"/>
          <w:cs/>
        </w:rPr>
        <w:t xml:space="preserve">2. </w:t>
      </w:r>
      <w:r w:rsidRPr="005F0FE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pacing w:val="-10"/>
          <w:sz w:val="32"/>
          <w:szCs w:val="32"/>
          <w:cs/>
        </w:rPr>
        <w:t>ชิ้นส่วนและแผ่นวงจรอิเล็กทรอนิกส์ หดตัวร้อยละ 17.69 จาก</w:t>
      </w:r>
      <w:r w:rsidRPr="005F0FE1">
        <w:rPr>
          <w:rFonts w:ascii="TH SarabunPSK" w:hAnsi="TH SarabunPSK" w:cs="TH SarabunPSK"/>
          <w:sz w:val="32"/>
          <w:szCs w:val="32"/>
          <w:cs/>
        </w:rPr>
        <w:t>ผลกระทบจากเศรษฐกิจโลกชะลอตัว รวมถึงได้รับผลจากนโยบายลดการพึ่งพาจีนของสหรัฐอเมริกากระทบห่วงโซ่อุปทานของไทย</w:t>
      </w:r>
    </w:p>
    <w:p w:rsidR="00E14404" w:rsidRPr="005F0FE1" w:rsidRDefault="00E14404" w:rsidP="005F0FE1">
      <w:pPr>
        <w:tabs>
          <w:tab w:val="left" w:pos="1418"/>
          <w:tab w:val="left" w:pos="1985"/>
        </w:tabs>
        <w:spacing w:after="0" w:line="340" w:lineRule="exact"/>
        <w:ind w:right="-1"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eastAsia="Calibri" w:hAnsi="TH SarabunPSK" w:cs="TH SarabunPSK"/>
          <w:sz w:val="32"/>
          <w:szCs w:val="32"/>
          <w:cs/>
        </w:rPr>
        <w:t xml:space="preserve">3. </w:t>
      </w:r>
      <w:r w:rsidRPr="005F0FE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>ผลิตภัณฑ์ที่ได้จากการกลั่นปิโตรเลียม หดตัวร้อยละ 5.05 จากน้ำมันดีเซลหมุนเร็ว</w:t>
      </w:r>
      <w:r w:rsidR="00B01D37" w:rsidRPr="005F0FE1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>น้ำมันเบนซิน 95 และน้ำมันเตาชนิดต่าง ๆ เป็นหลัก จากการหยุดซ่อมบำรุงโรงกลั่นของผู้ผลิตรายหนึ่ง</w:t>
      </w:r>
    </w:p>
    <w:p w:rsidR="00E14404" w:rsidRPr="005F0FE1" w:rsidRDefault="00E14404" w:rsidP="005F0FE1">
      <w:pPr>
        <w:tabs>
          <w:tab w:val="left" w:pos="1985"/>
        </w:tabs>
        <w:spacing w:after="0" w:line="340" w:lineRule="exact"/>
        <w:ind w:right="-308" w:firstLine="1843"/>
        <w:jc w:val="thaiDistribute"/>
        <w:rPr>
          <w:rFonts w:ascii="TH SarabunPSK" w:eastAsia="Calibri" w:hAnsi="TH SarabunPSK" w:cs="TH SarabunPSK"/>
          <w:color w:val="000000"/>
          <w:spacing w:val="-11"/>
          <w:sz w:val="32"/>
          <w:szCs w:val="32"/>
        </w:rPr>
      </w:pPr>
      <w:r w:rsidRPr="005F0FE1">
        <w:rPr>
          <w:rFonts w:ascii="TH SarabunPSK" w:eastAsia="Calibri" w:hAnsi="TH SarabunPSK" w:cs="TH SarabunPSK"/>
          <w:b/>
          <w:bCs/>
          <w:color w:val="000000"/>
          <w:spacing w:val="-11"/>
          <w:sz w:val="32"/>
          <w:szCs w:val="32"/>
          <w:cs/>
        </w:rPr>
        <w:t>อุตสาหกรรมสำคัญที่ยังขยายตัวในเดือนกันยายน 2566</w:t>
      </w:r>
      <w:r w:rsidRPr="005F0FE1">
        <w:rPr>
          <w:rFonts w:ascii="TH SarabunPSK" w:eastAsia="Calibri" w:hAnsi="TH SarabunPSK" w:cs="TH SarabunPSK"/>
          <w:color w:val="000000"/>
          <w:spacing w:val="-11"/>
          <w:sz w:val="32"/>
          <w:szCs w:val="32"/>
          <w:cs/>
        </w:rPr>
        <w:t xml:space="preserve"> เมื่อเทียบกับเดือนเดียวกันของปีก่อน</w:t>
      </w:r>
    </w:p>
    <w:p w:rsidR="00E14404" w:rsidRPr="005F0FE1" w:rsidRDefault="00E14404" w:rsidP="005F0FE1">
      <w:pPr>
        <w:tabs>
          <w:tab w:val="left" w:pos="1985"/>
        </w:tabs>
        <w:spacing w:after="0" w:line="340" w:lineRule="exact"/>
        <w:ind w:right="-1"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pacing w:val="-10"/>
          <w:sz w:val="32"/>
          <w:szCs w:val="32"/>
          <w:cs/>
        </w:rPr>
        <w:t xml:space="preserve">1.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พลาสติกและยางสังเคราะห์ขั้นต้น ขยายตัวร้อยละ 12.35 จาก </w:t>
      </w:r>
      <w:r w:rsidRPr="005F0FE1">
        <w:rPr>
          <w:rFonts w:ascii="TH SarabunPSK" w:hAnsi="TH SarabunPSK" w:cs="TH SarabunPSK"/>
          <w:sz w:val="32"/>
          <w:szCs w:val="32"/>
        </w:rPr>
        <w:t xml:space="preserve">Polyethylene resin, Ethylene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5F0FE1">
        <w:rPr>
          <w:rFonts w:ascii="TH SarabunPSK" w:hAnsi="TH SarabunPSK" w:cs="TH SarabunPSK"/>
          <w:sz w:val="32"/>
          <w:szCs w:val="32"/>
        </w:rPr>
        <w:t xml:space="preserve">Polypropylene resin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เป็นหลัก เนื่องจากในปีก่อนมีการปิดซ่อมบำรุงของผู้ผลิตบางรายประกอบกับมีสินค้าล้นตลาดทำให้ปีก่อนปรับลดการผลิตลง </w:t>
      </w:r>
    </w:p>
    <w:p w:rsidR="00E14404" w:rsidRPr="005F0FE1" w:rsidRDefault="00E14404" w:rsidP="005F0FE1">
      <w:pPr>
        <w:tabs>
          <w:tab w:val="left" w:pos="1985"/>
        </w:tabs>
        <w:spacing w:after="0" w:line="340" w:lineRule="exact"/>
        <w:ind w:right="-1"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>2. น้ำตาล ขยายตัวร้อยละ 74.64 ตามความต้องการบริโภคเพิ่มขึ้นจากทั้งตลาดในประเทศและตลาดส่งออก โดยน้ำตาลทรายขาวบริสุทธิ์ขยายตัวทั้งตลาดในประเทศและต่างประเทศจากการงดส่งออกน้ำตาลเข้าสู่ตลาดโลกของอินเดีย จึงส่งผลให้ไทยได้รับคำสั่งซื้อเพิ่ม สำหรับตลาดในประเทศขยายตัวตามกิจกรรมเศรษฐกิจโดยเฉพาะภาคการท่องเที่ยวที่ขยายตัวต่อเนื่อง</w:t>
      </w:r>
    </w:p>
    <w:p w:rsidR="00E14404" w:rsidRPr="005F0FE1" w:rsidRDefault="00E14404" w:rsidP="005F0FE1">
      <w:pPr>
        <w:tabs>
          <w:tab w:val="left" w:pos="540"/>
          <w:tab w:val="center" w:pos="4513"/>
          <w:tab w:val="left" w:pos="7839"/>
          <w:tab w:val="left" w:pos="8295"/>
        </w:tabs>
        <w:spacing w:after="0" w:line="340" w:lineRule="exact"/>
        <w:ind w:right="-19" w:firstLine="1843"/>
        <w:contextualSpacing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5F0FE1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แนวโน้มอุตสาหกรรมรายสาขาที่สำคัญ ไตรมาสที่ 4/2566</w:t>
      </w:r>
    </w:p>
    <w:p w:rsidR="00E14404" w:rsidRPr="005F0FE1" w:rsidRDefault="00E14404" w:rsidP="005F0FE1">
      <w:pPr>
        <w:tabs>
          <w:tab w:val="left" w:pos="540"/>
          <w:tab w:val="center" w:pos="4513"/>
          <w:tab w:val="left" w:pos="7839"/>
          <w:tab w:val="left" w:pos="8295"/>
        </w:tabs>
        <w:spacing w:after="0" w:line="340" w:lineRule="exact"/>
        <w:ind w:right="-19" w:firstLine="1843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อุตสาหกรรม</w:t>
      </w:r>
      <w:r w:rsidRPr="005F0FE1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  <w:t xml:space="preserve">เหล็กและเหล็กกล้า </w:t>
      </w:r>
      <w:r w:rsidRPr="005F0FE1">
        <w:rPr>
          <w:rFonts w:ascii="TH SarabunPSK" w:hAnsi="TH SarabunPSK" w:cs="TH SarabunPSK"/>
          <w:color w:val="000000"/>
          <w:sz w:val="32"/>
          <w:szCs w:val="32"/>
          <w:cs/>
        </w:rPr>
        <w:t>คาดการณ์ว่าจะหดตัวเล็กน้อยเมื่อเทียบกับช่วงเดียวกันของปีก่อน เนื่องจากราคาวัตถุดิบในตลาดโลก มีแนวโน้มปรับตัวลดลง ทำให้ผู้บริโภคชะลอการสั่งซื้อเพื่อดูทิศทางราคา และอาจส่งผลต่อความต้องการใช้เหล็ก อย่างไรก็ตาม การเร่งก่อสร้างโครงการภาครัฐ รัฐวิสาหกิจ และภาคเอกชนตามการฟื้นตัวของภาคการท่องเที่ยว คาดว่าจะเป็นปัจจัยสนับสนุนการขยายตัวของอุตสาหกรรมเหล็กในประเทศ</w:t>
      </w:r>
    </w:p>
    <w:p w:rsidR="00E14404" w:rsidRPr="005F0FE1" w:rsidRDefault="00E14404" w:rsidP="005F0FE1">
      <w:pPr>
        <w:tabs>
          <w:tab w:val="left" w:pos="540"/>
          <w:tab w:val="center" w:pos="4513"/>
          <w:tab w:val="left" w:pos="7839"/>
          <w:tab w:val="left" w:pos="8295"/>
        </w:tabs>
        <w:spacing w:after="0" w:line="340" w:lineRule="exact"/>
        <w:ind w:right="-19" w:firstLine="1890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อุตสาหกรรมอิเล็กทรอนิกส์</w:t>
      </w:r>
      <w:r w:rsidRPr="005F0FE1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color w:val="000000"/>
          <w:sz w:val="32"/>
          <w:szCs w:val="32"/>
          <w:cs/>
        </w:rPr>
        <w:t>คาดว่าดัชนีผลผลิตจะหดตัว เนื่องจากการแบกรับภาระต้นทุนการผลิตของผู้ประกอบการ การขาดแคลนวัตถุดิบที่ใช้ในการผลิตชิปเซมิคอนดักเตอร์และชิ้นส่วน</w:t>
      </w:r>
      <w:r w:rsidRPr="005F0FE1">
        <w:rPr>
          <w:rFonts w:ascii="TH SarabunPSK" w:hAnsi="TH SarabunPSK" w:cs="TH SarabunPSK"/>
          <w:color w:val="000000"/>
          <w:spacing w:val="5"/>
          <w:sz w:val="32"/>
          <w:szCs w:val="32"/>
          <w:cs/>
        </w:rPr>
        <w:t>อิเล็กทรอนิกส์ทำให้ไม่สามารถผลิตได้เพียงพอ อย่างไรก็ตาม ชิ้นส่วนอิเล็กทรอนิกส์ยังคงมีความจำเป็นต่อ</w:t>
      </w:r>
      <w:r w:rsidRPr="005F0FE1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การพัฒนาระบบเทคโนโลยีสารสนเทศและผลิตภัณฑ์สำหรับโครงสร้างพื้นฐานทาง </w:t>
      </w:r>
      <w:r w:rsidRPr="005F0FE1">
        <w:rPr>
          <w:rFonts w:ascii="TH SarabunPSK" w:hAnsi="TH SarabunPSK" w:cs="TH SarabunPSK"/>
          <w:color w:val="000000"/>
          <w:sz w:val="32"/>
          <w:szCs w:val="32"/>
        </w:rPr>
        <w:t xml:space="preserve">IT </w:t>
      </w:r>
      <w:r w:rsidRPr="005F0FE1">
        <w:rPr>
          <w:rFonts w:ascii="TH SarabunPSK" w:hAnsi="TH SarabunPSK" w:cs="TH SarabunPSK"/>
          <w:color w:val="000000"/>
          <w:sz w:val="32"/>
          <w:szCs w:val="32"/>
          <w:cs/>
        </w:rPr>
        <w:t>ทำให้ยังคงมี</w:t>
      </w:r>
      <w:r w:rsidRPr="005F0FE1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ความต้องการสินค้าอิเล็กทรอนิกส์</w:t>
      </w:r>
      <w:r w:rsidRPr="005F0FE1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lastRenderedPageBreak/>
        <w:t>ในตลาดโลกอย่างต่อเนื่อง ในขณะที่มูลค่าการส่งออกยังขยายตัวได้ต่อเนื่อง</w:t>
      </w:r>
      <w:r w:rsidR="00360082" w:rsidRPr="005F0FE1">
        <w:rPr>
          <w:rFonts w:ascii="TH SarabunPSK" w:hAnsi="TH SarabunPSK" w:cs="TH SarabunPSK"/>
          <w:color w:val="000000"/>
          <w:spacing w:val="5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color w:val="000000"/>
          <w:sz w:val="32"/>
          <w:szCs w:val="32"/>
          <w:cs/>
        </w:rPr>
        <w:t>เนื่องจากสินค้าสำคัญบางอย่างยังคงได้รับส่วนแบ่งของตลาดโลกและยังเติบโตได้ เช่น โซล่าร์เซลล์จากกระแส</w:t>
      </w:r>
      <w:r w:rsidRPr="005F0FE1">
        <w:rPr>
          <w:rFonts w:ascii="TH SarabunPSK" w:hAnsi="TH SarabunPSK" w:cs="TH SarabunPSK"/>
          <w:color w:val="000000"/>
          <w:spacing w:val="5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color w:val="000000"/>
          <w:spacing w:val="10"/>
          <w:sz w:val="32"/>
          <w:szCs w:val="32"/>
          <w:cs/>
        </w:rPr>
        <w:t xml:space="preserve">การใช้พลังงานสะอาดและความยั่งยืนของสิ่งแวดล้อม </w:t>
      </w:r>
      <w:r w:rsidRPr="005F0FE1">
        <w:rPr>
          <w:rFonts w:ascii="TH SarabunPSK" w:hAnsi="TH SarabunPSK" w:cs="TH SarabunPSK"/>
          <w:color w:val="000000"/>
          <w:spacing w:val="10"/>
          <w:sz w:val="32"/>
          <w:szCs w:val="32"/>
        </w:rPr>
        <w:t xml:space="preserve">SDGs </w:t>
      </w:r>
      <w:r w:rsidRPr="005F0FE1">
        <w:rPr>
          <w:rFonts w:ascii="TH SarabunPSK" w:hAnsi="TH SarabunPSK" w:cs="TH SarabunPSK"/>
          <w:color w:val="000000"/>
          <w:spacing w:val="10"/>
          <w:sz w:val="32"/>
          <w:szCs w:val="32"/>
          <w:cs/>
        </w:rPr>
        <w:t>ที่เป็นเป้าหมายการพัฒนาที่ยั่งยืนทั่วโลก</w:t>
      </w:r>
      <w:r w:rsidRPr="005F0FE1">
        <w:rPr>
          <w:rFonts w:ascii="TH SarabunPSK" w:hAnsi="TH SarabunPSK" w:cs="TH SarabunPSK"/>
          <w:color w:val="000000"/>
          <w:sz w:val="32"/>
          <w:szCs w:val="32"/>
          <w:cs/>
        </w:rPr>
        <w:t xml:space="preserve">  การขยายความต้องการใช้วงจรรวมในอุตสาหกรรมที่เกี่ยวเนื่องอย่างอุตสาหกรรมยานยนต์ไฟฟ้า</w:t>
      </w:r>
    </w:p>
    <w:p w:rsidR="00E14404" w:rsidRPr="005F0FE1" w:rsidRDefault="00E14404" w:rsidP="005F0FE1">
      <w:pPr>
        <w:pStyle w:val="ListParagraph"/>
        <w:tabs>
          <w:tab w:val="left" w:pos="567"/>
        </w:tabs>
        <w:spacing w:after="0" w:line="340" w:lineRule="exact"/>
        <w:ind w:left="0" w:right="-23" w:firstLine="184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bookmarkStart w:id="12" w:name="_Hlk18933105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5F0FE1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อุตสาหกรรมยางและผลิตภัณฑ์ยาง</w:t>
      </w:r>
      <w:r w:rsidRPr="005F0FE1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color w:val="000000"/>
          <w:sz w:val="32"/>
          <w:szCs w:val="32"/>
          <w:cs/>
        </w:rPr>
        <w:t>ปริมาณการผลิตยางแปรรูปขั้นปฐม (ยางแผ่น ยางแท่ง และน้ำยางข้น) จะยังคงชะลอตัวจากอุปสงค์ความต้องการในตลาดต่างประเทศที่ลดลงอย่างต่อเนื่อง แต่ในส่วนของปริมาณการผลิตยางรถยนต์และถุงมือยางคาดการณ์ว่าจะขยายตัว โดยยางรถยนต์คาดว่า จะขยายตัวจากการผลิต</w:t>
      </w:r>
      <w:r w:rsidR="00C92CF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</w:t>
      </w:r>
      <w:r w:rsidRPr="005F0FE1">
        <w:rPr>
          <w:rFonts w:ascii="TH SarabunPSK" w:hAnsi="TH SarabunPSK" w:cs="TH SarabunPSK"/>
          <w:color w:val="000000"/>
          <w:sz w:val="32"/>
          <w:szCs w:val="32"/>
          <w:cs/>
        </w:rPr>
        <w:t>เพื่อตอบสนองความต้องการของตลาดต่างประเทศ และถุงมือยางคาดว่าจะขยายตัวจากการผลิตเพื่อตอบสนองความต้องการของตลาดในประเทศเป็นหลัก</w:t>
      </w:r>
    </w:p>
    <w:p w:rsidR="00E14404" w:rsidRPr="005F0FE1" w:rsidRDefault="00E14404" w:rsidP="005F0FE1">
      <w:pPr>
        <w:pStyle w:val="ListParagraph"/>
        <w:tabs>
          <w:tab w:val="left" w:pos="567"/>
        </w:tabs>
        <w:spacing w:after="0" w:line="340" w:lineRule="exact"/>
        <w:ind w:left="0" w:right="-23" w:firstLine="184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อุตสาหกรรมอาหาร</w:t>
      </w:r>
      <w:r w:rsidRPr="005F0FE1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color w:val="000000"/>
          <w:sz w:val="32"/>
          <w:szCs w:val="32"/>
          <w:cs/>
        </w:rPr>
        <w:t>คาดว่าดัชนีผลผลิตในภาพรวมยังคงหดตัว เมื่อเทียบกับไตรมาสเดียวกันของปีก่อน เนื่องจากภาวะเศรษฐกิจที่ยังคงชะลอตัว อย่างไรก็ตาม ภาคการส่งออกมีแนวโน้มขยายตัว จากความต้องการสินค้าเพื่อเตรียมสำหรับช่วงเทศกาลปลายปี รวมถึงปัญหาความไม่สงบของอิสราเอล-ปาเลสไตน์ ที่อาจส่งผลต่อความกังวลด้านความมั่นคงอาหารในระยะต่อไป</w:t>
      </w:r>
    </w:p>
    <w:bookmarkEnd w:id="12"/>
    <w:p w:rsidR="00E14404" w:rsidRPr="005F0FE1" w:rsidRDefault="00E14404" w:rsidP="005F0FE1">
      <w:pPr>
        <w:spacing w:after="0" w:line="340" w:lineRule="exact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7408D1" w:rsidRPr="005F0FE1" w:rsidRDefault="000F62CC" w:rsidP="005F0FE1">
      <w:pPr>
        <w:tabs>
          <w:tab w:val="left" w:pos="1260"/>
        </w:tabs>
        <w:spacing w:after="0" w:line="340" w:lineRule="exact"/>
        <w:jc w:val="both"/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7.</w:t>
      </w:r>
      <w:r w:rsidR="00810605" w:rsidRPr="005F0FE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เรื่อง</w:t>
      </w:r>
      <w:r w:rsidR="00AF4CC8" w:rsidRPr="005F0FE1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 xml:space="preserve"> </w:t>
      </w:r>
      <w:r w:rsidR="007408D1" w:rsidRPr="005F0FE1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>รายงานสถานการณ์การส่งออกของไทย ประจำเดือนตุลาคมและ 10 เดือนแรกของปี 2566</w:t>
      </w:r>
    </w:p>
    <w:p w:rsidR="00810605" w:rsidRPr="005F0FE1" w:rsidRDefault="00810605" w:rsidP="005F0FE1">
      <w:pPr>
        <w:tabs>
          <w:tab w:val="left" w:pos="1260"/>
        </w:tabs>
        <w:spacing w:after="0"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23119F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คณะรัฐมนตรีรับทราบ</w:t>
      </w:r>
      <w:r w:rsidR="0023119F" w:rsidRPr="005F0FE1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 xml:space="preserve">รายงานสถานการณ์การส่งออกของไทย </w:t>
      </w:r>
      <w:r w:rsidR="00AF4CC8" w:rsidRPr="005F0FE1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>ประจำเดือนตุลาคมและ</w:t>
      </w:r>
      <w:r w:rsidR="00EF1A04" w:rsidRPr="005F0FE1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 xml:space="preserve"> </w:t>
      </w:r>
      <w:r w:rsidR="00AF4CC8" w:rsidRPr="005F0FE1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 xml:space="preserve">10 เดือนแรกของปี 2566 </w:t>
      </w:r>
      <w:r w:rsidR="0023119F" w:rsidRPr="005F0FE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color w:val="000000"/>
          <w:sz w:val="32"/>
          <w:szCs w:val="32"/>
          <w:cs/>
        </w:rPr>
        <w:t>ตามที่กระทรวงพาณิชย์เสนอ</w:t>
      </w:r>
    </w:p>
    <w:p w:rsidR="00810605" w:rsidRPr="005F0FE1" w:rsidRDefault="0023119F" w:rsidP="005F0FE1">
      <w:pPr>
        <w:tabs>
          <w:tab w:val="left" w:pos="1418"/>
          <w:tab w:val="center" w:pos="5103"/>
        </w:tabs>
        <w:spacing w:after="0" w:line="34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10605" w:rsidRPr="005F0F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สาระสำคัญและข้อเท็จจริง</w:t>
      </w:r>
    </w:p>
    <w:p w:rsidR="00EF1A04" w:rsidRPr="005F0FE1" w:rsidRDefault="00EF1A04" w:rsidP="005F0FE1">
      <w:pPr>
        <w:pStyle w:val="ListParagraph"/>
        <w:numPr>
          <w:ilvl w:val="0"/>
          <w:numId w:val="3"/>
        </w:numPr>
        <w:tabs>
          <w:tab w:val="left" w:pos="1418"/>
          <w:tab w:val="left" w:pos="1701"/>
          <w:tab w:val="left" w:pos="2160"/>
        </w:tabs>
        <w:spacing w:after="0" w:line="340" w:lineRule="exact"/>
        <w:jc w:val="thaiDistribute"/>
        <w:rPr>
          <w:rFonts w:ascii="TH SarabunPSK" w:hAnsi="TH SarabunPSK" w:cs="TH SarabunPSK"/>
          <w:spacing w:val="-10"/>
          <w:kern w:val="32"/>
          <w:sz w:val="32"/>
          <w:szCs w:val="32"/>
          <w:cs/>
        </w:rPr>
      </w:pPr>
      <w:r w:rsidRPr="005F0FE1">
        <w:rPr>
          <w:rFonts w:ascii="TH SarabunPSK" w:hAnsi="TH SarabunPSK" w:cs="TH SarabunPSK"/>
          <w:b/>
          <w:bCs/>
          <w:spacing w:val="-10"/>
          <w:kern w:val="32"/>
          <w:sz w:val="32"/>
          <w:szCs w:val="32"/>
          <w:cs/>
        </w:rPr>
        <w:t xml:space="preserve">สรุปสถานการณ์การส่งออกของไทย ประจำเดือนตุลาคม 2566  </w:t>
      </w:r>
    </w:p>
    <w:p w:rsidR="00EF1A04" w:rsidRPr="005F0FE1" w:rsidRDefault="00EF1A04" w:rsidP="005F0FE1">
      <w:pPr>
        <w:tabs>
          <w:tab w:val="left" w:pos="2160"/>
        </w:tabs>
        <w:spacing w:after="0" w:line="340" w:lineRule="exact"/>
        <w:ind w:firstLine="720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5F0FE1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การส่งออกของไทยในเดือนตุลาคม</w:t>
      </w:r>
      <w:r w:rsidRPr="005F0FE1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2566</w:t>
      </w:r>
      <w:r w:rsidRPr="005F0FE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มีมูลค่า 23,578.8 ล้านเหรียญสหรัฐ (841,366 ล้านบาท) ขยายตัวร้อยละ 8.0 หากหักสินค้าเกี่ยวเนื่องกับน้ำมัน ทองคำ และยุทธปัจจัย ขยายตัวร้อยละ 5.4</w:t>
      </w:r>
      <w:r w:rsidRPr="005F0FE1">
        <w:rPr>
          <w:rFonts w:ascii="TH SarabunPSK" w:hAnsi="TH SarabunPSK" w:cs="TH SarabunPSK"/>
          <w:spacing w:val="-6"/>
          <w:sz w:val="32"/>
          <w:szCs w:val="32"/>
          <w:cs/>
        </w:rPr>
        <w:t xml:space="preserve"> ทั้งนี้ การส่งออกของโลกมีแนวโน้มฟื้นตัวดีขึ้นในช่วงไตรมาสสุดท้ายของปี โดยการส่งออกของไทยในเดือนนี้ขยายตัวมากกว่าที่คาดและมากกว่าประเทศในอาเซียน มีสัญญาณฟื้นตัวในหลายสินค้าสำคัญที่กลับมาเป็นบวกหรือชะลอตัวลดลง อาทิ เครื่องคอมพิวเตอร์ เม็ดพลาสติก ผลิตภัณฑ์ยาง อาหารสัตว์เลี้ยง เฟอร์นิเจอร์และชิ้นส่วน ฯลฯ ด้วยแรงหนุนจากอุปสงค์ที่ทยอยฟื้นตัวในช่วงเทศกาลปลายปี อัตราเงินเฟ้อเฉลี่ยทั่วโลกเริ่มลดลง แม้ว่าอัตราดอกเบี้ยนโยบายจะอยู่ในระดับสูง แต่เริ่มมีสัญญาณใกล้ยุติมาตรการคุมเข้มทางการเงินโดยเฉพาะสหรัฐฯ ในขณะที่มาตรการกระตุ้นเศรษฐกิจขนาดใหญ่ของจีนเริ่มส่งผล โดยตัวเลขการบริโภคและการลงทุนของจีนเริ่มฟื้นตัวขึ้น สำหรับสถานการณ์อิสราเอลและฮามาสยังคงอยู่ในวงจำกัดจึงยังไม่กระทบต่อการส่งออกภาพรวม ทั้งนี้ </w:t>
      </w:r>
      <w:r w:rsidRPr="005F0FE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การส่งออกไทย 10 เดือนแรกของปี 2566 หดตัวร้อยละ 2.7 และเมื่อหักสินค้าเกี่ยวเนื่องกับน้ำมัน ทองคำ และยุทธปัจจัย หดตัวร้อยละ </w:t>
      </w:r>
      <w:r w:rsidRPr="005F0FE1">
        <w:rPr>
          <w:rFonts w:ascii="TH SarabunPSK" w:hAnsi="TH SarabunPSK" w:cs="TH SarabunPSK"/>
          <w:b/>
          <w:bCs/>
          <w:spacing w:val="-6"/>
          <w:sz w:val="32"/>
          <w:szCs w:val="32"/>
        </w:rPr>
        <w:t>0</w:t>
      </w:r>
      <w:r w:rsidRPr="005F0FE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.</w:t>
      </w:r>
      <w:r w:rsidRPr="005F0FE1">
        <w:rPr>
          <w:rFonts w:ascii="TH SarabunPSK" w:hAnsi="TH SarabunPSK" w:cs="TH SarabunPSK"/>
          <w:b/>
          <w:bCs/>
          <w:spacing w:val="-6"/>
          <w:sz w:val="32"/>
          <w:szCs w:val="32"/>
        </w:rPr>
        <w:t>6</w:t>
      </w:r>
    </w:p>
    <w:p w:rsidR="00EF1A04" w:rsidRPr="005F0FE1" w:rsidRDefault="00EF1A04" w:rsidP="005F0FE1">
      <w:pPr>
        <w:tabs>
          <w:tab w:val="left" w:pos="1701"/>
          <w:tab w:val="left" w:pos="2160"/>
        </w:tabs>
        <w:spacing w:after="0" w:line="34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 w:rsidRPr="005F0FE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>มูลค่าการค้ารวม</w:t>
      </w:r>
      <w:bookmarkStart w:id="13" w:name="_Hlk46392397"/>
    </w:p>
    <w:bookmarkEnd w:id="13"/>
    <w:p w:rsidR="00EF1A04" w:rsidRPr="005F0FE1" w:rsidRDefault="00EF1A04" w:rsidP="005F0FE1">
      <w:pPr>
        <w:tabs>
          <w:tab w:val="left" w:pos="2160"/>
        </w:tabs>
        <w:spacing w:after="0" w:line="340" w:lineRule="exact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5F0FE1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มูลค่าการค้าในรูปเงินดอลลาร์สหรัฐ เดือนตุลาคม 2566</w:t>
      </w:r>
      <w:r w:rsidRPr="005F0FE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มีมูลค่าการค้ารวม  </w:t>
      </w:r>
      <w:r w:rsidRPr="005F0FE1">
        <w:rPr>
          <w:rFonts w:ascii="TH SarabunPSK" w:hAnsi="TH SarabunPSK" w:cs="TH SarabunPSK"/>
          <w:spacing w:val="-6"/>
          <w:sz w:val="32"/>
          <w:szCs w:val="32"/>
          <w:cs/>
        </w:rPr>
        <w:t>47,990.0</w:t>
      </w:r>
      <w:r w:rsidR="00C92CF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pacing w:val="-6"/>
          <w:sz w:val="32"/>
          <w:szCs w:val="32"/>
          <w:cs/>
        </w:rPr>
        <w:t xml:space="preserve"> ล้านเหรียญสหรัฐ</w:t>
      </w:r>
      <w:r w:rsidRPr="005F0FE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pacing w:val="-6"/>
          <w:sz w:val="32"/>
          <w:szCs w:val="32"/>
          <w:cs/>
        </w:rPr>
        <w:t>ขยายตัวร้อยละ 9.1 เทียบกับเดือนเดียวกันของปีก่อน โดย</w:t>
      </w:r>
      <w:r w:rsidRPr="005F0FE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การส่งออก </w:t>
      </w:r>
      <w:r w:rsidRPr="005F0FE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br/>
      </w:r>
      <w:r w:rsidRPr="005F0FE1">
        <w:rPr>
          <w:rFonts w:ascii="TH SarabunPSK" w:hAnsi="TH SarabunPSK" w:cs="TH SarabunPSK"/>
          <w:spacing w:val="-6"/>
          <w:sz w:val="32"/>
          <w:szCs w:val="32"/>
          <w:cs/>
        </w:rPr>
        <w:t xml:space="preserve">มีมูลค่า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23,578.8 ล้านเหรียญสหรัฐ </w:t>
      </w:r>
      <w:r w:rsidRPr="005F0FE1">
        <w:rPr>
          <w:rFonts w:ascii="TH SarabunPSK" w:hAnsi="TH SarabunPSK" w:cs="TH SarabunPSK"/>
          <w:sz w:val="32"/>
          <w:szCs w:val="32"/>
          <w:cs/>
          <w:lang w:val="en-GB"/>
        </w:rPr>
        <w:t>ขยาย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ตัวร้อยละ 8.0 เทียบกับเดือนเดียวกันของปีก่อน 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การนำเข้า </w:t>
      </w:r>
      <w:r w:rsidRPr="005F0FE1">
        <w:rPr>
          <w:rFonts w:ascii="TH SarabunPSK" w:hAnsi="TH SarabunPSK" w:cs="TH SarabunPSK"/>
          <w:spacing w:val="-6"/>
          <w:sz w:val="32"/>
          <w:szCs w:val="32"/>
          <w:cs/>
        </w:rPr>
        <w:t xml:space="preserve">มีมูลค่า 24,411.1 ล้านเหรียญสหรัฐ ขยายตัวร้อยละ 10.2 </w:t>
      </w:r>
      <w:r w:rsidRPr="005F0FE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ดุลการค้า </w:t>
      </w:r>
      <w:r w:rsidRPr="005F0FE1">
        <w:rPr>
          <w:rFonts w:ascii="TH SarabunPSK" w:hAnsi="TH SarabunPSK" w:cs="TH SarabunPSK"/>
          <w:spacing w:val="-6"/>
          <w:sz w:val="32"/>
          <w:szCs w:val="32"/>
          <w:u w:val="single"/>
          <w:cs/>
          <w:lang w:val="en-GB"/>
        </w:rPr>
        <w:t>ขาด</w:t>
      </w:r>
      <w:r w:rsidRPr="005F0FE1">
        <w:rPr>
          <w:rFonts w:ascii="TH SarabunPSK" w:hAnsi="TH SarabunPSK" w:cs="TH SarabunPSK"/>
          <w:spacing w:val="-6"/>
          <w:sz w:val="32"/>
          <w:szCs w:val="32"/>
          <w:u w:val="single"/>
          <w:cs/>
        </w:rPr>
        <w:t>ดุล</w:t>
      </w:r>
      <w:r w:rsidRPr="005F0FE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pacing w:val="-6"/>
          <w:sz w:val="32"/>
          <w:szCs w:val="32"/>
          <w:cs/>
        </w:rPr>
        <w:t>832.2</w:t>
      </w:r>
      <w:r w:rsidRPr="005F0FE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pacing w:val="-6"/>
          <w:sz w:val="32"/>
          <w:szCs w:val="32"/>
          <w:cs/>
        </w:rPr>
        <w:t xml:space="preserve">ล้านเหรียญสหรัฐ </w:t>
      </w:r>
      <w:r w:rsidRPr="005F0FE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ภาพรวม 10 เดือนแรกของปี 2566 มีมูลค่าการค้ารวม </w:t>
      </w:r>
      <w:r w:rsidRPr="005F0FE1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479,961.4</w:t>
      </w:r>
      <w:r w:rsidRPr="005F0FE1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pacing w:val="-6"/>
          <w:sz w:val="32"/>
          <w:szCs w:val="32"/>
          <w:cs/>
        </w:rPr>
        <w:t>ล้านเหรียญสหรัฐ</w:t>
      </w:r>
      <w:r w:rsidRPr="005F0FE1">
        <w:rPr>
          <w:rFonts w:ascii="TH SarabunPSK" w:hAnsi="TH SarabunPSK" w:cs="TH SarabunPSK"/>
          <w:b/>
          <w:bCs/>
          <w:color w:val="FFFFFF" w:themeColor="background1"/>
          <w:spacing w:val="-6"/>
          <w:sz w:val="32"/>
          <w:szCs w:val="32"/>
          <w:cs/>
        </w:rPr>
        <w:t>.</w:t>
      </w:r>
      <w:r w:rsidRPr="005F0FE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pacing w:val="-6"/>
          <w:sz w:val="32"/>
          <w:szCs w:val="32"/>
          <w:cs/>
        </w:rPr>
        <w:t xml:space="preserve">หดตัวร้อยละ </w:t>
      </w:r>
      <w:r w:rsidRPr="005F0FE1">
        <w:rPr>
          <w:rFonts w:ascii="TH SarabunPSK" w:hAnsi="TH SarabunPSK" w:cs="TH SarabunPSK"/>
          <w:color w:val="FFFFFF" w:themeColor="background1"/>
          <w:spacing w:val="-6"/>
          <w:sz w:val="32"/>
          <w:szCs w:val="32"/>
          <w:cs/>
        </w:rPr>
        <w:t>.</w:t>
      </w:r>
      <w:r w:rsidRPr="005F0FE1">
        <w:rPr>
          <w:rFonts w:ascii="TH SarabunPSK" w:hAnsi="TH SarabunPSK" w:cs="TH SarabunPSK"/>
          <w:spacing w:val="-6"/>
          <w:sz w:val="32"/>
          <w:szCs w:val="32"/>
          <w:cs/>
        </w:rPr>
        <w:t>3.7 เทียบกับช่วงเดียว</w:t>
      </w:r>
      <w:bookmarkStart w:id="14" w:name="_Hlk141186258"/>
      <w:r w:rsidRPr="005F0FE1">
        <w:rPr>
          <w:rFonts w:ascii="TH SarabunPSK" w:hAnsi="TH SarabunPSK" w:cs="TH SarabunPSK"/>
          <w:spacing w:val="-6"/>
          <w:sz w:val="32"/>
          <w:szCs w:val="32"/>
          <w:cs/>
        </w:rPr>
        <w:t>กันของปีก่อน โดย</w:t>
      </w:r>
      <w:r w:rsidRPr="005F0FE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การส่งออก</w:t>
      </w:r>
      <w:r w:rsidRPr="005F0FE1">
        <w:rPr>
          <w:rFonts w:ascii="TH SarabunPSK" w:hAnsi="TH SarabunPSK" w:cs="TH SarabunPSK"/>
          <w:spacing w:val="-6"/>
          <w:sz w:val="32"/>
          <w:szCs w:val="32"/>
          <w:cs/>
        </w:rPr>
        <w:t xml:space="preserve"> มีมูลค่า 236,648.2 ล้านเหรียญสหรัฐ หดตัวร้อยละ 2.7 เทียบกับช่วงเดียวกันของปีก่อน </w:t>
      </w:r>
      <w:r w:rsidRPr="005F0FE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การนำเข้า</w:t>
      </w:r>
      <w:r w:rsidRPr="005F0FE1">
        <w:rPr>
          <w:rFonts w:ascii="TH SarabunPSK" w:hAnsi="TH SarabunPSK" w:cs="TH SarabunPSK"/>
          <w:spacing w:val="-6"/>
          <w:sz w:val="32"/>
          <w:szCs w:val="32"/>
          <w:cs/>
        </w:rPr>
        <w:t xml:space="preserve"> มีมูลค่า 243,313.2 ล้านเหรียญสหรัฐ หดตัวร้อยละ 4.6 </w:t>
      </w:r>
      <w:r w:rsidRPr="005F0FE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ดุลการค้า </w:t>
      </w:r>
      <w:r w:rsidRPr="005F0FE1">
        <w:rPr>
          <w:rFonts w:ascii="TH SarabunPSK" w:hAnsi="TH SarabunPSK" w:cs="TH SarabunPSK"/>
          <w:spacing w:val="-6"/>
          <w:sz w:val="32"/>
          <w:szCs w:val="32"/>
          <w:u w:val="single"/>
          <w:cs/>
        </w:rPr>
        <w:t xml:space="preserve"> ขาดดุล</w:t>
      </w:r>
      <w:r w:rsidRPr="005F0FE1">
        <w:rPr>
          <w:rFonts w:ascii="TH SarabunPSK" w:hAnsi="TH SarabunPSK" w:cs="TH SarabunPSK"/>
          <w:spacing w:val="-6"/>
          <w:sz w:val="32"/>
          <w:szCs w:val="32"/>
          <w:cs/>
        </w:rPr>
        <w:t xml:space="preserve"> 6,665.0 ล้านเหรียญสหรัฐ</w:t>
      </w:r>
      <w:bookmarkEnd w:id="14"/>
    </w:p>
    <w:p w:rsidR="00EF1A04" w:rsidRPr="005F0FE1" w:rsidRDefault="00EF1A04" w:rsidP="005F0FE1">
      <w:pPr>
        <w:pStyle w:val="Default"/>
        <w:tabs>
          <w:tab w:val="left" w:pos="2160"/>
        </w:tabs>
        <w:spacing w:line="340" w:lineRule="exact"/>
        <w:ind w:firstLine="720"/>
        <w:jc w:val="thaiDistribute"/>
        <w:rPr>
          <w:rFonts w:eastAsiaTheme="minorHAnsi"/>
          <w:spacing w:val="-6"/>
          <w:sz w:val="32"/>
          <w:szCs w:val="32"/>
        </w:rPr>
      </w:pPr>
      <w:r w:rsidRPr="005F0FE1">
        <w:rPr>
          <w:rFonts w:eastAsiaTheme="minorHAnsi"/>
          <w:spacing w:val="-6"/>
          <w:sz w:val="32"/>
          <w:szCs w:val="32"/>
          <w:cs/>
        </w:rPr>
        <w:t xml:space="preserve"> </w:t>
      </w:r>
      <w:r w:rsidRPr="005F0FE1">
        <w:rPr>
          <w:rFonts w:eastAsiaTheme="minorHAnsi"/>
          <w:spacing w:val="-6"/>
          <w:sz w:val="32"/>
          <w:szCs w:val="32"/>
          <w:cs/>
        </w:rPr>
        <w:tab/>
      </w:r>
      <w:r w:rsidRPr="005F0FE1">
        <w:rPr>
          <w:rFonts w:eastAsiaTheme="minorHAnsi"/>
          <w:b/>
          <w:bCs/>
          <w:spacing w:val="-6"/>
          <w:sz w:val="32"/>
          <w:szCs w:val="32"/>
          <w:cs/>
        </w:rPr>
        <w:t xml:space="preserve">มูลค่าการค้าในรูปเงินบาท </w:t>
      </w:r>
      <w:bookmarkStart w:id="15" w:name="_Hlk141186365"/>
      <w:r w:rsidRPr="005F0FE1">
        <w:rPr>
          <w:rFonts w:eastAsiaTheme="minorHAnsi"/>
          <w:b/>
          <w:bCs/>
          <w:spacing w:val="-6"/>
          <w:sz w:val="32"/>
          <w:szCs w:val="32"/>
          <w:cs/>
        </w:rPr>
        <w:t>เดือนตุลาคม</w:t>
      </w:r>
      <w:r w:rsidRPr="005F0FE1">
        <w:rPr>
          <w:rFonts w:eastAsiaTheme="minorHAnsi"/>
          <w:b/>
          <w:bCs/>
          <w:spacing w:val="-6"/>
          <w:sz w:val="32"/>
          <w:szCs w:val="32"/>
        </w:rPr>
        <w:t xml:space="preserve"> 2566</w:t>
      </w:r>
      <w:r w:rsidRPr="005F0FE1">
        <w:rPr>
          <w:rFonts w:eastAsiaTheme="minorHAnsi"/>
          <w:spacing w:val="-6"/>
          <w:sz w:val="32"/>
          <w:szCs w:val="32"/>
          <w:cs/>
        </w:rPr>
        <w:t xml:space="preserve"> </w:t>
      </w:r>
      <w:r w:rsidRPr="005F0FE1">
        <w:rPr>
          <w:b/>
          <w:bCs/>
          <w:spacing w:val="-6"/>
          <w:sz w:val="32"/>
          <w:szCs w:val="32"/>
          <w:cs/>
        </w:rPr>
        <w:t xml:space="preserve">มีมูลค่าการค้ารวม </w:t>
      </w:r>
      <w:r w:rsidRPr="005F0FE1">
        <w:rPr>
          <w:spacing w:val="-6"/>
          <w:sz w:val="32"/>
          <w:szCs w:val="32"/>
          <w:cs/>
        </w:rPr>
        <w:t>1,722,490 ล้านบาท ขยายตัวร้อยละ 5.8 เทียบกับเดือนเดียวกันของปีก่อน โดย</w:t>
      </w:r>
      <w:r w:rsidRPr="005F0FE1">
        <w:rPr>
          <w:rFonts w:eastAsiaTheme="minorHAnsi"/>
          <w:b/>
          <w:bCs/>
          <w:spacing w:val="-6"/>
          <w:sz w:val="32"/>
          <w:szCs w:val="32"/>
          <w:cs/>
        </w:rPr>
        <w:t xml:space="preserve">การส่งออก </w:t>
      </w:r>
      <w:r w:rsidRPr="005F0FE1">
        <w:rPr>
          <w:rFonts w:eastAsiaTheme="minorHAnsi"/>
          <w:spacing w:val="-6"/>
          <w:sz w:val="32"/>
          <w:szCs w:val="32"/>
          <w:cs/>
        </w:rPr>
        <w:t xml:space="preserve">มีมูลค่า 841,366 ล้านบาท </w:t>
      </w:r>
      <w:r w:rsidRPr="005F0FE1">
        <w:rPr>
          <w:rFonts w:eastAsiaTheme="minorHAnsi"/>
          <w:spacing w:val="-6"/>
          <w:sz w:val="32"/>
          <w:szCs w:val="32"/>
        </w:rPr>
        <w:br/>
      </w:r>
      <w:r w:rsidRPr="005F0FE1">
        <w:rPr>
          <w:rFonts w:eastAsiaTheme="minorHAnsi"/>
          <w:spacing w:val="-6"/>
          <w:sz w:val="32"/>
          <w:szCs w:val="32"/>
          <w:cs/>
        </w:rPr>
        <w:t xml:space="preserve">ขยายตัวร้อยละ 4.7 เทียบกับเดือนเดียวกันของปีก่อน </w:t>
      </w:r>
      <w:r w:rsidRPr="005F0FE1">
        <w:rPr>
          <w:rFonts w:eastAsiaTheme="minorHAnsi"/>
          <w:b/>
          <w:bCs/>
          <w:spacing w:val="-6"/>
          <w:sz w:val="32"/>
          <w:szCs w:val="32"/>
          <w:cs/>
        </w:rPr>
        <w:t xml:space="preserve">การนำเข้า </w:t>
      </w:r>
      <w:r w:rsidRPr="005F0FE1">
        <w:rPr>
          <w:rFonts w:eastAsiaTheme="minorHAnsi"/>
          <w:spacing w:val="-6"/>
          <w:sz w:val="32"/>
          <w:szCs w:val="32"/>
          <w:cs/>
        </w:rPr>
        <w:t xml:space="preserve">มีมูลค่า 881,124 ล้านบาท </w:t>
      </w:r>
      <w:r w:rsidRPr="005F0FE1">
        <w:rPr>
          <w:rFonts w:eastAsiaTheme="minorHAnsi"/>
          <w:spacing w:val="-6"/>
          <w:sz w:val="32"/>
          <w:szCs w:val="32"/>
          <w:cs/>
          <w:lang w:val="en-GB"/>
        </w:rPr>
        <w:t>ขยาย</w:t>
      </w:r>
      <w:r w:rsidRPr="005F0FE1">
        <w:rPr>
          <w:rFonts w:eastAsiaTheme="minorHAnsi"/>
          <w:spacing w:val="-6"/>
          <w:sz w:val="32"/>
          <w:szCs w:val="32"/>
          <w:cs/>
        </w:rPr>
        <w:t xml:space="preserve">ตัวร้อยละ 6.9 </w:t>
      </w:r>
      <w:r w:rsidRPr="005F0FE1">
        <w:rPr>
          <w:rFonts w:eastAsiaTheme="minorHAnsi"/>
          <w:b/>
          <w:bCs/>
          <w:spacing w:val="-6"/>
          <w:sz w:val="32"/>
          <w:szCs w:val="32"/>
          <w:cs/>
        </w:rPr>
        <w:t xml:space="preserve">ดุลการค้า </w:t>
      </w:r>
      <w:r w:rsidRPr="005F0FE1">
        <w:rPr>
          <w:rFonts w:eastAsiaTheme="minorHAnsi"/>
          <w:spacing w:val="-6"/>
          <w:sz w:val="32"/>
          <w:szCs w:val="32"/>
          <w:u w:val="single"/>
          <w:cs/>
        </w:rPr>
        <w:t>ขาดดุล</w:t>
      </w:r>
      <w:r w:rsidRPr="005F0FE1">
        <w:rPr>
          <w:rFonts w:eastAsiaTheme="minorHAnsi"/>
          <w:b/>
          <w:bCs/>
          <w:spacing w:val="-6"/>
          <w:sz w:val="32"/>
          <w:szCs w:val="32"/>
          <w:cs/>
        </w:rPr>
        <w:t xml:space="preserve"> </w:t>
      </w:r>
      <w:r w:rsidRPr="005F0FE1">
        <w:rPr>
          <w:rFonts w:eastAsiaTheme="minorHAnsi"/>
          <w:spacing w:val="-6"/>
          <w:sz w:val="32"/>
          <w:szCs w:val="32"/>
        </w:rPr>
        <w:t>39,758</w:t>
      </w:r>
      <w:r w:rsidRPr="005F0FE1">
        <w:rPr>
          <w:rFonts w:eastAsiaTheme="minorHAnsi"/>
          <w:spacing w:val="-6"/>
          <w:sz w:val="32"/>
          <w:szCs w:val="32"/>
          <w:cs/>
        </w:rPr>
        <w:t xml:space="preserve"> ล้านบาท </w:t>
      </w:r>
      <w:r w:rsidRPr="005F0FE1">
        <w:rPr>
          <w:rFonts w:eastAsiaTheme="minorHAnsi"/>
          <w:b/>
          <w:bCs/>
          <w:spacing w:val="-6"/>
          <w:sz w:val="32"/>
          <w:szCs w:val="32"/>
          <w:cs/>
        </w:rPr>
        <w:t xml:space="preserve">ภาพรวม 10 เดือนแรกของปี </w:t>
      </w:r>
      <w:r w:rsidRPr="005F0FE1">
        <w:rPr>
          <w:rFonts w:eastAsiaTheme="minorHAnsi"/>
          <w:b/>
          <w:bCs/>
          <w:spacing w:val="-6"/>
          <w:sz w:val="32"/>
          <w:szCs w:val="32"/>
        </w:rPr>
        <w:t>2566</w:t>
      </w:r>
      <w:r w:rsidRPr="005F0FE1">
        <w:rPr>
          <w:rFonts w:eastAsiaTheme="minorHAnsi"/>
          <w:b/>
          <w:bCs/>
          <w:spacing w:val="-6"/>
          <w:sz w:val="32"/>
          <w:szCs w:val="32"/>
          <w:cs/>
        </w:rPr>
        <w:t xml:space="preserve"> </w:t>
      </w:r>
      <w:r w:rsidRPr="005F0FE1">
        <w:rPr>
          <w:b/>
          <w:bCs/>
          <w:spacing w:val="-6"/>
          <w:sz w:val="32"/>
          <w:szCs w:val="32"/>
          <w:cs/>
        </w:rPr>
        <w:t xml:space="preserve">มีมูลค่าการค้ารวม </w:t>
      </w:r>
      <w:r w:rsidRPr="005F0FE1">
        <w:rPr>
          <w:spacing w:val="-6"/>
          <w:sz w:val="32"/>
          <w:szCs w:val="32"/>
          <w:cs/>
        </w:rPr>
        <w:t>16,549,033</w:t>
      </w:r>
      <w:r w:rsidRPr="005F0FE1">
        <w:rPr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  <w:r w:rsidRPr="005F0FE1">
        <w:rPr>
          <w:spacing w:val="-6"/>
          <w:sz w:val="32"/>
          <w:szCs w:val="32"/>
          <w:cs/>
        </w:rPr>
        <w:t>ล้านบาท</w:t>
      </w:r>
      <w:r w:rsidRPr="005F0FE1">
        <w:rPr>
          <w:b/>
          <w:bCs/>
          <w:spacing w:val="-6"/>
          <w:sz w:val="32"/>
          <w:szCs w:val="32"/>
          <w:cs/>
        </w:rPr>
        <w:t xml:space="preserve"> </w:t>
      </w:r>
      <w:r w:rsidR="00FE60F3">
        <w:rPr>
          <w:rFonts w:hint="cs"/>
          <w:b/>
          <w:bCs/>
          <w:spacing w:val="-6"/>
          <w:sz w:val="32"/>
          <w:szCs w:val="32"/>
          <w:cs/>
        </w:rPr>
        <w:t xml:space="preserve">             </w:t>
      </w:r>
      <w:r w:rsidRPr="005F0FE1">
        <w:rPr>
          <w:spacing w:val="-6"/>
          <w:sz w:val="32"/>
          <w:szCs w:val="32"/>
          <w:cs/>
        </w:rPr>
        <w:t>หดตัวร้อยละ 3.7</w:t>
      </w:r>
      <w:r w:rsidRPr="005F0FE1">
        <w:rPr>
          <w:b/>
          <w:bCs/>
          <w:spacing w:val="-6"/>
          <w:sz w:val="32"/>
          <w:szCs w:val="32"/>
          <w:cs/>
        </w:rPr>
        <w:t xml:space="preserve"> </w:t>
      </w:r>
      <w:r w:rsidRPr="005F0FE1">
        <w:rPr>
          <w:spacing w:val="-6"/>
          <w:sz w:val="32"/>
          <w:szCs w:val="32"/>
          <w:cs/>
        </w:rPr>
        <w:t>เทียบกับช่วงเดียวกันของปีก่อน</w:t>
      </w:r>
      <w:r w:rsidRPr="005F0FE1">
        <w:rPr>
          <w:b/>
          <w:bCs/>
          <w:spacing w:val="-6"/>
          <w:sz w:val="32"/>
          <w:szCs w:val="32"/>
          <w:cs/>
        </w:rPr>
        <w:t xml:space="preserve"> </w:t>
      </w:r>
      <w:r w:rsidRPr="005F0FE1">
        <w:rPr>
          <w:spacing w:val="-6"/>
          <w:sz w:val="32"/>
          <w:szCs w:val="32"/>
          <w:cs/>
        </w:rPr>
        <w:t>โดย</w:t>
      </w:r>
      <w:r w:rsidRPr="005F0FE1">
        <w:rPr>
          <w:rFonts w:eastAsiaTheme="minorHAnsi"/>
          <w:b/>
          <w:bCs/>
          <w:spacing w:val="-6"/>
          <w:sz w:val="32"/>
          <w:szCs w:val="32"/>
          <w:cs/>
        </w:rPr>
        <w:t>การส่งออก</w:t>
      </w:r>
      <w:r w:rsidRPr="005F0FE1">
        <w:rPr>
          <w:rFonts w:eastAsiaTheme="minorHAnsi"/>
          <w:spacing w:val="-6"/>
          <w:sz w:val="32"/>
          <w:szCs w:val="32"/>
          <w:cs/>
        </w:rPr>
        <w:t xml:space="preserve"> มีมูลค่า 8,109,766 ล้านบาท หดตัวร้อยละ 2.6 เทียบ</w:t>
      </w:r>
      <w:r w:rsidRPr="005F0FE1">
        <w:rPr>
          <w:rFonts w:eastAsiaTheme="minorHAnsi"/>
          <w:spacing w:val="-6"/>
          <w:sz w:val="32"/>
          <w:szCs w:val="32"/>
          <w:cs/>
        </w:rPr>
        <w:lastRenderedPageBreak/>
        <w:t xml:space="preserve">กับช่วงเดียวกันของปีก่อน </w:t>
      </w:r>
      <w:r w:rsidRPr="005F0FE1">
        <w:rPr>
          <w:rFonts w:eastAsiaTheme="minorHAnsi"/>
          <w:b/>
          <w:bCs/>
          <w:spacing w:val="-6"/>
          <w:sz w:val="32"/>
          <w:szCs w:val="32"/>
          <w:cs/>
        </w:rPr>
        <w:t>การนำเข้า</w:t>
      </w:r>
      <w:r w:rsidRPr="005F0FE1">
        <w:rPr>
          <w:rFonts w:eastAsiaTheme="minorHAnsi"/>
          <w:spacing w:val="-6"/>
          <w:sz w:val="32"/>
          <w:szCs w:val="32"/>
          <w:cs/>
        </w:rPr>
        <w:t xml:space="preserve"> มีมูลค่า 8,439,268 ล้านบาท หดตัวร้อยละ 4.7 </w:t>
      </w:r>
      <w:r w:rsidRPr="005F0FE1">
        <w:rPr>
          <w:rFonts w:eastAsiaTheme="minorHAnsi"/>
          <w:b/>
          <w:bCs/>
          <w:spacing w:val="-6"/>
          <w:sz w:val="32"/>
          <w:szCs w:val="32"/>
          <w:cs/>
        </w:rPr>
        <w:t xml:space="preserve">ดุลการค้า </w:t>
      </w:r>
      <w:r w:rsidRPr="005F0FE1">
        <w:rPr>
          <w:rFonts w:eastAsiaTheme="minorHAnsi"/>
          <w:spacing w:val="-6"/>
          <w:sz w:val="32"/>
          <w:szCs w:val="32"/>
          <w:u w:val="single"/>
          <w:cs/>
        </w:rPr>
        <w:t>ขาดดุล</w:t>
      </w:r>
      <w:r w:rsidRPr="005F0FE1">
        <w:rPr>
          <w:rFonts w:eastAsiaTheme="minorHAnsi"/>
          <w:spacing w:val="-6"/>
          <w:sz w:val="32"/>
          <w:szCs w:val="32"/>
          <w:cs/>
        </w:rPr>
        <w:t xml:space="preserve"> 329,502 </w:t>
      </w:r>
      <w:r w:rsidR="00FE60F3">
        <w:rPr>
          <w:rFonts w:eastAsiaTheme="minorHAnsi" w:hint="cs"/>
          <w:spacing w:val="-6"/>
          <w:sz w:val="32"/>
          <w:szCs w:val="32"/>
          <w:cs/>
        </w:rPr>
        <w:t xml:space="preserve">                   </w:t>
      </w:r>
      <w:r w:rsidRPr="005F0FE1">
        <w:rPr>
          <w:rFonts w:eastAsiaTheme="minorHAnsi"/>
          <w:spacing w:val="-6"/>
          <w:sz w:val="32"/>
          <w:szCs w:val="32"/>
          <w:cs/>
        </w:rPr>
        <w:t>ล้านบาท</w:t>
      </w:r>
      <w:bookmarkEnd w:id="15"/>
    </w:p>
    <w:p w:rsidR="00EF1A04" w:rsidRPr="005F0FE1" w:rsidRDefault="00EF1A04" w:rsidP="005F0FE1">
      <w:pPr>
        <w:tabs>
          <w:tab w:val="left" w:pos="1701"/>
          <w:tab w:val="left" w:pos="2160"/>
        </w:tabs>
        <w:spacing w:after="0" w:line="340" w:lineRule="exact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F0FE1">
        <w:rPr>
          <w:rFonts w:ascii="TH SarabunPSK" w:hAnsi="TH SarabunPSK" w:cs="TH SarabunPSK"/>
          <w:b/>
          <w:bCs/>
          <w:color w:val="000000"/>
          <w:spacing w:val="-6"/>
          <w:kern w:val="32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b/>
          <w:bCs/>
          <w:color w:val="000000"/>
          <w:spacing w:val="-6"/>
          <w:kern w:val="32"/>
          <w:sz w:val="32"/>
          <w:szCs w:val="32"/>
          <w:cs/>
        </w:rPr>
        <w:tab/>
        <w:t>การส่งออกสินค้าเกษตรและอุตสาหกรรมเกษตร</w:t>
      </w:r>
    </w:p>
    <w:p w:rsidR="00EF1A04" w:rsidRPr="005F0FE1" w:rsidRDefault="00EF1A04" w:rsidP="005F0FE1">
      <w:pPr>
        <w:tabs>
          <w:tab w:val="left" w:pos="2160"/>
        </w:tabs>
        <w:spacing w:after="0" w:line="340" w:lineRule="exact"/>
        <w:ind w:firstLine="720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</w:pPr>
      <w:r w:rsidRPr="005F0FE1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bookmarkStart w:id="16" w:name="_Hlk141186530"/>
      <w:bookmarkStart w:id="17" w:name="_Hlk140994564"/>
      <w:r w:rsidRPr="005F0FE1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มูลค่าการส่งออกสินค้าเกษตรและอุตสาหกรรมเกษตร ขยายตัวร้อยละ 9.3 </w:t>
      </w:r>
      <w:r w:rsidRPr="005F0FE1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br/>
        <w:t>โดยสินค้าเกษตร ขยายตัวร้อยละ 12.3 และสินค้าอุตสาหกรรมเกษตร ขยายตัวร้อยละ 5.9 ทั้งนี้ สินค้าสำคัญที่</w:t>
      </w:r>
      <w:r w:rsidRPr="005F0FE1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u w:val="single"/>
          <w:cs/>
        </w:rPr>
        <w:t>ขยายตัว</w:t>
      </w:r>
      <w:r w:rsidRPr="005F0FE1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ได้แก่ </w:t>
      </w:r>
      <w:r w:rsidRPr="005F0FE1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ข้าว</w:t>
      </w:r>
      <w:r w:rsidRPr="005F0FE1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ขยายตัวร้อยละ 37.7 (ขยายตัวในตลาดอินโดนีเซีย สหรัฐฯ แอฟริกาใต้ มาเลเซีย และโกตดิวัวร์) </w:t>
      </w:r>
      <w:r w:rsidRPr="005F0FE1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ผลิตภัณฑ์มันสำปะหลัง</w:t>
      </w:r>
      <w:r w:rsidRPr="005F0FE1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ขยายตัวร้อยละ 4.8 (ขยายตัวในตลาดจีน ญี่ปุ่น ไต้หวัน มาเลเซีย และสหรัฐฯ) </w:t>
      </w:r>
      <w:r w:rsidRPr="005F0FE1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ผลไม้สด แช่เย็น แช่แข็ง และแห้ง</w:t>
      </w:r>
      <w:r w:rsidRPr="005F0FE1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ขยายตัวร้อยละ 44.6 (ขยายตัวในตลาดจีน สหรัฐฯ ฮ่องกง เวียดนาม และเกาหลีใต้) </w:t>
      </w:r>
      <w:r w:rsidRPr="005F0FE1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  <w:lang w:val="en-GB"/>
        </w:rPr>
        <w:t>อาหารสุนัขและแมว</w:t>
      </w:r>
      <w:r w:rsidRPr="005F0FE1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ขยายตัวร้อยละ</w:t>
      </w:r>
      <w:r w:rsidRPr="005F0FE1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5.5</w:t>
      </w:r>
      <w:r w:rsidRPr="005F0FE1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(ขยายตัวในตลาดญี่ปุ่น อิตาลี มาเลเซีย เยอรมนี และไต้หวัน) </w:t>
      </w:r>
      <w:r w:rsidRPr="005F0FE1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ไขมันจากน้ำมันจากพืชและสัตว์</w:t>
      </w:r>
      <w:r w:rsidRPr="005F0FE1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ขยายตัวร้อยละ 20.0 (ขยายตัวในตลาดอินเดีย เกาหลีใต้ เมียนมา เนเธอร์แลนด์ และเวียดนาม) </w:t>
      </w:r>
      <w:r w:rsidRPr="005F0FE1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ไก่สดแช่เย็นแช่แข็ง </w:t>
      </w:r>
      <w:r w:rsidRPr="005F0FE1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ขยายตัวร้อยละ 9.6 (ขยายตัวในตลาดจีน ญี่ปุ่น เกาหลีใต้ ฮ่องกง และเมียนมา) </w:t>
      </w:r>
      <w:r w:rsidRPr="005F0FE1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สิ่งปรุงรสอาหาร </w:t>
      </w:r>
      <w:r w:rsidRPr="005F0FE1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ขยายตัวร้อยละ 29.4 (ขยายตัวในตลาดสหรัฐฯ ออสเตรเลีย ฟิลิปปินส์ เนเธอร์แลนด์ และมาเลเซีย) </w:t>
      </w:r>
      <w:r w:rsidRPr="005F0FE1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ผักกระป๋องและผักแปรรูป</w:t>
      </w:r>
      <w:r w:rsidRPr="005F0FE1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ขยายตัวร้อยละ 19.4 (ขยายตัวในตลาดญี่ปุ่น สหรัฐฯ เกาหลีใต้ จีน และออสเตรเลีย) ขณะที่</w:t>
      </w:r>
      <w:r w:rsidRPr="005F0FE1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สินค้าสำคัญที่</w:t>
      </w:r>
      <w:r w:rsidRPr="005F0FE1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u w:val="single"/>
          <w:cs/>
        </w:rPr>
        <w:t>หดตัว</w:t>
      </w:r>
      <w:r w:rsidRPr="005F0FE1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อาทิ </w:t>
      </w:r>
      <w:r w:rsidRPr="005F0FE1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ยางพารา</w:t>
      </w:r>
      <w:r w:rsidRPr="005F0FE1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หดตัวร้อยละ 5.4 (หดตัวในตลาดมาเลเซีย ญี่ปุ่น เกาหลีใต้ ตุรกี และอินเดีย) </w:t>
      </w:r>
      <w:r w:rsidRPr="005F0FE1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อาหารทะเลกระป๋องและแปรรูป </w:t>
      </w:r>
      <w:r w:rsidRPr="005F0FE1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หดตัวร้อยละ 5.6 (หดตัวในตลาดญี่ปุ่น ออสเตรเลีย ซาอุดีอาระเบีย เกาหลีใต้ และอียิปต์) </w:t>
      </w:r>
      <w:r w:rsidRPr="005F0FE1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ไก่แปรรูป </w:t>
      </w:r>
      <w:r w:rsidRPr="005F0FE1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หดตัวร้อยละ 2.2 (หดตัวในตลาด</w:t>
      </w:r>
      <w:r w:rsidR="00C92CFB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 </w:t>
      </w:r>
      <w:r w:rsidRPr="005F0FE1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สหราชอาณาจักร เนเธอร์แลนด์ แคนาดา ฮ่องกง และออสเตรเลีย) </w:t>
      </w:r>
      <w:r w:rsidRPr="005F0FE1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น้ำตาลทราย</w:t>
      </w:r>
      <w:r w:rsidRPr="005F0FE1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หดตัวร้อยละ 24.9 (หดตัวในตลาดลาว ฟิลิปปินส์ เกาหลีใต้ มาเลเซีย และปาปัวนิวกินี) ทั้งนี้ </w:t>
      </w:r>
      <w:r w:rsidRPr="005F0FE1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10 เดือนแรกของปี 2566 การส่งออกสินค้าเกษตรและอุตสาหกรรมเกษตร หดตัวร้อยละ </w:t>
      </w:r>
      <w:bookmarkEnd w:id="16"/>
      <w:r w:rsidRPr="005F0FE1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1.0</w:t>
      </w:r>
    </w:p>
    <w:bookmarkEnd w:id="17"/>
    <w:p w:rsidR="00EF1A04" w:rsidRPr="005F0FE1" w:rsidRDefault="00EF1A04" w:rsidP="005F0FE1">
      <w:pPr>
        <w:tabs>
          <w:tab w:val="left" w:pos="1701"/>
          <w:tab w:val="left" w:pos="2160"/>
        </w:tabs>
        <w:spacing w:after="0" w:line="340" w:lineRule="exact"/>
        <w:ind w:firstLine="1411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 w:rsidRPr="005F0FE1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bookmarkStart w:id="18" w:name="_Hlk104557816"/>
      <w:r w:rsidRPr="005F0FE1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>การส่งออกสินค้าอุตสาหกรรม</w:t>
      </w:r>
      <w:bookmarkEnd w:id="18"/>
    </w:p>
    <w:p w:rsidR="00EF1A04" w:rsidRPr="005F0FE1" w:rsidRDefault="00EF1A04" w:rsidP="005F0FE1">
      <w:pPr>
        <w:pStyle w:val="Default"/>
        <w:tabs>
          <w:tab w:val="left" w:pos="2160"/>
        </w:tabs>
        <w:spacing w:line="340" w:lineRule="exact"/>
        <w:ind w:firstLine="720"/>
        <w:jc w:val="thaiDistribute"/>
        <w:rPr>
          <w:rFonts w:eastAsiaTheme="minorHAnsi"/>
          <w:spacing w:val="4"/>
          <w:sz w:val="32"/>
          <w:szCs w:val="32"/>
        </w:rPr>
      </w:pPr>
      <w:r w:rsidRPr="005F0FE1">
        <w:rPr>
          <w:spacing w:val="-6"/>
          <w:kern w:val="32"/>
          <w:sz w:val="32"/>
          <w:szCs w:val="32"/>
          <w:cs/>
        </w:rPr>
        <w:tab/>
      </w:r>
      <w:bookmarkStart w:id="19" w:name="_Hlk140994712"/>
      <w:r w:rsidRPr="005F0FE1">
        <w:rPr>
          <w:rFonts w:eastAsiaTheme="minorHAnsi"/>
          <w:b/>
          <w:bCs/>
          <w:spacing w:val="-4"/>
          <w:sz w:val="32"/>
          <w:szCs w:val="32"/>
          <w:cs/>
        </w:rPr>
        <w:t>มูลค่าการส่งออกสินค้าอุตสาหกรรม ขยายตัวร้อยละ 5.4 แต่ยังมีสินค้าสำคัญที่</w:t>
      </w:r>
      <w:r w:rsidRPr="005F0FE1">
        <w:rPr>
          <w:rFonts w:eastAsiaTheme="minorHAnsi"/>
          <w:b/>
          <w:bCs/>
          <w:spacing w:val="-4"/>
          <w:sz w:val="32"/>
          <w:szCs w:val="32"/>
          <w:u w:val="single"/>
          <w:cs/>
        </w:rPr>
        <w:t>ขยายตัว</w:t>
      </w:r>
      <w:r w:rsidRPr="005F0FE1">
        <w:rPr>
          <w:rFonts w:eastAsiaTheme="minorHAnsi"/>
          <w:b/>
          <w:bCs/>
          <w:spacing w:val="-4"/>
          <w:sz w:val="32"/>
          <w:szCs w:val="32"/>
          <w:cs/>
        </w:rPr>
        <w:t xml:space="preserve"> </w:t>
      </w:r>
      <w:r w:rsidRPr="005F0FE1">
        <w:rPr>
          <w:rFonts w:eastAsiaTheme="minorHAnsi"/>
          <w:spacing w:val="-4"/>
          <w:sz w:val="32"/>
          <w:szCs w:val="32"/>
          <w:cs/>
        </w:rPr>
        <w:t>อาทิ</w:t>
      </w:r>
      <w:r w:rsidRPr="005F0FE1">
        <w:rPr>
          <w:rFonts w:eastAsiaTheme="minorHAnsi"/>
          <w:b/>
          <w:bCs/>
          <w:spacing w:val="-4"/>
          <w:sz w:val="32"/>
          <w:szCs w:val="32"/>
          <w:cs/>
        </w:rPr>
        <w:t xml:space="preserve"> รถยนต์ อุปกรณ์ และส่วนประกอบ </w:t>
      </w:r>
      <w:r w:rsidRPr="005F0FE1">
        <w:rPr>
          <w:rFonts w:eastAsiaTheme="minorHAnsi"/>
          <w:spacing w:val="-4"/>
          <w:sz w:val="32"/>
          <w:szCs w:val="32"/>
          <w:cs/>
        </w:rPr>
        <w:t xml:space="preserve">ขยายตัวร้อยละ 9.0 (ขยายตัวในตลาดออสเตรเลีย ฟิลิปปินส์ ญี่ปุ่น ซาอุดีอาระเบีย และมาเลเซีย) </w:t>
      </w:r>
      <w:r w:rsidRPr="005F0FE1">
        <w:rPr>
          <w:rFonts w:eastAsiaTheme="minorHAnsi"/>
          <w:b/>
          <w:bCs/>
          <w:sz w:val="32"/>
          <w:szCs w:val="32"/>
          <w:cs/>
        </w:rPr>
        <w:t xml:space="preserve">อัญมณีและเครื่องประดับ (ไม่รวมทองคำ) </w:t>
      </w:r>
      <w:r w:rsidRPr="005F0FE1">
        <w:rPr>
          <w:rFonts w:eastAsiaTheme="minorHAnsi"/>
          <w:sz w:val="32"/>
          <w:szCs w:val="32"/>
          <w:cs/>
        </w:rPr>
        <w:t>ขยายตัวร้อยละ 8.7 (ขยายตัวในตลาดสหรัฐฯ ฮ่องกง อินเดีย เยอรมนี และสหราชอาณาจักร)</w:t>
      </w:r>
      <w:r w:rsidRPr="005F0FE1">
        <w:rPr>
          <w:rFonts w:eastAsiaTheme="minorHAnsi"/>
          <w:b/>
          <w:bCs/>
          <w:sz w:val="32"/>
          <w:szCs w:val="32"/>
          <w:cs/>
        </w:rPr>
        <w:t xml:space="preserve"> </w:t>
      </w:r>
      <w:r w:rsidRPr="005F0FE1">
        <w:rPr>
          <w:rFonts w:eastAsiaTheme="minorHAnsi"/>
          <w:b/>
          <w:bCs/>
          <w:spacing w:val="-2"/>
          <w:sz w:val="32"/>
          <w:szCs w:val="32"/>
          <w:cs/>
        </w:rPr>
        <w:t>เครื่องโทรศัพท์ อุปกรณ์และส่วนประกอบ</w:t>
      </w:r>
      <w:r w:rsidRPr="005F0FE1">
        <w:rPr>
          <w:rFonts w:eastAsiaTheme="minorHAnsi"/>
          <w:spacing w:val="-2"/>
          <w:sz w:val="32"/>
          <w:szCs w:val="32"/>
          <w:cs/>
        </w:rPr>
        <w:t xml:space="preserve"> </w:t>
      </w:r>
      <w:r w:rsidRPr="005F0FE1">
        <w:rPr>
          <w:rFonts w:eastAsiaTheme="minorHAnsi"/>
          <w:spacing w:val="-2"/>
          <w:sz w:val="32"/>
          <w:szCs w:val="32"/>
          <w:cs/>
          <w:lang w:val="en-GB"/>
        </w:rPr>
        <w:t>ขยายตัวร้อยละ 15.1</w:t>
      </w:r>
      <w:r w:rsidRPr="005F0FE1">
        <w:rPr>
          <w:rFonts w:eastAsiaTheme="minorHAnsi"/>
          <w:spacing w:val="-2"/>
          <w:sz w:val="32"/>
          <w:szCs w:val="32"/>
          <w:cs/>
        </w:rPr>
        <w:t xml:space="preserve"> (</w:t>
      </w:r>
      <w:r w:rsidRPr="005F0FE1">
        <w:rPr>
          <w:rFonts w:eastAsiaTheme="minorHAnsi"/>
          <w:spacing w:val="-2"/>
          <w:sz w:val="32"/>
          <w:szCs w:val="32"/>
          <w:cs/>
          <w:lang w:val="en-GB"/>
        </w:rPr>
        <w:t>ขยายตัวใน</w:t>
      </w:r>
      <w:r w:rsidRPr="005F0FE1">
        <w:rPr>
          <w:rFonts w:eastAsiaTheme="minorHAnsi"/>
          <w:sz w:val="32"/>
          <w:szCs w:val="32"/>
          <w:cs/>
          <w:lang w:val="en-GB"/>
        </w:rPr>
        <w:t xml:space="preserve">ตลาดสหรัฐฯ ฮ่องกง เม็กซิโก จีน และแคนาดา) </w:t>
      </w:r>
      <w:r w:rsidRPr="005F0FE1">
        <w:rPr>
          <w:rFonts w:eastAsiaTheme="minorHAnsi"/>
          <w:b/>
          <w:bCs/>
          <w:spacing w:val="6"/>
          <w:sz w:val="32"/>
          <w:szCs w:val="32"/>
          <w:cs/>
        </w:rPr>
        <w:t>อุปกรณ์กึ่งตัวนำ ทรานซิสเตอร์ และ</w:t>
      </w:r>
      <w:r w:rsidR="00C92CFB">
        <w:rPr>
          <w:rFonts w:eastAsiaTheme="minorHAnsi" w:hint="cs"/>
          <w:b/>
          <w:bCs/>
          <w:spacing w:val="6"/>
          <w:sz w:val="32"/>
          <w:szCs w:val="32"/>
          <w:cs/>
        </w:rPr>
        <w:t xml:space="preserve">                </w:t>
      </w:r>
      <w:r w:rsidRPr="005F0FE1">
        <w:rPr>
          <w:rFonts w:eastAsiaTheme="minorHAnsi"/>
          <w:b/>
          <w:bCs/>
          <w:spacing w:val="6"/>
          <w:sz w:val="32"/>
          <w:szCs w:val="32"/>
          <w:cs/>
        </w:rPr>
        <w:t>ไดโอด</w:t>
      </w:r>
      <w:r w:rsidRPr="005F0FE1">
        <w:rPr>
          <w:rFonts w:eastAsiaTheme="minorHAnsi"/>
          <w:spacing w:val="6"/>
          <w:sz w:val="32"/>
          <w:szCs w:val="32"/>
          <w:cs/>
        </w:rPr>
        <w:t xml:space="preserve"> </w:t>
      </w:r>
      <w:r w:rsidRPr="005F0FE1">
        <w:rPr>
          <w:rFonts w:eastAsiaTheme="minorHAnsi"/>
          <w:sz w:val="32"/>
          <w:szCs w:val="32"/>
          <w:cs/>
          <w:lang w:val="en-GB"/>
        </w:rPr>
        <w:t>ขยายตัวร้อยละ 27.3 (ขยายตัวในตลาดสหรัฐฯ จีน ญี่ปุ่น อินโดนีเซีย และเกาหลีใต้</w:t>
      </w:r>
      <w:r w:rsidRPr="005F0FE1">
        <w:rPr>
          <w:rFonts w:eastAsiaTheme="minorHAnsi"/>
          <w:spacing w:val="6"/>
          <w:sz w:val="32"/>
          <w:szCs w:val="32"/>
          <w:cs/>
          <w:lang w:val="en-GB"/>
        </w:rPr>
        <w:t xml:space="preserve">) </w:t>
      </w:r>
      <w:r w:rsidRPr="005F0FE1">
        <w:rPr>
          <w:rFonts w:eastAsiaTheme="minorHAnsi"/>
          <w:b/>
          <w:bCs/>
          <w:spacing w:val="6"/>
          <w:sz w:val="32"/>
          <w:szCs w:val="32"/>
          <w:cs/>
        </w:rPr>
        <w:t>หม้อแปลงไฟฟ้าและส่วนประกอบ</w:t>
      </w:r>
      <w:r w:rsidRPr="005F0FE1">
        <w:rPr>
          <w:rFonts w:eastAsiaTheme="minorHAnsi"/>
          <w:spacing w:val="6"/>
          <w:sz w:val="32"/>
          <w:szCs w:val="32"/>
          <w:cs/>
        </w:rPr>
        <w:t xml:space="preserve"> ขยายตัวร้อยละ 38.5 (ขยายตัวในตลาด</w:t>
      </w:r>
      <w:r w:rsidRPr="005F0FE1">
        <w:rPr>
          <w:rFonts w:eastAsiaTheme="minorHAnsi"/>
          <w:spacing w:val="2"/>
          <w:sz w:val="32"/>
          <w:szCs w:val="32"/>
          <w:cs/>
        </w:rPr>
        <w:t xml:space="preserve">สหรัฐฯ </w:t>
      </w:r>
      <w:bookmarkStart w:id="20" w:name="_Hlk141186558"/>
      <w:bookmarkStart w:id="21" w:name="_Hlk140994734"/>
      <w:bookmarkEnd w:id="19"/>
      <w:r w:rsidRPr="005F0FE1">
        <w:rPr>
          <w:rFonts w:eastAsiaTheme="minorHAnsi"/>
          <w:spacing w:val="2"/>
          <w:sz w:val="32"/>
          <w:szCs w:val="32"/>
          <w:cs/>
        </w:rPr>
        <w:t>เนเธอร์แลนด์ ไต้หวัน อิตาลี และจีน) ขณะที่</w:t>
      </w:r>
      <w:r w:rsidRPr="005F0FE1">
        <w:rPr>
          <w:rFonts w:eastAsiaTheme="minorHAnsi"/>
          <w:b/>
          <w:bCs/>
          <w:spacing w:val="2"/>
          <w:sz w:val="32"/>
          <w:szCs w:val="32"/>
          <w:cs/>
        </w:rPr>
        <w:t>สินค้าสำคัญที่</w:t>
      </w:r>
      <w:r w:rsidRPr="005F0FE1">
        <w:rPr>
          <w:rFonts w:eastAsiaTheme="minorHAnsi"/>
          <w:b/>
          <w:bCs/>
          <w:spacing w:val="2"/>
          <w:sz w:val="32"/>
          <w:szCs w:val="32"/>
          <w:u w:val="single"/>
          <w:cs/>
        </w:rPr>
        <w:t>หดตัว</w:t>
      </w:r>
      <w:r w:rsidRPr="005F0FE1">
        <w:rPr>
          <w:rFonts w:eastAsiaTheme="minorHAnsi"/>
          <w:b/>
          <w:bCs/>
          <w:spacing w:val="2"/>
          <w:sz w:val="32"/>
          <w:szCs w:val="32"/>
          <w:cs/>
        </w:rPr>
        <w:t xml:space="preserve"> </w:t>
      </w:r>
      <w:r w:rsidRPr="005F0FE1">
        <w:rPr>
          <w:rFonts w:eastAsiaTheme="minorHAnsi"/>
          <w:spacing w:val="2"/>
          <w:sz w:val="32"/>
          <w:szCs w:val="32"/>
          <w:cs/>
        </w:rPr>
        <w:t xml:space="preserve">อาทิ </w:t>
      </w:r>
      <w:r w:rsidRPr="005F0FE1">
        <w:rPr>
          <w:rFonts w:eastAsiaTheme="minorHAnsi"/>
          <w:b/>
          <w:bCs/>
          <w:spacing w:val="2"/>
          <w:sz w:val="32"/>
          <w:szCs w:val="32"/>
          <w:cs/>
        </w:rPr>
        <w:t>เครื่องคอมพิวเตอร์ อุปกรณ์</w:t>
      </w:r>
      <w:r w:rsidRPr="005F0FE1">
        <w:rPr>
          <w:rFonts w:eastAsiaTheme="minorHAnsi"/>
          <w:b/>
          <w:bCs/>
          <w:spacing w:val="-6"/>
          <w:sz w:val="32"/>
          <w:szCs w:val="32"/>
          <w:cs/>
        </w:rPr>
        <w:t>และส่วนประกอบ</w:t>
      </w:r>
      <w:r w:rsidRPr="005F0FE1">
        <w:rPr>
          <w:rFonts w:eastAsiaTheme="minorHAnsi"/>
          <w:spacing w:val="-6"/>
          <w:sz w:val="32"/>
          <w:szCs w:val="32"/>
          <w:cs/>
        </w:rPr>
        <w:t xml:space="preserve"> หดตัวร้อยละ 4.2 (หดตัวในตลาดจีน ฮ่องกง เนเธอร์แลนด์ ญี่ปุ่น และมาเลเซีย) </w:t>
      </w:r>
      <w:r w:rsidRPr="005F0FE1">
        <w:rPr>
          <w:rFonts w:eastAsiaTheme="minorHAnsi"/>
          <w:b/>
          <w:bCs/>
          <w:spacing w:val="-6"/>
          <w:sz w:val="32"/>
          <w:szCs w:val="32"/>
          <w:cs/>
        </w:rPr>
        <w:t>แผงวงจรไฟฟ้า</w:t>
      </w:r>
      <w:r w:rsidRPr="005F0FE1">
        <w:rPr>
          <w:rFonts w:eastAsiaTheme="minorHAnsi"/>
          <w:spacing w:val="-6"/>
          <w:sz w:val="32"/>
          <w:szCs w:val="32"/>
          <w:cs/>
        </w:rPr>
        <w:t>หดตัวร้อยละ 4.6 (หดตัวในตลาดสิงคโปร์ ไต้หวัน จีน มาเลเซีย และสหรัฐฯ</w:t>
      </w:r>
      <w:r w:rsidRPr="005F0FE1">
        <w:rPr>
          <w:rFonts w:eastAsiaTheme="minorHAnsi"/>
          <w:sz w:val="32"/>
          <w:szCs w:val="32"/>
          <w:cs/>
        </w:rPr>
        <w:t xml:space="preserve">) </w:t>
      </w:r>
      <w:r w:rsidRPr="005F0FE1">
        <w:rPr>
          <w:rFonts w:eastAsiaTheme="minorHAnsi"/>
          <w:b/>
          <w:bCs/>
          <w:sz w:val="32"/>
          <w:szCs w:val="32"/>
          <w:cs/>
        </w:rPr>
        <w:t xml:space="preserve">เครื่องปรับอากาศและส่วนประกอบ </w:t>
      </w:r>
      <w:r w:rsidRPr="005F0FE1">
        <w:rPr>
          <w:rFonts w:eastAsiaTheme="minorHAnsi"/>
          <w:sz w:val="32"/>
          <w:szCs w:val="32"/>
          <w:cs/>
        </w:rPr>
        <w:t xml:space="preserve">หดตัวร้อยละ 34.2 (หดตัวในตลาดออสเตรเลีย สหรัฐฯ เวียดนาม ญี่ปุ่น และฟิลิปปินส์) </w:t>
      </w:r>
      <w:r w:rsidRPr="005F0FE1">
        <w:rPr>
          <w:rFonts w:eastAsiaTheme="minorHAnsi"/>
          <w:b/>
          <w:bCs/>
          <w:sz w:val="32"/>
          <w:szCs w:val="32"/>
          <w:cs/>
        </w:rPr>
        <w:t>รถจักรยานยนต์และส่วนประกอบ</w:t>
      </w:r>
      <w:r w:rsidRPr="005F0FE1">
        <w:rPr>
          <w:rFonts w:eastAsiaTheme="minorHAnsi"/>
          <w:sz w:val="32"/>
          <w:szCs w:val="32"/>
          <w:cs/>
        </w:rPr>
        <w:t xml:space="preserve"> หดตัวร้อยละ 19.5 (หดตัวในตลาดสหรัฐฯ จีน สหราชอาณาจักร กัมพูชา และออสเตรเลีย) ทั้งนี้ </w:t>
      </w:r>
      <w:r w:rsidRPr="005F0FE1">
        <w:rPr>
          <w:rFonts w:eastAsiaTheme="minorHAnsi"/>
          <w:b/>
          <w:bCs/>
          <w:sz w:val="32"/>
          <w:szCs w:val="32"/>
          <w:cs/>
        </w:rPr>
        <w:t>10 เดือนแรกของปี 2566 การส่งออกสินค้าอุตสาหกรรม หดตัว</w:t>
      </w:r>
      <w:r w:rsidR="0054137A" w:rsidRPr="005F0FE1">
        <w:rPr>
          <w:rFonts w:eastAsiaTheme="minorHAnsi"/>
          <w:b/>
          <w:bCs/>
          <w:sz w:val="32"/>
          <w:szCs w:val="32"/>
          <w:cs/>
        </w:rPr>
        <w:t xml:space="preserve">                  </w:t>
      </w:r>
      <w:r w:rsidRPr="005F0FE1">
        <w:rPr>
          <w:rFonts w:eastAsiaTheme="minorHAnsi"/>
          <w:b/>
          <w:bCs/>
          <w:sz w:val="32"/>
          <w:szCs w:val="32"/>
          <w:cs/>
        </w:rPr>
        <w:t xml:space="preserve">ร้อยละ </w:t>
      </w:r>
      <w:bookmarkEnd w:id="20"/>
      <w:r w:rsidRPr="005F0FE1">
        <w:rPr>
          <w:rFonts w:eastAsiaTheme="minorHAnsi"/>
          <w:b/>
          <w:bCs/>
          <w:sz w:val="32"/>
          <w:szCs w:val="32"/>
          <w:cs/>
        </w:rPr>
        <w:t>2.8</w:t>
      </w:r>
    </w:p>
    <w:bookmarkEnd w:id="21"/>
    <w:p w:rsidR="00EF1A04" w:rsidRPr="005F0FE1" w:rsidRDefault="00EF1A04" w:rsidP="005F0FE1">
      <w:pPr>
        <w:pStyle w:val="Default"/>
        <w:tabs>
          <w:tab w:val="left" w:pos="1701"/>
          <w:tab w:val="left" w:pos="2160"/>
        </w:tabs>
        <w:spacing w:line="340" w:lineRule="exact"/>
        <w:ind w:firstLine="1418"/>
        <w:jc w:val="thaiDistribute"/>
        <w:rPr>
          <w:spacing w:val="-6"/>
          <w:kern w:val="32"/>
          <w:sz w:val="32"/>
          <w:szCs w:val="32"/>
          <w:cs/>
        </w:rPr>
      </w:pPr>
      <w:r w:rsidRPr="005F0FE1">
        <w:rPr>
          <w:b/>
          <w:bCs/>
          <w:spacing w:val="-6"/>
          <w:kern w:val="32"/>
          <w:sz w:val="32"/>
          <w:szCs w:val="32"/>
          <w:cs/>
        </w:rPr>
        <w:tab/>
      </w:r>
      <w:r w:rsidRPr="005F0FE1">
        <w:rPr>
          <w:b/>
          <w:bCs/>
          <w:spacing w:val="-6"/>
          <w:kern w:val="32"/>
          <w:sz w:val="32"/>
          <w:szCs w:val="32"/>
          <w:cs/>
        </w:rPr>
        <w:tab/>
        <w:t>ตลาดส่งออกสำคัญ</w:t>
      </w:r>
    </w:p>
    <w:p w:rsidR="00EF1A04" w:rsidRDefault="00EF1A04" w:rsidP="005F0FE1">
      <w:pPr>
        <w:pStyle w:val="NormalWeb"/>
        <w:tabs>
          <w:tab w:val="left" w:pos="720"/>
          <w:tab w:val="left" w:pos="2160"/>
          <w:tab w:val="left" w:pos="3686"/>
        </w:tabs>
        <w:spacing w:after="0" w:line="340" w:lineRule="exact"/>
        <w:ind w:right="-45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  <w:lang w:val="en-GB"/>
        </w:rPr>
      </w:pPr>
      <w:r w:rsidRPr="005F0FE1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  <w:t xml:space="preserve">          </w:t>
      </w:r>
      <w:bookmarkStart w:id="22" w:name="_Hlk140994872"/>
      <w:r w:rsidRPr="005F0FE1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bookmarkStart w:id="23" w:name="_Hlk141186610"/>
      <w:r w:rsidRPr="005F0FE1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การส่งออกไปยังตลาดสำคัญมีสัญญาณการฟื้นตัวที่ดีขึ้น ในขณะที่บางตลาดอุปสงค์ยังคงอ่อนแอ ท่ามกลางความเสี่ยงใหม่จากความไม่สงบในอิสราเอล</w:t>
      </w:r>
      <w:r w:rsidRPr="005F0FE1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ทั้งนี้ ภาพรวมการส่งออกไปยังกลุ่มตลาดต่าง ๆ </w:t>
      </w:r>
      <w:r w:rsidR="00C92CFB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>สรุปได้ดังนี้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 xml:space="preserve"> (1) ตลาดหลัก ขยายตัวร้อยละ 5.1</w:t>
      </w:r>
      <w:r w:rsidRPr="005F0FE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pacing w:val="-6"/>
          <w:sz w:val="32"/>
          <w:szCs w:val="32"/>
          <w:cs/>
        </w:rPr>
        <w:t>โดยขยายตัวในตลาด</w:t>
      </w:r>
      <w:r w:rsidRPr="005F0FE1">
        <w:rPr>
          <w:rFonts w:ascii="TH SarabunPSK" w:hAnsi="TH SarabunPSK" w:cs="TH SarabunPSK"/>
          <w:spacing w:val="-6"/>
          <w:sz w:val="32"/>
          <w:szCs w:val="32"/>
          <w:u w:val="single"/>
          <w:cs/>
        </w:rPr>
        <w:t>สหรัฐฯ</w:t>
      </w:r>
      <w:r w:rsidRPr="005F0FE1">
        <w:rPr>
          <w:rFonts w:ascii="TH SarabunPSK" w:hAnsi="TH SarabunPSK" w:cs="TH SarabunPSK"/>
          <w:spacing w:val="-6"/>
          <w:sz w:val="32"/>
          <w:szCs w:val="32"/>
          <w:cs/>
        </w:rPr>
        <w:t xml:space="preserve"> ร้อยละ 13.8 </w:t>
      </w:r>
      <w:r w:rsidRPr="005F0FE1">
        <w:rPr>
          <w:rFonts w:ascii="TH SarabunPSK" w:hAnsi="TH SarabunPSK" w:cs="TH SarabunPSK"/>
          <w:spacing w:val="-6"/>
          <w:sz w:val="32"/>
          <w:szCs w:val="32"/>
          <w:u w:val="single"/>
          <w:cs/>
        </w:rPr>
        <w:t>จีน</w:t>
      </w:r>
      <w:r w:rsidRPr="005F0FE1">
        <w:rPr>
          <w:rFonts w:ascii="TH SarabunPSK" w:hAnsi="TH SarabunPSK" w:cs="TH SarabunPSK"/>
          <w:spacing w:val="-6"/>
          <w:sz w:val="32"/>
          <w:szCs w:val="32"/>
          <w:cs/>
        </w:rPr>
        <w:t xml:space="preserve"> ร้อยละ 3.4 และ</w:t>
      </w:r>
      <w:r w:rsidRPr="005F0FE1">
        <w:rPr>
          <w:rFonts w:ascii="TH SarabunPSK" w:hAnsi="TH SarabunPSK" w:cs="TH SarabunPSK"/>
          <w:spacing w:val="-6"/>
          <w:sz w:val="32"/>
          <w:szCs w:val="32"/>
          <w:u w:val="single"/>
          <w:cs/>
        </w:rPr>
        <w:t>อาเซียน (5)</w:t>
      </w:r>
      <w:r w:rsidRPr="005F0FE1">
        <w:rPr>
          <w:rFonts w:ascii="TH SarabunPSK" w:hAnsi="TH SarabunPSK" w:cs="TH SarabunPSK"/>
          <w:spacing w:val="-6"/>
          <w:sz w:val="32"/>
          <w:szCs w:val="32"/>
          <w:cs/>
        </w:rPr>
        <w:t xml:space="preserve"> ร้อยละ 16.5 ในขณะที่ตลาด</w:t>
      </w:r>
      <w:r w:rsidRPr="005F0FE1">
        <w:rPr>
          <w:rFonts w:ascii="TH SarabunPSK" w:hAnsi="TH SarabunPSK" w:cs="TH SarabunPSK"/>
          <w:spacing w:val="-6"/>
          <w:sz w:val="32"/>
          <w:szCs w:val="32"/>
          <w:u w:val="single"/>
          <w:cs/>
        </w:rPr>
        <w:t>ญี่ปุ่น</w:t>
      </w:r>
      <w:r w:rsidRPr="005F0FE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pacing w:val="-6"/>
          <w:sz w:val="32"/>
          <w:szCs w:val="32"/>
          <w:u w:val="single"/>
          <w:cs/>
        </w:rPr>
        <w:t>สหภาพยุโรป (27)</w:t>
      </w:r>
      <w:r w:rsidRPr="005F0FE1">
        <w:rPr>
          <w:rFonts w:ascii="TH SarabunPSK" w:hAnsi="TH SarabunPSK" w:cs="TH SarabunPSK"/>
          <w:spacing w:val="-6"/>
          <w:sz w:val="32"/>
          <w:szCs w:val="32"/>
          <w:cs/>
        </w:rPr>
        <w:t xml:space="preserve"> และ </w:t>
      </w:r>
      <w:r w:rsidRPr="005F0FE1">
        <w:rPr>
          <w:rFonts w:ascii="TH SarabunPSK" w:hAnsi="TH SarabunPSK" w:cs="TH SarabunPSK"/>
          <w:spacing w:val="-6"/>
          <w:sz w:val="32"/>
          <w:szCs w:val="32"/>
          <w:u w:val="single"/>
        </w:rPr>
        <w:t>CLMV</w:t>
      </w:r>
      <w:r w:rsidRPr="005F0FE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pacing w:val="-6"/>
          <w:sz w:val="32"/>
          <w:szCs w:val="32"/>
          <w:cs/>
          <w:lang w:val="en-GB"/>
        </w:rPr>
        <w:t>หดตัวร้อยละ 1.1 ร้อยละ 1.4 และร้อยละ 9.7 ตามลำดับ</w:t>
      </w:r>
      <w:r w:rsidRPr="005F0FE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(2) ตลาดรอ</w:t>
      </w:r>
      <w:r w:rsidRPr="005F0FE1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ง ขยายตัวร้อยละ 10.6 </w:t>
      </w:r>
      <w:bookmarkEnd w:id="23"/>
      <w:r w:rsidRPr="005F0FE1">
        <w:rPr>
          <w:rFonts w:ascii="TH SarabunPSK" w:hAnsi="TH SarabunPSK" w:cs="TH SarabunPSK"/>
          <w:spacing w:val="-4"/>
          <w:sz w:val="32"/>
          <w:szCs w:val="32"/>
          <w:cs/>
        </w:rPr>
        <w:t>โดยขยายตัวในตลาด</w:t>
      </w:r>
      <w:r w:rsidRPr="005F0FE1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เอเชียใต้</w:t>
      </w:r>
      <w:r w:rsidRPr="005F0FE1">
        <w:rPr>
          <w:rFonts w:ascii="TH SarabunPSK" w:hAnsi="TH SarabunPSK" w:cs="TH SarabunPSK"/>
          <w:spacing w:val="-4"/>
          <w:sz w:val="32"/>
          <w:szCs w:val="32"/>
          <w:cs/>
        </w:rPr>
        <w:t xml:space="preserve"> ร้อยละ 7.2 </w:t>
      </w:r>
      <w:r w:rsidRPr="005F0FE1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ทวีปออสเตรเลีย</w:t>
      </w:r>
      <w:r w:rsidRPr="005F0FE1">
        <w:rPr>
          <w:rFonts w:ascii="TH SarabunPSK" w:hAnsi="TH SarabunPSK" w:cs="TH SarabunPSK"/>
          <w:spacing w:val="-4"/>
          <w:sz w:val="32"/>
          <w:szCs w:val="32"/>
          <w:cs/>
        </w:rPr>
        <w:t xml:space="preserve"> ร้อยละ 13.7 </w:t>
      </w:r>
      <w:r w:rsidRPr="005F0FE1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แอฟริกา</w:t>
      </w:r>
      <w:r w:rsidRPr="005F0FE1">
        <w:rPr>
          <w:rFonts w:ascii="TH SarabunPSK" w:hAnsi="TH SarabunPSK" w:cs="TH SarabunPSK"/>
          <w:spacing w:val="-4"/>
          <w:sz w:val="32"/>
          <w:szCs w:val="32"/>
          <w:cs/>
        </w:rPr>
        <w:t xml:space="preserve"> ร้อยละ 24.5 </w:t>
      </w:r>
      <w:r w:rsidRPr="005F0FE1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ลาตินอเมริกา</w:t>
      </w:r>
      <w:r w:rsidRPr="005F0FE1">
        <w:rPr>
          <w:rFonts w:ascii="TH SarabunPSK" w:hAnsi="TH SarabunPSK" w:cs="TH SarabunPSK"/>
          <w:spacing w:val="-4"/>
          <w:sz w:val="32"/>
          <w:szCs w:val="32"/>
          <w:cs/>
        </w:rPr>
        <w:t xml:space="preserve"> ร้อยละ 8.6 และ</w:t>
      </w:r>
      <w:r w:rsidRPr="005F0FE1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 xml:space="preserve">รัสเซียและกลุ่ม </w:t>
      </w:r>
      <w:r w:rsidRPr="005F0FE1">
        <w:rPr>
          <w:rFonts w:ascii="TH SarabunPSK" w:hAnsi="TH SarabunPSK" w:cs="TH SarabunPSK"/>
          <w:spacing w:val="-4"/>
          <w:sz w:val="32"/>
          <w:szCs w:val="32"/>
          <w:u w:val="single"/>
        </w:rPr>
        <w:t>CIS</w:t>
      </w:r>
      <w:r w:rsidRPr="005F0FE1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>ร้อยละ 77.2 ขณะที่</w:t>
      </w:r>
      <w:r w:rsidRPr="005F0FE1">
        <w:rPr>
          <w:rFonts w:ascii="TH SarabunPSK" w:hAnsi="TH SarabunPSK" w:cs="TH SarabunPSK"/>
          <w:spacing w:val="-4"/>
          <w:sz w:val="32"/>
          <w:szCs w:val="32"/>
          <w:u w:val="single"/>
          <w:cs/>
          <w:lang w:val="en-GB"/>
        </w:rPr>
        <w:t>ตะวันออกกลาง</w:t>
      </w:r>
      <w:r w:rsidRPr="005F0FE1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>และ</w:t>
      </w:r>
      <w:r w:rsidR="00C92CFB">
        <w:rPr>
          <w:rFonts w:ascii="TH SarabunPSK" w:hAnsi="TH SarabunPSK" w:cs="TH SarabunPSK" w:hint="cs"/>
          <w:spacing w:val="-4"/>
          <w:sz w:val="32"/>
          <w:szCs w:val="32"/>
          <w:cs/>
          <w:lang w:val="en-GB"/>
        </w:rPr>
        <w:t xml:space="preserve">         </w:t>
      </w:r>
      <w:r w:rsidRPr="005F0FE1">
        <w:rPr>
          <w:rFonts w:ascii="TH SarabunPSK" w:hAnsi="TH SarabunPSK" w:cs="TH SarabunPSK"/>
          <w:spacing w:val="-4"/>
          <w:sz w:val="32"/>
          <w:szCs w:val="32"/>
          <w:u w:val="single"/>
          <w:cs/>
          <w:lang w:val="en-GB"/>
        </w:rPr>
        <w:t xml:space="preserve">สหราชอาณาจักร </w:t>
      </w:r>
      <w:r w:rsidRPr="005F0FE1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 xml:space="preserve">หดตัวร้อยละ 3.0 และร้อยละ 11.4 ตามลำดับ </w:t>
      </w:r>
      <w:r w:rsidRPr="005F0FE1">
        <w:rPr>
          <w:rFonts w:ascii="TH SarabunPSK" w:hAnsi="TH SarabunPSK" w:cs="TH SarabunPSK"/>
          <w:b/>
          <w:bCs/>
          <w:spacing w:val="-4"/>
          <w:sz w:val="32"/>
          <w:szCs w:val="32"/>
          <w:cs/>
          <w:lang w:val="en-GB"/>
        </w:rPr>
        <w:t xml:space="preserve">(3) ตลาดอื่น ๆ ขยายตัวร้อยละ 109.6 </w:t>
      </w:r>
      <w:r w:rsidRPr="005F0FE1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 xml:space="preserve">อาทิ </w:t>
      </w:r>
      <w:r w:rsidRPr="005F0FE1">
        <w:rPr>
          <w:rFonts w:ascii="TH SarabunPSK" w:hAnsi="TH SarabunPSK" w:cs="TH SarabunPSK"/>
          <w:spacing w:val="-4"/>
          <w:sz w:val="32"/>
          <w:szCs w:val="32"/>
          <w:u w:val="single"/>
          <w:cs/>
          <w:lang w:val="en-GB"/>
        </w:rPr>
        <w:t>สวิตเซอร์แลนด์</w:t>
      </w:r>
      <w:r w:rsidRPr="005F0FE1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 xml:space="preserve"> ขยายตัวร้อยละ 135.1</w:t>
      </w:r>
    </w:p>
    <w:p w:rsidR="00113333" w:rsidRDefault="00113333" w:rsidP="005F0FE1">
      <w:pPr>
        <w:pStyle w:val="NormalWeb"/>
        <w:tabs>
          <w:tab w:val="left" w:pos="720"/>
          <w:tab w:val="left" w:pos="2160"/>
          <w:tab w:val="left" w:pos="3686"/>
        </w:tabs>
        <w:spacing w:after="0" w:line="340" w:lineRule="exact"/>
        <w:ind w:right="-45"/>
        <w:jc w:val="thaiDistribute"/>
        <w:rPr>
          <w:rFonts w:ascii="TH SarabunPSK" w:hAnsi="TH SarabunPSK" w:cs="TH SarabunPSK" w:hint="cs"/>
          <w:b/>
          <w:bCs/>
          <w:spacing w:val="-8"/>
          <w:sz w:val="32"/>
          <w:szCs w:val="32"/>
          <w:cs/>
          <w:lang w:val="en-GB"/>
        </w:rPr>
      </w:pPr>
    </w:p>
    <w:p w:rsidR="00EF1A04" w:rsidRPr="005F0FE1" w:rsidRDefault="00EF1A04" w:rsidP="005F0FE1">
      <w:pPr>
        <w:pStyle w:val="ListParagraph"/>
        <w:numPr>
          <w:ilvl w:val="0"/>
          <w:numId w:val="3"/>
        </w:numPr>
        <w:tabs>
          <w:tab w:val="left" w:pos="1701"/>
          <w:tab w:val="left" w:pos="2160"/>
        </w:tabs>
        <w:spacing w:after="0" w:line="34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bookmarkStart w:id="24" w:name="_Hlk114845990"/>
      <w:bookmarkStart w:id="25" w:name="_Hlk46392917"/>
      <w:bookmarkEnd w:id="22"/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มาตรการส่งเสริมการส่งออกและแนวโน้มการส่งออกระยะต่อไป</w:t>
      </w:r>
      <w:bookmarkEnd w:id="24"/>
    </w:p>
    <w:p w:rsidR="00EF1A04" w:rsidRPr="005F0FE1" w:rsidRDefault="00EF1A04" w:rsidP="005F0FE1">
      <w:pPr>
        <w:pStyle w:val="Default"/>
        <w:spacing w:line="340" w:lineRule="exact"/>
        <w:jc w:val="thaiDistribute"/>
        <w:rPr>
          <w:rFonts w:eastAsiaTheme="minorHAnsi"/>
          <w:spacing w:val="-10"/>
          <w:sz w:val="32"/>
          <w:szCs w:val="32"/>
        </w:rPr>
      </w:pPr>
      <w:r w:rsidRPr="005F0FE1">
        <w:rPr>
          <w:spacing w:val="-6"/>
          <w:kern w:val="32"/>
          <w:sz w:val="32"/>
          <w:szCs w:val="32"/>
          <w:cs/>
        </w:rPr>
        <w:tab/>
      </w:r>
      <w:r w:rsidRPr="005F0FE1">
        <w:rPr>
          <w:spacing w:val="-6"/>
          <w:kern w:val="32"/>
          <w:sz w:val="32"/>
          <w:szCs w:val="32"/>
          <w:cs/>
        </w:rPr>
        <w:tab/>
      </w:r>
      <w:bookmarkStart w:id="26" w:name="_Hlk141186639"/>
      <w:bookmarkEnd w:id="25"/>
      <w:r w:rsidRPr="005F0FE1">
        <w:rPr>
          <w:rFonts w:eastAsiaTheme="minorHAnsi"/>
          <w:b/>
          <w:bCs/>
          <w:spacing w:val="-10"/>
          <w:sz w:val="32"/>
          <w:szCs w:val="32"/>
          <w:cs/>
        </w:rPr>
        <w:tab/>
        <w:t>การส่งเสริมการส่งออก</w:t>
      </w:r>
      <w:r w:rsidRPr="005F0FE1">
        <w:rPr>
          <w:rFonts w:eastAsiaTheme="minorHAnsi"/>
          <w:spacing w:val="-10"/>
          <w:sz w:val="32"/>
          <w:szCs w:val="32"/>
          <w:cs/>
        </w:rPr>
        <w:t xml:space="preserve"> กระทรวงพาณิชย์ดำเนินงานที่สำคัญในรอบเดือนที่ผ่านมา อาทิ</w:t>
      </w:r>
      <w:r w:rsidRPr="005F0FE1">
        <w:rPr>
          <w:rFonts w:eastAsiaTheme="minorHAnsi"/>
          <w:b/>
          <w:bCs/>
          <w:spacing w:val="-10"/>
          <w:sz w:val="32"/>
          <w:szCs w:val="32"/>
          <w:cs/>
        </w:rPr>
        <w:t xml:space="preserve"> (1) การเจรจาเพื่อสนับสนุน </w:t>
      </w:r>
      <w:r w:rsidRPr="005F0FE1">
        <w:rPr>
          <w:rFonts w:eastAsiaTheme="minorHAnsi"/>
          <w:b/>
          <w:bCs/>
          <w:spacing w:val="-10"/>
          <w:sz w:val="32"/>
          <w:szCs w:val="32"/>
        </w:rPr>
        <w:t xml:space="preserve">SMEs </w:t>
      </w:r>
      <w:r w:rsidRPr="005F0FE1">
        <w:rPr>
          <w:rFonts w:eastAsiaTheme="minorHAnsi"/>
          <w:b/>
          <w:bCs/>
          <w:spacing w:val="-10"/>
          <w:sz w:val="32"/>
          <w:szCs w:val="32"/>
          <w:cs/>
        </w:rPr>
        <w:t xml:space="preserve">ไทยรุกตลาดสินค้าเกษตรในญี่ปุ่น </w:t>
      </w:r>
      <w:r w:rsidRPr="005F0FE1">
        <w:rPr>
          <w:rFonts w:eastAsiaTheme="minorHAnsi"/>
          <w:spacing w:val="-10"/>
          <w:sz w:val="32"/>
          <w:szCs w:val="32"/>
          <w:cs/>
        </w:rPr>
        <w:t xml:space="preserve">โดยนายนภินทร ศรีสรรพางค์ รัฐมนตรีช่วยว่าการกระทรวงพาณิชย์ ร่วมหารือกับประธานองค์การส่งเสริมการค้าต่างประเทศของญี่ปุ่น หรือ </w:t>
      </w:r>
      <w:r w:rsidRPr="005F0FE1">
        <w:rPr>
          <w:rFonts w:eastAsiaTheme="minorHAnsi"/>
          <w:spacing w:val="-10"/>
          <w:sz w:val="32"/>
          <w:szCs w:val="32"/>
        </w:rPr>
        <w:t>JETRO</w:t>
      </w:r>
      <w:r w:rsidRPr="005F0FE1">
        <w:rPr>
          <w:rFonts w:eastAsiaTheme="minorHAnsi"/>
          <w:spacing w:val="-10"/>
          <w:sz w:val="32"/>
          <w:szCs w:val="32"/>
          <w:cs/>
        </w:rPr>
        <w:t xml:space="preserve"> เพื่อร่วมมือผลักดันศักยภาพ </w:t>
      </w:r>
      <w:r w:rsidRPr="005F0FE1">
        <w:rPr>
          <w:rFonts w:eastAsiaTheme="minorHAnsi"/>
          <w:spacing w:val="-10"/>
          <w:sz w:val="32"/>
          <w:szCs w:val="32"/>
        </w:rPr>
        <w:t xml:space="preserve">SMEs </w:t>
      </w:r>
      <w:r w:rsidRPr="005F0FE1">
        <w:rPr>
          <w:rFonts w:eastAsiaTheme="minorHAnsi"/>
          <w:spacing w:val="-10"/>
          <w:sz w:val="32"/>
          <w:szCs w:val="32"/>
          <w:cs/>
        </w:rPr>
        <w:t xml:space="preserve">ไทย และผลักดันการนำเข้าสินค้าเกษตรของไทยเพิ่มขึ้น โดยเฉพาะกล้วยหอมทอง </w:t>
      </w:r>
      <w:r w:rsidRPr="005F0FE1">
        <w:rPr>
          <w:rFonts w:eastAsiaTheme="minorHAnsi"/>
          <w:b/>
          <w:bCs/>
          <w:spacing w:val="-10"/>
          <w:sz w:val="32"/>
          <w:szCs w:val="32"/>
          <w:cs/>
        </w:rPr>
        <w:t xml:space="preserve">(2) การสนับสนุนนักออกแบบไทยสู่ตลาดโลก </w:t>
      </w:r>
      <w:r w:rsidRPr="005F0FE1">
        <w:rPr>
          <w:rFonts w:eastAsiaTheme="minorHAnsi"/>
          <w:spacing w:val="-10"/>
          <w:sz w:val="32"/>
          <w:szCs w:val="32"/>
          <w:cs/>
        </w:rPr>
        <w:t xml:space="preserve">ผ่านโครงการส่งเสริมนักออกแบบไทยสู่ตลาดโลก ปี 2566 ที่มีเป้าหมายในการพัฒนาศักยภาพ และเพิ่มขีดความสามารถในการแข่งขันให้กับนักออกแบบรุ่นใหม่จากทั่วประเทศ สร้างมูลค่าเพิ่มให้กับธุรกิจ พัฒนาแบรนด์ให้เป็นที่ยอมรับ ยกระดับสินค้าไทย ให้ตอบสนองความต้องการของตลาดสากล โดยสามารถสร้างนักออกแบบไทยที่มีศักยภาพแล้วกว่า 744 ราย แบรนด์สินค้าที่เข้าร่วมแล้วกว่า 60 แบรนด์ </w:t>
      </w:r>
      <w:r w:rsidRPr="005F0FE1">
        <w:rPr>
          <w:rFonts w:eastAsiaTheme="minorHAnsi"/>
          <w:b/>
          <w:bCs/>
          <w:spacing w:val="-10"/>
          <w:sz w:val="32"/>
          <w:szCs w:val="32"/>
          <w:cs/>
        </w:rPr>
        <w:t>(3) มาตรการสนั</w:t>
      </w:r>
      <w:r w:rsidR="00B70F6C" w:rsidRPr="005F0FE1">
        <w:rPr>
          <w:rFonts w:eastAsiaTheme="minorHAnsi"/>
          <w:b/>
          <w:bCs/>
          <w:spacing w:val="-10"/>
          <w:sz w:val="32"/>
          <w:szCs w:val="32"/>
          <w:cs/>
        </w:rPr>
        <w:t>บสนุนการระบายสต็</w:t>
      </w:r>
      <w:r w:rsidRPr="005F0FE1">
        <w:rPr>
          <w:rFonts w:eastAsiaTheme="minorHAnsi"/>
          <w:b/>
          <w:bCs/>
          <w:spacing w:val="-10"/>
          <w:sz w:val="32"/>
          <w:szCs w:val="32"/>
          <w:cs/>
        </w:rPr>
        <w:t>อกน้ำมันปาล์ม</w:t>
      </w:r>
      <w:r w:rsidRPr="005F0FE1">
        <w:rPr>
          <w:rFonts w:eastAsiaTheme="minorHAnsi"/>
          <w:spacing w:val="-10"/>
          <w:sz w:val="32"/>
          <w:szCs w:val="32"/>
          <w:cs/>
        </w:rPr>
        <w:t xml:space="preserve"> ซึ่งเป็นกลไกรับมือกับปัญหาสต็อกน้ำมันปาล์มดิบส่วนเกินในช่วงที่ผลผลิตออกสู่ตลาดมาก ด้</w:t>
      </w:r>
      <w:r w:rsidR="00B70F6C" w:rsidRPr="005F0FE1">
        <w:rPr>
          <w:rFonts w:eastAsiaTheme="minorHAnsi"/>
          <w:spacing w:val="-10"/>
          <w:sz w:val="32"/>
          <w:szCs w:val="32"/>
          <w:cs/>
        </w:rPr>
        <w:t>วยการช่วยค่าบริหารจัดการระบายสต็</w:t>
      </w:r>
      <w:r w:rsidRPr="005F0FE1">
        <w:rPr>
          <w:rFonts w:eastAsiaTheme="minorHAnsi"/>
          <w:spacing w:val="-10"/>
          <w:sz w:val="32"/>
          <w:szCs w:val="32"/>
          <w:cs/>
        </w:rPr>
        <w:t>อกส่วนเกิน 2 บาท/กิโลกรัม โดยมีเป้าหมายที่ 2 แสนตัน พร้อมติดตามสถานการณ์การผลิต การส่งออก และการบริโภคในประเทศให้มีความสมดุลทุกภาคส่วน รวมทั้งประเมินสถานการณ์ล่วงหน้าเพื่อวางแผนรองรับได้ทันท่วงที</w:t>
      </w:r>
    </w:p>
    <w:p w:rsidR="00EF1A04" w:rsidRPr="005F0FE1" w:rsidRDefault="00EF1A04" w:rsidP="005F0FE1">
      <w:pPr>
        <w:pStyle w:val="Default"/>
        <w:spacing w:line="340" w:lineRule="exact"/>
        <w:jc w:val="thaiDistribute"/>
        <w:rPr>
          <w:rFonts w:eastAsiaTheme="minorHAnsi"/>
          <w:spacing w:val="-12"/>
          <w:sz w:val="32"/>
          <w:szCs w:val="32"/>
        </w:rPr>
      </w:pPr>
      <w:r w:rsidRPr="005F0FE1">
        <w:rPr>
          <w:rFonts w:eastAsiaTheme="minorHAnsi"/>
          <w:spacing w:val="-10"/>
          <w:sz w:val="32"/>
          <w:szCs w:val="32"/>
        </w:rPr>
        <w:tab/>
      </w:r>
      <w:r w:rsidRPr="005F0FE1">
        <w:rPr>
          <w:rFonts w:eastAsiaTheme="minorHAnsi"/>
          <w:spacing w:val="-10"/>
          <w:sz w:val="32"/>
          <w:szCs w:val="32"/>
        </w:rPr>
        <w:tab/>
      </w:r>
      <w:r w:rsidRPr="005F0FE1">
        <w:rPr>
          <w:rFonts w:eastAsiaTheme="minorHAnsi"/>
          <w:spacing w:val="-10"/>
          <w:sz w:val="32"/>
          <w:szCs w:val="32"/>
        </w:rPr>
        <w:tab/>
      </w:r>
      <w:r w:rsidRPr="005F0FE1">
        <w:rPr>
          <w:rFonts w:eastAsiaTheme="minorHAnsi"/>
          <w:b/>
          <w:bCs/>
          <w:spacing w:val="-12"/>
          <w:sz w:val="32"/>
          <w:szCs w:val="32"/>
          <w:cs/>
        </w:rPr>
        <w:t>สำหรับมาตรการขับเคลื่อนการส่งออกในช่วง 3 เดือนสุดท้ายของปี 2566</w:t>
      </w:r>
      <w:r w:rsidRPr="005F0FE1">
        <w:rPr>
          <w:rFonts w:eastAsiaTheme="minorHAnsi"/>
          <w:spacing w:val="-12"/>
          <w:sz w:val="32"/>
          <w:szCs w:val="32"/>
          <w:cs/>
        </w:rPr>
        <w:t xml:space="preserve"> นายภูมิธรรม เวชยชัย รองนายกรัฐมนตรีและรัฐมนตรีว่าการกระทรวงพาณิชย์ ได้สั่งการให้ทำแผนเร่งด่วน (</w:t>
      </w:r>
      <w:r w:rsidRPr="005F0FE1">
        <w:rPr>
          <w:rFonts w:eastAsiaTheme="minorHAnsi"/>
          <w:spacing w:val="-12"/>
          <w:sz w:val="32"/>
          <w:szCs w:val="32"/>
        </w:rPr>
        <w:t>Quick Win</w:t>
      </w:r>
      <w:r w:rsidRPr="005F0FE1">
        <w:rPr>
          <w:rFonts w:eastAsiaTheme="minorHAnsi"/>
          <w:spacing w:val="-12"/>
          <w:sz w:val="32"/>
          <w:szCs w:val="32"/>
          <w:cs/>
        </w:rPr>
        <w:t xml:space="preserve">) เพื่อผลักดันการส่งออก โดยจะดำเนินกิจกรรมทั้งในประเทศและต่างประเทศ รวม </w:t>
      </w:r>
      <w:r w:rsidRPr="005F0FE1">
        <w:rPr>
          <w:rFonts w:eastAsiaTheme="minorHAnsi"/>
          <w:spacing w:val="-12"/>
          <w:sz w:val="32"/>
          <w:szCs w:val="32"/>
        </w:rPr>
        <w:t xml:space="preserve">73 </w:t>
      </w:r>
      <w:r w:rsidRPr="005F0FE1">
        <w:rPr>
          <w:rFonts w:eastAsiaTheme="minorHAnsi"/>
          <w:spacing w:val="-12"/>
          <w:sz w:val="32"/>
          <w:szCs w:val="32"/>
          <w:cs/>
        </w:rPr>
        <w:t xml:space="preserve">กิจกรรม คาดว่าจะช่วยเพิ่มมูลค่าการส่งออกได้กว่า </w:t>
      </w:r>
      <w:r w:rsidRPr="005F0FE1">
        <w:rPr>
          <w:rFonts w:eastAsiaTheme="minorHAnsi"/>
          <w:spacing w:val="-12"/>
          <w:sz w:val="32"/>
          <w:szCs w:val="32"/>
        </w:rPr>
        <w:t>12,400</w:t>
      </w:r>
      <w:r w:rsidRPr="005F0FE1">
        <w:rPr>
          <w:rFonts w:eastAsiaTheme="minorHAnsi"/>
          <w:spacing w:val="-12"/>
          <w:sz w:val="32"/>
          <w:szCs w:val="32"/>
          <w:cs/>
        </w:rPr>
        <w:t xml:space="preserve"> ล้านบาท กิจกรรมสําคัญ เช่น การจัดเจรจาธุรกิจออนไลน์ การเข้าร่วมงานแสดงสินค้า การจัดคณะผู้แทนการค้าไปเยือนงานแสดงสินค้า </w:t>
      </w:r>
      <w:r w:rsidRPr="005F0FE1">
        <w:rPr>
          <w:rFonts w:eastAsiaTheme="minorHAnsi"/>
          <w:spacing w:val="-12"/>
          <w:sz w:val="32"/>
          <w:szCs w:val="32"/>
        </w:rPr>
        <w:t xml:space="preserve">China International Import Expo </w:t>
      </w:r>
      <w:r w:rsidRPr="005F0FE1">
        <w:rPr>
          <w:rFonts w:eastAsiaTheme="minorHAnsi"/>
          <w:spacing w:val="-12"/>
          <w:sz w:val="32"/>
          <w:szCs w:val="32"/>
          <w:cs/>
        </w:rPr>
        <w:t>(</w:t>
      </w:r>
      <w:r w:rsidRPr="005F0FE1">
        <w:rPr>
          <w:rFonts w:eastAsiaTheme="minorHAnsi"/>
          <w:spacing w:val="-12"/>
          <w:sz w:val="32"/>
          <w:szCs w:val="32"/>
        </w:rPr>
        <w:t>CIIE 2023</w:t>
      </w:r>
      <w:r w:rsidRPr="005F0FE1">
        <w:rPr>
          <w:rFonts w:eastAsiaTheme="minorHAnsi"/>
          <w:spacing w:val="-12"/>
          <w:sz w:val="32"/>
          <w:szCs w:val="32"/>
          <w:cs/>
        </w:rPr>
        <w:t xml:space="preserve">) ที่นครเซี่ยงไฮ้ การนําผู้ประกอบการเข้าร่วมงานแสดงสินค้าในต่างประเทศ เช่น </w:t>
      </w:r>
      <w:r w:rsidRPr="005F0FE1">
        <w:rPr>
          <w:rFonts w:eastAsiaTheme="minorHAnsi"/>
          <w:spacing w:val="-12"/>
          <w:sz w:val="32"/>
          <w:szCs w:val="32"/>
        </w:rPr>
        <w:t xml:space="preserve">Automechanika </w:t>
      </w:r>
      <w:r w:rsidRPr="005F0FE1">
        <w:rPr>
          <w:rFonts w:eastAsiaTheme="minorHAnsi"/>
          <w:spacing w:val="-12"/>
          <w:sz w:val="32"/>
          <w:szCs w:val="32"/>
          <w:cs/>
        </w:rPr>
        <w:t>ที่ดูไบ</w:t>
      </w:r>
      <w:r w:rsidRPr="005F0FE1">
        <w:rPr>
          <w:rFonts w:eastAsiaTheme="minorHAnsi"/>
          <w:spacing w:val="-12"/>
          <w:sz w:val="32"/>
          <w:szCs w:val="32"/>
        </w:rPr>
        <w:t xml:space="preserve"> American Film Market </w:t>
      </w:r>
      <w:r w:rsidRPr="005F0FE1">
        <w:rPr>
          <w:rFonts w:eastAsiaTheme="minorHAnsi"/>
          <w:spacing w:val="-12"/>
          <w:sz w:val="32"/>
          <w:szCs w:val="32"/>
          <w:cs/>
        </w:rPr>
        <w:t xml:space="preserve">ที่สหรัฐฯ </w:t>
      </w:r>
      <w:r w:rsidRPr="005F0FE1">
        <w:rPr>
          <w:rFonts w:eastAsiaTheme="minorHAnsi"/>
          <w:spacing w:val="-12"/>
          <w:sz w:val="32"/>
          <w:szCs w:val="32"/>
        </w:rPr>
        <w:t xml:space="preserve">Anuga </w:t>
      </w:r>
      <w:r w:rsidRPr="005F0FE1">
        <w:rPr>
          <w:rFonts w:eastAsiaTheme="minorHAnsi"/>
          <w:spacing w:val="-12"/>
          <w:sz w:val="32"/>
          <w:szCs w:val="32"/>
          <w:cs/>
        </w:rPr>
        <w:t xml:space="preserve">และ </w:t>
      </w:r>
      <w:r w:rsidRPr="005F0FE1">
        <w:rPr>
          <w:rFonts w:eastAsiaTheme="minorHAnsi"/>
          <w:spacing w:val="-12"/>
          <w:sz w:val="32"/>
          <w:szCs w:val="32"/>
        </w:rPr>
        <w:t xml:space="preserve">Medica </w:t>
      </w:r>
      <w:r w:rsidRPr="005F0FE1">
        <w:rPr>
          <w:rFonts w:eastAsiaTheme="minorHAnsi"/>
          <w:spacing w:val="-12"/>
          <w:sz w:val="32"/>
          <w:szCs w:val="32"/>
          <w:cs/>
        </w:rPr>
        <w:t>ที่เยอรมนี รวมทั้งการจัดกิจกรรมส่งเสริม</w:t>
      </w:r>
      <w:r w:rsidR="00C92CFB">
        <w:rPr>
          <w:rFonts w:eastAsiaTheme="minorHAnsi" w:hint="cs"/>
          <w:spacing w:val="-12"/>
          <w:sz w:val="32"/>
          <w:szCs w:val="32"/>
          <w:cs/>
        </w:rPr>
        <w:t xml:space="preserve">                      </w:t>
      </w:r>
      <w:r w:rsidRPr="005F0FE1">
        <w:rPr>
          <w:rFonts w:eastAsiaTheme="minorHAnsi"/>
          <w:spacing w:val="-12"/>
          <w:sz w:val="32"/>
          <w:szCs w:val="32"/>
          <w:cs/>
        </w:rPr>
        <w:t xml:space="preserve">การขายสินค้า </w:t>
      </w:r>
      <w:r w:rsidRPr="005F0FE1">
        <w:rPr>
          <w:rFonts w:eastAsiaTheme="minorHAnsi"/>
          <w:spacing w:val="-12"/>
          <w:sz w:val="32"/>
          <w:szCs w:val="32"/>
        </w:rPr>
        <w:t xml:space="preserve">TOP Thai </w:t>
      </w:r>
      <w:r w:rsidRPr="005F0FE1">
        <w:rPr>
          <w:rFonts w:eastAsiaTheme="minorHAnsi"/>
          <w:spacing w:val="-12"/>
          <w:sz w:val="32"/>
          <w:szCs w:val="32"/>
          <w:cs/>
        </w:rPr>
        <w:t xml:space="preserve">บนแพลตฟอร์ม </w:t>
      </w:r>
      <w:r w:rsidRPr="005F0FE1">
        <w:rPr>
          <w:rFonts w:eastAsiaTheme="minorHAnsi"/>
          <w:spacing w:val="-12"/>
          <w:sz w:val="32"/>
          <w:szCs w:val="32"/>
        </w:rPr>
        <w:t xml:space="preserve">Shopee </w:t>
      </w:r>
      <w:r w:rsidRPr="005F0FE1">
        <w:rPr>
          <w:rFonts w:eastAsiaTheme="minorHAnsi"/>
          <w:spacing w:val="-12"/>
          <w:sz w:val="32"/>
          <w:szCs w:val="32"/>
          <w:cs/>
        </w:rPr>
        <w:t xml:space="preserve">ในมาเลเซีย และ </w:t>
      </w:r>
      <w:r w:rsidRPr="005F0FE1">
        <w:rPr>
          <w:rFonts w:eastAsiaTheme="minorHAnsi"/>
          <w:spacing w:val="-12"/>
          <w:sz w:val="32"/>
          <w:szCs w:val="32"/>
        </w:rPr>
        <w:t xml:space="preserve">Rakuten </w:t>
      </w:r>
      <w:r w:rsidRPr="005F0FE1">
        <w:rPr>
          <w:rFonts w:eastAsiaTheme="minorHAnsi"/>
          <w:spacing w:val="-12"/>
          <w:sz w:val="32"/>
          <w:szCs w:val="32"/>
          <w:cs/>
        </w:rPr>
        <w:t>ในญี่ปุ่น เป็นต้น</w:t>
      </w:r>
    </w:p>
    <w:p w:rsidR="00EF1A04" w:rsidRPr="005F0FE1" w:rsidRDefault="00EF1A04" w:rsidP="005F0FE1">
      <w:pPr>
        <w:spacing w:after="0" w:line="340" w:lineRule="exact"/>
        <w:ind w:firstLine="720"/>
        <w:jc w:val="thaiDistribute"/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</w:pPr>
      <w:r w:rsidRPr="005F0FE1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  <w:cs/>
        </w:rPr>
        <w:t>แนวโน้มการส่งออกในระยะถัดไป</w:t>
      </w:r>
      <w:r w:rsidRPr="005F0FE1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กระทรวงพาณิชย์ ประเมินว่า การส่งออกในช่วงสุดท้ายของ</w:t>
      </w:r>
      <w:r w:rsidR="00C92CFB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              </w:t>
      </w:r>
      <w:r w:rsidRPr="005F0FE1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ปีจะขยายตัวเป็นบวกอย่างต่อเนื่อง โดยเฉพาะช่วงปลายปีที่จะเข้าสู่ช่วงเทศกาลเฉลิมฉลอง สอดรับกับแรงกดดันด้านราคาที่ค่อย ๆ ลดลง เนื่องจากเงินเฟ้อที่ชะลอตัว และแนวโน้มที่ธนาคารกลางสหรัฐฯจะยุติวงจรการปรับขึ้นอัตราดอกเบี้ย อย่างไรก็ตามยังคงต้องติดตามสถานการณ์ความขัดแย้งอิสราเอล-ฮามาส ที่หากขยายวงกว้างอาจจะ</w:t>
      </w:r>
      <w:r w:rsidRPr="005F0FE1">
        <w:rPr>
          <w:rFonts w:ascii="TH SarabunPSK" w:hAnsi="TH SarabunPSK" w:cs="TH SarabunPSK"/>
          <w:sz w:val="32"/>
          <w:szCs w:val="32"/>
          <w:cs/>
        </w:rPr>
        <w:t>กระทบต่อราคาน้ำมันและต้นทุนการขนส่ง ซึ่งจะไม่เป็นผลดีต่อบรรยากาศการค้า</w:t>
      </w:r>
      <w:r w:rsidRPr="005F0FE1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โลกที่กำลังกลับมาฟื้นตัว </w:t>
      </w:r>
      <w:bookmarkEnd w:id="26"/>
    </w:p>
    <w:p w:rsidR="0062350E" w:rsidRPr="005F0FE1" w:rsidRDefault="0062350E" w:rsidP="005F0FE1">
      <w:pPr>
        <w:tabs>
          <w:tab w:val="left" w:pos="1418"/>
          <w:tab w:val="center" w:pos="5103"/>
        </w:tabs>
        <w:spacing w:after="0" w:line="34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941B09" w:rsidRPr="005F0FE1" w:rsidRDefault="000F62CC" w:rsidP="005F0FE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AD3348" w:rsidRPr="005F0FE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41B09" w:rsidRPr="005F0FE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มติการประชุมคณะกรรมการนโยบายยานยนต์ไฟฟ้าแห่งชาติ ครั้งที่ </w:t>
      </w:r>
      <w:r w:rsidR="00941B09" w:rsidRPr="005F0FE1">
        <w:rPr>
          <w:rFonts w:ascii="TH SarabunPSK" w:hAnsi="TH SarabunPSK" w:cs="TH SarabunPSK"/>
          <w:b/>
          <w:bCs/>
          <w:sz w:val="32"/>
          <w:szCs w:val="32"/>
        </w:rPr>
        <w:t>1</w:t>
      </w:r>
      <w:r w:rsidR="00941B09" w:rsidRPr="005F0FE1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941B09" w:rsidRPr="005F0FE1">
        <w:rPr>
          <w:rFonts w:ascii="TH SarabunPSK" w:hAnsi="TH SarabunPSK" w:cs="TH SarabunPSK"/>
          <w:b/>
          <w:bCs/>
          <w:sz w:val="32"/>
          <w:szCs w:val="32"/>
        </w:rPr>
        <w:t>2566</w:t>
      </w:r>
    </w:p>
    <w:p w:rsidR="00941B09" w:rsidRPr="005F0FE1" w:rsidRDefault="00941B09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0FE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pacing w:val="-6"/>
          <w:sz w:val="32"/>
          <w:szCs w:val="32"/>
          <w:cs/>
        </w:rPr>
        <w:tab/>
        <w:t xml:space="preserve">คณะรัฐมนตรีมีมติรับทราบมติคณะกรรมการนโยบายยานยนต์ไฟฟ้าแห่งชาติ (คณะกรรมการนโยบายฯ)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Pr="005F0FE1">
        <w:rPr>
          <w:rFonts w:ascii="TH SarabunPSK" w:hAnsi="TH SarabunPSK" w:cs="TH SarabunPSK"/>
          <w:sz w:val="32"/>
          <w:szCs w:val="32"/>
        </w:rPr>
        <w:t>1</w:t>
      </w:r>
      <w:r w:rsidRPr="005F0FE1">
        <w:rPr>
          <w:rFonts w:ascii="TH SarabunPSK" w:hAnsi="TH SarabunPSK" w:cs="TH SarabunPSK"/>
          <w:sz w:val="32"/>
          <w:szCs w:val="32"/>
          <w:cs/>
        </w:rPr>
        <w:t>/</w:t>
      </w:r>
      <w:r w:rsidRPr="005F0FE1">
        <w:rPr>
          <w:rFonts w:ascii="TH SarabunPSK" w:hAnsi="TH SarabunPSK" w:cs="TH SarabunPSK"/>
          <w:sz w:val="32"/>
          <w:szCs w:val="32"/>
        </w:rPr>
        <w:t>2566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Pr="005F0FE1">
        <w:rPr>
          <w:rFonts w:ascii="TH SarabunPSK" w:hAnsi="TH SarabunPSK" w:cs="TH SarabunPSK"/>
          <w:sz w:val="32"/>
          <w:szCs w:val="32"/>
        </w:rPr>
        <w:t xml:space="preserve">1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พฤศจิกายน </w:t>
      </w:r>
      <w:r w:rsidRPr="005F0FE1">
        <w:rPr>
          <w:rFonts w:ascii="TH SarabunPSK" w:hAnsi="TH SarabunPSK" w:cs="TH SarabunPSK"/>
          <w:sz w:val="32"/>
          <w:szCs w:val="32"/>
        </w:rPr>
        <w:t xml:space="preserve">2566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ตามที่คณะกรรมการนโยบายฯ เสนอ </w:t>
      </w:r>
      <w:r w:rsidR="00E179B4">
        <w:rPr>
          <w:rFonts w:ascii="TH SarabunPSK" w:hAnsi="TH SarabunPSK" w:cs="TH SarabunPSK" w:hint="cs"/>
          <w:sz w:val="32"/>
          <w:szCs w:val="32"/>
          <w:cs/>
        </w:rPr>
        <w:t xml:space="preserve">และเห็นชอบให้หน่วยงานที่เกี่ยวข้องดำเนินการต่อไป ดังนี้ </w:t>
      </w:r>
    </w:p>
    <w:p w:rsidR="00941B09" w:rsidRPr="007A3871" w:rsidRDefault="00941B09" w:rsidP="00851AD5">
      <w:pPr>
        <w:pStyle w:val="ListParagraph"/>
        <w:numPr>
          <w:ilvl w:val="0"/>
          <w:numId w:val="4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A3871">
        <w:rPr>
          <w:rFonts w:ascii="TH SarabunPSK" w:hAnsi="TH SarabunPSK" w:cs="TH SarabunPSK"/>
          <w:sz w:val="32"/>
          <w:szCs w:val="32"/>
          <w:cs/>
        </w:rPr>
        <w:t>เห็นชอบให้แก้ไขหลักเกณฑ์ภายใต้มาตรการสนับสนุนการใช้ยานยนต์ไฟฟ้า</w:t>
      </w:r>
      <w:r w:rsidRPr="007A3871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1 </w:t>
      </w:r>
      <w:r w:rsidR="007A3871" w:rsidRPr="007A38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3871">
        <w:rPr>
          <w:rFonts w:ascii="TH SarabunPSK" w:hAnsi="TH SarabunPSK" w:cs="TH SarabunPSK"/>
          <w:sz w:val="32"/>
          <w:szCs w:val="32"/>
          <w:cs/>
        </w:rPr>
        <w:t>(</w:t>
      </w:r>
      <w:r w:rsidRPr="007A3871">
        <w:rPr>
          <w:rFonts w:ascii="TH SarabunPSK" w:hAnsi="TH SarabunPSK" w:cs="TH SarabunPSK"/>
          <w:sz w:val="32"/>
          <w:szCs w:val="32"/>
        </w:rPr>
        <w:t>EV3</w:t>
      </w:r>
      <w:r w:rsidRPr="007A3871">
        <w:rPr>
          <w:rFonts w:ascii="TH SarabunPSK" w:hAnsi="TH SarabunPSK" w:cs="TH SarabunPSK"/>
          <w:sz w:val="32"/>
          <w:szCs w:val="32"/>
          <w:cs/>
        </w:rPr>
        <w:t>) ดังนี้</w:t>
      </w:r>
    </w:p>
    <w:p w:rsidR="00941B09" w:rsidRPr="005F0FE1" w:rsidRDefault="00941B09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1.1 เห็นชอบให้เงินอุดหนุนรถยนต์ไฟฟ้ารุ่นเดียวกับรุ่นที่ได้รับสิทธิตามมาตรการ </w:t>
      </w:r>
      <w:r w:rsidRPr="005F0FE1">
        <w:rPr>
          <w:rFonts w:ascii="TH SarabunPSK" w:hAnsi="TH SarabunPSK" w:cs="TH SarabunPSK"/>
          <w:sz w:val="32"/>
          <w:szCs w:val="32"/>
        </w:rPr>
        <w:t>EV3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กรณีที่นำเข้ามาก่อนวันที่ </w:t>
      </w:r>
      <w:r w:rsidR="00532F29" w:rsidRPr="005F0FE1">
        <w:rPr>
          <w:rFonts w:ascii="TH SarabunPSK" w:hAnsi="TH SarabunPSK" w:cs="TH SarabunPSK"/>
          <w:sz w:val="32"/>
          <w:szCs w:val="32"/>
        </w:rPr>
        <w:t xml:space="preserve">1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="00532F29" w:rsidRPr="005F0FE1">
        <w:rPr>
          <w:rFonts w:ascii="TH SarabunPSK" w:hAnsi="TH SarabunPSK" w:cs="TH SarabunPSK"/>
          <w:sz w:val="32"/>
          <w:szCs w:val="32"/>
        </w:rPr>
        <w:t>2565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โดยให้สิทธิเฉพาะรถยนต์ไฟฟ้าที่นำเข้าตั้งแต่วันที่ </w:t>
      </w:r>
      <w:r w:rsidR="00532F29" w:rsidRPr="005F0FE1">
        <w:rPr>
          <w:rFonts w:ascii="TH SarabunPSK" w:hAnsi="TH SarabunPSK" w:cs="TH SarabunPSK"/>
          <w:sz w:val="32"/>
          <w:szCs w:val="32"/>
        </w:rPr>
        <w:t>1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="00532F29" w:rsidRPr="005F0FE1">
        <w:rPr>
          <w:rFonts w:ascii="TH SarabunPSK" w:hAnsi="TH SarabunPSK" w:cs="TH SarabunPSK"/>
          <w:sz w:val="32"/>
          <w:szCs w:val="32"/>
        </w:rPr>
        <w:t>2564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และจำหน่ายแก่ผู้บริโภคหลังจากรถยนต์รุ่นดังกล่าวได้รับสิทธิตามมาตรการ </w:t>
      </w:r>
      <w:r w:rsidRPr="005F0FE1">
        <w:rPr>
          <w:rFonts w:ascii="TH SarabunPSK" w:hAnsi="TH SarabunPSK" w:cs="TH SarabunPSK"/>
          <w:sz w:val="32"/>
          <w:szCs w:val="32"/>
        </w:rPr>
        <w:t>EV3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ทั้งนี้ กำหนดให้ผู้ขอรับสิทธิต้องผลิตรถยนต์นั่งหรือรถยนต์โดยสารที่มีที่นั่งไม่เกิน </w:t>
      </w:r>
      <w:r w:rsidR="00532F29" w:rsidRPr="005F0FE1">
        <w:rPr>
          <w:rFonts w:ascii="TH SarabunPSK" w:hAnsi="TH SarabunPSK" w:cs="TH SarabunPSK"/>
          <w:sz w:val="32"/>
          <w:szCs w:val="32"/>
        </w:rPr>
        <w:t>10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คน ประเภท </w:t>
      </w:r>
      <w:r w:rsidRPr="005F0FE1">
        <w:rPr>
          <w:rFonts w:ascii="TH SarabunPSK" w:hAnsi="TH SarabunPSK" w:cs="TH SarabunPSK"/>
          <w:sz w:val="32"/>
          <w:szCs w:val="32"/>
        </w:rPr>
        <w:t>BEV</w:t>
      </w:r>
      <w:r w:rsidR="00532F29" w:rsidRPr="005F0FE1">
        <w:rPr>
          <w:rFonts w:ascii="TH SarabunPSK" w:hAnsi="TH SarabunPSK" w:cs="TH SarabunPSK"/>
          <w:sz w:val="32"/>
          <w:szCs w:val="32"/>
          <w:vertAlign w:val="superscript"/>
        </w:rPr>
        <w:t>2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2F29" w:rsidRPr="005F0FE1">
        <w:rPr>
          <w:rFonts w:ascii="TH SarabunPSK" w:hAnsi="TH SarabunPSK" w:cs="TH SarabunPSK"/>
          <w:sz w:val="32"/>
          <w:szCs w:val="32"/>
          <w:cs/>
        </w:rPr>
        <w:t>ชดเช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ยการนำเข้าภายในปี </w:t>
      </w:r>
      <w:r w:rsidR="00532F29" w:rsidRPr="005F0FE1">
        <w:rPr>
          <w:rFonts w:ascii="TH SarabunPSK" w:hAnsi="TH SarabunPSK" w:cs="TH SarabunPSK"/>
          <w:sz w:val="32"/>
          <w:szCs w:val="32"/>
        </w:rPr>
        <w:t>2567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เท่ากับจำนวนรถยนต์นั่งไฟฟ้าสำเร็จรูป (</w:t>
      </w:r>
      <w:r w:rsidRPr="005F0FE1">
        <w:rPr>
          <w:rFonts w:ascii="TH SarabunPSK" w:hAnsi="TH SarabunPSK" w:cs="TH SarabunPSK"/>
          <w:sz w:val="32"/>
          <w:szCs w:val="32"/>
        </w:rPr>
        <w:t xml:space="preserve">Completely Built Up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5F0FE1">
        <w:rPr>
          <w:rFonts w:ascii="TH SarabunPSK" w:hAnsi="TH SarabunPSK" w:cs="TH SarabunPSK"/>
          <w:sz w:val="32"/>
          <w:szCs w:val="32"/>
        </w:rPr>
        <w:t>CBU</w:t>
      </w:r>
      <w:r w:rsidRPr="005F0FE1">
        <w:rPr>
          <w:rFonts w:ascii="TH SarabunPSK" w:hAnsi="TH SarabunPSK" w:cs="TH SarabunPSK"/>
          <w:sz w:val="32"/>
          <w:szCs w:val="32"/>
          <w:cs/>
        </w:rPr>
        <w:t>)</w:t>
      </w:r>
      <w:r w:rsidR="00532F29" w:rsidRPr="005F0F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F0FE1">
        <w:rPr>
          <w:rFonts w:ascii="TH SarabunPSK" w:hAnsi="TH SarabunPSK" w:cs="TH SarabunPSK"/>
          <w:sz w:val="32"/>
          <w:szCs w:val="32"/>
          <w:cs/>
        </w:rPr>
        <w:t>ที่นำเข้าและได้รับสิทธิเงินอุ</w:t>
      </w:r>
      <w:r w:rsidR="00532F29" w:rsidRPr="005F0FE1">
        <w:rPr>
          <w:rFonts w:ascii="TH SarabunPSK" w:hAnsi="TH SarabunPSK" w:cs="TH SarabunPSK"/>
          <w:sz w:val="32"/>
          <w:szCs w:val="32"/>
          <w:cs/>
        </w:rPr>
        <w:t>ด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หนุนตามมาตรการ </w:t>
      </w:r>
      <w:r w:rsidRPr="005F0FE1">
        <w:rPr>
          <w:rFonts w:ascii="TH SarabunPSK" w:hAnsi="TH SarabunPSK" w:cs="TH SarabunPSK"/>
          <w:sz w:val="32"/>
          <w:szCs w:val="32"/>
        </w:rPr>
        <w:t>EV3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หากจำเป็นต้องขยายเวลาการผลิตชดเชยถึงปี </w:t>
      </w:r>
      <w:r w:rsidR="00532F29" w:rsidRPr="005F0FE1">
        <w:rPr>
          <w:rFonts w:ascii="TH SarabunPSK" w:hAnsi="TH SarabunPSK" w:cs="TH SarabunPSK"/>
          <w:sz w:val="32"/>
          <w:szCs w:val="32"/>
        </w:rPr>
        <w:t>2568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จะต้องผลิตในอัตราส่วน </w:t>
      </w:r>
      <w:r w:rsidR="00532F29" w:rsidRPr="005F0FE1">
        <w:rPr>
          <w:rFonts w:ascii="TH SarabunPSK" w:hAnsi="TH SarabunPSK" w:cs="TH SarabunPSK"/>
          <w:sz w:val="32"/>
          <w:szCs w:val="32"/>
        </w:rPr>
        <w:t>1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: </w:t>
      </w:r>
      <w:r w:rsidR="00532F29" w:rsidRPr="005F0FE1">
        <w:rPr>
          <w:rFonts w:ascii="TH SarabunPSK" w:hAnsi="TH SarabunPSK" w:cs="TH SarabunPSK"/>
          <w:sz w:val="32"/>
          <w:szCs w:val="32"/>
        </w:rPr>
        <w:t>1</w:t>
      </w:r>
      <w:r w:rsidR="00532F29" w:rsidRPr="005F0FE1">
        <w:rPr>
          <w:rFonts w:ascii="TH SarabunPSK" w:hAnsi="TH SarabunPSK" w:cs="TH SarabunPSK"/>
          <w:sz w:val="32"/>
          <w:szCs w:val="32"/>
          <w:cs/>
        </w:rPr>
        <w:t>.</w:t>
      </w:r>
      <w:r w:rsidR="00532F29" w:rsidRPr="005F0FE1">
        <w:rPr>
          <w:rFonts w:ascii="TH SarabunPSK" w:hAnsi="TH SarabunPSK" w:cs="TH SarabunPSK"/>
          <w:sz w:val="32"/>
          <w:szCs w:val="32"/>
        </w:rPr>
        <w:t>5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(นำเข้า </w:t>
      </w:r>
      <w:r w:rsidR="00532F29" w:rsidRPr="005F0FE1">
        <w:rPr>
          <w:rFonts w:ascii="TH SarabunPSK" w:hAnsi="TH SarabunPSK" w:cs="TH SarabunPSK"/>
          <w:sz w:val="32"/>
          <w:szCs w:val="32"/>
        </w:rPr>
        <w:t>1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คัน : ผลิต </w:t>
      </w:r>
      <w:r w:rsidR="00532F29" w:rsidRPr="005F0FE1">
        <w:rPr>
          <w:rFonts w:ascii="TH SarabunPSK" w:hAnsi="TH SarabunPSK" w:cs="TH SarabunPSK"/>
          <w:sz w:val="32"/>
          <w:szCs w:val="32"/>
        </w:rPr>
        <w:t>1</w:t>
      </w:r>
      <w:r w:rsidR="00532F29" w:rsidRPr="005F0FE1">
        <w:rPr>
          <w:rFonts w:ascii="TH SarabunPSK" w:hAnsi="TH SarabunPSK" w:cs="TH SarabunPSK"/>
          <w:sz w:val="32"/>
          <w:szCs w:val="32"/>
          <w:cs/>
        </w:rPr>
        <w:t>.</w:t>
      </w:r>
      <w:r w:rsidR="00532F29" w:rsidRPr="005F0FE1">
        <w:rPr>
          <w:rFonts w:ascii="TH SarabunPSK" w:hAnsi="TH SarabunPSK" w:cs="TH SarabunPSK"/>
          <w:sz w:val="32"/>
          <w:szCs w:val="32"/>
        </w:rPr>
        <w:t>5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คัน)</w:t>
      </w:r>
    </w:p>
    <w:p w:rsidR="00941B09" w:rsidRPr="005F0FE1" w:rsidRDefault="00532F29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1.2 </w:t>
      </w:r>
      <w:r w:rsidR="00941B09" w:rsidRPr="005F0FE1">
        <w:rPr>
          <w:rFonts w:ascii="TH SarabunPSK" w:hAnsi="TH SarabunPSK" w:cs="TH SarabunPSK"/>
          <w:sz w:val="32"/>
          <w:szCs w:val="32"/>
          <w:cs/>
        </w:rPr>
        <w:t>เห็นชอบให้กรมสรรพสามิตแก้ไขประกาศกรมสรรพสามิต</w:t>
      </w:r>
      <w:r w:rsidR="000C1014"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1B09" w:rsidRPr="005F0FE1">
        <w:rPr>
          <w:rFonts w:ascii="TH SarabunPSK" w:hAnsi="TH SarabunPSK" w:cs="TH SarabunPSK"/>
          <w:sz w:val="32"/>
          <w:szCs w:val="32"/>
          <w:cs/>
        </w:rPr>
        <w:t>เรื่อง กำหนดหลัก</w:t>
      </w:r>
      <w:r w:rsidR="000C1014" w:rsidRPr="005F0FE1">
        <w:rPr>
          <w:rFonts w:ascii="TH SarabunPSK" w:hAnsi="TH SarabunPSK" w:cs="TH SarabunPSK"/>
          <w:sz w:val="32"/>
          <w:szCs w:val="32"/>
          <w:cs/>
        </w:rPr>
        <w:t>เ</w:t>
      </w:r>
      <w:r w:rsidR="00941B09" w:rsidRPr="005F0FE1">
        <w:rPr>
          <w:rFonts w:ascii="TH SarabunPSK" w:hAnsi="TH SarabunPSK" w:cs="TH SarabunPSK"/>
          <w:sz w:val="32"/>
          <w:szCs w:val="32"/>
          <w:cs/>
        </w:rPr>
        <w:t>กณฑ์ วิธีการ และเงื่อนไขการรับสิทธิตามมาตรการสนับสนุนการใช้ยานยนต์ไฟฟ้า ประเภทรถยนต์และรถจักรยานยนต์ ในประเด็นการขยายเวลาการจดทะเบียนยานย</w:t>
      </w:r>
      <w:r w:rsidR="000C1014" w:rsidRPr="005F0FE1">
        <w:rPr>
          <w:rFonts w:ascii="TH SarabunPSK" w:hAnsi="TH SarabunPSK" w:cs="TH SarabunPSK"/>
          <w:sz w:val="32"/>
          <w:szCs w:val="32"/>
          <w:cs/>
        </w:rPr>
        <w:t>นต์ไฟฟ้าที่ได้รับสิทธิ จากเดิม “</w:t>
      </w:r>
      <w:r w:rsidR="00941B09" w:rsidRPr="005F0FE1">
        <w:rPr>
          <w:rFonts w:ascii="TH SarabunPSK" w:hAnsi="TH SarabunPSK" w:cs="TH SarabunPSK"/>
          <w:sz w:val="32"/>
          <w:szCs w:val="32"/>
          <w:cs/>
        </w:rPr>
        <w:t xml:space="preserve">จดทะเบียนภายในวันที่ </w:t>
      </w:r>
      <w:r w:rsidR="000C1014" w:rsidRPr="005F0FE1">
        <w:rPr>
          <w:rFonts w:ascii="TH SarabunPSK" w:hAnsi="TH SarabunPSK" w:cs="TH SarabunPSK"/>
          <w:sz w:val="32"/>
          <w:szCs w:val="32"/>
          <w:cs/>
        </w:rPr>
        <w:t>31</w:t>
      </w:r>
      <w:r w:rsidR="00941B09" w:rsidRPr="005F0FE1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="000C1014" w:rsidRPr="005F0FE1">
        <w:rPr>
          <w:rFonts w:ascii="TH SarabunPSK" w:hAnsi="TH SarabunPSK" w:cs="TH SarabunPSK"/>
          <w:sz w:val="32"/>
          <w:szCs w:val="32"/>
          <w:cs/>
        </w:rPr>
        <w:t>2566”</w:t>
      </w:r>
      <w:r w:rsidR="00941B09" w:rsidRPr="005F0FE1">
        <w:rPr>
          <w:rFonts w:ascii="TH SarabunPSK" w:hAnsi="TH SarabunPSK" w:cs="TH SarabunPSK"/>
          <w:sz w:val="32"/>
          <w:szCs w:val="32"/>
          <w:cs/>
        </w:rPr>
        <w:t xml:space="preserve"> เป็น</w:t>
      </w:r>
      <w:r w:rsidR="000C1014" w:rsidRPr="005F0FE1">
        <w:rPr>
          <w:rFonts w:ascii="TH SarabunPSK" w:hAnsi="TH SarabunPSK" w:cs="TH SarabunPSK"/>
          <w:sz w:val="32"/>
          <w:szCs w:val="32"/>
          <w:cs/>
        </w:rPr>
        <w:t xml:space="preserve"> “</w:t>
      </w:r>
      <w:r w:rsidR="00941B09" w:rsidRPr="005F0FE1">
        <w:rPr>
          <w:rFonts w:ascii="TH SarabunPSK" w:hAnsi="TH SarabunPSK" w:cs="TH SarabunPSK"/>
          <w:sz w:val="32"/>
          <w:szCs w:val="32"/>
          <w:cs/>
        </w:rPr>
        <w:t xml:space="preserve">จำหน่ายภายใน </w:t>
      </w:r>
      <w:r w:rsidR="000C1014" w:rsidRPr="005F0FE1">
        <w:rPr>
          <w:rFonts w:ascii="TH SarabunPSK" w:hAnsi="TH SarabunPSK" w:cs="TH SarabunPSK"/>
          <w:sz w:val="32"/>
          <w:szCs w:val="32"/>
          <w:cs/>
        </w:rPr>
        <w:t>31</w:t>
      </w:r>
      <w:r w:rsidR="00941B09" w:rsidRPr="005F0FE1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="00E179B4">
        <w:rPr>
          <w:rFonts w:ascii="TH SarabunPSK" w:hAnsi="TH SarabunPSK" w:cs="TH SarabunPSK"/>
          <w:sz w:val="32"/>
          <w:szCs w:val="32"/>
          <w:cs/>
        </w:rPr>
        <w:t>2566</w:t>
      </w:r>
      <w:r w:rsidR="00941B09" w:rsidRPr="005F0FE1">
        <w:rPr>
          <w:rFonts w:ascii="TH SarabunPSK" w:hAnsi="TH SarabunPSK" w:cs="TH SarabunPSK"/>
          <w:sz w:val="32"/>
          <w:szCs w:val="32"/>
          <w:cs/>
        </w:rPr>
        <w:t xml:space="preserve"> และจดทะเบียนภายในวันที่ </w:t>
      </w:r>
      <w:r w:rsidR="000C1014" w:rsidRPr="005F0FE1">
        <w:rPr>
          <w:rFonts w:ascii="TH SarabunPSK" w:hAnsi="TH SarabunPSK" w:cs="TH SarabunPSK"/>
          <w:sz w:val="32"/>
          <w:szCs w:val="32"/>
          <w:cs/>
        </w:rPr>
        <w:t>31</w:t>
      </w:r>
      <w:r w:rsidR="00941B09" w:rsidRPr="005F0FE1">
        <w:rPr>
          <w:rFonts w:ascii="TH SarabunPSK" w:hAnsi="TH SarabunPSK" w:cs="TH SarabunPSK"/>
          <w:sz w:val="32"/>
          <w:szCs w:val="32"/>
          <w:cs/>
        </w:rPr>
        <w:t xml:space="preserve"> มกราคม </w:t>
      </w:r>
      <w:r w:rsidR="000C1014" w:rsidRPr="005F0FE1">
        <w:rPr>
          <w:rFonts w:ascii="TH SarabunPSK" w:hAnsi="TH SarabunPSK" w:cs="TH SarabunPSK"/>
          <w:sz w:val="32"/>
          <w:szCs w:val="32"/>
          <w:cs/>
        </w:rPr>
        <w:t>2567”</w:t>
      </w:r>
    </w:p>
    <w:p w:rsidR="00941B09" w:rsidRPr="005F0FE1" w:rsidRDefault="000C1014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="00941B09" w:rsidRPr="005F0FE1">
        <w:rPr>
          <w:rFonts w:ascii="TH SarabunPSK" w:hAnsi="TH SarabunPSK" w:cs="TH SarabunPSK"/>
          <w:sz w:val="32"/>
          <w:szCs w:val="32"/>
          <w:cs/>
        </w:rPr>
        <w:t xml:space="preserve">เห็นชอบมาตรการสนับสนุนการใช้ยานยนต์ไฟฟ้า ระยะที่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2 </w:t>
      </w:r>
      <w:r w:rsidR="00941B09" w:rsidRPr="005F0FE1">
        <w:rPr>
          <w:rFonts w:ascii="TH SarabunPSK" w:hAnsi="TH SarabunPSK" w:cs="TH SarabunPSK"/>
          <w:sz w:val="32"/>
          <w:szCs w:val="32"/>
          <w:cs/>
        </w:rPr>
        <w:t>(</w:t>
      </w:r>
      <w:r w:rsidR="00941B09" w:rsidRPr="005F0FE1">
        <w:rPr>
          <w:rFonts w:ascii="TH SarabunPSK" w:hAnsi="TH SarabunPSK" w:cs="TH SarabunPSK"/>
          <w:sz w:val="32"/>
          <w:szCs w:val="32"/>
        </w:rPr>
        <w:t>EV3</w:t>
      </w:r>
      <w:r w:rsidR="00941B09" w:rsidRPr="005F0FE1">
        <w:rPr>
          <w:rFonts w:ascii="TH SarabunPSK" w:hAnsi="TH SarabunPSK" w:cs="TH SarabunPSK"/>
          <w:sz w:val="32"/>
          <w:szCs w:val="32"/>
          <w:cs/>
        </w:rPr>
        <w:t>.</w:t>
      </w:r>
      <w:r w:rsidR="00941B09" w:rsidRPr="005F0FE1">
        <w:rPr>
          <w:rFonts w:ascii="TH SarabunPSK" w:hAnsi="TH SarabunPSK" w:cs="TH SarabunPSK"/>
          <w:sz w:val="32"/>
          <w:szCs w:val="32"/>
        </w:rPr>
        <w:t>5</w:t>
      </w:r>
      <w:r w:rsidR="00941B09" w:rsidRPr="005F0FE1">
        <w:rPr>
          <w:rFonts w:ascii="TH SarabunPSK" w:hAnsi="TH SarabunPSK" w:cs="TH SarabunPSK"/>
          <w:sz w:val="32"/>
          <w:szCs w:val="32"/>
          <w:cs/>
        </w:rPr>
        <w:t>) และมอบหมายหน่วยงาน ดังนี้</w:t>
      </w:r>
    </w:p>
    <w:p w:rsidR="00941B09" w:rsidRPr="005F0FE1" w:rsidRDefault="004B2B0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="00941B09" w:rsidRPr="005F0FE1">
        <w:rPr>
          <w:rFonts w:ascii="TH SarabunPSK" w:hAnsi="TH SarabunPSK" w:cs="TH SarabunPSK"/>
          <w:sz w:val="32"/>
          <w:szCs w:val="32"/>
          <w:cs/>
        </w:rPr>
        <w:t>ให้กระทรวงการคลัง (กค.) โดยกรมสรรพสามิต</w:t>
      </w:r>
      <w:r w:rsidRPr="005F0FE1">
        <w:rPr>
          <w:rFonts w:ascii="TH SarabunPSK" w:hAnsi="TH SarabunPSK" w:cs="TH SarabunPSK"/>
          <w:sz w:val="32"/>
          <w:szCs w:val="32"/>
          <w:cs/>
        </w:rPr>
        <w:t>และกรมศุลกากร และกระท</w:t>
      </w:r>
      <w:r w:rsidR="00941B09" w:rsidRPr="005F0FE1">
        <w:rPr>
          <w:rFonts w:ascii="TH SarabunPSK" w:hAnsi="TH SarabunPSK" w:cs="TH SarabunPSK"/>
          <w:sz w:val="32"/>
          <w:szCs w:val="32"/>
          <w:cs/>
        </w:rPr>
        <w:t>รวงอุตสาหกรรม (อก.) ดำเนินการออกประกาศ รวมทั้งกำหนดหลักเกณฑ์ เงื่อนไข</w:t>
      </w:r>
      <w:r w:rsidR="00021EFB" w:rsidRPr="005F0FE1">
        <w:rPr>
          <w:rFonts w:ascii="TH SarabunPSK" w:hAnsi="TH SarabunPSK" w:cs="TH SarabunPSK"/>
          <w:sz w:val="32"/>
          <w:szCs w:val="32"/>
          <w:cs/>
        </w:rPr>
        <w:t xml:space="preserve"> และแนวทางปฏิบัติอื่น ๆ เพิ่มเติ</w:t>
      </w:r>
      <w:r w:rsidR="00941B09" w:rsidRPr="005F0FE1">
        <w:rPr>
          <w:rFonts w:ascii="TH SarabunPSK" w:hAnsi="TH SarabunPSK" w:cs="TH SarabunPSK"/>
          <w:sz w:val="32"/>
          <w:szCs w:val="32"/>
          <w:cs/>
        </w:rPr>
        <w:t>ม เพื่อให้สอดคล้องกับมติที่ประชุม</w:t>
      </w:r>
      <w:r w:rsidRPr="005F0FE1">
        <w:rPr>
          <w:rFonts w:ascii="TH SarabunPSK" w:hAnsi="TH SarabunPSK" w:cs="TH SarabunPSK"/>
          <w:sz w:val="32"/>
          <w:szCs w:val="32"/>
          <w:cs/>
        </w:rPr>
        <w:t>คณะกรรมการน</w:t>
      </w:r>
      <w:r w:rsidR="00941B09" w:rsidRPr="005F0FE1">
        <w:rPr>
          <w:rFonts w:ascii="TH SarabunPSK" w:hAnsi="TH SarabunPSK" w:cs="TH SarabunPSK"/>
          <w:sz w:val="32"/>
          <w:szCs w:val="32"/>
          <w:cs/>
        </w:rPr>
        <w:t>โยบายฯ และการประชุมหารือร่วมกันระหว่าง กค</w:t>
      </w:r>
      <w:r w:rsidRPr="005F0FE1">
        <w:rPr>
          <w:rFonts w:ascii="TH SarabunPSK" w:hAnsi="TH SarabunPSK" w:cs="TH SarabunPSK"/>
          <w:sz w:val="32"/>
          <w:szCs w:val="32"/>
          <w:cs/>
        </w:rPr>
        <w:t>.</w:t>
      </w:r>
      <w:r w:rsidR="00941B09" w:rsidRPr="005F0FE1">
        <w:rPr>
          <w:rFonts w:ascii="TH SarabunPSK" w:hAnsi="TH SarabunPSK" w:cs="TH SarabunPSK"/>
          <w:sz w:val="32"/>
          <w:szCs w:val="32"/>
          <w:cs/>
        </w:rPr>
        <w:t xml:space="preserve"> อก</w:t>
      </w:r>
      <w:r w:rsidRPr="005F0FE1">
        <w:rPr>
          <w:rFonts w:ascii="TH SarabunPSK" w:hAnsi="TH SarabunPSK" w:cs="TH SarabunPSK"/>
          <w:sz w:val="32"/>
          <w:szCs w:val="32"/>
          <w:cs/>
        </w:rPr>
        <w:t>.</w:t>
      </w:r>
      <w:r w:rsidR="00941B09" w:rsidRPr="005F0FE1">
        <w:rPr>
          <w:rFonts w:ascii="TH SarabunPSK" w:hAnsi="TH SarabunPSK" w:cs="TH SarabunPSK"/>
          <w:sz w:val="32"/>
          <w:szCs w:val="32"/>
          <w:cs/>
        </w:rPr>
        <w:t xml:space="preserve"> กระทรวงพลังงาน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1B09" w:rsidRPr="005F0FE1">
        <w:rPr>
          <w:rFonts w:ascii="TH SarabunPSK" w:hAnsi="TH SarabunPSK" w:cs="TH SarabunPSK"/>
          <w:sz w:val="32"/>
          <w:szCs w:val="32"/>
          <w:cs/>
        </w:rPr>
        <w:t>(พน.) และสำนักงานคณะกรรมการส่งเสริมการลงทุน (สกท</w:t>
      </w:r>
      <w:r w:rsidRPr="005F0FE1">
        <w:rPr>
          <w:rFonts w:ascii="TH SarabunPSK" w:hAnsi="TH SarabunPSK" w:cs="TH SarabunPSK"/>
          <w:sz w:val="32"/>
          <w:szCs w:val="32"/>
          <w:cs/>
        </w:rPr>
        <w:t>.</w:t>
      </w:r>
      <w:r w:rsidR="00941B09" w:rsidRPr="005F0FE1">
        <w:rPr>
          <w:rFonts w:ascii="TH SarabunPSK" w:hAnsi="TH SarabunPSK" w:cs="TH SarabunPSK"/>
          <w:sz w:val="32"/>
          <w:szCs w:val="32"/>
          <w:cs/>
        </w:rPr>
        <w:t>) หรือดำเนินการอื่น ๆ ในส่วนที่เกี่ยวข้องต่อไป</w:t>
      </w:r>
    </w:p>
    <w:p w:rsidR="00941B09" w:rsidRPr="005F0FE1" w:rsidRDefault="004B2B0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2.2 ให้อธิบดีกรมสรรพสามิต หรือผู้ที่อธิบดีมอบหมาย</w:t>
      </w:r>
      <w:r w:rsidR="00941B09" w:rsidRPr="005F0FE1">
        <w:rPr>
          <w:rFonts w:ascii="TH SarabunPSK" w:hAnsi="TH SarabunPSK" w:cs="TH SarabunPSK"/>
          <w:sz w:val="32"/>
          <w:szCs w:val="32"/>
          <w:cs/>
        </w:rPr>
        <w:t xml:space="preserve">มีอำนาจอนุมัติให้คืนเงินสำหรับผู้รับสิทธิตามมาตรการ </w:t>
      </w:r>
      <w:r w:rsidR="00941B09" w:rsidRPr="005F0FE1">
        <w:rPr>
          <w:rFonts w:ascii="TH SarabunPSK" w:hAnsi="TH SarabunPSK" w:cs="TH SarabunPSK"/>
          <w:sz w:val="32"/>
          <w:szCs w:val="32"/>
        </w:rPr>
        <w:t>EV3</w:t>
      </w:r>
      <w:r w:rsidR="00941B09" w:rsidRPr="005F0FE1">
        <w:rPr>
          <w:rFonts w:ascii="TH SarabunPSK" w:hAnsi="TH SarabunPSK" w:cs="TH SarabunPSK"/>
          <w:sz w:val="32"/>
          <w:szCs w:val="32"/>
          <w:cs/>
        </w:rPr>
        <w:t>.</w:t>
      </w:r>
      <w:r w:rsidR="00941B09" w:rsidRPr="005F0FE1">
        <w:rPr>
          <w:rFonts w:ascii="TH SarabunPSK" w:hAnsi="TH SarabunPSK" w:cs="TH SarabunPSK"/>
          <w:sz w:val="32"/>
          <w:szCs w:val="32"/>
        </w:rPr>
        <w:t>5</w:t>
      </w:r>
      <w:r w:rsidR="00941B09" w:rsidRPr="005F0FE1">
        <w:rPr>
          <w:rFonts w:ascii="TH SarabunPSK" w:hAnsi="TH SarabunPSK" w:cs="TH SarabunPSK"/>
          <w:sz w:val="32"/>
          <w:szCs w:val="32"/>
          <w:cs/>
        </w:rPr>
        <w:t xml:space="preserve"> ต่อไป</w:t>
      </w:r>
    </w:p>
    <w:p w:rsidR="00941B09" w:rsidRPr="005F0FE1" w:rsidRDefault="004B2B0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3. เห็นช</w:t>
      </w:r>
      <w:r w:rsidR="00941B09" w:rsidRPr="005F0FE1">
        <w:rPr>
          <w:rFonts w:ascii="TH SarabunPSK" w:hAnsi="TH SarabunPSK" w:cs="TH SarabunPSK"/>
          <w:sz w:val="32"/>
          <w:szCs w:val="32"/>
          <w:cs/>
        </w:rPr>
        <w:t xml:space="preserve">อบให้สำนักงบประมาณ (สงป.) จัดสรรงบประมาณรายจ่ายประจำปีงบประมาณ </w:t>
      </w:r>
      <w:r w:rsidR="007A3871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="00941B09" w:rsidRPr="005F0FE1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5F0FE1">
        <w:rPr>
          <w:rFonts w:ascii="TH SarabunPSK" w:hAnsi="TH SarabunPSK" w:cs="TH SarabunPSK"/>
          <w:sz w:val="32"/>
          <w:szCs w:val="32"/>
        </w:rPr>
        <w:t>2567</w:t>
      </w:r>
      <w:r w:rsidRPr="005F0FE1">
        <w:rPr>
          <w:rFonts w:ascii="TH SarabunPSK" w:hAnsi="TH SarabunPSK" w:cs="TH SarabunPSK"/>
          <w:sz w:val="32"/>
          <w:szCs w:val="32"/>
          <w:cs/>
        </w:rPr>
        <w:t>-</w:t>
      </w:r>
      <w:r w:rsidR="00E179B4">
        <w:rPr>
          <w:rFonts w:ascii="TH SarabunPSK" w:hAnsi="TH SarabunPSK" w:cs="TH SarabunPSK"/>
          <w:sz w:val="32"/>
          <w:szCs w:val="32"/>
        </w:rPr>
        <w:t>25</w:t>
      </w:r>
      <w:r w:rsidRPr="005F0FE1">
        <w:rPr>
          <w:rFonts w:ascii="TH SarabunPSK" w:hAnsi="TH SarabunPSK" w:cs="TH SarabunPSK"/>
          <w:sz w:val="32"/>
          <w:szCs w:val="32"/>
        </w:rPr>
        <w:t>70</w:t>
      </w:r>
      <w:r w:rsidR="00941B09" w:rsidRPr="005F0FE1">
        <w:rPr>
          <w:rFonts w:ascii="TH SarabunPSK" w:hAnsi="TH SarabunPSK" w:cs="TH SarabunPSK"/>
          <w:sz w:val="32"/>
          <w:szCs w:val="32"/>
          <w:cs/>
        </w:rPr>
        <w:t xml:space="preserve"> เพื่อใช้ในการดำเนินการเบิกจ่ายเงินอุดหนุนให้แก่ยานยนต์ไฟฟ้าที่ได้รับสิทธิตามมาตรการ </w:t>
      </w:r>
      <w:r w:rsidR="00941B09" w:rsidRPr="005F0FE1">
        <w:rPr>
          <w:rFonts w:ascii="TH SarabunPSK" w:hAnsi="TH SarabunPSK" w:cs="TH SarabunPSK"/>
          <w:sz w:val="32"/>
          <w:szCs w:val="32"/>
        </w:rPr>
        <w:t>EV3</w:t>
      </w:r>
      <w:r w:rsidR="00941B09" w:rsidRPr="005F0FE1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="00941B09" w:rsidRPr="005F0FE1">
        <w:rPr>
          <w:rFonts w:ascii="TH SarabunPSK" w:hAnsi="TH SarabunPSK" w:cs="TH SarabunPSK"/>
          <w:sz w:val="32"/>
          <w:szCs w:val="32"/>
        </w:rPr>
        <w:t>EV3</w:t>
      </w:r>
      <w:r w:rsidR="00941B09" w:rsidRPr="005F0FE1">
        <w:rPr>
          <w:rFonts w:ascii="TH SarabunPSK" w:hAnsi="TH SarabunPSK" w:cs="TH SarabunPSK"/>
          <w:sz w:val="32"/>
          <w:szCs w:val="32"/>
          <w:cs/>
        </w:rPr>
        <w:t>.</w:t>
      </w:r>
      <w:r w:rsidR="00941B09" w:rsidRPr="005F0FE1">
        <w:rPr>
          <w:rFonts w:ascii="TH SarabunPSK" w:hAnsi="TH SarabunPSK" w:cs="TH SarabunPSK"/>
          <w:sz w:val="32"/>
          <w:szCs w:val="32"/>
        </w:rPr>
        <w:t>5</w:t>
      </w:r>
      <w:r w:rsidR="00941B09" w:rsidRPr="005F0FE1">
        <w:rPr>
          <w:rFonts w:ascii="TH SarabunPSK" w:hAnsi="TH SarabunPSK" w:cs="TH SarabunPSK"/>
          <w:sz w:val="32"/>
          <w:szCs w:val="32"/>
          <w:cs/>
        </w:rPr>
        <w:t xml:space="preserve"> ตามที่กรมสรรพสามิตจะดำเนินการเสนอตามขั้นตอนต่อไป</w:t>
      </w:r>
    </w:p>
    <w:p w:rsidR="00941B09" w:rsidRPr="005F0FE1" w:rsidRDefault="00BE7C84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="00941B09" w:rsidRPr="005F0FE1">
        <w:rPr>
          <w:rFonts w:ascii="TH SarabunPSK" w:hAnsi="TH SarabunPSK" w:cs="TH SarabunPSK"/>
          <w:sz w:val="32"/>
          <w:szCs w:val="32"/>
          <w:cs/>
        </w:rPr>
        <w:t>เห็นชอบการขยายเวลาสิ้นสุดสิทธิประโยชน์ด้านภาษีสรรพสามิตสำหรับรถยนต์ประหยัดพลังงานมาตรฐานสากล (</w:t>
      </w:r>
      <w:r w:rsidR="00941B09" w:rsidRPr="005F0FE1">
        <w:rPr>
          <w:rFonts w:ascii="TH SarabunPSK" w:hAnsi="TH SarabunPSK" w:cs="TH SarabunPSK"/>
          <w:sz w:val="32"/>
          <w:szCs w:val="32"/>
        </w:rPr>
        <w:t>ECO Car</w:t>
      </w:r>
      <w:r w:rsidR="00941B09" w:rsidRPr="005F0FE1">
        <w:rPr>
          <w:rFonts w:ascii="TH SarabunPSK" w:hAnsi="TH SarabunPSK" w:cs="TH SarabunPSK"/>
          <w:sz w:val="32"/>
          <w:szCs w:val="32"/>
          <w:cs/>
        </w:rPr>
        <w:t xml:space="preserve">) ร้อยละ </w:t>
      </w:r>
      <w:r w:rsidRPr="005F0FE1">
        <w:rPr>
          <w:rFonts w:ascii="TH SarabunPSK" w:hAnsi="TH SarabunPSK" w:cs="TH SarabunPSK"/>
          <w:sz w:val="32"/>
          <w:szCs w:val="32"/>
        </w:rPr>
        <w:t>14</w:t>
      </w:r>
      <w:r w:rsidR="00941B09" w:rsidRPr="005F0FE1">
        <w:rPr>
          <w:rFonts w:ascii="TH SarabunPSK" w:hAnsi="TH SarabunPSK" w:cs="TH SarabunPSK"/>
          <w:sz w:val="32"/>
          <w:szCs w:val="32"/>
          <w:cs/>
        </w:rPr>
        <w:t xml:space="preserve"> ไปจนถึงวันที่ </w:t>
      </w:r>
      <w:r w:rsidRPr="005F0FE1">
        <w:rPr>
          <w:rFonts w:ascii="TH SarabunPSK" w:hAnsi="TH SarabunPSK" w:cs="TH SarabunPSK"/>
          <w:sz w:val="32"/>
          <w:szCs w:val="32"/>
        </w:rPr>
        <w:t>31</w:t>
      </w:r>
      <w:r w:rsidR="00941B09" w:rsidRPr="005F0FE1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Pr="005F0FE1">
        <w:rPr>
          <w:rFonts w:ascii="TH SarabunPSK" w:hAnsi="TH SarabunPSK" w:cs="TH SarabunPSK"/>
          <w:sz w:val="32"/>
          <w:szCs w:val="32"/>
        </w:rPr>
        <w:t>2568</w:t>
      </w:r>
      <w:r w:rsidR="00941B09" w:rsidRPr="005F0FE1">
        <w:rPr>
          <w:rFonts w:ascii="TH SarabunPSK" w:hAnsi="TH SarabunPSK" w:cs="TH SarabunPSK"/>
          <w:sz w:val="32"/>
          <w:szCs w:val="32"/>
          <w:cs/>
        </w:rPr>
        <w:t xml:space="preserve"> และมอบหมายหน่วยงาน ดังนี้</w:t>
      </w:r>
    </w:p>
    <w:p w:rsidR="00941B09" w:rsidRPr="005F0FE1" w:rsidRDefault="00BE7C84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4.1 </w:t>
      </w:r>
      <w:r w:rsidR="00941B09" w:rsidRPr="005F0FE1">
        <w:rPr>
          <w:rFonts w:ascii="TH SarabunPSK" w:hAnsi="TH SarabunPSK" w:cs="TH SarabunPSK"/>
          <w:sz w:val="32"/>
          <w:szCs w:val="32"/>
          <w:cs/>
        </w:rPr>
        <w:t>ให้ กค. โดยกรมสรรพสามิต รับไปดำเนินการให้เป็นไปตามระเบียบและขั้นตอน ก่อนนำเสนอคณะรัฐมนตรีพิจารณาต่อไป</w:t>
      </w:r>
    </w:p>
    <w:p w:rsidR="00941B09" w:rsidRPr="005F0FE1" w:rsidRDefault="00D06EC7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4.2 </w:t>
      </w:r>
      <w:r w:rsidR="00941B09" w:rsidRPr="005F0FE1">
        <w:rPr>
          <w:rFonts w:ascii="TH SarabunPSK" w:hAnsi="TH SarabunPSK" w:cs="TH SarabunPSK"/>
          <w:sz w:val="32"/>
          <w:szCs w:val="32"/>
          <w:cs/>
        </w:rPr>
        <w:t>ให้ อก. และหน่วยงานที่เกี่ยวข้อง กำหนดแนวทางและมาตรการเพื่อพัฒนารถยนต์ประหยัดพลังงานมาตรฐานสากล (</w:t>
      </w:r>
      <w:r w:rsidR="00941B09" w:rsidRPr="005F0FE1">
        <w:rPr>
          <w:rFonts w:ascii="TH SarabunPSK" w:hAnsi="TH SarabunPSK" w:cs="TH SarabunPSK"/>
          <w:sz w:val="32"/>
          <w:szCs w:val="32"/>
        </w:rPr>
        <w:t>ECO Car</w:t>
      </w:r>
      <w:r w:rsidR="00941B09" w:rsidRPr="005F0FE1">
        <w:rPr>
          <w:rFonts w:ascii="TH SarabunPSK" w:hAnsi="TH SarabunPSK" w:cs="TH SarabunPSK"/>
          <w:sz w:val="32"/>
          <w:szCs w:val="32"/>
          <w:cs/>
        </w:rPr>
        <w:t>)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1B09" w:rsidRPr="005F0FE1">
        <w:rPr>
          <w:rFonts w:ascii="TH SarabunPSK" w:hAnsi="TH SarabunPSK" w:cs="TH SarabunPSK"/>
          <w:sz w:val="32"/>
          <w:szCs w:val="32"/>
          <w:cs/>
        </w:rPr>
        <w:t>และรถกระบะในระยะต่อไปให้เป็นไปในทิศทางที่สอดรับกับแนวทางการส่งเสริมการผลิตยานยนต์ไฟฟ้าของคณะกรรมการนโยบายฯ</w:t>
      </w:r>
    </w:p>
    <w:p w:rsidR="00941B09" w:rsidRPr="005F0FE1" w:rsidRDefault="00D06EC7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="00941B09" w:rsidRPr="005F0FE1">
        <w:rPr>
          <w:rFonts w:ascii="TH SarabunPSK" w:hAnsi="TH SarabunPSK" w:cs="TH SarabunPSK"/>
          <w:sz w:val="32"/>
          <w:szCs w:val="32"/>
          <w:cs/>
        </w:rPr>
        <w:t xml:space="preserve">เห็นชอบแนวทางในการเปลี่ยนผ่านไปสู่การผลิตยานยนต์ที่ขับเคลื่อนด้วยมอเตอร์ไฟฟ้าสำหรับผู้ประกอบการในเขต </w:t>
      </w:r>
      <w:r w:rsidR="00941B09" w:rsidRPr="005F0FE1">
        <w:rPr>
          <w:rFonts w:ascii="TH SarabunPSK" w:hAnsi="TH SarabunPSK" w:cs="TH SarabunPSK"/>
          <w:sz w:val="32"/>
          <w:szCs w:val="32"/>
        </w:rPr>
        <w:t xml:space="preserve">Free Zone </w:t>
      </w:r>
      <w:r w:rsidR="00941B09" w:rsidRPr="005F0FE1">
        <w:rPr>
          <w:rFonts w:ascii="TH SarabunPSK" w:hAnsi="TH SarabunPSK" w:cs="TH SarabunPSK"/>
          <w:sz w:val="32"/>
          <w:szCs w:val="32"/>
          <w:cs/>
        </w:rPr>
        <w:t xml:space="preserve">โดยการเพิ่มเติมกระบวนการผลิตที่เป็นสาระสำคัญ </w:t>
      </w:r>
      <w:r w:rsidR="00E179B4">
        <w:rPr>
          <w:rFonts w:ascii="TH SarabunPSK" w:hAnsi="TH SarabunPSK" w:cs="TH SarabunPSK" w:hint="cs"/>
          <w:sz w:val="32"/>
          <w:szCs w:val="32"/>
          <w:cs/>
        </w:rPr>
        <w:t>2</w:t>
      </w:r>
      <w:r w:rsidR="00941B09" w:rsidRPr="005F0FE1">
        <w:rPr>
          <w:rFonts w:ascii="TH SarabunPSK" w:hAnsi="TH SarabunPSK" w:cs="TH SarabunPSK"/>
          <w:sz w:val="32"/>
          <w:szCs w:val="32"/>
          <w:cs/>
        </w:rPr>
        <w:t xml:space="preserve"> ประเภทใหม่ ได้แก่ กระบวนการผลิตที่เป็นสาระสำคัญสำหรับรถยนต์นั่ง </w:t>
      </w:r>
      <w:r w:rsidR="00941B09" w:rsidRPr="005F0FE1">
        <w:rPr>
          <w:rFonts w:ascii="TH SarabunPSK" w:hAnsi="TH SarabunPSK" w:cs="TH SarabunPSK"/>
          <w:sz w:val="32"/>
          <w:szCs w:val="32"/>
        </w:rPr>
        <w:t>ICE</w:t>
      </w:r>
      <w:r w:rsidR="00941B09" w:rsidRPr="005F0FE1">
        <w:rPr>
          <w:rFonts w:ascii="TH SarabunPSK" w:hAnsi="TH SarabunPSK" w:cs="TH SarabunPSK"/>
          <w:sz w:val="32"/>
          <w:szCs w:val="32"/>
          <w:cs/>
        </w:rPr>
        <w:t>/</w:t>
      </w:r>
      <w:r w:rsidR="00941B09" w:rsidRPr="005F0FE1">
        <w:rPr>
          <w:rFonts w:ascii="TH SarabunPSK" w:hAnsi="TH SarabunPSK" w:cs="TH SarabunPSK"/>
          <w:sz w:val="32"/>
          <w:szCs w:val="32"/>
        </w:rPr>
        <w:t>HEV</w:t>
      </w:r>
      <w:r w:rsidR="00941B09" w:rsidRPr="005F0FE1">
        <w:rPr>
          <w:rFonts w:ascii="TH SarabunPSK" w:hAnsi="TH SarabunPSK" w:cs="TH SarabunPSK"/>
          <w:sz w:val="32"/>
          <w:szCs w:val="32"/>
          <w:cs/>
        </w:rPr>
        <w:t>/</w:t>
      </w:r>
      <w:r w:rsidR="00941B09" w:rsidRPr="005F0FE1">
        <w:rPr>
          <w:rFonts w:ascii="TH SarabunPSK" w:hAnsi="TH SarabunPSK" w:cs="TH SarabunPSK"/>
          <w:sz w:val="32"/>
          <w:szCs w:val="32"/>
        </w:rPr>
        <w:t>PHEV</w:t>
      </w:r>
      <w:r w:rsidR="00941B09" w:rsidRPr="005F0FE1">
        <w:rPr>
          <w:rFonts w:ascii="TH SarabunPSK" w:hAnsi="TH SarabunPSK" w:cs="TH SarabunPSK"/>
          <w:sz w:val="32"/>
          <w:szCs w:val="32"/>
          <w:cs/>
        </w:rPr>
        <w:t>/</w:t>
      </w:r>
      <w:r w:rsidR="00941B09" w:rsidRPr="005F0FE1">
        <w:rPr>
          <w:rFonts w:ascii="TH SarabunPSK" w:hAnsi="TH SarabunPSK" w:cs="TH SarabunPSK"/>
          <w:sz w:val="32"/>
          <w:szCs w:val="32"/>
        </w:rPr>
        <w:t>BEV</w:t>
      </w:r>
      <w:r w:rsidRPr="005F0FE1">
        <w:rPr>
          <w:rFonts w:ascii="TH SarabunPSK" w:hAnsi="TH SarabunPSK" w:cs="TH SarabunPSK"/>
          <w:sz w:val="32"/>
          <w:szCs w:val="32"/>
          <w:vertAlign w:val="superscript"/>
        </w:rPr>
        <w:t>3</w:t>
      </w:r>
      <w:r w:rsidR="00941B09" w:rsidRPr="005F0FE1">
        <w:rPr>
          <w:rFonts w:ascii="TH SarabunPSK" w:hAnsi="TH SarabunPSK" w:cs="TH SarabunPSK"/>
          <w:sz w:val="32"/>
          <w:szCs w:val="32"/>
          <w:cs/>
        </w:rPr>
        <w:t xml:space="preserve"> และกระบวนการผลิตที่เป็นสาระสำคัญสำหรับรถยนต์ </w:t>
      </w:r>
      <w:r w:rsidR="00941B09" w:rsidRPr="005F0FE1">
        <w:rPr>
          <w:rFonts w:ascii="TH SarabunPSK" w:hAnsi="TH SarabunPSK" w:cs="TH SarabunPSK"/>
          <w:sz w:val="32"/>
          <w:szCs w:val="32"/>
        </w:rPr>
        <w:t xml:space="preserve">BEV </w:t>
      </w:r>
      <w:r w:rsidR="00941B09" w:rsidRPr="005F0FE1">
        <w:rPr>
          <w:rFonts w:ascii="TH SarabunPSK" w:hAnsi="TH SarabunPSK" w:cs="TH SarabunPSK"/>
          <w:sz w:val="32"/>
          <w:szCs w:val="32"/>
          <w:cs/>
        </w:rPr>
        <w:t>ซึ่งสร้างขึ้นจากโครงรถ (</w:t>
      </w:r>
      <w:r w:rsidR="00941B09" w:rsidRPr="005F0FE1">
        <w:rPr>
          <w:rFonts w:ascii="TH SarabunPSK" w:hAnsi="TH SarabunPSK" w:cs="TH SarabunPSK"/>
          <w:sz w:val="32"/>
          <w:szCs w:val="32"/>
        </w:rPr>
        <w:t>Vehicle Structure</w:t>
      </w:r>
      <w:r w:rsidR="00941B09" w:rsidRPr="005F0FE1">
        <w:rPr>
          <w:rFonts w:ascii="TH SarabunPSK" w:hAnsi="TH SarabunPSK" w:cs="TH SarabunPSK"/>
          <w:sz w:val="32"/>
          <w:szCs w:val="32"/>
          <w:cs/>
        </w:rPr>
        <w:t xml:space="preserve">) ของ </w:t>
      </w:r>
      <w:r w:rsidR="00941B09" w:rsidRPr="005F0FE1">
        <w:rPr>
          <w:rFonts w:ascii="TH SarabunPSK" w:hAnsi="TH SarabunPSK" w:cs="TH SarabunPSK"/>
          <w:sz w:val="32"/>
          <w:szCs w:val="32"/>
        </w:rPr>
        <w:t xml:space="preserve">BEV </w:t>
      </w:r>
      <w:r w:rsidR="00941B09" w:rsidRPr="005F0FE1">
        <w:rPr>
          <w:rFonts w:ascii="TH SarabunPSK" w:hAnsi="TH SarabunPSK" w:cs="TH SarabunPSK"/>
          <w:sz w:val="32"/>
          <w:szCs w:val="32"/>
          <w:cs/>
        </w:rPr>
        <w:t xml:space="preserve">โดยเฉพาะและมอบหมายให้ อก. ดำเนินการปรับปรุงประกาศกระบวนการผลิตที่เป็นสาระสำคัญตามระเบียบและขั้นตอนต่อไป </w:t>
      </w:r>
    </w:p>
    <w:p w:rsidR="004B2B02" w:rsidRPr="005F0FE1" w:rsidRDefault="004B2B0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</w:rPr>
        <w:t>___________________</w:t>
      </w:r>
    </w:p>
    <w:p w:rsidR="004B2B02" w:rsidRPr="005F0FE1" w:rsidRDefault="004B2B0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สิทธิพิเศษภายใต้มาตรการ </w:t>
      </w:r>
      <w:r w:rsidRPr="005F0FE1">
        <w:rPr>
          <w:rFonts w:ascii="TH SarabunPSK" w:hAnsi="TH SarabunPSK" w:cs="TH SarabunPSK"/>
          <w:sz w:val="32"/>
          <w:szCs w:val="32"/>
        </w:rPr>
        <w:t>EV3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เช่น (1) ให้เงินอุดหนุนรถยนต์นั่งและรถกระบะคันละ 70,000 บาท หรือ 150</w:t>
      </w:r>
      <w:r w:rsidRPr="005F0FE1">
        <w:rPr>
          <w:rFonts w:ascii="TH SarabunPSK" w:hAnsi="TH SarabunPSK" w:cs="TH SarabunPSK"/>
          <w:sz w:val="32"/>
          <w:szCs w:val="32"/>
        </w:rPr>
        <w:t>,</w:t>
      </w:r>
      <w:r w:rsidRPr="005F0FE1">
        <w:rPr>
          <w:rFonts w:ascii="TH SarabunPSK" w:hAnsi="TH SarabunPSK" w:cs="TH SarabunPSK"/>
          <w:sz w:val="32"/>
          <w:szCs w:val="32"/>
          <w:cs/>
        </w:rPr>
        <w:t>000 บาท (ขึ้นกับขนาดของแบตเตอรี่) และรถจักรยานยนต์คันละ 18</w:t>
      </w:r>
      <w:r w:rsidRPr="005F0FE1">
        <w:rPr>
          <w:rFonts w:ascii="TH SarabunPSK" w:hAnsi="TH SarabunPSK" w:cs="TH SarabunPSK"/>
          <w:sz w:val="32"/>
          <w:szCs w:val="32"/>
        </w:rPr>
        <w:t>,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000 บาท สำหรับรถที่จำหน่ายในช่วงปี </w:t>
      </w:r>
      <w:r w:rsidRPr="005F0FE1">
        <w:rPr>
          <w:rFonts w:ascii="TH SarabunPSK" w:hAnsi="TH SarabunPSK" w:cs="TH SarabunPSK"/>
          <w:sz w:val="32"/>
          <w:szCs w:val="32"/>
        </w:rPr>
        <w:t>2565</w:t>
      </w:r>
      <w:r w:rsidRPr="005F0FE1">
        <w:rPr>
          <w:rFonts w:ascii="TH SarabunPSK" w:hAnsi="TH SarabunPSK" w:cs="TH SarabunPSK"/>
          <w:sz w:val="32"/>
          <w:szCs w:val="32"/>
          <w:cs/>
        </w:rPr>
        <w:t>-</w:t>
      </w:r>
      <w:r w:rsidRPr="005F0FE1">
        <w:rPr>
          <w:rFonts w:ascii="TH SarabunPSK" w:hAnsi="TH SarabunPSK" w:cs="TH SarabunPSK"/>
          <w:sz w:val="32"/>
          <w:szCs w:val="32"/>
        </w:rPr>
        <w:t>2568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(2</w:t>
      </w:r>
      <w:r w:rsidR="004F5985">
        <w:rPr>
          <w:rFonts w:ascii="TH SarabunPSK" w:hAnsi="TH SarabunPSK" w:cs="TH SarabunPSK"/>
          <w:sz w:val="32"/>
          <w:szCs w:val="32"/>
          <w:cs/>
        </w:rPr>
        <w:t>) การลด</w:t>
      </w:r>
      <w:r w:rsidRPr="005F0FE1">
        <w:rPr>
          <w:rFonts w:ascii="TH SarabunPSK" w:hAnsi="TH SarabunPSK" w:cs="TH SarabunPSK"/>
          <w:sz w:val="32"/>
          <w:szCs w:val="32"/>
          <w:cs/>
        </w:rPr>
        <w:t>อัตราอากรขาเข้ารถยนต์นั่งไฟฟ้าสำเร็จรูป (</w:t>
      </w:r>
      <w:r w:rsidRPr="005F0FE1">
        <w:rPr>
          <w:rFonts w:ascii="TH SarabunPSK" w:hAnsi="TH SarabunPSK" w:cs="TH SarabunPSK"/>
          <w:sz w:val="32"/>
          <w:szCs w:val="32"/>
        </w:rPr>
        <w:t>CBU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) ไม่เกินร้อยละ </w:t>
      </w:r>
      <w:r w:rsidRPr="005F0FE1">
        <w:rPr>
          <w:rFonts w:ascii="TH SarabunPSK" w:hAnsi="TH SarabunPSK" w:cs="TH SarabunPSK"/>
          <w:sz w:val="32"/>
          <w:szCs w:val="32"/>
        </w:rPr>
        <w:t>40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ในช่วง </w:t>
      </w:r>
      <w:r w:rsidRPr="005F0FE1">
        <w:rPr>
          <w:rFonts w:ascii="TH SarabunPSK" w:hAnsi="TH SarabunPSK" w:cs="TH SarabunPSK"/>
          <w:sz w:val="32"/>
          <w:szCs w:val="32"/>
        </w:rPr>
        <w:t>2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ปีแรก (</w:t>
      </w:r>
      <w:r w:rsidRPr="005F0FE1">
        <w:rPr>
          <w:rFonts w:ascii="TH SarabunPSK" w:hAnsi="TH SarabunPSK" w:cs="TH SarabunPSK"/>
          <w:sz w:val="32"/>
          <w:szCs w:val="32"/>
        </w:rPr>
        <w:t>3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) การลดอัตราภาษีสรรพสามิตรถยนต์ไฟฟ้า จากร้อยละ </w:t>
      </w:r>
      <w:r w:rsidRPr="005F0FE1">
        <w:rPr>
          <w:rFonts w:ascii="TH SarabunPSK" w:hAnsi="TH SarabunPSK" w:cs="TH SarabunPSK"/>
          <w:sz w:val="32"/>
          <w:szCs w:val="32"/>
        </w:rPr>
        <w:t>8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เหลือร้อยละ </w:t>
      </w:r>
      <w:r w:rsidRPr="005F0FE1">
        <w:rPr>
          <w:rFonts w:ascii="TH SarabunPSK" w:hAnsi="TH SarabunPSK" w:cs="TH SarabunPSK"/>
          <w:sz w:val="32"/>
          <w:szCs w:val="32"/>
        </w:rPr>
        <w:t xml:space="preserve">2 </w:t>
      </w:r>
      <w:r w:rsidRPr="005F0FE1">
        <w:rPr>
          <w:rFonts w:ascii="TH SarabunPSK" w:hAnsi="TH SarabunPSK" w:cs="TH SarabunPSK"/>
          <w:sz w:val="32"/>
          <w:szCs w:val="32"/>
          <w:cs/>
        </w:rPr>
        <w:t>ทั้งนี้ ผู้เข้าร่วมมาตรการ (ผู้นำเข้า ผู้ผลิต และผู้ประกอบรถ) จะต้องปฏิบัติตามเงื่อนไขการผลิตแบตเตอรี่หรือชิ้นส่วนสำคัญ และกำหนดให้มีการผลิตรถยนต์หรือรถจักรยานยนต์ไฟฟ้าในปริมาณและเงื่อนเวลาตามที่กำหนดคือ 1 : 1 เท่า ภายในปี 2567 หรือ 1 : 1.5 เท่า ภายในปี 2568</w:t>
      </w:r>
    </w:p>
    <w:p w:rsidR="004B2B02" w:rsidRPr="005F0FE1" w:rsidRDefault="004B2B0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vertAlign w:val="superscript"/>
        </w:rPr>
        <w:t>2</w:t>
      </w:r>
      <w:r w:rsidRPr="005F0FE1">
        <w:rPr>
          <w:rFonts w:ascii="TH SarabunPSK" w:hAnsi="TH SarabunPSK" w:cs="TH SarabunPSK"/>
          <w:sz w:val="32"/>
          <w:szCs w:val="32"/>
        </w:rPr>
        <w:t>BEV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5F0FE1">
        <w:rPr>
          <w:rFonts w:ascii="TH SarabunPSK" w:hAnsi="TH SarabunPSK" w:cs="TH SarabunPSK"/>
          <w:sz w:val="32"/>
          <w:szCs w:val="32"/>
        </w:rPr>
        <w:t xml:space="preserve">Battery Electric Vehicle </w:t>
      </w:r>
      <w:r w:rsidRPr="005F0FE1">
        <w:rPr>
          <w:rFonts w:ascii="TH SarabunPSK" w:hAnsi="TH SarabunPSK" w:cs="TH SarabunPSK"/>
          <w:sz w:val="32"/>
          <w:szCs w:val="32"/>
          <w:cs/>
        </w:rPr>
        <w:t>เป็นรถยนต์ที่พึ่งกระแสไฟฟ้าจากแบตเตอรี่มาสร้างกำลังขับเคลื่อน</w:t>
      </w:r>
    </w:p>
    <w:p w:rsidR="00D06EC7" w:rsidRPr="005F0FE1" w:rsidRDefault="00D06EC7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vertAlign w:val="superscript"/>
        </w:rPr>
        <w:t>3</w:t>
      </w:r>
      <w:r w:rsidRPr="005F0FE1">
        <w:rPr>
          <w:rFonts w:ascii="TH SarabunPSK" w:hAnsi="TH SarabunPSK" w:cs="TH SarabunPSK"/>
          <w:sz w:val="32"/>
          <w:szCs w:val="32"/>
        </w:rPr>
        <w:t>ICE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5F0FE1">
        <w:rPr>
          <w:rFonts w:ascii="TH SarabunPSK" w:hAnsi="TH SarabunPSK" w:cs="TH SarabunPSK"/>
          <w:sz w:val="32"/>
          <w:szCs w:val="32"/>
        </w:rPr>
        <w:t xml:space="preserve">Internal Combustion Engine </w:t>
      </w:r>
      <w:r w:rsidRPr="005F0FE1">
        <w:rPr>
          <w:rFonts w:ascii="TH SarabunPSK" w:hAnsi="TH SarabunPSK" w:cs="TH SarabunPSK"/>
          <w:sz w:val="32"/>
          <w:szCs w:val="32"/>
          <w:cs/>
        </w:rPr>
        <w:t>เป็นเครื่องยนต์ที่ใช้การเผาไหม้เชื้อเพลิงฟอสซิล</w:t>
      </w:r>
    </w:p>
    <w:p w:rsidR="00D06EC7" w:rsidRPr="005F0FE1" w:rsidRDefault="00D06EC7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</w:rPr>
        <w:t>HEV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5F0FE1">
        <w:rPr>
          <w:rFonts w:ascii="TH SarabunPSK" w:hAnsi="TH SarabunPSK" w:cs="TH SarabunPSK"/>
          <w:sz w:val="32"/>
          <w:szCs w:val="32"/>
        </w:rPr>
        <w:t xml:space="preserve">Hybrid Electric Vehicle </w:t>
      </w:r>
      <w:r w:rsidRPr="005F0FE1">
        <w:rPr>
          <w:rFonts w:ascii="TH SarabunPSK" w:hAnsi="TH SarabunPSK" w:cs="TH SarabunPSK"/>
          <w:sz w:val="32"/>
          <w:szCs w:val="32"/>
          <w:cs/>
        </w:rPr>
        <w:t>เป็นรถยนต์ที่มีการไช้เครื่องยนต์ที่ใช้พลังงานจากน้ำมันเบนซินหรือดีเซลและมอเตอร์ไฟฟ้ามาขับเคลื่อนร่วมกัน</w:t>
      </w:r>
    </w:p>
    <w:p w:rsidR="00D06EC7" w:rsidRPr="005F0FE1" w:rsidRDefault="00D06EC7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</w:rPr>
        <w:t>PHEV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5F0FE1">
        <w:rPr>
          <w:rFonts w:ascii="TH SarabunPSK" w:hAnsi="TH SarabunPSK" w:cs="TH SarabunPSK"/>
          <w:sz w:val="32"/>
          <w:szCs w:val="32"/>
        </w:rPr>
        <w:t>Plug</w:t>
      </w:r>
      <w:r w:rsidRPr="005F0FE1">
        <w:rPr>
          <w:rFonts w:ascii="TH SarabunPSK" w:hAnsi="TH SarabunPSK" w:cs="TH SarabunPSK"/>
          <w:sz w:val="32"/>
          <w:szCs w:val="32"/>
          <w:cs/>
        </w:rPr>
        <w:t>-</w:t>
      </w:r>
      <w:r w:rsidRPr="005F0FE1">
        <w:rPr>
          <w:rFonts w:ascii="TH SarabunPSK" w:hAnsi="TH SarabunPSK" w:cs="TH SarabunPSK"/>
          <w:sz w:val="32"/>
          <w:szCs w:val="32"/>
        </w:rPr>
        <w:t xml:space="preserve">in Hybrid Electric Vehicle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เป็นรถยนต์ที่พัฒนาต่อมาจากรถยนต์ไฟฟ้าชนิด </w:t>
      </w:r>
      <w:r w:rsidRPr="005F0FE1">
        <w:rPr>
          <w:rFonts w:ascii="TH SarabunPSK" w:hAnsi="TH SarabunPSK" w:cs="TH SarabunPSK"/>
          <w:sz w:val="32"/>
          <w:szCs w:val="32"/>
        </w:rPr>
        <w:t>HEV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ซึ่งจะมีทั้งเครื่องยนต์ที่ใช้น้ำมันและแบตเตอรี่ที่สามารถบรรจุไฟฟ้จากภายนอกได้</w:t>
      </w:r>
    </w:p>
    <w:p w:rsidR="00BA5C96" w:rsidRPr="005F0FE1" w:rsidRDefault="00BA5C96" w:rsidP="005F0FE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E126E" w:rsidRPr="005F0FE1" w:rsidRDefault="00216309" w:rsidP="005F0FE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BA5C9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3E126E" w:rsidRPr="005F0FE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มาตรการแก้ไขปัญหาฝุ่นพิษ </w:t>
      </w:r>
      <w:r w:rsidR="003E126E" w:rsidRPr="005F0FE1">
        <w:rPr>
          <w:rFonts w:ascii="TH SarabunPSK" w:hAnsi="TH SarabunPSK" w:cs="TH SarabunPSK"/>
          <w:b/>
          <w:bCs/>
          <w:sz w:val="32"/>
          <w:szCs w:val="32"/>
        </w:rPr>
        <w:t>PM</w:t>
      </w:r>
      <w:r w:rsidR="003E126E" w:rsidRPr="005F0FE1">
        <w:rPr>
          <w:rFonts w:ascii="TH SarabunPSK" w:hAnsi="TH SarabunPSK" w:cs="TH SarabunPSK"/>
          <w:b/>
          <w:bCs/>
          <w:sz w:val="32"/>
          <w:szCs w:val="32"/>
          <w:vertAlign w:val="subscript"/>
          <w:cs/>
        </w:rPr>
        <w:t xml:space="preserve">2.5 </w:t>
      </w:r>
      <w:r w:rsidR="003E126E" w:rsidRPr="005F0FE1">
        <w:rPr>
          <w:rFonts w:ascii="TH SarabunPSK" w:hAnsi="TH SarabunPSK" w:cs="TH SarabunPSK"/>
          <w:b/>
          <w:bCs/>
          <w:sz w:val="32"/>
          <w:szCs w:val="32"/>
          <w:cs/>
        </w:rPr>
        <w:t>ปี 2567 และกลไกการบริหารจัดการ</w:t>
      </w:r>
    </w:p>
    <w:p w:rsidR="003E126E" w:rsidRPr="005F0FE1" w:rsidRDefault="003E126E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คณะรัฐมนตรีมีมติเห็นชอบและรับทราบตามที่กระทรวงทรัพยากรธรรมชาติและสิ่งแวดล้อม (ทส.) เสนอดังนี้ </w:t>
      </w:r>
    </w:p>
    <w:p w:rsidR="003E126E" w:rsidRPr="005F0FE1" w:rsidRDefault="003E126E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1. เห็นชอบมาตรการแก้ไขปัญหาฝุ่นพิษ </w:t>
      </w:r>
      <w:r w:rsidR="003A7337" w:rsidRPr="005F0FE1">
        <w:rPr>
          <w:rFonts w:ascii="TH SarabunPSK" w:hAnsi="TH SarabunPSK" w:cs="TH SarabunPSK"/>
          <w:sz w:val="32"/>
          <w:szCs w:val="32"/>
        </w:rPr>
        <w:t>PM</w:t>
      </w:r>
      <w:r w:rsidR="003A7337" w:rsidRPr="005F0FE1">
        <w:rPr>
          <w:rFonts w:ascii="TH SarabunPSK" w:hAnsi="TH SarabunPSK" w:cs="TH SarabunPSK"/>
          <w:sz w:val="32"/>
          <w:szCs w:val="32"/>
          <w:vertAlign w:val="subscript"/>
          <w:cs/>
        </w:rPr>
        <w:t>2.5</w:t>
      </w:r>
      <w:r w:rsidR="003A7337" w:rsidRPr="005F0FE1">
        <w:rPr>
          <w:rFonts w:ascii="TH SarabunPSK" w:hAnsi="TH SarabunPSK" w:cs="TH SarabunPSK"/>
          <w:b/>
          <w:bCs/>
          <w:sz w:val="32"/>
          <w:szCs w:val="32"/>
          <w:vertAlign w:val="subscript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ปี </w:t>
      </w:r>
      <w:r w:rsidR="003A7337" w:rsidRPr="005F0FE1">
        <w:rPr>
          <w:rFonts w:ascii="TH SarabunPSK" w:hAnsi="TH SarabunPSK" w:cs="TH SarabunPSK"/>
          <w:sz w:val="32"/>
          <w:szCs w:val="32"/>
        </w:rPr>
        <w:t>2567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และกลไกการบริหารจัดการและมอบหมายหน่วยงานที่เกี่ยวข้องดำเนินการต่อไป</w:t>
      </w:r>
    </w:p>
    <w:p w:rsidR="003E126E" w:rsidRPr="005F0FE1" w:rsidRDefault="003A7337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="003E126E" w:rsidRPr="005F0FE1">
        <w:rPr>
          <w:rFonts w:ascii="TH SarabunPSK" w:hAnsi="TH SarabunPSK" w:cs="TH SarabunPSK"/>
          <w:sz w:val="32"/>
          <w:szCs w:val="32"/>
          <w:cs/>
        </w:rPr>
        <w:t xml:space="preserve">รับทราบคำสั่งแต่งตั้งคณะกรรมการจัดการปัญหามลพิษทางอากาศเพื่อความยั่งยืน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="003E126E" w:rsidRPr="005F0FE1">
        <w:rPr>
          <w:rFonts w:ascii="TH SarabunPSK" w:hAnsi="TH SarabunPSK" w:cs="TH SarabunPSK"/>
          <w:sz w:val="32"/>
          <w:szCs w:val="32"/>
          <w:cs/>
        </w:rPr>
        <w:t xml:space="preserve">(คณะกรรมการฯ) </w:t>
      </w:r>
    </w:p>
    <w:p w:rsidR="003A7337" w:rsidRPr="005F0FE1" w:rsidRDefault="003A7337" w:rsidP="005F0FE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62641C" w:rsidRDefault="003A7337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="008533C3" w:rsidRPr="005F0FE1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3E126E" w:rsidRPr="005F0FE1">
        <w:rPr>
          <w:rFonts w:ascii="TH SarabunPSK" w:hAnsi="TH SarabunPSK" w:cs="TH SarabunPSK"/>
          <w:sz w:val="32"/>
          <w:szCs w:val="32"/>
          <w:cs/>
        </w:rPr>
        <w:t xml:space="preserve">เนื่องจากสถานการณ์ฝุ่นพิษ </w:t>
      </w:r>
      <w:r w:rsidR="008533C3" w:rsidRPr="005F0FE1">
        <w:rPr>
          <w:rFonts w:ascii="TH SarabunPSK" w:hAnsi="TH SarabunPSK" w:cs="TH SarabunPSK"/>
          <w:sz w:val="32"/>
          <w:szCs w:val="32"/>
        </w:rPr>
        <w:t>PM</w:t>
      </w:r>
      <w:r w:rsidR="008533C3" w:rsidRPr="005F0FE1">
        <w:rPr>
          <w:rFonts w:ascii="TH SarabunPSK" w:hAnsi="TH SarabunPSK" w:cs="TH SarabunPSK"/>
          <w:sz w:val="32"/>
          <w:szCs w:val="32"/>
          <w:vertAlign w:val="subscript"/>
          <w:cs/>
        </w:rPr>
        <w:t>2.5</w:t>
      </w:r>
      <w:r w:rsidR="008533C3" w:rsidRPr="005F0FE1">
        <w:rPr>
          <w:rFonts w:ascii="TH SarabunPSK" w:hAnsi="TH SarabunPSK" w:cs="TH SarabunPSK"/>
          <w:b/>
          <w:bCs/>
          <w:sz w:val="32"/>
          <w:szCs w:val="32"/>
          <w:vertAlign w:val="subscript"/>
          <w:cs/>
        </w:rPr>
        <w:t xml:space="preserve"> </w:t>
      </w:r>
      <w:r w:rsidR="008533C3"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126E" w:rsidRPr="005F0FE1">
        <w:rPr>
          <w:rFonts w:ascii="TH SarabunPSK" w:hAnsi="TH SarabunPSK" w:cs="TH SarabunPSK"/>
          <w:sz w:val="32"/>
          <w:szCs w:val="32"/>
          <w:cs/>
        </w:rPr>
        <w:t xml:space="preserve">(ฝุ่น </w:t>
      </w:r>
      <w:r w:rsidR="008533C3" w:rsidRPr="005F0FE1">
        <w:rPr>
          <w:rFonts w:ascii="TH SarabunPSK" w:hAnsi="TH SarabunPSK" w:cs="TH SarabunPSK"/>
          <w:sz w:val="32"/>
          <w:szCs w:val="32"/>
        </w:rPr>
        <w:t>PM</w:t>
      </w:r>
      <w:r w:rsidR="008533C3" w:rsidRPr="005F0FE1">
        <w:rPr>
          <w:rFonts w:ascii="TH SarabunPSK" w:hAnsi="TH SarabunPSK" w:cs="TH SarabunPSK"/>
          <w:sz w:val="32"/>
          <w:szCs w:val="32"/>
          <w:vertAlign w:val="subscript"/>
          <w:cs/>
        </w:rPr>
        <w:t>2.5</w:t>
      </w:r>
      <w:r w:rsidR="003E126E" w:rsidRPr="005F0FE1">
        <w:rPr>
          <w:rFonts w:ascii="TH SarabunPSK" w:hAnsi="TH SarabunPSK" w:cs="TH SarabunPSK"/>
          <w:sz w:val="32"/>
          <w:szCs w:val="32"/>
          <w:cs/>
        </w:rPr>
        <w:t xml:space="preserve">) โดยเฉพาะในพื้นที่ </w:t>
      </w:r>
      <w:r w:rsidR="008533C3" w:rsidRPr="005F0FE1">
        <w:rPr>
          <w:rFonts w:ascii="TH SarabunPSK" w:hAnsi="TH SarabunPSK" w:cs="TH SarabunPSK"/>
          <w:sz w:val="32"/>
          <w:szCs w:val="32"/>
        </w:rPr>
        <w:t>17</w:t>
      </w:r>
      <w:r w:rsidR="008533C3" w:rsidRPr="005F0FE1">
        <w:rPr>
          <w:rFonts w:ascii="TH SarabunPSK" w:hAnsi="TH SarabunPSK" w:cs="TH SarabunPSK"/>
          <w:sz w:val="32"/>
          <w:szCs w:val="32"/>
          <w:cs/>
        </w:rPr>
        <w:t xml:space="preserve"> จังหวัดภาคเหนือ</w:t>
      </w:r>
      <w:r w:rsidR="008533C3" w:rsidRPr="005F0FE1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="003E126E" w:rsidRPr="005F0FE1">
        <w:rPr>
          <w:rFonts w:ascii="TH SarabunPSK" w:hAnsi="TH SarabunPSK" w:cs="TH SarabunPSK"/>
          <w:sz w:val="32"/>
          <w:szCs w:val="32"/>
          <w:cs/>
        </w:rPr>
        <w:t>กรุงเทพมหานคร และปร</w:t>
      </w:r>
      <w:r w:rsidR="008533C3" w:rsidRPr="005F0FE1">
        <w:rPr>
          <w:rFonts w:ascii="TH SarabunPSK" w:hAnsi="TH SarabunPSK" w:cs="TH SarabunPSK"/>
          <w:sz w:val="32"/>
          <w:szCs w:val="32"/>
          <w:cs/>
        </w:rPr>
        <w:t>ิมณฑล จะมีแนวโน้มสูงขึ้นในช่วงต้</w:t>
      </w:r>
      <w:r w:rsidR="003E126E" w:rsidRPr="005F0FE1">
        <w:rPr>
          <w:rFonts w:ascii="TH SarabunPSK" w:hAnsi="TH SarabunPSK" w:cs="TH SarabunPSK"/>
          <w:sz w:val="32"/>
          <w:szCs w:val="32"/>
          <w:cs/>
        </w:rPr>
        <w:t>นปีและปลายปีของทุกปี โดยมีแหล่งกำเนิดมาจากกิจกรรมในพื้นที่ ได้แก่ ไฟป่า การเผาในพื้นที่เกษตร หมอกควันข้ามแดน การจราจรและขนส่ง และโรงงานอุตสาหกรรม</w:t>
      </w:r>
      <w:r w:rsidR="004F598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533C3" w:rsidRPr="005F0FE1">
        <w:rPr>
          <w:rFonts w:ascii="TH SarabunPSK" w:hAnsi="TH SarabunPSK" w:cs="TH SarabunPSK"/>
          <w:sz w:val="32"/>
          <w:szCs w:val="32"/>
          <w:cs/>
        </w:rPr>
        <w:t>ประกอบกับในช่วงต้นปีความกด</w:t>
      </w:r>
      <w:r w:rsidR="003E126E" w:rsidRPr="005F0FE1">
        <w:rPr>
          <w:rFonts w:ascii="TH SarabunPSK" w:hAnsi="TH SarabunPSK" w:cs="TH SarabunPSK"/>
          <w:sz w:val="32"/>
          <w:szCs w:val="32"/>
          <w:cs/>
        </w:rPr>
        <w:t>อากาศสูงแผ่ลงมาปกคลุมประเทศไทย ทำให้อากาศปิด</w:t>
      </w:r>
      <w:r w:rsidR="004F598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E126E" w:rsidRPr="005F0FE1">
        <w:rPr>
          <w:rFonts w:ascii="TH SarabunPSK" w:hAnsi="TH SarabunPSK" w:cs="TH SarabunPSK"/>
          <w:sz w:val="32"/>
          <w:szCs w:val="32"/>
          <w:cs/>
        </w:rPr>
        <w:t xml:space="preserve">ฝุ่นละอองไม่ฟุ้งกระจายและสะสมในพื้นที่จนเกินมาตรฐาน ซึ่งในปี </w:t>
      </w:r>
      <w:r w:rsidR="008533C3" w:rsidRPr="005F0FE1">
        <w:rPr>
          <w:rFonts w:ascii="TH SarabunPSK" w:hAnsi="TH SarabunPSK" w:cs="TH SarabunPSK"/>
          <w:sz w:val="32"/>
          <w:szCs w:val="32"/>
        </w:rPr>
        <w:t xml:space="preserve">2566  </w:t>
      </w:r>
      <w:r w:rsidR="003E126E" w:rsidRPr="005F0FE1">
        <w:rPr>
          <w:rFonts w:ascii="TH SarabunPSK" w:hAnsi="TH SarabunPSK" w:cs="TH SarabunPSK"/>
          <w:sz w:val="32"/>
          <w:szCs w:val="32"/>
          <w:cs/>
        </w:rPr>
        <w:t>สถานการณ์มลพิษจากฝุ่นละอองมีความรุนแรงเพิ่มมากขึ้น เนื่องจากสภาพอุ</w:t>
      </w:r>
      <w:r w:rsidR="008533C3" w:rsidRPr="005F0FE1">
        <w:rPr>
          <w:rFonts w:ascii="TH SarabunPSK" w:hAnsi="TH SarabunPSK" w:cs="TH SarabunPSK"/>
          <w:sz w:val="32"/>
          <w:szCs w:val="32"/>
          <w:cs/>
        </w:rPr>
        <w:t>ตุ</w:t>
      </w:r>
      <w:r w:rsidR="003E126E" w:rsidRPr="005F0FE1">
        <w:rPr>
          <w:rFonts w:ascii="TH SarabunPSK" w:hAnsi="TH SarabunPSK" w:cs="TH SarabunPSK"/>
          <w:sz w:val="32"/>
          <w:szCs w:val="32"/>
          <w:cs/>
        </w:rPr>
        <w:t xml:space="preserve">นิยมวิทยาที่เริ่มเข้าสู่ปรากฏการณ์เอลนีโญ ส่งผลให้เกิดความแห้งแล้ง และปริมาณฝุ่นละอองเกินค่ามาตรฐานในหลายพื้นที่โดยจะรุนแรงต่อเนื่องไปจนถึงช่วงต้นปี </w:t>
      </w:r>
      <w:r w:rsidR="008533C3" w:rsidRPr="005F0FE1">
        <w:rPr>
          <w:rFonts w:ascii="TH SarabunPSK" w:hAnsi="TH SarabunPSK" w:cs="TH SarabunPSK"/>
          <w:sz w:val="32"/>
          <w:szCs w:val="32"/>
        </w:rPr>
        <w:t>2567</w:t>
      </w:r>
      <w:r w:rsidR="003E126E" w:rsidRPr="005F0FE1">
        <w:rPr>
          <w:rFonts w:ascii="TH SarabunPSK" w:hAnsi="TH SarabunPSK" w:cs="TH SarabunPSK"/>
          <w:sz w:val="32"/>
          <w:szCs w:val="32"/>
          <w:cs/>
        </w:rPr>
        <w:t xml:space="preserve"> ซึ่งจะส่งผลกระทบต่อสุขภาพอนามัยของประชาชน</w:t>
      </w:r>
      <w:r w:rsidR="008533C3" w:rsidRPr="005F0FE1">
        <w:rPr>
          <w:rFonts w:ascii="TH SarabunPSK" w:hAnsi="TH SarabunPSK" w:cs="TH SarabunPSK"/>
          <w:sz w:val="32"/>
          <w:szCs w:val="32"/>
          <w:vertAlign w:val="superscript"/>
        </w:rPr>
        <w:t>2</w:t>
      </w:r>
      <w:r w:rsidR="003E126E" w:rsidRPr="005F0FE1">
        <w:rPr>
          <w:rFonts w:ascii="TH SarabunPSK" w:hAnsi="TH SarabunPSK" w:cs="TH SarabunPSK"/>
          <w:sz w:val="32"/>
          <w:szCs w:val="32"/>
          <w:cs/>
        </w:rPr>
        <w:t xml:space="preserve"> และส่งผลกระทบ</w:t>
      </w:r>
      <w:r w:rsidR="004F5985">
        <w:rPr>
          <w:rFonts w:ascii="TH SarabunPSK" w:hAnsi="TH SarabunPSK" w:cs="TH SarabunPSK"/>
          <w:sz w:val="32"/>
          <w:szCs w:val="32"/>
          <w:cs/>
        </w:rPr>
        <w:t>ต่อการท่องเที่ยวเศรษฐกิจ และสังค</w:t>
      </w:r>
      <w:r w:rsidR="003E126E" w:rsidRPr="005F0FE1">
        <w:rPr>
          <w:rFonts w:ascii="TH SarabunPSK" w:hAnsi="TH SarabunPSK" w:cs="TH SarabunPSK"/>
          <w:sz w:val="32"/>
          <w:szCs w:val="32"/>
          <w:cs/>
        </w:rPr>
        <w:t xml:space="preserve">ม ทส. จึงจัดทำมาตรการแก้ไขปัญหาฝุ่นพิษ </w:t>
      </w:r>
      <w:r w:rsidR="008533C3" w:rsidRPr="005F0FE1">
        <w:rPr>
          <w:rFonts w:ascii="TH SarabunPSK" w:hAnsi="TH SarabunPSK" w:cs="TH SarabunPSK"/>
          <w:sz w:val="32"/>
          <w:szCs w:val="32"/>
        </w:rPr>
        <w:t>PM</w:t>
      </w:r>
      <w:r w:rsidR="008533C3" w:rsidRPr="005F0FE1">
        <w:rPr>
          <w:rFonts w:ascii="TH SarabunPSK" w:hAnsi="TH SarabunPSK" w:cs="TH SarabunPSK"/>
          <w:sz w:val="32"/>
          <w:szCs w:val="32"/>
          <w:vertAlign w:val="subscript"/>
          <w:cs/>
        </w:rPr>
        <w:t>2.5</w:t>
      </w:r>
      <w:r w:rsidR="008533C3" w:rsidRPr="005F0FE1">
        <w:rPr>
          <w:rFonts w:ascii="TH SarabunPSK" w:hAnsi="TH SarabunPSK" w:cs="TH SarabunPSK"/>
          <w:b/>
          <w:bCs/>
          <w:sz w:val="32"/>
          <w:szCs w:val="32"/>
          <w:vertAlign w:val="subscript"/>
          <w:cs/>
        </w:rPr>
        <w:t xml:space="preserve"> </w:t>
      </w:r>
      <w:r w:rsidR="008533C3"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126E" w:rsidRPr="005F0FE1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="008533C3" w:rsidRPr="005F0FE1">
        <w:rPr>
          <w:rFonts w:ascii="TH SarabunPSK" w:hAnsi="TH SarabunPSK" w:cs="TH SarabunPSK"/>
          <w:sz w:val="32"/>
          <w:szCs w:val="32"/>
        </w:rPr>
        <w:t>2567</w:t>
      </w:r>
      <w:r w:rsidR="003E126E" w:rsidRPr="005F0FE1">
        <w:rPr>
          <w:rFonts w:ascii="TH SarabunPSK" w:hAnsi="TH SarabunPSK" w:cs="TH SarabunPSK"/>
          <w:sz w:val="32"/>
          <w:szCs w:val="32"/>
          <w:cs/>
        </w:rPr>
        <w:t xml:space="preserve"> และเสนอให้มีกลไกการบริหารจัดการ ทั้งในระดับชาติและระดับพื้นที่ ภายใต้กรอบแนวคิด ดังนี้ (</w:t>
      </w:r>
      <w:r w:rsidR="008533C3" w:rsidRPr="005F0FE1">
        <w:rPr>
          <w:rFonts w:ascii="TH SarabunPSK" w:hAnsi="TH SarabunPSK" w:cs="TH SarabunPSK"/>
          <w:sz w:val="32"/>
          <w:szCs w:val="32"/>
          <w:cs/>
        </w:rPr>
        <w:t>1</w:t>
      </w:r>
      <w:r w:rsidR="003E126E" w:rsidRPr="005F0FE1">
        <w:rPr>
          <w:rFonts w:ascii="TH SarabunPSK" w:hAnsi="TH SarabunPSK" w:cs="TH SarabunPSK"/>
          <w:sz w:val="32"/>
          <w:szCs w:val="32"/>
          <w:cs/>
        </w:rPr>
        <w:t>) การกำหนดพื้นที่แบบมุ่งเป้า โดยระบุพื้นที่</w:t>
      </w:r>
      <w:r w:rsidR="0062641C" w:rsidRPr="005F0FE1">
        <w:rPr>
          <w:rFonts w:ascii="TH SarabunPSK" w:hAnsi="TH SarabunPSK" w:cs="TH SarabunPSK"/>
          <w:sz w:val="32"/>
          <w:szCs w:val="32"/>
          <w:cs/>
        </w:rPr>
        <w:t xml:space="preserve">ป่าอนุรักษ์ ป่าสงวนแห่งชาติ และพื้นที่เกษตรที่ไฟไหม้ซ้ำซาก (2) สร้างกลไกการทำงานให้ภาคเอกชนสนับสนุนการแก้ไขปัญหาเพื่อลดข้อจำกัดด้านงบประมาณ (3) จัดตั้งคณะกรรมการระดับชาติเพื่อสั่งการลงสู่ศูนย์ปฏิบัติการระดับจังหวัดในการแก้ไขปัญหาฝุ่นพิษแบบถาวร (4) ปรับปรุงแก้ไขกฎระเบียบที่เป็นอุปสรรคต่อการทำงาน (5) ยกระดับการแก้ไขปัญหาหมอกควันข้ามแดนให้เข้มข้นจากระดับภูมิภาคอาเซียนไปสู่ระดับทวิภาคี และ (6) ใช้การสื่อสารเชิงรุก ตรงจุด และต่อเนื่อง เพื่อให้ส่วนราชการได้นำมาตรการดังกล่าวไปใช้เป็นกรอบในการกำหนดแนวทางการดำเนินงานและบูรณาการระหว่างหน่วยงานที่เกี่ยวข้อง ในการเตรียมการรับมือและแก้ไขปัญหาไฟป่า หมอกควัน และฝุ่น </w:t>
      </w:r>
      <w:r w:rsidR="0062641C" w:rsidRPr="005F0FE1">
        <w:rPr>
          <w:rFonts w:ascii="TH SarabunPSK" w:hAnsi="TH SarabunPSK" w:cs="TH SarabunPSK"/>
          <w:sz w:val="32"/>
          <w:szCs w:val="32"/>
        </w:rPr>
        <w:t>PM</w:t>
      </w:r>
      <w:r w:rsidR="0062641C" w:rsidRPr="005F0FE1">
        <w:rPr>
          <w:rFonts w:ascii="TH SarabunPSK" w:hAnsi="TH SarabunPSK" w:cs="TH SarabunPSK"/>
          <w:sz w:val="32"/>
          <w:szCs w:val="32"/>
          <w:vertAlign w:val="subscript"/>
          <w:cs/>
        </w:rPr>
        <w:t>2.5</w:t>
      </w:r>
      <w:r w:rsidR="0062641C" w:rsidRPr="005F0FE1">
        <w:rPr>
          <w:rFonts w:ascii="TH SarabunPSK" w:hAnsi="TH SarabunPSK" w:cs="TH SarabunPSK"/>
          <w:b/>
          <w:bCs/>
          <w:sz w:val="32"/>
          <w:szCs w:val="32"/>
          <w:vertAlign w:val="subscript"/>
          <w:cs/>
        </w:rPr>
        <w:t xml:space="preserve"> </w:t>
      </w:r>
      <w:r w:rsidR="0062641C" w:rsidRPr="005F0FE1">
        <w:rPr>
          <w:rFonts w:ascii="TH SarabunPSK" w:hAnsi="TH SarabunPSK" w:cs="TH SarabunPSK"/>
          <w:sz w:val="32"/>
          <w:szCs w:val="32"/>
          <w:cs/>
        </w:rPr>
        <w:t xml:space="preserve"> ที่จะเกิดขึ้น เพื่อป้องกันผลกระทบต่อสิ่งเวดล้อมและสุขภาพของประชาชน</w:t>
      </w:r>
    </w:p>
    <w:p w:rsidR="003E126E" w:rsidRPr="005F0FE1" w:rsidRDefault="0062641C" w:rsidP="005F0FE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 xml:space="preserve">2. มาตรการแก้ไขปัญหาฝุ่นพิษ </w:t>
      </w:r>
      <w:r w:rsidRPr="005F0FE1">
        <w:rPr>
          <w:rFonts w:ascii="TH SarabunPSK" w:hAnsi="TH SarabunPSK" w:cs="TH SarabunPSK"/>
          <w:b/>
          <w:bCs/>
          <w:sz w:val="32"/>
          <w:szCs w:val="32"/>
        </w:rPr>
        <w:t>PM</w:t>
      </w:r>
      <w:r w:rsidRPr="005F0FE1">
        <w:rPr>
          <w:rFonts w:ascii="TH SarabunPSK" w:hAnsi="TH SarabunPSK" w:cs="TH SarabunPSK"/>
          <w:b/>
          <w:bCs/>
          <w:sz w:val="32"/>
          <w:szCs w:val="32"/>
          <w:vertAlign w:val="subscript"/>
          <w:cs/>
        </w:rPr>
        <w:t xml:space="preserve">2.5 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ปี 2567 มีสาระสำคัญสรุปได้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480"/>
      </w:tblGrid>
      <w:tr w:rsidR="003126EF" w:rsidRPr="005F0FE1" w:rsidTr="003D02B8">
        <w:tc>
          <w:tcPr>
            <w:tcW w:w="3114" w:type="dxa"/>
          </w:tcPr>
          <w:p w:rsidR="003126EF" w:rsidRPr="005F0FE1" w:rsidRDefault="003126EF" w:rsidP="005F0FE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480" w:type="dxa"/>
          </w:tcPr>
          <w:p w:rsidR="003126EF" w:rsidRPr="005F0FE1" w:rsidRDefault="003126EF" w:rsidP="005F0FE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FA077F" w:rsidRPr="005F0FE1" w:rsidTr="004F3AB2">
        <w:tc>
          <w:tcPr>
            <w:tcW w:w="9594" w:type="dxa"/>
            <w:gridSpan w:val="2"/>
          </w:tcPr>
          <w:p w:rsidR="00FA077F" w:rsidRPr="005F0FE1" w:rsidRDefault="00FA077F" w:rsidP="005F0FE1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(1) พื้นที่เป้าหมายและเป้าหมาย</w:t>
            </w:r>
          </w:p>
        </w:tc>
      </w:tr>
      <w:tr w:rsidR="003126EF" w:rsidRPr="005F0FE1" w:rsidTr="003D02B8">
        <w:tc>
          <w:tcPr>
            <w:tcW w:w="3114" w:type="dxa"/>
          </w:tcPr>
          <w:p w:rsidR="003126EF" w:rsidRPr="005F0FE1" w:rsidRDefault="00FA077F" w:rsidP="005F0FE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5F0FE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F0FE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พื้นที่เป้าหมายหลัก </w:t>
            </w:r>
          </w:p>
        </w:tc>
        <w:tc>
          <w:tcPr>
            <w:tcW w:w="6480" w:type="dxa"/>
          </w:tcPr>
          <w:p w:rsidR="003126EF" w:rsidRPr="005F0FE1" w:rsidRDefault="003D02B8" w:rsidP="005F0FE1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พื้นที่ 17 จังหวัดภาคเหนือ โดยมีเป้าหมายการเผาไหม้ในพื้นที่ป่า                      (ป่าอนุรักษ์ 10 พื้นที่ และป่าสงวนแห่งชาติ </w:t>
            </w:r>
            <w:r w:rsidRPr="005F0FE1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พื้นที่) ลดลงร้อยละ </w:t>
            </w:r>
            <w:r w:rsidRPr="005F0FE1">
              <w:rPr>
                <w:rFonts w:ascii="TH SarabunPSK" w:hAnsi="TH SarabunPSK" w:cs="TH SarabunPSK"/>
                <w:sz w:val="32"/>
                <w:szCs w:val="32"/>
              </w:rPr>
              <w:t>50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และการเผาไหม้ในพื้นที่เกษตรกรรมลดลงร้อยละ </w:t>
            </w:r>
            <w:r w:rsidRPr="005F0FE1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</w:tr>
      <w:tr w:rsidR="003126EF" w:rsidRPr="005F0FE1" w:rsidTr="003D02B8">
        <w:tc>
          <w:tcPr>
            <w:tcW w:w="3114" w:type="dxa"/>
          </w:tcPr>
          <w:p w:rsidR="003126EF" w:rsidRPr="005F0FE1" w:rsidRDefault="00FA077F" w:rsidP="005F0FE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</w:t>
            </w:r>
            <w:r w:rsidRPr="005F0FE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F0FE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) พื้นที่เป้าหมายรอง</w:t>
            </w:r>
          </w:p>
        </w:tc>
        <w:tc>
          <w:tcPr>
            <w:tcW w:w="6480" w:type="dxa"/>
          </w:tcPr>
          <w:p w:rsidR="003126EF" w:rsidRPr="005F0FE1" w:rsidRDefault="003D02B8" w:rsidP="005F0FE1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พื้นที่อื่น โดยมีเป้าหมายการเผาไหม้ในพื้นที่ป่าอื่น (นอกเหนือจากป่าอนุรักษ์ </w:t>
            </w:r>
            <w:r w:rsidR="004B16C8"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พื้นที่</w:t>
            </w:r>
            <w:r w:rsidR="004B16C8"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และป่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าสงวนแห่งชาติ </w:t>
            </w:r>
            <w:r w:rsidR="004B16C8"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พื้นที่ข้างต้น) ลดลงร้อยละ </w:t>
            </w:r>
            <w:r w:rsidR="009C6A9C"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และการเผาไหม้ในพื้นที่</w:t>
            </w:r>
            <w:r w:rsidR="009C6A9C"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เกษตรกรรมอื่น ล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ดลงร้อยละ </w:t>
            </w:r>
            <w:r w:rsidR="009C6A9C"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และควบคุมการระบายฝุ่นในพื้นที่เมือง</w:t>
            </w:r>
          </w:p>
        </w:tc>
      </w:tr>
      <w:tr w:rsidR="00D96C88" w:rsidRPr="005F0FE1" w:rsidTr="00816F25">
        <w:tc>
          <w:tcPr>
            <w:tcW w:w="9594" w:type="dxa"/>
            <w:gridSpan w:val="2"/>
          </w:tcPr>
          <w:p w:rsidR="00D96C88" w:rsidRPr="005F0FE1" w:rsidRDefault="00D96C88" w:rsidP="005F0FE1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(2) ผลลัพธ์คุณภาพอากาศ</w:t>
            </w:r>
          </w:p>
        </w:tc>
      </w:tr>
      <w:tr w:rsidR="00D96C88" w:rsidRPr="005F0FE1" w:rsidTr="00066FAB">
        <w:tc>
          <w:tcPr>
            <w:tcW w:w="9594" w:type="dxa"/>
            <w:gridSpan w:val="2"/>
          </w:tcPr>
          <w:p w:rsidR="00D96C88" w:rsidRPr="005F0FE1" w:rsidRDefault="00D96C88" w:rsidP="005F0FE1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ค่าเฉลี่ยฝุ่น </w:t>
            </w:r>
            <w:r w:rsidRPr="005F0FE1">
              <w:rPr>
                <w:rFonts w:ascii="TH SarabunPSK" w:hAnsi="TH SarabunPSK" w:cs="TH SarabunPSK"/>
                <w:sz w:val="32"/>
                <w:szCs w:val="32"/>
              </w:rPr>
              <w:t>PM</w:t>
            </w:r>
            <w:r w:rsidRPr="005F0FE1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2.5</w:t>
            </w: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  <w:cs/>
              </w:rPr>
              <w:t xml:space="preserve"> 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และจำนวนวันที่ฝุ่นละออง </w:t>
            </w:r>
            <w:r w:rsidRPr="005F0FE1">
              <w:rPr>
                <w:rFonts w:ascii="TH SarabunPSK" w:hAnsi="TH SarabunPSK" w:cs="TH SarabunPSK"/>
                <w:sz w:val="32"/>
                <w:szCs w:val="32"/>
              </w:rPr>
              <w:t>PM</w:t>
            </w:r>
            <w:r w:rsidRPr="005F0FE1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2.5</w:t>
            </w: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  <w:cs/>
              </w:rPr>
              <w:t xml:space="preserve"> 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เกินมาตรฐานลดลง ในพื้นที่ </w:t>
            </w:r>
            <w:r w:rsidRPr="005F0FE1">
              <w:rPr>
                <w:rFonts w:ascii="TH SarabunPSK" w:hAnsi="TH SarabunPSK" w:cs="TH SarabunPSK"/>
                <w:sz w:val="32"/>
                <w:szCs w:val="32"/>
              </w:rPr>
              <w:t>17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จังหวัดภาคเหนือ กรุงเทพมหานครและปริมณฑล ภาคตะวันออกเฉียงเหนือ และภาคกลาง โดยมีรายละเอียดสรุปได้ ดังนี้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22"/>
              <w:gridCol w:w="3123"/>
              <w:gridCol w:w="3123"/>
            </w:tblGrid>
            <w:tr w:rsidR="00097984" w:rsidRPr="005F0FE1" w:rsidTr="00097984">
              <w:tc>
                <w:tcPr>
                  <w:tcW w:w="3122" w:type="dxa"/>
                </w:tcPr>
                <w:p w:rsidR="00097984" w:rsidRPr="005F0FE1" w:rsidRDefault="00097984" w:rsidP="005F0FE1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5F0F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พื้นที่เป้าหมาย</w:t>
                  </w:r>
                </w:p>
              </w:tc>
              <w:tc>
                <w:tcPr>
                  <w:tcW w:w="3123" w:type="dxa"/>
                </w:tcPr>
                <w:p w:rsidR="00097984" w:rsidRPr="005F0FE1" w:rsidRDefault="0021050D" w:rsidP="005F0FE1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5F0F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ค่าเฉลี่ยฝุ่นละออง </w:t>
                  </w:r>
                  <w:r w:rsidRPr="005F0F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PM</w:t>
                  </w:r>
                  <w:r w:rsidRPr="005F0F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vertAlign w:val="subscript"/>
                      <w:cs/>
                    </w:rPr>
                    <w:t xml:space="preserve">2.5 </w:t>
                  </w:r>
                  <w:r w:rsidRPr="005F0F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</w:t>
                  </w:r>
                </w:p>
                <w:p w:rsidR="0021050D" w:rsidRPr="005F0FE1" w:rsidRDefault="0021050D" w:rsidP="005F0FE1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5F0F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ลดลงร้อยละ </w:t>
                  </w:r>
                </w:p>
              </w:tc>
              <w:tc>
                <w:tcPr>
                  <w:tcW w:w="3123" w:type="dxa"/>
                </w:tcPr>
                <w:p w:rsidR="00097984" w:rsidRPr="005F0FE1" w:rsidRDefault="0021050D" w:rsidP="005F0FE1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F0F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จำนวนวันที่ฝุ่นละออง </w:t>
                  </w:r>
                  <w:r w:rsidRPr="005F0F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PM</w:t>
                  </w:r>
                  <w:r w:rsidRPr="005F0F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vertAlign w:val="subscript"/>
                      <w:cs/>
                    </w:rPr>
                    <w:t xml:space="preserve">2.5 </w:t>
                  </w:r>
                  <w:r w:rsidRPr="005F0F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</w:t>
                  </w:r>
                </w:p>
                <w:p w:rsidR="0021050D" w:rsidRPr="005F0FE1" w:rsidRDefault="0021050D" w:rsidP="005F0FE1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5F0F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เกินมาตรฐาน ลดลงร้อยละ </w:t>
                  </w:r>
                </w:p>
              </w:tc>
            </w:tr>
            <w:tr w:rsidR="00097984" w:rsidRPr="005F0FE1" w:rsidTr="00097984">
              <w:tc>
                <w:tcPr>
                  <w:tcW w:w="3122" w:type="dxa"/>
                </w:tcPr>
                <w:p w:rsidR="00097984" w:rsidRPr="005F0FE1" w:rsidRDefault="00097984" w:rsidP="005F0FE1">
                  <w:pPr>
                    <w:spacing w:line="34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F0F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17 จังหวัดภาคเหนือ</w:t>
                  </w:r>
                </w:p>
              </w:tc>
              <w:tc>
                <w:tcPr>
                  <w:tcW w:w="3123" w:type="dxa"/>
                </w:tcPr>
                <w:p w:rsidR="00097984" w:rsidRPr="005F0FE1" w:rsidRDefault="0021050D" w:rsidP="005F0FE1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F0F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40</w:t>
                  </w:r>
                </w:p>
              </w:tc>
              <w:tc>
                <w:tcPr>
                  <w:tcW w:w="3123" w:type="dxa"/>
                </w:tcPr>
                <w:p w:rsidR="00097984" w:rsidRPr="005F0FE1" w:rsidRDefault="0021050D" w:rsidP="005F0FE1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F0F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30</w:t>
                  </w:r>
                </w:p>
              </w:tc>
            </w:tr>
            <w:tr w:rsidR="00097984" w:rsidRPr="005F0FE1" w:rsidTr="00097984">
              <w:tc>
                <w:tcPr>
                  <w:tcW w:w="3122" w:type="dxa"/>
                </w:tcPr>
                <w:p w:rsidR="00097984" w:rsidRPr="005F0FE1" w:rsidRDefault="00097984" w:rsidP="005F0FE1">
                  <w:pPr>
                    <w:spacing w:line="34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F0F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กรุงเทพมหานครและปริมณฑล</w:t>
                  </w:r>
                </w:p>
              </w:tc>
              <w:tc>
                <w:tcPr>
                  <w:tcW w:w="3123" w:type="dxa"/>
                </w:tcPr>
                <w:p w:rsidR="00097984" w:rsidRPr="005F0FE1" w:rsidRDefault="0021050D" w:rsidP="005F0FE1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F0F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20</w:t>
                  </w:r>
                </w:p>
              </w:tc>
              <w:tc>
                <w:tcPr>
                  <w:tcW w:w="3123" w:type="dxa"/>
                </w:tcPr>
                <w:p w:rsidR="00097984" w:rsidRPr="005F0FE1" w:rsidRDefault="0021050D" w:rsidP="005F0FE1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F0FE1">
                    <w:rPr>
                      <w:rFonts w:ascii="TH SarabunPSK" w:hAnsi="TH SarabunPSK" w:cs="TH SarabunPSK"/>
                      <w:sz w:val="32"/>
                      <w:szCs w:val="32"/>
                    </w:rPr>
                    <w:t>5</w:t>
                  </w:r>
                </w:p>
              </w:tc>
            </w:tr>
            <w:tr w:rsidR="00097984" w:rsidRPr="005F0FE1" w:rsidTr="00097984">
              <w:tc>
                <w:tcPr>
                  <w:tcW w:w="3122" w:type="dxa"/>
                </w:tcPr>
                <w:p w:rsidR="00097984" w:rsidRPr="005F0FE1" w:rsidRDefault="00097984" w:rsidP="005F0FE1">
                  <w:pPr>
                    <w:spacing w:line="34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5F0F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ภาคตะวันออกเฉียงเหนือ</w:t>
                  </w:r>
                </w:p>
              </w:tc>
              <w:tc>
                <w:tcPr>
                  <w:tcW w:w="3123" w:type="dxa"/>
                </w:tcPr>
                <w:p w:rsidR="00097984" w:rsidRPr="005F0FE1" w:rsidRDefault="0021050D" w:rsidP="005F0FE1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F0F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10</w:t>
                  </w:r>
                </w:p>
              </w:tc>
              <w:tc>
                <w:tcPr>
                  <w:tcW w:w="3123" w:type="dxa"/>
                </w:tcPr>
                <w:p w:rsidR="00097984" w:rsidRPr="005F0FE1" w:rsidRDefault="0021050D" w:rsidP="005F0FE1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F0FE1">
                    <w:rPr>
                      <w:rFonts w:ascii="TH SarabunPSK" w:hAnsi="TH SarabunPSK" w:cs="TH SarabunPSK"/>
                      <w:sz w:val="32"/>
                      <w:szCs w:val="32"/>
                    </w:rPr>
                    <w:t>5</w:t>
                  </w:r>
                </w:p>
              </w:tc>
            </w:tr>
            <w:tr w:rsidR="00097984" w:rsidRPr="005F0FE1" w:rsidTr="00097984">
              <w:tc>
                <w:tcPr>
                  <w:tcW w:w="3122" w:type="dxa"/>
                </w:tcPr>
                <w:p w:rsidR="00097984" w:rsidRPr="005F0FE1" w:rsidRDefault="00097984" w:rsidP="005F0FE1">
                  <w:pPr>
                    <w:spacing w:line="34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5F0F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ภาคกลาง</w:t>
                  </w:r>
                </w:p>
              </w:tc>
              <w:tc>
                <w:tcPr>
                  <w:tcW w:w="3123" w:type="dxa"/>
                </w:tcPr>
                <w:p w:rsidR="00097984" w:rsidRPr="005F0FE1" w:rsidRDefault="0021050D" w:rsidP="005F0FE1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F0F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20</w:t>
                  </w:r>
                </w:p>
              </w:tc>
              <w:tc>
                <w:tcPr>
                  <w:tcW w:w="3123" w:type="dxa"/>
                </w:tcPr>
                <w:p w:rsidR="00097984" w:rsidRPr="005F0FE1" w:rsidRDefault="0021050D" w:rsidP="005F0FE1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F0FE1">
                    <w:rPr>
                      <w:rFonts w:ascii="TH SarabunPSK" w:hAnsi="TH SarabunPSK" w:cs="TH SarabunPSK"/>
                      <w:sz w:val="32"/>
                      <w:szCs w:val="32"/>
                    </w:rPr>
                    <w:t>10</w:t>
                  </w:r>
                </w:p>
              </w:tc>
            </w:tr>
          </w:tbl>
          <w:p w:rsidR="00097984" w:rsidRPr="005F0FE1" w:rsidRDefault="00097984" w:rsidP="005F0FE1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A351B6" w:rsidRPr="005F0FE1" w:rsidRDefault="00A351B6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7"/>
        <w:gridCol w:w="4797"/>
      </w:tblGrid>
      <w:tr w:rsidR="00A351B6" w:rsidRPr="005F0FE1" w:rsidTr="002C3B62">
        <w:tc>
          <w:tcPr>
            <w:tcW w:w="4797" w:type="dxa"/>
          </w:tcPr>
          <w:p w:rsidR="00A351B6" w:rsidRPr="005F0FE1" w:rsidRDefault="00A351B6" w:rsidP="005F0FE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4797" w:type="dxa"/>
          </w:tcPr>
          <w:p w:rsidR="00A351B6" w:rsidRPr="005F0FE1" w:rsidRDefault="00A351B6" w:rsidP="005F0FE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8F0E9D" w:rsidRPr="005F0FE1" w:rsidTr="002C3B62">
        <w:tc>
          <w:tcPr>
            <w:tcW w:w="9594" w:type="dxa"/>
            <w:gridSpan w:val="2"/>
          </w:tcPr>
          <w:p w:rsidR="008F0E9D" w:rsidRPr="005F0FE1" w:rsidRDefault="008F0E9D" w:rsidP="005F0FE1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(3) การปฏิบัติการ</w:t>
            </w:r>
          </w:p>
        </w:tc>
      </w:tr>
      <w:tr w:rsidR="008F0E9D" w:rsidRPr="005F0FE1" w:rsidTr="002C3B62">
        <w:tc>
          <w:tcPr>
            <w:tcW w:w="4797" w:type="dxa"/>
          </w:tcPr>
          <w:p w:rsidR="008F0E9D" w:rsidRPr="005F0FE1" w:rsidRDefault="00A50094" w:rsidP="005F0FE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(3.1) ระยะเตรียมการ</w:t>
            </w:r>
          </w:p>
        </w:tc>
        <w:tc>
          <w:tcPr>
            <w:tcW w:w="4797" w:type="dxa"/>
          </w:tcPr>
          <w:p w:rsidR="00751D7C" w:rsidRPr="005F0FE1" w:rsidRDefault="00751D7C" w:rsidP="005F0FE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eastAsia="Malgun Gothic" w:hAnsi="TH SarabunPSK" w:cs="TH SarabunPSK"/>
                <w:sz w:val="32"/>
                <w:szCs w:val="32"/>
              </w:rPr>
              <w:t>ㆍ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กำหนดหลักเกณฑ์ในการประกาศเขตการให้ความช่วยเหลือผู้ประสบภัยพิบัติกรณีฉุกเฉิน เมื่อค่าฝุ่น </w:t>
            </w:r>
            <w:r w:rsidRPr="005F0FE1">
              <w:rPr>
                <w:rFonts w:ascii="TH SarabunPSK" w:hAnsi="TH SarabunPSK" w:cs="TH SarabunPSK"/>
                <w:sz w:val="32"/>
                <w:szCs w:val="32"/>
              </w:rPr>
              <w:t>PM</w:t>
            </w:r>
            <w:r w:rsidRPr="005F0FE1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2.5</w:t>
            </w: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  <w:cs/>
              </w:rPr>
              <w:t xml:space="preserve"> 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เฉลี่ย </w:t>
            </w:r>
            <w:r w:rsidRPr="005F0FE1">
              <w:rPr>
                <w:rFonts w:ascii="TH SarabunPSK" w:hAnsi="TH SarabunPSK" w:cs="TH SarabunPSK"/>
                <w:sz w:val="32"/>
                <w:szCs w:val="32"/>
              </w:rPr>
              <w:t>24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 อยู่ในระดับวิกฤต (เกิน </w:t>
            </w:r>
            <w:r w:rsidRPr="005F0FE1">
              <w:rPr>
                <w:rFonts w:ascii="TH SarabunPSK" w:hAnsi="TH SarabunPSK" w:cs="TH SarabunPSK"/>
                <w:sz w:val="32"/>
                <w:szCs w:val="32"/>
              </w:rPr>
              <w:t>250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ไมโครกรัมต่อลูกบาศก์เมตร)</w:t>
            </w:r>
          </w:p>
          <w:p w:rsidR="00751D7C" w:rsidRPr="005F0FE1" w:rsidRDefault="00751D7C" w:rsidP="005F0FE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กระทรงมหาดไทย                 (มท.) โดยกรมป้องกันและบรรเทาสาธารณภัย (ปภ.)</w:t>
            </w:r>
          </w:p>
          <w:p w:rsidR="00751D7C" w:rsidRPr="005F0FE1" w:rsidRDefault="00751D7C" w:rsidP="005F0FE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หน่วยงานที่เกี่ยวข้อง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ทส. โดยกรมควบคุมมลพิษ (คพ.) และ สธ.</w:t>
            </w:r>
          </w:p>
          <w:p w:rsidR="00751D7C" w:rsidRPr="005F0FE1" w:rsidRDefault="00751D7C" w:rsidP="005F0FE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eastAsia="Malgun Gothic" w:hAnsi="TH SarabunPSK" w:cs="TH SarabunPSK"/>
                <w:sz w:val="32"/>
                <w:szCs w:val="32"/>
              </w:rPr>
              <w:t>ㆍ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แจ้งเตือนสถานการณ์ฝุ่น </w:t>
            </w:r>
            <w:r w:rsidRPr="005F0FE1">
              <w:rPr>
                <w:rFonts w:ascii="TH SarabunPSK" w:hAnsi="TH SarabunPSK" w:cs="TH SarabunPSK"/>
                <w:sz w:val="32"/>
                <w:szCs w:val="32"/>
              </w:rPr>
              <w:t>PM</w:t>
            </w:r>
            <w:r w:rsidRPr="005F0FE1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2.</w:t>
            </w:r>
            <w:proofErr w:type="gramStart"/>
            <w:r w:rsidRPr="005F0FE1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5</w:t>
            </w: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  <w:cs/>
              </w:rPr>
              <w:t xml:space="preserve"> 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ให้ทั่วถึงและทันท่วงที</w:t>
            </w:r>
            <w:proofErr w:type="gramEnd"/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รวมทั้งจัดเตรียมห้องปลอดฝุ่น หน้ากากอนามัย ยารักษาโรค และมีการสื่อสารเชิงรุกอย่างต่อเนื่อง</w:t>
            </w:r>
          </w:p>
          <w:p w:rsidR="00751D7C" w:rsidRPr="005F0FE1" w:rsidRDefault="00751D7C" w:rsidP="005F0FE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หน่วยงานรับผิดชอบหลัก :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ทส. มท. สธ. และกรุงเทพมหานคร (กทม.)</w:t>
            </w:r>
          </w:p>
          <w:p w:rsidR="00751D7C" w:rsidRPr="005F0FE1" w:rsidRDefault="00751D7C" w:rsidP="005F0FE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eastAsia="Malgun Gothic" w:hAnsi="TH SarabunPSK" w:cs="TH SarabunPSK"/>
                <w:sz w:val="32"/>
                <w:szCs w:val="32"/>
              </w:rPr>
              <w:t>ㆍ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ดำเนินการสื่อสารเชิงรุกอย่างตรงจุดและต่อเนื่อง เพื่อสร้างความเข้าใจเกี่ยวกับมาตรการของภาครัฐโดยเฉพาะการไม่เผาป่า ไม่เผาพื้นที่เกษตร ความตระหนักในภัย และความเสียหายจากการเผา</w:t>
            </w:r>
          </w:p>
          <w:p w:rsidR="00751D7C" w:rsidRPr="005F0FE1" w:rsidRDefault="00751D7C" w:rsidP="005F0FE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หน่วยงานรับผิดชอบหลัก : 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สำนักนายกรัฐมนตรี โดยกรมประชาสัมพันธ์</w:t>
            </w:r>
          </w:p>
          <w:p w:rsidR="00751D7C" w:rsidRPr="005F0FE1" w:rsidRDefault="00751D7C" w:rsidP="005F0FE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หน่วยงานที่เกี่ยวข้อง :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องค์กรสื่อมวลชน</w:t>
            </w:r>
          </w:p>
          <w:p w:rsidR="00751D7C" w:rsidRPr="005F0FE1" w:rsidRDefault="00751D7C" w:rsidP="005F0FE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eastAsia="Malgun Gothic" w:hAnsi="TH SarabunPSK" w:cs="TH SarabunPSK"/>
                <w:sz w:val="32"/>
                <w:szCs w:val="32"/>
              </w:rPr>
              <w:t>ㆍ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การจัดการไฟในป่า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เตรียมความพร้อมในพื้นที่เป้าหมายหลักที่เป็นพื้นที่เสี่ยงต่อการเผาซ้ำซาก โดยใช้กลยุทธ์การตรึงพื้นที่ สร้างความชุ่มชื้นในพื้นที่ป่า และจัดเตรียมน้ำเพื่อการดับไฟป่า เป็นต้น</w:t>
            </w:r>
          </w:p>
          <w:p w:rsidR="00751D7C" w:rsidRPr="005F0FE1" w:rsidRDefault="00751D7C" w:rsidP="005F0FE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หน่วยงานรับผิดชอบหลัก :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ทส.</w:t>
            </w:r>
          </w:p>
          <w:p w:rsidR="00751D7C" w:rsidRPr="005F0FE1" w:rsidRDefault="00751D7C" w:rsidP="005F0FE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eastAsia="Malgun Gothic" w:hAnsi="TH SarabunPSK" w:cs="TH SarabunPSK"/>
                <w:sz w:val="32"/>
                <w:szCs w:val="32"/>
              </w:rPr>
              <w:t>ㆍ</w:t>
            </w: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การจัดการไฟในพื้นที่เกษตรกรรม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ให้ศูนย์ปฏิบัติการระดับจังหวัดกำหนดแนวทางบริหารจัดการเชื้อเพลิงในพื้นที่การเกษตรที่เสี่ยงต่อการเผาไหม้ ส่งเสริมเกษตรปลอดการเผาในพื้นที่ไร่อ้อยและนาข้าว ไม่รับอ้อยไฟไหม้เข้าหีบ เป็นต้น</w:t>
            </w:r>
          </w:p>
          <w:p w:rsidR="00751D7C" w:rsidRPr="005F0FE1" w:rsidRDefault="00751D7C" w:rsidP="005F0FE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หน่วยงานรับผิดชอบหลัก :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กระทรวงเกษตรและสหกรณ์ (กษ.) กระทรวงพลังงาน (พน.) และกระทรวงอุตสาหกรรม (อก.)</w:t>
            </w:r>
          </w:p>
          <w:p w:rsidR="00751D7C" w:rsidRPr="005F0FE1" w:rsidRDefault="00751D7C" w:rsidP="005F0FE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eastAsia="Malgun Gothic" w:hAnsi="TH SarabunPSK" w:cs="TH SarabunPSK"/>
                <w:sz w:val="32"/>
                <w:szCs w:val="32"/>
              </w:rPr>
              <w:t>ㆍ</w:t>
            </w: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ควบคุมฝุ่นละอองในเขตมือง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ขอความร่วมมือผู้ค้าน้ำมัน นำน้ำมันดีเซลกำมะถันต่ำ (</w:t>
            </w:r>
            <w:r w:rsidRPr="005F0FE1">
              <w:rPr>
                <w:rFonts w:ascii="TH SarabunPSK" w:hAnsi="TH SarabunPSK" w:cs="TH SarabunPSK"/>
                <w:sz w:val="32"/>
                <w:szCs w:val="32"/>
              </w:rPr>
              <w:t xml:space="preserve">Euro 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5)</w:t>
            </w:r>
            <w:r w:rsidRPr="005F0FE1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3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มาจำหน่ายในราคาเท่ากับน้ำมันดีเซล แจ้งให้ผู้ประกอบการควบคุมการผลิตและตรวจสอบการทำงานระบบบำบัดมลพิษทางอากาศให้มีประสิทธิภาพ เป็นต้น</w:t>
            </w:r>
          </w:p>
          <w:p w:rsidR="00751D7C" w:rsidRPr="005F0FE1" w:rsidRDefault="00751D7C" w:rsidP="005F0FE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หน่วยงานรับผิดชอบหลัก :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พน. และ อก.</w:t>
            </w:r>
          </w:p>
          <w:p w:rsidR="00CD16F6" w:rsidRPr="005F0FE1" w:rsidRDefault="00CD16F6" w:rsidP="005F0FE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eastAsia="Malgun Gothic" w:hAnsi="TH SarabunPSK" w:cs="TH SarabunPSK"/>
                <w:sz w:val="32"/>
                <w:szCs w:val="32"/>
              </w:rPr>
              <w:t>ㆍ</w:t>
            </w: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การสนับสนุนและการลงทุน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ออกมาตรการเพื่อให้สิทธิประโยชน์หรือแรงจูงใจกับภาคเอกชนที่ร่วมสนับสนุนการแก้ไขปัญหาฝุ่นพิษ </w:t>
            </w:r>
            <w:r w:rsidRPr="005F0FE1">
              <w:rPr>
                <w:rFonts w:ascii="TH SarabunPSK" w:hAnsi="TH SarabunPSK" w:cs="TH SarabunPSK"/>
                <w:sz w:val="32"/>
                <w:szCs w:val="32"/>
              </w:rPr>
              <w:t>PM</w:t>
            </w:r>
            <w:r w:rsidRPr="005F0FE1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2.</w:t>
            </w:r>
            <w:proofErr w:type="gramStart"/>
            <w:r w:rsidRPr="005F0FE1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5</w:t>
            </w: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  <w:cs/>
              </w:rPr>
              <w:t xml:space="preserve"> 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จัดสรรงบกลา</w:t>
            </w:r>
            <w:r w:rsidR="004F5985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  <w:proofErr w:type="gramEnd"/>
            <w:r w:rsidR="004F59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F598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รายการเงินสำรองจ่ายเพื่อกรณี</w:t>
            </w:r>
            <w:r w:rsidR="004F5985">
              <w:rPr>
                <w:rFonts w:ascii="TH SarabunPSK" w:hAnsi="TH SarabunPSK" w:cs="TH SarabunPSK" w:hint="cs"/>
                <w:sz w:val="32"/>
                <w:szCs w:val="32"/>
                <w:cs/>
              </w:rPr>
              <w:t>ฉุ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กเฉินหรือจำเป็นเพื่อดำเนินโครงการแก้ไขปัญหาไฟป่าและหมอกควัน เพื่อลดฝุ่นละออง </w:t>
            </w:r>
            <w:r w:rsidRPr="005F0FE1">
              <w:rPr>
                <w:rFonts w:ascii="TH SarabunPSK" w:hAnsi="TH SarabunPSK" w:cs="TH SarabunPSK"/>
                <w:sz w:val="32"/>
                <w:szCs w:val="32"/>
              </w:rPr>
              <w:t>PM</w:t>
            </w:r>
            <w:r w:rsidRPr="005F0FE1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2.5</w:t>
            </w: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  <w:cs/>
              </w:rPr>
              <w:t xml:space="preserve"> 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เป็นต้น</w:t>
            </w:r>
          </w:p>
          <w:p w:rsidR="008F0E9D" w:rsidRPr="005F0FE1" w:rsidRDefault="00CD16F6" w:rsidP="005F0FE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หน่วยงานรับผิดชอบหลัก :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สำนักงบประมาณ (สงป.) และสำนักงานคณะกรรมการส่งเสริมการลงทุน (สกท.)</w:t>
            </w:r>
          </w:p>
        </w:tc>
      </w:tr>
      <w:tr w:rsidR="008F0E9D" w:rsidRPr="005F0FE1" w:rsidTr="002C3B62">
        <w:tc>
          <w:tcPr>
            <w:tcW w:w="4797" w:type="dxa"/>
          </w:tcPr>
          <w:p w:rsidR="008F0E9D" w:rsidRPr="005F0FE1" w:rsidRDefault="003F3B56" w:rsidP="005F0FE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ab/>
            </w:r>
            <w:r w:rsidR="00CD16F6"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(3.2) ระยะเผชิญเหตุ</w:t>
            </w:r>
          </w:p>
        </w:tc>
        <w:tc>
          <w:tcPr>
            <w:tcW w:w="4797" w:type="dxa"/>
          </w:tcPr>
          <w:p w:rsidR="009E339F" w:rsidRPr="005F0FE1" w:rsidRDefault="009E339F" w:rsidP="005F0FE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eastAsia="Malgun Gothic" w:hAnsi="TH SarabunPSK" w:cs="TH SarabunPSK"/>
                <w:sz w:val="32"/>
                <w:szCs w:val="32"/>
              </w:rPr>
              <w:t>ㆍ</w:t>
            </w: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การจัดการไฟในป่า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เพิ่มประสิทธิภาพการบัญชาการสถานการณ์ไฟป</w:t>
            </w:r>
            <w:r w:rsidR="004F5985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าระดับพื้นที่แบบมีส่วนร่วม ควบคุมการเข้าป่า เพิ่มมาตรการควบคุมเมื่อสถานการณ์ไฟป่าอยู่ในระดับวิกฤตหรือเสี่ยงต่อการเกิดไฟป่าขั้นรุนแรง เป็นต้น</w:t>
            </w:r>
          </w:p>
          <w:p w:rsidR="009E339F" w:rsidRPr="005F0FE1" w:rsidRDefault="009E339F" w:rsidP="005F0FE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ทส.</w:t>
            </w:r>
          </w:p>
          <w:p w:rsidR="009E339F" w:rsidRPr="005F0FE1" w:rsidRDefault="009E339F" w:rsidP="005F0FE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eastAsia="Malgun Gothic" w:hAnsi="TH SarabunPSK" w:cs="TH SarabunPSK"/>
                <w:sz w:val="32"/>
                <w:szCs w:val="32"/>
              </w:rPr>
              <w:t>ㆍ</w:t>
            </w: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การจัดการไฟในพื้นที่เกษตรกรรม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จัดตั้งชุดปฏิบัติการประจำพื้นที่ (ระดับอำเภอ) ในการเฝ้าระวัง ออกตรวจ ระงับ ยับยั้ง และแจ้งเหตุ ให้บริหารจัดการไฟ ตามข้อตกลงในบัญชีรายชื่อเกษตรกรและจำนวนพื้นที่ หากเกษตรกรต้องการเผาให้ขออนุญาตฝ่ายปกครองหรือองค์กรปกครองส่วนท้องถิ่นก่อนการเผา โดยจะต้องดำเนินการตามเงื่อนไข และประมวลผลผ่านระบบบริหารจัดการเชื้อเพลิง (</w:t>
            </w:r>
            <w:r w:rsidRPr="005F0FE1">
              <w:rPr>
                <w:rFonts w:ascii="TH SarabunPSK" w:hAnsi="TH SarabunPSK" w:cs="TH SarabunPSK"/>
                <w:sz w:val="32"/>
                <w:szCs w:val="32"/>
              </w:rPr>
              <w:t>BurnCheck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5F0FE1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4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14003"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เป็นต้น</w:t>
            </w:r>
          </w:p>
          <w:p w:rsidR="009E339F" w:rsidRPr="005F0FE1" w:rsidRDefault="009E339F" w:rsidP="005F0FE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กษ. และ มท.</w:t>
            </w:r>
          </w:p>
          <w:p w:rsidR="009E339F" w:rsidRPr="005F0FE1" w:rsidRDefault="009E339F" w:rsidP="005F0FE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eastAsia="Malgun Gothic" w:hAnsi="TH SarabunPSK" w:cs="TH SarabunPSK"/>
                <w:sz w:val="32"/>
                <w:szCs w:val="32"/>
              </w:rPr>
              <w:t>ㆍ</w:t>
            </w: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การควบคุมฝุ่นละอองในเขตเมือง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ตรวจสภาพรถยนต์ประจำปีอย่างเข้มงวด</w:t>
            </w:r>
            <w:r w:rsidR="004F59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เพิ่มจุดตรวจสอบและจุดตรวจจับควันดำให้ครอบคลุมพื้นที่วิกฤต ตรวจกำกับโรงงานทุกแห่งที่มีความเสี่ยงสูงในการปล่อยฝุ่นละออง เป็นต้น</w:t>
            </w:r>
          </w:p>
          <w:p w:rsidR="009E339F" w:rsidRPr="005F0FE1" w:rsidRDefault="009E339F" w:rsidP="005F0FE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59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</w:t>
            </w: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น่วยงานรับผิดชอบหลัก 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: กระทรวงคมนาคม (คค.) และ อก.</w:t>
            </w:r>
          </w:p>
          <w:p w:rsidR="009E339F" w:rsidRPr="005F0FE1" w:rsidRDefault="009E339F" w:rsidP="005F0FE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eastAsia="Malgun Gothic" w:hAnsi="TH SarabunPSK" w:cs="TH SarabunPSK"/>
                <w:sz w:val="32"/>
                <w:szCs w:val="32"/>
              </w:rPr>
              <w:t>ㆍ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จัดตั้งศูนย์ตอบโต้ภาวะฉุกเฉินด้านการแพทย์และสาธารณสุข กรณีหมอกควันและฝุ่นละอองขนาดเล็ก (</w:t>
            </w:r>
            <w:r w:rsidRPr="005F0FE1">
              <w:rPr>
                <w:rFonts w:ascii="TH SarabunPSK" w:hAnsi="TH SarabunPSK" w:cs="TH SarabunPSK"/>
                <w:sz w:val="32"/>
                <w:szCs w:val="32"/>
              </w:rPr>
              <w:t xml:space="preserve">Public Health Emergency Operation </w:t>
            </w:r>
            <w:proofErr w:type="gramStart"/>
            <w:r w:rsidRPr="005F0FE1">
              <w:rPr>
                <w:rFonts w:ascii="TH SarabunPSK" w:hAnsi="TH SarabunPSK" w:cs="TH SarabunPSK"/>
                <w:sz w:val="32"/>
                <w:szCs w:val="32"/>
              </w:rPr>
              <w:t xml:space="preserve">Center 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proofErr w:type="gramEnd"/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F0FE1">
              <w:rPr>
                <w:rFonts w:ascii="TH SarabunPSK" w:hAnsi="TH SarabunPSK" w:cs="TH SarabunPSK"/>
                <w:sz w:val="32"/>
                <w:szCs w:val="32"/>
              </w:rPr>
              <w:t>PHEOC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) ในทุกระดับ</w:t>
            </w:r>
            <w:r w:rsidRPr="005F0FE1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5</w:t>
            </w:r>
          </w:p>
          <w:p w:rsidR="008F0E9D" w:rsidRPr="005F0FE1" w:rsidRDefault="009E339F" w:rsidP="005F0FE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มท. สธ. และ กทม.</w:t>
            </w:r>
          </w:p>
        </w:tc>
      </w:tr>
      <w:tr w:rsidR="008F0E9D" w:rsidRPr="005F0FE1" w:rsidTr="002C3B62">
        <w:trPr>
          <w:trHeight w:val="1221"/>
        </w:trPr>
        <w:tc>
          <w:tcPr>
            <w:tcW w:w="4797" w:type="dxa"/>
          </w:tcPr>
          <w:p w:rsidR="008F0E9D" w:rsidRPr="005F0FE1" w:rsidRDefault="003F3B56" w:rsidP="005F0FE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(3.3) ระยะบรรเทา</w:t>
            </w:r>
          </w:p>
        </w:tc>
        <w:tc>
          <w:tcPr>
            <w:tcW w:w="4797" w:type="dxa"/>
          </w:tcPr>
          <w:p w:rsidR="00CD2126" w:rsidRPr="005F0FE1" w:rsidRDefault="00CD2126" w:rsidP="005F0FE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กำหนดให้มีการติดตามและประเมินผลกระทบต่อสุขภาพ เศรษฐกิจ สังคม และการยกระดับคุณภาพอากาศ</w:t>
            </w:r>
          </w:p>
          <w:p w:rsidR="008F0E9D" w:rsidRPr="005F0FE1" w:rsidRDefault="00CD2126" w:rsidP="005F0FE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ทส. และ สธ.</w:t>
            </w:r>
          </w:p>
        </w:tc>
      </w:tr>
      <w:tr w:rsidR="00E13860" w:rsidRPr="005F0FE1" w:rsidTr="002C3B62">
        <w:trPr>
          <w:trHeight w:val="2291"/>
        </w:trPr>
        <w:tc>
          <w:tcPr>
            <w:tcW w:w="4797" w:type="dxa"/>
          </w:tcPr>
          <w:p w:rsidR="00E13860" w:rsidRPr="005F0FE1" w:rsidRDefault="00E13860" w:rsidP="005F0FE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ab/>
              <w:t>(3.4) มาตรการการบริหารจัดการในภาพรวม</w:t>
            </w:r>
          </w:p>
        </w:tc>
        <w:tc>
          <w:tcPr>
            <w:tcW w:w="4797" w:type="dxa"/>
          </w:tcPr>
          <w:p w:rsidR="00E13860" w:rsidRPr="005F0FE1" w:rsidRDefault="00E13860" w:rsidP="005F0FE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eastAsia="Malgun Gothic" w:hAnsi="TH SarabunPSK" w:cs="TH SarabunPSK"/>
                <w:sz w:val="32"/>
                <w:szCs w:val="32"/>
              </w:rPr>
              <w:t>ㆍ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พัฒนาระบบตรวจสอบย้อนกลับ (</w:t>
            </w:r>
            <w:r w:rsidRPr="005F0FE1">
              <w:rPr>
                <w:rFonts w:ascii="TH SarabunPSK" w:hAnsi="TH SarabunPSK" w:cs="TH SarabunPSK"/>
                <w:sz w:val="32"/>
                <w:szCs w:val="32"/>
              </w:rPr>
              <w:t>Traceability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) การเผาในพื้นที่เกษตร และพื้นที่ป่า รวมทั้งกำหนดเงื่อนไขเรื่องการห้ามเผากับมาตรการสนับสนุนต่าง ๆ ของภาครัฐ</w:t>
            </w:r>
          </w:p>
          <w:p w:rsidR="00E13860" w:rsidRPr="005F0FE1" w:rsidRDefault="00E13860" w:rsidP="005F0FE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กษ.</w:t>
            </w:r>
          </w:p>
          <w:p w:rsidR="00E13860" w:rsidRPr="005F0FE1" w:rsidRDefault="00E13860" w:rsidP="005F0FE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eastAsia="Malgun Gothic" w:hAnsi="TH SarabunPSK" w:cs="TH SarabunPSK"/>
                <w:sz w:val="32"/>
                <w:szCs w:val="32"/>
              </w:rPr>
              <w:t>ㆍ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การจัดการหมอกควันข้ามแดน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เร่งดำเนินการตามแผนปฏิบัติการร่วมในการป้องกันและแก้ไขปัญหาหมอกควันข้ามแดน ภายใต้ยุทธศาสตร์ฟ้าใส</w:t>
            </w:r>
            <w:r w:rsidRPr="005F0FE1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6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5F0FE1">
              <w:rPr>
                <w:rFonts w:ascii="TH SarabunPSK" w:hAnsi="TH SarabunPSK" w:cs="TH SarabunPSK"/>
                <w:sz w:val="32"/>
                <w:szCs w:val="32"/>
              </w:rPr>
              <w:t>CLEAR Sky Strategy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และสร้างความร่วมมือกับประเทศเพื่อนบ้านในการจัดทำฐานข้อมูลเกี่ยวกับ </w:t>
            </w:r>
            <w:r w:rsidRPr="005F0FE1">
              <w:rPr>
                <w:rFonts w:ascii="TH SarabunPSK" w:hAnsi="TH SarabunPSK" w:cs="TH SarabunPSK"/>
                <w:sz w:val="32"/>
                <w:szCs w:val="32"/>
              </w:rPr>
              <w:t>PM</w:t>
            </w:r>
            <w:r w:rsidRPr="005F0FE1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2.5</w:t>
            </w: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  <w:cs/>
              </w:rPr>
              <w:t xml:space="preserve"> 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ระบบตรวจสอบย้อนกลับ เพิ่มเงื่อนไขการเผาในพื้นที่ป่าและพื้นที่เกษตร ในการพิจารณานำเข้า - ส่งออกสินค้า รวมทั้งเร่งจัดทำระบบ </w:t>
            </w:r>
            <w:r w:rsidRPr="005F0FE1">
              <w:rPr>
                <w:rFonts w:ascii="TH SarabunPSK" w:hAnsi="TH SarabunPSK" w:cs="TH SarabunPSK"/>
                <w:sz w:val="32"/>
                <w:szCs w:val="32"/>
              </w:rPr>
              <w:t xml:space="preserve">Big Data 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ที่บูรณาการข้อมูลที่เกี่ยวข้องด้านคุณภาพอากาศ และเร่งรัดการนำเข้ากฎหมายว่าด้วยอากาศสะอาดเสนอต่อคณะรัฐมนตรี [คณะรัฐมนตรีมีมติ (</w:t>
            </w:r>
            <w:r w:rsidRPr="005F0FE1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พฤศจิกายน </w:t>
            </w:r>
            <w:r w:rsidRPr="005F0FE1">
              <w:rPr>
                <w:rFonts w:ascii="TH SarabunPSK" w:hAnsi="TH SarabunPSK" w:cs="TH SarabunPSK"/>
                <w:sz w:val="32"/>
                <w:szCs w:val="32"/>
              </w:rPr>
              <w:t>2566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) อนุมัติหลักการร่างพระราชบัญญัติบริหารจัดการเพื่ออากาศสะอาดแล้ว]</w:t>
            </w:r>
          </w:p>
          <w:p w:rsidR="00E13860" w:rsidRPr="005F0FE1" w:rsidRDefault="00E13860" w:rsidP="005F0FE1">
            <w:pPr>
              <w:spacing w:line="340" w:lineRule="exact"/>
              <w:jc w:val="thaiDistribute"/>
              <w:rPr>
                <w:rFonts w:ascii="TH SarabunPSK" w:eastAsia="Malgun Gothic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กระทรวงการต่างประเทศ (กต.) ทส. และกระทรวงพาณิชย์ (พณ.)</w:t>
            </w:r>
          </w:p>
        </w:tc>
      </w:tr>
      <w:tr w:rsidR="00E13860" w:rsidRPr="005F0FE1" w:rsidTr="002C3B62">
        <w:trPr>
          <w:trHeight w:val="251"/>
        </w:trPr>
        <w:tc>
          <w:tcPr>
            <w:tcW w:w="9594" w:type="dxa"/>
            <w:gridSpan w:val="2"/>
          </w:tcPr>
          <w:p w:rsidR="00E13860" w:rsidRPr="005F0FE1" w:rsidRDefault="00E13860" w:rsidP="005F0FE1">
            <w:pPr>
              <w:spacing w:line="340" w:lineRule="exact"/>
              <w:jc w:val="thaiDistribute"/>
              <w:rPr>
                <w:rFonts w:ascii="TH SarabunPSK" w:eastAsia="Malgun Gothic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(4) กลไกการบริหารจัดการ</w:t>
            </w:r>
          </w:p>
        </w:tc>
      </w:tr>
      <w:tr w:rsidR="002C3B62" w:rsidRPr="005F0FE1" w:rsidTr="002C3B62">
        <w:trPr>
          <w:trHeight w:val="1616"/>
        </w:trPr>
        <w:tc>
          <w:tcPr>
            <w:tcW w:w="9594" w:type="dxa"/>
            <w:gridSpan w:val="2"/>
          </w:tcPr>
          <w:p w:rsidR="002C3B62" w:rsidRPr="005F0FE1" w:rsidRDefault="002C3B62" w:rsidP="005F0FE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(4.1) </w:t>
            </w: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แต่งตั้งคณะกรรมการฯ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เพื่อเป็นกลไกการบริหารจัดการระดับชาติ โดยมีกรมควบคุมมลพิษเป็นหน่วยงานผู้ประสานงานหลัก</w:t>
            </w:r>
          </w:p>
          <w:p w:rsidR="002C3B62" w:rsidRPr="005F0FE1" w:rsidRDefault="002C3B62" w:rsidP="005F0FE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(4.2) </w:t>
            </w: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จัดตั้งศูนย์ปฏิบัติการระดับจังหวัด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เพื่อแก้ไขปัญหาไฟป่า การเผาในที่โล่ง หมอกควัน และ</w:t>
            </w:r>
            <w:r w:rsidR="00965C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ฝุ่น </w:t>
            </w:r>
            <w:r w:rsidRPr="005F0FE1">
              <w:rPr>
                <w:rFonts w:ascii="TH SarabunPSK" w:hAnsi="TH SarabunPSK" w:cs="TH SarabunPSK"/>
                <w:sz w:val="32"/>
                <w:szCs w:val="32"/>
              </w:rPr>
              <w:t>PM</w:t>
            </w:r>
            <w:r w:rsidRPr="005F0FE1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2.5</w:t>
            </w: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  <w:cs/>
              </w:rPr>
              <w:t xml:space="preserve"> 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ในพื้นที่</w:t>
            </w:r>
            <w:r w:rsidRPr="005F0FE1">
              <w:rPr>
                <w:rFonts w:ascii="TH SarabunPSK" w:hAnsi="TH SarabunPSK" w:cs="TH SarabunPSK"/>
                <w:sz w:val="32"/>
                <w:szCs w:val="32"/>
              </w:rPr>
              <w:t xml:space="preserve"> 17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จังหวัดภาคเหนือ โดยมีผู้ว่าราชการจังหวัดเป็นผู้อำนวยการศูนย์ เพื่อเชื่อมโยงนโยบาย</w:t>
            </w:r>
            <w:r w:rsidR="00965C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ไปสู่การปฏิบัติในระดับพื้นที่</w:t>
            </w:r>
          </w:p>
          <w:p w:rsidR="002C3B62" w:rsidRPr="005F0FE1" w:rsidRDefault="002C3B62" w:rsidP="005F0FE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C3B62" w:rsidRPr="005F0FE1" w:rsidTr="002C3B62">
        <w:trPr>
          <w:trHeight w:val="113"/>
        </w:trPr>
        <w:tc>
          <w:tcPr>
            <w:tcW w:w="9594" w:type="dxa"/>
            <w:gridSpan w:val="2"/>
          </w:tcPr>
          <w:p w:rsidR="002C3B62" w:rsidRPr="005F0FE1" w:rsidRDefault="002C3B62" w:rsidP="005F0FE1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(5) การป้องกันและเผชิญเหตุ</w:t>
            </w:r>
          </w:p>
        </w:tc>
      </w:tr>
      <w:tr w:rsidR="002C3B62" w:rsidRPr="005F0FE1" w:rsidTr="002C3B62">
        <w:trPr>
          <w:trHeight w:val="113"/>
        </w:trPr>
        <w:tc>
          <w:tcPr>
            <w:tcW w:w="9594" w:type="dxa"/>
            <w:gridSpan w:val="2"/>
          </w:tcPr>
          <w:p w:rsidR="002C3B62" w:rsidRPr="005F0FE1" w:rsidRDefault="00554458" w:rsidP="004E18A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ในช่วงสถานการณ์ฝุ่นละอองปี 2567 ทส. จำเป็นต้องดำเนินโครงการยกระดับการแก้ไขปัญหาเร่งด่วน จำนวน  </w:t>
            </w:r>
            <w:r w:rsidR="00965C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2 โครงการ ได้แก่</w:t>
            </w:r>
            <w:r w:rsidR="004E18A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1) โครงการแก้ไขปัญหาไฟป่าและหมอกควัน เพื่อลดฝุ่นละออง </w:t>
            </w:r>
            <w:r w:rsidRPr="005F0FE1">
              <w:rPr>
                <w:rFonts w:ascii="TH SarabunPSK" w:hAnsi="TH SarabunPSK" w:cs="TH SarabunPSK"/>
                <w:sz w:val="32"/>
                <w:szCs w:val="32"/>
              </w:rPr>
              <w:t>PM</w:t>
            </w:r>
            <w:r w:rsidRPr="005F0FE1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2.5</w:t>
            </w: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  <w:cs/>
              </w:rPr>
              <w:t xml:space="preserve"> 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โดยการมีส่วนร่วมของชุมชน ประจำปีงบประมาณ พ.ศ.2567 และ 2) โครงการจัดหาระบบสนับสนุนการตัดสินใจเพื่อรับมือสถานการณ์ฝุ่นละอองขนาดไม่เกิน </w:t>
            </w:r>
            <w:r w:rsidR="007E759C"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2.5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ไมครอน</w:t>
            </w:r>
            <w:r w:rsidR="007E759C"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ในพื้นที่ </w:t>
            </w:r>
            <w:r w:rsidR="007E759C" w:rsidRPr="005F0FE1">
              <w:rPr>
                <w:rFonts w:ascii="TH SarabunPSK" w:hAnsi="TH SarabunPSK" w:cs="TH SarabunPSK"/>
                <w:sz w:val="32"/>
                <w:szCs w:val="32"/>
              </w:rPr>
              <w:t>17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จังหวัดภาคเหนือแบบครบวงจร โดยจะเสนอขอรับการจัดสรรงบประมาณในโอกาสต่อไป</w:t>
            </w:r>
          </w:p>
        </w:tc>
      </w:tr>
    </w:tbl>
    <w:p w:rsidR="00E13860" w:rsidRPr="005F0FE1" w:rsidRDefault="00E13860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B3AD2" w:rsidRDefault="00965C5F" w:rsidP="00965C5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1B3AD2" w:rsidRPr="00965C5F">
        <w:rPr>
          <w:rFonts w:ascii="TH SarabunPSK" w:hAnsi="TH SarabunPSK" w:cs="TH SarabunPSK"/>
          <w:sz w:val="32"/>
          <w:szCs w:val="32"/>
          <w:cs/>
        </w:rPr>
        <w:t>นายกรัฐมนตรีมีคำสั่งแต่งตั้งคณะกรรมการฯ เมื่อวันที่</w:t>
      </w:r>
      <w:r w:rsidR="001B3AD2" w:rsidRPr="00965C5F">
        <w:rPr>
          <w:rFonts w:ascii="TH SarabunPSK" w:hAnsi="TH SarabunPSK" w:cs="TH SarabunPSK"/>
          <w:sz w:val="32"/>
          <w:szCs w:val="32"/>
        </w:rPr>
        <w:t xml:space="preserve"> 6</w:t>
      </w:r>
      <w:r w:rsidR="001B3AD2" w:rsidRPr="00965C5F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="001B3AD2" w:rsidRPr="00965C5F">
        <w:rPr>
          <w:rFonts w:ascii="TH SarabunPSK" w:hAnsi="TH SarabunPSK" w:cs="TH SarabunPSK"/>
          <w:sz w:val="32"/>
          <w:szCs w:val="32"/>
        </w:rPr>
        <w:t>2566</w:t>
      </w:r>
      <w:r w:rsidR="001B3AD2" w:rsidRPr="00965C5F">
        <w:rPr>
          <w:rFonts w:ascii="TH SarabunPSK" w:hAnsi="TH SarabunPSK" w:cs="TH SarabunPSK"/>
          <w:sz w:val="32"/>
          <w:szCs w:val="32"/>
          <w:cs/>
        </w:rPr>
        <w:t xml:space="preserve"> ประกอบด้วยกรรมการจำนวน </w:t>
      </w:r>
      <w:r w:rsidR="008675EC" w:rsidRPr="00965C5F">
        <w:rPr>
          <w:rFonts w:ascii="TH SarabunPSK" w:hAnsi="TH SarabunPSK" w:cs="TH SarabunPSK"/>
          <w:sz w:val="32"/>
          <w:szCs w:val="32"/>
          <w:cs/>
        </w:rPr>
        <w:t>27</w:t>
      </w:r>
      <w:r w:rsidR="001B3AD2" w:rsidRPr="00965C5F">
        <w:rPr>
          <w:rFonts w:ascii="TH SarabunPSK" w:hAnsi="TH SarabunPSK" w:cs="TH SarabunPSK"/>
          <w:sz w:val="32"/>
          <w:szCs w:val="32"/>
          <w:cs/>
        </w:rPr>
        <w:t xml:space="preserve"> คน โดยมีพลตำรวจเอก พัชรวาท วงษ์สุวรรณ รองนายกรัฐมนตรีและรัฐมนตรีว่าการกระทรวงทรัพยากรธรรมชาติและสิ่งแวดล้อม เป็นประธานกรรมการ และปลัดกระทรวงทรัพยากรธรรมชาติและสิ่งแวดล้อม เป็นกรรมการและเลขานุการ มีอำนาจหน้าที่ เช่น (</w:t>
      </w:r>
      <w:r w:rsidR="008675EC" w:rsidRPr="00965C5F">
        <w:rPr>
          <w:rFonts w:ascii="TH SarabunPSK" w:hAnsi="TH SarabunPSK" w:cs="TH SarabunPSK"/>
          <w:sz w:val="32"/>
          <w:szCs w:val="32"/>
          <w:cs/>
        </w:rPr>
        <w:t>1</w:t>
      </w:r>
      <w:r w:rsidR="001B3AD2" w:rsidRPr="00965C5F">
        <w:rPr>
          <w:rFonts w:ascii="TH SarabunPSK" w:hAnsi="TH SarabunPSK" w:cs="TH SarabunPSK"/>
          <w:sz w:val="32"/>
          <w:szCs w:val="32"/>
          <w:cs/>
        </w:rPr>
        <w:t xml:space="preserve">) เสนอแนะนโยบาย แนวทาง และมาตรการเร่งด่วนเกี่ยวกับการป้องกันและแก้ไขปัญหาไฟป่า การเผาในที่โล่ง หมอกควัน และฝุ่น </w:t>
      </w:r>
      <w:r w:rsidR="008675EC" w:rsidRPr="00965C5F">
        <w:rPr>
          <w:rFonts w:ascii="TH SarabunPSK" w:hAnsi="TH SarabunPSK" w:cs="TH SarabunPSK"/>
          <w:sz w:val="32"/>
          <w:szCs w:val="32"/>
        </w:rPr>
        <w:t>PM</w:t>
      </w:r>
      <w:r w:rsidR="008675EC" w:rsidRPr="00965C5F">
        <w:rPr>
          <w:rFonts w:ascii="TH SarabunPSK" w:hAnsi="TH SarabunPSK" w:cs="TH SarabunPSK"/>
          <w:sz w:val="32"/>
          <w:szCs w:val="32"/>
          <w:vertAlign w:val="subscript"/>
          <w:cs/>
        </w:rPr>
        <w:t>2.5</w:t>
      </w:r>
      <w:r w:rsidR="008675EC" w:rsidRPr="00965C5F">
        <w:rPr>
          <w:rFonts w:ascii="TH SarabunPSK" w:hAnsi="TH SarabunPSK" w:cs="TH SarabunPSK"/>
          <w:b/>
          <w:bCs/>
          <w:sz w:val="32"/>
          <w:szCs w:val="32"/>
          <w:vertAlign w:val="subscript"/>
          <w:cs/>
        </w:rPr>
        <w:t xml:space="preserve"> </w:t>
      </w:r>
      <w:r w:rsidR="001B3AD2" w:rsidRPr="00965C5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8675EC" w:rsidRPr="00965C5F">
        <w:rPr>
          <w:rFonts w:ascii="TH SarabunPSK" w:hAnsi="TH SarabunPSK" w:cs="TH SarabunPSK"/>
          <w:sz w:val="32"/>
          <w:szCs w:val="32"/>
          <w:cs/>
        </w:rPr>
        <w:t>2</w:t>
      </w:r>
      <w:r w:rsidR="001B3AD2" w:rsidRPr="00965C5F">
        <w:rPr>
          <w:rFonts w:ascii="TH SarabunPSK" w:hAnsi="TH SarabunPSK" w:cs="TH SarabunPSK"/>
          <w:sz w:val="32"/>
          <w:szCs w:val="32"/>
          <w:cs/>
        </w:rPr>
        <w:t>) เป็นศูนย์กลางในการอำนวยการ มอบหมาย ควบคุม กำกับ และประสานงานกับหน่วยงานที่เกี่ยวข้อง (</w:t>
      </w:r>
      <w:r w:rsidR="008675EC" w:rsidRPr="00965C5F">
        <w:rPr>
          <w:rFonts w:ascii="TH SarabunPSK" w:hAnsi="TH SarabunPSK" w:cs="TH SarabunPSK"/>
          <w:sz w:val="32"/>
          <w:szCs w:val="32"/>
          <w:cs/>
        </w:rPr>
        <w:t>3</w:t>
      </w:r>
      <w:r w:rsidR="001B3AD2" w:rsidRPr="00965C5F">
        <w:rPr>
          <w:rFonts w:ascii="TH SarabunPSK" w:hAnsi="TH SarabunPSK" w:cs="TH SarabunPSK"/>
          <w:sz w:val="32"/>
          <w:szCs w:val="32"/>
          <w:cs/>
        </w:rPr>
        <w:t>) จัดตั้งศูนย์ปฏิบัติการเป็นหน่วยงานปฏิบัติในพื้นที่ตามความจำเป็นและเหมาะสม เป็นต้น</w:t>
      </w:r>
    </w:p>
    <w:p w:rsidR="0076558E" w:rsidRPr="00965C5F" w:rsidRDefault="0076558E" w:rsidP="00965C5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761AA" w:rsidRDefault="001B3AD2" w:rsidP="006761AA">
      <w:pPr>
        <w:pStyle w:val="ListParagraph"/>
        <w:spacing w:after="0" w:line="34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lastRenderedPageBreak/>
        <w:t xml:space="preserve">4. คณะกรรมการสิ่งแวดล้อมแห่งชาติ ในการประชุมครั้งที่ </w:t>
      </w:r>
      <w:r w:rsidR="008675EC" w:rsidRPr="005F0FE1">
        <w:rPr>
          <w:rFonts w:ascii="TH SarabunPSK" w:hAnsi="TH SarabunPSK" w:cs="TH SarabunPSK"/>
          <w:sz w:val="32"/>
          <w:szCs w:val="32"/>
          <w:cs/>
        </w:rPr>
        <w:t>4/2566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เมื่อวันที่</w:t>
      </w:r>
      <w:r w:rsidR="006761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75EC" w:rsidRPr="005F0FE1">
        <w:rPr>
          <w:rFonts w:ascii="TH SarabunPSK" w:hAnsi="TH SarabunPSK" w:cs="TH SarabunPSK"/>
          <w:sz w:val="32"/>
          <w:szCs w:val="32"/>
          <w:cs/>
        </w:rPr>
        <w:t>26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="008675EC" w:rsidRPr="005F0FE1">
        <w:rPr>
          <w:rFonts w:ascii="TH SarabunPSK" w:hAnsi="TH SarabunPSK" w:cs="TH SarabunPSK"/>
          <w:sz w:val="32"/>
          <w:szCs w:val="32"/>
          <w:cs/>
        </w:rPr>
        <w:t>2566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351B6" w:rsidRPr="006761AA" w:rsidRDefault="001B3AD2" w:rsidP="006761AA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761AA">
        <w:rPr>
          <w:rFonts w:ascii="TH SarabunPSK" w:hAnsi="TH SarabunPSK" w:cs="TH SarabunPSK"/>
          <w:sz w:val="32"/>
          <w:szCs w:val="32"/>
          <w:cs/>
        </w:rPr>
        <w:t xml:space="preserve">มีมติเห็นชอบมาตรการแก้ไขปัญหาฝุ่นพิษ </w:t>
      </w:r>
      <w:r w:rsidR="002C7388" w:rsidRPr="006761AA">
        <w:rPr>
          <w:rFonts w:ascii="TH SarabunPSK" w:hAnsi="TH SarabunPSK" w:cs="TH SarabunPSK"/>
          <w:sz w:val="32"/>
          <w:szCs w:val="32"/>
        </w:rPr>
        <w:t>PM</w:t>
      </w:r>
      <w:r w:rsidR="002C7388" w:rsidRPr="006761AA">
        <w:rPr>
          <w:rFonts w:ascii="TH SarabunPSK" w:hAnsi="TH SarabunPSK" w:cs="TH SarabunPSK"/>
          <w:sz w:val="32"/>
          <w:szCs w:val="32"/>
          <w:vertAlign w:val="subscript"/>
          <w:cs/>
        </w:rPr>
        <w:t>2.5</w:t>
      </w:r>
      <w:r w:rsidR="002C7388" w:rsidRPr="006761AA">
        <w:rPr>
          <w:rFonts w:ascii="TH SarabunPSK" w:hAnsi="TH SarabunPSK" w:cs="TH SarabunPSK"/>
          <w:b/>
          <w:bCs/>
          <w:sz w:val="32"/>
          <w:szCs w:val="32"/>
          <w:vertAlign w:val="subscript"/>
          <w:cs/>
        </w:rPr>
        <w:t xml:space="preserve"> </w:t>
      </w:r>
      <w:r w:rsidR="002C7388" w:rsidRPr="006761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61AA">
        <w:rPr>
          <w:rFonts w:ascii="TH SarabunPSK" w:hAnsi="TH SarabunPSK" w:cs="TH SarabunPSK"/>
          <w:sz w:val="32"/>
          <w:szCs w:val="32"/>
          <w:cs/>
        </w:rPr>
        <w:t xml:space="preserve"> ปี </w:t>
      </w:r>
      <w:r w:rsidR="002C7388" w:rsidRPr="006761AA">
        <w:rPr>
          <w:rFonts w:ascii="TH SarabunPSK" w:hAnsi="TH SarabunPSK" w:cs="TH SarabunPSK"/>
          <w:sz w:val="32"/>
          <w:szCs w:val="32"/>
          <w:cs/>
        </w:rPr>
        <w:t>2567</w:t>
      </w:r>
      <w:r w:rsidRPr="006761AA">
        <w:rPr>
          <w:rFonts w:ascii="TH SarabunPSK" w:hAnsi="TH SarabunPSK" w:cs="TH SarabunPSK"/>
          <w:sz w:val="32"/>
          <w:szCs w:val="32"/>
          <w:cs/>
        </w:rPr>
        <w:t xml:space="preserve"> และ (ร่าง) คำสั่งแต่งตั้งคณะกรรมการแห่งชาติด้านการป้องกันและแก้ไขปัญหาไฟป่า การเผาในที่โล่ง หมอกควัน และฝุ่นละอองแล้ว โดยมอบหมายให้ ทส. เสนอคณะรัฐมนตรีเพื่อพิจารณาต่อไป</w:t>
      </w:r>
    </w:p>
    <w:p w:rsidR="008533C3" w:rsidRPr="005F0FE1" w:rsidRDefault="008533C3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</w:rPr>
        <w:t>________</w:t>
      </w:r>
      <w:r w:rsidR="00685D19">
        <w:rPr>
          <w:rFonts w:ascii="TH SarabunPSK" w:hAnsi="TH SarabunPSK" w:cs="TH SarabunPSK"/>
          <w:sz w:val="32"/>
          <w:szCs w:val="32"/>
          <w:cs/>
        </w:rPr>
        <w:softHyphen/>
      </w:r>
      <w:r w:rsidR="00685D19">
        <w:rPr>
          <w:rFonts w:ascii="TH SarabunPSK" w:hAnsi="TH SarabunPSK" w:cs="TH SarabunPSK"/>
          <w:sz w:val="32"/>
          <w:szCs w:val="32"/>
          <w:cs/>
        </w:rPr>
        <w:softHyphen/>
      </w:r>
      <w:r w:rsidR="00685D19">
        <w:rPr>
          <w:rFonts w:ascii="TH SarabunPSK" w:hAnsi="TH SarabunPSK" w:cs="TH SarabunPSK"/>
          <w:sz w:val="32"/>
          <w:szCs w:val="32"/>
          <w:cs/>
        </w:rPr>
        <w:softHyphen/>
      </w:r>
      <w:r w:rsidR="00685D19">
        <w:rPr>
          <w:rFonts w:ascii="TH SarabunPSK" w:hAnsi="TH SarabunPSK" w:cs="TH SarabunPSK"/>
          <w:sz w:val="32"/>
          <w:szCs w:val="32"/>
          <w:cs/>
        </w:rPr>
        <w:softHyphen/>
      </w:r>
      <w:r w:rsidR="00685D19">
        <w:rPr>
          <w:rFonts w:ascii="TH SarabunPSK" w:hAnsi="TH SarabunPSK" w:cs="TH SarabunPSK"/>
          <w:sz w:val="32"/>
          <w:szCs w:val="32"/>
          <w:cs/>
        </w:rPr>
        <w:softHyphen/>
      </w:r>
      <w:r w:rsidR="00685D19">
        <w:rPr>
          <w:rFonts w:ascii="TH SarabunPSK" w:hAnsi="TH SarabunPSK" w:cs="TH SarabunPSK"/>
          <w:sz w:val="32"/>
          <w:szCs w:val="32"/>
          <w:cs/>
        </w:rPr>
        <w:softHyphen/>
      </w:r>
      <w:r w:rsidR="00685D19">
        <w:rPr>
          <w:rFonts w:ascii="TH SarabunPSK" w:hAnsi="TH SarabunPSK" w:cs="TH SarabunPSK"/>
          <w:sz w:val="32"/>
          <w:szCs w:val="32"/>
          <w:cs/>
        </w:rPr>
        <w:softHyphen/>
      </w:r>
      <w:r w:rsidR="00685D19">
        <w:rPr>
          <w:rFonts w:ascii="TH SarabunPSK" w:hAnsi="TH SarabunPSK" w:cs="TH SarabunPSK"/>
          <w:sz w:val="32"/>
          <w:szCs w:val="32"/>
          <w:cs/>
        </w:rPr>
        <w:softHyphen/>
      </w:r>
      <w:r w:rsidR="00685D19">
        <w:rPr>
          <w:rFonts w:ascii="TH SarabunPSK" w:hAnsi="TH SarabunPSK" w:cs="TH SarabunPSK"/>
          <w:sz w:val="32"/>
          <w:szCs w:val="32"/>
          <w:cs/>
        </w:rPr>
        <w:softHyphen/>
      </w:r>
      <w:r w:rsidR="00685D19">
        <w:rPr>
          <w:rFonts w:ascii="TH SarabunPSK" w:hAnsi="TH SarabunPSK" w:cs="TH SarabunPSK"/>
          <w:sz w:val="32"/>
          <w:szCs w:val="32"/>
          <w:cs/>
        </w:rPr>
        <w:softHyphen/>
      </w:r>
      <w:r w:rsidR="00685D19">
        <w:rPr>
          <w:rFonts w:ascii="TH SarabunPSK" w:hAnsi="TH SarabunPSK" w:cs="TH SarabunPSK"/>
          <w:sz w:val="32"/>
          <w:szCs w:val="32"/>
          <w:cs/>
        </w:rPr>
        <w:softHyphen/>
      </w:r>
      <w:r w:rsidR="00685D19">
        <w:rPr>
          <w:rFonts w:ascii="TH SarabunPSK" w:hAnsi="TH SarabunPSK" w:cs="TH SarabunPSK"/>
          <w:sz w:val="32"/>
          <w:szCs w:val="32"/>
          <w:cs/>
        </w:rPr>
        <w:softHyphen/>
      </w:r>
      <w:r w:rsidR="00685D19">
        <w:rPr>
          <w:rFonts w:ascii="TH SarabunPSK" w:hAnsi="TH SarabunPSK" w:cs="TH SarabunPSK"/>
          <w:sz w:val="32"/>
          <w:szCs w:val="32"/>
          <w:cs/>
        </w:rPr>
        <w:softHyphen/>
      </w:r>
      <w:r w:rsidR="00685D19">
        <w:rPr>
          <w:rFonts w:ascii="TH SarabunPSK" w:hAnsi="TH SarabunPSK" w:cs="TH SarabunPSK"/>
          <w:sz w:val="32"/>
          <w:szCs w:val="32"/>
          <w:cs/>
        </w:rPr>
        <w:softHyphen/>
      </w:r>
      <w:r w:rsidR="00685D19">
        <w:rPr>
          <w:rFonts w:ascii="TH SarabunPSK" w:hAnsi="TH SarabunPSK" w:cs="TH SarabunPSK"/>
          <w:sz w:val="32"/>
          <w:szCs w:val="32"/>
          <w:cs/>
        </w:rPr>
        <w:softHyphen/>
      </w:r>
      <w:r w:rsidR="00685D19">
        <w:rPr>
          <w:rFonts w:ascii="TH SarabunPSK" w:hAnsi="TH SarabunPSK" w:cs="TH SarabunPSK"/>
          <w:sz w:val="32"/>
          <w:szCs w:val="32"/>
          <w:cs/>
        </w:rPr>
        <w:softHyphen/>
      </w:r>
      <w:r w:rsidR="00685D19">
        <w:rPr>
          <w:rFonts w:ascii="TH SarabunPSK" w:hAnsi="TH SarabunPSK" w:cs="TH SarabunPSK"/>
          <w:sz w:val="32"/>
          <w:szCs w:val="32"/>
          <w:cs/>
        </w:rPr>
        <w:softHyphen/>
      </w:r>
      <w:r w:rsidR="00685D19">
        <w:rPr>
          <w:rFonts w:ascii="TH SarabunPSK" w:hAnsi="TH SarabunPSK" w:cs="TH SarabunPSK"/>
          <w:sz w:val="32"/>
          <w:szCs w:val="32"/>
          <w:cs/>
        </w:rPr>
        <w:softHyphen/>
      </w:r>
      <w:r w:rsidR="00685D19">
        <w:rPr>
          <w:rFonts w:ascii="TH SarabunPSK" w:hAnsi="TH SarabunPSK" w:cs="TH SarabunPSK"/>
          <w:sz w:val="32"/>
          <w:szCs w:val="32"/>
          <w:cs/>
        </w:rPr>
        <w:softHyphen/>
      </w:r>
      <w:r w:rsidR="00685D19">
        <w:rPr>
          <w:rFonts w:ascii="TH SarabunPSK" w:hAnsi="TH SarabunPSK" w:cs="TH SarabunPSK"/>
          <w:sz w:val="32"/>
          <w:szCs w:val="32"/>
          <w:cs/>
        </w:rPr>
        <w:softHyphen/>
      </w:r>
      <w:r w:rsidR="00685D19">
        <w:rPr>
          <w:rFonts w:ascii="TH SarabunPSK" w:hAnsi="TH SarabunPSK" w:cs="TH SarabunPSK"/>
          <w:sz w:val="32"/>
          <w:szCs w:val="32"/>
          <w:cs/>
        </w:rPr>
        <w:softHyphen/>
      </w:r>
      <w:r w:rsidR="00685D19">
        <w:rPr>
          <w:rFonts w:ascii="TH SarabunPSK" w:hAnsi="TH SarabunPSK" w:cs="TH SarabunPSK"/>
          <w:sz w:val="32"/>
          <w:szCs w:val="32"/>
          <w:cs/>
        </w:rPr>
        <w:softHyphen/>
      </w:r>
      <w:r w:rsidR="00685D19">
        <w:rPr>
          <w:rFonts w:ascii="TH SarabunPSK" w:hAnsi="TH SarabunPSK" w:cs="TH SarabunPSK"/>
          <w:sz w:val="32"/>
          <w:szCs w:val="32"/>
        </w:rPr>
        <w:t>____________________</w:t>
      </w:r>
    </w:p>
    <w:p w:rsidR="003E126E" w:rsidRPr="005F0FE1" w:rsidRDefault="008533C3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="003E126E" w:rsidRPr="005F0FE1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 </w:t>
      </w:r>
      <w:r w:rsidR="003E126E" w:rsidRPr="005F0FE1">
        <w:rPr>
          <w:rFonts w:ascii="TH SarabunPSK" w:hAnsi="TH SarabunPSK" w:cs="TH SarabunPSK"/>
          <w:sz w:val="32"/>
          <w:szCs w:val="32"/>
          <w:cs/>
        </w:rPr>
        <w:t>จังหวัดเชียงราย น่าน พะเยา เชีย</w:t>
      </w:r>
      <w:r w:rsidR="00D1573F" w:rsidRPr="005F0FE1">
        <w:rPr>
          <w:rFonts w:ascii="TH SarabunPSK" w:hAnsi="TH SarabunPSK" w:cs="TH SarabunPSK"/>
          <w:sz w:val="32"/>
          <w:szCs w:val="32"/>
          <w:cs/>
        </w:rPr>
        <w:t>งใหม่ แม่ฮ่องสอน แพร่ ลำปาง ลำพู</w:t>
      </w:r>
      <w:r w:rsidR="003E126E" w:rsidRPr="005F0FE1">
        <w:rPr>
          <w:rFonts w:ascii="TH SarabunPSK" w:hAnsi="TH SarabunPSK" w:cs="TH SarabunPSK"/>
          <w:sz w:val="32"/>
          <w:szCs w:val="32"/>
          <w:cs/>
        </w:rPr>
        <w:t>น ตาก อุตรดิตถ์ พิษณุโลก สุโขทัย เพชรบูรณ์ พิจิตร</w:t>
      </w:r>
      <w:r w:rsidR="00D1573F"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126E" w:rsidRPr="005F0FE1">
        <w:rPr>
          <w:rFonts w:ascii="TH SarabunPSK" w:hAnsi="TH SarabunPSK" w:cs="TH SarabunPSK"/>
          <w:sz w:val="32"/>
          <w:szCs w:val="32"/>
          <w:cs/>
        </w:rPr>
        <w:t>กำแพงเพชร นครสวรรค์ และอุทัยธานี</w:t>
      </w:r>
    </w:p>
    <w:p w:rsidR="003E126E" w:rsidRPr="005F0FE1" w:rsidRDefault="00D1573F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vertAlign w:val="superscript"/>
        </w:rPr>
        <w:t>2</w:t>
      </w:r>
      <w:r w:rsidR="003E126E" w:rsidRPr="005F0FE1">
        <w:rPr>
          <w:rFonts w:ascii="TH SarabunPSK" w:hAnsi="TH SarabunPSK" w:cs="TH SarabunPSK"/>
          <w:sz w:val="32"/>
          <w:szCs w:val="32"/>
          <w:cs/>
        </w:rPr>
        <w:t>กระทรวงสาธารณสุข (สธ.) ระบุว่า จากข้อมูล</w:t>
      </w:r>
      <w:r w:rsidRPr="005F0FE1">
        <w:rPr>
          <w:rFonts w:ascii="TH SarabunPSK" w:hAnsi="TH SarabunPSK" w:cs="TH SarabunPSK"/>
          <w:sz w:val="32"/>
          <w:szCs w:val="32"/>
          <w:cs/>
        </w:rPr>
        <w:t>เฝ้าระวังโรคที่เกี่ยวข้องกับมลพิ</w:t>
      </w:r>
      <w:r w:rsidR="003E126E" w:rsidRPr="005F0FE1">
        <w:rPr>
          <w:rFonts w:ascii="TH SarabunPSK" w:hAnsi="TH SarabunPSK" w:cs="TH SarabunPSK"/>
          <w:sz w:val="32"/>
          <w:szCs w:val="32"/>
          <w:cs/>
        </w:rPr>
        <w:t xml:space="preserve">ษทางอากาศในช่วงต้นปี </w:t>
      </w:r>
      <w:r w:rsidRPr="005F0FE1">
        <w:rPr>
          <w:rFonts w:ascii="TH SarabunPSK" w:hAnsi="TH SarabunPSK" w:cs="TH SarabunPSK"/>
          <w:sz w:val="32"/>
          <w:szCs w:val="32"/>
          <w:cs/>
        </w:rPr>
        <w:t>2566</w:t>
      </w:r>
      <w:r w:rsidR="003E126E" w:rsidRPr="005F0FE1">
        <w:rPr>
          <w:rFonts w:ascii="TH SarabunPSK" w:hAnsi="TH SarabunPSK" w:cs="TH SarabunPSK"/>
          <w:sz w:val="32"/>
          <w:szCs w:val="32"/>
          <w:cs/>
        </w:rPr>
        <w:t xml:space="preserve"> พบผู้ป่วย</w:t>
      </w:r>
      <w:r w:rsidRPr="005F0FE1">
        <w:rPr>
          <w:rFonts w:ascii="TH SarabunPSK" w:hAnsi="TH SarabunPSK" w:cs="TH SarabunPSK"/>
          <w:sz w:val="32"/>
          <w:szCs w:val="32"/>
          <w:cs/>
        </w:rPr>
        <w:t>ด้</w:t>
      </w:r>
      <w:r w:rsidR="003E126E" w:rsidRPr="005F0FE1">
        <w:rPr>
          <w:rFonts w:ascii="TH SarabunPSK" w:hAnsi="TH SarabunPSK" w:cs="TH SarabunPSK"/>
          <w:sz w:val="32"/>
          <w:szCs w:val="32"/>
          <w:cs/>
        </w:rPr>
        <w:t>วยโรคที่เกี</w:t>
      </w:r>
      <w:r w:rsidR="00685D19">
        <w:rPr>
          <w:rFonts w:ascii="TH SarabunPSK" w:hAnsi="TH SarabunPSK" w:cs="TH SarabunPSK" w:hint="cs"/>
          <w:sz w:val="32"/>
          <w:szCs w:val="32"/>
          <w:cs/>
        </w:rPr>
        <w:t>่</w:t>
      </w:r>
      <w:r w:rsidR="003E126E" w:rsidRPr="005F0FE1">
        <w:rPr>
          <w:rFonts w:ascii="TH SarabunPSK" w:hAnsi="TH SarabunPSK" w:cs="TH SarabunPSK"/>
          <w:sz w:val="32"/>
          <w:szCs w:val="32"/>
          <w:cs/>
        </w:rPr>
        <w:t>ยว</w:t>
      </w:r>
      <w:r w:rsidRPr="005F0FE1">
        <w:rPr>
          <w:rFonts w:ascii="TH SarabunPSK" w:hAnsi="TH SarabunPSK" w:cs="TH SarabunPSK"/>
          <w:sz w:val="32"/>
          <w:szCs w:val="32"/>
          <w:cs/>
        </w:rPr>
        <w:t>ข้อง</w:t>
      </w:r>
      <w:r w:rsidR="003E126E" w:rsidRPr="005F0FE1">
        <w:rPr>
          <w:rFonts w:ascii="TH SarabunPSK" w:hAnsi="TH SarabunPSK" w:cs="TH SarabunPSK"/>
          <w:sz w:val="32"/>
          <w:szCs w:val="32"/>
          <w:cs/>
        </w:rPr>
        <w:t>กับมลพิษทางอากาศกว่า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1.7 ล้านราย  </w:t>
      </w:r>
    </w:p>
    <w:p w:rsidR="00D06EC7" w:rsidRPr="005F0FE1" w:rsidRDefault="00751D7C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vertAlign w:val="superscript"/>
          <w:cs/>
        </w:rPr>
        <w:t>3</w:t>
      </w:r>
      <w:r w:rsidRPr="005F0FE1">
        <w:rPr>
          <w:rFonts w:ascii="TH SarabunPSK" w:hAnsi="TH SarabunPSK" w:cs="TH SarabunPSK"/>
          <w:sz w:val="32"/>
          <w:szCs w:val="32"/>
          <w:cs/>
        </w:rPr>
        <w:t>เนื่องจาก</w:t>
      </w:r>
      <w:r w:rsidR="00685D19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ประกาศบังคับใช้มาตรฐานน้ำมัน </w:t>
      </w:r>
      <w:r w:rsidRPr="005F0FE1">
        <w:rPr>
          <w:rFonts w:ascii="TH SarabunPSK" w:hAnsi="TH SarabunPSK" w:cs="TH SarabunPSK"/>
          <w:sz w:val="32"/>
          <w:szCs w:val="32"/>
        </w:rPr>
        <w:t xml:space="preserve">Euro </w:t>
      </w:r>
      <w:r w:rsidRPr="005F0FE1">
        <w:rPr>
          <w:rFonts w:ascii="TH SarabunPSK" w:hAnsi="TH SarabunPSK" w:cs="TH SarabunPSK"/>
          <w:sz w:val="32"/>
          <w:szCs w:val="32"/>
          <w:cs/>
        </w:rPr>
        <w:t>5 จะมีผลตั้งแต่วันที่ 1 มกราคม 2567 แต่เนื่องจากสถานการณ์</w:t>
      </w:r>
      <w:r w:rsidR="006761AA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 w:rsidRPr="005F0FE1">
        <w:rPr>
          <w:rFonts w:ascii="TH SarabunPSK" w:hAnsi="TH SarabunPSK" w:cs="TH SarabunPSK"/>
          <w:sz w:val="32"/>
          <w:szCs w:val="32"/>
        </w:rPr>
        <w:t>PM</w:t>
      </w:r>
      <w:r w:rsidRPr="005F0FE1">
        <w:rPr>
          <w:rFonts w:ascii="TH SarabunPSK" w:hAnsi="TH SarabunPSK" w:cs="TH SarabunPSK"/>
          <w:sz w:val="32"/>
          <w:szCs w:val="32"/>
          <w:vertAlign w:val="subscript"/>
          <w:cs/>
        </w:rPr>
        <w:t>2.5</w:t>
      </w:r>
      <w:r w:rsidRPr="005F0FE1">
        <w:rPr>
          <w:rFonts w:ascii="TH SarabunPSK" w:hAnsi="TH SarabunPSK" w:cs="TH SarabunPSK"/>
          <w:b/>
          <w:bCs/>
          <w:sz w:val="32"/>
          <w:szCs w:val="32"/>
          <w:vertAlign w:val="subscript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ในปัจจุบันเริ่มมีแนวโน้มสูงและรุนแรงขึ้น จึงขอความร่วมมือผู้ค้าน้ำมัน ให้นำน้ำมัน </w:t>
      </w:r>
      <w:r w:rsidRPr="005F0FE1">
        <w:rPr>
          <w:rFonts w:ascii="TH SarabunPSK" w:hAnsi="TH SarabunPSK" w:cs="TH SarabunPSK"/>
          <w:sz w:val="32"/>
          <w:szCs w:val="32"/>
        </w:rPr>
        <w:t xml:space="preserve">Euro </w:t>
      </w:r>
      <w:r w:rsidRPr="005F0FE1">
        <w:rPr>
          <w:rFonts w:ascii="TH SarabunPSK" w:hAnsi="TH SarabunPSK" w:cs="TH SarabunPSK"/>
          <w:sz w:val="32"/>
          <w:szCs w:val="32"/>
          <w:cs/>
        </w:rPr>
        <w:t>5 มาจำหน่ายก่อนกำหนด และขอให้</w:t>
      </w:r>
      <w:r w:rsidR="00CD16F6" w:rsidRPr="005F0FE1">
        <w:rPr>
          <w:rFonts w:ascii="TH SarabunPSK" w:hAnsi="TH SarabunPSK" w:cs="TH SarabunPSK"/>
          <w:sz w:val="32"/>
          <w:szCs w:val="32"/>
          <w:cs/>
        </w:rPr>
        <w:t xml:space="preserve">จำหน่ายในราคาเท่ากับน้ำมันดีเซล 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(ปกติน้ำมัน </w:t>
      </w:r>
      <w:r w:rsidR="00CD16F6" w:rsidRPr="005F0FE1">
        <w:rPr>
          <w:rFonts w:ascii="TH SarabunPSK" w:hAnsi="TH SarabunPSK" w:cs="TH SarabunPSK"/>
          <w:sz w:val="32"/>
          <w:szCs w:val="32"/>
        </w:rPr>
        <w:t xml:space="preserve">Euro </w:t>
      </w:r>
      <w:r w:rsidR="00CD16F6" w:rsidRPr="005F0FE1">
        <w:rPr>
          <w:rFonts w:ascii="TH SarabunPSK" w:hAnsi="TH SarabunPSK" w:cs="TH SarabunPSK"/>
          <w:sz w:val="32"/>
          <w:szCs w:val="32"/>
          <w:cs/>
        </w:rPr>
        <w:t>5 จะราคาสูงกว่าน้ำมันดีเซล</w:t>
      </w:r>
      <w:r w:rsidRPr="005F0FE1">
        <w:rPr>
          <w:rFonts w:ascii="TH SarabunPSK" w:hAnsi="TH SarabunPSK" w:cs="TH SarabunPSK"/>
          <w:sz w:val="32"/>
          <w:szCs w:val="32"/>
          <w:cs/>
        </w:rPr>
        <w:t>ลิตร</w:t>
      </w:r>
      <w:r w:rsidR="00CD16F6" w:rsidRPr="005F0FE1">
        <w:rPr>
          <w:rFonts w:ascii="TH SarabunPSK" w:hAnsi="TH SarabunPSK" w:cs="TH SarabunPSK"/>
          <w:sz w:val="32"/>
          <w:szCs w:val="32"/>
          <w:cs/>
        </w:rPr>
        <w:t>ล</w:t>
      </w:r>
      <w:r w:rsidRPr="005F0FE1">
        <w:rPr>
          <w:rFonts w:ascii="TH SarabunPSK" w:hAnsi="TH SarabunPSK" w:cs="TH SarabunPSK"/>
          <w:sz w:val="32"/>
          <w:szCs w:val="32"/>
          <w:cs/>
        </w:rPr>
        <w:t>ะ</w:t>
      </w:r>
      <w:r w:rsidR="006761AA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16F6" w:rsidRPr="005F0FE1">
        <w:rPr>
          <w:rFonts w:ascii="TH SarabunPSK" w:hAnsi="TH SarabunPSK" w:cs="TH SarabunPSK"/>
          <w:sz w:val="32"/>
          <w:szCs w:val="32"/>
          <w:cs/>
        </w:rPr>
        <w:t>3 บาท)</w:t>
      </w:r>
    </w:p>
    <w:p w:rsidR="00685D19" w:rsidRDefault="00AD3D4A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  <w:vertAlign w:val="superscript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vertAlign w:val="superscript"/>
          <w:cs/>
        </w:rPr>
        <w:t>4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จังหวัดจะมีการลงทะเบียนเกษตรกรและพื้นที่เกษตรกรรม เพื่อกำหนดช่วงเวลาการเผาของเกษตรกร ไม่ให้มีการเผาในช่วงเวลาเดียวกัน  โดยเกษตรกรจะต้องขออนุญาตเผาและลงทะเบียนในระบบบริหารจัดการเชื้อเพลิง (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BurnCheck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เพื่อใช้เป็นข้อมูลในการบริหารจัดการและกำหนดช่วงเวลาเผาดังกล่าว </w:t>
      </w:r>
    </w:p>
    <w:p w:rsidR="00AD3D4A" w:rsidRPr="005F0FE1" w:rsidRDefault="00213934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vertAlign w:val="superscript"/>
          <w:cs/>
        </w:rPr>
        <w:t>5</w:t>
      </w:r>
      <w:r w:rsidR="00AD3D4A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จัดตั้งศูนย์ดังกล่าวเมื่อสถานการณ์หมอกควันและฝุ่น </w:t>
      </w:r>
      <w:r w:rsidRPr="005F0FE1">
        <w:rPr>
          <w:rFonts w:ascii="TH SarabunPSK" w:hAnsi="TH SarabunPSK" w:cs="TH SarabunPSK"/>
          <w:sz w:val="32"/>
          <w:szCs w:val="32"/>
        </w:rPr>
        <w:t>PM</w:t>
      </w:r>
      <w:r w:rsidRPr="005F0FE1">
        <w:rPr>
          <w:rFonts w:ascii="TH SarabunPSK" w:hAnsi="TH SarabunPSK" w:cs="TH SarabunPSK"/>
          <w:sz w:val="32"/>
          <w:szCs w:val="32"/>
          <w:vertAlign w:val="subscript"/>
          <w:cs/>
        </w:rPr>
        <w:t>2.5</w:t>
      </w:r>
      <w:r w:rsidRPr="005F0FE1">
        <w:rPr>
          <w:rFonts w:ascii="TH SarabunPSK" w:hAnsi="TH SarabunPSK" w:cs="TH SarabunPSK"/>
          <w:b/>
          <w:bCs/>
          <w:sz w:val="32"/>
          <w:szCs w:val="32"/>
          <w:vertAlign w:val="subscript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D3D4A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เข้าสู่สภาวะฉุกเฉิน เพื่อให้สามารถควบคุมและจัดการสถานการณ์ได้อย่างทันท่วงที แบ่งออกเป็น 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  <w:r w:rsidR="00AD3D4A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ระดับ ได้แก่ 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="00AD3D4A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 ระดับจังหว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ัด มีสาธารณสุขจังหวัดเป็นผู้บัญช</w:t>
      </w:r>
      <w:r w:rsidR="00AD3D4A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าการเหตุการณ์ 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</w:t>
      </w:r>
      <w:r w:rsidR="00AD3D4A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 ระดับเขตสุขภาพ</w:t>
      </w:r>
      <w:r w:rsidR="00685D1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="00AD3D4A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มีผู้ตรวจราชการกระทรวงสาธารณสุขเป็นผู้บัญชาการเหตุการณ์ 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</w:t>
      </w:r>
      <w:r w:rsidR="00AD3D4A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. ระดับกรม มีอธิบดีกรมที่ได้รับมอบหมายเป็นผู้บัญชาการเหตุการณ์ และ 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4</w:t>
      </w:r>
      <w:r w:rsidR="00AD3D4A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 ระดับกระทรวง ม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ีปลัดกระทรวงสาธารณสุขเป็นผู้บัญช</w:t>
      </w:r>
      <w:r w:rsidR="00AD3D4A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าการเหตุการณ์</w:t>
      </w:r>
    </w:p>
    <w:p w:rsidR="005F50FA" w:rsidRPr="005F0FE1" w:rsidRDefault="005F50FA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6 </w:t>
      </w:r>
      <w:r w:rsidRPr="005F0FE1">
        <w:rPr>
          <w:rFonts w:ascii="TH SarabunPSK" w:hAnsi="TH SarabunPSK" w:cs="TH SarabunPSK"/>
          <w:sz w:val="32"/>
          <w:szCs w:val="32"/>
          <w:cs/>
        </w:rPr>
        <w:t>เป็นยุทธศาสตร์เพื่อแก้ไขปัญหามลพิษจากหมอกควันข้ามแดนที่เกิดขึ้นในปัจจุบัน ผ่านความร่วมมือจาก 3 ประเทศได้แก่ ประเทศไทย สาธารณ</w:t>
      </w:r>
      <w:r w:rsidR="00685D19">
        <w:rPr>
          <w:rFonts w:ascii="TH SarabunPSK" w:hAnsi="TH SarabunPSK" w:cs="TH SarabunPSK"/>
          <w:sz w:val="32"/>
          <w:szCs w:val="32"/>
          <w:cs/>
        </w:rPr>
        <w:t>รัฐประชาธิปไ</w:t>
      </w:r>
      <w:r w:rsidRPr="005F0FE1">
        <w:rPr>
          <w:rFonts w:ascii="TH SarabunPSK" w:hAnsi="TH SarabunPSK" w:cs="TH SarabunPSK"/>
          <w:sz w:val="32"/>
          <w:szCs w:val="32"/>
          <w:cs/>
        </w:rPr>
        <w:t>ตยประชาชนลาว และสาธารณรัฐแห่งสหภาพเมียนมา</w:t>
      </w:r>
    </w:p>
    <w:p w:rsidR="005F50FA" w:rsidRPr="005F0FE1" w:rsidRDefault="005F50FA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7C6027" w:rsidRPr="005F0FE1" w:rsidRDefault="00BA5C96" w:rsidP="005F0FE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216309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C6027" w:rsidRPr="005F0FE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การยกเว้นค่าผ่านทางพิเศษตามประกาศกระทรวงคมนาคมกำหนดอัตราค่าผ่านทางพิเศษของทางพิเศษบูรพาวิถี และทางพิเศษกาญจนาภิเษก (บางพลี - สุขสวัสดิ์) ในช่วงเทศกาลปีใหม่ พ.ศ. 2567</w:t>
      </w:r>
    </w:p>
    <w:p w:rsidR="007C6027" w:rsidRPr="005F0FE1" w:rsidRDefault="007C6027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รับทราบการยกเว้นค่าผ่านทางพิเศษตามประกาศกระทรวงคมนาคมกำหนดอัตราค่าผ่านทางพิเศษของทางพิเศษบูรพาวิถี และทางพิเศษกาญจนาภิเษก (บางพลี - สุขสวัสดิ์) ในช่วงเทศกาลปีใหม่ </w:t>
      </w:r>
      <w:r w:rsidR="0003282B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>พ.ศ. 2567 ตามที่กระทรวงคมนาคม (คค.) เสนอ</w:t>
      </w:r>
    </w:p>
    <w:p w:rsidR="007C6027" w:rsidRPr="005F0FE1" w:rsidRDefault="007C6027" w:rsidP="005F0FE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สาระสำคัญและข้อเท็จจริง</w:t>
      </w:r>
    </w:p>
    <w:p w:rsidR="007C6027" w:rsidRPr="005F0FE1" w:rsidRDefault="007C6027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>1. ในช่วงเทศกาลปีใหม่ตั้งแต่ พ.ศ. 2553 ถึง พ.ศ. 2566 กระทรวงคมนาคมมีแนวทางดำเนินการในการแก้ไขปัญหาการจราจรติดขัดของทางพิเศษบูรพาวิถี โดยในช่วงเทศกาลปีใหม่ พ.ศ. 2566 กำหนดให้ไม่มีการจัดเก็บค่าผ่านทางพิเศษ ตั้งแต่วันที่ 29 ธันวาคม 2565 เวลา 00.01 นาฬิกา ถึงวันที่ 4 มกราคม</w:t>
      </w:r>
      <w:r w:rsidRPr="005F0FE1">
        <w:rPr>
          <w:rFonts w:ascii="TH SarabunPSK" w:hAnsi="TH SarabunPSK" w:cs="TH SarabunPSK"/>
          <w:sz w:val="32"/>
          <w:szCs w:val="32"/>
        </w:rPr>
        <w:t xml:space="preserve"> 2566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="0003282B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>24.00 นาฬิกา โดยในส่วนของทางพิเศษกาญจนาภิเษก (บางพลี - สุขสวัสดิ์) ซึ่งรัฐมนตรีว่าการกระทรวงคมนาคมมีบัญชาในการประชุมหัวหน้าหน่วยงานในสังกัดกระทรวงคมนาคม เมื่อวันที่ 20 พฤศจิกายน 2561 ให้การทางพิเศษแห่งประเทศไทย พิจารณายกเว้นค่าผ่านทางพิเศษของทางพิเศษกาญจนาภิเษก (บางพลี - สุขสวัสดิ์) (รวมทางเชื่อม) ในช่วงเทศกาลปีใหม่ พ.ศ. 2562 เป็นต้นไป โดยไม่มีการจัดเก็บค่าผ่านทางพิเศษของทางสายดังกล่าว เช่นเดียวกับทางพิเศษบูรพาวิถี เนื่องจากเป็นสายทางที่ต่อเนื่องกันเพื่อระบายการจราจรแก้ไขปัญหาการจราจรติดขัด รวมทั้งเป็นการอำนวยความสะดวกและรวดเร็วในการเดินทางของประชาชนให้ดียิ่งขึ้น</w:t>
      </w:r>
    </w:p>
    <w:p w:rsidR="007C6027" w:rsidRPr="005F0FE1" w:rsidRDefault="007C6027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2. การทางพิเศษแห่งประเทศไทย ประสานกับเจ้าหน้าที่กองทางหลวงพิเศษระหว่างเมือง กรมทางหลวงเกี่ยวกับกำหนดการยกเว้นค่าธรรมเนียมการใช้ยานยนตร์บนทางหลวงพิเศษของกรมทางหลวงในช่วงเทศกาล</w:t>
      </w:r>
      <w:r w:rsidR="0003282B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>ปีใหม่ พ.ศ. 2567 โดยได้รับแจ้งว่ากรมทางหลวงจะกำหนดให้มีการยกเว้นค่าธรรมเนียมการใช้ยานยนตร์บนทางหลวง</w:t>
      </w:r>
      <w:r w:rsidRPr="005F0FE1">
        <w:rPr>
          <w:rFonts w:ascii="TH SarabunPSK" w:hAnsi="TH SarabunPSK" w:cs="TH SarabunPSK"/>
          <w:sz w:val="32"/>
          <w:szCs w:val="32"/>
          <w:cs/>
        </w:rPr>
        <w:lastRenderedPageBreak/>
        <w:t>พิเศษหมายเลข 7 และทางหลวงพิเศษหมายเลข 9 ตั้งแต่วันที่ 28 ธันวาคม 2566 เวลา 00.01 นาฬิกา ถึงวันที่</w:t>
      </w:r>
      <w:r w:rsidR="0003282B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3 มกราคม 2567 เวลา 24.00 นาฬิกา</w:t>
      </w:r>
    </w:p>
    <w:p w:rsidR="007C6027" w:rsidRPr="005F0FE1" w:rsidRDefault="007C6027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3. คณะกรรมการการทางหลวงพิเศษแห่งประเทศไทยได้มีมติในคราวประชุมครั้งที่ 10/2566 </w:t>
      </w:r>
      <w:r w:rsidR="0003282B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>เมื่อวันที่ 24 ตุลาคม 2566 เห็นชอบการกำหนดอัตราค่าผ่านทางพิเศษของทางพิเศษบูรพาวิถี และทางพิเศษกาญจนาภิเษก (บางพลี - สุขสวัสดิ์) ในช่วงเทศกาลปีใหม่ พ.ศ. 2567 ไม่มีการจัดเก็บค่าผ่านทางพิเศษของทางพิเศษดังกล่าว ตั้งแต่วันที่ 28 ธันวาคม 2566 เวลา 00.01 นาฬิกา ถึงวันที่ 3 มกราคม 2567 เวลา 24.00 นาฬิกา</w:t>
      </w:r>
    </w:p>
    <w:p w:rsidR="007C6027" w:rsidRPr="005F0FE1" w:rsidRDefault="007C6027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4. การทางพิเศษแห่งประเทศไทย จัดทำข้อมูลการวิเคราะห์ผลกระทบต่อรายได้ที่ไม่ได้เรียกเก็บ และประโยชน์ที่จะได้รับโดยรวมจากการไม่มีการจัดเก็บค่าผ่านทางพิเศษของทางพิเศษบูรพาวิถีและทางพิเศษกาญจนาภิเษก (บางพลี - สุขสวัสดิ์) ในช่วงเทศกาลปีใหม่ พ.ศ. 2567 เพื่อเป็นข้อมูลประกอบการพิจารณาดังนี้</w:t>
      </w:r>
    </w:p>
    <w:p w:rsidR="007C6027" w:rsidRPr="005F0FE1" w:rsidRDefault="007C6027" w:rsidP="005F0FE1">
      <w:pPr>
        <w:spacing w:after="0"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ทางพิเศษบูรพาวิถี ระหว่างวันที่ 28 ธันวาคม 2566 ถึงวันที่ 3 มกราคม 2567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7"/>
        <w:gridCol w:w="2467"/>
        <w:gridCol w:w="3930"/>
      </w:tblGrid>
      <w:tr w:rsidR="007C6027" w:rsidRPr="005F0FE1" w:rsidTr="00296DEB">
        <w:tc>
          <w:tcPr>
            <w:tcW w:w="3198" w:type="dxa"/>
          </w:tcPr>
          <w:p w:rsidR="007C6027" w:rsidRPr="005F0FE1" w:rsidRDefault="007C6027" w:rsidP="005F0FE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ผลการวิเคราะห์</w:t>
            </w:r>
          </w:p>
        </w:tc>
        <w:tc>
          <w:tcPr>
            <w:tcW w:w="2467" w:type="dxa"/>
          </w:tcPr>
          <w:p w:rsidR="007C6027" w:rsidRPr="005F0FE1" w:rsidRDefault="007C6027" w:rsidP="005F0FE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เฉลี่ย/วัน</w:t>
            </w:r>
          </w:p>
        </w:tc>
        <w:tc>
          <w:tcPr>
            <w:tcW w:w="3930" w:type="dxa"/>
          </w:tcPr>
          <w:p w:rsidR="007C6027" w:rsidRPr="005F0FE1" w:rsidRDefault="007C6027" w:rsidP="005F0FE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หากการทางพิเศษแห่งประเทศไทย</w:t>
            </w:r>
          </w:p>
          <w:p w:rsidR="007C6027" w:rsidRPr="005F0FE1" w:rsidRDefault="007C6027" w:rsidP="005F0FE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ยกเว้นค่าผ่านทาง รวม 7 วัน</w:t>
            </w:r>
          </w:p>
        </w:tc>
      </w:tr>
      <w:tr w:rsidR="007C6027" w:rsidRPr="005F0FE1" w:rsidTr="00296DEB">
        <w:tc>
          <w:tcPr>
            <w:tcW w:w="3198" w:type="dxa"/>
          </w:tcPr>
          <w:p w:rsidR="007C6027" w:rsidRPr="005F0FE1" w:rsidRDefault="007C6027" w:rsidP="005F0FE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ปริมาณจราจร</w:t>
            </w:r>
          </w:p>
        </w:tc>
        <w:tc>
          <w:tcPr>
            <w:tcW w:w="2467" w:type="dxa"/>
          </w:tcPr>
          <w:p w:rsidR="007C6027" w:rsidRPr="005F0FE1" w:rsidRDefault="007C6027" w:rsidP="005F0FE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</w:rPr>
              <w:t>151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,174 คัน/วัน</w:t>
            </w:r>
          </w:p>
        </w:tc>
        <w:tc>
          <w:tcPr>
            <w:tcW w:w="3930" w:type="dxa"/>
          </w:tcPr>
          <w:p w:rsidR="007C6027" w:rsidRPr="005F0FE1" w:rsidRDefault="007C6027" w:rsidP="005F0FE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1,058,218 คัน</w:t>
            </w:r>
          </w:p>
        </w:tc>
      </w:tr>
      <w:tr w:rsidR="007C6027" w:rsidRPr="005F0FE1" w:rsidTr="00296DEB">
        <w:tc>
          <w:tcPr>
            <w:tcW w:w="3198" w:type="dxa"/>
          </w:tcPr>
          <w:p w:rsidR="007C6027" w:rsidRPr="005F0FE1" w:rsidRDefault="007C6027" w:rsidP="005F0FE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รายได้ที่ไม่ได้เรียกเก็บ</w:t>
            </w:r>
          </w:p>
        </w:tc>
        <w:tc>
          <w:tcPr>
            <w:tcW w:w="2467" w:type="dxa"/>
          </w:tcPr>
          <w:p w:rsidR="007C6027" w:rsidRPr="005F0FE1" w:rsidRDefault="007C6027" w:rsidP="005F0FE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5,862,528 บาท/วัน</w:t>
            </w:r>
          </w:p>
        </w:tc>
        <w:tc>
          <w:tcPr>
            <w:tcW w:w="3930" w:type="dxa"/>
          </w:tcPr>
          <w:p w:rsidR="007C6027" w:rsidRPr="005F0FE1" w:rsidRDefault="007C6027" w:rsidP="005F0FE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41,037,696 บาท</w:t>
            </w:r>
          </w:p>
        </w:tc>
      </w:tr>
      <w:tr w:rsidR="007C6027" w:rsidRPr="005F0FE1" w:rsidTr="00296DEB">
        <w:tc>
          <w:tcPr>
            <w:tcW w:w="3198" w:type="dxa"/>
          </w:tcPr>
          <w:p w:rsidR="007C6027" w:rsidRPr="005F0FE1" w:rsidRDefault="007C6027" w:rsidP="005F0FE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ผลประโยชน์ที่ได้รับ</w:t>
            </w:r>
          </w:p>
          <w:p w:rsidR="007C6027" w:rsidRPr="005F0FE1" w:rsidRDefault="007C6027" w:rsidP="005F0FE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5F0FE1">
              <w:rPr>
                <w:rFonts w:ascii="TH SarabunPSK" w:hAnsi="TH SarabunPSK" w:cs="TH SarabunPSK"/>
                <w:sz w:val="32"/>
                <w:szCs w:val="32"/>
              </w:rPr>
              <w:t>VOC Saving</w:t>
            </w:r>
          </w:p>
          <w:p w:rsidR="007C6027" w:rsidRPr="005F0FE1" w:rsidRDefault="007C6027" w:rsidP="005F0FE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5F0FE1">
              <w:rPr>
                <w:rFonts w:ascii="TH SarabunPSK" w:hAnsi="TH SarabunPSK" w:cs="TH SarabunPSK"/>
                <w:sz w:val="32"/>
                <w:szCs w:val="32"/>
              </w:rPr>
              <w:t>VOT Saving</w:t>
            </w:r>
          </w:p>
        </w:tc>
        <w:tc>
          <w:tcPr>
            <w:tcW w:w="2467" w:type="dxa"/>
          </w:tcPr>
          <w:p w:rsidR="007C6027" w:rsidRPr="005F0FE1" w:rsidRDefault="007C6027" w:rsidP="005F0FE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6027" w:rsidRPr="005F0FE1" w:rsidRDefault="007C6027" w:rsidP="005F0FE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2,494,572 บาท/วัน</w:t>
            </w:r>
          </w:p>
          <w:p w:rsidR="007C6027" w:rsidRPr="005F0FE1" w:rsidRDefault="007C6027" w:rsidP="005F0FE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4,558,642 บาท/วัน</w:t>
            </w:r>
          </w:p>
        </w:tc>
        <w:tc>
          <w:tcPr>
            <w:tcW w:w="3930" w:type="dxa"/>
          </w:tcPr>
          <w:p w:rsidR="007C6027" w:rsidRPr="005F0FE1" w:rsidRDefault="007C6027" w:rsidP="005F0FE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6027" w:rsidRPr="005F0FE1" w:rsidRDefault="007C6027" w:rsidP="005F0FE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17,462,004 บาท</w:t>
            </w:r>
          </w:p>
          <w:p w:rsidR="007C6027" w:rsidRPr="005F0FE1" w:rsidRDefault="007C6027" w:rsidP="005F0FE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31,910,494 บาท</w:t>
            </w:r>
          </w:p>
        </w:tc>
      </w:tr>
      <w:tr w:rsidR="007C6027" w:rsidRPr="005F0FE1" w:rsidTr="00296DEB">
        <w:tc>
          <w:tcPr>
            <w:tcW w:w="3198" w:type="dxa"/>
          </w:tcPr>
          <w:p w:rsidR="007C6027" w:rsidRPr="005F0FE1" w:rsidRDefault="007C6027" w:rsidP="005F0FE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467" w:type="dxa"/>
          </w:tcPr>
          <w:p w:rsidR="007C6027" w:rsidRPr="005F0FE1" w:rsidRDefault="007C6027" w:rsidP="005F0FE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7,053,214 บาท/วัน</w:t>
            </w:r>
          </w:p>
        </w:tc>
        <w:tc>
          <w:tcPr>
            <w:tcW w:w="3930" w:type="dxa"/>
          </w:tcPr>
          <w:p w:rsidR="007C6027" w:rsidRPr="005F0FE1" w:rsidRDefault="007C6027" w:rsidP="005F0FE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49,372,498 บาท</w:t>
            </w:r>
          </w:p>
        </w:tc>
      </w:tr>
    </w:tbl>
    <w:p w:rsidR="007C6027" w:rsidRPr="005F0FE1" w:rsidRDefault="007C6027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</w:p>
    <w:p w:rsidR="007C6027" w:rsidRPr="005F0FE1" w:rsidRDefault="007C6027" w:rsidP="005F0FE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ทางพิเศษกาญจนาภิเษก (บางพลี - สุขสวัสดิ์) ระหว่างวันที่ 28 ธันวาคม 2566 ถึงวันที่ 3 มกราคม 2567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7"/>
        <w:gridCol w:w="2467"/>
        <w:gridCol w:w="3930"/>
      </w:tblGrid>
      <w:tr w:rsidR="007C6027" w:rsidRPr="005F0FE1" w:rsidTr="00296DEB">
        <w:tc>
          <w:tcPr>
            <w:tcW w:w="3198" w:type="dxa"/>
          </w:tcPr>
          <w:p w:rsidR="007C6027" w:rsidRPr="005F0FE1" w:rsidRDefault="007C6027" w:rsidP="005F0FE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ผลการวิเคราะห์</w:t>
            </w:r>
          </w:p>
        </w:tc>
        <w:tc>
          <w:tcPr>
            <w:tcW w:w="2467" w:type="dxa"/>
          </w:tcPr>
          <w:p w:rsidR="007C6027" w:rsidRPr="005F0FE1" w:rsidRDefault="007C6027" w:rsidP="005F0FE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เฉลี่ย/วัน</w:t>
            </w:r>
          </w:p>
        </w:tc>
        <w:tc>
          <w:tcPr>
            <w:tcW w:w="3930" w:type="dxa"/>
          </w:tcPr>
          <w:p w:rsidR="007C6027" w:rsidRPr="005F0FE1" w:rsidRDefault="007C6027" w:rsidP="005F0FE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หากการทางพิเศษแห่งประเทศไทย</w:t>
            </w:r>
          </w:p>
          <w:p w:rsidR="007C6027" w:rsidRPr="005F0FE1" w:rsidRDefault="007C6027" w:rsidP="005F0FE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ยกเว้นค่าผ่านทางพิเศษ รวม 7 วัน</w:t>
            </w:r>
          </w:p>
        </w:tc>
      </w:tr>
      <w:tr w:rsidR="007C6027" w:rsidRPr="005F0FE1" w:rsidTr="00296DEB">
        <w:tc>
          <w:tcPr>
            <w:tcW w:w="3198" w:type="dxa"/>
          </w:tcPr>
          <w:p w:rsidR="007C6027" w:rsidRPr="005F0FE1" w:rsidRDefault="007C6027" w:rsidP="005F0FE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ปริมาณจราจร</w:t>
            </w:r>
          </w:p>
        </w:tc>
        <w:tc>
          <w:tcPr>
            <w:tcW w:w="2467" w:type="dxa"/>
          </w:tcPr>
          <w:p w:rsidR="007C6027" w:rsidRPr="005F0FE1" w:rsidRDefault="007C6027" w:rsidP="005F0FE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216,514 คัน/วัน</w:t>
            </w:r>
          </w:p>
        </w:tc>
        <w:tc>
          <w:tcPr>
            <w:tcW w:w="3930" w:type="dxa"/>
          </w:tcPr>
          <w:p w:rsidR="007C6027" w:rsidRPr="005F0FE1" w:rsidRDefault="007C6027" w:rsidP="005F0FE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1,515,598 คัน</w:t>
            </w:r>
          </w:p>
        </w:tc>
      </w:tr>
      <w:tr w:rsidR="007C6027" w:rsidRPr="005F0FE1" w:rsidTr="00296DEB">
        <w:tc>
          <w:tcPr>
            <w:tcW w:w="3198" w:type="dxa"/>
          </w:tcPr>
          <w:p w:rsidR="007C6027" w:rsidRPr="005F0FE1" w:rsidRDefault="007C6027" w:rsidP="005F0FE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รายได้ที่ไม่ได้เรียกเก็บ</w:t>
            </w:r>
          </w:p>
        </w:tc>
        <w:tc>
          <w:tcPr>
            <w:tcW w:w="2467" w:type="dxa"/>
          </w:tcPr>
          <w:p w:rsidR="007C6027" w:rsidRPr="005F0FE1" w:rsidRDefault="007C6027" w:rsidP="005F0FE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8,890,065 บาท/วัน</w:t>
            </w:r>
          </w:p>
        </w:tc>
        <w:tc>
          <w:tcPr>
            <w:tcW w:w="3930" w:type="dxa"/>
          </w:tcPr>
          <w:p w:rsidR="007C6027" w:rsidRPr="005F0FE1" w:rsidRDefault="007C6027" w:rsidP="005F0FE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62,230,455 บาท</w:t>
            </w:r>
          </w:p>
        </w:tc>
      </w:tr>
      <w:tr w:rsidR="007C6027" w:rsidRPr="005F0FE1" w:rsidTr="00296DEB">
        <w:tc>
          <w:tcPr>
            <w:tcW w:w="3198" w:type="dxa"/>
          </w:tcPr>
          <w:p w:rsidR="007C6027" w:rsidRPr="005F0FE1" w:rsidRDefault="007C6027" w:rsidP="005F0FE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ผลประโยชน์ที่ได้รับ</w:t>
            </w:r>
          </w:p>
          <w:p w:rsidR="007C6027" w:rsidRPr="005F0FE1" w:rsidRDefault="007C6027" w:rsidP="005F0FE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5F0FE1">
              <w:rPr>
                <w:rFonts w:ascii="TH SarabunPSK" w:hAnsi="TH SarabunPSK" w:cs="TH SarabunPSK"/>
                <w:sz w:val="32"/>
                <w:szCs w:val="32"/>
              </w:rPr>
              <w:t>VOC Saving</w:t>
            </w:r>
          </w:p>
          <w:p w:rsidR="007C6027" w:rsidRPr="005F0FE1" w:rsidRDefault="007C6027" w:rsidP="005F0FE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5F0FE1">
              <w:rPr>
                <w:rFonts w:ascii="TH SarabunPSK" w:hAnsi="TH SarabunPSK" w:cs="TH SarabunPSK"/>
                <w:sz w:val="32"/>
                <w:szCs w:val="32"/>
              </w:rPr>
              <w:t>VOT Saving</w:t>
            </w:r>
          </w:p>
        </w:tc>
        <w:tc>
          <w:tcPr>
            <w:tcW w:w="2467" w:type="dxa"/>
          </w:tcPr>
          <w:p w:rsidR="007C6027" w:rsidRPr="005F0FE1" w:rsidRDefault="007C6027" w:rsidP="005F0FE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6027" w:rsidRPr="005F0FE1" w:rsidRDefault="007C6027" w:rsidP="005F0FE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3,971,071 บาท/วัน</w:t>
            </w:r>
          </w:p>
          <w:p w:rsidR="007C6027" w:rsidRPr="005F0FE1" w:rsidRDefault="007C6027" w:rsidP="005F0FE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5,816,574 บาท/วัน</w:t>
            </w:r>
          </w:p>
        </w:tc>
        <w:tc>
          <w:tcPr>
            <w:tcW w:w="3930" w:type="dxa"/>
          </w:tcPr>
          <w:p w:rsidR="007C6027" w:rsidRPr="005F0FE1" w:rsidRDefault="007C6027" w:rsidP="005F0FE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6027" w:rsidRPr="005F0FE1" w:rsidRDefault="007C6027" w:rsidP="005F0FE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27,797,497 บาท</w:t>
            </w:r>
          </w:p>
          <w:p w:rsidR="007C6027" w:rsidRPr="005F0FE1" w:rsidRDefault="007C6027" w:rsidP="005F0FE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40,716,018 บาท</w:t>
            </w:r>
          </w:p>
        </w:tc>
      </w:tr>
      <w:tr w:rsidR="007C6027" w:rsidRPr="005F0FE1" w:rsidTr="00296DEB">
        <w:tc>
          <w:tcPr>
            <w:tcW w:w="3198" w:type="dxa"/>
          </w:tcPr>
          <w:p w:rsidR="007C6027" w:rsidRPr="005F0FE1" w:rsidRDefault="007C6027" w:rsidP="005F0FE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467" w:type="dxa"/>
          </w:tcPr>
          <w:p w:rsidR="007C6027" w:rsidRPr="005F0FE1" w:rsidRDefault="007C6027" w:rsidP="005F0FE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9,787,645 บาท/วัน</w:t>
            </w:r>
          </w:p>
        </w:tc>
        <w:tc>
          <w:tcPr>
            <w:tcW w:w="3930" w:type="dxa"/>
          </w:tcPr>
          <w:p w:rsidR="007C6027" w:rsidRPr="005F0FE1" w:rsidRDefault="007C6027" w:rsidP="005F0FE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68,513,515 บาท</w:t>
            </w:r>
          </w:p>
        </w:tc>
      </w:tr>
    </w:tbl>
    <w:p w:rsidR="007C6027" w:rsidRPr="005F0FE1" w:rsidRDefault="007C6027" w:rsidP="005F0FE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ประโยชน์และผลกระทบ</w:t>
      </w:r>
    </w:p>
    <w:p w:rsidR="007C6027" w:rsidRPr="005F0FE1" w:rsidRDefault="007C6027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การยกเว้นค่าผ่านทางพิเศษของทางพิเศษบูรพาวิถีและทางพิเศษกาญจนาภิเษก (บางพลี - </w:t>
      </w:r>
      <w:r w:rsidR="0003282B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>สุขสวัสดิ์) ในช่วงเทศกาลปีใหม่ พ.ศ. 2567 ระหว่างวันที่ 28 ธันวาคม 2566 ถึงวันที่ 3 มกราคม 2567 รวม 7 วัน</w:t>
      </w:r>
    </w:p>
    <w:p w:rsidR="007C6027" w:rsidRPr="005F0FE1" w:rsidRDefault="007C6027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ประโยชน์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ผลประโยชน์ที่ประเทศชาติ และการทางพิเศษแห่งประเทศไทยจะได้รับนอกเหนือจากผลประโยชน์ที่ประเมินเป็นมูลค่าเงินได้ (</w:t>
      </w:r>
      <w:r w:rsidRPr="005F0FE1">
        <w:rPr>
          <w:rFonts w:ascii="TH SarabunPSK" w:hAnsi="TH SarabunPSK" w:cs="TH SarabunPSK"/>
          <w:sz w:val="32"/>
          <w:szCs w:val="32"/>
        </w:rPr>
        <w:t>VOC Saving, VOT Saving</w:t>
      </w:r>
      <w:r w:rsidRPr="005F0FE1">
        <w:rPr>
          <w:rFonts w:ascii="TH SarabunPSK" w:hAnsi="TH SarabunPSK" w:cs="TH SarabunPSK"/>
          <w:sz w:val="32"/>
          <w:szCs w:val="32"/>
          <w:cs/>
        </w:rPr>
        <w:t>) ยังมีผลประโยชน์ที่ไม่สามารถประเมินเป็นมูลค่าเงินได้ ได้แก่ ความสะดวก รวดเร็ว ปลอดภัยต่อผู้ใช้ทางพิเศษ และลดมลพิษทางอากาศบริเวณหน้าด่านเก็บ</w:t>
      </w:r>
      <w:r w:rsidR="0003282B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>ค่าผ่านทางพิเศษ อีกทั้งเป็นการแก้ไขปัญหาการจราจรบนทางพิเศษในช่วงเทศกาลที่มีประชาชนเดินทางเป็นจำนวนมาก และเป็นการแสดงถึงความรับผิดชอบของการทางพิเศษแห่งประเทศไทย ที่มีต่อประชาชนเพื่อให้เกิดเป็นภาพลักษณ์ที่ดีของหน่วยงาน และเป็นการประชาสัมพันธ์ให้ประชาชนมาใช้ทางพิเศษทั้ง 2 สายทาง มากยิ่งขึ้น</w:t>
      </w:r>
    </w:p>
    <w:p w:rsidR="007C6027" w:rsidRDefault="007C6027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ผลกระทบ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การทางพิเศษแห่งประเทศไทย ไม่ได้รับรายได้ในช่วงเทศกาลปีใหม่ พ.ศ. 2567 ระหว่างวันที่ 28 ธันวาคม 2566 ถึงวันที่ 3 มกราคม 2567 รวม 7 วัน ซึ่งจะมีปริมาณจราจรมาใช้ทางพิเศษประมาณ 2,573,816 คัน เป็นรายได้ประมาณ 103,268,151 บาท</w:t>
      </w:r>
    </w:p>
    <w:p w:rsidR="00216309" w:rsidRDefault="00216309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65ECB" w:rsidRDefault="00065ECB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65ECB" w:rsidRPr="005F0FE1" w:rsidRDefault="00065ECB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C6027" w:rsidRPr="005F0FE1" w:rsidRDefault="007C6027" w:rsidP="005F0FE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ค่าใช้จ่ายและแหล่งที่มา หรือการสูญเสียรายได้</w:t>
      </w:r>
    </w:p>
    <w:p w:rsidR="007C6027" w:rsidRPr="005F0FE1" w:rsidRDefault="007C6027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การดำเนินการยกเว้นค่าผ่านทางพิเศษดังกล่าวในช่วงเทศกาลปีใหม่ พ.ศ. 2567 การทางพิเศษ</w:t>
      </w:r>
      <w:r w:rsidR="0003282B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>แห่งประเทศไทยไม่มีการจัดเก็บค่าผ่านทางพิเศษของทางพิเศษบูรพาวิถีและทางพิเศษกาญจนาภิเษก (บางพลี - สุขสวัสดิ์) ในช่วงเทศกาลปีใหม่ พ.ศ. 2567 ระหว่างวันที่ 28 ธันวาคม 2566 ถึงวันที่ 3 มกราคม 2567 รวม 7 วัน จะมีปริมาณจราจรมาใช้ทางพิเศษประมาณ 2,573,816 คัน จะทำให้ การทางพิเศษแห่งประเทศไทยไม่ได้รับรายได้ประมาณ 103,268,151 บาท แต่จะได้ผลประโยชน์ตอบแทนทางด้านเศรษฐกิจประเมินเป็นมูลค่าเงินประมาณ 117,886,013 บาท ซึ่งประกอบด้วยมูลค่าจากการประหยัดค่าใช้จ่ายจากการใช้รถ (</w:t>
      </w:r>
      <w:r w:rsidRPr="005F0FE1">
        <w:rPr>
          <w:rFonts w:ascii="TH SarabunPSK" w:hAnsi="TH SarabunPSK" w:cs="TH SarabunPSK"/>
          <w:sz w:val="32"/>
          <w:szCs w:val="32"/>
        </w:rPr>
        <w:t xml:space="preserve">Vehicle Operating Cost Saving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5F0FE1">
        <w:rPr>
          <w:rFonts w:ascii="TH SarabunPSK" w:hAnsi="TH SarabunPSK" w:cs="TH SarabunPSK"/>
          <w:sz w:val="32"/>
          <w:szCs w:val="32"/>
        </w:rPr>
        <w:t>VOC Saving</w:t>
      </w:r>
      <w:r w:rsidRPr="005F0FE1">
        <w:rPr>
          <w:rFonts w:ascii="TH SarabunPSK" w:hAnsi="TH SarabunPSK" w:cs="TH SarabunPSK"/>
          <w:sz w:val="32"/>
          <w:szCs w:val="32"/>
          <w:cs/>
        </w:rPr>
        <w:t>) 45,259,501 บาท และมูลค่าจากการประหยัดเวลาในการเดินทาง (</w:t>
      </w:r>
      <w:r w:rsidRPr="005F0FE1">
        <w:rPr>
          <w:rFonts w:ascii="TH SarabunPSK" w:hAnsi="TH SarabunPSK" w:cs="TH SarabunPSK"/>
          <w:sz w:val="32"/>
          <w:szCs w:val="32"/>
        </w:rPr>
        <w:t xml:space="preserve">Value Of Time Saving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5F0FE1">
        <w:rPr>
          <w:rFonts w:ascii="TH SarabunPSK" w:hAnsi="TH SarabunPSK" w:cs="TH SarabunPSK"/>
          <w:sz w:val="32"/>
          <w:szCs w:val="32"/>
        </w:rPr>
        <w:t>VOT Saving</w:t>
      </w:r>
      <w:r w:rsidRPr="005F0FE1">
        <w:rPr>
          <w:rFonts w:ascii="TH SarabunPSK" w:hAnsi="TH SarabunPSK" w:cs="TH SarabunPSK"/>
          <w:sz w:val="32"/>
          <w:szCs w:val="32"/>
          <w:cs/>
        </w:rPr>
        <w:t>) 72,626,512 บาท รวมเป็นเงินประมาณ 117,886,013 บาท</w:t>
      </w:r>
    </w:p>
    <w:p w:rsidR="007C6027" w:rsidRDefault="007C6027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9E2903" w:rsidRPr="00DF5698" w:rsidRDefault="00BA5C96" w:rsidP="009E2903">
      <w:pPr>
        <w:spacing w:after="0" w:line="32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1</w:t>
      </w:r>
      <w:r w:rsidR="00216309">
        <w:rPr>
          <w:rFonts w:ascii="TH Sarabun New" w:hAnsi="TH Sarabun New" w:cs="TH Sarabun New"/>
          <w:b/>
          <w:bCs/>
          <w:sz w:val="32"/>
          <w:szCs w:val="32"/>
        </w:rPr>
        <w:t>1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.</w:t>
      </w:r>
      <w:r w:rsidR="009E2903" w:rsidRPr="00DF569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เรื่อง ขอยกเลิกการเข้าใช้พื้นที่โครงการศูนย์ราชการเฉลิมพระเกียรติฯ อาคารราชบุรีดิเรกฤทธิ์</w:t>
      </w:r>
    </w:p>
    <w:p w:rsidR="009E2903" w:rsidRPr="00DF5698" w:rsidRDefault="00802B37" w:rsidP="00802B37">
      <w:pPr>
        <w:tabs>
          <w:tab w:val="left" w:pos="1418"/>
        </w:tabs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9E2903" w:rsidRPr="00DF5698">
        <w:rPr>
          <w:rFonts w:ascii="TH Sarabun New" w:hAnsi="TH Sarabun New" w:cs="TH Sarabun New" w:hint="cs"/>
          <w:sz w:val="32"/>
          <w:szCs w:val="32"/>
          <w:cs/>
        </w:rPr>
        <w:t>คณะรัฐมนตรีมีมติเห็นชอบตามที่กระทรวงยุติธรรม (ยธ.) เสนอ ดังนี้</w:t>
      </w:r>
    </w:p>
    <w:p w:rsidR="009E2903" w:rsidRPr="00DF5698" w:rsidRDefault="009E2903" w:rsidP="009E2903">
      <w:pPr>
        <w:spacing w:after="0" w:line="320" w:lineRule="exact"/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r w:rsidRPr="00DF5698">
        <w:rPr>
          <w:rFonts w:ascii="TH Sarabun New" w:hAnsi="TH Sarabun New" w:cs="TH Sarabun New" w:hint="cs"/>
          <w:sz w:val="32"/>
          <w:szCs w:val="32"/>
          <w:cs/>
        </w:rPr>
        <w:t>1. เห็นชอบการขอยกเลิกการใช้พื้นที่โครงการศูนย์ราชการเฉลิมพระเกียรติฯ อาคารราชบุรี</w:t>
      </w:r>
      <w:r w:rsidR="00834D10">
        <w:rPr>
          <w:rFonts w:ascii="TH Sarabun New" w:hAnsi="TH Sarabun New" w:cs="TH Sarabun New" w:hint="cs"/>
          <w:sz w:val="32"/>
          <w:szCs w:val="32"/>
          <w:cs/>
        </w:rPr>
        <w:t xml:space="preserve">                  </w:t>
      </w:r>
      <w:r w:rsidRPr="00DF5698">
        <w:rPr>
          <w:rFonts w:ascii="TH Sarabun New" w:hAnsi="TH Sarabun New" w:cs="TH Sarabun New" w:hint="cs"/>
          <w:sz w:val="32"/>
          <w:szCs w:val="32"/>
          <w:cs/>
        </w:rPr>
        <w:t>ดิเรกฤทธิ์ ของ ยธ. จำนวน 6</w:t>
      </w:r>
      <w:r w:rsidRPr="00DF5698">
        <w:rPr>
          <w:rFonts w:ascii="TH Sarabun New" w:hAnsi="TH Sarabun New" w:cs="TH Sarabun New"/>
          <w:sz w:val="32"/>
          <w:szCs w:val="32"/>
        </w:rPr>
        <w:t>,</w:t>
      </w:r>
      <w:r w:rsidRPr="00DF5698">
        <w:rPr>
          <w:rFonts w:ascii="TH Sarabun New" w:hAnsi="TH Sarabun New" w:cs="TH Sarabun New" w:hint="cs"/>
          <w:sz w:val="32"/>
          <w:szCs w:val="32"/>
          <w:cs/>
        </w:rPr>
        <w:t xml:space="preserve">541 ตารางเมตร ประกอบด้วย </w:t>
      </w:r>
    </w:p>
    <w:p w:rsidR="009E2903" w:rsidRPr="00DF5698" w:rsidRDefault="00802B37" w:rsidP="009E2903">
      <w:pPr>
        <w:spacing w:after="0" w:line="320" w:lineRule="exact"/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9E2903" w:rsidRPr="00DF5698">
        <w:rPr>
          <w:rFonts w:ascii="TH Sarabun New" w:hAnsi="TH Sarabun New" w:cs="TH Sarabun New"/>
          <w:sz w:val="32"/>
          <w:szCs w:val="32"/>
          <w:cs/>
        </w:rPr>
        <w:t>(1)</w:t>
      </w:r>
      <w:r w:rsidR="009E2903" w:rsidRPr="00DF5698">
        <w:rPr>
          <w:rFonts w:ascii="TH Sarabun New" w:hAnsi="TH Sarabun New" w:cs="TH Sarabun New" w:hint="cs"/>
          <w:sz w:val="32"/>
          <w:szCs w:val="32"/>
          <w:cs/>
        </w:rPr>
        <w:t xml:space="preserve"> สำนักงานรัฐมนตรีและสำนักงานปลัดกระทรวงยุติธรรม พื้นที่ชั้น 8 จำนวน 1</w:t>
      </w:r>
      <w:r w:rsidR="009E2903" w:rsidRPr="00DF5698">
        <w:rPr>
          <w:rFonts w:ascii="TH Sarabun New" w:hAnsi="TH Sarabun New" w:cs="TH Sarabun New"/>
          <w:sz w:val="32"/>
          <w:szCs w:val="32"/>
        </w:rPr>
        <w:t>,</w:t>
      </w:r>
      <w:r w:rsidR="009E2903" w:rsidRPr="00DF5698">
        <w:rPr>
          <w:rFonts w:ascii="TH Sarabun New" w:hAnsi="TH Sarabun New" w:cs="TH Sarabun New" w:hint="cs"/>
          <w:sz w:val="32"/>
          <w:szCs w:val="32"/>
          <w:cs/>
        </w:rPr>
        <w:t>691 ตารางเมตร และพื้นที่ชั้น 9 จำนวน 4</w:t>
      </w:r>
      <w:r w:rsidR="009E2903" w:rsidRPr="00DF5698">
        <w:rPr>
          <w:rFonts w:ascii="TH Sarabun New" w:hAnsi="TH Sarabun New" w:cs="TH Sarabun New"/>
          <w:sz w:val="32"/>
          <w:szCs w:val="32"/>
        </w:rPr>
        <w:t>,</w:t>
      </w:r>
      <w:r w:rsidR="009E2903" w:rsidRPr="00DF5698">
        <w:rPr>
          <w:rFonts w:ascii="TH Sarabun New" w:hAnsi="TH Sarabun New" w:cs="TH Sarabun New" w:hint="cs"/>
          <w:sz w:val="32"/>
          <w:szCs w:val="32"/>
          <w:cs/>
        </w:rPr>
        <w:t>357 ตารางเมตร รวมจำนวน 6</w:t>
      </w:r>
      <w:r w:rsidR="009E2903" w:rsidRPr="00DF5698">
        <w:rPr>
          <w:rFonts w:ascii="TH Sarabun New" w:hAnsi="TH Sarabun New" w:cs="TH Sarabun New"/>
          <w:sz w:val="32"/>
          <w:szCs w:val="32"/>
        </w:rPr>
        <w:t>,</w:t>
      </w:r>
      <w:r w:rsidR="009E2903" w:rsidRPr="00DF5698">
        <w:rPr>
          <w:rFonts w:ascii="TH Sarabun New" w:hAnsi="TH Sarabun New" w:cs="TH Sarabun New" w:hint="cs"/>
          <w:sz w:val="32"/>
          <w:szCs w:val="32"/>
          <w:cs/>
        </w:rPr>
        <w:t>048 ตารางเมตร</w:t>
      </w:r>
    </w:p>
    <w:p w:rsidR="009E2903" w:rsidRPr="00DF5698" w:rsidRDefault="009E2903" w:rsidP="009E2903">
      <w:pPr>
        <w:spacing w:after="0" w:line="320" w:lineRule="exact"/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r w:rsidRPr="00DF5698">
        <w:rPr>
          <w:rFonts w:ascii="TH Sarabun New" w:hAnsi="TH Sarabun New" w:cs="TH Sarabun New"/>
          <w:sz w:val="32"/>
          <w:szCs w:val="32"/>
          <w:cs/>
        </w:rPr>
        <w:tab/>
      </w:r>
      <w:r w:rsidRPr="00DF5698">
        <w:rPr>
          <w:rFonts w:ascii="TH Sarabun New" w:hAnsi="TH Sarabun New" w:cs="TH Sarabun New" w:hint="cs"/>
          <w:sz w:val="32"/>
          <w:szCs w:val="32"/>
          <w:cs/>
        </w:rPr>
        <w:t>(2) กรมบังคับคดี พื้นที่ชั้น 9 จำนวน 493 ตารางเมตร ตั้งแต่วันที่ 1 ธันวาคม 2566</w:t>
      </w:r>
    </w:p>
    <w:p w:rsidR="009E2903" w:rsidRPr="00DF5698" w:rsidRDefault="009E2903" w:rsidP="00292AC8">
      <w:pPr>
        <w:spacing w:after="0" w:line="320" w:lineRule="exact"/>
        <w:ind w:firstLine="144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F5698">
        <w:rPr>
          <w:rFonts w:ascii="TH Sarabun New" w:hAnsi="TH Sarabun New" w:cs="TH Sarabun New" w:hint="cs"/>
          <w:sz w:val="32"/>
          <w:szCs w:val="32"/>
          <w:cs/>
        </w:rPr>
        <w:t xml:space="preserve">2. ขอยกเว้นการปฏิบัติตามมติคณะรัฐมนตรีเมื่อวันที่ 11 ธันวาคม 2550 เรื่อง หลักเกณฑ์การยกเลิกการเข้าใช้พื้นที่ศูนย์ราชการกรุงเทพมหานคร ถนนแจ้งวัฒนะ </w:t>
      </w:r>
      <w:r w:rsidRPr="00DF569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ในส่วนที่กำหนดให้หน่วยงานจะต้องแจ้งให้กรมธนารักษ์ทราบล่วงหน้าอย่างน้อย 1 ปี </w:t>
      </w:r>
      <w:r w:rsidRPr="00DF5698">
        <w:rPr>
          <w:rFonts w:ascii="TH Sarabun New" w:hAnsi="TH Sarabun New" w:cs="TH Sarabun New" w:hint="cs"/>
          <w:sz w:val="32"/>
          <w:szCs w:val="32"/>
          <w:cs/>
        </w:rPr>
        <w:t>ในประเด็น</w:t>
      </w:r>
      <w:r w:rsidRPr="00DF569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DF5698">
        <w:rPr>
          <w:rFonts w:ascii="TH Sarabun New" w:hAnsi="TH Sarabun New" w:cs="TH Sarabun New" w:hint="cs"/>
          <w:sz w:val="32"/>
          <w:szCs w:val="32"/>
          <w:cs/>
        </w:rPr>
        <w:t>การยกเลิกการเข้าใช้พื้นที่ศูนย์ราชการกรุงเทพมหานคร ถนนแจ้งวัฒนะ ให้แก่ ยธ. (สำนักงานรัฐมนตรีและสำนักงานปลัดกระทรวงยุติธรรม และกรมบังคับคดี) เฉพาะกรณีการขอยกเลิกการใช้พื้นที่โครงการศูนย์ราชการเฉลิมพระเกียรติฯ อาคารราชบุรีดิเรกฤทธิ์ บริเวณ</w:t>
      </w:r>
      <w:r w:rsidR="002D5E98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DF5698">
        <w:rPr>
          <w:rFonts w:ascii="TH Sarabun New" w:hAnsi="TH Sarabun New" w:cs="TH Sarabun New" w:hint="cs"/>
          <w:sz w:val="32"/>
          <w:szCs w:val="32"/>
          <w:cs/>
        </w:rPr>
        <w:t xml:space="preserve">ชั้น 8 </w:t>
      </w:r>
      <w:r w:rsidRPr="00DF5698">
        <w:rPr>
          <w:rFonts w:ascii="TH Sarabun New" w:hAnsi="TH Sarabun New" w:cs="TH Sarabun New"/>
          <w:sz w:val="32"/>
          <w:szCs w:val="32"/>
          <w:cs/>
        </w:rPr>
        <w:t>–</w:t>
      </w:r>
      <w:r w:rsidRPr="00DF5698">
        <w:rPr>
          <w:rFonts w:ascii="TH Sarabun New" w:hAnsi="TH Sarabun New" w:cs="TH Sarabun New" w:hint="cs"/>
          <w:sz w:val="32"/>
          <w:szCs w:val="32"/>
          <w:cs/>
        </w:rPr>
        <w:t xml:space="preserve"> 9 จำนวน 6</w:t>
      </w:r>
      <w:r w:rsidRPr="00DF5698">
        <w:rPr>
          <w:rFonts w:ascii="TH Sarabun New" w:hAnsi="TH Sarabun New" w:cs="TH Sarabun New"/>
          <w:sz w:val="32"/>
          <w:szCs w:val="32"/>
        </w:rPr>
        <w:t>,</w:t>
      </w:r>
      <w:r w:rsidRPr="00DF5698">
        <w:rPr>
          <w:rFonts w:ascii="TH Sarabun New" w:hAnsi="TH Sarabun New" w:cs="TH Sarabun New" w:hint="cs"/>
          <w:sz w:val="32"/>
          <w:szCs w:val="32"/>
          <w:cs/>
        </w:rPr>
        <w:t>541 ตารางเมตร</w:t>
      </w:r>
    </w:p>
    <w:p w:rsidR="00B4759A" w:rsidRDefault="00B4759A" w:rsidP="00292AC8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B4759A" w:rsidRPr="001D2E02" w:rsidRDefault="00BA5C96" w:rsidP="00292AC8">
      <w:pPr>
        <w:spacing w:after="0" w:line="32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1</w:t>
      </w:r>
      <w:r w:rsidR="00216309"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.</w:t>
      </w:r>
      <w:r w:rsidR="00B4759A" w:rsidRPr="001D2E0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เรื่อง ภาวะเศรษฐกิจไทยไตรมาสที่สามของปี 2566 และแนวโน้มปี 2566 – 2567</w:t>
      </w:r>
    </w:p>
    <w:p w:rsidR="00B4759A" w:rsidRPr="001D2E02" w:rsidRDefault="00B4759A" w:rsidP="00BA5C96">
      <w:pPr>
        <w:tabs>
          <w:tab w:val="left" w:pos="1418"/>
          <w:tab w:val="left" w:pos="1701"/>
          <w:tab w:val="left" w:pos="1985"/>
        </w:tabs>
        <w:spacing w:after="0" w:line="320" w:lineRule="exact"/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r w:rsidRPr="001D2E02">
        <w:rPr>
          <w:rFonts w:ascii="TH Sarabun New" w:hAnsi="TH Sarabun New" w:cs="TH Sarabun New"/>
          <w:sz w:val="32"/>
          <w:szCs w:val="32"/>
          <w:cs/>
        </w:rPr>
        <w:tab/>
        <w:t>คณะรัฐมนตรีรับทราบภาวะเศรษฐกิจไทยไตรมาสที่สามของป</w:t>
      </w:r>
      <w:r>
        <w:rPr>
          <w:rFonts w:ascii="TH Sarabun New" w:hAnsi="TH Sarabun New" w:cs="TH Sarabun New"/>
          <w:sz w:val="32"/>
          <w:szCs w:val="32"/>
          <w:cs/>
        </w:rPr>
        <w:t xml:space="preserve">ี 2566 และแนวโน้มเศรษฐกิจไทยปี </w:t>
      </w:r>
      <w:r w:rsidRPr="001D2E02">
        <w:rPr>
          <w:rFonts w:ascii="TH Sarabun New" w:hAnsi="TH Sarabun New" w:cs="TH Sarabun New"/>
          <w:sz w:val="32"/>
          <w:szCs w:val="32"/>
          <w:cs/>
        </w:rPr>
        <w:t>2566 – 2567 ตามที่</w:t>
      </w:r>
      <w:r>
        <w:rPr>
          <w:rFonts w:ascii="TH Sarabun New" w:hAnsi="TH Sarabun New" w:cs="TH Sarabun New" w:hint="cs"/>
          <w:sz w:val="32"/>
          <w:szCs w:val="32"/>
          <w:cs/>
        </w:rPr>
        <w:t>สำนักงานสภาพัฒนาการ</w:t>
      </w:r>
      <w:r w:rsidRPr="001D2E02">
        <w:rPr>
          <w:rFonts w:ascii="TH Sarabun New" w:hAnsi="TH Sarabun New" w:cs="TH Sarabun New"/>
          <w:sz w:val="32"/>
          <w:szCs w:val="32"/>
          <w:cs/>
        </w:rPr>
        <w:t xml:space="preserve">เศรษฐกิจและสังคมแห่งชาติ (สศช.) เสนอ </w:t>
      </w:r>
    </w:p>
    <w:p w:rsidR="00B4759A" w:rsidRPr="001D2E02" w:rsidRDefault="00B4759A" w:rsidP="00BA5C96">
      <w:pPr>
        <w:tabs>
          <w:tab w:val="left" w:pos="1418"/>
          <w:tab w:val="left" w:pos="1701"/>
          <w:tab w:val="left" w:pos="1985"/>
        </w:tabs>
        <w:spacing w:after="0" w:line="320" w:lineRule="exact"/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r w:rsidRPr="001D2E02">
        <w:rPr>
          <w:rFonts w:ascii="TH Sarabun New" w:hAnsi="TH Sarabun New" w:cs="TH Sarabun New"/>
          <w:sz w:val="32"/>
          <w:szCs w:val="32"/>
          <w:cs/>
        </w:rPr>
        <w:tab/>
        <w:t>สศช.ได้เสนอรายงานภาวะเศรษฐกิจไทยไตรมาสที่สามของปี 2566 และแนวโน้มเศรษฐกิจไทยปี 25</w:t>
      </w:r>
      <w:r>
        <w:rPr>
          <w:rFonts w:ascii="TH Sarabun New" w:hAnsi="TH Sarabun New" w:cs="TH Sarabun New"/>
          <w:sz w:val="32"/>
          <w:szCs w:val="32"/>
          <w:cs/>
        </w:rPr>
        <w:t>66 – 2567 โดยมี</w:t>
      </w:r>
      <w:r w:rsidRPr="001D2E02">
        <w:rPr>
          <w:rFonts w:ascii="TH Sarabun New" w:hAnsi="TH Sarabun New" w:cs="TH Sarabun New"/>
          <w:sz w:val="32"/>
          <w:szCs w:val="32"/>
          <w:cs/>
        </w:rPr>
        <w:t xml:space="preserve">รายละเอียดสรุปได้ ดังนี้ </w:t>
      </w:r>
    </w:p>
    <w:p w:rsidR="00B4759A" w:rsidRPr="001D2E02" w:rsidRDefault="00B4759A" w:rsidP="00BA5C96">
      <w:pPr>
        <w:tabs>
          <w:tab w:val="left" w:pos="1418"/>
          <w:tab w:val="left" w:pos="1701"/>
          <w:tab w:val="left" w:pos="1985"/>
        </w:tabs>
        <w:spacing w:after="0" w:line="320" w:lineRule="exact"/>
        <w:ind w:firstLine="144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D2E02">
        <w:rPr>
          <w:rFonts w:ascii="TH Sarabun New" w:hAnsi="TH Sarabun New" w:cs="TH Sarabun New"/>
          <w:b/>
          <w:bCs/>
          <w:sz w:val="32"/>
          <w:szCs w:val="32"/>
          <w:cs/>
        </w:rPr>
        <w:tab/>
        <w:t>1. ภาวะเศรษฐกิจไทยไตรมาสที่ 3 ของ ปี 2566</w:t>
      </w:r>
    </w:p>
    <w:p w:rsidR="00B4759A" w:rsidRPr="001D2E02" w:rsidRDefault="00BA5C96" w:rsidP="00BA5C96">
      <w:pPr>
        <w:tabs>
          <w:tab w:val="left" w:pos="1418"/>
          <w:tab w:val="left" w:pos="1701"/>
          <w:tab w:val="left" w:pos="1985"/>
        </w:tabs>
        <w:spacing w:after="0" w:line="320" w:lineRule="exact"/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B4759A" w:rsidRPr="001D2E02">
        <w:rPr>
          <w:rFonts w:ascii="TH Sarabun New" w:hAnsi="TH Sarabun New" w:cs="TH Sarabun New"/>
          <w:sz w:val="32"/>
          <w:szCs w:val="32"/>
          <w:cs/>
        </w:rPr>
        <w:t xml:space="preserve">เศรษฐกิจไทยในไตรมาสที่สามของปี 2566 มูลค่าผลิตภัณฑ์มวลรวมในประเทศ </w:t>
      </w:r>
      <w:r w:rsidR="00834D1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            </w:t>
      </w:r>
      <w:r w:rsidR="00B4759A" w:rsidRPr="001D2E02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="00B4759A" w:rsidRPr="001D2E02">
        <w:rPr>
          <w:rFonts w:ascii="TH Sarabun New" w:hAnsi="TH Sarabun New" w:cs="TH Sarabun New"/>
          <w:b/>
          <w:bCs/>
          <w:sz w:val="32"/>
          <w:szCs w:val="32"/>
        </w:rPr>
        <w:t>Gross Domestic Product</w:t>
      </w:r>
      <w:r w:rsidR="00B4759A" w:rsidRPr="001D2E02">
        <w:rPr>
          <w:rFonts w:ascii="TH Sarabun New" w:hAnsi="TH Sarabun New" w:cs="TH Sarabun New"/>
          <w:b/>
          <w:bCs/>
          <w:sz w:val="32"/>
          <w:szCs w:val="32"/>
          <w:cs/>
        </w:rPr>
        <w:t xml:space="preserve">: </w:t>
      </w:r>
      <w:r w:rsidR="00B4759A" w:rsidRPr="001D2E02">
        <w:rPr>
          <w:rFonts w:ascii="TH Sarabun New" w:hAnsi="TH Sarabun New" w:cs="TH Sarabun New"/>
          <w:b/>
          <w:bCs/>
          <w:sz w:val="32"/>
          <w:szCs w:val="32"/>
        </w:rPr>
        <w:t xml:space="preserve">GDP </w:t>
      </w:r>
      <w:r w:rsidR="00B4759A" w:rsidRPr="00180AC1">
        <w:rPr>
          <w:rFonts w:ascii="TH Sarabun New" w:hAnsi="TH Sarabun New" w:cs="TH Sarabun New"/>
          <w:b/>
          <w:bCs/>
          <w:sz w:val="32"/>
          <w:szCs w:val="32"/>
          <w:cs/>
        </w:rPr>
        <w:t>) ขยายตัวร้อยละ 1.5</w:t>
      </w:r>
      <w:r w:rsidR="00B4759A">
        <w:rPr>
          <w:rFonts w:ascii="TH Sarabun New" w:hAnsi="TH Sarabun New" w:cs="TH Sarabun New"/>
          <w:sz w:val="32"/>
          <w:szCs w:val="32"/>
          <w:cs/>
        </w:rPr>
        <w:t xml:space="preserve"> เทียบกับการขยายตัวร้อยละ 1.8 ในนไตรมาสที่สอง โดยแบ่</w:t>
      </w:r>
      <w:r w:rsidR="00B4759A" w:rsidRPr="001D2E02">
        <w:rPr>
          <w:rFonts w:ascii="TH Sarabun New" w:hAnsi="TH Sarabun New" w:cs="TH Sarabun New"/>
          <w:sz w:val="32"/>
          <w:szCs w:val="32"/>
          <w:cs/>
        </w:rPr>
        <w:t>งเป็น</w:t>
      </w:r>
    </w:p>
    <w:p w:rsidR="00B4759A" w:rsidRPr="00477DE0" w:rsidRDefault="00BA5C96" w:rsidP="00BA5C96">
      <w:pPr>
        <w:tabs>
          <w:tab w:val="left" w:pos="1418"/>
          <w:tab w:val="left" w:pos="1701"/>
          <w:tab w:val="left" w:pos="1985"/>
        </w:tabs>
        <w:spacing w:after="0" w:line="320" w:lineRule="exact"/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B4759A" w:rsidRPr="00477DE0">
        <w:rPr>
          <w:rFonts w:ascii="TH Sarabun New" w:hAnsi="TH Sarabun New" w:cs="TH Sarabun New" w:hint="cs"/>
          <w:b/>
          <w:bCs/>
          <w:sz w:val="32"/>
          <w:szCs w:val="32"/>
          <w:cs/>
        </w:rPr>
        <w:t>1.</w:t>
      </w:r>
      <w:r w:rsidR="00B4759A">
        <w:rPr>
          <w:rFonts w:ascii="TH Sarabun New" w:hAnsi="TH Sarabun New" w:cs="TH Sarabun New"/>
          <w:b/>
          <w:bCs/>
          <w:sz w:val="32"/>
          <w:szCs w:val="32"/>
          <w:cs/>
        </w:rPr>
        <w:t xml:space="preserve">1 </w:t>
      </w:r>
      <w:r w:rsidR="00B4759A" w:rsidRPr="00477DE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ด้านการใช้จ่าย </w:t>
      </w:r>
      <w:r w:rsidR="00B4759A" w:rsidRPr="00477DE0">
        <w:rPr>
          <w:rFonts w:ascii="TH Sarabun New" w:hAnsi="TH Sarabun New" w:cs="TH Sarabun New"/>
          <w:sz w:val="32"/>
          <w:szCs w:val="32"/>
          <w:cs/>
        </w:rPr>
        <w:t>การอุปโภคบริโภคภาคเอกชน</w:t>
      </w:r>
      <w:r w:rsidR="00B4759A">
        <w:rPr>
          <w:rFonts w:ascii="TH Sarabun New" w:hAnsi="TH Sarabun New" w:cs="TH Sarabun New" w:hint="cs"/>
          <w:sz w:val="32"/>
          <w:szCs w:val="32"/>
          <w:cs/>
        </w:rPr>
        <w:t>ข</w:t>
      </w:r>
      <w:r w:rsidR="00B4759A" w:rsidRPr="00477DE0">
        <w:rPr>
          <w:rFonts w:ascii="TH Sarabun New" w:hAnsi="TH Sarabun New" w:cs="TH Sarabun New"/>
          <w:sz w:val="32"/>
          <w:szCs w:val="32"/>
          <w:cs/>
        </w:rPr>
        <w:t>ยายตัวในเกณฑ์สูง การลงท</w:t>
      </w:r>
      <w:r w:rsidR="00B4759A">
        <w:rPr>
          <w:rFonts w:ascii="TH Sarabun New" w:hAnsi="TH Sarabun New" w:cs="TH Sarabun New"/>
          <w:sz w:val="32"/>
          <w:szCs w:val="32"/>
          <w:cs/>
        </w:rPr>
        <w:t>ุนภาคเอกชนขยายตั</w:t>
      </w:r>
      <w:r w:rsidR="00B4759A">
        <w:rPr>
          <w:rFonts w:ascii="TH Sarabun New" w:hAnsi="TH Sarabun New" w:cs="TH Sarabun New" w:hint="cs"/>
          <w:sz w:val="32"/>
          <w:szCs w:val="32"/>
          <w:cs/>
        </w:rPr>
        <w:t>ว</w:t>
      </w:r>
      <w:r w:rsidR="00B4759A" w:rsidRPr="00477DE0">
        <w:rPr>
          <w:rFonts w:ascii="TH Sarabun New" w:hAnsi="TH Sarabun New" w:cs="TH Sarabun New"/>
          <w:sz w:val="32"/>
          <w:szCs w:val="32"/>
          <w:cs/>
        </w:rPr>
        <w:t>ต่อเนื่อง ส่วนการส่งออกสินค้า การอุปโภคของรัฐบาล และการลงทุนภาครัฐปรับตัวลดลงต่อเนื่อง โดยมีรายละเอียดสรุปได้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3"/>
        <w:gridCol w:w="1917"/>
        <w:gridCol w:w="1917"/>
        <w:gridCol w:w="1917"/>
      </w:tblGrid>
      <w:tr w:rsidR="00B4759A" w:rsidTr="0086042D">
        <w:tc>
          <w:tcPr>
            <w:tcW w:w="3848" w:type="dxa"/>
            <w:vMerge w:val="restart"/>
          </w:tcPr>
          <w:p w:rsidR="00B4759A" w:rsidRPr="00C73769" w:rsidRDefault="00B4759A" w:rsidP="0086042D">
            <w:pPr>
              <w:spacing w:line="320" w:lineRule="exact"/>
              <w:ind w:firstLine="144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B4759A" w:rsidRPr="00C73769" w:rsidRDefault="00B4759A" w:rsidP="0086042D">
            <w:pPr>
              <w:spacing w:line="320" w:lineRule="exact"/>
              <w:ind w:firstLine="144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7376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5772" w:type="dxa"/>
            <w:gridSpan w:val="3"/>
          </w:tcPr>
          <w:p w:rsidR="00B4759A" w:rsidRPr="00C73769" w:rsidRDefault="00B4759A" w:rsidP="0086042D">
            <w:pPr>
              <w:spacing w:line="320" w:lineRule="exact"/>
              <w:ind w:firstLine="144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7376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ปี 2566 </w:t>
            </w:r>
            <w:r w:rsidRPr="00C7376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C7376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%</w:t>
            </w:r>
            <w:r w:rsidRPr="00C7376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YoY</w:t>
            </w:r>
            <w:r w:rsidRPr="00C7376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*</w:t>
            </w:r>
          </w:p>
        </w:tc>
      </w:tr>
      <w:tr w:rsidR="00B4759A" w:rsidTr="0086042D">
        <w:tc>
          <w:tcPr>
            <w:tcW w:w="3848" w:type="dxa"/>
            <w:vMerge/>
          </w:tcPr>
          <w:p w:rsidR="00B4759A" w:rsidRPr="00C73769" w:rsidRDefault="00B4759A" w:rsidP="0086042D">
            <w:pPr>
              <w:spacing w:line="320" w:lineRule="exact"/>
              <w:ind w:firstLine="144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24" w:type="dxa"/>
          </w:tcPr>
          <w:p w:rsidR="00B4759A" w:rsidRPr="00C73769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7376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ไตรมาสที่หนึ่ง</w:t>
            </w:r>
          </w:p>
        </w:tc>
        <w:tc>
          <w:tcPr>
            <w:tcW w:w="1924" w:type="dxa"/>
          </w:tcPr>
          <w:p w:rsidR="00B4759A" w:rsidRPr="00C73769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7376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ไตรมาสที่สอง</w:t>
            </w:r>
          </w:p>
        </w:tc>
        <w:tc>
          <w:tcPr>
            <w:tcW w:w="1924" w:type="dxa"/>
          </w:tcPr>
          <w:p w:rsidR="00B4759A" w:rsidRPr="00C73769" w:rsidRDefault="00B4759A" w:rsidP="0086042D">
            <w:pPr>
              <w:spacing w:line="320" w:lineRule="exact"/>
              <w:ind w:hanging="2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7376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ไตรมาสที่สาม</w:t>
            </w:r>
          </w:p>
        </w:tc>
      </w:tr>
      <w:tr w:rsidR="00B4759A" w:rsidTr="0086042D">
        <w:tc>
          <w:tcPr>
            <w:tcW w:w="3848" w:type="dxa"/>
          </w:tcPr>
          <w:p w:rsidR="00B4759A" w:rsidRPr="00C73769" w:rsidRDefault="00B4759A" w:rsidP="0086042D">
            <w:pPr>
              <w:spacing w:line="32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7376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(1) การอุปโภคบริโภคภาคเอกชน</w:t>
            </w:r>
          </w:p>
        </w:tc>
        <w:tc>
          <w:tcPr>
            <w:tcW w:w="1924" w:type="dxa"/>
          </w:tcPr>
          <w:p w:rsidR="00B4759A" w:rsidRPr="00C73769" w:rsidRDefault="00B4759A" w:rsidP="0086042D">
            <w:pPr>
              <w:spacing w:line="320" w:lineRule="exact"/>
              <w:ind w:hanging="39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7376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5.8</w:t>
            </w:r>
          </w:p>
        </w:tc>
        <w:tc>
          <w:tcPr>
            <w:tcW w:w="1924" w:type="dxa"/>
          </w:tcPr>
          <w:p w:rsidR="00B4759A" w:rsidRPr="00C73769" w:rsidRDefault="00B4759A" w:rsidP="0086042D">
            <w:pPr>
              <w:spacing w:line="320" w:lineRule="exact"/>
              <w:ind w:hanging="2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7376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7.8</w:t>
            </w:r>
          </w:p>
        </w:tc>
        <w:tc>
          <w:tcPr>
            <w:tcW w:w="1924" w:type="dxa"/>
          </w:tcPr>
          <w:p w:rsidR="00B4759A" w:rsidRPr="00C73769" w:rsidRDefault="00B4759A" w:rsidP="0086042D">
            <w:pPr>
              <w:spacing w:line="320" w:lineRule="exact"/>
              <w:ind w:hanging="2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7376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8.1</w:t>
            </w:r>
          </w:p>
        </w:tc>
      </w:tr>
      <w:tr w:rsidR="00B4759A" w:rsidTr="0086042D">
        <w:tc>
          <w:tcPr>
            <w:tcW w:w="3848" w:type="dxa"/>
          </w:tcPr>
          <w:p w:rsidR="00B4759A" w:rsidRPr="00C73769" w:rsidRDefault="00B4759A" w:rsidP="0086042D">
            <w:pPr>
              <w:spacing w:line="32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7376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(2) การอุปโภคภาครัฐบาล</w:t>
            </w:r>
          </w:p>
        </w:tc>
        <w:tc>
          <w:tcPr>
            <w:tcW w:w="1924" w:type="dxa"/>
          </w:tcPr>
          <w:p w:rsidR="00B4759A" w:rsidRPr="00C73769" w:rsidRDefault="00B4759A" w:rsidP="0086042D">
            <w:pPr>
              <w:spacing w:line="320" w:lineRule="exact"/>
              <w:ind w:hanging="39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7376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-6.3</w:t>
            </w:r>
          </w:p>
        </w:tc>
        <w:tc>
          <w:tcPr>
            <w:tcW w:w="1924" w:type="dxa"/>
          </w:tcPr>
          <w:p w:rsidR="00B4759A" w:rsidRPr="00C73769" w:rsidRDefault="00B4759A" w:rsidP="0086042D">
            <w:pPr>
              <w:spacing w:line="320" w:lineRule="exact"/>
              <w:ind w:hanging="2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7376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-4.3</w:t>
            </w:r>
          </w:p>
        </w:tc>
        <w:tc>
          <w:tcPr>
            <w:tcW w:w="1924" w:type="dxa"/>
          </w:tcPr>
          <w:p w:rsidR="00B4759A" w:rsidRPr="00C73769" w:rsidRDefault="00B4759A" w:rsidP="0086042D">
            <w:pPr>
              <w:spacing w:line="320" w:lineRule="exact"/>
              <w:ind w:hanging="2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- </w:t>
            </w:r>
            <w:r w:rsidRPr="00C7376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4.9</w:t>
            </w:r>
          </w:p>
        </w:tc>
      </w:tr>
      <w:tr w:rsidR="00B4759A" w:rsidTr="0086042D">
        <w:tc>
          <w:tcPr>
            <w:tcW w:w="3848" w:type="dxa"/>
          </w:tcPr>
          <w:p w:rsidR="00B4759A" w:rsidRPr="00C73769" w:rsidRDefault="00B4759A" w:rsidP="0086042D">
            <w:pPr>
              <w:spacing w:line="320" w:lineRule="exact"/>
              <w:ind w:left="-23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7376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(3) การลงทุนรวม</w:t>
            </w:r>
          </w:p>
          <w:p w:rsidR="00B4759A" w:rsidRPr="00C73769" w:rsidRDefault="00B4759A" w:rsidP="0086042D">
            <w:pPr>
              <w:spacing w:line="320" w:lineRule="exact"/>
              <w:ind w:left="-23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7376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- ภาคเอกชน</w:t>
            </w:r>
          </w:p>
          <w:p w:rsidR="00B4759A" w:rsidRPr="00C73769" w:rsidRDefault="00B4759A" w:rsidP="0086042D">
            <w:pPr>
              <w:spacing w:line="320" w:lineRule="exact"/>
              <w:ind w:left="-23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7376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- ภาครัฐ</w:t>
            </w:r>
          </w:p>
        </w:tc>
        <w:tc>
          <w:tcPr>
            <w:tcW w:w="1924" w:type="dxa"/>
          </w:tcPr>
          <w:p w:rsidR="00B4759A" w:rsidRPr="00C73769" w:rsidRDefault="00B4759A" w:rsidP="0086042D">
            <w:pPr>
              <w:spacing w:line="320" w:lineRule="exact"/>
              <w:ind w:hanging="39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7376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3.1</w:t>
            </w:r>
          </w:p>
          <w:p w:rsidR="00B4759A" w:rsidRPr="00C73769" w:rsidRDefault="00B4759A" w:rsidP="0086042D">
            <w:pPr>
              <w:spacing w:line="320" w:lineRule="exact"/>
              <w:ind w:hanging="39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7376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2.6</w:t>
            </w:r>
          </w:p>
          <w:p w:rsidR="00B4759A" w:rsidRPr="00C73769" w:rsidRDefault="00B4759A" w:rsidP="0086042D">
            <w:pPr>
              <w:spacing w:line="320" w:lineRule="exact"/>
              <w:ind w:hanging="39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7376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4.7</w:t>
            </w:r>
          </w:p>
        </w:tc>
        <w:tc>
          <w:tcPr>
            <w:tcW w:w="1924" w:type="dxa"/>
          </w:tcPr>
          <w:p w:rsidR="00B4759A" w:rsidRPr="00C73769" w:rsidRDefault="00B4759A" w:rsidP="0086042D">
            <w:pPr>
              <w:spacing w:line="320" w:lineRule="exact"/>
              <w:ind w:hanging="2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7376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0.4</w:t>
            </w:r>
          </w:p>
          <w:p w:rsidR="00B4759A" w:rsidRPr="00C73769" w:rsidRDefault="00B4759A" w:rsidP="0086042D">
            <w:pPr>
              <w:spacing w:line="320" w:lineRule="exact"/>
              <w:ind w:hanging="2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7376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1.0</w:t>
            </w:r>
          </w:p>
          <w:p w:rsidR="00B4759A" w:rsidRPr="00C73769" w:rsidRDefault="00B4759A" w:rsidP="0086042D">
            <w:pPr>
              <w:spacing w:line="320" w:lineRule="exact"/>
              <w:ind w:hanging="2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7376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-1.1</w:t>
            </w:r>
          </w:p>
        </w:tc>
        <w:tc>
          <w:tcPr>
            <w:tcW w:w="1924" w:type="dxa"/>
          </w:tcPr>
          <w:p w:rsidR="00B4759A" w:rsidRPr="00C73769" w:rsidRDefault="00B4759A" w:rsidP="0086042D">
            <w:pPr>
              <w:spacing w:line="320" w:lineRule="exact"/>
              <w:ind w:hanging="2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7376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1.5</w:t>
            </w:r>
          </w:p>
          <w:p w:rsidR="00B4759A" w:rsidRPr="00C73769" w:rsidRDefault="00B4759A" w:rsidP="0086042D">
            <w:pPr>
              <w:spacing w:line="320" w:lineRule="exact"/>
              <w:ind w:hanging="2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7376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3.1</w:t>
            </w:r>
          </w:p>
          <w:p w:rsidR="00B4759A" w:rsidRPr="00C73769" w:rsidRDefault="00B4759A" w:rsidP="0086042D">
            <w:pPr>
              <w:spacing w:line="320" w:lineRule="exact"/>
              <w:ind w:hanging="2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7376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-2.6</w:t>
            </w:r>
          </w:p>
        </w:tc>
      </w:tr>
      <w:tr w:rsidR="00B4759A" w:rsidTr="0086042D">
        <w:tc>
          <w:tcPr>
            <w:tcW w:w="3848" w:type="dxa"/>
          </w:tcPr>
          <w:p w:rsidR="00B4759A" w:rsidRPr="00C73769" w:rsidRDefault="00B4759A" w:rsidP="0086042D">
            <w:pPr>
              <w:spacing w:line="32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7376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lastRenderedPageBreak/>
              <w:t>(4) มูลค่าการส่งออกสินค้า</w:t>
            </w:r>
          </w:p>
        </w:tc>
        <w:tc>
          <w:tcPr>
            <w:tcW w:w="1924" w:type="dxa"/>
          </w:tcPr>
          <w:p w:rsidR="00B4759A" w:rsidRPr="00C73769" w:rsidRDefault="00B4759A" w:rsidP="0086042D">
            <w:pPr>
              <w:spacing w:line="320" w:lineRule="exact"/>
              <w:ind w:hanging="39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7376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-4.5</w:t>
            </w:r>
          </w:p>
        </w:tc>
        <w:tc>
          <w:tcPr>
            <w:tcW w:w="1924" w:type="dxa"/>
          </w:tcPr>
          <w:p w:rsidR="00B4759A" w:rsidRPr="00C73769" w:rsidRDefault="00B4759A" w:rsidP="0086042D">
            <w:pPr>
              <w:spacing w:line="320" w:lineRule="exact"/>
              <w:ind w:hanging="2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7376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-5.6</w:t>
            </w:r>
          </w:p>
        </w:tc>
        <w:tc>
          <w:tcPr>
            <w:tcW w:w="1924" w:type="dxa"/>
          </w:tcPr>
          <w:p w:rsidR="00B4759A" w:rsidRPr="00C73769" w:rsidRDefault="00B4759A" w:rsidP="0086042D">
            <w:pPr>
              <w:spacing w:line="320" w:lineRule="exact"/>
              <w:ind w:hanging="2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7376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-2.0</w:t>
            </w:r>
          </w:p>
        </w:tc>
      </w:tr>
      <w:tr w:rsidR="00B4759A" w:rsidTr="0086042D">
        <w:tc>
          <w:tcPr>
            <w:tcW w:w="3848" w:type="dxa"/>
          </w:tcPr>
          <w:p w:rsidR="00B4759A" w:rsidRPr="00C73769" w:rsidRDefault="00B4759A" w:rsidP="0086042D">
            <w:pPr>
              <w:spacing w:line="32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7376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(5) ปริมาณการส่งออกสินค้า</w:t>
            </w:r>
          </w:p>
        </w:tc>
        <w:tc>
          <w:tcPr>
            <w:tcW w:w="1924" w:type="dxa"/>
          </w:tcPr>
          <w:p w:rsidR="00B4759A" w:rsidRPr="00C73769" w:rsidRDefault="00B4759A" w:rsidP="0086042D">
            <w:pPr>
              <w:spacing w:line="320" w:lineRule="exact"/>
              <w:ind w:hanging="39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7376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-6.4</w:t>
            </w:r>
          </w:p>
        </w:tc>
        <w:tc>
          <w:tcPr>
            <w:tcW w:w="1924" w:type="dxa"/>
          </w:tcPr>
          <w:p w:rsidR="00B4759A" w:rsidRPr="00C73769" w:rsidRDefault="00B4759A" w:rsidP="0086042D">
            <w:pPr>
              <w:spacing w:line="320" w:lineRule="exact"/>
              <w:ind w:hanging="2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7376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-5.8</w:t>
            </w:r>
          </w:p>
        </w:tc>
        <w:tc>
          <w:tcPr>
            <w:tcW w:w="1924" w:type="dxa"/>
          </w:tcPr>
          <w:p w:rsidR="00B4759A" w:rsidRPr="00C73769" w:rsidRDefault="00B4759A" w:rsidP="0086042D">
            <w:pPr>
              <w:spacing w:line="320" w:lineRule="exact"/>
              <w:ind w:hanging="2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7376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-3.1</w:t>
            </w:r>
          </w:p>
        </w:tc>
      </w:tr>
    </w:tbl>
    <w:p w:rsidR="00B4759A" w:rsidRPr="001D2E02" w:rsidRDefault="00B4759A" w:rsidP="00B4759A">
      <w:pPr>
        <w:spacing w:after="0" w:line="320" w:lineRule="exact"/>
        <w:ind w:firstLine="1440"/>
        <w:rPr>
          <w:rFonts w:ascii="TH Sarabun New" w:hAnsi="TH Sarabun New" w:cs="TH Sarabun New"/>
          <w:sz w:val="32"/>
          <w:szCs w:val="32"/>
        </w:rPr>
      </w:pPr>
    </w:p>
    <w:p w:rsidR="00B4759A" w:rsidRDefault="00B4759A" w:rsidP="00B4759A">
      <w:pPr>
        <w:tabs>
          <w:tab w:val="left" w:pos="1440"/>
          <w:tab w:val="left" w:pos="1530"/>
        </w:tabs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1D2E0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</w:t>
      </w:r>
      <w:r w:rsidR="00BA5C9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BA5C9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="00F1039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1.2  </w:t>
      </w:r>
      <w:r w:rsidRPr="001D2E02">
        <w:rPr>
          <w:rFonts w:ascii="TH Sarabun New" w:hAnsi="TH Sarabun New" w:cs="TH Sarabun New"/>
          <w:b/>
          <w:bCs/>
          <w:sz w:val="32"/>
          <w:szCs w:val="32"/>
          <w:cs/>
        </w:rPr>
        <w:t>ด้านการผลิต</w:t>
      </w:r>
      <w:r w:rsidRPr="001D2E02">
        <w:rPr>
          <w:rFonts w:ascii="TH Sarabun New" w:hAnsi="TH Sarabun New" w:cs="TH Sarabun New"/>
          <w:sz w:val="32"/>
          <w:szCs w:val="32"/>
          <w:cs/>
        </w:rPr>
        <w:t xml:space="preserve"> สาขาท</w:t>
      </w:r>
      <w:r>
        <w:rPr>
          <w:rFonts w:ascii="TH Sarabun New" w:hAnsi="TH Sarabun New" w:cs="TH Sarabun New"/>
          <w:sz w:val="32"/>
          <w:szCs w:val="32"/>
          <w:cs/>
        </w:rPr>
        <w:t>ี่พักแรมและบริการด้านอาหารและสาข</w:t>
      </w:r>
      <w:r w:rsidRPr="001D2E02">
        <w:rPr>
          <w:rFonts w:ascii="TH Sarabun New" w:hAnsi="TH Sarabun New" w:cs="TH Sarabun New"/>
          <w:sz w:val="32"/>
          <w:szCs w:val="32"/>
          <w:cs/>
        </w:rPr>
        <w:t>าการขนส</w:t>
      </w:r>
      <w:r>
        <w:rPr>
          <w:rFonts w:ascii="TH Sarabun New" w:hAnsi="TH Sarabun New" w:cs="TH Sarabun New"/>
          <w:sz w:val="32"/>
          <w:szCs w:val="32"/>
          <w:cs/>
        </w:rPr>
        <w:t>่งและสถานที่เก็บสินค้าขยายตัว</w:t>
      </w:r>
      <w:r w:rsidRPr="001D2E02">
        <w:rPr>
          <w:rFonts w:ascii="TH Sarabun New" w:hAnsi="TH Sarabun New" w:cs="TH Sarabun New"/>
          <w:sz w:val="32"/>
          <w:szCs w:val="32"/>
          <w:cs/>
        </w:rPr>
        <w:t xml:space="preserve">ในเกณฑ์สูง สาขาเกษตรกรรม สาขาการขายส่งและการขายปลีก และสาขาการก่อสร้างขยายตัว ส่วนสาขาการผลิตสินค้าอุตสาหกรรมลดลงต่อเนื่อง โดยมีรายละเอียดสรุปได้ ดังนี้ </w:t>
      </w:r>
    </w:p>
    <w:tbl>
      <w:tblPr>
        <w:tblStyle w:val="TableGrid"/>
        <w:tblW w:w="9310" w:type="dxa"/>
        <w:tblLook w:val="04A0" w:firstRow="1" w:lastRow="0" w:firstColumn="1" w:lastColumn="0" w:noHBand="0" w:noVBand="1"/>
      </w:tblPr>
      <w:tblGrid>
        <w:gridCol w:w="3685"/>
        <w:gridCol w:w="1890"/>
        <w:gridCol w:w="1890"/>
        <w:gridCol w:w="1845"/>
      </w:tblGrid>
      <w:tr w:rsidR="00B4759A" w:rsidRPr="001D2E02" w:rsidTr="0086042D">
        <w:trPr>
          <w:trHeight w:val="535"/>
        </w:trPr>
        <w:tc>
          <w:tcPr>
            <w:tcW w:w="3685" w:type="dxa"/>
            <w:vMerge w:val="restart"/>
          </w:tcPr>
          <w:p w:rsidR="00B4759A" w:rsidRPr="002D2C17" w:rsidRDefault="00B4759A" w:rsidP="0086042D">
            <w:pPr>
              <w:spacing w:line="320" w:lineRule="exact"/>
              <w:ind w:hanging="23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B4759A" w:rsidRPr="002D2C17" w:rsidRDefault="00B4759A" w:rsidP="0086042D">
            <w:pPr>
              <w:spacing w:line="320" w:lineRule="exact"/>
              <w:ind w:hanging="2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D2C1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สาขา</w:t>
            </w:r>
          </w:p>
        </w:tc>
        <w:tc>
          <w:tcPr>
            <w:tcW w:w="5625" w:type="dxa"/>
            <w:gridSpan w:val="3"/>
          </w:tcPr>
          <w:p w:rsidR="00B4759A" w:rsidRPr="002D2C17" w:rsidRDefault="00B4759A" w:rsidP="0086042D">
            <w:pPr>
              <w:spacing w:line="320" w:lineRule="exact"/>
              <w:ind w:firstLine="144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D2C1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ปี 2566 (%</w:t>
            </w:r>
            <w:r w:rsidRPr="002D2C1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YOY</w:t>
            </w:r>
            <w:r w:rsidRPr="002D2C1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B4759A" w:rsidRPr="001D2E02" w:rsidTr="0086042D">
        <w:trPr>
          <w:trHeight w:val="431"/>
        </w:trPr>
        <w:tc>
          <w:tcPr>
            <w:tcW w:w="3685" w:type="dxa"/>
            <w:vMerge/>
          </w:tcPr>
          <w:p w:rsidR="00B4759A" w:rsidRPr="002D2C17" w:rsidRDefault="00B4759A" w:rsidP="0086042D">
            <w:pPr>
              <w:spacing w:line="320" w:lineRule="exact"/>
              <w:ind w:hanging="23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:rsidR="00B4759A" w:rsidRPr="002D2C17" w:rsidRDefault="00B4759A" w:rsidP="0086042D">
            <w:pPr>
              <w:spacing w:line="320" w:lineRule="exact"/>
              <w:ind w:hanging="15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D2C1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ไตรมาสที่หนึ่ง</w:t>
            </w:r>
          </w:p>
        </w:tc>
        <w:tc>
          <w:tcPr>
            <w:tcW w:w="1890" w:type="dxa"/>
          </w:tcPr>
          <w:p w:rsidR="00B4759A" w:rsidRPr="002D2C17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D2C1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ไตรมาสที่สอง</w:t>
            </w:r>
          </w:p>
        </w:tc>
        <w:tc>
          <w:tcPr>
            <w:tcW w:w="1845" w:type="dxa"/>
          </w:tcPr>
          <w:p w:rsidR="00B4759A" w:rsidRPr="002D2C17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D2C1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ไตรมาสที่สาม</w:t>
            </w:r>
          </w:p>
        </w:tc>
      </w:tr>
      <w:tr w:rsidR="00B4759A" w:rsidRPr="001D2E02" w:rsidTr="0086042D">
        <w:trPr>
          <w:trHeight w:val="518"/>
        </w:trPr>
        <w:tc>
          <w:tcPr>
            <w:tcW w:w="3685" w:type="dxa"/>
          </w:tcPr>
          <w:p w:rsidR="00B4759A" w:rsidRPr="001D2E02" w:rsidRDefault="00B4759A" w:rsidP="0086042D">
            <w:pPr>
              <w:spacing w:line="320" w:lineRule="exact"/>
              <w:ind w:hanging="23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สาขาการผลิตที่ขยายตัวเร่ง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ขึ้น</w:t>
            </w:r>
          </w:p>
          <w:p w:rsidR="00B4759A" w:rsidRPr="001D2E02" w:rsidRDefault="00B4759A" w:rsidP="0086042D">
            <w:pPr>
              <w:spacing w:line="320" w:lineRule="exact"/>
              <w:ind w:hanging="23"/>
              <w:rPr>
                <w:rFonts w:ascii="TH Sarabun New" w:hAnsi="TH Sarabun New" w:cs="TH Sarabun New"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sz w:val="32"/>
                <w:szCs w:val="32"/>
                <w:cs/>
              </w:rPr>
              <w:t>- การเงิน</w:t>
            </w:r>
          </w:p>
          <w:p w:rsidR="00B4759A" w:rsidRPr="001D2E02" w:rsidRDefault="00B4759A" w:rsidP="0086042D">
            <w:pPr>
              <w:spacing w:line="320" w:lineRule="exact"/>
              <w:ind w:hanging="23"/>
              <w:rPr>
                <w:rFonts w:ascii="TH Sarabun New" w:hAnsi="TH Sarabun New" w:cs="TH Sarabun New"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sz w:val="32"/>
                <w:szCs w:val="32"/>
                <w:cs/>
              </w:rPr>
              <w:t>- ก่อสร้าง</w:t>
            </w:r>
          </w:p>
        </w:tc>
        <w:tc>
          <w:tcPr>
            <w:tcW w:w="1890" w:type="dxa"/>
          </w:tcPr>
          <w:p w:rsidR="00B4759A" w:rsidRPr="001D2E02" w:rsidRDefault="00B4759A" w:rsidP="0086042D">
            <w:pPr>
              <w:spacing w:line="320" w:lineRule="exact"/>
              <w:ind w:hanging="15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4759A" w:rsidRPr="001D2E02" w:rsidRDefault="00B4759A" w:rsidP="0086042D">
            <w:pPr>
              <w:spacing w:line="320" w:lineRule="exact"/>
              <w:ind w:hanging="15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sz w:val="32"/>
                <w:szCs w:val="32"/>
                <w:cs/>
              </w:rPr>
              <w:t>1.2</w:t>
            </w:r>
          </w:p>
          <w:p w:rsidR="00B4759A" w:rsidRPr="001D2E02" w:rsidRDefault="00B4759A" w:rsidP="0086042D">
            <w:pPr>
              <w:spacing w:line="320" w:lineRule="exact"/>
              <w:ind w:hanging="15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sz w:val="32"/>
                <w:szCs w:val="32"/>
                <w:cs/>
              </w:rPr>
              <w:t>3.9</w:t>
            </w:r>
          </w:p>
        </w:tc>
        <w:tc>
          <w:tcPr>
            <w:tcW w:w="1890" w:type="dxa"/>
          </w:tcPr>
          <w:p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sz w:val="32"/>
                <w:szCs w:val="32"/>
                <w:cs/>
              </w:rPr>
              <w:t>2.8</w:t>
            </w:r>
          </w:p>
          <w:p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sz w:val="32"/>
                <w:szCs w:val="32"/>
                <w:cs/>
              </w:rPr>
              <w:t>0.4</w:t>
            </w:r>
          </w:p>
        </w:tc>
        <w:tc>
          <w:tcPr>
            <w:tcW w:w="1845" w:type="dxa"/>
          </w:tcPr>
          <w:p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sz w:val="32"/>
                <w:szCs w:val="32"/>
                <w:cs/>
              </w:rPr>
              <w:t>4.7</w:t>
            </w:r>
          </w:p>
          <w:p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sz w:val="32"/>
                <w:szCs w:val="32"/>
                <w:cs/>
              </w:rPr>
              <w:t>0.6</w:t>
            </w:r>
          </w:p>
        </w:tc>
      </w:tr>
      <w:tr w:rsidR="00B4759A" w:rsidRPr="001D2E02" w:rsidTr="0086042D">
        <w:trPr>
          <w:trHeight w:val="518"/>
        </w:trPr>
        <w:tc>
          <w:tcPr>
            <w:tcW w:w="3685" w:type="dxa"/>
          </w:tcPr>
          <w:p w:rsidR="00B4759A" w:rsidRPr="001D2E02" w:rsidRDefault="00B4759A" w:rsidP="0086042D">
            <w:pPr>
              <w:spacing w:line="320" w:lineRule="exact"/>
              <w:ind w:hanging="23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สาขาการผลิตที่ชะลอตัว</w:t>
            </w:r>
          </w:p>
          <w:p w:rsidR="00B4759A" w:rsidRPr="001D2E02" w:rsidRDefault="00B4759A" w:rsidP="0086042D">
            <w:pPr>
              <w:spacing w:line="320" w:lineRule="exact"/>
              <w:ind w:hanging="23"/>
              <w:rPr>
                <w:rFonts w:ascii="TH Sarabun New" w:hAnsi="TH Sarabun New" w:cs="TH Sarabun New"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sz w:val="32"/>
                <w:szCs w:val="32"/>
                <w:cs/>
              </w:rPr>
              <w:t>- ที่พักแรมและบริการด้านอาหาร</w:t>
            </w:r>
          </w:p>
          <w:p w:rsidR="00B4759A" w:rsidRPr="001D2E02" w:rsidRDefault="00B4759A" w:rsidP="0086042D">
            <w:pPr>
              <w:spacing w:line="320" w:lineRule="exact"/>
              <w:ind w:hanging="23"/>
              <w:rPr>
                <w:rFonts w:ascii="TH Sarabun New" w:hAnsi="TH Sarabun New" w:cs="TH Sarabun New"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sz w:val="32"/>
                <w:szCs w:val="32"/>
                <w:cs/>
              </w:rPr>
              <w:t>- การขนส่งและสถานที่เก็บสินค้า</w:t>
            </w:r>
          </w:p>
          <w:p w:rsidR="00B4759A" w:rsidRPr="001D2E02" w:rsidRDefault="00B4759A" w:rsidP="0086042D">
            <w:pPr>
              <w:spacing w:line="320" w:lineRule="exact"/>
              <w:ind w:hanging="23"/>
              <w:rPr>
                <w:rFonts w:ascii="TH Sarabun New" w:hAnsi="TH Sarabun New" w:cs="TH Sarabun New"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sz w:val="32"/>
                <w:szCs w:val="32"/>
                <w:cs/>
              </w:rPr>
              <w:t>- เกษตรกรรม การป่าไม้</w:t>
            </w:r>
          </w:p>
          <w:p w:rsidR="00B4759A" w:rsidRPr="001D2E02" w:rsidRDefault="00B4759A" w:rsidP="0086042D">
            <w:pPr>
              <w:spacing w:line="320" w:lineRule="exact"/>
              <w:ind w:hanging="23"/>
              <w:rPr>
                <w:rFonts w:ascii="TH Sarabun New" w:hAnsi="TH Sarabun New" w:cs="TH Sarabun New"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sz w:val="32"/>
                <w:szCs w:val="32"/>
                <w:cs/>
              </w:rPr>
              <w:t>- ขายส่ง ขายปลีก</w:t>
            </w:r>
          </w:p>
        </w:tc>
        <w:tc>
          <w:tcPr>
            <w:tcW w:w="1890" w:type="dxa"/>
          </w:tcPr>
          <w:p w:rsidR="00B4759A" w:rsidRPr="001D2E02" w:rsidRDefault="00B4759A" w:rsidP="0086042D">
            <w:pPr>
              <w:spacing w:line="320" w:lineRule="exact"/>
              <w:ind w:hanging="15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4759A" w:rsidRPr="001D2E02" w:rsidRDefault="00B4759A" w:rsidP="0086042D">
            <w:pPr>
              <w:spacing w:line="320" w:lineRule="exact"/>
              <w:ind w:hanging="15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sz w:val="32"/>
                <w:szCs w:val="32"/>
                <w:cs/>
              </w:rPr>
              <w:t>34.3</w:t>
            </w:r>
          </w:p>
          <w:p w:rsidR="00B4759A" w:rsidRPr="001D2E02" w:rsidRDefault="00B4759A" w:rsidP="0086042D">
            <w:pPr>
              <w:spacing w:line="320" w:lineRule="exact"/>
              <w:ind w:hanging="15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sz w:val="32"/>
                <w:szCs w:val="32"/>
                <w:cs/>
              </w:rPr>
              <w:t>12.1</w:t>
            </w:r>
          </w:p>
          <w:p w:rsidR="00B4759A" w:rsidRPr="001D2E02" w:rsidRDefault="00B4759A" w:rsidP="0086042D">
            <w:pPr>
              <w:spacing w:line="320" w:lineRule="exact"/>
              <w:ind w:hanging="15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sz w:val="32"/>
                <w:szCs w:val="32"/>
                <w:cs/>
              </w:rPr>
              <w:t>6.2</w:t>
            </w:r>
          </w:p>
          <w:p w:rsidR="00B4759A" w:rsidRPr="001D2E02" w:rsidRDefault="00B4759A" w:rsidP="0086042D">
            <w:pPr>
              <w:spacing w:line="320" w:lineRule="exact"/>
              <w:ind w:hanging="15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sz w:val="32"/>
                <w:szCs w:val="32"/>
                <w:cs/>
              </w:rPr>
              <w:t>3.3</w:t>
            </w:r>
          </w:p>
        </w:tc>
        <w:tc>
          <w:tcPr>
            <w:tcW w:w="1890" w:type="dxa"/>
          </w:tcPr>
          <w:p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sz w:val="32"/>
                <w:szCs w:val="32"/>
                <w:cs/>
              </w:rPr>
              <w:t>15.1</w:t>
            </w:r>
          </w:p>
          <w:p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sz w:val="32"/>
                <w:szCs w:val="32"/>
                <w:cs/>
              </w:rPr>
              <w:t>7.4</w:t>
            </w:r>
          </w:p>
          <w:p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sz w:val="32"/>
                <w:szCs w:val="32"/>
                <w:cs/>
              </w:rPr>
              <w:t>1.2</w:t>
            </w:r>
          </w:p>
          <w:p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sz w:val="32"/>
                <w:szCs w:val="32"/>
                <w:cs/>
              </w:rPr>
              <w:t>3.4</w:t>
            </w:r>
          </w:p>
        </w:tc>
        <w:tc>
          <w:tcPr>
            <w:tcW w:w="1845" w:type="dxa"/>
          </w:tcPr>
          <w:p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sz w:val="32"/>
                <w:szCs w:val="32"/>
                <w:cs/>
              </w:rPr>
              <w:t>14.9</w:t>
            </w:r>
          </w:p>
          <w:p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sz w:val="32"/>
                <w:szCs w:val="32"/>
                <w:cs/>
              </w:rPr>
              <w:t>6.8</w:t>
            </w:r>
          </w:p>
          <w:p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sz w:val="32"/>
                <w:szCs w:val="32"/>
                <w:cs/>
              </w:rPr>
              <w:t>0.9</w:t>
            </w:r>
          </w:p>
          <w:p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sz w:val="32"/>
                <w:szCs w:val="32"/>
                <w:cs/>
              </w:rPr>
              <w:t>3.3</w:t>
            </w:r>
          </w:p>
        </w:tc>
      </w:tr>
      <w:tr w:rsidR="00B4759A" w:rsidRPr="001D2E02" w:rsidTr="0086042D">
        <w:trPr>
          <w:trHeight w:val="535"/>
        </w:trPr>
        <w:tc>
          <w:tcPr>
            <w:tcW w:w="3685" w:type="dxa"/>
          </w:tcPr>
          <w:p w:rsidR="00B4759A" w:rsidRPr="001D2E02" w:rsidRDefault="00B4759A" w:rsidP="0086042D">
            <w:pPr>
              <w:spacing w:line="320" w:lineRule="exact"/>
              <w:ind w:hanging="23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สาขาการผลิ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ต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ที่ลดลง</w:t>
            </w:r>
          </w:p>
          <w:p w:rsidR="00B4759A" w:rsidRPr="001D2E02" w:rsidRDefault="00B4759A" w:rsidP="0086042D">
            <w:pPr>
              <w:spacing w:line="320" w:lineRule="exact"/>
              <w:ind w:hanging="23"/>
              <w:rPr>
                <w:rFonts w:ascii="TH Sarabun New" w:hAnsi="TH Sarabun New" w:cs="TH Sarabun New"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sz w:val="32"/>
                <w:szCs w:val="32"/>
                <w:cs/>
              </w:rPr>
              <w:t>- การผลิตสินค้าอุตสาหกรรม</w:t>
            </w:r>
          </w:p>
        </w:tc>
        <w:tc>
          <w:tcPr>
            <w:tcW w:w="1890" w:type="dxa"/>
          </w:tcPr>
          <w:p w:rsidR="00B4759A" w:rsidRPr="001D2E02" w:rsidRDefault="00B4759A" w:rsidP="0086042D">
            <w:pPr>
              <w:spacing w:line="320" w:lineRule="exact"/>
              <w:ind w:hanging="15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4759A" w:rsidRPr="001D2E02" w:rsidRDefault="00B4759A" w:rsidP="0086042D">
            <w:pPr>
              <w:spacing w:line="320" w:lineRule="exact"/>
              <w:ind w:hanging="15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sz w:val="32"/>
                <w:szCs w:val="32"/>
                <w:cs/>
              </w:rPr>
              <w:t>-3.0</w:t>
            </w:r>
          </w:p>
        </w:tc>
        <w:tc>
          <w:tcPr>
            <w:tcW w:w="1890" w:type="dxa"/>
          </w:tcPr>
          <w:p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sz w:val="32"/>
                <w:szCs w:val="32"/>
                <w:cs/>
              </w:rPr>
              <w:t>-3.2</w:t>
            </w:r>
          </w:p>
        </w:tc>
        <w:tc>
          <w:tcPr>
            <w:tcW w:w="1845" w:type="dxa"/>
          </w:tcPr>
          <w:p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sz w:val="32"/>
                <w:szCs w:val="32"/>
                <w:cs/>
              </w:rPr>
              <w:t>-4.0</w:t>
            </w:r>
          </w:p>
        </w:tc>
      </w:tr>
    </w:tbl>
    <w:p w:rsidR="00B4759A" w:rsidRDefault="00B4759A" w:rsidP="00292AC8">
      <w:pPr>
        <w:tabs>
          <w:tab w:val="left" w:pos="1440"/>
        </w:tabs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</w:t>
      </w:r>
      <w:r w:rsidRPr="001D2E02">
        <w:rPr>
          <w:rFonts w:ascii="TH Sarabun New" w:hAnsi="TH Sarabun New" w:cs="TH Sarabun New"/>
          <w:sz w:val="32"/>
          <w:szCs w:val="32"/>
          <w:cs/>
        </w:rPr>
        <w:t>อย่างไรก็ดี เมื่อปรับผลของฤดูกาลออกแล้ว เศรษฐกิจไทยในไตรมาสที่สามขอ</w:t>
      </w:r>
      <w:r>
        <w:rPr>
          <w:rFonts w:ascii="TH Sarabun New" w:hAnsi="TH Sarabun New" w:cs="TH Sarabun New"/>
          <w:sz w:val="32"/>
          <w:szCs w:val="32"/>
          <w:cs/>
        </w:rPr>
        <w:t>งปี 2566 ขยายตัวจากไตรมาสก่อนหน้า</w:t>
      </w:r>
      <w:r w:rsidRPr="001D2E02">
        <w:rPr>
          <w:rFonts w:ascii="TH Sarabun New" w:hAnsi="TH Sarabun New" w:cs="TH Sarabun New"/>
          <w:sz w:val="32"/>
          <w:szCs w:val="32"/>
          <w:cs/>
        </w:rPr>
        <w:t>ร้อยละ 0.8 ทั้งนี้ รวม 9 เดือนแรกของปี 25</w:t>
      </w:r>
      <w:r>
        <w:rPr>
          <w:rFonts w:ascii="TH Sarabun New" w:hAnsi="TH Sarabun New" w:cs="TH Sarabun New"/>
          <w:sz w:val="32"/>
          <w:szCs w:val="32"/>
          <w:cs/>
        </w:rPr>
        <w:t xml:space="preserve">66 เศรษฐกิจไทยขยายตัวร้อยละ </w:t>
      </w:r>
      <w:r>
        <w:rPr>
          <w:rFonts w:ascii="TH Sarabun New" w:hAnsi="TH Sarabun New" w:cs="TH Sarabun New" w:hint="cs"/>
          <w:sz w:val="32"/>
          <w:szCs w:val="32"/>
          <w:cs/>
        </w:rPr>
        <w:t>1.</w:t>
      </w:r>
      <w:r w:rsidRPr="001D2E02">
        <w:rPr>
          <w:rFonts w:ascii="TH Sarabun New" w:hAnsi="TH Sarabun New" w:cs="TH Sarabun New"/>
          <w:sz w:val="32"/>
          <w:szCs w:val="32"/>
          <w:cs/>
        </w:rPr>
        <w:t>9 สำหรับอัตราการว่างงานอยู่ที่ร้อยละ 0.99 ซึ่งต่ำสุดในรอบ 15 ไตรมาส (ปี 2563 – 2566)</w:t>
      </w:r>
    </w:p>
    <w:p w:rsidR="00B4759A" w:rsidRPr="001D2E02" w:rsidRDefault="00B4759A" w:rsidP="00292AC8">
      <w:pPr>
        <w:spacing w:after="0" w:line="32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</w:t>
      </w:r>
      <w:r w:rsidRPr="001D2E02">
        <w:rPr>
          <w:rFonts w:ascii="TH Sarabun New" w:hAnsi="TH Sarabun New" w:cs="TH Sarabun New"/>
          <w:b/>
          <w:bCs/>
          <w:sz w:val="32"/>
          <w:szCs w:val="32"/>
          <w:cs/>
        </w:rPr>
        <w:t>2.</w:t>
      </w:r>
      <w:r w:rsidRPr="001D2E0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D2E0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แนวโน้มเศรษฐกิจไทย ปี 2566 และ 2567 </w:t>
      </w:r>
    </w:p>
    <w:p w:rsidR="00B4759A" w:rsidRDefault="00B4759A" w:rsidP="00292AC8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1D2E02">
        <w:rPr>
          <w:rFonts w:ascii="TH Sarabun New" w:hAnsi="TH Sarabun New" w:cs="TH Sarabun New"/>
          <w:sz w:val="32"/>
          <w:szCs w:val="32"/>
          <w:cs/>
        </w:rPr>
        <w:tab/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Pr="001D2E02">
        <w:rPr>
          <w:rFonts w:ascii="TH Sarabun New" w:hAnsi="TH Sarabun New" w:cs="TH Sarabun New"/>
          <w:sz w:val="32"/>
          <w:szCs w:val="32"/>
          <w:cs/>
        </w:rPr>
        <w:t xml:space="preserve"> แนวโน้มเศรษฐกิจไทยในปี 2566 </w:t>
      </w:r>
      <w:r w:rsidRPr="001D2E0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คาดว่า </w:t>
      </w:r>
      <w:r w:rsidRPr="001D2E02">
        <w:rPr>
          <w:rFonts w:ascii="TH Sarabun New" w:hAnsi="TH Sarabun New" w:cs="TH Sarabun New"/>
          <w:b/>
          <w:bCs/>
          <w:sz w:val="32"/>
          <w:szCs w:val="32"/>
        </w:rPr>
        <w:t xml:space="preserve">GDP </w:t>
      </w:r>
      <w:r w:rsidRPr="001D2E0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จะขยายตัวร้อยละ 2.5 </w:t>
      </w:r>
      <w:r w:rsidRPr="001D2E02">
        <w:rPr>
          <w:rFonts w:ascii="TH Sarabun New" w:hAnsi="TH Sarabun New" w:cs="TH Sarabun New"/>
          <w:sz w:val="32"/>
          <w:szCs w:val="32"/>
          <w:cs/>
        </w:rPr>
        <w:t xml:space="preserve">ต่อเนื่องจากการขยายตัวร้อยละ 2.6 ในปี 2565 อัตราเงินเฟ้อคาดว่าจะอยู่ที่ร้อยละ 1.4 และดุลบัญชีเดินสะพัดเกินดุลร้อยละ 1.0 ของ </w:t>
      </w:r>
      <w:r w:rsidRPr="001D2E02">
        <w:rPr>
          <w:rFonts w:ascii="TH Sarabun New" w:hAnsi="TH Sarabun New" w:cs="TH Sarabun New"/>
          <w:sz w:val="32"/>
          <w:szCs w:val="32"/>
        </w:rPr>
        <w:t xml:space="preserve">GDP </w:t>
      </w:r>
      <w:r w:rsidRPr="001D2E0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สำหรับปี 2567 คาดว่า </w:t>
      </w:r>
      <w:r w:rsidRPr="001D2E02">
        <w:rPr>
          <w:rFonts w:ascii="TH Sarabun New" w:hAnsi="TH Sarabun New" w:cs="TH Sarabun New"/>
          <w:b/>
          <w:bCs/>
          <w:sz w:val="32"/>
          <w:szCs w:val="32"/>
        </w:rPr>
        <w:t xml:space="preserve">GDP </w:t>
      </w:r>
      <w:r w:rsidRPr="001D2E02">
        <w:rPr>
          <w:rFonts w:ascii="TH Sarabun New" w:hAnsi="TH Sarabun New" w:cs="TH Sarabun New"/>
          <w:b/>
          <w:bCs/>
          <w:sz w:val="32"/>
          <w:szCs w:val="32"/>
          <w:cs/>
        </w:rPr>
        <w:t>จะขยายตัวในช่วงร้อยละ 2.7 – 3.7</w:t>
      </w:r>
      <w:r w:rsidRPr="001D2E02">
        <w:rPr>
          <w:rFonts w:ascii="TH Sarabun New" w:hAnsi="TH Sarabun New" w:cs="TH Sarabun New"/>
          <w:sz w:val="32"/>
          <w:szCs w:val="32"/>
          <w:cs/>
        </w:rPr>
        <w:t xml:space="preserve"> โดยมีรายละเอียดประมาณการในด้านต่าง ๆ สรุปได้ ดังนี้ </w:t>
      </w:r>
    </w:p>
    <w:p w:rsidR="00B4759A" w:rsidRPr="001D2E02" w:rsidRDefault="00B4759A" w:rsidP="00B4759A">
      <w:pPr>
        <w:spacing w:after="0" w:line="320" w:lineRule="exact"/>
        <w:ind w:firstLine="1440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Style w:val="TableGrid"/>
        <w:tblW w:w="9714" w:type="dxa"/>
        <w:tblLook w:val="04A0" w:firstRow="1" w:lastRow="0" w:firstColumn="1" w:lastColumn="0" w:noHBand="0" w:noVBand="1"/>
      </w:tblPr>
      <w:tblGrid>
        <w:gridCol w:w="3251"/>
        <w:gridCol w:w="1424"/>
        <w:gridCol w:w="1417"/>
        <w:gridCol w:w="17"/>
        <w:gridCol w:w="1626"/>
        <w:gridCol w:w="1979"/>
      </w:tblGrid>
      <w:tr w:rsidR="00B4759A" w:rsidRPr="001D2E02" w:rsidTr="0086042D">
        <w:trPr>
          <w:trHeight w:val="440"/>
        </w:trPr>
        <w:tc>
          <w:tcPr>
            <w:tcW w:w="3251" w:type="dxa"/>
            <w:vMerge w:val="restart"/>
          </w:tcPr>
          <w:p w:rsidR="00B4759A" w:rsidRPr="001D2E02" w:rsidRDefault="00B4759A" w:rsidP="0086042D">
            <w:pPr>
              <w:spacing w:line="32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(%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YOY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858" w:type="dxa"/>
            <w:gridSpan w:val="3"/>
          </w:tcPr>
          <w:p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ข้อมูลจริง</w:t>
            </w:r>
          </w:p>
        </w:tc>
        <w:tc>
          <w:tcPr>
            <w:tcW w:w="3605" w:type="dxa"/>
            <w:gridSpan w:val="2"/>
          </w:tcPr>
          <w:p w:rsidR="00B4759A" w:rsidRPr="001D2E02" w:rsidRDefault="00B4759A" w:rsidP="0086042D">
            <w:pPr>
              <w:spacing w:line="320" w:lineRule="exact"/>
              <w:ind w:hanging="1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ประมาณการ ณ 20 พฤศจิกายน 2566</w:t>
            </w:r>
          </w:p>
        </w:tc>
      </w:tr>
      <w:tr w:rsidR="00B4759A" w:rsidRPr="001D2E02" w:rsidTr="0086042D">
        <w:trPr>
          <w:trHeight w:val="431"/>
        </w:trPr>
        <w:tc>
          <w:tcPr>
            <w:tcW w:w="3251" w:type="dxa"/>
            <w:vMerge/>
          </w:tcPr>
          <w:p w:rsidR="00B4759A" w:rsidRPr="001D2E02" w:rsidRDefault="00B4759A" w:rsidP="0086042D">
            <w:pPr>
              <w:spacing w:line="32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24" w:type="dxa"/>
          </w:tcPr>
          <w:p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ปี 2564</w:t>
            </w:r>
          </w:p>
        </w:tc>
        <w:tc>
          <w:tcPr>
            <w:tcW w:w="1417" w:type="dxa"/>
          </w:tcPr>
          <w:p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ปี 2565</w:t>
            </w:r>
          </w:p>
        </w:tc>
        <w:tc>
          <w:tcPr>
            <w:tcW w:w="1643" w:type="dxa"/>
            <w:gridSpan w:val="2"/>
          </w:tcPr>
          <w:p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ปี 2566</w:t>
            </w:r>
          </w:p>
        </w:tc>
        <w:tc>
          <w:tcPr>
            <w:tcW w:w="1979" w:type="dxa"/>
          </w:tcPr>
          <w:p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ปี 2567</w:t>
            </w:r>
          </w:p>
        </w:tc>
      </w:tr>
      <w:tr w:rsidR="00B4759A" w:rsidRPr="001D2E02" w:rsidTr="0086042D">
        <w:trPr>
          <w:trHeight w:val="502"/>
        </w:trPr>
        <w:tc>
          <w:tcPr>
            <w:tcW w:w="3251" w:type="dxa"/>
          </w:tcPr>
          <w:p w:rsidR="00B4759A" w:rsidRPr="001D2E02" w:rsidRDefault="00B4759A" w:rsidP="0086042D">
            <w:pPr>
              <w:tabs>
                <w:tab w:val="left" w:pos="157"/>
              </w:tabs>
              <w:spacing w:line="32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(1) 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GDP</w:t>
            </w:r>
          </w:p>
        </w:tc>
        <w:tc>
          <w:tcPr>
            <w:tcW w:w="1424" w:type="dxa"/>
          </w:tcPr>
          <w:p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417" w:type="dxa"/>
          </w:tcPr>
          <w:p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643" w:type="dxa"/>
            <w:gridSpan w:val="2"/>
          </w:tcPr>
          <w:p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979" w:type="dxa"/>
          </w:tcPr>
          <w:p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7 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– 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7</w:t>
            </w:r>
          </w:p>
        </w:tc>
      </w:tr>
      <w:tr w:rsidR="00B4759A" w:rsidRPr="001D2E02" w:rsidTr="0086042D">
        <w:trPr>
          <w:trHeight w:val="518"/>
        </w:trPr>
        <w:tc>
          <w:tcPr>
            <w:tcW w:w="3251" w:type="dxa"/>
          </w:tcPr>
          <w:p w:rsidR="00B4759A" w:rsidRPr="001D2E02" w:rsidRDefault="00B4759A" w:rsidP="0086042D">
            <w:pPr>
              <w:tabs>
                <w:tab w:val="left" w:pos="157"/>
              </w:tabs>
              <w:spacing w:line="32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(2) การบริโภคภาคเอกชน</w:t>
            </w:r>
          </w:p>
        </w:tc>
        <w:tc>
          <w:tcPr>
            <w:tcW w:w="1424" w:type="dxa"/>
          </w:tcPr>
          <w:p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0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417" w:type="dxa"/>
          </w:tcPr>
          <w:p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6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643" w:type="dxa"/>
            <w:gridSpan w:val="2"/>
          </w:tcPr>
          <w:p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7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979" w:type="dxa"/>
          </w:tcPr>
          <w:p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</w:p>
        </w:tc>
      </w:tr>
      <w:tr w:rsidR="00B4759A" w:rsidRPr="001D2E02" w:rsidTr="0086042D">
        <w:trPr>
          <w:trHeight w:val="518"/>
        </w:trPr>
        <w:tc>
          <w:tcPr>
            <w:tcW w:w="3251" w:type="dxa"/>
          </w:tcPr>
          <w:p w:rsidR="00B4759A" w:rsidRPr="001D2E02" w:rsidRDefault="00B4759A" w:rsidP="0086042D">
            <w:pPr>
              <w:tabs>
                <w:tab w:val="left" w:pos="157"/>
              </w:tabs>
              <w:spacing w:line="32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(3) การบริ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โภค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ภาครัฐบาล</w:t>
            </w:r>
          </w:p>
        </w:tc>
        <w:tc>
          <w:tcPr>
            <w:tcW w:w="1424" w:type="dxa"/>
          </w:tcPr>
          <w:p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417" w:type="dxa"/>
          </w:tcPr>
          <w:p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0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643" w:type="dxa"/>
            <w:gridSpan w:val="2"/>
          </w:tcPr>
          <w:p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- 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979" w:type="dxa"/>
          </w:tcPr>
          <w:p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</w:p>
        </w:tc>
      </w:tr>
      <w:tr w:rsidR="00B4759A" w:rsidRPr="001D2E02" w:rsidTr="0086042D">
        <w:trPr>
          <w:trHeight w:val="518"/>
        </w:trPr>
        <w:tc>
          <w:tcPr>
            <w:tcW w:w="3251" w:type="dxa"/>
          </w:tcPr>
          <w:p w:rsidR="00B4759A" w:rsidRPr="001D2E02" w:rsidRDefault="00B4759A" w:rsidP="0086042D">
            <w:pPr>
              <w:tabs>
                <w:tab w:val="left" w:pos="157"/>
              </w:tabs>
              <w:spacing w:line="32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(4) การลงทุนภาคเอกชน</w:t>
            </w:r>
          </w:p>
        </w:tc>
        <w:tc>
          <w:tcPr>
            <w:tcW w:w="1424" w:type="dxa"/>
          </w:tcPr>
          <w:p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17" w:type="dxa"/>
          </w:tcPr>
          <w:p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643" w:type="dxa"/>
            <w:gridSpan w:val="2"/>
          </w:tcPr>
          <w:p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979" w:type="dxa"/>
          </w:tcPr>
          <w:p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8</w:t>
            </w:r>
          </w:p>
        </w:tc>
      </w:tr>
      <w:tr w:rsidR="00B4759A" w:rsidRPr="001D2E02" w:rsidTr="0086042D">
        <w:trPr>
          <w:trHeight w:val="518"/>
        </w:trPr>
        <w:tc>
          <w:tcPr>
            <w:tcW w:w="3251" w:type="dxa"/>
          </w:tcPr>
          <w:p w:rsidR="00B4759A" w:rsidRPr="001D2E02" w:rsidRDefault="00B4759A" w:rsidP="0086042D">
            <w:pPr>
              <w:tabs>
                <w:tab w:val="left" w:pos="157"/>
              </w:tabs>
              <w:spacing w:line="32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(5) การลงทุนภาครัฐ</w:t>
            </w:r>
          </w:p>
        </w:tc>
        <w:tc>
          <w:tcPr>
            <w:tcW w:w="1424" w:type="dxa"/>
          </w:tcPr>
          <w:p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417" w:type="dxa"/>
          </w:tcPr>
          <w:p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- 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643" w:type="dxa"/>
            <w:gridSpan w:val="2"/>
          </w:tcPr>
          <w:p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- 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0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979" w:type="dxa"/>
          </w:tcPr>
          <w:p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8</w:t>
            </w:r>
          </w:p>
        </w:tc>
      </w:tr>
      <w:tr w:rsidR="00B4759A" w:rsidRPr="001D2E02" w:rsidTr="0086042D">
        <w:trPr>
          <w:trHeight w:val="502"/>
        </w:trPr>
        <w:tc>
          <w:tcPr>
            <w:tcW w:w="3251" w:type="dxa"/>
          </w:tcPr>
          <w:p w:rsidR="00B4759A" w:rsidRPr="001D2E02" w:rsidRDefault="00B4759A" w:rsidP="0086042D">
            <w:pPr>
              <w:tabs>
                <w:tab w:val="left" w:pos="157"/>
              </w:tabs>
              <w:spacing w:line="32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(6) มูลค่าการส่งออก (เงิน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USD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24" w:type="dxa"/>
          </w:tcPr>
          <w:p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19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417" w:type="dxa"/>
          </w:tcPr>
          <w:p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643" w:type="dxa"/>
            <w:gridSpan w:val="2"/>
          </w:tcPr>
          <w:p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- 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979" w:type="dxa"/>
          </w:tcPr>
          <w:p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8</w:t>
            </w:r>
          </w:p>
        </w:tc>
      </w:tr>
      <w:tr w:rsidR="00B4759A" w:rsidRPr="001D2E02" w:rsidTr="0086042D">
        <w:trPr>
          <w:trHeight w:val="502"/>
        </w:trPr>
        <w:tc>
          <w:tcPr>
            <w:tcW w:w="3251" w:type="dxa"/>
          </w:tcPr>
          <w:p w:rsidR="00B4759A" w:rsidRPr="001D2E02" w:rsidRDefault="00B4759A" w:rsidP="0086042D">
            <w:pPr>
              <w:tabs>
                <w:tab w:val="left" w:pos="157"/>
              </w:tabs>
              <w:spacing w:line="32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(7) เงินเฟ้อ (%)</w:t>
            </w:r>
          </w:p>
        </w:tc>
        <w:tc>
          <w:tcPr>
            <w:tcW w:w="1424" w:type="dxa"/>
          </w:tcPr>
          <w:p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417" w:type="dxa"/>
          </w:tcPr>
          <w:p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6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643" w:type="dxa"/>
            <w:gridSpan w:val="2"/>
          </w:tcPr>
          <w:p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979" w:type="dxa"/>
          </w:tcPr>
          <w:p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7 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– 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7</w:t>
            </w:r>
          </w:p>
        </w:tc>
      </w:tr>
      <w:tr w:rsidR="00B4759A" w:rsidRPr="001D2E02" w:rsidTr="0086042D">
        <w:trPr>
          <w:trHeight w:val="502"/>
        </w:trPr>
        <w:tc>
          <w:tcPr>
            <w:tcW w:w="3251" w:type="dxa"/>
          </w:tcPr>
          <w:p w:rsidR="00B4759A" w:rsidRPr="001D2E02" w:rsidRDefault="00B4759A" w:rsidP="0086042D">
            <w:pPr>
              <w:tabs>
                <w:tab w:val="left" w:pos="157"/>
              </w:tabs>
              <w:spacing w:line="32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(8) ดุลบัญชีเดินสะพัด (%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GDP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24" w:type="dxa"/>
          </w:tcPr>
          <w:p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- 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17" w:type="dxa"/>
          </w:tcPr>
          <w:p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- 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643" w:type="dxa"/>
            <w:gridSpan w:val="2"/>
          </w:tcPr>
          <w:p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979" w:type="dxa"/>
          </w:tcPr>
          <w:p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</w:t>
            </w:r>
          </w:p>
        </w:tc>
      </w:tr>
    </w:tbl>
    <w:p w:rsidR="00B4759A" w:rsidRDefault="00B4759A" w:rsidP="00411988">
      <w:pPr>
        <w:spacing w:after="0" w:line="320" w:lineRule="exact"/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r w:rsidRPr="001D2E02">
        <w:rPr>
          <w:rFonts w:ascii="TH Sarabun New" w:hAnsi="TH Sarabun New" w:cs="TH Sarabun New"/>
          <w:sz w:val="32"/>
          <w:szCs w:val="32"/>
          <w:cs/>
        </w:rPr>
        <w:lastRenderedPageBreak/>
        <w:t xml:space="preserve">ทั้งนี้ มีปัจจัยสำคัญที่สนับสนุนการประมาณการเศรษฐกิจในปี 2567 เช่น </w:t>
      </w:r>
      <w:r w:rsidRPr="001D2E02">
        <w:rPr>
          <w:rFonts w:ascii="TH Sarabun New" w:hAnsi="TH Sarabun New" w:cs="TH Sarabun New"/>
          <w:b/>
          <w:bCs/>
          <w:sz w:val="32"/>
          <w:szCs w:val="32"/>
          <w:cs/>
        </w:rPr>
        <w:t xml:space="preserve">(1) การกลับมาขยายตัวของการส่งออก  </w:t>
      </w:r>
      <w:r w:rsidRPr="001D2E02">
        <w:rPr>
          <w:rFonts w:ascii="TH Sarabun New" w:hAnsi="TH Sarabun New" w:cs="TH Sarabun New"/>
          <w:sz w:val="32"/>
          <w:szCs w:val="32"/>
          <w:cs/>
        </w:rPr>
        <w:t>โดยมูลค่าและปริมาณการส่งออกสิ</w:t>
      </w:r>
      <w:r>
        <w:rPr>
          <w:rFonts w:ascii="TH Sarabun New" w:hAnsi="TH Sarabun New" w:cs="TH Sarabun New" w:hint="cs"/>
          <w:sz w:val="32"/>
          <w:szCs w:val="32"/>
          <w:cs/>
        </w:rPr>
        <w:t>น</w:t>
      </w:r>
      <w:r w:rsidRPr="001D2E02">
        <w:rPr>
          <w:rFonts w:ascii="TH Sarabun New" w:hAnsi="TH Sarabun New" w:cs="TH Sarabun New"/>
          <w:sz w:val="32"/>
          <w:szCs w:val="32"/>
          <w:cs/>
        </w:rPr>
        <w:t>ค้าของไทยเริ่มปรับตัวดีขึ้นทั้งสินค้าเกษตรและอุตสาหกรรม โด</w:t>
      </w:r>
      <w:r>
        <w:rPr>
          <w:rFonts w:ascii="TH Sarabun New" w:hAnsi="TH Sarabun New" w:cs="TH Sarabun New"/>
          <w:sz w:val="32"/>
          <w:szCs w:val="32"/>
          <w:cs/>
        </w:rPr>
        <w:t>ยกลุ่ม</w:t>
      </w:r>
      <w:r w:rsidRPr="001D2E02">
        <w:rPr>
          <w:rFonts w:ascii="TH Sarabun New" w:hAnsi="TH Sarabun New" w:cs="TH Sarabun New"/>
          <w:sz w:val="32"/>
          <w:szCs w:val="32"/>
          <w:cs/>
        </w:rPr>
        <w:t>สิ</w:t>
      </w:r>
      <w:r>
        <w:rPr>
          <w:rFonts w:ascii="TH Sarabun New" w:hAnsi="TH Sarabun New" w:cs="TH Sarabun New" w:hint="cs"/>
          <w:sz w:val="32"/>
          <w:szCs w:val="32"/>
          <w:cs/>
        </w:rPr>
        <w:t>น</w:t>
      </w:r>
      <w:r w:rsidRPr="001D2E02">
        <w:rPr>
          <w:rFonts w:ascii="TH Sarabun New" w:hAnsi="TH Sarabun New" w:cs="TH Sarabun New"/>
          <w:sz w:val="32"/>
          <w:szCs w:val="32"/>
          <w:cs/>
        </w:rPr>
        <w:t>ค้า</w:t>
      </w:r>
      <w:r>
        <w:rPr>
          <w:rFonts w:ascii="TH Sarabun New" w:hAnsi="TH Sarabun New" w:cs="TH Sarabun New" w:hint="cs"/>
          <w:sz w:val="32"/>
          <w:szCs w:val="32"/>
          <w:cs/>
        </w:rPr>
        <w:t>ส่งออก</w:t>
      </w:r>
      <w:r w:rsidRPr="001D2E02">
        <w:rPr>
          <w:rFonts w:ascii="TH Sarabun New" w:hAnsi="TH Sarabun New" w:cs="TH Sarabun New"/>
          <w:sz w:val="32"/>
          <w:szCs w:val="32"/>
          <w:cs/>
        </w:rPr>
        <w:t xml:space="preserve">ที่ขยายตัวได้ดี เช่น ชิ้นส่วนเครื่องใช้ไฟฟ้า รถยนต์นั่ง รถกระบะ อุปกรณ์สื่อสารโทรคมนาคม ข้าว และผลไม้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(2) การขยายตัวในเกณฑ์</w:t>
      </w:r>
      <w:r w:rsidRPr="001D2E02">
        <w:rPr>
          <w:rFonts w:ascii="TH Sarabun New" w:hAnsi="TH Sarabun New" w:cs="TH Sarabun New"/>
          <w:b/>
          <w:bCs/>
          <w:sz w:val="32"/>
          <w:szCs w:val="32"/>
          <w:cs/>
        </w:rPr>
        <w:t>ดีของการลงทุนภาคเอกชน</w:t>
      </w:r>
      <w:r w:rsidRPr="001D2E02">
        <w:rPr>
          <w:rFonts w:ascii="TH Sarabun New" w:hAnsi="TH Sarabun New" w:cs="TH Sarabun New"/>
          <w:sz w:val="32"/>
          <w:szCs w:val="32"/>
          <w:cs/>
        </w:rPr>
        <w:t>ตามปัจจัยสนับสนุนที่สำคัญ เช่น การเพิ่มขึ้นอย่างต่อเนื่องของยอดขอรับการส่งเสริมการลงทุนซึ่งส่วนใหญ่เป็นการลงทุนในอุตสาหกรรมเครื่องใช้ไฟฟ้าและอิเล็กทรอนิกส์รวมถึงอุตสาหกรรมเกษตรและแปรรูปอาหาร และการขยายตัวของพื้นที่ในนิคมอุตสาหกรรมซึ่งสะท้อนจากยอดขายหรือเช่าพื้นที่นิคมอุตสาหกรรมโดยเฉพาะอย่างยิ่งในพื้นที่เขตพัฒนาพิเศษภาคตะวันออก (</w:t>
      </w:r>
      <w:r w:rsidRPr="001D2E02">
        <w:rPr>
          <w:rFonts w:ascii="TH Sarabun New" w:hAnsi="TH Sarabun New" w:cs="TH Sarabun New"/>
          <w:sz w:val="32"/>
          <w:szCs w:val="32"/>
        </w:rPr>
        <w:t>Eastern Economic Corridor</w:t>
      </w:r>
      <w:r w:rsidRPr="001D2E02">
        <w:rPr>
          <w:rFonts w:ascii="TH Sarabun New" w:hAnsi="TH Sarabun New" w:cs="TH Sarabun New"/>
          <w:sz w:val="32"/>
          <w:szCs w:val="32"/>
          <w:cs/>
        </w:rPr>
        <w:t xml:space="preserve">: </w:t>
      </w:r>
      <w:r w:rsidRPr="001D2E02">
        <w:rPr>
          <w:rFonts w:ascii="TH Sarabun New" w:hAnsi="TH Sarabun New" w:cs="TH Sarabun New"/>
          <w:sz w:val="32"/>
          <w:szCs w:val="32"/>
        </w:rPr>
        <w:t>EEC</w:t>
      </w:r>
      <w:r w:rsidRPr="001D2E02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1D2E02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Pr="001D2E02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1D2E02">
        <w:rPr>
          <w:rFonts w:ascii="TH Sarabun New" w:hAnsi="TH Sarabun New" w:cs="TH Sarabun New"/>
          <w:b/>
          <w:bCs/>
          <w:sz w:val="32"/>
          <w:szCs w:val="32"/>
          <w:cs/>
        </w:rPr>
        <w:t>) การขยายตัวของการอุปโภคบริโภคภายในประเทศ</w:t>
      </w:r>
      <w:r w:rsidR="00834D10">
        <w:rPr>
          <w:rFonts w:ascii="TH Sarabun New" w:hAnsi="TH Sarabun New" w:cs="TH Sarabun New"/>
          <w:sz w:val="32"/>
          <w:szCs w:val="32"/>
          <w:cs/>
        </w:rPr>
        <w:t xml:space="preserve"> ซึ่</w:t>
      </w:r>
      <w:r w:rsidRPr="001D2E02">
        <w:rPr>
          <w:rFonts w:ascii="TH Sarabun New" w:hAnsi="TH Sarabun New" w:cs="TH Sarabun New"/>
          <w:sz w:val="32"/>
          <w:szCs w:val="32"/>
          <w:cs/>
        </w:rPr>
        <w:t>งมีปัจจัยสนับสนุนสำคัญจากการปรับตัวดีขึ้นของตลาดแรงงานซึ่งเห็นได้จากการจ้างงา</w:t>
      </w:r>
      <w:r w:rsidR="00834D10">
        <w:rPr>
          <w:rFonts w:ascii="TH Sarabun New" w:hAnsi="TH Sarabun New" w:cs="TH Sarabun New" w:hint="cs"/>
          <w:sz w:val="32"/>
          <w:szCs w:val="32"/>
          <w:cs/>
        </w:rPr>
        <w:t>น</w:t>
      </w:r>
      <w:r w:rsidRPr="001D2E02">
        <w:rPr>
          <w:rFonts w:ascii="TH Sarabun New" w:hAnsi="TH Sarabun New" w:cs="TH Sarabun New"/>
          <w:sz w:val="32"/>
          <w:szCs w:val="32"/>
          <w:cs/>
        </w:rPr>
        <w:t>นอกภาคเกษตรที่ปรับตัวดีขึ้นอย่างต่อเนื่องโดยเฉพาะภาคบริการที่เกี่ยวข้องกับการท่องเที่ยว รวมทั้งความเชื่อมั่นผู้บริโภคที่เพิ่มสูงขึ้น โดยดัชนีความเชื่อมั่น</w:t>
      </w:r>
      <w:r>
        <w:rPr>
          <w:rFonts w:ascii="TH Sarabun New" w:hAnsi="TH Sarabun New" w:cs="TH Sarabun New"/>
          <w:sz w:val="32"/>
          <w:szCs w:val="32"/>
          <w:cs/>
        </w:rPr>
        <w:t>ผู้บริโภคในเดือนตุลาคม 2566 อย</w:t>
      </w:r>
      <w:r>
        <w:rPr>
          <w:rFonts w:ascii="TH Sarabun New" w:hAnsi="TH Sarabun New" w:cs="TH Sarabun New" w:hint="cs"/>
          <w:sz w:val="32"/>
          <w:szCs w:val="32"/>
          <w:cs/>
        </w:rPr>
        <w:t>ู่</w:t>
      </w:r>
      <w:r w:rsidRPr="001D2E02">
        <w:rPr>
          <w:rFonts w:ascii="TH Sarabun New" w:hAnsi="TH Sarabun New" w:cs="TH Sarabun New"/>
          <w:sz w:val="32"/>
          <w:szCs w:val="32"/>
          <w:cs/>
        </w:rPr>
        <w:t xml:space="preserve">ที่ระดับ 60.2 ซึ่งเป็นระดับสูงสุดในรอบ 44 เดือนและ </w:t>
      </w:r>
      <w:r w:rsidRPr="001D2E02">
        <w:rPr>
          <w:rFonts w:ascii="TH Sarabun New" w:hAnsi="TH Sarabun New" w:cs="TH Sarabun New"/>
          <w:b/>
          <w:bCs/>
          <w:sz w:val="32"/>
          <w:szCs w:val="32"/>
          <w:cs/>
        </w:rPr>
        <w:t xml:space="preserve">(4) การฟื้นตัวของภาคการท่องเที่ยว </w:t>
      </w:r>
      <w:r w:rsidRPr="001D2E02">
        <w:rPr>
          <w:rFonts w:ascii="TH Sarabun New" w:hAnsi="TH Sarabun New" w:cs="TH Sarabun New"/>
          <w:sz w:val="32"/>
          <w:szCs w:val="32"/>
          <w:cs/>
        </w:rPr>
        <w:t>ที่มีจำนวนนักท่องเที่ยวทั้งชาวไทยและชาวต่างชาติเพิ่มสูงขึ้น โดยมีปัจจัยสนับสนุน เช่น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D2E02">
        <w:rPr>
          <w:rFonts w:ascii="TH Sarabun New" w:hAnsi="TH Sarabun New" w:cs="TH Sarabun New"/>
          <w:sz w:val="32"/>
          <w:szCs w:val="32"/>
          <w:cs/>
        </w:rPr>
        <w:t>มาตรการยกเว้นการตรวจลงตราให้แก่นักท่องเที่ยวชาวต่างชาติและมาตการส่งเสริมการท่องเที่ยวของการท่องเที่ยวแห่งประเทศไ</w:t>
      </w:r>
      <w:r>
        <w:rPr>
          <w:rFonts w:ascii="TH Sarabun New" w:hAnsi="TH Sarabun New" w:cs="TH Sarabun New" w:hint="cs"/>
          <w:sz w:val="32"/>
          <w:szCs w:val="32"/>
          <w:cs/>
        </w:rPr>
        <w:t>ท</w:t>
      </w:r>
      <w:r w:rsidRPr="001D2E02">
        <w:rPr>
          <w:rFonts w:ascii="TH Sarabun New" w:hAnsi="TH Sarabun New" w:cs="TH Sarabun New"/>
          <w:sz w:val="32"/>
          <w:szCs w:val="32"/>
          <w:cs/>
        </w:rPr>
        <w:t>ยที่เน้นส่งเสริมการท่องเที่ยวเมืองรอง</w:t>
      </w:r>
    </w:p>
    <w:p w:rsidR="00B4759A" w:rsidRPr="001D2E02" w:rsidRDefault="00B4759A" w:rsidP="00411988">
      <w:pPr>
        <w:tabs>
          <w:tab w:val="left" w:pos="1440"/>
        </w:tabs>
        <w:spacing w:after="0" w:line="32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       </w:t>
      </w:r>
      <w:r w:rsidRPr="001D2E02"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Pr="001D2E02">
        <w:rPr>
          <w:rFonts w:ascii="TH Sarabun New" w:hAnsi="TH Sarabun New" w:cs="TH Sarabun New"/>
          <w:b/>
          <w:bCs/>
          <w:sz w:val="32"/>
          <w:szCs w:val="32"/>
          <w:cs/>
        </w:rPr>
        <w:t>3.</w:t>
      </w:r>
      <w:r w:rsidRPr="001D2E0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D2E0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การบริหารเศรษฐกิจมหภาคในปี 2567 </w:t>
      </w:r>
    </w:p>
    <w:p w:rsidR="00B4759A" w:rsidRDefault="00B4759A" w:rsidP="00411988">
      <w:pPr>
        <w:tabs>
          <w:tab w:val="left" w:pos="1440"/>
        </w:tabs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1D2E0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1D2E02">
        <w:rPr>
          <w:rFonts w:ascii="TH Sarabun New" w:hAnsi="TH Sarabun New" w:cs="TH Sarabun New"/>
          <w:sz w:val="32"/>
          <w:szCs w:val="32"/>
          <w:cs/>
        </w:rPr>
        <w:t xml:space="preserve">     แนวทางบริหารจัดการเศรษฐกิจในช่วงที่เหลือของปี 2566 และปี 2567 ควรให้ความสำคัญกับปัจจัยต่าง ๆ ได้แก่ </w:t>
      </w:r>
    </w:p>
    <w:p w:rsidR="00B4759A" w:rsidRDefault="00B4759A" w:rsidP="00411988">
      <w:pPr>
        <w:tabs>
          <w:tab w:val="left" w:pos="1440"/>
        </w:tabs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2A43CE">
        <w:rPr>
          <w:rFonts w:ascii="TH Sarabun New" w:hAnsi="TH Sarabun New" w:cs="TH Sarabun New"/>
          <w:sz w:val="32"/>
          <w:szCs w:val="32"/>
          <w:cs/>
        </w:rPr>
        <w:t>3.1</w:t>
      </w:r>
      <w:r w:rsidRPr="001D2E0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D2E0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การดำเนินนโยบายการเงินการคลังอย่างเหมาะสมสอดคล้องกับเงื่อนไขทางเศรษฐกิจ </w:t>
      </w:r>
      <w:r w:rsidRPr="001D2E02">
        <w:rPr>
          <w:rFonts w:ascii="TH Sarabun New" w:hAnsi="TH Sarabun New" w:cs="TH Sarabun New"/>
          <w:sz w:val="32"/>
          <w:szCs w:val="32"/>
          <w:cs/>
        </w:rPr>
        <w:t>เช่น เพิ่มพื้นที่ในการดำเนินนโยบาย (</w:t>
      </w:r>
      <w:r w:rsidRPr="001D2E02">
        <w:rPr>
          <w:rFonts w:ascii="TH Sarabun New" w:hAnsi="TH Sarabun New" w:cs="TH Sarabun New"/>
          <w:sz w:val="32"/>
          <w:szCs w:val="32"/>
        </w:rPr>
        <w:t>Policy space</w:t>
      </w:r>
      <w:r w:rsidRPr="001D2E02">
        <w:rPr>
          <w:rFonts w:ascii="TH Sarabun New" w:hAnsi="TH Sarabun New" w:cs="TH Sarabun New"/>
          <w:sz w:val="32"/>
          <w:szCs w:val="32"/>
          <w:cs/>
        </w:rPr>
        <w:t>) ให้มีความเพียงพอเพื่อรองรับความเสี่ยงที่อาจเกิดขึ้นในระยะต่อไปและจัดลำดับความสำคัญในการใช้จ่ายภาครัฐควบคู่ไปกับการเพิ่มประสิทธิภาพการจัดเก็บรายได้</w:t>
      </w:r>
    </w:p>
    <w:p w:rsidR="00B4759A" w:rsidRPr="001D2E02" w:rsidRDefault="00B4759A" w:rsidP="00411988">
      <w:pPr>
        <w:tabs>
          <w:tab w:val="left" w:pos="1440"/>
        </w:tabs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</w:t>
      </w:r>
      <w:r w:rsidRPr="002A43CE">
        <w:rPr>
          <w:rFonts w:ascii="TH Sarabun New" w:hAnsi="TH Sarabun New" w:cs="TH Sarabun New"/>
          <w:sz w:val="32"/>
          <w:szCs w:val="32"/>
          <w:cs/>
        </w:rPr>
        <w:t>3.2</w:t>
      </w:r>
      <w:r w:rsidRPr="001D2E02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ารเตรียมมาตการเพื่อรอง</w:t>
      </w:r>
      <w:r w:rsidRPr="001D2E02">
        <w:rPr>
          <w:rFonts w:ascii="TH Sarabun New" w:hAnsi="TH Sarabun New" w:cs="TH Sarabun New"/>
          <w:b/>
          <w:bCs/>
          <w:sz w:val="32"/>
          <w:szCs w:val="32"/>
          <w:cs/>
        </w:rPr>
        <w:t>รับผลกระทบจากสถานการณ์ความขัดแย้งทางภูมิ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รัฐ</w:t>
      </w:r>
      <w:r w:rsidRPr="001D2E0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ศาสตร์ </w:t>
      </w:r>
      <w:r w:rsidRPr="001D2E02">
        <w:rPr>
          <w:rFonts w:ascii="TH Sarabun New" w:hAnsi="TH Sarabun New" w:cs="TH Sarabun New"/>
          <w:sz w:val="32"/>
          <w:szCs w:val="32"/>
          <w:cs/>
        </w:rPr>
        <w:t>เช่น เตรียม</w:t>
      </w:r>
      <w:r>
        <w:rPr>
          <w:rFonts w:ascii="TH Sarabun New" w:hAnsi="TH Sarabun New" w:cs="TH Sarabun New" w:hint="cs"/>
          <w:sz w:val="32"/>
          <w:szCs w:val="32"/>
          <w:cs/>
        </w:rPr>
        <w:t>มาตร</w:t>
      </w:r>
      <w:r>
        <w:rPr>
          <w:rFonts w:ascii="TH Sarabun New" w:hAnsi="TH Sarabun New" w:cs="TH Sarabun New"/>
          <w:sz w:val="32"/>
          <w:szCs w:val="32"/>
          <w:cs/>
        </w:rPr>
        <w:t>การ</w:t>
      </w:r>
      <w:r w:rsidRPr="001D2E02">
        <w:rPr>
          <w:rFonts w:ascii="TH Sarabun New" w:hAnsi="TH Sarabun New" w:cs="TH Sarabun New"/>
          <w:sz w:val="32"/>
          <w:szCs w:val="32"/>
          <w:cs/>
        </w:rPr>
        <w:t>รองรับผลกระทบจากความขัดแย้งในภูมิภาคตะวันออกกลางในปัจจุบันที่อาจส่งผลต่อเศรษฐกิจในด้านต่าง ๆ ที่สำคัญ ทั้งด้านแรงงาน ความผันผวนของราคาพลังงานและราคาสินค้าโภคภัณฑ์และต้นทุนภาคเกษตร</w:t>
      </w:r>
    </w:p>
    <w:p w:rsidR="00B4759A" w:rsidRPr="001D2E02" w:rsidRDefault="00B4759A" w:rsidP="00411988">
      <w:pPr>
        <w:tabs>
          <w:tab w:val="left" w:pos="1440"/>
        </w:tabs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</w:t>
      </w:r>
      <w:r w:rsidR="00F10396">
        <w:rPr>
          <w:rFonts w:ascii="TH Sarabun New" w:hAnsi="TH Sarabun New" w:cs="TH Sarabun New"/>
          <w:sz w:val="32"/>
          <w:szCs w:val="32"/>
          <w:cs/>
        </w:rPr>
        <w:tab/>
      </w:r>
      <w:r w:rsidRPr="002A43CE">
        <w:rPr>
          <w:rFonts w:ascii="TH Sarabun New" w:hAnsi="TH Sarabun New" w:cs="TH Sarabun New"/>
          <w:sz w:val="32"/>
          <w:szCs w:val="32"/>
          <w:cs/>
        </w:rPr>
        <w:t>3.3</w:t>
      </w:r>
      <w:r w:rsidRPr="001D2E0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D2E0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การขับเคลื่อนภาคการส่งออกสินค้า </w:t>
      </w:r>
      <w:r w:rsidRPr="001D2E02">
        <w:rPr>
          <w:rFonts w:ascii="TH Sarabun New" w:hAnsi="TH Sarabun New" w:cs="TH Sarabun New"/>
          <w:sz w:val="32"/>
          <w:szCs w:val="32"/>
          <w:cs/>
        </w:rPr>
        <w:t>เช่น เร่งรัดการส่งออกสินค้าไปยังตลาดที่ยังมีแนวโน้มขยายตัวดีและการสร้างตลาดใหม่ ใช้ประโยชน์จากกรอบความตกลงหุ้นส่วนทางเศรษฐกิจระดับภูมิภาค</w:t>
      </w:r>
      <w:r w:rsidR="00F10396">
        <w:rPr>
          <w:rFonts w:ascii="TH Sarabun New" w:hAnsi="TH Sarabun New" w:cs="TH Sarabun New"/>
          <w:sz w:val="32"/>
          <w:szCs w:val="32"/>
          <w:cs/>
        </w:rPr>
        <w:t xml:space="preserve"> และอำนว</w:t>
      </w:r>
      <w:r w:rsidR="00F10396">
        <w:rPr>
          <w:rFonts w:ascii="TH Sarabun New" w:hAnsi="TH Sarabun New" w:cs="TH Sarabun New" w:hint="cs"/>
          <w:sz w:val="32"/>
          <w:szCs w:val="32"/>
          <w:cs/>
        </w:rPr>
        <w:t>ย</w:t>
      </w:r>
      <w:r w:rsidRPr="001D2E02">
        <w:rPr>
          <w:rFonts w:ascii="TH Sarabun New" w:hAnsi="TH Sarabun New" w:cs="TH Sarabun New"/>
          <w:sz w:val="32"/>
          <w:szCs w:val="32"/>
          <w:cs/>
        </w:rPr>
        <w:t>ความสะดวกและลดต้นทุนที่เกี่ยวข้องกับการส่งออก</w:t>
      </w:r>
    </w:p>
    <w:p w:rsidR="00B4759A" w:rsidRPr="001D2E02" w:rsidRDefault="00B4759A" w:rsidP="00411988">
      <w:pPr>
        <w:tabs>
          <w:tab w:val="left" w:pos="1440"/>
        </w:tabs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F10396">
        <w:rPr>
          <w:rFonts w:ascii="TH Sarabun New" w:hAnsi="TH Sarabun New" w:cs="TH Sarabun New"/>
          <w:sz w:val="32"/>
          <w:szCs w:val="32"/>
          <w:cs/>
        </w:rPr>
        <w:tab/>
      </w:r>
      <w:r w:rsidRPr="002A43CE">
        <w:rPr>
          <w:rFonts w:ascii="TH Sarabun New" w:hAnsi="TH Sarabun New" w:cs="TH Sarabun New"/>
          <w:sz w:val="32"/>
          <w:szCs w:val="32"/>
          <w:cs/>
        </w:rPr>
        <w:t>3.4</w:t>
      </w:r>
      <w:r w:rsidRPr="001D2E0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D2E0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การสร้างความเชื่อมั่นและสนับสนุนการขยายตัวของการลงทุนภาคเอกชน </w:t>
      </w:r>
      <w:r w:rsidRPr="001D2E02">
        <w:rPr>
          <w:rFonts w:ascii="TH Sarabun New" w:hAnsi="TH Sarabun New" w:cs="TH Sarabun New"/>
          <w:sz w:val="32"/>
          <w:szCs w:val="32"/>
          <w:cs/>
        </w:rPr>
        <w:t>เช่น ส่งเสริมการลงทุนเชิงรุกผ่านยุทธศาสตร์การส่งเสริมการลงทุน 5 ปี (2566 – 2570) ส่งเสริมการลงทุนในเขตพัฒนาพิเศษภาคตะวันออก (</w:t>
      </w:r>
      <w:r w:rsidRPr="001D2E02">
        <w:rPr>
          <w:rFonts w:ascii="TH Sarabun New" w:hAnsi="TH Sarabun New" w:cs="TH Sarabun New"/>
          <w:sz w:val="32"/>
          <w:szCs w:val="32"/>
        </w:rPr>
        <w:t>EEC</w:t>
      </w:r>
      <w:r w:rsidRPr="001D2E02">
        <w:rPr>
          <w:rFonts w:ascii="TH Sarabun New" w:hAnsi="TH Sarabun New" w:cs="TH Sarabun New"/>
          <w:sz w:val="32"/>
          <w:szCs w:val="32"/>
          <w:cs/>
        </w:rPr>
        <w:t xml:space="preserve">) </w:t>
      </w:r>
      <w:r>
        <w:rPr>
          <w:rFonts w:ascii="TH Sarabun New" w:hAnsi="TH Sarabun New" w:cs="TH Sarabun New"/>
          <w:sz w:val="32"/>
          <w:szCs w:val="32"/>
          <w:cs/>
        </w:rPr>
        <w:t>รวมทั้งการขับเคลื่อนพื้นที่ระเบีย</w:t>
      </w:r>
      <w:r w:rsidRPr="001D2E02">
        <w:rPr>
          <w:rFonts w:ascii="TH Sarabun New" w:hAnsi="TH Sarabun New" w:cs="TH Sarabun New"/>
          <w:sz w:val="32"/>
          <w:szCs w:val="32"/>
          <w:cs/>
        </w:rPr>
        <w:t>งเศรษฐกิจพิเศษในแต่ละภูมิภาค</w:t>
      </w:r>
    </w:p>
    <w:p w:rsidR="00B4759A" w:rsidRPr="001D2E02" w:rsidRDefault="00B4759A" w:rsidP="00411988">
      <w:pPr>
        <w:tabs>
          <w:tab w:val="left" w:pos="990"/>
          <w:tab w:val="left" w:pos="1440"/>
        </w:tabs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</w:t>
      </w:r>
      <w:r w:rsidR="00F1039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A43CE">
        <w:rPr>
          <w:rFonts w:ascii="TH Sarabun New" w:hAnsi="TH Sarabun New" w:cs="TH Sarabun New"/>
          <w:sz w:val="32"/>
          <w:szCs w:val="32"/>
          <w:cs/>
        </w:rPr>
        <w:t>3.5</w:t>
      </w:r>
      <w:r w:rsidRPr="001D2E02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การ</w:t>
      </w:r>
      <w:r w:rsidRPr="001D2E0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สนับสนุนการฟื้นตัวของการท่องเที่ยวและบริการเกี่ยวเนื่อง </w:t>
      </w:r>
      <w:r w:rsidRPr="001D2E02">
        <w:rPr>
          <w:rFonts w:ascii="TH Sarabun New" w:hAnsi="TH Sarabun New" w:cs="TH Sarabun New"/>
          <w:sz w:val="32"/>
          <w:szCs w:val="32"/>
          <w:cs/>
        </w:rPr>
        <w:t xml:space="preserve">เช่น จัดกิจกรรมส่งเสริมการท่องเที่ยวและสร้างการรับรู้ต่อมาตรการ </w:t>
      </w:r>
      <w:r w:rsidRPr="001D2E02">
        <w:rPr>
          <w:rFonts w:ascii="TH Sarabun New" w:hAnsi="TH Sarabun New" w:cs="TH Sarabun New"/>
          <w:sz w:val="32"/>
          <w:szCs w:val="32"/>
        </w:rPr>
        <w:t xml:space="preserve">Long </w:t>
      </w:r>
      <w:r w:rsidRPr="001D2E02">
        <w:rPr>
          <w:rFonts w:ascii="TH Sarabun New" w:hAnsi="TH Sarabun New" w:cs="TH Sarabun New"/>
          <w:sz w:val="32"/>
          <w:szCs w:val="32"/>
          <w:cs/>
        </w:rPr>
        <w:t xml:space="preserve">– </w:t>
      </w:r>
      <w:r w:rsidRPr="001D2E02">
        <w:rPr>
          <w:rFonts w:ascii="TH Sarabun New" w:hAnsi="TH Sarabun New" w:cs="TH Sarabun New"/>
          <w:sz w:val="32"/>
          <w:szCs w:val="32"/>
        </w:rPr>
        <w:t xml:space="preserve">term resident visa </w:t>
      </w:r>
      <w:r w:rsidRPr="001D2E02">
        <w:rPr>
          <w:rFonts w:ascii="TH Sarabun New" w:hAnsi="TH Sarabun New" w:cs="TH Sarabun New"/>
          <w:sz w:val="32"/>
          <w:szCs w:val="32"/>
          <w:cs/>
        </w:rPr>
        <w:t>(</w:t>
      </w:r>
      <w:r w:rsidRPr="001D2E02">
        <w:rPr>
          <w:rFonts w:ascii="TH Sarabun New" w:hAnsi="TH Sarabun New" w:cs="TH Sarabun New"/>
          <w:sz w:val="32"/>
          <w:szCs w:val="32"/>
        </w:rPr>
        <w:t>LTR</w:t>
      </w:r>
      <w:r w:rsidRPr="001D2E02">
        <w:rPr>
          <w:rFonts w:ascii="TH Sarabun New" w:hAnsi="TH Sarabun New" w:cs="TH Sarabun New"/>
          <w:sz w:val="32"/>
          <w:szCs w:val="32"/>
          <w:cs/>
        </w:rPr>
        <w:t>) เพื่อดึงดูดนักท่องเที่ยวที่มีศักยภาพ และส่งเสริมการท่องเที่ยวภายในประเทศไทยโดยเฉพาะในจังหวัดท่องเที่ยวเมืองรอง</w:t>
      </w:r>
    </w:p>
    <w:p w:rsidR="00B4759A" w:rsidRPr="001D2E02" w:rsidRDefault="00B4759A" w:rsidP="00411988">
      <w:pPr>
        <w:tabs>
          <w:tab w:val="left" w:pos="1440"/>
        </w:tabs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1D2E02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10396">
        <w:rPr>
          <w:rFonts w:ascii="TH Sarabun New" w:hAnsi="TH Sarabun New" w:cs="TH Sarabun New"/>
          <w:sz w:val="32"/>
          <w:szCs w:val="32"/>
          <w:cs/>
        </w:rPr>
        <w:tab/>
      </w:r>
      <w:r w:rsidRPr="002A43CE">
        <w:rPr>
          <w:rFonts w:ascii="TH Sarabun New" w:hAnsi="TH Sarabun New" w:cs="TH Sarabun New"/>
          <w:sz w:val="32"/>
          <w:szCs w:val="32"/>
          <w:cs/>
        </w:rPr>
        <w:t>3.6</w:t>
      </w:r>
      <w:r w:rsidRPr="001D2E0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D2E02">
        <w:rPr>
          <w:rFonts w:ascii="TH Sarabun New" w:hAnsi="TH Sarabun New" w:cs="TH Sarabun New"/>
          <w:b/>
          <w:bCs/>
          <w:sz w:val="32"/>
          <w:szCs w:val="32"/>
          <w:cs/>
        </w:rPr>
        <w:t>การดูแลการผลิตภาคเกษตรและรายได้เกษตรกร</w:t>
      </w:r>
      <w:r w:rsidRPr="001D2E02">
        <w:rPr>
          <w:rFonts w:ascii="TH Sarabun New" w:hAnsi="TH Sarabun New" w:cs="TH Sarabun New"/>
          <w:sz w:val="32"/>
          <w:szCs w:val="32"/>
          <w:cs/>
        </w:rPr>
        <w:t xml:space="preserve"> เช่น</w:t>
      </w:r>
      <w:r w:rsidRPr="001D2E0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1D2E02">
        <w:rPr>
          <w:rFonts w:ascii="TH Sarabun New" w:hAnsi="TH Sarabun New" w:cs="TH Sarabun New"/>
          <w:sz w:val="32"/>
          <w:szCs w:val="32"/>
          <w:cs/>
        </w:rPr>
        <w:t>ป้องกันแล</w:t>
      </w:r>
      <w:r w:rsidR="00834D10">
        <w:rPr>
          <w:rFonts w:ascii="TH Sarabun New" w:hAnsi="TH Sarabun New" w:cs="TH Sarabun New"/>
          <w:sz w:val="32"/>
          <w:szCs w:val="32"/>
          <w:cs/>
        </w:rPr>
        <w:t>ะบรรเทาผลก</w:t>
      </w:r>
      <w:r>
        <w:rPr>
          <w:rFonts w:ascii="TH Sarabun New" w:hAnsi="TH Sarabun New" w:cs="TH Sarabun New"/>
          <w:sz w:val="32"/>
          <w:szCs w:val="32"/>
          <w:cs/>
        </w:rPr>
        <w:t>ระทบจากภัยแล้ง เพิ่ม</w:t>
      </w:r>
      <w:r w:rsidRPr="001D2E02">
        <w:rPr>
          <w:rFonts w:ascii="TH Sarabun New" w:hAnsi="TH Sarabun New" w:cs="TH Sarabun New"/>
          <w:sz w:val="32"/>
          <w:szCs w:val="32"/>
          <w:cs/>
        </w:rPr>
        <w:t>ส่วนแบ่งให้เกษตรกรมีรายได้จากการจำหน่ายผลผลิตขั้นสุดท้าย และส่งเสริมให้เกษตรกรผลิตและใช้ปุ๋ยและวัตถุดิบที่ผลิตในประเทศ</w:t>
      </w:r>
    </w:p>
    <w:p w:rsidR="00B4759A" w:rsidRDefault="00B4759A" w:rsidP="00411988">
      <w:pPr>
        <w:tabs>
          <w:tab w:val="left" w:pos="1440"/>
        </w:tabs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</w:t>
      </w:r>
      <w:r w:rsidR="00F10396">
        <w:rPr>
          <w:rFonts w:ascii="TH Sarabun New" w:hAnsi="TH Sarabun New" w:cs="TH Sarabun New"/>
          <w:sz w:val="32"/>
          <w:szCs w:val="32"/>
          <w:cs/>
        </w:rPr>
        <w:tab/>
      </w:r>
      <w:r w:rsidRPr="002A43CE">
        <w:rPr>
          <w:rFonts w:ascii="TH Sarabun New" w:hAnsi="TH Sarabun New" w:cs="TH Sarabun New"/>
          <w:sz w:val="32"/>
          <w:szCs w:val="32"/>
          <w:cs/>
        </w:rPr>
        <w:t>3.7</w:t>
      </w:r>
      <w:r w:rsidRPr="001D2E02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การรักษาแรงขับเคลื่อนการขยาย</w:t>
      </w:r>
      <w:r w:rsidRPr="001D2E0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ตัวทางเศรษฐกิจจากการใช้จ่ายและการลงทุนภาครัฐ </w:t>
      </w:r>
      <w:r w:rsidRPr="001D2E02">
        <w:rPr>
          <w:rFonts w:ascii="TH Sarabun New" w:hAnsi="TH Sarabun New" w:cs="TH Sarabun New"/>
          <w:sz w:val="32"/>
          <w:szCs w:val="32"/>
          <w:cs/>
        </w:rPr>
        <w:t>เช่นเร่งรัดเบิกจ่ายจากงบประมาณรายจ่ายเหลื่อมปีและงบลงทุนรัฐวิสาหกิจในช่วงที่พระราชบัญญัติงบประมาณรายจ่ายประจำปี 2567 ยังไม่มีผลบังคับใช้ และติดตามเร่ง</w:t>
      </w:r>
      <w:r>
        <w:rPr>
          <w:rFonts w:ascii="TH Sarabun New" w:hAnsi="TH Sarabun New" w:cs="TH Sarabun New" w:hint="cs"/>
          <w:sz w:val="32"/>
          <w:szCs w:val="32"/>
          <w:cs/>
        </w:rPr>
        <w:t>รัด</w:t>
      </w:r>
      <w:r w:rsidRPr="001D2E02">
        <w:rPr>
          <w:rFonts w:ascii="TH Sarabun New" w:hAnsi="TH Sarabun New" w:cs="TH Sarabun New"/>
          <w:sz w:val="32"/>
          <w:szCs w:val="32"/>
          <w:cs/>
        </w:rPr>
        <w:t>การเบิกจ่</w:t>
      </w:r>
      <w:r>
        <w:rPr>
          <w:rFonts w:ascii="TH Sarabun New" w:hAnsi="TH Sarabun New" w:cs="TH Sarabun New"/>
          <w:sz w:val="32"/>
          <w:szCs w:val="32"/>
          <w:cs/>
        </w:rPr>
        <w:t>ายงบประมาณและการใช้จ่ายภาครั</w:t>
      </w:r>
      <w:r>
        <w:rPr>
          <w:rFonts w:ascii="TH Sarabun New" w:hAnsi="TH Sarabun New" w:cs="TH Sarabun New" w:hint="cs"/>
          <w:sz w:val="32"/>
          <w:szCs w:val="32"/>
          <w:cs/>
        </w:rPr>
        <w:t>ฐ</w:t>
      </w:r>
    </w:p>
    <w:p w:rsidR="00B4759A" w:rsidRDefault="00B4759A" w:rsidP="00411988">
      <w:pPr>
        <w:tabs>
          <w:tab w:val="left" w:pos="1440"/>
        </w:tabs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  <w:vertAlign w:val="subscript"/>
        </w:rPr>
      </w:pPr>
      <w:r w:rsidRPr="009A2C64">
        <w:rPr>
          <w:rFonts w:ascii="TH Sarabun New" w:hAnsi="TH Sarabun New" w:cs="TH Sarabun New"/>
          <w:noProof/>
          <w:sz w:val="32"/>
          <w:szCs w:val="32"/>
          <w:vertAlign w:val="sub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1CA25" wp14:editId="69349BBF">
                <wp:simplePos x="0" y="0"/>
                <wp:positionH relativeFrom="column">
                  <wp:posOffset>16206</wp:posOffset>
                </wp:positionH>
                <wp:positionV relativeFrom="paragraph">
                  <wp:posOffset>29845</wp:posOffset>
                </wp:positionV>
                <wp:extent cx="1208598" cy="0"/>
                <wp:effectExtent l="0" t="0" r="29845" b="19050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859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31926C" id="ตัวเชื่อมต่อตรง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pt,2.35pt" to="96.4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" strokecolor="black [3040]"/>
            </w:pict>
          </mc:Fallback>
        </mc:AlternateContent>
      </w:r>
      <w:r w:rsidRPr="009A2C64">
        <w:rPr>
          <w:rFonts w:ascii="TH Sarabun New" w:hAnsi="TH Sarabun New" w:cs="TH Sarabun New"/>
          <w:sz w:val="32"/>
          <w:szCs w:val="32"/>
          <w:vertAlign w:val="subscript"/>
          <w:cs/>
        </w:rPr>
        <w:t xml:space="preserve">* </w:t>
      </w:r>
      <w:r w:rsidRPr="009A2C64">
        <w:rPr>
          <w:rFonts w:ascii="TH Sarabun New" w:hAnsi="TH Sarabun New" w:cs="TH Sarabun New"/>
          <w:sz w:val="32"/>
          <w:szCs w:val="32"/>
          <w:vertAlign w:val="subscript"/>
        </w:rPr>
        <w:t>YOY</w:t>
      </w:r>
      <w:r w:rsidRPr="009A2C64">
        <w:rPr>
          <w:rFonts w:ascii="TH Sarabun New" w:hAnsi="TH Sarabun New" w:cs="TH Sarabun New" w:hint="cs"/>
          <w:sz w:val="32"/>
          <w:szCs w:val="32"/>
          <w:vertAlign w:val="subscript"/>
          <w:cs/>
        </w:rPr>
        <w:t xml:space="preserve"> </w:t>
      </w:r>
      <w:r w:rsidRPr="009A2C64">
        <w:rPr>
          <w:rFonts w:ascii="TH Sarabun New" w:hAnsi="TH Sarabun New" w:cs="TH Sarabun New"/>
          <w:sz w:val="32"/>
          <w:szCs w:val="32"/>
          <w:vertAlign w:val="subscript"/>
          <w:cs/>
        </w:rPr>
        <w:t>(</w:t>
      </w:r>
      <w:r w:rsidRPr="009A2C64">
        <w:rPr>
          <w:rFonts w:ascii="TH Sarabun New" w:hAnsi="TH Sarabun New" w:cs="TH Sarabun New"/>
          <w:sz w:val="32"/>
          <w:szCs w:val="32"/>
          <w:vertAlign w:val="subscript"/>
        </w:rPr>
        <w:t>Year on Year</w:t>
      </w:r>
      <w:r w:rsidRPr="009A2C64">
        <w:rPr>
          <w:rFonts w:ascii="TH Sarabun New" w:hAnsi="TH Sarabun New" w:cs="TH Sarabun New"/>
          <w:sz w:val="32"/>
          <w:szCs w:val="32"/>
          <w:vertAlign w:val="subscript"/>
          <w:cs/>
        </w:rPr>
        <w:t>)</w:t>
      </w:r>
      <w:r w:rsidRPr="009A2C64">
        <w:rPr>
          <w:rFonts w:ascii="TH Sarabun New" w:hAnsi="TH Sarabun New" w:cs="TH Sarabun New" w:hint="cs"/>
          <w:sz w:val="32"/>
          <w:szCs w:val="32"/>
          <w:vertAlign w:val="subscript"/>
          <w:cs/>
        </w:rPr>
        <w:t xml:space="preserve"> </w:t>
      </w:r>
      <w:r w:rsidRPr="009A2C64">
        <w:rPr>
          <w:rFonts w:ascii="TH Sarabun New" w:hAnsi="TH Sarabun New" w:cs="TH Sarabun New"/>
          <w:sz w:val="32"/>
          <w:szCs w:val="32"/>
          <w:vertAlign w:val="subscript"/>
          <w:cs/>
        </w:rPr>
        <w:t>เป็นการเปรียบเทียบกับปีที่ผ่า</w:t>
      </w:r>
      <w:r w:rsidRPr="009A2C64">
        <w:rPr>
          <w:rFonts w:ascii="TH Sarabun New" w:hAnsi="TH Sarabun New" w:cs="TH Sarabun New" w:hint="cs"/>
          <w:sz w:val="32"/>
          <w:szCs w:val="32"/>
          <w:vertAlign w:val="subscript"/>
          <w:cs/>
        </w:rPr>
        <w:t>น</w:t>
      </w:r>
      <w:r w:rsidRPr="009A2C64">
        <w:rPr>
          <w:rFonts w:ascii="TH Sarabun New" w:hAnsi="TH Sarabun New" w:cs="TH Sarabun New"/>
          <w:sz w:val="32"/>
          <w:szCs w:val="32"/>
          <w:vertAlign w:val="subscript"/>
          <w:cs/>
        </w:rPr>
        <w:t>มาในช่วงเวลาเดียวกัน เช่น เปรียบเทียบระหว่างไตรมาสแรกของปี 2564 กับปี 2565 หรือการเปรียบเทียบรายได้ทั้งปีระหว่างปี 2564 และปี 2565</w:t>
      </w:r>
    </w:p>
    <w:p w:rsidR="00216309" w:rsidRDefault="00216309" w:rsidP="00411988">
      <w:pPr>
        <w:tabs>
          <w:tab w:val="left" w:pos="1440"/>
        </w:tabs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  <w:vertAlign w:val="subscript"/>
        </w:rPr>
      </w:pPr>
    </w:p>
    <w:p w:rsidR="00216309" w:rsidRDefault="00216309" w:rsidP="00411988">
      <w:pPr>
        <w:tabs>
          <w:tab w:val="left" w:pos="1440"/>
        </w:tabs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  <w:vertAlign w:val="subscript"/>
        </w:rPr>
      </w:pPr>
    </w:p>
    <w:p w:rsidR="00216309" w:rsidRDefault="00216309" w:rsidP="00411988">
      <w:pPr>
        <w:tabs>
          <w:tab w:val="left" w:pos="1440"/>
        </w:tabs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  <w:vertAlign w:val="subscript"/>
        </w:rPr>
      </w:pPr>
    </w:p>
    <w:p w:rsidR="00216309" w:rsidRPr="009A2C64" w:rsidRDefault="00216309" w:rsidP="00411988">
      <w:pPr>
        <w:tabs>
          <w:tab w:val="left" w:pos="1440"/>
        </w:tabs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  <w:vertAlign w:val="subscript"/>
        </w:rPr>
      </w:pPr>
    </w:p>
    <w:p w:rsidR="001254A2" w:rsidRPr="00FF6D75" w:rsidRDefault="00F10396" w:rsidP="001254A2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1</w:t>
      </w:r>
      <w:r w:rsidR="00216309"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.</w:t>
      </w:r>
      <w:r w:rsidR="001254A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1254A2" w:rsidRPr="00FF6D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แนวทางการแก้ไขปัญหาหนี้ทั้งระบบ</w:t>
      </w:r>
    </w:p>
    <w:p w:rsidR="001254A2" w:rsidRPr="00FF6D75" w:rsidRDefault="001254A2" w:rsidP="001254A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6D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F6D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F6D75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 อนุมัติ และรับทราบตามที่กระทรวงการคลัง (กค.) เสนอดังนี้</w:t>
      </w:r>
    </w:p>
    <w:p w:rsidR="001254A2" w:rsidRPr="00FF6D75" w:rsidRDefault="001254A2" w:rsidP="001254A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6D75">
        <w:rPr>
          <w:rFonts w:ascii="TH SarabunPSK" w:hAnsi="TH SarabunPSK" w:cs="TH SarabunPSK"/>
          <w:sz w:val="32"/>
          <w:szCs w:val="32"/>
          <w:cs/>
        </w:rPr>
        <w:tab/>
      </w:r>
      <w:r w:rsidRPr="00FF6D75">
        <w:rPr>
          <w:rFonts w:ascii="TH SarabunPSK" w:hAnsi="TH SarabunPSK" w:cs="TH SarabunPSK"/>
          <w:sz w:val="32"/>
          <w:szCs w:val="32"/>
          <w:cs/>
        </w:rPr>
        <w:tab/>
      </w:r>
      <w:r w:rsidRPr="00FF6D75">
        <w:rPr>
          <w:rFonts w:ascii="TH SarabunPSK" w:hAnsi="TH SarabunPSK" w:cs="TH SarabunPSK" w:hint="cs"/>
          <w:sz w:val="32"/>
          <w:szCs w:val="32"/>
          <w:cs/>
        </w:rPr>
        <w:t>1. เห็นชอบมาตรการ จำนวน 3 มาตรการ</w:t>
      </w:r>
      <w:r w:rsidRPr="00FF6D75">
        <w:rPr>
          <w:rFonts w:ascii="TH SarabunPSK" w:hAnsi="TH SarabunPSK" w:cs="TH SarabunPSK" w:hint="cs"/>
          <w:sz w:val="32"/>
          <w:szCs w:val="32"/>
          <w:vertAlign w:val="superscript"/>
          <w:cs/>
        </w:rPr>
        <w:t>1</w:t>
      </w:r>
      <w:r w:rsidRPr="00FF6D75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1254A2" w:rsidRPr="00FF6D75" w:rsidRDefault="001254A2" w:rsidP="001254A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6D75">
        <w:rPr>
          <w:rFonts w:ascii="TH SarabunPSK" w:hAnsi="TH SarabunPSK" w:cs="TH SarabunPSK"/>
          <w:sz w:val="32"/>
          <w:szCs w:val="32"/>
          <w:cs/>
        </w:rPr>
        <w:tab/>
      </w:r>
      <w:r w:rsidRPr="00FF6D75">
        <w:rPr>
          <w:rFonts w:ascii="TH SarabunPSK" w:hAnsi="TH SarabunPSK" w:cs="TH SarabunPSK"/>
          <w:sz w:val="32"/>
          <w:szCs w:val="32"/>
          <w:cs/>
        </w:rPr>
        <w:tab/>
      </w:r>
      <w:r w:rsidRPr="00FF6D75">
        <w:rPr>
          <w:rFonts w:ascii="TH SarabunPSK" w:hAnsi="TH SarabunPSK" w:cs="TH SarabunPSK"/>
          <w:sz w:val="32"/>
          <w:szCs w:val="32"/>
          <w:cs/>
        </w:rPr>
        <w:tab/>
      </w:r>
      <w:r w:rsidRPr="00FF6D75">
        <w:rPr>
          <w:rFonts w:ascii="TH SarabunPSK" w:hAnsi="TH SarabunPSK" w:cs="TH SarabunPSK" w:hint="cs"/>
          <w:sz w:val="32"/>
          <w:szCs w:val="32"/>
          <w:cs/>
        </w:rPr>
        <w:t xml:space="preserve">1.1 มาตรการช่วยเหลือพักหนี้ผู้ประกอบการวิสาหกิจขนาดกลางและขนาดย่อม </w:t>
      </w:r>
      <w:r w:rsidRPr="00FF6D75">
        <w:rPr>
          <w:rFonts w:ascii="TH SarabunPSK" w:hAnsi="TH SarabunPSK" w:cs="TH SarabunPSK"/>
          <w:sz w:val="32"/>
          <w:szCs w:val="32"/>
          <w:cs/>
        </w:rPr>
        <w:t>[</w:t>
      </w:r>
      <w:r w:rsidRPr="00FF6D75">
        <w:rPr>
          <w:rFonts w:ascii="TH SarabunPSK" w:hAnsi="TH SarabunPSK" w:cs="TH SarabunPSK"/>
          <w:sz w:val="32"/>
          <w:szCs w:val="32"/>
        </w:rPr>
        <w:t xml:space="preserve">Small and Medium Enterprises </w:t>
      </w:r>
      <w:r w:rsidRPr="00FF6D75">
        <w:rPr>
          <w:rFonts w:ascii="TH SarabunPSK" w:hAnsi="TH SarabunPSK" w:cs="TH SarabunPSK"/>
          <w:sz w:val="32"/>
          <w:szCs w:val="32"/>
          <w:cs/>
        </w:rPr>
        <w:t>(</w:t>
      </w:r>
      <w:r w:rsidRPr="00FF6D75">
        <w:rPr>
          <w:rFonts w:ascii="TH SarabunPSK" w:hAnsi="TH SarabunPSK" w:cs="TH SarabunPSK"/>
          <w:sz w:val="32"/>
          <w:szCs w:val="32"/>
        </w:rPr>
        <w:t>SMEs</w:t>
      </w:r>
      <w:r w:rsidRPr="00FF6D75">
        <w:rPr>
          <w:rFonts w:ascii="TH SarabunPSK" w:hAnsi="TH SarabunPSK" w:cs="TH SarabunPSK"/>
          <w:sz w:val="32"/>
          <w:szCs w:val="32"/>
          <w:cs/>
        </w:rPr>
        <w:t xml:space="preserve">)] </w:t>
      </w:r>
      <w:r w:rsidRPr="00FF6D75">
        <w:rPr>
          <w:rFonts w:ascii="TH SarabunPSK" w:hAnsi="TH SarabunPSK" w:cs="TH SarabunPSK" w:hint="cs"/>
          <w:sz w:val="32"/>
          <w:szCs w:val="32"/>
          <w:cs/>
        </w:rPr>
        <w:t xml:space="preserve">ที่ได้รับผลกระทบจากโรคติดเชื้อไวรัสโคโรนา 2019 (โควิด 19) (มาตรการช่วยเหลือผู้ประกอบการ </w:t>
      </w:r>
      <w:r w:rsidRPr="00FF6D75">
        <w:rPr>
          <w:rFonts w:ascii="TH SarabunPSK" w:hAnsi="TH SarabunPSK" w:cs="TH SarabunPSK"/>
          <w:sz w:val="32"/>
          <w:szCs w:val="32"/>
        </w:rPr>
        <w:t>SMEs</w:t>
      </w:r>
      <w:r w:rsidRPr="00FF6D75">
        <w:rPr>
          <w:rFonts w:ascii="TH SarabunPSK" w:hAnsi="TH SarabunPSK" w:cs="TH SarabunPSK" w:hint="cs"/>
          <w:sz w:val="32"/>
          <w:szCs w:val="32"/>
          <w:cs/>
        </w:rPr>
        <w:t xml:space="preserve">ฯ) </w:t>
      </w:r>
    </w:p>
    <w:p w:rsidR="001254A2" w:rsidRPr="00FF6D75" w:rsidRDefault="001254A2" w:rsidP="001254A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6D75">
        <w:rPr>
          <w:rFonts w:ascii="TH SarabunPSK" w:hAnsi="TH SarabunPSK" w:cs="TH SarabunPSK"/>
          <w:sz w:val="32"/>
          <w:szCs w:val="32"/>
          <w:cs/>
        </w:rPr>
        <w:tab/>
      </w:r>
      <w:r w:rsidRPr="00FF6D75">
        <w:rPr>
          <w:rFonts w:ascii="TH SarabunPSK" w:hAnsi="TH SarabunPSK" w:cs="TH SarabunPSK"/>
          <w:sz w:val="32"/>
          <w:szCs w:val="32"/>
          <w:cs/>
        </w:rPr>
        <w:tab/>
      </w:r>
      <w:r w:rsidRPr="00FF6D75">
        <w:rPr>
          <w:rFonts w:ascii="TH SarabunPSK" w:hAnsi="TH SarabunPSK" w:cs="TH SarabunPSK"/>
          <w:sz w:val="32"/>
          <w:szCs w:val="32"/>
          <w:cs/>
        </w:rPr>
        <w:tab/>
      </w:r>
      <w:r w:rsidRPr="00FF6D75">
        <w:rPr>
          <w:rFonts w:ascii="TH SarabunPSK" w:hAnsi="TH SarabunPSK" w:cs="TH SarabunPSK" w:hint="cs"/>
          <w:sz w:val="32"/>
          <w:szCs w:val="32"/>
          <w:cs/>
        </w:rPr>
        <w:t xml:space="preserve">1.2 มาตรการสินเชื่อเพื่อช่วยเหลือและรองรับลูกหนี้นอกระบบ (มาตรการช่วยเหลือลูกหนี้นอกระบบฯ) </w:t>
      </w:r>
    </w:p>
    <w:p w:rsidR="001254A2" w:rsidRPr="00FF6D75" w:rsidRDefault="001254A2" w:rsidP="001254A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6D75">
        <w:rPr>
          <w:rFonts w:ascii="TH SarabunPSK" w:hAnsi="TH SarabunPSK" w:cs="TH SarabunPSK"/>
          <w:sz w:val="32"/>
          <w:szCs w:val="32"/>
          <w:cs/>
        </w:rPr>
        <w:tab/>
      </w:r>
      <w:r w:rsidRPr="00FF6D75">
        <w:rPr>
          <w:rFonts w:ascii="TH SarabunPSK" w:hAnsi="TH SarabunPSK" w:cs="TH SarabunPSK"/>
          <w:sz w:val="32"/>
          <w:szCs w:val="32"/>
          <w:cs/>
        </w:rPr>
        <w:tab/>
      </w:r>
      <w:r w:rsidRPr="00FF6D75">
        <w:rPr>
          <w:rFonts w:ascii="TH SarabunPSK" w:hAnsi="TH SarabunPSK" w:cs="TH SarabunPSK"/>
          <w:sz w:val="32"/>
          <w:szCs w:val="32"/>
          <w:cs/>
        </w:rPr>
        <w:tab/>
      </w:r>
      <w:r w:rsidRPr="00FF6D75">
        <w:rPr>
          <w:rFonts w:ascii="TH SarabunPSK" w:hAnsi="TH SarabunPSK" w:cs="TH SarabunPSK" w:hint="cs"/>
          <w:sz w:val="32"/>
          <w:szCs w:val="32"/>
          <w:cs/>
        </w:rPr>
        <w:t xml:space="preserve">1.3 มาตรการช่วยเหลือลูกหนี้รายย่อยที่ได้รับผลกระทบจากโรคโควิด 19 (มาตรการช่วยเหลือลูกหนี้รายย่อยฯ) ตามโครงการสินเชื่อเพื่อเป็นค่าใช้จ่ายสำหรับผู้มีอาชีพอิสระที่ได้รับผลกระทบจากโรคโควิด 19 (โครงการสินเชื่อฯ) </w:t>
      </w:r>
    </w:p>
    <w:p w:rsidR="001254A2" w:rsidRPr="00FF6D75" w:rsidRDefault="001254A2" w:rsidP="001254A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6D75">
        <w:rPr>
          <w:rFonts w:ascii="TH SarabunPSK" w:hAnsi="TH SarabunPSK" w:cs="TH SarabunPSK" w:hint="cs"/>
          <w:sz w:val="32"/>
          <w:szCs w:val="32"/>
          <w:cs/>
        </w:rPr>
        <w:t>และมอบหมายให้หน่วยงานที่เกี่ยวข้องพิจารณาดำเนินการในส่วนที่เกี่ยวข้องต่อไป</w:t>
      </w:r>
    </w:p>
    <w:p w:rsidR="001254A2" w:rsidRPr="00FF6D75" w:rsidRDefault="001254A2" w:rsidP="001254A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6D75">
        <w:rPr>
          <w:rFonts w:ascii="TH SarabunPSK" w:hAnsi="TH SarabunPSK" w:cs="TH SarabunPSK"/>
          <w:sz w:val="32"/>
          <w:szCs w:val="32"/>
          <w:cs/>
        </w:rPr>
        <w:tab/>
      </w:r>
      <w:r w:rsidRPr="00FF6D75">
        <w:rPr>
          <w:rFonts w:ascii="TH SarabunPSK" w:hAnsi="TH SarabunPSK" w:cs="TH SarabunPSK"/>
          <w:sz w:val="32"/>
          <w:szCs w:val="32"/>
          <w:cs/>
        </w:rPr>
        <w:tab/>
        <w:t>2. อนุมัติวงเงินงบประมา</w:t>
      </w:r>
      <w:r w:rsidRPr="00FF6D75">
        <w:rPr>
          <w:rFonts w:ascii="TH SarabunPSK" w:hAnsi="TH SarabunPSK" w:cs="TH SarabunPSK" w:hint="cs"/>
          <w:sz w:val="32"/>
          <w:szCs w:val="32"/>
          <w:cs/>
        </w:rPr>
        <w:t xml:space="preserve">ณ จากงบประมาณรายจ่ายประจำปี จำนวน 2 มาตรการ (ตามข้อ 1.1 และ 1.2) รวมทั้งสิ้น </w:t>
      </w:r>
      <w:r w:rsidRPr="00FF6D75">
        <w:rPr>
          <w:rFonts w:ascii="TH SarabunPSK" w:hAnsi="TH SarabunPSK" w:cs="TH SarabunPSK"/>
          <w:sz w:val="32"/>
          <w:szCs w:val="32"/>
        </w:rPr>
        <w:t xml:space="preserve">4,900 </w:t>
      </w:r>
      <w:r w:rsidRPr="00FF6D75">
        <w:rPr>
          <w:rFonts w:ascii="TH SarabunPSK" w:hAnsi="TH SarabunPSK" w:cs="TH SarabunPSK" w:hint="cs"/>
          <w:sz w:val="32"/>
          <w:szCs w:val="32"/>
          <w:cs/>
        </w:rPr>
        <w:t>ล้านบาท และมอบหมายหน่วยงานที่เกี่ยวข้องดำเนินการในส่วนที่เกี่ยวข้องต่อไป ดังนี้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696"/>
        <w:gridCol w:w="3261"/>
        <w:gridCol w:w="1805"/>
        <w:gridCol w:w="2872"/>
      </w:tblGrid>
      <w:tr w:rsidR="001254A2" w:rsidRPr="00FF6D75" w:rsidTr="0086042D">
        <w:tc>
          <w:tcPr>
            <w:tcW w:w="1696" w:type="dxa"/>
          </w:tcPr>
          <w:p w:rsidR="001254A2" w:rsidRPr="00FF6D75" w:rsidRDefault="001254A2" w:rsidP="0086042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6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3261" w:type="dxa"/>
          </w:tcPr>
          <w:p w:rsidR="001254A2" w:rsidRPr="00FF6D75" w:rsidRDefault="001254A2" w:rsidP="0086042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6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หน่วยงานรับผิดชอบดำเนินการ</w:t>
            </w:r>
          </w:p>
        </w:tc>
        <w:tc>
          <w:tcPr>
            <w:tcW w:w="1805" w:type="dxa"/>
          </w:tcPr>
          <w:p w:rsidR="001254A2" w:rsidRPr="00FF6D75" w:rsidRDefault="001254A2" w:rsidP="0086042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6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วงเงินงบประมาณ (ล้านบาท)</w:t>
            </w:r>
          </w:p>
        </w:tc>
        <w:tc>
          <w:tcPr>
            <w:tcW w:w="2872" w:type="dxa"/>
          </w:tcPr>
          <w:p w:rsidR="001254A2" w:rsidRPr="00FF6D75" w:rsidRDefault="001254A2" w:rsidP="0086042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6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แหล่งเงิน</w:t>
            </w:r>
          </w:p>
        </w:tc>
      </w:tr>
      <w:tr w:rsidR="001254A2" w:rsidRPr="00FF6D75" w:rsidTr="0086042D">
        <w:tc>
          <w:tcPr>
            <w:tcW w:w="1696" w:type="dxa"/>
          </w:tcPr>
          <w:p w:rsidR="001254A2" w:rsidRPr="00FF6D75" w:rsidRDefault="001254A2" w:rsidP="0086042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(1) </w:t>
            </w:r>
            <w:r w:rsidRPr="00FF6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มาตรการช่วยเหลือผู้ประกอบการ </w:t>
            </w:r>
            <w:r w:rsidRPr="00FF6D7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SMEs</w:t>
            </w:r>
            <w:r w:rsidRPr="00FF6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</w:t>
            </w:r>
          </w:p>
        </w:tc>
        <w:tc>
          <w:tcPr>
            <w:tcW w:w="3261" w:type="dxa"/>
          </w:tcPr>
          <w:p w:rsidR="001254A2" w:rsidRPr="00FF6D75" w:rsidRDefault="001254A2" w:rsidP="0086042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สถาบันการเงินเฉพาะกิจ 7 แห่ง ได้แก่ ธนาคารออมสิน ธนาคารอาคารสงเคราะห์ (ธอส.) ธนาคารอิสลามแห่งประเทศไทย (ธอท.) ธนาคารเพื่อการเกษตรและสหกรณ์การเกษตร (ธ.ก.ส.) ธนาคารพัฒนาวิสาหกิจขนาดกลางและขนาดย่อมแห่งประเทศไทย (ธพว.) ธนาคารเพื่อการส่งออกและนำเข้าแห่งประเทศไทย (ธสน.) และบรรษัทประกันสินเชื่ออุตสาหกรรมขนาดย่อม (บสย.)</w:t>
            </w:r>
          </w:p>
        </w:tc>
        <w:tc>
          <w:tcPr>
            <w:tcW w:w="1805" w:type="dxa"/>
          </w:tcPr>
          <w:p w:rsidR="001254A2" w:rsidRPr="00FF6D75" w:rsidRDefault="001254A2" w:rsidP="0086042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>400</w:t>
            </w:r>
          </w:p>
        </w:tc>
        <w:tc>
          <w:tcPr>
            <w:tcW w:w="2872" w:type="dxa"/>
            <w:vMerge w:val="restart"/>
          </w:tcPr>
          <w:p w:rsidR="001254A2" w:rsidRPr="00FF6D75" w:rsidRDefault="001254A2" w:rsidP="0086042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ใช้งบประมาณตามมาตรา 28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vertAlign w:val="superscript"/>
                <w:cs/>
              </w:rPr>
              <w:t>2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ของพระราชบัญญัติวินัยการเงินการคลังของรัฐ พ.ศ. 2561 โดยให้สถาบันการเงินเฉพาะกิจที่ได้รับมอบหมายทำความตกลงกับสำนักงบประมาณ (สงป.) ต่อไป</w:t>
            </w:r>
          </w:p>
        </w:tc>
      </w:tr>
      <w:tr w:rsidR="001254A2" w:rsidRPr="00FF6D75" w:rsidTr="0086042D">
        <w:tc>
          <w:tcPr>
            <w:tcW w:w="1696" w:type="dxa"/>
          </w:tcPr>
          <w:p w:rsidR="001254A2" w:rsidRPr="00FF6D75" w:rsidRDefault="001254A2" w:rsidP="0086042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(2) </w:t>
            </w:r>
            <w:r w:rsidRPr="00FF6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มาตรการช่วยเหลือลูกหนี้นอกระบบฯ</w:t>
            </w:r>
          </w:p>
        </w:tc>
        <w:tc>
          <w:tcPr>
            <w:tcW w:w="3261" w:type="dxa"/>
          </w:tcPr>
          <w:p w:rsidR="001254A2" w:rsidRPr="00FF6D75" w:rsidRDefault="001254A2" w:rsidP="0086042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>ธ.ก.ส. และธนาคารออมสิน</w:t>
            </w:r>
          </w:p>
        </w:tc>
        <w:tc>
          <w:tcPr>
            <w:tcW w:w="1805" w:type="dxa"/>
          </w:tcPr>
          <w:p w:rsidR="001254A2" w:rsidRPr="00FF6D75" w:rsidRDefault="001254A2" w:rsidP="0086042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FF6D7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>500</w:t>
            </w:r>
          </w:p>
        </w:tc>
        <w:tc>
          <w:tcPr>
            <w:tcW w:w="2872" w:type="dxa"/>
            <w:vMerge/>
          </w:tcPr>
          <w:p w:rsidR="001254A2" w:rsidRPr="00FF6D75" w:rsidRDefault="001254A2" w:rsidP="0086042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54A2" w:rsidRPr="00FF6D75" w:rsidTr="0086042D">
        <w:tc>
          <w:tcPr>
            <w:tcW w:w="4957" w:type="dxa"/>
            <w:gridSpan w:val="2"/>
          </w:tcPr>
          <w:p w:rsidR="001254A2" w:rsidRPr="00FF6D75" w:rsidRDefault="001254A2" w:rsidP="0086042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6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05" w:type="dxa"/>
          </w:tcPr>
          <w:p w:rsidR="001254A2" w:rsidRPr="00FF6D75" w:rsidRDefault="001254A2" w:rsidP="0086042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6D75">
              <w:rPr>
                <w:rFonts w:ascii="TH SarabunPSK" w:hAnsi="TH SarabunPSK" w:cs="TH SarabunPSK"/>
                <w:sz w:val="32"/>
                <w:szCs w:val="32"/>
              </w:rPr>
              <w:t>4,900</w:t>
            </w:r>
          </w:p>
        </w:tc>
        <w:tc>
          <w:tcPr>
            <w:tcW w:w="2872" w:type="dxa"/>
          </w:tcPr>
          <w:p w:rsidR="001254A2" w:rsidRPr="00FF6D75" w:rsidRDefault="001254A2" w:rsidP="0086042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254A2" w:rsidRPr="00FF6D75" w:rsidRDefault="001254A2" w:rsidP="001254A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6D75">
        <w:rPr>
          <w:rFonts w:ascii="TH SarabunPSK" w:hAnsi="TH SarabunPSK" w:cs="TH SarabunPSK"/>
          <w:sz w:val="32"/>
          <w:szCs w:val="32"/>
          <w:cs/>
        </w:rPr>
        <w:tab/>
      </w:r>
      <w:r w:rsidRPr="00FF6D75">
        <w:rPr>
          <w:rFonts w:ascii="TH SarabunPSK" w:hAnsi="TH SarabunPSK" w:cs="TH SarabunPSK"/>
          <w:sz w:val="32"/>
          <w:szCs w:val="32"/>
          <w:cs/>
        </w:rPr>
        <w:tab/>
      </w:r>
      <w:r w:rsidRPr="00FF6D75">
        <w:rPr>
          <w:rFonts w:ascii="TH SarabunPSK" w:hAnsi="TH SarabunPSK" w:cs="TH SarabunPSK" w:hint="cs"/>
          <w:sz w:val="32"/>
          <w:szCs w:val="32"/>
          <w:cs/>
        </w:rPr>
        <w:t>3. รับทราบมาตรการในการแก้ไขปัญหาหนี้ ดังนี้</w:t>
      </w:r>
    </w:p>
    <w:p w:rsidR="001254A2" w:rsidRPr="00FF6D75" w:rsidRDefault="001254A2" w:rsidP="001254A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6D75">
        <w:rPr>
          <w:rFonts w:ascii="TH SarabunPSK" w:hAnsi="TH SarabunPSK" w:cs="TH SarabunPSK"/>
          <w:sz w:val="32"/>
          <w:szCs w:val="32"/>
          <w:cs/>
        </w:rPr>
        <w:tab/>
      </w:r>
      <w:r w:rsidRPr="00FF6D75">
        <w:rPr>
          <w:rFonts w:ascii="TH SarabunPSK" w:hAnsi="TH SarabunPSK" w:cs="TH SarabunPSK"/>
          <w:sz w:val="32"/>
          <w:szCs w:val="32"/>
          <w:cs/>
        </w:rPr>
        <w:tab/>
      </w:r>
      <w:r w:rsidRPr="00FF6D75">
        <w:rPr>
          <w:rFonts w:ascii="TH SarabunPSK" w:hAnsi="TH SarabunPSK" w:cs="TH SarabunPSK"/>
          <w:sz w:val="32"/>
          <w:szCs w:val="32"/>
          <w:cs/>
        </w:rPr>
        <w:tab/>
      </w:r>
      <w:r w:rsidRPr="00FF6D75">
        <w:rPr>
          <w:rFonts w:ascii="TH SarabunPSK" w:hAnsi="TH SarabunPSK" w:cs="TH SarabunPSK" w:hint="cs"/>
          <w:sz w:val="32"/>
          <w:szCs w:val="32"/>
          <w:cs/>
        </w:rPr>
        <w:t>3.1 มาตรการแก้ไขหนี้ในระบบ</w:t>
      </w:r>
    </w:p>
    <w:p w:rsidR="001254A2" w:rsidRPr="00FF6D75" w:rsidRDefault="001254A2" w:rsidP="001254A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6D75">
        <w:rPr>
          <w:rFonts w:ascii="TH SarabunPSK" w:hAnsi="TH SarabunPSK" w:cs="TH SarabunPSK"/>
          <w:sz w:val="32"/>
          <w:szCs w:val="32"/>
          <w:cs/>
        </w:rPr>
        <w:tab/>
      </w:r>
      <w:r w:rsidRPr="00FF6D75">
        <w:rPr>
          <w:rFonts w:ascii="TH SarabunPSK" w:hAnsi="TH SarabunPSK" w:cs="TH SarabunPSK"/>
          <w:sz w:val="32"/>
          <w:szCs w:val="32"/>
          <w:cs/>
        </w:rPr>
        <w:tab/>
      </w:r>
      <w:r w:rsidRPr="00FF6D75">
        <w:rPr>
          <w:rFonts w:ascii="TH SarabunPSK" w:hAnsi="TH SarabunPSK" w:cs="TH SarabunPSK"/>
          <w:sz w:val="32"/>
          <w:szCs w:val="32"/>
          <w:cs/>
        </w:rPr>
        <w:tab/>
      </w:r>
      <w:r w:rsidRPr="00FF6D75">
        <w:rPr>
          <w:rFonts w:ascii="TH SarabunPSK" w:hAnsi="TH SarabunPSK" w:cs="TH SarabunPSK"/>
          <w:sz w:val="32"/>
          <w:szCs w:val="32"/>
          <w:cs/>
        </w:rPr>
        <w:tab/>
      </w:r>
      <w:r w:rsidRPr="00FF6D75">
        <w:rPr>
          <w:rFonts w:ascii="TH SarabunPSK" w:hAnsi="TH SarabunPSK" w:cs="TH SarabunPSK" w:hint="cs"/>
          <w:sz w:val="32"/>
          <w:szCs w:val="32"/>
          <w:cs/>
        </w:rPr>
        <w:t xml:space="preserve">(1) กลุ่มที่มีรายได้ประจำ แต่มีภาระหนี้จำนวนมากจนเกินศักยภาพในการชำระคืนหนี้ เช่น ข้าราชการ ครูและบุคลากรทางการศึกษา ตำรวจ ทหาร เป็นต้น </w:t>
      </w:r>
    </w:p>
    <w:p w:rsidR="001254A2" w:rsidRPr="00FF6D75" w:rsidRDefault="001254A2" w:rsidP="001254A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6D75">
        <w:rPr>
          <w:rFonts w:ascii="TH SarabunPSK" w:hAnsi="TH SarabunPSK" w:cs="TH SarabunPSK"/>
          <w:sz w:val="32"/>
          <w:szCs w:val="32"/>
          <w:cs/>
        </w:rPr>
        <w:tab/>
      </w:r>
      <w:r w:rsidRPr="00FF6D75">
        <w:rPr>
          <w:rFonts w:ascii="TH SarabunPSK" w:hAnsi="TH SarabunPSK" w:cs="TH SarabunPSK"/>
          <w:sz w:val="32"/>
          <w:szCs w:val="32"/>
          <w:cs/>
        </w:rPr>
        <w:tab/>
      </w:r>
      <w:r w:rsidRPr="00FF6D75">
        <w:rPr>
          <w:rFonts w:ascii="TH SarabunPSK" w:hAnsi="TH SarabunPSK" w:cs="TH SarabunPSK"/>
          <w:sz w:val="32"/>
          <w:szCs w:val="32"/>
          <w:cs/>
        </w:rPr>
        <w:tab/>
      </w:r>
      <w:r w:rsidRPr="00FF6D75">
        <w:rPr>
          <w:rFonts w:ascii="TH SarabunPSK" w:hAnsi="TH SarabunPSK" w:cs="TH SarabunPSK"/>
          <w:sz w:val="32"/>
          <w:szCs w:val="32"/>
          <w:cs/>
        </w:rPr>
        <w:tab/>
      </w:r>
      <w:r w:rsidRPr="00FF6D75">
        <w:rPr>
          <w:rFonts w:ascii="TH SarabunPSK" w:hAnsi="TH SarabunPSK" w:cs="TH SarabunPSK" w:hint="cs"/>
          <w:sz w:val="32"/>
          <w:szCs w:val="32"/>
          <w:cs/>
        </w:rPr>
        <w:t>(2) กลุ่มที่มีรายได้ไม่แน่นอนทำให้การชำระคืนหนี้ไม่ต่อเนื่อง</w:t>
      </w:r>
    </w:p>
    <w:p w:rsidR="001254A2" w:rsidRPr="00FF6D75" w:rsidRDefault="001254A2" w:rsidP="001254A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6D75">
        <w:rPr>
          <w:rFonts w:ascii="TH SarabunPSK" w:hAnsi="TH SarabunPSK" w:cs="TH SarabunPSK"/>
          <w:sz w:val="32"/>
          <w:szCs w:val="32"/>
          <w:cs/>
        </w:rPr>
        <w:tab/>
      </w:r>
      <w:r w:rsidRPr="00FF6D75">
        <w:rPr>
          <w:rFonts w:ascii="TH SarabunPSK" w:hAnsi="TH SarabunPSK" w:cs="TH SarabunPSK"/>
          <w:sz w:val="32"/>
          <w:szCs w:val="32"/>
          <w:cs/>
        </w:rPr>
        <w:tab/>
      </w:r>
      <w:r w:rsidRPr="00FF6D75">
        <w:rPr>
          <w:rFonts w:ascii="TH SarabunPSK" w:hAnsi="TH SarabunPSK" w:cs="TH SarabunPSK"/>
          <w:sz w:val="32"/>
          <w:szCs w:val="32"/>
          <w:cs/>
        </w:rPr>
        <w:tab/>
      </w:r>
      <w:r w:rsidRPr="00FF6D75">
        <w:rPr>
          <w:rFonts w:ascii="TH SarabunPSK" w:hAnsi="TH SarabunPSK" w:cs="TH SarabunPSK"/>
          <w:sz w:val="32"/>
          <w:szCs w:val="32"/>
          <w:cs/>
        </w:rPr>
        <w:tab/>
      </w:r>
      <w:r w:rsidRPr="00FF6D75">
        <w:rPr>
          <w:rFonts w:ascii="TH SarabunPSK" w:hAnsi="TH SarabunPSK" w:cs="TH SarabunPSK" w:hint="cs"/>
          <w:sz w:val="32"/>
          <w:szCs w:val="32"/>
          <w:cs/>
        </w:rPr>
        <w:t>(3) กลุ่มที่เป็นหนี้เสียคงค้างกับสถาบันการเงินมาเป็นระยะเวลานาน</w:t>
      </w:r>
    </w:p>
    <w:p w:rsidR="001254A2" w:rsidRPr="00FF6D75" w:rsidRDefault="001254A2" w:rsidP="001254A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6D75">
        <w:rPr>
          <w:rFonts w:ascii="TH SarabunPSK" w:hAnsi="TH SarabunPSK" w:cs="TH SarabunPSK"/>
          <w:sz w:val="32"/>
          <w:szCs w:val="32"/>
          <w:cs/>
        </w:rPr>
        <w:tab/>
      </w:r>
      <w:r w:rsidRPr="00FF6D75">
        <w:rPr>
          <w:rFonts w:ascii="TH SarabunPSK" w:hAnsi="TH SarabunPSK" w:cs="TH SarabunPSK"/>
          <w:sz w:val="32"/>
          <w:szCs w:val="32"/>
          <w:cs/>
        </w:rPr>
        <w:tab/>
      </w:r>
      <w:r w:rsidRPr="00FF6D75">
        <w:rPr>
          <w:rFonts w:ascii="TH SarabunPSK" w:hAnsi="TH SarabunPSK" w:cs="TH SarabunPSK"/>
          <w:sz w:val="32"/>
          <w:szCs w:val="32"/>
          <w:cs/>
        </w:rPr>
        <w:tab/>
      </w:r>
      <w:r w:rsidRPr="00FF6D75">
        <w:rPr>
          <w:rFonts w:ascii="TH SarabunPSK" w:hAnsi="TH SarabunPSK" w:cs="TH SarabunPSK" w:hint="cs"/>
          <w:sz w:val="32"/>
          <w:szCs w:val="32"/>
          <w:cs/>
        </w:rPr>
        <w:t>3.2 มาตรการแก้ไขหนี้นอกระบบ ประกอบด้วย (1) มาตรการช่วยเหลือลูกหนี้นอกระบบที่ดำเนินการโดยสถาบันการเงินเฉพาะกิจ และ (2) มาตรการสนับสนุนให้เจ้าหนี้นอกระบบขอใบอนุญาตประกอบธุรกิจสินเชื่อรายย่อยระดับจังหวัดภายใต้การกำกับ (สินเชื่อพิโกไฟแนนซ์)</w:t>
      </w:r>
    </w:p>
    <w:p w:rsidR="001254A2" w:rsidRDefault="001254A2" w:rsidP="001254A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6D75">
        <w:rPr>
          <w:rFonts w:ascii="TH SarabunPSK" w:hAnsi="TH SarabunPSK" w:cs="TH SarabunPSK"/>
          <w:sz w:val="32"/>
          <w:szCs w:val="32"/>
          <w:cs/>
        </w:rPr>
        <w:tab/>
      </w:r>
      <w:r w:rsidRPr="00FF6D75">
        <w:rPr>
          <w:rFonts w:ascii="TH SarabunPSK" w:hAnsi="TH SarabunPSK" w:cs="TH SarabunPSK"/>
          <w:sz w:val="32"/>
          <w:szCs w:val="32"/>
          <w:cs/>
        </w:rPr>
        <w:tab/>
      </w:r>
      <w:r w:rsidRPr="00FF6D75">
        <w:rPr>
          <w:rFonts w:ascii="TH SarabunPSK" w:hAnsi="TH SarabunPSK" w:cs="TH SarabunPSK"/>
          <w:sz w:val="32"/>
          <w:szCs w:val="32"/>
          <w:cs/>
        </w:rPr>
        <w:tab/>
      </w:r>
      <w:r w:rsidRPr="00FF6D75">
        <w:rPr>
          <w:rFonts w:ascii="TH SarabunPSK" w:hAnsi="TH SarabunPSK" w:cs="TH SarabunPSK" w:hint="cs"/>
          <w:sz w:val="32"/>
          <w:szCs w:val="32"/>
          <w:cs/>
        </w:rPr>
        <w:t>3.3 การปรับโครงสร้างระบบกรให้สินเชื่อและการค้ำประกันสินเชื่อ</w:t>
      </w:r>
    </w:p>
    <w:p w:rsidR="00216309" w:rsidRDefault="00216309" w:rsidP="001254A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16309" w:rsidRPr="00FF6D75" w:rsidRDefault="00216309" w:rsidP="001254A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254A2" w:rsidRPr="00FF6D75" w:rsidRDefault="001254A2" w:rsidP="001254A2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F6D75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F6D75">
        <w:rPr>
          <w:rFonts w:ascii="TH SarabunPSK" w:hAnsi="TH SarabunPSK" w:cs="TH SarabunPSK"/>
          <w:sz w:val="32"/>
          <w:szCs w:val="32"/>
          <w:cs/>
        </w:rPr>
        <w:tab/>
      </w:r>
      <w:r w:rsidRPr="00FF6D75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1254A2" w:rsidRPr="00FF6D75" w:rsidRDefault="001254A2" w:rsidP="001254A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6D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F6D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F6D75">
        <w:rPr>
          <w:rFonts w:ascii="TH SarabunPSK" w:hAnsi="TH SarabunPSK" w:cs="TH SarabunPSK" w:hint="cs"/>
          <w:sz w:val="32"/>
          <w:szCs w:val="32"/>
          <w:cs/>
        </w:rPr>
        <w:t>กค. เสนอแนวทางแก้ไขปัญหาหนี้ทั้งระบบ จำนวน 3 แนวทาง โดยมีสาระสำคัญสรุปได้ ดังนี้</w:t>
      </w:r>
    </w:p>
    <w:p w:rsidR="001254A2" w:rsidRPr="00FF6D75" w:rsidRDefault="001254A2" w:rsidP="001254A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6D75">
        <w:rPr>
          <w:rFonts w:ascii="TH SarabunPSK" w:hAnsi="TH SarabunPSK" w:cs="TH SarabunPSK"/>
          <w:sz w:val="32"/>
          <w:szCs w:val="32"/>
          <w:cs/>
        </w:rPr>
        <w:tab/>
      </w:r>
      <w:r w:rsidRPr="00FF6D75">
        <w:rPr>
          <w:rFonts w:ascii="TH SarabunPSK" w:hAnsi="TH SarabunPSK" w:cs="TH SarabunPSK"/>
          <w:sz w:val="32"/>
          <w:szCs w:val="32"/>
          <w:cs/>
        </w:rPr>
        <w:tab/>
      </w:r>
      <w:r w:rsidRPr="00FF6D75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FF6D75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แนวทางการแก้ไขหนี้ในระบบ แบ่งออกเป็น 4 กลุ่ม รวม 9 มาตรการ/โครงการ</w:t>
      </w:r>
      <w:r w:rsidRPr="00FF6D75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1254A2" w:rsidRPr="00FF6D75" w:rsidRDefault="001254A2" w:rsidP="001254A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6D75">
        <w:rPr>
          <w:rFonts w:ascii="TH SarabunPSK" w:hAnsi="TH SarabunPSK" w:cs="TH SarabunPSK"/>
          <w:sz w:val="32"/>
          <w:szCs w:val="32"/>
          <w:cs/>
        </w:rPr>
        <w:tab/>
      </w:r>
      <w:r w:rsidRPr="00FF6D75">
        <w:rPr>
          <w:rFonts w:ascii="TH SarabunPSK" w:hAnsi="TH SarabunPSK" w:cs="TH SarabunPSK"/>
          <w:sz w:val="32"/>
          <w:szCs w:val="32"/>
          <w:cs/>
        </w:rPr>
        <w:tab/>
      </w:r>
      <w:r w:rsidRPr="00FF6D75">
        <w:rPr>
          <w:rFonts w:ascii="TH SarabunPSK" w:hAnsi="TH SarabunPSK" w:cs="TH SarabunPSK"/>
          <w:sz w:val="32"/>
          <w:szCs w:val="32"/>
          <w:cs/>
        </w:rPr>
        <w:tab/>
      </w:r>
      <w:r w:rsidRPr="00FF6D75">
        <w:rPr>
          <w:rFonts w:ascii="TH SarabunPSK" w:hAnsi="TH SarabunPSK" w:cs="TH SarabunPSK" w:hint="cs"/>
          <w:sz w:val="32"/>
          <w:szCs w:val="32"/>
          <w:cs/>
        </w:rPr>
        <w:t xml:space="preserve">(1) </w:t>
      </w:r>
      <w:r w:rsidRPr="00FF6D75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กลุ่มลูกหนี้ที่ได้รับผลกระทบจากโรคโควิด 19 ทำให้ไม่สามารถชำระคืนหนี้ได้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1254A2" w:rsidRPr="00FF6D75" w:rsidTr="0086042D">
        <w:tc>
          <w:tcPr>
            <w:tcW w:w="2263" w:type="dxa"/>
          </w:tcPr>
          <w:p w:rsidR="001254A2" w:rsidRPr="00FF6D75" w:rsidRDefault="001254A2" w:rsidP="0086042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6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มาตรการ/โครงการ</w:t>
            </w:r>
          </w:p>
        </w:tc>
        <w:tc>
          <w:tcPr>
            <w:tcW w:w="7371" w:type="dxa"/>
          </w:tcPr>
          <w:p w:rsidR="001254A2" w:rsidRPr="00FF6D75" w:rsidRDefault="001254A2" w:rsidP="0086042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6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1254A2" w:rsidRPr="00FF6D75" w:rsidTr="0086042D">
        <w:tc>
          <w:tcPr>
            <w:tcW w:w="2263" w:type="dxa"/>
          </w:tcPr>
          <w:p w:rsidR="001254A2" w:rsidRPr="00FF6D75" w:rsidRDefault="001254A2" w:rsidP="0086042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(1.1) </w:t>
            </w:r>
            <w:r w:rsidRPr="00FF6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มาตรการช่วยเหลือลูกหนี้รายย่อยฯ ตามโครงการสินเชื่อฯ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(เสนอคณะรัฐมนตรีให้ความเห็นชอบ)</w:t>
            </w:r>
          </w:p>
        </w:tc>
        <w:tc>
          <w:tcPr>
            <w:tcW w:w="7371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24"/>
              <w:gridCol w:w="5721"/>
            </w:tblGrid>
            <w:tr w:rsidR="001254A2" w:rsidRPr="00FF6D75" w:rsidTr="0086042D">
              <w:tc>
                <w:tcPr>
                  <w:tcW w:w="1164" w:type="dxa"/>
                </w:tcPr>
                <w:p w:rsidR="001254A2" w:rsidRPr="00FF6D75" w:rsidRDefault="001254A2" w:rsidP="0086042D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F6D7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หัวข้อ</w:t>
                  </w:r>
                </w:p>
              </w:tc>
              <w:tc>
                <w:tcPr>
                  <w:tcW w:w="5954" w:type="dxa"/>
                </w:tcPr>
                <w:p w:rsidR="001254A2" w:rsidRPr="00FF6D75" w:rsidRDefault="001254A2" w:rsidP="0086042D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F6D7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รายละเอียด</w:t>
                  </w:r>
                </w:p>
              </w:tc>
            </w:tr>
            <w:tr w:rsidR="001254A2" w:rsidRPr="00FF6D75" w:rsidTr="0086042D">
              <w:tc>
                <w:tcPr>
                  <w:tcW w:w="1164" w:type="dxa"/>
                </w:tcPr>
                <w:p w:rsidR="001254A2" w:rsidRPr="00FF6D75" w:rsidRDefault="001254A2" w:rsidP="0086042D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F6D7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เรื่องเดิม</w:t>
                  </w:r>
                </w:p>
              </w:tc>
              <w:tc>
                <w:tcPr>
                  <w:tcW w:w="5954" w:type="dxa"/>
                </w:tcPr>
                <w:p w:rsidR="001254A2" w:rsidRPr="00FF6D75" w:rsidRDefault="001254A2" w:rsidP="0086042D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FF6D7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คณะรัฐมนตรีมีมติ (24 มีนาคม 2563) เห็นชอบโครงการสินเชื่อฯ ภายใต้มาตรการดูแลและเยียวยาผลกระทบจากโรคโควิด 19 ต่อเศรษฐกิจไทยทั้งทางตรงและทางอ้อม ระยะที่ 2 และกำหนดให้ธนาคารออมสิน และ ธ.ก.ส. ได้รับงบประมาณชดเชยความเสียหายที่เกิดขึ้นจากลูกหนี้สินเชื่อที่ไม่ก่อให้เกิดรายได้ 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[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Non 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- 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Performing Loans 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</w:rPr>
                    <w:t>NPLs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)]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  <w:vertAlign w:val="superscript"/>
                    </w:rPr>
                    <w:t>3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Pr="00FF6D7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รวมทั้งสิ้นไม่เกิน 20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,000 </w:t>
                  </w:r>
                  <w:r w:rsidRPr="00FF6D7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ล้านบาท (แห่งละไม่เกิน 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10,000 </w:t>
                  </w:r>
                  <w:r w:rsidRPr="00FF6D7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ล้านบาท) ต่อมามีลูกหนี้ที่ได้รับผลกระทบจากโรคโควิด 19 เช่น ลูกหนี้ที่มีประวัติการชำระหนี้ดีแต่ขาดสภาพคล่อง และลูกหนี้ที่เป็นหนี้ครั้งแรกเพราะต้องการเงินทุนไปหมุนเวียน แต่ลูกหนี้ดังกล่าวไม่สามารถชำระคืนหนี้ได้จนกลายเป็น 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NPLs </w:t>
                  </w:r>
                  <w:r w:rsidRPr="00FF6D7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ตามข้อมูลของบริษัท ข้อมูลเครดิตแห่งชาติ จำกัด 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[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National Credit Bureau 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</w:rPr>
                    <w:t>NCB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)] </w:t>
                  </w:r>
                  <w:r w:rsidRPr="00FF6D7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(เครดิตบูโรฯ) ซึ่งหากไม่ได้รับการช่วยเหลืออาจส่งผลให้ลูกหนี้มีประวัติเป็นลูกหนี้ 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NPLs </w:t>
                  </w:r>
                  <w:r w:rsidRPr="00FF6D7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อยู่ในเครดิตบูโรฯ นานถึง 8 ปี และไม่สามารถขอสินเชื่อเพิ่มเติมได้หรือมีปัญหาการขอสินเชื่อต่อไป</w:t>
                  </w:r>
                </w:p>
              </w:tc>
            </w:tr>
            <w:tr w:rsidR="001254A2" w:rsidRPr="00FF6D75" w:rsidTr="0086042D">
              <w:tc>
                <w:tcPr>
                  <w:tcW w:w="1164" w:type="dxa"/>
                </w:tcPr>
                <w:p w:rsidR="001254A2" w:rsidRPr="00FF6D75" w:rsidRDefault="001254A2" w:rsidP="0086042D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F6D7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วิธีดำเนินการ</w:t>
                  </w:r>
                </w:p>
              </w:tc>
              <w:tc>
                <w:tcPr>
                  <w:tcW w:w="5954" w:type="dxa"/>
                </w:tcPr>
                <w:p w:rsidR="001254A2" w:rsidRPr="00FF6D75" w:rsidRDefault="001254A2" w:rsidP="0086042D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FF6D7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ให้ธนาคารออมสิน และ ธ.ก.ส. ติดตามทวงถามให้ชำระหนี้ตามสมควรแก่กรณี 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[</w:t>
                  </w:r>
                  <w:r w:rsidRPr="00FF6D7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ตามกฎกระทรวงฉบับที่ 186 (พ.ศ. 2534) ออกตามความในประมวลรัษฎากรว่าด้วยการจำหน่ายหนี้สูญจากบัญชีลูกหนี้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] </w:t>
                  </w:r>
                  <w:r w:rsidRPr="00FF6D7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โดยยังไม่ตัดหนี้สูญออกจากบัญชีและให้นำงบประมาณที่ได้รับชดเชยความเสียหายตามโครงการสินเชื่อฯ ตามมติคณะรัฐมนตรีดังกล่าวมาให้ความช่วยเหลือแก่ลูกหนี้เพื่อไม่ให้เป็น 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NPLs </w:t>
                  </w:r>
                  <w:r w:rsidRPr="00FF6D7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หรือหมดสิ้นภาระหนี้ที่เกิดจากโครงการสินเชื่อดังกล่าว</w:t>
                  </w:r>
                </w:p>
              </w:tc>
            </w:tr>
            <w:tr w:rsidR="001254A2" w:rsidRPr="00FF6D75" w:rsidTr="0086042D">
              <w:tc>
                <w:tcPr>
                  <w:tcW w:w="1164" w:type="dxa"/>
                </w:tcPr>
                <w:p w:rsidR="001254A2" w:rsidRPr="00FF6D75" w:rsidRDefault="001254A2" w:rsidP="0086042D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F6D7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กลุ่มเป้าหมาย</w:t>
                  </w:r>
                </w:p>
              </w:tc>
              <w:tc>
                <w:tcPr>
                  <w:tcW w:w="5954" w:type="dxa"/>
                </w:tcPr>
                <w:p w:rsidR="001254A2" w:rsidRPr="00FF6D75" w:rsidRDefault="001254A2" w:rsidP="0086042D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F6D7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ลูกหนี้โครงการสินเชื่อฯ</w:t>
                  </w:r>
                </w:p>
              </w:tc>
            </w:tr>
          </w:tbl>
          <w:p w:rsidR="001254A2" w:rsidRPr="00FF6D75" w:rsidRDefault="001254A2" w:rsidP="0086042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54A2" w:rsidRPr="00FF6D75" w:rsidTr="0086042D">
        <w:tc>
          <w:tcPr>
            <w:tcW w:w="2263" w:type="dxa"/>
          </w:tcPr>
          <w:p w:rsidR="001254A2" w:rsidRPr="00FF6D75" w:rsidRDefault="001254A2" w:rsidP="0086042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(1.2) </w:t>
            </w:r>
            <w:r w:rsidRPr="00FF6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มาตรการช่วยเหลือผู้ประกอบการ </w:t>
            </w:r>
            <w:r w:rsidRPr="00FF6D7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SMEs</w:t>
            </w:r>
            <w:r w:rsidRPr="00FF6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ฯ 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>(เสนอคณะรัฐมนตรีให้ความเห็นชอบและขอรับจัดสรรงบประมาณ)</w:t>
            </w:r>
          </w:p>
        </w:tc>
        <w:tc>
          <w:tcPr>
            <w:tcW w:w="7371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48"/>
              <w:gridCol w:w="5697"/>
            </w:tblGrid>
            <w:tr w:rsidR="001254A2" w:rsidRPr="00FF6D75" w:rsidTr="0086042D">
              <w:tc>
                <w:tcPr>
                  <w:tcW w:w="1448" w:type="dxa"/>
                </w:tcPr>
                <w:p w:rsidR="001254A2" w:rsidRPr="00FF6D75" w:rsidRDefault="001254A2" w:rsidP="0086042D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F6D7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หัวข้อ</w:t>
                  </w:r>
                </w:p>
              </w:tc>
              <w:tc>
                <w:tcPr>
                  <w:tcW w:w="5697" w:type="dxa"/>
                </w:tcPr>
                <w:p w:rsidR="001254A2" w:rsidRPr="00FF6D75" w:rsidRDefault="001254A2" w:rsidP="0086042D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F6D7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รายละเอียด</w:t>
                  </w:r>
                </w:p>
              </w:tc>
            </w:tr>
            <w:tr w:rsidR="001254A2" w:rsidRPr="00FF6D75" w:rsidTr="0086042D">
              <w:tc>
                <w:tcPr>
                  <w:tcW w:w="1448" w:type="dxa"/>
                </w:tcPr>
                <w:p w:rsidR="001254A2" w:rsidRPr="00FF6D75" w:rsidRDefault="001254A2" w:rsidP="0086042D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F6D7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วัตถุประสงค์</w:t>
                  </w:r>
                </w:p>
              </w:tc>
              <w:tc>
                <w:tcPr>
                  <w:tcW w:w="5697" w:type="dxa"/>
                </w:tcPr>
                <w:p w:rsidR="001254A2" w:rsidRPr="00FF6D75" w:rsidRDefault="001254A2" w:rsidP="0086042D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FF6D7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เพื่อลดภาระหนี้ให้แก่ลูกหนี้ 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SMEs </w:t>
                  </w:r>
                  <w:r w:rsidRPr="00FF6D7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ของสถาบันการเงินเฉพาะกิจจำนวน 7 แห่ง ได้แก่ ธนาคารออมสิน ธ.ก.ส. ธอส. ธอท. ธพว. ธสน. และ บสย. ที่ได้รับผลกระทบจากโรควิด 19 และลูกหนี้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NPLs </w:t>
                  </w:r>
                  <w:r w:rsidRPr="00FF6D7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โดยลดภาระการผ่อนชำระหนี้ให้สอดคล้องกับศักยภาพและความสามารถในการชำระหนี้</w:t>
                  </w:r>
                </w:p>
              </w:tc>
            </w:tr>
            <w:tr w:rsidR="001254A2" w:rsidRPr="00FF6D75" w:rsidTr="0086042D">
              <w:tc>
                <w:tcPr>
                  <w:tcW w:w="1448" w:type="dxa"/>
                </w:tcPr>
                <w:p w:rsidR="001254A2" w:rsidRPr="00FF6D75" w:rsidRDefault="001254A2" w:rsidP="0086042D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F6D7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กลุ่มเป้าหมาย</w:t>
                  </w:r>
                </w:p>
              </w:tc>
              <w:tc>
                <w:tcPr>
                  <w:tcW w:w="5697" w:type="dxa"/>
                </w:tcPr>
                <w:p w:rsidR="001254A2" w:rsidRPr="00FF6D75" w:rsidRDefault="001254A2" w:rsidP="0086042D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FF6D7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ลูกหนี้ 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SMEs </w:t>
                  </w:r>
                  <w:r w:rsidRPr="00FF6D7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บุคคลธรรมดา และนิติบุคคลของสถาบันการเงินเฉพาะกิจที่มีวงเงินสินเชื่อไม่เกิน 10 ล้านบาท และเป็น 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NPLs </w:t>
                  </w:r>
                  <w:r w:rsidRPr="00FF6D7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ณ วันที่ 31 ธันวาคม 2566</w:t>
                  </w:r>
                </w:p>
              </w:tc>
            </w:tr>
            <w:tr w:rsidR="001254A2" w:rsidRPr="00FF6D75" w:rsidTr="0086042D">
              <w:tc>
                <w:tcPr>
                  <w:tcW w:w="1448" w:type="dxa"/>
                </w:tcPr>
                <w:p w:rsidR="001254A2" w:rsidRPr="00FF6D75" w:rsidRDefault="001254A2" w:rsidP="0086042D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F6D7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ระยะเวลาโครงการ</w:t>
                  </w:r>
                </w:p>
              </w:tc>
              <w:tc>
                <w:tcPr>
                  <w:tcW w:w="5697" w:type="dxa"/>
                </w:tcPr>
                <w:p w:rsidR="001254A2" w:rsidRPr="00FF6D75" w:rsidRDefault="001254A2" w:rsidP="0086042D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F6D7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1 ปี 6 เดือน (18 เดือน) ตั้งแต่ 1 มกราคม 2567 ถึงวันที่ 30 มิถุนายน 2568</w:t>
                  </w:r>
                </w:p>
              </w:tc>
            </w:tr>
            <w:tr w:rsidR="001254A2" w:rsidRPr="00FF6D75" w:rsidTr="0086042D">
              <w:tc>
                <w:tcPr>
                  <w:tcW w:w="1448" w:type="dxa"/>
                </w:tcPr>
                <w:p w:rsidR="001254A2" w:rsidRPr="00FF6D75" w:rsidRDefault="001254A2" w:rsidP="0086042D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FF6D7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วิธีดำเนินการ</w:t>
                  </w:r>
                </w:p>
              </w:tc>
              <w:tc>
                <w:tcPr>
                  <w:tcW w:w="5697" w:type="dxa"/>
                </w:tcPr>
                <w:p w:rsidR="001254A2" w:rsidRPr="00FF6D75" w:rsidRDefault="001254A2" w:rsidP="0086042D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FF6D7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สถาบันการเงินเฉพาะกิจปรับโครงสร้างหนี้ให้กับลูกหนี้ 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SMEs </w:t>
                  </w:r>
                  <w:r w:rsidRPr="00FF6D7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โดยกำหนดเงื่อนไขในการช่วยลดภาระการจ่ายชำระหนี้ของลูกหนี้มากกว่าการขยายระยะเวลาการชำระหนี้เพียงอย่างเดียว 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</w:rPr>
                    <w:t>Restructuring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) </w:t>
                  </w:r>
                  <w:r w:rsidRPr="00FF6D7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(ตามประกาศธนาคารแห่งประเทศไทย ที่ สกส2. 14/2564 เรื่อง แนวทางการปรับปรุงโครงสร้างหนี้สำหรับลูกหนี้</w:t>
                  </w:r>
                  <w:r w:rsidRPr="00FF6D7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lastRenderedPageBreak/>
                    <w:t xml:space="preserve">ของสถาบันการเงินเฉพาะกิจอย่างยั่งยืน) และหากลูกหนี้ 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SMEs </w:t>
                  </w:r>
                  <w:r w:rsidRPr="00FF6D7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สามารถปฏิบัติ ตามเงื่อนไขการปรับปรุงโครงสร้างหนี้ดังกล่าวได้อย่างน้อย 3 เดือน ลูกหนี้จะได้รับการพักชำระต้นเงินไม่เกิน 1 ปี ทั้งนี้ รัฐบาลชดเชยดอกเบี้ยเงินกู้แทนลูกหนี้ในอัตราร้อยละ 1 ต่อปี โดยชดเชยให้กับสถาบันการเงินเฉพาะกิจ ระยะเวลาไม่เกิน 1 ปี</w:t>
                  </w:r>
                </w:p>
              </w:tc>
            </w:tr>
            <w:tr w:rsidR="001254A2" w:rsidRPr="00FF6D75" w:rsidTr="0086042D">
              <w:tc>
                <w:tcPr>
                  <w:tcW w:w="1448" w:type="dxa"/>
                </w:tcPr>
                <w:p w:rsidR="001254A2" w:rsidRPr="00FF6D75" w:rsidRDefault="001254A2" w:rsidP="0086042D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FF6D7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lastRenderedPageBreak/>
                    <w:t>งบประมาณ</w:t>
                  </w:r>
                </w:p>
              </w:tc>
              <w:tc>
                <w:tcPr>
                  <w:tcW w:w="5697" w:type="dxa"/>
                </w:tcPr>
                <w:p w:rsidR="001254A2" w:rsidRPr="00FF6D75" w:rsidRDefault="001254A2" w:rsidP="0086042D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F6D7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ประมาณการวงเงินชดเชยดอกเบี้ยไม่เกิน 400 ล้านบาท ทั้งนี้ สถาบันการเงินเฉพาะกิจจะทำความตกลงกับ สงป. เพื่อขอรับการจัดสรรงบประมาณเป็นรายปีตามความเหมาะสมและความจำเป็นต่อไป (ของบประมาณในครั้งนี้)</w:t>
                  </w:r>
                </w:p>
              </w:tc>
            </w:tr>
          </w:tbl>
          <w:p w:rsidR="001254A2" w:rsidRPr="00FF6D75" w:rsidRDefault="001254A2" w:rsidP="0086042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254A2" w:rsidRPr="00FF6D75" w:rsidRDefault="001254A2" w:rsidP="001254A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6D75">
        <w:rPr>
          <w:rFonts w:ascii="TH SarabunPSK" w:hAnsi="TH SarabunPSK" w:cs="TH SarabunPSK"/>
          <w:sz w:val="32"/>
          <w:szCs w:val="32"/>
        </w:rPr>
        <w:lastRenderedPageBreak/>
        <w:tab/>
      </w:r>
      <w:r w:rsidRPr="00FF6D75">
        <w:rPr>
          <w:rFonts w:ascii="TH SarabunPSK" w:hAnsi="TH SarabunPSK" w:cs="TH SarabunPSK"/>
          <w:sz w:val="32"/>
          <w:szCs w:val="32"/>
        </w:rPr>
        <w:tab/>
      </w:r>
      <w:r w:rsidRPr="00FF6D75">
        <w:rPr>
          <w:rFonts w:ascii="TH SarabunPSK" w:hAnsi="TH SarabunPSK" w:cs="TH SarabunPSK"/>
          <w:sz w:val="32"/>
          <w:szCs w:val="32"/>
        </w:rPr>
        <w:tab/>
      </w:r>
      <w:r w:rsidRPr="00FF6D75">
        <w:rPr>
          <w:rFonts w:ascii="TH SarabunPSK" w:hAnsi="TH SarabunPSK" w:cs="TH SarabunPSK" w:hint="cs"/>
          <w:sz w:val="32"/>
          <w:szCs w:val="32"/>
          <w:cs/>
        </w:rPr>
        <w:t xml:space="preserve">(2) </w:t>
      </w:r>
      <w:r w:rsidRPr="00FF6D75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กลุ่มที่มีรายได้ประจำ แต่มีภาระหนี้จำนวนมากจนเกินศักยภาพในการชำระคืนหนี้</w:t>
      </w:r>
      <w:r w:rsidRPr="00FF6D75">
        <w:rPr>
          <w:rFonts w:ascii="TH SarabunPSK" w:hAnsi="TH SarabunPSK" w:cs="TH SarabunPSK" w:hint="cs"/>
          <w:sz w:val="32"/>
          <w:szCs w:val="32"/>
          <w:cs/>
        </w:rPr>
        <w:t xml:space="preserve"> เช่น ข้าราชการ ครูและบุคลากรทางการศึกษา ตำรวจ ทหาร เป็นต้น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472"/>
      </w:tblGrid>
      <w:tr w:rsidR="001254A2" w:rsidRPr="00FF6D75" w:rsidTr="0086042D">
        <w:tc>
          <w:tcPr>
            <w:tcW w:w="2122" w:type="dxa"/>
          </w:tcPr>
          <w:p w:rsidR="001254A2" w:rsidRPr="00FF6D75" w:rsidRDefault="001254A2" w:rsidP="0086042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6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มาตรการ/โครงการ</w:t>
            </w:r>
          </w:p>
        </w:tc>
        <w:tc>
          <w:tcPr>
            <w:tcW w:w="7472" w:type="dxa"/>
          </w:tcPr>
          <w:p w:rsidR="001254A2" w:rsidRPr="00FF6D75" w:rsidRDefault="001254A2" w:rsidP="0086042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6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1254A2" w:rsidRPr="00FF6D75" w:rsidTr="0086042D">
        <w:tc>
          <w:tcPr>
            <w:tcW w:w="2122" w:type="dxa"/>
          </w:tcPr>
          <w:p w:rsidR="001254A2" w:rsidRPr="00FF6D75" w:rsidRDefault="001254A2" w:rsidP="0086042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(2.1) </w:t>
            </w:r>
            <w:r w:rsidRPr="00FF6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โครงการสินเชื่อสหกรณ์ออมทรัพย์เพื่อแก้ไขหนี้บุคลากรภาครัฐ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(เสนอคณะรัฐมนตรีรับทราบ)</w:t>
            </w:r>
          </w:p>
        </w:tc>
        <w:tc>
          <w:tcPr>
            <w:tcW w:w="7472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29"/>
              <w:gridCol w:w="5517"/>
            </w:tblGrid>
            <w:tr w:rsidR="001254A2" w:rsidRPr="00FF6D75" w:rsidTr="0086042D">
              <w:tc>
                <w:tcPr>
                  <w:tcW w:w="1729" w:type="dxa"/>
                </w:tcPr>
                <w:p w:rsidR="001254A2" w:rsidRPr="00FF6D75" w:rsidRDefault="001254A2" w:rsidP="0086042D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F6D7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หัวข้อ</w:t>
                  </w:r>
                </w:p>
              </w:tc>
              <w:tc>
                <w:tcPr>
                  <w:tcW w:w="5517" w:type="dxa"/>
                </w:tcPr>
                <w:p w:rsidR="001254A2" w:rsidRPr="00FF6D75" w:rsidRDefault="001254A2" w:rsidP="0086042D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F6D7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รายละเอียด</w:t>
                  </w:r>
                </w:p>
              </w:tc>
            </w:tr>
            <w:tr w:rsidR="001254A2" w:rsidRPr="00FF6D75" w:rsidTr="0086042D">
              <w:tc>
                <w:tcPr>
                  <w:tcW w:w="1729" w:type="dxa"/>
                </w:tcPr>
                <w:p w:rsidR="001254A2" w:rsidRPr="00FF6D75" w:rsidRDefault="001254A2" w:rsidP="0086042D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F6D7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วัตถุประสงค์</w:t>
                  </w:r>
                </w:p>
              </w:tc>
              <w:tc>
                <w:tcPr>
                  <w:tcW w:w="5517" w:type="dxa"/>
                </w:tcPr>
                <w:p w:rsidR="001254A2" w:rsidRPr="00FF6D75" w:rsidRDefault="001254A2" w:rsidP="0086042D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F6D7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เพื่อรีไฟแนนซ์หนี้รายย่อยจากธนาคารออมสินไปรวมหนี้เป็นหนี้สหกรณ์</w:t>
                  </w:r>
                </w:p>
              </w:tc>
            </w:tr>
            <w:tr w:rsidR="001254A2" w:rsidRPr="00FF6D75" w:rsidTr="0086042D">
              <w:tc>
                <w:tcPr>
                  <w:tcW w:w="1729" w:type="dxa"/>
                </w:tcPr>
                <w:p w:rsidR="001254A2" w:rsidRPr="00FF6D75" w:rsidRDefault="001254A2" w:rsidP="0086042D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F6D7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วิธีดำเนินการ</w:t>
                  </w:r>
                </w:p>
              </w:tc>
              <w:tc>
                <w:tcPr>
                  <w:tcW w:w="5517" w:type="dxa"/>
                </w:tcPr>
                <w:p w:rsidR="001254A2" w:rsidRPr="00FF6D75" w:rsidRDefault="001254A2" w:rsidP="0086042D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F6D7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ธนาคารออมสินจะสนับสนุนสภาพคล่องให้แก่สหกรณ์เพื่อเสริมสภาพคล่องและนำไปปล่อยสินเชื่อในอัตราดอกเบี้ยพิเศษกับลูกหนี้ ระยะเวลากู้ไม่เกิน 10 ปี ปลอดชำระเงินต้น 2 ปี โดยคิดอัตราดอกเบี้ย ดังนี้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155"/>
                    <w:gridCol w:w="3136"/>
                  </w:tblGrid>
                  <w:tr w:rsidR="001254A2" w:rsidRPr="00FF6D75" w:rsidTr="0086042D">
                    <w:tc>
                      <w:tcPr>
                        <w:tcW w:w="2155" w:type="dxa"/>
                      </w:tcPr>
                      <w:p w:rsidR="001254A2" w:rsidRPr="00FF6D75" w:rsidRDefault="001254A2" w:rsidP="0086042D">
                        <w:pPr>
                          <w:spacing w:line="320" w:lineRule="exact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F6D75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ปีที่</w:t>
                        </w:r>
                      </w:p>
                    </w:tc>
                    <w:tc>
                      <w:tcPr>
                        <w:tcW w:w="3136" w:type="dxa"/>
                      </w:tcPr>
                      <w:p w:rsidR="001254A2" w:rsidRPr="00FF6D75" w:rsidRDefault="001254A2" w:rsidP="0086042D">
                        <w:pPr>
                          <w:spacing w:line="320" w:lineRule="exact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F6D75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อัตราดอกเบี้ย</w:t>
                        </w:r>
                      </w:p>
                    </w:tc>
                  </w:tr>
                  <w:tr w:rsidR="001254A2" w:rsidRPr="00FF6D75" w:rsidTr="0086042D">
                    <w:tc>
                      <w:tcPr>
                        <w:tcW w:w="2155" w:type="dxa"/>
                      </w:tcPr>
                      <w:p w:rsidR="001254A2" w:rsidRPr="00FF6D75" w:rsidRDefault="001254A2" w:rsidP="0086042D">
                        <w:pPr>
                          <w:spacing w:line="320" w:lineRule="exact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FF6D75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1</w:t>
                        </w:r>
                      </w:p>
                    </w:tc>
                    <w:tc>
                      <w:tcPr>
                        <w:tcW w:w="3136" w:type="dxa"/>
                      </w:tcPr>
                      <w:p w:rsidR="001254A2" w:rsidRPr="00FF6D75" w:rsidRDefault="001254A2" w:rsidP="0086042D">
                        <w:pPr>
                          <w:spacing w:line="320" w:lineRule="exact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FF6D75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MLR </w:t>
                        </w:r>
                        <w:r w:rsidRPr="00FF6D75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-</w:t>
                        </w:r>
                        <w:r w:rsidRPr="00FF6D75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ร้อยละ 4.4 ต่อปี</w:t>
                        </w:r>
                      </w:p>
                    </w:tc>
                  </w:tr>
                  <w:tr w:rsidR="001254A2" w:rsidRPr="00FF6D75" w:rsidTr="0086042D">
                    <w:tc>
                      <w:tcPr>
                        <w:tcW w:w="2155" w:type="dxa"/>
                      </w:tcPr>
                      <w:p w:rsidR="001254A2" w:rsidRPr="00FF6D75" w:rsidRDefault="001254A2" w:rsidP="0086042D">
                        <w:pPr>
                          <w:spacing w:line="320" w:lineRule="exact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FF6D75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2</w:t>
                        </w:r>
                      </w:p>
                    </w:tc>
                    <w:tc>
                      <w:tcPr>
                        <w:tcW w:w="3136" w:type="dxa"/>
                      </w:tcPr>
                      <w:p w:rsidR="001254A2" w:rsidRPr="00FF6D75" w:rsidRDefault="001254A2" w:rsidP="0086042D">
                        <w:pPr>
                          <w:spacing w:line="320" w:lineRule="exact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FF6D75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MLR </w:t>
                        </w:r>
                        <w:r w:rsidRPr="00FF6D75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-</w:t>
                        </w:r>
                        <w:r w:rsidRPr="00FF6D75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ร้อยละ 4 ต่อปี</w:t>
                        </w:r>
                      </w:p>
                    </w:tc>
                  </w:tr>
                  <w:tr w:rsidR="001254A2" w:rsidRPr="00FF6D75" w:rsidTr="0086042D">
                    <w:tc>
                      <w:tcPr>
                        <w:tcW w:w="2155" w:type="dxa"/>
                      </w:tcPr>
                      <w:p w:rsidR="001254A2" w:rsidRPr="00FF6D75" w:rsidRDefault="001254A2" w:rsidP="0086042D">
                        <w:pPr>
                          <w:spacing w:line="320" w:lineRule="exact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FF6D75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3 - 5</w:t>
                        </w:r>
                      </w:p>
                    </w:tc>
                    <w:tc>
                      <w:tcPr>
                        <w:tcW w:w="3136" w:type="dxa"/>
                      </w:tcPr>
                      <w:p w:rsidR="001254A2" w:rsidRPr="00FF6D75" w:rsidRDefault="001254A2" w:rsidP="0086042D">
                        <w:pPr>
                          <w:spacing w:line="320" w:lineRule="exact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FF6D75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MLR </w:t>
                        </w:r>
                        <w:r w:rsidRPr="00FF6D75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-</w:t>
                        </w:r>
                        <w:r w:rsidRPr="00FF6D75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ร้อยละ 3.5 ต่อปี</w:t>
                        </w:r>
                      </w:p>
                    </w:tc>
                  </w:tr>
                  <w:tr w:rsidR="001254A2" w:rsidRPr="00FF6D75" w:rsidTr="0086042D">
                    <w:tc>
                      <w:tcPr>
                        <w:tcW w:w="2155" w:type="dxa"/>
                      </w:tcPr>
                      <w:p w:rsidR="001254A2" w:rsidRPr="00FF6D75" w:rsidRDefault="001254A2" w:rsidP="0086042D">
                        <w:pPr>
                          <w:spacing w:line="320" w:lineRule="exact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FF6D75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6 - 10</w:t>
                        </w:r>
                      </w:p>
                    </w:tc>
                    <w:tc>
                      <w:tcPr>
                        <w:tcW w:w="3136" w:type="dxa"/>
                      </w:tcPr>
                      <w:p w:rsidR="001254A2" w:rsidRPr="00FF6D75" w:rsidRDefault="001254A2" w:rsidP="0086042D">
                        <w:pPr>
                          <w:spacing w:line="320" w:lineRule="exact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FF6D75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MLR </w:t>
                        </w:r>
                        <w:r w:rsidRPr="00FF6D75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-</w:t>
                        </w:r>
                        <w:r w:rsidRPr="00FF6D75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ร้อยละ 3.25 ต่อปี</w:t>
                        </w:r>
                      </w:p>
                    </w:tc>
                  </w:tr>
                </w:tbl>
                <w:p w:rsidR="001254A2" w:rsidRPr="00FF6D75" w:rsidRDefault="001254A2" w:rsidP="0086042D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F6D7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โดยสหกรณ์ออมทรัพย์ของส่วนราชการรายใดที่สนใจให้ความช่วยเหลือลูกหนี้สามารถติดต่อธนาคารออมสินเกี่ยวกับโครงการดังกล่าวได้</w:t>
                  </w:r>
                </w:p>
              </w:tc>
            </w:tr>
          </w:tbl>
          <w:p w:rsidR="001254A2" w:rsidRPr="00FF6D75" w:rsidRDefault="001254A2" w:rsidP="0086042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54A2" w:rsidRPr="00FF6D75" w:rsidTr="0086042D">
        <w:tc>
          <w:tcPr>
            <w:tcW w:w="2122" w:type="dxa"/>
          </w:tcPr>
          <w:p w:rsidR="001254A2" w:rsidRPr="00FF6D75" w:rsidRDefault="001254A2" w:rsidP="0086042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(2.2) </w:t>
            </w:r>
            <w:r w:rsidRPr="00FF6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โครงการสินเชื่อสวัสดิการข้าราชการและบุคลากรภาครัฐอัตราดอกเบี้ยพิเศษ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(เสนอคณะรัฐมนตรีรับทราบ)</w:t>
            </w:r>
          </w:p>
        </w:tc>
        <w:tc>
          <w:tcPr>
            <w:tcW w:w="7472" w:type="dxa"/>
          </w:tcPr>
          <w:p w:rsidR="001254A2" w:rsidRPr="00FF6D75" w:rsidRDefault="001254A2" w:rsidP="0086042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>ธนาคารออมสินกำหนดให้หน่วยงานภาครัฐดำรงเงินฝากกับธนาคารออมสินตามเงื่อนไขที่กำหนดและให้ข้าราชการและบุคลากรภาครัฐที่มีความประสงค์เข้าร่วมโครงการเปิดบัญชีเงินเดือนกับธนาคารออมสิน โดยข้าราชการและบุคลากรภาครัฐสามารถขอสินเชื่อสวัสดิการอัตราดอกเบี้ยพิเศษ ได้แก่</w:t>
            </w:r>
          </w:p>
          <w:p w:rsidR="001254A2" w:rsidRPr="00FF6D75" w:rsidRDefault="001254A2" w:rsidP="0086042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>- สินเชื่อเคหะสำหรับซื้อหรือต่อเติมซ่อมแซมที่อยู่อาศัย</w:t>
            </w:r>
          </w:p>
          <w:p w:rsidR="001254A2" w:rsidRPr="00FF6D75" w:rsidRDefault="001254A2" w:rsidP="0086042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>- สินเชื่อสวัสดิการสำหรับการใช้จ่ายเพื่อการอุปโภคบริโภคหรือชำระหนี้สินเชื่อรายย่อยประเภทอื่น</w:t>
            </w:r>
          </w:p>
          <w:p w:rsidR="001254A2" w:rsidRPr="00FF6D75" w:rsidRDefault="001254A2" w:rsidP="0086042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>- สินเชื่ออเนกประสงค์เพื่อเป็นค่าใช้จ่ายและเสริมสภาพคล่องในยามฉุกเฉิน</w:t>
            </w:r>
          </w:p>
        </w:tc>
      </w:tr>
      <w:tr w:rsidR="001254A2" w:rsidRPr="00FF6D75" w:rsidTr="0086042D">
        <w:tc>
          <w:tcPr>
            <w:tcW w:w="2122" w:type="dxa"/>
          </w:tcPr>
          <w:p w:rsidR="001254A2" w:rsidRPr="00FF6D75" w:rsidRDefault="001254A2" w:rsidP="0086042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(2.3) </w:t>
            </w:r>
            <w:r w:rsidRPr="00FF6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การช่วยเหลือให้มีรายได้คงเหลือเพียงพอดำรงชีพ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(เสนอคณะรัฐมนตรีรับทราบ)</w:t>
            </w:r>
          </w:p>
        </w:tc>
        <w:tc>
          <w:tcPr>
            <w:tcW w:w="7472" w:type="dxa"/>
          </w:tcPr>
          <w:p w:rsidR="001254A2" w:rsidRPr="00FF6D75" w:rsidRDefault="001254A2" w:rsidP="0086042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ักดันให้ส่วนราชการกำหนดหลักเกณฑ์การตัดเงินเดือนเพื่อชำระหนี้ของข้าราชการในสังกัดโดยต้องมีเงินเดือนคงเหลือในบัญชีอย่างน้อยร้อยละ 30 เพื่อให้เพียงพอต่อการดำรงชีพ</w:t>
            </w:r>
          </w:p>
        </w:tc>
      </w:tr>
    </w:tbl>
    <w:p w:rsidR="001254A2" w:rsidRPr="00FF6D75" w:rsidRDefault="001254A2" w:rsidP="001254A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6D75">
        <w:rPr>
          <w:rFonts w:ascii="TH SarabunPSK" w:hAnsi="TH SarabunPSK" w:cs="TH SarabunPSK"/>
          <w:sz w:val="32"/>
          <w:szCs w:val="32"/>
          <w:cs/>
        </w:rPr>
        <w:tab/>
      </w:r>
      <w:r w:rsidRPr="00FF6D75">
        <w:rPr>
          <w:rFonts w:ascii="TH SarabunPSK" w:hAnsi="TH SarabunPSK" w:cs="TH SarabunPSK"/>
          <w:sz w:val="32"/>
          <w:szCs w:val="32"/>
          <w:cs/>
        </w:rPr>
        <w:tab/>
      </w:r>
      <w:r w:rsidRPr="00FF6D75">
        <w:rPr>
          <w:rFonts w:ascii="TH SarabunPSK" w:hAnsi="TH SarabunPSK" w:cs="TH SarabunPSK"/>
          <w:sz w:val="32"/>
          <w:szCs w:val="32"/>
          <w:cs/>
        </w:rPr>
        <w:tab/>
      </w:r>
      <w:r w:rsidRPr="00FF6D75">
        <w:rPr>
          <w:rFonts w:ascii="TH SarabunPSK" w:hAnsi="TH SarabunPSK" w:cs="TH SarabunPSK" w:hint="cs"/>
          <w:sz w:val="32"/>
          <w:szCs w:val="32"/>
          <w:cs/>
        </w:rPr>
        <w:t xml:space="preserve">(3) </w:t>
      </w:r>
      <w:r w:rsidRPr="00FF6D75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กลุ่มที่มีรายได้ไม่แน่นอนทำให้การชำระคืนหนี้ไม่ต่อเนื่อง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31"/>
      </w:tblGrid>
      <w:tr w:rsidR="001254A2" w:rsidRPr="00FF6D75" w:rsidTr="0086042D">
        <w:tc>
          <w:tcPr>
            <w:tcW w:w="2263" w:type="dxa"/>
          </w:tcPr>
          <w:p w:rsidR="001254A2" w:rsidRPr="00FF6D75" w:rsidRDefault="001254A2" w:rsidP="0086042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6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มาตรการ/โครงการ</w:t>
            </w:r>
          </w:p>
        </w:tc>
        <w:tc>
          <w:tcPr>
            <w:tcW w:w="7331" w:type="dxa"/>
          </w:tcPr>
          <w:p w:rsidR="001254A2" w:rsidRPr="00FF6D75" w:rsidRDefault="001254A2" w:rsidP="0086042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6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1254A2" w:rsidRPr="00FF6D75" w:rsidTr="0086042D">
        <w:tc>
          <w:tcPr>
            <w:tcW w:w="2263" w:type="dxa"/>
          </w:tcPr>
          <w:p w:rsidR="001254A2" w:rsidRPr="00FF6D75" w:rsidRDefault="001254A2" w:rsidP="0086042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(3.1) </w:t>
            </w:r>
            <w:r w:rsidRPr="00FF6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มาตรการช่วยเหลือลูกหนี้</w:t>
            </w:r>
            <w:r w:rsidRPr="00FF6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เกษตรกร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(เสนอคณะรัฐมนตรีรับทราบ)</w:t>
            </w:r>
          </w:p>
        </w:tc>
        <w:tc>
          <w:tcPr>
            <w:tcW w:w="7331" w:type="dxa"/>
          </w:tcPr>
          <w:p w:rsidR="001254A2" w:rsidRPr="00FF6D75" w:rsidRDefault="001254A2" w:rsidP="0086042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คณะรัฐมนตรีได้มีมติเมื่อวันที่ 26 กันยายน 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>2566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เห็นชอบมาตรการพักชำระหนี้ให้กับลูกหนี้เกษตรกรที่มีต้นเงิน (</w:t>
            </w:r>
            <w:r w:rsidRPr="00FF6D75">
              <w:rPr>
                <w:rFonts w:ascii="TH SarabunPSK" w:hAnsi="TH SarabunPSK" w:cs="TH SarabunPSK"/>
                <w:sz w:val="32"/>
                <w:szCs w:val="32"/>
              </w:rPr>
              <w:t>Principle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รวมเป็นหนี้คงเหลือทุกสัญญารวมกัน ณ วันที่ 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30 กันยายน 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2566 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ไม่เกิน 3 แสนบาท ระยะเวลาพักชำระหนี้ 1 ปี ตั้งแต่วันที่ 1 ตุลาคม 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>2566 - 30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กันยายน 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2567 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โดยปัจจุบันมีลูกหนี้เกษตรกรแสดงความประสงค์เข้าร่วมมาตรการดังกล่าวจำนวน 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>1.59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ล้านราย</w:t>
            </w:r>
          </w:p>
        </w:tc>
      </w:tr>
      <w:tr w:rsidR="001254A2" w:rsidRPr="00FF6D75" w:rsidTr="0086042D">
        <w:tc>
          <w:tcPr>
            <w:tcW w:w="2263" w:type="dxa"/>
          </w:tcPr>
          <w:p w:rsidR="001254A2" w:rsidRPr="00FF6D75" w:rsidRDefault="001254A2" w:rsidP="0086042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(3.2) </w:t>
            </w:r>
            <w:r w:rsidRPr="00FF6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มาตรการช่วยเหลือลูกหนี้เช่าซื้อและลูกหนี้เช่าแบบลีสซิ่งรถยนต์และรถจักรยานยนต์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(เสนอคณะรัฐมนตรีรับทราบ)</w:t>
            </w:r>
          </w:p>
        </w:tc>
        <w:tc>
          <w:tcPr>
            <w:tcW w:w="7331" w:type="dxa"/>
          </w:tcPr>
          <w:p w:rsidR="001254A2" w:rsidRPr="00FF6D75" w:rsidRDefault="001254A2" w:rsidP="0086042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กค. ร่วมกับธนาคารแห่งประเทศไทย (ธปท.) จัดทำร่างพระราชกฤษฎีกากำหนดให้การประกอบธุรกิจการให้เช่าซื้อและการให้เช่าแบบลีสซิ่งรถ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นต์และรถจักรยานยนต์อยู่ภายใต้บังคับของพระราชบัญญัติธุรกิจสถ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บันการเงิน พ.ศ. 2551 พ.ศ.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 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โดยให้ ธปท. มีอำนาจในการกำกับดูแลผู้ประกอบธุรกิจดังกล่าว เช่น ให้ผู้ประกอบธุรกิจประกาศข้อมูลในเรื่องอัตราดอกเบี้ย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อัตราส่วนลด และค่าบริการต่าง ๆ แจ้งและแสดงวิธีการและรายละเอียดในการคำนวณ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อัตราค่าบริการรายปี จัดทำบัญชีเพื่อแสดงผลการดำเนินงานและฐานะการเงินตามมาตรฐานการบัญชีที่กำหนดโดยสถาบันวิชาชีพ กำหนดเกณฑ์ที่เกี่ยวข้องกับการคุ้มครองผู้บริโภค เป็นต้น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ทั้งนี้ ปัจจุบันอยู่ระหว่างดำเนินการตามกระบวนการออกกฎหมายเพื่อบังคับใช้ต่อไป</w:t>
            </w:r>
          </w:p>
        </w:tc>
      </w:tr>
      <w:tr w:rsidR="001254A2" w:rsidRPr="00FF6D75" w:rsidTr="0086042D">
        <w:tc>
          <w:tcPr>
            <w:tcW w:w="2263" w:type="dxa"/>
          </w:tcPr>
          <w:p w:rsidR="001254A2" w:rsidRPr="00FF6D75" w:rsidRDefault="001254A2" w:rsidP="0086042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(3.3) </w:t>
            </w:r>
            <w:r w:rsidRPr="00FF6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มาตรการช่วยเหลือลูกหนี้กองทุนเงินให้กู้ยืมเพื่อการศึกษา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(กยศ.) (เสนอคณะรัฐมนตรีรับทราบ)</w:t>
            </w:r>
          </w:p>
        </w:tc>
        <w:tc>
          <w:tcPr>
            <w:tcW w:w="7331" w:type="dxa"/>
          </w:tcPr>
          <w:p w:rsidR="001254A2" w:rsidRPr="00FF6D75" w:rsidRDefault="001254A2" w:rsidP="0086042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กยศ. ได้ดำเนินการข่วยเหลือลูกหนี้ ได้แก่</w:t>
            </w:r>
          </w:p>
          <w:p w:rsidR="001254A2" w:rsidRPr="00FF6D75" w:rsidRDefault="001254A2" w:rsidP="0086042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- ปรับโครงสร้างหนี้หรือแปลงหนี้ใหม่สำหรับหนี้ที่มีคำพิพากษาแล้ว</w:t>
            </w:r>
          </w:p>
          <w:p w:rsidR="001254A2" w:rsidRPr="00FF6D75" w:rsidRDefault="001254A2" w:rsidP="0086042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กำหนดอัตราดอกเบี้ย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งินกู้ไม่เกินร้อยละ 2 ต่อปี และอัตราดอกเบี้ยเงินเพิ่ม (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บี้ยปรับ) ร้อยละ 1 ต่อปี</w:t>
            </w:r>
          </w:p>
          <w:p w:rsidR="001254A2" w:rsidRPr="00FF6D75" w:rsidRDefault="001254A2" w:rsidP="0086042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- กำหนดลำดับการหักเงินที่รับชำระหนี้ เป็นเงินต้น - ดอกเบี้ย - เบี้ยปรับขยายขอบเขตของเงินกู้ยืม กยศ. โดยเปิดโอกาสให้กู้ยืมเงินสำหรับการพัฒนาทักษะ (</w:t>
            </w:r>
            <w:r w:rsidRPr="00FF6D75">
              <w:rPr>
                <w:rFonts w:ascii="TH SarabunPSK" w:hAnsi="TH SarabunPSK" w:cs="TH SarabunPSK"/>
                <w:sz w:val="32"/>
                <w:szCs w:val="32"/>
              </w:rPr>
              <w:t>Upskill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หรือการปรับทักษะ (</w:t>
            </w:r>
            <w:r w:rsidRPr="00FF6D75">
              <w:rPr>
                <w:rFonts w:ascii="TH SarabunPSK" w:hAnsi="TH SarabunPSK" w:cs="TH SarabunPSK"/>
                <w:sz w:val="32"/>
                <w:szCs w:val="32"/>
              </w:rPr>
              <w:t>Reskill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) รวมทั้งการพิจารณาการใช้เงิน กยศ. เพื่อให้ทุนการศึกษาได้</w:t>
            </w:r>
          </w:p>
          <w:p w:rsidR="001254A2" w:rsidRPr="00FF6D75" w:rsidRDefault="001254A2" w:rsidP="0086042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- กำหนดงวดการชำระคืนที่ยืดหยุ่นมากขึ้น โดยสามารถชำระหนี้แบบรายเดือน รายไตรมาสหรือรายปีได้</w:t>
            </w:r>
          </w:p>
          <w:p w:rsidR="001254A2" w:rsidRPr="00FF6D75" w:rsidRDefault="001254A2" w:rsidP="0086042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ทั้งนี้ ปัจจุบัน กยศ. อยู่ระหว่างคำนวณเงินผ่อนชำระของลูกหนี้ กยศ. ตามหลักเกณฑ์ใหม่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โดยหากลูกหนี้ผ่อนชำระหนี้มามากกว่าจำนวนที่คำนวณใหม่แล้วถือว่าสามารถปิดบัญชีได้</w:t>
            </w:r>
          </w:p>
        </w:tc>
      </w:tr>
    </w:tbl>
    <w:p w:rsidR="001254A2" w:rsidRPr="00FF6D75" w:rsidRDefault="001254A2" w:rsidP="001254A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6D75">
        <w:rPr>
          <w:rFonts w:ascii="TH SarabunPSK" w:hAnsi="TH SarabunPSK" w:cs="TH SarabunPSK"/>
          <w:sz w:val="32"/>
          <w:szCs w:val="32"/>
          <w:cs/>
        </w:rPr>
        <w:tab/>
      </w:r>
      <w:r w:rsidRPr="00FF6D75">
        <w:rPr>
          <w:rFonts w:ascii="TH SarabunPSK" w:hAnsi="TH SarabunPSK" w:cs="TH SarabunPSK"/>
          <w:sz w:val="32"/>
          <w:szCs w:val="32"/>
          <w:cs/>
        </w:rPr>
        <w:tab/>
      </w:r>
      <w:r w:rsidRPr="00FF6D75">
        <w:rPr>
          <w:rFonts w:ascii="TH SarabunPSK" w:hAnsi="TH SarabunPSK" w:cs="TH SarabunPSK"/>
          <w:sz w:val="32"/>
          <w:szCs w:val="32"/>
          <w:cs/>
        </w:rPr>
        <w:tab/>
      </w:r>
      <w:r w:rsidRPr="00FF6D75">
        <w:rPr>
          <w:rFonts w:ascii="TH SarabunPSK" w:hAnsi="TH SarabunPSK" w:cs="TH SarabunPSK" w:hint="cs"/>
          <w:sz w:val="32"/>
          <w:szCs w:val="32"/>
          <w:cs/>
        </w:rPr>
        <w:t xml:space="preserve">(4) </w:t>
      </w:r>
      <w:r w:rsidRPr="00FF6D75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กลุ่มที่เป็นหนี้เสียคงค้างกับสถาบันการเงินมาเป็นระยะเวลานาน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31"/>
      </w:tblGrid>
      <w:tr w:rsidR="001254A2" w:rsidRPr="00FF6D75" w:rsidTr="0086042D">
        <w:tc>
          <w:tcPr>
            <w:tcW w:w="2263" w:type="dxa"/>
          </w:tcPr>
          <w:p w:rsidR="001254A2" w:rsidRPr="00FF6D75" w:rsidRDefault="001254A2" w:rsidP="0086042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6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มาตรการ/โครงการ</w:t>
            </w:r>
          </w:p>
        </w:tc>
        <w:tc>
          <w:tcPr>
            <w:tcW w:w="7331" w:type="dxa"/>
          </w:tcPr>
          <w:p w:rsidR="001254A2" w:rsidRPr="00FF6D75" w:rsidRDefault="001254A2" w:rsidP="0086042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6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1254A2" w:rsidRPr="00FF6D75" w:rsidTr="0086042D">
        <w:tc>
          <w:tcPr>
            <w:tcW w:w="2263" w:type="dxa"/>
          </w:tcPr>
          <w:p w:rsidR="001254A2" w:rsidRPr="00FF6D75" w:rsidRDefault="001254A2" w:rsidP="0086042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6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มาตรการช่วยเหลือลูกหนี้โดยบริษัทร่วมทุนระหว่างสถาบันการเงินเฉพาะกิจและบริษัทบริหารสินทรัพย์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(บบส.) (เสนอคณะรัฐมนตรีรับทราบ)</w:t>
            </w:r>
          </w:p>
        </w:tc>
        <w:tc>
          <w:tcPr>
            <w:tcW w:w="7331" w:type="dxa"/>
          </w:tcPr>
          <w:p w:rsidR="001254A2" w:rsidRPr="00FF6D75" w:rsidRDefault="001254A2" w:rsidP="0086042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ธปท. ได้หารือร่วมกับ กค. และสถาบันการเงินเฉพาะกิจเพื่อพิจารณาออกประกาศกำหนดหลักเกณฑ์เพื่อส่งเสริมการร่วมลงทุนของสถาบันการเงินเฉพาะกิจและ บบส. ในการจัดตั้ง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บบส. ในรูปแบบกิจการร่วมทุน [</w:t>
            </w:r>
            <w:r w:rsidRPr="00FF6D75">
              <w:rPr>
                <w:rFonts w:ascii="TH SarabunPSK" w:hAnsi="TH SarabunPSK" w:cs="TH SarabunPSK"/>
                <w:sz w:val="32"/>
                <w:szCs w:val="32"/>
              </w:rPr>
              <w:t xml:space="preserve">Joint Venture Asset Management Company 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F6D75">
              <w:rPr>
                <w:rFonts w:ascii="TH SarabunPSK" w:hAnsi="TH SarabunPSK" w:cs="TH SarabunPSK"/>
                <w:sz w:val="32"/>
                <w:szCs w:val="32"/>
              </w:rPr>
              <w:t>JV AMC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)]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เพื่อให้สถาบันการเงินเฉพาะกิจสามารถร่วมลงทุนจัดตั้ง บบส. ได้ และโอนหนี้บางส่วนของสถาบันการเงินเฉพาะกิจไปยัง </w:t>
            </w:r>
            <w:r w:rsidRPr="00FF6D75">
              <w:rPr>
                <w:rFonts w:ascii="TH SarabunPSK" w:hAnsi="TH SarabunPSK" w:cs="TH SarabunPSK"/>
                <w:sz w:val="32"/>
                <w:szCs w:val="32"/>
              </w:rPr>
              <w:t xml:space="preserve">JV AMC 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เพื่อเพิ่มความคล่องตัวในการช่วยเหลือลูกหนี้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โดยการปรับปรุงโครงสร้างหนี้หรือตัดหนี้บางส่วนให้กับลูกหนี้ โดยคาดว่าจะสามารถออกประกาศได้ภายในเดือนธันวาคม </w:t>
            </w:r>
            <w:r w:rsidRPr="00FF6D75">
              <w:rPr>
                <w:rFonts w:ascii="TH SarabunPSK" w:hAnsi="TH SarabunPSK" w:cs="TH SarabunPSK"/>
                <w:sz w:val="32"/>
                <w:szCs w:val="32"/>
              </w:rPr>
              <w:t>2566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ทั้งนี้ มาตรการดังกล่าวจะช่วยเพิ่มความคล่องตัวและเพิ่มความยืดหยุ่นในการแก้ไขปัญหาให้กับลูกหนี้ของสถาบันการเงินเฉพาะกิจและมี บบส.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ที่เชี่ยวชาญเรื่องการบริหารจัดการหนี้โดยเฉพาะมาช่วยแก้ไขปัญหาให้กับลูกหนี้</w:t>
            </w:r>
          </w:p>
        </w:tc>
      </w:tr>
    </w:tbl>
    <w:p w:rsidR="001254A2" w:rsidRPr="00FF6D75" w:rsidRDefault="001254A2" w:rsidP="001254A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6D75">
        <w:rPr>
          <w:rFonts w:ascii="TH SarabunPSK" w:hAnsi="TH SarabunPSK" w:cs="TH SarabunPSK"/>
          <w:sz w:val="32"/>
          <w:szCs w:val="32"/>
          <w:cs/>
        </w:rPr>
        <w:tab/>
      </w:r>
      <w:r w:rsidRPr="00FF6D75">
        <w:rPr>
          <w:rFonts w:ascii="TH SarabunPSK" w:hAnsi="TH SarabunPSK" w:cs="TH SarabunPSK"/>
          <w:sz w:val="32"/>
          <w:szCs w:val="32"/>
          <w:cs/>
        </w:rPr>
        <w:tab/>
      </w:r>
      <w:r w:rsidRPr="00FF6D75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FF6D75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แนวทางการแก้ไขหนี้นอกระบบ</w:t>
      </w:r>
      <w:r w:rsidRPr="00FF6D75">
        <w:rPr>
          <w:rFonts w:ascii="TH SarabunPSK" w:hAnsi="TH SarabunPSK" w:cs="TH SarabunPSK" w:hint="cs"/>
          <w:sz w:val="32"/>
          <w:szCs w:val="32"/>
          <w:cs/>
        </w:rPr>
        <w:t xml:space="preserve"> รวม 3 มาตรการ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31"/>
      </w:tblGrid>
      <w:tr w:rsidR="001254A2" w:rsidRPr="00FF6D75" w:rsidTr="0086042D">
        <w:tc>
          <w:tcPr>
            <w:tcW w:w="2263" w:type="dxa"/>
          </w:tcPr>
          <w:p w:rsidR="001254A2" w:rsidRPr="00FF6D75" w:rsidRDefault="001254A2" w:rsidP="0086042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6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7331" w:type="dxa"/>
          </w:tcPr>
          <w:p w:rsidR="001254A2" w:rsidRPr="00FF6D75" w:rsidRDefault="001254A2" w:rsidP="0086042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6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1254A2" w:rsidRPr="00FF6D75" w:rsidTr="0086042D">
        <w:tc>
          <w:tcPr>
            <w:tcW w:w="2263" w:type="dxa"/>
          </w:tcPr>
          <w:p w:rsidR="001254A2" w:rsidRPr="00FF6D75" w:rsidRDefault="001254A2" w:rsidP="0086042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(1) </w:t>
            </w:r>
            <w:r w:rsidRPr="00FF6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มาตรการช่วยเหลือลูกหนี้นอกระบบฯ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(เสนอคณะรัฐมนตรีให้ความเห็นชอบและขอรับจัดสรรงบประมาณ)</w:t>
            </w:r>
          </w:p>
        </w:tc>
        <w:tc>
          <w:tcPr>
            <w:tcW w:w="7331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24"/>
              <w:gridCol w:w="5681"/>
            </w:tblGrid>
            <w:tr w:rsidR="001254A2" w:rsidRPr="00FF6D75" w:rsidTr="0086042D">
              <w:tc>
                <w:tcPr>
                  <w:tcW w:w="1424" w:type="dxa"/>
                </w:tcPr>
                <w:p w:rsidR="001254A2" w:rsidRPr="00FF6D75" w:rsidRDefault="001254A2" w:rsidP="0086042D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F6D7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หัวข้อ</w:t>
                  </w:r>
                </w:p>
              </w:tc>
              <w:tc>
                <w:tcPr>
                  <w:tcW w:w="5681" w:type="dxa"/>
                </w:tcPr>
                <w:p w:rsidR="001254A2" w:rsidRPr="00FF6D75" w:rsidRDefault="001254A2" w:rsidP="0086042D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F6D7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รายละเอียด</w:t>
                  </w:r>
                </w:p>
              </w:tc>
            </w:tr>
            <w:tr w:rsidR="001254A2" w:rsidRPr="00FF6D75" w:rsidTr="0086042D">
              <w:tc>
                <w:tcPr>
                  <w:tcW w:w="1424" w:type="dxa"/>
                </w:tcPr>
                <w:p w:rsidR="001254A2" w:rsidRPr="00FF6D75" w:rsidRDefault="001254A2" w:rsidP="0086042D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F6D7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วัตถุประสงค์</w:t>
                  </w:r>
                </w:p>
              </w:tc>
              <w:tc>
                <w:tcPr>
                  <w:tcW w:w="5681" w:type="dxa"/>
                </w:tcPr>
                <w:p w:rsidR="001254A2" w:rsidRPr="00FF6D75" w:rsidRDefault="001254A2" w:rsidP="0086042D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F6D7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พื่อช่วยเหลือและรองรับลูกหนี้นอกระบบที่ผ่านกระบวนการไกล่เกลี่ยหนี้ในโครงการแก้หนี้นอกระบบของรัฐบาล</w:t>
                  </w:r>
                </w:p>
              </w:tc>
            </w:tr>
            <w:tr w:rsidR="001254A2" w:rsidRPr="00FF6D75" w:rsidTr="0086042D">
              <w:tc>
                <w:tcPr>
                  <w:tcW w:w="1424" w:type="dxa"/>
                </w:tcPr>
                <w:p w:rsidR="001254A2" w:rsidRPr="00FF6D75" w:rsidRDefault="001254A2" w:rsidP="0086042D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F6D7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กลุ่มเป้าหมาย</w:t>
                  </w:r>
                </w:p>
              </w:tc>
              <w:tc>
                <w:tcPr>
                  <w:tcW w:w="5681" w:type="dxa"/>
                </w:tcPr>
                <w:p w:rsidR="001254A2" w:rsidRPr="00FF6D75" w:rsidRDefault="001254A2" w:rsidP="0086042D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F6D7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เป็นผู้ลงทะเบียนในโครงการไกล่เกลี่ยหนี้นอกระบบของรัฐบาล โดยมีคุณสมบัติอย่างใดอย่างหนึ่ง ดังนี้</w:t>
                  </w:r>
                </w:p>
                <w:p w:rsidR="001254A2" w:rsidRPr="00FF6D75" w:rsidRDefault="001254A2" w:rsidP="0086042D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F6D7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- ผู้มีรายได้ประจำหรือผู้ผระกอบอาชีพอิสระ (ขอสินเชื่อผ่านธนาคารออมสิน)</w:t>
                  </w:r>
                </w:p>
                <w:p w:rsidR="001254A2" w:rsidRPr="00B35FDF" w:rsidRDefault="001254A2" w:rsidP="0086042D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</w:rPr>
                  </w:pPr>
                  <w:r w:rsidRPr="00B35FDF">
                    <w:rPr>
                      <w:rFonts w:ascii="TH SarabunPSK" w:hAnsi="TH SarabunPSK" w:cs="TH SarabunPSK" w:hint="cs"/>
                      <w:spacing w:val="-4"/>
                      <w:sz w:val="32"/>
                      <w:szCs w:val="32"/>
                      <w:cs/>
                    </w:rPr>
                    <w:lastRenderedPageBreak/>
                    <w:t>- เกษตรกรหรือบุคคลในครัวเรือนเกษตรกร (ขอสินเชื่อผ่าน ธ.ก.ส.)</w:t>
                  </w:r>
                </w:p>
              </w:tc>
            </w:tr>
            <w:tr w:rsidR="001254A2" w:rsidRPr="00FF6D75" w:rsidTr="0086042D">
              <w:tc>
                <w:tcPr>
                  <w:tcW w:w="1424" w:type="dxa"/>
                </w:tcPr>
                <w:p w:rsidR="001254A2" w:rsidRPr="00FF6D75" w:rsidRDefault="001254A2" w:rsidP="0086042D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F6D7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lastRenderedPageBreak/>
                    <w:t>วิธีดำเนินการ</w:t>
                  </w:r>
                </w:p>
              </w:tc>
              <w:tc>
                <w:tcPr>
                  <w:tcW w:w="5681" w:type="dxa"/>
                </w:tcPr>
                <w:p w:rsidR="001254A2" w:rsidRPr="00FF6D75" w:rsidRDefault="001254A2" w:rsidP="0086042D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ธนาคารออมสิน และ ธ.ก.ส. สนับสนุนสินเชื่อวงเงินรวม 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15,000 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ล้านบาท (แห่งละ</w:t>
                  </w:r>
                  <w:r w:rsidRPr="00FF6D7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</w:rPr>
                    <w:t>7,500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ล้านบาท) วงเงินสินเชื่อต่อรายไม่เกินรายละ </w:t>
                  </w:r>
                  <w:r w:rsidRPr="00FF6D7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20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,000 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บาท อัตราดอกเบี้ยคงที่</w:t>
                  </w:r>
                  <w:r w:rsidRPr="00FF6D7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</w:rPr>
                    <w:t>Flat Rate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 ร้อยละ 1 ต่อเดือน ปลอดชำระหนี้เงินต้นสูงสุด 6 งวดแรก (ชำระดอกเบี้ยปกติ</w:t>
                  </w:r>
                  <w:r w:rsidRPr="00FF6D7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)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หรือเป็นไปตามเงื่อนไขที่ธนาคารกำหนด ระยะเวลาชำระคืนเงินงวดสูงสุดไม่เกิน 3 ปี</w:t>
                  </w:r>
                </w:p>
              </w:tc>
            </w:tr>
            <w:tr w:rsidR="001254A2" w:rsidRPr="00FF6D75" w:rsidTr="0086042D">
              <w:tc>
                <w:tcPr>
                  <w:tcW w:w="1424" w:type="dxa"/>
                </w:tcPr>
                <w:p w:rsidR="001254A2" w:rsidRPr="00FF6D75" w:rsidRDefault="001254A2" w:rsidP="0086042D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F6D7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ระยะเวลาการขอสินเชื่อ</w:t>
                  </w:r>
                </w:p>
              </w:tc>
              <w:tc>
                <w:tcPr>
                  <w:tcW w:w="5681" w:type="dxa"/>
                </w:tcPr>
                <w:p w:rsidR="001254A2" w:rsidRPr="00FF6D75" w:rsidRDefault="001254A2" w:rsidP="0086042D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ตั้งแต่วันที่คณะรัฐมนตรีมีมติเห็นชอบถึงวันที่ 30 กันยายน </w:t>
                  </w:r>
                  <w:r w:rsidRPr="00FF6D7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2567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หรือจนกว่าจะครบวงเงินตามมาตรการ หรืออย่างใดอย่างหนึ่งถึงก่อน</w:t>
                  </w:r>
                </w:p>
              </w:tc>
            </w:tr>
            <w:tr w:rsidR="001254A2" w:rsidRPr="00FF6D75" w:rsidTr="0086042D">
              <w:tc>
                <w:tcPr>
                  <w:tcW w:w="1424" w:type="dxa"/>
                </w:tcPr>
                <w:p w:rsidR="001254A2" w:rsidRPr="00FF6D75" w:rsidRDefault="001254A2" w:rsidP="0086042D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FF6D7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งบประมาณ</w:t>
                  </w:r>
                </w:p>
              </w:tc>
              <w:tc>
                <w:tcPr>
                  <w:tcW w:w="5681" w:type="dxa"/>
                </w:tcPr>
                <w:p w:rsidR="001254A2" w:rsidRPr="00FF6D75" w:rsidRDefault="001254A2" w:rsidP="0086042D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รัฐบาลชดเชยความเสียหายที่เกิดจาก 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NPLs 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100 สำหรับ 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</w:rPr>
                    <w:t>NPLs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จำนวนไม่เกินร้อยละ 30 ของวงเงินสินเชื่อที่อนุมัติทั้งหมด รวมทั้งสิ้นไม่เกิน </w:t>
                  </w:r>
                  <w:r w:rsidRPr="00FF6D7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4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,500 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ล้านบาท</w:t>
                  </w:r>
                  <w:r w:rsidRPr="00FF6D7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</w:rPr>
                    <w:t>15,000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ล้านบาท 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x 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30 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x 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100) (แห่งละ 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2,250 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ล้านบาท) ทั้งนี้</w:t>
                  </w:r>
                  <w:r w:rsidRPr="00FF6D7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ธนาคารออมสิน และ ธ.ก.ส. จะทำความตกลงกับ สงป. เพื่อขอรับการจัดสรรงบประมาณเป็นรายปีตามความเหมาะสมและความจำเป็นต่อไป (ของบประมาณในครั้งนี้)</w:t>
                  </w:r>
                </w:p>
              </w:tc>
            </w:tr>
          </w:tbl>
          <w:p w:rsidR="001254A2" w:rsidRPr="00FF6D75" w:rsidRDefault="001254A2" w:rsidP="0086042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54A2" w:rsidRPr="00FF6D75" w:rsidTr="0086042D">
        <w:tc>
          <w:tcPr>
            <w:tcW w:w="2263" w:type="dxa"/>
          </w:tcPr>
          <w:p w:rsidR="001254A2" w:rsidRPr="00FF6D75" w:rsidRDefault="001254A2" w:rsidP="0086042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(2) </w:t>
            </w:r>
            <w:r w:rsidRPr="00FF6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มาตรการช่วยเหลือลูกหนี้นอกระบบที่ดำเนินการโดยสถาบันการเงินเฉพาะกิจ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(เสนอคณะรัฐมนตรีรับทราบ)</w:t>
            </w:r>
          </w:p>
        </w:tc>
        <w:tc>
          <w:tcPr>
            <w:tcW w:w="7331" w:type="dxa"/>
          </w:tcPr>
          <w:p w:rsidR="001254A2" w:rsidRPr="00FF6D75" w:rsidRDefault="001254A2" w:rsidP="0086042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6D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ประกอบด้วย 4 โครงการ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ดังนี้</w:t>
            </w:r>
          </w:p>
          <w:p w:rsidR="001254A2" w:rsidRPr="00FF6D75" w:rsidRDefault="001254A2" w:rsidP="0086042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(2.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FF6D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โครงการสินเชื่อธนาคารประชาชน โดยธนาคารออมสิน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สนับสนุนสินเชื่อเพื่อแก้ไขหนี้นอกระบบที่เกิดจากการประกอบอาชีพ โดยผู้มีสิทธิยื่นกู้ต้องเป็นผู้ที่ประกอบอาชีพ มีรายได้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อายุ 20 ปีขึ้นไป และเมื่อรวมระยะเวลาชำระคืนเงินกู้แล้วไม่เกิน 65 ปี วงเงินสินเชื่อรายละไม่เกิน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F6D75">
              <w:rPr>
                <w:rFonts w:ascii="TH SarabunPSK" w:hAnsi="TH SarabunPSK" w:cs="TH SarabunPSK"/>
                <w:sz w:val="32"/>
                <w:szCs w:val="32"/>
              </w:rPr>
              <w:t>50,000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อัตราดอกเบี้ยคงที่ (</w:t>
            </w:r>
            <w:r w:rsidRPr="00FF6D75">
              <w:rPr>
                <w:rFonts w:ascii="TH SarabunPSK" w:hAnsi="TH SarabunPSK" w:cs="TH SarabunPSK"/>
                <w:sz w:val="32"/>
                <w:szCs w:val="32"/>
              </w:rPr>
              <w:t>Flat Fate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ร้อยละ </w:t>
            </w:r>
            <w:r w:rsidRPr="00FF6D75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F6D75">
              <w:rPr>
                <w:rFonts w:ascii="TH SarabunPSK" w:hAnsi="TH SarabunPSK" w:cs="TH SarabunPSK"/>
                <w:sz w:val="32"/>
                <w:szCs w:val="32"/>
              </w:rPr>
              <w:t>75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ต่อเตือน ระยะเวลาชำระคืนเงินกู้ไม่เกิน 5 ปี หรือ 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งวด พร้อมผ่อนปรนเกณฑ์การพิจารณาสินเชื่อ และสามารถใช้บุคคลหรือหลักทรัพย์เป็นหลักประกันได้</w:t>
            </w:r>
          </w:p>
          <w:p w:rsidR="001254A2" w:rsidRPr="00FF6D75" w:rsidRDefault="001254A2" w:rsidP="0086042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(2.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FF6D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สินเชื่อเพื่อชำระหนี้สินนอกระบบ โดย ธ.ก.ส.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สนับสนุนสินเชื่อเพื่อช่วยเหลือให้ลูกหนี้นอกระบบ วงเงินสินเชื่อรายละไม่เกิน 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>200</w:t>
            </w:r>
            <w:r w:rsidRPr="00FF6D75">
              <w:rPr>
                <w:rFonts w:ascii="TH SarabunPSK" w:hAnsi="TH SarabunPSK" w:cs="TH SarabunPSK"/>
                <w:sz w:val="32"/>
                <w:szCs w:val="32"/>
              </w:rPr>
              <w:t>,000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กรณีสงวนรักษาที่ดินวงเงินสินเชื่อรายละไม่เกิน 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>500</w:t>
            </w:r>
            <w:r w:rsidRPr="00FF6D75">
              <w:rPr>
                <w:rFonts w:ascii="TH SarabunPSK" w:hAnsi="TH SarabunPSK" w:cs="TH SarabunPSK"/>
                <w:sz w:val="32"/>
                <w:szCs w:val="32"/>
              </w:rPr>
              <w:t xml:space="preserve">,000 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บาท อัตราดอกเบี้ยเริ่มต้น [</w:t>
            </w:r>
            <w:r w:rsidRPr="00FF6D75">
              <w:rPr>
                <w:rFonts w:ascii="TH SarabunPSK" w:hAnsi="TH SarabunPSK" w:cs="TH SarabunPSK"/>
                <w:sz w:val="32"/>
                <w:szCs w:val="32"/>
              </w:rPr>
              <w:t xml:space="preserve">Minimum Retail Rate 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F6D75">
              <w:rPr>
                <w:rFonts w:ascii="TH SarabunPSK" w:hAnsi="TH SarabunPSK" w:cs="TH SarabunPSK"/>
                <w:sz w:val="32"/>
                <w:szCs w:val="32"/>
              </w:rPr>
              <w:t>MRR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)]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(ปัจจุบันอยู่ที่ร้อยละ 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>6.975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ต่อปี) ระยะเวลาชำระคืนเงินกู้ไม่เกิน 12 ปี</w:t>
            </w:r>
          </w:p>
          <w:p w:rsidR="001254A2" w:rsidRPr="00FF6D75" w:rsidRDefault="001254A2" w:rsidP="0086042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(2.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FF6D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สินเชื่อกองทุนหมุนเวียนเพื่อช่วยเหลือเกษตรกรและผู้ยากจน โดย ธ.ก.ส.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สนับสนุนสินเชื่อเพื่อสงวนรักษาที่ดินจากการจำนอง ขายฝาก หรือใช้ที่ดินเป็นประกัน โดยให้วงเงินสูงสุด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2.5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ล้านบาทต่อราย อัตราดอกเบี้ยร้อยละ 5 ต่อปี หากชำระหนี้ดีอย่างต่อเนื่องในแต่ละปีอัตราดอกเบี้ยจะลดเหลือร้อยละ 4 ร้อยละ 3 และร้อยละ 2 ต่อปี ตามลำดับ ระยะเวลาชำระคืนเงินกู้ไม่เกิน 20 ปี</w:t>
            </w:r>
          </w:p>
          <w:p w:rsidR="001254A2" w:rsidRPr="00FF6D75" w:rsidRDefault="001254A2" w:rsidP="0086042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(2.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FF6D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บริษัท มีที่ มีเงิน จำกัด 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เกิดจากการร่วมทุนของธนาคารออมสิน เพื่อให้บริการขายฝากหรือให้สินเชื่อจดจำนองที่ดินอย่างเป็นธรรม โดยมีอัตราดอกเบี้ยเริ่มต้นที่ร้อยละ 7.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ต่อปี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และปลอดชำระเงินต้น 12 เดือน</w:t>
            </w:r>
          </w:p>
        </w:tc>
      </w:tr>
      <w:tr w:rsidR="001254A2" w:rsidRPr="00FF6D75" w:rsidTr="0086042D">
        <w:tc>
          <w:tcPr>
            <w:tcW w:w="2263" w:type="dxa"/>
          </w:tcPr>
          <w:p w:rsidR="001254A2" w:rsidRPr="00FF6D75" w:rsidRDefault="001254A2" w:rsidP="0086042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(3) </w:t>
            </w:r>
            <w:r w:rsidRPr="00FF6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การสนับสนุนให้เจ้าหนี้นอกระบบขอใบอนุญาตประกอบธุรกิจสินเชื่อรายย่อยระดับจังหวัดภายใต้การกำกับ (สินเชื่อพิโกไฟแนนซ์)</w:t>
            </w:r>
            <w:r w:rsidRPr="00FF6D75">
              <w:rPr>
                <w:rFonts w:ascii="TH SarabunPSK" w:hAnsi="TH SarabunPSK" w:cs="TH SarabunPSK" w:hint="cs"/>
                <w:b/>
                <w:bCs/>
                <w:sz w:val="32"/>
                <w:szCs w:val="32"/>
                <w:vertAlign w:val="superscript"/>
                <w:cs/>
              </w:rPr>
              <w:t>4</w:t>
            </w:r>
            <w:r w:rsidRPr="00FF6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>(เสนอคณะรัฐมนตรีรับทราบ)</w:t>
            </w:r>
          </w:p>
        </w:tc>
        <w:tc>
          <w:tcPr>
            <w:tcW w:w="7331" w:type="dxa"/>
          </w:tcPr>
          <w:p w:rsidR="001254A2" w:rsidRPr="00FF6D75" w:rsidRDefault="001254A2" w:rsidP="0086042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ผู้ประกอบการที่เป็นเจ้าหนี้นอกระบบสามารถยื่นขอใบอนุญาตสินเชื่อพิโกไฟแนนซ์กับ กค.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เพื่อประกอบธุรกิจตามกฎหมาย โดยเงื่อนไขสำคัญเบื้องต้นสำหรับการประกอบธุรกิจสินเชื่อพิโกไฟแนนซ์ คือ มีทุนจดทะเบียนที่ชำระแล้วไม่ต่ำกว่า 5 ล้านบาท สามารถปล่อยสินเชื่อให้ลูกหนี้รายละไม่เกิน 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  <w:r w:rsidRPr="00FF6D75">
              <w:rPr>
                <w:rFonts w:ascii="TH SarabunPSK" w:hAnsi="TH SarabunPSK" w:cs="TH SarabunPSK"/>
                <w:sz w:val="32"/>
                <w:szCs w:val="32"/>
              </w:rPr>
              <w:t>,000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และเรียกเก็บดอกเบี้ยแบบมีหลักประกันได้ไม่เกินร้อยละ 33 ต่อปี และแบบไม่มีหลักประกันได้ไม่เกินอัตราร้อยละ 36 ต่อปี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แบบลดต้น ลดดอก และสำหรับการประกอบธุรกิจสินเชื่อพิโกพลัส คือ มีทุนจดทะเบียนที่ชำระแล้วไม่ต่ำกว่า 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10 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ล้านบาท สามารถปล่อยสินเชื่อให้ลูกหนี้รายละไม่เกิน 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  <w:r w:rsidRPr="00FF6D75">
              <w:rPr>
                <w:rFonts w:ascii="TH SarabunPSK" w:hAnsi="TH SarabunPSK" w:cs="TH SarabunPSK"/>
                <w:sz w:val="32"/>
                <w:szCs w:val="32"/>
              </w:rPr>
              <w:t>,000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โดยสินเชื่อในส่วนที่เกิน 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  <w:r w:rsidRPr="00FF6D75">
              <w:rPr>
                <w:rFonts w:ascii="TH SarabunPSK" w:hAnsi="TH SarabunPSK" w:cs="TH SarabunPSK"/>
                <w:sz w:val="32"/>
                <w:szCs w:val="32"/>
              </w:rPr>
              <w:t>,000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บาทขึ้นไป เก็บอัตราดอกเบี้ยสูงสุดได้ไม่เกินร้อยละ 28 ต่อปี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แบบลดต้นลดดอก ทั้งนี้ ผู้ประกอบการสินเชื่อพิโก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ไฟแนนซ์ที่เปิดให้บริการในจังหวัดใดสามารถให้บริการปล่อยสินเชื่อได้ภายในจังหวัดที่ได้รับใบอนุญาตเท่านั้น</w:t>
            </w:r>
          </w:p>
        </w:tc>
      </w:tr>
    </w:tbl>
    <w:p w:rsidR="001254A2" w:rsidRPr="00FF6D75" w:rsidRDefault="001254A2" w:rsidP="001254A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6D75">
        <w:rPr>
          <w:rFonts w:ascii="TH SarabunPSK" w:hAnsi="TH SarabunPSK" w:cs="TH SarabunPSK"/>
          <w:sz w:val="32"/>
          <w:szCs w:val="32"/>
        </w:rPr>
        <w:lastRenderedPageBreak/>
        <w:tab/>
      </w:r>
      <w:r w:rsidRPr="00FF6D75">
        <w:rPr>
          <w:rFonts w:ascii="TH SarabunPSK" w:hAnsi="TH SarabunPSK" w:cs="TH SarabunPSK"/>
          <w:sz w:val="32"/>
          <w:szCs w:val="32"/>
        </w:rPr>
        <w:tab/>
        <w:t>3</w:t>
      </w:r>
      <w:r w:rsidRPr="00FF6D7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F6D75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การปรับโครงสร้างระบบการให้สินเชื่อและการค้ำประกันสินเชื่อ</w:t>
      </w:r>
      <w:r w:rsidRPr="00FF6D75">
        <w:rPr>
          <w:rFonts w:ascii="TH SarabunPSK" w:hAnsi="TH SarabunPSK" w:cs="TH SarabunPSK" w:hint="cs"/>
          <w:sz w:val="32"/>
          <w:szCs w:val="32"/>
          <w:cs/>
        </w:rPr>
        <w:t xml:space="preserve"> รวม 4 เรื่อง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047"/>
      </w:tblGrid>
      <w:tr w:rsidR="001254A2" w:rsidRPr="00FF6D75" w:rsidTr="0086042D">
        <w:tc>
          <w:tcPr>
            <w:tcW w:w="2547" w:type="dxa"/>
          </w:tcPr>
          <w:p w:rsidR="001254A2" w:rsidRPr="00FF6D75" w:rsidRDefault="001254A2" w:rsidP="0086042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6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7047" w:type="dxa"/>
          </w:tcPr>
          <w:p w:rsidR="001254A2" w:rsidRPr="00FF6D75" w:rsidRDefault="001254A2" w:rsidP="0086042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6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1254A2" w:rsidRPr="00FF6D75" w:rsidTr="0086042D">
        <w:tc>
          <w:tcPr>
            <w:tcW w:w="2547" w:type="dxa"/>
          </w:tcPr>
          <w:p w:rsidR="001254A2" w:rsidRPr="00FF6D75" w:rsidRDefault="001254A2" w:rsidP="0086042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(1) </w:t>
            </w:r>
            <w:r w:rsidRPr="00FF6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การให้สินเชื่ออย่างรับผิดชอบและเป็นธรรม </w:t>
            </w:r>
            <w:r w:rsidRPr="00FF6D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F6D7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Responsible Lending</w:t>
            </w:r>
            <w:r w:rsidRPr="00FF6D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>(เสนอคณะรัฐมนตรีรับทราบ)</w:t>
            </w:r>
          </w:p>
        </w:tc>
        <w:tc>
          <w:tcPr>
            <w:tcW w:w="7047" w:type="dxa"/>
          </w:tcPr>
          <w:p w:rsidR="001254A2" w:rsidRPr="00FF6D75" w:rsidRDefault="001254A2" w:rsidP="0086042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ธปท. ร่วมกับ กค. อยู่ระหว่างออกหลักเกณฑ์การให้สินเชื่ออย่างรับผิดชอบและเป็นธรรม เช่น กำหนดอัตราดอกเบี้ยสินเชื่อให้สอดคล้องกับความเสี่ยงของลูกค้าและลักษณะของสินเชื่อ 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F6D75">
              <w:rPr>
                <w:rFonts w:ascii="TH SarabunPSK" w:hAnsi="TH SarabunPSK" w:cs="TH SarabunPSK"/>
                <w:sz w:val="32"/>
                <w:szCs w:val="32"/>
              </w:rPr>
              <w:t>Risk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F6D75">
              <w:rPr>
                <w:rFonts w:ascii="TH SarabunPSK" w:hAnsi="TH SarabunPSK" w:cs="TH SarabunPSK"/>
                <w:sz w:val="32"/>
                <w:szCs w:val="32"/>
              </w:rPr>
              <w:t>based pricing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ต้องไม่นำดอกเบี้ย ค่าบริการ เบี้ยปรับ และค่าใช้จ่ายมารวมกับจำนวนหนี้ที่ค้างชำระเพื่อคิดดอกเบี้ยและเบี้ยปรับอีก และพิจารณาเงินเหลือสุทธิของลูกค้าให้เพียงพอต่อการดำรงชีพภายหลังจากการหักภาระผ่อนชำระหนี้ทั้งหมดแล้ว และต้องปรับปรุงโครงสร้างหนี้ให้สอดคล้องกับความสามารถในการชำระหนี้และภาระหนี้ทั้งหมดของลูกหนี้ รวมทั้งปรับลดอัตราดอกเบี้ยให้กับลูกหนี้เพื่อให้อัตราดอกเบี้ยที่แท้จริงไม่เกินร้อยละ 15 ต่อปี เป็นต้น</w:t>
            </w:r>
          </w:p>
        </w:tc>
      </w:tr>
      <w:tr w:rsidR="001254A2" w:rsidRPr="00FF6D75" w:rsidTr="0086042D">
        <w:tc>
          <w:tcPr>
            <w:tcW w:w="2547" w:type="dxa"/>
          </w:tcPr>
          <w:p w:rsidR="001254A2" w:rsidRPr="00FF6D75" w:rsidRDefault="001254A2" w:rsidP="0086042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(2) </w:t>
            </w:r>
            <w:r w:rsidRPr="00FF6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การยกระดับการค้ำประกันสินเชื่อ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(เสนอคณะรัฐมนตรีรับทราบ)</w:t>
            </w:r>
          </w:p>
        </w:tc>
        <w:tc>
          <w:tcPr>
            <w:tcW w:w="7047" w:type="dxa"/>
          </w:tcPr>
          <w:p w:rsidR="001254A2" w:rsidRPr="00FF6D75" w:rsidRDefault="001254A2" w:rsidP="0086042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กค. ร่วมกับ ธปท. อยู่ระหว่างเสนอแนวทางการยกระดับการค้ำประกันสินเชื่อเพื่อส่งเสริมให้ผู้ประกอบการ </w:t>
            </w:r>
            <w:r w:rsidRPr="00FF6D75">
              <w:rPr>
                <w:rFonts w:ascii="TH SarabunPSK" w:hAnsi="TH SarabunPSK" w:cs="TH SarabunPSK"/>
                <w:sz w:val="32"/>
                <w:szCs w:val="32"/>
              </w:rPr>
              <w:t xml:space="preserve">SMEs 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สามารถเข้าถึงแหล่งทุนได้ง่ายขึ้น และเพิ่มศักยภาพในการแข่งขันของประเทศ รวมถึงสามารถส่งเสริมการพัฒนาอุตสาหกรรมเป้าหมายและผลักดันทิศทางเชิงกลยุทธ์ 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F6D75">
              <w:rPr>
                <w:rFonts w:ascii="TH SarabunPSK" w:hAnsi="TH SarabunPSK" w:cs="TH SarabunPSK"/>
                <w:sz w:val="32"/>
                <w:szCs w:val="32"/>
              </w:rPr>
              <w:t>Strategic Direction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ของประเทศได้ต่อไป</w:t>
            </w:r>
          </w:p>
        </w:tc>
      </w:tr>
      <w:tr w:rsidR="001254A2" w:rsidRPr="00FF6D75" w:rsidTr="0086042D">
        <w:tc>
          <w:tcPr>
            <w:tcW w:w="2547" w:type="dxa"/>
          </w:tcPr>
          <w:p w:rsidR="001254A2" w:rsidRPr="00FF6D75" w:rsidRDefault="001254A2" w:rsidP="0086042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(3) </w:t>
            </w:r>
            <w:r w:rsidRPr="00FF6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การขยายขอบเขตข้อมูลเครดิตบูโรฯ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(เสนอคณะรัฐมนตรีรับทราบ)</w:t>
            </w:r>
          </w:p>
        </w:tc>
        <w:tc>
          <w:tcPr>
            <w:tcW w:w="7047" w:type="dxa"/>
          </w:tcPr>
          <w:p w:rsidR="001254A2" w:rsidRPr="00FF6D75" w:rsidRDefault="001254A2" w:rsidP="0086042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ะกรรมการคุ้มครองข้อมูลเครดิตอยู่ระหว่างพิจารณาแก้ไขเพิ่มเติมพระราชบัญญัติการประกอบธุรกิจข้อมูลเครดิต พ.ศ. 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>2545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โดยมีวัตถุประสงค์ขยายขอบเขตข้อมูลเครดิตบูโรฯ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ที่สามารถจัดเก็บได้ เช่น ประวัติชำระค่าสาธารณูปโภค ค่าน้ำ - ค่าไฟ ข้อมูลรายได้ เป็นต้น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เพื่อให้สะท้อนความตั้งใจที่จะชำระสินเชื่อ และความสามารถในการชำระสินเชื่อจริงของผู้ใช้ข้อมูลซึ่งจะช่วยเพิ่มประสิทธิภาพการปล่อยกู้ และประชาชนมีโอกาสเข้าถึงสินชื่อได้อย่างเป็นธรรมมากขึ้น</w:t>
            </w:r>
          </w:p>
        </w:tc>
      </w:tr>
      <w:tr w:rsidR="001254A2" w:rsidRPr="00FF6D75" w:rsidTr="0086042D">
        <w:tc>
          <w:tcPr>
            <w:tcW w:w="2547" w:type="dxa"/>
          </w:tcPr>
          <w:p w:rsidR="001254A2" w:rsidRPr="00FF6D75" w:rsidRDefault="001254A2" w:rsidP="0086042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(4) </w:t>
            </w:r>
            <w:r w:rsidRPr="00FF6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ข้อมูลเครดิตบูโรฯ และหลักการบุริมสิทธิ</w:t>
            </w:r>
            <w:r w:rsidRPr="00FF6D75">
              <w:rPr>
                <w:rFonts w:ascii="TH SarabunPSK" w:hAnsi="TH SarabunPSK" w:cs="TH SarabunPSK" w:hint="cs"/>
                <w:b/>
                <w:bCs/>
                <w:sz w:val="32"/>
                <w:szCs w:val="32"/>
                <w:vertAlign w:val="superscript"/>
                <w:cs/>
              </w:rPr>
              <w:t>5</w:t>
            </w:r>
            <w:r w:rsidRPr="00FF6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ของสหกรณ์ 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>(เสนอคณะรัฐมนตรีรับทราบ)</w:t>
            </w:r>
          </w:p>
        </w:tc>
        <w:tc>
          <w:tcPr>
            <w:tcW w:w="7047" w:type="dxa"/>
          </w:tcPr>
          <w:p w:rsidR="001254A2" w:rsidRPr="00FF6D75" w:rsidRDefault="001254A2" w:rsidP="0086042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ื่องจากสหกรณ์ออมทรัพย์และสหกรณ์เครดิตยูเนี่ยนประกอบธุรกิจหลักในการให้สินเชื่อเช่นเดียวกับสถาบันการเงิน แต่สภาพแวดล้อมในการประกอบธุรกิจของสหกรณ์มีความได้เปรียบกว่าสถาบันการเงิน เนื่องจากมาตรา 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>42/1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แห่งพระราชบัญญัติสหกรณ์ พ.ศ.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2542 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และที่แก้ไขเพิ่มเติม กำหนดให้สามารถหักเงินเดือนหรือค่าจ้างเพื่อชำระหนี้แก่สหกรณ์เป็นลำดับแรก อีกทั้งสหกรณ์บางแห่งให้สินเชื่อโดยไมได้พิจารณารายได้คงเหลือเพื่อดำรงชีพทำให้ลูกหนี้สหกรณ์ถูกหักเงินเดือนจนเหลือรายได้เพื่อดำรงชีพไม่เพียงพอและไม่สามารถชำระหนี้กับสถาบันการเงินได้ ประกอบกับปัจจุบันสหกรณ์ส่วนใหญ่ยังไม่มีการรายงานข้อมูลเครดิตบูโรฯ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ทำให้สถาบันการเงินให้สินเชื่อโดยไม่ทราบภาระหนี้ที่แท้จริงของลูกหนี้ ซึ่งเป็นต้นเหตุให้ลูกหนี้มีภาระหนี้เกินความสามารถในการผ่อนชำระกลายเป็นปัญหาหนี้เรื้อรัง และสร้างความเสี่ยงต่อระบบการเงินและเป็นภาระทางเศรษฐกิจในที่สุด ดังนั้น สหกรณ์ที่ประกอบธุรกิจหลักในการให้สินเชื่อควรนำส่งข้อมูลเครดิตบูโรฯ ให้แก่บริษัท ข้อมูลเครดิตแห่งชาติ รวมทั้งควรมีการจัดการบุริมสิทธิในการตัดเงินเดือนหรือค่าจ้างเพื่อชำระหนี้ที่เป็นธรรมกับทุกฝ่ายและเหมาะสมกับต้นทุนทางการเงินของผู้ให้สินเชื่อแต่ละราย</w:t>
            </w:r>
          </w:p>
        </w:tc>
      </w:tr>
    </w:tbl>
    <w:p w:rsidR="001254A2" w:rsidRPr="00FF6D75" w:rsidRDefault="001254A2" w:rsidP="001254A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6D75">
        <w:rPr>
          <w:rFonts w:ascii="TH SarabunPSK" w:hAnsi="TH SarabunPSK" w:cs="TH SarabunPSK"/>
          <w:sz w:val="32"/>
          <w:szCs w:val="32"/>
        </w:rPr>
        <w:t>_______________________</w:t>
      </w:r>
    </w:p>
    <w:p w:rsidR="001254A2" w:rsidRPr="00FF6D75" w:rsidRDefault="001254A2" w:rsidP="001254A2">
      <w:pPr>
        <w:spacing w:after="0" w:line="320" w:lineRule="exact"/>
        <w:jc w:val="thaiDistribute"/>
        <w:rPr>
          <w:rFonts w:ascii="TH SarabunPSK" w:hAnsi="TH SarabunPSK" w:cs="TH SarabunPSK"/>
          <w:sz w:val="28"/>
          <w:cs/>
        </w:rPr>
      </w:pPr>
      <w:r w:rsidRPr="00FF6D75">
        <w:rPr>
          <w:rFonts w:ascii="TH SarabunPSK" w:hAnsi="TH SarabunPSK" w:cs="TH SarabunPSK"/>
          <w:sz w:val="28"/>
          <w:vertAlign w:val="superscript"/>
        </w:rPr>
        <w:t>1</w:t>
      </w:r>
      <w:r w:rsidRPr="00FF6D75">
        <w:rPr>
          <w:rFonts w:ascii="TH SarabunPSK" w:hAnsi="TH SarabunPSK" w:cs="TH SarabunPSK" w:hint="cs"/>
          <w:sz w:val="28"/>
          <w:cs/>
        </w:rPr>
        <w:t xml:space="preserve"> มาตรการตามข้อ 1.1 และ 1.3 เป็นมาตรการที่คณะทำงานเพื่อกำหนดมาตรการในการพักหนี้เกษตรกรและผู้ประกอบการ </w:t>
      </w:r>
      <w:r w:rsidRPr="00FF6D75">
        <w:rPr>
          <w:rFonts w:ascii="TH SarabunPSK" w:hAnsi="TH SarabunPSK" w:cs="TH SarabunPSK"/>
          <w:sz w:val="28"/>
        </w:rPr>
        <w:t xml:space="preserve">SMEs </w:t>
      </w:r>
      <w:r w:rsidRPr="00FF6D75">
        <w:rPr>
          <w:rFonts w:ascii="TH SarabunPSK" w:hAnsi="TH SarabunPSK" w:cs="TH SarabunPSK" w:hint="cs"/>
          <w:sz w:val="28"/>
          <w:cs/>
        </w:rPr>
        <w:t xml:space="preserve">ที่ได้รับผลกระทบจากสถานการณ์การแพร่ระบาดของโรคโควิด 19 (คณะทำงานฯ) ในคราวการประชุมครั้งที่ 2/2566 เมื่อวันที่ 27 พฤศจิกายน 2566 และการประชุมครั้งที่ 3/2566 เมื่อวันที่ 7 ธันวาคม 2566 </w:t>
      </w:r>
      <w:r w:rsidRPr="00FF6D75">
        <w:rPr>
          <w:rFonts w:ascii="TH SarabunPSK" w:hAnsi="TH SarabunPSK" w:cs="TH SarabunPSK"/>
          <w:sz w:val="28"/>
          <w:cs/>
        </w:rPr>
        <w:t>[</w:t>
      </w:r>
      <w:r w:rsidRPr="00FF6D75">
        <w:rPr>
          <w:rFonts w:ascii="TH SarabunPSK" w:hAnsi="TH SarabunPSK" w:cs="TH SarabunPSK" w:hint="cs"/>
          <w:sz w:val="28"/>
          <w:cs/>
        </w:rPr>
        <w:t>รัฐมนตรีช่วยว่าการกระทรวงการคลัง (นายจุลพันธ์ อมรวิวัฒน์) เป็นประธาน</w:t>
      </w:r>
      <w:r w:rsidRPr="00FF6D75">
        <w:rPr>
          <w:rFonts w:ascii="TH SarabunPSK" w:hAnsi="TH SarabunPSK" w:cs="TH SarabunPSK"/>
          <w:sz w:val="28"/>
          <w:cs/>
        </w:rPr>
        <w:t xml:space="preserve">] </w:t>
      </w:r>
      <w:r w:rsidRPr="00FF6D75">
        <w:rPr>
          <w:rFonts w:ascii="TH SarabunPSK" w:hAnsi="TH SarabunPSK" w:cs="TH SarabunPSK" w:hint="cs"/>
          <w:sz w:val="28"/>
          <w:cs/>
        </w:rPr>
        <w:t>ได้มีมติเห็นชอบให้นำเสนอคณะรัฐมนตรี</w:t>
      </w:r>
    </w:p>
    <w:p w:rsidR="001254A2" w:rsidRPr="00FF6D75" w:rsidRDefault="001254A2" w:rsidP="001254A2">
      <w:pPr>
        <w:spacing w:after="0" w:line="320" w:lineRule="exact"/>
        <w:jc w:val="thaiDistribute"/>
        <w:rPr>
          <w:rFonts w:ascii="TH SarabunPSK" w:hAnsi="TH SarabunPSK" w:cs="TH SarabunPSK"/>
          <w:sz w:val="28"/>
          <w:cs/>
        </w:rPr>
      </w:pPr>
      <w:r w:rsidRPr="00FF6D75">
        <w:rPr>
          <w:rFonts w:ascii="TH SarabunPSK" w:hAnsi="TH SarabunPSK" w:cs="TH SarabunPSK"/>
          <w:sz w:val="28"/>
          <w:vertAlign w:val="superscript"/>
        </w:rPr>
        <w:t>2</w:t>
      </w:r>
      <w:r w:rsidRPr="00FF6D75">
        <w:rPr>
          <w:rFonts w:ascii="TH SarabunPSK" w:hAnsi="TH SarabunPSK" w:cs="TH SarabunPSK"/>
          <w:sz w:val="28"/>
          <w:cs/>
        </w:rPr>
        <w:t xml:space="preserve"> </w:t>
      </w:r>
      <w:r w:rsidRPr="00FF6D75">
        <w:rPr>
          <w:rFonts w:ascii="TH SarabunPSK" w:hAnsi="TH SarabunPSK" w:cs="TH SarabunPSK" w:hint="cs"/>
          <w:sz w:val="28"/>
          <w:cs/>
        </w:rPr>
        <w:t xml:space="preserve">ข้อมูล ณ วันที่ 8 ธันวาคม 2566 ภาระที่รัฐต้องรับชดเชยตามมาตรา 28 แห่งพระราชบัญญัติวินัยการเงินการคลังของรัฐ พ.ศ. 2561 มียอดคงค้าง จำนวน </w:t>
      </w:r>
      <w:r w:rsidRPr="00FF6D75">
        <w:rPr>
          <w:rFonts w:ascii="TH SarabunPSK" w:hAnsi="TH SarabunPSK" w:cs="TH SarabunPSK"/>
          <w:sz w:val="28"/>
        </w:rPr>
        <w:t>1,014,173</w:t>
      </w:r>
      <w:r w:rsidRPr="00FF6D75">
        <w:rPr>
          <w:rFonts w:ascii="TH SarabunPSK" w:hAnsi="TH SarabunPSK" w:cs="TH SarabunPSK"/>
          <w:sz w:val="28"/>
          <w:cs/>
        </w:rPr>
        <w:t>.</w:t>
      </w:r>
      <w:r w:rsidRPr="00FF6D75">
        <w:rPr>
          <w:rFonts w:ascii="TH SarabunPSK" w:hAnsi="TH SarabunPSK" w:cs="TH SarabunPSK"/>
          <w:sz w:val="28"/>
        </w:rPr>
        <w:t xml:space="preserve">95 </w:t>
      </w:r>
      <w:r w:rsidRPr="00FF6D75">
        <w:rPr>
          <w:rFonts w:ascii="TH SarabunPSK" w:hAnsi="TH SarabunPSK" w:cs="TH SarabunPSK" w:hint="cs"/>
          <w:sz w:val="28"/>
          <w:cs/>
        </w:rPr>
        <w:t xml:space="preserve">ล้านบาท ดังนั้น หากมีการอนุมัติมาตรการในครั้งนี้จะส่งผลให้ยอดคงค้างเพิ่มขึ้นเป็น </w:t>
      </w:r>
      <w:r w:rsidRPr="00FF6D75">
        <w:rPr>
          <w:rFonts w:ascii="TH SarabunPSK" w:hAnsi="TH SarabunPSK" w:cs="TH SarabunPSK"/>
          <w:sz w:val="28"/>
        </w:rPr>
        <w:lastRenderedPageBreak/>
        <w:t>1,019,073</w:t>
      </w:r>
      <w:r w:rsidRPr="00FF6D75">
        <w:rPr>
          <w:rFonts w:ascii="TH SarabunPSK" w:hAnsi="TH SarabunPSK" w:cs="TH SarabunPSK"/>
          <w:sz w:val="28"/>
          <w:cs/>
        </w:rPr>
        <w:t>.</w:t>
      </w:r>
      <w:r w:rsidRPr="00FF6D75">
        <w:rPr>
          <w:rFonts w:ascii="TH SarabunPSK" w:hAnsi="TH SarabunPSK" w:cs="TH SarabunPSK"/>
          <w:sz w:val="28"/>
        </w:rPr>
        <w:t xml:space="preserve">95 </w:t>
      </w:r>
      <w:r w:rsidRPr="00FF6D75">
        <w:rPr>
          <w:rFonts w:ascii="TH SarabunPSK" w:hAnsi="TH SarabunPSK" w:cs="TH SarabunPSK" w:hint="cs"/>
          <w:sz w:val="28"/>
          <w:cs/>
        </w:rPr>
        <w:t xml:space="preserve">ล้านบาท หรือคิดเป็นอัตราร้อยละ 31.99 ของงบประมาณรายจ่ายประจำปีงบประมาณ พ.ศ. 2566 ไปพลางก่อน ซึ่งยังคงไม่เกินอัตราร้อยละ 32 ของงบประมาณรายจ่ายประจำปีตามประกาศคณะกรรมการนโยบายการเงินการคลังของรัฐ เรื่อง กำหนดอัตราชดเชยค่าใช้จ่ายหรือการสูญเสียรายได้ของหน่วยงานของรัฐในการดำเนินกิจกรรม มาตรการ หรือโครงการตามที่กำหนดไว้ในมาตรา 28 </w:t>
      </w:r>
    </w:p>
    <w:p w:rsidR="001254A2" w:rsidRPr="00FF6D75" w:rsidRDefault="001254A2" w:rsidP="001254A2">
      <w:pPr>
        <w:spacing w:after="0" w:line="320" w:lineRule="exact"/>
        <w:jc w:val="thaiDistribute"/>
        <w:rPr>
          <w:rFonts w:ascii="TH SarabunPSK" w:hAnsi="TH SarabunPSK" w:cs="TH SarabunPSK"/>
          <w:sz w:val="28"/>
          <w:cs/>
        </w:rPr>
      </w:pPr>
      <w:r w:rsidRPr="00FF6D75">
        <w:rPr>
          <w:rFonts w:ascii="TH SarabunPSK" w:hAnsi="TH SarabunPSK" w:cs="TH SarabunPSK"/>
          <w:sz w:val="28"/>
          <w:vertAlign w:val="superscript"/>
        </w:rPr>
        <w:t>3</w:t>
      </w:r>
      <w:r w:rsidRPr="00FF6D75">
        <w:rPr>
          <w:rFonts w:ascii="TH SarabunPSK" w:hAnsi="TH SarabunPSK" w:cs="TH SarabunPSK"/>
          <w:sz w:val="28"/>
          <w:cs/>
        </w:rPr>
        <w:t xml:space="preserve"> </w:t>
      </w:r>
      <w:r w:rsidRPr="00FF6D75">
        <w:rPr>
          <w:rFonts w:ascii="TH SarabunPSK" w:hAnsi="TH SarabunPSK" w:cs="TH SarabunPSK" w:hint="cs"/>
          <w:sz w:val="28"/>
          <w:cs/>
        </w:rPr>
        <w:t xml:space="preserve">รัฐชดเชย </w:t>
      </w:r>
      <w:r w:rsidRPr="00FF6D75">
        <w:rPr>
          <w:rFonts w:ascii="TH SarabunPSK" w:hAnsi="TH SarabunPSK" w:cs="TH SarabunPSK"/>
          <w:sz w:val="28"/>
        </w:rPr>
        <w:t xml:space="preserve">NPLs </w:t>
      </w:r>
      <w:r w:rsidRPr="00FF6D75">
        <w:rPr>
          <w:rFonts w:ascii="TH SarabunPSK" w:hAnsi="TH SarabunPSK" w:cs="TH SarabunPSK" w:hint="cs"/>
          <w:sz w:val="28"/>
          <w:cs/>
        </w:rPr>
        <w:t>ร้อยละ 100 ไม่เกินร้อยละ 50 ของวงเงินสินเชื่อทั้งหมด 40</w:t>
      </w:r>
      <w:r w:rsidRPr="00FF6D75">
        <w:rPr>
          <w:rFonts w:ascii="TH SarabunPSK" w:hAnsi="TH SarabunPSK" w:cs="TH SarabunPSK"/>
          <w:sz w:val="28"/>
        </w:rPr>
        <w:t xml:space="preserve">,000 </w:t>
      </w:r>
      <w:r w:rsidRPr="00FF6D75">
        <w:rPr>
          <w:rFonts w:ascii="TH SarabunPSK" w:hAnsi="TH SarabunPSK" w:cs="TH SarabunPSK" w:hint="cs"/>
          <w:sz w:val="28"/>
          <w:cs/>
        </w:rPr>
        <w:t>ล้านบาท โดยลูกหนี้ขอสินเชื่อได้รายละไม่เกิน 10</w:t>
      </w:r>
      <w:r w:rsidRPr="00FF6D75">
        <w:rPr>
          <w:rFonts w:ascii="TH SarabunPSK" w:hAnsi="TH SarabunPSK" w:cs="TH SarabunPSK"/>
          <w:sz w:val="28"/>
        </w:rPr>
        <w:t xml:space="preserve">,000 </w:t>
      </w:r>
      <w:r w:rsidRPr="00FF6D75">
        <w:rPr>
          <w:rFonts w:ascii="TH SarabunPSK" w:hAnsi="TH SarabunPSK" w:cs="TH SarabunPSK" w:hint="cs"/>
          <w:sz w:val="28"/>
          <w:cs/>
        </w:rPr>
        <w:t>บาท</w:t>
      </w:r>
    </w:p>
    <w:p w:rsidR="001254A2" w:rsidRPr="00FF6D75" w:rsidRDefault="001254A2" w:rsidP="001254A2">
      <w:pPr>
        <w:spacing w:after="0" w:line="320" w:lineRule="exact"/>
        <w:jc w:val="thaiDistribute"/>
        <w:rPr>
          <w:rFonts w:ascii="TH SarabunPSK" w:hAnsi="TH SarabunPSK" w:cs="TH SarabunPSK"/>
          <w:sz w:val="28"/>
          <w:cs/>
        </w:rPr>
      </w:pPr>
      <w:r w:rsidRPr="00FF6D75">
        <w:rPr>
          <w:rFonts w:ascii="TH SarabunPSK" w:hAnsi="TH SarabunPSK" w:cs="TH SarabunPSK"/>
          <w:sz w:val="28"/>
          <w:vertAlign w:val="superscript"/>
        </w:rPr>
        <w:t>4</w:t>
      </w:r>
      <w:r w:rsidRPr="00FF6D75">
        <w:rPr>
          <w:rFonts w:ascii="TH SarabunPSK" w:hAnsi="TH SarabunPSK" w:cs="TH SarabunPSK"/>
          <w:sz w:val="28"/>
          <w:cs/>
        </w:rPr>
        <w:t xml:space="preserve"> </w:t>
      </w:r>
      <w:r w:rsidRPr="00FF6D75">
        <w:rPr>
          <w:rFonts w:ascii="TH SarabunPSK" w:hAnsi="TH SarabunPSK" w:cs="TH SarabunPSK" w:hint="cs"/>
          <w:sz w:val="28"/>
          <w:cs/>
        </w:rPr>
        <w:t>สินเชื่อพิโกไฟแนนซ์ คือ ธุรกิจสินเชื่อรายย่อยระดับจังหวัดภายใต้การกำกับของ กค. ที่เปิดให้ประชาชนสามารถดำเนินธุรกิจสินเชื่ออย่างถูกกฎหมายในพื้นที่ที่ผู้ให้กู้กับผู้กู้มีภูมิลำเนาหรือถิ่นที่อยู่ในจังหวัดเดียวกัน โดยบริษัทที่ผ่านการอนุญาตจาก กค. จะถือว่าเป็นสถาบันทางการเงินที่สามารถดำเนินธุรกิจสินเชื่อได้อย่างถูกกฎหมาย</w:t>
      </w:r>
    </w:p>
    <w:p w:rsidR="001254A2" w:rsidRPr="00FF6D75" w:rsidRDefault="001254A2" w:rsidP="001254A2">
      <w:pPr>
        <w:spacing w:after="0" w:line="320" w:lineRule="exact"/>
        <w:jc w:val="thaiDistribute"/>
        <w:rPr>
          <w:rFonts w:ascii="TH SarabunPSK" w:hAnsi="TH SarabunPSK" w:cs="TH SarabunPSK"/>
          <w:sz w:val="28"/>
          <w:cs/>
        </w:rPr>
      </w:pPr>
      <w:r w:rsidRPr="00FF6D75">
        <w:rPr>
          <w:rFonts w:ascii="TH SarabunPSK" w:hAnsi="TH SarabunPSK" w:cs="TH SarabunPSK"/>
          <w:sz w:val="28"/>
          <w:vertAlign w:val="superscript"/>
        </w:rPr>
        <w:t>5</w:t>
      </w:r>
      <w:r w:rsidRPr="00FF6D75">
        <w:rPr>
          <w:rFonts w:ascii="TH SarabunPSK" w:hAnsi="TH SarabunPSK" w:cs="TH SarabunPSK" w:hint="cs"/>
          <w:sz w:val="28"/>
          <w:cs/>
        </w:rPr>
        <w:t xml:space="preserve"> บุริมสิทธิ คือ สิทธิของเจ้าหนี้ที่มีเหนือทรัพย์สินของลูกหนี้ในการที่จะได้รับชำระหนี้อันค้างชำระแก่ตนจากทรัพย์สินนั้นก่อนเจ้าหนี้อื่นตามที่กฎหมายกำหนด</w:t>
      </w:r>
    </w:p>
    <w:p w:rsidR="00B4759A" w:rsidRDefault="00B4759A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2679D4" w:rsidRPr="005F0FE1" w:rsidRDefault="002679D4" w:rsidP="002679D4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การจัดทำงบประมาณรายจ่ายบูรณาการ และมอบหมายผู้มีอำนาจกำกับแผนงานบูรณาการ ประจำปีงบประมาณ พ.ศ. 2568 </w:t>
      </w:r>
    </w:p>
    <w:p w:rsidR="002679D4" w:rsidRPr="005F0FE1" w:rsidRDefault="002679D4" w:rsidP="002679D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คณะรัฐมนตรีมีมติอนุมัติแผนงานบูรณาการ และมอบหมายผู้มีอำนาจกำกับแผนงานบูรณาการ ประจำปีงบประมาณ พ.ศ. 2568 ตามที่สำนักงบประมาณเสนอ ดังนี้ </w:t>
      </w:r>
    </w:p>
    <w:p w:rsidR="002679D4" w:rsidRPr="005F0FE1" w:rsidRDefault="002679D4" w:rsidP="002679D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โดยที่การจัดทำงบประมาณรายจ่ายประจำปีงบประมาณ พ.ศ. 2568 จะต้องมีการจัดทำงบประมาณรายจ่ายบูรณาการ ตามพระราชบัญญัติวิธีการงบประมาณ พ.ศ. 2561 มาตรา 14 มาตรา 16 มาตรา 31 และมาตรา 32 ประกอบกับคณะรัฐมนตรีได้มีมติที่เกี่ยวข้องกับการจัดทำงบประมาณรายจ่ายบูรณาการไว้ ดังนี้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(1) มติคณะรัฐมนตรีเมื่อวันที่ 14 ธันวาคม 2564 และมติคณะรัฐมนตรีเมื่อวันที่ 13 กันยายน 2566 อนุมัติหลักเกณฑ์และวิธีการจัดทำงบประมาณรายจ่ายบูรณาการ ที่สำนักงบประมาณกำหนดตามนัยมาตรา 31 แห่งพระราชบัญญัติวิธีการงบประมาณ พ.ศ. 2561 (2) มติคณะรัฐมนตรีเมื่อวันที่ 16 ตุลาคม 2566 เห็นชอบแนวทางการจัดทำงบประมาณ และปฏิทินงบประมาณรายจ่ายประจำปีงบประมาณ พ.ศ. 2568 ตามที่สำนักงบประมาณเสนอ ซึ่งกำหนดแนวทางการจัดทำงบประมาณรายจ่ายบูรณาการประจำปีงบประมาณ พ.ศ. 2568 โดยสำนักงบประมาณจะต้องเสนอให้คณะรัฐมนตรีพิจารณาอนุมัติการจัดทำงบประมาณรายจ่ายบูรณาการ และมอบหมายผู้มีอำนาจ กำกับแผนงานบูรณาการประจำปีงบประมาณ พ.ศ. 2568 ในวันอังคารที่ 19 ธันวาคม 2566 นั้น เพื่อดำเนินการตามนัยมติคณะรัฐมนตรีดังกล่าว สำนักงบประมาณขอนำเสนอ ดังนี้  </w:t>
      </w:r>
    </w:p>
    <w:p w:rsidR="002679D4" w:rsidRPr="005F0FE1" w:rsidRDefault="002679D4" w:rsidP="002679D4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1. แผนงานบูรณาการประจำปีงบประมาณ พ.ศ. 25</w:t>
      </w:r>
      <w:r w:rsidRPr="005F0FE1">
        <w:rPr>
          <w:rFonts w:ascii="TH SarabunPSK" w:hAnsi="TH SarabunPSK" w:cs="TH SarabunPSK"/>
          <w:b/>
          <w:bCs/>
          <w:sz w:val="32"/>
          <w:szCs w:val="32"/>
        </w:rPr>
        <w:t>68</w:t>
      </w:r>
    </w:p>
    <w:p w:rsidR="002679D4" w:rsidRPr="005F0FE1" w:rsidRDefault="002679D4" w:rsidP="002679D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สำนักงบประมาณกำหนดให้มีการจัดทำงบประมาณรายจ่ายบูรณาการ ประจำปี ประมาณ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พ.ศ. 2568 จำนวน 10 แผนงานบูรณาการ เพื่อให้การจัดทำงบประมาณรายจ่ายบูรณาการของหน่วยรับงบประมาณสามารถขับเคลื่อนยุทธศาสตร์ชาติ แผนแม่บทภายใต้ยุทธศาสตร์ชาติ แผนพัฒนาเศรษฐกิจและสังคมแห่งชาติ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ฉบับที่ 13 นโยบายและแผนระดับชาติว่าด้วยความมั่นคงแห่งชาติ เป้าหมายการพัฒนาที่ยั่งยืน และนโยบายสำคัญของรัฐบาล โดยมีกรอบแนวทางในการดำเนินงานที่ชัดเจน </w:t>
      </w:r>
    </w:p>
    <w:p w:rsidR="002679D4" w:rsidRPr="005F0FE1" w:rsidRDefault="002679D4" w:rsidP="002679D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2. มอบหมายผู้มีอำนาจกำกับแผนงานบูรณาการ ประจำปีงบประมาณ พ.ศ. 2568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ในการจัดทำงบประมาณรายจ่ายตามแผนงานบูรณาการจำนวน 10 แผนงาน ดังกล่าว เห็นสมควรมอบหมายให้รองนายกรัฐมนตรีเป็นประธานกรรมการจัดทำงบประมาณรายจ่ายบูรณาการ ประจำปีงบประมาณ พ.ศ. 2568 โดยให้มีคณะกรรมการ จำนวนทั้งสิ้น 6 คณะ (โดยนายกรัฐมนตรีมีคำสั่งแต่งตั้งคณะกรรมการฯ ต่อไป) ดังนี้</w:t>
      </w:r>
    </w:p>
    <w:p w:rsidR="002679D4" w:rsidRPr="005F0FE1" w:rsidRDefault="002679D4" w:rsidP="002679D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2.1 องค์ประกอบและหน้าที่และอำนาจของคณะกรรมการ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ประกอบด้วย  </w:t>
      </w:r>
    </w:p>
    <w:p w:rsidR="002679D4" w:rsidRPr="005F0FE1" w:rsidRDefault="002679D4" w:rsidP="002679D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2.1.1 องค์ประกอบของคณะกรรมการ ดังนี้</w:t>
      </w:r>
    </w:p>
    <w:p w:rsidR="002679D4" w:rsidRPr="005F0FE1" w:rsidRDefault="002679D4" w:rsidP="002679D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(1) ประธานกรรมการ : รองนายกรัฐมนตรีที่กำกับดูแลหน่วยงานเจ้าภาพหรือ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>รองนายกรัฐมนตรีที่คณะรัฐมนตรีมอบหมาย</w:t>
      </w:r>
    </w:p>
    <w:p w:rsidR="002679D4" w:rsidRPr="005F0FE1" w:rsidRDefault="002679D4" w:rsidP="002679D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(2) รองประธานกรรมการ : รัฐมนตรีที่กำกับดูแลหน่วยงานเจ้าภาพหรือรัฐมนตรีที่นายกรัฐมนตรีมอบหมาย  </w:t>
      </w:r>
    </w:p>
    <w:p w:rsidR="002679D4" w:rsidRPr="005F0FE1" w:rsidRDefault="002679D4" w:rsidP="002679D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lastRenderedPageBreak/>
        <w:t xml:space="preserve">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(3) กรรมการ :  (3.1) ปลัดกระทรวงของหน่วยงานเจ้าภาพและหัวหน้าของหน่วยงานที่เกี่ยวข้อง</w:t>
      </w:r>
    </w:p>
    <w:p w:rsidR="002679D4" w:rsidRPr="005F0FE1" w:rsidRDefault="002679D4" w:rsidP="002679D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(3.2) ผู้อำนวยการสำนักงบประมาณ</w:t>
      </w:r>
    </w:p>
    <w:p w:rsidR="002679D4" w:rsidRPr="005F0FE1" w:rsidRDefault="002679D4" w:rsidP="002679D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(3.3) เลขาธิการสภาพัฒนาการเศรษฐกิจและสังคมแห่งชาติ</w:t>
      </w:r>
    </w:p>
    <w:p w:rsidR="002679D4" w:rsidRPr="005F0FE1" w:rsidRDefault="002679D4" w:rsidP="002679D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(3.4) เลขาธิการคณะกรรมการพัฒนาระบบราชการ</w:t>
      </w:r>
    </w:p>
    <w:p w:rsidR="002679D4" w:rsidRPr="005F0FE1" w:rsidRDefault="002679D4" w:rsidP="002679D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(3.5) เลขาธิการสภาความมั่นคงแห่งชาติ</w:t>
      </w:r>
    </w:p>
    <w:p w:rsidR="002679D4" w:rsidRPr="005F0FE1" w:rsidRDefault="002679D4" w:rsidP="002679D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</w:rPr>
        <w:tab/>
      </w:r>
      <w:r w:rsidRPr="005F0FE1">
        <w:rPr>
          <w:rFonts w:ascii="TH SarabunPSK" w:hAnsi="TH SarabunPSK" w:cs="TH SarabunPSK"/>
          <w:sz w:val="32"/>
          <w:szCs w:val="32"/>
        </w:rPr>
        <w:tab/>
      </w:r>
      <w:r w:rsidRPr="005F0FE1">
        <w:rPr>
          <w:rFonts w:ascii="TH SarabunPSK" w:hAnsi="TH SarabunPSK" w:cs="TH SarabunPSK"/>
          <w:sz w:val="32"/>
          <w:szCs w:val="32"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(4) กรรมการและเลขานุการร่วม : </w:t>
      </w:r>
    </w:p>
    <w:p w:rsidR="002679D4" w:rsidRPr="005F0FE1" w:rsidRDefault="002679D4" w:rsidP="002679D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(4.1) หัวหน้า/ผู้แทนหน่วยงานเจ้าภาพ</w:t>
      </w:r>
    </w:p>
    <w:p w:rsidR="002679D4" w:rsidRPr="005F0FE1" w:rsidRDefault="002679D4" w:rsidP="002679D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(4.2) ผู้แทนสำนักงบประมาณ </w:t>
      </w:r>
    </w:p>
    <w:p w:rsidR="002679D4" w:rsidRPr="005F0FE1" w:rsidRDefault="002679D4" w:rsidP="002679D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(4.3) ผู้แทนสำนักงานสภาพัฒนาการเศรษฐกิจและสังคมแห่งชาติ</w:t>
      </w:r>
    </w:p>
    <w:p w:rsidR="002679D4" w:rsidRPr="005F0FE1" w:rsidRDefault="002679D4" w:rsidP="002679D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(4.4) ผู้แทนสำนักงานคณะกรรมการพัฒนาระบบราชการ</w:t>
      </w:r>
    </w:p>
    <w:p w:rsidR="002679D4" w:rsidRPr="005F0FE1" w:rsidRDefault="002679D4" w:rsidP="002679D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2.1.2 คณะกรรมการ มีหน้าที่และอำนาจ ดังนี้</w:t>
      </w:r>
    </w:p>
    <w:p w:rsidR="002679D4" w:rsidRPr="005F0FE1" w:rsidRDefault="002679D4" w:rsidP="002679D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(1) กำหนดหลักเกณฑ์ วัตถุประสงค์ ขอบเขตภารกิจ เป้าหมายร่วมแนวทางการดำเนินงาน ตัวชี้วัด หน่วยรับงบประมาณที่เป็นเจ้าภาพหลักในแต่ละเป้าหมาย และหน่วยรับงบประมาณที่เกี่ยวข้องให้ครอบคลุม ครบถ้วน สอดคล้องกับยุทธศาสตร์ชาติ แผนแม่บทภายใต้ยุทธศาสตร์ชาติ และแผนย่อยของแผนแม่บทภายใต้ยุทธศาสตร์ชาติ รวมถึงหลักเกณฑ์และวิธีการจัดทำงบประมาณรายจ่ายบูรณาการที่คณะรัฐมนตรีให้ความเห็นชอบแล้ว เพื่อให้การจัดทำงบประมาณรายจ่ายบูรณาการประจำปีงบประมาณ พ.ศ. 2568 เป็นไปอย่างมีประสิทธิภาพสูงสุด เกิดประโยชน์ต่อประเทศชาติ และประชาชนเป็นสำคัญ</w:t>
      </w:r>
    </w:p>
    <w:p w:rsidR="002679D4" w:rsidRPr="005F0FE1" w:rsidRDefault="002679D4" w:rsidP="002679D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(2) ประสานหน่วยรับงบประมาณที่เกี่ยวข้องให้จัดทำโครงการ กิจกรรม และงบประมาณรายจ่ายที่จะต้องใช้ในการดำเนินการงบประมาณรายจ่ายบูรณาการ ประจำปีงบประมาณ พ.ศ. 2568 ตามความจำเป็นและเหมาะสม </w:t>
      </w:r>
    </w:p>
    <w:p w:rsidR="002679D4" w:rsidRPr="005F0FE1" w:rsidRDefault="002679D4" w:rsidP="002679D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(3) พิจารณาโครงการ กิจกรรม และงบประมาณรายจ่ายบูรณาการ ประจำปีงบประมาณ พ.ศ. 2568 ของแผนงานบูรณาการที่ได้รับมอบหมาย</w:t>
      </w:r>
    </w:p>
    <w:p w:rsidR="002679D4" w:rsidRPr="005F0FE1" w:rsidRDefault="002679D4" w:rsidP="002679D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(4) จัดทำข้อเสนอการจัดทำงบประมาณรายจ่ายบูรณาการ ประจำปีงบประมาณ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พ.ศ. 2568 และแสดงผลสัมฤทธิ์และประโยชน์ที่คาดว่าจะได้รับจากการใช้จ่ายงบประมาณตามกรอบระยะเวลาของการดำเนินการ พร้อมจัดทำแผนการปฏิบัติงานและแผนการใช้จ่ายงบประมาณส่งสำนักงบประมาณ </w:t>
      </w:r>
    </w:p>
    <w:p w:rsidR="002679D4" w:rsidRPr="005F0FE1" w:rsidRDefault="002679D4" w:rsidP="002679D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โดยให้ประธานกรรมการจัดทำงบประมาณรายจ่ายบูรณาการ ประจำปี 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พ.ศ. 2568 เป็นผู้มีอำนาจกำกับแผนงานบูรณาการ มีหน้าที่และอำนาจ ดังต่อไปนี้</w:t>
      </w:r>
    </w:p>
    <w:p w:rsidR="002679D4" w:rsidRPr="005F0FE1" w:rsidRDefault="002679D4" w:rsidP="002679D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(1) บริหาร กำกับ ดูแลการปฏิบัติงาน ติดตามประเมินผลสัมฤทธิ์ และตรวจสอบการใช้จ่ายงบประมาณตามแผนงานบูรณาการ ให้เป็นไปตามระเบียบที่เกี่ยวข้อง ด้วยความโปร่งใสและถูกต้อง ปราศจากการทุจริต รวมทั้งบูรณาการการทำงานในทุกมิติ ทั้งในระดับพื้นที่และหน่วยรับงบประมาณที่เกี่ยวข้องตามแผนงานบูรณาการ เพื่อให้เกิดประสิทธิภาพและความคุ้มค่าในการใช้จ่ายงบประมาณ และเกิดผลสัมฤทธิ์ในการบริหารรายจ่ายบูรณาการ</w:t>
      </w:r>
    </w:p>
    <w:p w:rsidR="002679D4" w:rsidRPr="005F0FE1" w:rsidRDefault="002679D4" w:rsidP="002679D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(2) แต่งตั้งคณะอนุกรรมการหรือคณะทำงานในการปฏิบัติงาน เชิญหน่วยรับงบประมาณมาให้ข้อมูลประกอบการพิจารณา ชี้แจงรายละเอียดและข้อคิดเห็นได้ตามความจำเป็น</w:t>
      </w:r>
    </w:p>
    <w:p w:rsidR="002679D4" w:rsidRPr="005F0FE1" w:rsidRDefault="002679D4" w:rsidP="002679D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(3) ดำเนินการอื่นตามที่นายกรัฐมนตรีและคณะรัฐมนตรีมอบหมาย</w:t>
      </w:r>
    </w:p>
    <w:p w:rsidR="002679D4" w:rsidRPr="005F0FE1" w:rsidRDefault="002679D4" w:rsidP="002679D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2.2 มอบหมายรองนายกรัฐมนตรี เป็นประธานคณะกรรมการจัดทำงบประมาณ</w:t>
      </w:r>
      <w:r w:rsidRPr="005F0FE1">
        <w:rPr>
          <w:rFonts w:ascii="TH SarabunPSK" w:hAnsi="TH SarabunPSK" w:cs="TH SarabunPSK"/>
          <w:sz w:val="32"/>
          <w:szCs w:val="32"/>
          <w:cs/>
        </w:rPr>
        <w:t>รายจ่ายบูรณาการ ประจำปีงบประมาณ พ.ศ. 2568 และผู้มีอำนาจกำกับแผนงานบูรณาการ ดังนี้</w:t>
      </w:r>
    </w:p>
    <w:p w:rsidR="002679D4" w:rsidRPr="005F0FE1" w:rsidRDefault="002679D4" w:rsidP="002679D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2.2.1 นายภูมิธรรม เวชยชัย จำนวน 2 แผนงาน คือ </w:t>
      </w:r>
    </w:p>
    <w:p w:rsidR="002679D4" w:rsidRPr="005F0FE1" w:rsidRDefault="002679D4" w:rsidP="002679D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1) แผนงานบูรณาการเขตพัฒนาพิเศษภาคตะวันออก</w:t>
      </w:r>
    </w:p>
    <w:p w:rsidR="002679D4" w:rsidRPr="005F0FE1" w:rsidRDefault="002679D4" w:rsidP="002679D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2) แผนงานบูรณาการบริหารจัดการทรัพยากรน้ำ</w:t>
      </w:r>
    </w:p>
    <w:p w:rsidR="002679D4" w:rsidRPr="005F0FE1" w:rsidRDefault="002679D4" w:rsidP="002679D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2.2.2 นายสมศักดิ์ เทพสุทิน จำนวน 3 แผนงาน คือ</w:t>
      </w:r>
    </w:p>
    <w:p w:rsidR="002679D4" w:rsidRPr="005F0FE1" w:rsidRDefault="002679D4" w:rsidP="002679D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lastRenderedPageBreak/>
        <w:t xml:space="preserve">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1) แผนงานบูรณาการขับเคลื่อนการแก้ไขปัญหาจังหวัดชายแดนภาคใต้</w:t>
      </w:r>
    </w:p>
    <w:p w:rsidR="002679D4" w:rsidRPr="005F0FE1" w:rsidRDefault="002679D4" w:rsidP="002679D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2) แผนงานบูรณาการป้องกัน ปราบปราม และแก้ไขปัญหายาเสพติด</w:t>
      </w:r>
    </w:p>
    <w:p w:rsidR="002679D4" w:rsidRPr="005F0FE1" w:rsidRDefault="002679D4" w:rsidP="002679D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3) แผนงานบูรณาการพัฒนาด้านคมนาคมและระบบโลจิสติกส์                              </w:t>
      </w:r>
    </w:p>
    <w:p w:rsidR="002679D4" w:rsidRPr="005F0FE1" w:rsidRDefault="002679D4" w:rsidP="002679D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2.2.3 นายปานปรีย์ พหิทธานุกร จำนวน 2 แผนงาน คือ</w:t>
      </w:r>
    </w:p>
    <w:p w:rsidR="002679D4" w:rsidRPr="005F0FE1" w:rsidRDefault="002679D4" w:rsidP="002679D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1) แผนงานบูรณาการสร้างรายได้จากการท่องเที่ยว</w:t>
      </w:r>
    </w:p>
    <w:p w:rsidR="002679D4" w:rsidRPr="005F0FE1" w:rsidRDefault="002679D4" w:rsidP="002679D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2) แผนงานบูรณาการรัฐบาลดิจิทัล</w:t>
      </w:r>
    </w:p>
    <w:p w:rsidR="002679D4" w:rsidRPr="005F0FE1" w:rsidRDefault="002679D4" w:rsidP="002679D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2.2.4 นายอนุทิน ชาญวีรกูล จำนวน 1 แผนงาน คือ</w:t>
      </w:r>
    </w:p>
    <w:p w:rsidR="002679D4" w:rsidRPr="005F0FE1" w:rsidRDefault="002679D4" w:rsidP="002679D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1) แผนงานบูรณาการต่อต้านการทุจริตและประพฤติมิชอบ</w:t>
      </w:r>
    </w:p>
    <w:p w:rsidR="002679D4" w:rsidRPr="005F0FE1" w:rsidRDefault="002679D4" w:rsidP="002679D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2.2.5 พล.ต.อ.พัชรวาท วงษ์สุวรรณ จำนวน 1 แผนงาน คือ</w:t>
      </w:r>
    </w:p>
    <w:p w:rsidR="002679D4" w:rsidRPr="005F0FE1" w:rsidRDefault="002679D4" w:rsidP="002679D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1) แผนงานบูรณาการเตรียมความพร้อมเพื่อรองรับสังคมสูงวัย   </w:t>
      </w:r>
    </w:p>
    <w:p w:rsidR="002679D4" w:rsidRPr="005F0FE1" w:rsidRDefault="002679D4" w:rsidP="002679D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2.2.6 นายพีระพันธุ์ สาลีรัฐวิภาค จำนวน 1 แผนงาน คือ</w:t>
      </w:r>
    </w:p>
    <w:p w:rsidR="002679D4" w:rsidRPr="005F0FE1" w:rsidRDefault="002679D4" w:rsidP="002679D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1) แผนงานบูรณาการพัฒนาอุตสาหกรรมและบริการแห่งอนาคต</w:t>
      </w:r>
    </w:p>
    <w:p w:rsidR="002679D4" w:rsidRPr="005F0FE1" w:rsidRDefault="002679D4" w:rsidP="002679D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โดยให้รองนายกรัฐมนตรีกำกับแผนงานบูรณาการตามที่ได้รับมอบหมาย มีหน้าที่และอำนาจ บริหาร กำกับ ดูแลการปฏิบัติงาน ติดตามประเมินผลสัมฤทธิ์ และตรวจสอบการใช้จ่ายงบประมาณตามแผนงานบูรณาการ ให้เป็นไปตามระเบียบที่เกี่ยวข้อง ด้วยความโปร่งใสและถูกต้อง ปราศจากการทุจริต รวมทั้งบูรณาการการทำงานในทุกมิติ ทั้งในระดับพื้นที่และหน่วยรับงบประมาณที่เกี่ยวข้องตามแผนงานบูรณาการ เพื่อให้เกิดประสิทธิภาพและความคุ้มค่าในการใช้จ่ายงบประมาณ และเกิดผลสัมฤทธิ์ในการบริหารรายจ่ายบูรณาการ ตามระเบียบว่าด้วยการบริหารงบประมาณ พ.ศ. 2562 และระเบียบว่าด้วยการโอนงบประมาณรายจ่ายบูรณาการและงบประมาณรายจ่ายบุคลากรระหว่างหน่วยรับงบประมาณ พ.ศ. 2562 รวมทั้งดำเนินการอื่นตามที่นายกรัฐมนตรีและคณะรัฐมนตรีมอบหมาย</w:t>
      </w:r>
    </w:p>
    <w:p w:rsidR="002679D4" w:rsidRPr="002679D4" w:rsidRDefault="002679D4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5F0FE1" w:rsidTr="00A1356F">
        <w:tc>
          <w:tcPr>
            <w:tcW w:w="9594" w:type="dxa"/>
          </w:tcPr>
          <w:p w:rsidR="001929ED" w:rsidRPr="005F0FE1" w:rsidRDefault="001929ED" w:rsidP="005F0FE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253B9B" w:rsidRPr="005F0FE1" w:rsidRDefault="006A3D08" w:rsidP="005F0FE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</w:t>
      </w:r>
      <w:r w:rsidR="00F1039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53B9B" w:rsidRPr="005F0FE1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ร่างความตกลงว่าด้วยความร่วมมือด้านความมั่นคงบริเวณชายแดนระหว่างรัฐบาล</w:t>
      </w:r>
      <w:r w:rsidR="000328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</w:t>
      </w:r>
      <w:r w:rsidR="00253B9B" w:rsidRPr="005F0FE1">
        <w:rPr>
          <w:rFonts w:ascii="TH SarabunPSK" w:hAnsi="TH SarabunPSK" w:cs="TH SarabunPSK"/>
          <w:b/>
          <w:bCs/>
          <w:sz w:val="32"/>
          <w:szCs w:val="32"/>
          <w:cs/>
        </w:rPr>
        <w:t>แห่งราชอาณาจักรไทยกับรัฐบาลแห่งสาธารณรัฐประชาธิปไตยประชาชนลาว</w:t>
      </w:r>
    </w:p>
    <w:p w:rsidR="00253B9B" w:rsidRPr="005F0FE1" w:rsidRDefault="00253B9B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คณะรัฐมนตรีมีมติเห็นชอบตามที่กระทรวงกลาโหม (กห.) เสนอ ดังนี้</w:t>
      </w:r>
    </w:p>
    <w:p w:rsidR="00253B9B" w:rsidRPr="005F0FE1" w:rsidRDefault="00253B9B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1. ร่างความตกลงว่าด้วยความร่วมมือด้านความมั่นคงบริเวณชายแดนระหว่างรัฐบาล</w:t>
      </w:r>
      <w:r w:rsidR="0003282B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แห่งราชอาณาจักรไทยกับสาธารณรัฐประชาธิปไตยประชาชนลาว (ลาว) (ร่างความตกลงฯ) ฉบับปี </w:t>
      </w:r>
      <w:r w:rsidRPr="005F0FE1">
        <w:rPr>
          <w:rFonts w:ascii="TH SarabunPSK" w:hAnsi="TH SarabunPSK" w:cs="TH SarabunPSK"/>
          <w:sz w:val="32"/>
          <w:szCs w:val="32"/>
        </w:rPr>
        <w:t>2566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ทั้งนี้ หากมีความจำเป็นที่จะต้องเปลี่ยนแปลงรายละเอียดของร่างความตกลงฯ โดยไม่ส่งผลกระทบต่อสาระสำคัญ ให้ กห. พิจารณาดำเนินการได้ตามความเหมาะสม</w:t>
      </w:r>
    </w:p>
    <w:p w:rsidR="00253B9B" w:rsidRPr="005F0FE1" w:rsidRDefault="00253B9B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2. ให้รัฐมนตรีว่าการกระทรวงกลาโหมหรือผู้แทนที่ได้รับมอบหมายเป็นผู้ร่วมลงนามในร่างความ</w:t>
      </w:r>
      <w:r w:rsidR="005304FF" w:rsidRPr="005F0FE1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ตกลงฯ ฉบับปี </w:t>
      </w:r>
      <w:r w:rsidRPr="005F0FE1">
        <w:rPr>
          <w:rFonts w:ascii="TH SarabunPSK" w:hAnsi="TH SarabunPSK" w:cs="TH SarabunPSK"/>
          <w:sz w:val="32"/>
          <w:szCs w:val="32"/>
        </w:rPr>
        <w:t>2566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โดยให้กระทรวงการต่างประเทศ (กต.) จัดทำหนังสือมอบอำนาจเต็ม (</w:t>
      </w:r>
      <w:r w:rsidRPr="005F0FE1">
        <w:rPr>
          <w:rFonts w:ascii="TH SarabunPSK" w:hAnsi="TH SarabunPSK" w:cs="TH SarabunPSK"/>
          <w:sz w:val="32"/>
          <w:szCs w:val="32"/>
        </w:rPr>
        <w:t>Full Powers</w:t>
      </w:r>
      <w:r w:rsidRPr="005F0FE1">
        <w:rPr>
          <w:rFonts w:ascii="TH SarabunPSK" w:hAnsi="TH SarabunPSK" w:cs="TH SarabunPSK"/>
          <w:sz w:val="32"/>
          <w:szCs w:val="32"/>
          <w:cs/>
        </w:rPr>
        <w:t>) ให้รัฐมนตรีว่าการกระทรวงกลาโหม หรือผู้แทนที่ได้รับมอบหมาย เป็นผู้ร่วมลงนามในร่างความตกลงฯ</w:t>
      </w:r>
    </w:p>
    <w:p w:rsidR="00253B9B" w:rsidRPr="005F0FE1" w:rsidRDefault="00253B9B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[จะมีการลงนามในร่างความตกลงฯ ฉบับปี </w:t>
      </w:r>
      <w:r w:rsidRPr="005F0FE1">
        <w:rPr>
          <w:rFonts w:ascii="TH SarabunPSK" w:hAnsi="TH SarabunPSK" w:cs="TH SarabunPSK"/>
          <w:sz w:val="32"/>
          <w:szCs w:val="32"/>
        </w:rPr>
        <w:t>2566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ระหว่างการประชุมคณะกรรมการชายแดนทั่วไป (</w:t>
      </w:r>
      <w:r w:rsidRPr="005F0FE1">
        <w:rPr>
          <w:rFonts w:ascii="TH SarabunPSK" w:hAnsi="TH SarabunPSK" w:cs="TH SarabunPSK"/>
          <w:sz w:val="32"/>
          <w:szCs w:val="32"/>
        </w:rPr>
        <w:t>General Border Committee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5F0FE1">
        <w:rPr>
          <w:rFonts w:ascii="TH SarabunPSK" w:hAnsi="TH SarabunPSK" w:cs="TH SarabunPSK"/>
          <w:sz w:val="32"/>
          <w:szCs w:val="32"/>
        </w:rPr>
        <w:t>GBC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) ไทย - ลาว ครั้งที่ </w:t>
      </w:r>
      <w:r w:rsidRPr="005F0FE1">
        <w:rPr>
          <w:rFonts w:ascii="TH SarabunPSK" w:hAnsi="TH SarabunPSK" w:cs="TH SarabunPSK"/>
          <w:sz w:val="32"/>
          <w:szCs w:val="32"/>
        </w:rPr>
        <w:t>28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ระหว่างวันที่</w:t>
      </w:r>
      <w:r w:rsidRPr="005F0FE1">
        <w:rPr>
          <w:rFonts w:ascii="TH SarabunPSK" w:hAnsi="TH SarabunPSK" w:cs="TH SarabunPSK"/>
          <w:sz w:val="32"/>
          <w:szCs w:val="32"/>
        </w:rPr>
        <w:t xml:space="preserve"> 21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Pr="005F0FE1">
        <w:rPr>
          <w:rFonts w:ascii="TH SarabunPSK" w:hAnsi="TH SarabunPSK" w:cs="TH SarabunPSK"/>
          <w:sz w:val="32"/>
          <w:szCs w:val="32"/>
        </w:rPr>
        <w:t>22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Pr="005F0FE1">
        <w:rPr>
          <w:rFonts w:ascii="TH SarabunPSK" w:hAnsi="TH SarabunPSK" w:cs="TH SarabunPSK"/>
          <w:sz w:val="32"/>
          <w:szCs w:val="32"/>
        </w:rPr>
        <w:t>2566</w:t>
      </w:r>
      <w:r w:rsidRPr="005F0FE1">
        <w:rPr>
          <w:rFonts w:ascii="TH SarabunPSK" w:hAnsi="TH SarabunPSK" w:cs="TH SarabunPSK"/>
          <w:sz w:val="32"/>
          <w:szCs w:val="32"/>
          <w:cs/>
        </w:rPr>
        <w:t>]</w:t>
      </w:r>
    </w:p>
    <w:p w:rsidR="00253B9B" w:rsidRPr="005F0FE1" w:rsidRDefault="00253B9B" w:rsidP="005F0FE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253B9B" w:rsidRPr="005F0FE1" w:rsidRDefault="00253B9B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1) คณะรัฐมนตรีมีมติ (30 กันยายน 2558) เห็นชอบร่างความตกลงฯ ฉบับปี </w:t>
      </w:r>
      <w:r w:rsidRPr="005F0FE1">
        <w:rPr>
          <w:rFonts w:ascii="TH SarabunPSK" w:hAnsi="TH SarabunPSK" w:cs="TH SarabunPSK"/>
          <w:sz w:val="32"/>
          <w:szCs w:val="32"/>
        </w:rPr>
        <w:t>2558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โดยมีวัตถุประสงค์เพื่อเสริมสร้างและพัฒนาความสัมพันธ์ทั้งสองฝ่ายร่วมกันอย่างใกล้ชิดในด้านความมั่นคงบริเวณชายแดนระหว่างสองประเทศ เช่น ความร่วมมือด้านความมั่นคง การป้องกันรักษาชายแดน การรักษาความสงบและความเป็นระเบียบเรียบร้อย การรักษาสิ่งแวดล้อมและการร่วมมือช่วยเหลือซึ่งกันและกันบนพื้นฐานของหลักการของความเสมอภาค การเคารพอธิปไตยของกันและกันมีผลประโยชน์ร่วมกัน โดยสอดคล้องกับระเบียบและกฎหมายของแต่ละประเทศ และความตกลงฉบับนี้มีผลใช้บังคับตั้งแต่วันที่ลงนามเป็นต้นไป ยกเว้นกรณีฝ่ายใดฝ่ายหนึ่งมีความจำเป็นที่</w:t>
      </w:r>
      <w:r w:rsidRPr="005F0FE1">
        <w:rPr>
          <w:rFonts w:ascii="TH SarabunPSK" w:hAnsi="TH SarabunPSK" w:cs="TH SarabunPSK"/>
          <w:sz w:val="32"/>
          <w:szCs w:val="32"/>
          <w:cs/>
        </w:rPr>
        <w:lastRenderedPageBreak/>
        <w:t xml:space="preserve">จะยกเลิกหรือเปลี่ยนแปลงแก้ไขความตกลงฉบับนี้ ฝ่ายนั้นจะต้องแจ้งเป็นลายลักษณ์อักษรโดยผ่านช่องทางการทูต ให้อีกฝ่ายหนึ่งทราบล่วงหน้าอย่างน้อย </w:t>
      </w:r>
      <w:r w:rsidRPr="005F0FE1">
        <w:rPr>
          <w:rFonts w:ascii="TH SarabunPSK" w:hAnsi="TH SarabunPSK" w:cs="TH SarabunPSK"/>
          <w:sz w:val="32"/>
          <w:szCs w:val="32"/>
        </w:rPr>
        <w:t>6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เดือน</w:t>
      </w:r>
    </w:p>
    <w:p w:rsidR="00253B9B" w:rsidRPr="005F0FE1" w:rsidRDefault="00253B9B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</w:rPr>
        <w:tab/>
      </w:r>
      <w:r w:rsidRPr="005F0FE1">
        <w:rPr>
          <w:rFonts w:ascii="TH SarabunPSK" w:hAnsi="TH SarabunPSK" w:cs="TH SarabunPSK"/>
          <w:sz w:val="32"/>
          <w:szCs w:val="32"/>
        </w:rPr>
        <w:tab/>
        <w:t>2</w:t>
      </w:r>
      <w:r w:rsidRPr="005F0FE1">
        <w:rPr>
          <w:rFonts w:ascii="TH SarabunPSK" w:hAnsi="TH SarabunPSK" w:cs="TH SarabunPSK"/>
          <w:sz w:val="32"/>
          <w:szCs w:val="32"/>
          <w:cs/>
        </w:rPr>
        <w:t>) กห. รายงานว่า ตามที่คณะรัฐมนตรีมีมติ (</w:t>
      </w:r>
      <w:r w:rsidRPr="005F0FE1">
        <w:rPr>
          <w:rFonts w:ascii="TH SarabunPSK" w:hAnsi="TH SarabunPSK" w:cs="TH SarabunPSK"/>
          <w:sz w:val="32"/>
          <w:szCs w:val="32"/>
        </w:rPr>
        <w:t>30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5F0FE1">
        <w:rPr>
          <w:rFonts w:ascii="TH SarabunPSK" w:hAnsi="TH SarabunPSK" w:cs="TH SarabunPSK"/>
          <w:sz w:val="32"/>
          <w:szCs w:val="32"/>
        </w:rPr>
        <w:t>2558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) เห็นชอบร่างความตกลงฯ ฉบับปี </w:t>
      </w:r>
      <w:r w:rsidRPr="005F0FE1">
        <w:rPr>
          <w:rFonts w:ascii="TH SarabunPSK" w:hAnsi="TH SarabunPSK" w:cs="TH SarabunPSK"/>
          <w:sz w:val="32"/>
          <w:szCs w:val="32"/>
        </w:rPr>
        <w:t>2558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ซึ่งได้มีการลงนามเมื่อวันที่ </w:t>
      </w:r>
      <w:r w:rsidRPr="005F0FE1">
        <w:rPr>
          <w:rFonts w:ascii="TH SarabunPSK" w:hAnsi="TH SarabunPSK" w:cs="TH SarabunPSK"/>
          <w:sz w:val="32"/>
          <w:szCs w:val="32"/>
        </w:rPr>
        <w:t>17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ธันวาคม 2558 ต่อมาทั้งสองฝ่าย (ไทย – ลาว) ได้หารือและจัดทำร่างความ</w:t>
      </w:r>
      <w:r w:rsidR="005304FF" w:rsidRPr="005F0FE1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ตกลงฯ ฉบับใหม่ เพื่อให้มีความสอดคล้องกับสถานการณ์และความร่วมมือในปัจจุบัน ซึ่งได้ข้อยุติเรียบร้อยแล้ว โดยจะใช้ร่างความตกลงฯ ฉบับปี </w:t>
      </w:r>
      <w:r w:rsidRPr="005F0FE1">
        <w:rPr>
          <w:rFonts w:ascii="TH SarabunPSK" w:hAnsi="TH SarabunPSK" w:cs="TH SarabunPSK"/>
          <w:sz w:val="32"/>
          <w:szCs w:val="32"/>
        </w:rPr>
        <w:t>2566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(ฉบับใหม่) แทนฉบับปี </w:t>
      </w:r>
      <w:r w:rsidRPr="005F0FE1">
        <w:rPr>
          <w:rFonts w:ascii="TH SarabunPSK" w:hAnsi="TH SarabunPSK" w:cs="TH SarabunPSK"/>
          <w:sz w:val="32"/>
          <w:szCs w:val="32"/>
        </w:rPr>
        <w:t>2558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ซึ่งร่างความตกลงฯ ฉบับปี </w:t>
      </w:r>
      <w:r w:rsidRPr="005F0FE1">
        <w:rPr>
          <w:rFonts w:ascii="TH SarabunPSK" w:hAnsi="TH SarabunPSK" w:cs="TH SarabunPSK"/>
          <w:sz w:val="32"/>
          <w:szCs w:val="32"/>
        </w:rPr>
        <w:t>2566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มีวัตถุประสงค์ สาระสำคัญ และหัวข้อเช่นเดียวกับความตกลงฯ ฉบับปี </w:t>
      </w:r>
      <w:r w:rsidRPr="005F0FE1">
        <w:rPr>
          <w:rFonts w:ascii="TH SarabunPSK" w:hAnsi="TH SarabunPSK" w:cs="TH SarabunPSK"/>
          <w:sz w:val="32"/>
          <w:szCs w:val="32"/>
        </w:rPr>
        <w:t>2558</w:t>
      </w:r>
    </w:p>
    <w:p w:rsidR="00253B9B" w:rsidRPr="005F0FE1" w:rsidRDefault="00253B9B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ร่างความตกลงฯ ฉบับปี 2566 ได้เพิ่มเติมประเด็นเรื่อง การจัดตั้งคณะทำงานเพื่อแก้ไขปัญหายาเสพติดตามชายแดนไทย - ลาว โดยมีเจ้ากรมกิจการชายแดนทหาร (กห.) และหัวหน้ากรมทหารชายแดน กรมใหญ่เสนาธิการ กองทัพประชาชนลาว เป็นประธานร่วม เพื่อขับเคลื่อนความร่วมมือในการแก้ไขปัญหายาเสพติดตามแนวชายแดน รวมทั้งมีการปรับปรุงแก้ไขข้อความในเนื้อหาสาระบางส่วนจากความตกลงฯ ฉบับปี </w:t>
      </w:r>
      <w:r w:rsidRPr="005F0FE1">
        <w:rPr>
          <w:rFonts w:ascii="TH SarabunPSK" w:hAnsi="TH SarabunPSK" w:cs="TH SarabunPSK"/>
          <w:sz w:val="32"/>
          <w:szCs w:val="32"/>
        </w:rPr>
        <w:t>2558</w:t>
      </w:r>
    </w:p>
    <w:p w:rsidR="00253B9B" w:rsidRPr="005F0FE1" w:rsidRDefault="00253B9B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3) 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ประโยชน์ที่ได้รับ</w:t>
      </w:r>
      <w:r w:rsidRPr="005F0FE1">
        <w:rPr>
          <w:rFonts w:ascii="TH SarabunPSK" w:hAnsi="TH SarabunPSK" w:cs="TH SarabunPSK"/>
          <w:sz w:val="32"/>
          <w:szCs w:val="32"/>
          <w:cs/>
        </w:rPr>
        <w:t>: การจัดทำร่างความตกลงฯ ฉบับปี 2566 จะสนับสนุนการเสริมสร้างความสัมพันธ์และการดำเนินความร่วมมือด้านกิจการชายแดนระหว่างไทยกับลาว เช่น ความร่วมมือด้านความมั่นคง การป้องกันรักษาชายแดน การรักษาความสงบและความเป็นระเบียบเรียบร้อย รวมถึงความร่วมมือในการป้องกันการกระทำอันเป็นอาชญากรรมข้ามชาติต่าง ๆ โดยมีกลไกขับเคลื่อนความร่วมมือที่มีความครอบคลุมสามารถรองรับความท้าทายด้านความมั่นคงที่มีร่วมกันในปัจจุบัน</w:t>
      </w:r>
    </w:p>
    <w:p w:rsidR="00253B9B" w:rsidRPr="005F0FE1" w:rsidRDefault="00253B9B" w:rsidP="005F0FE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53B9B" w:rsidRPr="005F0FE1" w:rsidRDefault="00F10396" w:rsidP="005F0FE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6A3D08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53B9B" w:rsidRPr="005F0FE1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ร่างปฏิญญาเนปยีดอของการประชุมผู้นำกรอบความร่วมมือแม่โขง - ล้านข้าง ครั้งที่ 4</w:t>
      </w:r>
    </w:p>
    <w:p w:rsidR="00253B9B" w:rsidRPr="005F0FE1" w:rsidRDefault="00253B9B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รับทราบการเปลี่ยนชื่อร่างแถลงข่าวร่วมของการประชุมรัฐมนตรีต่างประเทศกรอบความร่วมมือแม่โขง – ล้านช้าง ครั้งที่ 8 (ร่างแถลงข่าวร่วมฯ) </w:t>
      </w:r>
      <w:r w:rsidRPr="005F0FE1">
        <w:rPr>
          <w:rFonts w:ascii="TH SarabunPSK" w:hAnsi="TH SarabunPSK" w:cs="TH SarabunPSK"/>
          <w:sz w:val="32"/>
          <w:szCs w:val="32"/>
          <w:u w:val="single"/>
          <w:cs/>
        </w:rPr>
        <w:t>เป็น</w:t>
      </w:r>
      <w:r w:rsidRPr="005F0FE1">
        <w:rPr>
          <w:rFonts w:ascii="TH SarabunPSK" w:hAnsi="TH SarabunPSK" w:cs="TH SarabunPSK"/>
          <w:sz w:val="32"/>
          <w:szCs w:val="32"/>
          <w:cs/>
        </w:rPr>
        <w:t>ร่างปฏิญญาเนปยีดอของการประชุมผู้นำกรอบความร่วมมือแม่โขง – ล้านช้าง ครั้งที่ 4 (ร่างปฏิญญาฯ) และการปรับเปลี่ยนผู้รับรองเอกสารฉบับดังกล่าวจากรัฐมนตรีว่าการกระทรวงการต่างประเทศ</w:t>
      </w:r>
      <w:r w:rsidRPr="005F0FE1">
        <w:rPr>
          <w:rFonts w:ascii="TH SarabunPSK" w:hAnsi="TH SarabunPSK" w:cs="TH SarabunPSK"/>
          <w:sz w:val="32"/>
          <w:szCs w:val="32"/>
          <w:u w:val="single"/>
          <w:cs/>
        </w:rPr>
        <w:t>เป็น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นายกรัฐมนตรีหรือผู้ที่ได้รับมอบหมายในการประชุมผู้นำกรอบความร่วมมือแม่โขง - ล้านช้าง ครั้งที่ </w:t>
      </w:r>
      <w:r w:rsidRPr="005F0FE1">
        <w:rPr>
          <w:rFonts w:ascii="TH SarabunPSK" w:hAnsi="TH SarabunPSK" w:cs="TH SarabunPSK"/>
          <w:sz w:val="32"/>
          <w:szCs w:val="32"/>
        </w:rPr>
        <w:t>4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โดยไม่กระทบต่อสาระสำคัญของร่างเอกสารดังกล่าวที่คณะรัฐมนตรีได้เคยให้ความเห็นชอบไปแล้วตามที่กระทรวงการต่างประเทศ (กต.) เสนอ</w:t>
      </w:r>
    </w:p>
    <w:p w:rsidR="00253B9B" w:rsidRPr="005F0FE1" w:rsidRDefault="00253B9B" w:rsidP="005F0FE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253B9B" w:rsidRPr="005F0FE1" w:rsidRDefault="00253B9B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1. คณะรัฐมนตรีได้มีมติ (21 พฤศจิกายน 2566) เห็นชอบร่างเอกสารผลลัพธ์การประชุมรัฐมนตรีต่างประเทศกรอบความร่วมมือแม่โขง - ล้านช้าง ครั้งที่ </w:t>
      </w:r>
      <w:r w:rsidRPr="005F0FE1">
        <w:rPr>
          <w:rFonts w:ascii="TH SarabunPSK" w:hAnsi="TH SarabunPSK" w:cs="TH SarabunPSK"/>
          <w:sz w:val="32"/>
          <w:szCs w:val="32"/>
        </w:rPr>
        <w:t xml:space="preserve">8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5F0FE1">
        <w:rPr>
          <w:rFonts w:ascii="TH SarabunPSK" w:hAnsi="TH SarabunPSK" w:cs="TH SarabunPSK"/>
          <w:sz w:val="32"/>
          <w:szCs w:val="32"/>
        </w:rPr>
        <w:t>3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ฉบับ ได้แก่ (1) ร่างแถลงข่าวร่วมฯ (2) ร่างแผนดำเนินการ 5 ปี กรอบความร่วมมือแม่โขง - ล้านช้าง (ค.ศ. </w:t>
      </w:r>
      <w:r w:rsidRPr="005F0FE1">
        <w:rPr>
          <w:rFonts w:ascii="TH SarabunPSK" w:hAnsi="TH SarabunPSK" w:cs="TH SarabunPSK"/>
          <w:sz w:val="32"/>
          <w:szCs w:val="32"/>
        </w:rPr>
        <w:t>2023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Pr="005F0FE1">
        <w:rPr>
          <w:rFonts w:ascii="TH SarabunPSK" w:hAnsi="TH SarabunPSK" w:cs="TH SarabunPSK"/>
          <w:sz w:val="32"/>
          <w:szCs w:val="32"/>
        </w:rPr>
        <w:t>2027</w:t>
      </w:r>
      <w:r w:rsidRPr="005F0FE1">
        <w:rPr>
          <w:rFonts w:ascii="TH SarabunPSK" w:hAnsi="TH SarabunPSK" w:cs="TH SarabunPSK"/>
          <w:sz w:val="32"/>
          <w:szCs w:val="32"/>
          <w:cs/>
        </w:rPr>
        <w:t>) และ (3) ร่างข้อริเริ่มร่วมเรื่องการพัฒนาระเบียงนวัตกรรมภายใต้กรอบความร่วมมือแม่โขง - ล้านช้าง และให้รัฐมนตรีว่าการกระทรวงการต่างประเทศหรือผู้ที่ได้รับมอบหมายรับรองร่างแถลงข่าวร่วมฯ ในการประชุมรัฐมนตรีต่างประเทศกรอบความร่วมมือแม่โขง - ล้านช้าง ครั้งที่ 8 ในวันที่ 28 พฤศจิกายน 2566</w:t>
      </w:r>
    </w:p>
    <w:p w:rsidR="00253B9B" w:rsidRPr="005F0FE1" w:rsidRDefault="00253B9B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2. กต. แจ้งว่า สาธารณรัฐประชาชนจีน (จีน) ได้เลื่อน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การประชุมรัฐมนตรีต่างประเทศกรอบความร่วมมือแม่โขง - ล้านช้าง ครั้งที่ 8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จากเดิมในวันที่ 28 พฤศจิกายน 2566 เป็นวันที่ 7 ธันวาคม 2566 และในโอกาสเดียวกันได้เสนอ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จัดประชุมผู้นำกรอบความร่วมมือแม่โขง - ล้านช้าง ครั้งที่ </w:t>
      </w:r>
      <w:r w:rsidRPr="005F0FE1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ในวันที่ </w:t>
      </w:r>
      <w:r w:rsidRPr="005F0FE1">
        <w:rPr>
          <w:rFonts w:ascii="TH SarabunPSK" w:hAnsi="TH SarabunPSK" w:cs="TH SarabunPSK"/>
          <w:b/>
          <w:bCs/>
          <w:sz w:val="32"/>
          <w:szCs w:val="32"/>
        </w:rPr>
        <w:t>25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 xml:space="preserve"> ธันวาคม </w:t>
      </w:r>
      <w:r w:rsidRPr="005F0FE1">
        <w:rPr>
          <w:rFonts w:ascii="TH SarabunPSK" w:hAnsi="TH SarabunPSK" w:cs="TH SarabunPSK"/>
          <w:b/>
          <w:bCs/>
          <w:sz w:val="32"/>
          <w:szCs w:val="32"/>
        </w:rPr>
        <w:t>2566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หรือในโอกาสแรกผ่านระบบการประชุมทางไกล จีนและสาธารณรัฐแห่งสหภาพเมียนมา (เมียนมา) ในฐานะประธานร่วมจึงเสนอให้นำร่างเอกสารผลลัพธ์ฯ ทั้ง </w:t>
      </w:r>
      <w:r w:rsidRPr="005F0FE1">
        <w:rPr>
          <w:rFonts w:ascii="TH SarabunPSK" w:hAnsi="TH SarabunPSK" w:cs="TH SarabunPSK"/>
          <w:sz w:val="32"/>
          <w:szCs w:val="32"/>
        </w:rPr>
        <w:t>3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ฉบับ เสนอให้ที่ประชุมผู้นำกรอบความร่วมมือแม่โขง - ล้านช้าง ครั้งที่ </w:t>
      </w:r>
      <w:r w:rsidRPr="005F0FE1">
        <w:rPr>
          <w:rFonts w:ascii="TH SarabunPSK" w:hAnsi="TH SarabunPSK" w:cs="TH SarabunPSK"/>
          <w:sz w:val="32"/>
          <w:szCs w:val="32"/>
        </w:rPr>
        <w:t>4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รับรองแทน และขอปรับเปลี่ยนชื่อร่างแถลงข่าวร่วมฯ เป็นร่างปฏิญญาฯ ซึ่งมีสาระสำคัญไม่ต่างจากร่างแถลงข่าว  ร่วมฯ ที่คณะรัฐมนตรีให้ความเห็นชอบเมื่อวันที่</w:t>
      </w:r>
      <w:r w:rsidRPr="005F0FE1">
        <w:rPr>
          <w:rFonts w:ascii="TH SarabunPSK" w:hAnsi="TH SarabunPSK" w:cs="TH SarabunPSK"/>
          <w:sz w:val="32"/>
          <w:szCs w:val="32"/>
        </w:rPr>
        <w:t xml:space="preserve"> 21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Pr="005F0FE1">
        <w:rPr>
          <w:rFonts w:ascii="TH SarabunPSK" w:hAnsi="TH SarabunPSK" w:cs="TH SarabunPSK"/>
          <w:sz w:val="32"/>
          <w:szCs w:val="32"/>
        </w:rPr>
        <w:t>2566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โดยได้มีการปรับถ้อยคำเพิ่มเติมเล็กน้อยเกี่ยวกับการส่งเสริมความร่วมมือในสาขาต่าง ๆ เช่น ความร่วมมือด้านความมั่นคงรูปแบบใหม่ การบินพลเรือน การอนุรักษ์สิ่งแวดล้อม ศาสนา เป็นต้น</w:t>
      </w:r>
    </w:p>
    <w:p w:rsidR="00253B9B" w:rsidRPr="005F0FE1" w:rsidRDefault="00253B9B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3. สาระสำคัญของร่างปฏิญญาฯ เป็นการแสดงเจตนารมณ์ทางการเมืองของประเทศสมาชิกในการผลักดันความร่วมมือต่าง ๆ เช่น การผลักดันระเบียงพัฒนาเศรษฐกิจและส่งเสริมความร่วมมือในทางปฏิบัติด้านการ</w:t>
      </w:r>
      <w:r w:rsidRPr="005F0FE1">
        <w:rPr>
          <w:rFonts w:ascii="TH SarabunPSK" w:hAnsi="TH SarabunPSK" w:cs="TH SarabunPSK"/>
          <w:sz w:val="32"/>
          <w:szCs w:val="32"/>
          <w:cs/>
        </w:rPr>
        <w:lastRenderedPageBreak/>
        <w:t>บังคับใช้กฎหมาย การเปิดเสรีและการลงทุนในภูมิภาค การแลกเปลี่ยนนโยบายพลังงานใหม่ โครงการความร่วมมือด้านศุลกากรระหว่างประเทศสมาชิก ความร่วมมือด้านการพัฒนาและใช้ทรัพยากรน้ำ การพัฒนาการเกษตรที่เป็นมิตรต่อสิ่งแวดล้อมและยั่งยืน การส่งเสริมธรรมาภิบาลสิ่งแวดล้อมและพัฒนาคาร์บอนต่ำในภูมิภาคความร่วมมือด้านการท่องเที่ยวและการบินพลเรือน ซึ่งการรับรองปฏิญญาฯ จะแสดงถึงความมุ่งมั่นระดับผู้นำต่อความร่วมมืออย่างเป็นรูปธรรมระหว่างอนุภูมิภาคลุ่มน้ำโขงกับจีนได้อย่างรอบด้านและสอดคล้องกับผลประโยชน์ของไทยและตอบโจทย์การพัฒนาบริบทความท้าทายในปัจจุบันของอนุภูมิภาคในประเด็นที่เกี่ยวข้อง เช่น การฟื้นฟูเศรษฐกิจ ความท้าทาย</w:t>
      </w:r>
      <w:r w:rsidR="0003282B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ต่อภัยความมั่นคงรูปแบบใหม่ โดยมีสมาชิกร่วมรับรอง </w:t>
      </w:r>
      <w:r w:rsidRPr="005F0FE1">
        <w:rPr>
          <w:rFonts w:ascii="TH SarabunPSK" w:hAnsi="TH SarabunPSK" w:cs="TH SarabunPSK"/>
          <w:sz w:val="32"/>
          <w:szCs w:val="32"/>
        </w:rPr>
        <w:t>5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ประเทศ ได้แก่ ราชอาณาจักรกัมพูชา จีน เมียนมา ราชอาณาจักรไทยและสาธารณรัฐสังคมนิยมเวียดนาม ทั้งนี้ กต. แจ้งว่าร่างปฏิญญาฯ ไม่เป็นสนธิสัญญาตามกฎหมายระหว่างประเทศและไม่เป็นสนธิสัญญาตามมาตรา </w:t>
      </w:r>
      <w:r w:rsidRPr="005F0FE1">
        <w:rPr>
          <w:rFonts w:ascii="TH SarabunPSK" w:hAnsi="TH SarabunPSK" w:cs="TH SarabunPSK"/>
          <w:sz w:val="32"/>
          <w:szCs w:val="32"/>
        </w:rPr>
        <w:t>178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ของรัฐธรรมนูญแห่งราชอาณาจักรไทย</w:t>
      </w:r>
    </w:p>
    <w:p w:rsidR="00F10396" w:rsidRPr="005F0FE1" w:rsidRDefault="00F10396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B740ED" w:rsidRPr="005F0FE1" w:rsidTr="00A1356F">
        <w:tc>
          <w:tcPr>
            <w:tcW w:w="9594" w:type="dxa"/>
          </w:tcPr>
          <w:p w:rsidR="001929ED" w:rsidRPr="005F0FE1" w:rsidRDefault="001929ED" w:rsidP="005F0FE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B33F53" w:rsidRPr="005F0FE1" w:rsidRDefault="00F10396" w:rsidP="005F0FE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6A3D08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33F53" w:rsidRPr="005F0FE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</w:t>
      </w:r>
      <w:r w:rsidR="00D22B3D" w:rsidRPr="005F0FE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</w:t>
      </w:r>
      <w:r w:rsidR="00B33F53" w:rsidRPr="005F0FE1">
        <w:rPr>
          <w:rFonts w:ascii="TH SarabunPSK" w:hAnsi="TH SarabunPSK" w:cs="TH SarabunPSK"/>
          <w:b/>
          <w:bCs/>
          <w:sz w:val="32"/>
          <w:szCs w:val="32"/>
          <w:cs/>
        </w:rPr>
        <w:t xml:space="preserve"> (กระทรวงสาธารณสุข)</w:t>
      </w:r>
    </w:p>
    <w:p w:rsidR="00B33F53" w:rsidRPr="005F0FE1" w:rsidRDefault="00B33F53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คณะรัฐมนตรีมีมติอนุมัติตามที่รัฐมนตรีว่าการกระทรวงสาธารณสุขเสนอแต่งตั้งข้าราชการพลเรือนสามัญ สังกัดกระทรวงสาธารณสุข ให้ดำรงตำแหน่งประเภทวิชาการระดับทรงคุณวุฒิในส่วนราชการต่าง ๆ </w:t>
      </w:r>
      <w:r w:rsidR="00D22B3D" w:rsidRPr="005F0FE1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>รวม 29 ราย ดังนี้</w:t>
      </w:r>
    </w:p>
    <w:p w:rsidR="00B33F53" w:rsidRPr="005F0FE1" w:rsidRDefault="00B33F53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1. สำนักงานปลัดกระทรวง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จำนวน 16 ราย</w:t>
      </w:r>
    </w:p>
    <w:p w:rsidR="00B33F53" w:rsidRPr="005F0FE1" w:rsidRDefault="00B33F53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2. กรมการแพทย์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จํานวน 8 ราย</w:t>
      </w:r>
    </w:p>
    <w:p w:rsidR="00B33F53" w:rsidRPr="005F0FE1" w:rsidRDefault="00B33F53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3. กรมควบคุมโรค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จำนวน 2 ราย</w:t>
      </w:r>
    </w:p>
    <w:p w:rsidR="00B33F53" w:rsidRPr="005F0FE1" w:rsidRDefault="00B33F53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4. กรมวิทยาศาสตร์การแพทย์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จํานวน 1 ราย</w:t>
      </w:r>
    </w:p>
    <w:p w:rsidR="00B33F53" w:rsidRPr="005F0FE1" w:rsidRDefault="00B33F53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5. กรมสุขภาพจิต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จํานวน 1 ราย</w:t>
      </w:r>
    </w:p>
    <w:p w:rsidR="00B33F53" w:rsidRPr="005F0FE1" w:rsidRDefault="00B33F53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6. กรมอนามัย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จํานวน 1 ราย </w:t>
      </w:r>
    </w:p>
    <w:p w:rsidR="00B33F53" w:rsidRPr="005F0FE1" w:rsidRDefault="00B33F53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โดยให้มีผลตั้งแต่วันที่มีคุณสมบัติครบถ้วนสมบูรณ์ จำนวน 28 ราย และวันที่มีคำสั่งให้ รักษาการในตำแหน่งที่ได้รับการเสนอแต่งตั้ง จำนวน 1 ราย </w:t>
      </w:r>
    </w:p>
    <w:p w:rsidR="00B33F53" w:rsidRPr="005F0FE1" w:rsidRDefault="00B33F53" w:rsidP="005F0FE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สำนักงานปลัดกระทรวงสาธารณสุข</w:t>
      </w:r>
    </w:p>
    <w:p w:rsidR="00B33F53" w:rsidRPr="005F0FE1" w:rsidRDefault="00B33F53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นายเกรียงศักดิ์ ปิยกุลมาลา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นายแพทย์เชี่ยวชาญ (ด้านเวชกรรม สาขาศัลยกรรมออร์โธปิดิกส์) กลุ่มงานศัลยกรรมออร์โธปิดิกส์ โรงพยาบาลขอนแก่น สำนักงานสาธารณสุขจังหวัดขอนแก่น สำนักงานปลัดกระทรวง ให้ดำรงตำแหน่ง นายแพทย์ทรงคุณวุฒิ (ด้านเวชกรรม สาขาศัลยกรรม) กลุ่มงานศัลยกรรม โรงพยาบาลขอนแก่น สำนักงานสาธารณสุขจังหวัดขอนแก่น สำนักงานปลัดกระทรวง ตั้งแต่วันที่ 29 เมษายน 2565</w:t>
      </w:r>
    </w:p>
    <w:p w:rsidR="00B33F53" w:rsidRPr="005F0FE1" w:rsidRDefault="00B33F53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F0FE1">
        <w:rPr>
          <w:rFonts w:ascii="TH SarabunPSK" w:hAnsi="TH SarabunPSK" w:cs="TH SarabunPSK"/>
          <w:sz w:val="32"/>
          <w:szCs w:val="32"/>
        </w:rPr>
        <w:tab/>
      </w:r>
      <w:r w:rsidRPr="005F0FE1">
        <w:rPr>
          <w:rFonts w:ascii="TH SarabunPSK" w:hAnsi="TH SarabunPSK" w:cs="TH SarabunPSK"/>
          <w:sz w:val="32"/>
          <w:szCs w:val="32"/>
        </w:rPr>
        <w:tab/>
        <w:t>2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นายจรัญ จันทมัตตุการ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สาธารณสุขนิเทศก์ (นายแพทย์เชี่ยวชาญ) สำนักงานปลัดกระทรวง </w:t>
      </w:r>
      <w:r w:rsidR="00D22B3D" w:rsidRPr="005F0FE1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ให้ดำรงตำแหน่ง สาธารณสุขนิเทศก์ (นายแพทย์ทรงคุณวุฒิ) สำนักงานปลัดกระทรวง ตั้งแต่วันที่ 20 มิถุนายน 2565 </w:t>
      </w:r>
    </w:p>
    <w:p w:rsidR="00B33F53" w:rsidRPr="005F0FE1" w:rsidRDefault="00B33F53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นายพิสิษฐ์ เวชกามา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ผู้อำนวยการโรงพยาบาล (นายแพทย์เชี่ยวชาญ) โรงพยาบาลบุณฑริก สำนักงานสาธารณสุขจังหวัดอุบลราชธานี สำนักงานปลัดกระทรวง ให้ดำรงตำแหน่ง นายแพทย์ทรงคุณวุฒิ </w:t>
      </w:r>
      <w:r w:rsidR="00D22B3D" w:rsidRPr="005F0FE1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(ด้านเวชกรรม สาขาอายุรกรรม กลุ่มงานอายุรกรรม โรงพยาบาลสรรพสิทธิประสงค์ สำนักงานสาธารณสุขจังหวัดอุบลราชธานี สำนักงานปลัดกระทรวง ตั้งแต่วันที่ 2 สิงหาคม 2565 </w:t>
      </w:r>
    </w:p>
    <w:p w:rsidR="00B33F53" w:rsidRPr="005F0FE1" w:rsidRDefault="00B33F53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นางสาวสมบัติ ชุติมานุกูล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ผู้อำนวยการโรงพยาบาล [ผู้อำนวยการเฉพาะด้าน (แพทย์) สูง] โรงพยาบาลระยอง สำนักงานสาธารณสุขจังหวัดระยอง สำนักงานปลัดกระทรวง ให้ดำรงตำแหน่ง นายแพทย์ทรงคุณวุฒิ (ด้านเวชกรรมป้องกัน) โรงพยาบาลเทพรัตน์นครราชสีมา สำนักงานสาธารณสุขจังหวัดนครราชสีมา สำนักงานปลัดกระทรวง ตั้งแต่วันที่ 19 กันยายน 2565 (วันที่มีคำสั่งให้รักษาการในตำแหน่ง)</w:t>
      </w:r>
    </w:p>
    <w:p w:rsidR="00B33F53" w:rsidRPr="005F0FE1" w:rsidRDefault="00B33F53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นายประดิษฐ์ ไชยบุตร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นายแพทย์เชี่ยวชาญ (ด้านเวชกรรม สาขาศัลยกรรม) กลุ่มงานศัลยกรรม โรงพยาบาลราชบุรี สำนักงานสาธารณสุขจังหวัดราชบุรี สำนักงานปลัดกระทรวง ให้ดำรงตำแหน่ง นายแพทย์</w:t>
      </w:r>
      <w:r w:rsidRPr="005F0FE1">
        <w:rPr>
          <w:rFonts w:ascii="TH SarabunPSK" w:hAnsi="TH SarabunPSK" w:cs="TH SarabunPSK"/>
          <w:sz w:val="32"/>
          <w:szCs w:val="32"/>
          <w:cs/>
        </w:rPr>
        <w:lastRenderedPageBreak/>
        <w:t xml:space="preserve">ทรงคุณวุฒิ (ด้านเวชกรรม สาขาศัลยกรรม) โรงพยาบาลราชบุรี สำนักงานสาธารณสุขจังหวัดราชบุรี สำนักงานปลัดกระทรวง ตั้งแต่วันที่ 21 กันยายน 2565 </w:t>
      </w:r>
    </w:p>
    <w:p w:rsidR="00B33F53" w:rsidRPr="005F0FE1" w:rsidRDefault="00B33F53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นายชิโนรส ลี้สวัสดิ์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สาธารณสุขนิเทศก์ (นายแพทย์เชี่ยวชาญ) สำนักงานปลัดกระทรวง ให้ดำรงตำแหน่ง สาธารณสุขนิเทศก์ (นายแพทย์ทรงคุณวุฒิ) สำนักงานปลัดกระทรวง ตั้งแต่วันที่ 27 กันยายน 2565 </w:t>
      </w:r>
    </w:p>
    <w:p w:rsidR="00B33F53" w:rsidRPr="005F0FE1" w:rsidRDefault="00B33F53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7. 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นายพรณรงค์ ศรีม่วง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นายแพทย์สาธารณสุขจังหวัด [ผู้อำนวยการเฉพาะด้าน (แพทย์) สูง] สำนักงานสาธารณสุขจังหวัดสุพรรณบุรี สำนักงานปลัดกระทรวง ให้ดำรงตำแหน่ง นายแพทย์ทรงคุณวุฒิ</w:t>
      </w:r>
      <w:r w:rsidR="00D22B3D" w:rsidRPr="005F0FE1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(ด้านเวชกรรม) โรงพยาบาลพระนครศรีอยุธยา สำนักงานสาธารณสุขจังหวัดพระนครศรีอยุธยา สำนักงานปลัดกระทรวง ตั้งแต่วันที่ 27 กันยายน 2565 </w:t>
      </w:r>
    </w:p>
    <w:p w:rsidR="00B33F53" w:rsidRPr="005F0FE1" w:rsidRDefault="00B33F53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8. 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นางสาวหทัยรัตน์ อัจจิมานนท์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นายแพทย์เชี่ยวชาญ (ด้านเวชกรรม สาขากุมารเวชกรรม) โรงพยาบาลพระนารายณ์มหาราช สำนักงานสาธารณสุขจังหวัดลพบุรี สำนักงานปลัดกระทรวง ให้ดำรงตำแหน่ง นายแพทย์ทรงคุณวุฒิ (ด้านเวชกรรม สาขากุมารเวชกรรม) โรงพยาบาลพระนารายณ์มหาราช สำนักงานสาธารณสุขจังหวัดลพบุรี สำนักงานปลัดกระทรวง ตั้งแต่วันที่ 30 กันยายน 2565 </w:t>
      </w:r>
    </w:p>
    <w:p w:rsidR="00B33F53" w:rsidRPr="005F0FE1" w:rsidRDefault="00B33F53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9. 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นายชัยวัฒน์ สิงห์หิรัญนุสรณ์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เภสัชกรเชี่ยวชาญ (ด้านเภสัชสาธารณสุข) กลุ่มงานคุ้มครองผู้บริโภคและเภสัชสาธารณสุข สำนักงานสาธารณสุขจังหวัดชัยนาท สำนักงานปลัดกระทรวง ให้ดำรงตำแหน่ง นักวิชาการอาหารและยาทรงคุณวุฒิ (ด้านอาหารและยา) กลุ่มที่ปรึกษาระดับกระทรวง สำนักงานปลัดกระทรวง ตั้งแต่วันที่ 30 กันยายน 2565 </w:t>
      </w:r>
    </w:p>
    <w:p w:rsidR="00B33F53" w:rsidRPr="005F0FE1" w:rsidRDefault="00B33F53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10. 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นางสาวพินทุสร เหมพิสุทธิ์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นักวิเคราะห์นโยบายและแผนเชี่ยวชาญ (ด้านนโยบายและแผนประกันสุขภาพ) กลุ่มสนับสนุนงานประกันสุขภาพ กองตรวจราชการ สำนักงานปลัดกระทรวง ให้ดำรงตำแหน่ง นักวิเคราะห์นโยบายและแผนทรงคุณวุฒิ (ด้านกำลังคนสาธารณสุข) กลุ่มที่ปรึกษาระดับกระทรวง สำนักงานปลัดกระทรวง ตั้งแต่วันที่ 23 พฤศจิกายน 2565 </w:t>
      </w:r>
    </w:p>
    <w:p w:rsidR="00B33F53" w:rsidRPr="005F0FE1" w:rsidRDefault="00B33F53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11. 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นางสุอร ชัยนันท์สมิตย์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นายแพทย์เชี่ยวชาญ (ด้านเวชกรรม สาขากุมารเวชกรรม)  กลุ่มงานกุมารเวชกรรม โรงพยาบาลขอนแก่น สำนักงานสาธารณสุขจังหวัดขอนแก่น สำนักงานปลัดกระทรวง ให้ดำรงตำแหน่ง นายแพทย์ทรงคุณวุฒิ (ด้านเวชกรรม สาขากุมารเวชกรรม)  โรงพยาบาลขอนแก่น สำนักงานสาธารณสุขจังหวัดขอนแก่น สำนักงานปลัดกระทรวง ตั้งแต่วันที่ 27 มกราคม 2566 </w:t>
      </w:r>
    </w:p>
    <w:p w:rsidR="00B33F53" w:rsidRPr="005F0FE1" w:rsidRDefault="00B33F53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12. 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นายมงคล ภัทรทิวานนท์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นายแพทย์เชี่ยวชาญ (ด้านเวชกรรม สาขาศัลยกรรม) กลุ่มงานศัลยกรรม โรงพยาบาลศรีสะเกษ สำนักงานสาธารณสุขจังหวัดศรีสะเกษ สำนักงานปลัดกระทรวง ให้ดำรงตำแหน่ง นายแพทย์ทรงคุณวุฒิ (ด้านเวชกรรม สาขาศัลยกรรม) โรงพยาบาลศรีสะเกษ สำนักงานสาธารณสุขจังหวัดศรีสะเกษ สำนักงานปลัดกระทรวง ตั้งแต่วันที่ 10 มีนาคม 2566 </w:t>
      </w:r>
    </w:p>
    <w:p w:rsidR="00B33F53" w:rsidRPr="005F0FE1" w:rsidRDefault="00B33F53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13. 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นายปรเมษฐ์ กิ่งโก้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นายแพทย์สาธารณสุขจังหวัด [ผู้อำนวยการเฉพาะด้าน (แพทย์) สูง] สำนักงานสาธารณสุขจังหวัดอุดรธานี สำนักงานปลัดกระทรวง ให้ดำรงตำแหน่ง นายแพทย์ทรงคุณวุฒิ (ด้านเวชกรรม) โรงพยาบาลศรีสะเกษ สำนักงานสาธารณสุขจังหวัดศรีสะเกษ สำนักงานปลัดกระทรวง ตั้งแต่วันที่</w:t>
      </w:r>
      <w:r w:rsidRPr="005F0FE1">
        <w:rPr>
          <w:rFonts w:ascii="TH SarabunPSK" w:hAnsi="TH SarabunPSK" w:cs="TH SarabunPSK"/>
          <w:sz w:val="32"/>
          <w:szCs w:val="32"/>
        </w:rPr>
        <w:t xml:space="preserve"> 7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เมษายน 2566 </w:t>
      </w:r>
    </w:p>
    <w:p w:rsidR="00B33F53" w:rsidRPr="005F0FE1" w:rsidRDefault="00B33F53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14. 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นายพิพัฒน์ คงทรัพย์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นายแพทย์เชี่ยวชาญ (ด้านเวชกรรม สาขาจักษุวิทยา) กลุ่มงานจักษุวิทยา โรงพยาบาลพระปกเกล้า สำนักงานสาธารณสุขจังหวัดจันทบุรี สำนักงานปลัดกระทรวง ให้ดำรงตำแหน่ง นายแพทย์ทรงคุณวุฒิ (ด้านเวชกรรม สาขาจักษุวิทยา) กลุ่มงานจักษุวิทยา โรงพยาบาลพระปกเกล้า สำนักงานสาธารณสุขจังหวัดจันทบุรี สำนักงานปลัดกระทรวง ตั้งแต่วันที่ 12 เมษายน 2566  </w:t>
      </w:r>
    </w:p>
    <w:p w:rsidR="00B33F53" w:rsidRPr="005F0FE1" w:rsidRDefault="00B33F53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15. 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นายปรีชา เปรมปรี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สาธารณสุขนิเทศก์ (นายแพทย์เชี่ยวชาญ) สำนักงานปลัดกระทรวง ให้ดำรงตำแหน่ง สาธารณสุขนิเทศก์ (นายแพทย์ทรงคุณวุฒิ) สำนักงานปลัดกระทรวง ตั้งแต่วันที่ 11 พฤษภาคม 2566  </w:t>
      </w:r>
    </w:p>
    <w:p w:rsidR="00B33F53" w:rsidRPr="005F0FE1" w:rsidRDefault="00B33F53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16. 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นางสายสมร สบู่แก้ว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ทันตแพทย์เชี่ยวชาญ (ด้านทันตกรรม) กลุ่มงานทันตกรรม โรงพยาบาลสุรินทร์ สำนักงานสาธารณสุขจังหวัดสุรินทร์ สำนักงานปลัดกระทรวง ให้ดำรงตำแหน่ง ทันตแพทย์ทรงคุณวุฒิ</w:t>
      </w:r>
      <w:r w:rsidR="00D22B3D" w:rsidRPr="005F0FE1"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(ด้านทันตกรรม) กลุ่มงานทันตกรรม โรงพยาบาลหาดใหญ่ สำนักงานสาธารณสุขจังหวัดสงขลา สำนักงานปลัดกระทรวง ตั้งแต่วันที่ 10 สิงหาคม 2566 </w:t>
      </w:r>
    </w:p>
    <w:p w:rsidR="00B33F53" w:rsidRPr="005F0FE1" w:rsidRDefault="00B33F53" w:rsidP="005F0FE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กรมการแพทย์</w:t>
      </w:r>
    </w:p>
    <w:p w:rsidR="00B33F53" w:rsidRPr="005F0FE1" w:rsidRDefault="00B33F53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17. 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นายปราโมทย์ ปรปักษ์ขาม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นายแพทย์เชี่ยวชาญ (ด้านเวชกรรม สาขาศัลยกรรม) </w:t>
      </w:r>
      <w:r w:rsidR="00D22B3D" w:rsidRPr="005F0FE1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สถาบันโรคทรวงอก กรมการแพทย์ ให้ดำรงตำแหน่ง นายแพทย์ทรงคุณวุฒิ (ด้านเวชกรรม สาขาศัลยกรรม) สถาบันโรคทรวงอก กรมการแพทย์ ตั้งแต่วันที่ 18 สิงหาคม 2565 </w:t>
      </w:r>
    </w:p>
    <w:p w:rsidR="00B33F53" w:rsidRPr="005F0FE1" w:rsidRDefault="00B33F53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18. 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นายพรภวิษญ์ ศรีภิรมย์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นายแพทย์เชี่ยวชาญ (ด้านเวชกรรม สาขาออร์โธปิดิกส์) กลุ่มงานออร์โธปิดิกส์ ภารกิจด้านวิชาการและการแพทย์ โรงพยาบาลราชวิถี กรมการแพทย์ ให้ดำรงตำแหน่ง นายแพทย์ทรงคุณวุฒิ ด้านเวชกรรม สาขาออร์โธปิดิกส์) โรงพยาบาลราชวิถี กรมการแพทย์ ตั้งแต่วันที่ 11 ตุลาคม 2565 </w:t>
      </w:r>
    </w:p>
    <w:p w:rsidR="00B33F53" w:rsidRPr="005F0FE1" w:rsidRDefault="00B33F53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19. 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นางอดิศร์สุดา เฟื่องฟู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นายแพทย์เชี่ยวชาญ (ด้านเวชกรรม สาขากุมารเวชกรรม) กลุ่มงานกุมารเวชศาสตร์ ภารกิจด้านวิชาการและการแพทย์ สถาบันสุขภาพเด็กแห่งชาติมหาราชินี กรมการแพทย์ ให้ดำรงตำแหน่ง นายแพทย์ทรงคุณวุฒิ (ด้านเวชกรรม สาขากุมารเวชกรรม) สถาบันสุขภาพเด็กแห่งชาติมหาราชินี กรมการแพทย์ ตั้งแต่วันที่ 28 พฤศจิกายน 2565 </w:t>
      </w:r>
    </w:p>
    <w:p w:rsidR="00B33F53" w:rsidRPr="005F0FE1" w:rsidRDefault="00B33F53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20. 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นางวีรนันท์ วิชาไทย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ทันตแพทย์เชี่ยวชาญ (ด้านทันตกรรม) สถาบันทันตกรรม กรมการแพทย์ ให้ดำรงตำแหน่ง ทันตแพทย์ทรงคุณวุฒิ (ด้านทันตกรรม) สถาบันทันตกรรม กรมการแพทย์ ตั้งแต่วันที่ 7 มีนาคม 2566 </w:t>
      </w:r>
    </w:p>
    <w:p w:rsidR="00B33F53" w:rsidRPr="005F0FE1" w:rsidRDefault="00B33F53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21. 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นางสาววรางคณา พิชัยวงศ์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นายแพทย์เชี่ยวชาญ (ด้านเวชกรรม สาขาอายุรกรรม) โรงพยาบาลราชวิถี กรมการแพทย์ ให้ดำรงตำแหน่ง นายแพทย์ทรงคุณวุฒิ (ด้านเวชกรรม สาขาอายุรกรรม) โรงพยาบาลราชวิถี กรมการแพทย์ ตั้งแต่วันที่ 21 เมษายน 2566 </w:t>
      </w:r>
    </w:p>
    <w:p w:rsidR="00B33F53" w:rsidRPr="005F0FE1" w:rsidRDefault="00B33F53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22. 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นางประภาวรรณ เชาวะวณิช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นายแพทย์เชี่ยวชาญ (ด้านเวชกรรม สาขาตจวิทยา สถาบันโรคผิวหนัง กรมการแพทย์ ให้ดำรงตำแหน่ง นายแพทย์ทรงคุณวุฒิ (ด้านเวชกรรม สาขาตจวิทยา สถาบันโรคผิวหนัง กรมการแพทย์ ตั้งแต่วันที่ 24 เมษายน 2566</w:t>
      </w:r>
    </w:p>
    <w:p w:rsidR="00B33F53" w:rsidRPr="005F0FE1" w:rsidRDefault="00B33F53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23. 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นายมนต์ชัย ศิริบำรุงวงศ์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นายแพทย์เชี่ยวชาญ (ด้านเวชกรรม สาขาอายุรกรรม) โรงพยาบาลเลิดสิน กรมการแพทย์ ให้ดำรงตำแหน่ง นายแพทย์ทรงคุณวุฒิ (ด้านเวชกรรม สาขาอายุรกรรม) โรงพยาบาลเลิดสิน กรมการแพทย์ ตั้งแต่วันที่ 3 พฤษภาคม 2566 </w:t>
      </w:r>
    </w:p>
    <w:p w:rsidR="00B33F53" w:rsidRPr="005F0FE1" w:rsidRDefault="00B33F53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24. 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นางพู่กลิ่น ตรีสุโกศล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นายแพทย์เชี่ยวชาญ (ด้านเวชกรรม สาขาตจวิทยา) สถาบันโรคผิวหนัง กรมการแพทย์ ให้ดำรงตำแหน่ง นายแพทย์ทรงคุณวุฒิ (ด้านเวชกรรม) กรมการแพทย์ ตั้งแต่วันที่ 31 พฤษภาคม 2566</w:t>
      </w:r>
    </w:p>
    <w:p w:rsidR="00B33F53" w:rsidRPr="005F0FE1" w:rsidRDefault="00B33F53" w:rsidP="005F0FE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กรมควบคุมโรค </w:t>
      </w:r>
    </w:p>
    <w:p w:rsidR="00B33F53" w:rsidRPr="005F0FE1" w:rsidRDefault="00B33F53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25. 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นางสาวศิริลักษณ์ ไทยเจริญ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ผู้อำนวยการสำนักงาน [ผู้อำนวยการเฉพาะด้าน (แพทย์) สูง] สำนักงานป้องกันควบคุมโรคที่ 11 จังหวัดนครศรีธรรมราช กรมควบคุมโรค ให้ดำรงตำแหน่ง นายแพทย์ทรงคุณวุฒิ (ด้านเวชกรรมป้องกัน) กรมควบคุมโรค ตั้งแต่วันที่ 5 พฤษภาคม 2565 </w:t>
      </w:r>
    </w:p>
    <w:p w:rsidR="00B33F53" w:rsidRPr="005F0FE1" w:rsidRDefault="00B33F53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26. 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นางเบญจมาภรณ์ ภิญโญพรพาณิชย์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นักวิเคราะห์นโยบายและแผนเชี่ยวชาญ กลุ่มพัฒนาระบบบริหาร กรมควบคุมโรค ให้ดำรงตำแหน่ง นักวิชาการสาธารณสุขทรงคุณวุฒิ (ผู้ทรงคุณวุฒิด้านวิจัย) กรมควบคุมโรค ตั้งแต่วันที่ 2 กุมภาพันธ์ 2566 </w:t>
      </w:r>
    </w:p>
    <w:p w:rsidR="00B33F53" w:rsidRPr="005F0FE1" w:rsidRDefault="00B33F53" w:rsidP="005F0FE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กรมวิทยาศาสตร์การแพทย์</w:t>
      </w:r>
    </w:p>
    <w:p w:rsidR="00B33F53" w:rsidRPr="005F0FE1" w:rsidRDefault="00B33F53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27. 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นางสุภาพร ภูมิอมร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ผู้อำนวยการสถาบัน [ผู้อำนวยการเฉพาะด้าน (วิทยาศาสตร์การแพทย์) สูง] สถาบันชีววัตถุ กรมวิทยาศาสตร์การแพทย์ ให้ดำรงตำแหน่ง ผู้ทรงคุณวุฒิด้านวิจัยและพัฒนาวิทยาศาสตร์การแพทย์ (เทคโนโลยีชีวภาพ) (นักวิทยาศาสตร์การแพทย์ทรงคุณวุฒิ) กรมวิทยาศาสตร์การแพทย์ ตั้งแต่วันที่</w:t>
      </w:r>
      <w:r w:rsidR="00D22B3D" w:rsidRPr="005F0FE1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9 มีนาคม 2566 </w:t>
      </w:r>
    </w:p>
    <w:p w:rsidR="00B33F53" w:rsidRPr="005F0FE1" w:rsidRDefault="00B33F53" w:rsidP="005F0FE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กรมสุขภาพจิต</w:t>
      </w:r>
    </w:p>
    <w:p w:rsidR="00B33F53" w:rsidRPr="005F0FE1" w:rsidRDefault="00B33F53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28. 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นายบุรินทร์ สุรอรุณสัมฤทธิ์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นายแพทย์เชี่ยวชาญ (ด้านเวชกรรม สาขาจิตเวช) สถาบันจิตเวชศาสตร์สมเด็จเจ้าพระยา กรมสุขภาพจิต ให้ดำรงตำแหน่ง นายแพทย์ทรงคุณวุฒิ (ด้านเวชกรรม สาขาจิตเวช) สถาบันจิตเวชศาสตร์สมเด็จเจ้าพระยา กรมสุขภาพจิต ตั้งแต่วันที่ 17 มกราคม 2566 </w:t>
      </w:r>
    </w:p>
    <w:p w:rsidR="00B33F53" w:rsidRPr="005F0FE1" w:rsidRDefault="00B33F53" w:rsidP="005F0FE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กรมอนามัย</w:t>
      </w:r>
    </w:p>
    <w:p w:rsidR="00B33F53" w:rsidRPr="005F0FE1" w:rsidRDefault="00B33F53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29. 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นายธนชีพ พีระธรณิศร์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นักวิชาการสาธารณสุขเชี่ยวชาญ (ด้านอนามัยสิ่งแวดล้อม) </w:t>
      </w:r>
      <w:r w:rsidR="00D22B3D" w:rsidRPr="005F0FE1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กรมอนามัย ให้ดำรงตำแหน่ง นักวิชาการสาธารณสุขทรงคุณวุฒิ (ด้านอนามัยสิ่งแวดล้อม) กรมอนามัย ตั้งแต่วันที่ </w:t>
      </w:r>
      <w:r w:rsidR="00D22B3D" w:rsidRPr="005F0FE1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30 สิงหาคม 2565 </w:t>
      </w:r>
    </w:p>
    <w:p w:rsidR="00B33F53" w:rsidRPr="005F0FE1" w:rsidRDefault="00B33F53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B33F53" w:rsidRDefault="00B33F53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33F53" w:rsidRPr="005F0FE1" w:rsidRDefault="006A3D08" w:rsidP="005F0FE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</w:t>
      </w:r>
      <w:r w:rsidR="00A55320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33F53" w:rsidRPr="005F0FE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</w:t>
      </w:r>
      <w:r w:rsidR="00D22B3D" w:rsidRPr="005F0FE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</w:t>
      </w:r>
      <w:r w:rsidR="00B33F53" w:rsidRPr="005F0FE1">
        <w:rPr>
          <w:rFonts w:ascii="TH SarabunPSK" w:hAnsi="TH SarabunPSK" w:cs="TH SarabunPSK"/>
          <w:b/>
          <w:bCs/>
          <w:sz w:val="32"/>
          <w:szCs w:val="32"/>
          <w:cs/>
        </w:rPr>
        <w:t>(กระทรวงสาธารณสุข)</w:t>
      </w:r>
    </w:p>
    <w:p w:rsidR="00B33F53" w:rsidRPr="005F0FE1" w:rsidRDefault="00B33F53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คณะรัฐมนตรีมีมติอนุมัติตามที่รัฐมนตรีว่าการกระทรวงสาธารณสุขเสนอแต่งตั้งข้าราชการพลเรือนสามัญ สังกัดกระทรวงสาธารณสุข ให้ดำรงตำแหน่งประเภทวิชาการระดับทรงคุณวุฒิ จำนวน 4 ราย ตั้งแต่วันที่มีคุณสมบัติครบถ้วนสมบูรณ์ ดังนี้</w:t>
      </w:r>
    </w:p>
    <w:p w:rsidR="00B33F53" w:rsidRPr="005F0FE1" w:rsidRDefault="00B33F53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นางสาวณิษา ไปรยายุตากุล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นายแพทย์เชี่ยวชาญ (ด้านเวชกรรมป้องกัน) สถาบันราชประชาสมาสัย กรมควบคุมโรค ดำรงตำแหน่ง นายแพทย์ทรงคุณวุฒิ (ด้านเวชกรรมป้องกัน) สถาบันราชประชาสมาสัย </w:t>
      </w:r>
      <w:r w:rsidR="00D22B3D" w:rsidRPr="005F0FE1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กรมควบคุมโรค ตั้งแต่วันที่ 7 มีนาคม 2566  </w:t>
      </w:r>
    </w:p>
    <w:p w:rsidR="00B33F53" w:rsidRPr="005F0FE1" w:rsidRDefault="00B33F53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นายสันทิต บุณยะส่ง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นายแพทย์สาธารณสุขจังหวัด [ผู้อำนวยการเฉพาะด้าน (แพทย์) สูง] สำนักงานสาธารณสุขจังหวัดสมุทรสงคราม สำนักงานปลัดกระทรวง ดำรงตำแหน่ง นายแพทย์ทรงคุณวุฒิ (ด้านเวชกรรมป้องกัน) โรงพยาบาลเจ้าพระยายมราช สำนักงานสาธารณสุขจังหวัดสุพรรณบุรี สำนักงานปลัดกระทรวง ตั้งแต่วันที่ 30 มีนาคม 2560  </w:t>
      </w:r>
    </w:p>
    <w:p w:rsidR="00B33F53" w:rsidRPr="005F0FE1" w:rsidRDefault="00B33F53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</w:rPr>
        <w:tab/>
      </w:r>
      <w:r w:rsidRPr="005F0FE1">
        <w:rPr>
          <w:rFonts w:ascii="TH SarabunPSK" w:hAnsi="TH SarabunPSK" w:cs="TH SarabunPSK"/>
          <w:sz w:val="32"/>
          <w:szCs w:val="32"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นางมิ่งขวัญ สุพรรณพงศ์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ผู้อำนวยการสถาบัน [ผู้อำนวยการเฉพาะด้าน (แพทย์) สูง] </w:t>
      </w:r>
      <w:r w:rsidR="00D22B3D" w:rsidRPr="005F0FE1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>สถาบันโรคผิวหนัง กรมการแพทย์ ดำรงตำแหน่ง นายแพทย์ทรงคุณวุฒิ (ด้านเวชกรรม) กรมการแพทย์ ตั้งแต่วันที่ 18 เมษายน 256</w:t>
      </w:r>
      <w:r w:rsidRPr="005F0FE1">
        <w:rPr>
          <w:rFonts w:ascii="TH SarabunPSK" w:hAnsi="TH SarabunPSK" w:cs="TH SarabunPSK"/>
          <w:sz w:val="32"/>
          <w:szCs w:val="32"/>
        </w:rPr>
        <w:t>6</w:t>
      </w:r>
    </w:p>
    <w:p w:rsidR="00B33F53" w:rsidRPr="005F0FE1" w:rsidRDefault="00B33F53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</w:rPr>
        <w:tab/>
      </w:r>
      <w:r w:rsidRPr="005F0FE1">
        <w:rPr>
          <w:rFonts w:ascii="TH SarabunPSK" w:hAnsi="TH SarabunPSK" w:cs="TH SarabunPSK"/>
          <w:sz w:val="32"/>
          <w:szCs w:val="32"/>
        </w:rPr>
        <w:tab/>
        <w:t>4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นายภาคี ทรัพย์พิพัฒน์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สาธารณสุขนิเทศก์ (นายแพทย์เชี่ยวชาญ) สำนักงานปลัดกระทรวง ดำรงตำแหน่ง สาธารณสุขนิเทศก์ (นายแพทย์ทรงคุณวุฒิ) สำนักงานปลัดกระทรวง ตั้งแต่วันที่ 10 สิงหาคม 256</w:t>
      </w:r>
      <w:r w:rsidRPr="005F0FE1">
        <w:rPr>
          <w:rFonts w:ascii="TH SarabunPSK" w:hAnsi="TH SarabunPSK" w:cs="TH SarabunPSK"/>
          <w:sz w:val="32"/>
          <w:szCs w:val="32"/>
        </w:rPr>
        <w:t xml:space="preserve">6 </w:t>
      </w:r>
    </w:p>
    <w:p w:rsidR="00B33F53" w:rsidRPr="005F0FE1" w:rsidRDefault="00B33F53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</w:rPr>
        <w:tab/>
      </w:r>
      <w:r w:rsidRPr="005F0FE1">
        <w:rPr>
          <w:rFonts w:ascii="TH SarabunPSK" w:hAnsi="TH SarabunPSK" w:cs="TH SarabunPSK"/>
          <w:sz w:val="32"/>
          <w:szCs w:val="32"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460C62" w:rsidRPr="005F0FE1" w:rsidRDefault="005A7328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ED0785" w:rsidRPr="005F0FE1" w:rsidRDefault="006A3D08" w:rsidP="005F0FE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</w:t>
      </w:r>
      <w:r w:rsidR="00A55320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ED0785" w:rsidRPr="005F0FE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</w:t>
      </w:r>
      <w:r w:rsidR="00A553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</w:t>
      </w:r>
      <w:r w:rsidR="002D3ECA" w:rsidRPr="005F0FE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D0785" w:rsidRPr="005F0FE1">
        <w:rPr>
          <w:rFonts w:ascii="TH SarabunPSK" w:hAnsi="TH SarabunPSK" w:cs="TH SarabunPSK"/>
          <w:b/>
          <w:bCs/>
          <w:sz w:val="32"/>
          <w:szCs w:val="32"/>
          <w:cs/>
        </w:rPr>
        <w:t xml:space="preserve">(สำนักนายกรัฐมนตรี) </w:t>
      </w:r>
    </w:p>
    <w:p w:rsidR="00ED0785" w:rsidRPr="005F0FE1" w:rsidRDefault="00ED0785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คณะรัฐมนตรีมีมติอนุมัติตามที่สำนักงานสภาพัฒนาการเศรษฐกิจและสังคมแห่งชาติเสนอแต่งตั้ง 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นายวิชญ์พิพล ติวะตันสกุล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ผู้อำนวยการกอง (ผู้อำนวยการสูง) กองยุทธศาสตร์การพัฒนาความเสมอภาคและความเท่าเทียมทางสังคม สำนักงานสภาพัฒนาการเศรษฐกิจและสังคมแห่งชาติ ให้ดำรงตำแหน่ง ที่ปรึกษาด้านนโยบายและแผนงาน (นักวิเคราะห์นโยบายและแผนทรงคุณวุฒิ) สำนักงานสภาพัฒนาการเศรษฐกิจและสังคมแห่งชาติ </w:t>
      </w:r>
      <w:r w:rsidR="0054137A" w:rsidRPr="005F0FE1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>สำนักนายกรัฐมนตรี ตั้งแต่วันที่ 7 เมษายน 2566 ซึ่งเป็นวันที่มีคุณสมบัติครบถ้วนสมบูรณ์ ทั้งนี้ ตั้งแต่วันที่ทรง</w:t>
      </w:r>
      <w:r w:rsidR="002D3ECA" w:rsidRPr="005F0FE1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พระกรุณาโปรดเกล้าโปรดกระหม่อมแต่งตั้งเป็นต้นไป </w:t>
      </w:r>
    </w:p>
    <w:p w:rsidR="00ED0785" w:rsidRPr="005F0FE1" w:rsidRDefault="00ED0785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D0785" w:rsidRPr="005F0FE1" w:rsidRDefault="006A3D08" w:rsidP="005F0FE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="00A55320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ED0785" w:rsidRPr="005F0FE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รายชื่อผู้ประสานงานคณะรัฐมนตรีและรัฐสภาของรองนายกรัฐมนตรีและส่วนราชการ </w:t>
      </w:r>
    </w:p>
    <w:p w:rsidR="00ED0785" w:rsidRPr="005F0FE1" w:rsidRDefault="00ED0785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คณะรัฐมนตรีรับทราบรายชื่อผู้ประสานงานคณะรัฐมนตรีและรัฐสภา (ปคร.) ของรองนายกรัฐมนตรีและส่วนราชการ ตามที่สำนักเลขาธิการคณะรัฐมนตรี (สลค.) เสนอ ดังนี้ </w:t>
      </w:r>
    </w:p>
    <w:p w:rsidR="00ED0785" w:rsidRPr="005F0FE1" w:rsidRDefault="00ED0785" w:rsidP="005F0FE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 </w:t>
      </w:r>
    </w:p>
    <w:p w:rsidR="00ED0785" w:rsidRPr="005F0FE1" w:rsidRDefault="00ED0785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เนื่องจากได้มีการแต่งตั้งผู้ปฏิบัติหน้าที่ ปคร. ของรองนายกรัฐมนตรี ได้แก่ รองนายกรัฐมนตรี </w:t>
      </w:r>
      <w:r w:rsidR="0054137A" w:rsidRPr="005F0FE1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5F0FE1">
        <w:rPr>
          <w:rFonts w:ascii="TH SarabunPSK" w:hAnsi="TH SarabunPSK" w:cs="TH SarabunPSK"/>
          <w:sz w:val="32"/>
          <w:szCs w:val="32"/>
          <w:cs/>
        </w:rPr>
        <w:t>(นายภูมิธรรม เวชยชัย) รองนายกรัฐมนตรี (นายสมศักดิ์ เทพสุทิน) รองนายกรัฐมนตรี (นายปานปรีย์ พหิทธานุกร) และรองนายกรัฐมนตรี (นายพีระพันธุ์ สาลีรัฐวิภาค) และมีการเปลี่ยนแปลงผู้ปฏิบัติหน้าที่ ปคร. ของส่วนราชการบางแห่ง ประกอบด้วย กระทรวงกลาโหม (กห.) กระทรวงการต่างประเทศ (กต.) กระทรวงคมนาคม (คค.) กระทรวง</w:t>
      </w:r>
      <w:r w:rsidRPr="005F0FE1">
        <w:rPr>
          <w:rFonts w:ascii="TH SarabunPSK" w:hAnsi="TH SarabunPSK" w:cs="TH SarabunPSK"/>
          <w:sz w:val="32"/>
          <w:szCs w:val="32"/>
          <w:cs/>
        </w:rPr>
        <w:lastRenderedPageBreak/>
        <w:t>พาณิชย์ (พณ.)กระทรวงศึกษาธิการ (ศธ.) กระทรวงสาธารณสุข (สธ.) กระทรวงอุตสาหกรรม (อก.) สำนักข่าวกรองแห่งชาติ (สขช.) สำนักงาน ก.พ. สำนักงานคณะกรรมการส่งเสริมการลงทุน (สกท.) สำนักงานคณะกรรมการพิเศษเพื่อประสานงานโครงการอันเนื่องมาจากพระราชดำริ (สำนักงาน กปร.) สำนักงานราชบัณฑิตยสภา (รภ.) สำนักงานคณะกรรมการนโยบายเขตพัฒนาพิเศษภาคตะวันออก (สกพอ.) และศูนย์อำนวยการรักษาผลประโยชน์ของชาติทางทะเล (ศรชล.) เนื่องจาก ปคร. รายเดิมเกษียณอายุราชการหรือโยกย้ายเปลี่ยนตำแหน่ง รวม 18 ราย รวมทั้งส่วนราชการบางแห่งได้ยืนยันรายชื่อ ปคร. รายเดิม 19 ราย ซึ่งรองนายกรัฐมนตรีและส่วนราชการได้แจ้ง สลค. เพื่อเสนอคณะรัฐมนตรีรับทราบ รวม 37 ราย ดังนี้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673"/>
        <w:gridCol w:w="5103"/>
      </w:tblGrid>
      <w:tr w:rsidR="00ED0785" w:rsidRPr="005F0FE1" w:rsidTr="003A7337">
        <w:tc>
          <w:tcPr>
            <w:tcW w:w="4673" w:type="dxa"/>
          </w:tcPr>
          <w:p w:rsidR="00ED0785" w:rsidRPr="005F0FE1" w:rsidRDefault="00ED0785" w:rsidP="005F0FE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รองนายกรัฐมนตรี/ส่วนราชการ</w:t>
            </w:r>
          </w:p>
        </w:tc>
        <w:tc>
          <w:tcPr>
            <w:tcW w:w="5103" w:type="dxa"/>
          </w:tcPr>
          <w:p w:rsidR="00ED0785" w:rsidRPr="005F0FE1" w:rsidRDefault="00ED0785" w:rsidP="005F0FE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รายชื่อ ปคร.</w:t>
            </w:r>
          </w:p>
        </w:tc>
      </w:tr>
      <w:tr w:rsidR="00ED0785" w:rsidRPr="005F0FE1" w:rsidTr="003A7337">
        <w:tc>
          <w:tcPr>
            <w:tcW w:w="4673" w:type="dxa"/>
          </w:tcPr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1. รองนายกรัฐมนตรี</w:t>
            </w:r>
          </w:p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  <w:lang w:bidi="lo-LA"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(นายภูมิธรรม เวชยชัย)</w:t>
            </w:r>
          </w:p>
        </w:tc>
        <w:tc>
          <w:tcPr>
            <w:tcW w:w="5103" w:type="dxa"/>
          </w:tcPr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นายชนินทร์ รุ่งธนเกียรติ</w:t>
            </w:r>
          </w:p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รองเลขาธิการนายกรัฐมนตรีฝ่ายการเมือง</w:t>
            </w:r>
          </w:p>
        </w:tc>
      </w:tr>
      <w:tr w:rsidR="00ED0785" w:rsidRPr="005F0FE1" w:rsidTr="003A7337">
        <w:tc>
          <w:tcPr>
            <w:tcW w:w="4673" w:type="dxa"/>
          </w:tcPr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2. รองนายกรัฐมนตรี</w:t>
            </w:r>
          </w:p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(นายสมศักดิ์ เทพสุทิน)</w:t>
            </w:r>
          </w:p>
        </w:tc>
        <w:tc>
          <w:tcPr>
            <w:tcW w:w="5103" w:type="dxa"/>
          </w:tcPr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นางสาวอรณี รัตนประเสริฐ</w:t>
            </w:r>
          </w:p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นักทัณฑวิทยาชำนาญการ</w:t>
            </w:r>
          </w:p>
        </w:tc>
      </w:tr>
      <w:tr w:rsidR="00ED0785" w:rsidRPr="005F0FE1" w:rsidTr="003A7337">
        <w:tc>
          <w:tcPr>
            <w:tcW w:w="4673" w:type="dxa"/>
          </w:tcPr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3. รองนายกรัฐมนตรี</w:t>
            </w:r>
          </w:p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(นายปานปรีย์ พหิทธานุกร)</w:t>
            </w:r>
          </w:p>
        </w:tc>
        <w:tc>
          <w:tcPr>
            <w:tcW w:w="5103" w:type="dxa"/>
          </w:tcPr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นายศึกษิษฏ์ ศรีจอมขวัญ</w:t>
            </w:r>
          </w:p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รองเลขาธิการนายกรัฐมนตรีฝ่ายการเมือง</w:t>
            </w:r>
          </w:p>
        </w:tc>
      </w:tr>
      <w:tr w:rsidR="00ED0785" w:rsidRPr="005F0FE1" w:rsidTr="003A7337">
        <w:tc>
          <w:tcPr>
            <w:tcW w:w="4673" w:type="dxa"/>
          </w:tcPr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4. รองนายกรัฐมนตรี</w:t>
            </w:r>
          </w:p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(นายพีระพันธุ์ สาลีรัฐวิภาค)</w:t>
            </w:r>
          </w:p>
        </w:tc>
        <w:tc>
          <w:tcPr>
            <w:tcW w:w="5103" w:type="dxa"/>
          </w:tcPr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นายชื่นชอบ คงอุดม</w:t>
            </w:r>
          </w:p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รองเลขาธิการนายกรัฐมนตรีฝ่ายการเมือง</w:t>
            </w:r>
          </w:p>
        </w:tc>
      </w:tr>
      <w:tr w:rsidR="00ED0785" w:rsidRPr="005F0FE1" w:rsidTr="003A7337">
        <w:tc>
          <w:tcPr>
            <w:tcW w:w="4673" w:type="dxa"/>
          </w:tcPr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กห. </w:t>
            </w:r>
          </w:p>
        </w:tc>
        <w:tc>
          <w:tcPr>
            <w:tcW w:w="5103" w:type="dxa"/>
          </w:tcPr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พลเอก ธนะศักดิ์ ชื่นอิ่ม</w:t>
            </w:r>
          </w:p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รองปลัดกระทรวงกลาโหม</w:t>
            </w:r>
          </w:p>
        </w:tc>
      </w:tr>
      <w:tr w:rsidR="00ED0785" w:rsidRPr="005F0FE1" w:rsidTr="003A7337">
        <w:tc>
          <w:tcPr>
            <w:tcW w:w="4673" w:type="dxa"/>
          </w:tcPr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 กต. </w:t>
            </w:r>
          </w:p>
        </w:tc>
        <w:tc>
          <w:tcPr>
            <w:tcW w:w="5103" w:type="dxa"/>
          </w:tcPr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นางสาวพินทุ์สุดา ชัยนาม</w:t>
            </w:r>
          </w:p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เอกอัครราชทูตประจำกระทรวง</w:t>
            </w:r>
          </w:p>
        </w:tc>
      </w:tr>
      <w:tr w:rsidR="00ED0785" w:rsidRPr="005F0FE1" w:rsidTr="003A7337">
        <w:tc>
          <w:tcPr>
            <w:tcW w:w="4673" w:type="dxa"/>
          </w:tcPr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7. คค. </w:t>
            </w:r>
          </w:p>
        </w:tc>
        <w:tc>
          <w:tcPr>
            <w:tcW w:w="5103" w:type="dxa"/>
          </w:tcPr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นายมนตรี เดชาสกุลสม</w:t>
            </w:r>
          </w:p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รองปลัดกระทรวงคมนาคม</w:t>
            </w:r>
          </w:p>
        </w:tc>
      </w:tr>
      <w:tr w:rsidR="00ED0785" w:rsidRPr="005F0FE1" w:rsidTr="003A7337">
        <w:tc>
          <w:tcPr>
            <w:tcW w:w="4673" w:type="dxa"/>
          </w:tcPr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8. กระทรวงดิจิทัลเพื่อเศรษฐกิจและสังคม</w:t>
            </w:r>
          </w:p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นายเวทางค์ พ่วงทรัพย์</w:t>
            </w:r>
          </w:p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รองปลัดกระทรวงดิจิทัลเพื่อเศรษฐกิจและสังคม</w:t>
            </w:r>
          </w:p>
        </w:tc>
      </w:tr>
      <w:tr w:rsidR="00ED0785" w:rsidRPr="005F0FE1" w:rsidTr="003A7337">
        <w:tc>
          <w:tcPr>
            <w:tcW w:w="4673" w:type="dxa"/>
          </w:tcPr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9. พณ. </w:t>
            </w:r>
          </w:p>
        </w:tc>
        <w:tc>
          <w:tcPr>
            <w:tcW w:w="5103" w:type="dxa"/>
          </w:tcPr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นางโสรดา เลิศอาภาจิตร์</w:t>
            </w:r>
          </w:p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รองปลัดกระทรวงพาณิชย์</w:t>
            </w:r>
          </w:p>
        </w:tc>
      </w:tr>
      <w:tr w:rsidR="00ED0785" w:rsidRPr="005F0FE1" w:rsidTr="003A7337">
        <w:tc>
          <w:tcPr>
            <w:tcW w:w="4673" w:type="dxa"/>
          </w:tcPr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10. กระทรวงมหาดไทย</w:t>
            </w:r>
          </w:p>
        </w:tc>
        <w:tc>
          <w:tcPr>
            <w:tcW w:w="5103" w:type="dxa"/>
          </w:tcPr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นายสมคิด จันทมฤก</w:t>
            </w:r>
          </w:p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รองปลัดกระทรวงมหาดไทย</w:t>
            </w:r>
          </w:p>
        </w:tc>
      </w:tr>
      <w:tr w:rsidR="00ED0785" w:rsidRPr="005F0FE1" w:rsidTr="003A7337">
        <w:tc>
          <w:tcPr>
            <w:tcW w:w="4673" w:type="dxa"/>
          </w:tcPr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11. กระทรวงแรงงาน </w:t>
            </w:r>
          </w:p>
        </w:tc>
        <w:tc>
          <w:tcPr>
            <w:tcW w:w="5103" w:type="dxa"/>
          </w:tcPr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นายสมาสภ์ ปัทมะสุคนธ์</w:t>
            </w:r>
          </w:p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ผู้ตรวจราชการกระทรวงแรงงาน</w:t>
            </w:r>
          </w:p>
        </w:tc>
      </w:tr>
      <w:tr w:rsidR="00ED0785" w:rsidRPr="005F0FE1" w:rsidTr="003A7337">
        <w:tc>
          <w:tcPr>
            <w:tcW w:w="4673" w:type="dxa"/>
          </w:tcPr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12. กระทรวงวัฒนธรรม</w:t>
            </w:r>
          </w:p>
        </w:tc>
        <w:tc>
          <w:tcPr>
            <w:tcW w:w="5103" w:type="dxa"/>
          </w:tcPr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นางโชติกา อัครกิจโสภากุล</w:t>
            </w:r>
          </w:p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รองปลัดกระทรวงวัฒนธรรม</w:t>
            </w:r>
          </w:p>
        </w:tc>
      </w:tr>
      <w:tr w:rsidR="00ED0785" w:rsidRPr="005F0FE1" w:rsidTr="003A7337">
        <w:tc>
          <w:tcPr>
            <w:tcW w:w="4673" w:type="dxa"/>
          </w:tcPr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13. ศธ. </w:t>
            </w:r>
          </w:p>
        </w:tc>
        <w:tc>
          <w:tcPr>
            <w:tcW w:w="5103" w:type="dxa"/>
          </w:tcPr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นายพิเชฐ โพธิ์ภักดี</w:t>
            </w:r>
          </w:p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รองปลัดกระทรวงศึกษาธิการ</w:t>
            </w:r>
          </w:p>
        </w:tc>
      </w:tr>
      <w:tr w:rsidR="00ED0785" w:rsidRPr="005F0FE1" w:rsidTr="003A7337">
        <w:tc>
          <w:tcPr>
            <w:tcW w:w="4673" w:type="dxa"/>
          </w:tcPr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14. สธ. </w:t>
            </w:r>
          </w:p>
        </w:tc>
        <w:tc>
          <w:tcPr>
            <w:tcW w:w="5103" w:type="dxa"/>
          </w:tcPr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นายพงศธร พอกเพิ่มดี</w:t>
            </w:r>
          </w:p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นายแพทย์ทรงคุณวุฒิ (ด้านสาธารณสุข)</w:t>
            </w:r>
          </w:p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รักษาราชการแทน รองปลัดกระทรวงสาธารณสุข</w:t>
            </w:r>
          </w:p>
        </w:tc>
      </w:tr>
      <w:tr w:rsidR="00ED0785" w:rsidRPr="005F0FE1" w:rsidTr="003A7337">
        <w:tc>
          <w:tcPr>
            <w:tcW w:w="4673" w:type="dxa"/>
          </w:tcPr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อก. </w:t>
            </w:r>
          </w:p>
        </w:tc>
        <w:tc>
          <w:tcPr>
            <w:tcW w:w="5103" w:type="dxa"/>
          </w:tcPr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นายเอกภัทร วังสุวรรณ</w:t>
            </w:r>
          </w:p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รองปลัดกระทรวงอุตสาหกรรม</w:t>
            </w:r>
          </w:p>
        </w:tc>
      </w:tr>
      <w:tr w:rsidR="00ED0785" w:rsidRPr="005F0FE1" w:rsidTr="003A7337">
        <w:tc>
          <w:tcPr>
            <w:tcW w:w="4673" w:type="dxa"/>
          </w:tcPr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16. สำนักงานปลัดสำนักนายกรัฐมนตรี </w:t>
            </w:r>
          </w:p>
        </w:tc>
        <w:tc>
          <w:tcPr>
            <w:tcW w:w="5103" w:type="dxa"/>
          </w:tcPr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นายมงคลชัย สมอุดร</w:t>
            </w:r>
          </w:p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รองปลัดสำนักนายกรัฐมนตรี</w:t>
            </w:r>
          </w:p>
        </w:tc>
      </w:tr>
      <w:tr w:rsidR="00ED0785" w:rsidRPr="005F0FE1" w:rsidTr="003A7337">
        <w:tc>
          <w:tcPr>
            <w:tcW w:w="4673" w:type="dxa"/>
          </w:tcPr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17. สำนักเลขาธิการนายกรัฐมนตรี </w:t>
            </w:r>
          </w:p>
        </w:tc>
        <w:tc>
          <w:tcPr>
            <w:tcW w:w="5103" w:type="dxa"/>
          </w:tcPr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นางนิชา หิรัญบูรณะ ธุวธรรม</w:t>
            </w:r>
          </w:p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รองเลขาธิการนายกรัฐมนตรีฝ่ายบริหาร</w:t>
            </w:r>
          </w:p>
        </w:tc>
      </w:tr>
      <w:tr w:rsidR="00ED0785" w:rsidRPr="005F0FE1" w:rsidTr="003A7337">
        <w:tc>
          <w:tcPr>
            <w:tcW w:w="4673" w:type="dxa"/>
          </w:tcPr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18. สลค. </w:t>
            </w:r>
          </w:p>
        </w:tc>
        <w:tc>
          <w:tcPr>
            <w:tcW w:w="5103" w:type="dxa"/>
          </w:tcPr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นางอุดมพร เอกเอี่ยม</w:t>
            </w:r>
          </w:p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รองเลขาธิการคณะรัฐมนตรี</w:t>
            </w:r>
          </w:p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(2)</w:t>
            </w: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นางสาวสาวิตรี ชำนาญกิจ</w:t>
            </w:r>
          </w:p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รองเลขาธิการคณะรัฐมนตรี</w:t>
            </w:r>
          </w:p>
        </w:tc>
      </w:tr>
      <w:tr w:rsidR="00ED0785" w:rsidRPr="005F0FE1" w:rsidTr="003A7337">
        <w:tc>
          <w:tcPr>
            <w:tcW w:w="4673" w:type="dxa"/>
          </w:tcPr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19. สขช. </w:t>
            </w:r>
          </w:p>
        </w:tc>
        <w:tc>
          <w:tcPr>
            <w:tcW w:w="5103" w:type="dxa"/>
          </w:tcPr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นายวีรศักดิ์ ทิพย์มณเฑียร</w:t>
            </w:r>
          </w:p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รองผู้อำนวยการสำนักข่าวกรองแห่งชาติ</w:t>
            </w:r>
          </w:p>
        </w:tc>
      </w:tr>
      <w:tr w:rsidR="00ED0785" w:rsidRPr="005F0FE1" w:rsidTr="003A7337">
        <w:tc>
          <w:tcPr>
            <w:tcW w:w="4673" w:type="dxa"/>
          </w:tcPr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20. สำนักงบประมาณ </w:t>
            </w:r>
          </w:p>
        </w:tc>
        <w:tc>
          <w:tcPr>
            <w:tcW w:w="5103" w:type="dxa"/>
          </w:tcPr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นายยุทธนา สาโยชนกร</w:t>
            </w:r>
          </w:p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รองผู้อำนวยการสำนักงบประมาณ</w:t>
            </w:r>
          </w:p>
        </w:tc>
      </w:tr>
      <w:tr w:rsidR="00ED0785" w:rsidRPr="005F0FE1" w:rsidTr="003A7337">
        <w:tc>
          <w:tcPr>
            <w:tcW w:w="4673" w:type="dxa"/>
          </w:tcPr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21. สำนักงานสภาความมั่นคงแห่งชาติ </w:t>
            </w:r>
          </w:p>
        </w:tc>
        <w:tc>
          <w:tcPr>
            <w:tcW w:w="5103" w:type="dxa"/>
          </w:tcPr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นายฉัตรชัย บางชวด</w:t>
            </w:r>
          </w:p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รองเลขาธิการสภาความมั่นคงแห่งชาติ</w:t>
            </w:r>
          </w:p>
        </w:tc>
      </w:tr>
      <w:tr w:rsidR="00ED0785" w:rsidRPr="005F0FE1" w:rsidTr="003A7337">
        <w:tc>
          <w:tcPr>
            <w:tcW w:w="4673" w:type="dxa"/>
          </w:tcPr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22. สำนักงานคณะกรรมการกฤษฎีกา </w:t>
            </w:r>
          </w:p>
        </w:tc>
        <w:tc>
          <w:tcPr>
            <w:tcW w:w="5103" w:type="dxa"/>
          </w:tcPr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นายกิตติศักดิ์ จุลสำรวล</w:t>
            </w:r>
          </w:p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กรรมการร่างกฎหมายประจำ </w:t>
            </w:r>
          </w:p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(นักกฎหมายกฤษฎีกาทรงคุณวุฒิ)</w:t>
            </w:r>
          </w:p>
        </w:tc>
      </w:tr>
      <w:tr w:rsidR="00ED0785" w:rsidRPr="005F0FE1" w:rsidTr="003A7337">
        <w:tc>
          <w:tcPr>
            <w:tcW w:w="4673" w:type="dxa"/>
          </w:tcPr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23. สำนักงาน ก.พ</w:t>
            </w:r>
          </w:p>
        </w:tc>
        <w:tc>
          <w:tcPr>
            <w:tcW w:w="5103" w:type="dxa"/>
          </w:tcPr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นายสุวัฒน์ เอื้อเฟื้อ</w:t>
            </w:r>
          </w:p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รองเลขาธิการ ก.พ. </w:t>
            </w:r>
          </w:p>
        </w:tc>
      </w:tr>
      <w:tr w:rsidR="00ED0785" w:rsidRPr="005F0FE1" w:rsidTr="003A7337">
        <w:tc>
          <w:tcPr>
            <w:tcW w:w="4673" w:type="dxa"/>
          </w:tcPr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24. สำนักงาน ก.พ.ร. </w:t>
            </w:r>
          </w:p>
        </w:tc>
        <w:tc>
          <w:tcPr>
            <w:tcW w:w="5103" w:type="dxa"/>
          </w:tcPr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นางอารีย์พันธ์ เจริญสุข</w:t>
            </w:r>
          </w:p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รองเลขาธิการ ก.พ.ร.</w:t>
            </w:r>
          </w:p>
        </w:tc>
      </w:tr>
      <w:tr w:rsidR="00ED0785" w:rsidRPr="005F0FE1" w:rsidTr="003A7337">
        <w:tc>
          <w:tcPr>
            <w:tcW w:w="4673" w:type="dxa"/>
          </w:tcPr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25. สกท. </w:t>
            </w:r>
          </w:p>
        </w:tc>
        <w:tc>
          <w:tcPr>
            <w:tcW w:w="5103" w:type="dxa"/>
          </w:tcPr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นายนฤชา ฤชุพันธุ์</w:t>
            </w:r>
          </w:p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ที่ปรึกษาด้านการลงทุน</w:t>
            </w:r>
          </w:p>
        </w:tc>
      </w:tr>
      <w:tr w:rsidR="00ED0785" w:rsidRPr="005F0FE1" w:rsidTr="003A7337">
        <w:tc>
          <w:tcPr>
            <w:tcW w:w="4673" w:type="dxa"/>
          </w:tcPr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26. สำนักงานทรัพยากรน้ำแห่งชาติ</w:t>
            </w:r>
          </w:p>
        </w:tc>
        <w:tc>
          <w:tcPr>
            <w:tcW w:w="5103" w:type="dxa"/>
          </w:tcPr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นายชยันต์ เมืองสง</w:t>
            </w:r>
          </w:p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รองเลขาธิการสำนักงานทรัพยากรน้ำแห่งชาติ</w:t>
            </w:r>
          </w:p>
        </w:tc>
      </w:tr>
      <w:tr w:rsidR="00ED0785" w:rsidRPr="005F0FE1" w:rsidTr="003A7337">
        <w:tc>
          <w:tcPr>
            <w:tcW w:w="4673" w:type="dxa"/>
          </w:tcPr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27. สำนักงานขับเคลื่อนการปฏิรูปประเทศ ยุทธศาสตร์ชาติ และการสร้างความสามัคคีปรองดอง </w:t>
            </w:r>
          </w:p>
        </w:tc>
        <w:tc>
          <w:tcPr>
            <w:tcW w:w="5103" w:type="dxa"/>
          </w:tcPr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นายศุภฤกษ์ ภู่พงศ์ศักดิ์</w:t>
            </w:r>
          </w:p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รองผู้อำนวยการสำนักงานขับเคลื่อนการปฏิรูปประเทศ ยุทธศาสตร์ชาติ และการสร้างความสามัคคีปรองดอง</w:t>
            </w:r>
          </w:p>
        </w:tc>
      </w:tr>
      <w:tr w:rsidR="00ED0785" w:rsidRPr="005F0FE1" w:rsidTr="003A7337">
        <w:tc>
          <w:tcPr>
            <w:tcW w:w="4673" w:type="dxa"/>
          </w:tcPr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28. สำนักงานคณะกรรมการนโยบายที่ดินแห่งชาติ</w:t>
            </w:r>
          </w:p>
        </w:tc>
        <w:tc>
          <w:tcPr>
            <w:tcW w:w="5103" w:type="dxa"/>
          </w:tcPr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นายประเสริฐ ศิรินภาพร</w:t>
            </w:r>
          </w:p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รองผู้อำนวยการสำนักงานคณะกรรมการนโยบายที่ดินแห่งชาติ</w:t>
            </w:r>
          </w:p>
        </w:tc>
      </w:tr>
      <w:tr w:rsidR="00ED0785" w:rsidRPr="005F0FE1" w:rsidTr="003A7337">
        <w:tc>
          <w:tcPr>
            <w:tcW w:w="4673" w:type="dxa"/>
          </w:tcPr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29. สำนักงาน กปร. </w:t>
            </w:r>
          </w:p>
        </w:tc>
        <w:tc>
          <w:tcPr>
            <w:tcW w:w="5103" w:type="dxa"/>
          </w:tcPr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นางพิชญดา หัศภาค</w:t>
            </w:r>
          </w:p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รองเลขาธิการคณะกรรมการพิเศษเพื่อประสานงานโครงการอันเนื่องมาจากพระราชดำริ</w:t>
            </w:r>
          </w:p>
        </w:tc>
      </w:tr>
      <w:tr w:rsidR="00ED0785" w:rsidRPr="005F0FE1" w:rsidTr="003A7337">
        <w:tc>
          <w:tcPr>
            <w:tcW w:w="4673" w:type="dxa"/>
          </w:tcPr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30. รภ. </w:t>
            </w:r>
          </w:p>
        </w:tc>
        <w:tc>
          <w:tcPr>
            <w:tcW w:w="5103" w:type="dxa"/>
          </w:tcPr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นายศานติ ภักดีคำ</w:t>
            </w:r>
          </w:p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รองเลขาธิการราชบัณฑิตยสภา รักษาราชการแทนเลขาธิการราชบัณฑิตยสภา </w:t>
            </w:r>
          </w:p>
        </w:tc>
      </w:tr>
      <w:tr w:rsidR="00ED0785" w:rsidRPr="005F0FE1" w:rsidTr="003A7337">
        <w:tc>
          <w:tcPr>
            <w:tcW w:w="4673" w:type="dxa"/>
          </w:tcPr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31. สำนักงานป้องกันและปราบปรามการฟอกเงิน</w:t>
            </w:r>
          </w:p>
        </w:tc>
        <w:tc>
          <w:tcPr>
            <w:tcW w:w="5103" w:type="dxa"/>
          </w:tcPr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นายเทพสุ บวรโชติดารา </w:t>
            </w:r>
          </w:p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เลขาธิการคณะกรรมการป้องกันและปราบปรามการฟอกเงิน</w:t>
            </w:r>
          </w:p>
        </w:tc>
      </w:tr>
      <w:tr w:rsidR="00ED0785" w:rsidRPr="005F0FE1" w:rsidTr="003A7337">
        <w:tc>
          <w:tcPr>
            <w:tcW w:w="4673" w:type="dxa"/>
          </w:tcPr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</w:rPr>
              <w:t>32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สกพอ. </w:t>
            </w:r>
          </w:p>
        </w:tc>
        <w:tc>
          <w:tcPr>
            <w:tcW w:w="5103" w:type="dxa"/>
          </w:tcPr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นายธัชพล กาญจนกูล</w:t>
            </w:r>
          </w:p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รองเลขาธิการคณะกรรมการนโยบายเขตพัฒนาพิเศษภาคตะวันออก</w:t>
            </w:r>
          </w:p>
        </w:tc>
      </w:tr>
      <w:tr w:rsidR="00ED0785" w:rsidRPr="005F0FE1" w:rsidTr="003A7337">
        <w:tc>
          <w:tcPr>
            <w:tcW w:w="4673" w:type="dxa"/>
          </w:tcPr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33. สำนักงานคณะกรรมการการรักษาความมั่นคงปลอดภัยไซเบอร์แห่งชาติ</w:t>
            </w:r>
          </w:p>
        </w:tc>
        <w:tc>
          <w:tcPr>
            <w:tcW w:w="5103" w:type="dxa"/>
          </w:tcPr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พลตรี ธีรวุฒิ วิทยากรณ์</w:t>
            </w:r>
          </w:p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รองเลขาธิการคณะกรรมการรักษาความมั่นคงปลอดภัย</w:t>
            </w:r>
            <w:r w:rsidR="0054137A"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ไซเบอร์แห่งชาติ</w:t>
            </w:r>
          </w:p>
        </w:tc>
      </w:tr>
      <w:tr w:rsidR="00ED0785" w:rsidRPr="005F0FE1" w:rsidTr="003A7337">
        <w:tc>
          <w:tcPr>
            <w:tcW w:w="4673" w:type="dxa"/>
          </w:tcPr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</w:rPr>
              <w:lastRenderedPageBreak/>
              <w:t>34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ศรชล. </w:t>
            </w:r>
          </w:p>
        </w:tc>
        <w:tc>
          <w:tcPr>
            <w:tcW w:w="5103" w:type="dxa"/>
          </w:tcPr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พลเรือตรี จุมพล นาคบัว</w:t>
            </w:r>
          </w:p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ผู้อำนวยการสำนักนโยบายและแผน</w:t>
            </w:r>
            <w:r w:rsidR="0054137A"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ศูนย์อำนวยการรักษาผลประโยชน์ของชาติทางทะเล</w:t>
            </w:r>
          </w:p>
        </w:tc>
      </w:tr>
      <w:tr w:rsidR="00ED0785" w:rsidRPr="005F0FE1" w:rsidTr="003A7337">
        <w:tc>
          <w:tcPr>
            <w:tcW w:w="4673" w:type="dxa"/>
          </w:tcPr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35. สำนักงานเลขาธิการวุฒิสภา</w:t>
            </w:r>
          </w:p>
        </w:tc>
        <w:tc>
          <w:tcPr>
            <w:tcW w:w="5103" w:type="dxa"/>
          </w:tcPr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นายทศพร แย้มวงษ์</w:t>
            </w:r>
          </w:p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รองเลขาธิการวุฒิสภา</w:t>
            </w:r>
          </w:p>
        </w:tc>
      </w:tr>
      <w:tr w:rsidR="00ED0785" w:rsidRPr="005F0FE1" w:rsidTr="003A7337">
        <w:tc>
          <w:tcPr>
            <w:tcW w:w="4673" w:type="dxa"/>
          </w:tcPr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36. สำนักงานเลขาธิการสภาผู้แทนราษฎร</w:t>
            </w:r>
          </w:p>
        </w:tc>
        <w:tc>
          <w:tcPr>
            <w:tcW w:w="5103" w:type="dxa"/>
          </w:tcPr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ว่าที่ร้อยตำรวจตรี อาพัทธ์ สุขะนันท์</w:t>
            </w:r>
          </w:p>
          <w:p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รองเลขาธิการสภาผู้แทนราษฎร</w:t>
            </w:r>
          </w:p>
        </w:tc>
      </w:tr>
    </w:tbl>
    <w:p w:rsidR="00ED0785" w:rsidRPr="005F0FE1" w:rsidRDefault="00ED0785" w:rsidP="005F0FE1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p w:rsidR="002C2386" w:rsidRPr="005F0FE1" w:rsidRDefault="00A55320" w:rsidP="005F0FE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6A3D08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C2386" w:rsidRPr="005F0FE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การแต่งตั้งกรรมการผู้ทรงคุณวุฒิในคณะกรรมการกองทุนฟื้นฟูและพัฒนาเกษตรกร </w:t>
      </w:r>
    </w:p>
    <w:p w:rsidR="002C2386" w:rsidRPr="005F0FE1" w:rsidRDefault="002C2386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เกษตรและสหกรณ์เสนอแต่งตั้งกรรมการผู้ทรงคุณวุฒิในคณะกรรมการกองทุนฟื้นฟูและพัฒนาเกษตรกร จำนวน 11 คน เนื่องจากกรรมการผู้ทรงคุณวุฒิเดิมได้ดำรงตำแหน่งครบวาระสี่ปี ดังนี้  </w:t>
      </w:r>
    </w:p>
    <w:p w:rsidR="002C2386" w:rsidRPr="005F0FE1" w:rsidRDefault="002C2386" w:rsidP="005F0FE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กรรมการผู้ทรงคุณวุฒิภาคราชการ </w:t>
      </w:r>
    </w:p>
    <w:p w:rsidR="002C2386" w:rsidRPr="005F0FE1" w:rsidRDefault="002C2386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1. นายภาสกร เลาหวณิช </w:t>
      </w:r>
    </w:p>
    <w:p w:rsidR="002C2386" w:rsidRPr="005F0FE1" w:rsidRDefault="002C2386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2. นายวิสมัญญา ทุลไธสงค์  </w:t>
      </w:r>
    </w:p>
    <w:p w:rsidR="002C2386" w:rsidRPr="005F0FE1" w:rsidRDefault="002C2386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3. นายกฤษฎา พลสิทธิ์ </w:t>
      </w:r>
    </w:p>
    <w:p w:rsidR="002C2386" w:rsidRPr="005F0FE1" w:rsidRDefault="002C2386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4. นายสธนธร ดวงสอดศรี </w:t>
      </w:r>
    </w:p>
    <w:p w:rsidR="002C2386" w:rsidRPr="005F0FE1" w:rsidRDefault="002C2386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5. นายชาญประเสริฐ พลซา </w:t>
      </w:r>
    </w:p>
    <w:p w:rsidR="002C2386" w:rsidRPr="005F0FE1" w:rsidRDefault="002C2386" w:rsidP="005F0FE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กรรมการผู้ทรงคุณวุฒิภาคเอกชน  </w:t>
      </w:r>
    </w:p>
    <w:p w:rsidR="002C2386" w:rsidRPr="005F0FE1" w:rsidRDefault="002C2386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6. นายสวาท สุทธิอาคาร  </w:t>
      </w:r>
    </w:p>
    <w:p w:rsidR="002C2386" w:rsidRPr="005F0FE1" w:rsidRDefault="002C2386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7. นายพัฒนา นุศรีอัน </w:t>
      </w:r>
    </w:p>
    <w:p w:rsidR="002C2386" w:rsidRPr="005F0FE1" w:rsidRDefault="002C2386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8. นายสุรชัย เบ้าจรรยา </w:t>
      </w:r>
    </w:p>
    <w:p w:rsidR="002C2386" w:rsidRPr="005F0FE1" w:rsidRDefault="002C2386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9. นายเกริกฤทธิ แจ้งพรมมา </w:t>
      </w:r>
    </w:p>
    <w:p w:rsidR="002C2386" w:rsidRPr="005F0FE1" w:rsidRDefault="002C2386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10. นายอัษฎางค์ สีหาราช </w:t>
      </w:r>
    </w:p>
    <w:p w:rsidR="002C2386" w:rsidRPr="005F0FE1" w:rsidRDefault="002C2386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11. นายไตรฤกษ์ มือสันทัด </w:t>
      </w:r>
    </w:p>
    <w:p w:rsidR="002C2386" w:rsidRPr="005F0FE1" w:rsidRDefault="002C2386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19 ธันวาคม 2566 เป็นต้นไป </w:t>
      </w:r>
    </w:p>
    <w:p w:rsidR="002C2386" w:rsidRPr="005F0FE1" w:rsidRDefault="002C2386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C2386" w:rsidRPr="005F0FE1" w:rsidRDefault="00A55320" w:rsidP="005F0FE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6A3D08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C2386" w:rsidRPr="005F0FE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</w:t>
      </w:r>
      <w:r w:rsidR="00E57B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</w:t>
      </w:r>
      <w:bookmarkStart w:id="27" w:name="_GoBack"/>
      <w:bookmarkEnd w:id="27"/>
      <w:r w:rsidR="002C2386" w:rsidRPr="005F0FE1">
        <w:rPr>
          <w:rFonts w:ascii="TH SarabunPSK" w:hAnsi="TH SarabunPSK" w:cs="TH SarabunPSK"/>
          <w:b/>
          <w:bCs/>
          <w:sz w:val="32"/>
          <w:szCs w:val="32"/>
          <w:cs/>
        </w:rPr>
        <w:t xml:space="preserve">(กระทรวงการต่างประเทศ) </w:t>
      </w:r>
    </w:p>
    <w:p w:rsidR="002C2386" w:rsidRPr="005F0FE1" w:rsidRDefault="002C2386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คณะรัฐมนตรีมีมติอนุมัติตามที่รัฐมนตรีว่าการกระทรวงการต่างประเทศเสนอแต่งตั้ง </w:t>
      </w:r>
      <w:r w:rsidR="00E57B33"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นางครองขนิษฐ รักษ์เจริญ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เอกอัครราชทูต สถานเอกอัครราชทูต ณ กรุงลิสบอน สาธารณรัฐโปรตุเกส ให้ดำรงตำแหน่ง อธิบดีกรมยุโรป เพื่อทดแทนตำแหน่งที่จะว่าง เรื่องจากผู้ดำรงตำแหน่งเดิมคณะรัฐมนตรีได้มีมติเมื่อวันที่ 28 พฤศจิกายน 2566 อนุมัติแต่งตั้งให้ดำรงตำแหน่ง เอกอัครราชทูต สถานเอกอัครราชทูต ณ กรุงเฮก ราชอาณาจักรเนเธอแลนด์ ทั้งนี้ ตั้งแต่วันที่ทรงพระกรุณาโปรดเกล้าโปรดกระหม่อมแต่งตั้งเป็นต้นไป </w:t>
      </w:r>
    </w:p>
    <w:p w:rsidR="002C2386" w:rsidRPr="005F0FE1" w:rsidRDefault="002C2386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C2386" w:rsidRPr="005F0FE1" w:rsidRDefault="00A55320" w:rsidP="005F0FE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6A3D08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C2386" w:rsidRPr="005F0FE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การแต่งตั้งกรรมการผู้แทนฝ่ายรัฐบาลในคณะกรรมการค่าจ้างชุดที่ 22 แทนตำแหน่งที่ว่างลง </w:t>
      </w:r>
    </w:p>
    <w:p w:rsidR="002C2386" w:rsidRPr="005F0FE1" w:rsidRDefault="002C2386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คณะรัฐมนตรีมีมติอนุมัติตามที่กระทรวงแรงงานเสนอแต่งตั้ง 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นางโสภา เกียรตินิรชา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เป็นกรรมการผู้แทนฝ่ายรัฐบาลในคณะกรรมการค่าจ้างชุดที่ 22 แทนตำแหน่งที่ว่างลง โดยให้มีผลตั้งแต่วันที่ 19 ธันวาคม 2566 เป็นต้นไป และมีวาระการดำรงตำแหน่งเท่ากับวาระที่เหลืออยู่ของกรรมการที่แทน </w:t>
      </w:r>
    </w:p>
    <w:p w:rsidR="002C2386" w:rsidRPr="005F0FE1" w:rsidRDefault="002C2386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C2386" w:rsidRPr="005F0FE1" w:rsidRDefault="00A55320" w:rsidP="005F0FE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</w:t>
      </w:r>
      <w:r w:rsidR="006A3D08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C2386" w:rsidRPr="005F0FE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การสรรหากรรมการในคณะกรรมการป้องกันและปราบปรามการทุจริตในภาครัฐ แทนตำแหน่งที่ว่าง </w:t>
      </w:r>
    </w:p>
    <w:p w:rsidR="002C2386" w:rsidRPr="005F0FE1" w:rsidRDefault="002C2386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คณะรัฐมนตรีมีมติเห็นชอบตามที่สำนักงานคณะกรรมการป้องกันและปราบปรามการทุจริตในภาครัฐ (สำนักงาน ป.ป.ท.) เสนอรายชื่อ 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นายวิตถวัลย์ สุนทรขจิต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เป็นบุคคลที่มีคุณสมบัติเหมาะสมครบถ้วน และ</w:t>
      </w:r>
      <w:r w:rsidR="008037E9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ไม่มีลักษณะต้องห้ามตามกฎหมายว่าด้วยมาตรการของฝ่ายบริหารในการป้องกันและปราบปรามการทุจริต โดยความเห็นชอบของรองนายกรัฐมนตรี (นายสมศักดิ์ เทพสุทิน) ให้เป็นบุคคลที่คณะรัฐมนตรีสรรหาและเสนอรายชื่อเพื่อเข้ารับการคัดเลือกโดยคณะกรรมการคัดเลือก แทนตำแหน่งกรรมการ ป.ป.ท. ที่ว่างลง </w:t>
      </w:r>
    </w:p>
    <w:p w:rsidR="002C2386" w:rsidRPr="005F0FE1" w:rsidRDefault="002C2386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D0785" w:rsidRPr="005F0FE1" w:rsidRDefault="00ED0785" w:rsidP="005F0FE1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p w:rsidR="00ED0785" w:rsidRPr="005F0FE1" w:rsidRDefault="00ED0785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60C62" w:rsidRPr="005F0FE1" w:rsidRDefault="00460C62" w:rsidP="005F0FE1">
      <w:pPr>
        <w:spacing w:after="0"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>******************************************</w:t>
      </w:r>
    </w:p>
    <w:p w:rsidR="00B33F53" w:rsidRPr="005F0FE1" w:rsidRDefault="00B33F53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33F53" w:rsidRPr="005F0FE1" w:rsidRDefault="00B33F53" w:rsidP="005F0FE1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p w:rsidR="007B56A4" w:rsidRPr="005F0FE1" w:rsidRDefault="007B56A4" w:rsidP="005F0FE1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sectPr w:rsidR="007B56A4" w:rsidRPr="005F0FE1" w:rsidSect="007E204A">
      <w:headerReference w:type="default" r:id="rId8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BA8" w:rsidRDefault="00500BA8" w:rsidP="004910B6">
      <w:pPr>
        <w:spacing w:after="0" w:line="240" w:lineRule="auto"/>
      </w:pPr>
      <w:r>
        <w:separator/>
      </w:r>
    </w:p>
  </w:endnote>
  <w:endnote w:type="continuationSeparator" w:id="0">
    <w:p w:rsidR="00500BA8" w:rsidRDefault="00500BA8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BA8" w:rsidRDefault="00500BA8" w:rsidP="004910B6">
      <w:pPr>
        <w:spacing w:after="0" w:line="240" w:lineRule="auto"/>
      </w:pPr>
      <w:r>
        <w:separator/>
      </w:r>
    </w:p>
  </w:footnote>
  <w:footnote w:type="continuationSeparator" w:id="0">
    <w:p w:rsidR="00500BA8" w:rsidRDefault="00500BA8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3A7337" w:rsidRDefault="003A7337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E57B33">
          <w:rPr>
            <w:noProof/>
          </w:rPr>
          <w:t>49</w:t>
        </w:r>
        <w:r>
          <w:rPr>
            <w:noProof/>
          </w:rPr>
          <w:fldChar w:fldCharType="end"/>
        </w:r>
      </w:p>
    </w:sdtContent>
  </w:sdt>
  <w:p w:rsidR="003A7337" w:rsidRDefault="003A73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3084D"/>
    <w:multiLevelType w:val="hybridMultilevel"/>
    <w:tmpl w:val="3462EF00"/>
    <w:lvl w:ilvl="0" w:tplc="6302C9DA">
      <w:start w:val="1"/>
      <w:numFmt w:val="decimal"/>
      <w:lvlText w:val="(%1."/>
      <w:lvlJc w:val="left"/>
      <w:pPr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09796D"/>
    <w:multiLevelType w:val="hybridMultilevel"/>
    <w:tmpl w:val="839EAA70"/>
    <w:lvl w:ilvl="0" w:tplc="4CD621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1B5471D"/>
    <w:multiLevelType w:val="hybridMultilevel"/>
    <w:tmpl w:val="7B40CBB6"/>
    <w:lvl w:ilvl="0" w:tplc="C0D2D2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D2E9E"/>
    <w:multiLevelType w:val="multilevel"/>
    <w:tmpl w:val="2E22200E"/>
    <w:lvl w:ilvl="0">
      <w:start w:val="1"/>
      <w:numFmt w:val="decimal"/>
      <w:lvlText w:val="(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55335A98"/>
    <w:multiLevelType w:val="hybridMultilevel"/>
    <w:tmpl w:val="B81A3F46"/>
    <w:lvl w:ilvl="0" w:tplc="C9647E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D590230"/>
    <w:multiLevelType w:val="hybridMultilevel"/>
    <w:tmpl w:val="D6AAD9D4"/>
    <w:lvl w:ilvl="0" w:tplc="7DD858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D9A50EF"/>
    <w:multiLevelType w:val="hybridMultilevel"/>
    <w:tmpl w:val="7848CF48"/>
    <w:lvl w:ilvl="0" w:tplc="6206DB30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0379A"/>
    <w:rsid w:val="000058E1"/>
    <w:rsid w:val="00007B62"/>
    <w:rsid w:val="00017ED8"/>
    <w:rsid w:val="00021DDC"/>
    <w:rsid w:val="00021EFB"/>
    <w:rsid w:val="00023E35"/>
    <w:rsid w:val="0003282B"/>
    <w:rsid w:val="00037214"/>
    <w:rsid w:val="00042225"/>
    <w:rsid w:val="00043DCD"/>
    <w:rsid w:val="00044BD8"/>
    <w:rsid w:val="00047647"/>
    <w:rsid w:val="00053B2A"/>
    <w:rsid w:val="00055024"/>
    <w:rsid w:val="00055938"/>
    <w:rsid w:val="0006409D"/>
    <w:rsid w:val="00065ECB"/>
    <w:rsid w:val="00073E73"/>
    <w:rsid w:val="00083D4E"/>
    <w:rsid w:val="00090169"/>
    <w:rsid w:val="00090259"/>
    <w:rsid w:val="00092DF6"/>
    <w:rsid w:val="00092EB5"/>
    <w:rsid w:val="00097984"/>
    <w:rsid w:val="000A308D"/>
    <w:rsid w:val="000B5492"/>
    <w:rsid w:val="000C076F"/>
    <w:rsid w:val="000C1014"/>
    <w:rsid w:val="000C16FE"/>
    <w:rsid w:val="000C44D1"/>
    <w:rsid w:val="000C6F31"/>
    <w:rsid w:val="000D4337"/>
    <w:rsid w:val="000D4B35"/>
    <w:rsid w:val="000D622E"/>
    <w:rsid w:val="000E6BB4"/>
    <w:rsid w:val="000F41F4"/>
    <w:rsid w:val="000F5403"/>
    <w:rsid w:val="000F62CC"/>
    <w:rsid w:val="001012C2"/>
    <w:rsid w:val="00113333"/>
    <w:rsid w:val="00120C5B"/>
    <w:rsid w:val="001254A2"/>
    <w:rsid w:val="00127D21"/>
    <w:rsid w:val="00131F05"/>
    <w:rsid w:val="001403E3"/>
    <w:rsid w:val="00155BA1"/>
    <w:rsid w:val="00182914"/>
    <w:rsid w:val="00182D34"/>
    <w:rsid w:val="001929ED"/>
    <w:rsid w:val="00192EDD"/>
    <w:rsid w:val="001B3AD2"/>
    <w:rsid w:val="001D5379"/>
    <w:rsid w:val="001F1A9D"/>
    <w:rsid w:val="0021050D"/>
    <w:rsid w:val="00213934"/>
    <w:rsid w:val="00216309"/>
    <w:rsid w:val="0022618F"/>
    <w:rsid w:val="0023119F"/>
    <w:rsid w:val="00237DB7"/>
    <w:rsid w:val="00245E1A"/>
    <w:rsid w:val="00253B9B"/>
    <w:rsid w:val="0025587B"/>
    <w:rsid w:val="00260B06"/>
    <w:rsid w:val="002679D4"/>
    <w:rsid w:val="00270F14"/>
    <w:rsid w:val="0027289F"/>
    <w:rsid w:val="002858FC"/>
    <w:rsid w:val="00292AC8"/>
    <w:rsid w:val="002B1C2F"/>
    <w:rsid w:val="002B4CF3"/>
    <w:rsid w:val="002C0CC6"/>
    <w:rsid w:val="002C1F2F"/>
    <w:rsid w:val="002C2386"/>
    <w:rsid w:val="002C3B62"/>
    <w:rsid w:val="002C7388"/>
    <w:rsid w:val="002D22BA"/>
    <w:rsid w:val="002D3ECA"/>
    <w:rsid w:val="002D5E98"/>
    <w:rsid w:val="002E016E"/>
    <w:rsid w:val="002E3EBC"/>
    <w:rsid w:val="002E6075"/>
    <w:rsid w:val="00303D66"/>
    <w:rsid w:val="003126EF"/>
    <w:rsid w:val="00323247"/>
    <w:rsid w:val="0033409D"/>
    <w:rsid w:val="00336FB5"/>
    <w:rsid w:val="00346854"/>
    <w:rsid w:val="003521DD"/>
    <w:rsid w:val="00360082"/>
    <w:rsid w:val="00364B39"/>
    <w:rsid w:val="003838CE"/>
    <w:rsid w:val="00386E08"/>
    <w:rsid w:val="00390544"/>
    <w:rsid w:val="00392BC2"/>
    <w:rsid w:val="003A0AC9"/>
    <w:rsid w:val="003A7337"/>
    <w:rsid w:val="003B137D"/>
    <w:rsid w:val="003B53CF"/>
    <w:rsid w:val="003C150C"/>
    <w:rsid w:val="003C3ED6"/>
    <w:rsid w:val="003D02B8"/>
    <w:rsid w:val="003E126E"/>
    <w:rsid w:val="003F3B56"/>
    <w:rsid w:val="003F5C8C"/>
    <w:rsid w:val="003F676F"/>
    <w:rsid w:val="00401944"/>
    <w:rsid w:val="004062C7"/>
    <w:rsid w:val="00410BA9"/>
    <w:rsid w:val="00411988"/>
    <w:rsid w:val="004124A2"/>
    <w:rsid w:val="00412B92"/>
    <w:rsid w:val="004242DD"/>
    <w:rsid w:val="00426129"/>
    <w:rsid w:val="00432CB0"/>
    <w:rsid w:val="00436384"/>
    <w:rsid w:val="004549A1"/>
    <w:rsid w:val="004552AF"/>
    <w:rsid w:val="00456146"/>
    <w:rsid w:val="00460C62"/>
    <w:rsid w:val="004646F1"/>
    <w:rsid w:val="00485C62"/>
    <w:rsid w:val="004910B6"/>
    <w:rsid w:val="00491147"/>
    <w:rsid w:val="00492B32"/>
    <w:rsid w:val="0049385B"/>
    <w:rsid w:val="004B0516"/>
    <w:rsid w:val="004B16C8"/>
    <w:rsid w:val="004B23B0"/>
    <w:rsid w:val="004B2B02"/>
    <w:rsid w:val="004D5336"/>
    <w:rsid w:val="004D5DF1"/>
    <w:rsid w:val="004E09B2"/>
    <w:rsid w:val="004E18A1"/>
    <w:rsid w:val="004E5992"/>
    <w:rsid w:val="004F040E"/>
    <w:rsid w:val="004F5985"/>
    <w:rsid w:val="00500BA8"/>
    <w:rsid w:val="005013DD"/>
    <w:rsid w:val="005060C5"/>
    <w:rsid w:val="00521C26"/>
    <w:rsid w:val="005304FF"/>
    <w:rsid w:val="00532486"/>
    <w:rsid w:val="00532F29"/>
    <w:rsid w:val="00536564"/>
    <w:rsid w:val="0054137A"/>
    <w:rsid w:val="00544074"/>
    <w:rsid w:val="00550A00"/>
    <w:rsid w:val="00554458"/>
    <w:rsid w:val="00563CA4"/>
    <w:rsid w:val="0056772E"/>
    <w:rsid w:val="005744C5"/>
    <w:rsid w:val="00575DEF"/>
    <w:rsid w:val="0057621B"/>
    <w:rsid w:val="005856B2"/>
    <w:rsid w:val="005A72D0"/>
    <w:rsid w:val="005A7328"/>
    <w:rsid w:val="005B25B9"/>
    <w:rsid w:val="005B50B1"/>
    <w:rsid w:val="005C2A95"/>
    <w:rsid w:val="005C523C"/>
    <w:rsid w:val="005D35D4"/>
    <w:rsid w:val="005D7384"/>
    <w:rsid w:val="005E0608"/>
    <w:rsid w:val="005E53CE"/>
    <w:rsid w:val="005F0FE1"/>
    <w:rsid w:val="005F1E03"/>
    <w:rsid w:val="005F2F1E"/>
    <w:rsid w:val="005F50FA"/>
    <w:rsid w:val="005F5D08"/>
    <w:rsid w:val="005F667A"/>
    <w:rsid w:val="00616C95"/>
    <w:rsid w:val="006175B0"/>
    <w:rsid w:val="006205BC"/>
    <w:rsid w:val="0062350E"/>
    <w:rsid w:val="0062509C"/>
    <w:rsid w:val="0062641C"/>
    <w:rsid w:val="006506CD"/>
    <w:rsid w:val="00657E8E"/>
    <w:rsid w:val="006677C0"/>
    <w:rsid w:val="0067554C"/>
    <w:rsid w:val="006761AA"/>
    <w:rsid w:val="00683F1F"/>
    <w:rsid w:val="00685D19"/>
    <w:rsid w:val="006A375D"/>
    <w:rsid w:val="006A3D08"/>
    <w:rsid w:val="006A5418"/>
    <w:rsid w:val="006E6CD2"/>
    <w:rsid w:val="006F5EA8"/>
    <w:rsid w:val="006F6369"/>
    <w:rsid w:val="006F7577"/>
    <w:rsid w:val="00703C01"/>
    <w:rsid w:val="007310E8"/>
    <w:rsid w:val="007317C7"/>
    <w:rsid w:val="007408D1"/>
    <w:rsid w:val="00751D7C"/>
    <w:rsid w:val="007532CD"/>
    <w:rsid w:val="00754A45"/>
    <w:rsid w:val="00756F92"/>
    <w:rsid w:val="0076558E"/>
    <w:rsid w:val="00781FA2"/>
    <w:rsid w:val="00787124"/>
    <w:rsid w:val="007A1F76"/>
    <w:rsid w:val="007A3871"/>
    <w:rsid w:val="007A6EE7"/>
    <w:rsid w:val="007B0790"/>
    <w:rsid w:val="007B56A4"/>
    <w:rsid w:val="007C6027"/>
    <w:rsid w:val="007D2B4C"/>
    <w:rsid w:val="007E204A"/>
    <w:rsid w:val="007E759C"/>
    <w:rsid w:val="007F2781"/>
    <w:rsid w:val="007F5CA6"/>
    <w:rsid w:val="00801913"/>
    <w:rsid w:val="00802B37"/>
    <w:rsid w:val="008037E9"/>
    <w:rsid w:val="00810605"/>
    <w:rsid w:val="0081769E"/>
    <w:rsid w:val="0081789A"/>
    <w:rsid w:val="008217D3"/>
    <w:rsid w:val="00831286"/>
    <w:rsid w:val="00834D10"/>
    <w:rsid w:val="00841968"/>
    <w:rsid w:val="008533C3"/>
    <w:rsid w:val="00855D33"/>
    <w:rsid w:val="008606A8"/>
    <w:rsid w:val="00863273"/>
    <w:rsid w:val="008647EB"/>
    <w:rsid w:val="008675EC"/>
    <w:rsid w:val="00874D50"/>
    <w:rsid w:val="00874E64"/>
    <w:rsid w:val="0088638E"/>
    <w:rsid w:val="00892F0F"/>
    <w:rsid w:val="00893C45"/>
    <w:rsid w:val="008A4865"/>
    <w:rsid w:val="008B0F35"/>
    <w:rsid w:val="008B6A67"/>
    <w:rsid w:val="008D1044"/>
    <w:rsid w:val="008D278F"/>
    <w:rsid w:val="008D3005"/>
    <w:rsid w:val="008D510D"/>
    <w:rsid w:val="008E59C2"/>
    <w:rsid w:val="008E79A0"/>
    <w:rsid w:val="008F0E9D"/>
    <w:rsid w:val="0091035D"/>
    <w:rsid w:val="0091690E"/>
    <w:rsid w:val="00925446"/>
    <w:rsid w:val="00927E5C"/>
    <w:rsid w:val="009362EA"/>
    <w:rsid w:val="00941B09"/>
    <w:rsid w:val="00962AFE"/>
    <w:rsid w:val="00965C5F"/>
    <w:rsid w:val="00967B8F"/>
    <w:rsid w:val="0098212C"/>
    <w:rsid w:val="009A514B"/>
    <w:rsid w:val="009B0AC8"/>
    <w:rsid w:val="009B44E4"/>
    <w:rsid w:val="009C5443"/>
    <w:rsid w:val="009C5AFC"/>
    <w:rsid w:val="009C6A9C"/>
    <w:rsid w:val="009D05EF"/>
    <w:rsid w:val="009D7A58"/>
    <w:rsid w:val="009E2903"/>
    <w:rsid w:val="009E339F"/>
    <w:rsid w:val="009E72CA"/>
    <w:rsid w:val="009F571C"/>
    <w:rsid w:val="00A010D6"/>
    <w:rsid w:val="00A03681"/>
    <w:rsid w:val="00A1356F"/>
    <w:rsid w:val="00A13958"/>
    <w:rsid w:val="00A14003"/>
    <w:rsid w:val="00A20DF9"/>
    <w:rsid w:val="00A351B6"/>
    <w:rsid w:val="00A40B81"/>
    <w:rsid w:val="00A46E1E"/>
    <w:rsid w:val="00A50094"/>
    <w:rsid w:val="00A55320"/>
    <w:rsid w:val="00A61B05"/>
    <w:rsid w:val="00A66776"/>
    <w:rsid w:val="00A7362E"/>
    <w:rsid w:val="00A823C5"/>
    <w:rsid w:val="00A84A4D"/>
    <w:rsid w:val="00A97915"/>
    <w:rsid w:val="00AA5901"/>
    <w:rsid w:val="00AB0911"/>
    <w:rsid w:val="00AB481F"/>
    <w:rsid w:val="00AC3B8A"/>
    <w:rsid w:val="00AC7765"/>
    <w:rsid w:val="00AD330A"/>
    <w:rsid w:val="00AD3348"/>
    <w:rsid w:val="00AD3D4A"/>
    <w:rsid w:val="00AD733C"/>
    <w:rsid w:val="00AE11EC"/>
    <w:rsid w:val="00AE3CBE"/>
    <w:rsid w:val="00AE7118"/>
    <w:rsid w:val="00AF4CC8"/>
    <w:rsid w:val="00B01D37"/>
    <w:rsid w:val="00B04917"/>
    <w:rsid w:val="00B054B5"/>
    <w:rsid w:val="00B138E4"/>
    <w:rsid w:val="00B14938"/>
    <w:rsid w:val="00B33F53"/>
    <w:rsid w:val="00B34495"/>
    <w:rsid w:val="00B43BCA"/>
    <w:rsid w:val="00B4759A"/>
    <w:rsid w:val="00B50BB7"/>
    <w:rsid w:val="00B60452"/>
    <w:rsid w:val="00B70F6C"/>
    <w:rsid w:val="00B740ED"/>
    <w:rsid w:val="00B7434E"/>
    <w:rsid w:val="00B85F00"/>
    <w:rsid w:val="00B879F8"/>
    <w:rsid w:val="00B93211"/>
    <w:rsid w:val="00BA5C96"/>
    <w:rsid w:val="00BB436B"/>
    <w:rsid w:val="00BD2499"/>
    <w:rsid w:val="00BD4F08"/>
    <w:rsid w:val="00BD7147"/>
    <w:rsid w:val="00BE4A5A"/>
    <w:rsid w:val="00BE7C84"/>
    <w:rsid w:val="00BF02B6"/>
    <w:rsid w:val="00BF6128"/>
    <w:rsid w:val="00BF692A"/>
    <w:rsid w:val="00C1364A"/>
    <w:rsid w:val="00C22666"/>
    <w:rsid w:val="00C253A6"/>
    <w:rsid w:val="00C260B6"/>
    <w:rsid w:val="00C26210"/>
    <w:rsid w:val="00C27570"/>
    <w:rsid w:val="00C3377B"/>
    <w:rsid w:val="00C42323"/>
    <w:rsid w:val="00C5158E"/>
    <w:rsid w:val="00C64BF8"/>
    <w:rsid w:val="00C661D2"/>
    <w:rsid w:val="00C75F76"/>
    <w:rsid w:val="00C92CFB"/>
    <w:rsid w:val="00C95741"/>
    <w:rsid w:val="00CA6DFF"/>
    <w:rsid w:val="00CB79CD"/>
    <w:rsid w:val="00CC4E35"/>
    <w:rsid w:val="00CC59F1"/>
    <w:rsid w:val="00CD16F6"/>
    <w:rsid w:val="00CD2126"/>
    <w:rsid w:val="00CD5DCF"/>
    <w:rsid w:val="00CE2947"/>
    <w:rsid w:val="00CE6BE1"/>
    <w:rsid w:val="00CF50F3"/>
    <w:rsid w:val="00D0631E"/>
    <w:rsid w:val="00D06EC7"/>
    <w:rsid w:val="00D13F7B"/>
    <w:rsid w:val="00D1573F"/>
    <w:rsid w:val="00D1797C"/>
    <w:rsid w:val="00D22996"/>
    <w:rsid w:val="00D22B3D"/>
    <w:rsid w:val="00D32E4E"/>
    <w:rsid w:val="00D36EB7"/>
    <w:rsid w:val="00D459E3"/>
    <w:rsid w:val="00D46C26"/>
    <w:rsid w:val="00D752EC"/>
    <w:rsid w:val="00D75648"/>
    <w:rsid w:val="00D84BBD"/>
    <w:rsid w:val="00D96C06"/>
    <w:rsid w:val="00D96C88"/>
    <w:rsid w:val="00D96CD2"/>
    <w:rsid w:val="00DA1B78"/>
    <w:rsid w:val="00DA7ABE"/>
    <w:rsid w:val="00DC0D6C"/>
    <w:rsid w:val="00DC51C0"/>
    <w:rsid w:val="00DE0ABC"/>
    <w:rsid w:val="00DF4F39"/>
    <w:rsid w:val="00E01E8E"/>
    <w:rsid w:val="00E02926"/>
    <w:rsid w:val="00E13860"/>
    <w:rsid w:val="00E14404"/>
    <w:rsid w:val="00E179B4"/>
    <w:rsid w:val="00E17FF2"/>
    <w:rsid w:val="00E20364"/>
    <w:rsid w:val="00E24F95"/>
    <w:rsid w:val="00E35202"/>
    <w:rsid w:val="00E40AE1"/>
    <w:rsid w:val="00E57B33"/>
    <w:rsid w:val="00E61110"/>
    <w:rsid w:val="00E70BF7"/>
    <w:rsid w:val="00E7340C"/>
    <w:rsid w:val="00E7560A"/>
    <w:rsid w:val="00E9059B"/>
    <w:rsid w:val="00EA03C5"/>
    <w:rsid w:val="00EA5532"/>
    <w:rsid w:val="00EB7298"/>
    <w:rsid w:val="00ED0785"/>
    <w:rsid w:val="00EF1A04"/>
    <w:rsid w:val="00EF5E68"/>
    <w:rsid w:val="00F000C3"/>
    <w:rsid w:val="00F00A1E"/>
    <w:rsid w:val="00F0569E"/>
    <w:rsid w:val="00F10396"/>
    <w:rsid w:val="00F21AB4"/>
    <w:rsid w:val="00F24E66"/>
    <w:rsid w:val="00F307DD"/>
    <w:rsid w:val="00F3783D"/>
    <w:rsid w:val="00F517A4"/>
    <w:rsid w:val="00F56132"/>
    <w:rsid w:val="00F62129"/>
    <w:rsid w:val="00F91E1E"/>
    <w:rsid w:val="00F93465"/>
    <w:rsid w:val="00F973FF"/>
    <w:rsid w:val="00F976F1"/>
    <w:rsid w:val="00FA077F"/>
    <w:rsid w:val="00FA2BDD"/>
    <w:rsid w:val="00FB5980"/>
    <w:rsid w:val="00FC10AD"/>
    <w:rsid w:val="00FC535A"/>
    <w:rsid w:val="00FD3A5B"/>
    <w:rsid w:val="00FE60F3"/>
    <w:rsid w:val="00FE706C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5682C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link w:val="ListParagraphChar"/>
    <w:uiPriority w:val="34"/>
    <w:qFormat/>
    <w:rsid w:val="007F5C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E1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E1E"/>
    <w:rPr>
      <w:rFonts w:ascii="Segoe UI" w:hAnsi="Segoe UI" w:cs="Angsana New"/>
      <w:sz w:val="18"/>
      <w:szCs w:val="22"/>
    </w:rPr>
  </w:style>
  <w:style w:type="character" w:customStyle="1" w:styleId="ListParagraphChar">
    <w:name w:val="List Paragraph Char"/>
    <w:link w:val="ListParagraph"/>
    <w:uiPriority w:val="34"/>
    <w:rsid w:val="00E14404"/>
  </w:style>
  <w:style w:type="paragraph" w:customStyle="1" w:styleId="Default">
    <w:name w:val="Default"/>
    <w:rsid w:val="00EF1A04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F1A04"/>
    <w:rPr>
      <w:rFonts w:ascii="Times New Roman" w:eastAsia="Calibri" w:hAnsi="Times New Roman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3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C2565-C7A7-49AD-BC45-29BAD8501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49</Pages>
  <Words>21140</Words>
  <Characters>120502</Characters>
  <Application>Microsoft Office Word</Application>
  <DocSecurity>0</DocSecurity>
  <Lines>1004</Lines>
  <Paragraphs>282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Chompoonuch Changkwang</dc:creator>
  <cp:lastModifiedBy>SPMHP64</cp:lastModifiedBy>
  <cp:revision>187</cp:revision>
  <cp:lastPrinted>2023-12-19T09:49:00Z</cp:lastPrinted>
  <dcterms:created xsi:type="dcterms:W3CDTF">2023-12-18T03:11:00Z</dcterms:created>
  <dcterms:modified xsi:type="dcterms:W3CDTF">2023-12-19T10:37:00Z</dcterms:modified>
</cp:coreProperties>
</file>