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F90273">
        <w:rPr>
          <w:rFonts w:ascii="TH SarabunPSK" w:hAnsi="TH SarabunPSK" w:cs="TH SarabunPSK" w:hint="cs"/>
          <w:sz w:val="32"/>
          <w:szCs w:val="32"/>
          <w:cs/>
        </w:rPr>
        <w:t>4 ธันวาคม</w:t>
      </w:r>
      <w:r w:rsidR="007437E3">
        <w:rPr>
          <w:rFonts w:ascii="TH SarabunPSK" w:hAnsi="TH SarabunPSK" w:cs="TH SarabunPSK" w:hint="cs"/>
          <w:sz w:val="32"/>
          <w:szCs w:val="32"/>
          <w:cs/>
        </w:rPr>
        <w:t xml:space="preserve"> 2566</w:t>
      </w:r>
      <w:r w:rsidR="006D7842">
        <w:rPr>
          <w:rFonts w:ascii="TH SarabunPSK" w:hAnsi="TH SarabunPSK" w:cs="TH SarabunPSK"/>
          <w:sz w:val="32"/>
          <w:szCs w:val="32"/>
          <w:cs/>
        </w:rPr>
        <w:t>)  เวลา 10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.00 น.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นายกรัฐมนตรี</w:t>
      </w:r>
      <w:r w:rsidR="007437E3">
        <w:rPr>
          <w:rFonts w:ascii="TH SarabunPSK" w:hAnsi="TH SarabunPSK" w:cs="TH SarabunPSK" w:hint="cs"/>
          <w:sz w:val="32"/>
          <w:szCs w:val="32"/>
          <w:cs/>
        </w:rPr>
        <w:t>และรัฐมนตรีว่าการกระทรวงการคลัง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7842" w:rsidRPr="006D7842">
        <w:rPr>
          <w:rFonts w:ascii="TH SarabunPSK" w:hAnsi="TH SarabunPSK" w:cs="TH SarabunPSK"/>
          <w:sz w:val="32"/>
          <w:szCs w:val="32"/>
          <w:cs/>
        </w:rPr>
        <w:t xml:space="preserve">เป็นประธานการประชุมคณะรัฐมนตรีอย่างเป็นทางการนอกสถานที่ ครั้งที่ </w:t>
      </w:r>
      <w:r w:rsidR="006D7842" w:rsidRPr="006D7842">
        <w:rPr>
          <w:rFonts w:ascii="TH SarabunPSK" w:hAnsi="TH SarabunPSK" w:cs="TH SarabunPSK"/>
          <w:sz w:val="32"/>
          <w:szCs w:val="32"/>
        </w:rPr>
        <w:t xml:space="preserve">1/2566 </w:t>
      </w:r>
      <w:r w:rsidR="006D7842" w:rsidRPr="006D7842">
        <w:rPr>
          <w:rFonts w:ascii="TH SarabunPSK" w:hAnsi="TH SarabunPSK" w:cs="TH SarabunPSK"/>
          <w:sz w:val="32"/>
          <w:szCs w:val="32"/>
          <w:cs/>
        </w:rPr>
        <w:t>ณ ห้องประชุมโรงแรมณัฐพงษ์ แกรนด์ หนองบัวลำภู</w:t>
      </w:r>
      <w:r w:rsidR="002073F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จังหวัดหนองบัวลำภู</w:t>
      </w:r>
      <w:r w:rsidR="006D7842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51DD5" w:rsidRPr="00551DD5" w:rsidTr="00C70794">
        <w:tc>
          <w:tcPr>
            <w:tcW w:w="9820" w:type="dxa"/>
          </w:tcPr>
          <w:p w:rsidR="00551DD5" w:rsidRPr="00551DD5" w:rsidRDefault="00551DD5" w:rsidP="00551DD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1D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551DD5" w:rsidRPr="00551DD5" w:rsidRDefault="00551DD5" w:rsidP="00551D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ร่างกฎกระทรวงสถานที่เก็บรักษาน้ำมัน พ.ศ. .... </w:t>
      </w:r>
    </w:p>
    <w:p w:rsidR="00551DD5" w:rsidRPr="00551DD5" w:rsidRDefault="00551DD5" w:rsidP="00551DD5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51DD5" w:rsidRPr="00551DD5" w:rsidTr="00C70794">
        <w:tc>
          <w:tcPr>
            <w:tcW w:w="9820" w:type="dxa"/>
          </w:tcPr>
          <w:p w:rsidR="00551DD5" w:rsidRPr="00551DD5" w:rsidRDefault="00551DD5" w:rsidP="00551DD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1DD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551DD5" w:rsidRPr="00551DD5" w:rsidRDefault="00551DD5" w:rsidP="00551D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โครงการสนับสนุนเกษตรกรชาวไร่อ้อยตัดอ้อยสดคุณภาพดีเพื่อลดฝุ่น </w:t>
      </w:r>
      <w:r w:rsidRPr="00551DD5">
        <w:rPr>
          <w:rFonts w:ascii="TH SarabunPSK" w:eastAsia="Calibri" w:hAnsi="TH SarabunPSK" w:cs="TH SarabunPSK"/>
          <w:sz w:val="32"/>
          <w:szCs w:val="32"/>
        </w:rPr>
        <w:t>PM</w:t>
      </w:r>
      <w:r w:rsidRPr="00551DD5">
        <w:rPr>
          <w:rFonts w:ascii="TH SarabunPSK" w:eastAsia="Calibri" w:hAnsi="TH SarabunPSK" w:cs="TH SarabunPSK"/>
          <w:sz w:val="32"/>
          <w:szCs w:val="32"/>
          <w:vertAlign w:val="subscript"/>
        </w:rPr>
        <w:t>2.5</w:t>
      </w:r>
    </w:p>
    <w:p w:rsidR="00551DD5" w:rsidRPr="00551DD5" w:rsidRDefault="00551DD5" w:rsidP="00551D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1DD5">
        <w:rPr>
          <w:rFonts w:ascii="TH SarabunPSK" w:eastAsia="Calibri" w:hAnsi="TH SarabunPSK" w:cs="TH SarabunPSK"/>
          <w:sz w:val="32"/>
          <w:szCs w:val="32"/>
        </w:rPr>
        <w:tab/>
      </w:r>
      <w:r w:rsidRPr="00551DD5">
        <w:rPr>
          <w:rFonts w:ascii="TH SarabunPSK" w:eastAsia="Calibri" w:hAnsi="TH SarabunPSK" w:cs="TH SarabunPSK"/>
          <w:sz w:val="32"/>
          <w:szCs w:val="32"/>
        </w:rPr>
        <w:tab/>
        <w:t xml:space="preserve">3. </w:t>
      </w:r>
      <w:r w:rsidRPr="00551DD5">
        <w:rPr>
          <w:rFonts w:ascii="TH SarabunPSK" w:eastAsia="Calibri" w:hAnsi="TH SarabunPSK" w:cs="TH SarabunPSK"/>
          <w:sz w:val="32"/>
          <w:szCs w:val="32"/>
        </w:rPr>
        <w:tab/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  <w:t>ยุทธศาสตร์การจัดสรรงบประมาณรายจ่ายประจำปีงบประมาณรายจ่ายประจำปี</w:t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  <w:t xml:space="preserve">งบประมาณ พ.ศ </w:t>
      </w:r>
      <w:r w:rsidRPr="00551DD5">
        <w:rPr>
          <w:rFonts w:ascii="TH SarabunPSK" w:eastAsia="Calibri" w:hAnsi="TH SarabunPSK" w:cs="TH SarabunPSK"/>
          <w:sz w:val="32"/>
          <w:szCs w:val="32"/>
        </w:rPr>
        <w:t>2568</w:t>
      </w:r>
    </w:p>
    <w:p w:rsidR="00551DD5" w:rsidRPr="00551DD5" w:rsidRDefault="00551DD5" w:rsidP="00551D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1DD5">
        <w:rPr>
          <w:rFonts w:ascii="TH SarabunPSK" w:eastAsia="Calibri" w:hAnsi="TH SarabunPSK" w:cs="TH SarabunPSK"/>
          <w:sz w:val="32"/>
          <w:szCs w:val="32"/>
        </w:rPr>
        <w:tab/>
      </w:r>
      <w:r w:rsidRPr="00551DD5">
        <w:rPr>
          <w:rFonts w:ascii="TH SarabunPSK" w:eastAsia="Calibri" w:hAnsi="TH SarabunPSK" w:cs="TH SarabunPSK"/>
          <w:sz w:val="32"/>
          <w:szCs w:val="32"/>
        </w:rPr>
        <w:tab/>
        <w:t>4.</w:t>
      </w:r>
      <w:r w:rsidRP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 w:hint="cs"/>
          <w:sz w:val="32"/>
          <w:szCs w:val="32"/>
          <w:cs/>
        </w:rPr>
        <w:t>ขออนุมัติและขอรับการสนับสนุนงบประมาณโครงการบริบาลและคุ้มครองสิทธิ</w:t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ผู้สูงอายุในชุมชน (ภาคตะวันออกเฉียงเหนือ) </w:t>
      </w:r>
    </w:p>
    <w:p w:rsidR="00551DD5" w:rsidRPr="00551DD5" w:rsidRDefault="00551DD5" w:rsidP="00551D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1DD5">
        <w:rPr>
          <w:rFonts w:ascii="TH SarabunPSK" w:eastAsia="Calibri" w:hAnsi="TH SarabunPSK" w:cs="TH SarabunPSK"/>
          <w:sz w:val="32"/>
          <w:szCs w:val="32"/>
        </w:rPr>
        <w:tab/>
      </w:r>
      <w:r w:rsidRPr="00551DD5">
        <w:rPr>
          <w:rFonts w:ascii="TH SarabunPSK" w:eastAsia="Calibri" w:hAnsi="TH SarabunPSK" w:cs="TH SarabunPSK"/>
          <w:sz w:val="32"/>
          <w:szCs w:val="32"/>
        </w:rPr>
        <w:tab/>
        <w:t>5.</w:t>
      </w:r>
      <w:r w:rsidRP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 w:hint="cs"/>
          <w:sz w:val="32"/>
          <w:szCs w:val="32"/>
          <w:cs/>
        </w:rPr>
        <w:t>ข้อเสนอการกระจายอำนาจเพื่อเพิ่มประสิทธิภาพการบริหารงานเชิงพื้นที่ของผู้ว่า</w:t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 w:hint="cs"/>
          <w:sz w:val="32"/>
          <w:szCs w:val="32"/>
          <w:cs/>
        </w:rPr>
        <w:t>ราชการจังหวัด</w:t>
      </w:r>
    </w:p>
    <w:p w:rsidR="00551DD5" w:rsidRPr="00551DD5" w:rsidRDefault="00551DD5" w:rsidP="00551DD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51DD5">
        <w:rPr>
          <w:rFonts w:ascii="TH SarabunPSK" w:eastAsia="Calibri" w:hAnsi="TH SarabunPSK" w:cs="TH SarabunPSK"/>
          <w:sz w:val="32"/>
          <w:szCs w:val="32"/>
        </w:rPr>
        <w:tab/>
      </w:r>
      <w:r w:rsidRPr="00551DD5">
        <w:rPr>
          <w:rFonts w:ascii="TH SarabunPSK" w:eastAsia="Calibri" w:hAnsi="TH SarabunPSK" w:cs="TH SarabunPSK"/>
          <w:sz w:val="32"/>
          <w:szCs w:val="32"/>
        </w:rPr>
        <w:tab/>
        <w:t>6.</w:t>
      </w:r>
      <w:r w:rsidRP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รายงานความก้าวหน้าการจัดงานมหกรรมพืชสวนโลกจังหวัดอุดรธานี พ.ศ. 2569 </w:t>
      </w:r>
    </w:p>
    <w:p w:rsidR="00551DD5" w:rsidRPr="00551DD5" w:rsidRDefault="00551DD5" w:rsidP="00551DD5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51DD5" w:rsidRPr="00551DD5" w:rsidTr="00C70794">
        <w:tc>
          <w:tcPr>
            <w:tcW w:w="9820" w:type="dxa"/>
          </w:tcPr>
          <w:p w:rsidR="00551DD5" w:rsidRPr="00551DD5" w:rsidRDefault="00551DD5" w:rsidP="00551DD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1DD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51DD5" w:rsidRPr="00551DD5" w:rsidRDefault="00551DD5" w:rsidP="00551D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1DD5">
        <w:rPr>
          <w:rFonts w:ascii="TH SarabunPSK" w:eastAsia="Calibri" w:hAnsi="TH SarabunPSK" w:cs="TH SarabunPSK"/>
          <w:sz w:val="32"/>
          <w:szCs w:val="32"/>
        </w:rPr>
        <w:tab/>
      </w:r>
      <w:r w:rsidRPr="00551DD5">
        <w:rPr>
          <w:rFonts w:ascii="TH SarabunPSK" w:eastAsia="Calibri" w:hAnsi="TH SarabunPSK" w:cs="TH SarabunPSK"/>
          <w:sz w:val="32"/>
          <w:szCs w:val="32"/>
        </w:rPr>
        <w:tab/>
        <w:t>7.</w:t>
      </w:r>
      <w:r w:rsidRP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 w:hint="cs"/>
          <w:sz w:val="32"/>
          <w:szCs w:val="32"/>
          <w:cs/>
        </w:rPr>
        <w:t>ร่างคำมั่นของประเทศไทยเนื่องในโอกาสครบรอบ 75 ปี ของปฏิญญาสากลว่าด้วย</w:t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สิทธิมนุษยชน </w:t>
      </w:r>
    </w:p>
    <w:p w:rsidR="002D2635" w:rsidRDefault="002D2635" w:rsidP="002D2635"/>
    <w:p w:rsidR="00551DD5" w:rsidRDefault="00551DD5" w:rsidP="00551DD5">
      <w:pPr>
        <w:jc w:val="center"/>
        <w:rPr>
          <w:rFonts w:hint="cs"/>
        </w:rPr>
      </w:pPr>
      <w:r>
        <w:rPr>
          <w:rFonts w:hint="cs"/>
          <w:cs/>
        </w:rPr>
        <w:t>**********************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1F49B8">
        <w:tc>
          <w:tcPr>
            <w:tcW w:w="9820" w:type="dxa"/>
          </w:tcPr>
          <w:p w:rsidR="005F667A" w:rsidRPr="009B0AC8" w:rsidRDefault="005F667A" w:rsidP="001F49B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F90273" w:rsidRPr="00F90273" w:rsidRDefault="001F49B8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="00F90273" w:rsidRPr="00F902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ร่างกฎกระทรวงสถานที่เก็บรักษาน้ำมัน พ.ศ. .... 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คณะรัฐมนตรีมีมติอนุมัติหลักการร่างกฎกระทรวงสถานที่เก็บรักษาน้ำมัน พ.ศ. .... ตามที่กระทรวงพลังงาน (พน.) เสนอ และให้ส่งสำนักงานคณะกรรมการกฤษฎีกาตรวจพิจารณาต่อไป 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90273">
        <w:rPr>
          <w:rFonts w:ascii="TH SarabunPSK" w:eastAsia="Calibri" w:hAnsi="TH SarabunPSK" w:cs="TH SarabunPSK"/>
          <w:sz w:val="32"/>
          <w:szCs w:val="32"/>
        </w:rPr>
        <w:tab/>
      </w:r>
      <w:r w:rsidRPr="00F90273">
        <w:rPr>
          <w:rFonts w:ascii="TH SarabunPSK" w:eastAsia="Calibri" w:hAnsi="TH SarabunPSK" w:cs="TH SarabunPSK"/>
          <w:sz w:val="32"/>
          <w:szCs w:val="32"/>
        </w:rPr>
        <w:tab/>
      </w:r>
      <w:r w:rsidRPr="00F902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เป็นการปรับปรุงกฎกระทรวงสถานที่เก็บรักษาน้ำมันเชื้อเพลิง พ.ศ. 2551 และที่แก้ไขเพิ่มเติม </w:t>
      </w:r>
      <w:r w:rsid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>โดยมีการแก้ไขในส่วนสำคัญ ดังนี้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>แก้ไข</w:t>
      </w:r>
      <w:r w:rsidRPr="00F90273">
        <w:rPr>
          <w:rFonts w:ascii="TH SarabunPSK" w:eastAsia="Calibri" w:hAnsi="TH SarabunPSK" w:cs="TH SarabunPSK"/>
          <w:sz w:val="32"/>
          <w:szCs w:val="32"/>
          <w:u w:val="single"/>
          <w:cs/>
        </w:rPr>
        <w:t>เฉพาะถ้อยคำ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ให้มีความเหมาะสมมากยิ่งขึ้น โดยยังคงสาระสำคัญตามกฎกระทรวงสถานที่เก็บรักษาน้ำมันเชื้อเพลิง พ.ศ. 2551 และที่แก้ไขเพิ่มเติม เช่น แก้ไขคำว่า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>น้ำมันเชื้อเพลิง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 เป็น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>น้ำมัน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 เพื่อให้สอดคล้องกับถ้อยคำตามกฎกระทรวงกำหนดหลักเกณฑ์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>แก้ไขเพิ่มเติมหลักเกณฑ์ วิธีการ และเงื่อนไขในการประกอบกิจการสถานที่เก็บรักษาน้ำมัน สำหรับสถานที่เก็บรักษาน้ำมัน ลักษณะที่สาม (โรงงานหรือสถานประกอบกิจการขนาดใหญ่) ดังนี้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>) แก้ไขเพิ่มเติมลักษณะและระยะปลอดภัยภายนอกของสถานที่เก็บรักษาน้ำมัน เพื่อการจำหน่ายหรือเพื่อการใช้เอง ต้องอยู่ห่างจากเขตพระราชฐาน ไม่น้อยกว่า 1</w:t>
      </w:r>
      <w:r w:rsidRPr="00F90273">
        <w:rPr>
          <w:rFonts w:ascii="TH SarabunPSK" w:eastAsia="Calibri" w:hAnsi="TH SarabunPSK" w:cs="TH SarabunPSK"/>
          <w:sz w:val="32"/>
          <w:szCs w:val="32"/>
        </w:rPr>
        <w:t>,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>000 เมตร หรือ 500 เมตร แล้วแต่กรณี โดยให้ได้รับความยินยอมเป็นหนังสือจากสำนักพระราชวัง (เดิมไม่ได้กำหนดข้อยกเว้น) ทั้งนี้ เพื่อให้สอดคล้องกับกฎกระทรวงสถานีบริการก๊าซธรรมชาติ พ.ศ. 2564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  <w:t>(2) เพิ่มเติมหลักเกณฑ์ วิธีการ และเงื่อนไขเกี่ยวกับการจัดเก็บภาชนะบรรจุน้ำมันภายในอาคารเก็บภาชนะบรรจุน้ำมัน โดยปรับปรุงข้อห้ามในการจัดเก็บภาชนะบรรจุน้ำมันภายในอาคารเก็บภาชนะบรรจุน้ำมันให้มีความชัดเจน</w:t>
      </w:r>
      <w:r w:rsidRPr="00F90273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และเป็นไปตามข้อกำหนดตามมาตรฐาน </w:t>
      </w:r>
      <w:r w:rsidRPr="00F90273">
        <w:rPr>
          <w:rFonts w:ascii="TH SarabunPSK" w:eastAsia="Calibri" w:hAnsi="TH SarabunPSK" w:cs="TH SarabunPSK"/>
          <w:sz w:val="32"/>
          <w:szCs w:val="32"/>
          <w:u w:val="single"/>
        </w:rPr>
        <w:t xml:space="preserve">NFPA </w:t>
      </w:r>
      <w:r w:rsidRPr="00F90273">
        <w:rPr>
          <w:rFonts w:ascii="TH SarabunPSK" w:eastAsia="Calibri" w:hAnsi="TH SarabunPSK" w:cs="TH SarabunPSK"/>
          <w:sz w:val="32"/>
          <w:szCs w:val="32"/>
          <w:u w:val="single"/>
          <w:cs/>
        </w:rPr>
        <w:t>30</w:t>
      </w:r>
      <w:r w:rsidRPr="00F90273">
        <w:rPr>
          <w:rFonts w:ascii="TH SarabunPSK" w:eastAsia="Calibri" w:hAnsi="TH SarabunPSK" w:cs="TH SarabunPSK" w:hint="cs"/>
          <w:sz w:val="32"/>
          <w:szCs w:val="32"/>
          <w:u w:val="single"/>
          <w:vertAlign w:val="superscript"/>
          <w:cs/>
        </w:rPr>
        <w:t>1</w:t>
      </w:r>
      <w:r w:rsidRPr="00F90273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 (</w:t>
      </w:r>
      <w:r w:rsidRPr="00F90273">
        <w:rPr>
          <w:rFonts w:ascii="TH SarabunPSK" w:eastAsia="Calibri" w:hAnsi="TH SarabunPSK" w:cs="TH SarabunPSK"/>
          <w:sz w:val="32"/>
          <w:szCs w:val="32"/>
          <w:u w:val="single"/>
        </w:rPr>
        <w:t xml:space="preserve">Chapter </w:t>
      </w:r>
      <w:r w:rsidRPr="00F90273">
        <w:rPr>
          <w:rFonts w:ascii="TH SarabunPSK" w:eastAsia="Calibri" w:hAnsi="TH SarabunPSK" w:cs="TH SarabunPSK"/>
          <w:sz w:val="32"/>
          <w:szCs w:val="32"/>
          <w:u w:val="single"/>
          <w:cs/>
        </w:rPr>
        <w:t>9)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 เช่น ห้ามตั้งขวดน้ำมัน กระป๋องน้ำมัน ถังน้ำมัน หรือถังเก็บน้ำมันขนาดเล็กที่บรรจุน้ำมันชนิดไวไฟมาก ยกเว้นถังเก็บน้ำมันขนาดใหญ่ที่ติดตั้งไว้ในอาคารติดตั้งถังเก็บน้ำมันโดยเฉพาะ เป็นต้น (เดิมกำหนดข้อห้ามการจัดเก็บภาชนะบรรจุน้ำมันชนิดไวไฟมาก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  <w:t xml:space="preserve">(3) กำหนดเพิ่ม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>อาคารติดตั้งถังเก็บน้ำมันโดยเฉพาะ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 ที่เป็นรูปแบบใหม่ขึ้นอีกหนึ่งลักษณะ ให้สามารถติดตั้งถังเก็บน้ำมันภายในอาคาร โดยเป็นอาคารที่สร้างขึ้นเพื่อคลุมพื้นที่ที่ติดตั้งถังเก็บน้ำมันไว้เป็นการเฉพาะ (จากเดิมมี 2 ลักษณะ คือ การติดตั้งถังเก็บน้ำมันเหนือพื้นดินและใต้พื้นดิน) </w:t>
      </w:r>
      <w:r w:rsidRPr="00F90273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เพื่อเป็นไปตามข้อกำหนดตามมาตรฐาน </w:t>
      </w:r>
      <w:r w:rsidRPr="00F90273">
        <w:rPr>
          <w:rFonts w:ascii="TH SarabunPSK" w:eastAsia="Calibri" w:hAnsi="TH SarabunPSK" w:cs="TH SarabunPSK"/>
          <w:sz w:val="32"/>
          <w:szCs w:val="32"/>
          <w:u w:val="single"/>
        </w:rPr>
        <w:t xml:space="preserve">NFPA </w:t>
      </w:r>
      <w:r w:rsidRPr="00F90273">
        <w:rPr>
          <w:rFonts w:ascii="TH SarabunPSK" w:eastAsia="Calibri" w:hAnsi="TH SarabunPSK" w:cs="TH SarabunPSK"/>
          <w:sz w:val="32"/>
          <w:szCs w:val="32"/>
          <w:u w:val="single"/>
          <w:cs/>
        </w:rPr>
        <w:t>30 (</w:t>
      </w:r>
      <w:r w:rsidRPr="00F90273">
        <w:rPr>
          <w:rFonts w:ascii="TH SarabunPSK" w:eastAsia="Calibri" w:hAnsi="TH SarabunPSK" w:cs="TH SarabunPSK"/>
          <w:sz w:val="32"/>
          <w:szCs w:val="32"/>
          <w:u w:val="single"/>
        </w:rPr>
        <w:t xml:space="preserve">Chapter </w:t>
      </w:r>
      <w:r w:rsidRPr="00F90273">
        <w:rPr>
          <w:rFonts w:ascii="TH SarabunPSK" w:eastAsia="Calibri" w:hAnsi="TH SarabunPSK" w:cs="TH SarabunPSK"/>
          <w:sz w:val="32"/>
          <w:szCs w:val="32"/>
          <w:u w:val="single"/>
          <w:cs/>
        </w:rPr>
        <w:t>24)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 รวมทั้งกำหนดเพิ่มเติมการควบคุมที่จำเป็นในการป้องกันและระงับอัคคีภัยเพื่อความปลอดภัยและป้องกันอันตรายที่อาจเกิดขึ้น เช่น มีระบบตรวจจับและแจ้งเตือนน้ำมันรั่ว (</w:t>
      </w:r>
      <w:r w:rsidRPr="00F90273">
        <w:rPr>
          <w:rFonts w:ascii="TH SarabunPSK" w:eastAsia="Calibri" w:hAnsi="TH SarabunPSK" w:cs="TH SarabunPSK"/>
          <w:sz w:val="32"/>
          <w:szCs w:val="32"/>
        </w:rPr>
        <w:t>leak detection and annunciation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>) ภายในสถานที่เก็บรักษาน้ำมันที่ติดตั้งถังเก็บน้ำมันขนาดใหญ่ ทั้งนี้ เพื่อรองรับการประกอบธุรกิจศูนย์ข้อมูล (</w:t>
      </w:r>
      <w:r w:rsidRPr="00F90273">
        <w:rPr>
          <w:rFonts w:ascii="TH SarabunPSK" w:eastAsia="Calibri" w:hAnsi="TH SarabunPSK" w:cs="TH SarabunPSK"/>
          <w:sz w:val="32"/>
          <w:szCs w:val="32"/>
        </w:rPr>
        <w:t>Data Center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>) หรือธุรกิจที่มีความจำเป็นต้องใช้ไฟฟ้าสำรองฉุกเฉินหรือธุรกิจอื่นในลักษณะเดียวกัน เช่น ห้างสรรพสินค้า โรงพยาบาล โรงแรม และสนามบิน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  <w:t>การปรับปรุงร่างกฎกระทรวงดังกล่าวเป็นการปรับปรุงกฎกระทรวงสถานที่เก็บรักษาน้ำมันเชื้อเพลิง พ.ศ. 2551 และที่แก้ไขเพิ่มเติม ให้สอดคล้องกับ</w:t>
      </w:r>
      <w:r w:rsidRPr="00F90273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ข้อกำหนดตามมาตรฐาน </w:t>
      </w:r>
      <w:r w:rsidRPr="00F90273">
        <w:rPr>
          <w:rFonts w:ascii="TH SarabunPSK" w:eastAsia="Calibri" w:hAnsi="TH SarabunPSK" w:cs="TH SarabunPSK"/>
          <w:sz w:val="32"/>
          <w:szCs w:val="32"/>
          <w:u w:val="single"/>
        </w:rPr>
        <w:t xml:space="preserve">NFPA </w:t>
      </w:r>
      <w:r w:rsidRPr="00F90273">
        <w:rPr>
          <w:rFonts w:ascii="TH SarabunPSK" w:eastAsia="Calibri" w:hAnsi="TH SarabunPSK" w:cs="TH SarabunPSK"/>
          <w:sz w:val="32"/>
          <w:szCs w:val="32"/>
          <w:u w:val="single"/>
          <w:cs/>
        </w:rPr>
        <w:t>30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 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 และกฎกระทรวงสถานีบริการก๊าซธรรมชาติ พ.ศ. 2564 โดยเป็นการดำเนินการตามมติคณะรัฐมนตรีเมื่อวันที่ 16 ตุลาคม 2566 (เรื่อง การชี้แจงขั้นตอนและรายงานผลการดำเนินการฯ เสนอร่างกฎหมายเกี่ยวกับสถานที่เก็บรักษาน้ำมันภายใต้พระราชบัญญัติควบคุมน้ำมันเชื้อเพลิง พ.ศ. 2542) อันจะทำให้การกำกับดูแลการประกอบกิจการสถานที่เก็บรักษาน้ำมันเป็นไปตามกฎหมายและมาตรฐานระดับสากล สามารถสร้างการแข่งขันอย่างเป็นธรรม และส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>งเสริมให้เกิดความเชื่อมั่นในการลงทุนธุรกิจจากต่างประเทศ ตลอดจนเพื่อให้สอดคล้องกับแผนการดำเนินงานของผู้ประกอบธุรกิจศูนย์ข้อมูล (</w:t>
      </w:r>
      <w:r w:rsidRPr="00F90273">
        <w:rPr>
          <w:rFonts w:ascii="TH SarabunPSK" w:eastAsia="Calibri" w:hAnsi="TH SarabunPSK" w:cs="TH SarabunPSK"/>
          <w:sz w:val="32"/>
          <w:szCs w:val="32"/>
        </w:rPr>
        <w:t>Data Center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F90273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 ที่ได้รับการส่งเสริมการลงทุนจากสำนักงานคณะกรรมการส่งเสริมการลงทุน ประกอบกับคณะกรรมการควบคุมน้ำมันเชื้อเพลิง ในการประชุมครั้งที่ 4/2566 เมื่อวันที่ 20 ตุลาคม 2566 ได้มีมติเห็นชอบในหลักการของร่างกฎกระทรวงดังกล่าว และกระทรวงพลังงานได้จัดทำรายงานการวิเคราะห์ผลกระทบที่อาจเกิดขึ้นจากกฎหมายเพื่อให้เป็นไปตามกฎกระทรวงกำหนดร่างกฎที่ต้องจัดให้มีการรับฟังความคิดเห็นและวิเคราะห์ผลกระทบ พ.ศ. 2565 ด้วยแล้ว 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273">
        <w:rPr>
          <w:rFonts w:ascii="TH SarabunPSK" w:eastAsia="Calibri" w:hAnsi="TH SarabunPSK" w:cs="TH SarabunPSK"/>
          <w:sz w:val="32"/>
          <w:szCs w:val="32"/>
        </w:rPr>
        <w:t xml:space="preserve">_______________________ </w:t>
      </w:r>
    </w:p>
    <w:p w:rsidR="00F90273" w:rsidRPr="00F90273" w:rsidRDefault="00F90273" w:rsidP="00F90273">
      <w:pPr>
        <w:spacing w:after="0" w:line="320" w:lineRule="exact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F90273">
        <w:rPr>
          <w:rFonts w:ascii="TH SarabunPSK" w:eastAsia="Calibri" w:hAnsi="TH SarabunPSK" w:cs="TH SarabunPSK"/>
          <w:sz w:val="28"/>
          <w:vertAlign w:val="superscript"/>
        </w:rPr>
        <w:lastRenderedPageBreak/>
        <w:t xml:space="preserve">1 </w:t>
      </w:r>
      <w:r w:rsidRPr="00F90273">
        <w:rPr>
          <w:rFonts w:ascii="TH SarabunPSK" w:eastAsia="Calibri" w:hAnsi="TH SarabunPSK" w:cs="TH SarabunPSK"/>
          <w:sz w:val="28"/>
          <w:cs/>
        </w:rPr>
        <w:t xml:space="preserve">มาตรฐาน </w:t>
      </w:r>
      <w:r w:rsidRPr="00F90273">
        <w:rPr>
          <w:rFonts w:ascii="TH SarabunPSK" w:eastAsia="Calibri" w:hAnsi="TH SarabunPSK" w:cs="TH SarabunPSK"/>
          <w:sz w:val="28"/>
        </w:rPr>
        <w:t xml:space="preserve">NFPA </w:t>
      </w:r>
      <w:r w:rsidRPr="00F90273">
        <w:rPr>
          <w:rFonts w:ascii="TH SarabunPSK" w:eastAsia="Calibri" w:hAnsi="TH SarabunPSK" w:cs="TH SarabunPSK"/>
          <w:sz w:val="28"/>
          <w:cs/>
        </w:rPr>
        <w:t>กำหนดโดยสมาคมป้องกันอัคคีภัยแห่งชาติ (</w:t>
      </w:r>
      <w:r w:rsidRPr="00F90273">
        <w:rPr>
          <w:rFonts w:ascii="TH SarabunPSK" w:eastAsia="Calibri" w:hAnsi="TH SarabunPSK" w:cs="TH SarabunPSK"/>
          <w:sz w:val="28"/>
        </w:rPr>
        <w:t>National Fire Protection Association</w:t>
      </w:r>
      <w:r w:rsidRPr="00F90273">
        <w:rPr>
          <w:rFonts w:ascii="TH SarabunPSK" w:eastAsia="Calibri" w:hAnsi="TH SarabunPSK" w:cs="TH SarabunPSK"/>
          <w:sz w:val="28"/>
          <w:cs/>
        </w:rPr>
        <w:t xml:space="preserve">: </w:t>
      </w:r>
      <w:r w:rsidRPr="00F90273">
        <w:rPr>
          <w:rFonts w:ascii="TH SarabunPSK" w:eastAsia="Calibri" w:hAnsi="TH SarabunPSK" w:cs="TH SarabunPSK"/>
          <w:sz w:val="28"/>
        </w:rPr>
        <w:t>NFPA</w:t>
      </w:r>
      <w:r w:rsidRPr="00F90273">
        <w:rPr>
          <w:rFonts w:ascii="TH SarabunPSK" w:eastAsia="Calibri" w:hAnsi="TH SarabunPSK" w:cs="TH SarabunPSK"/>
          <w:sz w:val="28"/>
          <w:cs/>
        </w:rPr>
        <w:t xml:space="preserve">) ของสหรัฐอเมริกา ก่อตั้งขึ้นในปี พ.ศ. 2439 มีวัตถุประสงค์เพื่อสนับสนุนกิจกรรมการป้องกันอัคคีภัยและลดความสูญเสียต่ออัคคีภัยให้มากที่สุด โดยมาตรฐาน </w:t>
      </w:r>
      <w:r w:rsidRPr="00F90273">
        <w:rPr>
          <w:rFonts w:ascii="TH SarabunPSK" w:eastAsia="Calibri" w:hAnsi="TH SarabunPSK" w:cs="TH SarabunPSK"/>
          <w:sz w:val="28"/>
        </w:rPr>
        <w:t xml:space="preserve">NFPA </w:t>
      </w:r>
      <w:r w:rsidRPr="00F90273">
        <w:rPr>
          <w:rFonts w:ascii="TH SarabunPSK" w:eastAsia="Calibri" w:hAnsi="TH SarabunPSK" w:cs="TH SarabunPSK"/>
          <w:sz w:val="28"/>
          <w:cs/>
        </w:rPr>
        <w:t>30 คือ การกำหนดมาตรฐานความปลอดภัยของของเหลวไวไฟและติดไฟได้ (</w:t>
      </w:r>
      <w:r w:rsidRPr="00F90273">
        <w:rPr>
          <w:rFonts w:ascii="TH SarabunPSK" w:eastAsia="Calibri" w:hAnsi="TH SarabunPSK" w:cs="TH SarabunPSK"/>
          <w:sz w:val="28"/>
        </w:rPr>
        <w:t>Flammable and Combustible Liquids Code</w:t>
      </w:r>
      <w:r w:rsidRPr="00F90273">
        <w:rPr>
          <w:rFonts w:ascii="TH SarabunPSK" w:eastAsia="Calibri" w:hAnsi="TH SarabunPSK" w:cs="TH SarabunPSK"/>
          <w:sz w:val="28"/>
          <w:cs/>
        </w:rPr>
        <w:t>) เพื่อลดอันตรายจากการจัดเก็บและการใช้งานของเหลวไวไฟหรือติดไฟได้</w:t>
      </w:r>
    </w:p>
    <w:p w:rsidR="005F667A" w:rsidRPr="001F49B8" w:rsidRDefault="00F90273" w:rsidP="001F49B8">
      <w:pPr>
        <w:spacing w:after="0" w:line="320" w:lineRule="exact"/>
        <w:contextualSpacing/>
        <w:jc w:val="thaiDistribute"/>
        <w:rPr>
          <w:rFonts w:ascii="TH SarabunPSK" w:eastAsia="Calibri" w:hAnsi="TH SarabunPSK" w:cs="TH SarabunPSK" w:hint="cs"/>
          <w:sz w:val="28"/>
        </w:rPr>
      </w:pPr>
      <w:r w:rsidRPr="00F90273">
        <w:rPr>
          <w:rFonts w:ascii="TH SarabunPSK" w:eastAsia="Calibri" w:hAnsi="TH SarabunPSK" w:cs="TH SarabunPSK"/>
          <w:sz w:val="28"/>
          <w:vertAlign w:val="superscript"/>
        </w:rPr>
        <w:t xml:space="preserve">2 </w:t>
      </w:r>
      <w:r w:rsidRPr="00F90273">
        <w:rPr>
          <w:rFonts w:ascii="TH SarabunPSK" w:eastAsia="Calibri" w:hAnsi="TH SarabunPSK" w:cs="TH SarabunPSK"/>
          <w:sz w:val="28"/>
          <w:vertAlign w:val="superscript"/>
          <w:cs/>
        </w:rPr>
        <w:t xml:space="preserve"> </w:t>
      </w:r>
      <w:r w:rsidRPr="00F90273">
        <w:rPr>
          <w:rFonts w:ascii="TH SarabunPSK" w:eastAsia="Calibri" w:hAnsi="TH SarabunPSK" w:cs="TH SarabunPSK"/>
          <w:sz w:val="28"/>
          <w:cs/>
        </w:rPr>
        <w:t>ธุรกิจศูนย์ข้อมูล (</w:t>
      </w:r>
      <w:r w:rsidRPr="00F90273">
        <w:rPr>
          <w:rFonts w:ascii="TH SarabunPSK" w:eastAsia="Calibri" w:hAnsi="TH SarabunPSK" w:cs="TH SarabunPSK"/>
          <w:sz w:val="28"/>
        </w:rPr>
        <w:t>Data Center</w:t>
      </w:r>
      <w:r w:rsidRPr="00F90273">
        <w:rPr>
          <w:rFonts w:ascii="TH SarabunPSK" w:eastAsia="Calibri" w:hAnsi="TH SarabunPSK" w:cs="TH SarabunPSK"/>
          <w:sz w:val="28"/>
          <w:cs/>
        </w:rPr>
        <w:t xml:space="preserve">) เป็นธุรกิจที่ให้บริการสถานที่สำหรับจัดเก็บ ดำเนินการ และดูแลเครื่องมือในการให้บริการ </w:t>
      </w:r>
      <w:r w:rsidRPr="00F90273">
        <w:rPr>
          <w:rFonts w:ascii="TH SarabunPSK" w:eastAsia="Calibri" w:hAnsi="TH SarabunPSK" w:cs="TH SarabunPSK"/>
          <w:sz w:val="28"/>
        </w:rPr>
        <w:t xml:space="preserve">Cloud </w:t>
      </w:r>
      <w:r w:rsidRPr="00F90273">
        <w:rPr>
          <w:rFonts w:ascii="TH SarabunPSK" w:eastAsia="Calibri" w:hAnsi="TH SarabunPSK" w:cs="TH SarabunPSK"/>
          <w:sz w:val="28"/>
          <w:cs/>
        </w:rPr>
        <w:t>ไม่ว่าจะเป็นเซิร์ฟเวอร์ ไดรฟ</w:t>
      </w:r>
      <w:r w:rsidRPr="00F90273">
        <w:rPr>
          <w:rFonts w:ascii="TH SarabunPSK" w:eastAsia="Calibri" w:hAnsi="TH SarabunPSK" w:cs="TH SarabunPSK" w:hint="cs"/>
          <w:sz w:val="28"/>
          <w:cs/>
        </w:rPr>
        <w:t>์</w:t>
      </w:r>
      <w:r w:rsidRPr="00F90273">
        <w:rPr>
          <w:rFonts w:ascii="TH SarabunPSK" w:eastAsia="Calibri" w:hAnsi="TH SarabunPSK" w:cs="TH SarabunPSK"/>
          <w:sz w:val="28"/>
          <w:cs/>
        </w:rPr>
        <w:t xml:space="preserve">พื้นที่เก็บข้อมูล และอุปกรณ์เครือข่ายต่าง ๆ ซึ่งจะช่วยอำนวยความสะดวกในการจัดเก็บและจัดการข้อมูลดิจิทัลของผู้ใช้บริการ </w:t>
      </w:r>
      <w:r w:rsidRPr="00F90273">
        <w:rPr>
          <w:rFonts w:ascii="TH SarabunPSK" w:eastAsia="Calibri" w:hAnsi="TH SarabunPSK" w:cs="TH SarabunPSK"/>
          <w:sz w:val="28"/>
        </w:rPr>
        <w:t xml:space="preserve">Cloud </w:t>
      </w:r>
      <w:r w:rsidRPr="00F90273">
        <w:rPr>
          <w:rFonts w:ascii="TH SarabunPSK" w:eastAsia="Calibri" w:hAnsi="TH SarabunPSK" w:cs="TH SarabunPSK"/>
          <w:sz w:val="28"/>
          <w:cs/>
        </w:rPr>
        <w:t xml:space="preserve">ไม่ว่าจะเป็นหน่วยงานภาครัฐหรือภาคเอกชน ซึ่งมีข้อมูลที่มีความสำคัญและละเอียดอ่อน ดังนั้น </w:t>
      </w:r>
      <w:r w:rsidRPr="00F90273">
        <w:rPr>
          <w:rFonts w:ascii="TH SarabunPSK" w:eastAsia="Calibri" w:hAnsi="TH SarabunPSK" w:cs="TH SarabunPSK"/>
          <w:sz w:val="28"/>
        </w:rPr>
        <w:t xml:space="preserve">Data Center </w:t>
      </w:r>
      <w:r w:rsidRPr="00F90273">
        <w:rPr>
          <w:rFonts w:ascii="TH SarabunPSK" w:eastAsia="Calibri" w:hAnsi="TH SarabunPSK" w:cs="TH SarabunPSK"/>
          <w:sz w:val="28"/>
          <w:cs/>
        </w:rPr>
        <w:t>จึงต้องมีความปลอดภัยสูง รวมถึงต้องมีสิ่งอำนวยความสะดวกเพื่อดูแลอุปกรณ์ต่าง ๆ ได้อย่างมีประสิทธิภาพ เช่น ระบบเครื่องกำเนิดไฟฟ้าสำรองกรณีเกิดเหตุฉุกเฉิน ระบบสำรองน้ำมันเชื้อเพลิงสำหรับจ่ายน้ำมันให้เครื่องกำเนิดไฟฟ้า ระบบทำความเย็น อาคาร และระบบปรับอากาศภายในห้องอุปกรณ์คอมพิวเตอร์ เป็นต้น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1F49B8">
        <w:tc>
          <w:tcPr>
            <w:tcW w:w="9820" w:type="dxa"/>
          </w:tcPr>
          <w:p w:rsidR="005F667A" w:rsidRPr="009B0AC8" w:rsidRDefault="005F667A" w:rsidP="001F49B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F90273" w:rsidRPr="00F90273" w:rsidRDefault="001F49B8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F90273" w:rsidRPr="00F902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โครงการสนับสนุนเกษตรกรชาวไร่อ้อยตัดอ้อยสดคุณภาพดีเพื่อลดฝุ่น </w:t>
      </w:r>
      <w:r w:rsidR="00F90273" w:rsidRPr="00F90273">
        <w:rPr>
          <w:rFonts w:ascii="TH SarabunPSK" w:eastAsia="Calibri" w:hAnsi="TH SarabunPSK" w:cs="TH SarabunPSK"/>
          <w:b/>
          <w:bCs/>
          <w:sz w:val="32"/>
          <w:szCs w:val="32"/>
        </w:rPr>
        <w:t>PM</w:t>
      </w:r>
      <w:r w:rsidR="00F90273" w:rsidRPr="00F90273">
        <w:rPr>
          <w:rFonts w:ascii="TH SarabunPSK" w:eastAsia="Calibri" w:hAnsi="TH SarabunPSK" w:cs="TH SarabunPSK"/>
          <w:b/>
          <w:bCs/>
          <w:sz w:val="32"/>
          <w:szCs w:val="32"/>
          <w:vertAlign w:val="subscript"/>
        </w:rPr>
        <w:t>2.5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9027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9027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คณะรัฐมนตรีมีมติอนุมัติโครงการสนับสนุนเกษตรกรชาวไร่อ้อยตัดอ้อยสดคุณภาพดีเพื่อลดฝุ่น </w:t>
      </w:r>
      <w:r w:rsidRPr="00F90273">
        <w:rPr>
          <w:rFonts w:ascii="TH SarabunPSK" w:eastAsia="Calibri" w:hAnsi="TH SarabunPSK" w:cs="TH SarabunPSK"/>
          <w:sz w:val="32"/>
          <w:szCs w:val="32"/>
        </w:rPr>
        <w:t>PM</w:t>
      </w:r>
      <w:r w:rsidRPr="00F90273">
        <w:rPr>
          <w:rFonts w:ascii="TH SarabunPSK" w:eastAsia="Calibri" w:hAnsi="TH SarabunPSK" w:cs="TH SarabunPSK"/>
          <w:sz w:val="32"/>
          <w:szCs w:val="32"/>
          <w:vertAlign w:val="subscript"/>
        </w:rPr>
        <w:t>2.5</w:t>
      </w:r>
      <w:r w:rsidRPr="00F9027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>(โครงการฯ) กรอบวงเงินงบประมาณรวมทั้งสิ้น 7</w:t>
      </w:r>
      <w:r w:rsidRPr="00F90273">
        <w:rPr>
          <w:rFonts w:ascii="TH SarabunPSK" w:eastAsia="Calibri" w:hAnsi="TH SarabunPSK" w:cs="TH SarabunPSK"/>
          <w:sz w:val="32"/>
          <w:szCs w:val="32"/>
        </w:rPr>
        <w:t xml:space="preserve">,990.60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>ล้านบาท ตามที่กระทรวงอุตสาหกรรม (อก.) เสนอดังนี้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>1. อัตราการจ่ายเงินสนับสนุนเกษตรกรชาวไร่อ้อยตามโครงการฯ ในอัตราไม่เกิน 120 บาทต่อตัน เพื่อให้เกษตรกรชาวไร่อ้อยสามารถดำเนินการเก็บเกี่ยวอ้อยสดคุณภาพดี</w:t>
      </w:r>
      <w:r w:rsidRPr="00F90273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และนำไปแก้ไขปัญหาในพื้นที่ที่มีข้อจำกัดที่ทำให้เกิดการลักลอบเผาอ้อย ทั้งนี้ หลักเกณฑ์และอัตราการจ่ายเงินสนับสนุนดังกล่าวจะเป็นแนวทางในการสนับสนุนเกษตรกรชาวไร่อ้อยให้สามารถดำเนินการเก็บเกี่ยวอ้อยสดและนำไปแก้ไขปัญหาในพื้นที่ที่มีข้อจำกัดในการเก็บเกี่ยวอ้อยสด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2. ค่าใช้จ่ายโครงการฯ ในอัตราไม่เกิน 120 บาทต่อตัน เป็นจำนวนเงิน </w:t>
      </w:r>
      <w:r w:rsidRPr="00F90273">
        <w:rPr>
          <w:rFonts w:ascii="TH SarabunPSK" w:eastAsia="Calibri" w:hAnsi="TH SarabunPSK" w:cs="TH SarabunPSK"/>
          <w:sz w:val="32"/>
          <w:szCs w:val="32"/>
        </w:rPr>
        <w:t xml:space="preserve">7,775.01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โดยใช้แหล่งเงินทุนของธนาคารเพื่อการเกษตรและสหกรณ์การเกษตร (ธ.ก.ส.) 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3. ค่าใช้จ่ายในการดำเนินการของ ธ.ก.ส. รวมจำนวนเงิน </w:t>
      </w:r>
      <w:r w:rsidRPr="00F90273">
        <w:rPr>
          <w:rFonts w:ascii="TH SarabunPSK" w:eastAsia="Calibri" w:hAnsi="TH SarabunPSK" w:cs="TH SarabunPSK"/>
          <w:sz w:val="32"/>
          <w:szCs w:val="32"/>
        </w:rPr>
        <w:t xml:space="preserve">215.59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>ล้านบาท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977"/>
      </w:tblGrid>
      <w:tr w:rsidR="00F90273" w:rsidRPr="00F90273" w:rsidTr="00551DD5">
        <w:tc>
          <w:tcPr>
            <w:tcW w:w="6516" w:type="dxa"/>
          </w:tcPr>
          <w:p w:rsidR="00F90273" w:rsidRPr="00F90273" w:rsidRDefault="00F90273" w:rsidP="00F90273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F9027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977" w:type="dxa"/>
          </w:tcPr>
          <w:p w:rsidR="00F90273" w:rsidRPr="00F90273" w:rsidRDefault="00F90273" w:rsidP="00F90273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F9027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F90273" w:rsidRPr="00F90273" w:rsidTr="00551DD5">
        <w:tc>
          <w:tcPr>
            <w:tcW w:w="6516" w:type="dxa"/>
          </w:tcPr>
          <w:p w:rsidR="00F90273" w:rsidRPr="00F90273" w:rsidRDefault="00F90273" w:rsidP="00F9027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3.1 ชดเชยต้นทุนเงินในอัตราต้นทุนทางการเงินของ ธ.ก.ส.</w:t>
            </w:r>
            <w:r w:rsidRPr="00F9027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ประจำไตรมาส บวก 1 (ปัจจุบันคิดเป็นร้อยละ 2.76 ต่อปี)</w:t>
            </w:r>
          </w:p>
        </w:tc>
        <w:tc>
          <w:tcPr>
            <w:tcW w:w="2977" w:type="dxa"/>
          </w:tcPr>
          <w:p w:rsidR="00F90273" w:rsidRPr="00F90273" w:rsidRDefault="00F90273" w:rsidP="00F90273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214.59</w:t>
            </w:r>
          </w:p>
        </w:tc>
      </w:tr>
      <w:tr w:rsidR="00F90273" w:rsidRPr="00F90273" w:rsidTr="00551DD5">
        <w:tc>
          <w:tcPr>
            <w:tcW w:w="6516" w:type="dxa"/>
          </w:tcPr>
          <w:p w:rsidR="00F90273" w:rsidRPr="00F90273" w:rsidRDefault="00F90273" w:rsidP="00F9027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3.2 ค่าบริหารจัดการรายละ 5 บาท จำนวน </w:t>
            </w:r>
            <w:r w:rsidRPr="00F90273">
              <w:rPr>
                <w:rFonts w:ascii="TH SarabunPSK" w:eastAsia="Calibri" w:hAnsi="TH SarabunPSK" w:cs="TH SarabunPSK"/>
                <w:sz w:val="32"/>
                <w:szCs w:val="32"/>
              </w:rPr>
              <w:t xml:space="preserve">200,000 </w:t>
            </w: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2977" w:type="dxa"/>
          </w:tcPr>
          <w:p w:rsidR="00F90273" w:rsidRPr="00F90273" w:rsidRDefault="00F90273" w:rsidP="00F90273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1.00</w:t>
            </w:r>
          </w:p>
        </w:tc>
      </w:tr>
      <w:tr w:rsidR="00F90273" w:rsidRPr="00F90273" w:rsidTr="00551DD5">
        <w:tc>
          <w:tcPr>
            <w:tcW w:w="6516" w:type="dxa"/>
          </w:tcPr>
          <w:p w:rsidR="00F90273" w:rsidRPr="00F90273" w:rsidRDefault="00F90273" w:rsidP="00F90273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F9027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</w:tcPr>
          <w:p w:rsidR="00F90273" w:rsidRPr="00F90273" w:rsidRDefault="00F90273" w:rsidP="00F90273">
            <w:pPr>
              <w:spacing w:line="320" w:lineRule="exact"/>
              <w:jc w:val="righ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F9027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215.59</w:t>
            </w:r>
          </w:p>
        </w:tc>
      </w:tr>
    </w:tbl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9027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>อก. รายงานว่า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1. รัฐบาลกำหนดให้ปัญหาฝุ่นละอองขนาดเล็ก </w:t>
      </w:r>
      <w:r w:rsidRPr="00F90273">
        <w:rPr>
          <w:rFonts w:ascii="TH SarabunPSK" w:eastAsia="Calibri" w:hAnsi="TH SarabunPSK" w:cs="TH SarabunPSK"/>
          <w:sz w:val="32"/>
          <w:szCs w:val="32"/>
        </w:rPr>
        <w:t>(PM</w:t>
      </w:r>
      <w:r w:rsidRPr="00F90273">
        <w:rPr>
          <w:rFonts w:ascii="TH SarabunPSK" w:eastAsia="Calibri" w:hAnsi="TH SarabunPSK" w:cs="TH SarabunPSK"/>
          <w:sz w:val="32"/>
          <w:szCs w:val="32"/>
          <w:vertAlign w:val="subscript"/>
        </w:rPr>
        <w:t>2.5</w:t>
      </w:r>
      <w:r w:rsidRPr="00F90273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เป็นวาระแห่งชาติที่ต้องแก้ไขอย่างเร่งด่วน เนื่องจากเป็นปัญหาสำคัญที่ส่งผลกระทบต่อสุขภาพอนามัยของประชาชนประกอบกับคำแถลงนโยบายของคณะรัฐมนตรี (นายเศรษฐา ทวีสิน นายกรัฐมนตรีแถลงต่อรัฐสภา) ระบุว่า รัฐบาลจะแก้ปัญหาด้านสิ่งแวดล้อมที่เป็นวาระแห่งชาติ โดยเฉพาะเรื่องฝุ่นควัน </w:t>
      </w:r>
      <w:r w:rsidRPr="00F90273">
        <w:rPr>
          <w:rFonts w:ascii="TH SarabunPSK" w:eastAsia="Calibri" w:hAnsi="TH SarabunPSK" w:cs="TH SarabunPSK"/>
          <w:sz w:val="32"/>
          <w:szCs w:val="32"/>
        </w:rPr>
        <w:t>PM</w:t>
      </w:r>
      <w:r w:rsidRPr="00F90273">
        <w:rPr>
          <w:rFonts w:ascii="TH SarabunPSK" w:eastAsia="Calibri" w:hAnsi="TH SarabunPSK" w:cs="TH SarabunPSK"/>
          <w:sz w:val="32"/>
          <w:szCs w:val="32"/>
          <w:vertAlign w:val="subscript"/>
        </w:rPr>
        <w:t>2.5</w:t>
      </w:r>
      <w:r w:rsidRPr="00F9027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>ที่ทวีความรุนแรงขึ้นทุกปีและส่งผลกระทบต่อสุขภาพของประชาชนทุกคน ด้วยการสร้างแรงจูงใจทางเศรษฐกิจทั้งทางบวกและทางลบในภาคเกษตรกรรม รวมถึงการสร้างความร่วมมือกับประเทศเพื่อนบ้านในการแก้ไขปัญหาดังกล่าว โดยคณะกรรมการอ้อยและน้ำตาลทรา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>ย</w:t>
      </w:r>
      <w:r w:rsidRPr="00F90273">
        <w:rPr>
          <w:rFonts w:ascii="TH SarabunPSK" w:eastAsia="Calibri" w:hAnsi="TH SarabunPSK" w:cs="TH SarabunPSK"/>
          <w:sz w:val="32"/>
          <w:szCs w:val="32"/>
        </w:rPr>
        <w:t>(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ปลัดกระทรวงอุตสาหกรรมเป็นประธาน) ในคราวประชุมครั้งที่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7/2566 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>เมื่อวันที่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 28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 ได้มีมติเห็นชอบแนวทางการสนับสนุนเกษตรกรชาวไร่อ้อย และขอรับการจัดสรรงบประมาณในวงเงินไม่เกิน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F90273">
        <w:rPr>
          <w:rFonts w:ascii="TH SarabunPSK" w:eastAsia="Calibri" w:hAnsi="TH SarabunPSK" w:cs="TH SarabunPSK"/>
          <w:sz w:val="32"/>
          <w:szCs w:val="32"/>
        </w:rPr>
        <w:t>,000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อก. จึงได้จัดทำโครงการฯ (ฤดูกาลผลิตปี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2565/2566) 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เกษตรกรชาวไร่อ้อยสามารถดำเนินการเก็บเกี่ยวอ้อยสดคุณภาพดีและนำไปแก้ไขปัญหาในพื้นที่ที่มีข้อจำกัดที่ทำให้เกิดการลักลอบเผาอ้อย ซึ่งเป็นสาเหตุหนึ่งที่ก่อให้เกิดฝุ่น </w:t>
      </w:r>
      <w:r w:rsidRPr="00F90273">
        <w:rPr>
          <w:rFonts w:ascii="TH SarabunPSK" w:eastAsia="Calibri" w:hAnsi="TH SarabunPSK" w:cs="TH SarabunPSK"/>
          <w:sz w:val="32"/>
          <w:szCs w:val="32"/>
        </w:rPr>
        <w:t>PM</w:t>
      </w:r>
      <w:r w:rsidRPr="00F90273">
        <w:rPr>
          <w:rFonts w:ascii="TH SarabunPSK" w:eastAsia="Calibri" w:hAnsi="TH SarabunPSK" w:cs="TH SarabunPSK"/>
          <w:sz w:val="32"/>
          <w:szCs w:val="32"/>
          <w:vertAlign w:val="subscript"/>
        </w:rPr>
        <w:t>2.5</w:t>
      </w:r>
      <w:r w:rsidRPr="00F90273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โดยช่วยเหลือเฉพาะชาวไร่อ้อยทุกรายที่ตัดอ้อยสดคุณภาพดีส่งโรงงานเท่านั้น </w:t>
      </w:r>
      <w:r w:rsid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>ผ่านการสมทบจ่ายค่าแรงงานให้แก่เกษตรกรที่ตัดอ้อยสดแทนการตัดอ้อยไฟไหม้ เพื่อเป็นแรงจูงใจให้เกษตรกรชาวไร่อ้อยหันมาตัดอ้อยสดส่งโรงงานมากขึ้น ทั้งนี้ โครงการที่เสนอมาในครั้งนี้เป็นการดำเนินการต่อเนื่องจากโครงการใน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ลักษณะเดียวกันที่เคยดำเนินการในฤดูกาลผลิตปี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2563/2564 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และปี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>2564/2565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 (อัตราการให้ความช่วยเหลือ </w:t>
      </w:r>
      <w:r w:rsid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>120 บาทต่อตันเท่ากัน)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>โดยมีรายละเอียดสรุปได้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F90273" w:rsidRPr="00F90273" w:rsidTr="00551DD5">
        <w:tc>
          <w:tcPr>
            <w:tcW w:w="1980" w:type="dxa"/>
          </w:tcPr>
          <w:p w:rsidR="00F90273" w:rsidRPr="00F90273" w:rsidRDefault="00F90273" w:rsidP="00F9027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9027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513" w:type="dxa"/>
          </w:tcPr>
          <w:p w:rsidR="00F90273" w:rsidRPr="00F90273" w:rsidRDefault="00F90273" w:rsidP="00F9027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9027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F90273" w:rsidRPr="00F90273" w:rsidTr="00551DD5">
        <w:tc>
          <w:tcPr>
            <w:tcW w:w="1980" w:type="dxa"/>
          </w:tcPr>
          <w:p w:rsidR="00F90273" w:rsidRPr="00F90273" w:rsidRDefault="00F90273" w:rsidP="00F9027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2.1 </w:t>
            </w:r>
            <w:r w:rsidRPr="00F9027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513" w:type="dxa"/>
          </w:tcPr>
          <w:p w:rsidR="00F90273" w:rsidRPr="00F90273" w:rsidRDefault="00F90273" w:rsidP="00F9027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สนับสนุนเกษตรกรชาวไร่อ้อยเก็บเกี่ยวอ้อยสดคุณภาพดี ลดปัญหามลพิษทางอากาศและฝุ่น </w:t>
            </w:r>
            <w:r w:rsidRPr="00F90273">
              <w:rPr>
                <w:rFonts w:ascii="TH SarabunPSK" w:eastAsia="Calibri" w:hAnsi="TH SarabunPSK" w:cs="TH SarabunPSK"/>
                <w:sz w:val="32"/>
                <w:szCs w:val="32"/>
              </w:rPr>
              <w:t>PM</w:t>
            </w:r>
            <w:r w:rsidRPr="00F90273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 xml:space="preserve">2.5 </w:t>
            </w: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ซึ่งเป็นไปตามพันธกรณีภายใต้องค์การการค้าโลก </w:t>
            </w:r>
            <w:r w:rsidRPr="00F90273">
              <w:rPr>
                <w:rFonts w:ascii="TH SarabunPSK" w:eastAsia="Calibri" w:hAnsi="TH SarabunPSK" w:cs="TH SarabunPSK"/>
                <w:sz w:val="32"/>
                <w:szCs w:val="32"/>
              </w:rPr>
              <w:t xml:space="preserve">(WTO) </w:t>
            </w: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ในข้อกำหนดด้านการคุ้มครองสิ่งแวดล้อม </w:t>
            </w:r>
            <w:r w:rsidRPr="00F90273">
              <w:rPr>
                <w:rFonts w:ascii="TH SarabunPSK" w:eastAsia="Calibri" w:hAnsi="TH SarabunPSK" w:cs="TH SarabunPSK"/>
                <w:sz w:val="32"/>
                <w:szCs w:val="32"/>
              </w:rPr>
              <w:t xml:space="preserve">(Green box) </w:t>
            </w: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ด้านเกษตร</w:t>
            </w:r>
          </w:p>
          <w:p w:rsidR="00F90273" w:rsidRPr="00F90273" w:rsidRDefault="00F90273" w:rsidP="00F9027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แก้ไขปัญหาในพื้นที่ที่มีข้อจำกัดที่ทำให้เกิดการลักลอบเผาอ้อย และปรับปรุงพื้นที่เพาะปลูกให้เหมาะสมกับการใช้เครื่องจักรกลการเกษตรในการเก็บเกี่ยวอ้อยสด</w:t>
            </w:r>
          </w:p>
        </w:tc>
      </w:tr>
      <w:tr w:rsidR="00F90273" w:rsidRPr="00F90273" w:rsidTr="00551DD5">
        <w:tc>
          <w:tcPr>
            <w:tcW w:w="1980" w:type="dxa"/>
          </w:tcPr>
          <w:p w:rsidR="00F90273" w:rsidRPr="00F90273" w:rsidRDefault="00F90273" w:rsidP="00F9027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2.2 </w:t>
            </w:r>
            <w:r w:rsidRPr="00F9027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แนวทางการดำเนินงาน</w:t>
            </w:r>
          </w:p>
        </w:tc>
        <w:tc>
          <w:tcPr>
            <w:tcW w:w="7513" w:type="dxa"/>
          </w:tcPr>
          <w:p w:rsidR="00F90273" w:rsidRPr="00F90273" w:rsidRDefault="00F90273" w:rsidP="00F9027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F9027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ช่วยเหลือเฉพาะชาวไร่อ้อยทุกรายที่ตัดอ้อยสดคุณภาพดีส่งโรงงานเท่านั้น ซึ่งในฤดูกาลผลิตปี 2565/2566 มีปริมาณอ้อยสดคุณภาพดีทั้งสิ้นรวม 64.79 ล้านตัน</w:t>
            </w: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(จากปริมาณอ้อยทั้งหมด 95.57 ล้านตัน) 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32"/>
              <w:gridCol w:w="1559"/>
              <w:gridCol w:w="1559"/>
              <w:gridCol w:w="2262"/>
            </w:tblGrid>
            <w:tr w:rsidR="00F90273" w:rsidRPr="00F90273" w:rsidTr="00551DD5">
              <w:tc>
                <w:tcPr>
                  <w:tcW w:w="1732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ประเภทอ้อย</w:t>
                  </w:r>
                </w:p>
              </w:tc>
              <w:tc>
                <w:tcPr>
                  <w:tcW w:w="1559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ปริมาณอ้อย</w:t>
                  </w:r>
                </w:p>
              </w:tc>
              <w:tc>
                <w:tcPr>
                  <w:tcW w:w="1559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ปริมาณอ้อยไฟไหม้</w:t>
                  </w:r>
                </w:p>
              </w:tc>
              <w:tc>
                <w:tcPr>
                  <w:tcW w:w="2262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ปริมาณอ้อยทั้งหมด</w:t>
                  </w:r>
                </w:p>
              </w:tc>
            </w:tr>
            <w:tr w:rsidR="00F90273" w:rsidRPr="00F90273" w:rsidTr="00551DD5">
              <w:tc>
                <w:tcPr>
                  <w:tcW w:w="1732" w:type="dxa"/>
                </w:tcPr>
                <w:p w:rsidR="00F90273" w:rsidRPr="00F90273" w:rsidRDefault="00F90273" w:rsidP="00F90273">
                  <w:pPr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อ้อยที่ส่งโรงงานน้ำตาลตามพระราชบัญญัติอ้อยและน้ำตาลทราย พ.ศ. 2527</w:t>
                  </w:r>
                </w:p>
              </w:tc>
              <w:tc>
                <w:tcPr>
                  <w:tcW w:w="1559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63.11 ล้านตัน</w:t>
                  </w:r>
                </w:p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(ร้อยละ 67.21)</w:t>
                  </w:r>
                </w:p>
              </w:tc>
              <w:tc>
                <w:tcPr>
                  <w:tcW w:w="1559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30.78 ล้านตัน</w:t>
                  </w:r>
                </w:p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(ร้อยละ 32.79)</w:t>
                  </w:r>
                </w:p>
              </w:tc>
              <w:tc>
                <w:tcPr>
                  <w:tcW w:w="2262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93.89 ล้านตัน</w:t>
                  </w:r>
                </w:p>
              </w:tc>
            </w:tr>
            <w:tr w:rsidR="00F90273" w:rsidRPr="00F90273" w:rsidTr="00551DD5">
              <w:tc>
                <w:tcPr>
                  <w:tcW w:w="1732" w:type="dxa"/>
                </w:tcPr>
                <w:p w:rsidR="00F90273" w:rsidRPr="00F90273" w:rsidRDefault="00F90273" w:rsidP="00F90273">
                  <w:pPr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อ้อยที่ปลูกส่งโรงงานเพื่อผลิตเป็นเอทานอล</w:t>
                  </w:r>
                </w:p>
              </w:tc>
              <w:tc>
                <w:tcPr>
                  <w:tcW w:w="1559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1.60 ล้านตัน</w:t>
                  </w:r>
                </w:p>
              </w:tc>
              <w:tc>
                <w:tcPr>
                  <w:tcW w:w="1559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262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1.60 ล้านตัน</w:t>
                  </w:r>
                </w:p>
              </w:tc>
            </w:tr>
            <w:tr w:rsidR="00F90273" w:rsidRPr="00F90273" w:rsidTr="00551DD5">
              <w:tc>
                <w:tcPr>
                  <w:tcW w:w="1732" w:type="dxa"/>
                </w:tcPr>
                <w:p w:rsidR="00F90273" w:rsidRPr="00F90273" w:rsidRDefault="00F90273" w:rsidP="00F90273">
                  <w:pPr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อ้อยที่ปลูกเพื่อผลิตน้ำตาลทรายแดง</w:t>
                  </w:r>
                </w:p>
              </w:tc>
              <w:tc>
                <w:tcPr>
                  <w:tcW w:w="1559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0.08 ล้านตัน</w:t>
                  </w:r>
                </w:p>
              </w:tc>
              <w:tc>
                <w:tcPr>
                  <w:tcW w:w="1559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262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0.08 ล้านตัน</w:t>
                  </w:r>
                </w:p>
              </w:tc>
            </w:tr>
            <w:tr w:rsidR="00F90273" w:rsidRPr="00F90273" w:rsidTr="00551DD5">
              <w:tc>
                <w:tcPr>
                  <w:tcW w:w="1732" w:type="dxa"/>
                </w:tcPr>
                <w:p w:rsidR="00F90273" w:rsidRPr="00F90273" w:rsidRDefault="00F90273" w:rsidP="00F90273">
                  <w:pPr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ฤดูกาลผลิตปี 2565/2566 รวมทั้งสิ้น</w:t>
                  </w:r>
                </w:p>
              </w:tc>
              <w:tc>
                <w:tcPr>
                  <w:tcW w:w="1559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64.79 ล้านตัน</w:t>
                  </w:r>
                </w:p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(ร้อยละ 67.80)</w:t>
                  </w:r>
                </w:p>
              </w:tc>
              <w:tc>
                <w:tcPr>
                  <w:tcW w:w="1559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30.78 ล้านตัน</w:t>
                  </w:r>
                </w:p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(ร้อยละ 32.20)</w:t>
                  </w:r>
                </w:p>
              </w:tc>
              <w:tc>
                <w:tcPr>
                  <w:tcW w:w="2262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95.57 ล้านตัน</w:t>
                  </w:r>
                </w:p>
              </w:tc>
            </w:tr>
          </w:tbl>
          <w:p w:rsidR="00F90273" w:rsidRPr="00F90273" w:rsidRDefault="00F90273" w:rsidP="00F9027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สนับสนุนเงินช่วยเหลือในอัตราไม่เกิน 120 บาทต่อตัน เพื่อให้เกษตรกรชาวไร่อ้อยสามารถดำเนินการเก็บเกี่ยวอ้อยสดคุณภาพดีและนำไปแก้ไขปัญหาในพื้นที่ที่มีข้อจำกัดที่ทำให้เกิดการลักลอบเผาอ้อย โดยคิดอัตราการจ่ายเงินสนับสนุนจากสัดส่วนปริมาณอ้อยสดคุณภาพดี </w:t>
            </w:r>
            <w:r w:rsidRPr="00F90273">
              <w:rPr>
                <w:rFonts w:ascii="TH SarabunPSK" w:eastAsia="Calibri" w:hAnsi="TH SarabunPSK" w:cs="TH SarabunPSK"/>
                <w:sz w:val="32"/>
                <w:szCs w:val="32"/>
              </w:rPr>
              <w:t>[</w:t>
            </w: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 เกษตรกรส่งอ้อยสดคุณภาพดีเข้าโรงงานร้อยละ 80 - 89.99 ของจำนวนอ้อยทั้งหมดที่เกษตรกรรายดังกล่าวส่งเข้าโรงงานจะได้รับอัตราการจ่ายเงินสนับสนุนเพื่อดำเนินการเก็บเกี่ยวอ้อยสด 100 บาทต่อตัน รวมกับอัตราการจ่ายเงินสนับสนุนเพื่อนำไปแก้ไขปัญหาในพื้นที่ที่มีข้อจำกัด 20 บาทต่อตัน ดังนั้น เกษตรกรจะได้รับอัตราการจ่ายเงินสนับสนุนรวม 120 บาทต่อตัน (ซึ่งเป็นอัตราเดียวกันกับฤดูกาลผลิตปี 2563/2564 และ 2564/2565)</w:t>
            </w:r>
            <w:r w:rsidRPr="00F90273">
              <w:rPr>
                <w:rFonts w:ascii="TH SarabunPSK" w:eastAsia="Calibri" w:hAnsi="TH SarabunPSK" w:cs="TH SarabunPSK"/>
                <w:sz w:val="32"/>
                <w:szCs w:val="32"/>
              </w:rPr>
              <w:t>]</w:t>
            </w: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70"/>
              <w:gridCol w:w="2152"/>
              <w:gridCol w:w="2690"/>
            </w:tblGrid>
            <w:tr w:rsidR="00F90273" w:rsidRPr="00F90273" w:rsidTr="00551DD5">
              <w:tc>
                <w:tcPr>
                  <w:tcW w:w="2270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สัดส่วนปริมาณอ้อยสดคุณภาพดี</w:t>
                  </w:r>
                </w:p>
              </w:tc>
              <w:tc>
                <w:tcPr>
                  <w:tcW w:w="2152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อัตราการจ่ายเงินสนับสนุนตามสัดส่วนปริมาณอ้อยสดเพื่อดำเนินการเก็บเกี่ยวอ้อยสด (บาทต่อตัน)</w:t>
                  </w:r>
                </w:p>
              </w:tc>
              <w:tc>
                <w:tcPr>
                  <w:tcW w:w="2690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อัตราการจ่ายเงินสนับสนุนตามสัดส่วนปริมาณอ้อยสดเพื่อนำไปแก้ไขปัญหาในพื้นที่ที่มีข้อจำกัด</w:t>
                  </w:r>
                  <w:r w:rsidRPr="00F90273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vertAlign w:val="superscript"/>
                      <w:cs/>
                    </w:rPr>
                    <w:t>*</w:t>
                  </w:r>
                  <w:r w:rsidRPr="00F90273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(บาทต่อตัน)</w:t>
                  </w:r>
                </w:p>
              </w:tc>
            </w:tr>
            <w:tr w:rsidR="00F90273" w:rsidRPr="00F90273" w:rsidTr="00551DD5">
              <w:tc>
                <w:tcPr>
                  <w:tcW w:w="2270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ร้อยละ 100</w:t>
                  </w:r>
                </w:p>
              </w:tc>
              <w:tc>
                <w:tcPr>
                  <w:tcW w:w="2152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120</w:t>
                  </w:r>
                </w:p>
              </w:tc>
              <w:tc>
                <w:tcPr>
                  <w:tcW w:w="2690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F90273" w:rsidRPr="00F90273" w:rsidTr="00551DD5">
              <w:tc>
                <w:tcPr>
                  <w:tcW w:w="2270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ร้อยละ 90 - 99.99</w:t>
                  </w:r>
                </w:p>
              </w:tc>
              <w:tc>
                <w:tcPr>
                  <w:tcW w:w="2152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110</w:t>
                  </w:r>
                </w:p>
              </w:tc>
              <w:tc>
                <w:tcPr>
                  <w:tcW w:w="2690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10</w:t>
                  </w:r>
                </w:p>
              </w:tc>
            </w:tr>
            <w:tr w:rsidR="00F90273" w:rsidRPr="00F90273" w:rsidTr="00551DD5">
              <w:tc>
                <w:tcPr>
                  <w:tcW w:w="2270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ร้อยละ 80 - 89.99</w:t>
                  </w:r>
                </w:p>
              </w:tc>
              <w:tc>
                <w:tcPr>
                  <w:tcW w:w="2152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100</w:t>
                  </w:r>
                </w:p>
              </w:tc>
              <w:tc>
                <w:tcPr>
                  <w:tcW w:w="2690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20</w:t>
                  </w:r>
                </w:p>
              </w:tc>
            </w:tr>
            <w:tr w:rsidR="00F90273" w:rsidRPr="00F90273" w:rsidTr="00551DD5">
              <w:tc>
                <w:tcPr>
                  <w:tcW w:w="2270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ร้อยละ 70 - 79.99</w:t>
                  </w:r>
                </w:p>
              </w:tc>
              <w:tc>
                <w:tcPr>
                  <w:tcW w:w="2152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90</w:t>
                  </w:r>
                </w:p>
              </w:tc>
              <w:tc>
                <w:tcPr>
                  <w:tcW w:w="2690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30</w:t>
                  </w:r>
                </w:p>
              </w:tc>
            </w:tr>
            <w:tr w:rsidR="00F90273" w:rsidRPr="00F90273" w:rsidTr="00551DD5">
              <w:tc>
                <w:tcPr>
                  <w:tcW w:w="2270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lastRenderedPageBreak/>
                    <w:t>ร้อยละ 60 - 69.99</w:t>
                  </w:r>
                </w:p>
              </w:tc>
              <w:tc>
                <w:tcPr>
                  <w:tcW w:w="2152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80</w:t>
                  </w:r>
                </w:p>
              </w:tc>
              <w:tc>
                <w:tcPr>
                  <w:tcW w:w="2690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40</w:t>
                  </w:r>
                </w:p>
              </w:tc>
            </w:tr>
            <w:tr w:rsidR="00F90273" w:rsidRPr="00F90273" w:rsidTr="00551DD5">
              <w:tc>
                <w:tcPr>
                  <w:tcW w:w="2270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ร้อยละ 50 - 59.99</w:t>
                  </w:r>
                </w:p>
              </w:tc>
              <w:tc>
                <w:tcPr>
                  <w:tcW w:w="2152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70</w:t>
                  </w:r>
                </w:p>
              </w:tc>
              <w:tc>
                <w:tcPr>
                  <w:tcW w:w="2690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50</w:t>
                  </w:r>
                </w:p>
              </w:tc>
            </w:tr>
            <w:tr w:rsidR="00F90273" w:rsidRPr="00F90273" w:rsidTr="00551DD5">
              <w:tc>
                <w:tcPr>
                  <w:tcW w:w="2270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ร้อยละ 40 - 49.99</w:t>
                  </w:r>
                </w:p>
              </w:tc>
              <w:tc>
                <w:tcPr>
                  <w:tcW w:w="2152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60</w:t>
                  </w:r>
                </w:p>
              </w:tc>
              <w:tc>
                <w:tcPr>
                  <w:tcW w:w="2690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60</w:t>
                  </w:r>
                </w:p>
              </w:tc>
            </w:tr>
            <w:tr w:rsidR="00F90273" w:rsidRPr="00F90273" w:rsidTr="00551DD5">
              <w:tc>
                <w:tcPr>
                  <w:tcW w:w="2270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ร้อยละ 30 - 39.99</w:t>
                  </w:r>
                </w:p>
              </w:tc>
              <w:tc>
                <w:tcPr>
                  <w:tcW w:w="2152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50</w:t>
                  </w:r>
                </w:p>
              </w:tc>
              <w:tc>
                <w:tcPr>
                  <w:tcW w:w="2690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70</w:t>
                  </w:r>
                </w:p>
              </w:tc>
            </w:tr>
            <w:tr w:rsidR="00F90273" w:rsidRPr="00F90273" w:rsidTr="00551DD5">
              <w:tc>
                <w:tcPr>
                  <w:tcW w:w="2270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ร้อยละ 20 - 29.99</w:t>
                  </w:r>
                </w:p>
              </w:tc>
              <w:tc>
                <w:tcPr>
                  <w:tcW w:w="2152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40</w:t>
                  </w:r>
                </w:p>
              </w:tc>
              <w:tc>
                <w:tcPr>
                  <w:tcW w:w="2690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80</w:t>
                  </w:r>
                </w:p>
              </w:tc>
            </w:tr>
            <w:tr w:rsidR="00F90273" w:rsidRPr="00F90273" w:rsidTr="00551DD5">
              <w:tc>
                <w:tcPr>
                  <w:tcW w:w="2270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ร้อยละ 10 - 19.99</w:t>
                  </w:r>
                </w:p>
              </w:tc>
              <w:tc>
                <w:tcPr>
                  <w:tcW w:w="2152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30</w:t>
                  </w:r>
                </w:p>
              </w:tc>
              <w:tc>
                <w:tcPr>
                  <w:tcW w:w="2690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90</w:t>
                  </w:r>
                </w:p>
              </w:tc>
            </w:tr>
            <w:tr w:rsidR="00F90273" w:rsidRPr="00F90273" w:rsidTr="00551DD5">
              <w:tc>
                <w:tcPr>
                  <w:tcW w:w="2270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น้อยกว่าร้อยละ 10</w:t>
                  </w:r>
                </w:p>
              </w:tc>
              <w:tc>
                <w:tcPr>
                  <w:tcW w:w="2152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20</w:t>
                  </w:r>
                </w:p>
              </w:tc>
              <w:tc>
                <w:tcPr>
                  <w:tcW w:w="2690" w:type="dxa"/>
                </w:tcPr>
                <w:p w:rsidR="00F90273" w:rsidRPr="00F90273" w:rsidRDefault="00F90273" w:rsidP="00F9027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9027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100</w:t>
                  </w:r>
                </w:p>
              </w:tc>
            </w:tr>
          </w:tbl>
          <w:p w:rsidR="00F90273" w:rsidRPr="00F90273" w:rsidRDefault="00F90273" w:rsidP="00F9027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F9027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F9027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 xml:space="preserve"> *</w:t>
            </w: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การจ่ายเงินสนับสนุนเพื่อนำไปแก้ไขปัญหาในพื้นที่ที่มีข้อจำกัด เช่น ให้เกษตรกรใช้เตรียมพื้นที่เพาะปลูกให้เหมาะสมกับการเก็บเกี่ยวด้วยเครื่องจักรกลทางการเกษตรหรือการเตรียมร่องดินให้เครื่องจักรกลเก็บเกี่ยวได้</w:t>
            </w:r>
          </w:p>
          <w:p w:rsidR="00F90273" w:rsidRPr="00F90273" w:rsidRDefault="00F90273" w:rsidP="00F9027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ธ.ก.ส. จะโอนเงินช่วยเหลือเข้าบัญชีธนาคารของชาวไร่อ้อยทุกรายที่ตัดอ้อยสดส่งโรงงานโดยตรง โดยที่โรงงานจะต้องจัดส่งข้อมูลคู่สัญญาชาวไร่อ้อยพร้อมจำนวนตันอ้อยสดที่ส่งโรงงานและสำหรับหัวหน้ากลุ่มชาวไร่อ้อยซึ่งได้ดำเนินการรวบรวมอ้อยจากชาวไร่อ้อยรายย่อยส่งให้กับโรงงานต่าง ๆ นั้น จะต้องแสดงบัญชีรายชื่อชาวไร่อ้อยรายย่อยที่อยู่ในสังกัดพร้อมจำนวนตันอ้อยสด เพื่อที่ ธ.ก.ส. จะได้โอนเงินช่วยเหลือไปยังบัญชีธนาคารของชาวไร่อ้อยรายย่อยโดยตรง</w:t>
            </w:r>
          </w:p>
          <w:p w:rsidR="00F90273" w:rsidRPr="00F90273" w:rsidRDefault="00F90273" w:rsidP="00F9027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(4) กำหนดจ่ายเงินช่วยเหลือเพียงครั้งเดียวในช่วงเดือนธันวาคม 2566 - เมษายน 2567</w:t>
            </w:r>
          </w:p>
        </w:tc>
      </w:tr>
      <w:tr w:rsidR="00F90273" w:rsidRPr="00F90273" w:rsidTr="00551DD5">
        <w:tc>
          <w:tcPr>
            <w:tcW w:w="1980" w:type="dxa"/>
          </w:tcPr>
          <w:p w:rsidR="00F90273" w:rsidRPr="00F90273" w:rsidRDefault="00F90273" w:rsidP="00F9027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2.3 </w:t>
            </w:r>
            <w:r w:rsidRPr="00F9027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หลักเกณฑ์การให้ความช่วยเหลือ</w:t>
            </w:r>
          </w:p>
        </w:tc>
        <w:tc>
          <w:tcPr>
            <w:tcW w:w="7513" w:type="dxa"/>
          </w:tcPr>
          <w:p w:rsidR="00F90273" w:rsidRPr="00F90273" w:rsidRDefault="00F90273" w:rsidP="00F9027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9027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ชาวไร่อ้อยที่สนับสนุนนโยบายรัฐบาลเพื่อแก้ไขปัญหามลพิษด้านฝุ่น </w:t>
            </w:r>
            <w:r w:rsidRPr="00F90273">
              <w:rPr>
                <w:rFonts w:ascii="TH SarabunPSK" w:eastAsia="Calibri" w:hAnsi="TH SarabunPSK" w:cs="TH SarabunPSK"/>
                <w:sz w:val="32"/>
                <w:szCs w:val="32"/>
              </w:rPr>
              <w:t>PM</w:t>
            </w: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vertAlign w:val="subscript"/>
                <w:cs/>
              </w:rPr>
              <w:t>2.5</w:t>
            </w:r>
            <w:r w:rsidRPr="00F9027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F90273" w:rsidRPr="00F90273" w:rsidRDefault="00F90273" w:rsidP="00F9027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9027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(1) ชาวไร่อ้อยที่ส่งอ้อยสดคุณภาพดีให้กับโรงงานน้ำตาล จะต้องเป็นชาวไร่อ้อยที่ได้จดทะเบียนถ</w:t>
            </w: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ู</w:t>
            </w:r>
            <w:r w:rsidRPr="00F9027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กต้องตามพระราชบัญญัติอ้อยและน้ำตาลทราย พ.ศ. </w:t>
            </w: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2527</w:t>
            </w:r>
            <w:r w:rsidRPr="00F9027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และได้จัดทำคู่สัญญาส่งอ้อยเข้าโรงงานน้ำตาลก่อนเปิดหีบอ้อย</w:t>
            </w:r>
          </w:p>
          <w:p w:rsidR="00F90273" w:rsidRPr="00F90273" w:rsidRDefault="00F90273" w:rsidP="00F9027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9027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(2) ชาวไร่อ้อยที่ส่งอ้อยสดคุณภาพดีให้กับโรงงานผลิตเอทานอล จะต้องเป็นชาวไร่อ้อยที่ได้ทำสัญญาส่งอ้อยเข้าโรงงานผลิตเอทานอล หรือขึ้นทะเบียนเกษตรกรของกระทรวงเกษตรและสหกรณ์ (กษ.)</w:t>
            </w:r>
          </w:p>
          <w:p w:rsidR="00F90273" w:rsidRPr="00F90273" w:rsidRDefault="00F90273" w:rsidP="00F9027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9027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(3) ชาวไร่อ้อยที่ส่งอ้อยสดคุณภาพดีให้กับโรงงานผลิตน้ำตาลทรายแดง จะต้องเป็นชาวไร่อ้อยที่ได้ทำสัญญาส่งอ้อยเข้าโรงงานผลิตน้ำตาลทรายแดง หรือขึ้นทะเบียนเกษตรกรของ กษ.</w:t>
            </w:r>
          </w:p>
        </w:tc>
      </w:tr>
      <w:tr w:rsidR="00F90273" w:rsidRPr="00F90273" w:rsidTr="00551DD5">
        <w:tc>
          <w:tcPr>
            <w:tcW w:w="1980" w:type="dxa"/>
          </w:tcPr>
          <w:p w:rsidR="00F90273" w:rsidRPr="00F90273" w:rsidRDefault="00F90273" w:rsidP="00F9027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2.4 </w:t>
            </w:r>
            <w:r w:rsidRPr="00F9027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ค่าใช้จ่ายและแหล่งที่มาของค่าใช้จ่าย</w:t>
            </w:r>
          </w:p>
        </w:tc>
        <w:tc>
          <w:tcPr>
            <w:tcW w:w="7513" w:type="dxa"/>
          </w:tcPr>
          <w:p w:rsidR="00F90273" w:rsidRPr="00F90273" w:rsidRDefault="00F90273" w:rsidP="00F9027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กรอบวงเงินงบประมาณ รวมทั้งสิ้น </w:t>
            </w:r>
            <w:r w:rsidRPr="00F90273">
              <w:rPr>
                <w:rFonts w:ascii="TH SarabunPSK" w:eastAsia="Calibri" w:hAnsi="TH SarabunPSK" w:cs="TH SarabunPSK"/>
                <w:sz w:val="32"/>
                <w:szCs w:val="32"/>
              </w:rPr>
              <w:t xml:space="preserve">7,990.60 </w:t>
            </w: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ล้านบาท ดังนี้</w:t>
            </w:r>
          </w:p>
          <w:p w:rsidR="00F90273" w:rsidRPr="00F90273" w:rsidRDefault="00F90273" w:rsidP="00F9027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ค่าใช้จ่ายในการให้ความช่วยเหลือเกษตรกรชาวไร่อ้อยตามโครงการฯ จำนวน </w:t>
            </w:r>
            <w:r w:rsidRPr="00F90273">
              <w:rPr>
                <w:rFonts w:ascii="TH SarabunPSK" w:eastAsia="Calibri" w:hAnsi="TH SarabunPSK" w:cs="TH SarabunPSK"/>
                <w:sz w:val="32"/>
                <w:szCs w:val="32"/>
              </w:rPr>
              <w:t xml:space="preserve">7,775.01 </w:t>
            </w: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ล้านบาท โดยมีปริมาณอ้อยคุณภาพดีทั้งสิ้น 64.79 ล้านตัน และให้ใช้แหล่งเงินทุนของ ธ.ก.ส. สำรองจ่ายไปก่อน</w:t>
            </w:r>
          </w:p>
          <w:p w:rsidR="00F90273" w:rsidRPr="00F90273" w:rsidRDefault="00F90273" w:rsidP="00F9027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ค่าใช้จ่ายในการดำเนินการของ ธ.ก.ส. จำนวน </w:t>
            </w:r>
            <w:r w:rsidRPr="00F90273">
              <w:rPr>
                <w:rFonts w:ascii="TH SarabunPSK" w:eastAsia="Calibri" w:hAnsi="TH SarabunPSK" w:cs="TH SarabunPSK"/>
                <w:sz w:val="32"/>
                <w:szCs w:val="32"/>
              </w:rPr>
              <w:t xml:space="preserve">215.59 </w:t>
            </w: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ล้านบาท แบ่งเป็น</w:t>
            </w:r>
          </w:p>
          <w:p w:rsidR="00F90273" w:rsidRPr="00F90273" w:rsidRDefault="00F90273" w:rsidP="00F9027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F9027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ชดเชยต้นทุนเงินในอัตราต้นทุนทางการเงินของ ธ.ก.ส. ประจำไตรมาส บวก 1 (ปรับเปลี่ยนอัตราต้นทุนทางการเงินตามอัตราที่แท้จริงทุกไตรมาส) ปัจจุบันคิดเป็นร้อยละ 2.76 ต่อปี เป็นจำนวนเงิน 214.59 ล้านบาท</w:t>
            </w:r>
          </w:p>
          <w:p w:rsidR="00F90273" w:rsidRPr="00F90273" w:rsidRDefault="00F90273" w:rsidP="00F9027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9027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ค่าบริหารจัดการรายละ 5 บาท จำนวน </w:t>
            </w:r>
            <w:r w:rsidRPr="00F90273">
              <w:rPr>
                <w:rFonts w:ascii="TH SarabunPSK" w:eastAsia="Calibri" w:hAnsi="TH SarabunPSK" w:cs="TH SarabunPSK"/>
                <w:sz w:val="32"/>
                <w:szCs w:val="32"/>
              </w:rPr>
              <w:t xml:space="preserve">200,000 </w:t>
            </w: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</w:t>
            </w: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3</w:t>
            </w: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เป็นจำนวนเงิน 1 </w:t>
            </w:r>
            <w:r w:rsidR="002D7EB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ล้านบาท </w:t>
            </w:r>
          </w:p>
          <w:p w:rsidR="00F90273" w:rsidRPr="00F90273" w:rsidRDefault="00F90273" w:rsidP="00F9027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ทั้งนี้ ให้ ธ.ก.ส. เสนอขอรับจัดสรรจากงบประมาณรายจ่ายประจำปี พ.ศ. 2568 เพื่อชำระคืนต้นเงิน ต้นทุนเงิน และค่าบริหารจัดการตามที่เกิดขึ้นจริงจากการดำเนินโครงการจนกว่าจะได้รับการชำระเสร็จสิ้น</w:t>
            </w:r>
          </w:p>
        </w:tc>
      </w:tr>
      <w:tr w:rsidR="00F90273" w:rsidRPr="00F90273" w:rsidTr="00551DD5">
        <w:tc>
          <w:tcPr>
            <w:tcW w:w="1980" w:type="dxa"/>
          </w:tcPr>
          <w:p w:rsidR="00F90273" w:rsidRPr="00F90273" w:rsidRDefault="00F90273" w:rsidP="00F9027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2.5 </w:t>
            </w:r>
            <w:r w:rsidRPr="00F9027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พันธกรณีภายใต้องค์การการค้าโลก </w:t>
            </w:r>
            <w:r w:rsidRPr="00F9027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(WTO)</w:t>
            </w:r>
            <w:r w:rsidRPr="00F9027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513" w:type="dxa"/>
          </w:tcPr>
          <w:p w:rsidR="00F90273" w:rsidRPr="00F90273" w:rsidRDefault="00F90273" w:rsidP="00F9027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การขอรับเงินอุดหนุนโครงการฯ ไม่ขัดต่อพันธกรณีภายใต้ </w:t>
            </w:r>
            <w:r w:rsidRPr="00F90273">
              <w:rPr>
                <w:rFonts w:ascii="TH SarabunPSK" w:eastAsia="Calibri" w:hAnsi="TH SarabunPSK" w:cs="TH SarabunPSK"/>
                <w:sz w:val="32"/>
                <w:szCs w:val="32"/>
              </w:rPr>
              <w:t xml:space="preserve">WTO </w:t>
            </w: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เนื่องจากมาตรการดังกล่าวเป็นการให้ความช่วยเหลือแก่เกษตรกรชาวไร่อ้อยเพื่อส่งเสริมการตัดอ้อยสด ลดปัญหามลพิษทางอากาศและฝุ่น </w:t>
            </w:r>
            <w:r w:rsidRPr="00F90273">
              <w:rPr>
                <w:rFonts w:ascii="TH SarabunPSK" w:eastAsia="Calibri" w:hAnsi="TH SarabunPSK" w:cs="TH SarabunPSK"/>
                <w:sz w:val="32"/>
                <w:szCs w:val="32"/>
              </w:rPr>
              <w:t>PM</w:t>
            </w:r>
            <w:r w:rsidRPr="00F90273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 xml:space="preserve">2.5 </w:t>
            </w: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ซึ่งเป็นไปตามพันธกรณีภายใต้ </w:t>
            </w:r>
            <w:r w:rsidRPr="00F90273">
              <w:rPr>
                <w:rFonts w:ascii="TH SarabunPSK" w:eastAsia="Calibri" w:hAnsi="TH SarabunPSK" w:cs="TH SarabunPSK"/>
                <w:sz w:val="32"/>
                <w:szCs w:val="32"/>
              </w:rPr>
              <w:t xml:space="preserve">WTO </w:t>
            </w: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ในข้อกำหนดด้านการคุ้มครองสิ่งแวดล้อม </w:t>
            </w:r>
            <w:r w:rsidRPr="00F90273">
              <w:rPr>
                <w:rFonts w:ascii="TH SarabunPSK" w:eastAsia="Calibri" w:hAnsi="TH SarabunPSK" w:cs="TH SarabunPSK"/>
                <w:sz w:val="32"/>
                <w:szCs w:val="32"/>
              </w:rPr>
              <w:t xml:space="preserve">(Green box) </w:t>
            </w: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ด้านการเกษตร</w:t>
            </w: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4</w:t>
            </w:r>
            <w:r w:rsidRPr="00F902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โดยไม่ส่งผลกระทบต่อการผลิตและราคาสินค้า</w:t>
            </w:r>
          </w:p>
        </w:tc>
      </w:tr>
    </w:tbl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273">
        <w:rPr>
          <w:rFonts w:ascii="TH SarabunPSK" w:eastAsia="Calibri" w:hAnsi="TH SarabunPSK" w:cs="TH SarabunPSK"/>
          <w:sz w:val="32"/>
          <w:szCs w:val="32"/>
        </w:rPr>
        <w:lastRenderedPageBreak/>
        <w:t>_________________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28"/>
          <w:cs/>
        </w:rPr>
      </w:pPr>
      <w:r w:rsidRPr="00F90273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F90273">
        <w:rPr>
          <w:rFonts w:ascii="TH SarabunPSK" w:eastAsia="Calibri" w:hAnsi="TH SarabunPSK" w:cs="TH SarabunPSK"/>
          <w:sz w:val="28"/>
        </w:rPr>
        <w:t xml:space="preserve"> </w:t>
      </w:r>
      <w:r w:rsidRPr="00F90273">
        <w:rPr>
          <w:rFonts w:ascii="TH SarabunPSK" w:eastAsia="Calibri" w:hAnsi="TH SarabunPSK" w:cs="TH SarabunPSK" w:hint="cs"/>
          <w:sz w:val="28"/>
          <w:cs/>
        </w:rPr>
        <w:t>อ้อยสดคุณภาพดี หมายถึง อ้อยสดที่ไม่ถูกไฟไหม้ ยอดไม่ยาว ไม่มีสิ่งอื่นที่ไม่ใช่อ้อยธรรมชาติปนเปื้อน เช่น ดิน ทราย กาบ ใบ เป็นต้น ทั้งนี้ เพื่อไม่ให้กระทบต่อประสิทธิภาพการผลิตน้ำตาลทราย ซึ่งจะทำให้รายได้ของระบบอุตสาหกรรมอ้อยและน้ำตาลทรายลดลง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28"/>
          <w:cs/>
        </w:rPr>
      </w:pPr>
      <w:r w:rsidRPr="00F90273">
        <w:rPr>
          <w:rFonts w:ascii="TH SarabunPSK" w:eastAsia="Calibri" w:hAnsi="TH SarabunPSK" w:cs="TH SarabunPSK" w:hint="cs"/>
          <w:sz w:val="28"/>
          <w:vertAlign w:val="superscript"/>
          <w:cs/>
        </w:rPr>
        <w:t>2</w:t>
      </w:r>
      <w:r w:rsidRPr="00F90273">
        <w:rPr>
          <w:rFonts w:ascii="TH SarabunPSK" w:eastAsia="Calibri" w:hAnsi="TH SarabunPSK" w:cs="TH SarabunPSK"/>
          <w:sz w:val="28"/>
        </w:rPr>
        <w:t xml:space="preserve"> </w:t>
      </w:r>
      <w:r w:rsidRPr="00F90273">
        <w:rPr>
          <w:rFonts w:ascii="TH SarabunPSK" w:eastAsia="Calibri" w:hAnsi="TH SarabunPSK" w:cs="TH SarabunPSK" w:hint="cs"/>
          <w:sz w:val="28"/>
          <w:cs/>
        </w:rPr>
        <w:t xml:space="preserve">ปัญหา </w:t>
      </w:r>
      <w:r w:rsidRPr="00F90273">
        <w:rPr>
          <w:rFonts w:ascii="TH SarabunPSK" w:eastAsia="Calibri" w:hAnsi="TH SarabunPSK" w:cs="TH SarabunPSK"/>
          <w:sz w:val="28"/>
        </w:rPr>
        <w:t>PM</w:t>
      </w:r>
      <w:r w:rsidRPr="00F90273">
        <w:rPr>
          <w:rFonts w:ascii="TH SarabunPSK" w:eastAsia="Calibri" w:hAnsi="TH SarabunPSK" w:cs="TH SarabunPSK"/>
          <w:sz w:val="28"/>
          <w:vertAlign w:val="subscript"/>
        </w:rPr>
        <w:t>2.5</w:t>
      </w:r>
      <w:r w:rsidRPr="00F90273">
        <w:rPr>
          <w:rFonts w:ascii="TH SarabunPSK" w:eastAsia="Calibri" w:hAnsi="TH SarabunPSK" w:cs="TH SarabunPSK"/>
          <w:sz w:val="28"/>
        </w:rPr>
        <w:t xml:space="preserve"> </w:t>
      </w:r>
      <w:r w:rsidRPr="00F90273">
        <w:rPr>
          <w:rFonts w:ascii="TH SarabunPSK" w:eastAsia="Calibri" w:hAnsi="TH SarabunPSK" w:cs="TH SarabunPSK" w:hint="cs"/>
          <w:sz w:val="28"/>
          <w:cs/>
        </w:rPr>
        <w:t>จะเกิดในช่วงระหว่างเดือนพฤศจิกายน - มีนาคมของทุกปี ซึ่งตรงกับช่วงเวลาการเก็บเกี่ยวอ้อย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90273">
        <w:rPr>
          <w:rFonts w:ascii="TH SarabunPSK" w:eastAsia="Calibri" w:hAnsi="TH SarabunPSK" w:cs="TH SarabunPSK" w:hint="cs"/>
          <w:sz w:val="28"/>
          <w:vertAlign w:val="superscript"/>
          <w:cs/>
        </w:rPr>
        <w:t>3</w:t>
      </w:r>
      <w:r w:rsidRPr="00F90273">
        <w:rPr>
          <w:rFonts w:ascii="TH SarabunPSK" w:eastAsia="Calibri" w:hAnsi="TH SarabunPSK" w:cs="TH SarabunPSK"/>
          <w:sz w:val="28"/>
        </w:rPr>
        <w:t xml:space="preserve"> </w:t>
      </w:r>
      <w:r w:rsidRPr="00F90273">
        <w:rPr>
          <w:rFonts w:ascii="TH SarabunPSK" w:eastAsia="Calibri" w:hAnsi="TH SarabunPSK" w:cs="TH SarabunPSK" w:hint="cs"/>
          <w:sz w:val="28"/>
          <w:cs/>
        </w:rPr>
        <w:t>อก. (สำนักงานคณะกรรมการอ้อยและน้ำตาลทราย) แจ้งว่า เป็นจำนวนที่ประมาณการไว้ โดย ธ.ก.ส. จะเบิกจ่ายงบประมาณตามจริง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90273">
        <w:rPr>
          <w:rFonts w:ascii="TH SarabunPSK" w:eastAsia="Calibri" w:hAnsi="TH SarabunPSK" w:cs="TH SarabunPSK" w:hint="cs"/>
          <w:sz w:val="28"/>
          <w:vertAlign w:val="superscript"/>
          <w:cs/>
        </w:rPr>
        <w:t>4</w:t>
      </w:r>
      <w:r w:rsidRPr="00F90273">
        <w:rPr>
          <w:rFonts w:ascii="TH SarabunPSK" w:eastAsia="Calibri" w:hAnsi="TH SarabunPSK" w:cs="TH SarabunPSK" w:hint="cs"/>
          <w:sz w:val="28"/>
          <w:cs/>
        </w:rPr>
        <w:t xml:space="preserve"> การคุ้มครองสิ่งแวดล้อม </w:t>
      </w:r>
      <w:r w:rsidRPr="00F90273">
        <w:rPr>
          <w:rFonts w:ascii="TH SarabunPSK" w:eastAsia="Calibri" w:hAnsi="TH SarabunPSK" w:cs="TH SarabunPSK"/>
          <w:sz w:val="28"/>
        </w:rPr>
        <w:t xml:space="preserve">(Green box) </w:t>
      </w:r>
      <w:r w:rsidRPr="00F90273">
        <w:rPr>
          <w:rFonts w:ascii="TH SarabunPSK" w:eastAsia="Calibri" w:hAnsi="TH SarabunPSK" w:cs="TH SarabunPSK" w:hint="cs"/>
          <w:sz w:val="28"/>
          <w:cs/>
        </w:rPr>
        <w:t>ด้านการเกษตร คือ การอุดหนุนภายในประเทศที่ไม่บิดเบือนตลาด เนื่องจากเป็นการอุดหนุนที่ไม่มีผลต่อการผลิตและราคาสินค้า เช่น การอุดหนุนการผลิตเพื่อคุ้มครองสิ่งแวดล้อม การศึกษาวิจัยและการพัฒนา การปรับโครงสร้างการผลิตและการพัฒนาชนบท และการสร้างโครงสร้างพื้นฐาน เป็นต้น</w:t>
      </w:r>
    </w:p>
    <w:p w:rsidR="00960A27" w:rsidRPr="00F90273" w:rsidRDefault="00960A27" w:rsidP="00F90273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28"/>
        </w:rPr>
      </w:pPr>
    </w:p>
    <w:p w:rsidR="00960A27" w:rsidRPr="00960A27" w:rsidRDefault="001F49B8" w:rsidP="00960A27">
      <w:pPr>
        <w:tabs>
          <w:tab w:val="left" w:pos="936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3.</w:t>
      </w:r>
      <w:r w:rsidR="00960A27" w:rsidRPr="00960A2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960A27" w:rsidRPr="00960A2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ยุทธ</w:t>
      </w:r>
      <w:r w:rsidR="00960A27" w:rsidRPr="00960A2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ศาสตร์การจัดสรรงบประมาณรายจ่ายประจำปีงบประมาณ พ.ศ</w:t>
      </w:r>
      <w:r w:rsidR="00960A27" w:rsidRPr="00960A2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960A27" w:rsidRPr="00960A2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</w:t>
      </w:r>
      <w:r w:rsidR="00960A27" w:rsidRPr="00960A27">
        <w:rPr>
          <w:rFonts w:ascii="TH SarabunPSK" w:eastAsia="Calibri" w:hAnsi="TH SarabunPSK" w:cs="TH SarabunPSK"/>
          <w:b/>
          <w:bCs/>
          <w:sz w:val="32"/>
          <w:szCs w:val="32"/>
        </w:rPr>
        <w:t>68</w:t>
      </w:r>
    </w:p>
    <w:p w:rsidR="00960A27" w:rsidRPr="00960A27" w:rsidRDefault="00960A27" w:rsidP="00960A27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0A27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คณะรัฐมนตรีมีมติเห็นชอบยุทธ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ศาสตร์การจัดสรรงบประมาณรายจ่ายประจำปีงบประมาณ (ยุทธศาสตร์การจัดสรรงบฯ) พ.ศ. 2568 ตามที่สำนักงบประมาณ (สงป.) เสนอ เพื่อให้หน่วยรับงบประมาณจัดทำรายละเอียดคำของบประมาณรายจ่ายประจำปีงบประมาณ พ.ศ. 2568 เสนอสำนักงบประมาณเพื่อพิจารณาในช่วงเดือนมกราคม 2567 ก่อนนำเสนอคณะรัฐมนตรีให้ความเห็นชอบรายละเอียดคำของบประมาณต่อไป </w:t>
      </w:r>
    </w:p>
    <w:p w:rsidR="00960A27" w:rsidRPr="00960A27" w:rsidRDefault="00960A27" w:rsidP="00960A27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สงป. ได้ร่วมกับสำนักงานสภาพัฒนาการเศรษฐกิจและสังคมแห่งชาติสำนักงานสภาความมั่นคงแห่งชาติ สำนักงานคณะกรรมการพัฒนาระบบราชการและสำนักงานขับเคลื่อนการปฏิรูปประเทศ ยุทธศาสตร์ชาติ และการสร้างความสามัคคีปรองดองจัดทำยุทธ์ศาสตร์การจัดสรรงบฯ พ.ศ. 2568 ให้มีความสอดคล้องกับนโยบายของรัฐบาลยุทธศาสตร์ชาติ ( พ.ศ. 2561 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2580 ) แผนแม่บทภายใต้ยุทธศาสตร์ชาติ (2566 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2580) </w:t>
      </w:r>
      <w:r w:rsid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(แผนแม่บทฯ) (ฉบับแก้ไขเพิ่มเติม) แผนต่าง ๆ ที่เกี่ยวข้อง และประเด็นการพัฒนาต่าง ๆ  เพื่อสนับสนุนการขยายตัวของเศษฐกิจ การสร้างรายได้ ขยายโอกาส ดูแลคุณภาพชีวิตและความมั่นคง รวมทั้งการเพิ่มประสิทธิภาพการดำเนินการภาครัฐ เพื่อขับเคลื่อนการพัฒนาประเทศให้เกิดผลอย่างเป็นรูปธรรม โดยเป็นการให้ความสำคัญ </w:t>
      </w:r>
      <w:r w:rsidR="002D7E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>กับประเด็นการพัฒนาตามแผนย่อยของแผนแม่บทภายใต้ยุทธศาสตร์ชาติ (ฉบับแก้ไขเพิ่มเติม) จำนวน 85 ประเด็น ซึ่งนำเป้าหมายและตัวชี้วัดของยุทธศาสตร์ชาติ แผนแม่บทฯ และแผนย่อยของแผนแม่บทฯ ดังกล่าว มากำหนดเป็นประเด็นยุทธศาสตร์ภายใต้ยุทธศาสตร์การจัดสรรงบฯ พ.ศ. 2568 ในแต่ละด้าน รวมทั้งนำนโยบายสำคัญของรัฐบาลและประเด็นสำคัญของแผนต่าง ๆ ที่เกี่ยวข้อง มากำหนดเป็นกรอบแนวทางให้หน่วยรับงบประมาณจัดทำโครงการรองรับประเด็นดังกล่าวต่อไป</w:t>
      </w:r>
    </w:p>
    <w:p w:rsidR="00960A27" w:rsidRPr="00960A27" w:rsidRDefault="00960A27" w:rsidP="00960A27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0A2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ยุทธศาสตร์การจัดสรรงบฯ พ.ศ. 2568 มีรายละเอียดสรุปได้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p w:rsidR="00960A27" w:rsidRPr="00960A27" w:rsidRDefault="00960A27" w:rsidP="00960A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   2.1 โครงสร้างยุทธศาสตร์การจัดสรรงบฯ พ.ศ. 2568 ตามยุทธศาสตร์ชาติ 6 ด้าน ประกอบด้วย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960A27" w:rsidRPr="00960A27" w:rsidTr="00330F01">
        <w:trPr>
          <w:trHeight w:val="468"/>
        </w:trPr>
        <w:tc>
          <w:tcPr>
            <w:tcW w:w="4957" w:type="dxa"/>
            <w:vAlign w:val="center"/>
          </w:tcPr>
          <w:p w:rsidR="00960A27" w:rsidRPr="00960A27" w:rsidRDefault="00960A27" w:rsidP="00960A27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ตัวอย่างการดำเนินการการตามประเด็นเร่งด่วน</w:t>
            </w:r>
          </w:p>
        </w:tc>
        <w:tc>
          <w:tcPr>
            <w:tcW w:w="4961" w:type="dxa"/>
            <w:vAlign w:val="center"/>
          </w:tcPr>
          <w:p w:rsidR="00960A27" w:rsidRPr="00960A27" w:rsidRDefault="00960A27" w:rsidP="00960A27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ตัวอย่างการดำเนินการตามแผนแม่บทฯ</w:t>
            </w:r>
          </w:p>
        </w:tc>
      </w:tr>
      <w:tr w:rsidR="00960A27" w:rsidRPr="00960A27" w:rsidTr="001F49B8">
        <w:tc>
          <w:tcPr>
            <w:tcW w:w="9918" w:type="dxa"/>
            <w:gridSpan w:val="2"/>
          </w:tcPr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(1)  ยุทธศาสตร์ด้านความมั่งคง</w:t>
            </w:r>
          </w:p>
        </w:tc>
      </w:tr>
      <w:tr w:rsidR="00960A27" w:rsidRPr="00960A27" w:rsidTr="00330F01">
        <w:tc>
          <w:tcPr>
            <w:tcW w:w="4957" w:type="dxa"/>
          </w:tcPr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สนับสนุนความร่วมมือระหว่างรัฐกับประชาชนประชาชนกับประชาชนที่มีความแตกต่างทางความคิด ศาสนา และอุดมการณ์ ให้อยู่ร่วมกันได้อย่างสันติสุขภายใต้หลักนิติธรรมและบนพื้นฐานสิทธิมนุษยชน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ป้องกันภัยคุกคามข้ามชาติและเพิ่มความปลอดภัยของโครงสร้างพื้นฐานทางไซเบอร์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สร้างบทบาทประเทศไทยในเวทีโลก กระชับความสัมพันธ์กับประเทศเพื่อนบ้าน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-รักษาบทบาทนำในการเป็นหุ้นส่วนทางเศรษฐกิจที่สำคัญในภูมิภาคและอนุภูมิภาค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-อำนวยความสะดวกในการปรับปรุงขั้นตอนการขอวีซ่าและยกเว้นค่าธรรมเนียมวีซ่าสำหรับกลุ่มประเทศ</w:t>
            </w: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เป้าหมายรวมทั้งการเจรจาเพื่อยกระดับหนังสือเดินทางไทย (</w:t>
            </w:r>
            <w:r w:rsidRPr="00960A27">
              <w:rPr>
                <w:rFonts w:ascii="TH SarabunPSK" w:eastAsia="Calibri" w:hAnsi="TH SarabunPSK" w:cs="TH SarabunPSK"/>
                <w:sz w:val="32"/>
                <w:szCs w:val="32"/>
              </w:rPr>
              <w:t>Passport</w:t>
            </w: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4961" w:type="dxa"/>
          </w:tcPr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 - มุ่งเน้นการเสริมสร้างความมั่นคงปลอดภัยในชีวิตและทรัพย์สิน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การพัฒนาและเสริมสร้างการเมืองในระบอบประชาธิปไตย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ส่งเสริมความร่วมมือระหว่างประเทศด้านความมั่นคงเศรษฐกิจ และสังคม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พัฒนาด้านการต่างประเทศให้มีเอกสภาพและมีการบูรณาการจากทุกภาคส่วน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60A27" w:rsidRPr="00960A27" w:rsidTr="001F49B8">
        <w:tc>
          <w:tcPr>
            <w:tcW w:w="9918" w:type="dxa"/>
            <w:gridSpan w:val="2"/>
          </w:tcPr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(2) ยุทธศาสตร์ด้านการสร้างความสามารถในการแข่งขัน</w:t>
            </w:r>
          </w:p>
        </w:tc>
      </w:tr>
      <w:tr w:rsidR="00960A27" w:rsidRPr="00960A27" w:rsidTr="00330F01">
        <w:tc>
          <w:tcPr>
            <w:tcW w:w="4957" w:type="dxa"/>
          </w:tcPr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ส่งเสริมการทำเกษตรยั่งยืน เกษตรผสมผสานเกษตรธรรมชาติ เกษตรอินทรีย์ และเกษตรทฤษฎีใหม่ 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สนับสนุนการบริหารจัดการแปลงเกษตรด้วยนวัตกรรม เกษตรแม่นยำ 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ปรับปรุงกฎระเบียบให้เอื้อต่อการเป็นศูนย์กลางทางการแพทย์และสุขภาพ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สร้างรายได้จากการท่องเที่ยวเชิงสร้างสรรค์และวัฒนธรรมโดยใช้ซอฟต์พาวเวอร์เป็นตัวขับเคลื่อน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สนับสนุนผู้ประกอบการและสตาร์อัพประยุกต์ใช้แนวคิดทางเศรษฐกิจสร้างสรรค์ เอกลักษณ์ทางวัฒธรรม เทคโนโลยี นวัตกรรม ในการสร้างมูลค่าเพิ่มและต่อยอดให้เกิด 1 ครองครัว 1ทักษะซอฟต์พาวเวอร์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ลดภาระค่าใช้จ่ายด้านพลังงานให้แก่ประชาชน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ส่งเสริมการลงทุนของภาคเอกชนในโครงสร้างพื้นฐานและส่งเสริมการนำเทคโนโลยีมาใช้ในการจัดการโครงสร้างพื้นฐานและบริการสาธารณะของภาครัฐ </w:t>
            </w:r>
          </w:p>
        </w:tc>
        <w:tc>
          <w:tcPr>
            <w:tcW w:w="4961" w:type="dxa"/>
          </w:tcPr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พัฒนาการเกษตร เช่น เกษตรอัตลักษณ์พื้นถิ่น เกษตรแปรรูป เกษตรอัจฉริยะ เป็นต้น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ส่งเสริมอุตสาหกรรมและการบริการแห่งอนาคต เช่น อุตสาหกรรมและบริการดิจิทัล ปัญญาประดิษฐ์ เป็นต้น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ส่งเสริมการท่องเที่ยว เช่น ท่องเที่ยวเชิงสร้างสรรค์และวัฒนธรรม ท่องเที่ยวเชิงสุขภาพ เป็นต้น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30F01">
              <w:rPr>
                <w:rFonts w:ascii="TH SarabunPSK" w:eastAsia="Calibri" w:hAnsi="TH SarabunPSK" w:cs="TH SarabunPSK" w:hint="cs"/>
                <w:spacing w:val="-12"/>
                <w:sz w:val="32"/>
                <w:szCs w:val="32"/>
                <w:cs/>
              </w:rPr>
              <w:t xml:space="preserve"> - การพัฒนาโครงสร้างพื้นฐานด้านคมนาคมระบบโลจิสติกส์</w:t>
            </w: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พลังงานและดิจิทัล </w:t>
            </w:r>
          </w:p>
        </w:tc>
      </w:tr>
      <w:tr w:rsidR="00960A27" w:rsidRPr="00960A27" w:rsidTr="001F49B8">
        <w:tc>
          <w:tcPr>
            <w:tcW w:w="9918" w:type="dxa"/>
            <w:gridSpan w:val="2"/>
          </w:tcPr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60A2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(3) ยุทธศาสตร์ด้านการพัฒนาและเสริงสร้างศักยภาพทรัพยากรมนุษย์</w:t>
            </w:r>
          </w:p>
        </w:tc>
      </w:tr>
      <w:tr w:rsidR="00960A27" w:rsidRPr="00960A27" w:rsidTr="00330F01">
        <w:tc>
          <w:tcPr>
            <w:tcW w:w="4957" w:type="dxa"/>
          </w:tcPr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รักษาขนบธรรมเนียม ประเพณี วัฒนธรรม ค่านิยมไทย ให้เป็นพื้นฐานของสังคมไทยและเป็นซอฟต์พาวเวอร์ในการนำเสนอความเป็นไทยสู่สากล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สร้างสังคมแห่งการเรียนรู้ตลอดชีวิต และส่งเสริมการสร้างและพัฒนาแหล่งเรียนรู้ที่หลากหลาย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ยกระดับการผลิตและพัฒนาครู ปรับทบทบาทครูโดยยึดผู้เรียนเป็นศูนย์กลาง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ส่งเสริมและพัฒนาด้านกีฬาอย่างเป็นระบบ โดยเฉพาะกีฬาที่เป็นที่นิยมในระดับสากล และการใช้ซอฟต์พาวเวอร์เป็นตัวขับเคลื่อน</w:t>
            </w:r>
          </w:p>
        </w:tc>
        <w:tc>
          <w:tcPr>
            <w:tcW w:w="4961" w:type="dxa"/>
          </w:tcPr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ปรับเปลี่ยนค่านิยมและวัฒนธรรมด้วยการปลูกฝังคุณธรรม จริยธรรม ค่านิยม การมีจิตสาธารณะและการเป็นพลเมืองที่ดี 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พัฒนาศักยภาพคนตลอดช่วงชีวิต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สร้างสภาพแวดล้อมที่เอื้อต่อการพัฒนาศักยภาพมนุษย์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การเสริมสร้างให้คนไทยมีสุขภาว</w:t>
            </w:r>
            <w:r w:rsidR="00330F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ะที่ดี โดยพัฒนาระบบบริการสาธารณ</w:t>
            </w: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สุขที่ทันสมัยได้มาตฐานกระจายบริการอย่างทั่วถึง</w:t>
            </w:r>
          </w:p>
        </w:tc>
      </w:tr>
      <w:tr w:rsidR="00960A27" w:rsidRPr="00960A27" w:rsidTr="001F49B8">
        <w:tc>
          <w:tcPr>
            <w:tcW w:w="9918" w:type="dxa"/>
            <w:gridSpan w:val="2"/>
          </w:tcPr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60A2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(4) ยุทธศาสตร์ด้านการสร้างโอกาสและความเสมอภาคทางสังคม</w:t>
            </w:r>
          </w:p>
        </w:tc>
      </w:tr>
      <w:tr w:rsidR="00960A27" w:rsidRPr="00960A27" w:rsidTr="00330F01">
        <w:tc>
          <w:tcPr>
            <w:tcW w:w="4957" w:type="dxa"/>
          </w:tcPr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การบริหารในรูปแบบของการกระจายอำนาจ   (ผู้ว่า </w:t>
            </w:r>
            <w:r w:rsidRPr="00960A27">
              <w:rPr>
                <w:rFonts w:ascii="TH SarabunPSK" w:eastAsia="Calibri" w:hAnsi="TH SarabunPSK" w:cs="TH SarabunPSK"/>
                <w:sz w:val="32"/>
                <w:szCs w:val="32"/>
              </w:rPr>
              <w:t>CEO</w:t>
            </w: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) 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สนับสนุนให้ประชาชนมีส่วนร่วมในการจัดสรรทรัพยากร 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เพิ่มการเข้าถึงบริการดูแลระยะยาวสำหรับผู้สูงอายุที่มีภาวะพึ่งพิง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การพักหนี้เกษตรกรตามเงื่อนไขและคุณสมบัติที่เหมาะสม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มาตรการช่วยประคองภาระหนี้สินและต้นทุนทางการเงินสำหรับภาคประชาชน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พัฒนาและยกระดับระบบสาธารณสุขของประเทศโดยยกระดับนโยบาย 30 บาท รักษาทุกโรค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จัดทำข้อมูลกลางด้านสุขภาพ เพื่อจัดบริการและวางแผนกำลังคนในอนาคต</w:t>
            </w:r>
          </w:p>
        </w:tc>
        <w:tc>
          <w:tcPr>
            <w:tcW w:w="4961" w:type="dxa"/>
          </w:tcPr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เพิ่มขีดความสามารถของชุมชนท้องถิ่นในการพัฒนาการพึ่งตนเอง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ส่งเสริมศักยภาพบทบาทสตรีและสิทธิมนุษยชนให้ทุกเพศสภาพเป็นพลังในการขับเคลื่อนการพัฒนาสังคม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ส่งเสริมเศรษฐกิจฐานราก โดยยกระดับศักยภาพการเป็นผู้ประกอบธุรกิจ รวมทั้ง</w:t>
            </w:r>
            <w:r w:rsidR="00330F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สร้าง</w:t>
            </w: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สภาพแวดล้อมและกลไกส่งเสริมการพัฒนาเศรษฐกิจรากฐาน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สร้างความเสมอภาคและหลักประกันทางสังคมโดยเน้นคุ้มครองทางสังคมขั้นพื้นฐานและหลักประกันทางเศษฐกิจ สังคม และสุขภาพ</w:t>
            </w:r>
          </w:p>
        </w:tc>
      </w:tr>
      <w:tr w:rsidR="00960A27" w:rsidRPr="00960A27" w:rsidTr="001F49B8">
        <w:tc>
          <w:tcPr>
            <w:tcW w:w="9918" w:type="dxa"/>
            <w:gridSpan w:val="2"/>
          </w:tcPr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 </w:t>
            </w:r>
            <w:r w:rsidRPr="00960A2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(5) ยุทธศาสตร์ด้านการสร้างการเติบโตบนคุณภาพชีวิตที่เป็นมิตรต่อสิ่งแวดล้อม</w:t>
            </w:r>
          </w:p>
        </w:tc>
      </w:tr>
      <w:tr w:rsidR="00960A27" w:rsidRPr="00960A27" w:rsidTr="00330F01">
        <w:tc>
          <w:tcPr>
            <w:tcW w:w="4957" w:type="dxa"/>
          </w:tcPr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ส่งเสริมการขับเคลื่อนเศรษฐกิจ การเมือง สังคมและสิ่งแวดล้อมด้วยข้อมูลที่แม่นยำและทันสมัย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แก้ปัญหาด้านสิ่งแวดล้อมที่เป็นวาระแห่งชาติโดยเฉพาะเรื่องฝุ่นควัน </w:t>
            </w:r>
            <w:r w:rsidRPr="00960A27">
              <w:rPr>
                <w:rFonts w:ascii="TH SarabunPSK" w:eastAsia="Calibri" w:hAnsi="TH SarabunPSK" w:cs="TH SarabunPSK"/>
                <w:sz w:val="32"/>
                <w:szCs w:val="32"/>
              </w:rPr>
              <w:t>PM 2</w:t>
            </w:r>
            <w:r w:rsidRPr="00960A2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60A27">
              <w:rPr>
                <w:rFonts w:ascii="TH SarabunPSK" w:eastAsia="Calibri" w:hAnsi="TH SarabunPSK" w:cs="TH SarabunPSK"/>
                <w:sz w:val="32"/>
                <w:szCs w:val="32"/>
              </w:rPr>
              <w:t xml:space="preserve">5 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ใช้ข้อมูลจากดาวเทียมเพื่อประเมินผลและติดตามแก้ไขปัญหาด้านสิ่งแวดล้อม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สร้างระบบสาธารณูปโภคให้เกิดสุขภาวะอนามัยที่ดีผ่านการพัฒนาระบบน้ำประปาเพื่อให้ประชาชนมีน้ำสะอาดสำหรับอุปโภคและบริโภคอย่างทั่วถึง</w:t>
            </w:r>
          </w:p>
        </w:tc>
        <w:tc>
          <w:tcPr>
            <w:tcW w:w="4961" w:type="dxa"/>
          </w:tcPr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สร้างการเติบโตอย่างยั่งยืนบนสังคมเศษฐกิจสีเขียวและสังคมที่เป็นมิตรต่อสภาพภูมิอากาศ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จัดเตรียมมาตรการรองรับภัยแล้งและอุทกภัย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เพิ่มประสิทธิภาพการส่งและการใช้น้ำทุกภาคส่วนพรัอมทั้งเพิ่มการเก็บกักน้ำในพื้นที่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ส่งเสริมการอนุรักษ์และฟื้นฟูแม่น้ำลำคลองและแหล่งน้ำธรรมชาติทั่วประเทศในทุกมิติ</w:t>
            </w:r>
          </w:p>
        </w:tc>
      </w:tr>
      <w:tr w:rsidR="00960A27" w:rsidRPr="00960A27" w:rsidTr="001F49B8">
        <w:tc>
          <w:tcPr>
            <w:tcW w:w="9918" w:type="dxa"/>
            <w:gridSpan w:val="2"/>
          </w:tcPr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60A2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(6) ยุทธศาสตร์ด้านการปรับสมดุลและพัฒนาระบบการบริหารจัดการภาครัฐ</w:t>
            </w:r>
          </w:p>
        </w:tc>
      </w:tr>
      <w:tr w:rsidR="00960A27" w:rsidRPr="00960A27" w:rsidTr="00330F01">
        <w:tc>
          <w:tcPr>
            <w:tcW w:w="4957" w:type="dxa"/>
          </w:tcPr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ปรับปรุงการทำงานของภาครัฐเป็นรัฐบาลดิจิทัลโดยการนำเทคโนโลยีและระบบดิจิทัลมาใช้อย่างเต็มรูปแบบเพิ่มประสิทธิภาพการให้บริการประชาชน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ส่งเสริมการพัฒนาสมรรถนะบุคลากรภาครัฐให้มีทักษะที่จำเป็นในการให้บริการภาครัฐดิจิทัลแบบองค์รวม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ส่งเสริมการจัดการปัญหาทุจริตและประพฤติมิชอบโดยใช้เทคโนโลยีที่ทันสมัย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เปิดเผยข้อมูลผ่านเทคโนโลยีและช่องทางต่าง ๆ ให้ประชาชนสามารถเข้าถึงและมีส่วนร่วมในการให้ข้อมูลข้อเท็จจริง ความคิดเห็น และตรวจสอบการดำเนินงาน ของหน่วยงานภาครัฐ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ยกเลิกกฎหมายที่หมดความจำเป็นและพัฒนากฎหมายที่เอื้อต่อการพัฒนาประเทศ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ปรับปรุงกระบวนการยุติธรรมให้มีประสิทธิภาพสูงขึ้นเพื่อให้ประชาชนเข้าถึงกระบวนการยุติธรรมได้อย่างมีประสิทธิภาพ</w:t>
            </w:r>
          </w:p>
        </w:tc>
        <w:tc>
          <w:tcPr>
            <w:tcW w:w="4961" w:type="dxa"/>
          </w:tcPr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พัฒนาบริการภาครัฐที่มีคุณค่าและปฏิบัติงานเทียบได้กับมาตรฐานสากล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พัฒนาระบบจัดเก็บและเปิดเผยข้อมูลภาครัฐ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ปรับวิธีการทำงานเป็นการให้บริการที่ให้ความสำคัญกับผู้รับบริการ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เชื่อมโยงและบูรณาการปฏิบัติงานของหน่วยงานภาครัฐเข้าด้วยกัน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เปิดโอกาสให้ทุกภาคส่วนเข้ามามีส่วนร่วมในการดำเนินการบริการสาธารณะและกิจกรรมสาธารณะ</w:t>
            </w:r>
          </w:p>
          <w:p w:rsidR="00960A27" w:rsidRPr="00960A27" w:rsidRDefault="00960A27" w:rsidP="00960A2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60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พัฒนาการบริหารจัดการป้องกันและปราบปรามการทุจริตอย่างเป็นระบบแบบบูรณาการ</w:t>
            </w:r>
          </w:p>
        </w:tc>
      </w:tr>
    </w:tbl>
    <w:p w:rsidR="00960A27" w:rsidRPr="00960A27" w:rsidRDefault="00960A27" w:rsidP="00960A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960A2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รายการค่าดำเนินการภาครัฐ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ประกอบด้วย รายจ่ายเพื่อรองรับกรณีฉุกเฉินหรือจำเป็น รายจ่ายเพื่อการชำระหนี้ภาครัฐ และรายจ่ายเพื่อชดใช้เงินคงคลัง</w:t>
      </w:r>
    </w:p>
    <w:p w:rsidR="00960A27" w:rsidRDefault="00960A27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p w:rsidR="00960A27" w:rsidRPr="00960A27" w:rsidRDefault="001F49B8" w:rsidP="00960A2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4.</w:t>
      </w:r>
      <w:r w:rsidR="00960A27" w:rsidRPr="00960A2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ขออนุมัติและขอรับการสนับสนุนงบประมาณโครงการบริบาลและคุ้มครองสิทธิผู้สูงอายุในชุมชน (ภาคตะวันออกเฉียงเหนือ) </w:t>
      </w:r>
    </w:p>
    <w:p w:rsidR="00960A27" w:rsidRPr="00960A27" w:rsidRDefault="00960A27" w:rsidP="00960A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คณะรัฐมนตรีมีมติอนุมัติในหลักการ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โครงการบริบาลและคุ้มครองสิทธิผู้สูงอายุในชุมชน (ภาคตะวันออกเฉียงเหนือ) วงเงินงบประมาณทั้งสิ้น 359</w:t>
      </w:r>
      <w:r w:rsidRPr="00960A27">
        <w:rPr>
          <w:rFonts w:ascii="TH SarabunPSK" w:eastAsia="Calibri" w:hAnsi="TH SarabunPSK" w:cs="TH SarabunPSK"/>
          <w:sz w:val="32"/>
          <w:szCs w:val="32"/>
        </w:rPr>
        <w:t>,3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52</w:t>
      </w:r>
      <w:r w:rsidRPr="00960A27">
        <w:rPr>
          <w:rFonts w:ascii="TH SarabunPSK" w:eastAsia="Calibri" w:hAnsi="TH SarabunPSK" w:cs="TH SarabunPSK"/>
          <w:sz w:val="32"/>
          <w:szCs w:val="32"/>
        </w:rPr>
        <w:t>,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000 บาท เพื่อส่งเสริมสนับสนุนการบริบาลและคุ้มครองสิทธิผู้สูงอายุในชุมชน ให้ได้รับการดูแลครอบคลุมในทุกมิติ อย่างเหมาะสมและมีคุณภาพชีวิตที่ดี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กระทรวงการพัฒนาสังคมและความมั่นคงของมนุษย์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(พม.) เสนอ 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ทั้งนี้ ในขั้นตอนการจัดทำร่างพระราชบัญญัติงบประมาณรายจ่ายประจำปีงบประมาณ พ.ศ. 256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 xml:space="preserve"> สำนักงบประมาณได้เสนอตั้งงบประมาณโครงการดังกล่าวไว้แล้ว จำนวน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960A27">
        <w:rPr>
          <w:rFonts w:ascii="TH SarabunPSK" w:eastAsia="Calibri" w:hAnsi="TH SarabunPSK" w:cs="TH SarabunPSK"/>
          <w:sz w:val="32"/>
          <w:szCs w:val="32"/>
        </w:rPr>
        <w:t>,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850</w:t>
      </w:r>
      <w:r w:rsidRPr="00960A27">
        <w:rPr>
          <w:rFonts w:ascii="TH SarabunPSK" w:eastAsia="Calibri" w:hAnsi="TH SarabunPSK" w:cs="TH SarabunPSK"/>
          <w:sz w:val="32"/>
          <w:szCs w:val="32"/>
        </w:rPr>
        <w:t>,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000 บาท ในลักษณะโครงการนำร่อง จึงเห็นควรให้มีการติดตามประเมินผลสัมฤทธิ์และรายงานผลการดำเนินงาน หากมีความจำเป็นต้องดำเนินการในระยะต่อไป ก็เห็นควรให้จัดทำแผนการปฏิบัติงานและแผนการใช้จ่ายงบประมาณ ภายใต้แผนงานบูรณาการดังกล่าวตามภารกิจ ความจำเป็นและเหมาะสม เพื่อเสนอขอตั้งงบประมาณรายจ่ายประจำปี ตามขั้นตอนต่อไป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ตามความเห็นของสำนักงบประมาณ </w:t>
      </w:r>
    </w:p>
    <w:p w:rsidR="00960A27" w:rsidRPr="00960A27" w:rsidRDefault="00960A27" w:rsidP="00960A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พม. 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 xml:space="preserve">พิจารณาแล้วเห็นควรเสนอเรื่อง โครงการบริบาลและคุ้มครองสิทธิผู้สูงอายุในชุมชน (ภาคตะวันออกเฉียงเหนือ) เพื่อให้รองรับสังคมสูงวัยที่ประเทศไทยกำลังก้าวเข้าสู่สังคมสูงวัยในระดับสมบูรณ์ คือ </w:t>
      </w:r>
      <w:r w:rsidR="008262D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มีผู้สูงอายุร้อยละ 20 ของประชากรทั้งประเทศ อีกทั้งเพื่อสร้างระบบการดูแลผู้สูงอายุให้ผู้สูงอายุได้อยู่ในชุมชน (</w:t>
      </w:r>
      <w:r w:rsidRPr="00960A27">
        <w:rPr>
          <w:rFonts w:ascii="TH SarabunPSK" w:eastAsia="Calibri" w:hAnsi="TH SarabunPSK" w:cs="TH SarabunPSK"/>
          <w:sz w:val="32"/>
          <w:szCs w:val="32"/>
        </w:rPr>
        <w:t>Ageing in Place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 xml:space="preserve">) อย่างมีคุณภาพชีวิตที่ดี จากสถิติจำนวนประชากรผู้สูงอายุของประเทศไทย ปี พ.ศ. 2566 </w:t>
      </w:r>
      <w:r w:rsid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lastRenderedPageBreak/>
        <w:t>ณ มิถุนายน 2566 พบว่าภาคตะวันออกเฉียงเหนือ มีผู้สูงอายุทั้งหมด 4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053</w:t>
      </w:r>
      <w:r w:rsidRPr="00960A27">
        <w:rPr>
          <w:rFonts w:ascii="TH SarabunPSK" w:eastAsia="Calibri" w:hAnsi="TH SarabunPSK" w:cs="TH SarabunPSK"/>
          <w:sz w:val="32"/>
          <w:szCs w:val="32"/>
        </w:rPr>
        <w:t>,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610 คน คิดเป็นร้อยละ 18.64 และจากข้อมูลการคัดกรองสุขภาพของกระทรวงสาธารณสุข จำนวน 3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,188,077 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 xml:space="preserve">คน แบ่งออกเป็น กลุ่มติดสังคม จำนวน </w:t>
      </w:r>
      <w:r w:rsidRPr="00551DD5">
        <w:rPr>
          <w:rFonts w:ascii="TH SarabunPSK" w:eastAsia="Calibri" w:hAnsi="TH SarabunPSK" w:cs="TH SarabunPSK"/>
          <w:spacing w:val="-6"/>
          <w:sz w:val="32"/>
          <w:szCs w:val="32"/>
          <w:cs/>
        </w:rPr>
        <w:t>3</w:t>
      </w:r>
      <w:r w:rsidRPr="00551DD5">
        <w:rPr>
          <w:rFonts w:ascii="TH SarabunPSK" w:eastAsia="Calibri" w:hAnsi="TH SarabunPSK" w:cs="TH SarabunPSK"/>
          <w:spacing w:val="-6"/>
          <w:sz w:val="32"/>
          <w:szCs w:val="32"/>
        </w:rPr>
        <w:t>,</w:t>
      </w:r>
      <w:r w:rsidRPr="00551DD5">
        <w:rPr>
          <w:rFonts w:ascii="TH SarabunPSK" w:eastAsia="Calibri" w:hAnsi="TH SarabunPSK" w:cs="TH SarabunPSK"/>
          <w:spacing w:val="-6"/>
          <w:sz w:val="32"/>
          <w:szCs w:val="32"/>
          <w:cs/>
        </w:rPr>
        <w:t>089</w:t>
      </w:r>
      <w:r w:rsidRPr="00551DD5">
        <w:rPr>
          <w:rFonts w:ascii="TH SarabunPSK" w:eastAsia="Calibri" w:hAnsi="TH SarabunPSK" w:cs="TH SarabunPSK"/>
          <w:spacing w:val="-6"/>
          <w:sz w:val="32"/>
          <w:szCs w:val="32"/>
        </w:rPr>
        <w:t>,474</w:t>
      </w:r>
      <w:r w:rsidRPr="00551DD5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คน (ร้อยละ 96.</w:t>
      </w:r>
      <w:r w:rsidRPr="00551DD5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9</w:t>
      </w:r>
      <w:r w:rsidRPr="00551DD5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) กลุ่มติดบ้าน จำนวน </w:t>
      </w:r>
      <w:r w:rsidRPr="00551DD5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84,945 </w:t>
      </w:r>
      <w:r w:rsidRPr="00551DD5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คน (ร้อยละ 2.66) และกลุ่มติดเตียง </w:t>
      </w:r>
      <w:r w:rsidRPr="00551DD5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จำนวน 13,658 </w:t>
      </w:r>
      <w:r w:rsidRPr="00551DD5">
        <w:rPr>
          <w:rFonts w:ascii="TH SarabunPSK" w:eastAsia="Calibri" w:hAnsi="TH SarabunPSK" w:cs="TH SarabunPSK"/>
          <w:spacing w:val="-6"/>
          <w:sz w:val="32"/>
          <w:szCs w:val="32"/>
          <w:cs/>
        </w:rPr>
        <w:t>คน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(ร้อยละ 0.42) และมีแนวโน้มอยู่ลำพังคนเดียวและถูกทอดทิ้งเพิ่มขึ้น สมาชิกในครอบครัวมีการย้ายถิ่นฐานเพื่อการประกอบอาชีพ จึงเป็นประเด็นท้าทายที่ประเทศไทยต้องมีการเตรียมความพร้อมเพื่อรองรับสถานการณ์ที่เกิดขึ้น โดยตระหนักถึงการสร้างกลไกในระดับพื้นที่ของการมีส่วนร่วมในชุมชนเพื่อการดูแลผู้สูงอายุ จึงขอนำเรื่องเสนอต่อคณะรัฐมนตรีในการประชุมคณะรัฐมนตรีอย่างเป็นทางการนอกสถานที่ ครั้งที่ 1/25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>66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ระหว่างวันที่ 3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4 ธันวาคม 25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>66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 xml:space="preserve"> ณ จังหวัดหนองบัวลำภู</w:t>
      </w:r>
    </w:p>
    <w:p w:rsidR="00960A27" w:rsidRPr="00960A27" w:rsidRDefault="00960A27" w:rsidP="00960A2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สาระสำคัญและข้อเท็จจริง</w:t>
      </w:r>
    </w:p>
    <w:p w:rsidR="00960A27" w:rsidRPr="00960A27" w:rsidRDefault="00960A27" w:rsidP="00960A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กระทรวงการพัฒนาสังคมและความมั่นคงของมนุษย์ มีอำนาจหน้าที่ ตามพระราชบัญญัติผู้สูงอายุ พ.ศ. 25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 xml:space="preserve">6 และที่แก้ไขเพิ่มเติม มาตรา 10 (4) สร้างระบบการดูแลผู้สูงอายุในชุมชน (5) ร่วมมือและประสานงานกับราชการบริหารส่วนกลาง ราชการบริหารส่วนภูมิภาค ราชการบริหารส่วนท้องถิ่น และรัฐวิสาหกิจ ตลอดจนองค์กรอื่นในการจัดให้ผู้สูงอายุได้รับการคุ้มครอง การส่งเสริมและการสนับสนุน ตามพระราชบัญญัตินี้ และกฎหมายอื่นที่เกี่ยวข้อง </w:t>
      </w:r>
    </w:p>
    <w:p w:rsidR="00960A27" w:rsidRPr="00960A27" w:rsidRDefault="00960A27" w:rsidP="00960A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ในปี 2566 ประเทศไทยมีประชากรตามหลักฐานการทะเบียนราษฎรของกระทรวงมหาดไทย จำนวน 66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>,054,830 คน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 xml:space="preserve"> อายุ 60 ปีขึ้นไป จํานวน 12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>,814,778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 xml:space="preserve"> คน คิดเป็น ร้อยละ 19.40 (ข้อมูลกรมการปกครอง เดือนมิถุนายน 2566) สำหรับภาคตะวันออกเฉียงเหนือ มีผู้สูงอายุทั้งหมด 4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053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>,610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 xml:space="preserve"> คน จากข้อมูลการคัดกรองสุขภาพของกระทรวงสาธารณสุข จำนวน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3,188,077 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 xml:space="preserve">คน แบ่งเป็น กลุ่มติดสังคม จำนวน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3,089,474 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คน (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>ร้อย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ละ 96.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) กลุ่มติดบ้าน จำนวน 84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>,94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5 คน (ร้อยละ 2.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>66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 xml:space="preserve">) และกลุ่มติดเตียง จำนวน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13,658 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 xml:space="preserve">คน (ร้อยละ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>0.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42) และพบว่ามีผู้สูงอายุที่อยู่ลำพังคนเดียวสูงขึ้นจากสถานการณ์ดังกล่าว กลุ่มจังหวัดภาคตะวันออกเฉียงเหนือ จึงได้ให้ความสำคัญกับการขับเคลื่อนประเด็นการพัฒนาคุณภาพชีวิตในการจัดทำแผนกลุ่มจังหวัด (ข้อมูลจากแผนพัฒนาภาค</w:t>
      </w:r>
      <w:r w:rsidRPr="00AA50E8">
        <w:rPr>
          <w:rFonts w:ascii="TH SarabunPSK" w:eastAsia="Calibri" w:hAnsi="TH SarabunPSK" w:cs="TH SarabunPSK"/>
          <w:spacing w:val="-6"/>
          <w:sz w:val="32"/>
          <w:szCs w:val="32"/>
          <w:cs/>
        </w:rPr>
        <w:t>ตะวันออกเฉียงเหนือตอนล่าง</w:t>
      </w:r>
      <w:r w:rsidRPr="00AA50E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1</w:t>
      </w:r>
      <w:r w:rsidRPr="00AA50E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(พ.ศ. 2566 - 2570) และมีประเด็นที่เกี่ยวข้องกับการพัฒนาคุณภาพชีวิตผู้สูงอายุ ดังนี้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960A27" w:rsidRPr="00960A27" w:rsidRDefault="00960A27" w:rsidP="00960A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 xml:space="preserve">(1) ภาคตะวันออกเฉียงเหนือตอนล่าง 1 (พ.ศ. 2566 - 2570) ยุทธศาสตร์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3 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ยกระดับการพัฒนาคุณภาพชีวิต เป้าประสงค์ 1) ยกระดับคุณภาพชีวิตทุกช่วงวัย แนวทางการพัฒนาตามกลยุทธ์เชิงรุก สืบสานภูมิปัญญาท้องถิ่น คลังสมองของผู้สูงวัย</w:t>
      </w:r>
    </w:p>
    <w:p w:rsidR="00960A27" w:rsidRPr="00960A27" w:rsidRDefault="00960A27" w:rsidP="00960A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(2) ภาคตะวันออกเฉียงเหนือตอนบน 1 (พ.ศ. 2566 - 2570) ประเด็น การพัฒนา 5 พัฒนาทุนมนุษย์และยกระดับคุณภาพชีวิต</w:t>
      </w:r>
    </w:p>
    <w:p w:rsidR="00960A27" w:rsidRPr="00960A27" w:rsidRDefault="00960A27" w:rsidP="00960A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(3) ภาคตะวันออกเฉียงเหนือตอนบน 2 (พ.ศ. 2566 - 2570) ยุทธศาสตร์แก้ไขปัญหาความยากจนและพัฒนาคุณภาพชีวิตผู้มีรายได้น้อยเพื่อลดความเหลื่อมล้ำทางสังคม แผนงานพัฒนาคุณภาพชีวิตและจัดสวัสดิการให้แก่ผู้สูงอายุ ผู้พิการ และผู้ด้อยโอกาส</w:t>
      </w:r>
    </w:p>
    <w:p w:rsidR="00960A27" w:rsidRPr="00960A27" w:rsidRDefault="00960A27" w:rsidP="00960A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3. กระทรวงการพัฒนาสังคมและความมั่นคงของมนุษย์ เล็งเห็นถึงความสำคัญของการส่งเสริมและสนับสนุนการพัฒนาคุณภาพชีวิตของประชาชนทุกกลุ่มเป้าหมาย มุ่งเน้นการป้องกันและแก้ไขปัญหาสังคมอย่างยั่งยืน และการสร้างโอกาสความเสมอภาคเท่าเทียมบนศักดิ์ศรีแห่งความเป็นมนุษย์ ตระหนักถึงความสำคัญของการดูแลผู้สูงอายุให้ครอบคลุมในทุกมิติ โดยส่งเสริมให้ชุมชนเข้ามามีส่วนร่วมในการดูแลผู้สูงอายุ เพื่อรองรับสถานการณ์สังคมผู้สูงอายุ เป็นหลักประกันความมั่นคงในชีวิตและการสร้างระบบการดูแลและเฝ้าระวังทางสังคมผู้สูงอายุในระดับพื้นที่ จึงได้จัดทำโครงการบริบาลและคุ้มครองสิทธิผู้สูงอายุในชุมชน (ภาคตะวันออกเฉียงเหนือ) ซึ่งมีรายละเอียดดังนี้</w:t>
      </w:r>
    </w:p>
    <w:p w:rsidR="00960A27" w:rsidRPr="00960A27" w:rsidRDefault="00960A27" w:rsidP="00960A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โครงการบริบาลและคุ้มครองสิทธิผู้สูงอายุในชุมชน (ภาคตะวันออกเฉียงเหนือ) </w:t>
      </w:r>
      <w:r w:rsid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มีวัตถุประสงค์ เพื่อส่งเสริมสนับสนุนการบริบาลและคุ้มครองสิทธิผู้สูงอายุในชุมชนและเป็นการพัฒนาศักยภาพ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>ผู้บริบาล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 xml:space="preserve">คุ้มครองสิทธิผู้สูงอายุ รวมถึงเพื่อสร้างกลไกการดูแลผู้สูงอายุให้ครอบคลุมในทุกมิติ ทั้ง 5 มิติ ได้แก่ </w:t>
      </w:r>
      <w:r w:rsid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มิติทางด้านสุขภาพ สังคม เศรษฐกิจ สิ่งแวดล้อม และเทคโนโลยี โดยมุ่งเน้นให้ผู้สูงอายุมีคุณภาพชีวิตที่ดีอย่างยั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งยืนและลดภาระค่าใช้จ่ายการดูแลผู้สูงอายุระยะยาวของประเทศ</w:t>
      </w:r>
    </w:p>
    <w:p w:rsidR="00960A27" w:rsidRPr="00960A27" w:rsidRDefault="00960A27" w:rsidP="00960A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3.2 กลุ่มเป้าหมายรวมทั้งสิ้น 4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>,053,610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 xml:space="preserve"> คน ประกอบด้วย</w:t>
      </w:r>
    </w:p>
    <w:p w:rsidR="00960A27" w:rsidRPr="00960A27" w:rsidRDefault="00960A27" w:rsidP="00960A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  <w:t>(1) ผู้บริบาลคุ้มครองสิทธิผู้สูงอายุ พื้นที่ละ 2 คน จำนวน 322 พื้นท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ี่ รวม 644 คน </w:t>
      </w:r>
    </w:p>
    <w:p w:rsidR="00960A27" w:rsidRPr="00960A27" w:rsidRDefault="00960A27" w:rsidP="00960A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  <w:t>(2) ผู้สูงอายุที่ได้รับคัดกรองสุ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>ข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 xml:space="preserve">ภาพ จำนวน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3,188,077 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คน ได้แก่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กลุ่มติดสังคม กลุ่มติดบ้าน กลุ่มติดเตียง</w:t>
      </w:r>
    </w:p>
    <w:p w:rsidR="00960A27" w:rsidRPr="00960A27" w:rsidRDefault="00960A27" w:rsidP="00960A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  <w:t>3.3 พื้นที่ดำเนินการ คือ ภาคตะวันออกเฉียงเหนือ จำนวน 20 จังหวัด ในพื้นที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่ 322 อำเภอ 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ได้แก่ กา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>ฬ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สินธุ์ ขอนแก่น ชัยภูมิ นครพนม นครราชสีมา บึงกา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>ฬ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 xml:space="preserve"> บุรีรัมย์ มหาสารคาม มุกดาหาร ยโส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>ธ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ร ร้อยเอ็ด เลย ศรีสะเกษ สกลนคร สุรินทร์ หนองคาย หนองบัวลำภู อำนาจเจริญ อุดรธานี และอุบลราชธานี</w:t>
      </w:r>
    </w:p>
    <w:p w:rsidR="00960A27" w:rsidRPr="00960A27" w:rsidRDefault="00960A27" w:rsidP="00960A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3.4 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ขั้นตอนการดำเนินงาน</w:t>
      </w:r>
    </w:p>
    <w:p w:rsidR="00960A27" w:rsidRPr="00960A27" w:rsidRDefault="00960A27" w:rsidP="00960A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  <w:t>(1) เตรียมการ วางแผนการดำเนินงานในพื้นที่ ร่วมกับหน่วยงานองค์กรและผู้ที่เกี่ยวข้อง เช่น สำนักงานพัฒนาสังคมและความมั่นคงของมนุษย์จังหวัด ศูนย์พัฒนาการจัดสวัสดิการสังคมผู้สูงอายุ องค์กรปกครองส่วนท้องถิ่น ศูนย์พัฒนาคุณภาพชีวิตและส่งเสริมอาชีพผู้สูงอายุ เป็นต้น</w:t>
      </w:r>
    </w:p>
    <w:p w:rsidR="00960A27" w:rsidRPr="00960A27" w:rsidRDefault="00960A27" w:rsidP="00960A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(2) การอบรมหลักสูตรการดูแลผู้สูงอายุขั้นสูง จำนวน 420 ชั่วโมง</w:t>
      </w:r>
    </w:p>
    <w:p w:rsidR="00960A27" w:rsidRPr="00960A27" w:rsidRDefault="00960A27" w:rsidP="00960A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(3) ผู้บริบาลคุ้มครองสิทธิผู้สูงอายุปฏิบัติงาน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โดยการดูแลผู้สูงอายุที่บ้าน และจัดกิจกรรม พัฒนาคุณภาพชีวิตผู้สูงอายุในชุมชน</w:t>
      </w:r>
    </w:p>
    <w:p w:rsidR="00960A27" w:rsidRPr="00960A27" w:rsidRDefault="00960A27" w:rsidP="00960A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(4) การติดตามประเมินผลการดำเนินงาน</w:t>
      </w:r>
    </w:p>
    <w:p w:rsidR="00960A27" w:rsidRPr="00960A27" w:rsidRDefault="00960A27" w:rsidP="00960A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3.5 งบประมาณรวมทั้งสิ้น 359</w:t>
      </w:r>
      <w:r w:rsidRPr="00960A27">
        <w:rPr>
          <w:rFonts w:ascii="TH SarabunPSK" w:eastAsia="Calibri" w:hAnsi="TH SarabunPSK" w:cs="TH SarabunPSK"/>
          <w:sz w:val="32"/>
          <w:szCs w:val="32"/>
        </w:rPr>
        <w:t>,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35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960A27">
        <w:rPr>
          <w:rFonts w:ascii="TH SarabunPSK" w:eastAsia="Calibri" w:hAnsi="TH SarabunPSK" w:cs="TH SarabunPSK"/>
          <w:sz w:val="32"/>
          <w:szCs w:val="32"/>
        </w:rPr>
        <w:t>,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000 บาท แบ่งเป็น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960A27" w:rsidRPr="00960A27" w:rsidRDefault="00960A27" w:rsidP="00960A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 xml:space="preserve">(1)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บดำเนินงาน 198</w:t>
      </w:r>
      <w:r w:rsidRPr="00960A27">
        <w:rPr>
          <w:rFonts w:ascii="TH SarabunPSK" w:eastAsia="Calibri" w:hAnsi="TH SarabunPSK" w:cs="TH SarabunPSK"/>
          <w:sz w:val="32"/>
          <w:szCs w:val="32"/>
        </w:rPr>
        <w:t>,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52</w:t>
      </w:r>
      <w:r w:rsidRPr="00960A27">
        <w:rPr>
          <w:rFonts w:ascii="TH SarabunPSK" w:eastAsia="Calibri" w:hAnsi="TH SarabunPSK" w:cs="TH SarabunPSK"/>
          <w:sz w:val="32"/>
          <w:szCs w:val="32"/>
        </w:rPr>
        <w:t>,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 xml:space="preserve">000 บาท ได้แก่ ค่าจัดอบรม ค่าตอบแทนผู้บริบาล </w:t>
      </w:r>
      <w:r w:rsid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ค่าจัดกิจกรรม และค่าติดตามงาน</w:t>
      </w:r>
    </w:p>
    <w:p w:rsidR="00960A27" w:rsidRPr="00960A27" w:rsidRDefault="00960A27" w:rsidP="00960A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>(2) งบลงทุน 161</w:t>
      </w:r>
      <w:r w:rsidRPr="00960A27">
        <w:rPr>
          <w:rFonts w:ascii="TH SarabunPSK" w:eastAsia="Calibri" w:hAnsi="TH SarabunPSK" w:cs="TH SarabunPSK"/>
          <w:sz w:val="32"/>
          <w:szCs w:val="32"/>
        </w:rPr>
        <w:t>,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 xml:space="preserve">000,000 บาท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 xml:space="preserve">แก่ ค่าครุภัณฑ์หรืออุปกรณ์ในการดูแลผู้สูงอายุในชุมชน </w:t>
      </w:r>
    </w:p>
    <w:p w:rsidR="00960A27" w:rsidRPr="00960A27" w:rsidRDefault="00960A27" w:rsidP="00960A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  <w:t>4. ประโยชน์และผลกระทบ</w:t>
      </w:r>
    </w:p>
    <w:p w:rsidR="00960A27" w:rsidRPr="00960A27" w:rsidRDefault="00960A27" w:rsidP="00960A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  <w:t>4.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 xml:space="preserve"> ผู้สูงอายุในภาคตะวันออกเฉียงเหนือ ได้รับการดูแลครอบคลุมในทุกมิติอย่างเหมาะสม และมีคุณภาพชีวิตที่ดี ซึ่งสอดคล้องกับยุทธศาสตร์ เป้าหมายแผนพัฒนาภาคกลุ่มจังหวัด ในการพัฒนาคุณภาพชีวิตประชาชน</w:t>
      </w:r>
    </w:p>
    <w:p w:rsidR="00960A27" w:rsidRPr="00960A27" w:rsidRDefault="00960A27" w:rsidP="00960A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  <w:t>4.2 ช่วยป้องกันและแก้ไขปัญหาการเข้าสู่ภาวะพึ่งพิงในผู้สูงอายุ</w:t>
      </w:r>
    </w:p>
    <w:p w:rsidR="00960A27" w:rsidRPr="00960A27" w:rsidRDefault="00960A27" w:rsidP="00960A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  <w:t>4.3 ลดภาระการดูแลผู้สูงอายุในครอบครัว</w:t>
      </w:r>
    </w:p>
    <w:p w:rsidR="00960A27" w:rsidRPr="00960A27" w:rsidRDefault="00960A27" w:rsidP="00960A2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0A2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0A27">
        <w:rPr>
          <w:rFonts w:ascii="TH SarabunPSK" w:eastAsia="Calibri" w:hAnsi="TH SarabunPSK" w:cs="TH SarabunPSK"/>
          <w:sz w:val="32"/>
          <w:szCs w:val="32"/>
          <w:cs/>
        </w:rPr>
        <w:tab/>
        <w:t>4.4 ส่งเสริมการมีรายได้ด้านเศรษฐกิจภายในชุมชน</w:t>
      </w:r>
    </w:p>
    <w:p w:rsidR="00960A27" w:rsidRDefault="00960A27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5.</w:t>
      </w:r>
      <w:r w:rsidRPr="001F49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ข้อเสนอการกระจายอำนาจเพื่อเพิ่มประสิทธิภาพการบริหารงานเชิงพื้นที่ของผู้ว่าราชการจังหวัด</w:t>
      </w: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F49B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ในหลักการข้อเสนอการกระจายอำนาจเพื่อเพิ่มประสิทธิภาพการบริหารงานเชิงพื้นที่ของผู้ว่าราชการจังหวัดตามที่สำนักงานสภาพัฒนาการเศรษฐกิจและสังคมแห่งชาติ (สศช.) เสนอ เพื่อใช้เป็นแนวปฏิบัติสำหรับการดำเนินงานและจัดทำคำของบประมาณประจำปีงบประมาณ พ.ศ. 2568 เป็นต้นไป โดยมอบหมายหน่วยงานที่เกี่ยวข้องพิจารณาดำเนินการ ดังนี้</w:t>
      </w: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ab/>
        <w:t>1. ให้จังหวัดเพิ่มประสิทธิภาพและพัฒนาคุณภาพในการจัดทำเป้าหมายการพัฒนาจังหวัด 20 ปี แผนพัฒนาจังหวัด และแผนปฏิบัติราชการประจำปีของจังหวัด เพื่อให้การขับเคลื่อนการพัฒนาและการแก้ไขปัญหาในพื้นที่เป็นไปอย่างมีประสิทธิภาพ รวมทั้งสามารถตอบสนองความต้องการของประชาชนในจังหวัดได้</w:t>
      </w: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2. ให้กระทรวง/กรม ให้ความสำคัญกับการจัดทำข้อเสนอโครงการและงบประมาณเพื่อสนับสนุนการขับเคลื่อนการพัฒนาตามแผนพัฒนาจังหวัด</w:t>
      </w: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3. ให้สำนักงบประมาณใช้แผนพัฒนาจังหวัดเป็นแนวทางในการพิจารณาจัดสรรงบประมาณของทุกหน่วยงานที่มีการดำเนินการในพื้นที่จังหวัด รวมทั้งรายงานผลการจัดสรรงบประมาณที่มีการดำเนินการในพื้นที่จังหวัดตามแผนพัฒนาจังหวัด ให้คณะรัฐมนตรีทราบ หลังจากพระราชบัญญัติงบประมาณรายจ่ายประจำปีมีผลใช้บังคับ</w:t>
      </w: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4. ให้กระทรวงมหาดไทยรวบรวมข้อเสนอแผนงานโครงการที่จังหวัดขอรับการสนับสนุนจากกระทรวง/กรม (แบบ จ.3) แจ้งให้กระทรวง/กรมรับทราบ และพิจารณาบรรจุข้อเสนอแผนงานโครงการดังกล่าวไว้ในคำของบประมาณของกระทรวง/กรม และส่งให้สำนักงบประมาณพิจารณาตามขั้นตอนต่อไป</w:t>
      </w: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 xml:space="preserve">5. ให้กระทรวง/กรม แจ้งแผนปฏิบัติราชการประจำปี หรือแผนปฏิบัติงานประจำปีของหน่วยงานในส่วนที่ดำเนินการในพื้นที่จังหวัด พร้อมทั้งระบุเวลาที่จะเริ่มดำเนินโครงการให้ผู้ว่าราชการจังหวัดทราบ ทั้งนี้ ในกรณีที่ผู้ว่าราชการจังหวัดไม่เห็นด้วยกับแผนปฏิบัติราชการประจำปี หรือแผนปฏิบัติงานประจำปีของหน่วยงาน </w:t>
      </w:r>
      <w:r w:rsid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หรือระยะเวลาที่จะเริ่มดำเนินโครงการตามแผนดังกล่าว ให้ผู้ว่าราชการจังหวัดแจ้งให้หัวหน้าหน่วยงานของรัฐทราบเพื่อปรับแผนหรือระยะเวลาให้เหมาะสมต่อไป</w:t>
      </w: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6. ให้สำนักงาน ก.พ. เร่งกำหนดแนวปฏิบัติตามมาตรา 53 ของพระราชกฤษฎีกาว่าด้วยการบริหารงานเชิงพื้นที่แบบบูรณาการ พ.ศ. 2565 ที่กำหนดให้ปลัดกระทรวงหรืออธิบดีมอบอำนาจในการประเมินผลการปฏิบัติราชการ การเลื่อนเงินเดือน การให้บำเหน็จความชอบ และการดำเนินการทางวินัยข้าราชการส่วนภูมิภาคในจังหวัดซึ่งดำรงตำแหน่งประเภทอำนวยการและตำแหน่งประเภทวิชาการระดับเชี่ยวชาญให้ผู้ว่าราชการจังหวัด</w:t>
      </w: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 xml:space="preserve">7. ให้สำนักงาน ก.พ.ร. พิจารณาความเหมาะสมของตัวชี้วัดการพัฒนาจังหวัด </w:t>
      </w:r>
      <w:r w:rsidRPr="001F49B8">
        <w:rPr>
          <w:rFonts w:ascii="TH SarabunPSK" w:eastAsia="Calibri" w:hAnsi="TH SarabunPSK" w:cs="TH SarabunPSK"/>
          <w:sz w:val="32"/>
          <w:szCs w:val="32"/>
        </w:rPr>
        <w:t xml:space="preserve">(KPIs)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ของแต่ละจังหวัด ให้สามารถวัดผลการพัฒนาได้จริงและสอดคล้องกับงบประมาณที่ได้รับการจัดสรร เพื่อให้การติดตามและประเมินผลเป็นไปอย่างมีประสิทธิภาพ</w:t>
      </w: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8. ให้กระทรวงมหาดไทย ชี้แจงและทำความเข้าใจกับผู้ว่าราชการจังหวัดเกี่ยวกับหน้าที่และอำนาจ และขั้นตอนการดำเนินงานตามพระราชกฤษฎีกาว่าด้วยการบริหารงานเชิงพื้นที่แบบบูรณาการ พ.ศ. 2565 รวมทั้งจัดหลักสูตรฝึกอบรมพัฒนาสมรรถนะและองค์ความรู้ให้แก่เจ้าหน้าที่ของจังหวัด เกี่ยวกับการจัดทำแผน การขับเคลื่อนแผน การจัดทำโครงการและบริหารงบประมาณ และหลักสูตรอื่นที่เกี่ยวข้อง</w:t>
      </w: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1F49B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ข้อเสนอการกระจายอำนาจเพื่อเพิ่มประสิทธิภาพการบริหารงานเชิงพื้นที่ของผู้ว่าราชการจังหวัด</w:t>
      </w: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49B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ถึงแม้การบริหารงานจังหวัดและ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>กลุ่มจังหวัดแบบบูรณาการจะมีพัฒนาและปรับปรุงกลไกและวิธีดำเนินงานมาอย่างต่อเนื่อง ตั้งแต่กลไกคณะกรรมการนโยบายการบริหารงานจังหวัดและกลุ่มจังหวัดแบบบูรณาการ (ก.น.จ.) ภายใต้พระราชกฤษฎีกาว่าด้วยการบริหารงานจังหวัดและกลุ่มจังหวัดแบบบูรณาการ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2551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 กลไกคณะกรรมการบูรณาการนโยบายพัฒนาภาค (ก.บ.ภ.) ภายใต้ระเบียบสำนักนายกรัฐมนตรีว่าด้วยการบริหารงานเชิงพื้นที่แบบบูรณาการ พ.ศ.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2560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 และล่าสุดคือ คณะกรรมการนโยบายการบริหารงานเชิงพื้นที่แบบบูรณาการ </w:t>
      </w:r>
      <w:r w:rsid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>(ก.น.บ.) ภายใต้พระราชกฤษฎีกาว่าด้วยการบริหารงานเชิงพื้นที่แบบบูรณาการ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 ซึ่งได้ให้อำนาจผู้ว่าราชการจังหวัด ในการประสานและกำกับให้ส่วนราชการดำเนินการตามแผนพัฒนาและแผนปฏิบัติราชการประจำปีของจังหวัดให้บรรลุผลสัมฤทธิ์ รวมทั้งควบคุมดูแลการบริหารงบประมาณของหน่วยงานในจังหวัด ให้เกิดการบูรณาการการดำเนินการตามแผนพัฒนาจังหวัด</w:t>
      </w: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  <w:t xml:space="preserve">อย่างไรก็ตาม จากผลการดำเนินงานในระยะที่ผ่านมา พบว่า การบริหารงานของจังหวัดยังคงประสบปัญหาหลายประการ อาทิ ผู้ว่าราชการจังหวัดยังไม่สามารถดำเนินการตามกฎหมายได้อย่างเต็มศักยภาพ </w:t>
      </w:r>
      <w:r w:rsid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การจัดสรรงบประมาณเพื่อขับเคลื่อนการพัฒนในพื้นที่จังหวัดยังมีข้อจำกัด กล่าวคือ จังหวัดมีงบประมาณในการดำเนินงานค่อนข้างจำกัด ในขณะที่กระทรวง/กรม มีโครงการและงบประมาณจำนวนมากที่จัดสรรลงพื้นที่จังหวัด </w:t>
      </w:r>
      <w:r w:rsidR="00FD6AEF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>แต่ยังไม่เชื่อมโยงหรือสอดคล้องกับแผนพัฒนาจังหวัดและความต้องการของประชาชนในพื้นที่ รวมทั้งตัวชี้วัดการพัฒนาจังหวัด (</w:t>
      </w:r>
      <w:r w:rsidRPr="001F49B8">
        <w:rPr>
          <w:rFonts w:ascii="TH SarabunPSK" w:eastAsia="Calibri" w:hAnsi="TH SarabunPSK" w:cs="TH SarabunPSK"/>
          <w:sz w:val="32"/>
          <w:szCs w:val="32"/>
        </w:rPr>
        <w:t xml:space="preserve">KPIs) 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>ยังไม่ชัดเจน ประกอบกับพระราชกฤษฎีกาฯ ยังอยู่ในช่วงเริ่มต้นของการใช้บังคับและยังมีความจำเป็นต้องกำหนดระเบียบ หลักเกณฑ์ และวิธีการต่าง ๆ มารองรับและสนับสนุนการดำเนินงานให้มีความชัดเจนมากขึ้น</w:t>
      </w: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ดังนั้น เพื่อตอบสนองนโยบายการเพิ่มประสิทธิภาพการบริหารงานของผู้ว่าราชการจังหวัด (ผู้ว่า </w:t>
      </w:r>
      <w:r w:rsidRPr="001F49B8">
        <w:rPr>
          <w:rFonts w:ascii="TH SarabunPSK" w:eastAsia="Calibri" w:hAnsi="TH SarabunPSK" w:cs="TH SarabunPSK"/>
          <w:sz w:val="32"/>
          <w:szCs w:val="32"/>
        </w:rPr>
        <w:t xml:space="preserve">CEO)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ของรัฐบาล จึงต้องปรับปรุงกลไกการกระจายอำนาจเพื่อเพิ่มประสิทธิภาพการบริหารงานเชิงพื้นที่ของผู้ว่าราชการจังหวัด โดยเพิ่มความเข้มข้นในการใช้อำนาจตามกฎหมายที่มีอยู่ เพื่อเพิ่มประสิทธิภาพการบริหารงานของจังหวัด โดยมีหลักการดังนี้</w:t>
      </w: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1. เสริมสร้างความเข้มแข็งของผู้ว่าราชการจังหวัดในการกำกับการพัฒนาตามแผนพัฒนาจังหวัด ด้วยการบูรณาการงบประมาณจากทุกแหล่งงบประมาณที่มีการดำเนินงานในพื้นที่</w:t>
      </w: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 xml:space="preserve">2. สำนักงบประมาณควรยึดแผนพัฒนาจังหวัดเป็นหลักในการพิจารณาจัดสรรงบประมาณของทุกหน่วยงานที่มีการดำเนินการในพื้นที่จังหวัด เพื่อให้การจัดทำงบประมาณเพื่อการพัฒนาเชิงพื้นที่ </w:t>
      </w:r>
      <w:r w:rsidRPr="001F49B8">
        <w:rPr>
          <w:rFonts w:ascii="TH SarabunPSK" w:eastAsia="Calibri" w:hAnsi="TH SarabunPSK" w:cs="TH SarabunPSK"/>
          <w:sz w:val="32"/>
          <w:szCs w:val="32"/>
        </w:rPr>
        <w:t xml:space="preserve">(Area - Based) </w:t>
      </w:r>
      <w:r w:rsidR="00551DD5"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มีการบูรณาการกันอย่างแท้จริง</w:t>
      </w: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3. เร่งกำหนดแนวปฏิบัติตามมาตรา 53 ของพระราชกฤษฎีกาฯ ที่กำหนดให้ปลัดกระทรวงหรืออธิบดีมอบอำนาจในการประเมินผลการปฏิบัติราชการ การเลื่อนเงินเดือน การให้บำเหน็จความชอบ และการ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ดำเนินการทางวินัยข้าราชการส่วนภูมิภาคในจังหวัดซึ่งดำรงตำแหน่งประเภทอำนวยการและตำแหน่งประเภทวิชาการระดับเชี่ยวชาญ ให้ผู้ว่าราชการจังหวัด</w:t>
      </w: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 xml:space="preserve">4. จังหวัดต้องปรับปรุงการกำหนดตัวชี้วัดการพัฒนาจังหวัด </w:t>
      </w:r>
      <w:r w:rsidRPr="001F49B8">
        <w:rPr>
          <w:rFonts w:ascii="TH SarabunPSK" w:eastAsia="Calibri" w:hAnsi="TH SarabunPSK" w:cs="TH SarabunPSK"/>
          <w:sz w:val="32"/>
          <w:szCs w:val="32"/>
        </w:rPr>
        <w:t xml:space="preserve">(KPIs)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ให้สามารถวัดผลการพัฒนาได้จริงและสอดคล้องกับงบประมาณที่ได้รับการจัดสรร เพื่อให้การติดตามและประเมินผลเป็นไปอย่างมีประสิทธิภาพ</w:t>
      </w: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ทั้งนี้ ปัจจุบันอยู่ระหว่างช่วงเริ่มต้นการจัดทำงบประมาณรายจ่ายประจำปีงบประมาณ พ.ศ. 2568 เช่นเดียวกับการจัดทำแผนพัฒนาและแผนปฏิบัติราชการประจำปีของจังหวัด ประจำปีงบประมาณ พ.ศ. 2568 ซึ่งอยู่ระหว่างกระบวนการพิจารณากลั่นกรองขั้นต้นของ สศช. สำนักงบประมาณ และ กระทรวงมหาดไทย จึงควรประสานการดำเนินการดังกล่าว เพื่อให้บรรลุตามเป้าหมายข้างต้นโดยเร็ว</w:t>
      </w: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6.</w:t>
      </w:r>
      <w:r w:rsidRPr="001F49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รายงานความก้าวหน้าการจัดงานมหกรรมพืชสวนโลกจังหวัดอุดรธานี พ.ศ. 2569</w:t>
      </w:r>
      <w:r w:rsidRPr="001F49B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DC0293">
        <w:rPr>
          <w:rFonts w:ascii="TH SarabunPSK" w:eastAsia="Calibri" w:hAnsi="TH SarabunPSK" w:cs="TH SarabunPSK"/>
          <w:sz w:val="32"/>
          <w:szCs w:val="32"/>
          <w:cs/>
        </w:rPr>
        <w:tab/>
      </w:r>
      <w:r w:rsidR="00DC0293">
        <w:rPr>
          <w:rFonts w:ascii="TH SarabunPSK" w:eastAsia="Calibri" w:hAnsi="TH SarabunPSK" w:cs="TH SarabunPSK"/>
          <w:sz w:val="32"/>
          <w:szCs w:val="32"/>
          <w:cs/>
        </w:rPr>
        <w:tab/>
      </w:r>
      <w:r w:rsidR="00DC029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คณะรัฐมนตรีมีมติรับทราบรายงานความก้าวหน้าการจัดงานมหกรรมพืชสวนโลกจังหวัดอุดรธานี พ.ศ. 2569 เพื่อให้สามารถดำเนินงานในพื้นที่ พร้อมส่งมอบพื้นที่ให้แก่สมาคมพืชสวนระหว่างประเทศ </w:t>
      </w:r>
      <w:r w:rsidRPr="001F49B8">
        <w:rPr>
          <w:rFonts w:ascii="TH SarabunPSK" w:eastAsia="Calibri" w:hAnsi="TH SarabunPSK" w:cs="TH SarabunPSK"/>
          <w:sz w:val="32"/>
          <w:szCs w:val="32"/>
        </w:rPr>
        <w:t xml:space="preserve">(AIPH)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ตามกำหนดกรอบระยะเวลาก่อน 6 เดือน ในวันที่ 1 พฤษภาคม 2569 และพิธีเปิดงาน ในวันที่ 1 พฤศจิกายน 2569 ซึ่งเกิดประโยชน์กับการจัดงานมหกรรมพืชสวนโลกจังหวัดอุดรธานี พ.ศ. 2569 ตามที่กระทรวงเกษตรและสหกรณ์เสนอ</w:t>
      </w: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เมื่อวันที่ 8 กันยายน 2566 นายกรัฐมนตรีได้ลงพื้นที่และตรวจเยี่ยมจังหวัดอุดรธานี โดยขอให้ควบคุมการใช้จ่ายงบประมาณให้อยู่ภายใต้กรอบวงเงิน </w:t>
      </w:r>
      <w:r w:rsidRPr="001F49B8">
        <w:rPr>
          <w:rFonts w:ascii="TH SarabunPSK" w:eastAsia="Calibri" w:hAnsi="TH SarabunPSK" w:cs="TH SarabunPSK"/>
          <w:sz w:val="32"/>
          <w:szCs w:val="32"/>
        </w:rPr>
        <w:t xml:space="preserve">2,500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ตามที่ ครม. อนุมัติ  และใช้จ่ายงบประมาณอย่างมีประสิทธิภาพตามความจำเป็น เหมาะสม ประหยัดและคุ้มค่า และเมื่อวันที่ 30 กันยายน 2566 รัฐมนตรีว่าการกระทรวงเกษตรและสหกรณ์ ลงพื้นที่จังหวัดอุดรธานี และมีข้อสั่งการให้หน่วยงานที่รับผิดชอบ ทั้งกรมวิชาการเกษตรและจังหวัดอุดรธานี ดำเนินการปรับปรุงรายละเอียดงบประมาณ ให้อยู่ภายใต้กรอบงบประมาณ </w:t>
      </w:r>
      <w:r w:rsidRPr="001F49B8">
        <w:rPr>
          <w:rFonts w:ascii="TH SarabunPSK" w:eastAsia="Calibri" w:hAnsi="TH SarabunPSK" w:cs="TH SarabunPSK"/>
          <w:sz w:val="32"/>
          <w:szCs w:val="32"/>
        </w:rPr>
        <w:t xml:space="preserve">2,500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และในการประชุมคณะกรรมการอำนวยการจัดงานมหกรรมพืชสวนโลกจังหวัดอุดรธานี พ.ศ. 2569 ครั้งที่ 1/2566 เมื่อวันที่ 30 พฤศจิกายน 2566 โดยรัฐมนตรีว่าการกระทรวงเกษตรและสหกรณ์ เป็นประธาน มอบหมายให้ </w:t>
      </w:r>
      <w:r w:rsid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กรมวิชาการเกษตร ในฐานะฝ่ายเลขานุการ รายงานความคืบหน้าการจัดงานมหกรรมพืชสวนโลกจังหวัดอุดรธานี </w:t>
      </w:r>
      <w:r w:rsid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พ.ศ. 2569 ในการตรวจราชการของคณะรัฐมนตรีสัญจร กลุ่มจังหวัดภาคอีสานตอนบน 1 เพื่อทราบ</w:t>
      </w: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F49B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>) การปรับผังแม่บท (</w:t>
      </w:r>
      <w:r w:rsidRPr="001F49B8">
        <w:rPr>
          <w:rFonts w:ascii="TH SarabunPSK" w:eastAsia="Calibri" w:hAnsi="TH SarabunPSK" w:cs="TH SarabunPSK"/>
          <w:sz w:val="32"/>
          <w:szCs w:val="32"/>
        </w:rPr>
        <w:t xml:space="preserve">Master plan) 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>ให้สอดคล้องกับการใช้ประโยชน์พื้นที่ สืบเนื่องจากการจัดเตรียมผังแม่บท (</w:t>
      </w:r>
      <w:r w:rsidRPr="001F49B8">
        <w:rPr>
          <w:rFonts w:ascii="TH SarabunPSK" w:eastAsia="Calibri" w:hAnsi="TH SarabunPSK" w:cs="TH SarabunPSK"/>
          <w:sz w:val="32"/>
          <w:szCs w:val="32"/>
        </w:rPr>
        <w:t xml:space="preserve">Master Plan) 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โครงการจัดงานมหกรรมพืชสวนโลกจังหวัดอุดรธานี พ.ศ.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 xml:space="preserve">2569 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ซึ่งเสนอโดยคณะอนุกรรมการด้านสถานที่ ภูมิสถาปัตย์ และสิ่งก่อสร้าง ที่มีผู้ว่าราชการจังหวัดอุดรธานีเป็นประธาน เมื่อวันที่ </w:t>
      </w:r>
      <w:r w:rsid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15 พฤศจิกายน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และการประชุมคณะกรรมการบริหารการจัดงานมหกรรมพืชสวนโลกจังหวัดอุดรธานี </w:t>
      </w:r>
      <w:r w:rsid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2569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 ครั้งที่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3/2566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24 พฤศจิกายน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และการประชุมครั้งที่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4/2566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29 พฤศจิกายน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 ยังมีความเห็นที่แตกต่างกันในแบบผังแม่บทเบื้องต้น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ประกอบกับมติที่ประชุมคณะกรรมการอำนวยการจัดงานมหกรรมพืชสวนโลกจังหวัดอุดรธานี พ.ศ.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 xml:space="preserve">2569 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ในการประชุมครั้งที่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1/2566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30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 ซึ่งมีรัฐมนตรีว่าการกระทรวงเกษตรและสหกรณ์เป็นประธาน ได้มีการแต่งตั้งคณะทำงานกลั่นกรองการออกแบบผังแม่บท (</w:t>
      </w:r>
      <w:r w:rsidRPr="001F49B8">
        <w:rPr>
          <w:rFonts w:ascii="TH SarabunPSK" w:eastAsia="Calibri" w:hAnsi="TH SarabunPSK" w:cs="TH SarabunPSK"/>
          <w:sz w:val="32"/>
          <w:szCs w:val="32"/>
        </w:rPr>
        <w:t xml:space="preserve">Master Plan) 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โครงการจัดงานมหกรรมพืชสวนโลกจังหวัดอุดรธานี พ.ศ.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2569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 โดยมีปลัดกระทรวงมหาดไทยเป็นประธานเพื่อพิจารณากลั่นกรองผังแม่บท (</w:t>
      </w:r>
      <w:r w:rsidRPr="001F49B8">
        <w:rPr>
          <w:rFonts w:ascii="TH SarabunPSK" w:eastAsia="Calibri" w:hAnsi="TH SarabunPSK" w:cs="TH SarabunPSK"/>
          <w:sz w:val="32"/>
          <w:szCs w:val="32"/>
        </w:rPr>
        <w:t xml:space="preserve">Master Plan) 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>โครงการจัดงานมหกรรมพืชสวนโลกจังหวัดอุดรธานี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2569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 ให้เป็นไปตามข้อสั่งการของนายกรัฐมนตรี และรัฐมนตรีว่าการกระทรวงเกษตรและสหกรณ์ที่ให้มีการใช้จ่ายงบประมาณภายใต้กรอบงบประมาณ </w:t>
      </w:r>
      <w:r w:rsidRPr="001F49B8">
        <w:rPr>
          <w:rFonts w:ascii="TH SarabunPSK" w:eastAsia="Calibri" w:hAnsi="TH SarabunPSK" w:cs="TH SarabunPSK"/>
          <w:sz w:val="32"/>
          <w:szCs w:val="32"/>
        </w:rPr>
        <w:t xml:space="preserve">2,500 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>ล้านบาท อย่างมีประสิทธิภาพ ตามความเหมาะสมและคุ้มค่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 xml:space="preserve">า 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ภายใต้กฎระเบียบที่เกี่ยวข้อง ตามที่คณะรัฐมนตรีมีมติอนุมัติไว้ เพื่อให้สามารถดำเนินการเปิดงานมหกรรมพืชสวนโลกจังหวัดอุดรธานี พ.ศ.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2569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 ในวันที่ 1 พฤศจิกายน พ.ศ.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2569</w:t>
      </w: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="00DC029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 xml:space="preserve">) การขอใช้พื้นที่การจัดงานมหกรรมพืชสวนโลกจังหวัดอุดรธานี พ.ศ. 2569 </w:t>
      </w: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การดำเนินการขอใช้พื้นที่การจัดงานมหกรรมพืชสวนโลกจังหวัดอุดรธานี พ.ศ. 2569 นอกเหนือจากที่คณะรัฐมนตรีอนุญาตให้เข้าใช้พื้นที่ชุ่มน้ำหนองแดแล้ว ยังต้องดำเนินการขออนุญาตจากกรมป่าไม้ </w:t>
      </w:r>
      <w:r w:rsid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ในการเข้าใช้พื้นที่ป่าไม้ ตาม พ.ร.บ. ป่าไม้ พ.ศ. 2484 ในการประชุมคณะอนุกรรมการด้านสถานที่ ภูมิสถาปัตย์ </w:t>
      </w:r>
      <w:r w:rsid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และสิ่งก่อสร้าง ครั้งที่ 1/2566 เมื่อวันที่ 15 พฤศจิกายน 2566 สำนักจัดการทรัพยากรป่าไม้ที่ 6 (อุดรธานี) รายงานว่า กรมป่าไม้ได้พิจารณาอนุญาตให้จังหวัดอุดรธานี เข้าทำประโยชน์ในเขตป่าแล้วซึ่งอยู่ระหว่างออกใบอนุญาตตาม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แบบ ป.84-4 พร้อมกับชำระเงินค่าบำรุงป่าหรือปลูกสร้างสวนป่าและค่าปลูกป่าทดแท</w:t>
      </w:r>
      <w:r w:rsid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น ตามมติคณะรัฐมนตรี เมื่อวันที่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29 มกราคม 2556 และมติคณะรัฐมนตรี เมื่อวันที่ 9 สิงหาคม 2565</w:t>
      </w: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  <w:t>ในการประชุมคณะกรรมการอำนวยการจัดงานมหกรรมพืชสวนโลกจังหวัดอุดรธานี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2569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 ครั้งที่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1/2566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30 พฤศจิกายน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และการประชุมคณะกรรมการบริหารจัดงานมหกรรมพืชสวนโลกจังหวัดอุดรธานี พ.ศ.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2569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 ครั้งที่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3/2566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24 พฤศจิกายน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>กรมวิชาการเกษตรรายงานว่า ได้ทำหนังสือถึงกรมป่าไม้ เพื่อขอให้ยืนยันแนวทางการดำเนินการขออนุญาตให้เข้าทำประโยชน์ในเขตป่าพื้นที่จัดงานโครงการมหกรรมพืชสวนโลกจังหวัดอุดรธานี ทั้งนี้ กรมป่าไม้มีหนังสือตอบกลับแจ้งว่า จังหวัดอุดรธานี (ผู้รับอนุญาต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 สามารถเข้าไปดำเนินการในพื้นที่ที่ขออนุญาตได้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โดยมอบหมายเจ้าหน้าที่ไปติดต่อสำนักงานทรัพยากรป่าไม้ที่ 6 (อุดรธานี) เพื่อรับใบอนุญาต พร้อมกับชำระเงินค่าบำรุงป่าหรือปลูกสร้างสวนป่าและค่าปลูกป่าทดแทน กรณีจังหวัดอุดรธานีไม่ประสงค์หรือไม่สะดวกที่จะจัดตั้งงบประมาณ เพื่อปลูกป่าทดแทนได้ จ้งหวัดอุดรธานีจะต้องดำเนินการขอผ่อนผันการปฏิบัติตามมติคณะรัฐมนตรี เมื่อวันที่ 29 มกราคม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2556</w:t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 xml:space="preserve"> ผ่านกระทรวงเจ้าสังกัดต่อไป ทั้งนี้ ที่ประชุมมอบหมายให้จังหวัดอุดรธานี ดำเนินการขอผ่อนผันการปฏิบัติตามมติคณะรัฐมนตรี ดังกล่าวในโอกาสแรก</w:t>
      </w: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="00DC029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 xml:space="preserve">) เรื่องอื่น ๆ </w:t>
      </w: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ความก้าวหน้าการเตรียมการยื่นประมูลสิทธิ์เป็นเจ้าภาพจัดงานมหกรรมพืชสวนโลก</w:t>
      </w:r>
      <w:r w:rsidR="00551DD5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จังหวัดนครราชสีมา พ.ศ. 2572</w:t>
      </w: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รัฐมนตรีว่าการกระทรวงเกษตรและสหกรณ์ ได้ลงนามในเอกสาร </w:t>
      </w:r>
      <w:r w:rsidRPr="001F49B8">
        <w:rPr>
          <w:rFonts w:ascii="TH SarabunPSK" w:eastAsia="Calibri" w:hAnsi="TH SarabunPSK" w:cs="TH SarabunPSK"/>
          <w:sz w:val="32"/>
          <w:szCs w:val="32"/>
        </w:rPr>
        <w:t xml:space="preserve">Questionnaire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และหนังสือถึงนายกรัฐมนตรี เรื่อง การลงนามในเอกสารประมูลสิทธิ์การจัดงานมหกรรมพืชสวนโลกจังหวัดนครราชสีมา พ.ศ. 2572 ต่อสมาคมพืชสวนระหว่างประเทศ </w:t>
      </w:r>
      <w:r w:rsidRPr="001F49B8">
        <w:rPr>
          <w:rFonts w:ascii="TH SarabunPSK" w:eastAsia="Calibri" w:hAnsi="TH SarabunPSK" w:cs="TH SarabunPSK"/>
          <w:sz w:val="32"/>
          <w:szCs w:val="32"/>
        </w:rPr>
        <w:t xml:space="preserve">(AIPH)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เพื่อเสนอนายกรัฐมนตรีลงนามในหนังสือยืนยันสนับสนุนการจัดงานและงบประมาณจากรัฐบาลไทย</w:t>
      </w:r>
    </w:p>
    <w:p w:rsidR="001F49B8" w:rsidRPr="001F49B8" w:rsidRDefault="001F49B8" w:rsidP="001F49B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 xml:space="preserve">หลังจากที่คณะกรรมการสมาคมพืชสวนระหว่างประเทศได้รับรองการยื่นประมูลสิทธิ์การจัดงานมหกรรมพืชสวนโลกจังหวัดนครราชสีมา พ.ศ. 2572 ของประเทศไทยเรียบร้อยแล้ว เห็นควรดำเนินการจัดทำเอกสารที่เกี่ยวข้อง เพื่อเสนอต่อคณะกรรมการสมาคมพืชสวนระหว่างประเทศก่อนการนำเสนอยื่นประมูลสิทธิ์การจัดงานมหกรรมพืชสวนโลก ซึ่งมีกำหนดการลงคะแนนคัดเลือกในการประชุม </w:t>
      </w:r>
      <w:r w:rsidRPr="001F49B8">
        <w:rPr>
          <w:rFonts w:ascii="TH SarabunPSK" w:eastAsia="Calibri" w:hAnsi="TH SarabunPSK" w:cs="TH SarabunPSK"/>
          <w:sz w:val="32"/>
          <w:szCs w:val="32"/>
        </w:rPr>
        <w:t xml:space="preserve">AIPH Spring Meeting </w:t>
      </w:r>
      <w:r w:rsidRPr="001F49B8">
        <w:rPr>
          <w:rFonts w:ascii="TH SarabunPSK" w:eastAsia="Calibri" w:hAnsi="TH SarabunPSK" w:cs="TH SarabunPSK" w:hint="cs"/>
          <w:sz w:val="32"/>
          <w:szCs w:val="32"/>
          <w:cs/>
        </w:rPr>
        <w:t>ระหว่างวันที่ 3 - 7 มีนาคม 2569 ณ กรุงโดฮา รัฐกาตาร์ ทั้งนี้ จากการประชุมคณะอนุกรรมการด้านวิชาการ ต่างประเทศ และกิจกรรม ครั้งที่ 2/2566 เมื่อวันที่ 21 พฤศจิกายน 2566 มีมติเห็นชอบให้สำนักงานส่งเสริมการจัดประชุมนิทรรศการ และหน่วยงานที่เกี่ยวข้อง เตรียมความพร้อมในการดำเนินงานต่อไป หลักจากที่นายกรัฐมนตรีได้ลงนามในหนังสือยืนยันสนับสนุนการจัดงานและงบประมาณจากรัฐบาลไทยแล้ว</w:t>
      </w:r>
    </w:p>
    <w:p w:rsidR="001F49B8" w:rsidRPr="009B0AC8" w:rsidRDefault="001F49B8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1F49B8">
        <w:tc>
          <w:tcPr>
            <w:tcW w:w="9820" w:type="dxa"/>
          </w:tcPr>
          <w:p w:rsidR="005F667A" w:rsidRPr="009B0AC8" w:rsidRDefault="005F667A" w:rsidP="001F49B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F90273" w:rsidRPr="00F90273" w:rsidRDefault="001F49B8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7.</w:t>
      </w:r>
      <w:r w:rsidR="00F90273" w:rsidRPr="00F902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ร่างคำมั่นของประเทศไทยเนื่องในโอกาสครบรอบ 75 ปี ของปฏิญญาสากลว่าด้วยสิทธิมนุษยชน 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ab/>
        <w:t>คณะรัฐมนตรีมีมติ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>เห็นชอบต่อร่างคำมั่นของประเทศไทยเนื่องในโอกาสครบรอบ 75 ปี ปฏิญญาสากลว่าด้วยสิทธิมนุษยชน (</w:t>
      </w:r>
      <w:r w:rsidRPr="00F90273">
        <w:rPr>
          <w:rFonts w:ascii="TH SarabunPSK" w:eastAsia="Calibri" w:hAnsi="TH SarabunPSK" w:cs="TH SarabunPSK"/>
          <w:sz w:val="32"/>
          <w:szCs w:val="32"/>
        </w:rPr>
        <w:t>Universal Declaration of Human Rights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90273">
        <w:rPr>
          <w:rFonts w:ascii="TH SarabunPSK" w:eastAsia="Calibri" w:hAnsi="TH SarabunPSK" w:cs="TH SarabunPSK"/>
          <w:sz w:val="32"/>
          <w:szCs w:val="32"/>
        </w:rPr>
        <w:t>UDHR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F90273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 (ร่างคำมั่น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) เพื่อประกาศในกิจกรรมระดับสูงเนื่องในโอกาสครบรอบ 75 ปี ของ </w:t>
      </w:r>
      <w:r w:rsidRPr="00F90273">
        <w:rPr>
          <w:rFonts w:ascii="TH SarabunPSK" w:eastAsia="Calibri" w:hAnsi="TH SarabunPSK" w:cs="TH SarabunPSK"/>
          <w:sz w:val="32"/>
          <w:szCs w:val="32"/>
        </w:rPr>
        <w:t>UDHR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 ในวันที่ 11 ธัน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>วาคม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 256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กระทรวงการต่างประเทศ (กต.)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เสนอ 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>ทั้งนี้ หากมีการแก้ไขร่างคำมั่น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 โดยหน่วยงานไทยที่เกี่ยวข้องในส่วนที่ไม่ใช่สาระสำคัญ หรือไม่ขัดต่อผลประโยชน์ของประเทศไทย อนุมัติให้ กต. ดำเนินการโดยไม่ต้องขอความเห็นชอบจากคณะรัฐมนตรีอีก โดยให้รายงานผลให้คณะรัฐมนตรีทราบในภายหลัง 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273">
        <w:rPr>
          <w:rFonts w:ascii="TH SarabunPSK" w:eastAsia="Calibri" w:hAnsi="TH SarabunPSK" w:cs="TH SarabunPSK"/>
          <w:sz w:val="32"/>
          <w:szCs w:val="32"/>
          <w:cs/>
        </w:rPr>
        <w:t>(จะมีการประกาศคำมั่น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 ในกิจกรรมระดับสูงเนื่องในโอกาสครบรอบ 75 ปี ของ </w:t>
      </w:r>
      <w:r w:rsidRPr="00F90273">
        <w:rPr>
          <w:rFonts w:ascii="TH SarabunPSK" w:eastAsia="Calibri" w:hAnsi="TH SarabunPSK" w:cs="TH SarabunPSK"/>
          <w:sz w:val="32"/>
          <w:szCs w:val="32"/>
        </w:rPr>
        <w:t xml:space="preserve">UDHR 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>ในวันที่ 11 ธันวาคม 2566 ณ นครเจนีวา สวิตเซอร์แลนด์)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F90273" w:rsidRPr="00F90273" w:rsidRDefault="00F90273" w:rsidP="00551DD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  <w:t>กต. รายงานว่า สำนักงานข้าหลวงใหญ่เพื่อสิทธิมนุษยชนแห่งสหประชาชาติ (</w:t>
      </w:r>
      <w:r w:rsidRPr="00F90273">
        <w:rPr>
          <w:rFonts w:ascii="TH SarabunPSK" w:eastAsia="Calibri" w:hAnsi="TH SarabunPSK" w:cs="TH SarabunPSK"/>
          <w:sz w:val="32"/>
          <w:szCs w:val="32"/>
        </w:rPr>
        <w:t>Office of the High Commissioner for Human Rights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90273">
        <w:rPr>
          <w:rFonts w:ascii="TH SarabunPSK" w:eastAsia="Calibri" w:hAnsi="TH SarabunPSK" w:cs="TH SarabunPSK"/>
          <w:sz w:val="32"/>
          <w:szCs w:val="32"/>
        </w:rPr>
        <w:t>OHCHR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) มีกำหนดจัดกิจกรรมระดับสูงเนื่องในโอกาสครบรอบ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5 ปี ของ </w:t>
      </w:r>
      <w:r w:rsidRPr="00F90273">
        <w:rPr>
          <w:rFonts w:ascii="TH SarabunPSK" w:eastAsia="Calibri" w:hAnsi="TH SarabunPSK" w:cs="TH SarabunPSK"/>
          <w:sz w:val="32"/>
          <w:szCs w:val="32"/>
        </w:rPr>
        <w:t xml:space="preserve">UDHR 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>ระหว่างวันที่ 11 - 12 ธันวาคม 2566 ณ นครเจนีวา และจะมีการเชื่อมต่อกับศูนย์กลางระดับภูมิภาครวมถึงกรุงเทพมหานคร ผ่านช่องทางการประชุมทางไกลหรือการบันทึกวีดิทัศน์ล่วงหน้า โดยมีการดำเนินการที่สำคัญ ดังนี้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>วันที่ 11 ธันวาคม 2566 จะมีการประกาศคำมั่นด้านสิทธิมนุษยชนของประเทศต่าง ๆ เพื่อแสดงความมุ่งมั่นในการส่งเสริมและคุ้มครองสิทธิมนุษยชน ซึ่งนายกรัฐมนตรีได้มอบหมายให้รองนายกรัฐมนตรี (นายปานป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lastRenderedPageBreak/>
        <w:t>รีย์ พหิทธานุกร) และรัฐมนตรีว่าการกระทรวงการต่างประเทศเป็นผู้ประกาศคำมั่นฯ ของไทย เพื่อแสดงความมุ่งมั่นในการส่งเสริมและคุ้มครองสิทธิมนุษยชน ผ่านช่องทางการประชุมทางไกล หรือการบันทึกวีดิทัศน์ล่วงหน้า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  <w:t>2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 วันที่ 12 ธันวาคม 2566 ให้นายกรัฐมนตรีกล่าวถ้อยแถลงในพิธีเปิดกิจกรรมระดับสูงที่กรุงเทพมหานคร ผ่านช่องทางการประชุมทางไกล</w:t>
      </w:r>
      <w:r w:rsidRPr="00F90273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 ซึ่งจะมีการถ่ายทอดสดไปยังกิจกรรมระดับสูงที่จะจัดขึ้นที่นครเจนีวา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  <w:t>กต. ได้จัดทำร่างคำมั่นฯ ของประเทศไทยที่จะประกาศในกิจกรรมระดับสูงดังกล่าว โดยมีสาระสำคัญสรุปได้ ดังนี้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  <w:t>1. ผลักดันความคืบหน้าของพันธกรณีและการดำเนินการด้านสิทธิมนุษยชนของไทย โดยให้สัตยาบันอนุสัญญาระหว่างประเทศว่าด้วยการคุ้มครองบุคคลทุกคนจากการหายสาบสูญ โดยถูกบังคับ</w:t>
      </w:r>
      <w:r w:rsidRPr="00F90273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3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 ภายในต้นปี 2567 และเพิ่มความพยายามในการส่งเสริมประสิทธิภาพของกระบวนการยุติธรรม โดยการดำเนินการตามพระราชบัญญัติกำหนดระยะเวลาดำเนินงานในกระบวนการยุติธรรม พ.ศ. 2565</w:t>
      </w:r>
      <w:r w:rsidRPr="00F90273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4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 รวมทั้งผลักดันให้ความเท่าเทียมทางเพศให้มีความก้าวหน้ามากยิ่งขึ้น โดยการออกกฎหมายและการปรับแก้ไขเพื่อยกระดับกฎหมายที่เกี่ยวข้อง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vertAlign w:val="superscript"/>
        </w:rPr>
      </w:pP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  <w:t>2. ยกระดับโครงสร้างพื้นฐานของประเทศในการรับมือกับความท้าทายใหม่ในโลกโดยเฉพาะการเปลี่ยนแปลงสภาพภูมิอากาศและสิ่งแวดล้อม โดยจัดตั้งหน่วยงานที่รับผิดชอบเป็นการเฉพาะ และลงทุนเพื่อเสริมสร้างขีดความสามารถ รวมถึงจัดทำกฎหมายที่เกี่ยวข้อง</w:t>
      </w:r>
      <w:r w:rsidRPr="00F90273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5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vertAlign w:val="superscript"/>
        </w:rPr>
      </w:pP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>ยกระดับคุณภาพและการเข้าถึงบริการสุขภาพของทุกคน โดยเน้นการใช้เทคโนโลยีและนวัตกรรมเพื่อยกระดับหลักประกันสุขภาพถ้วนหน้าในระดับประเทศและระดับท้องถิ่น ปรับปรุงกลไกสร้างเสริมสุขภาพและป้องกันโรค รวมถึงการดูแลแบบประคับประคอง รวมทั้งรักษาระดับของอัตราครัวเรือนที่ต้องกลายเป็นครัวเรือนยากจนภายหลังจากการจ่ายค่ารักษาพยาบาลให้ต่ำกว่าร้อยละ 0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>25 ให้ได้จนถึงปี 2570</w:t>
      </w:r>
      <w:r w:rsidRPr="00F90273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6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>จัดอบรมด้านสิทธิมนุษยชนให้กับข้าราชการและทุกภาคส่วนของสังคม โดยมีการสนับสนุน ความร่วมมือ และความเป็นหุ้นส่วนกับส่วนราชการต่าง ๆ ที่เกี่ยวข้อง ภาควิชาการ คณะกรรมการสิทธิมนุษยชนแห่งชาติ และองค์การที่เกี่ยวข้องภายใต้สหประชาชาติ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>ให้ความสำคัญกับเยาวชน ผ่านกลไกและเวทีต่าง ๆ ของภาครัฐ และการเสริมสร้างความร่วมมือกับทุกภาคส่วน เพื่อส่งเสริมการมีบทบาทของเยาวชน อันมีส่วนช่วยสนับสนุนที่ดีต่อทั้งชุมชนและสังคม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ที่ประชุมคณะกรรมการกำกับดูแลการจัดทำรายงานประเทศและติดตามการปฏิบัติตามข้อเสนอแนะภายใต้กลไก </w:t>
      </w:r>
      <w:r w:rsidRPr="00F90273">
        <w:rPr>
          <w:rFonts w:ascii="TH SarabunPSK" w:eastAsia="Calibri" w:hAnsi="TH SarabunPSK" w:cs="TH SarabunPSK"/>
          <w:sz w:val="32"/>
          <w:szCs w:val="32"/>
        </w:rPr>
        <w:t xml:space="preserve">Universal Periodic Review 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>ของคณะมนตรีสิทธิมนุษยชนแห่งสหประชาชาติ ครั้งที่ 1/2566 เมื่อวันที่ 25 กรกฎาคม 2566 (อธิบดีกรมองค์การระหว่างประเทศแทนปลัดกระทรวงการต่างประเทศเป็นประธาน) ได้พิจารณาให้ความเห็นชอบต่อร่างคำมั่น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 xml:space="preserve"> ของประเทศไทย โดย กต. ได้ปรับแก้ร่างคำมั่นฯ ตามข้อพิจารณาของที่ประชุมฯ และที่ได้รับมาในภายหลังด้วยแล้ว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 xml:space="preserve">กต. </w:t>
      </w:r>
      <w:r w:rsidRPr="00F90273">
        <w:rPr>
          <w:rFonts w:ascii="TH SarabunPSK" w:eastAsia="Calibri" w:hAnsi="TH SarabunPSK" w:cs="TH SarabunPSK"/>
          <w:sz w:val="32"/>
          <w:szCs w:val="32"/>
          <w:cs/>
        </w:rPr>
        <w:t>แจ้งว่า ร่างคำมั่นฯ ไม่มีถ้อยคำหรือบริบทใดที่มุ่งจะก่อให้เกิดพันธกรณีภายใต้บังคับของกฎหมายระหว่างประเทศ จึงไม่เป็นสนธิสัญญาตามกฎหมายระหว่างประเทศและไม่เป็นหนังสือสัญญาตามมาตรา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</w:t>
      </w:r>
      <w:r w:rsidRPr="00F90273">
        <w:rPr>
          <w:rFonts w:ascii="TH SarabunPSK" w:eastAsia="Calibri" w:hAnsi="TH SarabunPSK" w:cs="TH SarabunPSK" w:hint="cs"/>
          <w:sz w:val="32"/>
          <w:szCs w:val="32"/>
          <w:cs/>
        </w:rPr>
        <w:t>ย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0273">
        <w:rPr>
          <w:rFonts w:ascii="TH SarabunPSK" w:eastAsia="Calibri" w:hAnsi="TH SarabunPSK" w:cs="TH SarabunPSK"/>
          <w:sz w:val="32"/>
          <w:szCs w:val="32"/>
        </w:rPr>
        <w:t xml:space="preserve">____________________ 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90273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F90273">
        <w:rPr>
          <w:rFonts w:ascii="TH SarabunPSK" w:eastAsia="Calibri" w:hAnsi="TH SarabunPSK" w:cs="TH SarabunPSK"/>
          <w:sz w:val="28"/>
          <w:cs/>
        </w:rPr>
        <w:t xml:space="preserve"> เมื่อวันที่ 10 ธันวาคม 2491 ที่ประชุมสมัชชาสหประชาชาติ สมัยสามัญ สมัยที่ 3 ได้มีข้อมติรับรองปฏิญญาสากลว่าด้วยสิทธิมนุษยชน (</w:t>
      </w:r>
      <w:r w:rsidRPr="00F90273">
        <w:rPr>
          <w:rFonts w:ascii="TH SarabunPSK" w:eastAsia="Calibri" w:hAnsi="TH SarabunPSK" w:cs="TH SarabunPSK"/>
          <w:sz w:val="28"/>
        </w:rPr>
        <w:t>Universal Declaration of Human Rights</w:t>
      </w:r>
      <w:r w:rsidRPr="00F90273">
        <w:rPr>
          <w:rFonts w:ascii="TH SarabunPSK" w:eastAsia="Calibri" w:hAnsi="TH SarabunPSK" w:cs="TH SarabunPSK"/>
          <w:sz w:val="28"/>
          <w:cs/>
        </w:rPr>
        <w:t xml:space="preserve">: </w:t>
      </w:r>
      <w:r w:rsidRPr="00F90273">
        <w:rPr>
          <w:rFonts w:ascii="TH SarabunPSK" w:eastAsia="Calibri" w:hAnsi="TH SarabunPSK" w:cs="TH SarabunPSK"/>
          <w:sz w:val="28"/>
        </w:rPr>
        <w:t>UDHR</w:t>
      </w:r>
      <w:r w:rsidRPr="00F90273">
        <w:rPr>
          <w:rFonts w:ascii="TH SarabunPSK" w:eastAsia="Calibri" w:hAnsi="TH SarabunPSK" w:cs="TH SarabunPSK"/>
          <w:sz w:val="28"/>
          <w:cs/>
        </w:rPr>
        <w:t>) ซึ่งถือเป็นเอกสารในการวางรากฐานด้านสิทธิมนุษยชนระหว่างประเทศฉบับแรกของโลก และเป็นพื้นฐานของกฎหมายระหว่างประเทศด้านสิทธิมนุษยชนในปัจจุบัน โดยถือเป็นมาตรฐานที่ประเทศสมาชิกสหประชาชาติได้ร่วมกันจัดทำขึ้นเพื่อส่งเสริมและคุ้มครองสิทธิมนุษยชนของประชาชนทั่วโลก ทั้งนี้ ประเทศไทยเป็น 1 ใน 48 แรกที่ลงคะแนนเสียงร่วมรับรองปฏิญญา</w:t>
      </w:r>
      <w:r w:rsidRPr="00F90273">
        <w:rPr>
          <w:rFonts w:ascii="TH SarabunPSK" w:eastAsia="Calibri" w:hAnsi="TH SarabunPSK" w:cs="TH SarabunPSK" w:hint="cs"/>
          <w:sz w:val="28"/>
          <w:cs/>
        </w:rPr>
        <w:t>ฉบับ</w:t>
      </w:r>
      <w:r w:rsidRPr="00F90273">
        <w:rPr>
          <w:rFonts w:ascii="TH SarabunPSK" w:eastAsia="Calibri" w:hAnsi="TH SarabunPSK" w:cs="TH SarabunPSK"/>
          <w:sz w:val="28"/>
          <w:cs/>
        </w:rPr>
        <w:t>นี้ในการประชุมดังกล่าว ซึ่งจัดขึ้น ณ กรุงปารีส ประเทศฝรั่งเศส</w:t>
      </w:r>
      <w:r w:rsidRPr="00F90273">
        <w:rPr>
          <w:rFonts w:ascii="TH SarabunPSK" w:eastAsia="Calibri" w:hAnsi="TH SarabunPSK" w:cs="TH SarabunPSK" w:hint="cs"/>
          <w:sz w:val="28"/>
          <w:cs/>
        </w:rPr>
        <w:t xml:space="preserve"> 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90273">
        <w:rPr>
          <w:rFonts w:ascii="TH SarabunPSK" w:eastAsia="Calibri" w:hAnsi="TH SarabunPSK" w:cs="TH SarabunPSK"/>
          <w:sz w:val="28"/>
          <w:vertAlign w:val="superscript"/>
        </w:rPr>
        <w:t xml:space="preserve">2 </w:t>
      </w:r>
      <w:r w:rsidRPr="00F90273">
        <w:rPr>
          <w:rFonts w:ascii="TH SarabunPSK" w:eastAsia="Calibri" w:hAnsi="TH SarabunPSK" w:cs="TH SarabunPSK"/>
          <w:sz w:val="28"/>
          <w:cs/>
        </w:rPr>
        <w:t>นายกรัฐมนตรีได้ตอบรับการกล่าวถ้อยแถลงดังกล่าวแล้ว โดยจะมีการกล่าวถ้อยแถลง ความยาวประมาณ 5 นาที ในพิธีเปิดกิจกรรมของผู้นำ ผ่านระบบการประชุมทางไกลเพื่อถ่ายทอดสดไปยังนครเจนีวา ในวันอังคารที่ 12 ธันวาคม 25</w:t>
      </w:r>
      <w:r w:rsidRPr="00F90273">
        <w:rPr>
          <w:rFonts w:ascii="TH SarabunPSK" w:eastAsia="Calibri" w:hAnsi="TH SarabunPSK" w:cs="TH SarabunPSK" w:hint="cs"/>
          <w:sz w:val="28"/>
          <w:cs/>
        </w:rPr>
        <w:t>66</w:t>
      </w:r>
      <w:r w:rsidRPr="00F90273">
        <w:rPr>
          <w:rFonts w:ascii="TH SarabunPSK" w:eastAsia="Calibri" w:hAnsi="TH SarabunPSK" w:cs="TH SarabunPSK"/>
          <w:sz w:val="28"/>
          <w:cs/>
        </w:rPr>
        <w:t xml:space="preserve"> เวลาประมาณ 15.00 น. </w:t>
      </w:r>
      <w:r w:rsidR="00AA50E8">
        <w:rPr>
          <w:rFonts w:ascii="TH SarabunPSK" w:eastAsia="Calibri" w:hAnsi="TH SarabunPSK" w:cs="TH SarabunPSK" w:hint="cs"/>
          <w:sz w:val="28"/>
          <w:cs/>
        </w:rPr>
        <w:t xml:space="preserve">    </w:t>
      </w:r>
      <w:r w:rsidRPr="00F90273">
        <w:rPr>
          <w:rFonts w:ascii="TH SarabunPSK" w:eastAsia="Calibri" w:hAnsi="TH SarabunPSK" w:cs="TH SarabunPSK"/>
          <w:sz w:val="28"/>
          <w:cs/>
        </w:rPr>
        <w:t>ณ ทำเนียบรัฐบาล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90273">
        <w:rPr>
          <w:rFonts w:ascii="TH SarabunPSK" w:eastAsia="Calibri" w:hAnsi="TH SarabunPSK" w:cs="TH SarabunPSK" w:hint="cs"/>
          <w:sz w:val="28"/>
          <w:vertAlign w:val="superscript"/>
          <w:cs/>
        </w:rPr>
        <w:t>3</w:t>
      </w:r>
      <w:r w:rsidRPr="00F90273">
        <w:rPr>
          <w:rFonts w:ascii="TH SarabunPSK" w:eastAsia="Calibri" w:hAnsi="TH SarabunPSK" w:cs="TH SarabunPSK"/>
          <w:sz w:val="28"/>
          <w:cs/>
        </w:rPr>
        <w:t>อนุสัญญาฯ รับรองโดยข้อมติสมัชชาสามัญสหประชาชาติ สมัยสามัญ สมัยที่ 61 เมื่อวันที่ 20 ธันวาคม 2549</w:t>
      </w:r>
      <w:r w:rsidRPr="00F90273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F90273">
        <w:rPr>
          <w:rFonts w:ascii="TH SarabunPSK" w:eastAsia="Calibri" w:hAnsi="TH SarabunPSK" w:cs="TH SarabunPSK"/>
          <w:sz w:val="28"/>
          <w:cs/>
        </w:rPr>
        <w:t xml:space="preserve">โดยมีวัตถุประสงค์เพื่อกำหนดให้การบังคับบุคคลให้หายสาบสูญ (การอุ้มหาย) เป็นความผิดตามกฎหมายอาญา </w:t>
      </w:r>
      <w:r w:rsidRPr="00F90273">
        <w:rPr>
          <w:rFonts w:ascii="TH SarabunPSK" w:eastAsia="Calibri" w:hAnsi="TH SarabunPSK" w:cs="TH SarabunPSK" w:hint="cs"/>
          <w:sz w:val="28"/>
          <w:cs/>
        </w:rPr>
        <w:t>(</w:t>
      </w:r>
      <w:r w:rsidRPr="00F90273">
        <w:rPr>
          <w:rFonts w:ascii="TH SarabunPSK" w:eastAsia="Calibri" w:hAnsi="TH SarabunPSK" w:cs="TH SarabunPSK"/>
          <w:sz w:val="28"/>
          <w:cs/>
        </w:rPr>
        <w:t xml:space="preserve">เน้นการกระทำของเจ้าหน้าที่รัฐหรือในนามเจ้าหน้าที่รัฐ) รวมทั้งกำหนดโทษของความผิดดังกล่าวด้วยความเหมาะสม ทั้งนี้ ประเทศไทยได้ลงนามในอนุสัญญาดังกล่าวเมื่อวันที่ </w:t>
      </w:r>
      <w:r w:rsidR="00AA50E8">
        <w:rPr>
          <w:rFonts w:ascii="TH SarabunPSK" w:eastAsia="Calibri" w:hAnsi="TH SarabunPSK" w:cs="TH SarabunPSK" w:hint="cs"/>
          <w:sz w:val="28"/>
          <w:cs/>
        </w:rPr>
        <w:t xml:space="preserve">    </w:t>
      </w:r>
      <w:r w:rsidRPr="00F90273">
        <w:rPr>
          <w:rFonts w:ascii="TH SarabunPSK" w:eastAsia="Calibri" w:hAnsi="TH SarabunPSK" w:cs="TH SarabunPSK"/>
          <w:sz w:val="28"/>
          <w:cs/>
        </w:rPr>
        <w:t xml:space="preserve">9 มกราคม 2555 และอยู่ระหว่างการดำเนินการเพื่อให้สัตยาบันเข้าเป็นภาคี 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90273">
        <w:rPr>
          <w:rFonts w:ascii="TH SarabunPSK" w:eastAsia="Calibri" w:hAnsi="TH SarabunPSK" w:cs="TH SarabunPSK" w:hint="cs"/>
          <w:sz w:val="28"/>
          <w:vertAlign w:val="superscript"/>
          <w:cs/>
        </w:rPr>
        <w:lastRenderedPageBreak/>
        <w:t>4</w:t>
      </w:r>
      <w:r w:rsidRPr="00F90273">
        <w:rPr>
          <w:rFonts w:ascii="TH SarabunPSK" w:eastAsia="Calibri" w:hAnsi="TH SarabunPSK" w:cs="TH SarabunPSK"/>
          <w:sz w:val="28"/>
          <w:cs/>
        </w:rPr>
        <w:t xml:space="preserve"> พระราชบัญญัติกำหนดระยะเวลาดำเนินงานในกระบวนการยุติธรรม พ.ศ. 2565 มีวัตถุประสงค์เพื่อให้หน่วยงานในกระบวนการยุติธรรมกำหนดระยะเวลาดำเนินงานในกระบวนการยุติธรรมทุกขั้นตอนให้ชัดเจน เพื่อให้ประชาชนได้รับความยุติธรรมโดยไม่ล่าช้า และให้ผู้มีส่วนเกี่ยวข้องทราบได้ว่าหน่วยงานในกระบวนการยุติธรรมจะพิจารณาเรื่องที่อยู่ระหว่างการดำเนินงานเสร็จสิ้นเมื่อใด รวมทั้งตรวจสอบความคืบหน้าได้โดยผ่านช่องทางที่หลากหลาย</w:t>
      </w:r>
    </w:p>
    <w:p w:rsidR="00F90273" w:rsidRPr="00F90273" w:rsidRDefault="00F90273" w:rsidP="00F90273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90273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5 </w:t>
      </w:r>
      <w:r w:rsidRPr="00F90273">
        <w:rPr>
          <w:rFonts w:ascii="TH SarabunPSK" w:eastAsia="Calibri" w:hAnsi="TH SarabunPSK" w:cs="TH SarabunPSK"/>
          <w:sz w:val="28"/>
          <w:cs/>
        </w:rPr>
        <w:t>ที่ผ่านมาประเทศไทยได้มีการดำเนินการในเรื่องดังกล่าว เช่น การเปลี่ยนชื่อกรมส่งเสริมคุณภาพสิ่งแวดล้อมเป็นกรมการเปลี่ยนแปลงสภาพภูมิอากาศและสิ่งแวดล้อม การจัดตั้งศูนย์ประสานงานด้านการเปลี่ยนแปลงสภาพภูมิอากาศและความหลากหลายทางชีวภาพในหลายจังหวัด เพื่อสื่อสาร สร้างความรู้ ความเข้าใจ ส่งเสริม และสนับสนุนการบูรณาการการดำเนินงานเกี่ยวกับการเปลี่ยนแปลงสภาพภูมิอากาศ การจัดทำร่างพระราชบัญญัติการเปลี่ยนแปลงสภาพภูมิอากาศ พ.ศ.</w:t>
      </w:r>
      <w:r w:rsidRPr="00F90273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F90273">
        <w:rPr>
          <w:rFonts w:ascii="TH SarabunPSK" w:eastAsia="Calibri" w:hAnsi="TH SarabunPSK" w:cs="TH SarabunPSK"/>
          <w:sz w:val="28"/>
          <w:cs/>
        </w:rPr>
        <w:t>.</w:t>
      </w:r>
      <w:r w:rsidRPr="00F90273">
        <w:rPr>
          <w:rFonts w:ascii="TH SarabunPSK" w:eastAsia="Calibri" w:hAnsi="TH SarabunPSK" w:cs="TH SarabunPSK" w:hint="cs"/>
          <w:sz w:val="28"/>
          <w:cs/>
        </w:rPr>
        <w:t xml:space="preserve">... </w:t>
      </w:r>
      <w:r w:rsidRPr="00F90273">
        <w:rPr>
          <w:rFonts w:ascii="TH SarabunPSK" w:eastAsia="Calibri" w:hAnsi="TH SarabunPSK" w:cs="TH SarabunPSK"/>
          <w:sz w:val="28"/>
          <w:cs/>
        </w:rPr>
        <w:t>และร่างพระราชบัญญัติอากาศสะอาด พ.ศ</w:t>
      </w:r>
      <w:r w:rsidRPr="00F90273">
        <w:rPr>
          <w:rFonts w:ascii="TH SarabunPSK" w:eastAsia="Calibri" w:hAnsi="TH SarabunPSK" w:cs="TH SarabunPSK" w:hint="cs"/>
          <w:sz w:val="28"/>
          <w:cs/>
        </w:rPr>
        <w:t>. .</w:t>
      </w:r>
      <w:r w:rsidRPr="00F90273">
        <w:rPr>
          <w:rFonts w:ascii="TH SarabunPSK" w:eastAsia="Calibri" w:hAnsi="TH SarabunPSK" w:cs="TH SarabunPSK"/>
          <w:sz w:val="28"/>
          <w:cs/>
        </w:rPr>
        <w:t>...</w:t>
      </w:r>
      <w:r w:rsidRPr="00F90273">
        <w:rPr>
          <w:rFonts w:ascii="TH SarabunPSK" w:eastAsia="Calibri" w:hAnsi="TH SarabunPSK" w:cs="TH SarabunPSK" w:hint="cs"/>
          <w:sz w:val="28"/>
          <w:cs/>
        </w:rPr>
        <w:t xml:space="preserve"> เป็นต้น</w:t>
      </w:r>
    </w:p>
    <w:p w:rsidR="001F49B8" w:rsidRDefault="00F90273" w:rsidP="00AA50E8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90273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6 </w:t>
      </w:r>
      <w:r w:rsidRPr="00F90273">
        <w:rPr>
          <w:rFonts w:ascii="TH SarabunPSK" w:eastAsia="Calibri" w:hAnsi="TH SarabunPSK" w:cs="TH SarabunPSK"/>
          <w:sz w:val="28"/>
          <w:cs/>
        </w:rPr>
        <w:t xml:space="preserve">อัตราครัวเรือนที่ต้องกลายเป็นครัวเรือนยากจนภายหลังจากการจ่ายค่ารักษาพยาบาล คำนวณจากจำนวนครัวเรือนที่อยู่เหนือเส้นความยากจน แต่ภายหลังจ่ายค่ารักษาพบาบาลแล้วครัวเรือนตกอยู่ใต้เส้นความยากจน โดยข้อมูลล่าสุดปี 2564 อัตราดังกล่าวอยู่ที่ร้อยละ 0.22 </w:t>
      </w:r>
      <w:r w:rsidRPr="00F90273">
        <w:rPr>
          <w:rFonts w:ascii="TH SarabunPSK" w:eastAsia="Calibri" w:hAnsi="TH SarabunPSK" w:cs="TH SarabunPSK" w:hint="cs"/>
          <w:sz w:val="28"/>
          <w:cs/>
        </w:rPr>
        <w:t>(</w:t>
      </w:r>
      <w:r w:rsidRPr="00F90273">
        <w:rPr>
          <w:rFonts w:ascii="TH SarabunPSK" w:eastAsia="Calibri" w:hAnsi="TH SarabunPSK" w:cs="TH SarabunPSK"/>
          <w:sz w:val="28"/>
          <w:cs/>
        </w:rPr>
        <w:t>ข้อมูลจากรายงานประจำปีงบประมาณ พ.ศ. 2565 ของสำนักงานหลักประกันสุขภาพแห่งชาติ)</w:t>
      </w:r>
      <w:r w:rsidRPr="00F90273">
        <w:rPr>
          <w:rFonts w:ascii="TH SarabunPSK" w:eastAsia="Calibri" w:hAnsi="TH SarabunPSK" w:cs="TH SarabunPSK" w:hint="cs"/>
          <w:sz w:val="28"/>
          <w:cs/>
        </w:rPr>
        <w:t xml:space="preserve"> </w:t>
      </w:r>
    </w:p>
    <w:p w:rsidR="002367F5" w:rsidRDefault="002367F5" w:rsidP="00AA50E8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</w:p>
    <w:p w:rsidR="002367F5" w:rsidRPr="00AA50E8" w:rsidRDefault="002367F5" w:rsidP="002367F5">
      <w:pPr>
        <w:spacing w:after="0" w:line="320" w:lineRule="exact"/>
        <w:jc w:val="center"/>
        <w:rPr>
          <w:rFonts w:ascii="TH SarabunPSK" w:eastAsia="Calibri" w:hAnsi="TH SarabunPSK" w:cs="TH SarabunPSK" w:hint="cs"/>
          <w:sz w:val="28"/>
          <w:cs/>
        </w:rPr>
      </w:pPr>
      <w:r>
        <w:rPr>
          <w:rFonts w:ascii="TH SarabunPSK" w:eastAsia="Calibri" w:hAnsi="TH SarabunPSK" w:cs="TH SarabunPSK" w:hint="cs"/>
          <w:sz w:val="28"/>
          <w:cs/>
        </w:rPr>
        <w:t>**************************</w:t>
      </w:r>
      <w:bookmarkStart w:id="0" w:name="_GoBack"/>
      <w:bookmarkEnd w:id="0"/>
    </w:p>
    <w:sectPr w:rsidR="002367F5" w:rsidRPr="00AA50E8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1A2" w:rsidRDefault="007701A2" w:rsidP="004910B6">
      <w:pPr>
        <w:spacing w:after="0" w:line="240" w:lineRule="auto"/>
      </w:pPr>
      <w:r>
        <w:separator/>
      </w:r>
    </w:p>
  </w:endnote>
  <w:endnote w:type="continuationSeparator" w:id="0">
    <w:p w:rsidR="007701A2" w:rsidRDefault="007701A2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1A2" w:rsidRDefault="007701A2" w:rsidP="004910B6">
      <w:pPr>
        <w:spacing w:after="0" w:line="240" w:lineRule="auto"/>
      </w:pPr>
      <w:r>
        <w:separator/>
      </w:r>
    </w:p>
  </w:footnote>
  <w:footnote w:type="continuationSeparator" w:id="0">
    <w:p w:rsidR="007701A2" w:rsidRDefault="007701A2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49B8" w:rsidRDefault="001F49B8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2367F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F49B8" w:rsidRDefault="001F49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C076F"/>
    <w:rsid w:val="000C6F31"/>
    <w:rsid w:val="00155BA1"/>
    <w:rsid w:val="00182D34"/>
    <w:rsid w:val="001C123F"/>
    <w:rsid w:val="001F49B8"/>
    <w:rsid w:val="002073F3"/>
    <w:rsid w:val="002367F5"/>
    <w:rsid w:val="002D2635"/>
    <w:rsid w:val="002D7EB4"/>
    <w:rsid w:val="00330F01"/>
    <w:rsid w:val="003C3ED6"/>
    <w:rsid w:val="00401944"/>
    <w:rsid w:val="00410BA9"/>
    <w:rsid w:val="004549A1"/>
    <w:rsid w:val="004910B6"/>
    <w:rsid w:val="004D5FBA"/>
    <w:rsid w:val="00532486"/>
    <w:rsid w:val="00551DD5"/>
    <w:rsid w:val="005E0608"/>
    <w:rsid w:val="005F667A"/>
    <w:rsid w:val="006D7842"/>
    <w:rsid w:val="007437E3"/>
    <w:rsid w:val="0075738A"/>
    <w:rsid w:val="007701A2"/>
    <w:rsid w:val="007E204A"/>
    <w:rsid w:val="008217D3"/>
    <w:rsid w:val="008262DF"/>
    <w:rsid w:val="0086288B"/>
    <w:rsid w:val="00863186"/>
    <w:rsid w:val="008D1044"/>
    <w:rsid w:val="00960A27"/>
    <w:rsid w:val="00976AC9"/>
    <w:rsid w:val="009B0AC8"/>
    <w:rsid w:val="00A71DFD"/>
    <w:rsid w:val="00A823C5"/>
    <w:rsid w:val="00AA50E8"/>
    <w:rsid w:val="00AC7765"/>
    <w:rsid w:val="00AD330A"/>
    <w:rsid w:val="00B04917"/>
    <w:rsid w:val="00B14938"/>
    <w:rsid w:val="00BD7147"/>
    <w:rsid w:val="00BF5315"/>
    <w:rsid w:val="00CC59F1"/>
    <w:rsid w:val="00CD5651"/>
    <w:rsid w:val="00D22996"/>
    <w:rsid w:val="00D326F7"/>
    <w:rsid w:val="00D96C06"/>
    <w:rsid w:val="00DA3180"/>
    <w:rsid w:val="00DC0293"/>
    <w:rsid w:val="00DC0589"/>
    <w:rsid w:val="00DE0ABC"/>
    <w:rsid w:val="00DF4F39"/>
    <w:rsid w:val="00F53741"/>
    <w:rsid w:val="00F90273"/>
    <w:rsid w:val="00FD3A5B"/>
    <w:rsid w:val="00FD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CDBE4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15</Pages>
  <Words>6845</Words>
  <Characters>39023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15</cp:revision>
  <cp:lastPrinted>2023-12-04T10:29:00Z</cp:lastPrinted>
  <dcterms:created xsi:type="dcterms:W3CDTF">2023-12-04T05:24:00Z</dcterms:created>
  <dcterms:modified xsi:type="dcterms:W3CDTF">2023-12-04T11:11:00Z</dcterms:modified>
</cp:coreProperties>
</file>