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</w:rPr>
        <w:t>http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D21A7F">
        <w:rPr>
          <w:rFonts w:ascii="TH SarabunPSK" w:eastAsia="Calibri" w:hAnsi="TH SarabunPSK" w:cs="TH SarabunPSK"/>
          <w:sz w:val="32"/>
          <w:szCs w:val="32"/>
        </w:rPr>
        <w:t>www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21A7F">
        <w:rPr>
          <w:rFonts w:ascii="TH SarabunPSK" w:eastAsia="Calibri" w:hAnsi="TH SarabunPSK" w:cs="TH SarabunPSK"/>
          <w:sz w:val="32"/>
          <w:szCs w:val="32"/>
        </w:rPr>
        <w:t>thaigov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21A7F">
        <w:rPr>
          <w:rFonts w:ascii="TH SarabunPSK" w:eastAsia="Calibri" w:hAnsi="TH SarabunPSK" w:cs="TH SarabunPSK"/>
          <w:sz w:val="32"/>
          <w:szCs w:val="32"/>
        </w:rPr>
        <w:t>go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21A7F">
        <w:rPr>
          <w:rFonts w:ascii="TH SarabunPSK" w:eastAsia="Calibri" w:hAnsi="TH SarabunPSK" w:cs="TH SarabunPSK"/>
          <w:sz w:val="32"/>
          <w:szCs w:val="32"/>
        </w:rPr>
        <w:t>th</w:t>
      </w:r>
    </w:p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>วันนี้ (</w:t>
      </w:r>
      <w:r w:rsidRPr="00D21A7F">
        <w:rPr>
          <w:rFonts w:ascii="TH SarabunPSK" w:eastAsia="Calibri" w:hAnsi="TH SarabunPSK" w:cs="TH SarabunPSK"/>
          <w:sz w:val="32"/>
          <w:szCs w:val="32"/>
        </w:rPr>
        <w:t>20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ธันวาคม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ตึกสันติไมตรี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(หลังนอก) ทำเนียบรัฐบาล</w:t>
      </w:r>
      <w:r w:rsidRPr="00D21A7F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21A7F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21A7F" w:rsidRPr="00D21A7F" w:rsidTr="001F2DC5">
        <w:tc>
          <w:tcPr>
            <w:tcW w:w="9820" w:type="dxa"/>
          </w:tcPr>
          <w:p w:rsidR="00D21A7F" w:rsidRPr="00D21A7F" w:rsidRDefault="00D21A7F" w:rsidP="00D21A7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1A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ร่างประกาศกระทรวงมหาดไทย เรื่อง การให้ใช้บังคับผังเมืองรวมเมืองพังงา </w:t>
      </w:r>
      <w:r w:rsidR="0087679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876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6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6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6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พ.ศ. ....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1A7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1A7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1A7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D21A7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เรื่อง  </w:t>
      </w:r>
      <w:r w:rsidRPr="00D21A7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ร่างประกาศกระทรวงมหาดไทย เรื่อง การให้ใช้บังคับผังเมืองรวมนนทบุรี  </w:t>
      </w:r>
      <w:r w:rsidR="008767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8767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767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767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767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7679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1A7F">
        <w:rPr>
          <w:rFonts w:ascii="TH SarabunPSK" w:eastAsia="Times New Roman" w:hAnsi="TH SarabunPSK" w:cs="TH SarabunPSK"/>
          <w:sz w:val="32"/>
          <w:szCs w:val="32"/>
          <w:cs/>
        </w:rPr>
        <w:t>พ.ศ. ....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ร่างธรรมนูญว่าด้วยระบบสุขภาพแห่งชาติ ฉบับที่ 3 พ.ศ. ....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ร้อยเอ็ด (ฉบับที่..) พ.ศ. ....</w:t>
      </w:r>
    </w:p>
    <w:p w:rsidR="00D21A7F" w:rsidRPr="00D21A7F" w:rsidRDefault="00D21A7F" w:rsidP="00D21A7F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วิทยฐานะ เข็มวิทยฐานะ และครุยประจำตำแหน่งของมหาวิทยาลัยราชภัฏลำปาง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(ฉบับที่..) พ.ศ. ....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พลเมืองใช้ร่วมกันในท้องที่ตำบลนาจอมเทียน อำเภอสัตหีบ จังหวัดชลบุรี พ.ศ. ....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ร่างกฎกระทรวงยกเว้นค่าธรรมเนียมการใช้ยานยนตร์บนทางหลวงพิเศษหมายเลข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7 และทางหลวงพิเศษหมายเลข 9 ภายในระยะเวลาที่กำหนด (ฉบับที่ ..) พ.ศ. ....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(ยกเว้นค่าธรรมเนียมการใช้ยานยนตร์บนทางหลวงพิเศษในช่วงเทศกาลปีใหม่ของ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ปี พ.ศ. 2566)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21A7F" w:rsidRPr="00D21A7F" w:rsidTr="001F2DC5">
        <w:tc>
          <w:tcPr>
            <w:tcW w:w="9820" w:type="dxa"/>
          </w:tcPr>
          <w:p w:rsidR="00D21A7F" w:rsidRPr="00D21A7F" w:rsidRDefault="00D21A7F" w:rsidP="00D21A7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1A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การทบทวนมติคณะรัฐมนตรีที่เกี่ยวข้องกับพื้นที่ชุ่มน้ำ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รายงานความคืบหน้าโครงการจัดสร้างพิพิธภัณฑ์องค์ความรู้เรื่องไม้มีค่าเพื่อ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ประโยชน์ของแผ่นดิน และหอประชุมอเนกประสงค์นานาชาติเฉลิมพระเกียรติ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6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เนื่องในโอกาสมหามงคลพระราชพิธีบรมราชาภิเษก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สรุปผลการดำเนินการเรื่องร้องทุกข์และรับข้อคิดเห็นจากประชาชน ประจำปี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พ.ศ.2565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มาตรการเร่งด่วนด้านพลังงานเพื่อบรรเทาผลกระทบต่อประชาชนจากสถานการณ์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ราคาพลังงาน สำหรับค่าไฟฟ้าประจำเดือนตุลาคมถึงธันวาคม 2565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ขอยกเว้นการปฏิบัติตามมติคณะรัฐมนตรีเมื่อวันที่ 26 มกราคม 2559 เพื่อให้การ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ไฟฟ้าฝ่ายผลิตแห่งประเทศไทยยุติการดำเนินโครงการไฟฟ้าพลังน้ำบ้านจันเดย์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การจัดทำโครงการบ้านพักข้าราชการ (บ้านหลวง) ของกระทรวงการพัฒนาสังคม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และความมั่นคงของมนุษย์ ภายใต้แผนแม่บทการพัฒนาที่อยู่อาศัยระยะ 20 ปี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(พ.ศ. 2560 - 2579)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วาระแห่งชาติ เรื่อง การป้องกันและแก้ไขปัญหาการข่มขืนกระทำชำเราและการ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ล่วงละเมิดทางเพศ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การทบทวนมติคณะรัฐมนตรีเพื่อปรับปรุงหลักเกณฑ์การดำเนินโครงการให้ความ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ช่วยเหลือทางการเงินแก่ผู้ประกอบกิจการใน 3 จังหวัดชายแดนภาคใต้ (ปรับปรุง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ใหม่)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การจัดตั้งกรมการเปลี่ยนแปลงสภาพภูมิอากาศและสิ่งแวดล้อม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การขยายระยะเวลามาตรการบรรเทาผลกระทบราคาก๊าซปิโตรเลียมเหลว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1A7F">
        <w:rPr>
          <w:rFonts w:ascii="TH SarabunPSK" w:eastAsia="Calibri" w:hAnsi="TH SarabunPSK" w:cs="TH SarabunPSK"/>
          <w:sz w:val="32"/>
          <w:szCs w:val="32"/>
        </w:rPr>
        <w:t>LPG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โครงการยกระดับความช่วยเหลือส่วนลดค่าซื้อก๊าซหุงต้มแก่ผู้มีรายได้น้อย ผ่าน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บัตรสวัสดิการแห่งรัฐ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การดำเนินโครงการเพื่อมอบเป็นของขวัญปีใหม่ พ.ศ. 2566 ให้แก่ประชาชน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ในคราวประชุมครั้ง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20/2565 และผลการพิจารณาของคณะกรรมการกลั่นกรองการใช้จ่ายเงินกู้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ภายใต้พระราชกำหนดฯ เพิ่มเติม พ.ศ. 2564 ในคราวประชุมครั้งที่ 31/2565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การยกเว้นค่าผ่านทางพิเศษตามประกาศกระทรวงคมนาคมกำหนดอัตราค่าผ่าน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ทางพิเศษของทางพิเศษบูรพาวิถี และทางพิเศษกาญจนาภิเษก (บางพลี – สุข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สวัสดิ์) ในช่วงเทศกาลปีใหม่ พ.ศ. 2566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ของขวัญปีใหม่ ปี 2566 (จำนวน 19 หน่วยงาน)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การดำเนินโครงการบรรพชาอุปสมบทถวายพระพรชัยมงคลแด่สมเด็จพระเจ้าลูก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เธอ เจ้าฟ้าพัชรกิติยาภา นเรนทิราเทพยวดี กรมหลวงราชสาริณีสิริพัชร </w:t>
      </w:r>
      <w:bookmarkStart w:id="0" w:name="_GoBack"/>
      <w:bookmarkEnd w:id="0"/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มหาวัชร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ราชธิดา</w:t>
      </w:r>
      <w:r w:rsidRPr="00D21A7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2566 งบกลาง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="00D6368E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(กระทรวงพลังงาน)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21A7F" w:rsidRPr="00D21A7F" w:rsidTr="001F2DC5">
        <w:tc>
          <w:tcPr>
            <w:tcW w:w="9820" w:type="dxa"/>
          </w:tcPr>
          <w:p w:rsidR="00D21A7F" w:rsidRPr="00D21A7F" w:rsidRDefault="00D21A7F" w:rsidP="00D21A7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1A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แผนการปฏิบัติตามข้อเสนอแนะที่ไทยตอบรับและคำมั่นโดยสมัครใจภายใต้กลไก </w:t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  <w:t xml:space="preserve">Universal Periodic Review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1A7F">
        <w:rPr>
          <w:rFonts w:ascii="TH SarabunPSK" w:eastAsia="Calibri" w:hAnsi="TH SarabunPSK" w:cs="TH SarabunPSK"/>
          <w:sz w:val="32"/>
          <w:szCs w:val="32"/>
        </w:rPr>
        <w:t>UPR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รอบที่ 3 (พ.ศ. 2564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2568)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ขอความเห็นชอบแผนการดำเนินงาน กรอบงบประมาณ การจัดงาน </w:t>
      </w:r>
      <w:r w:rsidRPr="00D21A7F">
        <w:rPr>
          <w:rFonts w:ascii="TH SarabunPSK" w:eastAsia="Calibri" w:hAnsi="TH SarabunPSK" w:cs="TH SarabunPSK"/>
          <w:sz w:val="32"/>
          <w:szCs w:val="32"/>
        </w:rPr>
        <w:t xml:space="preserve">Expo 2025 </w:t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</w:r>
      <w:r w:rsidRPr="00D21A7F">
        <w:rPr>
          <w:rFonts w:ascii="TH SarabunPSK" w:eastAsia="Calibri" w:hAnsi="TH SarabunPSK" w:cs="TH SarabunPSK"/>
          <w:sz w:val="32"/>
          <w:szCs w:val="32"/>
        </w:rPr>
        <w:tab/>
        <w:t xml:space="preserve">Osaka Kansai 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ณ นครโอซากา ประเทศญี่ปุ่น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21A7F" w:rsidRPr="00D21A7F" w:rsidRDefault="00D21A7F" w:rsidP="00D21A7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การจัดทำร่างโครงการแลกเปลี่ยนทางวัฒนธรรมระหว่างรัฐบาลแห่ง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ราชอาณาจักรไทยกับรัฐบาลแห่งสาธารณรัฐอินเดีย ระหว่างปี พ.ศ. 2565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2570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21A7F" w:rsidRPr="00D21A7F" w:rsidTr="001F2DC5">
        <w:tc>
          <w:tcPr>
            <w:tcW w:w="9820" w:type="dxa"/>
          </w:tcPr>
          <w:p w:rsidR="00D21A7F" w:rsidRPr="00D21A7F" w:rsidRDefault="00D21A7F" w:rsidP="00D21A7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21A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(กระทรวงวัฒนธรรม)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(กระทรวงแรงงาน)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สถาบันวิจัยและพัฒนาพื้นที่สูง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แต่งตั้งกรรมการผู้ทรงคุณวุฒิในคณะกรรมการกองทุนเพื่อความปลอดภัยในการใช้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รถใช้ถนน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พระราชบัญญัติส่งเสริมศิลปะร่วมสมัย พ.ศ. 2551  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87679A" w:rsidRDefault="0087679A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7679A" w:rsidRPr="00D21A7F" w:rsidRDefault="0087679A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__________________________________________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1A7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1A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21A7F" w:rsidRPr="00D21A7F" w:rsidRDefault="00D21A7F" w:rsidP="00D21A7F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D21A7F" w:rsidRPr="00D21A7F" w:rsidRDefault="00D21A7F" w:rsidP="00D21A7F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5F667A" w:rsidRPr="009B0AC8" w:rsidRDefault="005F667A" w:rsidP="00B57B5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0D2CE5">
        <w:tc>
          <w:tcPr>
            <w:tcW w:w="9820" w:type="dxa"/>
          </w:tcPr>
          <w:p w:rsidR="005F667A" w:rsidRPr="009B0AC8" w:rsidRDefault="005F667A" w:rsidP="00B57B5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400915" w:rsidRPr="00B12411" w:rsidRDefault="00B12411" w:rsidP="00B1241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41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0915" w:rsidRPr="00B12411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ร่างประกาศกระทรวงมหาดไทย เรื่อง การให้ใช้บังคับผังเมืองรวมเมืองพังงา พ.ศ. ....</w:t>
      </w:r>
    </w:p>
    <w:p w:rsidR="00400915" w:rsidRPr="00473AC3" w:rsidRDefault="00400915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3A4EA6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473AC3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การให้ใช้บังคับผังเมืองรวมเมืองพังงา พ.ศ. ....  ตามที่กระทรวงมหาดไทย (มท.)  เสนอ 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pacing w:val="-8"/>
          <w:sz w:val="32"/>
          <w:szCs w:val="32"/>
          <w:cs/>
        </w:rPr>
        <w:tab/>
        <w:t>ทั้งนี้ ร่างประกาศกระทรวงมหาดไทยฯ  ตามที่ มท. เสนอ</w:t>
      </w:r>
      <w:r w:rsidRPr="00390D5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เป็นการกำหนดให้ใช้บังคับผังเมืองรวม ในท้องที่ตำบลนบปริง ตำบลถ้ำน้ำผุด ตำบลท้ายช้าง</w:t>
      </w:r>
      <w:r w:rsidRPr="00473AC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ตำบลตากแดด และตำบลเกาะปั</w:t>
      </w:r>
      <w:r w:rsidRPr="00390D5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นหยี อำเภอเมืองพังงา จังหวัดพังงา เพื่อใช้เป็นแนวทางในการพัฒนาและการดำรงรักษาเมือง และบริเวณที่เกี่ยวข้องหรือชนบทในด้านการใช้ประโยชน์ในทรัพย์สิน</w:t>
      </w:r>
      <w:r w:rsidRPr="00473AC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</w:t>
      </w:r>
      <w:r w:rsidRPr="00390D5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การคมนาคมและการขนส่ง การสาธารณูปโภค บริการสาธารณะ และ</w:t>
      </w:r>
      <w:r w:rsidRPr="00473AC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</w:t>
      </w:r>
      <w:r w:rsidRPr="00390D5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ภาพแวดล้อม</w:t>
      </w:r>
      <w:r w:rsidRPr="00390D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ให้สอดคล้องกับการพัฒนาระบบเศรษฐกิจและสังคมของประเทศตามแผนพัฒนาเศรษฐกิจและสังคมแห่งชาติ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อดคล้องกับนโยบายของจังหวัดพังงาและมาตรการในการส่งเสริมและพัฒนาชุมชนเมืองให้เป็นศูนย์กลางการบริหารและการปกครอง การส่งเสริมและพัฒนาการท่องเที่ยวโดยดำรงรักษารูปแบบการตั้งถิ่นฐานที่เป็นเอกลักษณ์ของชุมชน 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และได้มีการกำหนดแผนผังและการใช้ประโยชน์ที่ดินภายในเขตผังเมืองรวมจำแนกออกเป็น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ตลอดจนกำหนดการใช้ประโยชน์ที่ดินตามแผนผังโครงการคมนาคมและขนส่ง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ซึ่งกระทรวง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มหาดไทย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กำหนดให้ใช้บังคับผังเมืองรวมเมืองพังงา ในท้องที่ตำบลนบปริง ตำบลถ้ำน้ำผุด ตำบลท้ายช้าง ตำบลตากแดด และตำบลเกาะปันหยี อำเภอเมืองพังงา จังหวัดพังงา </w:t>
      </w:r>
      <w:r w:rsidRPr="00473AC3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โดยมีวัตถุประสงค์เพื่อใช้เป็นแนวทางในการพัฒนา 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เพื่อให้สอดคล้องกับการพัฒนาระบบเศรษฐกิจและสังคมของประเทศตามแผนพัฒนาเศรษฐกิจและสังคมแห่งชาติ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 กำหนดให้ผังเมืองรวมเมืองพังงา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สามารถรองรับและสอดคล้องกับการขยายตัวของชุมชนในอนาคต รวมทั้งส่งเสริมพัฒนาเศรษฐกิจ โดยมีสาระสำคัญดังต่อไปนี้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1.1 ส่งเสริมและพัฒนาชุมชนเมืองให้เป็นศูนย์กลางการบริหารและการปกครองของจังหวัด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1.2 ส่งเสริมการพัฒนาด้านที่อยู่อาศัยและพาณิชยกรรมให้สอดคล้องกับการขยายตัวของชุมชนและระบบเศรษฐกิจของจังหวัด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</w:rPr>
        <w:tab/>
      </w:r>
      <w:r w:rsidRPr="00473AC3">
        <w:rPr>
          <w:rFonts w:ascii="TH SarabunPSK" w:hAnsi="TH SarabunPSK" w:cs="TH SarabunPSK"/>
          <w:sz w:val="32"/>
          <w:szCs w:val="32"/>
        </w:rPr>
        <w:tab/>
      </w:r>
      <w:r w:rsidRPr="00473AC3">
        <w:rPr>
          <w:rFonts w:ascii="TH SarabunPSK" w:hAnsi="TH SarabunPSK" w:cs="TH SarabunPSK"/>
          <w:sz w:val="32"/>
          <w:szCs w:val="32"/>
        </w:rPr>
        <w:tab/>
        <w:t>1</w:t>
      </w:r>
      <w:r w:rsidRPr="00473AC3">
        <w:rPr>
          <w:rFonts w:ascii="TH SarabunPSK" w:hAnsi="TH SarabunPSK" w:cs="TH SarabunPSK"/>
          <w:sz w:val="32"/>
          <w:szCs w:val="32"/>
          <w:cs/>
        </w:rPr>
        <w:t>.</w:t>
      </w:r>
      <w:r w:rsidRPr="00473AC3">
        <w:rPr>
          <w:rFonts w:ascii="TH SarabunPSK" w:hAnsi="TH SarabunPSK" w:cs="TH SarabunPSK"/>
          <w:sz w:val="32"/>
          <w:szCs w:val="32"/>
        </w:rPr>
        <w:t xml:space="preserve">3 </w:t>
      </w:r>
      <w:r w:rsidRPr="00473AC3">
        <w:rPr>
          <w:rFonts w:ascii="TH SarabunPSK" w:hAnsi="TH SarabunPSK" w:cs="TH SarabunPSK"/>
          <w:sz w:val="32"/>
          <w:szCs w:val="32"/>
          <w:cs/>
        </w:rPr>
        <w:t>ส่งเสริมและพัฒนาการบริการทางสังคม การสาธารณูปโภค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AC3">
        <w:rPr>
          <w:rFonts w:ascii="TH SarabunPSK" w:hAnsi="TH SarabunPSK" w:cs="TH SarabunPSK"/>
          <w:sz w:val="32"/>
          <w:szCs w:val="32"/>
          <w:cs/>
        </w:rPr>
        <w:t>และสาธารณูปการให้เพียงพอและได้มาตรฐาน รวมทั้งขยายพื้นที่เพื่อการพัฒนาเมืองให้สัมพันธ์กับถนนและการให้บริการสาธารณูปโภคและสาธารณูปการ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1.4 ส่งเสริมและพัฒนาการท่องเที่ยว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1.5 ดำรงรักษารูปแบบการตั้งถิ่นฐาน วิถีชีวิตดั้งเดิม ซึ่งเป็นเอกลักษณ์</w:t>
      </w:r>
      <w:r>
        <w:rPr>
          <w:rFonts w:ascii="TH SarabunPSK" w:hAnsi="TH SarabunPSK" w:cs="TH SarabunPSK" w:hint="cs"/>
          <w:sz w:val="32"/>
          <w:szCs w:val="32"/>
          <w:cs/>
        </w:rPr>
        <w:t>ของชุมชน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1.6 อนุรักษ์ทรัพยากรธรรมชาติและสิ่งแวดล้อม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9 ประเภท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884"/>
      </w:tblGrid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ที่ดินประเภทที่อยู่อาศัยหนาแน่นน้อย (สีเหลือง)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เป็นพื้นที่รอบนอกชุมชนเมืองต่อจากพื้นที่อยู่อาศัยหนาแน่นปานกลาง มีวัตถุประสงค์</w:t>
            </w:r>
            <w:r w:rsidRPr="003A4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เพื่อให้เป็นที่อยู่อาศัยที่เบาบางที่มีสภาพแวดล้อมที่ดี รวมทั้งรองรับการขยายตัวด้านการอยู่อาศัยในอนาคต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ซึ่งมีการก่อสร้างอาคารอยู่อาศัยได้ทุกประเภท เช่น บ้านเดี่ยว บ้านแฝด ห้องแถว ตึกแถว บ้านแถว หอพัก อาคารชุด อาคารอยู่อาศัยรวม โดยมีข้อจำกัดเรื่องขนาดพื้นที่ของอาคารซึ่งต้องไม่ใช่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อาคารขนาดใหญ่ และมีความสูงของอาคารไม่เกิน </w:t>
            </w:r>
            <w:r w:rsidRPr="00473AC3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เว้นแต่ในบริเวณหมายเลข 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ให้มีความสูงของอาคารไม่เกิน 9 เมตร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ที่ดินประเภทที่อยู่อาศัยหนาแน่นปานกลาง (สีส้ม)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เป็นพื้นที่บริเวณต่อเนื่องหรือล้อมรอบพื้นที่อยู่อาศัยหนาแน่นมาก มีวัตถุประสงค์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ที่อยู่อาศัยหนาแน่นปานกลางในการรองรับการอยู่อาศัยบริเวณที่ต่อเนื่องจากศูนย์กลางพาณิชยกรรม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ซึ่งมีการสร้างที่อยู่อาศัยได้ทุกประเภท เช่น บ้านเดี่ยว บ้านแฝด              ห้องแถว ตึกแถว บ้านแถว หอพัก อาคารชุด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อาคารอยู่อาศัยรวม โดยมีข้อจำกัด</w:t>
            </w:r>
            <w:r w:rsidRPr="00D96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ขนาดพื้นที่อาคารอยู่อาศัยต้องไม่ใช่อาคารสูงหรืออาคารขนาดใหญ่สำหรับในระยะ </w:t>
            </w:r>
            <w:r w:rsidRPr="00D96A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D96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 จากริมถนนมนตรีกำหนดให้มีความสูงของอาคารไม่เกิน </w:t>
            </w:r>
            <w:r w:rsidRPr="00D96A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D96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ที่ดินประเภทพาณิชยกรรมและที่อยู่อาศัยหนาแน่นมาก (สีแดง)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ศูนย์กลางด้านพาณิชยกรรม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ของเมืองพังงามีวัตถุประสงค์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เพื่อเป็นศูนย์กลางพาณิชยกรรมหลักเพื่อส่งเสริมความเป็นศูน</w:t>
            </w:r>
            <w:r w:rsidR="001B2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ย์กลางทางการค้า และ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การบริการของชุมชน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ตลาด ศูนย์การค้าสำนักงาน โรงแรม 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โดยมีข้อจำกัดเรื่องความสูงของอาคารซึ่งต้องไม่ใช่อาคารสูง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รวมทั้งกำหนดให้เป็นที่อยู่อาศัยหนาแน่นมากเพื่อรองรับการประกอบกิจการดังกล่าว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ที่ดินประเภทชนบทและเกษตรกรรม (สีเขียว) </w:t>
            </w:r>
          </w:p>
        </w:tc>
        <w:tc>
          <w:tcPr>
            <w:tcW w:w="5884" w:type="dxa"/>
          </w:tcPr>
          <w:p w:rsidR="00400915" w:rsidRPr="00473AC3" w:rsidRDefault="00400915" w:rsidP="001B2691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เป็นพื้นที่ฉนวน (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Buffer Zone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ของชุมชนให้คงสภาพชนบทและประกอบอาชีพเกษตรกรรม</w:t>
            </w:r>
            <w:r w:rsidR="001B2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มีวัตถุประสงค์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เพื่อเป็นพื้นที่เกษตรกรรม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การทำนา ทำไร่ เลี้ยงสัตว์ การสงวนรักษาพื้นที่เกษตรกรรม และการส่งเสริมเศรษฐกิจการเกษตร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โดยมีข้อจำกัดเรื่องความสูงของอาคารซึ่งต้องมีความสูงไม่เกิน 9 เมตร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ที่ดินประเภทที่โล่งเพื่</w:t>
            </w:r>
            <w:r w:rsidR="001B2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อนันทนาการและการรักษา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คุณภาพสิ่งแวดล้อม (สีเขียวอ่อน)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เป็นพื้นที่โล่ง และพื้นที่ตามธรรมชาติที่มีวัตถุประสงค์ในการกำหนดพื้นที่ไว้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เพื่อให้ชุมชนมีสภาพแวดล้อมที่ดี มีอากาศบริสุทธิ์ มีที่พักผ่อนหย่อนใจ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เพื่อให้ประชาชนมีสุขภาพที่สมบูรณ์ มีคุณภาพชีวิตที่ดี ประกอบด้วยที่โล่ง </w:t>
            </w:r>
            <w:r w:rsidRPr="00473A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ลักษณะ คือ บริเวณเขาวง เขาช้าง เขาหลักเมือง และเขางุ้ม ให้ใช้ประโยชน์ที่ดิน เพื่อนันทนาการ                 การรักษาคุณภาพสิ่งแวดล้อมสภาพภูมิทัศน์ของเมือง และการท่องเที่ยวเท่านั้น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บริเวณสวนสาธารณะเฉลิมพระเกียรติเนื่องในโอกาสมหามงคลพระราชพิธีบรมราชาภิเษก สวนกาญจนาภิเษก เทศบาลเมืองพังงา และสวนสมเด็จพระศรีนครินทร์ จังหวัดพังงา ให้ใช้ประโยชน์ที่ดินเพื่อเป็นแห</w:t>
            </w:r>
            <w:r w:rsidR="001B2691">
              <w:rPr>
                <w:rFonts w:ascii="TH SarabunPSK" w:hAnsi="TH SarabunPSK" w:cs="TH SarabunPSK"/>
                <w:sz w:val="32"/>
                <w:szCs w:val="32"/>
                <w:cs/>
              </w:rPr>
              <w:t>ล่งพักผ่อนหย่อนใจและ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สวนสุขภาพเท่านั้น และบริเวณสนามกีฬากลางองค์การบริหารส่วนจังหวัดพังงาและหนองน้ำสาธารณะ ให้ใช้ประโยชน์ที่ดินเพื่อสนามกีฬาและการพักผ่อนหย่อนใจเท่านั้น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ที่ดินประเภทอนุรักษ์ป่าไม้ (สีเขียวอ่อนมีเส้นทแยงสีขาว)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เป็นพื้นที่ตามกฎหมายว่าด้วยการป่าไม้ และพื้นที่ของเอกชนที่อยู่ในบริเวณดังกล่าว กรณีที่ดินของป่าไม้มีวัตถุประสงค์ให้ใช้ประโยชน์ที่ดิน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เพื่อการสงวนและคุ้มครองดูแลรักษาหรือบำรุงป่าไม้ สัตว์ป่า ต้นน้ำลำธาร และทรัพยากรธรรมชาติอื่น ๆ ตามมติคณะรัฐมนตรีและกฎหมายเกี่ยวกับการป่าไม้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การสงวนและคุ้มครองสัตว์ป่า และการส่งเสริมและรักษาคุณภาพสิ่งแวดล้อมแห่งชาติ สำหรับที่ดินซึ่งเอกชนเป็นเจ้าของหรือผู้ครอบครองโดยชอบด้วยกฎหมายกำหนดให้ใช้ประโยชน์ที่ดินเพื่อให้สอดคล้องกับป่าไม้โดยมีการผ่อนปรนให้ใช้ประโยชน์ที่ดินเพื่อการดำรงอยู่ได้ เช่น การอยู่อาศัยประเภทบ้านเดี่ยว บ้านแฝด ซึ่งมิใช่การจัดสรรที่ดินเพื่อการอยู่อาศัยและต้องไม่ใช่อาคารขนาดใหญ่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สำหรับที่ดินซึ่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งเอกชนเป็นเจ้าของหรือ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ผู้ครอบครองโดยชอบด้วยกฎหมาย มีข้อกำหนดให้ใช้ประโยชน์ที่ดินเพื่อการท่องเที่ยว 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ข้อจำกัดเรื่องขนาดของอาคารซึ่งต้องไม่ใช่อาคารขนาดใหญ่และมีที่ว่างไม่น้อยกว่าร้อยละสี่สิบของแปลงที่ดินที่ยื่นขออนุญาต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7. ที่ดินประเภทสถาบันการศึกษา (สีเขียวมะกอก)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AE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มีวัตถุประสงค์</w:t>
            </w:r>
            <w:r w:rsidRPr="00D96AE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เพื่อกำหนดพื้นที่ซึ่งเป็น</w:t>
            </w:r>
            <w:r w:rsidRPr="00D96AEF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ส</w:t>
            </w:r>
            <w:r w:rsidRPr="00D96AE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ถาบันการศึกษา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ตามการใช้ประโยชน์ที่ดินในปัจจุบัน เช่น ศูนย์พัฒนาครูและบุคลากรทางการศึกษา สำนักงานเขตพื้นที่การศึกษา ประถมศึกษาพังงา โรงเรียนอนุบาลช้างวิทยาลัยเทคนิคพังงา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ที่ดินประเภทสถาบันศาสนา (สีเทาอ่อน) </w:t>
            </w:r>
          </w:p>
        </w:tc>
        <w:tc>
          <w:tcPr>
            <w:tcW w:w="5884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-มีวัตถุประสงค์เพื่อเป็น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พื้นที่สถาบันศาสนาตามการใช้ประโยชน์ที่ดินในปัจจุบัน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เช่น วัดมะปริง วัดสราภิมุข วัดประชุมโ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ยธี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สำนักสงฆ์ถ้ำตาปาน (ที่ธรณีสงฆ์วัดประชุมโยธี)</w:t>
            </w:r>
          </w:p>
        </w:tc>
      </w:tr>
      <w:tr w:rsidR="00400915" w:rsidRPr="00473AC3" w:rsidTr="001B2691">
        <w:tc>
          <w:tcPr>
            <w:tcW w:w="3936" w:type="dxa"/>
          </w:tcPr>
          <w:p w:rsidR="00400915" w:rsidRPr="00473AC3" w:rsidRDefault="00400915" w:rsidP="00B57B5C">
            <w:pPr>
              <w:pStyle w:val="NormalWeb"/>
              <w:spacing w:before="0" w:beforeAutospacing="0" w:after="0" w:afterAutospacing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ที่ดินประเภทสถาบันราชการ การสาธารณูป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ภคและสาธารณูปการ (สีน้ำเงิน) </w:t>
            </w:r>
          </w:p>
        </w:tc>
        <w:tc>
          <w:tcPr>
            <w:tcW w:w="5884" w:type="dxa"/>
          </w:tcPr>
          <w:p w:rsidR="00400915" w:rsidRPr="00473AC3" w:rsidRDefault="00400915" w:rsidP="001B2691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</w:t>
            </w:r>
            <w:r w:rsidRPr="00473A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เพื่อการใช้ประโยชน์ที่ดินเกี่ยวกับกิจกรรมต่าง ๆ ของรัฐบาล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เพื่อการสาธารณูปโภคและสาธารณูปการ เช่น สถานีตำรวจทางหลวงที่ 1</w:t>
            </w:r>
            <w:r w:rsidR="001B2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3AC3">
              <w:rPr>
                <w:rFonts w:ascii="TH SarabunPSK" w:hAnsi="TH SarabunPSK" w:cs="TH SarabunPSK"/>
                <w:sz w:val="32"/>
                <w:szCs w:val="32"/>
                <w:cs/>
              </w:rPr>
              <w:t>กองกำกับการ 7 สำนักงานประกันสังคมจังหวัดพังงาโรงพยาบาลพังงา</w:t>
            </w:r>
          </w:p>
        </w:tc>
      </w:tr>
    </w:tbl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</w:rPr>
        <w:tab/>
      </w:r>
      <w:r w:rsidRPr="00473AC3">
        <w:rPr>
          <w:rFonts w:ascii="TH SarabunPSK" w:hAnsi="TH SarabunPSK" w:cs="TH SarabunPSK"/>
          <w:sz w:val="32"/>
          <w:szCs w:val="32"/>
        </w:rPr>
        <w:tab/>
        <w:t>3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b/>
          <w:bCs/>
          <w:sz w:val="32"/>
          <w:szCs w:val="32"/>
        </w:rPr>
        <w:tab/>
      </w:r>
      <w:r w:rsidRPr="00473AC3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7CB">
        <w:rPr>
          <w:rFonts w:ascii="TH SarabunPSK" w:hAnsi="TH SarabunPSK" w:cs="TH SarabunPSK"/>
          <w:sz w:val="32"/>
          <w:szCs w:val="32"/>
          <w:cs/>
        </w:rPr>
        <w:t>4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กำหนดการใช้ประโยชน์ที่ดินในบริเวณแนวถนน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สาย ก 1 ถนนสาย ก 2 ถนนสาย ก 3                  </w:t>
      </w:r>
      <w:r>
        <w:rPr>
          <w:rFonts w:ascii="TH SarabunPSK" w:hAnsi="TH SarabunPSK" w:cs="TH SarabunPSK"/>
          <w:sz w:val="32"/>
          <w:szCs w:val="32"/>
          <w:cs/>
        </w:rPr>
        <w:t>ถนนสาย ก 4 ถนนสาย ก 5 ถน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นสาย ก 6 ถนนสาย ข 1 ถนนสาย ข 2 ถนนสาย ค 1 ถนนสาย ค 2 และถนนสาย              ค 3 ตามแผนผังแสดงโครงการคมนาคม และขนส่งท้ายประกาศกระทรวงมหาดไทย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โดยให้ใช้ประโยชน์เพื่อกิจการตามที่กำหนด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4.1 การสร้างถนนหรือเกี่ยวข้องกับถนน และการสาธารณูปโภคและสาธารณูปการ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4.2 การสร้างรั้วหรือกำแพง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4.3 เกษตรกรรมหรือเกี่ยวข้องกับเกษตรกรรมที่มีความสูงของอาคารไม่เกิน 9 เมตร หรือไม่ใช่อาคารขนาดใหญ่</w:t>
      </w:r>
    </w:p>
    <w:p w:rsidR="00400915" w:rsidRPr="00473AC3" w:rsidRDefault="00400915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0C7" w:rsidRPr="00473AC3" w:rsidRDefault="00B12411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870C7" w:rsidRPr="00473AC3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ร่างประกาศกระทรวงมหาดไทย เรื่อง การให้ใช้บังคับผังเมืองรวมนนทบุรี  พ.ศ. ....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                      รวมนนทบุรี  พ.ศ. ....   ตามที่กระทรวงมหาดไทย (มท.) 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ร่างปร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ะกาศกระทรวงมหาดไทยฯ ตามที่กระทร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งมหาดไทยเสนอ </w:t>
      </w:r>
      <w:r w:rsidRPr="00473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เป็นการกำหนดให้ใช้บังคับผังเมืองรวม ในท้องที่จังหวัดนนทบุรี เพื่อใช้เป็นแนวทางในการพัฒนาจังหวัดนนทบุรีให้เป็นเมืองที่น่าอ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ยู่อาศัย มีคุณภาพชีวิตและสภาพแวด</w:t>
      </w:r>
      <w:r w:rsidRPr="00473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ล้อมที่ดี มีการพัฒนาบริการสาธารณะที่ได้มาตรฐาน และมีการพัฒนาระบบคมนาคมขนส่ง โครงสร้างพื้นฐานที่เชื่อมโยงกันอย่างเป็นระบบมีประสิทธิภาพ สอดคล้องกับการขยายตัวของภาคการผลิต การค้า การบริการและการลงทุน ตลอดจนดำรงรักษาพื้นที่เกษตรอัตลักษณ์พื้นถิ่น และวิถีชีวิตดั้งเดิมที่เป็นอัตลักษณ์ของชุมชน โดยมีแนวทางในการพัฒนาและการดำรงรักษาจังหวัดนนทบุรีให้สอดคล้องกับการพัฒนาระบบเศรษฐกิจและสังคมของประเทศตามแผนพัฒนาเศรษฐกิจและสังคมแห่งชาติ โดยได้มีการกำหนดแผนผังและการใช้ประโยชน์ที่ดินภายในเขตผังเมืองรวมจำแนกออกเป็น 14 ประเภท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1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โครงการคมนาคมและขนส่ง </w:t>
      </w:r>
      <w:r w:rsidRPr="00473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73A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ะสำคัญของร่างประกา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ศ 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B0C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B0C6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1.</w:t>
      </w:r>
      <w:r w:rsidRPr="00BB0C67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BB0C67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กำหนดให้ใช้บังคับผังเมืองรวม ในท้องที่จังหวัดนนทบุรี </w:t>
      </w:r>
      <w:r w:rsidRPr="00BB0C6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โดยมีวัตถุประสงค์เพื่อใช้เป็นแนวทาง</w:t>
      </w:r>
      <w:r w:rsidRPr="00BB0C6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ในการพัฒนาจังหวัดนนทบุรี ให้เป็นเมืองที่น่าอยู่อาศัยมีคุณภาพชีวิตและสภาพแวดล้อมที่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 มีการพัฒนาบริการสาธารณะที่ได้</w:t>
      </w:r>
      <w:r w:rsidRPr="00BB0C6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 และมีการพัฒนา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ระบบคมนาคมขนส่ง โครงสร้างพื้นฐานที่เชื่อมโยงกันอย่างเป็นระบบมีประสิทธิภาพ สอดคล้องกับการขยายตัวของภาคการผลิต การค้า การบริการและการลงทุน ตลอดจนดำรงรักษาพื้นที่เกษตรอัตลักษณ์พื้นถิ่น และวิถีชีวิตดั้งเดิมที่เป็นอัตลักษณ์ของชุมชน โดยมีแนวทางในการพัฒนาและดำรงรักษาจังหวัดนนทบุรี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ส่งเสริมและพัฒนาเมืองให้เป็นศูนย์กลางการบริหารการปกครอง และการค้า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การบริการของจังหวัด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ส่งเสริมและพัฒนาให้เป็นเมืองน่าอยู่อาศัยที่ดี ในสภาพแวดล้อมที่ดีมีมาตรฐาน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ส่งเสริมและพัฒนาด้านที่อยู่อาศัย พาณิชยกรรม อุตสาหกรรมและเกษตรกรรม </w:t>
      </w:r>
      <w:r w:rsidR="00C96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ให้มีความสอดคล้องและสมดุลกับการพัฒนาเมือง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1.4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ส่งเสริมคุณภาพชีวิตของประชาชน โดยการพัฒนาสาธารณูปโภค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สาธารณูปการ และบริการทางสังคมขั้นพื้นฐานให้เพียงพอและได้มาตรฐาน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1.5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พัฒนาระบบโครงข่ายการคมนาคมขนส่ง ให้สอดคล้องกับการใช้ประโยชน์ที่ดิน </w:t>
      </w:r>
      <w:r w:rsidR="00C96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และเชื่อมโยงกับระบบขนส่งมวลชน ตลอดจนระบบคมนาคมขนส่งของกรุงเทพมหานครและปริมณฑลในอนาคตอย่างมีประสิทธิภาพ</w:t>
      </w:r>
    </w:p>
    <w:p w:rsidR="00A870C7" w:rsidRPr="00473AC3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1.6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ดำรงรักษาพื้นที่เก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ษตรอัตลักษณ์พื้นถิ่นที่มีความอุด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มสมบูรณ์ให้คงอยู่อย่างยั่งยืน</w:t>
      </w:r>
    </w:p>
    <w:p w:rsidR="00A870C7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1.7 </w:t>
      </w:r>
      <w:r w:rsidRPr="00473AC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ส่งเสริมและบำรุงรักษาทรัพยากรธรรมชาติและฟื้นฟูคุณภาพสิ่งแวดล้อม ตลอดจนป้องกันปัญหาจากภัยธรรมชาติ และภัยพิบัติ</w:t>
      </w:r>
    </w:p>
    <w:p w:rsidR="00A870C7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CD1BD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ฟื้นฟู และส่งเสริมศิลปวัฒนธรรม แหล่งศิลปกรรม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1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สถาปัตยกรรมท้องถิ่น </w:t>
      </w:r>
      <w:r w:rsidR="003F44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CD1BD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ที่มีคุณค่าให้คงความงดงาม และกลมกลืนกับสภาพแวดล้อม</w:t>
      </w:r>
    </w:p>
    <w:p w:rsidR="00A870C7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D1B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กำหนดประเภทการใช้ประโยชน์ที่ดินออกเป็น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14</w:t>
      </w:r>
      <w:r w:rsidRPr="00CD1B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ประเภท ดังนี้</w:t>
      </w:r>
    </w:p>
    <w:p w:rsidR="00A870C7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974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870C7" w:rsidTr="00A15D1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A870C7" w:rsidRPr="008D14BF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14B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870C7" w:rsidRPr="008D14BF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14B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</w:tr>
      <w:tr w:rsidR="00A870C7" w:rsidTr="00A15D12">
        <w:tc>
          <w:tcPr>
            <w:tcW w:w="4644" w:type="dxa"/>
            <w:tcBorders>
              <w:top w:val="single" w:sz="4" w:space="0" w:color="auto"/>
            </w:tcBorders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B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ที่ดินประเภทที่อยู่อาศัยหนาแน่นน้อย (สีเหลือง) จำแนกเป็นที่ดินประเภท ย.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D4B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 ถึง ย.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D4B6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 ดังนี้ </w:t>
            </w:r>
          </w:p>
          <w:p w:rsidR="00A870C7" w:rsidRPr="005D4B6F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ย. 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Pr="001B03C6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74F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Pr="00874F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วัตถุประสงค์เพื่อส่งเสริมและดำรงรักษาสภาพแวดล้อมที่ดี ของการอยู่อาศัยบริเวณเขต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874F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ชานเมือง และบริเวณต่อเนื่องกับพื้นที่ที่สงวนรักษาไว้สำหรับพื้นที่เกษตรอัตลักษณ์พื้นถิ่นที่มีการก่อสร้างอาคารอยู่อาศัยได้ทุกประเภท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และไม่ให้ก่อสร้างอาคารอยู่อาศัยประเภทอาคารชุด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หอพัก อาคารอยู่อาศัย หรืออาคารขนาดใหญ่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</w:t>
            </w:r>
            <w:r w:rsidRPr="00874F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ห้ามการใช้ประโยชน์ที่ดินที่เป็นอุปสรรคต่อการอยู่อาศัยที่ดี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การทำฟาร์มเลี้ยงสัตว์ที่ก่อให้เกิดผลกระทบต่อชุมชน คลังเชื้อเพลิง สุสาน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ฌาป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นสถาน โรงแรม และ</w:t>
            </w:r>
            <w:r w:rsidRPr="00874F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การล้าง ชำแหละ</w:t>
            </w:r>
            <w:r w:rsidR="001B03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แกะ ต้ม นึ่ง ทอด หรือบดเนื้อสัตว์ เป็นต้น</w:t>
            </w:r>
          </w:p>
        </w:tc>
      </w:tr>
      <w:tr w:rsidR="00A870C7" w:rsidTr="00A15D12">
        <w:tc>
          <w:tcPr>
            <w:tcW w:w="4644" w:type="dxa"/>
          </w:tcPr>
          <w:p w:rsidR="00A870C7" w:rsidRPr="005D4B6F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ย. 2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F160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มีวัตถุประสงค์เพื่อรองรับการขยายตัวของที่อยู่อาศัยบริเวณโดยรอบศูนย์กลางชุมชนชานเมือง และพื้นที่ต่อเนื่องกับเขตชานเมืองที่มีการก่อสร้างที่อยู่อาศัยได้ทุก</w:t>
            </w:r>
            <w:r w:rsidRPr="00F160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ประเภท รวมทั้งห้ามการใช้ประโยชน์ที่ดินที่เป็นอุปสรรคต่อการอยู่อาศัยที่ดี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การทำฟาร์มเลี้ยงสัตว์ที่ก่อให้เกิดผลกระทบต่อชุมชน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คลังเชื้อเพลิง สุสาน ฌาปนสถาน โรงแรม และโรงงานอุตสาหกรรมที่สามารถประกอบกิจการได้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การทำน้ำดื่ม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การซ่อมแ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มเครื่องยนต์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874F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A870C7" w:rsidTr="00A15D12">
        <w:tc>
          <w:tcPr>
            <w:tcW w:w="4644" w:type="dxa"/>
          </w:tcPr>
          <w:p w:rsidR="00A870C7" w:rsidRPr="005D4B6F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1.3 ที่ดินประเภท ย. 3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F160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มีวัตถุประสงค์เพื่อรองรับการขยายตัวของการอยู่อาศัย ที่มีสภาพแวดล้อมที่ดีบริเวณใกล้กับ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เขตการให้บริการของระบบขนส่งมวลชน</w:t>
            </w:r>
            <w:r w:rsidRPr="00F160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และโครงข่ายคมนาคมและขนส่ง ที่มีการก่อสร้าง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ที่อยู่อาศัยได้ทุกประเภท รวมทั้งห้ามการใช้ประโยชน์ที่ดินที่เป็นอุปสรรคต่อการอยู่อาศัยที่ดี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 การทำฟาร์มเลี้ยงสัตว์ที่ก่อให้เกิดผลกระทบต่อชุมชน คลังเชื้อเพลิง และโรงงานอุตสาหกรรมที่สามารถประกอบกิจการได้ เช่น การทำน้ำดื่ม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น้ำแร่ เครื่องดื่มที่ไม่มีแอลกอฮอล์ เป็นต้น</w:t>
            </w:r>
          </w:p>
        </w:tc>
      </w:tr>
      <w:tr w:rsidR="00A870C7" w:rsidTr="00C9641E">
        <w:trPr>
          <w:trHeight w:val="291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03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ที่ดินประเภทที่อยู่อาศัยหนาแน่นปานกลาง (สีส้ม) จำแนกเป็นที่ดินประเภท ย. 4 ถึง ย. 6 </w:t>
            </w:r>
          </w:p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03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2.1</w:t>
            </w:r>
            <w:r w:rsidRPr="00A15D1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ย. 4</w:t>
            </w: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A870C7" w:rsidRPr="005D4B6F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Pr="00874F3C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0C03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มีวัตถุประสงค์เพื่อรองรับการขยายตัวของที่อยู่อาศัย </w:t>
            </w:r>
            <w:r w:rsidR="003F44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0C03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ที่มีสภาพแวดล้อมที่ดี ซึ่งอยู่ใกล้แหล่งงาน และเป็นพื้นที่ต่อเนื่องกับศูนย์กลางพาณิชยกรรม ของชุมชนชานเมือง ที่มีการก่อสร้างที่อยู่อาศัยทุกประเภท รวมทั้งห้ามการใช้ประโยชน์ที่ดินที่เป็นอุปสรรคต่อการอยู่อาศัยที่ดี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5D12"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</w:t>
            </w:r>
            <w:r w:rsidR="00A1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5D12"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คลังเชื้อเพลิง การทำฟาร์มเลี้ยงสัตว์ที่ก่อให้เกิดผลกระทบต่อชุมชน สุสาน ฌาปนสถาน และ</w:t>
            </w:r>
            <w:r w:rsidR="00A15D12" w:rsidRPr="000C03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 w:rsidR="00A15D12"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  <w:r w:rsidR="00A1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5D12"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การเพาะเชื้อเห็ด กล้วยไม้ เป็นต้น</w:t>
            </w:r>
          </w:p>
        </w:tc>
      </w:tr>
      <w:tr w:rsidR="00A870C7" w:rsidTr="00A15D12">
        <w:trPr>
          <w:trHeight w:val="3140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ย. 5</w:t>
            </w:r>
          </w:p>
        </w:tc>
        <w:tc>
          <w:tcPr>
            <w:tcW w:w="5103" w:type="dxa"/>
          </w:tcPr>
          <w:p w:rsidR="00A870C7" w:rsidRPr="003F44D6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C03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B4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มีวัตถุประสงค์เพื่อรองรับการอยู่อาศัยที่ยังคงสภาพแวดล้อมที่ดี ในบริเวณพื้นที่ต่อเนื่องกับเขตเมืองชั้นใน ศูนย์กลางชุมชนชานเมือง และอยู่ใกล้เขตการให้บริการ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B4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ของระบบขนส่งมวลชน ที่มีการก่อสร้างที่อยู่อาศัยทุกประเภท </w:t>
            </w:r>
            <w:r w:rsidRPr="00DB4C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รวมทั้ง</w:t>
            </w:r>
            <w:r w:rsidRPr="00DB4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ห้ามการใช้ประโยชน์ที่ดินที่เป็นอุปสรรคต่อการอยู่อาศัยที่ดี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โรงฆ่าสัตว์ สวนสัตว์ สนามแข่งรถ และ</w:t>
            </w:r>
            <w:r w:rsidRPr="00DB4C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1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การทำน้ำดื่ม น้ำแร่ การผลิตรองเท้า </w:t>
            </w:r>
            <w:r w:rsidR="003F44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2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A870C7" w:rsidTr="00C9641E">
        <w:trPr>
          <w:trHeight w:val="2480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6B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ย. 6</w:t>
            </w:r>
          </w:p>
        </w:tc>
        <w:tc>
          <w:tcPr>
            <w:tcW w:w="5103" w:type="dxa"/>
          </w:tcPr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6B4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6B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มีวัตถุประสงค์เพื่อพัฒนาการอยู่อาศัยที่มีสภาพแวดล้อมที่ดี ในบริเวณพื้นที่ชั้นใน ศูนย์กลางหลักของเมืองและอยู่ในเขตการให้บริการของระบบขนส่งมวลชน ที่มีการก่อสร้างที่อยู่อาศัยทุกประเภทรวมทั้งห้ามการใช้ประโยชน์ที่ดินที่เป็นอุปสรรคต่อการอยู่อาศัยที่ดี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คลังสินค้า สถานที่สงเคราะห์สัตว์ กำจัดมูลฝอยหรือสิ่งปฏิกูล และโรงงานอุตสาหกรรมที่สามารถประกอบกิจการได้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การเพาะเห็ด กล้วยไม้หรือถั่วงอก เป็นต้น</w:t>
            </w:r>
          </w:p>
        </w:tc>
      </w:tr>
      <w:tr w:rsidR="00A870C7" w:rsidTr="00A15D12">
        <w:trPr>
          <w:trHeight w:val="3329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16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ที่ดินประเภทที่อยู่อาศัยหนาแน่นมาก (สีน้ำตาล) จำแนก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</w:t>
            </w:r>
            <w:r w:rsidRPr="00316B4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ย. 7 ถึง ย. 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870C7" w:rsidRPr="00316B41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ย. 7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Pr="00316B41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316B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มีวัตถุประสงค์เพื่อรองรับการขยายตัวของที่อยู่อาศัยภายใต้ สภาพแวดล้อมที่ดี ซึ่งอยู่บริเวณพื้นที่ศูนย์กลางชุมชนที่ต่อเนื่องกับศูนย์กลางพาณิชยกรรมหลักของเมือง และอยู่ใกล้เขตการให้บริการของระบบขนส่งมวลชนที่มีการก่อสร้างที่อยู่อาศัยทุกประเภท รวมทั้ง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6B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ห้ามการใช้ประโยชน์ที่ดินที่เป็นอุปสรรคต่อการอยู่อาศัยที่ดี ได้แก่ คลังเชื้อเพลิง สถานีบริการเชื้อเพลิง การทำฟาร์มเลี้ยงสัตว์ที่ก่อให้เกิดผลกระทบต่อชุมชน สุสาน และโรงงานอุตสาหกรรมที่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สามารถประกอบกิจการได้ เช่น 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ซ่</w:t>
            </w:r>
            <w:r w:rsidRPr="00316B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อมรองเท้า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6B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การซ่อมนาฬิกา เป็นต้น</w:t>
            </w:r>
          </w:p>
        </w:tc>
      </w:tr>
      <w:tr w:rsidR="00A870C7" w:rsidTr="00A15D12">
        <w:trPr>
          <w:trHeight w:val="2807"/>
        </w:trPr>
        <w:tc>
          <w:tcPr>
            <w:tcW w:w="4644" w:type="dxa"/>
          </w:tcPr>
          <w:p w:rsidR="00A870C7" w:rsidRPr="00316B41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ย. 8</w:t>
            </w:r>
          </w:p>
        </w:tc>
        <w:tc>
          <w:tcPr>
            <w:tcW w:w="5103" w:type="dxa"/>
          </w:tcPr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6508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650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มีวัตถุประสงค์เพื่อรองรับการอยู่อาศัยและ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96508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การบริการ ในบริเวณพื้นที่เมืองชั้นในและศูนย์กลางชุมชนชานเมือง โดยส่งเสริมและดำรงรักษาทัศนียภาพของเมือง ให้มีสภาพแวดล้อมที่ดีซึ่งอยู่ในเขตบริการของระบบขนส่งมวลชน ที่มีการก่อสร้างที่อยู่อาศัยทุกประเภท รวมทั้งห้ามการใช้ประโยชน์ที่ดินที่เป็นอุปสรรคต่อการอยู่อาศัยที่ดี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6B4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คลังเชื้อเพลิง สถานีบริการเชื้อเพลิง การทำฟาร์มเลี้ยงสัตว์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ที่ก่อให้เกิดผลกระทบต่อชุมชน สุสาน และโรงงานอุตสาหกรรมที่สามารถประกอบกิจการได้ เช่น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ซ่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อมรองเท้าหรือเครื่องหนัง การล้างอัดฉีด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A870C7" w:rsidTr="00A15D12">
        <w:trPr>
          <w:trHeight w:val="2807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ที่ดินประเภทพาณิชยกรรม (สีแดง) จำแนกเป็นที่ดินประเภท พ. 1 ถึง พ. 4 </w:t>
            </w:r>
          </w:p>
          <w:p w:rsidR="00A870C7" w:rsidRPr="0075630A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563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พ. 1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C3D4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มีวัตถุประสงค์เพื่อเป็นศูนย์กลางพาณิชยกรรมของชุมชน ที่อยู่อาศัยบริเวณชานเมือง เพื่อกระจายกิจกรรมการค้า การบริการที่อำนวยความสะดวกต่อการดำรงชีวิตประจำวัน และห้ามการใช้ประโยชน์ที่ดินที่ก่อให้เกิดผลกระทบต่อพื้นที่พาณิชยกรรม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 คลังเชื้อเพลิง สถานีบริการเชื้อเพลิง การทำฟาร์มเลี้ยงสัตว์ที่ก่อให้เกิดผลกระทบต่อชุมชน สุสาน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การทำอาหารสำเร็จรูปจากเนื้อสัตว์ การทำน้ำดื่ม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น้ำแร่ เป็นต้น</w:t>
            </w:r>
          </w:p>
        </w:tc>
      </w:tr>
      <w:tr w:rsidR="00A870C7" w:rsidTr="00A15D12">
        <w:trPr>
          <w:trHeight w:val="280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3D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4.2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พ. 2</w:t>
            </w:r>
          </w:p>
        </w:tc>
        <w:tc>
          <w:tcPr>
            <w:tcW w:w="5103" w:type="dxa"/>
          </w:tcPr>
          <w:p w:rsidR="00A870C7" w:rsidRPr="00B77196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4C2AB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มีวัตถุประสงค์เพื่อเป็นศูนย์กลางชุมชนชานเมืองที่รองรับ และส่งเสริมกิจกรรมทางการค้า การบริการ และนันทนาการที่ก่อให้เกิดความสมดุลระหว่างที่อยู่อาศัย และแหล่งงาน รวมทั้งห้ามการใช้ประโยชน์ที่ดินที่ก่อให้เกิดผลกระทบต่อพื้นที่พาณิชยกรรม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ได้แก่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คลังเชื้อเพ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ลิง สถานีบริการเชื้อเพลิง การทำฟ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าร์มเลี้ยงสัตว์ที่ก่อให้เกิดผลกระทบต่อชุมชน สุสาน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2076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การทำอาหารสำเร็จรูปจากเนื้อสัตว์ การทำน้ำดื่ม น้ำแร่ เป็นต้น</w:t>
            </w:r>
          </w:p>
        </w:tc>
      </w:tr>
      <w:tr w:rsidR="00A870C7" w:rsidTr="00A15D12">
        <w:trPr>
          <w:trHeight w:val="1412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C3D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4.3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พ. 3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076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มีวัตถุประสงค์เพื่อเป็นศูนย์กลางพาณิชยกรรม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2076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รองของจังหวัด ที่รองรับการขยายตัวของกิจกรรมทางการค้า การบริการ และนันทนาการที่ให้บริการแก่ประชาชนในพื้นที่ และในบริเวณโดยรอบเขต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2076C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การให้บริการของระบบขนส่งมวลชน</w:t>
            </w:r>
            <w:r w:rsidRPr="0075630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</w:t>
            </w:r>
            <w:r w:rsidRPr="007B01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            การใช้ประโยชน์ที่ดินที่ก่อให้เกิดผลกระทบต่อพื้นที่</w:t>
            </w:r>
            <w:r w:rsidRPr="000757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พาณิชยกรรม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คลังเชื้อเพลิง สถานีบริการ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เชื้อ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เพลิง การทำฟาร์มเลี้ยงสัตว์ที่ก่อให้เกิดผลกระทบต่อชุมชน สุสาน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และโรงงานอุต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สาหกรรมที่สามารถประกอบกิจการได้ เช่น </w:t>
            </w:r>
            <w:r w:rsidR="00C964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การทำขนมปังขนมเค้ก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ขนมอบแห้ง การทำน้ำดื่ม น้ำแร่ </w:t>
            </w:r>
            <w:r w:rsidR="00C9641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การพิมพ์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ซ่อ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มรองเท้า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ซ่</w:t>
            </w:r>
            <w:r w:rsidRPr="000757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อมนาฬิกา เป็นต้น</w:t>
            </w:r>
          </w:p>
        </w:tc>
      </w:tr>
      <w:tr w:rsidR="00A870C7" w:rsidTr="006066E7">
        <w:trPr>
          <w:trHeight w:val="3561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2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พ. 4</w:t>
            </w:r>
          </w:p>
        </w:tc>
        <w:tc>
          <w:tcPr>
            <w:tcW w:w="5103" w:type="dxa"/>
          </w:tcPr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A3F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มีวัตถุประสงค์เพื่อเป็นศูนย์กลางพาณิชยกรรมหลักของจังหวัด ที่รองรับการพัฒนาการขยายตัวของกิจกรรมทางการค้า การลงทุน และการบริการ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3F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สำหรับประชาชนทั่วไป และพื้นที่บริเวณโดยรอบเขตการให้บริการของระบบขนส่งมวลชน ซึ่งเชื่อมต่อกับกรุงเทพมหานครและปริมณฑล รวมทั้งห้ามการใช้ประโยชน์ที่ดินที่ก่อให้เกิดผลกระทบต่อพื้นที่พาณิชยกรรม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คลังเชื้อเพลิง สถานีบริการเชื้อเพลิง การทำฟาร์มเลี้ยงสัตว์ที่ก่อให้เกิดผลกระทบต่อชุมชน สุสาน และ</w:t>
            </w:r>
            <w:r w:rsidRPr="00A913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การทำขนมปังขนมเค้ก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ขนมอบแห้ง เป็นต้น</w:t>
            </w:r>
          </w:p>
        </w:tc>
      </w:tr>
      <w:tr w:rsidR="00A870C7" w:rsidTr="00C9641E">
        <w:trPr>
          <w:trHeight w:val="2275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2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ที่ดินประเภทอุตสาหกรรมและคลังสินค้า (สีม่วง) จำแนกเป็นที่ดินประเภท อ. 1 </w:t>
            </w:r>
          </w:p>
        </w:tc>
        <w:tc>
          <w:tcPr>
            <w:tcW w:w="5103" w:type="dxa"/>
          </w:tcPr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A913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มีวัตถุประสงค์เพื่อส่งเสริมให้เป็นเขตอุตสาหกรรมทั่วไป ซึ่งสามารถบริหารจัดการ ด้านสิ่งแวดล้อมได้อย่างมีประสิทธิภาพ รวมทั้งห้ามการใช้ประโยชน์ที่ดิน</w:t>
            </w:r>
            <w:r w:rsidR="00A15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  <w:r w:rsidRPr="00A913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อาจได้รับผลกระทบจากพื้นที่การใช้ประโยชน์ที่ดินที่อาจได้รับผลกระทบจากพื้นที่อุตสาหกรรมนี้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การอยู่อาศัยประเภทอาคารสูง อาคารขนาดใหญ่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อาคารชุด หอพัก และสามารถประกอบกิจการโรงงาน</w:t>
            </w:r>
            <w:r w:rsidR="00A15D1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3F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อุตสาหกรรมได้ทุกประเภท</w:t>
            </w:r>
          </w:p>
        </w:tc>
      </w:tr>
      <w:tr w:rsidR="00A870C7" w:rsidTr="00A15D12">
        <w:trPr>
          <w:trHeight w:val="1427"/>
        </w:trPr>
        <w:tc>
          <w:tcPr>
            <w:tcW w:w="4644" w:type="dxa"/>
          </w:tcPr>
          <w:p w:rsidR="00A870C7" w:rsidRPr="007E2DC6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E2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ที่ดินประเภทอุตสาหกรรมเฉพาะกิจ (สีม่วงอ่อน)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จำแนกเป็นที่ดินประเภท อ. 2</w:t>
            </w:r>
          </w:p>
        </w:tc>
        <w:tc>
          <w:tcPr>
            <w:tcW w:w="5103" w:type="dxa"/>
          </w:tcPr>
          <w:p w:rsidR="00A870C7" w:rsidRPr="00FA523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A913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มีวัตถุประสงค์เพื่อรองรับการกำจัดขยะมูลฝอย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A913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สิ่งปฏิกูล และส่งเสริมการพัฒนาโรงงานที่เกี่ยวเนื่องกับการกำจัดขยะมูลฝอยและสิ่งปฏิกูล รวมทั้งห้ามการใช้ประโยชน์ที่ดิ้นที่อาจได้รับ</w:t>
            </w:r>
            <w:r w:rsidRPr="00FA52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ผลกระทบจากพื้นที่อุตสาหกรรมนี้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ศูนย์ประชุม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อาคารแสดงสินค้า นิทรรศการ และโรงงาน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อุต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สาหกรรมที่สามารถประกอบกิจการได้ เช่น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การบำบัดน้ำเสีย การคัดแยกหรือฝังกลบ</w:t>
            </w:r>
          </w:p>
          <w:p w:rsid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สิ่งปฏิกูล เป็น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A870C7" w:rsidTr="00A15D12">
        <w:trPr>
          <w:trHeight w:val="136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0F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ที่ดินประเภทอุตสาหกรรมทั่วไปที่ไม่เป็นมลพิษต่อชุมชนหรือสิ่งแวดล้อมและคลังสินค้า (สีขาวมีกรอบและเส้นทแยงสีม่วง) จำแนกเป็นที่ดินประเภท อ. 3 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ประสงค์ เพื่อรองรับอุตสาหกรรมที่ไม่ก่อมลพิษต่อชุมชนหรือสิ่งแวดล้อม และรองรับการขยายตัวของกิจกรรม การเก็บและการกระจายสินค้า รวมทั้งห้ามการใช้ประโยชน์ที่ดินที่อาจได้รับผลกระทบจากพื้นที่อุตสาหกรรมนี้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สถานศึกษา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สถานพยาบาล การซื้อขายหรือเก็บชิ้นส่วนเครื่องจักรกลเก่า และ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โรงงานอุตสาหกรรมที่สามารถประกอบกิจการได้</w:t>
            </w:r>
            <w:r w:rsidRPr="00FA52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การผลิตไฟฟ้าจากพลังงานความร้อน เป็นต้น</w:t>
            </w:r>
          </w:p>
        </w:tc>
      </w:tr>
      <w:tr w:rsidR="00A870C7" w:rsidTr="006066E7">
        <w:trPr>
          <w:trHeight w:val="4958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3A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8.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ที่ดินประเภทชนบทและเกษตรกรรม (สีเขียว) จำแนกเป็นที่ดินประเภท ก. 1 ถึง ก. 3 </w:t>
            </w:r>
          </w:p>
          <w:p w:rsidR="00A870C7" w:rsidRDefault="00A870C7" w:rsidP="00C34E94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6C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096C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96C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ก.1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870C7" w:rsidRPr="00DC3A7F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มีวัตถุประสงค์เพื่อสงวนรักษาสภาพทางธรรมชาติ</w:t>
            </w:r>
          </w:p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บนิเวศและสิ่งแวดล้อมให้เอื้อต่อการส่งเสริมและสนับสนุนพื้นที่เกษตรอัตลักษณ์พื้นที่ถิ่นของจังหวัดรักษาวิถีชีวิตและวัฒนธรรมดั้งเดิมของพื้นที่ มีการใช้ประโยชน์ที่ดินเพื่อเกษตรกรรม การปลูกทุเรียน กระท้อน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มะม่วง และพืชผลเอกลัษณ์ของจังหวัดนนทบุรีเป็นหลัก</w:t>
            </w:r>
            <w:r w:rsidRPr="00DC3A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โดยสามารถก่อสร้างอาคารอยู่อาศัยประเภทบ้านเดี่ยวได้แต่ไม่สามารถก่อสร้างบ้านแฝด บ้านแถว ห้องแถว ตึกแถว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C3A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อาคารอยู่อาศัยรวม อาคารชุด หอพัก หรืออาคารขนาดใหญ่ได้ รวมทั้งห้ามใช้ประโยชน์ที่ดินที่เป็นอุปสรรคต่อการทำเกษตรกรรม ได้แก่ โรงงาน</w:t>
            </w:r>
            <w:r w:rsidR="00A15D1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ทุกจำพวกคลังเชื้อเพลิง สุสาน และ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ไม่สามารถประกอบกิจการโรงงานอุตสาหกรรมได้</w:t>
            </w:r>
          </w:p>
        </w:tc>
      </w:tr>
      <w:tr w:rsidR="00A870C7" w:rsidTr="00C9641E">
        <w:trPr>
          <w:trHeight w:val="3693"/>
        </w:trPr>
        <w:tc>
          <w:tcPr>
            <w:tcW w:w="4644" w:type="dxa"/>
            <w:shd w:val="clear" w:color="auto" w:fill="auto"/>
          </w:tcPr>
          <w:p w:rsidR="00A870C7" w:rsidRDefault="00A870C7" w:rsidP="00C34E94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C3A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8.2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ก. 2</w:t>
            </w:r>
          </w:p>
        </w:tc>
        <w:tc>
          <w:tcPr>
            <w:tcW w:w="5103" w:type="dxa"/>
            <w:shd w:val="clear" w:color="auto" w:fill="auto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C3A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มีวัตถุประสงค์เพื่อส่งเสริมและสนับสนุนพื้นที่เกษตรกรรม ส่งเสริมเศรษฐกิจการเกษตรและรักษาสภาพแวดล้อมทางธรรมชาติให้มีความสมดุลมีการใช้ประโยชน์ที่ดินเพื่อการเภษตรกรรม การเพาะปลูก</w:t>
            </w:r>
            <w:r w:rsidRPr="00A319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</w:t>
            </w:r>
            <w:r w:rsidRPr="00A319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ละเป็นแนวกันชน (</w:t>
            </w:r>
            <w:r w:rsidRPr="00A319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Buffer Area</w:t>
            </w:r>
            <w:r w:rsidRPr="00A319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โดยสามารถก่อสร้างอาคารอยู่อาศัยประเภทบ้านเดี่ยวได้แต่ไม่สามารถก่อสร้างบ้านแฝด บ้านแถว ห้องแถว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ตึกแถว อาคารอยู่อาศัยรวม อาคารชุด หรือหอพักได้รวมทั้ง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ห้ามการใช้ประโยชน์ที่ดินที่เป็นอุปสรรคต่อการทำเกษตรกรรม ได้แก่ โรงแรม โรงมหรสพ และโรงงานอุตสาหกรรมที่สามารถประกอบกิจการได้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การทำน้ำตาล ไซโล การฆ่าสัตว์ เป็นต้น</w:t>
            </w:r>
          </w:p>
        </w:tc>
      </w:tr>
      <w:tr w:rsidR="00A870C7" w:rsidTr="00C9641E">
        <w:trPr>
          <w:trHeight w:val="3661"/>
        </w:trPr>
        <w:tc>
          <w:tcPr>
            <w:tcW w:w="4644" w:type="dxa"/>
          </w:tcPr>
          <w:p w:rsidR="00A870C7" w:rsidRDefault="00A870C7" w:rsidP="00C34E94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ที่ดินประเภท ก.3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มีวัตถุประสงค์เพื่อเป็นชุมชนและศูนย์กลาง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การให้บริการทางสังคม ส่งเสริมเศรษฐกิจชุมชน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ในพื้นที่ช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นบทและเกษตรกรรม ตลอดจนรองรับกิจการอื่นที่จำเป็นสำหรับชุมชน และเป็นแนวกันชน (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Buffer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Area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โดยสามารถก่อสร้างอาคารอยู่อาศัยประเภทบ้านเดี่ยว บ้านแฝด บ้านแถว ได้ แต่ไม่สามารถก่อสร้างห้องแถว ตึกแถว อาคารอยู่อาศัยรวม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อาคารชุด หรือหอพักได้ รวมทั้ง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ห้ามการใช้ประโยชน์ที่ดินที่เป็นอุปสรรคต่อการทำเกษตรกรรม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สวนสนุก</w:t>
            </w:r>
            <w:r w:rsidR="00A15D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สวนสัตว์ และ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โรงงานอุตสาหกรรม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045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ที่สามารถประกอบกิจการได้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การอบเมล็ดพืช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การฟักไข่ เป็นต้น</w:t>
            </w:r>
          </w:p>
        </w:tc>
      </w:tr>
      <w:tr w:rsidR="00A870C7" w:rsidTr="003A6261">
        <w:trPr>
          <w:trHeight w:val="3966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1D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9.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ที่ดินประเภทอนุรักษ์ชนบทและเกษตรกรรม                 (สีขาวมีกรอบและเส้นทแยงสีเขียว) จำแนกเป็นที่ดินประเภท ก. 4  </w:t>
            </w:r>
          </w:p>
        </w:tc>
        <w:tc>
          <w:tcPr>
            <w:tcW w:w="5103" w:type="dxa"/>
          </w:tcPr>
          <w:p w:rsidR="00A870C7" w:rsidRP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9728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สงวนรักษาสภาพทางธรรมชาติของพื้นที่ธรรมชาติในบริเวณที่มีข้อจำกัดด้านการระบายน้ำ และมีความสี่ยงต่อการกิดอุทกภัย ส่งเสริมและสนับสนุนการท่องเที่ยวเชิงนิเวศ ศิลปวัฒนธรรมพื้นถิ่นและวิถีช</w:t>
            </w:r>
            <w:r w:rsidR="00A15D1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ีวิตดั้งเดิมของชุมชน คือ พื้นที่</w:t>
            </w:r>
            <w:r w:rsidRPr="0059728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เกาะเกร็ด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โดยสามารถก่อสร้างอาคารอยู่อาศัยประเภทบ้านเดี่ยวได้แต่ไม่สามารถก่อสร้างบ้านแฝด บ้านแถว ห้องแถว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ตึกแถว อาคารอยู่อาศัยรวม อาคารชุด หรือหอพักได้รวมทั้ง</w:t>
            </w:r>
            <w:r w:rsidRPr="0059728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ห้ามการใช้ประโยชน์ที่ดินที่เป็นอุปสรรคต่อการอนุรักษ์พื้นที่ ได้แก่ การจัดสรรที่ดินเพื่ออยู่อาศัยและโรงงานอุตสาหกรรมที่สามารถประกอบกิจการได้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คือ 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การทำผลิตภัณฑ์เครื่องปั้นดินเผาและการบำบัดน้ำเสียรวมของชุมชน</w:t>
            </w:r>
          </w:p>
        </w:tc>
      </w:tr>
      <w:tr w:rsidR="00A870C7" w:rsidTr="00A15D12">
        <w:trPr>
          <w:trHeight w:val="1416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ที่ดินประเภทที่โล่งเพื่อนันทนาการและการรักษาคุณภาพสิ่งแวดล้อม (สีเขียวอ่อน) จำแนกเป็นที่ดินประเภท ล. 1 และ ล. 2  โดยมีวัตถุประสงค์จำแนกเป็นบริเวณ ดังต่อไปนี้ 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870C7" w:rsidTr="00A15D12">
        <w:trPr>
          <w:trHeight w:val="2122"/>
        </w:trPr>
        <w:tc>
          <w:tcPr>
            <w:tcW w:w="4644" w:type="dxa"/>
          </w:tcPr>
          <w:p w:rsidR="00A870C7" w:rsidRDefault="00A870C7" w:rsidP="00C34E94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276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10.1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ล. 1</w:t>
            </w:r>
          </w:p>
        </w:tc>
        <w:tc>
          <w:tcPr>
            <w:tcW w:w="5103" w:type="dxa"/>
          </w:tcPr>
          <w:p w:rsidR="00A15D12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827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มีวัตถุประสงค์ให้เป็นพื้นที่โล่งริมแม่น้ำ ลำคลอง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27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เพื่อเป็นการส่งเสริมรักษาคุณภาพสิ่งแวดล้อมและส่งเสริมสภาพแวดล้อมทางภูมิทัศน์ริมฝั่ง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  <w:r w:rsidRPr="00827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เป็นแนวพื้นที่กันชน (</w:t>
            </w:r>
            <w:r w:rsidRPr="00827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Buffer Area</w:t>
            </w:r>
            <w:r w:rsidRPr="00827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และห้ามการใช้ประโยชน์ที่ดินที่จะส่งผลกระทบต่อพื้นที่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 การทำฟาร์มเลี้ยงสัตว์ การจัดสรรที่ดิน สถานสงเคราะห์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รับเลี้ยงสัตว์ เป็นต้น</w:t>
            </w:r>
          </w:p>
        </w:tc>
      </w:tr>
      <w:tr w:rsidR="00A870C7" w:rsidTr="00A15D12">
        <w:trPr>
          <w:trHeight w:val="2124"/>
        </w:trPr>
        <w:tc>
          <w:tcPr>
            <w:tcW w:w="4644" w:type="dxa"/>
          </w:tcPr>
          <w:p w:rsidR="00A870C7" w:rsidRDefault="00A870C7" w:rsidP="00C34E94">
            <w:pPr>
              <w:pStyle w:val="NormalWeb"/>
              <w:spacing w:before="0" w:beforeAutospacing="0" w:after="0" w:afterAutospacing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14A5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10.2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 ล. 2</w:t>
            </w:r>
          </w:p>
        </w:tc>
        <w:tc>
          <w:tcPr>
            <w:tcW w:w="5103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FB20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มีวัตถุประสงค์เพื่อการนันทนาการ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หรือเกี่ยวข้องกับการนันทนาการ สาธารณประโยชน์ และการรักษาคุณภาพสิ่งแวดล้อม มีที่พักผ่อนหย่อนใจเพื่อให้ประชาชนมีคุณภาพชีวิตที่ดี มีสุขภาพสมบูรณ์แข็งแรง ประกอบด้วยสวนสาธารณะที่เป็นปอดของเมือง ได้แก่ สวนสมเด็จพระศรีนครินทร์ นนทบุรี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และอุทยานเฉลิมกาญจนาภิเษก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A870C7" w:rsidTr="003A6261">
        <w:trPr>
          <w:trHeight w:val="1723"/>
        </w:trPr>
        <w:tc>
          <w:tcPr>
            <w:tcW w:w="4644" w:type="dxa"/>
          </w:tcPr>
          <w:p w:rsidR="00A870C7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C11D2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ที่ดินประเภทสถาบันการศึกษา (สีเขียวมะกอก) </w:t>
            </w:r>
          </w:p>
        </w:tc>
        <w:tc>
          <w:tcPr>
            <w:tcW w:w="5103" w:type="dxa"/>
          </w:tcPr>
          <w:p w:rsidR="003A6261" w:rsidRDefault="00A870C7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73B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มีวัตถุประสงค์เพื่อการศึกษา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หรือเกี่ยวข้องกับการศึกษา สถาบันราชการ การสาธารณูปโภค และสาธารณูปการ หรือกิจการสาธารณประโยชน์ เช่น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โรงเรียนนนทบุรีวิทยาลัย โรงเรียนสวนกุหลาบวิทยาลัยนนทบุรี โรงเรียนเตรียมอุดมศึกษาน้อมเกล้า นนท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</w:t>
            </w:r>
            <w:r w:rsidRPr="00AA41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 เป็นต้น</w:t>
            </w:r>
          </w:p>
        </w:tc>
      </w:tr>
      <w:tr w:rsidR="003A6261" w:rsidTr="00C9641E">
        <w:trPr>
          <w:trHeight w:val="2672"/>
        </w:trPr>
        <w:tc>
          <w:tcPr>
            <w:tcW w:w="4644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1D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ที่ดินประเภทอนุรักษ์เพื่อส่งเสริมเอกลักษณ์ศิลปวัฒนธรรมไทย (สีน้ำตาลอ่อน) </w:t>
            </w:r>
          </w:p>
        </w:tc>
        <w:tc>
          <w:tcPr>
            <w:tcW w:w="5103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3875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วัตถุประสงค์เพื่อการอนุรักษ์ ส่งเสริมเอกลักษณ์ศิลปวัฒนธรรม สถาปัตยกรรมท้องถิ่น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การท่องเที่ยวเชิงอนุรักษ์ การอยู่อาศัย การศาสนา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สถาบันราชการ การสาธารณูปโภคและสาธารณูปการ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วัดบรมราชา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กาญจนาภิเษกอนุสรณ์ (วัดเล่งเน่ยยี่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พุทธสถานเชิงท่าหน้าโบสถ์ วัดเฉลิมพระเกียรติวรวิหาร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วัดอัมพวัน วัดปรางค์หลวง ศาลากลางจังหวัดนนทบุรี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(หลังเก่า) เป็นต้น</w:t>
            </w:r>
          </w:p>
        </w:tc>
      </w:tr>
      <w:tr w:rsidR="003A6261" w:rsidTr="00A15D12">
        <w:trPr>
          <w:trHeight w:val="2431"/>
        </w:trPr>
        <w:tc>
          <w:tcPr>
            <w:tcW w:w="4644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1D2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13.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ที่ดินประเภทสถาบันศาสนา (สีเทาอ่อน) </w:t>
            </w:r>
          </w:p>
        </w:tc>
        <w:tc>
          <w:tcPr>
            <w:tcW w:w="5103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84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มีวัตถุประสงค์เพื่อการศาสนา หรือเกี่ยวข้องกับ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584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การศาสนา กิจการเพื่อประโยชน์ทางการศึกษาของชุมชน สถาบันราชการ การสาธารณูปโภคและสาธารณูปการ หรือสาธารณประโยชน์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วัดชลประทานรังสฤษ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ฏ์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วัดสวนแก้ว วัดบัวขวัญ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วัดลาดปลาดุก วัดปรมัยยิกาวาส วัดโบสถ์ดอนพรหม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วัดเขมาภิรตาราม วัดกู้ วัดกลางเกร็ด วัดส้มเกลี้ยง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วัดสังฆทาน สุสานบางบัวทองมูลนิธิ เป็นต้น</w:t>
            </w:r>
          </w:p>
        </w:tc>
      </w:tr>
      <w:tr w:rsidR="003A6261" w:rsidTr="00A15D12">
        <w:trPr>
          <w:trHeight w:val="2807"/>
        </w:trPr>
        <w:tc>
          <w:tcPr>
            <w:tcW w:w="4644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B53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ที่ดินประเภทสถาบันราชการ การสาธารณูปโภคและสาธารณูปการ (สีน้ำเงิน) </w:t>
            </w:r>
          </w:p>
        </w:tc>
        <w:tc>
          <w:tcPr>
            <w:tcW w:w="5103" w:type="dxa"/>
          </w:tcPr>
          <w:p w:rsidR="003A6261" w:rsidRDefault="003A6261" w:rsidP="00B57B5C">
            <w:pPr>
              <w:pStyle w:val="NormalWeb"/>
              <w:spacing w:before="0" w:beforeAutospacing="0" w:after="0" w:afterAutospacing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84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มีวัตถุประสงค์ให้ใช้ประโยชน์ที่ดิน เพื่อเป็นสถาบันราชการ และการดำเนินกิจการของรัฐที่เกี่ยวกับ</w:t>
            </w:r>
            <w:r w:rsidRPr="00584A38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สาธารณูปโภคและสาธารณูปการ หรือ</w:t>
            </w:r>
            <w:r w:rsidRPr="00584A3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</w:t>
            </w:r>
            <w:r w:rsidRPr="00584A38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าธารณประโยชน์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กระทรวงพาณิชย์ กระทรวงสาธารณสุข สำนักงานสลากกินแบ่งรัฐบาล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สำนักงานคณะกรรมการป้องกันและปราบปราบการทุจริตแห่งชาติ (ป.ป.ช.) การไฟฟ้าฝ่ายผลิตแห่งประเทศไทย เรือนจำกลางบางขวาง ที่ว่าการอำเภอปากเกร็ด โรงพยาบาลพระนั่งเกล้า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50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</w:tbl>
    <w:p w:rsidR="00A870C7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870C7" w:rsidRPr="00D84F20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EC22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EC229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หนดประเภทหรือชนิดของโรงงานที่ให้ดำเนินการได้</w:t>
      </w:r>
      <w:r w:rsidRPr="00EC229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ที่ดินประเภทที่อยู่อาศัยหนาแน่นป่านกลาง (สีส้ม)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C22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ที่ดินประเภทที่อยู่อาศัยหนาแน่นมาก (สีน้ำตาล) ที่ดินประเภทพาณิชยกรรม (สีแดง) ที่ดินประเภทอุตสาหกรรมเฉพา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ะกิจ (สีม่วงอ่อน) และที่ดินประเภ</w:t>
      </w:r>
      <w:r w:rsidRPr="00EC22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ทอุตสาหกรรมทั่วไปที่ไม่เป็นมลพิษต่อชุมชนหรือสิ่งแวดล้อมและคลังสินค้า (สีขาวมีกรอบและเส้นทแยงสีม่วง) ที่ดินประเภทชนบทและเกษตรกรรม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(สีเขียว) ตามบัญ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ชีท้ายประกาศกระทรวงมหาดไ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ทย ทั้งนี้ </w:t>
      </w:r>
      <w:r w:rsidRPr="00D84F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A870C7" w:rsidRPr="00D84F20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D84F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กำหนดการใช้ประโยชน์ที่ดินในบริเวณแนวถนน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ตามแผนผังแสดงโคร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งการคมนาคมและขนส่งท้ายประกาศกระท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รวงมหาดไทย ให้ใช้ประโยชน์เพื่อกิจการตามที่กำหนด ดังต่อไปนี้</w:t>
      </w:r>
    </w:p>
    <w:p w:rsidR="00A870C7" w:rsidRPr="00D84F20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4.1 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การสร้างถนนหรือเกี่ยวข้องกับถนน และการสาธารณูปโภคและสาธารณูปการ</w:t>
      </w:r>
    </w:p>
    <w:p w:rsidR="00A870C7" w:rsidRPr="00D84F20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4.2 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การสร้างรั้วหรือกำแพง</w:t>
      </w:r>
    </w:p>
    <w:p w:rsidR="00400915" w:rsidRPr="00D84F20" w:rsidRDefault="00A870C7" w:rsidP="00B57B5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4.3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เกษตรก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รรมหรือเกี่ยวข้องกับเกษตรกรรมที่มีความสูงของอาคารไม่เกิน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D84F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หรือไม่ใช่อาคารขนาดใหญ่</w:t>
      </w:r>
    </w:p>
    <w:p w:rsidR="00096C2B" w:rsidRPr="009B0AC8" w:rsidRDefault="00096C2B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7DCB" w:rsidRPr="00757DCB" w:rsidRDefault="00B12411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="00757DCB"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ร่างธรรมนูญว่าด้วยระบบสุขภาพแห่งชาติ ฉบับที่ 3 พ.ศ. ....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คณะรัฐมนตรีมีมติเห็นชอบร่างธรรมนูญว่าด้วยระบบสุขภาพแห่งชาติ ฉบับที่ 3 พ.ศ. .... ตามที่คณะกรรมการสุขภาพแห่งชาติ (คสช.) เสนอ และให้รายงานต่อสภาผู้แทนราษฎรและวุฒิสภาเพื่อทราบ แล้วประกาศในราชกิจจานุเบกษาต่อไป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คสช. เสนอว่า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มาตรา 25 (1) และมาตรา 46 แห่งพระราชบัญญัติสุขภาพแห่งชาติ พ.ศ. 2550 บัญญัติให้ คสช. มีหน้าที่และอำนาจจัดทำธรรมนูญว่าด้วยระบบสุขภาพแห่งชาติ เพื่อเสนอคณะรัฐมนตรีพิจารณาให้ความเห็นชอบ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โดยธรรมนูญว่าด้วยระบบสุขภาพแห่งชาติจะใช้เป็นกรอบและแนวทางในการกำหนดนโยบาย ยุทธศาสตร์และการดำเนินงานด้านสุขภาพของประเทศ ในการจัดทำธรรมนูญดังกล่าว ให้ คสช. นำความคิดเห็นและข้อเสนอแนะของสมัชชาสุขภาพมาประกอบด้วย และเมื่อคณะรัฐมนตรีให้ความเห็นชอบในธรรมนูญดังกล่าวแล้ว ให้รายงานต่อสภาผู้แทนราษฎรและวุฒิสภาเพื่อทราบและประกาศในราชกิจจานุเบกษา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ทั้งนี้ ให้ คสช. ทบทวนธรรมนูญว่าด้วยระบบสุขภาพแห่งชาติอย่างน้อยทุกห้าปี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โดยที่ธรรมนูญว่าด้วยระบบสุขภาพแห่งชาติฉบับปัจจุบัน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กล่าวคือ ธรรมนูญว่าด้วยระบบสุขภาพแห่งชาติ ฉบับที่ 2 พ.ศ. 2559 ซึ่งประกาศในราชกิจจานุเบกษาเมื่อวันที่ 7 ธันวาคม 2559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ได้ถึงกำหนดที่จะต้องมีการทบทวนตามบทบัญญัติในข้อ 1 แล้ว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ประกอบกับมาตรา 47 แห่งพระราชบัญญัติสุขภาพแห่งชาติ 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พ.ศ. 2550 บัญญัติให้ธรรมนูญว่าด้วยระบบสุขภาพแห่งชาติต้องสอดคล้องกับรัฐธรรมนูญแห่งราชอาณาจักรไทย และอย่างน้อยต้องมีสาระสำคัญตามที่กำหนด อาทิ ปรัชญาและแนวคิดหลักของระบบสุขภาพ คุณลักษณะที่พึงประสงค์และเป้าหมายของระบบสุขภาพ การจัดให้มีหลักประกันและความคุ้มครองให้เกิดสุขภาพ</w:t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การบริการสาธารณสุขและการควบคุมคุณภาพ การผลิตและการพัฒนาบุคลากรด้านสาธารณสุข เป็นต้น ดังนั้น เพื่อให้ธรรมนูญว่าด้วยระบบสุขภาพแห่งชาติสอดคล้องกับรัฐธรรมนูญแห่งราชอาณาจักรไทย พุทธศักราช 2560 คสช. จึงได้มีคำสั่งแต่งตั้งคณะกรรมการจัดทำธรรมนูญว่าด้วยระบบสุขภาพแห่งชาติ ฉบับที่ 3 เพื่อทบทวนธรรมนูญว่าด้วยระบบสุขภาพแห่งชาติที่ใช้บังคับอยู่ในปัจจุบันและจัดทำร่างธรรมนูญฉบับใหม่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ซึ่งคณะกรรมการดังกล่าวได้ดำเนินการยกร่างธรรมนูญว่าด้วยระบบสุขภาพแห่งชาติ ฉบับที่ 3 พ.ศ. .... โดยได้มีการรับฟังความคิดเห็นจากภาคส่วนต่าง ๆ และสมัชชาสุขภาพด้วยแล้ว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 คสช. ครั้งที่ 3/2565 เมื่อวันที่ 9 พฤษภาคม 2565 ที่ประชุมได้มีมติเห็นชอบร่างธรรมนูญตามข้อ 2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และมอบหมายให้สำนักงานคณะกรรมการสุขภาพแห่งชาติ (สช.) เสนอร่างธรรมนูญดังกล่าวต่อคณะรัฐมนตรีเพื่อพิจารณาให้ความเห็นชอบก่อนเสนอรายงานต่อสภาผู้แทนราษฎรและวุฒิสภาเพื่อทราบ และประกาศในราชกิจจานุเบกษาต่อไป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สาระสำคัญของร่างธรรมนูญ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ร่างธรรมนูญว่าด้วยระบบสุขภาพแห่งชาติ ฉบับที่ 3 พ.ศ. .... มีสาระสำคัญแบ่งออกได้เป็น 3 ส่วน สรุปได้ดังนี้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1 สถานการณ์และปัจจัยที่มีผลต่อระบบสุขภาพ ในระยะ 5 ปี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สาระสำคัญในส่วนนี้เป็นการสรุปข้อมูลเกี่ยวกับสถานการณ์และปัจจัยที่มีผลต่อระบบสุขภาพในระยะ 5 ปี ภายใต้แนวคิดว่าการสร้างความแข็งแกร่งของระบบสุขภาพไทยในระยะ 5 ปี ต่อจากนี้ จำเป็นต้องคำนึงถึงปัจจัยที่มีผลกระทบต่อระบบสุขภาพของไทยเพื่อออกแบบกลไกให้สนับสนุนการฟื้นคืน ตอบสนอง และก้าวเดินไปข้างหน้าอย่างมั่นคงมุ่งไปสู่เป้าหมายที่พึงประสงค์ คือ “ระบบสุขภาพที่เป็นธรรม” โดยสถานการณ์และปัจจัยดังกล่าว ประกอบด้วย (1) การเปลี่ยนแปลงโครงสร้างประชากรและความแตกต่างระหว่างวัย (2) การเปลี่ยนแปลงทางระบาดวิทยาของโรคและปัญหาสุขภาพ (3) การเปลี่ยนแปลงสู่ความเป็นเมือง (4) ความก้าวหน้าทางเทคโนโลยีอย่างรวดเร็ว (5) การเปลี่ยนแปลงของสิ่งแวดล้อม สภาพภูมิอากาศและภาวะโลกร้อน (6) การขาดแคลนทรัพยากรและงบประมาณ และ (7) การแบ่งขั้วทางการเมืองของโลกและการค้าระหว่างประเทศ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ทั้งนี้ แนวโน้มสถานการณ์และปัจจัยต่าง ๆ ข้างต้นได้ส่งผลให้เกิดปัญหากับประชาชนและระบบสุขภาพที่ล้วนเป็นไปในทิศทางที่ทำให้เกิดช่องว่างทางสังคมเพิ่มขึ้น และได้ทวีความรุนแรงขึ้นในช่วงการระบาดใหญ่ของโรคติดเชื้อไวรัสโคโรนา 2019 ดังนั้นจึงสรุปได้ว่า ทิศทางการพัฒนาควรให้ความสำคัญกับการแก้ไขปัญหาเชิงระบบที่มุ่งไปสู่การขจัดความยากจนและลดความเหลื่อมล้ำในสังคม โดยยึดหลักธรรมาภิบาล (</w:t>
      </w:r>
      <w:r w:rsidRPr="00757DCB">
        <w:rPr>
          <w:rFonts w:ascii="TH SarabunPSK" w:eastAsia="Calibri" w:hAnsi="TH SarabunPSK" w:cs="TH SarabunPSK"/>
          <w:sz w:val="32"/>
          <w:szCs w:val="32"/>
        </w:rPr>
        <w:t>good governance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 และการปกครองด้วยหลักนิติธรรม (</w:t>
      </w:r>
      <w:r w:rsidRPr="00757DCB">
        <w:rPr>
          <w:rFonts w:ascii="TH SarabunPSK" w:eastAsia="Calibri" w:hAnsi="TH SarabunPSK" w:cs="TH SarabunPSK"/>
          <w:sz w:val="32"/>
          <w:szCs w:val="32"/>
        </w:rPr>
        <w:t>rule of law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2 กรอบแนวคิด ปรัชญาและเป้าหมายร่วมของระบบสุขภาพในธรรมนูญว่าด้วยระบบสุขภาพแห่งชาติ ฉบับที่ 3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การดำรงชีวิตอย่างยั่งยืน หรือ </w:t>
      </w:r>
      <w:r w:rsidRPr="00757DCB">
        <w:rPr>
          <w:rFonts w:ascii="TH SarabunPSK" w:eastAsia="Calibri" w:hAnsi="TH SarabunPSK" w:cs="TH SarabunPSK"/>
          <w:sz w:val="32"/>
          <w:szCs w:val="32"/>
        </w:rPr>
        <w:t xml:space="preserve">sustainable livelihoods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ถือเป็นเป้าหมายสูงสุดตามแนวคิดในเรื่องของการพัฒนาอย่างยั่งยืน ซึ่งการดำรงชีวิตอย่างยั่งยืนนี้หมายรวมถึง ความสามารถ ทักษะ ทุน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 (ทั้งทางวัตถุและสังคม) และวิธีหรือกิจกรรมที่บุคคลและชุมชนนำไปใช้เพื่อการอยู่รอดอย่างยั่งยืน โดย “สุขภาพ”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 ถือเป็นเงื่อนไขอย่างหนึ่งสำหรับการพัฒนาอย่างยั่งยืนของทั้งเรื่องเศรษฐกิจ สังคม และสิ่งแวดล้อม และในขณะเดียวกันสุขภาพก็ยังจัดเป็นผลลัพธ์ของการพัฒนาอย่างยั่งยืนอีกด้วย โดยเชื่อว่าหากมีการจัดการได้ดีในเรื่องของปัจจัยที่กำหนดสุขภาพ (</w:t>
      </w:r>
      <w:r w:rsidRPr="00757DCB">
        <w:rPr>
          <w:rFonts w:ascii="TH SarabunPSK" w:eastAsia="Calibri" w:hAnsi="TH SarabunPSK" w:cs="TH SarabunPSK"/>
          <w:sz w:val="32"/>
          <w:szCs w:val="32"/>
        </w:rPr>
        <w:t>Determinants of Health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 ในกลุ่มประชากรต่าง ๆ โดยเฉพาะกับกลุ่มประชากรที่ยากจนและกลุ่มประชากรที่อยู่ในสภาวะเปราะบางแล้ว ก็จะเกิดสังคมที่ไม่ทิ้งใครไว้ข้างหลัง เป็นธรรม มีสภาพเศรษฐกิจที่พัฒนา และเป็นสังคมที่มีสุขภาวะ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ดังนั้น ร่างธรรมนูญว่าด้วยระบบสุขภาพแห่งชาติ ฉบับที่ 3 พ.ศ. .... จึงมีกรอบแนวคิดที่มุ่งสู่ “ระบบสุขภาพที่เป็นธรรม” ซึ่งหมายถึง “ระบบสุขภาพที่มุ่งให้เกิด “ความเป็นธรรมด้านสุขภาพ” ไม่เลือกปฏิบัติ ไม่ทิ้งใครไว้ข้างหลัง คือ ภาวะที่ประชาชนกลุ่มต่าง ๆ ตลอดทุกช่วงวัย ไม่มีความแตกต่างกัน ไม่ว่าจะเป็นการแบ่งกลุ่มทางสังคม เศรษฐกิจ ลักษณะ ประชากร เชื้อชาติ ถิ่นที่อยู่อาศัย พื้นที่ หรือการเข้าถึงสิทธิหน้าที่ด้านสุขภาพตามพระราชบัญญัติสุขภาพแห่งชาติ พ.ศ. 2550 หากความแตกต่างนั้น ๆ เป็นความแตกต่างที่สามารถหลีกเลี่ยงหรือ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ป้องกันได้” โดยมีแนวคิดหลักว่า “ระบบสุขภาพมีความยืดหยุ่น สามารถปรับตัว ปรับเปลี่ยน คงอยู่ได้ ฟื้นตัวได้อย่างรวดเร็ว และเป็นระบบสุขภาพที่มีการดำเนินงานอย่างมีธรรมาภิบาล” ซึ่งได้กำหนดแนวทางการดำเนินงานสู่เป้าหมายในระยะ 5 ปี ได้แก่ การให้ความสำคัญกับการมีส่วนร่วมของทุกภาคส่วน การทำสภาพแวดล้อมให้เอื้อต่อการมีสุขภาพดี และการให้ความสำคัญกับการพัฒนาศักยภาพมนุษย์ในทุกกลุ่มวัยและทุกระดับ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ส่วนที่ 3 มาตรการสำคัญสู่เป้าหมายระบบสุขภาพที่พึงประสงค์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กระบวนการนโยบายสาธารณะที่ดีและมีส่วนร่วมของภาคีทุกภาคส่วน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าตรการในเรื่องนี้มีเป้าหมายให้ระบบสุขภาพของประเทศไทยเป็นระบบสุขภาพที่สร้างเสริมให้เกิดความเป็นธรรมด้วยกระบวนการนโยบายสาธารณะทางเศรษฐกิจและสังคมที่คำนึงถึงผลต่อสุขภาพตามหลักทุกนโยบายห่วงใยสุขภาพ มีการจัดการด้วยระบบธรรมาภิบาลที่ดี โดยให้ความสำคัญอย่างยิ่งกับกระบวนการมีส่วนร่วมที่เท่าเทียมอย่างแท้จริงของทุกภาคส่วนในสังคม โดยเฉพาะผู้มีส่วนได้เสีย เพื่อให้เกิดการเข้าถึงทรัพยากรเพื่อการพัฒนาอย่างทั่วถึง 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มีชุมชนเข้มแข็งสามารถพึ่งตนเองและพึ่งพากันเองได้ มีความโปร่งใส และตรวจสอบได้ ซึ่งประกอบด้วยมาตรการ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ต่าง ๆ เช่น การสร้างการพัฒนาที่ยั่งยืนผ่านกระบวนการนโยบายสาธารณะจากชุมชนและนโยบายของรัฐในระดับ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 ๆ การส่งเสริมบทบาทของภาคส่วนต่าง ๆ ในการจัดการสังคมและสุขภาพในประเทศและระดับพื้นที่ สร้างกลไก เครื่องมือ และพื้นที่กลาง เพื่อให้ประชาชนทุกภาคส่วนมีความร่วมมือกันและสร้างความเป็นเจ้าของในสังคมและสุขภาพทุกระดับอย่างกว้างขวางมากขึ้น เป็นต้น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การสร้างเสริมสุขภาพและการจัดการปัจจัยสังคมที่กำหนดสุขภาพ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าตรการในเรื่องนี้มีเป้าหมายให้ระบบสุขภาพของประเทศไทยเป็นระบบสุขภาพที่กำหนดนโยบายสนับสนุนให้มีสภาพแวดล้อมและปัจจัยสังคมที่กำหนดสุขภาพที่เอื้อให้ประชาชนทุกคนบนผืนแผ่นดินไทยที่เกิด เติบโต ทำงาน ดำรงชีวิตอยู่ จนถึงวาระสุดท้ายแห่งชีวิต สามารถดำรงตนและพัฒนาสุขภาพตนเองอย่างสมดุลทั้งกาย จิต ปัญญา และสังคม อย่างมีศักยภาพและศักดิ์ศรีความเป็นมนุษย์ ได้รับและเข้าถึงสิทธิด้านสุขภาพ (นอกเหนือจากเรื่องการรับบริการสุขภาพ) 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มีความรอบรู้ด้านสุขภาพ มีพฤติกรรมด้านสุขภาพที่เหมาะสม สามารถสร้างเสริมสุขภาพ ป้องกันควบคุมโรคและปัจจัยคุกคามสุขภาพได้ในระดับบุคคล ครอบครัว และชุมชน การคุ้มครองผู้บริโภคด้านสุขภาพ ตระหนักถึงสิทธิและหน้าที่ รวมทั้งสามารถเข้ามามีส่วนร่วมในกระบวนการนโยบายสาธารณะเพื่อสุขภาพได้อย่างเป็นธรรมและสอดคล้องตามบริบท ซึ่งประกอบด้วยมาตรการต่าง ๆ เช่น การส่งเสริมแนวคิดการสร้างทุนสังคมและความเป็นอันหนึ่งอันเดียวกันของสังคมสู่การสร้างชุมชนและเมืองสุขภาวะ (</w:t>
      </w:r>
      <w:r w:rsidRPr="00757DCB">
        <w:rPr>
          <w:rFonts w:ascii="TH SarabunPSK" w:eastAsia="Calibri" w:hAnsi="TH SarabunPSK" w:cs="TH SarabunPSK"/>
          <w:sz w:val="32"/>
          <w:szCs w:val="32"/>
        </w:rPr>
        <w:t>healthy city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 การส่งเสริมการสร้างชุมชน นโยบายและพื้นที่สาธารณะทั้งทางกายภาพ และโลกเสมือนจริง ที่ส่งเสริมและตระหนักถึงความสำคัญกับการอนุรักษ์และฟื้นฟูสิ่งแวดล้อมทางธรรมชาติและความหลากหลายทางชีวภาพ สร้างการรับรู้และตระหนักรู้ในหน้าที่ของประชาชนในการดูแลสุขภาพ เป็นต้น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การจัดการระบบบริการสุขภาพ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าตรการในเรื่องนี้มีเป้าหมายให้ระบบสุขภาพของประเทศไทยเป็นระบบทุกคนบนผืนแผ่นดินไทยสามารถเข้าถึงระบบบริการสุขภาพ ซึ่งเป็นการบริการต่าง ๆ 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อันเกี่ยวกับการสร้างเสริมสุขภาพ การป้องกันและควบคุมโรคและปัจจัยที่คุกคามสุขภาพ การตรวจวินิจฉัยและบำบัดสภาวะความเจ็บป่วยและการฟื้นฟูสมรรถภาพของบุคคล ครอบครัว และชุมชนที่เชื่อมโยงและสมดุลทั้งสุขภาพทางกาย จิต ปัญญาและสังคมที่เป็นธรรม ตอบสนอง มีคุณภาพ ได้มาตรฐาน ปลอดภัย มีประสิทธิภาพ และเน้นศักดิ์ศรีความเป็นมนุษย์อย่างเท่าเทียมกันของบุคลากรและผู้รับบริการ ด้วยการบูรณาการตั้งแต่ปฐมภูมิ ทุติยภูมิ จนถึง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ตติยภูมิ ซึ่งประกอบด้วยมาตรการต่าง ๆ เช่น การนำนโยบายทางการเงินการคลังมาใช้เป็นเครื่องมือเพื่อกระตุ้นให้เกิดการลงทุนและกระจายทรัพยากรด้านสุขภาพ การพัฒนาและใช้ระบบบริการปฐมภูมิเป็นฐานของหลักประกันสร้างการเข้าถึงบริการที่เป็นธรรม การพัฒนาและออกแบบรูปแบบการจัดบริการสุขภาพชุมชน เมือง หรือพื้นที่จำเพาะ ซึ่งรวมไปถึงชุมชนเสมือน (</w:t>
      </w:r>
      <w:r w:rsidRPr="00757DCB">
        <w:rPr>
          <w:rFonts w:ascii="TH SarabunPSK" w:eastAsia="Calibri" w:hAnsi="TH SarabunPSK" w:cs="TH SarabunPSK"/>
          <w:sz w:val="32"/>
          <w:szCs w:val="32"/>
        </w:rPr>
        <w:t>virtual community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 และชุมชนออนไลน์ เป็นต้น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แนวทางการวัดผลสำเร็จของระบบสุขภาพที่พึงประสงค์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(1) รายงานการวัดผลสำเร็จและการมีส่วนร่วมในกระบวนการกำหนดและดำเนินนโยบายการเมือง เศรษฐกิจ และสังคม ที่คำนึงถึงหรือส่งผลต่อสุขภาพไปพร้อมกัน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(2) ข้อมูลสภาวการณ์และแนวโน้มความเป็นธรรมของระดับสุขภาพ รวมทั้งปัจจัยทางสังคมที่ส่งผลต่อสุขภาพ ปัจจัยคุกคามสุขภาพ และการกระจายการลงทุนและทรัพยากร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(3) ข้อมูลสถานการณ์และแนวโน้มความเป็นธรรมด้านการเข้าถึงบริการสุขภาพ การสร้างเสริมสุขภาพ การป้องกันและควบคุมโรค การรักษาพยาบาลของบุคคลกลุ่มต่าง ๆ โดยเฉพาะอย่างยิ่งกลุ่มที่มีปัจจัยความเสี่ยงทางสุขภาพสูงหรืออยู่ในสภาวะแวดล้อมที่เปราะบางต่อสุขภาพ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(4) ข้อมูลการมีส่วนร่วมในกลไกการอภิบาลและกำกับคุณภาพในระบบบริการสุขภาพ การคุ้มครองผู้บริโภคด้านสุขภาพ และมาตรการทางสังคมอื่น ๆ </w:t>
      </w:r>
    </w:p>
    <w:p w:rsidR="005F667A" w:rsidRPr="009B0AC8" w:rsidRDefault="00757DCB" w:rsidP="006066E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(5) ตัวอย่างรูปธรรมของการจัดบริการสุขภาพที่แสดงความจำเพาะและสามารถตอบสนองความต้องการของคนทุกกลุ่มในพื้นที่ รวมทั้งรูปธรรมพื้นที่ต้นแบบหรือพื้นที่ปฏิบัติการทางสังคมในการคลี่คลายความขัดแย้งอย่างสร้างสรรค์และผลลัพธ์เชิงบวกต่อการบรรลุสุขภาพที่ดีอย่างเป็นธรรม</w:t>
      </w:r>
    </w:p>
    <w:p w:rsidR="005F667A" w:rsidRDefault="005F667A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76113" w:rsidRPr="00A76113" w:rsidRDefault="00B12411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A76113"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และครุยประจำตำแหน่งของมหาวิทยาลัยราชภัฏร้อยเอ็ด (ฉบับที่..) พ.ศ. ....</w:t>
      </w:r>
    </w:p>
    <w:p w:rsidR="00A76113" w:rsidRPr="00A76113" w:rsidRDefault="00A7611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และครุยประจำตำแหน่งของมหาวิทยาลัยราชภัฏร้อยเอ็ด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A76113" w:rsidRPr="00A76113" w:rsidRDefault="00A7611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ทั้งนี้ อว. เสนอว่า</w:t>
      </w:r>
    </w:p>
    <w:p w:rsidR="00A76113" w:rsidRPr="00A76113" w:rsidRDefault="00A7611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โดยที่พระราชกฤษฎีกาว่าด้วยปริญญาในสาขาวิชา อักษรย่อสำหรับสาขาวิชาครุยวิทยฐานะ เข็มวิทยฐานะ และครุยประจำตำแหน่งของมหาวิทยาลัยราชภัฏร้อยเอ็ด (ฉบับที่ 3) พ.ศ. 2560 กำหนดปริญญาในสาขาวิชาและอักษรย่อสำหรับสาขาวิชาของมหาวิทยาลัยราชภัฏร้อยเอ็ดรวม 10 สาขาวิชา ได้แก่ (1) สาขาวิชาการบัญชี (2) สาขาวิชาครุศาสตร์ (3) สาขาวิชานิติศาสตร์ (4) สาขาวิชานิเทศศาตร์ (5) สาขาวิชาบริหารธุรกิจ 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(6) สาขาวิชาพยาบาลศาสตร์ (7) สาขาวิชารัฐประศาสนศา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ตร์ (8) สาขาวิชารัฐศาสตร์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(9) สาขาวิชาวิทยาศาสตร์ 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(10) สาขาวิชาศิลปศาสตร์</w:t>
      </w:r>
    </w:p>
    <w:p w:rsidR="00A76113" w:rsidRPr="00A76113" w:rsidRDefault="00A7611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vanish/>
          <w:sz w:val="32"/>
          <w:szCs w:val="32"/>
          <w:cs/>
        </w:rPr>
      </w:pP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>ม็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 xml:space="preserve"> </w:t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  <w:t xml:space="preserve"> </w:t>
      </w:r>
      <w:r w:rsidRPr="00A76113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  <w:t>อก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มหาวิทยาลัยราชภัฏร้อยเอ็ดได้กำหนดปริญญาในสาขาเพิ่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มขึ้น 2 สาขาวิชา ได้แก่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(1) สาขาวิชาสาธารณสุขศาสตร์ (2) สาขาวิชาครุศาสตร์อุตสาหกรรม โดยได้เปิดการเรียนการสอนในหลักสูตรสาธารณสุขศาสตรบัณฑิต และหลักสูตรครุศาสตร์อุตสาหกรรมบัณฑิต ตามลำดับซึ่ง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ในคราวประชุมสภามหาวิทยาลัยราชภัฏร้อยเอ็ด ครั้งที่ 10</w:t>
      </w:r>
      <w:r w:rsidR="00D00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(157)/2563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26 พฤศจิกายน 2563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และครั้งที่ 2(160)/2564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25 กุมภาพันธ์ 2564 </w:t>
      </w:r>
      <w:r w:rsidR="006066E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ที่ประชุม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ได้มีมติเห็นชอบหลักสูตรสาธารณสุขศาสตรบัณฑิต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สาขาวิชาสาธารณสุขชุมชน (หลักสูตรปรับปรุง พ.ศ. 2564)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และหลักสูตรครุศาสตร์อุตสาหกรรมบัณฑิต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สาขาวิชาไฟฟ้า (4 ปี) (หลักสูตรใหม่ พ.ศ. 2564) โดยสำนักงานปลัดกระทรวง กระทรวงการอุดมศึกษา วิทยาศาสตร์ วิจัยและนวัตกรรมรับทราบการให้ความเห็นชอบหลักสูตรดังกล่าวด้วยแล้ว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และครุยประจำตำแหน่งของมหาวิทยาลัยราชภัฏร้อยเอ็ด (ฉบับที่..) พ.ศ. .... เพื่อกำหนดปริญญาในสาขาวิชาและอักษรย่อสำหรับสาขาวิชาและสีประจำสาขาวิชาครุศาสตร์อุตสาหกรรมและสาขาวิชาสาธารณสุขศาสตร์ ดังนี้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3.1 กำหนดปริญญาในสาชาวิชาและอักษรย่อสำหรับสาขาวิชา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3.1.1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สาขาวิชาครุศาสตร์อุตสาหกรรม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มีปริญญาสามชั้น คือ 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ครุศาสตร์อุตสาหกรรมดุษฎีบัณฑิต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ค.อ.ด.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(ข) โท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ครุศาสตร์อุตสาหกรรมหาบัณฑิต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ค.อ.ม.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(ค) ตรี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="00AF0D41">
        <w:rPr>
          <w:rFonts w:ascii="TH SarabunPSK" w:eastAsia="Calibri" w:hAnsi="TH SarabunPSK" w:cs="TH SarabunPSK" w:hint="cs"/>
          <w:sz w:val="32"/>
          <w:szCs w:val="32"/>
          <w:cs/>
        </w:rPr>
        <w:t>ครุศาสตร์อุตสาหกรรม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ใช้อักษรย่อ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ค.อ.บ.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76113">
        <w:rPr>
          <w:rFonts w:ascii="TH SarabunPSK" w:eastAsia="Calibri" w:hAnsi="TH SarabunPSK" w:cs="TH SarabunPSK"/>
          <w:sz w:val="32"/>
          <w:szCs w:val="32"/>
        </w:rPr>
        <w:t>1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7611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สาขาวิชาสาธารณสุขศาสตร์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มีปริญญาสามชั้น คือ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สาธารณสุขศาสตรดุษฎีบัณฑิต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(ข) โท เรียกว่า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สาธารณสุขศาสตรมหาบัณฑิต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ส.ม.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(ค) ตรี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สาธารณสุขศาสตรบัณฑิต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ส.บ.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3.2 กำหนดสีประจำสาขาวิชา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3.2.1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สาขาวิชาครุศาสตร์อุตสาหกรรม</w:t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สีแดงเลือดนก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3.2.2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สาขาวิชาสาธารณสุขศาสตร์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 สีชมพูกุหลาบ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ในคราวประชุมสภามหาวิทยาลัยราชภัฏร้อยเอ็ด ครั้งที่ 1(172)/2565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เมื่อวันที่ 20 มกราคม 2565 ที่ประชุมได้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มีมติเห็นชอบร่างพระราชกฤษฎีกาตามข้อ 3 แล้ว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และสีประจำสาขาวิชาครุศาสตร์อุตสาหกรรมและสาขาวิชาสาธารณสุขศาสตร์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76113" w:rsidRPr="00A76113" w:rsidRDefault="00B12411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="00A76113"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และครุยประจำตำแหน่งของมหาวิทยาลัยราชภัฏลำปาง (ฉบับที่..) พ.ศ. ....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และครุยประจำตำแหน่งของมหาวิทยาลัยราชภัฏลำปาง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อว. เสนอว่า 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โดยที่พระราชกฤษฎีกาว่าด้วยปริญญาในสาขาวิชา อักษรย่อสำหรับสาขาวิชาครุยวิทยฐานะ เข็มวิทยฐานะ และครุยประจำตำแหน่งของมหาวิทยาลัยราชภัฏลำปาง (ฉบับที่ 2) พ.ศ. 2563 กำหนดปริญญาในสาขาวิชาและอักษรย่อสำหรับสาขาวิชาของมหาวิทยาลัยราชภัฏลำปาง รวม 14 สาขาวิชา ได้แก่ (1) การจัดการ 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(2) การบัญชี (3) ครุศาสตร์ (4) เทคโนโลยี (5) นิติศาสตร์ (6) นิเทศศาสตร์ (7) บริหารธุรกิจ (8) รัฐประศาสนศาสตร์ (9) รัฐศาสตร์ (10) วิจิตรศิลป์และประยุกต์ศิลป์ (11) วิทยาศาสตร์ (12) วิศวกรรมศาสตร์ (13) ศิลปศาสตร์ และ 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(14) สาธารณสุขศาสตร์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มหาวิทยาลัยราชภัฏลำปางได้กำหนดปริญญาในสาขาวิชาพยาบาลศาสตร์เพิ่มขึ้น โดยได้เปิดการเรียนการสอนในหลักสูตรพยาบาลศาสตรบัณฑิต ซึ่ง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ในคราวประชุมสภามหาวิทยาลัยราชภัฏลำปาง ครั้งที่ 7/2564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26 พฤษภาคม 2564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ได้มีมติเห็นชอบหลักสูตรพยาบาลศาสตรบัณฑิต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หลักสูตรใหม่ พ.ศ. 2565 และสำนักงานปลัดกระทรวง กระทรวงการอุดมศึกษา วิทยาศาสตร์ วิจัยและนวัตกรรมรับทราบการให้ความเห็นชอบหลักสูตรดังกล่าวด้วยแล้ว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และครุยประจำตำแหน่งของมหาวิทยาลัยราชภัฏลำปาง (ฉบับที่..) พ.ศ. .... เพื่อกำหนดปริญญาในสาขาวิชาและอักษรย่อสำหรับสาขาวิชาพยาบาลศาสตร์ รวมทั้งสีประจำสาขาวิชา ดังนี้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3.1 กำหนดปริญญาในสาขาวิชาและอักษรย่อสำหรับสาขา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วิชาพยาบาลศาสตร์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มีปริญญาวามชั้น คือ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ใช</w:t>
      </w:r>
      <w:r w:rsidR="00AF0D41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(ข) โท เรียกว่า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พยาบาลศาสตรมหาบัณฑิต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 ใช้อักษรย่อ   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พย.ม.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(ค) ตรี เรียกว่า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พยาบาลศาสตรบัณฑิต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 ใช้อักษรย่อ 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พย.บ.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7611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กำหนดสีประจำสาขาวิชาพยาบาลศาสตร์ สีน้ำเงิน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sz w:val="32"/>
          <w:szCs w:val="32"/>
        </w:rPr>
        <w:tab/>
      </w:r>
      <w:r w:rsidRPr="00A76113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A7611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ในคราวประชุมสภามหาวิทยาลัยราชภัฏลำปาง ครั้งที่ 4/2565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เมื่อวันที่ 9 เมษายน 2565 </w:t>
      </w:r>
      <w:r w:rsidR="00D00CF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ที่ประชุมได้</w:t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มีมติเห็นชอบร่างพระราชกฤษฎีกาตามข้อ 3 แล้ว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76113" w:rsidRPr="00A76113" w:rsidRDefault="00A76113" w:rsidP="00B57B5C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76113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 และสีประจำสาขาวิชาพยาบาลศาสตร์</w:t>
      </w:r>
    </w:p>
    <w:p w:rsidR="00A76113" w:rsidRDefault="00A76113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34808" w:rsidRPr="00034808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034808" w:rsidRPr="00034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นาจอมเทียน อำเภอสัตหีบ จังหวัดชลบุรี พ.ศ. ....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อนุมัติหลักการ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นาจอมเทียน อำเภอสัตหีบ จังหวัดชลบุรี พ.ศ. .... ตามที่กระทรวงมหาดไทย (มท.) เสนอ และส่งให้สำนักงานคณะกรรมการกฤษฎีกาตรวจพิจารณา 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แล้วดำเนินการต่อไปได้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ให้กระทรวงมหาดไทยรับความเห็นของกระทรวงเกษตรและสหกรณ์และกระทรวงคมนาคม </w:t>
      </w:r>
      <w:r w:rsidR="00F41C7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ไปพิจารณาดำเนินการต่อไปด้วย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3. ให้สำนักงานอัยการสูงสุด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มท. เสนอว่า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สำนักงานอัยการสูงสุดขอถอนสภาพที่ดินสาธารณประโยชน์ แปลง 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ที่เลี้ยงสัตว์สาธารณประโยชน์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0348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ตามหลักฐานหนังสือสำคัญสำหรับที่หลวง เลขที่ 8196 ตำบลนาจอมเทียน อำเภอวัตหีบ จังหวัดชลบุรี เนื้อที่ประมาณ 24 ไร่ 1 งาน 73 ตารางวา เพื่อใช้เป็นที่ตั้งสำนักงานอัยการและบ้านพักข้าราชการฝ่ายอัยการ ต่อมาที่ดินสาธารณประโยชน์แปลงดังกล่าวถูกกันออกเป็นแนวถนนสุขุมวิท เนื้อที่ประมาณ 3 ไร่ 3 งาน 21 ตารางวา สำนักงานอัยการสูงสุดจึงขอถอนสภาพที่ดิน บางส่วน เนื้อที่ประมาณ 20 ไร่ 2 งาน 52 ตารางวา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2. ที่ดินสาธารณประโยชน์ตามข้อ 1 เดิมราษฎรใช้เป็นที่เลี้ยงสัตว์ร่วมกันมาก่อนปี พ.ศ. 2486 และราษฎรได้เลิกใช้ประโยชน์ร่วมกันแล้วทั้งแปลง เนื่องจากไปใช้เครื่องจักรแทนจึงไม่มีการนำสัตว์เข้าไปเลี้ยงในที่ดินสาธารณประโยชน์แปลงนี้ โดยทางราชการได้ออกหนังสือสำคัญสำหรับที่หลวงเลขที่ 8196 ตำบลนาจอมเทียน อำเภอสัตหีบ จังหวัดชลบุรี เมื่อวันที่ 28 เมษายน พ.ศ. 2521 เนื้อที่ประมาณ 24 ไร่ 1 งาน 73 ตารางวา ที่ดินดังกล่าวอยู่ในเกณฑ์ที่จะถอนสภาพตามมาตรา 8 วรรคสอง (1) แห่งประมวลกฎหมายที่ดิน และระเบียบกระทรวงมหาดไทยว่าด้วยวิธีปฏิบัติเกี่ยวกับการถอนสภาพ การจัดขึ้นทะเบียน และการจัดหาผลประโยชน์ที่ดินของรัฐตามประมวลกฎหมายที่ดิน พ.ศ. 2550 จึงเห็นควรให้มีการตราพระราชกฤษฎีกาถอนสภาพที่ดินอันเป็นสาธารณสมบัติของแผ่นดินสำหรับพลเมืองใช้ร่วมกัน ในท้องที่ตำบลนาจอมเทียน อำเภอสัตหีบ จังหวัดชลบุรี เพื่อมอบหมายให้สำนักงานอัยการสูงสุดใช้เป็นที่ตั้งสำนักงานอัยการและบ้านพักข้าราชการฝ่ายอัยการ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3. มท. ได้ดำเนินการรับฟังความคิดเห็นจากหน่วยงานที่เกี่ยวข้องและผู้ที่เกี่ยวข้อง ดังนี้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3.1 จังหวัดได้ประสานขอความเห็นของหน่วยงานที่เกี่ยวข้อง ได้แก่ราษฎรในพื้นที่ สภาเทศบาลตำบลนาจอมเทียน อำเภอสัตหีบ จังหวัดชลบุรี และคณะกรรมการกำกับการใช้ที่ดินของรัฐ จังหวัดชลบุรี ต่างเห็นชอบให้ถอนสภาพที่ดินสาธารณประโยชน์ดังกล่าว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 xml:space="preserve">3.2 กรมที่ดินได้ประสานกรมโยธาธิการและผังเมืองเพื่อพิจารณาให้ความเห็นด้านผังเมือง ซึ่งกรมโยธาธิการและผังเมืองแจ้งว่า พื้นที่ดังกล่าวตั้งอยู่ในเขตผังเมืองรวม เมืองพัทยา จังหวัดชลบุรี กำหนดการใช้ประโยชน์ที่ดินไว้เป็นประเภทที่อยู่อาศัยหนาแน่นน้อยให้ใช้ประโยชน์ที่ดินเพื่อการอยู่อาศัย สถาบันราชการ การสาธารณูปโภคและสาธารณูปการเป็นส่วนใหญ่ จึงเห็นว่าการถอนที่ดินสาธารณประโยชน์แปลงดังกล่าวไม่ขัดต่อกฎกระทรวงให้ใช้บังคับผังเมืองรวมเมืองพัทยา พ.ศ. 2556 แต่อย่างใด และกรมการปกครองได้ตรวจสอบและรับรองความถูกต้องของท้องที่การปกครองและแนวเขตการปกครองในแผนที่ท้ายพระราชกฤษฎีกา ตามมติคณะรัฐมนตรี (22 มีนาคม 2565) 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เรื่อง แนวทางปฏิบัติเกี่ยวกับกรณีการตราร่างกฎหมายหรือร่างอนุบัญญัติที่ต้องจัดให้มีแผนที่ท้าย</w:t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ด้วยแล้ว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4. คณะกรรมการพิจารณาร่างกฎหมาย มท. คณะที่ 2 ในคราวประชุม ครั้งที่ 6/2565  เมื่อวันพุธที่ 20 เมษายน 2565 มีมติให้กรมที่ดินตรวจสอบความถูกต้องของแผนที่ท้ายพระราชกฤษฎีกาฯ อีกครั้งหนึ่ง แล้วดำเนินการต่อไปได้ พร้อมทั้งให้รับความเห็นของคณะกรรมการพิจารณาร่างกฎหมาย ฯ ไปพิจารณาดำเนินการในส่วนที่เกี่ยวข้องต่อไป ซึ่งกรมที่ดินได้ดำเนินการตามมติคณะกรรมการพิจารณาร่างกฎหมายของ มท. ต่อไป</w:t>
      </w:r>
    </w:p>
    <w:p w:rsidR="00034808" w:rsidRPr="00034808" w:rsidRDefault="0003480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348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034808" w:rsidRDefault="00034808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480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0348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กำหนดให้ถอนสภาพที่ดินอันเป็นสาธารณสมบัติขอ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งแผ่นดินสำหรับพลเมืองใช้ร่วมกัน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ในท้องที่ตำบลนาจอมเทียน อำเภอสัตหีบ จังหวัดชลบุรี เนื้อที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่ประมาณ 20 ไร่ 2 งาน 52 ตารางวา </w:t>
      </w:r>
      <w:r w:rsidRPr="00034808">
        <w:rPr>
          <w:rFonts w:ascii="TH SarabunPSK" w:eastAsia="Calibri" w:hAnsi="TH SarabunPSK" w:cs="TH SarabunPSK" w:hint="cs"/>
          <w:sz w:val="32"/>
          <w:szCs w:val="32"/>
          <w:cs/>
        </w:rPr>
        <w:t>เพื่อมอบหมายให้สำนักงานอัยการสูงสุดใช้เป็นที่ตั้งสำนักงานอัยการและบ้านพักข้าราชการฝ่ายอัยการ</w:t>
      </w:r>
    </w:p>
    <w:p w:rsidR="00034808" w:rsidRDefault="00034808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A7E78" w:rsidRPr="000A7E78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="000A7E78"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(ยกเว้นค่าธรรมเนียมการใช้ยานยนตร์บนทางหลวงพิเศษในช่วงเทศกาลปีใหม่ของปี พ.ศ. 2566)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คณะรัฐมนตรีมีมติเห็นชอบร่างกฎกระทรวงยกเว้นค่าธรรมเนียมการใช้ยานยนตร์บนทางหลวงพิเศษหมายเลข 7 และทางหลวงพิเศษหมายเลข 9 ภายในระยะเวลาที่กำหนด (ฉบับที่ ..) พ.ศ. .... ตามที่กระทรวงคมนาคม (คค.) เสนอ ซึ่งสำนักงานคณะกรรมการกฤษฎีกาตรวจพิจารณาแล้ว และให้ดำเนินการต่อไปได้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ร่างกฎกระทรวงฯ ที่ คค. เสนอ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เป็นการยกเว้นค่าธรรมเนียมการใช้ยานยนตร์บนทางหลวงพิเศษหมายเลข 7 และทางหลวงพิเศษหมายเลข 9 ในช่วงเทศกาลปีใหม่ของปี พ.ศ. 2566 ตั้งแต่เวลา 00.01 นาฬิกา ของวันพฤหัสบดีที่ 29 ธันวาคม 2565 ถึงเวลา 24.00 นาฬิกา ของวันพุธที่ 4 มกราคม 2566 เพื่อแก้ไขปัญหาจราจรและอำนวยความสะดวกให้แก่ประชาชนในการเดินทางบนทางหลวงพิเศษในช่วงเทศกาลดังกล่าวและช่วยสนับสนุนให้ประชาชนสามารถเดินทางได้สะดวกรวดเร็วยิ่งขึ้น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A7E78" w:rsidRDefault="000A7E78" w:rsidP="00F41C7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ยกเว้นค่าธรรมเนียมการใช้ยานยนตร์บนทางหลวงพิเศษหมายเลข 7 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สายกรุงเทพมหานคร - บ้านฉาง ตอนกรุงเทพมหานคร - เมืองพัทยา รวมทางแยกไปบรรจบทางหลวงแผ่นดินหมายเลข 34 (บางวัว) ทางแยกเข้าชลบุรี ทางแยกเข้าท่าเรือแหลมฉบัง ทางแยกเข้าพัทยา และตอนบ้านหนองปรือ - บ้านฉาง รวมทางแยกไปบรรจบทางหลวงแผ่นดินหมายเลข 3 (บ้านอำเภอ)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และทางหลวงพิเศษหมายเลข 9 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สายวงแหวนรอบนอกกรุงเทพมหานคร (ถนนกาญจนาภิเษก) ตอนพระประแดง - บางแค ช่วงพระประแดง - ต่างระดับบางขุนเทียน และตอนบางปะอิน - บางพลี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ตั้งแต่เวลา 00.01 นาฬิกา ของวันพฤหัสบดีที่ 29 ธันวาคม 2565 ถึงเวลา 24.00 นาฬิกา ของวันพุธที่ 4 มกราคม 2566</w:t>
      </w:r>
    </w:p>
    <w:p w:rsidR="000A7E78" w:rsidRPr="009B0AC8" w:rsidRDefault="000A7E78" w:rsidP="00B57B5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0D2CE5">
        <w:tc>
          <w:tcPr>
            <w:tcW w:w="9820" w:type="dxa"/>
          </w:tcPr>
          <w:p w:rsidR="005F667A" w:rsidRPr="009B0AC8" w:rsidRDefault="005F667A" w:rsidP="00B57B5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10179" w:rsidRPr="00810179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="00810179"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การทบทวนมติคณะรัฐมนตรีที่เกี่ยวข้องกับพื้นที่ชุ่มน้ำ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(ทส.) เสนอการทบทวนมติคณะรัฐมนตรี ดังนี้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057"/>
      </w:tblGrid>
      <w:tr w:rsidR="00810179" w:rsidRPr="00810179" w:rsidTr="001B03C6">
        <w:tc>
          <w:tcPr>
            <w:tcW w:w="2802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มติคณะรัฐมนตรี</w:t>
            </w: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จากเดิม</w:t>
            </w:r>
          </w:p>
        </w:tc>
        <w:tc>
          <w:tcPr>
            <w:tcW w:w="2057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แก้ไขเป็น</w:t>
            </w:r>
          </w:p>
        </w:tc>
      </w:tr>
      <w:tr w:rsidR="00810179" w:rsidRPr="00810179" w:rsidTr="001B03C6">
        <w:tc>
          <w:tcPr>
            <w:tcW w:w="2802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26 สิงหาคม 2540</w:t>
            </w:r>
          </w:p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810179">
              <w:rPr>
                <w:rFonts w:eastAsia="Calibri" w:hint="cs"/>
                <w:cs/>
              </w:rPr>
              <w:t>(ปรับปรุงหน่วยงานรับผิดชอบการประสานงานระดับชาติและการตั้งงบประมาณ)</w:t>
            </w: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810179">
              <w:rPr>
                <w:rFonts w:eastAsia="Calibri" w:hint="cs"/>
                <w:cs/>
              </w:rPr>
              <w:t>เห็นชอบให้</w:t>
            </w:r>
            <w:r w:rsidRPr="00810179">
              <w:rPr>
                <w:rFonts w:eastAsia="Calibri" w:hint="cs"/>
                <w:b/>
                <w:bCs/>
                <w:cs/>
              </w:rPr>
              <w:t>สำนักงานนโยบายและแผนสิ่งแวดล้อม* (สผ.) รับผิดชอบเป็นหน่วยงานประสานงานระดับชาติและตั้งงบประมาณ</w:t>
            </w:r>
            <w:r w:rsidRPr="00810179">
              <w:rPr>
                <w:rFonts w:eastAsia="Calibri" w:hint="cs"/>
                <w:cs/>
              </w:rPr>
              <w:t>สำหรับเป็นเงินบริจาคเพื่อสนับสนุนอนุสัญญาว่าด้วยพื้นที่ชุ่มน้ำ ตามอัตราที่กำหนด</w:t>
            </w:r>
          </w:p>
        </w:tc>
        <w:tc>
          <w:tcPr>
            <w:tcW w:w="2057" w:type="dxa"/>
            <w:vAlign w:val="center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ให้กรมทรัพยากรน้ำเป็นหน่วยงานรับผิดชอบแทน สผ.</w:t>
            </w:r>
          </w:p>
        </w:tc>
      </w:tr>
      <w:tr w:rsidR="00810179" w:rsidRPr="00810179" w:rsidTr="001B03C6">
        <w:tc>
          <w:tcPr>
            <w:tcW w:w="2802" w:type="dxa"/>
            <w:vMerge w:val="restart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3 พฤศจิกายน 2552</w:t>
            </w:r>
          </w:p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810179">
              <w:rPr>
                <w:rFonts w:eastAsia="Calibri" w:hint="cs"/>
                <w:cs/>
              </w:rPr>
              <w:t>(ปรับปรุงหน่วยงานสนับสนุนตามมาตรการอนุรักษ์พื้นที่  ชุ่มน้ำ)</w:t>
            </w: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810179">
              <w:rPr>
                <w:rFonts w:eastAsia="Calibri" w:hint="cs"/>
                <w:cs/>
              </w:rPr>
              <w:t>ข้อ 1 ประกาศกำหนดให้พื้นที่ชุ่มน้ำที่เป็นที่สาธารณะทุกแห่งทั่วประเทศโดยเฉพาะพื้นที่ชุ่มน้ำแหล่งน้ำจืดเป็นพื้นที่สีเขียวและมิให้ส่วนราชการเข้าไปใช้ประโยชน์เพื่อสงวนไว้เป็นแหล่งรองรับน้ำและกักเก็บน้ำต่อไป</w:t>
            </w:r>
            <w:r w:rsidRPr="00810179">
              <w:rPr>
                <w:rFonts w:eastAsia="Calibri" w:hint="cs"/>
                <w:b/>
                <w:bCs/>
                <w:cs/>
              </w:rPr>
              <w:t xml:space="preserve"> โดยมี สผ. เป็นหน่วยงานสนับสนุน</w:t>
            </w:r>
            <w:r w:rsidRPr="00810179">
              <w:rPr>
                <w:rFonts w:eastAsia="Calibri" w:hint="cs"/>
                <w:cs/>
              </w:rPr>
              <w:t xml:space="preserve"> ร่วมกับองค์กรปกครองส่วนท้องถิ่น กรมประมง กรมที่ดิน กรมชลประทาน กรมทรัพยากรน้ำ กรมทรัพยากรทางทะเลและชายฝั่ง</w:t>
            </w:r>
          </w:p>
        </w:tc>
        <w:tc>
          <w:tcPr>
            <w:tcW w:w="2057" w:type="dxa"/>
            <w:vMerge w:val="restart"/>
            <w:vAlign w:val="center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ยกเลิก สผ. จากหน่วยงานสนับสนุน</w:t>
            </w:r>
          </w:p>
        </w:tc>
      </w:tr>
      <w:tr w:rsidR="00810179" w:rsidRPr="00810179" w:rsidTr="001B03C6">
        <w:tc>
          <w:tcPr>
            <w:tcW w:w="2802" w:type="dxa"/>
            <w:vMerge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810179">
              <w:rPr>
                <w:rFonts w:eastAsia="Calibri" w:hint="cs"/>
                <w:cs/>
              </w:rPr>
              <w:t>ข้อ 3 ให้มีการติดตาม ตรวจสอบและดำรงรักษาพื้นที่ชุ่มน้ำตามทะเบียนรายนามพื้นที่ชุ่มน้ำที่มีความสำคัญระดับท้องถิ่นเพื่อสงวนเพื่อสงวนไว้เป็นแหล่งรองรับน้ำตาม</w:t>
            </w:r>
            <w:r w:rsidRPr="00810179">
              <w:rPr>
                <w:rFonts w:eastAsia="Calibri" w:hint="cs"/>
                <w:cs/>
              </w:rPr>
              <w:lastRenderedPageBreak/>
              <w:t>ธรรมชาติ โดยเฉพาะอย่างยิ่งพื้นที่ชุ่มน้ำที่ได้รับการขึ้นทะเบียนเป็นแหล่งน้ำสาธารณประโยชน์ ตลอดจนควบคุมและป้องกันการบุกรุกเข้าใช้ประโยชน์ที่จะส่งผลกระทบต่อพื้นที่ชุ่มน้ำที่เป็นพื้นที่สาธารณประโยชน์</w:t>
            </w:r>
            <w:r w:rsidRPr="00810179">
              <w:rPr>
                <w:rFonts w:eastAsia="Calibri" w:hint="cs"/>
                <w:b/>
                <w:bCs/>
                <w:cs/>
              </w:rPr>
              <w:t>โดยมี สผ. เป็นหน่วยงานสนับสนุน</w:t>
            </w:r>
            <w:r w:rsidRPr="00810179">
              <w:rPr>
                <w:rFonts w:eastAsia="Calibri" w:hint="cs"/>
                <w:cs/>
              </w:rPr>
              <w:t xml:space="preserve"> ร่วมกับกรมการขนส่งทางน้ำและพาณิชย์นาวี กรมที่ดิน กรมทรัพยากรน้ำ สำนักงานนโยบายและแผน ทรัพยากรธรรมชาติและสิ่งแวดล้อม สถาบันการศึกษา</w:t>
            </w:r>
          </w:p>
        </w:tc>
        <w:tc>
          <w:tcPr>
            <w:tcW w:w="2057" w:type="dxa"/>
            <w:vMerge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</w:tr>
      <w:tr w:rsidR="00810179" w:rsidRPr="00810179" w:rsidTr="001B03C6">
        <w:tc>
          <w:tcPr>
            <w:tcW w:w="2802" w:type="dxa"/>
            <w:vMerge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810179">
              <w:rPr>
                <w:rFonts w:eastAsia="Calibri" w:hint="cs"/>
                <w:cs/>
              </w:rPr>
              <w:t xml:space="preserve">ข้อ 11 ให้มีการศึกษาวิจัยระบบนิเวศพื้นที่ชุ่มน้ำที่มีความสำคัญระดับนานาชาติและระดับชาติและเผยแพร่ข้อมูลแก่สาธารณชนอย่างต่อเนื่อง </w:t>
            </w:r>
            <w:r w:rsidRPr="00810179">
              <w:rPr>
                <w:rFonts w:eastAsia="Calibri" w:hint="cs"/>
                <w:b/>
                <w:bCs/>
                <w:cs/>
              </w:rPr>
              <w:t xml:space="preserve">โดยมี สผ. เป็นหน่วยงานสนับสนุน </w:t>
            </w:r>
            <w:r w:rsidRPr="00810179">
              <w:rPr>
                <w:rFonts w:eastAsia="Calibri" w:hint="cs"/>
                <w:cs/>
              </w:rPr>
              <w:t>ร่วมกับกรมส่งเสริมคุณภาพสิ่งแวดล้อม</w:t>
            </w:r>
          </w:p>
        </w:tc>
        <w:tc>
          <w:tcPr>
            <w:tcW w:w="2057" w:type="dxa"/>
            <w:vMerge w:val="restart"/>
            <w:vAlign w:val="center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ให้กรมทรัพยากรน้ำเป็นหน่วยงานสนับสนุนแทน สผ.</w:t>
            </w:r>
          </w:p>
        </w:tc>
      </w:tr>
      <w:tr w:rsidR="00810179" w:rsidRPr="00810179" w:rsidTr="001B03C6">
        <w:tc>
          <w:tcPr>
            <w:tcW w:w="2802" w:type="dxa"/>
            <w:vMerge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961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810179">
              <w:rPr>
                <w:rFonts w:eastAsia="Calibri" w:hint="cs"/>
                <w:cs/>
              </w:rPr>
              <w:t xml:space="preserve">ข้อ 17 ให้จัดทำรายงานการประเมินผลการปฏิบัติงานตามมติคณะรัฐมนตรี ข้อ 1 -16 โดยติดตามตรวจสอบจากหน่วยงานหลักเสนอต่อคณะอนุกรรมการการจัดการพื้นที่ชุ่มน้ำเป็นประจำ </w:t>
            </w:r>
            <w:r w:rsidRPr="00810179">
              <w:rPr>
                <w:rFonts w:eastAsia="Calibri" w:hint="cs"/>
                <w:b/>
                <w:bCs/>
                <w:cs/>
              </w:rPr>
              <w:t>โดยมี สผ. เป็นหน่วยงานสนับสนุน</w:t>
            </w:r>
          </w:p>
        </w:tc>
        <w:tc>
          <w:tcPr>
            <w:tcW w:w="2057" w:type="dxa"/>
            <w:vMerge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</w:tr>
    </w:tbl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และให้แก้ไขชื่อหน่วยงานในมาตรการอนุรักษ์พื้นที่ชุ่มน้ำตามมติคณะรัฐมนตรีเมื่อวันที่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 พฤศจิกายน 2552 (เรื่อง การทบทวนมติคณะรัฐมนตรี วันที่ 1 สิงหาคม 2543 เรื่อง ทะเบียนรายนามพื้นที่ชุ่มน้ำที่มีความสำคัญระดับนานาชาติ และระดับชาติของประเทศไทย และมาตรการอนุรักษ์พื้นที่ชุ่มน้ำ) จากเดิม </w:t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กรมการขนส่งทางน้ำและพาณิชย์นาวี</w:t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เป็น </w:t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กรมเจ้าท่า</w:t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ตามความเห็นของกระทรวงคมนาคม รวมทั้งให้ ทส. และหน่วยงานที่เกี่ยวข้องรับความเห็นของกระทรวงคมนาคม สำนักงบประมาณ สำนักงาน ก.พ.ร. และสำนักงานทรัพยากรน้ำแห่งชาติไปพิจารณาดำเนินการในส่วนที่เกี่ยวข้องต่อไปด้วย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ทส. รายงานว่า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1. ประเทศไทยเข้าร่วมเป็นภาคีอนุสัญญาว่าด้วยพื้นที่ชุ่มน้ำ (อนุสัญญาแรมซาร์) ซึ่งมีผลใช้บังคับตั้งแต่วันที่ 13 กันยายน 2541 โดยเป็นข้อตกลงระหว่างรัฐบาลซึ่งกำหนดกรอบการทำงานสำหรับความร่วมมือระหว่างประเทศเพื่อการอนุรักษ์แหล่งที่อยู่อาศัยที่เป็นพื้นที่ชุ่มน้ำ โดยมีวัตถุประสงค์เพื่อนุรักษ์และยับยั้งการสูญหายของพื้นที่ชุ่มน้ำในโลกและสนับสนุนให้มีการใช้ประโยชน์อย่างชาญฉลาด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2. ที่ผ่านมา สผ. ได้ดำเนินงานเกี่ยวกับเรื่องพื้นที่ชุ่มน้ำ สรุปได้ดังนี้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ด้านต่างประเทศ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ได้ตั้งงบประมาณสำหรับเป็นเงินบริจาคเพื่อสนับสนุนอนุสัญญาว่าด้วยพื้นที่ชุ่มน้ำเป็นประจำทุกปี และประสานการอนุวัตและติดตามการดำเนินงานตามพันธกรณีของอนุสัญญา โดยเป็นผู้แทนประเทศไทยในการเข้าร่วมการประชุมเจรจา เพื่อกำหนดนโยบายและกรอบการดำเนินงานในเวทีระดับสากล ระดับภูมิภาค ระดับทวิภาคี และความร่วมมือระหว่างองค์กรระหว่างประเทศ ตลอดจนผลักดันและขับเคลื่อนการดำเนินงานภายใต้พันธกรณีของอนุสัญญาว่าด้วยพื้นที่ชุ่มน้ำและความร่วมมือระหว่างประเทศในประเด็นที่เกี่ยวข้อง เช่น การประชุมสมัชชาภาคีอนุสัญญาว่าด้วยพื้นที่ชุ่มน้ำ การเสนอพื้นที่ชุ่มน้ำที่มีความสำคัญของประเทศไทยเข้าร่วมเป็น </w:t>
      </w:r>
      <w:r w:rsidRPr="00810179">
        <w:rPr>
          <w:rFonts w:ascii="TH SarabunPSK" w:eastAsia="Calibri" w:hAnsi="TH SarabunPSK" w:cs="TH SarabunPSK"/>
          <w:sz w:val="32"/>
          <w:szCs w:val="32"/>
        </w:rPr>
        <w:t xml:space="preserve">Ramsar Site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จำนวน 15 แห่ง การเสนอเมืองแห่งพื้นที่ชุ่มน้ำ จำนวน 1 แห่ง เป็นต้น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ภายในประเทศ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การศึกษา สำรวจ และติดตตามสถานภาพพื้นที่ชุมน้ำที่มีความสำคัญของประเทศไทย ได้แก่ </w:t>
      </w:r>
      <w:r w:rsidRPr="00810179">
        <w:rPr>
          <w:rFonts w:ascii="TH SarabunPSK" w:eastAsia="Calibri" w:hAnsi="TH SarabunPSK" w:cs="TH SarabunPSK"/>
          <w:sz w:val="32"/>
          <w:szCs w:val="32"/>
        </w:rPr>
        <w:t xml:space="preserve">Ramsar Site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พื้นที่ชุ่มน้ำที่มีความสำคัญระดับนานาชาติ และพื้นที่ชุ่มน้ำที่มีความสำคัญระดับชาติ ตลอดจนพื้นที่ที่มีศักยภาพในการเสนอเป็น </w:t>
      </w:r>
      <w:r w:rsidRPr="00810179">
        <w:rPr>
          <w:rFonts w:ascii="TH SarabunPSK" w:eastAsia="Calibri" w:hAnsi="TH SarabunPSK" w:cs="TH SarabunPSK"/>
          <w:sz w:val="32"/>
          <w:szCs w:val="32"/>
        </w:rPr>
        <w:t xml:space="preserve">Ramsar Site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เพิ่มเติม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(2)</w:t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การจัดทำเครื่องมือ กลไกในการบริหารจัดการพื้นที่ชุ่มน้ำของประเทศไทย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ส่งเสริมการสร้างความรู้ความเข้าใจเกี่ยวกับพื้นที่ชุ่มน้ำ เพื่อให้สาธารณชนเกิดความตระหนักในคุณค่าและความสำคัญของพื้นที่ชุ่มน้ำ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(4)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พิ่มประสิทธิภาพของบุคลากรที่เกี่ยวข้องในการบริหารจัดการพื้นที่ชุ่มน้ำโดยส่งผู้แทนหน่วยงานที่กำกับดูแลพื้นที่ชุ่มน้ำเข้าร่วม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ารฝึกอบรมในระดับสากล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(5)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ให้ความคิดเห็นและข้อเสนอแนะทางวิชาการเพื่อประกอบการดำเนินโครงการในพ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ื้นที่ชุ่มน้ำของประเทศ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ไทย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(6)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ดำเนินงานในฐานะฝ่ายเลขานุการคณะอนุกรรมการการจัดการพื้นที่ชุ่มน้ำและคณะทำงานวิชาการพื้นที่ชุ่มน้ำ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3. ทส. ได้ตระหนักถึงข้อจำกัดในการผลักดันและขับเคลื่อนนโยบายไปสู่การปฏิบัติในพื้นที่เป้าหมาย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เนื่องจาก สผ. ไม่มีหน่วยงานในสังกัดในพื้นที่จึงมีนโยบายในการถ่ายโอนภารกิจพื้นที่ชุ่มน้ำจาก สผ. ไปยังกรมทรัพยากรน้ำ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ซึ่งมีหน้าที่ในการกำกับ ดูแล และเสนอแนะมาตรการ หลักเกณฑ์และวิธีการเพื่อการอนุรักษ์และการพัฒนาทรัพยากรน้ำสาธารณะและพื้นที่ชุ่มน้ำ รวมทั้งยังเป็นหน่วยงานที่มีสำนักงานทรัพยากรน้ำภาคเป็นหน่วยงานขับเคลื่อนการดำเนินงานในพื้นที่ ทส. จึงได้ถ่ายโอนภารกิจงานพื้นที่ชุ่มน้ำจาก สผ. ไปยังกรมทรัพยากรน้ำแล้วตามกฎกระทรวงแบ่งส่วนราชการสำนักงานนโยบายและแผนทรัพยากรธรรมชาติและสิ่งแวดล้อม พ.ศ. 2565 (ประกาศในราชกิจจานุเบกษาเมื่อวันที่ 20 กรกฎาคม 2565) ทั้งนี้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คณะกรรมการสิ่งแวดล้อมแห่งชาติในการปร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ะชุมครั้งที่ 3/2565 เมื่อวันที่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 สิงหาคม 2565 มีมติเห็นชอบด้วยแล้ว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10179" w:rsidRPr="00810179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810179"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รายงานความคืบหน้าโครงการจัดสร้างพิพิธภัณฑ์องค์ความรู้เรื่องไม้มีค่าเพื่อประโยชน์ของแผ่นดิน </w:t>
      </w:r>
      <w:r w:rsid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10179"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และหอประชุมอเนกประสงค์นานาชาติเฉลิมพระเกียรติ เนื่องในโอกาสมหามงคลพระราชพิธีบรมราชาภิเษก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คณะรัฐมนตรีรับทราบตามที่สำนักงานปลัดสำนักนายกรัฐมนตรี (สปน.) เสนอ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รายงานความคืบหน้าโครงการจัดสร้างพิพิธภัณฑ์องค์ความรู้เรื่องไม้มีค่าเพื่อประโยชน์ของแผ่นดิน และหอประชุมอเนกประสงค์นานาชาติ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             (4 มกราคม 2565) ที่เห็นชอบให้ สปน. เสนอขอทบทวนหน่วยงานรับผิดชอบการเสนอตั้งงบประมาณการดำเนินโครงการตามมติคณะรัฐมนตรี (30 เมษายน 2562) โดยมอบหมายให้กระทรวงกลาโหม (กห.) (กองทัพบก) เป็นหน่วยงานรับผิดชอบเสนอขอตั้งงบประมาณโครงการจัดสร้างหอประชุมอเนกประสงค์ฯ ในส่วนที่เกี่ยวข้องในปีงบประมาณรายจ่ายประจำปีงบประมาณ พ.ศ 2566 เป็นต้นไป รวมถึงงบประมาณในการบริหารจัดการและบำรุงรักษารายปีหลังจากที่โครงการฯ แล้วเสร็จด้วย และให้กระทรวงทรัพยากรธรรมชาติและสิ่งแวดล้อม (ทส.) เป็นหน่วยงานรับผิดชอบเสนอขอตั้งงบประมาณโครงการจัดสร้างพิพิธภัณฑ์ฯ ตั้งแต่ปีงบประมาณรายจ่ายประจำปีงบประมาณ พ.ศ. 2566 เป็นต้นไป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โดยมีความคืบหน้าการดำเนินโครงการฯ สรุปได้ 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โครงการสร้างพิพิธภัณฑ์ฯ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ย้ายพื้นที่ก่อสร้างโครงการไปจัดสร้างพิพิธภัณฑ์ฯ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จากพื้นที่ก่อสร้างเดิม ณ บริเวณหอประชุมกองทัพบก เขตดุสิต เนื้อที่ 19 ไร่ แบ่งเป็นพื้นที่ในการก่อสร้างพิพิธภัณฑ์ฯ 8 ไร่ และพื้นที่ในการก่อสร้างอาคารหอประชุมกองทัพบก 11 ไร่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ไปยังที่ดินพระราชทานจากพระบาทสมเด็จพระเจ้าอยู่หัว ณ เขตวังทองหลาง    เนื้อที่ 79 ไร่ 2 งาน 60.9 ตารางวา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แบ่งเป็นพื้นที่ก่อสร้างพิพิธภัณฑ์ฯ 36 ไร่ และอาคารหอประชุมอเนกประสงค์ฯ 43 ไร่ จึงต้องมีการ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พิจารณาปรับปรุงการออกแบบพิพิธภัณฑ์ฯ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งบประมาณในการก่อสร้างใหม่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โดยปรับปรุงรูปแบบ รายการแบบ รายละเอียด และปรับวงเงินงบประมาณ เพิ่มกรอบวงเงินโครงการจัดสร้างพิพิธภัณฑ์ฯ ประกอบด้วย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พื้นที่ที่เปลี่ยนไปมีขนาดใหญ่ขึ้น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จึงต้องขยายขนาดอาคารให้เหมาะสมกับขนาดพื้นที่ (ตามแบบเดิมมีพื้นที่ใช้สอยภายในอาคารประมาณ 13,300 ตารางเมตร โดยในพื้นที่แห่งใหม่มีพื้นที่ประมาณ 25,000 ตารางเมตร)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ปรับปรุงแนวคิดในการออกแบบ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เพื่อรองรับการเป็นโครงการเฉลิมพระเกียรติ เนื่องในโอกาสมหามงคลพระราชพิธีบรมราชาภิเษก และรองรับการสื่อความหมายในเรื่องการบริหารจัดการทรัพยากร    ป่าไม้และคุณค่าของทรัพยากรป่าไม้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สถานที่ตั้งอาคารแห่งใหม่มีสภาพภูมิทัศน์โดยรอบแตกต่างจากพื้นที่เดิม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ทำให้ต้องเพิ่มขนาดสัดส่วนความสูงเพื่อให้สอดคล้องกับภูมิทัศน์และประโยชน์ใช้สอยและความงาม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กรอบวงเงินที่เสนอคณะรัฐมนตรีเมื่อปีงบประมาณ พ.ศ. 2562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เป็นเพียงการประเมินเบื้องต้นโดยใช้แบบจากพื้นที่เดิม ยังไม่ได้ออกแบบรายละเอียดสำหรับพื้นที่ใหม่ ปัจจุบันกรมศิลปากรได้ออกแบบและประมาณการราคาแล้วเสร็จ โดยมีองค์ประกอบของอาคารทั้งภายนอกและภายในครบถ้วน เช่น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ด้านสถาปัตยกรรม ด้านวิศวกรรม (ระบบไฟฟ้าและระบบปรับอากาศ) ด้านภูมิทัศน์และงานจัดสวนพฤกษศาสตร์พันธุ์ไม้มีค่า และการจัดแสดงนิทรรศการ/ตกแต่งภายใน (จัดแสดงงานศิลปาชีพ ข้อมูลองค์ความรู้เกี่ยวกับไม้ วรรณคดี ประวัติศาสตร์ชาติไทย และวัฒนธรรม)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1.2 ในการประชุมคณะกรรมการฝ่ายโครงการจัดสร้างพิพิธภัณฑ์ฯ ครั้งที่ 1/2565 เมื่อวันที่    12 มกราคม 2565 มีมติ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เห็นชอบกรอบวงเงินโครงการจัดสร้างพิพิธภัณฑ์ฯ ในส่วนของงานก่อสร้างและตกแต่งตามผลการออกแบบของกรมศิลปากร 4,055.32 ล้านบาท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และเห็นชอบวงเงินที่จะจัดทำคำของบประมาณก่อหนี้ผูกพันข้ามปีงบประมาณ พ.ศ. 2566 - 2570 ซึ่งเสนอตั้งงบประมาณในปีงบประมาณ พ.ศ. 2566 วงเงิน 874 ล้านบาท โดยแบ่งเป็น 4 หมวด 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ค่าก่อสร้างโครงสร้างอาคารสถาปัตยกรรมและงานระบบไฟฟ้า ระบบงานที่เกี่ยวข้อง และค่าควบคุมงาน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1,277.31 ล้านบาท ได้สนอตั้งงบประมาณในปีงบประมาณ พ.ศ. 2566 วงเงิน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372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 ทส. ตั้งงบประมาณ และให้ กห. (กองทัพบก) เป็นหน่วยงานเบิกจ่ายแทน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ค่าตกแต่งสถาปัตยกรรม การตกแต่งภายใน ระบบสาธารณูปโภคทั้งภายในและภายนอกอาคาร และค่าควบคุมงาน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2,169.63 ล้านบาท ได้เสนอตั้งงบประมาณในปีงบประมาณ พ.ศ. 2566 วงเงิน 350 ล้านบาท โดย ทส. ตั้งงบประมาณและเป็นหน่วยงานดำเนินการ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ค่าปรับปรุงภูมิทัศน์และค่าควบคุมงาน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418.39 ล้านบาท ได้เสนอตั้งงบประมาณในปีงบประมาณ พ.ศ. 2566 วงเงิน 110 ล้านบาท โดย ทส. ตั้งงบประมาณและเป็นหน่วยงานดำเนินการ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ค่าจัดแสดงนิทรรศการองค์ความรู้ทั้งภายในและภายนอกอาคาร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189.98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ได้เสนอตั้งงบประมาณในปีงบประมาณ พ.ศ. 2566 วงเงิน 25 ล้านบาท โดย ทส. ตั้งงบประมาณ และให้กรมศิลปากรเป็นหน่วยเบิกจ่ายแทน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1.3 ระยะเวลาก่อสร้างและตกแต่งตามแบบของกรมศิลปากร รวม 5 ปี เริ่มจากปีงบประมาณ พ.ศ. 2566 - 2570 โดยปีงบประมาณ พ.ศ. 2566 กองทัพบกจะเริ่มการก่อสร้างตามรายการที่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(1) (ตามสัญญาที่ได้ก่อหนี้ผูกพันงบประมาณไว้แล้ว) และให้ ทส. ดำเนินการก่อสร้างในรายการที่ (2) และสำหรับในปีงบประมาณ พ.ศ. 2567 ทส. จะดำเนินการในรายการที่ (3) และ (4)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โครงการจัดสร้างหอประชุมอเนกประสงค์ฯ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(ประกอบด้วย อาคารหอประชุมอเนกประสงค์ฯ และอาคารกรมสวัสดิการทหารบก) กองทัพบกได้ดำเนินการสรุปได้ 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หอประชุมอเนกประสงค์ฯ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เป็นอาคารสูง 3 ชั้น และชั้นใต้ดิน 1 ชั้น ประกอบด้วย สำนักงานห้องแถลงข่าว โถงพักคอย ห้องจัดเลี้ยง และห้องประชุมขนาดใหญ่ โดยมีผลการก่อสร้างคิดเป็นร้อยละ 91.24 ช้ากว่าแผนร้อยละ 6.16 (กำหนดแล้วเสร็จตามสัญญา วันที่ 22 พฤศจิกายน 2565)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อาคารกรมสวัสดิการทหารบก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เป็นอาคารสำนักงานสูง 7 ชั้น ที่จอดรถพร้อมหลังคา 33 คัน โรงอาหารจุคนได้ 250 คน มีผลการก่อสร้างดำเนินการแล้วเสร็จตามสัญญา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10179" w:rsidRPr="00810179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10. </w:t>
      </w:r>
      <w:r w:rsidR="00810179"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สรุปผลการดำเนินการเรื่องร้องทุกข์และรับข้อคิดเห็นจากประชาชน ประจำปีงบประมาณ พ.ศ.2565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คณะรัฐมนตรีรับทราบตามที่สำนักงานปลัดสำนักนายกรัฐมนตรี (สปน.) เสนอสรุปผลการดำเนินการเรื่องร้องทุกข์และรับข้อคิดเห็นจากประชาชน ประจำปีงบประมาณ พ.ศ 2565 พร้อมผลการวิเคราะห์เรื่องราวร้องทุกข์และรับข้อคิดเห็น และแนวทางในการแก้ไขปัญหาและอุปสรรคเพื่อขอความร่วมมือส่วนราชการที่เกี่ยวข้องในการเพิ่มประสิทธิภาพการให้บริการประชาชน และการบริหารจัดการเรื่องร้องทุกข์ต่อไป 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เป็นการดำเนินการตามมติคณะรัฐมนตรี (29 พฤศจิกายน 2548) ที่รับทราบแนวทางการจัดระเบียบของระบบกระบวนการแก้ไขปัญหาตามข้อร้องเรียนของประชาชนและมอบหมายให้ทุกกระทรวงดำเนินการตามแนวทางดังกล่าว โดยให้ สปน. เป็นหน่วยงานที่รับผิดชอบด้านการติดตามผลการดำเนินการและสรุปรายงานผลความคืบหน้าในการดำเนินการเสนอคณะรัฐมนตรีรับทราบทุก 3 เดือน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สาระสำคัญสรุปได้ 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สรุปผลการดำเนินการเรื่องร้องทุกข์และรับข้อคิดเห็นจากประชาชน ประจำปีงบประมาณ       พ.ศ. 2565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สถิติการแจ้งเรื่องร้องทุกข์และรับข้อคิดเห็นของประชาชน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ที่ยื่นเรื่องผ่านช่องทางการร้องทุกข์ 1111 รวมทั้งสิ้น 67,919 เรื่อง สามารถดำเนินการ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จนได้ข้อยุติ 62,112 เรื่อง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คิดเป็นร้อยละ 91.45 และรอผลการพิจารณาของหน่วยงานที่เกี่ยวข้อง 5,807 เรื่อง คิดเป็นร้อยละ 8.55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หน่วยงานที่ได้รับการประสานงานเรื่องร้องทุกข์และรับข้อคิดเห็นมากที่สุด 5 ลำดับแรก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ได้แก่ สำนักงานตำรวจแห่งชาติ 4,405 เรื่อง กระทรวงสาธารณสุข 2,252 เรื่อง กระทรวงการคลัง 2,071 เรื่อง กระทรวงแรงงาน 1,644 เรื่อง และกระทรวงคมนาคม 1,372 เรื่อง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รัฐวิสาหกิจ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ได้แก่ สำนักงานสลากกินแบ่งรัฐบาล 673 เรื่อง การไฟฟ้าส่วนภูมิภาค 465 เรื่อง องค์การขนส่งมวลชนกรุงเทพ 432 เรื่อง การไฟฟ้านครหลวง 352 เรื่อง และการประปาส่วนภูมิภาค 320 เรื่อง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องค์กรปกครองส่วนท้องถิ่นและจังหวัด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ได้แก่ กรุงเทพมหานคร 3,522 เรื่อง จังหวัดนนทบุรี 851 เรื่อง สมุทรปราการ 830 เรื่อง ปทุมธานี 735 เรื่อง และชลบุรี 651 เรื่อง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การประมวลผลและวิเคราะห์เรื่องร้องทุกข์และรับข้อคิดเห็น ประจำปีงบประมาณ พ.ศ. 2565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สถิติจำนวนเรื่องร้องทุกข์เปรียบเทียบกับช่วงเวลาเดียวกันของปีงบประมาณที่ผ่านมา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มีการติดต่อแจ้งเรื่องร้องทุกข์ 134,575 ครั้ง ซึ่งน้อยกว่าปีงบประมาณ พ.ศ. 2564 จำนวน 33,129 ครั้ง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(มีการติดต่อแจ้งเรื่องร้องทุกข์ 167,704 ครั้ง)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ลำดับแรก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การรักษาพยาบาล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ขอให้มีการยกระดับมาตรการในการป้องกันการแพร่ระบาดของโรคติดเชื้อไวรัสโคโรนา 2019 (โควิด-19) สายพันธุ์ใหม่และยังคงให้มีความเข้มงวดในการปฏิบัติตามมาตรการในการป้องกันการแพร่ระบาดต่อไป โดยเฉพาะในช่วงเทศกาลต่าง ๆ รวมถึงขอให้ดำเนินการจัดสรรและฉีดวัคซีนให้กับประชาชนอย่างทั่วถึงและเป็นธรรม รวม 4,893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ดำเนินการจนได้ข้อยุติ 4,654 เรื่อง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(ร้อยละ 95.12)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เสียงรบกวน/สั่นสะเทือน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การเปิดสถานบันเทิงและร้านอาหารเป็นแหล่งก่อให้เกิดเสียงดังรบกวน รวมทั้งการมั่วสุมของกลุ่มวัยรุ่นแข่งรถจักรยานยนต์ รวม 4,730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ดำเนินการจนได้ข้อยุติ 4,598 เรื่อง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(ร้อยละ 97.21)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ไฟฟ้า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ขอให้แก้ปัญหากระแสไฟฟ้าขัดข้อง และซ่อมแซมไฟฟ้าส่องสว่าง       ริมทาง หม้อแปลงไฟฟ้า สายไฟฟ้า และเสาไฟฟ้า รวมทั้งขอให้ขยายเขตการให้บริการไฟฟ้า 3,247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ดำเนินการจนได้ข้อยุติ 3,141 เรื่อง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(ร้อยละ 96.74)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การเสนอและตรากฎหมาย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ขอให้มีการปรับปรุงกฎหมายการห้ามจุดพลุและดอกไม้ไฟ รวมทั้งร่างพระราชบัญญัติสุราก้าวหน้า ซึ่งขอให้ผู้ผลิตรายย่อยสามารถผลิตและจำหน่ายสุราได้เพื่อเพิ่มโอกาสในการแข่งขันที่เท่าเทียม รวม 2,972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ดำเนินการจนได้ข้อยุติ 2,949 เรื่อง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(ร้อยละ 99.23)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โทรศัพท์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การให้บริการทางโทรศัพท์หมายเลข 1422 ของกรมควบคุมโรค หมายเลขสายด่วน 1506 ของสำนักงานประกันสังคม และหมายเลขโทรศัพท์พื้นฐานของสำนักงานเขตและหน่วยงาน   อื่น ๆ ในส่วนภูมิภาค ซึ่งเป็นการสอบถามเกี่ยวกับมาตรการการรักษาโควิด-19 ซึ่งรอสายนาน การต่อสายหลายครั้ง และสายหลุด รวม 2,627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2,363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89.95)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ถนน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ขอให้ปรับปรุงซ่อมแซมถนนชำรุดซึ่งมีสาเหตุมาจากถนนเก่ามีอายุการใช้งานมาเป็นระยะเวลานาน ถนนมีสภาพเป็นหลุมเป็นบ่อจากน้ำท่วมขังในฤดูฝน รวมทั้งขอให้ปรับปรุงถนนลูกรังเป็นถนนลาดยางแอสฟัลต์หรือถนนคอนกรีต รวม 1,922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1,759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91.52)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น้ำประปา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เช่น น้ำประปาไม่ไหลและไหลอ่อน น้ำประปาไม่มีคุณภาพ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มีลักษณะเป็นสีขุ่น รวมทั้งการขอขยายเขตการให้บริการน้ำประปา รวม 1,844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1,790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97.07)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(8)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การเมือง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การเสนอความคิดเห็นเกี่ยวกับการชุมนุมทางการเมือง และการเสนอความคิดเห็นเกี่ยวกับการบริหารงานของรัฐบาล 1,742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1,719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98.68)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(9)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ประเด็นเกี่ยวกับทรัพย์สิน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เช่น ขอให้ตรวจสอบ ระงับ ตัดสายกรณีเป็นสายโทรศัพท์จากต่างประเทศ ซึ่งคาดว่าจะเป็นการโทรศัพท์แอบอ้างจากกลุ่มมิจฉาชีพและการตรวจสอบเว็บไซต์และ    แอปพลิเคชันที่มีลักษณะหลอกลวงประชาชน รวมทั้งขอให้แก้ไขปัญหากลุ่มมิจฉาชีพหลอกลวงด้วยความเด็ดขาด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เพื่อให้ปัญหาได้รับการแก้ไขอย่างเป็นรูปธรรม รวม 1,687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1,366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80.97)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(10)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การเสนอความคิดเห็นเกี่ยวกับนโยบายและโครงการของรัฐ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มาตรการบรรเทาภาระค่าใช้จ่ายด้านสาธารณูปโภคขั้นพื้นฐาน (ค่าน้ำ-ค่าไฟ) และขอให้เพิ่มสิทธิและขยายระยะเวลาโครงการคนละครึ่ง รวมทั้งขอให้ตรวจสอบการดำเนินโครงการเราเที่ยวด้วยกัน รวม 1,511 เรื่อง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ดำเนินการจนได้ข้อยุติ 1,414 เรื่อง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 (ร้อยละ 93.58)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รายงานสรุปการสอบถามข้อมูล แจ้งเหตุ ร้องขอความช่วยเหลือและเสนอข้อคิดเห็น ในช่วงการแพร่ระบาดของโรคโควิด-19 ประจำปีงบประมาณ พ.ศ. 2565 ผ่านสายด่วน 1111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(ตั้งแต่วันที่ 1 ตุลาคม - 30 กันยายน 2565) สรุปได้ ดังนี้</w:t>
      </w:r>
    </w:p>
    <w:p w:rsidR="00810179" w:rsidRPr="00810179" w:rsidRDefault="00810179" w:rsidP="00B57B5C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2"/>
        <w:gridCol w:w="4044"/>
        <w:gridCol w:w="1409"/>
        <w:gridCol w:w="1420"/>
        <w:gridCol w:w="1965"/>
      </w:tblGrid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ลำดับที่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ประเภทเรื่อง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เรื่องร้องทุกข์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ดำเนินการ</w:t>
            </w:r>
          </w:p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จนได้ข้อยุติ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รอผลการพิจารณา</w:t>
            </w:r>
          </w:p>
        </w:tc>
      </w:tr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การสอบถามข้อมูลและเสนอข้อคิดเห็น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128,694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128,694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-</w:t>
            </w:r>
          </w:p>
        </w:tc>
      </w:tr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2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ขอความช่วยเหลือและแจ้งเหตุ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9,239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8,657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582</w:t>
            </w:r>
          </w:p>
        </w:tc>
      </w:tr>
      <w:tr w:rsidR="00810179" w:rsidRPr="00810179" w:rsidTr="000D2CE5">
        <w:tc>
          <w:tcPr>
            <w:tcW w:w="5098" w:type="dxa"/>
            <w:gridSpan w:val="2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137,933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137,351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582</w:t>
            </w:r>
          </w:p>
        </w:tc>
      </w:tr>
    </w:tbl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การแจ้งเบาะแสการกระทำผิดกฎหมายและการร้องเรียน ซึ่งเป็นเหตุให้เกิดการแพร่ระบาดของโรคโควิด-19 ผ่านสายด่วน 1111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(ตั้งแต่วันที่ 7 มกราคม 2564 - 30 กันยายน 2565) สรุปได้ ดังนี้</w:t>
      </w:r>
    </w:p>
    <w:p w:rsidR="00810179" w:rsidRPr="00810179" w:rsidRDefault="00810179" w:rsidP="00B57B5C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2"/>
        <w:gridCol w:w="4046"/>
        <w:gridCol w:w="1408"/>
        <w:gridCol w:w="1420"/>
        <w:gridCol w:w="1964"/>
      </w:tblGrid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ลำดับที่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ประเภทเรื่อง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แจ้งเบาะแส/ร้องเรียน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ดำเนินการ</w:t>
            </w:r>
          </w:p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จนได้ข้อยุติ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รอผลการพิจารณา</w:t>
            </w:r>
          </w:p>
        </w:tc>
      </w:tr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แจ้งเบาะแสการกระทำผิดกรณีบ่อนการพนัน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1,501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1,016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485</w:t>
            </w:r>
          </w:p>
        </w:tc>
      </w:tr>
      <w:tr w:rsidR="00810179" w:rsidRPr="00810179" w:rsidTr="000D2CE5">
        <w:tc>
          <w:tcPr>
            <w:tcW w:w="98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2</w:t>
            </w:r>
          </w:p>
        </w:tc>
        <w:tc>
          <w:tcPr>
            <w:tcW w:w="4110" w:type="dxa"/>
          </w:tcPr>
          <w:p w:rsidR="00810179" w:rsidRPr="00810179" w:rsidRDefault="00810179" w:rsidP="00B57B5C">
            <w:pPr>
              <w:spacing w:line="320" w:lineRule="exact"/>
              <w:jc w:val="thaiDistribute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แจ้งเบาะแสการไม่ปฏิบัติตามข้อกำหนดตามความในมาตรา 9 แห่งพระราชกำหนดการบริหารราชการในสถานการณ์ฉุกเฉิน            พ.ศ. 2548 และการแจ้งเบาะแสแรงงานเข้าเมืองผิดกฎหมาย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712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529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810179">
              <w:rPr>
                <w:rFonts w:eastAsia="Calibri" w:hint="cs"/>
                <w:cs/>
              </w:rPr>
              <w:t>183</w:t>
            </w:r>
          </w:p>
        </w:tc>
      </w:tr>
      <w:tr w:rsidR="00810179" w:rsidRPr="00810179" w:rsidTr="000D2CE5">
        <w:tc>
          <w:tcPr>
            <w:tcW w:w="5098" w:type="dxa"/>
            <w:gridSpan w:val="2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2,213</w:t>
            </w:r>
          </w:p>
        </w:tc>
        <w:tc>
          <w:tcPr>
            <w:tcW w:w="142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1,545</w:t>
            </w:r>
          </w:p>
        </w:tc>
        <w:tc>
          <w:tcPr>
            <w:tcW w:w="1986" w:type="dxa"/>
          </w:tcPr>
          <w:p w:rsidR="00810179" w:rsidRPr="00810179" w:rsidRDefault="00810179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810179">
              <w:rPr>
                <w:rFonts w:eastAsia="Calibri" w:hint="cs"/>
                <w:b/>
                <w:bCs/>
                <w:cs/>
              </w:rPr>
              <w:t>668</w:t>
            </w:r>
          </w:p>
        </w:tc>
      </w:tr>
    </w:tbl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ปัญหาและอุปสรรคในการดำเนินการเรื่องร้องทุกข์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3.1 การติดต่อและยื่นเรื่องร้องทุกข์ในปีงบประมาณ พ.ศ. 2565 ลดลงร้อยละ 19.75 เมื่อเทียบกับปีงบประมาณ พ.ศ. 2564 ทั้งนี้ พบว่าประชาชนใช้บริการผ่านช่องทางสายด่วนของรัฐบาล 1111 มากที่สุด เนื่องจากเป็นช่องทางที่สะดวก เข้าถึงได้ง่ายและสามารถพูดคุยกับเจ้าหน้าที่ได้โดยตรง ในขณะที่ช่องทางออนไลน์อื่นมีขั้นตอนการลงทะเบียนยืนยันตัวตนหลายขั้นตอน ซึ่งอาจไม่สะดวกกับผู้ใช้บริการ ทำให้ปริมาณงานของเจ้าหน้าที่ </w:t>
      </w:r>
      <w:r w:rsidRPr="00810179">
        <w:rPr>
          <w:rFonts w:ascii="TH SarabunPSK" w:eastAsia="Calibri" w:hAnsi="TH SarabunPSK" w:cs="TH SarabunPSK"/>
          <w:sz w:val="32"/>
          <w:szCs w:val="32"/>
        </w:rPr>
        <w:t xml:space="preserve">Call Center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เพิ่มมากขึ้น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3.2 การร้องเรียน ร้องทุกข์/เสนอข้อคิดเห็นส่วนใหญ่เป็นเรื่องการรักษาพยาบาลที่เกี่ยวข้องกับมาตรการในการเฝ้าระวังการแพร่ระบาดของโรคโควิด-19 ถึงแม้ว่ารัฐบาลได้กำหนดให้เป็นโรคติดต่อที่ต้องเฝ้าระวังแทนโรคติดต่ออันตราย แต่ประชาชนส่วนใหญ่ยังคงมีความกังวลและต้องการทราบเกี่ยวกับการปฏิบัติตนภายใต้แนวทางที่ถูกต้องตามสถานการณ์ที่ปรับเปลี่ยนไป ตลอดจนข้อมูลอื่น ๆ ที่เกี่ยวข้อง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  <w:t>3.3 เรื่องร้องทุกข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 xml:space="preserve">์ที่เกี่ยวข้องกับระบบออนไลน์ซึ่งเกิดจากการนำเข้าข้อมูลอันเป็นเท็จหรือข้อมูลที่บิดเบือนไม่เป็นความจริง ข้อความในลักษณะ </w:t>
      </w:r>
      <w:r w:rsidRPr="00810179">
        <w:rPr>
          <w:rFonts w:ascii="TH SarabunPSK" w:eastAsia="Calibri" w:hAnsi="TH SarabunPSK" w:cs="TH SarabunPSK"/>
          <w:sz w:val="32"/>
          <w:szCs w:val="32"/>
        </w:rPr>
        <w:t xml:space="preserve">Hate Speech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ตามกระแสสังคมสู่ระบบคอมพิวเตอร์และผ่านสื่อออนไลน์ซึ่งมีแนวโน้มที่จะส่งผลกระทบต่อประชาชนในวงกว้าง เนื่องจากปัจจุบันสื่อเทคโนโลยีดิจิทัลเข้าถึงประชาชนได้ง่ายมากขึ้นทำให้ประชาชนหลงเชื่อข้อความหลอกลวงประชาชนให้มีการลงทุน การโอนเงิน หรือการบริจาค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3.4 ประชาชนส่งเรื่องร้องทุกข์มาอย่างต่อเนื่องและติดตามผลการดำเนินการเป็นระยะ ยังคงเป็นปัญหาเกี่ยวกับสาธารณูปโภคขั้นพื้นฐาน เช่น ปัญหาน้ำประปาและไฟฟ้า เหตุเดือดร้อนรำคาญเสีย</w:t>
      </w:r>
      <w:r w:rsidR="00727DED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ดัง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รบกวนจากบ้านเรือนใกล้เคียง และการให้บริการทางโทรศัพท์ของหน่วยงาน สะท้อนให้เห็นว่าหน่วยงานที่รับผิดชอบในการแก้ไขปัญหาอาจมีข้อจำกัดบางประการที่ยังไม่สามารถดำเนินการได้อย่างเป็นรูปธรรม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ข้อเสนอแนะแนวทางการพัฒนาปรับปรุงการให้บริการ/การปฏิบัติงาน 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4.1 สปน. จะนำข้อมูลผลการใช้บริการไปปรับปรุงประสิทธิภาพแต่ละช่องทางเพื่อให้ประชาชนเข้าถึงช่องทางออนไลน์ที่มีความสะดวก ง่าย ลดขั้นตอน และเกิดสมดุลของปริมาณงานในแต่ละช่องทาง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4.2 ขอให้หน่วยงานประชาสัมพันธ์สร้างความรับรู้เกี่ยวกับอำนาจหน้าที่ของหน่วยงาน ข้อมูลผลการดำเนินงานและข้อมูลข่าวสารที่สำคัญของทางราชการให้ประชาชนทราบอย่างทั่วถึง โดยเฉพาะข้อมูลข่าวสารที่ส่งผลต่อประชาชน ซึ่งต้องสื่อสารด้วยความถูกต้องรวดเร็ว เป็นไปในเชิงบวกเพื่อลดความขัดแย้งและป้องกันปัญหาเรื่องร้องทุกข์ที่อาจตามมา</w:t>
      </w:r>
    </w:p>
    <w:p w:rsidR="00810179" w:rsidRPr="00810179" w:rsidRDefault="00810179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4.3 ขอให้หน่วยงานที่เกี่ยวข้องบูรณาการการแก้ไขปปัญหาร่วมกับทุกภาคส่วนมุ่งเน้นการทำงานเชิงรุก วิเคราะห์ปัญหาในทุกมิติ แก้ไขกฎหมายที่เกี่ยวข้องและบังคับใช้กฎหมายให้สอดคล้องกับสถานการณ์ ทั้งนี้ หน่วยงานควรกำหนดระยะเวลาการแก้ไขปัญหาเรื่องร้องทุกข์เพื่อให้เป็นมาตรฐานและประชาสัมพันธ์ขั้นตอนและระยะเวลาการดำเนินการให้ประชาชนทราบ</w:t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5F667A" w:rsidRPr="009B0AC8" w:rsidRDefault="00810179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10179">
        <w:rPr>
          <w:rFonts w:ascii="TH SarabunPSK" w:eastAsia="Calibri" w:hAnsi="TH SarabunPSK" w:cs="TH SarabunPSK" w:hint="cs"/>
          <w:sz w:val="32"/>
          <w:szCs w:val="32"/>
          <w:cs/>
        </w:rPr>
        <w:t>4.4 ขอให้หน่วยงานให้ความสำคัญกับผู้ปฏิบัติงานเรื่องร้องทุกข์โดยจัดอบรมหลักสูตรที่เกี่ยวข้องกับการปฏิบัติงานและจิตบริการอย่างน้อยปีละ 2 ครั้ง</w:t>
      </w:r>
    </w:p>
    <w:p w:rsidR="00D24A2D" w:rsidRDefault="00D24A2D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57DCB" w:rsidRPr="00757DCB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4A2D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DCB"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มาตรการเร่งด่วนด้านพลังงานเพื่อบรรเทาผลกระทบต่อประชาชนจากสถานการณ์ราคาพลังงาน สำหรับค่าไฟฟ้าประจำเดือนตุลาคมถึงธันวาคม 2565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คณะรัฐมนตรีมีมติอนุมัติตามที่กระทรวงมหาดไทย (มท.) เสนอให้การไฟฟ้านครหลวง (กฟน.) และการไฟฟ้าส่วนภูมิภาค (กฟภ.) ใช้จ่ายใน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วงเงิน 6,693.31 ล้านบาท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โดยใช้แหล่งเงินจากงบประมาณรายจ่ายประจำปีงบประมาณ พ.ศ. 2566 งบกลาง รายการเงินสำรองจ่ายเพื่อกรณีฉุกเฉินหรือจำเป็น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สำหรับค่าไฟฟ้าเดือนตุลาคม - ธันวาคม 2565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เพื่อให้ส่วนลดอัตราค่าไฟฟ้าให้แก่ผู้ใช้ไฟฟ้าประเภทบ้านอยู่อาศัยที่ใช้ไฟฟ้า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ไม่เกิน 500 หน่วยต่อเดือน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โดยเป็นกรอบวงเงินของ กฟน. จำนวน 1,259.99 ล้านบาท และเป็นกรอบวงเงินของ กฟภ. จำนวน 5,433.32 ล้านบาท โดยให้ กฟน. และ กฟภ. เบิกจ่ายเงินจากสำนักงบประมาณ (สงป.) ต่อไป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1. มท. (กฟน. และ กฟภ.) ได้ดำเนินมาตรการตามมติคณะรัฐมนตรีเมื่อวันที่ 13 กันยายน 2565 เพื่อบรรเทาผลกระทบต่อประชาชนที่ได้รับผลกระทบจากสถานการณ์ราคาพลังงานที่สูงขึ้น สำหรับผู้ใช้ไฟฟ้าประเภทบ้านอยู่อาศัยที่ใช้ไฟฟ้าไม่เกิน 500 หน่วยต่อเดือน สำหรับค่าไฟฟ้าประจำเดือนตุลาคม - เดือนธันวาคม 2565 และใช้แหล่งเงินจากงบประมาณรายจ่ายประจำปีงบประมาณ พ.ศ. 2566 งบกลาง รายการเงินสำรองจ่ายเพื่อกรณีฉุกเฉินหรือจำเป็น โดยให้ กฟน. และ กฟภ. เบิกจ่ายเงินจาก สงป. ต่อไป ซึ่งมีประมาณการงบประมาณที่ใชในการดำเนินการ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134"/>
        <w:gridCol w:w="1134"/>
        <w:gridCol w:w="1238"/>
      </w:tblGrid>
      <w:tr w:rsidR="00757DCB" w:rsidRPr="00757DCB" w:rsidTr="000D2CE5">
        <w:tc>
          <w:tcPr>
            <w:tcW w:w="2689" w:type="dxa"/>
            <w:vMerge w:val="restart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ใบแจ้งค่าไฟฟ้า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ประจำเดือน</w:t>
            </w:r>
          </w:p>
        </w:tc>
        <w:tc>
          <w:tcPr>
            <w:tcW w:w="2268" w:type="dxa"/>
            <w:gridSpan w:val="2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กฟน.</w:t>
            </w:r>
          </w:p>
        </w:tc>
        <w:tc>
          <w:tcPr>
            <w:tcW w:w="2268" w:type="dxa"/>
            <w:gridSpan w:val="2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กฟภ.</w:t>
            </w:r>
          </w:p>
        </w:tc>
        <w:tc>
          <w:tcPr>
            <w:tcW w:w="2372" w:type="dxa"/>
            <w:gridSpan w:val="2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รวม</w:t>
            </w:r>
          </w:p>
        </w:tc>
      </w:tr>
      <w:tr w:rsidR="00757DCB" w:rsidRPr="00757DCB" w:rsidTr="000D2CE5">
        <w:tc>
          <w:tcPr>
            <w:tcW w:w="2689" w:type="dxa"/>
            <w:vMerge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ล้านราย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ล้านราย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ล้านราย</w:t>
            </w:r>
          </w:p>
        </w:tc>
        <w:tc>
          <w:tcPr>
            <w:tcW w:w="123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ล้านบาท</w:t>
            </w:r>
          </w:p>
        </w:tc>
      </w:tr>
      <w:tr w:rsidR="00757DCB" w:rsidRPr="00757DCB" w:rsidTr="000D2CE5">
        <w:tc>
          <w:tcPr>
            <w:tcW w:w="2689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ตุลาคม - ธันวาคม 2565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3.04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1,259.99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18.39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5,433.32</w:t>
            </w:r>
          </w:p>
        </w:tc>
        <w:tc>
          <w:tcPr>
            <w:tcW w:w="113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21.43</w:t>
            </w:r>
          </w:p>
        </w:tc>
        <w:tc>
          <w:tcPr>
            <w:tcW w:w="123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6,693.31</w:t>
            </w:r>
          </w:p>
        </w:tc>
      </w:tr>
    </w:tbl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สงป.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แจ้งว่า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นายกรัฐมนตรีได้เห็นชอบให้ มท. (กฟน. และ กฟภ.) 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6,693.31 ล้านบาท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เพื่อเป็นค่าใช้จ่ายในการดำเนินมาตรการบรรเทาผลกระทบด้านไฟฟ้า โดยให้ส่วนลดค่าไฟฟ้าแก่ผู้ใช้ไฟฟ้าประเภทบ้านอยู่อาศัยไม่เกิน 500 หน่วยต่อเดือน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สำหรับค่าไฟฟ้าประจำเดือนตุลาคม - ธันวาคม 2565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โดยให้ กฟน. ในกรอบวงเงิน 1,259.99 ล้านบาท และให้ กฟภ. ในกรอบวงเงิน 5,433.32 ล้านบาท โดยเบิกจ่ายในงบเงินอุดหนุน ประเภทเงินอุดหนุนทั่วไป และขอให้ มท. (กฟน. และ กฟภ.) จัดทำแผนการปฏิบัติงานและแผนการใช้จ่ายงบประมาณเพื่อขอทำความตกลงกับ สงป. ตามขั้นตอนต่อไป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3. มท. แจ้งว่า การช่วยเหลือผู้ใช้ไฟฟ้าจะช่วยบรรเทาความเดือดร้อนและลดภาระค่าไฟฟ้า/ค่าครองชีพแก่กลุ่มผู้ใช้ไฟฟ้าบ้านอยู่อาศัยที่ได้รับผลกระทบจากการเพิ่มขึ้นของราคาไฟฟ้าซึ่งเป็นสาธารณูปโภคพื้นฐาน รวมถึงเป็นการจูงใจให้มีการลดการใช้ไฟฟ้าลง ซึ่งจะช่วยลดการนำเข้าพลังงานราคาสูงจากต่างประเทศได้ส่วนหนึ่งและช่วยให้เศรษฐกิจไทยในภาพรวมสามารถขับเคลื่อนได้ในระยะต่อไป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</w:rPr>
        <w:lastRenderedPageBreak/>
        <w:t>_________________________________________</w:t>
      </w:r>
    </w:p>
    <w:p w:rsidR="00757DCB" w:rsidRPr="001B03C6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B03C6">
        <w:rPr>
          <w:rFonts w:ascii="TH SarabunPSK" w:eastAsia="Calibri" w:hAnsi="TH SarabunPSK" w:cs="TH SarabunPSK" w:hint="cs"/>
          <w:sz w:val="28"/>
          <w:cs/>
        </w:rPr>
        <w:t>* คณะรัฐมนตรีมีมติ (10 พฤษภาคม 2565) เห็นชอบให้ มท. (กฟน. และ กฟภ.) ดำเนินมาตรการให้ส่วนลดอัตราค่าไฟฟ้าผันแปร (ค่า</w:t>
      </w:r>
      <w:r w:rsidRPr="001B03C6">
        <w:rPr>
          <w:rFonts w:ascii="TH SarabunPSK" w:eastAsia="Calibri" w:hAnsi="TH SarabunPSK" w:cs="TH SarabunPSK"/>
          <w:sz w:val="28"/>
        </w:rPr>
        <w:t xml:space="preserve"> Ft</w:t>
      </w:r>
      <w:r w:rsidRPr="001B03C6">
        <w:rPr>
          <w:rFonts w:ascii="TH SarabunPSK" w:eastAsia="Calibri" w:hAnsi="TH SarabunPSK" w:cs="TH SarabunPSK" w:hint="cs"/>
          <w:sz w:val="28"/>
          <w:cs/>
        </w:rPr>
        <w:t>) ให้แก่ผู้ใช้ไฟฟ้าประเภทบ้านอยู่อาศัยและประเภทกิจการขนาดเล็กที่มีการใช้ไฟฟ้าไม่เกิน 300 หน่วยต่อเดือน เป็นระยะเวลา 4 เดือน (เดือนพฤษภาคม - สิงหาคม 2565) โดยให้ใช้จ่ายจากงบประมาณรายจ่ายประจำปีงบประมาณ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 ในกรอบวงเงินจำนวนทั้งสิ้น 1,724.950 ล้านบาท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57DCB" w:rsidRPr="00757DCB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757DCB"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ขอยกเว้นการปฏิบัติตามมติคณะรัฐมนตรีเมื่อวันที่ 26 มกราคม 2559 เพื่อให้การไฟฟ้าฝ่ายผลิตแห่งประเทศไทยยุติการดำเนินโครงการไฟฟ้าพลังน้ำบ้านจันเดย์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 (พน.) เสนอการขอยกเลิกมติคณะรัฐมนตรีเมื่อวันที่ 26 มกราคม 2559 </w:t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เรื่อง โครงการไฟฟ้าพลังน้ำบ้านจันเดย์ (โครงการฯ)</w:t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ที่ได้เห็นชอบให้การไฟฟ้าฝ่ายผลิตแห่งประเทศไทย (กฟผ.) ดำเนินโครงการฯ เพื่อให้ กฟผ. ยุติการดำเนินโครงการฯ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พน. รายงานว่า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โครงการฯ มีวัตถุประสงค์หลักเพื่อก่อสร้างเขื่อนและโรงไฟฟ้าพลังน้ำ เพื่อจ่ายไฟใช้ในภาคตะวันตก มีขนาดกำลังผลิตติดตั้ง 2 </w:t>
      </w:r>
      <w:r w:rsidRPr="00757DCB">
        <w:rPr>
          <w:rFonts w:ascii="TH SarabunPSK" w:eastAsia="Calibri" w:hAnsi="TH SarabunPSK" w:cs="TH SarabunPSK"/>
          <w:sz w:val="32"/>
          <w:szCs w:val="32"/>
        </w:rPr>
        <w:t xml:space="preserve">x 9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เมกะวัตต์ (รวม 18 เมกะวัตต์) โดยโครงการฯ ได้รับการบรรจุในแผนพัฒนากำลังผลิตไฟฟ้าของประเทศไทย พ.ศ. 2558 - 2579 (แผน </w:t>
      </w:r>
      <w:r w:rsidRPr="00757DCB">
        <w:rPr>
          <w:rFonts w:ascii="TH SarabunPSK" w:eastAsia="Calibri" w:hAnsi="TH SarabunPSK" w:cs="TH SarabunPSK"/>
          <w:sz w:val="32"/>
          <w:szCs w:val="32"/>
        </w:rPr>
        <w:t>PDP 2015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) มีกำหนดการจ่ายไฟฟ้าเข้าระบบเชิงพาณิชย์ในปี 2562 และต่อมาโครงการฯ ได้รับการบรรจุในแผนพัฒนากำลังผลิตไฟฟ้าของประเทศไทย พ.ศ. 2561 - 25</w:t>
      </w:r>
      <w:r w:rsidRPr="00757DCB">
        <w:rPr>
          <w:rFonts w:ascii="TH SarabunPSK" w:eastAsia="Calibri" w:hAnsi="TH SarabunPSK" w:cs="TH SarabunPSK"/>
          <w:sz w:val="32"/>
          <w:szCs w:val="32"/>
        </w:rPr>
        <w:t>80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 ฉบับปรับปรุงครั้งที่ 1 (แผน </w:t>
      </w:r>
      <w:r w:rsidRPr="00757DCB">
        <w:rPr>
          <w:rFonts w:ascii="TH SarabunPSK" w:eastAsia="Calibri" w:hAnsi="TH SarabunPSK" w:cs="TH SarabunPSK"/>
          <w:sz w:val="32"/>
          <w:szCs w:val="32"/>
        </w:rPr>
        <w:t xml:space="preserve">PDP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2018 ฉบับปรับปรุงครั้งที่ 1) มีกำหนดการจ่ายไฟฟ้าเข้าระบบเชิงพาณิชย์ในปี 2566 ทั้งนี้ โครงการฯ ตั้งอยู่บนลำน้ำแควน้อย บริเวณตอนล่างของเขื่อนวชิราลงการณ โดยอยู่ห่างจากท้ายเขื่อนวชิราลงกรณ เป็นระยะทางตามลำน้ำประมาณ 22.5 กิโลเมตร และอยู่เหนือบ้านจันเดย์ อำเภอทองผาภูมิ จังหวัดกาญจนบุรี ประมาณ 2 กิโลเมตร โดยโครงการฯ จะใช้พื้นที่ก่อสร้างประมาณ 180 ไร่ ซึ่งเป็นที่ดินที่มีเอกสารสิทธิ์ทั้งหมด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2. ที่ผ่านมา กฟผ. ได้ดำเนินกระบวนการจัดซื้อที่ดินที่จะใช้ในการก่อสร้างเขื่อนและโรงไฟฟ้าตามพื้นที่ที่ได้ระบุไว้ในรายงานการศึกษาความเหมาะสมโครงการฯ แต่ไม่สามารถจัดซื้อที่ดินได้ เนื่องจาก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จ้าของที่ดินมีความประสงค์จะขายในราคาที่ต่อรองจนถึงที่สุดและสูงกว่าราคาที่ประเมินไว้ในรายงานการศึกษาความเหมาะสมโครงการฯ ถึง 2 เท่า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ประกอบกับ กฟผ. มีข้อจำกัดด้านเทคนิคในการคัดเลือกพื้นที่ที่มีความเหมาะสมทางวิศวกรรม</w:t>
      </w:r>
      <w:r w:rsidRPr="00757DC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สำหรับก่อสร้างเขื่อนสำหรับโครงการฯ ทำให้ไม่สามารถหาพื้นที่อื่นทดแทนได้ ทั้งนี้ กฟผ. ได้เจรจากับเจ้าของที่ดินอย่างต่อเนื่องตั้งแต่ปี 2557 จนถึงปัจจุบัน แต่ไม่สามารถเจรจาตกลงกันได้ และเนื่องจากโครงการฯ ต้องใช้ระยะเวลาเตรียมการและก่อสร้างประมาณ 5 ปี โดย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จากสถานภาพของโครงการฯ ในปัจจุบัน จึงไม่สามารถดำเนินการก่อสร้างโครงการฯ ให้แล้วเสร็จเพื่อจ่ายไฟฟ้าเข้าระบบเชิงพาณิชย์ได้ทันภายในปี 2566 ตามที่แผน </w:t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PDP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2018 ฉบับปรับปรุงครั้งที่ 1 กำหนด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3. กฟผ. พิจารณาถึง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ประเด็นความคุ้มค่าของการลงทุนโครงการฯ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ในสถานการณ์ด้านพลังงานในปัจจุบันและผลกระทบหากไม่ดำเนินโครงการฯ 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7192"/>
      </w:tblGrid>
      <w:tr w:rsidR="00757DCB" w:rsidRPr="00757DCB" w:rsidTr="000D2CE5">
        <w:tc>
          <w:tcPr>
            <w:tcW w:w="2405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192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757DCB" w:rsidRPr="00757DCB" w:rsidTr="000D2CE5">
        <w:tc>
          <w:tcPr>
            <w:tcW w:w="2405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ความคุ้มค่า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ของการลงทุนโครงการฯ</w:t>
            </w:r>
          </w:p>
        </w:tc>
        <w:tc>
          <w:tcPr>
            <w:tcW w:w="7192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  <w:bCs/>
              </w:rPr>
            </w:pPr>
            <w:r w:rsidRPr="00757DCB">
              <w:rPr>
                <w:rFonts w:eastAsia="Calibri" w:hint="cs"/>
                <w:cs/>
              </w:rPr>
              <w:t xml:space="preserve">- ตามผลการศึกษาในรายงานการศึกษาความเหมาะสมโครงการฯ เมื่อปี 2556 โครงการฯ มีราคาค่าไฟฟ้า 4.74 บาทต่อหน่วย ซึ่งเป็นราคาที่มีความคุ้มค่าในการลงทุนเมื่อเปรียบเทียบกับการใช้พลังงานหมุนเวียนอื่น ๆ ณ ช่วงเวลาในขณะนั้น แต่จากการทบทวนการศึกษาความเหมาะสมโครงการฯ ให้สอดคล้องกับสถานการณ์ปัจจุบัน โดยคำนึงถึงต้นทุนการจัดซื้อที่ดินที่เพิ่มขึ้นจากที่ประเมินไว้เดิมและการปรับแบบก่อสร้างใหม่เพื่อควบคุมค่าใช้จ่ายลงทุนให้อยู่ในวงเงินที่ได้รับอนุมัติ รวมถึงการวิเคราะห์ค่าไฟฟ้าด้วยแบบจำลองทางการเงินที่ปรับปรุงให้เป็นปัจจุบัน พบว่า ราคาค่าไฟฟ้าของโครงการฯ ลดลงเป็น 3.73 บาทต่อหน่วย แต่อย่างไรก็ตาม </w:t>
            </w:r>
            <w:r w:rsidRPr="00757DCB">
              <w:rPr>
                <w:rFonts w:eastAsia="Calibri" w:hint="cs"/>
                <w:bCs/>
                <w:cs/>
              </w:rPr>
              <w:t xml:space="preserve">ราคาค่าไฟฟ้าของโครงการฯ ยังคงมีราคาสูงเมื่อเปรียบเทียบกับค่าไฟฟ้าที่ผลิตจากพลังงานหมุนเวียนอื่น ๆ </w:t>
            </w:r>
            <w:r w:rsidRPr="00757DCB">
              <w:rPr>
                <w:rFonts w:eastAsia="Calibri" w:hint="cs"/>
                <w:b/>
                <w:cs/>
              </w:rPr>
              <w:t>เช่น โครงการโรงไฟฟ้าพลังงานแสงอาทิตย์ทุ่นลอยน้ำร่วมกับโรงไฟฟ้าเขื่อนสิริธร (ราคาค่าไฟ 1.52 บาทต่อหน่วย) โครงการโรงไฟฟ้า</w:t>
            </w:r>
            <w:r w:rsidRPr="00757DCB">
              <w:rPr>
                <w:rFonts w:eastAsia="Calibri" w:hint="cs"/>
                <w:b/>
                <w:cs/>
              </w:rPr>
              <w:lastRenderedPageBreak/>
              <w:t xml:space="preserve">ชุมชนเศรษฐกิจฐานรากที่มีกำลังผลิตมากกว่า 3 เมกะวัตต์ (ราคาไฟฟ้าที่เสนอขายเฉลี่ยที่ 2.53 บาทต่อหน่วย) </w:t>
            </w:r>
            <w:r w:rsidRPr="00757DCB">
              <w:rPr>
                <w:rFonts w:eastAsia="Calibri" w:hint="cs"/>
                <w:bCs/>
                <w:cs/>
              </w:rPr>
              <w:t>ดังนั้น การลงทุนโครงการฯ ในสถานการณ์ด้านพลังงานในปัจจุบันจึงไม่คุ้มค่ากับการลงทุน</w:t>
            </w:r>
          </w:p>
        </w:tc>
      </w:tr>
      <w:tr w:rsidR="00757DCB" w:rsidRPr="00757DCB" w:rsidTr="000D2CE5">
        <w:tc>
          <w:tcPr>
            <w:tcW w:w="2405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lastRenderedPageBreak/>
              <w:t>ผลกระทบ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หากไม่ดำเนินโครงการฯ</w:t>
            </w:r>
          </w:p>
        </w:tc>
        <w:tc>
          <w:tcPr>
            <w:tcW w:w="7192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- </w:t>
            </w:r>
            <w:r w:rsidRPr="00757DCB">
              <w:rPr>
                <w:rFonts w:eastAsia="Calibri" w:hint="cs"/>
                <w:b/>
                <w:bCs/>
                <w:cs/>
              </w:rPr>
              <w:t xml:space="preserve">ไม่มีผลกระทบใด ๆ ต่อความมั่นคงของระบบไฟฟ้า </w:t>
            </w:r>
            <w:r w:rsidRPr="00757DCB">
              <w:rPr>
                <w:rFonts w:eastAsia="Calibri" w:hint="cs"/>
                <w:cs/>
              </w:rPr>
              <w:t>เนื่องจากระบบไฟฟ้าในภาคตะวันตกมีโรงไฟฟ้าขนาดใหญ่หลายแห่งและมีปริมาณสำรองไฟฟ้าเพียงพอกับความต้องการใช้ไฟฟ้า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- ประเทศไทยมีศักยภาพทางด้านพลังงานหมุนเวียนอื่น ๆ อีกมาก ซึ่ง </w:t>
            </w:r>
            <w:r w:rsidRPr="00757DCB">
              <w:rPr>
                <w:rFonts w:eastAsia="Calibri" w:hint="cs"/>
                <w:b/>
                <w:bCs/>
                <w:cs/>
              </w:rPr>
              <w:t xml:space="preserve">กฟผ. ได้วางแผนพัฒนาโรงไฟฟ้าพลังงานหมุนเวียนอื่น ๆ ซึ่งมีเสถียรภาพและความคุ้มค่าในการลงทุนมากกว่า </w:t>
            </w:r>
            <w:r w:rsidRPr="00757DCB">
              <w:rPr>
                <w:rFonts w:eastAsia="Calibri" w:hint="cs"/>
                <w:cs/>
              </w:rPr>
              <w:t>ซึ่งในปัจจุบัน พน. อยู่ในระหว่างการทบทวนแผนพัฒนากำลังผลิตไฟฟ้าของประเทศ โดยจะมีการเพิ่มสัดส่วนพลังงานหมุนเวียนเป็นร้อยละ 50</w:t>
            </w:r>
          </w:p>
        </w:tc>
      </w:tr>
    </w:tbl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คณะกรรมการ กฟผ.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ในคราวประชุมครั้งที่ 17/2564 เมื่อวันที่ 22 ธันวาคม 2564 มีมติเห็นชอบการขอยกเว้นการปฏิบัติตามมติของคณะรัฐมนตรีเมื่อวันที่ 26 มกราคม 2559 เพื่อให้ กฟผ. ยุติการดำเนินโครงการฯ และให้นำเสนอ พน. และคณะรัฐมนตรีเพื่อพิจารณาตามขั้นตอนต่อไป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</w:rPr>
        <w:t>__________________________________________</w:t>
      </w:r>
    </w:p>
    <w:p w:rsidR="00757DCB" w:rsidRPr="001B03C6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B03C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1B03C6">
        <w:rPr>
          <w:rFonts w:ascii="TH SarabunPSK" w:eastAsia="Calibri" w:hAnsi="TH SarabunPSK" w:cs="TH SarabunPSK"/>
          <w:sz w:val="28"/>
          <w:cs/>
        </w:rPr>
        <w:t xml:space="preserve"> </w:t>
      </w:r>
      <w:r w:rsidRPr="001B03C6">
        <w:rPr>
          <w:rFonts w:ascii="TH SarabunPSK" w:eastAsia="Calibri" w:hAnsi="TH SarabunPSK" w:cs="TH SarabunPSK" w:hint="cs"/>
          <w:sz w:val="28"/>
          <w:cs/>
        </w:rPr>
        <w:t>ข้อมูลในรายงานการศึกษาความเหมาะสมโครงการฯ ประเมินค่าที่ดินอยู่ที่ 1 ล้านบาทต่อไร่ ในขณะที่ ณ ปี 2564 ราคาเสนอขายอยู่ที่ 2 ล้านบาทต่อไร่</w:t>
      </w:r>
    </w:p>
    <w:p w:rsidR="00757DCB" w:rsidRPr="001B03C6" w:rsidRDefault="00757DCB" w:rsidP="00B57B5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B03C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1B03C6">
        <w:rPr>
          <w:rFonts w:ascii="TH SarabunPSK" w:eastAsia="Calibri" w:hAnsi="TH SarabunPSK" w:cs="TH SarabunPSK"/>
          <w:sz w:val="28"/>
          <w:cs/>
        </w:rPr>
        <w:t xml:space="preserve"> </w:t>
      </w:r>
      <w:r w:rsidRPr="001B03C6">
        <w:rPr>
          <w:rFonts w:ascii="TH SarabunPSK" w:eastAsia="Calibri" w:hAnsi="TH SarabunPSK" w:cs="TH SarabunPSK" w:hint="cs"/>
          <w:sz w:val="28"/>
          <w:cs/>
        </w:rPr>
        <w:t>พื้นที่ดำเนินโครงการฯ มีลักษณะเป็นพื้นที่คุ้งแม่น้ำ หรือมีลักษณะเป็นพื้นที่กระเพาะหมู คล้ายกับพื้นที่บางกะเจ้า จังหวัดสมุทรปราการ ซึ่งเป็นประโยชน์ต่อการก่อสร้างโครงการฯ เนื่องจาก กฟผ. สามารถพัฒนาอาคารต่าง ๆ อาทิ อาคารโรงไฟฟ้า อาคารระบายน้ำล้น ทางรับน้ำเข้าและทางระบายน้ำออกจากโรงไฟฟ้าเฉพาะส่วนที่ไม่เชื่อมต่อกับแม่น้ำแควน้อยได้ทันที โดยไม่ต้องก่อสร้างทำนบดินชั่วคราว (</w:t>
      </w:r>
      <w:r w:rsidRPr="001B03C6">
        <w:rPr>
          <w:rFonts w:ascii="TH SarabunPSK" w:eastAsia="Calibri" w:hAnsi="TH SarabunPSK" w:cs="TH SarabunPSK"/>
          <w:sz w:val="28"/>
        </w:rPr>
        <w:t>Cofferdam</w:t>
      </w:r>
      <w:r w:rsidRPr="001B03C6">
        <w:rPr>
          <w:rFonts w:ascii="TH SarabunPSK" w:eastAsia="Calibri" w:hAnsi="TH SarabunPSK" w:cs="TH SarabunPSK" w:hint="cs"/>
          <w:sz w:val="28"/>
          <w:cs/>
        </w:rPr>
        <w:t>) และผันน้ำระหว่างก่อสร้างอาคารต่าง ๆ ในระยะเริ่มต้น ซึ่งจะช่วยลดต้นทุนโครงการฯ และระยะเวลาในการพัฒนาโครงการฯ</w:t>
      </w:r>
    </w:p>
    <w:p w:rsidR="00757DCB" w:rsidRDefault="00757DCB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57DCB" w:rsidRPr="00757DCB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757DCB"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การจัดทำโครงการบ้านพักข้าราชการ (บ้านหลวง) ของกระทรวงการพัฒนาสังคมและความมั่นคงของมนุษย์ ภายใต้แผนแม่บทการพัฒนาที่อยู่อาศัยระยะ 20 ปี (พ.ศ. 2560 - 2579)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1. หลักการโครงการบ้านพักข้าราชการ (บ้านหลวง) (โครงการฯ บ้านหลวง) ภายใต้แผนแม่บทการพัฒนาที่อยู่อาศัย ระยะ 20 ปี (พ.ศ. 2560 - 2579) ดำเนินการโดย พม. จำนวน 5 โครงการ รวม 55 หน่วย ภายในวงเงินงบประมาณ 62.28 ล้านบาท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 วงเงินสนับสนุนจากรัฐบาลเต็มจำนวน จำนวน 62.28 ล้านบาท โดยมอบสำนักงบประมาณ (สงป.) จัดสรรเงินสนับสนุนจำนวนดังกล่าว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พม. รายงานว่า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ตามที่คณะรัฐมนตรีมีมติเห็นชอบในหลักการภายใต้แผนแม่บทการพัฒนาที่อยู่อาศัยระยะ 20 ปี (พ.ศ. 2560 - 2579) ซึ่งรวมถึงโครงการฯ บ้านหลวงด้วย โดย พม. (กคช.) เป็นผู้ดำเนินโครงการแทนส่วนราชการที่มีความต้องการจัดทำที่อยู่อาศัยในรูปแบบรัฐสวัสดิการ โดยปัจจุบัน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มีหน่วยงานที่มีความพร้อมในการดำเนินโครงการ จำนวน 1 หน่วยงาน ได้แก่ พม.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พม. ได้เสนอขอจัดทำโครงการฯ บ้านหลวง จำนวน 5 โครงการ รวม 55 หน่วย (55 ครัวเรือน หรือคิดเป็นจำนวนข้าราชการและครอบครัวประมาณ 220 คน)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วงเงินงบประมาณ 62.28 ล้านบาท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ระยะเวลาดำเนินการ 3 ปี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โครงการฯ บ้านหลวงของ พม. มีรายละเอียดสรุปได้ ดังนี้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2.1.1 เพื่อยกระดับคุณภาพชีวิตด้านที่อยู่อาศัยให้แก่ข้าราชการและเจ้าหน้าที่ชั้นผู้น้อยของหน่วยงานของรัฐ โดยการจัดเตรียมที่อยู่อาศัยในรูปแบบบ้านหลวงที่ได้มาตรฐาน มีสภาพแวดล้อมที่เหมาะสม พร้อมสาธารณูปโภค สาธารณูปการที่จำเป็น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2.1.2 เพื่อสร้างขวัญและกำลังใจให้แก่ข้าราชการและเจ้าหน้าที่ชั้นผู้น้อยของหน่วยงานของรัฐที่ปฏิบัติหน้าที่ห่างไกลจากภูมิลำเนาของตน ให้ปฏิบัติหน้าที่ได้อย่างเต็มกำลังความสามารถจากการได้รับการสวัสดิการด้านที่อยู่อาศัย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2.1.3 เพื่อตอบสนองนโยบายของรัฐในการเสริมสร้างโอกาสในการเข้าถึงสวัสดิการสังคมและที่อยู่อาศัย เป็นการลดความเหลื่อมล้ำและสร้างความเป็นธรรมในสังคม </w:t>
      </w:r>
    </w:p>
    <w:p w:rsidR="00757DCB" w:rsidRPr="00757DCB" w:rsidRDefault="00757DC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รายละเอียดของโครงการสรุปได้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44"/>
        <w:gridCol w:w="896"/>
        <w:gridCol w:w="1242"/>
        <w:gridCol w:w="2117"/>
        <w:gridCol w:w="2798"/>
      </w:tblGrid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ที่ตั้งโครงการ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(ประเภทอาคาร)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จำนวน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(หน่วย)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วงเงิน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งบประมาณ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(ล้านบาท)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  <w:spacing w:val="-24"/>
              </w:rPr>
            </w:pPr>
            <w:r w:rsidRPr="00757DCB">
              <w:rPr>
                <w:rFonts w:eastAsia="Calibri"/>
                <w:b/>
                <w:bCs/>
                <w:spacing w:val="-24"/>
                <w:cs/>
              </w:rPr>
              <w:t>ขนาด (กว้าง</w:t>
            </w:r>
            <w:r w:rsidRPr="00757DCB">
              <w:rPr>
                <w:rFonts w:eastAsia="Calibri"/>
                <w:b/>
                <w:bCs/>
                <w:spacing w:val="-24"/>
              </w:rPr>
              <w:t>x</w:t>
            </w:r>
            <w:r w:rsidRPr="00757DCB">
              <w:rPr>
                <w:rFonts w:eastAsia="Calibri"/>
                <w:b/>
                <w:bCs/>
                <w:spacing w:val="-24"/>
                <w:cs/>
              </w:rPr>
              <w:t>ยาว) (เมตร)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57DCB">
              <w:rPr>
                <w:rFonts w:eastAsia="Calibri"/>
                <w:b/>
                <w:bCs/>
                <w:cs/>
              </w:rPr>
              <w:t>= พื้นที่ใช้สอย (ตารางเมตร)</w:t>
            </w:r>
          </w:p>
        </w:tc>
        <w:tc>
          <w:tcPr>
            <w:tcW w:w="2798" w:type="dxa"/>
            <w:vAlign w:val="center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1) สถานคุ้มครองสวัสดิภาพผู้เสียหายจากการค้ามนุษย์ (บ้านสองแคว) จังหวัดพิษณุโลก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(อาคารพักอาศัยสูง 3 ชั้น จำนวน 1 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12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8.50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6 </w:t>
            </w:r>
            <w:r w:rsidRPr="00757DCB">
              <w:rPr>
                <w:rFonts w:eastAsia="Calibri"/>
              </w:rPr>
              <w:t>x 7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 xml:space="preserve">8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46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8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57DCB">
              <w:rPr>
                <w:rFonts w:eastAsia="Calibri" w:hint="cs"/>
                <w:cs/>
              </w:rPr>
              <w:t>งบประมาณ ปี 2565 จำนวน 8.50 ล้านบาท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2) สำนักงานพัฒนาสังคมและความมั่นคงของมนุษย์ จังหวัดกาฬสินธุ์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(อาคารพักอาศัยสูง 4 ชั้น จำนวน 1 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12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16.24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>6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5 x 9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 xml:space="preserve">85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64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ผูกพันงบประมาณ 3 ปี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งบประมาณ ปี 2564 จำนวน 3.71 ล้านบาท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งบประมาณ ปี 2565 จำนวน 8.89 ล้านบาท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งบประมาณ ปี 2566 จำนวน 3.64 ล้านบาท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(ปรับลดงบประมาณ จำนวน 1.76 ล้านบาท จากเดิม 5.40 ล้านบาท)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3) สำนักงานพัฒนาสังคมและความมั่นคงของมนุษย์ จังหวัดแม่ฮ่องสอน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(อาคารพักอาศัยสูง 3 ชั้น จำนวน 1 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12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9.62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ขนาดของห้องพักมี 3 ขนาด 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11.35 </w:t>
            </w:r>
            <w:r w:rsidRPr="00757DCB">
              <w:rPr>
                <w:rFonts w:eastAsia="Calibri"/>
              </w:rPr>
              <w:t xml:space="preserve">x 7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79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45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>9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 xml:space="preserve">35 x 7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65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45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>9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35 x 3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 xml:space="preserve">5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32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>72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ผูกพันงบประมาณ 2 ปี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งบประมาณ ปี 2564 จำนวน 2.69 ล้านบาท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งบประมาณ ปี 2565 จำนวน 6.93 ล้านบาท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4) สำนักงานพัฒนาสังคมและความมั่นคงของมนุษย์ จังหวัดอุบลราชธานี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(อาคารพักอาศัยสูง 3 ชั้น จำนวน 1 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11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9.11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ขนาดของห้องพักมี 5 ขนาด 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3.5 </w:t>
            </w:r>
            <w:r w:rsidRPr="00757DCB">
              <w:rPr>
                <w:rFonts w:eastAsia="Calibri"/>
              </w:rPr>
              <w:t xml:space="preserve">x 8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28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>3</w:t>
            </w:r>
            <w:r w:rsidRPr="00757DCB">
              <w:rPr>
                <w:rFonts w:eastAsia="Calibri"/>
                <w:cs/>
              </w:rPr>
              <w:t>.</w:t>
            </w:r>
            <w:r w:rsidRPr="00757DCB">
              <w:rPr>
                <w:rFonts w:eastAsia="Calibri"/>
              </w:rPr>
              <w:t xml:space="preserve">5 x 6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21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 xml:space="preserve">6 x 7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42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 xml:space="preserve">7 x 6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42</w:t>
            </w:r>
          </w:p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 xml:space="preserve">7 x 8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56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งบประมาณ ปี 2565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จำนวน 9.11 ล้านบาท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 xml:space="preserve">5) สำนักงานพัฒนาสังคมและความมั่นคงของมนุษย์ จังหวัดศรีสะเกษ 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(อาคารพักอาศัยสูง 3 ชั้น จำนวน 1 อาคาร)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8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18.81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</w:rPr>
            </w:pPr>
            <w:r w:rsidRPr="00757DCB">
              <w:rPr>
                <w:rFonts w:eastAsia="Calibri"/>
              </w:rPr>
              <w:t xml:space="preserve">8 x 12 </w:t>
            </w:r>
            <w:r w:rsidRPr="00757DCB">
              <w:rPr>
                <w:rFonts w:eastAsia="Calibri"/>
                <w:cs/>
              </w:rPr>
              <w:t xml:space="preserve">= </w:t>
            </w:r>
            <w:r w:rsidRPr="00757DCB">
              <w:rPr>
                <w:rFonts w:eastAsia="Calibri"/>
              </w:rPr>
              <w:t>96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- งบประมาณ ปี 2565 จำนวน 18.81 ล้านบาท</w:t>
            </w:r>
          </w:p>
          <w:p w:rsidR="00757DCB" w:rsidRPr="00757DCB" w:rsidRDefault="00757DCB" w:rsidP="00B57B5C">
            <w:pPr>
              <w:spacing w:line="320" w:lineRule="exact"/>
              <w:rPr>
                <w:rFonts w:eastAsia="Calibri"/>
              </w:rPr>
            </w:pPr>
            <w:r w:rsidRPr="00757DCB">
              <w:rPr>
                <w:rFonts w:eastAsia="Calibri" w:hint="cs"/>
                <w:cs/>
              </w:rPr>
              <w:t>- วงเงินงบประมาณสูงเนื่องจากพื้นที่จัดทำโครงการมีอาคารเดิมที่ต้องรื้อถอนและพื้นที่ลาดต่ำกว่าถนนต้องมีการปรับสภาพพื้นที่ให้มีความพร้อมก่อนเริ่มดำเนินโครงการ</w:t>
            </w:r>
          </w:p>
        </w:tc>
      </w:tr>
      <w:tr w:rsidR="00757DCB" w:rsidRPr="00757DCB" w:rsidTr="000D2CE5">
        <w:tc>
          <w:tcPr>
            <w:tcW w:w="2544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lastRenderedPageBreak/>
              <w:t>รวม 5 โครงการ</w:t>
            </w:r>
          </w:p>
        </w:tc>
        <w:tc>
          <w:tcPr>
            <w:tcW w:w="896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55</w:t>
            </w:r>
          </w:p>
        </w:tc>
        <w:tc>
          <w:tcPr>
            <w:tcW w:w="1242" w:type="dxa"/>
          </w:tcPr>
          <w:p w:rsidR="00757DCB" w:rsidRPr="00757DCB" w:rsidRDefault="00757DCB" w:rsidP="00B57B5C">
            <w:pPr>
              <w:spacing w:line="320" w:lineRule="exact"/>
              <w:jc w:val="right"/>
              <w:rPr>
                <w:rFonts w:eastAsia="Calibri"/>
                <w:b/>
                <w:bCs/>
              </w:rPr>
            </w:pPr>
            <w:r w:rsidRPr="00757DCB">
              <w:rPr>
                <w:rFonts w:eastAsia="Calibri" w:hint="cs"/>
                <w:b/>
                <w:bCs/>
                <w:cs/>
              </w:rPr>
              <w:t>62.28</w:t>
            </w:r>
          </w:p>
        </w:tc>
        <w:tc>
          <w:tcPr>
            <w:tcW w:w="2117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-</w:t>
            </w:r>
          </w:p>
        </w:tc>
        <w:tc>
          <w:tcPr>
            <w:tcW w:w="2798" w:type="dxa"/>
          </w:tcPr>
          <w:p w:rsidR="00757DCB" w:rsidRPr="00757DCB" w:rsidRDefault="00757DCB" w:rsidP="00B57B5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57DCB">
              <w:rPr>
                <w:rFonts w:eastAsia="Calibri"/>
                <w:b/>
                <w:bCs/>
                <w:cs/>
              </w:rPr>
              <w:t>-</w:t>
            </w:r>
          </w:p>
        </w:tc>
      </w:tr>
    </w:tbl>
    <w:p w:rsidR="00757DCB" w:rsidRPr="009B0AC8" w:rsidRDefault="00757DCB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พม. แจ้งว่า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สงป.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พิจารณาแล้วเห็นว่า เพื่อสร้างขวัญกำลังใจและเป็นสวัสดิการให้แก่ข้าราชการเจ้าหน้าที่ชั้นผู้น้อยของหน่วยงานของรัฐที่ได้เสียสละไปปฏิบัติหน้าที่นอกภูมิลำเนาของตน รวมทั้งตอบสนองนโยบายเร่งด่วนของรัฐบาลในการแก้ไขปัญหาความยากจน ลดความเหลื่อมล้ำ สร้างความเป็นธรรมในสังคม ตลอดจนสร้างโอกาสการเข้าถึงสวัสดิการสังคมและที่อยู่อาศัย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จึงเห็นสมควรที่ พม. จะเสนอคณะรัฐมนตรีพิจารณาเห็นชอบในหลักการโครงการฯ บ้านหลวง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ซึ่งดำเนินโครงการโดย พม. จำนวน 5 โครงการ รวม 55 หน่วย ภายในวงเงิน 64.05 ล้านบาท โดยเห็นควรให้ดำเนินโครงการดังกล่าวให้เกิดประโยชน์อย่างแท้จริงและเป็นธรรม พร้อมจัดทำรายละเอียดแบบรูปรายการ ประมาณการค่าใช้จ่ายในการก่อสร้างให้เป็นมาตรฐานเดียวกันในแต่ละระดับ โดยคำนึงถึงความคุ้มค่าและประหยัด เป้าหมายประโยชน์ที่จะได้รับและผลสัมฤทธิ์ที่จะเกิดขึ้นจากการดำเนินโครงการ รวมทั้งจัดลำดับความสำคัญของโครงการ 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 ตามขั้นตอนของกฎหมาย ระเบียบ ข้อบังคับ และมติคณะรัฐมนตรีที่เกี่ยวข้องต่อไป ทั้งนี้ </w:t>
      </w:r>
      <w:r w:rsidRPr="00757D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โครงการฯ บ้านหลวงดังกล่าวได้รับการจัดสรรงบประมาณรายจ่ายประจำปีรองรับการดำเนินโครงการไว้แล้ว โดยผูกพันงบประมาณรายจ่ายตั้งแต่ปีงบประมาณ พ.ศ. 2564 - 2566 </w:t>
      </w:r>
      <w:r w:rsidRPr="00757DCB">
        <w:rPr>
          <w:rFonts w:ascii="TH SarabunPSK" w:eastAsia="Calibri" w:hAnsi="TH SarabunPSK" w:cs="TH SarabunPSK" w:hint="cs"/>
          <w:sz w:val="32"/>
          <w:szCs w:val="32"/>
          <w:cs/>
        </w:rPr>
        <w:t>ซึ่งคณะรัฐมนตรีได้อนุมัติรายการและวงเงินก่อหนี้ผูกพันของโครงการตามมาตรา 41 ของพระราชบัญญัติวิธีการงบประมาณ พ.ศ. 2561 แล้ว</w:t>
      </w:r>
    </w:p>
    <w:p w:rsidR="005F667A" w:rsidRDefault="005F667A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11B5D" w:rsidRPr="00711B5D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 </w:t>
      </w:r>
      <w:r w:rsidR="00711B5D" w:rsidRPr="00711B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วาระแห่งชาติ เรื่อง การป้องกันและแก้ไขปัญหาการข่มขืนกระทำชำเราและการล่วงละเมิดทางเพศ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เสนอดังนี้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ab/>
        <w:t>1. เห็นชอบวาระแห่งชาติ เรื่อง การป้องกันและแก้ไขปัญหาการข่มขืนกระทำชำเราและการล่วงละเมิดทางเพศ (วาระแห่งชาติฯ)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>2. มอบหมายหน่วยงานที่เกี่ยวข้องนำวาระแห่งชาติฯ ไปขับเคลื่อนสู่การปฏิบัติต่อไป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>พม. รายงานว่า</w:t>
      </w:r>
    </w:p>
    <w:p w:rsidR="00711B5D" w:rsidRPr="004515B9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ัจจุบันมีอาชญากรรมการกระทำความผิดที่เกี่ยวกับเพศและความรุนแรงทางเพศเกิดขึ้นเป็นจำนวนมากและต่อเนื่อง ทั้งจากครอบครัว การทำงาน ชุมชน และความรุนแรงจากเจ้าหน้าที่ของรัฐ ซึ่งนับเป็นปัญหาสำคัญที่บั่นทอนสวัสดิภาพของประชาชนและสังคมโดยรวม และเป็นภัยสังคมที่ละเมิดสิทธิมนุษยชนและทำลายศักดิ์ศรีความเป็นมนุษย์ ส่งผลต่อร่างกาย จิตใจ และสังคมของผู้เสียหาย โดยความรุนแรงทางเพศที่เกิดขึ้นนั้น ได้แก่ การข่มขืนกระทำชำเราและการล่วงละเมิดทางเพศซึ่งสถานการณ์ความรุนแรงทางเพศในประเทศไทยนั้นก็มักจะถูกเชื่อมโยงเข้ากับปัจจัยแวดล้อมอื่น เช่น การบริโภคแอลกอฮอล์ การเสพสื่อกระตุ้นอารมณ์ทางเพศ ส่งผลให้การรับโทษของผู้กระทำความผิดลดลง นอกจากนี้ความผิดบางประเภท เช่น การล่วงละเมิดทางเพศ เป็นต้น สามารถยอมความกันได้ และในกรณีที่ผู้ถูกกระทำเป็นเด็กจะมีความกลัวและความอับอายจึงอาจส่งผลให้อัตราการแจ้งความลดลง และทำให้สถิติความรุนแรงทางเพศที่เกิดขึ้นนั้นน้อยกว่าความเป็นจริง 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>คณะกรรมาธิการวิสามัญพิจารณาศึกษาแนวทางป้องกันและแก้ไขปัญหาการข่มขืนกระทำชำเราและการล่วงละเมิดทางเพศ สภาผู้แทนราษฎรจึงได้จัดทำรายงานเรื่องแนวทางการป้องกันและแก้ไขปัญหาการข่มขืนฯ และ ยธ. ได้เสนอรายงานดังกล่าวต่อคณะรัฐมนตรี โดยคณะรัฐมนตรีได้มีมติรับทราบและมอบหมายให้ พม. โดย คณะกรรมการและยุทธศาสตร์การพัฒนาสถานภาพสตรีแห่งชาติ (กยส.) ดำเนินการขับเคลื่อนแนวทางป้องกันและแก้ไขปัญหาการข่มขืนกระทำชำเราและการล่วงละเมิดทางเพศโดยยกระดับให้เป็นวาระแห่งชาติ</w:t>
      </w:r>
      <w:r w:rsidRPr="00711B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 xml:space="preserve">พม. จึงได้นำรายงานดังกล่าวมาใช้เป็นเอกสารหลักในการจัดทำวาระแห่งชาติฯ โดยนำมาศึกษา วิเคราะห์ และประมวลข้อมูล และนำมาจัดทำเป็นแบบสอบถามเพื่อสร้างการมีส่วนร่วมของภาคส่วนต่าง ๆ ได้แก่ เครือข่ายการทำงานสตรีองค์กรปกครองส่วนท้องถิ่น และหน่วยงานภาครัฐ และรวบรวมผลการรับฟังความคิดเห็นของภาคส่วนต่าง ๆ แล้วจึงนำมากำหนดเป็นแผนปฏิบัติการเพื่อการป้องกันและแก้ไขปัญหาการข่มขืนกระทำชำเราและการล่วงละเมิดทางเพศ (แผนปฏิบัติการฯ) เพื่อเป็นกลไกในการขับเคลื่อนวาระแห่งชาติฯ ซึ่ง 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 xml:space="preserve">กยส. ในการประชุมครั้งที่ 1/2565 เมื่อวันที่ 13 มิถุนายน 2565 </w:t>
      </w:r>
      <w:r w:rsidRPr="004515B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(นายวิษณุ เครืองาม) เป็นประธาน</w:t>
      </w:r>
      <w:r w:rsidRPr="004515B9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มีมติเห็นชอบวาะแห่งชาติฯ ด้วยแล้ว และให้นำเสนอคณะรัฐมนตรีเพื่อพิจารณาต่อไป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15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15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>2. แผนปฏิบัติการฯ มีวัตถุประสงค์เพื่อร่วมมือกับทุกภาคส่วนในการป้องกันและแก้ไขปัญหาการข่มขืนกระทำชำเราและการล่วงละเมิดทางเพศ และเพื่อกระตุ้นให้สังคมรับรู้เรื่องความรุนแรงทางเพศที่เป็นอุปสรรค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ต่อการพัฒนาทรัพยากรมนุษย์ของสังคมให้มั่นคง พร้อมรับการพัฒนาโดยมีระยะเวลาดำเนินการ 6 ปี (พ.ศ. 2565 </w:t>
      </w:r>
      <w:r w:rsidRPr="004515B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515B9">
        <w:rPr>
          <w:rFonts w:ascii="TH SarabunPSK" w:eastAsia="Calibri" w:hAnsi="TH SarabunPSK" w:cs="TH SarabunPSK" w:hint="cs"/>
          <w:sz w:val="32"/>
          <w:szCs w:val="32"/>
          <w:cs/>
        </w:rPr>
        <w:t xml:space="preserve"> 2570) ประกอบด้วย 3 กลยุทธ์หลัก ได้แก่ กลยุทธ์ที่ 1 ปรับความรู้และทัศนคติของสังคม กลยุทธ์ที่ 2 ปรับปรุงระบบงานเพื่อสร้างความเป็นธรรม และกลยุทธ์ที่ 3 ปรับมาตรการทางวินัย กฎหมายและกระบวนการยุติธรรมเพื่อให้ความช่วยเหลือผู้เสียหาย แนวทางการดำเนินงาน ตัวชี้วัด กิจกรรมที่สำคัญ และหน่วยงานที่เกี่ยวข้อง</w:t>
      </w:r>
      <w:r w:rsidRPr="00711B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11B5D">
        <w:rPr>
          <w:rFonts w:ascii="TH SarabunPSK" w:eastAsia="Calibri" w:hAnsi="TH SarabunPSK" w:cs="TH SarabunPSK" w:hint="cs"/>
          <w:sz w:val="32"/>
          <w:szCs w:val="32"/>
          <w:cs/>
        </w:rPr>
        <w:t>ซึ่งมีสาระสำคัญสรุปได้ ดังนี้</w:t>
      </w:r>
    </w:p>
    <w:tbl>
      <w:tblPr>
        <w:tblStyle w:val="TableGrid"/>
        <w:tblW w:w="974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827"/>
      </w:tblGrid>
      <w:tr w:rsidR="004515B9" w:rsidRPr="00711B5D" w:rsidTr="004515B9">
        <w:tc>
          <w:tcPr>
            <w:tcW w:w="26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กลยุทธ์/เป้าหมาย/แนวทางการดำเนินงาน/หน่วยงานที่เกี่ยวข้อง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กิจกรรมที่สำคัญ เช่น</w:t>
            </w: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1 ปรับความรู้และทัศนคติของสังคม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มีเป้าหมายคือ 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ปรับระบบความคิดที่ไม่เพิกเฉยต่อปัญหาการข่มขืนกระทำชำเรา/ล่วงละเมิดทางเพศ (ปัญหาฯ) และลดมายาคติ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1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ของสังคม 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สร้างกลไกการป้องกันที่มีคุณภาพและเฝ้าระวังความรุนแรงทางเพศ/การข่มขืนกระทำชำเรา และการล่วงละเมิดทางเพศ (ความรุนแรงทางเพศฯ) และ 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สร้างพื้นที่สาธารณะที่ปลอดภัย</w:t>
            </w:r>
          </w:p>
        </w:tc>
      </w:tr>
      <w:tr w:rsidR="004515B9" w:rsidRPr="00711B5D" w:rsidTr="004515B9">
        <w:tc>
          <w:tcPr>
            <w:tcW w:w="26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ปรับระบบความคิดที่ไม่เพิกเฉยต่อปัญหาฯ และลดมายาคติของสังคม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มีจำนวนโครงการ/กิจกรรมที่สร้างความรู้ละความเข้าใจ ปรับระบบความคิดที่ไม่เพิกเฉยต่อปัญหาฯ มีกฎหมาย สิทธิและกลไกการป้องกันภัย/ความเสี่ยงโดยมีผู้เข้าร่วมโครงการ/กิจกรรมผ่านการประเมินไม่น้อยกว่าร้อยละ 80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อบรม/ถ่ายทอดความรู้ความเข้าใจเพื่อปรับระบบความคิดที่ไม่เพิกเฉยต่อปัญหาฯ กฎหมาย สิทธิ และกลไกการป้องกันภัย/ความเสี่ยง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รณรงค์สร้างความเข้าใจเกี่ยวกับกฎหมายที่มีการบังคับใช้หรือกฎหมายที่มีการแก้ไข และสิทธิต่าง ๆ เพื่อให้ประชาชนทั่วไปเกิดความเข้าใจที่ถูกต้อง ผ่านสื่อหลากหลายประเภท เช่น โปสเตอร์ การให้ข้อมูลด้วยภาพ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เผยแพร่ความรู้/ข้อมูลในการเรียกร้องค่าสินไหมทดแทนจากจำเลยและการจัดหาทนายอาสา และสิทธิที่ผู้เสียหายจะได้รับการคุ้มครองตามกฎหมาย กรณีถูกล่วงละเมิดทางเพศ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จัดทำคู่มือมาตรฐาน/แนวทางที่เหมาะสม   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(ไม่ละเมิดสิทธิผู้อื่น/คุ้มครองสวัสดิภาพผู้เสียหาย) ในการนำเสนอข่าวสารของสื่อมวลชน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จัดอบรม/ให้ความรู้แก่บุคลากรทุกระดับ/ส่วนกลาง 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ภูมิภาค เพื่อถ่ายทอดความรู้ สร้างความเข้าใจกลไกการป้องกัน ปัญหาฯ ให้เครือข่ายระดับชุมชน/ท้องถิ่น</w:t>
            </w:r>
          </w:p>
        </w:tc>
      </w:tr>
      <w:tr w:rsidR="004515B9" w:rsidRPr="00711B5D" w:rsidTr="004515B9"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มีหลักสูตร/โปรแกรมเพศวิถีศึกษา เพื่อปรับมายาคติ เรื่องเพศในสังคมไทยร่วมกับสถาบันการศึกษาทุกสถาบัน/ทุกระดับเพิ่มขึ้นอย่างน้อยร้อยละ 10 ต่อปี</w:t>
            </w: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ปรับเนื้อหาหลักสูตร/โปรแกรมการสอนเพศวิถีให้เหมาะสมกับผู้เรียนและประชาชนทั่วไป เพื่อให้มีความเข้าใจที่ถูกต้องสามารถทำความเข้าใจได้ง่าย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บูรณาการหลักสูตรการปกป้องคุ้มครองสิทธิของตนเองและผู้อื่น เคารพสิทธิของกันและกัน เน้นความเสมอภาคระหว่างเพศ (หญิง </w:t>
            </w: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ชาย </w:t>
            </w: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ผู้มีความหลากหลายทาง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เพศ) โดยกำหนดให้เป็นวิชา/ความรู้พื้นฐานสำหรับทุกคน ทุกช่วงวัย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สร้างความรู้ความเข้าใจในสิทธิ ความเท่าเทียมกัน ไม่เลือกปฏิบัติ/ขจัดมายาคติในองค์กรภาคเอกชน และภาคธุรกิจ ให้ทุกคน ทุกเพศ</w:t>
            </w: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ทุกวัยเข้าถึงสิทธิที่พึงมี (ขจัดการเลือกปฏิบัติในกลุ่มแรงงานหญิงชายและผู้มีความหลากหลายทางเพศ เช่น ค่าจ้าง ค่าตอบแทน สิทธิการลาพัก/ลาคลอด)</w:t>
            </w:r>
          </w:p>
        </w:tc>
      </w:tr>
      <w:tr w:rsidR="004515B9" w:rsidRPr="00711B5D" w:rsidTr="004515B9"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สร้างกลไกการป้องกันที่มีคุณภาพและเฝ้าระวังความรุนแรงทางเพศฯ</w:t>
            </w: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มีกลไกการเฝ้าระวังในการป้องกันความรุนแรงทางเพศฯ โดยความร่วมมือของหน่วยงานภาครัฐและเครือข่ายในระดับจังหวัดและท้องถิ่นร้อยละ 100 ภายใน 3 ปี</w:t>
            </w: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ประชุม/สัมมนา เพื่อสร้างความร่วมมือระหว่างหน่วยงานทุกระดับ (หน่วยงานภาครัฐ องค์กรเอกชน และภาคประชาสังคมรวมทั้งเครือข่ายในระดับชุมชน/ท้องถิ่น) เพื่อกำหนดกรอบ/กระบวนการและกลไกการทำงาน/แผนปฏิบัติการเพื่อการเฝ้าระวังเตือนภัย และป้องกันความรุนแรงทางเพศฯ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จัดกิจกรรมการเฝ้าระวัง เตือนภัย และป้องกันความรุนแรงทางเพศฯ ร่วมกับเครือข่ายในระดับชุมชนและหน่วยงานภาครัฐทั้งระยะสั้นและระยะยาว (โดยรัฐให้การสนับสนุนงบประมาณ)</w:t>
            </w:r>
          </w:p>
        </w:tc>
      </w:tr>
      <w:tr w:rsidR="004515B9" w:rsidRPr="00711B5D" w:rsidTr="004515B9">
        <w:trPr>
          <w:trHeight w:val="758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จัดกิจกรรมการเยี่ยมบ้าน โดยมีเป้าหมายเป็นบุคคล/ครอบครัว/ชุมชนที่มีความเส</w:t>
            </w: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ี่ย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4515B9" w:rsidRPr="00711B5D" w:rsidTr="004515B9">
        <w:tc>
          <w:tcPr>
            <w:tcW w:w="26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สร้างพื้นที่สาธารณะที่ปลอดภัย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มีชุมชนต้นแบบหรือพื้นที่ปลอดภัยสำหรับการเฝ้าระวังปัญหาความรุนแรงทางเพศฯ ทั้งในเมืองและชนบทเพิ่มขึ้นอย่างน้อยร้อยละ 10 ต่อปี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กำหนดมาตรฐานระดับชาติเพื่อวางแนวทาง/มาตรการในการปฏิบัติเพื่อความปลอดภัยจากความรุนแรงทางเพศฯ ในพื้นที่สาธารณะ และการขนส่งสาธารณะ รวมถึงสถานศึกษา/ตลาด/พื้นที่สาธารณะอื่น ๆ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จัดให้มีช่วงทางการร้องทุกข์ </w:t>
            </w: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ร้องเรียน แจ้งข้อมูลพื้นที่ที่ไม่ปลอดภัย/พื้นที่เสี่ยง โดยการมีส่วนร่วมของหน่วยงานทุกฝ่าย ทุกระดับ</w:t>
            </w: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หน่วยงานหลัก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พม. 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หน่วยงานสนับสนุน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กระทรวงการอุดมศึกษา วิทยาศาสตร์ วิจัยและวัฒนธรรม (อว.) กระทรวงคมนาคม (คค.) กระทรวงดิจิทัลเพื่อเศรษฐกิจและสังคม (ดศ.) กระทรวงมหาดไทย (มท.) ยธ. กระทรวงศึกษาธิการ (ศธ.) กรทรวงสาธารณสุข (สธ.) สำนักนายกรัฐมนตรี (นร.) สำนักงานตำรวจแห่งชาติ (ตช.) กรุงเทพมหานคร (กทม.) องค์กรปกครองส่วนท้องถิ่น (อปท.) และเครือข่ายในระดับชุมชน/ท้องถิ่น</w:t>
            </w: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2 ปรับปรุงระบบงานเพื่อสร้างความเป็นธรรม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มีเป้าหมายคือ 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ผู้เสียหายได้รับการคุ้มครองสิทธิและสวัสดิภาพ เข้าถึงบริการที่เป็นมิตรและเป็นธรรม และ </w:t>
            </w:r>
            <w:r w:rsidR="004515B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ปรับพฤติกรรมผู้กระทำความผิดและป้องกันการกระทำผิดซ้ำ</w:t>
            </w:r>
          </w:p>
        </w:tc>
      </w:tr>
      <w:tr w:rsidR="004515B9" w:rsidRPr="00711B5D" w:rsidTr="004515B9">
        <w:trPr>
          <w:trHeight w:val="2259"/>
        </w:trPr>
        <w:tc>
          <w:tcPr>
            <w:tcW w:w="26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แนวทางการดำเนินงาน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ผู้เสียหายได้รับการคุ้มครองสิทธิและสวัสดิภาพ เข้าถึงบริการที่เป็นมิตรและเป็นธรรม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711B5D" w:rsidRPr="00711B5D" w:rsidRDefault="00711B5D" w:rsidP="00B57B5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711B5D" w:rsidRPr="00711B5D" w:rsidRDefault="00711B5D" w:rsidP="00B57B5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ผู้เสียหายเข้าถึงกระบวนการยุติธรรมที่มีประสิทธิภาพได้รับการบริการที่เป็นมิตรและเป็นธรรมผู้เสียหายไม่น้อยกว่าร้อยละ 90 ได้รับการแก้ไข ฟื้นฟูเยียวยากลับคืนสู่สังคม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พัฒนาระบบการให้บริการบำบัด ฟื้นฟู และเยียวยา (ช่วยเหลือ/คุ้มครองสิทธิ) แก่ผู้เสียหายจากความรุนแรงทางเพศฯ เช่น จัดให้มีสายด่วนหรือเบอร์กลางให้ผู้เสียหายเข้าถึงได้สะดวกทุกวัน บริการสายด่วน 24 ชั่วโมง/วัน จัดให้มีการบริการช่วยเหลือที่มีช่องทางให้เข้าถึงได้สะดวก พร้อมให้บริการในทุกระดับ (ระดับประเทศ/จังหวัด/ชุมชนและท้องถิ่น)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ปรับ/พัฒนากลไกการบริการช่วยเหลือผู้เสียหาย เช่น เพิ่มระบบการแจ้งเหตุในรูปแบบต่าง ๆ พัฒนาผู้ให้คำปรึกษาให้มีทักษะในการให้ความช่วยเหลือ บูรณาการการทำงานในรูปแบบทีมสหวิชาชีพเพื่อให้ความช่วยเหลือ ปรับปรุง ห้องสอบสวน และระบบการสอบสวนผู้เสียหาย</w:t>
            </w:r>
          </w:p>
        </w:tc>
      </w:tr>
      <w:tr w:rsidR="004515B9" w:rsidRPr="00711B5D" w:rsidTr="004515B9">
        <w:trPr>
          <w:trHeight w:val="1593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พนักงานเจ้าหน้าที่/ผู้ให้คำปรึกษามีทักษะเฉพาะในการช่วยเหลือผู้เสียหายจากความรุนแรงทางเพศฯ เพิ่มมากขึ้นไม่น้อยกว่าร้อยละ 20 ต่อปี</w:t>
            </w: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จัดกิจกรรมการอบรม/เพิ่มพูนทักษะผู้ปฏิบัติงาน/พนักงานเจ้าหน้าที่ เพื่อรองรับการบริการช่วยเหลือผู้เสียหายจากความรุนแรงทางเพศฯ</w:t>
            </w:r>
          </w:p>
        </w:tc>
      </w:tr>
      <w:tr w:rsidR="004515B9" w:rsidRPr="00711B5D" w:rsidTr="004515B9"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1.3)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ช่องทางในการร้องทุกข์ร้องเรียน แจ้งเหตุไว้รองรับหลายช่องทาง ทั้งโดยผ่านหน่วยงานของรัฐ องค์กรเอกชน ในชุมชน/ท้องถิ่น รวมทั้งองค์กรธุรกิจร้อยละ 100 ภายใน 3 ปี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จัดทำโครงการ/กิจกรรมเผยแพร่ความรู้ตามกระบวนการบริการช่วยเหลือ/ร้องทุกข์ ร้องเรียน แจ้งเหตุ โดยให้ประชาชนรับรู้และสามารถเข้าถึงบริการได้สะดวก ปลอดภัย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จัดทำโครงการ/กิจกรรมร่วมกับหน่วยงานของรัฐ องค์กรเอกชนและภาคธุรกิจ โดยกำหนดแนวทางและจัดให้มีช่องทางร้องทุกข์ ร้องเรียน และแจ้งเหตุ กรณีการล่วงละเมิดทางเพศในที่ทำงานที่สามารถเข้าถึงได้อย่างปลอดภัย มีประสิทธิภาพและมีความละเอียดอ่อนต่อเพศภาวะ</w:t>
            </w:r>
          </w:p>
        </w:tc>
      </w:tr>
      <w:tr w:rsidR="004515B9" w:rsidRPr="00711B5D" w:rsidTr="00D24A2D">
        <w:trPr>
          <w:trHeight w:val="2694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ปรับพฤติกรรมผู้กระทำความผิดและป้องกันการกระทำผิดซ้ำ</w:t>
            </w: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หลักสูตร/โปรแกรมการปรับพฤติกรรมผู้กระทำความผิดทางเพศ/กระทำรุนแรงทางเพศ/การข่มขืนกระทำชำเราและการล่วงละเมิดทางเพศ (ผู้กระทำความผิดทางเพศฯ) ที่มีมาตรฐานเป็นที่ยอมรับผ่านความเห็นชอบจากองค์กรหรือสมาคมนักวิชาชีพที่เกี่ยวข้อง</w:t>
            </w: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ศึกษาวิจัยอย่างเร่งด่วน และกำหนดแนวทางในการประเมินผลผลการปรับพฤติกรรมผู้กระทำผิดทางเพศ (จำแนกตามการกระทำความผิด/คดีเพศ/ผู้กระทำความผิดที่เป็นผู้ใหญ่ เด็กและเยาวชน)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พัฒนาแนวทางปฏิบัติหลักสูตร/โปรแกรมการปรับพฤติกรรมผู้กระทำความผิด/กระทำรุนแรงทางเพศที่มีมาตรฐาน เป็นที่ยอมรับโดยจัดทำโปรแกรมที่ใช้ในการบำบัดฟื้นฟูผู้กระทำผิดคดีทางเพศเป็นการเฉพาะ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จัดอบรม/พัฒนาทักษะพนักงานเจ้าหน้าที่/ผู้ปฏิบัติงานร่วมกับหน่วยงาน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ของรัฐและเครือข่าย โดยรเข้าร่วมกิจกรรมในหลักสูตร/โปรแกรมการปรับพฤติกรรมผู้กระทำความผิดทางเพศฯ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พัฒนาแนวทางปฏิบัติหลักสูตร/โปรแกรมการปรับพฤติกรรมผู้กระทำความผิดทางเพศฯ ที่มีมาตรฐานและเป็นที่ยอมรับโดยจัดทำโปรแกรมที่ใช้ในการบำบัดฟื้นฟูผู้กระทำผิดคดีทางเพศเป็นการเฉพาะ</w:t>
            </w:r>
          </w:p>
        </w:tc>
      </w:tr>
      <w:tr w:rsidR="004515B9" w:rsidRPr="00711B5D" w:rsidTr="004515B9">
        <w:trPr>
          <w:trHeight w:val="4202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ของผู้กระทำความผิดได้รับการประเมินว่าผ่านกระบวนการปรับพฤติกรรมตามหลักสูตร/โปรแกรมที่มีมาตรฐานเป็นที่ยอมรับ ไม่น้อยกว่าร้อยละ 90 ของผู้เข้ารับการประเมิน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จัดทำแบบประเมินความเสี่ยงในการกระทำผิดซ้ำของผู้กระทำผิดคดีทางเพศ โดยศึกษาวิจัยอย่างเร่งด่วนเพื่อประเมินความเสี่ยง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กำหนดมาตรการ/วางแผนการคุมประพฤติแก่ผู้กระทำความผิดที่มีความเสี่ยงต่ำ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ทดลองใช้แบบประเมินความเสี่ยงและปรับให้ได้มาตรฐาน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อบรมพนักงานเจ้าหน้าที่/ผู้ปฏิบัติงานที่ทำหน้าที่ปรับทัศนคติและพฤติกรรมของผู้กระทำผิดคดีทางเพศและเพื่อวางแผนการคุมประพฤติแก่ผู้ที่มีความเสี่ยงต่ำ</w:t>
            </w:r>
          </w:p>
        </w:tc>
      </w:tr>
      <w:tr w:rsidR="004515B9" w:rsidRPr="00711B5D" w:rsidTr="004515B9">
        <w:tc>
          <w:tcPr>
            <w:tcW w:w="26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2.3)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ค่าร้อยละของผู้กระทำความผิดซ้ำ (ที่ผ่านหลักสูตร/โปรแกรมการปรับพฤติกรรม) ภายใน 5 ปี นับแต่วันพ้นโทษ จะต้องไม่กระทำความผิดซ้ำเกินร้อยละ 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จัดทำฐานข้อมูลบันทึกประวัติผู้กระทำความผิด/พัฒนาแบบบันทึกข้อมูล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เพิ่มมาตรการลงโทษคดีเกี่ยวกับเพศ กรณีการใช้ยาเพื่อปรับฮอร์โมนของผู้กระทำความผิด โดยเฉพาะลักษณะคดีที่ผู้กระทำความผิดเกี่ยวกับเพศมีพฤติการณ์กระทำผิดซ้ำ หรือมีลักษณะการกระทำที่เป็นภัยต่อสังคม หรือเป็นคดีที่กระทำต่อเด็กและเยาวชน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วิจัย/จัดทำข้อมูลประกอบการผลักดันให้ออกกฎหมายรองรับการจัดเก็บข้อมูลตัวอย่างสารพันธุกรรมเพื่อใช้เป็นพยานหลักฐานในคดีและติดตามมิให้กระทำความผิดซ้ำ</w:t>
            </w:r>
          </w:p>
          <w:p w:rsidR="004515B9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ประสานความร่วมมือ เพื่อให้เกิดระบบการเชื่อมโยงข้อมูลกับหน่วยงานในกระบวนการยุติธรรมเพื่อแลกเปลี่ยนข้อมูลกระบวนการยุติธรรม/ประวัติอาชญากร/ผู้กระทำความผิดเพื่อให้เกิดการป้องกันและแก้ไขปัญหาการข่มขืนกระทำชำเราและการล่วงละเมิดทางเพศ</w:t>
            </w:r>
          </w:p>
          <w:p w:rsidR="004515B9" w:rsidRDefault="004515B9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24A2D" w:rsidRPr="00711B5D" w:rsidRDefault="00D24A2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หน่วยงานที่เกี่ยวข้อง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พม.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หน่วยงานสนับสนุน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ดศ. มท. ยธ. ศธ. สธ. นร. ตช. กทม. อปท. และเครือข่ายในระดับชุมชน/ท้องถิ่น</w:t>
            </w: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3 ปรับมาตรการทางวินัย กฎหมายและกระบวนการยุติธรรมเพื่อให้ความช่วยเหลือผู้เสียหาย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มีเป้าหมายคือ 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ปรับปรุงเนื้อหาของกฎหมายคุ้มครองสิทธิและสวัสดิภาพผู้เสียหายในความผิดเกี่ยวกับเพศ 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ปรับกระบวนการยุติธรรมเพื่อคุ้มครองสิทธิและสวัสดิภาพผู้เสียหายให้มีประสิทธิภาพ และ 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3)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มีมาตรการให้สามารถลงโทษทางวินัยร้ายแรงแก่เจ้าหน้าที่ของรัฐที่ล่วงละเมิดทางเพศ</w:t>
            </w:r>
          </w:p>
        </w:tc>
      </w:tr>
      <w:tr w:rsidR="004515B9" w:rsidRPr="00711B5D" w:rsidTr="004515B9">
        <w:tc>
          <w:tcPr>
            <w:tcW w:w="26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แนวทางการดำเนินงาน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ปรับปรุงเนื้อหาของกฎหมายคุ้มครองสิทธิและสวัสดิภาพผู้เสียหายในความผิดเกี่ยวกับเพศ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1.1)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ความก้าวหน้าของผลการติดตามการดำเนินงานตามแผนปฏิบัติการในการปรับแก้กฎหมายที่เกี่ยวข้องกับความผิดเกี่ยวกับเพศให้เป็นไปตามที่กำหนดในแผนปฏิบัติการไม่น้อยกว่าร้อยละ 80 ต่อปี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ศึกษาเพื่อเปรียบเทียบข้อดี ข้อเสีย และผลกระทบจากการนำตัวบทกฎหมายไปปรับใช้ทั้งบทนิยามตามกฎหมายเดิมและที่ใช้อยู่ในปัจจุบัน ศึก</w:t>
            </w: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ษาเปรียบเทียบกับกฎหมายของต่างประเทศ เพื่อให้การปรับปรุงแก้ไขกฎหมายเป็นไปอย่างเป็นระบบ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เผยแพร่ความรู้ด้านกฎหมายและเข้าถึงกระบวนการยุติธรรมในการแจ้งสิทธิให้ผู้เสียหายได้รับทราบถึงสิทธิในการเรียกร้องค่าสินไหมทดแทนจากจำเลย/เผยแพร่ข้อมูลการช่วยเหลือต่าง ๆ เช่น จัดหาทนายอาสาเพื่อให้ความช่วยเหลือผู้เสียหายในการยื่นคำร้องต่อศาลเพื่อเรียกร้องค่าสินไหมทดแทน/ค่าใช้จ่ายในการจ้างทนายความ กรณีผู้เสียหายไม่มีทุนทรัพย์ ฯลฯ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เผยแพร่ข้อมูลแนวทางการดำเนินการฟ้องร้องเรียกค่าเสียหายทางแพ่งในคดีความผิดเกี่ยวกับเพศ</w:t>
            </w:r>
          </w:p>
        </w:tc>
      </w:tr>
      <w:tr w:rsidR="004515B9" w:rsidRPr="00711B5D" w:rsidTr="004515B9">
        <w:trPr>
          <w:trHeight w:val="5820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กฎหมายและแนวปฏิบัติที่มีการปรับแก้ไขในระยะสั้นและระยะยาวให้เป็นไปตามที่กำหนดในแผนปฏิบัติการไม่น้อยกว่าร้อยละ 80 ต่อปี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 xml:space="preserve">- ปรับแก้ไขกฎหมายต่าง ๆ/มาตรา 1 (18) </w:t>
            </w:r>
            <w:r w:rsidRPr="00711B5D"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  <w:t>“</w:t>
            </w: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กระทำชำเรา</w:t>
            </w:r>
            <w:r w:rsidRPr="00711B5D"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  <w:t xml:space="preserve">” </w:t>
            </w: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แห่งประมวลกฎหมายอาญา/บทนิยามคำว่าคุกคามทางเพศ/กฎหมายการลงโทษผู้กระทำความผิดที่เป็นเด็ก (อายุไม่เกิน 18 ปี)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ทบทวน/แนวทางการปฏิบัติตามข้อกฎหมายเกี่ยวกับการจัดเก็บตัวอย่างสารพันธุกรรม และการลงทะเบียนข้อมูลของผู้ต้องขังคดีความผิดเกี่ยวกับเพศ โดยศึกษาถึงข้อดีและข้อเสียในทางปฏิบัติอย่างละเอียดรอบคอบ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จัดให้มีการทบทวน/ปรับปรุงบทนิยามและบทลงโทษของการกระทำความผิดเกี่ยวกับเพศ/คุกคามทางเพศในประมวลกฎหมายอาญา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 xml:space="preserve">- ทบทวน/ปรับปรุง/ตีความพฤติการณ์ความผิดเกี่ยวกับเพศกรณีผู้กระทำกับผู้ถูกกระทำเป็นบุคคลอายุไม่เกิน 18 ปี มีความสัมพันธ์ในเชิงชู้สาว ใน 2 กรณี คือ </w:t>
            </w:r>
            <w:r w:rsidR="00585FC7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 xml:space="preserve">   </w:t>
            </w: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(1) พิจารณาพฤติการณ์ของผู้กระทำกับ</w:t>
            </w: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lastRenderedPageBreak/>
              <w:t>ผู้ถูกกระทำในคดีความผิดเกี่ยวกับเพศ โดยมีเพศสัมพันธ์กันในลักษณะที่เป็นคู่รักกับการกระทำความผิดทางอาญา รวมถึงนำเรื่องระยะห่างช่วงอายุของเด็กหรือผู้เยาว์มาประกอบการพิจารณาสืบสวน สอบสวนและพิจารณาดำเนินคดีและ (2) กรณีเด็ก/ผู้เยาว์มีเพศสัมพันธ์ระหว่างเป็นคู่รักและบิดามารดา ผู้ปกครอง หรือผู้ดูแล แจ้งความดำเนินคดีความผิดต่อเสรีภาพ ในความผิดฐานพรากเด็กหรือพรากผู้เยาว์ตามประมวลกฎหมายอาญา มาตรา 317 และมาตรา 319 ซึ่งผู้ต้องหาอาจไม่ได้มีพฤติการณ์ในการกระทำความผิดอาญาแต่เป็นการมีเพศสัมพันธ์โดยการสมยอมระหว่างคู่รัก (ควรนำถ้อยคำตามประมวลกฎหมายอาญา มาตรา 277 วรรคห้าและวรรคหก มาพิจารณาในกระบวนการของการดำเนินคดีต่อผู้ต้องหาที่มีพฤติการณ์นี้)</w:t>
            </w:r>
          </w:p>
        </w:tc>
      </w:tr>
      <w:tr w:rsidR="004515B9" w:rsidRPr="00711B5D" w:rsidTr="004515B9"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ปรับกระบวนการยุติธรรมเพื่อคุ้มครองสิทธิและสวัสดิภาพของผู้เสียหายให้มีประสิทธิภาพ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มีแนวปฏิบัติในการคุ้มครองสิทธิและสวัสดิภาพของผู้เสียหายที่มีมาตรฐาน ไม่น้อยกว่าร้อยละ 80 ของงานที่กำหนดไว้ในแผนปฏิบัติการ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จัดประชุม/สัมมนา เพื่อจัดทำคู่มือมาตรฐานและแนวทางที่เหมาะสมในการนำเสนอข่าวเกี่ยวกับกรณีเกี่ยวกับความรุนแรงทางเพศ เพื่อปกป้องคุ้มครองสิทธิและป้องกันไม่ให้เกิดการละเมิดผู้เสีย (ทั้งที่เป็นเด็ก ผู้ใหญ่ ผู้สูงอายุหรือคนพิการ หรือกลุ่มคนหลากหลายทางเพศ)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กำหนดแนวทาง/แนวปฏิบัติ/คู่มือในการให้ความช่วยเหลือทางกฎหมายแก่ผู้เสียหายในความผิดเกี่ยวกับเพศ รวมถึงการกำหนดมาตรการดำเนินการกับทนายความ ในกรณีไม่ให้ความช่วยเหลือหรือทอดทิ้งผู้เสียหายในระหว่างการดำเนินคดี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จัดทำโครงการ/กิจกรรมเพื่อเผยแพร่แนวทางการให้ความช่วยเหลือทางกฎหมายแก่ผู้เสียหายให้ประชาชนรับรู้ผ่านช่องทางในการติดต่อขอรับความช่วยเหลือ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ปรับปรุงระบบการสอบสวน  โดยให้พนักงานสอบสวนคำนึงถึงความละเอียดอ่อนของคดีความผิดเกี่ยวกับเพศ และมีนักจิตวิทยา/นักสังคมสงเคราะห์ในการสอบสวนและการดำเนินคดีเพื่อป้องกันการล่วงละเมิดซ้ำต่อผู้เสียหาย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สนับสนุนศูนย์ปฏิบัติการหรือหน่วยงานที่รับผิดชอบคดีความผิดเกี่ยวกับเพศที่มีอยู่แล้วในจังหวัด สามารถทำหน้าที่ได้อย่างมีประสิทธิภาพมากขึ้น</w:t>
            </w:r>
          </w:p>
        </w:tc>
      </w:tr>
      <w:tr w:rsidR="004515B9" w:rsidRPr="00711B5D" w:rsidTr="004515B9">
        <w:trPr>
          <w:trHeight w:val="2560"/>
        </w:trPr>
        <w:tc>
          <w:tcPr>
            <w:tcW w:w="26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มีมาตรการให้สามารถลงโทษทางวินัยร้ายแรงแก่เจ้าหน้าที่ของรัฐล่วงละเมิดทางเพศ</w:t>
            </w:r>
          </w:p>
        </w:tc>
        <w:tc>
          <w:tcPr>
            <w:tcW w:w="3260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3.1)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ร้อยละของเจ้าหน้าที่ของรัฐที่กระทำความผิดทางเพศ/ล่วงละเมิดทางเพศได้รับการลงโทษร้อยละ 100 หรือทุกกรณีตามระดับความรุนแรงของการกระทำความผิด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จัดทำกรอบ/แนวทางการกำหนดโทษทางวินัยร้ายแรงแก่เจ้าหน้าที่ของรัฐ/ข้าราชการครู และบุคลากรทางการศึกษาที่กระทำความผิดกรณีล่วงละเมิดทางเพศ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สนับสนุนให้ผู้หญิงเข้าร่วมเป็นคณะกรรมการสอบสวนวินัยเจ้าหน้าที่ของรัฐ/ข้าราชการครู และบุคลากรทางการศึกษาไม่น้อยกว่าหนึ่งในสาม</w:t>
            </w:r>
          </w:p>
        </w:tc>
      </w:tr>
      <w:tr w:rsidR="004515B9" w:rsidRPr="00711B5D" w:rsidTr="004515B9">
        <w:tc>
          <w:tcPr>
            <w:tcW w:w="26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3.2)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จำนวนคดีความผิดเกี่ยวกับการล่วงละเมิดทางเพศที่ผู้กระทำความผิดเป็นเจ้าหน้าที่ของรัฐ (รวมทั้งครูและบุคลากรทางการศึกษาอื่น ๆ) มีจำนวนลดลงโดยมีการจัดเก็บสถิติ/ข้อมูลให้สามารถติดตามผลได้ไม่น้อยกว่าร้อยละ 90 ต่อปี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mallCaps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smallCaps/>
                <w:sz w:val="32"/>
                <w:szCs w:val="32"/>
                <w:cs/>
              </w:rPr>
              <w:t>- เผยแพร่ข้อมูล/ช่องทางการร้องทุกข์ ร้องเรียน และแจ้งเหตุกรณีเจ้าหน้าที่ของรัฐ/ข้าราชการ ครู และบุคลากรทางการศึกษาที่กระทำความผิดกรณีล่วงละเมิดทางเพศ</w:t>
            </w:r>
          </w:p>
        </w:tc>
      </w:tr>
      <w:tr w:rsidR="00711B5D" w:rsidRPr="00711B5D" w:rsidTr="004515B9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หน่วยงานที่เกี่ยวข้อง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ยธ.</w:t>
            </w:r>
          </w:p>
          <w:p w:rsidR="00711B5D" w:rsidRPr="00711B5D" w:rsidRDefault="00711B5D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11B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หน่วยงานสนับสนุน </w:t>
            </w:r>
            <w:r w:rsidRPr="00711B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11B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พม. ดศ. มท. ศธ. สธ. นร. ตช. กทม. อปท. และเครือข่ายที่ทำงานเกี่ยวข้อง</w:t>
            </w:r>
          </w:p>
        </w:tc>
      </w:tr>
    </w:tbl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11B5D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711B5D" w:rsidRPr="00711B5D" w:rsidRDefault="00711B5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11B5D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711B5D">
        <w:rPr>
          <w:rFonts w:ascii="TH SarabunPSK" w:eastAsia="Calibri" w:hAnsi="TH SarabunPSK" w:cs="TH SarabunPSK"/>
          <w:sz w:val="28"/>
          <w:cs/>
        </w:rPr>
        <w:t xml:space="preserve"> </w:t>
      </w:r>
      <w:r w:rsidRPr="00711B5D">
        <w:rPr>
          <w:rFonts w:ascii="TH SarabunPSK" w:eastAsia="Calibri" w:hAnsi="TH SarabunPSK" w:cs="TH SarabunPSK" w:hint="cs"/>
          <w:sz w:val="28"/>
          <w:cs/>
        </w:rPr>
        <w:t>มายาคติ หมายถึง เป็นรูปแบบสัญลักษณ์ที่คนในสังคมสร้างขึ้นเพื่อให้เกิดการขัดเกลาทางสังคม และเป็นกระบวนการลวงให้เกิดความหลงผิดจึงทำให้ยากต่อการเข้าถึงความจริง</w:t>
      </w:r>
    </w:p>
    <w:p w:rsidR="00711B5D" w:rsidRDefault="00711B5D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45C43" w:rsidRPr="00445C43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="00445C43"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ทบทวนมติคณะรัฐมนตรีเพื่อ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คณะรัฐมนตรีมีมติอนุมัติทบทวน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มติคณะรัฐมนตรีเพื่อ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(มติคณะรัฐมนตรี วันที่ 28 พฤศจิกายน 2560) และอนุมัติงบประมาณวงเงินรวม 1,250 ล้านบาทจากงบประมาณรายจ่ายประจำปี เพื่อดำเนินโครงการให้ความช่วยเหลือทางการเงินแก่ผู้ประกอบกิจการใน 3 จังหวัดชายแดนภาคใต้ (ปรับปรุงใหม่) พร้อมทั้งมอบหมายหน่วยงานที่เกี่ยวข้องดำเนินการในส่วนที่เกี่ยวข้องต่อไปตามที่กระทรวงการคลัง (กค.) เสนอ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เสนอการทบทวนมติคณะรัฐมนตรีเพื่อปรับปรุงหลักเกณฑ์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 มีรายละเอียด ดังนี้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คณะรัฐมนตรีได้มีมติเมื่อวันที่ 28 พฤศจิกายน 2560 เห็นชอบโครงการให้ความช่วยเหลือทางการเงินแก่ผู้ประกอบกิจการใน 3 จังหวัดชายแดนภาคใต้ (ปรับปรุงใหม่) ภายใต้มาตรการด้านการเงินสำหรับเขตพัฒนาพิเศษเฉพาะกิจจังหวัดชายแดนภาคใต้ วงเงินโครงการ 25,000 ล้านบาท โดยธนาคารออมสินให้สินเชื่อแก่สถาบันการเงินที่เข้าร่วมโครงการในอัตราร้อยละ 0.01 ต่อปี และสถาบันการเงินปล่อยสินเชื่อให้แก่ผู้ประกอบการในอัตราร้อยละ 1.5 ต่อปี และธนาคารออมสินสามารถใช้วงเงินโครงการเพื่อให้สินเชื่อแก่ผู้ประกอบการโดยตรงในอัตราร้อยละ 1.5 ต่อปี ระยะเวลาโครงการ 5 ปี โดยเริ่มตั้งแต่วันที่ 1 มกราคม 2561 ถึง วันที่ 31 ธันวาคม 2565 ทั้งนี้ ธนาคารออมสินขอรับงบประมาณชดเชยสูงสุดไม่เกิน 567.5 ล้านบาทต่อปี รวม 5 ปี จำนวนทั้งสิ้นไม่เกิน 2,837.5 ล้านบาท โดยข้อมูล ณ วันที่ 24 พฤศจิกายน 2565 อนุมัติสินเชื่อไปแล้ว จำนวน 3,890 ราย จำนวนเงิน 20,872 ล้านบาท ยังมีวงเงินคงเหลืออีกจำนวน 4,128 ล้านบาท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การปรับปรุงหลักเกณฑ์การดำเนินโครงการ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เพื่อช่วยเหลือผู้ประกอบการที่ได้รับผลกระทบจากเหตุการณ์ความไม่สงบใน 3 จังหวัดชายแดนภายใต้ให้มีเงินทุนเพียงพอสำหรับการดำเนินธุรกิจ เกิดความมั่นใจในการประกอบกิจการ และมีการลงทุนอย่างต่อเนื่อง จึงเห็นควร</w:t>
      </w:r>
      <w:r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ทบทวนมติคณะรัฐมนตรีเมื่อวันที่ 28 พฤศจิกายน 2560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ปรับปรุงคุณสมบัติของผู้ขอสินเชื่อ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1) ขยายความช่วยเหลือให้ครอบคลุมผู้ประอบการที่มีสถานประกอบการอยู่ในพื้นที่ 4 อำเภอในจังหวัดสงขลา ได้แก่ อำเภอเทพา อำเภอจะนะ อำเภอนาทวี และอำเภอสะบ้าย้อย เพื่อให้ครอบคลุมพื้นที่ที่ได้รับผลกระทบจากเหตุการณ์ความไม่สงบใน 3 จังหวัดชายแดนภาคใต้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2) เป็นผู้ที่ยังไม่เคยได้รับสินเชื่อตามโครงการให้ความช่วยเหลือทางการเงินแก่ผู้ประกอบกิจการใน 3 จังหวัดชายแดนภาคใต้ หรือเคยได้รับสินเชื่อตามโครงการให้ความช่วยเหลือทางการเงินแก่ผู้ประกอบการใน 3 จังหวัดชายแดนภาคใต้มาแล้วไม่เกิน 5 ปี เพื่อให้ความช่วยเหลือผู้ประกอบการเป็นไปอย่างทั่วถึงมากยิ่งขึ้น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2.2) </w:t>
      </w:r>
      <w:r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กำหนดวงเงินกู้สูงสุดต่อราย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ไม่เกิน 20 ล้านบาท เพื่อให้ผู้ประกอบการรายย่อยสามารถเข้าถึงสินเชื่อได้มากขึ้น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2.3) </w:t>
      </w:r>
      <w:r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ขยายระยะเวลาโครงการ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เป็นตั้งแต่วันที่ 1 มกราคม 2566 ถึงวันที่ 30 มิถุนายน 2568 หรือจนกว่าวงเงินที่กำหนดไว้จะถูกจัดสรรหมด แล้วแต่อย่างใดอย่างหนึ่งถึงก่อน และธนาคารออมสินเบิกจ่ายสินเชื่อให้แล้วเสร็จภายในวันที่ 30 มิถุนายน 2566 เพื่อให้เกิดความต่อเนื่องในการดำเนินโครงการ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การชดเชยจากรัฐบาล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รัฐชดเชยต้นทุนเงินให้กับธนาคารออมสินในอัตราร้อยละ 2 ต่อปี เป็นระยะเวลา 2 ปี 6 เดือน รวมทั้งสิ้นไม่เกิน 1,250 ล้านบาท (วงเงิน 25,000 ล้าน * ร้อยละ 2 ต่อปี * ระยะเวลา 2.5 ปี) โดยให้ธนาคารออมสินเบิกจ่ายตามที่เกิดขึ้นจริงและทำความตกลงกับสำนักงบประมาณ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</w:t>
      </w:r>
    </w:p>
    <w:p w:rsidR="00445C43" w:rsidRPr="00445C43" w:rsidRDefault="00727DE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45C43"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2.5) </w:t>
      </w:r>
      <w:r w:rsidR="00445C43" w:rsidRPr="00445C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เงื่อนไขอื่น ๆ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1) ให้ธนาคารออมสินแยกบัญชีโครงการเป็นบัญชีธุรกรรมนโยบายรัฐ (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Public Service Account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45C43">
        <w:rPr>
          <w:rFonts w:ascii="TH SarabunPSK" w:eastAsia="Calibri" w:hAnsi="TH SarabunPSK" w:cs="TH SarabunPSK"/>
          <w:sz w:val="32"/>
          <w:szCs w:val="32"/>
        </w:rPr>
        <w:t>PSA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) ให้ธนาคารออมสิน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เพื่อบวกกลับในการคำนวณโบนัสประจำปีของพนักงานได้และเป็นส่วนหนึ่ง 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3) หลักเกณฑ์และเงื่อนไขอื่น ๆ ยังคงเป็นไปตามหลักเกณฑ์ของโครงการที่คณะรัฐมนตรีได้เคยให้ความเห็นชอบไว้เมื่อวันที่ 28 พฤศจิกายน 2560 ตามที่กล่าวในข้อ 1 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เพื่อให้การดำเนินโครงการเป็นไปตามวัตถุประสงค์ในการให้ความช่วยเหลือผู้ประกอบการที่ได้รับผลกระทบจากเหตุการณ์ความไม่สงบใน 3 จังหวัดชายแดนภาคใต้ได้อย่างแท้จริง เห็นควรขอความร่วมมือจากธนาคารแห่งประเทศไทยเข้าตรวจสอบการปล่อยสินเชื่อของสถาบันการเงินที่เข้าร่วมโครงการให้เป็นไปตามวัตถุประสงค์และหลักเกณฑ์โครงการ รวมถึงประเด็นอื่น ๆ เช่น มีสถานประกอบการและประกอบธุรกิจในพื้นที่จริงหรือไม่ มีการขายพ่วงประกันหรือสินเชื่ออื่นของสถาบันการเงินหรือไม่ เป็นต้น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การดำเนินโครงการดังกล่าวเข้าข่ายลักษณะของกิจกรรม มาตรการ หรือโครงการตามบทบัญญัติในมาตรา 27 แห่งพระราชบัญญัติวินัยการเงินการคลังของรัฐ พ.ศ. 2561 (พ.รบ. วินัยการเงินการคลังฯ) และประกาศคณะกรรมการนโยบายการเงินการคลังของรัฐ (คณะกรรมการฯ) เรื่อง การดำเนินกิจกรรม มาตรการ หรือโครงการทีไม่ก่อให้เกิดภาระต่องบประมาณหรือภาระทางการคลังในอนาคต พ.ศ. 2561 โดยกระทรวงการคลังได้จัดทำรายละเอียดข้อมูลที่ต้องนำเสนอตามบทบัญญัติในมาตรา 27 แห่ง พ.ร.บ. วินัยการเงินการคลังฯ เรียบร้อยแล้ว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การดำเนินมาตรการดังกล่าวยังเข้าข่ายตามบทบัญญัติในมาตรา 28 แห่ง พ.ร.บ. วินัยการเงินการคลังฯ ซึ่งธนาคารออมสินในฐานะหน่วยงานของรัฐที่ได้รับมอบหมายให้ดำเนินมาตรการดังกล่าวและกระทรวงการคลังในฐานะผู้เสนอเรื่องดังกล่าว ได้พิจารณาแล้วเห็นว่าสามารถดำเนินการได้ตามบทบัญญัติแห่งกฎหมายที่กล่าวข้างต้น ทั้งนี้ กระทรวงการคลังได้จัดทำรายละเอียดข้อมูลที่หน่วยงานของรัฐต้องเสนอพร้อมกับการขออนุมัติต่อคณะรัฐมนตรีตามบทบัญญัติในมาตรา 28 แห่ง พ.ร.บ. วินัยการเงินการคลังฯ เรียบร้อยแล้ว นอกจากนี้ ธนาคารออมสินต้องจัดทำบัญชีสำหรับการดำเนินกิจกรรม 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เพื่อเสนอต่อคณะรัฐมนตรี และเปิดเผยให้สาธารณชนทราบ รวมทั้งเผยแพร่ผ่านทางสื่ออิเล็กทรอนิกส์ ตามนัยบทบัญญัติมาตรา 29 แห่ง พ.ร.บ. วินัยการเงินการคลังฯ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ประกาศคณะกรรมการฯ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หรือโครงการตามที่กำหนดไว้ในมาตรา 28 พ.ศ. 2565 ได้กำหนดอัตรายอดคงค้างรวมทั้งหมดของภาระที่รัฐต้อง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 พ.รบ. วินัยการเงินการคลังฯ ต้องมียอดคงค้างทั้งหมดรวมกันไม่เกินร้อยละ 32 ของงบประมาณรายจ่ายประจำปี โดยกระทรวงการคลังเรียนว่า ณ สิ้นวันที่ 25 พฤศจิกายน 2565 ภาระที่รัฐต้องรับชดเชยตามมาตรา 28 แห่ง พ.ร.บ. วินัยการเงินการคลังฯ มียอดคงค้างจำนวน 1,010,694.617 ล้านบาท หรือคิดเป็นอัตราร้อยละ 31.73 ของงบประมาณรายจ่ายประจำปีงบประมาณ พ.ศ. 2566 (วงเงิน 3,185,000 ล้านบาท) ดังนั้น หากมีการดำเนินโครงการให้ความช่วยเหลือทางการเงินแก่ผู้ประกอบกิจการใน 3 จังหวัดชายแดนภาคใต้ (ปรับปรุงใหม่) จำนวน 1,250 ล้านบาท จะส่งผลให้ภาระที่รัฐต้องรับชดเชยมียอดคงค้างเพิ่มขึ้นเป็นจำนวน 1,011,944.617 ล้านบาท หรือคิดเป็นอัตราร้อยละ 31.77 ของงบประมาณรายจ่ายประจำปีงบประมาณ พ.ศ. 2566 ซึ่งยังคงไม่เกินอัตราร้อยละ 32 ที่คณะกรรมการฯ ได้ประกาศกำหนดไว้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45C43" w:rsidRPr="00445C43" w:rsidRDefault="00C34E94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16. </w:t>
      </w:r>
      <w:r w:rsidR="00445C43"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การจัดตั้งกรมการเปลี่ยนแปลงสภาพภูมิอากาศและสิ่งแวดล้อม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การจัดตั้งกรมการเปลี่ยนแปลงสภาพภูมิอากาศและสิ่งแวดล้อมตามที่กระทรวงทรัพยากรธรรมชาติและสิ่งแวดล้อม (ทส.) เสนอ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กระทรวงทรัพยากรธรรมชาติและสิ่งแวดล้อม (ทส.) เสนอว่าการจัดตั้งกรมการเปลี่ยนแปลงสภาพภูมิอากาศและสิ่ง</w:t>
      </w:r>
      <w:r w:rsidR="00727DED">
        <w:rPr>
          <w:rFonts w:ascii="TH SarabunPSK" w:eastAsia="Calibri" w:hAnsi="TH SarabunPSK" w:cs="TH SarabunPSK" w:hint="cs"/>
          <w:sz w:val="32"/>
          <w:szCs w:val="32"/>
          <w:cs/>
        </w:rPr>
        <w:t>แวดล้อม เพื่อรับมือกับสถานการณ์แ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ลกที่เปลี่ยนแปลงไป สอดคล้องกับถ้อยแถลงของนายกรัฐมนตรี ในการประชุมรัฐภาคีกรอบอนุสัญญาสหประชาชาติว่าด้วยการเปลี่ยนแปลงสภาพภูมิอากาศ (</w:t>
      </w:r>
      <w:r w:rsidRPr="00445C43">
        <w:rPr>
          <w:rFonts w:ascii="TH SarabunPSK" w:eastAsia="Calibri" w:hAnsi="TH SarabunPSK" w:cs="TH SarabunPSK"/>
          <w:sz w:val="32"/>
          <w:szCs w:val="32"/>
        </w:rPr>
        <w:t>COP26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ณ เมืองกลาสโกว์ สหราชอาณาจักร และเป็นการดำเนินการตามมติคณะรัฐมนตรี เมื่อวันที่ 23 พฤศจิกายน 2564 ที่มอบหมายให้หน่วยงานที่เกี่ยวข้องเร่งรัดเตรียมการดำเนินงานตามภารกิจเพื่อใหบรรลุเป้าหมายของประเทศด้านการลดก๊าซเรือนกระจก และการเสริมสร้างภูมิคุ้มกันต่อผลกระทบจากการเปลี่ยนแปลงสภาพภูมิอากาศตามถ้อยแถลงของนายกรัฐมนตรีในการประชุมดังกล่าว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การจัดตั้งกรมการเปลี่ยนแปลงสภาพภูมิอากาศและสิ่งแวดล้อม มีรายละเอียด ดังนี้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1. ปรับปรุงหน้าที่และอำนาจ และเปลี่ยนชื่อ กรมส่งเสริมคุณภาพสิ่งแวดล้อม เป็น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กรมการเปลี่ยนแปลงสภาพภูมิอากาศและสิ่งแวดล้อม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” (</w:t>
      </w:r>
      <w:r w:rsidRPr="00445C43">
        <w:rPr>
          <w:rFonts w:ascii="TH SarabunPSK" w:eastAsia="Calibri" w:hAnsi="TH SarabunPSK" w:cs="TH SarabunPSK"/>
          <w:sz w:val="32"/>
          <w:szCs w:val="32"/>
        </w:rPr>
        <w:t>Department of Climate Change and Environment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ตัดโอนหน่วยงานระหว่างกรมในกระทรวง ตัดโอนกองประสานการจัดการการเปลี่ยนแปลงสภาพภูมิอากาศ จากสำนักงานนโยบายและแผนทรัพยากรธรรมชาติและสิ่งแวดล้อมไป กรมการเปลี่ยนแปลงสภาพภูมิอากาศและสิ่งแวดล้อม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โครงสร้างของกรมการเปลี่ยนแปลงสภาพภูมิอากาศและสิ่งแวดล้อม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สำนักงานเลขานุการกรม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  <w:t>3.2 กองยุทธศาสตร์และความร่วมมือระหว่างประเทศ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  <w:t>3.3 กองขับเคลื่อนการลดก๊าซเรือนกระจก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กองขับเคลื่อนการปรับตัวต่อการเปลี่ยนแปลงสภาพภูมิอากาศ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กองส่งเสริมการมีส่วนร่วมต่อการเปลี่ยนแปลงสภาพภูมิอากาศและสิ่งแวดล้อม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  <w:t>3.6 ศูนย์วิจัยการเปลี่ยนแปลงสภาพภูมิอากาศและสิ่งแวดล้อม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  <w:t>โดยมีหน่วยงานกลุ่มตรวจสอบภายในและกลุ่มพัฒนาระบบบริหาร โครงสร้างกรมการเปลี่ยนแปลงสภาพภูมิอากาศและสิ่งแวดล้อมมีอัตรากำลัง ประกอบด้วย ข้าราชการ จำนวน 219 คน พนักงานราชการ จำนวน 309 คน และลูกจ้างประจำ จำนวน 19 คน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หน้าที่และอำนาจของกรมการเปลี่ยนแปลงสภาพภูมิอากาศและสิ่งแวดล้อม ดังนี้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เสนอแนะและจัดทำนโยบาย ยุทธศาสตร์ แผน และมาตรการเกี่ยวกับการจัดการการเปลี่ยนแปลงสภาพภูมิอากาศของประเทศ การลดก๊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ซเรือนกระจก และการปรับตัวต่อการเปลี่ยนแปลงสภาพภูมิอากาศ และขับเคลื่อนเพื่อนำไปสู่การปฏิบัติที่เป็นรูปธรรม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ติดตาม ตรวจสอบ ประเมินผลการดำเนินงานตามนโยบาย แผน และมาตรการด้านการเปลี่ยนแปลงสภาพภูมิอากาศของประเทศ ประเมินความเสี่ยงและผลกระทบจากการเปลี่ยนแปลงสภาพภูมิอากาศ และจัดทำรายงานสถานการณ์ด้านการเปลี่ยนแปลงสภาพภูมิอากาศของประเทศ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ดำเนินการตามพันธกรณีของอนุสัญญา พิธีสาร และความตกลงระหว่างประเทศ และระดับภูมิภาคที่เกี่ยวข้องกับการเปลี่ยนแปลงสภาพภูมิอากาศ รวมทั้ง เสนอแนะแนวทาง และท่าทีในการเจรจาความตกลงระหว่างประเทศที่เกี่ยวข้องและรายงานข้อมูลตามพันธกรณีระหว่างประเทศ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ประสานความร่วมมือระหว่างภาครัฐและภาคเอกชน รวมทั้งองค์กรระหว่างประเทศและต่างประเทศ ในการดำเนินการเกี่ยวกับการจัดการการเปลี่ยนแปลงสภาพภูมิอากาศของประเทศ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4.5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รวบรวม จัดทำ และให้บริการข้อมูลและข้อสนเทศด้านการเปลี่ยนแปลงสภาพภูมิอากาศและสิ่งแวดล้อมด้วยเทคโนโลยีต่าง ๆ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4.6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จัดทำบัญชีก๊า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เรือนกระจกของประเทศ และสนับสนุนการจัดทำบัญชีก๊าซเรือนกระจกในระดับจังหวัด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4.7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ส่งเสริม เผยแพร่ ประชาสัมพันธ์ พัฒนาศักยภาพ ส่งเสริมกลไกการบริหารจัดการสิ่งแวดล้อมเมืองสร้างเครือข่ายความร่วมมือและส่งเสริมการมีส่วนร่วมของทุกภาคส่วนให้พร้อมรับการเปลี่ยนแปลงสภาพภูมิอากาศและสิ่งแวดล้อม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4.8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ศึกษา วิจัย พัฒนา ถ่ายทอด และส่งเสริมเทคโนโลยีการจัดการด้านการเปลี่ยนแปลงสภาพภูมิอากาศและสิ่งแวดล้อม รวมทั้งเป็นศูนย์เทคโนโลยีสะอาดและศูนย์ปฏิบัติการอ้างอิงด้านสิ่งแวดล้อม</w:t>
      </w:r>
    </w:p>
    <w:p w:rsid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4.9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ปฏิบัติการอื่นใดตามที่กฎหมายกำหนดให้เป็นอำนาจหน้าที่ของกรมหรือตามที่รัฐมนตรี หรือคณะรัฐมนตรีมอบหมาย</w:t>
      </w:r>
    </w:p>
    <w:p w:rsidR="004947E6" w:rsidRPr="00445C43" w:rsidRDefault="004947E6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0708B" w:rsidRPr="00F0708B" w:rsidRDefault="00C34E94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0708B" w:rsidRPr="00F070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การขยายระยะเวลามาตรการบรรเทาผลกระทบราคาก๊าซปิโตรเลียมเหลว </w:t>
      </w:r>
      <w:r w:rsidR="00F0708B"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F0708B" w:rsidRPr="00F0708B">
        <w:rPr>
          <w:rFonts w:ascii="TH SarabunPSK" w:eastAsia="Calibri" w:hAnsi="TH SarabunPSK" w:cs="TH SarabunPSK"/>
          <w:b/>
          <w:bCs/>
          <w:sz w:val="32"/>
          <w:szCs w:val="32"/>
        </w:rPr>
        <w:t>LPG</w:t>
      </w:r>
      <w:r w:rsidR="00F0708B"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F0708B" w:rsidRPr="00F070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โครงการยกระดับความช่วยเหลือส่วนลดค่าซื้อก๊าซหุงต้มแก่ผู้มีรายได้น้อย ผ่านบัตรสวัสดิการแห่งรัฐ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ขยายระยะเวลาโครงการยกระดับความช่วยเหลือส่วนลดค่าซื้อก๊าซหุงต้มแก่ผู้มีรายได้น้อย ผ่านบัตรสวัสดิการแห่งรัฐ (โครงการฯ) ต่อไปในเดือนมกราคม 2566 ถึงเดือนมีนาคม 2566 ทั้งนี้ ในกรณีที่มีการเริ่มใช้สิทธิแก่ผู้ได้รับสิทธิจากโครงการลงทะเบียนเพื่อสวัสดิการแห่งรัฐปี 2565 ก่อนสิ้นเดือนมีนาคม 2566 ให้โครงการดังกล่าวสิ้นสุดลงในวันที่จะเริ่มให้สิทธิ ตามที่กระทรวงพลังงาน (พน.) เสนอ 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พน. รายงานว่า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 xml:space="preserve">1. มาตรการบรรเทาผลกระทบด้านราคา </w:t>
      </w:r>
      <w:r w:rsidRPr="00F0708B">
        <w:rPr>
          <w:rFonts w:ascii="TH SarabunPSK" w:eastAsia="Calibri" w:hAnsi="TH SarabunPSK" w:cs="TH SarabunPSK"/>
          <w:sz w:val="32"/>
          <w:szCs w:val="32"/>
        </w:rPr>
        <w:t xml:space="preserve">LPG 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โครงการยกระดับความช่วยเหลือส่วนลดค่าซื้อก๊าซหุงต้มแก่ผู้มีรายได้น้อย ผ่านบัตรสวัสดิการแห่งรัฐ มีวัตถุประสงค์เพื่อบรรเทาผลกระทบจากราคา </w:t>
      </w:r>
      <w:r w:rsidRPr="00F0708B">
        <w:rPr>
          <w:rFonts w:ascii="TH SarabunPSK" w:eastAsia="Calibri" w:hAnsi="TH SarabunPSK" w:cs="TH SarabunPSK"/>
          <w:sz w:val="32"/>
          <w:szCs w:val="32"/>
        </w:rPr>
        <w:t xml:space="preserve">LPG 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ที่อยู่ในระดับสูงจากสถานการณ์ราคาพลังงานอันเนื่องมาจากปัญหาความขัดแย้งในภูมิภาคยุโรป และลดภาระค่าครองชีพสำหรับกลุ่มผู้มีรายได้น้อย ซึ่งที่ผ่านมาได้มีการดำเนินการอย่างต่อเนื่องตั้งแต่เดือนเมษายน 2565 เป็นต้นมา โดยมีผลการดำเนินการ 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08"/>
      </w:tblGrid>
      <w:tr w:rsidR="00F0708B" w:rsidRPr="00F0708B" w:rsidTr="000A7E78">
        <w:tc>
          <w:tcPr>
            <w:tcW w:w="3681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จำนวนผู้ใช้สิทธิ (ราย)</w:t>
            </w:r>
          </w:p>
        </w:tc>
        <w:tc>
          <w:tcPr>
            <w:tcW w:w="1843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</w:t>
            </w:r>
          </w:p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508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ส่งคืนเงิน</w:t>
            </w:r>
          </w:p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0708B" w:rsidRPr="00F0708B" w:rsidTr="000A7E78">
        <w:tc>
          <w:tcPr>
            <w:tcW w:w="3681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เมษายน ถึง 30 มิถุนายน 2565</w:t>
            </w:r>
          </w:p>
        </w:tc>
        <w:tc>
          <w:tcPr>
            <w:tcW w:w="198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3,599,368</w:t>
            </w:r>
          </w:p>
        </w:tc>
        <w:tc>
          <w:tcPr>
            <w:tcW w:w="1843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197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508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</w:tr>
      <w:tr w:rsidR="00F0708B" w:rsidRPr="00F0708B" w:rsidTr="000A7E78">
        <w:tc>
          <w:tcPr>
            <w:tcW w:w="3681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กรกฎาคม ถึง 30 กันยายน 2565</w:t>
            </w:r>
          </w:p>
        </w:tc>
        <w:tc>
          <w:tcPr>
            <w:tcW w:w="198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4,421,481</w:t>
            </w:r>
          </w:p>
        </w:tc>
        <w:tc>
          <w:tcPr>
            <w:tcW w:w="1843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243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08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</w:tr>
      <w:tr w:rsidR="00F0708B" w:rsidRPr="00F0708B" w:rsidTr="000A7E78">
        <w:tc>
          <w:tcPr>
            <w:tcW w:w="3681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 ตุลาคม ถึง 20 พฤศจิกายน 2565</w:t>
            </w:r>
          </w:p>
        </w:tc>
        <w:tc>
          <w:tcPr>
            <w:tcW w:w="198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3,131,083</w:t>
            </w:r>
          </w:p>
        </w:tc>
        <w:tc>
          <w:tcPr>
            <w:tcW w:w="1843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170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  <w:r w:rsidRPr="00F0708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508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ทั้งนี้ คงเหลืองบประมาณอีก 132.34 ล้านบาท สำหรับการใช้สิทธิถึงวันที่ 31 ธันวาคม 2565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2. อย่างไรก็ดี เนื่องจากมาตรการดังกล่าวจะสิ้นสุดลงในวันที่ 31 ธันวาคม</w:t>
      </w:r>
      <w:r w:rsidR="00C9641E">
        <w:rPr>
          <w:rFonts w:ascii="TH SarabunPSK" w:eastAsia="Calibri" w:hAnsi="TH SarabunPSK" w:cs="TH SarabunPSK" w:hint="cs"/>
          <w:sz w:val="32"/>
          <w:szCs w:val="32"/>
          <w:cs/>
        </w:rPr>
        <w:t xml:space="preserve"> 2565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แต่สถานการณ์ราคาพลังงานอันเนื่องมาจากปัญหาความขัดแย้งในภูมิภาคยุโรป ยังคงมีแนวโน้มยืดเยื้อ ส่งผลให้ราคา </w:t>
      </w:r>
      <w:r w:rsidRPr="00F0708B">
        <w:rPr>
          <w:rFonts w:ascii="TH SarabunPSK" w:eastAsia="Calibri" w:hAnsi="TH SarabunPSK" w:cs="TH SarabunPSK"/>
          <w:sz w:val="32"/>
          <w:szCs w:val="32"/>
        </w:rPr>
        <w:t xml:space="preserve">LPG 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 xml:space="preserve">ยังอยู่ระดับที่สูง ดังนั้น พน. ขอเสนอการขยายระยะเวลามาตรการบรรเทาผลกระทบราคาก๊าซปิโตรเลียมเหลว </w:t>
      </w:r>
      <w:r w:rsidRPr="00F0708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708B">
        <w:rPr>
          <w:rFonts w:ascii="TH SarabunPSK" w:eastAsia="Calibri" w:hAnsi="TH SarabunPSK" w:cs="TH SarabunPSK"/>
          <w:sz w:val="32"/>
          <w:szCs w:val="32"/>
        </w:rPr>
        <w:t>LPG</w:t>
      </w:r>
      <w:r w:rsidRPr="00F0708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โครงการยกระดับความช่วยเหลือส่วนลดค่าซื้อก๊าซหุงต้มแก่ผู้มีรายได้น้อย ผ่านบัตรสวัสดิการแห่งรัฐต่อไปในเดือนมกราคม 2566 ถึงมีนาคม 2566</w:t>
      </w:r>
      <w:r w:rsidRPr="00F0708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F0708B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F0708B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0708B" w:rsidRPr="00F0708B" w:rsidTr="000A7E78">
        <w:tc>
          <w:tcPr>
            <w:tcW w:w="2122" w:type="dxa"/>
          </w:tcPr>
          <w:p w:rsidR="00F0708B" w:rsidRPr="00F0708B" w:rsidRDefault="00F0708B" w:rsidP="00B57B5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F0708B" w:rsidRPr="00F0708B" w:rsidRDefault="00F0708B" w:rsidP="00B57B5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0708B" w:rsidRPr="00F0708B" w:rsidTr="000A7E78">
        <w:tc>
          <w:tcPr>
            <w:tcW w:w="2122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</w:t>
            </w:r>
          </w:p>
        </w:tc>
        <w:tc>
          <w:tcPr>
            <w:tcW w:w="689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ผู้ถือบัตรสวัสดิการแห่งรัฐ จำนวน 6.5 ล้านราย</w:t>
            </w:r>
          </w:p>
        </w:tc>
      </w:tr>
      <w:tr w:rsidR="00F0708B" w:rsidRPr="00F0708B" w:rsidTr="000A7E78">
        <w:tc>
          <w:tcPr>
            <w:tcW w:w="2122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89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เดือนมกราคม 2566 ถึงเดือนมีนาคม 2566</w:t>
            </w: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ในกรณีที่มีการเริ่มใช้สิทธิแก่ผู้ได้รับสิทธิจากโครงการลงทะเบียนเพื่อสวัสดิการแห่งรัฐ ปี 2565 ก่อนสิ้นเดือนมีนาคม 2566 ให้โครงการดังกล่าวสิ้นสุดในวันที่จะเริ่มให้สิทธิ</w:t>
            </w:r>
          </w:p>
        </w:tc>
      </w:tr>
      <w:tr w:rsidR="00F0708B" w:rsidRPr="00F0708B" w:rsidTr="000A7E78">
        <w:tc>
          <w:tcPr>
            <w:tcW w:w="2122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94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โดยในเบื้องต้น พน. จะขอรับสรรงบกลางฯ ปี 2566 จำนวน 357.5 ล้านบาท</w:t>
            </w:r>
          </w:p>
        </w:tc>
      </w:tr>
      <w:tr w:rsidR="00F0708B" w:rsidRPr="00F0708B" w:rsidTr="000A7E78">
        <w:tc>
          <w:tcPr>
            <w:tcW w:w="2122" w:type="dxa"/>
          </w:tcPr>
          <w:p w:rsidR="00F0708B" w:rsidRPr="00F0708B" w:rsidRDefault="00F0708B" w:rsidP="00B57B5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6894" w:type="dxa"/>
          </w:tcPr>
          <w:p w:rsidR="00F0708B" w:rsidRPr="00F0708B" w:rsidRDefault="00F0708B" w:rsidP="00B57B5C">
            <w:pPr>
              <w:spacing w:line="320" w:lineRule="exact"/>
              <w:ind w:left="180" w:hanging="14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กรมบัญชีกลางจะเป็นผู้ดำเนินการแทนกรมธุรกิจพลังงาน (ธพ.) ผ่านวิธีการเบิกจ่ายงบประมาณแทนกัน โดยกรมบัญชีกลางจะดำเนินการเบิกจ่ายส่วนลดค่าซื้อก๊าซหุงต้ม 100 บาท/คน/3 เดือน ให้กับร้านค้าก๊าซหุงต้มที่ผู้มีบัตรสวัสดิการแห่งรัฐไปใช้สิทธิในช่วงเดือนมกราคม 2566 ถึงเดือนมีนาคม 2566 โดยแบ่งเป็นส่วนลด 45 บาท เบิกจ่ายจากกองทุนประชารัฐสวัสดิการเพื่อเศรษฐกิจฐานรากและสังคม และส่วนลดอีก 55 บาท เบิกจ่ายจากงบกลางฯ ปี 2566</w:t>
            </w:r>
          </w:p>
          <w:p w:rsidR="00F0708B" w:rsidRPr="00F0708B" w:rsidRDefault="00F0708B" w:rsidP="00B57B5C">
            <w:pPr>
              <w:spacing w:line="320" w:lineRule="exact"/>
              <w:ind w:left="180" w:hanging="18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เมื่อสิ้นสุดโครงการแล้ว</w:t>
            </w:r>
            <w:r w:rsidRPr="00F0708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708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ให้กรมบัญชีกลางส่งเงินคืน ธพ. ทั้งนี้ กรณีโอนเงินไม่สำเร็จให้ดำเนินการติดตามเพื่อโอนเงินให้แก่ร้านค้าก๊าซหุงต้ม จนถึงวันที่ 31 พฤษภาคม 2566</w:t>
            </w:r>
          </w:p>
        </w:tc>
      </w:tr>
    </w:tbl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/>
          <w:sz w:val="32"/>
          <w:szCs w:val="32"/>
        </w:rPr>
        <w:t>__________</w:t>
      </w:r>
      <w:r w:rsidRPr="00F0708B">
        <w:rPr>
          <w:rFonts w:ascii="TH SarabunPSK" w:eastAsia="Calibri" w:hAnsi="TH SarabunPSK" w:cs="TH SarabunPSK" w:hint="cs"/>
          <w:sz w:val="32"/>
          <w:szCs w:val="32"/>
        </w:rPr>
        <w:t>____________________</w:t>
      </w:r>
    </w:p>
    <w:p w:rsidR="00F0708B" w:rsidRPr="00F0708B" w:rsidRDefault="00F0708B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0708B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F0708B">
        <w:rPr>
          <w:rFonts w:ascii="TH SarabunPSK" w:eastAsia="Calibri" w:hAnsi="TH SarabunPSK" w:cs="TH SarabunPSK" w:hint="cs"/>
          <w:sz w:val="28"/>
          <w:cs/>
        </w:rPr>
        <w:t>เป็นการเบิกจ่ายระหว่างวันที่ 25 ตุลาคม – 20 พฤศจิกายน 2565 โดยมีงบประมาณคงเหลือ จำนวน 132.34 ล้านบาท สำหรับการใช้สิทธิถึงวันที่ 31 ธันวาคม 2565</w:t>
      </w:r>
    </w:p>
    <w:p w:rsidR="00445C43" w:rsidRDefault="00F0708B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08B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F0708B">
        <w:rPr>
          <w:rFonts w:ascii="TH SarabunPSK" w:eastAsia="Calibri" w:hAnsi="TH SarabunPSK" w:cs="TH SarabunPSK" w:hint="cs"/>
          <w:sz w:val="28"/>
          <w:cs/>
        </w:rPr>
        <w:t>คณะกรรมการบริหารนโยบายพลังงาน (กบง.) ในคราวประชุมครั้งที่ 17/2565 เมื่อวันที่ 24 พฤศจิกายน 2565 พิจารณาแล้วและมีมติเห็นชอบ</w:t>
      </w:r>
    </w:p>
    <w:p w:rsidR="00F0708B" w:rsidRDefault="00F0708B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A7E78" w:rsidRPr="000A7E78" w:rsidRDefault="00C34E94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0A7E78"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การดำเนินโครงการเพื่อมอบเป็นของขวัญปีใหม่ พ.ศ. 2566 ให้แก่ประชาชน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1. เห็นชอบมาตรการ “ช้อปดีมีคืน ปี 2566”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 ฉบับที่ .. (พ.ศ. ....) ออกตามความในประมวลรัษฎากร ว่าด้วยการยกเว้นรัษฎากร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เห็นชอบมาตรการลดภาษีที่ดินและสิ่งปลูกสร้างปี 2566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ร่างพระราชกฤษฎีกา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ลดภาษีสำหรับที่ดินและสิ่งปลูกสร้างบางประเภท (ฉบับที่ ..) พ.ศ. .... และให้สำนักงบประมาณ (สงป.) และหน่วยงานที่เกี่ยวข้องเร่งจัดสรรงบประมาณเพื่อชดเชยรายได้ให้แก่องค์กรปกครองส่วนท้องถิ่น (อปท.) สำหรับการลดภาษีที่ดินฯ ในปี 2564 และปี 2566 ตามความเหมาะสมเพื่อให้เพียงพอต่อการดำเนินภารกิจปกติของ อปท.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3. เห็นชอบมาตรการลดค่าธรรมเนียมจดทะเบียนสิทธิและนิติกรรมสำหรับที่อยู่อาศัยปี 2566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กำหนดค่าธรรมเนียมการจดทะเบียนการโอนและการจำนองอสังหาริมทรัพย์เพื่อสนับสนุนและบรรเทาภาระให้แก่ประชาชนที่ต้องการมีที่อยู่อาศัยเป็นของตนเอง พ.ศ. ....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กำหนดค่าธรรมเนียมการจดทะเบียนการโอนกรรมสิทธิ์และการจำนองห้องชุดเพื่อสนับสนุนและบรรเทาภาระให้แก่ประชาชนที่ต้องการมีที่อยู่อาศัยเป็นของตนเอง พ.ศ. .... รวม 2 ฉบับ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4. เห็นชอบมาตรการปรับลดอัตราภาษีสรรพสามิตสำหรับน้ำมันเชื้อเพลิงเครื่องบินไอพ่นที่นำไปใช้เป็นเชื้อเพลิงสำหรับอากาศยานภายในประเทศ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กำหนดพิกัดอัตราภาษีสรรพสามิต (ฉบับที่ ..) พ.ศ. ....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5. เห็นชอบมาตรการยกเว้นค่าธรรมเนียมการอนุญาตขายสุรา ยาสูบ และไพ่ ตามพระราชบัญญัติภาษีสรรพสามิต พ.ศ. 2560 และ</w:t>
      </w:r>
      <w:r w:rsidRPr="000A7E7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ยกเว้นค่าธรรมเนียมใบอนุญาตขายสุรา ใบอนุญาตขายยาสูบ และใบอนุญาตขายไพ่ตามกฎหมายว่าด้วยภาษีสรรพสามิต (ฉบับที่ ..) พ.ศ. ....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6. รับทราบมาตรการ/โครงการของขวัญปีใหม่ พ.ศ. 2566 ของสถาบันการเงินเฉพาะกิจ และมาตรการ/โครงการอื่นของ กค. และหน่วยงานที่เกี่ยวข้อง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เสนอว่า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คณะรัฐมนตรีได้มีมติ (18 ตุลาคม 2565) 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ให้ทุกส่วนราชการรัฐวิสาหกิจ และหน่วยงานของรัฐ เร่งพิจารณาแผนงาน/โครงการในความรับผิดชอบที่สมควรดำเนินการเพื่อมอบเป็นของขวัญปีใหม่ พ.ศ. 2566 ให้แก่ประชาชน โดยแผนงาน/โครงการดังกล่าวต้องสามารถดำเนินการให้มีผลในทางปฏิบัติต่อส่วนรวมได้ทันในช่วงเทศกาลปีใหม่อย่างแท้จริง ไม่ขัดต่อกฎหมายและประกาศเตือนของคณะกรรมการการเลือกตั้ง และช่วยกระตุ้นเศรษฐกิจของประเทศด้วย เช่น โครงการคนละครึ่ง โครงการเราเที่ยวด้วยกัน ทั้งนี้ ให้ส่วนราชการรัฐวิสาหกิจ และหน่วยงานของรัฐนำแผนงาน/โครงการดังกล่าวเสนอต่อคณะรัฐมนตรีโดยเร็วเพื่อพิจารณาความเหมาะสมและสอดคล้องในภาพรวมก่อน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กค. พิจารณาแล้วเพื่อให้เป็นไปตามมติคณะรัฐมนตรีตามข้อ 1 จึงได้เสนอเรื่อง การดำเนินโครงการเพื่อมอบเป็นของขวัญปีใหม่ พ.ศ. 2566 ให้แก่ประชาชน ดังนี้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2.1 มาตรการภาษีและค่าธรรมเนียม รวม 5 มาตรการ และร่างกฎหมาย รวม 6 ฉบับ ได้แก่ ร่างพระราชกฤษฎีกา รวม 1 ฉบับ และร่างกฎกระทรวง รวม 5 ฉบับ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2.2 มาตรการ/โครงการของขวัญปีใหม่ พ.ศ. 2566 ของสถาบันการเงินเฉพาะกิจ และมาตรการ/โครงการอื่นของ กค. และหน่วยงานที่เกี่ยวข้อง รวม 2 มาตรการ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กค.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คาดว่ามาตรการดังกล่าวจะทำให้รัฐสูญเสียรายได้ทั้งสิ้นประมาณ 18,690 ล้านบาท 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สาระสำคัญของมาตรการและร่างกฎหมาย</w:t>
      </w:r>
    </w:p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มาตรการภาษีและค่าธรรมเนียม รวม 5 มาตรการ และร่างกฎหมาย รวม 6 ฉบับ 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ได้แก่ ร่างพระราชกฤษฎีกา รวม 1 ฉบับ และร่างกฎกระทรวง รวม 5 ฉบับ สรุปสาระสำคัญได้ดังนี้</w:t>
      </w:r>
    </w:p>
    <w:tbl>
      <w:tblPr>
        <w:tblStyle w:val="TableGrid5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0A7E78" w:rsidRPr="000A7E78" w:rsidTr="00B05936">
        <w:tc>
          <w:tcPr>
            <w:tcW w:w="9606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1. มาตรการ “ช้อปดีมีคืน ปี 2566”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เพื่อรักษาระดับการบริโภคในประเทศ และสนับสนุนผู้ประกอบการที่อยู่ในระบบภาษี ส่งเสริมการผลิตสินค้าท้องถิ่น/การอ่าน และส่งเสริมให้ผู้ประกอบการเข้าสู่ระบบภาษี และการใช้ระบบภาษีอิเล็กทรอนิกส์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ผู้มีหน้าที่เสียภาษีเงินได้บุคคลธรรมดา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1.3 </w:t>
            </w:r>
            <w:r w:rsidRPr="000A7E78">
              <w:rPr>
                <w:rFonts w:eastAsia="Calibri" w:hint="cs"/>
                <w:u w:val="single"/>
                <w:cs/>
              </w:rPr>
              <w:t>ระยะเวลาดำเนินงาน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ตั้งแต่วันที่ 1 ม.ค. 66 ถึงวันที่ 15 ก.พ. 66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1.4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กค. ได้ยก</w:t>
            </w:r>
            <w:r w:rsidRPr="000A7E78">
              <w:rPr>
                <w:rFonts w:eastAsia="Calibri" w:hint="cs"/>
                <w:b/>
                <w:bCs/>
                <w:cs/>
              </w:rPr>
              <w:t>ร่างกฎกระทรวง ฉบับที่ .. (พ.ศ. ....) ออกตามความในประมวลรัษฎากร ว่าด้วยการยกเว้นรัษฎากร</w:t>
            </w:r>
            <w:r w:rsidRPr="000A7E78">
              <w:rPr>
                <w:rFonts w:eastAsia="Calibri" w:hint="cs"/>
                <w:cs/>
              </w:rPr>
              <w:t>โดยมีหลักเกณฑ์และเงื่อนไขดังนี้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1)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กำหนดให้ผู้มีเงินได้ซึ่งมีหน้าที่เสียภาษีเงินได้บุคคลธรรมดา </w:t>
            </w:r>
            <w:r w:rsidRPr="000A7E78">
              <w:rPr>
                <w:rFonts w:eastAsia="Calibri" w:hint="cs"/>
                <w:cs/>
              </w:rPr>
              <w:t xml:space="preserve">แต่ไม่รวมถึงห้างหุ้นส่วนสามัญหรือคณะบุคคลที่มิใช่นิติบุคคล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หักลดหย่อนค่าซื้อสินค้าหรือค่าบริการ</w:t>
            </w:r>
            <w:r w:rsidRPr="000A7E78">
              <w:rPr>
                <w:rFonts w:eastAsia="Calibri" w:hint="cs"/>
                <w:b/>
                <w:bCs/>
                <w:spacing w:val="-4"/>
                <w:cs/>
              </w:rPr>
              <w:t>เท่าที่ได้จ่ายเป็นค่าซื้อสินค้าหรือค่าบริการสำหรับการซื้อสินค้าหรือการรับบริการ</w:t>
            </w:r>
            <w:r w:rsidRPr="000A7E78">
              <w:rPr>
                <w:rFonts w:eastAsia="Calibri" w:hint="cs"/>
                <w:cs/>
              </w:rPr>
              <w:t xml:space="preserve">ในราชอาณาจักร </w:t>
            </w:r>
            <w:r w:rsidRPr="000A7E78">
              <w:rPr>
                <w:rFonts w:eastAsia="Calibri" w:hint="cs"/>
                <w:b/>
                <w:bCs/>
                <w:cs/>
              </w:rPr>
              <w:t>ตามจำนวน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ที่จ่ายจริงแต่ไม่เกิน 40,000 บ.</w:t>
            </w:r>
            <w:r w:rsidRPr="000A7E78">
              <w:rPr>
                <w:rFonts w:eastAsia="Calibri"/>
                <w:b/>
                <w:bCs/>
                <w:u w:val="single"/>
                <w:cs/>
              </w:rPr>
              <w:t xml:space="preserve">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ตั้งแต่วันที่ 1 ม.ค. 66 ถึงวันที่ 15 ก.พ. 66</w:t>
            </w:r>
            <w:r w:rsidRPr="000A7E78">
              <w:rPr>
                <w:rFonts w:eastAsia="Calibri" w:hint="cs"/>
                <w:cs/>
              </w:rPr>
              <w:t xml:space="preserve"> ทั้งนี้ ตามหลักเกณฑ์ วิธีการ และเงื่อนไขที่อธิบดีกรมสรรพากรประกาศกำหนด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cs/>
              </w:rPr>
              <w:t xml:space="preserve">   2)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สินค้าที่เข้าร่วมมาตรการ </w:t>
            </w:r>
            <w:r w:rsidRPr="000A7E78">
              <w:rPr>
                <w:rFonts w:eastAsia="Calibri" w:hint="cs"/>
                <w:cs/>
              </w:rPr>
              <w:t xml:space="preserve">เช่น ค่าซื้อสินค้า และค่าบริการทุกประเภทที่ซื้อจากผู้ประกอบการที่จดทะเบียนภาษีมูลค่าเพิ่ม รวมถึงค่าสินค้า </w:t>
            </w:r>
            <w:r w:rsidRPr="000A7E78">
              <w:rPr>
                <w:rFonts w:eastAsia="Calibri"/>
              </w:rPr>
              <w:t xml:space="preserve">OTOP </w:t>
            </w:r>
            <w:r w:rsidRPr="000A7E78">
              <w:rPr>
                <w:rFonts w:eastAsia="Calibri" w:hint="cs"/>
                <w:b/>
                <w:bCs/>
                <w:cs/>
              </w:rPr>
              <w:t>แต่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ไม่รวมถึง</w:t>
            </w:r>
            <w:r w:rsidRPr="000A7E78">
              <w:rPr>
                <w:rFonts w:eastAsia="Calibri" w:hint="cs"/>
                <w:b/>
                <w:bCs/>
                <w:cs/>
              </w:rPr>
              <w:t>สินค้าและบริการ 10 ประการ ดังนี้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b/>
                <w:bCs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ค่าซื้อสุรา เบียร์ ไวน์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ค่าซื้อยาสูบ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ค่าซื้อรถยนต์ รถจักรยานยนต์ และเรือ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ค่าซื้อหนังสือพิมพ์และนิตยสาร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ค่าบริการหนังสือพิมพ์และนิตยสารที่อยู่ในรูปของข้อมูลอิเล็กทรอนิกส์ผ่านระบบอินเทอร์เน็ต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ค่าบริการจัดนำเที่ยวที่จ่ายให้แก่ผู้ประกอบธุรกิจนำเที่ยว และมัคคุเทศก์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ค่าที่พักในโรงแรมที่จ่ายให้แก่ผู้ประกอบธุรกิจโรงแรม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ค่าสาธารณูปโภค ค่าน้ำประปา ค่าไฟฟ้า ค่าบริการสัญญาณโทรศัพท์ </w:t>
            </w:r>
            <w:r w:rsidRPr="000A7E78">
              <w:rPr>
                <w:rFonts w:eastAsia="Calibri" w:hint="cs"/>
                <w:cs/>
              </w:rPr>
              <w:lastRenderedPageBreak/>
              <w:t>ค่าบริการสัญญาณอินเทอร์เน็ต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ค่าบริการสำหรับบริการที่มีข้อตกลงการให้บริการระยะยาวซึ่งเริ่มต้นก่อนวันที่ 1 ม.ค. 66 หรือสิ้นสุดหลังวันที่ 15 ก.พ. 66 แม้ว่าจะจ่ายค่าบริการระหว่างวันที่ 1 ม.ค. 66 ถึงวันที่ 15 ก.พ. 66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ค่าเบี้ยประกันวินาศภัย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lastRenderedPageBreak/>
              <w:t xml:space="preserve">1.5 </w:t>
            </w:r>
            <w:r w:rsidRPr="000A7E78">
              <w:rPr>
                <w:rFonts w:eastAsia="Calibri" w:hint="cs"/>
                <w:u w:val="single"/>
                <w:cs/>
              </w:rPr>
              <w:t>การสูญเสียรายได้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cs/>
              </w:rPr>
              <w:t>คาดว่าจะ</w:t>
            </w:r>
            <w:r w:rsidRPr="000A7E78">
              <w:rPr>
                <w:rFonts w:eastAsia="Calibri" w:hint="cs"/>
                <w:b/>
                <w:bCs/>
                <w:cs/>
              </w:rPr>
              <w:t>สูญเสียรายได้ภาษีเงินได้บุคคลธรรมดาประมาณ 8,232 ล้านบาท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1.6 </w:t>
            </w:r>
            <w:r w:rsidRPr="000A7E78">
              <w:rPr>
                <w:rFonts w:eastAsia="Calibri" w:hint="cs"/>
                <w:u w:val="single"/>
                <w:cs/>
              </w:rPr>
              <w:t>ประโยชน์ที่คาดว่าจะได้รับ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จะทำให้เกิดเม็ดเงินหมุนเวียนในระบบเศรษฐกิจเพิ่มขึ้นมูลค่าประมาณ 56,000 ล้านบาท </w:t>
            </w:r>
            <w:r w:rsidRPr="000A7E78">
              <w:rPr>
                <w:rFonts w:eastAsia="Calibri" w:hint="cs"/>
                <w:cs/>
              </w:rPr>
              <w:t>ผลิตภัณฑ์มวลรวมในประเทศ (</w:t>
            </w:r>
            <w:r w:rsidRPr="000A7E78">
              <w:rPr>
                <w:rFonts w:eastAsia="Calibri"/>
              </w:rPr>
              <w:t>Gross Domestic Product</w:t>
            </w:r>
            <w:r w:rsidRPr="000A7E78">
              <w:rPr>
                <w:rFonts w:eastAsia="Calibri"/>
                <w:cs/>
              </w:rPr>
              <w:t xml:space="preserve">: </w:t>
            </w:r>
            <w:r w:rsidRPr="000A7E78">
              <w:rPr>
                <w:rFonts w:eastAsia="Calibri"/>
              </w:rPr>
              <w:t>GDP</w:t>
            </w:r>
            <w:r w:rsidRPr="000A7E78">
              <w:rPr>
                <w:rFonts w:eastAsia="Calibri" w:hint="cs"/>
                <w:cs/>
              </w:rPr>
              <w:t>) เพิ่มขึ้นประมาณร้อยละ 0.16 และส่งเสริมให้ผู้ประกอบการเข้าสู่ระบบภาษีมูลค่าเพิ่ม ซึ่งจะเป็นการขยายฐานภาษี และสนับสนุนการใช้ระบบภาษีอิเล็กทรอนิกส์</w:t>
            </w:r>
          </w:p>
        </w:tc>
      </w:tr>
      <w:tr w:rsidR="000A7E78" w:rsidRPr="000A7E78" w:rsidTr="00B05936">
        <w:tc>
          <w:tcPr>
            <w:tcW w:w="9606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2. มาตรการลดภาษีที่ดินและสิ่งปลูกสร้างปี 2566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2.1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เพื่อลดภาระภาษีที่ดินและสิ่งปลูกสร้างให้แก่ผู้เสียภาษี เนื่องจาก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1) สนับสนุนการฟื้นตัวทางเศรษฐกิจหลังจากสถานการณ์การแพร่ระบาดของโรค </w:t>
            </w:r>
            <w:r w:rsidRPr="000A7E78">
              <w:rPr>
                <w:rFonts w:eastAsia="Calibri"/>
              </w:rPr>
              <w:t>COVID</w:t>
            </w:r>
            <w:r w:rsidRPr="000A7E78">
              <w:rPr>
                <w:rFonts w:eastAsia="Calibri"/>
                <w:cs/>
              </w:rPr>
              <w:t>-</w:t>
            </w:r>
            <w:r w:rsidRPr="000A7E78">
              <w:rPr>
                <w:rFonts w:eastAsia="Calibri"/>
              </w:rPr>
              <w:t>1</w:t>
            </w:r>
            <w:r w:rsidRPr="000A7E78">
              <w:rPr>
                <w:rFonts w:eastAsia="Calibri" w:hint="cs"/>
                <w:cs/>
              </w:rPr>
              <w:t xml:space="preserve">9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2) สิ้นสุดระยะเวลาการยกเว้นและบรรเทาภาระภาษีตามพระราชบัญญัติภาษีที่ดินและสิ่งปลูกสร้าง พ.ศ. 2562 (การจัดเก็บภาษีสำหรับเจ้าของที่ดินหรือสิ่งปลูกสร้างซึ่งเป็นบุคคลธรรมดาและใช้ประโยชน์ในการประกอบเกษตรกรรมใน 3 ปีแรกของการจัดเก็บภาษีที่ดินฯ (ปี 2563 - 2565) และการบรรเทาการชำระภาษีใน 3 ปีแรกของการจัดเก็บภาษีที่ดินฯ ให้แก่ผู้เสียภาษีที่มีภาระภาษีที่ดินฯ สูงกว่าภาษีโรงเรือนและที่ดิน และภาษีบำรุงท้องที่ ในปี 2562)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 w:hint="cs"/>
                <w:cs/>
              </w:rPr>
              <w:t xml:space="preserve">   3) การเพิ่มขึ้นของราคาประเมินทุนทรัพย์ที่ดินหรือสิ่งปลูกสร้างในปี 2566 ซึ่งใช้เป็นฐานในการคำนวณภาษีที่ดินฯ 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2.2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cs/>
              </w:rPr>
              <w:t>ผู้เสียภาษีที่ดินฯ (</w:t>
            </w:r>
            <w:r w:rsidRPr="000A7E78">
              <w:rPr>
                <w:rFonts w:eastAsia="Calibri" w:hint="cs"/>
                <w:b/>
                <w:bCs/>
                <w:cs/>
              </w:rPr>
              <w:t>ผู้เป็นเจ้าของที่ดินหรือสิ่งปลูกสร้าง หรือครอบครองหรือทำประโยชน์ในที่ดินหรือสิ่งปลูกสร้าง ในวันที่ 1 ม.ค. 66)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2.3 </w:t>
            </w:r>
            <w:r w:rsidRPr="000A7E78">
              <w:rPr>
                <w:rFonts w:eastAsia="Calibri" w:hint="cs"/>
                <w:u w:val="single"/>
                <w:cs/>
              </w:rPr>
              <w:t>ระยะเวลาดำเนินงาน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การจัดเก็บภาษีที่ดินฯ ของปีภาษี 2566 </w:t>
            </w:r>
            <w:r w:rsidRPr="000A7E78">
              <w:rPr>
                <w:rFonts w:eastAsia="Calibri" w:hint="cs"/>
                <w:cs/>
              </w:rPr>
              <w:t>(เริ่ม 1 ม.ค. 66)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2.4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กค. ได้ยก</w:t>
            </w:r>
            <w:r w:rsidRPr="000A7E78">
              <w:rPr>
                <w:rFonts w:eastAsia="Calibri" w:hint="cs"/>
                <w:b/>
                <w:bCs/>
                <w:cs/>
              </w:rPr>
              <w:t>ร่างพระราชกฤษฎีกาลดภาษีสำหรับที่ดินและสิ่งปลูกสร้างบางประเภท (ฉบับที่ ..) พ.ศ. ....</w:t>
            </w:r>
            <w:r w:rsidRPr="000A7E78">
              <w:rPr>
                <w:rFonts w:eastAsia="Calibri" w:hint="cs"/>
                <w:cs/>
              </w:rPr>
              <w:t xml:space="preserve"> มีสาระสำคัญ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เป็นการลดภาษีสำหรับที่ดินและสิ่งปลูกสร้าง ดังนี้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1) ที่ดินหรือสิ่งปลูกสร้างที่</w:t>
            </w:r>
            <w:r w:rsidRPr="000A7E78">
              <w:rPr>
                <w:rFonts w:eastAsia="Calibri" w:hint="cs"/>
                <w:u w:val="single"/>
                <w:cs/>
              </w:rPr>
              <w:t>ไม่ได้รับการลด</w:t>
            </w:r>
            <w:r w:rsidRPr="000A7E78">
              <w:rPr>
                <w:rFonts w:eastAsia="Calibri" w:hint="cs"/>
                <w:cs/>
              </w:rPr>
              <w:t xml:space="preserve">ภาษีตามพระราชกฤษฎีกาลดภาษีที่ดินและสิ่งปลูกสร้าง พ.ศ. 2563 ให้ลดภาษีในอัตราร้อยละ 15 ของจำนวนภาษีที่คำนวณได้ </w:t>
            </w:r>
            <w:r w:rsidRPr="000A7E78">
              <w:rPr>
                <w:rFonts w:eastAsia="Calibri" w:hint="cs"/>
                <w:u w:val="single"/>
                <w:cs/>
              </w:rPr>
              <w:t>ตัวอย่างกรณีที่ดินหรือสิ่งปลูกสร้างที่ไม่เคยได้รับการลดภาษี</w:t>
            </w:r>
            <w:r w:rsidRPr="000A7E78">
              <w:rPr>
                <w:rFonts w:eastAsia="Calibri" w:hint="cs"/>
                <w:cs/>
              </w:rPr>
              <w:t xml:space="preserve"> ได้แก่ โรงพยาบาล ร้านทำผม ร้านอาหาร ร้านล้างรถ และห้างสรรพสินค้า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2) ที่ดินหรือสิ่งปลูกสร้างที่</w:t>
            </w:r>
            <w:r w:rsidRPr="000A7E78">
              <w:rPr>
                <w:rFonts w:eastAsia="Calibri" w:hint="cs"/>
                <w:u w:val="single"/>
                <w:cs/>
              </w:rPr>
              <w:t>ได้รับการลด</w:t>
            </w:r>
            <w:r w:rsidRPr="000A7E78">
              <w:rPr>
                <w:rFonts w:eastAsia="Calibri" w:hint="cs"/>
                <w:cs/>
              </w:rPr>
              <w:t xml:space="preserve">ภาษีร้อยละ 50 ตามพระราชกฤษฎีกาลดภาษีที่ดินและสิ่งปลูกสร้าง พ.ศ. 2563 เมื่อคำนวณลดภาษีในอัตราร้อยละ 50 ของจำนวนภาษีที่จะต้องเสียแล้ว ให้ลดภาษีลงอีกในอัตราร้อยละ 15 ของจำนวนภาษีที่ลดไปแล้วร้อยละ 50 เช่น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u w:val="single"/>
                <w:cs/>
              </w:rPr>
              <w:t>ตัวอย่าง</w:t>
            </w:r>
            <w:r w:rsidRPr="000A7E78">
              <w:rPr>
                <w:rFonts w:eastAsia="Calibri" w:hint="cs"/>
                <w:cs/>
              </w:rPr>
              <w:t xml:space="preserve">กรณีที่ดินและสิ่งปลูกสร้าง </w:t>
            </w:r>
            <w:r w:rsidRPr="000A7E78">
              <w:rPr>
                <w:rFonts w:eastAsia="Calibri" w:hint="cs"/>
                <w:u w:val="single"/>
                <w:cs/>
              </w:rPr>
              <w:t>ที่ได้รับการลดภาษีร้อยละ 50 ได้แก่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ที่ดินและสิ่งปลูกสร้าง ที่เจ้าของเป็นบุคคลธรรมดาใช้เป็นที่อยู่อาศัยและมีชื่ออยู่ในทะเบียนบ้าน เฉพาะทรัพย์สินที่บุคคลดังกล่าวได้มาทางมรดกและได้จดทะเบียนแล้วก่อนวันที่ 13 มี.ค. 62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ที่ดินที่ตั้งของโรงผลิตไฟฟ้า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ที่ดินและสิ่งปลูกสร้างที่ใช้เป็นเขื่อน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3) กรณีที่ดินและสิ่งปลูกสร้าง </w:t>
            </w:r>
            <w:r w:rsidRPr="000A7E78">
              <w:rPr>
                <w:rFonts w:eastAsia="Calibri" w:hint="cs"/>
                <w:u w:val="single"/>
                <w:cs/>
              </w:rPr>
              <w:t>ที่ได้รับการลดภาษีร้อยละ 90</w:t>
            </w:r>
            <w:r w:rsidRPr="000A7E78">
              <w:rPr>
                <w:rFonts w:eastAsia="Calibri" w:hint="cs"/>
                <w:cs/>
              </w:rPr>
              <w:t xml:space="preserve"> ตามพระราชกฤษฎีกาลดภาษีที่ดินและสิ่งปลูกสร้าง พ.ศ. 2563 แล้ว จะไม่ได้รับการลดภาษีเพิ่มอีก </w:t>
            </w:r>
            <w:r w:rsidRPr="000A7E78">
              <w:rPr>
                <w:rFonts w:eastAsia="Calibri" w:hint="cs"/>
                <w:u w:val="single"/>
                <w:cs/>
              </w:rPr>
              <w:t>เนื่องจากมาตรา 55 แห่งพระราชบัญญัติภาษีที่ดินและสิ่งปลูกสร้าง พ.ศ. 2562 จะมี</w:t>
            </w:r>
            <w:r w:rsidRPr="000A7E78">
              <w:rPr>
                <w:rFonts w:eastAsia="Calibri" w:hint="cs"/>
                <w:u w:val="single"/>
                <w:cs/>
              </w:rPr>
              <w:lastRenderedPageBreak/>
              <w:t xml:space="preserve">อัตราการลดภาษีสูงสุดอยู่ที่ร้อยละ 90 ได้แก่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โรงเรียนในระบบ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โรงเรียนนอกระบบ (ประเภทสอนศาสนา ตาดีกา ปอเนาะ)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สวนสัตว์ที่ได้รับอนุญาตตามกฎหมาย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>- สวนสนุกที่มีเครื่องเล่นที่ได้รับอนุญาตตามกฎหมาย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lastRenderedPageBreak/>
              <w:t xml:space="preserve">2.5 </w:t>
            </w:r>
            <w:r w:rsidRPr="000A7E78">
              <w:rPr>
                <w:rFonts w:eastAsia="Calibri" w:hint="cs"/>
                <w:u w:val="single"/>
                <w:cs/>
              </w:rPr>
              <w:t>การสูญเสียรายได้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cs/>
              </w:rPr>
              <w:t xml:space="preserve">คาดว่าจะทำให้องค์กรปกครองส่วนท้องถิ่น (อปท.)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สูญเสียรายได้ ประมาณ 6,288 ล้านบาท 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 w:hint="cs"/>
                <w:cs/>
              </w:rPr>
              <w:t xml:space="preserve">2.6 </w:t>
            </w:r>
            <w:r w:rsidRPr="000A7E78">
              <w:rPr>
                <w:rFonts w:eastAsia="Calibri" w:hint="cs"/>
                <w:u w:val="single"/>
                <w:cs/>
              </w:rPr>
              <w:t>ประโยชน์ที่คาดว่าจะได้รับ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ส่งผลให้เศรษฐกิจในท้องถิ่นมีการลงทุนที่เพิ่มขึ้น</w:t>
            </w:r>
            <w:r w:rsidRPr="000A7E78">
              <w:rPr>
                <w:rFonts w:eastAsia="Calibri" w:hint="cs"/>
                <w:cs/>
              </w:rPr>
              <w:t>รัฐบาล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จัดเก็บรายได้จากภาษีมูลค่าเพิ่มและภาษีธุรกิจเฉพาะได้เพิ่มขึ้น </w:t>
            </w:r>
            <w:r w:rsidRPr="000A7E78">
              <w:rPr>
                <w:rFonts w:eastAsia="Calibri" w:hint="cs"/>
                <w:cs/>
              </w:rPr>
              <w:t xml:space="preserve">ทำให้ อปท. ได้รับการจัดสรรรายได้เพิ่มขึ้น </w:t>
            </w:r>
            <w:r w:rsidRPr="000A7E78">
              <w:rPr>
                <w:rFonts w:eastAsia="Calibri" w:hint="cs"/>
                <w:b/>
                <w:bCs/>
                <w:cs/>
              </w:rPr>
              <w:t>และผู้เสียภาษีได้รับการบรรเทาภาระภาษี</w:t>
            </w:r>
            <w:r w:rsidRPr="000A7E78">
              <w:rPr>
                <w:rFonts w:eastAsia="Calibri" w:hint="cs"/>
                <w:cs/>
              </w:rPr>
              <w:t xml:space="preserve">บางส่วน และมีระยะเวลาในการปรับตัว </w:t>
            </w:r>
            <w:r w:rsidRPr="000A7E78">
              <w:rPr>
                <w:rFonts w:eastAsia="Calibri" w:hint="cs"/>
                <w:b/>
                <w:bCs/>
                <w:cs/>
              </w:rPr>
              <w:t>แต่อย่างไรก็ดี มาตรการลดภาษีที่ดินและสิ่งปลูกสร้างดังกล่าว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จะส่งผลให้ อปท. จัดเก็บภาษีที่ดินและสิ่งปลูกสร้างลดลง ทำให้สูญเสียรายได้เพิ่มเติม</w:t>
            </w:r>
            <w:r w:rsidRPr="000A7E78">
              <w:rPr>
                <w:rFonts w:eastAsia="Calibri" w:hint="cs"/>
                <w:cs/>
              </w:rPr>
              <w:t xml:space="preserve">อีกจำนวนประมาณ 6,288 ล้านบาท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จึงเห็นควรมอบหมายให้ สงป. และหน่วยงานที่เกี่ยวข้องเร่งจัดสรรงบประมาณเพื่อชดเชยรายได้ให้แก่ อปท. ตามความเหมาะสม</w:t>
            </w:r>
            <w:r w:rsidRPr="000A7E78">
              <w:rPr>
                <w:rFonts w:eastAsia="Calibri" w:hint="cs"/>
                <w:cs/>
              </w:rPr>
              <w:t xml:space="preserve"> เพื่อให้เพียงพอต่อการดำเนินภารกิจปกติของ อปท.</w:t>
            </w:r>
          </w:p>
        </w:tc>
      </w:tr>
      <w:tr w:rsidR="000A7E78" w:rsidRPr="000A7E78" w:rsidTr="00B05936">
        <w:tc>
          <w:tcPr>
            <w:tcW w:w="9606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3. มาตรการลดค่าธรรมเนียมจดทะเบียนสิทธิและนิติกรรมสำหรับที่อยู่อาศัย ปี 2566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เพื่อสนับสนุนและลดภาระให้แก่ประชาชนที่ต้องการมีที่อยู่อาศัยเป็นของตนเอง </w:t>
            </w:r>
            <w:r w:rsidRPr="000A7E78">
              <w:rPr>
                <w:rFonts w:eastAsia="Calibri" w:hint="cs"/>
                <w:cs/>
              </w:rPr>
              <w:t>ส่งเสริมการซื้อขายอสังหาริมทรัพย์เพื่อสร้างความมั่นคงในทางเศรษฐกิจ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ผู้ซื้อที่เป็นบุคคลธรรมดาสัญชาติไทย</w:t>
            </w:r>
            <w:r w:rsidRPr="000A7E78">
              <w:rPr>
                <w:rFonts w:eastAsia="Calibri" w:hint="cs"/>
                <w:cs/>
              </w:rPr>
              <w:t>ที่ต้องการมีที่อยู่อาศัยเป็นของตนเองและ</w:t>
            </w:r>
            <w:r w:rsidRPr="000A7E78">
              <w:rPr>
                <w:rFonts w:eastAsia="Calibri" w:hint="cs"/>
                <w:b/>
                <w:bCs/>
                <w:cs/>
              </w:rPr>
              <w:t>ผู้ขายอสังหาริมทรัพย์</w:t>
            </w:r>
            <w:r w:rsidRPr="000A7E78">
              <w:rPr>
                <w:rFonts w:eastAsia="Calibri" w:hint="cs"/>
                <w:cs/>
              </w:rPr>
              <w:t>ที่เป็นที่อยู่อาศัย อาคารพาณิชย์ และห้องชุด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ในราคาซื้อขายและราคาประเมินทุนทรัพย์ไม่เกินมูลค่า 3 ล้านบาท และวงเงินจำนองไม่เกิน 3 ล้านบาท 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3.3 </w:t>
            </w:r>
            <w:r w:rsidRPr="000A7E78">
              <w:rPr>
                <w:rFonts w:eastAsia="Calibri" w:hint="cs"/>
                <w:u w:val="single"/>
                <w:cs/>
              </w:rPr>
              <w:t>ระยะเวลาดำเนินงาน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ตั้งแต่วันถัดจากวันประกาศในราชกิจจานุเบกษาถึงวันที่ 31 ธ.ค. 66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3.4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jc w:val="both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กค. ได้ประสานกระทรวงมหาดไทย (มท.) ยกร่างกฎกระทรวง รวม 2 ฉบับ ดังนี้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</w:t>
            </w:r>
            <w:r w:rsidRPr="000A7E78">
              <w:rPr>
                <w:rFonts w:eastAsia="Calibri" w:hint="cs"/>
                <w:b/>
                <w:bCs/>
                <w:cs/>
              </w:rPr>
              <w:t>1) ร่างกฎกระทรวงกำหนดค่าธรรมเนียมการจดทะเบียนการโอนและการจำนองอสังหาริมทรัพย์</w:t>
            </w:r>
            <w:r w:rsidRPr="000A7E78">
              <w:rPr>
                <w:rFonts w:eastAsia="Calibri" w:hint="cs"/>
                <w:cs/>
              </w:rPr>
              <w:t xml:space="preserve">เพื่อสนับสนุนและบรรเทาภาระให้แก่ประชาชนที่ต้องการมีที่อยู่อาศัยเป็นของตนเอง พ.ศ. ....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โดยลดค่าจดทะเบียนการโอนอสังหาริมทรัพย์</w:t>
            </w:r>
            <w:r w:rsidRPr="000A7E78">
              <w:rPr>
                <w:rFonts w:eastAsia="Calibri" w:hint="cs"/>
                <w:cs/>
              </w:rPr>
              <w:t xml:space="preserve"> ที่มี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ราคาซื้อขายและราคาประเมินทุนทรัพย์ไม่เกิน 3 ล้านบาท และวงเงินจำนองไม่เกิน 3 ล้านบาท </w:t>
            </w:r>
            <w:r w:rsidRPr="000A7E78">
              <w:rPr>
                <w:rFonts w:eastAsia="Calibri" w:hint="cs"/>
                <w:cs/>
              </w:rPr>
              <w:t xml:space="preserve">ต่อสัญญา (จากเดิมร้อยละ 2)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เหลือร้อยละ 1 </w:t>
            </w:r>
            <w:r w:rsidRPr="000A7E78">
              <w:rPr>
                <w:rFonts w:eastAsia="Calibri" w:hint="cs"/>
                <w:cs/>
              </w:rPr>
              <w:t>(เดิมปี 65 จัดเก็บในอัตราร้อยละ 0.01) และ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ลดค่าจดทะเบียนการจำนองอสังหาริมทรัพย์</w:t>
            </w:r>
            <w:r w:rsidRPr="000A7E78">
              <w:rPr>
                <w:rFonts w:eastAsia="Calibri" w:hint="cs"/>
                <w:cs/>
              </w:rPr>
              <w:t xml:space="preserve"> อันเนื่องมาจากการจดทะเบียนการโอนอสังหาริมทรัพย์ดังกล่าวในคราวเดียวกัน (จากเดิมร้อยละ 1)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เหลือร้อยละ 0.01 </w:t>
            </w:r>
            <w:r w:rsidRPr="000A7E78">
              <w:rPr>
                <w:rFonts w:eastAsia="Calibri" w:hint="cs"/>
                <w:cs/>
              </w:rPr>
              <w:t>(อัตราคงเดิมเหมือนในปี 65) สำหรับการซื้อขายอสังหาริมทรัพย์ที่เป็นอาคารที่อยู่อาศัยประเภทบ้านเดี่ยว บ้านแฝด และบ้านแถว หรืออาคารพาณิชย์หรือที่ดินพร้อมอาคารดังกล่าว โดยไม่รวมถึงกรณีการขายเฉพาะส่วน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   </w:t>
            </w:r>
            <w:r w:rsidRPr="000A7E78">
              <w:rPr>
                <w:rFonts w:eastAsia="Calibri" w:hint="cs"/>
                <w:b/>
                <w:bCs/>
                <w:cs/>
              </w:rPr>
              <w:t>2) ร่างกฎกระทรวงกำหนดค่าธรรมเนียมการจดทะเบียนการโอนกรรมสิทธิ์และการจำนองห้องชุด</w:t>
            </w:r>
            <w:r w:rsidRPr="000A7E78">
              <w:rPr>
                <w:rFonts w:eastAsia="Calibri" w:hint="cs"/>
                <w:cs/>
              </w:rPr>
              <w:t xml:space="preserve">เพื่อสนับสนุนและบรรเทาภาระให้แก่ประชาชนที่ต้องการมีที่อยู่อาศัยเป็นของตนเอง พ.ศ. ....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โดยลดค่าจดทะเบียนการโอนห้องชุด</w:t>
            </w:r>
            <w:r w:rsidRPr="000A7E78">
              <w:rPr>
                <w:rFonts w:eastAsia="Calibri" w:hint="cs"/>
                <w:cs/>
              </w:rPr>
              <w:t>ที่จดทะเบียนอาคารชุดที่มี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ราคาซื้อขายและราคาประเมินทุนทรัพย์ไม่เกิน 3 ล้านบาท และวงเงินจำนองไม่เกิน 3 ล้านบาท </w:t>
            </w:r>
            <w:r w:rsidRPr="000A7E78">
              <w:rPr>
                <w:rFonts w:eastAsia="Calibri" w:hint="cs"/>
                <w:cs/>
              </w:rPr>
              <w:t xml:space="preserve">ต่อสัญญา (จากเดิมร้อยละ 2)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เหลือร้อยละ 1 </w:t>
            </w:r>
            <w:r w:rsidRPr="000A7E78">
              <w:rPr>
                <w:rFonts w:eastAsia="Calibri" w:hint="cs"/>
                <w:cs/>
              </w:rPr>
              <w:t>(เดิมปี 65 จัดเก็บในอัตราร้อยละ 0.01) และ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ลดค่าจดทะเบียนจำนองห้องชุด</w:t>
            </w:r>
            <w:r w:rsidRPr="000A7E78">
              <w:rPr>
                <w:rFonts w:eastAsia="Calibri" w:hint="cs"/>
                <w:cs/>
              </w:rPr>
              <w:t xml:space="preserve">อันเนื่องมาจากการจดทะเบียนการโอนในคราวเดียวกัน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เหลือร้อยละ 0.01 </w:t>
            </w:r>
            <w:r w:rsidRPr="000A7E78">
              <w:rPr>
                <w:rFonts w:eastAsia="Calibri" w:hint="cs"/>
                <w:cs/>
              </w:rPr>
              <w:t>(อัตราคงเดิมเหมือนในปี 65) โดยไม่รวมถึงกรณีการขายเฉพาะส่วน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3.5 </w:t>
            </w:r>
            <w:r w:rsidRPr="000A7E78">
              <w:rPr>
                <w:rFonts w:eastAsia="Calibri" w:hint="cs"/>
                <w:u w:val="single"/>
                <w:cs/>
              </w:rPr>
              <w:t>การสูญเสียรายได้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jc w:val="both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cs/>
              </w:rPr>
              <w:t xml:space="preserve">คาดว่าจะทำให้ อปท. </w:t>
            </w:r>
            <w:r w:rsidRPr="000A7E78">
              <w:rPr>
                <w:rFonts w:eastAsia="Calibri" w:hint="cs"/>
                <w:b/>
                <w:bCs/>
                <w:cs/>
              </w:rPr>
              <w:t>สูญเสียรายได้ประมาณ 1,989 ล้านบาท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3.6 </w:t>
            </w:r>
            <w:r w:rsidRPr="000A7E78">
              <w:rPr>
                <w:rFonts w:eastAsia="Calibri" w:hint="cs"/>
                <w:u w:val="single"/>
                <w:cs/>
              </w:rPr>
              <w:t>ประโยชน์ที่คาดว่าจะ</w:t>
            </w:r>
            <w:r w:rsidRPr="000A7E78">
              <w:rPr>
                <w:rFonts w:eastAsia="Calibri" w:hint="cs"/>
                <w:u w:val="single"/>
                <w:cs/>
              </w:rPr>
              <w:lastRenderedPageBreak/>
              <w:t>ได้รับ</w:t>
            </w:r>
            <w:r w:rsidRPr="000A7E78">
              <w:rPr>
                <w:rFonts w:eastAsia="Calibri" w:hint="cs"/>
                <w:cs/>
              </w:rPr>
              <w:t xml:space="preserve"> 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jc w:val="both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lastRenderedPageBreak/>
              <w:t xml:space="preserve">ช่วยสนับสนุนและลดภาระให้แก่ประชาชนที่ต้องการมีที่อยู่อาศัยเป็นของตนเอง </w:t>
            </w:r>
            <w:r w:rsidRPr="000A7E78">
              <w:rPr>
                <w:rFonts w:eastAsia="Calibri" w:hint="cs"/>
                <w:cs/>
              </w:rPr>
              <w:lastRenderedPageBreak/>
              <w:t xml:space="preserve">ส่งเสริมการซื้อขายอสังหาริมทรัพย์ และคาดว่ามาตรการดังกล่าวจะช่วยกระตุ้นให้เกิดการซื้อขายอสังหาริมทรัพย์ เพิ่มการบริโภคภายในประเทศ และเพิ่มการลงทุน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ส่งผลให้ผลิตภัณฑ์มวลรวมภายในประเทศเพิ่มขึ้นร้อยละ 0.60 </w:t>
            </w:r>
            <w:r w:rsidRPr="000A7E78">
              <w:rPr>
                <w:rFonts w:eastAsia="Calibri" w:hint="cs"/>
                <w:cs/>
              </w:rPr>
              <w:t>เมื่อเทียบกับกรณีไม่มีมาตรการ</w:t>
            </w:r>
          </w:p>
        </w:tc>
      </w:tr>
      <w:tr w:rsidR="000A7E78" w:rsidRPr="000A7E78" w:rsidTr="00B05936">
        <w:tc>
          <w:tcPr>
            <w:tcW w:w="9606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lastRenderedPageBreak/>
              <w:t>4. มาตรการปรับลดอัตราภาษีสรรพสามิตสำหรับน้ำมันเชื้อเพลิงเครื่องบินไอพ่นที่นำไปใช้เป็นเชื้อเพลิงสำหรับอากาศยานภายในประเทศ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เพื่อเป็นการบรรเทาผลกระทบจากสถานการณ์การแพร่ระบาดของ </w:t>
            </w:r>
            <w:r w:rsidRPr="000A7E78">
              <w:rPr>
                <w:rFonts w:eastAsia="Calibri"/>
                <w:b/>
                <w:bCs/>
              </w:rPr>
              <w:t>COVID</w:t>
            </w:r>
            <w:r w:rsidRPr="000A7E78">
              <w:rPr>
                <w:rFonts w:eastAsia="Calibri"/>
                <w:b/>
                <w:bCs/>
                <w:cs/>
              </w:rPr>
              <w:t>-</w:t>
            </w:r>
            <w:r w:rsidRPr="000A7E78">
              <w:rPr>
                <w:rFonts w:eastAsia="Calibri"/>
                <w:b/>
                <w:bCs/>
              </w:rPr>
              <w:t xml:space="preserve">19 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ที่ส่งผลต่ออุตสาหกรรมท่องเที่ยวและสายการบินจนขาดสภาพคล่องในการดำเนินธุรกิจ </w:t>
            </w:r>
            <w:r w:rsidRPr="000A7E78">
              <w:rPr>
                <w:rFonts w:eastAsia="Calibri" w:hint="cs"/>
                <w:cs/>
              </w:rPr>
              <w:t>และส่งเสริมการท่องเที่ยวตามนโยบายของรัฐบาล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ธุรกิจสายการบิน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4.3 </w:t>
            </w:r>
            <w:r w:rsidRPr="000A7E78">
              <w:rPr>
                <w:rFonts w:eastAsia="Calibri" w:hint="cs"/>
                <w:u w:val="single"/>
                <w:cs/>
              </w:rPr>
              <w:t>ระยะเวลาดำเนินงาน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ตั้งแต่วันที่ 1 ม.ค. 66 ถึงวันที่ 30 มิ.ย. 66 (6 เดือน)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4.4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กค. ได้ยก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ร่างกฎกระทรวงกำหนดพิกัดอัตราภาษีสรรพสามิต (ฉบับที่ ..) พ.ศ. .... </w:t>
            </w:r>
            <w:r w:rsidRPr="000A7E78">
              <w:rPr>
                <w:rFonts w:eastAsia="Calibri" w:hint="cs"/>
                <w:cs/>
              </w:rPr>
              <w:t>โดยมีสาระสำคัญ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เป็นการขยายระยะเวลาการลดอัตราภาษีสรรพสามิตสำหรับน้ำมันเชื้อเพลิงเครื่องบินไอพ่น</w:t>
            </w:r>
            <w:r w:rsidRPr="000A7E78">
              <w:rPr>
                <w:rFonts w:eastAsia="Calibri" w:hint="cs"/>
                <w:cs/>
              </w:rPr>
              <w:t>ที่นำไปใช้เป็นเชื้อเพลิงสำหรับอากาศยานในประเทศ โดยกำหนด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อัตราภาษีตามปริมาณ 0.20 บาทต่อลิตร</w:t>
            </w:r>
            <w:r w:rsidRPr="000A7E78">
              <w:rPr>
                <w:rFonts w:eastAsia="Calibri" w:hint="cs"/>
                <w:cs/>
              </w:rPr>
              <w:t>ออกไปอีก 6 เดือน (เป็นมาตรการต่อเนื่องโดยกฎกระทรวงเดิม (ฉบับที่ 24) จะสิ้นผลใช้บังคับวันที่ 31 ธ.ค. 65 หากไม่ปรับลดจะมีอัตราภาษีตามปริมาณ 4,726 บาทต่อลิตร)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4.5 </w:t>
            </w:r>
            <w:r w:rsidRPr="000A7E78">
              <w:rPr>
                <w:rFonts w:eastAsia="Calibri" w:hint="cs"/>
                <w:u w:val="single"/>
                <w:cs/>
              </w:rPr>
              <w:t>การสูญเสียรายได้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คาดว่าจะ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สูญเสียรายได้ประมาณ 1,800 ล้านบาท </w:t>
            </w:r>
            <w:r w:rsidRPr="000A7E78">
              <w:rPr>
                <w:rFonts w:eastAsia="Calibri" w:hint="cs"/>
                <w:cs/>
              </w:rPr>
              <w:t>เนื่องจากมาตรการนี้จะมีผลใช้บังคับเป็นระยะเวลา 6 เดือน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4.6 </w:t>
            </w:r>
            <w:r w:rsidRPr="000A7E78">
              <w:rPr>
                <w:rFonts w:eastAsia="Calibri" w:hint="cs"/>
                <w:u w:val="single"/>
                <w:cs/>
              </w:rPr>
              <w:t>ประโยชน์ที่คาดว่าจะได้รับ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อุตสาหกรรมการท่องเที่ยวและอุตสาหกรรมสายการบินในประเทศมีการฟื้นตัว</w:t>
            </w:r>
            <w:r w:rsidRPr="000A7E78">
              <w:rPr>
                <w:rFonts w:eastAsia="Calibri" w:hint="cs"/>
                <w:cs/>
              </w:rPr>
              <w:t>เนื่องจากมีสภาพคล่องในการดำเนินธุรกิจส่งผลให้ยังคงมีการจ้างงานและไม่ต้องปิดตัวหรือระงับเส้นทางการบิน</w:t>
            </w:r>
          </w:p>
        </w:tc>
      </w:tr>
      <w:tr w:rsidR="000A7E78" w:rsidRPr="000A7E78" w:rsidTr="00B05936">
        <w:tc>
          <w:tcPr>
            <w:tcW w:w="9606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5. มาตรการยกเว้นค่าธรรมเนียมการอนุญาตขายสุรา ยาสูบ และไพ่ ตามพระราชบัญญัติภาษีสรรพสามิต พ.ศ. 2560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5.1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 w:hint="cs"/>
                <w:cs/>
              </w:rPr>
              <w:t xml:space="preserve">เพื่อเป็นการบรรเทาผลกระทบที่ผู้ประกอบการได้รับจากสถานการณ์การแพร่ระบาดของ </w:t>
            </w:r>
            <w:r w:rsidRPr="000A7E78">
              <w:rPr>
                <w:rFonts w:eastAsia="Calibri"/>
              </w:rPr>
              <w:t>COVID</w:t>
            </w:r>
            <w:r w:rsidRPr="000A7E78">
              <w:rPr>
                <w:rFonts w:eastAsia="Calibri"/>
                <w:cs/>
              </w:rPr>
              <w:t>-</w:t>
            </w:r>
            <w:r w:rsidRPr="000A7E78">
              <w:rPr>
                <w:rFonts w:eastAsia="Calibri"/>
              </w:rPr>
              <w:t xml:space="preserve">19 </w:t>
            </w:r>
            <w:r w:rsidRPr="000A7E78">
              <w:rPr>
                <w:rFonts w:eastAsia="Calibri" w:hint="cs"/>
                <w:cs/>
              </w:rPr>
              <w:t>เพื่อให้เกิดความต่อเนื่อง โดยลดภาระในการประกอบกิจการให้ผู้ประกอบการ โดยให้สิทธิยกเว้นค่าธรรมเนียมใบอนุญาตขายสุรา ยาสูบ และไพ่ สำหรับผู้ประกอบการที่ประสงค์จะประกอบกิจการต่อเนื่อง ณ สถานประกอบการเดิม ประเภทใบอนุญาตเดิมที่ยื่นคำขอระหว่างวันที่ 1 ม.ค. 66 ถึงวันที่ 31 ธ.ค. 66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5.2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ผู้ได้รับใบอนุญาตขายสุรา ยาสูบ และไพ่</w:t>
            </w:r>
            <w:r w:rsidRPr="000A7E78">
              <w:rPr>
                <w:rFonts w:eastAsia="Calibri" w:hint="cs"/>
                <w:cs/>
              </w:rPr>
              <w:t xml:space="preserve"> ประเภทที่ 1 และประเภทที่ 2 </w:t>
            </w:r>
            <w:r w:rsidRPr="000A7E78">
              <w:rPr>
                <w:rFonts w:eastAsia="Calibri" w:hint="cs"/>
                <w:b/>
                <w:bCs/>
                <w:cs/>
              </w:rPr>
              <w:t>เฉพาะ    ผู้ได้รับอนุญาตขายรายเดิมซึ่งได้รับผลกระทบ</w:t>
            </w:r>
            <w:r w:rsidRPr="000A7E78">
              <w:rPr>
                <w:rFonts w:eastAsia="Calibri" w:hint="cs"/>
                <w:cs/>
              </w:rPr>
              <w:t>ที่ประสงค์จะขอใบอนุญาตขายต่อเนื่องในปีถัดไปเท่านั้น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หมายเหตุ</w:t>
            </w:r>
            <w:r w:rsidRPr="000A7E78">
              <w:rPr>
                <w:rFonts w:eastAsia="Calibri"/>
                <w:cs/>
              </w:rPr>
              <w:t xml:space="preserve">: </w:t>
            </w:r>
            <w:r w:rsidRPr="000A7E78">
              <w:rPr>
                <w:rFonts w:eastAsia="Calibri" w:hint="cs"/>
                <w:cs/>
              </w:rPr>
              <w:t>ประเภทใบอนุญาตขายสุรา ยาสูบ และไพ่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  <w:u w:val="single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</w:t>
            </w:r>
            <w:r w:rsidRPr="000A7E78">
              <w:rPr>
                <w:rFonts w:eastAsia="Calibri" w:hint="cs"/>
                <w:u w:val="single"/>
                <w:cs/>
              </w:rPr>
              <w:t>ใบอนุญาตขายสุรา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1 การขายสุราทุกชนิด ครั้งหนึ่งจำนวนตั้งแต่ 10 ลิตรขึ้นไป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2 การขายสุราทุกชนิด ครั้งหนึ่งจำนวนต่ำกว่า 10 ลิตร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</w:t>
            </w:r>
            <w:r w:rsidRPr="000A7E78">
              <w:rPr>
                <w:rFonts w:eastAsia="Calibri" w:hint="cs"/>
                <w:u w:val="single"/>
                <w:cs/>
              </w:rPr>
              <w:t>ใบอนุญาตขายยาสูบ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1 การขายส่งยาสูบ ครั้งหนึ่งจำนวน 1,000 มวนขึ้นไป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2 การขายปลีกยาสูบ ครั้งหนึ่งต่ำกว่า 1,000 มวน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- </w:t>
            </w:r>
            <w:r w:rsidRPr="000A7E78">
              <w:rPr>
                <w:rFonts w:eastAsia="Calibri" w:hint="cs"/>
                <w:u w:val="single"/>
                <w:cs/>
              </w:rPr>
              <w:t>ใบอนุญาตขายไพ่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1 การขายไพ่ ครั้งหนึ่งจำนวนตั้งแต่ 40 สำรับขึ้นไป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  <w:cs/>
              </w:rPr>
            </w:pPr>
            <w:r w:rsidRPr="000A7E78">
              <w:rPr>
                <w:rFonts w:eastAsia="Calibri"/>
                <w:cs/>
              </w:rPr>
              <w:tab/>
            </w:r>
            <w:r w:rsidRPr="000A7E78">
              <w:rPr>
                <w:rFonts w:eastAsia="Calibri" w:hint="cs"/>
                <w:cs/>
              </w:rPr>
              <w:t xml:space="preserve">  ประเภทที่ 2 การขายไพ่ ครั้งหนึ่งจำนวนต่ำกว่า 40 สำรับ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5.3 </w:t>
            </w:r>
            <w:r w:rsidRPr="000A7E78">
              <w:rPr>
                <w:rFonts w:eastAsia="Calibri" w:hint="cs"/>
                <w:u w:val="single"/>
                <w:cs/>
              </w:rPr>
              <w:t>ระยะเวลาดำเนินงาน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ตั้งแต่วันที่ 1 ม.ค. 66 ถึงวันที่ 31 ธ.ค. 66 (1 ปี)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5.4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กค. ได้ยก</w:t>
            </w:r>
            <w:r w:rsidRPr="000A7E78">
              <w:rPr>
                <w:rFonts w:eastAsia="Calibri" w:hint="cs"/>
                <w:b/>
                <w:bCs/>
                <w:cs/>
              </w:rPr>
              <w:t xml:space="preserve">ร่างกฎกระทรวงยกเว้นค่าธรรมเนียมใบอนุญาตขายสุรา ใบอนุญาตขายยาสูบ และใบอนุญาตขายไพ่ ตามกฎหมายว่าด้วยภาษีสรรพสามิต (ฉบับที่ ..) </w:t>
            </w:r>
            <w:r w:rsidRPr="000A7E78">
              <w:rPr>
                <w:rFonts w:eastAsia="Calibri" w:hint="cs"/>
                <w:b/>
                <w:bCs/>
                <w:cs/>
              </w:rPr>
              <w:lastRenderedPageBreak/>
              <w:t xml:space="preserve">พ.ศ. .... </w:t>
            </w:r>
            <w:r w:rsidRPr="000A7E78">
              <w:rPr>
                <w:rFonts w:eastAsia="Calibri" w:hint="cs"/>
                <w:cs/>
              </w:rPr>
              <w:t>โดยมีสาระสำคัญ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เป็นการยกเว้นค่าธรรมเนียมใบอนุญาตขายสุรา ยาสูบ และไพ่</w:t>
            </w:r>
            <w:r w:rsidRPr="000A7E78">
              <w:rPr>
                <w:rFonts w:eastAsia="Calibri" w:hint="cs"/>
                <w:cs/>
              </w:rPr>
              <w:t xml:space="preserve"> แล้วแต่กรณี </w:t>
            </w:r>
            <w:r w:rsidRPr="000A7E78">
              <w:rPr>
                <w:rFonts w:eastAsia="Calibri" w:hint="cs"/>
                <w:b/>
                <w:bCs/>
                <w:cs/>
              </w:rPr>
              <w:t>ให้เฉพาะผู้ได้รับอนุญาตขายรายเดิมซึ่งได้รับผลกระทบที่ประสงค์จะขอใบอนุญาตขายต่อเนื่อง</w:t>
            </w:r>
            <w:r w:rsidRPr="000A7E78">
              <w:rPr>
                <w:rFonts w:eastAsia="Calibri" w:hint="cs"/>
                <w:cs/>
              </w:rPr>
              <w:t xml:space="preserve">ในปีถัดไป 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เป็นระยะเวลา 1 ปี ตั้งแต่วันที่ 1 ม.ค. 66 ถึงวันที่ 31 ธ.ค. 66</w:t>
            </w:r>
            <w:r w:rsidRPr="000A7E78">
              <w:rPr>
                <w:rFonts w:eastAsia="Calibri" w:hint="cs"/>
                <w:cs/>
              </w:rPr>
              <w:t xml:space="preserve"> เพื่อเป็นการช่วยเหลือและลดภาระให้แก่ผู้ประกอบการ (เป็นมาตรการต่อเนื่องจากกฎกระทรวงยกเว้นค่าธรรมเนียมใบอนุญาตขายสุราใบอนุญาตขายยาสูบ และใบอนุญาตขายไพ่ ตามกฎหมายว่าด้วยภาษีสรรพสามิต พ.ศ 2564)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lastRenderedPageBreak/>
              <w:t xml:space="preserve">5.5 </w:t>
            </w:r>
            <w:r w:rsidRPr="000A7E78">
              <w:rPr>
                <w:rFonts w:eastAsia="Calibri" w:hint="cs"/>
                <w:u w:val="single"/>
                <w:cs/>
              </w:rPr>
              <w:t>การสูญเสียรายได้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  <w:u w:val="single"/>
              </w:rPr>
            </w:pPr>
            <w:r w:rsidRPr="000A7E78">
              <w:rPr>
                <w:rFonts w:eastAsia="Calibri" w:hint="cs"/>
                <w:cs/>
              </w:rPr>
              <w:t>คาดว่าจะมีการใช้สิทธิยกเว้นค่าธรรมเนียมใบอนุญาตประมาณ 1.45 ล้านฉบับ        (ผู้ได้รับสิทธิดังกล่าวประมาณ 8 แสนราย) โดยรัฐจะ</w:t>
            </w:r>
            <w:r w:rsidRPr="000A7E78">
              <w:rPr>
                <w:rFonts w:eastAsia="Calibri" w:hint="cs"/>
                <w:b/>
                <w:bCs/>
                <w:u w:val="single"/>
                <w:cs/>
              </w:rPr>
              <w:t>สูญเสียรายได้จากค่าธรรมเนียมประมาณ 381.72 ล้านบาท</w:t>
            </w:r>
          </w:p>
        </w:tc>
      </w:tr>
      <w:tr w:rsidR="000A7E78" w:rsidRPr="000A7E78" w:rsidTr="00B05936">
        <w:tc>
          <w:tcPr>
            <w:tcW w:w="2376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5.6 </w:t>
            </w:r>
            <w:r w:rsidRPr="000A7E78">
              <w:rPr>
                <w:rFonts w:eastAsia="Calibri" w:hint="cs"/>
                <w:u w:val="single"/>
                <w:cs/>
              </w:rPr>
              <w:t>ประโยชน์ที่คาดว่าจะได้รับ</w:t>
            </w:r>
          </w:p>
        </w:tc>
        <w:tc>
          <w:tcPr>
            <w:tcW w:w="723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เพื่อเยียวยาและบรรเทาผลกระทบที่ผู้ได้รับอนุญาตในการขายสุรา ยาสูบ และไพ่ได้รับจากสถานการณ์การแพร่ระบาดของ </w:t>
            </w:r>
            <w:r w:rsidRPr="000A7E78">
              <w:rPr>
                <w:rFonts w:eastAsia="Calibri"/>
              </w:rPr>
              <w:t>COVID</w:t>
            </w:r>
            <w:r w:rsidRPr="000A7E78">
              <w:rPr>
                <w:rFonts w:eastAsia="Calibri"/>
                <w:cs/>
              </w:rPr>
              <w:t>-</w:t>
            </w:r>
            <w:r w:rsidRPr="000A7E78">
              <w:rPr>
                <w:rFonts w:eastAsia="Calibri"/>
              </w:rPr>
              <w:t>19</w:t>
            </w:r>
          </w:p>
        </w:tc>
      </w:tr>
    </w:tbl>
    <w:p w:rsidR="000A7E78" w:rsidRPr="000A7E78" w:rsidRDefault="000A7E78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A7E78">
        <w:rPr>
          <w:rFonts w:ascii="TH SarabunPSK" w:eastAsia="Calibri" w:hAnsi="TH SarabunPSK" w:cs="TH SarabunPSK"/>
          <w:sz w:val="32"/>
          <w:szCs w:val="32"/>
        </w:rPr>
        <w:tab/>
      </w:r>
      <w:r w:rsidRPr="000A7E78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0A7E78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0A7E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มาตรการ/โครงการของขวัญปีใหม่ พ.ศ. 2566 ของสถาบันการเงินเฉพาะกิจ และมาตรการ/โครงการอื่นของ กค. และหน่วยงานที่เกี่ยวข้อง รวม 2 มาตรการ </w:t>
      </w:r>
      <w:r w:rsidRPr="000A7E78">
        <w:rPr>
          <w:rFonts w:ascii="TH SarabunPSK" w:eastAsia="Calibri" w:hAnsi="TH SarabunPSK" w:cs="TH SarabunPSK" w:hint="cs"/>
          <w:sz w:val="32"/>
          <w:szCs w:val="32"/>
          <w:cs/>
        </w:rPr>
        <w:t>สรุปสาระสำคัญได้ดังนี้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80"/>
        <w:gridCol w:w="7617"/>
      </w:tblGrid>
      <w:tr w:rsidR="000A7E78" w:rsidRPr="000A7E78" w:rsidTr="000A7E78">
        <w:tc>
          <w:tcPr>
            <w:tcW w:w="9597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  <w:b/>
                <w:bCs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1. มาตรการ/โครงการของสถาบันการเงินเฉพาะกิจ</w:t>
            </w:r>
          </w:p>
        </w:tc>
      </w:tr>
      <w:tr w:rsidR="000A7E78" w:rsidRPr="000A7E78" w:rsidTr="000A7E78">
        <w:tc>
          <w:tcPr>
            <w:tcW w:w="198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1.1 </w:t>
            </w:r>
            <w:r w:rsidRPr="000A7E78">
              <w:rPr>
                <w:rFonts w:eastAsia="Calibri" w:hint="cs"/>
                <w:u w:val="single"/>
                <w:cs/>
              </w:rPr>
              <w:t>วัตถุประสงค์</w:t>
            </w:r>
          </w:p>
        </w:tc>
        <w:tc>
          <w:tcPr>
            <w:tcW w:w="7617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เพื่อเสริมสภาพคล่อง ลดภาระค่าใช้จ่ายดอกเบี้ย และเสริมสร้างวินัยทางการเงินให้แก่ประชาชนและผู้ประกอบการ </w:t>
            </w:r>
          </w:p>
        </w:tc>
      </w:tr>
      <w:tr w:rsidR="000A7E78" w:rsidRPr="000A7E78" w:rsidTr="000A7E78">
        <w:tc>
          <w:tcPr>
            <w:tcW w:w="198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1.2 </w:t>
            </w:r>
            <w:r w:rsidRPr="000A7E78">
              <w:rPr>
                <w:rFonts w:eastAsia="Calibri" w:hint="cs"/>
                <w:u w:val="single"/>
                <w:cs/>
              </w:rPr>
              <w:t>กลุ่มเป้าหมาย</w:t>
            </w:r>
          </w:p>
        </w:tc>
        <w:tc>
          <w:tcPr>
            <w:tcW w:w="7617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>ประชาชนและผู้ประกอบการ</w:t>
            </w:r>
          </w:p>
        </w:tc>
      </w:tr>
      <w:tr w:rsidR="000A7E78" w:rsidRPr="000A7E78" w:rsidTr="000A7E78">
        <w:tc>
          <w:tcPr>
            <w:tcW w:w="1980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1.3 </w:t>
            </w:r>
            <w:r w:rsidRPr="000A7E78">
              <w:rPr>
                <w:rFonts w:eastAsia="Calibri" w:hint="cs"/>
                <w:u w:val="single"/>
                <w:cs/>
              </w:rPr>
              <w:t>วิธีดำเนินการ</w:t>
            </w:r>
          </w:p>
        </w:tc>
        <w:tc>
          <w:tcPr>
            <w:tcW w:w="7617" w:type="dxa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cs/>
              </w:rPr>
              <w:t xml:space="preserve">มาตรการคืนเงินหรือลดอัตราดอกเบี้ย สินเชื่ออัตราดอกเบี้ยพิเศษ รางวัลพิเศษของสลากออมสิน การลดค่างวดการผ่อนชำระและการยกเว้นค่าดำเนินการค้ำประกันสินเชื่อ รวมทั้งสิ้นจำนวน 15 โครงการ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โครงการฯ ของ ธนาคารออมสิน/ธนาคารเพื่อการเกษตรและสหกรณ์การเกษตร (ธ.ก.ส.)/ธนาคารอาคารสงเคราะห์ (ธอส.)</w:t>
            </w:r>
            <w:r w:rsidRPr="000A7E78">
              <w:rPr>
                <w:rFonts w:eastAsia="Calibri"/>
                <w:cs/>
              </w:rPr>
              <w:t>]</w:t>
            </w:r>
            <w:r w:rsidRPr="000A7E78">
              <w:rPr>
                <w:rFonts w:eastAsia="Calibri" w:hint="cs"/>
                <w:cs/>
              </w:rPr>
              <w:t xml:space="preserve"> เช่น โครงการวินัยดี มีเงิน โครงการสลากออมสิน ดิจิทัล 2 ปี ฉลองปีใหม่ 2566 โครงการชำระดีมีคืน ปีบัญชี 2565 และโครงการลดดอกเบี้ยแก้หนี้ภาคครัวเรือน ปีบัญชี 2565 เป็นต้น</w:t>
            </w:r>
          </w:p>
        </w:tc>
      </w:tr>
      <w:tr w:rsidR="000A7E78" w:rsidRPr="000A7E78" w:rsidTr="000A7E78">
        <w:tc>
          <w:tcPr>
            <w:tcW w:w="9597" w:type="dxa"/>
            <w:gridSpan w:val="2"/>
          </w:tcPr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2. มาตรการ/โครงการอื่น </w:t>
            </w:r>
            <w:r w:rsidRPr="000A7E78">
              <w:rPr>
                <w:rFonts w:eastAsia="Calibri" w:hint="cs"/>
                <w:cs/>
              </w:rPr>
              <w:t xml:space="preserve">โดยหน่วยงานในสังกัดฯ มีการจัดทำมาตรการ/โครงการของขวัญปีใหม่ พ.ศ. 2566 รวมทั้งสิ้น จำนวน 2 มาตรการ/5 โครงการ ได้แก่ 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>1)</w:t>
            </w:r>
            <w:r w:rsidRPr="000A7E78">
              <w:rPr>
                <w:rFonts w:eastAsia="Calibri" w:hint="cs"/>
                <w:cs/>
              </w:rPr>
              <w:t xml:space="preserve"> มาตรการช่วยเหลือผู้กู้ยืมเงินเพื่อเป็นของขวัญปีใหม่ พ.ศ. 2566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กองทุนเงินให้กู้ยืมเพื่อการศึกษา (กยศ.)</w:t>
            </w:r>
            <w:r w:rsidRPr="000A7E78">
              <w:rPr>
                <w:rFonts w:eastAsia="Calibri"/>
                <w:cs/>
              </w:rPr>
              <w:t>]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2) </w:t>
            </w:r>
            <w:r w:rsidRPr="000A7E78">
              <w:rPr>
                <w:rFonts w:eastAsia="Calibri" w:hint="cs"/>
                <w:cs/>
              </w:rPr>
              <w:t xml:space="preserve">มาตรการของขวัญปีใหม่ปี 66 ให้กับลูกค้ารายย่อยที่ไม่มีหลักประกัน/ผู้ค้ำประกัน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บริษัท บริหารสินทรัพย์ ธนาคารอิสลามแห่งประเทศไทย จำกัด (บสอ.)</w:t>
            </w:r>
            <w:r w:rsidRPr="000A7E78">
              <w:rPr>
                <w:rFonts w:eastAsia="Calibri"/>
                <w:cs/>
              </w:rPr>
              <w:t>]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3) </w:t>
            </w:r>
            <w:r w:rsidRPr="000A7E78">
              <w:rPr>
                <w:rFonts w:eastAsia="Calibri" w:hint="cs"/>
                <w:cs/>
              </w:rPr>
              <w:t>โครงการเที่ยวปีใหม่สุขใจไปกับพิพิธภัณฑ์ธนารักษ์ เพื่อมอบเป็นของขวัญปีใหม่ พ.ศ. 2566 ให้แก่ประชาชน (กรมธนารักษ์)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4) </w:t>
            </w:r>
            <w:r w:rsidRPr="000A7E78">
              <w:rPr>
                <w:rFonts w:eastAsia="Calibri" w:hint="cs"/>
                <w:cs/>
              </w:rPr>
              <w:t xml:space="preserve">โครงการสนับสนุนตลาดทุนและเศรษฐกิจของประเทศให้เติบโตอย่างยั่งยืนลดภาระแก่ผู้ประกอบธุรกิจเพื่อความสุขที่มั่นคงของทุกภาคส่วน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สำนักงานคณะกรรมการกำกับหลักทรัพย์และตลาดหลักทรัพย์ (สำนักงาน ก.ล.ต.)</w:t>
            </w:r>
            <w:r w:rsidRPr="000A7E78">
              <w:rPr>
                <w:rFonts w:eastAsia="Calibri"/>
                <w:cs/>
              </w:rPr>
              <w:t>]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5) </w:t>
            </w:r>
            <w:r w:rsidRPr="000A7E78">
              <w:rPr>
                <w:rFonts w:eastAsia="Calibri" w:hint="cs"/>
                <w:cs/>
              </w:rPr>
              <w:t>โครงการส่งเสริมให้ประชาชนและผู้ลงทุนมีศักยภาพในการสร้างสุขภาพทางการเงินที่ดี และมีภูมิคุ้มกันไม่ถูกหลอกลวง (สำนักงาน ก.ล.ต.)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6) </w:t>
            </w:r>
            <w:r w:rsidRPr="000A7E78">
              <w:rPr>
                <w:rFonts w:eastAsia="Calibri" w:hint="cs"/>
                <w:cs/>
              </w:rPr>
              <w:t xml:space="preserve">โครงการกรมธรรม์ประกันภัยรายย่อย (ไมโครอินชัวรันส์) สำหรับเทศกาลปีใหม่ พ.ศ. 2566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สำนักงานคณะกรรมการกำกับและส่งเสริมการประกอบธุรกิจประกันภัย (สำนักงาน คปภ.)</w:t>
            </w:r>
            <w:r w:rsidRPr="000A7E78">
              <w:rPr>
                <w:rFonts w:eastAsia="Calibri"/>
                <w:cs/>
              </w:rPr>
              <w:t>]</w:t>
            </w:r>
            <w:r w:rsidRPr="000A7E78">
              <w:rPr>
                <w:rFonts w:eastAsia="Calibri" w:hint="cs"/>
                <w:cs/>
              </w:rPr>
              <w:t xml:space="preserve"> และ</w:t>
            </w:r>
          </w:p>
          <w:p w:rsidR="000A7E78" w:rsidRPr="000A7E78" w:rsidRDefault="000A7E78" w:rsidP="00B57B5C">
            <w:pPr>
              <w:spacing w:line="320" w:lineRule="exact"/>
              <w:rPr>
                <w:rFonts w:eastAsia="Calibri"/>
              </w:rPr>
            </w:pPr>
            <w:r w:rsidRPr="000A7E78">
              <w:rPr>
                <w:rFonts w:eastAsia="Calibri" w:hint="cs"/>
                <w:b/>
                <w:bCs/>
                <w:cs/>
              </w:rPr>
              <w:t xml:space="preserve">7) </w:t>
            </w:r>
            <w:r w:rsidRPr="000A7E78">
              <w:rPr>
                <w:rFonts w:eastAsia="Calibri" w:hint="cs"/>
                <w:cs/>
              </w:rPr>
              <w:t xml:space="preserve">โครงการ “ชม ชิม ช้อป ยาสูบเชียงราย” </w:t>
            </w:r>
            <w:r w:rsidRPr="000A7E78">
              <w:rPr>
                <w:rFonts w:eastAsia="Calibri"/>
                <w:cs/>
              </w:rPr>
              <w:t>[</w:t>
            </w:r>
            <w:r w:rsidRPr="000A7E78">
              <w:rPr>
                <w:rFonts w:eastAsia="Calibri" w:hint="cs"/>
                <w:cs/>
              </w:rPr>
              <w:t>การยาสูบแห่งประเทศไทย (กสท.)</w:t>
            </w:r>
            <w:r w:rsidRPr="000A7E78">
              <w:rPr>
                <w:rFonts w:eastAsia="Calibri"/>
                <w:cs/>
              </w:rPr>
              <w:t>]</w:t>
            </w:r>
          </w:p>
        </w:tc>
      </w:tr>
    </w:tbl>
    <w:p w:rsidR="000A7E78" w:rsidRDefault="000A7E78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A2FD7" w:rsidRPr="005A2FD7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A2FD7"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ผลการพิจารณาของคณะกรรมการกลั่นกรองการใช้จ่ายเงินกู้ ในคราวประชุมครั้งที่ 20/2565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31/2565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(คกง.) ในคราวประชุมครั้งที่ 20/2565 เมื่อวันที่ 13 ธันวาคม 2565 และผลการพิจารณาของ คกง. ภายใต้พระราชกำหนดให้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31/2565 เมื่อวันที่ 13 ธันวาคม 2565 ตามที่เลขาธิการสภาพัฒนาการเศรษฐกิจและสังคมแห่งชาติ ในฐานประธานกรรมการกลั่นกรองการใช้จ่ายเงินกู้เสนอ ดังนี้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ผลการพิจารณาของ คกง. ในคราวประชุมครั้งที่ 20/2565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นุมัติให้จังหวัดเชียงใหม่และจังหวัดราชบุรีเปลี่ยนแปลงรายละเอียดที่เป็นสาระสำคัญของโครงการขุดเจาะบ่อบาดาลเพื่อแก้ไขปัญหาภัยแล้งบ้านแพะแม่คือ หมู่ที่ 1 ตำบลแม่คือ อำเภอดอยสะเก็ด จังหวัดเชียงใหม่ และโครงการติดตั้งไฟฟ้าส่องสว่าง จังหวัดราชบุรี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ตามที่รัฐมนตรีว่าการกระทรวงมหาดไทยได้ให้ความเห็นชอบตามขั้นตอนแล้ว 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อนุมัติให้กรมทรัพยากรน้ำ กระทรวงทรัพยากรธรรมชาติและสิ่งแวดล้อม (ทส.) เปลี่ยนแปลงรายละเอียดที่เป็นสาระสำคัญของโครงการปรับปรุงพัฒนาแหล่งน้ำเพื่ออุปโภค บริโภค และการเกษตร (โครงการปรับปรุง พัฒนาแหล่งน้ำฯ) โดยขยายระยะเวลาสิ้นสุด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การดำเนินโครงการฯ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จากเดือน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พฤศจิกายน 2565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เดือนธันวาคม 2565 สำหรับการดำเนินงานในส่วนที่เหลือเห็นควรให้กรมทรัพยากรน้ำ พิจารณาดำเนินการโดยใช้จ่ายจากแหล่งเงินอื่นในการดำเนินงานต่อไป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มอบหมายให้หน่วยงานรับผิดชอบโครงการตามข้อ 1.1 และ 1.2 เร่งแก้ไขข้อมูลโครงการในระบบ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ติดตามและประเมินผลแห่งชาติ (</w:t>
      </w:r>
      <w:r w:rsidRPr="005A2FD7">
        <w:rPr>
          <w:rFonts w:ascii="TH SarabunPSK" w:eastAsia="Calibri" w:hAnsi="TH SarabunPSK" w:cs="TH SarabunPSK"/>
          <w:sz w:val="32"/>
          <w:szCs w:val="32"/>
        </w:rPr>
        <w:t xml:space="preserve">Electronic Monitoring and Evaluation System of National Strategy and Country Reform </w:t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A2FD7">
        <w:rPr>
          <w:rFonts w:ascii="TH SarabunPSK" w:eastAsia="Calibri" w:hAnsi="TH SarabunPSK" w:cs="TH SarabunPSK"/>
          <w:sz w:val="32"/>
          <w:szCs w:val="32"/>
        </w:rPr>
        <w:t>eMENSCR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) (ระบบ </w:t>
      </w:r>
      <w:r w:rsidRPr="005A2FD7">
        <w:rPr>
          <w:rFonts w:ascii="TH SarabunPSK" w:eastAsia="Calibri" w:hAnsi="TH SarabunPSK" w:cs="TH SarabunPSK"/>
          <w:sz w:val="32"/>
          <w:szCs w:val="32"/>
        </w:rPr>
        <w:t>eMENSCR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) ให้สอดคล้องกับผลการพิจารณาอนุมัติเปลี่ยนแปลงรายละเอียดโครงการของคณะรัฐมนตรีและเร่งดำเนินโครงการให้แล้วเสร็จภายใต้กรอบระยะเวลาที่ได้รับอนุมัติจากคณะรัฐมนตรีโดยเร็ว ทั้งนี้ เมื่อดำเนินโครงการแล้วเสร็จให้เร่งดำเนินการตามขั้นตอนข้อ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พ.ศ. 2563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ผลการพิจารณาของ คกง. ภายใต้พระราชกำหนดกู้เงินฯ เพิ่มเติม พ.ศ. 2564 ในคราวประชุมครั้งที่ 31/2565 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อนุมัติให้สถาบันวัคซีนแห่งชาติเปลี่ยนแปลงรายละเอียดที่เป็นสาระสำคัญของโครงการ จำนวน 4 โครงการ ประกอบด้วย (1) โครงการพัฒนาห้องปฏิบัติการ </w:t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ABSL 3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คณะสัตว์แพทยศาสตร์ มหาวิทยาลัยมหิดล เพื่อการรับรองมาตรฐานความปลอดภัยทางชีวภาพระดับสากล (2) โครงการเพิ่มขีดความสามารถของห้องปฏิบัติการทดสอบความปลอดภัยและประสิทธิภาพของวัคซีนก่อนทดลองในมนุษย์ (3) โครงการจัดตั้งศูนย์ปฏิบัติการวิจัยและทดสอบวัคซีนและเภสัชภัณฑ์ในลิงมาร์โมเส็ท และ (4) โครงการการศึกษาความปลอดภัย (</w:t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</w:rPr>
        <w:t>Safety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ความสามารถในการกระตุ้นภูมิคุ้มกัน (</w:t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</w:rPr>
        <w:t>Immunogenicity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และประสิทธิภาพ (</w:t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</w:rPr>
        <w:t>Vaccine Efficacy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ของแคนดิเดตซับยูนิตวัคซีน สำหรับป้องกันโรคโควิด-19 ที่ใช้พืชเป็นแหล่งผลิตในมนุษย์ระยะที่ 2 โดยขยายระยะเวลาการดำเนินโครงการในแต่ละโครงการออกไปจากเดือนมีนาคม 2566 เป็นกรณีพิเศษ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ตามที่รัฐมนตรีว่าการกระทรวงสาธารณสุขได้เห็นชอบตามขั้นตอนแล้ว เนื่องจากเป็นโครงการที่จะช่วยยกระดับการวิจัยและพัฒนาวัคซีนของประเทศไทย รวมทั้งการพัฒนาโครงสร้างพื้นฐานที่จะเป็นส่วนสนับสนุนให้ประเทศไทยมีความมั่นคงด้านวัคซีนมากยิ่งขึ้น ทั้งนี้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มอบหมายให้สถาบันวัคซีนแห่งชาติและหน่วยงานที่เกี่ยวข้องรับความเห็นของ คกง. ภายใต้พระราชกำหนดกู้เงินฯ เพิ่มเติม พ.ศ. 2564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ไปพิจารณาดำเนินการตามขั้นตอนของกฎหมายและระเบียบที่เกี่ยวข้องอย่างเคร่งครัดต่อไป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อนุมัติให้จังหวัดอุบลราชธานี จังหวัดสุราษฎร์ธานี จังหวัดสมุทรสาคร จังหวัดนครปฐม และจังหวัดกระบี่ กระทรวงมหาดไทย (มท.) เปลี่ยนแปลงรายละเอียดที่เป็นสาระสำคัญของโครงการ ประกอบด้วย 1) การยกเลิกการดำเนินโครงการของจังหวัดอุทัยธานี จังหวัดสุราษฎร์ธานี จังหวัดนครปฐม และจังหวัดกระบี่ จำนวน 6 โครงการ กรอบวงเงิน 18.7708 ล้านบาท และ 2) การขอขยายระยะเวลาสิ้นสุดการดำเนินโครงการของจังหวัดสุราษฎร์ธานี จังหวัดสมุทรสาคร และจังหวัดกระบี่ จำนวน 15 โครงการ กรอบวงเงิน 61.2846 ล้านบาท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มอบหมายให้ มท. รับความเห็นของ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คกง. ภายใต้พระราชกำหนดกู้เงินฯ เพิ่มเติม พ.ศ. 2564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ไปพิจารณาดำเนินการตามขั้นตอนของกฎหมายและระเบียบที่เกี่ยวข้องอย่างเคร่งครัดต่อไป</w:t>
      </w:r>
    </w:p>
    <w:p w:rsidR="000A7E78" w:rsidRDefault="005A2FD7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มอบหมายให้หน่วยงานผู้รับผิดชอบโครงการตามข้อ 2.1 และ 2.2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เร่งแก้ไขข้อมูลโครงการในระบบ </w:t>
      </w:r>
      <w:r w:rsidRPr="005A2FD7">
        <w:rPr>
          <w:rFonts w:ascii="TH SarabunPSK" w:eastAsia="Calibri" w:hAnsi="TH SarabunPSK" w:cs="TH SarabunPSK"/>
          <w:sz w:val="32"/>
          <w:szCs w:val="32"/>
        </w:rPr>
        <w:t xml:space="preserve">eMENSCR </w:t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ให้สอดคล้องกับการปรับปรุงรายละเอียดโครงการโดยเร็ว และเร่งรัดการดำเนินโครงการฯ ให้เป็นไปตามระยะเวลาที่ขอขยายตามขั้นตอนของกฎหมายและระเบียบที่เกี่ยวข้องอย่างเคร่งครัด</w:t>
      </w:r>
    </w:p>
    <w:p w:rsidR="005A2FD7" w:rsidRDefault="005A2FD7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A2FD7" w:rsidRPr="005A2FD7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A2FD7"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2566 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2566 ตามที่กระทรวงคมนาคม (คค.) เสนอ ดังนี้</w:t>
      </w:r>
    </w:p>
    <w:p w:rsidR="005A2FD7" w:rsidRPr="005A2FD7" w:rsidRDefault="005A2FD7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A2FD7" w:rsidRDefault="005A2FD7" w:rsidP="00C2027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A2FD7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เนื่องจากรัฐบาลโดยกระทรวงคมนาคมได้มีนโยบายในการแก้ไขปัญหาการจราจรติดขัดของทางพิเศษบูรพาวิถี และทางพิเศษกาญจนาภิเษก (บางพลี - สุขสวัสดิ์) เพื่อเป็นการอำนวยความสะดวกและรวดเร็วในการเดินทางของประชาชนในช่วงเทศกาลปีใหม่ พ.ศ. 2566 ให้สอดคล้องกับการยกเว้นค่าธรรมเนียมผ่านทางหลวงพิเศษของกรมทางหลวง โดยให้ยกเว้นค่าผ่านทางพิเศษของทางพิเศษบูรพาวิถี (ทางพิเศษสายบางนา - ชลบุรี) ทางยกระดับด้านทิศใต้สนามบินสุวรรณภูมิเชื่อมทางพิเศษบูรพาวิถีและทางเชื่อมต่อทางพิเศษกาญจนาภิเษก (บางพลี - สุขสวัสดิ์) กับทางพิเศษบูรพาวิถี และทางพิเศษกาญจนาภิเษก (บางพลี - สุขสวัสดิ์) และทางพิเศษสายเชื่อมระหว่างถนนวงแหวนอุตสาหกรรมกับทางพิเศษกาญจนาภิเษก (บางพลี - สุขสวัสดิ์) โดยคณะกรรมการการทางพิเศษแห่งประเทศไทยได้มีมติในการประชุมครั้งที่ 13/2565 เมื่อวันที่ 29 พฤศจิกายน 2565 เห็นชอบการกำหนดอัตราค่าผ่านทางพิเศษของทางพิเศษบูรพาวิถี (ทางพิเศษสายบางนา - ชลบุรี) ทางยกระดับด้านทิศใต้สนามบินสุวรรณภูมิเชื่อมทางพิเศษบูรพาวิถี และทางเชื่อมต่อทางพิเศษกาญจนาภิเษก (บางพลี - สุขสวัสดิ์) กับทางพิเศษบูรพาวิถี และทางพิเศษกาญจนาภิเษก (บางพลี - สุขสวัสดิ์) และทางพิเศษสายเชื่อมระหว่างถนนวงแหวนอุตสาหกรรมกับทางพิเศษกาญจนาภิเษก (บางพลี - สุขสวัสดิ์) ในช่วงเทศกาลปีใหม่ พ.ศ. 2566 โดยไม่มีการจัดเก็บค่าผ่านทางพิเศษของทางพิเศษดังกล่าว ตั้งแต่วันที่ 29 ธันวาคม 2565 เวลา 00.01 นาฬิกา ถึงวันที่ 4 มกราคม 2566 เวลา 24.00 นาฬิกา ตามที่การทางพิเศษแห่งประเทศไทย เสนอและอนุมัติให้การทางพิเศษแห่งประเทศไทยนำเรื่องการยกเว้นค่าผ่านทางพิเศษของทางพิเศษทั้งสองสายทางดังกล่าวเสนอคณะรัฐมนตรีทราบต่อไป</w:t>
      </w:r>
    </w:p>
    <w:p w:rsidR="005A2FD7" w:rsidRDefault="005A2FD7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F3A20" w:rsidRPr="00FF3A20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F3A20"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ของขวัญปีใหม่ ปี 2566 (จำนวน 19 หน่วยงาน)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คณะรัฐมนตรีรับทราบโครงการ/กิจกรรมที่จะดำเนินการเพื่อมอบเป็นของขวัญปีใหม่ ปี 2566 ให้แก่ประชาชนตามที่ 19 หน่วยงานเสนอ เช่น</w:t>
      </w:r>
    </w:p>
    <w:p w:rsidR="00FF3A20" w:rsidRPr="00C20273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กระทรวงการต่างประเทศ</w:t>
      </w:r>
      <w:r w:rsidR="00C20273" w:rsidRPr="00C20273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  <w:r w:rsidR="00C20273"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(กต.)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กต. มอบของขวัญปีใหม่ ปี 2566 ให้แก่ประชาชน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การให้บริการหนังสือเดินทางด่วนภายในวันเดียว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(ทำเช้า รับบ่าย) โดยไม่เสียค่าธรรมเนียมเล่มด่วน ตั้งแต่วันที่ 3 - 13 มกราคม 2565 (ยกเว้นวันเสาร์ - อาทิตย์ และวันหยุดราชการ)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การให้บริการหนังสือเดินทางวันหยุดสุดสัปดาห์ (วันเสาร์ - อาทิตย์) ตลอดปี 2566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ณ สำนักงานหนังสือเดินทางชั่วคราวปทุมวัน (ศูนย์การค้า </w:t>
      </w:r>
      <w:r w:rsidRPr="00FF3A20">
        <w:rPr>
          <w:rFonts w:ascii="TH SarabunPSK" w:eastAsia="Calibri" w:hAnsi="TH SarabunPSK" w:cs="TH SarabunPSK"/>
          <w:sz w:val="32"/>
          <w:szCs w:val="32"/>
        </w:rPr>
        <w:t>MBK Center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) และบางใหญ่ (ศูนย์การค้า </w:t>
      </w:r>
      <w:r w:rsidRPr="00FF3A20">
        <w:rPr>
          <w:rFonts w:ascii="TH SarabunPSK" w:eastAsia="Calibri" w:hAnsi="TH SarabunPSK" w:cs="TH SarabunPSK"/>
          <w:sz w:val="32"/>
          <w:szCs w:val="32"/>
        </w:rPr>
        <w:t>Central Plaza West Gate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) ทั้งในรูปแบบบูธปกติและเครื่องทำหนังสือเดินทางด้วยตัวเอง (</w:t>
      </w:r>
      <w:r w:rsidRPr="00FF3A20">
        <w:rPr>
          <w:rFonts w:ascii="TH SarabunPSK" w:eastAsia="Calibri" w:hAnsi="TH SarabunPSK" w:cs="TH SarabunPSK"/>
          <w:sz w:val="32"/>
          <w:szCs w:val="32"/>
        </w:rPr>
        <w:t>kiosk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) จำนวน 20 เครื่อง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การให้บริการกงสุลสัญจร “ของขวัญตลอดปี”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เพื่อให้บริการหนังสือเดินทางเคลื่อนที่ในพื้นที่ต่างจังหวัดทั่วประเทศ เดือนละ 1 ครั้ง รวม 12 ครั้ง ตลอดปี 2566 เพื่อบริการประชาชนในพื้นที่จังหวัดที่ไม่มีสาขาสำนักงานหนังสือเดินทางตั้งอยู่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การให้บริการแปลเอกสารภาษาอังกฤษ โดยไม่คิดค่าบริการ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(จำกัดคนละ 1 เอกสาร โดยต้องเป็นเอกสารของตัวเองและเอกสารนั้นแปลเพื่อทำนิติกรณ์เอกสารเท่านั้น) ตั้งแต่วันที่ 3 - 31 มกราคม 2566 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(วันจันทร์ - ศุกร์) ณ กรมการกงสุล ถนนแจ้งวัฒนะ สำนักงานหนังสือเดินทางชั่วคราวภูเก็ตและเชียงใหม่ เพื่อลดภาระค่าใช้จ่ายแก่ประชาชนในการจัดจ้างเอกชนแปลเอกสาร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การบริการรถทะเบียนเคลื่อนที่ของกรุงเทพมหานคร ณ กรมการกงสุล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โดยเปิดให้บริการรถทะเบียนเคลื่อนที่กรุงเทพมหานคร (</w:t>
      </w:r>
      <w:r w:rsidRPr="00FF3A20">
        <w:rPr>
          <w:rFonts w:ascii="TH SarabunPSK" w:eastAsia="Calibri" w:hAnsi="TH SarabunPSK" w:cs="TH SarabunPSK"/>
          <w:sz w:val="32"/>
          <w:szCs w:val="32"/>
        </w:rPr>
        <w:t>Bangkok Mobile Service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) 3 - 31 มกราคม 2566 (วันจันทร์ - ศุกร์) ณ ลาน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จอดรถกรมการกงสุล ถนนแจ้งวัฒนะ เพื่อให้บริการทำบัตรประชาชนใหม่ และคัดสำเนาเอกสารทะเบียนราษฎรภาษาไทยและอังกฤษ 3 ประเภท ได้แก่ ทะเบียนบ้าน (ทร.14/1) สูติบัตร และมรณบัตร </w:t>
      </w:r>
    </w:p>
    <w:p w:rsidR="00FF3A20" w:rsidRPr="00C20273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กระทรวงการท่องเที่ยวและกีฬา (กก.)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กก. มอบของขวัญปีใหม่ ปี 2566 จำนวน 19 โครงการ/กิจกรรม แบ่งเป็น ด้านการท่องเที่ยว 14 โครงการ และด้านกีฬา 5 กิจกรรม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ด้านการท่องเที่ยว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มาตรการเพื่อกระตุ้นการท่องเที่ยวภายในประเทศ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เพื่อกระจายรายได้และยกระดับการท่องเที่ยวอย่างยั่งยืน เช่น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 “เราเที่ยวด้วยกัน เฟส 5” และมาตรการกระตุ้นการท่องเที่ยวเพื่อฟื้นฟูเศรษฐกิจของไทย 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F3A20">
        <w:rPr>
          <w:rFonts w:ascii="TH SarabunPSK" w:eastAsia="Calibri" w:hAnsi="TH SarabunPSK" w:cs="TH SarabunPSK"/>
          <w:sz w:val="32"/>
          <w:szCs w:val="32"/>
        </w:rPr>
        <w:t>Tourism Stimulus Package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โดยมุ่งใช้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Soft Power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F3A20">
        <w:rPr>
          <w:rFonts w:ascii="TH SarabunPSK" w:eastAsia="Calibri" w:hAnsi="TH SarabunPSK" w:cs="TH SarabunPSK"/>
          <w:sz w:val="32"/>
          <w:szCs w:val="32"/>
        </w:rPr>
        <w:t>1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>2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การจัดหลักสูตร “การให้บริการแก่นักท่องเที่ยวกลุ่มคนพิการและผู้สูงอายุ”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ผ่านทางเว็บไซต์ของกรมการท่องเที่ยว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โดยไม่เสียค่าใช้จ่าย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โครงการเพื่อส่งเสริมการท่องเที่ยวอย่างปลอดภัย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ด้วยการประชาสัมพันธ์และรณรงค์สร้างความเชื่อมั่นด้านความปลอดภัย และ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โครงการพัฒนาระบบสายตรวจจักรยานอัจฉริยะและการฝึกอบรมยุทธวิธีการสายตรวจจักรยานระบบ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Learning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กิจกรรมเพื่อส่งเสริมการท่องเที่ยวชุมชนและสร้างรายได้ให้แก่ชุมชน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(1)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ออกบูธในงาน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FD Expo 2022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โดยมีกิจกรรมเวิร์คช็อปจากชุมชนและจำหน่ายผลิตภัณฑ์จากชุมชน (2)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จัดงานเดินกินถิ่นนาเกลือ เมืองพัทยา จังหวัดชลบุรี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กิจกรรมกินลมชมว่าวนานาชาติ เทศกาลอาหารทะเลและอาหารพื้นบ้านตราด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(4)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โครงการพัฒนาผลิตภัณฑ์ด้วยการออกบูธนิทรรศการของชุมชนและ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Business Matching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ลานวัฒนธรรมเชียงคาน จังหวัดเลย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 ด้านกี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ฬา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โครงการปรับลดอัตราค่าบริการศูนย์วิทยาศาสตร์การกีฬาและการออกกำลังกาย ณ อาคารกีฬานิมิบุตร สนามกีฬาแห่งชาติ และศูนย์วิทยาศาสตร์การกีฬาและการออกกำลังกาย สนามกีฬาเฉลิมพระเกียรติ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สมเด็จพระนางเจ้าสิริกิติ์ พระบรมราชินีนาถ 60 พรรษา จังหวัดปทุมธานี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การจัดกิจกรรมการส่งเสริมสุขภาพผู้ออกกำลังกาย โดยใช้หลักวิทยาศาสตร์การกีฬาพร้อมให้บริการ “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>Safe Stadium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”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ณ สนามกีฬาหัวหมาก ศูนย์กีฬาแห่งชาติ และสนามกีฬาจังหวัดที่การกีฬาแห่งประเทศไทยดูแลทั่วประเทศ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 1 จังหวัด 1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Sport Event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เพื่อกระตุ้นเศรษฐกิจและการจ้างงานในท้องถิ่นด้วยการใช้กลไกการท่องเที่ยวเชิงกีฬา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กระตุ้นให้เกิดการเดินทางท่องเที่ยวทั้งภายในและระหว่างจังหวัด</w:t>
      </w:r>
    </w:p>
    <w:p w:rsidR="00FF3A20" w:rsidRPr="00C20273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กระทรวงพลังงาน (พน.)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พน. มอบของขวัญปีใหม่ ปี 2566 สรุปได้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เตรียมการขอขยายระยะเวลาคงราคาขายส่งหน้าโรงกลั่นก๊าซหุงต้ม (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>Liquefied Petroleum Gas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>LPG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โดยกำหนดราคาขายปลีกอยู่ที่ 408 บาท/ถัง 15 กิโลกรัม ตั้งแต่วันที่ 1 - 31 มกราคม 2566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ให้ส่วนลดค่าซื้อ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LPG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แก่ผู้ที่มีรายได้น้อยผ่านบัตรสวัสดิการแห่งรัฐ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จำนวน 100 บาท/คน/3 เดือน และ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ให้แก่กลุ่มร้านค้าหาบเร่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100 บาท/คน/เดือน ตั้งแต่วันที่ 1 มกราคม - 31 มีนาคม 2566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ตรึงราคาน้ำมันทุกชนิด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ในช่วงวันที่ 24 ธันวาคม 2565 - 3 มกราคม 2566 เพื่อลดค่าใช้จ่ายระหว่างการเดินทางช่วงปีใหม่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ตรวจสภาพรถยนต์โดยไม่เสียค่าใช้จ่ายที่สถานีบริการ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FIT Auto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35 รายการ ระหว่างวันที่ 1 ธันวาคม 2565 - 15 มกราคม 2566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แจกคูปองส่วนลดครึ่งราคาที่พักที่เขื่อนการไฟฟ้าฝ่ายผลิตแห่งประเทศไทย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จำนวน 30,000 สิทธิ์</w:t>
      </w:r>
    </w:p>
    <w:p w:rsidR="00FF3A20" w:rsidRPr="00C20273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กระทรวงแรงงาน (รง.)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รง. มอบของขวัญปีใหม่ ปี 2566 ให้แก่ผู้ใช้แรงงานทั่วประเทศ จำนวน 6 กิจกรรม ภายใต้โครงการ “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 ฟรี ลด แรงงานสุขใจ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”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ให้สินเชื่อที่อยู่อาศัยเพื่อผู้ประกันตนในระบบประกันสังคม ตาม ม. 33 ดอกเบี้ยต่ำ ไม่เกินรายละ 2 ล้านบาท วงเงิน 30,000 ล้านบาท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มีเป้าหมาย 15,000 ราย ตั้งแต่เดือนมกราคม 2566 เป็นต้นไป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ให้เข้าถึงสิทธิรักษา 5 โรค ตามโรงพยาบาลที่กำหนด 7,500 คน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ได้แก่ โรคมะเร็งเต้านม ก้อนเนื้อที่มดลูก โรคนิ่ว โรคหลอดเลือดสมอง และโรคหัวใจและหลอดเลือด ตั้งแต่วันที่ 1 มกราคม - 30 มิถุนายน 2566 เป็นต้นไป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ให้งานทำ “ต้องการทำงาน ต้องได้งานทำ”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โดยมีตำแหน่งงานว่างที่หลากหลายไว้ให้บริการ รวม 613,784 อัตรา แบ่งเป็นในประเทศ 563,784 อัตรา และต่างประเทศ 50,000 อัตรา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ฟรี ค้นหาความเสี่ยงโรคหลอดเลือดและโรคหัวใจในสถานประกอบการใน 7 จังหวัดนำร่อง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ได้แก่ จ. สมุทรปราการ ชลบุรี นนทบุรี ปทุมธานี ระยอง พระนครศรีอยุธยา และสมุทรสาคร มีเป้าหมายผู้ประกันตน 300,000 คน ให้ได้รับการตรวจสุขภาพ โดยสามารถลดค่าใช้จ่ายของผู้ประกันตนต่อหัวเฉลี่ยรายละ 910 บาท (กลุ่มเสี่ยง) 340 บาท (กลุ่มไม่เสี่ยง) วงเงินรวมทั้งสิ้น 187.50 ล้านบาท ตั้งแต่เดือนมกราคม 2566 เป็นต้นไป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ฟรี อบรมเจ้าหน้าที่ความปลอดภัย ระดับเทคนิค ระดับเทคนิคขั้นสูง และระดับวิชาชีพ 10,000 คน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โดยมีหลักสูตรการอบรมเกี่ยวกับความปลอดภัยในการทำงาน เช่น กฎหมายความปลอดภัยอาชีวอนามัย และสภาพแวดล้อม ในการทำงานและกฎหมายที่เกี่ยวข้อง และทักษะการปฏิบัติงานด้านความปลอดภัยในการทำงาน ตั้งแต่เดือนมกราคม - มีนาคม 2566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ลดอัตราค่าทดสอบมาตรฐานฝีมือแรงงานแห่งชาติ คงเหลือ 1 - 3 บาท นาน 3 เดือน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มีผู้เข้าทดสอบ 5,000 คน ทั่วประเทศ คิดเป็นมูลค่าของขวัญกว่า 1 ล้านบาท ตั้งแต่วันที่ 1 มกราคม - 31 มีนาคม 2566</w:t>
      </w:r>
    </w:p>
    <w:p w:rsidR="00FF3A20" w:rsidRPr="00C20273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2027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กระทรวงวัฒนธรรม (วธ.) 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วธ. มอบของขวัญปีใหม่ ปี 2566 ในช่วงเดือนธันวาคม 2565 - มกราคม 2566 จำนวน 11 กิจกรรม โดยแบ่งเป็นกิจกรรมทางศาสนา กิจกรรมท่องเที่ยวทางวัฒนธรรมและกิจกรรมทางศิลปวัฒนธรรม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กิจกรรมทางศาสนาเสริมสร้างความเป็นสิริมงคล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2 โครงการ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ได้แก่ (1) กิจกรรมสวดมนต์ข้ามปี เสริมสิริมงคลทั่วไทย ส่งท้ายปีเก่า ต้อนรับศักราชใหม่ 2566 ระหว่างวันที่ 31 ธันวาคม 2565 - 1 มกราคม 2566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เพื่ออุทิศถวายพระราชกุศลแด่สมเด็จพระบูรพมหากษัตริยาธิราช ถวายพระราชกุศลแด่พระบาทสมเด็จพระเจ้าอยู่หัว และพระบรมวงศานุวงศ์ทุกพระองค์ รวมทั้งประเทศชาติ และสร้างแรงจูงใจให้ประชาชน ลด ละ เลิก อบายมุขในเทศกาลปีใหม่ ซึ่งประชาชนสามารถสวดมนต์ข้ามปีได้ทุกที่ผ่านระบบโซเชียลมีเดีย โดยในต่างประเทศได้ขอความร่วมมือให้วัดไทยและวัดต่าง ๆ ทั่วโลกมีส่วนร่วมจัดกิจกรรมสวดมนต์ข้ามปีฯ ด้วย และ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กิจกรรมตักบาตรต้อนรับปีใหม่ 2566 ณ วัดพระเชตุพนวิมลมังคลาราม กรุงเทพมหานคร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เพื่อเริ่มต้นวันใหม่ด้วยการพัฒนาจิตใจด้วยกิจกรรมทางศาสนา เป็นสิริมงคลแก่ชีวิต และเป็นแบบอย่างที่ดีงามแก่สังคมไทย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กิจกรรมท่องเที่ยวทางวัฒนธรรม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และเยี่ยมชมแหล่งเรียนรู้เชิงสร้างสรรค์ทางศิลปวัฒนธรรมและประวัติศาสตร์ 7 กิจกรรม เช่น (1)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จัดงานมหกรรมวัฒนธรรมแห่งชาติ “วิถีถิ่น วิถีไทย” ภาคตะวันออกเฉียงเหนือ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24 - 27 ธันวาคม 2565 ณ วัดพระธาตุนาดูน ตำบลพระธาตุ อำเภอนาดูน จังหวัดมหาสารคาม เพื่อสนับสนุนการสร้างคุณค่าและมูลค่าเพิ่มให้กับผลิตภัณฑ์ทางวัฒนธรรมของชาติและท้องถิ่น (2)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เปิดให้บริการเข้าชมอุทยานประวัติศาสตร์และพิพิธภัณฑสถานแห่งชาติทุกแห่งเป็นกรณีพิเศษ โดยงดเก็บค่าเข้าชม และเปิดโอกาสให้ประชาชนสักการะพระพุทธปฏิมา ณ พระที่นั่งพุทไธยสวรรย์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28 ธันวาคม 2565 - 8 มกราคม 2566 และ (3)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เปิดบ้านศิลปินแห่งชาติและผู้มีผลงานดีเด่นทางด้านวัฒนธรรม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ให้เป็นแหล่งเรียนรู้มรดกภูมิปัญญาด้านศิลปวัฒนธรรมทั่วประเทศ</w:t>
      </w:r>
    </w:p>
    <w:p w:rsidR="00FF3A20" w:rsidRDefault="00FF3A20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กิจกรรมทางศิลปวัฒนธรรม ส่งความสุขแบบไทย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2 กิจกรรม ได้แก่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จัดกิจกรรมการแสดงทางศิลปวัฒนธรรมในพื้นที่ของหน่วยงานในสังกัด วธ.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 “ดนตรีในสวน” ต้อนรับลมหนาว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ณ บริเวณลานละลาน ศูนย์มานุษยวิทยาสิรินธร (องค์การมหาชน) และการแสดงและกิจกรรมทางศิลปวัฒนธรรมของนักเรียน นักศึกษาของสถาบันการศึกษาในสังกัด วธ เช่น </w:t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การแสดงโขน เรื่อง รามเกียรติ์ รวมถึงนาฏศิลป์ไทย และดนตรีไทย ณ อุทยานประวัติศาสตร์สุโขทัย การแสดงโนรา ดนตรีไทย และเพลงพื้นบ้านภาคใต้ และ (2) มอบของขวัญปีใหม่ทางวัฒนธรรมให้แก่ประชาชน เช่น บัตรอวยพรปีใหม่ 2566 ในรูปแบบของ 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</w:rPr>
        <w:t xml:space="preserve">Card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เพื่อให้ประชาชนเข้ามา </w:t>
      </w:r>
      <w:r w:rsidRPr="00FF3A20">
        <w:rPr>
          <w:rFonts w:ascii="TH SarabunPSK" w:eastAsia="Calibri" w:hAnsi="TH SarabunPSK" w:cs="TH SarabunPSK"/>
          <w:sz w:val="32"/>
          <w:szCs w:val="32"/>
        </w:rPr>
        <w:t xml:space="preserve">Download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ผ่านทางเว็บไซต์ </w:t>
      </w:r>
      <w:r w:rsidRPr="00FF3A20">
        <w:rPr>
          <w:rFonts w:ascii="TH SarabunPSK" w:eastAsia="Calibri" w:hAnsi="TH SarabunPSK" w:cs="TH SarabunPSK"/>
          <w:sz w:val="32"/>
          <w:szCs w:val="32"/>
        </w:rPr>
        <w:t>www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>m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F3A20">
        <w:rPr>
          <w:rFonts w:ascii="TH SarabunPSK" w:eastAsia="Calibri" w:hAnsi="TH SarabunPSK" w:cs="TH SarabunPSK"/>
          <w:sz w:val="32"/>
          <w:szCs w:val="32"/>
        </w:rPr>
        <w:t>culture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>go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 xml:space="preserve">th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F3A20">
        <w:rPr>
          <w:rFonts w:ascii="TH SarabunPSK" w:eastAsia="Calibri" w:hAnsi="TH SarabunPSK" w:cs="TH SarabunPSK"/>
          <w:sz w:val="32"/>
          <w:szCs w:val="32"/>
        </w:rPr>
        <w:t>www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>ocac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>go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F3A20">
        <w:rPr>
          <w:rFonts w:ascii="TH SarabunPSK" w:eastAsia="Calibri" w:hAnsi="TH SarabunPSK" w:cs="TH SarabunPSK"/>
          <w:sz w:val="32"/>
          <w:szCs w:val="32"/>
        </w:rPr>
        <w:t xml:space="preserve">th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ตั้งแต่เดือนธันวาคม 2565 เป็นต้นไป</w:t>
      </w:r>
    </w:p>
    <w:p w:rsidR="00FF3A20" w:rsidRDefault="00FF3A20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F3A20" w:rsidRPr="00FF3A20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22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F3A20"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การดำเนินโครงการบรรพชาอุปสมบทถวายพระพรชัยมงคลแด่สมเด็จพระเจ้าลูกเธอ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FF3A20"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เจ้าฟ้าพัชรกิติยาภา นเรนทิราเทพยวดี กรมหลวงราชสาริณีสิริพัชร มหาวัชรราชธิดา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คณะรัฐมนตรีเห็นชอบตามที่กระทรวงวัฒนธรรมเสนอให้ข้าราชการ พนักงานราชการ ลูกจ้างประจำ ลูกจ้างชั่วคราว ของส่วนราชการ หน่วยงานของรัฐ และพนักงานรัฐวิสาหกิจ ลาเข้าร่วมโครงการบรรพชาอุปสมบท 99 รูป ถวายพระพรชัยมงคลแด่สมเด็จพระเจ้าลูกเธอ  เจ้าฟ้าพัชรกิติยาภา นเรนทิราเทพยวดี กรมหลวงราชสาริณีสิริพัชร มหาวัชรราชธิดา ณ วัดพระราม 9 กาญจนาภิเษก โดยไม่ถือเป็นวันลา เสมือนเป็นการปฏิบัติราชการและได้รับเงินเดือนตามปกติ ระหว่างวันที่ 23 ธันวาคม 2565 ถึงวันที่ 9 มกราคม 2566 ต่อไป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1. กระทรวงวัฒนธรรม โดยกรมการศาสนา กำหนดดำเนินโครงการบรรพชาอุปสมบทถวายพระพรชัยมงคลแด่สมเด็จพระเจ้าลูกเธอ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จำนวน 99 รูป โดยกำหนดจัดระหว่างวันที่ 23 ธันวาคม 2565 ถึงวันที่ 9 มกราคม 2566 ณ วัดพระราม9 กาญจนาภิเษก เขตห้วยขวาง กรุงเทพมหานคร เพื่อถวายพระพรชัยมงคลแด่สมเด็จพระเจ้าลูกเธอ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ให้ทรงหายจากพระอาการประชวรและมีพระพลานามัยแข็งแรงโดยเร็ววัน และได้ร่วมแสดงความจงรักภักดี โดยการเจริญจิตภาวนาอีกทั้งให้ผู้เข้าร่วมอุปสมบทได้มีโอกาสศึกษาพระธรรมวินัยและปฏิบัติธรรมตามหลักคำสอนของพระพุทธศาสนาซึ่งข้าราชการ พนักงานราชการ ลูกจ้างประจำ    ลูกจ้างชั่วคราวของส่วนราชการ หน่วยงานของรัฐ และพนักงานรัฐวิสาหกิจ ที่มีความประสงค์จะร่วมแสดงความจงรักภักดี ร่วมทำความดีถวายแด่สมเด็จพระเจ้าลูกเธอ เจ้าฟ้าพัชรกิติยาภา นเรนทิราเทพยวดี กรมหลวงราชสาริณีสิริพัชร มหาวัชรราชธิดา มีโอกาสเข้าร่วมบรรพชาอุปสมบททั่วกัน โดยให้ได้รับสิทธิในการเข้าร่วมบรรพชาอุปสมบทเป็นกรณีพิเศษโดยไม่ถือเป็นวันลาเสมือนเป็นการปฏิบัติราชการและได้รับเงินเดือนตามปกติ 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และพนักงานรัฐวิสาหกิจผู้ใดเคยลาบรรพชาอุปสมบทระหว่างรับราชการมาแล้ว ก็สามารถบรรพชาอุปสมบทในครั้งนี้ได้อีกและการบรรพชาอุปสมบทในครั้งนี้ไม่เป็นเหตุให้เสียสิทธิในการลาบรรพชาอุปสมบทตามปกติในอนาคต ซึ่งเป็นการใช้สิทธิการลาบรรพชาอุปสมบทครั้งแรกตามระเบียบ สำนักนายกรัฐมนตรีว่าด้วยการลาของข้าราชการ พ.ศ. 2555 การจะได้รับสิทธิดังกล่าวและการยกเว้นระเบียบว่าด้วยการลาของข้าราชการ พ.ศ. 2555 กระทำได้โดยความเห็นชอบของคณะรัฐมนตรี เท่านั้น</w:t>
      </w:r>
    </w:p>
    <w:p w:rsidR="00FF3A20" w:rsidRPr="00FF3A20" w:rsidRDefault="00FF3A20" w:rsidP="00B57B5C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2. งบประมาณในการดำเนินโครงการ 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งบประมาณจากกระทรวงวัฒนธรรมโดยกรมการศาสนา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3. การบรรพชาอุปสมบทฯ ครั้งนี้ กระทรวงวัฒนธรรมเสนอให้คณะรัฐมนตรีพิจารณาให้ความเห็นชอบให้ข้าราชการ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 99 รูป ถวายพระพรชัยมงคลแด่สมเด็จพระเจ้าลูกเธอ 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เจ้าฟ้าพัชรกิติยาภา นเรนทิราเทพยวดี กรมหลวงราชสาริณีสิริพัชร มหาวัชรราชธิดา ณ วัดพระราม 9 กาญจนาภิเษก โดยไม่ถือเป็นวันลา เสมือนเป็นการปฏิบัติราชการและได้รับเงินเดือนตามปกติ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3A20" w:rsidRPr="00FF3A20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F3A20"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  <w:r w:rsidR="00C202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(กระทรวงพลังงาน)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จำนวนเงินรวมทั้งสิ้น 302,500,000 บาท ให้กรมธุรกิจพลังงาน โดยให้กรมบัญชีกลางเป็นผู้อนุมัติและดำเนินการแทนกรมธุรกิจพลังงาน ผ่านวิธีการเบิกจ่ายเงินงบประมาณแทนกัน และให้กระทรวงพลังงานดำเนินมาตรการร่วมกับหน่วยงานที่เกี่ยวข้องต่อไป ตามที่กระทรวงพลังงาน (พน.) เสนอ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กระทรวงพลังงาน (พน.) เสนอว่าเนื่องจากราคา</w:t>
      </w:r>
      <w:r w:rsidRPr="00FF3A20">
        <w:rPr>
          <w:rFonts w:ascii="TH SarabunPSK" w:eastAsia="Calibri" w:hAnsi="TH SarabunPSK" w:cs="TH SarabunPSK"/>
          <w:sz w:val="32"/>
          <w:szCs w:val="32"/>
        </w:rPr>
        <w:t xml:space="preserve"> LPG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ยังอยู่ในระดับสูง ขณะที่โครงการดังกล่าวจะสิ้นสุดลงในวันที่ 31 ธันวาคม 2565 จึงมีความจำเป็นเร่งด่วนในการขยายระยะเวลาโครงการต่อไปเพื่อให้การบรรเทาผลกระทบแก่กลุ่มผู้มีรายได้น้อยเป็นไปอย่างต่อเนื่อง โดยมติคณะกรรมการบริหารนโยบายพลังงานเมื่อวันที่ 24 พฤศจิกายน 2565 เห็นชอบการขยายระยะเวลาโครงการต่อไปในเดือนมกราคม 2566 ถึงเดือนมีนาคม 2566 ทั้งนี้       ในกรณีที่มีการเริ่มใช้สิทธิแก่ผู้ได้รับสิทธิจากโครงการลงทะเบียนเพื่อสวัสดิการรัฐ ปี 2565 ก่อนสิ้นเดือนมีนาคม 2566    ให้โครงการดังกล่าวสิ้นสุดลงในวันที่จะเริ่มให้สิทธิ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FF3A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มาตรการบรรเทาผลกระทบด้านราคา </w:t>
      </w:r>
      <w:r w:rsidRPr="00FF3A20">
        <w:rPr>
          <w:rFonts w:ascii="TH SarabunPSK" w:eastAsia="Calibri" w:hAnsi="TH SarabunPSK" w:cs="TH SarabunPSK"/>
          <w:sz w:val="32"/>
          <w:szCs w:val="32"/>
        </w:rPr>
        <w:t xml:space="preserve">LPG 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โครงการยกระดับความช่วยเหลือส่วนลดค่าซื้อก๊าซหุงต้มแก่ผู้มีรายได้น้อย ผ่านบัตรสวัสดิการแห่งรัฐ มีวัตถุประสงค์เพื่อบรรเทาผลกระทบจากราคา </w:t>
      </w:r>
      <w:r w:rsidRPr="00FF3A20">
        <w:rPr>
          <w:rFonts w:ascii="TH SarabunPSK" w:eastAsia="Calibri" w:hAnsi="TH SarabunPSK" w:cs="TH SarabunPSK"/>
          <w:sz w:val="32"/>
          <w:szCs w:val="32"/>
        </w:rPr>
        <w:t>LPG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ที่ยังสูงอย่างต่อเนื่องและลดภาระค่าครองชีพสำหรับกลุ่มผู้มีรายได้น้อย โดยจะเพิ่มการช่วยเหลือผู้ใช้ก๊าซหุงต้ม ผ่านบัตรสวัสดิการแห่งรัฐ โดยมีรายละเอียด ดังนี้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1. การกำหนดสิทธิและวงเงินงบประมาณ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การใช้สิทธิส่วนลดค่าซื้อก๊าซหุงต้มเดือนมกราคม 2566 ถึงเดือนมีนาคม 2566 จำนวน 5,500,000 ราย คิดเป็นเงินงบประมาณ 302,500,000 บาท ทั้งนี้ ในกรณีที่มีการเริ่มใช้สิทธิแก่ผู้ได้รับสิทธิจากโครงการลงทะเบียนเพื่อสวัสดิการแห่งรัฐ ปี 2565 ก่อนสิ้นเดือนมีนาคม 2566 ให้โครงการดังกล่าวสิ้นสุดลงในวันที่จะเริ่มให้สิทธิ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การดำเนินการภายหลังได้รับงบประมาณ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กรมบัญชีกลางจะเป็นผู้ดำเนินการแทนกรมธุรกิจพลังงาน ผ่านวิธีการเบิกจ่ายงบประมาณแทนกัน โดยกรมบัญชีกลางจะดำเนินการเบิกจ่ายส่วนลดค่าซื้อก๊าซหุงต้ม จำนวน 100 บาท/คน/3 เดือน ให้กับร้านค้าก๊าซหุงต้มที่ผู้มีบัตรสวัสดิการแห่งรัฐไปใช้สิทธิในช่วงเดือนมกราคม 2566 ถึงเดือนมีนาคม 2566 โดยแบ่งเป็นส่วนลด 45 บาท เบิกจ่ายจากกองทุนประชารัฐสวัสดิการเพื่อเศรษฐกิจฐานรากและสังคม และส่วนลดเพิ่ม 55 บาท เบิกจ่ายจากงบประมาณรายจ่ายประจำปีงบประมาณ พ.ศ. 2566 งบกลาง รายการเงินสำรองจ่ายเพื่อกรณีฉุกเฉินหรือจำเป็น เมื่อสิ้นสุดโครงการแล้ว ให้กรมบัญชีกลางส่งเงินคืนกรมธุรกิจพลังงาน ทั้งนี้ กรณีโอนเงินไม่สำเร็จ ให้ดำเนินการติดตามเพื่อโอนเงินให้แก่ร้านค้าก๊าซหุงต้ม จนถึงวันที่ 31 พฤษภาคม 2566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3. การใช้ส่วนลดของผู้ถือบัตรสวัสดิการแห่งรัฐ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ผู้ถือบัตรสวัสดิการแห่งรัฐจะสามารถใช้สิทธิได้ตั้งแต่วันที่ 1 มกราคม 2566 ถึงวันที่ 31 มีนาคม 2566 ทั้งนี้ ในกรณีที่มีการเริ่มใช้สิทธิแก่ผู้ได้รับสิทธิจากโครงการลงทะเบียนเพื่อสวัสดิการแห่งรัฐ ปี 2565 ก่อนสิ้นเดือนมีนาคม 2566 ให้โครงการดังกล่าวสิ้นสุดลงในวันที่จะเริ่มใช้สิทธิ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4. งบประมาณ</w:t>
      </w:r>
    </w:p>
    <w:p w:rsidR="00FF3A20" w:rsidRPr="00FF3A20" w:rsidRDefault="00FF3A20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3A20">
        <w:rPr>
          <w:rFonts w:ascii="TH SarabunPSK" w:eastAsia="Calibri" w:hAnsi="TH SarabunPSK" w:cs="TH SarabunPSK" w:hint="cs"/>
          <w:sz w:val="32"/>
          <w:szCs w:val="32"/>
          <w:cs/>
        </w:rPr>
        <w:t>ขอรับจัดสรรงบประมาณรายจ่ายประจำปีงบประมาณ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302,500,000 บาท ซึ่งนายกรัฐมนตรีได้ให้ความเห็นชอบแล้ว</w:t>
      </w:r>
      <w:r w:rsidRPr="00FF3A2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FF3A20" w:rsidRPr="000A7E78" w:rsidRDefault="00FF3A20" w:rsidP="00B57B5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0D2CE5">
        <w:tc>
          <w:tcPr>
            <w:tcW w:w="9820" w:type="dxa"/>
          </w:tcPr>
          <w:p w:rsidR="005F667A" w:rsidRPr="009B0AC8" w:rsidRDefault="005F667A" w:rsidP="00B57B5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860CD" w:rsidRPr="000860CD" w:rsidRDefault="0040614F" w:rsidP="00B57B5C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0860CD" w:rsidRPr="000860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 แผนการปฏิบัติตามข้อเสนอแนะที่ไทยตอบรับและคำมั่นโดยสมัครใจภายใต้กลไก </w:t>
      </w:r>
      <w:r w:rsidR="000860CD" w:rsidRPr="000860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Universal Periodic Review </w:t>
      </w:r>
      <w:r w:rsidR="000860CD"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0860CD" w:rsidRPr="000860CD">
        <w:rPr>
          <w:rFonts w:ascii="TH SarabunPSK" w:eastAsia="Calibri" w:hAnsi="TH SarabunPSK" w:cs="TH SarabunPSK"/>
          <w:b/>
          <w:bCs/>
          <w:sz w:val="32"/>
          <w:szCs w:val="32"/>
        </w:rPr>
        <w:t>UPR</w:t>
      </w:r>
      <w:r w:rsidR="000860CD"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0860CD" w:rsidRPr="000860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รอบที่ 3 (พ.ศ. 2564 </w:t>
      </w:r>
      <w:r w:rsidR="000860CD"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0860CD" w:rsidRPr="000860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2568)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รับทราบผลการเข้าร่วมการรับรองผลการนำเสนอรายงานประเทศตามกลไก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Universal Periodic Review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860CD">
        <w:rPr>
          <w:rFonts w:ascii="TH SarabunPSK" w:eastAsia="Calibri" w:hAnsi="TH SarabunPSK" w:cs="TH SarabunPSK"/>
          <w:sz w:val="32"/>
          <w:szCs w:val="32"/>
        </w:rPr>
        <w:t>UPR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(รายงานประเทศฯ) รอบที่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ในการประชุมคณะมนตรีสิทธิมนุษยชนแห่งสหประชาชาติ (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United Nations Human Rights Council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0860CD">
        <w:rPr>
          <w:rFonts w:ascii="TH SarabunPSK" w:eastAsia="Calibri" w:hAnsi="TH SarabunPSK" w:cs="TH SarabunPSK"/>
          <w:sz w:val="32"/>
          <w:szCs w:val="32"/>
        </w:rPr>
        <w:t>UNHRC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สมัยที่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49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24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860CD">
        <w:rPr>
          <w:rFonts w:ascii="TH SarabunPSK" w:eastAsia="Calibri" w:hAnsi="TH SarabunPSK" w:cs="TH SarabunPSK"/>
          <w:sz w:val="32"/>
          <w:szCs w:val="32"/>
        </w:rPr>
        <w:t>2565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รวมทั้งการดำเนินการภายหลังการรับรองผลการนำเสนอรายงานประเทศฯ ซึ่งรวมถึงการยกร่างแผนการปฏิบัติตามข้อเสนอแนะที่ไทยตอบรับและคำมั่นโดยสมัครใจภายใต้กลไก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รอบที่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3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0860CD">
        <w:rPr>
          <w:rFonts w:ascii="TH SarabunPSK" w:eastAsia="Calibri" w:hAnsi="TH SarabunPSK" w:cs="TH SarabunPSK"/>
          <w:sz w:val="32"/>
          <w:szCs w:val="32"/>
        </w:rPr>
        <w:t>2564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0860CD">
        <w:rPr>
          <w:rFonts w:ascii="TH SarabunPSK" w:eastAsia="Calibri" w:hAnsi="TH SarabunPSK" w:cs="TH SarabunPSK"/>
          <w:sz w:val="32"/>
          <w:szCs w:val="32"/>
        </w:rPr>
        <w:t>2568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(ร่างแผนการปฏิบัติตามฯ)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เห็นชอบต่อร่างแผนการปฏิบัติตามฯ พร้อมมอบหมายให้หน่วยงานที่เกี่ยวข้องนำแผนการปฏิบัติตามดังกล่าวไปปฏิบัติให้เกิดผลเป็นรูปธรรมต่อไป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กระทร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งการต่างประเทศ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(กต.) เสนอ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>1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.  เมื่อวันที่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24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860CD">
        <w:rPr>
          <w:rFonts w:ascii="TH SarabunPSK" w:eastAsia="Calibri" w:hAnsi="TH SarabunPSK" w:cs="TH SarabunPSK"/>
          <w:sz w:val="32"/>
          <w:szCs w:val="32"/>
        </w:rPr>
        <w:t>2565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คณะผู้แทนไทยได้ร่วมรับรองรายงานผลการนำเสนอรายงานประเทศฯ รอบที่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3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ระหว่างการประชุม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UNHRC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สมัยที่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49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ณ นครเจนีวา โดยผู้แทนคณะผู้แทนถาวรไทย ณ นครเจนีวา ได้แจ้งตอบรับข้อเสนอแนะเพิ่มเติม </w:t>
      </w:r>
      <w:r w:rsidRPr="000860CD">
        <w:rPr>
          <w:rFonts w:ascii="TH SarabunPSK" w:eastAsia="Calibri" w:hAnsi="TH SarabunPSK" w:cs="TH SarabunPSK"/>
          <w:sz w:val="32"/>
          <w:szCs w:val="32"/>
        </w:rPr>
        <w:t>25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 ทำให้โดยสรุปไทยตอบรับข้อเสนอแนะ รวม </w:t>
      </w:r>
      <w:r w:rsidRPr="000860CD">
        <w:rPr>
          <w:rFonts w:ascii="TH SarabunPSK" w:eastAsia="Calibri" w:hAnsi="TH SarabunPSK" w:cs="TH SarabunPSK"/>
          <w:sz w:val="32"/>
          <w:szCs w:val="32"/>
        </w:rPr>
        <w:t>218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 และรับทราบ (ไม่ตอบรับ) ข้อเสนอแนะ </w:t>
      </w:r>
      <w:r w:rsidRPr="000860CD">
        <w:rPr>
          <w:rFonts w:ascii="TH SarabunPSK" w:eastAsia="Calibri" w:hAnsi="TH SarabunPSK" w:cs="TH SarabunPSK"/>
          <w:sz w:val="32"/>
          <w:szCs w:val="32"/>
        </w:rPr>
        <w:t>60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</w:t>
      </w:r>
      <w:r w:rsidRPr="000860CD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อีกทั้งได้ให้คำมั่นโดยสมัครใจรวม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 (ตามที่คณะรัฐมนตรีได้มีมติเห็นชอบแล้ว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เมื่อวันที่ 8 กุมภาพันธ์ 2565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กต. ได้ยกร่างแผนการปฏิบัติตามข้อเสนอแนะที่ไทยตอบรับและคำมั่นโดยสมัครใจภายใต้กลไก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รอบที่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3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0860CD">
        <w:rPr>
          <w:rFonts w:ascii="TH SarabunPSK" w:eastAsia="Calibri" w:hAnsi="TH SarabunPSK" w:cs="TH SarabunPSK"/>
          <w:sz w:val="32"/>
          <w:szCs w:val="32"/>
        </w:rPr>
        <w:t>2564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0860CD">
        <w:rPr>
          <w:rFonts w:ascii="TH SarabunPSK" w:eastAsia="Calibri" w:hAnsi="TH SarabunPSK" w:cs="TH SarabunPSK"/>
          <w:sz w:val="32"/>
          <w:szCs w:val="32"/>
        </w:rPr>
        <w:t>2568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และได้ขอรับความคิดเห็นจากหน่วยงานต่าง ๆ ก่อนนำร่างแผนการปฏิบัติตามฯ เข้าสู่การพิจารณาของคณะกรรมการกำกับดูแลการจัดทำรายงานประเทศและติดตามการปฏิบัติตามข้อเสนอแนะ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0860CD">
        <w:rPr>
          <w:rFonts w:ascii="TH SarabunPSK" w:eastAsia="Calibri" w:hAnsi="TH SarabunPSK" w:cs="TH SarabunPSK"/>
          <w:sz w:val="32"/>
          <w:szCs w:val="32"/>
        </w:rPr>
        <w:t>UNHRC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(คณะกรรมการกำกับดูแลฯ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(มีอธิบดีกรมองค์การระหว่างประเทศปฏิบัติหน้าที่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ประธานแทนปลัดกระทรวงการต่างประเทศ) เพื่อให้หน่วยงานและผู้ทรงคุณวุฒิร่วมกันพิจารณา ซึ่งในคราวประชุมคณะกรรมการกำกับดูแลฯ ครั้งที่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0860CD">
        <w:rPr>
          <w:rFonts w:ascii="TH SarabunPSK" w:eastAsia="Calibri" w:hAnsi="TH SarabunPSK" w:cs="TH SarabunPSK"/>
          <w:sz w:val="32"/>
          <w:szCs w:val="32"/>
        </w:rPr>
        <w:t>2565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24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0860CD">
        <w:rPr>
          <w:rFonts w:ascii="TH SarabunPSK" w:eastAsia="Calibri" w:hAnsi="TH SarabunPSK" w:cs="TH SarabunPSK"/>
          <w:sz w:val="32"/>
          <w:szCs w:val="32"/>
        </w:rPr>
        <w:t>2565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ที่ประชุมฯ ได้มีมติรับทราบและให้ความคิดเห็น ตลอดจนร่วมรับรองร่างแผนการปฏิบัติตามฯ ในหลักการด้วยแล้ว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ภายหลังการประชุมตามข้อ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กต. ได้ปรับแก้ร่างแผนการปฏิบ</w:t>
      </w:r>
      <w:r w:rsidR="00C20273">
        <w:rPr>
          <w:rFonts w:ascii="TH SarabunPSK" w:eastAsia="Calibri" w:hAnsi="TH SarabunPSK" w:cs="TH SarabunPSK"/>
          <w:sz w:val="32"/>
          <w:szCs w:val="32"/>
          <w:cs/>
        </w:rPr>
        <w:t>ัติตามฯ ตามข้อคิดเห็นใน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C20273">
        <w:rPr>
          <w:rFonts w:ascii="TH SarabunPSK" w:eastAsia="Calibri" w:hAnsi="TH SarabunPSK" w:cs="TH SarabunPSK"/>
          <w:sz w:val="32"/>
          <w:szCs w:val="32"/>
          <w:cs/>
        </w:rPr>
        <w:t>ที่ประชุม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ฯ และจากข้อมูลที่ได้รับเพิ่มเติมจากหน่วยงานที่เกี่ยวข้องแล้ว โดยในร่างแผนการปฏิบัติตามฯ จะประกอบด้วยตารางมอบหมายหน่วยงานที่เกี่ยวข้องให้ดำเนินการจัดกิจกรรมต่าง ๆ ภายในกรอบระยะเวลาที่กำหนดเพื่อให้สอดคล้องกับข้อเสนอจากประเทศต่าง ๆ และคำมั่นโดยสมัครใจของไทยภายใต้กลไก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ซึ่งร่างแผนการปฏิบัติตามฯ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จะประกอบด้วย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ส่วนหลัก ได้แก่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ส่วนที่ 1 ร่างแผนการปฏิบัติตามข้อเสนอแนะที่ไทยตอบรับภายใต้กลไก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ซึ่งแบ่งเป็น </w:t>
      </w:r>
      <w:r w:rsidRPr="000860CD">
        <w:rPr>
          <w:rFonts w:ascii="TH SarabunPSK" w:eastAsia="Calibri" w:hAnsi="TH SarabunPSK" w:cs="TH SarabunPSK"/>
          <w:sz w:val="32"/>
          <w:szCs w:val="32"/>
        </w:rPr>
        <w:t>12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หมวด รวม </w:t>
      </w:r>
      <w:r w:rsidRPr="000860CD">
        <w:rPr>
          <w:rFonts w:ascii="TH SarabunPSK" w:eastAsia="Calibri" w:hAnsi="TH SarabunPSK" w:cs="TH SarabunPSK"/>
          <w:sz w:val="32"/>
          <w:szCs w:val="32"/>
        </w:rPr>
        <w:t>218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 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ส่วนที่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ร่างแผนการปฏิบัติตามคำมั่นโดยสมัครใจภายใต้กลไก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ซึ่งมีจำนวน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ข้อ มีกรอบเวลาดำเนินการตั้งแต่ปี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ปรับปรุงกฎหมายให้สอดคล้องกับตราสารระหว่างประเทศด้านสิทธิมนุษยชน ซึ่งรวมถึงอนุสัญญาต่อต้านการทรมาน และการปฏิบัติหรือการลงโทษที่โหดร้าย ไร้มนุษยธรรม หรือที่ย่ำยีศักดิ์ศรี และอนุสัญญาว่าด้วยการคุ้มครองบุคคลทุกคนจากการหายสาบสูญโดยถูกบังคับ ซึ่งมี ยธ. 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ศึกษาความเป็นไปได้ของการเข้าเป็นภาคีตราสารระหว่างประเทศเพิ่มเติม รวมทั้งอนุสัญญาองค์การแรงงานระหว่างประเทศ (</w:t>
      </w:r>
      <w:r w:rsidRPr="000860CD">
        <w:rPr>
          <w:rFonts w:ascii="TH SarabunPSK" w:eastAsia="Calibri" w:hAnsi="TH SarabunPSK" w:cs="TH SarabunPSK"/>
          <w:sz w:val="32"/>
          <w:szCs w:val="32"/>
        </w:rPr>
        <w:t>ILO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ฉบับที่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189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(ว่าด้วยแรงงานทำงานบ้าน) ซึ่งมี รง.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จัดทำรายงานระยะกลางรอบ (</w:t>
      </w:r>
      <w:r w:rsidRPr="000860CD">
        <w:rPr>
          <w:rFonts w:ascii="TH SarabunPSK" w:eastAsia="Calibri" w:hAnsi="TH SarabunPSK" w:cs="TH SarabunPSK"/>
          <w:sz w:val="32"/>
          <w:szCs w:val="32"/>
        </w:rPr>
        <w:t>midterm update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) เพื่อรายงานความคืบหน้าของการปฏิบัติตามข้อเสนอแนะที่ได้รับ รวมทั้งจะหารือกับภาคส่วนต่าง ๆ อย่างต่อเนื่อง รวมถึงในประเด็นตามข้อเสนอแนะที่ไทยไม่ได้ตอบรับ ซึ่งมี กต. และ ยธ. 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เข้มแข็งของระบบสาธารณสุขและหลักประกันสุขภาพถ้วนหน้าเพื่อส่งเสริมการเข้าถึงสิทธิในสุขภาพอย่างทั่วถึง และผลักดันความร่วมมือระหว่างประเทศและพหุภาคีเพื่อการเตรียมความพร้อมและการรับมือกับโรคระบาดอย่างมีประสิทธิภาพ ซึ่งมี สธ. สปสช. และ กต.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ดำเนินความร่วมมือในการขจัดความไร้รัฐและส่งเสริมการคุ้มครองสิทธิมนุษยชนของกลุ่มคนไร้รัฐ ไร้สัญชาติ โดยเฉพาะในด้านการศึกษา การคุ้มครองทางสังคม การเข้าถึงบริการในการจดทะเบียนเกิดและทะเบียนราษฎรของคนไร้รัฐ ไร้สัญชาติ และการพิจารณาให้สัญชาติและสิทธิความเป็นพลเมือง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ซึ่งมี พม. มท. ศธ. และ สมช. 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เร่งส่งเสริมสิทธิมนุษยชนศึกษาและการสร้างความตระหนักรู้ด้านสิทธิมนุษยชนให้กับทุกภาคส่วน รวมทั้งจะเพิ่มความเข้มข้นในการศึกษาและจัดกิจกรรมฝึกอบรมให้เจ้าหน้าที่รัฐเกี่ยวกับพิธีสารมินนิโซตา [</w:t>
      </w:r>
      <w:r w:rsidRPr="000860CD">
        <w:rPr>
          <w:rFonts w:ascii="TH SarabunPSK" w:eastAsia="Calibri" w:hAnsi="TH SarabunPSK" w:cs="TH SarabunPSK"/>
          <w:sz w:val="32"/>
          <w:szCs w:val="32"/>
        </w:rPr>
        <w:t>Minnesota Protocol on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Investigation on Potentially Unlawful Death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(2016)] และพิธีสารอิสตันบูล (</w:t>
      </w:r>
      <w:r w:rsidRPr="000860CD">
        <w:rPr>
          <w:rFonts w:ascii="TH SarabunPSK" w:eastAsia="Calibri" w:hAnsi="TH SarabunPSK" w:cs="TH SarabunPSK"/>
          <w:sz w:val="32"/>
          <w:szCs w:val="32"/>
        </w:rPr>
        <w:t>Istanbul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</w:rPr>
        <w:t>Protocol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860CD">
        <w:rPr>
          <w:rFonts w:ascii="TH SarabunPSK" w:eastAsia="Calibri" w:hAnsi="TH SarabunPSK" w:cs="TH SarabunPSK"/>
          <w:sz w:val="32"/>
          <w:szCs w:val="32"/>
        </w:rPr>
        <w:t>manual on the effective investigation and documentation of torture and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860CD">
        <w:rPr>
          <w:rFonts w:ascii="TH SarabunPSK" w:eastAsia="Calibri" w:hAnsi="TH SarabunPSK" w:cs="TH SarabunPSK"/>
          <w:sz w:val="32"/>
          <w:szCs w:val="32"/>
        </w:rPr>
        <w:t>other cruel, inhuman or degrading treatment or punishment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) เพื่อเสริมความพยายามในการปฏิบัติตามอนุสัญญาต่อต้านการทรมานและการประติบัติหรือการลงโทษที่โหดร้ายไร้มนุษยธรรม หรือที่ย่ำยีศักดิ์ศรี โดยเฉพาะการป้องกันการทรมาน และจะส่งเสริมความร่วมมือระหว่างหน่วยงานภาครัฐและภาคประชาสังคมในการปฏิบัติตามแผนสิทธิมนุษยชนแห่งชาติ แผนปฏิบัติการระดับชาติว่าด้วยธุรกิจกับสิทธิมนุษยชนและข้อเสนอแนะที่ได้ตอบรับจากกระบวนการ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รวมทั้งแสวงหาความร่วมมือกับประเทศต่าง ๆ ซึ่งมี ยธ. เป็นหน่วยงานหลัก และ กห. กต. และ ตช. เป็นหน่วยงานรองรับไปดำเนินการ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(7)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พิจารณาแนวทางส่งเสริมมาตรการบังคับสำหรับภาคธุรกิจในการตรวจสอบสิทธิมนุษยชนอย่างรอบด้าน ซึ่งมี ยธ. เป็นหน่วยงานหลักรับไปดำเนินการ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(8)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ยืนยันการประกาศ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standing invitation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ต่อกลไกพิเศษของ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UNHRC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ซึ่งมี กต. พม. และ ยธ. เป็นหน่วยงานหลักรับไปดำเนินการในส่วนที่เกี่ยวข้อง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>4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. การจัดทำร่างแผนการปฏิบัติตามฯ เป็นไปในแนวทางเดียวกับการดำเนินการของไทยในกระบวนการ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รอบที่ </w:t>
      </w:r>
      <w:r w:rsidRPr="000860CD">
        <w:rPr>
          <w:rFonts w:ascii="TH SarabunPSK" w:eastAsia="Calibri" w:hAnsi="TH SarabunPSK" w:cs="TH SarabunPSK"/>
          <w:sz w:val="32"/>
          <w:szCs w:val="32"/>
        </w:rPr>
        <w:t>1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0860CD">
        <w:rPr>
          <w:rFonts w:ascii="TH SarabunPSK" w:eastAsia="Calibri" w:hAnsi="TH SarabunPSK" w:cs="TH SarabunPSK"/>
          <w:sz w:val="32"/>
          <w:szCs w:val="32"/>
        </w:rPr>
        <w:t>2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ที่ผ่านมา โดยร่างแผนดังกล่าวจะเป็นเอกสารอ้างอิงสำหรับหน่วยงานที่เกี่ยวข้อง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lastRenderedPageBreak/>
        <w:t>เพื่อให้สามารถใช้ประโยชน์ในการผลักดันการดำเนินการตามข้อเสนอแนะที่ไทยตอบรับและคำมั่นโดยสมัครใจได้อย่างครบถ้วนและเป็นรูปธรรมผ่านแผนงานและโครงการต่าง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 รวมถึงผ่านความร่วมมือกับภาคส่วนต่าง ๆ นอกจากนี้ร่างแผนการปฏิบัติตามฯ ยังจะเป็นประโยชน์ต่อภาคประชาสังคมและสาธารณชนในการสร้างความตระหนักรู้เกี่ยวกับกลไก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และการร่วมติดตามความคืบหน้าของการดำเนินการต่าง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ๆ </w:t>
      </w:r>
      <w:r w:rsidRPr="000860CD">
        <w:rPr>
          <w:rFonts w:ascii="TH SarabunPSK" w:eastAsia="Calibri" w:hAnsi="TH SarabunPSK" w:cs="TH SarabunPSK"/>
          <w:sz w:val="32"/>
          <w:szCs w:val="32"/>
          <w:cs/>
        </w:rPr>
        <w:t>ของไทยต่อไป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/>
          <w:sz w:val="32"/>
          <w:szCs w:val="32"/>
        </w:rPr>
        <w:tab/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ทั้งนี้กระทรวงการต่างประเทศและกระทรวงยุติธรรมจะได้เผยแพร่แพร่แผนการปฏิบัติตามฯ เพื่อสร้างความตระหนักรู้และความเข้าใจที่ถูกต้องในเรื่องสิทธิมนุษยชนและกระบวนการ </w:t>
      </w:r>
      <w:r w:rsidRPr="000860CD">
        <w:rPr>
          <w:rFonts w:ascii="TH SarabunPSK" w:eastAsia="Calibri" w:hAnsi="TH SarabunPSK" w:cs="TH SarabunPSK"/>
          <w:sz w:val="32"/>
          <w:szCs w:val="32"/>
        </w:rPr>
        <w:t xml:space="preserve">UPR </w:t>
      </w:r>
      <w:r w:rsidRPr="000860CD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ให้หน่วยงานภาครัฐ ภาคประชาสังคม ตลอดจนภาคส่วนอื่น ๆ ที่สนใจ ต่อไป </w:t>
      </w:r>
    </w:p>
    <w:p w:rsidR="000860CD" w:rsidRPr="000860CD" w:rsidRDefault="000860C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60CD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5F667A" w:rsidRDefault="000860CD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  <w:r w:rsidRPr="000860CD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0860CD">
        <w:rPr>
          <w:rFonts w:ascii="TH SarabunPSK" w:eastAsia="Calibri" w:hAnsi="TH SarabunPSK" w:cs="TH SarabunPSK"/>
          <w:sz w:val="28"/>
          <w:cs/>
        </w:rPr>
        <w:t xml:space="preserve">เช่น การระงับ การบังคับใช้โทษประหารชีวิตอย่างสมบูรณ์ การเข้าเป็นภาคีตราสารระหว่างประเทศที่ไทยไม่มีแนวโน้มที่จะปรับเปลี่ยนท่าทีในอนาคตอันใกล้ เช่น ธรรมนูญกรุงโรมว่าด้วยศาลอาญาระหว่างประเทศอนุสัญญาว่าด้วยสถานภาพผู้ลี้ภัย ค.ศ. </w:t>
      </w:r>
      <w:r w:rsidRPr="000860CD">
        <w:rPr>
          <w:rFonts w:ascii="TH SarabunPSK" w:eastAsia="Calibri" w:hAnsi="TH SarabunPSK" w:cs="TH SarabunPSK"/>
          <w:sz w:val="28"/>
        </w:rPr>
        <w:t>1951</w:t>
      </w:r>
    </w:p>
    <w:p w:rsidR="001B03C6" w:rsidRDefault="001B03C6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:rsidR="00445C43" w:rsidRPr="00445C43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45C43"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 ขอความเห็นชอบแผนการดำเนินงาน กรอบงบประมาณ การจัดงาน </w:t>
      </w:r>
      <w:r w:rsidR="00445C43" w:rsidRPr="00445C43">
        <w:rPr>
          <w:rFonts w:ascii="TH SarabunPSK" w:eastAsia="Calibri" w:hAnsi="TH SarabunPSK" w:cs="TH SarabunPSK"/>
          <w:b/>
          <w:bCs/>
          <w:sz w:val="32"/>
          <w:szCs w:val="32"/>
        </w:rPr>
        <w:t xml:space="preserve">Expo 2025 Osaka Kansai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445C43"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นครโอซากา ประเทศญี่ปุ่น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(สธ.)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แผนการดำเนินงานเข้าร่วมการจัดงาน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2025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 Osaka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Kansai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ณ นครโอซากา ประเทศญี่ปุ่น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เห็นชอบให้อธิบดีกรมสนับสนุนบริการสุขภาพ โดยตำแหน่งเป็น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Commissioner General of Section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45C43">
        <w:rPr>
          <w:rFonts w:ascii="TH SarabunPSK" w:eastAsia="Calibri" w:hAnsi="TH SarabunPSK" w:cs="TH SarabunPSK"/>
          <w:sz w:val="32"/>
          <w:szCs w:val="32"/>
        </w:rPr>
        <w:t>CG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) ของประเทศไทย เป็นผู้ลงนามในสัญญาต่าง ๆ สำหรับการเข้าร่วมงาน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2025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 Osaka Kansai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45C43" w:rsidRPr="00C2027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สำหรับกรอบงบประมาณจำนวนทั้งสิ้น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973.48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ระยะเวลาดำเนินการปีงบประมาณ พ.ศ. </w:t>
      </w:r>
      <w:r w:rsidRPr="00445C43">
        <w:rPr>
          <w:rFonts w:ascii="TH SarabunPSK" w:eastAsia="Calibri" w:hAnsi="TH SarabunPSK" w:cs="TH SarabunPSK"/>
          <w:sz w:val="32"/>
          <w:szCs w:val="32"/>
        </w:rPr>
        <w:t>2566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45C43">
        <w:rPr>
          <w:rFonts w:ascii="TH SarabunPSK" w:eastAsia="Calibri" w:hAnsi="TH SarabunPSK" w:cs="TH SarabunPSK"/>
          <w:sz w:val="32"/>
          <w:szCs w:val="32"/>
        </w:rPr>
        <w:t>2569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เพื่อใช้จัดงานนิทรรศการ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2025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Osaka Kansai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ค่าใช้จ่ายในการบริหารและเตรียมงาน จำนวน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105.60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และค่าใช้จ่ายในการดำเนินการจัดงานนิทรรศการ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2025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 Osaka Kansai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445C43">
        <w:rPr>
          <w:rFonts w:ascii="TH SarabunPSK" w:eastAsia="Calibri" w:hAnsi="TH SarabunPSK" w:cs="TH SarabunPSK"/>
          <w:sz w:val="32"/>
          <w:szCs w:val="32"/>
        </w:rPr>
        <w:t>867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45C43">
        <w:rPr>
          <w:rFonts w:ascii="TH SarabunPSK" w:eastAsia="Calibri" w:hAnsi="TH SarabunPSK" w:cs="TH SarabunPSK"/>
          <w:sz w:val="32"/>
          <w:szCs w:val="32"/>
        </w:rPr>
        <w:t>88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ตามแผนการดำเนินงานดังกล่าว ซึ่งจะมีค่าใช้จ่ายที่เกิดขึ้นในปีงบประมาณ พ.ศ.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445C43">
        <w:rPr>
          <w:rFonts w:ascii="TH SarabunPSK" w:eastAsia="Calibri" w:hAnsi="TH SarabunPSK" w:cs="TH SarabunPSK"/>
          <w:sz w:val="32"/>
          <w:szCs w:val="32"/>
        </w:rPr>
        <w:t>89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45C43">
        <w:rPr>
          <w:rFonts w:ascii="TH SarabunPSK" w:eastAsia="Calibri" w:hAnsi="TH SarabunPSK" w:cs="TH SarabunPSK"/>
          <w:sz w:val="32"/>
          <w:szCs w:val="32"/>
        </w:rPr>
        <w:t>64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ห็นควรให้กรมสนับสนุนบริการสุขภาพพิจารณาปรับแผนการปฏิบัติงานและแผนการใช้จ่ายงบประมาณโดยคำนึงถึงความครอบคลุมของทุกแหล่งเงินเป็นลำดับแรกก่อนหากไม่เพียงพอและมีความจำเป็นเร่งด่วนที่ต้องดำเนินการก็ให้เสนอขอรับการจัดสรรงบประมาณรายจ่าย งบกลาง รายการเงินสำรองจ่ายเพื่อกรณีฉุกเฉินหรือจำเป็น เท่าที่จำเป็นและเหมาะสม</w:t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ตามขั้นตอนของกฎหมาย ระเบียบ ข้อบังคับ และมติคณะรัฐมนตรีที่เกี่ยวข้อง</w:t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และค่าใช้จ่ายที่จะเกิดขึ้นในปีงบประมาณ พ.ศ. </w:t>
      </w:r>
      <w:r w:rsidRPr="00445C43">
        <w:rPr>
          <w:rFonts w:ascii="TH SarabunPSK" w:eastAsia="Calibri" w:hAnsi="TH SarabunPSK" w:cs="TH SarabunPSK"/>
          <w:sz w:val="32"/>
          <w:szCs w:val="32"/>
        </w:rPr>
        <w:t>2567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445C43">
        <w:rPr>
          <w:rFonts w:ascii="TH SarabunPSK" w:eastAsia="Calibri" w:hAnsi="TH SarabunPSK" w:cs="TH SarabunPSK"/>
          <w:sz w:val="32"/>
          <w:szCs w:val="32"/>
        </w:rPr>
        <w:t>2569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445C43">
        <w:rPr>
          <w:rFonts w:ascii="TH SarabunPSK" w:eastAsia="Calibri" w:hAnsi="TH SarabunPSK" w:cs="TH SarabunPSK"/>
          <w:sz w:val="32"/>
          <w:szCs w:val="32"/>
        </w:rPr>
        <w:t>883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45C43">
        <w:rPr>
          <w:rFonts w:ascii="TH SarabunPSK" w:eastAsia="Calibri" w:hAnsi="TH SarabunPSK" w:cs="TH SarabunPSK"/>
          <w:sz w:val="32"/>
          <w:szCs w:val="32"/>
        </w:rPr>
        <w:t>84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เห็นควรให้กรมสนับสนุนบริการสุขภาพจัดทำแผนการปฏิบัติงานและแผนการใช้จ่ายงบประมาณ เพื่อเสนอ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ตั้งงบประมาณรายจ่ายประจำ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ตามความจำเป็นและเหมาะสม โดยคำนึงถึงควา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มปร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ะ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หยัดและ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ประโยชน์ที่ประเทศชาติจะได้รับเป็นสำคัญ ตลอดจนพิจารณานำแหล่งเงินนอกงบประม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าณ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มาสมทบ รวมทั้งการมีส่วนร่วมจากทุกภาคส่วนมาร่วมดำเนินการ เพื่อให้การดำเนินงานเป็นไปอย่างต่อเนื่อง และมีประสิทธิภาพสูงสุดต่อไป</w:t>
      </w:r>
      <w:r w:rsidR="00C202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ประเทศไทยมีกำหนดเข้าร่วมงาน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2025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 Osaka Kansai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</w:t>
      </w:r>
      <w:r w:rsidRPr="00445C43">
        <w:rPr>
          <w:rFonts w:ascii="TH SarabunPSK" w:eastAsia="Calibri" w:hAnsi="TH SarabunPSK" w:cs="TH SarabunPSK"/>
          <w:sz w:val="32"/>
          <w:szCs w:val="32"/>
        </w:rPr>
        <w:t>13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- </w:t>
      </w:r>
      <w:r w:rsidR="00FE514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445C43">
        <w:rPr>
          <w:rFonts w:ascii="TH SarabunPSK" w:eastAsia="Calibri" w:hAnsi="TH SarabunPSK" w:cs="TH SarabunPSK"/>
          <w:sz w:val="32"/>
          <w:szCs w:val="32"/>
        </w:rPr>
        <w:t>13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445C43">
        <w:rPr>
          <w:rFonts w:ascii="TH SarabunPSK" w:eastAsia="Calibri" w:hAnsi="TH SarabunPSK" w:cs="TH SarabunPSK"/>
          <w:sz w:val="32"/>
          <w:szCs w:val="32"/>
        </w:rPr>
        <w:t>2568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ณ เกาะยูเมะชิมะ นครโอซากา ประเทศญี่ปุ่น ซึ่งเป็นงานแสดงนิทรรศการระดับโลกที่จัดขึ้นในทุก </w:t>
      </w:r>
      <w:r w:rsidRPr="00445C43">
        <w:rPr>
          <w:rFonts w:ascii="TH SarabunPSK" w:eastAsia="Calibri" w:hAnsi="TH SarabunPSK" w:cs="TH SarabunPSK"/>
          <w:sz w:val="32"/>
          <w:szCs w:val="32"/>
        </w:rPr>
        <w:t>5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ปี ภายใต้การกำกับดูแลขององค์การนิทรรศการ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นานาชาติ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45C43">
        <w:rPr>
          <w:rFonts w:ascii="TH SarabunPSK" w:eastAsia="Calibri" w:hAnsi="TH SarabunPSK" w:cs="TH SarabunPSK"/>
          <w:sz w:val="32"/>
          <w:szCs w:val="32"/>
        </w:rPr>
        <w:t>Bureau International des Expositions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45C43">
        <w:rPr>
          <w:rFonts w:ascii="TH SarabunPSK" w:eastAsia="Calibri" w:hAnsi="TH SarabunPSK" w:cs="TH SarabunPSK"/>
          <w:sz w:val="32"/>
          <w:szCs w:val="32"/>
        </w:rPr>
        <w:t>BIE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โดย สธ. เป็นหน่วยงาน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หลักในการ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รับผิดชอบการเข้าร่วมงาน ภายใต้แนวคิด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สร้างสรรค์ชีวิตเพื่อความสุขที่ยิ่งใหญ่ (</w:t>
      </w:r>
      <w:r w:rsidRPr="00445C43">
        <w:rPr>
          <w:rFonts w:ascii="TH SarabunPSK" w:eastAsia="Calibri" w:hAnsi="TH SarabunPSK" w:cs="TH SarabunPSK"/>
          <w:sz w:val="32"/>
          <w:szCs w:val="32"/>
        </w:rPr>
        <w:t>THAILAND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</w:rPr>
        <w:t>Empowering Lives for Greatest Happiness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รูปแบบการจัดงานนิทรรศการ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ประเทศไทยได้รับเลือกให้จัดแสดงศาลาไทย (</w:t>
      </w:r>
      <w:r w:rsidRPr="00445C43">
        <w:rPr>
          <w:rFonts w:ascii="TH SarabunPSK" w:eastAsia="Calibri" w:hAnsi="TH SarabunPSK" w:cs="TH SarabunPSK"/>
          <w:sz w:val="32"/>
          <w:szCs w:val="32"/>
        </w:rPr>
        <w:t>Thailand Pavilion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) บนพื้นที่ </w:t>
      </w:r>
      <w:r w:rsidRPr="00445C43">
        <w:rPr>
          <w:rFonts w:ascii="TH SarabunPSK" w:eastAsia="Calibri" w:hAnsi="TH SarabunPSK" w:cs="TH SarabunPSK"/>
          <w:sz w:val="32"/>
          <w:szCs w:val="32"/>
        </w:rPr>
        <w:t>A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13 โซน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Connecting Lives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ขนาดพื้นที่ </w:t>
      </w:r>
      <w:r w:rsidRPr="00445C43">
        <w:rPr>
          <w:rFonts w:ascii="TH SarabunPSK" w:eastAsia="Calibri" w:hAnsi="TH SarabunPSK" w:cs="TH SarabunPSK"/>
          <w:sz w:val="32"/>
          <w:szCs w:val="32"/>
        </w:rPr>
        <w:t>3,500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ตารางเมตร ในรูปแบบ </w:t>
      </w:r>
      <w:r w:rsidRPr="00445C43">
        <w:rPr>
          <w:rFonts w:ascii="TH SarabunPSK" w:eastAsia="Calibri" w:hAnsi="TH SarabunPSK" w:cs="TH SarabunPSK"/>
          <w:sz w:val="32"/>
          <w:szCs w:val="32"/>
        </w:rPr>
        <w:t>Type A Pavilion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Self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445C43">
        <w:rPr>
          <w:rFonts w:ascii="TH SarabunPSK" w:eastAsia="Calibri" w:hAnsi="TH SarabunPSK" w:cs="TH SarabunPSK"/>
          <w:sz w:val="32"/>
          <w:szCs w:val="32"/>
        </w:rPr>
        <w:t>Built Pavilion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ซึ่งเป็นอาคารประเภทที่ผู้เข้าร่วมงานจะต้องก่อสร้างอาคารจัดนิทรรศการเองตามผังของผู้จัดงาน รวมถึงรับผิดชอบในการรื้อถอน เคลื่อนย้ายอาคาร ปรับภูมิทัศน์ เมื่อเสร็จสิ้นงาน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อาคารจัดนิทรรศการของประเทศไทยในงาน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Expo 2025 Osaka Kansai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เป็นอาคารทรงไทยชื่อว่า วิมานไทย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45C43">
        <w:rPr>
          <w:rFonts w:ascii="TH SarabunPSK" w:eastAsia="Calibri" w:hAnsi="TH SarabunPSK" w:cs="TH SarabunPSK"/>
          <w:sz w:val="32"/>
          <w:szCs w:val="32"/>
        </w:rPr>
        <w:t>VIMANA THAI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โดยจัดแสดงกิจกรรมในรูปแบบผสม (</w:t>
      </w:r>
      <w:r w:rsidRPr="00445C43">
        <w:rPr>
          <w:rFonts w:ascii="TH SarabunPSK" w:eastAsia="Calibri" w:hAnsi="TH SarabunPSK" w:cs="TH SarabunPSK"/>
          <w:sz w:val="32"/>
          <w:szCs w:val="32"/>
        </w:rPr>
        <w:t>Hybrid Event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) ทั้งแบบ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On Site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Online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ทั้งนี้ มีการนำศิลปกรรมชั้นสูงมาใช้ในการออกแบบอาคารการป้องกันและควบคุมโรคติดต่อ การรักษาความปลอดภัย และการประหยัดพลังงาน (</w:t>
      </w:r>
      <w:r w:rsidRPr="00445C43">
        <w:rPr>
          <w:rFonts w:ascii="TH SarabunPSK" w:eastAsia="Calibri" w:hAnsi="TH SarabunPSK" w:cs="TH SarabunPSK"/>
          <w:sz w:val="32"/>
          <w:szCs w:val="32"/>
        </w:rPr>
        <w:t>Energy Saving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ใช้วัสดุที่เป็นมิตรต่อสิ่งแวดล้อม (</w:t>
      </w:r>
      <w:r w:rsidRPr="00445C43">
        <w:rPr>
          <w:rFonts w:ascii="TH SarabunPSK" w:eastAsia="Calibri" w:hAnsi="TH SarabunPSK" w:cs="TH SarabunPSK"/>
          <w:sz w:val="32"/>
          <w:szCs w:val="32"/>
        </w:rPr>
        <w:t>Green Concept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</w:rPr>
        <w:t>Building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เน้นการใช้พลังงานหมุนเวียน (</w:t>
      </w:r>
      <w:r w:rsidRPr="00445C43">
        <w:rPr>
          <w:rFonts w:ascii="TH SarabunPSK" w:eastAsia="Calibri" w:hAnsi="TH SarabunPSK" w:cs="TH SarabunPSK"/>
          <w:sz w:val="32"/>
          <w:szCs w:val="32"/>
        </w:rPr>
        <w:t>Renewable Energy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และพลังงานสะอาด (</w:t>
      </w:r>
      <w:r w:rsidRPr="00445C43">
        <w:rPr>
          <w:rFonts w:ascii="TH SarabunPSK" w:eastAsia="Calibri" w:hAnsi="TH SarabunPSK" w:cs="TH SarabunPSK"/>
          <w:sz w:val="32"/>
          <w:szCs w:val="32"/>
        </w:rPr>
        <w:t>Clean Energy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ให้ความสำคัญการจัดการใช้ประโยชน์จากทรัพยากรให้มากและคุ้มค่าที่สุดตั้งแต่ต้นจนจบกระบวนการ ตลอดจนการนำวัสดุกลับมาใช้ซ้ำ (</w:t>
      </w:r>
      <w:r w:rsidRPr="00445C43">
        <w:rPr>
          <w:rFonts w:ascii="TH SarabunPSK" w:eastAsia="Calibri" w:hAnsi="TH SarabunPSK" w:cs="TH SarabunPSK"/>
          <w:sz w:val="32"/>
          <w:szCs w:val="32"/>
        </w:rPr>
        <w:t>Reuse, Refurbish sharing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) (ไม่ใช้ตะปู แต่จะใช้สลักและเดือยในการประกอบ สามารถถอดออกมาเป็นชั้น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ได้) และแปรสภาพวัสดุกลับมาใช้ใหม่ (</w:t>
      </w:r>
      <w:r w:rsidRPr="00445C43">
        <w:rPr>
          <w:rFonts w:ascii="TH SarabunPSK" w:eastAsia="Calibri" w:hAnsi="TH SarabunPSK" w:cs="TH SarabunPSK"/>
          <w:sz w:val="32"/>
          <w:szCs w:val="32"/>
        </w:rPr>
        <w:t>Recycle, Upcycle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) ภายใต้กรอบแนวคิด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ธีมหลัก</w:t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</w:rPr>
        <w:t>THAILAND Empower</w:t>
      </w:r>
      <w:r w:rsidR="00C20273">
        <w:rPr>
          <w:rFonts w:ascii="TH SarabunPSK" w:eastAsia="Calibri" w:hAnsi="TH SarabunPSK" w:cs="TH SarabunPSK"/>
          <w:sz w:val="32"/>
          <w:szCs w:val="32"/>
        </w:rPr>
        <w:t>ing Live for Greatest Happiness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(สร้างสรรค์ชีวิตเพื่อความสุขที่ยิ่งใหญ่)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445C43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ธีมรอง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  <w:r w:rsidRPr="00445C43">
        <w:rPr>
          <w:rFonts w:ascii="TH SarabunPSK" w:eastAsia="Calibri" w:hAnsi="TH SarabunPSK" w:cs="TH SarabunPSK"/>
          <w:sz w:val="32"/>
          <w:szCs w:val="32"/>
        </w:rPr>
        <w:t>Thai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45C43">
        <w:rPr>
          <w:rFonts w:ascii="TH SarabunPSK" w:eastAsia="Calibri" w:hAnsi="TH SarabunPSK" w:cs="TH SarabunPSK"/>
          <w:sz w:val="32"/>
          <w:szCs w:val="32"/>
        </w:rPr>
        <w:t>Smile Empowering Happiness World Destination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(ยิ้มสยามที่ก่อให้เกิดความสุขเป็นเป้าหมายปลายทางของคนทั่วโลก)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(3) </w:t>
      </w:r>
      <w:r w:rsidRPr="00445C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แนวคิด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45C43">
        <w:rPr>
          <w:rFonts w:ascii="TH SarabunPSK" w:eastAsia="Calibri" w:hAnsi="TH SarabunPSK" w:cs="TH SarabunPSK"/>
          <w:sz w:val="32"/>
          <w:szCs w:val="32"/>
        </w:rPr>
        <w:t xml:space="preserve">SMILE 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>(ยิ้ม)</w:t>
      </w:r>
    </w:p>
    <w:p w:rsidR="00445C43" w:rsidRPr="00445C43" w:rsidRDefault="00445C43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/>
          <w:sz w:val="32"/>
          <w:szCs w:val="32"/>
        </w:rPr>
        <w:tab/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ทั้งนี้การเข้าร่วมจัดแสดงนิทรรศการในงาน </w:t>
      </w:r>
      <w:r w:rsidRPr="00445C43">
        <w:rPr>
          <w:rFonts w:ascii="TH SarabunPSK" w:eastAsia="Calibri" w:hAnsi="TH SarabunPSK" w:cs="TH SarabunPSK"/>
          <w:sz w:val="32"/>
          <w:szCs w:val="32"/>
        </w:rPr>
        <w:t>Expo 2025 Osaka Kansai</w:t>
      </w:r>
      <w:r w:rsidRPr="00445C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ถือเป็นการสร้างภาพลักษณ์ที่ดีของประเทศไทยในฐานศูนย์กลางสุขภาพนานาชาติ (</w:t>
      </w:r>
      <w:r w:rsidRPr="00445C43">
        <w:rPr>
          <w:rFonts w:ascii="TH SarabunPSK" w:eastAsia="Calibri" w:hAnsi="TH SarabunPSK" w:cs="TH SarabunPSK"/>
          <w:sz w:val="32"/>
          <w:szCs w:val="32"/>
        </w:rPr>
        <w:t>Medical Hab</w:t>
      </w:r>
      <w:r w:rsidRPr="00445C43">
        <w:rPr>
          <w:rFonts w:ascii="TH SarabunPSK" w:eastAsia="Calibri" w:hAnsi="TH SarabunPSK" w:cs="TH SarabunPSK" w:hint="cs"/>
          <w:sz w:val="32"/>
          <w:szCs w:val="32"/>
          <w:cs/>
        </w:rPr>
        <w:t>) ในภูมิภาคบนเวทีโลก ส่งเสริมความสัมพันธ์ และขยายความร่วมมือกับนานาประเทศ เปิดโอกาสในการแลกเปลี่ยนเรียนรู้ในการใช้เทคโนโลยีและนวัตกรรมทางการแพทย์กับนานาชาติ การขยายตลาดอุตสาหกรรมด้านสุขภาพและการแพทย์ให้กับผู้ประกอบการไทย รวมทั้งเป็นต้นแบบของการก่อสร้างศาลาไทย พร้อทั้งส่งเสริมเศรษฐกิจของประเทศให้เติบโตในอนาคต</w:t>
      </w:r>
    </w:p>
    <w:p w:rsidR="00CF2586" w:rsidRDefault="00CF2586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p w:rsidR="00CF2586" w:rsidRPr="00CF2586" w:rsidRDefault="0040614F" w:rsidP="00B57B5C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CF2586" w:rsidRPr="00CF25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 การจัดทำร่างโครงการแลกเปลี่ยนทางวัฒนธรรมระหว่างรัฐบาลแห่งราชอาณาจักรไทยกับรัฐบาลแห่งสาธารณรัฐอินเดีย ระหว่างปี พ.ศ. 2565 </w:t>
      </w:r>
      <w:r w:rsidR="00CF2586" w:rsidRPr="00CF2586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F2586" w:rsidRPr="00CF25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CF2586" w:rsidRPr="00CF2586" w:rsidRDefault="00CF2586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F25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การจัดทำร่างโครงการแลกเปลี่ยนทางวัฒนธรรมระหว่างรัฐบาลแห่งราชอาณาจักรไทยกับรัฐบาลแห่งสาธารณรัฐอินเดีย ระหว่างปี พ.ศ.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 xml:space="preserve"> 2570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F2586">
        <w:rPr>
          <w:rFonts w:ascii="TH SarabunPSK" w:eastAsia="Calibri" w:hAnsi="TH SarabunPSK" w:cs="TH SarabunPSK"/>
          <w:sz w:val="32"/>
          <w:szCs w:val="32"/>
        </w:rPr>
        <w:t xml:space="preserve">Cultural Exchange Programme between the Government of the Kingdom of Thailand and the Government of the Republic of India for the years 2022 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F2586">
        <w:rPr>
          <w:rFonts w:ascii="TH SarabunPSK" w:eastAsia="Calibri" w:hAnsi="TH SarabunPSK" w:cs="TH SarabunPSK"/>
          <w:sz w:val="32"/>
          <w:szCs w:val="32"/>
        </w:rPr>
        <w:t>2027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วัฒนธรรมเป็นผู้ลงนามฝ่ายไทยในร่างโครงการแลกเปลี่ยนทางวัฒนธรรมระหว่างรัฐบาลแห่งราชอาณาจักรไทยกับรัฐบาลแห่งสาธารณรัฐอินเดีย ระหว่างปี พ.ศ.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 xml:space="preserve"> 2570  ทั้งนี้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หากมีการปรับเปลี่ยนถ้อยคำของร่างโครงการฯ ที่ไม่ส่งผลกระทบต่อสาระสำคัญหรือที่ไม่ขัดต่อผลประโยชน์ของประเทศไทย ให้กระทรวงวัฒนธรรมสามารถดำเนินการได้โดยไม่ต้องเสนอต่อคณะรัฐมนตรีพิจารณาอีกครั้ง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กระทรวงวัฒนธรรม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(วธ.) เสนอ</w:t>
      </w:r>
    </w:p>
    <w:p w:rsidR="00CF2586" w:rsidRPr="00CF2586" w:rsidRDefault="00CF2586" w:rsidP="00B57B5C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F25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F2586" w:rsidRPr="00CF2586" w:rsidRDefault="00CF2586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25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ฝ่ายไทยและฝ่ายอินเดียได้เห็นชอบเนื้อหาในร่างโครงการฯ ที่ได้จัดทำร่วมกันแล้ว โดยจัดทำเป็นภาษาไทย ภาษาฮินดี และภาษาอังกฤษ สาระสำคัญของร่างโครงการฯ เป็นการส่งเสริมความร่วมมือและการแลกเปลี่ยนทางวัฒนธรรมระหว่างไทยกับอินเดียให้ขยายผลยิ่งขึ้นอย่างเป็นรูปธรรมและต่อเนื่อง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ครอบคลุมกิจกรรมการแลกเปลี่ยนการเยือนและจัดกิจกรรมทางด้านวัฒนธรรมระหว่างกัน มุ่งเน้นการส่งเสริมความร่วมมือในด้านที่ทั้งสองฝ่ายมีความสนใจร่วมกันและมีศักยภาพ อาทิ ดนตรีและการเต้นรำ การจัดนิทรรศการการสัมมนา และการประชุม โบราณ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ดี และจดหมายเหตุ รวมทั้งการจัดกิจกรรมเฉลิมฉลองครบรอบ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75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 ปีการสถาปนาความสัมพันธ์ทางการทูตระหว่างราชอาณาจักรไทยและสาธารณรัฐอินเดียในปี พ.ศ. </w:t>
      </w:r>
      <w:r w:rsidRPr="00CF2586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และครบรอบ 80 ปี การสถาปนาความสัมพันธ์ทางการทูตระหว่างราชอาณาจักรไทยและสาธารณรัฐอินเดียในปี พ.ศ. </w:t>
      </w:r>
      <w:r w:rsidRPr="00CF2586">
        <w:rPr>
          <w:rFonts w:ascii="TH SarabunPSK" w:eastAsia="Calibri" w:hAnsi="TH SarabunPSK" w:cs="TH SarabunPSK"/>
          <w:sz w:val="32"/>
          <w:szCs w:val="32"/>
        </w:rPr>
        <w:t>2570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 ซึ่งจะช่วยเสริมสร้างให้ประซาชนสองฝ่ายมีความเข้าใจด้านวัฒนธรรมซึ่งกันและกัน และเป็นประโยชน์ต่อการขยายผลทางการค้า การลงทุน และการท่องเที่ยวระหว่างสองฝ่ายต่อไป </w:t>
      </w:r>
    </w:p>
    <w:p w:rsidR="00CF2586" w:rsidRPr="00CF2586" w:rsidRDefault="00CF2586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25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ร่างโครงการแลกเปลี่ยนฯ ไม่มีถ้อยคำหรือบริบทใดที่มุ่งจะก่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เกิดพันธกรณีในระดับรัฐบาล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>ภายใต้บังคับของกฎหมายระหว่างประเทศ ดังนั้นจึงไม่ป็นสนธิสัญญาตามกฎหมายระ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หว่างประเทศ และ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ไม่เป็นหนังสือสัญญาตามมาตรา 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178</w:t>
      </w:r>
      <w:r w:rsidRPr="00CF2586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</w:t>
      </w:r>
      <w:r w:rsidRPr="00CF2586">
        <w:rPr>
          <w:rFonts w:ascii="TH SarabunPSK" w:eastAsia="Calibri" w:hAnsi="TH SarabunPSK" w:cs="TH SarabunPSK" w:hint="cs"/>
          <w:sz w:val="32"/>
          <w:szCs w:val="32"/>
          <w:cs/>
        </w:rPr>
        <w:t>แห่งราชอาณาจักรไทย</w:t>
      </w:r>
    </w:p>
    <w:p w:rsidR="00CF2586" w:rsidRPr="000860CD" w:rsidRDefault="00CF2586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0D2CE5">
        <w:tc>
          <w:tcPr>
            <w:tcW w:w="9820" w:type="dxa"/>
          </w:tcPr>
          <w:p w:rsidR="005F667A" w:rsidRPr="009B0AC8" w:rsidRDefault="005F667A" w:rsidP="00B57B5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00915" w:rsidRPr="00473AC3" w:rsidRDefault="0040614F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D24A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00915" w:rsidRPr="00473AC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การแต่งตั้งข้าราชการพลเรือนสามัญให้ดำรงตำแหน่งประเภทวิชาการระดับทรงคุณวุฒิ                    (กระทรวงวัฒนธรรม) </w:t>
      </w:r>
    </w:p>
    <w:p w:rsidR="00400915" w:rsidRPr="00473AC3" w:rsidRDefault="00400915" w:rsidP="00B57B5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3AC3">
        <w:rPr>
          <w:rFonts w:ascii="TH SarabunPSK" w:hAnsi="TH SarabunPSK" w:cs="TH SarabunPSK"/>
          <w:sz w:val="32"/>
          <w:szCs w:val="32"/>
          <w:cs/>
        </w:rPr>
        <w:tab/>
      </w:r>
      <w:r w:rsidRPr="00473AC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473AC3">
        <w:rPr>
          <w:rFonts w:ascii="TH SarabunPSK" w:hAnsi="TH SarabunPSK" w:cs="TH SarabunPSK"/>
          <w:b/>
          <w:bCs/>
          <w:sz w:val="32"/>
          <w:szCs w:val="32"/>
          <w:cs/>
        </w:rPr>
        <w:t>นายมณเฑียร                  ชูเสือหึง</w:t>
      </w:r>
      <w:r w:rsidRPr="00473AC3">
        <w:rPr>
          <w:rFonts w:ascii="TH SarabunPSK" w:hAnsi="TH SarabunPSK" w:cs="TH SarabunPSK"/>
          <w:sz w:val="32"/>
          <w:szCs w:val="32"/>
          <w:cs/>
        </w:rPr>
        <w:t xml:space="preserve">  ผู้เชี่ยวชาญเฉพาะด้านจิตรกรรม (จิตรกรเชี่ยวชาญ) สำนักช่างสิบหมู่ กรมศิลปากร ให้ดำรงตำแหน่ง </w:t>
      </w:r>
      <w:r w:rsidRPr="00473AC3">
        <w:rPr>
          <w:rFonts w:ascii="TH SarabunPSK" w:hAnsi="TH SarabunPSK" w:cs="TH SarabunPSK"/>
          <w:sz w:val="32"/>
          <w:szCs w:val="32"/>
          <w:cs/>
        </w:rPr>
        <w:lastRenderedPageBreak/>
        <w:t>ผู้เชี่ยวชาญเฉพาะด้านช่างศิลปกรรม (ช่างศิลปไทย) (นักวิชาการช่างศิลป์ทรงคุณวุฒิ)  กรมศิลปากร                       กระทรวงวัฒนธรรม ตั้งแต่วันที่ 30 ตุลาคม 2563 ซึ่งเป็นวันที่มีคุณสมบัติครบถ้วนสมบูรณ์  ทั้งนี้  ตั้งแต่วันที่ทรงพระกรุณาโปรดเกล้าโปรดกระหม่อมแต่งตั้งเป็นต้นไป</w:t>
      </w:r>
    </w:p>
    <w:p w:rsidR="005F667A" w:rsidRDefault="005F667A" w:rsidP="00B57B5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C2027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ดังนี้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ร้อยโท พรหเมศ พหลพลพยุหเสนา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รองอธิบดีกรมอาเซียน ให้ดำรงตำแหน่ง เอกอัครราชทูตประจำกระทรวง สำนักงานปลัดกระทรวง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นางสาวพินท์สุดา ชัยนาม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รองอธิบดีกรมเอเชียตะวันออก ให้ดำรงตำแหน่ง เอกอัครราชทูตประจำกระทรวง สำนักงานปลัดกระทรวง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D24A2D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061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2 ราย เพื่อทดแทนตำแหน่งที่ว่าง ดังนี้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นายเสกสรร สุขแสง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รองอธิบดีกรมบังคับคดี ดำรงตำแหน่ง ผู้ตรวจราชการกระทรวง สำนักงานปลัดกระทรวง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นางสาวพัชรศรี ศรีเมือง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คณะรัฐมนตรีมีมติอนุมัติตามที่รัฐมนตรีว่าการกระทรวงแรงงานเสนอแต่งตั้งข้าราชการพลเรือนสามัญ สังกัดกระทรวงแรงงาน ให้ดำรงตำแหน่งประเภทบริหารระดับสูง จำนวน 2 ราย เพื่อสับเปลี่ยนหมุนเวียน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นางสาวบุปผา เรืองสุด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อธิบดีกรมพัฒนาฝีมือแรงงาน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นายประทีป ทรงลำยอง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อธิบดีกรมพัฒนาฝีมือแรงงาน ดำรงตำแหน่ง รองปลัดกระทรวง สำนักงานปลัดกระทรวง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(กระทรวงศึกษาธิการ)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นายวัลลพ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สงวนนาม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เลขาธิการสำนักงานส่งเสริมการศึกษานอกระบบและการศึกษาตามอัธยาศัย สำนักงานปลัดกระทรวง ให้ดำรงตำแหน่ง รองปลัดกระทรวง สำนักงานปลัดกระทรวง กระทรวงศึกษาธิการ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C20273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C2027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57B5C"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นายบุญสม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ชลพิทักษ์วงศ์</w:t>
      </w:r>
      <w:r w:rsidR="00B57B5C"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ผู้ช่วยเลขาธิการสำนักงานทรัพยากรน้ำแห่งชาติ ให้ดำรงตำแหน่ง รองเลขาธิการสำนักงานทรัพยากรน้ำแห่งชาติ สำนักนายกรัฐมนตรี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นายพีระพันธุ์ สาลีรัฐวิภาค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ให้ดำรงตำแหน่งข้าราชการการเมือง ตำแหน่งเลขาธิการนายกรัฐมนตรี ทั้งนี้ ตั้งแต่วันที่ 20 ธันวาคม 2565 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34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การแต่งตั้งประธานกรรมการและกรรมการผู้ทรงคุณวุฒิในคณะกรรมการสถาบันวิจัยและพัฒนาพื้นที่สูง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ประธานกรรมการและกรรมการผู้ทรงคุณวุฒิในคณะกรรมการสถาบันวิจัยและพัฒนาพื้นที่สูง จำนวน 7 คน เพื่อบริหารและดำเนินกิจการของสถาบันวิจัยและพัฒนาพื้นที่สูงให้เกิดความต่อเนื่อง และบรรลุตามวัตถุประสงค์ของสถาบันอย่างมีประสิทธิภาพ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นายชวลิต ชูขจร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นายธีรภัทร ประยูรสิทธิ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กรรมการผู้ทรงคุณวุฒิด้านการเกษตร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นายดนุชา สินธวานนท์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 </w:t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กรรมการผู้ทรงคุณวุฒิด้านการพัฒนาสังคม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นางสาวลดาวัลย์ คำภา </w:t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กรรมการผู้ทรงคุณวุฒิด้านการอนุรักษ์และฟื้นฟูทรัพยากรธรรมชาติ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5. นายฉันทานนท์ วรรณเขจร </w:t>
      </w:r>
      <w:r w:rsidR="00C2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กรรมการผู้ทรงคุณวุฒิด้านเศรษฐกิจและการตลาด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6. นายสมชาย พฤติกัลป์ </w:t>
      </w:r>
      <w:r w:rsidR="00C202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เป็น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กรรมการผู้ทรงคุณวุฒิด้านบริหารจัดการ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7. นายนนทิกร กาญจนะจิตรา </w:t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กรรมการผู้ทรงคุณวุฒิด้านการบริหารงบประมาณ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20 ธันวาคม 2565 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35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แต่งตั้งกรรมการผู้ทรงคุณวุฒิในคณะกรรมการกองทุนเพื่อความปลอดภัยในการใช้รถใช้ถนน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กรรมการผู้ทรงคุณวุฒิในคณะกรรมการกองทุนเพื่อความปลอดภัยในการใช้รถใช้ถนน จำนวน 2 คน เนื่องจากกรรมการผู้ทรงคุณวุฒิเดิมได้ดำรงตำแหน่งครบวาระสองปี เมื่อวันที่ 28 กรกฎาคม 2565 ดังนี้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นายอนุชา เศรษฐเสถียร 2. นางจันทิรา </w:t>
      </w:r>
      <w:r w:rsidR="00C202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บุรุษพัฒน์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20 ธันวาคม 2565 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ในครั้งต่อ ๆ ไป ให้กระทรวงคมนาคมดำเนินการแต่งตั้งกรรมการผู้ทรงคุณวุฒิในคณะกรรมการกองทุนเพื่อความปลอดภัยในการใช้รถใช้ถนน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36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กรรมการผู้ทรงคุณวุฒิในคณะกรรมการส่งเสริมศิลปะร่วมสมัย จำนวน 12 คน เนื่องจากกรรมการผู้ทรงคุณวุฒิเดิมได้ดำรงตำแหน่งครบวาระสองปี เมื่อวันที่ 23 มีนาคม 2565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ผู้ทรงคุณวุฒิจากผู้มีความรู้ความเชี่ยวชาญด้านศิลปะร่วมสมัย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1.1 นางกนกวลี กันไทยราษฎร์ สาขาวรรณศิลป์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1.2 ผู้ช่วยศาสตราจารย์โสภาวรรณ บุญนิมิตร สาขาภาพยนตร์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1.3 นายพิชิต วีรังคบุตร สาขาเรขศิลป์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1.4 นายศิริชัย ทหรานนท์ สาขาออกแบบเครื่องแต่งกาย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1.5 นายสมเถา สุจริตกุล สาขาดนตรี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1.6 นางมาริษา เจียรวนนท์ สาขาทัศนศิลป์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1.7 นางเยาวณี นิรันดร สาขาทัศนศิลป์ (จิตรกรรม ประติมากรรม)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1.8 นายณรงค์ ปรางค์เจริญ สาขาดนตรี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ผู้ทรงคุณวุฒิจากนักวิชาการด้านศิลปะร่วมสมัยจากสถาบันอุดมศึกษาทั้งภาครัฐและเอกชน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2.1 ศาสตราจารย์พรรัตน์ ดำรุง สาขาศิลปะการแสดง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2.2 ศาสตราจารย์เอกชาติ จันอุไรรัตน์ สาขามัณฑนศิลป์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2.3 ศาสตราจารย์ศุภกรณ์ ดิษฐพันธุ์ สาขาทัศนศิลป์ (มีเดียอาร์ตและสื่อผสม)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2.4 ผู้ช่วยศาสตราจารย์บุญเสริม เปรมธาดา สาขาสถาปัตยกรรม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20 ธันวาคม 2565 เป็นต้นไป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37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ข้าราชการพลเรือนสามัญให้ดำรงตำแหน่งประเภทบริหารระดับสูง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นายเอกฉัตร ศีตวรรัตน์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รองอธิบดีกรมส่งเสริมการค้าระหว่างประเทศ ให้ดำรงตำแหน่งรองปลัดกระทรวง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นายนันทพงษ์ จิระเลิศพงษ์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รองอธิบดีกรมส่งเสริมการค้าระหว่างประเทศ ให้ดำรงตำแหน่งผู้ตรวจราชการกระทรวง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นางสาวโชติมา เอี่ยมสวัสดิกุล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รองอธิบดีกรมเจรจาการค้าระหว่างประเทศ ให้ดำรงตำแหน่งผู้ตรวจราชการกระทรวง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/>
          <w:sz w:val="32"/>
          <w:szCs w:val="32"/>
        </w:rPr>
        <w:tab/>
      </w:r>
      <w:r w:rsidRPr="00B57B5C">
        <w:rPr>
          <w:rFonts w:ascii="TH SarabunPSK" w:eastAsia="Calibri" w:hAnsi="TH SarabunPSK" w:cs="TH SarabunPSK"/>
          <w:sz w:val="32"/>
          <w:szCs w:val="32"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38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ระดับสูง (กระทรวงอุตสาหกรรม)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คณะรัฐมนตรีมติอนุมัติตามที่กระทรวงอุตสาหกรรมเสนอแต่งตั้งข้าราชการพลเรือนสามัญ ให้ดำรงตำแหน่งประเภทบริหาร ระดับสูง จำนวน 4 ราย เพื่อทดแทนตำแหน่งว่าง และสับเปลี่ยนหมุนเวียน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นางสาวณัฏฐิญา เนตยสุภา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 (นักบริหาร ระดับต้น) กรมส่งเสริมอุตสาหกรรม กระทรวงอุตสาหกรรม ให้ดำรงตำแหน่งรองปลัดกระทรวง (นักบริหาร ระดับสูง) สำนักงานปลัดกระทรวง กระทรวงอุตสาหกรรม  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นายภาสกร ชัยรัตน์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รองอธิบดี (นักบริหาร ระดับต้น) กรมส่งเสริมอุตสาหกรรม กระทรวงอุตสาหกรรม ให้ดำรงตำแหน่งผู้ตรวจราชการกระทรวง (ผู้ตรวจราชการกระทรวง ระดับสูง) สำนักงานปลัดกระทรวง กระทรวงอุตสาหกรรม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นายภานุวัฒน์ ตริยางกูรศรี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กระทรวงอุตสาหกรรม ให้ดำรงตำแหน่งเลขาธิการ (นักบริหาร ระดับสูง) สำนักงานคณะกรรมการอ้อยและน้ำตาลทราย กระทรวงอุตสาหกรรม 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นายเอกภัทร วังสุวรรณ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เลขาธิการ (นักบริหาร ระดับสูง) สำนักงานคณะกรรมการอ้อยและน้ำตาลทราย กระทรวงอุตสาหกรรม ให้ดำรงตำแหน่งรองปลัดกระทรวง (นักบริหาร ระดับสูง) สำนักงานปลัดกระทรวง กระทรวงอุตสาหกรรม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B57B5C" w:rsidRDefault="0040614F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39</w:t>
      </w:r>
      <w:r w:rsidR="00D24A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B57B5C"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(กระทรวงเกษตรและสหกรณ์)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คณะรัฐมนตรีมีมติอนุมัติตามที่กระทรวงเกษตรและสหกรณ์เสนอแต่งตั้งข้าราชการการเมือง ดังนี้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นายแสน บานแย้ม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ให้ดำรงตำแหน่ง ที่ปรึกษารัฐมนตรีช่วยว่าการกระทรวงเกษตรและสหกรณ์ (รัฐมนตรีช่วยว่าการกระทรวงเกษตรและสหกรณ์ (นายสุนทร ปานแสงทอง)) 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7B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นายพิริยะ โตสกุลวงศ์</w:t>
      </w:r>
      <w:r w:rsidRPr="00B57B5C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(นายสุนทร ปานแสงทอง))</w:t>
      </w:r>
    </w:p>
    <w:p w:rsidR="00B57B5C" w:rsidRPr="00B57B5C" w:rsidRDefault="00B57B5C" w:rsidP="00B57B5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57B5C" w:rsidRPr="00C20273" w:rsidRDefault="00C20273" w:rsidP="00B57B5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__________________________________________</w:t>
      </w:r>
    </w:p>
    <w:sectPr w:rsidR="00B57B5C" w:rsidRPr="00C20273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EF" w:rsidRDefault="00A131EF" w:rsidP="004910B6">
      <w:pPr>
        <w:spacing w:after="0" w:line="240" w:lineRule="auto"/>
      </w:pPr>
      <w:r>
        <w:separator/>
      </w:r>
    </w:p>
  </w:endnote>
  <w:endnote w:type="continuationSeparator" w:id="0">
    <w:p w:rsidR="00A131EF" w:rsidRDefault="00A131E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EF" w:rsidRDefault="00A131EF" w:rsidP="004910B6">
      <w:pPr>
        <w:spacing w:after="0" w:line="240" w:lineRule="auto"/>
      </w:pPr>
      <w:r>
        <w:separator/>
      </w:r>
    </w:p>
  </w:footnote>
  <w:footnote w:type="continuationSeparator" w:id="0">
    <w:p w:rsidR="00A131EF" w:rsidRDefault="00A131E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2411" w:rsidRDefault="00B1241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A2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411" w:rsidRDefault="00B1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B70"/>
    <w:multiLevelType w:val="hybridMultilevel"/>
    <w:tmpl w:val="C63E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34808"/>
    <w:rsid w:val="000860CD"/>
    <w:rsid w:val="00096C2B"/>
    <w:rsid w:val="000A7E78"/>
    <w:rsid w:val="000C076F"/>
    <w:rsid w:val="000C6F31"/>
    <w:rsid w:val="000D2CE5"/>
    <w:rsid w:val="00155BA1"/>
    <w:rsid w:val="00182D34"/>
    <w:rsid w:val="001B03C6"/>
    <w:rsid w:val="001B1EB4"/>
    <w:rsid w:val="001B2691"/>
    <w:rsid w:val="00207CF5"/>
    <w:rsid w:val="00222A28"/>
    <w:rsid w:val="002D3992"/>
    <w:rsid w:val="003315CA"/>
    <w:rsid w:val="003568B6"/>
    <w:rsid w:val="003A6261"/>
    <w:rsid w:val="003C3ED6"/>
    <w:rsid w:val="003F44D6"/>
    <w:rsid w:val="00400915"/>
    <w:rsid w:val="00401944"/>
    <w:rsid w:val="0040614F"/>
    <w:rsid w:val="00410BA9"/>
    <w:rsid w:val="00445C43"/>
    <w:rsid w:val="004515B9"/>
    <w:rsid w:val="004549A1"/>
    <w:rsid w:val="004910B6"/>
    <w:rsid w:val="004947E6"/>
    <w:rsid w:val="00532486"/>
    <w:rsid w:val="00581F00"/>
    <w:rsid w:val="00585FC7"/>
    <w:rsid w:val="005A2FD7"/>
    <w:rsid w:val="005E0608"/>
    <w:rsid w:val="005F142B"/>
    <w:rsid w:val="005F667A"/>
    <w:rsid w:val="006066E7"/>
    <w:rsid w:val="006A73B0"/>
    <w:rsid w:val="006D766C"/>
    <w:rsid w:val="006F6206"/>
    <w:rsid w:val="00711B5D"/>
    <w:rsid w:val="00727DED"/>
    <w:rsid w:val="00757DCB"/>
    <w:rsid w:val="007E204A"/>
    <w:rsid w:val="007E2AC1"/>
    <w:rsid w:val="00807493"/>
    <w:rsid w:val="00810179"/>
    <w:rsid w:val="008217D3"/>
    <w:rsid w:val="008523BE"/>
    <w:rsid w:val="0087679A"/>
    <w:rsid w:val="008A4FC5"/>
    <w:rsid w:val="008D1044"/>
    <w:rsid w:val="009A42F7"/>
    <w:rsid w:val="009B0AC8"/>
    <w:rsid w:val="009E479E"/>
    <w:rsid w:val="00A131EF"/>
    <w:rsid w:val="00A15D12"/>
    <w:rsid w:val="00A76113"/>
    <w:rsid w:val="00A823C5"/>
    <w:rsid w:val="00A870C7"/>
    <w:rsid w:val="00AC7765"/>
    <w:rsid w:val="00AD330A"/>
    <w:rsid w:val="00AF0D41"/>
    <w:rsid w:val="00B04917"/>
    <w:rsid w:val="00B05936"/>
    <w:rsid w:val="00B12411"/>
    <w:rsid w:val="00B14938"/>
    <w:rsid w:val="00B57B5C"/>
    <w:rsid w:val="00B60011"/>
    <w:rsid w:val="00BA2C73"/>
    <w:rsid w:val="00BB3C08"/>
    <w:rsid w:val="00BD7147"/>
    <w:rsid w:val="00C20273"/>
    <w:rsid w:val="00C34E94"/>
    <w:rsid w:val="00C46F4E"/>
    <w:rsid w:val="00C9641E"/>
    <w:rsid w:val="00CC59F1"/>
    <w:rsid w:val="00CF2586"/>
    <w:rsid w:val="00D00CFA"/>
    <w:rsid w:val="00D03D62"/>
    <w:rsid w:val="00D21A7F"/>
    <w:rsid w:val="00D22996"/>
    <w:rsid w:val="00D24A2D"/>
    <w:rsid w:val="00D6368E"/>
    <w:rsid w:val="00D83FB4"/>
    <w:rsid w:val="00D96C06"/>
    <w:rsid w:val="00DE0ABC"/>
    <w:rsid w:val="00DF4F39"/>
    <w:rsid w:val="00EE63AF"/>
    <w:rsid w:val="00F0708B"/>
    <w:rsid w:val="00F41C76"/>
    <w:rsid w:val="00FD3A5B"/>
    <w:rsid w:val="00FE514A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A01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NormalWeb">
    <w:name w:val="Normal (Web)"/>
    <w:basedOn w:val="Normal"/>
    <w:uiPriority w:val="99"/>
    <w:unhideWhenUsed/>
    <w:rsid w:val="0040091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1017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7DC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7DCB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0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A7E7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6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24990</Words>
  <Characters>142448</Characters>
  <Application>Microsoft Office Word</Application>
  <DocSecurity>0</DocSecurity>
  <Lines>1187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</cp:revision>
  <cp:lastPrinted>2022-12-20T09:48:00Z</cp:lastPrinted>
  <dcterms:created xsi:type="dcterms:W3CDTF">2022-12-20T11:09:00Z</dcterms:created>
  <dcterms:modified xsi:type="dcterms:W3CDTF">2022-12-20T11:09:00Z</dcterms:modified>
</cp:coreProperties>
</file>