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D03E62" w:rsidRDefault="005F667A" w:rsidP="00FF493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>http</w:t>
      </w:r>
      <w:r w:rsidRPr="00D03E62">
        <w:rPr>
          <w:rFonts w:ascii="TH SarabunPSK" w:hAnsi="TH SarabunPSK" w:cs="TH SarabunPSK"/>
          <w:sz w:val="32"/>
          <w:szCs w:val="32"/>
          <w:cs/>
        </w:rPr>
        <w:t>://</w:t>
      </w:r>
      <w:r w:rsidRPr="00D03E62">
        <w:rPr>
          <w:rFonts w:ascii="TH SarabunPSK" w:hAnsi="TH SarabunPSK" w:cs="TH SarabunPSK"/>
          <w:sz w:val="32"/>
          <w:szCs w:val="32"/>
        </w:rPr>
        <w:t>www</w:t>
      </w:r>
      <w:r w:rsidRPr="00D03E62">
        <w:rPr>
          <w:rFonts w:ascii="TH SarabunPSK" w:hAnsi="TH SarabunPSK" w:cs="TH SarabunPSK"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sz w:val="32"/>
          <w:szCs w:val="32"/>
        </w:rPr>
        <w:t>thaigov</w:t>
      </w:r>
      <w:r w:rsidRPr="00D03E62">
        <w:rPr>
          <w:rFonts w:ascii="TH SarabunPSK" w:hAnsi="TH SarabunPSK" w:cs="TH SarabunPSK"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sz w:val="32"/>
          <w:szCs w:val="32"/>
        </w:rPr>
        <w:t>go</w:t>
      </w:r>
      <w:r w:rsidRPr="00D03E62">
        <w:rPr>
          <w:rFonts w:ascii="TH SarabunPSK" w:hAnsi="TH SarabunPSK" w:cs="TH SarabunPSK"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sz w:val="32"/>
          <w:szCs w:val="32"/>
        </w:rPr>
        <w:t>th</w:t>
      </w:r>
    </w:p>
    <w:p w:rsidR="005F667A" w:rsidRPr="00D03E62" w:rsidRDefault="005F667A" w:rsidP="00FF493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D03E62" w:rsidRDefault="005F667A" w:rsidP="00FF493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D03E62" w:rsidRDefault="005F667A" w:rsidP="00FB30A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431F18" w:rsidRPr="00D03E62">
        <w:rPr>
          <w:rFonts w:ascii="TH SarabunPSK" w:hAnsi="TH SarabunPSK" w:cs="TH SarabunPSK"/>
          <w:sz w:val="32"/>
          <w:szCs w:val="32"/>
          <w:cs/>
        </w:rPr>
        <w:t>22</w:t>
      </w:r>
      <w:r w:rsidR="00AC7765" w:rsidRPr="00D03E62">
        <w:rPr>
          <w:rFonts w:ascii="TH SarabunPSK" w:hAnsi="TH SarabunPSK" w:cs="TH SarabunPSK"/>
          <w:sz w:val="32"/>
          <w:szCs w:val="32"/>
        </w:rPr>
        <w:t xml:space="preserve"> </w:t>
      </w:r>
      <w:r w:rsidR="00AC7765" w:rsidRPr="00D03E62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="00431F18" w:rsidRPr="00D03E6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ตึกสันติไมตรี (หลังนอก) ทำเนียบรัฐบาล</w:t>
      </w:r>
      <w:r w:rsidRPr="00D03E6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5F3AA8" w:rsidRPr="00D03E62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3AA8" w:rsidRPr="00D03E62" w:rsidTr="005F3AA8">
        <w:tc>
          <w:tcPr>
            <w:tcW w:w="9594" w:type="dxa"/>
          </w:tcPr>
          <w:p w:rsidR="005F3AA8" w:rsidRPr="00D03E62" w:rsidRDefault="005F3AA8" w:rsidP="005F3A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F3AA8" w:rsidRPr="00D03E62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 w:hint="cs"/>
          <w:sz w:val="32"/>
          <w:szCs w:val="32"/>
          <w:cs/>
        </w:rPr>
        <w:t>1.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ร่างพระราชบัญญัติความรับผิดเพื่อความชำรุดบกพร่องของสินค้า พ.ศ. ...</w:t>
      </w:r>
    </w:p>
    <w:p w:rsidR="001B0674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 w:hint="cs"/>
          <w:sz w:val="32"/>
          <w:szCs w:val="32"/>
          <w:cs/>
        </w:rPr>
        <w:t>2.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ร่างพระราชบัญญัติการอุดมศึกษา (ฉบับที่ ..) พ.ศ. .... และร่างพระราชบัญญัติอื่น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ที่เกี่ยวข้องกับการจัดตั้งกองทุนเพื่อพัฒนาการอุดมศึกษา รวม 4 ฉบับ</w:t>
      </w:r>
    </w:p>
    <w:p w:rsidR="001B0674" w:rsidRPr="005F3AA8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ร่างกฎกระทรวงกำหนดให้ผลิตภัณฑ์อุตสาหกรรมเครื่องทอดโดนัทและเครื่องทอด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น้ำมันท่วมปริมาณน้ำมันสูงสุดเกิน 5 ลิตร แต่ไม่เกิน 12 ลิตร หรือเครื่องทอด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โดนัทและเครื่องทอดน้ำมันท่วมที่มีความดันไม่เกิน 50 กิโลปาสกาล และผลคูณ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ของความดันกับปริมาตรเป็นลิตรไม่เกิน 200 ต้องเป็นไปตามมาตรฐาน พ.ศ. ...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3A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3AA8" w:rsidRPr="00D03E62" w:rsidTr="005F3AA8">
        <w:tc>
          <w:tcPr>
            <w:tcW w:w="9594" w:type="dxa"/>
          </w:tcPr>
          <w:p w:rsidR="005F3AA8" w:rsidRPr="00D03E62" w:rsidRDefault="005F3AA8" w:rsidP="005F3A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0674">
        <w:rPr>
          <w:rFonts w:ascii="TH SarabunPSK" w:hAnsi="TH SarabunPSK" w:cs="TH SarabunPSK" w:hint="cs"/>
          <w:sz w:val="32"/>
          <w:szCs w:val="32"/>
          <w:cs/>
        </w:rPr>
        <w:t>4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รายงานการดำเนินการตามมาตรา 37 แห่งพระราชบัญญัติระเบียบบริหารราชการ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กระทรวงการอุดมศึกษา วิทยาศาสตร์ วิจัยและนวัตกรรม พ.ศ. </w:t>
      </w:r>
      <w:r w:rsidRPr="005F3AA8">
        <w:rPr>
          <w:rFonts w:ascii="TH SarabunPSK" w:hAnsi="TH SarabunPSK" w:cs="TH SarabunPSK"/>
          <w:sz w:val="32"/>
          <w:szCs w:val="32"/>
        </w:rPr>
        <w:t>2562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0674">
        <w:rPr>
          <w:rFonts w:ascii="TH SarabunPSK" w:hAnsi="TH SarabunPSK" w:cs="TH SarabunPSK" w:hint="cs"/>
          <w:sz w:val="32"/>
          <w:szCs w:val="32"/>
          <w:cs/>
        </w:rPr>
        <w:t>5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รายงานความคืบหน้าการดำเนินการโครงการขับเคลื่อนเศรษฐกิจและสังคมฐาน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รากหลังโควิดด้วยเศรษฐกิจ </w:t>
      </w:r>
      <w:r w:rsidRPr="005F3AA8">
        <w:rPr>
          <w:rFonts w:ascii="TH SarabunPSK" w:hAnsi="TH SarabunPSK" w:cs="TH SarabunPSK"/>
          <w:sz w:val="32"/>
          <w:szCs w:val="32"/>
        </w:rPr>
        <w:t xml:space="preserve">BCG </w:t>
      </w:r>
      <w:r w:rsidRPr="005F3AA8">
        <w:rPr>
          <w:rFonts w:ascii="TH SarabunPSK" w:hAnsi="TH SarabunPSK" w:cs="TH SarabunPSK"/>
          <w:sz w:val="32"/>
          <w:szCs w:val="32"/>
          <w:cs/>
        </w:rPr>
        <w:t>และการขยายระยะเวลาดำเนินการโครงการ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ขับเคลื่อนเศรษฐกิจและสังคมฐานรากหลังโควิดด้วยเศรษฐกิจ </w:t>
      </w:r>
      <w:r w:rsidRPr="005F3AA8">
        <w:rPr>
          <w:rFonts w:ascii="TH SarabunPSK" w:hAnsi="TH SarabunPSK" w:cs="TH SarabunPSK"/>
          <w:sz w:val="32"/>
          <w:szCs w:val="32"/>
        </w:rPr>
        <w:t>BCG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0674">
        <w:rPr>
          <w:rFonts w:ascii="TH SarabunPSK" w:hAnsi="TH SarabunPSK" w:cs="TH SarabunPSK" w:hint="cs"/>
          <w:sz w:val="32"/>
          <w:szCs w:val="32"/>
          <w:cs/>
        </w:rPr>
        <w:t>6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รายงานการพัฒนาระบบราชการ ประจำปี 2564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0674">
        <w:rPr>
          <w:rFonts w:ascii="TH SarabunPSK" w:hAnsi="TH SarabunPSK" w:cs="TH SarabunPSK" w:hint="cs"/>
          <w:sz w:val="32"/>
          <w:szCs w:val="32"/>
          <w:cs/>
        </w:rPr>
        <w:t>7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ผลการดำเนินการปรับปรุงแผนที่แนวเขตที่ดินของรัฐแบบบูรณาการ มาตราส่วน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: 4000 (</w:t>
      </w:r>
      <w:r w:rsidRPr="005F3AA8">
        <w:rPr>
          <w:rFonts w:ascii="TH SarabunPSK" w:hAnsi="TH SarabunPSK" w:cs="TH SarabunPSK"/>
          <w:sz w:val="32"/>
          <w:szCs w:val="32"/>
        </w:rPr>
        <w:t>One Map</w:t>
      </w:r>
      <w:r w:rsidRPr="005F3AA8">
        <w:rPr>
          <w:rFonts w:ascii="TH SarabunPSK" w:hAnsi="TH SarabunPSK" w:cs="TH SarabunPSK"/>
          <w:sz w:val="32"/>
          <w:szCs w:val="32"/>
          <w:cs/>
        </w:rPr>
        <w:t>) ของพื้นที่กลุ่มที่ 2 จำนวน 11 จังหวัด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0674">
        <w:rPr>
          <w:rFonts w:ascii="TH SarabunPSK" w:hAnsi="TH SarabunPSK" w:cs="TH SarabunPSK" w:hint="cs"/>
          <w:sz w:val="32"/>
          <w:szCs w:val="32"/>
          <w:cs/>
        </w:rPr>
        <w:t>8</w:t>
      </w:r>
      <w:r w:rsidRPr="005F3AA8">
        <w:rPr>
          <w:rFonts w:ascii="TH SarabunPSK" w:hAnsi="TH SarabunPSK" w:cs="TH SarabunPSK" w:hint="cs"/>
          <w:sz w:val="32"/>
          <w:szCs w:val="32"/>
          <w:cs/>
        </w:rPr>
        <w:t>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การแก้ไขสัญญาร่วมทุนจัดตั้ง บริษัท โรงงานอุตสาหกรรมกระดาษบางปะอิน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จำกัด </w:t>
      </w:r>
    </w:p>
    <w:p w:rsidR="005F3AA8" w:rsidRP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</w:rPr>
        <w:t>9.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การทบทวนมติคณะรัฐมนตรีเพื่อปรับปรุงหลักเกณฑ์การดำเนินโครงการสินเชื่อ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ดอกเบี้ยต่ำ (</w:t>
      </w:r>
      <w:r w:rsidRPr="005F3AA8">
        <w:rPr>
          <w:rFonts w:ascii="TH SarabunPSK" w:hAnsi="TH SarabunPSK" w:cs="TH SarabunPSK"/>
          <w:sz w:val="32"/>
          <w:szCs w:val="32"/>
        </w:rPr>
        <w:t>Soft Loan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3AA8">
        <w:rPr>
          <w:rFonts w:ascii="TH SarabunPSK" w:hAnsi="TH SarabunPSK" w:cs="TH SarabunPSK"/>
          <w:sz w:val="32"/>
          <w:szCs w:val="32"/>
        </w:rPr>
        <w:t>Re</w:t>
      </w:r>
      <w:r w:rsidRPr="005F3AA8">
        <w:rPr>
          <w:rFonts w:ascii="TH SarabunPSK" w:hAnsi="TH SarabunPSK" w:cs="TH SarabunPSK"/>
          <w:sz w:val="32"/>
          <w:szCs w:val="32"/>
          <w:cs/>
        </w:rPr>
        <w:t>-</w:t>
      </w:r>
      <w:r w:rsidRPr="005F3AA8">
        <w:rPr>
          <w:rFonts w:ascii="TH SarabunPSK" w:hAnsi="TH SarabunPSK" w:cs="TH SarabunPSK"/>
          <w:sz w:val="32"/>
          <w:szCs w:val="32"/>
        </w:rPr>
        <w:t xml:space="preserve">Open </w:t>
      </w:r>
      <w:r w:rsidRPr="005F3AA8">
        <w:rPr>
          <w:rFonts w:ascii="TH SarabunPSK" w:hAnsi="TH SarabunPSK" w:cs="TH SarabunPSK"/>
          <w:sz w:val="32"/>
          <w:szCs w:val="32"/>
          <w:cs/>
        </w:rPr>
        <w:t xml:space="preserve">ธุรกิจโรงแรมและ </w:t>
      </w:r>
      <w:r w:rsidRPr="005F3AA8">
        <w:rPr>
          <w:rFonts w:ascii="TH SarabunPSK" w:hAnsi="TH SarabunPSK" w:cs="TH SarabunPSK"/>
          <w:sz w:val="32"/>
          <w:szCs w:val="32"/>
        </w:rPr>
        <w:t xml:space="preserve">Supply Chain </w:t>
      </w:r>
      <w:r w:rsidRPr="005F3AA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>โรงแรม</w:t>
      </w:r>
    </w:p>
    <w:p w:rsidR="004F112B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การปรับลดปริมาณงานภายใต้โครงการพัฒนาระบบสายส่งและสถานีไฟฟ้า 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ระยะที่ 9 ส่วนที่ 3</w:t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(คพส.9.3) และโครงการพัฒนาระบบส่งและจำหน่ายระยะที่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(คพจ.1)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>11.</w:t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(ร่าง) นโยบายและแผนการบริหารจัดการที่ดินและทรัพยากรดินของประเทศ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(พ.ศ. 2566 - 2580)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>รายงานการรับจ่ายเงินงบประมาณประจำปีงบประมาณ พ.ศ. 2565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>13.</w:t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ยุทธศาสตร์การจัดสรรงบประมาณรายจ่ายประจำปีงบประมาณ พ.ศ. 2567 </w:t>
      </w:r>
    </w:p>
    <w:p w:rsidR="004F112B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รายงานสถานการณ์การส่งออกของไทย เดือนกันยายน และ 9 เดือนแรกของ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ปี 2565</w:t>
      </w:r>
    </w:p>
    <w:p w:rsidR="005F3AA8" w:rsidRPr="005F3AA8" w:rsidRDefault="004F112B" w:rsidP="005F3AA8">
      <w:pPr>
        <w:tabs>
          <w:tab w:val="left" w:pos="720"/>
        </w:tabs>
        <w:spacing w:after="0" w:line="320" w:lineRule="exact"/>
        <w:ind w:right="-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ภาวะเศรษฐกิจไทยไตรมาสที่สามของปี 2565 และแนวโน้มปี 2565 - 2566</w:t>
      </w:r>
    </w:p>
    <w:p w:rsidR="005F3AA8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ขออนุมัติใช้งบกลาง รายการเงินสำรองจ่ายเพื่อกรณีฉุกเฉินหรือจำเป็น เพื่อเป็น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ค่าใช้จ่ายในการเลือกตั้งสมาชิกสภาเกษตรกรจังหวัด และการเลือกสมาชิกสภา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5F3AA8">
        <w:rPr>
          <w:rFonts w:ascii="TH SarabunPSK" w:hAnsi="TH SarabunPSK" w:cs="TH SarabunPSK"/>
          <w:sz w:val="32"/>
          <w:szCs w:val="32"/>
          <w:cs/>
        </w:rPr>
        <w:t>เกษตรกรแห่งชาติ ปีงบประมาณ พ.ศ. 2566</w:t>
      </w:r>
    </w:p>
    <w:p w:rsidR="005F3AA8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F3AA8">
        <w:rPr>
          <w:rFonts w:ascii="TH SarabunPSK" w:hAnsi="TH SarabunPSK" w:cs="TH SarabunPSK"/>
          <w:sz w:val="32"/>
          <w:szCs w:val="32"/>
          <w:cs/>
        </w:rPr>
        <w:tab/>
      </w:r>
      <w:r w:rsidRPr="005F3AA8">
        <w:rPr>
          <w:rFonts w:ascii="TH SarabunPSK" w:hAnsi="TH SarabunPSK" w:cs="TH SarabunPSK"/>
          <w:sz w:val="32"/>
          <w:szCs w:val="32"/>
          <w:cs/>
        </w:rPr>
        <w:tab/>
      </w:r>
    </w:p>
    <w:p w:rsidR="004F112B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12B" w:rsidRPr="005F3AA8" w:rsidRDefault="004F112B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3AA8" w:rsidRPr="0088026C" w:rsidTr="005F3AA8">
        <w:tc>
          <w:tcPr>
            <w:tcW w:w="9594" w:type="dxa"/>
          </w:tcPr>
          <w:p w:rsidR="005F3AA8" w:rsidRPr="0088026C" w:rsidRDefault="005F3AA8" w:rsidP="005F3A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F3AA8" w:rsidRPr="004F112B" w:rsidRDefault="00B33CF9" w:rsidP="005F3A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 w:hint="cs"/>
          <w:sz w:val="32"/>
          <w:szCs w:val="32"/>
          <w:cs/>
        </w:rPr>
        <w:t>17.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กรอบท่าทีไทยและเอกสารผลลัพธ์การประชุมคณะกรรมการว่าด้วยสิ่งแวดล้อม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และการพัฒนา สมัยที่ 7 (</w:t>
      </w:r>
      <w:r w:rsidR="005F3AA8" w:rsidRPr="004F112B">
        <w:rPr>
          <w:rFonts w:ascii="TH SarabunPSK" w:hAnsi="TH SarabunPSK" w:cs="TH SarabunPSK"/>
          <w:sz w:val="32"/>
          <w:szCs w:val="32"/>
        </w:rPr>
        <w:t xml:space="preserve">The Seventh Session of the Committee 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3AA8" w:rsidRPr="004F112B">
        <w:rPr>
          <w:rFonts w:ascii="TH SarabunPSK" w:hAnsi="TH SarabunPSK" w:cs="TH SarabunPSK"/>
          <w:sz w:val="32"/>
          <w:szCs w:val="32"/>
        </w:rPr>
        <w:t>Environment and Development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F3AA8" w:rsidRPr="004F112B">
        <w:rPr>
          <w:rFonts w:ascii="TH SarabunPSK" w:hAnsi="TH SarabunPSK" w:cs="TH SarabunPSK"/>
          <w:sz w:val="32"/>
          <w:szCs w:val="32"/>
        </w:rPr>
        <w:t>CED 7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) ระดับรัฐมนตรี</w:t>
      </w:r>
    </w:p>
    <w:p w:rsidR="005F3AA8" w:rsidRPr="004F112B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 w:hint="cs"/>
          <w:sz w:val="32"/>
          <w:szCs w:val="32"/>
          <w:cs/>
        </w:rPr>
        <w:t>18.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การขอความเห็นชอบให้ไทยร่วมรับรองข้อมติเรื่อง “</w:t>
      </w:r>
      <w:r w:rsidR="005F3AA8" w:rsidRPr="004F112B">
        <w:rPr>
          <w:rFonts w:ascii="TH SarabunPSK" w:hAnsi="TH SarabunPSK" w:cs="TH SarabunPSK"/>
          <w:sz w:val="32"/>
          <w:szCs w:val="32"/>
        </w:rPr>
        <w:t xml:space="preserve">Investing in the Core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3AA8" w:rsidRPr="004F112B">
        <w:rPr>
          <w:rFonts w:ascii="TH SarabunPSK" w:hAnsi="TH SarabunPSK" w:cs="TH SarabunPSK"/>
          <w:sz w:val="32"/>
          <w:szCs w:val="32"/>
        </w:rPr>
        <w:t>Structure of IOM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” ขององค์การระหว่างประเทศเพื่อการโยกย้ายถิ่นฐานและการ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ยืนยันข้อสั่งการของคณะรัฐมนตรีเรื่องการจ่ายค่าบำรุงสมาชิกองค์การระหว่าง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ประเทศเพื่อการโยกย้ายถิ่นฐาน</w:t>
      </w:r>
    </w:p>
    <w:p w:rsidR="005F3AA8" w:rsidRPr="004F112B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 w:hint="cs"/>
          <w:sz w:val="32"/>
          <w:szCs w:val="32"/>
          <w:cs/>
        </w:rPr>
        <w:t>19.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เอกสารผนวกท้ายตราสารเพื่อเสริมสร้างความเข้มแข็งแก่เครือข่ายการติดตาม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ตรวจสอบการตกสะสมของกรดในภูมิภาคเอเชียตะวันออก (</w:t>
      </w:r>
      <w:r w:rsidR="005F3AA8" w:rsidRPr="004F112B">
        <w:rPr>
          <w:rFonts w:ascii="TH SarabunPSK" w:hAnsi="TH SarabunPSK" w:cs="TH SarabunPSK"/>
          <w:sz w:val="32"/>
          <w:szCs w:val="32"/>
        </w:rPr>
        <w:t>EANET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) (</w:t>
      </w:r>
      <w:r w:rsidR="005F3AA8" w:rsidRPr="004F112B">
        <w:rPr>
          <w:rFonts w:ascii="TH SarabunPSK" w:hAnsi="TH SarabunPSK" w:cs="TH SarabunPSK"/>
          <w:sz w:val="32"/>
          <w:szCs w:val="32"/>
        </w:rPr>
        <w:t xml:space="preserve">Text for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3AA8" w:rsidRPr="004F112B">
        <w:rPr>
          <w:rFonts w:ascii="TH SarabunPSK" w:hAnsi="TH SarabunPSK" w:cs="TH SarabunPSK"/>
          <w:sz w:val="32"/>
          <w:szCs w:val="32"/>
        </w:rPr>
        <w:t xml:space="preserve">the Supplementary Document 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(</w:t>
      </w:r>
      <w:r w:rsidR="005F3AA8" w:rsidRPr="004F112B">
        <w:rPr>
          <w:rFonts w:ascii="TH SarabunPSK" w:hAnsi="TH SarabunPSK" w:cs="TH SarabunPSK"/>
          <w:sz w:val="32"/>
          <w:szCs w:val="32"/>
        </w:rPr>
        <w:t>Annex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3AA8" w:rsidRPr="004F112B">
        <w:rPr>
          <w:rFonts w:ascii="TH SarabunPSK" w:hAnsi="TH SarabunPSK" w:cs="TH SarabunPSK"/>
          <w:sz w:val="32"/>
          <w:szCs w:val="32"/>
        </w:rPr>
        <w:t xml:space="preserve">to the Instrument for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3AA8" w:rsidRPr="004F112B">
        <w:rPr>
          <w:rFonts w:ascii="TH SarabunPSK" w:hAnsi="TH SarabunPSK" w:cs="TH SarabunPSK"/>
          <w:sz w:val="32"/>
          <w:szCs w:val="32"/>
        </w:rPr>
        <w:t>Strengthening the EANET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F3AA8" w:rsidRPr="004F112B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F112B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Pr="004F112B">
        <w:rPr>
          <w:rFonts w:ascii="TH SarabunPSK" w:hAnsi="TH SarabunPSK" w:cs="TH SarabunPSK" w:hint="cs"/>
          <w:sz w:val="32"/>
          <w:szCs w:val="32"/>
          <w:cs/>
        </w:rPr>
        <w:t>20.</w:t>
      </w:r>
      <w:r w:rsidRPr="004F11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Pr="004F11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Pr="004F112B">
        <w:rPr>
          <w:rFonts w:ascii="TH SarabunPSK" w:hAnsi="TH SarabunPSK" w:cs="TH SarabunPSK"/>
          <w:sz w:val="32"/>
          <w:szCs w:val="32"/>
          <w:cs/>
        </w:rPr>
        <w:t xml:space="preserve">ขออนุมัติกรอบการหารือสำหรับการประชุมคณะมนตรี คณะกรรมาธิการแม่น้ำโขง </w:t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Pr="004F112B">
        <w:rPr>
          <w:rFonts w:ascii="TH SarabunPSK" w:hAnsi="TH SarabunPSK" w:cs="TH SarabunPSK"/>
          <w:sz w:val="32"/>
          <w:szCs w:val="32"/>
          <w:cs/>
        </w:rPr>
        <w:t>ครั้งที่ 29 และการประชุมระหว่างคณะมนตรี คณะกรรมาธิการแม่น้ำโขงกับกลุ่ม</w:t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="00B33CF9">
        <w:rPr>
          <w:rFonts w:ascii="TH SarabunPSK" w:hAnsi="TH SarabunPSK" w:cs="TH SarabunPSK"/>
          <w:sz w:val="32"/>
          <w:szCs w:val="32"/>
          <w:cs/>
        </w:rPr>
        <w:tab/>
      </w:r>
      <w:r w:rsidRPr="004F112B">
        <w:rPr>
          <w:rFonts w:ascii="TH SarabunPSK" w:hAnsi="TH SarabunPSK" w:cs="TH SarabunPSK"/>
          <w:sz w:val="32"/>
          <w:szCs w:val="32"/>
          <w:cs/>
        </w:rPr>
        <w:t>หุ้นส่วนการพัฒนา ครั้งที่ 27</w:t>
      </w:r>
    </w:p>
    <w:p w:rsidR="00B33CF9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 w:hint="cs"/>
          <w:sz w:val="32"/>
          <w:szCs w:val="32"/>
          <w:cs/>
        </w:rPr>
        <w:t>21.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ร่างเอกสารผลลัพธ์การประชุมสภารัฐมนตรีสมาคมแห่งมหาสมุทรอินเ</w:t>
      </w:r>
      <w:r w:rsidR="007461DB">
        <w:rPr>
          <w:rFonts w:ascii="TH SarabunPSK" w:hAnsi="TH SarabunPSK" w:cs="TH SarabunPSK" w:hint="cs"/>
          <w:sz w:val="32"/>
          <w:szCs w:val="32"/>
          <w:cs/>
        </w:rPr>
        <w:t>ดี</w:t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>ย</w:t>
      </w:r>
    </w:p>
    <w:p w:rsidR="005F3AA8" w:rsidRPr="004F112B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4F112B">
        <w:rPr>
          <w:rFonts w:ascii="TH SarabunPSK" w:hAnsi="TH SarabunPSK" w:cs="TH SarabunPSK"/>
          <w:sz w:val="32"/>
          <w:szCs w:val="32"/>
          <w:cs/>
        </w:rPr>
        <w:t xml:space="preserve">ครั้งที่ 22 </w:t>
      </w:r>
    </w:p>
    <w:p w:rsidR="005F3AA8" w:rsidRPr="00606D2F" w:rsidRDefault="005F3AA8" w:rsidP="005F3AA8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3AA8" w:rsidRPr="00D03E62" w:rsidTr="005F3AA8">
        <w:tc>
          <w:tcPr>
            <w:tcW w:w="9594" w:type="dxa"/>
          </w:tcPr>
          <w:p w:rsidR="005F3AA8" w:rsidRPr="00D03E62" w:rsidRDefault="005F3AA8" w:rsidP="005F3A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F3AA8" w:rsidRPr="00B33CF9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 w:hint="cs"/>
          <w:sz w:val="32"/>
          <w:szCs w:val="32"/>
          <w:cs/>
        </w:rPr>
        <w:t>22.</w:t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</w:t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(กระทรวงสาธารณสุข) </w:t>
      </w:r>
    </w:p>
    <w:p w:rsidR="005F3AA8" w:rsidRPr="00B33CF9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 w:hint="cs"/>
          <w:sz w:val="32"/>
          <w:szCs w:val="32"/>
          <w:cs/>
        </w:rPr>
        <w:t>23.</w:t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>(สำนักงานคณะกรรมการพิเศษเพื่อประสานงานโครงการอันเนื่องมาจาก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พระราชดำริ) </w:t>
      </w:r>
    </w:p>
    <w:p w:rsidR="005917F8" w:rsidRDefault="00B33CF9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 w:hint="cs"/>
          <w:sz w:val="32"/>
          <w:szCs w:val="32"/>
          <w:cs/>
        </w:rPr>
        <w:t>24.</w:t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AA8" w:rsidRPr="00B33CF9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 </w:t>
      </w:r>
    </w:p>
    <w:p w:rsidR="005917F8" w:rsidRDefault="005917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F3AA8" w:rsidRPr="00B33CF9" w:rsidRDefault="005F3AA8" w:rsidP="005F3A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D03E62" w:rsidTr="00743F45">
        <w:tc>
          <w:tcPr>
            <w:tcW w:w="9594" w:type="dxa"/>
          </w:tcPr>
          <w:p w:rsidR="005F667A" w:rsidRPr="00D03E62" w:rsidRDefault="005F667A" w:rsidP="00B33CF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CF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B33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ฎหมาย</w:t>
            </w:r>
          </w:p>
        </w:tc>
      </w:tr>
    </w:tbl>
    <w:p w:rsidR="005F667A" w:rsidRPr="00D03E62" w:rsidRDefault="005F667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6BBA" w:rsidRPr="00D03E62" w:rsidRDefault="00051768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16BBA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ร่างพระราชบัญญัติความรับผิดเพื่อความชำรุดบกพร่องของสินค้า พ.ศ. ...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14CE">
        <w:rPr>
          <w:rFonts w:ascii="TH SarabunPSK" w:hAnsi="TH SarabunPSK" w:cs="TH SarabunPSK"/>
          <w:sz w:val="32"/>
          <w:szCs w:val="32"/>
          <w:cs/>
        </w:rPr>
        <w:t>ค</w:t>
      </w:r>
      <w:r w:rsidR="009014CE">
        <w:rPr>
          <w:rFonts w:ascii="TH SarabunPSK" w:hAnsi="TH SarabunPSK" w:cs="TH SarabunPSK" w:hint="cs"/>
          <w:sz w:val="32"/>
          <w:szCs w:val="32"/>
          <w:cs/>
        </w:rPr>
        <w:t>ณ</w:t>
      </w:r>
      <w:r w:rsidRPr="00D03E62">
        <w:rPr>
          <w:rFonts w:ascii="TH SarabunPSK" w:hAnsi="TH SarabunPSK" w:cs="TH SarabunPSK"/>
          <w:sz w:val="32"/>
          <w:szCs w:val="32"/>
          <w:cs/>
        </w:rPr>
        <w:t>ะรัฐมนตรีมีมติอนุมัติหลักการร่างพระราชบัญญัติความรับผิดเพื่อความชำรุดบกพร่องของสินค้า พ.ศ. ... ตามที่สำนักงานคณะกรรมการคุ้มครองผู้บริโภค (สคบ.) เสนอและให้ส่งสำนักงานคณะกรรมการกฤษฎีกาตรวจพิจารณา โดยให้รับความเห็นของสำนักงานศาลยุติธรรมไปประกอบการพิจารณาด้วย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ร่างพระราชบัญญัติที่ สคบ. เสนอ เป็นการปรับปรุงร่างพระราชบัญญัติที่คณะรัฐมนตรีได้เคยมีมติอนุมัติหลักการ (มติคณะรัฐมนตรี 21 พฤศจิกายน 2560) เพื่อให้มีความเหมาะสมและสอดคล้องกับสภาวการณ์ในปัจจุบันมากยิ่งขึ้น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เป็นการกำหนดความรับผิดของผู้ประกอบธุรกิจเพื่อความชำรุดบกพร่องของการขายหรือให้เช่าซื้อสินค้าบางประเภท </w:t>
      </w:r>
      <w:r w:rsidRPr="00D03E62">
        <w:rPr>
          <w:rFonts w:ascii="TH SarabunPSK" w:hAnsi="TH SarabunPSK" w:cs="TH SarabunPSK"/>
          <w:sz w:val="32"/>
          <w:szCs w:val="32"/>
          <w:cs/>
        </w:rPr>
        <w:t>ได้แก่ เครื่องใช้ไฟฟ้า อุปกรณ์อิเล็กทรอนิกส์ รถยนต์ส่วนบุคคล รถจักรยานยนต์ส่วนบุคคล และสินค้าอื่นที่กำหนดในพระราชกฤษฎีกา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เพิ่มเติมจากที่กำหนดไว้ในประมวลกฎหมายแพ่งและพาณิชย์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คุ้มครองสิทธิของประชาชนซึ่งเป็นผู้บริโภคในกรณีที่สินค้าเกิดความชำรุดบกพร่องให้มีความชัดเจนและสอดคล้องกับสภาพปัญหาในปัจจุบันมากยิ่งขึ้น โดย สคบ. ได้นำร่างพระราชบัญญัติในเรื่องนี้ไปดำเนินการตามแนวทางการจัดทำและการเสนอร่างกฎหมายตามบทบัญญัติมาตรา 77 ของรัฐธรรมนูญแห่งราชอาณาจักรไทย และมติคณะรัฐมนตรี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และได้เผยแพร่ผลการรับฟังความคิดเห็นพร้อมกับการวิเคราะห์ผลกระทบที่อาจเกิดขึ้นจากกฎหมายให้ประชาชนได้รับทราบแล้ว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1. กำหนดบทนิยามตามร่างพระราชบัญญัตินี้ ได้แก่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1.1 “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ผู้ประกอบธุรกิจ”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03E62">
        <w:rPr>
          <w:rFonts w:ascii="TH SarabunPSK" w:hAnsi="TH SarabunPSK" w:cs="TH SarabunPSK"/>
          <w:sz w:val="32"/>
          <w:szCs w:val="32"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) ผู้ผลิตเพื่อขาย หรือผู้ว่าจ้างให้ผลิตเพื่อขาย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03E62">
        <w:rPr>
          <w:rFonts w:ascii="TH SarabunPSK" w:hAnsi="TH SarabunPSK" w:cs="TH SarabunPSK"/>
          <w:sz w:val="32"/>
          <w:szCs w:val="32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) ผู้สั่งหรือนำเข้ามาในราชอาณาจักรเพื่อขาย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(3) ผู้ขายหรือผู้ให้เช่าซื้อสินค้าที่ไม่สามารถระบุตัวผู้ผลิตผู้ว่าจ้างให้ผลิต หรือผู้สั่งหรือนำเข้ามาในราชอาณาจักรได้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“ผู้บริโภค” </w:t>
      </w:r>
      <w:r w:rsidRPr="00D03E62">
        <w:rPr>
          <w:rFonts w:ascii="TH SarabunPSK" w:hAnsi="TH SarabunPSK" w:cs="TH SarabunPSK"/>
          <w:sz w:val="32"/>
          <w:szCs w:val="32"/>
          <w:cs/>
        </w:rPr>
        <w:t>หมายความว่า ผู้ซื้อหรือผู้เช่าซื้อสินค้าจากผู้ประกอบธุรกิจอันมิใช่เพื่อการแสวงหาประโยชน์โดยตรงในทางการค้าหรือการประกอบธุรกิจ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 กำหนดให้ร่างพระราชบัญญัตินี้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ใช้บังคับกับสัญญาซื้อขายหรือสัญญาเช่าซื้อระหว่างผู้ประกอบธุรกิจและผู้บริโภคในสินค้า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2.1 เครื่องใช้ไฟฟ้าและอุปกรณ์อิเล็กทรอนิกส์ซึ่งเป็นเครื่องใช้หรืออุปกรณ์ที่ต้องอาศัยกระแสไฟฟ้าหรือสนามแม่เหล็กไฟฟ้าในการทำงาน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2.2 รถยนต์ส่วนบุคคลและรถจักรยานยนต์ส่วนบุคคลตามกฎหมายว่าด้วยรถยนต์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2.3 สินค้าอื่นที่กำหนดในพระราชกฤษฎีกา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3. กำหนดให้ร่างพระราชบัญญัตินี้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ไม่ใช้บังคับกับกรณีดังต่อไปนี้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3.1 การขายหรือให้เช่าซื้อสินค้าใช้แล้ว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3.2 การขายหรือให้เช่าซื้อสินค้าตามสภาพ ซึ่งผู้ขายหรือผู้ให้เช่าซื้อระบุไว้โดยชัดแจ้งว่าเป็นการขายหรือให้เช่าซื้อสินค้าตามสภาพ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3.3 การขายทอดตลาด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ผู้ประกอบธุรกิจต้องรับผิดเพื่อความชำรุดบกพร่องของสินค้าอันเป็นเหตุให้เสื่อมราคาหรือเสื่อมความเหมาะสมแก่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4.1 ประโยชน์ของสินค้าที่มุ่งหมายโดยสัญญา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4.2 ประโยชน์อันจะมุ่งใช้สินค้าเป็นปกติ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4.3 ประโยชน์อันจะมุ่งใช้สินค้าซึ่งผู้บริโภครู้จากข้อมูลของสินค้าที่ผู้ประกอบธุรกิจหรือผู้แทนของผู้ประกอบธุรกิจได้เผยแพร่ให้สาธารณชนทราบ 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ซึ่งมีอยู่ในเวลาส่งมอบและปรากฏขึ้นภายในสองปีนับแต่วันส่งมอบสินค้า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ไม่ว่าผู้ประกอบธุรกิจจะรู้ถึงความชำรุดบกพร่องของสินค้าหรือไม่ก็ตาม โดยในกรณีที่สินค้าชำรุดบกพร่องภายในหนึ่งปี นับแต่วันส่งมอบสินค้า ให้สันนิษฐานไว้ก่อนว่าสินค้านั้นชำรุดบกพร่องในเวลาส่งมอบสินค้า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นอกจากนี้ ผู้ประกอบธุรกิจยังต้องรับผิดเพื่อความชำรุดบกพร่องในกรณีที่ผู้ประกอบธุรกิจเป็นผู้ติดตั้งหรือประกอบสินค้านั้น หรือในกรณีที่ผู้บริโภคเป็นผู้ติดตั้งหรือประกอบสินค้าตามคู่มือที่ผู้ประกอบธุรกิจจัดให้แต่คู่มือนั้นกำหนดวิธีติดตั้งหรือประกอบสินค้าโดยไม่ถูกต้องหรือครบถ้วน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กำหนดข้อยกเว้น</w:t>
      </w:r>
      <w:r w:rsidRPr="00D03E62">
        <w:rPr>
          <w:rFonts w:ascii="TH SarabunPSK" w:hAnsi="TH SarabunPSK" w:cs="TH SarabunPSK"/>
          <w:sz w:val="32"/>
          <w:szCs w:val="32"/>
          <w:cs/>
        </w:rPr>
        <w:t>ให้ผู้ประกอบธุรกิจไม่ต้องรับผิดเพื่อความชำรุดบกพร่องในกรณีดังต่อไปนี้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5.1 ผู้บริโภคได้รู้อยู่แล้วแต่ในเวลาซื้อขายว่าสินค้านั้นมีความชำรุดบกพร่อง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5.2 ผู้บริโภคได้ดัดแปลงสินค้าโดยมิได้รับอนุญาตจากผู้ประกอบธุรกิจอันเป็นเหตุให้</w:t>
      </w:r>
      <w:r w:rsidR="008C26E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เกิดความชำรุดบกพร่องดังกล่าว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5.3 ผู้บริโภคไม่ปฏิบัติตามข้อกำหนดที่จำเป็นและสมควรเพื่อการบำรุงรักษาสินค้าที่ระบุในคู่มือการใช้งาน อันเป็นเหตุให้เกิดความชำรุดบกพร่องดังกล่าว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กำหนดสิทธิของผู้บริโภคต่อผู้ประกอบธุรกิจ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ที่ต้องรับผิดเพื่อความชำรุดบกพร่อง ดังนี้ 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6.1 เรียกให้ผู้ประกอบธุรกิจซ่อมแซมสินค้า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6.2 เรียกให้ผู้ประกอบธุรกิจเปลี่ยนสินค้า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6.3 ขอลดราคาสินค้า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6.4 เลิกสัญญา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>โดยการใช้สิทธิดังกล่าวไม่กระทบต่อสิทธิในการเรียกค่าเสียหายอื่นจากผู้ประกอบธุรกิจ ทั้งนี้ ร่างพระราชบัญญัตินี้</w:t>
      </w:r>
      <w:r w:rsidR="008C26E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ยังกำหนดรายละเอียดและขั้นตอนการใช้สิทธิดังกล่าวไว้ด้วย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กำหนดให้ข้อตกลงที่ได้ตกลงไว้ล่วงหน้า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ก่อนที่ผู้บริโภคจะพบว่าสินค้านั้นชำรุดบกพร่อง </w:t>
      </w:r>
      <w:r w:rsidR="009437A0" w:rsidRPr="00D03E6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ซึ่งแตกต่างจากบทบัญญัติในร่างพระราชบัญญัตินี้และเป็นผลเสียหรือภาระแก่ผู้บริโภค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ให้ข้อตกลงนั้นเป็นโมฆะ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8. กำหนดให้สิทธิของผู้บริโภคตามร่างพระราชบัญญัตินี้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เป็นอันขาดอายุความเมื่อพ้นสองปีนับ</w:t>
      </w:r>
      <w:r w:rsidRPr="00D03E62">
        <w:rPr>
          <w:rFonts w:ascii="TH SarabunPSK" w:hAnsi="TH SarabunPSK" w:cs="TH SarabunPSK"/>
          <w:sz w:val="32"/>
          <w:szCs w:val="32"/>
          <w:cs/>
        </w:rPr>
        <w:t>แต่เวลาที่ผู้บริโภคได้พบเห็นความชำรุดบกพร่องของสินค้าหรือเมื่อผู้ประกอบธุรกิจได้ปฏิเสธที่จะดำเนินการตามที่ผู้บริโภคร้องขอ ทั้งนี้ ในระหว่างที่ผู้ประกอบธุรกิจยอมรับที่จะซ่อมแซมหรือเปลี่ยนสินค้าให้อายุความสะดุดหยุดลง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9. กำหนดให้ร่างพระราชบัญญัตินี้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ไม่กระทบต่อการที่ผู้บริโภคจะเรียกให้ผู้ประกอบธุรกิจรับผิด</w:t>
      </w:r>
      <w:r w:rsidRPr="00D03E62">
        <w:rPr>
          <w:rFonts w:ascii="TH SarabunPSK" w:hAnsi="TH SarabunPSK" w:cs="TH SarabunPSK"/>
          <w:sz w:val="32"/>
          <w:szCs w:val="32"/>
          <w:cs/>
        </w:rPr>
        <w:t>เพื่อความชำรุดบกพร่องของสินค้า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โดยอาศัยสิทธิตามกฎหมายอื่น</w:t>
      </w:r>
    </w:p>
    <w:p w:rsidR="00E16BBA" w:rsidRPr="00D03E62" w:rsidRDefault="00E16BBA" w:rsidP="00E16B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10. กำหนดให้สินค้าใดที่ได้ขายหรือให้เช่าซื้อแก่ผู้บริโภคก่อนวันที่ร่างพระราชบัญญัตินี้มีผลใช้บังคับ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ไม่อยู่ภายใต้บังคับของร่างพระราชบัญญัตินี้</w:t>
      </w:r>
    </w:p>
    <w:p w:rsidR="00D03E62" w:rsidRPr="00D03E62" w:rsidRDefault="00E16BBA" w:rsidP="009437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E62" w:rsidRPr="00D03E62" w:rsidRDefault="00051768" w:rsidP="00D03E6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03E62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ร่างพระราชบัญญัติการอุดมศึกษา (ฉบับที่ ..) พ.ศ. .... และร่างพระราชบัญญัติอื่นที่เกี่ยวข้องกับการจัดตั้งกองทุนเพื่อพัฒนาการอุดมศึกษา รวม 4 ฉบับ </w:t>
      </w:r>
    </w:p>
    <w:p w:rsidR="00D03E62" w:rsidRPr="00D03E62" w:rsidRDefault="00D03E62" w:rsidP="00D03E6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D03E62" w:rsidRPr="00D03E62" w:rsidRDefault="00D03E62" w:rsidP="00D03E6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 มอบหมายให้สำนักงานคณะกรรมการกฤษฎีกาพิจารณาทบทวนร่างพระราชบัญญัติ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การอุดมศึกษา (ฉบับที่ ..) พ.ศ. .... และร่างพระราชบัญญัติอื่นที่เกี่ยวข้องกับการจัดตั้งกองทุนเพื่อพัฒนาการอุดมศึกษา    ( ร่างพระราชบัญญัติการส่งเสริมวิทยาศาสตร์ การวิจัยและนวัตกรรม (ฉบับที่ ..) พ.ศ. 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ร่างพระราชบัญญัติระเบียบบริหารราชการกระทรวงการอุดมศึกษา วิทยาศาสตร์ วิจัยและนวัตกรรม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พ.ศ. .... และร่างพระราชบัญญัติสภานโยบายการอุดมศึกษา วิทยาศาสตร์ วิจัยและนวัตกรรมแห่งชาติ (ฉบับที่ ..) พ.ศ. .... ) รวม 4 ฉบับ ของกระทรวงการอุดมศึกษา วิทยาศาสตร์ วิจัยและนวัตกรรม (อว.) ที่สำนักงานคณะกรรมการกฤษฎีกาตรวจพิจารณาแล้ว ให้สอดคล้องกับผลการประชุมหารือระหว่างหน่วยงานที่เกี่ยวข้องเมื่อวันที่ 30 กันยายน 2565 แล้วส่งให้คณะกรรมการประสานงานสภาผู้แทนราษฎรพิจารณาก่อนเสนอรัฐสภาต่อไป โดยให้แจ้งประธานรัฐสภาทราบด้วยว่าร่างพระราชบัญญัติดังกล่าวเป็นร่างพระราชบัญญัติที่จะตราขึ้นเพื่อดำเนินการตามหมวด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การปฏิรูปประเทศของรัฐธรรมนูญแห่งราชอาณาจักรไทย  </w:t>
      </w:r>
    </w:p>
    <w:p w:rsidR="00D03E62" w:rsidRPr="00D03E62" w:rsidRDefault="00D03E62" w:rsidP="00D03E6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 ให้กระทรวงการอุดมศึกษา วิทยาศาสตร์ วิจัยและนวัตกรรม ปรับปรุงแผนในการจัดทำกฎหมายลำดับรอง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และกรอบสาระสำคัญของกฎหมายลำดับรองที่ออกตามร่างพระราชบัญญัติการอุดมศึกษา </w:t>
      </w: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(ฉบับที่ ..) พ.ศ. .... ให้สอดคล้องกับผลการพิจารณาทบทวนของสำนักงานคณะกรรมการกฤษฎีกาตามข้อ 1. </w:t>
      </w:r>
      <w:r w:rsidR="008C26E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แล้วส่งไปยังสำนักเลขาธิการคณะรัฐมนตรีเพื่อดำเนินการต่อไป </w:t>
      </w:r>
    </w:p>
    <w:p w:rsidR="00D03E62" w:rsidRPr="00D03E62" w:rsidRDefault="00D03E62" w:rsidP="00D03E6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ร่างพระราชบัญญัติการอุดมศึกษา (ฉบับที่ ..) พ.ศ. .... ของกระทรวงการอุดมศึกษา วิทยาศาสตร์ วิจัยและนวัตกรรม ที่สำนักงานคณะกรรมการกฤษฎีกาตรวจพิจารณาแล้ว มีสาระสำคัญเป็นการกำหนดให้มีการจัดตั้งกองทุนเพื่อพัฒนาการอุดมศึกษาในสำนักงานปลัดกระทรวงการอุดมศึกษา วิทยาศาสตร์ วิจัยและนวัตกรรม  ซึ่งมีวัตถุประสงค์เพื่อพัฒนาความเป็นเลิศของสถาบันอุดมศึกษาตามความต้องการของประเทศ และด้านการผลิตกำลังคนระดับสูงเฉพาะทางตามความต้องการของประเทศ พัฒนาการเรียนการสอน การวิจัย และการสร้างนวัตกรรมร่วมกับนักวิชาการ สถาบันวิชาการ และองค์กรชั้นนำของโลก ส่งเสริมการเชื่อมโยงการเรียนการสอน การวิจัย และการสร้างนวัตกรรมกับสถานประกอบการทั้งภาครัฐ ภาคเอกชน และภาคประชาสังคม รวมทั้งสนับสนุนการใช้ความรู้ในการพัฒนาสมรรถนะของชุมชนและสังคม โดยกำหนดให้มีสำนักงานบริหารกองทุนซึ่งมีฐานะเป็นหน่วยบริการรูปแบบพิเศษตามกฎหมายว่าด้วยระเบียบบริหารราชการแผ่นดินขึ้นในสำนักงานปลัดกระทรวงการอุดมศึกษา วิทยาศาสตร์ วิจัยและนวัตกรรม เพื่อทำหน้าที่บริหารกองทุนดังกล่าว </w:t>
      </w:r>
    </w:p>
    <w:p w:rsidR="00D03E62" w:rsidRPr="00D03E62" w:rsidRDefault="00D03E62" w:rsidP="00D03E6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โดยที่กระทรวงการคลัง (กรมบัญชีกลาง) ยังมีข้อสังเกตเกี่ยวกับร่างพระราชบัญญัติดังกล่าวในประเด็นเกี่ยวกับการกำหนดรูปแบบของสำนักงานบริหารกองทุน คุณสมบัติและลักษณะต้องห้ามของผู้อำนวยการสำนักงานบริหารกองทุน การกำหนดระยะเวลาจัดทำรายงานการเงิน และการเสนอรายงานการเงินตาม</w:t>
      </w:r>
      <w:r w:rsidR="008C26E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ร่างพระราชบัญญัติดังกล่าว ที่ควรสอดคล้องกับพระราชบัญญัติการบริหารทุนหมุนเวียน พ.ศ. 2558 ซึ่ง อว. ได้เห็นชอบตามข้อสังเกตของกระทรวงการคลัง (กรมบัญชีกลาง) ด้วย รองนายกรัฐมนตรี (นายวิษณุ เครืองาม) สั่งและปฏิบัติราชการแทนนายกรัฐมนตรี จึงได้มีคำสั่งให้ อว. รับร่างพระราชบัญญัติดังกล่าวไปหารือร่วมกับสำนักงานคณะกรรมการกฤษฎีกาและหน่วยงานที่เกี่ยวข้อง เพื่อให้ได้ข้อยุติตามประเด็นดังกล่าว ก่อนนำเสนอคณะรัฐมนตรีต่อไป ซึ่ง อว. ได้ดำเนินการตามคำสั่งของรองนายกรัฐมนตรี (นายวิษณุ เครืองาม) แล้ว โดยได้ประชุมหารือร่วมกับผู้แทนของสำนักงานคณะกรรมการกฤษฎีกาและกระทรวงการคลัง (กรมบัญชีกลาง) เมื่อวันที่ 30 กันยายน 2565 และที่ประชุมได้มีมติเห็นชอบให้มีการแก้ไขร่างพระราชบัญญัติดังกล่าวในประเด็นการกำหนดรูปแบบของสำนักงานบริหารกองทุน ซึ่งไม่มีลักษณะเป็นหน่วยบริการรูปแบบพิเศษ (</w:t>
      </w:r>
      <w:r w:rsidRPr="00D03E62">
        <w:rPr>
          <w:rFonts w:ascii="TH SarabunPSK" w:hAnsi="TH SarabunPSK" w:cs="TH SarabunPSK"/>
          <w:sz w:val="32"/>
          <w:szCs w:val="32"/>
        </w:rPr>
        <w:t>SDU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การกำหนดระยะเวลาจัดทำรายงานการเงินและการเสนอรายงานการเงิน ให้สอดคล้องกับพระราชบัญญัติการบริหารทุนหมุนเวียน พ.ศ. 2558 </w:t>
      </w:r>
    </w:p>
    <w:p w:rsidR="005F667A" w:rsidRDefault="00E16BBA" w:rsidP="009437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</w:p>
    <w:p w:rsidR="001B0674" w:rsidRPr="00D03E62" w:rsidRDefault="005D4D1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B067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067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</w:t>
      </w:r>
      <w:r w:rsidR="001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B0674" w:rsidRPr="00D03E62">
        <w:rPr>
          <w:rFonts w:ascii="TH SarabunPSK" w:hAnsi="TH SarabunPSK" w:cs="TH SarabunPSK"/>
          <w:b/>
          <w:bCs/>
          <w:sz w:val="32"/>
          <w:szCs w:val="32"/>
          <w:cs/>
        </w:rPr>
        <w:t>50 กิโลปาสกาล และผลคูณของความดันกับปริมาตรเป็นลิตรไม่เกิน 200 ต้องเป็นไปตามมาตรฐาน พ.ศ. ...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กฎกระทรวงกำหนดให้ผลิตภัณฑ์อุตสาหกรรมเครื่องทอดโดนัทเชิงพาณิชย์และเครื่องทอดน้ำมันท่วมเชิงพาณิชย์ต้องเป็นไปตามมาตรฐาน พ.ศ. .... ตามที่กระทรวงอุตสาหกรรม (อก.) เสนอ ซึ่งสำนักงานคณะกรรมการกฤษฎีกาตรวจพิจารณาแล้วและให้ดำเนินการต่อไปได้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ร่างกฎกระทรวงฯ ที่ อก. เสนอ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การกำหนดให้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กิโลปาสกาลและผลคูณของความดันกับปริมาตรเป็นลิตรไม่เกิน 200 ต้องเป็นไปตามมาตรฐาน </w:t>
      </w:r>
      <w:r w:rsidRPr="00D03E62">
        <w:rPr>
          <w:rFonts w:ascii="TH SarabunPSK" w:hAnsi="TH SarabunPSK" w:cs="TH SarabunPSK"/>
          <w:sz w:val="32"/>
          <w:szCs w:val="32"/>
          <w:cs/>
        </w:rPr>
        <w:t>(มาตรฐานบังคับ) เพื่อให้สอดคล้องกับความก้าวหน้าทางวิชาการและมาตรฐานระหว่างประเทศที่ใช้ในปัจจุบันอันจะทำให้ผลิตภัณฑ์ดังกล่าวมีคุณภาพ ปลอดภัยต่อผู้บริโภค และป้องกันความเสียหายอันอาจจะเกิดแก่ประชาชน ซึ่ง อก. ได้ดำเนินการรับฟังความคิดเห็นเกี่ยวกับร่างกฎกระทรวงดังกล่าวแล้ว และ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สำนักงานคณะกรรมการกฤษฎีกาได้ตรวจพิจารณาร่างกฎกระทรวงดังกล่าวเป็นการล่วงหน้าด้วยแล้ว โดยได้แก้ไขชื่อ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ร่างกฎกระทรวงฯ เป็น “ร่างกฎกระทรวงกำหนดให้ผลิตภัณฑ์อุตสาหกรรมเครื่องทอดโดนัทเชิงพาณิชย์และเครื่องทอดน้ำมันท่วมเชิงพาณิชย์ต้องเป็นไปตามมาตรฐาน พ.ศ. ....” เพื่อให้เกิดความชัดเจนและกระชับยิ่งขึ้น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1. กำหนดให้ผลิตภัณฑ์อุตสาหกรรมเครื่องทอดโดนัทและเครื่องทอดน้ำมันท่วมปริมาณน้ำมันสูงสุดเกิน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 ต้องเป็นไปตามมาตรฐานเลขที่ มอก. 60335 เล่ม 2 (37) - </w:t>
      </w:r>
      <w:r w:rsidRPr="00D03E62">
        <w:rPr>
          <w:rFonts w:ascii="TH SarabunPSK" w:hAnsi="TH SarabunPSK" w:cs="TH SarabunPSK"/>
          <w:sz w:val="32"/>
          <w:szCs w:val="32"/>
        </w:rPr>
        <w:t>2564</w:t>
      </w:r>
    </w:p>
    <w:p w:rsidR="001B0674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. กำหนดให้มีผลใช้บังคับเมื่อพ้นกำหนดหนึ่งร้อยแปดสิบวันนับแต่วันประกาศในราชกิจจานุเบกษาเป็นต้นไป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ผู้ซึ่งได้รับผลกระทบจากการบังคับใช้กฎหมาย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D03E62">
        <w:rPr>
          <w:rFonts w:ascii="TH SarabunPSK" w:hAnsi="TH SarabunPSK" w:cs="TH SarabunPSK"/>
          <w:sz w:val="32"/>
          <w:szCs w:val="32"/>
          <w:cs/>
        </w:rPr>
        <w:t>ผู้ทำ ผู้นำเข้า และผู้จำหน่ายผลิตภัณฑ์อุตสาหกรรมเครื่องทอดโดนัทและเครื่องทอดน้ำมันท่วมปริมาณน้ำมันสูงสุดเกิน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ผลกระทบที่เกิดขึ้นแก่บุคคล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ด้านเศรษฐกิจ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เป็นการส่งเสริมผู้ประกอบการและเพิ่มขีดความสามารถในการแข่งขันของผู้ทำ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 ในประเทศซึ่งผลิตภัณฑ์อุตสาหกรรมดังกล่าวจะมีคุณภาพ มีความปลอดภัย และทันสมัย 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(</w:t>
      </w:r>
      <w:r w:rsidRPr="00D03E62">
        <w:rPr>
          <w:rFonts w:ascii="TH SarabunPSK" w:hAnsi="TH SarabunPSK" w:cs="TH SarabunPSK"/>
          <w:sz w:val="32"/>
          <w:szCs w:val="32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ด้านสังคม </w:t>
      </w:r>
      <w:r w:rsidRPr="00D03E62">
        <w:rPr>
          <w:rFonts w:ascii="TH SarabunPSK" w:hAnsi="TH SarabunPSK" w:cs="TH SarabunPSK"/>
          <w:sz w:val="32"/>
          <w:szCs w:val="32"/>
          <w:cs/>
        </w:rPr>
        <w:t>ทำให้ผู้บริโภคได้ใช้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 ที่มีคุณภาพ มีความปลอดภัย และทันสมัย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3.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สิทธิเสรีภาพของบุคคลที่ต้องถูกจำกัด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ผู้ทำหรือผู้นำเข้า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ผลิตภัณฑ์อุตสาหกรรมเครื่องทอดโดนัทและเครื่องทอดน้ำมันท่วมปริมาณน้ำมันสูงสุด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จะต้องยื่นคำขอรับใบอนุญาตตามมาตรฐานที่กำหนดใหม่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ตามพระราชบัญญัติมาตรฐานผลิตภัณฑ์อุตสาหกรรม พ.ศ. 2511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และผู้จำหน่ายจะต้องจำหน่ายผลิตภัณฑ์อุตสาหกรรมดังกล่าวที่ได้รับอนุญาต และเป็นไปตามมาตรฐาน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ประโยชน์ที่ประชาชนและสังคมจะได้รับ</w:t>
      </w:r>
    </w:p>
    <w:p w:rsidR="001B0674" w:rsidRPr="00D03E62" w:rsidRDefault="001B0674" w:rsidP="001B067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D03E62">
        <w:rPr>
          <w:rFonts w:ascii="TH SarabunPSK" w:hAnsi="TH SarabunPSK" w:cs="TH SarabunPSK"/>
          <w:sz w:val="32"/>
          <w:szCs w:val="32"/>
          <w:cs/>
        </w:rPr>
        <w:t>เป็นการส่งเสริมและเพิ่มขีดความสามารถในการแข่งขันของผู้ทำและผู้นำเข้าผลิตภัณฑ์อุตสาหกรรมดังกล่าว โดยทำให้ประชาชนได้ใช้ผลิตภัณฑ์อุตสาหกรรมเครื่องทอดโดนัทและเครื่องทอดน้ำมันท่วมปริมาณน้ำมันสูงสุดเกิน 5 ลิตร แต่ไม่เกิน 12 ลิตร หรือเครื่องทอดโดนัทและเครื่องทอดน้ำมันท่วมที่มีความดันไม่เกิน 50 กิโลปาสกาล และผลคูณของความดันกับปริมาตรเป็นลิตรไม่เกิน 200 ที่มีคุณภาพ มีความปลอดภัยและทันสมัย</w:t>
      </w:r>
    </w:p>
    <w:p w:rsidR="001B0674" w:rsidRPr="00D03E62" w:rsidRDefault="001B0674" w:rsidP="009437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D03E62" w:rsidTr="00E934A6">
        <w:tc>
          <w:tcPr>
            <w:tcW w:w="9594" w:type="dxa"/>
          </w:tcPr>
          <w:p w:rsidR="005F667A" w:rsidRPr="00D03E62" w:rsidRDefault="005F667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E934A6" w:rsidRPr="00D03E62" w:rsidRDefault="005D4D14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51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รายงานการดำเนินการตามมาตรา 37 แห่งพระราชบัญญัติระเบียบบริหารราชการกระทรวง</w:t>
      </w:r>
      <w:r w:rsidR="009437A0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การอุดมศึกษา วิทยาศาสตร์ วิจัยและนวัตกรรม พ.ศ. 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E934A6" w:rsidRPr="00D03E62" w:rsidRDefault="00E934A6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</w:t>
      </w:r>
      <w:r w:rsidR="006A5327" w:rsidRPr="00D03E62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ตามที่กระทรวงการอุดมศึกษา วิทยาศาสตร์ วิจัยและนวัตกรรม (อว.) เสนอ  </w:t>
      </w:r>
      <w:r w:rsidRPr="00D03E62">
        <w:rPr>
          <w:rFonts w:ascii="TH SarabunPSK" w:hAnsi="TH SarabunPSK" w:cs="TH SarabunPSK"/>
          <w:sz w:val="32"/>
          <w:szCs w:val="32"/>
          <w:cs/>
        </w:rPr>
        <w:t>ผลการดำเนินการประเมินประสิทธิภาพและผลการปฏิบัติราชการของสำนักงานการวิจัยแห่งชาติ</w:t>
      </w:r>
      <w:r w:rsidR="006A5327"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>(วช.) และการคง</w:t>
      </w:r>
      <w:r w:rsidR="006A5327" w:rsidRPr="00D03E62">
        <w:rPr>
          <w:rFonts w:ascii="TH SarabunPSK" w:hAnsi="TH SarabunPSK" w:cs="TH SarabunPSK"/>
          <w:sz w:val="32"/>
          <w:szCs w:val="32"/>
          <w:cs/>
        </w:rPr>
        <w:t>สถานะ วช. เป็นส่วนราชการ เพื่อขั</w:t>
      </w:r>
      <w:r w:rsidRPr="00D03E62">
        <w:rPr>
          <w:rFonts w:ascii="TH SarabunPSK" w:hAnsi="TH SarabunPSK" w:cs="TH SarabunPSK"/>
          <w:sz w:val="32"/>
          <w:szCs w:val="32"/>
          <w:cs/>
        </w:rPr>
        <w:t>บเคลื่อนงานนโยบายสำคัญตามแนวทางการปฏิรูปการอุดมศึกษา วิทยาศาสตร์ วิจัยและนวัตกรรมต่อไป</w:t>
      </w:r>
    </w:p>
    <w:p w:rsidR="00E934A6" w:rsidRPr="00D03E62" w:rsidRDefault="006A5327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934A6" w:rsidRPr="00D03E62" w:rsidRDefault="00104971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E934A6" w:rsidRPr="00D03E62" w:rsidRDefault="00104971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ปัจจุบัน วช. เป็นส่วนราชการภายใน อว. ตามมาตรา </w:t>
      </w:r>
      <w:r w:rsidRPr="00D03E62">
        <w:rPr>
          <w:rFonts w:ascii="TH SarabunPSK" w:hAnsi="TH SarabunPSK" w:cs="TH SarabunPSK"/>
          <w:sz w:val="32"/>
          <w:szCs w:val="32"/>
          <w:cs/>
        </w:rPr>
        <w:t>8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3E62">
        <w:rPr>
          <w:rFonts w:ascii="TH SarabunPSK" w:hAnsi="TH SarabunPSK" w:cs="TH SarabunPSK"/>
          <w:sz w:val="32"/>
          <w:szCs w:val="32"/>
          <w:cs/>
        </w:rPr>
        <w:t>4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>)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แห่งพระราชบัญญัติระเบียบบริหารราชการกระทรวงการอุดมศึกษา วิทยาศาสตร์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วิจัยและนวัตกรรม พ.ศ. </w:t>
      </w:r>
      <w:r w:rsidRPr="00D03E62">
        <w:rPr>
          <w:rFonts w:ascii="TH SarabunPSK" w:hAnsi="TH SarabunPSK" w:cs="TH SarabunPSK"/>
          <w:sz w:val="32"/>
          <w:szCs w:val="32"/>
        </w:rPr>
        <w:t>2562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 โดยเมื่อครบกำหนดสามปีนับแต่วันที่พระราชบัญญัตินี้ใช้บังคับ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(ครบกำหนดเมื่อวันที่ </w:t>
      </w:r>
      <w:r w:rsidRPr="00D03E62">
        <w:rPr>
          <w:rFonts w:ascii="TH SarabunPSK" w:hAnsi="TH SarabunPSK" w:cs="TH SarabunPSK"/>
          <w:sz w:val="32"/>
          <w:szCs w:val="32"/>
        </w:rPr>
        <w:t xml:space="preserve">2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D03E62">
        <w:rPr>
          <w:rFonts w:ascii="TH SarabunPSK" w:hAnsi="TH SarabunPSK" w:cs="TH SarabunPSK"/>
          <w:sz w:val="32"/>
          <w:szCs w:val="32"/>
        </w:rPr>
        <w:t>2565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ให้คณะกรรมการขับเคลื่อนการปฏิรูป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>การอุดมศึกษา วิทยาศาสตร์ วิจัยและนวัตกรรม</w:t>
      </w:r>
      <w:r w:rsidRPr="00D03E6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ประเมินประสิทธิภาพและผลการปฏิบัติราชการตามหน้าที่และอำนาจของ วช. และในกรณีที่เห็นว่า ผลการปฏิบัติราชการดังกล่าวจำเป็นต้องได้รับการปรับปรุงโครงสร้างและกลไกในการบริหาร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t>เพื่อให้สามารถขับเคลื่อนการปฏิรูปการอุดมศึกษา วิทยาศาสตร์ วิจัยและนวัตกรรมได้อย่าง</w:t>
      </w:r>
      <w:r w:rsidR="008C26E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34A6"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มีประสิทธิภาพ 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ให้มีอำนาจเสนอต่อคณะรัฐมนตรีให้จัดตั้ง วช. เป็นองค์การมหาชนตามกฎหมายว่าด้วยองค์การมหาชนโดยเสนอพร้อมร่างพระราชกฤษฎีกาด้วย (ตามมาตรา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>37</w:t>
      </w:r>
      <w:r w:rsidR="00E934A6" w:rsidRPr="00D03E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1166" w:rsidRPr="00D03E62" w:rsidRDefault="00CE1166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คณะกรรมการขับเคลื่อนฯ ได้มีมติเมื่อวันที่ 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2565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เห็นชอบผลการประเมินประสิทธิภาพและผลการปฏิบัติราชการตามหน้าที่และอำนาจของ วช.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อเสนอของคณะกรรมการกำกับ</w:t>
      </w:r>
      <w:r w:rsidR="008C2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>ธิภาพและผลการปฏิบัติราชการของ วช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43CA8" w:rsidRPr="00D03E6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03E62">
        <w:rPr>
          <w:rFonts w:ascii="TH SarabunPSK" w:hAnsi="TH SarabunPSK" w:cs="TH SarabunPSK"/>
          <w:sz w:val="32"/>
          <w:szCs w:val="32"/>
          <w:cs/>
        </w:rPr>
        <w:t>พร้อมทั้งมอบหมายให้ฝ่ายเลขานุการของคณะกรรมการขับเคลื่อนฯ (สำนักงานสภานโยบายการอุดมศึกษา วิทยาศาสตร์ วิจัยและนวัตกรรม</w:t>
      </w:r>
      <w:r w:rsidR="00043CA8" w:rsidRPr="00D03E62">
        <w:rPr>
          <w:rFonts w:ascii="TH SarabunPSK" w:hAnsi="TH SarabunPSK" w:cs="TH SarabunPSK"/>
          <w:sz w:val="32"/>
          <w:szCs w:val="32"/>
          <w:cs/>
        </w:rPr>
        <w:t>)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จัดทำแผนและระยะเวลาการปรับเปลี่ยนรูปแบบองค์กรของ วช.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ทั้งนี้ ได้เสนอผลการประเมินและข้อเสนอดังกล่าวข้างต้นต่อรัฐมนตรีว่าการ</w:t>
      </w:r>
      <w:r w:rsidR="009E7A08" w:rsidRPr="00D03E62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ะทรวงการอุดมศึกษา วิทยาศาสตร์ วิจัยและนวัตกรรม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9E7A08" w:rsidRPr="00D03E62">
        <w:rPr>
          <w:rFonts w:ascii="TH SarabunPSK" w:hAnsi="TH SarabunPSK" w:cs="TH SarabunPSK"/>
          <w:sz w:val="32"/>
          <w:szCs w:val="32"/>
        </w:rPr>
        <w:t>17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="009E7A08" w:rsidRPr="00D03E62">
        <w:rPr>
          <w:rFonts w:ascii="TH SarabunPSK" w:hAnsi="TH SarabunPSK" w:cs="TH SarabunPSK"/>
          <w:sz w:val="32"/>
          <w:szCs w:val="32"/>
        </w:rPr>
        <w:t xml:space="preserve"> 2565 </w:t>
      </w:r>
      <w:r w:rsidR="008C26E6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7F76A5" w:rsidRPr="00D03E62" w:rsidRDefault="007F76A5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sz w:val="32"/>
          <w:szCs w:val="32"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ผลการประเมินประสิทธิภาพและผลการปฏิบัติราชการของ วช.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197"/>
      </w:tblGrid>
      <w:tr w:rsidR="00F6376A" w:rsidRPr="00D03E62" w:rsidTr="0030094B">
        <w:tc>
          <w:tcPr>
            <w:tcW w:w="3397" w:type="dxa"/>
          </w:tcPr>
          <w:p w:rsidR="00F6376A" w:rsidRPr="00D03E62" w:rsidRDefault="00F6376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197" w:type="dxa"/>
          </w:tcPr>
          <w:p w:rsidR="00F6376A" w:rsidRPr="00D03E62" w:rsidRDefault="00F6376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6376A" w:rsidRPr="00D03E62" w:rsidTr="0030094B">
        <w:tc>
          <w:tcPr>
            <w:tcW w:w="3397" w:type="dxa"/>
          </w:tcPr>
          <w:p w:rsidR="00F6376A" w:rsidRPr="00D03E62" w:rsidRDefault="00F6376A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ประสิทธิภาพและประสิทธิผล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376A" w:rsidRPr="00D03E62" w:rsidRDefault="00F6376A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A145D" w:rsidRPr="00D03E62">
              <w:rPr>
                <w:rFonts w:ascii="TH SarabunPSK" w:hAnsi="TH SarabunPSK" w:cs="TH SarabunPSK"/>
                <w:sz w:val="32"/>
                <w:szCs w:val="32"/>
              </w:rPr>
              <w:t>fficiency &amp; Effectiveness</w:t>
            </w:r>
            <w:r w:rsidR="00BA145D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ของการดำเนินงานตามภารกิจของ วช. </w:t>
            </w:r>
          </w:p>
        </w:tc>
        <w:tc>
          <w:tcPr>
            <w:tcW w:w="6197" w:type="dxa"/>
          </w:tcPr>
          <w:p w:rsidR="00475737" w:rsidRPr="00D03E62" w:rsidRDefault="00475737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สามารถบริหารจัดการทุนวิจัยและนวัตกรรมได้ตามแผนที่กำหนดไว้</w:t>
            </w:r>
            <w:r w:rsidR="008C26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แม้จะมีปัญหาและอุปสรรคในส่วนงานที่ได้รับโอนมาจากสำนักงานกองทุนสนับสนุนการวิจัยเดิม</w:t>
            </w:r>
          </w:p>
          <w:p w:rsidR="00475737" w:rsidRPr="00D03E62" w:rsidRDefault="00475737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บุคลากรของ วช. มีงานที่รับผิดชอบจำนวนมาก (หลายกรณีรับผิดชอบโครงการมากกว่า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โครงการต่อคน) ซึ่งส่งผลต่อความสามารถในการดูแลคุณภาพการดำเนินงาน</w:t>
            </w:r>
          </w:p>
          <w:p w:rsidR="00475737" w:rsidRPr="00D03E62" w:rsidRDefault="00475737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ด้านประสิทธิผลยังไม่สามารถเห็นได้ชัดเจนเนื่องจากเป็น</w:t>
            </w:r>
            <w:r w:rsidR="00056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การดำเนินงานภายใต้บทบาทใหม่ภายหลังจากการปฏิรูปเพียง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F6376A" w:rsidRPr="00D03E62" w:rsidRDefault="00475737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สัดส่วนต้นทุนการบริหารจัดการงานวิจัยและนวัตกรรมเท่ากับร้อยละ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ของงบประมาณสนับสนุน</w:t>
            </w:r>
          </w:p>
        </w:tc>
      </w:tr>
      <w:tr w:rsidR="0030094B" w:rsidRPr="00D03E62" w:rsidTr="0030094B">
        <w:tc>
          <w:tcPr>
            <w:tcW w:w="3397" w:type="dxa"/>
          </w:tcPr>
          <w:p w:rsidR="0030094B" w:rsidRPr="00D03E62" w:rsidRDefault="0030094B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การปรับเปลี่ยนองค์กร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0094B" w:rsidRPr="00D03E62" w:rsidRDefault="0030094B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Organization Transformation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197" w:type="dxa"/>
          </w:tcPr>
          <w:p w:rsidR="0030094B" w:rsidRPr="00D03E62" w:rsidRDefault="0030094B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มีการปรับตัวอย่างมากทั้งด้านโครงสร้างและระเบียบขั้นตอน</w:t>
            </w:r>
            <w:r w:rsidR="009437A0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การดำเนินงานเพื่อให้เกิดความคล่องตัวต่อกระบวนการบริหารจัดการทุนวิจัยและนวัตกรรม</w:t>
            </w:r>
          </w:p>
          <w:p w:rsidR="0030094B" w:rsidRPr="00D03E62" w:rsidRDefault="0030094B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ยังขาดความชัดเจนในเรื่องการปรับระบบบริหารและพัฒนาบุคลากรโดยเฉพาะอย่างยิ่งการพัฒนาศักยภาพด้าน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Academic Leadership</w:t>
            </w:r>
            <w:r w:rsidR="00043CA8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ในขณะที่ วช. มีบุคลากรหลายสถานะ (เช่น ข้าราชการ พนักงานราชการ</w:t>
            </w:r>
          </w:p>
          <w:p w:rsidR="0030094B" w:rsidRPr="00D03E62" w:rsidRDefault="0030094B" w:rsidP="009437A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ลูกจ้างโครงการ) หลายช่วงวัย หลากหลายทัศนคติ แนวคิดและวัฒนธรรมการทำงาน ซึ่งเป็นประเด็นท้าทายในการบริหารจัดการและการพัฒนาบทบาทขององค์กรและการพัฒนาบุคลากรในอนาคตที่รองรับกับภารกิจของ วช.</w:t>
            </w:r>
          </w:p>
        </w:tc>
      </w:tr>
      <w:tr w:rsidR="0030094B" w:rsidRPr="00D03E62" w:rsidTr="0030094B">
        <w:tc>
          <w:tcPr>
            <w:tcW w:w="3397" w:type="dxa"/>
          </w:tcPr>
          <w:p w:rsidR="001A5AD5" w:rsidRPr="00D03E62" w:rsidRDefault="001A5AD5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การเรียนรู้ขององค์กร</w:t>
            </w:r>
          </w:p>
          <w:p w:rsidR="001A5AD5" w:rsidRPr="00D03E62" w:rsidRDefault="001A5AD5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Organization Learning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0094B" w:rsidRPr="00D03E62" w:rsidRDefault="0030094B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7" w:type="dxa"/>
          </w:tcPr>
          <w:p w:rsidR="00013281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ารทำงานในภาพรวมเป็นการสั่งการจากผู้บริหารค่อนข้างมากและขาดกระบวนการที่ชัดเจนในการแสดงความคิดเห็นและข้อเสนอแนะต่อผู้บังคับบัญชาอย่างเป็นระบบ</w:t>
            </w:r>
          </w:p>
          <w:p w:rsidR="0030094B" w:rsidRPr="00D03E62" w:rsidRDefault="00013281" w:rsidP="009014CE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ผู้บริหารมีความเข้าใจนโยบายและตอบสนองต่อพลวัตของระบบวิทยาศาสตร์ วิจัยและนวัตกรรมได้เป็นอย่างดีแต่ในระดับบุคลากรยังมีความจำเป็นต้องทำความเข้าใจนโยบายและทิศทางการเปลี่ยนแปลงในภาพใหญ่ของระบบ รวมถึงช่องทางและโอกาสที่จะมีปฏิสัมพันธ์กับบุคลากรของหน่วยงานระดับนโยบายและหน่วยบริหารและจัดการทุนเพื่อการเรียนรู้และพัฒนาความเข้าใจในงานร่วมกัน</w:t>
            </w:r>
          </w:p>
        </w:tc>
      </w:tr>
      <w:tr w:rsidR="0030094B" w:rsidRPr="00D03E62" w:rsidTr="0030094B">
        <w:tc>
          <w:tcPr>
            <w:tcW w:w="3397" w:type="dxa"/>
          </w:tcPr>
          <w:p w:rsidR="006C7DAC" w:rsidRPr="00D03E62" w:rsidRDefault="006C7DAC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การประสานและร่วมมือกับ</w:t>
            </w:r>
          </w:p>
          <w:p w:rsidR="006C7DAC" w:rsidRPr="00D03E62" w:rsidRDefault="006C7DAC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หน่วยงานระดับต่าง ๆ</w:t>
            </w:r>
          </w:p>
          <w:p w:rsidR="006C7DAC" w:rsidRPr="00D03E62" w:rsidRDefault="00043CA8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</w:rPr>
              <w:t>Collaboration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0094B" w:rsidRPr="00D03E62" w:rsidRDefault="0030094B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7" w:type="dxa"/>
          </w:tcPr>
          <w:p w:rsidR="00E23272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การเชื่อมโยงกับหน่วยงานนโยบายและหน่วยบริหารและจัดการทุนวิจัยและนวัตกรรมอย่างต่อเนื่อง</w:t>
            </w:r>
          </w:p>
          <w:p w:rsidR="0030094B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บุคลากรมีการประสานความร่วมมือกับหน่วยงานผู้ใช้ประโยชน์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ทั้งภาครัฐและภาคสังคม/ชุมชนได้เป็นอย่างดี แต่ยังมีความจำเป็นต้อง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พัฒนากลไก/วิธีการประสานความร่วมมือกับผู้ใช้ประโยชน์ภาคเอกชนและผู้ประกอบการเพิ่มมากขึ้น</w:t>
            </w:r>
          </w:p>
        </w:tc>
      </w:tr>
      <w:tr w:rsidR="0030094B" w:rsidRPr="00D03E62" w:rsidTr="0030094B">
        <w:tc>
          <w:tcPr>
            <w:tcW w:w="3397" w:type="dxa"/>
          </w:tcPr>
          <w:p w:rsidR="001A5AD5" w:rsidRPr="00D03E62" w:rsidRDefault="001A5AD5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การสื่อสารไปสู่สังคม</w:t>
            </w:r>
          </w:p>
          <w:p w:rsidR="001A5AD5" w:rsidRPr="00D03E62" w:rsidRDefault="001A5AD5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และสาธารณะ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Soc</w:t>
            </w:r>
            <w:r w:rsidR="006C7DAC" w:rsidRPr="00D03E62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al &amp; Public</w:t>
            </w:r>
          </w:p>
          <w:p w:rsidR="0030094B" w:rsidRPr="00D03E62" w:rsidRDefault="001A5AD5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197" w:type="dxa"/>
          </w:tcPr>
          <w:p w:rsidR="0030094B" w:rsidRPr="00D03E62" w:rsidRDefault="00E23272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วช. มีความเข้มแข็งในส่วนนี้ จากการจัดกิจกรรมเชิดชูเกียรติบุคลากร องค์กร และการประกวดสิ่งประดิษฐ์และผลงานวิจัยที่ดำเนินการมาอย่างต่อเนื่อง และในอนาคตมีความจำเป็นต้องต่อยอดการสื่อสารสาธารณะเพื่อสร้างความตระหนักรู้ต่อความสำคัญและคุณค่าของการวิจัยที่มีต่ออนาคตการพัฒนาประเทศ</w:t>
            </w:r>
          </w:p>
        </w:tc>
      </w:tr>
      <w:tr w:rsidR="0030094B" w:rsidRPr="00D03E62" w:rsidTr="0030094B">
        <w:tc>
          <w:tcPr>
            <w:tcW w:w="3397" w:type="dxa"/>
          </w:tcPr>
          <w:p w:rsidR="006C7DAC" w:rsidRPr="00D03E62" w:rsidRDefault="006C7DAC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การพัฒนาระบบข้อมูล</w:t>
            </w:r>
          </w:p>
          <w:p w:rsidR="006C7DAC" w:rsidRPr="00D03E62" w:rsidRDefault="006C7DAC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และการเชื่อมโยงข้อมูล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Data</w:t>
            </w:r>
          </w:p>
          <w:p w:rsidR="0030094B" w:rsidRPr="00D03E62" w:rsidRDefault="006C7DAC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Platform and Connecting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197" w:type="dxa"/>
          </w:tcPr>
          <w:p w:rsidR="00E23272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มีการพัฒนาการเชื่อมโยงระบบข้อมูลโดยการวางผังสถาปัตยกรรมระบบข้อมูลด้านวิทยาศาสตร์ วิจัยและนวัตกรรมร่วมกับหน่วยงาน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 รวมทั้งจัดทำแผนการพัฒนาระบบข้อมูลดังกล่าวซึ่งยังอยู่ระหว่างดำเนินการเชื่อมโยงข้อมูล</w:t>
            </w:r>
          </w:p>
          <w:p w:rsidR="00E23272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ยังพบปัญหาความเสถียรของระบบข</w:t>
            </w:r>
            <w:r w:rsidR="009437A0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้อมูลสำหรับผู้วิจัยและหน่วยงานวิ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จัย (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</w:rPr>
              <w:t>National Research and Innovation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</w:rPr>
              <w:t>Information System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</w:rPr>
              <w:t>NRIS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โดยเฉพาะช่วงเวลาที่มีผู้ใช้ระบบเป็นจำนวนมาก</w:t>
            </w:r>
          </w:p>
          <w:p w:rsidR="0030094B" w:rsidRPr="00D03E62" w:rsidRDefault="00013281" w:rsidP="00FF493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สำหรับการบริหารและจัดการงานวิจัยและนวัตกรรมส่วนกลางยังไม่ตอบโจทย์ทั้งหน่วยงานผู้บริหารจัดการงานวิจัยและ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การน</w:t>
            </w:r>
            <w:r w:rsidR="00043CA8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ำข้อมูลไปใช้ประโยชน์เพื่อบริหาร</w:t>
            </w:r>
            <w:r w:rsidR="00E23272"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จัดการเชิงนโยบายอีกทั้งการนำข้อมูลไปใช้ยังไม่สามารถทำได้โดยอัตโนมัติตลอดทั้งกระบวนการ</w:t>
            </w:r>
          </w:p>
        </w:tc>
      </w:tr>
    </w:tbl>
    <w:p w:rsidR="0030094B" w:rsidRPr="00D03E62" w:rsidRDefault="0030094B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A1D04" w:rsidRPr="00D03E62" w:rsidRDefault="00AA1D04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ปรับปรุงโครงสร้างและกลไกการบริหารเพื่อสนับสนุนการดำเนินงานตามภารกิจและขับเคลื่อนการอุดมศึกษา วิทยาศาสตร์ วิจัยและนวัตกรรมอย่างมีประสิทธิภาพ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จากการประเมินและวิเคราะห์ใน </w:t>
      </w:r>
      <w:r w:rsidRPr="00D03E62">
        <w:rPr>
          <w:rFonts w:ascii="TH SarabunPSK" w:hAnsi="TH SarabunPSK" w:cs="TH SarabunPSK"/>
          <w:sz w:val="32"/>
          <w:szCs w:val="32"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ส่วน คือ (1) การประเมินประสิทธิภาพและผลการดำเนินงานของ วช. ในสถานะส่วนราชการ </w:t>
      </w:r>
      <w:r w:rsidR="009437A0" w:rsidRPr="00D03E6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(2) การประเมินจุดแข็ง จุดอ่อนและประเด็นแวดล้อมของ วช. ในการดำเนินภารกิจในสถานะปัจจุบัน (ผลการประเมินปรากฏตามข้อ </w:t>
      </w:r>
      <w:r w:rsidR="00F06953" w:rsidRPr="00D03E62">
        <w:rPr>
          <w:rFonts w:ascii="TH SarabunPSK" w:hAnsi="TH SarabunPSK" w:cs="TH SarabunPSK"/>
          <w:sz w:val="32"/>
          <w:szCs w:val="32"/>
        </w:rPr>
        <w:t>2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>.</w:t>
      </w:r>
      <w:r w:rsidR="00F06953" w:rsidRPr="00D03E62">
        <w:rPr>
          <w:rFonts w:ascii="TH SarabunPSK" w:hAnsi="TH SarabunPSK" w:cs="TH SarabunPSK"/>
          <w:sz w:val="32"/>
          <w:szCs w:val="32"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) และ (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การวิเคราะห์เพื่อกำหนดและออกแบบทางเลือกการปรับปรุงโครงสร้างและกลไกการบริหารเพื่อสนับสนุนการดำเนินงานตามภารกิจและขับเคลื่อนการอุดมศึกษา วิทยาศาสตร์ วิจัยและนวัตกรรมอย่างมีประสิทธิภาพผ่านการตั้งโจทย์ </w:t>
      </w:r>
      <w:r w:rsidR="00F06953" w:rsidRPr="00D03E62">
        <w:rPr>
          <w:rFonts w:ascii="TH SarabunPSK" w:hAnsi="TH SarabunPSK" w:cs="TH SarabunPSK"/>
          <w:sz w:val="32"/>
          <w:szCs w:val="32"/>
        </w:rPr>
        <w:t xml:space="preserve">3 </w:t>
      </w:r>
      <w:r w:rsidRPr="00D03E62">
        <w:rPr>
          <w:rFonts w:ascii="TH SarabunPSK" w:hAnsi="TH SarabunPSK" w:cs="TH SarabunPSK"/>
          <w:sz w:val="32"/>
          <w:szCs w:val="32"/>
          <w:cs/>
        </w:rPr>
        <w:t>โจทย์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>ได้แก่ (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) สถานะองค์กรแบบใดที่ส่งเสริมการพัฒนา วช. ให้เป็นองค์กรสมรรถนะสูง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>(</w:t>
      </w:r>
      <w:r w:rsidR="00F06953" w:rsidRPr="00D03E62">
        <w:rPr>
          <w:rFonts w:ascii="TH SarabunPSK" w:hAnsi="TH SarabunPSK" w:cs="TH SarabunPSK"/>
          <w:sz w:val="32"/>
          <w:szCs w:val="32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) การบริหารจัดการทุนวิจัยและนวัตกรรมของ วช. ควรมีบทบาทการให้ทุนประเภทและรูปแบบใดบ้าง</w:t>
      </w:r>
    </w:p>
    <w:p w:rsidR="00AA1D04" w:rsidRPr="00D03E62" w:rsidRDefault="00AA1D04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>และ (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>) ขอบเขตภารกิจของ วช. ควรครอบคลุมมากกว่าการเป็นหน่วยบริหารและจัดการทุนวิจัยและนวัตกรรมหรือไม่ ได้นำไปสู่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ข้อเสนอการเปลี่ยนสภาพ วช.</w:t>
      </w:r>
      <w:r w:rsidR="00F06953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ไปสู่การเป็นองค์การมหาชนตามพระราชบัญญัติองค์การมหาชน พ.ศ. </w:t>
      </w:r>
      <w:r w:rsidR="00F06953" w:rsidRPr="00D03E62">
        <w:rPr>
          <w:rFonts w:ascii="TH SarabunPSK" w:hAnsi="TH SarabunPSK" w:cs="TH SarabunPSK"/>
          <w:b/>
          <w:bCs/>
          <w:sz w:val="32"/>
          <w:szCs w:val="32"/>
        </w:rPr>
        <w:t>2542</w:t>
      </w:r>
      <w:r w:rsidR="00F06953" w:rsidRPr="00D03E62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เพื่อตอบโจทย์การขับเคลื่อนการปฏิรูปและการพัฒนาองค์กรไปสู่องค์กรสมรรถนะสูง โดยให้จัดทำแผนและระยะเวลาการปรับเปลี่ยนรูปแบบองค์กรของ วช. รวมทั้งให้สำนักงาน ก.พ.ร. คณะกรรมการส่งเสริมและพัฒนาองค์การมหาชน และ อว. หารือร่วมกันเพื่อดำเนินการในระยะต่อไป</w:t>
      </w:r>
      <w:r w:rsidR="00F06953"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>ทั้งนี้ ในส่วนของการกำหนดรูปแบบการบริหารและจัดการทุนควรมุ่งเน้นที่การวิจัยพื้นฐานเพื่อการสร้างองค์ความรู้ที่จะเป็นฐานในการพัฒนานวัตกรรมและการสร้างความเข้มแข็งของหน่วยวิจัยและนักวิจัย รวมทั้งควรมีส่วนงานหรือบุคคลที่ทำหน้าที่วางระบบการวิเคราะห์โจทย์และจัดทำ/พัฒนาแผนการวิจัยและนวัตกรรมซึ่งจะเป็นตัวอย่างที่ดีของหน่วยบริหารและจัดการทุนวิจัยและนวัตกรรม</w:t>
      </w:r>
    </w:p>
    <w:p w:rsidR="0053109F" w:rsidRPr="00D03E62" w:rsidRDefault="00F06953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AA1D04" w:rsidRPr="00D03E62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รัฐมนตรีว่าการกระทรวงการอุดมศึกษา วิทยาศาสตร์ วิจัยและนวัตกรรม</w:t>
      </w:r>
      <w:r w:rsidR="00AA1D04" w:rsidRPr="00D03E62">
        <w:rPr>
          <w:rFonts w:ascii="TH SarabunPSK" w:hAnsi="TH SarabunPSK" w:cs="TH SarabunPSK"/>
          <w:sz w:val="32"/>
          <w:szCs w:val="32"/>
          <w:cs/>
        </w:rPr>
        <w:t>ได้พิจารณารายงานผลการประเมินประสิทธิภาพและผลการปฏิบัติราชการของ วช. ร่วมกับผลงานการปฏิรูประบบการอุดมศึกษา วิทยาศาสตร์ วิจัยและนวัตกรรมของหน่วยงาน ส่วนราชการ</w:t>
      </w:r>
      <w:r w:rsidR="00043CA8" w:rsidRPr="00D03E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1D04" w:rsidRPr="00D03E62">
        <w:rPr>
          <w:rFonts w:ascii="TH SarabunPSK" w:hAnsi="TH SarabunPSK" w:cs="TH SarabunPSK"/>
          <w:sz w:val="32"/>
          <w:szCs w:val="32"/>
          <w:cs/>
        </w:rPr>
        <w:t>องค์การมหาชน รัฐวิสาหกิจ สถาบันอุดมศึกษาของรัฐ สถาบันอุดมศึกษาในกำกับและสถาบันอุดมศึกษาเอกชน ในการประชุมคณะที่ปรึกษารัฐมนตรีว่าการกระทรวงการอุดมศึกษา</w:t>
      </w:r>
      <w:r w:rsidR="00043CA8" w:rsidRPr="00D03E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1D04" w:rsidRPr="00D03E62">
        <w:rPr>
          <w:rFonts w:ascii="TH SarabunPSK" w:hAnsi="TH SarabunPSK" w:cs="TH SarabunPSK"/>
          <w:sz w:val="32"/>
          <w:szCs w:val="32"/>
          <w:cs/>
        </w:rPr>
        <w:t xml:space="preserve">วิทยาศาสตร์ วิจัยและนวัตกรรม ครั้งที่ </w:t>
      </w:r>
      <w:r w:rsidRPr="00D03E62">
        <w:rPr>
          <w:rFonts w:ascii="TH SarabunPSK" w:hAnsi="TH SarabunPSK" w:cs="TH SarabunPSK"/>
          <w:sz w:val="32"/>
          <w:szCs w:val="32"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/</w:t>
      </w:r>
      <w:r w:rsidRPr="00D03E62">
        <w:rPr>
          <w:rFonts w:ascii="TH SarabunPSK" w:hAnsi="TH SarabunPSK" w:cs="TH SarabunPSK"/>
          <w:sz w:val="32"/>
          <w:szCs w:val="32"/>
        </w:rPr>
        <w:t>2565</w:t>
      </w:r>
      <w:r w:rsidR="00AA1D04" w:rsidRPr="00D03E6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03E62">
        <w:rPr>
          <w:rFonts w:ascii="TH SarabunPSK" w:hAnsi="TH SarabunPSK" w:cs="TH SarabunPSK"/>
          <w:sz w:val="32"/>
          <w:szCs w:val="32"/>
        </w:rPr>
        <w:t xml:space="preserve">13 </w:t>
      </w:r>
      <w:r w:rsidR="00AA1D04" w:rsidRPr="00D03E62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03E62">
        <w:rPr>
          <w:rFonts w:ascii="TH SarabunPSK" w:hAnsi="TH SarabunPSK" w:cs="TH SarabunPSK"/>
          <w:sz w:val="32"/>
          <w:szCs w:val="32"/>
        </w:rPr>
        <w:t xml:space="preserve">2565 </w:t>
      </w:r>
      <w:r w:rsidR="00AA1D04" w:rsidRPr="00D03E62">
        <w:rPr>
          <w:rFonts w:ascii="TH SarabunPSK" w:hAnsi="TH SarabunPSK" w:cs="TH SarabunPSK"/>
          <w:b/>
          <w:bCs/>
          <w:sz w:val="32"/>
          <w:szCs w:val="32"/>
          <w:cs/>
        </w:rPr>
        <w:t>มีข้อพิจารณาว่าการขับเคลื่อนการปฏิรูปการอุดมศึกษา วิทยาศาสตร์ วิจัยและนวัตกรรมซึ่งเกิดขึ้นหลังจากการจัดตั้ง อว. และ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AA1D04" w:rsidRPr="00D03E62">
        <w:rPr>
          <w:rFonts w:ascii="TH SarabunPSK" w:hAnsi="TH SarabunPSK" w:cs="TH SarabunPSK"/>
          <w:b/>
          <w:bCs/>
          <w:sz w:val="32"/>
          <w:szCs w:val="32"/>
          <w:cs/>
        </w:rPr>
        <w:t>มีการจัดโครงสร้าง บทบาทหน้าที่ของหน่วยงานครั้งใหญ่</w:t>
      </w:r>
      <w:r w:rsidR="0053109F"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สามารถแสดงผลงานเชิงประจักษ์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 xml:space="preserve">ได้ตามความคาดหวังของรัฐบาลและประชาชน รวมทั้งยังได้รับการยอมรับและชื่นชมจากภาคส่วนต่าง ๆ ทั้งในประเทศและต่างประเทศ </w:t>
      </w:r>
      <w:r w:rsidR="0053109F" w:rsidRPr="00D03E62">
        <w:rPr>
          <w:rFonts w:ascii="TH SarabunPSK" w:hAnsi="TH SarabunPSK" w:cs="TH SarabunPSK"/>
          <w:b/>
          <w:bCs/>
          <w:sz w:val="32"/>
          <w:szCs w:val="32"/>
          <w:cs/>
        </w:rPr>
        <w:t>วช. ในสถานะส่วนราชการ ได้มีบทบาทและเป็นกำลังสำคัญในการขับเคลื่อนงานนโยบายสำคัญตามแนวทาง</w:t>
      </w:r>
      <w:r w:rsidR="009437A0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3109F" w:rsidRPr="00D03E62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การปฏิรูปการอุดมศึกษา วิทยาศาสตร์ วิจัยและนวัตกรรม และสามารถปฏิบัติหน้าที่ได้อย่างมีประสิทธิภาพ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>ทั้งใน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lastRenderedPageBreak/>
        <w:t>ภารกิจการเป็นกลไกขับเคลื่อนนโยบายของรัฐบาลและ อว. พร้อมการทำงานร่วมกับหน่วยงานของรัฐในทุกรูปแบบได้อย่างมีประสิทธิภาพโดยเป็นไปตามหลักเกณฑ์การประเมินประสิทธิภาพและผลการปฏิบัติราชการ ดังนั้น</w:t>
      </w:r>
      <w:r w:rsidR="00A73D33"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9437A0" w:rsidRPr="00D03E6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 xml:space="preserve">การปฏิรูปการอุดมศึกษา วิทยาศาสตร์ วิจัยและนวัตกรรมเป็นไปอย่างต่อเนื่องมีประสิทธิภาพ เกิดประโยชน์โดยรวมต่อประเทศ </w:t>
      </w:r>
      <w:r w:rsidR="0053109F" w:rsidRPr="00D03E62">
        <w:rPr>
          <w:rFonts w:ascii="TH SarabunPSK" w:hAnsi="TH SarabunPSK" w:cs="TH SarabunPSK"/>
          <w:b/>
          <w:bCs/>
          <w:sz w:val="32"/>
          <w:szCs w:val="32"/>
          <w:cs/>
        </w:rPr>
        <w:t>เห็นสมควรให้ วช. คงสถานะความเป็นส่วนราชการ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>และเห็นควรเสนอคณะรัฐมนตรีทราบผล</w:t>
      </w:r>
      <w:r w:rsidR="009437A0" w:rsidRPr="00D03E6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>การดำเนินการประเมินประสิทธิภาพและผลการปฏิบัติราชการของ วช. และทราบการคงสถานะ วช. เป็น</w:t>
      </w:r>
      <w:r w:rsidR="009437A0" w:rsidRPr="00D03E6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3109F" w:rsidRPr="00D03E62">
        <w:rPr>
          <w:rFonts w:ascii="TH SarabunPSK" w:hAnsi="TH SarabunPSK" w:cs="TH SarabunPSK"/>
          <w:sz w:val="32"/>
          <w:szCs w:val="32"/>
          <w:cs/>
        </w:rPr>
        <w:t>ส่วนราชการ เพื่อขับเคลื่อนงานนโยบายสำคัญตามแนวทางการปฏิรูปการอุดมศึกษา วิทยาศาสตร์ วิจัยและนวัตกรรมต่อไป</w:t>
      </w:r>
    </w:p>
    <w:p w:rsidR="00667968" w:rsidRPr="00051768" w:rsidRDefault="00051768" w:rsidP="00FF493A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u w:val="single"/>
        </w:rPr>
      </w:pPr>
      <w:r w:rsidRPr="00051768">
        <w:rPr>
          <w:rFonts w:ascii="TH SarabunPSK" w:hAnsi="TH SarabunPSK" w:cs="TH SarabunPSK"/>
          <w:sz w:val="24"/>
          <w:szCs w:val="24"/>
          <w:u w:val="single"/>
        </w:rPr>
        <w:tab/>
      </w:r>
      <w:r w:rsidRPr="00051768">
        <w:rPr>
          <w:rFonts w:ascii="TH SarabunPSK" w:hAnsi="TH SarabunPSK" w:cs="TH SarabunPSK"/>
          <w:sz w:val="24"/>
          <w:szCs w:val="24"/>
          <w:u w:val="single"/>
        </w:rPr>
        <w:tab/>
      </w:r>
      <w:r w:rsidRPr="00051768">
        <w:rPr>
          <w:rFonts w:ascii="TH SarabunPSK" w:hAnsi="TH SarabunPSK" w:cs="TH SarabunPSK"/>
          <w:sz w:val="24"/>
          <w:szCs w:val="24"/>
          <w:u w:val="single"/>
        </w:rPr>
        <w:tab/>
      </w:r>
    </w:p>
    <w:p w:rsidR="00667968" w:rsidRPr="00D03E62" w:rsidRDefault="00CA091E" w:rsidP="00667968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3E62">
        <w:rPr>
          <w:rFonts w:ascii="TH SarabunPSK" w:hAnsi="TH SarabunPSK" w:cs="TH SarabunPSK"/>
          <w:sz w:val="36"/>
          <w:szCs w:val="36"/>
          <w:vertAlign w:val="superscript"/>
          <w:cs/>
        </w:rPr>
        <w:t>1</w:t>
      </w:r>
      <w:r w:rsidR="00667968" w:rsidRPr="00D03E62">
        <w:rPr>
          <w:rFonts w:ascii="TH SarabunPSK" w:hAnsi="TH SarabunPSK" w:cs="TH SarabunPSK"/>
          <w:sz w:val="28"/>
          <w:cs/>
        </w:rPr>
        <w:t xml:space="preserve">แต่งตั้งตามคำสั่งสำนักนายกรัฐมนตรี ที่ </w:t>
      </w:r>
      <w:r w:rsidR="004E619B" w:rsidRPr="00D03E62">
        <w:rPr>
          <w:rFonts w:ascii="TH SarabunPSK" w:hAnsi="TH SarabunPSK" w:cs="TH SarabunPSK"/>
          <w:sz w:val="28"/>
          <w:cs/>
        </w:rPr>
        <w:t>209/2562</w:t>
      </w:r>
      <w:r w:rsidR="00667968" w:rsidRPr="00D03E62">
        <w:rPr>
          <w:rFonts w:ascii="TH SarabunPSK" w:hAnsi="TH SarabunPSK" w:cs="TH SarabunPSK"/>
          <w:sz w:val="28"/>
          <w:cs/>
        </w:rPr>
        <w:t xml:space="preserve"> ลงวันที่ </w:t>
      </w:r>
      <w:r w:rsidR="004E619B" w:rsidRPr="00D03E62">
        <w:rPr>
          <w:rFonts w:ascii="TH SarabunPSK" w:hAnsi="TH SarabunPSK" w:cs="TH SarabunPSK"/>
          <w:sz w:val="28"/>
          <w:cs/>
        </w:rPr>
        <w:t>27</w:t>
      </w:r>
      <w:r w:rsidR="00667968" w:rsidRPr="00D03E62">
        <w:rPr>
          <w:rFonts w:ascii="TH SarabunPSK" w:hAnsi="TH SarabunPSK" w:cs="TH SarabunPSK"/>
          <w:sz w:val="28"/>
          <w:cs/>
        </w:rPr>
        <w:t xml:space="preserve"> สิงหาคม </w:t>
      </w:r>
      <w:r w:rsidR="004E619B" w:rsidRPr="00D03E62">
        <w:rPr>
          <w:rFonts w:ascii="TH SarabunPSK" w:hAnsi="TH SarabunPSK" w:cs="TH SarabunPSK"/>
          <w:sz w:val="28"/>
          <w:cs/>
        </w:rPr>
        <w:t>2562</w:t>
      </w:r>
      <w:r w:rsidR="00667968" w:rsidRPr="00D03E62">
        <w:rPr>
          <w:rFonts w:ascii="TH SarabunPSK" w:hAnsi="TH SarabunPSK" w:cs="TH SarabunPSK"/>
          <w:sz w:val="28"/>
          <w:cs/>
        </w:rPr>
        <w:t xml:space="preserve"> โดยมีรองศาสตราจารย์ศักรินทร์ ภูมิรัตน</w:t>
      </w:r>
      <w:r w:rsidR="004E619B" w:rsidRPr="00D03E62">
        <w:rPr>
          <w:rFonts w:ascii="TH SarabunPSK" w:hAnsi="TH SarabunPSK" w:cs="TH SarabunPSK"/>
          <w:sz w:val="28"/>
          <w:cs/>
        </w:rPr>
        <w:t xml:space="preserve"> </w:t>
      </w:r>
      <w:r w:rsidR="00667968" w:rsidRPr="00D03E62">
        <w:rPr>
          <w:rFonts w:ascii="TH SarabunPSK" w:hAnsi="TH SarabunPSK" w:cs="TH SarabunPSK"/>
          <w:sz w:val="28"/>
          <w:cs/>
        </w:rPr>
        <w:t>เป็นประธานฯ มี</w:t>
      </w:r>
      <w:r w:rsidR="00667968" w:rsidRPr="00D03E62">
        <w:rPr>
          <w:rFonts w:ascii="TH SarabunPSK" w:hAnsi="TH SarabunPSK" w:cs="TH SarabunPSK"/>
          <w:b/>
          <w:bCs/>
          <w:sz w:val="28"/>
          <w:cs/>
        </w:rPr>
        <w:t xml:space="preserve">หน้าที่และอำนาจตามมาตรา </w:t>
      </w:r>
      <w:r w:rsidR="004E619B" w:rsidRPr="00D03E62">
        <w:rPr>
          <w:rFonts w:ascii="TH SarabunPSK" w:hAnsi="TH SarabunPSK" w:cs="TH SarabunPSK"/>
          <w:b/>
          <w:bCs/>
          <w:sz w:val="28"/>
        </w:rPr>
        <w:t>41</w:t>
      </w:r>
      <w:r w:rsidR="00667968" w:rsidRPr="00D03E62">
        <w:rPr>
          <w:rFonts w:ascii="TH SarabunPSK" w:hAnsi="TH SarabunPSK" w:cs="TH SarabunPSK"/>
          <w:sz w:val="28"/>
          <w:cs/>
        </w:rPr>
        <w:t xml:space="preserve"> แห่งพระราชบัญญัติระเบียบบริหารราชการ อว.ฯ เช่น </w:t>
      </w:r>
      <w:r w:rsidR="00667968" w:rsidRPr="00D03E62">
        <w:rPr>
          <w:rFonts w:ascii="TH SarabunPSK" w:hAnsi="TH SarabunPSK" w:cs="TH SarabunPSK"/>
          <w:b/>
          <w:bCs/>
          <w:sz w:val="28"/>
          <w:cs/>
        </w:rPr>
        <w:t>จัดทำแนวทางการพัฒนาระบบ กลไก</w:t>
      </w:r>
      <w:r w:rsidR="00667968" w:rsidRPr="00D03E62">
        <w:rPr>
          <w:rFonts w:ascii="TH SarabunPSK" w:hAnsi="TH SarabunPSK" w:cs="TH SarabunPSK"/>
          <w:sz w:val="28"/>
          <w:cs/>
        </w:rPr>
        <w:t xml:space="preserve"> การบูรณาการการทำงานและวิธีการปฏิบัติราชการ </w:t>
      </w:r>
      <w:r w:rsidR="00667968" w:rsidRPr="00D03E62">
        <w:rPr>
          <w:rFonts w:ascii="TH SarabunPSK" w:hAnsi="TH SarabunPSK" w:cs="TH SarabunPSK"/>
          <w:b/>
          <w:bCs/>
          <w:sz w:val="28"/>
          <w:cs/>
        </w:rPr>
        <w:t>การจัดโครงสร้างและอัตรากำลังของหน่วยง</w:t>
      </w:r>
      <w:r w:rsidR="004E619B" w:rsidRPr="00D03E62">
        <w:rPr>
          <w:rFonts w:ascii="TH SarabunPSK" w:hAnsi="TH SarabunPSK" w:cs="TH SarabunPSK"/>
          <w:b/>
          <w:bCs/>
          <w:sz w:val="28"/>
          <w:cs/>
        </w:rPr>
        <w:t>า</w:t>
      </w:r>
      <w:r w:rsidR="00667968" w:rsidRPr="00D03E62">
        <w:rPr>
          <w:rFonts w:ascii="TH SarabunPSK" w:hAnsi="TH SarabunPSK" w:cs="TH SarabunPSK"/>
          <w:b/>
          <w:bCs/>
          <w:sz w:val="28"/>
          <w:cs/>
        </w:rPr>
        <w:t>นในบังคับบัญชาและในกำกับดูแลของรัฐมนตรีว่าการกระทรวงการอุดมศึกษา วิทยาศาสตร์ วิจัยและนวัตกรรมให้แล้วเสร็จภายในสามปี เพื่อเสนอต่อรัฐมนตรีว่าการกระทรวงฯ และคณะรัฐมนตรี</w:t>
      </w:r>
    </w:p>
    <w:p w:rsidR="00667968" w:rsidRPr="00D03E62" w:rsidRDefault="004E619B" w:rsidP="00667968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3E62">
        <w:rPr>
          <w:rFonts w:ascii="TH SarabunPSK" w:hAnsi="TH SarabunPSK" w:cs="TH SarabunPSK"/>
          <w:sz w:val="36"/>
          <w:szCs w:val="36"/>
          <w:vertAlign w:val="superscript"/>
          <w:cs/>
        </w:rPr>
        <w:t>2</w:t>
      </w:r>
      <w:r w:rsidR="009014CE">
        <w:rPr>
          <w:rFonts w:ascii="TH SarabunPSK" w:hAnsi="TH SarabunPSK" w:cs="TH SarabunPSK"/>
          <w:sz w:val="28"/>
          <w:cs/>
        </w:rPr>
        <w:t>แต่งตั้</w:t>
      </w:r>
      <w:r w:rsidR="00667968" w:rsidRPr="00D03E62">
        <w:rPr>
          <w:rFonts w:ascii="TH SarabunPSK" w:hAnsi="TH SarabunPSK" w:cs="TH SarabunPSK"/>
          <w:sz w:val="28"/>
          <w:cs/>
        </w:rPr>
        <w:t xml:space="preserve">งโดยรัฐมนตรีว่าการกระทรวงการอุดมศึกษา วิทยาศาสตร์ วิจัยและนวัตกรรม คำสั่ง อว. ที่ </w:t>
      </w:r>
      <w:r w:rsidRPr="00D03E62">
        <w:rPr>
          <w:rFonts w:ascii="TH SarabunPSK" w:hAnsi="TH SarabunPSK" w:cs="TH SarabunPSK"/>
          <w:sz w:val="28"/>
          <w:cs/>
        </w:rPr>
        <w:t>120/166685 ลงวันที่  9 มิถุนายน 2563</w:t>
      </w:r>
      <w:r w:rsidR="00667968" w:rsidRPr="00D03E62">
        <w:rPr>
          <w:rFonts w:ascii="TH SarabunPSK" w:hAnsi="TH SarabunPSK" w:cs="TH SarabunPSK"/>
          <w:sz w:val="28"/>
          <w:cs/>
        </w:rPr>
        <w:t xml:space="preserve"> โดยมีศาสตราจารย์กิตติคุณ บวรศักดิ์ อุวรรณโณ เป็นประธาน มีหน้าที่และอำนาจ เช่น (</w:t>
      </w:r>
      <w:r w:rsidRPr="00D03E62">
        <w:rPr>
          <w:rFonts w:ascii="TH SarabunPSK" w:hAnsi="TH SarabunPSK" w:cs="TH SarabunPSK"/>
          <w:sz w:val="28"/>
          <w:cs/>
        </w:rPr>
        <w:t>1</w:t>
      </w:r>
      <w:r w:rsidR="00667968" w:rsidRPr="00D03E62">
        <w:rPr>
          <w:rFonts w:ascii="TH SarabunPSK" w:hAnsi="TH SarabunPSK" w:cs="TH SarabunPSK"/>
          <w:sz w:val="28"/>
          <w:cs/>
        </w:rPr>
        <w:t>) เสนอแนะ</w:t>
      </w:r>
      <w:r w:rsidRPr="00D03E62">
        <w:rPr>
          <w:rFonts w:ascii="TH SarabunPSK" w:hAnsi="TH SarabunPSK" w:cs="TH SarabunPSK"/>
          <w:sz w:val="28"/>
          <w:cs/>
        </w:rPr>
        <w:t>เ</w:t>
      </w:r>
      <w:r w:rsidR="00667968" w:rsidRPr="00D03E62">
        <w:rPr>
          <w:rFonts w:ascii="TH SarabunPSK" w:hAnsi="TH SarabunPSK" w:cs="TH SarabunPSK"/>
          <w:sz w:val="28"/>
          <w:cs/>
        </w:rPr>
        <w:t>กณฑ์และแนวทางการประเมินประสิทธิภาพและผลการปฏิบัติรา</w:t>
      </w:r>
      <w:r w:rsidRPr="00D03E62">
        <w:rPr>
          <w:rFonts w:ascii="TH SarabunPSK" w:hAnsi="TH SarabunPSK" w:cs="TH SarabunPSK"/>
          <w:sz w:val="28"/>
          <w:cs/>
        </w:rPr>
        <w:t xml:space="preserve">ชการของ วช. ต่อคณะกรรมการขับเคลื่อนฯ  </w:t>
      </w:r>
      <w:r w:rsidR="00667968" w:rsidRPr="00D03E62">
        <w:rPr>
          <w:rFonts w:ascii="TH SarabunPSK" w:hAnsi="TH SarabunPSK" w:cs="TH SarabunPSK"/>
          <w:sz w:val="28"/>
          <w:cs/>
        </w:rPr>
        <w:t>(</w:t>
      </w:r>
      <w:r w:rsidRPr="00D03E62">
        <w:rPr>
          <w:rFonts w:ascii="TH SarabunPSK" w:hAnsi="TH SarabunPSK" w:cs="TH SarabunPSK"/>
          <w:sz w:val="28"/>
          <w:cs/>
        </w:rPr>
        <w:t>2</w:t>
      </w:r>
      <w:r w:rsidR="00667968" w:rsidRPr="00D03E62">
        <w:rPr>
          <w:rFonts w:ascii="TH SarabunPSK" w:hAnsi="TH SarabunPSK" w:cs="TH SarabunPSK"/>
          <w:sz w:val="28"/>
          <w:cs/>
        </w:rPr>
        <w:t>) เสนอแนะการพัฒนาหรือปรับปรุงโครงสร้างและกลไกการบริหารของ วช. ให้สามารถขับเคลื่อนการปฏิรูปการอุดมศึกษา</w:t>
      </w:r>
      <w:r w:rsidRPr="00D03E62">
        <w:rPr>
          <w:rFonts w:ascii="TH SarabunPSK" w:hAnsi="TH SarabunPSK" w:cs="TH SarabunPSK"/>
          <w:sz w:val="28"/>
          <w:cs/>
        </w:rPr>
        <w:t xml:space="preserve">  </w:t>
      </w:r>
      <w:r w:rsidR="00667968" w:rsidRPr="00D03E62">
        <w:rPr>
          <w:rFonts w:ascii="TH SarabunPSK" w:hAnsi="TH SarabunPSK" w:cs="TH SarabunPSK"/>
          <w:sz w:val="28"/>
          <w:cs/>
        </w:rPr>
        <w:t>วิทยาศาสตร์ วิจัยและนวัตกรรมได้อย่างมีประสิทธิภาพต่อคณะกรรมการขับเคลื่อนฯ และ (</w:t>
      </w:r>
      <w:r w:rsidRPr="00D03E62">
        <w:rPr>
          <w:rFonts w:ascii="TH SarabunPSK" w:hAnsi="TH SarabunPSK" w:cs="TH SarabunPSK"/>
          <w:sz w:val="28"/>
          <w:cs/>
        </w:rPr>
        <w:t>3</w:t>
      </w:r>
      <w:r w:rsidR="00667968" w:rsidRPr="00D03E62">
        <w:rPr>
          <w:rFonts w:ascii="TH SarabunPSK" w:hAnsi="TH SarabunPSK" w:cs="TH SarabunPSK"/>
          <w:sz w:val="28"/>
          <w:cs/>
        </w:rPr>
        <w:t>) รายงานผลการปฏิบัติงานต่อคณะกรรมการขับเคลื่อนฯ เพื่อเสนอให้ อว. นำเรื่องเสนอคณะรัฐมนตรีต่อไป</w:t>
      </w:r>
    </w:p>
    <w:p w:rsidR="00667968" w:rsidRPr="00D03E62" w:rsidRDefault="004E619B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3E62">
        <w:rPr>
          <w:rFonts w:ascii="TH SarabunPSK" w:hAnsi="TH SarabunPSK" w:cs="TH SarabunPSK"/>
          <w:sz w:val="36"/>
          <w:szCs w:val="36"/>
          <w:vertAlign w:val="superscript"/>
          <w:cs/>
        </w:rPr>
        <w:t>3</w:t>
      </w:r>
      <w:r w:rsidR="00C90322" w:rsidRPr="00D03E62">
        <w:rPr>
          <w:rFonts w:ascii="TH SarabunPSK" w:hAnsi="TH SarabunPSK" w:cs="TH SarabunPSK"/>
          <w:sz w:val="28"/>
          <w:cs/>
        </w:rPr>
        <w:t>เนื่</w:t>
      </w:r>
      <w:r w:rsidR="00667968" w:rsidRPr="00D03E62">
        <w:rPr>
          <w:rFonts w:ascii="TH SarabunPSK" w:hAnsi="TH SarabunPSK" w:cs="TH SarabunPSK"/>
          <w:sz w:val="28"/>
          <w:cs/>
        </w:rPr>
        <w:t xml:space="preserve">องจากพระราชบัญญัติระเบียบบริหารราชการ อว.ฯ มาตรา </w:t>
      </w:r>
      <w:r w:rsidR="009F3E9A">
        <w:rPr>
          <w:rFonts w:ascii="TH SarabunPSK" w:hAnsi="TH SarabunPSK" w:cs="TH SarabunPSK"/>
          <w:sz w:val="28"/>
          <w:cs/>
        </w:rPr>
        <w:t>37</w:t>
      </w:r>
      <w:r w:rsidR="00667968" w:rsidRPr="00D03E62">
        <w:rPr>
          <w:rFonts w:ascii="TH SarabunPSK" w:hAnsi="TH SarabunPSK" w:cs="TH SarabunPSK"/>
          <w:sz w:val="28"/>
          <w:cs/>
        </w:rPr>
        <w:t xml:space="preserve"> บัญญัติให้การปรับรูปแบบองค์กรของ วช. เป็นองค์การมหาชนตามกฎหมายว่าด้วยองค์การมหาชน</w:t>
      </w:r>
    </w:p>
    <w:p w:rsidR="00667968" w:rsidRPr="00D03E62" w:rsidRDefault="00667968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93A" w:rsidRPr="00D03E62" w:rsidRDefault="005D4D14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51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493A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รายงานความคืบหน้าการดำเนินการโครงการขับเคลื่อนเศรษฐกิจและสังคมฐานรากหลังโควิดด้วยเศรษฐกิจ </w:t>
      </w:r>
      <w:r w:rsidR="00FF493A" w:rsidRPr="00D03E62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="00FF493A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และการขยายระยะเวลาดำเนินการโครงการขับเคลื่อนเศรษฐกิจและสังคมฐานรากหลังโควิดด้วยเศรษฐกิจ </w:t>
      </w:r>
      <w:r w:rsidR="00FF493A" w:rsidRPr="00D03E62">
        <w:rPr>
          <w:rFonts w:ascii="TH SarabunPSK" w:hAnsi="TH SarabunPSK" w:cs="TH SarabunPSK"/>
          <w:b/>
          <w:bCs/>
          <w:sz w:val="32"/>
          <w:szCs w:val="32"/>
        </w:rPr>
        <w:t>BCG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คณะรัฐมนตรีมีมติรับทราบตามที่กระทรวงการอุดมศึกษา วิทยาศาสตร์ วิจัยและนวัตกรรม (อว.) เสนอ ดังนี้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ความคืบหน้าการดำเนินการโครงการขับเคลื่อนเศรษฐกิจและสังคมฐานรากหลังโควิดด้วยเศรษฐกิจ </w:t>
      </w:r>
      <w:r w:rsidRPr="00D03E62">
        <w:rPr>
          <w:rFonts w:ascii="TH SarabunPSK" w:hAnsi="TH SarabunPSK" w:cs="TH SarabunPSK"/>
          <w:sz w:val="32"/>
          <w:szCs w:val="32"/>
        </w:rPr>
        <w:t>BCG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. การขยายระยะเวลาดำเนินการโครงการขับเคลื่อนเศรษฐกิจและสังคมฐานรากหลังโควิดด้วยเศรษฐกิจ </w:t>
      </w:r>
      <w:r w:rsidRPr="00D03E62">
        <w:rPr>
          <w:rFonts w:ascii="TH SarabunPSK" w:hAnsi="TH SarabunPSK" w:cs="TH SarabunPSK"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sz w:val="32"/>
          <w:szCs w:val="32"/>
          <w:cs/>
        </w:rPr>
        <w:t>จากระยะเวลา 3 เดือน (1 กรกฎาคม - 30 กันยายน 2565) เป็นระยะเวลา 9 เดือน (1 กรกฎาคม 2565 - 31 มีนาคม 2566)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 xml:space="preserve">BCG  </w:t>
      </w:r>
      <w:r w:rsidRPr="00D03E62">
        <w:rPr>
          <w:rFonts w:ascii="TH SarabunPSK" w:hAnsi="TH SarabunPSK" w:cs="TH SarabunPSK"/>
          <w:sz w:val="32"/>
          <w:szCs w:val="32"/>
          <w:cs/>
        </w:rPr>
        <w:t>เป็นการต่อยอดการดำเนินการจาก “โครงการยกระดับเศรษฐกิจและสังคมรายตำบลแบบบูรณาการ” (1 ตำบล 1 มหาวิทยาลัย)</w:t>
      </w:r>
      <w:r w:rsidRPr="00D03E6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โดยจะใช้ข้อมูลจาก </w:t>
      </w:r>
      <w:r w:rsidRPr="00D03E62">
        <w:rPr>
          <w:rFonts w:ascii="TH SarabunPSK" w:hAnsi="TH SarabunPSK" w:cs="TH SarabunPSK"/>
          <w:sz w:val="32"/>
          <w:szCs w:val="32"/>
        </w:rPr>
        <w:t xml:space="preserve">Thailand Community Big Data </w:t>
      </w:r>
      <w:r w:rsidRPr="00D03E62">
        <w:rPr>
          <w:rFonts w:ascii="TH SarabunPSK" w:hAnsi="TH SarabunPSK" w:cs="TH SarabunPSK"/>
          <w:sz w:val="32"/>
          <w:szCs w:val="32"/>
          <w:cs/>
        </w:rPr>
        <w:t>(</w:t>
      </w:r>
      <w:r w:rsidRPr="00D03E62">
        <w:rPr>
          <w:rFonts w:ascii="TH SarabunPSK" w:hAnsi="TH SarabunPSK" w:cs="TH SarabunPSK"/>
          <w:sz w:val="32"/>
          <w:szCs w:val="32"/>
        </w:rPr>
        <w:t>TCD</w:t>
      </w:r>
      <w:r w:rsidRPr="00D03E62">
        <w:rPr>
          <w:rFonts w:ascii="TH SarabunPSK" w:hAnsi="TH SarabunPSK" w:cs="TH SarabunPSK"/>
          <w:sz w:val="32"/>
          <w:szCs w:val="32"/>
          <w:cs/>
        </w:rPr>
        <w:t>)</w:t>
      </w:r>
      <w:r w:rsidRPr="00D03E6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ที่ได้ดำเนินการมาใช้ในการบ่งบอกถึงศักยภาพและความพร้อมของทรัพยากร ความหลากหลายทางชีวภาพ และความหลากหลายทางวัฒนธรรมของพื้นที่ที่จะนำมาใช้ในการพัฒนารายพื้นที่ ด้วยยุทธศาสตร์เศรษฐกิจ </w:t>
      </w:r>
      <w:r w:rsidRPr="00D03E62">
        <w:rPr>
          <w:rFonts w:ascii="TH SarabunPSK" w:hAnsi="TH SarabunPSK" w:cs="TH SarabunPSK"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sz w:val="32"/>
          <w:szCs w:val="32"/>
          <w:cs/>
        </w:rPr>
        <w:t>รวมถึงการเพิ่มและรักษาระดับการจ้างงานบัณฑิตและประชาชนในพื้นที่ มีสาระสำคัญสรุปได้ ดังนี้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: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(1)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เพิ่มศักยภาพและขีดความสามารถในการแข่งขันของภาค</w:t>
      </w:r>
      <w:r w:rsidR="008A56F4" w:rsidRPr="00D03E62">
        <w:rPr>
          <w:rFonts w:ascii="TH SarabunPSK" w:hAnsi="TH SarabunPSK" w:cs="TH SarabunPSK"/>
          <w:bCs/>
          <w:sz w:val="32"/>
          <w:szCs w:val="32"/>
          <w:cs/>
        </w:rPr>
        <w:t xml:space="preserve">            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การผลิตและบริการ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ด้าน </w:t>
      </w:r>
      <w:r w:rsidRPr="00D03E62">
        <w:rPr>
          <w:rFonts w:ascii="TH SarabunPSK" w:hAnsi="TH SarabunPSK" w:cs="TH SarabunPSK"/>
          <w:bCs/>
          <w:sz w:val="32"/>
          <w:szCs w:val="32"/>
        </w:rPr>
        <w:t>BCG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ในพื้นที่ ด้วยองค์ความรู้ เทคโนโลยีและนวัตกรรม (2)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เพิ่มการจ้างงานบัณฑิตจบใหม่และประชาชนในพื้นที่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(3)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พัฒนากำลังคนให้มีทักษะพื้นฐานที่จำเป็น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ต่อการทำงานในปัจจุบันและทักษะที่เกี่ยวข้องกับเศรษฐกิจ </w:t>
      </w:r>
      <w:r w:rsidRPr="00D03E62">
        <w:rPr>
          <w:rFonts w:ascii="TH SarabunPSK" w:hAnsi="TH SarabunPSK" w:cs="TH SarabunPSK"/>
          <w:bCs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และ (4)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พัฒนาฐานข้อมูล </w:t>
      </w:r>
      <w:r w:rsidRPr="00D03E62">
        <w:rPr>
          <w:rFonts w:ascii="TH SarabunPSK" w:hAnsi="TH SarabunPSK" w:cs="TH SarabunPSK"/>
          <w:b/>
          <w:sz w:val="32"/>
          <w:szCs w:val="32"/>
        </w:rPr>
        <w:t xml:space="preserve">TCD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ให้มีความสมบูรณ์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ครอบคลุมในทุกพื้นที่ของประเทศ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03E62">
        <w:rPr>
          <w:rFonts w:ascii="TH SarabunPSK" w:hAnsi="TH SarabunPSK" w:cs="TH SarabunPSK"/>
          <w:b/>
          <w:sz w:val="32"/>
          <w:szCs w:val="32"/>
          <w:cs/>
        </w:rPr>
        <w:lastRenderedPageBreak/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  <w:t xml:space="preserve">1.2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กลุ่มเป้าหมาย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 ได้แก่ บัณฑิตใหม่ ไม่เกิน 5 ปี ผู้ที่ถูกเลิกจ้าง/ประชาชนในพื้นที่ ครอบคลุม 7,435 ตำบล ทั่วประเทศ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(ตำบลพื้นที่ที่เคยดำเนินการ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“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โครงการยกระดับเศรษฐกิจและสังคมรายตำบลแบบบูรณาการ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”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จำนวน 3,000 ตำบล และตำบลพื้นที่ใหม่ จำนวน 4,435 ตำบล)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  <w:t xml:space="preserve">1.3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ระยะเวลาดำเนินโครงการ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03E62">
        <w:rPr>
          <w:rFonts w:ascii="TH SarabunPSK" w:hAnsi="TH SarabunPSK" w:cs="TH SarabunPSK"/>
          <w:b/>
          <w:sz w:val="32"/>
          <w:szCs w:val="32"/>
        </w:rPr>
        <w:t xml:space="preserve">3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เดือน เริ่มดำเนินการ ตั้งแต่ 1 กรกฎาคม - </w:t>
      </w:r>
      <w:r w:rsidR="008A56F4" w:rsidRPr="00D03E62">
        <w:rPr>
          <w:rFonts w:ascii="TH SarabunPSK" w:hAnsi="TH SarabunPSK" w:cs="TH SarabunPSK"/>
          <w:bCs/>
          <w:sz w:val="32"/>
          <w:szCs w:val="32"/>
          <w:cs/>
        </w:rPr>
        <w:t xml:space="preserve">                    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30 กันยายน 2565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1.4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กิจกรรมหลัก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(1)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กิจกรรมขับเคลื่อนเศรษฐกิจ </w:t>
      </w:r>
      <w:r w:rsidRPr="00D03E62">
        <w:rPr>
          <w:rFonts w:ascii="TH SarabunPSK" w:hAnsi="TH SarabunPSK" w:cs="TH SarabunPSK"/>
          <w:b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ในพื้นที่เป้าหมายเพื่อเป็นการพัฒนา ส่งเสริม ผลักดันผลิตภัณฑ์และบริการด้าน </w:t>
      </w:r>
      <w:r w:rsidRPr="00D03E62">
        <w:rPr>
          <w:rFonts w:ascii="TH SarabunPSK" w:hAnsi="TH SarabunPSK" w:cs="TH SarabunPSK"/>
          <w:b/>
          <w:sz w:val="32"/>
          <w:szCs w:val="32"/>
        </w:rPr>
        <w:t>BCG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 ของชุมชนออกสู่ตลาดอย่างเป็นระบบและยั่งยืน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เช่น </w:t>
      </w:r>
      <w:r w:rsidR="008A56F4" w:rsidRPr="00D03E62">
        <w:rPr>
          <w:rFonts w:ascii="TH SarabunPSK" w:hAnsi="TH SarabunPSK" w:cs="TH SarabunPSK"/>
          <w:b/>
          <w:sz w:val="32"/>
          <w:szCs w:val="32"/>
          <w:cs/>
        </w:rPr>
        <w:t xml:space="preserve">               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1) การพัฒนาสินค้าและบริการชุมชนให้ได้มาตรฐานด้วยองค์ความรู้ เทคโนโลยีและนวัตกรรม 2) การทำการตลาดและขายสินค้าในรูปแบบ </w:t>
      </w:r>
      <w:r w:rsidRPr="00D03E62">
        <w:rPr>
          <w:rFonts w:ascii="TH SarabunPSK" w:hAnsi="TH SarabunPSK" w:cs="TH SarabunPSK"/>
          <w:bCs/>
          <w:sz w:val="32"/>
          <w:szCs w:val="32"/>
        </w:rPr>
        <w:t>online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>/</w:t>
      </w:r>
      <w:r w:rsidRPr="00D03E62">
        <w:rPr>
          <w:rFonts w:ascii="TH SarabunPSK" w:hAnsi="TH SarabunPSK" w:cs="TH SarabunPSK"/>
          <w:bCs/>
          <w:sz w:val="32"/>
          <w:szCs w:val="32"/>
        </w:rPr>
        <w:t xml:space="preserve">offline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ทั้งในประเทศและต่างประเทศ 3) การพัฒนาบรรจุภัณฑ์หรืออัตลักษณ์ของสินค้า/บริการ ให้มีความโดดเด่น น่าสนใจ และสามารถกระจายสินค้าได้อย่างกว้างขวาง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  <w:t xml:space="preserve">(2)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การวิเคราะห์ข้อมูล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03E62">
        <w:rPr>
          <w:rFonts w:ascii="TH SarabunPSK" w:hAnsi="TH SarabunPSK" w:cs="TH SarabunPSK"/>
          <w:b/>
          <w:sz w:val="32"/>
          <w:szCs w:val="32"/>
        </w:rPr>
        <w:t>Data Analytics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และส่งเสริมการใช้ประโยชน์และสนับสนุนการจัดทำข้อมูล </w:t>
      </w:r>
      <w:r w:rsidRPr="00D03E62">
        <w:rPr>
          <w:rFonts w:ascii="TH SarabunPSK" w:hAnsi="TH SarabunPSK" w:cs="TH SarabunPSK"/>
          <w:b/>
          <w:sz w:val="32"/>
          <w:szCs w:val="32"/>
        </w:rPr>
        <w:t xml:space="preserve">TCD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ให้สมบูรณ์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เพื่อนำไปใช้ประโยชน์ในการพัฒนาเศรษฐกิจและสังคมในพื้นที่ และ</w:t>
      </w:r>
      <w:r w:rsidR="00D14C35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 xml:space="preserve">การถ่ายทอดการใช้ประโยชน์จาก </w:t>
      </w:r>
      <w:r w:rsidRPr="00D03E62">
        <w:rPr>
          <w:rFonts w:ascii="TH SarabunPSK" w:hAnsi="TH SarabunPSK" w:cs="TH SarabunPSK"/>
          <w:bCs/>
          <w:sz w:val="32"/>
          <w:szCs w:val="32"/>
        </w:rPr>
        <w:t xml:space="preserve">TCD </w:t>
      </w:r>
      <w:r w:rsidRPr="00D03E62">
        <w:rPr>
          <w:rFonts w:ascii="TH SarabunPSK" w:hAnsi="TH SarabunPSK" w:cs="TH SarabunPSK"/>
          <w:b/>
          <w:sz w:val="32"/>
          <w:szCs w:val="32"/>
          <w:cs/>
        </w:rPr>
        <w:t>ให้ผู้ที่จะใช้ประโยชน์ทั้งภาครัฐ ภาคเอกชน และชุมชน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sz w:val="32"/>
          <w:szCs w:val="32"/>
          <w:cs/>
        </w:rPr>
        <w:tab/>
        <w:t xml:space="preserve">1.5 </w:t>
      </w:r>
      <w:r w:rsidRPr="00D03E62">
        <w:rPr>
          <w:rFonts w:ascii="TH SarabunPSK" w:hAnsi="TH SarabunPSK" w:cs="TH SarabunPSK"/>
          <w:bCs/>
          <w:sz w:val="32"/>
          <w:szCs w:val="32"/>
          <w:cs/>
        </w:rPr>
        <w:t xml:space="preserve">การบริหารงบประมาณ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งบประมาณสนับสนุนการดำเนินกิจกรรมเพื่อขับเคลื่อนเศรษฐกิจ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965.58 ล้านบาท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ในพื้นที่ตำบลเดิม จำนวน 322.50 ล้านบาท (จำนวน 107,500 บาท/ตำบล) พื้นที่ตำบลใหม่ จำนวน 643.07 ล้านบาท (จำนวน 145,000 บาท/ตำบล)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โดยใช้เป็นค่าใช้จ่ายในการจัดประชุม หรือ</w:t>
      </w:r>
      <w:r w:rsidR="008A56F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จัดกิจกรรม การถ่ายทอดเทคโนโลยีและนวัตกรรมในการผลิตสินค้าและบริการ เพื่อส่งเสริมการสร้างอัตลักษณ์ การสร้าง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 xml:space="preserve">Brand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การส่งเสริมการตลาด ตลอดจนค่าใช้จ่ายในการเดินทาง วัสดุใช้สอย และค่าบริหารจัดการ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งบประมาณค่าตอบแทนสำหรับผู้เข้าร่วมโครงการ (การจ้างงาน) </w:t>
      </w:r>
      <w:r w:rsidR="008A56F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2,460.60 ล้านบาท ตลอดโครงการ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ในพื้นที่ตำบลเดิม จำนวน 864.00 บาท [วงเงิน 288,000 บาท/ตำบล สำหรับผู้เข้าร่วมโครงการ จำนวน 8 คน/ตำบล (บัณฑิตจบใหม่ ไม่เกิน 5 ปี จำนวน 4 คน/ตำบล คนละ 45,000 บาท และผู้ที่ถูกเลิกจ้าง/ประชาชน จำนวน 4 คน/ตำบล คนละ 27,000 บาท)] และพื้นที่ตำบลใหม่ จำนวน 1,596.6 ล้านบาท [วงเงิน 360,000 บาท/ตำบล สำหรับผู้เข้าร่วมโครงการ จำนวน 10 คน/ตำบล (บัณฑิตจบใหม่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ไม่เกิน 5 ปี จำนวน 4 คน/ตำบล คนละ 45,000 บาท และผู้ที่ถูกเลิกจ้าง/ประชาชน จำนวน 4 คน/ตำบล </w:t>
      </w:r>
      <w:r w:rsidR="00D14C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คนละ 27,000 บาท)]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ค่าบริหารจัดการและกิจกรรมส่วนกลาง รวมทั้งสิ้น 139.66 ล้านบาท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เช่น (1) การดำเนินการจัดทำ </w:t>
      </w:r>
      <w:r w:rsidRPr="00D03E62">
        <w:rPr>
          <w:rFonts w:ascii="TH SarabunPSK" w:hAnsi="TH SarabunPSK" w:cs="TH SarabunPSK"/>
          <w:sz w:val="32"/>
          <w:szCs w:val="32"/>
        </w:rPr>
        <w:t xml:space="preserve">TCD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และการจัดทำการวิเคราะห์ข้อมูล [ต่อยอดจากโครงการยกระดับเศรษฐกิจและสังคมรายตำบลแบบบูรณาการ (1 ตำบล 1 มหาวิทยาลัย) ครอบคลุมพื้นที่ 7,435 ตำบลทั่วประเทศ] จำนวน 10 ล้านบาท (2) การสนับสนุนสถาบันอุดมศึกษาในฐานหน่วยดำเนินงานระดับจังหวัด จำนวน 10 ล้านบาท และ (3) การพัฒนา </w:t>
      </w:r>
      <w:r w:rsidRPr="00D03E62">
        <w:rPr>
          <w:rFonts w:ascii="TH SarabunPSK" w:hAnsi="TH SarabunPSK" w:cs="TH SarabunPSK"/>
          <w:sz w:val="32"/>
          <w:szCs w:val="32"/>
        </w:rPr>
        <w:t xml:space="preserve">Platform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เพื่อผลักดันผลที่ได้รับจากการดำเนินกิจกรรมเพื่อขับเคลื่อนเศรษฐกิจ </w:t>
      </w:r>
      <w:r w:rsidRPr="00D03E62">
        <w:rPr>
          <w:rFonts w:ascii="TH SarabunPSK" w:hAnsi="TH SarabunPSK" w:cs="TH SarabunPSK"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sz w:val="32"/>
          <w:szCs w:val="32"/>
          <w:cs/>
        </w:rPr>
        <w:t>สู่การพัฒนาด้วยวิทยาศาสตร์ เทคโนโลยีและนวัตกรรม และการผลักดันสินค้าและบริการออกสู่ตลาดผ่านช่องทางการจำหน่ายเพื่อสร้างรายได้ให้กับตำบล (</w:t>
      </w:r>
      <w:r w:rsidRPr="00D03E62">
        <w:rPr>
          <w:rFonts w:ascii="TH SarabunPSK" w:hAnsi="TH SarabunPSK" w:cs="TH SarabunPSK"/>
          <w:sz w:val="32"/>
          <w:szCs w:val="32"/>
        </w:rPr>
        <w:t>U2T Market Place Platform</w:t>
      </w:r>
      <w:r w:rsidRPr="00D03E62">
        <w:rPr>
          <w:rFonts w:ascii="TH SarabunPSK" w:hAnsi="TH SarabunPSK" w:cs="TH SarabunPSK"/>
          <w:sz w:val="32"/>
          <w:szCs w:val="32"/>
          <w:cs/>
        </w:rPr>
        <w:t>) จำนวน 70 ล้านบาท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ผู้ผ่านการคัดเลือกเข้าร่วมโครงการ จำนวน 64,428 คน </w:t>
      </w:r>
      <w:r w:rsidRPr="00D03E62">
        <w:rPr>
          <w:rFonts w:ascii="TH SarabunPSK" w:hAnsi="TH SarabunPSK" w:cs="TH SarabunPSK"/>
          <w:sz w:val="32"/>
          <w:szCs w:val="32"/>
          <w:cs/>
        </w:rPr>
        <w:t>คิดเป็นร้อยละ 94.26 จากเป้าหมาย 68,350 คน โดยแบ่งเป็นบัณฑิตจบใหม่ จำนวน 32,420 คน และประชาชน จำนวน 32,008 คน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กิจกรรมที่ดำเนินการในพื้นที่ รวม 15,631 โครงการ </w:t>
      </w:r>
      <w:r w:rsidRPr="00D03E6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2802"/>
      </w:tblGrid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(โครงการ)</w:t>
            </w:r>
          </w:p>
        </w:tc>
      </w:tr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3,375</w:t>
            </w:r>
          </w:p>
        </w:tc>
      </w:tr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1,035</w:t>
            </w:r>
          </w:p>
        </w:tc>
      </w:tr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5,632</w:t>
            </w:r>
          </w:p>
        </w:tc>
      </w:tr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3,329</w:t>
            </w:r>
          </w:p>
        </w:tc>
      </w:tr>
      <w:tr w:rsidR="00FF493A" w:rsidRPr="00D03E62" w:rsidTr="00B8216A">
        <w:trPr>
          <w:jc w:val="center"/>
        </w:trPr>
        <w:tc>
          <w:tcPr>
            <w:tcW w:w="3005" w:type="dxa"/>
          </w:tcPr>
          <w:p w:rsidR="00FF493A" w:rsidRPr="00D03E62" w:rsidRDefault="00FF493A" w:rsidP="00FF493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ภาคใต้</w:t>
            </w:r>
          </w:p>
        </w:tc>
        <w:tc>
          <w:tcPr>
            <w:tcW w:w="2802" w:type="dxa"/>
          </w:tcPr>
          <w:p w:rsidR="00FF493A" w:rsidRPr="00D03E62" w:rsidRDefault="00FF493A" w:rsidP="00FF493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2,260</w:t>
            </w:r>
          </w:p>
        </w:tc>
      </w:tr>
    </w:tbl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สถาบันอุดมศึกษาที่รับผิดชอบในแต่ละพื้นที่ จำนวน 98 แห่ง ทำหน้าที่เป็น</w:t>
      </w:r>
      <w:r w:rsidR="00D1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ผู้บูรณาการระบบ (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>System Integrator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ในการขับเคลื่อนเศรษฐกิจ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 ให้มีการเติบโตอย่างยั่งยืน </w:t>
      </w:r>
      <w:r w:rsidRPr="00D03E62">
        <w:rPr>
          <w:rFonts w:ascii="TH SarabunPSK" w:hAnsi="TH SarabunPSK" w:cs="TH SarabunPSK"/>
          <w:sz w:val="32"/>
          <w:szCs w:val="32"/>
          <w:cs/>
        </w:rPr>
        <w:t>โดยใช้องค์ความรู้ เทคโนโลยีและนวัตกรรม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การใช้จ่ายงบประมาณ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(ข้อมูล ณ วันที่ 10 กันยายน 2565) มีการใช้จ่ายงบประมาณ จำนวน 2,701.61 ล้านบาท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75.76 ของงบประมาณที่ได้รับการจัดสรร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(จำนวน 3,565.84 ล้านบาท)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โดยในส่วนของงบประมาณส่วนที่เหลือสำนักงานปลัดกระทรวงการอุดมศึกษา วิทยาศาสตร์ วิจัยและนวัตกรรมจะได้ประสานกับสำนักงบประมาณและหน่วยงานที่เกี่ยวข้อง* เกี่ยวกับการขยายระยะเวลาและการเบิกจ่ายงบประมาณสำหรับการดำเนินการโครงการดังกล่าวต่อไป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การขยายระยะเวลาการดำเนินการโครงการดังกล่าวอีก 6 เดือน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(1 ตุลาคม 2565 - 31 มีนาคม 2566)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เป็นการดำเนินการในส่วนของกิจกรรมที่จำเป็นที่ต้องดำเนินการภายหลังจากที่ได้ผลลัพธ์จากการดำเนินการในระยะเวลา 3 เดือน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(กรกฎาคม - กันยายน 2565) ได้แก่ (1) การพัฒนา ส่งเสริมและผลักดันผลิตภัณฑ์และบริการ </w:t>
      </w:r>
      <w:r w:rsidRPr="00D03E62">
        <w:rPr>
          <w:rFonts w:ascii="TH SarabunPSK" w:hAnsi="TH SarabunPSK" w:cs="TH SarabunPSK"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ของชุมชนอย่างเป็นระบบและยั่งยืน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(2) การพัฒนา </w:t>
      </w:r>
      <w:r w:rsidRPr="00D03E62">
        <w:rPr>
          <w:rFonts w:ascii="TH SarabunPSK" w:hAnsi="TH SarabunPSK" w:cs="TH SarabunPSK"/>
          <w:sz w:val="32"/>
          <w:szCs w:val="32"/>
        </w:rPr>
        <w:t xml:space="preserve">Platform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เพื่อผลักดันผลที่ได้รับจากการดำเนินกิจกรรมเพื่อขับเคลื่อนเศรษฐกิจ </w:t>
      </w:r>
      <w:r w:rsidRPr="00D03E62">
        <w:rPr>
          <w:rFonts w:ascii="TH SarabunPSK" w:hAnsi="TH SarabunPSK" w:cs="TH SarabunPSK"/>
          <w:sz w:val="32"/>
          <w:szCs w:val="32"/>
        </w:rPr>
        <w:t xml:space="preserve">BCG </w:t>
      </w:r>
      <w:r w:rsidRPr="00D03E62">
        <w:rPr>
          <w:rFonts w:ascii="TH SarabunPSK" w:hAnsi="TH SarabunPSK" w:cs="TH SarabunPSK"/>
          <w:sz w:val="32"/>
          <w:szCs w:val="32"/>
          <w:cs/>
        </w:rPr>
        <w:t>ของ 7,435 ตำบล สู่การพัฒนาด้วยวิทยาศาสตร์ เทคโนโลยีและนวัตกรรม และการผลักดันสินค้าและบริการออกสู่ตลาดผ่านช่องทางการจำหน่ายเพื่อสร้างรายได้ให้กับตำบล (</w:t>
      </w:r>
      <w:r w:rsidRPr="00D03E62">
        <w:rPr>
          <w:rFonts w:ascii="TH SarabunPSK" w:hAnsi="TH SarabunPSK" w:cs="TH SarabunPSK"/>
          <w:sz w:val="32"/>
          <w:szCs w:val="32"/>
        </w:rPr>
        <w:t>U2T Market Place Platform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(3) การจัดทำ </w:t>
      </w:r>
      <w:r w:rsidRPr="00D03E62">
        <w:rPr>
          <w:rFonts w:ascii="TH SarabunPSK" w:hAnsi="TH SarabunPSK" w:cs="TH SarabunPSK"/>
          <w:sz w:val="32"/>
          <w:szCs w:val="32"/>
        </w:rPr>
        <w:t>TDC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และการวิเคราะห์ข้อมูล และ (4) การติดตามและประเมินผลการดำเนินการโครงการ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D03E62">
        <w:rPr>
          <w:rFonts w:ascii="TH SarabunPSK" w:hAnsi="TH SarabunPSK" w:cs="TH SarabunPSK"/>
          <w:sz w:val="36"/>
          <w:szCs w:val="36"/>
        </w:rPr>
        <w:t>_____________________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3E62">
        <w:rPr>
          <w:rFonts w:ascii="TH SarabunPSK" w:hAnsi="TH SarabunPSK" w:cs="TH SarabunPSK"/>
          <w:sz w:val="28"/>
          <w:vertAlign w:val="superscript"/>
          <w:cs/>
        </w:rPr>
        <w:t>1</w:t>
      </w:r>
      <w:r w:rsidRPr="00D03E62">
        <w:rPr>
          <w:rFonts w:ascii="TH SarabunPSK" w:hAnsi="TH SarabunPSK" w:cs="TH SarabunPSK"/>
          <w:sz w:val="28"/>
          <w:cs/>
        </w:rPr>
        <w:t>เป็นโครงการภายใต้พระราชกำหนดให้อำนาจกระทรวงการคลังกู้เงินเพื่อแก้ไขปัญหา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และฟื้นฟูเศรษฐกิจและสังคมที่ได้รับผลกระทบจากสถานการณ์การระบาดของโรคติดเชื้อไวรัสโคโรนา 2019 (โควิด-19) พ.ศ. 2563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3E62">
        <w:rPr>
          <w:rFonts w:ascii="TH SarabunPSK" w:hAnsi="TH SarabunPSK" w:cs="TH SarabunPSK"/>
          <w:sz w:val="28"/>
          <w:vertAlign w:val="superscript"/>
          <w:cs/>
        </w:rPr>
        <w:t>2</w:t>
      </w:r>
      <w:r w:rsidRPr="00D03E62">
        <w:rPr>
          <w:rFonts w:ascii="TH SarabunPSK" w:hAnsi="TH SarabunPSK" w:cs="TH SarabunPSK"/>
          <w:sz w:val="28"/>
          <w:cs/>
        </w:rPr>
        <w:t>ฐานข้อมูลขนาดใหญ่ของชุมชนรายตำบล เพื่อเป็นข้อมูลในการวิเคราะห์และตัดสินใจในการแก้ไขปัญหาความยากจนแบบมีเป้าหมายชัดเจน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3E62">
        <w:rPr>
          <w:rFonts w:ascii="TH SarabunPSK" w:hAnsi="TH SarabunPSK" w:cs="TH SarabunPSK"/>
          <w:sz w:val="28"/>
          <w:vertAlign w:val="superscript"/>
          <w:cs/>
        </w:rPr>
        <w:t>*</w:t>
      </w:r>
      <w:r w:rsidRPr="00D03E62">
        <w:rPr>
          <w:rFonts w:ascii="TH SarabunPSK" w:hAnsi="TH SarabunPSK" w:cs="TH SarabunPSK"/>
          <w:sz w:val="28"/>
          <w:cs/>
        </w:rPr>
        <w:t>อว. แจ้งว่า จะดำเนินการตามหลักเกณฑ์และวิธีปฏิบัติในการขอกันเงินงบประมาณปี พ.ศ. 2565 ไว้เบิกเหลื่อมปี ตามหนังสือ กค. ด่วนที่สุด ที่ กค 0402.5/ว138 ลงวันที่ 2 กันยายน 2565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493A" w:rsidRPr="00D03E62" w:rsidRDefault="005D4D14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856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493A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รายงานการพัฒนาระบบราชการ ประจำปี 2564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คณะรัฐมนตรีมีมติรับทราบรายงานการพัฒนาระบบราชการ ประจำปี 2564 ตามที่สำนักงาน ก.พ.ร. เสนอ และให้เสนอสภาผู้แทนราษฎรและวุฒิสภาต่อไป และให้สำนักงาน ก.พ.ร. รับข้อเสนอแนะของกระทรวงมหาดไทย กระทรวงดิจิทัลเพื่อเศรษฐกิจและสังคม และสำนักงานสภาพัฒนาการเศรษฐกิจและสังคมแห่งชาติไปพิจารณาดำเนินการต่อไปด้วย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รายงานการพัฒนาระบบราชการ ประจำปี 2564 </w:t>
      </w:r>
      <w:r w:rsidRPr="00D03E62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ข้อมูลภาพรวมของสำนักงาน ก.พ.ร.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1.1 ข้อมูลเกี่ยวกับคณะกรรมการที่สำนักงาน ก.พ.ร. ทำหน้าที่เป็นฝ่ายเลขานุการ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1.2 ยุทธศาสตร์การพัฒนาระบบราชการ (พ.ศ. 2564 - 2565) และสรุปผลการดำเนินงานตามตัวชี้วัดยุทธศาสตร์ ดังนี้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(1) ยุทธศาสตร์ที่ 1 การพัฒนาบริการภาครัฐเพื่อประชาชน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(2) ยุทธศาสตร์ที่ 2 การปรับบทบาทภารกิจโครงสร้างหน่วยงานภาครัฐให้ทันสมัย ยืดหยุ่น รองรับการเปลี่ยนแปลง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(3) ยุทธศาสตร์ที่ 3 การเพิ่มประสิทธิภาพการบริหารงานภาครัฐ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ข้อมูลผลการดำเนินงานที่สำคัญ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ในแต่ละยุทธศาสตร์และการบริหารจัดการของภาครัฐในช่วงสถานการณ์การแพร่ระบาดของโรคติดเชื้อไวรัสโคโรนา 2019 สรุปได้ดังนี้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การพัฒนาบริการภาครัฐเพื่อประชาชน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(1) ผลการดำเนินงานตามตัวชี้วัดยุทธศาสตร์ฯ ประชาชนได้รับความสะดวกรวดเร็วในการติดต่อภาครัฐ ทุกภาคส่วนเข้าถึงบริการภาครัฐได้ง่ายผ่านระบบอิเล็กทรอนิกส์ และภาครัฐมีบริการที่เป็นมาตรฐานสากลและเปิดโอกาสให้มีส่วนร่วม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(2) ผลการดำเนินงานที่สำคัญ มีการผลักดันการให้บริการภาครัฐผ่าน </w:t>
      </w:r>
      <w:r w:rsidRPr="00D03E62">
        <w:rPr>
          <w:rFonts w:ascii="TH SarabunPSK" w:hAnsi="TH SarabunPSK" w:cs="TH SarabunPSK"/>
          <w:sz w:val="32"/>
          <w:szCs w:val="32"/>
        </w:rPr>
        <w:t>e</w:t>
      </w:r>
      <w:r w:rsidRPr="00D03E62">
        <w:rPr>
          <w:rFonts w:ascii="TH SarabunPSK" w:hAnsi="TH SarabunPSK" w:cs="TH SarabunPSK"/>
          <w:sz w:val="32"/>
          <w:szCs w:val="32"/>
          <w:cs/>
        </w:rPr>
        <w:t>-</w:t>
      </w:r>
      <w:r w:rsidRPr="00D03E62">
        <w:rPr>
          <w:rFonts w:ascii="TH SarabunPSK" w:hAnsi="TH SarabunPSK" w:cs="TH SarabunPSK"/>
          <w:sz w:val="32"/>
          <w:szCs w:val="32"/>
        </w:rPr>
        <w:t xml:space="preserve">Service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การเชื่อมโยงบริการภาครัฐแบบ </w:t>
      </w:r>
      <w:r w:rsidRPr="00D03E62">
        <w:rPr>
          <w:rFonts w:ascii="TH SarabunPSK" w:hAnsi="TH SarabunPSK" w:cs="TH SarabunPSK"/>
          <w:sz w:val="32"/>
          <w:szCs w:val="32"/>
        </w:rPr>
        <w:t xml:space="preserve">End to End Service </w:t>
      </w:r>
      <w:r w:rsidRPr="00D03E62">
        <w:rPr>
          <w:rFonts w:ascii="TH SarabunPSK" w:hAnsi="TH SarabunPSK" w:cs="TH SarabunPSK"/>
          <w:sz w:val="32"/>
          <w:szCs w:val="32"/>
          <w:cs/>
        </w:rPr>
        <w:t>ผ่านแพลตฟอร์มกลาง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การปรับบทบาทภารกิจโครงสร้างหน่วยงานภาครัฐให้ทันสมัย ยืดหยุ่น รองรับการเปลี่ยนแปลง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(1) ผลการดำเนินงานตามตัวชี้วัดยุทธศาสตร์ฯ ภาครัฐมีความทันสมัยมีขนาดที่เหมาะสมกับบทบาทภารกิจ และการบริหารเชิงพื้นที่มีความเข้มแข็งและมีส่วนร่วม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(2) ผลการดำเนินงานที่สำคัญ การทบทวนบทบาทภารกิจ/ยุบเลิกภารกิจ/ถ่ายโอนภารกิจให้ภาคส่วนอื่น การพัฒนาแนวทางการจัดโครงสร้าง และรูปแบบที่หลากหลาย การมีระบบประเมิน</w:t>
      </w:r>
      <w:r w:rsidR="008B46B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ความเหมาะสม ความมีประสิทธิภาพ และความคุ้มค่าในการจัดส่วนราชการและองค์การมหาชน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การเพิ่มประสิทธิภาพการบริหารงานภาครัฐ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(1) ผลการดำเนินงานตามตัวชี้วัดยุทธศาสตร์ฯ การมุ่งสู่การเป็นรัฐบาลดิจิทัล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มีฐานข้อมูลและเป็นภาครัฐที่เปิดกว้าง และส่วนราชการมีรูปแบบการทำงานที่รองรับการเปลี่ยนแปลง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(2) ผลการดำเนินงานที่สำคัญ การพัฒนาการเป็นภาครัฐระบบเปิด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(</w:t>
      </w:r>
      <w:r w:rsidRPr="00D03E62">
        <w:rPr>
          <w:rFonts w:ascii="TH SarabunPSK" w:hAnsi="TH SarabunPSK" w:cs="TH SarabunPSK"/>
          <w:sz w:val="32"/>
          <w:szCs w:val="32"/>
        </w:rPr>
        <w:t>Open Government</w:t>
      </w:r>
      <w:r w:rsidRPr="00D03E62">
        <w:rPr>
          <w:rFonts w:ascii="TH SarabunPSK" w:hAnsi="TH SarabunPSK" w:cs="TH SarabunPSK"/>
          <w:sz w:val="32"/>
          <w:szCs w:val="32"/>
          <w:cs/>
        </w:rPr>
        <w:t>) การพัฒนารูปแบบการเพิ่มประสิทธิภาพการบริหารราชการ การสร้างผู้นำการเปลี่ยนแปลงทางยุทธศาสตร์ในหน่วยงาน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การบริหารจัดการของภาครัฐในช่วงสถานการณ์การแพร่ระบาดของโรคติดเชื้อไวรัสโคโรนา 2019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(1) การออกมาตรการรับมือและบรรเทาผลกระทบสำหรับผู้มาติดต่อราชการ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รวม 90 กระบวนงาน เช่น กรมสรรพากรขยายระยะเวลายื่นแบบแสดงรายการและชำระภาษีเงินได้บุคคลธรรมดา กรมขนส่งทางบกขยายระยะเวลาการยื่นคำขอต่ออายุใบอนุญาตขับรถ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(2) การบริหารจัดการสถานการณ์การแพร่ระบาดของโรคติดเชื้อไวรัสโคโรนา 2019 ของส่วนราชการ เช่น การทำงานออนไลน์ การให้บริการประชาชนด้วย </w:t>
      </w:r>
      <w:r w:rsidRPr="00D03E62">
        <w:rPr>
          <w:rFonts w:ascii="TH SarabunPSK" w:hAnsi="TH SarabunPSK" w:cs="TH SarabunPSK"/>
          <w:sz w:val="32"/>
          <w:szCs w:val="32"/>
        </w:rPr>
        <w:t>e</w:t>
      </w:r>
      <w:r w:rsidRPr="00D03E62">
        <w:rPr>
          <w:rFonts w:ascii="TH SarabunPSK" w:hAnsi="TH SarabunPSK" w:cs="TH SarabunPSK"/>
          <w:sz w:val="32"/>
          <w:szCs w:val="32"/>
          <w:cs/>
        </w:rPr>
        <w:t>-</w:t>
      </w:r>
      <w:r w:rsidRPr="00D03E62">
        <w:rPr>
          <w:rFonts w:ascii="TH SarabunPSK" w:hAnsi="TH SarabunPSK" w:cs="TH SarabunPSK"/>
          <w:sz w:val="32"/>
          <w:szCs w:val="32"/>
        </w:rPr>
        <w:t>Service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(3) การบริหารจัดการสถานการณ์การแพร่ระบาดของโรคติดเชื้อไวรัสโคโรนา 2019 ของจังหวัด มีข้อเสนอแนะเพื่อให้จังหวัดสามารถพัฒนาการดำเนินการได้ดียิ่งขึ้น อาทิ การบูรณาการ</w:t>
      </w:r>
      <w:r w:rsidR="008B46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การทำงานระหว่างภาคส่วนต่าง ๆ ในพื้นที่ เพื่อให้ผู้ว่าราชการจังหวัดเป็นศูนย์กลางการสั่งการ (</w:t>
      </w:r>
      <w:r w:rsidRPr="00D03E62">
        <w:rPr>
          <w:rFonts w:ascii="TH SarabunPSK" w:hAnsi="TH SarabunPSK" w:cs="TH SarabunPSK"/>
          <w:sz w:val="32"/>
          <w:szCs w:val="32"/>
        </w:rPr>
        <w:t>Command Center</w:t>
      </w:r>
      <w:r w:rsidRPr="00D03E62">
        <w:rPr>
          <w:rFonts w:ascii="TH SarabunPSK" w:hAnsi="TH SarabunPSK" w:cs="TH SarabunPSK"/>
          <w:sz w:val="32"/>
          <w:szCs w:val="32"/>
          <w:cs/>
        </w:rPr>
        <w:t>) การบริหารงบประมาณในระดับพื้นที่สามารถโอนเปลี่ยนแปลงงบประมาณแก้ไขภาวะวิกฤต</w:t>
      </w:r>
    </w:p>
    <w:p w:rsidR="00FF493A" w:rsidRPr="00D03E62" w:rsidRDefault="00FF493A" w:rsidP="00FF49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6C89" w:rsidRPr="00D03E62" w:rsidRDefault="005D4D14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856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6C89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ผลการดำเนินการปรับปรุงแผนที่แนวเขตที่ดินของรัฐแบบบูรณาการ มาตราส่วน 1 : 4000</w:t>
      </w:r>
      <w:r w:rsidR="008A56F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EF6C89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F6C89" w:rsidRPr="00D03E62">
        <w:rPr>
          <w:rFonts w:ascii="TH SarabunPSK" w:hAnsi="TH SarabunPSK" w:cs="TH SarabunPSK"/>
          <w:b/>
          <w:bCs/>
          <w:sz w:val="32"/>
          <w:szCs w:val="32"/>
        </w:rPr>
        <w:t>One Map</w:t>
      </w:r>
      <w:r w:rsidR="00EF6C89" w:rsidRPr="00D03E62">
        <w:rPr>
          <w:rFonts w:ascii="TH SarabunPSK" w:hAnsi="TH SarabunPSK" w:cs="TH SarabunPSK"/>
          <w:b/>
          <w:bCs/>
          <w:sz w:val="32"/>
          <w:szCs w:val="32"/>
          <w:cs/>
        </w:rPr>
        <w:t>) ของพื้นที่กลุ่มที่ 2 จำนวน 11 จังหวัด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คณะรัฐมนตรีมีมติเห็นชอบและรับทราบตามที่สำนักงานคณะกรรมการนโยบายที่ดินแห่งชาติ (สคทช.) เสนอดังนี้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 เห็นชอบ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ผลกระทบที่อาจเกิดขึ้นกับประชาชนจากการดำเนินงานปรับปรุงแผนที่แนวเขตที่ดินของรัฐ </w:t>
      </w:r>
      <w:r w:rsidRPr="00D03E62">
        <w:rPr>
          <w:rFonts w:ascii="TH SarabunPSK" w:hAnsi="TH SarabunPSK" w:cs="TH SarabunPSK"/>
          <w:sz w:val="32"/>
          <w:szCs w:val="32"/>
          <w:cs/>
        </w:rPr>
        <w:t>และให้นำไปใช้กับทุกกล่มจังหวัด เพื่อให้เป็นแนวทางปฏิบัติอย่างเดียวกัน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เห็นชอบผลการดำเนินการปรับปรุงแผนที่แนวเขตที่ดินของรัฐแบบบูรณาการ มาตราส่วน 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1 : </w:t>
      </w:r>
      <w:r w:rsidRPr="00D03E62">
        <w:rPr>
          <w:rFonts w:ascii="TH SarabunPSK" w:hAnsi="TH SarabunPSK" w:cs="TH SarabunPSK"/>
          <w:sz w:val="32"/>
          <w:szCs w:val="32"/>
        </w:rPr>
        <w:t>4000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3E62">
        <w:rPr>
          <w:rFonts w:ascii="TH SarabunPSK" w:hAnsi="TH SarabunPSK" w:cs="TH SarabunPSK"/>
          <w:sz w:val="32"/>
          <w:szCs w:val="32"/>
        </w:rPr>
        <w:t>One Map</w:t>
      </w:r>
      <w:r w:rsidRPr="00D03E62">
        <w:rPr>
          <w:rFonts w:ascii="TH SarabunPSK" w:hAnsi="TH SarabunPSK" w:cs="TH SarabunPSK"/>
          <w:sz w:val="32"/>
          <w:szCs w:val="32"/>
          <w:cs/>
        </w:rPr>
        <w:t>) (แผนที่แนวเขตที่ดินของรัฐแบบบูรณาการฯ) พื้นที่กลุ่มที่ 2 จำนวน 11 จังหวัด ประกอบด้วย จังหวัดจันทบุรี ฉะเชิงเทรา ชลบุรี ชัยนาท ตราด นครนายก นครสรรค์ ระยอง (ยกเว้นกรณีพื้นที่อุทยานแห่งชาติเขาแหลมหญ้า – หมู่เกาะเสม็ด) ลพบุรี ศรีสะเกษ และสระบุรี และ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หน่วยงานที่มีที่ดินอยู่ในความรับผิดชอบปรับปรุงแก้ไขกฎหมายที่เกี่ยวข้องให้เป็นไปตามผลการดำเนินการปรับปรุงแผนที่แนวเขตที่ดินของรัฐแบบบูรณาการฯ ดังกล่าว </w:t>
      </w:r>
      <w:r w:rsidRPr="00D03E62">
        <w:rPr>
          <w:rFonts w:ascii="TH SarabunPSK" w:hAnsi="TH SarabunPSK" w:cs="TH SarabunPSK"/>
          <w:sz w:val="32"/>
          <w:szCs w:val="32"/>
          <w:cs/>
        </w:rPr>
        <w:t>ให้แล้วเสร็จภายใน 360 วัน โดยอาจขอขยายระยะเวลาการดำเนินการต่อคณะกรรมการนโยบายที่ดินแห่งชาติ (คทช.) ได้ตามเหตุผลความจำเป็นแต่ไม่เกิน 180 วัน ทั้งนี้ หากมีผู้ได้รับผลกระทบจากกรณีดังกล่าว ให้ คทช. และหน่วยงานที่เกี่ยวข้องดำเนินการตามแนวทางการแก้ไขปัญหาตามข้อ 1 อย่างถูกต้อง รวดเร็ว เหมาะสม ตามควรแก่กรณี โดยเป็นไปตามกฎหมาย และมติคณะรัฐมนตรีที่เกี่ยวข้องอย่างเคร่งครัด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3. รับทราบผลการดำเนินการกรณีแนวทางปฏิบัติตามมติคณะรัฐมนตรี เมื่อวันที่ 13 กุมภาพันธ์ 2533 เกี่ยวกับพื้นที่ป่าไม้ถาวร โดยให้กรมพัฒนาที่ดินเร่งดำเนินการเสนอเรื่องให้คณะกรรมการพัฒนาที่ดินพิจารณา ผลเป็นประการใดให้ สคทช. เสนอคณะรัฐมนตรีเพื่อพิจารณต่อไป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1. สำนักงานคณะกรรมการนโยบายที่ดินแห่งชาติ (สคทช.)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เสนอผลการดำเนินการปรับปรุงแผนที่แนวเขตที่ดินของรัฐแบบบูรณาการ มาตราส่วน 1 : 4000 (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</w:rPr>
        <w:t>One Map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(แผนที่แนวเขตที่ดินของรัฐแบบบูรณาการฯ) ของพื้นที่กลุ่มที่ 2 จำนวน 11 จังหวัด มาเพื่อคณะรัฐมนตรีพิจารณาให้ความเห็นชอบ </w:t>
      </w:r>
      <w:r w:rsidRPr="00D03E62">
        <w:rPr>
          <w:rFonts w:ascii="TH SarabunPSK" w:hAnsi="TH SarabunPSK" w:cs="TH SarabunPSK"/>
          <w:sz w:val="32"/>
          <w:szCs w:val="32"/>
          <w:cs/>
        </w:rPr>
        <w:t>ซึ่งสืบเนื่องมาจากมติคณะรัฐมนตรีเมื่อวันที่ 21 มิถุนายน 2565 ที่คณะรัฐมนตรีไม่มีมติให้ความชอบการดำเนินการปรับปรุงแผนที่</w:t>
      </w:r>
      <w:r w:rsidR="008B46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แนวเขตที่ดินของรัฐแบบบูรณาการฯ ของพื้นที่กลุ่มที่ 2 ดังกล่าวตามที่ สคทช. เสนอโดยให้รับความเห็นของรัฐมนตรีว่าการกระทรวงมหาดไทยและรัฐมนตรีช่วยว่าการกระทรวงการคลัง (นายสันติ พร้อมพัฒน์) ที่เห็นควร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สคทช. และหน่วยงานที่เกี่ยวข้องจะร่วมกันพิจารณากำหนดแนวทางการดำเนินการกรณีแนวเขตที่ดินของรัฐซ้อนทับกับแนวเขตที่ดินที่มีเอกสารสิทธิหรือมีการเข้าครอบครองทำประโยชน์อยู่ให้ได้ข้อยุติ รวมทั้งพิจารณาแนวทางการแก้ไขปัญหาและบรรเทาผลกระทบที่อาจเกิดขึ้นต่อประชาชนให้ชัดเจนด้วย </w:t>
      </w:r>
      <w:r w:rsidRPr="00D03E62">
        <w:rPr>
          <w:rFonts w:ascii="TH SarabunPSK" w:hAnsi="TH SarabunPSK" w:cs="TH SarabunPSK"/>
          <w:sz w:val="32"/>
          <w:szCs w:val="32"/>
          <w:cs/>
        </w:rPr>
        <w:t>และเห็นควร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ให้คณะกรรมการนโยบายที่ดินแห่งชาติ (คทช.) พิจารณาแนวทางการดำเนินการ กรณีพื้นที่กันออกจากป่าสงวนแห่งชาติ เขตอุทยานแห่งชาติ และเขตรักษาพันธุ์สัตว์ป่า ที่ทับซ้อนกับป่าไม้ถาวร ตามมติคณะรัฐมนตรี เมื่อวันที่ 13 กุมภาพันธ์ 2533 [เรื่อง การจำแนกประเภทที่ดินจังหวัดขอนแก่น (เฉพาะแห่ง)] ให้ได้ข้อยุติ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ในคราวนี้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คทช. และหน่วยงานที่เกี่ยวข้องได้ดำเนินการตามความเห็นข้างต้นแล้ว 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ผลการดำเนินการปรับปรุงแผนที่แนวเขตที่ดินของรัฐแบบบูรณาการฯ กลุ่มที่ 2 จำนวน </w:t>
      </w:r>
      <w:r w:rsidR="008A56F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11 จังหวัด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ได้แก่ จังหวัดจันทบุรี ฉะเชิงเทรา ชลบุรี ชัยนาท ตราด นครนายก นครสรรค์ ระยอง ลพบุรี ศรีสะเกษ และสระบุรี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พื้นที่รวมทั้งสิ้น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>18,954,338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ไร่ </w:t>
      </w:r>
      <w:r w:rsidRPr="00D03E62">
        <w:rPr>
          <w:rFonts w:ascii="TH SarabunPSK" w:hAnsi="TH SarabunPSK" w:cs="TH SarabunPSK"/>
          <w:sz w:val="32"/>
          <w:szCs w:val="32"/>
          <w:cs/>
        </w:rPr>
        <w:t>ซึ่ง สคทช. เสนอคณะรัฐมนตรีให้ความเห็นชอบเพิ่มเติมให้หน่วยงานที่มีที่ดินอยู่ในความรับผิดชอบ ปรับปรุงแก้ไขกฎหมายที่เกี่ยวข้องให้เป็นไปตามผลการดำเนินการปรับปรุงแผนที่แนวเขตที่ดินของรัฐแบบบูรณาการฯ ดังกล่าว ให้แล้วเสร็จภายใน 360 วัน โดยอาจขอขยายระยะเวลา</w:t>
      </w:r>
      <w:r w:rsidR="008A56F4" w:rsidRPr="00D03E6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การดำเนินการต่อ คทช. ได้ตามเหตุผลความจำเป็น แต่ไม่เกิน 180 วัน ทั้งนี้ หากมีผู้ได้รับผลกระทบจากกรณีดังกล่าว ให้ คทช. และหน่วยงานที่เกี่ยวข้องดำเนินการตามแนวทางการแก้ไขปัญหาตามข้อ 3. อย่างถูกต้อง รวดเร็ว เหมาะสม ตามควรแก่กรณี โดยเป็นไปตามกฎหมาย และมติคณะรัฐมนตรีที่เกี่ยวข้องอย่างเคร่งครัด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3. ในส่วนของ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กรณีแนวเขตที่ดินของรัฐซ้อนทับกับแนวเขตที่ดินที่มีเอกสารสิทธิหรือมีการเข้าครอบครองทำประโยชน์อยู่ </w:t>
      </w:r>
      <w:r w:rsidRPr="00D03E62">
        <w:rPr>
          <w:rFonts w:ascii="TH SarabunPSK" w:hAnsi="TH SarabunPSK" w:cs="TH SarabunPSK"/>
          <w:sz w:val="32"/>
          <w:szCs w:val="32"/>
          <w:cs/>
        </w:rPr>
        <w:t>คทช. ในคราวประชุมครั้งที่ 3/2565 เมื่อวันที่ 22 กันยายน 2565 ได้มีมติเห็นชอบแนวทางการแก้ไขปัญหาผลกระทบที่อาจเกิดขึ้นกับประชาชนจากการดำเนินงานปรับปรุงแผนที่แนวเขตที่ดินของรัฐ ซึ่งหน่วยงานที่มีหน้าที่ดูแลรักษาที่ดินของรัฐทั้ง 9 หน่วยงาน ได้จัดทำข้อเสนอแนวทางดังกล่าวขึ้น มีสาระสำคัญ เช่น (</w:t>
      </w:r>
      <w:r w:rsidRPr="00D03E62">
        <w:rPr>
          <w:rFonts w:ascii="TH SarabunPSK" w:hAnsi="TH SarabunPSK" w:cs="TH SarabunPSK"/>
          <w:sz w:val="32"/>
          <w:szCs w:val="32"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) ยืนยันหลักการว่าการดำเนินโครงการปรับปรุงแผนที่แนวเขตที่ดินของรัฐแบบบูรณาการฯ ไม่ได้เป็นการยกเลิกเพิกถอนเอกสารสิทธิ หรือสิทธิครอบครองตามประมวลกฎหมายที่ดินของประชาชนแต่อย่างใด (</w:t>
      </w:r>
      <w:r w:rsidRPr="00D03E62">
        <w:rPr>
          <w:rFonts w:ascii="TH SarabunPSK" w:hAnsi="TH SarabunPSK" w:cs="TH SarabunPSK"/>
          <w:sz w:val="32"/>
          <w:szCs w:val="32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) กรณีมีประชาชนได้รับผลกระทบหรือได้รับความเดือดร้อนจากการดำเนินการ หน่วยงานที่มีที่ดินของรัฐอยู่ในความรับผิดชอบและหน่วยงานที่เกี่ยวข้อง มีหน้าที่จะต้องบูรณาการการแก้ไขปัญหาให้เป็นที่ยุติโดยเร็วและดำเนินการเสนอขอปรับปรุงแก้ไขกฎหมายที่เกี่ยวข้อง โดยดำเนินการตามตารางแนวทางการพิจารณาการแก้ไขผลกระทบต่อประชาชนจากการปรับปรุงแผนที่แนวเขตที่ดินของรัฐแบบบูรณาการของทั้ง 9 หน่วยงาน ซึ่งมีลักษณะเป็นแนวทางปฏิบัติในการพิสูจน์สิทธิ แนวทางการบูรณาการการตรวจสอบแปลงที่ดินที่หน่วยงานรับผิดชอบซ้ำซ้อน (</w:t>
      </w:r>
      <w:r w:rsidRPr="00D03E62">
        <w:rPr>
          <w:rFonts w:ascii="TH SarabunPSK" w:hAnsi="TH SarabunPSK" w:cs="TH SarabunPSK"/>
          <w:sz w:val="32"/>
          <w:szCs w:val="32"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>) แนวทางการช่วยเหลือเยียวยาประชาชนผู้ได้รับผลกระทบด้วยวิธีการอื่น (เช่น การอนุญาตให้เข้าใช้ประโยชน์อยู่อาศัย/ทำกินแบบแปลงรวมโดยมิให้เอกสารสิทธิ การจัดให้เช่า การอนุญาตให้ใช้ประโยชน์ในที่ดิน) และ (</w:t>
      </w:r>
      <w:r w:rsidRPr="00D03E62">
        <w:rPr>
          <w:rFonts w:ascii="TH SarabunPSK" w:hAnsi="TH SarabunPSK" w:cs="TH SarabunPSK"/>
          <w:sz w:val="32"/>
          <w:szCs w:val="32"/>
        </w:rPr>
        <w:t>4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การเปิดโอกาสให้ประชาชนสามารถเข้าสู่กระบวนการพิสูจน์สิทธิในที่ดิน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สคทช. จึงขอเสนอคณะรัฐมนตรีพิจารณาให้ความเห็นชอบแนวทางแก้ไขปัญหาผลกระทบที่อาจเกิดขึ้นกับประชาชนจากการดำเนินงานปรับปรุงแผนที่แนวเขตที่ดินของรัฐในคราวนี้ด้วย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และให้นำไปใช้กับทุกกลุ่มจังหวัด เพื่อให้เป็นแนวทางปฏิบัติอย่างเดียวกัน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4. ในส่วน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 กรณีพื้นที่กันออกจากป่าสงวนแห่งชาติ เขตอุทยานแห่งชาติ และเขตรักษาพันธุ์สัตว์ป่า ที่ทับซ้อนกับป่าไม้ถาวร ตามมติคณะรัฐมนตรีเมื่อวันที่ 13 กุมภาพันธ์ 2533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สคทช. ได้เสนอความคืบหน้าในเรื่องนี้มาให้คณะรัฐมนตรีรับทราบ</w:t>
      </w:r>
      <w:r w:rsidRPr="00D03E62">
        <w:rPr>
          <w:rFonts w:ascii="TH SarabunPSK" w:hAnsi="TH SarabunPSK" w:cs="TH SarabunPSK"/>
          <w:sz w:val="32"/>
          <w:szCs w:val="32"/>
          <w:cs/>
        </w:rPr>
        <w:t>ด้วย โดยหน่วยงานที่เกี่ยวข้องได้หารือแล้วได้ข้อสรุปว่าพื้นที่ที่กันออกหรือเพิกถอนนั้นไม่เป็นพื้นที่ป่าไม้ถาวรตามมติคณะรัฐมนตรีเมื่อวันที่ 13 กุมภาพันธ์ 2533 และ คทช. ในคราวประชุมครั้งที่ 3/2565 เมื่อวันที่ 22 กันยายน 2565 ได้รับทราบมติคณะอนุกรรมการกลั่นกรองกฎหมายการบริหารจัดการที่ดินและทรัพยากรดิน [รองนายกรัฐมนตรี (นายวิษณุ เครืองาม) เป็นประธานอนุกรรมการ] ในคราวประชุม ครั้งที่ 2/2565 เมื่อวันที่ 8 กันยายน 2565 ที่มอบหมายให้กรมพัฒนาที่ดิน โดย</w:t>
      </w: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คณะกรรมการพัฒนาที่ดินทำความเห็นเสนอเรื่องให้ สคทช. เพื่อประกอบการนำเสนอคณะรัฐมนตรีพิจารณาทบทวน หรือยืนยันมติคณะรัฐมนตรีเมื่อวันที่ 13 กุมภาพันธ์ 2533 ให้มีความชัดเจนต่อไป</w:t>
      </w:r>
    </w:p>
    <w:p w:rsidR="00EF6C89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6C89" w:rsidRPr="00D03E62" w:rsidRDefault="005D4D14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856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6C89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การแก้ไขสัญญาร่วมทุนจัดตั้ง บริษัท โรงงานอุตสาหกรรมกระดาษบางปะอิน จำกัด 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คณะรัฐมนตรีมีมติรับทราบการแก้ไขสัญญาร่วมทุนจัดตั้ง บริษัท โรงงานอุตสาหกรรมกระดาษบางปะอิน จำกัด ข้อ 10 และการแก้ไขชื่อคู่สัญญาร่วมทุนตามที่กระทรวงอุตสาหกรรม (อก.) เสนอดังนี้ 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ให้มีการแก้ไขสัญญาร่วมทุนจัดตั้ง บริษัท โรงงานอุตสาหกรรมกระดาษบางปะอินฯ ข้อ 10 </w:t>
      </w:r>
      <w:r w:rsidR="00B8216A" w:rsidRPr="00D03E6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ที่ระบุว่า “…คณะกรรมการบริษัท ซึ่งจะต้องประกอบด้วยกรรมการที่มาจากการเสนอชื่อของคู่สัญญาแต่ละฝ่าย โดยจำนวนสัดส่วนของกรรมการนั้นให้เป็นไปตามสัดส่วนของจำนวนหุ้นที่ถือ ทั้งนี้ จำนวนกรรมการฝ่ายรัฐต้องมีไม่น้อยกว่า 3 คน โดยมีอธิบดีกรมโรงงานอุตสาหกรรมเป็นกรรมการโดยตำแหน่งและเป็นประธานกรรมการด้วย” </w:t>
      </w:r>
      <w:r w:rsidR="00B8216A" w:rsidRPr="00D03E6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“…คณะกรรมการบริษัท ซึ่งจะต้องประกอบด้วยกรรมการที่มาจากการเสนอชื่อของคู่สัญญาแต่ละฝ่าย โดยจำนวนสัดส่วนกรรมการนั้นให้เป็นไปตามสัดส่วนของจำนวนหุ้นที่ถือ ทั้งนี้ จำนวนกรรมการฝ่ายรัฐต้องมีไม่น้อยกว่า 3 คน โดยเป็นผู้แทนจาก อก. 2 คน และผู้แทนจากกระทรวงการคลัง (กค.) 1 คน เป็นกรรมการโดยผู้แทนจาก อก. เป็นประธานกรรมการ”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>. ให้มีการแก้ไขชื่อคู่สัญญาร่วมทุน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“บริษัท บวรกิจร่วมทุนจำกัด” </w:t>
      </w:r>
      <w:r w:rsidRPr="00D03E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“บริษัท </w:t>
      </w:r>
      <w:r w:rsidR="00B8216A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สนิทเสถียร จำกัด” 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อก. รายงานว่า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 โรงงานกระดาษบางปะอินก่อตั้งขึ้นโดย บริษัท ส่งเสริมเศรษฐกิจแห่งชาติ จำกัด ตั้งแต่ปี 2498 เพื่อผลิตกระดาษใช้ภายในประเทศและส่งเสริมการใช้วัตถุดิบภายในประเทศซึ่งต่อมาเมื่อมีการยุบเลิกบริษัท ส่งเสริมเศรษฐกิจแห่งชาติฯ ในวันที่ 30 กันยายน 2511 จึงได้โอนกิจการโรงงานมาขึ้นในสังกัดกรมโรงงานอุตสาหกรรม อก. เพื่อเป็นกลไกในการรักษาระดับราคาการจำหน่ายผลิตภัณฑ์และปัจจัยในการแก้ไขปัญหาด้านแรงงานแห่งชาติ แต่ผลการดำเนินการของโรงงานกระดาษบางปะอินขาดทุนติดต่อกันมาหลายปี ในปี 2527 อก. จึงมีนโยบายที่จะให้มีการแปรสภาพโรงงานกระดาษบางปะอินโดยให้เอกชนเข้าร่วมถือหุ้นและบริหารงานโรงงานกระดาษบางปะอิน เพื่อให้มีการปรับปรุงการบริหารงานและความคล่องตัวเพื่อเพิ่มขีดความสามารถทางธุรกิจและเพื่อการขยายกำลังการผลิตให้มีความเหมาะสมทางเศรษฐกิจจึงได้เกิดสัญญาร่วมทุนจัดตั้งบริษัท โรงงานอุตสาหกรรมกระดาษบางปะอินฯ ขึ้นตาม</w:t>
      </w:r>
      <w:r w:rsidR="00D03E62" w:rsidRPr="00D03E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 เมื่อวันที่ 22 กรกฎาคม 2529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โดยเป็นการร่วมทุนระหว่าง บริษัท บวรกิจร่วมทุนฯ กับ อก. </w:t>
      </w:r>
      <w:r w:rsidR="00D03E62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ตามสัญญาร่วมทุน ลงที่ 31 มีนาคม 2530 </w:t>
      </w:r>
      <w:r w:rsidRPr="00D03E62">
        <w:rPr>
          <w:rFonts w:ascii="TH SarabunPSK" w:hAnsi="TH SarabunPSK" w:cs="TH SarabunPSK"/>
          <w:sz w:val="32"/>
          <w:szCs w:val="32"/>
          <w:cs/>
        </w:rPr>
        <w:t>ในสัญญาดังกล่าวระบุให้ฝ่ายรัฐถือหุ้นในอัตราร้อยละ 30 และ</w:t>
      </w:r>
      <w:r w:rsidR="00D03E62" w:rsidRPr="00D03E6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ฝ่ายเอกชนถือหุ้นในอัตราร้อยละ 70 ของจำนวนหุ้นทั้งหมดของบริษัทที่จัดตั้งขึ้น และฝ่ายรัฐยินยอมให้ฝ่ายเอกชนร่วมเป็นผู้บริหารของบริษัท นอกจากนี้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ตามข้อ 10 ของสัญญา</w:t>
      </w:r>
      <w:r w:rsidRPr="00D03E62">
        <w:rPr>
          <w:rFonts w:ascii="TH SarabunPSK" w:hAnsi="TH SarabunPSK" w:cs="TH SarabunPSK"/>
          <w:sz w:val="32"/>
          <w:szCs w:val="32"/>
          <w:cs/>
        </w:rPr>
        <w:t>กำหนดให้บริษัท โรงงานอุตสาหกรรมกระดาษ</w:t>
      </w:r>
      <w:r w:rsidR="00D03E62" w:rsidRPr="00D03E6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บางปะอินฯ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มีกรรมการฝ่ายรัฐไม่น้อยกว่า 3 คน โดยกำหนดให้อธิบดีกรมโรงงานอุตสาหกรรมเป็นกรรมการโดยตำแหน่ง รวมทั้งกำหนดให้เป็นประธานกรรมการด้วย </w:t>
      </w:r>
      <w:r w:rsidRPr="00D03E62">
        <w:rPr>
          <w:rFonts w:ascii="TH SarabunPSK" w:hAnsi="TH SarabunPSK" w:cs="TH SarabunPSK"/>
          <w:sz w:val="32"/>
          <w:szCs w:val="32"/>
          <w:cs/>
        </w:rPr>
        <w:t>(บริษัทดังกล่าวมีกรรมการทั้งหมด 10 คน)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. เมื่อวันที่ 22 มิถุนายน 2564 รองนายกรัฐมนตรี (นายวิษณุ เครืองาม) กำหนดให้มีการประชุมเพื่อหารือในประเด็นที่นายกรัฐมนตรีได้รับเรื่องร้องเรียนเกี่ยวกับการดำเนินงานของ บริษัท โรงงานอุตสาหกรรมกระดาษบางปะอินฯ จำนวน 2 ประเด็น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04"/>
      </w:tblGrid>
      <w:tr w:rsidR="00EF6C89" w:rsidRPr="00D03E62" w:rsidTr="00B8216A">
        <w:tc>
          <w:tcPr>
            <w:tcW w:w="4390" w:type="dxa"/>
          </w:tcPr>
          <w:p w:rsidR="00EF6C89" w:rsidRPr="00D03E62" w:rsidRDefault="00EF6C89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204" w:type="dxa"/>
          </w:tcPr>
          <w:p w:rsidR="00EF6C89" w:rsidRPr="00D03E62" w:rsidRDefault="00EF6C89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ข้อสั่งการรองนายกรัฐมนตรี (นายวิษณุ เครืองาม)</w:t>
            </w:r>
          </w:p>
        </w:tc>
      </w:tr>
      <w:tr w:rsidR="00EF6C89" w:rsidRPr="00D03E62" w:rsidTr="00B8216A">
        <w:tc>
          <w:tcPr>
            <w:tcW w:w="4390" w:type="dxa"/>
          </w:tcPr>
          <w:p w:rsidR="00EF6C89" w:rsidRPr="00D03E62" w:rsidRDefault="00EF6C89" w:rsidP="00B821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ประเด็นที่ 1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ขณะนี้บริษัทไม่สามารถดำเนินงานได้ เนื่องจากอธิบดีกรมโรงงานอุตสาหกรรมซึ่งเป็นประธานกรรมการบริษัทโรงงานอุตสาหกรรมกระดาษบางปะอินฯ (เป็นไปตามสัญญาร่วมทุนข้อ 10) ได้ขอหยุดปฏิบัติหน้าที่ประธานกรรมการ ตามที่คณะกรรมการป้องกันและปราบปรามการทุจริตแห่งชาติ (คณะกรรมการ ป.ป.ช.) ได้ออกประกาศกำหนดตำแหน่งที่ห้ามมิให้ดำเนินกิจการตามความในมาตรา 126 และมาตรา 127 แห่ง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พระราชบัญญัติประกอบรัฐธรรมนูญว่าด้วยการป้องกันและปราบปรามการทุจริต พ.ศ. 2561 เพื่อป้องกันในเรื่องผลประโยชน์ขัดกัน และตำแหน่งอธิบดีกรมโรงงานอุตสาหกรรมเป็นตำแหน่งที่ถูกห้ามตามประกาศคณะกรรมการ ป.ป.ช ดังกล่าว </w:t>
            </w:r>
          </w:p>
          <w:p w:rsidR="00EF6C89" w:rsidRPr="00D03E62" w:rsidRDefault="00EF6C89" w:rsidP="00B821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อก. ได้หารือไปยังคณะกรรมการ ป.ป.ช. เกี่ยวกับประเด็นดังกล่าว ซึ่งคณะกรรมการ ป.ป.ช. แจ้งว่า อก. ควรพิจารณาว่ายังคงมีความจำเป็นที่อธิบดีกรมโรงงานอุตสาหกรรมเข้าไปเป็นประธานกรรมการและกรรมการบริษัทหรือไม่ ซึ่งต้องพิจารณาทบทวนหลักการและเหตุผลภายใต้เงื่อนไขของกฎหมายเพื่อมิให้ขัดแย้งต่อบทบัญญัติมาตรา 126 และมาตรา 127 แห่งพระราชบัญญัติประกอบรัฐธรรมนูญว่าด้วยการป้องกันและปราบปรามการทุจริต พ.ศ. 2561</w:t>
            </w:r>
          </w:p>
          <w:p w:rsidR="00EF6C89" w:rsidRPr="00D03E62" w:rsidRDefault="00EF6C89" w:rsidP="00B821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ประเด็นที่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อก. ไม่สามารถดำเนินการซื้อขายที่ดินราชพัสดุอันเป็นที่ตั้งโรงงานให้กับบริษัทตามที่สัญญาร่วมทุนกำหนดได้ (เป็นไปตามสัญญาร่วมทุนข้อ 4) ซึ่งกรมธนารักษ์ได้ชี้แจงว่าเหตุที่ทำให้ไม่สามารถทำการขายที่ดินราชพัสดุดังกล่าวให้บริษัทได้ เนื่องจากเดิมกฎกระทรวง ฉบับที่ 5 (พ.ศ. 2525) ออกตามความในพระราชบัญญัติที่ราชพัสดุ พ.ศ. 2518 ซึ่งเป็นกฎหมายที่บังคับใช้ในขณะทำสัญญากำหนดว่าการขายที่ดินราชพัสดุจะต้องกระทำโดยวิธีประมูลเพียงประการเดียว แต่ต่อมา กค. ได้มีการแก้ไขกฎหมายดังกล่าว โดยปัจจุบันที่ราชพัสดุสามารถทำการซื้อขายได้ตามกฎกระทรวงว่าด้วยหลักเกณฑ์และวิธี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2550 โดยอนุญาตให้สามารถขายที่ราชพัสดุโดยวิธีอื่นที่ไม่ต้องใช้วิธีประมูลได้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อย่างไรก็ตาม ที่ผ่านมากรมธนารักษ์และบริษัทโรงงานอุตสาหกรรมกระดาษบางปะอินฯ ไม่สามารถตกลงกันได้ เนื่องจากบริษัทต้องการซื้อที่ดินในราคา ณ วันลงนามในสัญญา ตามที่สัญญาข้อ 4 ระบุ แต่กรมธนารักษ์เห็นว่าราคาดังกล่าวแตกต่างกับราคาปัจจุบันมาก ต่อมาบริษัท โรงงานอุตสาหกรรมกระดาษบางปะอินฯ จึงได้ยื่นฟ้อง อก. กค. และกรมธนารักษ์ต่อศาลแพ่ง และศาลแพ่งได้มีคำพิพากษาเมื่อวันที่ 21 ตุลาคม 2563 ว่า สัญญาข้อ 4 ดังกล่าวเป็นข้อตกลงที่กำหนดขึ้นเป็นการแตกต่างกับกฎกระทรวง ฉบับที่ 5 (พ.ศ. 2525) ออกตามความในพระราชบัญญัติที่ราชพัสดุ พ.ศ. 2518 ข้อตกลงตามสัญญาร่วมทุนดังกล่าวจึงเป็นนิติกรรมที่เสีย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เปล่ามาแต่ต้น ไม่มีผลใด ๆ ทางกฎหมาย ตกเป็นโมฆะ ซึ่งต่อมาบริษัทได้อุทธรณ์คำพิพากษาดังกล่าวต่อศาลอุทธรณ์ขณะนี้อยู่ระหว่างการพิจารณาของศาลอุทธรณ์ </w:t>
            </w:r>
          </w:p>
        </w:tc>
        <w:tc>
          <w:tcPr>
            <w:tcW w:w="5204" w:type="dxa"/>
          </w:tcPr>
          <w:p w:rsidR="00EF6C89" w:rsidRPr="00D03E62" w:rsidRDefault="00EF6C89" w:rsidP="00B8216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ในเรื่องตำแหน่งประธานบริษัทฯ เห็นสมควรให้ อก. ไปเจรจากับคู่สัญญาฝ่ายเอกชน ให้มีการแก้ไขสัญญาจัดตั้งฯ เพื่อให้ไม่ขัดต่อข้อกฎหมายและคำแนะนำของคณะกรรมการ ป.ป.ช. ซึ่งอาจเป็นการระบุให้มีผู้แทน อก. เข้าไปเป็นประธานและกรรมการในบริษัทฯ และอาจมีผู้แทน กค. ในฐานะหน่วยงานที่ดูแลจัดการทรัพย์สินของรัฐเข้าร่วมเป็นกรรมการด้วย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หากคู่สัญญาเห็นชอบในแนวทางแก้ไขให้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อก. นำเสนอคณะรัฐมนตรีพิจารณาเห็นชอบเพื่อการแก้ไขสัญญาต่อไป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นอกจากนี้ได้มอบหมายให้ อก. และ กค.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พิจารณาในประเด็นความจำเป็นและเหมาะสมต่อสภาวการณ์ว่า รัฐยังควรเข้าไปถือหุ้นในกิจการของบริษัทเพื่อดำเนินธุรกิจอุตสาหกรรมกระดาษนี้ต่อไป หรือไม่ หรือจะขายหุ้นของรัฐออกไปแล้วเสนอคณะรัฐมนตรีพิจารณาด้วย โดยให้ อก. เร่งดำเนินการและรายงานความคืบหน้าเป็นระยะในเรื่องการซื้อขายที่ดิน 493 ไร่ ที่บางปะอินนั้นเห็นว่าเมื่อได้มีการนำคดีขึ้นสู่การพิจารณาของศาลแล้วและยังมิได้มีคำพิพากษาถึงที่สุด จึงควรให้เป็นการดำเนินกระบวนคดีระหว่างคู่ความในชั้นศาลก่อนหรือจะใช้วิธีเจรจาตกลงระหว่างกรมธนารักษ์กับฝ่ายเอกชนก็ได้</w:t>
            </w:r>
          </w:p>
        </w:tc>
      </w:tr>
    </w:tbl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3. ต่อมา บริษัท โรงงานอุตสาหกรรมกระดาษบางปะอินฯ ได้แจ้งว่าตามที่รองนายกรัฐมนตรี 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(นายวิษณุ เครืองาม) ได้สั่งการให้พิจารณาให้มีการแก้ไขสัญญาร่วมทุนฯ ข้อ 10 เรื่องประธานและกรรมการ ซึ่งผู้ถือหุ้นรายใหญ่ของบริษัทได้ร่วมหารือกับกรมโรงงานอุตสาหกรรมแล้ว โดยบริษัท โรงงานอุตสาหกรรมกระดาษ</w:t>
      </w:r>
      <w:r w:rsidR="006F2F3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บางปะอินฯ ขอให้พิจารณา ดังนี้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แก้ไขสัญญาร่วมทุนฯ ข้อ 10 </w:t>
      </w:r>
      <w:r w:rsidRPr="00D03E62">
        <w:rPr>
          <w:rFonts w:ascii="TH SarabunPSK" w:hAnsi="TH SarabunPSK" w:cs="TH SarabunPSK"/>
          <w:sz w:val="32"/>
          <w:szCs w:val="32"/>
          <w:cs/>
        </w:rPr>
        <w:t>เป็น “คณะกรรมการบริษัทซึ่งจะต้องประกอบด้วยกรรมการที่มาจากการเสนอชื่อของคู่สัญญาแต่ละฝ่าย โดยจำนวนสัดส่วนกรรมการนั้นให้เป็นไปตามสัดส่วนของจำนวนหุ้นที่ถือ ทั้งนี้ จำนวนกรรมการฝ่ายรัฐต้องมีไม่น้อยกว่า 3 คน โดย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เป็นผู้แทนจาก อก. 2 คน และผู้แทนจาก กค. 1 คน เป็นกรรมการ โดยผู้แทนจาก อก. เป็นประธานกรรมการ”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3.2 ขอให้พิจารณา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โอนสิทธิหน้าที่ตามสัญญาร่วมทุนและแก้ไขชื่อให้ บริษัท สนิทเสถียร จำกัด เข้าเป็นคู่สัญญาฝ่ายเอกชนแทนบริษัท บวรกิจร่วมทุนฯ </w:t>
      </w:r>
      <w:r w:rsidRPr="00D03E62">
        <w:rPr>
          <w:rFonts w:ascii="TH SarabunPSK" w:hAnsi="TH SarabunPSK" w:cs="TH SarabunPSK"/>
          <w:sz w:val="32"/>
          <w:szCs w:val="32"/>
          <w:cs/>
        </w:rPr>
        <w:t>เนื่องจากบริษัท บวรกิจร่วมทุนฯ ได้โอนซื้อขายหุ้นบริษัท โรงงานอุตสาหกรรมกระดาษบางปะอินฯ ให้กับบริษัทอื่นในกลุ่มเดียวกันโดยได้ควบรวมเป็นบริษัท สหหมิงฮั้วพาณิชย์ จำกัด และบริษัท สนิทเสถียรฯ ซึ่งเป็นบริษัทซึ่งมีผู้ถือหุ้นรายใหญ่กลุ่มเดียวกับบริษัท สหหมิงฮั้วพาณิชย์ฯ ได้เข้ารับผิดชอบการบริหารงานของบริษัท โรงงานอุตสาหกรรมกระดาษบางปะอินฯ มาตั้งแต่ปี 2548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4. ในส่วนของกรณีการดำเนินการในเรื่องนี้เข้าข่ายจะต้องดำเนินการตามขั้นตอนของกฎหมายว่าด้วยการร่วมทุนระหว่างรัฐและเอกชนหรือไม่ อก. ได้แจ้งข้อมูลเพิ่มเติมเกี่ยวกับดังกล่าวว่า สำนักงานคณะกรรมการนโยบายรัฐวิสาหกิจได้ตอบข้อหารือสรุปความได้ว่า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สัญญาร่วมทุนจัดตั้งบริษัท โรงงานอุตสาหกรรมกระดาษบางปะอินฯ มีขึ้นก่อนที่พระราชบัญญัติการให้เอกชนร่วมลงทุนในกิจการของรัฐ พ.ศ. 2556 จะใช้บังคับ และไม่เข้าข่ายลักษณะโครงการที่จะต้องดำเนินการตามพระราชบัญญัติการร่วมลงทุนระหว่างรัฐและเอกชน </w:t>
      </w:r>
      <w:r w:rsidR="008802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พ.ศ. 2556</w:t>
      </w:r>
    </w:p>
    <w:p w:rsidR="00EF6C89" w:rsidRPr="00D03E62" w:rsidRDefault="00EF6C89" w:rsidP="00EF6C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70F54" w:rsidRPr="00D03E62" w:rsidRDefault="00E8567C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การทบทวนมติคณะรัฐมนตรีเพื่อปรับปรุงหลักเกณฑ์การดำเนินโครงการสินเชื่อดอกเบี้ยต่ำ (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</w:rPr>
        <w:t>Soft Loan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</w:rPr>
        <w:t>Re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</w:rPr>
        <w:t xml:space="preserve">Open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ธุรกิจโรงแรมและ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</w:rPr>
        <w:t xml:space="preserve">Supply Chain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>ของโรงแรม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คณะรัฐมนตรีมีมติอนุมัติตามที่กระทรวงการคลัง (กค.) เสนอทบทวนมติคณะรัฐมนตรีเพื่อปรับปรุงหลักเกณฑ์การดำเนินโครงการสินเชื่อดอกเบี้ยต่ำ (</w:t>
      </w:r>
      <w:r w:rsidRPr="00D03E62">
        <w:rPr>
          <w:rFonts w:ascii="TH SarabunPSK" w:hAnsi="TH SarabunPSK" w:cs="TH SarabunPSK"/>
          <w:sz w:val="32"/>
          <w:szCs w:val="32"/>
        </w:rPr>
        <w:t>Soft Loan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3E62">
        <w:rPr>
          <w:rFonts w:ascii="TH SarabunPSK" w:hAnsi="TH SarabunPSK" w:cs="TH SarabunPSK"/>
          <w:sz w:val="32"/>
          <w:szCs w:val="32"/>
        </w:rPr>
        <w:t>Re</w:t>
      </w:r>
      <w:r w:rsidRPr="00D03E62">
        <w:rPr>
          <w:rFonts w:ascii="TH SarabunPSK" w:hAnsi="TH SarabunPSK" w:cs="TH SarabunPSK"/>
          <w:sz w:val="32"/>
          <w:szCs w:val="32"/>
          <w:cs/>
        </w:rPr>
        <w:t>-</w:t>
      </w:r>
      <w:r w:rsidRPr="00D03E62">
        <w:rPr>
          <w:rFonts w:ascii="TH SarabunPSK" w:hAnsi="TH SarabunPSK" w:cs="TH SarabunPSK"/>
          <w:sz w:val="32"/>
          <w:szCs w:val="32"/>
        </w:rPr>
        <w:t>Open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ธุรกิจโรงแรมและสาขาธุรกิจที่เกี่ยวเนื่อง (</w:t>
      </w:r>
      <w:r w:rsidRPr="00D03E62">
        <w:rPr>
          <w:rFonts w:ascii="TH SarabunPSK" w:hAnsi="TH SarabunPSK" w:cs="TH SarabunPSK"/>
          <w:sz w:val="32"/>
          <w:szCs w:val="32"/>
        </w:rPr>
        <w:t>Supply Chain</w:t>
      </w:r>
      <w:r w:rsidRPr="00D03E62">
        <w:rPr>
          <w:rFonts w:ascii="TH SarabunPSK" w:hAnsi="TH SarabunPSK" w:cs="TH SarabunPSK"/>
          <w:sz w:val="32"/>
          <w:szCs w:val="32"/>
          <w:cs/>
        </w:rPr>
        <w:t>) ของโรงแรม</w:t>
      </w:r>
      <w:r w:rsidRPr="00D03E6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เพื่อช่วยเหลือผู้ประกอบการวิสาหกิจขนาดกลางและขนาดย่อม (</w:t>
      </w:r>
      <w:r w:rsidRPr="00D03E62">
        <w:rPr>
          <w:rFonts w:ascii="TH SarabunPSK" w:hAnsi="TH SarabunPSK" w:cs="TH SarabunPSK"/>
          <w:sz w:val="32"/>
          <w:szCs w:val="32"/>
        </w:rPr>
        <w:t>Small and Medium Enterprises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03E62">
        <w:rPr>
          <w:rFonts w:ascii="TH SarabunPSK" w:hAnsi="TH SarabunPSK" w:cs="TH SarabunPSK"/>
          <w:sz w:val="32"/>
          <w:szCs w:val="32"/>
        </w:rPr>
        <w:t>SMEs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ในธุรกิจโรงแรมและ </w:t>
      </w:r>
      <w:r w:rsidRPr="00D03E62">
        <w:rPr>
          <w:rFonts w:ascii="TH SarabunPSK" w:hAnsi="TH SarabunPSK" w:cs="TH SarabunPSK"/>
          <w:sz w:val="32"/>
          <w:szCs w:val="32"/>
        </w:rPr>
        <w:t xml:space="preserve">Supply Chain </w:t>
      </w:r>
      <w:r w:rsidRPr="00D03E62">
        <w:rPr>
          <w:rFonts w:ascii="TH SarabunPSK" w:hAnsi="TH SarabunPSK" w:cs="TH SarabunPSK"/>
          <w:sz w:val="32"/>
          <w:szCs w:val="32"/>
          <w:cs/>
        </w:rPr>
        <w:t>ของโรงแรมให้มีเงินทุนเพียงพอสำหรับ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การดำเนินธุรกิจได้อย่างต่อเนื่อง พร้อมทั้งมอบหมายหน่วยงานที่เกี่ยวข้องดำเนินการในส่วนที่เกี่ยวข้องต่อไป</w:t>
      </w:r>
      <w:r w:rsidR="000A4111">
        <w:rPr>
          <w:rFonts w:ascii="TH SarabunPSK" w:hAnsi="TH SarabunPSK" w:cs="TH SarabunPSK"/>
          <w:sz w:val="32"/>
          <w:szCs w:val="32"/>
        </w:rPr>
        <w:t xml:space="preserve"> </w:t>
      </w:r>
      <w:r w:rsidR="000A4111" w:rsidRPr="000A4111">
        <w:rPr>
          <w:rFonts w:ascii="TH SarabunPSK" w:hAnsi="TH SarabunPSK" w:cs="TH SarabunPSK"/>
          <w:sz w:val="32"/>
          <w:szCs w:val="32"/>
          <w:cs/>
        </w:rPr>
        <w:t xml:space="preserve">โดยให้รับข้อสังเกตของคณะรัฐมนตรีเกี่ยวกับการขยายระยะเวลาการกู้เงิน จาก </w:t>
      </w:r>
      <w:r w:rsidR="000A4111" w:rsidRPr="000A4111">
        <w:rPr>
          <w:rFonts w:ascii="TH SarabunPSK" w:hAnsi="TH SarabunPSK" w:cs="TH SarabunPSK"/>
          <w:sz w:val="32"/>
          <w:szCs w:val="32"/>
        </w:rPr>
        <w:t xml:space="preserve">7 </w:t>
      </w:r>
      <w:r w:rsidR="000A4111" w:rsidRPr="000A4111">
        <w:rPr>
          <w:rFonts w:ascii="TH SarabunPSK" w:hAnsi="TH SarabunPSK" w:cs="TH SarabunPSK"/>
          <w:sz w:val="32"/>
          <w:szCs w:val="32"/>
          <w:cs/>
        </w:rPr>
        <w:t xml:space="preserve">ปี เป็น </w:t>
      </w:r>
      <w:r w:rsidR="000A4111" w:rsidRPr="000A4111">
        <w:rPr>
          <w:rFonts w:ascii="TH SarabunPSK" w:hAnsi="TH SarabunPSK" w:cs="TH SarabunPSK"/>
          <w:sz w:val="32"/>
          <w:szCs w:val="32"/>
        </w:rPr>
        <w:t xml:space="preserve">10 </w:t>
      </w:r>
      <w:r w:rsidR="000A4111" w:rsidRPr="000A4111">
        <w:rPr>
          <w:rFonts w:ascii="TH SarabunPSK" w:hAnsi="TH SarabunPSK" w:cs="TH SarabunPSK"/>
          <w:sz w:val="32"/>
          <w:szCs w:val="32"/>
          <w:cs/>
        </w:rPr>
        <w:t>ปี และให้ผู้ประกอบการ</w:t>
      </w:r>
      <w:r w:rsidR="000A41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A4111" w:rsidRPr="000A4111">
        <w:rPr>
          <w:rFonts w:ascii="TH SarabunPSK" w:hAnsi="TH SarabunPSK" w:cs="TH SarabunPSK"/>
          <w:sz w:val="32"/>
          <w:szCs w:val="32"/>
          <w:cs/>
        </w:rPr>
        <w:t>รายย่อยสามารถเข้าร่วมโครงการได้ด้วย ไปพิจารณาดำเนินการ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กค. รายงานว่า 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 โครงการสินเชื่อดอกเบี้ยต่ำ (</w:t>
      </w:r>
      <w:r w:rsidRPr="00D03E62">
        <w:rPr>
          <w:rFonts w:ascii="TH SarabunPSK" w:hAnsi="TH SarabunPSK" w:cs="TH SarabunPSK"/>
          <w:sz w:val="32"/>
          <w:szCs w:val="32"/>
        </w:rPr>
        <w:t>Soft Loan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3E62">
        <w:rPr>
          <w:rFonts w:ascii="TH SarabunPSK" w:hAnsi="TH SarabunPSK" w:cs="TH SarabunPSK"/>
          <w:sz w:val="32"/>
          <w:szCs w:val="32"/>
        </w:rPr>
        <w:t>Re</w:t>
      </w:r>
      <w:r w:rsidRPr="00D03E62">
        <w:rPr>
          <w:rFonts w:ascii="TH SarabunPSK" w:hAnsi="TH SarabunPSK" w:cs="TH SarabunPSK"/>
          <w:sz w:val="32"/>
          <w:szCs w:val="32"/>
          <w:cs/>
        </w:rPr>
        <w:t>-</w:t>
      </w:r>
      <w:r w:rsidRPr="00D03E62">
        <w:rPr>
          <w:rFonts w:ascii="TH SarabunPSK" w:hAnsi="TH SarabunPSK" w:cs="TH SarabunPSK"/>
          <w:sz w:val="32"/>
          <w:szCs w:val="32"/>
        </w:rPr>
        <w:t>Open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ธุรกิจโรงแรมและ </w:t>
      </w:r>
      <w:r w:rsidRPr="00D03E62">
        <w:rPr>
          <w:rFonts w:ascii="TH SarabunPSK" w:hAnsi="TH SarabunPSK" w:cs="TH SarabunPSK"/>
          <w:sz w:val="32"/>
          <w:szCs w:val="32"/>
        </w:rPr>
        <w:t>Supply Chain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ของโรงแรมมีวัตถุประสงค์เพื่อสนับสนุนสินเชื่อเพื่อเป็นเงินกู้ดอกเบี้ยต่ำให้แก่ผู้ประกอบการ </w:t>
      </w:r>
      <w:r w:rsidRPr="00D03E62">
        <w:rPr>
          <w:rFonts w:ascii="TH SarabunPSK" w:hAnsi="TH SarabunPSK" w:cs="TH SarabunPSK"/>
          <w:sz w:val="32"/>
          <w:szCs w:val="32"/>
        </w:rPr>
        <w:t xml:space="preserve">SMEs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ในธุรกิจโรงแรมและ </w:t>
      </w:r>
      <w:r w:rsidRPr="00D03E62">
        <w:rPr>
          <w:rFonts w:ascii="TH SarabunPSK" w:hAnsi="TH SarabunPSK" w:cs="TH SarabunPSK"/>
          <w:sz w:val="32"/>
          <w:szCs w:val="32"/>
        </w:rPr>
        <w:t xml:space="preserve">Supply Chain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ของโรงแรมที่ได้รับผลกระทบจากสถานการณ์การแพร่ระบาดของโรคติดเชื้อไวรัสโคโรนา 2019 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(โรคโควิด 19) เพื่อปรับปรุงหรือซ่อมแซมสถานประกอบกิจการหรือลงทุนในอุปกรณ์ต่าง ๆ เช่น เครื่องอบผ้า เครื่องปรับอากาศ เครื่องซักผ้าอุตสาหกรรม เป็นต้น รวมถึงเพื่อเป็นเงินทุนหมุนเวียนในกิจการ โดยปัจจุบันธนาคารออมสินอนุมัติสินเชื่อไปแล้วจำนวน 64 ราย จำนวน 124 ล้านบาท คิดเป็นร้อยละ 2.48 ของวงเงินรวมทั้งหมด 5,000 ล้านบาท (ข้อมูล ณ วันที่ 30 กันยายน 2565) 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กค. เห็นว่า เพื่อให้สามารถช่วยเหลือผู้ประกอบการ </w:t>
      </w:r>
      <w:r w:rsidRPr="00D03E62">
        <w:rPr>
          <w:rFonts w:ascii="TH SarabunPSK" w:hAnsi="TH SarabunPSK" w:cs="TH SarabunPSK"/>
          <w:sz w:val="32"/>
          <w:szCs w:val="32"/>
        </w:rPr>
        <w:t xml:space="preserve">SMEs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ในธุรกิจโรงแรมและ </w:t>
      </w:r>
      <w:r w:rsidRPr="00D03E62">
        <w:rPr>
          <w:rFonts w:ascii="TH SarabunPSK" w:hAnsi="TH SarabunPSK" w:cs="TH SarabunPSK"/>
          <w:sz w:val="32"/>
          <w:szCs w:val="32"/>
        </w:rPr>
        <w:t xml:space="preserve">Supply Chain </w:t>
      </w:r>
      <w:r w:rsidRPr="00D03E62">
        <w:rPr>
          <w:rFonts w:ascii="TH SarabunPSK" w:hAnsi="TH SarabunPSK" w:cs="TH SarabunPSK"/>
          <w:sz w:val="32"/>
          <w:szCs w:val="32"/>
          <w:cs/>
        </w:rPr>
        <w:t>ของโรงแรมให้สามารถเข้าถึงแหล่งเงินทุนได้อย่างทั่วถึงและต่อเนื่องมากขึ้น ทำให้มีเงินทุนในการฟื้นฟูธุรกิจและ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03E62">
        <w:rPr>
          <w:rFonts w:ascii="TH SarabunPSK" w:hAnsi="TH SarabunPSK" w:cs="TH SarabunPSK"/>
          <w:sz w:val="32"/>
          <w:szCs w:val="32"/>
          <w:cs/>
        </w:rPr>
        <w:t>มีสภาพคล่องที่เพียงพอให้สามารถดำเนินธุรกิจต่อไปได้ และเพื่อให้ธนาคารออมสินมีระยะเวลาในการประชาสัมพันธ์</w:t>
      </w:r>
      <w:r w:rsidRPr="00D03E62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โครงการและนำเสนอผลิตภัณฑ์แก่กลุ่มเป้าหมาย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จึงเห็นควรทบทวนมติคณะรัฐมนตรีเมื่อวันที่ 26 กรกฎาคม 2565 โดยปรับปรุงหลักเกณฑ์และเงื่อนไขในการดำเนินโครงการในส่วนของคุณสมบัติผู้กู้ วัตถุประสงค์การให้สินเชื่อ ระยะเวลาชำระเงินกู้ และระยะเวลารับคำขอสินเชื่อ </w:t>
      </w:r>
      <w:r w:rsidRPr="00D03E62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70F54" w:rsidRPr="00D03E62" w:rsidTr="00B8216A">
        <w:tc>
          <w:tcPr>
            <w:tcW w:w="6398" w:type="dxa"/>
            <w:gridSpan w:val="2"/>
            <w:vAlign w:val="center"/>
          </w:tcPr>
          <w:p w:rsidR="00070F54" w:rsidRPr="00D03E62" w:rsidRDefault="00070F54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หลักเกณฑ์และเงื่อนไข</w:t>
            </w:r>
          </w:p>
        </w:tc>
        <w:tc>
          <w:tcPr>
            <w:tcW w:w="3199" w:type="dxa"/>
            <w:vMerge w:val="restart"/>
            <w:vAlign w:val="center"/>
          </w:tcPr>
          <w:p w:rsidR="00070F54" w:rsidRPr="00D03E62" w:rsidRDefault="00070F54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F54" w:rsidRPr="00D03E62" w:rsidTr="00B8216A">
        <w:tc>
          <w:tcPr>
            <w:tcW w:w="3199" w:type="dxa"/>
            <w:vAlign w:val="center"/>
          </w:tcPr>
          <w:p w:rsidR="00070F54" w:rsidRPr="00D03E62" w:rsidRDefault="00070F54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</w:t>
            </w:r>
          </w:p>
          <w:p w:rsidR="00070F54" w:rsidRPr="00D03E62" w:rsidRDefault="00070F54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26 กรกฎาคม 2565</w:t>
            </w:r>
          </w:p>
        </w:tc>
        <w:tc>
          <w:tcPr>
            <w:tcW w:w="3199" w:type="dxa"/>
            <w:vAlign w:val="center"/>
          </w:tcPr>
          <w:p w:rsidR="00070F54" w:rsidRPr="00D03E62" w:rsidRDefault="00070F54" w:rsidP="006F2F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ขอปรับปรุงหลักเกณฑ์ในครั้งนี้</w:t>
            </w:r>
          </w:p>
        </w:tc>
        <w:tc>
          <w:tcPr>
            <w:tcW w:w="3199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คุณสมบัติผู้กู้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ผู้ประกอบการ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ในธุรกิจโรงแรมและ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 xml:space="preserve">Supply Chain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ของโรงแรมที่เป็นบุคคลธรรมดาหรือนิติบุคคลที่จดทะเบียนในประเทศ ซึ่งมีบุคคลสัญชาติไทยถือหุ้นเกินกว่าร้อยละ 50 ของทุนจดทะเบียน ซึ่งได้รับผลกระทบจากสถานการณ์การแพร่ระบาดของโรคโควิด 19 ทั้งทางตรงและทางอ้อม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1.2 กรณีเป็นผู้ประกอบธุรกิจโรงแรมต้องมีใบอนุญาตประกอบกิจการโรงแรมหรือ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อยู่ระหว่างดำเนินการขอใบอนุญาตประกอบกิจการโรงแรมก่อนวันที่ 31 ธันวาคม 2563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กรณีเป็นผู้ประกอบธุรกิจโรงแรมต้องมีใบอนุญาตประกอบกิจการโรงแรมหรือ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อยู่ระหว่างดำเนินการขอใบอนุญาตประกอบกิจการโรงแรม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เพื่อให้การช่วยเหลือครอบคลุมผู้ประกอบการที่ยังอยู่ระหว่างยื่นขอใบอนุญาตประกอบกิจการโรงแรมด้วย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มีกำไรอย่างน้อย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ใน 3 ปี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ย้อนหลังล่าสุด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มีกำไรอย่างน้อย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ใน 5 ปี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ย้อนหลังล่าสุด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และปัจจุบันยังประกอบกิจการอยู่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เพื่อให้ครอบคุลมผู้ประกอบการที่มีผลประกอบการดีก่อนสถานณ์การแพร่ระบาดของโรคโควิด 19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1.4 กรณีเป็นนิติบุคคล ส่วนของผู้ถือหุ้นต้องไม่ติดลบ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1.5 ประวัติการชำระหนี้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ไม่เป็นหนี้ที่ไม่ก่อให้เกิดรายได้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Performing Loan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NPLs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ไม่ถูกดำเนินคดี ไม่เป็นบุคคลล้มละลาย ณ วันยื่นคำขอ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กรณีลูกหนี้ปกติ ไม่มีหนี้ค้างชำระก่อนวันยื่นขอเข้าโครงการ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กรณีลูกหนี้เคยปรับเงื่อนไขการชำระหนี้หรือเคยปรับโครงสร้างหนี้ที่ผ่านมา ต้องไม่มีหนี้ค้างชำระก่อนวันยื่นขอเข้าโครงการ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เป็นการให้สินเชื่อใหม่แก่ลูกค้าเดิมหรือลูกค้าใหม่ และไม่ใช่ลูกหนี้ที่โอนหนี้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Refinance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ประวัติการชำระหนี้ ข้อใดข้อหนึ่ง ดังนี้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กรณีมีประวัติการผ่อนชำระปกติ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ต้องมีสถานะบัญชีปกติ</w:t>
            </w:r>
            <w:r w:rsidRPr="00D03E6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วันที่ยื่นขอเข้าโครงการ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กรณีมีประวัติค้างชำระไม่เกิน 90 วัน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ต้องมีสถานะบัญชีปกติ ณ วันที่ยื่นขอเข้าโครงการ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กรณีมีประวัติเป็น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NPLs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ต้องอยู่ระหว่างปรับปรุงโครงสร้างหนี้ ต้องผ่อนชำระได้ตรงตามเงื่อนไข และไม่มีหนี้ค้างชำระตามสัญญาปรับปรุงโครงสร้างหนี้ ณ วันที่ยื่นขอเข้าโครงการ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โดยต้องไม่ถูกดำเนินคดีและไม่เป็นบุคคลล้มละลาย ทั้งนี้ เป็นการให้สินเชื่อใหม่แก่ลูกค้าเดิมหรือลูกค้า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ใหม่ และไม่ใช่ลูกหนี้ที่โอนหนี้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Refinance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ปรับปรุงถ้อยคำและเพิ่มความชัดเจนในการพิจารณาช่วยเหลือผู้ประกอบการที่มีประวัติชำระหนี้ดี หรือมีหนี้ค้างชำระ และมีการปรับปรุงโครงสร้างหนี้แล้วแต่สามารถชำระหนี้ได้ เพื่อให้สามารถเข้าถึงแหล่งเงินทุนได้มากขึ้น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วัตถุประสงค์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เพื่อปรับปรุงหรือซ่อมแซมสถานประกอบกิจการหรือลงทุนในอุปกรณ์ต่าง ๆ เช่น เครื่องอบผ้า เครื่องปรับอากาศ เครื่องซักผ้าอุตสาหกรรม เป็นต้น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เพื่อปรับปรุงหรือซ่อมแซมสถานประกอบกิจการหรือลงทุนในอุปกรณ์ต่าง ๆ เช่น เครื่องอบผ้า เครื่องปรับอากาศ เครื่องซักผ้าอุตสาหกรรม เป็นต้น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รวมถึงเพื่อเป็นเงินทุนหมุนเวียนในกิจการ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ขยายวัตถุประสงค์การให้สินเชื่อเพื่อให้ครอบคลุมถึงการให้สินเชื่อเพื่อเป็นเงินทุนหมุนเวียนในกิจการสำหรับเสริมสภาพคล่องในการดำเนินธุรกิจดังกล่าวด้วย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ประเภทสินเชื่อ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เงินกู้ระยะยาว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วงเงินโครงการ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5,000 ล้านบาท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วงเงินสินเชื่อต่อราย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ไม่เกินรายละ 5 ล้านบาท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ระยะเวลาชำระเงินกู้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ระยะเวลาการกู้ไม่เกิน 7 ปี โดยมีระยะเวลาปลอดชำระเงินต้น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Grace Period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ไม่เกิน 2 ปี ในกรณีที่มีระยะเวลาการกู้ตั้งแต่ 2 ปีขึ้นไป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กรณีให้สินเชื่อเพื่อปรับปรุงซ่อมแซมสถานประกอบกิจการ และลงทุนในอุปกรณ์ต่าง ๆ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ระยะเวลาการกู้ไม่เกิน 7 ปี โดยมีระยะเวลาปลอดชำระเงินต้น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Grace Period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ไม่เกิน 2 ปี ในกรณีที่มีระยะเวลาการกู้ตั้งแต่ 2 ปีขึ้นไป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กรณีให้สินเชื่อเพื่อเป็นเงินทุนหมุนเวียนในกิจการ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ระยะเวลาการกู้ไม่เกิน 5 ปี โดยมีระยะเวลาปลอดชำระเงินต้น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Grace Period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ไม่เกิน 1 ปี 6 เดือน ในกรณีที่มีระยะเวลาการกู้ตั้งแต่ 1 ปี 6 เดือนขึ้นไป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อัตราดอกเบี้ยเงินกู้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ปีที่ 1 - 2 ร้อยละ 1.99 ต่อปี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ปีที่ 3 - 7 เป็นไปตามที่ธนาคารออมสินกำหนด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หลักประกัน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(1) หลักทรัพย์ค้ำประกันเต็มวงเงิน หรือ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หลักทรัพย์ค้ำประกันร่วมกับบรรษัทประกันสินเชื่ออุตสาหกรรมขนาดย่อม (บสย.) หรือ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(3) บสย. ค้ำประกันเต็มวงเงิน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ระยะเวลาการยื่นขอสินเชื่อ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ตั้งแต่วันที่คณะรัฐมนตรีมีมติเห็นชอบ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จนถึงวันที่ 30 กันยายน 2565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หรือจนกว่าวงเงินสินเชื่อรวมในโครงการจะหมด แล้วแต่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ระยะเวลาใดจะถึงก่อนและให้เบิกจ่ายเงินกู้ให้แล้วเสร็จภายใน 1 ปี นับจากวันทำนิติกรรมสัญญา ทั้งนี้ ไม่เกินวันที่ 30 ธันวาคม 2566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ตั้งแต่วันที่คณะรัฐมนตรีมีมติเห็นชอบ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จนถึงวันที่ 30 มิถุนายน 2566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หรือจนกว่าวงเงินสินเชื่อรวมในโครงการจะหมด แล้วแต่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ระยะเวลาใดจะถึงก่อนและให้เบิกจ่ายเงินกู้ให้แล้วเสร็จภายใน 1 ปี นับจากวันทำนิติกรรมสัญญา ทั้งนี้ ไม่เกินวันที่ 30 ธันวาคม 2566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ให้สามารถช่วยเหลือผู้ประกอบการให้สามารถเข้าถึงแหล่งเงินทุนได้อย่างทั่วถึงและต่อเนื่องมากขึ้น และเพื่อให้ธนาคาร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ออมสินมีระยะเวลาในการประชาสัมพันธ์โครงการและนำเสนอผลิตภัณฑ์แก่ลูกค้ากลุ่มเป้าหมาย รวมถึงให้ลูกค้ามีระยะเวลาจัดเตรียมเอกสารและเตรียมความพร้อมในการยื่นขอสินเชื่อ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10. การชดเชยจากรัฐบาล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รัฐบาลชดเชยต้นทุนเงินให้กับธนาคารออมสินในอัตราร้อยละ 2 ต่อปี เป็นระยะเวลา 2 ปี รวมทั้งสิ้นไม่เกิน 200 ล้านบาท (วงเงิน 5,000 ล้านบาท * ร้อยละ 2 ต่อปี * ระยะเวลา 2 ปี) โดยธนาคารออมสินจะทำความตกลงกับสำนักงบประมาณเพื่อขอรับการจัดสรรงบประมาณเป็นรายปีตามความเหมาะสมและความจำเป็นต้อไป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11. เงื่อนไขอื่น ๆ 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(1) ธนาคารออมสินแยกบัญชีโครงการเป็นบัญชีธุรกรรมนโยบาย</w:t>
            </w:r>
            <w:r w:rsidRPr="00D03E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รัฐ (</w:t>
            </w:r>
            <w:r w:rsidRPr="00D03E6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Public Service Account </w:t>
            </w:r>
            <w:r w:rsidRPr="00D03E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: </w:t>
            </w:r>
            <w:r w:rsidRPr="00D03E62">
              <w:rPr>
                <w:rFonts w:ascii="TH SarabunPSK" w:hAnsi="TH SarabunPSK" w:cs="TH SarabunPSK"/>
                <w:spacing w:val="-6"/>
                <w:sz w:val="32"/>
                <w:szCs w:val="32"/>
              </w:rPr>
              <w:t>PSA</w:t>
            </w:r>
            <w:r w:rsidRPr="00D03E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ธนาคารออมสินสามารถนำส่วนต่างระหว่างค่าใช้จ่ายในการดำเนินงานที่เกิดขึ้นจริงและค่าใช้จ่ายในการดำเนินงานที่ได้รับชดเชยเพื่อบวกกลับในการคำนวณโบนัสประจำปีของพนักงานได้ และเป็นส่วนหนึ่งในการปรับตัวชี้วัดทางการเงินที่เกี่ยวข้องตามบันทึกข้อตกลงประเมินผลการดำเนินงานรัฐวิสาหกิจได้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(3) ธนาคารออมสินสามารถกำหนดหลักเกณฑ์ เงื่อนไข และวิธีปฏิบัติตามระเบียบคำสั่งของธนาคารได้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70F54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การปรับปรุงหลักเกณฑ์ดังกล่าวไม่ได้ก่อให้เกิดภาระงบประมาณเพิ่มขึ้น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โดยยังอยู่ภายใต้กรอบวงเงินงบประมาณชดเชยเดิม รวมทั้งหลักเกณฑ์และเงื่อนไขอื่น ๆ ยังคงเป็นไปตามหลักเกณฑ์ของโครงการที่คณะรัฐมนตรีได้ให้ความเห็นชอบไว้ตามมติคณะรัฐมนตรีเมื่อวันที่ 26 กรกฎาคม 2565 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E8567C">
        <w:rPr>
          <w:rFonts w:ascii="TH SarabunPSK" w:hAnsi="TH SarabunPSK" w:cs="TH SarabunPSK"/>
          <w:sz w:val="28"/>
          <w:vertAlign w:val="superscript"/>
        </w:rPr>
        <w:t>1</w:t>
      </w:r>
      <w:r w:rsidRPr="00E8567C">
        <w:rPr>
          <w:rFonts w:ascii="TH SarabunPSK" w:hAnsi="TH SarabunPSK" w:cs="TH SarabunPSK"/>
          <w:sz w:val="28"/>
          <w:cs/>
        </w:rPr>
        <w:t xml:space="preserve"> กค. แจ้งว่า ธุรกิจที่เกี่ยวเนื่อง (</w:t>
      </w:r>
      <w:r w:rsidRPr="00E8567C">
        <w:rPr>
          <w:rFonts w:ascii="TH SarabunPSK" w:hAnsi="TH SarabunPSK" w:cs="TH SarabunPSK"/>
          <w:sz w:val="28"/>
        </w:rPr>
        <w:t>Supply Chain</w:t>
      </w:r>
      <w:r w:rsidRPr="00E8567C">
        <w:rPr>
          <w:rFonts w:ascii="TH SarabunPSK" w:hAnsi="TH SarabunPSK" w:cs="TH SarabunPSK"/>
          <w:sz w:val="28"/>
          <w:cs/>
        </w:rPr>
        <w:t>) ของโรงแรม หมายถึง ธุรกิจที่ผลิตสินค้าและบริการให้กับธุรกิจโรงแรม เช่น ร้านซักรีด ธุรกิจติดตั้งระบบไฟฟ้า/ระบบปรับอากาศ ธุรกิจจัดเลี้ยง (</w:t>
      </w:r>
      <w:r w:rsidRPr="00E8567C">
        <w:rPr>
          <w:rFonts w:ascii="TH SarabunPSK" w:hAnsi="TH SarabunPSK" w:cs="TH SarabunPSK"/>
          <w:sz w:val="28"/>
        </w:rPr>
        <w:t>catering</w:t>
      </w:r>
      <w:r w:rsidRPr="00E8567C">
        <w:rPr>
          <w:rFonts w:ascii="TH SarabunPSK" w:hAnsi="TH SarabunPSK" w:cs="TH SarabunPSK"/>
          <w:sz w:val="28"/>
          <w:cs/>
        </w:rPr>
        <w:t xml:space="preserve">) เป็นต้น โดยธนาคารออมสินจะเป็นผู้กำหนดหลักเกณฑ์ในการพิจารณาว่าธุรกิจใดบ้างที่เข้าข่ายเป็น </w:t>
      </w:r>
      <w:r w:rsidRPr="00E8567C">
        <w:rPr>
          <w:rFonts w:ascii="TH SarabunPSK" w:hAnsi="TH SarabunPSK" w:cs="TH SarabunPSK"/>
          <w:sz w:val="28"/>
        </w:rPr>
        <w:t xml:space="preserve">Supply Chain </w:t>
      </w:r>
      <w:r w:rsidRPr="00E8567C">
        <w:rPr>
          <w:rFonts w:ascii="TH SarabunPSK" w:hAnsi="TH SarabunPSK" w:cs="TH SarabunPSK"/>
          <w:sz w:val="28"/>
          <w:cs/>
        </w:rPr>
        <w:t xml:space="preserve">ของธุรกิจโรงแรมดังกล่าว 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E8567C">
        <w:rPr>
          <w:rFonts w:ascii="TH SarabunPSK" w:hAnsi="TH SarabunPSK" w:cs="TH SarabunPSK"/>
          <w:sz w:val="28"/>
          <w:vertAlign w:val="superscript"/>
          <w:cs/>
        </w:rPr>
        <w:t>2</w:t>
      </w:r>
      <w:r w:rsidRPr="00E8567C">
        <w:rPr>
          <w:rFonts w:ascii="TH SarabunPSK" w:hAnsi="TH SarabunPSK" w:cs="TH SarabunPSK"/>
          <w:sz w:val="28"/>
          <w:cs/>
        </w:rPr>
        <w:t xml:space="preserve"> เป็นสถานะบัญชีในรายงานข้อมูลเครดิตบูโร โดยสถานะบัญชีปกติ หมายถึง มีการชำระสินเชื่อตามปกติ จ่ายครบจ่ายตรงตามเงื่อนไข ไม่มียอดค้างชำระหรือค้างชำระไม่เกิน 30 วัน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</w:p>
    <w:p w:rsidR="00070F54" w:rsidRPr="00D03E62" w:rsidRDefault="00E8567C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การปรับลดปริมาณงานภายใต้โครงการพัฒนาระบบสายส่งและสถานีไฟฟ้า ระยะที่ 9 ส่วนที่ 3</w:t>
      </w:r>
      <w:r w:rsidR="008802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(คพส.9.3) และโครงการพัฒนาระบบส่งและจำหน่ายระยะที่ 1 (คพจ.1)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คณะรัฐมนตรีมีมติเห็นชอบตามที่กระทรวงมหาดไทย (มท.) เสนอการปรับลดปริมาณงานภายใต้โครงการพัฒนาระบบสายส่งและสถานีไฟฟ้า ระยะที่ 9 ส่วนที่ 3 (คพส.9.3) และโครงการพัฒนาระบบส่งและจำหน่าย ระยะที่ 1 (คพจ.1) ในวงเงินลงทุนรวม 1,829.60 ล้านบาท ดังนี้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ปรับลดแผนงานก่อสร้างสถานีไฟฟ้าและสายส่ง 115 เควี จำนวน 5 แห่ง วงเงินลงทุนรวม 1,697.71 ล้านบาท (ภายใต้ คพส.9.3 และ คพจ.1) 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 ปรับลดปริมาณงานจัดซื้อที่ดินล่วงหน้าที่มีการอนุมัติยกเลิกจัดซื้อแล้วจำนวน 10 แห่ง วงเงินลงทุนรวม 131.89 ล้านบาท (ภายใต้ คพจ.1)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1. คณะรัฐมนตรีมีมติ (3 พฤษภาคม 2554) อนุมัติในหลักการให้ มท. [การไฟฟ้าส่วน</w:t>
      </w:r>
      <w:r w:rsidRPr="00D03E62">
        <w:rPr>
          <w:rFonts w:ascii="TH SarabunPSK" w:hAnsi="TH SarabunPSK" w:cs="TH SarabunPSK"/>
          <w:spacing w:val="-2"/>
          <w:sz w:val="32"/>
          <w:szCs w:val="32"/>
          <w:cs/>
        </w:rPr>
        <w:t>ภูมิภาค (กฟภ.)] ดำเนินงานโครงการพัฒนาระบบสายส่งและสถานีไฟฟ้า ระยะที่ 9 แบ่งออกเป็น 4 ส่วน</w:t>
      </w:r>
      <w:r w:rsidRPr="00D03E62">
        <w:rPr>
          <w:rFonts w:ascii="TH SarabunPSK" w:hAnsi="TH SarabunPSK" w:cs="TH SarabunPSK"/>
          <w:spacing w:val="-2"/>
          <w:sz w:val="32"/>
          <w:szCs w:val="32"/>
          <w:vertAlign w:val="superscript"/>
          <w:cs/>
        </w:rPr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วงเงินลงทุน 31,170 ล้านบาท โดยใช้จากเงินกู้ในประเทศ 23,374 ล้านบาท และเงินรายได้ของ กฟภ. 7,796 ล้านบาท และเห็นชอบการ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3E62">
        <w:rPr>
          <w:rFonts w:ascii="TH SarabunPSK" w:hAnsi="TH SarabunPSK" w:cs="TH SarabunPSK"/>
          <w:sz w:val="32"/>
          <w:szCs w:val="32"/>
          <w:cs/>
        </w:rPr>
        <w:t>กู้</w:t>
      </w:r>
      <w:r w:rsidR="00880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E62">
        <w:rPr>
          <w:rFonts w:ascii="TH SarabunPSK" w:hAnsi="TH SarabunPSK" w:cs="TH SarabunPSK"/>
          <w:sz w:val="32"/>
          <w:szCs w:val="32"/>
          <w:cs/>
        </w:rPr>
        <w:t>เงินในประเทศของโครงการดังกล่าว (ระยะเวลาดำเนินโครงการ ปี 2553 - 2558 มีวัตถุประสงค์เพื่อรองรับความต้องการใช้ไฟฟ้าที่เพิ่มขึ้น โดยเฉพาะกิจการอุตสาหกรรมขนาดกลางและขนาดใหญ่ เพิ่มประสิทธิภาพและความมั่นคงของระบบไฟฟ้า และลดปัญหาด้านการปฏิบัติการ บำรุงรักษา และลดหน่วยสูญเสียของระบบไฟฟ้า)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2. คณะรัฐมนตรีมีมติ (1 พฤศจิกายน 2559) อนุมัติให้ กฟภ. ดำเนินโครงการพัฒนาระบบส่งและจำหน่าย ระยะที่ 1</w:t>
      </w:r>
      <w:r w:rsidRPr="00D03E6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วงเงินลงทุน 62,678.71 ล้านบาท โดยให้ใช้เงินกู้ภายในประเทศ 47,009 ล้านบาท และเงินรายได้ กฟภ. 15,669.71 ล้านบาท และเห็นชอบให้ กฟภ. กู้เงินในประเทศภายในกรอบวงเงิน 47,009 ล้านบาท เพื่อเป็นเงินลงทุนของโครงการดังกล่าว โดย กฟภ. จะทยอยดำเนินการกู้เงินตามความจำเป็นจนกว่าโครงการจะแล้วเสร็จ (ระยะเวลาดำเนินโครงการ ปี 2559-2564 มีวัตถุประสงค์เพื่อพัฒนาระบบไฟฟ้าและก่อสร้างสถานีไฟฟ้าให้สามารถรองรับความต้องการใช้ไฟฟ้าที่เพิ่มขึ้นได้อย่างเพียงพอ และเพิ่มขีดความสามารถและประสิทธิภาพของระบบส่ง และระบบจำหน่ายให้สามารถจ่ายไฟได้อย่างมีสิทธิภาพ ปลอดภัยสอดคล้องมาตรฐานสากล ปรับปรุงและเชื่อมโยงระบบจำหน่ายไฟฟ้าในพื้นที่ธุรกิจอุตสาหกรรม นิคมอุตสาหกรรม การท่องเที่ยว แหล่งชุมชนต่าง ๆ ทั้งผู้ใช้ไฟฟ้ารายเดิม ผู้ใช้ไฟฟ้ารายใหม่ และพื้นที่สำคัญให้มีความมั่นคงของระบบไฟฟ้าสูงขึ้น)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มท. รายงานว่า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>1. กฟภ. ได้ดำเนินโครงการพัฒนาระบบสายส่งและสถานีไฟฟ้า ระยะที่ 9 และโครงการพัฒนาระบบส่งและจำหน่าย ระยะที่ 1 ตามมติคณะรัฐมนตรีวันที่ 3 พฤษภาคม 2554 และ 2 พฤศจิกายน 2559 และต่อมาคณะกรรมการการไฟฟ้าส่วนภูมิภาค ในการประชุมครั้งที่ 9/2564 เมื่อวันที่ 26 สิงหาคม 2564 มีมติเห็นชอบให้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ยกเลิกแผนงานก่อสร้างสถานีไฟฟ้าและสายส่ง 115 เควี 5 แห่ง ที่ไม่จำเป็น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ต้องดำเนินการภายในปี 2570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และยังไม่มีการผูกพันสัญญา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(ภายใต้ คพส.9.3 และ คพจ.1)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และงานจัดซื้อที่ดินล่วงหน้าที่มีการอนุมัติยกเลิกจัดซื้อแล้ว 10 แห่ง 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(ภายใต้ คพจ.1)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วงเงินลงทุนรวม 1,829.60 ล้านบาท </w:t>
      </w:r>
      <w:r w:rsidRPr="00D03E62">
        <w:rPr>
          <w:rFonts w:ascii="TH SarabunPSK" w:hAnsi="TH SarabunPSK" w:cs="TH SarabunPSK"/>
          <w:sz w:val="32"/>
          <w:szCs w:val="32"/>
          <w:cs/>
        </w:rPr>
        <w:t>เนื่องจากได้พิจารณาผลกระทบจากการแพร่ระบาดของโรคติดเชื้อไวรัสโคโรนา 2019 (โควิด-19) พบว่า ค่าพยากรณ์ความต้องการใช้ไฟฟ้าในหลายพื้นที่มีความต้องการไฟฟ้าลดลง ทำให้พื้นที่นั้นเกิดปัญหาการจ่ายไฟฟ้า</w:t>
      </w:r>
      <w:r w:rsidRPr="00D03E62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และความคุ้มค่าในการลงทุนจะเกิดขึ้นหลังปี 2570 สรุปได้ ดังนี้</w:t>
      </w:r>
    </w:p>
    <w:p w:rsidR="00070F54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ยกเลิกแผนงานก่อสร้างสถานีไฟฟ้าและสายส่ง 115 เควี 5 แห่ง</w:t>
      </w:r>
    </w:p>
    <w:p w:rsidR="00E8567C" w:rsidRDefault="00E8567C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567C" w:rsidRPr="00D03E62" w:rsidRDefault="00E8567C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700"/>
        <w:gridCol w:w="1276"/>
        <w:gridCol w:w="2756"/>
        <w:gridCol w:w="1600"/>
      </w:tblGrid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34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ชื่อสถานีไฟฟ้า</w:t>
            </w:r>
          </w:p>
        </w:tc>
        <w:tc>
          <w:tcPr>
            <w:tcW w:w="127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757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เงินลงทุนรวม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กฟก.1</w:t>
            </w:r>
          </w:p>
        </w:tc>
        <w:tc>
          <w:tcPr>
            <w:tcW w:w="1134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คพส.9.3</w:t>
            </w: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นวนคร 5</w:t>
            </w:r>
          </w:p>
        </w:tc>
        <w:tc>
          <w:tcPr>
            <w:tcW w:w="127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AIS</w:t>
            </w:r>
            <w:r w:rsidRPr="00D03E6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757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 xml:space="preserve">Config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Outdoor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134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บางกะดี 2</w:t>
            </w:r>
          </w:p>
        </w:tc>
        <w:tc>
          <w:tcPr>
            <w:tcW w:w="127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GIS</w:t>
            </w:r>
            <w:r w:rsidRPr="00D03E6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757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Double Bus Single Breaker</w:t>
            </w: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379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D03E62">
        <w:rPr>
          <w:rFonts w:ascii="TH SarabunPSK" w:hAnsi="TH SarabunPSK" w:cs="TH SarabunPSK"/>
          <w:sz w:val="32"/>
          <w:szCs w:val="32"/>
          <w:cs/>
        </w:rPr>
        <w:t>* เงินลงทุนก่อสร้างสถานีไฟฟ้าและสายส่ง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33"/>
        <w:gridCol w:w="1701"/>
        <w:gridCol w:w="1276"/>
        <w:gridCol w:w="2756"/>
        <w:gridCol w:w="1600"/>
      </w:tblGrid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34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ชื่อสถานีไฟฟ้า</w:t>
            </w:r>
          </w:p>
        </w:tc>
        <w:tc>
          <w:tcPr>
            <w:tcW w:w="127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757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เงินลงทุนรวม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กฟก.1</w:t>
            </w:r>
          </w:p>
        </w:tc>
        <w:tc>
          <w:tcPr>
            <w:tcW w:w="1134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คพจ.1</w:t>
            </w: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บ้านเลน 3 </w:t>
            </w:r>
          </w:p>
        </w:tc>
        <w:tc>
          <w:tcPr>
            <w:tcW w:w="1276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440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กฟต.2</w:t>
            </w:r>
          </w:p>
        </w:tc>
        <w:tc>
          <w:tcPr>
            <w:tcW w:w="1134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ป่าตอง 2 </w:t>
            </w:r>
          </w:p>
        </w:tc>
        <w:tc>
          <w:tcPr>
            <w:tcW w:w="1276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</w:p>
        </w:tc>
        <w:tc>
          <w:tcPr>
            <w:tcW w:w="2757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431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070F54" w:rsidRPr="00D03E62" w:rsidTr="00B8216A">
        <w:tc>
          <w:tcPr>
            <w:tcW w:w="1129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กฟก.3</w:t>
            </w:r>
          </w:p>
        </w:tc>
        <w:tc>
          <w:tcPr>
            <w:tcW w:w="1134" w:type="dxa"/>
            <w:vMerge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สมุทรสาคร 14</w:t>
            </w:r>
          </w:p>
        </w:tc>
        <w:tc>
          <w:tcPr>
            <w:tcW w:w="127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MTS</w:t>
            </w:r>
            <w:r w:rsidRPr="00D03E6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757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 xml:space="preserve">Config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Outdoor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00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</w:rPr>
              <w:t>203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D03E62">
        <w:rPr>
          <w:rFonts w:ascii="TH SarabunPSK" w:hAnsi="TH SarabunPSK" w:cs="TH SarabunPSK"/>
          <w:sz w:val="32"/>
          <w:szCs w:val="32"/>
          <w:cs/>
        </w:rPr>
        <w:t>* เงินลงทุนก่อสร้างสถานีไฟฟ้าและสายส่ง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</w:r>
      <w:r w:rsidRPr="00D03E62">
        <w:rPr>
          <w:rFonts w:ascii="TH SarabunPSK" w:hAnsi="TH SarabunPSK" w:cs="TH SarabunPSK"/>
          <w:sz w:val="32"/>
          <w:szCs w:val="32"/>
        </w:rPr>
        <w:tab/>
        <w:t>1</w:t>
      </w:r>
      <w:r w:rsidRPr="00D03E62">
        <w:rPr>
          <w:rFonts w:ascii="TH SarabunPSK" w:hAnsi="TH SarabunPSK" w:cs="TH SarabunPSK"/>
          <w:sz w:val="32"/>
          <w:szCs w:val="32"/>
          <w:cs/>
        </w:rPr>
        <w:t>.</w:t>
      </w:r>
      <w:r w:rsidRPr="00D03E62">
        <w:rPr>
          <w:rFonts w:ascii="TH SarabunPSK" w:hAnsi="TH SarabunPSK" w:cs="TH SarabunPSK"/>
          <w:sz w:val="32"/>
          <w:szCs w:val="32"/>
        </w:rPr>
        <w:t xml:space="preserve">2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ยกเลิกงานจัดซื้อที่ดินล่วงหน้า 10 แห่ง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983"/>
        <w:gridCol w:w="2125"/>
        <w:gridCol w:w="2797"/>
      </w:tblGrid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27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ชื่อสถานีไฟฟ้า</w:t>
            </w:r>
          </w:p>
        </w:tc>
        <w:tc>
          <w:tcPr>
            <w:tcW w:w="212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เงินลงทุนรวม (ล้านบาท)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กฟก.1</w:t>
            </w:r>
          </w:p>
        </w:tc>
        <w:tc>
          <w:tcPr>
            <w:tcW w:w="1276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คพจ.1</w:t>
            </w: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รังสิต 3</w:t>
            </w:r>
          </w:p>
        </w:tc>
        <w:tc>
          <w:tcPr>
            <w:tcW w:w="2126" w:type="dxa"/>
            <w:vMerge w:val="restart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ซื้อที่ดินล่วงหน้า</w:t>
            </w: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17.56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กฟก.1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หนองปลิง 2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19.21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ชลบุรี 6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17.56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บางแสน 3 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11.17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พัทยาเหนือ 3 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17.56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ระยอง 5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11.17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แหลมสิงห์ 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11.17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กฟก.3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นครปฐม 4 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17.56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กฟต.2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ดอกสัก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6.21</w:t>
            </w:r>
          </w:p>
        </w:tc>
      </w:tr>
      <w:tr w:rsidR="00070F54" w:rsidRPr="00D03E62" w:rsidTr="00B8216A">
        <w:tc>
          <w:tcPr>
            <w:tcW w:w="1413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กฟฉ.1</w:t>
            </w:r>
          </w:p>
        </w:tc>
        <w:tc>
          <w:tcPr>
            <w:tcW w:w="127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สุวรรณคูหา</w:t>
            </w:r>
          </w:p>
        </w:tc>
        <w:tc>
          <w:tcPr>
            <w:tcW w:w="2126" w:type="dxa"/>
            <w:vMerge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2.72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2. ความคืบหน้าและผลการเบิกจ่ายงบประมาณโครงการฯ ณ เดือนมีนาคม 2565</w:t>
      </w:r>
      <w:r w:rsidRPr="00D03E62">
        <w:rPr>
          <w:rFonts w:ascii="TH SarabunPSK" w:hAnsi="TH SarabunPSK" w:cs="TH SarabunPSK"/>
          <w:sz w:val="32"/>
          <w:szCs w:val="32"/>
          <w:vertAlign w:val="superscript"/>
          <w:cs/>
        </w:rPr>
        <w:t>7</w:t>
      </w:r>
      <w:r w:rsidRPr="00D03E62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2550"/>
        <w:gridCol w:w="2267"/>
        <w:gridCol w:w="1522"/>
      </w:tblGrid>
      <w:tr w:rsidR="00070F54" w:rsidRPr="00D03E62" w:rsidTr="00B8216A">
        <w:tc>
          <w:tcPr>
            <w:tcW w:w="3256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และเงินลงทุน</w:t>
            </w:r>
          </w:p>
        </w:tc>
        <w:tc>
          <w:tcPr>
            <w:tcW w:w="2268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22" w:type="dxa"/>
            <w:vAlign w:val="center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ทั้งโครงการ</w:t>
            </w:r>
          </w:p>
        </w:tc>
      </w:tr>
      <w:tr w:rsidR="00070F54" w:rsidRPr="00D03E62" w:rsidTr="00B8216A">
        <w:tc>
          <w:tcPr>
            <w:tcW w:w="325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โครงการพัฒนาระบบสายส่ง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และสถานีไฟฟ้า ระยะที่ 9 ส่วนที่ 1</w:t>
            </w:r>
          </w:p>
        </w:tc>
        <w:tc>
          <w:tcPr>
            <w:tcW w:w="2551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89.82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(6,341.40 ล้านบาท)</w:t>
            </w:r>
          </w:p>
        </w:tc>
        <w:tc>
          <w:tcPr>
            <w:tcW w:w="226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2554 - 2566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(ตามปีงบประมาณ </w:t>
            </w:r>
          </w:p>
        </w:tc>
        <w:tc>
          <w:tcPr>
            <w:tcW w:w="1522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90.03</w:t>
            </w:r>
          </w:p>
        </w:tc>
      </w:tr>
      <w:tr w:rsidR="00070F54" w:rsidRPr="00D03E62" w:rsidTr="00B8216A">
        <w:tc>
          <w:tcPr>
            <w:tcW w:w="325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โครงการพัฒนาระบบสายส่ง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และสถานีไฟฟ้า ระยะที่ 9 ส่วนที่ 2</w:t>
            </w:r>
          </w:p>
        </w:tc>
        <w:tc>
          <w:tcPr>
            <w:tcW w:w="2551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82.16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(3,730.07 ล้านบาท)</w:t>
            </w:r>
          </w:p>
        </w:tc>
        <w:tc>
          <w:tcPr>
            <w:tcW w:w="226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2554 - 2566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(ตามปีงบประมาณ) </w:t>
            </w:r>
          </w:p>
        </w:tc>
        <w:tc>
          <w:tcPr>
            <w:tcW w:w="1522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81.51</w:t>
            </w:r>
          </w:p>
        </w:tc>
      </w:tr>
      <w:tr w:rsidR="00070F54" w:rsidRPr="00D03E62" w:rsidTr="00B8216A">
        <w:tc>
          <w:tcPr>
            <w:tcW w:w="325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โครงการพัฒนาระบบสายส่ง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และสถานีไฟฟ้า ระยะที่ 9 ส่วนที่ 3</w:t>
            </w:r>
          </w:p>
        </w:tc>
        <w:tc>
          <w:tcPr>
            <w:tcW w:w="2551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83.44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(12,587.18 ล้านบาท)</w:t>
            </w:r>
          </w:p>
        </w:tc>
        <w:tc>
          <w:tcPr>
            <w:tcW w:w="226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ปี 2554 - 2567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(ตามปีงบประมาณ)</w:t>
            </w:r>
          </w:p>
        </w:tc>
        <w:tc>
          <w:tcPr>
            <w:tcW w:w="1522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84.83</w:t>
            </w:r>
          </w:p>
        </w:tc>
      </w:tr>
      <w:tr w:rsidR="00070F54" w:rsidRPr="00D03E62" w:rsidTr="00B8216A">
        <w:tc>
          <w:tcPr>
            <w:tcW w:w="325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โครงการพัฒนาระบบสายส่ง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และสถานีไฟฟ้า ระยะที่ 9 ส่วนที่ 4</w:t>
            </w:r>
          </w:p>
        </w:tc>
        <w:tc>
          <w:tcPr>
            <w:tcW w:w="2551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86.66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(3,886.74 ล้านบาท)</w:t>
            </w:r>
          </w:p>
        </w:tc>
        <w:tc>
          <w:tcPr>
            <w:tcW w:w="226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ปี 2554 - 2567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(ตามปีงบประมาณ)</w:t>
            </w:r>
          </w:p>
        </w:tc>
        <w:tc>
          <w:tcPr>
            <w:tcW w:w="1522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80.32</w:t>
            </w:r>
          </w:p>
        </w:tc>
      </w:tr>
      <w:tr w:rsidR="00070F54" w:rsidRPr="00D03E62" w:rsidTr="00B8216A">
        <w:tc>
          <w:tcPr>
            <w:tcW w:w="3256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โครงการพัฒนาระบบส่ง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และจำหน่าย ระยะที่ 1</w:t>
            </w:r>
          </w:p>
        </w:tc>
        <w:tc>
          <w:tcPr>
            <w:tcW w:w="2551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66.78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(41,856.02 ล้านบาท)</w:t>
            </w:r>
          </w:p>
        </w:tc>
        <w:tc>
          <w:tcPr>
            <w:tcW w:w="2268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2559 - 2567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(ตามปีงบประมาณ) </w:t>
            </w:r>
          </w:p>
        </w:tc>
        <w:tc>
          <w:tcPr>
            <w:tcW w:w="1522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47.85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1 </w:t>
      </w:r>
      <w:r w:rsidRPr="00E8567C">
        <w:rPr>
          <w:rFonts w:ascii="TH SarabunPSK" w:hAnsi="TH SarabunPSK" w:cs="TH SarabunPSK"/>
          <w:sz w:val="24"/>
          <w:szCs w:val="24"/>
          <w:cs/>
        </w:rPr>
        <w:t>ส่วนที่ 3 (คพส.9.3) : ภาคกลาง โดยการไฟฟ้าภาคกลาง เขต 1 (กฟก.1) จะมีการก่อสร้างสถานีไฟฟ้า จำนวน</w:t>
      </w:r>
      <w:r w:rsidR="0088026C" w:rsidRPr="00E8567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18 แห่ง ซึ่งรวมถึงสถานีไฟฟ้าบางกะดี </w:t>
      </w:r>
      <w:r w:rsidR="00E8567C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E8567C">
        <w:rPr>
          <w:rFonts w:ascii="TH SarabunPSK" w:hAnsi="TH SarabunPSK" w:cs="TH SarabunPSK"/>
          <w:sz w:val="24"/>
          <w:szCs w:val="24"/>
          <w:cs/>
        </w:rPr>
        <w:t>2 จังหวัดปทุมธานี และสถานีไฟฟ้านวนคร 5 จังหวัดปทุมธานีด้วย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ปริมาณงานก่อสร้างสถานีไฟฟ้าและระบบสายส่ง (คพจ.1) รวม 61 แห่ง ซึ่งรวมถึงการก่อสร้างสถานีไฟฟ้าบ้านเลน 3 จังหวัดพระนครศรีอยุธยา สถานีไฟฟ้าป่าตอง 2 จังหวัดภูเก็ต และสถานีไฟฟ้าสมุทรสาคร 14 จังหวัดสมุทรสาคร และงานจัดซื้อที่ดินล่วงหน้าในโครงการ คจพ.1 จำนวน 54 แห่ง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เมื่อความต้องการใช้ไฟฟ้าลดลง หมายความว่าสถานีไฟฟ้าที่ กฟภ. มีอยู่ในปัจจุบันมีความเพียงพอที่จะจ่ายไฟให้กับผู้ใช้ไฟฟ้าจนสิ้นสุดปีพยากรณ์ที่ปี 2580 (ตามยุทธศาสตร์ชาติ) จึงไม่มีความจำเป็นที่จะต้องก่อสร้างสถานีไฟฟ้าเพิ่มในพื้นที่นั้น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>4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567C">
        <w:rPr>
          <w:rFonts w:ascii="TH SarabunPSK" w:hAnsi="TH SarabunPSK" w:cs="TH SarabunPSK"/>
          <w:sz w:val="24"/>
          <w:szCs w:val="24"/>
        </w:rPr>
        <w:t xml:space="preserve">Air Insulated Switchgear </w:t>
      </w:r>
      <w:r w:rsidRPr="00E8567C">
        <w:rPr>
          <w:rFonts w:ascii="TH SarabunPSK" w:hAnsi="TH SarabunPSK" w:cs="TH SarabunPSK"/>
          <w:sz w:val="24"/>
          <w:szCs w:val="24"/>
          <w:cs/>
        </w:rPr>
        <w:t>(</w:t>
      </w:r>
      <w:r w:rsidRPr="00E8567C">
        <w:rPr>
          <w:rFonts w:ascii="TH SarabunPSK" w:hAnsi="TH SarabunPSK" w:cs="TH SarabunPSK"/>
          <w:sz w:val="24"/>
          <w:szCs w:val="24"/>
        </w:rPr>
        <w:t>AIS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) เป็น </w:t>
      </w:r>
      <w:r w:rsidRPr="00E8567C">
        <w:rPr>
          <w:rFonts w:ascii="TH SarabunPSK" w:hAnsi="TH SarabunPSK" w:cs="TH SarabunPSK"/>
          <w:sz w:val="24"/>
          <w:szCs w:val="24"/>
        </w:rPr>
        <w:t xml:space="preserve">Switchgear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ที่มีอากาศเป็นฉนวนระหว่างอุปกรณ์กับอุปกรณ์และอุปกรณ์กับ </w:t>
      </w:r>
      <w:r w:rsidRPr="00E8567C">
        <w:rPr>
          <w:rFonts w:ascii="TH SarabunPSK" w:hAnsi="TH SarabunPSK" w:cs="TH SarabunPSK"/>
          <w:sz w:val="24"/>
          <w:szCs w:val="24"/>
        </w:rPr>
        <w:t xml:space="preserve">Ground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ใช้พื้นที่ติดตั้งมาก </w:t>
      </w:r>
      <w:r w:rsidR="00E8567C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นิยมติดตั้งเป็นแบบ </w:t>
      </w:r>
      <w:r w:rsidRPr="00E8567C">
        <w:rPr>
          <w:rFonts w:ascii="TH SarabunPSK" w:hAnsi="TH SarabunPSK" w:cs="TH SarabunPSK"/>
          <w:sz w:val="24"/>
          <w:szCs w:val="24"/>
        </w:rPr>
        <w:t xml:space="preserve">Outdoor 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>5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567C">
        <w:rPr>
          <w:rFonts w:ascii="TH SarabunPSK" w:hAnsi="TH SarabunPSK" w:cs="TH SarabunPSK"/>
          <w:sz w:val="24"/>
          <w:szCs w:val="24"/>
        </w:rPr>
        <w:t xml:space="preserve">Gas Insulated Switchgear </w:t>
      </w:r>
      <w:r w:rsidRPr="00E8567C">
        <w:rPr>
          <w:rFonts w:ascii="TH SarabunPSK" w:hAnsi="TH SarabunPSK" w:cs="TH SarabunPSK"/>
          <w:sz w:val="24"/>
          <w:szCs w:val="24"/>
          <w:cs/>
        </w:rPr>
        <w:t>(</w:t>
      </w:r>
      <w:r w:rsidRPr="00E8567C">
        <w:rPr>
          <w:rFonts w:ascii="TH SarabunPSK" w:hAnsi="TH SarabunPSK" w:cs="TH SarabunPSK"/>
          <w:sz w:val="24"/>
          <w:szCs w:val="24"/>
        </w:rPr>
        <w:t>GIS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) เป็น </w:t>
      </w:r>
      <w:r w:rsidRPr="00E8567C">
        <w:rPr>
          <w:rFonts w:ascii="TH SarabunPSK" w:hAnsi="TH SarabunPSK" w:cs="TH SarabunPSK"/>
          <w:sz w:val="24"/>
          <w:szCs w:val="24"/>
        </w:rPr>
        <w:t xml:space="preserve">Switchgear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ที่มี </w:t>
      </w:r>
      <w:r w:rsidRPr="00E8567C">
        <w:rPr>
          <w:rFonts w:ascii="TH SarabunPSK" w:hAnsi="TH SarabunPSK" w:cs="TH SarabunPSK"/>
          <w:sz w:val="24"/>
          <w:szCs w:val="24"/>
        </w:rPr>
        <w:t xml:space="preserve">Gas SF6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เป็นฉนวนระหว่างอุปกรณ์กับอุปกรณ์และอุปกรณ์กับ </w:t>
      </w:r>
      <w:r w:rsidRPr="00E8567C">
        <w:rPr>
          <w:rFonts w:ascii="TH SarabunPSK" w:hAnsi="TH SarabunPSK" w:cs="TH SarabunPSK"/>
          <w:sz w:val="24"/>
          <w:szCs w:val="24"/>
        </w:rPr>
        <w:t xml:space="preserve">Ground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ใช้พื้นที่ติดตั้งน้อย นิยมติดตั้งเป็นแบบ </w:t>
      </w:r>
      <w:r w:rsidRPr="00E8567C">
        <w:rPr>
          <w:rFonts w:ascii="TH SarabunPSK" w:hAnsi="TH SarabunPSK" w:cs="TH SarabunPSK"/>
          <w:sz w:val="24"/>
          <w:szCs w:val="24"/>
        </w:rPr>
        <w:t xml:space="preserve">Indoor 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  <w:cs/>
        </w:rPr>
        <w:t>6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567C">
        <w:rPr>
          <w:rFonts w:ascii="TH SarabunPSK" w:hAnsi="TH SarabunPSK" w:cs="TH SarabunPSK"/>
          <w:sz w:val="24"/>
          <w:szCs w:val="24"/>
        </w:rPr>
        <w:t xml:space="preserve">Mixed Technology Switchgear </w:t>
      </w:r>
      <w:r w:rsidRPr="00E8567C">
        <w:rPr>
          <w:rFonts w:ascii="TH SarabunPSK" w:hAnsi="TH SarabunPSK" w:cs="TH SarabunPSK"/>
          <w:sz w:val="24"/>
          <w:szCs w:val="24"/>
          <w:cs/>
        </w:rPr>
        <w:t>(</w:t>
      </w:r>
      <w:r w:rsidRPr="00E8567C">
        <w:rPr>
          <w:rFonts w:ascii="TH SarabunPSK" w:hAnsi="TH SarabunPSK" w:cs="TH SarabunPSK"/>
          <w:sz w:val="24"/>
          <w:szCs w:val="24"/>
        </w:rPr>
        <w:t>MTS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) เป็น </w:t>
      </w:r>
      <w:r w:rsidRPr="00E8567C">
        <w:rPr>
          <w:rFonts w:ascii="TH SarabunPSK" w:hAnsi="TH SarabunPSK" w:cs="TH SarabunPSK"/>
          <w:sz w:val="24"/>
          <w:szCs w:val="24"/>
        </w:rPr>
        <w:t xml:space="preserve">Switchgear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ที่รวมประโยชน์ของแบบ </w:t>
      </w:r>
      <w:r w:rsidRPr="00E8567C">
        <w:rPr>
          <w:rFonts w:ascii="TH SarabunPSK" w:hAnsi="TH SarabunPSK" w:cs="TH SarabunPSK"/>
          <w:sz w:val="24"/>
          <w:szCs w:val="24"/>
        </w:rPr>
        <w:t xml:space="preserve">AIS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E8567C">
        <w:rPr>
          <w:rFonts w:ascii="TH SarabunPSK" w:hAnsi="TH SarabunPSK" w:cs="TH SarabunPSK"/>
          <w:sz w:val="24"/>
          <w:szCs w:val="24"/>
        </w:rPr>
        <w:t xml:space="preserve">GIS 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เข้าด้วยกัน โดยใช้อากาศและก๊าซ </w:t>
      </w:r>
      <w:r w:rsidRPr="00E8567C">
        <w:rPr>
          <w:rFonts w:ascii="TH SarabunPSK" w:hAnsi="TH SarabunPSK" w:cs="TH SarabunPSK"/>
          <w:sz w:val="24"/>
          <w:szCs w:val="24"/>
        </w:rPr>
        <w:t>SF6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เป็นฉนวน ระหว่างอุปกรณ์กับอุปกรณ์และอุปกรณ์กับ </w:t>
      </w:r>
      <w:r w:rsidRPr="00E8567C">
        <w:rPr>
          <w:rFonts w:ascii="TH SarabunPSK" w:hAnsi="TH SarabunPSK" w:cs="TH SarabunPSK"/>
          <w:sz w:val="24"/>
          <w:szCs w:val="24"/>
        </w:rPr>
        <w:t>Ground</w:t>
      </w:r>
    </w:p>
    <w:p w:rsidR="00070F54" w:rsidRPr="00E8567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8567C">
        <w:rPr>
          <w:rFonts w:ascii="TH SarabunPSK" w:hAnsi="TH SarabunPSK" w:cs="TH SarabunPSK"/>
          <w:sz w:val="24"/>
          <w:szCs w:val="24"/>
          <w:vertAlign w:val="superscript"/>
        </w:rPr>
        <w:lastRenderedPageBreak/>
        <w:t>7</w:t>
      </w:r>
      <w:r w:rsidRPr="00E8567C">
        <w:rPr>
          <w:rFonts w:ascii="TH SarabunPSK" w:hAnsi="TH SarabunPSK" w:cs="TH SarabunPSK"/>
          <w:sz w:val="24"/>
          <w:szCs w:val="24"/>
          <w:cs/>
        </w:rPr>
        <w:t xml:space="preserve"> เป็นข้อมูลจากรายงานความก้าวหน้าโครงการฯ ฉบับที่ 44 สถานะเดือนมีนาคม 2565 ทั้งนี้ มท. โดย กฟภ. ได้ปรับปรุงข้อมูล ณ เดือนกันยายน 2565 เป็นข้อมูลที่ได้รับจากการประสานงานอย่างไม่เป็นทางการ (ซึ่งมิได้ระบุในเอกสารรายงานที่เสนอคณะรัฐมนตรี)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0F54" w:rsidRPr="00D03E62" w:rsidRDefault="00E8567C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070F54"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นโยบายและแผนการบริหารจัดการที่ดินและทรัพยากรดินของประเทศ (พ.ศ. 2566 - 2580)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 (ร่าง) นโยบายและแผนการบริหารจัดการที่ดินและทรัพยากรดินของประเทศ (นโยบายและแผนฯ) (พ.ศ. 2566 - 2580) ตามที่สำนักงานคณะกรรมการนโยบายที่ดินแห่งชาติ (สคทช.) เสนอ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นโยบายและแผนฯ </w:t>
      </w:r>
      <w:r w:rsidRPr="00D03E62">
        <w:rPr>
          <w:rFonts w:ascii="TH SarabunPSK" w:hAnsi="TH SarabunPSK" w:cs="TH SarabunPSK"/>
          <w:sz w:val="32"/>
          <w:szCs w:val="32"/>
          <w:cs/>
        </w:rPr>
        <w:t>มีสาระสำคัญสรุปได้ ดังนี้</w:t>
      </w: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วัตถุประสงค์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มี 3 ประการ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เพื่อเป็นกรอบนโยบายและทิศทางในการบริหารจัดการที่ดินและทรัพยากรดินของประเทศอย่างบูรณาการในระยะ 15 ปีข้างหน้า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2) เพื่อให้ทุกภาคส่วนที่เกี่ยวข้องใช้เป็นกรอบแนวทางในการจัดทำแผนปฏิบัติการด้านการบริหารจัดการที่ดินและทรัพยากรดินระยะกลาง (5 ปี) และสามารถนำไปขับเคลื่อนในการบริหารจัดการที่ดินและทรัพยากรดินของประเทศเป็นไปอย่างเหมาะสม เป็นไปในเชิงรุก และมีประสิทธิภาพ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3) เพื่อเพิ่มประสิทธิภาพการบริหารจัดการที่ดินและทรัพยากรดินของประเทศ โดยคำนึงถึงมิติทางด้านเศรษฐกิจ สังคม วัฒนธรรม สิ่งแวดล้อม และความมั่นคงของประเทศ รวมถึงสามารถสร้างความสมดุลและยั่งยืนในการพัฒนาประเทศ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หลักการสำคัญในการกำหนดนโยบาย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ที่มุ่งให้เกิดความยั่งยืนในการจัดการทรัพยากรธรรมชาติและสิ่งแวดล้อม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หลักปรัชญาของเศรษฐกิจพอเพียง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วางรากฐานของสังคมให้พึ่งพาตนเองได้และเกิดความมั่นคงสามารถต่อยอดสู่การพัฒนาเศรษฐกิจที่สร้างความเจริญเติบโตให้กับประเทศอย่างมั่นคั่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หลักการอนุรักษ์ดินและน้ำ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เพื่อมุ่งเน้นให้เกิดการใช้ประโยชน์สูงสุดบนพื้นที่ดิน มีความยั่งยืน โดยเลือกวิธีการผสมผสานมาตรการให้เหมาะสมเพื่อให้การทำการเกษตรเกิดความยั่งยืน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หลักการบริหารจัดการเชิงระบบนิเวศ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ที่มุ่งเน้นให้เกิดความสมดุล การแบ่งปันการใช้ประโยชน์ในทรัพยากรธรรมชาติอย่างเท่าเทียมกัน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หลักการระวังไว้ก่อน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ที่มุ่งเน้นการจัดการเชิงรุกที่เน้นการป้องกันผลกระทบ โดยการสร้างระบบภูมิคุ้มกันให้กับทรัพยากรธรรมชาติและสิ่งแวดล้อม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หลักภูมิสังคม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ที่มุ่งเน้นการพัฒนาตามสภาพความเป็นจริงของภูมิประเทศ ลักษณะของพื้นที่ วิถีชีวิต ค่านิยม ความหลากหลายทางวัฒนธรรม โดยคำนึงถึงความพร้อมของทุกคนในสังคม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หลักการมีส่วนร่วมของประชาชน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ที่มุ่งเน้นการร่วมคิด ร่วมแก้ไขปัญหา ร่วมตัดสินใจ และร่วมกันพัฒนาที่จะนำไปสู่การพัฒนาที่ยั่งยืน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หลักการพัฒนาที่ยึดคนเป็นศูนย์กลาง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เพื่อให้เกิดภาวะยั่งยืน เกิดความสมดุลซึ่งจะนำไปสู่การสร้างสังคมที่พึงปรารถนา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หลักการพัฒนาที่ยั่งยืน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ที่มุ่งเน้นการคำนึงถึงขีดจำกัดของทรัพยากรธรรมชาติควบคู่ไปกับการอนุรักษ์และ</w:t>
            </w:r>
            <w:r w:rsidR="00880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ฟื้นฟูทรัพยากรธรรมชาติและสิ่งแวดล้อม โดยการสร้างสมดุลของการพัฒนาทั้ง 3 มิติ ได้แก่ มิติด้านการพัฒนาเศรษฐกิจที่ยั่งยืน มิติด้านการพัฒนาสังคมที่ยั่งยืน และมิติด้านการพัฒนาสิ่งแวดล้อมที่ยั่งยืน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10)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หลักการพัฒนาที่มุ่งผลสัมฤทธิ์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ซึ่งมุ่งเน้นให้ความสำคัญกับวัตถุประสงค์และผลสัมฤทธิ์ของการดำเนินงานทั้งในแง่ของผลผลิต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ผลลัพธ์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 และความคุ้มค่าของเงิน (</w:t>
            </w:r>
            <w:r w:rsidRPr="00D03E62">
              <w:rPr>
                <w:rFonts w:ascii="TH SarabunPSK" w:hAnsi="TH SarabunPSK" w:cs="TH SarabunPSK"/>
                <w:sz w:val="32"/>
                <w:szCs w:val="32"/>
              </w:rPr>
              <w:t>Value for Money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วิสัยทัศน์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การบริหารจัดการที่ดินและทรัพยากรดินของประเทศ เพื่อให้เกิดประโยชน์สูงสุด สมดุล เป็นธรรม และยั่งยืน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1.4 พันธกิจ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มี 4 ประการ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1) สงวนหวงห้ามที่ดินของรัฐ และอนุรักษ์ ฟื้นฟู ทรัพยากรธรรมชาติในพื้นที่ป่าเพื่อรักษาความสมดุลของระบบนิเวศ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2) เพิ่มประสิทธิภาพการใช้ประโยชน์ที่ดินและทรัพยากรดินให้เกิดประโยชน์สูงสุด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กระจายการถือครองที่ดินอย่างเป็นธรรม และส่งเสริมการจัดที่ดินทำกินให้ประชาชน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4) เพิ่มศักยภาพกลไก เครื่องมือ องค์ความรู้ด้านการบริหารจัดการที่ดินและทรัพยากรดิน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1.5 เป้าประสงค์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4 ประการ 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1) แนวเขตที่ดินของรัฐมีความชัดเจน รวมถึงเพิ่มและรักษาพื้นที่ป่าธรรมชาติและป่าเศรษฐกิจเพื่อการใช้ประโยชน์ให้มีสัดส่วนร้อยละ 50 ของพื้นที่ประเทศ เป็นไปตามเป้าหมายของแผนแม่บทภายใต้ยุทธศาสตร์ชาติ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2) ที่ดินและทรัพยากรดินของประเทศมีการนำมาใช้ให้เกิดประโยชน์สูงสุด เพื่อเป็นฐานในการพัฒนาประเทศอย่างยั่งยืน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3) การกระจายการถือครองที่ดินของประเทศมีการกระจายตัวมากขึ้น และประชาชนที่ได้รับการจัดที่ดินมีคุณภาพชีวิตที่ดี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4) มีกลไก เครื่องมือ องค์ความรู้ ด้านการบริหารจัดการที่ดินและทรัพยากรดินของประเทศที่มีประสิทธิภาพ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ab/>
      </w:r>
      <w:r w:rsidRPr="00D03E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นโยบายหลัก 4 ด้าน 19 ตัวชี้วัด 11 แนวทางการพัฒนาหลัก และ 17 แผนงานที่สำคัญ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ประเด็นนโยบายที่ 1 การสงวนหวงห้ามที่ดินของรัฐอย่างมีประสิทธิภาพ และการรักษาความสมดุลทางธรรมชาติ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: กระทรวงกลาโหม (กห.) กระทรวงการคลัง (กค.) กระทรวงทรัพยากรธรรมชาติและสิ่งแวดล้อม (ทส.) กระทรวงมหาดไทย (มท.) สำนักงานคณะกรรมการป้องกันและปราบปรามการทุจริตในภาครัฐ (ป.ป.ท.) และ สคทช.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เพิ่มประสิทธิภาพการสงวนหวงห้ามและบริหารจัดการที่ดินของรัฐในภาพรวมและมุ่งเน้นการอนุรักษ์ ดูแลรักษา และฟื้นฟูพื้นที่ป่าธรรมชาติและป่าเศรษฐกิจเพื่อการใช้ประโยชน์ของประเทศให้มีความอุดมสมบูรณ์และรักษาความสมดุลทางธรรมชาติ เพื่อเป็นฐานการพัฒนาที่ยั่งยืน เป็นไปตามเป้าหมายของแผนแม่บทภายใต้ยุทธศาสตร์ชาติ โดยมุ่งหวังเพื่อให้แนวเขตที่ดินของรัฐมีความชัดเจน การบริหารจัดการที่ดินของรัฐเกิดประสิทธิภาพ รวมทั้งทรัพยากรธรรมชาติเกิดความสมดุลและยั่งยืน ประชาชนได้รับประโยชน์จากระบบนิเวศ โดยมีการดำเนินงานภายใต้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5 ตัวชี้วัด 3 แนวทางการพัฒนาหลัก และ 4 แผนงานที่สำคัญ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70F54" w:rsidRPr="00D03E62" w:rsidTr="00B8216A"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แนวทางการพัฒนาหลัก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แผนงานที่สำคัญ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จำนวนพื้นที่ที่มีการจัดทำเส้นแนวเขตที่ดินของรัฐตามหลักเกณฑ์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 Map </w:t>
            </w: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แล้วเสร็จ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ที่ดินของรัฐถูกบุกรุก (ลดลง)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ความสำเร็จของการพิสูจน์สิทธิเพื่อแก้ไขปัญหาข้อพิพาทระหว่างหน่วยงานของรัฐกับประชาชน (เพิ่มขึ้น)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4. สัดส่วนของพื้นที่ป่าต่อพื้นที่ประเทศ (เพิ่มขึ้น)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5. ระดับความหลากหลายทางชีวภาพในพื้นที่ป่า (คงเดิม/เพิ่มขึ้น)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การแก้ไขปัญหาความทับซ้อนเกี่ยวกับแนวเขตที่ดินของรัฐ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 การป้องกันและแก้ไขปัญหาการบุกรุกที่ดินของรัฐ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3. การอนุรักษ์ ดูแลรักษาและฟื้นฟูพื้นที่ป่าเพื่อรักษาความสมดุลทางธรรมชาติด้วยกระบวนการมีส่วนร่วม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แผนงานแก้ไขปัญหาแนวเขตที่ดินของรัฐและให้ความช่วยเหลือ</w:t>
            </w:r>
            <w:r w:rsidR="00880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แผนงานป้องกันและแก้ไขปัญหาการบุกรุกที่ดินของรัฐ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3. แผนงานพิสูจน์สิทธิในที่ดินของรัฐ เพื่อแก้ไขข้อพิพาทระหว่างหน่วยงานของรัฐกับประชาชน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4. แผนงานอนุรักษ์บริหารจัดการและฟื้นฟูพื้นที่ป่า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2566 - 2570) เช่น ปรับปรุงแผนที่แนวเขตที่ดินของรัฐแล้วเสร็จ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10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2571 - 2575) เช่น ความขัดแย้ง/ข้อพิพาทระหว่างหน่วยงานของรัฐกับประชาชนลดลง และที่ดินของรัฐถูกบุกรุกน้อยลง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2576 - 2580) เช่น พื้นที่ป่ามีสัดส่วนร้อยละ 50 ของพื้นที่ประเทศ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ผลลัพธ์สุดท้าย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แนวเขตที่ดินของรัฐมีความชัดเจน และประสิทธิภาพการบริหารจัดการที่ดินของรัฐ ทรัพยากรธรรมชาติมีความสมดุลและยั่งยืน และประชาชนได้รับประโยชน์จากระบบนิเวศและมีส่วนร่วม</w:t>
            </w:r>
          </w:p>
        </w:tc>
      </w:tr>
    </w:tbl>
    <w:p w:rsidR="00070F54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1B3E" w:rsidRDefault="00981B3E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1B3E" w:rsidRPr="00D03E62" w:rsidRDefault="00981B3E" w:rsidP="00070F5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ประเด็นนโยบายที่ 2 : การใช้ที่ดินและทรัพยากรดินให้เกิดประโยชน์สูงสุด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: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กค. กระทรวงการท่องเที่ยวและกีฬา (กก.) กระทรวงการพัฒนาสังคมและความมั่นคงของมนุษย์ กระทรวงเกษตรและสหกรณ์ (กษ.) กระทรวงคมนาคม ทส. มท. กระทรวงอุตสาหกรรม สำนักงานคณะกรรมการนโยบายเขตพัฒนาพิเศษภาคตะวันออก (สกพอ.)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ให้การใช้ประโยชน์ที่ดินของรัฐและเอกชนมีความเหมาะสมกับศักยภาพของที่ดินและสมรรถนะของดิน มีความสมดุล และเกิดประโยชน์สูงสุดต่อสังคม เศรษฐกิจ ทรัพยากรธรรมชาติและความมั่นคงของประเทศ ตามหลักการพัฒนาที่ยั่งยืน โดยมีการดำเนินงานภายใต้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5 ตัวชี้วัด 3 แนวทางการพัฒนาหลัก และ 7 แผนงานที่สำคัญ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70F54" w:rsidRPr="00D03E62" w:rsidTr="00B8216A"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แนวทางการพัฒนาหลัก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แผนงานที่สำคัญ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สัดส่วนของที่ดินที่มีการใช้ประโยชน์ไม่เหมาะสมกับศักยภาพของที่ดิน และสมรรถนะของดิน (ลดลง)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สัดส่วนของที่ดินที่ถูกทิ้งร้างหรือไม่ได้ใช้ประโยชน์ (ลดลง)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สัดส่วนของดินที่ได้รับการฟื้นฟูหรือพัฒนาคุณภาพเพื่อนำมาใช้ประโยชน์ (เพิ่มขึ้น)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สัดส่วนของพื้นที่เกษตรกรรมที่มีการทำการเกษตรตามแนวทางเกษตรอย่างยั่งยืน (เพิ่มขึ้น)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5. สัดส่วนของการใช้ประโยชน์ที่ดินตามกฎหมายผังเมือง (เพิ่มขึ้น)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การเพิ่มประสิทธิภาพการใช้ประโยชน์ที่ดินของรัฐและเอกชนให้เกิดประโยชน์สูงสุด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การปรับปรุง ฟื้นฟู และพัฒนาคุณภาพดินให้สามารถนำไปใช้ประโยชน์ได้อย่างเหมาะสม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การเพิ่มประสิทธิภาพการใช้ประโยชน์ที่ดินรายสาขาอย่างเหมาะสมตามศักยภาพ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แผนงานวางแผนและเพิ่มประสิทธิภาพการใช้ประโยชน์ที่ดิน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 แผนงานฟื้นฟูและพัฒนาคุณภาพดิน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3. แผนงานเพิ่มประสิทธิภาพฐานการผลิตภาคเกษตร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4. แผนงานเพิ่มประสิทธิภาพการจัดการชุมชนเมืองและชนบท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5. แผนงานเพิ่มประสิทธิภาพการใช้ประโยชน์ที่ดินประเภทอุตสาหกรรม การบริการ การท่องเที่ยว และโครงสร้างพื้นฐาน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6. แผนงานเพิ่มประสิทธิภาพการใช้ประโยชน์ที่ดินบริเวณพื้นที่ชายฝั่งทะเล แม่น้ำ และปากแม่น้ำ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7. แผนงานเพิ่มประสิทธิภาพการใช้ประโยชน์ที่ดินในพื้นที่เฉพาะและพื้นที่เขตพัฒนาพิเศษ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2566 - 2570) เช่น ทรัพยากรธรรมชาติได้รับการฟื้นฟู/พัฒนาให้มีคุณภาพดีขึ้น 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10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2571 - 2575) เช่น ที่ดินที่ถูกทิ้งร้างหรือไม่ได้ใช้ประโยชน์ของประเทศลดลง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2576 - 2580) เช่น การใช้ประโยชน์ที่ดินให้เหมาะสมกับสมรรถนะของที่ดิน เช่น การเกษตร ภาคอุตสาหกรรม การบริการ การท่องเที่ยว โครงสร้างพื้นฐาน พื้นที่เฉพาะและพื้นที่เขตพัฒนาพิเศษมีประสิทธิภาพและยั่งยืน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ผลลัพธ์สุดท้าย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การใช้ประโยชน์เหมาะสมกับศักยภาพของที่ดินและสมรรถนะของดิน และการใช้ประโยชน์ที่ดินเกิดประโยชน์ต่อสังคม เศรษฐกิจ ทรัพยากรธรรมชาติ และความมั่นคงของประเทศ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ประเด็นนโยบายที่ 3 : การกระจายการถือครองที่ดินอย่างเป็นธรรม เพื่อยกระดับคุณภาพชีวิตของประชาชน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: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กค. กษ. ทส. มท. สคทช. สถาบันบริหารจัดการธนาคารที่ดิน (องค์การมหาชน)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0F54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มีวัตถุประสงค์เพื่อส่งเสริมการกระจายการถือครองที่ดินด้วยวิธีการที่เหมาะสมและเป็นธรรม รวมถึงการจัดที่ดินทำกิน และพัฒนาคุณภาพชีวิตของผู้ที่ได้รับการจัดที่ดินทำกินให้สามารถพึ่งพาตนเองได้ โดยมีการดำเนินงานภายใต้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4 ตัวชี้วัด 2 แนวทางการพัฒนาหลัก และ 3 แผนงานที่สำคัญ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81B3E" w:rsidRDefault="00981B3E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1B3E" w:rsidRDefault="00981B3E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1B3E" w:rsidRPr="00D03E62" w:rsidRDefault="00981B3E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70F54" w:rsidRPr="00D03E62" w:rsidTr="00B8216A"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แนวทางการพัฒนาหลัก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แผนงานที่สำคัญ</w:t>
            </w:r>
          </w:p>
        </w:tc>
      </w:tr>
      <w:tr w:rsidR="00070F54" w:rsidRPr="00D03E62" w:rsidTr="00B8216A"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สัดส่วนผู้ยากไร้ไม่มีที่อยู่อาศัยหรือที่ดินทำกิน (ลดลง)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 ระดับรายได้ของผู้ได้รับการจัดที่ดิน (เพิ่มขึ้น)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3. ระดับความพึงพอใจของผู้ได้รับการจัดที่ดินทำกิน (เพิ่มขึ้น)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4. สัดส่วนการถือครองที่ดินของประเทศมีการกระจายตัว (เพิ่มขึ้น)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การยกระดับเครื่องมือและกลไกกำกับควบคุมการกระจายการถือครองที่ดินอย่างเป็นธรรม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การจัดที่ดินทำกินให้ประชาชนสามารถพึ่งพาตนเองได้ โดยการมีส่วนร่วมของทุกภาคส่วน </w:t>
            </w:r>
          </w:p>
        </w:tc>
        <w:tc>
          <w:tcPr>
            <w:tcW w:w="3199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แผนงานยกระดับเครื่องมือและกลไกกระจายการถือครองที่ดิน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2. แผนงานจัดที่ดินทำกินให้ชุมชนในลักษณะแปลงรวมโดยไม่ให้กรรมสิทธิ์ ภายใต้กลไกของ คทช.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3. แผนงานเพิ่มประสิทธิภาพและมาตรฐานการจัดที่ดินทำกินให้ประชาชนตามภารกิจของหน่วยงานที่เกี่ยวข้อง</w:t>
            </w:r>
          </w:p>
        </w:tc>
      </w:tr>
      <w:tr w:rsidR="00070F54" w:rsidRPr="00D03E62" w:rsidTr="00B8216A">
        <w:tc>
          <w:tcPr>
            <w:tcW w:w="9597" w:type="dxa"/>
            <w:gridSpan w:val="3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2566 - 2570) เช่น เพิ่มประ</w:t>
            </w:r>
            <w:r w:rsidR="00981B3E">
              <w:rPr>
                <w:rFonts w:ascii="TH SarabunPSK" w:hAnsi="TH SarabunPSK" w:cs="TH SarabunPSK"/>
                <w:sz w:val="32"/>
                <w:szCs w:val="32"/>
                <w:cs/>
              </w:rPr>
              <w:t>สิทธิภาพการบังคับใช้กฎหมายและมา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ตรการการกระจายการถือครองที่ดิน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เป้ามหายระยะ 10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2571 - 2575) เช่น ประชาชนที่ได้รับการจัดที่ดินมีคุณสมบัติตามหลักเกณฑ์และเป้าหมาย และมีระบบการขับเคลื่อนและกำกับติดตามผลการจัดที่ดินที่ทันสมัยและมีประสิทธิภาพ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15 ปี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(พ.ศ. 2576 - 2580) เช่น สัดส่วนการถือครองที่ดินมีการกระจายตัวเพิ่มขึ้น และจำนวนผู้ยากไร้ไม่มีที่ดินทำกินและที่อยู่อาศัยลดลง</w:t>
            </w:r>
          </w:p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ผลลัพธ์สุดท้าย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การกระจายการถือครองที่ดินมีความเหมาะสมและเป็นธรรมมากขึ้น และประชาชนที่ได้รับการจัดที่ดินมีคุณภาพชีวิตที่ดีขึ้นและสามารถพึ่งพาตนเองได้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ประเด็นนโยบายที่ 4 : การบูรณาการและเสริมสร้างการมีส่วนร่วมเพื่อการบริหารจัดการที่ดินและทรัพยากรดินอย่างมีเอกภาพ</w:t>
            </w:r>
          </w:p>
        </w:tc>
      </w:tr>
      <w:tr w:rsidR="00070F54" w:rsidRPr="00D03E62" w:rsidTr="00B8216A">
        <w:tc>
          <w:tcPr>
            <w:tcW w:w="9597" w:type="dxa"/>
          </w:tcPr>
          <w:p w:rsidR="00070F54" w:rsidRPr="00D03E62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: </w:t>
            </w:r>
            <w:r w:rsidRPr="00D03E6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วิจัย และนวัตกรรม (อว.) สคทช. กรมประชาสัมพันธ์</w:t>
            </w:r>
          </w:p>
        </w:tc>
      </w:tr>
    </w:tbl>
    <w:p w:rsidR="00070F54" w:rsidRPr="00D03E62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3E6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เพิ่มศักยภาพของระบบบริหารจัดการที่ดินและทรัพยากรดินให้เอื้อต่อการกำหนดทิศทางและกำกับดูแลการบริหารจัดการที่ดินและทรัพยากรดินให้เกิดความเป็นเอกภาพ โดยมีการดำเนินงานภายใต้ </w:t>
      </w:r>
      <w:r w:rsidRPr="00D03E62">
        <w:rPr>
          <w:rFonts w:ascii="TH SarabunPSK" w:hAnsi="TH SarabunPSK" w:cs="TH SarabunPSK"/>
          <w:b/>
          <w:bCs/>
          <w:sz w:val="32"/>
          <w:szCs w:val="32"/>
          <w:cs/>
        </w:rPr>
        <w:t xml:space="preserve">5 ตัวชี้วัด 3 แนวทางการพัฒนาหลัก และ 3 แผนงานที่สำคัญ </w:t>
      </w:r>
      <w:r w:rsidRPr="00D03E6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70F54" w:rsidRPr="00D03E62" w:rsidTr="00B8216A"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แนวทางการพัฒนาหลัก</w:t>
            </w:r>
          </w:p>
        </w:tc>
        <w:tc>
          <w:tcPr>
            <w:tcW w:w="3199" w:type="dxa"/>
          </w:tcPr>
          <w:p w:rsidR="00070F54" w:rsidRPr="00D03E62" w:rsidRDefault="00070F54" w:rsidP="00981B3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แผนงานที่สำคัญ</w:t>
            </w:r>
          </w:p>
        </w:tc>
      </w:tr>
      <w:tr w:rsidR="00070F54" w:rsidRPr="0088026C" w:rsidTr="00B8216A">
        <w:tc>
          <w:tcPr>
            <w:tcW w:w="3199" w:type="dxa"/>
          </w:tcPr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มีระบบฐานข้อมูลที่ดินและทรัพยากรดินที่ทันสมัยและเป็นมาตรฐานเดียวกัน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มีการพัฒนาศักยภาพของหน่วยงานและองค์กรที่เกี่ยวข้องกับที่ดินและทรัพยากรดิน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มีการพัฒนาเครื่องมือทางเศรษฐศาสตร์ มาตรการทางสังคม และมาตรการทางเลือก เพื่อสนับสนุนการบริหารจัดการที่ดินและทรัพยากรดิน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มีการพัฒนาปรับปรุงกฎหมาย ระเบียบ ข้อบังคับที่เกี่ยวข้องกับการบริหารจัดการที่ดินและทรัพยากรดิน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มีการส่งเสริมการนำเทคโนโลยีนวัตกรรมที่มีประสิทธิภาพมาใช้ใน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การบริหารจัดการที่ดินและทรัพยากรดิน</w:t>
            </w:r>
          </w:p>
        </w:tc>
        <w:tc>
          <w:tcPr>
            <w:tcW w:w="3199" w:type="dxa"/>
          </w:tcPr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การพัฒนากลไกการบริหารจัดการที่ดินและทรัพยากรดินให้มีประสิทธิภาพ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เครื่องมือเพื่อสนับสนุนการบริหารจัดการที่ดินและทรัพยากรดินให้เกิดประโยชน์สูงสุดและเป็นธรรม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การพัฒนาและเผยแพร่องค์ความรู้และนวัตกรรมด้านการบริหารจัดการที่ดินและทรัพยากรดิน</w:t>
            </w:r>
          </w:p>
        </w:tc>
        <w:tc>
          <w:tcPr>
            <w:tcW w:w="3199" w:type="dxa"/>
          </w:tcPr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แผนงานพัฒนากลไกเชิงสถาบันและการมีส่วนร่วมในการบริหารจัดการที่ดินและทรัพยากรดิน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2. แผนงานพัฒนาเครื่องมือในการบริหารจัดการที่ดินและทรัพยากรดิน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3. แผนงานพัฒนาและเผยแพร่องค์ความรู้และนวัตกรรมด้านการบริหารจัดการที่ดินและทรัพยากรดิน</w:t>
            </w:r>
          </w:p>
        </w:tc>
      </w:tr>
      <w:tr w:rsidR="00070F54" w:rsidRPr="0088026C" w:rsidTr="00B8216A">
        <w:tc>
          <w:tcPr>
            <w:tcW w:w="9597" w:type="dxa"/>
            <w:gridSpan w:val="3"/>
          </w:tcPr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เป้าหมายระยะ 5 ปี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(พ.ศ. 2566 - 2570) เช่น ประสิทธิภาพการบูรณาการภารกิจในรูปแบบคณะอนุกรรมการภายใต้ คทช. มีเครือข่ายและการมีส่วนร่วมของภาคประชาชนที่เข้มแข็ง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10 ปี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2571 - 2575) เช่น มีฐานข้อมูลด้านที่ดินและทรัพยากรดิน มีเครื่องมือเชิงเศรษฐศาสตร์ มาตรการทางสังคม มาตรการทางเลือกที่หลากหลาย และมีกฎหมายที่ทันสมัยและไม่ซ้ำซ้อนกัน </w:t>
            </w:r>
            <w:r w:rsidR="0088026C" w:rsidRPr="008802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มีเทคโนโลยีและนวัตกรรมที่ทันสมัย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เป้าหมายระยะ 15 ปี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(พ.ศ. 2576 - 2580) เช่น เอกภาพในการบริหารจัดการที่ดินและทรัพยากรดิน</w:t>
            </w:r>
          </w:p>
          <w:p w:rsidR="00070F54" w:rsidRPr="0088026C" w:rsidRDefault="00070F54" w:rsidP="00070F5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ผลลัพธ์สุดท้าย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ประสิทธิภาพการสงวนหวงห้ามที่ดินของรัฐและสมดุลทางธรรมชาติ การใช้ที่ดินและทรัพยากรดินเกิดประโยชน์สูงสุด และการกระจายการถือครองที่ดินอย่างเป็นธรรม</w:t>
            </w:r>
          </w:p>
        </w:tc>
      </w:tr>
    </w:tbl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การขับเคลื่อนนโยบายและแผนฯ (พ.ศ. 2566 - 2580) ไปสู่การปฏิบัติ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มีดังนี้ 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แนวทางการขับเคลื่อนนโยบายและแผนฯ ไปสู่การปฏิบัติ 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1.1 การผลักดันให้นโยบายและแผนฯ เป็นส่วนขยายภายใต้แผนระดับที่ 1 (ยุทธศาสตร์ชาติ) แผนระดับที่ 2 (แผนแม่บทภายใต้ยุทธศาสตร์ชาติแผนการปฏิรูปประเทศ แผนพัฒนาเศรษฐกิจและสังคมแห่งชาติ และนโยบายและแผนว่าด้วยความมั่นคงแห่งชาติ) เพื่อถ่ายทอดลงสู่หน่วยงานแต่ละระดับ ให้มีความสอดคล้องมุ่งสู่เป้าหมายเดียวกัน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1.2 การถ่ายทอดเป้าหมายและแนวนโยบายสู่แผนปฏิบัติการด้านการบริหารจัดการที่ดินและทรัพยากรดินของประเทศ ระยะ 5 ปี พร้อมทั้งกำหนดหน่วยงานรับผิดชอบที่ชัดเจนเพื่อนำไปสู่การปฏิบัติให้เห็นผลเป็นรูปธรรม โดย สคทช. จะชี้แจงทำความเข้าใจและเผยแพร่ประชาสัมพันธ์ให้กับหน่วยงานทั้งภาครัฐ รัฐวิสาหกิจ ภาคเอกชน องค์การพัฒนาชุมชน เพื่อนำนโยบายและแผนฯ ไปผนวกไว้ในแผนแม่บทของหน่วยงานเพื่อให้มีความสอดคล้องและเป็นไปในทิศทางเดียวกัน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1.3 การสร้างความเข้าใจในบทบาทของแต่ละภาคส่วนทั้งหน่วยงานภาครัฐ ภาคเอกชน องค์กรพัฒนาเอกชน สถาบันการศึกษา รวมถึงประชาชนเพื่อให้เข้าใจบทบาทตนเอง รวมทั้งยอมรับและตระหนักถึงความสำคัญของนโยบายและแผนฯ นำไปสู่การดำเนินงานที่สอดประสานกันในการบริหารจัดการที่ดินและทรัพยากรดินของประเทศ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1.4 การสร้างระบบการกำกับการตรวจสอบการดำเนินงานตามนโยบายและแผนการบริหารจัดการที่ดินและทรัพยากรดินของประเทศให้มีประสิทธิภาพ เช่น การพัฒนาตัวชี้วัดเป้าหมายที่มีลักษณะบูรณาการร่วมกันระหว่างหน่วยงาน การรายงานผลความคืบหน้าของเป้าหมายและตัวชี้วัด รวมทั้งปัญหาและอุปสรรคในการถ่ายทอดไปสู่การปฏิบัติให้ คทช. เพื่อกระตุ้นและเร่งรัดให้การขับเคลื่อนนโยบายและแผนฯ บรรลุเป้าหมาย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การติดตามความก้าวหน้าและทบทวนนโยบายและแผนฯ </w:t>
      </w:r>
      <w:r w:rsidRPr="0088026C">
        <w:rPr>
          <w:rFonts w:ascii="TH SarabunPSK" w:hAnsi="TH SarabunPSK" w:cs="TH SarabunPSK"/>
          <w:sz w:val="32"/>
          <w:szCs w:val="32"/>
          <w:cs/>
        </w:rPr>
        <w:t>เป็นระยะทุก 5 ปี เพื่อพิจารณาความสำเร็จและปัญหาอุปสรรคในการดำเนินงาน รวมทั้งกำหนดแนวทางการดำเนินงานเพิ่มเติมและข้อเสนอแนะเสนอต่อ คทช. เพื่อให้การขับเคลื่อนนโยบายและแผนฯ ในแต่ละช่วงระยะเวลาเกิดประสิทธิภาพ</w:t>
      </w:r>
    </w:p>
    <w:p w:rsidR="00070F54" w:rsidRPr="0088026C" w:rsidRDefault="00070F54" w:rsidP="00070F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88026C">
        <w:rPr>
          <w:rFonts w:ascii="TH SarabunPSK" w:hAnsi="TH SarabunPSK" w:cs="TH SarabunPSK"/>
          <w:sz w:val="32"/>
          <w:szCs w:val="32"/>
          <w:cs/>
        </w:rPr>
        <w:t>(ร่าง) นโยบายและแผนฯ (พ.ศ. 2566 - 2580) จะเป็นกรอบนโยบายและทิศทางการบริหารจัดการที่ดินและทรัพยากรดินของประเทศที่เอื้อต่อการเสริมสร้างการเติบโตทางเศรษฐกิจและสังคมอย่างที่เป็นมิตรกับสิ่งแวดล้อม รวมทั้งสร้างโอกาสและความเสมอภาคทางสังคม ลดความเหลื่อมล้ำและสร้างความเป็นธรรม เพื่อให้การเติบโตของประเทศเป็นการเติบโตที่ยั่งยืน สร้างความสมดุลในมิติเศรษฐกิจ สังคม และสิ่งแวดล้อม ส่งผลให้ประเทศไทยมีการพัฒนาอย่างยั่งยืน โดยทุกคนได้รับประโยชน์อย่างทั่วถึงและเป็นธรรม</w:t>
      </w:r>
    </w:p>
    <w:p w:rsidR="00272267" w:rsidRDefault="00272267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3786" w:rsidRPr="008E697F" w:rsidRDefault="00E8567C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DB3786"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รายงานการรับจ่ายเงินงบประมาณประจำปีงบประมาณ พ.ศ. 2565</w:t>
      </w:r>
    </w:p>
    <w:p w:rsidR="00DB3786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69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69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คณะรัฐมนตรีรับทราบรายงานการรับจ่ายเงินงบประมาณประจำปีงบประมาณ พ.ศ. 2565 ตามที่กระทรวงการคลัง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กค.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เสนอและให้เสนอต่อรัฐสภาต่อไป</w:t>
      </w:r>
    </w:p>
    <w:p w:rsidR="00E8567C" w:rsidRDefault="00E8567C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61F6" w:rsidRDefault="00B761F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61F6" w:rsidRPr="008E697F" w:rsidRDefault="00B761F6" w:rsidP="00DB3786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B3786" w:rsidRPr="008E697F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697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DB3786" w:rsidRPr="008E697F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  <w:t>กค. เสนอว่า โดยที่พระราชบัญญัติวินัยการเงินการคลังของรัฐ พ.ศ. 2561 มาตรา 74 บัญญัติ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 กค. จัดทำรายงานการรับจ่ายเงินงบประมาณประจำปีงบประมาณที่สิ้นสุด เสนอต่อรัฐมนตรีภายในสี่สิบห้าวันนับแต่วันสิ้นปีงบประมาณ และให้รัฐมนตรีว่าการกระทรวงการคลังเสนอรายงานดังกล่าวต่อคณะรัฐมนตรีภายในหกสิบวันนับแต่วันสิ้นปีงบประมาณและเสนอต่อรัฐสภาภายในเก้าสิบวันนับแต่วันสิ้นปีงบประมาณ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ซึ่ง กค. ได้จัดทำรายงานการรับจ่ายเงินงบประมาณประจำปีงบประมาณ พ.ศ. 2565 ในระหว่างวันที่ 1 ตุลาคม 2564 </w:t>
      </w:r>
      <w:r w:rsidRPr="008E697F">
        <w:rPr>
          <w:rFonts w:ascii="TH SarabunPSK" w:hAnsi="TH SarabunPSK" w:cs="TH SarabunPSK"/>
          <w:sz w:val="32"/>
          <w:szCs w:val="32"/>
          <w:cs/>
        </w:rPr>
        <w:t>–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2565 ตามบทบัญญัติดังกล่าวแล้ว จึงได้เสนอรายงานฯ มาเพื่อดำเนินการ</w:t>
      </w:r>
    </w:p>
    <w:p w:rsidR="00DB3786" w:rsidRPr="008E697F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สาระสำคัญของรายงานฯ</w:t>
      </w:r>
    </w:p>
    <w:p w:rsidR="00DB3786" w:rsidRPr="008E697F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697F">
        <w:rPr>
          <w:rFonts w:ascii="TH SarabunPSK" w:hAnsi="TH SarabunPSK" w:cs="TH SarabunPSK"/>
          <w:sz w:val="32"/>
          <w:szCs w:val="32"/>
          <w:cs/>
        </w:rPr>
        <w:tab/>
      </w:r>
      <w:r w:rsidRPr="008E697F">
        <w:rPr>
          <w:rFonts w:ascii="TH SarabunPSK" w:hAnsi="TH SarabunPSK" w:cs="TH SarabunPSK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รายงานการรับจ่ายเงินงบประมาณประจำปีงบประมาณ พ.ศ. 2565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มีเกณฑ์ในการจัดทำ ขอบเขตของรายงาน และข้อมูลที่ใช้ในการจัดทำ ซึ่งประกอบด้วยข้อมูลการรับและการจ่ายเงินของหน่วยงานของรัฐที่ได้รับจัดสรรตามพระราชบัญญัติงบประมาณรายจ่ายประจำปีงบประมาณ พ.ศ. 2565 ได้แก่ 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รายได้แผ่นดินที่หน่วยงานของรัฐจัดเก็บและนำเงินส่งคลัง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รายได้จากภาษีอากร รายได้ค่าธรรมเนียม รายได้จากรัฐพาณิชย์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รายรับจากการกู้เงินเพื่อชดเชยการขาดดุลงบประมาณ รายจ่ายตามงบประมาณ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รายจ่ายของหน่วยงานและรายงานจ่ายงบกลาง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ข้อมูลรายจ่ายจากเงินกันไว้เบิกเหลื่อมปี และรายจ่ายตามกฎหมายว่าด้วยเงินคงคลัง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โดย กค. ได้ประมวลข้อมูลดังกล่าวจากรายงานในระบบสารสนเทศเพื่อการบริหาร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/>
          <w:sz w:val="32"/>
          <w:szCs w:val="32"/>
        </w:rPr>
        <w:t xml:space="preserve">MIS 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E697F">
        <w:rPr>
          <w:rFonts w:ascii="TH SarabunPSK" w:hAnsi="TH SarabunPSK" w:cs="TH SarabunPSK"/>
          <w:sz w:val="32"/>
          <w:szCs w:val="32"/>
        </w:rPr>
        <w:t>Financial Analytics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ในระบบบริหารการเงินการคลังภาครัฐแบบอิเล็กทรอนิกส์ใหม่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/>
          <w:sz w:val="32"/>
          <w:szCs w:val="32"/>
        </w:rPr>
        <w:t>New GFMIS Thai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ข้อมูลที่หน่วยงานของรัฐบันทึกเข้ามาในระบบการบริหารการเงินการคลังภาครัฐแบบอิเล็กทรอนิกส์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/>
          <w:sz w:val="32"/>
          <w:szCs w:val="32"/>
        </w:rPr>
        <w:t>GFMIS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และระบบบริหารการเงินการคลังภาครัฐแบบอิเล็กทรอนิกส์ใหม่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/>
          <w:sz w:val="32"/>
          <w:szCs w:val="32"/>
        </w:rPr>
        <w:t>New GFMIS Thai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ณ วันที่ 12 ตุลาคม 2565</w:t>
      </w:r>
    </w:p>
    <w:p w:rsidR="00DB3786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</w:r>
      <w:r w:rsidRPr="008E697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สาระสำคัญของผลการดำเนินงานรับเงินจ่าย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8E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งบประมาณประจำปี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 xml:space="preserve">สิ้นสุดวันที่ 30 กันยายน 2565 </w:t>
      </w:r>
      <w:r w:rsidRPr="008E697F">
        <w:rPr>
          <w:rFonts w:ascii="TH SarabunPSK" w:hAnsi="TH SarabunPSK" w:cs="TH SarabunPSK"/>
          <w:sz w:val="32"/>
          <w:szCs w:val="32"/>
          <w:cs/>
        </w:rPr>
        <w:t>(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ข้อมูล ณ วันที่ 12 ตุลาคม 2565</w:t>
      </w:r>
      <w:r w:rsidRPr="008E69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697F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tbl>
      <w:tblPr>
        <w:tblStyle w:val="TableGrid"/>
        <w:tblW w:w="11341" w:type="dxa"/>
        <w:tblInd w:w="-714" w:type="dxa"/>
        <w:tblLook w:val="04A0" w:firstRow="1" w:lastRow="0" w:firstColumn="1" w:lastColumn="0" w:noHBand="0" w:noVBand="1"/>
      </w:tblPr>
      <w:tblGrid>
        <w:gridCol w:w="3644"/>
        <w:gridCol w:w="1561"/>
        <w:gridCol w:w="1562"/>
        <w:gridCol w:w="1450"/>
        <w:gridCol w:w="1562"/>
        <w:gridCol w:w="1562"/>
      </w:tblGrid>
      <w:tr w:rsidR="00DB3786" w:rsidRPr="008E697F" w:rsidTr="00A54979">
        <w:trPr>
          <w:trHeight w:val="20"/>
        </w:trPr>
        <w:tc>
          <w:tcPr>
            <w:tcW w:w="3644" w:type="dxa"/>
            <w:tcBorders>
              <w:bottom w:val="single" w:sz="4" w:space="0" w:color="auto"/>
            </w:tcBorders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B3786" w:rsidRPr="008E697F" w:rsidRDefault="00DB3786" w:rsidP="00A54979">
            <w:pPr>
              <w:spacing w:line="280" w:lineRule="exact"/>
              <w:ind w:left="-104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รับจริง – จ่ายจริง</w:t>
            </w:r>
          </w:p>
          <w:p w:rsidR="00DB3786" w:rsidRPr="008E697F" w:rsidRDefault="00DB3786" w:rsidP="00A54979">
            <w:pPr>
              <w:spacing w:line="280" w:lineRule="exact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ind w:left="-102"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เงินกันไว้เบิกเหลื่อมปี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ind w:left="-107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รวมรับจริง-จ่ายจริง และเงินกันฯ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 = 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 + 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 (ต่ำ)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กว่างบประมาณ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 = 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 – 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 w:val="restart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1. รายรับ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1.1 รายได้แผ่นดิน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 1.2 เงินกู้เพื่อชดเชยการขาดดุลงบประมาณ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(ก)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2,400,000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00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700,000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562" w:type="dxa"/>
          </w:tcPr>
          <w:p w:rsidR="00DB3786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2,551,222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78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652,552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450" w:type="dxa"/>
          </w:tcPr>
          <w:p w:rsidR="00DB3786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2,551,222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78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652,552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562" w:type="dxa"/>
          </w:tcPr>
          <w:p w:rsidR="00DB3786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151,222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78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47,447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44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3,100,000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3,203,775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3,203,775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103,775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</w:tc>
      </w:tr>
      <w:tr w:rsidR="00DB3786" w:rsidRPr="008E697F" w:rsidTr="00A54979">
        <w:tc>
          <w:tcPr>
            <w:tcW w:w="3644" w:type="dxa"/>
            <w:vMerge w:val="restart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2. รายจ่าย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2.1 รายจ่ายตามงบประมาณ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2.2 รายจ่ายชำระคืนต้นเงินกู้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2.3 รายจ่ายเพื่อชดใช้เงินคงคลัง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2.4 รายจ่ายเพื่อชดใช้ทุนสำรองจ่าย 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(ข)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3,007,942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97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66,481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80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596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67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24,978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2,808,688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34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66,481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80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596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67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24,960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91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2,999,244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25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66,481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80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596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67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24,960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8,698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72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17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89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3,100,000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2,900,727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48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91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3,091,283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39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8,716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 w:val="restart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รายจ่ายจากเงินกันไว้เบิกเหลื่อมปี 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(งบประมาณปี 64)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 (ค)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237,238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55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213,677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213,677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23,560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98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237,238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213,677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57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213,677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57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23,560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3786" w:rsidRPr="008E697F" w:rsidTr="00A54979">
        <w:tc>
          <w:tcPr>
            <w:tcW w:w="3644" w:type="dxa"/>
            <w:vMerge w:val="restart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4. รายจ่ายตามกฎหมายว่าด้วยเงินคง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คลัง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9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 (ง)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รวมรายจ่ายทั้งสิ้น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(จ) = [(ข) + (ค) + (ง)]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33</w:t>
            </w:r>
            <w:r w:rsidRPr="008E697F">
              <w:rPr>
                <w:rFonts w:ascii="TH SarabunPSK" w:hAnsi="TH SarabunPSK" w:cs="TH SarabunPSK"/>
                <w:sz w:val="28"/>
              </w:rPr>
              <w:t>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33,655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33,655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33,655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33,655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33,655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42</w:t>
            </w:r>
          </w:p>
        </w:tc>
      </w:tr>
      <w:tr w:rsidR="00DB3786" w:rsidRPr="008E697F" w:rsidTr="00A54979">
        <w:tc>
          <w:tcPr>
            <w:tcW w:w="3644" w:type="dxa"/>
            <w:vMerge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3,337,238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3,148,060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47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91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3,338,616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37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1,337,819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</w:p>
        </w:tc>
      </w:tr>
      <w:tr w:rsidR="00DB3786" w:rsidRPr="008E697F" w:rsidTr="00A54979">
        <w:tc>
          <w:tcPr>
            <w:tcW w:w="3644" w:type="dxa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5. ดุลของงบประมาณประจำปี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5.1 รายได้แผ่นดินสูง (ต่ำ) กว่ารายจ่ายตามงบประมาณ [</w:t>
            </w:r>
            <w:r w:rsidRPr="008E697F">
              <w:rPr>
                <w:rFonts w:ascii="TH SarabunPSK" w:hAnsi="TH SarabunPSK" w:cs="TH SarabunPSK"/>
                <w:sz w:val="28"/>
              </w:rPr>
              <w:t>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 xml:space="preserve">1 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– (ข)]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 xml:space="preserve">  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 xml:space="preserve">2 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รายรับสูง (ต่ำ) กว่ารายจ่ายตามงบประมาณ [(ก) – (ข)]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700,000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00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349,504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70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303,047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sz w:val="28"/>
              </w:rPr>
              <w:t>540,060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61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112,4</w:t>
            </w:r>
            <w:r w:rsidRPr="008E697F">
              <w:rPr>
                <w:rFonts w:ascii="TH SarabunPSK" w:hAnsi="TH SarabunPSK" w:cs="TH SarabunPSK"/>
                <w:sz w:val="28"/>
              </w:rPr>
              <w:t>91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159,939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39</w:t>
            </w: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sz w:val="28"/>
              </w:rPr>
              <w:t>112,491</w:t>
            </w:r>
            <w:r w:rsidRPr="008E697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sz w:val="28"/>
              </w:rPr>
              <w:t>94</w:t>
            </w:r>
          </w:p>
        </w:tc>
      </w:tr>
      <w:tr w:rsidR="00DB3786" w:rsidRPr="008E697F" w:rsidTr="00A54979">
        <w:tc>
          <w:tcPr>
            <w:tcW w:w="3644" w:type="dxa"/>
          </w:tcPr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 ดุลการรับ – จ่ายเงิน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รายรับสูง (ต่ำ) กว่ารายจ่ายทั้งสิ้น</w:t>
            </w:r>
          </w:p>
          <w:p w:rsidR="00DB3786" w:rsidRPr="008E697F" w:rsidRDefault="00DB3786" w:rsidP="00A54979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(ก) – (จ)</w:t>
            </w:r>
          </w:p>
        </w:tc>
        <w:tc>
          <w:tcPr>
            <w:tcW w:w="1561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237,238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55,714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87</w:t>
            </w:r>
          </w:p>
        </w:tc>
        <w:tc>
          <w:tcPr>
            <w:tcW w:w="1450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190,555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91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134,841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03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2" w:type="dxa"/>
          </w:tcPr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786" w:rsidRPr="008E697F" w:rsidRDefault="00DB3786" w:rsidP="00A5497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102,397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E697F">
              <w:rPr>
                <w:rFonts w:ascii="TH SarabunPSK" w:hAnsi="TH SarabunPSK" w:cs="TH SarabunPSK"/>
                <w:b/>
                <w:bCs/>
                <w:sz w:val="28"/>
              </w:rPr>
              <w:t>52</w:t>
            </w:r>
          </w:p>
        </w:tc>
      </w:tr>
    </w:tbl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หมายเหตุ </w:t>
      </w:r>
      <w:r w:rsidRPr="007E1221">
        <w:rPr>
          <w:rFonts w:ascii="TH SarabunPSK" w:hAnsi="TH SarabunPSK" w:cs="TH SarabunPSK"/>
          <w:sz w:val="32"/>
          <w:szCs w:val="32"/>
          <w:cs/>
        </w:rPr>
        <w:t>: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/>
          <w:sz w:val="32"/>
          <w:szCs w:val="32"/>
        </w:rPr>
        <w:t>1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ข้อมูลเงินกันไว้เบิกเหลื่อมปีที่ได้รับการอนุมัติจากกรมบัญชีกลาง ณ วันที่ 12 ตุลาคม 2565 จำนวน 189</w:t>
      </w:r>
      <w:r w:rsidRPr="007E1221">
        <w:rPr>
          <w:rFonts w:ascii="TH SarabunPSK" w:hAnsi="TH SarabunPSK" w:cs="TH SarabunPSK"/>
          <w:sz w:val="32"/>
          <w:szCs w:val="32"/>
        </w:rPr>
        <w:t>,666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38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 อยู่ระหว่างการพิจารณาอุทธรณ์ จำนวน 889.53 ล้านบาท รวมทั้งสิ้นจำนวน 190</w:t>
      </w:r>
      <w:r w:rsidRPr="007E1221">
        <w:rPr>
          <w:rFonts w:ascii="TH SarabunPSK" w:hAnsi="TH SarabunPSK" w:cs="TH SarabunPSK"/>
          <w:sz w:val="32"/>
          <w:szCs w:val="32"/>
        </w:rPr>
        <w:t>,555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91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2. รายจ่ายตามกฎหมายว่าด้วยเงินคงคลัง ได้แก่ งบกลาง จำนวน </w:t>
      </w:r>
      <w:r w:rsidRPr="007E1221">
        <w:rPr>
          <w:rFonts w:ascii="TH SarabunPSK" w:hAnsi="TH SarabunPSK" w:cs="TH SarabunPSK"/>
          <w:sz w:val="32"/>
          <w:szCs w:val="32"/>
        </w:rPr>
        <w:t>23,596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33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งบบุคลากร จำนวน </w:t>
      </w:r>
      <w:r w:rsidRPr="007E1221">
        <w:rPr>
          <w:rFonts w:ascii="TH SarabunPSK" w:hAnsi="TH SarabunPSK" w:cs="TH SarabunPSK"/>
          <w:sz w:val="32"/>
          <w:szCs w:val="32"/>
        </w:rPr>
        <w:t>8,2339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54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และงบชำระหนี้ จำนวน </w:t>
      </w:r>
      <w:r w:rsidRPr="007E1221">
        <w:rPr>
          <w:rFonts w:ascii="TH SarabunPSK" w:hAnsi="TH SarabunPSK" w:cs="TH SarabunPSK"/>
          <w:sz w:val="32"/>
          <w:szCs w:val="32"/>
        </w:rPr>
        <w:t>1,819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55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 รวมทั้งสิ้นจำนวน 33</w:t>
      </w:r>
      <w:r w:rsidRPr="007E1221">
        <w:rPr>
          <w:rFonts w:ascii="TH SarabunPSK" w:hAnsi="TH SarabunPSK" w:cs="TH SarabunPSK"/>
          <w:sz w:val="32"/>
          <w:szCs w:val="32"/>
        </w:rPr>
        <w:t>,655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42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221">
        <w:rPr>
          <w:rFonts w:ascii="TH SarabunPSK" w:hAnsi="TH SarabunPSK" w:cs="TH SarabunPSK"/>
          <w:sz w:val="32"/>
          <w:szCs w:val="32"/>
          <w:cs/>
        </w:rPr>
        <w:tab/>
      </w:r>
      <w:r w:rsidRPr="007E1221">
        <w:rPr>
          <w:rFonts w:ascii="TH SarabunPSK" w:hAnsi="TH SarabunPSK" w:cs="TH SarabunPSK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รายรับ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2 ประเภท ได้แก่ รายรับจากรายได้แผ่นดินและรายรับจากเงินกู้เพื่อชดเชยการขาดดุลงบประมาณ โดยรัฐบาลได้ประมาณการรายรับรวมทั้งสิ้น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3,100,000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00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รายรับที่รัฐบาลได้รับรวมทั้งสิ้น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3,203,775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34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สูงกว่าประมาณการ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103,775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34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/>
          <w:sz w:val="32"/>
          <w:szCs w:val="32"/>
        </w:rPr>
        <w:t>1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รายได้แผ่นดิน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มีการประมาณการรายได้ จำนวน </w:t>
      </w:r>
      <w:r w:rsidRPr="007E1221">
        <w:rPr>
          <w:rFonts w:ascii="TH SarabunPSK" w:hAnsi="TH SarabunPSK" w:cs="TH SarabunPSK"/>
          <w:sz w:val="32"/>
          <w:szCs w:val="32"/>
        </w:rPr>
        <w:t>2,400,000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00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และมีการรับรายได้แผ่นดินรวมทั้งสิ้น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2,551,222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78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สูงกว่าประมาณการ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151,222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78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221">
        <w:rPr>
          <w:rFonts w:ascii="TH SarabunPSK" w:hAnsi="TH SarabunPSK" w:cs="TH SarabunPSK"/>
          <w:sz w:val="32"/>
          <w:szCs w:val="32"/>
        </w:rPr>
        <w:t>2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เงินกู้เพื่อชดเชยการขาดดุลงบประมาณ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มีการประมาณการวงเงินกู้เพื่อชดเชยการขาดดุลงบประมาณ จำนวน </w:t>
      </w:r>
      <w:r w:rsidRPr="007E1221">
        <w:rPr>
          <w:rFonts w:ascii="TH SarabunPSK" w:hAnsi="TH SarabunPSK" w:cs="TH SarabunPSK"/>
          <w:sz w:val="32"/>
          <w:szCs w:val="32"/>
        </w:rPr>
        <w:t>700,000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00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และมีการกู้เงินรวมทั้งสิ้น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652,552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56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ต่ำกว่าประมาณการ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47,447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44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รายจ่ายตามงบประมาณ รายจ่ายชำระคืนต้นเงินกู้ รายจ่ายเพื่อชดใช้เงินคงคลัง และรายจ่ายเพื่อชดใช้เงินทุนสำรองจ่าย โดยรัฐบาลได้ประมาณการรายจ่ายตามงบประมาณประจำปีงบประมาณ พ.ศ. 2565 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3,100,000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00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รายจ่ายที่รัฐบาลจ่ายรวมทั้งสิ้น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3,091,283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39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ต่ำกว่าประมาณการ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8,716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61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รายจ่ายตามงบประมาณ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มีการประมาณการรายจ่ายตามงบประมาณ จำนวน </w:t>
      </w:r>
      <w:r w:rsidRPr="007E1221">
        <w:rPr>
          <w:rFonts w:ascii="TH SarabunPSK" w:hAnsi="TH SarabunPSK" w:cs="TH SarabunPSK"/>
          <w:sz w:val="32"/>
          <w:szCs w:val="32"/>
        </w:rPr>
        <w:t>3,007,942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97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และมีรายจ่ายจากเงินงบประมาณ จำนวน </w:t>
      </w:r>
      <w:r w:rsidRPr="007E1221">
        <w:rPr>
          <w:rFonts w:ascii="TH SarabunPSK" w:hAnsi="TH SarabunPSK" w:cs="TH SarabunPSK"/>
          <w:sz w:val="32"/>
          <w:szCs w:val="32"/>
        </w:rPr>
        <w:t>2,808,688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34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และเงินกันไว้เบิกเหลื่อมปี จำนวน </w:t>
      </w:r>
      <w:r w:rsidRPr="007E1221">
        <w:rPr>
          <w:rFonts w:ascii="TH SarabunPSK" w:hAnsi="TH SarabunPSK" w:cs="TH SarabunPSK"/>
          <w:sz w:val="32"/>
          <w:szCs w:val="32"/>
        </w:rPr>
        <w:t>190,555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91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รวมรายจ่ายตามเงินงบประมาณและเงินกันไว้เบิกเหลื่อมปีรวมทั้งสิ้น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2,999,244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25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ต่ำกว่าประมาณการ จำนวน 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8,698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72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/>
          <w:sz w:val="32"/>
          <w:szCs w:val="32"/>
        </w:rPr>
        <w:t>2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รายจ่ายชำระคืนต้นเงินกู้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มีการประมาณการรายจ่ายชำระคืนต้นเงินกู้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E1221">
        <w:rPr>
          <w:rFonts w:ascii="TH SarabunPSK" w:hAnsi="TH SarabunPSK" w:cs="TH SarabunPSK"/>
          <w:sz w:val="32"/>
          <w:szCs w:val="32"/>
        </w:rPr>
        <w:t>66,481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80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มีรายจ่ายชำระคืนต้นเงินกู้เท่ากับประมาณการ จำนวน </w:t>
      </w:r>
      <w:r w:rsidRPr="007E1221">
        <w:rPr>
          <w:rFonts w:ascii="TH SarabunPSK" w:hAnsi="TH SarabunPSK" w:cs="TH SarabunPSK"/>
          <w:sz w:val="32"/>
          <w:szCs w:val="32"/>
        </w:rPr>
        <w:t>66,481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80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รายจ่ายเพื่อชดใช้เงินคงคลัง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มีการประมาณการรายจ่ายเพื่อชดใช้เงินคงคลัง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E1221">
        <w:rPr>
          <w:rFonts w:ascii="TH SarabunPSK" w:hAnsi="TH SarabunPSK" w:cs="TH SarabunPSK"/>
          <w:sz w:val="32"/>
          <w:szCs w:val="32"/>
        </w:rPr>
        <w:t>596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67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 มีรายจ่ายเพื่อชดใช้เงินคงคลังเท่ากับประมาณการ จำนวน 596.67 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รายจ่ายเพื่อชดใช้เงินทุนสำรองจ่าย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มีการประมาณการรายจ่ายเพื่อชดใช้เงินทุนสำรองจ่าย จำนวน </w:t>
      </w:r>
      <w:r w:rsidRPr="007E1221">
        <w:rPr>
          <w:rFonts w:ascii="TH SarabunPSK" w:hAnsi="TH SarabunPSK" w:cs="TH SarabunPSK"/>
          <w:sz w:val="32"/>
          <w:szCs w:val="32"/>
        </w:rPr>
        <w:t>24,978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56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และมีรายจ่ายเพื่อชดใช้เงินทุนสำรองจ่าย จำนวน </w:t>
      </w:r>
      <w:r w:rsidRPr="007E1221">
        <w:rPr>
          <w:rFonts w:ascii="TH SarabunPSK" w:hAnsi="TH SarabunPSK" w:cs="TH SarabunPSK"/>
          <w:sz w:val="32"/>
          <w:szCs w:val="32"/>
        </w:rPr>
        <w:t>24,960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67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ต่ำกว่าประมาณการ จำนวน 17.89 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รายจ่ายจากเงินกันไว้เบิกเหลื่อมปี </w:t>
      </w:r>
      <w:r w:rsidRPr="007E1221">
        <w:rPr>
          <w:rFonts w:ascii="TH SarabunPSK" w:hAnsi="TH SarabunPSK" w:cs="TH SarabunPSK"/>
          <w:sz w:val="32"/>
          <w:szCs w:val="32"/>
          <w:cs/>
        </w:rPr>
        <w:t>(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เงินงบประมาณปีก่อน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รัฐบาลมีเงินกันไว้เบิกเหลื่อมปี ประจำปีงบประมาณ พ.ศ. 2564 รวมทั้งสิ้น จำนวน </w:t>
      </w:r>
      <w:r w:rsidRPr="007E1221">
        <w:rPr>
          <w:rFonts w:ascii="TH SarabunPSK" w:hAnsi="TH SarabunPSK" w:cs="TH SarabunPSK"/>
          <w:sz w:val="32"/>
          <w:szCs w:val="32"/>
        </w:rPr>
        <w:t>237,238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55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มีรายจ่ายจากเงินกันไว้เบิกเหลื่อมปี จำนวน </w:t>
      </w:r>
      <w:r w:rsidRPr="007E1221">
        <w:rPr>
          <w:rFonts w:ascii="TH SarabunPSK" w:hAnsi="TH SarabunPSK" w:cs="TH SarabunPSK"/>
          <w:sz w:val="32"/>
          <w:szCs w:val="32"/>
        </w:rPr>
        <w:t>213,677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ต่ำกว่าเงินที่กันไว้ จำนวน 23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>,560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b/>
          <w:bCs/>
          <w:sz w:val="32"/>
          <w:szCs w:val="32"/>
        </w:rPr>
        <w:t xml:space="preserve">98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รายจ่ายตามกฎหมายว่าด้วยเงินคงคลัง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2565 จำนวน </w:t>
      </w:r>
      <w:r w:rsidRPr="007E1221">
        <w:rPr>
          <w:rFonts w:ascii="TH SarabunPSK" w:hAnsi="TH SarabunPSK" w:cs="TH SarabunPSK"/>
          <w:sz w:val="32"/>
          <w:szCs w:val="32"/>
        </w:rPr>
        <w:t>33,655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42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เป็นการจ่ายเงินคงคลังตามพระราชบัญญัติเงินคงคลัง พ.ศ. 2491 และที่แก้ไขเพิ่มเติม มาตรา 7 </w:t>
      </w:r>
      <w:r w:rsidRPr="007E1221">
        <w:rPr>
          <w:rFonts w:ascii="TH SarabunPSK" w:hAnsi="TH SarabunPSK" w:cs="TH SarabunPSK"/>
          <w:sz w:val="32"/>
          <w:szCs w:val="32"/>
          <w:cs/>
        </w:rPr>
        <w:t>(</w:t>
      </w:r>
      <w:r w:rsidRPr="007E1221">
        <w:rPr>
          <w:rFonts w:ascii="TH SarabunPSK" w:hAnsi="TH SarabunPSK" w:cs="TH SarabunPSK"/>
          <w:sz w:val="32"/>
          <w:szCs w:val="32"/>
        </w:rPr>
        <w:t>1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รายการจ่ายที่มีการอนุญาตให้จ่ายเงินได้แล้วตามกฎหมายว่าด้วยงบประมาณรายจ่ายประจำปีงบประมาณ แต่เงินที่ตั้งไว้มีจำนวนไม่พอจ่ายและพฤติการณ์เกิดขึ้นให้มีความจำเป็นต้องจ่ายโดยเร็ว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  <w:t xml:space="preserve">2.5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ดุลของงบประมาณประจำปี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เมื่อเปรียบเทียบผลรายรับกับรายจ่ายประจำปีงบประมาณ พ.ศ. 2565 รายรับประเภทรายได้แผ่นดิน จำนวน </w:t>
      </w:r>
      <w:r w:rsidRPr="007E1221">
        <w:rPr>
          <w:rFonts w:ascii="TH SarabunPSK" w:hAnsi="TH SarabunPSK" w:cs="TH SarabunPSK"/>
          <w:sz w:val="32"/>
          <w:szCs w:val="32"/>
        </w:rPr>
        <w:t>2,551,222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78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เปรียบเทียบกับรายจ่ายตามงบประมาณประจำปี จำนวน </w:t>
      </w:r>
      <w:r w:rsidRPr="007E1221">
        <w:rPr>
          <w:rFonts w:ascii="TH SarabunPSK" w:hAnsi="TH SarabunPSK" w:cs="TH SarabunPSK"/>
          <w:sz w:val="32"/>
          <w:szCs w:val="32"/>
        </w:rPr>
        <w:t>2,900,727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48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ทำให้รายได้แผ่นดินต่ำกว่ารายจ่ายตามงบประมาณประจำปี จำนวน </w:t>
      </w:r>
      <w:r w:rsidRPr="007E1221">
        <w:rPr>
          <w:rFonts w:ascii="TH SarabunPSK" w:hAnsi="TH SarabunPSK" w:cs="TH SarabunPSK"/>
          <w:sz w:val="32"/>
          <w:szCs w:val="32"/>
        </w:rPr>
        <w:t>349,504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70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ประกอบกับรัฐบาลมีรายรับประเภทเงินกู้เพื่อชดเชยการขาดดุลงบประมาณ จำนวน </w:t>
      </w:r>
      <w:r w:rsidRPr="007E1221">
        <w:rPr>
          <w:rFonts w:ascii="TH SarabunPSK" w:hAnsi="TH SarabunPSK" w:cs="TH SarabunPSK"/>
          <w:sz w:val="32"/>
          <w:szCs w:val="32"/>
        </w:rPr>
        <w:t>652,552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56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จึงทำให้รายรับรวมสูงกว่ายจ่ายตามงบประมาณประจำปี จำนวน </w:t>
      </w:r>
      <w:r w:rsidRPr="007E1221">
        <w:rPr>
          <w:rFonts w:ascii="TH SarabunPSK" w:hAnsi="TH SarabunPSK" w:cs="TH SarabunPSK"/>
          <w:sz w:val="32"/>
          <w:szCs w:val="32"/>
        </w:rPr>
        <w:t>303,047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86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DB3786" w:rsidRPr="007E1221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</w:r>
      <w:r w:rsidRPr="007E1221"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ดุลการรับ </w:t>
      </w:r>
      <w:r w:rsidRPr="007E122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จ่ายเงิน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เมื่อเปรียบเทียบรายรับของรัฐบาล รายได้แผ่นดิน และเงินกู้เพื่อชดเชยการขาดดุลงบประมาณ จำนวน </w:t>
      </w:r>
      <w:r w:rsidRPr="007E1221">
        <w:rPr>
          <w:rFonts w:ascii="TH SarabunPSK" w:hAnsi="TH SarabunPSK" w:cs="TH SarabunPSK"/>
          <w:sz w:val="32"/>
          <w:szCs w:val="32"/>
        </w:rPr>
        <w:t>3,203,775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34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 xml:space="preserve">ล้านบาท เปรียบเทียบกับรายจ่ายตามงบประมาณประจำปี รายจ่ายจากเงินกันไว้เบิกเหลื่อมปี และรายจ่ายตามกฎหมายว่าด้วยเงินคงคลัง จำนวน </w:t>
      </w:r>
      <w:r w:rsidRPr="007E1221">
        <w:rPr>
          <w:rFonts w:ascii="TH SarabunPSK" w:hAnsi="TH SarabunPSK" w:cs="TH SarabunPSK"/>
          <w:sz w:val="32"/>
          <w:szCs w:val="32"/>
        </w:rPr>
        <w:t>3,148,060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47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 ส่งผลให้ดุลรายรับสูงกว่ารายจ่ายทั้งสิ้น จำนวน 55</w:t>
      </w:r>
      <w:r w:rsidRPr="007E1221">
        <w:rPr>
          <w:rFonts w:ascii="TH SarabunPSK" w:hAnsi="TH SarabunPSK" w:cs="TH SarabunPSK"/>
          <w:sz w:val="32"/>
          <w:szCs w:val="32"/>
        </w:rPr>
        <w:t>,714</w:t>
      </w:r>
      <w:r w:rsidRPr="007E1221">
        <w:rPr>
          <w:rFonts w:ascii="TH SarabunPSK" w:hAnsi="TH SarabunPSK" w:cs="TH SarabunPSK"/>
          <w:sz w:val="32"/>
          <w:szCs w:val="32"/>
          <w:cs/>
        </w:rPr>
        <w:t>.</w:t>
      </w:r>
      <w:r w:rsidRPr="007E1221">
        <w:rPr>
          <w:rFonts w:ascii="TH SarabunPSK" w:hAnsi="TH SarabunPSK" w:cs="TH SarabunPSK"/>
          <w:sz w:val="32"/>
          <w:szCs w:val="32"/>
        </w:rPr>
        <w:t xml:space="preserve">87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DB3786" w:rsidRDefault="00DB3786" w:rsidP="00DB378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122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E1221">
        <w:rPr>
          <w:rFonts w:ascii="TH SarabunPSK" w:hAnsi="TH SarabunPSK" w:cs="TH SarabunPSK"/>
          <w:sz w:val="32"/>
          <w:szCs w:val="32"/>
        </w:rPr>
        <w:tab/>
      </w:r>
      <w:r w:rsidRPr="007E1221">
        <w:rPr>
          <w:rFonts w:ascii="TH SarabunPSK" w:hAnsi="TH SarabunPSK" w:cs="TH SarabunPSK"/>
          <w:sz w:val="32"/>
          <w:szCs w:val="32"/>
        </w:rPr>
        <w:tab/>
        <w:t>3</w:t>
      </w:r>
      <w:r w:rsidRPr="007E12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1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ผลการวิเคราะห์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ด้านรายได้แผ่นดิน รัฐบาลควรให้ความสำคัญเกี่ยวกับมาตรการเพิ่มประสิทธิภาพการจัดเก็บรายได้ภาครัฐ ขยายฐานภาษี และดำเนินการจัดเก็บภาษีรายการใหม่ให้ครอบคลุมบริบททางเศรษฐกิจที่เปลี่ยนแปลงไปอย่างรวดเร็ว การบริหารจัดการที่ราชพัสดุเพื่อการพาณิชย์ เพิ่มประสิทธิภาพการทำงานของรัฐวิสาหกิจอย่างต่อเนื่อง และควรเร่งส่งเสริมสนับสนุนการท่องเที่ยว เพื่อดึงดูดนักท่องเที่ยวทุกระดับและเพิ่มสัดส่วนของนักท่องเที่ยวที่มีคุณภาพสูงมุ่งพัฒนาธุรกิจด้านการท่องเที่ยวให้มีมูลค่าสูงเพิ่มมากยิ่งขึ้น เพื่อให้รัฐบาลมีรายได้ที่สามารถตอบสนองความต้องการใช้จ่ายตามยุทธศาสตร์ของประเทศและมีการขยายตัวของเศรษฐกิจอย่างต่อเนื่องและมีความยั่งยืน และด้านรายจ่าย รัฐบาลควรกำหนดมาตรการการคลังด้านการใช้จ่ายภาครัฐในการติดตามและเร่งรัดเบิกจ่ายเงินงบประมาณและเงินกันไว้เบิกเหลื่อมปี เพื่อให้การใช้จ่ายเงินงบประมาณมมีประสิทธิภาพและเกิดประโยชน์สูงสุด ควรเร่งรัดนโยบายปรับหน่วยงานภาครัฐให้มีขนาดที่เหมาะสม ตรวจสอบความซ้ำซ้อนและ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1221">
        <w:rPr>
          <w:rFonts w:ascii="TH SarabunPSK" w:hAnsi="TH SarabunPSK" w:cs="TH SarabunPSK" w:hint="cs"/>
          <w:sz w:val="32"/>
          <w:szCs w:val="32"/>
          <w:cs/>
        </w:rPr>
        <w:t>ปรับภารกิจและพันธกิจของหน่วยงานภาครัฐให้สอดคล้องกับการขับเคลื่อนยุทธศาสตร์ชาติในเชิงบูรณาการ เพื่อให้การใช้จ่ายเงินงบประมาณเกิดประโยชน์สูงสุดต่อการพัฒนาประเทศ</w:t>
      </w:r>
    </w:p>
    <w:p w:rsidR="00DB3786" w:rsidRPr="002C2D9D" w:rsidRDefault="00DB3786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C2D9D" w:rsidRPr="002C2D9D" w:rsidRDefault="00E8567C" w:rsidP="002C2D9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2C2D9D"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ยุทธศาสตร์การจัดสรรงบประมาณรายจ่ายประจำปีงบประมาณ พ.ศ. 2567 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เห็นชอบยุทธศาสตร์การจัดสรรงบประมาณรายจ่ายประจำปีงบประมาณ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2567 </w:t>
      </w:r>
      <w:r w:rsidRPr="002C2D9D">
        <w:rPr>
          <w:rFonts w:ascii="TH SarabunPSK" w:hAnsi="TH SarabunPSK" w:cs="TH SarabunPSK"/>
          <w:sz w:val="32"/>
          <w:szCs w:val="32"/>
          <w:cs/>
        </w:rPr>
        <w:t>(ยุทธศาสตร์การจัดสรรงบประมาณฯ พ.ศ. 2567) ตามที่สำนักงบประมาณ (สงป.) เสนอ ดังนี้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สงป. รายงานว่า สงป. ได้ร่วมกับสำนักงานสภาพัฒนาการเศรษฐกิจและสังคมแห่งชาติ สำนักงานสภาความมั่นคงแห่งชาติ สำนักงาน ก.พ.ร. และสำนักงานขับเคลื่อนการปฏิรูปประเทศ ยุทธศาสตร์ชาติ และการสร้างความสามัคคีปรองดองพิจารณาจัดทำยุทธศาสตร์การจัดสรรงบประมาณฯ พ.ศ. 2567 ให้สอดคล้องกับยุทธศาสตร์ชาติ (พ.ศ. 2561 - 2580) (ยุทธศาสตร์ชาติ) (ร่าง) แผนแม่บทภายใต้ยุทธศาสตร์ (พ.ศ. 2566 - 2580)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C2D9D">
        <w:rPr>
          <w:rFonts w:ascii="TH SarabunPSK" w:hAnsi="TH SarabunPSK" w:cs="TH SarabunPSK"/>
          <w:sz w:val="32"/>
          <w:szCs w:val="32"/>
          <w:cs/>
        </w:rPr>
        <w:t>(ฉบับปรับปรุง) (ร่างแผนแม่บทฯ ฉบับปรับปรุง) แผนพัฒนาเศรษฐกิจและสังคมแห่งชาติ ฉบับที่ 13 (พ.ศ. 2566 - 2570) (แผนพัฒนาฯ ฉบับที่ 13) (ร่าง) นโยบายและแผนระดับชาติว่าด้วยความมั่นคงแห่งชาติ (พ.ศ. 2566 - 2570) (ร่างแผนความมั่นคงแห่งชาติฯ) และนโยบายรัฐบาล โดย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มุ่งให้ความสำคัญเป็นลำดับแรกกับประเด็นการพัฒนาที่ต้องเร่งดำเนินการ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เพื่อให้บรรลุ 13 หมุดหมายการพัฒนาตามแผนพัฒนาฯ ฉบับที่ 13 และประเด็นสำคัญของ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17 นโยบายและแผนความมั่นคงตามร่างแผนความมั่นคงแห่งชาติฯ เพื่อเพิ่มศักยภาพของประเทศในการรับมือกับความเสี่ยงที่อาจส่งผลกระทบที่รุนแรง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ควบคู่กับการให้ความสำคัญกับประเด็นการพัฒนาตามแผนย่อยของร่างแผนแม่บทฯ (ฉบับปรับปรุง) ประเด็นความมั่นคงภายใต้ร่างแผนความมั่นคงแห่งชาติฯ และนโยบายรัฐบาล </w:t>
      </w:r>
      <w:r w:rsidRPr="002C2D9D">
        <w:rPr>
          <w:rFonts w:ascii="TH SarabunPSK" w:hAnsi="TH SarabunPSK" w:cs="TH SarabunPSK"/>
          <w:sz w:val="32"/>
          <w:szCs w:val="32"/>
          <w:cs/>
        </w:rPr>
        <w:t>เพื่อขับเคลื่อนการพัฒนาประเทศตามแนวทางการพัฒนาของยุทธศาสตร์ชาติให้เกิดผลอย่างเป็นรูปธรรม และบรรลุเป้าหมายตามวิสัยทัศน์ “ประเทศไทยมีความมั่นคง มั่งคั่ง ยั่งยืน เป็นประเทศพัฒนาแล้ว ด้วยการพัฒนาตาม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2D9D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หลักปรัชญาของเศรษฐกิจพอเพียง” โดยมี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หลักการสำคัญ </w:t>
      </w:r>
      <w:r w:rsidRPr="002C2D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กำหนดโครงสร้าง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ยุทธศาสตร์การจัดสรรงบประมาณฯ พ.ศ. 2567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ตามยุทธศาสตร์ชาติ 6 ด้าน และรายการค่าดำเนินการภาครัฐ </w:t>
      </w:r>
      <w:r w:rsidRPr="002C2D9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ยุทธศาสตร์การจัดสรรงบประมาณ จำนวน 6 ยุทธศาสตร์ </w:t>
      </w:r>
      <w:r w:rsidRPr="002C2D9D">
        <w:rPr>
          <w:rFonts w:ascii="TH SarabunPSK" w:hAnsi="TH SarabunPSK" w:cs="TH SarabunPSK"/>
          <w:sz w:val="32"/>
          <w:szCs w:val="32"/>
          <w:cs/>
        </w:rPr>
        <w:t>(กำหนดตามยุทธศาสตร์ชาติ) ดังนี้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(1) ยุทธศาสตร์ด้านความมั่นคง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(2) ยุทธศาสตร์ด้านการสร้างความสามารถในการแข่งขัน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(3) ยุทธศาสตร์ด้านการพัฒนาและเสริมสร้างศักยภาพทรัพยากรมนุษย์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(4) ยุทธศาสตร์ด้านการสร้างโอกาสและความเสมอภาคทางสังคม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(5) ยุทธศาสตร์ด้านการสร้างการเติบโตบนคุณภาพชีวิตที่เป็นมิตรต่อสิ่งแวดล้อม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>(6) ยุทธศาสตร์ด้านการปรับสมดุลแล</w:t>
      </w:r>
      <w:r w:rsidR="002C43E7">
        <w:rPr>
          <w:rFonts w:ascii="TH SarabunPSK" w:hAnsi="TH SarabunPSK" w:cs="TH SarabunPSK" w:hint="cs"/>
          <w:sz w:val="32"/>
          <w:szCs w:val="32"/>
          <w:cs/>
        </w:rPr>
        <w:t>ะ</w:t>
      </w:r>
      <w:r w:rsidRPr="002C2D9D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พัฒนาระบบการบริหารจัดการภาครัฐ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รายการค่าดำเนินการภาครัฐ </w:t>
      </w:r>
      <w:r w:rsidRPr="002C2D9D">
        <w:rPr>
          <w:rFonts w:ascii="TH SarabunPSK" w:hAnsi="TH SarabunPSK" w:cs="TH SarabunPSK"/>
          <w:sz w:val="32"/>
          <w:szCs w:val="32"/>
          <w:cs/>
        </w:rPr>
        <w:t>ประกอบด้วย รายจ่ายเพื่อรองรับกรณีฉุกเฉินหรือจำเป็น รายจ่ายเพื่อการชำระหนี้ภาครัฐ และรายจ่ายเพื่อชดใช้เงินคงคลัง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นำเป้าหมาย/ตัวชี้วัดของยุทธศาสตร์ชาติและร่างแผนแม่บทฯ ฉบับปรับปรุง มากำหนดไว้ภายใต้ยุทธศาสตร์การจัดสรรงบประมาณฯ ในแต่ละด้าน </w:t>
      </w:r>
      <w:r w:rsidRPr="002C2D9D">
        <w:rPr>
          <w:rFonts w:ascii="TH SarabunPSK" w:hAnsi="TH SarabunPSK" w:cs="TH SarabunPSK"/>
          <w:sz w:val="32"/>
          <w:szCs w:val="32"/>
          <w:cs/>
        </w:rPr>
        <w:t>เพื่อแสดงให้เห็นเป้าหมาย/ตัวชี้วัดของแผนในแต่ละระดับที่สามารถเชื่อมโยงกันได้อย่างเป็นรูปธรรม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นำแผนย่อย 85 ประเด็น ภายใต้ร่างแผนแม่บทฯ ฉบับปรับปรุงมากำหนดเป็นประเด็นยุทธศาสตร์ภายใต้ยุทธศาสตร์การจัดสรรงบประมาณฯ ในแต่ละด้าน </w:t>
      </w:r>
      <w:r w:rsidRPr="002C2D9D">
        <w:rPr>
          <w:rFonts w:ascii="TH SarabunPSK" w:hAnsi="TH SarabunPSK" w:cs="TH SarabunPSK"/>
          <w:sz w:val="32"/>
          <w:szCs w:val="32"/>
          <w:cs/>
        </w:rPr>
        <w:t>พร้อมทั้งนำเป้าหมาย/ตัวชี้วัดของ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C2D9D">
        <w:rPr>
          <w:rFonts w:ascii="TH SarabunPSK" w:hAnsi="TH SarabunPSK" w:cs="TH SarabunPSK"/>
          <w:sz w:val="32"/>
          <w:szCs w:val="32"/>
          <w:cs/>
        </w:rPr>
        <w:t>แผนดังกล่าวมากำหนดไว้ภายใต้แต่ละประเด็นยุทธศาสตร์เพื่อแสดงให้เห็นถึงเป้าหมายที่ต้องการบรรลุในปีงบประมาณ พ.ศ. 2567 และตัวชี้วัดที่สามารถติดตามผลได้</w:t>
      </w:r>
    </w:p>
    <w:p w:rsidR="002C2D9D" w:rsidRPr="002C2D9D" w:rsidRDefault="002C2D9D" w:rsidP="002C2D9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2D9D">
        <w:rPr>
          <w:rFonts w:ascii="TH SarabunPSK" w:hAnsi="TH SarabunPSK" w:cs="TH SarabunPSK"/>
          <w:sz w:val="32"/>
          <w:szCs w:val="32"/>
          <w:cs/>
        </w:rPr>
        <w:tab/>
      </w:r>
      <w:r w:rsidRPr="002C2D9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นำประเด็นสำคัญของ 13 หมุดหมาย ภายใต้แผนพัฒนาฯ ฉบับที่ 13 และประเด็นสำคัญของ 17 นโยบายและแผนความมั่นคงตามร่างแผนความมั่นคงแห่งชาติฯ ที่ต้องเร่งดำเนินการ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2D9D">
        <w:rPr>
          <w:rFonts w:ascii="TH SarabunPSK" w:hAnsi="TH SarabunPSK" w:cs="TH SarabunPSK"/>
          <w:sz w:val="32"/>
          <w:szCs w:val="32"/>
          <w:cs/>
        </w:rPr>
        <w:t>พ.ศ. 2567 พร้อมทั้งกำหนดเป้าหมาย/ตัวชี้วัดที่ต้องการบรรลุ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มากำหนดเป็นจุดเน้นการพัฒนาที่ต้องให้ความสำคัญลำดับสูง</w:t>
      </w:r>
      <w:r w:rsidRPr="002C2D9D">
        <w:rPr>
          <w:rFonts w:ascii="TH SarabunPSK" w:hAnsi="TH SarabunPSK" w:cs="TH SarabunPSK"/>
          <w:sz w:val="32"/>
          <w:szCs w:val="32"/>
          <w:cs/>
        </w:rPr>
        <w:t>ควบคู่กับการ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นำแนวทางการพัฒนาภายใต้แผนย่อยของร่างแผนแม่บทฯ ฉบับปรับปรุง และประเด็นความมั่นคงภายใต้ร่างแผนความมั่นคงแห่งชาติฯ 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ที่ต้องดำเนินการในปีงบประมาณ พ.ศ. 2567 </w:t>
      </w:r>
      <w:r w:rsidRPr="002C2D9D">
        <w:rPr>
          <w:rFonts w:ascii="TH SarabunPSK" w:hAnsi="TH SarabunPSK" w:cs="TH SarabunPSK"/>
          <w:b/>
          <w:bCs/>
          <w:sz w:val="32"/>
          <w:szCs w:val="32"/>
          <w:cs/>
        </w:rPr>
        <w:t>มากำหนดเป็นนโยบายการจัดสรรงบประมาณ</w:t>
      </w:r>
      <w:r w:rsidRPr="002C2D9D">
        <w:rPr>
          <w:rFonts w:ascii="TH SarabunPSK" w:hAnsi="TH SarabunPSK" w:cs="TH SarabunPSK"/>
          <w:sz w:val="32"/>
          <w:szCs w:val="32"/>
          <w:cs/>
        </w:rPr>
        <w:t xml:space="preserve"> เพื่อเป็นกรอบแนวทางให้หน่วยรับงบประมาณจัดทำโครงการรองรับประเด็นดังกล่าว ซึ่งรวมถึงโครงการเพื่อขับเคลื่อนการบรรลุเป้าหมายตามยุทธศาสตร์ชาติประจำปีงบประมาณ พ.ศ. 2567 จำนวน 1,026 โครงการ ที่คณะรัฐมนตรีให้ความเห็นชอบ เมื่อวันที่ 27 กันยายน 2565 และเสนอขอรับการจัดสรรงบประมาณรายจ่ายประจำปีงบประมาณ พ.ศ. 2567 ต่อไป</w:t>
      </w:r>
    </w:p>
    <w:p w:rsidR="002C2D9D" w:rsidRPr="0096414C" w:rsidRDefault="002C2D9D" w:rsidP="00DB378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D9C" w:rsidRDefault="00E8567C" w:rsidP="00284D9C">
      <w:pPr>
        <w:tabs>
          <w:tab w:val="left" w:pos="709"/>
        </w:tabs>
        <w:spacing w:after="0" w:line="320" w:lineRule="exact"/>
        <w:ind w:right="-8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96414C" w:rsidRPr="00964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4D9C" w:rsidRPr="009641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6414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84D9C" w:rsidRPr="0096414C">
        <w:rPr>
          <w:rFonts w:ascii="TH SarabunPSK" w:hAnsi="TH SarabunPSK" w:cs="TH SarabunPSK"/>
          <w:b/>
          <w:bCs/>
          <w:sz w:val="32"/>
          <w:szCs w:val="32"/>
          <w:cs/>
        </w:rPr>
        <w:t>รายงานสถานการณ์การส่งออกของไทย เดือนกันยายน และ 9 เดือนแรกของปี 2565</w:t>
      </w:r>
    </w:p>
    <w:p w:rsidR="00072AC0" w:rsidRPr="00072AC0" w:rsidRDefault="0096414C" w:rsidP="00072AC0">
      <w:pPr>
        <w:tabs>
          <w:tab w:val="left" w:pos="709"/>
        </w:tabs>
        <w:spacing w:after="0" w:line="320" w:lineRule="exact"/>
        <w:ind w:right="-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2AC0">
        <w:rPr>
          <w:rFonts w:ascii="TH SarabunPSK" w:hAnsi="TH SarabunPSK" w:cs="TH SarabunPSK"/>
          <w:sz w:val="32"/>
          <w:szCs w:val="32"/>
          <w:cs/>
        </w:rPr>
        <w:tab/>
      </w:r>
      <w:r w:rsidRPr="00072AC0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="00072AC0" w:rsidRPr="00072AC0">
        <w:rPr>
          <w:rFonts w:ascii="TH SarabunPSK" w:hAnsi="TH SarabunPSK" w:cs="TH SarabunPSK" w:hint="cs"/>
          <w:sz w:val="32"/>
          <w:szCs w:val="32"/>
          <w:cs/>
        </w:rPr>
        <w:t>มีมติรับทราบ</w:t>
      </w:r>
      <w:r w:rsidR="00072AC0" w:rsidRPr="00072AC0">
        <w:rPr>
          <w:rFonts w:ascii="TH SarabunPSK" w:hAnsi="TH SarabunPSK" w:cs="TH SarabunPSK"/>
          <w:sz w:val="32"/>
          <w:szCs w:val="32"/>
          <w:cs/>
        </w:rPr>
        <w:t>รายงานสถานการณ์การส่งออกของไทย เดือนกันยายน และ 9 เดือนแรกของปี 2565</w:t>
      </w:r>
      <w:r w:rsidR="00072AC0" w:rsidRPr="00072AC0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ตามที่กระทรวงพาณิชย์เสนอ ดังนี้ </w:t>
      </w:r>
    </w:p>
    <w:p w:rsidR="00284D9C" w:rsidRPr="00284D9C" w:rsidRDefault="00284D9C" w:rsidP="00072AC0">
      <w:pPr>
        <w:tabs>
          <w:tab w:val="left" w:pos="1701"/>
        </w:tabs>
        <w:spacing w:after="0" w:line="320" w:lineRule="exact"/>
        <w:ind w:right="-35" w:firstLine="1418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84D9C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1.</w:t>
      </w:r>
      <w:r w:rsidRPr="00284D9C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สรุปสถานการณ์การส่งออกของไทย</w:t>
      </w:r>
      <w:bookmarkStart w:id="0" w:name="_Hlk496605632"/>
    </w:p>
    <w:p w:rsidR="00284D9C" w:rsidRPr="00284D9C" w:rsidRDefault="00284D9C" w:rsidP="00072AC0">
      <w:pPr>
        <w:tabs>
          <w:tab w:val="left" w:pos="1418"/>
          <w:tab w:val="left" w:pos="1701"/>
          <w:tab w:val="left" w:pos="2127"/>
        </w:tabs>
        <w:spacing w:after="0" w:line="320" w:lineRule="exact"/>
        <w:ind w:right="-35" w:firstLine="141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การส่งออกของไทยในเดือนกันยายน 2565 มีมูลค่า 24,919.3 ล้านเหรียญสหรัฐ (888,371 </w:t>
      </w:r>
      <w:r w:rsidR="00072AC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ล้านบาท) ขยายตัวร้อยละ 7.8 ขยายตัวต่อเนื่องเป็นเดือนที่ 19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หากหักสินค้าเกี่ยวเนื่องกับน้ำมัน ทองคำ และยุทธปัจจัย ขยายตัวร้อยละ 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9.0 </w:t>
      </w:r>
      <w:bookmarkStart w:id="1" w:name="_Hlk112329567"/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การส่งออกในเดือนกันยายนยังขยายตัวได้ดีจากสินค้าอุตสาหกรรมเป็นหลัก 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GB"/>
        </w:rPr>
        <w:t>โดยเฉพาะการส่งออกรถยนต์ เครื่องคอมพิวเตอร์ และสินค้าอิเล็กทรอนิกส์ที่ขยายตัวต่อเนื่อง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สะท้อนจากดัชนีผู้จัดการฝ่ายจัดซื้อภาคการผลิต (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PMI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Pr="00284D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GB"/>
        </w:rPr>
        <w:t xml:space="preserve">ของไทย เดือนกันยายน อยู่ที่ระดับ 55.7 สูงสุดเป็นประวัติการณ์ การผลิตในภาคอุตสาหกรรมและคำสั่งซื้อใหม่ของสินค้าส่งออกของไทยฟื้นตัวได้ดี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>ค่าเงินบาทอ่อนค่า และค่าระวางเรือ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ลดลง ส่งผลให้การส่งออกของไทยมีความสามารถในการแข่งขันสูงขึ้น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การส่งออกของไทย 9 เดือนแรกขยายตัวร้อยละ 1</w:t>
      </w:r>
      <w:bookmarkEnd w:id="1"/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0.6 และเมื่อหักสินค้าเกี่ยวเนื่องกับน้ำมัน ทองคำ และยุทธปัจจัย ขยายตัวร้อยละ 8.6</w:t>
      </w:r>
    </w:p>
    <w:p w:rsidR="00284D9C" w:rsidRPr="00284D9C" w:rsidRDefault="00284D9C" w:rsidP="00284D9C">
      <w:pPr>
        <w:tabs>
          <w:tab w:val="left" w:pos="1701"/>
        </w:tabs>
        <w:spacing w:after="0" w:line="320" w:lineRule="exact"/>
        <w:ind w:right="1701" w:firstLine="14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มูลค่าการค้ารวม</w:t>
      </w:r>
      <w:bookmarkStart w:id="2" w:name="_Hlk46392409"/>
    </w:p>
    <w:p w:rsidR="00284D9C" w:rsidRPr="00284D9C" w:rsidRDefault="00284D9C" w:rsidP="00072AC0">
      <w:pPr>
        <w:tabs>
          <w:tab w:val="left" w:pos="1701"/>
          <w:tab w:val="left" w:pos="1843"/>
          <w:tab w:val="left" w:pos="2127"/>
        </w:tabs>
        <w:spacing w:after="0" w:line="320" w:lineRule="exact"/>
        <w:ind w:right="-35" w:firstLine="141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มูลค่าการค้าในรูปเงินเหรียญสหรัฐ เดือนกันยายน 2565</w:t>
      </w:r>
      <w:r w:rsidR="00072AC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24,919.3 </w:t>
      </w:r>
      <w:r w:rsidR="00072A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ล้านเหรียญสหรัฐ ขยายตัวร้อยละ 7.8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25,772.5 ล้านเหรียญสหรัฐ ขยายตัวร้อยละ 15.6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ดุลการค้า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ขาด</w:t>
      </w:r>
      <w:r w:rsidR="00072AC0">
        <w:rPr>
          <w:rFonts w:ascii="TH SarabunPSK" w:hAnsi="TH SarabunPSK" w:cs="TH SarabunPSK"/>
          <w:spacing w:val="-4"/>
          <w:sz w:val="32"/>
          <w:szCs w:val="32"/>
          <w:cs/>
        </w:rPr>
        <w:t>ดุ</w:t>
      </w:r>
      <w:r w:rsidRPr="00072AC0">
        <w:rPr>
          <w:rFonts w:ascii="TH SarabunPSK" w:hAnsi="TH SarabunPSK" w:cs="TH SarabunPSK"/>
          <w:spacing w:val="-4"/>
          <w:sz w:val="32"/>
          <w:szCs w:val="32"/>
          <w:cs/>
        </w:rPr>
        <w:t xml:space="preserve">ล 853.2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>ล้านเหรียญสหรัฐ ขณะที่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ภาพรวม 9 เดือน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GB"/>
        </w:rPr>
        <w:t>แรกของปี 2565 (มกราคม-กันยายน)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  <w:t xml:space="preserve">การส่งออก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221,366.1 ล้านเหรียญสหรัฐ ขยายตัวร้อยละ 10.6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236,351.0 ล้านเหรียญสหรัฐ ขยายตัวร้อยละ 20.7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ดุลการค้า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ขาดดุล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14,984.9 ล้านเหรียญสหรัฐ</w:t>
      </w:r>
      <w:r w:rsidRPr="00284D9C">
        <w:rPr>
          <w:rFonts w:ascii="TH SarabunPSK" w:hAnsi="TH SarabunPSK" w:cs="TH SarabunPSK"/>
          <w:color w:val="000000"/>
          <w:spacing w:val="-4"/>
          <w:kern w:val="32"/>
          <w:sz w:val="32"/>
          <w:szCs w:val="32"/>
          <w:cs/>
        </w:rPr>
        <w:tab/>
      </w:r>
    </w:p>
    <w:bookmarkEnd w:id="2"/>
    <w:p w:rsidR="00284D9C" w:rsidRPr="00284D9C" w:rsidRDefault="00284D9C" w:rsidP="00072AC0">
      <w:pPr>
        <w:tabs>
          <w:tab w:val="left" w:pos="1701"/>
        </w:tabs>
        <w:spacing w:after="0" w:line="320" w:lineRule="exact"/>
        <w:ind w:right="-35"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4D9C">
        <w:rPr>
          <w:rFonts w:ascii="TH SarabunPSK" w:hAnsi="TH SarabunPSK" w:cs="TH SarabunPSK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มูลค่าการค้าในรูปเงินบาท เดือนกันยายน 2565 การส่งออก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888,971 ล้านบาท ขยายตัวร้อยละ 16.4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929,732 ล้านบาท ขยายตัวร้อยละ 24.7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ดุลการค้า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ขาดดุล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41,361 ล้านบาท ขณะที่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ภาพรวม 9 เดือนแรกของปี 2565 (มกราคม-กันยายน) การส่งออก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มีมูลค่า 7,523,817 ล้านบาท ขยายตัวร้อยละ 21.3 </w:t>
      </w:r>
      <w:r w:rsidRPr="00284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การนำเข้า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มีมูลค่า 8,148,602 ล้านบาท ขยายตัวร้อยละ 32.3 </w:t>
      </w:r>
      <w:r w:rsidRPr="00284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ดุลการค้า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ขาดดุล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 xml:space="preserve"> 624,785 ล้านบาท</w:t>
      </w:r>
    </w:p>
    <w:p w:rsidR="00284D9C" w:rsidRPr="00284D9C" w:rsidRDefault="00284D9C" w:rsidP="00072AC0">
      <w:pPr>
        <w:tabs>
          <w:tab w:val="left" w:pos="1701"/>
          <w:tab w:val="left" w:pos="79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การส่งออกสินค้าเกษตรและอุตสาหกรรมเกษตร</w:t>
      </w:r>
    </w:p>
    <w:p w:rsidR="00284D9C" w:rsidRPr="00284D9C" w:rsidRDefault="00284D9C" w:rsidP="00072AC0">
      <w:pPr>
        <w:tabs>
          <w:tab w:val="left" w:pos="1701"/>
          <w:tab w:val="left" w:pos="79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284D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</w:t>
      </w:r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1.8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ขยายตัวต่อเนื่อง 22 เดือน สินค้าที่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ไก่สด แช่เย็น แช่แข็ง และไก่แปรรูป </w:t>
      </w: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82.9 (ขยายตัวในตลาดญี่ปุ่น สหราชอาณาจักร จีน เนเธอร์แลนด์ และเกาหลีใต้) 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อาหารทะเลกระป๋องและแปรรูป </w:t>
      </w: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>ขยายตัวร้อยละ 19.8 (ขยายตัวในตลาดสหรัฐฯ ญี่ปุ่น ออสเตรเลีย สหรัฐอาหรับเอมิเรตส์ และแคนาดา)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ข้าว </w:t>
      </w:r>
      <w:r w:rsidRPr="00284D9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ขยายตัวร้อยละ 2.7 (ขยายตัวในตลาดอิรัก เบนิน แองโกลา แคเมอรูน และแคนาดา)</w:t>
      </w:r>
      <w:r w:rsidRPr="00284D9C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อาหารสัตว์เลี้ยง </w:t>
      </w:r>
      <w:r w:rsidRPr="00284D9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ขยายตัวร้อยละ 13.4 (ขยายตัวในตลาดสหรัฐฯ ญี่ปุ่น ฟิลิปปินส์ ออสเตรเลีย และเวียดนาม) 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น้ำตาลทราย </w:t>
      </w:r>
      <w:r w:rsidRPr="00284D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16.3 (ขยายตัวในตลาดลาว กัมพูชา สิงคโปร์ จีน และมาเลเซีย) 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ผลไม้แช่แข็งและผลไม้แห้ง </w:t>
      </w:r>
      <w:r w:rsidRPr="00284D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31.5 (ขยายตัวในตลาดจีน สหรัฐฯ แคนาดา และภูฏาน) 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ผลไม้กระป๋องและแปรรูป </w:t>
      </w:r>
      <w:r w:rsidRPr="00284D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14.3 (ขยายตัวในตลาดจีน รัสเซีย ออสเตรเลีย แคนาดา และไต้หวัน) 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ไอศกรีม </w:t>
      </w:r>
      <w:r w:rsidRPr="00284D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lastRenderedPageBreak/>
        <w:t xml:space="preserve">ขยายตัวร้อยละ 43.2 (ขยายตัวในตลาดมาเลเซีย เกาหลีใต้ เวียดนาม สหรัฐฯ และฟิลิปปินส์) 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สินค้าสำคัญที่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หดตัว</w:t>
      </w:r>
      <w:r w:rsidRPr="00284D9C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ได้แก่ </w:t>
      </w:r>
      <w:bookmarkStart w:id="3" w:name="_Hlk104557793"/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ยางพารา </w:t>
      </w: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7.7 (หดตัวในตลาดจีน มาเลเซีย อินเดีย บราซิล และสเปน) 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ผลิตภัณฑ์มันสำปะหลัง </w:t>
      </w:r>
      <w:r w:rsidRPr="00284D9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5.6 (หดตัวในตลาดจีน ญี่ปุ่น ไต้หวัน เกาหลีใต้ และออสเตรเลีย) </w:t>
      </w:r>
      <w:r w:rsidRPr="00284D9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ทั้งนี้ </w:t>
      </w:r>
      <w:r w:rsidRPr="00284D9C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9 เดือนแรกของปี 2565 การส่งออกสินค้าเกษตรและอุตสาหกรรมเกษตร ขยายตัวร้อยละ</w:t>
      </w:r>
      <w:r w:rsidRPr="00284D9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bookmarkEnd w:id="3"/>
      <w:r w:rsidRPr="00284D9C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13.7</w:t>
      </w:r>
    </w:p>
    <w:p w:rsidR="00284D9C" w:rsidRPr="00284D9C" w:rsidRDefault="00284D9C" w:rsidP="00284D9C">
      <w:pPr>
        <w:tabs>
          <w:tab w:val="left" w:pos="17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4D9C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  <w:t>การส่งออกสินค้าอุตสาหกรรม</w:t>
      </w:r>
    </w:p>
    <w:p w:rsidR="00284D9C" w:rsidRPr="00284D9C" w:rsidRDefault="00284D9C" w:rsidP="00284D9C">
      <w:pPr>
        <w:pStyle w:val="Default"/>
        <w:tabs>
          <w:tab w:val="left" w:pos="1701"/>
        </w:tabs>
        <w:spacing w:line="320" w:lineRule="exact"/>
        <w:ind w:right="-2" w:firstLine="1701"/>
        <w:jc w:val="thaiDistribute"/>
        <w:rPr>
          <w:b/>
          <w:bCs/>
          <w:sz w:val="32"/>
          <w:szCs w:val="32"/>
        </w:rPr>
      </w:pPr>
      <w:bookmarkStart w:id="4" w:name="_Hlk112326155"/>
      <w:r w:rsidRPr="00284D9C">
        <w:rPr>
          <w:b/>
          <w:bCs/>
          <w:sz w:val="32"/>
          <w:szCs w:val="32"/>
          <w:cs/>
        </w:rPr>
        <w:t>มูลค่า</w:t>
      </w:r>
      <w:bookmarkEnd w:id="4"/>
      <w:r w:rsidRPr="00284D9C">
        <w:rPr>
          <w:b/>
          <w:bCs/>
          <w:sz w:val="32"/>
          <w:szCs w:val="32"/>
          <w:cs/>
        </w:rPr>
        <w:t>การส่งออกสินค้าอุตสาหกรรม ขยายตัวร้อยละ 9.4 โดยสินค้าสำคัญที่</w:t>
      </w:r>
      <w:r w:rsidRPr="00284D9C">
        <w:rPr>
          <w:b/>
          <w:bCs/>
          <w:sz w:val="32"/>
          <w:szCs w:val="32"/>
          <w:u w:val="single"/>
          <w:cs/>
        </w:rPr>
        <w:t>ขยายตัวดี</w:t>
      </w:r>
      <w:r w:rsidRPr="00284D9C">
        <w:rPr>
          <w:b/>
          <w:bCs/>
          <w:sz w:val="32"/>
          <w:szCs w:val="32"/>
          <w:cs/>
        </w:rPr>
        <w:t xml:space="preserve"> ได้แก่ เครื่องคอมพิวเตอร์และอุปกรณ์ </w:t>
      </w:r>
      <w:r w:rsidRPr="00284D9C">
        <w:rPr>
          <w:sz w:val="32"/>
          <w:szCs w:val="32"/>
          <w:cs/>
        </w:rPr>
        <w:t>ขยายตัวร้อยละ 18.3 (ขยายตัวในตลาดสหรัฐฯ จีน เนเธอร์แลนด์ สิงคโปร์ และไอร์แลนด์</w:t>
      </w:r>
      <w:r w:rsidRPr="00284D9C">
        <w:rPr>
          <w:spacing w:val="-6"/>
          <w:sz w:val="32"/>
          <w:szCs w:val="32"/>
          <w:cs/>
        </w:rPr>
        <w:t xml:space="preserve">) </w:t>
      </w:r>
      <w:r w:rsidRPr="00284D9C">
        <w:rPr>
          <w:b/>
          <w:bCs/>
          <w:sz w:val="32"/>
          <w:szCs w:val="32"/>
          <w:cs/>
        </w:rPr>
        <w:t xml:space="preserve">รถยนต์ อุปกรณ์ และส่วนประกอบ </w:t>
      </w:r>
      <w:r w:rsidRPr="00284D9C">
        <w:rPr>
          <w:sz w:val="32"/>
          <w:szCs w:val="32"/>
          <w:cs/>
        </w:rPr>
        <w:t xml:space="preserve">ขยายตัวร้อยละ 8.4 (ขยายตัวในตลาดออสเตรเลีย ฟิลิปปินส์ อินโดนีเซีย เวียดนาม และมาเลเซีย) </w:t>
      </w:r>
      <w:r w:rsidRPr="00284D9C">
        <w:rPr>
          <w:b/>
          <w:bCs/>
          <w:sz w:val="32"/>
          <w:szCs w:val="32"/>
          <w:cs/>
        </w:rPr>
        <w:t xml:space="preserve">อัญมณีและเครื่องประดับ (ไม่รวมทองคำ) </w:t>
      </w:r>
      <w:r w:rsidRPr="00284D9C">
        <w:rPr>
          <w:sz w:val="32"/>
          <w:szCs w:val="32"/>
          <w:cs/>
        </w:rPr>
        <w:t xml:space="preserve">ขยายตัวร้อยละ 89.6 (ขยายตัวในตลาดสิงคโปร์ สหรัฐฯ ฮ่องกง อินเดีย และเยอรมนี) </w:t>
      </w:r>
      <w:r w:rsidRPr="00284D9C">
        <w:rPr>
          <w:b/>
          <w:bCs/>
          <w:sz w:val="32"/>
          <w:szCs w:val="32"/>
          <w:cs/>
        </w:rPr>
        <w:t xml:space="preserve">เครื่องโทรสาร โทรศัพท์ อุปกรณ์และส่วนประกอบ </w:t>
      </w:r>
      <w:r w:rsidRPr="00284D9C">
        <w:rPr>
          <w:sz w:val="32"/>
          <w:szCs w:val="32"/>
          <w:cs/>
        </w:rPr>
        <w:t xml:space="preserve">ขยายตัวร้อยละ 115.7 (ขยายตัวในตลาดสหรัฐฯ สหรัฐอาหรับเอมิเรตส์ เนเธอร์แลนด์ เมียนมา และไอร์แลนด์) </w:t>
      </w:r>
      <w:r w:rsidRPr="00284D9C">
        <w:rPr>
          <w:b/>
          <w:bCs/>
          <w:sz w:val="32"/>
          <w:szCs w:val="32"/>
          <w:cs/>
        </w:rPr>
        <w:t xml:space="preserve">เครื่องปรับอากาศและส่วนประกอบ </w:t>
      </w:r>
      <w:r w:rsidRPr="00284D9C">
        <w:rPr>
          <w:sz w:val="32"/>
          <w:szCs w:val="32"/>
          <w:cs/>
        </w:rPr>
        <w:t xml:space="preserve">ขยายตัวร้อยละ 23.4 (ขยายตัวในตลาดสหรัฐฯ ออสเตรเลีย ฝรั่งเศส อินเดีย และสิงคโปร์) </w:t>
      </w:r>
      <w:r w:rsidRPr="00284D9C">
        <w:rPr>
          <w:b/>
          <w:bCs/>
          <w:sz w:val="32"/>
          <w:szCs w:val="32"/>
          <w:cs/>
        </w:rPr>
        <w:t xml:space="preserve">รถจักรยานยนต์และส่วนประกอบ </w:t>
      </w:r>
      <w:r w:rsidRPr="00284D9C">
        <w:rPr>
          <w:sz w:val="32"/>
          <w:szCs w:val="32"/>
          <w:cs/>
        </w:rPr>
        <w:t xml:space="preserve">ขยายตัวร้อยละ 49.2 </w:t>
      </w:r>
      <w:r w:rsidRPr="00284D9C">
        <w:rPr>
          <w:spacing w:val="-6"/>
          <w:sz w:val="32"/>
          <w:szCs w:val="32"/>
          <w:cs/>
        </w:rPr>
        <w:t>(ขยายตัวในตลาดจีน สหรัฐฯ ญี่ปุ่น ออสเตรเลีย และเบลเยียม)</w:t>
      </w:r>
      <w:r w:rsidRPr="00284D9C">
        <w:rPr>
          <w:b/>
          <w:bCs/>
          <w:spacing w:val="-6"/>
          <w:sz w:val="32"/>
          <w:szCs w:val="32"/>
          <w:cs/>
        </w:rPr>
        <w:t xml:space="preserve"> เครื่องใช้สำหรับเดินทาง </w:t>
      </w:r>
      <w:r w:rsidRPr="00284D9C">
        <w:rPr>
          <w:spacing w:val="-6"/>
          <w:sz w:val="32"/>
          <w:szCs w:val="32"/>
          <w:cs/>
        </w:rPr>
        <w:t xml:space="preserve">ขยายตัวร้อยละ 77.2 (ขยายตัวในตลาดสหรัฐฯ สวิตเซอร์แลนด์ จีน ญี่ปุ่น และสิงคโปร์) </w:t>
      </w:r>
      <w:r w:rsidRPr="00284D9C">
        <w:rPr>
          <w:b/>
          <w:bCs/>
          <w:sz w:val="32"/>
          <w:szCs w:val="32"/>
          <w:cs/>
        </w:rPr>
        <w:t>ขณะที่สินค้าสำคัญที่</w:t>
      </w:r>
      <w:r w:rsidRPr="00284D9C">
        <w:rPr>
          <w:b/>
          <w:bCs/>
          <w:sz w:val="32"/>
          <w:szCs w:val="32"/>
          <w:u w:val="single"/>
          <w:cs/>
        </w:rPr>
        <w:t>หดตัว</w:t>
      </w:r>
      <w:r w:rsidRPr="00284D9C">
        <w:rPr>
          <w:b/>
          <w:bCs/>
          <w:sz w:val="32"/>
          <w:szCs w:val="32"/>
          <w:cs/>
        </w:rPr>
        <w:t xml:space="preserve"> ได้แก่ </w:t>
      </w:r>
      <w:r w:rsidRPr="00284D9C">
        <w:rPr>
          <w:b/>
          <w:bCs/>
          <w:spacing w:val="-6"/>
          <w:sz w:val="32"/>
          <w:szCs w:val="32"/>
          <w:cs/>
        </w:rPr>
        <w:t>สินค้าเกี่ยวกับน้ำมัน</w:t>
      </w:r>
      <w:r w:rsidRPr="00284D9C">
        <w:rPr>
          <w:b/>
          <w:bCs/>
          <w:sz w:val="32"/>
          <w:szCs w:val="32"/>
          <w:cs/>
        </w:rPr>
        <w:t xml:space="preserve"> </w:t>
      </w:r>
      <w:r w:rsidRPr="00284D9C">
        <w:rPr>
          <w:spacing w:val="-4"/>
          <w:sz w:val="32"/>
          <w:szCs w:val="32"/>
          <w:cs/>
        </w:rPr>
        <w:t xml:space="preserve">หดตัวร้อยละ 10.4 (หดตัวในตลาดจีน อินเดีย ญี่ปุ่น กัมพูชา และมาเลเซีย) </w:t>
      </w:r>
      <w:r w:rsidRPr="00284D9C">
        <w:rPr>
          <w:b/>
          <w:bCs/>
          <w:spacing w:val="-4"/>
          <w:sz w:val="32"/>
          <w:szCs w:val="32"/>
          <w:cs/>
        </w:rPr>
        <w:t xml:space="preserve">เหล็ก เหล็กกล้า และผลิตภัณฑ์ </w:t>
      </w:r>
      <w:r w:rsidRPr="00284D9C">
        <w:rPr>
          <w:spacing w:val="-4"/>
          <w:sz w:val="32"/>
          <w:szCs w:val="32"/>
          <w:cs/>
        </w:rPr>
        <w:t>หดตัวร้อยละ</w:t>
      </w:r>
      <w:r w:rsidRPr="00284D9C">
        <w:rPr>
          <w:sz w:val="32"/>
          <w:szCs w:val="32"/>
          <w:cs/>
        </w:rPr>
        <w:t xml:space="preserve"> 14.0 (หดตัวในตลาดสหรัฐฯ ญี่ปุ่น เวียดนาม จีน และเมียนมา</w:t>
      </w:r>
      <w:r w:rsidRPr="00284D9C">
        <w:rPr>
          <w:spacing w:val="-4"/>
          <w:sz w:val="32"/>
          <w:szCs w:val="32"/>
          <w:cs/>
        </w:rPr>
        <w:t>) ทั้งนี้</w:t>
      </w:r>
      <w:r w:rsidRPr="00284D9C">
        <w:rPr>
          <w:b/>
          <w:bCs/>
          <w:spacing w:val="-4"/>
          <w:sz w:val="32"/>
          <w:szCs w:val="32"/>
          <w:cs/>
        </w:rPr>
        <w:t xml:space="preserve"> 9 เดือนแรกของปี </w:t>
      </w:r>
      <w:r w:rsidRPr="00284D9C">
        <w:rPr>
          <w:b/>
          <w:bCs/>
          <w:spacing w:val="-4"/>
          <w:sz w:val="32"/>
          <w:szCs w:val="32"/>
        </w:rPr>
        <w:t xml:space="preserve">2565 </w:t>
      </w:r>
      <w:r w:rsidRPr="00284D9C">
        <w:rPr>
          <w:b/>
          <w:bCs/>
          <w:spacing w:val="-4"/>
          <w:sz w:val="32"/>
          <w:szCs w:val="32"/>
          <w:cs/>
        </w:rPr>
        <w:t xml:space="preserve">การส่งออกสินค้าอุตสาหกรรม ขยายตัวร้อยละ 9.0 </w:t>
      </w:r>
    </w:p>
    <w:p w:rsidR="00284D9C" w:rsidRPr="00284D9C" w:rsidRDefault="00284D9C" w:rsidP="00284D9C">
      <w:pPr>
        <w:pStyle w:val="Default"/>
        <w:tabs>
          <w:tab w:val="left" w:pos="1701"/>
        </w:tabs>
        <w:spacing w:line="320" w:lineRule="exact"/>
        <w:ind w:right="-2" w:firstLine="1701"/>
        <w:jc w:val="thaiDistribute"/>
        <w:rPr>
          <w:b/>
          <w:bCs/>
          <w:sz w:val="32"/>
          <w:szCs w:val="32"/>
        </w:rPr>
      </w:pPr>
      <w:r w:rsidRPr="00284D9C">
        <w:rPr>
          <w:b/>
          <w:bCs/>
          <w:sz w:val="32"/>
          <w:szCs w:val="32"/>
          <w:cs/>
        </w:rPr>
        <w:t>ตลาดส่งออกสำคัญ</w:t>
      </w:r>
      <w:bookmarkStart w:id="5" w:name="_Hlk46392897"/>
    </w:p>
    <w:bookmarkEnd w:id="5"/>
    <w:p w:rsidR="00284D9C" w:rsidRPr="00284D9C" w:rsidRDefault="00284D9C" w:rsidP="00284D9C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4"/>
          <w:kern w:val="32"/>
          <w:sz w:val="32"/>
          <w:szCs w:val="32"/>
          <w:lang w:val="en-GB"/>
        </w:rPr>
      </w:pP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bookmarkStart w:id="6" w:name="_Hlk104558043"/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การส่งออกยังขยายตัวต่อเนื่องในหลายตลาดสำคัญ แต่เริ่มมีสัญญาณชะลอตัวลง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  <w:t xml:space="preserve">ท่ามกลางความไม่แน่นอนของสภาวะเศรษฐกิจโลก และความเสี่ยงเศรษฐกิจถดถอยของประเทศคู่ค้าสำคัญ สรุปได้ดังนี้ (1) ตลาดหลัก ขยายตัวร้อยละ 10.6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>โดยขยายตัวในตลาด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สหรัฐฯ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26.2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อาเซียน (5)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ร้อยละ 9.0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</w:rPr>
        <w:t>CLMV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ร้อยละ 26.3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  <w:lang w:val="en-GB"/>
        </w:rPr>
        <w:t>สหภาพยุโรป (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</w:rPr>
        <w:t>27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)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18.0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ขณะที่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  <w:lang w:val="en-GB"/>
        </w:rPr>
        <w:t>จีน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และ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  <w:lang w:val="en-GB"/>
        </w:rPr>
        <w:t>ญี่ปุ่น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หดตัวร้อยละ 13.2 และ 1.7 ตามลำดับ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(2) ตลาดรอง ขยายตัวร้อยละ 2.9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>ขยายตัวใน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ทวีปออสเตรเลีย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15.5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47.5 และ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6.3 ขณะที่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เอเชียใต้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ทวีปแอฟริกา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รัสเซียและกลุ่มประเทศ </w:t>
      </w:r>
      <w:r w:rsidRPr="00284D9C">
        <w:rPr>
          <w:rFonts w:ascii="TH SarabunPSK" w:hAnsi="TH SarabunPSK" w:cs="TH SarabunPSK"/>
          <w:spacing w:val="-4"/>
          <w:sz w:val="32"/>
          <w:szCs w:val="32"/>
          <w:u w:val="single"/>
        </w:rPr>
        <w:t>CIS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หดตัวร้อยละ 11.5 </w:t>
      </w:r>
      <w:r w:rsidR="000A4111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            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ร้อยละ 11.7 และร้อยละ 24.5 ตามลำดับ 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(3) ตลาดอื่น ๆ หดตัวร้อยละ 40.3</w:t>
      </w:r>
      <w:r w:rsidRPr="00284D9C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GB"/>
        </w:rPr>
        <w:t xml:space="preserve">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อาทิ สวิตเซอร์แลนด์ หดตัวร้อยละ </w:t>
      </w:r>
      <w:bookmarkEnd w:id="6"/>
      <w:r w:rsidRPr="00284D9C">
        <w:rPr>
          <w:rFonts w:ascii="TH SarabunPSK" w:hAnsi="TH SarabunPSK" w:cs="TH SarabunPSK"/>
          <w:spacing w:val="-4"/>
          <w:kern w:val="32"/>
          <w:sz w:val="32"/>
          <w:szCs w:val="32"/>
          <w:cs/>
          <w:lang w:val="en-GB"/>
        </w:rPr>
        <w:t>4.5</w:t>
      </w:r>
    </w:p>
    <w:p w:rsidR="00284D9C" w:rsidRPr="00284D9C" w:rsidRDefault="00284D9C" w:rsidP="00284D9C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2.</w:t>
      </w:r>
      <w:r w:rsidRPr="00284D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84D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มาตรการส่งเสริมการส่งออกและแนวโน้มการส่งออกระยะต่อไป</w:t>
      </w:r>
    </w:p>
    <w:p w:rsidR="00284D9C" w:rsidRPr="00284D9C" w:rsidRDefault="00284D9C" w:rsidP="00284D9C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en-GB"/>
        </w:rPr>
      </w:pPr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7" w:name="_Hlk101778669"/>
      <w:bookmarkEnd w:id="0"/>
      <w:r w:rsidRPr="00284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การส่งเสริมการส่งออก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ในรอบเดือนที่ผ่านมากระทรวงพาณิชย์ได้ดำเนินงานที่สำคัญ อาทิ </w:t>
      </w:r>
      <w:r w:rsidR="000A41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</w:rPr>
        <w:t xml:space="preserve">(1)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ขยายช่องทางการตลาดอีคอมเมิร์ช โดยร่วมมือกับ </w:t>
      </w:r>
      <w:r w:rsidRPr="00284D9C">
        <w:rPr>
          <w:rFonts w:ascii="TH SarabunPSK" w:hAnsi="TH SarabunPSK" w:cs="TH SarabunPSK"/>
          <w:spacing w:val="-4"/>
          <w:sz w:val="32"/>
          <w:szCs w:val="32"/>
        </w:rPr>
        <w:t xml:space="preserve">Shopee </w:t>
      </w:r>
      <w:r w:rsidRPr="00284D9C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ผลักดันผู้ประกอบการรายย่อยให้ก้าวสู่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การค้าออนไลน์ไปยังต่างประเทศได้อย่างสะดวกมากขึ้น ผ่านโปรแกรม 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>“</w:t>
      </w:r>
      <w:r w:rsidRPr="00284D9C">
        <w:rPr>
          <w:rFonts w:ascii="TH SarabunPSK" w:hAnsi="TH SarabunPSK" w:cs="TH SarabunPSK"/>
          <w:spacing w:val="-6"/>
          <w:sz w:val="32"/>
          <w:szCs w:val="32"/>
        </w:rPr>
        <w:t>Shopee International Platform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>” (</w:t>
      </w:r>
      <w:r w:rsidRPr="00284D9C">
        <w:rPr>
          <w:rFonts w:ascii="TH SarabunPSK" w:hAnsi="TH SarabunPSK" w:cs="TH SarabunPSK"/>
          <w:spacing w:val="-6"/>
          <w:sz w:val="32"/>
          <w:szCs w:val="32"/>
        </w:rPr>
        <w:t>SIP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0A4111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โดยนำร่องตลาดส่งออกหลัก 3 ประเทศของภูมิภาคอาเซียน ได้แก่ สิงคโปร์ มาเลเซีย และฟิลิปปินส์ (2) ขยายความร่วมมือทางการค้ากับสิงคโปร์ จากผลการประชุมกรอบความร่วมมือเพื่อเสริมสร้างความสัมพันธ์ทางเศรษฐกิจระหว่างไทยและสิงคโปร์ ครั้งที่ 6 สิงคโปร์จะพิจารณาขึ้นทะเบียนฟาร์มไข่ไก่ ไข่นกกระทาออร์แกนิกให้แก่ไทย และยินดีเข้าร่วมงานแสดงสินค้าที่ประเทศไทยจัดขึ้น รวมทั้งหารือการทำธุรกรรมทางธุรกิจผ่านระบบอิเล็กทรอนิกส์ให้มากขึ้น และ (3) ผลักดันความร่วมมือการค้าไทย-เกาหลีใต้ ผ่านการทำ </w:t>
      </w:r>
      <w:r w:rsidRPr="00284D9C">
        <w:rPr>
          <w:rFonts w:ascii="TH SarabunPSK" w:hAnsi="TH SarabunPSK" w:cs="TH SarabunPSK"/>
          <w:spacing w:val="-6"/>
          <w:sz w:val="32"/>
          <w:szCs w:val="32"/>
        </w:rPr>
        <w:t>Mini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284D9C">
        <w:rPr>
          <w:rFonts w:ascii="TH SarabunPSK" w:hAnsi="TH SarabunPSK" w:cs="TH SarabunPSK"/>
          <w:spacing w:val="-6"/>
          <w:sz w:val="32"/>
          <w:szCs w:val="32"/>
        </w:rPr>
        <w:t xml:space="preserve">FTA </w:t>
      </w:r>
      <w:r w:rsidRPr="00284D9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ไทย-คยองกี ซึ่งถือเป็นการสร้างความสัมพันธ์ทางการค้าเชิงรุกกับเขตเศรษฐกิจที่มีอัตราเติบโตสูงที่สุดในเกาหลีใต้ โดยที่ไทยจะมีโอกาสขยายฐานการส่งออกสินค้า อาทิ น้ำตาลทราย ไก่แปรรูป ผลิตภัณฑ์มันสำปะหลัง เคมีภัณฑ์ ไม้และชิ้นส่วน ยางพารา และผลิตภัณฑ์ยางพารา เป็นต้น</w:t>
      </w:r>
    </w:p>
    <w:p w:rsidR="00284D9C" w:rsidRPr="00284D9C" w:rsidRDefault="00284D9C" w:rsidP="00284D9C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84D9C">
        <w:rPr>
          <w:rFonts w:ascii="TH SarabunPSK" w:hAnsi="TH SarabunPSK" w:cs="TH SarabunPSK"/>
          <w:sz w:val="32"/>
          <w:szCs w:val="32"/>
          <w:lang w:val="en-GB"/>
        </w:rPr>
        <w:tab/>
      </w:r>
      <w:bookmarkEnd w:id="7"/>
      <w:r w:rsidRPr="00284D9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แนวโน้มการส่งออกระยะถัดไป </w:t>
      </w:r>
      <w:r w:rsidRPr="00284D9C">
        <w:rPr>
          <w:rFonts w:ascii="TH SarabunPSK" w:hAnsi="TH SarabunPSK" w:cs="TH SarabunPSK"/>
          <w:sz w:val="32"/>
          <w:szCs w:val="32"/>
          <w:cs/>
          <w:lang w:val="en-GB"/>
        </w:rPr>
        <w:t>กระทรวงพาณิชย์ประเมินว่า ยังคงมีสัญญาณบวก</w:t>
      </w:r>
      <w:r w:rsidRPr="00284D9C">
        <w:rPr>
          <w:rFonts w:ascii="TH SarabunPSK" w:hAnsi="TH SarabunPSK" w:cs="TH SarabunPSK"/>
          <w:sz w:val="32"/>
          <w:szCs w:val="32"/>
          <w:lang w:val="en-GB"/>
        </w:rPr>
        <w:br/>
      </w:r>
      <w:r w:rsidRPr="00284D9C">
        <w:rPr>
          <w:rFonts w:ascii="TH SarabunPSK" w:hAnsi="TH SarabunPSK" w:cs="TH SarabunPSK"/>
          <w:sz w:val="32"/>
          <w:szCs w:val="32"/>
          <w:cs/>
          <w:lang w:val="en-GB"/>
        </w:rPr>
        <w:t xml:space="preserve">ที่ช่วยสนับสนุนการส่งออกของไทยในปีนี้ให้บรรลุตามเป้าหมาย ทั้งปัญหาขาดแคลนอุปทานที่เริ่มคลี่คลาย </w:t>
      </w:r>
      <w:r w:rsidRPr="00284D9C">
        <w:rPr>
          <w:rFonts w:ascii="TH SarabunPSK" w:hAnsi="TH SarabunPSK" w:cs="TH SarabunPSK"/>
          <w:sz w:val="32"/>
          <w:szCs w:val="32"/>
          <w:cs/>
          <w:lang w:val="en-GB"/>
        </w:rPr>
        <w:br/>
        <w:t>และปัจจัยสนับสนุนจากการอ่อนค่าของเงินบาท ทำให้การส่งออกของไทยยังคงขยายตัวได้อย่างต่อเนื่อง อย่างไร</w:t>
      </w:r>
      <w:r w:rsidR="00072AC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284D9C">
        <w:rPr>
          <w:rFonts w:ascii="TH SarabunPSK" w:hAnsi="TH SarabunPSK" w:cs="TH SarabunPSK"/>
          <w:sz w:val="32"/>
          <w:szCs w:val="32"/>
          <w:cs/>
          <w:lang w:val="en-GB"/>
        </w:rPr>
        <w:t>ก็ตาม ยังมีความเสี่ยงของการชะลอตัวของเศรษฐกิจประเทศคู่ค้า อันเกิดจากสถานการณ์เงินเฟ้อ และการเร่งขึ้นอัตราดอกเบี้ย ซึ่งกระทรวงพาณิชย์ยังต้องติดตามสถานการณ์อย่างใกล้ชิดต่อไป</w:t>
      </w:r>
    </w:p>
    <w:p w:rsidR="00284D9C" w:rsidRDefault="00284D9C" w:rsidP="00284D9C">
      <w:pPr>
        <w:pStyle w:val="a"/>
        <w:tabs>
          <w:tab w:val="left" w:pos="4536"/>
        </w:tabs>
        <w:spacing w:line="320" w:lineRule="exact"/>
        <w:ind w:right="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72267" w:rsidRPr="00783183" w:rsidRDefault="00E8567C" w:rsidP="00272267">
      <w:pPr>
        <w:tabs>
          <w:tab w:val="left" w:pos="720"/>
          <w:tab w:val="left" w:pos="4140"/>
          <w:tab w:val="left" w:pos="4590"/>
          <w:tab w:val="left" w:pos="6480"/>
        </w:tabs>
        <w:snapToGrid w:val="0"/>
        <w:spacing w:after="0" w:line="32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272267" w:rsidRPr="00783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2267" w:rsidRPr="007831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ภาวะเศรษฐกิจไทยไตรมาสที่สามของปี </w:t>
      </w:r>
      <w:r w:rsidR="00272267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272267" w:rsidRPr="007831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และแนวโน้มปี </w:t>
      </w:r>
      <w:r w:rsidR="00272267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272267" w:rsidRPr="00783183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272267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:rsidR="00272267" w:rsidRPr="00783183" w:rsidRDefault="00272267" w:rsidP="00272267">
      <w:pPr>
        <w:tabs>
          <w:tab w:val="left" w:pos="1418"/>
          <w:tab w:val="left" w:pos="1985"/>
          <w:tab w:val="left" w:pos="2268"/>
          <w:tab w:val="left" w:pos="2552"/>
          <w:tab w:val="left" w:pos="4140"/>
        </w:tabs>
        <w:snapToGrid w:val="0"/>
        <w:spacing w:after="0" w:line="32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3183">
        <w:rPr>
          <w:rFonts w:ascii="TH SarabunPSK" w:hAnsi="TH SarabunPSK" w:cs="TH SarabunPSK"/>
          <w:sz w:val="32"/>
          <w:szCs w:val="32"/>
          <w:cs/>
        </w:rPr>
        <w:t>ค</w:t>
      </w:r>
      <w:r w:rsidRPr="00783183">
        <w:rPr>
          <w:rFonts w:ascii="TH SarabunPSK" w:hAnsi="TH SarabunPSK" w:cs="TH SarabunPSK" w:hint="cs"/>
          <w:sz w:val="32"/>
          <w:szCs w:val="32"/>
          <w:cs/>
        </w:rPr>
        <w:t>ณะรัฐมนตรีมีมติรับทราบ</w:t>
      </w:r>
      <w:r w:rsidRPr="00783183">
        <w:rPr>
          <w:rFonts w:ascii="TH SarabunPSK" w:hAnsi="TH SarabunPSK" w:cs="TH SarabunPSK"/>
          <w:sz w:val="32"/>
          <w:szCs w:val="32"/>
          <w:cs/>
        </w:rPr>
        <w:t xml:space="preserve">ภาวะเศรษฐกิจไทยไตรมาสที่สามของปี </w:t>
      </w:r>
      <w:r>
        <w:rPr>
          <w:rFonts w:ascii="TH SarabunPSK" w:hAnsi="TH SarabunPSK" w:cs="TH SarabunPSK"/>
          <w:sz w:val="32"/>
          <w:szCs w:val="32"/>
          <w:cs/>
        </w:rPr>
        <w:t>2565</w:t>
      </w:r>
      <w:r w:rsidRPr="00783183">
        <w:rPr>
          <w:rFonts w:ascii="TH SarabunPSK" w:hAnsi="TH SarabunPSK" w:cs="TH SarabunPSK"/>
          <w:sz w:val="32"/>
          <w:szCs w:val="32"/>
          <w:cs/>
        </w:rPr>
        <w:t xml:space="preserve"> และแนวโน้มปี </w:t>
      </w:r>
      <w:r>
        <w:rPr>
          <w:rFonts w:ascii="TH SarabunPSK" w:hAnsi="TH SarabunPSK" w:cs="TH SarabunPSK"/>
          <w:sz w:val="32"/>
          <w:szCs w:val="32"/>
          <w:cs/>
        </w:rPr>
        <w:t>2565</w:t>
      </w:r>
      <w:r w:rsidRPr="0078318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2566</w:t>
      </w:r>
      <w:r w:rsidRPr="00783183">
        <w:rPr>
          <w:rFonts w:ascii="TH SarabunPSK" w:hAnsi="TH SarabunPSK" w:cs="TH SarabunPSK" w:hint="cs"/>
          <w:sz w:val="32"/>
          <w:szCs w:val="32"/>
          <w:cs/>
        </w:rPr>
        <w:t xml:space="preserve">  ตามที่สำนักงานสภาพัฒนาการเศรษฐกิจและสังคมแห่งชาติเสนอ ดังนี้ </w:t>
      </w:r>
    </w:p>
    <w:p w:rsidR="00272267" w:rsidRPr="001C442B" w:rsidRDefault="00272267" w:rsidP="00272267">
      <w:pPr>
        <w:tabs>
          <w:tab w:val="left" w:pos="1418"/>
          <w:tab w:val="left" w:pos="1843"/>
          <w:tab w:val="left" w:pos="1985"/>
          <w:tab w:val="left" w:pos="2268"/>
          <w:tab w:val="left" w:pos="2552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de-DE"/>
        </w:rPr>
      </w:pPr>
      <w:bookmarkStart w:id="8" w:name="_Hlk64139540"/>
      <w:bookmarkStart w:id="9" w:name="_Hlk103455174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lastRenderedPageBreak/>
        <w:tab/>
      </w:r>
      <w:r w:rsidR="000724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de-DE"/>
        </w:rPr>
        <w:t xml:space="preserve">1. </w:t>
      </w:r>
      <w:r w:rsidRPr="001C44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ภาวะเศรษฐกิจไทยในไตรมาสที่สามของปี 2565</w:t>
      </w:r>
      <w:bookmarkEnd w:id="9"/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เศรษฐกิจไทยในไตรมาสที่สามของปี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(%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</w:rPr>
        <w:t>YoY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 เร่งขึ้นจากร้อยละ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และร้อยละ 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ในไตรมาสแรก และไตรมาสที่สองของปี 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ตามลำดับ และเมื่อปรับผลของฤดูกาลออกแล้ว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เศรษฐกิจไทยในไตรมาสที่สามของปี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ขยายตัวร้อยละ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จากไตรมาสที่สองของปี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(%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</w:rPr>
        <w:t>QoQ_SA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BB52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เศรษฐกิจไทยขยายตัวร้อยละ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</w:p>
    <w:p w:rsidR="00272267" w:rsidRPr="00BB5276" w:rsidRDefault="00272267" w:rsidP="0007248C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ด้านการใช้จ่าย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การอุปโภคบริโภคภาคเอกชน การลงทุนภาคเอกชน และการส่งออกบริการขยายตัวเร่งขึ้น การส่งออกสินค้าชะลอตัว ขณะที่การใช้จ่ายและการลงทุนภาครัฐปรับตัวลดลง 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การอุปโภคบริโภคภาคเอกชน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ขยายตัวในเกณฑ์สูงร้อยละ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0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เร่งขึ้นต่อเนื่องจากการขยายตัวร้อยละ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5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7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ในไตรมาสแรก และไตรมาสที่สองของปี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2565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ตามลำดับ และเป็นการขยายตัวสูงสุดในรอบ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ไตรมาส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br/>
        <w:t>ตามการใช้จ่ายที่ขยายตัวเร่งขึ้นในทุกหมวด โดยการใช้จ่าย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หมวดบริการ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15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8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เร่งขึ้นจากร้อยละ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14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ในไตรมาสก่อนหน้า ตามการขยายตัวเร่งขึ้นของการใช้จ่ายในกลุ่มโรงแรมและภัตตาคาร และกลุ่มนันทนาการและวัฒนธรรม การใช้จ่ายใน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หมวดสินค้าคงทน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18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เร่งขึ้นจากร้อยละ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5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ในไตรมาสก่อนหน้า ตามการเร่งขึ้นของการใช้จ่ายเพื่อซื้อยานพาหนะ และการใช้จ่าย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หมวดสินค้าไม่คงทน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เร่งขึ้นจาก</w:t>
      </w:r>
      <w:r w:rsidRPr="00BB5276">
        <w:rPr>
          <w:rFonts w:ascii="TH SarabunPSK" w:hAnsi="TH SarabunPSK" w:cs="TH SarabunPSK"/>
          <w:spacing w:val="-1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pacing w:val="-14"/>
          <w:sz w:val="32"/>
          <w:szCs w:val="32"/>
          <w:cs/>
          <w:lang w:val="en-AU"/>
        </w:rPr>
        <w:t>2</w:t>
      </w:r>
      <w:r w:rsidRPr="00BB5276">
        <w:rPr>
          <w:rFonts w:ascii="TH SarabunPSK" w:hAnsi="TH SarabunPSK" w:cs="TH SarabunPSK"/>
          <w:spacing w:val="-14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14"/>
          <w:sz w:val="32"/>
          <w:szCs w:val="32"/>
          <w:cs/>
          <w:lang w:val="en-AU"/>
        </w:rPr>
        <w:t>7</w:t>
      </w:r>
      <w:r w:rsidRPr="00BB5276">
        <w:rPr>
          <w:rFonts w:ascii="TH SarabunPSK" w:hAnsi="TH SarabunPSK" w:cs="TH SarabunPSK"/>
          <w:spacing w:val="-14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14"/>
          <w:sz w:val="32"/>
          <w:szCs w:val="32"/>
          <w:cs/>
        </w:rPr>
        <w:t>ในไตรมาสก่อนหน้า ตามการเร่งขึ้นของการใช้จ่ายกลุ่มอาหารและเครื่องดื่มที่ไม่มีแอลกอฮอล์ ส่วนการใช้จ่าย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หมวดสินค้ากึ่งคงทน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6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เร่งขึ้นจากร้อยละ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1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ในไตรมาสก่อนหน้า ตามการขยายตัว</w:t>
      </w:r>
      <w:r w:rsidRPr="00BB5276">
        <w:rPr>
          <w:rFonts w:ascii="TH SarabunPSK" w:hAnsi="TH SarabunPSK" w:cs="TH SarabunPSK"/>
          <w:spacing w:val="-7"/>
          <w:sz w:val="32"/>
          <w:szCs w:val="32"/>
          <w:cs/>
        </w:rPr>
        <w:t>ของ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การใช้จ่ายในกลุ่มเครื่องเรือนและเครื่องตกแต่ง และกลุ่มเสื้อผ้าและรองเท้า สอดคล้องกับการเพิ่มขึ้นของดัชนีความเชื่อมั่นผู้บริโภคเกี่ยวกับภาวะเศรษฐกิจโดยรวมมาอยู่ที่ระดับ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37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จากระดับ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34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>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ในไตรมาสก่อนหน้า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การอุปโภคบริโภคภาคเอกชนขยายตัวร้อยละ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ส่วน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การใช้จ่ายเพื่อการอุปโภคของรัฐบาล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เทียบกับการขยายตัวร้อยละ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ในไตรมาสก่อนหน้า เป็นการลดลงครั้งแรกในรอบ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ไตรมาส ตามการลดลงของรายจ่ายซื้อสินค้าและบริการ ซึ่งเป็นผลจากการลดลงของค่าใช้จ่ายด้านสาธารณสุขเกี่ยวกับโรคโควิด-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19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ขณะเดียวกัน รายจ่ายการโอนเพื่อสวัสดิการทางสังคมที่ไม่เป็นตัวเงินสำหรับสินค้า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และบริการในระบบตลาดขยายตัวร้อยละ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ชะลอลงจากการขยายตัวร้อยละ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ในไตรมาสก่อนหน้า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ส่วนค่าตอบแทนแรงงาน (ค่าจ้าง เงินเดือน)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สำหรับอัตราการเบิกจ่ายงบประมาณรายจ่ายประจำในไตรมาสนี้อยู่ที่ร้อยละ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21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(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ต่ำกว่าร้อยละ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22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ในไตรมาสก่อนหน้าและร้อยละ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23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AU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ในไตรมาสเดียวกันของปีก่อน) </w:t>
      </w:r>
      <w:r w:rsidR="000724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การใช้จ่ายเพื่อการอุปโภคของรัฐบาลขยายตัวร้อยละ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การลงทุนรวม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โดยเป็นผลจาก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การลงทุนภาคเอกชน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ที่ขยายตัวในเกณฑ์สูงร้อยละ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ตามการขยายตัวเร่งขึ้นของการลงทุนเครื่องจักรเครื่องมือร้อยละ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ขณะที่การลงทุนก่อสร้างขยายตัวร้อยละ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ส่วน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การลงทุนภาครัฐ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ลดลงต่อเนื่องเป็นไตรมาสที่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แต่ปรับตัวดีขึ้นจากการลดลงร้อยละ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โดยการลงทุนรัฐบาลลดลงร้อยละ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ขณะที่การลงทุนรัฐวิสาหกิจขยายตัวร้อยละ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สำหรับอัตราการเบิกจ่ายงบประมาณรายจ่ายลงทุนในไตรมาสนี้อยู่ที่ร้อยละ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(สูงกว่าอัตราเบิกจ่ายร้อยละ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แต่ต่ำกว่าร้อยละ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ในช่วงเดียวกันของปีก่อน)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การลงทุนรวมขยายตัวร้อยละ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โดยการลงทุนภาคเอกชนขยายตัวร้อยละ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ขณะที่การลงทุนภาครัฐลดลงร้อยละ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z w:val="32"/>
          <w:szCs w:val="32"/>
          <w:cs/>
        </w:rPr>
        <w:t>ด้านภาคต่างประเทศ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20" w:lineRule="exact"/>
        <w:ind w:left="0" w:firstLine="24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มีมูลค่า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71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980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ชะลอลงจากการขยายตัวร้อยละ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โดยปริมาณและราคาส่งออกเพิ่มขึ้นร้อยละ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ตามลำดับ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กลุ่มสินค้าที่มีมูลค่าส่งออกเพิ่มขึ้น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เครื่องจักรและอุปกรณ์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รถกระบะและรถบรรทุก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แผงวงจรรวมและชิ้นส่วน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ชิ้นส่วนเครื่องใช้ไฟฟ้า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อุปกรณ์และเครื่องมือด้านการแพทย์ (ร้อยละ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) อาหารสัตว์ </w:t>
      </w:r>
      <w:r w:rsidR="0007248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) น้ำตาล (ร้อยละ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121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) ข้าว (ร้อยละ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และยางพารา (ร้อยละ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) เป็นต้น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กลุ่มสินค้าที่มีมูลค่าส่งออกลดลง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รถยนต์นั่ง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เคมีภัณฑ์และปีโตรเคมี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ชิ้นส่วนและอุปกรณ์คอมพิวเตอร์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ผลิตภัณฑ์ยาง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ทุเรียน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และผลไม้อื่น ๆ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เป็นต้น</w:t>
      </w:r>
      <w:r w:rsidR="00072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การส่งออกสินค้าไปยังตลาดส่งออกหลักขยายตัว ขณะที่การส่งออกไปยังตลาดจีน ญี่ปุ่น และฮ่องกงลดลง เมื่อหักการส่งออกทองคำที่ยังไม่ขึ้นรูปออกแล้ว มูลค่าการส่งออกสินค้าขยายตัวร้อยละ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และเมื่อคิดในรูปของเงินบาท มูลค่าการส่งออกสินค้าขยายตัวร้อยละ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20" w:lineRule="exact"/>
        <w:ind w:left="0" w:firstLine="24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การนำเข้าสินค้า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มีมูลค่า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71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558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เร่งขึ้นจากการขยายตัวร้อยละ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โดยปริมาณและราคานำเข้าเพิ่มขึ้นร้อยละ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ตามลำดับ ส่งผลให้ดุลการค้าเกินดุล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พันล้านดอลลาร์ สรอ. 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พันล้านบาท)</w:t>
      </w:r>
      <w:r w:rsidR="000724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A41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การส่งออกสินค้ามีมูลค่า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219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791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072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ส่วนการนำเข้ามีมูลค่า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204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ส่งผลให้ดุลการค้าเกินดุล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พันล้านดอลลาร์ สรอ. 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502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พันล้านบาท)</w:t>
      </w:r>
    </w:p>
    <w:p w:rsidR="00272267" w:rsidRPr="00BB5276" w:rsidRDefault="00272267" w:rsidP="00272267">
      <w:pPr>
        <w:widowControl w:val="0"/>
        <w:tabs>
          <w:tab w:val="left" w:pos="1418"/>
          <w:tab w:val="left" w:pos="1985"/>
          <w:tab w:val="left" w:pos="2268"/>
          <w:tab w:val="left" w:pos="2552"/>
        </w:tabs>
        <w:adjustRightInd w:val="0"/>
        <w:spacing w:after="0" w:line="320" w:lineRule="exact"/>
        <w:jc w:val="center"/>
        <w:textAlignment w:val="baselin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BB5276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การขยายตัวทางเศรษฐกิจ การขยายตัวของมูลค่าการส่งออกสินค้า และอัตราเงินเฟ้อของประเทศต่าง ๆ</w:t>
      </w:r>
    </w:p>
    <w:tbl>
      <w:tblPr>
        <w:tblW w:w="5948" w:type="pct"/>
        <w:jc w:val="center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588"/>
        <w:gridCol w:w="611"/>
        <w:gridCol w:w="491"/>
        <w:gridCol w:w="452"/>
        <w:gridCol w:w="587"/>
        <w:gridCol w:w="564"/>
        <w:gridCol w:w="564"/>
        <w:gridCol w:w="564"/>
        <w:gridCol w:w="564"/>
        <w:gridCol w:w="575"/>
        <w:gridCol w:w="562"/>
        <w:gridCol w:w="564"/>
        <w:gridCol w:w="564"/>
        <w:gridCol w:w="472"/>
        <w:gridCol w:w="425"/>
        <w:gridCol w:w="584"/>
        <w:gridCol w:w="500"/>
        <w:gridCol w:w="861"/>
      </w:tblGrid>
      <w:tr w:rsidR="00272267" w:rsidRPr="00BB5276" w:rsidTr="005F3AA8">
        <w:trPr>
          <w:trHeight w:val="234"/>
          <w:tblHeader/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112"/>
              <w:jc w:val="center"/>
              <w:rPr>
                <w:rFonts w:ascii="TH SarabunPSK" w:hAnsi="TH SarabunPSK" w:cs="TH SarabunPSK"/>
                <w:b/>
                <w:bCs/>
                <w:noProof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(%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YoY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)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  <w:lang w:val="en-GB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GDP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  <w:lang w:val="en-GB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  <w:lang w:val="en-GB"/>
              </w:rPr>
              <w:t>มูลค่าการส่งออกสินค้า</w:t>
            </w:r>
          </w:p>
        </w:tc>
        <w:tc>
          <w:tcPr>
            <w:tcW w:w="1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  <w:lang w:val="en-GB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  <w:lang w:val="en-GB"/>
              </w:rPr>
              <w:t>อัตราเงินเฟ้อ</w:t>
            </w:r>
          </w:p>
        </w:tc>
      </w:tr>
      <w:tr w:rsidR="00272267" w:rsidRPr="00BB5276" w:rsidTr="005F3AA8">
        <w:trPr>
          <w:trHeight w:val="370"/>
          <w:tblHeader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noProof/>
                <w:kern w:val="24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2564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2564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2564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2565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สูงสุดในรอบ (เดือน)</w:t>
            </w:r>
          </w:p>
        </w:tc>
      </w:tr>
      <w:tr w:rsidR="00272267" w:rsidRPr="00BB5276" w:rsidTr="005F3AA8">
        <w:trPr>
          <w:trHeight w:val="267"/>
          <w:tblHeader/>
          <w:jc w:val="center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noProof/>
                <w:kern w:val="24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ทั้งปี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ทั้งปี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ทั้งปี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ทั้งปี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ทั้งปี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ส.ค.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ก.ย.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b/>
                <w:bCs/>
                <w:kern w:val="24"/>
                <w:szCs w:val="22"/>
                <w:cs/>
              </w:rPr>
              <w:t>ต.ค.</w:t>
            </w:r>
          </w:p>
        </w:tc>
        <w:tc>
          <w:tcPr>
            <w:tcW w:w="37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kern w:val="24"/>
                <w:szCs w:val="22"/>
              </w:rPr>
            </w:pPr>
          </w:p>
        </w:tc>
      </w:tr>
      <w:tr w:rsidR="00272267" w:rsidRPr="00BB5276" w:rsidTr="005F3AA8">
        <w:trPr>
          <w:trHeight w:val="16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8"/>
              <w:rPr>
                <w:rFonts w:ascii="TH SarabunPSK" w:hAnsi="TH SarabunPSK" w:cs="TH SarabunPSK"/>
                <w:noProof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สหรัฐฯ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-13.5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23.3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18.8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23.2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23.7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4.7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8.0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487 (มิ.ย.)</w:t>
            </w:r>
          </w:p>
        </w:tc>
      </w:tr>
      <w:tr w:rsidR="00272267" w:rsidRPr="00BB5276" w:rsidTr="005F3AA8">
        <w:trPr>
          <w:trHeight w:val="16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ยูโรโซน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-6.3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5.4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5.5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4.3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-7.1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18.1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9.0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6.1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2.5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8.0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9.3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9.1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9.9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10.6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310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สหราชอาณาจักร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-11.0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7.5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10.9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4.4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-11.3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15.5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7.5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14.6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9.2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10.0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9.9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10.1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11.6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406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ออสเตรเลีย</w:t>
            </w:r>
            <w:r w:rsidRPr="0007248C">
              <w:rPr>
                <w:rFonts w:ascii="TH SarabunPSK" w:hAnsi="TH SarabunPSK" w:cs="TH SarabunPSK"/>
                <w:kern w:val="24"/>
                <w:szCs w:val="22"/>
                <w:vertAlign w:val="superscript"/>
                <w:cs/>
              </w:rPr>
              <w:t>1/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-2.2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4.9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3.1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3.8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-7.3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37.2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23.2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27.4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15.2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6.1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7.3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85 (</w:t>
            </w:r>
            <w:r w:rsidRPr="0007248C">
              <w:rPr>
                <w:rFonts w:ascii="TH SarabunPSK" w:hAnsi="TH SarabunPSK" w:cs="TH SarabunPSK"/>
                <w:szCs w:val="22"/>
              </w:rPr>
              <w:t>Q</w:t>
            </w:r>
            <w:r w:rsidRPr="0007248C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ญี่ปุ่น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-4.6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1.6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0.6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1.7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-9.1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17.9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4.4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-2.3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-2.0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-0.2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0.9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2.4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3.0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3.0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3.8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381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จีน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2.2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8.1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4.8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0.4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4.0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29.7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15.6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12.8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10.0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0.9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2.2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2.7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2.5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2.8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2.1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29 (ก.ย.)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อินเดีย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-6.6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8.3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4.1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13.5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-14.8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43.1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29.3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26.7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7.9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7.3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7.0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7.0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7.4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6.8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95 (เม.ย.)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เกาหลีใต้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-0.7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4.1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3.0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-5.5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25.7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18.4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13.0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5.8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5.4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5.9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5.7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5.6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5.7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284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ไต้หวัน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3.4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6.6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3.7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3.0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29.3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23.5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15.4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3.4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2.0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3.5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2.7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2.8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2.7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166 (มิ.ย.)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ฮ่องกง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-6.5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6.3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-3.9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-1.3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-4.5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-0.5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26.0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2.8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-3.3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-11.6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1.5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2.7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1.9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4.4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90 (ก.ย.)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สิงคโปร์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-4.1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7.6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3.9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4.5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-4.1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22.1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17.1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20.8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19.5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5.9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7.3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7.5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7.5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171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อินโดนีเซีย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-2.1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3.7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5.0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5.4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5.7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-2.7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41.9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35.1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39.0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27.3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3.8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5.2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4.7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6.0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5.7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83 (ก.ย.)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มาเลเซีย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-5.5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3.1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5.0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8.9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14.2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-2.3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27.5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18.3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23.3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29.4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2.2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2.8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4.5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4.7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4.5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16 (ส.ค.)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ฟิลิปปินส์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-9.5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5.7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8.2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7.5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7.6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color w:val="FF0000"/>
                <w:szCs w:val="22"/>
              </w:rPr>
            </w:pPr>
            <w:r w:rsidRPr="0007248C">
              <w:rPr>
                <w:rFonts w:ascii="TH SarabunPSK" w:hAnsi="TH SarabunPSK" w:cs="TH SarabunPSK"/>
                <w:color w:val="FF0000"/>
                <w:szCs w:val="22"/>
                <w:cs/>
              </w:rPr>
              <w:t>-8.1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14.5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9.9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4.4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0.4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5.5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6.5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6.3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6.9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7.7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166</w:t>
            </w:r>
          </w:p>
        </w:tc>
      </w:tr>
      <w:tr w:rsidR="00272267" w:rsidRPr="00BB5276" w:rsidTr="005F3AA8">
        <w:trPr>
          <w:trHeight w:val="232"/>
          <w:jc w:val="center"/>
        </w:trPr>
        <w:tc>
          <w:tcPr>
            <w:tcW w:w="5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ind w:firstLine="66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เวียดนาม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2.6</w:t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5.1</w:t>
            </w: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7.8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13.7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6.9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18.9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kern w:val="24"/>
                <w:szCs w:val="22"/>
              </w:rPr>
            </w:pPr>
            <w:r w:rsidRPr="0007248C">
              <w:rPr>
                <w:rFonts w:ascii="TH SarabunPSK" w:hAnsi="TH SarabunPSK" w:cs="TH SarabunPSK"/>
                <w:kern w:val="24"/>
                <w:szCs w:val="22"/>
                <w:cs/>
              </w:rPr>
              <w:t>14.4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21.3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15.8</w:t>
            </w:r>
          </w:p>
        </w:tc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1.8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1.9</w:t>
            </w:r>
          </w:p>
        </w:tc>
        <w:tc>
          <w:tcPr>
            <w:tcW w:w="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3.0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  <w:cs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3.3</w:t>
            </w:r>
          </w:p>
        </w:tc>
        <w:tc>
          <w:tcPr>
            <w:tcW w:w="1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2.9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3.9</w:t>
            </w:r>
          </w:p>
        </w:tc>
        <w:tc>
          <w:tcPr>
            <w:tcW w:w="2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4.3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67" w:rsidRPr="0007248C" w:rsidRDefault="00272267" w:rsidP="005F3AA8">
            <w:pPr>
              <w:tabs>
                <w:tab w:val="left" w:pos="1418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textAlignment w:val="bottom"/>
              <w:rPr>
                <w:rFonts w:ascii="TH SarabunPSK" w:hAnsi="TH SarabunPSK" w:cs="TH SarabunPSK"/>
                <w:szCs w:val="22"/>
              </w:rPr>
            </w:pPr>
            <w:r w:rsidRPr="0007248C">
              <w:rPr>
                <w:rFonts w:ascii="TH SarabunPSK" w:hAnsi="TH SarabunPSK" w:cs="TH SarabunPSK"/>
                <w:szCs w:val="22"/>
                <w:cs/>
              </w:rPr>
              <w:t>31</w:t>
            </w:r>
          </w:p>
        </w:tc>
      </w:tr>
    </w:tbl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-90"/>
        <w:rPr>
          <w:rFonts w:ascii="TH SarabunPSK" w:hAnsi="TH SarabunPSK" w:cs="TH SarabunPSK"/>
          <w:sz w:val="32"/>
          <w:szCs w:val="32"/>
          <w:cs/>
        </w:rPr>
      </w:pPr>
      <w:r w:rsidRPr="00BB5276">
        <w:rPr>
          <w:rFonts w:ascii="TH SarabunPSK" w:hAnsi="TH SarabunPSK" w:cs="TH SarabunPSK"/>
          <w:sz w:val="32"/>
          <w:szCs w:val="32"/>
          <w:cs/>
        </w:rPr>
        <w:t xml:space="preserve">ที่มา: </w:t>
      </w:r>
      <w:r w:rsidRPr="00BB5276">
        <w:rPr>
          <w:rFonts w:ascii="TH SarabunPSK" w:hAnsi="TH SarabunPSK" w:cs="TH SarabunPSK"/>
          <w:sz w:val="32"/>
          <w:szCs w:val="32"/>
        </w:rPr>
        <w:t xml:space="preserve">CEIC 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รวบรวมโดยสำนักงานสภาพัฒนาการเศรษฐกิจและสังคมแห่งชาติ </w:t>
      </w:r>
      <w:r w:rsidRPr="00BB5276">
        <w:rPr>
          <w:rFonts w:ascii="TH SarabunPSK" w:hAnsi="TH SarabunPSK" w:cs="TH SarabunPSK"/>
          <w:sz w:val="32"/>
          <w:szCs w:val="32"/>
        </w:rPr>
        <w:br/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หมายเหตุ: </w:t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B5276">
        <w:rPr>
          <w:rFonts w:ascii="TH SarabunPSK" w:hAnsi="TH SarabunPSK" w:cs="TH SarabunPSK"/>
          <w:sz w:val="32"/>
          <w:szCs w:val="32"/>
          <w:vertAlign w:val="superscript"/>
          <w:cs/>
        </w:rPr>
        <w:t>/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อัตราเงินเฟ้อของออสเตรเลียเป็นรายไตรมาส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B52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5527B" wp14:editId="2ABA06FC">
                <wp:simplePos x="0" y="0"/>
                <wp:positionH relativeFrom="margin">
                  <wp:posOffset>3880485</wp:posOffset>
                </wp:positionH>
                <wp:positionV relativeFrom="paragraph">
                  <wp:posOffset>4523435</wp:posOffset>
                </wp:positionV>
                <wp:extent cx="1954530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45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AA8" w:rsidRPr="0031660A" w:rsidRDefault="005F3AA8" w:rsidP="00272267">
                            <w:pPr>
                              <w:ind w:left="720" w:hanging="7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568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/</w:t>
                            </w:r>
                            <w:r w:rsidRPr="003166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(สัดส่วน</w:t>
                            </w:r>
                            <w:r w:rsidRPr="00316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552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55pt;margin-top:356.2pt;width:153.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" filled="f" fillcolor="white [3201]" stroked="f" strokeweight=".5pt">
                <v:path arrowok="t"/>
                <v:textbox>
                  <w:txbxContent>
                    <w:p w:rsidR="005F3AA8" w:rsidRPr="0031660A" w:rsidRDefault="005F3AA8" w:rsidP="00272267">
                      <w:pPr>
                        <w:ind w:left="720" w:hanging="7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568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2"/>
                          <w:cs/>
                        </w:rPr>
                        <w:t>/</w:t>
                      </w:r>
                      <w:r w:rsidRPr="0031660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(สัดส่วน</w:t>
                      </w:r>
                      <w:r w:rsidRPr="0031660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ด้านการผลิต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สาขาการผลิตสินค้าอุตสาหกรรมกลับมาขยายตัว สาขาที่พักแรม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และบริการด้านอาหาร สาขาการขายส่ง ขายปลีก และการซ่อมฯ สาขาขนส่งและสถานที่เก็บสินค้า และสาขา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การไฟฟ้าและก๊าซฯ ขยายตัวเร่งขึ้น ส่วนสาขาการก่อสร้างและสาขา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เกษตรกรรมปรับตัวลดลง</w:t>
      </w:r>
      <w:r w:rsidRPr="00BB527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สาขาเกษตรกรรม การป่าไม้ และการประมง 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ปรับตัวลดลงร้อยละ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ตามการลดลงของผลผลิตพืชเกษตรสำคัญที่ได้รับ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ผลกระทบจากปัญหาอุทกภัยและสภาพอากาศไม่เอื้ออำนวยในหลายพื้นที่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ดัชนีผลผลิตสินค้าเกษตรที่ลดลง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กลุ่มไม้ผล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ยางพารา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สุกร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และมันสำปะหลัง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เป็นต้น ส่วนดัชนีผลผลิตสินค้าเกษตรสำคัญที่ปรับตัวเพิ่มขึ้น เช่น ข้าวเปลือก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ปาล์มน้ำมัน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ข้าวโพดเลี้ยงสัตว์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และไก่เนื้อ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เป็นต้น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ดัชนีราคาสินค้าเกษตร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ตามการเพิ่มขึ้นของดัชนีราคาสินค้าเกษตรสำคัญ ๆ เช่น สุกร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กลุ่มไม้ผล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ข้าวเปลือก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ไก่เนื้อ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และมันสำปะหลัง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เป็นต้น อย่างไรก็ตาม ดัชนีราคาสินค้าเกษตรสำคัญบางรายการปรับตัวลดลง เช่น ปาล์มน้ำมัน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เป็นต้น การเพิ่มขึ้นของดัชนีราคาสินค้าเกษตร ส่งผลให้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ดัชนีรายได้เกษตรกรโดยรวม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เพิ่มขึ้นต่อเนื่องเป็นไตรมาสที่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การผลิตสาขาเกษตรกรรม การป่าไม้ และ</w:t>
      </w:r>
      <w:r w:rsidR="000A411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การประมงเพิ่มขึ้นร้อยละ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ปรับตัวดี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ขึ้นจากร้อยละ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 โดยดัชนีผลผลิตสินค้าเกษตรเพิ่มขึ้นร้อยละ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ดัชนีราคาสินค้าเกษตรเพิ่มขึ้นร้อยละ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และดัชนีรายได้เกษตรกรโดยรวมเพิ่มขึ้นร้อยละ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สาขาการผลิตสินค้าอุตสาหกรรม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ตามการกลับมาขยายตัวของทุกกลุ่มอุตสาหกรรมการผลิต สอดคล้องกับการเพิ่มขึ้นของดัชนีผลผลิตอุตสาหกรรมร้อยละ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ดัชนี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ผลผลิตอุตสาหกรรมที่มีสัดส่วนการส่งออกในช่วงร้อยละ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SG"/>
        </w:rPr>
        <w:t>30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SG"/>
        </w:rPr>
        <w:t xml:space="preserve"> –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SG"/>
        </w:rPr>
        <w:t>60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ขยายตัวในเกณฑ์สูงร้อยละ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22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ในไตรมาสก่อนหน้า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ดัชนีผลผลิตอุตสาหกรรมกลุ่มการผลิตเพื่อบริโภคภายในประเทศ (สัดส่วนส่งออกน้อยกว่าร้อยละ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30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และ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ดัชนีผลผลิตอุตสาหกรรมกลุ่มการผลิตเพื่อส่งออก (สัดส่วนส่งออกมากกว่าร้อยละ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SG"/>
        </w:rPr>
        <w:t>60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SG"/>
        </w:rPr>
        <w:t>)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เทียบกับการลดลงร้อยละ </w:t>
      </w:r>
      <w:r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>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>0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ในไตรมาสก่อนหน้า สำหรับ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อัตราการใช้กำลังการผลิตเฉลี่ย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ในไตรมาสนี้อยู่ที่ร้อยละ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สูงกว่าร้อยละ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ในไตรมาสก่อนหน้าและสูงกว่าร้อยละ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ในไตรมาสเดียวกันของปีก่อน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ดัชนีผลผลิตอุตสาหกรรมสำคัญ ๆ ที่เพิ่มขึ้น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ยานยนต์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ผลิตภัณฑ์ที่ได้จากการกลั่นปิโตรเลียม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และน้ำตาล (ร้อยละ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เป็นต้น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ดัชนีผลผลิตอุตสาหกรรมสำคัญ ๆ ที่ลดลง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คอมพิวเตอร์และอุปกรณ์ต่อพ่วง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32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)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เหล็กและเหล็กกล้าขั้นมูลฐาน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12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)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และพลาสติกและยางสังเคราะห์ขั้นต้น (ลดลงร้อยละ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)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เป็นต้น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สาขาการผลิตอุตสาหกรรมเพิ่มขึ้นร้อยละ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 โดยดัชนีผลผลิตอุตสาหกรรมเพิ่มขึ้นร้อยละ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และอัตราการใช้กำลังการผลิตเฉลี่ยอยู่ที่ร้อยละ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สาขาที่พักแรมและบริการด้านอาหาร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ขยายตัวต่อเนื่องเป็นไตรมาสที่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และเร่งขึ้นจากการขยายตัวร้อยละ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ตามการขยายตัวในเกณฑ์สูงและเร่งขึ้นของจำนวนนักท่องเที่ยวต่างประเทศ และการขยายตัวต่อเนื่องของ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การท่องเที่ยวในประเทศ โดยในไตรมาสนี้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นักท่องเที่ยวต่างประเทศ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เดินทางเข้ามาท่องเที่ยวในประเทศไทยจำนวน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608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ล้านคน ซึ่งเป็นผลมาจากการดำเนินมาตรการเปิดรับนักท่องเที่ยวต่างประเทศ และสถานการณ์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ด้านการเดินทางท่องเที่ยวระหว่างประเทศที่เริ่มปรับตัวเข้าสู่ภาวะปกติมากขึ้น ส่วน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รายรับจากนักท่องเที่ยวชาวไทย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อยู่ที่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158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ล้านล้านบาท เพิ่มขึ้นต่อเนื่องเป็นไตรมาสที่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497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เป็นผลมาจากการผ่อนคลายมาตรการควบคุมการแพร่ระบาดของโรคโควิด-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และการดำเนินนโยบายกระตุ้นภาคการท่องเที่ยวภายในประเทศอย่างต่อเนื่อง สำหรับ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อัตราการเข้าพักเฉลี่ย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ในไตรมาสนี้อยู่ที่ร้อยละ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สูงกว่าร้อยละ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และสูงกว่าร้อยละ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ในไตรมาสเดียวกันของปีก่อน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สาขาที่พักแรมและบริการด้านอาหารขยายตัวร้อยละ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ปรับตัวดีขึ้น เมื่อเทียบกับการลดลงร้อยละ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 โดยจำนวนนักท่องเที่ยวต่างประเทศอยู่ที่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688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ล้านคน 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863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และอัตราเข้าพักเฉลี่ยอยู่ที่ร้อยละ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สาขาการขายส่งและการขายปลีก การซ่อมยานยนต์และจักรยานยนต์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ตามการเร่งตัวขึ้นของการใช้จ่ายภาคครัวเรือนและจำนวนนักท่องเที่ยวต่างประเทศ สอดคล้องกับการเพิ่มขึ้นของดัชนีรวมการขายส่งและการขายปลีก </w:t>
      </w:r>
      <w:r w:rsidR="000A41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การซ่อมยานยนต์และจักรยานยนต์ 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สาขาการขายส่งและการขายปลีก การซ่อมยานยนต์และจักรยานยนต์เพิ่มขึ้นร้อยละ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ปรับตัวดีขึ้นเมื่อเทียบกับการเพิ่มขึ้นร้อยละ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สาขาการขนส่งและสถานที่เก็บสินค้า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ในไตรมาสก่อนหน้า ตามการขยายตัวเร่งขึ้นของบริการขนส่งทางอากาศ และบริการขนส่งทางบกและท่อลำเลียง เป็นสำคัญ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เดือนแรกของปี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สาขาการขนส่งและสถานที่เก็บสินค้าเพิ่มขึ้นร้อยละ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ปรับตัวดีขึ้นเมื่อเทียบกับการลดลงร้อยละ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ในช่วงเดียวกันของปีก่อน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เสถียรภาพทางเศรษฐกิจ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อัตราการว่างงานอยู่ที่ร้อยละ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ต่ำกว่าร้อยละ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ในไตรมาสก่อนหน้า และต่ำกว่าร้อยละ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29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ในไตรมาสเดียวกันของปีก่อน ส่วนอัตราเงินเฟ้อทั่วไปเฉลี่ยอยู่ที่ร้อยละ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และอัตราเงินเฟ้อพื้นฐานเฉลี่ยอยู่ที่ร้อยละ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สำหรับดุลบัญชีเดินสะพัดขาดดุล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พันล้านดอลลาร์ สรอ. 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หมื่นล้านบาท) ขณะที่เงินทุนสำรองระหว่างประเทศ ณ สิ้นเดือนกันยายน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อยู่ที่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แสนล้านดอลลาร์ สรอ. และหนี้สาธารณะ </w:t>
      </w:r>
      <w:r w:rsidR="000A41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ณ สิ้นเดือนกันยายน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มีมูลค่าทั้งสิ้น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373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937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ล้านบาท คิดเป็นร้อยละ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 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GDP</w:t>
      </w:r>
    </w:p>
    <w:p w:rsidR="00272267" w:rsidRPr="0007248C" w:rsidRDefault="0007248C" w:rsidP="0007248C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272267" w:rsidRPr="000724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แนวโน้มเศรษฐกิจไทย ปี 2565</w:t>
      </w:r>
    </w:p>
    <w:p w:rsidR="00272267" w:rsidRPr="00BB5276" w:rsidRDefault="0007248C" w:rsidP="0007248C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         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เศรษฐกิจไทยปี 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2565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คาดว่าจะขยายตัวร้อยละ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ขณะที่อัตราเงินเฟ้อคาดว่าจะอยู่ที่ร้อยละ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และดุล</w:t>
      </w:r>
      <w:r w:rsidR="00272267"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บัญชีเดินสะพัดขาดดุลร้อย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 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</w:rPr>
        <w:t>GDP</w:t>
      </w:r>
    </w:p>
    <w:p w:rsidR="00272267" w:rsidRPr="0007248C" w:rsidRDefault="0007248C" w:rsidP="0007248C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272267" w:rsidRPr="000724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แนวโน้มเศรษฐกิจไทย ปี 2566</w:t>
      </w:r>
    </w:p>
    <w:p w:rsidR="00272267" w:rsidRPr="00BB5276" w:rsidRDefault="0007248C" w:rsidP="0007248C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         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แนวโน้มเศรษฐกิจไทยในปี 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2566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คาดว่าจะขยายตัวในช่วงร้อยละ 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– 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="00272267"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0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โดยมีปัจจัยสนับสนุนที่สำคัญจาก (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การฟื้นตัวของภาคการท่องเที่ยว (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การขยายตัวของการลงทุนทั้งภาคเอกชน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และภาครัฐ (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การขยายตัวอย่างต่อเนื่องของการอุปโภคบริโภคภายในประเทศ และ (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การขยายตัวในเกณฑ์ดีของภาคเกษตร ทั้งนี้ คาดว่าการอุปโภคบริโภคภาคเอกชนจะขยายตัวร้อยละ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ส่วนการลงทุนภาคเอกชน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และการลงทุนภาครัฐขยายตัวร้อยละ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ตามลำดับ และมูลค่าการส่งออกสินค้าในรูปดอลลาร์ สรอ. ขยายตัวร้อยละ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อัตราเงินเฟ้อทั่วไปเฉลี่ยอยู่ในช่วงร้อยละ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และดุลบัญชีเดินสะพัดเกินดุล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ร้อยละ 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72267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 </w:t>
      </w:r>
      <w:r w:rsidR="00272267" w:rsidRPr="00BB5276">
        <w:rPr>
          <w:rFonts w:ascii="TH SarabunPSK" w:hAnsi="TH SarabunPSK" w:cs="TH SarabunPSK"/>
          <w:spacing w:val="-6"/>
          <w:sz w:val="32"/>
          <w:szCs w:val="32"/>
        </w:rPr>
        <w:t>GDP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7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รายละเอียดของการประมาณการเศรษฐกิจในปี </w:t>
      </w:r>
      <w:r>
        <w:rPr>
          <w:rFonts w:ascii="TH SarabunPSK" w:hAnsi="TH SarabunPSK" w:cs="TH SarabunPSK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ในด้านต่าง ๆ มีดังนี้ 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การใช้จ่ายเพื่อการอุปโภคบริโภค 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การใช้จ่ายเพื่อการอุปโภคบริโภคภาคเอกชน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คาดว่าในปี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เทียบกับการขยายตัวในเกณฑ์สูงร้อยละ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โดยได้รับปัจจัยสนับสนุนจากการขยายตัวของฐานรายได้ในระบบเศรษฐกิจ และตลาดแรงงานที่มีแนวโน้มฟื้นตัวได้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อย่างต่อเนื่อง และ 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การใช้จ่ายเพื่อการอุปโภคภาครัฐบาล 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คาดว่าจะลดลงร้อยละ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เทียบกับการลดลงร้อยละ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สอดคล้องกับการลดลงของกรอบงบประมาณรายจ่ายประจำภายใต้งบประมาณรายจ่ายประจำปี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วงเงิน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489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923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ล้านบาท 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จากกรอบวงเงิน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535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682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ล้านบาท ในปีงบประมาณ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รวมทั้งการลดลงของการใช้จ่ายภายใต้พระราชกำหนดเงินกู้ฯ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ล้านล้านบาท และ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แสนล้านบาท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 w:line="320" w:lineRule="exact"/>
        <w:ind w:left="0" w:firstLine="1843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การลงทุนรวม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คาดว่าจะเพิ่มขึ้นร้อยละ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การลงทุนภาคเอกชน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คาดว่าในปี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จะขยายตัวร้อยละ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สอดคล้องกับแนวโน้มการชะลอตัวลงของเศรษฐกิจโลกและภาคการส่งออก ขณะที่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การลงทุนภาครัฐ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คาดว่าจะขยายตัวร้อยละ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เทียบกับ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การลดลงร้อยละ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สอดคล้องกับการเพิ่มขึ้นของกรอบงบประมาณรายจ่ายลงทุนภายใต้งบประมาณรายจ่ายประจำปี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วงเงิน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695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077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ล้านบาท 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จากวงเงิน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612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ล้านบาท ในปีงบประมาณ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รวมถึงแรงสนับสนุนจากความคืบหน้าในการดำเนินการโครงการลงทุนทางด้านโครงสร้างพื้นฐานที่สำคัญของรัฐวิสาหกิจ</w:t>
      </w:r>
    </w:p>
    <w:p w:rsidR="00272267" w:rsidRPr="00BB5276" w:rsidRDefault="00272267" w:rsidP="00272267">
      <w:pPr>
        <w:pStyle w:val="ListParagraph"/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left="0" w:firstLine="170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8D1B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B527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มูลค่าการส่งออกสินค้าในรูปเงินดอลลาร์ สรอ. 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คาดว่าจะเพิ่มขึ้นร้อยละ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เทียบกับร้อยละ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โดยคาดว่าปริมาณการส่งออกสินค้าจะเพิ่มขึ้นร้อยละ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ชะลอลงจาก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ตามแนวโน้มการชะลอตัวของเศรษฐกิจและปริมาณการค้าโลก ส่วนราคาสินค้าส่งออกคาดว่าจะขยายตัวอยู่ในช่วงร้อยละ</w:t>
      </w:r>
      <w:r w:rsidR="000A41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(-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–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ขณะที่การส่งออกบริการ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มีแนวโน้มขยายตัวดีขึ้นตามจำนวนและรายรับจากนักท่องเที่ยวต่างชาติที่เพิ่มขึ้น ทั้งนี้ ในกรณีฐานคาดว่ารายรับจาก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นักท่องเที่ยวต่างชาติในปี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จะอยู่ที่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ล้านล้านบาท เทียบกับ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57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ล้านล้านบาท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ส่งผลให้ปริมาณการส่งออกสินค้าและบริการในปี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มีแนวโน้มเพิ่มขึ้นร้อยละ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เทียบกับร้อยละ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2565</w:t>
      </w:r>
    </w:p>
    <w:p w:rsidR="00272267" w:rsidRPr="003649F2" w:rsidRDefault="00272267" w:rsidP="003649F2">
      <w:pPr>
        <w:pStyle w:val="ListParagraph"/>
        <w:numPr>
          <w:ilvl w:val="0"/>
          <w:numId w:val="28"/>
        </w:num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49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ประเด็นการบริหารเศรษฐกิจมหภาคในปี 2566</w:t>
      </w:r>
    </w:p>
    <w:p w:rsidR="00272267" w:rsidRPr="00BB5276" w:rsidRDefault="00272267" w:rsidP="00272267">
      <w:pPr>
        <w:tabs>
          <w:tab w:val="left" w:pos="709"/>
          <w:tab w:val="left" w:pos="1418"/>
          <w:tab w:val="left" w:pos="1985"/>
          <w:tab w:val="left" w:pos="2268"/>
          <w:tab w:val="left" w:pos="2552"/>
        </w:tabs>
        <w:spacing w:after="0" w:line="320" w:lineRule="exact"/>
        <w:ind w:firstLine="170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การบริหารนโยบายเศรษฐกิจมหภาคในปี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ควรให้ความสำคัญกับ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การดูแลแก้ไขปัญหาหนี้สินของลูกหนี้รายย่อย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ทั้งในภาคครัวเรือนและภาคธุรกิจขนาดกลางและขนาดย่อม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SMEs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การดูแลการผลิตภาคเกษตรและรายได้เกษตรกร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โดยการฟื้นฟูเกษตรกรที่ได้รับผลกระทบจากอุทกภัย และการเตรียมมาตรการรองรับผลผลิต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สินค้าเกษตรที่จะออกสู่ตลาดในช่วงฤดูเพาะปลูก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2566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2567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3</w:t>
      </w:r>
      <w:r w:rsidRPr="00BB52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การรักษาแรงขับเคลื่อนจากการส่งออกสินค้า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การส่งออกสินค้าไปยังตลาดที่ยังมีแนวโน้มการขยายตัวทางเศรษฐกิจ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ในเกณฑ์ดี และการสร้างตลาดใหม่ให้กับสินค้าที่มีศักยภาพ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การติดตามเงื่อนไขทางเศรษฐกิจและการค้าโลก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  <w:t>เพื่อใช้ประโยชน์จากนโยบายเศรษฐกิจและการค้าของประเทศเศรษฐกิจหลัก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iii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การพัฒนาสินค้าเกษตร อาหาร และสินค้าอุตสาหกรรม ให้มีคุณภาพและมาตรฐานตรงตามข้อกำหนดของประเทศผู้นำเข้า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iv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การใช้ประโยชน์จากกรอบความตกลงหุ้นส่วนทางเศรษฐกิจระดับภูมิภาค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RCEP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ควบคู่ไปกับการเร่งรัดการเจรจาความตกลงการค้าเสรีที่กำลังอยู่ในขั้นตอนของการเจรจา และ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v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การส่งเสริมให้ภาคธุรกิจบริหารจัดการความเสี่ยงจากความผันผวนของอัตราแลกเปลี่ยน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การสนับสนุนการฟื้นตัวของการท่องเที่ยวและบริการเกี่ยวเนื่อง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โดย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แก้ไขปัญหาและเตรียมความพร้อมให้ภาคการท่องเที่ยวสามารถรองรับการกลับมาของนักท่องเที่ยวต่างชาติได้อย่างเต็มศักยภาพ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การส่งเสริมการพัฒนาการท่องเที่ยวคุณภาพสูงและยั่งยืน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iii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การจัดกิจกรรมส่งเสริมการท่องเที่ยวและกิจกรรมที่เกี่ยวเนื่อง และ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iv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การส่งเสริมการท่องเที่ยวภายในประเทศ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การส่งเสริมการลงทุนภาคเอกชน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การดูแลด้านสภาพคล่องให้กับ</w:t>
      </w:r>
      <w:r w:rsidRPr="00BB5276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ภาคธุรกิจภายใต้แนวโน้มอัตราดอกเบี้ยขาขึ้นและเศรษฐกิจโลกชะลอตัว </w:t>
      </w:r>
      <w:r w:rsidRPr="00BB5276">
        <w:rPr>
          <w:rFonts w:ascii="TH SarabunPSK" w:hAnsi="TH SarabunPSK" w:cs="TH SarabunPSK"/>
          <w:sz w:val="32"/>
          <w:szCs w:val="32"/>
          <w:cs/>
        </w:rPr>
        <w:t>(</w:t>
      </w:r>
      <w:r w:rsidRPr="00BB5276">
        <w:rPr>
          <w:rFonts w:ascii="TH SarabunPSK" w:hAnsi="TH SarabunPSK" w:cs="TH SarabunPSK"/>
          <w:sz w:val="32"/>
          <w:szCs w:val="32"/>
        </w:rPr>
        <w:t>ii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) การเร่งรัดให้ผู้ประกอบการที่ได้รับอนุมัติและออกบัตรส่งเสริมการลงทุนในช่วงปี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2565</w:t>
      </w:r>
      <w:r w:rsidRPr="00BB5276">
        <w:rPr>
          <w:rFonts w:ascii="TH SarabunPSK" w:hAnsi="TH SarabunPSK" w:cs="TH SarabunPSK"/>
          <w:sz w:val="32"/>
          <w:szCs w:val="32"/>
          <w:cs/>
        </w:rPr>
        <w:t xml:space="preserve"> ให้เกิดการลงทุนจริง โดยเฉพาะอย่างยิ่งการลงทุนที่อยู่ในกลุ่มอุตสาหกรรมเป้าหมาย (</w:t>
      </w:r>
      <w:r w:rsidRPr="00BB5276">
        <w:rPr>
          <w:rFonts w:ascii="TH SarabunPSK" w:hAnsi="TH SarabunPSK" w:cs="TH SarabunPSK"/>
          <w:sz w:val="32"/>
          <w:szCs w:val="32"/>
        </w:rPr>
        <w:t>iii</w:t>
      </w:r>
      <w:r w:rsidRPr="00BB5276">
        <w:rPr>
          <w:rFonts w:ascii="TH SarabunPSK" w:hAnsi="TH SarabunPSK" w:cs="TH SarabunPSK"/>
          <w:sz w:val="32"/>
          <w:szCs w:val="32"/>
          <w:cs/>
        </w:rPr>
        <w:t>) การแก้ไขปัญหาที่นักลงทุนและผู้ประกอบการต่างประเทศเห็นว่าเป็นอุปสรรคต่อการลงทุนและการประกอบธุรกิจ รวมทั้งปัญหาการขาดแคลนแรงงานในภาคการผลิต (</w:t>
      </w:r>
      <w:r w:rsidRPr="00BB5276">
        <w:rPr>
          <w:rFonts w:ascii="TH SarabunPSK" w:hAnsi="TH SarabunPSK" w:cs="TH SarabunPSK"/>
          <w:sz w:val="32"/>
          <w:szCs w:val="32"/>
        </w:rPr>
        <w:t>iv</w:t>
      </w:r>
      <w:r w:rsidRPr="00BB5276">
        <w:rPr>
          <w:rFonts w:ascii="TH SarabunPSK" w:hAnsi="TH SarabunPSK" w:cs="TH SarabunPSK"/>
          <w:sz w:val="32"/>
          <w:szCs w:val="32"/>
          <w:cs/>
        </w:rPr>
        <w:t>) การดำเนินมาตรการส่งเสริมการลงทุนเชิงรุกและอำนวยความสะดวกเพื่อดึงดูดนักลงทุนในกลุ่มอุตสาหกรรมและบริการเป้าหมาย (</w:t>
      </w:r>
      <w:r w:rsidRPr="00BB5276">
        <w:rPr>
          <w:rFonts w:ascii="TH SarabunPSK" w:hAnsi="TH SarabunPSK" w:cs="TH SarabunPSK"/>
          <w:sz w:val="32"/>
          <w:szCs w:val="32"/>
        </w:rPr>
        <w:t>v</w:t>
      </w:r>
      <w:r w:rsidRPr="00BB5276">
        <w:rPr>
          <w:rFonts w:ascii="TH SarabunPSK" w:hAnsi="TH SarabunPSK" w:cs="TH SarabunPSK"/>
          <w:sz w:val="32"/>
          <w:szCs w:val="32"/>
          <w:cs/>
        </w:rPr>
        <w:t>) การส่งเสริมการลงทุนในเขต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พัฒนาพิเศษภาคตะวันออก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EEC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และเขตพัฒนาเศรษฐกิจพิเศษต่าง ๆ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vi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>) การขับเคลื่อนการลงทุนพัฒนาพื้นที่เศรษฐกิจและโครงสร้างพื้นฐานด้านคมนาคมขนส่งที่สำคัญ และ (</w:t>
      </w:r>
      <w:r w:rsidRPr="00BB5276">
        <w:rPr>
          <w:rFonts w:ascii="TH SarabunPSK" w:hAnsi="TH SarabunPSK" w:cs="TH SarabunPSK"/>
          <w:spacing w:val="-6"/>
          <w:sz w:val="32"/>
          <w:szCs w:val="32"/>
        </w:rPr>
        <w:t>vii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การพัฒนากำลังแรงงานทักษะสูง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การขับเคลื่อนการใช้จ่ายและการลงทุนภาครัฐ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7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การติดตาม เฝ้าระวัง และเตรียมมาตรการรองรับ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ความผันผวนของเศรษฐกิจและการเงินโลก </w:t>
      </w:r>
      <w:r w:rsidRPr="00BB527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8</w:t>
      </w:r>
      <w:r w:rsidRPr="00BB527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</w:t>
      </w:r>
      <w:r w:rsidRPr="00BB527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การติดตาม เฝ้าระวัง และเตรียมความพร้อมรองรับสถานการณ์การแพร่ระบาดและการกลายพันธุ์ของโรคโควิด-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19</w:t>
      </w:r>
      <w:r w:rsidRPr="00BB527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และโรคติดเชื้ออื่น</w:t>
      </w:r>
    </w:p>
    <w:bookmarkEnd w:id="8"/>
    <w:p w:rsidR="00272267" w:rsidRPr="00284D9C" w:rsidRDefault="00272267" w:rsidP="00284D9C">
      <w:pPr>
        <w:pStyle w:val="a"/>
        <w:tabs>
          <w:tab w:val="left" w:pos="4536"/>
        </w:tabs>
        <w:spacing w:line="320" w:lineRule="exact"/>
        <w:ind w:right="11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2B4FAD" w:rsidRPr="002B4FAD" w:rsidRDefault="00E8567C" w:rsidP="002B4FA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2B4FAD" w:rsidRPr="002B4F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ขออนุมัติใช้งบกลาง รายการเงินสำรองจ่ายเพื่อกรณีฉุกเฉินหรือจำเป็น เพื่อเป็นค่าใช้จ่ายในการเลือกตั้งสมาชิกสภาเกษตรกรจังหวัด และการเลือกสมาชิกสภาเกษตรกรแห่งชาติ ปีงบประมาณ พ.ศ. 2566</w:t>
      </w:r>
    </w:p>
    <w:p w:rsidR="002B4FAD" w:rsidRPr="002B4FAD" w:rsidRDefault="002B4FAD" w:rsidP="002B4FA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B4F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4F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4FA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คณะรัฐมนตรีมีมติอนุมัติงบกลาง รายการเงินสำรองจ่ายเพื่อกรณีฉุกเฉินหรือจำเป็น ภายในวงเงิน 540,714,700 บาท เพื่อเป็นค่าใช้จ่ายในการเลือกตั้งสมาชิกสภาเกษตรกรจังหวัด และการเลือกสมาชิกสภาเกษตรกรแห่งชาติ ปีงบประมาณ พ.ศ. 2566 ตามที่สำนักงานสภาเกษตรกรแห่งชาติเสนอ </w:t>
      </w:r>
    </w:p>
    <w:p w:rsidR="00284D9C" w:rsidRDefault="002B4FAD" w:rsidP="002B4FAD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B4FAD">
        <w:rPr>
          <w:rFonts w:ascii="TH SarabunPSK" w:hAnsi="TH SarabunPSK" w:cs="TH SarabunPSK"/>
          <w:sz w:val="32"/>
          <w:szCs w:val="32"/>
          <w:cs/>
        </w:rPr>
        <w:tab/>
      </w:r>
      <w:r w:rsidRPr="002B4FAD">
        <w:rPr>
          <w:rFonts w:ascii="TH SarabunPSK" w:hAnsi="TH SarabunPSK" w:cs="TH SarabunPSK"/>
          <w:sz w:val="32"/>
          <w:szCs w:val="32"/>
          <w:cs/>
        </w:rPr>
        <w:tab/>
        <w:t>ทั้งนี้ เนื่องจากสมาชิกสภาเกษตรกรแห่งชาติที่ปฏิบัติหน้าที่อยู่ในปัจจุบันครบวาระการดำรงตำแหน่ง เมื่อวันที่ 23 มีนาคม 2559 และสมาชิกสภาเกษตรกรจังหวัด ครบวาระการดำรงตำแหน่ง เมื่อวันที่ 15 สิงหาคม 2559 แต่ในมาตรา 8 วรรคสอง กำหนดให้สมาชิกสภาเกษตรกรแห่งชาติ ซึ่งพ้นจากตำแหน่งตามวาระยังคงปฏิบัติหน้าที่ต่อไปจนกว่าจะมีประกาศรายชื่อสมาชิกสภาเกษตรกรแห่งชาติชุดใหม่ และสำนักงานสภาเกษตรกรแห่งชาติ ได้ทำหนังสือเรียนเลขาธิการนายกรัฐมนตรีนำกราบเรียนนายกรัฐมนตรีเพื่อขอความเห็นชอบจัดการเลือกตั้งสมาชิกสภาเกษตรกรจังหวัดและสมาชิกสภาเกษตรกรแห่งชาติที่ครบวาระการดำรงตำแหน่ง ซึ่งเลขาธิการนายกรัฐมนตรีได้</w:t>
      </w:r>
      <w:r w:rsidR="00E8567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B4FAD">
        <w:rPr>
          <w:rFonts w:ascii="TH SarabunPSK" w:hAnsi="TH SarabunPSK" w:cs="TH SarabunPSK"/>
          <w:sz w:val="32"/>
          <w:szCs w:val="32"/>
          <w:cs/>
        </w:rPr>
        <w:t>แจ้งว่า ได้นำกราบเรียนนายกรัฐมนตรีพิจารณาแล้ว มีบัญชาเห็นชอบในหลักการตามที่สภาเกษตรกรแห่งชาติ</w:t>
      </w:r>
      <w:r w:rsidR="00930089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2B4FAD" w:rsidRDefault="002B4FAD" w:rsidP="002B4FA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88026C" w:rsidTr="00A73D33">
        <w:tc>
          <w:tcPr>
            <w:tcW w:w="9594" w:type="dxa"/>
          </w:tcPr>
          <w:p w:rsidR="005F667A" w:rsidRPr="0088026C" w:rsidRDefault="005F667A" w:rsidP="00FF493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8026C" w:rsidRPr="0088026C" w:rsidRDefault="00250C5F" w:rsidP="0088026C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กรอบท่าทีไทยและเอกสารผลลัพธ์การประชุมคณะกรรมการว่าด้วยสิ่งแวดล้อมและการพัฒนา สมัยที่ 7 (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The Seventh Session of the Committee on Environment and Development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CED 7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>) ระดับรัฐมนตรี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คณะรัฐมนตรีมีมติเห็นชอบต่อกรอบท่าทีไทยสำหรับการประชุมคณะกรรมการว่าด้วยสิ่งแวดล้อมและการพัฒนา สมัยที่ 7 (</w:t>
      </w:r>
      <w:r w:rsidRPr="0088026C">
        <w:rPr>
          <w:rFonts w:ascii="TH SarabunPSK" w:hAnsi="TH SarabunPSK" w:cs="TH SarabunPSK"/>
          <w:sz w:val="32"/>
          <w:szCs w:val="32"/>
        </w:rPr>
        <w:t>The Seventh Session of the Committee on Environment and Development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26C">
        <w:rPr>
          <w:rFonts w:ascii="TH SarabunPSK" w:hAnsi="TH SarabunPSK" w:cs="TH SarabunPSK"/>
          <w:sz w:val="32"/>
          <w:szCs w:val="32"/>
        </w:rPr>
        <w:t>CED 7</w:t>
      </w:r>
      <w:r w:rsidRPr="0088026C">
        <w:rPr>
          <w:rFonts w:ascii="TH SarabunPSK" w:hAnsi="TH SarabunPSK" w:cs="TH SarabunPSK"/>
          <w:sz w:val="32"/>
          <w:szCs w:val="32"/>
          <w:cs/>
        </w:rPr>
        <w:t>) ระดับรัฐมนตรี รวมทั้งเห็นชอบในหลักการต่อร่างปฏิญญาระดับรัฐมนตรีฯ (</w:t>
      </w:r>
      <w:r w:rsidRPr="0088026C">
        <w:rPr>
          <w:rFonts w:ascii="TH SarabunPSK" w:hAnsi="TH SarabunPSK" w:cs="TH SarabunPSK"/>
          <w:sz w:val="32"/>
          <w:szCs w:val="32"/>
        </w:rPr>
        <w:t>Ministerial Declaration</w:t>
      </w:r>
      <w:r w:rsidRPr="0088026C">
        <w:rPr>
          <w:rFonts w:ascii="TH SarabunPSK" w:hAnsi="TH SarabunPSK" w:cs="TH SarabunPSK"/>
          <w:sz w:val="32"/>
          <w:szCs w:val="32"/>
          <w:cs/>
        </w:rPr>
        <w:t>) และภาคผนวกของปฏิญญาระดับรัฐมนตรีฯ (</w:t>
      </w:r>
      <w:r w:rsidRPr="0088026C">
        <w:rPr>
          <w:rFonts w:ascii="TH SarabunPSK" w:hAnsi="TH SarabunPSK" w:cs="TH SarabunPSK"/>
          <w:sz w:val="32"/>
          <w:szCs w:val="32"/>
        </w:rPr>
        <w:t>Annex</w:t>
      </w:r>
      <w:r w:rsidRPr="0088026C">
        <w:rPr>
          <w:rFonts w:ascii="TH SarabunPSK" w:hAnsi="TH SarabunPSK" w:cs="TH SarabunPSK"/>
          <w:sz w:val="32"/>
          <w:szCs w:val="32"/>
          <w:cs/>
        </w:rPr>
        <w:t>) พร้อมทั้งอนุมัติให้หัวหน้าคณะผู้แทนไทย หรือผู้แทนที่ได้รับมอบหมายให้การรับรองร่างปฏิญญาระดับรัฐมนตรีฯ (</w:t>
      </w:r>
      <w:r w:rsidRPr="0088026C">
        <w:rPr>
          <w:rFonts w:ascii="TH SarabunPSK" w:hAnsi="TH SarabunPSK" w:cs="TH SarabunPSK"/>
          <w:sz w:val="32"/>
          <w:szCs w:val="32"/>
        </w:rPr>
        <w:t>Ministerial Declaration</w:t>
      </w:r>
      <w:r w:rsidRPr="0088026C">
        <w:rPr>
          <w:rFonts w:ascii="TH SarabunPSK" w:hAnsi="TH SarabunPSK" w:cs="TH SarabunPSK"/>
          <w:sz w:val="32"/>
          <w:szCs w:val="32"/>
          <w:cs/>
        </w:rPr>
        <w:t>) และภาคผนวกของปฏิญญาระดับรัฐมนตรีฯ (</w:t>
      </w:r>
      <w:r w:rsidRPr="0088026C">
        <w:rPr>
          <w:rFonts w:ascii="TH SarabunPSK" w:hAnsi="TH SarabunPSK" w:cs="TH SarabunPSK"/>
          <w:sz w:val="32"/>
          <w:szCs w:val="32"/>
        </w:rPr>
        <w:t>Annex</w:t>
      </w:r>
      <w:r w:rsidRPr="0088026C">
        <w:rPr>
          <w:rFonts w:ascii="TH SarabunPSK" w:hAnsi="TH SarabunPSK" w:cs="TH SarabunPSK"/>
          <w:sz w:val="32"/>
          <w:szCs w:val="32"/>
          <w:cs/>
        </w:rPr>
        <w:t>) ทั้งนี้ หากมีความจำเป็นต้องปรับปรุงแก้ไขร่างเอกสารดังกล่าวที่มิใช่สาระสำคัญหรือไม่ขัดต่อผลประโยชน์ต่อประเทศไทยให้เป็นดุลยพินิจของหัวหน้าคณะผู้แทนไทยหรือผู้แทนที่ได้รับมอบหมายเป็นผู้พิจารณาโดยไม่ต้องนำกลับไปเสนอคณะรัฐมนตรีอีกครั้งตามที่กระทรวงทรัพยากรธรรมชาติและสิ่งแวดล้อม (ทส.) เสนอ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1. กรอบท่าทีไทยสำหรับการประชุมคณะกรรมการว่าด้วยสิ่งแวดล้อมและการพัฒนา สมัยที่ 7 </w:t>
      </w:r>
      <w:r w:rsidR="0093008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(</w:t>
      </w:r>
      <w:r w:rsidRPr="0088026C">
        <w:rPr>
          <w:rFonts w:ascii="TH SarabunPSK" w:hAnsi="TH SarabunPSK" w:cs="TH SarabunPSK"/>
          <w:sz w:val="32"/>
          <w:szCs w:val="32"/>
        </w:rPr>
        <w:t>CED 7</w:t>
      </w:r>
      <w:r w:rsidRPr="0088026C">
        <w:rPr>
          <w:rFonts w:ascii="TH SarabunPSK" w:hAnsi="TH SarabunPSK" w:cs="TH SarabunPSK"/>
          <w:sz w:val="32"/>
          <w:szCs w:val="32"/>
          <w:cs/>
        </w:rPr>
        <w:t>) ระดับรัฐมนตรี จะดำเนินการบนพื้นฐานความสอดคล้องกับนโยบายของรัฐบาล ยุทธศาสตร์ชาติ 20 ปี</w:t>
      </w:r>
      <w:r w:rsidR="0093008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(พ.ศ. 2561 – 2580) แผนพัฒนาเศรษฐกิจและสังคมแห่งชาติ ฉบับที่ 12 (พ.ศ. 2560 -2564) ซึ่งขยายการบังคับใช้แผนถึง</w:t>
      </w:r>
      <w:r w:rsidR="00DB3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พ.ศ. 2565 และหมุดหมายในแผนพัฒนาเศรษฐกิจและสังคมแห่งชาติ ฉบับที่ 13 ตลอดจนแผนปฏิรูปประเทศด้านทรัพยากรธรรมชาติและสิ่งแวดล้อม 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2. การประชุม </w:t>
      </w:r>
      <w:r w:rsidRPr="0088026C">
        <w:rPr>
          <w:rFonts w:ascii="TH SarabunPSK" w:hAnsi="TH SarabunPSK" w:cs="TH SarabunPSK"/>
          <w:sz w:val="32"/>
          <w:szCs w:val="32"/>
        </w:rPr>
        <w:t xml:space="preserve">CED 7 </w:t>
      </w:r>
      <w:r w:rsidRPr="0088026C">
        <w:rPr>
          <w:rFonts w:ascii="TH SarabunPSK" w:hAnsi="TH SarabunPSK" w:cs="TH SarabunPSK"/>
          <w:sz w:val="32"/>
          <w:szCs w:val="32"/>
          <w:cs/>
        </w:rPr>
        <w:t>สมาชิกเอสแคปจะร่วมกันรับรองเอกสารผลลัพธ์ที่สำคัญ ได้แก่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1) ร่างปฏิญญาระดับรัฐมนตรีว่าด้วยการปกป้องโลกของเราผ่านความร่วมมือระดับภูมิภาคและความเป็นอันหนึ่งอันเดียวกันในภูมิภาคเอเชียและแปซิฟิก ที่แสดงความตระหนักถึงปัญหาสิ่งแวดล้อมที่ส่งผลกระทบต่อสุขภาพของมนุษย์ โดยเน้นย้ำความสำคัญของการเสริมสร้างการดำเนินการเพื่อลดผลกระทบและปรับตัวต่อการเปลี่ยนแปลงสภาพภูมิอากาศ การฟื้นฟูระบบนิเวศและความหลากหลายทางชีวภาพ การลดมลพิษทางอากาศ การพัฒนาเมืองอย่างยั่งยืน การยกระดับเข้าถึงข้อมูลและกระบวนการยุติธรรมด้านสิ่งแวดล้อม และการมีส่วนร่วมในการกำหนดนโยบายของสาธารณชน รวมถึงการเสริมสร้างความร่วมมือด้านสิ่งแวดล้อมทั้งในระดับประเทศและระดับภูมิภาคเอเชียแปซิฟิก รวมทั้งเน้นย้ำบทบาทของเอสแคปในการสนับสนุนและอำนวยความสะดวกให้กับประเทศสมาชิกในการเสริมสร้างขีดความสามารถ การแลกเปลี่ยนประสบการณ์และแนวปฏิบัติที่ดีที่สุดระหว่างผู้มีส่วนได้ส่วนเสียต่าง ๆ เพื่อต่อสู้กับปัญหาและความท้าทายด้านสิ่งแวดล้อม 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2) แผนปฏิบัติการระดับภูมิภาคว่าด้วยมลพิษทางอากาศ (ภาคผนวกของปฏิญญาระดับรัฐมนตรีฯ) แสดงถึงแนวทางในการตอบสนองต่อความท้าทายด้านมลพิษทางอากาศระดับภูมิภาค อาทิ การส่งเสริมความร่วมมือด้านนโยบายวิทยาศาสตร์สำหรับการจัดการคุณภาพอากาศ การจัดตั้งเวทีระดับภูมิภาคเพื่อแลกเปลี่ยนประสบการณ์และแนวทางในการแก้ไขปัญหา การเสริมสร้างขีดความสามารถทางเทคนิคและการเงินเพื่อ</w:t>
      </w:r>
      <w:r w:rsidR="00DB378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เร่งดำเนินการแก้ไขปัญหาและการระดมความมุ่งมั่นของประเทศสมาชิกสำหรับการดำเนินการในระดับประเทศและความร่วมมือระดับภูมิภาค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  <w:t>ทั้งนี้ การประชุมคณะกรรมการว่าด้วยสิ่งแวดล้อมและการพัฒนา สมัยที่ 7 (</w:t>
      </w:r>
      <w:r w:rsidRPr="0088026C">
        <w:rPr>
          <w:rFonts w:ascii="TH SarabunPSK" w:hAnsi="TH SarabunPSK" w:cs="TH SarabunPSK"/>
          <w:sz w:val="32"/>
          <w:szCs w:val="32"/>
        </w:rPr>
        <w:t>CED 7</w:t>
      </w:r>
      <w:r w:rsidRPr="0088026C">
        <w:rPr>
          <w:rFonts w:ascii="TH SarabunPSK" w:hAnsi="TH SarabunPSK" w:cs="TH SarabunPSK"/>
          <w:sz w:val="32"/>
          <w:szCs w:val="32"/>
          <w:cs/>
        </w:rPr>
        <w:t>) ระดับรัฐมนตรี จัดขึ้นระหว่างวันที่ 29 พฤศจิกายน – 1 ธันวาคม 2565 ณ ศูนย์ประชุมสหประชาชาติ กรุงเทพฯ และผ่านระบบ</w:t>
      </w:r>
      <w:r w:rsidR="00DB378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การประชุมทางไกล </w:t>
      </w:r>
    </w:p>
    <w:p w:rsidR="0088026C" w:rsidRPr="0088026C" w:rsidRDefault="0088026C" w:rsidP="0088026C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026C" w:rsidRPr="0088026C" w:rsidRDefault="00250C5F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การขอความเห็นชอบให้ไทยร่วมรับรองข้อมติเรื่อง “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Investing in the Core Structure of IOM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>” ขององค์การระหว่างประเทศเพื่อการโยกย้ายถิ่นฐานและการยืนยันข้อสั่งการของคณะรัฐมนตรีเรื่องการจ่ายค่าบำรุงสมาชิกองค์การระหว่างประเทศเพื่อการโยกย้ายถิ่นฐาน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คณะรัฐมนตรีมีมติเห็นชอบให้ประเทศไทยร่วมให้ความเห็นชอบต่อข้อมติเรื่อง “</w:t>
      </w:r>
      <w:r w:rsidRPr="0088026C">
        <w:rPr>
          <w:rFonts w:ascii="TH SarabunPSK" w:hAnsi="TH SarabunPSK" w:cs="TH SarabunPSK"/>
          <w:sz w:val="32"/>
          <w:szCs w:val="32"/>
        </w:rPr>
        <w:t>Investing in the Core Structure of IOM</w:t>
      </w:r>
      <w:r w:rsidRPr="0088026C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” (ข้อมติฯ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ทั้งนี้ หากมีความจำเป็นและมีการเสนอปรับแก้เอกสารดังกล่าวในส่วนที่ไม่ใช่สาระสำคัญหรือไม่ขัดต่อผลประโยชน์ของประเทศไทย ให้กระทรวงการต่างประเทศ (กต.) ดำเนินการโดยไม่ต้องเสนอคณะรัฐมนตรีเพื่อพิจารณาอีก รวมทั้งอนุมัติในหลักการให้กระทรวงมหาดไทย (มท.) ทำความตกลงกับสำนักงบประมาณ (สงป.) ในส่วนของงบประมาณสำหรับจ่ายค่าบำรุงสมาชิก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ที่เพิ่มขึ้นตามอัตราที่ได้รับแจ้งจาก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เป็นรายปี ซึ่งประเทศไทยในฐานะรัฐสมาชิกยังคงต้องปฏิบัติตามพันธกรณีเรื่องการจ่ายเงินค่าบำรุงสมาชิกต่อไปเช่นเดียวกับแนวปฏิบัติที่ผ่านมาตามที่กระทรวงการต่างประเทศ (กต.) เสนอ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หรือ องค์การระหว่างประเทศเพื่อการโยกย้ายถิ่นฐานมีชื่อเดิมว่า “คณะกรรมการระหว่างรัฐบาลเกี่ยวกับการโยกย้ายถิ่นฐาน (</w:t>
      </w:r>
      <w:r w:rsidRPr="0088026C">
        <w:rPr>
          <w:rFonts w:ascii="TH SarabunPSK" w:hAnsi="TH SarabunPSK" w:cs="TH SarabunPSK"/>
          <w:sz w:val="32"/>
          <w:szCs w:val="32"/>
        </w:rPr>
        <w:t>ICM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)” ก่อตั้งขึ้นเมื่อปี พ.ศ. 2494 (ค.ศ. 1951) ซึ่งต่อมาได้ทำความตกลงเข้าเป็นส่วนหนึ่งในระบบขององค์การสหประชาชาติและปัจจุบัน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มีสมาชิก 174 ประเทศ ซึ่งรวมถึงประเทศไทยและประเทศผู้สังเกตการณ์ 8 ประเทศ โดยมีอาณัติในการส่งเสริมและอำนวยความสะดวกให้การโยกย้ายถิ่นฐานเป็นไปอย่างปลอดภัย เป็นระเบียบ มีศักดิ์ศรีสอดคล้องกับหลักมนุษยธรรม รวมถึงส่งเสริมและคุ้มครองสิทธิของผู้โยกย้าย</w:t>
      </w:r>
      <w:r w:rsidR="00DB3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ถิ่นฐาน 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2. กระทรวงการต่างประเทศนำเสนอคณะรัฐมนตรีพิจารณาให้ความเห็นชอบให้ประเทศไทยร่วมให้ความเห็นชอบต่อข้อมติเรื่อง “</w:t>
      </w:r>
      <w:r w:rsidRPr="0088026C">
        <w:rPr>
          <w:rFonts w:ascii="TH SarabunPSK" w:hAnsi="TH SarabunPSK" w:cs="TH SarabunPSK"/>
          <w:sz w:val="32"/>
          <w:szCs w:val="32"/>
        </w:rPr>
        <w:t>Investing in the Core Structure of 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” (ข้อมติ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เนื่องจาก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8026C">
        <w:rPr>
          <w:rFonts w:ascii="TH SarabunPSK" w:hAnsi="TH SarabunPSK" w:cs="TH SarabunPSK"/>
          <w:sz w:val="32"/>
          <w:szCs w:val="32"/>
        </w:rPr>
        <w:t>International Organization for Migration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หรือองค์การระหว่างประเทศเพื่อการโยกย้ายถิ่นฐานได้มีมติให้ปรับนิยามของโครงสร้างหลักของ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ที่เป็นภารกิจที่จำเป็นสำหรับการดำเนินการ จึงทำให้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ประสบปัญหาขาดงบประมาณในการสนับสนุนโครงสร้างหลัก (</w:t>
      </w:r>
      <w:r w:rsidRPr="0088026C">
        <w:rPr>
          <w:rFonts w:ascii="TH SarabunPSK" w:hAnsi="TH SarabunPSK" w:cs="TH SarabunPSK"/>
          <w:sz w:val="32"/>
          <w:szCs w:val="32"/>
        </w:rPr>
        <w:t>Core Structure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ดังกล่าว ดังนั้น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จึงได้จัดทำข้อมติฯ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เพื่อให้ประเทศสมาชิกซึ่งรวมถึงประเทศไทยร่วมสนับสนุนการจ่ายเงินค่าบำรุงสมาชิกเพิ่มเติมโดยเป็นการเพิ่มแบบขั้นบันไดระหว่างปี พ.ศ. 2566 - 2570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7"/>
        <w:gridCol w:w="2267"/>
        <w:gridCol w:w="3222"/>
      </w:tblGrid>
      <w:tr w:rsidR="0088026C" w:rsidRPr="0088026C" w:rsidTr="00A5497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เงินค่าบำรุงสมาชิกที่จะต้องจ่าย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เงินค่าบำรุงสมาชิกส่วนที่</w:t>
            </w:r>
          </w:p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จ่ายเพิ่มในแต่ละปี 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(ฟรังก์สวิส)</w:t>
            </w:r>
          </w:p>
        </w:tc>
      </w:tr>
      <w:tr w:rsidR="0088026C" w:rsidRPr="0088026C" w:rsidTr="00A54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ฟรังก์สวิส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026C" w:rsidRPr="0088026C" w:rsidTr="00A549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248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278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834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024</w:t>
            </w:r>
          </w:p>
        </w:tc>
      </w:tr>
      <w:tr w:rsidR="0088026C" w:rsidRPr="0088026C" w:rsidTr="00A549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291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879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580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889</w:t>
            </w:r>
          </w:p>
        </w:tc>
      </w:tr>
      <w:tr w:rsidR="0088026C" w:rsidRPr="0088026C" w:rsidTr="00A549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334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363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889</w:t>
            </w:r>
          </w:p>
        </w:tc>
      </w:tr>
      <w:tr w:rsidR="0088026C" w:rsidRPr="0088026C" w:rsidTr="00A549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377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081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889</w:t>
            </w:r>
          </w:p>
        </w:tc>
      </w:tr>
      <w:tr w:rsidR="0088026C" w:rsidRPr="0088026C" w:rsidTr="00A549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2570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681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856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6C" w:rsidRPr="0088026C" w:rsidRDefault="0088026C" w:rsidP="008802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Pr="008802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8026C">
              <w:rPr>
                <w:rFonts w:ascii="TH SarabunPSK" w:hAnsi="TH SarabunPSK" w:cs="TH SarabunPSK"/>
                <w:sz w:val="32"/>
                <w:szCs w:val="32"/>
                <w:cs/>
              </w:rPr>
              <w:t>889</w:t>
            </w:r>
          </w:p>
        </w:tc>
      </w:tr>
    </w:tbl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 xml:space="preserve">โดยขออนุมัติในหลักการให้กระทรวงมหาดไทยทำความตกลงกับสำนักงบประมาณในส่วนของงบประมาณสำหรับจ่ายค่าบำรุงสมาชิก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ที่เพิ่มขึ้นข้างต้น ซึ่ง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มีกำหนดการที่จะเสนอข้อมติฯ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ในที่ประชุมคณะรัฐมนตรี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สมัยที่ 113 เพื่อให้รัฐสมาชิกรับรองระหว่างวันที่ 29 พฤศจิกายน - 2 ธันวาคม 2565 ณ นครเจนีวา สมาพันธรัฐสวิส </w:t>
      </w:r>
      <w:r w:rsidRPr="0088026C">
        <w:rPr>
          <w:rFonts w:ascii="TH SarabunPSK" w:hAnsi="TH SarabunPSK" w:cs="TH SarabunPSK"/>
          <w:sz w:val="32"/>
          <w:szCs w:val="32"/>
          <w:cs/>
        </w:rPr>
        <w:lastRenderedPageBreak/>
        <w:t xml:space="preserve">ทั้งนี้ สำนักงานสภาพัฒนาการเศรษฐกิจและสังคมแห่งชาติพิจารณาแล้วเห็นควรให้ความเห็นชอบและอนุมัติตามที่กระทรวงการต่างประเทศเสนอ 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3. ประโยชน์ที่ประเทศไทยจะได้รับจากการสนับสนุนข้อมติฯ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รวมถึงการจ่ายค่าบำรุงสมาชิก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1) การคงบทบาทที่สร้างสรรค์และการรักษาภาพลักษณ์ของประเทศไทยในฐานะหนึ่งในรัฐสมาชิกที่ให้การสนับสนุนความร่วมมือพหุภาคีและองค์การระหว่างประเทศด้านการโยกย้ายถิ่นฐานภายใต้สหประชาชาติอย่างต่อเนื่อง โดยเฉพาะในช่วงเวลาสำคัญที่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กำลังพยายามปรับโครงสร้างทางการเงินขององค์กรเข้าสู่ระบบการเงินตามมาตรฐานของสหประชาชาติ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2) ความร่วมมือพหุภาคีและการสนับสนุน </w:t>
      </w:r>
      <w:r w:rsidRPr="0088026C">
        <w:rPr>
          <w:rFonts w:ascii="TH SarabunPSK" w:hAnsi="TH SarabunPSK" w:cs="TH SarabunPSK"/>
          <w:sz w:val="32"/>
          <w:szCs w:val="32"/>
        </w:rPr>
        <w:t>IOM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ข้างต้น รวมถึงเครือข่ายระหว่างประเทศด้านการโยกย้ายถิ่นฐานที่ผ่านมาได้นำมาซึ่งประโยชน์ในการยกระดับมาตรฐานการบริหารจัดการและการแก้ไขปัญหาหรือความท้าทายที่เกี่ยวข้องกับการโยกย้ายถิ่นฐานในประเทศไทยได้อย่างเป็นรูปธรรม โดยประเทศไทยในฐานะประเทศที่มีผู้โยกย้ายถิ่นฐานจำนวนมากและหลากหลายกลุ่ม จัดเป็นหนึ่งในประเทศที่จะมีส่วนได้ส่วนเสียโดยตรงจากการดำเนินงานที่ต่อเนื่องและการรักษาความเข้มแข็ง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ดังนั้น ประเทศไทยจึงควรให้การสนับสนุนทางการเงินแก่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ตามพันธกรณีที่เป็นที่เห็นชอบร่วมกันอย่างต่อเนื่องต่อไป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3) การร่วมสนับสนุนข้อมติฯ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และจ่ายค่าบำรุงสมาชิกจะส่งเสริมและรักษาสถานะของประเทศไทยในการร่วมกำหนดทิศทางของวาระที่สำคัญด้านการโยกย้ายถิ่นฐานในเวทีระหว่างประเทศอย่างต่อเนื่องต่อไปโดยไม่หยุดชะงัก โดยเฉพาะเมื่อคำนึงถึงการตัดสิทธิการลงคะแนนเสียงใน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หากรัฐสมาชิกค้างชำระค่าบำรุงสมาชิกหลังปี พ.ศ. 2570 (ค.ศ. 2027) นอกจากนี้ หน่วยงานของประเทศไทยยังสามารถมีส่วนร่วมในการกำหนดทิศทางการจัดทำโครงการของ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ในประเทศเพื่อให้สอดรับกับประโยชน์ของประเทศตนเองได้ และลำดับความสำคัญของเรื่องต่าง ๆ ที่ประเทศไทยประสงค์จะได้รับการสนับสนุนจาก </w:t>
      </w:r>
      <w:r w:rsidRPr="0088026C">
        <w:rPr>
          <w:rFonts w:ascii="TH SarabunPSK" w:hAnsi="TH SarabunPSK" w:cs="TH SarabunPSK"/>
          <w:sz w:val="32"/>
          <w:szCs w:val="32"/>
        </w:rPr>
        <w:t xml:space="preserve">IOM </w:t>
      </w:r>
      <w:r w:rsidRPr="0088026C">
        <w:rPr>
          <w:rFonts w:ascii="TH SarabunPSK" w:hAnsi="TH SarabunPSK" w:cs="TH SarabunPSK"/>
          <w:sz w:val="32"/>
          <w:szCs w:val="32"/>
          <w:cs/>
        </w:rPr>
        <w:t>ได้ต่อไปด้วย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</w:rPr>
        <w:t>____________________________________________</w:t>
      </w:r>
    </w:p>
    <w:p w:rsidR="0088026C" w:rsidRPr="002C2D9D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2C2D9D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2C2D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2D9D">
        <w:rPr>
          <w:rFonts w:ascii="TH SarabunPSK" w:hAnsi="TH SarabunPSK" w:cs="TH SarabunPSK"/>
          <w:sz w:val="24"/>
          <w:szCs w:val="24"/>
        </w:rPr>
        <w:t>IOM</w:t>
      </w:r>
      <w:r w:rsidRPr="002C2D9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C2D9D">
        <w:rPr>
          <w:rFonts w:ascii="TH SarabunPSK" w:hAnsi="TH SarabunPSK" w:cs="TH SarabunPSK"/>
          <w:sz w:val="24"/>
          <w:szCs w:val="24"/>
        </w:rPr>
        <w:t>International Organization for Migration</w:t>
      </w:r>
      <w:r w:rsidRPr="002C2D9D">
        <w:rPr>
          <w:rFonts w:ascii="TH SarabunPSK" w:hAnsi="TH SarabunPSK" w:cs="TH SarabunPSK"/>
          <w:sz w:val="24"/>
          <w:szCs w:val="24"/>
          <w:cs/>
        </w:rPr>
        <w:t xml:space="preserve">) คือ องค์การระหว่างประเทศเพื่อการโยกย้ายถิ่นฐาน มีสถานะเป็นองค์การเฉพาะทางของสหประชาชาติด้านการโยกย้ายถิ่นฐาน ซึ่งประเทศไทยเข้าร่วมเป็นรัฐสมาชิกขององค์การระหว่างประเทศเพื่อการโยกย้ายถิ่นฐานในปี พ.ศ. 2529 ปัจจุบัน </w:t>
      </w:r>
      <w:r w:rsidRPr="002C2D9D">
        <w:rPr>
          <w:rFonts w:ascii="TH SarabunPSK" w:hAnsi="TH SarabunPSK" w:cs="TH SarabunPSK"/>
          <w:sz w:val="24"/>
          <w:szCs w:val="24"/>
        </w:rPr>
        <w:t>IOM</w:t>
      </w:r>
      <w:r w:rsidRPr="002C2D9D">
        <w:rPr>
          <w:rFonts w:ascii="TH SarabunPSK" w:hAnsi="TH SarabunPSK" w:cs="TH SarabunPSK"/>
          <w:sz w:val="24"/>
          <w:szCs w:val="24"/>
          <w:cs/>
        </w:rPr>
        <w:t xml:space="preserve"> ประเทศไทย ตั้งอยู่ในกรุงเทพมหานครและมีสำนักงานย่อย 8 แห่ง ในพื้นที่รอบกรุงเทพมหานคร เชียงใหม่ แม่ฮ่องสอน แม่สะเรียง และแม่สอด </w:t>
      </w:r>
      <w:r w:rsidR="002C2D9D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2C2D9D">
        <w:rPr>
          <w:rFonts w:ascii="TH SarabunPSK" w:hAnsi="TH SarabunPSK" w:cs="TH SarabunPSK"/>
          <w:sz w:val="24"/>
          <w:szCs w:val="24"/>
          <w:cs/>
        </w:rPr>
        <w:t xml:space="preserve">การดำเนินการที่สำคัญของ </w:t>
      </w:r>
      <w:r w:rsidRPr="002C2D9D">
        <w:rPr>
          <w:rFonts w:ascii="TH SarabunPSK" w:hAnsi="TH SarabunPSK" w:cs="TH SarabunPSK"/>
          <w:sz w:val="24"/>
          <w:szCs w:val="24"/>
        </w:rPr>
        <w:t xml:space="preserve">IOM </w:t>
      </w:r>
      <w:r w:rsidRPr="002C2D9D">
        <w:rPr>
          <w:rFonts w:ascii="TH SarabunPSK" w:hAnsi="TH SarabunPSK" w:cs="TH SarabunPSK"/>
          <w:sz w:val="24"/>
          <w:szCs w:val="24"/>
          <w:cs/>
        </w:rPr>
        <w:t>ประเทศไทย ได้แก่ โครงการที่เกี่ยวกับแรงงานข้ามชาติ การทำงานร่วมกับภาคเอกชน งานวิจัยด้านการย้ายถิ่น การให้ความช่วยเหลือผู้ย้ายถิ่น การต่อต้านการค้ามนุษย์ การรับมือกับสถานการณ์ฉุกเฉินและวิกฤตการณ์ การตรวจคนเข้าเมืองและบริหารจัดการพรมแดน สุขภาพของผู้ย้ายถิ่น และการจัดส่งผู้ย้ายถิ่นในประเทศที่สาม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026C" w:rsidRPr="0088026C" w:rsidRDefault="00250C5F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เอกสารผนวกท้ายตราสารเพื่อเสริมสร้างความเข้มแข็งแก่เครือข่ายการติดตามตรวจสอบการตกสะสมของกรดในภูมิภาคเอเชียตะวันออก (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EANET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 xml:space="preserve">Text for the Supplementary Document 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Annex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</w:rPr>
        <w:t>to the Instrument for Strengthening the EANET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 (ทส.) เสนอ ดังนี้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1. เห็นชอบเอกสารผนวกท้ายตราสารเพื่อเสริมสร้างความเข้มแข็งแก่เครือข่ายการติดตามตรวจสอบการตกสะสมของกรดในภูมิภาคเอเชียตะวันออก (</w:t>
      </w:r>
      <w:r w:rsidRPr="0088026C">
        <w:rPr>
          <w:rFonts w:ascii="TH SarabunPSK" w:hAnsi="TH SarabunPSK" w:cs="TH SarabunPSK"/>
          <w:sz w:val="32"/>
          <w:szCs w:val="32"/>
        </w:rPr>
        <w:t>EANET</w:t>
      </w:r>
      <w:r w:rsidRPr="0088026C">
        <w:rPr>
          <w:rFonts w:ascii="TH SarabunPSK" w:hAnsi="TH SarabunPSK" w:cs="TH SarabunPSK"/>
          <w:sz w:val="32"/>
          <w:szCs w:val="32"/>
          <w:cs/>
        </w:rPr>
        <w:t>) [</w:t>
      </w:r>
      <w:r w:rsidRPr="0088026C">
        <w:rPr>
          <w:rFonts w:ascii="TH SarabunPSK" w:hAnsi="TH SarabunPSK" w:cs="TH SarabunPSK"/>
          <w:sz w:val="32"/>
          <w:szCs w:val="32"/>
        </w:rPr>
        <w:t xml:space="preserve">Text for the Supplementary Document </w:t>
      </w:r>
      <w:r w:rsidRPr="0088026C">
        <w:rPr>
          <w:rFonts w:ascii="TH SarabunPSK" w:hAnsi="TH SarabunPSK" w:cs="TH SarabunPSK"/>
          <w:sz w:val="32"/>
          <w:szCs w:val="32"/>
          <w:cs/>
        </w:rPr>
        <w:t>(</w:t>
      </w:r>
      <w:r w:rsidRPr="0088026C">
        <w:rPr>
          <w:rFonts w:ascii="TH SarabunPSK" w:hAnsi="TH SarabunPSK" w:cs="TH SarabunPSK"/>
          <w:sz w:val="32"/>
          <w:szCs w:val="32"/>
        </w:rPr>
        <w:t>Annex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8026C">
        <w:rPr>
          <w:rFonts w:ascii="TH SarabunPSK" w:hAnsi="TH SarabunPSK" w:cs="TH SarabunPSK"/>
          <w:sz w:val="32"/>
          <w:szCs w:val="32"/>
        </w:rPr>
        <w:t>to the Instrument for Strengthening the EANET</w:t>
      </w:r>
      <w:r w:rsidRPr="0088026C">
        <w:rPr>
          <w:rFonts w:ascii="TH SarabunPSK" w:hAnsi="TH SarabunPSK" w:cs="TH SarabunPSK"/>
          <w:sz w:val="32"/>
          <w:szCs w:val="32"/>
          <w:cs/>
        </w:rPr>
        <w:t>] (เอกสารผนวกท้ายตราสารฯ)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2. เห็นชอบกับร่างหนังสือให้ความยินยอมอย่างเป็นทางการ (</w:t>
      </w:r>
      <w:r w:rsidRPr="0088026C">
        <w:rPr>
          <w:rFonts w:ascii="TH SarabunPSK" w:hAnsi="TH SarabunPSK" w:cs="TH SarabunPSK"/>
          <w:sz w:val="32"/>
          <w:szCs w:val="32"/>
        </w:rPr>
        <w:t>official consent letter</w:t>
      </w:r>
      <w:r w:rsidRPr="0088026C">
        <w:rPr>
          <w:rFonts w:ascii="TH SarabunPSK" w:hAnsi="TH SarabunPSK" w:cs="TH SarabunPSK"/>
          <w:sz w:val="32"/>
          <w:szCs w:val="32"/>
          <w:cs/>
        </w:rPr>
        <w:t>) และอนุมัติให้อธิบดีกรมควบคุมมลพิษเป็นผู้ลงนามในหนังสือให้ความยินยอมอย่างเป็นทางการ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3. มอบหมายกระทรวงการต่างประเทศ (กต.) ออกหนังสือมอบอำนาจเต็ม (</w:t>
      </w:r>
      <w:r w:rsidRPr="0088026C">
        <w:rPr>
          <w:rFonts w:ascii="TH SarabunPSK" w:hAnsi="TH SarabunPSK" w:cs="TH SarabunPSK"/>
          <w:sz w:val="32"/>
          <w:szCs w:val="32"/>
        </w:rPr>
        <w:t>Full Powers</w:t>
      </w:r>
      <w:r w:rsidRPr="0088026C">
        <w:rPr>
          <w:rFonts w:ascii="TH SarabunPSK" w:hAnsi="TH SarabunPSK" w:cs="TH SarabunPSK"/>
          <w:sz w:val="32"/>
          <w:szCs w:val="32"/>
          <w:cs/>
        </w:rPr>
        <w:t>) เพื่อให้อธิบดีกรมควบคุมมลพิษลงนามในหนังสือให้ความยินยอมอย่างเป็นทางการ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หากมีความจำเป็นต้องแก้ไขถ้อยคำในเอกสารผนวกท้ายตราสารฯ ในส่วนที่ไม่ใช่สาระสำคัญ และไม่ขัดต่อกฎหมาย ระเบียบข้อบังคับและผลประโยชน์ของประเทศไทย ให้ ทส. พิจารณาดำเนินการได้ โดยไม่ต้องนำเสนอคณะรัฐมนตรีพิจารณาอีกครั้ง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 xml:space="preserve"> [ประเทศเครือข่าย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ต้องรายงานผลการพิจารณาให้ความเห็นชอบต่อเอกสารผนวกท้ายตราสารฯ 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ในการประชุมระดับรัฐบาล ครั้งที่ 24 (</w:t>
      </w:r>
      <w:r w:rsidRPr="0088026C">
        <w:rPr>
          <w:rFonts w:ascii="TH SarabunPSK" w:hAnsi="TH SarabunPSK" w:cs="TH SarabunPSK"/>
          <w:sz w:val="32"/>
          <w:szCs w:val="32"/>
        </w:rPr>
        <w:t>IG24</w:t>
      </w:r>
      <w:r w:rsidRPr="0088026C">
        <w:rPr>
          <w:rFonts w:ascii="TH SarabunPSK" w:hAnsi="TH SarabunPSK" w:cs="TH SarabunPSK"/>
          <w:sz w:val="32"/>
          <w:szCs w:val="32"/>
          <w:cs/>
        </w:rPr>
        <w:t>) ระหว่างวันที่ 24 - 25 พฤศจิกายน 2565 ณ กรุงมะนิลา สาธารณรัฐฟิลิปปินส์]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กระทรวงทรัพยากรธรรมชาติและสิ่งแวดล้อม (ทส.) นำเสนอคณะรัฐมนตรีพิจารณาให้ความเห็นชอบเอกสารผนวกท้ายตราสารเพื่อเสริมสร้างความเข้มแข็งแก่เครือข่าย </w:t>
      </w:r>
      <w:r w:rsidRPr="0088026C">
        <w:rPr>
          <w:rFonts w:ascii="TH SarabunPSK" w:hAnsi="TH SarabunPSK" w:cs="TH SarabunPSK"/>
          <w:sz w:val="32"/>
          <w:szCs w:val="32"/>
        </w:rPr>
        <w:t>EANET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(เอกสารผนวกท้ายตราสารฯ) รวมทั้งให้ความเห็นชอบร่างหนังสือให้ความยินยอมอย่างเป็นทางการโดยอนุมัติให้อธิบดีกรมควบคุมมลพิษเป็นผู้ลงนามในหนังสือให้ความยินยอมดังกล่าว และให้กระทรวงการต่างประเทศ (กต.) ออกหนังสือมอบอำนาจเต็ม 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(</w:t>
      </w:r>
      <w:r w:rsidRPr="0088026C">
        <w:rPr>
          <w:rFonts w:ascii="TH SarabunPSK" w:hAnsi="TH SarabunPSK" w:cs="TH SarabunPSK"/>
          <w:sz w:val="32"/>
          <w:szCs w:val="32"/>
        </w:rPr>
        <w:t>Full Powers</w:t>
      </w:r>
      <w:r w:rsidRPr="0088026C">
        <w:rPr>
          <w:rFonts w:ascii="TH SarabunPSK" w:hAnsi="TH SarabunPSK" w:cs="TH SarabunPSK"/>
          <w:sz w:val="32"/>
          <w:szCs w:val="32"/>
          <w:cs/>
        </w:rPr>
        <w:t>) ให้อธิบดีกรมควบคุมมลพิษในการลงนามดังกล่าว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เครือข่ายการติดตามตรวจสอบการตกสะสมของกรดในภูมิภาคเอเชียตะวันออก (</w:t>
      </w:r>
      <w:r w:rsidRPr="0088026C">
        <w:rPr>
          <w:rFonts w:ascii="TH SarabunPSK" w:hAnsi="TH SarabunPSK" w:cs="TH SarabunPSK"/>
          <w:sz w:val="32"/>
          <w:szCs w:val="32"/>
        </w:rPr>
        <w:t xml:space="preserve">Acid Deposition Monitoring Network in East Asia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8026C">
        <w:rPr>
          <w:rFonts w:ascii="TH SarabunPSK" w:hAnsi="TH SarabunPSK" w:cs="TH SarabunPSK"/>
          <w:sz w:val="32"/>
          <w:szCs w:val="32"/>
        </w:rPr>
        <w:t>EANET</w:t>
      </w:r>
      <w:r w:rsidRPr="0088026C">
        <w:rPr>
          <w:rFonts w:ascii="TH SarabunPSK" w:hAnsi="TH SarabunPSK" w:cs="TH SarabunPSK"/>
          <w:sz w:val="32"/>
          <w:szCs w:val="32"/>
          <w:cs/>
        </w:rPr>
        <w:t>) จัดตั้งขึ้นในปี 2541 เพื่อรับมือกับปัญหาการตกสะสมของกรดที่เป็นปัญหามลพิษข้ามพรมแดนในภูมิภาค โดยในช่วงเวลานั้นมีประเทศเครือข่าย จำนวน 10 ประเทศ</w:t>
      </w:r>
      <w:r w:rsidRPr="0088026C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รวมถึงประเทศไทยด้วย (ไม่มีการเสนอคณะรัฐมนตรีพิจารณาก่อนเข้าร่วมเครือข่าย) ต่อมาในปี 2543 จึงมีการจัดตั้งศูนย์เครือข่าย (</w:t>
      </w:r>
      <w:r w:rsidRPr="0088026C">
        <w:rPr>
          <w:rFonts w:ascii="TH SarabunPSK" w:hAnsi="TH SarabunPSK" w:cs="TH SarabunPSK"/>
          <w:sz w:val="32"/>
          <w:szCs w:val="32"/>
        </w:rPr>
        <w:t>Network Center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เป็นศูนย์ทางวิชาการในประเทศญี่ปุ่น และจัดตั้งสำนักงานเลขาธิการ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ในประเทศไทย โดยให้โครงการสิ่งแวดล้อมแห่งสหประชาชาติ หรือ </w:t>
      </w:r>
      <w:r w:rsidRPr="0088026C">
        <w:rPr>
          <w:rFonts w:ascii="TH SarabunPSK" w:hAnsi="TH SarabunPSK" w:cs="TH SarabunPSK"/>
          <w:sz w:val="32"/>
          <w:szCs w:val="32"/>
        </w:rPr>
        <w:t xml:space="preserve">UNEP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เป็นฝ่ายเลขาธิการ ทั้งนี้ เพื่อให้การดำเนินงานของ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เป็นไปอย่างเหมาะสม มีขอบเขตความร่วมมือ กิจกรรม ภารกิจของประเทศเครือข่าย และการสนับสนุ</w:t>
      </w:r>
      <w:r w:rsidR="00A54979">
        <w:rPr>
          <w:rFonts w:ascii="TH SarabunPSK" w:hAnsi="TH SarabunPSK" w:cs="TH SarabunPSK" w:hint="cs"/>
          <w:sz w:val="32"/>
          <w:szCs w:val="32"/>
          <w:cs/>
        </w:rPr>
        <w:t>น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ด้านการเงินแก่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ที่ชัดเจน จึงมีการจัดทำ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ตราสารเพื่อเสริมสร้างความเข้มแข็งแก่ </w:t>
      </w:r>
      <w:r w:rsidRPr="0088026C">
        <w:rPr>
          <w:rFonts w:ascii="TH SarabunPSK" w:hAnsi="TH SarabunPSK" w:cs="TH SarabunPSK"/>
          <w:b/>
          <w:bCs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26C">
        <w:rPr>
          <w:rFonts w:ascii="TH SarabunPSK" w:hAnsi="TH SarabunPSK" w:cs="TH SarabunPSK"/>
          <w:b/>
          <w:bCs/>
          <w:sz w:val="32"/>
          <w:szCs w:val="32"/>
        </w:rPr>
        <w:t>Instrument for Strengthening the EANET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8026C">
        <w:rPr>
          <w:rFonts w:ascii="TH SarabunPSK" w:hAnsi="TH SarabunPSK" w:cs="TH SarabunPSK"/>
          <w:sz w:val="32"/>
          <w:szCs w:val="32"/>
          <w:cs/>
        </w:rPr>
        <w:t>(ตราสารฯ) (คณะรัฐมนตรีมีมติเห็นชอบ 16 พฤศจิกายน 2553) เพื่อเป็น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แนวทางการดำเนินงานภายใต้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โดยมีการดำเนินงานหลัก เช่น การติดตามตรวจสอบ การศึกษาวิจัย การฝึกอบรมบุคลากรที่เกี่ยวข้อง ตลอดจนการส่งเสริมการสร้างจิตสำนึกสาธารณะเกี่ยวกับการตกสะสมของกรด เป็นต้น อย่างไรก็ตาม เนื่องจากในปัจจุบันหลายประเทศประสบปัญหา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มลพิษทางอากาศ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หลายชนิดที่ส่งผลกระทบต่อสุขภาพและสิ่งแวดล้อม ประเทศเครือข่ายจึงเห็นควรให้มีการขยายขอบเขตการดำเนินงานของ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ให้ครอบคลุมปัญหามลพิษทางอากาศด้วย ระหว่างปี 2562 - 2564 จึงมีการประชุมภายใต้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เพื่อหารือเกี่ยวกับประเด็นดังกล่าวอย่างต่อเนื่องและได้ข้อสรุปให้ขยายขอบเขตการดำเนินงานภายใต้ตราสารฯ ในรูปแบบของ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เอกสารผนวกท้ายตราสารฯ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(ข้อเสนอในครั้งนี้ ตามข้อ 1) โดยเอกสารผนวกท้ายตราสารฯ มีสาระสำคัญเป็นการกำหนดสารที่เป็นมลพิษทางอากาศ เช่น ก๊าซซัลเฟอร์ไดออกไซด์ ก๊าซคาร์บอนมอนออกไซด์ ฝุ่นละออง เป็นต้น และในส่วนของข้อกำหนดการดำเนินงานของตราสารฯ เช่น การติดตามและการประเมินผล ความร่วมมือด้านวิชาการ ให้มีผลบังคับใช้กับเอกสารผนวกท้ายตราสารฯ ต่อไปโดยอนุโลม ยกเว้นมีข้อกำหนดเพิ่มเติมไว้ในเอกสารผนวกท้ายตราสารฯ รวมถึงเมื่อประเทศเครือข่ายให้ความเห็นชอบต่อเอกสารผนวกท้ายตราสารฯ แล้ว ขอให้แจ้งสำนักงานเลขาธิการ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หนังสือให้ความยินยอมอย่างเป็นทางการ (</w:t>
      </w:r>
      <w:r w:rsidRPr="0088026C">
        <w:rPr>
          <w:rFonts w:ascii="TH SarabunPSK" w:hAnsi="TH SarabunPSK" w:cs="TH SarabunPSK"/>
          <w:b/>
          <w:bCs/>
          <w:sz w:val="32"/>
          <w:szCs w:val="32"/>
        </w:rPr>
        <w:t>official consent letter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(ข้อเสนอในครั้งนี้ตามข้อ 2) ซึ่งประเทศเครือข่ายสามารถพิจารณารูปแบบและเนื้อหาของหนังสือได้ตามความเหมาะสม โดยเอกสารผนวกท้ายตราสารฯ จะมีผลบังคับใช้ ณ วันที่ทุกประเทศเครือข่ายให้ความเห็นชอบ หรือในกรณีประเทศเครือข่ายให้ความเห็นชอบไม่ครบจะมีผลเฉพาะกับประเทศที่ให้ความเห็นชอบแล้ว ณ วันที่ 31 ตุลาคม 2565 แล้วแต่ว่ากำหนดวันใดจะถึงก่อน ทั้งนี้ ทส. แจ้งข้อมูลเพิ่มเติมอย่างไม่เป็นทางการว่า ในส่วนของประเทศไทย ซึ่ง ณ วันที่ 31 ตุลาคม 2565 ยังไม่ได้เห็นชอบเอกสารผนวกท้ายตราสารฯ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เอกสารดังกล่าวจะมีผลบังคับใช้กับประเทศไทย ณ วันที่ประเทศไทยลงนามในหนังสือให้ความยินยอมอย่างเป็นทางการ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และในประเด็นผลของเอกสารผนวกท้ายตราสารฯ ทส. แจ้งข้อมูลเพิ่มเติมอย่างไม่เป็นทางการว่า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เอกสารดังกล่าวจะไม่ส่งผลกระทบต่อประเทศไทยมากนัก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เนื่องจากกรมควบคุมมลพิษของ ทส. ซึ่งเป็นหน่วยดำเนินการของ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ของประเทศไทย ได้ดำเนินการติดตามสถานการณ์เกี่ยวกับมลพิษทางอากาศ เช่น ฝุ่นละอองขนาดไม่เกิน 2.5 ไมครอน อยู่แล้ว เป็นต้น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</w:rPr>
        <w:t>______________________________________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ประเทศเครือข่าย </w:t>
      </w:r>
      <w:r w:rsidRPr="0088026C">
        <w:rPr>
          <w:rFonts w:ascii="TH SarabunPSK" w:hAnsi="TH SarabunPSK" w:cs="TH SarabunPSK"/>
          <w:sz w:val="32"/>
          <w:szCs w:val="32"/>
        </w:rPr>
        <w:t xml:space="preserve">EANET </w:t>
      </w:r>
      <w:r w:rsidRPr="0088026C">
        <w:rPr>
          <w:rFonts w:ascii="TH SarabunPSK" w:hAnsi="TH SarabunPSK" w:cs="TH SarabunPSK"/>
          <w:sz w:val="32"/>
          <w:szCs w:val="32"/>
          <w:cs/>
        </w:rPr>
        <w:t>ประกอบด้วย ประเทศจีน อินโดนีเซีย ญี่ปุ่น มาเลเซีย มองโกเลีย ฟิลิปปินส์ เกาหลีใต้ รัสเซีย เวียดนาม และไทย ซึ่งปัจจุบันมีประเทศเครือข่ายเพิ่มขึ้นอีก 3 ประเทศ ได้แก่ ประเทศกัมพูชา ลาว และ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เมียนมา รวมทั้งสิ้น 13 ประเทศ</w:t>
      </w:r>
    </w:p>
    <w:p w:rsidR="0088026C" w:rsidRPr="0088026C" w:rsidRDefault="0088026C" w:rsidP="0088026C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88026C" w:rsidRPr="0088026C" w:rsidRDefault="00250C5F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ขออนุมัติกรอบการหารือสำหรับการประชุมคณะมนตรี คณะกรรมาธิการแม่น้ำโขง ครั้งที่ 29 และ</w:t>
      </w:r>
      <w:r w:rsidR="00A54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88026C" w:rsidRPr="0088026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การประชุมระหว่างคณะมนตรี คณะกรรมาธิการแม่น้ำโขงกับกลุ่มหุ้นส่วนการพัฒนา ครั้งที่ 27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คณะรัฐมนตรีมีมติอนุมัติและเห็นชอบตามที่สำนักงานทรัพยากรน้ำแห่งชาติ (สทนช.) เสนอ ดังนี้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อนุมัติกรอบการหารือสำหรับการประชุมคณะมนตรี คณะกรรมาธิการแม่น้ำโขง ครั้งที่ 29 และการประชุมระหว่างคณะมนตรี คณะกรรมาธิการแม่น้ำโขง กับกลุ่มหุ้นส่วนการพัฒนา ครั้งที่ </w:t>
      </w:r>
      <w:r w:rsidRPr="0088026C">
        <w:rPr>
          <w:rFonts w:ascii="TH SarabunPSK" w:hAnsi="TH SarabunPSK" w:cs="TH SarabunPSK"/>
          <w:sz w:val="32"/>
          <w:szCs w:val="32"/>
        </w:rPr>
        <w:t>27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คณะผู้แทนไทยหารือกับประเทศสมาชิกคณะกรรมาธิการแม่น้ำโขงตามประเด็นในกรอบการหารือสำหรับการประชุมคณะมนตรี คณะกรรมาธิการแม่น้ำโขง ครั้งที่ </w:t>
      </w:r>
      <w:r w:rsidRPr="0088026C">
        <w:rPr>
          <w:rFonts w:ascii="TH SarabunPSK" w:hAnsi="TH SarabunPSK" w:cs="TH SarabunPSK"/>
          <w:sz w:val="32"/>
          <w:szCs w:val="32"/>
        </w:rPr>
        <w:t>29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และการประชุมระหว่าง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คณะมนตรี คณะกรรมาธิการแม่น้ำโขง กับกลุ่มหุ้นส่วนการพัฒนา ครั้งที่ </w:t>
      </w:r>
      <w:r w:rsidRPr="0088026C">
        <w:rPr>
          <w:rFonts w:ascii="TH SarabunPSK" w:hAnsi="TH SarabunPSK" w:cs="TH SarabunPSK"/>
          <w:sz w:val="32"/>
          <w:szCs w:val="32"/>
        </w:rPr>
        <w:t>27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เพื่อสนับสนุนให้การดำเนินงานและ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ความร่วมมือเป็นไปตามพันธกรณีของความตกลงว่าด้วยความร่วมมือเพื่อการพัฒนาลุ่มแม่น้ำโขงอย่างยั่งยืน 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8026C">
        <w:rPr>
          <w:rFonts w:ascii="TH SarabunPSK" w:hAnsi="TH SarabunPSK" w:cs="TH SarabunPSK"/>
          <w:sz w:val="32"/>
          <w:szCs w:val="32"/>
        </w:rPr>
        <w:t>2538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3. อนุมัติให้รองนายกรัฐมนตรี (พลเอก ประวิตร วงษ์สุวรรณ) หรือผู้แทนที่ได้รับมอบหมาย ในฐานะหัวหน้าคณะผู้แทนไทยเป็นผู้ลงนามรับรองในรายงานการประชุม โดยที่เอกสารดังกล่าว มิได้ใช้ถ้อยคำที่ก่อให้เกิดพันธกรณีกันตามกฎหมายระหว่างประเทศ และไม่เข้าข่ายหนังสือสัญญา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>(การประชุมข้างต้น มีกำหนดจัดขึ้นในวันที่ 24 พฤศจิกายน 2565 ณ จังหวัดบ่าเสียะ-หวุงเต่า สาธารณรัฐสังคมนิยมเวียดนาม)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</w:rPr>
        <w:tab/>
      </w:r>
      <w:r w:rsidRPr="0088026C">
        <w:rPr>
          <w:rFonts w:ascii="TH SarabunPSK" w:hAnsi="TH SarabunPSK" w:cs="TH SarabunPSK"/>
          <w:sz w:val="32"/>
          <w:szCs w:val="32"/>
        </w:rPr>
        <w:tab/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1. รัฐบาลไทยได้ลงนามความตกลงว่าด้วยความร่วมมือเพื่อการพัฒนาลุ่มแม่น้ำโขงอย่างยั่งยืน </w:t>
      </w:r>
      <w:r w:rsidR="00A549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8026C">
        <w:rPr>
          <w:rFonts w:ascii="TH SarabunPSK" w:hAnsi="TH SarabunPSK" w:cs="TH SarabunPSK"/>
          <w:sz w:val="32"/>
          <w:szCs w:val="32"/>
        </w:rPr>
        <w:t>2538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ร่วมกับรัฐบาลกัมพูชา ลาว และเวียดนาม เมื่อวันที่</w:t>
      </w:r>
      <w:r w:rsidRPr="0088026C">
        <w:rPr>
          <w:rFonts w:ascii="TH SarabunPSK" w:hAnsi="TH SarabunPSK" w:cs="TH SarabunPSK"/>
          <w:sz w:val="32"/>
          <w:szCs w:val="32"/>
        </w:rPr>
        <w:t xml:space="preserve"> 5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88026C">
        <w:rPr>
          <w:rFonts w:ascii="TH SarabunPSK" w:hAnsi="TH SarabunPSK" w:cs="TH SarabunPSK"/>
          <w:sz w:val="32"/>
          <w:szCs w:val="32"/>
        </w:rPr>
        <w:t>2538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โดยมีวัตถุประสงค์เพื่อดำเนินความร่วมมือในทุกด้านของการพัฒนาที่ยั่งยืน การใช้ การบริหารจัดการและการอนุรักษ์ทรัพยากรน้ำและทรัพยากรที่เกี่ยวข้องของลุ่มแม่น้ำโขง เป็นผลให้มีการก่อตั้งคณะกรรมาธิการแม่น้ำโขง (</w:t>
      </w:r>
      <w:r w:rsidRPr="0088026C">
        <w:rPr>
          <w:rFonts w:ascii="TH SarabunPSK" w:hAnsi="TH SarabunPSK" w:cs="TH SarabunPSK"/>
          <w:sz w:val="32"/>
          <w:szCs w:val="32"/>
        </w:rPr>
        <w:t>Mekong River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26C">
        <w:rPr>
          <w:rFonts w:ascii="TH SarabunPSK" w:hAnsi="TH SarabunPSK" w:cs="TH SarabunPSK"/>
          <w:sz w:val="32"/>
          <w:szCs w:val="32"/>
        </w:rPr>
        <w:t>Commission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26C">
        <w:rPr>
          <w:rFonts w:ascii="TH SarabunPSK" w:hAnsi="TH SarabunPSK" w:cs="TH SarabunPSK"/>
          <w:sz w:val="32"/>
          <w:szCs w:val="32"/>
        </w:rPr>
        <w:t>MRC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E39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มีสถานะเป็นองค์กรระหว่างประเทศ ในการสนับสนุนการดำเนินงานและความร่วมมือให้เป็นไปตามพันธกรณีของความตกลงฯ โดยโครงสร้างการบริหารของคณะกรรมาธิการแม่น้ำโขง แบ่งออกเป็นองค์กรบริหารถาวร 3 องค์กร คือ (1) คณะมนตรี (</w:t>
      </w:r>
      <w:r w:rsidRPr="0088026C">
        <w:rPr>
          <w:rFonts w:ascii="TH SarabunPSK" w:hAnsi="TH SarabunPSK" w:cs="TH SarabunPSK"/>
          <w:sz w:val="32"/>
          <w:szCs w:val="32"/>
        </w:rPr>
        <w:t>Council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ประกอบด้วย ผู้แทนจากประเทศสมาชิกในระดับรัฐมนตรี ประเทศละ </w:t>
      </w:r>
      <w:r w:rsidRPr="0088026C">
        <w:rPr>
          <w:rFonts w:ascii="TH SarabunPSK" w:hAnsi="TH SarabunPSK" w:cs="TH SarabunPSK"/>
          <w:sz w:val="32"/>
          <w:szCs w:val="32"/>
        </w:rPr>
        <w:t>1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7E39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(2) คณะกรรมการร่วม (</w:t>
      </w:r>
      <w:r w:rsidRPr="0088026C">
        <w:rPr>
          <w:rFonts w:ascii="TH SarabunPSK" w:hAnsi="TH SarabunPSK" w:cs="TH SarabunPSK"/>
          <w:sz w:val="32"/>
          <w:szCs w:val="32"/>
        </w:rPr>
        <w:t>Joint Committee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) ประกอบด้วย ผู้แทนจากประเทศสมาชิกในระดับอธิบดีขึ้นไป </w:t>
      </w:r>
      <w:r w:rsidR="007E391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ประเทศละ 1 คน และ (3) สำนักงานเลขาธิการ (</w:t>
      </w:r>
      <w:r w:rsidRPr="0088026C">
        <w:rPr>
          <w:rFonts w:ascii="TH SarabunPSK" w:hAnsi="TH SarabunPSK" w:cs="TH SarabunPSK"/>
          <w:sz w:val="32"/>
          <w:szCs w:val="32"/>
        </w:rPr>
        <w:t>Secretariat</w:t>
      </w:r>
      <w:r w:rsidRPr="0088026C">
        <w:rPr>
          <w:rFonts w:ascii="TH SarabunPSK" w:hAnsi="TH SarabunPSK" w:cs="TH SarabunPSK"/>
          <w:sz w:val="32"/>
          <w:szCs w:val="32"/>
          <w:cs/>
        </w:rPr>
        <w:t>) มีหัวหน้าเจ้าหน้าที่บริหาร (</w:t>
      </w:r>
      <w:r w:rsidRPr="0088026C">
        <w:rPr>
          <w:rFonts w:ascii="TH SarabunPSK" w:hAnsi="TH SarabunPSK" w:cs="TH SarabunPSK"/>
          <w:sz w:val="32"/>
          <w:szCs w:val="32"/>
        </w:rPr>
        <w:t>CEO</w:t>
      </w:r>
      <w:r w:rsidRPr="0088026C">
        <w:rPr>
          <w:rFonts w:ascii="TH SarabunPSK" w:hAnsi="TH SarabunPSK" w:cs="TH SarabunPSK"/>
          <w:sz w:val="32"/>
          <w:szCs w:val="32"/>
          <w:cs/>
        </w:rPr>
        <w:t>) ซึ่งคณะมนตรี คณะกรรมาธิการแม่น้ำโขงแต่งตั้งทำหน้าที่บริหารงาน โดยที่ในแต่ละปีผู้แทนในคณะมนตรี จะหมุนเวียนทำหน้าที่ประธานคณะมนตรี ตามลำดับตัวอักษรของประเทศสมาชิก เพื่อสนับสนุนการกำหนดนโยบายและตัดสินใจการดำเนินงานตามความตกลงฯ ให้บรรลุผลสำเร็จ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การประชุมคณะมนตรี คณะกรรมาธิการแม่น้ำโขง ครั้งที่ 29 และการประชุมระหว่าง</w:t>
      </w:r>
      <w:r w:rsidR="007E3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คณะมนตรี คณะกรรมาธิการแม่น้ำโขง กับกลุ่มหุ้นส่วนการพัฒนา ครั้งที่ 27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มีวัตถุประสงค์เพื่อหารือและกำหนดนโยบายความร่วมมือในการบริหารองค์กรของคณะกรรมาธิการแม่น้ำโขง และกำหนดแนวทางความร่วมมือกับประเทศคู่เจรจา รวมถึงหุ้นส่วนการพัฒนาและองค์กรระหว่างประเทศที่เกี่ยวข้อง โดยมีรัฐมนตรีที่เกี่ยวข้องหรือผู้แทนจากประเทศสมาชิกคณะกรรมาธิการแม่น้ำโขง ประกอบด้วย ราชอาณาจักร กัมพูชา สาธารณรัฐประชาธิปไตยประชาชนลาว (สปป.ลาว) ราชอาณาจักรไทย และสาธารณรัฐสังคมนิยมเวียดนาม รวมทั้งประเทศคู่เจรจา (สาธารณรัฐประชาชนจีน และสหภาพเมียนมา) และหุ้นส่วนการพัฒนา เข้าร่วมการประชุม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</w:rPr>
        <w:tab/>
      </w:r>
      <w:r w:rsidRPr="0088026C">
        <w:rPr>
          <w:rFonts w:ascii="TH SarabunPSK" w:hAnsi="TH SarabunPSK" w:cs="TH SarabunPSK"/>
          <w:sz w:val="32"/>
          <w:szCs w:val="32"/>
        </w:rPr>
        <w:tab/>
        <w:t>3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กรอบการหารือสำหรับการประชุมคณะมนตรี คณะกรรมาธิการแม่น้ำโขง ครั้งที่ 29 และ</w:t>
      </w:r>
      <w:r w:rsidR="007E3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8026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การประชุมระหว่างคณะมนตรี คณะกรรมาธิการแม่น้ำโขงกับกลุ่มหุ้นส่วนการพัฒนา ครั้งที่ 27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มีสาระสำคัญ </w:t>
      </w:r>
      <w:r w:rsidR="007E391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>สรุปดังนี้</w:t>
      </w:r>
    </w:p>
    <w:p w:rsidR="0088026C" w:rsidRPr="0088026C" w:rsidRDefault="0088026C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1) การพิจารณาร่างปฏิญญาสำหรับการประชุมสุดยอดผู้นำลุ่มน้ำโขงตอนล่าง ครั้งที่ 4 ลงวันที่ 21 กันยายน 2565 และกำหนดการประชุมร่างสุดท้ายของการประชุมสุดยอดผู้นำลุ่มน้ำโขงตอนล่าง ครั้งที่ 4 และการประชุมอื่นที่เกี่ยวข้อง ระหว่างวันที่ 2 - 5 เมษายน 2566 ณ นครหลวงเวียงจันทน์ สปป.ลาว โดยที่ประชุมจะพิจารณาร่างปฏิญญาเวียงจันทน์จัดทำขึ้นเพื่อเป็นเอกสารผลลัพธ์ของการประชุมสุดยอดผู้นำลุ่มน้ำโขงตอนล่าง ครั้งที่</w:t>
      </w:r>
      <w:r w:rsidRPr="0088026C">
        <w:rPr>
          <w:rFonts w:ascii="TH SarabunPSK" w:hAnsi="TH SarabunPSK" w:cs="TH SarabunPSK"/>
          <w:sz w:val="32"/>
          <w:szCs w:val="32"/>
        </w:rPr>
        <w:t xml:space="preserve"> 4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ซึ่งประเทศสมาชิกคณะกรรมาธิการแม่น้ำโขงได้พิจารณาร่วมกับประเทศเจ้าภาพ (สปป.ลาว) กำหนดแนวคิดหลักของร่างปฏิญญาฯ คือ “นวัตกรรมและความร่วมมือเพื่อเสริมสร้างความมั่นคงด้านน้ำและความยั่งยืนของลุ่มน้ำโขง”  (</w:t>
      </w:r>
      <w:r w:rsidRPr="0088026C">
        <w:rPr>
          <w:rFonts w:ascii="TH SarabunPSK" w:hAnsi="TH SarabunPSK" w:cs="TH SarabunPSK"/>
          <w:sz w:val="32"/>
          <w:szCs w:val="32"/>
        </w:rPr>
        <w:t>Theme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26C">
        <w:rPr>
          <w:rFonts w:ascii="TH SarabunPSK" w:hAnsi="TH SarabunPSK" w:cs="TH SarabunPSK"/>
          <w:sz w:val="32"/>
          <w:szCs w:val="32"/>
        </w:rPr>
        <w:t>Innovation and Cooperation for a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26C">
        <w:rPr>
          <w:rFonts w:ascii="TH SarabunPSK" w:hAnsi="TH SarabunPSK" w:cs="TH SarabunPSK"/>
          <w:sz w:val="32"/>
          <w:szCs w:val="32"/>
        </w:rPr>
        <w:t>Water Secure and Sustainable Mekong</w:t>
      </w:r>
      <w:r w:rsidRPr="0088026C">
        <w:rPr>
          <w:rFonts w:ascii="TH SarabunPSK" w:hAnsi="TH SarabunPSK" w:cs="TH SarabunPSK"/>
          <w:sz w:val="32"/>
          <w:szCs w:val="32"/>
          <w:cs/>
        </w:rPr>
        <w:t>) โดยกำหนดเป้าหมาย เช่น จัดทำแนวปฏิบัติระดับภูมิภาคเพื่อวางแผนบริหารจัดการทรัพยากรน้ำในลุ่มน้ำโขง การแลกเปลี่ยนข้อมูลด้านอุทกวิทยากับสาธารณรัฐประชาชนจีน เป็นต้น โดยผู้นำประเทศสมาชิกฯ จะพิจารณาและร่วมให้การรับรอง</w:t>
      </w:r>
      <w:r w:rsidR="007E391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8026C">
        <w:rPr>
          <w:rFonts w:ascii="TH SarabunPSK" w:hAnsi="TH SarabunPSK" w:cs="TH SarabunPSK"/>
          <w:sz w:val="32"/>
          <w:szCs w:val="32"/>
          <w:cs/>
        </w:rPr>
        <w:t xml:space="preserve">ร่างปฏิญญาเวียงจันทน์ในการประชุมสุดยอดผู้นำฯ ครั้งที่ 4 </w:t>
      </w:r>
    </w:p>
    <w:p w:rsidR="0088026C" w:rsidRPr="00F51D6D" w:rsidRDefault="0088026C" w:rsidP="00F51D6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026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</w:r>
      <w:r w:rsidRPr="0088026C">
        <w:rPr>
          <w:rFonts w:ascii="TH SarabunPSK" w:hAnsi="TH SarabunPSK" w:cs="TH SarabunPSK"/>
          <w:sz w:val="32"/>
          <w:szCs w:val="32"/>
          <w:cs/>
        </w:rPr>
        <w:tab/>
        <w:t>2) การอนุมัติแผนการดำเนินงานของคณะกรรมาธิการแม่น้ำโขง ประจำปี พ.ศ. 2566 – 2567 โดยแผนดำเนินงานฯ ประกอบด้วยการจัดทำแผนงานและแผนการใช้จ่ายงบประมาณซึ่งจัดทำเป็นแผน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งบประมาณต่อเนื่องหลายปี โดยในส่วนของแผน ปี 2564 – 2565 จะสิ้นสุดในวันที่ 31 ธันวาคม 2565 ดังนั้นจึงมีการจัดทำแผนปี 2566 – 2567 เพื่อให้คณะมนตรี คณะกรรมาธิการแม่น้ำโขงพิจารณา อนุมัติในการประชุมคณะมนตรี คณะกรรมาธิการแม่น้ำโขง ครั้งที่ 29 ซึ่งมีสาระสำคัญ อาทิ  (1) ประมาณการรายรับและรายจ่าย (2) กิจกรรมสำหรับแผนปี 2566 – 2567 ได้แก่ </w:t>
      </w:r>
      <w:r w:rsidRPr="00F51D6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เป็นกิจกรรมที่เป็นงานประจำของคณะกรรมาธิการแม่น้ำโขง เช่น การบริหารองค์กร การบริหารจัดการลุ่มน้ำ (จัดทำข้อมูลลุ่มน้ำ การวิเคราะห์และสร้างแบบจำลอง การวางแผนพัฒนาลุ่มน้ำ การพยากรณ์สภาวะแวดล้อม) และ</w:t>
      </w:r>
      <w:r w:rsidRPr="00F51D6D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กิจกรรมรอง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เป็นกิจกรรมที่จำเป็นต้องดำเนินการเพื่อตอบสนองความท้าทายใหม่ ๆ หรือตอบสนองต่อผลสัมฤทธิ์ของแผนพัฒนาลุ่มน้ำ เช่น การศึกษาทางเลือกในการพัฒนาพลังงานไฟฟ้า</w:t>
      </w:r>
      <w:r w:rsidR="007E391E" w:rsidRPr="00F51D6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อื่นนอกจากไฟฟ้าพลังน้ำ </w:t>
      </w:r>
    </w:p>
    <w:p w:rsidR="0088026C" w:rsidRPr="00F51D6D" w:rsidRDefault="0088026C" w:rsidP="00F51D6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51D6D" w:rsidRPr="00F51D6D" w:rsidRDefault="00250C5F" w:rsidP="00F51D6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F51D6D" w:rsidRPr="00F51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ร่างเอกสารผลลัพธ์การประชุมสภ</w:t>
      </w:r>
      <w:r w:rsidR="0055036F">
        <w:rPr>
          <w:rFonts w:ascii="TH SarabunPSK" w:hAnsi="TH SarabunPSK" w:cs="TH SarabunPSK"/>
          <w:b/>
          <w:bCs/>
          <w:sz w:val="32"/>
          <w:szCs w:val="32"/>
          <w:cs/>
        </w:rPr>
        <w:t>ารัฐมนตรีสมาคมแห่งมหาสมุทรอินเดี</w:t>
      </w:r>
      <w:r w:rsidR="00F51D6D" w:rsidRPr="00F51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ย ครั้งที่ 22 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</w:rPr>
        <w:tab/>
      </w:r>
      <w:r w:rsidRPr="00F51D6D">
        <w:rPr>
          <w:rFonts w:ascii="TH SarabunPSK" w:hAnsi="TH SarabunPSK" w:cs="TH SarabunPSK"/>
          <w:sz w:val="32"/>
          <w:szCs w:val="32"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คณะรัฐมนตรีมีมติเห็นชอบต่อร่างแถลงการณ์ธากาเพื่อเป็นเอกสารผลลัพธ์ของการประชุม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>สภารัฐมนตรีสมาคมแห่งมหาสมุทรอินเดีย (</w:t>
      </w:r>
      <w:r w:rsidRPr="00F51D6D">
        <w:rPr>
          <w:rFonts w:ascii="TH SarabunPSK" w:hAnsi="TH SarabunPSK" w:cs="TH SarabunPSK"/>
          <w:sz w:val="32"/>
          <w:szCs w:val="32"/>
        </w:rPr>
        <w:t>Indian Ocean Rim Association Council of Ministers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51D6D">
        <w:rPr>
          <w:rFonts w:ascii="TH SarabunPSK" w:hAnsi="TH SarabunPSK" w:cs="TH SarabunPSK"/>
          <w:sz w:val="32"/>
          <w:szCs w:val="32"/>
        </w:rPr>
        <w:t>IORA COM</w:t>
      </w:r>
      <w:r w:rsidRPr="00F51D6D">
        <w:rPr>
          <w:rFonts w:ascii="TH SarabunPSK" w:hAnsi="TH SarabunPSK" w:cs="TH SarabunPSK"/>
          <w:sz w:val="32"/>
          <w:szCs w:val="32"/>
          <w:cs/>
        </w:rPr>
        <w:t>) ครั้งที่ 22 ทั้งนี้หากมีความจำเป็นต้องปรับปรุงแก้ไขร่างเอกสารดังกล่าวในส่วนที่ไม่ใช่สาระสำคัญหรือ</w:t>
      </w:r>
      <w:r w:rsidR="0055036F">
        <w:rPr>
          <w:rFonts w:ascii="TH SarabunPSK" w:hAnsi="TH SarabunPSK" w:cs="TH SarabunPSK" w:hint="cs"/>
          <w:sz w:val="32"/>
          <w:szCs w:val="32"/>
          <w:cs/>
        </w:rPr>
        <w:t>ไ</w:t>
      </w:r>
      <w:r w:rsidRPr="00F51D6D">
        <w:rPr>
          <w:rFonts w:ascii="TH SarabunPSK" w:hAnsi="TH SarabunPSK" w:cs="TH SarabunPSK"/>
          <w:sz w:val="32"/>
          <w:szCs w:val="32"/>
          <w:cs/>
        </w:rPr>
        <w:t>ม่ขัดต่อผลประโยชน์ของไทย ให้กระทรวงการต่างประเทศ (กต.) ดำเนินการได้โดยไม่ต้องนำเสนอคณะรัฐมนตรีเพื่อพิจารณาอีกครั้ง รวมทั้งให้รัฐมนตรีว่าการกระทรวงการต่างประเทศ หรือผู้ได้รับมอบหมายร่วมให้การรับรองร่างแถลงการณ์ธากาในการประชุมสภารัฐมนตรีสมาคม</w:t>
      </w:r>
      <w:r w:rsidR="0055036F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มหาสมุทรอินเดีย ครั้งที่ 22 ตามที่กระทรวงการต่างประเทศ (กต.) เสนอ 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ab/>
        <w:t xml:space="preserve">1. ร่างแถลงการณ์ธากาเป็นเอกสารผลลัพธ์ของการประชุมสภารัฐมนตรีสมาคมแห่งมหาสมุทรอินเดีย ครั้งที่ </w:t>
      </w:r>
      <w:r w:rsidRPr="00F51D6D">
        <w:rPr>
          <w:rFonts w:ascii="TH SarabunPSK" w:hAnsi="TH SarabunPSK" w:cs="TH SarabunPSK"/>
          <w:sz w:val="32"/>
          <w:szCs w:val="32"/>
        </w:rPr>
        <w:t>22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เพื่อแสดงเจตนารมณ์ทางการเมืองในระดับรัฐมนตรีของประเทศสมาชิก สรุปสาระสำคัญ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(1) รับทราบผลการดำเนินงานของกลไกต่าง ๆ ภายใต้สมาคมแห่งมหาสมุทรอินเดียเพื่อฟื้นฟูเศรษฐกิจที่ได้รับผลกระทบจากสถานการณ์การระบาดของโรคติดเชื้อไวรัสโคโรนา </w:t>
      </w:r>
      <w:r w:rsidRPr="00F51D6D">
        <w:rPr>
          <w:rFonts w:ascii="TH SarabunPSK" w:hAnsi="TH SarabunPSK" w:cs="TH SarabunPSK"/>
          <w:sz w:val="32"/>
          <w:szCs w:val="32"/>
        </w:rPr>
        <w:t>2019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(โควิด-19) และการแก้ไขปัญหาจากการเปลี่ยนแปลงสภาพภูมิอากาศ (2) รับทราบความคืบหน้าการดำเนินงานตามแผนปฏิบัติการสมาคมแห่งมหาสมุทรอินเดีย ฉบับที่สอง (ค.ศ. </w:t>
      </w:r>
      <w:r w:rsidRPr="00F51D6D">
        <w:rPr>
          <w:rFonts w:ascii="TH SarabunPSK" w:hAnsi="TH SarabunPSK" w:cs="TH SarabunPSK"/>
          <w:sz w:val="32"/>
          <w:szCs w:val="32"/>
        </w:rPr>
        <w:t>2022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F51D6D">
        <w:rPr>
          <w:rFonts w:ascii="TH SarabunPSK" w:hAnsi="TH SarabunPSK" w:cs="TH SarabunPSK"/>
          <w:sz w:val="32"/>
          <w:szCs w:val="32"/>
        </w:rPr>
        <w:t>2027</w:t>
      </w:r>
      <w:r w:rsidRPr="00F51D6D">
        <w:rPr>
          <w:rFonts w:ascii="TH SarabunPSK" w:hAnsi="TH SarabunPSK" w:cs="TH SarabunPSK"/>
          <w:sz w:val="32"/>
          <w:szCs w:val="32"/>
          <w:cs/>
        </w:rPr>
        <w:t>) (3) รับทราบการรับรองคำมั่นว่าด้วยความเท่าเทียมทางเพศของสมาคม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แห่งมหาสมุทรอินเดียในวันสตรีสากล (4) รับรองซาอุดีอาระเบียเป็นหุ้นส่วนคู่เจรจา ลำดับที่ </w:t>
      </w:r>
      <w:r w:rsidRPr="00F51D6D">
        <w:rPr>
          <w:rFonts w:ascii="TH SarabunPSK" w:hAnsi="TH SarabunPSK" w:cs="TH SarabunPSK"/>
          <w:sz w:val="32"/>
          <w:szCs w:val="32"/>
        </w:rPr>
        <w:t>11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ของสมาคมฯ และ (5) เห็นชอบการปรับเปลี่ยนรูปแบบของการประชุมคณะกรรมการเจ้าหน้าที่อ</w:t>
      </w:r>
      <w:r w:rsidR="0055036F">
        <w:rPr>
          <w:rFonts w:ascii="TH SarabunPSK" w:hAnsi="TH SarabunPSK" w:cs="TH SarabunPSK" w:hint="cs"/>
          <w:sz w:val="32"/>
          <w:szCs w:val="32"/>
          <w:cs/>
        </w:rPr>
        <w:t>า</w:t>
      </w:r>
      <w:r w:rsidRPr="00F51D6D">
        <w:rPr>
          <w:rFonts w:ascii="TH SarabunPSK" w:hAnsi="TH SarabunPSK" w:cs="TH SarabunPSK"/>
          <w:sz w:val="32"/>
          <w:szCs w:val="32"/>
          <w:cs/>
        </w:rPr>
        <w:t>วุโสและสภารัฐมนตรีสมาคมฯ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>การปรับปรุงการบริหารจัดการของสมาคมฯ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ab/>
        <w:t>2. ร่างแถลงการณ์ธากาไม่มีถ้อยคำหรือบริบทใดที่มุ่งจะก่อให้เกิดพันธกรณีภายใต้บังคับ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ของกฎหมายระหว่างประเทศ กอปรกับไม่มีการลงนามในเอกสารดังกล่าว จึงไม่เป็นสนธิสัญญาตามกฎหมายระหว่างประเทศ และไม่เป็นหนังสือสัญญาตามมาตรา </w:t>
      </w:r>
      <w:r w:rsidRPr="00F51D6D">
        <w:rPr>
          <w:rFonts w:ascii="TH SarabunPSK" w:hAnsi="TH SarabunPSK" w:cs="TH SarabunPSK"/>
          <w:sz w:val="32"/>
          <w:szCs w:val="32"/>
        </w:rPr>
        <w:t>178</w:t>
      </w:r>
      <w:r w:rsidRPr="00F51D6D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F51D6D">
        <w:rPr>
          <w:rFonts w:ascii="TH SarabunPSK" w:hAnsi="TH SarabunPSK" w:cs="TH SarabunPSK"/>
          <w:sz w:val="32"/>
          <w:szCs w:val="32"/>
        </w:rPr>
        <w:t>2560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F51D6D" w:rsidRPr="00F51D6D" w:rsidRDefault="00F51D6D" w:rsidP="00F51D6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1D6D">
        <w:rPr>
          <w:rFonts w:ascii="TH SarabunPSK" w:hAnsi="TH SarabunPSK" w:cs="TH SarabunPSK"/>
          <w:sz w:val="32"/>
          <w:szCs w:val="32"/>
          <w:cs/>
        </w:rPr>
        <w:tab/>
      </w:r>
      <w:r w:rsidRPr="00F51D6D">
        <w:rPr>
          <w:rFonts w:ascii="TH SarabunPSK" w:hAnsi="TH SarabunPSK" w:cs="TH SarabunPSK"/>
          <w:sz w:val="32"/>
          <w:szCs w:val="32"/>
          <w:cs/>
        </w:rPr>
        <w:tab/>
        <w:t>การดำเนินการตามร่างแถลงการณ์ธากาสอดคล้องกับนโยบายการต่างประเทศของไทยที่มุ่งเน้น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>การฟื้นฟูเศรษฐกิจจากผลกระทบของโรคโควิด-19 และการส่งเสริมการมีปฏิสัมพันธ์กับประเทศสมาชิกสมาคม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1D6D">
        <w:rPr>
          <w:rFonts w:ascii="TH SarabunPSK" w:hAnsi="TH SarabunPSK" w:cs="TH SarabunPSK"/>
          <w:sz w:val="32"/>
          <w:szCs w:val="32"/>
          <w:cs/>
        </w:rPr>
        <w:t>แห่งมหาสมุทรอินเดียและประเทศคู่เจรจา ซึ่งจะเป็นประโยชน์ต่อการเสริมสร้างเศรษฐกิจและสนับสนุนการพัฒนาอย่างยั่งยืนของไทย โดยเฉพาะประเด็นที่ไทยให้</w:t>
      </w:r>
      <w:r w:rsidR="0055036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51D6D">
        <w:rPr>
          <w:rFonts w:ascii="TH SarabunPSK" w:hAnsi="TH SarabunPSK" w:cs="TH SarabunPSK"/>
          <w:sz w:val="32"/>
          <w:szCs w:val="32"/>
          <w:cs/>
        </w:rPr>
        <w:t>สำคัญ ได้แก่ การพัฒนาเศรษฐกิจภาคทะเล การสร้างความเชื่อมโยงทางทะเล การทำประมงอย่างยั่งยืน และการส่งเสริมบทบาททางเศรษฐกิจของสตรี</w:t>
      </w:r>
    </w:p>
    <w:p w:rsidR="0088026C" w:rsidRPr="00CD3FC0" w:rsidRDefault="0088026C" w:rsidP="0088026C">
      <w:pPr>
        <w:spacing w:after="0" w:line="320" w:lineRule="exact"/>
      </w:pPr>
    </w:p>
    <w:p w:rsidR="0088026C" w:rsidRPr="00606D2F" w:rsidRDefault="0088026C" w:rsidP="001C442B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  <w:jc w:val="thaiDistribute"/>
      </w:pPr>
    </w:p>
    <w:p w:rsidR="0088026C" w:rsidRPr="00606D2F" w:rsidRDefault="0088026C" w:rsidP="001C442B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</w:pPr>
    </w:p>
    <w:p w:rsidR="0088026C" w:rsidRPr="00606D2F" w:rsidRDefault="0088026C" w:rsidP="001C442B">
      <w:pPr>
        <w:tabs>
          <w:tab w:val="left" w:pos="1418"/>
          <w:tab w:val="left" w:pos="1985"/>
          <w:tab w:val="left" w:pos="2268"/>
          <w:tab w:val="left" w:pos="2552"/>
        </w:tabs>
        <w:spacing w:after="0" w:line="3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D03E62" w:rsidTr="003A5E15">
        <w:tc>
          <w:tcPr>
            <w:tcW w:w="9594" w:type="dxa"/>
          </w:tcPr>
          <w:p w:rsidR="005F667A" w:rsidRPr="00D03E62" w:rsidRDefault="005F667A" w:rsidP="0088026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203B3" w:rsidRDefault="00250C5F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6203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A5E15"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</w:t>
      </w:r>
      <w:r w:rsidR="008C26E6"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A5E15"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5E15" w:rsidRPr="006203B3" w:rsidRDefault="003A5E15" w:rsidP="008802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3A5E15" w:rsidRPr="006203B3" w:rsidRDefault="003A5E15" w:rsidP="008802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</w:t>
      </w:r>
    </w:p>
    <w:p w:rsidR="003A5E15" w:rsidRPr="006203B3" w:rsidRDefault="003A5E15" w:rsidP="003A5E1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นางสาวมิรา โครานา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สถาบันสุขภาพเด็กแห่งชาติมหาราชินี กรมการแพทย์ ดำรงตำแหน่ง นายแพทย์ทรงคุณวุฒิ (ด้านเวชกรรม สาขากุมารเวชกรรม) สถาบันสุขภาพเด็กแห่งชาติมหาราชินี กรมการแพทย์ กระทรวงสาธารณสุข ตั้งแต่วันที่ 21 มกราคม 2565 </w:t>
      </w:r>
    </w:p>
    <w:p w:rsidR="003A5E15" w:rsidRPr="006203B3" w:rsidRDefault="003A5E15" w:rsidP="003A5E1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นายธนิศ เสริมแก้ว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สาธารณสุขนิเทศก์ (นายแพทย์เชี่ยวชาญ) สำนักงานปลัดกระทรวง ดำรงตำแหน่ง สาธารณสุขนิเทศก์ (นายแพทย์ทรงคุณวุฒิ) สำนักงานปลัดกระทรวง กระทรวงสาธารณสุข ตั้งแต่วันที่</w:t>
      </w:r>
      <w:r w:rsidR="006203B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19 กรกฎาคม 2565 </w:t>
      </w:r>
    </w:p>
    <w:p w:rsidR="003A5E15" w:rsidRPr="006203B3" w:rsidRDefault="003A5E15" w:rsidP="003A5E1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5F667A" w:rsidRPr="006203B3" w:rsidRDefault="005F667A" w:rsidP="00FF493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3B3" w:rsidRPr="006203B3" w:rsidRDefault="00250C5F" w:rsidP="006203B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6203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203B3"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(สำนักงานคณะกรรมการพิเศษเพื่อประสานงานโครงการอันเนื่องมาจากพระราชดำริ)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คณะรัฐมนตรีมีมติอนุมัติตามที่สำนักงานคณะกรรมการพิเศษเพื่อประสานงานโครงการ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อันเนื่องมาจากพระราชดำริ (สำนักงาน กปร.) เสนอแต่งตั้งข้าราชการพลเรือนสามัญสังกัดสำนักงาน กปร. ให้ดำรงตำแหน่งประเภทบริหารระดับสูง จำนวน 3 ราย เพื่อทดแทนตำแหน่งที่ว่าง ดังนี้ 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นางสุพร ตรีนรินทร์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 กปร. ดำรงตำแหน่งรองเลขาธิการ กปร. สำนักงาน กปร. 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นางพิชญดา หัศภาค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ที่ปรึกษาด้านการพัฒนา (นักวิเคราะห์นโยบายและแผนทรงคุณวุฒิ) สำนักงาน กปร. ดำรงตำแหน่งรองเลขาธิการ กปร. สำนักงาน กปร.  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</w:rPr>
        <w:tab/>
      </w:r>
      <w:r w:rsidRPr="006203B3">
        <w:rPr>
          <w:rFonts w:ascii="TH SarabunPSK" w:hAnsi="TH SarabunPSK" w:cs="TH SarabunPSK"/>
          <w:sz w:val="32"/>
          <w:szCs w:val="32"/>
        </w:rPr>
        <w:tab/>
        <w:t>3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นายหทัย วสุนันต์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 กปร. ดำรงตำแหน่งรองเลขาธิการ กปร. สำนักงาน กปร.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03B3" w:rsidRPr="006203B3" w:rsidRDefault="00250C5F" w:rsidP="006203B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6203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203B3"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ในกระทรวงการท่องเที่ยวและกีฬา </w:t>
      </w:r>
    </w:p>
    <w:p w:rsidR="006203B3" w:rsidRPr="006203B3" w:rsidRDefault="006203B3" w:rsidP="006203B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03B3">
        <w:rPr>
          <w:rFonts w:ascii="TH SarabunPSK" w:hAnsi="TH SarabunPSK" w:cs="TH SarabunPSK"/>
          <w:sz w:val="32"/>
          <w:szCs w:val="32"/>
          <w:cs/>
        </w:rPr>
        <w:tab/>
      </w:r>
      <w:r w:rsidRPr="006203B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คณะรัฐมนตรีมีมติอนุมัติตามที่กระทรวงการท่องเที่ยวและกีฬาเสนอแต่งตั้ง </w:t>
      </w:r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นางสาววันทนา </w:t>
      </w:r>
      <w:r w:rsidR="00B23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bookmarkStart w:id="10" w:name="_GoBack"/>
      <w:bookmarkEnd w:id="10"/>
      <w:r w:rsidRPr="006203B3">
        <w:rPr>
          <w:rFonts w:ascii="TH SarabunPSK" w:hAnsi="TH SarabunPSK" w:cs="TH SarabunPSK"/>
          <w:b/>
          <w:bCs/>
          <w:sz w:val="32"/>
          <w:szCs w:val="32"/>
          <w:cs/>
        </w:rPr>
        <w:t>แจ้งประจักษ์</w:t>
      </w:r>
      <w:r w:rsidRPr="006203B3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(ผู้ตรวจราชการกระทรวงสูง) สำนักงานปลัดกระทรวง กระทรวงการท่องเที่ยวและกีฬา ให้ดำรงตำแหน่งรองปลัดกระทรวง (นักบริหารสูง) สำนักงานปลัดกระทรวง กระทรวงการท่องเที่ยวและกีฬา ตั้งแต่วันที่ทรงพระกรุณาโปรดเกล้าโปรดกระหม่อมแต่งตั้ง</w:t>
      </w:r>
    </w:p>
    <w:p w:rsidR="006203B3" w:rsidRPr="00D03E62" w:rsidRDefault="006203B3" w:rsidP="006203B3">
      <w:pPr>
        <w:spacing w:after="0" w:line="32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</w:t>
      </w:r>
    </w:p>
    <w:sectPr w:rsidR="006203B3" w:rsidRPr="00D03E62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71" w:rsidRDefault="003C1A71" w:rsidP="004910B6">
      <w:pPr>
        <w:spacing w:after="0" w:line="240" w:lineRule="auto"/>
      </w:pPr>
      <w:r>
        <w:separator/>
      </w:r>
    </w:p>
  </w:endnote>
  <w:endnote w:type="continuationSeparator" w:id="0">
    <w:p w:rsidR="003C1A71" w:rsidRDefault="003C1A71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71" w:rsidRDefault="003C1A71" w:rsidP="004910B6">
      <w:pPr>
        <w:spacing w:after="0" w:line="240" w:lineRule="auto"/>
      </w:pPr>
      <w:r>
        <w:separator/>
      </w:r>
    </w:p>
  </w:footnote>
  <w:footnote w:type="continuationSeparator" w:id="0">
    <w:p w:rsidR="003C1A71" w:rsidRDefault="003C1A71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3AA8" w:rsidRDefault="005F3AA8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239B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F3AA8" w:rsidRDefault="005F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576"/>
    <w:multiLevelType w:val="hybridMultilevel"/>
    <w:tmpl w:val="5F721346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2" w15:restartNumberingAfterBreak="0">
    <w:nsid w:val="0C6E105C"/>
    <w:multiLevelType w:val="hybridMultilevel"/>
    <w:tmpl w:val="14D22BC2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3E3F03"/>
    <w:multiLevelType w:val="hybridMultilevel"/>
    <w:tmpl w:val="B0448D18"/>
    <w:lvl w:ilvl="0" w:tplc="E648D3BE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8F1224"/>
    <w:multiLevelType w:val="hybridMultilevel"/>
    <w:tmpl w:val="69148DD8"/>
    <w:lvl w:ilvl="0" w:tplc="58CC0642">
      <w:start w:val="1"/>
      <w:numFmt w:val="thaiNumbers"/>
      <w:lvlText w:val="(๕.%1)"/>
      <w:lvlJc w:val="left"/>
      <w:pPr>
        <w:ind w:left="2421" w:hanging="360"/>
      </w:pPr>
      <w:rPr>
        <w:rFonts w:hint="default"/>
        <w:b w:val="0"/>
        <w:bCs w:val="0"/>
        <w:strike w:val="0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5EB7"/>
    <w:multiLevelType w:val="hybridMultilevel"/>
    <w:tmpl w:val="BB5C505A"/>
    <w:lvl w:ilvl="0" w:tplc="26421E90">
      <w:start w:val="4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22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20"/>
  </w:num>
  <w:num w:numId="15">
    <w:abstractNumId w:val="23"/>
  </w:num>
  <w:num w:numId="16">
    <w:abstractNumId w:val="8"/>
  </w:num>
  <w:num w:numId="17">
    <w:abstractNumId w:val="21"/>
  </w:num>
  <w:num w:numId="18">
    <w:abstractNumId w:val="14"/>
  </w:num>
  <w:num w:numId="19">
    <w:abstractNumId w:val="26"/>
  </w:num>
  <w:num w:numId="20">
    <w:abstractNumId w:val="2"/>
  </w:num>
  <w:num w:numId="21">
    <w:abstractNumId w:val="18"/>
  </w:num>
  <w:num w:numId="22">
    <w:abstractNumId w:val="15"/>
  </w:num>
  <w:num w:numId="23">
    <w:abstractNumId w:val="7"/>
  </w:num>
  <w:num w:numId="24">
    <w:abstractNumId w:val="25"/>
  </w:num>
  <w:num w:numId="25">
    <w:abstractNumId w:val="3"/>
  </w:num>
  <w:num w:numId="26">
    <w:abstractNumId w:val="10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13281"/>
    <w:rsid w:val="00014395"/>
    <w:rsid w:val="00043CA8"/>
    <w:rsid w:val="00051768"/>
    <w:rsid w:val="00056E6A"/>
    <w:rsid w:val="00070F54"/>
    <w:rsid w:val="0007248C"/>
    <w:rsid w:val="00072AC0"/>
    <w:rsid w:val="000A4111"/>
    <w:rsid w:val="000C076F"/>
    <w:rsid w:val="00104971"/>
    <w:rsid w:val="00127DFA"/>
    <w:rsid w:val="00155BA1"/>
    <w:rsid w:val="00182D34"/>
    <w:rsid w:val="001A5AD5"/>
    <w:rsid w:val="001B0674"/>
    <w:rsid w:val="001C442B"/>
    <w:rsid w:val="00250C5F"/>
    <w:rsid w:val="00272267"/>
    <w:rsid w:val="00284D9C"/>
    <w:rsid w:val="002A2207"/>
    <w:rsid w:val="002A2A21"/>
    <w:rsid w:val="002B4FAD"/>
    <w:rsid w:val="002C2D9D"/>
    <w:rsid w:val="002C43E7"/>
    <w:rsid w:val="0030094B"/>
    <w:rsid w:val="00364279"/>
    <w:rsid w:val="003649F2"/>
    <w:rsid w:val="003A5E15"/>
    <w:rsid w:val="003C1A71"/>
    <w:rsid w:val="003C3ED6"/>
    <w:rsid w:val="00401944"/>
    <w:rsid w:val="00410BA9"/>
    <w:rsid w:val="00431F18"/>
    <w:rsid w:val="004549A1"/>
    <w:rsid w:val="00475737"/>
    <w:rsid w:val="004910B6"/>
    <w:rsid w:val="004E619B"/>
    <w:rsid w:val="004F112B"/>
    <w:rsid w:val="00501A7B"/>
    <w:rsid w:val="0053109F"/>
    <w:rsid w:val="00532486"/>
    <w:rsid w:val="00534BC3"/>
    <w:rsid w:val="0055036F"/>
    <w:rsid w:val="00573C3C"/>
    <w:rsid w:val="005917F8"/>
    <w:rsid w:val="005D4D14"/>
    <w:rsid w:val="005E0608"/>
    <w:rsid w:val="005F3AA8"/>
    <w:rsid w:val="005F667A"/>
    <w:rsid w:val="006203B3"/>
    <w:rsid w:val="00667968"/>
    <w:rsid w:val="006A5327"/>
    <w:rsid w:val="006C7DAC"/>
    <w:rsid w:val="006F2F35"/>
    <w:rsid w:val="007257C9"/>
    <w:rsid w:val="00743F45"/>
    <w:rsid w:val="007461DB"/>
    <w:rsid w:val="00783183"/>
    <w:rsid w:val="00783B53"/>
    <w:rsid w:val="007E204A"/>
    <w:rsid w:val="007E391E"/>
    <w:rsid w:val="007E5730"/>
    <w:rsid w:val="007F76A5"/>
    <w:rsid w:val="008217D3"/>
    <w:rsid w:val="0088026C"/>
    <w:rsid w:val="00882C25"/>
    <w:rsid w:val="008A56F4"/>
    <w:rsid w:val="008B46B3"/>
    <w:rsid w:val="008C26E6"/>
    <w:rsid w:val="008D1044"/>
    <w:rsid w:val="008D1B8B"/>
    <w:rsid w:val="009014CE"/>
    <w:rsid w:val="00911D09"/>
    <w:rsid w:val="00930089"/>
    <w:rsid w:val="009437A0"/>
    <w:rsid w:val="0096414C"/>
    <w:rsid w:val="009711F1"/>
    <w:rsid w:val="00981B3E"/>
    <w:rsid w:val="009B0AC8"/>
    <w:rsid w:val="009E7A08"/>
    <w:rsid w:val="009F3E9A"/>
    <w:rsid w:val="00A54979"/>
    <w:rsid w:val="00A73D33"/>
    <w:rsid w:val="00A74CCC"/>
    <w:rsid w:val="00A823C5"/>
    <w:rsid w:val="00A96356"/>
    <w:rsid w:val="00AA1D04"/>
    <w:rsid w:val="00AC7765"/>
    <w:rsid w:val="00AD330A"/>
    <w:rsid w:val="00AF20C9"/>
    <w:rsid w:val="00B04917"/>
    <w:rsid w:val="00B14938"/>
    <w:rsid w:val="00B239BC"/>
    <w:rsid w:val="00B33CF9"/>
    <w:rsid w:val="00B761F6"/>
    <w:rsid w:val="00B8216A"/>
    <w:rsid w:val="00BA145D"/>
    <w:rsid w:val="00BB5276"/>
    <w:rsid w:val="00BD7147"/>
    <w:rsid w:val="00C11188"/>
    <w:rsid w:val="00C90322"/>
    <w:rsid w:val="00CA091E"/>
    <w:rsid w:val="00CC267C"/>
    <w:rsid w:val="00CC59F1"/>
    <w:rsid w:val="00CE1166"/>
    <w:rsid w:val="00CF4FE9"/>
    <w:rsid w:val="00D03E62"/>
    <w:rsid w:val="00D14C35"/>
    <w:rsid w:val="00D22996"/>
    <w:rsid w:val="00D27086"/>
    <w:rsid w:val="00D96C06"/>
    <w:rsid w:val="00DB3786"/>
    <w:rsid w:val="00DE0ABC"/>
    <w:rsid w:val="00DE6705"/>
    <w:rsid w:val="00DE6AE1"/>
    <w:rsid w:val="00DF4F39"/>
    <w:rsid w:val="00E01A18"/>
    <w:rsid w:val="00E16BBA"/>
    <w:rsid w:val="00E23272"/>
    <w:rsid w:val="00E31656"/>
    <w:rsid w:val="00E72D27"/>
    <w:rsid w:val="00E83E92"/>
    <w:rsid w:val="00E8567C"/>
    <w:rsid w:val="00E934A6"/>
    <w:rsid w:val="00EF6C89"/>
    <w:rsid w:val="00F06953"/>
    <w:rsid w:val="00F51D6D"/>
    <w:rsid w:val="00F6376A"/>
    <w:rsid w:val="00FB30AD"/>
    <w:rsid w:val="00FD3A5B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E7E3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aliases w:val="Footnote,En tête 1,Table Heading,List Number #1,ย่อหน้าขีด,En tête"/>
    <w:basedOn w:val="Normal"/>
    <w:link w:val="ListParagraphChar"/>
    <w:uiPriority w:val="34"/>
    <w:qFormat/>
    <w:rsid w:val="00104971"/>
    <w:pPr>
      <w:ind w:left="720"/>
      <w:contextualSpacing/>
    </w:pPr>
  </w:style>
  <w:style w:type="paragraph" w:customStyle="1" w:styleId="a">
    <w:name w:val="à¹×éÍàÃ×èÍ§"/>
    <w:basedOn w:val="Normal"/>
    <w:rsid w:val="00284D9C"/>
    <w:pPr>
      <w:spacing w:after="0" w:line="240" w:lineRule="auto"/>
      <w:ind w:right="386"/>
    </w:pPr>
    <w:rPr>
      <w:rFonts w:ascii="Times New Roman" w:eastAsia="Times New Roman" w:hAnsi="Times New Roman" w:cs="CordiaUPC"/>
      <w:sz w:val="28"/>
      <w:lang w:val="th-TH"/>
    </w:rPr>
  </w:style>
  <w:style w:type="paragraph" w:customStyle="1" w:styleId="Default">
    <w:name w:val="Default"/>
    <w:rsid w:val="00284D9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C0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BB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1">
    <w:name w:val="Style1"/>
    <w:uiPriority w:val="99"/>
    <w:rsid w:val="00BB5276"/>
    <w:pPr>
      <w:numPr>
        <w:numId w:val="1"/>
      </w:numPr>
    </w:pPr>
  </w:style>
  <w:style w:type="character" w:customStyle="1" w:styleId="ListParagraphChar">
    <w:name w:val="List Paragraph Char"/>
    <w:aliases w:val="Footnote Char,En tête 1 Char,Table Heading Char,List Number #1 Char,ย่อหน้าขีด Char,En tête Char"/>
    <w:link w:val="ListParagraph"/>
    <w:uiPriority w:val="34"/>
    <w:locked/>
    <w:rsid w:val="00BB5276"/>
  </w:style>
  <w:style w:type="paragraph" w:customStyle="1" w:styleId="ecxmsolistparagraph">
    <w:name w:val="ecxmsolistparagraph"/>
    <w:basedOn w:val="Normal"/>
    <w:rsid w:val="00BB52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ageNumber">
    <w:name w:val="page number"/>
    <w:basedOn w:val="DefaultParagraphFont"/>
    <w:semiHidden/>
    <w:unhideWhenUsed/>
    <w:rsid w:val="00BB5276"/>
    <w:rPr>
      <w:rFonts w:ascii="Times New Roman" w:hAnsi="Times New Roman" w:cs="Times New Roman" w:hint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276"/>
    <w:pPr>
      <w:spacing w:after="0" w:line="240" w:lineRule="auto"/>
    </w:pPr>
    <w:rPr>
      <w:rFonts w:ascii="Angsana New" w:eastAsia="Calibri" w:hAnsi="Angsan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276"/>
    <w:rPr>
      <w:rFonts w:ascii="Angsana New" w:eastAsia="Calibri" w:hAnsi="Angsan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BB527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42</Pages>
  <Words>20533</Words>
  <Characters>117040</Characters>
  <Application>Microsoft Office Word</Application>
  <DocSecurity>0</DocSecurity>
  <Lines>975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113</cp:revision>
  <cp:lastPrinted>2022-11-22T07:31:00Z</cp:lastPrinted>
  <dcterms:created xsi:type="dcterms:W3CDTF">2022-11-21T01:39:00Z</dcterms:created>
  <dcterms:modified xsi:type="dcterms:W3CDTF">2022-11-22T08:57:00Z</dcterms:modified>
</cp:coreProperties>
</file>