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47" w:rsidRPr="00F477CE" w:rsidRDefault="00BD714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>http</w:t>
      </w:r>
      <w:r w:rsidRPr="00F477CE">
        <w:rPr>
          <w:rFonts w:ascii="TH SarabunPSK" w:hAnsi="TH SarabunPSK" w:cs="TH SarabunPSK"/>
          <w:sz w:val="32"/>
          <w:szCs w:val="32"/>
          <w:cs/>
        </w:rPr>
        <w:t>://</w:t>
      </w:r>
      <w:r w:rsidRPr="00F477CE">
        <w:rPr>
          <w:rFonts w:ascii="TH SarabunPSK" w:hAnsi="TH SarabunPSK" w:cs="TH SarabunPSK"/>
          <w:sz w:val="32"/>
          <w:szCs w:val="32"/>
        </w:rPr>
        <w:t>www</w:t>
      </w:r>
      <w:r w:rsidRPr="00F477CE">
        <w:rPr>
          <w:rFonts w:ascii="TH SarabunPSK" w:hAnsi="TH SarabunPSK" w:cs="TH SarabunPSK"/>
          <w:sz w:val="32"/>
          <w:szCs w:val="32"/>
          <w:cs/>
        </w:rPr>
        <w:t>.</w:t>
      </w:r>
      <w:r w:rsidRPr="00F477CE">
        <w:rPr>
          <w:rFonts w:ascii="TH SarabunPSK" w:hAnsi="TH SarabunPSK" w:cs="TH SarabunPSK"/>
          <w:sz w:val="32"/>
          <w:szCs w:val="32"/>
        </w:rPr>
        <w:t>thaigov</w:t>
      </w:r>
      <w:r w:rsidRPr="00F477CE">
        <w:rPr>
          <w:rFonts w:ascii="TH SarabunPSK" w:hAnsi="TH SarabunPSK" w:cs="TH SarabunPSK"/>
          <w:sz w:val="32"/>
          <w:szCs w:val="32"/>
          <w:cs/>
        </w:rPr>
        <w:t>.</w:t>
      </w:r>
      <w:r w:rsidRPr="00F477CE">
        <w:rPr>
          <w:rFonts w:ascii="TH SarabunPSK" w:hAnsi="TH SarabunPSK" w:cs="TH SarabunPSK"/>
          <w:sz w:val="32"/>
          <w:szCs w:val="32"/>
        </w:rPr>
        <w:t>go</w:t>
      </w:r>
      <w:r w:rsidRPr="00F477CE">
        <w:rPr>
          <w:rFonts w:ascii="TH SarabunPSK" w:hAnsi="TH SarabunPSK" w:cs="TH SarabunPSK"/>
          <w:sz w:val="32"/>
          <w:szCs w:val="32"/>
          <w:cs/>
        </w:rPr>
        <w:t>.</w:t>
      </w:r>
      <w:r w:rsidRPr="00F477CE">
        <w:rPr>
          <w:rFonts w:ascii="TH SarabunPSK" w:hAnsi="TH SarabunPSK" w:cs="TH SarabunPSK"/>
          <w:sz w:val="32"/>
          <w:szCs w:val="32"/>
        </w:rPr>
        <w:t>th</w:t>
      </w:r>
    </w:p>
    <w:p w:rsidR="00BD7147" w:rsidRPr="00F477CE" w:rsidRDefault="00BD714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BD7147" w:rsidRPr="00F477CE" w:rsidRDefault="00BD714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55BA1" w:rsidRPr="00F477CE" w:rsidRDefault="00BD714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="00155BA1" w:rsidRPr="00F477CE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155BA1" w:rsidRPr="00F477CE">
        <w:rPr>
          <w:rFonts w:ascii="TH SarabunPSK" w:hAnsi="TH SarabunPSK" w:cs="TH SarabunPSK"/>
          <w:sz w:val="32"/>
          <w:szCs w:val="32"/>
        </w:rPr>
        <w:t xml:space="preserve">5 </w:t>
      </w:r>
      <w:r w:rsidR="00AD330A" w:rsidRPr="00F477CE">
        <w:rPr>
          <w:rFonts w:ascii="TH SarabunPSK" w:hAnsi="TH SarabunPSK" w:cs="TH SarabunPSK"/>
          <w:sz w:val="32"/>
          <w:szCs w:val="32"/>
          <w:cs/>
        </w:rPr>
        <w:t>ตุ</w:t>
      </w:r>
      <w:r w:rsidR="00155BA1" w:rsidRPr="00F477CE">
        <w:rPr>
          <w:rFonts w:ascii="TH SarabunPSK" w:hAnsi="TH SarabunPSK" w:cs="TH SarabunPSK"/>
          <w:sz w:val="32"/>
          <w:szCs w:val="32"/>
          <w:cs/>
        </w:rPr>
        <w:t>ลาคม 2565)  เวลา 09.00 น. พลเอก ประยุทธ์  จันทร์โอชา นายกรัฐมนตรี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BA1" w:rsidRPr="00F477CE">
        <w:rPr>
          <w:rFonts w:ascii="TH SarabunPSK" w:hAnsi="TH SarabunPSK" w:cs="TH SarabunPSK"/>
          <w:sz w:val="32"/>
          <w:szCs w:val="32"/>
          <w:cs/>
        </w:rPr>
        <w:t xml:space="preserve">เป็นประธานการประชุมคณะรัฐมนตรี ณ </w:t>
      </w:r>
      <w:r w:rsidR="00155BA1" w:rsidRPr="00F477C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ห้องประชุม </w:t>
      </w:r>
      <w:r w:rsidR="00155BA1" w:rsidRPr="00F477C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155BA1" w:rsidRPr="00F477C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155BA1" w:rsidRPr="00F477C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155BA1" w:rsidRPr="00F477C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ทำเนียบรัฐบาล </w:t>
      </w:r>
      <w:r w:rsidR="00155BA1" w:rsidRPr="00F477C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9E7DE4" w:rsidRPr="00F477CE" w:rsidRDefault="009E7DE4" w:rsidP="009E7DE4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E7DE4" w:rsidRPr="00F477CE" w:rsidTr="008416E9">
        <w:tc>
          <w:tcPr>
            <w:tcW w:w="9594" w:type="dxa"/>
          </w:tcPr>
          <w:p w:rsidR="009E7DE4" w:rsidRPr="00F477CE" w:rsidRDefault="009E7DE4" w:rsidP="008416E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D50D5" w:rsidRDefault="00DD50D5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ร่างกฎกระทรวงกำหนดมาตรฐานสินค้าเกษตรสำหรับการปฏิบัติทางการเกษตร</w:t>
      </w:r>
    </w:p>
    <w:p w:rsidR="009E7DE4" w:rsidRPr="00DD50D5" w:rsidRDefault="00DD50D5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ที่ดีสำหรับฟาร์มสุกรเป็นมาตรฐานบังคับ พ.ศ. .... </w:t>
      </w:r>
    </w:p>
    <w:p w:rsidR="009E7DE4" w:rsidRPr="00DD50D5" w:rsidRDefault="00DD50D5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2.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ร่างกฎกระทรวงการควบคุมการขนส่งของที่อยู่ในอารักขาของศุลกากร พ.ศ. ....</w:t>
      </w:r>
    </w:p>
    <w:p w:rsidR="009E7DE4" w:rsidRPr="00DD50D5" w:rsidRDefault="00DD50D5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3.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 ฉบับที่ .. (พ.ศ. ....) ออกตามความในพระราชบัญญัติ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เครื่องแบบข้าราชการฝ่ายพลเรือน พุทธศักราช 2478 (แก้ไขเพิ่มเติมเครื่องแบบ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ของข้าราชการกรมราชทัณฑ์)</w:t>
      </w:r>
    </w:p>
    <w:p w:rsidR="009E7DE4" w:rsidRPr="00DD50D5" w:rsidRDefault="00DD50D5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4.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เรื่อง ยกเลิกระเบียบสำนักนายกรัฐมนตรีว่าด้วย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การเสริมสร้างความสมานฉันท์แห่งชาติ พ.ศ. 2550 พ.ศ. ....</w:t>
      </w:r>
    </w:p>
    <w:p w:rsidR="009E7DE4" w:rsidRPr="00DD50D5" w:rsidRDefault="00DD50D5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5.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ร่างประกาศคณะกรรมการพิจารณาคัดกรองผู้ได้รับการคุ้มครอง เรื่อง หลักเกณฑ์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วิธีการ และเงื่อนไขการพิจารณาคัดกรองคำขอเป็นผู้ได้รับการคุ้มครอง</w:t>
      </w:r>
    </w:p>
    <w:p w:rsidR="009E7DE4" w:rsidRPr="00DD50D5" w:rsidRDefault="00DD50D5" w:rsidP="009E7DE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="009E7DE4" w:rsidRPr="00DD50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ร่างกฎกระทรวงกำหนดค่าธรรมเนียมใบอนุญาตใช้เรือและยกเว้นค่าธรรมเนียม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eastAsia="Calibri" w:hAnsi="TH SarabunPSK" w:cs="TH SarabunPSK"/>
          <w:sz w:val="32"/>
          <w:szCs w:val="32"/>
          <w:cs/>
        </w:rPr>
        <w:t xml:space="preserve">ใบอนุญาตใช้เรือ สำหรับเรือขับเคลื่อนด้วยพลังงานไฟฟ้า พ.ศ. .... </w:t>
      </w:r>
    </w:p>
    <w:p w:rsidR="009E7DE4" w:rsidRPr="00F477CE" w:rsidRDefault="009E7DE4" w:rsidP="009E7DE4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E7DE4" w:rsidRPr="00F477CE" w:rsidTr="008416E9">
        <w:tc>
          <w:tcPr>
            <w:tcW w:w="9820" w:type="dxa"/>
          </w:tcPr>
          <w:p w:rsidR="009E7DE4" w:rsidRPr="00F477CE" w:rsidRDefault="009E7DE4" w:rsidP="008416E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101DA6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7.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รายงานสรุปผลการดำเนินการภายใต้แผนพัฒนาตลาดทุนไทย ฉบับที่ 3 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(ปี 2560-2564) และการดำเนินการในระยะต่อไป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8.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รายงานผลการปฏิบัติงานของสำนักงานป้องกันและปราบปรามการฟอกเงิน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ประจำปีงบประมาณ พ.ศ. 2564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9.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รายงานภาวะเศรษฐกิจอุตสาหกรรมไตรมาสที่ 2/2565 และแนวโน้มไตรมาสที่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3/2565 และรายงานภาวะเศรษฐกิจอุตสาหกรรมประจำเดือนกรกฎาคม 2565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10.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การโอนเงินหรือสินทรัพย์ของกองทุนเพื่อการฟื้นฟูและพัฒนาระบบสถาบัน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การเงินเพื่อชำระคืนต้นเงินกู้และดอกเบี้ย </w:t>
      </w:r>
      <w:r w:rsidR="009E7DE4" w:rsidRPr="00DD50D5">
        <w:rPr>
          <w:rFonts w:ascii="TH SarabunPSK" w:hAnsi="TH SarabunPSK" w:cs="TH SarabunPSK"/>
          <w:sz w:val="32"/>
          <w:szCs w:val="32"/>
        </w:rPr>
        <w:t xml:space="preserve">FIDF 1 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E7DE4" w:rsidRPr="00DD50D5">
        <w:rPr>
          <w:rFonts w:ascii="TH SarabunPSK" w:hAnsi="TH SarabunPSK" w:cs="TH SarabunPSK"/>
          <w:sz w:val="32"/>
          <w:szCs w:val="32"/>
        </w:rPr>
        <w:t>FIDF 3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11.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การกำหนดวันหยุดราชการเป็นกรณีพิเศษในเขตกรุงเทพมหานคร จังหวัดนนทบุรี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และจังหวัดสมุทรปราการ ในช่วงการประชุมผู้นำเขตเศรษฐกิจเอเปค ครั้งที่ 29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12.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ขออนุมัติกู้เงินเพื่อใช้ในการดำเนินงาน (กรณีรายได้ไม่เพียงพอสำหรับรายจ่าย)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วงเงิน 15</w:t>
      </w:r>
      <w:r w:rsidR="009E7DE4" w:rsidRPr="00DD50D5">
        <w:rPr>
          <w:rFonts w:ascii="TH SarabunPSK" w:hAnsi="TH SarabunPSK" w:cs="TH SarabunPSK"/>
          <w:sz w:val="32"/>
          <w:szCs w:val="32"/>
        </w:rPr>
        <w:t>,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200 ล้านบาท และวงเงินกู้ระยะสั้น จำนวน 1</w:t>
      </w:r>
      <w:r w:rsidR="009E7DE4" w:rsidRPr="00DD50D5">
        <w:rPr>
          <w:rFonts w:ascii="TH SarabunPSK" w:hAnsi="TH SarabunPSK" w:cs="TH SarabunPSK"/>
          <w:sz w:val="32"/>
          <w:szCs w:val="32"/>
        </w:rPr>
        <w:t>,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500 ล้านบาท ของการ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รถไฟแห่งประเทศไทย ประจำปีงบประมาณ พ.ศ. 2566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13.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การยุบเลิกกิจการบริษัท เอ ซี ที โมบาย จำกัด 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14.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ความก้าวหน้าของยุทธศาสตร์ชาติและแผนการปฏิรูปประเทศ ณ เดือนสิงหาคม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2565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15.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รายงานผลการทบทวนและปรับปรุงระยะเวลาการพิจารณาอนุญาตของหน่วยงาน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ของรัฐ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16.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ขอยกเลิกมติคณะรัฐมนตรี เมื่อวันที่ 15 พฤษภาคม 2533 และมติคณะรัฐมนตรี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เมื่อวันที่ 8 กันยายน 2535 เกี่ยวกับการอนุญาตให้เข้าทำประโยชน์พื้นที่ป่าไม้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เพื่อการปลูกสร้างสวนป่าภาคเอกชน</w:t>
      </w:r>
    </w:p>
    <w:p w:rsidR="00101DA6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17.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(ร่าง) นโยบายและแผนระดับชาติว่าด้วยความมั่นคงแห่งชาติ 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(พ.ศ. 2566 – 2570)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18. 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เดือนสิงหาคม และ 8 เดือนแรกของปี 2565</w:t>
      </w:r>
    </w:p>
    <w:p w:rsidR="00101DA6" w:rsidRDefault="00101DA6" w:rsidP="009E7DE4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 w:hint="cs"/>
          <w:sz w:val="32"/>
          <w:szCs w:val="32"/>
          <w:cs/>
        </w:rPr>
        <w:t>19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แนวทางการดำเนินการสำหรับผู้ลงทะเบียนโครงการลงทะเบียนเพื่อสวัสดิการ</w:t>
      </w:r>
    </w:p>
    <w:p w:rsidR="009E7DE4" w:rsidRPr="00DD50D5" w:rsidRDefault="00101DA6" w:rsidP="009E7DE4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แห่งรัฐ ปี 2565 ที่ไม่สามารถติดตามคู่สมรสได้</w:t>
      </w:r>
    </w:p>
    <w:p w:rsidR="009E7DE4" w:rsidRPr="00DD50D5" w:rsidRDefault="00101DA6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DD50D5">
        <w:rPr>
          <w:rFonts w:ascii="TH SarabunPSK" w:hAnsi="TH SarabunPSK" w:cs="TH SarabunPSK"/>
          <w:sz w:val="32"/>
          <w:szCs w:val="32"/>
        </w:rPr>
        <w:t>20.</w:t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ขออนุมัติเงินงบประมาณรายจ่ายงบกลาง รายการเงินสำรองจ่ายเพื่อกรณีฉุกเฉิน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DD50D5">
        <w:rPr>
          <w:rFonts w:ascii="TH SarabunPSK" w:hAnsi="TH SarabunPSK" w:cs="TH SarabunPSK"/>
          <w:sz w:val="32"/>
          <w:szCs w:val="32"/>
          <w:cs/>
        </w:rPr>
        <w:t>หรือจำเป็น เพื่อดำเนินโครงการ “พาณิชย์...ลดราคา! ออนทัวร์ ทั่วไทย”</w:t>
      </w:r>
    </w:p>
    <w:p w:rsidR="009E7DE4" w:rsidRPr="00F477CE" w:rsidRDefault="009E7DE4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E7DE4" w:rsidRPr="00F477CE" w:rsidTr="008416E9">
        <w:tc>
          <w:tcPr>
            <w:tcW w:w="9594" w:type="dxa"/>
          </w:tcPr>
          <w:p w:rsidR="009E7DE4" w:rsidRPr="00F477CE" w:rsidRDefault="009E7DE4" w:rsidP="008416E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E7DE4" w:rsidRPr="00101DA6" w:rsidRDefault="008416E9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 w:hint="cs"/>
          <w:sz w:val="32"/>
          <w:szCs w:val="32"/>
          <w:cs/>
        </w:rPr>
        <w:t>21.</w:t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ขอความเห็นชอบการจัดทำและลงนามร่างความตกลงว่าด้วยการขนส่งทางอากาศ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ที่ครอบคลุมระหว่างรัฐสมาชิกสมาคมประชาชาติแห่งเอเชียตะวันออกเฉียงใต้กับ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สหภาพยุโรปและรัฐสมาชิกและร่างเอกสารบันทึกการหารือ</w:t>
      </w:r>
    </w:p>
    <w:p w:rsidR="009E7DE4" w:rsidRPr="00101DA6" w:rsidRDefault="008416E9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 w:hint="cs"/>
          <w:sz w:val="32"/>
          <w:szCs w:val="32"/>
          <w:cs/>
        </w:rPr>
        <w:t>22.</w:t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ขอความเห็นชอบต่อการรับรองร่างปฏิญญาอาเซียนว่าด้วยการเชื่อมโยงสิทธิ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ประกันสังคมสำหรับแรงงานข้ามชาติในภูมิภาคอาเซียน</w:t>
      </w:r>
    </w:p>
    <w:p w:rsidR="009E7DE4" w:rsidRPr="00101DA6" w:rsidRDefault="008416E9" w:rsidP="009E7DE4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101DA6">
        <w:rPr>
          <w:rFonts w:ascii="TH SarabunPSK" w:hAnsi="TH SarabunPSK" w:cs="TH SarabunPSK"/>
          <w:sz w:val="32"/>
          <w:szCs w:val="32"/>
        </w:rPr>
        <w:t>23.</w:t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9E7DE4" w:rsidRPr="00101DA6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ล้านช้าง ประจำปี พ.ศ. 2565 ระหว่างกระทรวงทรัพยากรธรรมชาติและ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สิ่งแวดล้อมและสถานเอกอัครราชทูตสาธารณรัฐประชาชนจีนประจำประเทศไทย</w:t>
      </w:r>
    </w:p>
    <w:p w:rsidR="009E7DE4" w:rsidRPr="00101DA6" w:rsidRDefault="008416E9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101DA6">
        <w:rPr>
          <w:rFonts w:ascii="TH SarabunPSK" w:hAnsi="TH SarabunPSK" w:cs="TH SarabunPSK"/>
          <w:sz w:val="32"/>
          <w:szCs w:val="32"/>
        </w:rPr>
        <w:t>24.</w:t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9E7DE4" w:rsidRPr="00101DA6">
        <w:rPr>
          <w:rFonts w:ascii="TH SarabunPSK" w:hAnsi="TH SarabunPSK" w:cs="TH SarabunPSK"/>
          <w:sz w:val="32"/>
          <w:szCs w:val="32"/>
          <w:cs/>
        </w:rPr>
        <w:t>การรับรองร่างเอกสารวาระบาหลี 2022: แผนที่นำทางระดับโลกเรื่องเศรษฐกิจ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สร้างสรรค์</w:t>
      </w:r>
      <w:r w:rsidR="009E7DE4" w:rsidRPr="00101D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(</w:t>
      </w:r>
      <w:r w:rsidR="009E7DE4" w:rsidRPr="00101DA6">
        <w:rPr>
          <w:rFonts w:ascii="TH SarabunPSK" w:hAnsi="TH SarabunPSK" w:cs="TH SarabunPSK"/>
          <w:sz w:val="32"/>
          <w:szCs w:val="32"/>
        </w:rPr>
        <w:t>Bali Agenda 2022</w:t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E7DE4" w:rsidRPr="00101DA6">
        <w:rPr>
          <w:rFonts w:ascii="TH SarabunPSK" w:hAnsi="TH SarabunPSK" w:cs="TH SarabunPSK"/>
          <w:sz w:val="32"/>
          <w:szCs w:val="32"/>
        </w:rPr>
        <w:t>A Global Roadmap for Creative Economy</w:t>
      </w:r>
      <w:r w:rsidR="009E7DE4" w:rsidRPr="00101DA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E7DE4" w:rsidRPr="00F477CE" w:rsidTr="008416E9">
        <w:tc>
          <w:tcPr>
            <w:tcW w:w="9594" w:type="dxa"/>
          </w:tcPr>
          <w:p w:rsidR="009E7DE4" w:rsidRPr="00F477CE" w:rsidRDefault="009E7DE4" w:rsidP="008416E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4D6FF9">
        <w:rPr>
          <w:rFonts w:ascii="TH SarabunPSK" w:hAnsi="TH SarabunPSK" w:cs="TH SarabunPSK"/>
          <w:sz w:val="32"/>
          <w:szCs w:val="32"/>
        </w:rPr>
        <w:t>25</w:t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>การแต่งตั้งโฆษกกระทรวงการอุดมศึกษา วิทยาศาสตร์ วิจัยและนวัตกรรม (ฝ่าย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การเมือง) และโฆษกกระทรวงการอุดมศึกษา วิทยาศาสตร์ วิจัยและนวัตกรรม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>(ฝ่ายข้าราชการประจำ)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4D6FF9">
        <w:rPr>
          <w:rFonts w:ascii="TH SarabunPSK" w:hAnsi="TH SarabunPSK" w:cs="TH SarabunPSK"/>
          <w:sz w:val="32"/>
          <w:szCs w:val="32"/>
        </w:rPr>
        <w:t>26</w:t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>การอนุมัติให้ นายธีระพงษ์ วงศ์ศิวะวิลาส ไปรักษาราชการแทนหรือไปปฏิบัติ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หน้าที่ในตำแหน่งปลัดสำนักนายกรัฐมนตรี 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4D6FF9">
        <w:rPr>
          <w:rFonts w:ascii="TH SarabunPSK" w:hAnsi="TH SarabunPSK" w:cs="TH SarabunPSK"/>
          <w:sz w:val="32"/>
          <w:szCs w:val="32"/>
        </w:rPr>
        <w:t>27</w:t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4D6FF9">
        <w:rPr>
          <w:rFonts w:ascii="TH SarabunPSK" w:hAnsi="TH SarabunPSK" w:cs="TH SarabunPSK"/>
          <w:sz w:val="32"/>
          <w:szCs w:val="32"/>
        </w:rPr>
        <w:t>28</w:t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>การต่อเวลาการดำรงตำแหน่งของเลขาธิการสำนักงานการปฏิรูปที่ดินเพื่อ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เกษตรกรรม (กระทรวงเกษตรและสหกรณ์) 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4D6FF9">
        <w:rPr>
          <w:rFonts w:ascii="TH SarabunPSK" w:hAnsi="TH SarabunPSK" w:cs="TH SarabunPSK"/>
          <w:sz w:val="32"/>
          <w:szCs w:val="32"/>
        </w:rPr>
        <w:t>29</w:t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DE4" w:rsidRPr="004D6FF9">
        <w:rPr>
          <w:rFonts w:ascii="TH SarabunPSK" w:hAnsi="TH SarabunPSK" w:cs="TH SarabunPSK"/>
          <w:sz w:val="32"/>
          <w:szCs w:val="32"/>
        </w:rPr>
        <w:t>30</w:t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(กระทรวงอุตสาหกรรม) 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31.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การแต่งตั้งกรรมการผู้ทรงคุณวุฒิในคณะกรรมการพิจารณาค่าตอบแทนผู้เสียหาย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และค่าทดแทนและค่าใช้จ่ายแก่จำเลยในคดีอาญา 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32.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การแต่งตั้งกรรมการผู้ทรงคุณวุฒิในคณะกรรมการส่งเสริมและกำกับธุรกิจโรงแรม </w:t>
      </w:r>
    </w:p>
    <w:p w:rsidR="009E7DE4" w:rsidRPr="004D6FF9" w:rsidRDefault="00C85DA3" w:rsidP="009E7DE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 w:hint="cs"/>
          <w:sz w:val="32"/>
          <w:szCs w:val="32"/>
          <w:cs/>
        </w:rPr>
        <w:t>33.</w:t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7DE4" w:rsidRPr="004D6FF9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การแต่งตั้งกรรมการผู้ทรงคุณวุฒิในคณะกรรมการธุรกรรมทางอิเล็กทรอนิกส์ </w:t>
      </w:r>
    </w:p>
    <w:p w:rsidR="009E7DE4" w:rsidRPr="004D6FF9" w:rsidRDefault="009E7DE4" w:rsidP="009E7DE4">
      <w:pPr>
        <w:spacing w:after="0" w:line="320" w:lineRule="exact"/>
        <w:jc w:val="thaiDistribute"/>
        <w:rPr>
          <w:cs/>
        </w:rPr>
      </w:pPr>
      <w:r w:rsidRPr="004D6FF9">
        <w:rPr>
          <w:cs/>
        </w:rPr>
        <w:tab/>
      </w:r>
    </w:p>
    <w:p w:rsidR="009E7DE4" w:rsidRPr="002B1946" w:rsidRDefault="009E7DE4" w:rsidP="009E7DE4">
      <w:pPr>
        <w:spacing w:after="0" w:line="320" w:lineRule="exact"/>
        <w:jc w:val="center"/>
      </w:pPr>
      <w:r>
        <w:rPr>
          <w:rFonts w:hint="cs"/>
          <w:cs/>
        </w:rPr>
        <w:t>************************</w:t>
      </w:r>
    </w:p>
    <w:p w:rsidR="009E7DE4" w:rsidRPr="002B1946" w:rsidRDefault="009E7DE4" w:rsidP="009E7DE4">
      <w:pPr>
        <w:spacing w:after="0" w:line="320" w:lineRule="exact"/>
        <w:jc w:val="thaiDistribute"/>
      </w:pPr>
      <w:r w:rsidRPr="002B1946">
        <w:rPr>
          <w:rFonts w:hint="cs"/>
          <w:cs/>
        </w:rPr>
        <w:t xml:space="preserve"> </w:t>
      </w:r>
    </w:p>
    <w:p w:rsidR="009E7DE4" w:rsidRPr="00F477CE" w:rsidRDefault="009E7DE4" w:rsidP="009E7DE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7DE4" w:rsidRDefault="009E7DE4" w:rsidP="009E7DE4"/>
    <w:p w:rsidR="00155BA1" w:rsidRPr="00F477CE" w:rsidRDefault="00155BA1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F477CE" w:rsidTr="00E509CE">
        <w:tc>
          <w:tcPr>
            <w:tcW w:w="9594" w:type="dxa"/>
          </w:tcPr>
          <w:p w:rsidR="00BD7147" w:rsidRPr="00F477CE" w:rsidRDefault="00BD7147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E509CE" w:rsidRPr="00F477CE" w:rsidRDefault="00AF7A5E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C78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09CE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สินค้าเกษตรสำหรับการปฏิบัติทางการเกษตรที่ดีสำหรับฟาร์มสุกรเป็นมาตรฐานบังคับ พ.ศ. ....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สินค้าเกษตรสำหรับการปฏิบัติทางการเกษตรที่ดีสำหรับฟาร์มสุกรเป็นมาตรฐานบังคับ พ.ศ. .... ตามที่กระทรวงเกษตรและสหกรณ์ (กษ.) เสนอ และให้ส่งสำนักงานคณะกรรมการกฤษฎีกาตรวจพิจารณา โดยให้พิจารณาประเด็นตามข้อสังเกตของสำนักงานคณะกรรมการกฤษฎีกา แล้วดำเนินการต่อไปได้ และให้ กษ. รับความเห็นของกระทรวงอุตสาหกรรมและสำนักงานสภาพัฒนาการเศรษฐกิจและสังคมแห่งชาติไปพิจารณาดำเนินการต่อไปด้วย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กษ. เสนอว่า 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 เนื่องจากการเลี้ยงสุกรได้รับความนิยมจากเกษตรกรไทย โดยมีจำนวนผู้เลี้ยงสุกรมากกว่า 160,000 รายทั่วทุกภูมิภาค ทั้งที่เลี้ยงไว้เพื่อการบริโภคหรือเพื่อการพาณิชย์ สำนักงานมาตรฐานสินค้าเกษตรและอาหารแห่งชาติ (มกอช.) จึงได้ประกาศมาตรฐานสินค้าเกษตร เรื่อง การปฏิบัติทางการเกษตรที่ดีสำหรับฟาร์มสุกรเป็นมาตรฐานทั่วไป ขึ้นในปี 2552 เพื่อใช้เป็นแนวทางในการปฏิบัติของเกษตรกรและใช้ในการตรวจรับรองมาตรฐานฟาร์ม เพื่อให้ผู้บริโภคเกิดความมั่นใจใจความปลอดภัยของเนื้อสุกรและผลิตภัณฑ์ ป้องกันปัญหาสุขภาพและการเกิดโรคระบาดที่สำคัญในสุกร และลดผลกระทบด้านสิ่งแวดล้อม  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ปัจจุบันผู้ประกอบการที่เลี้ยงสุกรในเชิงพาณิชย์ส่วนใหญ่มีความเข้าใจ และมีความพร้อมในการดำเนินการตามมาตรฐาน ดังนั้น เพื่อเป็นการยกระดับมาตรฐานการผลิตตั้งแต่ระดับฟาร์ม สร้างความมั่นใจถึงความปลอดภัยต่อผู้บริโภค สามารถป้องกันและควบคุมโรคระบาดที่สำคัญในสุกรได้อย่างมีประสิทธิภาพ ลดปัญหาผลกระทบต่อสิ่งแวดล้อม และเพิ่มศักยภาพในการผลิตและการค้าผลิตภัณฑ์สุกรของประเทศไทย มกอช. จึงได้จัดทำร่างมาตรฐานสินค้าเกษตร เรื่อง การปฏิบัติทางการเกษตรที่ดีสำหรับฟาร์มสุกรขึ้น 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คณะกรรมการมาตรฐานสินค้าเกษตร ในคราวประชุมครั้งที่ 2/2564 เมื่อวันที่ 8 เมษายน 2564 ได้มีมติเห็นชอบร่างมาตรฐานสินค้าเกษตร เรื่อง การปฏิบัติทางการเกษตรที่ดีสำหรับฟาร์มสุกร และเห็นชอบกำหนดให้มาตรฐานดังกล่าวเป็นมาตรฐานบังคับ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4. กษ. โดย มกอช. ได้นำร่างมาตรฐานสินค้าเกษตร เรื่อง การปฏิบัติทางการเกษตรที่ดีสำหรับฟาร์มสุกรตามข้อ 3. มาดำเนินการรับฟังความคิดเห็นของผู้มีส่วนได้เสียก่อนออกกฎกระทรวงกำหนดมาตรฐานบังคับต่อไปตามมาตรา 15 วรรคสอง และมาตรา 18 แห่งพระราชบัญญัติมาตรฐานสินค้าเกษตร พ.ศ. 2551 ซึ่งบัญญัติให้เมื่อคณะกรรมการมาตรฐานสินค้าเกษตรเห็นด้วยกับรายละเอียดของร่างมาตรฐานสำหรับสินค้าเกษตรใดและกำหนดให้เป็นมาตรฐานบังคับ ให้คณะกรรมการมาตรฐานสินค้าเกษตรเสนอต่อรัฐมนตรีว่าการกระทรวงเกษตรและสหกรณ์เพื่อออกกฎกระทรวงกำหนดมาตรฐานสำหรับสินค้าเกษตรนั้นเป็นมาตรฐานบังคับ โดยก่อนออกกฎกระทรวงกำหนดมาตรฐานบังคับ ให้ มกอช. จัดให้มีการรับฟังความคิดเห็นของตัวแทนกลุ่มผู้มีส่วนได้ส่วนเสียหรือผู้มีประโยชน์เกี่ยวข้องและเมื่อได้จัดให้มีการรับฟังความคิดเห็นแล้ว ให้ มกอช. นำผลการแสดงความคิดเห็นนั้นเสนอคณะกรรมการมาตรฐานสินค้าเกษตรเพื่อประกอบการพิจารณาเสนอแนะต่อรัฐมนตรีว่าการกระทรวงเกษตรและสหกรณ์เพื่อออกกฎกระทรวงต่อไป ทั้งนี้ มกอช. ได้นำร่างมาตรฐานสินค้าเกษตร เรื่อง การปฏิบัติทางการเกษตรที่ดีสำหรับฟาร์มสุกรเผยแพร่ในเว็บไซต์ของ มกอช. ประกาศทางหนังสือพิมพ์เป็นเวลา 3 วัน และแจ้งเวียนประเทศสมาชิกองค์การการค้าโลก (</w:t>
      </w:r>
      <w:r w:rsidRPr="00F477CE">
        <w:rPr>
          <w:rFonts w:ascii="TH SarabunPSK" w:hAnsi="TH SarabunPSK" w:cs="TH SarabunPSK"/>
          <w:sz w:val="32"/>
          <w:szCs w:val="32"/>
        </w:rPr>
        <w:t>WTO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) เป็นเวลา 60 วัน รวมทั้งจัดทำหนังสือถึงหน่วยงานที่เกี่ยวข้องจำนวน 3,266 หน่วยงาน ผลปรากฏว่า มีผู้เข้าร่วมแสดงความคิดเห็นต่อร่างมาตรฐานสินค้าเกษตรดังกล่าว รวมจำนวนทั้งสิ้น 119 ราย โดยเห็นด้วย 108 ราย ไม่เห็นด้วย 11 ราย และไม่แสดงความคิดเห็น จำนวน 3,147 ราย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5. คณะกรรมการมาตรฐานสินค้าเกษตร ในคราวประชุมครั้งที่ 5/2564 เมื่อวันที่ 1 ธันวาคม 2564 ได้พิจารณาผลการรับฟังความเห็นต่อร่างมาตรฐานสินค้าเกษตร เรื่อง การปฏิบัติทางการเกษตรที่ดีสำหรับฟาร์มสุกรเป็นมาตรฐานบังคับ และเห็นชอบร่างกฎกระทรวงกำหนดมาตรฐานสินค้าเกษตรสำหรับการปฏิบัติทางการเกษตรที่ดีสำหรับฟาร์มสุกรเป็นมาตรฐานบังคับ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พ.ศ. .... โดยมอบ มกอช. จัดทำร่างประกาศกระทรวงเกษตรและสหกรณ์เสนอต่อรัฐมนตรีว่าการกระทรวงเกษตรและสหกรณ์เพื่อประกาศเป็นมาตรฐานทั่วไป ก่อนดำเนินการออกกฎกระทรวงกำหนดเป็นมาตรฐานบังคับ  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6. ต่อมาได้มีประกาศกระทรวงเกษตรและสหกรณ์ เรื่อง กำหนดมาตรฐานสินค้าเกษตร : การปฏิบัติทางการเกษตรที่ดีสำหรับฟาร์มสุกร ตามพระราชบัญญัติมาตรฐานสินค้าเกษตร พ.ศ. 2551 ลงวันที่ 3 กุมภาพันธ์ 2565 ประกาศเป็นมาตรฐานทั่วไป และลงประกาศในราชกิจจานุเบกษาแล้ว เมื่อวันที่ 6 มิถุนายน 2565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กำหนดให้มาตรฐานสินค้าเกษตร เลขที่ มกษ. 6403 – 2565 ตามประกาศกระทรวงเกษตรและสหกรณ์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>เรื่อง กำหนดมาตรฐานสินค้าเกษตร : การปฏิบัติทางการเกษตรที่ดีสำหรับฟาร์มสุกรตามพระราชบัญญัติมาตรฐานสินค้าเกษตร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พ.ศ. 2551 ลงวันที่ 3 กุมภาพันธ์ 2565 เป็นมาตรฐานบังคับ โดยมีสาระสำคัญดังนี้ 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 กำหนดแนวทางปฏิบัติที่ดีสำหรับฟาร์มสุกรให้แก่ผู้ประกอบการที่เลี้ยงสุกรขุนตั้งแต่ 500 ตัว 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ขึ้นไป และเลี้ยงสุกรแม่พันธุ์ ตั้งแต่ 95 ตัว ขึ้นไป เช่น สถานที่ตั้งของฟาร์มต้องตั้งอยู่ในพื้นที่ที่มีเส้นทางคมนาคมที่สามารถขนส่งสุกร อาหารสัตว์ เวชภัณฑ์และอุปกรณ์ต่าง ๆ ได้สะดวก ไม่อยู่ในบริเวณน้ำท่วมขังได้ มีแหล่งน้ำที่สะอาดและใช้เพียงพอ มีพื้นที่ขนาดเพียงพอและเหมาะสมในการเลี้ยงสุกร ไม่หนาแน่นจนก่อให้เกิดปัญหาสิ่งแวดล้อม สุขภาพ และสวัสดิภาพสัตว์ มีคู่มือการจัดการฟาร์มที่แสดงให้เห็นรายละเอียดการปฏิบัติงานที่สำคัญภายในฟาร์ม (เช่น การเตรียมโรงเรือนก่อนนำสุกรเข้าเลี้ยง การทำความสะอาดและบำรุงรักษาโรงเรือน และอุปกรณ์ การควบคุมสัตว์พาหะ) มีมาตรการป้องกันโรคที่อาจมากับสุกรรุ่นใหม่ที่นำเข้าฟาร์ม มีระบบบำบัดน้ำเสีย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>เป็นต้น โดยกำหนด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วันใช้บังคับตามขนาดและประเภทของฟาร์มสุกร ดังนี้ (ร่างข้อ 1 และร่างข้อ 2)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E509CE" w:rsidRPr="00F477CE" w:rsidTr="00B50C17">
        <w:trPr>
          <w:trHeight w:val="213"/>
        </w:trPr>
        <w:tc>
          <w:tcPr>
            <w:tcW w:w="5949" w:type="dxa"/>
          </w:tcPr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ขนาด/ประเภทของฟาร์ม</w:t>
            </w:r>
          </w:p>
        </w:tc>
        <w:tc>
          <w:tcPr>
            <w:tcW w:w="3685" w:type="dxa"/>
          </w:tcPr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วันใช้บังคับ</w:t>
            </w:r>
          </w:p>
        </w:tc>
      </w:tr>
      <w:tr w:rsidR="00E509CE" w:rsidRPr="00F477CE" w:rsidTr="00B50C17">
        <w:trPr>
          <w:trHeight w:val="207"/>
        </w:trPr>
        <w:tc>
          <w:tcPr>
            <w:tcW w:w="5949" w:type="dxa"/>
          </w:tcPr>
          <w:p w:rsidR="00E509CE" w:rsidRPr="00F477CE" w:rsidRDefault="00E509CE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เลี้ยงสุกรขุน จำนวนตั้งแต่ 500-1,499 ตัว     -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ฟาร์มขนาดกลาง</w:t>
            </w:r>
          </w:p>
        </w:tc>
        <w:tc>
          <w:tcPr>
            <w:tcW w:w="3685" w:type="dxa"/>
            <w:vMerge w:val="restart"/>
          </w:tcPr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ให้ใช้บังคับเมื่อพ้นกำหนด 180 วัน</w:t>
            </w:r>
          </w:p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นับแต่วันประกาศในราชกิจจานุเบกษา</w:t>
            </w:r>
          </w:p>
        </w:tc>
      </w:tr>
      <w:tr w:rsidR="00E509CE" w:rsidRPr="00F477CE" w:rsidTr="00B50C17">
        <w:trPr>
          <w:trHeight w:val="263"/>
        </w:trPr>
        <w:tc>
          <w:tcPr>
            <w:tcW w:w="5949" w:type="dxa"/>
          </w:tcPr>
          <w:p w:rsidR="00E509CE" w:rsidRPr="00F477CE" w:rsidRDefault="00E509CE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เลี้ยงสุกรแม่พันธุ์ ตั้งแต่ 95-119 ตัว            -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ฟาร์มขนาดกลาง </w:t>
            </w:r>
          </w:p>
        </w:tc>
        <w:tc>
          <w:tcPr>
            <w:tcW w:w="3685" w:type="dxa"/>
            <w:vMerge/>
          </w:tcPr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9CE" w:rsidRPr="00F477CE" w:rsidTr="00B50C17">
        <w:trPr>
          <w:trHeight w:val="213"/>
        </w:trPr>
        <w:tc>
          <w:tcPr>
            <w:tcW w:w="5949" w:type="dxa"/>
          </w:tcPr>
          <w:p w:rsidR="00E509CE" w:rsidRPr="00F477CE" w:rsidRDefault="00E509CE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เลี้ยงสุกรขุน จำนวนตั้งแต่ 1,500 ตัว ขึ้นไป   -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ฟาร์มขนาดใหญ่</w:t>
            </w:r>
          </w:p>
        </w:tc>
        <w:tc>
          <w:tcPr>
            <w:tcW w:w="3685" w:type="dxa"/>
            <w:vMerge w:val="restart"/>
          </w:tcPr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ให้ใช้บังคับเมื่อพ้นกำหนด 90 วัน</w:t>
            </w:r>
          </w:p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นับแต่วันประกาศในราชกิจจานุเบกษา</w:t>
            </w:r>
          </w:p>
        </w:tc>
      </w:tr>
      <w:tr w:rsidR="00E509CE" w:rsidRPr="00F477CE" w:rsidTr="00B50C17">
        <w:trPr>
          <w:trHeight w:val="257"/>
        </w:trPr>
        <w:tc>
          <w:tcPr>
            <w:tcW w:w="5949" w:type="dxa"/>
          </w:tcPr>
          <w:p w:rsidR="00E509CE" w:rsidRPr="00F477CE" w:rsidRDefault="00E509CE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เลี้ยงสุกรแม่พันธุ์ ตั้งแต่ 120 ตัว ขึ้นไป         -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ฟาร์มขนาดใหญ่</w:t>
            </w:r>
          </w:p>
        </w:tc>
        <w:tc>
          <w:tcPr>
            <w:tcW w:w="3685" w:type="dxa"/>
            <w:vMerge/>
          </w:tcPr>
          <w:p w:rsidR="00E509CE" w:rsidRPr="00F477CE" w:rsidRDefault="00E509CE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9CE" w:rsidRPr="00F477CE" w:rsidTr="00B50C17">
        <w:trPr>
          <w:trHeight w:val="244"/>
        </w:trPr>
        <w:tc>
          <w:tcPr>
            <w:tcW w:w="9634" w:type="dxa"/>
            <w:gridSpan w:val="2"/>
          </w:tcPr>
          <w:p w:rsidR="00E509CE" w:rsidRPr="00F477CE" w:rsidRDefault="00E509CE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นี้ไม่ใช่บังคับแก่ฟาร์มสุกรที่ได้รับการรับรองมาตรฐานการเลี้ยงระบบปศุสัตว์อินทรีย์และหมูหลุมที่รับรองโดยกรมปศุสัตว์</w:t>
            </w:r>
          </w:p>
        </w:tc>
      </w:tr>
    </w:tbl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กำหนดให้ผู้ประกอบการที่เลี้ยงสุกรขุน จำนวนตั้งแต่ 1 – 499 ตัว และเลี้ยงสุกรแม่พันธุ์ ตั้งแต่ </w:t>
      </w:r>
      <w:r w:rsidR="0029699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1 – 94 ตัว (ฟาร์มขนาดเล็ก) สามารถขอรับการตรวจสอบและขอใบรับรองมาตรฐานสินค้าเกษตร เลขที่ มกษ. </w:t>
      </w:r>
      <w:r w:rsidR="002969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6403 – 2565 จากผู้ประกอบการตรวจสอบมาตรฐานได้ (ร่างข้อ 3)  </w:t>
      </w:r>
    </w:p>
    <w:p w:rsidR="00E509CE" w:rsidRPr="00F477CE" w:rsidRDefault="00E509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3. กำหนดให้ใบรับรองที่ผู้ประกอบการตรวจสอบมาตรฐานได้ออกไว้ ตามประกาศกระทรวงเกษตรและสหกรณ์ เรื่อง กำหนดมาตรฐานสินค้าเกษตร : การปฏิบัติทางการเกษตรที่ดีสำหรับฟาร์มสุกร ตามพระราชบัญญัติมาตรฐานสินค้าเกษตร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พ.ศ. 2551 ลงวันที่ 16 มิถุนายน 2558 ก่อนวันที่ร่างกฎกระทรวงกำหนดมาตรฐานสินค้าเกษตรสำหรับการปฏิบัติทางการเกษตรที่ดีสำหรับฟาร์มสุกรเป็นมาตรฐานบังคับฯ ดังกล่าวนี้ใช้บังคับ ให้ยังคงใช้ต่อไปจนกว่าใบรับรองนั้นจะสิ้นอายุ หรือถูกเพิกถอนหรือมีการขอยกเลิก (ร่างข้อ 4) </w:t>
      </w:r>
    </w:p>
    <w:p w:rsidR="00BD7147" w:rsidRPr="00F477CE" w:rsidRDefault="00BD7147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517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C78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517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ร่างกฎกระทรวงการควบคุมการขนส่งของที่อยู่ในอารักขาของศุลกากร พ.ศ. ....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คณะรัฐมนตรีมีมติอนุมัติหลักการร่างกฎกระทรวงการควบคุมการขนส่งของที่อยู่ในอารักขาของศุลกากร พ.ศ. .... ตามที่กระทรวงการคลัง (กค.) เสนอ และให้ส่งสำนักงานคณะกรรมการกฤษฎีกาตรวจพิจารณาเป็นเรื่องด่วน โดยให้พิจารณาประเด็นตามข้อสังเกตของสำนักงานคณะกรรมการกฤษฎีกา แล้วดำเนินการต่อไปได้ และให้ กค. รับความเห็นและข้อสังเกตของสำนักงานสภาพัฒนาการเศรษฐกิจและสังคมแห่งชาติและสำนักงานคณะกรรมการกฤษฎีกาไปพิจารณาดำเนินการต่อไปด้วย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ปัจจุบันกรมศุลกากรมีวิธีการควบคุมการขนส่งของที่อยู่ในอารักขาของกรมศุลกากร (การขนส่งสินค้าผ่านแดน การขนส่งสินค้าระหว่างท่าหรือที่ กับโรงพักสินค้าและการเคลื่อนย้ายของในลักษณะมัดลวดจากสำนักงานศุลกากรท่าเรือแหลมฉบังไปยังสำนักงานตรวจสินค้าลาดกระบังก่อนชำระอากรขาเข้าสำเร็จ หรือไปยังหน่วยศุลกากรอื่น) โดยใช้การควบคุมการขนส่งด้วยอุปกรณ์เฉพาะ ได้แก่ การมัดลวดและการใช้เทคโนโลยีระบบกุญแจอิเล็กทรอนิกส์ อย่างไรก็ตาม เพื่อเป็นทางเลือกและเป็นการอำนวยความสะดวกทางการค้าระหว่างประเทศ กรมศุลกากรพิจารณาแล้ว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จึงเห็นสมควรกำหนดให้มีระบบติดตามการขนส่งของที่อยู่ในการควบคุมทางศุลกากรด้วยเทคโนโลยีดิจิทัล (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Customs Tracking and Monitoring System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CTMS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ซึ่งเป็นระบบที่ใช้ในการควบคุม 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ติดตาม และตรวจสอบการขนส่งแบบ </w:t>
      </w:r>
      <w:r w:rsidRPr="00F477CE">
        <w:rPr>
          <w:rFonts w:ascii="TH SarabunPSK" w:hAnsi="TH SarabunPSK" w:cs="TH SarabunPSK"/>
          <w:sz w:val="32"/>
          <w:szCs w:val="32"/>
        </w:rPr>
        <w:t xml:space="preserve">Real time </w:t>
      </w:r>
      <w:r w:rsidRPr="00F477CE">
        <w:rPr>
          <w:rFonts w:ascii="TH SarabunPSK" w:hAnsi="TH SarabunPSK" w:cs="TH SarabunPSK"/>
          <w:sz w:val="32"/>
          <w:szCs w:val="32"/>
          <w:cs/>
        </w:rPr>
        <w:t>ด้วยอุปกรณ์ควบคุมทางศุลกากรดิจิทัลที่เชื่อมโยงข้อมูลกับระบบศุลกากรอิเล็กทรอนิกส์ (</w:t>
      </w:r>
      <w:r w:rsidRPr="00F477CE">
        <w:rPr>
          <w:rFonts w:ascii="TH SarabunPSK" w:hAnsi="TH SarabunPSK" w:cs="TH SarabunPSK"/>
          <w:sz w:val="32"/>
          <w:szCs w:val="32"/>
        </w:rPr>
        <w:t>Thai Customs Electronics System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477CE">
        <w:rPr>
          <w:rFonts w:ascii="TH SarabunPSK" w:hAnsi="TH SarabunPSK" w:cs="TH SarabunPSK"/>
          <w:sz w:val="32"/>
          <w:szCs w:val="32"/>
        </w:rPr>
        <w:t>TCES</w:t>
      </w:r>
      <w:r w:rsidRPr="00F477CE">
        <w:rPr>
          <w:rFonts w:ascii="TH SarabunPSK" w:hAnsi="TH SarabunPSK" w:cs="TH SarabunPSK"/>
          <w:sz w:val="32"/>
          <w:szCs w:val="32"/>
          <w:cs/>
        </w:rPr>
        <w:t>)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โดยที่มาตรา 5 วรรคหนึ่ง (6) แห่งพระราชบัญญัติศุลกากร พ.ศ. 2560 บัญญัติว่าการกำหนดกิจการอื่นเพื่อปฏิบัติตามพระราชบัญญัตินี้ ให้เป็นอำนาจของรัฐมนตรีว่าการกระทรวงการคลัง โดยกำหนดเป็นกฎกระทรวง กค. โดยกรมศุลกากรจึงได้พิจารณายกร่างกฎกระทรวงการควบคุมการขนส่งของที่อยู่ในอารักขาของศุลกากร พ.ศ. .... มาเพื่อกำหนดวิธีการควบคุมการขนส่งของที่อยู่ในอารักขาของศุลกากรให้ชัดเจน ให้มีระบบติดตามการเคลื่อนย้ายของหรือสินค้าที่อยู่ภายใต้การควบคุมทางศุลกากรที่ทันสมัย โดยนำเทคโนโลยีมาใช้ในการบริหารงาน การให้บริการภาครัฐเพื่อประโยชน์ทางด้านการควบคุมทางศุลกากร และเป็นทางเลือกในการอำนวยความสะดวกทางการค้าระหว่างประเทศ อันเป็นการพัฒนาความสามารถในการแข่งขันทางการค้าของประเทศ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>กำหนดระบบติดตามการขนส่งของที่อยู่ในการควบคุมทางศุลกากรด้วยเทคโนโลยีดิจิทัล (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Customs Tracking and Monitoring System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CTMS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477CE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089"/>
      </w:tblGrid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บทนิยาม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3)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บทนิยาม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“ผู้ใช้บริการ”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หมายความว่า “ผู้ใช้บริการที่เลือกใช้การควบคุมการขนส่งของที่อยู่ในอารักขาของศุลกากรด้วยอุปกรณ์เฉพาะหรือระบบติดตามการขนส่งของที่อยู่ในอารักขาของศุลกากรด้วยเทคโนโลยีดิจิทัล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ได้แก่ ผู้นำของเข้า ผู้ส่งของออก ผู้ขนส่ง ผู้ขอผ่านแดน หรือบุคคลอื่นที่เกี่ยวข้องกับการขนส่งของ รวมถึงตัวแทนของบุคคลดังกล่าว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“ผู้ให้บริการ”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หมายความว่า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ผู้ให้บริการระบบติดตามการขนส่งของที่อยู่ในอารักขาของศุลกากรด้วยเทคโนโลยีดิจิทัลที่ได้ทำสัญญากับกรมศุลกากร”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บททั่วไป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4 - ข้อ 6)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มีแต่การควบคุมการขนส่งของที่อยู่ในอารักขาของศุลกากรด้วยอุปกรณ์เฉพาะ)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กำหนดให้การควบคุมการขนส่งของที่อยู่ในอารักขาของศุลกากร มี </w:t>
            </w:r>
            <w:r w:rsidR="00296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วิธี ได้แก่ (1)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การควบคุมการขนส่งของที่อยู่ในอารักขาของศุลกากรด้วยอุปกรณ์เฉพาะ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(2)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ระบบติดตามการขนส่งของที่อยู่ในอารักขาของศุลกากรด้วยเทคโนโลยีดิจิทัล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บริการด้วยวิธีดังกล่าวต้องแสดงความจำนงและชำระค่าบริการก่อนปฏิบัติพิธีการศุลกากรในการขนส่งของ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 วิธีการ และเงื่อนไขที่อธิบดีกรมศุลกากรประกาศกำหนด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กำหนดให้การควบคุมการขนส่งของที่อยู่ในอารักขาของศุลกากรใช้กับการขนส่งของในรูปแบบ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(1)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การขนส่งสินค้าผ่านแดนหรือการขนส่งที่ใช้สิทธิประโยชน์ทางภาษีอากร ตลอดจนการขนส่งสินค้าระหว่างท่าหรือที่ กับโรงพักสินค้า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ย้ายของในลักษณะมัดลวดจากสำนักงานศุลกากรท่าเรือแหลมฉบังไปยังสำนักงานตรวจสินค้าลาดกระบังก่อนชำระอากรขาเข้าสำเร็จ หรือไปยังหน่วยศุลกากรอื่น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การขนส่งต่อเนื่องหลายรูปแบบ และ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การขนส่งของรูปแบบอื่น ๆ ตามที่อธิบดีประกาศกำหนด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การควบคุมการขนส่งของที่อยู่ในอารักขาของศุลกากรด้วยอุปกรณ์เฉพาะ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7 - ข้อ 8)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ควบคุมการขนส่งของที่อยู่ในอารักขาของศุลกากรด้วยอุปกรณ์เฉพาะเป็นอุปกรณ์สำหรับกำกับไว้ที่หีบห่อสินค้าหรือที่ประตูตู้สินค้า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การมัด รัด ร้อย คล้อง ประทับตรา ปิดผนึก หรือกระทำการอย่างใด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ขึ้นอยู่กับภาชนะบรรจุของและยานพาหนะที่ใช้ในการขนส่ง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การขนส่งของด้วยระบบตู้คอนเทนเนอร์หรือรถบรรทุกชนิดตู้ทึบ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Closed Van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หรือรถบรรทุกหรือรถพ่วง และ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ของเป็นรถยนต์ที่ขนส่ง โดยรถบรรทุกรถยนต์หรือยานพาหนะที่สามารถ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ใช้ขนส่งรถยนต์ได้หรือเป็นรถยนต์ขนาดใหญ่ไม่สามารถบรรทุกขึ้นยานพาหนะที่ใช้ขนส่งได้ หรือมีลักษณะเป็นหีบห่อและไม่สามารถบรรทุกหีบห่อทั้งหมดไว้ในรถบรรทุกชนิดตู้ทึบ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Closed Van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ในคราวเดียวกัน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ระบบติดตามการขนส่งของที่อยู่ในอารักขาของศุลกากรด้วยเทคโนโลยีดิจิทัล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9 - ข้อ 11)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ใช้บริการหรือบุคคลที่ได้รับอนุญาตจากผู้ใช้บริการมีสิทธิเข้าถึงข้อมูลที่เกี่ยวข้องกับการขนส่งของตน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เพื่อตรวจสอบติดตามสถานะการขนส่งของได้อย่างทันต่อเหตุการณ์ผ่านช่องทางที่กำหนด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ผู้ให้บริการต้องดำเนินการติดตั้งอุปกรณ์ ตรวจสอบข้อมูลของผู้ใช้บริการ และปลดอุปกรณ์ระบบติดตามการขนส่งของที่อยู่ในอารักขาของศุลกากรด้วยเทคโนโลยีดิจิทัล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ภายใต้การกำกับดูแลของกรมศุลกากร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ผู้ให้บริการ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12 - ข้อ 16)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ผู้บริการต้องจัดหาระบบติดตามการขนส่งของที่อยู่ในการควบคุมทางศุลกากร อุปกรณ์ และบุคลากร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เพื่อดำเนินการให้บริการอย่างเพียงพอ เหมาะสม และต่อเนื่อง ตามเงื่อนไขที่กรมศุลกากรกำหนด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ยื่นคำขอเข้าดำเนินงานเป็นผู้ให้บริการระบบติดตามการขนส่งของที่อยู่ในอารักขาของศุลกากรด้วยเทคโนโลยีดิจิทัล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ตลอดจนคุณสมบัติ และขอบเขตการดำเนินงานของผู้ให้บริการให้เป็นไปตามที่อธิบดีกรมศุลกากรประกาศกำหนด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ผู้ให้บริการต้องจัดเก็บและรักษาข้อมูลที่เกี่ยวข้องกับการดำเนินการของระบบ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โดยข้อมูลทั้งหมดถือเป็นสิทธิของกรมศุลกากร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และห้ามมิให้ผู้ให้บริการนำข้อมูลไปใช้และ/หรือเปิดเผยข้อมูลโดยไม่ได้รับอนุญาต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คณะกรรมการ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17 - ข้อ 18)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กำหนดให้อธิบดีกรมศุลกากรมีอำนาจแต่งตั้ง “คณะกรรมการสรรหา”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โยชน์ในการพิจารณาสรรหาเอกชนเข้าดำเนินงานเป็นผู้ให้บริการระบบติดตามการขนส่งของที่อยู่ในอารักขาของศุลกากรด้วยเทคโนโลยีดิจิทัล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โดยมีอำนาจหน้าที่พิจารณาคำขอเข้าดำเนินงานเป็นผู้ให้บริการและเอกสารที่เกี่ยวข้อง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 </w:t>
            </w:r>
          </w:p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กำหนดให้อธิบดีกรมศุลกากรมีอำนาจแต่งตั้ง “คณะกรรมการกำกับดูแล”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โยชน์ในการดำเนินงานของระบบติดตามการขนส่งของที่อยู่ในอารักขาของศุลกากรด้วยเทคโนโลยีดิจิทัล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โดยมีอำนาจหน้าที่กำกับ ดูแล ติดตามผลการดำเนินงานที่เกี่ยวกับการดำเนินงานดังกล่าวที่เกี่ยวข้อง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 ค่าบริการ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19 - ข้อ 20)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ำหนดค่าบริการควบคุมการขนส่งของที่อยู่ในอารักขาศุลกากรด้วยอุปกรณ์เฉพาะและระบบติดตามการขนส่งของที่อยู่ในอารักขาของศุลกากรด้วยเทคโนโลยีดิจิทัล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จำนวนไม่เกิน 200 บาท ต่อคันหรือตู้ หรือหน่วยการขนส่งอื่น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แล้วแต่กรณี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การยกเว้น งด หรือลดค่าบริการให้เป็นอำนาจของอธิบดีกรมศุลกากรประกาศกำหนด</w:t>
            </w:r>
          </w:p>
        </w:tc>
      </w:tr>
      <w:tr w:rsidR="00925174" w:rsidRPr="00F477CE" w:rsidTr="008416E9">
        <w:tc>
          <w:tcPr>
            <w:tcW w:w="3595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บทเฉพาะกาล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(ร่างข้อ 21)</w:t>
            </w:r>
          </w:p>
        </w:tc>
        <w:tc>
          <w:tcPr>
            <w:tcW w:w="6288" w:type="dxa"/>
          </w:tcPr>
          <w:p w:rsidR="00925174" w:rsidRPr="00F477CE" w:rsidRDefault="0092517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ยกเว้น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ระบบติดตามการขนส่งของที่อยู่ในอารักขาของศุลกากรด้วยเทคโนโลยีดิจิทัลที่จะต้องเรียกเก็บจากผู้ใช้บริการตามกฎกระทรวงนี้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เป็นระยะเวลาหนึ่งปีนับแต่วันที่กฎกระทรวงนี้มีผลบังคับใช้</w:t>
            </w:r>
          </w:p>
        </w:tc>
      </w:tr>
    </w:tbl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2517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1C78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517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ร่างกฎสำนักนายกรัฐมนตรี ฉบับที่ .. (พ.ศ. ....) ออกตามความในพระราชบัญญัติเครื่องแบบข้าราชการฝ่ายพลเรือน พุทธศักราช 2478 (แก้ไขเพิ่มเติมเครื่องแบบของข้าราชการกรมราชทัณฑ์)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คณะรัฐมนตรีมีมติอนุมัติหลักการร่างกฎสำนักนายกรัฐมนตรี ฉบับที่ .. (พ.ศ. ....) ออกตามความในพระราชบัญญัติเครื่องแบบข้าราชการฝ่ายพลเรือน พุทธศักราช 2478 ตามที่กระทรวงยุติธรรม (ยธ.) เสนอ และให้ส่งสำนักงานคณะกรรมการกฤษฎีกาตรวจพิจารณา แล้วดำเนินการต่อไปได้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ทั้งนี้ ยธ. เสนอว่า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 โดยที่เครื่องแบบพิเศษของข้าราชการกรมราชทัณฑ์เป็นไปตามกฎสำนักนายกรัฐมนตรี ฉบับที่ 83 (พ.ศ. 2537) ออกตามความในพระราชบัญญัติเครื่องแบบข้าราชการฝ่ายพลเรือน พุทธศักราช 2478 ซึ่งต่อมามีการแก้ไขเพิ่มเติมโดยกฎสำนักนายกรัฐมนตรี ฉบับที่ 98 (พ.ศ. 2559) ออกตามความในพระราชบัญญัติเครื่องแบบข้าราชการฝ่ายพลเรือน พุทธศักราช 2478 ได้บังคับใช้มาระยะหนึ่งพบว่า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ในปัจจุบันกรมราชทัณฑ์มีภารกิจที่จะต้องเข้าร่วมในงานรัฐพิธี พิธีการสำคัญต่าง ๆ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ทั้งในและต่างประเทศ ฉะนั้น เพื่อให้เครื่องแบบข้าราชการกรมราชทัณฑ์มีความเหมาะสมกับภารกิจและเป็นสากล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สมควรแก้ไขเพิ่มเติมเครื่องแบบข้าราชการให้มีความเหมาะสมและเป็นสากล และกำหนดให้มีเครื่องแบบปฏิบัติงานเพิ่มขึ้นเพื่อให้เหมาะสมกับภารกิจ </w:t>
      </w:r>
      <w:r w:rsidRPr="00F477CE">
        <w:rPr>
          <w:rFonts w:ascii="TH SarabunPSK" w:hAnsi="TH SarabunPSK" w:cs="TH SarabunPSK"/>
          <w:sz w:val="32"/>
          <w:szCs w:val="32"/>
          <w:cs/>
        </w:rPr>
        <w:t>กรมราชทัณฑ์จึงได้ยกร่างกฎสำนักนายกรัฐมนตรีว่าด้วยเครื่องแบบพิเศษสำหรับข้าราชการกรมราชทัณฑ์ พ.ศ. .... และส่งให้สำนักงานปลัดสำนักนายกรัฐมนตรีพิจารณา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2. สำนักงานปลัดสำนักนายกรัฐมนตรี แจ้งว่า ในการประชุม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คณะกรรมการกลั่นกรองการกำหนดเครื่องแบบพิเศษของส่วนราชการ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ครั้งที่ 2/2565 เมื่อวันศุกร์ที่ 17 มิถุนายน 2565 ขอให้กรมราชทัณฑ์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แก้ไขชื่อร่างกฎกระทรวง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จากเดิม “ร่างกฎสำนักนายกรัฐมนตรีว่าด้วยเครื่องแบบพิเศษสำหรับข้าราชการกรมราชทัณฑ์ </w:t>
      </w:r>
      <w:r w:rsidR="002969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พ.ศ. ....” แก้ไข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“ร่างกฎสำนักนายกรัฐมนตรี ฉบับที่ .. (พ.ศ. ....) ออกตามความในพระราชบัญญัติเครื่องแบบข้าราชการฝ่ายพลเรือน พุทธศักราช 2478” ให้เป็นไปตามวิธีการยกร่างกฎหมาย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รวมทั้งปรับแก้ไขบทคลุมมาตราและถ้อยคำเล็กน้อย </w:t>
      </w:r>
      <w:r w:rsidRPr="00F477CE">
        <w:rPr>
          <w:rFonts w:ascii="TH SarabunPSK" w:hAnsi="TH SarabunPSK" w:cs="TH SarabunPSK"/>
          <w:sz w:val="32"/>
          <w:szCs w:val="32"/>
          <w:cs/>
        </w:rPr>
        <w:t>ก่อนนำเสนอรัฐมนตรีเจ้าสังกัดลงนามและส่งร่างกฎสำนักนายกรัฐมนตรีดังกล่าวไปยัง</w:t>
      </w:r>
      <w:r w:rsidR="0029699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สำนักเลขาธิการคณะรัฐมนตรีเพื่อนำเสนอคณะรัฐมนตรีพิจารณาต่อไป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แก้ไขเพิ่มเติมกฎสำนักนายกรัฐมนตรี ฉบับที่ 83 (พ.ศ. 2537) ออกตามความในพระราชบัญญัติเครื่องแบบข้าราชการฝ่ายพลเรือน พุทธศักราช 2478 และที่แก้ไขเพิ่มเติม เพื่อ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แก้ไขเพิ่มเติมลักษณะเครื่องแบบ</w:t>
      </w:r>
      <w:r w:rsidR="00296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พิธีการและกำหนดให้มีเครื่องแบบปฏิบัติงานเพิ่มขึ้น</w:t>
      </w:r>
      <w:r w:rsidRPr="00F477CE">
        <w:rPr>
          <w:rFonts w:ascii="TH SarabunPSK" w:hAnsi="TH SarabunPSK" w:cs="TH SarabunPSK"/>
          <w:sz w:val="32"/>
          <w:szCs w:val="32"/>
          <w:cs/>
        </w:rPr>
        <w:t>ให้มีความเหมาะสมและสอดคล้องกับภารกิจยิ่งขึ้น ดังนี้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กำหนดชนิดเครื่องแบบพิเศษข้าราชการกรมราชทัณฑ์ชาย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เพิ่มเติม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6 ชนิด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7 ชนิด </w:t>
      </w:r>
      <w:r w:rsidRPr="00F477CE">
        <w:rPr>
          <w:rFonts w:ascii="TH SarabunPSK" w:hAnsi="TH SarabunPSK" w:cs="TH SarabunPSK"/>
          <w:sz w:val="32"/>
          <w:szCs w:val="32"/>
          <w:cs/>
        </w:rPr>
        <w:t>โดยเพิ่ม “เครื่องแบบปฏิบัติงาน” และแก้ไขลักษณะเครื่องแบบพิธีการ ดังนี้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กำหนดให้เครื่องแบบพิเศษข้าราชการกรมราชทัณฑ์ชายมี 7 ชนิด </w:t>
      </w:r>
      <w:r w:rsidRPr="00F477CE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294"/>
        <w:gridCol w:w="3294"/>
        <w:gridCol w:w="3577"/>
      </w:tblGrid>
      <w:tr w:rsidR="00925174" w:rsidRPr="00F477CE" w:rsidTr="008416E9">
        <w:tc>
          <w:tcPr>
            <w:tcW w:w="3294" w:type="dxa"/>
            <w:vAlign w:val="center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กฎสำนักนายกรัฐมนตรี ฉบับที่ 83ฯ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3294" w:type="dxa"/>
            <w:vAlign w:val="center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ร่างกฎสำนักนายกรัฐมนตรี</w:t>
            </w:r>
          </w:p>
        </w:tc>
        <w:tc>
          <w:tcPr>
            <w:tcW w:w="3577" w:type="dxa"/>
            <w:vAlign w:val="center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174" w:rsidRPr="00F477CE" w:rsidTr="008416E9">
        <w:tc>
          <w:tcPr>
            <w:tcW w:w="3294" w:type="dxa"/>
          </w:tcPr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เครื่องแบบพิธีการ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 เครื่องแบบปฏิบัติการสีกรมท่า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 เครื่องแบบปฏิบัติการพิเศษ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 เครื่องแบบปฏิบัติงานภายในเรือนจำ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5. เครื่องแบบปฏิบัติงานภายนอกเรือนจำ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6. เครื่องแบบกองเกียรติยศกรมราชทัณฑ์</w:t>
            </w:r>
          </w:p>
        </w:tc>
        <w:tc>
          <w:tcPr>
            <w:tcW w:w="3294" w:type="dxa"/>
          </w:tcPr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เครื่องแบบปฏิบัติงาน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 เครื่องแบบปฏิบัติการสีกรมท่า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 เครื่องแบบปฏิบัติการพิเศษ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 เครื่องแบบปฏิบัติงานภายในเรือนจำ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5. เครื่องแบบปฏิบัติงานภายนอกเรือนจำ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6. เครื่องแบบกองเกียรติยศกรมราชทัณฑ์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เครื่องแบบพิธีการ</w:t>
            </w:r>
          </w:p>
        </w:tc>
        <w:tc>
          <w:tcPr>
            <w:tcW w:w="3577" w:type="dxa"/>
          </w:tcPr>
          <w:p w:rsidR="00925174" w:rsidRPr="00F477CE" w:rsidRDefault="00925174" w:rsidP="00F477CE">
            <w:pPr>
              <w:spacing w:line="320" w:lineRule="exact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แก้ไขชื่อและปรับเป็นเครื่องแบบปฏิบัติงาน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74" w:rsidRPr="00F477CE" w:rsidRDefault="00925174" w:rsidP="00F477C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แก้ไขลักษณะเครื่องแบบพิธีการ</w:t>
            </w:r>
          </w:p>
        </w:tc>
      </w:tr>
    </w:tbl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แก้ไขลักษณะเครื่องแบบพิธีการของข้าราชการกรมราชทัณฑ์ชาย </w:t>
      </w:r>
      <w:r w:rsidRPr="00F477CE">
        <w:rPr>
          <w:rFonts w:ascii="TH SarabunPSK" w:hAnsi="TH SarabunPSK" w:cs="TH SarabunPSK"/>
          <w:sz w:val="32"/>
          <w:szCs w:val="32"/>
          <w:cs/>
        </w:rPr>
        <w:t>โดยให้ประกอบด้วย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(1) หมวกทรงหม้อตาลสีกากี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(2) เสื้อชั้นนอกคอแบะสีกากี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(3) เสื้อชั้นในเป็นเสื้อคอพับสีขาวแขนยาวผูกผ้าผูกคอสีดำเงื่อนกะลาสี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(4) กางเกงขายาวสีกากี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(5) รองเท้าหุ้มส้นหรือหุ้มข้อหนังหรือวัตถุเทียมหนังสีดำ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กำหนดชนิดเครื่องแบบพิเศษข้าราชการกรมราชทัณฑ์หญิง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เพิ่มเติม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6 ชนิด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7 ชนิด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โดยเพิ่ม “เครื่องแบบปฏิบัติงาน” และแก้ไขลักษณะเครื่องแบบพิธีการ ดังนี้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2.1.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กำหนดให้เครื่องแบบพิเศษข้าราชการกรมราชทัณฑ์หญิงมี 7 ชนิด </w:t>
      </w:r>
      <w:r w:rsidRPr="00F477CE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294"/>
        <w:gridCol w:w="3294"/>
        <w:gridCol w:w="3577"/>
      </w:tblGrid>
      <w:tr w:rsidR="00925174" w:rsidRPr="00F477CE" w:rsidTr="008416E9">
        <w:tc>
          <w:tcPr>
            <w:tcW w:w="3294" w:type="dxa"/>
            <w:vAlign w:val="center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กฎสำนักนายกรัฐมนตรี ฉบับที่ 83ฯ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3294" w:type="dxa"/>
            <w:vAlign w:val="center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ร่างกฎสำนักนายกรัฐมนตรี</w:t>
            </w:r>
          </w:p>
        </w:tc>
        <w:tc>
          <w:tcPr>
            <w:tcW w:w="3577" w:type="dxa"/>
            <w:vAlign w:val="center"/>
          </w:tcPr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174" w:rsidRPr="00F477CE" w:rsidTr="008416E9">
        <w:tc>
          <w:tcPr>
            <w:tcW w:w="3294" w:type="dxa"/>
          </w:tcPr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เครื่องแบบพิธีการ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 เครื่องแบบปฏิบัติการสีกรมท่า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 เครื่องแบบปฏิบัติการพิเศษ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 เครื่องแบบปฏิบัติงานภายในเรือนจำ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5. เครื่องแบบปฏิบัติงานภายนอกเรือนจำ</w:t>
            </w:r>
          </w:p>
          <w:p w:rsidR="00925174" w:rsidRPr="00F477CE" w:rsidRDefault="00925174" w:rsidP="00F477CE">
            <w:pPr>
              <w:spacing w:line="320" w:lineRule="exact"/>
              <w:ind w:left="250" w:hanging="25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6. เครื่องแบบกองเกียรติยศกรมราชทัณฑ์</w:t>
            </w:r>
          </w:p>
        </w:tc>
        <w:tc>
          <w:tcPr>
            <w:tcW w:w="3294" w:type="dxa"/>
          </w:tcPr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เครื่องแบบปฏิบัติงาน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 เครื่องแบบปฏิบัติการสีกรมท่า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 เครื่องแบบปฏิบัติการพิเศษ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 เครื่องแบบปฏิบัติงานภายในเรือนจำ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5. เครื่องแบบปฏิบัติงานภายนอกเรือนจำ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6. เครื่องแบบกองเกียรติยศกรมราชทัณฑ์</w:t>
            </w:r>
          </w:p>
          <w:p w:rsidR="00925174" w:rsidRPr="00F477CE" w:rsidRDefault="00925174" w:rsidP="00F477CE">
            <w:pPr>
              <w:spacing w:line="320" w:lineRule="exact"/>
              <w:ind w:left="280" w:hanging="2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เครื่องแบบพิธีการ</w:t>
            </w:r>
          </w:p>
        </w:tc>
        <w:tc>
          <w:tcPr>
            <w:tcW w:w="3577" w:type="dxa"/>
          </w:tcPr>
          <w:p w:rsidR="00925174" w:rsidRPr="00F477CE" w:rsidRDefault="00925174" w:rsidP="00F477CE">
            <w:pPr>
              <w:spacing w:line="320" w:lineRule="exact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- </w:t>
            </w:r>
            <w:r w:rsidRPr="00F477C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แก้ไขชื่อและปรับเป็นเครื่องแบบปฏิบัติงาน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925174" w:rsidRPr="00F477CE" w:rsidRDefault="00925174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174" w:rsidRPr="00F477CE" w:rsidRDefault="00925174" w:rsidP="00F477C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แก้ไขลักษณะเครื่องแบบพิธีการ</w:t>
            </w:r>
          </w:p>
        </w:tc>
      </w:tr>
    </w:tbl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แก้ไขลักษณะเครื่องแบบพิธีการของข้าราชการกรมราชทัณฑ์หญิง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โดยให้ประกอบด้วย 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(1) หมวกพับปีกสีกากี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(2) เสื้อชั้นนอกคอแบะสีกากี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(3) เสื้อชั้นในเป็นเสื้อคอพับสีขาวแขนยาวผูกผ้าผูกคอสีดำเงื่อนกะลาสี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(4) กระโปรงสีกากี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(5) รองเท้าหุ้มส้นหนังหรือวัตถุเทียมหนังสีดำ</w:t>
      </w:r>
    </w:p>
    <w:p w:rsidR="00925174" w:rsidRPr="00F477CE" w:rsidRDefault="00925174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2517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C78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517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เรื่อง ยกเลิกระเบียบสำนักนายกรัฐมนตรีว่าด้วยการเสริมสร้างความสมานฉันท์แห่งชาติ พ.ศ. 2550 พ.ศ. ....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 เรื่อง ยกเลิกระเบียบ</w:t>
      </w:r>
      <w:r w:rsidR="00A54A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สำนักนายกรัฐมนตรีว่าด้วยการเสริมสร้างความสมานฉันท์แห่งชาติ พ.ศ. 2550 พ.ศ. .... ตามที่กระทรวงยุติธรรม (ยธ.)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925174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ร่างระเบียบสำนักนายกรัฐมนตรีฯ ที่ ยธ. เสนอ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เป็นการยกเลิกระเบียบสำนักนายกรัฐมนตรีว่าด้วยการเสริมสร้างความสมานฉันท์แห่งชาติ พ.ศ. 2550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ซึ่งกำหนดให้มีคณะกรรมการเสริมสร้างความสมานฉันท์แห่งชาติเพื่อทำหน้าที่เกี่ยวกับการแก้ไขปัญหาความขัดแย้ง และไกล่เกลี่ยความขัดแย้งที่เกิดขึ้นในสังคมไทยในระหว่างที่ยังไม่มีกลไกหรือหน่วยงานรองรับไปพลางก่อน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ปัจจุบันได้มีการกำหนดกลไกในการเสริมสร้างความสมานฉันท์และลดความขัดแย้งและมีหน่วยงานรองรับการดำเนินงานในลักษณะเดียวกับอำนาจหน้าที่ของคณะกรรมการเสริมสร้างความสมานฉันท์แห่งชาติได้อย่างเป็นรูปธรรมแล้ว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เช่น สำนักงานขับเคลื่อนการปฏิรูปประเทศ ยุทธศาสตร์ชาติ และการสร้างความสามัคคีปรองดอง (สำนักงาน ป.ย.ป.) คณะกรรมการขับเคลื่อนการปฏิรูปประเทศ ยุทธศาสตร์ชาติ และการสร้างความสามัคคีปรองดอง สำนักสันติวิธีและธรรมาภิบาล สถาบันพระปกเกล้า คณะกรรมการสมานฉันท์ตามประกาศรัฐสภา และกลไกตามพระราชบัญญัติการไกล่เกลี่ยข้อพิพาท </w:t>
      </w:r>
      <w:r w:rsidR="001F6EC4" w:rsidRPr="00F477C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พ.ศ. 2562 เป็นต้น ดังนั้น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เพื่อมิให้เกิดความซ้ำซ้อนของหน่วยงานของรัฐในการใช้ทรัพยากรที่มีอยู่อย่างจำกัด </w:t>
      </w:r>
      <w:r w:rsidR="001F6EC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จำเป็นต้องออกระเบียบสำนักนายกรัฐมนตรียกเลิกระเบียบสำนักนายกรัฐมนตรีว่าด้วยการเสริมสร้างความสมานฉันท์แห่งชาติ พ.ศ. 2550 </w:t>
      </w:r>
    </w:p>
    <w:p w:rsidR="00A741E7" w:rsidRDefault="00A741E7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41E7" w:rsidRPr="00F477CE" w:rsidRDefault="00A741E7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สาระสำคัญของร่างระเบียบสำนักนายกรัฐมนตรี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ให้ยกเลิกระเบียบสำนักนายกรัฐมนตรี ว่าด้วยการเสริมสร้างความสมานฉันท์แห่งชาติ </w:t>
      </w:r>
      <w:r w:rsidR="001F6EC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พ.ศ. 2550 โดยให้มีผลใช้บังคับตั้งแต่วันถัดจากวันประกาศในราชกิจจานุเบกษาเป็นต้นไป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517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C78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517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ร่างประกาศคณะกรรมการพิจารณาคัดกรองผู้ได้รับการคุ้มครอง เรื่อง หลักเกณฑ์ วิธีการ และเงื่อนไขการพิจารณาคัดกรองคำขอเป็นผู้ได้รับการคุ้มครอง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คณะรัฐมนตรีมีมติเห็นชอบในหลักการร่างประกาศคณะกรรมการพิจารณาคัดกรองผู้ได้รับการคุ้มครอง เรื่อง หลักเกณฑ์ วิธีการ และเงื่อนไขการพิจารณาคัดกรองคำขอเป็นผู้ได้รับการคุ้มครองตามที่สำนักงานตำรวจแห่งชาติ (ตช.)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โดยให้รับความเห็นของกระทรวงการพัฒนาสังคมและความมั่นคงของมนุษย์ไปประกอบการพิจารณาด้วย แล้วดำเนินการต่อไปได้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ร่างประกาศฯ ที่ ตช. เสนอ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เป็นการกำหนดหลักเกณฑ์ วิธีการ และเงื่อนไขการพิจารณาคัดกรองคนต่างด้าวที่เข้ามาในประเทศไทย และไม่สามารถเดินทางกลับประเทศอันเป็นภูมิลำเนาได้ เพื่อให้สถานะเป็นผู้ได้รับการคุ้มครอง </w:t>
      </w:r>
      <w:r w:rsidRPr="00F477CE">
        <w:rPr>
          <w:rFonts w:ascii="TH SarabunPSK" w:hAnsi="TH SarabunPSK" w:cs="TH SarabunPSK"/>
          <w:sz w:val="32"/>
          <w:szCs w:val="32"/>
          <w:cs/>
        </w:rPr>
        <w:t>โดย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ได้กำหนดคุณสมบัติของผู้ยื่นคำร้อง</w:t>
      </w:r>
      <w:r w:rsidRPr="00F477CE">
        <w:rPr>
          <w:rFonts w:ascii="TH SarabunPSK" w:hAnsi="TH SarabunPSK" w:cs="TH SarabunPSK"/>
          <w:sz w:val="32"/>
          <w:szCs w:val="32"/>
          <w:cs/>
        </w:rPr>
        <w:t>จะต้องเป็นบุคคลธรรมดาที่ไม่มีสัญชาติไทย และไม่มีถิ่นที่อยู่ในราชอาณาจักรหรือเป็นผู้ที่เข้ามาหรืออยู่ในราชอาณาจักร และไม่สามารถหรือไม่สมัครใจที่จะเดินทางกลับไปยังรัฐแห่งสัญชาติของตน ไม่เป็นแรงงานต่างด้าวสัญชาติเมียนมา ลาว และกัมพูชา ที่มีกลไกหรือกระบวนการดำเนินการรองรับเป็นการเฉพาะ รวมทั้ง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กำหนดคุณสมบัติของผู้ได้รับการคุ้มครองจะต้องมีมูลที่จะเชื่อได้ว่าจะได้รับอันตรายจากการคุกคามชีวิตหรือเสรีภาพ การทรมาน การกระทำให้สูญหาย หรือการละเมิดสิทธิมนุษยชน</w:t>
      </w:r>
      <w:r w:rsidRPr="00F477CE">
        <w:rPr>
          <w:rFonts w:ascii="TH SarabunPSK" w:hAnsi="TH SarabunPSK" w:cs="TH SarabunPSK"/>
          <w:sz w:val="32"/>
          <w:szCs w:val="32"/>
          <w:cs/>
        </w:rPr>
        <w:t>ในรูปแบบอื่นอย่างร้ายแรง และไม่สามารถหรือไม่สมัครใจที่จะได้รับการคุ้มครองจากหรือเดินทางกลับไปยังรัฐแห่งสัญชาติ หรือกรณีที่เป็นบุคคลไร้สัญชาติ ไม่สามารถหรือไม่สมัครใจที่จะเดินทางกลับไปยังรัฐที่เดิม มีถิ่นพำนักประจำ ซึ่งหน่วยงานที่เกี่ยวข้องเห็นชอบด้วยในหลักการ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1. กำหนดหลักเกณฑ์และกระบวนการพิจารณา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คำร้องขอรับสิทธิ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เป็นผู้ได้รับการคุ้มครอง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คำขอเป็นผู้ได้รับการคุ้มครอง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คุณสมบัติของผู้ยื่นคำร้อง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(1) เป็นบุคคลธรรมดาที่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ไม่มีสัญชาติไทย และไม่มีถิ่นที่อยู่</w:t>
      </w:r>
      <w:r w:rsidRPr="00F477CE">
        <w:rPr>
          <w:rFonts w:ascii="TH SarabunPSK" w:hAnsi="TH SarabunPSK" w:cs="TH SarabunPSK"/>
          <w:sz w:val="32"/>
          <w:szCs w:val="32"/>
          <w:cs/>
        </w:rPr>
        <w:t>ในราชอาณาจักร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(2) เป็นผู้ที่เข้ามาหรืออยู่ในราชอาณาจักร และ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ไม่สามารถหรือไม่สมัครใจที่จะเดินทางกลับไปยังรัฐแห่งสัญชาติของตน </w:t>
      </w:r>
      <w:r w:rsidRPr="00F477CE">
        <w:rPr>
          <w:rFonts w:ascii="TH SarabunPSK" w:hAnsi="TH SarabunPSK" w:cs="TH SarabunPSK"/>
          <w:sz w:val="32"/>
          <w:szCs w:val="32"/>
          <w:cs/>
        </w:rPr>
        <w:t>หรือกรณีเป็นบุคคลไร้สัญชาติ ไม่สามารถหรือไม่สมัครใจที่จะเดินทางกลับไปยังรัฐที่เดิมตนมีถิ่นพำนักประจำ เนื่องจากมีเหตุอันควรเชื่อได้ว่าจะได้รับอันตรายจากการถูกประหัตประหาร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ไม่เป็นคนต่างด้าว</w:t>
      </w:r>
      <w:r w:rsidRPr="00F477CE">
        <w:rPr>
          <w:rFonts w:ascii="TH SarabunPSK" w:hAnsi="TH SarabunPSK" w:cs="TH SarabunPSK"/>
          <w:sz w:val="32"/>
          <w:szCs w:val="32"/>
          <w:cs/>
        </w:rPr>
        <w:t>หรือบุคคลในกลุ่มใดที่กระทรวงมหาดไทย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มีกลไกหรือกระบวนการดำเนินการรองรับเป็นการเฉพาะ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ไม่เป็นแรงงานต่างด้าว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สัญชาติเมียนมา ลาว และกัมพูชา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ที่มีกลไกหรือกระบวนการดำเนินการรองรับเป็นการเฉพาะ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สมาชิกในครอบครัวหรือบุคคลที่มีการพึ่งพา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ทางสังคม อารมณ์ หรือเศรษฐกิจของผู้ยื่นคำร้อง ที่มีคุณสมบัติตามข้อ 1.1 ที่ไม่มีสัญชาติไทยและไม่มีถิ่นที่อยู่ในราชอาณาจักร และไม่มีเหตุเฉพาะตัวให้ได้รับสถานะผู้ได้รับการคุ้มครอง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พึงมีสิทธิยื่นคำร้องร่วมหรือแยกกับผู้ยื่นคำร้อง </w:t>
      </w:r>
      <w:r w:rsidRPr="00F477CE">
        <w:rPr>
          <w:rFonts w:ascii="TH SarabunPSK" w:hAnsi="TH SarabunPSK" w:cs="TH SarabunPSK"/>
          <w:sz w:val="32"/>
          <w:szCs w:val="32"/>
          <w:cs/>
        </w:rPr>
        <w:t>และได้รับการพิจารณาสถานะสืบทอดเป็นผู้ได้รับการคุ้มครองตามหลักเอกภาพของครอบครัว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1.2 ให้พนักงานเจ้าหน้าที่ร่วมกับสำนักงานข้าหลวงใหญ่ผู้ลี้ภัยแห่งสหประชาชาติประจำประเทศไทย องค์การระหว่างประเทศเพื่อการโยกย้ายถิ่นฐานประจำประเทศไทย และภาคเอกชนที่เกี่ยวข้อง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ให้การสนับสนุนและช่วยเหลือให้ผู้ยื่นคำร้องสามารถเข้าใจ และเข้าถึงกระบวนการยื่นคำร้องได้</w:t>
      </w:r>
      <w:r w:rsidRPr="00F477CE">
        <w:rPr>
          <w:rFonts w:ascii="TH SarabunPSK" w:hAnsi="TH SarabunPSK" w:cs="TH SarabunPSK"/>
          <w:sz w:val="32"/>
          <w:szCs w:val="32"/>
          <w:cs/>
        </w:rPr>
        <w:t>ในภาษาต่าง ๆ รวมถึงการเข้าถึงความช่วยเหลือทางกฎหมาย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กรณีผู้ยื่นคำร้องเป็นผู้เยาว์ </w:t>
      </w:r>
      <w:r w:rsidRPr="00F477CE">
        <w:rPr>
          <w:rFonts w:ascii="TH SarabunPSK" w:hAnsi="TH SarabunPSK" w:cs="TH SarabunPSK"/>
          <w:sz w:val="32"/>
          <w:szCs w:val="32"/>
          <w:cs/>
        </w:rPr>
        <w:t>ให้ดำเนินการตามบันทึกความเข้าใจเรื่องการกำหนดมาตรฐานและแนวทางแทนการกักตัวเด็กในสถานกักตัวคนต่างด้าวเพื่อรอการส่งกลับ พ.ศ. 2562 และพระราชบัญญัติคุ้มครองเด็ก พ.ศ. 2546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2. หลักเกณฑ์และกระบวนการพิจารณา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คำขอเป็นผู้ได้รับการคุ้มครอง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คุณสมบัติของผู้ได้รับการคุ้มครอง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เป็นคนต่างด้าว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ผู้มีคุณสมบัติตามข้อ 1.1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มีมูลที่จะเชื่อได้ว่าจะได้รับอันตรายจากการประหัตประหาร การคุกคามชีวิตหรือเสรีภาพ การทรมาน การกระทำให้สูญหาย </w:t>
      </w:r>
      <w:r w:rsidRPr="00F477CE">
        <w:rPr>
          <w:rFonts w:ascii="TH SarabunPSK" w:hAnsi="TH SarabunPSK" w:cs="TH SarabunPSK"/>
          <w:sz w:val="32"/>
          <w:szCs w:val="32"/>
          <w:cs/>
        </w:rPr>
        <w:t>หรือการละเมิดสิทธิมนุษยชนในรูปแบบอื่นอย่างร้ายแรง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ไม่สามารถหรือไม่สมัครใจที่จะได้รับการคุ้มครองจากหรือเดินทางกลับไปยังรัฐแห่งสัญชาติ </w:t>
      </w:r>
      <w:r w:rsidRPr="00F477CE">
        <w:rPr>
          <w:rFonts w:ascii="TH SarabunPSK" w:hAnsi="TH SarabunPSK" w:cs="TH SarabunPSK"/>
          <w:sz w:val="32"/>
          <w:szCs w:val="32"/>
          <w:cs/>
        </w:rPr>
        <w:t>หรือกรณีที่เป็นบุคคลไร้สัญชาติ ไม่สามารถหรือไม่สมัครใจที่จะเดินทางกลับไปยังรัฐที่เดิมมีถิ่นพำนักประจำ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ไม่เป็นผู้ที่ถูกพิจารณาว่า ไม่จำเป็นต้องได้รับการคุ้มครองระหว่างประเทศ </w:t>
      </w:r>
      <w:r w:rsidRPr="00F477CE">
        <w:rPr>
          <w:rFonts w:ascii="TH SarabunPSK" w:hAnsi="TH SarabunPSK" w:cs="TH SarabunPSK"/>
          <w:sz w:val="32"/>
          <w:szCs w:val="32"/>
          <w:cs/>
        </w:rPr>
        <w:t>เนื่องจากมีสิทธิและหน้าที่ในประเทศอื่น และสามารถใช้ชีวิตอยู่ในประเทศนั้นได้อยู่แล้ว หรือไม่สมควรได้รับการคุ้มครอง เนื่องจากมีส่วนร่วมในอาญากรรมสงคราม อาชญากรรมต่อสันติภาพ อาชญากรรมต่อมนุษย์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สมาชิกในครอบครัวหรือบุคคลที่มีการพึ่งพา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ทางสังคม อารมณ์ หรือเศรษฐกิจของผู้ยื่นคำร้อง ที่มีคุณสมบัติตามข้อ 2.1 ที่ไม่มีสัญชาติไทยและไม่มีถิ่นที่อยู่ในราชอาณาจักร และไม่มีเหตุเฉพาะตัวให้ได้รับสถานะผู้ได้รับการคุ้มครอง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พึงมีสิทธิยื่นคำขอร่วมหรือแยกกับผู้ยื่นคำขอ </w:t>
      </w:r>
      <w:r w:rsidRPr="00F477CE">
        <w:rPr>
          <w:rFonts w:ascii="TH SarabunPSK" w:hAnsi="TH SarabunPSK" w:cs="TH SarabunPSK"/>
          <w:sz w:val="32"/>
          <w:szCs w:val="32"/>
          <w:cs/>
        </w:rPr>
        <w:t>และได้รับการพิจารณาสถานะสืบทอดเป็นผู้ได้รับการคุ้มครองตามหลักเอกภาพของครอบครัว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ผู้ยื่นคำขอต้องได้รับการตรวจสอบ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ดังนี้ (1)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ประวัติอาชญากรรม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(โดยพิมพ์ลายนิ้วมือส่งตรวจสอบ) จากกองทะเบียนประวัติอาชญากร ตช. (2)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พฤติการณ์บุคคลและทางการเมือง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จากกองบัญชาการตำรวจสันติบาล (3)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พฤติการณ์เกี่ยวกับความมั่นคงของชาติ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จากสำนักงานข่าวกรองแห่งชาติ และ (4)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หมายจับ</w:t>
      </w:r>
      <w:r w:rsidRPr="00F477CE">
        <w:rPr>
          <w:rFonts w:ascii="TH SarabunPSK" w:hAnsi="TH SarabunPSK" w:cs="TH SarabunPSK"/>
          <w:sz w:val="32"/>
          <w:szCs w:val="32"/>
          <w:cs/>
        </w:rPr>
        <w:t>จากกองการต่างประเทศ ตช.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ผู้ยื่นคำขอต้องมีใบรับรองแพทย์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พื่อแสดงว่าไม่มีโรคอย่างใดอย่างหนึ่งตามกฎกระทรวงกำหนดโรคต้องห้ามสำหรับคนต่างด้าวซึ่งเข้ามาในราชอาณาจักร หรือเข้ามามีถิ่นที่อยู่ในราชอาณาจักร พ.ศ. 2563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2.5 ให้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 “คู่มือปฏิบัติงานของพนักงานเจ้าหน้าที่ในกระบวนการพิจารณาคำขอเป็นผู้ได้รับการคุ้มครอง”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ซึ่งกำหนดรายละเอียดที่เกี่ยวข้องกับแนวทางการให้ความช่วยเหลือ คำแนะนำและคำปรึกษาแก่ผู้ยื่นคำร้อง การสัมภาษณ์ การเก็บและบันทึกข้อมูล การบริหารจัดการแฟ้มประวัติ และการเก็บรักษาข้อมูลเพื่อปกป้องและรักษาความลับของข้อมูลส่วนบุคคลของผู้ยื่นคำร้อง และเพื่อเป็นการป้องกันการทุจริต การจัดลำดับการพิจารณาคำขอ </w:t>
      </w:r>
    </w:p>
    <w:p w:rsidR="00925174" w:rsidRPr="00F477CE" w:rsidRDefault="0092517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อนึ่ง คนต่างด้าวรายใดแม้มีคุณสมบัติครบถ้วนตามหลักเกณฑ์และเงื่อนไขที่กำหนดไว้ แต่เมื่อพิจารณาถึงความมั่นคงของชาติ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คณะกรรมการอาจมีมติไม่ให้สถานะเป็นผู้ได้รับการคุ้มครองแก่ผู้อยู่ระหว่างคัดกรองสถานะ มติของคณะกรรมการให้เป็นที่สุด </w:t>
      </w:r>
      <w:r w:rsidRPr="00F477CE">
        <w:rPr>
          <w:rFonts w:ascii="TH SarabunPSK" w:hAnsi="TH SarabunPSK" w:cs="TH SarabunPSK"/>
          <w:sz w:val="32"/>
          <w:szCs w:val="32"/>
          <w:cs/>
        </w:rPr>
        <w:t>และถือเป็นข้อมูลข่าวสารที่ไม่ต้องเปิดเผยตามมาตรา 15 (1) (2) แห่งพระราชบัญญัติข้อมูลข่าวสารของราชการ พ.ศ. 2540</w:t>
      </w:r>
    </w:p>
    <w:p w:rsidR="00BD7147" w:rsidRPr="00F477CE" w:rsidRDefault="00BD714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F70FC" w:rsidRPr="00F477CE" w:rsidRDefault="003669D5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1C78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F70FC"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ร่างกฎกระทรวงกำหนดค่าธรรมเนียมใบอนุญาตใช้เรือและยกเว้นค่าธรรมเนียมใบอนุญาตใช้เรือ สำหรับเรือขับเคลื่อนด้วยพลังงานไฟฟ้า พ.ศ. .... 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ค่าธรรมเนียมใบอนุญาตใช้เรือและยกเว้นค่าธรรมเนียมใบอนุญาตใช้เรือสำหรับเรือขับเคลื่อนด้วยพลังงานไฟฟ้า พ.ศ. ....ตามที่กระทรวงคมนาคม (คค.) เสนอ ซึ่งสำนักงานคณะกรรมการกฤษฎีกาตรวจพิจารณาแล้วและให้ดำเนินการต่อไปได้ และให้ คค. รับความเห็นของกระทรวงพลังงาน สำนักงานสภาพัฒนาการเศรษฐกิจและสังคมแห่งชาติ และสำนักงาน ก.พ.ร. ไปพิจารณาดำเนินการต่อไปด้วย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477CE">
        <w:rPr>
          <w:rFonts w:ascii="TH SarabunPSK" w:eastAsia="Calibri" w:hAnsi="TH SarabunPSK" w:cs="TH SarabunPSK"/>
          <w:sz w:val="32"/>
          <w:szCs w:val="32"/>
        </w:rPr>
        <w:tab/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คค. เสนอว่า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เนื่องจากรัฐบาลมีนโยบายส่งเสริมและสนับสนุนการใช้พลังงานไฟฟ้าในระบบการขนส่งทางเรือให้เพิ่มมากขึ้น และมาตรา 143 แห่งพระราชบัญญัติการเดินเรือในน่านน้ำไทย พระพุทธศักราช 2456 ซึ่งแก้ไขเพิ่มเติมโดยพระราชบัญญัติการเดินเรือในน่านน้ำไทย (ฉบับที่ 10) พ.ศ. 2510 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บัญญัติให้การออกใบอนุญาตหรือการออกใบอนุญาตใหม่แทนฉบับเดิมที่หมดอายุ สำหรับเรือที่บัญญัติไว้ในหมวดที่ 3 ว่าด้วยทำเลทอดจอดเรือ หมวดที่ 4 ว่าด้วยทางเดินเรือในลำแม่น้ำ และหมวดที่ 5 ว่าด้วยแพไม้ แพคนอยู่ ฯลฯ ในภาคที่ 2 ให้เรียก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ค่าธรรมเนียมตามที่กำหนดในกฎกระทรวงแต่ไม่เกินฉบับละสองพันบาท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รัฐมนตรีว่าการกระทรวงคมนาคมมีอำนาจกำหนดเรือที่ได้รับยกเว้นค่าธรรมเนียมดังกล่าวไว้ในกฎกระทรวง และมาตรา 10 แห่งพระราชบัญญัติการเดินเรือในน่านน้ำไทย (ฉบับที่ 6) พุทธศักราช 2481 ซึ่งแก้ไขเพิ่มเติมโดยพระราชบัญญัติการเดินเรือในน่านน้ำไทย (ฉบับที่ 10) พ.ศ. 2510 บัญญัติให้รัฐมนตรีว่าการกระทรวงคมนาคมมีอำนาจออกกฎกระทรวงกำหนดค่าธรรมเนียมอันเกี่ยวกับกฎหมายว่าด้วยการเดินเรือในน่านน้ำไทย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ปัจจุบันปัญหามลพิษทางอากาศได้ส่งผลกระทบต่อมนุษย์และสิ่งแวดล้อม ประกอบกับการพัฒนาด้านเทคโนโลยีในการใช้พลังงานทางเลือกที่เป็นมิตรต่อสิ่งแวดล้อม ซึ่งจะช่วยลดมลพิษทางอากาศและลดมลพิษทางเสียงจากเครื่องยนต์ขับเคลื่อนเรือ ตลอดจนรัฐบาลมีนโยบายส่งเสริมและสนับสนุนการใช้พลังงานไฟฟ้าในระบบการขนส่งทางเรือให้เพิ่มมากขึ้น ประกอบกับปัจจุบันการเก็บค่าธรรมเนียมใบอนุญาตใช้เรือและยกเว้นค่าธรรมเนียมใบอนุญาตใช้เรือสำหรับเรือขับเคลื่อนด้วยพลังงานไฟฟ้าเป็นไปตามกฎกระทรวงกำหนดค่าธรรมเนียมใบอนุญาตใช้เรือและยกเว้นค่าธรรมเนียมใบอนุญาตใช้เรือ พ.ศ. 2550 ซึ่งบังคับใช้กับเรือทุกประเภท ดังนั้น 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จึงจำเป็นต้องกำหนดค่าธรรมเนียมใบอนุญาตใช้เรือและยกเว้นค่าธรรมเนียมใบอนุญาตใช้เรือ สำหรับเรือขับเคลื่อนด้วยพลังงานไฟฟ้าเป็นการเฉพาะ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 xml:space="preserve"> (เรือขับเคลื่อนด้วยพลังงานไฟฟ้า คือ เรือที่ขับเคลื่อนตัวเรือให้เคลื่อนที่โดยใช้พลังงานจากแบตเตอรี่ (</w:t>
      </w:r>
      <w:r w:rsidRPr="00F477CE">
        <w:rPr>
          <w:rFonts w:ascii="TH SarabunPSK" w:eastAsia="Calibri" w:hAnsi="TH SarabunPSK" w:cs="TH SarabunPSK"/>
          <w:sz w:val="32"/>
          <w:szCs w:val="32"/>
        </w:rPr>
        <w:t>Battery Electric Vessel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>) เท่านั้น)  เพื่อให้สอดคล้องกับนโยบายของรัฐบาลในการลดปัญหามลพิษทางอากาศ และเป็นส่วนหนึ่งในการผลักดันให้ผู้ประกอบการและประชาชนปรับเปลี่ยนมาใช้เทคโนโลยียานยนต์ไฟฟ้าในระบบการขนส่งทางเรือมากขึ้น อันจะนำไปสู่ระบบการคมนาคมที่ยั่งยืนสอดคล้องกับพัฒนาการเทคโนโลยีในปัจจุบัน และ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ได้จัดให้มีการรับฟังความคิดเห็น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 xml:space="preserve">ต่อร่างกฎกระทรวงในเรื่องนี้จากผู้แทนหน่วยงานกรมเจ้าท่า ผู้แทนหน่วยงานภาครัฐ และภาคเอกชนที่เกี่ยวข้องผ่านระบบการประชุมทางไกล (โปรแกรม </w:t>
      </w:r>
      <w:r w:rsidRPr="00F477CE">
        <w:rPr>
          <w:rFonts w:ascii="TH SarabunPSK" w:eastAsia="Calibri" w:hAnsi="TH SarabunPSK" w:cs="TH SarabunPSK"/>
          <w:sz w:val="32"/>
          <w:szCs w:val="32"/>
        </w:rPr>
        <w:t>Zoom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22 กุมภาพันธ์ 2565 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คค. ได้รายงานผลการดำเนินการตามมาตรา 27 แห่งพระราชบัญญัติวินัยการเงินการคลังของรัฐ พ.ศ. 2561 แล้ว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 xml:space="preserve"> โดยรายงานว่าประมาณการสูญเสียรายได้จากเรือขับเคลื่อนพลังงานไฟฟ้าที่มีใบอนุญาตใช้เรือในปัจจุบันมีจำนวน 51 ลำ และเรือขับเคลื่อนด้วยพลังงานไฟฟ้าที่คาดการณ์ว่าจะมาขอใบอนุญาตใช้เรือเพิ่มเติมในภายหลังออกกฎกระทรวง (โดยเฉลี่ยขนาดไม่เกิน 80 ตันกรอส) จำนวน 1,800 ลำ รวมจำนวน 1,851 ลำ โดยประมาณการสูญเสียรายได้ต่อปี จำนวน 614,740 บาท และประมาณการสูญเสียรายได้ 15 ปี จำนวน 9,221,100 บาท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77C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477CE">
        <w:rPr>
          <w:rFonts w:ascii="TH SarabunPSK" w:eastAsia="Calibri" w:hAnsi="TH SarabunPSK" w:cs="TH SarabunPSK"/>
          <w:sz w:val="32"/>
          <w:szCs w:val="32"/>
        </w:rPr>
        <w:t>1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>. กำหนดค่าธรรมเนียมใบอนุญาตใช้เรือ สำหรับเรือขับเคลื่อนด้วยพลังงานไฟฟ้า ให้คิดปีละ ตามอัตราดังต่อไปนี้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7F70FC" w:rsidRPr="00F477CE" w:rsidTr="008416E9">
        <w:tc>
          <w:tcPr>
            <w:tcW w:w="6374" w:type="dxa"/>
          </w:tcPr>
          <w:p w:rsidR="007F70FC" w:rsidRPr="00F477CE" w:rsidRDefault="007F70FC" w:rsidP="00F477C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ขนาดเรือ</w:t>
            </w:r>
          </w:p>
          <w:p w:rsidR="007F70FC" w:rsidRPr="00F477CE" w:rsidRDefault="007F70FC" w:rsidP="00F477C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(ตันกรอส)</w:t>
            </w:r>
          </w:p>
        </w:tc>
        <w:tc>
          <w:tcPr>
            <w:tcW w:w="2642" w:type="dxa"/>
          </w:tcPr>
          <w:p w:rsidR="007F70FC" w:rsidRPr="00F477CE" w:rsidRDefault="007F70FC" w:rsidP="00F477C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7F70FC" w:rsidRPr="00F477CE" w:rsidRDefault="007F70FC" w:rsidP="00F477C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ฉบับ/บาท</w:t>
            </w:r>
          </w:p>
        </w:tc>
      </w:tr>
      <w:tr w:rsidR="007F70FC" w:rsidRPr="00F477CE" w:rsidTr="008416E9">
        <w:tc>
          <w:tcPr>
            <w:tcW w:w="6374" w:type="dxa"/>
          </w:tcPr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ไม่เกิน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10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10      แต่ไม่เกิน     20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แต่ไม่เกิน     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30      แต่ไม่เกิน     40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เกิน     40      แต่ไม่เกิน     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60      แต่ไม่เกิน     90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80      แต่ไม่เกิน     100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100    แต่ไม่เกิน     200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200    แต่ไม่เกิน     400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400    แต่ไม่เกิน     600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600    แต่ไม่เกิน     800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800    แต่ไม่เกิน     1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1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  แต่ไม่เกิน     2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2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  แต่ไม่เกิน     3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3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  แต่ไม่เกิน     4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เกิน     4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  แต่ไม่เกิน     5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เกิน     5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  ขึ้นไป</w:t>
            </w:r>
          </w:p>
        </w:tc>
        <w:tc>
          <w:tcPr>
            <w:tcW w:w="2642" w:type="dxa"/>
          </w:tcPr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300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400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500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600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700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800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900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1,100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1,200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1,300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1,400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t>1,500</w:t>
            </w:r>
          </w:p>
          <w:p w:rsidR="007F70FC" w:rsidRPr="00F477CE" w:rsidRDefault="007F70FC" w:rsidP="00A741E7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1,600</w:t>
            </w:r>
          </w:p>
        </w:tc>
      </w:tr>
    </w:tbl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77C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  <w:t>2. กำหนด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ยกเว้นค่าธรรมเนียม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 xml:space="preserve">ใบอนุญาตใช้เรือ สำหรับขับเคลื่อนด้วยพลังงานไฟฟ้า 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เป็นระยะเวลา 5 ปี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>นับแต่วันที่เจ้าของเรือแจ้งเปลี่ยนแปลงชนิดของเครื่องยนต์เรือหรือปรับปรุงเครื่องยนต์เรือ แล้วแต่กรณี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กรณีครบกำหนดระยะเวลา</w:t>
      </w:r>
      <w:r w:rsidRPr="00F477CE">
        <w:rPr>
          <w:rFonts w:ascii="TH SarabunPSK" w:eastAsia="Calibri" w:hAnsi="TH SarabunPSK" w:cs="TH SarabunPSK"/>
          <w:sz w:val="32"/>
          <w:szCs w:val="32"/>
          <w:cs/>
        </w:rPr>
        <w:t xml:space="preserve">ตามข้อ 2 </w:t>
      </w:r>
      <w:r w:rsidRPr="00F477C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ให้เรียกเก็บค่าธรรมเนียมใบอนุญาตใช้เรือในอัตรากึ่งหนึ่งตามข้อ 1 เป็นระยะเวลา 10 ปี </w:t>
      </w:r>
    </w:p>
    <w:p w:rsidR="007F70FC" w:rsidRPr="00F477CE" w:rsidRDefault="007F70FC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F477CE" w:rsidTr="00B50C17">
        <w:tc>
          <w:tcPr>
            <w:tcW w:w="9820" w:type="dxa"/>
          </w:tcPr>
          <w:p w:rsidR="00BD7147" w:rsidRPr="00F477CE" w:rsidRDefault="00BD7147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182D3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402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2D3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รายงานสรุปผลการดำเนินการภายใต้แผนพัฒนาตลาดทุนไทย ฉบับที่ 3 (ปี 2560-2564) และ</w:t>
      </w:r>
      <w:r w:rsidR="00055E37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182D34" w:rsidRPr="00F477C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คณะรัฐมนตรีรับทราบตามที่กระทรวงการคลัง (กค.) เสนอรายงานสรุปผลการดำเนินการภายใต้แผนพัฒนาตลาดทุนไทย ฉบับที่ 3 (ปี 2560-2564) และร่างหลักการการจัดทำแผนพัฒนาตลาดทุนไทย ฉบับที่ 4 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477CE">
        <w:rPr>
          <w:rFonts w:ascii="TH SarabunPSK" w:hAnsi="TH SarabunPSK" w:cs="TH SarabunPSK"/>
          <w:sz w:val="32"/>
          <w:szCs w:val="32"/>
          <w:cs/>
        </w:rPr>
        <w:t>(ปี 2565-2570) [เป็นการดำเนินการตามมติคณะรัฐมนตรี (12 กันยายน 2560) ที่ให้คณะกรรมการพัฒนาตลาดทุนไทยรายงานผลการดำเนินการตามแผนพัฒนาตลาดทุนไทย ฉบับที่ 3 (ปี 2560-2564) ให้คณะรัฐมนตรีทราบทุกปี และประเมินผลสัมฤทธิ์ของร่างแผนพัฒนาตลาดทุนดังกล่าวในระยะครึ่งแผนเพื่อให้สามารถพิจารณาปรับปรุงแผนงานและตัวชี้วัดให้เหมาะสมสอดคล้องกับสถานการณ์] สรุปสาระสำคัญได้ ดังนี้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ผลการดำเนินการภายใต้แผนพัฒนาตลาดทุนฯ </w:t>
      </w:r>
      <w:r w:rsidRPr="00F477CE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(1) การเป็นแหล่งเงินทุนสำหรับวิสาหกิจขนาดกลางและขนาดย่อม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Small and Medium Enterprises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 SMEs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วิสาหกิจเริ่มต้น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Startup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และนวัตกรรม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เข้าถึงแหล่งเงินทุนโดยการสนับสนุนนวัตกรรมใหม่ ๆ ซึ่งมีแผนงานสนับสนุนทั้งสิ้น 4 แผนงานโดยเป็น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แผนงานที่ดำเนินการแล้วเสร็จ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 แผนงาน ได้แก่ (1) การออกหลักเกณฑ์เพื่อพัฒนาเครื่องมือการระดมทุนของกิจการจากบุคคลจำนวนมากสำหรับตราสารหนี้และการให้กู้ยืมโดยใช้สัญญาเงินกู้ผ่านสื่อสังคมออนไลน์และธุรกรรมการกู้ยืมเงินระหว่างบุคคลทั่วไปผ่านแพลตฟอร์มออนไลน์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Platform P2P Lending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และ (2) การเตรียมการพัฒนาแพลตฟอร์มเพื่อรองรับการซื้อขายสำหรับนักลงทุนประเภทพิเศษครอบคลุมผู้ประกอบการทุกกลุ่ม และมี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แผนงานที่อยู่ระหว่างการดำเนินการ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แผนงาน ได้แก่ (1) การจัดทำกลไกคะแนนเครดิตที่สถาบันการเงินใช้ประเมินความสามารถในการชำระหนี้ให้แก่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(2) การสนับสนุนให้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เข้าถึงแหล่งเงินทุน</w:t>
            </w:r>
          </w:p>
        </w:tc>
      </w:tr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(2) การเป็นแหล่งระดมทุนสำหรับโครงสร้างพื้นฐานของประเทศ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ส่งเสริมให้การลงทุนในกองทุนรวมโครงสร้างพื้นฐานสามารถเติบโตรองรับการลงทุนในระดับภูมิภาค ซึ่งมีแผนงานสนับสนุนทั้งสิ้น </w:t>
            </w:r>
            <w:r w:rsidR="00055E37"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 แผนงาน โดยมี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แผนงานที่ดำเนินการแล้วเสร็จ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 แผนงาน คือ การแก้เกณฑ์เพื่อรองรับการจัดตั้งกองทุนรวมโครงสร้างพื้นฐานเพื่ออนาคตประเทศไทย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Thailand Future Fund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TFFIF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และมี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แผนงานที่อยู่ระหว่างการดำเนินการ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 แผนงาน ได้แก่ (1) การแก้ไขกฎหมายให้หน่วยงานที่ยังไม่สามารถนำส่วนแบ่งรายได้จากทรัพย์สินโครงสร้างพื้นฐานของตนมาเข้ากองทุนสามารถทำได้ และ (2) การปรับปรุงเกณฑ์ภาษีกองทุนรวมโครงสร้างพื้นฐาน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Infrastructure Fund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(3) การเพิ่มความสามารถในการแข่งขันของตลาดทุนไทย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ส่งเสริมศักยภาพตลาดทุนไทย ปรับปรุงกฎระเบียบและส่งเสริมให้เกิดการแข่งขันที่เป็นธรรม ยกระดับมาตรฐานและความน่าเชื่อถือและสร้างบุคลากรในตลาดทุน ซึ่งมีแผนงานสนับสนุนทั้งสิ้น 33 แผนงาน โดยมี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แผนงานที่ดำเนินการแล้วเสร็จ 25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แผนงาน เช่น (1) การแก้ไข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พระราชบัญญัติหลักทรัพย์และตลาดหลักทรัพย์ พ.ศ. 2535 เพื่อปรับปรุงกฎหมาย ระเบียบ แนวทางปฏิบัติเพื่อเพิ่มประสิทธิภาพการบังคับใช้กฎหมายของการกระทำผิดตามพระราชบัญญัติดังกล่าว พร้อมทั้งสร้างสภาพแวดล้อมที่ทำให้ตลาดหลักทรัพย์ต้องรักษาคุณภาพและประสิทธิภาพของการบริการให้แก่สมาชิกและนักลงทุน (2) การพัฒนาโครงสร้างพื้นฐานตลาดตราสารหนี้ภาคเอกชน (3) การพัฒนาระบบการชำระเงินสำหรับตลาดทุน (4) การพัฒนาระบบงานกลางสำหรับการซื้อขายกองทุนรวม (5) การส่งเสริมการแข่งขันและการเข้าถึงบริการทางการเงินด้วยเทคโนโลยี และ (6) การพัฒนาทักษะและความรู้ผู้ประกอบวิชาชีพด้านตลาดทุนของไทย และมี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แผนที่อยู่ระหว่างดำเนินการ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7 แผนงาน เช่น การแก้ไขประมวลกฎหมายแพ่งและพาณิชย์ กฎเกณฑ์เพื่อรองรับธุรกรรมอิเล็กทรอนิกส์ และกฎหมายว่าด้วยบริษัทมหาชน นอกจากนี้ 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แผนงานที่ยกเลิก </w:t>
            </w:r>
            <w:r w:rsidR="00055E37"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 แผนงาน คือ การเปิดให้บุคคลที่ไม่ใช่ผู้ออกหลักทรัพย์สามารถนำหลักทรัพย์มายื่นขอจดทะเบียนเพื่อทำการซื้อขายในตลาดหลักทรัพย์แห่งประเทศไทยเนื่องจากผู้ลงทุนสามารถลงทุนในหลักทรัพย์ต่างประเทศได้โดยตรง หรือลงทุนในหลักทรัพย์ต่างประเทศผ่านการลงทุนตราสารแสดงสิทธิในหลักทรัพย์ต่างประเทศได้อยู่แล้ว</w:t>
            </w:r>
          </w:p>
        </w:tc>
      </w:tr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การพัฒนาให้ตลาดทุนไทยเป็นจุดเชื่อมโยงของภูมิภาค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ส่งเสริมให้ไทยเป็นจุดเชื่อมโยงของภูมิภาคเพื่อเป็นแหล่งระดมทุนและการลงทุนจากต่างประเทศ รวมทั้งเตรียมโครงสร้างพื้นฐานให้ไทยเป็นจุดเชื่อมโยงการให้บริการด้านการเงินของภูมิภาคซึ่งมีแผนงานสนับสนุนทั้งสิ้น 7 แผนงาน ทั้งนี้ ณ สิ้นปี 2564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แผนงานทั้งหมดได้ดำเนินการเสร็จสิ้นเรียบร้อยแล้ว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การอำนวยความสะดวกให้แก่นักลงทุนต่างชาติที่ต้องการนำเงินไปลงทุนในราชอาณาจักรกัมพูชา สาธารณรัฐประชาธิปไตยประชาชนลาว สาธารณรัฐแห่งสหภาพเมียนมา และสาธารณรัฐสังคมนิยมเวียดนาม (กลุ่มประเทศ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CLMV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(2) การสร้างแพลตฟอร์มผลิตภัณฑ์ระหว่างประเทศ </w:t>
            </w:r>
            <w:r w:rsidR="00055E37"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เพื่อผลักดันให้ตลาดทุนไทยเป็นศูนย์กลางผลิตภัณฑ์ตลาดทุนในภูมิภาค (3) การเตรียมโครงสร้างพื้นฐานให้ไทยเป็นจุดเชื่อมโยงการให้บริการด้านการเงินของภูมิภาค และ (4) การขจัดอุปสรรคและส่งเสริมให้ผู้ให้บริการทางการเงินของไทยสามารถให้บริการธุรกรรมด้านตลาดทุนแก่กิจการและนักลงทุนในกลุ่มประเทศ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CLMV</w:t>
            </w:r>
          </w:p>
        </w:tc>
      </w:tr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(5) การมีแผนรองรับสังคมผู้สูงอายุ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ประสิทธิภาพของระบบการออมระยะยาวของไทยให้ครอบคลุมกำลังแรงงานทั้งประเทศอย่างทั่วถึงและสร้างความเพียงพอด้านรายได้เพื่อดำรงชีพหลังการเกษียณอายุ ซึ่งมีแผนงานสนับสนุนทั้งสิ้น </w:t>
            </w:r>
            <w:r w:rsidR="00055E37"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8 แผนงาน โดยมี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แผนงานที่ดำเนินการแล้วเสร็จ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แผนงาน ได้แก่ (1) การศึกษาเพื่อปรับปรุงพระราชบัญญัติกองทุนสำรองเลี้ยงชีพ </w:t>
            </w:r>
            <w:r w:rsidR="00055E37"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พ.ศ. 2530 เพื่อเพิ่มประสิทธิภาพการเป็นแหล่งเงินออมสำคัญรองรับการเกษียณ (2) การจัดทำแพลตฟอร์มความรู้ทางการเงินสำหรับคนไทย (3) การส่งเสริมความรู้และทักษะทางการเงินสำหรับประชาชนไทย และ (4) การจัดให้มีกฎหมายเพื่อรองรับธุรกิจสินเชื่อที่อยู่อาศัยสำหรับผู้สูงอายุ และมี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แผนงานที่อยู่ระหว่างการดำเนินการ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 แผนงาน เช่น (1) การจัดให้มีผู้ทำหน้าที่กำหนดนโยบายระบบการออมเพื่อการเกษียณอายุทุกระบบของประเทศ (2) จัดตั้งระบบ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ทะเบียนกลางด้านบำเหน็จบำนาญของประเทศ และ (3) การจัดให้มีระบบกองทุนสำรองเลี้ยงชีพภาคบังคับ</w:t>
            </w:r>
          </w:p>
        </w:tc>
      </w:tr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(6) การพัฒนาตลาดทุนดิจิทัล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พัฒนาโครงสร้างพื้นฐานดิจิทัลเพื่อเชื่อมโยงทุกภาคส่วนเข้าด้วยกันซึ่งมีแผนงานสนับสนุนทั้งสิ้น 3 แผนงาน โดยมี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แผนงานที่ดำเนินการแล้วเสร็จ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 แผนงาน คือ การพัฒนาการจำหน่ายพันธบัตรออมทรัพย์ผ่านเทคโนโลยีบล็อกเชน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Blockchain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และ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แผนงานที่อยู่ระหว่างการดำเนินการ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แผนงาน ได้แก่ (1) การพัฒนาโครงสร้างพื้นฐานดิจิทัลเพื่อเป็นโครงสร้างพื้นฐานกลางในตลาดทุนโดยใช้เทคโนโลยีจัดเก็บข้อมูลแบบกระจายศูนย์หรือเทคโนโลยีอื่นที่เหมาะสม และ </w:t>
            </w:r>
            <w:r w:rsidR="00055E37"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(2) การพัฒนากฎเกณฑ์รองรับการระดมทุนในรูปแบบดิจิทัลเพื่อตอบรับตลาดทุนดิจิทัลและคุ้มครองผู้ลงทุนอย่างเหมาะสม</w:t>
            </w:r>
          </w:p>
        </w:tc>
      </w:tr>
      <w:tr w:rsidR="00182D34" w:rsidRPr="00F477CE" w:rsidTr="00B50C17">
        <w:tc>
          <w:tcPr>
            <w:tcW w:w="3397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(7) การส่งเสริมการพัฒนาอย่างยั่งยืน</w:t>
            </w:r>
          </w:p>
        </w:tc>
        <w:tc>
          <w:tcPr>
            <w:tcW w:w="5953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เกิดการพัฒนาตลาดการระดมทุนที่ยั่งยืนด้วยการสร้างระบบนิเวศที่ยั่งยืนทั้งระบบและสร้างผลกระทบเชิงบวกให้แก่สังคมโดยรวม รวมทั้งการส่งเสริมผู้ระดมทุนและกิจการให้ตระหนัก          ถึงประโยชน์และความเสี่ยงจากปัจจัยด้านสิ่งแวดล้อม สังคม และ    ธรรมาภิบาล ซึ่งมีแผนงานสนับสนุนทั้งสิ้น 7 แผนงาน โดยมี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แผนงานที่ดำเนินการแล้วเสร็จ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5 แผนงาน เช่น (1) การจัดทำแผนที่นำทาง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Roadmap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เพื่อขับเคลื่อนการดำเนินการไปสู่เป้าหมายการพัฒนาที่ยั่งยืน สำหรับตลาดทุนไทย (2) การพัฒนาศูนย์รวมข้อมูลสำหรับหลักทรัพย์ และ (3) การออกพันธบัตรสีเขียว พันธบัตรเพื่อสังคม และพันธบัตรเพื่อความยั่งยืนของสังคมและสิ่งแวดล้อม และมี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     ที่อยู่ระหว่างการดำเนินการ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แผนงาน ได้แก่ (1) การพัฒนาและสนับสนุนเครื่องมือระดมทุนเพื่อส่งเสริมความยั่งยืน และ                 (2) การสนับสนุนบทบาทของผู้ลงทุนเพื่อให้คำนึงถึงความยั่งยืนในการลงทุน</w:t>
            </w:r>
          </w:p>
        </w:tc>
      </w:tr>
    </w:tbl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การประเมินแผนพัฒนาตลาดทุนฯ </w:t>
      </w:r>
      <w:r w:rsidRPr="00F477CE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    แผนพัฒนาตลาดทุนฯ มีการกำหนดเป้าหมายการประเมินผลไว้ 2 ระดับ ได้แก่ (1) เป้าหมายของผลการดำเนินงานในระดับวิสัยทัศน์ โดยมีตัวชี้วัด เช่น ขนาดของมูลค่าตลาดตราสารทุนต่อผลิตภัณฑ์มวลรวมของประเทศ ผลการจัดอันดับของสภาเศรษฐกิจโลก (2) เป้าหมายของผลการดำเนินงานในระดับยุทธศาสตร์ โดยมีตัวชี้วัด เช่น การเข้าถึง การแข่งขันได้ การเชื่อมโยง และความยั่งยืน ซึ่งผลการประเมินพบว่า ผลการดำเนินงานในระดับวิสัยทัศน์เป็นไปตามเป้าหมายหรือสูงกว่า 4 รายการ (กำหนดไว้ 5 รายการ) และผลการดำเนินงานในระดับยุทธศาสตร์เป็นไปตามเป้าหมายหรือสูงกว่า 7 รายการ (กำหนดไว้ 15 รายการ) ทั้งนี้ สถานการณ์การแพร่ระบาดของโรคติดเชื้อไวรัสโคโรนา 2019 (โควิด-19) ส่งผลกระทบต่อการบรรลุเป้าหมายการดำเนินงานของหน่วยงานที่เกี่ยวข้อง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คณะกรรมการพัฒนาตลาดทุนไทยมีมติเมื่อวันที่ 27 ตุลาคม 2564 ให้สำนักงานคณะกรรมการกำกับหลักทรัพย์และตลาดหลักทรัพย์ (สำนักงาน ก.ล.ต.) จัดทำแผนพัฒนาตลาดทุนไทย ฉบับที่ 4 รวมทั้งแผนพัฒนาตลาดทุนในระยะต่อไป โดยให้รับฟังความเห็นจากหน่วยงานที่เกี่ยวข้องและนำเสนอร่างหลักการการจัดทำแผนพัฒนาตลาดทุนฯ ฉบับที่ 4 ต่อคณะรัฐมนตรีเพื่อทราบ โดยร่างหลักการการจัดทำแผนพัฒนาตลาดทุนฯ ฉบับที่ 4 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มีสาระสำคัญ สรุปได้ ดังนี้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    3.1 จัดตั้งคณะทำงานจัดทำแผนพัฒนาตลาดทุนไทย ฉบับที่ 4 (ปี 2565-2570) โดยมีเลขาธิการสำนักงาน ก.ล.ต. เป็นประธานคณะทำงาน ซึ่งมีหน้าที่ในการเสนอแนะนโยบายและแนวทางการแก้ไขปัญหาและอุปสรรคในการพัฒนาตลาดทุนซึ่งรวมถึงสินทรัพย์ดิจิทัล ตลอดจนประสานงานและร่วมกำหนดนโยบายกับหน่วยงานเศรษฐกิจมหภาคอื่น ๆ เพื่อให้นโยบายด้านตลาดการเงิน ตลาดทุน และเศรษฐกิจมหภาคมีความสอดคล้องกัน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    3.2 ศึกษาแผนยุทธศาสตร์การพัฒนาตลาดทุนของต่างประเทศ เช่น สหภาพยุโรป เขตบริหารพิเศษฮ่องกงแห่งสาธารณรัฐประชาชนจีน สาธารณรัฐสิงคโปร์ มาเลเซีย และสาธารณรัฐจีน (ไต้หวัน) โดยมีทิศทาง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>และเป้าหมายการพัฒนาตลาดทุนของแต่ละประเทศ เช่น การสนับสนุนการเติบโตด้วยนวัตกรรม การสนับสนุนการพัฒนาของภูมิภาคเอเชีย รวมถึงคำนึงถึงประเด็นความท้าทาย แนวโน้มหลักที่ส่งผลกระทบต่อตลาดทุน เช่น ความก้าวหน้าทางเทคโนโลยี การเปลี่ยนแปลงสภาพภูมิอากาศของโลก สังคมสูงวัย และการเปลี่ยนแปลงของพฤติกรรมของคนรุ่นใหม่ รวมทั้งศึกษาประเด็นที่อาจส่งผลต่อตลาดทุนไทย เช่น การขยายตลาดทุนในวงกว้าง บทบาทของผู้ประกอบธุรกิจภาคการเงิน และความปลอดภัยทางไซเบอร์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    3.3 จัดทำร่างแผนพัฒนาตลาดทุนไทย ฉบับที่ 4 (ปี 2565-2570) เพื่อต่อยอดจากแผนพัฒนาตลาดทุนไทย ฉบับที่ 3 (ปี 2560-2564) ทั้งนี้ คณะกรรมการพัฒนาตลาดทุนไทยได้มีมติเมื่อวันที่ 25 เมษายน 2565 เห็นชอบหลักการของร่างแผนพัฒนาตลาดทุนไทย ฉบับที่ 4 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82D34" w:rsidRPr="00F477CE" w:rsidTr="00B50C17">
        <w:tc>
          <w:tcPr>
            <w:tcW w:w="2122" w:type="dxa"/>
          </w:tcPr>
          <w:p w:rsidR="00182D34" w:rsidRPr="00F477CE" w:rsidRDefault="00182D3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8" w:type="dxa"/>
          </w:tcPr>
          <w:p w:rsidR="00182D34" w:rsidRPr="00F477CE" w:rsidRDefault="00182D34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82D34" w:rsidRPr="00F477CE" w:rsidTr="00B50C17">
        <w:tc>
          <w:tcPr>
            <w:tcW w:w="2122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1) วิสัยทัศน์</w:t>
            </w:r>
          </w:p>
        </w:tc>
        <w:tc>
          <w:tcPr>
            <w:tcW w:w="7228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เพื่อการพลิกฟื้นเศรษฐกิจให้เติบโตแข็งแรง ได้แก่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1.1) สานต่อตลาดทุนให้เป็นผู้นำระดับภูมิภาค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1.2) ส่งเสริมทุกภาคส่วนให้เติบโตอย่างยั่งยืน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1.3) สนับสนุนทุกภาคส่วนให้ปรับสู่เศรษฐกิจดิจิทัล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1.4) เสริมสร้างความอยู่ดีมีสุขทางการเงินของประชาชน</w:t>
            </w:r>
          </w:p>
        </w:tc>
      </w:tr>
      <w:tr w:rsidR="00182D34" w:rsidRPr="00F477CE" w:rsidTr="00B50C17">
        <w:tc>
          <w:tcPr>
            <w:tcW w:w="2122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2) พันธกิจ</w:t>
            </w:r>
          </w:p>
        </w:tc>
        <w:tc>
          <w:tcPr>
            <w:tcW w:w="7228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2.1) ตลาดทุนเพื่อการแข่งขันได้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2.2) ตลาดทุนเพื่อความยั่งยืน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2.3) ตลาดทุนดิจิทัล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2.4) ตลาดทุนเพื่อความอยู่ดีมีสุขทางการเงิน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2.5) ตลาดทุนที่ทุกฝ่ายได้ใช้ประโยชน์/เข้าถึงได้</w:t>
            </w:r>
          </w:p>
        </w:tc>
      </w:tr>
      <w:tr w:rsidR="00182D34" w:rsidRPr="00F477CE" w:rsidTr="00B50C17">
        <w:tc>
          <w:tcPr>
            <w:tcW w:w="2122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3) ยุทธศาสตร์</w:t>
            </w:r>
          </w:p>
        </w:tc>
        <w:tc>
          <w:tcPr>
            <w:tcW w:w="7228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3.1) ยุทธศาสตร์ที่ 1 การเพิ่มศักยภาพและขีดความสามารถในการแข่งขันของทุกภาคส่วนในตลาดทุนไทยและระบบเศรษฐกิจ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3.2) ยุทธศาสตร์ที่ 2 ตลาดทุนไทยที่เอื้อให้ทุกภาคส่วนสามารถเข้ามาใช้ประโยชน์ได้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3.3) ยุทธศาสตร์ที่ 3 การส่งเสริม ประยุกต์ และใช้เทคโนโลยีและดิจิทัลในตลาดทุน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3.4) ยุทธศาสตร์ที่ 4 ตลาดทุนไทยส่งเสริมความยั่งยืนของทุกภาคส่วนที่เกี่ยวข้องและระบบเศรษฐกิจในระยะยาว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3.5) ยุทธศาสตร์ที่ 5 ความอยู่ดีมีสุขทางการเงิน โดยสร้างผลลัพธ์ทางการเงินที่ดี รวมถึงการสร้างโอกาสในการลงทุนใหม่ โดยมีความเสี่ยงอย่างเหมาะสม</w:t>
            </w:r>
          </w:p>
        </w:tc>
      </w:tr>
      <w:tr w:rsidR="00182D34" w:rsidRPr="00F477CE" w:rsidTr="00B50C17">
        <w:tc>
          <w:tcPr>
            <w:tcW w:w="2122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4) เป้าหมาย</w:t>
            </w:r>
          </w:p>
        </w:tc>
        <w:tc>
          <w:tcPr>
            <w:tcW w:w="7228" w:type="dxa"/>
          </w:tcPr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 เช่น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4.1) ตลาดทุนไทยเป็นแหล่งทุนของเศรษฐกิจใหม่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4.2) ภูมิทัศน์ตลาดทุนไทยที่เอื้ออำนวยให้ผู้ประกอบธุรกิจสามารถประกอบธุรกิจได้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4.3) กฎหมายและกฎเกณฑ์สำหรับตลาดสินทรัพย์ดิจิทัลและการบังคับใช้กฎหมายอย่างมีประสิทธิภาพ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4.4) โครงสร้างพื้นฐานดิจิทัล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4.5) ฐานข้อมูลที่ทุกภาคส่วนเข้าถึงได้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4.6) ความปลอดภัยทางไซเบอร์</w:t>
            </w:r>
          </w:p>
          <w:p w:rsidR="00182D34" w:rsidRPr="00F477CE" w:rsidRDefault="00182D34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4.7) ตลาดทุนไทยเติบโตอย่างยั่งยืน</w:t>
            </w:r>
          </w:p>
        </w:tc>
      </w:tr>
    </w:tbl>
    <w:p w:rsidR="00182D34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2D3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402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2D3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รายงานผลการปฏิบัติงานของสำนักงานป้องกันและปราบปรามการฟอกเงิน ประจำปีงบประมาณ พ.ศ. 2564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คณะรัฐมนตรีมีมติรับทราบและเห็นชอบดังนี้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F477C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รายงานผลการปฏิบัติงานของสำนักงานป้องกันและปราบปรามการฟอกเงิน ประจำปีงบประมาณ พ.ศ. 2564 ตามที่สำนักงานป้องกันและปราบปรามการฟอกเงินเสนอ และให้เสนอสภาผู้แทนราษฎรและวุฒิสภาต่อไป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F477CE">
        <w:rPr>
          <w:rFonts w:ascii="TH SarabunPSK" w:hAnsi="TH SarabunPSK" w:cs="TH SarabunPSK"/>
          <w:sz w:val="32"/>
          <w:szCs w:val="32"/>
          <w:cs/>
        </w:rPr>
        <w:t>ให้นำความเห็นและข้อสังเกตของสำนักงาน ก.พ. สำนักงาน ก.พ.ร. สำนักงานสภาพัฒนาการเศรษฐกิจและสังคมแห่งชาติ และสำนักเลขาธิการคณะรัฐมนตรี เป็นข้อสังเกตของคณะรัฐมนตรี และนำเสนอสภาผู้แทนราษฎรและวุฒิสภาต่อไป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3. ให้สำนักงานป้องกันและปราบปรามการฟอกเงินรับความเห็นของสำนักงาน ก.พ. สำนักงาน ก.พ.ร. และสำนักงานสภาพัฒนาการเศรษฐกิจและสังคมแห่งชาติไปพิจารณาดำเนินการต่อไปด้วย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งานผลการปฏิบัติงานของสำนักงานป้องกันและปราบปรามการฟอกเงินเป็นการรายงานเกี่ยวกับผลการปฏิบัติงานของสำนักงานป้องกันและปราบปรามการฟอกเงินตามพระราชบัญญัติป้องกันและปราบปรามการฟอกเงิน พ.ศ. 2542 และ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พ.ศ. 2559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เกี่ยวกับผลการปฏิบัติงาน ดังนี้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ผลการปฏิบัติงานด้านการป้องกันการฟอกเงิน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มีการดำเนินการเกี่ยวกับการตรวจสอบและวิเคราะห์ธุรกรรม จำนวนทั้งสิ้น 594 คดี และมีการแลกเปลี่ยนข้อมูลระหว่างหน่วยงานทั้งภายในประเทศและต่างประเทศ จำนวนทั้งสิ้น 5,833 ครั้ง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ผลการปฏิบัติงานด้านการปราบปรามการฟอกเงิน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มีการดำเนินการเกี่ยวกับทรัพย์สิน เช่น คำสั่งยึดหรืออายัดทรัพย์สิน จำนวน 201 คำสั่ง มูลค่าทรัพย์สิน 2,998,087,212.25 บาท เรื่องที่เห็นชอบให้ส่งพนักงานอัยการพิจารณา จำนวน 158 เรื่อง มูลค่าทรัพย์สิน 2,393,992,723.45 บาท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ผลการดำเนินงานด้านการกำกับและตรวจสอบผู้มีหน้าที่รายงาน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โดยสำนักงาน ปปง. ได้รับรายงานการทำธุรกรรม จำนวนทั้งสิ้น 20,489,559 ธุรกรรม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ผลการนำเทคโนโลยีสารสนเทศและการสื่อสารมาใช้ในการดำเนินงาน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มีการตรวจพิสูจน์หลักฐานนอกพื้นที่ ได้ไฟล์หลักฐานโทรศัพท์เคลื่อนที่ จำนวน 14 เครื่อง และอุปกรณ์จัดเก็บข้อมูล จำนวน 5 เครื่อง และตรวจพิสูจน์หลักฐาน 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ณ ห้องปฏิบัติการ ได้ผลลัพธ์เป็นข้อมูลจากโทรศัพท์เคลื่อนที่ จำนวน 976,801 ไฟล์ และข้อมูลจากอุปกรณ์จัดเก็บข้อมูล จำนวน 893,312 ไฟล์ ผลการปฏิบัติงานด้านความร่วมมือระหว่างประเทศ สำนักงาน ปปง. ได้รับการยอมรับจากกลุ่มองค์กรต่อต้านการฟอกเงินระหว่างประเทศ เช่น กลุ่ม </w:t>
      </w:r>
      <w:r w:rsidRPr="00F477CE">
        <w:rPr>
          <w:rFonts w:ascii="TH SarabunPSK" w:hAnsi="TH SarabunPSK" w:cs="TH SarabunPSK"/>
          <w:sz w:val="32"/>
          <w:szCs w:val="32"/>
        </w:rPr>
        <w:t>The Asia</w:t>
      </w:r>
      <w:r w:rsidRPr="00F477CE">
        <w:rPr>
          <w:rFonts w:ascii="TH SarabunPSK" w:hAnsi="TH SarabunPSK" w:cs="TH SarabunPSK"/>
          <w:sz w:val="32"/>
          <w:szCs w:val="32"/>
          <w:cs/>
        </w:rPr>
        <w:t>-</w:t>
      </w:r>
      <w:r w:rsidRPr="00F477CE">
        <w:rPr>
          <w:rFonts w:ascii="TH SarabunPSK" w:hAnsi="TH SarabunPSK" w:cs="TH SarabunPSK"/>
          <w:sz w:val="32"/>
          <w:szCs w:val="32"/>
        </w:rPr>
        <w:t xml:space="preserve">Pacific Group on Money Laundering </w:t>
      </w:r>
      <w:r w:rsidRPr="00F477CE">
        <w:rPr>
          <w:rFonts w:ascii="TH SarabunPSK" w:hAnsi="TH SarabunPSK" w:cs="TH SarabunPSK"/>
          <w:sz w:val="32"/>
          <w:szCs w:val="32"/>
          <w:cs/>
        </w:rPr>
        <w:t>(</w:t>
      </w:r>
      <w:r w:rsidRPr="00F477CE">
        <w:rPr>
          <w:rFonts w:ascii="TH SarabunPSK" w:hAnsi="TH SarabunPSK" w:cs="TH SarabunPSK"/>
          <w:sz w:val="32"/>
          <w:szCs w:val="32"/>
        </w:rPr>
        <w:t>APG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) และกลุ่ม </w:t>
      </w:r>
      <w:r w:rsidRPr="00F477CE">
        <w:rPr>
          <w:rFonts w:ascii="TH SarabunPSK" w:hAnsi="TH SarabunPSK" w:cs="TH SarabunPSK"/>
          <w:sz w:val="32"/>
          <w:szCs w:val="32"/>
        </w:rPr>
        <w:t xml:space="preserve">Egmont Group </w:t>
      </w:r>
      <w:r w:rsidRPr="00F477CE">
        <w:rPr>
          <w:rFonts w:ascii="TH SarabunPSK" w:hAnsi="TH SarabunPSK" w:cs="TH SarabunPSK"/>
          <w:sz w:val="32"/>
          <w:szCs w:val="32"/>
          <w:cs/>
        </w:rPr>
        <w:t>ในเรื่องความมุ่งมั่นในการป้องกันและปราบปรามการฟอกเงิน ซึ่งในปีงบประมาณ พ.ศ. 2564 ได้ดำเนินการส่งเสริมและประสานความร่วมมือในการป้องกันและปราบปรามการฟอกเงินกับองค์กร</w:t>
      </w:r>
      <w:r w:rsidR="009256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ต่าง ๆ ทั้งในระดับภูมิภาคและระดับนานาชาติ</w:t>
      </w:r>
    </w:p>
    <w:p w:rsidR="00BD7147" w:rsidRPr="00F477CE" w:rsidRDefault="00BD7147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82D3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402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2D3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รายงานภาวะเศรษฐกิจอุตสาหกรรมไตรมาสที่ 2/2565 และแนวโน้มไตรมาสที่ 3/2565 และรายงานภาวะเศรษฐกิจอุตสาหกรรมประจำเดือนกรกฎาคม 2565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คณะรัฐมนตรีมีมติรับทราบรายงานภาวะเศรษฐกิจอุตสาหกรรมไตรมาสที่ 2/2565 และแนวโน้ม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77CE">
        <w:rPr>
          <w:rFonts w:ascii="TH SarabunPSK" w:hAnsi="TH SarabunPSK" w:cs="TH SarabunPSK"/>
          <w:sz w:val="32"/>
          <w:szCs w:val="32"/>
          <w:cs/>
        </w:rPr>
        <w:t>ไตรมาสที่ 3/2565 และรายงานภาวะเศรษฐกิจอุตสาหกรรมประจำเดือนกรกฎาคม 2565 ตามที่กระทรวงอุตสาหกรรมเสนอ ดังนี้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ภาวะเศรษฐกิจอุตสาหกรรม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ในไตรมาสที่ 2/2565 เมื่อพิจารณาจากดัชนีผลผลิตอุตสาหกรรม (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MPI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หดตัวเล็กน้อย ร้อยละ 0.7 ชะลอตัวลงเมื่อเทียบกับไตรมาสที่ 1/2565 ที่ขยายตัวร้อยละ 1.6 ซึ่งส่วนหนึ่งได้รับผลกระทบจากสถานการณ์ความขัดแย้งระหว่างรัสเซียและยูเครน ส่งผลให้ราคาพลังงานและราคาสินค้าโภคภัณฑ์ในตลาดโลกปรับตัวสูงขึ้น และส่งผลกระทบให้ต้นทุนของผู้ผลิตและภาระค่าครองชีพของผู้บริโภคเพิ่มขึ้น รวมไปถึงปัญหาข้อจำกัดในห่วงโซ่อุปทานโลกที่ยังคงไม่คลี่คลาย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อุตสาหกรรมสำคัญที่หดตัวในไตรมาสที่ 2/2565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 xml:space="preserve">Hard Disk Drive </w:t>
      </w:r>
      <w:r w:rsidRPr="00F477CE">
        <w:rPr>
          <w:rFonts w:ascii="TH SarabunPSK" w:hAnsi="TH SarabunPSK" w:cs="TH SarabunPSK"/>
          <w:sz w:val="32"/>
          <w:szCs w:val="32"/>
          <w:cs/>
        </w:rPr>
        <w:t>เป็นผลจากการขาด</w:t>
      </w:r>
      <w:r w:rsidR="009256AA">
        <w:rPr>
          <w:rFonts w:ascii="TH SarabunPSK" w:hAnsi="TH SarabunPSK" w:cs="TH SarabunPSK"/>
          <w:sz w:val="32"/>
          <w:szCs w:val="32"/>
          <w:cs/>
        </w:rPr>
        <w:t>แคลนวัตถุดิบ จากมาตรการควบคุม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โควิด-19 ที่เข้มงวดของประเทศจีน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เม็ดพลาสติก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เนื่องจากผู้ผลิตมีการปรับแผนกลยุทธ์ใหม่หลังต้นทุนการผลิตสูงขึ้นอย่างต่อเนื่อง รวมถึงมีการปิดซ่อมบำรุงของผู้ผลิตบางราย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เหล็กและเหล็กกล้า </w:t>
      </w:r>
      <w:r w:rsidRPr="00F477CE">
        <w:rPr>
          <w:rFonts w:ascii="TH SarabunPSK" w:hAnsi="TH SarabunPSK" w:cs="TH SarabunPSK"/>
          <w:sz w:val="32"/>
          <w:szCs w:val="32"/>
          <w:cs/>
        </w:rPr>
        <w:t>จากความต้องการที่ปรับตัวลดลง หลังราคาสินค้าในหมวดวัสดุก่อสร้างปรับสูงขึ้น รวมถึงลูกค้าชะลอคำสั่งซื้อเพื่อรอดูทิศทางของราคาเหล็กในตลาดโลก สำหรับ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อุตสาหกรรมที่มีการขยายตัวดีในไตรมาสที่ 2/2565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การกลั่นปิโตรเลียม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ภาวะการผลิตเพิ่มขึ้น เนื่องจากการผ่อนคลายมาตรการควบคุมโควิด-19 ในประเทศ และการเปิดประเทศรับนักท่องเที่ยวต่างชาติ ทำให้ระดับการใช้น้ำมันเชื้อเพลิงสำเร็จรูปในประเทศเพิ่มขึ้น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ผลิตภัณฑ์ยางอื่น ๆ ที่มิใช่ยางล้อ </w:t>
      </w:r>
      <w:r w:rsidRPr="00F477CE">
        <w:rPr>
          <w:rFonts w:ascii="TH SarabunPSK" w:hAnsi="TH SarabunPSK" w:cs="TH SarabunPSK"/>
          <w:sz w:val="32"/>
          <w:szCs w:val="32"/>
          <w:cs/>
        </w:rPr>
        <w:t>เนื่องจากภาวะเศรษฐกิจเริ่มกลับสู่ภาวะปกติมากขึ้น และสถานการณ์โควิด-19 เริ่มคลี่คลายในหลายประเทศ ทำให้ประเทศคู่ค้ามีความต้องการสินค้าเพิ่มขึ้น รวมถึงปัญหาเรื่องการขนส่งที่ทยอยคลี่คลาย ส่งผลให้สามารถส่งสินค้าได้มากขึ้น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เดือนกรกฎาคม 2565 </w:t>
      </w:r>
      <w:r w:rsidRPr="00F477CE">
        <w:rPr>
          <w:rFonts w:ascii="TH SarabunPSK" w:hAnsi="TH SarabunPSK" w:cs="TH SarabunPSK"/>
          <w:sz w:val="32"/>
          <w:szCs w:val="32"/>
          <w:cs/>
        </w:rPr>
        <w:t>เมื่อพิจารณาจาก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ดัชนีผลผลิตอุตสาหกรรม (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MPI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ขยายตัวร้อยละ 6.4 จากช่วงเดียวกันของปีก่อน </w:t>
      </w:r>
      <w:r w:rsidRPr="00F477CE">
        <w:rPr>
          <w:rFonts w:ascii="TH SarabunPSK" w:hAnsi="TH SarabunPSK" w:cs="TH SarabunPSK"/>
          <w:sz w:val="32"/>
          <w:szCs w:val="32"/>
          <w:cs/>
        </w:rPr>
        <w:t>จากอานิสงส์ของฐานต่ำในปีก่อนซึ่งเป็นช่วงที่มีการระบาดค่อนข้างรุนแรง รวมถึงในปีนี้กิจกรรมทางเศรษฐกิจในประเทศยังคงทยอยปรับตัวดีขึ้น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 xml:space="preserve">MPI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เดือนกรกฎาคม 2565 ขยายตัว</w:t>
      </w:r>
      <w:r w:rsidRPr="00F477CE">
        <w:rPr>
          <w:rFonts w:ascii="TH SarabunPSK" w:hAnsi="TH SarabunPSK" w:cs="TH SarabunPSK"/>
          <w:sz w:val="32"/>
          <w:szCs w:val="32"/>
          <w:cs/>
        </w:rPr>
        <w:t>เมื่อเทียบกับเดือนเดียวกันของปีก่อน คือ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ยานยนต์ ขยายตัวร้อยละ 23.44 ตามการขยายตัวของทั้งตลาดในประเทศและตลาดส่งออก รวมถึงผลจากฐานต่ำในปีก่อนที่โควิดกลับมาระบาดรุนแรง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2. การกลั่นปิโตรเลียม ขยายตัวร้อยละ 12.66 ผลจากการฟื้นตัวของเศรษฐกิจในประเทศ กิจกรรมการขนส่งเดินทางกลับสู่ภาวะปกติหลังผ่อนคลายมาตรการควบคุมโควิด การเปิดประเทศรับนักท่องเที่ยวต่างชาติ รวมถึงฐานต่ำในปีก่อนที่การระบาดรุนแรงจนภาครัฐต้องออกมาตรการล็อกดาวน์บางพื้นที่ ทำให้ความต้องการใช้น้ำมันเชื้อเพลิงลดลง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3. ผลิตภัณฑ์คอนกรีต ขยายตัวร้อยละ 23.19 จากความต้องการใช้ที่เติบโตขึ้นโรงงานสามารถทำการผลิตและส่งมอบได้ตามปกติ ในขณะที่ปีก่อนมีระบาดรุนแรงในประเทศ พบการระบาดในแคมป์คนงานก่อสร้างและในกลุ่มแรงงานในโรงงาน ทำให้การผลิตและการส่งสินค้าไม่สามารถดำเนินการได้เป็นปกติ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4. ชิ้นส่วนอิเล็กทรอนิกส์ ขยายตัวร้อยละ 10.39 ตามความต้องการของตลาดชิ้นส่วนอิเล็กทรอนิกส์โลก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5. เครื่องปรับอากาศ และชิ้นส่วน ขยายตัวร้อยละ 23.4 ผลจากฐานต่ำในปีก่อนที่มีการระบาดใน</w:t>
      </w:r>
      <w:r w:rsidR="00925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>วงกว้างส่งผลให้มีพนักงานติดเชื้อเป็นจำนวนมาก ทำให้การผลิตทำได้ไม่เต็มที่ รวมถึงในปีนี้มีการเร่งผลิตรองรับการส่งออกที่เพิ่มขึ้น ตามการฟื้นตัวของเศรษฐกิจประเทศคู่ค้าและสภาพภูมิอากาศที่แปรปรวน ส่งผลให้มีอุณหภูมิสูงขึ้นในหลายประเทศ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แนวโน้มอุตสาหกรรมรายสาขาที่สำคัญ ไตรมาสที่ 3/2565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อุตสาหกรรมเหล็กและเหล็กกล้า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คาดการณ์ว่าการผลิตจะขยายตัวเล็กน้อยเมื่อเทียบกับช่วงเดียวกันของปีก่อน เนื่องจากต้นทุนวัตถุดิบมีแนวโน้มลดลง อย่างไรก็ตาม ราคาเหล็กในตลาดโลกมีแนวโน้มลดต่ำลง และมีการนำเข้าเหล็กจากรัสเซียเข้ามาในตลาดเอเชียมากขึ้น ทำให้ผู้ประกอบการอุตสาหกรรมต่อเนื่องของไทยเลือกนำเข้าผลิตภัณฑ์เหล็กมากกว่าการซื้อจากในประเทศ 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อุตสาหกรรมอิเล็กทรอนิกส์ </w:t>
      </w:r>
      <w:r w:rsidRPr="00F477CE">
        <w:rPr>
          <w:rFonts w:ascii="TH SarabunPSK" w:hAnsi="TH SarabunPSK" w:cs="TH SarabunPSK"/>
          <w:sz w:val="32"/>
          <w:szCs w:val="32"/>
          <w:cs/>
        </w:rPr>
        <w:t>คาดว่าดัชนีผลผลิตจะหดตัวประมาณร้อยละ 3.0 เนื่องจากสถานการณ์การเงินเฟ้อที่ส่งผลให้ผู้ประกอบการต้องแบกรับภาระต้นทุนการผลิตที่เพิ่มขึ้น รวมถึงการขาดแคลนวัตถุดิบและชิ้นส่วนบางรายการ ในขณะที่มูลค่าการส่งออกจะยังขยายตัวได้ต่อเนื่องประมาณร้อยละ 6.0 เนื่องจากสถานการณ์ขาดแคลนซิปทั่วโลก และสถานการณ์ความสัมพันธ์ระหว่างสหรัฐอเมริกา จีน และไต้หวัน ที่อาจส่งผลต่อห่วงโซ่</w:t>
      </w:r>
      <w:r w:rsidR="00055E37" w:rsidRPr="00F477C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การผลิตในอุตสาหกรรมอิเล็กทรอนิกส์ ทำให้ไม่สามารถผลิตได้เพียงพอต่อความต้องการของตลาดโลก ส่งผลให้ราคาของชิ้นส่วนอิเล็กทรอนิกส์ปรับตัวสูงขึ้น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อุตสาหกรรมยางและผลิตภัณฑ์ยาง </w:t>
      </w:r>
      <w:r w:rsidRPr="00F477CE">
        <w:rPr>
          <w:rFonts w:ascii="TH SarabunPSK" w:hAnsi="TH SarabunPSK" w:cs="TH SarabunPSK"/>
          <w:sz w:val="32"/>
          <w:szCs w:val="32"/>
          <w:cs/>
        </w:rPr>
        <w:t>คาดว่า ปริมาณการผลิตยางแปรรูปขั้นปฐมจะขยายตัวจากการผลิตเพื่อตอบสนองความต้องการของอุตสาหกรรมต่อเนื่อง ทางด้านปริมาณการผลิตยางรถยนต์ คาดการณ์ว่าจะขยายตัวอย่างต่อเนื่องจากการผลิตเพื่อตอบสนองความต้องการของตลาดทั้งในประเทศและต่างประเทศ ในส่วนของปริมาณการผลิตถุงมือยาง คาดการณ์ว่าจะขยายตัวจากความต้องการใช้ถุงมือยางเพื่อป้องกันโรคที่เพิ่มสูงขึ้น ซึ่งเป็นผลจากการแพร่ระบาดของโรคโควิด-19 สายพันธุ์ใหม่ และแนวโน้มการระบาดของโรคฝีดาษวานร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อุตสาหกรรมอาหาร </w:t>
      </w:r>
      <w:r w:rsidRPr="00F477CE">
        <w:rPr>
          <w:rFonts w:ascii="TH SarabunPSK" w:hAnsi="TH SarabunPSK" w:cs="TH SarabunPSK"/>
          <w:sz w:val="32"/>
          <w:szCs w:val="32"/>
          <w:cs/>
        </w:rPr>
        <w:t>คาดว่าดัชนีผลผลิตในภาพรวมขยายตัวจากนโยบายเปิดประเทศที่ทำให้มีนักท่องเที่ยวเพิ่มขึ้น ส่งผลให้อุปสงค์เพิ่มขึ้น รวมถึงเศรษฐกิจในประเทศค่อย ๆ ทยอยฟื้นตัว อย่างไรก็ตาม การอ่อนค่าของเงินบาทอาจส่งผลกระทบต่อต้นทุนการผลิตสินค้าในส่วนของการนำเข้าวัตถุดิบที่ต้องใช้เงินบาทต่อดอลลาร์เพิ่มขึ้น ซึ่งส่งผลต่อต้นทุนภาคอุตสาหกรรมและส่งผลให้ราคาสินค้าปรับตัวสูงขึ้น สำหรับมูลค่าการส่งออกคาดว่าจะหดตัวลงเล็กน้อยเมื่อเปรียบเทียบกับไตรมาสเดียวกันของปีก่อน เนื่องจากเศรษฐกิจและการค้าโลกมีการชะลอตัวจากภาวะเงินเฟ้อ ส่งผลให้คำสั่งซื้อจากประเทศคู่ค้าชะลอตัว</w:t>
      </w:r>
    </w:p>
    <w:p w:rsidR="00055E37" w:rsidRDefault="00055E37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56AA" w:rsidRPr="00F477CE" w:rsidRDefault="009256AA" w:rsidP="00F477C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B0AC8" w:rsidRPr="00F477CE" w:rsidRDefault="0014026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3669D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</w:rPr>
        <w:t xml:space="preserve">FIDF 1 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</w:rPr>
        <w:t>FIDF 3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คณะรัฐมนตรีมีมติอนุมัติตามที่กระทรวงการคลัง (กค.) เสนอให้โอนเงินของกองทุนเพื่อการฟื้นฟูและพัฒนาระบบสถาบันการเงิน (กองทุนฯ) เข้าบัญชีสะสมเพื่อการชำระคืนต้นเงินกู้ชดใช้ความเสียหายของกองทุนเพื่อการฟื้นฟูและพัฒนาระบบสถาบันการเงิน (บัญชีสะสมฯ) ในปีงบประมาณ พ.ศ. 2566 จำนวน 2</w:t>
      </w:r>
      <w:r w:rsidRPr="00F477CE">
        <w:rPr>
          <w:rFonts w:ascii="TH SarabunPSK" w:hAnsi="TH SarabunPSK" w:cs="TH SarabunPSK"/>
          <w:sz w:val="32"/>
          <w:szCs w:val="32"/>
        </w:rPr>
        <w:t>,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000 ล้านบาท โดยให้กองทุนฯ ทยอยโอนเงินดังกล่าวเข้าบัญชีสะสมฯ ตามปริมาณสภาพคล่องของกองทุนฯ เนื่องจากจำนวนเงินดังกล่าวมีความเหมาะสมกับประมาณการกระแสเงินรับ – จ่ายของกองทุนฯ ซึ่งจะทำให้กองทุนฯ มีเงินสดคงเหลือเพียงพอสำรองเป็นค่าใช้จ่ายดำเนินงานและภาระชดเชยที่ต้องดำเนินการ อย่างไรก็ดี หากกองทุนฯ ได้รับเงินที่มีนัยสำคัญให้พิจารณาทบทวนเพื่อขออนุมัตินำส่งเงินเข้าบัญชีสะสมฯ เพิ่มเติมต่อไป 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กค. รายงานว่า กองทุนฯ ได้ทบทวนประมาณการกระแสเงินรับ – จ่ายของกองทุนฯ ในปีงบประมาณ พ.ศ. 2566 แล้วเห็นว่ากองทุนฯ จะมีสภาพคล่องคงเหลือภายหลังสำรองค่าใช้จ่ายที่เกี่ยวข้องที่สามารถชำระหนี้ </w:t>
      </w:r>
      <w:r w:rsidRPr="00F477CE">
        <w:rPr>
          <w:rFonts w:ascii="TH SarabunPSK" w:hAnsi="TH SarabunPSK" w:cs="TH SarabunPSK"/>
          <w:sz w:val="32"/>
          <w:szCs w:val="32"/>
        </w:rPr>
        <w:t>FIDF1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F477CE">
        <w:rPr>
          <w:rFonts w:ascii="TH SarabunPSK" w:hAnsi="TH SarabunPSK" w:cs="TH SarabunPSK"/>
          <w:sz w:val="32"/>
          <w:szCs w:val="32"/>
        </w:rPr>
        <w:t xml:space="preserve">FIDF 3 </w:t>
      </w:r>
      <w:r w:rsidRPr="00F477CE">
        <w:rPr>
          <w:rFonts w:ascii="TH SarabunPSK" w:hAnsi="TH SarabunPSK" w:cs="TH SarabunPSK"/>
          <w:sz w:val="32"/>
          <w:szCs w:val="32"/>
          <w:cs/>
        </w:rPr>
        <w:t>ได้จำนวน 2</w:t>
      </w:r>
      <w:r w:rsidRPr="00F477CE">
        <w:rPr>
          <w:rFonts w:ascii="TH SarabunPSK" w:hAnsi="TH SarabunPSK" w:cs="TH SarabunPSK"/>
          <w:sz w:val="32"/>
          <w:szCs w:val="32"/>
        </w:rPr>
        <w:t xml:space="preserve">,000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ล้านบาท คณะกรรมการจัดการกองทุนในการประชุมเมื่อวันที่ 20 กรกฎาคม 2565 จึงเห็นควรให้นำเสนอคณะรัฐมนตรีพิจารณาอนุมัติให้กองทุนฯ นำส่งเงินดังกล่าวเพื่อชำระคืนเงินต้นเงินกู้และดอกเบี้ย </w:t>
      </w:r>
      <w:r w:rsidRPr="00F477CE">
        <w:rPr>
          <w:rFonts w:ascii="TH SarabunPSK" w:hAnsi="TH SarabunPSK" w:cs="TH SarabunPSK"/>
          <w:sz w:val="32"/>
          <w:szCs w:val="32"/>
        </w:rPr>
        <w:t>FIDF1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F477CE">
        <w:rPr>
          <w:rFonts w:ascii="TH SarabunPSK" w:hAnsi="TH SarabunPSK" w:cs="TH SarabunPSK"/>
          <w:sz w:val="32"/>
          <w:szCs w:val="32"/>
        </w:rPr>
        <w:t>FIDF 3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2566 โดยทยอยโอนเงินเข้าบัญชีสะสมฯ ตามปริมาณสภาพคล่องของกองทุนฯ ข้อมูล ณ วันที่ 31 สิงหาคม 2565 ยอดหนี้ต้นเงินกู้ </w:t>
      </w:r>
      <w:r w:rsidRPr="00F477CE">
        <w:rPr>
          <w:rFonts w:ascii="TH SarabunPSK" w:hAnsi="TH SarabunPSK" w:cs="TH SarabunPSK"/>
          <w:sz w:val="32"/>
          <w:szCs w:val="32"/>
        </w:rPr>
        <w:t>FIDF1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F477CE">
        <w:rPr>
          <w:rFonts w:ascii="TH SarabunPSK" w:hAnsi="TH SarabunPSK" w:cs="TH SarabunPSK"/>
          <w:sz w:val="32"/>
          <w:szCs w:val="32"/>
        </w:rPr>
        <w:t>FIDF 3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 </w:t>
      </w:r>
    </w:p>
    <w:p w:rsidR="009B0AC8" w:rsidRPr="00F477CE" w:rsidRDefault="009B0AC8" w:rsidP="00F477CE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9B0AC8" w:rsidRPr="00F477CE" w:rsidTr="00055E37">
        <w:tc>
          <w:tcPr>
            <w:tcW w:w="6941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283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B0AC8" w:rsidRPr="00F477CE" w:rsidTr="00055E37">
        <w:tc>
          <w:tcPr>
            <w:tcW w:w="6941" w:type="dxa"/>
          </w:tcPr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ยอดรวมต้นเงินกู้ที่รับมาดำเนินการตามพระราชกำ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2555</w:t>
            </w:r>
          </w:p>
        </w:tc>
        <w:tc>
          <w:tcPr>
            <w:tcW w:w="283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</w:rPr>
              <w:t>1,138,305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</w:tr>
      <w:tr w:rsidR="009B0AC8" w:rsidRPr="00F477CE" w:rsidTr="00055E37">
        <w:tc>
          <w:tcPr>
            <w:tcW w:w="6941" w:type="dxa"/>
          </w:tcPr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ยอดชำระหนี้สะสมตั้งแต่เดือนกุมภาพันธ์ 2555 – สิงหาคม 2565 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(เงินต้น จำนวน 451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345.39 ล้านบาท ดอกเบี้ย จำนวน 345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720.13 ล้านบาท)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และค่าบริหารจัดการ จำนวน 13.60 ล้านบาท</w:t>
            </w:r>
          </w:p>
        </w:tc>
        <w:tc>
          <w:tcPr>
            <w:tcW w:w="283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</w:rPr>
              <w:t>797,079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9B0AC8" w:rsidRPr="00F477CE" w:rsidTr="00055E37">
        <w:tc>
          <w:tcPr>
            <w:tcW w:w="6941" w:type="dxa"/>
          </w:tcPr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ยอดหนี้คงค้าง ณ สิ้นเดือนสิงหาคม 2565 (รวมการลดภาระหนี้จากบัญชี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Premium FIDF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* จำนวน 14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347 ล้านบาท)</w:t>
            </w:r>
          </w:p>
        </w:tc>
        <w:tc>
          <w:tcPr>
            <w:tcW w:w="283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</w:rPr>
              <w:t>672,613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</w:tbl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 xml:space="preserve">ที่มา : รายงานการบริหารหนี้ตามพระราชกำ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2555 ตั้งแต่เริ่มดำเนินการถึง ณ วันที่ 31 สิงหาคม 2565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>___________________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Premium FIDF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คือ บัญชีเงินฝากจากเงินกู้เพื่อปรับโครงสร้างหนี้ (</w:t>
      </w:r>
      <w:r w:rsidRPr="00F477CE">
        <w:rPr>
          <w:rFonts w:ascii="TH SarabunPSK" w:hAnsi="TH SarabunPSK" w:cs="TH SarabunPSK"/>
          <w:sz w:val="32"/>
          <w:szCs w:val="32"/>
        </w:rPr>
        <w:t>Premium FIDF 1</w:t>
      </w:r>
      <w:r w:rsidRPr="00F477CE">
        <w:rPr>
          <w:rFonts w:ascii="TH SarabunPSK" w:hAnsi="TH SarabunPSK" w:cs="TH SarabunPSK"/>
          <w:sz w:val="32"/>
          <w:szCs w:val="32"/>
          <w:cs/>
        </w:rPr>
        <w:t>) และบัญชีเงินฝากจากการกู้เงินเพื่อช่วยเหลือกองทุนฯ (</w:t>
      </w:r>
      <w:r w:rsidRPr="00F477CE">
        <w:rPr>
          <w:rFonts w:ascii="TH SarabunPSK" w:hAnsi="TH SarabunPSK" w:cs="TH SarabunPSK"/>
          <w:sz w:val="32"/>
          <w:szCs w:val="32"/>
        </w:rPr>
        <w:t>Premium FIDF 3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) ซึ่งเป็นบัญชีที่ใช้สะสมเงินส่วนเพิ่มที่เกิดจากราคาซื้อขายพันธบัตรสูงกว่าราคาที่ตราไว้เพื่อนำไปสมทบชำระหนี้ </w:t>
      </w:r>
      <w:r w:rsidRPr="00F477CE">
        <w:rPr>
          <w:rFonts w:ascii="TH SarabunPSK" w:hAnsi="TH SarabunPSK" w:cs="TH SarabunPSK"/>
          <w:sz w:val="32"/>
          <w:szCs w:val="32"/>
        </w:rPr>
        <w:t xml:space="preserve">FIDF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B0AC8" w:rsidRPr="00F477CE" w:rsidRDefault="0014026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669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การกำหนดวันหยุดราชการเป็นกรณีพิเศษในเขตกรุงเทพมหานคร จังหวัดนนทบุรี และจังหวัดสมุทรปราการ ในช่วงการประชุมผู้นำเขตเศรษฐกิจเอเปค ครั้งที่ 29 และการประชุมที่เกี่ยวข้อง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คณะรัฐมนตรีมีมติอนุมัติตามที่กระทรวงการต่างประเทศ (กต.) เสนอ ให้วันที่ 16 – 18 พฤศจิกายน 2565 เป็นวันหยุดราชการเป็นกรณีพิเศษ เฉพาะในพื้นที่กรุงเทพมหานคร จังหวัดนนทบุรี และจังหวัดสมุทรปราการ เพื่อบรรเทาปัญหาด้านการจราจร อำนวยความสะดวกในการเดินทางของผู้เข้าร่วมการประชุม รวมทั้งเพื่อให้การอารักขาและการรักษาความปลอดภัยผู้นำเขตเศรษฐกิจเอเปคเป็นไปด้วยความเรียบร้อยและมีประสิทธิภาพสูงสุด ทั้งนี้ ในส่วนของรัฐวิสาหกิจ สถาบันการเงิน และภาคเอกชน ให้รัฐวิสาหกิจแต่ละแห่ง ธนาคารแห่งประเทศไทย (ธปท.) และกระทรวงแรงงานพิจารณาความเหมาะสมของการกำหนดเป็นวันหยุดให้สอดคล้องกับข้อกฎหมายที่เกี่ยวข้องในแต่ละกรณีไป นอกจากนี้ หน่วยงานที่มีภารกิจให้บริการประชาชนหรือมีความจำเป็นหรือราชการสำคัญในวันหยุดดังกล่าว โดยได้กำหนดหรือนัดหมายไว้ก่อนแล้ว ซึ่งหากยกเลิกหรือเลื่อนไปจะเกิดความเสียหาย หรือกระทบ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>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โดยมิให้เกิดความเสียหายแก่ทางราชการและการให้บริการประชาชน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ประเทศไทยจะเป็นเจ้าภาพจัดการประชุมผู้นำเขตเศรษฐกิจเอเปคครั้งที่ 29 และการประชุมที่เกี่ยวข้อง ณ ศูนย์การประชุมแห่งชาติสิริกิติ์ กรุงเทพมหานคร ซึ่งจะมี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คณะผู้แทน (ผู้นำและคู่สมรส) จากเขตเศรษฐกิจสมาชิกเอเปค จำนวน 20 เขตเศรษฐกิจ (ไม่รวมไทย)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ได้แก่ ออสเตรเลีย บรูไนดารุสซาลาม แคนาดา ชิลี สาธารณรัฐประชาชนจีน เขตบริหารพิเศษฮ่องกง อินโดนีเซีย เกาหลีใต้ ญี่ปุ่น มาเลเซีย เม็กซิโก นิวซีแลนด์ ปาปัวนิวกินี เปรู ฟิลิปปินส์ รัสเซีย สิงคโปร์ จีนไทเป สหรัฐอเมริกา และเวียดนามเข้าร่วม รวมถึง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สำนักเลขาธิการเอเปค </w:t>
      </w:r>
      <w:r w:rsidR="00227487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ผู้สังเกตการณ์ 3 หน่วยงาน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ได้แก่ สำนักเลขาธิการอาเซียน (</w:t>
      </w:r>
      <w:r w:rsidRPr="00F477CE">
        <w:rPr>
          <w:rFonts w:ascii="TH SarabunPSK" w:hAnsi="TH SarabunPSK" w:cs="TH SarabunPSK"/>
          <w:sz w:val="32"/>
          <w:szCs w:val="32"/>
        </w:rPr>
        <w:t>ASEAN Secretariat</w:t>
      </w:r>
      <w:r w:rsidRPr="00F477CE">
        <w:rPr>
          <w:rFonts w:ascii="TH SarabunPSK" w:hAnsi="TH SarabunPSK" w:cs="TH SarabunPSK"/>
          <w:sz w:val="32"/>
          <w:szCs w:val="32"/>
          <w:cs/>
        </w:rPr>
        <w:t>) สภาความร่วมมือทางเศรษฐกิจในภาคพื้นแปซิฟิก (</w:t>
      </w:r>
      <w:r w:rsidRPr="00F477CE">
        <w:rPr>
          <w:rFonts w:ascii="TH SarabunPSK" w:hAnsi="TH SarabunPSK" w:cs="TH SarabunPSK"/>
          <w:sz w:val="32"/>
          <w:szCs w:val="32"/>
        </w:rPr>
        <w:t>Pacific Economic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</w:rPr>
        <w:t xml:space="preserve">Cooperation Council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77CE">
        <w:rPr>
          <w:rFonts w:ascii="TH SarabunPSK" w:hAnsi="TH SarabunPSK" w:cs="TH SarabunPSK"/>
          <w:sz w:val="32"/>
          <w:szCs w:val="32"/>
        </w:rPr>
        <w:t>PECC</w:t>
      </w:r>
      <w:r w:rsidRPr="00F477CE">
        <w:rPr>
          <w:rFonts w:ascii="TH SarabunPSK" w:hAnsi="TH SarabunPSK" w:cs="TH SarabunPSK"/>
          <w:sz w:val="32"/>
          <w:szCs w:val="32"/>
          <w:cs/>
        </w:rPr>
        <w:t>) และกรอบการประชุมหมู่เกาะแปซิฟิก (</w:t>
      </w:r>
      <w:r w:rsidRPr="00F477CE">
        <w:rPr>
          <w:rFonts w:ascii="TH SarabunPSK" w:hAnsi="TH SarabunPSK" w:cs="TH SarabunPSK"/>
          <w:sz w:val="32"/>
          <w:szCs w:val="32"/>
        </w:rPr>
        <w:t>Pacific Islands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</w:rPr>
        <w:t xml:space="preserve">Forum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77CE">
        <w:rPr>
          <w:rFonts w:ascii="TH SarabunPSK" w:hAnsi="TH SarabunPSK" w:cs="TH SarabunPSK"/>
          <w:sz w:val="32"/>
          <w:szCs w:val="32"/>
        </w:rPr>
        <w:t>PIF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รวมถึงเขตเศรษฐกิจและองค์การระหว่างประเทศอื่น ๆ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ที่ได้รับเชิญเข้าร่วมประชุมในฐานะแขกของเจ้าภาพ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2. ในการประชุมคณะกรรมการระดับชาติเพื่อเตรียมการประชุมผู้นำเขตเศรษฐกิจเอเปคและการประชุมที่เกี่ยวข้อง ในช่วงที่ประเทศไทยเป็นเจ้าภาพจัดการประชุมเอเปค ปี พ.ศ. 2565 ครั้งที่ 1/2565 เมื่อวันที่</w:t>
      </w:r>
      <w:r w:rsidR="009256A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9 กุมภาพันธ์ 2565 ซึ่งมีนายกรัฐมนตรีเป็นประธาน ได้มีมติเห็นชอบให้ศูนย์การประชุมแห่งชาติสิริกิติ์เป็นสถานที่จัดประชุมดังกล่าว โดยการประชุมมี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กำหนดจัดขึ้นระหว่างวันที่ 14 - 19 พฤศจิกายน 2565 </w:t>
      </w:r>
      <w:r w:rsidRPr="00F477CE">
        <w:rPr>
          <w:rFonts w:ascii="TH SarabunPSK" w:hAnsi="TH SarabunPSK" w:cs="TH SarabunPSK"/>
          <w:sz w:val="32"/>
          <w:szCs w:val="32"/>
          <w:cs/>
        </w:rPr>
        <w:t>และจะมีผู้เข้าร่วมประกอบด้วยผู้นำและคู่สมรสจาก 20 เขตเศรษฐกิจ (ไม่รวมไทย) ผู้สังเกตการณ์ และผู้แทนจากองค์การระหว่างประเทศเข้าร่วม รวมทั้งแขกพิเศษของเจ้าภาพ โดย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กำหนดการประชุมของผู้นำจะมีขึ้นในวันที่ 18 – 19 พฤศจิกายน 2565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ณ ศูนย์การประชุมแห่งชาติสิริกิติ์ งานเลี้ยงอาหารค่ำ ณ หอประชุมกองทัพเรือ และกิจกรรมคู่สมรสผู้นำเขตเศรษฐกิจเอเปค ณ พิพิธภัณฑ์ศิลป์แผ่นดิน ตำบลเกาะเกิด อำเภอบางปะอิน จังหวัดพระนครศรีอยุธยา ทั้งนี้ กต. ได้จัดสรรโรงแรมจำนวน 16 แห่งในย่านกลางกรุงเทพมหานคร ได้แก่ พระรามที่ 4 สาทร ราชประสงค์ เพลินจิต สุขุมวิท และเจริญกรุง ให้เป็นโรงแรมที่พักของผู้นำแล้ว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3. ต่อมาคณะอนุกรรมการด้านพิธีการและอำนวยการฯ ซึ่งมีรองนายกรัฐมนตรี (นายวิษณุ </w:t>
      </w:r>
      <w:r w:rsidR="009256A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เครืองาม) เป็นประธาน ได้เสนอเรื่องการกำหนดให้วันที่ 16 - 18 พฤศจิกายน 2565 เป็นวันหยุดราชการเป็นกรณีพิเศษ เฉพาะในพื้นที่กรุงเทพมหานครและปริมณฑล เพื่อบรรเทาปัญหาด้านการจราจร อำนวยความสะดวกในการเดินทางของผู้เข้าร่วมการประชุม รวมทั้งเพื่อให้การอารักขาและการรักษาความปลอดภัยผู้นำเขตเศรษฐกิจเอเปคเป็นไปด้วยความเรียบร้อยและมีประสิทธิภาพ ซึ่ง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ที่ประชุมคณะกรรมการระดับชาติฯ ครั้งที่ 2/2565 เมื่อวันที่ 8 สิงหาคม 2565 นายกรัฐมนตรีเป็นประธานมีมติเห็นชอบให้เสนอเรื่องดังกล่าวให้คณะรัฐมนตรีพิจารณาต่อไป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AC8" w:rsidRPr="00F477CE" w:rsidRDefault="0014026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669D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ขออนุมัติกู้เงินเพื่อใช้ในการดำเนินงาน (กรณีรายได้ไม่เพียงพอสำหรับรายจ่าย) วงเงิน 15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200 </w:t>
      </w:r>
      <w:r w:rsidR="00227487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>ล้านบาท และวงเงินกู้ระยะสั้น จำนวน 1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>500 ล้านบาท ของการรถไฟแห่งประเทศไทย ประจำปีงบประมาณ พ.ศ. 2566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คณะรัฐมนตรีมีมติเห็นชอบตามที่กระทรวงคมนาคม (คค.) เสนอการกู้เงินของการรถไฟแห่งประเทศไทย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โดย รฟท. จะดำเนินการกู้เงินได้ภายหลังจากวงเงินกู้ได้รับการบรรจุไว้ในแผนการบริหารหนี้สาธารณะ ประจำปีงบประมาณ พ.ศ. 2566 ที่ผ่านความเห็นชอบตามขั้นตอนแล้ว สำหรับการขอยกเว้นค่าธรรมเนียมการกู้เงิน ให้ รฟท. พิจารณาดำเนินการ</w:t>
      </w:r>
      <w:r w:rsidR="00227487" w:rsidRPr="00F477CE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ตามขั้นตอนของกฎหมายที่เกี่ยวข้องต่อไป สำหรับเงินกู้ ดังต่อไปนี้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เงินกู้เพื่อบรรเทาการขาดสภาพคล่องในปีงบประมาณ พ ศ. 2566 วงเงิน 15</w:t>
      </w:r>
      <w:r w:rsidRPr="00F477CE">
        <w:rPr>
          <w:rFonts w:ascii="TH SarabunPSK" w:hAnsi="TH SarabunPSK" w:cs="TH SarabunPSK"/>
          <w:sz w:val="32"/>
          <w:szCs w:val="32"/>
        </w:rPr>
        <w:t>,</w:t>
      </w:r>
      <w:r w:rsidRPr="00F477CE">
        <w:rPr>
          <w:rFonts w:ascii="TH SarabunPSK" w:hAnsi="TH SarabunPSK" w:cs="TH SarabunPSK"/>
          <w:sz w:val="32"/>
          <w:szCs w:val="32"/>
          <w:cs/>
        </w:rPr>
        <w:t>200 ล้านบาท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เงินกู้ระยะสั้น วงเงิน </w:t>
      </w:r>
      <w:r w:rsidRPr="00F477CE">
        <w:rPr>
          <w:rFonts w:ascii="TH SarabunPSK" w:hAnsi="TH SarabunPSK" w:cs="TH SarabunPSK"/>
          <w:sz w:val="32"/>
          <w:szCs w:val="32"/>
        </w:rPr>
        <w:t>1,500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ล้านบาท โดยให้ดำเนินการคัดเลือกสถาบันการเงินด้วยวิธีการประมูลวงเงินกู้ระยะสั้น (วงเงินกู้เบิกเกินบัญชี) ตามความเห็นของ กค.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0AC8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1402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การยุบเลิกกิจการบริษัท เอ ซี ที โมบาย จำกัด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คณะรัฐมนตรีมีมติเห็นชอบและอนุมัติตามที่กระทรวงดิจิทัลเพื่อเศรษฐกิจและสังคม (ดศ.) เสนอดังนี้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477CE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pacing w:val="-8"/>
          <w:sz w:val="32"/>
          <w:szCs w:val="32"/>
          <w:cs/>
        </w:rPr>
        <w:tab/>
        <w:t>1. เห็นชอบให้ยุบเลิกกิจการบริษัท เอ ซี ที โมบาย จำกัด (บริษัท เอ ซี ทีฯ) การจำหน่ายกิจการหรือหุ้นที่ส่วนราชการหรือรัฐวิสาหกิจเป็นเจ้าของ พ.ศ. 2504 (และที่แก้ไขเพิ่มเติม) (ระเบียบ นร. จำหน่ายหุ้นรัฐวิสาหกิจฯ)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สาระสำคัญของเรื่อง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(ดศ.) เสนอคณะรัฐมนตรีพิจารณาให้ความเห็นชอบการ</w:t>
      </w:r>
      <w:r w:rsidR="00573A5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ยุบเลิกบริษัท เอ ซี ที โมบาย จำกัด ซึ่งเป็นบริษัทจำกัดที่จัดตั้งขึ้นตามหลักการของมติคณะรัฐมนตรี เมื่อวันที่ </w:t>
      </w:r>
      <w:r w:rsidR="00227487" w:rsidRPr="00F477C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F477CE">
        <w:rPr>
          <w:rFonts w:ascii="TH SarabunPSK" w:hAnsi="TH SarabunPSK" w:cs="TH SarabunPSK"/>
          <w:sz w:val="32"/>
          <w:szCs w:val="32"/>
        </w:rPr>
        <w:t>4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กรกฎาคม 2543 โดยบริษัทดังกล่าวมีสถานะเป็นรัฐวิสาหกิจและได้ดำเนินธุรกิจให้เช่าอุปกรณ์โครงข่ายแก่องค์การโทรศัพท์แห่งประเทศไทย [แปลงสภาพเป็น บริษัท ทศท คอร์ปอเรชั่น จำกัด (มหาชน) และเปลี่ยนชื่อเป็น บริษัท ทีโอที จำกัด (มหาชน) ในเวลาต่อมา] ตั้งแต่ปี 2543 โดยผู้เช่าบอกเลิกสัญญาเช่าในปี 2560 เนื่องจากไม่มีความจำเป็นต้องเช่าอุปกรณ์โครงข่ายของบริษัทฯ แล้ว ประกอบกับมิได้มีบทบาทหน้าที่ในการดำเนินงานด้านโทรคมนาคมตามวัตถุประสงค์ในการจัดตั้งเดิม (การบริการโทรศัพท์เคลื่อนที่) ทำให้บริษัทฯ ได้รับการพิจารณาโดยคณะกรรมการที่เกี่ยวข้องให้ยุบเลิกกิจการไป โดย ดศ. แจ้งว่าเมื่อยุบเลิกกิจการและดำเนินการขายทรัพย์สินของบริษัทฯ ทอดตลาดแล้วเสร็จ ทรัพย์สินทั้งหมดจะตกเป็นของ บริษัท โทรคมนาคมแห่งชาติ จำกัด (มหาชน) [ซึ่งเกิดจากการควบรวมกิจการของบริษัท ทีโอที จำกัด (มหาชน) (บริษัทแม่เดิม) และ บริษัท กสท โทรคมนาคม จำกัด (มหาชน)] ซึ่งเป็นผู้ถือหุ้นใหญ่ (ร้อยละ 99.05 ของทุนจดทะเบียน 1</w:t>
      </w:r>
      <w:r w:rsidRPr="00F477CE">
        <w:rPr>
          <w:rFonts w:ascii="TH SarabunPSK" w:hAnsi="TH SarabunPSK" w:cs="TH SarabunPSK"/>
          <w:sz w:val="32"/>
          <w:szCs w:val="32"/>
        </w:rPr>
        <w:t>,</w:t>
      </w:r>
      <w:r w:rsidRPr="00F477CE">
        <w:rPr>
          <w:rFonts w:ascii="TH SarabunPSK" w:hAnsi="TH SarabunPSK" w:cs="TH SarabunPSK"/>
          <w:sz w:val="32"/>
          <w:szCs w:val="32"/>
          <w:cs/>
        </w:rPr>
        <w:t>200 ล้านบาท) นอกจากนี้ เพื่อให้เกิดความคล่องตัวในการยุบเลิกกิจการดังกล่าว ดศ. จึงเสนอคณะรัฐมนตรีพิจารณาอนุมัติยกเว้นให้ไม่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 พ.ศ. 2504 (และที่แก้ไขเพิ่มเติม) ด้วย</w:t>
      </w:r>
    </w:p>
    <w:p w:rsidR="009B0AC8" w:rsidRPr="00F477CE" w:rsidRDefault="009B0AC8" w:rsidP="00F477C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B0AC8" w:rsidRPr="00F477CE" w:rsidRDefault="0014026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669D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ความก้าวหน้าของยุทธศาสตร์ชาติและแผนการปฏิรูปประเทศ ณ เดือนสิงหาคม 2565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ปฏิรูปประเทศเสนอความก้าวหน้าของยุทธศาสตร์ชาติและแผนการปฏิรูปประเทศ ณ เดือนสิงหาคม 2565 สรุปสาระสำคัญได้ ดังนี้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ความก้าวหน้ายุทธศาสตร์ชาติและการขับเคลื่อนแผนแม่บทภายใต้ยุทธศาสตร์ชาติ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1.1 สศช. ได้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ขับเคลื่อนยุทธศาสตร์ชาติสู่การปฏิบัติ</w:t>
      </w:r>
      <w:r w:rsidRPr="00F477CE">
        <w:rPr>
          <w:rFonts w:ascii="TH SarabunPSK" w:hAnsi="TH SarabunPSK" w:cs="TH SarabunPSK"/>
          <w:sz w:val="32"/>
          <w:szCs w:val="32"/>
          <w:cs/>
        </w:rPr>
        <w:t>ผ่านการจัดทำโครงการเพื่อขับเคลื่อนการบรรลุเป้าหมายตามยุทธศาสตร์ชาติ ประจำปีงบประมาณ พ.ศ. 2567 โดย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คณะกรรมการยุทธศาสตร์ชาติ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ได้มีมติเมื่อวันที่ 22 สิงหาคม 2565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เห็นชอบโครงการเพื่อขับเคลื่อนการบรรลุเป้าหมายตามยุทธศาสตร์ชาติฯ จำนวน 1,026 โครงการ </w:t>
      </w:r>
      <w:r w:rsidRPr="00F477CE">
        <w:rPr>
          <w:rFonts w:ascii="TH SarabunPSK" w:hAnsi="TH SarabunPSK" w:cs="TH SarabunPSK"/>
          <w:sz w:val="32"/>
          <w:szCs w:val="32"/>
          <w:cs/>
        </w:rPr>
        <w:t>จากข้อเสนอโครงการฯ จำนวน 2,619 โครงการ และได้เห็นชอบ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แนวทางการขับเคลื่อนการดำเนินการในระยะถัดไป </w:t>
      </w:r>
      <w:r w:rsidRPr="00F477CE">
        <w:rPr>
          <w:rFonts w:ascii="TH SarabunPSK" w:hAnsi="TH SarabunPSK" w:cs="TH SarabunPSK"/>
          <w:sz w:val="32"/>
          <w:szCs w:val="32"/>
          <w:cs/>
        </w:rPr>
        <w:t>เช่น (1) หน่วยงานของรัฐทบทวนการมีส่วนร่วมของหน่วยงานในการขับเคลื่อนการดำเนินงานเพื่อจัดทำโครงการฯ และปรับปรุงรายละเอียดข้อเสนอโครงการ (2) หน่วยงานเจ้าภาพขับเคลื่อนแผนแม่บทฯ จัดให้มีการให้คำปรึกษา และ (3) สศช. สร้างการตระหนักรู้ เพื่อนำไปสู่การขับเคลื่อนการดำเนินการที่ส่งผลต่อการบรรลุเป้าหมายแผนแม่บทย่อยของแผนแม่บทฯ รวมทั้งพิจารณาปรับปรุงหลักเกณฑ์การให้คะแนน พร้อมทั้งจัดทำคำอธิบายและคำนิยามให้มีความชัดเจนและครอบคลุม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1.2 สศช. ได้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ทบทวนและปรับปรุงแผนแม่บทภายใต้ยุทธศาสตร์ชาติ 23 ประเด็น เสร็จเรียบร้อยแล้ว </w:t>
      </w:r>
      <w:r w:rsidRPr="00F477CE">
        <w:rPr>
          <w:rFonts w:ascii="TH SarabunPSK" w:hAnsi="TH SarabunPSK" w:cs="TH SarabunPSK"/>
          <w:sz w:val="32"/>
          <w:szCs w:val="32"/>
          <w:cs/>
        </w:rPr>
        <w:t>และคณะกรรมการยุทธศาสตร์ชาติได้เห็นชอบ เมื่อวันที่ 22 สิงหาคม 2565 ทั้งนี้ จะเสนอคณะรัฐมนตรีและประกาศในราชกิจจานุเบกษาต่อไป โดยหลักการของแผนแม่บทฯ ที่เป็นแผนระดับที่ 2 นั้น เป็นเป้าหมายร่วมของการพัฒนาประเทศในการกำหนดเป้าหมาย ตัวชี้วัด ค่าเป้าหมาย และแนวทางการพัฒนา ซึ่งต้องไม่มีสถานะเป็นในระดับหน่วยงานหรือกระบวนการทำงาน นอกจากนี้ คณะกรรมการยุทธศาสตร์ชาติได้มีมติเห็นชอบ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แนวทางการขับเคลื่อนแผนแม่บทฯ ในระยะต่อไป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โดยให้หน่วยงานของรัฐดำเนินการตามหลักการบริหารงานคุณภาพ (</w:t>
      </w:r>
      <w:r w:rsidRPr="00F477CE">
        <w:rPr>
          <w:rFonts w:ascii="TH SarabunPSK" w:hAnsi="TH SarabunPSK" w:cs="TH SarabunPSK"/>
          <w:sz w:val="32"/>
          <w:szCs w:val="32"/>
        </w:rPr>
        <w:t>Plan Do Check Act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477CE">
        <w:rPr>
          <w:rFonts w:ascii="TH SarabunPSK" w:hAnsi="TH SarabunPSK" w:cs="TH SarabunPSK"/>
          <w:sz w:val="32"/>
          <w:szCs w:val="32"/>
        </w:rPr>
        <w:t>PDCA</w:t>
      </w:r>
      <w:r w:rsidRPr="00F477CE">
        <w:rPr>
          <w:rFonts w:ascii="TH SarabunPSK" w:hAnsi="TH SarabunPSK" w:cs="TH SarabunPSK"/>
          <w:sz w:val="32"/>
          <w:szCs w:val="32"/>
          <w:cs/>
        </w:rPr>
        <w:t>) เพื่อให้บรรลุผลสัมฤทธิ์ของเป้าหมายตามยุทธศาสตร์ชาติอย่างเป็นรูปธรรมต่อไป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1.3 สศช. ได้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 (ร่าง) แผนพัฒนาเศรษฐกิจและสังคมแห่งชาติ ฉบับที่ 13 </w:t>
      </w:r>
      <w:r w:rsidR="00227487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2566 - 2570) ต่อวุฒิสภาและสภาผู้แทนราษฎรรับทราบแล้ว </w:t>
      </w:r>
      <w:r w:rsidRPr="00F477CE">
        <w:rPr>
          <w:rFonts w:ascii="TH SarabunPSK" w:hAnsi="TH SarabunPSK" w:cs="TH SarabunPSK"/>
          <w:sz w:val="32"/>
          <w:szCs w:val="32"/>
          <w:cs/>
        </w:rPr>
        <w:t>เมื่อวันที่ 16 และ 25 สิงหาคม 2565 ตามลำดับ รวมทั้ง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คณะรัฐมนตรีได้มีมติ (30 สิงหาคม 2565) รับทราบ </w:t>
      </w:r>
      <w:r w:rsidRPr="00F477CE">
        <w:rPr>
          <w:rFonts w:ascii="TH SarabunPSK" w:hAnsi="TH SarabunPSK" w:cs="TH SarabunPSK"/>
          <w:sz w:val="32"/>
          <w:szCs w:val="32"/>
          <w:cs/>
        </w:rPr>
        <w:t>(ร่าง) แผนพัฒนาฯ ฉบับที่ 13 โดยคาดว่าจะประกาศใช้ได้ภายในวันที่ 1 ตุลาคม 2565 นอกจากนี้ สศช. ได้จัดทำ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แนวทางการขับเคลื่อนและติดตามประเมินผลแผนพัฒนาฯ ฉบับที่ 13 ไปสู่การปฏิบัติ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ประกอบด้วย (1) คณะกรรมการขับเคลื่อนแผนพัฒนาฯ ฉบับที่ 13 จำนวน 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>5 คณะ มีอำนาจหน้าที่หลักในการกำหนดนโยบายและแนวทางในการขับเคลื่อนฯ ให้บรรลุผลสัมฤทธิ์ตามเป้าหมาย (2) กลไกการดำเนินงานตามภารกิจเพื่อสนับสนุนการบรรลุเป้าหมายยุทธศาสตร์ชาติเพื่อถ่ายระดับของเป้าหมายและกำหนดโครงการ/การดำเนินงานให้บรรลุเป้าหมายของแผนพัฒนาฯ ฉบับที่ 13 และยุทธศาสตร์ชาติ (3) กลไกการขับเคลื่อนในระดับพื้นที่ โดยจัดทำแผนพัฒนาในระดับพื้นที่และขับเคลื่อนแบบบูรณาการในระดับตำบล (4) กลไกการมีส่วนร่วมของภาคส่วนต่าง ๆ เช่น ภาคเอกชน สถาบันการศึกษา และภาคประชาสังคม เพื่อสร้างการมีส่วนร่วมและส่งเสริมให้ประชาชนมีบทบาทในการขับเคลื่อนการบรรลุเป้าหมาย และ (5) การติดตามประเมินผลแผนพัฒนาฯ ฉบับที่ 13 ผ่านระบบติดตามและประเมินผลแห่งชาติ (</w:t>
      </w:r>
      <w:r w:rsidRPr="00F477CE">
        <w:rPr>
          <w:rFonts w:ascii="TH SarabunPSK" w:hAnsi="TH SarabunPSK" w:cs="TH SarabunPSK"/>
          <w:sz w:val="32"/>
          <w:szCs w:val="32"/>
        </w:rPr>
        <w:t>eMENSCR</w:t>
      </w:r>
      <w:r w:rsidRPr="00F477CE">
        <w:rPr>
          <w:rFonts w:ascii="TH SarabunPSK" w:hAnsi="TH SarabunPSK" w:cs="TH SarabunPSK"/>
          <w:sz w:val="32"/>
          <w:szCs w:val="32"/>
          <w:cs/>
        </w:rPr>
        <w:t>)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(ศจพ.) </w:t>
      </w:r>
      <w:r w:rsidRPr="00F477CE">
        <w:rPr>
          <w:rFonts w:ascii="TH SarabunPSK" w:hAnsi="TH SarabunPSK" w:cs="TH SarabunPSK"/>
          <w:sz w:val="32"/>
          <w:szCs w:val="32"/>
          <w:cs/>
        </w:rPr>
        <w:t>คณะกรรมการยุทธศาสตร์ชาติได้มีมติ</w:t>
      </w:r>
      <w:r w:rsidR="00227487"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>เมื่อวันที่ 22 สิงหาคม 2565 รับทราบความก้าวหน้าในการดำเนินการขับเคลื่อนการขจัดความยากจนและพัฒนาคนทุกช่วงวัยบนฐานข้อมูลเชิงประจักษ์ โดยมีการ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ลงพื้นที่</w:t>
      </w:r>
      <w:r w:rsidRPr="00F477CE">
        <w:rPr>
          <w:rFonts w:ascii="TH SarabunPSK" w:hAnsi="TH SarabunPSK" w:cs="TH SarabunPSK"/>
          <w:sz w:val="32"/>
          <w:szCs w:val="32"/>
          <w:cs/>
        </w:rPr>
        <w:t>ของ ศจพ. ในระดับจังหวัด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เพื่อแก้ปัญหาและพัฒนาคนเป้าหมายของปี 2565 จำนวน 1,028,019 คน </w:t>
      </w:r>
      <w:r w:rsidRPr="00F477CE">
        <w:rPr>
          <w:rFonts w:ascii="TH SarabunPSK" w:hAnsi="TH SarabunPSK" w:cs="TH SarabunPSK"/>
          <w:sz w:val="32"/>
          <w:szCs w:val="32"/>
          <w:cs/>
        </w:rPr>
        <w:t>หรือ 625,919 ครัวเรือน และมี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ความก้าวหน้าการดำเนินการช่วยเหลือและพัฒนาในภาพรวมร้อยละ 98 </w:t>
      </w:r>
      <w:r w:rsidRPr="00F477CE">
        <w:rPr>
          <w:rFonts w:ascii="TH SarabunPSK" w:hAnsi="TH SarabunPSK" w:cs="TH SarabunPSK"/>
          <w:sz w:val="32"/>
          <w:szCs w:val="32"/>
          <w:cs/>
        </w:rPr>
        <w:t>รวมทั้งมีการแต่งตั้ง “คณะทำงานกำหนดขั้นของการพัฒนาการแก้ไขปัญหาความยากจนและการพัฒนาคนทุกช่วงวัยตามหลักปรัชญาของเศรษฐกิจพอเพียง” เพื่อกำหนดค่ามาตรฐานของแต่ละขั้นการพัฒนาและใช้เป็นเกณฑ์กลางสำหรับการประเมินการหลุดพ้น นอกจากนี้ได้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พัฒนาพื้นที่ต้นแบบ</w:t>
      </w:r>
      <w:r w:rsidRPr="00F477CE">
        <w:rPr>
          <w:rFonts w:ascii="TH SarabunPSK" w:hAnsi="TH SarabunPSK" w:cs="TH SarabunPSK"/>
          <w:sz w:val="32"/>
          <w:szCs w:val="32"/>
          <w:cs/>
        </w:rPr>
        <w:t>เพื่อพัฒนาระบบข้อมูลและการแสดงผลข้อมูล (</w:t>
      </w:r>
      <w:r w:rsidRPr="00F477CE">
        <w:rPr>
          <w:rFonts w:ascii="TH SarabunPSK" w:hAnsi="TH SarabunPSK" w:cs="TH SarabunPSK"/>
          <w:sz w:val="32"/>
          <w:szCs w:val="32"/>
        </w:rPr>
        <w:t>Dashboard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) ออกแบบแนวทางการบูรณาการการทำงานร่วมกันของภาคีต่าง ๆ และประเมินผลมาตรการความคุ้มครองทางสังคม เพื่อให้สามารถแก้ปัญหาและลดความยากจนได้อย่างตรงจุด ทั้งนี้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ประธานกรรมการยุทธศาสตร์ชาติ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น้นย้ำให้หน่วยงานของรัฐที่เกี่ยวข้องจัดทำโครงการและการดำเนินงานให้สอดคล้องกับสภาพปัญหาที่สามารถตอบสนองความต้องการในพื้นที่และภูมิสังคม </w:t>
      </w:r>
      <w:r w:rsidRPr="00F477CE">
        <w:rPr>
          <w:rFonts w:ascii="TH SarabunPSK" w:hAnsi="TH SarabunPSK" w:cs="TH SarabunPSK"/>
          <w:sz w:val="32"/>
          <w:szCs w:val="32"/>
          <w:cs/>
        </w:rPr>
        <w:t>และ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ให้ความสำคัญกับความถูกต้อง แม่นยำ เป็นปัจจุบัน และความครบถ้วนของข้อมูล เพื่อให้สามารถนำมาใช้ประโยชน์ในการดำเนินการของ ศจพ. ในการแก้ปัญหาและพัฒนาคนทุกช่วงวัยให้สามารถ อยู่รอด พอเพียง ยั่งยืน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>2. ความก้าวหน้าแผนการปฏิรูปประเทศ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การดำเนินการตามแผนการปฏิรูปประเทศ </w:t>
      </w:r>
      <w:r w:rsidRPr="00F477CE">
        <w:rPr>
          <w:rFonts w:ascii="TH SarabunPSK" w:hAnsi="TH SarabunPSK" w:cs="TH SarabunPSK"/>
          <w:sz w:val="32"/>
          <w:szCs w:val="32"/>
          <w:cs/>
        </w:rPr>
        <w:t>ตั้งแต่ปี 2561 - 2564 พบว่า การปฏิรูปประเทศด้านต่าง ๆ ได้บรรลุผลสัมฤทธิ์ตามเป้าหมายที่กำหนดไว้ในรัฐธรรมนูญแห่งราชอาณาจักรไทย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6871"/>
      </w:tblGrid>
      <w:tr w:rsidR="009B0AC8" w:rsidRPr="00F477CE" w:rsidTr="00B50C17">
        <w:tc>
          <w:tcPr>
            <w:tcW w:w="278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09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9B0AC8" w:rsidRPr="00F477CE" w:rsidTr="00B50C17">
        <w:tc>
          <w:tcPr>
            <w:tcW w:w="27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การเมือง </w:t>
            </w:r>
          </w:p>
        </w:tc>
        <w:tc>
          <w:tcPr>
            <w:tcW w:w="7098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จัดทำแอปพลิเคชัน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Civic Education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เพื่อให้เข้าถึงข้อมูลผู้สมัครรับเลือกตั้ง ข้อมูลพรรคการเมือง และข้อมูลที่เผยแพร่ประชาสัมพันธ์การเลือกตั้ง</w:t>
            </w:r>
          </w:p>
        </w:tc>
      </w:tr>
      <w:tr w:rsidR="009B0AC8" w:rsidRPr="00F477CE" w:rsidTr="00B50C17">
        <w:tc>
          <w:tcPr>
            <w:tcW w:w="27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(2) การบริหารราชการแผ่นดิน</w:t>
            </w:r>
          </w:p>
        </w:tc>
        <w:tc>
          <w:tcPr>
            <w:tcW w:w="7098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ข้อมูลจัดซื้อจัดจ้างระหว่างหน่วยงานภาครัฐกับระบบจัดซื้อจัดจ้างภาครัฐด้วยอิเล็กทรอนิกส์ (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 xml:space="preserve">Electronic Government Procurement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477CE">
              <w:rPr>
                <w:rFonts w:ascii="TH SarabunPSK" w:hAnsi="TH SarabunPSK" w:cs="TH SarabunPSK"/>
                <w:sz w:val="32"/>
                <w:szCs w:val="32"/>
              </w:rPr>
              <w:t>GP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) เพื่อตรวจสอบและป้องกันการทุจริต และการนำเทคโนโลยีดิจิทัลมาใช้ในหน่วยงานราชการมากขึ้นซึ่งช่วยลดการใช้กระดาษ</w:t>
            </w:r>
          </w:p>
        </w:tc>
      </w:tr>
      <w:tr w:rsidR="009B0AC8" w:rsidRPr="00F477CE" w:rsidTr="00B50C17">
        <w:tc>
          <w:tcPr>
            <w:tcW w:w="27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(3) กฎหมาย</w:t>
            </w:r>
          </w:p>
        </w:tc>
        <w:tc>
          <w:tcPr>
            <w:tcW w:w="7098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จัดทำพระราชบัญญัติการเข้าชื่อเสนอกฎหมาย พ.ศ. 2564 เพื่อเป็นกลไกช่วยเหลือประชาชนในการจัดทำและเสนอร่างกฎหมาย</w:t>
            </w:r>
          </w:p>
        </w:tc>
      </w:tr>
      <w:tr w:rsidR="009B0AC8" w:rsidRPr="00F477CE" w:rsidTr="00B50C17">
        <w:tc>
          <w:tcPr>
            <w:tcW w:w="27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(4) กระบวนการยุติธรรม</w:t>
            </w:r>
          </w:p>
        </w:tc>
        <w:tc>
          <w:tcPr>
            <w:tcW w:w="7098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สำนักงานตำรวจแห่งชาติจัดให้มีการถ่วงดุลอำนาจการสอบสวนระหว่างหน่วยงาน และได้มีการดำเนินการเกี่ยวกับการรับคำร้องทุกข์หรือคำกล่าวโทษความผิดอาญานอกเขตอำนาจการสอบสวน </w:t>
            </w:r>
          </w:p>
        </w:tc>
      </w:tr>
      <w:tr w:rsidR="009B0AC8" w:rsidRPr="00F477CE" w:rsidTr="00B50C17">
        <w:tc>
          <w:tcPr>
            <w:tcW w:w="27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(5) การศึกษา</w:t>
            </w:r>
          </w:p>
        </w:tc>
        <w:tc>
          <w:tcPr>
            <w:tcW w:w="7098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อัตราการเข้าเรียนสุทธิระดับก่อนประถมศึกษา อายุ 3 - 5 ปี เพิ่มขึ้น อยู่ที่ร้อยละ 75.15 แสดงให้เห็นว่ามีการดูแลและพัฒนาเด็กเล็กก่อนเข้ารับการศึกษาเพิ่มขึ้น</w:t>
            </w:r>
          </w:p>
        </w:tc>
      </w:tr>
      <w:tr w:rsidR="009B0AC8" w:rsidRPr="00F477CE" w:rsidTr="00B50C17">
        <w:tc>
          <w:tcPr>
            <w:tcW w:w="27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(6) เศรษฐกิจ</w:t>
            </w:r>
          </w:p>
        </w:tc>
        <w:tc>
          <w:tcPr>
            <w:tcW w:w="7098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ปรับโครงสร้างเศรษฐกิจไทยให้มีความแข็งแกร่งและสามารถช่วยเหลือวิสาหกิจขนาดกลางและขนาดย่อมได้มากขึ้น</w:t>
            </w:r>
          </w:p>
        </w:tc>
      </w:tr>
    </w:tbl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>นอกจากนี้ สศช. จะเสนอรายงานความคืบหน้าการดำเนินการตามแผนการปฏิรูปประเทศตามมาตรา 270 ของรัฐธรรมนูญฯ ครั้งที่ 16 (เดือนเมษายน - มิถุนายน 2565) ต่อคณะรัฐมนตรีและรัฐสภาต่อไป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แนวทางในการขับเคลื่อนการปฏิรูปประเทศและการดำเนินการภายหลังการสิ้นสุดของแผนปฏิรูปประเทศ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(สิ้นสุดวันที่ 31 ธันวาคม 2565) คณะกรรมการยุทธศาสตร์ชาติได้มีมติเมื่อวันที่ 22 สิงหาคม 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>2565 เห็นชอบแนวทางฯ และมอบหมายให้หน่วยงานดำเนินการ เช่น (1) ให้หน่วยงานของรัฐนำประเด็นการปฏิรูปประเทศที่ยังต้องดำเนินการต่อเนื่องไปดำเนินการผ่านกลไกของแผนระดับที่ 2 แผนระดับที่ 3 และการดำเนินงาน</w:t>
      </w:r>
      <w:r w:rsidR="00573A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ต่าง ๆ ของหน่วยงาน เพื่อให้เกิดผลอย่างยั่งยืนต่อไป (2) ให้ สศช. และสำนักงาน ก.พ.ร. ร่วมกันพิจารณาทบทวนความจำเป็นและความเหมาะสมเกี่ยวกับอำนาจหน้าที่ของสำนักงานขับเคลื่อนการปฏิรูปประเทศ ยุทธศาสตร์ชาติ และการสร้างความสามัคคีปรองดอง และ (3) ให้หน่วยงานหรือผู้มีหน้าที่กำกับ ติดตามการดำเนินการตามแผนการปฏิรูปประเทศพิจารณาทบทวนบทบาทและอำนาจหน้าที่ตามความเหมาะสม นอกจากนี้ ให้มีการติดตาม ประเมินผล และจัดทำรายงานการดำเนินการตามแผนการปฏิรูปประเทศ ซึ่ง สศช. จะเสนอแนวทางการดำเนินการดังกล่าวต่อคณะรัฐมนตรีต่อไป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การติดตาม การตรวจสอบ และการประเมินผลการดำเนินการตามยุทธศาสตร์ชาติและแผนการปฏิรูปประเทศ </w:t>
      </w:r>
      <w:r w:rsidRPr="00F477CE">
        <w:rPr>
          <w:rFonts w:ascii="TH SarabunPSK" w:hAnsi="TH SarabunPSK" w:cs="TH SarabunPSK"/>
          <w:sz w:val="32"/>
          <w:szCs w:val="32"/>
          <w:cs/>
        </w:rPr>
        <w:t>ได้มีการเชื่อมโยงกับแผนพัฒนาภาค พ.ศ. 2566 - 2570 กับแผนระดับที่ 2 และยุทธศาตร์ชาติที่เกี่ยวข้อง เพื่อให้จังหวัดและกลุ่มจังหวัดนำเข้าข้อมูลแผนในระดับพื้นที่ทั้งแผนพัฒนากลุ่มจังหวัด แผนพัฒนาจังหวัด และแผนปฏิบัติราชการประจำปีของจังหวัด/กลุ่มจังหวัด โดยจะเริ่มใช้งานตั้งแต่ปีงบประมาณ พ.ศ. 2566 เป็นต้นไป และให้รายงานผลสัมฤทธิ์ของแผนในระดับพื้นที่เมื่อสิ้นสุดระยะเวลาของแผนฯ ตามหลักเกณฑ์และวิธีการที่คณะกรรมการบูรณาการนโยบายพัฒนาภาคกำหนด เพื่อให้มีข้อมูลในการติดตามและตรวจสอบการดำเนินงานในระดับพื้นที่ที่มีประสิทธิภาพ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ประเด็นที่ควรเร่งรัดเพื่อการบรรลุเป้าหมายของยุทธศาสตร์ชาติ </w:t>
      </w:r>
      <w:r w:rsidRPr="00F477CE">
        <w:rPr>
          <w:rFonts w:ascii="TH SarabunPSK" w:hAnsi="TH SarabunPSK" w:cs="TH SarabunPSK"/>
          <w:sz w:val="32"/>
          <w:szCs w:val="32"/>
          <w:cs/>
        </w:rPr>
        <w:t>ข้อมูลมาตรการเร่งรัด</w:t>
      </w:r>
      <w:r w:rsidR="00573A5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การเบิกจ่ายและการใช้จ่ายภาครัฐและข้อมูลรายงานผลการเบิกจ่ายงบประมาณของกรมบัญชีกลาง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90"/>
        <w:gridCol w:w="3217"/>
      </w:tblGrid>
      <w:tr w:rsidR="009B0AC8" w:rsidRPr="00F477CE" w:rsidTr="00B50C17">
        <w:tc>
          <w:tcPr>
            <w:tcW w:w="3294" w:type="dxa"/>
            <w:vMerge w:val="restart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รายการเบิกจ่าย</w:t>
            </w:r>
          </w:p>
        </w:tc>
        <w:tc>
          <w:tcPr>
            <w:tcW w:w="6589" w:type="dxa"/>
            <w:gridSpan w:val="2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2565</w:t>
            </w:r>
          </w:p>
        </w:tc>
      </w:tr>
      <w:tr w:rsidR="009B0AC8" w:rsidRPr="00F477CE" w:rsidTr="00B50C17">
        <w:tc>
          <w:tcPr>
            <w:tcW w:w="3294" w:type="dxa"/>
            <w:vMerge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94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เป้าหมายตามมาตรการเร่งรัด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การเบิกจ่ายและการใช้จ่ายภาครัฐ</w:t>
            </w:r>
          </w:p>
        </w:tc>
        <w:tc>
          <w:tcPr>
            <w:tcW w:w="3295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รายงานผลการเบิกจ่าย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งบประมาณของกรมบัญชีกลาง*</w:t>
            </w:r>
          </w:p>
        </w:tc>
      </w:tr>
      <w:tr w:rsidR="009B0AC8" w:rsidRPr="00F477CE" w:rsidTr="00B50C17">
        <w:tc>
          <w:tcPr>
            <w:tcW w:w="3294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3294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93</w:t>
            </w:r>
          </w:p>
        </w:tc>
        <w:tc>
          <w:tcPr>
            <w:tcW w:w="329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87</w:t>
            </w:r>
          </w:p>
        </w:tc>
      </w:tr>
      <w:tr w:rsidR="009B0AC8" w:rsidRPr="00F477CE" w:rsidTr="00B50C17">
        <w:tc>
          <w:tcPr>
            <w:tcW w:w="3294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3294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89</w:t>
            </w:r>
          </w:p>
        </w:tc>
        <w:tc>
          <w:tcPr>
            <w:tcW w:w="329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93</w:t>
            </w:r>
          </w:p>
        </w:tc>
      </w:tr>
      <w:tr w:rsidR="009B0AC8" w:rsidRPr="00F477CE" w:rsidTr="00B50C17">
        <w:tc>
          <w:tcPr>
            <w:tcW w:w="3294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3294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75</w:t>
            </w:r>
          </w:p>
        </w:tc>
        <w:tc>
          <w:tcPr>
            <w:tcW w:w="3295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</w:t>
            </w:r>
          </w:p>
        </w:tc>
      </w:tr>
    </w:tbl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>*ข้อมูล ณ 31 สิงหาคม 2565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 xml:space="preserve">ทั้งนี้ มีหน่วยรับงบประมาณที่มีผลเบิกจ่ายภาพรวมต่ำกว่าร้อยละ 70 จำนวน 36 หน่วยงาน จากทั้งหมด </w:t>
      </w:r>
      <w:r w:rsidR="00227487" w:rsidRPr="00F477C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305 หน่วยงาน และเนื่องจากขณะนี้ใกล้สิ้นปีงบประมาณ พ.ศ. 2565 ซึ่งเป็นปีสุดท้ายของห้วงแรกของแผนแม่บทฯ ดังนั้น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ทุกหน่วยงานของรัฐจำเป็นต้องเร่งดำเนินโครงการ/การดำเนินการตามแผนปฏิบัติราชการประจำปี 2565 และเบิกจ่ายงบประมาณให้แล้วเสร็จในปีงบประมาณ พ.ศ. 2565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และให้นำเข้ารายงานสรุปผลการดำเนินโครงการ/การดำเนินการและรายงานผลสัมฤทธิ์ของแผนปฏิบัติราชการของหน่วยงานในระบบ </w:t>
      </w:r>
      <w:r w:rsidRPr="00F477CE">
        <w:rPr>
          <w:rFonts w:ascii="TH SarabunPSK" w:hAnsi="TH SarabunPSK" w:cs="TH SarabunPSK"/>
          <w:sz w:val="32"/>
          <w:szCs w:val="32"/>
        </w:rPr>
        <w:t xml:space="preserve">eMENSCR </w:t>
      </w:r>
      <w:r w:rsidRPr="00F477CE">
        <w:rPr>
          <w:rFonts w:ascii="TH SarabunPSK" w:hAnsi="TH SarabunPSK" w:cs="TH SarabunPSK"/>
          <w:sz w:val="32"/>
          <w:szCs w:val="32"/>
          <w:cs/>
        </w:rPr>
        <w:t>ภายใน 30 วัน นับจากสิ้นสุดปีงบประมาณ เพื่อใช้เป็นข้อมูลประกอบการจัดทำรายงานสรุปผลการดำเนินการตามยุทธศาสตร์ชาติ ประจำปี 2565 ต่อไป</w:t>
      </w:r>
    </w:p>
    <w:p w:rsidR="009B0AC8" w:rsidRPr="00F477CE" w:rsidRDefault="009B0AC8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B0AC8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1402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รายงานผลการทบทวนและปรับปรุงระยะเวลาการพิจารณาอนุญาตของหน่วยงานของรัฐ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คณะรัฐมนตรีรับทราบตามที่สำนักงาน ก.พ.ร. เสนอรายงานผลการทบทวนและปรับปรุงระยะเวลาการพิจารณาอนุญาตของหน่วยงานของรัฐ [เป็นการดำเนินการตามมติคณะรัฐมนตรีเมื่อวันที่ 24 พฤษภาคม 2565 (เรื่อง การปรับปรุงระยะเวลาการพิจารณาอนุญาตและการทบทวนกฎหมายตามพระราชบัญญัติการอำนวยความสะดวกในการพิจารณาอนุญาตของทางราชการ พ.ศ. 2558) ให้ทุกส่วนราชการและหน่วยงานของรัฐรับแนวทางการปรับปรุงระยะเวลาการพิจารณาอนุญาตและการทบทวนกฎหมายฯ ไปพิจารณาทบทวนระยะเวลาและกฎหมายที่เกี่ยวข้องในการดำเนินการตามกระบวนงานในความรับผิดชอบให้ได้ข้อยุติที่ชัดเจน และให้แจ้งผลการพิจารณาไปยังคณะกรรมการพัฒนาระบบราชการ (ก.พ.ร.) โดยด่วน เพื่อให้ ก.พ.ร. พิจารณาดำเนินการในภาพรวม ก่อนนำเสนอคณะรัฐมนตรีต่อไป ภายใน 1 เดือน] สรุปสาระสำคัญได้ ดังนี้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1. ผลการทบทวนระยะเวลาการพิจารณาอนุญาตและข้อเสนอการดำเนินการ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หน่วยงานของรัฐที่เกี่ยวข้อง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114 หน่วยงาน </w:t>
      </w:r>
      <w:r w:rsidRPr="00F477CE">
        <w:rPr>
          <w:rFonts w:ascii="TH SarabunPSK" w:hAnsi="TH SarabunPSK" w:cs="TH SarabunPSK"/>
          <w:sz w:val="32"/>
          <w:szCs w:val="32"/>
          <w:cs/>
        </w:rPr>
        <w:t>ได้รายงานผลการทบทวนระยะเวลาการพิจารณาอนุญาตและกฎหมายที่เกี่ยวข้องในการดำเนินการตามกระบวนงานในความรับผิดชอบและความก้าวหน้าในการดำเนินการปรับลดระยะเวลา</w:t>
      </w:r>
      <w:r w:rsidR="00227487" w:rsidRPr="00F477C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การพิจารณาอนุญาตตามแนวทางการปรับปรุงระยะเวลาการพิจารณาอนุญาตและการทบทวนกฎหมายฯ พบว่า </w:t>
      </w:r>
      <w:r w:rsidR="00227487" w:rsidRPr="00F477C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มีกระบวนงานที่เสนอปรับลดระยะเวลาการพิจารณาอนุญาตภายในปี 2565 จำนวน 100 กระบวนงาน โดยมีการปรับลดระยะเวลาลงเฉลี่ยร้อยละ 44 </w:t>
      </w:r>
      <w:r w:rsidRPr="00F477CE">
        <w:rPr>
          <w:rFonts w:ascii="TH SarabunPSK" w:hAnsi="TH SarabunPSK" w:cs="TH SarabunPSK"/>
          <w:sz w:val="32"/>
          <w:szCs w:val="32"/>
          <w:cs/>
        </w:rPr>
        <w:t>แบ่งออกเป็น 2 กลุ่ม ดังนี้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1.1 กลุ่มกระบวนงานที่มีผลกระทบสูง</w:t>
      </w:r>
      <w:r w:rsidRPr="00F477C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เป็นการส่งเสริมการปรับปรุงระยะเวลาการพิจารณาอนุญาตในกระบวนงานที่มีผลกระทบต่อเศรษฐกิจและสังคม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31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227487" w:rsidRPr="00F477C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มี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กระบวนงานที่สามารถปรับลดระยะเวลาการพิจารณาอนุญาตลงได้ จำนวน 17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เช่น (1) การจดทะเบียนเครื่องหมายการค้า (กรมทรัพย์สินทางปัญญา) (2) การขออนุญาตการประกอบกิจการสถานประกอบการเพื่อสุขภาพ (กรมสนับสนุนบริการสุขภาพ) และ (3) การแจ้งขุดดิน/ถมดิน (กรมโยธาธิการและผังเมือง)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เหลือเป็นกระบวนงานที่เคยปรับลดระยะเวลาลงแล้วและไม่สามารถปรับลดระยะเวลาได้อีกหรือระยะเวลาปัจจุบันมีความเหมาะสม จำนวน 14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เช่น (1) การขอใบอนุญาตประกอบกิจการโรงงาน/ขยายโรงงาน เป็นกระบวนงานที่เคยปรับลดระยะเวลาการพิจารณาอนุญาตลงแล้วจาก 90 วันทำการ เป็น 37 วันทำการ และการพิจารณาออกใบอนุญาตจำเป็นต้องมีการตรวจสอบและพิจารณาทำเลที่ตั้งของโรงงาน รวมถึงรายละเอียดของเอกสารทางเทคนิคเพื่อไม่ให้เกิดผลกระทบต่อประชาชนโดยรอบ และ (2) การรังวัดสอบเขต แบ่งแยก รวมโฉนดที่ดินหรือตรวจสอบเนื้อที่แบ่งแยก รวมหนังสือรับรองการทำประโยชน์ (กรมที่ดิน) เป็นกระบวนงานที่เคยปรับลดระยะเวลาการพิจารณาอนุญาตลงแล้วจาก 107 - 1,092 วันทำการ เป็น 107 - 292 วันทำการ โดยระยะเวลาที่เหลืออยู่เป็นไปตามกฎหมายที่จะต้องใช้เวลาในการตรวจสอบเพื่อประสิทธิภาพของการดำเนินการ ทั้งนี้ อยู่ระหว่างพัฒนาบริการผ่านระบบ </w:t>
      </w:r>
      <w:r w:rsidRPr="00F477CE">
        <w:rPr>
          <w:rFonts w:ascii="TH SarabunPSK" w:hAnsi="TH SarabunPSK" w:cs="TH SarabunPSK"/>
          <w:sz w:val="32"/>
          <w:szCs w:val="32"/>
        </w:rPr>
        <w:t>e</w:t>
      </w:r>
      <w:r w:rsidRPr="00F477CE">
        <w:rPr>
          <w:rFonts w:ascii="TH SarabunPSK" w:hAnsi="TH SarabunPSK" w:cs="TH SarabunPSK"/>
          <w:sz w:val="32"/>
          <w:szCs w:val="32"/>
          <w:cs/>
        </w:rPr>
        <w:t>-</w:t>
      </w:r>
      <w:r w:rsidRPr="00F477CE">
        <w:rPr>
          <w:rFonts w:ascii="TH SarabunPSK" w:hAnsi="TH SarabunPSK" w:cs="TH SarabunPSK"/>
          <w:sz w:val="32"/>
          <w:szCs w:val="32"/>
        </w:rPr>
        <w:t xml:space="preserve">Service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เต็มรูปแบบ อย่างไรก็ดี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หน่วยงานได้เสนอกระบวนงานสำคัญที่สนับสนุนการฟื้นฟูเศรษฐกิจและสังคมเพิ่มเติมอีกจำนวน 5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ที่สามารถปรับลดระยะเวลาการพิจารณาอนุญาตลงได้ ได้แก่ (1) การขอลงทะเบียนผู้ปฏิบัติพิธีการศุลกากร (สำหรับผู้ลงทะเบียนที่มีสัญชาติไทย) (กรมศุลกากร) (2) การขอรับใบแทนหนังสือสำคัญแสดงการจดทะเบียนเครื่องจักร (กรมโรงงานอุตสาหกรรม) (3) การจดแจ้งผลิตภัณฑ์สมุนไพร (สำนักงานคณะกรรมการอาหารและยา) (4) การขอหนังสือรับรองการประกอบธุรกิจของคนต่างด้าว (กรณีได้รับการส่งเสริมการลงทุน) (กรมพัฒนาธุรกิจการค้า) และ (5) การจดทะเบียนโอนอสังหาริมทรัพย์ (กรณีไม่ต้องประกาศ) (กรมที่ดิน)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ดังนั้น จึงมีกระบวนงานที่มีผลกระทบสูงที่สามารถปรับลดระยะเวลาการพิจารณาอนุญาตภายในปี 2565 รวมทั้งสิ้น 22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แบ่งเป็นกระบวนงานที่ปรับลดระยะเวลาลงตั้งแต่ร้อยละ 50 ขึ้นไป จำนวน 8 กระบวนงาน และปรับลดระยะเวลาลงน้อยกว่าร้อยละ 50 จำนวน 14 กระบวนงาน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ซึ่งดำเนินการแล้วเสร็จ</w:t>
      </w:r>
      <w:r w:rsidRPr="00F477C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227487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13 กระบวนงาน และอยู่ระหว่างดำเนินการ</w:t>
      </w:r>
      <w:r w:rsidRPr="00F477C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3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9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4033"/>
        <w:gridCol w:w="1590"/>
        <w:gridCol w:w="1579"/>
      </w:tblGrid>
      <w:tr w:rsidR="009B0AC8" w:rsidRPr="00F477CE" w:rsidTr="00B50C17">
        <w:tc>
          <w:tcPr>
            <w:tcW w:w="2470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85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620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(ก่อนปรับปรุง)</w:t>
            </w:r>
          </w:p>
        </w:tc>
        <w:tc>
          <w:tcPr>
            <w:tcW w:w="1608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(หลังปรับปรุง)</w:t>
            </w:r>
          </w:p>
        </w:tc>
      </w:tr>
      <w:tr w:rsidR="009B0AC8" w:rsidRPr="00F477CE" w:rsidTr="00B50C17">
        <w:tc>
          <w:tcPr>
            <w:tcW w:w="9883" w:type="dxa"/>
            <w:gridSpan w:val="4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กระบวนงานที่มีผลกระทบสูงที่ดำเนินการแล้วเสร็จ จำนวน 13 กระบวนงาน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การขอลงทะเบียนผู้ปฏิบัติพิธีการศุลกากร (สำหรับผู้ลงทะเบียนที่เป็นบุคคลสัญชาติไทย)*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30 นาที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อัตโนมัติ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การต่ออายุการจดทะเบียนเครื่องหมายการค้า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68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30 นาที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กรมพัฒนาพลังงานทดแทนและอนุรักษ์พลังงาน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การขอผ่อนผันการปฏิบัติตามพระราชบัญญัติการส่งเสริมการอนุรักษ์พลังงาน พ.ศ. 2535 (แก้ไขเพิ่มเติม พ.ศ. 2550)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60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15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กรมสนับสนุนบริการสุขภาพ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การขออนุญาตการประกอบกิจการสถานประกอบการเพื่อสุขภาพ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71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30 วันทำการ</w:t>
            </w:r>
          </w:p>
        </w:tc>
      </w:tr>
    </w:tbl>
    <w:p w:rsidR="009B0AC8" w:rsidRPr="00F477CE" w:rsidRDefault="009B0AC8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F477CE">
        <w:rPr>
          <w:rFonts w:ascii="TH SarabunPSK" w:hAnsi="TH SarabunPSK" w:cs="TH SarabunPSK"/>
          <w:sz w:val="32"/>
          <w:szCs w:val="32"/>
          <w:cs/>
        </w:rPr>
        <w:t>* หมายถึง กระบวนงานที่มีผลกระทบสูงที่หน่วยงานเสนอเพิ่มเติม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4003"/>
        <w:gridCol w:w="1586"/>
        <w:gridCol w:w="1575"/>
      </w:tblGrid>
      <w:tr w:rsidR="009B0AC8" w:rsidRPr="00F477CE" w:rsidTr="00B50C17">
        <w:tc>
          <w:tcPr>
            <w:tcW w:w="2470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85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620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(ก่อนปรับปรุง)</w:t>
            </w:r>
          </w:p>
        </w:tc>
        <w:tc>
          <w:tcPr>
            <w:tcW w:w="1608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(หลังปรับปรุง)</w:t>
            </w:r>
          </w:p>
        </w:tc>
      </w:tr>
      <w:tr w:rsidR="009B0AC8" w:rsidRPr="00F477CE" w:rsidTr="00B50C17">
        <w:tc>
          <w:tcPr>
            <w:tcW w:w="9883" w:type="dxa"/>
            <w:gridSpan w:val="4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2.กระบวนงานที่มีผลกระทบสูงที่อยู่ระหว่างการดำเนินการ จำนวน 9 กระบวนงาน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กรมพัฒนาฝีมือแรงงาน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การขอรับเงินช่วยเหลือหรืออุดหนุนจากกองทุนพัฒนาฝีมือแรงงาน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11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การขอรับรองแหล่งผลิตพืชอินทรีย์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65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42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สำนักงานนโยบายและแผนทรัพยากรธรรมชาติและสิ่งแวดล้อม 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การขอรับใบอนุญาตเป็นผู้มีสิทธิจัดทำรายงานการประเมินผลกระทบสิ่งแวดล้อม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77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52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กรมโรงงานอุตสาหกรรม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การขอรับใบแทนหนังสือสำคัญแสดงการจดทะเบียนเครื่องจักร*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21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15 วันทำการ</w:t>
            </w:r>
          </w:p>
        </w:tc>
      </w:tr>
    </w:tbl>
    <w:p w:rsidR="009B0AC8" w:rsidRPr="00F477CE" w:rsidRDefault="009B0AC8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F477CE">
        <w:rPr>
          <w:rFonts w:ascii="TH SarabunPSK" w:hAnsi="TH SarabunPSK" w:cs="TH SarabunPSK"/>
          <w:sz w:val="32"/>
          <w:szCs w:val="32"/>
          <w:cs/>
        </w:rPr>
        <w:t>* หมายถึง กระบวนงานที่มีผลกระทบสูงที่หน่วยงานเสนอเพิ่มเติม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1.2 กลุ่มกระบวนงานทั่วไป</w:t>
      </w:r>
      <w:r w:rsidRPr="00F477C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4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เป็นการส่งเสริมการปรับปรุงระยะเวลาการพิจารณาอนุญาตในกระบวนงานที่เป็นภารกิจหลัก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หน่วยงานเสนอกระบวนงานเพื่อปรับลดระยะเวลาการดำเนินการ จำนวนทั้งสิ้น 78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แบ่งเป็นกระบวนงานที่สามารถปรับลดระยะเวลาลงมากกว่าร้อยละ 50 จำนวน 26 กระบวนงาน ปรับลดระยะเวลาลงร้อยละ 30 - 50 จำนวน 30 กระบวนงาน และปรับลดระยะเวลาลงน้อยกว่าร้อยละ 50 จำนวน 22 กระบวนงาน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ซึ่งดำเนินการแล้วเสร็จ 39 กระบวนงาน และอยู่ระหว่างดำเนินการ 39 กระบวนงาน </w:t>
      </w:r>
      <w:r w:rsidRPr="00F477CE">
        <w:rPr>
          <w:rFonts w:ascii="TH SarabunPSK" w:hAnsi="TH SarabunPSK" w:cs="TH SarabunPSK"/>
          <w:sz w:val="32"/>
          <w:szCs w:val="32"/>
          <w:cs/>
        </w:rPr>
        <w:t>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3999"/>
        <w:gridCol w:w="1581"/>
        <w:gridCol w:w="1570"/>
      </w:tblGrid>
      <w:tr w:rsidR="009B0AC8" w:rsidRPr="00F477CE" w:rsidTr="00B50C17">
        <w:tc>
          <w:tcPr>
            <w:tcW w:w="2470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85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1620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(ก่อนปรับปรุง)</w:t>
            </w:r>
          </w:p>
        </w:tc>
        <w:tc>
          <w:tcPr>
            <w:tcW w:w="1608" w:type="dxa"/>
            <w:vAlign w:val="center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(หลังปรับปรุง)</w:t>
            </w:r>
          </w:p>
        </w:tc>
      </w:tr>
      <w:tr w:rsidR="009B0AC8" w:rsidRPr="00F477CE" w:rsidTr="00B50C17">
        <w:tc>
          <w:tcPr>
            <w:tcW w:w="9883" w:type="dxa"/>
            <w:gridSpan w:val="4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กระบวนงานทั่วไปที่ดำเนินการแล้วเสร็จ จำนวน 39 กระบวนงาน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กรมการค้าภายใน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การขออนุญาตขนย้ายสินค้าเกษตรควบคุมทางอิเล็กทรอนิกส์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30 นาที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กรมป่าไม้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การขอต่ออายุใบอนุญาตอุตสาหกรรมไม้ในเขตกรุงเทพมหานคร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สำนักงานมาตรฐานผลิตภัณฑ์อุตสาหกรรม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การออกใบรับรองระบบงานสำหรับผู้ประกอบการตรวจสอบและรับรอง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46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14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การขึ้นทะเบียนหน่วยบริการระบบหลักประกันสุขภาพแห่งชาติ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135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90 วันทำการ</w:t>
            </w:r>
          </w:p>
        </w:tc>
      </w:tr>
      <w:tr w:rsidR="009B0AC8" w:rsidRPr="00F477CE" w:rsidTr="00B50C17">
        <w:tc>
          <w:tcPr>
            <w:tcW w:w="9883" w:type="dxa"/>
            <w:gridSpan w:val="4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กระบวนงานทั่วไปที่อยู่ระหว่างการดำเนินการ จำนวน 39 กระบวนงาน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สำนักงานคณะกรรมการอ้อยและน้ำตาลทราย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การขอจดทะเบียนเป็นชาวไร่อ้อย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13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กรมเจ้าท่า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การขอรับประกาศนียบัตรแสดงความรู้ ความชำนาญ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กรมพัฒนาที่ดิน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การวิเคราะห์ดินสำหรับเกษตรกร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60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30 วันทำการ</w:t>
            </w:r>
          </w:p>
        </w:tc>
      </w:tr>
      <w:tr w:rsidR="009B0AC8" w:rsidRPr="00F477CE" w:rsidTr="00B50C17">
        <w:tc>
          <w:tcPr>
            <w:tcW w:w="2470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กรมโรงงานอุตสาหกรรม</w:t>
            </w:r>
          </w:p>
        </w:tc>
        <w:tc>
          <w:tcPr>
            <w:tcW w:w="4185" w:type="dxa"/>
          </w:tcPr>
          <w:p w:rsidR="009B0AC8" w:rsidRPr="00F477CE" w:rsidRDefault="009B0AC8" w:rsidP="00F477C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การขอรับใบแทนหนังสือสำคัญแสดงการจดทะเบียนเครื่องจักร</w:t>
            </w:r>
          </w:p>
        </w:tc>
        <w:tc>
          <w:tcPr>
            <w:tcW w:w="1620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21 วันทำการ</w:t>
            </w:r>
          </w:p>
        </w:tc>
        <w:tc>
          <w:tcPr>
            <w:tcW w:w="1608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15 วันทำการ</w:t>
            </w:r>
          </w:p>
        </w:tc>
      </w:tr>
    </w:tbl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ประเด็นท้าทายของการดำเนินการ </w:t>
      </w:r>
      <w:r w:rsidRPr="00F477CE">
        <w:rPr>
          <w:rFonts w:ascii="TH SarabunPSK" w:hAnsi="TH SarabunPSK" w:cs="TH SarabunPSK"/>
          <w:sz w:val="32"/>
          <w:szCs w:val="32"/>
          <w:cs/>
        </w:rPr>
        <w:t>กรณีที่หน่วยงานของรัฐไม่สามารถปรับลดระยะเวลาการพิจารณาอนุญาตในกระบวนงานที่อยู่ในความรับผิดชอบได้ตามเป้าหมายที่กำหนด เนื่องจากใน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งขั้นตอนยังคงมีความจำเป็นต้องดำเนินการในระยะเวลาที่เหมาะสมเพื่อไม่ให้เกิดผลกระทบต่อคุณภาพในการพิจารณาอนุญาตและความปลอดภัยของประชาชน </w:t>
      </w:r>
      <w:r w:rsidRPr="00F477CE">
        <w:rPr>
          <w:rFonts w:ascii="TH SarabunPSK" w:hAnsi="TH SarabunPSK" w:cs="TH SarabunPSK"/>
          <w:sz w:val="32"/>
          <w:szCs w:val="32"/>
          <w:cs/>
        </w:rPr>
        <w:t>ซึ่งส่วนใหญ่เป็นการดำเนินการตามขั้นตอนและระยะเวลาที่กฎหมายกำหนด เช่น กระบวนการจดทะเบียนการประกอบธุรกิจขายตรงและตลาดแบบตรง ของสำนักงานคณะกรรมการคุ้มครองผู้บริโภค กระบวนการขออนุญาตประกอบกิจการโรงงานหรือขยายโรงงานของกรมโรงงานอุตสาหกรรม และการขอรับใบอนุญาตขับรถ ของกรมการขนส่งทางบก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ประเด็นสำคัญที่เกี่ยวกับวิธีการปรับปรุงระยะเวลาการพิจารณาอนุญาตของหน่วยงาน </w:t>
      </w:r>
      <w:r w:rsidRPr="00F477CE">
        <w:rPr>
          <w:rFonts w:ascii="TH SarabunPSK" w:hAnsi="TH SarabunPSK" w:cs="TH SarabunPSK"/>
          <w:sz w:val="32"/>
          <w:szCs w:val="32"/>
          <w:cs/>
        </w:rPr>
        <w:t>จากกระบวนงานที่หน่วยงานเสนอปรับลดระยะเวลาดำเนินการ จำนวนทั้งสิ้น 100 กระบวนงาน (กระบวนงานกลุ่มผลกระทบสูง 22 กระบวนงาน และกระบวนงานกลุ่มทั่วไป 78 กระบวนงาน) ดังนี้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3.1 หน่วยงานได้ให้ความสำคัญกับการให้บริการผ่านระบบอิเล็กทรอนิกส์ </w:t>
      </w:r>
      <w:r w:rsidRPr="00F477CE">
        <w:rPr>
          <w:rFonts w:ascii="TH SarabunPSK" w:hAnsi="TH SarabunPSK" w:cs="TH SarabunPSK"/>
          <w:sz w:val="32"/>
          <w:szCs w:val="32"/>
          <w:cs/>
        </w:rPr>
        <w:t>(</w:t>
      </w:r>
      <w:r w:rsidRPr="00F477CE">
        <w:rPr>
          <w:rFonts w:ascii="TH SarabunPSK" w:hAnsi="TH SarabunPSK" w:cs="TH SarabunPSK"/>
          <w:sz w:val="32"/>
          <w:szCs w:val="32"/>
        </w:rPr>
        <w:t>e</w:t>
      </w:r>
      <w:r w:rsidRPr="00F477CE">
        <w:rPr>
          <w:rFonts w:ascii="TH SarabunPSK" w:hAnsi="TH SarabunPSK" w:cs="TH SarabunPSK"/>
          <w:sz w:val="32"/>
          <w:szCs w:val="32"/>
          <w:cs/>
        </w:rPr>
        <w:t>-</w:t>
      </w:r>
      <w:r w:rsidRPr="00F477CE">
        <w:rPr>
          <w:rFonts w:ascii="TH SarabunPSK" w:hAnsi="TH SarabunPSK" w:cs="TH SarabunPSK"/>
          <w:sz w:val="32"/>
          <w:szCs w:val="32"/>
        </w:rPr>
        <w:t>Service</w:t>
      </w:r>
      <w:r w:rsidRPr="00F477CE">
        <w:rPr>
          <w:rFonts w:ascii="TH SarabunPSK" w:hAnsi="TH SarabunPSK" w:cs="TH SarabunPSK"/>
          <w:sz w:val="32"/>
          <w:szCs w:val="32"/>
          <w:cs/>
        </w:rPr>
        <w:t>) เพื่ออำนวยความสะดวกแก่ประชาชนตามนโยบายรัฐบาลเพื่อปรับปรุงการให้บริการและการปฏิบัติงานเพื่อลดระยะเวลาการพิจารณาอนุญาตมากที่สุด ซึ่งส่วนใหญ่เป็นการลดระยะเวลาในขั้นตอนการตรวจสอบเอกสารและการ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>ลงนาม คิดเป็นร้อยละ 58 รองลงมาเป็นการปรับปรุงขั้นตอนการดำเนินการ คิดเป็นร้อยละ 40 และใช้วิธีการปรับปรุงกฎหมาย กฎ ระเบียบ คิดเป็นร้อยละ 2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กระบวนงานที่สามารถปรับลดระยะเวลาการพิจารณาอนุญาตได้ตั้งแต่ร้อยละ 50 ขึ้นไป ส่วนใหญ่เป็นการนำระบบอิเล็กทรอนิกส์มาใช้ในการดำเนินการมากถึงร้อยละ 85 </w:t>
      </w:r>
      <w:r w:rsidRPr="00F477CE">
        <w:rPr>
          <w:rFonts w:ascii="TH SarabunPSK" w:hAnsi="TH SarabunPSK" w:cs="TH SarabunPSK"/>
          <w:sz w:val="32"/>
          <w:szCs w:val="32"/>
          <w:cs/>
        </w:rPr>
        <w:t>นอกจากนี้ ยังมีการปรับปรุงขั้นตอนการดำเนินการโดยกำหนดหลักเกณฑ์และเงื่อนไขการขอรับบริการสำหรับคำขอที่ไม่ยุ่งยากซับซ้อนเพื่อเพิ่มช่องทางการให้บริการแบบเร่งด่วน (</w:t>
      </w:r>
      <w:r w:rsidRPr="00F477CE">
        <w:rPr>
          <w:rFonts w:ascii="TH SarabunPSK" w:hAnsi="TH SarabunPSK" w:cs="TH SarabunPSK"/>
          <w:sz w:val="32"/>
          <w:szCs w:val="32"/>
        </w:rPr>
        <w:t>Fast track</w:t>
      </w:r>
      <w:r w:rsidRPr="00F477CE">
        <w:rPr>
          <w:rFonts w:ascii="TH SarabunPSK" w:hAnsi="TH SarabunPSK" w:cs="TH SarabunPSK"/>
          <w:sz w:val="32"/>
          <w:szCs w:val="32"/>
          <w:cs/>
        </w:rPr>
        <w:t>) เช่น การขอต่ออายุเครื่องหมายการค้าแบบเร่งด่วน ของกรมทรัพย์สินทางปัญญา สำหรับคำขอในรายการสินค้าที่ไม่เกิน 30 รายการ ไม่มีการแก้ไขรายการจดทะเบียนเครื่องหมายการค้าและชำระค่าธรรมเนียมครบถ้วน สามารถให้บริการได้แล้วเสร็จภายใน 30 นาที (จากเดิม 68 วันทำการ)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4. แนวทางการดำเนินการต่อไป สำนักงาน ก.พ.ร. จะส่งเสริมให้หน่วยงานของรัฐนำหลักการในการปรับปรุงพระราชบัญญัติในการอำนวยความสะดวกในการพิจารณาอนุญาตของทางราชการ พ.ศ. 2558 ตามมติคณะรัฐมนตรีเมื่อวันที่ 12 กรกฎาคม 2565</w:t>
      </w:r>
      <w:r w:rsidRPr="00F477C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5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>เช่น การชำระค่าธรรมเนียมแทนการต่ออายุใบอนุญาต การจัดให้มีช่องทางพิเศษแบบเร่งด่วน (</w:t>
      </w:r>
      <w:r w:rsidRPr="00F477CE">
        <w:rPr>
          <w:rFonts w:ascii="TH SarabunPSK" w:hAnsi="TH SarabunPSK" w:cs="TH SarabunPSK"/>
          <w:sz w:val="32"/>
          <w:szCs w:val="32"/>
        </w:rPr>
        <w:t>Fast Tack</w:t>
      </w:r>
      <w:r w:rsidRPr="00F477CE">
        <w:rPr>
          <w:rFonts w:ascii="TH SarabunPSK" w:hAnsi="TH SarabunPSK" w:cs="TH SarabunPSK"/>
          <w:sz w:val="32"/>
          <w:szCs w:val="32"/>
          <w:cs/>
        </w:rPr>
        <w:t>) การตรวจสอบการประกอบกิจการหรือดำเนินกิจการตามความเสี่ยงของการประกอบกิจการ และการปรับเปลี่ยนรูปแบบการอนุญาตไปใช้เป็นแนวทางในการขยายผลการปรับปรุงระยะเวลาการพิจารณาอนุญาตและทบทวนกฎหมายที่เกี่ยวข้องเพื่อให้ประชาชนและผู้ประกอบการให้ได้รับความสะดวกและรวดเร็วในการติดต่อขอรับบริการจากภาครัฐ</w:t>
      </w:r>
    </w:p>
    <w:p w:rsidR="009B0AC8" w:rsidRPr="00F477CE" w:rsidRDefault="009B0AC8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>________________________________________</w:t>
      </w:r>
    </w:p>
    <w:p w:rsidR="009B0AC8" w:rsidRPr="00140264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40264">
        <w:rPr>
          <w:rFonts w:ascii="TH SarabunPSK" w:hAnsi="TH SarabunPSK" w:cs="TH SarabunPSK"/>
          <w:sz w:val="28"/>
          <w:vertAlign w:val="superscript"/>
          <w:cs/>
        </w:rPr>
        <w:t>1</w:t>
      </w:r>
      <w:r w:rsidRPr="00140264">
        <w:rPr>
          <w:rFonts w:ascii="TH SarabunPSK" w:hAnsi="TH SarabunPSK" w:cs="TH SarabunPSK"/>
          <w:sz w:val="28"/>
          <w:cs/>
        </w:rPr>
        <w:t xml:space="preserve"> เป็นกระบวนงานที่สำคัญหรือมีผู้ใช้บริการเป็นจำนวนมาก รวมถึงกระบวนงานที่เป็นอุปสรรคในการประกอบอาชีพและการดำเนินธุรกิจของประชาชนที่เป็นข้อร้องเรียนหรือข้อเสนอแนะของประชาชนและภาคเอกชน</w:t>
      </w:r>
    </w:p>
    <w:p w:rsidR="009B0AC8" w:rsidRPr="00140264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40264">
        <w:rPr>
          <w:rFonts w:ascii="TH SarabunPSK" w:hAnsi="TH SarabunPSK" w:cs="TH SarabunPSK"/>
          <w:sz w:val="28"/>
          <w:vertAlign w:val="superscript"/>
          <w:cs/>
        </w:rPr>
        <w:t>2</w:t>
      </w:r>
      <w:r w:rsidRPr="00140264">
        <w:rPr>
          <w:rFonts w:ascii="TH SarabunPSK" w:hAnsi="TH SarabunPSK" w:cs="TH SarabunPSK"/>
          <w:sz w:val="28"/>
          <w:cs/>
        </w:rPr>
        <w:t xml:space="preserve"> กระบวนงานที่ดำเนินการแล้วเสร็จ หมายถึง หน่วยงานที่รับผิดชอบกระบวนงานนั้น ๆ ได้ดำเนินการปรับลดระยะเวลาการพิจารณาอนุญาตในการให้บริการประชาชนแล้ว ซึ่งประชาชนจะได้รับบริการในระยะเวลาที่ปรับปรุงใหม่ </w:t>
      </w:r>
    </w:p>
    <w:p w:rsidR="009B0AC8" w:rsidRPr="00140264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40264">
        <w:rPr>
          <w:rFonts w:ascii="TH SarabunPSK" w:hAnsi="TH SarabunPSK" w:cs="TH SarabunPSK"/>
          <w:sz w:val="28"/>
          <w:vertAlign w:val="superscript"/>
          <w:cs/>
        </w:rPr>
        <w:t>3</w:t>
      </w:r>
      <w:r w:rsidRPr="00140264">
        <w:rPr>
          <w:rFonts w:ascii="TH SarabunPSK" w:hAnsi="TH SarabunPSK" w:cs="TH SarabunPSK"/>
          <w:sz w:val="28"/>
          <w:cs/>
        </w:rPr>
        <w:t xml:space="preserve"> อยู่ระหว่างดำเนินการ หมายถึง หน่วยงานที่รับผิดชอบกระบวนการนั้น ๆ ได้พิจารณาปรับลดระยะเวลาและขั้นตอนการพิจารณาอนุญาตเรียบร้อยแล้ว แต่ยังอยู่ระหว่างดำเนินการปรับปรุงขั้นตอนและจะนำระยะเวลาที่ปรับปรุงใหม่ไปให้บริการประชาชนต่อไป</w:t>
      </w:r>
    </w:p>
    <w:p w:rsidR="009B0AC8" w:rsidRPr="00140264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40264">
        <w:rPr>
          <w:rFonts w:ascii="TH SarabunPSK" w:hAnsi="TH SarabunPSK" w:cs="TH SarabunPSK"/>
          <w:sz w:val="28"/>
          <w:vertAlign w:val="superscript"/>
          <w:cs/>
        </w:rPr>
        <w:t>4</w:t>
      </w:r>
      <w:r w:rsidRPr="00140264">
        <w:rPr>
          <w:rFonts w:ascii="TH SarabunPSK" w:hAnsi="TH SarabunPSK" w:cs="TH SarabunPSK"/>
          <w:sz w:val="28"/>
          <w:cs/>
        </w:rPr>
        <w:t xml:space="preserve"> กระบวนงานทั่วไปเป็นกระบวนงานที่เป็นภารกิจหลัก มีระยะเวลาในการดำเนินการมาก หรือเป็นกระบวนการที่มีคุณค่าหรือเกิดประโยชน์แก่ประชาชน</w:t>
      </w:r>
    </w:p>
    <w:p w:rsidR="009B0AC8" w:rsidRPr="00140264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140264">
        <w:rPr>
          <w:rFonts w:ascii="TH SarabunPSK" w:hAnsi="TH SarabunPSK" w:cs="TH SarabunPSK"/>
          <w:sz w:val="28"/>
          <w:vertAlign w:val="superscript"/>
          <w:cs/>
        </w:rPr>
        <w:t>5</w:t>
      </w:r>
      <w:r w:rsidRPr="00140264">
        <w:rPr>
          <w:rFonts w:ascii="TH SarabunPSK" w:hAnsi="TH SarabunPSK" w:cs="TH SarabunPSK"/>
          <w:sz w:val="28"/>
          <w:cs/>
        </w:rPr>
        <w:t xml:space="preserve"> คณะรัฐมนตรีมีมติ (12 กรกฎาคม 2565) เห็นชอบในหลักการให้ปรับปรุงพระราชบัญญัติการอำนวยความสะดวกในการพิจารณาอนุญาตของทางราชการ พ.ศ. 2558 โดยให้ ก.พ.ร. พิจารณาให้สอดคล้องกับเรื่องการปรับปรุงระยะเวลาการพิจารณาอนุญาตและการทบทวนกฎหมายตามพระราชบัญญัติการอำนวยความสะดวกในการพิจารณาอนุญาตของทางราชการ พ.ศ. 2558 และพิจารณาร่วมกับหน่วยงานที่เกี่ยวข้องให้ได้ข้อยุติที่ชัดเจน ก่อนดำเนินการตามขั้นตอนของกฎหมาย ระเบียบ และมติคณะรัฐมนตรีที่เกี่ยวข้องต่อไป</w:t>
      </w:r>
    </w:p>
    <w:p w:rsidR="007F70FC" w:rsidRPr="00140264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F70FC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1402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F70FC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ขอยกเลิกมติคณะรัฐมนตรี เมื่อวันที่ 15 พฤษภาคม 2533 และมติคณะรัฐมนตรีเมื่อวันที่ 8 กันยายน 2535 เกี่ยวกับการอนุญาตให้เข้าทำประโยชน์พื้นที่ป่าไม้ เพื่อการปลูกสร้างสวนป่าภาคเอกชน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เสนอดังนี้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เห็นชอบให้</w:t>
      </w:r>
      <w:r w:rsidRPr="00F477CE">
        <w:rPr>
          <w:rFonts w:ascii="TH SarabunPSK" w:hAnsi="TH SarabunPSK" w:cs="TH SarabunPSK"/>
          <w:sz w:val="32"/>
          <w:szCs w:val="32"/>
          <w:u w:val="single"/>
          <w:cs/>
        </w:rPr>
        <w:t>ยกเลิกมติคณะรัฐมนตรีเมื่อวันที่ 8 กันยายน 2535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(เรื่อง การปรับปรุงภารกิจและโครงสร้างของกรมป่าไม้และร่างพระราชกฤษฎีกาแบ่งส่วนราชการกรมป่าไม้ กระทรวงเกษตรและสหกรณ์ พ.ศ. ....) เฉพาะ</w:t>
      </w:r>
      <w:r w:rsidRPr="00F477CE">
        <w:rPr>
          <w:rFonts w:ascii="TH SarabunPSK" w:hAnsi="TH SarabunPSK" w:cs="TH SarabunPSK"/>
          <w:sz w:val="32"/>
          <w:szCs w:val="32"/>
          <w:u w:val="single"/>
          <w:cs/>
        </w:rPr>
        <w:t>ในส่วนของการปลูกต้นไม้ในเขตป่าสงวนเสื่อมโทรมที่มีผู้ครอบครองอยู่แล้ว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ที่ขอแก้ไขมติคณะรัฐมนตรีเมื่อวันที่ 15 พฤษภาคม 2533 เป็นการอนุมัติให้เข้าทำประโยชน์พื้นที่ป่าไม้เพื่อการปลูกสร้างสวนป่าภาคเอกชนให้ระงับการพิจารณา เว้นแต่เป็นกรณีที่เข้าเงื่อนไขครบทั้ง 5 ประการ (ตามมติคณะรัฐมนตรีวันที่ 8 กันยายน 2535 รวมทั้งเห็นชอบให้</w:t>
      </w:r>
      <w:r w:rsidRPr="00F477CE">
        <w:rPr>
          <w:rFonts w:ascii="TH SarabunPSK" w:hAnsi="TH SarabunPSK" w:cs="TH SarabunPSK"/>
          <w:sz w:val="32"/>
          <w:szCs w:val="32"/>
          <w:u w:val="single"/>
          <w:cs/>
        </w:rPr>
        <w:t>ยกเลิกมติคณะรัฐมนตรีเมื่อวันที่ 15 พฤษภาคม 2533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(เรื่อง การอนุญาตให้เข้าทำประโยชน์ในพื้นที่ป่าไม้) </w:t>
      </w:r>
      <w:r w:rsidRPr="00F477CE">
        <w:rPr>
          <w:rFonts w:ascii="TH SarabunPSK" w:hAnsi="TH SarabunPSK" w:cs="TH SarabunPSK"/>
          <w:sz w:val="32"/>
          <w:szCs w:val="32"/>
          <w:u w:val="single"/>
          <w:cs/>
        </w:rPr>
        <w:t>เฉพาะในส่วนของการอนุญาตให้เข้าทำประโยชน์พื้นที่ป่าไม้เพื่อการปลูกสร้างส่วนป่าภาคเอกชน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  <w:t>2</w:t>
      </w:r>
      <w:r w:rsidRPr="00F477CE">
        <w:rPr>
          <w:rFonts w:ascii="TH SarabunPSK" w:hAnsi="TH SarabunPSK" w:cs="TH SarabunPSK"/>
          <w:sz w:val="32"/>
          <w:szCs w:val="32"/>
          <w:cs/>
        </w:rPr>
        <w:t>. เห็นชอบให้ภาคเอกชนเข้าทำประโยชน์ในพื้นที่ป่าไม้ เพื่อการปลูกสร้างสวนป่าตามกฎหมายและระเบียบทีเกี่ยวข้องต่อไปได้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>ทส. รายงานว่า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ในการประชุมรัฐภาคีกรอบอนุสัญญาสหประชาชาติว่าด้วยการเปลี่ยนแปลงสภาพภูมิอากาศ (</w:t>
      </w:r>
      <w:r w:rsidRPr="00F477CE">
        <w:rPr>
          <w:rFonts w:ascii="TH SarabunPSK" w:hAnsi="TH SarabunPSK" w:cs="TH SarabunPSK"/>
          <w:sz w:val="32"/>
          <w:szCs w:val="32"/>
        </w:rPr>
        <w:t>COP26</w:t>
      </w:r>
      <w:r w:rsidRPr="00F477CE">
        <w:rPr>
          <w:rFonts w:ascii="TH SarabunPSK" w:hAnsi="TH SarabunPSK" w:cs="TH SarabunPSK"/>
          <w:sz w:val="32"/>
          <w:szCs w:val="32"/>
          <w:cs/>
        </w:rPr>
        <w:t>) นายกรัฐมนตรีได้ประกาศเป้าหมายสำคัญ คือ ประเทศไทยจะบรรลุเป้าหมายความเป็นกลางทางคาร์บอน</w:t>
      </w:r>
      <w:r w:rsidRPr="00F477CE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ภายในปี ค.ศ. 2050 (พ.ศ. 2593) และบรรลุเป้าหมายการปล่อยก๊าซเรือนกระจกสุทธิเป็นศูนย์</w:t>
      </w:r>
      <w:r w:rsidRPr="00F477CE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ในปี ค.ศ. 2065 (พ.ศ. 2608) หรือก่อนหน้านั้น และขณะนี้ประเทศไทยอยู่ระหว่างการพิจารณาเข้าร่วมปฏิญญากลาสโกว์ของผู้นำด้านป่าไม้และการใช้ประโยชน์ที่ดิน เพื่อแสดงความมุ่งมั่นในการหยุดยั้งการสูญเสียป่าไม้และความเสื่อมโทรมของที่ดิน ภายในปี ค.ศ. 2030 (พ.ศ. 2573) ตลอดจนเปลี่ยนผ่านสู่การใช้ประโยชน์ที่ดินอย่างยั่งยืน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2. ยุทธศาสตร์ชาติ 20 ปี กำหนดยุทธศาสตร์ด้านการสร้างการเติบโตบนคุณภาพชีวิตที่เป็นมิตรต่อสิ่งแวดล้อม เพื่อกำหนดแนวทางแก้ไขปัญหาด้านทรัพยากรธรรมชาติและสิ่งแวดล้อมของประเทศในปัจจุบันที่มีปัญหาความเสื่อมโทรม ทั้งในส่วนของพื้นที่ป่าไม้ที่ลดลง โดยการสร้างการเติบโตอย่างยั่งยืนบนสังคมเศรษฐกิจสีเขียว เพิ่มพื้นที่สีเขียวที่เป็นมิตรกับสิ่งแวดล้อม อนุรักษ์ รักษา และฟื้นฟูทรัพยากรธรรมชาติและสิ่งแวดล้อม ใช้ประโยชน์และสร้างการเติบโตบนฐานทรัพยากรธรรมชาติและสิ่งแวดล้อมให้สมดุล รวมทั้งลดก๊าซเรือนกระจกเพื่อลดความสูญเสีย และเสียหายจากภัยธรรมชาติ และผลกระทบที่เกี่ยวกับการเปลี่ยนแปลงสถาพภูมิอากาศ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3. ปัจจุบันทรัพยากรธรรมชาติและสิ่งแวดล้อมในประเทศมีปัญหาเสื่อมโทรมอย่างต่อเนื่อง ทั้งในส่วนของพื้นที่ป่าไม้ที่ลดลง ทรัพยากรดินเสื่อมโทรม ทรัพยากรน้ำที่ไม่สามารถจัดสรรได้ตามความต้องการได้อย่างเต็มศักยภาพ รวมถึงความต้องการใช้ไม้ภายในประเทศและการส่งออก ดังนั้น เพื่อสนับสนุนการดำเนินการตามเป้าหมายของไทยในเวทีระหว่างประเทศที่เกี่ยวข้องกับการเปลี่ยนแปลงสภาพภูมิอากาศและการใช้ประโยชน์ที่ดินอย่างยั่งยืน และเป้าหมายการพัฒนาที่ยั่งยืนตามยุทธศาสตร์ชาติ 20 ปี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ทส. จึงเสนอให้มีการส่งเสริมการปลูกสร้างสวนป่าภาคเอกชนเพื่อเพิ่มพื้นที่ป่าไม้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และเป็นการส่งเสริมและสนับสนุนการปลูกป่าเศรษฐกิจโดยการมีส่วนร่วมของประชาชน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ารขออนุญาตให้เข้าทำประโยชน์ในพื้นที่ป่าไม้เพื่อการปลูกสร้างสวนป่าภาคเอกชนได้ถูกระงับไว้ชั่วคราว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15 พฤษภาคม 2533 ที่ให้ระงับการพิจารณาอนุญาตให้เข้าทำประโยชน์ในพื้นที่ป่าไม้เพื่อการปลูกสร้างสวนป่าภาคเอกชนไว้ชั่วคราว และมติคณะรัฐมนตรีเมื่อวันที่ 8 กันยายน 2535 ที่กำหนดเงื่อนไขที่จะอนุญาตให้ภาคเอกชนเข้าทำประโยชน์ในพื้นที่ป่าไม้เพื่อการปลูกสร้างสวนป่าในลักษณะที่เป็นข้อจำกัดที่ทำให้องค์กรหรือบุคคลทั่วไปไม่สามารถขออนุญาตทำการปลูกสร้างสวนป่าในเขตพื้นที่ป่าไม้ได้ จึง              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มีความจำเป็นต้องยกเลิกมติคณะรัฐมนตรีดังกล่าว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เฉพาะในส่วนที่เกี่ยวข้อง 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5. ในการขอยกเลิกมติคณะรัฐมนตรีในครั้งนี้ ทส. โดยกรมป่าไม้ได้พิจารณาแก้ไขปัญหาและกำหนดมาตรการควบคุมการเข้าทำประโยชน์ในพื้นที่ป่าไม้ด้วยแล้ว ดังนี้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  <w:t>5</w:t>
      </w:r>
      <w:r w:rsidRPr="00F477CE">
        <w:rPr>
          <w:rFonts w:ascii="TH SarabunPSK" w:hAnsi="TH SarabunPSK" w:cs="TH SarabunPSK"/>
          <w:sz w:val="32"/>
          <w:szCs w:val="32"/>
          <w:cs/>
        </w:rPr>
        <w:t>.</w:t>
      </w:r>
      <w:r w:rsidRPr="00F477CE">
        <w:rPr>
          <w:rFonts w:ascii="TH SarabunPSK" w:hAnsi="TH SarabunPSK" w:cs="TH SarabunPSK"/>
          <w:sz w:val="32"/>
          <w:szCs w:val="32"/>
        </w:rPr>
        <w:t xml:space="preserve">1 </w:t>
      </w:r>
      <w:r w:rsidRPr="00F477CE">
        <w:rPr>
          <w:rFonts w:ascii="TH SarabunPSK" w:hAnsi="TH SarabunPSK" w:cs="TH SarabunPSK"/>
          <w:sz w:val="32"/>
          <w:szCs w:val="32"/>
          <w:cs/>
        </w:rPr>
        <w:t>กฎกระทรวงการขออนุญาตและการอนุญาตทำประโยชน์ในเขตป่า พ.ศ. 2558 และระเบียบคณะกรรมการพิจารณาการใช้ประโยชน์ในเขตป่าสงวนแห่งชาติว่าด้วยหลักเกณฑ์ วิธีการ และเงื่อนไขการขออนุญาตและการอนุญาตให้ทำการปลูกสร้างสวนป่าหรือปลูกไม้ยืนต้นภายในเขตป่าสงวนแห่งชาติ พ.ศ. 2565 ได้กำหนดหลักเกณฑ์ วิธีการ และเงื่อนไขในการอนุญาตปลูกสร้างสวนป่าภาคเอกชน เพื่อป้องกันการบุกรุกและ              การตัดไม้ทำลายป่า เพื่ออนุรักษ์ทรัพยากรป่าไม้และมีการปลูกป่าเพิ่มขึ้น มีการใช้ประโยชน์จากทรัพยากรธรรมชาติอย่างสมดุล โดยภาคเอกชนสามารถขอเข้าทำประโยชน์ในพื้นที่ป่าไม้เพื่อการปลูกสร้างสวนป่าตามกฎหมายและระเบียบที่เกี่ยวข้องต่อไป และเมื่อได้รับอนุญาต ผู้ขอเข้าทำประโยชน์ต้องปฏิบัติตามหลักเกณฑ์และเงื่อนไขที่กำหนด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5.2 พระราชบัญญัติสวนป่า พ.ศ. 2535 ที่แก้ไขเพิ่มเติมโดยพระราชบัญญัติสวนป่า              (ฉบับที่ 2) พ.ศ. 2558 มีเจตนารมณ์ในการส่งเสริมให้มีการปลูกสร้างสวนป่าในที่ดินของรัฐและที่ดินของเอกชนให้กว้างขวางยิ่งขึ้น เป็นการรองรับและคุ้มครองสิทธิในการทำไม้ที่ได้จากการปลูกสร้างสวนป่า อีกทั้งเพื่อเป็นการสนับสนุนและส่งเสริมให้มีการใช้ที่ดินจากการปลูกพืชไร่มาเป็นการทำสวนป่าจะก่อให้เกิดการอนุรักษ์ป่าไม้มากกว่า และผู้ที่จะทำการปลูกสร้างสวนป่ามีความมั่นใจในสิทธิและประโยชน์ที่จะได้รับจากการปลูกสร้างสวนป่า เช่น               การได้รับยกเว้นค่าภาคหลวงและไม่อยู่ภายใต้บังคับกฎเกณฑ์บางประการตามที่กำหนดไว้ในพระราชบัญญัติป่าไม้               พ.ศ. 2484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คณะกรรมการนโยบายป่าไม้แห่งชาติ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ที่มีรองนายกรัฐมนตรี (พลเอก ประวิตร วงษ์สุวรรณ) เป็นประธานกรรมการ ในคราวประชุมครั้งที่ </w:t>
      </w:r>
      <w:r w:rsidRPr="00F477CE">
        <w:rPr>
          <w:rFonts w:ascii="TH SarabunPSK" w:hAnsi="TH SarabunPSK" w:cs="TH SarabunPSK"/>
          <w:sz w:val="32"/>
          <w:szCs w:val="32"/>
        </w:rPr>
        <w:t>1</w:t>
      </w:r>
      <w:r w:rsidRPr="00F477CE">
        <w:rPr>
          <w:rFonts w:ascii="TH SarabunPSK" w:hAnsi="TH SarabunPSK" w:cs="TH SarabunPSK"/>
          <w:sz w:val="32"/>
          <w:szCs w:val="32"/>
          <w:cs/>
        </w:rPr>
        <w:t>/</w:t>
      </w:r>
      <w:r w:rsidRPr="00F477CE">
        <w:rPr>
          <w:rFonts w:ascii="TH SarabunPSK" w:hAnsi="TH SarabunPSK" w:cs="TH SarabunPSK"/>
          <w:sz w:val="32"/>
          <w:szCs w:val="32"/>
        </w:rPr>
        <w:t>2565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เมื่อวันที่ 18 มีนาคม 2565 ได้มีมติ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F477CE">
        <w:rPr>
          <w:rFonts w:ascii="TH SarabunPSK" w:hAnsi="TH SarabunPSK" w:cs="TH SarabunPSK"/>
          <w:sz w:val="32"/>
          <w:szCs w:val="32"/>
          <w:cs/>
        </w:rPr>
        <w:t>ข้อเสนอของ ทส. ในครั้งนี้ด้วยแล้ว โดยมอบหมายให้ ทส. รับความเห็นของที่ประชุมไปพิจารณาด้วย เช่น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6.1 พื้นที่ที่จะอนุญาตเอกชนปลูกสร้างสวนป่าเป็นพื้นที่ป่าไม้ของรัฐซึ่งบางส่วนอยู่ใกล้เขตเปราะบางและใกล้เขตป่าอนุรักษ์ การอนุญาตให้ทำสวนป่าจะต้องมีกิจกรรมที่เกี่ยวข้องกับการทำไม้ การเตรียมพื้นที่ การเปิดพื้นที่ ซึ่งจะมีผลกระทบต่อระบบนิเวศ ดังนั้นขอให้คำนึงมาตรฐานการจัดการป่าไม้ในระดับชาติและระดับสากล ซึ่งเป็นเงื่อนไขสำคัญในการส่งออกและการซื้อขายไม้และผลิตภัณฑ์ไม้ในปัจจุบัน ซึ่งกรมป่าไม้มีหน่วยงานที่เกี่ยวข้องกับการจัดการป่าไม้อยู่แล้ว จึงเป็นการช่วยขับเคลื่อนให้การดำเนินการเป็นไปได้อย่างมีประสิทธิภาพ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6.2 ข้อเสนอในครั้งนี้จะเป็นการช่วยให้ราษฎรสามารถใช้ประโยชน์จากพื้นที่ป่าที่ได้รับ           การอนุญาตได้ แต่จะต้องมีการควบคุมอย่างเคร่งครัดไม่ให้มีการใช้ประโยชน์รุกล้ำเข้าไปในพื้นที่ป่าที่ไม่ได้รับอนุญาต และจะต้องมีข้อมูลที่ชัดเจนเกี่ยวกับจำนวนพื้นที่ป่าสงวนแห่งชาติที่เข้าหลักเกณฑ์การอนุญาตให้ทำการปลูกสร้าง            สวนป่า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6.3 ที่ผ่านมาการอนุญาตใช้ประโยชน์ในเขตป่าสงวนแห่งชาติ โดยส่วนใหญ่จะเป็น           การอนุญาตให้ทำเหมืองแร่ และการสร้างอ่างเก็บน้ำ จึงเห็นด้วยอย่างยิ่งในการเพิ่มพื้นที่ป่าไม้โดยการอนุญาตให้เอกชนปลูกสร้างสวนป่าในเขตป่าสงวนแห่งชาติ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6.4 มติคณะรัฐมนตรีที่ ทส. เสนอขอยกเลิกในครั้งนี้สอดคล้องกับหลักการการใช้ประโยชน์ในพื้นที่ป่าสงวนแห่งชาติ ซึ่งเป็นป่าส่วนรวมที่ควรมีการจัดสรรอย่างเป็นธรรมกับประชาชน เนื่องจากประเทศไทยยังคงมีปัญหาการขาดแคลนที่ดินทำกิน การยกเลิกมติคณะรัฐมนตรีดังกล่าวจะทำให้เอกชนรายใหญ่เข้ามาทำประโยชน์ในพื้นที่ป่าได้มากขึ้น ทำให้มีการเพิ่มพื้นที่ป่าได้มากขึ้น เป็นการตอบสนองต่อวัตถุประสงค์ในการเพิ่มพื้นที่ป่าและการกักเก็บคาร์บอนและการลดปริมาณคาร์บอน แต่หากดำเนินการไม่รัดกุมก็อาจส่งผลกระทบต่อวัตถุประสงค์การพัฒนาในด้านอื่น ๆ ภายใต้กรอบยุทธศาสตร์ชาติได้เช่นเดียวกัน โดยเฉพาะอย่างยิ่งในด้านเศรษฐกิจฐานราก              การกระจายรายได้ และเศรษฐกิจชุมชน จึงควรคำนึงถึงเรื่องดังกล่าวด้วย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>_____________________</w:t>
      </w:r>
    </w:p>
    <w:p w:rsidR="007F70FC" w:rsidRPr="00C6163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6163E">
        <w:rPr>
          <w:rFonts w:ascii="TH SarabunPSK" w:hAnsi="TH SarabunPSK" w:cs="TH SarabunPSK"/>
          <w:sz w:val="28"/>
          <w:vertAlign w:val="superscript"/>
        </w:rPr>
        <w:t>1</w:t>
      </w:r>
      <w:r w:rsidRPr="00C6163E">
        <w:rPr>
          <w:rFonts w:ascii="TH SarabunPSK" w:hAnsi="TH SarabunPSK" w:cs="TH SarabunPSK"/>
          <w:sz w:val="28"/>
          <w:cs/>
        </w:rPr>
        <w:t>ความเป็นกลางทางคาร์บอน (</w:t>
      </w:r>
      <w:r w:rsidRPr="00C6163E">
        <w:rPr>
          <w:rFonts w:ascii="TH SarabunPSK" w:hAnsi="TH SarabunPSK" w:cs="TH SarabunPSK"/>
          <w:sz w:val="28"/>
        </w:rPr>
        <w:t>Carbon Neutrality</w:t>
      </w:r>
      <w:r w:rsidRPr="00C6163E">
        <w:rPr>
          <w:rFonts w:ascii="TH SarabunPSK" w:hAnsi="TH SarabunPSK" w:cs="TH SarabunPSK"/>
          <w:sz w:val="28"/>
          <w:cs/>
        </w:rPr>
        <w:t xml:space="preserve">) หมายถึง </w:t>
      </w:r>
      <w:proofErr w:type="gramStart"/>
      <w:r w:rsidRPr="00C6163E">
        <w:rPr>
          <w:rFonts w:ascii="TH SarabunPSK" w:hAnsi="TH SarabunPSK" w:cs="TH SarabunPSK"/>
          <w:sz w:val="28"/>
          <w:cs/>
        </w:rPr>
        <w:t>ภาวะที่</w:t>
      </w:r>
      <w:r w:rsidRPr="00C6163E">
        <w:rPr>
          <w:rFonts w:ascii="TH SarabunPSK" w:hAnsi="TH SarabunPSK" w:cs="TH SarabunPSK"/>
          <w:sz w:val="28"/>
          <w:u w:val="single"/>
          <w:cs/>
        </w:rPr>
        <w:t>ก๊าซคาร์บอนไดออกไซด์(</w:t>
      </w:r>
      <w:proofErr w:type="gramEnd"/>
      <w:r w:rsidRPr="00C6163E">
        <w:rPr>
          <w:rFonts w:ascii="TH SarabunPSK" w:hAnsi="TH SarabunPSK" w:cs="TH SarabunPSK"/>
          <w:sz w:val="28"/>
          <w:u w:val="single"/>
        </w:rPr>
        <w:t>CO</w:t>
      </w:r>
      <w:r w:rsidRPr="00C6163E">
        <w:rPr>
          <w:rFonts w:ascii="TH SarabunPSK" w:hAnsi="TH SarabunPSK" w:cs="TH SarabunPSK"/>
          <w:sz w:val="28"/>
          <w:u w:val="single"/>
          <w:vertAlign w:val="subscript"/>
        </w:rPr>
        <w:t>2</w:t>
      </w:r>
      <w:r w:rsidRPr="00C6163E">
        <w:rPr>
          <w:rFonts w:ascii="TH SarabunPSK" w:hAnsi="TH SarabunPSK" w:cs="TH SarabunPSK"/>
          <w:sz w:val="28"/>
          <w:u w:val="single"/>
          <w:cs/>
        </w:rPr>
        <w:t>)</w:t>
      </w:r>
      <w:r w:rsidRPr="00C6163E">
        <w:rPr>
          <w:rFonts w:ascii="TH SarabunPSK" w:hAnsi="TH SarabunPSK" w:cs="TH SarabunPSK"/>
          <w:sz w:val="28"/>
          <w:cs/>
        </w:rPr>
        <w:t xml:space="preserve"> ที่ปล่อยเข้าสู่ชั้นบรรยากาศเท่ากับก๊าซคาร์บอนไดออกไซด์ (</w:t>
      </w:r>
      <w:r w:rsidRPr="00C6163E">
        <w:rPr>
          <w:rFonts w:ascii="TH SarabunPSK" w:hAnsi="TH SarabunPSK" w:cs="TH SarabunPSK"/>
          <w:sz w:val="28"/>
        </w:rPr>
        <w:t>CO</w:t>
      </w:r>
      <w:r w:rsidRPr="00C6163E">
        <w:rPr>
          <w:rFonts w:ascii="TH SarabunPSK" w:hAnsi="TH SarabunPSK" w:cs="TH SarabunPSK"/>
          <w:sz w:val="28"/>
          <w:vertAlign w:val="subscript"/>
        </w:rPr>
        <w:t>2</w:t>
      </w:r>
      <w:r w:rsidRPr="00C6163E">
        <w:rPr>
          <w:rFonts w:ascii="TH SarabunPSK" w:hAnsi="TH SarabunPSK" w:cs="TH SarabunPSK"/>
          <w:sz w:val="28"/>
          <w:cs/>
        </w:rPr>
        <w:t>) ที่ถูกดูดซับกลับคืนมาผ่านป่าหรือวิธีการอื่น</w:t>
      </w:r>
    </w:p>
    <w:p w:rsidR="007F70FC" w:rsidRPr="00C6163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6163E">
        <w:rPr>
          <w:rFonts w:ascii="TH SarabunPSK" w:hAnsi="TH SarabunPSK" w:cs="TH SarabunPSK"/>
          <w:sz w:val="28"/>
          <w:vertAlign w:val="superscript"/>
          <w:cs/>
        </w:rPr>
        <w:t>2</w:t>
      </w:r>
      <w:r w:rsidRPr="00C6163E">
        <w:rPr>
          <w:rFonts w:ascii="TH SarabunPSK" w:hAnsi="TH SarabunPSK" w:cs="TH SarabunPSK"/>
          <w:sz w:val="28"/>
          <w:cs/>
        </w:rPr>
        <w:t>การปล่อยก๊าซเรือนกระจกสุทธิเป็นศูนย์ (</w:t>
      </w:r>
      <w:r w:rsidRPr="00C6163E">
        <w:rPr>
          <w:rFonts w:ascii="TH SarabunPSK" w:hAnsi="TH SarabunPSK" w:cs="TH SarabunPSK"/>
          <w:sz w:val="28"/>
        </w:rPr>
        <w:t>Net Zero Emissions</w:t>
      </w:r>
      <w:r w:rsidRPr="00C6163E">
        <w:rPr>
          <w:rFonts w:ascii="TH SarabunPSK" w:hAnsi="TH SarabunPSK" w:cs="TH SarabunPSK"/>
          <w:sz w:val="28"/>
          <w:cs/>
        </w:rPr>
        <w:t>) หมายถึง ภาวะที่</w:t>
      </w:r>
      <w:r w:rsidRPr="00C6163E">
        <w:rPr>
          <w:rFonts w:ascii="TH SarabunPSK" w:hAnsi="TH SarabunPSK" w:cs="TH SarabunPSK"/>
          <w:sz w:val="28"/>
          <w:u w:val="single"/>
          <w:cs/>
        </w:rPr>
        <w:t>ก๊าซเรือนกระจก</w:t>
      </w:r>
      <w:r w:rsidRPr="00C6163E">
        <w:rPr>
          <w:rFonts w:ascii="TH SarabunPSK" w:hAnsi="TH SarabunPSK" w:cs="TH SarabunPSK"/>
          <w:sz w:val="28"/>
          <w:cs/>
        </w:rPr>
        <w:t>ที่ปล่อยเข้าสู่ชั้นบรรยากาศเท่ากับก๊าซเรือนกระจกที่ถูกดูดซับกลับคืนมาผ่านป่าหรือวิธีการอื่น โดยก๊าซเรือนกระจก รวมถึงก๊าชอื่นนอกจากก๊าซคาร์บอนไดออกไชด์ (</w:t>
      </w:r>
      <w:r w:rsidRPr="00C6163E">
        <w:rPr>
          <w:rFonts w:ascii="TH SarabunPSK" w:hAnsi="TH SarabunPSK" w:cs="TH SarabunPSK"/>
          <w:sz w:val="28"/>
        </w:rPr>
        <w:t>CO</w:t>
      </w:r>
      <w:r w:rsidRPr="00C6163E">
        <w:rPr>
          <w:rFonts w:ascii="TH SarabunPSK" w:hAnsi="TH SarabunPSK" w:cs="TH SarabunPSK"/>
          <w:sz w:val="28"/>
          <w:vertAlign w:val="subscript"/>
        </w:rPr>
        <w:t>2</w:t>
      </w:r>
      <w:r w:rsidRPr="00C6163E">
        <w:rPr>
          <w:rFonts w:ascii="TH SarabunPSK" w:hAnsi="TH SarabunPSK" w:cs="TH SarabunPSK"/>
          <w:sz w:val="28"/>
          <w:cs/>
        </w:rPr>
        <w:t>) เช่น ก๊าซมีเทน (</w:t>
      </w:r>
      <w:r w:rsidRPr="00C6163E">
        <w:rPr>
          <w:rFonts w:ascii="TH SarabunPSK" w:hAnsi="TH SarabunPSK" w:cs="TH SarabunPSK"/>
          <w:sz w:val="28"/>
        </w:rPr>
        <w:t>CH</w:t>
      </w:r>
      <w:r w:rsidRPr="00C6163E">
        <w:rPr>
          <w:rFonts w:ascii="TH SarabunPSK" w:hAnsi="TH SarabunPSK" w:cs="TH SarabunPSK"/>
          <w:sz w:val="28"/>
          <w:vertAlign w:val="subscript"/>
        </w:rPr>
        <w:t>4</w:t>
      </w:r>
      <w:r w:rsidRPr="00C6163E">
        <w:rPr>
          <w:rFonts w:ascii="TH SarabunPSK" w:hAnsi="TH SarabunPSK" w:cs="TH SarabunPSK"/>
          <w:sz w:val="28"/>
          <w:cs/>
        </w:rPr>
        <w:t>) และก๊าซไนตรัสออกไซด์ (</w:t>
      </w:r>
      <w:r w:rsidRPr="00C6163E">
        <w:rPr>
          <w:rFonts w:ascii="TH SarabunPSK" w:hAnsi="TH SarabunPSK" w:cs="TH SarabunPSK"/>
          <w:sz w:val="28"/>
        </w:rPr>
        <w:t>N</w:t>
      </w:r>
      <w:r w:rsidRPr="00C6163E">
        <w:rPr>
          <w:rFonts w:ascii="TH SarabunPSK" w:hAnsi="TH SarabunPSK" w:cs="TH SarabunPSK"/>
          <w:sz w:val="28"/>
          <w:vertAlign w:val="subscript"/>
        </w:rPr>
        <w:t>2</w:t>
      </w:r>
      <w:r w:rsidRPr="00C6163E">
        <w:rPr>
          <w:rFonts w:ascii="TH SarabunPSK" w:hAnsi="TH SarabunPSK" w:cs="TH SarabunPSK"/>
          <w:sz w:val="28"/>
        </w:rPr>
        <w:t>O</w:t>
      </w:r>
      <w:r w:rsidRPr="00C6163E">
        <w:rPr>
          <w:rFonts w:ascii="TH SarabunPSK" w:hAnsi="TH SarabunPSK" w:cs="TH SarabunPSK"/>
          <w:sz w:val="28"/>
          <w:cs/>
        </w:rPr>
        <w:t>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70FC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1402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F70FC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นโยบายและแผนระดับชาติว่าด้วยความมั่นคงแห่งชาติ (พ.ศ. 2566 – 2570)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 (ร่าง) นโยบายและแผนระดับชาติว่าด้วยความมั่นคงแห่งชาติ (นโยบายและแผนระดับชาติฯ) (พ.ศ. 2566 - 2570) และให้หน่วยงานที่เกี่ยวข้องใช้เป็นกรอบทิศทางในการจัดทำแผนงานและแผนงบประมาณขับเคลื่อนการดำเนินงานดังกล่าว ตามที่สำนักงานสภาความมั่นคงแห่งชาติ (สมช.) เสนอ 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สำนักงานสภาความมั่นแห่งชาติ (สมช.) เสนอคณะรัฐมนตรีพิจารณาให้ความเห็นชอบ (ร่าง) นโยบายแผนระดับชาติว่าด้วยความมั่นคงแห่งชาติ (นโยบายและแผนระดับชาติฯ) (พ.ศ. 2566 - 2570) และให้หน่วยงานที่เกี่ยวข้องใช้เป็นกรอบทิศทางในการจัดทำแผนงานและแผนงบประมาณขับเคลื่อนการดำเนินงานดังกล่าวโดย (ร่าง) นโยบายและแผนระดับชาติฯ (พ.ศ. 2566 - 2270) จัดทำขึ้นบนหลักการความสัมพันธ์เชิงเหตุและผล</w:t>
      </w:r>
      <w:r w:rsidRPr="00F477CE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477CE">
        <w:rPr>
          <w:rFonts w:ascii="TH SarabunPSK" w:hAnsi="TH SarabunPSK" w:cs="TH SarabunPSK"/>
          <w:sz w:val="32"/>
          <w:szCs w:val="32"/>
        </w:rPr>
        <w:t>Causal Relationship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477CE">
        <w:rPr>
          <w:rFonts w:ascii="TH SarabunPSK" w:hAnsi="TH SarabunPSK" w:cs="TH SarabunPSK"/>
          <w:sz w:val="32"/>
          <w:szCs w:val="32"/>
        </w:rPr>
        <w:t>XYZ</w:t>
      </w:r>
      <w:r w:rsidRPr="00F477CE">
        <w:rPr>
          <w:rFonts w:ascii="TH SarabunPSK" w:hAnsi="TH SarabunPSK" w:cs="TH SarabunPSK"/>
          <w:sz w:val="32"/>
          <w:szCs w:val="32"/>
          <w:cs/>
        </w:rPr>
        <w:t>) ซึ่งมีความเชื่อมโยงและประสานสอดคล้องกับยุทธศาสตร์ชาติด้านความมั่นคง                  แผนแม่บทภายใต้ยุทธศาสตร์ชาติ ประเด็นความมั่นคง และประเด็นการต่างประเทศ เพื่อให้บรรลุเป้าหมายในภาพรวมของยุทธศาสตร์ชาติด้านความมั่นคง อันได้แก่ “ประเทศชาติมั่นคง ประชาชนมีความสุข”โดยจัดลำดับความสำคัญของประเด็นความมั่นคงที่มีผลกระทบและความเสี่ยงสูงและให้ความสำคัญกับรากฐานความมั่นคงของประเทศที่เริ่มต้นจากสถาบันครอบครัวและสถาบันการศึกษา พร้อมทั้งพัฒนาศักยภาพความมั่นคงของประเทศภายใต้แนวคิดความมั่นคงแบบองค์รวม โดย (ร่าง) นโยบายและแผนระดับชาติดังกล่าวประกอบด้วยนโยบายและแผนความมั่นคง (นโยบายและแผนฯ) ทั้งสิ้น 17 นโยบายและแผนฯ และแบ่งออกเป็น 2 หมวด ได้แก่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หมวดประเด็นความมั่นคง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(รวม 13 นโยบายและแผนฯ) 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เป็นประเด็นภัยคุกคามที่มีผลกระทบและแนวโน้มความเสี่ยงสูงต่อความมั่นคง/ผลประโยชน์แห่งชาติ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1) การเสริมสร้างความมั่นคงของสถาบันหลักของชาติ (กอ.รมน.)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2) การปกป้องอธิปไตย และผลประโยชน์ของชาติ และการพัฒนาศักยภาพการป้องกันประเทศ (กห.)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3) การรักษาความมั่นคงและผลประโยชน์ของชาติพื้นที่ชายแดน (มท.)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4) การรักษาความมั่นคงและผลประโยชน์ของชาติทางทะเล (ศรชล.)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5) การป้องกันและแก้ไขปัญหาจังหวัดชายแดนภาคใต้ (สมช.)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6) การบริหารจัดการผู้หลบหนีเข้าเมืองและผู้โยกย้ายถิ่นฐานแบบไม่ปกติ (กอ.รมน.) 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7) การป้องกันและแก้ไขปัญหาการค้ามนุษย์ (พม.)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8) การป้องกัน ปราบปรามและแก้ไขปัญหายาเสพติด (ยธ. (ปปส.))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9) การป้องกันและบรรเทาสาธารณภัย (มท. (ปภ.))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10) การป้องกันและแก้ไขปัญหาความมั่นคงทางไซเบอร์ (สกมช.)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11) การป้องกันและแก้ไขปัญหาการก่อการร้าย (สมช.)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12) การสร้างดุลยภาพระหว่างประเทศ (กต.)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13) การบริหารจัดการภาวะฉุกเฉินด้านสาธารณสุขและโรคติดต่ออุบัติใหม่ (สธ.)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หมวดประเด็นศักยภาพความมั่นคง </w:t>
      </w:r>
      <w:r w:rsidRPr="00F477CE">
        <w:rPr>
          <w:rFonts w:ascii="TH SarabunPSK" w:hAnsi="TH SarabunPSK" w:cs="TH SarabunPSK"/>
          <w:sz w:val="32"/>
          <w:szCs w:val="32"/>
          <w:cs/>
        </w:rPr>
        <w:t>(รวม 4 นโยบายและแผนฯ)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เป็นประเด็นเพื่อเสริมสร้างศักยภาพและพัฒนาขีดความสามารถของประเทศในการป้องกันและแก้ไขประเด็นความมั่นคง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14) การพัฒนาศักยภาพการเตรียมพร้อมแห่งชาติและการบริหารจัดการวิกฤตการณ์ระดับชาติ (สมช.)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15) การพัฒนาระบบข่าวกรองแห่งชาติ (สขช.)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16) การบูรณาการข้อมูลด้านความมั่นคง (กอ.รมน.)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17) การเสริมสร้างความมั่นคงเชิงพื้นที่ (กอ.รมน.)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ซึ่ง (ร่าง) นโยบายและแผนระดับชาติฯ (พ.ศ. 2566 - 2570) ได้ผ่านความเห็นชอบจากสภาความมั่นคงแห่งชาติแล้ว </w:t>
      </w:r>
    </w:p>
    <w:p w:rsidR="007F70FC" w:rsidRPr="00F477C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>____________________</w:t>
      </w:r>
    </w:p>
    <w:p w:rsidR="007F70FC" w:rsidRPr="00C6163E" w:rsidRDefault="007F70FC" w:rsidP="00F477C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6163E">
        <w:rPr>
          <w:rFonts w:ascii="TH SarabunPSK" w:hAnsi="TH SarabunPSK" w:cs="TH SarabunPSK"/>
          <w:b/>
          <w:bCs/>
          <w:sz w:val="28"/>
          <w:vertAlign w:val="superscript"/>
          <w:cs/>
        </w:rPr>
        <w:t>1</w:t>
      </w:r>
      <w:r w:rsidRPr="00C6163E">
        <w:rPr>
          <w:rFonts w:ascii="TH SarabunPSK" w:hAnsi="TH SarabunPSK" w:cs="TH SarabunPSK"/>
          <w:b/>
          <w:bCs/>
          <w:sz w:val="28"/>
          <w:cs/>
        </w:rPr>
        <w:t>หลักการความสัมพันธ์เชิงเหตุและผล (</w:t>
      </w:r>
      <w:r w:rsidRPr="00C6163E">
        <w:rPr>
          <w:rFonts w:ascii="TH SarabunPSK" w:hAnsi="TH SarabunPSK" w:cs="TH SarabunPSK"/>
          <w:b/>
          <w:bCs/>
          <w:sz w:val="28"/>
        </w:rPr>
        <w:t>Causal Relationship</w:t>
      </w:r>
      <w:r w:rsidRPr="00C6163E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C6163E">
        <w:rPr>
          <w:rFonts w:ascii="TH SarabunPSK" w:hAnsi="TH SarabunPSK" w:cs="TH SarabunPSK"/>
          <w:b/>
          <w:bCs/>
          <w:sz w:val="28"/>
        </w:rPr>
        <w:t>XYZ</w:t>
      </w:r>
      <w:r w:rsidRPr="00C6163E">
        <w:rPr>
          <w:rFonts w:ascii="TH SarabunPSK" w:hAnsi="TH SarabunPSK" w:cs="TH SarabunPSK"/>
          <w:b/>
          <w:bCs/>
          <w:sz w:val="28"/>
          <w:cs/>
        </w:rPr>
        <w:t>)</w:t>
      </w:r>
      <w:r w:rsidRPr="00C6163E">
        <w:rPr>
          <w:rFonts w:ascii="TH SarabunPSK" w:hAnsi="TH SarabunPSK" w:cs="TH SarabunPSK"/>
          <w:sz w:val="28"/>
          <w:cs/>
        </w:rPr>
        <w:t xml:space="preserve"> เป็นหลักการสำคัญในการถ่ายระดับเป้าหมายของยุทธศาสตร์ชาติ (</w:t>
      </w:r>
      <w:r w:rsidRPr="00C6163E">
        <w:rPr>
          <w:rFonts w:ascii="TH SarabunPSK" w:hAnsi="TH SarabunPSK" w:cs="TH SarabunPSK"/>
          <w:sz w:val="28"/>
        </w:rPr>
        <w:t>Z</w:t>
      </w:r>
      <w:r w:rsidRPr="00C6163E">
        <w:rPr>
          <w:rFonts w:ascii="TH SarabunPSK" w:hAnsi="TH SarabunPSK" w:cs="TH SarabunPSK"/>
          <w:sz w:val="28"/>
          <w:cs/>
        </w:rPr>
        <w:t xml:space="preserve">) ผ่านสู่เป้าหมายของแผนแม่บทภายใต้ยุทธศาสตร์ชาติ (แผนระดับที่ 2 หรือ </w:t>
      </w:r>
      <w:r w:rsidRPr="00C6163E">
        <w:rPr>
          <w:rFonts w:ascii="TH SarabunPSK" w:hAnsi="TH SarabunPSK" w:cs="TH SarabunPSK"/>
          <w:sz w:val="28"/>
        </w:rPr>
        <w:t>Y</w:t>
      </w:r>
      <w:r w:rsidRPr="00C6163E">
        <w:rPr>
          <w:rFonts w:ascii="TH SarabunPSK" w:hAnsi="TH SarabunPSK" w:cs="TH SarabunPSK"/>
          <w:sz w:val="28"/>
          <w:cs/>
        </w:rPr>
        <w:t xml:space="preserve">) และแปลงไปสู่การปฏิบัติที่สอดคล้องของหน่วยงานรัฐ (แผนระดับที่ 3 หรือ </w:t>
      </w:r>
      <w:r w:rsidRPr="00C6163E">
        <w:rPr>
          <w:rFonts w:ascii="TH SarabunPSK" w:hAnsi="TH SarabunPSK" w:cs="TH SarabunPSK"/>
          <w:sz w:val="28"/>
        </w:rPr>
        <w:t>X</w:t>
      </w:r>
      <w:r w:rsidRPr="00C6163E">
        <w:rPr>
          <w:rFonts w:ascii="TH SarabunPSK" w:hAnsi="TH SarabunPSK" w:cs="TH SarabunPSK"/>
          <w:sz w:val="28"/>
          <w:cs/>
        </w:rPr>
        <w:t xml:space="preserve">) ซึ่งแผนระดับที่ 3 จะต้องตอบเป้าหมายของแผนระดับที่ 2 อย่างน้อย 1 แผน เพื่อให้บรรลุเป้าหมายในภาพรวมของยุทธศาสตร์ชาติในด้านต่าง ๆ โดย (ร่าง) นโยบายและแผนระดับชาติฯ (พ.ศ. </w:t>
      </w:r>
      <w:r w:rsidRPr="00C6163E">
        <w:rPr>
          <w:rFonts w:ascii="TH SarabunPSK" w:hAnsi="TH SarabunPSK" w:cs="TH SarabunPSK"/>
          <w:sz w:val="28"/>
        </w:rPr>
        <w:t>2566</w:t>
      </w:r>
      <w:r w:rsidRPr="00C6163E">
        <w:rPr>
          <w:rFonts w:ascii="TH SarabunPSK" w:hAnsi="TH SarabunPSK" w:cs="TH SarabunPSK"/>
          <w:sz w:val="28"/>
          <w:cs/>
        </w:rPr>
        <w:t xml:space="preserve"> - 2570) ที่เสนอในครั้งนี้จัดเป็นแผนระดับที่ 2 (</w:t>
      </w:r>
      <w:r w:rsidRPr="00C6163E">
        <w:rPr>
          <w:rFonts w:ascii="TH SarabunPSK" w:hAnsi="TH SarabunPSK" w:cs="TH SarabunPSK"/>
          <w:sz w:val="28"/>
        </w:rPr>
        <w:t>Y</w:t>
      </w:r>
      <w:r w:rsidRPr="00C6163E">
        <w:rPr>
          <w:rFonts w:ascii="TH SarabunPSK" w:hAnsi="TH SarabunPSK" w:cs="TH SarabunPSK"/>
          <w:sz w:val="28"/>
          <w:cs/>
        </w:rPr>
        <w:t>)</w:t>
      </w:r>
    </w:p>
    <w:p w:rsidR="00F477CE" w:rsidRPr="00F477CE" w:rsidRDefault="00F477C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77CE" w:rsidRPr="00FB6BDB" w:rsidRDefault="003669D5" w:rsidP="00F477CE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18</w:t>
      </w:r>
      <w:r w:rsidR="00140264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.</w:t>
      </w:r>
      <w:r w:rsidR="00FB6BDB" w:rsidRPr="00FB6BDB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  </w:t>
      </w:r>
      <w:r w:rsidR="00FB6BDB" w:rsidRPr="00FB6BD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เรื่อง </w:t>
      </w:r>
      <w:r w:rsidR="00F477CE" w:rsidRPr="00FB6BD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เดือนสิงหาคม และ 8 เดือนแรกของปี 2565</w:t>
      </w:r>
    </w:p>
    <w:p w:rsidR="00F477CE" w:rsidRPr="00FB6BDB" w:rsidRDefault="00FB6BDB" w:rsidP="00FB6BDB">
      <w:pPr>
        <w:pStyle w:val="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คณะรัฐมนตรีมีมติรับทราบ</w:t>
      </w: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US"/>
        </w:rPr>
        <w:t>รายงานสถานการณ์การส่งออกของไทย เดือนสิงหาคม และ 8 เดือนแรกของปี 2565</w:t>
      </w:r>
      <w:r w:rsidRPr="00FB6BDB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 </w:t>
      </w:r>
    </w:p>
    <w:p w:rsidR="00FB6BDB" w:rsidRDefault="00F477CE" w:rsidP="00FB6BDB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  <w:r w:rsidRPr="00F477C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สาระสำคัญ </w:t>
      </w:r>
    </w:p>
    <w:p w:rsidR="00F477CE" w:rsidRPr="00FB6BDB" w:rsidRDefault="00F477CE" w:rsidP="00FB6BDB">
      <w:pPr>
        <w:pStyle w:val="ListParagraph"/>
        <w:numPr>
          <w:ilvl w:val="0"/>
          <w:numId w:val="2"/>
        </w:num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FB6BD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สรุปสถานการณ์การส่งออกของไทย เดือนสิงหาคม และ 8 เดือนแรกของปี 2565</w:t>
      </w:r>
    </w:p>
    <w:p w:rsidR="00F477CE" w:rsidRPr="00FB6BDB" w:rsidRDefault="00F477CE" w:rsidP="00F477CE">
      <w:pPr>
        <w:tabs>
          <w:tab w:val="left" w:pos="1418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การส่งออกของไทยในเดือนสิงหาคม 2565 มีมูลค่า 23</w:t>
      </w:r>
      <w:r w:rsidRPr="00FB6BD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632.7 ล้านเหรียญสหรัฐ (861</w:t>
      </w:r>
      <w:r w:rsidRPr="00FB6BD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 xml:space="preserve">169 ล้านบาท) ขยายตัวร้อยละ 7.5 ขยายตัวต่อเนื่องเป็นเดือนที่ 18 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หากหักสินค้าเกี่ยวเนื่องกับน้ำมัน ทองคำ และยุทธปัจจัย ขยายตัวร้อยละ </w:t>
      </w:r>
      <w:r w:rsidRPr="00FB6BDB">
        <w:rPr>
          <w:rFonts w:ascii="TH SarabunPSK" w:hAnsi="TH SarabunPSK" w:cs="TH SarabunPSK"/>
          <w:color w:val="000000" w:themeColor="text1"/>
          <w:sz w:val="32"/>
          <w:szCs w:val="32"/>
          <w:cs/>
        </w:rPr>
        <w:t>10.1 มีปัจจัยหนุน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จากการส่งออกสินค้าอุตสาหกรรมเกษตรที่ขยายตัวสูงต่อเนื่อง โดยเฉพาะอาหารแปรรูปที่มีความต้องการสูง ขณะเดียวกันสินค้าอุตสาหกรรมกลับมาขยายตัวสูงอีกครั้งหลังชะลอตัวในเดือนก่อนหน้า ท่ามกลางปัจจัยเสี่ยงเศรษฐกิจโลก อาทิ ภาวะเงินเฟ้อที่ทำให้กำลังซื้อทั่วโลกชะลอตัว ภาวะวิกฤตด้านอสังหาริมทรัพย์ของจีน และปัญหาขาดแคลนพลังงานในสหภาพยุโรป </w:t>
      </w:r>
      <w:bookmarkStart w:id="0" w:name="_Hlk112329567"/>
      <w:r w:rsidRPr="00FB6BDB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การส่งออกของไทย 8 เดือนแรกขยายตัวร้อยละ 11.</w:t>
      </w:r>
      <w:bookmarkEnd w:id="0"/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0 และเมื่อหักสินค้าเกี่ยวเนื่องกับน้ำมัน ทองคำ และยุทธปัจจัย ขยายตัวร้อยละ 8.5</w:t>
      </w:r>
    </w:p>
    <w:p w:rsidR="00F477CE" w:rsidRPr="00FB6BDB" w:rsidRDefault="00F477CE" w:rsidP="00F477C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p w:rsidR="00F477CE" w:rsidRPr="00FB6BDB" w:rsidRDefault="00F477CE" w:rsidP="00F477CE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" w:name="_Hlk46392409"/>
      <w:bookmarkEnd w:id="1"/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มูลค่าการค้าในรูปเงินเหรียญสหรัฐ เดือนสิงหาคม 2565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มีมูลค่า 23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632.7 ล้านเหรียญสหรัฐ ขยายตัวร้อยละ 7.5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มีมูลค่า 27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848.1 ล้านเหรียญสหรัฐ ขยายตัวร้อยละ 21.3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FB6BDB">
        <w:rPr>
          <w:rFonts w:ascii="TH SarabunPSK" w:hAnsi="TH SarabunPSK" w:cs="TH SarabunPSK"/>
          <w:sz w:val="32"/>
          <w:szCs w:val="32"/>
          <w:cs/>
        </w:rPr>
        <w:t>ขาดดุล 4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>215.4 ล้านเหรียญสหรัฐ ขณะที่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ภาพรวม 8 เดือน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แรกของปี 2565 (มกราคม-สิงหาคม)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 </w:t>
      </w:r>
      <w:r w:rsidRPr="00FB6BDB">
        <w:rPr>
          <w:rFonts w:ascii="TH SarabunPSK" w:hAnsi="TH SarabunPSK" w:cs="TH SarabunPSK"/>
          <w:sz w:val="32"/>
          <w:szCs w:val="32"/>
          <w:cs/>
        </w:rPr>
        <w:t>มีมูลค่า 196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446.8 ล้านเหรียญสหรัฐ ขยายตัวร้อยละ 11.0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มีมูลค่า 210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578.5 ล้านเหรียญสหรัฐ ขยายตัวร้อยละ 21.4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FB6BDB">
        <w:rPr>
          <w:rFonts w:ascii="TH SarabunPSK" w:hAnsi="TH SarabunPSK" w:cs="TH SarabunPSK"/>
          <w:sz w:val="32"/>
          <w:szCs w:val="32"/>
          <w:cs/>
        </w:rPr>
        <w:t>ขาดดุล 14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>131.7 ล้านเหรียญสหรัฐ</w:t>
      </w:r>
      <w:r w:rsidRPr="00FB6BDB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2"/>
    </w:p>
    <w:p w:rsidR="00F477CE" w:rsidRPr="00FB6BDB" w:rsidRDefault="00F477CE" w:rsidP="00F477CE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</w:pP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มูลค่าการค้าในรูปเงินบาท เดือนสิงหาคม 2565 การส่งออก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มีมูลค่า 861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169 ล้านบาท ขยายตัวร้อยละ 20.4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มีมูลค่า 1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>026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654 ล้านบาท ขยายตัวร้อยละ 35.5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ขาดดุล 165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>485 ล้านบาท ขณะที่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ภาพรวม 8 เดือนแรกของปี 2565 (มกราคม-สิงหาคม) การส่งออก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มีมูลค่า 6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>635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446 ล้านบาท ขยายตัวร้อยละ 21.9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มีมูลค่า 7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>218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870 ล้านบาท ขยายตัวร้อยละ 33.4 </w:t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FB6BDB">
        <w:rPr>
          <w:rFonts w:ascii="TH SarabunPSK" w:hAnsi="TH SarabunPSK" w:cs="TH SarabunPSK"/>
          <w:sz w:val="32"/>
          <w:szCs w:val="32"/>
          <w:cs/>
        </w:rPr>
        <w:t xml:space="preserve"> ขาดดุล 583</w:t>
      </w:r>
      <w:r w:rsidRPr="00FB6BDB">
        <w:rPr>
          <w:rFonts w:ascii="TH SarabunPSK" w:hAnsi="TH SarabunPSK" w:cs="TH SarabunPSK"/>
          <w:sz w:val="32"/>
          <w:szCs w:val="32"/>
        </w:rPr>
        <w:t>,</w:t>
      </w:r>
      <w:r w:rsidRPr="00FB6BDB">
        <w:rPr>
          <w:rFonts w:ascii="TH SarabunPSK" w:hAnsi="TH SarabunPSK" w:cs="TH SarabunPSK"/>
          <w:sz w:val="32"/>
          <w:szCs w:val="32"/>
          <w:cs/>
        </w:rPr>
        <w:t>424 ล้านบาท</w:t>
      </w:r>
    </w:p>
    <w:p w:rsidR="00F477CE" w:rsidRPr="00FB6BDB" w:rsidRDefault="00F477CE" w:rsidP="00F477CE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6BDB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F477CE" w:rsidRPr="00F477CE" w:rsidRDefault="00F477CE" w:rsidP="00F477CE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</w:pP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B6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ขยายตัวร้อยละ 4.6 </w:t>
      </w:r>
      <w:r w:rsidRPr="00FB6B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ขยายตัวต่อเนื่อง 21 เดือน สินค้าที่ขยายตัวดี</w:t>
      </w:r>
      <w:r w:rsidRPr="00FB6BDB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FB6B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ข้าว </w:t>
      </w:r>
      <w:r w:rsidRPr="00FB6BDB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15.3 (ขยายตัวในตลาดอิรัก สหรัฐฯ แคนาดา มาเลเซีย และเนเธอร์แลนด์) </w:t>
      </w:r>
      <w:r w:rsidRPr="00FB6B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น้ำตาลทราย </w:t>
      </w:r>
      <w:r w:rsidRPr="00FB6BDB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173.5 (ขยายตั</w:t>
      </w:r>
      <w:r w:rsidRPr="00F477CE">
        <w:rPr>
          <w:rFonts w:ascii="TH SarabunPSK" w:hAnsi="TH SarabunPSK" w:cs="TH SarabunPSK"/>
          <w:color w:val="000000"/>
          <w:sz w:val="32"/>
          <w:szCs w:val="32"/>
          <w:cs/>
        </w:rPr>
        <w:t>วในตลาดอินโดนีเซีย มาเลเซีย กัมพูชา ลาว และไต้หวัน)</w:t>
      </w:r>
      <w:r w:rsidRPr="00F477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อาหารทะเลกระป๋องและแปรรูป </w:t>
      </w:r>
      <w:r w:rsidRPr="00F477CE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18.5 (</w:t>
      </w:r>
      <w:r w:rsidRPr="00F477C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ขยายตัวในตลาดสหรัฐฯ ญี่ปุ่น ออสเตรเลีย แคนาดา และซาอุดิอาระเบีย)</w:t>
      </w:r>
      <w:r w:rsidRPr="00F477C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ไก่สด แช่เย็น แช่แข็ง และไก่แปรรูป </w:t>
      </w:r>
      <w:r w:rsidRPr="00F477C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125.4 (ขยายตัวในตลาดญี่ปุ่น สหราชอาณาจักร จีน เนเธอร์แลนด์ และเกาหลีใต้) 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อาหารสัตว์เลี้ยง </w:t>
      </w:r>
      <w:r w:rsidRPr="00F477C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25.5 (ขยายตัวในตลาดสหรัฐฯ ญี่ปุ่น ออสเตรเลีย มาเลเซีย และฟิลิปปินส์) 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ผลิตภัณฑ์ข้าวสาลีและอาหารสำเร็จรูปอื่น ๆ </w:t>
      </w:r>
      <w:r w:rsidRPr="00F477C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9.4 (ขยายตัวในตลาดจีน กัมพูชา ออสเตรเลีย ญี่ปุ่น และอินโดนีเซีย) 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ผลไม้กระป๋องและแปรรูป </w:t>
      </w:r>
      <w:r w:rsidRPr="00F477C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14.3 (ขยายตัวในตลาดจีน รัสเซีย ออสเตรเลีย แคนาดา และไต้หวัน) 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เครื่องดื่ม </w:t>
      </w:r>
      <w:r w:rsidRPr="00F477C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14.9 (ขยายตัวในตลาดเวียดนาม กัมพูชา จีน ลาว และมาเลเซีย) 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ไอศกรีม </w:t>
      </w:r>
      <w:r w:rsidRPr="00F477C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71.2 (ขยายตัวในตลาดมาเลเซีย สหรัฐฯ เกาหลีใต้ อินโดนีเซีย และเวียดนาม) 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สินค้าสำคัญที่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F477C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ได้แก่ </w:t>
      </w:r>
      <w:bookmarkStart w:id="3" w:name="_Hlk104557793"/>
      <w:r w:rsidRPr="00F477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F477C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2.8 (หดตัวในตลาดจีน มาเลเซีย ญี่ปุ่น สหรัฐฯ และบราซิล) </w:t>
      </w:r>
      <w:r w:rsidRPr="00F477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 แช่เย็น แช่แข็ง และแห้ง </w:t>
      </w:r>
      <w:r w:rsidRPr="00F477C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63.8 (หดตัวในตลาดจีน อินโดนีเซีย มาเลเซีย สหรัฐฯ และฮ่องกง) </w:t>
      </w:r>
      <w:r w:rsidRPr="00F477C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ทั้งนี้ </w:t>
      </w:r>
      <w:r w:rsidRPr="00F477C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br/>
      </w:r>
      <w:r w:rsidRPr="00F477CE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8 เดือนแรกของปี 2565 การส่งออกสินค้าเกษตรและอุตสาหกรรมเกษตร ขยายตัวร้อยละ</w:t>
      </w:r>
      <w:r w:rsidRPr="00F477C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bookmarkEnd w:id="3"/>
      <w:r w:rsidRPr="00F477CE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15.2</w:t>
      </w:r>
    </w:p>
    <w:p w:rsidR="00F477CE" w:rsidRPr="00F477CE" w:rsidRDefault="00F477CE" w:rsidP="00F477CE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477C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04557816"/>
      <w:r w:rsidRPr="00F477C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4"/>
    </w:p>
    <w:p w:rsidR="00F477CE" w:rsidRPr="00F477CE" w:rsidRDefault="00F477CE" w:rsidP="00F477CE">
      <w:pPr>
        <w:pStyle w:val="Default"/>
        <w:tabs>
          <w:tab w:val="left" w:pos="1701"/>
          <w:tab w:val="left" w:pos="2127"/>
        </w:tabs>
        <w:spacing w:line="320" w:lineRule="exact"/>
        <w:ind w:firstLine="720"/>
        <w:jc w:val="thaiDistribute"/>
        <w:rPr>
          <w:spacing w:val="-6"/>
          <w:kern w:val="32"/>
          <w:sz w:val="32"/>
          <w:szCs w:val="32"/>
          <w:cs/>
        </w:rPr>
      </w:pPr>
      <w:r w:rsidRPr="00F477CE">
        <w:rPr>
          <w:spacing w:val="-6"/>
          <w:kern w:val="32"/>
          <w:sz w:val="32"/>
          <w:szCs w:val="32"/>
          <w:cs/>
        </w:rPr>
        <w:tab/>
      </w:r>
      <w:r w:rsidRPr="00F477CE">
        <w:rPr>
          <w:spacing w:val="-6"/>
          <w:kern w:val="32"/>
          <w:sz w:val="32"/>
          <w:szCs w:val="32"/>
          <w:cs/>
        </w:rPr>
        <w:tab/>
      </w:r>
      <w:bookmarkStart w:id="5" w:name="_Hlk112326155"/>
      <w:r w:rsidRPr="00F477CE">
        <w:rPr>
          <w:b/>
          <w:bCs/>
          <w:sz w:val="32"/>
          <w:szCs w:val="32"/>
          <w:cs/>
        </w:rPr>
        <w:t>มูลค่า</w:t>
      </w:r>
      <w:bookmarkEnd w:id="5"/>
      <w:r w:rsidRPr="00F477CE">
        <w:rPr>
          <w:b/>
          <w:bCs/>
          <w:sz w:val="32"/>
          <w:szCs w:val="32"/>
          <w:cs/>
        </w:rPr>
        <w:t>การส่งออกสินค้าอุตสาหกรรม ขยายตัวร้อยละ 9.2 โดยสินค้าสำคัญที่</w:t>
      </w:r>
      <w:r w:rsidRPr="00F477CE">
        <w:rPr>
          <w:b/>
          <w:bCs/>
          <w:sz w:val="32"/>
          <w:szCs w:val="32"/>
          <w:u w:val="single"/>
          <w:cs/>
        </w:rPr>
        <w:t>ขยายตัวดี</w:t>
      </w:r>
      <w:r w:rsidRPr="00F477CE">
        <w:rPr>
          <w:b/>
          <w:bCs/>
          <w:sz w:val="32"/>
          <w:szCs w:val="32"/>
          <w:cs/>
        </w:rPr>
        <w:t xml:space="preserve"> ได้แก่ รถยนต์ อุปกรณ์ และส่วนประกอบ </w:t>
      </w:r>
      <w:r w:rsidRPr="00F477CE">
        <w:rPr>
          <w:sz w:val="32"/>
          <w:szCs w:val="32"/>
          <w:cs/>
        </w:rPr>
        <w:t>ขยายตัวร้อยละ 22.5 (ขยายตัวในตลาดออสเตรเลีย ฟิลิปปินส์ ญี่ปุ่น มาเลเซีย และเวียดนาม</w:t>
      </w:r>
      <w:r w:rsidRPr="00F477CE">
        <w:rPr>
          <w:spacing w:val="-6"/>
          <w:sz w:val="32"/>
          <w:szCs w:val="32"/>
          <w:cs/>
        </w:rPr>
        <w:t xml:space="preserve">) </w:t>
      </w:r>
      <w:r w:rsidRPr="00F477CE">
        <w:rPr>
          <w:b/>
          <w:bCs/>
          <w:sz w:val="32"/>
          <w:szCs w:val="32"/>
          <w:cs/>
        </w:rPr>
        <w:t xml:space="preserve">อัญมณีและเครื่องประดับ (ไม่รวมทองคำ) </w:t>
      </w:r>
      <w:r w:rsidRPr="00F477CE">
        <w:rPr>
          <w:sz w:val="32"/>
          <w:szCs w:val="32"/>
          <w:cs/>
        </w:rPr>
        <w:t xml:space="preserve">ขยายตัวร้อยละ </w:t>
      </w:r>
      <w:r w:rsidRPr="00F477CE">
        <w:rPr>
          <w:sz w:val="32"/>
          <w:szCs w:val="32"/>
        </w:rPr>
        <w:t>31</w:t>
      </w:r>
      <w:r w:rsidRPr="00F477CE">
        <w:rPr>
          <w:sz w:val="32"/>
          <w:szCs w:val="32"/>
          <w:cs/>
        </w:rPr>
        <w:t>.</w:t>
      </w:r>
      <w:r w:rsidRPr="00F477CE">
        <w:rPr>
          <w:sz w:val="32"/>
          <w:szCs w:val="32"/>
        </w:rPr>
        <w:t xml:space="preserve">2 </w:t>
      </w:r>
      <w:r w:rsidRPr="00F477CE">
        <w:rPr>
          <w:sz w:val="32"/>
          <w:szCs w:val="32"/>
          <w:cs/>
        </w:rPr>
        <w:t xml:space="preserve">(ขยายตัวในตลาดสหรัฐฯ อินเดีย เยอรมนี สหราชอาณาจักร และเบลเยี่ยม) </w:t>
      </w:r>
      <w:r w:rsidRPr="00F477CE">
        <w:rPr>
          <w:b/>
          <w:bCs/>
          <w:sz w:val="32"/>
          <w:szCs w:val="32"/>
          <w:cs/>
        </w:rPr>
        <w:t xml:space="preserve">แผงวงจรไฟฟ้า </w:t>
      </w:r>
      <w:r w:rsidRPr="00F477CE">
        <w:rPr>
          <w:sz w:val="32"/>
          <w:szCs w:val="32"/>
          <w:cs/>
        </w:rPr>
        <w:t xml:space="preserve">ขยายตัวร้อยละ 25.1 (ขยายตัวในตลาดสิงคโปร์ สหรัฐฯ จีน ญี่ปุ่น และไต้หวัน) </w:t>
      </w:r>
      <w:r w:rsidRPr="00F477CE">
        <w:rPr>
          <w:b/>
          <w:bCs/>
          <w:sz w:val="32"/>
          <w:szCs w:val="32"/>
          <w:cs/>
        </w:rPr>
        <w:t xml:space="preserve">เครื่องจักรกลและส่วนประกอบ </w:t>
      </w:r>
      <w:r w:rsidRPr="00F477CE">
        <w:rPr>
          <w:sz w:val="32"/>
          <w:szCs w:val="32"/>
          <w:cs/>
        </w:rPr>
        <w:t xml:space="preserve">ขยายตัวร้อยละ 15.6 (ขยายตัวในตลาดสหรัฐฯ ญี่ปุ่น อินโดนีเซีย อินเดีย และเวียดนาม) </w:t>
      </w:r>
      <w:r w:rsidRPr="00F477CE">
        <w:rPr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F477CE">
        <w:rPr>
          <w:sz w:val="32"/>
          <w:szCs w:val="32"/>
          <w:cs/>
        </w:rPr>
        <w:t xml:space="preserve">ขยายตัวร้อยละ 61.1 (ขยายตัวในตลาดสหรัฐฯ ออสเตรเลีย สหรัฐอาหรับเอมิเรตส์ เวียดนาม และสิงคโปร์) </w:t>
      </w:r>
      <w:r w:rsidRPr="00F477CE">
        <w:rPr>
          <w:b/>
          <w:bCs/>
          <w:sz w:val="32"/>
          <w:szCs w:val="32"/>
          <w:cs/>
        </w:rPr>
        <w:t xml:space="preserve">เครื่องโทรสาร โทรศัพท์ อุปกรณ์และส่วนประกอบ </w:t>
      </w:r>
      <w:r w:rsidRPr="00F477CE">
        <w:rPr>
          <w:sz w:val="32"/>
          <w:szCs w:val="32"/>
          <w:cs/>
        </w:rPr>
        <w:t xml:space="preserve">ขยายตัวร้อยละ 32.8 </w:t>
      </w:r>
      <w:r w:rsidRPr="00F477CE">
        <w:rPr>
          <w:spacing w:val="-6"/>
          <w:sz w:val="32"/>
          <w:szCs w:val="32"/>
          <w:cs/>
        </w:rPr>
        <w:t>(ขยายตัวในตลาดสหรัฐฯ สหรัฐอาหรับเอมิเรตส์ เมียนมา กัมพูชา และแคนาดา)</w:t>
      </w:r>
      <w:r w:rsidRPr="00F477CE">
        <w:rPr>
          <w:b/>
          <w:bCs/>
          <w:spacing w:val="-6"/>
          <w:sz w:val="32"/>
          <w:szCs w:val="32"/>
          <w:cs/>
        </w:rPr>
        <w:t xml:space="preserve"> หม้อแปลงไฟฟ้าและส่วนประกอบ </w:t>
      </w:r>
      <w:r w:rsidRPr="00F477CE">
        <w:rPr>
          <w:spacing w:val="-6"/>
          <w:sz w:val="32"/>
          <w:szCs w:val="32"/>
          <w:cs/>
        </w:rPr>
        <w:t xml:space="preserve">ขยายตัวร้อยละ53.6 (ขยายตัวในตลาดสหรัฐฯ จีน เม็กซิโก ญี่ปุ่น และเนเธอร์แลนด์) </w:t>
      </w:r>
      <w:r w:rsidRPr="00F477CE">
        <w:rPr>
          <w:b/>
          <w:bCs/>
          <w:spacing w:val="-6"/>
          <w:sz w:val="32"/>
          <w:szCs w:val="32"/>
          <w:cs/>
        </w:rPr>
        <w:t xml:space="preserve">แผงสวิทซ์และแผงควบคุมกระแสไฟฟ้า </w:t>
      </w:r>
      <w:r w:rsidRPr="00F477CE">
        <w:rPr>
          <w:sz w:val="32"/>
          <w:szCs w:val="32"/>
          <w:cs/>
        </w:rPr>
        <w:t xml:space="preserve">ขยายตัวร้อยละ 29.7 (ขยายตัวในตลาดสหรัฐฯ จีน ญี่ปุ่น สิงคโปร์ และสโลวัก) </w:t>
      </w:r>
      <w:r w:rsidRPr="00F477CE">
        <w:rPr>
          <w:b/>
          <w:bCs/>
          <w:sz w:val="32"/>
          <w:szCs w:val="32"/>
          <w:cs/>
        </w:rPr>
        <w:t>ขณะที่สินค้าสำคัญที่</w:t>
      </w:r>
      <w:r w:rsidRPr="00F477CE">
        <w:rPr>
          <w:b/>
          <w:bCs/>
          <w:sz w:val="32"/>
          <w:szCs w:val="32"/>
          <w:u w:val="single"/>
          <w:cs/>
        </w:rPr>
        <w:t>หดตัว</w:t>
      </w:r>
      <w:r w:rsidRPr="00F477CE">
        <w:rPr>
          <w:b/>
          <w:bCs/>
          <w:sz w:val="32"/>
          <w:szCs w:val="32"/>
          <w:cs/>
        </w:rPr>
        <w:t xml:space="preserve"> ได้แก่ </w:t>
      </w:r>
      <w:r w:rsidRPr="00F477CE">
        <w:rPr>
          <w:b/>
          <w:bCs/>
          <w:spacing w:val="-6"/>
          <w:sz w:val="32"/>
          <w:szCs w:val="32"/>
          <w:cs/>
        </w:rPr>
        <w:t>สินค้าเกี่ยวกับน้ำมัน</w:t>
      </w:r>
      <w:r w:rsidRPr="00F477CE">
        <w:rPr>
          <w:b/>
          <w:bCs/>
          <w:sz w:val="32"/>
          <w:szCs w:val="32"/>
          <w:cs/>
        </w:rPr>
        <w:t xml:space="preserve"> </w:t>
      </w:r>
      <w:r w:rsidRPr="00F477CE">
        <w:rPr>
          <w:spacing w:val="-4"/>
          <w:sz w:val="32"/>
          <w:szCs w:val="32"/>
          <w:cs/>
        </w:rPr>
        <w:t xml:space="preserve">หดตัวร้อยละ 11.4 (หดตัวในตลาดจีน กัมพูชา อินเดีย ญี่ปุ่น และอินโดนีเซีย) </w:t>
      </w:r>
      <w:r w:rsidRPr="00F477CE">
        <w:rPr>
          <w:b/>
          <w:bCs/>
          <w:spacing w:val="-4"/>
          <w:sz w:val="32"/>
          <w:szCs w:val="32"/>
          <w:cs/>
        </w:rPr>
        <w:t xml:space="preserve">ผลิตภัณฑ์ยาง </w:t>
      </w:r>
      <w:r w:rsidRPr="00F477CE">
        <w:rPr>
          <w:spacing w:val="-4"/>
          <w:sz w:val="32"/>
          <w:szCs w:val="32"/>
          <w:cs/>
        </w:rPr>
        <w:t>หดตัวร้อยละ</w:t>
      </w:r>
      <w:r w:rsidRPr="00F477CE">
        <w:rPr>
          <w:sz w:val="32"/>
          <w:szCs w:val="32"/>
          <w:cs/>
        </w:rPr>
        <w:t xml:space="preserve"> 0.2 (หดตัวในตลาดสหรัฐฯ ญี่ปุ่น ออสเตรเลีย อินโดนีเซีย และเยอรมนี</w:t>
      </w:r>
      <w:r w:rsidRPr="00F477CE">
        <w:rPr>
          <w:spacing w:val="-4"/>
          <w:sz w:val="32"/>
          <w:szCs w:val="32"/>
          <w:cs/>
        </w:rPr>
        <w:t>) ทั้งนี้</w:t>
      </w:r>
      <w:r w:rsidR="00FB6BDB">
        <w:rPr>
          <w:rFonts w:hint="cs"/>
          <w:spacing w:val="-4"/>
          <w:sz w:val="32"/>
          <w:szCs w:val="32"/>
          <w:cs/>
        </w:rPr>
        <w:t xml:space="preserve"> </w:t>
      </w:r>
      <w:r w:rsidRPr="00F477CE">
        <w:rPr>
          <w:b/>
          <w:bCs/>
          <w:spacing w:val="-4"/>
          <w:sz w:val="32"/>
          <w:szCs w:val="32"/>
          <w:cs/>
        </w:rPr>
        <w:t xml:space="preserve">8 เดือนแรกของปี </w:t>
      </w:r>
      <w:r w:rsidRPr="00F477CE">
        <w:rPr>
          <w:b/>
          <w:bCs/>
          <w:spacing w:val="-4"/>
          <w:sz w:val="32"/>
          <w:szCs w:val="32"/>
        </w:rPr>
        <w:t xml:space="preserve">2565 </w:t>
      </w:r>
      <w:r w:rsidRPr="00F477CE">
        <w:rPr>
          <w:b/>
          <w:bCs/>
          <w:spacing w:val="-4"/>
          <w:sz w:val="32"/>
          <w:szCs w:val="32"/>
          <w:cs/>
        </w:rPr>
        <w:t>การส่งออกสินค้าอุตสาหกรรม ขยายตัวร้อยละ 9.0</w:t>
      </w:r>
      <w:r w:rsidRPr="00F477CE">
        <w:rPr>
          <w:spacing w:val="-6"/>
          <w:kern w:val="32"/>
          <w:sz w:val="32"/>
          <w:szCs w:val="32"/>
          <w:cs/>
        </w:rPr>
        <w:tab/>
      </w:r>
    </w:p>
    <w:p w:rsidR="00F477CE" w:rsidRPr="00F477CE" w:rsidRDefault="00F477CE" w:rsidP="00F477CE">
      <w:pPr>
        <w:pStyle w:val="Default"/>
        <w:tabs>
          <w:tab w:val="left" w:pos="1701"/>
          <w:tab w:val="left" w:pos="2127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</w:rPr>
      </w:pPr>
      <w:r w:rsidRPr="00F477CE">
        <w:rPr>
          <w:b/>
          <w:bCs/>
          <w:spacing w:val="-6"/>
          <w:kern w:val="32"/>
          <w:sz w:val="32"/>
          <w:szCs w:val="32"/>
          <w:cs/>
        </w:rPr>
        <w:tab/>
      </w:r>
      <w:r w:rsidRPr="00F477CE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F477CE" w:rsidRPr="00F477CE" w:rsidRDefault="00F477CE" w:rsidP="00F477CE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</w:pPr>
      <w:r w:rsidRPr="00F477C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104558043"/>
      <w:r w:rsidRPr="00F477C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การส่งออกไปยังตลาดประเทศคู่ค้ายังคงมีความไม่แน่นอน ท่ามกลางความเสี่ยงที่กดดันภาวะเศรษฐกิจการค้าโลก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สรุปได้ดังนี้ (1) ตลาดหลัก ขยายตัวร้อยละ 8.3 </w:t>
      </w:r>
      <w:r w:rsidRPr="00F477CE">
        <w:rPr>
          <w:rFonts w:ascii="TH SarabunPSK" w:hAnsi="TH SarabunPSK" w:cs="TH SarabunPSK"/>
          <w:sz w:val="32"/>
          <w:szCs w:val="32"/>
          <w:cs/>
        </w:rPr>
        <w:t>โดยขยายตัวในตลาด</w:t>
      </w:r>
      <w:r w:rsidRPr="00F477CE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ร้อยละ 16.3 </w:t>
      </w:r>
      <w:r w:rsidRPr="00F477CE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ร้อยละ 5.8 </w:t>
      </w:r>
      <w:r w:rsidRPr="00F477CE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 xml:space="preserve">ร้อยละ 41.1 </w:t>
      </w:r>
      <w:r w:rsidRPr="00F477CE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สหภาพยุโรป (</w:t>
      </w:r>
      <w:r w:rsidRPr="00F477CE">
        <w:rPr>
          <w:rFonts w:ascii="TH SarabunPSK" w:hAnsi="TH SarabunPSK" w:cs="TH SarabunPSK"/>
          <w:sz w:val="32"/>
          <w:szCs w:val="32"/>
          <w:u w:val="single"/>
        </w:rPr>
        <w:t>27</w:t>
      </w:r>
      <w:r w:rsidRPr="00F477CE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ร้อยละ 19.0 </w:t>
      </w:r>
      <w:r w:rsidRPr="00F477CE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ญี่ปุ่น</w:t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>กลับมาขยายตัวร้อยละ 6.6 ในขณะที่</w:t>
      </w:r>
      <w:r w:rsidRPr="00F477CE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จีน</w:t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 xml:space="preserve"> หดตัวร้อยละ 20.1 </w:t>
      </w:r>
      <w:r w:rsidRPr="00F477C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(2) ตลาดรอง ขยายตัวร้อยละ 6.9 </w:t>
      </w:r>
      <w:r w:rsidRPr="00F477CE">
        <w:rPr>
          <w:rFonts w:ascii="TH SarabunPSK" w:hAnsi="TH SarabunPSK" w:cs="TH SarabunPSK"/>
          <w:spacing w:val="-6"/>
          <w:sz w:val="32"/>
          <w:szCs w:val="32"/>
          <w:cs/>
        </w:rPr>
        <w:t>ขยายตัวใน</w:t>
      </w:r>
      <w:r w:rsidRPr="00F477CE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F477CE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19.0 </w:t>
      </w:r>
      <w:r w:rsidRPr="00F477CE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F477CE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38.4 และ</w:t>
      </w:r>
      <w:r w:rsidRPr="00F477CE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F477CE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27.4 ขณะที่</w:t>
      </w:r>
      <w:r w:rsidRPr="00F477CE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F477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F477CE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F477CE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รัสเซียและกลุ่มประเทศ </w:t>
      </w:r>
      <w:r w:rsidRPr="00F477CE">
        <w:rPr>
          <w:rFonts w:ascii="TH SarabunPSK" w:hAnsi="TH SarabunPSK" w:cs="TH SarabunPSK"/>
          <w:spacing w:val="-4"/>
          <w:sz w:val="32"/>
          <w:szCs w:val="32"/>
          <w:u w:val="single"/>
        </w:rPr>
        <w:lastRenderedPageBreak/>
        <w:t>CIS</w:t>
      </w:r>
      <w:r w:rsidRPr="00F477CE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หดตัวร้อยละ 2.1 ร้อยละ 10.1 และร้อยละ 21.6 ตามลำดับ </w:t>
      </w:r>
      <w:r w:rsidRPr="00F477C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 หดตัวร้อยละ 40.3</w:t>
      </w:r>
      <w:r w:rsidRPr="00F477CE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</w:t>
      </w:r>
      <w:r w:rsidRPr="00F477CE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อาทิ สวิตเซอร์แลนด์ หดตัวร้อยละ </w:t>
      </w:r>
      <w:bookmarkEnd w:id="6"/>
      <w:r w:rsidRPr="00F477CE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>40.1</w:t>
      </w:r>
    </w:p>
    <w:p w:rsidR="00F477CE" w:rsidRPr="00F477CE" w:rsidRDefault="00F477CE" w:rsidP="00F477CE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477C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2</w:t>
      </w:r>
      <w:bookmarkStart w:id="7" w:name="_Hlk46392917"/>
      <w:bookmarkStart w:id="8" w:name="_Hlk114845990"/>
      <w:r w:rsidR="00FB6BDB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. </w:t>
      </w:r>
      <w:r w:rsidRPr="00F477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มาตรการส่งเสริมการส่งออกและแนวโน้มการส่งออกระยะต่อไป</w:t>
      </w:r>
      <w:bookmarkEnd w:id="8"/>
    </w:p>
    <w:p w:rsidR="00F477CE" w:rsidRPr="00F477CE" w:rsidRDefault="00F477CE" w:rsidP="00F477C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F477CE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9" w:name="_Hlk101778669"/>
      <w:bookmarkEnd w:id="7"/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กระทรวงพาณิชย์ดำเนินการเชิงรุกและลึก เพื่อผลักดันและอำนวยความสะดวกการส่งออกของผู้ประกอบการไทย โดยการดำเนินงานที่สำคัญในรอบเดือนที่ผ่านมา อาทิ </w:t>
      </w:r>
      <w:r w:rsidRPr="00F477CE">
        <w:rPr>
          <w:rFonts w:ascii="TH SarabunPSK" w:hAnsi="TH SarabunPSK" w:cs="TH SarabunPSK"/>
          <w:sz w:val="32"/>
          <w:szCs w:val="32"/>
          <w:cs/>
        </w:rPr>
        <w:br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การเพิ่มจำนวนกิจกรรมส่งเสริมการค้าร่วมกับภาคเอกชน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จากแผนเดิมที่กำหนดไว้ 185 กิจกรรม ในปี 2565 เพิ่มขึ้นอีก 345 กิจกรรม แบ่งเป็นแผนเชิงรุก 231 กิจกรรม และแผนเชิงรับ 114 กิจกรรม </w:t>
      </w:r>
      <w:r w:rsidRPr="00F477CE">
        <w:rPr>
          <w:rFonts w:ascii="TH SarabunPSK" w:hAnsi="TH SarabunPSK" w:cs="TH SarabunPSK"/>
          <w:sz w:val="32"/>
          <w:szCs w:val="32"/>
          <w:cs/>
        </w:rPr>
        <w:br/>
        <w:t xml:space="preserve">เพื่อผลักดันการส่งออกครึ่งปีหลังให้ขยายตัวเกินกว่าเป้าหมายที่กระทรวงพาณิชย์ตั้งไว้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การเจาะตลาดรูปแบบใหม่ที่มีความชัดเจนและมีรูปธรรมมากขึ้น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โดยมีเป้าหมายเจาะตลาด 36 ประเทศ 105 เมือง เช่น </w:t>
      </w:r>
      <w:r w:rsidRPr="00F477CE">
        <w:rPr>
          <w:rFonts w:ascii="TH SarabunPSK" w:hAnsi="TH SarabunPSK" w:cs="TH SarabunPSK"/>
          <w:spacing w:val="-6"/>
          <w:sz w:val="32"/>
          <w:szCs w:val="32"/>
          <w:cs/>
        </w:rPr>
        <w:t>ตลาดซาอุดิอาระเบีย กลุ่มประเทศสหภาพยุโรป เป็นต้น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(3) การสนับสนุนนโยบายขยายความร่วมมือระหว่างภาครัฐกับเอกชน (</w:t>
      </w:r>
      <w:r w:rsidRPr="00F477CE">
        <w:rPr>
          <w:rFonts w:ascii="TH SarabunPSK" w:hAnsi="TH SarabunPSK" w:cs="TH SarabunPSK"/>
          <w:b/>
          <w:bCs/>
          <w:sz w:val="32"/>
          <w:szCs w:val="32"/>
        </w:rPr>
        <w:t>Enhancing The Dots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 xml:space="preserve">ในการส่งเสริมการส่งออก การค้าชายแดน และการบริโภคภายในประเทศ โดยร่วมมือกับหอการค้าแห่งประเทศไทย และกลุ่มผู้ประกอบการ </w:t>
      </w:r>
      <w:r w:rsidRPr="00F477CE">
        <w:rPr>
          <w:rFonts w:ascii="TH SarabunPSK" w:hAnsi="TH SarabunPSK" w:cs="TH SarabunPSK"/>
          <w:sz w:val="32"/>
          <w:szCs w:val="32"/>
        </w:rPr>
        <w:t xml:space="preserve">MOC Biz Club </w:t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>เพื่อแก้ไขปัญหาและอุปสรรคทางการค้าให้กับภาคเอกชน</w:t>
      </w:r>
    </w:p>
    <w:p w:rsidR="00F477CE" w:rsidRPr="00F477CE" w:rsidRDefault="00F477CE" w:rsidP="00F477CE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F477CE">
        <w:rPr>
          <w:rFonts w:ascii="TH SarabunPSK" w:hAnsi="TH SarabunPSK" w:cs="TH SarabunPSK"/>
          <w:sz w:val="32"/>
          <w:szCs w:val="32"/>
          <w:lang w:val="en-GB"/>
        </w:rPr>
        <w:tab/>
      </w:r>
      <w:r w:rsidRPr="00F477CE">
        <w:rPr>
          <w:rFonts w:ascii="TH SarabunPSK" w:hAnsi="TH SarabunPSK" w:cs="TH SarabunPSK"/>
          <w:sz w:val="32"/>
          <w:szCs w:val="32"/>
          <w:lang w:val="en-GB"/>
        </w:rPr>
        <w:tab/>
      </w:r>
      <w:bookmarkEnd w:id="9"/>
      <w:r w:rsidRPr="00F477C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แนวโน้มการส่งออกระยะถัดไป </w:t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>กระทรวงพาณิชย์ประเมินว่า ยังคงมีสัญญาณบวก</w:t>
      </w:r>
      <w:r w:rsidRPr="00F477CE">
        <w:rPr>
          <w:rFonts w:ascii="TH SarabunPSK" w:hAnsi="TH SarabunPSK" w:cs="TH SarabunPSK"/>
          <w:sz w:val="32"/>
          <w:szCs w:val="32"/>
          <w:lang w:val="en-GB"/>
        </w:rPr>
        <w:br/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>ที่ช่วยสนับสนุนการส่งออก โดยเฉพาะความต้องการสินค้าอาหาร ขณะที่นโยบายของสหรัฐฯ ที่จำกัดการเข้าถึงสินค้าเทคโนโลยีของจีน อาจทำให้มีอุปทานชิปประมวลผลส่วนเกินจากผู้ผลิตเข้าสู่ตลาดมากขึ้น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  <w:cs/>
          <w:lang w:val="en-GB"/>
        </w:rPr>
        <w:t xml:space="preserve">ซึ่งจะส่งผลดีต่อภาคการผลิตอุตสาหกรรมของไทย นอกจากนี้ การปรับขึ้นดอกเบี้ยนโยบายในประเทศคู่ค้าสำคัญอย่างต่อเนื่อง ส่งผลให้ค่าเงินบาทอ่อนค่าเป็นปัจจัยบวกที่ทำให้ไทยสามารถรักษาความสามารถในการแข่งขันไว้ได้ อย่างไรก็ตาม ยังมีปัจจัยกดดันจากปัญหาเงินเฟ้อ การขาดแคลนพลังงานในทวีปยุโรป และวิกฤตอสังหาริมทรัพย์ของจีน </w:t>
      </w:r>
    </w:p>
    <w:p w:rsidR="00F477CE" w:rsidRPr="00CD221D" w:rsidRDefault="00F477CE" w:rsidP="00CD221D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221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  <w:r w:rsidRPr="00CD221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</w:p>
    <w:p w:rsidR="00140264" w:rsidRPr="00CD221D" w:rsidRDefault="003669D5" w:rsidP="00CD221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40264"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แนวทางการดำเนินการสำหรับผู้ลงทะเบียนโครงการลงทะเบียนเพื่อสวัสดิการแห่งรัฐ ปี 2565 </w:t>
      </w:r>
      <w:r w:rsidR="00CD2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140264" w:rsidRPr="00CD221D">
        <w:rPr>
          <w:rFonts w:ascii="TH SarabunPSK" w:hAnsi="TH SarabunPSK" w:cs="TH SarabunPSK"/>
          <w:b/>
          <w:bCs/>
          <w:sz w:val="32"/>
          <w:szCs w:val="32"/>
          <w:cs/>
        </w:rPr>
        <w:t>ที่ไม่สามารถติดตามคู่สมรสได้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นวทางการดำเนินการเพื่อเป็นการแก้ไขปัญหาสำหรับผู้ลงทะเบียนที่ไม่สามารถติดตามคู่สมรสได้ และมอบหมายกระทรวงมหาดไทยให้ความร่วมมือในการดำเนินการรับรองกลุ่มเปราะบางที่ไม่สามารถติดตามคู่สมรสได้ ตลอดจนดำเนินการใด ๆ ในส่วนที่เกี่ยวข้อง ตามที่คณะกรรมการประชารัฐสวัสดิการเพื่อเศรษฐกิจฐานรากและสังคม กระทรวงการคลัง เสนอ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คณะกรรมการประชารัฐสวัสดิการเพื่อเศรษฐกิจฐานรากและสังคม รายงานว่า การตรวจสอบคุณสมบัติผู้ลงทะเบียน จะมีการตรวจสอบคุณสมบัติตามที่กำหนดไว้เป็นเกณฑ์บุคคล และหากผู้ลงทะเบียนผ่านการตรวจสอบตามเกณฑ์บุคคล จะมีการตรวจสอบตามเกณฑ์ครอบครัว (ถ้ามี) ในขั้นตอนต่อไป โดยสมาชิกในครอบครัวหมายถึงคู่สมรส (สามีหรือภรรยาที่จดทะเบียนสมรส) และบุตรโดยชอบด้วยกฎหมายที่มีอายุต่ำกว่า 18 ปีบริบูรณ์ของผู้ลงทะเบียนตามข้อมูลของกรมการปกครอง ทั้งนี้ เนื่องจากประชาชนที่ลงทะเบียนในโครงการฯ ปี 2565 ตั้งแต่วันที่ 5 กันยายน 2565 เป็นต้นมา มีปัญหาในการลงทะเบียนเกี่ยวกับความสัมพันธ์ของสมาชิกในครอบครัวโดยเฉพาะกรณีที่มีคู่สมรสว่าไม่สามารถติดตามคู่สมรสเพื่อลงนามในแบบฟอร์มการลงทะเบียนตามโครงการฯ ปี 2565 ได้ โดยมีสาเหตุหลายประการ เช่น ถูกทิ้งร้าง แยกกันอยู่กับคู่สมรส อยู่ระหว่างการดำเนินการหย่า เป็นต้น ดังนั้น เพื่อเป็นการอำนวยความสะดวกและเป็นประโยชน์แก่ประชาชนกลุ่มดังกล่าว จึงมีความจำเป็นต้องเสนอแนวทางการดำเนินการเพื่อเป็นการแก้ไขปัญหาสำหรับผู้ลงทะเบียนที่ไม่สามารถติดตามคู่สมรสได้ต่อคณะรัฐมนตรีโดยเร็ว เนื่องจากเป็นเรื่องเร่งด่วน เพราะมีผลกระทบต่อการลงทะเบียนของผู้ลงทะเบียนโครงการฯ ปี 2565 ที่ไม่สามารถติดตามคู่สมรสได้ ซึ่งต้องรีบดำเนินการให้แล้วเสร็จโดยเร็วก่อนปิดการรับลงทะเบียนโครงการฯ ปี 2565 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40264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>คณะกรรมการฯ ได้มีมติในคราวประชุมคณะกรรมการฯ ครั้งที่ 6/2565 เมื่อวันที่ 29 กันยายน 2565 เห็นชอบแนวทางการดำเนินการเพื่อเป็นการแก้ไขปัญหาสำหรับผู้ลงทะเบียนที่ไม่สามารถติดตามคู่สมรสได้ ดังนี้</w:t>
      </w:r>
    </w:p>
    <w:p w:rsidR="006B7DEE" w:rsidRPr="00CD221D" w:rsidRDefault="006B7DEE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12CC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</w:p>
    <w:p w:rsidR="00F112CC" w:rsidRDefault="00F112CC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264" w:rsidRPr="00CD221D" w:rsidRDefault="00F112CC" w:rsidP="00CD221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40264" w:rsidRPr="00CD221D">
        <w:rPr>
          <w:rFonts w:ascii="TH SarabunPSK" w:hAnsi="TH SarabunPSK" w:cs="TH SarabunPSK"/>
          <w:sz w:val="32"/>
          <w:szCs w:val="32"/>
          <w:cs/>
        </w:rPr>
        <w:tab/>
      </w:r>
      <w:r w:rsidR="00140264" w:rsidRPr="00CD221D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หลักการในการดำเนินการ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>เนื่องจากมีประชาชนที่มีความประสงค์จะลงทะเบียนเข้าร่วมโครงการฯ ปี 2565 แต่ไม่สามารถติดตามคู่สมรสเพื่อลงนามในแบบฟอร์มการลงทะเบียนตามโครงการฯ ปี 2565 ได้ โดยมีสาเหตุหลายประการ เช่น ถูกทิ้งร้าง แยกกันอยู่กับคู่สมรส อยู่ระหว่างการดำเนินการหย่า เป็นต้น ดังนั้น จึงเห็นควรดำเนินการโดยการแบ่งผู้ลงทะเบียนที่ไม่สามารถติดตามคู่สมรสได้ออกเป็น 2 กลุ่ม หนังสือประกอบการพิจารณา และเงื่อนไขการรับสิทธิ์ ดังนี้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1.1 กลุ่มของผู้ลงทะเบียนที่ไม่สามารถติดตามคู่สมรส </w:t>
      </w:r>
      <w:r w:rsidRPr="00CD221D">
        <w:rPr>
          <w:rFonts w:ascii="TH SarabunPSK" w:hAnsi="TH SarabunPSK" w:cs="TH SarabunPSK"/>
          <w:sz w:val="32"/>
          <w:szCs w:val="32"/>
          <w:cs/>
        </w:rPr>
        <w:t>แบ่งออกเป็น 2 กลุ่ม ได้แก่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กลุ่มเปราะบาง </w:t>
      </w:r>
      <w:r w:rsidRPr="00CD221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ผู้สูงอายุ (อายุ 60 ปีขึ้นไป นับถึงวันที่ 19 ตุลาคม 2565) ผู้พิการ และผู้ป่วยติดเตียง </w:t>
      </w:r>
      <w:r w:rsidRPr="00CD221D">
        <w:rPr>
          <w:rFonts w:ascii="TH SarabunPSK" w:hAnsi="TH SarabunPSK" w:cs="TH SarabunPSK"/>
          <w:sz w:val="32"/>
          <w:szCs w:val="32"/>
          <w:cs/>
        </w:rPr>
        <w:t>ที่ไม่สามารถติดตามคู่สมรสได้มาเพื่อดำเนินการหย่าตามกฎหมายได้ ซึ่งผู้ลงทะเบียนกลุ่มนี้จะสามารถลงทะเบียนเข้าร่วมโครงการฯ ปี 2565 ได้ เมื่อ</w:t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รับรองตนเองในเอกสารที่กระทรวงการคลังกำหนด</w:t>
      </w:r>
      <w:r w:rsidRPr="00CD221D">
        <w:rPr>
          <w:rFonts w:ascii="TH SarabunPSK" w:hAnsi="TH SarabunPSK" w:cs="TH SarabunPSK"/>
          <w:sz w:val="32"/>
          <w:szCs w:val="32"/>
          <w:cs/>
        </w:rPr>
        <w:t>ว่า ไม่สามารถติดตามคู่สมรสได้ พร้อมลายมือชื่อของพยานรับรองด้วยจำนวน 2 คน และต้องมี</w:t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เจ้าหน้าที่ของกระทรวงมหาดไทยในพื้นที่เป็นผู้รับรอง </w:t>
      </w:r>
      <w:r w:rsidRPr="00CD221D">
        <w:rPr>
          <w:rFonts w:ascii="TH SarabunPSK" w:hAnsi="TH SarabunPSK" w:cs="TH SarabunPSK"/>
          <w:sz w:val="32"/>
          <w:szCs w:val="32"/>
          <w:cs/>
        </w:rPr>
        <w:t xml:space="preserve">(กำนัน/ผู้ใหญ่บ้าน/นายอำเภอ หรือผู้ที่นายอำเภอมอบหมาย รวมถึงพนักงานเจ้าหน้าที่เทศบาลเมืองและเทศบาลนครในพื้นที่/เจ้าหน้าที่สำนักงานเขตที่ผู้อำนายการเขตมอบหมาย/เจ้าหน้าที่สำนักทะเบียนท้องถิ่นเมืองพัทยา) (เจ้าหน้าที่ของกระทรวงมหาดไทยฯ) ว่าผู้ลงทะเบียนเป็นบุคคลที่ไม่สามารถติดตามคู่สมรสเพื่อดำเนินการหย่าตามกฎหมายได้ </w:t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กลุ่มดังกล่าวจะถูกตรวจสอบคุณสมบัติในสถานะไม่มีคู่สมรส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2) กลุ่มทั่วไป </w:t>
      </w:r>
      <w:r w:rsidRPr="00CD221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ผู้ลงทะเบียนที่มีอายุต่ำกว่า 60 ปี</w:t>
      </w:r>
      <w:r w:rsidRPr="00CD221D">
        <w:rPr>
          <w:rFonts w:ascii="TH SarabunPSK" w:hAnsi="TH SarabunPSK" w:cs="TH SarabunPSK"/>
          <w:sz w:val="32"/>
          <w:szCs w:val="32"/>
          <w:cs/>
        </w:rPr>
        <w:t xml:space="preserve"> ที่ไม่สามารถติดตามคู่สมรสได้ และมีความประสงค์ให้กระทรวงการคลังตรวจสอบคุณสมบัติในสถานะไม่มีคู่สมรส ผู้ลงทะเบียนกลุ่มนี้จะสามารถลงทะเบียนเข้าร่วมโครงการฯ ปี 2565 ได้ เมื่อ</w:t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รับรองตนเองในเอกสารที่กระทรวงการคลังกำหนด</w:t>
      </w:r>
      <w:r w:rsidRPr="00CD221D">
        <w:rPr>
          <w:rFonts w:ascii="TH SarabunPSK" w:hAnsi="TH SarabunPSK" w:cs="TH SarabunPSK"/>
          <w:sz w:val="32"/>
          <w:szCs w:val="32"/>
          <w:cs/>
        </w:rPr>
        <w:t>ว่า</w:t>
      </w:r>
      <w:r w:rsidR="00F112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D221D">
        <w:rPr>
          <w:rFonts w:ascii="TH SarabunPSK" w:hAnsi="TH SarabunPSK" w:cs="TH SarabunPSK"/>
          <w:sz w:val="32"/>
          <w:szCs w:val="32"/>
          <w:cs/>
        </w:rPr>
        <w:t xml:space="preserve"> ไม่สามารถติดตามคู่สมรสได้ พร้อมลายมือชื่อของพยานรับรองด้วยจำนวน 2 คน </w:t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กลุ่มดังกล่าวจะถูกตรวจสอบคุณสมบัติในสถานะไม่มีคู่สมรส </w:t>
      </w:r>
      <w:r w:rsidRPr="00CD221D">
        <w:rPr>
          <w:rFonts w:ascii="TH SarabunPSK" w:hAnsi="TH SarabunPSK" w:cs="TH SarabunPSK"/>
          <w:sz w:val="32"/>
          <w:szCs w:val="32"/>
          <w:cs/>
        </w:rPr>
        <w:t>โดยจะต้องดำเนินการตามเงื่อนไขที่กำหนด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กระทรวงการคลังแบ่งผู้ลงทะเบียนออกเป็น 2 กลุ่ม เนื่องจากกลุ่มเปราะบางส่วนใหญ่จะมีที่อยู่เป็นหลักแหล่ง ไม่มีการเคลื่อนย้ายถิ่นที่อยู่อาศัย ดังนั้น การให้เจ้าหน้าที่ของกระทรวงมหาดไทยฯ ในพื้นที่เป็นผู้รับรองเรื่องคู่สมรสสำหรับกลุ่มเปราะบางจึงเป็นข้อเท็จจริงที่สามารถนำมาใช้ประกอบการลงทะเบียนได้ สำหรับกลุ่มทั่วไปหรือผู้ลงทะเบียนที่มีอายุต่ำกว่า 60 ปี อาจจะมีการย้ายถิ่นฐานบ่อยครั้ง ซึ่งจะเป็นการยากต่อเจ้าหน้าที่ของกระทรวงมหาดไทยฯ ในพื้นที่ที่จะให้การรับรองว่าไม่มีคู่สมรสจริง ดังนั้น </w:t>
      </w:r>
      <w:r w:rsidR="00F112C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D221D">
        <w:rPr>
          <w:rFonts w:ascii="TH SarabunPSK" w:hAnsi="TH SarabunPSK" w:cs="TH SarabunPSK"/>
          <w:sz w:val="32"/>
          <w:szCs w:val="32"/>
          <w:cs/>
        </w:rPr>
        <w:t>ผู้ลงทะเบียนในกลุ่มนี้จะต้องรับรองตนเอง พร้อมพยานจำนวน 2 คน โดยจะมีการกำหนดเงื่อนไขการรับสิทธิ์เพิ่มเติม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1.2 หนังสือประกอบการพิจารณา </w:t>
      </w:r>
      <w:r w:rsidRPr="00CD221D">
        <w:rPr>
          <w:rFonts w:ascii="TH SarabunPSK" w:hAnsi="TH SarabunPSK" w:cs="TH SarabunPSK"/>
          <w:sz w:val="32"/>
          <w:szCs w:val="32"/>
          <w:cs/>
        </w:rPr>
        <w:t>กระทรวงการคลังได้จัดทำหนังสือประกอบการพิจารณาสำหรับ 2 กลุ่ม ดังนี้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1) หนังสือประกอบการพิจารณาเข้าร่วมโครงการฯ ปี 2565 กรณีผู้ลงทะเบียนเป็นผู้สูงอายุ (อายุ 60 ปีขึ้นไป) ผู้พิการ หรือผู้ป่วยติดเตียง ที่ไม่สามารถติดตามคู่สมรสมาเพื่อดำเนินการหย่าตามกฎหมายได้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 xml:space="preserve">2) หนังสือประกอบการพิจารณาเข้าร่วมโครงการฯ ปี 2565 กรณีผู้ลงทะเบียนไม่สามารถติดตามคู่สมรสมาเพื่อดำเนินการหย่าตามกฎหมายได้ 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1.3 เงื่อนไขการได้รับสิทธิ์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>1) กลุ่มเปราะบาง ได้แก่ ผู้สูงอายุ (อายุ 60 ปีขึ้นไป นับถึงวันที่ 19 ตุลาคม 2565) ผู้พิการ และผู้ป่วยติดเตียง ที่ไม่สามารถติดตามคู่สมรสมาเพื่อดำเนินการหย่าตามกฎหมายได้ หากผ่านการตรวจสอบคุณสมบัติกับหน่วยงานที่เกี่ยวข้องตามเงื่อนไขโครงการฯ ปี 2565 แล้ว สามารถยืนยันตัวตนเพื่อรับสิทธิ์ได้</w:t>
      </w:r>
      <w:r w:rsidR="00F112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D221D">
        <w:rPr>
          <w:rFonts w:ascii="TH SarabunPSK" w:hAnsi="TH SarabunPSK" w:cs="TH SarabunPSK"/>
          <w:sz w:val="32"/>
          <w:szCs w:val="32"/>
          <w:cs/>
        </w:rPr>
        <w:t xml:space="preserve"> ณ ธนาคารเพื่อการเกษตรและสหกรณ์การเกษตร (ธ.ก.ส.) และ ธนาคารออมสิน ได้ตั้งแต่วันที่ประกาศผลผู้ผ่านการตรวจสอบคุณสมบัติ (ภายในระยะเวลา 180 วัน) และ ธนาคารกรุงไทย จำกัด (มหาชน) (ธนาคารกรุงไทยฯ) (ไม่มีกำหนดระยะเวลาสิ้นสุด)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2) กลุ่มผู้ลงทะเบียนทั่วไป ได้แก่ ผู้ลงทะเบียนที่มีอายุต่ำกว่า 60 ปี หากผ่านการตรวจสอบคุณสมบัติกับหน่วยงานที่เกี่ยวข้องตามเงื่อนไขโครงการฯ ปี 2565 แล้ว ผู้ลงทะเบียนจะต้องนำใบสำคัญการหย่าหรือเอกสารอื่นใดที่คณะกรรมการฯ กำหนดมาแสดง ณ ธนาคารที่ยืนยันตัวตนก่อนทำการยืนยันตัวตน จึงจะสามารถใช้สิทธิ์ตามโครงการฯ ปี 2565 ได้ ทั้งนี้ ระยะเวลาสำหรับการนำใบสำคัญการหย่าหรือเอกสารอื่นใดที่</w:t>
      </w:r>
      <w:r w:rsidR="00F112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D221D">
        <w:rPr>
          <w:rFonts w:ascii="TH SarabunPSK" w:hAnsi="TH SarabunPSK" w:cs="TH SarabunPSK"/>
          <w:sz w:val="32"/>
          <w:szCs w:val="32"/>
          <w:cs/>
        </w:rPr>
        <w:t>คณะกรรมการฯ กำหนดมาแสดงให้แล้วเสร็จภายใน 1 ปีนับตั้งแต่วันที่ประกาศผลการตรวจสอบคุณสมบัติ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2. แนวปฏิบัติสำหรับผู้ลงทะเบียนที่ไม่สามารถติดตามคู่สมรสได้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กลุ่มเปราะบาง </w:t>
      </w:r>
      <w:r w:rsidRPr="00CD221D">
        <w:rPr>
          <w:rFonts w:ascii="TH SarabunPSK" w:hAnsi="TH SarabunPSK" w:cs="TH SarabunPSK"/>
          <w:sz w:val="32"/>
          <w:szCs w:val="32"/>
          <w:cs/>
        </w:rPr>
        <w:t>ได้แก่ ผู้ลงทะเบียนที่เป็นผู้สูงอายุ (อายุ 60 ปีขึ้นไป นับถึงวันที่ 19 ตุลาคม 2565) ผู้พิการ หรือผู้ป่วยติดเตียง ที่ไม่สามารถติดตามคู่สมรสมาเพื่อดำเนินการหย่าตามกฎหมายได้ ดำเนินการ ดังนี้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1) ผู้ลงทะเบียนยื่นแบบฟอร์มการลงทะเบียนตามโครงการฯ ปี 2565 พร้อมหนังสือประกอบการพิจารณาเข้าร่วมโครงการฯ ปี 2565 กรณีผู้ลงทะเบียนเป็นผู้สูงอายุ (อายุ 60 ปีขึ้นไป) ผู้พิการ หรือผู้ป่วยติดเตียง ที่ไม่สามารถติดตามคู่สมรสมาเพื่อดำเนินการหย่าตามกฎหมายได้ โดยผู้ลงทะเบียนรับรองตนเองว่าไม่สามารถติดตามคู่สมรสได้ พร้อมลายมือชื่อของพยานรับรองด้วยจำนวน 2 คน และการลงนามรับรองจากเจ้าหน้าที่ของกระทรวงมหาดไทยฯ ว่าผู้ลงทะเบียนเป็นบุคคลที่ไม่สามารถติดตามคู่สมรสมา เพื่อดำเนินการหย่าตามกฎหมายได้ และเอกสารประกอบการลงทะเบียนอื่น ๆ (กรณีมีบุตรอายุต่ำกว่า 18 ปี) เพื่อนำเอกสารทั้งหมดไปยื่นต่อหน่วยงานรับลงทะเบียน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2) หน่วยงานรับลงทะเบียนที่ได้รับเอกสารจะต้องส่งรายชื่อของผู้ลงทะเบียนดังกล่าวให้กระทรวงการคลัง โดยกระทรวงการคลังจะตรวจสอบคุณสมบัติของผู้ลงทะเบียนกลุ่มดังกล่าวในสถานะไม่มีคู่สมรส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3) ในกรณีที่ผู้ลงทะเบียนผ่านเกณฑ์การพิจารณาคุณสมบัติ ผู้ลงทะเบียนจะสามารถใช้สิทธิ์ตามโครงการฯ ปี 2565 ได้ เมื่อยืนยันตัวตน ณ ธ.ก.ส. และธนาคารออมสิน ได้ตั้งแต่วันที่ประกาศผลผู้ผ่านการตรวจสอบคุณสมบัติ (ภายในระยะเวลา 180 วัน) และธนาคารกรุงไทยฯ (ไม่มีกำหนดระยะเวลาสิ้นสุด)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2.2 กลุ่มทั่วไป </w:t>
      </w:r>
      <w:r w:rsidRPr="00CD221D">
        <w:rPr>
          <w:rFonts w:ascii="TH SarabunPSK" w:hAnsi="TH SarabunPSK" w:cs="TH SarabunPSK"/>
          <w:sz w:val="32"/>
          <w:szCs w:val="32"/>
          <w:cs/>
        </w:rPr>
        <w:t>ได้แก่ ผู้ลงทะเบียนที่มีอายุต่ำกว่า 60 ปี ดำเนินการ ดังนี้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1) ผู้ลงทะเบียนต้องยื่นแบบฟอร์มการลงทะเบียนตามโครงการฯ ปี 2565 พร้อมหนังสือประกอบการพิจารณาเข้าร่วมโครงการฯ ปี 2565 กรณีผู้ลงทะเบียนไม่สามารถติดตามคู่สมรสมาเพื่อดำเนินการหย่าตามกฎหมายได้ พร้อมลายมือชื่อพยานจำนวน 2 คน และเอกสารประกอบการลงทะเบียนอื่น ๆ (กรณีที่มีบุตรอายุต่ำกว่า 18 ปี) เพื่อนำเอกสารทั้งหมดไปยื่นต่อหน่วยงานรับลงทะเบียน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2) หน่วยงานรับลงทะเบียนที่ได้รับเอกสารจะต้องส่งรายชื่อของผู้ลงทะเบียนดังกล่าวให้กระทรวงการคลัง โดยกระทรวงการคลังจะตรวจสอบคุณสมบัติของผู้ลงทะเบียนกลุ่มดังกล่าวในสถานะไม่มีคู่สมรส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  <w:t>3) ในกรณีที่ผู้ลงทะเบียนผ่านเกณฑ์การพิจารณาคุณสมบัติ ผู้ลงทะเบียนจะต้องนำใบสำคัญการหย่าหรือเอกสารอื่นใดที่คณะกรรมการฯ กำหนดมาแสดงและยืนยันตัวตน ณ ธ.ก.ส. และธนาคาร</w:t>
      </w:r>
      <w:r w:rsidR="006B7DE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D221D">
        <w:rPr>
          <w:rFonts w:ascii="TH SarabunPSK" w:hAnsi="TH SarabunPSK" w:cs="TH SarabunPSK"/>
          <w:sz w:val="32"/>
          <w:szCs w:val="32"/>
          <w:cs/>
        </w:rPr>
        <w:t xml:space="preserve">ออมสิน ได้ตั้งแต่วันที่ประกาศผลผู้ผ่านการตรวจสอบคุณสมบัติ (ภายในระยะเวลา 180 วัน) และธนาคารกรุงไทยฯ </w:t>
      </w:r>
      <w:r w:rsidR="006B7DE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D221D">
        <w:rPr>
          <w:rFonts w:ascii="TH SarabunPSK" w:hAnsi="TH SarabunPSK" w:cs="TH SarabunPSK"/>
          <w:sz w:val="32"/>
          <w:szCs w:val="32"/>
          <w:cs/>
        </w:rPr>
        <w:t>(ไม่มีกำหนดระยะเวลาสิ้นสุด) จึงจะสามารถใช้สิทธิ์ตามโครงการฯ ปี 2565 ได้ ทั้งนี้ ระยะเวลาสำหรับการนำใบสำคัญการหย่าหรือเอกสารอื่นใดที่คณะกรรมการฯ กำหนดมาแสดงให้แล้วเสร็จภายใน 1 ปีนับตั้งแต่วันที่ประกาศผลการตรวจสอบคุณสมบัติ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>5. ผลกระทบ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>แนวทางการดำเนินการเพื่อเป็นการแก้ไขปัญหาสำหรับผู้ลงทะเบียนที่ไม่สามารถติดตามคู่สมรสได้ จะสามารถบรรเทาปัญหาสำหรับผู้ลงทะเบียนโครงการฯ ปี 2565 ที่ไม่สามารถติดตามคู่สมรสได้ ให้สามารถลงทะเบียนเข้าร่วมโครงการฯ ปี 2565 ภายในระยะเวลาที่กำหนด</w:t>
      </w:r>
    </w:p>
    <w:p w:rsidR="00140264" w:rsidRPr="00CD221D" w:rsidRDefault="00140264" w:rsidP="00CD221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264" w:rsidRPr="00CD221D" w:rsidRDefault="003669D5" w:rsidP="006B7D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6B7D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0264" w:rsidRPr="00CD22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ขออนุมัติเงินงบประมาณรายจ่ายงบกลาง รายการเงินสำรองจ่ายเพื่อกรณีฉุกเฉินหรือจำเป็น เพื่อดำเนินโครงการ “พาณิชย์...ลดราคา! ออนทัวร์ ทั่วไทย”</w:t>
      </w:r>
    </w:p>
    <w:p w:rsidR="00140264" w:rsidRDefault="00140264" w:rsidP="006B7D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221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คณะรัฐมนตรีมีมติอนุมัติงบประมาณรายจ่ายงบกลางรายการเงินสำรองจ่ายเพื่อกรณีฉุกเฉินหรือจำเป็น</w:t>
      </w:r>
      <w:r w:rsidR="00F112CC">
        <w:rPr>
          <w:rFonts w:ascii="TH SarabunPSK" w:hAnsi="TH SarabunPSK" w:cs="TH SarabunPSK" w:hint="cs"/>
          <w:sz w:val="32"/>
          <w:szCs w:val="32"/>
          <w:cs/>
        </w:rPr>
        <w:t xml:space="preserve"> พ.ศ. 2566 </w:t>
      </w:r>
      <w:r w:rsidRPr="00CD221D">
        <w:rPr>
          <w:rFonts w:ascii="TH SarabunPSK" w:hAnsi="TH SarabunPSK" w:cs="TH SarabunPSK"/>
          <w:sz w:val="32"/>
          <w:szCs w:val="32"/>
          <w:cs/>
        </w:rPr>
        <w:t>วงเงินรวมทั้งสิ้น 422.75 ล้านบาท ตามที่กระทรวงพาณิชย์ (พณ.) เสนอ เพื่อดำเนินโครงการ “พาณิชย์...ลดราคา! ออนทัวร์ ทั่วไทย” ไปจนถึงเดือนธันวาคม 2565 และให้ พณ. รับความเห็นของ</w:t>
      </w:r>
      <w:r w:rsidR="00A00D7D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CD221D">
        <w:rPr>
          <w:rFonts w:ascii="TH SarabunPSK" w:hAnsi="TH SarabunPSK" w:cs="TH SarabunPSK"/>
          <w:sz w:val="32"/>
          <w:szCs w:val="32"/>
          <w:cs/>
        </w:rPr>
        <w:t>สำนักงบประมาณไปดำเนินการ</w:t>
      </w:r>
    </w:p>
    <w:p w:rsidR="006B7DEE" w:rsidRDefault="006B7DEE" w:rsidP="006B7D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DEE" w:rsidRPr="00CD221D" w:rsidRDefault="006B7DEE" w:rsidP="006B7DE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F477CE" w:rsidTr="00227487">
        <w:tc>
          <w:tcPr>
            <w:tcW w:w="9594" w:type="dxa"/>
          </w:tcPr>
          <w:p w:rsidR="00BD7147" w:rsidRPr="00F477CE" w:rsidRDefault="00BD7147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182D34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82D34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การจัดทำและลงนามร่างความตกลงว่าด้วยการขนส่งทางอากาศที่ครอบคลุมระหว่างรัฐสมาชิกสมาคมประชาชาติแห่งเอเชียตะวันออกเฉียงใต้กับสหภาพยุโรปและรัฐสมาชิกและร่างเอกสารบันทึกการหารือ</w:t>
      </w:r>
    </w:p>
    <w:p w:rsidR="00182D34" w:rsidRPr="00F477CE" w:rsidRDefault="00182D34" w:rsidP="00F477CE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ความตกลงว่าด้วยการขนส่งทางอากาศที่ครอบคลุมระหว่างรัฐสมาชิกสมาคมประชาชาติแห่งเอเชียตะวันออกเฉียงใต้ (อาเชียน) กับสหภาพยุโรปและรัฐสมาชิก (สหภาพยุโรป) </w:t>
      </w:r>
      <w:r w:rsidR="004B248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(ร่างความตกลงฯ) และร่างเอกสารบันทึกการหารือ ทั้งนี้ หากมีความจำเป็นต้องปรับปรุงแก้ไขเอกสารดังกล่าวในประเด็นที่ไม่ใช่สาระสำคัญหรือไม่ขัดต่อผลประโยชน์ของไทย ให้กระทรวงคมนาคม (คค.) ดำเนินการต่อไปได้โดยไม่ต้องขอความเห็นชอบจากคณะรัฐมนตรีอีกครั้ง รวมทั้งอนุมัติให้รัฐมนตรีว่าการกระทรวงคมนาคม หรือผู้ที่ได้รับมอบหมายร่วมให้การรับรองและลงนามร่างความตกลงฯ และร่างเอกสารบันทึกการหารือ โดยมอบหมายให้กระทรวงการต่างประเทศ (กต.) ออกหนังสือมอบอำนาจ (</w:t>
      </w:r>
      <w:r w:rsidRPr="00F477CE">
        <w:rPr>
          <w:rFonts w:ascii="TH SarabunPSK" w:hAnsi="TH SarabunPSK" w:cs="TH SarabunPSK"/>
          <w:sz w:val="32"/>
          <w:szCs w:val="32"/>
        </w:rPr>
        <w:t>Full Powers</w:t>
      </w:r>
      <w:r w:rsidRPr="00F477CE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 หรือผู้ที่ได้รับมอบหมายลงนามร่างความตกลงฯ และร่างเอกสารบันทึกการหารือ และมอบหมายให้ กต. ดำเนินการจัดทำหนังสือไปยังเลขาธิการอาเซียนแจ้งการมีผลบังคับใช้ของร่างความตกลงฯ เมื่อ คค. ได้มีหนังสือแจ้งยืนยันไปยัง กต. ว่าได้ดำเนินกระบวนการต่าง ๆ ที่จำเป็นเพื่อให้ความตกลงฯ มีผลบังคับใช้เสร็จสมบูรณ์แล้วตามที่กระทรวงคมนาคม (คค.) เสนอ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>(จะมีการลงนามร่างความตกลงฯ และร่างอกสารบันทึกการหารือในการประชุมรัฐมนตรีขนส่งอาเซียน ครั้งที่ 28 ระหว่างวันที่ 16 - 17 ตุลาคม 2565 ณ เมืองบาหลี สาธารณรัฐอินโดนีเซีย)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  <w:t>1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. อาเซียนและสหภาพยุโรปได้เริ่มประชุมเจรจาเพื่อจัดทำร่างความตกลงฯ เพื่อเป็นแม่บทความสัมพันธ์ด้านการบินระหว่างสองภูมิภาค มาตั้งแต่ปี 2559 จนถึงปี 2564 หลังจากนั้นทั้งสองฝ่ายได้ร่วมกันจัดทำร่างเอกสารบันทึกการหารือก่อนเข้าสู่กระบวนการทบทวนถ้อยคำทางกฎหมาย และได้ข้อสรุปร่างสุดท้ายของความตกลง ฯ และร่างเอกสารบันทึกการหารือเมื่อวันที่ </w:t>
      </w:r>
      <w:r w:rsidRPr="00F477CE">
        <w:rPr>
          <w:rFonts w:ascii="TH SarabunPSK" w:hAnsi="TH SarabunPSK" w:cs="TH SarabunPSK"/>
          <w:sz w:val="32"/>
          <w:szCs w:val="32"/>
        </w:rPr>
        <w:t>2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477CE">
        <w:rPr>
          <w:rFonts w:ascii="TH SarabunPSK" w:hAnsi="TH SarabunPSK" w:cs="TH SarabunPSK"/>
          <w:sz w:val="32"/>
          <w:szCs w:val="32"/>
        </w:rPr>
        <w:t>2565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ผู้แทนรัฐบาลเพื่อพิจารณาทำความตกลงว่าด้วยการขนส่งทางอากาศกับรัฐบาลต่างประเทศเป็นประจำ (ปลัดกระทรวงคมนาคมเป็นประธาน) ในคราวประชุมครั้งที่ </w:t>
      </w:r>
      <w:r w:rsidRPr="00F477CE">
        <w:rPr>
          <w:rFonts w:ascii="TH SarabunPSK" w:hAnsi="TH SarabunPSK" w:cs="TH SarabunPSK"/>
          <w:sz w:val="32"/>
          <w:szCs w:val="32"/>
        </w:rPr>
        <w:t>1</w:t>
      </w:r>
      <w:r w:rsidRPr="00F477CE">
        <w:rPr>
          <w:rFonts w:ascii="TH SarabunPSK" w:hAnsi="TH SarabunPSK" w:cs="TH SarabunPSK"/>
          <w:sz w:val="32"/>
          <w:szCs w:val="32"/>
          <w:cs/>
        </w:rPr>
        <w:t>/</w:t>
      </w:r>
      <w:r w:rsidRPr="00F477CE">
        <w:rPr>
          <w:rFonts w:ascii="TH SarabunPSK" w:hAnsi="TH SarabunPSK" w:cs="TH SarabunPSK"/>
          <w:sz w:val="32"/>
          <w:szCs w:val="32"/>
        </w:rPr>
        <w:t>2565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477CE">
        <w:rPr>
          <w:rFonts w:ascii="TH SarabunPSK" w:hAnsi="TH SarabunPSK" w:cs="TH SarabunPSK"/>
          <w:sz w:val="32"/>
          <w:szCs w:val="32"/>
        </w:rPr>
        <w:t>18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F477CE">
        <w:rPr>
          <w:rFonts w:ascii="TH SarabunPSK" w:hAnsi="TH SarabunPSK" w:cs="TH SarabunPSK"/>
          <w:sz w:val="32"/>
          <w:szCs w:val="32"/>
        </w:rPr>
        <w:t>2565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ได้มีมติรับทราบผลการจัดทำร่างความตกลงฯ และร่างเอกสารบันทึกการหารือดังกล่าวแล้ว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  <w:t>3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. ในการประชุมเจ้าหน้าที่อาวุโสด้านการขนส่งของอาเซียน ครั้งที่ </w:t>
      </w:r>
      <w:r w:rsidRPr="00F477CE">
        <w:rPr>
          <w:rFonts w:ascii="TH SarabunPSK" w:hAnsi="TH SarabunPSK" w:cs="TH SarabunPSK"/>
          <w:sz w:val="32"/>
          <w:szCs w:val="32"/>
        </w:rPr>
        <w:t xml:space="preserve">53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F477CE">
        <w:rPr>
          <w:rFonts w:ascii="TH SarabunPSK" w:hAnsi="TH SarabunPSK" w:cs="TH SarabunPSK"/>
          <w:sz w:val="32"/>
          <w:szCs w:val="32"/>
        </w:rPr>
        <w:t>28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477CE">
        <w:rPr>
          <w:rFonts w:ascii="TH SarabunPSK" w:hAnsi="TH SarabunPSK" w:cs="TH SarabunPSK"/>
          <w:sz w:val="32"/>
          <w:szCs w:val="32"/>
        </w:rPr>
        <w:t>29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477CE">
        <w:rPr>
          <w:rFonts w:ascii="TH SarabunPSK" w:hAnsi="TH SarabunPSK" w:cs="TH SarabunPSK"/>
          <w:sz w:val="32"/>
          <w:szCs w:val="32"/>
        </w:rPr>
        <w:t>2565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ณ สาธารณรัฐอินโดนีเซีย และผ่านระบบการประชุมทางไกล ที่ประชุมได้มีมติเห็นชอบให้มีการลงนามร่างความตกลงฯ และร่างเอกสารบันทึกการหารือดังกล่าวในการประชุมรัฐมนตรีขนส่งอาเซียน ครั้งที่ 28 และขอให้รัฐสมาชิกอาเซียนดำเนินการตามกระบวนการขั้นตอนภายในให้แล้วเสร็จ และให้นำส่งหนังสือมอบอำนาจเต็ม (</w:t>
      </w:r>
      <w:r w:rsidRPr="00F477CE">
        <w:rPr>
          <w:rFonts w:ascii="TH SarabunPSK" w:hAnsi="TH SarabunPSK" w:cs="TH SarabunPSK"/>
          <w:sz w:val="32"/>
          <w:szCs w:val="32"/>
        </w:rPr>
        <w:t>Full Powers</w:t>
      </w:r>
      <w:r w:rsidRPr="00F477CE">
        <w:rPr>
          <w:rFonts w:ascii="TH SarabunPSK" w:hAnsi="TH SarabunPSK" w:cs="TH SarabunPSK"/>
          <w:sz w:val="32"/>
          <w:szCs w:val="32"/>
          <w:cs/>
        </w:rPr>
        <w:t>) ไปยังสำนักเลขาธิการอาเซียนก่อนการลงนาม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4. ร่างความตกลงฯ เป็นความตกลงด้านการบินระดับภูมิภาค (</w:t>
      </w:r>
      <w:r w:rsidRPr="00F477CE">
        <w:rPr>
          <w:rFonts w:ascii="TH SarabunPSK" w:hAnsi="TH SarabunPSK" w:cs="TH SarabunPSK"/>
          <w:sz w:val="32"/>
          <w:szCs w:val="32"/>
        </w:rPr>
        <w:t xml:space="preserve">bloc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77CE">
        <w:rPr>
          <w:rFonts w:ascii="TH SarabunPSK" w:hAnsi="TH SarabunPSK" w:cs="TH SarabunPSK"/>
          <w:sz w:val="32"/>
          <w:szCs w:val="32"/>
        </w:rPr>
        <w:t xml:space="preserve">to </w:t>
      </w:r>
      <w:r w:rsidRPr="00F477CE">
        <w:rPr>
          <w:rFonts w:ascii="TH SarabunPSK" w:hAnsi="TH SarabunPSK" w:cs="TH SarabunPSK"/>
          <w:sz w:val="32"/>
          <w:szCs w:val="32"/>
          <w:cs/>
        </w:rPr>
        <w:t>–</w:t>
      </w:r>
      <w:r w:rsidRPr="00F477CE">
        <w:rPr>
          <w:rFonts w:ascii="TH SarabunPSK" w:hAnsi="TH SarabunPSK" w:cs="TH SarabunPSK"/>
          <w:sz w:val="32"/>
          <w:szCs w:val="32"/>
        </w:rPr>
        <w:t xml:space="preserve"> bloc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7CE">
        <w:rPr>
          <w:rFonts w:ascii="TH SarabunPSK" w:hAnsi="TH SarabunPSK" w:cs="TH SarabunPSK"/>
          <w:sz w:val="32"/>
          <w:szCs w:val="32"/>
        </w:rPr>
        <w:t>agreement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) ฉบับแรกของโลกเพื่อใช้เป็นแม่บทในความสัมพันธ์ด้านการบินระหว่างสองภูมิภาค (อาเซียนและสหภาพยุโรป) โดยรายละเอียดของข้อบทเป็นไปตามมาตรฐานขององค์การการบินพลเรือนระหว่างประเทศ และมีความทันสมัย สอดคล้องกับกฎระเบียบภายในของรัฐสมาชิกอาเซียนและสหภาพยุโรป 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  <w:t>5</w:t>
      </w:r>
      <w:r w:rsidRPr="00F477CE">
        <w:rPr>
          <w:rFonts w:ascii="TH SarabunPSK" w:hAnsi="TH SarabunPSK" w:cs="TH SarabunPSK"/>
          <w:sz w:val="32"/>
          <w:szCs w:val="32"/>
          <w:cs/>
        </w:rPr>
        <w:t>. ทั้งสองฝ่ายได้จัดทำร่างเอกสารบันทึกการหารือซึ่งเป็นเอกสารผลลัพธ์เนื่องในโอกาสความสำเร็จของการจัดทำร่างความตกลงฯ โดยมีสาระสำคัญสรุป ดังนี้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1) รัฐสมาชิกอาเซียนและสหภาพยุโรปจะดำเนินการตามขั้นตอนที่จำเป็นตามกฎหมายและระเบียบข้อบังคับที่เกี่ยวข้องเพื่อนำไปสู่การบังคับใช้ของร่างความตกลงฯ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2) รัฐสมาชิกอาเซียนและสหภาพยุโรป แสดงความมุ่งมั่นที่จะหารือและประสานงานอย่างใกล้ชิดผ่านกรอบของคณะกรรมาธิการร่วมที่กำหนดภายใต้ความตกลงฯ เพื่อการตอบสนองต่อวิกฤตการณ์ที่ไม่คาดคิด เช่น สถานการณ์การแพร่ระบาดของโรคติดเชื้อไวรัสโคโรนา </w:t>
      </w:r>
      <w:r w:rsidRPr="00F477CE">
        <w:rPr>
          <w:rFonts w:ascii="TH SarabunPSK" w:hAnsi="TH SarabunPSK" w:cs="TH SarabunPSK"/>
          <w:sz w:val="32"/>
          <w:szCs w:val="32"/>
        </w:rPr>
        <w:t>2019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เพื่อบรรเทาผลกระทบต่อการให้บริการทางอากาศ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3) หน่วยงานด้านการบินที่มีอำนาจของแต่ละฝ่ายจะพิจารณาคำขอสำหรับบริการเดินอากาศและการอนุญาตดำเนินการบนพื้นฐานของความเท่าเทียมและต่างตอบแทนในขอบเขตที่สามารถอนุญาตได้</w:t>
      </w:r>
      <w:r w:rsidRPr="00F477CE">
        <w:rPr>
          <w:rFonts w:ascii="TH SarabunPSK" w:hAnsi="TH SarabunPSK" w:cs="TH SarabunPSK"/>
          <w:sz w:val="32"/>
          <w:szCs w:val="32"/>
          <w:cs/>
        </w:rPr>
        <w:lastRenderedPageBreak/>
        <w:t>ภายใต้กฎหมายและระเบียบที่บังคับใช้ของภาคีแต่ละฝ่าย ทั้งนี้นับแต่วันที่ลงนามในร่างความตกลงฯ และจนกว่าความตกลงฯ จะมีผลใช้บังคับ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</w:rPr>
        <w:tab/>
      </w:r>
      <w:r w:rsidRPr="00F477CE">
        <w:rPr>
          <w:rFonts w:ascii="TH SarabunPSK" w:hAnsi="TH SarabunPSK" w:cs="TH SarabunPSK"/>
          <w:sz w:val="32"/>
          <w:szCs w:val="32"/>
        </w:rPr>
        <w:tab/>
        <w:t>6</w:t>
      </w:r>
      <w:r w:rsidRPr="00F477CE">
        <w:rPr>
          <w:rFonts w:ascii="TH SarabunPSK" w:hAnsi="TH SarabunPSK" w:cs="TH SarabunPSK"/>
          <w:sz w:val="32"/>
          <w:szCs w:val="32"/>
          <w:cs/>
        </w:rPr>
        <w:t>. ประโยชน์ที่จะได้รับ</w:t>
      </w:r>
    </w:p>
    <w:p w:rsidR="00182D34" w:rsidRPr="00F477CE" w:rsidRDefault="00182D34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ร่างความตกลงฯ ฉบับนี้ มีการจัดทำใบพิกัดเส้นทางการบินแบบเปิดการกำหนดสิทธิรับขนการจราจรเสรีภาพต่าง ๆ และการทำการบินโดยใช้ชื่อเที่ยวบินร่วมกัน รวมถึงข้อกำหนดเรื่องการขนส่งต่อเนื่องหลายรูปแบบ ซึ่งเป็นการเปิดโอกาสให้สายการบินของอาเซียนและสหภาพยุโรปสามารถขยายเครือข่ายการให้บริการของตนเพื่ออำนวยความสะดวกผู้เดินทางและเพิ่มช่องทางการขนส่งสินค้าให้แก่สายการบินมากขึ้น นอกจากนี้ ยังสอดรับกับนโยบายการเปิดประเทศของรัฐบาล โดยเมื่อความตกลงฯ มีผลบังคับใช้ จะมีส่วนช่วยฟื้นฟูอุตสาหกรรมการบินและอุตสาหกรรมการท่องเที่ยวภายหลังสถานการณ์การแพร่ระบาดของโรคติดเชื้อไวรัสโคโรนา </w:t>
      </w:r>
      <w:r w:rsidRPr="00F477CE">
        <w:rPr>
          <w:rFonts w:ascii="TH SarabunPSK" w:hAnsi="TH SarabunPSK" w:cs="TH SarabunPSK"/>
          <w:sz w:val="32"/>
          <w:szCs w:val="32"/>
        </w:rPr>
        <w:t>2019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 ในส่วนของการสนับสนุนและอำนวยความสะดวกของการเดินทางของนักท่องเที่ยวจากประเทศในสหภาพยุโรป</w:t>
      </w:r>
    </w:p>
    <w:p w:rsidR="00BD7147" w:rsidRPr="00F477CE" w:rsidRDefault="00BD7147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AC8" w:rsidRPr="00F477CE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0AC8"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การรับรองร่างปฏิญญาอาเซียนว่าด้วยการเชื่อมโยงสิทธิประกันสังคมสำหรับแรงงานข้ามชาติในภูมิภาคอาเซียน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ปฏิญญาอาเซียนว่าด้วยการเชื่อมโยงสิทธิประกันสังคมสำหรับแรงงานข้ามชาติในภูมิภาคอาเซียน (ร่างปฏิญญาฯ) เป็นเอกสารเพื่อส่งเสริมความร่วมมือระหว่างประเทศสมาชิกอาเซียน ทั้งนี้ หากมีความจำเป็นต้องปรับเปลี่ยนร่างปฏิญญาฯ ในส่วนที่ไม่ใช่สาระสำคัญและไม่ขัดกับหลักการที่คณะรัฐมนตรีได้ให้ความเห็นชอบไว้ ให้ รง. 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แรงงานลงนามในหนังสือสำนักเลขาธิการอาเซียนเพื่อรับรองร่างปฏิญญาฯ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รง. รายงานว่า 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>1. ที่ประชุมเจ้าหน้าที่อาวุโสแรงงานอาเซียนรอบพิเศษเพื่อพัฒนาปฏิญญาอาเซียนว่าด้วยการเชื่อมโยงสิทธิประกันสังคมสำหรับแรงงานข้ามชาติในภูมิภาคอาเซียน เมื่อวันที่ 20 มิถุนายน 2565 ได้ให้ความเห็นชอบต่อร่างปฏิญญาฯ พร้อมทั้งเห็นชอบให้นำเรียนรัฐมนตรีแรงงานอาเซียนพิจารณาให้การรับรองร่างปฏิญญาฯ โดย รง. จะต้องแจ้งยืนยันการรับรองร่างปฏิญญาฯ ต่อสำนักเลขาธิการอาเซียนก่อนการประชุมรัฐมนตรีแรงงานอาเซียน ครั้งที่ 27 และการประชุมอื่น ๆ ที่เกี่ยวข้อง ณ สาธารณรัฐฟิลิปปินส์ (ในเดือนตุลาคม 2565) และส่งต่อสู่</w:t>
      </w:r>
      <w:r w:rsidR="004B248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477CE">
        <w:rPr>
          <w:rFonts w:ascii="TH SarabunPSK" w:hAnsi="TH SarabunPSK" w:cs="TH SarabunPSK"/>
          <w:sz w:val="32"/>
          <w:szCs w:val="32"/>
          <w:cs/>
        </w:rPr>
        <w:t>ที่ประชุมสุดยอดอาเซียน ครั้งที่ 40 และ 41 (ราชอาณาจักรกัมพูชาเป็นประธาน) เพื่อเป็นเอกสารผลลัพธ์ต่อไป</w:t>
      </w:r>
    </w:p>
    <w:p w:rsidR="009B0AC8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ร่างปฏิญญาฯ เป็นเอกสารที่แสดงเจตนารมณ์ร่วมกันระหว่างประเทศสมาชิกอาเซียนในการคงสิทธิและให้ความคุ้มครองด้านประกันสังคมให้กับแรงงานข้ามชาติที่จะเดินทางหรือเคลื่อนย้ายไปทำงานในภูมิภาคอาเซียน </w:t>
      </w:r>
      <w:r w:rsidRPr="00F477CE">
        <w:rPr>
          <w:rFonts w:ascii="TH SarabunPSK" w:hAnsi="TH SarabunPSK" w:cs="TH SarabunPSK"/>
          <w:sz w:val="32"/>
          <w:szCs w:val="32"/>
          <w:cs/>
        </w:rPr>
        <w:t>ซึ่งสอดคล้องกับผลประโยชน์ของประเทศไทยในการดำเนินการตามความตกลงระหว่างประเทศว่าด้วยการโยกย้ายถิ่นฐานอย่างปลอดภัย เป็นระเบียบ และปกติ (</w:t>
      </w:r>
      <w:r w:rsidRPr="00F477CE">
        <w:rPr>
          <w:rFonts w:ascii="TH SarabunPSK" w:hAnsi="TH SarabunPSK" w:cs="TH SarabunPSK"/>
          <w:sz w:val="32"/>
          <w:szCs w:val="32"/>
        </w:rPr>
        <w:t xml:space="preserve">Global Compact for Safe, Orderly and Regular Migration 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477CE">
        <w:rPr>
          <w:rFonts w:ascii="TH SarabunPSK" w:hAnsi="TH SarabunPSK" w:cs="TH SarabunPSK"/>
          <w:sz w:val="32"/>
          <w:szCs w:val="32"/>
        </w:rPr>
        <w:t>GCM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) วัตถุประสงค์ที่ 22 เรื่องการจัดตั้งกลไกที่สามารถนำสิทธิประกันสังคมและสิทธิประโยชน์ที่ได้รับสามารถติดตัวไปได้ ซึ่งมุ่งส่งเสริมให้ผู้โยกย้ายถิ่นฐานทุกคนสามารถเข้าถึงการคุ้มครองทางสังคมในหลายประเทศปลายทาง และได้รับสิทธิการประกันสังคมและสิทธิที่เกี่ยวข้องเมื่อเดินทางกลับประเทศต้นทางหรือย้ายไปทำงานในอีกประเทศหนึ่ง ซึ่งประเทศไทยได้ร่วมรับรอง </w:t>
      </w:r>
      <w:r w:rsidRPr="00F477CE">
        <w:rPr>
          <w:rFonts w:ascii="TH SarabunPSK" w:hAnsi="TH SarabunPSK" w:cs="TH SarabunPSK"/>
          <w:sz w:val="32"/>
          <w:szCs w:val="32"/>
        </w:rPr>
        <w:t xml:space="preserve">GCM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ในที่ประชุมเต็มคณะของสมัชชาสหประชาชาติ สมัยที่ 73 เมื่อปี 2561 และอาสาเป็นหนึ่งในประเทศหลักและมีความโดดเด่นที่จะช่วยผลักดันให้เกิดความคืบหน้าในการนำ </w:t>
      </w:r>
      <w:r w:rsidRPr="00F477CE">
        <w:rPr>
          <w:rFonts w:ascii="TH SarabunPSK" w:hAnsi="TH SarabunPSK" w:cs="TH SarabunPSK"/>
          <w:sz w:val="32"/>
          <w:szCs w:val="32"/>
        </w:rPr>
        <w:t xml:space="preserve">GCM </w:t>
      </w:r>
      <w:r w:rsidRPr="00F477CE">
        <w:rPr>
          <w:rFonts w:ascii="TH SarabunPSK" w:hAnsi="TH SarabunPSK" w:cs="TH SarabunPSK"/>
          <w:sz w:val="32"/>
          <w:szCs w:val="32"/>
          <w:cs/>
        </w:rPr>
        <w:t>ไปปฏิบัติ รวมทั้งสนับสนุนการสร้างงานที่มีคุณค่า ซึ่งจะช่วยส่งเสริมให้ประเทศไทยสามารถบรรลุเป้าหมายการพัฒนาที่ยั่งยืน เป้าหมายที่ 8 เรื่อง งานที่มีคุณค่าและการเจริญเติบโตทางเศรษฐกิจโดยมีรายละเอียดสรุปได้ ดังนี้</w:t>
      </w:r>
    </w:p>
    <w:p w:rsidR="006B7DEE" w:rsidRDefault="006B7DE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DEE" w:rsidRDefault="006B7DE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248C" w:rsidRDefault="004B248C" w:rsidP="00F477C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7DEE" w:rsidRDefault="006B7DE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DEE" w:rsidRPr="00F477CE" w:rsidRDefault="006B7DEE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ประเด็น/รายละเอียด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ให้ความสำคัญ/ความสนใจ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ความก้าวหน้าที่สำคัญของประเทศสมาชิกอาเซียนในการบรรลุวิสัยทัศน์อาเซียน 2025 รวมถึงประชาคมสังคมและวัฒนธรรมอาเซียน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ซึ่งเป็นประชาคมอาเซียนที่ครอบคลุม ยั่งยืน ยืดหยุ่น และมีพลวัต เพื่อให้ประชาชนมีคุณภาพชีวติและการดำรงชีวิตที่ดีขึ้น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เจตนารมณ์หลักของอาเซียนเพื่อให้ประชาชนอาเซียนได้รับโอกาสในการพัฒนามนุษย์ สวัสดิการสังคม และความยุติธรรมอย่างเท่าเทียม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เพื่อเสริมสร้างความเป็นอยู่และการดำรงชีวิต โดยเฉพาะอย่างยิ่งการเคารพ ส่งเสริม ตลอดจนคุ้มครองสิทธิมนุษยชนและเสรีภาพขั้นพื้นฐานตามที่บัญญัติไว้ในกฎบัตรอาเซียน 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สิ่งที่พึงระลึกถึง/ยืนยัน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แรงงานทุกคนรวมทั้งแรงงานต่างด้าวมีสิทธิได้รับประกันสังคม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ตามที่เน้นย้ำไว้ในปฏิญญาสากลว่าด้วยสิทธิมนุษยชน อนุสัญญาระหว่างประเทศว่าด้วยการคุ้มครองสิทธิของแรงงานข้ามชาติทุกคนและสมาชิกในครอบครัว กรอบพหุภาคีขององค์การแรงงานระหว่างประเทศว่าด้วยการย้ายถิ่นฐานของแรงงาน และวาระการพัฒนาที่ยั่งยืน ค.ศ. 2030 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การชี้นำของปฏิญญาอาเซียนว่าด้วยการคุ้มครองและส่งเสริมสิทธิของแรงงานข้ามชาติและมติของอาเซียนว่าด้วยการคุ้มครองและส่งเสริมสิทธิของแรงงานข้ามชาติ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(ฉันทามติอาเซียน)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รับรองความรับผิดชอบของรัฐผู้รับและรัฐผู้ส่งแรงงานข้ามชาติของอาเซียน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ในการส่งเสริมศักยภาพ ศักดิ์ศรี สิทธิขั้นพื้นฐานและการปฏิบัติที่เป็นธรรมต่อแรงงานข้ามชาติและสมาชิกในครอบครัวอย่างสมดุล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ในฉันทามติของอาเซียน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ผู้รับจะจัดให้แรงงานข้ามชาติสามารถเข้าถึงการรักษาพยาบาลและสุขภาพที่เหมาะสมตามกฎหมายของประเทศผู้รับ ค่าตอบแทนที่เป็นธรรมและเหมาะสมและผลประโยชน์อื่น ๆ การปฏิบัติที่เป็นธรรม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ในด้านสภาพการทำงาน ค่าตอบแทน ความปลอดภัยในการทำงานและการคุ้มครองสุขภาพ และที่พักที่เพียงพอหรือเหมาะสม เป็นต้น และ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รัฐผู้ส่งจะรับรองสิทธิของแรงงานข้ามชาติที่ถูกส่งกลับประเทศต้นทาง ในการเข้าถึงบริการสำหรับแรงงานข้ามชาติและสมาชิกในครอบครัว ตามกฎหมาย ระเบียบข้อบังคับ และนโยบายระดับประเทศ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อำนาจอธิปไตยของประเทศสมาชิกอาเซียนในการกำหนดนโยบายการย้ายถิ่นที่เกี่ยวข้องกับแรงงานข้ามชาติ กำหนดการเข้า - ออกจากเขตแดน และแนวปฏิบัติภายใต้เงื่อนไขที่แรงงานข้ามชาติต้องปฏิบัติตาม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แถลงการณ์ร่วมของรัฐมนตรีแรงงานอาเซียนว่าด้วยการตอบสนองต่อผลกระทบของโรคไวรัสโคโรนา 2019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(โรคโควิด 19)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ต่อแรงงานและการจ้างงาน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ซึ่งส่งผลกระทบต่อการอพยพของแรงงานภายในภูมิภาคและส่งผลเสียต่อรายได้ อาชีพ และความเป็นอยู่ที่ดีของแรงงานอาเซียน รวมทั้งแรงงานข้ามชาติที่ถูกเลิกจ้างหรือถูกพักงานจนสูญเสียรายได้และเดินทางกลับประเทศต้นทาง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คลื่อนย้ายผลประโยชน์ประกันสังคมเป็นความสามารถของสวัสดิการประกันสังคมที่จะถูกโอนและเข้าถึงได้ โดยแรงงานข้ามชาติที่มีสิทธิเมื่อเดินทางกลับมายังประเทศต้นทาง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โดยแรงงานมีสิทธิได้รับตามกฎหมาย ข้อบังคับ และนโยบายของประเทศผู้ส่งและผู้รับ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ประกันสังคมของประเทศสมาชิกอาเซียนมีความแตกต่างในลักษณะและประเภทของแผน รวมถึงความสามารถในการปฏิบัติงานและการบริหารขององค์กรที่รับผิดชอบ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แตกต่างกันไปขึ้นอยู่กับทรัพยากรของประเทศสมาชิกอาเซียนและลำดับความสำคัญในการพัฒนาประกันสังคมของประเทศ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พัฒนานโยบายการย้ายถิ่นฐานที่เหมาะสมและครอบคลุมสำหรับแรงงานข้ามชาติภายในเขตอำนาจศาลของตน รวมถึงนโยบายที่เกี่ยวข้องกับคนกลางด้านแรงงาน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โดยเฉพาะการเคลื่อนย้ายผลประโยชน์ประกันสังคมสำหรับแรงงานข้ามชาติในประเทศสมาชิกอาเซียน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อภิปรายขั้นตอนการจัดตั้งและสรุปข้อตกลงทวิภาคีและ/หรือบันทึกความร่วมมือระหว่างประเทศ สมาชิกอาเซียนว่าด้วยการเคลื่อนย้ายผลประโยชน์ประกันสังคมสำหรับแรงงานข้ามชาติ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ิดตามผลและข้อเสนอแนะของรายงานการศึกษาเรื่องการเคลื่อนย้ายสิทธิประกันสังคคมระหว่างประเทศสมาชิกอาเซียนและดำเนินการวิจัยเพิ่มเติม/ศึกษา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เพื่อพิจารณาความเป็นไปได้ ประเด็นสำคัญ และขั้นตอนการดำเนินการสำหรับการเคลื่อนย้ายผลประโยชน์ประกันสังคมสำหรับแรงงานข้ามชาติในประเทศสมาชิกอาเซียน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ใช้เทคโนโลยีในการจัดการและบริหารงานที่มีประสิทธิภาพและประสิทธิผล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ในการย้ายถิ่นของแรงงานและสวัสดิการประกันสังคมสำหรับแรงงานข้ามชาติ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ริมสร้างความสามารถและผลการปฏิบัติงานของเจ้าหน้าที่แรงงานและเจ้าหน้าที่ที่รับผิดชอบด้านประกันสังคม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ปรับปรุงระบบการตอบสนอง การประสานงาน ประสิทธิภาพและประสิทธิผลในการส่งมอบสวัสดิการสังคมสำหรับแรงงานข้ามชาติให้ดีขึ้น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ความร่วมมือระหว่างประเทศสมาชิกอาเซียนในการเคลื่อนย้ายผลประโยชน์ประกันสังคมสำหรับแรงงานข้ามชาติผ่านการแลกเปลี่ยนข้อมูลข่าวสาร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ประสานงานระหว่างหน่วยงานประกันสังคม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เพื่ออำนวยความสะดวกในการทำความเข้าใจร่วมกันเกี่ยวกับนโยบายและระบบประกันสังคมที่เกี่ยวข้อง และแก้ไขปัญหาการบริหารของการโอนผลประโยชน์ประกันสังคมระหว่างประเทศ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ส่งเสริมความเป็นหุ้นส่วนและความร่วมมือกับพันธมิตรภายนอกของอาเซียน คู่เจรจาอาเซียน สหประชาชาติ หน่วยงาน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องค์การแรงงานระหว่างประเทศ องค์การระหว่างประเทศเพื่อการโยกย้ายถิ่นฐาน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และคู่ค้า/ผู้มีส่วนได้ส่วนเสียที่เกี่ยวข้องอื่น ๆ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เพื่อแบ่งปันความรู้และแนวปฏิบัติที่ดีตลอดจนการเสริมสร้างขีดความสามารถของแรงงาน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การมอบหมาย </w:t>
            </w:r>
          </w:p>
        </w:tc>
      </w:tr>
      <w:tr w:rsidR="009B0AC8" w:rsidRPr="00F477CE" w:rsidTr="00B50C17">
        <w:tc>
          <w:tcPr>
            <w:tcW w:w="9883" w:type="dxa"/>
          </w:tcPr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ให้ที่ประชุมรัฐมนตรีแรงงานอาเซียน โดยการสนับสนุนจากการประชุมเจ้าหน้าที่อาวุโสด้านแรงงานอาเซียนและหน่วยงานระดับรัฐมนตรีรายสาขาของอาเซียนที่เกี่ยวข้อง ดำเนินการตามความเหมาะสมและประสานงาน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เพื่อให้เป็นไปตามร่างปฏิญญาฯ ผ่านเอกสารแนวทางและการระดมทรัพยากร ตามกฎหมาย ข้อบังคับ และนโยบายของประเทศสมาชิกอาเซียน</w:t>
            </w:r>
          </w:p>
          <w:p w:rsidR="009B0AC8" w:rsidRPr="00F477CE" w:rsidRDefault="009B0AC8" w:rsidP="00F477C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คณะกรรมการอาเซียนว่าด้วยการดำเนินการตามปฏิญญาอาเซียนว่าด้วยการคุ้มครองและส่งเสริมสิทธิของแรงงานข้ามชาติพัฒนาเอกสารสำหรับการรับรองโดยเจ้าหน้าที่อาวุโสด้านแรงงานอาเซียนและที่ประชุมรัฐมนตรีแรงงานอาเซียน และประสานงานกับผู้มีส่วนได้ส่วนเสียที่เกี่ยวข้อง </w:t>
            </w:r>
            <w:r w:rsidRPr="00F477CE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อกสารนี้จะทำหน้าที่เป็นแผนงานของการดำเนินการระดับภูมิภาคสำหรับประเทศสมาชิกอาเซียนเพื่อปฏิบัติตามแผนขั้นตอนการดำเนินการให้แล้วเสร็จภายในปี พ.ศ. 2573</w:t>
            </w:r>
          </w:p>
        </w:tc>
      </w:tr>
    </w:tbl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รง. แจ้งว่า กระทรวงการต่างประเทศ </w:t>
      </w:r>
      <w:r w:rsidRPr="00F477CE">
        <w:rPr>
          <w:rFonts w:ascii="TH SarabunPSK" w:hAnsi="TH SarabunPSK" w:cs="TH SarabunPSK"/>
          <w:sz w:val="32"/>
          <w:szCs w:val="32"/>
          <w:cs/>
        </w:rPr>
        <w:t xml:space="preserve">(กต.)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(กรมอาเซียน) </w:t>
      </w:r>
      <w:r w:rsidRPr="00F477CE">
        <w:rPr>
          <w:rFonts w:ascii="TH SarabunPSK" w:hAnsi="TH SarabunPSK" w:cs="TH SarabunPSK"/>
          <w:sz w:val="32"/>
          <w:szCs w:val="32"/>
          <w:cs/>
        </w:rPr>
        <w:t>พิจารณาแล้วมีความเห็น ดังนี้</w:t>
      </w:r>
    </w:p>
    <w:p w:rsidR="009B0AC8" w:rsidRPr="00F477CE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F477CE">
        <w:rPr>
          <w:rFonts w:ascii="TH SarabunPSK" w:hAnsi="TH SarabunPSK" w:cs="TH SarabunPSK"/>
          <w:b/>
          <w:bCs/>
          <w:sz w:val="32"/>
          <w:szCs w:val="32"/>
          <w:cs/>
        </w:rPr>
        <w:t>ไม่มีข้อขัดข้อง</w:t>
      </w:r>
      <w:r w:rsidRPr="00F477CE">
        <w:rPr>
          <w:rFonts w:ascii="TH SarabunPSK" w:hAnsi="TH SarabunPSK" w:cs="TH SarabunPSK"/>
          <w:sz w:val="32"/>
          <w:szCs w:val="32"/>
          <w:cs/>
        </w:rPr>
        <w:t>ต่อสารัตถะและถ้อยคำโดยรวมของร่างปฏิญญาฯ หาก รง. ในฐานะส่วนราชการเจ้าของเรื่องพิจารณาแล้วเห็นว่า มีความเหมาะสมสอดคล้องกับนโยบายและผลประโยชน์ของประเทศไทย สามารถปฏิบัติได้ภายใต้อำนาจหน้าที่ตามกฎหมาย ระเบียบ ข้อบังคับที่มีอยู่ในปัจจุบัน รวมทั้งสอดคล้องกับพันธกรณีของประเทศไทยภายใต้กฎหมายระหว่างประเทศ และสอดคล้องกับเอกสารและปฏิญญาอาเซียนที่เกี่ยวข้อง ตลอดจนจัดสรรงบประมาณเพื่อการนี้ไว้แล้ว</w:t>
      </w:r>
    </w:p>
    <w:p w:rsidR="009B0AC8" w:rsidRPr="004B248C" w:rsidRDefault="009B0AC8" w:rsidP="00F477C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F477CE">
        <w:rPr>
          <w:rFonts w:ascii="TH SarabunPSK" w:hAnsi="TH SarabunPSK" w:cs="TH SarabunPSK"/>
          <w:sz w:val="32"/>
          <w:szCs w:val="32"/>
          <w:cs/>
        </w:rPr>
        <w:tab/>
      </w:r>
      <w:r w:rsidRPr="004B248C">
        <w:rPr>
          <w:rFonts w:ascii="TH SarabunPSK" w:hAnsi="TH SarabunPSK" w:cs="TH SarabunPSK"/>
          <w:sz w:val="32"/>
          <w:szCs w:val="32"/>
          <w:cs/>
        </w:rPr>
        <w:t>3.2 ร่างปฏิญญาฯ ไม่มีถ้อยคำหรือบริบทที่มุ่งจะก่อให้เกิดพันธกรณีภายใต้บังคับของกฎหมายระหว่างประเทศ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</w:t>
      </w:r>
    </w:p>
    <w:p w:rsidR="00BD7147" w:rsidRPr="00F477CE" w:rsidRDefault="00BD714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E7C11" w:rsidRPr="004E7C11" w:rsidRDefault="003669D5" w:rsidP="004E7C1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6B7D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ร่างบันทึกความเข้าใจว่าด้วยความร่วมมือในโครงการภายใต้กองทุนพิเศษแม่โขง</w:t>
      </w:r>
      <w:proofErr w:type="gramEnd"/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>-ล้านช้าง ประจำปี พ.ศ. 2565 ระหว่างกระทรวงทรัพยากรธรรมชาติและสิ่งแวดล้อมและสถานเอกอัครราชทูตสาธารณรัฐประชาชนจีนประจำประเทศไทย</w:t>
      </w:r>
    </w:p>
    <w:p w:rsid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</w:rPr>
        <w:tab/>
      </w:r>
      <w:r w:rsidRPr="004E7C11">
        <w:rPr>
          <w:rFonts w:ascii="TH SarabunPSK" w:hAnsi="TH SarabunPSK" w:cs="TH SarabunPSK"/>
          <w:sz w:val="32"/>
          <w:szCs w:val="32"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ร่างบันทึกความเข้าใจว่าด้วยความร่วมมือในโครงการภายใต้กองทุนพิเศษแม่โขง-ล้านช้าง ประจำปี พ.ศ. </w:t>
      </w:r>
      <w:r w:rsidRPr="004E7C11">
        <w:rPr>
          <w:rFonts w:ascii="TH SarabunPSK" w:hAnsi="TH SarabunPSK" w:cs="TH SarabunPSK"/>
          <w:sz w:val="32"/>
          <w:szCs w:val="32"/>
        </w:rPr>
        <w:t>2565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ระหว่างกระทรวงทรัพยากรธรรมชาติและสิ่งแวดล้อมและสถานเอกอัครราชทูตสาธารณรัฐประชาชนจีนประจำประเทศไทย รวมทั้งอนุมัติให้ปลัดกระทรวงทรัพยากรธรรมชาติและสิ่งแวดล้อม หรือผู้ที่ได้รับมอบหมายเป็นผู้ลงนามในร่างบันทึกความเข้าใจดังกล่าว ทั้งนี้ หากมีความจำเป็นต้องปรับปรุงแก้ไขร่างบันทึกความเข้าใจดังกล่าวในส่วนที่มิใช่สาระสำคัญ หรือไม่ขัดต่อผลประโยชน์ของประเทศไทย ให้กระทรวงทรัพยากรธรรมชาติและสิ่งแวดล้อมสามารถดำเนินการได้โดยไม่ต้องเสนอต่อคณะรัฐมนตรีพิจารณาอีกตามที่กระทรวงทรัพยากรธรรมชาติและสิ่งแวดล้อม (ทส.) เสนอ</w:t>
      </w:r>
    </w:p>
    <w:p w:rsidR="006B7DEE" w:rsidRDefault="006B7DEE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7DEE" w:rsidRPr="004E7C11" w:rsidRDefault="006B7DEE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เป็นความร่วมมือระหว่างกระทรวงทรัพยากรธรรมชาติและสิ่งแวดล้อมและสถานเอกอัครราชทูตสาธารณรัฐประชาชนจีนประจำประเทศไทย ซึ่งต่อไปนี้เรียกว่า “ฝ้ายไทย” และ “ฝ่ายจีน” ตามลำดับ โดยมีวัตถุประสงค์เพื่อกำหนดแนวทางในการบริหารจัดการงบประมาณโครงการที่ได้รับอนุมัติจากฝ่ายจีนให้เกิดประสิทธิภาพและผลลัพธ์ที่เป็นรูปธรรมสำหรับความร่วมมือแม่โขง-ล้านช้าง มีสาระสำคัญโดยสรุป ดังนี้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  <w:t>1. หลักการเบื้องต้น มีวัตถุประสงค์เพื่อให้เกิดสันติภาพและความมั่งคั่ง ต่อสมาชิกกรอบความร่วมมือแม่โขง-ล้านช้าง โดยปฏิบัติตามเจตนารมณ์ในการปรึกษาหารือ การประสานงาน การร่วมมือกัน และการได้รับผลประโยชน์ร่วมกัน เคารพกฎหมายและกฎระเบียบของทั้งไทยและจีน และร่วมกันติดตามประเมินโครงการและการใช้งบประมาณจากกองทุนฯ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</w:rPr>
        <w:tab/>
      </w:r>
      <w:r w:rsidRPr="004E7C11">
        <w:rPr>
          <w:rFonts w:ascii="TH SarabunPSK" w:hAnsi="TH SarabunPSK" w:cs="TH SarabunPSK"/>
          <w:sz w:val="32"/>
          <w:szCs w:val="32"/>
        </w:rPr>
        <w:tab/>
        <w:t>2</w:t>
      </w:r>
      <w:r w:rsidRPr="004E7C11">
        <w:rPr>
          <w:rFonts w:ascii="TH SarabunPSK" w:hAnsi="TH SarabunPSK" w:cs="TH SarabunPSK"/>
          <w:sz w:val="32"/>
          <w:szCs w:val="32"/>
          <w:cs/>
        </w:rPr>
        <w:t>. โครงการที่ได้รับการสนับสนุนงบประมาณ จำนวน 2 โครงการ ได้แก่ (1</w:t>
      </w:r>
      <w:proofErr w:type="gramStart"/>
      <w:r w:rsidRPr="004E7C11">
        <w:rPr>
          <w:rFonts w:ascii="TH SarabunPSK" w:hAnsi="TH SarabunPSK" w:cs="TH SarabunPSK"/>
          <w:sz w:val="32"/>
          <w:szCs w:val="32"/>
          <w:cs/>
        </w:rPr>
        <w:t>)  โครงการ</w:t>
      </w:r>
      <w:proofErr w:type="gramEnd"/>
      <w:r w:rsidRPr="004E7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</w:rPr>
        <w:t>A Comprehensive Study and Demonstration of Forest Fire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</w:rPr>
        <w:t>Regimes, Impacts, and Management in LMC Countries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E7C11">
        <w:rPr>
          <w:rFonts w:ascii="TH SarabunPSK" w:hAnsi="TH SarabunPSK" w:cs="TH SarabunPSK"/>
          <w:sz w:val="32"/>
          <w:szCs w:val="32"/>
        </w:rPr>
        <w:t>Towards Enhancing Forest Landscape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</w:rPr>
        <w:t xml:space="preserve">Resilience to Climate and Ecosystem Changes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ได้รับงบประมาณ </w:t>
      </w:r>
      <w:r w:rsidRPr="004E7C11">
        <w:rPr>
          <w:rFonts w:ascii="TH SarabunPSK" w:hAnsi="TH SarabunPSK" w:cs="TH SarabunPSK"/>
          <w:sz w:val="32"/>
          <w:szCs w:val="32"/>
        </w:rPr>
        <w:t>129,300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ดอลลาร์สหรัฐ  และ (2) โครงการ </w:t>
      </w:r>
      <w:r w:rsidRPr="004E7C11">
        <w:rPr>
          <w:rFonts w:ascii="TH SarabunPSK" w:hAnsi="TH SarabunPSK" w:cs="TH SarabunPSK"/>
          <w:sz w:val="32"/>
          <w:szCs w:val="32"/>
        </w:rPr>
        <w:t>Piloting Community Forest Enterprises for Increased Economic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</w:rPr>
        <w:t xml:space="preserve">Benefit and Sustainable Forest Management </w:t>
      </w:r>
      <w:r w:rsidRPr="004E7C11">
        <w:rPr>
          <w:rFonts w:ascii="TH SarabunPSK" w:hAnsi="TH SarabunPSK" w:cs="TH SarabunPSK"/>
          <w:sz w:val="32"/>
          <w:szCs w:val="32"/>
          <w:cs/>
        </w:rPr>
        <w:t>ได้รับงบประมาณ 333,200 ดอลลาร์สหรัฐ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  <w:t>3. การจัดสรรงบประมาณ ฝ่ายจีนจะจัดสรรงบประมาณเป็นจำนวนเต็มให้กับฝ่ายไทยภายใน 20 วันทำการ หลังจากการลงนามในร่างบันทึกความเข้าใจฯ และฝ่ายไทยจะแจ้งผลการได้รับจัดสรรงบประมาณอย่างเป็นทางการ ภายใน 10 วันทำการ หลังจากได้รับการจัดสรรงบประมาณดังกล่าว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  <w:t xml:space="preserve">4. การบริหารจัดการและการประเมินผลโครงการ ฝ่ายไทยมอบหมายให้กรมป่าไม้รับผิดชอบในการวางแผนและดำเนินโครงการ รวมทั้งบริหารงบประมาณของโครงการฯ โดยสำนักงานปลัดกระทรวงทรัพยากรธรรมชาติและสิ่งแวดล้อม ทำหน้าที่กำกับ ดูแล และตรวจสอบความก้าวหน้าของการดำเนินโครงการและการใช้งบประมาณให้เป็นไปตามข้อกำหนด โดยหลังจากโครงการดำเนินการแล้วเสร็จฝ่ายไทยจะจัดส่งรายงานผลการดำเนินงานฉบับสมบูรณ์โดยเร็วที่สุด พร้อมทั้งดำเนินการเบิกจ่ายงบประมาณให้แล้วเสร็จภายใน </w:t>
      </w:r>
      <w:r w:rsidRPr="004E7C11">
        <w:rPr>
          <w:rFonts w:ascii="TH SarabunPSK" w:hAnsi="TH SarabunPSK" w:cs="TH SarabunPSK"/>
          <w:sz w:val="32"/>
          <w:szCs w:val="32"/>
        </w:rPr>
        <w:t>2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เดือนและนำส่งงบประมาณส่วนที่เหลือให้แก่ฝ่ายจีนภายใน </w:t>
      </w:r>
      <w:r w:rsidRPr="004E7C11">
        <w:rPr>
          <w:rFonts w:ascii="TH SarabunPSK" w:hAnsi="TH SarabunPSK" w:cs="TH SarabunPSK"/>
          <w:sz w:val="32"/>
          <w:szCs w:val="32"/>
        </w:rPr>
        <w:t>3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7C11" w:rsidRPr="004E7C11" w:rsidRDefault="003669D5" w:rsidP="004E7C1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การรับรองร่างเอกสารวาระบาหลี</w:t>
      </w:r>
      <w:proofErr w:type="gramEnd"/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 xml:space="preserve"> 2022: แผนที่นำทางระดับโลกเรื่องเศรษฐกิจสร้างสรรค์ 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E7C11" w:rsidRPr="004E7C11">
        <w:rPr>
          <w:rFonts w:ascii="TH SarabunPSK" w:hAnsi="TH SarabunPSK" w:cs="TH SarabunPSK"/>
          <w:b/>
          <w:bCs/>
          <w:sz w:val="32"/>
          <w:szCs w:val="32"/>
        </w:rPr>
        <w:t>Bali Agenda 2022</w:t>
      </w:r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E7C11" w:rsidRPr="004E7C11">
        <w:rPr>
          <w:rFonts w:ascii="TH SarabunPSK" w:hAnsi="TH SarabunPSK" w:cs="TH SarabunPSK"/>
          <w:b/>
          <w:bCs/>
          <w:sz w:val="32"/>
          <w:szCs w:val="32"/>
        </w:rPr>
        <w:t>A Global Roadmap for Creative Economy</w:t>
      </w:r>
      <w:r w:rsidR="004E7C11" w:rsidRPr="004E7C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คณะรัฐมนตรีมีมติเห็นซอบต่อร่างเอกสารวาระบาหลี 2022: แผนที่นำทางระดับโลกเรื่องเศรษฐกิจสร้างสรรค์ (</w:t>
      </w:r>
      <w:r w:rsidRPr="004E7C11">
        <w:rPr>
          <w:rFonts w:ascii="TH SarabunPSK" w:hAnsi="TH SarabunPSK" w:cs="TH SarabunPSK"/>
          <w:sz w:val="32"/>
          <w:szCs w:val="32"/>
        </w:rPr>
        <w:t>Bali Agenda 2022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E7C11">
        <w:rPr>
          <w:rFonts w:ascii="TH SarabunPSK" w:hAnsi="TH SarabunPSK" w:cs="TH SarabunPSK"/>
          <w:sz w:val="32"/>
          <w:szCs w:val="32"/>
        </w:rPr>
        <w:t>A Global Roadmap for Creative Economy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รวมทั้งอนุมัติให้ผู้แทนรัฐมนตรีว่าการกระทรวงวัฒนธรรมที่ได้รับมอบหมายรับรองร่างเอกสารวาระบาหลี </w:t>
      </w:r>
      <w:r w:rsidRPr="004E7C11">
        <w:rPr>
          <w:rFonts w:ascii="TH SarabunPSK" w:hAnsi="TH SarabunPSK" w:cs="TH SarabunPSK"/>
          <w:sz w:val="32"/>
          <w:szCs w:val="32"/>
        </w:rPr>
        <w:t>2022</w:t>
      </w:r>
      <w:r w:rsidRPr="004E7C11">
        <w:rPr>
          <w:rFonts w:ascii="TH SarabunPSK" w:hAnsi="TH SarabunPSK" w:cs="TH SarabunPSK"/>
          <w:sz w:val="32"/>
          <w:szCs w:val="32"/>
          <w:cs/>
        </w:rPr>
        <w:t>: แผนที่นำทางระดับโลกเรื่องเศรษฐกิจสร้างสรรค์ (</w:t>
      </w:r>
      <w:r w:rsidRPr="004E7C11">
        <w:rPr>
          <w:rFonts w:ascii="TH SarabunPSK" w:hAnsi="TH SarabunPSK" w:cs="TH SarabunPSK"/>
          <w:sz w:val="32"/>
          <w:szCs w:val="32"/>
        </w:rPr>
        <w:t xml:space="preserve">Bali Agenda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2022: </w:t>
      </w:r>
      <w:r w:rsidRPr="004E7C11">
        <w:rPr>
          <w:rFonts w:ascii="TH SarabunPSK" w:hAnsi="TH SarabunPSK" w:cs="TH SarabunPSK"/>
          <w:sz w:val="32"/>
          <w:szCs w:val="32"/>
        </w:rPr>
        <w:t>A Global Roadmap for Creative Economy</w:t>
      </w:r>
      <w:r w:rsidRPr="004E7C11">
        <w:rPr>
          <w:rFonts w:ascii="TH SarabunPSK" w:hAnsi="TH SarabunPSK" w:cs="TH SarabunPSK"/>
          <w:sz w:val="32"/>
          <w:szCs w:val="32"/>
          <w:cs/>
        </w:rPr>
        <w:t>) ทั้งนี้ หากมีการปรับเปลี่ยนถ้อยคำของร่างเอกสารวาระบาหลี 2022: แผนที่นำทางระดับโลกเรื่องเศรษฐกิจสร้างสรรค์ (</w:t>
      </w:r>
      <w:r w:rsidRPr="004E7C11">
        <w:rPr>
          <w:rFonts w:ascii="TH SarabunPSK" w:hAnsi="TH SarabunPSK" w:cs="TH SarabunPSK"/>
          <w:sz w:val="32"/>
          <w:szCs w:val="32"/>
        </w:rPr>
        <w:t xml:space="preserve">Bali Agenda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2022: </w:t>
      </w:r>
      <w:r w:rsidRPr="004E7C11">
        <w:rPr>
          <w:rFonts w:ascii="TH SarabunPSK" w:hAnsi="TH SarabunPSK" w:cs="TH SarabunPSK"/>
          <w:sz w:val="32"/>
          <w:szCs w:val="32"/>
        </w:rPr>
        <w:t>A Global Roadmap for Creative Economy</w:t>
      </w:r>
      <w:r w:rsidRPr="004E7C11">
        <w:rPr>
          <w:rFonts w:ascii="TH SarabunPSK" w:hAnsi="TH SarabunPSK" w:cs="TH SarabunPSK"/>
          <w:sz w:val="32"/>
          <w:szCs w:val="32"/>
          <w:cs/>
        </w:rPr>
        <w:t>) ที่ไม่ส่งผลกระทบต่อสาระสำคัญหรือที่ไม่ขัดต่อผลประโยชน์ของประเทศไทยให้กระทรวงวัฒนธรรมสามารถดำเนินการได้โดยไม่ต้องเสนอต่อคณะรัฐมนตรีพิจารณาอีกครั้งตามที่กระทรวงวัฒนธรรม (วธ.) เสนอ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</w:rPr>
        <w:t>1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E7C11">
        <w:rPr>
          <w:rFonts w:ascii="TH SarabunPSK" w:hAnsi="TH SarabunPSK" w:cs="TH SarabunPSK"/>
          <w:sz w:val="32"/>
          <w:szCs w:val="32"/>
          <w:u w:val="single"/>
          <w:cs/>
        </w:rPr>
        <w:t>ความเป็นมาของการประชุม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the </w:t>
      </w:r>
      <w:r w:rsidRPr="004E7C11">
        <w:rPr>
          <w:rFonts w:ascii="TH SarabunPSK" w:hAnsi="TH SarabunPSK" w:cs="TH SarabunPSK"/>
          <w:sz w:val="32"/>
          <w:szCs w:val="32"/>
          <w:cs/>
        </w:rPr>
        <w:t>3</w:t>
      </w:r>
      <w:r w:rsidRPr="004E7C11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</w:rPr>
        <w:t>World Conference on Creative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</w:rPr>
        <w:t xml:space="preserve">Economy </w:t>
      </w:r>
      <w:r w:rsidRPr="004E7C11">
        <w:rPr>
          <w:rFonts w:ascii="TH SarabunPSK" w:hAnsi="TH SarabunPSK" w:cs="TH SarabunPSK"/>
          <w:sz w:val="32"/>
          <w:szCs w:val="32"/>
          <w:cs/>
        </w:rPr>
        <w:t>(</w:t>
      </w:r>
      <w:r w:rsidRPr="004E7C11">
        <w:rPr>
          <w:rFonts w:ascii="TH SarabunPSK" w:hAnsi="TH SarabunPSK" w:cs="TH SarabunPSK"/>
          <w:sz w:val="32"/>
          <w:szCs w:val="32"/>
        </w:rPr>
        <w:t>WCCE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จะจัดขึ้นในรูปแบบผสมผสาน ณ </w:t>
      </w:r>
      <w:r w:rsidRPr="004E7C11">
        <w:rPr>
          <w:rFonts w:ascii="TH SarabunPSK" w:hAnsi="TH SarabunPSK" w:cs="TH SarabunPSK"/>
          <w:sz w:val="32"/>
          <w:szCs w:val="32"/>
        </w:rPr>
        <w:t xml:space="preserve">Bali International Convention Center </w:t>
      </w:r>
      <w:r w:rsidRPr="004E7C11">
        <w:rPr>
          <w:rFonts w:ascii="TH SarabunPSK" w:hAnsi="TH SarabunPSK" w:cs="TH SarabunPSK"/>
          <w:sz w:val="32"/>
          <w:szCs w:val="32"/>
          <w:cs/>
        </w:rPr>
        <w:t>(</w:t>
      </w:r>
      <w:r w:rsidRPr="004E7C11">
        <w:rPr>
          <w:rFonts w:ascii="TH SarabunPSK" w:hAnsi="TH SarabunPSK" w:cs="TH SarabunPSK"/>
          <w:sz w:val="32"/>
          <w:szCs w:val="32"/>
        </w:rPr>
        <w:t>BICC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เมืองบาหลี สาธารณรัฐอินโดนีเซีย โดยสำนักงานส่งเสริมเศรษฐกิจสร้างสรรค์อินโดนีเซียได้ริเริ่มการจัดประชุม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WCCE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ครั้งแรกเมื่อปี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4E7C11">
        <w:rPr>
          <w:rFonts w:ascii="TH SarabunPSK" w:hAnsi="TH SarabunPSK" w:cs="TH SarabunPSK"/>
          <w:sz w:val="32"/>
          <w:szCs w:val="32"/>
        </w:rPr>
        <w:t>2561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ณ เมืองบาหลี สาธารณรัฐอินโดนีเซีย เพื่อเป็นเวทีในการสร้างสัมพันธภาพและความร่วมมือกับหน่วยงานด้านเศรษฐกิจสร้างสรรค์ ทั้งภาครัฐ ภาคเอกชน กลุ่มนักคิด องค์กรระหว่างประเทศ ตลอดจนสื่อและผู้เชี่ยวชาญ เพื่อเป็นแนวทางและนโยบายที่เกี่ยวข้องกับอุตสาหกรรมสร้างสรรค์ซึ่งจะนำไปสู่ธุรกิจในยุคใหม่ที่เปิดกว้างสำหรับทุกคนให้เข้ามาเป็นส่วนหนึ่งของการพัฒนาเศรษฐกิจและสังคม โดยนำเทคโนโลยีและดิจิทัลมาเป็นเครื่องมือในการทำให้เกิดความร่วมมือในการสร้างสรรค์จากทั่วโลก และได้จัดการประชุมฯ ครั้งที่ </w:t>
      </w:r>
      <w:r w:rsidRPr="004E7C11">
        <w:rPr>
          <w:rFonts w:ascii="TH SarabunPSK" w:hAnsi="TH SarabunPSK" w:cs="TH SarabunPSK"/>
          <w:sz w:val="32"/>
          <w:szCs w:val="32"/>
        </w:rPr>
        <w:t>2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4E7C11">
        <w:rPr>
          <w:rFonts w:ascii="TH SarabunPSK" w:hAnsi="TH SarabunPSK" w:cs="TH SarabunPSK"/>
          <w:sz w:val="32"/>
          <w:szCs w:val="32"/>
        </w:rPr>
        <w:t>2564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ณ เมืองดูไบ สหรัฐอาหรับเอมิเรตส์ 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</w:rPr>
        <w:lastRenderedPageBreak/>
        <w:tab/>
      </w:r>
      <w:r w:rsidRPr="004E7C11">
        <w:rPr>
          <w:rFonts w:ascii="TH SarabunPSK" w:hAnsi="TH SarabunPSK" w:cs="TH SarabunPSK"/>
          <w:sz w:val="32"/>
          <w:szCs w:val="32"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WCCE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E7C11">
        <w:rPr>
          <w:rFonts w:ascii="TH SarabunPSK" w:hAnsi="TH SarabunPSK" w:cs="TH SarabunPSK"/>
          <w:sz w:val="32"/>
          <w:szCs w:val="32"/>
        </w:rPr>
        <w:t>3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จัดขึ้นภายใต้หัวข้อ “การสร้างสรรค์อย่างครอบคลุม : การฟื้นฟูระดับโลก” (</w:t>
      </w:r>
      <w:r w:rsidRPr="004E7C11">
        <w:rPr>
          <w:rFonts w:ascii="TH SarabunPSK" w:hAnsi="TH SarabunPSK" w:cs="TH SarabunPSK"/>
          <w:sz w:val="32"/>
          <w:szCs w:val="32"/>
        </w:rPr>
        <w:t xml:space="preserve">Inclusively Creative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E7C11">
        <w:rPr>
          <w:rFonts w:ascii="TH SarabunPSK" w:hAnsi="TH SarabunPSK" w:cs="TH SarabunPSK"/>
          <w:sz w:val="32"/>
          <w:szCs w:val="32"/>
        </w:rPr>
        <w:t>A Global Recovery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มีวัตถุประสงค์เพื่อเป็นเวทีแลกเปลี่ยนมุมมองของผู้มีส่วนได้ส่วนเสียในการพัฒนาภาคเศรษฐกิจสร้างสรรค์ทั้ง </w:t>
      </w:r>
      <w:r w:rsidRPr="004E7C11">
        <w:rPr>
          <w:rFonts w:ascii="TH SarabunPSK" w:hAnsi="TH SarabunPSK" w:cs="TH SarabunPSK"/>
          <w:sz w:val="32"/>
          <w:szCs w:val="32"/>
        </w:rPr>
        <w:t>5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ฝ่าย ได้แก่ 1) รัฐบาล ผู้กำหนดนโยบายหรือองค์กรระหว่างประเทศ 2) นักวิชาการ 3) องค์กรเอกชน 4) ชุมชน และ 5) สื่อที่มีส่วนในการกำหนดนโยบายเกี่ยวกับเศรษฐกิจสร้างสรรค์ นำไปสู่การพัฒนาเศรษฐกิจสร้างสรรค์ที่ยั่งยืนในระดับสากล ตลอดจนช่วยให้ทุกประเทศเล็งเห็นศักยภาพของเศรษฐกิจสร้างสรรค์ในการเป็นเครื่องมือที่จะช่วยให้เศรษฐกิจเติบโตเอื้อประโยชน์ที่ครอบคลุมถึงทุกฝ่ายโดยไม่ทิ้งใครไว้ข้างหลัง รวมถึงเป็นส่วนหนึ่งของกลยุทธ์ฟื้นฟูโลกหลังสถานการณ์การแพร่ระบาดของโรคติดเชื้อไวรัสโคโรนา </w:t>
      </w:r>
      <w:r w:rsidRPr="004E7C11">
        <w:rPr>
          <w:rFonts w:ascii="TH SarabunPSK" w:hAnsi="TH SarabunPSK" w:cs="TH SarabunPSK"/>
          <w:sz w:val="32"/>
          <w:szCs w:val="32"/>
        </w:rPr>
        <w:t>2019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(โควิด - 19) โดยประกอบด้วย 4 กิจกรรม ได้แก่ 1) การประชุมเสวนา และกิจกรรม </w:t>
      </w:r>
      <w:r w:rsidRPr="004E7C11">
        <w:rPr>
          <w:rFonts w:ascii="TH SarabunPSK" w:hAnsi="TH SarabunPSK" w:cs="TH SarabunPSK"/>
          <w:sz w:val="32"/>
          <w:szCs w:val="32"/>
        </w:rPr>
        <w:t xml:space="preserve">SPOTLIGHT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E7C11">
        <w:rPr>
          <w:rFonts w:ascii="TH SarabunPSK" w:hAnsi="TH SarabunPSK" w:cs="TH SarabunPSK"/>
          <w:sz w:val="32"/>
          <w:szCs w:val="32"/>
        </w:rPr>
        <w:t>2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การประชุมระดับรัฐมนตรี 3) การประชุม </w:t>
      </w:r>
      <w:r w:rsidRPr="004E7C11">
        <w:rPr>
          <w:rFonts w:ascii="TH SarabunPSK" w:hAnsi="TH SarabunPSK" w:cs="TH SarabunPSK"/>
          <w:sz w:val="32"/>
          <w:szCs w:val="32"/>
        </w:rPr>
        <w:t>Friends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</w:rPr>
        <w:t xml:space="preserve">of Creative Economy </w:t>
      </w:r>
      <w:r w:rsidRPr="004E7C11">
        <w:rPr>
          <w:rFonts w:ascii="TH SarabunPSK" w:hAnsi="TH SarabunPSK" w:cs="TH SarabunPSK"/>
          <w:sz w:val="32"/>
          <w:szCs w:val="32"/>
          <w:cs/>
        </w:rPr>
        <w:t>(</w:t>
      </w:r>
      <w:r w:rsidRPr="004E7C11">
        <w:rPr>
          <w:rFonts w:ascii="TH SarabunPSK" w:hAnsi="TH SarabunPSK" w:cs="TH SarabunPSK"/>
          <w:sz w:val="32"/>
          <w:szCs w:val="32"/>
        </w:rPr>
        <w:t>FCE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และ 4) </w:t>
      </w:r>
      <w:r w:rsidRPr="004E7C11">
        <w:rPr>
          <w:rFonts w:ascii="TH SarabunPSK" w:hAnsi="TH SarabunPSK" w:cs="TH SarabunPSK"/>
          <w:sz w:val="32"/>
          <w:szCs w:val="32"/>
        </w:rPr>
        <w:t>WCCE Expo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WCCE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ครั้งที่ 3 เป็นการให้ความสำคัญในการอภิปรายและพิจารณาเกี่ยวกับเศรษฐกิจสร้างสรรค์ในการประชุมนานาชาติที่ผ่านมา โดยคำนึงถึงข้อเสนอแนะด้านนโยบายในกรอบการทำงาน </w:t>
      </w:r>
      <w:r w:rsidRPr="004E7C11">
        <w:rPr>
          <w:rFonts w:ascii="TH SarabunPSK" w:hAnsi="TH SarabunPSK" w:cs="TH SarabunPSK"/>
          <w:sz w:val="32"/>
          <w:szCs w:val="32"/>
        </w:rPr>
        <w:t>G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20 ต่อการส่งเสริมเศรษฐกิจสร้างสรรค์อย่างต่อเนื่อง อาทิ 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Urban </w:t>
      </w:r>
      <w:r w:rsidRPr="004E7C11">
        <w:rPr>
          <w:rFonts w:ascii="TH SarabunPSK" w:hAnsi="TH SarabunPSK" w:cs="TH SarabunPSK"/>
          <w:sz w:val="32"/>
          <w:szCs w:val="32"/>
          <w:cs/>
        </w:rPr>
        <w:t>20</w:t>
      </w:r>
      <w:r w:rsidRPr="004E7C11">
        <w:rPr>
          <w:rFonts w:ascii="TH SarabunPSK" w:hAnsi="TH SarabunPSK" w:cs="TH SarabunPSK"/>
          <w:sz w:val="32"/>
          <w:szCs w:val="32"/>
        </w:rPr>
        <w:t xml:space="preserve"> Riyadh </w:t>
      </w:r>
      <w:r w:rsidRPr="004E7C11">
        <w:rPr>
          <w:rFonts w:ascii="TH SarabunPSK" w:hAnsi="TH SarabunPSK" w:cs="TH SarabunPSK"/>
          <w:sz w:val="32"/>
          <w:szCs w:val="32"/>
          <w:cs/>
        </w:rPr>
        <w:t>2020</w:t>
      </w:r>
      <w:r w:rsidR="00D440ED">
        <w:rPr>
          <w:rFonts w:ascii="TH SarabunPSK" w:hAnsi="TH SarabunPSK" w:cs="TH SarabunPSK"/>
          <w:sz w:val="32"/>
          <w:szCs w:val="32"/>
        </w:rPr>
        <w:t xml:space="preserve">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ในหัวข้อ “เศรษฐกิจสร้างสรรค์ครอบคลุมและอนาคตของการทำงาน” 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Think </w:t>
      </w:r>
      <w:r w:rsidRPr="004E7C11">
        <w:rPr>
          <w:rFonts w:ascii="TH SarabunPSK" w:hAnsi="TH SarabunPSK" w:cs="TH SarabunPSK"/>
          <w:sz w:val="32"/>
          <w:szCs w:val="32"/>
          <w:cs/>
        </w:rPr>
        <w:t>20</w:t>
      </w:r>
      <w:r w:rsidRPr="004E7C11">
        <w:rPr>
          <w:rFonts w:ascii="TH SarabunPSK" w:hAnsi="TH SarabunPSK" w:cs="TH SarabunPSK"/>
          <w:sz w:val="32"/>
          <w:szCs w:val="32"/>
        </w:rPr>
        <w:t xml:space="preserve"> Italy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2021 ในห้วข้อ “เศรษฐกิจสร้างสรรค์ครอบคลุมและยืดหยุ่นเพื่อการพัฒนาอย่างยั่งยืนและการฟื้นฟู” และการประชุม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Urban </w:t>
      </w:r>
      <w:r w:rsidRPr="004E7C11">
        <w:rPr>
          <w:rFonts w:ascii="TH SarabunPSK" w:hAnsi="TH SarabunPSK" w:cs="TH SarabunPSK"/>
          <w:sz w:val="32"/>
          <w:szCs w:val="32"/>
          <w:cs/>
        </w:rPr>
        <w:t>20</w:t>
      </w:r>
      <w:r w:rsidRPr="004E7C11">
        <w:rPr>
          <w:rFonts w:ascii="TH SarabunPSK" w:hAnsi="TH SarabunPSK" w:cs="TH SarabunPSK"/>
          <w:sz w:val="32"/>
          <w:szCs w:val="32"/>
        </w:rPr>
        <w:t xml:space="preserve"> Indonesia </w:t>
      </w:r>
      <w:r w:rsidRPr="004E7C11">
        <w:rPr>
          <w:rFonts w:ascii="TH SarabunPSK" w:hAnsi="TH SarabunPSK" w:cs="TH SarabunPSK"/>
          <w:sz w:val="32"/>
          <w:szCs w:val="32"/>
          <w:cs/>
        </w:rPr>
        <w:t>2022 ในหัวข้อ “มนุษย์และเศรษฐกิจถัดไป – การฟื้นตัวไปพร้อมกัน”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  <w:cs/>
        </w:rPr>
        <w:tab/>
      </w:r>
      <w:r w:rsidRPr="004E7C1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E7C11">
        <w:rPr>
          <w:rFonts w:ascii="TH SarabunPSK" w:hAnsi="TH SarabunPSK" w:cs="TH SarabunPSK"/>
          <w:sz w:val="32"/>
          <w:szCs w:val="32"/>
          <w:u w:val="single"/>
          <w:cs/>
        </w:rPr>
        <w:t>การเข้าร่วมประชุมของคณะผู้แทนไทย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รัฐมนตรีว่าการกระทรวงวัฒนธรรมมอบหมายรองปลัดกระทรวงวัฒนธรรม (นางยุถิกา อิศรางกูร ณ อยุธยา) เข้าร่วมการประชุม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WCCE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E7C11">
        <w:rPr>
          <w:rFonts w:ascii="TH SarabunPSK" w:hAnsi="TH SarabunPSK" w:cs="TH SarabunPSK"/>
          <w:sz w:val="32"/>
          <w:szCs w:val="32"/>
        </w:rPr>
        <w:t>3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ร่วมกับคณะผู้แทนกระทรวงวัฒนธรรมผ่านระบบการประชุมทางไกล ซึ่งการเข้าร่วมการประชุมครั้งนี้ ถือเป็นการเข้าร่วมการประชุมครั้งแรกของคณะผู้แทนกระทรวงวัฒนธรรมในกรอบการประชุมนี้ ซึ่งสอดคล้องกับการมุ่งปรับเปลี่ยนบทบาทของกระทรวงวัฒนธรรมสู่การเป็นกระทรวงสังคมกึ่งเศรษฐกิจ โดยจะใช้โอกาสนี้ในการแลกเปลี่ยนมุมมอง และประสบการณ์ด้านเศรษฐกิจสร้างสรรค์ทั้งในประเทศ และระหว่างประเทศร่วมกับผู้แทนอื่น ๆ ที่เข้าร่วมการประชุม โดยประเทศเจ้าภาพได้เชิญมาจากหลากหลายสาขา ไม่ว่าจะเป็นผู้แทนภาครัฐบาล ผู้จัดทำนโยบาย ผู้แทนองค์กรระหว่างประเทศ ผู้แทนภาคเอกชน ภาควิชาการ ผู้ผลิต สื่อมวลชน และผู้ประกอบการทางด้านเศรษฐกิจสร้างสรรค์จากทั่วโลก อาทิ อินเดีย สิงคโปร์ เคนยา ฟิลิปปินส์ เกาหลีใต้และเดนมาร์ก เพื่อให้เกิดการรวมตัว การหารือ และการแสวงหาแนวทางในการพัฒนาความร่วมมือทางด้านเศรษฐกิจสร้างสรรค์ต่อไป</w:t>
      </w:r>
    </w:p>
    <w:p w:rsidR="004E7C11" w:rsidRPr="004E7C11" w:rsidRDefault="004E7C11" w:rsidP="004E7C1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7C11">
        <w:rPr>
          <w:rFonts w:ascii="TH SarabunPSK" w:hAnsi="TH SarabunPSK" w:cs="TH SarabunPSK"/>
          <w:sz w:val="32"/>
          <w:szCs w:val="32"/>
        </w:rPr>
        <w:tab/>
      </w:r>
      <w:r w:rsidRPr="004E7C11">
        <w:rPr>
          <w:rFonts w:ascii="TH SarabunPSK" w:hAnsi="TH SarabunPSK" w:cs="TH SarabunPSK"/>
          <w:sz w:val="32"/>
          <w:szCs w:val="32"/>
        </w:rPr>
        <w:tab/>
        <w:t>3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E7C11">
        <w:rPr>
          <w:rFonts w:ascii="TH SarabunPSK" w:hAnsi="TH SarabunPSK" w:cs="TH SarabunPSK"/>
          <w:sz w:val="32"/>
          <w:szCs w:val="32"/>
          <w:u w:val="single"/>
          <w:cs/>
        </w:rPr>
        <w:t xml:space="preserve">สาระสำคัญของร่างเอกสารวาระบาหลี </w:t>
      </w:r>
      <w:r w:rsidRPr="004E7C11">
        <w:rPr>
          <w:rFonts w:ascii="TH SarabunPSK" w:hAnsi="TH SarabunPSK" w:cs="TH SarabunPSK"/>
          <w:sz w:val="32"/>
          <w:szCs w:val="32"/>
          <w:u w:val="single"/>
        </w:rPr>
        <w:t>2022</w:t>
      </w:r>
      <w:r w:rsidRPr="004E7C11">
        <w:rPr>
          <w:rFonts w:ascii="TH SarabunPSK" w:hAnsi="TH SarabunPSK" w:cs="TH SarabunPSK"/>
          <w:sz w:val="32"/>
          <w:szCs w:val="32"/>
          <w:u w:val="single"/>
          <w:cs/>
        </w:rPr>
        <w:t>: แผนที่นำทางระดับโลกเรื่องเศรษฐกิจสร้างสรรค์ (</w:t>
      </w:r>
      <w:r w:rsidRPr="004E7C11">
        <w:rPr>
          <w:rFonts w:ascii="TH SarabunPSK" w:hAnsi="TH SarabunPSK" w:cs="TH SarabunPSK"/>
          <w:sz w:val="32"/>
          <w:szCs w:val="32"/>
          <w:u w:val="single"/>
        </w:rPr>
        <w:t>Bali Agenda 2022</w:t>
      </w:r>
      <w:r w:rsidRPr="004E7C11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4E7C11">
        <w:rPr>
          <w:rFonts w:ascii="TH SarabunPSK" w:hAnsi="TH SarabunPSK" w:cs="TH SarabunPSK"/>
          <w:sz w:val="32"/>
          <w:szCs w:val="32"/>
          <w:u w:val="single"/>
        </w:rPr>
        <w:t>A Global Roadmap for Creative Economy</w:t>
      </w:r>
      <w:r w:rsidRPr="004E7C11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มีเนื้อหาเกี่ยวกับการให้ความสำคัญของเศรษฐกิจสร้างสรรค์ที่ปรากฎในการประชุมระดับโลกหลายครั้ง การระลึกถึงวาระบาหลีเพื่อเศรษฐกิจสร้างสรรค์ในการประชุม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WCCE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E7C11">
        <w:rPr>
          <w:rFonts w:ascii="TH SarabunPSK" w:hAnsi="TH SarabunPSK" w:cs="TH SarabunPSK"/>
          <w:sz w:val="32"/>
          <w:szCs w:val="32"/>
        </w:rPr>
        <w:t>1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ซึ่งสนับสนุนการดำเนินการและความร่วมมือระหว่างประเทศเพื่อจัดการกับความท้าทายและโอกาสทางเศรษฐกิจสร้างสรรค์ การก่อตั้งศูนย์ความเป็นเลิศระดับโลกด้านเศรษฐกิจสร้างสรรค์และความร่วมมือระหว่างประเทศ โดยรัฐบาลอินโดนีเซีย อีกทั้งเพื่อติดตามการดำเนินงานตามวาระบาหลี ซึ่งมีการผลักดันให้สาธารณรัฐอินโดนีเซียเป็นศูนย์กลางระดับโลกในการพัฒนาเศรษฐกิจสร้างสรรค์ ผ่านโครงการเสริมสร้างศักยภาพ การวิจัย ตลอดจนการแลกเปลี่ยนผู้เชี่ยวชาญ รวมถึงการเน้นย้ำศักยภาพเชิงกลยุทธ์ของเศรษฐกิจสร้างสรรค์ที่มีส่วนช่วยในการฟื้นฟูเศรษฐกิจโลกในเชิงบวกซึ่งส่งเสริมการเร่งการพัฒนาเศรษฐกิจและสังคมในยุคหลังสถานการณ์การแพร่ระบาดของโรคติดเชื้อไวรัสโคโรนา </w:t>
      </w:r>
      <w:r w:rsidRPr="004E7C11">
        <w:rPr>
          <w:rFonts w:ascii="TH SarabunPSK" w:hAnsi="TH SarabunPSK" w:cs="TH SarabunPSK"/>
          <w:sz w:val="32"/>
          <w:szCs w:val="32"/>
        </w:rPr>
        <w:t>2019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(โควิด - </w:t>
      </w:r>
      <w:r w:rsidRPr="004E7C11">
        <w:rPr>
          <w:rFonts w:ascii="TH SarabunPSK" w:hAnsi="TH SarabunPSK" w:cs="TH SarabunPSK"/>
          <w:sz w:val="32"/>
          <w:szCs w:val="32"/>
        </w:rPr>
        <w:t>19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และได้กลายเป็นทรัพยากรที่ช่วยส่งเสริมการเติบโตของเศรษฐกิจระดับโลกในอนาคต รวมถึงแนวทางการดำเนินการทั้ง </w:t>
      </w:r>
      <w:r w:rsidRPr="004E7C11">
        <w:rPr>
          <w:rFonts w:ascii="TH SarabunPSK" w:hAnsi="TH SarabunPSK" w:cs="TH SarabunPSK"/>
          <w:sz w:val="32"/>
          <w:szCs w:val="32"/>
        </w:rPr>
        <w:t>15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ประการ ได้แก่ 1) การผนวกเศรษฐกิจสร้างสรรค์เข้าไว้ในแผนและกลยุทธ์การฟื้นฟูระดับชาติและระดับนานาชาติ 2) การกระตุ้นเศรษฐกิจมหภาคด้วยสินค้าเศรษฐกิจสร้างสรรค์อย่างเสรี 3) การให้ภาคเศรษฐกิจสร้างสรรค์มีส่วนร่วมในการแก้ไขปัญหาจากการแพร่ระบาดของโรคติดเชื้อไวรัสโคโรนา </w:t>
      </w:r>
      <w:r w:rsidRPr="004E7C11">
        <w:rPr>
          <w:rFonts w:ascii="TH SarabunPSK" w:hAnsi="TH SarabunPSK" w:cs="TH SarabunPSK"/>
          <w:sz w:val="32"/>
          <w:szCs w:val="32"/>
        </w:rPr>
        <w:t>2019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(โควิด - </w:t>
      </w:r>
      <w:r w:rsidRPr="004E7C11">
        <w:rPr>
          <w:rFonts w:ascii="TH SarabunPSK" w:hAnsi="TH SarabunPSK" w:cs="TH SarabunPSK"/>
          <w:sz w:val="32"/>
          <w:szCs w:val="32"/>
        </w:rPr>
        <w:t>19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และความท้าทายระดับโลกอื่น ๆ 4) การให้เศรษฐกิจสร้างสรรค์ส่งเสริมความยั่งยืนด้านสิ่งแวดล้อม 5) การเสริมสร้างความเข้มแข็งของการสนับสนุนผู้มีบทบาทในเศรษฐกิจสร้างสรรค์ในระหว่าง และหลังการแพร่ระบาดของโรคติดเชื้อไวรัสโคโรนา </w:t>
      </w:r>
      <w:r w:rsidRPr="004E7C11">
        <w:rPr>
          <w:rFonts w:ascii="TH SarabunPSK" w:hAnsi="TH SarabunPSK" w:cs="TH SarabunPSK"/>
          <w:sz w:val="32"/>
          <w:szCs w:val="32"/>
        </w:rPr>
        <w:t>2019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(โควิด - </w:t>
      </w:r>
      <w:r w:rsidRPr="004E7C11">
        <w:rPr>
          <w:rFonts w:ascii="TH SarabunPSK" w:hAnsi="TH SarabunPSK" w:cs="TH SarabunPSK"/>
          <w:sz w:val="32"/>
          <w:szCs w:val="32"/>
        </w:rPr>
        <w:t>19</w:t>
      </w:r>
      <w:r w:rsidRPr="004E7C11">
        <w:rPr>
          <w:rFonts w:ascii="TH SarabunPSK" w:hAnsi="TH SarabunPSK" w:cs="TH SarabunPSK"/>
          <w:sz w:val="32"/>
          <w:szCs w:val="32"/>
          <w:cs/>
        </w:rPr>
        <w:t>)</w:t>
      </w:r>
      <w:r w:rsidRPr="004E7C11">
        <w:rPr>
          <w:rFonts w:ascii="TH SarabunPSK" w:hAnsi="TH SarabunPSK" w:cs="TH SarabunPSK"/>
          <w:sz w:val="32"/>
          <w:szCs w:val="32"/>
        </w:rPr>
        <w:t xml:space="preserve"> 6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การสร้างระบบนิเวศเพื่อให้มั่นใจว่าภาคเศรษฐกิจสร้างสรรค์มีความเท่าเทียมสำหรับทุกคน 7) การก่อตั้งศูนย์กลางเศรษฐกิจสร้างสรรค์และศูนย์กลางความเป็นเลิศ 8) การส่งเสริมการเปลี่ยนแปลงทางดิจิทัลและเทคโนโลยีในเศรษฐกิจสร้างสรรค์ 9) การส่งเสริมการวิจัย </w:t>
      </w:r>
      <w:r w:rsidR="00D440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10) การพัฒนาความรู้และทักษะเพื่อรองรับต่อการทำงานในอนาคต </w:t>
      </w:r>
      <w:r w:rsidRPr="004E7C11">
        <w:rPr>
          <w:rFonts w:ascii="TH SarabunPSK" w:hAnsi="TH SarabunPSK" w:cs="TH SarabunPSK"/>
          <w:sz w:val="32"/>
          <w:szCs w:val="32"/>
        </w:rPr>
        <w:t>11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การเสริมสร้างความเข้มแข็งของข้อมูล </w:t>
      </w:r>
      <w:r w:rsidR="00D440E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E7C11">
        <w:rPr>
          <w:rFonts w:ascii="TH SarabunPSK" w:hAnsi="TH SarabunPSK" w:cs="TH SarabunPSK"/>
          <w:sz w:val="32"/>
          <w:szCs w:val="32"/>
          <w:cs/>
        </w:rPr>
        <w:t>12) การบูรณาการร่วมกันระหว่างเศรษฐกิจสร้างสรรค์นอกระบบและเศรษฐกิจกระแสหลัก 13) การสนับสนุนผู้ที่มี</w:t>
      </w:r>
      <w:r w:rsidRPr="004E7C11">
        <w:rPr>
          <w:rFonts w:ascii="TH SarabunPSK" w:hAnsi="TH SarabunPSK" w:cs="TH SarabunPSK"/>
          <w:sz w:val="32"/>
          <w:szCs w:val="32"/>
          <w:cs/>
        </w:rPr>
        <w:lastRenderedPageBreak/>
        <w:t>บทบาทในเศรษฐกิจสร้างสรรค์</w:t>
      </w:r>
      <w:r w:rsidRPr="004E7C11">
        <w:rPr>
          <w:rFonts w:ascii="TH SarabunPSK" w:hAnsi="TH SarabunPSK" w:cs="TH SarabunPSK"/>
          <w:sz w:val="32"/>
          <w:szCs w:val="32"/>
        </w:rPr>
        <w:t xml:space="preserve"> 14</w:t>
      </w:r>
      <w:r w:rsidRPr="004E7C11">
        <w:rPr>
          <w:rFonts w:ascii="TH SarabunPSK" w:hAnsi="TH SarabunPSK" w:cs="TH SarabunPSK"/>
          <w:sz w:val="32"/>
          <w:szCs w:val="32"/>
          <w:cs/>
        </w:rPr>
        <w:t>) การอำนวยความสะดวกในการใช้สินทรัพย์ทั้งหลายที่จับต้องไม่ได้ รวมถึงทรัพย์สินทางปัญญา และ</w:t>
      </w:r>
      <w:r w:rsidRPr="004E7C11">
        <w:rPr>
          <w:rFonts w:ascii="TH SarabunPSK" w:hAnsi="TH SarabunPSK" w:cs="TH SarabunPSK"/>
          <w:sz w:val="32"/>
          <w:szCs w:val="32"/>
        </w:rPr>
        <w:t xml:space="preserve"> 15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) การแจ้งผลการดำเนินการตามแผนที่นำทางฉบับนี้ ดังที่ปรากฎตาม </w:t>
      </w:r>
      <w:r w:rsidRPr="004E7C11">
        <w:rPr>
          <w:rFonts w:ascii="TH SarabunPSK" w:hAnsi="TH SarabunPSK" w:cs="TH SarabunPSK"/>
          <w:sz w:val="32"/>
          <w:szCs w:val="32"/>
        </w:rPr>
        <w:t xml:space="preserve">Roadmap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โดยจะมีการนำเสนอร่างเอกสารดังกล่าวให้ที่ประชุม </w:t>
      </w:r>
      <w:r w:rsidRPr="004E7C11">
        <w:rPr>
          <w:rFonts w:ascii="TH SarabunPSK" w:hAnsi="TH SarabunPSK" w:cs="TH SarabunPSK"/>
          <w:sz w:val="32"/>
          <w:szCs w:val="32"/>
        </w:rPr>
        <w:t xml:space="preserve">WCCE 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4E7C11">
        <w:rPr>
          <w:rFonts w:ascii="TH SarabunPSK" w:hAnsi="TH SarabunPSK" w:cs="TH SarabunPSK"/>
          <w:sz w:val="32"/>
          <w:szCs w:val="32"/>
        </w:rPr>
        <w:t>3</w:t>
      </w:r>
      <w:r w:rsidRPr="004E7C11">
        <w:rPr>
          <w:rFonts w:ascii="TH SarabunPSK" w:hAnsi="TH SarabunPSK" w:cs="TH SarabunPSK"/>
          <w:sz w:val="32"/>
          <w:szCs w:val="32"/>
          <w:cs/>
        </w:rPr>
        <w:t xml:space="preserve"> รับรองต่อไป ทั้งนี้ กระทรวงวัฒนธรรมได้พิจารณาและไม่มีข้อขัดข้องต่อร่างแรกของเอกสารดังกล่าว </w:t>
      </w:r>
    </w:p>
    <w:p w:rsidR="00227487" w:rsidRPr="00F477CE" w:rsidRDefault="0022748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27487" w:rsidRPr="00F477CE" w:rsidRDefault="00227487" w:rsidP="00F477C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D7147" w:rsidRPr="00F477CE" w:rsidTr="00E509CE">
        <w:tc>
          <w:tcPr>
            <w:tcW w:w="9594" w:type="dxa"/>
          </w:tcPr>
          <w:p w:rsidR="00BD7147" w:rsidRPr="00F477CE" w:rsidRDefault="00BD7147" w:rsidP="00F477C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77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509CE" w:rsidRPr="006D5781" w:rsidRDefault="003669D5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09CE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การแต่งตั้งโฆษกกระทรวงการอุดมศึกษา วิทยาศาสตร์ วิจัยและนวัตกรรม (ฝ่ายการเมือง) และโฆษกกระทรวงการอุดมศึกษา วิทยาศาสตร์ วิจัยและนวัตกรรม (ฝ่ายข้าราชการประจำ)</w:t>
      </w:r>
    </w:p>
    <w:p w:rsidR="00E509CE" w:rsidRPr="006D5781" w:rsidRDefault="00E509CE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คณะรัฐมนตรีมีมติรับทราบตามที่กระทรวงการอุดมศึกษา วิทยาศาสตร์ วิจัยและนวัตกรรม (อว.) เสนอ การแต่งตั้งโฆษก อว. (ฝ่ายการเมือง) และโฆษก อว. (ฝ่ายข้าราชการประจำ) [เป็นการดำเนินการตามมติคณะรัฐมนตรี (5 มกราคม 2559) ที่ให้รัฐมนตรีว่าการกระทรวงทุกกระทรวงแต่งตั้งผู้ทำหน้าที่โฆษกกระทรวงอย่างเป็นทางการ แล้วแจ้งสำนักเลขาธิการคณะรัฐมนตรีรวบรวมรายชื่อเสนอคณะรัฐมนตรีทราบ] เนื่องจากนายดวงฤทธิ์ เบ็ญจาธิกุล ชัยรุ่งเรือง โฆษก อว. ได้ลาออกจากตำแหน่งโฆษก อว. ดังนั้น เพื่อให้การดำเนินงานประชาสัมพันธ์เผยแพร่นโยบายรัฐบาลและการประสานงานเชื่อมโยงกับโฆษกประจำสำนักนายกรัฐมนตรีและโฆษกกระทรวงอื่น ๆ เป็นไปอย่างต่อเนื่องและมีประสิทธิภาพ อว. จึงได้แต่งตั้ง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นายดนุช ตันเทอดทิตย์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เลขานุการรัฐมนตรีว่าการ อว.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เป็น โฆษก อว. (ฝ่ายการเมือง)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[คำสั่งที่ 118/2565 เรื่อง แต่งตั้งโฆษก อว. (ฝ่ายการเมือง) ลงวันที่ 6 กันยายน 2565] และ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 ปทุมนากุล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รองปลัด อว.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เป็นโฆษก อว. (ฝ่ายข้าราชการประจำ)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[คำสั่งที่ 120/2565 เรื่อง แต่งตั้งโฆษก อว. (ฝ่ายข้าราชการประจำ) ลงวันที่ 15 กันยายน 2565] </w:t>
      </w:r>
    </w:p>
    <w:p w:rsidR="00E509CE" w:rsidRPr="006D5781" w:rsidRDefault="00E509CE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3669D5" w:rsidP="00A00D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การอนุมัติให้ นายธีระพงษ์ วงศ์ศิวะวิลาส ไปรักษาราชการแทนหรือไปปฏิบัติหน้าที่ในตำแหน่งปลัดสำนักนายกรัฐมนตรี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</w:rPr>
        <w:tab/>
      </w:r>
      <w:r w:rsidRPr="006D5781">
        <w:rPr>
          <w:rFonts w:ascii="TH SarabunPSK" w:hAnsi="TH SarabunPSK" w:cs="TH SarabunPSK"/>
          <w:sz w:val="32"/>
          <w:szCs w:val="32"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คณะรัฐมนตรีมีมติอนุมัติตามที่สำนักนายกรัฐมนตรีเสนอให้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นายธีระพงษ์ วงศ์ศิวะวิลาส 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ที่ปรึกษานายกรัฐมนตรีฝ่ายข้าราชการประจำ สำนักเลขาธิการนายกรัฐมนตรี ไปรักษาราชการแทนหรือไปปฏิบัติหน้าที่ในตำแหน่งปลัดสำนักนายกรัฐมนตรี ตั้งแต่วันที่นายกรัฐมนตรีมีคำสั่งเป็นต้นไป เพื่อให้การบริหารราชการของสำนักนายกรัฐมนตรีและสำนักงานปลัดสำนักนายกรัฐมนตรีดำเนินไปด้วยความเรียบร้อยและมีความต่อเนื่อง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781">
        <w:rPr>
          <w:rFonts w:ascii="TH SarabunPSK" w:hAnsi="TH SarabunPSK" w:cs="TH SarabunPSK"/>
          <w:sz w:val="32"/>
          <w:szCs w:val="32"/>
        </w:rPr>
        <w:tab/>
      </w:r>
      <w:r w:rsidRPr="006D5781">
        <w:rPr>
          <w:rFonts w:ascii="TH SarabunPSK" w:hAnsi="TH SarabunPSK" w:cs="TH SarabunPSK"/>
          <w:sz w:val="32"/>
          <w:szCs w:val="32"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ทั้งนี้ คณะรัฐมนตรีในคราวประชุมเมื่อวันที่ 6 กันยายน 2565 มีมติอนุมัติให้รับโอน นายธีระพงษ์ วงศ์ศิวะวิลาส ข้าราชการพลเรือนสามัญ ตำแหน่งที่ปรึกษานายกรัฐมนตรีฝ่ายข้าราชการประจำ (นักบริหารระดับสูง) สำนักเลขาธิการนายกรัฐมนตรี และแต่งตั้งให้ดำรงตำแหน่งปลัดสำนักนายกรัฐมนตรี (นักบริหารระดับสูง) สำนักงานปลัดสำนักนายกรัฐมนตรี เพื่อทดแทนตำแหน่งเดิมที่เกษียณอายุราชการ ตั้งแต่วันที่ 1 ตุลาคม 2565 เป็นต้นไป ซึ่งสำนักเลขาธิการคณะรัฐมนตรีได้อยู่ระหว่างขอให้สำนักงานองคมนตรีนำความกราบบังคมทูลพระกรุณาโปรดเกล้าโปรดกระหม่อมให้ข้าราชการดังกล่าวพ้นจากตำแหน่งเดิมและแต่งตั้งให้ดำรงตำแหน่งใหม่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3669D5" w:rsidP="00A00D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คณะรัฐมนตรีมีมติอนุมัติตามที่สำนักเลขาธิการคณะรัฐมนตรีเสนอแต่งตั้ง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นายนรุตม์ ธัญวงษ์ 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ผู้ช่วยเลขาธิการคณะรัฐมนตรี สำนักเลขาธิการคณะรัฐมนตรี ให้ดำรงตำแหน่ง รองเลขาธิการคณะรัฐมนตรี สำนักเลขาธิการคณะรัฐมนตรี สำนักนายกรัฐมนตรี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3669D5" w:rsidP="00A00D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การต่อเวลาการดำรงตำแหน่งของเลขาธิการสำนักงานการปฏิรูปที่ดินเพื่อเกษตรกรรม (กระทรวงเกษตรและสหกรณ์)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การต่อเวลาการดำรงตำแหน่งของ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นายวิณะโรจน์ ทรัพย์ส่งสุข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เลขาธิการสำนักงานการปฏิรูปที่ดินเพื่อเกษตรกรรม กระทรวงเกษตรและสหกรณ์ ซึ่งดำรงตำแหน่งดังกล่าวครบ 4 ปี ในวันที่ 30 กันยายน 2565 ต่อไปอีก 1 ปี (ครั้งที่ 1) ตั้งแต่วันที่ </w:t>
      </w:r>
      <w:r w:rsidR="00A00D7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1 ตุลาคม 2565 ถึงวันที่ 30 กันยายน 2566 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3669D5" w:rsidP="00A00D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(กระทรวงศึกษาธิการ)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4 ราย เพื่อทดแทนตำแหน่งที่ว่าง และสับเปลี่ยนหมุนเวียน ดังนี้ 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นายธนู ขวัญเดช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รองเลขาธิการ</w:t>
      </w:r>
      <w:r w:rsidR="00A00D7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สภาการศึกษา สำนักงานเลขาธิการสภาการศึกษา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นายพิเชฐ โพธิ์ภักดี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A00D7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นายพีรศักดิ์ รัตนะ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เลขาธิการคณะกรรมการส่งเสริมการศึกษาเอกชน สำนักงานคณะกรรมการส่งเสริมการศึกษาเอกชน สำนักงานปลัดกระทรวง ดำรงตำแหน่ง ผู้ตรวจราชการกระทรวง สำนักงานปลัดกระทรวง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นายมณฑล ภาคสุวรรณ์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รองเลขาธิการคณะกรรมการการอาชีวศึกษา สำนักงานคณะกรรมการการอาชีวศึกษา ดำรงตำแหน่ง เลขาธิการคณะกรรมการส่งเสริมการศึกษาเอกชน สำนักงานคณะกรรมการส่งเสริมการศึกษาเอกชน สำนักงานปลัดกระทรวง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3669D5" w:rsidP="00A00D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="006B7DE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4 ราย เพื่อทดแทนตำแหน่งที่ว่าง และสับเปลี่ยนหมุนเวียน ดังนี้ 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นางวรวรรณ ชิตอรุณ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ผู้อำนวยการสำนักงานเศรษฐกิจอุตสาหกรรม 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นายใบน้อย สุวรรณชาตรี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อธิบดีกรมส่งเสริมอุตสาหกรรม  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นายจุลพงษ์ ทวีศรี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อธิบดีกรมโรงงานอุตสาหกรรม </w:t>
      </w:r>
    </w:p>
    <w:p w:rsidR="006D5781" w:rsidRPr="006D5781" w:rsidRDefault="006D5781" w:rsidP="00A00D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พนมชัย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อธิบดีกรมโรงงานอุตสาหกรรม ดำรงตำแหน่ง รองปลัดกระทรวง สำนักงานปลัดกระทรวง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6B7DEE" w:rsidP="006D57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669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การแต่งตั้งกรรมการผู้ทรงคุณวุฒิในคณะกรรมการพิจารณาค่าตอบแทนผู้เสียหาย และค่าทดแทนและค่าใช้จ่ายแก่จำเลยในคดีอาญา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คณะรัฐมนตรีมีมติเห็นชอบตามที่รัฐมนตรีว่าการกระทรวงยุติธรรมเสนอแต่งตั้ง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นายโฆสิต </w:t>
      </w:r>
      <w:r w:rsidR="00A00D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bookmarkStart w:id="10" w:name="_GoBack"/>
      <w:bookmarkEnd w:id="10"/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สุวินิจจิต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เป็นกรรมการผู้ทรงคุณวุฒิในคณะกรรมการพิจารณาค่าตอบแทนผู้เสียหาย และค่าทดแทนและค่าใช้จ่ายแก่จำเลยในคดีอาญา แทนกรรมการผู้ทรงคุณวุฒิเดิมที่พ้นจากตำแหน่งเนื่องจากขอลาออก เมื่อวันที่ 30 มีนาคม 2565 ทั้งนี้ ตั้งแต่วันที่ 5 ตุลาคม 2565 เป็นต้นไป โดยผู้ได้รับการ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6B7DEE" w:rsidP="006D57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669D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การแต่งตั้งกรรมการผู้ทรงคุณวุฒิในคณะกรรมการส่งเสริมและกำกับธุรกิจโรงแรม </w:t>
      </w:r>
    </w:p>
    <w:p w:rsid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ส่งเสริมและกำกับธุรกิจโรงแรม จำนวน 5 คน เนื่องจากกรรมการผู้ทรงคุณวุฒิเดิมจะดำรงตำแหน่งครบวาระสองปีในวันที่ 9 ตุลาคม 2565 ดังนี้ </w:t>
      </w:r>
    </w:p>
    <w:p w:rsidR="006B7DEE" w:rsidRPr="006D5781" w:rsidRDefault="006B7DEE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1. นายสิทธิพร หาญญานันท์ </w:t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กรรมการผู้ทรงคุณวุฒิโรงแรมประเภทที่ 1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2. นายธรณินทร์ สิริพัฒโนดมสกุล  </w:t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กรรมการผู้ทรงคุณวุฒิโรงแรมประเภทที่ 2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</w:rPr>
        <w:lastRenderedPageBreak/>
        <w:tab/>
      </w:r>
      <w:r w:rsidRPr="006D5781">
        <w:rPr>
          <w:rFonts w:ascii="TH SarabunPSK" w:hAnsi="TH SarabunPSK" w:cs="TH SarabunPSK"/>
          <w:sz w:val="32"/>
          <w:szCs w:val="32"/>
        </w:rPr>
        <w:tab/>
        <w:t>3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. นายเทียนประสิทธิ์ ไชยภัทรานันท์   </w:t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กรรมการผู้ทรงคุณวุฒิโรงแรมประเภทที่ 3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4. นายสุรเชษฐ วรวงศ์วสุ  </w:t>
      </w: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กรรมการผู้ทรงคุณวุฒิโรงแรมประเภทที่ 4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5. นายชัยรินทร์ นุกูลกิจ </w:t>
      </w: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D5781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กรรมการผู้ทรงคุณวุฒิด้านโรงแรม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10 ตุลาคม 2565 เป็นต้นไป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5781" w:rsidRPr="006D5781" w:rsidRDefault="0006024C" w:rsidP="006D57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669D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5781" w:rsidRPr="006D57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การแต่งตั้งกรรมการผู้ทรงคุณวุฒิในคณะกรรมการธุรกรรมทางอิเล็กทรอนิกส์ </w:t>
      </w:r>
    </w:p>
    <w:p w:rsidR="006D5781" w:rsidRPr="006D5781" w:rsidRDefault="006D5781" w:rsidP="006D57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5781">
        <w:rPr>
          <w:rFonts w:ascii="TH SarabunPSK" w:hAnsi="TH SarabunPSK" w:cs="TH SarabunPSK"/>
          <w:sz w:val="32"/>
          <w:szCs w:val="32"/>
          <w:cs/>
        </w:rPr>
        <w:tab/>
      </w:r>
      <w:r w:rsidRPr="006D57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คณะรัฐมนตรีมีมติอนุมัติตามที่รัฐมนตรีว่าการกระทรวงดิจิทัลเพื่อเศรษฐกิจและสังคมเสนอแต่งตั้ง </w:t>
      </w:r>
      <w:r w:rsidRPr="006D5781">
        <w:rPr>
          <w:rFonts w:ascii="TH SarabunPSK" w:hAnsi="TH SarabunPSK" w:cs="TH SarabunPSK"/>
          <w:b/>
          <w:bCs/>
          <w:sz w:val="32"/>
          <w:szCs w:val="32"/>
          <w:cs/>
        </w:rPr>
        <w:t>นายปณิธิ ชุณหสวัสดิกุล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(ด้านนิติศาสตร์) ในคณะกรรมการธุรกรรมทางอิเล็กทรอนิกส์ แทนกรรมการผู้ทรงคุณวุฒิเดิมที่พ้นจากตำแหน่งเนื่องจากขอลาออก เมื่อวันที่ 1 เมษายน 2565 ทั้งนี้ ตั้งแต่วันที่ </w:t>
      </w:r>
      <w:r w:rsidR="007879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D5781">
        <w:rPr>
          <w:rFonts w:ascii="TH SarabunPSK" w:hAnsi="TH SarabunPSK" w:cs="TH SarabunPSK"/>
          <w:sz w:val="32"/>
          <w:szCs w:val="32"/>
          <w:cs/>
        </w:rPr>
        <w:t xml:space="preserve">5 ตุลาคม 2565 เป็นต้นไป โดยผู้ได้รับแต่งตั้งแทนนี้อยู่ในตำแหน่งเท่ากับวาระที่เหลืออยู่ของผู้ซึ่งตนแทน ทั้งนี้ ในครั้งต่อ ๆ ไป ให้กระทรวงดิจิทัลเพื่อเศรษฐกิจและสังคมดำเนินการแต่งตั้งกรรมการผู้ทรงคุณวุฒิในคณะกรรมการธุรกรรมทางอิเล็กทรอนิกส์ให้เป็นไปตามกรอบระยะเวลาที่กฎหมายกำหนด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6D5781" w:rsidRPr="002B1946" w:rsidRDefault="006D5781" w:rsidP="006D5781">
      <w:pPr>
        <w:spacing w:after="0" w:line="320" w:lineRule="exact"/>
        <w:jc w:val="thaiDistribute"/>
        <w:rPr>
          <w:cs/>
        </w:rPr>
      </w:pPr>
      <w:r w:rsidRPr="002B1946">
        <w:rPr>
          <w:cs/>
        </w:rPr>
        <w:tab/>
      </w:r>
    </w:p>
    <w:p w:rsidR="006D5781" w:rsidRPr="002B1946" w:rsidRDefault="003F231F" w:rsidP="003F231F">
      <w:pPr>
        <w:spacing w:after="0" w:line="320" w:lineRule="exact"/>
        <w:jc w:val="center"/>
      </w:pPr>
      <w:r>
        <w:rPr>
          <w:rFonts w:hint="cs"/>
          <w:cs/>
        </w:rPr>
        <w:t>************************</w:t>
      </w:r>
    </w:p>
    <w:p w:rsidR="006D5781" w:rsidRPr="002B1946" w:rsidRDefault="006D5781" w:rsidP="006D5781">
      <w:pPr>
        <w:spacing w:after="0" w:line="320" w:lineRule="exact"/>
        <w:jc w:val="thaiDistribute"/>
      </w:pPr>
      <w:r w:rsidRPr="002B1946">
        <w:rPr>
          <w:rFonts w:hint="cs"/>
          <w:cs/>
        </w:rPr>
        <w:t xml:space="preserve"> </w:t>
      </w:r>
    </w:p>
    <w:p w:rsidR="00BD7147" w:rsidRPr="00F477CE" w:rsidRDefault="00BD7147" w:rsidP="00F477C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BD7147" w:rsidRPr="00F477CE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94" w:rsidRDefault="001F4B94" w:rsidP="004910B6">
      <w:pPr>
        <w:spacing w:after="0" w:line="240" w:lineRule="auto"/>
      </w:pPr>
      <w:r>
        <w:separator/>
      </w:r>
    </w:p>
  </w:endnote>
  <w:endnote w:type="continuationSeparator" w:id="0">
    <w:p w:rsidR="001F4B94" w:rsidRDefault="001F4B9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94" w:rsidRDefault="001F4B94" w:rsidP="004910B6">
      <w:pPr>
        <w:spacing w:after="0" w:line="240" w:lineRule="auto"/>
      </w:pPr>
      <w:r>
        <w:separator/>
      </w:r>
    </w:p>
  </w:footnote>
  <w:footnote w:type="continuationSeparator" w:id="0">
    <w:p w:rsidR="001F4B94" w:rsidRDefault="001F4B9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16E9" w:rsidRDefault="008416E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00D7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8416E9" w:rsidRDefault="00841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458"/>
    <w:multiLevelType w:val="hybridMultilevel"/>
    <w:tmpl w:val="8A62563A"/>
    <w:lvl w:ilvl="0" w:tplc="CDCCA662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0A96FB7"/>
    <w:multiLevelType w:val="hybridMultilevel"/>
    <w:tmpl w:val="D3FA948A"/>
    <w:lvl w:ilvl="0" w:tplc="81087BA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55E37"/>
    <w:rsid w:val="0006024C"/>
    <w:rsid w:val="000A7735"/>
    <w:rsid w:val="000C076F"/>
    <w:rsid w:val="00101DA6"/>
    <w:rsid w:val="00140264"/>
    <w:rsid w:val="00155BA1"/>
    <w:rsid w:val="00182D34"/>
    <w:rsid w:val="001C780C"/>
    <w:rsid w:val="001F4B94"/>
    <w:rsid w:val="001F6EC4"/>
    <w:rsid w:val="001F786E"/>
    <w:rsid w:val="00227487"/>
    <w:rsid w:val="0029699E"/>
    <w:rsid w:val="002D196A"/>
    <w:rsid w:val="003669D5"/>
    <w:rsid w:val="00383694"/>
    <w:rsid w:val="003C3ED6"/>
    <w:rsid w:val="003F231F"/>
    <w:rsid w:val="00401944"/>
    <w:rsid w:val="00410BA9"/>
    <w:rsid w:val="0048319E"/>
    <w:rsid w:val="004910B6"/>
    <w:rsid w:val="004B248C"/>
    <w:rsid w:val="004D6FF9"/>
    <w:rsid w:val="004E7C11"/>
    <w:rsid w:val="00532486"/>
    <w:rsid w:val="00573A5E"/>
    <w:rsid w:val="005E5177"/>
    <w:rsid w:val="006B7DEE"/>
    <w:rsid w:val="006D5781"/>
    <w:rsid w:val="00787960"/>
    <w:rsid w:val="007E204A"/>
    <w:rsid w:val="007F70FC"/>
    <w:rsid w:val="008217D3"/>
    <w:rsid w:val="00825D03"/>
    <w:rsid w:val="008416E9"/>
    <w:rsid w:val="008D1044"/>
    <w:rsid w:val="00925174"/>
    <w:rsid w:val="009256AA"/>
    <w:rsid w:val="00940760"/>
    <w:rsid w:val="009B0AC8"/>
    <w:rsid w:val="009E7DE4"/>
    <w:rsid w:val="00A00D7D"/>
    <w:rsid w:val="00A54A5A"/>
    <w:rsid w:val="00A741E7"/>
    <w:rsid w:val="00A96727"/>
    <w:rsid w:val="00AD330A"/>
    <w:rsid w:val="00AE73AB"/>
    <w:rsid w:val="00AF1097"/>
    <w:rsid w:val="00AF7A5E"/>
    <w:rsid w:val="00B14938"/>
    <w:rsid w:val="00B50C17"/>
    <w:rsid w:val="00BD7147"/>
    <w:rsid w:val="00C6163E"/>
    <w:rsid w:val="00C82256"/>
    <w:rsid w:val="00C85DA3"/>
    <w:rsid w:val="00CC59F1"/>
    <w:rsid w:val="00CD221D"/>
    <w:rsid w:val="00D378F2"/>
    <w:rsid w:val="00D440ED"/>
    <w:rsid w:val="00DA5F88"/>
    <w:rsid w:val="00DD50D5"/>
    <w:rsid w:val="00DE0ABC"/>
    <w:rsid w:val="00DF4F39"/>
    <w:rsid w:val="00E509CE"/>
    <w:rsid w:val="00E54F36"/>
    <w:rsid w:val="00E77D36"/>
    <w:rsid w:val="00F112CC"/>
    <w:rsid w:val="00F477CE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A7E5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character" w:styleId="Hyperlink">
    <w:name w:val="Hyperlink"/>
    <w:basedOn w:val="DefaultParagraphFont"/>
    <w:uiPriority w:val="99"/>
    <w:unhideWhenUsed/>
    <w:rsid w:val="00E509CE"/>
    <w:rPr>
      <w:color w:val="0000FF" w:themeColor="hyperlink"/>
      <w:u w:val="single"/>
    </w:rPr>
  </w:style>
  <w:style w:type="paragraph" w:customStyle="1" w:styleId="a">
    <w:name w:val="à¹×éÍàÃ×èÍ§"/>
    <w:basedOn w:val="Normal"/>
    <w:rsid w:val="00F477CE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F477C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1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41</Pages>
  <Words>19955</Words>
  <Characters>113744</Characters>
  <Application>Microsoft Office Word</Application>
  <DocSecurity>0</DocSecurity>
  <Lines>947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57</cp:revision>
  <cp:lastPrinted>2022-10-05T07:54:00Z</cp:lastPrinted>
  <dcterms:created xsi:type="dcterms:W3CDTF">2022-10-05T02:49:00Z</dcterms:created>
  <dcterms:modified xsi:type="dcterms:W3CDTF">2022-10-05T09:26:00Z</dcterms:modified>
</cp:coreProperties>
</file>