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47" w:rsidRPr="00D47871" w:rsidRDefault="00BD7147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t>http</w:t>
      </w:r>
      <w:r w:rsidRPr="00D47871">
        <w:rPr>
          <w:rFonts w:ascii="TH SarabunPSK" w:hAnsi="TH SarabunPSK" w:cs="TH SarabunPSK"/>
          <w:sz w:val="32"/>
          <w:szCs w:val="32"/>
          <w:cs/>
        </w:rPr>
        <w:t>://</w:t>
      </w:r>
      <w:r w:rsidRPr="00D47871">
        <w:rPr>
          <w:rFonts w:ascii="TH SarabunPSK" w:hAnsi="TH SarabunPSK" w:cs="TH SarabunPSK"/>
          <w:sz w:val="32"/>
          <w:szCs w:val="32"/>
        </w:rPr>
        <w:t>www</w:t>
      </w:r>
      <w:r w:rsidRPr="00D47871">
        <w:rPr>
          <w:rFonts w:ascii="TH SarabunPSK" w:hAnsi="TH SarabunPSK" w:cs="TH SarabunPSK"/>
          <w:sz w:val="32"/>
          <w:szCs w:val="32"/>
          <w:cs/>
        </w:rPr>
        <w:t>.</w:t>
      </w:r>
      <w:r w:rsidRPr="00D47871">
        <w:rPr>
          <w:rFonts w:ascii="TH SarabunPSK" w:hAnsi="TH SarabunPSK" w:cs="TH SarabunPSK"/>
          <w:sz w:val="32"/>
          <w:szCs w:val="32"/>
        </w:rPr>
        <w:t>thaigov</w:t>
      </w:r>
      <w:r w:rsidRPr="00D47871">
        <w:rPr>
          <w:rFonts w:ascii="TH SarabunPSK" w:hAnsi="TH SarabunPSK" w:cs="TH SarabunPSK"/>
          <w:sz w:val="32"/>
          <w:szCs w:val="32"/>
          <w:cs/>
        </w:rPr>
        <w:t>.</w:t>
      </w:r>
      <w:r w:rsidRPr="00D47871">
        <w:rPr>
          <w:rFonts w:ascii="TH SarabunPSK" w:hAnsi="TH SarabunPSK" w:cs="TH SarabunPSK"/>
          <w:sz w:val="32"/>
          <w:szCs w:val="32"/>
        </w:rPr>
        <w:t>go</w:t>
      </w:r>
      <w:r w:rsidRPr="00D47871">
        <w:rPr>
          <w:rFonts w:ascii="TH SarabunPSK" w:hAnsi="TH SarabunPSK" w:cs="TH SarabunPSK"/>
          <w:sz w:val="32"/>
          <w:szCs w:val="32"/>
          <w:cs/>
        </w:rPr>
        <w:t>.</w:t>
      </w:r>
      <w:r w:rsidRPr="00D47871">
        <w:rPr>
          <w:rFonts w:ascii="TH SarabunPSK" w:hAnsi="TH SarabunPSK" w:cs="TH SarabunPSK"/>
          <w:sz w:val="32"/>
          <w:szCs w:val="32"/>
        </w:rPr>
        <w:t>th</w:t>
      </w:r>
    </w:p>
    <w:p w:rsidR="00BD7147" w:rsidRPr="00D47871" w:rsidRDefault="00BD7147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BD7147" w:rsidRPr="00D47871" w:rsidRDefault="00BD7147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BD7147" w:rsidRPr="00D47871" w:rsidRDefault="00BD7147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="006B5CA8" w:rsidRPr="00D47871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6B5CA8" w:rsidRPr="00D478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วันนี้ (</w:t>
      </w:r>
      <w:r w:rsidR="006B5CA8" w:rsidRPr="00D4787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 w:rsidR="006B5CA8" w:rsidRPr="00D478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กันยายน </w:t>
      </w:r>
      <w:r w:rsidR="006B5CA8" w:rsidRPr="00D4787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2565)  </w:t>
      </w:r>
      <w:r w:rsidR="006B5CA8" w:rsidRPr="00D478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เวลา </w:t>
      </w:r>
      <w:r w:rsidR="006B5CA8" w:rsidRPr="00D47871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09.00 </w:t>
      </w:r>
      <w:r w:rsidR="006B5CA8" w:rsidRPr="00D478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น.  พลเอก ประวิตร วงษ์สุวรรณ รองนายกรัฐมนตรี </w:t>
      </w:r>
      <w:r w:rsidR="000D5CB8" w:rsidRPr="00D478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</w:t>
      </w:r>
      <w:r w:rsidR="006B5CA8" w:rsidRPr="00D4787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:rsidR="0032271D" w:rsidRPr="00D47871" w:rsidRDefault="0032271D" w:rsidP="0032271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32271D" w:rsidRPr="00D47871" w:rsidTr="004D71F7">
        <w:tc>
          <w:tcPr>
            <w:tcW w:w="9820" w:type="dxa"/>
          </w:tcPr>
          <w:p w:rsidR="0032271D" w:rsidRPr="00D47871" w:rsidRDefault="0032271D" w:rsidP="004D71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1.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ร่างพระราชกฤษฎีกากำหนดให้สัตว์ป่าบางชนิดเป็นสัตว์ป่าสงวน พ.ศ. .... 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2.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ร่างพระราชกฤษฎีกากำหนดเขตที่ดินที่จะเวนคืน ในท้องที่ตำบลสระแก้ว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ตำบลท่าเกษม  อำเภอเมืองสระแก้ว จังหวัดสระแก้ว พ.ศ. .... 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3.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ร่างพระราชบัญญัติวิธีพิจารณาคดีจราจร พ.ศ. 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32271D" w:rsidRPr="00D47871" w:rsidTr="004D71F7">
        <w:tc>
          <w:tcPr>
            <w:tcW w:w="9594" w:type="dxa"/>
          </w:tcPr>
          <w:p w:rsidR="0032271D" w:rsidRPr="00D47871" w:rsidRDefault="0032271D" w:rsidP="004D71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4.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ขอรับการจัดสรรงบประมาณรายจ่ายประจำปีงบประมาณ พ.ศ. 2565 งบกลาง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 เพื่อสนับสนุนการจัดการศพ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ผู้สูงอายุตามประเพณี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5.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ขออนุมัติงบกลาง รายการเงินสำรองจ่ายเพื่อกรณีฉุกเฉินหรือจำเป็น เพื่อเป็น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ค่าใช้จ่ายโครงการจัดหาเครื่องจักรกลสูบน้ำเพื่อเพิ่มประสิทธิภาพการแก้ไขปัญหา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อุทกภัยและภัยแล้ง</w:t>
      </w:r>
    </w:p>
    <w:p w:rsidR="00541A17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271D" w:rsidRPr="00E375CF">
        <w:rPr>
          <w:rFonts w:ascii="TH SarabunPSK" w:hAnsi="TH SarabunPSK" w:cs="TH SarabunPSK"/>
          <w:sz w:val="32"/>
          <w:szCs w:val="32"/>
        </w:rPr>
        <w:t>6.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ขอรับการสนับสนุนงบประมาณรายจ่ายประจำปีงบประมาณ พ.ศ. 2565 งบกลาง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 สำหรับเป็นค่าใช้จ่ายในการ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รักษาความสงบเรียบร้อยการชุมนุม ระหว่างวันที่ 1 พฤศจิกายน 2564 ถึงวันที่ 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31 มีนาคม 2565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271D" w:rsidRPr="00E375CF">
        <w:rPr>
          <w:rFonts w:ascii="TH SarabunPSK" w:hAnsi="TH SarabunPSK" w:cs="TH SarabunPSK"/>
          <w:sz w:val="32"/>
          <w:szCs w:val="32"/>
        </w:rPr>
        <w:t>7.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รายงานผลการดำเนินการโครงการจิตอาสาพระราชทาน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8.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ขอทบทวนมติคณะรัฐมนตรีเมื่อวันที่ 25 มกราคม 2537 เรื่อง การตั้งโรงงานแปร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รูปไม้ (โรงเลื่อย) เพื่อผลิตไม้แปรรูปหรือชิ้นไม้สับ จากไม้ที่ปลูกขึ้นโดยเฉพาะ คือ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ยูคาลิปตัส สะเดาเทียม สนทะเล สนประดิพัทธ์ กระถินณรงค์ กระถินเทพา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กระถินยักษ์ มะพร้าว มะขาม มะไฟบ้าน มะปรางบ้าน จามจุรี และไม้ตาล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9.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โครงการพัฒนาเมืองต้นแบบด้านศิลปวัฒนธรรม : เมืองเก่าสงขลา (</w:t>
      </w:r>
      <w:r w:rsidR="0032271D" w:rsidRPr="00E375CF">
        <w:rPr>
          <w:rFonts w:ascii="TH SarabunPSK" w:hAnsi="TH SarabunPSK" w:cs="TH SarabunPSK"/>
          <w:sz w:val="32"/>
          <w:szCs w:val="32"/>
        </w:rPr>
        <w:t xml:space="preserve">Culture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271D" w:rsidRPr="00E375CF">
        <w:rPr>
          <w:rFonts w:ascii="TH SarabunPSK" w:hAnsi="TH SarabunPSK" w:cs="TH SarabunPSK"/>
          <w:sz w:val="32"/>
          <w:szCs w:val="32"/>
        </w:rPr>
        <w:t xml:space="preserve">Smart City 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2271D" w:rsidRPr="00E375CF">
        <w:rPr>
          <w:rFonts w:ascii="TH SarabunPSK" w:hAnsi="TH SarabunPSK" w:cs="TH SarabunPSK"/>
          <w:sz w:val="32"/>
          <w:szCs w:val="32"/>
        </w:rPr>
        <w:t>Songkhla Old Town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)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10.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สรุปรายงานการติดตามการดำเนินงานตามนโยบายรัฐบาลและข้อสั่งการ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นายกรัฐมนตรี ครั้งที่ 15 (ระหว่างวันที่ 1 มกราคม 2564-30 มิถุนายน 2565)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11.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รายงานภาวะเศรษฐกิจอุตสาหกรรมประจำเดือนมิถุนายน 2565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12.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ขอรับการสนับสนุนงบประมาณรายจ่ายประจำปีงบประมาณ พ.ศ. 2565 งบกลาง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 สำหรับการปฏิบัติงานของศูนย์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ปฏิบัติการแก้ไขสถานการณ์ฉุกเฉินด้านความมั่นคง สำนักงานตำรวจแห่งชาติ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ระหว่างวันที่ 1 กุมภาพันธ์ ถึงวันที่ 31 มีนาคม 2565 รวม 59 วัน (ห้วงที่ 5-6)</w:t>
      </w:r>
    </w:p>
    <w:p w:rsidR="00541A17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13.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ครั้งที่ 15/2565 และผลการพิจารณาของคณะกรรมการกลั่นกรองการใช้จ่ายเงินกู้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ภายใต้พระราชกำหนดฯ เพิ่มเติม พ.ศ. 2564 ในคราวประชุมครั้งที่ 24/2565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และครั้งที่ 25/2565 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14.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มาตรการเพื่อลดความเหลื่อมล้ำด้านการศึกษา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15.</w:t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การกู้เงินเพื่อบริหารภาระค่าไฟฟ้าอัตโนมัติ (</w:t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t</w:t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ตามนโยบายของรัฐบาล ประจำปี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2566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16.</w:t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ขอยกเว้นมติคณะรัฐมนตรีเพื่อดำเนินการจัดที่ดินเพื่อการอยู่อาศัยให้ชุมชนใน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พื้นที่ป่าชายเลน ประจำปีงบประมาณ พ.ศ. 2564 ในท้องที่ 13 จังหวัดชายฝั่ง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ทะเล</w:t>
      </w:r>
    </w:p>
    <w:p w:rsidR="00541A17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C1543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32271D" w:rsidRPr="00E375C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การพิจารณาบำเหน็จความชอบกรณีพิเศษให้แก่เจ้าหน้าที่ผู้ปฏิบัติงานด้าน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ยาเสพติด ปีงบประมาณ พ.ศ. 2565 </w:t>
      </w:r>
    </w:p>
    <w:p w:rsidR="00541A17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1</w:t>
      </w:r>
      <w:r w:rsidR="00C15431">
        <w:rPr>
          <w:rFonts w:ascii="TH SarabunPSK" w:hAnsi="TH SarabunPSK" w:cs="TH SarabunPSK" w:hint="cs"/>
          <w:sz w:val="32"/>
          <w:szCs w:val="32"/>
          <w:cs/>
        </w:rPr>
        <w:t>8</w:t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ขออนุมัติงบประมาณรายจ่ายประจำปีงบประมาณ พ.ศ. 2565 งบกลาง รายการ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เงินสำรองจ่ายเพื่อกรณีฉุกเฉินหรือจำเป็น เพื่อดำเนินโครงการเพิ่มประสิทธิภาพ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การบริหารจัดการทรัพยากรน้ำในช่วงฤดูฝน ปี 2565 และการกักเก็บน้ำ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เพื่อฤดูแล้ง ปี 2565/2566 เพิ่มเติม</w:t>
      </w:r>
    </w:p>
    <w:p w:rsidR="0032271D" w:rsidRPr="00E375CF" w:rsidRDefault="0032271D" w:rsidP="0032271D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375CF">
        <w:rPr>
          <w:rFonts w:ascii="TH SarabunPSK" w:hAnsi="TH SarabunPSK" w:cs="TH SarabunPSK"/>
          <w:sz w:val="32"/>
          <w:szCs w:val="32"/>
          <w:cs/>
        </w:rPr>
        <w:tab/>
      </w:r>
      <w:r w:rsidRPr="00E375CF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32271D" w:rsidRPr="00D47871" w:rsidTr="004D71F7">
        <w:tc>
          <w:tcPr>
            <w:tcW w:w="9594" w:type="dxa"/>
          </w:tcPr>
          <w:p w:rsidR="0032271D" w:rsidRPr="00D47871" w:rsidRDefault="0032271D" w:rsidP="004D71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2271D" w:rsidRPr="00D47871" w:rsidRDefault="0032271D" w:rsidP="0032271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2271D" w:rsidRPr="00E375CF" w:rsidRDefault="00541A17" w:rsidP="0032271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1</w:t>
      </w:r>
      <w:r w:rsidR="00C15431">
        <w:rPr>
          <w:rFonts w:ascii="TH SarabunPSK" w:hAnsi="TH SarabunPSK" w:cs="TH SarabunPSK" w:hint="cs"/>
          <w:sz w:val="32"/>
          <w:szCs w:val="32"/>
          <w:cs/>
        </w:rPr>
        <w:t>9</w:t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การเสนองบประมาณและแผนการดำเนินงานประจำปี 2566 ขององค์กรร่วมไทย-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มาเลเซีย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5431">
        <w:rPr>
          <w:rFonts w:ascii="TH SarabunPSK" w:hAnsi="TH SarabunPSK" w:cs="TH SarabunPSK" w:hint="cs"/>
          <w:sz w:val="32"/>
          <w:szCs w:val="32"/>
          <w:cs/>
        </w:rPr>
        <w:t>20</w:t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การให้การยอมรับในข้อแก้ไขอนุสัญญาบาเซลว่าด้วยการควบคุมการเคลื่อนย้าย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ข้ามแดนของของเสียอันตรายและการกำจัด (</w:t>
      </w:r>
      <w:r w:rsidR="0032271D" w:rsidRPr="00E375CF">
        <w:rPr>
          <w:rFonts w:ascii="TH SarabunPSK" w:hAnsi="TH SarabunPSK" w:cs="TH SarabunPSK"/>
          <w:sz w:val="32"/>
          <w:szCs w:val="32"/>
        </w:rPr>
        <w:t>Ban Amendment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)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2</w:t>
      </w:r>
      <w:r w:rsidR="00C15431">
        <w:rPr>
          <w:rFonts w:ascii="TH SarabunPSK" w:hAnsi="TH SarabunPSK" w:cs="TH SarabunPSK" w:hint="cs"/>
          <w:sz w:val="32"/>
          <w:szCs w:val="32"/>
          <w:cs/>
        </w:rPr>
        <w:t>1</w:t>
      </w:r>
      <w:r w:rsidR="0032271D" w:rsidRPr="00E375CF">
        <w:rPr>
          <w:rFonts w:ascii="TH SarabunPSK" w:hAnsi="TH SarabunPSK" w:cs="TH SarabunPSK"/>
          <w:sz w:val="32"/>
          <w:szCs w:val="32"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ขอความเห็นชอบต่อร่างแถลงการณ์ร่วมรัฐมนตรีวิสาหกิจขนาดกลางและขนาด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ย่อมเอเปค ครั้งที่ 28 และเอกสารที่เกี่ยวข้อง</w:t>
      </w:r>
    </w:p>
    <w:p w:rsidR="0032271D" w:rsidRPr="00E375CF" w:rsidRDefault="00541A17" w:rsidP="00541A17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271D" w:rsidRPr="00E375CF">
        <w:rPr>
          <w:rFonts w:ascii="TH SarabunPSK" w:hAnsi="TH SarabunPSK" w:cs="TH SarabunPSK"/>
          <w:sz w:val="32"/>
          <w:szCs w:val="32"/>
        </w:rPr>
        <w:t>2</w:t>
      </w:r>
      <w:r w:rsidR="00C15431">
        <w:rPr>
          <w:rFonts w:ascii="TH SarabunPSK" w:hAnsi="TH SarabunPSK" w:cs="TH SarabunPSK"/>
          <w:sz w:val="32"/>
          <w:szCs w:val="32"/>
        </w:rPr>
        <w:t>2</w:t>
      </w:r>
      <w:r w:rsidR="0032271D" w:rsidRPr="00E375CF">
        <w:rPr>
          <w:rFonts w:ascii="TH SarabunPSK" w:hAnsi="TH SarabunPSK" w:cs="TH SarabunPSK"/>
          <w:sz w:val="32"/>
          <w:szCs w:val="32"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การลงนามความตกลงของอาเซียนว่าด้วยกรอบการกำกับดูแลด้านยาแผนโบราณ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(</w:t>
      </w:r>
      <w:r w:rsidR="0032271D" w:rsidRPr="00E375CF">
        <w:rPr>
          <w:rFonts w:ascii="TH SarabunPSK" w:hAnsi="TH SarabunPSK" w:cs="TH SarabunPSK"/>
          <w:sz w:val="32"/>
          <w:szCs w:val="32"/>
        </w:rPr>
        <w:t xml:space="preserve">ASEAN Agreement on Regulatory Framework for Traditional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271D" w:rsidRPr="00E375CF">
        <w:rPr>
          <w:rFonts w:ascii="TH SarabunPSK" w:hAnsi="TH SarabunPSK" w:cs="TH SarabunPSK"/>
          <w:sz w:val="32"/>
          <w:szCs w:val="32"/>
        </w:rPr>
        <w:t>Medicines; TM Agreement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) และความตกลงของอาเซียนว่าด้วยกรอบการ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กำกับดูแลผลิตภัณฑ์เสริมอาหาร (</w:t>
      </w:r>
      <w:r w:rsidR="0032271D" w:rsidRPr="00E375CF">
        <w:rPr>
          <w:rFonts w:ascii="TH SarabunPSK" w:hAnsi="TH SarabunPSK" w:cs="TH SarabunPSK"/>
          <w:sz w:val="32"/>
          <w:szCs w:val="32"/>
        </w:rPr>
        <w:t xml:space="preserve">ASEAN Agreement on Regulatory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271D" w:rsidRPr="00E375CF">
        <w:rPr>
          <w:rFonts w:ascii="TH SarabunPSK" w:hAnsi="TH SarabunPSK" w:cs="TH SarabunPSK"/>
          <w:sz w:val="32"/>
          <w:szCs w:val="32"/>
        </w:rPr>
        <w:t>Framework for Health Supplements; HS Agreement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)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271D" w:rsidRPr="00E375CF">
        <w:rPr>
          <w:rFonts w:ascii="TH SarabunPSK" w:hAnsi="TH SarabunPSK" w:cs="TH SarabunPSK"/>
          <w:sz w:val="32"/>
          <w:szCs w:val="32"/>
        </w:rPr>
        <w:t>2</w:t>
      </w:r>
      <w:r w:rsidR="00C15431">
        <w:rPr>
          <w:rFonts w:ascii="TH SarabunPSK" w:hAnsi="TH SarabunPSK" w:cs="TH SarabunPSK"/>
          <w:sz w:val="32"/>
          <w:szCs w:val="32"/>
        </w:rPr>
        <w:t>3</w:t>
      </w:r>
      <w:r w:rsidR="0032271D" w:rsidRPr="00E375CF">
        <w:rPr>
          <w:rFonts w:ascii="TH SarabunPSK" w:hAnsi="TH SarabunPSK" w:cs="TH SarabunPSK"/>
          <w:sz w:val="32"/>
          <w:szCs w:val="32"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ผลการประชุมรัฐมนตรีการค้าเอเปค ประจำปี 2565 (</w:t>
      </w:r>
      <w:r w:rsidR="0032271D" w:rsidRPr="00E375CF">
        <w:rPr>
          <w:rFonts w:ascii="TH SarabunPSK" w:hAnsi="TH SarabunPSK" w:cs="TH SarabunPSK"/>
          <w:sz w:val="32"/>
          <w:szCs w:val="32"/>
        </w:rPr>
        <w:t xml:space="preserve">Ministers Responsible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271D" w:rsidRPr="00E375CF">
        <w:rPr>
          <w:rFonts w:ascii="TH SarabunPSK" w:hAnsi="TH SarabunPSK" w:cs="TH SarabunPSK"/>
          <w:sz w:val="32"/>
          <w:szCs w:val="32"/>
        </w:rPr>
        <w:t>for Trade Meeting 2022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) และกิจกรรมที่เกี่ยวข้อง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2</w:t>
      </w:r>
      <w:r w:rsidR="00C15431">
        <w:rPr>
          <w:rFonts w:ascii="TH SarabunPSK" w:hAnsi="TH SarabunPSK" w:cs="TH SarabunPSK" w:hint="cs"/>
          <w:sz w:val="32"/>
          <w:szCs w:val="32"/>
          <w:cs/>
        </w:rPr>
        <w:t>4</w:t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การร่วมลงนาม รับรอง และให้ความเห็นชอบเอกสาร รวมถึงท่าทีในการประชุม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รัฐมนตรีเศรษฐกิจอาเซียน (</w:t>
      </w:r>
      <w:r w:rsidR="0032271D" w:rsidRPr="00E375CF">
        <w:rPr>
          <w:rFonts w:ascii="TH SarabunPSK" w:hAnsi="TH SarabunPSK" w:cs="TH SarabunPSK"/>
          <w:sz w:val="32"/>
          <w:szCs w:val="32"/>
        </w:rPr>
        <w:t>ASEAN Economic Minister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32271D" w:rsidRPr="00E375CF">
        <w:rPr>
          <w:rFonts w:ascii="TH SarabunPSK" w:hAnsi="TH SarabunPSK" w:cs="TH SarabunPSK"/>
          <w:sz w:val="32"/>
          <w:szCs w:val="32"/>
        </w:rPr>
        <w:t>AEM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) ครั้งที่ 54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การประชุมระดับรัฐมนตรีที่เกี่ยวข้อง</w:t>
      </w:r>
    </w:p>
    <w:p w:rsidR="00541A17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2</w:t>
      </w:r>
      <w:r w:rsidR="00C15431">
        <w:rPr>
          <w:rFonts w:ascii="TH SarabunPSK" w:hAnsi="TH SarabunPSK" w:cs="TH SarabunPSK" w:hint="cs"/>
          <w:sz w:val="32"/>
          <w:szCs w:val="32"/>
          <w:cs/>
        </w:rPr>
        <w:t>5</w:t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ร่างแถลงการณ์การประชุมรัฐมนตรีเอเปคด้านสตรีและเศรษฐกิจ ประจำปี 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พ.ศ. 2565 และร่างแถลงการณ์ประธานการประชุมรัฐมนตรีเอเปคด้านสตรีและ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เศรษฐกิจ ประจำปี พ.ศ.2565</w:t>
      </w:r>
    </w:p>
    <w:p w:rsidR="0032271D" w:rsidRPr="00E375CF" w:rsidRDefault="00541A17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2</w:t>
      </w:r>
      <w:r w:rsidR="00C15431">
        <w:rPr>
          <w:rFonts w:ascii="TH SarabunPSK" w:hAnsi="TH SarabunPSK" w:cs="TH SarabunPSK" w:hint="cs"/>
          <w:sz w:val="32"/>
          <w:szCs w:val="32"/>
          <w:cs/>
        </w:rPr>
        <w:t>6</w:t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การร่วมรับรองเอกสารชุดเครื่องมือการกำหนดนโยบายและแนวทางปฏิบัติในการ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ส่งเสริมศักยภาพผู้ประกอบการสตรีวิสาหกิจขนาดกลาง ขนาดย่อม และรายย่อย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ในระดับชาติ (</w:t>
      </w:r>
      <w:r w:rsidR="0032271D" w:rsidRPr="00E375CF">
        <w:rPr>
          <w:rFonts w:ascii="TH SarabunPSK" w:hAnsi="TH SarabunPSK" w:cs="TH SarabunPSK"/>
          <w:sz w:val="32"/>
          <w:szCs w:val="32"/>
        </w:rPr>
        <w:t>Strengthening Women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’</w:t>
      </w:r>
      <w:r w:rsidR="0032271D" w:rsidRPr="00E375CF">
        <w:rPr>
          <w:rFonts w:ascii="TH SarabunPSK" w:hAnsi="TH SarabunPSK" w:cs="TH SarabunPSK"/>
          <w:sz w:val="32"/>
          <w:szCs w:val="32"/>
        </w:rPr>
        <w:t xml:space="preserve">s Entrepreneurship in National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2271D" w:rsidRPr="00E375CF">
        <w:rPr>
          <w:rFonts w:ascii="TH SarabunPSK" w:hAnsi="TH SarabunPSK" w:cs="TH SarabunPSK"/>
          <w:sz w:val="32"/>
          <w:szCs w:val="32"/>
        </w:rPr>
        <w:t>MSME Policies and Action Plans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32271D" w:rsidRPr="00D47871" w:rsidTr="004D71F7">
        <w:tc>
          <w:tcPr>
            <w:tcW w:w="9594" w:type="dxa"/>
          </w:tcPr>
          <w:p w:rsidR="0032271D" w:rsidRPr="00D47871" w:rsidRDefault="0032271D" w:rsidP="004D71F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32271D" w:rsidRPr="00D47871" w:rsidRDefault="0032271D" w:rsidP="0032271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2271D" w:rsidRPr="00E375CF" w:rsidRDefault="00525FAC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2</w:t>
      </w:r>
      <w:r w:rsidR="00C15431">
        <w:rPr>
          <w:rFonts w:ascii="TH SarabunPSK" w:hAnsi="TH SarabunPSK" w:cs="TH SarabunPSK" w:hint="cs"/>
          <w:sz w:val="32"/>
          <w:szCs w:val="32"/>
          <w:cs/>
        </w:rPr>
        <w:t>7</w:t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ทรงคุณวุฒิ  (กระทรวงคมนาคม) </w:t>
      </w:r>
    </w:p>
    <w:p w:rsidR="0032271D" w:rsidRPr="00E375CF" w:rsidRDefault="00525FAC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2</w:t>
      </w:r>
      <w:r w:rsidR="00C15431">
        <w:rPr>
          <w:rFonts w:ascii="TH SarabunPSK" w:hAnsi="TH SarabunPSK" w:cs="TH SarabunPSK" w:hint="cs"/>
          <w:sz w:val="32"/>
          <w:szCs w:val="32"/>
          <w:cs/>
        </w:rPr>
        <w:t>8</w:t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(กระทรวงดิจิทัลเพื่อเศรษฐกิจและสังคม) </w:t>
      </w:r>
    </w:p>
    <w:p w:rsidR="0032271D" w:rsidRPr="00E375CF" w:rsidRDefault="00525FAC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2</w:t>
      </w:r>
      <w:r w:rsidR="00C15431">
        <w:rPr>
          <w:rFonts w:ascii="TH SarabunPSK" w:hAnsi="TH SarabunPSK" w:cs="TH SarabunPSK" w:hint="cs"/>
          <w:sz w:val="32"/>
          <w:szCs w:val="32"/>
          <w:cs/>
        </w:rPr>
        <w:t>9</w:t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(กระทรวงการท่องเที่ยวและกีฬา) </w:t>
      </w:r>
    </w:p>
    <w:p w:rsidR="0032271D" w:rsidRPr="00E375CF" w:rsidRDefault="00525FAC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15431">
        <w:rPr>
          <w:rFonts w:ascii="TH SarabunPSK" w:hAnsi="TH SarabunPSK" w:cs="TH SarabunPSK" w:hint="cs"/>
          <w:sz w:val="32"/>
          <w:szCs w:val="32"/>
          <w:cs/>
        </w:rPr>
        <w:t>30</w:t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.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การโอนข้าราชการเพื่อแต่งตั้งให้ดำรงตำแหน่ง ปลัดสำนักนายกรัฐมนตรี </w:t>
      </w:r>
    </w:p>
    <w:p w:rsidR="0032271D" w:rsidRPr="00E375CF" w:rsidRDefault="00546564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3</w:t>
      </w:r>
      <w:r w:rsidR="00C15431">
        <w:rPr>
          <w:rFonts w:ascii="TH SarabunPSK" w:hAnsi="TH SarabunPSK" w:cs="TH SarabunPSK" w:hint="cs"/>
          <w:sz w:val="32"/>
          <w:szCs w:val="32"/>
          <w:cs/>
        </w:rPr>
        <w:t>1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(สำนักนายกรัฐมนตรี) </w:t>
      </w:r>
    </w:p>
    <w:p w:rsidR="0032271D" w:rsidRPr="00E375CF" w:rsidRDefault="0032271D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Pr="00E375CF">
        <w:rPr>
          <w:rFonts w:ascii="TH SarabunPSK" w:hAnsi="TH SarabunPSK" w:cs="TH SarabunPSK" w:hint="cs"/>
          <w:sz w:val="32"/>
          <w:szCs w:val="32"/>
          <w:cs/>
        </w:rPr>
        <w:t>3</w:t>
      </w:r>
      <w:r w:rsidR="00C15431">
        <w:rPr>
          <w:rFonts w:ascii="TH SarabunPSK" w:hAnsi="TH SarabunPSK" w:cs="TH SarabunPSK" w:hint="cs"/>
          <w:sz w:val="32"/>
          <w:szCs w:val="32"/>
          <w:cs/>
        </w:rPr>
        <w:t>2</w:t>
      </w:r>
      <w:r w:rsidRPr="00E375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Pr="00E375CF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การแต่งตั้งกรรมการผู้ช่วยรัฐมนตรี </w:t>
      </w:r>
    </w:p>
    <w:p w:rsidR="0032271D" w:rsidRPr="00E375CF" w:rsidRDefault="0032271D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375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Pr="00E375CF">
        <w:rPr>
          <w:rFonts w:ascii="TH SarabunPSK" w:hAnsi="TH SarabunPSK" w:cs="TH SarabunPSK" w:hint="cs"/>
          <w:sz w:val="32"/>
          <w:szCs w:val="32"/>
          <w:cs/>
        </w:rPr>
        <w:t>3</w:t>
      </w:r>
      <w:r w:rsidR="00C15431">
        <w:rPr>
          <w:rFonts w:ascii="TH SarabunPSK" w:hAnsi="TH SarabunPSK" w:cs="TH SarabunPSK" w:hint="cs"/>
          <w:sz w:val="32"/>
          <w:szCs w:val="32"/>
          <w:cs/>
        </w:rPr>
        <w:t>3</w:t>
      </w:r>
      <w:r w:rsidRPr="00E375C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Pr="00E375CF">
        <w:rPr>
          <w:rFonts w:ascii="TH SarabunPSK" w:hAnsi="TH SarabunPSK" w:cs="TH SarabunPSK"/>
          <w:sz w:val="32"/>
          <w:szCs w:val="32"/>
          <w:cs/>
        </w:rPr>
        <w:t>แต่งตั้งประธานกรรมการและกรรมการผู้ทรงคุณวุฒิในคณะกรรมการประเมินผล</w:t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="00F30FDA">
        <w:rPr>
          <w:rFonts w:ascii="TH SarabunPSK" w:hAnsi="TH SarabunPSK" w:cs="TH SarabunPSK"/>
          <w:sz w:val="32"/>
          <w:szCs w:val="32"/>
          <w:cs/>
        </w:rPr>
        <w:tab/>
      </w:r>
      <w:r w:rsidRPr="00E375CF">
        <w:rPr>
          <w:rFonts w:ascii="TH SarabunPSK" w:hAnsi="TH SarabunPSK" w:cs="TH SarabunPSK"/>
          <w:sz w:val="32"/>
          <w:szCs w:val="32"/>
          <w:cs/>
        </w:rPr>
        <w:t xml:space="preserve">การดำเนินงานของกองทุนสนับสนุนการสร้างเสริมสุขภาพ </w:t>
      </w:r>
    </w:p>
    <w:p w:rsidR="0032271D" w:rsidRPr="00E375CF" w:rsidRDefault="00F30FDA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 w:hint="cs"/>
          <w:sz w:val="32"/>
          <w:szCs w:val="32"/>
          <w:cs/>
        </w:rPr>
        <w:t>3</w:t>
      </w:r>
      <w:r w:rsidR="00C15431">
        <w:rPr>
          <w:rFonts w:ascii="TH SarabunPSK" w:hAnsi="TH SarabunPSK" w:cs="TH SarabunPSK" w:hint="cs"/>
          <w:sz w:val="32"/>
          <w:szCs w:val="32"/>
          <w:cs/>
        </w:rPr>
        <w:t>4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แต่งตั้งกรรมการผู้ทรงคุณวุฒิในคณะกรรมการคุ้มครองพันธุ์พืช </w:t>
      </w:r>
    </w:p>
    <w:p w:rsidR="0032271D" w:rsidRPr="00E375CF" w:rsidRDefault="00F30FDA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3</w:t>
      </w:r>
      <w:r w:rsidR="00C15431">
        <w:rPr>
          <w:rFonts w:ascii="TH SarabunPSK" w:hAnsi="TH SarabunPSK" w:cs="TH SarabunPSK" w:hint="cs"/>
          <w:sz w:val="32"/>
          <w:szCs w:val="32"/>
          <w:cs/>
        </w:rPr>
        <w:t>5</w:t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การแต่งตั้งกรรมการผู้ทรงคุณวุฒิในคณะกรรมการป้องกันและปราบปรามการ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271D" w:rsidRPr="00E375CF">
        <w:rPr>
          <w:rFonts w:ascii="TH SarabunPSK" w:hAnsi="TH SarabunPSK" w:cs="TH SarabunPSK"/>
          <w:sz w:val="32"/>
          <w:szCs w:val="32"/>
          <w:cs/>
        </w:rPr>
        <w:t xml:space="preserve">ฟอกเงิน </w:t>
      </w:r>
    </w:p>
    <w:p w:rsidR="0032271D" w:rsidRPr="00E375CF" w:rsidRDefault="0032271D" w:rsidP="0032271D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375CF">
        <w:rPr>
          <w:rFonts w:ascii="TH SarabunPSK" w:hAnsi="TH SarabunPSK" w:cs="TH SarabunPSK"/>
          <w:sz w:val="32"/>
          <w:szCs w:val="32"/>
          <w:cs/>
        </w:rPr>
        <w:tab/>
      </w:r>
    </w:p>
    <w:p w:rsidR="00BD7147" w:rsidRPr="00E375CF" w:rsidRDefault="00F30FDA" w:rsidP="00F30FDA">
      <w:pPr>
        <w:spacing w:after="0" w:line="32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</w:t>
      </w:r>
    </w:p>
    <w:p w:rsidR="00166FC3" w:rsidRPr="00D47871" w:rsidRDefault="00166FC3" w:rsidP="00D47871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br w:type="page"/>
      </w:r>
    </w:p>
    <w:p w:rsidR="00BD7147" w:rsidRPr="00D47871" w:rsidRDefault="00BD7147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6B5CA8" w:rsidRPr="00D47871" w:rsidTr="00001B42">
        <w:tc>
          <w:tcPr>
            <w:tcW w:w="9820" w:type="dxa"/>
          </w:tcPr>
          <w:p w:rsidR="00BD7147" w:rsidRPr="00D47871" w:rsidRDefault="00BD7147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D7147" w:rsidRPr="00D47871" w:rsidRDefault="00BD7147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0BA9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10BA9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ร่างพระราชกฤษฎีกากำหนดให้สัตว์ป่าบางชนิดเป็นสัตว์ป่าสงวน พ.ศ. ....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คณะรัฐมนตรีมีมติอนุมัติหลักการร่างพระราชกฤษฎีกากำหนดให้สัตว์ป่าบางชนิดเป็นสัตว์ป่าสงวน พ.ศ. .... ตามที่กระทรวงทรัพยากรธรรมชาติและสิ่งแวดล้อม (ทส.) เสนอ และให้ส่งสำนักงานคณะกรรมการกฤษฎีกาตรวจพิจารณา แล้วดำเนินการต่อไปได้ และให้ ทส. รับความเห็นขององค์การสวนสัตว์แห่งประเทศไทย ในพระบรม</w:t>
      </w:r>
      <w:r w:rsidR="00166FC3" w:rsidRPr="00D478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ราชูปภัมถ์ไปพิจารณาดำเนินการต่อไปด้วย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ทส. เสนอว่า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พระราชบัญญัติสงวนและคุ้มครองสัตว์ป่า พ.ศ. 2562 มาตรา 4 บัญญัติบทนิยามคำว่า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“สัตว์ป่าสงวน”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หมายความว่า สัตว์ป่าหายากหรือสัตว์ป่าที่ใกล้สูญพันธุ์จำเป็นต้องสงวนและอนุรักษ์ไว้อย่างเข้มงวด และ</w:t>
      </w:r>
      <w:r w:rsidR="00166FC3" w:rsidRPr="00D478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บทนิยามคำว่า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“สัตว์ป่าคุ้มครอง”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หมายความว่า สัตว์ที่มีความสำคัญต่อระบบนิเวศ หรือจำนวนประชากรของ</w:t>
      </w:r>
      <w:r w:rsidR="00166FC3" w:rsidRPr="00D47871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สัตว์ป่าชนิดนั้นมีแนวโน้มลดลงอันอาจส่งผลกระทบต่อระบบนิเวศ ประกอบกับ มาตรา 6 วรรคสอง บัญญัติให้กรณีที่อธิบดีกรมอุทยานแห่งชาติ สัตว์ป่า และพันธุ์พืช โดยความเห็นชอบของคณะกรรมการสงวนและคุ้มครองสัตว์ป่าเห็นว่าสัตว์ป่าชนิดใดสมควรกำหนดเป็นสัตว์ป่าสงวนเพิ่มเติมจากที่กำหนดไว้ในท้ายพระราชบัญญัตินี้ ให้กระทำโดยตราเป็นพระราชกฤษฎีกา ซึ่งสัตว์ป่าสงวนท้ายพระราชบัญญัตินี้ มี 4 จำพวก รวม 19 ชนิด ได้แก่ (1) สัตว์ป่าจำพวกสัตว์เลี้ยงลูกด้วยนม เช่น กระซู่ กวางผา (2) สัตว์ป่าจำพวกนก เช่น นกกระเรียน (3) สัตว์ป่าจำพวกสัตว์เลื้อยคลาน เช่น เต่ามะเฟือง (4) สัตว์ป่าจำพวกปลา เช่น ปลาฉลามวาฬ เป็นต้น 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 นกชนหิน (</w:t>
      </w:r>
      <w:r w:rsidRPr="00D47871">
        <w:rPr>
          <w:rFonts w:ascii="TH SarabunPSK" w:hAnsi="TH SarabunPSK" w:cs="TH SarabunPSK"/>
          <w:sz w:val="32"/>
          <w:szCs w:val="32"/>
        </w:rPr>
        <w:t>Rhinoplax vigil</w:t>
      </w:r>
      <w:r w:rsidRPr="00D47871">
        <w:rPr>
          <w:rFonts w:ascii="TH SarabunPSK" w:hAnsi="TH SarabunPSK" w:cs="TH SarabunPSK"/>
          <w:sz w:val="32"/>
          <w:szCs w:val="32"/>
          <w:cs/>
        </w:rPr>
        <w:t>) ซึ่งเป็นสัตว์ป่าคุ้มครอง ลำดับที่ 410 ตามกฎกระทรวงกำหนดให้สัตว์ป่าบางชนิดเป็นสัตว์ป่าคุ้มครอง พ.ศ. 2546 แต่โดยที่ปัจจุบันนกชนหินมีจำนวนในสภาพธรรมชาติเหลืออยู่น้อยมาก (ประมาณไม่เกิน 100 ตัว) และมีปัจจัยคุกคามสูง อีกทั้งนกชนหินมีโหนกที่ตันและสวยงามเหมือนลักษณะของงาช้างทำให้เป็นที่ต้องการของตลาดค้าสัตว์ป่า ส่งผลให้เกิดการลักลอบล่านกชนหินอย่างมากจนกระทั่งมีความเสี่ยงต่อการสูญพันธุ์เป็นอย่างยิ่ง แม้จะได้กำหนดให้เป็นสัตว์ป่าคุ้มครองแล้วก็ตาม ดังนั้น เพื่อเป็นการยกระดับ</w:t>
      </w:r>
      <w:r w:rsidR="00166FC3" w:rsidRPr="00D4787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การคุ้มครองทางกฎหมายที่เข้มงวดและเป็นการสร้างความตระหนักในการอนุรักษ์ให้สอดคล้องกับสถานการณ์การอนุรักษ์สัตว์ป่าที่ใกล้สูญพันธุ์ในระดับนานาชาติ ประกอบกับประเทศไทยได้เข้าร่วมเป็นภาคีอนุสัญญาว่าด้วยการค้าระหว่างประเทศซึ่งชนิดสัตว์ป่าและพืชป่าที่ใกล้สูญพันธุ์ ซึ่งมีพันธกรณีที่จะต้องปฏิบัติตามอนุสัญญาที่กำหนดให้ประเทศสมาชิกต้องมีมาตรการในการสงวนและคุ้มครองสัตว์ป่าอย่างเหมาะสม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 ในคราวประชุมคณะกรรมการสงวนและคุ้มครองสัตว์ป่า ครั้งที่ 1/2564 เมื่อวันที่ 8 มีนาคม 2564 ที่ประชุมได้มีมติเห็นชอบกำหนดให้นกชนหิน (</w:t>
      </w:r>
      <w:r w:rsidRPr="00D47871">
        <w:rPr>
          <w:rFonts w:ascii="TH SarabunPSK" w:hAnsi="TH SarabunPSK" w:cs="TH SarabunPSK"/>
          <w:sz w:val="32"/>
          <w:szCs w:val="32"/>
        </w:rPr>
        <w:t>Rhinoplax vigil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เป็นสัตว์ป่าสงวน  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4. ทส. จึงได้ยกร่างพระราชกฤษฎีกากำหนดให้สัตว์ป่าบางชนิดเป็นสัตว์ป่าสงวน พ.ศ. .... </w:t>
      </w:r>
      <w:r w:rsidR="00166FC3" w:rsidRPr="00D4787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เพื่อกำหนดให้นกชนหิน (</w:t>
      </w:r>
      <w:r w:rsidRPr="00D47871">
        <w:rPr>
          <w:rFonts w:ascii="TH SarabunPSK" w:hAnsi="TH SarabunPSK" w:cs="TH SarabunPSK"/>
          <w:sz w:val="32"/>
          <w:szCs w:val="32"/>
        </w:rPr>
        <w:t>Rhinoplax vigil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เป็นสัตว์ป่าสงวน เพิ่มเติม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กำหนดให้นกชนหิน (</w:t>
      </w:r>
      <w:r w:rsidRPr="00D47871">
        <w:rPr>
          <w:rFonts w:ascii="TH SarabunPSK" w:hAnsi="TH SarabunPSK" w:cs="TH SarabunPSK"/>
          <w:sz w:val="32"/>
          <w:szCs w:val="32"/>
        </w:rPr>
        <w:t>Rhinoplax vigil</w:t>
      </w:r>
      <w:r w:rsidRPr="00D47871">
        <w:rPr>
          <w:rFonts w:ascii="TH SarabunPSK" w:hAnsi="TH SarabunPSK" w:cs="TH SarabunPSK"/>
          <w:sz w:val="32"/>
          <w:szCs w:val="32"/>
          <w:cs/>
        </w:rPr>
        <w:t>) เป็นสัตว์ป่าสงวน เพิ่มเติม ดังนี้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5670"/>
        <w:gridCol w:w="3118"/>
      </w:tblGrid>
      <w:tr w:rsidR="006B5CA8" w:rsidRPr="00D47871" w:rsidTr="00410BA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9" w:rsidRPr="00D47871" w:rsidRDefault="00410BA9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9" w:rsidRPr="00D47871" w:rsidRDefault="00410BA9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สัตว์ป่าสงวน (ตาม พ.ร.บ.)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9" w:rsidRPr="00D47871" w:rsidRDefault="00410BA9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สัตว์ป่าสงวน (ตาม ร่าง พ.ร.ฎ.)</w:t>
            </w:r>
          </w:p>
        </w:tc>
      </w:tr>
      <w:tr w:rsidR="006B5CA8" w:rsidRPr="00D47871" w:rsidTr="00410BA9">
        <w:trPr>
          <w:trHeight w:val="22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11.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สัตว์ป่าจำพวกสัตว์เลี้ยงลูกด้วยนม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กระซู่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Didermocerus sumatraensis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กวางผา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Naemorhedus griseus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กูปรีหรือโคไพร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Bos sauveli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เก้งหม้อ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Muntiacus feae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ควายป่า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Bubalus bubalis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พะยูนหรือหมูน้ำ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Dugong dugon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แมวลายหินอ่อน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Pardofelis marmorata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แรด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Rhinoceros sondaicus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ละองหรือละมั่ง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Cervus eldi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เลียงผาหรือเยืองหรือกูรำหรือโครำ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Capricornis sumatraensis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วาฬบรูด้า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Balaenoptera sdeni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วาฬโอมูระ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Balaenoptera omurai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สมเสร็จ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Tapirus indicus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สมันหรือเนื้อสมัน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Cervus schomburgki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สัตว์ป่าจำพวกนก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นกกระเรียน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Grus antigone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นกเจ้าฟ้าหญิงสิรินธร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Pseudochelidon sirintarae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นกแต้วแล้วท้องดำ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Pitta gurneyi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สัตว์ป่าจำพวกสัตว์เลื้อยคลาน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เต่ามะเฟือง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Dermochelys coriacea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สัตว์ป่าจำพวกปลา</w:t>
            </w: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ปลาฉลามวาฬ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Rhincodon typus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0BA9" w:rsidRPr="00D47871" w:rsidRDefault="00410BA9" w:rsidP="00D4787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นกชนหิน (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Rhinoplax vigil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410BA9" w:rsidRPr="00D47871" w:rsidRDefault="00410BA9" w:rsidP="00D47871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C944D2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C944D2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ในท้องที่ตำบลสระแก้ว และตำบลท่าเกษม                 อำเภอเมืองสระแก้ว จังหวัดสระแก้ว พ.ศ. .... </w:t>
      </w:r>
    </w:p>
    <w:p w:rsidR="00C944D2" w:rsidRPr="00D47871" w:rsidRDefault="00C944D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             ตำบลสระแก้ว และตำบลท่าเกษม อำเภอเมืองสระแก้ว จังหวัดสระแก้ว พ.ศ. .... ตามที่กระทรวงคมนาคม (คค.) เสนอ และให้ส่งสำนักงานคณะกรรมการกฤษฎีกาตรวจพิจารณา แล้วดำเนินการต่อไปได้ และให้ คค. รับความเห็นของกระทรวงเกษตรและสหกรณ์ กระทรวงทรัพยากรธรรมชาติและสิ่งแวดล้อม และสำนักงานคณะกรรมการกฤษฎีกา ไปพิจารณาดำเนินการต่อไปด้วย  </w:t>
      </w:r>
    </w:p>
    <w:p w:rsidR="00C944D2" w:rsidRPr="00D47871" w:rsidRDefault="00C944D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ร่างพระราชกฤษฎีกาฯ ที่ คค. เสนอ เป็นการกำหนดเขตที่ดินที่จะเวนคืน ในท้องที่                ตำบลสระแก้ว และตำบลท่าเกษม อำเภอเมืองสระแก้ว จังหวัดสระแก้ว เพื่อสร้างและขยายทางหลวงชนบท ถนนสาย ก ตามโครงการผังเมืองรวมเมืองสระแก้ว สามารถรองรับการเจริญเติบโตของชุมชนเมือง รวมทั้งสนับสนุนยุทธศาสตร์ของจังหวัดด้านประตูสู่อินโดจีน เพื่อเพิ่มศักยภาพทางการค้าการท่องเที่ยวบริเวณชายแดนตามนโยบายของรัฐบาล รวมทั้งเป็นการดำเนินการเพื่อให้พนักงานเจ้าหน้าที่มีสิทธิเข้าไปทำการสำรวจและเพื่อทราบข้อเท็จจริงเกี่ยวกับอสังหาริมทรัพย์ที่ยังไม่แล้วเสร็จ ตามพระราชกฤษฎีกากำหนดเขตที่ดินที่จะเวนคืน ในท้องที่ตำบลสระแก้ว และ         ตำบลท่าเกษม อำเภอเมืองสระแก้ว จังหวัดสระแก้ว พ.ศ. 2561 ซึ่งสิ้นผลบังคับใช้ในวันที่ 27 กรกฎาคม 2565 โดยกรมการปกครองได้ตรวจสอบร่างแผนที่ท้ายพระราชกฤษฎีกาในเรื่องนี้แล้ว ตามมติคณะรัฐมนตรีเมื่อวันที่ 22 มีนาคม 2565 (เรื่อง แนวทางปฏิบัติเกี่ยวกับกรณีการตราร่างกฎหมายหรือร่างอนุบัญญัติที่ต้องจัดให้มีแผนที่ท้าย) และสำนักงบประมาณเห็นควรที่กรมทางหลวงชนบทจะเสนอร่างพระราชกฤษฎีกาในเรื่องนี้ต่อคณะรัฐมนตรี </w:t>
      </w:r>
    </w:p>
    <w:p w:rsidR="00C944D2" w:rsidRPr="00D47871" w:rsidRDefault="00C944D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C944D2" w:rsidRPr="00D47871" w:rsidRDefault="00C944D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กำหนดเขตที่ดินในบริเวณที่ที่จะเวนคืน ในท้องที่ตำบลสระแก้ว และตำบลท่าเกษม อำเภอเมืองสระแก้ว จังหวัดสระแก้ว เพื่อสร้างและขยายทางหลวงชนบท ถนนสาย ก ตามโครงการผังเมืองรวมเมืองสระแก้ว                มีกำหนดใช้บังคับ 5 ปี โดยให้เริ่มต้นเข้าสำรวจที่ดินและอสังหาริมทรัพย์ที่อยู่ภายในแนวเขตที่ดินที่จะเวนคืน                 ภายใน 180 วัน นับแต่วันที่พระราชกฤษฎีกานี้ใช้บังคับ </w:t>
      </w:r>
    </w:p>
    <w:p w:rsidR="00C944D2" w:rsidRPr="00D47871" w:rsidRDefault="00C944D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571AA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E571AA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ร่างพระราชบัญญัติวิธีพิจารณาคดีจราจร พ.ศ. ....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คณะรัฐมนตรีมีมติอนุมัติหลักการร่างพระราชบัญญัติวิธีพิจารณาคดีจราจร พ.ศ. .... และรับทราบแผนในการจัดทำกฎหมายลำดับรอง กรอบระยะเวลาและกรอบสาระสำคัญของกฎหมายลำดับรองที่ออกตาม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ร่างพระราชบัญญัติดังกล่าว ตามที่สำนักงานศาลยุติธรรม (ศย.) เสนอ 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ร่างพระราชบัญญัติฉบับนี้มีสาระสำคัญเป็นการกำหนดให้มีกฎหมายวิธีพิจารณาคดีจราจรและจัดตั้งแผนกคดีจราจรขึ้นโดยเฉพาะต่างหากจากคดีอาณาทั่วไป โดยกำหนดประเภทคดีที่เป็นคดีจราจรซึ่งจะต้องดำเนินการตามพระราชบัญญัตินี้ กำหนดขั้นตอนดำเนินงานเป็นการเฉพาะสำหรับคดีจราจรโดยให้พนักงานสอบสวนออกใบนัด</w:t>
      </w: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ให้ผู้กระทำความผิดคดีจราจรไปศาล และกำหนดให้ศาลมีอำนาจออกคำสั่งให้ใช้มาตรการลงโทษแก่ผู้กระทำความผิดคดีจราจรนอกจากที่กำหนดไว้ในกฎหมายเรื่องนั้น ๆ รายละเอียดดังนี้ 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1. กำหนดให้จัดตั้งและเปิดทำการแผนกคดีจราจรขึ้นในศาลแขวงในกรุงเทพมหานคร ศาลแขวงนครปฐม ศาลแขวงนนทบุรี และศาลแขวงสมุทรปราการ ส่วนศาลแขวงในจังหวัดอื่นและศาลจังหวัดสำหรับท้องที่ที่ไม่อยู่ในอำนาจของศาลแขวง ให้จัดตั้งแผนกคดีจราจรขึ้นในศาลดังกล่าวทุกศาล แต่จะเปิดทำการเมื่อใดให้ออกเป็นประกาศคณะกรรมการบริหารศาลยุติธรรม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 กำหนดประเภทคดีที่เป็นคดีจราจร ดังนี้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2.1 คดีความผิดตามมาตรา 64 และมาตรา 65 แห่งพระราชบัญญัติรถยนต์ พ.ศ. 2522 กล่าวคือ คดีขับรถโดยไม่ได้รับใบอนุญาตขับรถ คดีขับรถเมื่อใบอนุญาตขับรถสิ้นอายุ และคดีขับรถระหว่างถูกสั่งพักใช้หรือถูกเพิกถอนใบอนุญาตขับรถ และคดีความผิดตามมาตรา 16 มาตรา 17 วรรคหนึ่ง มาตรา 22 มาตรา 44 มาตรา 45 มาตรา 46 และมาตรา 67 วรรคหนึ่ง แห่งพระราชบัญญัติจราจรทางบก พ.ศ. 2522 กล่าวคือ คดีไม่ปฏิบัติตามบทบัญญัติเกี่ยวกับการขับขี่ของรถบรรทุกของเหลวไวไฟ ก๊าซไวไฟ วัตถุระเบิด หรือวัตถุอันตรายชนิดอื่นใด คดีไม่ปฏิบัติตามสัญญาณไฟจราจร คดีการไม่ปฏิบัติตามบทบัญญัติเกี่ยวกับการแซงเพื่อขึ้นหน้ารถอื่นและคดีขับรถด้วยความเร็วที่ไม่เป็นไปตามที่กฎหมายกำหนด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2.2 คดีความผิดที่เปรียบเทียบปรับได้ตามกฎหมายว่าด้วยจราจรทางบก กฎหมายว่าด้วยรถยนต์ กฎหมายว่าด้วยขนส่งทางบก กฎหมายว่าด้วยทางหลวง และกฎหมายว่าด้วยการทางพิเศษแห่งประเทศไทย ซึ่งผู้ฝ่าฝืนไม่ชำระค่าปรับ แต่ไม่ให้รวมถึงในกรณีที่ผู้ฝ่าฝืนได้ก่อให้เกิดความเสียหายแก่บุคคลหรือทรัพย์สินของผู้อื่น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2.3 คดีความผิดตามกฎหมายว่าด้วยจราจรทางบกนอกจากที่ระบุไว้ในข้อ 2.2 เช่น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คดีความผิดขับรถในขณะเมาสุราหรือของเมาอย่างอื่น เป็นต้น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 กำหนดให้แผนกคดีจราจรเปิดทำการนอกเวลาราชการและนำวิธีพิจารณาคดีทางอิเล็กทรอนิกส์มาใช้ในคดีจราจร ตามหลักเกณฑ์ที่กำหนดในข้อบังคับของประธานศาลฎีกา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4. กำหนดให้ประธานศาลฎีกาโดยความเห็นชอบของที่ประชุมใหญ่ศาลฎีกามีอำนาจออกข้อบังคับเพื่อให้เป็นไปตามพระราชบัญญัตินี้ และในกรณีที่ไม่มีบทบัญญัติตามพระราชบัญญัตินี้และข้อบังคับดังกล่าว ให้นำบทบัญญัติแห่งประมวลกฎหมายวิธีพิจารณาความอาญา หรือกฎหมายว่าด้วยการจัดตั้งศาลแขวงและวิธีพิจารณาความอาญาในศาลแขวงหรือประมวลกฎหมายวิธีพิจารณาความแพ่งมาใช้บังคับเท่าที่ไม่ขัดหรือแย้งกับบทบัญญัติ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ตามพระราชบัญญัตินี้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 กำหนดขั้นตอนดำเนินงานเป็นการเฉพาะสำหรับคดีจราจร โดยสรุปสาระสำคัญได้ดังนี้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5.1 กรณีคดีความผิดตามข้อ 2.1 ห้ามมิให้พนักงานเจ้าหน้าที่เปรียบเทียบปรับหรือออกใบสั่งแก่ผู้ฝ่าฝืน แต่ให้ผู้นั้นไปพบพนักงานสอบสวนเพื่อให้พนักงานสอบสวนดำเนินการออกใบนัดให้ผู้นั้นไปศาลต่อไป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5.2 กรณีคดีความผิดตามข้อ 2.2 หากผู้ฝ่าฝืนแจ้งว่าตนไม่ได้กระทำความผิด ไม่ยินยอมให้เปรียบเทียบปรับ หรือไม่ประสงค์ชำระค่าปรับตามที่เปรียบเทียบ โดยไม่ปรากฏหลักฐานโดยชัดแจ้งว่าไม่มีเหตุ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ตามกฎหมายที่จะออกใบสั่ง ให้พนักงานสอบสวนดำเนินการออกใบนัดให้ผู้นั้นไปศาลต่อไป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5.3 กรณีคดีความผิดตามข้อ 2.3 ให้สอบสวนและดำเนินกระบวนพิจารณาคดีตามประมวลกฎหมายวิธีพิจารณาความอาญาหรือกฎหมายว่าด้วยการจัดตั้งศาลแขวงและวิธีพิจารณาความอาญาในศาลแขวง แล้วแต่กรณี โดยศาลสามารถนำมาตรการตามข้อ 5.8 มาใช้ในคดีได้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5.4 กำหนดให้พนักงานสอบสวนส่งคู่ฉบับใบนัดให้ไปศาลตามข้อ 5.1 และ 5.2 พร้อมพยานหลักฐานไปยังศาลภายในสามวันนับแต่วันที่ออกใบนัด โดยให้พนักงานอัยการลงชื่อในคู่ฉบับใบนัดนั้น และให้ถือว่าคู่ฉบับดังกล่าวเป็นคำฟ้องโดยไม่ต้องทำการสอบสวน โดยในกรณีที่ผู้ต้องหาตามใบนัดดังกล่าวยินยอมชำระค่าปรับในอัตราที่พนักงานสอบสวนเปรียบเทียบก่อนวันที่ระบุให้ไปศาล ก็ให้คดีเป็นอันเลิกกัน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5.5 กำหนดให้ในกรณีที่ศาลประทับรับฟ้องแล้ว หากจำเลยไม่มาศาลตามวันและเวลาที่ระบุในใบนัด ให้ศาลมีอำนาจสั่งพักใช้ใบอนุญาตขับขี่ของจำเลยได้ไม่เกิน 90 วัน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5.6 กำหนดให้ในกรณีที่จำเลยมาศาล หากจำเลยให้การรับสารภาพศาลจะพิพากษาโดยไม่ต้องสืบพยานต่อไปก็ได้ แต่ถ้าจำเลยไม่ยอมให้การหรือให้การปฏิเสธให้ศาลใช้ดุลพินิจว่าพยานหลักฐานเท่าที่ปรากฏเพียงพอที่จะพิพากษาคดีไปทันทีหรือไม่ หากเพียงพอก็ให้ศาลพิพากษาคดีทันที แต่ถ้าเห็นว่าจำเป็นต้องไต่สวนพยานหลักฐานเพิ่มเติมก็ให้ศาลกำหนดนัดพิจารณาเพื่อสืบพยานต่อไป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5.7 กำหนดให้ในวันนัดสืบพยานโจทก์ ถ้าโจทก์หรือพยานโจทก์มาศาล ก็ให้ศาลดำเนินกระบวนพิจารณาต่อไป แต่ถ้าโจทก์และพยานโจทก์ไม่มาศาล ก็ให้ศาลยกฟ้องเว้นแต่ในกรณีที่ศาลเห็นว่ามีเหตุสมควรที่โจทก์และพยานโจทก์มาศาลไม่ได้ จะสั่งเลื่อนคดีไปก็ได้ โดยในกรณีที่ยกฟ้อง ถ้าโจทก์มาร้องภายในเจ็ดวันนับแต่วันที่ศาลยกฟ้องโดยแสดงให้ศาลเห็นว่ามีเหตุสมควรที่มาศาลไม่ได้ ก็ให้ศาลยกคดีนั้นขึ้นพิจารณาใหม่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5.8 กำหนดให้ศาลมีอำนาจออกคำสั่งให้ใช้มาตรการลงโทษแก่จำเลยซึ่งมีความผิดนอกจากที่กำหนดไว้ในกฎหมายเรื่องนั้น ๆ ได้ เช่น ยึด พักใช้ หรือเพิกถอนใบอนุญาตขับขี่ ให้ทำกิจกรรมบริการสังคมหรือสาธารณประโยชน์ ให้ใช้อุปกรณ์อิเล็กทรอนิกส์หรืออุปกรณ์อื่นใดที่สามารถตรวจสอบหรือจำกัดการเดินทางหรือตรวจสอบปริมาณแอลกอฮอล์ในร่างกาย ให้เข้ารับการศึกษาอบรมด้านการจราจร เป็นต้น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5.9 กำหนดห้ามมิให้อุทธรณ์คำสั่งหรือคำพิพากษาของศาลในปัญหาข้อเท็จจริง เว้นแต่เป็นคดีจราจรตามข้อ 2.3 และกรณีที่ศาลมีคำสั่งเพิกถอนใบอนุญาตขับขี่หรือมีคำสั่งให้ทำกิจกรรมบริการสังคมหรือสาธารณประโยชน์</w:t>
      </w:r>
    </w:p>
    <w:p w:rsidR="00E571AA" w:rsidRPr="00D47871" w:rsidRDefault="00E571AA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6. กำหนดบทเฉพาะกาลให้บรรดาคดีจราจรที่ค้างพิจารณาอยู่ในศาลใดในวันที่พระราชบัญญัติใช้บังคับ ให้ศาลซึ่งคดีนั้นค้างพิจารณาอยู่คงมีอำนาจพิจารณาพิพากษาต่อไป และให้นำกฎหมายซึ่งใช้บังคับอยู่ในวันก่อนวันที่พระราชบัญญัตินี้ใช้บังคับมาใช้บังคับจนกว่าคดีนั้นจะถึงที่สุด</w:t>
      </w:r>
    </w:p>
    <w:p w:rsidR="00C944D2" w:rsidRPr="00D47871" w:rsidRDefault="00C944D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6B5CA8" w:rsidRPr="00D47871" w:rsidTr="004F2424">
        <w:tc>
          <w:tcPr>
            <w:tcW w:w="9594" w:type="dxa"/>
          </w:tcPr>
          <w:p w:rsidR="00BD7147" w:rsidRPr="00D47871" w:rsidRDefault="00BD7147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6B5CA8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เพื่อสนับสนุนการจัดการศพผู้สูงอายุตามประเพณี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คณะรัฐมนตรีมีมติอนุมัติตามที่กระทรวงการพัฒนาสังคมและความมั่นคงของมนุษย์ (พม.) เสนอการจัดสรรงบประมาณรายจ่ายประจำปีงบประมาณ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เป็นเงินทั้งสิ้น 279,381,000 บาท เพื่อเป็นเงินอุดหนุนสนับสนุนการจัดการศพผู้สูงอายุตามประเพณี* ที่ค้างจ่ายในปีงบประมาณ พ.ศ. 2565 จำนวนเงินทั้งสิ้น 93,127 ราย 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พม. รายงานว่า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พระราชบัญญัติผู้สูงอายุ พ.ศ. 2546 มาตรา 11 (12) บัญญัติให้ผู้สูงอายุมีสิทธิได้รับการคุ้มครอง การส่งเสริม และการสนับสนุนในด้านการสงเคราะห์ในการจัดการศพตามประเพณี และประกาศ พม. เรื่อง 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การสนับสนุนการสงเคราะห์ในการจัดการศพตามประเพณี ข้อ 4 กำหนดให้การสงเคราะห์ในการจัดการศพตามประเพณี หมายถึง การช่วยเหลือเป็นเงินในการจัดการศพผู้สูงอายุตามประเพณีรายละ 3,000 บาท (เดิม 2,000 บาท) ประกาศ ณ วันที่ 25 มีนาคม 2563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สำนักงานพัฒนาสังคมและความมั่นคงของมนุษย์จังหวัด 76 จังหวัด และกรุงเทพมหานครได้สำรวจข้อมูลและพบว่า ณ วันที่ 31 พฤษภาคม 2565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มีผู้สูงอายุที่เสียชีวิตและรอรับการช่วยเหลือค่าจัดการศพ จำนวนทั้งสิ้น 93,127 ราย เป็นเงินทั้งสิ้น 279,381,000 บาท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(93,127 ราย </w:t>
      </w:r>
      <w:r w:rsidRPr="00D47871">
        <w:rPr>
          <w:rFonts w:ascii="TH SarabunPSK" w:hAnsi="TH SarabunPSK" w:cs="TH SarabunPSK"/>
          <w:sz w:val="32"/>
          <w:szCs w:val="32"/>
        </w:rPr>
        <w:t>x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3,000 บาท) ซึ่งเป็นยอดค้างจ่ายประจำปีงบประมาณ พ.ศ. 2565 ตั้งแต่เดือนตุลาคม 2564 - เดือนพฤษภาคม  2565 โดยในปีงบประมาณรายจ่ายประจำปีงบประมาณ พ.ศ. 2565 พม. ได้รับการจัดสรรงบประมาณสำหรับค่าใช้จ่ายในการสงเคราะห์ในการจัดการศพผู้สูงอายุตามประเพณี จำนวน 69,713 ราย เป็นเงินทั้งสิ้น 209,139,000 บาท ซึ่งงบประมาณดังกล่าวได้ถูกจัดสรรเพื่อเป็นเงินอุดหนุนสนับสนุนการจัดการศพผู้สูงอายุตามประเพณีที่ค้างจ่ายในปีงบประมาณ พ.ศ. 2564 แล้ว จึง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พียงพอต่อการให้ความช่วยเหลือผู้สูงอายุที่เสียชีวิตและรอรับการช่วยเหลือค่าจัดการศพจำนวนดังกล่าวข้างต้น </w:t>
      </w:r>
      <w:r w:rsidRPr="00D47871">
        <w:rPr>
          <w:rFonts w:ascii="TH SarabunPSK" w:hAnsi="TH SarabunPSK" w:cs="TH SarabunPSK"/>
          <w:sz w:val="32"/>
          <w:szCs w:val="32"/>
          <w:cs/>
        </w:rPr>
        <w:t>ดังนั้น พม. (กรมกิจการผู้สูงอายุ) จึงเสนอสำนักงบประมาณ (สงป.) เพื่อขอรับการจัดสรรงบประมาณรายจ่ายประจำปีงบประมาณ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 สงป. ได้นำเรื่องดังกล่าวเสนอนายกรัฐมนตรีเพื่อพิจารณาแล้ว ซึ่ง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นายกรัฐมนตรีได้เห็นชอบให้ พม. (กรมกิจการผู้สูงอายุ) ใช้จ่ายจากงบประมาณรายจ่ายประจำปีงบประมาณ พ.ศ. 2565 งบกลาง รายการเงินสำรองจ่ายเพื่อกรณีฉุกเฉินหรือจำเป็น จำนวน 279,381,000 บาท เพื่อเป็นเงินอุดหนุนสนับสนุนการจัดการศพผู้สูงอายุตามประเพณีที่ค้างจ่ายในปีงบประมาณ พ.ศ. 2565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ระยะเวลา 8 เดือน (เดือนตุลาคม 2564 - 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เดือนพฤษภาคม 2565)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93,127 ราย </w:t>
      </w:r>
      <w:r w:rsidRPr="00D47871">
        <w:rPr>
          <w:rFonts w:ascii="TH SarabunPSK" w:hAnsi="TH SarabunPSK" w:cs="TH SarabunPSK"/>
          <w:sz w:val="32"/>
          <w:szCs w:val="32"/>
          <w:cs/>
        </w:rPr>
        <w:t>และให้ พม. เสนอคณะรัฐมนตรีพิจารณาอนุมัติตามนัยระเบียบว่าด้วยการบริหารงบประมาณรายจ่ายงบกลาง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ข้อ 9 (3) ด้วย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lastRenderedPageBreak/>
        <w:t>_________________________________</w:t>
      </w:r>
    </w:p>
    <w:p w:rsidR="006B5CA8" w:rsidRPr="002B2694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2B2694">
        <w:rPr>
          <w:rFonts w:ascii="TH SarabunPSK" w:hAnsi="TH SarabunPSK" w:cs="TH SarabunPSK"/>
          <w:sz w:val="28"/>
          <w:cs/>
        </w:rPr>
        <w:t xml:space="preserve">* การสงเคราะห์ในการจัดการศพตามประเพณี </w:t>
      </w:r>
      <w:r w:rsidRPr="002B2694">
        <w:rPr>
          <w:rFonts w:ascii="TH SarabunPSK" w:hAnsi="TH SarabunPSK" w:cs="TH SarabunPSK"/>
          <w:b/>
          <w:bCs/>
          <w:sz w:val="28"/>
          <w:cs/>
        </w:rPr>
        <w:t xml:space="preserve">ผู้สูงอายุที่เสียชีวิตต้องเข้าหลักเกณฑ์ </w:t>
      </w:r>
      <w:r w:rsidRPr="002B2694">
        <w:rPr>
          <w:rFonts w:ascii="TH SarabunPSK" w:hAnsi="TH SarabunPSK" w:cs="TH SarabunPSK"/>
          <w:sz w:val="28"/>
          <w:cs/>
        </w:rPr>
        <w:t xml:space="preserve">ดังนี้ </w:t>
      </w:r>
      <w:r w:rsidRPr="002B2694">
        <w:rPr>
          <w:rFonts w:ascii="TH SarabunPSK" w:hAnsi="TH SarabunPSK" w:cs="TH SarabunPSK"/>
          <w:b/>
          <w:bCs/>
          <w:sz w:val="28"/>
          <w:cs/>
        </w:rPr>
        <w:t xml:space="preserve">1) </w:t>
      </w:r>
      <w:r w:rsidRPr="002B2694">
        <w:rPr>
          <w:rFonts w:ascii="TH SarabunPSK" w:hAnsi="TH SarabunPSK" w:cs="TH SarabunPSK"/>
          <w:sz w:val="28"/>
          <w:cs/>
        </w:rPr>
        <w:t xml:space="preserve">อายุเกิน 60 ปีบริบูรณ์ขึ้นไป </w:t>
      </w:r>
      <w:r w:rsidR="00CA6DD3" w:rsidRPr="002B2694">
        <w:rPr>
          <w:rFonts w:ascii="TH SarabunPSK" w:hAnsi="TH SarabunPSK" w:cs="TH SarabunPSK"/>
          <w:b/>
          <w:bCs/>
          <w:sz w:val="28"/>
          <w:cs/>
        </w:rPr>
        <w:t xml:space="preserve">                  </w:t>
      </w:r>
      <w:r w:rsidRPr="002B2694">
        <w:rPr>
          <w:rFonts w:ascii="TH SarabunPSK" w:hAnsi="TH SarabunPSK" w:cs="TH SarabunPSK"/>
          <w:b/>
          <w:bCs/>
          <w:sz w:val="28"/>
          <w:cs/>
        </w:rPr>
        <w:t xml:space="preserve">2) </w:t>
      </w:r>
      <w:r w:rsidRPr="002B2694">
        <w:rPr>
          <w:rFonts w:ascii="TH SarabunPSK" w:hAnsi="TH SarabunPSK" w:cs="TH SarabunPSK"/>
          <w:sz w:val="28"/>
          <w:cs/>
        </w:rPr>
        <w:t xml:space="preserve">สัญชาติไทย </w:t>
      </w:r>
      <w:r w:rsidRPr="002B2694">
        <w:rPr>
          <w:rFonts w:ascii="TH SarabunPSK" w:hAnsi="TH SarabunPSK" w:cs="TH SarabunPSK"/>
          <w:b/>
          <w:bCs/>
          <w:sz w:val="28"/>
          <w:cs/>
        </w:rPr>
        <w:t xml:space="preserve">3) </w:t>
      </w:r>
      <w:r w:rsidRPr="002B2694">
        <w:rPr>
          <w:rFonts w:ascii="TH SarabunPSK" w:hAnsi="TH SarabunPSK" w:cs="TH SarabunPSK"/>
          <w:sz w:val="28"/>
          <w:cs/>
        </w:rPr>
        <w:t xml:space="preserve">ผู้สูงอายุที่มีบัตรสวัสดิการแห่งรัฐ (หากผู้สูงอายุที่มีคุณสมบัติตามเกณฑ์บัตรสวัสดิการแห่งรัฐ แต่ยังไม่มีบัตรสวัสดิการแห่งรัฐหรือยังไม่ได้ลงทะเบียน จะต้องมีหนังสือรับรองตามแบบที่อธิบดีกรมกิจการผู้สูงอายุกำหนด) และ </w:t>
      </w:r>
      <w:r w:rsidRPr="002B2694">
        <w:rPr>
          <w:rFonts w:ascii="TH SarabunPSK" w:hAnsi="TH SarabunPSK" w:cs="TH SarabunPSK"/>
          <w:b/>
          <w:bCs/>
          <w:sz w:val="28"/>
          <w:cs/>
        </w:rPr>
        <w:t xml:space="preserve">4) </w:t>
      </w:r>
      <w:r w:rsidRPr="002B2694">
        <w:rPr>
          <w:rFonts w:ascii="TH SarabunPSK" w:hAnsi="TH SarabunPSK" w:cs="TH SarabunPSK"/>
          <w:sz w:val="28"/>
          <w:cs/>
        </w:rPr>
        <w:t xml:space="preserve">ผู้สูงอายุซึ่งอยู่ในศูนย์พัฒนาการจัดสวัสดิการสังคมผู้สูงอายุ สถานสงเคราะห์ สถานดูแล สถานคุ้มครอง หรือสถานใด ๆ ของรัฐหรือองค์กรปกครองส่วนท้องถิ่น ที่ดำเนินการจัดการศพตามประเพณี โดยมูลนิธิ สมาคมวัด มัสยิด โบสถ์ ทั้งนี้ </w:t>
      </w:r>
      <w:r w:rsidRPr="002B2694">
        <w:rPr>
          <w:rFonts w:ascii="TH SarabunPSK" w:hAnsi="TH SarabunPSK" w:cs="TH SarabunPSK"/>
          <w:b/>
          <w:bCs/>
          <w:sz w:val="28"/>
          <w:cs/>
        </w:rPr>
        <w:t xml:space="preserve">ผู้ยื่นคำขอรับการสงเคราะห์ในการจัดการศพ </w:t>
      </w:r>
      <w:r w:rsidRPr="002B2694">
        <w:rPr>
          <w:rFonts w:ascii="TH SarabunPSK" w:hAnsi="TH SarabunPSK" w:cs="TH SarabunPSK"/>
          <w:sz w:val="28"/>
          <w:cs/>
        </w:rPr>
        <w:t xml:space="preserve">(เช่น ครอบครัวผู้เสียชีวิต ญาติ ผู้รับผิดชอบจัดการศพ) </w:t>
      </w:r>
      <w:r w:rsidRPr="002B2694">
        <w:rPr>
          <w:rFonts w:ascii="TH SarabunPSK" w:hAnsi="TH SarabunPSK" w:cs="TH SarabunPSK"/>
          <w:b/>
          <w:bCs/>
          <w:sz w:val="28"/>
          <w:cs/>
        </w:rPr>
        <w:t xml:space="preserve">ต้องยื่นคำขอในท้องที่ที่ผู้สูงอายุมีชื่ออยู่ในทะเบียนบ้าน ภายใน 6 เดือนนับตั้งแต่วันที่ออกใบมรณบัตรพร้อมเอกสารสำคัญ </w:t>
      </w:r>
      <w:r w:rsidRPr="002B2694">
        <w:rPr>
          <w:rFonts w:ascii="TH SarabunPSK" w:hAnsi="TH SarabunPSK" w:cs="TH SarabunPSK"/>
          <w:sz w:val="28"/>
          <w:cs/>
        </w:rPr>
        <w:t>เช่น ใบมรณบัตรของผู้สูงอายุ บัตรสวัสดิการแห่งรัฐของผู้สูงอายุหรือหนังสือรับรอง บัตรประจำตัวประชาชน สมุดบัญชีหรือเลขที่บัญชีธนาคารของผู้ยื่นคำขอ (กรณีประสงค์จะขอรับเงินสด ให้ดำเนินการตามระเบียบของทางราชการ) เป็นต้น (กรุงเทพมหานครยื่นคำขอที่สำนักงานเขต และจังหวัดอื่น ยื่นคำขอในท้องที่ เช่น สำนักงานพัฒนาสังคมและความมั่นคงของมนุษย์จังหวัด ที่ว่าการอำเภอ เป็นต้น)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B5CA8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ขออนุมัติงบกลาง รายการเงินสำรองจ่ายเพื่อกรณีฉุกเฉินหรือจำเป็น เพื่อเป็นค่าใช้จ่ายโครงการจัดหาเครื่องจักรกลสูบน้ำเพื่อเพิ่มประสิทธิภาพการแก้ไขปัญหาอุทกภัยและภัยแล้ง</w:t>
      </w:r>
    </w:p>
    <w:p w:rsidR="006B5CA8" w:rsidRPr="00A35493" w:rsidRDefault="006B5CA8" w:rsidP="00A35493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คณะรัฐมนตรีมีมติอนุมัติให้</w:t>
      </w:r>
      <w:r w:rsidR="00A35493" w:rsidRPr="00D47871">
        <w:rPr>
          <w:rFonts w:ascii="TH SarabunPSK" w:hAnsi="TH SarabunPSK" w:cs="TH SarabunPSK"/>
          <w:sz w:val="32"/>
          <w:szCs w:val="32"/>
          <w:cs/>
        </w:rPr>
        <w:t>กระทรวงเกษตรและสหกรณ์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>โดยกรมชลประทานใช้จ่ายงบประมาณรายจ่ายประจำปีงบประมาณ พ.ศ. 2565 งบกลาง รายการเงินสำรองจ่ายเพื่อกรณีฉุกเฉินหรือจำเป็น จำนวน 663,879,300 บาท เพื่อใช้เป็นค่าใช้จ่ายโครงการจัดหาเครื่องจักรกลสูบน้ำเพื่อเพิ่มประสิทธิภาพการแก้ปัญหาอุทกภัยและภัยแล้ง รวม 3 รายการ จำนวน 203 เครื่อง</w:t>
      </w:r>
      <w:r w:rsidR="00A354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35493" w:rsidRPr="00D47871">
        <w:rPr>
          <w:rFonts w:ascii="TH SarabunPSK" w:hAnsi="TH SarabunPSK" w:cs="TH SarabunPSK"/>
          <w:sz w:val="32"/>
          <w:szCs w:val="32"/>
          <w:cs/>
        </w:rPr>
        <w:t>ตามที่กระทรวงเกษตรและสหกรณ์ (กษ.)</w:t>
      </w:r>
      <w:r w:rsidR="00A35493">
        <w:rPr>
          <w:rFonts w:ascii="TH SarabunPSK" w:hAnsi="TH SarabunPSK" w:cs="TH SarabunPSK"/>
          <w:sz w:val="32"/>
          <w:szCs w:val="32"/>
        </w:rPr>
        <w:t xml:space="preserve"> </w:t>
      </w:r>
      <w:r w:rsidR="00A35493">
        <w:rPr>
          <w:rFonts w:ascii="TH SarabunPSK" w:hAnsi="TH SarabunPSK" w:cs="TH SarabunPSK" w:hint="cs"/>
          <w:sz w:val="32"/>
          <w:szCs w:val="32"/>
          <w:cs/>
        </w:rPr>
        <w:t>เสนอ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กษ. รายงานว่า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1. ปัจจุบันประเทศไทยประสบปัญหาอุทกภัยและภัยแล้งรุนแรงมากขึ้นก่อให้เกิดความเสียหายเป็นอย่างมาก ซึ่งที่ผ่านมา กษ. โดยกรมชลประทานที่มีภารกิจหลักในการบริหารจัดการน้ำได้มีความพยายามแก้ไขปัญหาดังกล่าวมาโดยตลอด โดยเฉพาะเมื่อเกิดปัญหาระยะเร่งด่วน ได้กำหนดแนวทางในการนำเทคโนโลยีที่ทันสมัยมาใช้ในการปฏิบัติงาน เร่งรัดการจัดหาอุปกรณ์ เครื่องจักร เครื่องมือ ที่ทันสมัยมาใช้ในการปฏิบัติงาน เพื่อให้สามารถบริหารจัดการน้ำได้อย่างมีประสิทธิภาพ และเพื่อลดความเสียหายเนื่องมาจากอุทกภัยและภัยแล้ง แต่การดำเนินงานที่ผ่านมาพบปัญหาและอุปสรรคในบางพื้นที่ คือ เครื่องสูบน้ำที่มีอยู่ไม่เหมาะสมกับภูมิประเทศหรือลักษณะการใช้งาน เช่น ระยะยกน้ำไม่เพียงพอทำให้ต้องแก้ปัญหาด้วยการสูบน้ำแบบหลายตอน ทำให้ไม่มีประสิทธิภาพและประสิทธิผลเท่าที่ควร รวมถึงปัจจุบันเครื่องสูบน้ำของกรมชลประทานที่มีอยู่มีอายุการใช้งานมานานมีปัญหาการชำรุดบ่อยครั้งเป็นผลทำให้การช่วยเหลือเกษตรกรและประชาชนมีความล่าช้า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 กรมชลประทานมีความจำเป็นต้องดำเนินโครงการจัดหาเครื่องจักรกลสูบน้ำเพื่อเพิ่มประสิทธิภาพการแก้ปัญหาอุทกภัยและภัยแล้ง เพื่อให้มีเครื่องจักรกลสูบน้ำเพียงพอพร้อมสนับสนุนภารกิจของ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กรมชลประทาน เพิ่มประสิทธิภาพการปฏิบัติงานป้องกันความเสียหายและบรรเทาภัยอันเกิดจากน้ำให้รวดเร็วขึ้น ดังนี้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2.1.1 เพื่อให้มีเครื่องสูบน้ำที่มีสมรรถนะสูงและมีคุณลักษณะเฉพาะตรงกับความจำเป็นใช้งาน เพียงพอพร้อมสนับสนุนภารกิจของกรมชลประทาน นโยบายรัฐบาลตามแผนยุทธศาสตร์ชาติ 20 ปี และแผนแม่บทการบริหารจัดการทรัพยากรน้ำ 20 ปี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2.1.2 เพื่อทดแทนเครื่องสูบน้ำที่มีอายุการใช้งานมากและมีประสิทธิภาพ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การทำงานต่ำ ซ่อมแซมไม่คุ้มค่า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2.1.3 เพื่อปรับแผนวิธีการหรือแนวทางการเผชิญเหตุอุทกภัย และภัยแล้ง 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เพิ่มประสิทธิภาพการปฏิบัติงานป้องกันความเสียหาย และบรรเทาภัยอันเกิดจากน้ำ การช่วยเหลือเกษตรกรและประชาชนที่รวดเร็วขึ้น</w:t>
      </w:r>
    </w:p>
    <w:p w:rsidR="006B5CA8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แผนงานโครงการ </w:t>
      </w:r>
      <w:r w:rsidRPr="00D47871">
        <w:rPr>
          <w:rFonts w:ascii="TH SarabunPSK" w:hAnsi="TH SarabunPSK" w:cs="TH SarabunPSK"/>
          <w:sz w:val="32"/>
          <w:szCs w:val="32"/>
          <w:cs/>
        </w:rPr>
        <w:t>กรมชลประทานขอใช้งบกลาง รายการเงินสำรองจ่ายเพื่อกรณีฉุกเฉินหรือจำเป็น วงเงิน 663,879,300 บาท</w:t>
      </w:r>
    </w:p>
    <w:p w:rsidR="002B2694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6030"/>
        <w:gridCol w:w="901"/>
        <w:gridCol w:w="1939"/>
      </w:tblGrid>
      <w:tr w:rsidR="006B5CA8" w:rsidRPr="00D47871" w:rsidTr="00001B42">
        <w:tc>
          <w:tcPr>
            <w:tcW w:w="724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6291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ประเภทรายการ</w:t>
            </w: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เครื่องสูบน้ำชนิดหอยโข่งขับด้วยเครื่องยนต์ดีเซล</w:t>
            </w:r>
          </w:p>
        </w:tc>
        <w:tc>
          <w:tcPr>
            <w:tcW w:w="901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(เครื่อง)</w:t>
            </w:r>
          </w:p>
        </w:tc>
        <w:tc>
          <w:tcPr>
            <w:tcW w:w="1967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6B5CA8" w:rsidRPr="00D47871" w:rsidTr="00001B42">
        <w:tc>
          <w:tcPr>
            <w:tcW w:w="724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291" w:type="dxa"/>
          </w:tcPr>
          <w:p w:rsidR="006B5CA8" w:rsidRPr="00D47871" w:rsidRDefault="006B5CA8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ขนาดท่อส่งไม่น้อยกว่า 8 นิ้ว</w:t>
            </w:r>
          </w:p>
        </w:tc>
        <w:tc>
          <w:tcPr>
            <w:tcW w:w="901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967" w:type="dxa"/>
          </w:tcPr>
          <w:p w:rsidR="006B5CA8" w:rsidRPr="00D47871" w:rsidRDefault="006B5CA8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67,130,100</w:t>
            </w:r>
          </w:p>
        </w:tc>
      </w:tr>
      <w:tr w:rsidR="006B5CA8" w:rsidRPr="00D47871" w:rsidTr="00001B42">
        <w:tc>
          <w:tcPr>
            <w:tcW w:w="724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291" w:type="dxa"/>
          </w:tcPr>
          <w:p w:rsidR="006B5CA8" w:rsidRPr="00D47871" w:rsidRDefault="006B5CA8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ขนาดท่อส่งไม่น้องกว่า 10 นิ้ว</w:t>
            </w:r>
          </w:p>
        </w:tc>
        <w:tc>
          <w:tcPr>
            <w:tcW w:w="901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967" w:type="dxa"/>
          </w:tcPr>
          <w:p w:rsidR="006B5CA8" w:rsidRPr="00D47871" w:rsidRDefault="006B5CA8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99,749,200</w:t>
            </w:r>
          </w:p>
        </w:tc>
      </w:tr>
      <w:tr w:rsidR="006B5CA8" w:rsidRPr="00D47871" w:rsidTr="00001B42">
        <w:tc>
          <w:tcPr>
            <w:tcW w:w="724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291" w:type="dxa"/>
          </w:tcPr>
          <w:p w:rsidR="006B5CA8" w:rsidRPr="00D47871" w:rsidRDefault="006B5CA8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ขนาดท่อส่งไม่น้อยกว่า 14 นิ้ว</w:t>
            </w:r>
          </w:p>
        </w:tc>
        <w:tc>
          <w:tcPr>
            <w:tcW w:w="901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142</w:t>
            </w:r>
          </w:p>
        </w:tc>
        <w:tc>
          <w:tcPr>
            <w:tcW w:w="1967" w:type="dxa"/>
          </w:tcPr>
          <w:p w:rsidR="006B5CA8" w:rsidRPr="00D47871" w:rsidRDefault="006B5CA8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497,000,000</w:t>
            </w:r>
          </w:p>
        </w:tc>
      </w:tr>
      <w:tr w:rsidR="006B5CA8" w:rsidRPr="00D47871" w:rsidTr="00001B42">
        <w:tc>
          <w:tcPr>
            <w:tcW w:w="7015" w:type="dxa"/>
            <w:gridSpan w:val="2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1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203</w:t>
            </w:r>
          </w:p>
        </w:tc>
        <w:tc>
          <w:tcPr>
            <w:tcW w:w="1967" w:type="dxa"/>
          </w:tcPr>
          <w:p w:rsidR="006B5CA8" w:rsidRPr="00D47871" w:rsidRDefault="006B5CA8" w:rsidP="00D47871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663,879,300</w:t>
            </w:r>
          </w:p>
        </w:tc>
      </w:tr>
    </w:tbl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ผลลัพธ์ของโครงการ </w:t>
      </w:r>
      <w:r w:rsidRPr="00D47871">
        <w:rPr>
          <w:rFonts w:ascii="TH SarabunPSK" w:hAnsi="TH SarabunPSK" w:cs="TH SarabunPSK"/>
          <w:sz w:val="32"/>
          <w:szCs w:val="32"/>
          <w:cs/>
        </w:rPr>
        <w:t>กรมชลประทานมีเครื่องจักรกลสูบน้ำที่มีสมรรถนะสูงและ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มีคุณลักษณะเฉพาะตรงกับความจำเป็นใช้งาน เพิ่มประสิทธิภาพการปฏิบัติงาน พร้อมปฏิบัติงานในภารกิจของ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กรมชลประทานทั้งในด้านบริหารจัดการน้ำ การเผชิญเหตุอุทกภัย แก้ไขปัญหาอันเนื่องมาจากอุทกภัย ภัยแล้ง 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การเพิ่มพื้นที่ชลประทานตลอดจนการสนับสนุนนโยบายรัฐบาล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B5CA8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ขอรับการสนับสนุนงบประมาณรายจ่ายประจำปีงบประมาณ พ.ศ. 2565 งบกลาง รายการเงินสำรองจ่ายเพื่อกรณีฉุกเฉินหรือจำเป็น สำหรับเป็นค่าใช้จ่ายในการรักษาความสงบเรียบร้อยการชุมนุม ระหว่างวันที่ </w:t>
      </w:r>
      <w:r w:rsidR="00CA6DD3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  <w:cs/>
        </w:rPr>
        <w:t>1 พฤศจิกายน 2564 ถึงวันที่ 31 มีนาคม 2565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คณะรัฐมนตรีมีมติอนุมัติจัดสรรงบประมาณรายจ่ายประจำปีงบประมาณ พ.ศ. 2565 งบกลาง รายการเงินสำรองจ่ายเพื่อกรณีฉุกเฉินหรือจำเป็น (งบกลางฯ) ภายในวงเงิน 141.42 ล้านบาท สำหรับเป็นค่าใช้จ่ายในการรักษาความสงบเรียบร้อยการชุมนุมระหว่างวันที่ 1 พฤศจิกายน 2564 ถึงวันที่ 31 มีนาคม 2565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สำนักงานตำรวจแห่งชาติเสนอคณะรัฐมนตรีพิจารณาอนุมัติจัดสรรงบประมาณรายจ่ายประจำปีงบประมาณ พ.ศ. 2565 งบกลาง รายการเงินสำรองจ่ายเพื่อกรณีฉุกเฉินหรือจำเป็น (งบกลางฯ) ภายในวงเงิน 141.42 ล้านบาท สำหรับเป็นค่าใช้จ่ายในการรักษาความสงบเรียบร้อยการชุมนุม ระหว่างวันที่ 1 พฤศจิกายน 2564 ถึงวันที่ 31 มีนาคม 2565 เนื่องจากเกิดสถานการณ์การชุมนุมของกลุ่มประชาชนเพื่อเรียกร้องทางการเมือง รวมไปถึงการชุมนุมของกลุ่มที่ได้รับความเดือดร้อนจากปัญหาเศรษฐกิจและสังคม โดยมีการจัดชุมนุมอย่างต่อเนื่องจนถึงปัจจุบันทั้งในพื้นที่กรุงเทพมหานครและนอกกรุงเทพมหานคร ซึ่งสำนักงานตำรวจแห่งชาติมีหน้าที่ในการปฏิบัติภารกิจแก้ไขปัญหาสถานการณ์ฉุกเฉินอันเนื่องมาจากสถานการณ์การชุมนุม และรักษาความสงบเรียบร้อยใน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การชุมนุม และเพื่อให้การปฏิบัติภารกิจเป็นไปด้วยความเรียบร้อย และไม่ให้เกิดความเสียหายต่อทางราชการ สำนักงานตำรวจแห่งชาติจึงได้ขอรับการสนับสนุนงบประมาณดังกล่าว ทั้งนี้ สำนักงบประมาณแจ้งว่า นายกรัฐมนตรีพิจารณาแล้วเห็นชอบให้สำนักงานตำรวจแห่งชาติใช้จ่ายงบประมาณรายจ่ายประจำปีงบประมาณ พ.ศ. 2565 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งบกลางฯ ภายในกรอบวงเงินดังกล่าวแล้ว โดยขอให้สำนักงานตำรวจแห่งชาติพิจารณาการจัดอัตรากำลังพล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ในการปฏิบัติภารกิจดูแลรักษาความสงบเรียบร้อยการชุมนุมดังกล่าวให้มีความเหมาะสม ประหยัด และสอดคล้องกับสถานการณ์ด้วย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B5CA8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รายงานผลการดำเนินการโครงการจิตอาสาพระราชทาน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คณะรัฐมนตรีรับทราบตามที่สำนักงานปลัดสำนักนายกรัฐมนตรี (สปน.) เสนอรายงานผล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การดำเนินการโครงการจิตอาสาพระราชทาน ประจำเดือนเมษายน - มิถุนายน 2565 [เป็นการดำเนินการตามมติคณะรัฐมนตรี (23 มกราคม 2561) ที่ให้ สปน. รายงานความคืบหน้าในการดำเนินโครงการจิตอาสาพระราชทานให้คณะรัฐมนตรีทราบทุกเดือน] โดยมีส่วนราชการรายงานผลการดำเนินการที่สำคัญ สรุปได้ ดังนี้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กระทรวงมหาดไทย (มท.) ได้รายงานผลการลงทะเบียนเป็นจิตอาสาพระราชทาน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(ข้อมูล 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ณ วันที่ 30 มิถุนายน 2565) โดยมีประชาชนที่ลงทะเบียนเป็นจิตอาสาพระราชทานแล้ว 6,940,844 คน จำแนกได้ ดังนี้ กรุงเทพมหานคร 454,778 คน และส่วนภูมิภาค 6,486,066 คน โดยแบ่งออกเป็น เพศชาย 3,108,784 คน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เพศหญิง 3,832,060 คน</w:t>
      </w:r>
    </w:p>
    <w:p w:rsidR="006B5CA8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การจัดกิจกรรมจิตอาสาของส่วนราชการต่าง ๆ 19 หน่วยงาน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มีผู้เข้าร่วมกิจกรรม รวมทั้งสิ้น 1,210,124 คน ประกอบด้วย จิตอาสาพัฒนา จิตอาสาภัยพิบัติ จิตอาสาเฉพาะกิจ และวิทยากรจิตอาสา 904 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p w:rsidR="002B2694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0"/>
        <w:gridCol w:w="4276"/>
        <w:gridCol w:w="1058"/>
      </w:tblGrid>
      <w:tr w:rsidR="006B5CA8" w:rsidRPr="00D47871" w:rsidTr="00001B42">
        <w:tc>
          <w:tcPr>
            <w:tcW w:w="4405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การดำเนินการ/กิจกรรม</w:t>
            </w:r>
          </w:p>
        </w:tc>
        <w:tc>
          <w:tcPr>
            <w:tcW w:w="4410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068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(ครั้ง)</w:t>
            </w:r>
          </w:p>
        </w:tc>
      </w:tr>
      <w:tr w:rsidR="006B5CA8" w:rsidRPr="00D47871" w:rsidTr="00001B42">
        <w:tc>
          <w:tcPr>
            <w:tcW w:w="4405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1) </w:t>
            </w:r>
            <w:r w:rsidRPr="00D47871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จิตอาสาพัฒนา</w:t>
            </w:r>
            <w:r w:rsidRPr="00D478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ได้แก่ (1) การปรับปรุงภูมิทัศน์และทำความสะอาดศาสนสถาน โรงเรียน สถานที่ราชการ และบริเวณโดยรอบ</w:t>
            </w:r>
            <w:r w:rsidR="00CA6DD3" w:rsidRPr="00D478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(2) การอำนวยความสะดวกให้แก่ประชาชน (3) การบำเพ็ญประโยชน์เพื่อส่วนรวม (4) การบริจาคโลหิตและหน่วยบริการทางการแพทย์เคลื่อนที่ (5) การมอบสิ่งของให้แก่ผู้ยากไร้ และผู้ป่วยติดเตียง (6) การปลูกต้นไม้ และพัฒนาแหล่งน้ำ (ขุดลอกคลอง การฉีดจุลินทรีย์ลดปัญหาน้ำเน่าเสีย และกำจัดวัชพืช) และ (7) จัดอบรมหลักสูตรการพัฒนาในด้านต่าง ๆ เช่น การช่วยชีวิตขั้นพื้นฐาน และวิชาชีพ</w:t>
            </w:r>
          </w:p>
        </w:tc>
        <w:tc>
          <w:tcPr>
            <w:tcW w:w="4410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กระทรวงกลาโหม (กห.) กระทรวงการคลัง (กค.) กระทรวงการพัฒนาสังคมและความมั่นคงของมนุษย์ (พม.) กระทรวงการอุดมศึกษา วิทยาศาสตร์ วิจัยและนวัตกรรม (อว.) กระทรวงเกษตรและสหกรณ์ (กษ.) กระทรวงทรัพยากรธรรมชาติและสิ่งแวดล้อม (ทส.) กระทรวงพลังงาน กระทรวงพาณิชย์ มท. กระทรวงยุติธรรม (ยธ.) กระทรวงแรงงาน (รง.) กระทรวงวัฒนธรรม (วธ.) กระทรวงศึกษาธิการ (ศธ.) กระทรวงสาธารณสุข (สธ.) กระทรวงอุตสาหกรรม (อก.) </w:t>
            </w:r>
            <w:r w:rsidR="00CA6DD3" w:rsidRPr="00D478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</w:t>
            </w:r>
            <w:r w:rsidRPr="00D478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สำนักงบประมาณ</w:t>
            </w:r>
            <w:r w:rsidR="00CA6DD3" w:rsidRPr="00D478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</w:t>
            </w:r>
            <w:r w:rsidRPr="00D478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กรมประชาสัมพันธ์ (กปส.) สำนักงานตำรวจแห่งชาติ (ตช.) กองอำนวบการรักษาความมั่นคงภายในราชอาณาจักร</w:t>
            </w:r>
          </w:p>
        </w:tc>
        <w:tc>
          <w:tcPr>
            <w:tcW w:w="1068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17,885</w:t>
            </w:r>
          </w:p>
        </w:tc>
      </w:tr>
      <w:tr w:rsidR="006B5CA8" w:rsidRPr="00D47871" w:rsidTr="00001B42">
        <w:tc>
          <w:tcPr>
            <w:tcW w:w="4405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จิตอาสาภัยพิบัติ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การช่วยเหลือประชาชนที่ประสบอุทกภัย วาตภัย อัคคีภัย และภัยแล้ง (มอบถุงยังชีพ บริจาคสิ่งของ แจกจ่ายน้ำ และซ่อมแซมบ้านเรือน) (2) การแพร่ระบาดของโรคติดเชื้อไวรัสโคโรนา 2019 (การคัดกรองเชิงรุก การพ่นยาฆ่าเชื้อ และการฉีดวัคซีน) และ </w:t>
            </w:r>
            <w:r w:rsidR="00CA6DD3"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(3) การอบรมการป้องกันและระงับอัคคีภัย</w:t>
            </w:r>
          </w:p>
        </w:tc>
        <w:tc>
          <w:tcPr>
            <w:tcW w:w="4410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กห. กค. กษ. มท. ยธ. ศธ. สธ. อก. กปส. และ ตช. </w:t>
            </w:r>
          </w:p>
        </w:tc>
        <w:tc>
          <w:tcPr>
            <w:tcW w:w="1068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1,144</w:t>
            </w:r>
          </w:p>
        </w:tc>
      </w:tr>
      <w:tr w:rsidR="006B5CA8" w:rsidRPr="00D47871" w:rsidTr="00001B42">
        <w:tc>
          <w:tcPr>
            <w:tcW w:w="4405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จิตอาสาเฉพาะกิจ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การอำนวยความสะดวกให้แก่ประชาชนที่เข้าร่วมรับเสด็จพระบรมวงศานุวงศ์ (2) การจัดเตรียมสถานที่และร่วมพิธีเนื่องในวันสำคัญ และ (3) การบริจาคโลหิตถวายเป็นพระราชกุศล</w:t>
            </w:r>
          </w:p>
        </w:tc>
        <w:tc>
          <w:tcPr>
            <w:tcW w:w="4410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กห. พม. อว. กษ. ยธ. วธ. ศธ. สธ. อก. และ ตช. </w:t>
            </w:r>
          </w:p>
        </w:tc>
        <w:tc>
          <w:tcPr>
            <w:tcW w:w="1068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</w:tr>
      <w:tr w:rsidR="006B5CA8" w:rsidRPr="00D47871" w:rsidTr="00001B42">
        <w:tc>
          <w:tcPr>
            <w:tcW w:w="4405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วิทยากรจิตอาสา 904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โดยเป็นการบรรยายความรู้หลักสูตรจิตอาสา สถาบันพระมหากษัตริย์กับประเทศไทย จิตอาสาเพื่อการพัฒนาและแก้ไขปัญหายาเสพติด และโครงการจิตอาสาพระราชทานตามพระราชดำริ</w:t>
            </w:r>
          </w:p>
        </w:tc>
        <w:tc>
          <w:tcPr>
            <w:tcW w:w="4410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พม. กษ. ทส. ยธ. รง. วธ. วธ. สธ. อก. และ ตช.</w:t>
            </w:r>
          </w:p>
        </w:tc>
        <w:tc>
          <w:tcPr>
            <w:tcW w:w="1068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</w:tr>
      <w:tr w:rsidR="006B5CA8" w:rsidRPr="00D47871" w:rsidTr="00001B42">
        <w:tc>
          <w:tcPr>
            <w:tcW w:w="8815" w:type="dxa"/>
            <w:gridSpan w:val="2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68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19,103</w:t>
            </w:r>
          </w:p>
        </w:tc>
      </w:tr>
    </w:tbl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สปน. </w:t>
      </w:r>
      <w:r w:rsidRPr="00D47871">
        <w:rPr>
          <w:rFonts w:ascii="TH SarabunPSK" w:hAnsi="TH SarabunPSK" w:cs="TH SarabunPSK"/>
          <w:sz w:val="32"/>
          <w:szCs w:val="32"/>
          <w:cs/>
        </w:rPr>
        <w:t>ได้ดำเนินการติดตามความก้าวหน้าโครงการในภารกิจของศูนย์อำนวยการใหญ่จิตอาสาพระราชทาน (ศอญ. จอส. พระราชทาน) โดยการลงพื้นที่ และรวบรวมรายงานผลการดำเนินงานของหน่วยงานที่เกี่ยวข้อง ดังนี้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3.1 โครงการในภารกิจของ ศอญ. จอส. พระราชทาน ซึ่ง สปน. ได้รายงานผลการดำเนินงานให้นายกรัฐมนตรีรับทราบแล้ว ได้แก่ โครงการที่ได้รับเงินพระราชทานบริจาคช่วยเหลือประชาชนที่ประสบภัยพิบัติภาคใต้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3.2 เข้าร่วมการประชุมติดตามงานประจำสัปดาห์ร่วมกับ ศอญ. จอส. พระราชทาน พร้อมกับหน่วยงานที่เกี่ยวข้อง รวม 10 ครั้ง และลงพื้นที่ติดตามความต่อเนื่องของโครงการจิตอาสาพระราชทาน จำนวน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4 โครงการ รวม 5 จังหวัด [ได้แก่ (1) โครงการจัดหาน้ำบาดาลขนาดใหญ่แก้ปัญหาภัยแล้งอันเนื่องมาจากพระราชดำริ จังหวัดนครพนม (2) โครงการจิตอาสาพระราชทานในการดูแลป่าชุมชนของประชาชนจิตอาสาประจำองค์กรปกครองส่วนท้องถิ่น จังหวัดขอนแก่น (3) โครงการ 1 จังหวัด 1 ถนนเฉลิมพระเกียรติเนื่องในโอกาสมหามงคลพระราชพิธีบรมราชาภิเษก จังหวัดขอนแก่น สระแก้ว ระยอง และปราจีนบุรี และ (4) โครงการสวนสาธารณะเฉลิมพระเกียรติ เนื่องในโอกาสมหามงคลพระราชพิธีบรมราชาภิเษกจังหวัดขอนแก่น สระแก้ว ระยอง และปราจีนบุรี]</w:t>
      </w:r>
      <w:r w:rsidRPr="00D47871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รวมทั้งตรวจเยี่ยม</w:t>
      </w: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>ให้กำลังใจจิตอาสาภาครัฐ จิตอาสาพระราชทาน และประชาชนจิตอาสาที่อำนวยความสะดวกให้แก่ผู้เดินทางกลับภูมิลำเนาช่วงเทศกาล จำนวน 17 จังหวัด (กรุงเทพมหานคร จังหวัดพระนครศรีอยุธยา ฉะเชิงเทรา ชลบุรี ระยอง จันทบุรี ปราจีนบุรี สระแก้ว นครราชสีมา ชัยภูมิ ขอนแก่น นครนายก สระบุรี ลพบุรี สิงห์บุรี สมุทรสาคร และสมุทรสงคราม)</w:t>
      </w:r>
      <w:r w:rsidRPr="00D4787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3.3 จัดกิจกรรมและสนับสนุนการดำเนินงานจิตอาสา จำนวน 2 กิจกรรม มีผู้เข้าร่วมกิจกรรม 390 คน [ได้แก่ (1) กิจกรรมจิตอาสาพัฒนาคุณภาพชีวิตและสิ่งแวดล้อมเพื่อความสุขของประชาชน ครั้งที่ 2 ณ สถานปฏิบัติธรรมสมเด็จพระสังฆราช (อมฺพรมหาเถร) จังหวัดปทุมธานี มีผู้เข้าร่วมจำนวน 300 คน และ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(2) กิจกรรมฝึกอบรมการช่วยฟื้นคืนชีพขั้นพื้นฐาน (</w:t>
      </w:r>
      <w:r w:rsidRPr="00D47871">
        <w:rPr>
          <w:rFonts w:ascii="TH SarabunPSK" w:hAnsi="TH SarabunPSK" w:cs="TH SarabunPSK"/>
          <w:sz w:val="32"/>
          <w:szCs w:val="32"/>
        </w:rPr>
        <w:t>CPR</w:t>
      </w:r>
      <w:r w:rsidRPr="00D47871">
        <w:rPr>
          <w:rFonts w:ascii="TH SarabunPSK" w:hAnsi="TH SarabunPSK" w:cs="TH SarabunPSK"/>
          <w:sz w:val="32"/>
          <w:szCs w:val="32"/>
          <w:cs/>
        </w:rPr>
        <w:t>) และการใช้เครื่องกระตุกหัวใจไฟฟ้าชนิดอัตโนมัติ (</w:t>
      </w:r>
      <w:r w:rsidRPr="00D47871">
        <w:rPr>
          <w:rFonts w:ascii="TH SarabunPSK" w:hAnsi="TH SarabunPSK" w:cs="TH SarabunPSK"/>
          <w:sz w:val="32"/>
          <w:szCs w:val="32"/>
        </w:rPr>
        <w:t>AED</w:t>
      </w:r>
      <w:r w:rsidRPr="00D47871">
        <w:rPr>
          <w:rFonts w:ascii="TH SarabunPSK" w:hAnsi="TH SarabunPSK" w:cs="TH SarabunPSK"/>
          <w:sz w:val="32"/>
          <w:szCs w:val="32"/>
          <w:cs/>
        </w:rPr>
        <w:t>) เนื่องในโอกาสวันเฉลิมพระชนมพรรษาสมเด็จพระนางเจ้าสุทิดา พัชรสุธาพิมลลักษณ พระบรมราชินี 3 มิถุนายน 2565 มีผู้เข้าร่วม จำนวน 90 คน]</w:t>
      </w:r>
      <w:r w:rsidRPr="00D47871">
        <w:rPr>
          <w:rFonts w:ascii="TH SarabunPSK" w:hAnsi="TH SarabunPSK" w:cs="TH SarabunPSK"/>
          <w:sz w:val="32"/>
          <w:szCs w:val="32"/>
          <w:vertAlign w:val="superscript"/>
          <w:cs/>
        </w:rPr>
        <w:t>3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และรวบรวมรายชื่อผู้ประสานงานภารกิจจิตอาสาระดับกระทรวง ระดับกรมหรือเทียบเท่า 104 หน่วยงาน แจ้งให้ ศอญ. จอส. พระราชทานและหน่วยงานที่เกี่ยวข้องทราบ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3.4 จัดกิจกรรมจิตอาสาบำเพ็ญสาธารณประโยชน์และบำเพ็ญสาธารณกุศลเฉลิม</w:t>
      </w:r>
      <w:r w:rsidR="00CA6DD3" w:rsidRPr="00D4787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พระเกียรติสมเด็จพระนางเจ้าสิริกิติ์พระบรมราชินีนาถ พระบรมราชชนนีพันปีหลวง เนื่องในโอกาสมหามงคลเฉลิมพระชนมพรรษา 90 พรรษา 12 สิงหาคม 2565 โดยมีหน่วยงานจัดกิจกรรมและรายงานผลการดำเนินงานให้ สปน. ทราบ จำนวน 5 หน่วยงาน 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3.5 ประสานการดำเนินการจัดกิจกรรมจิตอาสาของหน่วยงานภาครัฐเพื่อให้เกิดความรู้รัก สามัคคี เป็นประโยชน์ต่อประชาชน ชุมชน สังคม และประเทศชาติโดยรวมอย่างต่อเนื่อง </w:t>
      </w:r>
    </w:p>
    <w:p w:rsidR="006B5CA8" w:rsidRPr="002B2694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2B2694">
        <w:rPr>
          <w:rFonts w:ascii="TH SarabunPSK" w:hAnsi="TH SarabunPSK" w:cs="TH SarabunPSK"/>
          <w:sz w:val="28"/>
        </w:rPr>
        <w:t>______________________________________</w:t>
      </w:r>
    </w:p>
    <w:p w:rsidR="006B5CA8" w:rsidRPr="002B2694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2B2694">
        <w:rPr>
          <w:rFonts w:ascii="TH SarabunPSK" w:hAnsi="TH SarabunPSK" w:cs="TH SarabunPSK"/>
          <w:sz w:val="28"/>
          <w:vertAlign w:val="superscript"/>
        </w:rPr>
        <w:t xml:space="preserve">1 </w:t>
      </w:r>
      <w:r w:rsidRPr="002B2694">
        <w:rPr>
          <w:rFonts w:ascii="TH SarabunPSK" w:hAnsi="TH SarabunPSK" w:cs="TH SarabunPSK"/>
          <w:sz w:val="28"/>
          <w:cs/>
        </w:rPr>
        <w:t xml:space="preserve">และ </w:t>
      </w:r>
      <w:r w:rsidRPr="002B2694">
        <w:rPr>
          <w:rFonts w:ascii="TH SarabunPSK" w:hAnsi="TH SarabunPSK" w:cs="TH SarabunPSK"/>
          <w:sz w:val="28"/>
          <w:vertAlign w:val="superscript"/>
          <w:cs/>
        </w:rPr>
        <w:t>2</w:t>
      </w:r>
      <w:r w:rsidRPr="002B2694">
        <w:rPr>
          <w:rFonts w:ascii="TH SarabunPSK" w:hAnsi="TH SarabunPSK" w:cs="TH SarabunPSK"/>
          <w:sz w:val="28"/>
          <w:cs/>
        </w:rPr>
        <w:t xml:space="preserve"> เป็นข้อมูลที่ได้รับจากการประสานงานอย่างไม่เป็นทางการ (ซึ่งมิได้ระบุในเอกสารรายงานที่เสนอคณะรัฐมนตรี) </w:t>
      </w:r>
    </w:p>
    <w:p w:rsidR="006B5CA8" w:rsidRPr="002B2694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2B2694">
        <w:rPr>
          <w:rFonts w:ascii="TH SarabunPSK" w:hAnsi="TH SarabunPSK" w:cs="TH SarabunPSK"/>
          <w:sz w:val="28"/>
          <w:vertAlign w:val="superscript"/>
          <w:cs/>
        </w:rPr>
        <w:t>3</w:t>
      </w:r>
      <w:r w:rsidRPr="002B2694">
        <w:rPr>
          <w:rFonts w:ascii="TH SarabunPSK" w:hAnsi="TH SarabunPSK" w:cs="TH SarabunPSK"/>
          <w:sz w:val="28"/>
          <w:cs/>
        </w:rPr>
        <w:t xml:space="preserve"> เป็นข้อมูลที่ได้รับจากการประสานงานอย่างไม่เป็นทางการ (ซึ่งมิได้ระบุในเอกสารรายงานที่เสนอคณะรัฐมนตรี)</w:t>
      </w:r>
    </w:p>
    <w:p w:rsidR="00CA6DD3" w:rsidRPr="00D47871" w:rsidRDefault="00CA6DD3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5CA8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ขอทบทวนมติคณะรัฐมนตรีเมื่อวันที่ 25 มกราคม 2537 เรื่อง การตั้งโรงงานแปรรูปไม้ (โรงเลื่อย) เพื่อผลิตไม้แปรรูปหรือชิ้นไม้สับ จากไม้ที่ปลูกขึ้นโดยเฉพาะ คือ ยูคาลิปตัส สะเดาเทียม สนทะเล สนประดิพัทธ์ กระถินณรงค์ กระถินเทพา กระถินยักษ์ มะพร้าว มะขาม มะไฟบ้าน มะปรางบ้าน จามจุรี และไม้ตาล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คณะรัฐมนตรีมีมติเห็นชอบตามที่กระทรวงทรัพยากรธรรมชาติและสิ่งแวดล้อม (ทส.) เสนอให้ทบทวนมติคณะรัฐมนตรีเมื่อวันที่ 25 มกราคม 2537 เรื่อง การตั้งโรงงานแปรรูปไม้ (โรงเลื่อย) เพื่อผลิตไม้แปรรูปหรือชิ้นไม้สับ</w:t>
      </w:r>
      <w:r w:rsidRPr="00D47871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จากไม้ที่ปลูกขึ้นโดยเฉพาะ คือ ยูคาลิปตัส สะเดาเทียม สนทะเล สนประดิพัทธ์ กระถินณรงค์ กระถินเทพา กระถินยักษ์ มะพร้าว มะขาม มะไฟบ้าน มะปรางบ้าน จามจุรี และไม้ตาล ดังนี้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6B5CA8" w:rsidRPr="00D47871" w:rsidTr="00CA6DD3">
        <w:tc>
          <w:tcPr>
            <w:tcW w:w="4508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มติคณะรัฐมนตรีเดิม</w:t>
            </w:r>
          </w:p>
        </w:tc>
        <w:tc>
          <w:tcPr>
            <w:tcW w:w="5126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ขอทบทวนมติคณะรัฐมนตรีเป็น</w:t>
            </w:r>
          </w:p>
        </w:tc>
      </w:tr>
      <w:tr w:rsidR="006B5CA8" w:rsidRPr="00D47871" w:rsidTr="00CA6DD3">
        <w:tc>
          <w:tcPr>
            <w:tcW w:w="4508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เห็นควรให้ความเห็นชอบในหลักการอนุญาตให้ตั้งโรงงานแปรรูปไม้ (โรงเลื่อย) เพื่อผลิตไม้แปรรูปหรือชิ้นไม้สับ จากไม้ที่ปลูกขึ้นโดยเฉพาะ คือ ยูคาลิปตัส สะเดาเทียม สนทะเล สนประดิพัทธ์ กระถินณรงค์ กระดินยักษ์ มะพร้าว มะขาม มะไฟบ้าน มะปรางบ้าน กระถินเทพา จามจุรี และไม้ตาล </w:t>
            </w:r>
            <w:r w:rsidRPr="00D4787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ตามที่กระทรวงเกษตรและสหกรณ์ (กษ.) เสนอ โดยให้ทดลองดำเนินการในบางพื้นที่ก่อน เช่นเดียวกับการแปรรูปไม้ยางพาราตามหลักเกณฑ์ตามมติคณะรัฐมนตรีเมื่อวันที่ 12 พฤษภาคม 2524 ทั้งนี้ ในการอนุญาตให้ กษ. และกระทรวงอุตสาหกรรม(อก.) ร่วมกันพิจารณาตามหลักเกณฑ์และเงื่อนไขในการอนุญาตและมาตรการตรวจสอบควบคุมเช่นเดียวกับมติคณะรัฐมนตรีเมื่อวันที่ 24 มกราคม 2532</w:t>
            </w:r>
          </w:p>
        </w:tc>
        <w:tc>
          <w:tcPr>
            <w:tcW w:w="5126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เห็นควรให้ความเห็นชอบในหลักการอนุญาตให้ตั้งโรงงานแปรรูปไม้ (โรงเลื่อย) เพื่อผลิตไม้แปรรูปหรือชิ้นไม้สับ จากไม้ที่ปลูกขึ้นโดยเฉพาะ คือ ยูคาลิปตัส สะเดาเทียม สนทะเล สนประดิพัทธ์ กระถินณรงค์ กระถินเทพา กระถินยักษ์ มะพร้าว มะขาม มะไฟบ้าน มะปรางบ้าน จามจุรี ไม้ตาล </w:t>
            </w:r>
            <w:r w:rsidRPr="00D4787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และไม้ผลทุกชนิดที่ปลูกขึ้นในที่ดินที่มีเอกสารสิทธิตามประมวลกฎหมายที่ดิน โดยมีหลักเกณฑ์ เงื่อนไข และมาตรการตรวจสอบควบคุมตามที่คณะกรรมการพิจารณาอนุญาตตั้งโรงงานแปรรูปไม้กำหนด</w:t>
            </w:r>
          </w:p>
        </w:tc>
      </w:tr>
    </w:tbl>
    <w:p w:rsidR="002B2694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92623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ทส. รายงานว่า 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</w:rPr>
        <w:tab/>
        <w:t>1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. ภายหลังจากที่คณะรัฐมนตรีมีมติวันที่ 25 มกราคม 2537 อก. ได้มีการแต่งตั้งคณะกรรมการพิจารณาอนุญาตตั้งโรงงานแปรรูปไม้ และกำหนดหลักเกณฑ์ เงื่อนไข และมาตรการป้องกันการควบคุม เพื่อประกอบการพิจารณาอนุญาตให้ตั้งโรงงานแปรรูปไม้ (โรงเลื่อย) เพื่อผลิตไม้แปรรูปหรือชิ้นไม้สับ โดยใช้ไม้ยางพาราและไม้ที่ปลูกขึ้นโดยเฉพาะ 13 ชนิด ได้แก่ ยูคาลิปตัส สะเดาเทียม สนทะเล สนประดิพัทธ์ กระถินณรงค์ กระถินเทพา กระถินยักษ์ มะพร้าว มะขาม มะไฟบ้าน มะปรางบ้าน จามจุรี และไม้ตาล </w:t>
      </w:r>
      <w:r w:rsidRPr="00D47871">
        <w:rPr>
          <w:rFonts w:ascii="TH SarabunPSK" w:hAnsi="TH SarabunPSK" w:cs="TH SarabunPSK"/>
          <w:sz w:val="32"/>
          <w:szCs w:val="32"/>
        </w:rPr>
        <w:tab/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</w:rPr>
        <w:tab/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>. ปัจจุบันเกษตรกรในทุกภูมิภาคของประเทศ มีการทำสวนผลไม้ ซึ่งปลูกขึ้นในที่ดินที่มีเอกสารสิทธิตามประมวลกฎหมายที่ดิน แต่เมื่อต้นผลไม้มีการเจริญเติบโตจะต้องมีการตัดแต่งกิ่งต้นผลไม้เพื่อบำรุงรักษาต้นผลไม้นั้นหรือตัดต้นผลไม้ที่มีอายุมากที่ไม่ให้ผลผลิตออกจากสวนเป็นประจำทุกปี ซึ่งต้นไม้ผลและเศษไม้ผลเหล่านี้บางส่วนสามารถนำมาผลิตเป็นไม้แปรรูปหรือชิ้นไม้สับได้ เป็นการใช้ประโยชน์จากไม้ประเภทต่าง ๆ ให้เกิดประโยชน์สูงสุด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3. ในคราวประชุมคณะรัฐมนตรีอย่างเป็นทางการนอกสถานที่ ครั้งที่ 1/2561 ณ จังหวัดจันทบุรี ระหว่างวันที่ 5 - 6 กุมภาพันธ์ 2561 จังหวัดตราดได้รับแจ้งข้อเสนอจากสภาอุตสาหกรรมจังหวัดตราดว่า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เห็นควรให้มีการเพิ่มชนิดไม้จากสวนผลไม้ที่หมดอายุแล้ว ให้สามารถนำเข้ามาแปรรูปในโรงงานแปรรูปไม้ยางพาราและไม้</w:t>
      </w:r>
      <w:r w:rsidR="007E41A2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ที่ปลูกขึ้นโดยเฉพาะ ตามมติคณะรัฐมนตรีเมื่อวันที่ 25 มกราคม 2537 </w:t>
      </w:r>
      <w:r w:rsidRPr="00D47871">
        <w:rPr>
          <w:rFonts w:ascii="TH SarabunPSK" w:hAnsi="TH SarabunPSK" w:cs="TH SarabunPSK"/>
          <w:sz w:val="32"/>
          <w:szCs w:val="32"/>
          <w:cs/>
        </w:rPr>
        <w:t>กรมป่าไม้จึงมีหนังสือแจ้งทุกภาคส่วนที่เกี่ยวข้องกับการดำเนินธุรกิจด้านอุตสาหกรรมไม้ เพื่อระบุชนิดไม้และข้อเสนอแนะในการเพิ่มชนิดไม้ ซึ่งทุกภาคส่วนที่เกี่ยวข้องได้เสนอชนิดไม้จากสวนผลไม้ต่าง ๆ มาเป็นจำนวนมากและไม่ได้คัดค้านการเพิ่มชนิดไม้จากสวนผลไม้ในกรณีนี้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4. ในการประชุม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คณะกรรมการนโยบายป่าไม้แห่งชาติ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Pr="00D47871">
        <w:rPr>
          <w:rFonts w:ascii="TH SarabunPSK" w:hAnsi="TH SarabunPSK" w:cs="TH SarabunPSK"/>
          <w:sz w:val="32"/>
          <w:szCs w:val="32"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>/</w:t>
      </w:r>
      <w:r w:rsidRPr="00D47871">
        <w:rPr>
          <w:rFonts w:ascii="TH SarabunPSK" w:hAnsi="TH SarabunPSK" w:cs="TH SarabunPSK"/>
          <w:sz w:val="32"/>
          <w:szCs w:val="32"/>
        </w:rPr>
        <w:t>2564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เมื่อวันที่ 6 พฤษภาคม 2564 [รองนายกรัฐมนตรี (พลเอก ประวิตร วงษ์สุวรรณ) เป็นประธาน] ที่ประชุมมีมติ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ให้ไม้ยางพารา 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ยูคาลิปตัส สะเดาเทียม สนทะเล สนประดิพัทธ์ กระถินณรงค์ กระถินเทพา กระถินยักษ์ มะพร้าว มะขาม มะไฟบ้าน มะปรางบ้าน จามจุรี ไม้ตาล และ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ไม้ผลทุกชนิดที่ปลูกในที่ดินกรรมสิทธิ์นำเข้าเป็นวัตถุดิบป้อนโรงงานแปรรูปไม้ได้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และมอบหมายให้ ทส. โดยกรมป่าไม้นำความเห็นของคณะกรรมการนโยบายป่าไม้แห่งชาติเสนอต่อคณะรัฐมนตรี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47871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เพื่อประกอบการพิจารณาเรื่องดังกล่าวตามขั้นตอนต่อไป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 ปัจจุบันมีผู้ได้รับอนุญาตให้ตั้งโรงงานแปรรูปไม้โดยใช้เครื่องจักร (โรงเลื่อย) เพื่อทำการแปรรูปไม้และผลิตชิ้นไม้สับจากไม้ยางพาราและไม้ที่ปลูกขึ้นโดยเฉพาะ 13 ชนิด จำนวนทั้งสิ้น 1</w:t>
      </w:r>
      <w:r w:rsidRPr="00D47871">
        <w:rPr>
          <w:rFonts w:ascii="TH SarabunPSK" w:hAnsi="TH SarabunPSK" w:cs="TH SarabunPSK"/>
          <w:sz w:val="32"/>
          <w:szCs w:val="32"/>
        </w:rPr>
        <w:t>,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028 โรงงาน หากอนุญาตให้เพิ่มชนิดไม้ผลที่ปลูกขึ้นในที่ดินที่มีเอกสารสิทธิตามประมวลกฎหมายที่ดิน ให้เข้ามาแปรรูปในโรงงานประเภทดังกล่าวได้ จะเป็นการเพิ่มโอกาสให้แก่ผู้ได้รับอนุญาตรายเดิมให้สามารถเพิ่มวัตถุดิบการผลิตอันจะเป็นการส่งเสริมและขยายตลาดภาคอุตสาหกรรมไม้ให้เติบโตมากยิ่งขึ้น และเป็นการช่วยเหลือเกษตรกรผู้ทำสวนผลไม้และผู้ปลูกผลไม้รายย่อยที่ต้องการตัดแต่งกิ่งไม้ผลเพื่อบำรุงรักษาต้นผลไม้หรือต้นไม้ผลที่หมดอายุการเก็บเกี่ยวผลผลิต 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ให้สามารถนำมาใช้ประโยชน์ในการแปรรูปไม้หรือทำเป็นชิ้นไม้สับส่งขายให้แก่โรงงานฯ เพื่อเป็นการเพิ่มรายได้ และส่งเสริมการใช้ประโยชน์จากเนื้อไม้อย่างคุ้มค่า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6. นอกจากนี้ เพื่อป้องกันการลักลอบตัดไม้และนำไม้มิชอบด้วยกฎหมายเข้ามาเป็นวัตถุดิบป้อนโรงงานฯ การอนุญาตให้เพิ่มชนิดไม้ผลที่ปลูกขึ้นในที่ดินที่มีเอกสารสิทธิตามประมวลกฎหมายที่ดินให้เข้ามาแปรรูปในโรงงานประเภทดังกล่าวได้ เห็นควรมีหลักเกณฑ์ เงื่อนไข และมาตรการตรวจสอบควบคุมตามที่คณะกรรมการพิจารณาอนุญาตตั้งโรงงานแปรรูปไม้ (อธิบดีกรมโรงงานอุตสาหกรรม เป็นประธาน) กำหนด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t>_______________________</w:t>
      </w:r>
    </w:p>
    <w:p w:rsidR="006B5CA8" w:rsidRPr="002B2694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2B2694">
        <w:rPr>
          <w:rFonts w:ascii="TH SarabunPSK" w:hAnsi="TH SarabunPSK" w:cs="TH SarabunPSK"/>
          <w:sz w:val="28"/>
          <w:vertAlign w:val="superscript"/>
        </w:rPr>
        <w:t>1</w:t>
      </w:r>
      <w:r w:rsidRPr="002B2694">
        <w:rPr>
          <w:rFonts w:ascii="TH SarabunPSK" w:hAnsi="TH SarabunPSK" w:cs="TH SarabunPSK"/>
          <w:sz w:val="28"/>
          <w:cs/>
        </w:rPr>
        <w:t>โรงงานแปรรูปไม้ (โรงเลื่อย) คือ โรงงานที่มีวัตถุประสงค์ทำไม้แปรรูปในลักษณะเป็นไม้ซุง ไม้ท่อน ไม้แผ่น ฟืน หรือถ่าน โดยไม่ได้เข้าสู่กระบวนการทำเป็นสิ่งประดิษฐ์หรือผลิตภัณฑ์จากไม้ เช่น เฟอร์นิเจอร์ เป็นต้น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6B5CA8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โครงการพัฒนาเมืองต้นแบบด้านศิลปวัฒนธรรม : เมืองเก่าสงขลา (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</w:rPr>
        <w:t xml:space="preserve">Culture Smart City 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</w:rPr>
        <w:t>Songkhla Old Town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คณะรัฐมนตรีมีมติเห็นชอบในหลักการการดำเนินโครงการพัฒนาเมืองต้นแบบด้านศิลปวัฒนธรรม : เมืองเก่าสงขลา (</w:t>
      </w:r>
      <w:r w:rsidRPr="00D47871">
        <w:rPr>
          <w:rFonts w:ascii="TH SarabunPSK" w:hAnsi="TH SarabunPSK" w:cs="TH SarabunPSK"/>
          <w:sz w:val="32"/>
          <w:szCs w:val="32"/>
        </w:rPr>
        <w:t xml:space="preserve">Culture Smart City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Songkhla Old Town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(โครงการพัฒนาเมืองต้นแบบฯ) ในนามรัฐบาล </w:t>
      </w: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 xml:space="preserve">ตามที่กระทรวงวัฒนธรรม (วธ.) เสนอ โดยวงเงินงบประมาณสำหรับการดำเนินโครงการพัฒนาเมืองต้นแบบฯ 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ปี พ.ศ. 2565 – 2570 เป็นจำนวนเงิน 60 ล้านบาท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ให้ปรับแผนการปฏิบัติงานและแผนการใช้จ่ายงบประมาณประจำปีงบประมาณ พ.ศ. 2565 เป็นลำดับแรกก่อน หากไม่เพียงพอและมีความจำเป็นเร่งด่วนที่ต้องดำเนินการก็ให้เสนอขอรับการจัดสรรงบประมาณรายจ่ายประจำปีงบประมาณ พ.ศ. 2565 งบกลาง รายการเงินสำรองจ่ายเพื่อกรณีฉุกเฉินหรือจำเป็น เท่าที่จำเป็นเหมาะสม สำหรับค่าใช้จ่ายในปีต่อ ๆ ไป เห็นควรให้กรมส่งเสริมวัฒนธรรมจัดทำแผนการปฏิบัติงานและแผนการใช้จ่ายงบประมาณ เพื่อเสนอขอตั้งงบประมาณรายจ่ายประจำปีตามความจำเป็นและเหมาะสมตามขั้นตอนต่อไป 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ตามความเห็นของสำนักงบประมาณ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วธ. รายงานว่า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1. วธ. โดยกรมส่งเสริมวัฒนธรรม (กรมส่งเสริมฯ) มีภารกิจหลักที่สำคัญเกี่ยวกับการส่งเสริมพัฒนาต่อยอดและเผยแพร่มรดกภูมิปัญญาทางวัฒนธรรมไทยสู่ระดับนานาชาติ เพื่อผลักดัน “</w:t>
      </w:r>
      <w:r w:rsidRPr="00D47871">
        <w:rPr>
          <w:rFonts w:ascii="TH SarabunPSK" w:hAnsi="TH SarabunPSK" w:cs="TH SarabunPSK"/>
          <w:sz w:val="32"/>
          <w:szCs w:val="32"/>
        </w:rPr>
        <w:t>Soft Power</w:t>
      </w:r>
      <w:r w:rsidRPr="00D47871">
        <w:rPr>
          <w:rFonts w:ascii="TH SarabunPSK" w:hAnsi="TH SarabunPSK" w:cs="TH SarabunPSK"/>
          <w:sz w:val="32"/>
          <w:szCs w:val="32"/>
          <w:cs/>
        </w:rPr>
        <w:t>” ความเป็นไทย เพิ่มมูลค่าเศรษฐกิจ สร้างรายได้และภาพลักษณ์ที่ดีให้แก่ประเทศ ผ่านการมีส่วนร่วมของภาคีทุกภาคส่วน และเครือข่ายต่าง ๆ ทั้งภาครัฐ ภาคเอกชน ภาคประชาชน และสถาบันการศึกษา ดังนั้น การนำทุนทางวัฒนธรรม</w:t>
      </w:r>
      <w:r w:rsidRPr="00D47871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ที่เป็นต้นทุนสำคัญ คือ มรดกวัฒนธรรมที่จับต้องไม่ได้ (</w:t>
      </w:r>
      <w:r w:rsidRPr="00D47871">
        <w:rPr>
          <w:rFonts w:ascii="TH SarabunPSK" w:hAnsi="TH SarabunPSK" w:cs="TH SarabunPSK"/>
          <w:sz w:val="32"/>
          <w:szCs w:val="32"/>
        </w:rPr>
        <w:t xml:space="preserve">Intangible Cultural Heritage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ICH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มาประยุกต์ใช้เพื่อขับเคลื่อนงานวัฒนธรรมในท้องถิ่นให้สอดคล้องกับนโยบายของรัฐบาลในการขับเคลื่อนโมเดลเศรษฐกิจ </w:t>
      </w:r>
      <w:r w:rsidRPr="00D47871">
        <w:rPr>
          <w:rFonts w:ascii="TH SarabunPSK" w:hAnsi="TH SarabunPSK" w:cs="TH SarabunPSK"/>
          <w:sz w:val="32"/>
          <w:szCs w:val="32"/>
        </w:rPr>
        <w:t xml:space="preserve">BCG </w:t>
      </w:r>
      <w:r w:rsidRPr="00D47871">
        <w:rPr>
          <w:rFonts w:ascii="TH SarabunPSK" w:hAnsi="TH SarabunPSK" w:cs="TH SarabunPSK"/>
          <w:sz w:val="32"/>
          <w:szCs w:val="32"/>
          <w:cs/>
        </w:rPr>
        <w:t>(เศรษฐกิจชีวภาพ - เศรษฐกิจหมุนเวียน - เศรษฐกิจสีเขียว) ซึ่งจะช่วยผลักดันอุตสาหกรรมวัฒนธรรมสร้างสรรค์ที่มีศักยภาพ 5 ด้าน หรือ 5</w:t>
      </w:r>
      <w:r w:rsidRPr="00D47871">
        <w:rPr>
          <w:rFonts w:ascii="TH SarabunPSK" w:hAnsi="TH SarabunPSK" w:cs="TH SarabunPSK"/>
          <w:sz w:val="32"/>
          <w:szCs w:val="32"/>
        </w:rPr>
        <w:t xml:space="preserve">F </w:t>
      </w:r>
      <w:r w:rsidRPr="00D47871">
        <w:rPr>
          <w:rFonts w:ascii="TH SarabunPSK" w:hAnsi="TH SarabunPSK" w:cs="TH SarabunPSK"/>
          <w:sz w:val="32"/>
          <w:szCs w:val="32"/>
          <w:cs/>
        </w:rPr>
        <w:t>ได้แก่ อาหาร (</w:t>
      </w:r>
      <w:r w:rsidRPr="00D47871">
        <w:rPr>
          <w:rFonts w:ascii="TH SarabunPSK" w:hAnsi="TH SarabunPSK" w:cs="TH SarabunPSK"/>
          <w:sz w:val="32"/>
          <w:szCs w:val="32"/>
        </w:rPr>
        <w:t>Food</w:t>
      </w:r>
      <w:r w:rsidRPr="00D47871">
        <w:rPr>
          <w:rFonts w:ascii="TH SarabunPSK" w:hAnsi="TH SarabunPSK" w:cs="TH SarabunPSK"/>
          <w:sz w:val="32"/>
          <w:szCs w:val="32"/>
          <w:cs/>
        </w:rPr>
        <w:t>) ภาพยนตร์และวิดิทัศน์ (</w:t>
      </w:r>
      <w:r w:rsidRPr="00D47871">
        <w:rPr>
          <w:rFonts w:ascii="TH SarabunPSK" w:hAnsi="TH SarabunPSK" w:cs="TH SarabunPSK"/>
          <w:sz w:val="32"/>
          <w:szCs w:val="32"/>
        </w:rPr>
        <w:t>Film</w:t>
      </w:r>
      <w:r w:rsidRPr="00D47871">
        <w:rPr>
          <w:rFonts w:ascii="TH SarabunPSK" w:hAnsi="TH SarabunPSK" w:cs="TH SarabunPSK"/>
          <w:sz w:val="32"/>
          <w:szCs w:val="32"/>
          <w:cs/>
        </w:rPr>
        <w:t>) ผ้าไทยและการออกแบบแฟชั่น (</w:t>
      </w:r>
      <w:r w:rsidRPr="00D47871">
        <w:rPr>
          <w:rFonts w:ascii="TH SarabunPSK" w:hAnsi="TH SarabunPSK" w:cs="TH SarabunPSK"/>
          <w:sz w:val="32"/>
          <w:szCs w:val="32"/>
        </w:rPr>
        <w:t>Fashion</w:t>
      </w:r>
      <w:r w:rsidRPr="00D47871">
        <w:rPr>
          <w:rFonts w:ascii="TH SarabunPSK" w:hAnsi="TH SarabunPSK" w:cs="TH SarabunPSK"/>
          <w:sz w:val="32"/>
          <w:szCs w:val="32"/>
          <w:cs/>
        </w:rPr>
        <w:t>) มวยไทย (</w:t>
      </w:r>
      <w:r w:rsidRPr="00D47871">
        <w:rPr>
          <w:rFonts w:ascii="TH SarabunPSK" w:hAnsi="TH SarabunPSK" w:cs="TH SarabunPSK"/>
          <w:sz w:val="32"/>
          <w:szCs w:val="32"/>
        </w:rPr>
        <w:t>Fighting</w:t>
      </w:r>
      <w:r w:rsidRPr="00D47871">
        <w:rPr>
          <w:rFonts w:ascii="TH SarabunPSK" w:hAnsi="TH SarabunPSK" w:cs="TH SarabunPSK"/>
          <w:sz w:val="32"/>
          <w:szCs w:val="32"/>
          <w:cs/>
        </w:rPr>
        <w:t>) และเทศกาลประเพณี (</w:t>
      </w:r>
      <w:r w:rsidRPr="00D47871">
        <w:rPr>
          <w:rFonts w:ascii="TH SarabunPSK" w:hAnsi="TH SarabunPSK" w:cs="TH SarabunPSK"/>
          <w:sz w:val="32"/>
          <w:szCs w:val="32"/>
        </w:rPr>
        <w:t>Festival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เพื่อสะท้อนภาพลักษณ์ใหม่ของประเทศไทยและการนำอัตลักษณ์ท้องถิ่นและของดีของประเทศไทยให้ไปสู่ระดับโลก โดยเฉพาะบทบาทสำคัญของกระบวนการ </w:t>
      </w:r>
      <w:r w:rsidRPr="00D47871">
        <w:rPr>
          <w:rFonts w:ascii="TH SarabunPSK" w:hAnsi="TH SarabunPSK" w:cs="TH SarabunPSK"/>
          <w:sz w:val="32"/>
          <w:szCs w:val="32"/>
        </w:rPr>
        <w:t xml:space="preserve">Soft Power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ที่เกิดขึ้นอย่างเป็นรูปธรรม ผ่านภารกิจการใช้ความคิดสร้างสรรค์เป็นต้นทุนแก่คนไทย เช่น การพลิกฟื้นย่านเก่าให้กลับมามีชีวิตชีวาอีกครั้ง 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 วธ. (กรมส่งเสริมฯ) ได้เห็นความสำคัญในการฟื้นฟูฐานด้านความมั่นคงของชุมชน ที่เป็นปัจจัยสำคัญต่อการพัฒนาทางเศรษฐกิจและสังคมของประเทศ โดยมีนโยบายที่จะผลักดันและส่งเสริมงานวัฒนธรรม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เชิงพื้นที่ จังหวัดสงขลา โดยพัฒนาเป็นเมืองต้นแบบด้านศิลปวัฒนธรรม (</w:t>
      </w:r>
      <w:r w:rsidRPr="00D47871">
        <w:rPr>
          <w:rFonts w:ascii="TH SarabunPSK" w:hAnsi="TH SarabunPSK" w:cs="TH SarabunPSK"/>
          <w:sz w:val="32"/>
          <w:szCs w:val="32"/>
        </w:rPr>
        <w:t>Culture Smart City</w:t>
      </w:r>
      <w:r w:rsidRPr="00D47871">
        <w:rPr>
          <w:rFonts w:ascii="TH SarabunPSK" w:hAnsi="TH SarabunPSK" w:cs="TH SarabunPSK"/>
          <w:sz w:val="32"/>
          <w:szCs w:val="32"/>
          <w:cs/>
        </w:rPr>
        <w:t>) เพื่อพัฒนาต่อยอดให้เป็นเมืองต้นแบบในการทำกิจกรรมและพัฒนาพื้นที่อื่น ๆ ของประเทศไทย โดยเห็นว่าย่านเมืองเก่าและบริบทโดยรวมของเมืองสงขลา มีต้นทุนทางประวัติศาสตร์ที่ชัดเจน จากองค์ประกอบหลักของเมืองสงขลาไม่ว่าจะเป็นศาสนสถาน ชุมชน อาคารบ้านเรือนทางประวัติศาสตร์ สถาปัตยกรรมที่เก่าแก่ ถนน ตรอก ซอก ซอย รวมถึงวิถีชีวิตความเป็นอยู่ที่ยังคงมีกลิ่นอายของชุมชนที่เหลือร่องรอยทางประวัติศาสตร์ย่านการค้าสมัยโบราณที่มีอายุมากกว่า 200 ปี ซึ่งสิ่งเหล่านี้ ถือว่าเป็นสินทรัพย์ทางกายภาพและเป็นมรดกวัฒนธรรมที่จับต้องได้และจับต้องไม่ได้ นับเป็นต้นทุนทางวัฒนธรรมในการพัฒนาเมืองสงขลาให้เป็นเมืองต้นแบบด้านวัฒนธรรมที่สามารถสร้างโอกาสทางเศรษฐกิจให้กับเมืองและชุมชนในอนาคตได้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 ที่ผ่านมา วธ. (กรมส่งเสริมฯ) ได้ร่วมกับมูลนิธิเมืองเก่าสงขลาและภาคีเครือข่ายทางวัฒนธรรม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ทั้งในและนอกพื้นที่จังหวัดสงขลา (ตามที่ระบุในข้อ</w:t>
      </w:r>
      <w:r w:rsidRPr="00D47871">
        <w:rPr>
          <w:rFonts w:ascii="TH SarabunPSK" w:hAnsi="TH SarabunPSK" w:cs="TH SarabunPSK"/>
          <w:sz w:val="32"/>
          <w:szCs w:val="32"/>
        </w:rPr>
        <w:t xml:space="preserve"> 5</w:t>
      </w:r>
      <w:r w:rsidRPr="00D47871">
        <w:rPr>
          <w:rFonts w:ascii="TH SarabunPSK" w:hAnsi="TH SarabunPSK" w:cs="TH SarabunPSK"/>
          <w:sz w:val="32"/>
          <w:szCs w:val="32"/>
          <w:cs/>
        </w:rPr>
        <w:t>) ดำเนินการขับเคลื่อนงานทางด้านวัฒนธรรมเพื่อกระตุ้น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การท่องเที่ยวเชิงวัฒนธรรม อาทิ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3.1 การจัดกิจกรรมที่ส่งเสริมความจงรักภักดีในสถาบันพระมหากษัตริย์และรักบ้านเกิดย่านเมืองเก่าสงขลา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3.2 งานมหกรรมศิลปะนานาชาติ สงขลา (</w:t>
      </w:r>
      <w:r w:rsidRPr="00D47871">
        <w:rPr>
          <w:rFonts w:ascii="TH SarabunPSK" w:hAnsi="TH SarabunPSK" w:cs="TH SarabunPSK"/>
          <w:sz w:val="32"/>
          <w:szCs w:val="32"/>
        </w:rPr>
        <w:t>New Gen Connected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Art Fest</w:t>
      </w:r>
      <w:r w:rsidRPr="00D47871">
        <w:rPr>
          <w:rFonts w:ascii="TH SarabunPSK" w:hAnsi="TH SarabunPSK" w:cs="TH SarabunPSK"/>
          <w:sz w:val="32"/>
          <w:szCs w:val="32"/>
          <w:cs/>
        </w:rPr>
        <w:t>) เป็นการจัดแสดงนิทรรศการผลงานศิลปะในสถานที่ทรงคุณค่า โดดเด่น ในพื้นที่ของชุมชนเมืองเก่าสงขลา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3.3 การเปิดตลาดนัดศิลปวัฒนธรรมเพื่อกระตุ้นการท่องเที่ยวภายในจังหวัดและชุมชน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3.4 การจัดงานมหกรรมมรดกภูมิปัญญาทางวัฒนธรรม “สาระศิลป์ถิ่นสงขลา” เป็นการนำทุนทางวัฒนธรรมที่สำคัญ เช่น อาหารไทยท้องถิ่น นำมาพัฒนาต่อยอดสู่อาหารฟิวชั่น (</w:t>
      </w:r>
      <w:r w:rsidRPr="00D47871">
        <w:rPr>
          <w:rFonts w:ascii="TH SarabunPSK" w:hAnsi="TH SarabunPSK" w:cs="TH SarabunPSK"/>
          <w:sz w:val="32"/>
          <w:szCs w:val="32"/>
        </w:rPr>
        <w:t>Fushion Food</w:t>
      </w:r>
      <w:r w:rsidRPr="00D47871">
        <w:rPr>
          <w:rFonts w:ascii="TH SarabunPSK" w:hAnsi="TH SarabunPSK" w:cs="TH SarabunPSK"/>
          <w:sz w:val="32"/>
          <w:szCs w:val="32"/>
          <w:cs/>
        </w:rPr>
        <w:t>)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3.5 การจัดงานศิลป์สุวรรณภูมิ (</w:t>
      </w:r>
      <w:r w:rsidRPr="00D47871">
        <w:rPr>
          <w:rFonts w:ascii="TH SarabunPSK" w:hAnsi="TH SarabunPSK" w:cs="TH SarabunPSK"/>
          <w:sz w:val="32"/>
          <w:szCs w:val="32"/>
        </w:rPr>
        <w:t>Silp Suvarnabhumi &amp; The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Maritime Silk Road</w:t>
      </w:r>
      <w:r w:rsidRPr="00D47871">
        <w:rPr>
          <w:rFonts w:ascii="TH SarabunPSK" w:hAnsi="TH SarabunPSK" w:cs="TH SarabunPSK"/>
          <w:sz w:val="32"/>
          <w:szCs w:val="32"/>
          <w:cs/>
        </w:rPr>
        <w:t>) เพื่อให้คนในท้องถิ่นเกิดความรู้ความเข้าใจในรากเหง้าของตนเอง และตระหนักรู้ถึงความเชื่อมโยงกันทางประวัติศาสตร์และวัฒนธรรม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3.6 การจัดงานเฉลิมฉลองการขึ้นทะเบียนโนรา (</w:t>
      </w:r>
      <w:r w:rsidRPr="00D47871">
        <w:rPr>
          <w:rFonts w:ascii="TH SarabunPSK" w:hAnsi="TH SarabunPSK" w:cs="TH SarabunPSK"/>
          <w:sz w:val="32"/>
          <w:szCs w:val="32"/>
        </w:rPr>
        <w:t>Nora, Dance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Drama in Southern Thailand</w:t>
      </w:r>
      <w:r w:rsidRPr="00D47871">
        <w:rPr>
          <w:rFonts w:ascii="TH SarabunPSK" w:hAnsi="TH SarabunPSK" w:cs="TH SarabunPSK"/>
          <w:sz w:val="32"/>
          <w:szCs w:val="32"/>
          <w:cs/>
        </w:rPr>
        <w:t>) เป็นมรดกวัฒนธรรมที่จับต้องไม่ได้ของมนุษยชาติ เพื่อสร้างการรับรู้และการพัฒนาต่อยอดมรดก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ภูมิปัญญาศิลปะการแสดงโนรา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3.7 การจัดงานมรดกโนรา (</w:t>
      </w:r>
      <w:r w:rsidRPr="00D47871">
        <w:rPr>
          <w:rFonts w:ascii="TH SarabunPSK" w:hAnsi="TH SarabunPSK" w:cs="TH SarabunPSK"/>
          <w:sz w:val="32"/>
          <w:szCs w:val="32"/>
        </w:rPr>
        <w:t>SPIRIT OF NORA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“โนรา” ศิลปะการแสดงไร้พรมแดน 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กรีดกรายร่ายรำให้โลกจำ “</w:t>
      </w:r>
      <w:r w:rsidRPr="00D47871">
        <w:rPr>
          <w:rFonts w:ascii="TH SarabunPSK" w:hAnsi="TH SarabunPSK" w:cs="TH SarabunPSK"/>
          <w:sz w:val="32"/>
          <w:szCs w:val="32"/>
        </w:rPr>
        <w:t>The Ultimate Performance Art of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NORA Deliberate Dance to Remember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ณ สงขลาพาวิเลียน เมืองเวนิส สาธารณรัฐอิตาลี เนื่องในเทศกาลศิลปะร่วมสมัยเบียนนาเล่ ผ่านนิทรรศการ </w:t>
      </w:r>
      <w:r w:rsidRPr="00D47871">
        <w:rPr>
          <w:rFonts w:ascii="TH SarabunPSK" w:hAnsi="TH SarabunPSK" w:cs="TH SarabunPSK"/>
          <w:sz w:val="32"/>
          <w:szCs w:val="32"/>
        </w:rPr>
        <w:t>Spirit of NORA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Intangible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Cultural Heritage of Thailand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3.8 การพัฒนาแอปพลิเคชันบนมือถือ “</w:t>
      </w:r>
      <w:r w:rsidRPr="00D47871">
        <w:rPr>
          <w:rFonts w:ascii="TH SarabunPSK" w:hAnsi="TH SarabunPSK" w:cs="TH SarabunPSK"/>
          <w:sz w:val="32"/>
          <w:szCs w:val="32"/>
        </w:rPr>
        <w:t>Treasure Thailand</w:t>
      </w:r>
      <w:r w:rsidRPr="00D47871">
        <w:rPr>
          <w:rFonts w:ascii="TH SarabunPSK" w:hAnsi="TH SarabunPSK" w:cs="TH SarabunPSK"/>
          <w:sz w:val="32"/>
          <w:szCs w:val="32"/>
          <w:cs/>
        </w:rPr>
        <w:t>” สำหรับบริการนักท่องเที่ยวชาวไทยและชาวต่างประเทศ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4. จากดำเนินกิจกรรมข้างต้นพบว่า มีนักท่องเที่ยว โดยเฉพาะชาวมาเลเซียและสิงคโปร์นิยมเดินทางมาท่องเที่ยวในจังหวัดสงขลาเป็นจำนวนมาก และยิ่งไปกว่านั้น ยังพบว่ามีนักท่องเที่ยวจากประเทศในพื้นที่ทวีปยุโรปและเอเชียเพิ่มมากขึ้น เช่น อังกฤษ สเปน โปรตุเกส จีน ญี่ปุ่น ฟิลิปปินส์ และอินโดนีเซีย ซึ่งทำให้เกิดรายได้จากการท่องเที่ยวและช่วยเพิ่มมูลค่าทางเศรษฐกิจของชุมชนในพื้นที่จังหวัดสงขลาประมาณ 100 ล้านบาทต่อปี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5. วธ. (กรมส่งเสริมฯ) จึงได้จัดทำโครงการพัฒนาเมืองต้นแบบฯ เพื่อสร้างพื้นที่ให้ทุกคนได้แสดงออกทางวัฒนธรรมอย่างสร้างสรรค์ ผลักดัน </w:t>
      </w:r>
      <w:r w:rsidRPr="00D47871">
        <w:rPr>
          <w:rFonts w:ascii="TH SarabunPSK" w:hAnsi="TH SarabunPSK" w:cs="TH SarabunPSK"/>
          <w:sz w:val="32"/>
          <w:szCs w:val="32"/>
        </w:rPr>
        <w:t>Soft Power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อันเป็นเอกลักษณ์ของท้องถิ่น และทำให้วัฒนธรรมสามารถอยู่ร่วมกับยุคสมัยที่เปลี่ยนไปเพื่อตอบสนองคนรุ่นใหม่ และสร้างให้เกิดเครือข่ายเป็นพลังในการขับเคลื่อน รวมทั้งผลักดันให้ “เมืองสงขลาเป็นเมือง </w:t>
      </w:r>
      <w:r w:rsidRPr="00D47871">
        <w:rPr>
          <w:rFonts w:ascii="TH SarabunPSK" w:hAnsi="TH SarabunPSK" w:cs="TH SarabunPSK"/>
          <w:sz w:val="32"/>
          <w:szCs w:val="32"/>
        </w:rPr>
        <w:t>Culture Smart City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” ในมิติทางวัฒนธรรม เศรษฐกิจ และสังคม </w:t>
      </w:r>
      <w:r w:rsidR="007E41A2" w:rsidRPr="00D4787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สร้างชุมชนที่เข้มแข็ง อันจะนำไปสู่การพัฒนาการท่องเที่ยวเชิงวัฒนธรรมอย่างยั่งยืน โดยมีสาระสำคัญ สรุปได้ดังนี้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B5CA8" w:rsidRPr="00D47871" w:rsidTr="007E41A2">
        <w:tc>
          <w:tcPr>
            <w:tcW w:w="2547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87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B5CA8" w:rsidRPr="00D47871" w:rsidTr="007E41A2">
        <w:tc>
          <w:tcPr>
            <w:tcW w:w="2547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087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1. เพื่อเทิดพระเกียรติสมเด็จพระนางเจ้าสิริกิติ์ พระบรมราชินีนาถ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พระบรมราชชนนีพันปีหลวง เนื่องในโอกาสมหามงคลเฉลิมพระชนมพรรษา </w:t>
            </w:r>
            <w:r w:rsidR="007E41A2"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90 พรรษา 12 สิงหาคม 2565 ในพระราชกรณียกิจที่ทรงมีคุณูปการและเป็นอัครา</w:t>
            </w:r>
            <w:r w:rsidR="007E41A2"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ภิรักษศิลปินที่ส่งเสริมงานด้านประเพณีและศิลปวัฒนธรรมอันดีงามของชาติเป็นที่ประจักษ์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เพื่อผลักดันอุตสาหกรรมสร้างสรรค์และ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Soft Power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ให้กลายเป็นสินค้าส่งออกทางวัฒนธรรมที่สำคัญของท้องถิ่น นำรายได้เข้าประเทศและขับเคลื่อนเศรษฐกิจไทย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 เพื่อผลักดันให้ “เมืองสงขลาเป็นเมืองต้นแบบด้านศิลปวัฒนธรรม” เพื่อเป็นแนวทางในการสร้างมูลค่าเพิ่มและสร้างรายได้ภายในพื้นที่ โดยการนำภูมิปัญญาและวัฒนธรรมท้องถิ่นมาเชื่อมโยงเป็นเรื่องราว เกิดเป็นเอกลักษณ์ของเมืองที่จะสร้างงาน สร้างรายได้ให้แก่คนในท้องถิ่นและประเทศชาติได้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เพื่อเพิ่มช่องทางให้ประชาชนมีพื้นที่ในการจำหน่ายสินค้าทางวัฒนธรรม กิจกรรมการแสดงและบริการทางวัฒนธรรมอย่างสร้างสรรค์ผ่านกระบวนการปลุกจิตสำนึกร่วมของคนในชุมชน 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5. สร้างพลังการมีส่วนร่วมระหว่างหน่วยงานภาครัฐ เอกชน ท้องถิ่น และ</w:t>
            </w:r>
            <w:r w:rsidR="007E41A2"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ภาคประชาชน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ส่งเสริมและสนับสนุนการพัฒนาความคิดสร้างสรรค์และนวัตกรรมให้แก่ชุมชน สาธารณชน ตลอดจนสถาบันการศึกษา 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7. เพื่อสร้างขวัญและกำลังใจในการดำเนินกิจการร้านค้า ศิลปินพื้นบ้านรวมถึงเครือข่ายทางวัฒนธรรมในพื้นที่</w:t>
            </w:r>
          </w:p>
        </w:tc>
      </w:tr>
      <w:tr w:rsidR="006B5CA8" w:rsidRPr="00D47871" w:rsidTr="007E41A2">
        <w:tc>
          <w:tcPr>
            <w:tcW w:w="2547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รูปแบบ/</w:t>
            </w: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แนวทางการจัดกิจกรรม</w:t>
            </w:r>
          </w:p>
        </w:tc>
        <w:tc>
          <w:tcPr>
            <w:tcW w:w="7087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กิจกรรมตามรอยประวัติศาสตร์ศิลป์สุวรรณภูมิ สงขลาเมืองเก่าสู่การเป็นเมืองต้นแบบด้านศิลปวัฒนธรรม ชมย่านเมืองเก่า สัมผัสวิถีชีวิตไทย จีน และมลายู ประกอบด้วย (1) เส้นทางอาหารถิ่นบนถนนนางงาม (2) เส้นทางสถาปัตยกรรมของย่านเมืองเก่าสงขลา (3) เส้นทางศิลปะการแสดง และ </w:t>
            </w:r>
            <w:r w:rsidR="007E41A2"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(4) เส้นทางแหล่งเรียนรู้มีชีวิต บ้านในกำแพงแหลมสน ชุมชนตำบลหัวเขา แผ่นดินพ่อค้าชาวจีนฟื้นฟูเมือง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การจัดงานเทศกาลศิลปวัฒนธรรมนานาชาติ “เชื่อมโยงจากรุ่นสู่รุ่น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New Gen Connected Art and Culture festival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ย่านเมืองเก่าสงขลา รวมถึงการสร้างเวทีศิลปวัฒนธรรมระดับนานาชาติ นิทรรศการศิลปะระดับนานาชาติ ร่วมกับหน่วยงานทั้งภาครัฐและเอกชน ผู้ประกอบการร้านค้าต่าง ๆ ในพื้นที่ โดยใช้อาคาร ร้านค้า หอศิลป์ พื้นที่สาธารณะบริเวณย่านเมืองเก่าสงขลา เป็นพื้นที่จัดแสดงสาธิตการสร้างสรรค์ทางด้านศิลปะและวัฒนธรรม ประกอบด้วย (1) กิจกรรม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Street Food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(2) กิจกรรม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Thai Show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กิจกรรม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Street Show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7E41A2"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กิจกรรม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Street Craft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การจัดงานมหกรรมมรดกภูมิปัญญาทางวัฒนธรรม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Intangible Cultural Heritage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กับการมีส่วนร่วมของเครือข่ายวัฒนธรรมในการบริหารจัดการงานวัฒนธรรมอย่างยั่งยืน ซึ่งมีจุดเน้นกิจกรรมทางวัฒนธรรมของภาคใต้ ยกระดับการสร้างความรู้ความเข้าใจสู่การพัฒนาเป็นพื้นที่เศรษฐกิจเชิงสร้างสรรค์ของประเทศ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4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กิจกรรมส่งเสริม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Soft Power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ในระดับนานาชาติ ณ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Songkhla Pavilion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นครเวนิส สาธารณรัฐอิตาลี เพื่อส่งเสริมในการนำมรดกภูมิปัญญาทางวัฒนธรรมอันเป็นวิถีชีวิตและอัตลักษณ์ท้องถิ่นของประเทศไทยได้เผยแพร่สู่สายตาชาวโลก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การพัฒนาแอปพลิเคชันบนมือถือ “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Treasure Thailand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” รูปแบบของการให้บริการออนไลน์ สำหรับนักท่องเที่ยวชาวไทยและชาวต่างประเทศ ด้วยการนำเทคโนโลยีดิจิทัลมาใช้ โดยเฉพาะ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 Metaverse</w:t>
            </w:r>
            <w:r w:rsidRPr="00D47871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เที่ยวทิพย์ผ่านโลกเสมือนจริง ระบบ 3 มิติ ในรูปแบบ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VR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VR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Virtual Reality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การจำลองภาพให้เสมือนจริงแบบ 360 องศา โดยอาจต้องใช้อุปกรณ์เสริมอย่างแว่นตา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VR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เพื่อจำลองการรับรู้ การมองเห็น และการได้ยินเสียงในโลกเสมือนจริง เช่น จำลองการกระโดดร่ม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การขับเครื่องบิน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การเล่นเกมแนวต่อสู้ เป็นต้น) มีตัวละครในวรรณคดีของประเทศไทย พาชม พาชิม สร้างแรงจูงใจ ในการท่องเที่ยว ส่งเสริมวัฒนธรรมไทย </w:t>
            </w:r>
            <w:r w:rsidR="007E41A2"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Soft Power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6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การประชาสัมพันธ์กิจกรรมและการบริหารจัดการอื่น ๆ ได้แก่ </w:t>
            </w:r>
            <w:r w:rsidR="007E41A2"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การบันทึกภาพระบบ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HD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การตัดต่อภาพเคลื่อนไหว (วีดิทัศน์) และการจัดทำรายการสถานีวัฒนธรรมสัญจร </w:t>
            </w:r>
          </w:p>
        </w:tc>
      </w:tr>
      <w:tr w:rsidR="006B5CA8" w:rsidRPr="00D47871" w:rsidTr="007E41A2">
        <w:tc>
          <w:tcPr>
            <w:tcW w:w="2547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แผนการดำเนินงาน</w:t>
            </w: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7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แบ่งออกเป็น 2 ช่วง คือ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แผนระยะสั้น: วงเงิน 10 ล้านบาท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เพื่อเทิดพระเกียรติสมเด็จพระนางเจ้าสิริกิติ์พระบรมราชินีนาถ พระบรมราชชนนีพันปีหลวง โดยมีการจัดกิจกรรม 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6"/>
              <w:gridCol w:w="2552"/>
            </w:tblGrid>
            <w:tr w:rsidR="006B5CA8" w:rsidRPr="00D47871" w:rsidTr="007E41A2">
              <w:tc>
                <w:tcPr>
                  <w:tcW w:w="4276" w:type="dxa"/>
                  <w:vAlign w:val="center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478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งบประมาณ </w:t>
                  </w:r>
                </w:p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(ล้านบาท)</w:t>
                  </w:r>
                </w:p>
              </w:tc>
            </w:tr>
            <w:tr w:rsidR="006B5CA8" w:rsidRPr="00D47871" w:rsidTr="007E41A2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การประชุม ศึกษา และสำรวจเพื่อหาแนวทางการจัดกิจกรรมร่วมกับพันธมิตรเครือข่ายทางวัฒนธรรม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</w:tr>
            <w:tr w:rsidR="006B5CA8" w:rsidRPr="00D47871" w:rsidTr="007E41A2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 การจัดนิทรรศกาลโนราและส่วนประกอบที่เกี่ยวข้องภายใต้แนวคิด “โลกของโนรา”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</w:tr>
            <w:tr w:rsidR="006B5CA8" w:rsidRPr="00D47871" w:rsidTr="007E41A2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 </w:t>
                  </w:r>
                  <w:r w:rsidRPr="00D47871">
                    <w:rPr>
                      <w:rFonts w:ascii="TH SarabunPSK" w:hAnsi="TH SarabunPSK" w:cs="TH SarabunPSK"/>
                      <w:spacing w:val="-14"/>
                      <w:sz w:val="32"/>
                      <w:szCs w:val="32"/>
                      <w:cs/>
                    </w:rPr>
                    <w:t>การจัดการแสดงมโนราห์ผสมผสาน                         วัฒนธรรม</w:t>
                  </w:r>
                  <w:r w:rsidRPr="00D47871">
                    <w:rPr>
                      <w:rFonts w:ascii="TH SarabunPSK" w:hAnsi="TH SarabunPSK" w:cs="TH SarabunPSK"/>
                      <w:spacing w:val="6"/>
                      <w:sz w:val="32"/>
                      <w:szCs w:val="32"/>
                      <w:cs/>
                    </w:rPr>
                    <w:t>วิถีชีวิตพื้นถิ่นใต้อย่างสร้างสรรค์                เพื่อเทิดพระเกียรติฯ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0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</w:tr>
            <w:tr w:rsidR="006B5CA8" w:rsidRPr="00D47871" w:rsidTr="007E41A2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4. การจัดสาธิตกระบวนการ/ขั้นตอนการผลิตเครื่องแต่งกายโนรา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</w:tr>
            <w:tr w:rsidR="006B5CA8" w:rsidRPr="00D47871" w:rsidTr="007E41A2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ตามรอยประวัติศาสตร์ศิลป์สุวรรณภูมิ สงขลาเมืองเก่าสู่การเป็นเมืองต้นแบบด้านศิลปวัฒนธรรม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2.00</w:t>
                  </w:r>
                </w:p>
              </w:tc>
            </w:tr>
            <w:tr w:rsidR="006B5CA8" w:rsidRPr="00D47871" w:rsidTr="007E41A2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6. กิจกรรมงานมหกรรมศิลปวัฒนธรรมนานาชาติ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1.00</w:t>
                  </w:r>
                </w:p>
              </w:tc>
            </w:tr>
            <w:tr w:rsidR="006B5CA8" w:rsidRPr="00D47871" w:rsidTr="007E41A2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7. ประชาสัมพันธ์กิจกรรมและการบริหารจัดการอื่น ๆ 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1.00</w:t>
                  </w:r>
                </w:p>
              </w:tc>
            </w:tr>
            <w:tr w:rsidR="006B5CA8" w:rsidRPr="00D47871" w:rsidTr="007E41A2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 การจัดทำสรุปผลการดำเนินงานรูปแบบดิจิทัล/จัดทำรายงานฉบับสมบูรณ์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1.00</w:t>
                  </w:r>
                </w:p>
              </w:tc>
            </w:tr>
            <w:tr w:rsidR="006B5CA8" w:rsidRPr="00D47871" w:rsidTr="007E41A2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478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10.00</w:t>
                  </w:r>
                </w:p>
              </w:tc>
            </w:tr>
          </w:tbl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แผนระยะยาว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วงเงิน 50 ล้านบาท (พ.ศ. 2566 - 2570) เพื่อผลักดันให้ “เมืองสงขลาสู่เมืองต้นแบบด้านศิลปวัฒนธรรม” ในมิติทางวัฒนธรรม เศรษฐกิจ และสังคม สร้างชุมชนที่เข้มแข็ง อันจะนำไปสู่การพัฒนาการท่องเที่ยวเชิงวัฒนธรรม โดยมีกิจกรรมที่สำคัญ 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6"/>
              <w:gridCol w:w="2552"/>
            </w:tblGrid>
            <w:tr w:rsidR="006B5CA8" w:rsidRPr="00D47871" w:rsidTr="00D51FBB">
              <w:trPr>
                <w:trHeight w:val="414"/>
              </w:trPr>
              <w:tc>
                <w:tcPr>
                  <w:tcW w:w="4276" w:type="dxa"/>
                  <w:vAlign w:val="center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(ล้านบาท)</w:t>
                  </w:r>
                </w:p>
              </w:tc>
            </w:tr>
            <w:tr w:rsidR="006B5CA8" w:rsidRPr="00D47871" w:rsidTr="00D51FBB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 ตามรอยประวัติศาสตร์ศิลป์สุวรรณภูมิ               สงขลาเมืองเก่า สู่การเป็นเมืองต้นแบบด้านศิลปวัฒนธรรม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5.00</w:t>
                  </w:r>
                </w:p>
              </w:tc>
            </w:tr>
            <w:tr w:rsidR="006B5CA8" w:rsidRPr="00D47871" w:rsidTr="00D51FBB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2. การจัดงานเทศการศิลปวัฒนธรรมนานาชาติ “เชื่อมโยงจากรุ่นสู่รุ่น 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New Gen Connected Art and Culture festival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”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15.00</w:t>
                  </w:r>
                </w:p>
              </w:tc>
            </w:tr>
            <w:tr w:rsidR="006B5CA8" w:rsidRPr="00D47871" w:rsidTr="00D51FBB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 การจัดงานมหกรรมมรดกภูมิปัญญาทางวัฒนธรรมกับการมีส่วนร่วมของเครือข่ายวัฒนธรรมในการบริหารจัดการงานวัฒธรรมอย่างยั่งยืน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5.00</w:t>
                  </w:r>
                </w:p>
              </w:tc>
            </w:tr>
            <w:tr w:rsidR="006B5CA8" w:rsidRPr="00D47871" w:rsidTr="00D51FBB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4. การส่งเสริม 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Soft Power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ในระดับนานาชาติ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15.00</w:t>
                  </w:r>
                </w:p>
              </w:tc>
            </w:tr>
            <w:tr w:rsidR="006B5CA8" w:rsidRPr="00D47871" w:rsidTr="00D51FBB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 การพัฒนาแอปพลิเคชันบนมือถือ “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</w:rPr>
                    <w:t>Treasure Thailand</w:t>
                  </w: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”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5.00</w:t>
                  </w:r>
                </w:p>
              </w:tc>
            </w:tr>
            <w:tr w:rsidR="006B5CA8" w:rsidRPr="00D47871" w:rsidTr="00D51FBB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6. การประชาสัมพันธ์กิจกรรมและการบริหารจัดการอื่น ๆ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5.00</w:t>
                  </w:r>
                </w:p>
              </w:tc>
            </w:tr>
            <w:tr w:rsidR="006B5CA8" w:rsidRPr="00D47871" w:rsidTr="00D51FBB">
              <w:tc>
                <w:tcPr>
                  <w:tcW w:w="4276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รวมทั้งสิ้น</w:t>
                  </w:r>
                </w:p>
              </w:tc>
              <w:tc>
                <w:tcPr>
                  <w:tcW w:w="2552" w:type="dxa"/>
                </w:tcPr>
                <w:p w:rsidR="006B5CA8" w:rsidRPr="00D47871" w:rsidRDefault="006B5CA8" w:rsidP="00D47871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4787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50.00</w:t>
                  </w:r>
                </w:p>
              </w:tc>
            </w:tr>
          </w:tbl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B5CA8" w:rsidRPr="00D47871" w:rsidTr="007E41A2">
        <w:tc>
          <w:tcPr>
            <w:tcW w:w="2547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หน่วยงานที่ร่วมบูรณาการ</w:t>
            </w:r>
          </w:p>
        </w:tc>
        <w:tc>
          <w:tcPr>
            <w:tcW w:w="7087" w:type="dxa"/>
          </w:tcPr>
          <w:p w:rsidR="006B5CA8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วธ. (กรมส่งเสริมฯ) ร่วมกับสำนักงานวัฒนธรรมจังหวัดสงขลา สภาวัฒนธรรมจังหวัดสงขลา และภาคีเครือข่ายทางวัฒนธรรมทั้งในและนอกพื้นที่จังหวัดสงขลา ประกอบด้วย มูลนิธิเมืองเก่าสงขลา หอศิลป์สงขลา มหาวิทยาลัยศิลปากร มหาวิทยาลัยทักษิณ มหาวิทยาลัยราชภัฏสงขลา มหาวิทยาลัยเทคโนโลยีราชมงคลศรีวิชัย โรงเรียนมหาวชิราวุธ สงขลา พาวิเลียน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Songkhla Pavilion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สถาบันธัชชา กระทรวงการอุดมศึกษา วิทยาศาสตร์ วิจัยและนวัตกรรม (อว.) สำนักงานพัฒนาเทคโนโลยีอวกาศ และภูมิสารสนเทศ (องค์การมหาชน)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GISTDA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รวมถึงองค์กรปกครองส่วนท้องถิ่น สภาวัฒนธรรมไทยในสาธารณรัฐอิตาลี แห่งเมืองเวนิส และศิลปินพื้นถิ่น ตลอดจนผู้ประกอบการร้านค้าและธุรกิจโรงแรม</w:t>
            </w:r>
          </w:p>
          <w:p w:rsidR="002B2694" w:rsidRDefault="002B2694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B2694" w:rsidRPr="00D47871" w:rsidRDefault="002B2694" w:rsidP="00D47871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6B5CA8" w:rsidRPr="00D47871" w:rsidTr="007E41A2">
        <w:tc>
          <w:tcPr>
            <w:tcW w:w="2547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</w:tc>
        <w:tc>
          <w:tcPr>
            <w:tcW w:w="7087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1. การผลักดันให้เมืองสงขลาเป็น “เมืองต้นแบบด้านศิลปวัฒนธรรม” ในมิติทางวัฒนธรรม เศรษฐกิจและสังคม สร้างชุมชนที่เข้มแข็ง อันจะนำไปสู่การพัฒนาการท่องเที่ยวเชิงวัฒนธรรม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2. การเปิดพื้นที่/เพิ่มช่องทางให้ประชาชนมีพื้นที่ในการจำหน่ายสินค้าทางวัฒนธรรม มีกิจกรรมการแสดงและบริการทางวัฒนธรรมอย่างสร้างสรรค์ ผ่านกระบวนการปลุกจิตสำนึกร่วมของคนในชุมชนภายหลังการแพร่ระบาดของโรคติดเชื้อไวรัสโคโรนา 2019 (โรคโควิด 19)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3. เป็นการสร้างความสามัคคี และการมีส่วนร่วมระหว่างหน่วยงานภาครัฐ เอกชน ท้องถิ่น และภาคประชาชน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4. เป็นการสร้างขวัญกำลังใจในการดำเนินกิจการร้านค้า ศิลปินพื้นบ้าน รวมถึงเครือข่ายทางวัฒนธรรมในพื้นที่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5. ประชาชนมีความภาคภูมิใจในเอกลักษณ์ของวัฒนธรรมท้องถิ่น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6. เกิดกระบวนการมีส่วนร่วมของชุมชนในการสร้างความเข้มแข็งทั้งทางเศรษฐกิจ สังคมและวัฒนธรรมของชุมชน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7. ได้มีการยกระดับมรดกภูมิปัญญาทางวัฒนธรรมด้วยนวัตกรรมดิจิทัลให้เป็นฐานข้อมูลออนไลน์ ด้านการท่องเที่ยวเชิงวัฒนธรรมบนระบบแพลตฟอร์มออนไลน์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1. ผู้ประกอบการด้านวัฒนธรรมเข้าร่วมสาธิตและจำหน่ายสินค้ากว่า 500</w:t>
            </w:r>
            <w:r w:rsidR="00D32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ร้านค้า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2. รายได้ของจังหวัดเพิ่มขึ้นร้อยละ 10 ต่อปี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3. ศิลปินพื้นบ้านในพื้นที่จังหวัดสงขลาและจังหวัดใกล้เคียงกว่า 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500 คณะ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มีรายได้เพิ่มขึ้นร้อยละ 20 ต่อปี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4. มีผู้เข้าร่วมกิจกรรมต่าง ๆ ทั้งชาวไทยและชาวต่างชาติ กว่า 1 ล้านคนและเพิ่มจำนวนขึ้นร้อยละ 20 ในทุก ๆ ปี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5. เกิดรายได้หมุนเวียนกว่า 100 ล้านบาท และเพิ่มจำนวนขึ้นร้อยละ 30 ใน</w:t>
            </w:r>
            <w:r w:rsidR="00D32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ทุก ๆ ปี</w:t>
            </w:r>
          </w:p>
        </w:tc>
      </w:tr>
    </w:tbl>
    <w:p w:rsidR="006B5CA8" w:rsidRPr="00D47871" w:rsidRDefault="00D322BB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5CA8" w:rsidRPr="00D47871">
        <w:rPr>
          <w:rFonts w:ascii="TH SarabunPSK" w:hAnsi="TH SarabunPSK" w:cs="TH SarabunPSK"/>
          <w:sz w:val="32"/>
          <w:szCs w:val="32"/>
          <w:cs/>
        </w:rPr>
        <w:t xml:space="preserve">6. วธ. แจ้งว่า โครงการพัฒนาเมืองต้นแบบฯ เป็นโครงการสำคัญที่จะช่วยสร้างพื้นที่ให้ทุกคนได้แสดงออกทางวัฒนธรรมอย่างสร้างสรรค์ ผลักดัน </w:t>
      </w:r>
      <w:r w:rsidR="006B5CA8" w:rsidRPr="00D47871">
        <w:rPr>
          <w:rFonts w:ascii="TH SarabunPSK" w:hAnsi="TH SarabunPSK" w:cs="TH SarabunPSK"/>
          <w:sz w:val="32"/>
          <w:szCs w:val="32"/>
        </w:rPr>
        <w:t>Soft Power</w:t>
      </w:r>
      <w:r w:rsidR="006B5CA8" w:rsidRPr="00D47871">
        <w:rPr>
          <w:rFonts w:ascii="TH SarabunPSK" w:hAnsi="TH SarabunPSK" w:cs="TH SarabunPSK"/>
          <w:sz w:val="32"/>
          <w:szCs w:val="32"/>
          <w:cs/>
        </w:rPr>
        <w:t xml:space="preserve"> อันเป็นเอกลักษณ์ของท้องถิ่น รวมทั้งทำให้วัฒนธรรมสามารถอยู่ร่วมกับยุคสมัยที่เปลี่ยนแปลงไป และปรับปรุงพัฒนาให้ดีขึ้นเพื่อตอบสนองคนรุ่นใหม่ สร้างให้เกิดเครือข่ายเพื่อเป็นพลังในการขับเคลื่อน ซึ่งทุกภาคส่วนต้องช่วยกันดำเนินการเพื่อสืบสาน รักษา และต่อยอดทุนทางวัฒนธรรมสู่การสร้างคุณค่าและมูลค่าทางสังคมและเศรษฐกิจต่อไป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</w:rPr>
        <w:t>_____________________</w:t>
      </w:r>
    </w:p>
    <w:p w:rsidR="006B5CA8" w:rsidRPr="002B2694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2B2694">
        <w:rPr>
          <w:rFonts w:ascii="TH SarabunPSK" w:hAnsi="TH SarabunPSK" w:cs="TH SarabunPSK"/>
          <w:sz w:val="28"/>
          <w:vertAlign w:val="superscript"/>
        </w:rPr>
        <w:t>1</w:t>
      </w:r>
      <w:r w:rsidRPr="002B2694">
        <w:rPr>
          <w:rFonts w:ascii="TH SarabunPSK" w:hAnsi="TH SarabunPSK" w:cs="TH SarabunPSK"/>
          <w:b/>
          <w:bCs/>
          <w:sz w:val="28"/>
          <w:cs/>
        </w:rPr>
        <w:t>ทุนทางวัฒนธรรม</w:t>
      </w:r>
      <w:r w:rsidRPr="002B2694">
        <w:rPr>
          <w:rFonts w:ascii="TH SarabunPSK" w:hAnsi="TH SarabunPSK" w:cs="TH SarabunPSK"/>
          <w:sz w:val="28"/>
          <w:cs/>
        </w:rPr>
        <w:t xml:space="preserve"> (</w:t>
      </w:r>
      <w:r w:rsidRPr="002B2694">
        <w:rPr>
          <w:rFonts w:ascii="TH SarabunPSK" w:hAnsi="TH SarabunPSK" w:cs="TH SarabunPSK"/>
          <w:sz w:val="28"/>
        </w:rPr>
        <w:t>Cultural Capital</w:t>
      </w:r>
      <w:r w:rsidRPr="002B2694">
        <w:rPr>
          <w:rFonts w:ascii="TH SarabunPSK" w:hAnsi="TH SarabunPSK" w:cs="TH SarabunPSK"/>
          <w:sz w:val="28"/>
          <w:cs/>
        </w:rPr>
        <w:t xml:space="preserve">) หมายถึง ผลผลิตทางวัฒนธรรมทั้งที่จับต้องได้และจับต้องไม่ได้ </w:t>
      </w:r>
      <w:r w:rsidRPr="002B2694">
        <w:rPr>
          <w:rFonts w:ascii="TH SarabunPSK" w:hAnsi="TH SarabunPSK" w:cs="TH SarabunPSK"/>
          <w:b/>
          <w:bCs/>
          <w:sz w:val="28"/>
          <w:cs/>
        </w:rPr>
        <w:t>ทุนทางวัฒนธรรมที่จับต้องได้</w:t>
      </w:r>
      <w:r w:rsidRPr="002B2694">
        <w:rPr>
          <w:rFonts w:ascii="TH SarabunPSK" w:hAnsi="TH SarabunPSK" w:cs="TH SarabunPSK"/>
          <w:sz w:val="28"/>
          <w:cs/>
        </w:rPr>
        <w:t xml:space="preserve"> เช่น โบราณสถาน มรดกทางวัฒนธรรม ผลงานศิลปะแขนงต่าง ๆ ทั้งภาพวาด หัตถกรรม ดนตรี ภาพยนตร์ วรรณกรรม เหล่านี้มักจะวัดมูลค่าเป็นตัวเงินได้ ส่วน</w:t>
      </w:r>
      <w:r w:rsidRPr="002B2694">
        <w:rPr>
          <w:rFonts w:ascii="TH SarabunPSK" w:hAnsi="TH SarabunPSK" w:cs="TH SarabunPSK"/>
          <w:b/>
          <w:bCs/>
          <w:sz w:val="28"/>
          <w:cs/>
        </w:rPr>
        <w:t>ทุนวัฒนธรรมที่จับต้องไม่ได้</w:t>
      </w:r>
      <w:r w:rsidRPr="002B2694">
        <w:rPr>
          <w:rFonts w:ascii="TH SarabunPSK" w:hAnsi="TH SarabunPSK" w:cs="TH SarabunPSK"/>
          <w:sz w:val="28"/>
          <w:cs/>
        </w:rPr>
        <w:t xml:space="preserve"> ได้แก่ ความเชื่อ จารีต ประเพณี วิถีชีวิต </w:t>
      </w:r>
    </w:p>
    <w:p w:rsidR="006B5CA8" w:rsidRPr="002B2694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2B2694">
        <w:rPr>
          <w:rFonts w:ascii="TH SarabunPSK" w:hAnsi="TH SarabunPSK" w:cs="TH SarabunPSK"/>
          <w:sz w:val="28"/>
          <w:vertAlign w:val="superscript"/>
        </w:rPr>
        <w:t>2</w:t>
      </w:r>
      <w:r w:rsidRPr="002B2694">
        <w:rPr>
          <w:rFonts w:ascii="TH SarabunPSK" w:hAnsi="TH SarabunPSK" w:cs="TH SarabunPSK"/>
          <w:b/>
          <w:bCs/>
          <w:sz w:val="28"/>
        </w:rPr>
        <w:t>Metaverse</w:t>
      </w:r>
      <w:r w:rsidRPr="002B2694">
        <w:rPr>
          <w:rFonts w:ascii="TH SarabunPSK" w:hAnsi="TH SarabunPSK" w:cs="TH SarabunPSK"/>
          <w:sz w:val="28"/>
          <w:cs/>
        </w:rPr>
        <w:t xml:space="preserve"> เป็นแอปพลิเคชันแบบใหม่ ที่มีการประสานกันของเทคโนโลยีใหม่ ๆ มากมาย โดยเปิดให้ผู้ใช้งานได้รับประสบการณ์ที่สมจริงจาก </w:t>
      </w:r>
      <w:r w:rsidRPr="002B2694">
        <w:rPr>
          <w:rFonts w:ascii="TH SarabunPSK" w:hAnsi="TH SarabunPSK" w:cs="TH SarabunPSK"/>
          <w:sz w:val="28"/>
        </w:rPr>
        <w:t xml:space="preserve">reality technology </w:t>
      </w:r>
      <w:r w:rsidRPr="002B2694">
        <w:rPr>
          <w:rFonts w:ascii="TH SarabunPSK" w:hAnsi="TH SarabunPSK" w:cs="TH SarabunPSK"/>
          <w:sz w:val="28"/>
          <w:cs/>
        </w:rPr>
        <w:t xml:space="preserve">ที่สร้างภาพสะท้อนของความเป็นจริงโดยอิงจาก </w:t>
      </w:r>
      <w:r w:rsidRPr="002B2694">
        <w:rPr>
          <w:rFonts w:ascii="TH SarabunPSK" w:hAnsi="TH SarabunPSK" w:cs="TH SarabunPSK"/>
          <w:sz w:val="28"/>
        </w:rPr>
        <w:t>digital twin technology</w:t>
      </w:r>
      <w:r w:rsidRPr="002B2694">
        <w:rPr>
          <w:rFonts w:ascii="TH SarabunPSK" w:hAnsi="TH SarabunPSK" w:cs="TH SarabunPSK"/>
          <w:sz w:val="28"/>
          <w:cs/>
        </w:rPr>
        <w:t xml:space="preserve"> สร้างระบบเศรษฐกิจจากเทคโนโลยี </w:t>
      </w:r>
      <w:r w:rsidRPr="002B2694">
        <w:rPr>
          <w:rFonts w:ascii="TH SarabunPSK" w:hAnsi="TH SarabunPSK" w:cs="TH SarabunPSK"/>
          <w:sz w:val="28"/>
        </w:rPr>
        <w:t>block chain</w:t>
      </w:r>
      <w:r w:rsidRPr="002B2694">
        <w:rPr>
          <w:rFonts w:ascii="TH SarabunPSK" w:hAnsi="TH SarabunPSK" w:cs="TH SarabunPSK"/>
          <w:sz w:val="28"/>
          <w:cs/>
        </w:rPr>
        <w:t xml:space="preserve"> และเชื่อมต่อโลกเสมือนกับโลกแห่งความเป็นจริงเข้าด้วยกัน บนระบบเศรษฐกิจ ระบบสังคม และระบบอัตลักษณ์ โดยอนุญาตให้ผู้ใช้งานแต่ละคนสามารถเข้าถึงผลิตภัณฑ์ต่าง ๆ และปรับแต่งโลกเสมือนได้</w:t>
      </w:r>
    </w:p>
    <w:p w:rsidR="00C86B05" w:rsidRDefault="00C86B05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694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694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694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694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B5CA8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10.</w:t>
      </w:r>
      <w:r w:rsidR="006B5CA8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สรุปรายงานการติดตามการดำเนินงานตามนโยบายรัฐบาลและข้อสั่งการนายกรัฐมนตรี ครั้งที่ 15 (ระหว่างวันที่ 1 มกราคม 2564-30 มิถุนายน 2565)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คณะรัฐมนตรีรับทราบตามที่คณะกรรมการติดตามการดำเนินงานตามนโยบายรัฐบาลและข้อสั่งการนายกรัฐมนตรี (กตน.) เสนอสรุปรายงานการติดตามการดำเนินงานตามนโยบายรัฐบาลและข้อสั่งการนายกรัฐมนตรี ครั้งที่ 15 (ระหว่างวันที่ 1 มกราคม 2564-30 มิถุนายน 2565) สรุปสาระสำคัญได้ ดังนี้</w:t>
      </w:r>
    </w:p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1. นโยบายหลัก 9 ด้าน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นโยบายหลัก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มาตรการ/ผลการดำเนินงานที่สำคัญ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การปกป้องและเชิดชูสถาบันพระมหากษัตริย์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ดำเนินโครงการเฉลิมพระเกียรติพระบาทสมเด็จพระเจ้าอยู่หัว “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Giving Light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มอบแว่นตา มอบแสงแห่งชีวิต”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เพื่อช่วยเหลือกลุ่มเปราะบางที่มีอายุตั้งแต่ 45 ปีขึ้นไป ที่ประสบปัญหาทางสายตาได้เข้ารับบริการตรวจวัดสายตาประกอบแว่นตาในพื้นที่กรุงเทพมหานคร 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,200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น้อมนำแนวพระราชดำริของสมเด็จพระกนิษฐาธิราชเจ้า กรมสมเด็จพระเทพรัตนราชสุดาฯ สยามบรมราชกุมารี สู่แผนปฏิบัติการ 90 วัน ปลูกผักสวนครัว เพื่อสร้างความมั่นคงทางอาหาร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มีครัวเรือนปลูกผักอย่างน้อย 10 ชนิด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9,757,250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ครัวเรือน เลี้ยงสัตว์/ประมง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3,345,957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การสร้างความมั่นคง ความปลอดภัยของประเทศและความสงบสุขของประเทศ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จับกุมผู้ลักลอบเข้าเมืองโดยผิดกฎหมายผ่านชายแดนทางบก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ในเดือนมิถุนายน 2565 จำนวน 324 ครั้ง ผู้ต้องหา 3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,478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จัดกิจกรรมสร้างความสุขและผ่อนคลาย เสริมสร้างความสามัคคีและการมีส่วนร่วมของคนในชาติด้วยรูปแบบการใช้สื่อผสม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ในพื้นที่สาธารณะทั่วประเทศ เพื่อสร้างความสุขให้กับประชาชนในช่วงวันศุกร์ เสาร์ และอาทิตย์ 135 ครั้ง มีประชาชนเข้าร่วมกิจกรรมฯ 32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,490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การทำนุบำรุงศาสนา ศิลปะและวัฒนธรรม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รับมอบโบราณวัตถุ “ครอบพระเศียรทองคำ”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มูลค่า 1 ล้านบาท กลับคืนสู่ประเทศไทย และโบราณวัตถุชิ้นเอกและหนังสือบัญชีโบราณวัตถุเครื่องปั้นดินเผาสมัยลพบุรีจากแหล่งเตาโบราณในจังหวัดบุรีรัมย์ 164 รายการ มูลค่า 82 ล้านบาท โดยได้นำไปจัดแสดงนิทรรศการถาวร ห้องประวัติศาสตร์โบราณคดีสมัยลพบุรี พิพิธภัณฑสถานแห่งชาติ พระนคร เพื่อเผยแพร่ต่อไป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ประกาศยกย่อง “พระยาศรีสุนทรโวหาร” (น้อย อาจารยางกูร) เป็นบุคคลสำคัญของโลกด้านการศึกษาและวัฒนธรรม ประจำปี 2565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เนื่องในวาระครบรอบ 200 ปี ชาตกาลในปี 2565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ยกระดับเทศกาลประเพณีไปสู่ระดับชาติและนานาชาติ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             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งานประเพณีสืบสานวัฒนธรรมสี่เผ่าไทศรีสะเกษ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ในงานเทศกาลทุเรียนภูเขาไฟศรีสะเกษประจำปี 2565 ก่อให้เกิดการสร้างงาน สร้างอาชีพ สร้างรายได้จากการจำหน่ายผ้าพื้นเมือง ผลิตภัณฑ์ทางวัฒนธรรม 2.9 ล้านบาท และจากการจำหน่ายทุเรียนภูเขาไฟศรีสะเกษ ผลไม้ต่าง ๆ และเครื่องจักรกลทางการเกษตรรวมกว่า 30 ล้านบาท และ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งานมหกรรมวันสุนทรภู่ กวีเอกของโลก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จังหวัดระยอง ประจำปี 2565 มีผู้เข้าร่วมงาน 60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,00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0 คน และสร้างรายได้จากการจำหน่ายสินค้าและบริการ 16.84 ล้านบาท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การสร้างบทบาทของไทยในเวทีโลก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หุ้นส่วนยุทธศาสตร์เพื่อการเจริญเติบโตและการพัฒนาอย่างยั่งยืนกับสาธารณรัฐประชาธิปไตยประชาชนลาว (สปป.ลาว)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นายกรัฐมนตรีได้ให้การต้อนรับนายกรัฐมนตรี สปป.ลาว ในโอกาสการเยือนไทยอย่างเป็นทางการ โดยมีประเด็นหารือความร่วมมือด้านต่าง ๆ เช่น การฟื้นฟูทางเศรษฐกิจจากผลกระทบของสถานการณ์การระบาดของโรคติดเชื้อไวรัสโคโรนา 2019       (โควิด-19) สนับสนุนโครงการก่อสร้างสะพานเชียงแมน-หลวงพระบาง และแก้ไขปัญหาอาชญากรรมข้ามแดนและความร่วมมือด้านการต่อต้านการค้ามนุษย์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สานต่อความร่วมมือไทย-ไนจีเรีย ผลักดันอุตสาหกรรมการเกษตรและสิ่งแวดล้อมอย่างยั่งยืน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นายโอวีคูโรมา โอโรกุน เจบะฮ์ เอกอัครราชทูตสหพันธ์สาธารณรัฐไนจีเรียประจำประเทศไทยได้เข้าเยี่ยมคารวะนายกรัฐมนตรี เนื่องในโอกาสเข้ารับหน้าที่ โดยมีการหารือความร่วมมือด้านต่าง ๆ เช่น การผลักดันความร่วมมือที่เป็นประโยชน์แก่ภาคธุรกิจ การขยายช่องทางการค้าและเพิ่มโอกาสการค้าการลงทุนระหว่างกัน และการส่งเสริมความร่วมมือเกี่ยวกับการจัดการทรัพยากรดิน น้ำ และการเกษตร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ประชุมกรอบความร่วมมือ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BRICS Plus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BRICS Plus High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level Dialogue on Global Development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 14 มุ่งฟื้นฟูเศรษฐกิจอย่างมีเสถียรภาพและยั่งยืน ผลักดันระบบพหุภาคีให้มีความสมดุลในทุกมิติ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นายกรัฐมนตรีได้กล่าวถ้อยแถลงในการประชุมฯ เกี่ยวกับแนวคิดสำคัญที่จะให้เกิดความร่วมมือเพื่อฟื้นฟูเศรษฐกิจอย่างมีเสถียรภาพ เช่น การพลิกฟื้นระบบพหุภาคีให้มีความเข้มแข็งเพื่อรับมือกับความท้าทายอุบัติใหม่และผลักดันการปฏิรูประบบพหุภาคีและปรับกระบวนทัศน์ใหม่ไปสู่ความเป็นหุ้นส่วน เพื่อการพัฒนาระดับโลกในการบรรลุวาระการพัฒนาที่ยั่งยืน ค.ศ. 2030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เพิ่มพูนความร่วมมือในสาขาที่มีศักยภาพ โดยเฉพาะด้านเศรษฐกิจ การท่องเที่ยวและวัฒนธรรม และความร่วมมือเพื่อการพัฒนา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ประธานาธิบดีสาธารณรัฐคอซอวอเยี่ยมคารวะนายกรัฐมนตรีในโอกาสเดินทางเยือนไทย โดยได้มีการหารือความร่วมมือด้านต่าง ๆ เช่น ส่งเสริมความร่วมมือด้านเศรษฐกิจ โดยเฉพาะผลิตภัณฑ์สินค้าฮาลาล ผลักดันการแลกเปลี่ยนด้านการท่องเที่ยวและวัฒนธรรมระหว่างกัน และส่งเสริมความร่วมมือในสาขาที่ไทยมีความเชี่ยวชาญ (เช่น การท่องเที่ยวเชิงนิเวศ และการพัฒนาการเกษตรอย่างยั่งยืน)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ประชุมประจำปีองค์การแรงงานระหว่างประเทศ (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International Labour Conference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ILC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สมัยที่ 110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ได้มีการนำเสนอตัวอย่างการรับมือกับสถานการณ์โรคโควิด-19 เช่น มาตรการรักษาการจ้างงานสำหรับผู้ประกอบการวิสาหกิจขนาดกลางและขนาดย่อม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และการดำเนินโครงการ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Factory Sand Box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ซึ่งช่วยรักษาการจ้างงานได้มากกว่า 4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00,000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5)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การพัฒนาเศรษฐกิจและความสามารถในการแข่งขันของไทย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เศรษฐกิจมหภาค การเงินและการคลัง เช่น “พาณิชย์” ร่วมมือกับองค์การทรัพย์สินทางปัญญาโลก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เพิ่มทางเลือกให้ธุรกิจไทยในการระงับข้อพิพาทด้านทรัพย์สินทางปัญญาระหว่างประเทศ และ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จัดกิจกรรมส่งเสริมการค้า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เพื่อสร้างความเชื่อมั่นและเพิ่มโอกาสในการส่งออกสินค้าไทยสู่ตลาด</w:t>
            </w:r>
            <w:r w:rsidR="00D77D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สหราชอาณาจักร โดยสินค้าที่ได้รับให้ความสนใจ เช่น ข้าวหอมมะลิ เครื่องปรุงรส ไก่แปรรูป และอาหารสำเร็จรูปแช่แข็ง คาดมูลค่าการสั่งซื้อภายใน 1 ปี 4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,600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พัฒนาภาคอุตสาหกรรม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ส่งเสริมการปลูกพืชสมุนไพรและพืชผักสวนครัวในนิคมสร้างตนเองในพื้นที่ 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,298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 มีผลผลิตโดยรวมประมาณ 600-1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,200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กิโลกรัม สร้างรายได้ขั้นต่ำ 500 บาทต่อเดือนต่อคน และส่งเสริมปลูกไม้มีค่าและไม้ยืนต้น 10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,129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 คิดเป็นมูลค่าทางเศรษฐกิจเฉลี่ยขั้นต่ำต้นละ 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10,000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พัฒนาภาคเกษตร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สถาปนาความสัมพันธ์ทางการทูตระหว่างไทยและเครือรัฐออสเตรเลีย ในโอกาสครบรอบ 70 ปี พร้อมผลักดันการเปิดสินค้าเกษตรคุณภาพ และจัดกิจกรรม “ประกวดเส้นไหม ผ้าไหม ผลิตภัณฑ์จากหม่อน และส่งเสริมตลาดผ้าไหม ประจำปี 2565” ภายใต้งาน “เทิดไท้ 90 พรรษา พระมารดาแห่งไหมไทย”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พัฒนาภาคการท่องเที่ยว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กิจกรรม “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Meet &amp; Greet Thailand Moving Together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กอด กิน บิน เที่ยว ใช้ชีวิตใกล้ชิดอีกครั้ง” มุ่งขับเคลื่อนประเทศไทย เข้าสู่ระยะหลังการระบาดของโรคโควิด-19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พัฒนาสาธารณูปโภคพื้นฐาน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เปิดท่าเรือท่าช้าง-สาทรเป็น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SMART PIER SMART CONNECTION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เพื่อยกระดับมาตรฐานการให้บริการท่าเรือโดยสารสาธารณะในแม่น้ำเจ้าพระยาให้มีความสะดวก รวดเร็ว และปลอดภัย เชื่อมโยงกับระบบขนส่งรูปแบบอื่นได้อย่างไร้รอยต่อ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พัฒนาโครงสร้างพื้นฐานด้านดิจิทัลและมุ่งสู่การเป็นประเทศอัจฉริยะ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การจัดงานสัมมนาและนิทรรศการ “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Thailand 5G Summit 2022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ภายใต้แนวคิด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The 5G Leader in the Region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เพื่อผลักดัน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5G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สู่โครงสร้างพื้นฐานดิจิทัลสำคัญของประเทศ และการดำเนินโครงการ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Chiangmai Web3 City and Metaverse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เปิดสปอตไลต์ส่องหา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UNICORN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เพื่อเสริมสร้างและส่งเสริมความร่วมมือระดับประเทศในการร่วมกันนำเทคโนโลยี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Web3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 Blockchain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มาประยุกต์ใช้กับการพัฒนาเมือง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6)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การพัฒนาสร้างความเข้มแข็งของฐานราก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ยกระดับผู้ประกอบการรายย่อย (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MSME Step up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โดยเฉพาะผู้ประกอบการ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มีผู้ประกอบการได้รับการส่งเสริมองค์ความรู้ด้านเทคโนโลยีดิจิทัลเพื่อเข้าสู่ระบบของภาครัฐ 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,564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ศูนย์ให้บริการ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ครบวงจร (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SME One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stop Service </w:t>
            </w:r>
            <w:proofErr w:type="gramStart"/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Center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proofErr w:type="gramEnd"/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OSS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บริการให้คำปรึกษาแนะนำเบื้องต้นในการดำเนินธุรกิจแก่ผู้ประกอบ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SMEs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ในด้านต่าง ๆ เช่น การตลาด การบริหารจัดการ และการผลิต มีผู้เข้ารับบริการ 130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,567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 ขึ้นทะเบียนและปรับปรุงข้อมูลผู้ประกอบการ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77,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สร้างความเข้มแข็งกลุ่มการผลิตด้านการเกษตร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พัฒนาความเข้มแข็งกลุ่มเกษตรกรผู้ปลูกหม่อนเลี้ยงไหม 20 กลุ่ม และจัดกระบวนการเรียนรู้ เพื่อวิเคราะห์ศักยภาพให้แก่กลุ่มส่งเสริมอาชีพการเกษตรกลุ่มแม่บ้านเกษตรกรและกลุ่มยุวเกษตรกร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</w:t>
            </w:r>
            <w:r w:rsidR="00D77D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การแนวทางการให้ความช่วยเหลือการขจัดความยากจนและพัฒนาคนทุกช่วงวัยอย่างยั่งยืน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กลไกศูนย์อำนวยการขจัดความยากจนและพัฒนาคนทุกช่วงวัยอย่างยั่งยืนตามหลักปรัชญาเศรษฐกิจพอเพียงอำเภอซึ่งให้ความช่วยเหลือครัวเรือนเป้าหมายแล้ว 581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,549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 คิดเป็น</w:t>
            </w:r>
            <w:r w:rsidR="00D77D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89.12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การปฏิรูปกระบวนการเรียนรู้และพัฒนาศักยภาพของคนไทยทุกช่วงวัย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7.1)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บูรณาการองค์ความรู้การจัดทำบัญชีควบคู่กิจกรรมสหกรณ์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เพื่อถ่ายทอดความรู้เกี่ยวกับการจัดทำบัญชีต้นกล้าเศรษฐกิจพอเพียง บัญชีรับ-จ่ายในครัวเรือน และสหกรณ์นักเรียนให้แก่เด็กและเยาวชน โดยมีเป้าหมายดำเนินการตั้งแต่ปี 2565-2569 ในโรงเรียนระดับประถมศึกษาสังกัดสำนักงานคณะกรรมการการศึกษาขั้นพื้นฐาน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19,795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แห่ง นักเรียน 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,023,243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กำหนดมาตรการป้องกันและเฝ้าระวังปัญหาที่อาจเกิดจากการใช้กัญชาหรือกัญชง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ได้มีประกาศ เรื่อง แนวทางการปฏิบัติเกี่ยวกับกัญชาหรือกัญชงในสถานศึกษา ส่วนราชการ หรือหน่วยงานในสังกัดและในกำกับของกระทรวงศึกษาธิการ (ศธ.) ลงวันที่ 16 มิถุนายน 2565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ดำเนินโครงการพาน้องกลับมาเรียน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โดยค้นหา ติดตามเด็กตกหล่นและออกจากการศึกษากลางคันให้กลับเข้าสู่ระบบการศึกษา มีนักเรียน นักศึกษา นักเรียนพิการ และผู้พิการที่ตกหล่นและออกกลางคัน 121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,642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คน ในจำนวนนี้เป็นนักเรียน นักศึกษา ที่สังกัด ศธ. 67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,129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และกลับเข้าระบบแล้ว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,446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2B2694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8)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การพัฒนาระบบสาธารณสุขและหลักประกันทางสังคม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8.1)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ดำเนินนโยบาย “พาหมอไปหาคนไข้”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โดยการจัดหน่วยแพทย์เฉพาะทางอาสาดูแลประชาชนในพื้นที่ห่างไกล จังหวัดหนองบัวลำภู ให้เข้าถึงการรักษาเฉพาะทาง 7 สาขา ได้แก่ ผิวหนัง ทันตกรรม พัฒนาการเด็ก การดูแลผู้ป่วยกึ่งเฉียบพลันและการฟื้นฟูสมรรถภาพ โรคมะเร็ง โรคทางเดินปัสสาวะ และการดูแลผู้สูงอายุให้ได้รับการดูแลใกล้บ้าน พร้อมมีระบบส่งต่อการรักษารองรับ 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พัฒนาฟังก์ชันของแอปพลิเคชัน “หมอพร้อม”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เพื่อประเมินภาวะลองโควิด อาการผิดปกติ และระดับความรุนแรง พร้อมคำแนะนำการปฏิบัติตัวและตรวจสุขภาพใจ เพื่อประเมินสุขภาพจิตเบื้องต้นจากผลกระทบโรคโควิด-19 เพื่อนำไปสู่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 Digital Health Platform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ของประเทศไทย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การฟื้นฟูทรัพยากรธรรม</w:t>
            </w:r>
          </w:p>
          <w:p w:rsidR="006B5CA8" w:rsidRPr="00D47871" w:rsidRDefault="006B5CA8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ชาติและการรักษาสิ่งแวดล้อมเพื่อสร้างการเติบโตอย่างยั่งยืน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9.1)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สนับสนุนการเพิ่มพื้นที่สีเขียวของประเทศ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แก้ไขปัญหาราษฎรในพื้นที่ป่าอนุรักษ์ เร่งรัดการออกกฎหมายลำดับรอง เพิ่มพื้นที่สีเขียวสร้างความยั่งยืนของฐานทรัพยากรเพื่อมุ่งสู่เศรษฐกิจใหม่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BCG Model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และสังคมคาร์บอนต่ำ เสนอแหล่งอนุรักษ์ทะเลอันดามันเป็นมรดกโลก และยกระดับมาตรฐานแหล่งท่องเที่ยว “การท่องเที่ยวสีเขียว”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จัดงานวันทะเลโลก ประจำปี 2565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</w:t>
            </w:r>
            <w:proofErr w:type="gramStart"/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Revitalization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Action for the Ocean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” หรือ “รวมพลังฟื้นฟู กอบกู้มหาสมุทร” เมื่อวันที่ 8 มิถุนายน 2565 ณ บริเวณสวนสาธารณะลานโลมา ชายหาดป่าตอง จังหวัดภูเก็ต เพื่อเผยแพร่ความรู้เกี่ยวกับการดูแลและอนุรักษ์ธรรมชาติแห่งมหาสมุทรไปทั่วโลก</w:t>
            </w:r>
          </w:p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บริหารจัดการที่ดินในรูปแบบสวัสดิการสังคม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เพื่อช่วยเหลือราษฎรยากจนที่ขาดแคลนที่ดินทำกิน และออกหนังสือแสดงการทำประโยชน์ (นค.3) ให้แก่สมาชิกนิคม 4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108 คน (เป้าหมาย 5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,000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คน)</w:t>
            </w:r>
          </w:p>
        </w:tc>
      </w:tr>
    </w:tbl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นโยบายเร่งด่วน 8 เรื่อง </w:t>
      </w:r>
      <w:r w:rsidRPr="00D47871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นโยบายเร่งด่วน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มาตรการ/ผลการดำเนินงานที่สำคัญ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การแก้ไขปัญหาในการดำรงชีวิตของประชาชน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เช่น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จัดงานมหกรรมไกล่เกลี่ยหนี้สินครัวเรือนและยุติธรรมพบประชาชน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39 ครั้ง มีลูกหนี้ขอไกล่เกลี่ย 30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,708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 ดำเนินการไกล่เกลี่ย 28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654 ราย ไกล่เกลี่ยสำเร็จ 28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,314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 รวมทุนทรัพย์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6,602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ล้านบาท สามารถลดค่าใช้จ่ายประชาชนได้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2,382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89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ช่วยเหลือสมาชิกสหกรณ์และกลุ่มเกษตรกรที่มีหนี้เงินกู้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เพื่อการเกษตรให้ได้รับการลดภาระดอกเบี้ย 973 แห่ง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353,267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ราย และ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จัดที่ดินให้เกษตรกร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ได้รับสิทธิเข้าทำประโยชน์ในที่ดินในเขตปฏิรูปที่ดิน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16,400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การให้ความช่วยเหลือเกษตรกรและพัฒนานวัตกรรม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เช่น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พัฒนาระบบเชื่อมโยงข้อมูลด้านการเกษตร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ระบบข้อมูลทะเบียนเกษตรกรและข้อมูลทางด้านการเกษตรแบบเปิด และพัฒนา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API Engine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สำหรับเชื่อมโยงเพื่อตรวจสอบเอกสารสิทธิ์พื้นที่เกษตร (น.ส.4)        (2)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ดำเนินโครงการต้นแบบเกษตรอัจฉริยะ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เพื่อพัฒนาแปลงปลูก/โรงเรือนเกษตรอัจฉริยะต้นแบบสำหรับถ่ายทอดเทคโนโลยีต้นแบบสู่เกษตรกร และ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พัฒนาที่ดินเพื่อสนับสนุนการปรับเปลี่ยนการผลิต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ในพื้นที่ไม่เหมาะสมตาม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Agri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Map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65,358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ไร่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การยกระดับศักยภาพของแรงงาน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ประกาศคณะกรรมการค่าจ้าง เรื่อง อัตราค่าจ้างตามมาตรฐานฝีมือ (ฉบับที่ 11)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11 กุมภาพันธ์ 2565 กำหนดอัตราค่าจ้างตามมาตรฐานฝีมือ สาขาอาชีพก่อสร้าง สาขาอาชีพช่างอุตสาหกรรมศิลป์ และสาขาอาชีพภาคบริการ รวม 16 สาขา สอดคล้องกับทักษะฝีมือ ความรู้ ความสามารถ และการจ้างงานในตลาดแรงงาน โดยมีผลใช้บังคับตั้งแต่วันที่ 7 กันยายน 2565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การวางรากฐานระบบเศรษฐกิจของประเทศสู่อนาคต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เช่น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พัฒนาสนามบินอู่ตะเภาและเมืองการบินภาคตะวันออก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ได้ปรับพื้นที่สำหรับก่อสร้างทางขับ ระยะที่ 1 และลานจอดของศูนย์ซ่อมบำรุงอากาศยานสนามบินอู่ตะเภา มีความก้าวหน้าร้อยละ 86.93 (2)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ลงนามบันทึกข้อตกลงความร่วมมือเพื่อพัฒนาทักษะบุคลากรในพื้นที่เขตพัฒนาพิเศษภาคตะวันออก (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Eastern Economic Corridor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EEC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ระหว่างสำนักงานคณะกรรมการนโยบายเขตพัฒนาพิเศษภาคตะวันออก (สกพอ.) ร่วมกับศิริราช พยาบาล และภาคเอกชน ด้านระบบอัตโนมัติ โซลูชั่น การจ่ายกระแสไฟฟ้าและระบบชาร์จยานยนต์ไฟฟ้า รวมทั้งพัฒนาเทคโนโลยีการแพทย์แม่นยำขั้นสูง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งนามบันทึกข้อตกลงความร่วมมือเพื่อส่งเสริมอุตสาหกรรมการแพทย์และการท่องเที่ยวเชิงสุขภาพครบวงจรในเขต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EEC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ระหว่าง      สกพอ. ร่วมกับกรมสนับสนุนบริการสุขภาพ เพื่อยกระดับการให้บริการทางการแพทย์ครบวงจร การให้บริการด้านการท่องเที่ยวเชิงสุขภาพ และ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ลงทุนในเขต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EEC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มีการยื่นขอรับการส่งเสริมการลงทุนในจังหวัดฉะเชิงเทรา ชลบุรี และระยอง ตั้งแต่เดือนมกราคม-มิถุนายน 2565 จำนวน 217 โครงการ มูลค่าเงินลงทุน 104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,856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การเตรียมคนไทยสู่ศตวรรษที่ 21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เช่น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บันทึกข้อตกลงยกระดับความร่วมมือการพัฒนาศักยภาพเด็กไทยในศตวรรษที่ 21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เพื่อบูรณาการความร่วมมือระหว่าง 12 กระทรวง ในการพัฒนาศักยภาพเด็กไทยในศตวรรษที่ 21 อย่างมีคุณภาพตามหลักกลยุทธ์ 4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H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[เก่ง (</w:t>
            </w:r>
            <w:r w:rsidR="00D77DC2">
              <w:rPr>
                <w:rFonts w:ascii="TH SarabunPSK" w:hAnsi="TH SarabunPSK" w:cs="TH SarabunPSK"/>
                <w:sz w:val="32"/>
                <w:szCs w:val="32"/>
              </w:rPr>
              <w:t>H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ead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ดี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Heart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มีทักษะ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Hand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และแข็งแรง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Health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)] มุ่งเน้นกลุ่มเป้าหมายในระดับเด็กและเยาวชนอายุ 6-25 ปี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พัฒนามหาวิทยาลัยไซเบอร์ไทยเพื่อการจัดการเรียนการสอนในระบบเปิด (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MOOC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สามารถรองรับผู้เรียนได้อย่างไม่จำกัด 549 รายวิชา มีผู้เรียน 1.4 ล้านคน และมีผู้เรียนจบจนได้รับใบประกาศนียบัตร 1.3 ล้านใบ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ขับเคลื่อนเศรษฐกิจและสังคมฐานรากหลังโควิดด้วยเศรษฐกิจ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BCG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U2T for BCG and Regional Development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หรือ โครงการ “มหาวิทยาลัยสู่ตำบล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U2T for BCG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”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ในช่วงเดือนกรกฎาคม-กันยายน 2565 เพื่อยกระดับเศรษฐกิจฐานรากเป็นรายตำบลทั่วประเทศ และจะนำผลงานเสนอในการประชุมเอเปคให้ได้เห็นโมเดลทางเศรษฐกิจใหม่ของไทยที่ขับเคลื่อนด้วย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BCG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มีบัณฑิตจบใหม่และประชาชนลงทะเบียนเข้าร่วมโครงการ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68,350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การแก้ไขปัญหายาเสพติดและสร้างความสงบสุขในพื้นที่ชายแดนภาคใต้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เช่น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ดำเนิน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โครงการตำบลมั่นคง มั่งคั่ง ยั่งยืน ในจังหวัดชายแดนภาคใต้ และส่งเสริมอาชีพด้านการเกษตรในจังหวัดชายแดนภาคใต้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โดยปรับปรุงพื้นที่ปลูกข้าวให้มีความเหมาะสม 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645 ไร่ (2)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ปรับปรุงที่อยู่อาศัยสำหรับคนยากจนและผู้ด้อยโอกาส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ได้ซ่อมแซมบ้านให้กับประชาชนในนิคมสร้างตนเอง 7 แห่ง ในพื้นที่จังหวัดปัตตานี ยะลา นราธิวาส และสงขลา (อำเภอจะนะ </w:t>
            </w:r>
            <w:r w:rsidR="000B22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นาทวี เทพา สะบ้าย้อย) 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,235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 (3)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ให้ความช่วยเหลือเยียวยาผู้ได้รับผลกระทบจากปัญหาความไม่สงบในพื้นที่ชายแดนภาคใต้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5,364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 เป็นเงิน 91.71 ล้านบาท และ (4)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สกัดกั้นและปราบปรามยาเสพติดบริเวณพื้นที่ชายแดน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สามารถจับกุมผู้กระทำผิด 107 ครั้ง ผู้ต้องหา 138 คน ยึดได้ของกลางยาบ้า 21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,395,448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เม็ด ไอซ์ 5.03 กิโลกรัม เฮโรอีน 10.5 กิโลกรัม คีตามีน 76 กิโลกรัม และฝิ่น 14.75 กิโลกรัม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การพัฒนาระบบการให้บริการประชาชน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อำนวยความสะดวกในการประกอบธุรกิจ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ให้แก่บุคลากรทักษะสูง/ผู้เชี่ยวชาญ นักลงทุน ผู้บริหาร และผู้ประกอบการวิสาหกิจเริ่มต้น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ที่ประสงค์จะเข้ามาทำงานหรือลงทุนในอุตสาหกรรมเป้าหมายของประเทศผ่านวีซ่าประเภทพิเศษ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SMART Visa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ตั้งแต่เดือนมกราคม-มิถุนายน 2565 มีผู้ผ่านการรับรองคุณสมบัติทั้งสิ้น 205 คำขอ</w:t>
            </w:r>
          </w:p>
        </w:tc>
      </w:tr>
      <w:tr w:rsidR="006B5CA8" w:rsidRPr="00D47871" w:rsidTr="00001B42">
        <w:tc>
          <w:tcPr>
            <w:tcW w:w="2689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การจัดเตรียมมาตรการรองรับภัยแล้งและอุทกภัย</w:t>
            </w:r>
          </w:p>
        </w:tc>
        <w:tc>
          <w:tcPr>
            <w:tcW w:w="6661" w:type="dxa"/>
          </w:tcPr>
          <w:p w:rsidR="006B5CA8" w:rsidRPr="00D47871" w:rsidRDefault="006B5CA8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เตรียมความพร้อมรับสถานการณ์อุทกภัยในช่วงฤดูฝน ปี 2565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เช่น ติดตามสถานการณ์อุทกภัยในพื้นที่มาอย่างต่อเนื่อง จัดทำแอปพลิเคชัน “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THAI DISASTER ALERT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เพื่อแจ้งเตือนภัยแบบเจาะลึกเข้าถึงเฉพาะพื้นที่ที่คาดว่าจะเกิดภัยพิบัติ และเปิดช่องทางการแจ้งเหตุและรับความช่วยเหลือผ่านสายด่วนสาธารณภัย 1784 ตลอด 24 ชั่วโมง แอปพลิเคชัน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“ปภ. รับแจ้งเหตุ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1784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</w:tr>
    </w:tbl>
    <w:p w:rsidR="006B5CA8" w:rsidRPr="00D47871" w:rsidRDefault="006B5CA8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2472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7C2472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รายงานภาวะเศรษฐกิจอุตสาหกรรมประจำเดือนมิถุนายน 2565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คณะรัฐมนตรีมีมติรับทราบรายงานภาวะเศรษฐกิจอุตสาหกรรมประจำเดือนมิถุนายน 2565 ตามที่กระทรวงอุตสาหกรรม เสนอดังนี้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ภาวะเศรษฐกิจอุตสาหกรรม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เดือนมิถุนายน 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เมื่อพิจารณาจาก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ดัชนีผลผลิตอุตสาหกรรม (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MPI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) หดตัวเล็กน้อยร้อยละ 0.1 จากช่วงเดียวกันของปีก่อน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ซึ่งส่วนหนึ่งยังคงได้รับผลกระทบจากปัญหาข้อจำกัดในห่วงโซ่อุปทานโลก ส่งผลให้เกิดการขาดแคลนชิ้นส่วนหรือวัตถุดิบบางรายการ อย่างไรก็ตาม กิจกรรมทางเศรษฐกิจในประเทศทยอยปรับตัวดีขึ้น ส่วนหนึ่งสะท้อนได้จากการผลิตผลิตภัณฑ์ที่ได้จากการกลั่นปิโตรเลียม ขยายตัวต่อเนื่องเป็นเดือนที่ 9 ติดต่อกัน นอกจากนี้ดัชนีในกลุ่มสินค้าที่เกี่ยวเนื่องกับการท่องเที่ยวขยายตัวได้ดีเช่นกัน อาทิ เครื่องประดับ อัญมณี รองเท้า กระเป๋า และเบียร์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อุตสาหกรรมสำคัญที่ส่งผลให้ 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 xml:space="preserve">MPI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เดือนมิถุนายน 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หดตัวเมื่อเทียบกับเดือนเดียวกันของ                 ปีก่อน คือ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47871">
        <w:rPr>
          <w:rFonts w:ascii="TH SarabunPSK" w:hAnsi="TH SarabunPSK" w:cs="TH SarabunPSK"/>
          <w:sz w:val="32"/>
          <w:szCs w:val="32"/>
        </w:rPr>
        <w:t xml:space="preserve">Hard Disk Drive </w:t>
      </w:r>
      <w:r w:rsidRPr="00D47871">
        <w:rPr>
          <w:rFonts w:ascii="TH SarabunPSK" w:hAnsi="TH SarabunPSK" w:cs="TH SarabunPSK"/>
          <w:sz w:val="32"/>
          <w:szCs w:val="32"/>
          <w:cs/>
        </w:rPr>
        <w:t>หดตัวร้อยละ 30.63 จากความต้องการที่ลดลง รวมถึงมีการยกเลิกการผลิตสินค้าเก่าในบางรุ่น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 เม็ดพลาสติก หดตัวร้อยละ 15.35 จากการปิดซ่อมบำรุงของผู้ผลิตบางราย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 เหล็กและเหล็กกล้า หดตัวร้อยละ 16.72 จากราคาเหล็กในตลาดโลกมีแนวโน้มปรับตัวลดลงทำให้ลูกค้าใช้เหล็กที่มีอยู่ในคลังสินค้าแทนการสั่งซื้อเพิ่ม รวมถึงผู้ผลิตส่วนหนึ่งงดผลิตสินค้าบางรายการชั่วคราวและระบายสินค้าเก่าที่มีอยู่แทน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อุตสาหกรรมสำคัญที่ยังขยายตัวในเดือนมิถุนายน 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เมื่อเทียบกับเดือนเดียวกันของปีก่อน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1. การกลั่นปิโตรเลียม เพิ่มขึ้นร้อยละ 18.53 ตามการฟื้นตัวของการท่องเที่ยว การเปิดประเทศ             รับนักท่องเที่ยวต่างชาติเต็มรูปแบบ และการผ่อนคลายมาตรการควบคุมโควิด-19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 เครื่องปรับอากาศ เพิ่มขึ้นร้อยละ 21.26 จากการขยายตัวของตลาดส่งออกเป็นหลัก ตามการฟื้นตัวทางเศรษฐกิจของประเทศคู่ค้าหลังการแพร่ระบาดของโควิด-19 อาทิ สหรัฐอเมริกา สหภาพยุโรป ประกอบกับภูมิอากาศแปรปรวนและมีอุณหภูมิสูงขึ้นในหลายประเทศส่งผลให้มีคำสั่งซื้อเพิ่มมากขึ้น</w:t>
      </w:r>
    </w:p>
    <w:p w:rsidR="00BD7147" w:rsidRPr="00D47871" w:rsidRDefault="00BD7147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7C2472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7C2472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ขอรับการสนับสนุนงบประมาณรายจ่ายประจำปีงบประมาณ พ.ศ. 2565 งบกลาง รายการเงินสำรองจ่ายเพื่อกรณีฉุกเฉินหรือจำเป็น สำหรับการปฏิบัติงานของศูนย์ปฏิบัติการแก้ไขสถานการณ์ฉุกเฉินด้านความมั่นคง สำนักงานตำรวจแห่งชาติระหว่างวันที่ 1 กุมภาพันธ์ ถึงวันที่ 31 มีนาคม 2565 รวม 59 วัน (ห้วงที่ 5-6)</w:t>
      </w:r>
    </w:p>
    <w:p w:rsidR="007C2472" w:rsidRPr="00D47871" w:rsidRDefault="007C247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คณะรัฐมนตรีมีมติอนุมัติจัดสรรงบประมาณรายจ่ายประจำปีงบประมาณ พ.ศ. 2565 งบกลาง รายการเงินสำรองจ่ายเพื่อกรณีฉุกเฉินหรือจำเป็น ภายในวงเงิน 146.94 ล้านบาท สำหรับเป็นค่าใช้จ่ายในการแก้ไขสถานการณ์ฉุกเฉินด้านความมั่นคง เพื่อบรรเทาผลกระทบจากสถานการณ์การระบาดของโรคติดเชื้อไวรัสโคโรนา 2019 (โรคโควิด 19) ของศูนย์ปฏิบัติการแก้ไขสถานการณ์ฉุกเฉินด้านความมั่นคง (ศปม.) สำนักงานตำรวจแห่งชาติ (ตช.) ระหว่างวันที่ 1 กุมภาพันธ์ - 31 มีนาคม 2565 รวม 59 วัน หรือจนกว่าสถานการณ์การแพร่ระบาดของ                     โรคโควิด 19 จะยุติลง ตามที่สำนักงานตำรวจแห่งชาติ (ตช.) เสนอ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3746C" w:rsidRPr="00D47871" w:rsidRDefault="0053746C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3746C" w:rsidRPr="00D47871" w:rsidRDefault="0053746C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3746C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13.</w:t>
      </w:r>
      <w:r w:rsidR="0053746C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15/2565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53746C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24/2565 และครั้งที่ 25/2565 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คณะรัฐมนตรีมีมติอนุมัติและรับทราบผลการพิจารณาของคณะกรรมการกลั่นกรองการใช้จ่ายเงินกู้ (คกง.) ในคราวประชุมครั้งที่ 15/2565 เมื่อวันที่ 25 สิงหาคม 2565 และผลการพิจารณาของ คกง.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24/2565 เมื่อวันที่ 25 สิงหาคม 2565 และครั้งที่ 25/2565 เมื่อวันที่ 31 สิงหาคม 2565 ดังนี้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 คกง. ในคราวประชุมครั้งที่ 15/2565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1.1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อนุมัติให้จังหวัดสกลนคร จังหวัดสุพรรณบุรี และจังหวัดชัยนาท เปลี่ยนแปลงรายละเอียดที่เป็นสาระสำคัญของโครงการ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ตามที่รัฐมนตรีว่าการกระทรวงมหาดไทยได้ให้ความเห็นชอบตามขั้นตอนแล้ว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เงื่อนไขว่าในกรณีที่จังหวัดไม่สามารถลงนามและผูกพันสัญญาในโครงการที่ได้รับอนุมัติภายในเดือนกันยายน 2565 ให้จังหวัดเสนอขอยกเลิกโครงการให้คณะรัฐมนตรีพิจารณาตามขั้นตอนต่อไป 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1.2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อนุมัติให้จังหวัดสกลนคร จังหวัดแม่ฮ่องสอน และจังหวัดเชียงใหม่ ยกเลิก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การดำเนินโครงการ จำนวน 14 โครงการ และ 5 กิจกรรมย่อย กรอบวงเงิน 48.76 ล้านบาท </w:t>
      </w:r>
      <w:r w:rsidRPr="00D47871">
        <w:rPr>
          <w:rFonts w:ascii="TH SarabunPSK" w:hAnsi="TH SarabunPSK" w:cs="TH SarabunPSK"/>
          <w:sz w:val="32"/>
          <w:szCs w:val="32"/>
          <w:cs/>
        </w:rPr>
        <w:t>ตามที่รัฐมนตรีว่า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การกระทรวงมหาดไทยได้ให้ความเห็นชอบตามขั้นตอนแล้ว 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อนุมัติให้การท่องเที่ยวแห่งประเทศไทย (ททท.) เปลี่ยนแปลงรายละเอียดที่เป็นสาระสำคัญของโครงการเราเที่ยวด้วยกัน (เฟส 3) โดยขยายระยะเวลาสิ้นสุดการเบิกจ่ายงบประมาณโครงการ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เดือนสิงหาคม 2565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เดือนธันวาคม 2565 </w:t>
      </w:r>
      <w:r w:rsidRPr="00D47871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ตามที่รัฐมนตรีว่าการกระทรวงการท่องเที่ยวและกีฬาได้ให้ความเห็นชอบตามขั้นตอนแล้ว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มอบหมายให้หน่วยงานรับผิดชอบโครงการตามข้อ 1.1 - 1.3 </w:t>
      </w:r>
      <w:r w:rsidRPr="00D47871">
        <w:rPr>
          <w:rFonts w:ascii="TH SarabunPSK" w:hAnsi="TH SarabunPSK" w:cs="TH SarabunPSK"/>
          <w:sz w:val="32"/>
          <w:szCs w:val="32"/>
          <w:cs/>
        </w:rPr>
        <w:t>เร่งแก้ไขข้อมูลโครงการในระบบติดตามและประเมินผลแห่งชาติ (</w:t>
      </w:r>
      <w:r w:rsidRPr="00D47871">
        <w:rPr>
          <w:rFonts w:ascii="TH SarabunPSK" w:hAnsi="TH SarabunPSK" w:cs="TH SarabunPSK"/>
          <w:sz w:val="32"/>
          <w:szCs w:val="32"/>
        </w:rPr>
        <w:t xml:space="preserve">Electronic Monitoring and Evaluation System of National Strategy and Country Reform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eMENSCR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(ระบบ </w:t>
      </w:r>
      <w:r w:rsidRPr="00D47871">
        <w:rPr>
          <w:rFonts w:ascii="TH SarabunPSK" w:hAnsi="TH SarabunPSK" w:cs="TH SarabunPSK"/>
          <w:sz w:val="32"/>
          <w:szCs w:val="32"/>
        </w:rPr>
        <w:t>eMENSCR</w:t>
      </w:r>
      <w:r w:rsidRPr="00D47871">
        <w:rPr>
          <w:rFonts w:ascii="TH SarabunPSK" w:hAnsi="TH SarabunPSK" w:cs="TH SarabunPSK"/>
          <w:sz w:val="32"/>
          <w:szCs w:val="32"/>
          <w:cs/>
        </w:rPr>
        <w:t>) ให้สอดคล้องกับการปรับปรุงรายละเอียดโครงการโดยเร็ว และเร่งดำเนินโครงการให้แล้วเสร็จตามขั้นตอนของกฎหมายและระเบียบที่เกี่ยวข้องโดยเคร่งครัด ทั้งนี้ เมื่อดำเนินโครงการแล้วเสร็จให้เร่งดำเนินการตามขั้นตอนข้อ 19 และข้อ 20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พ.ศ. 2563 (ระเบียบสำนักนายกรัฐมนตรีกู้เงินฯ พ.ศ. 2563)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มอบหมายให้กระทรวงการคลัง [สำนักงานบริหารหนี้สาธารณะ (สบน.)] ร่วมกับหน่วยงานที่เกี่ยวข้องและหน่วยงานรับผิดชอบโครงการที่ใช้จ่าย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(พระราชกำหนดกู้เงินฯ พ.ศ. 2563) และพระราชกำหนดกู้เงินฯ เพิ่มเติม พ.ศ. 2564 </w:t>
      </w:r>
      <w:r w:rsidRPr="00D47871">
        <w:rPr>
          <w:rFonts w:ascii="TH SarabunPSK" w:hAnsi="TH SarabunPSK" w:cs="TH SarabunPSK"/>
          <w:sz w:val="32"/>
          <w:szCs w:val="32"/>
          <w:cs/>
        </w:rPr>
        <w:t>พิจารณาจัดเตรียมแหล่งเงินและกรอบวงเงินเพื่อรองรับกรณีการตรวจสอบเหตุทุจริต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47871">
        <w:rPr>
          <w:rFonts w:ascii="TH SarabunPSK" w:hAnsi="TH SarabunPSK" w:cs="TH SarabunPSK"/>
          <w:sz w:val="32"/>
          <w:szCs w:val="32"/>
        </w:rPr>
        <w:t>Fraud List</w:t>
      </w:r>
      <w:r w:rsidRPr="00D47871">
        <w:rPr>
          <w:rFonts w:ascii="TH SarabunPSK" w:hAnsi="TH SarabunPSK" w:cs="TH SarabunPSK"/>
          <w:sz w:val="32"/>
          <w:szCs w:val="32"/>
          <w:cs/>
        </w:rPr>
        <w:t>) ในโครงการเราเที่ยวด้วยกัน และโครงการอื่น ๆ ที่อยู่ระหว่างการตรวจสอบการทุจริต อาทิ โครงการเราไม่ทิ้งกัน โครงการเราชนะ โครงการคนละครึ่ง เสนอให้ คกง. พิจารณาเสนอคณะรัฐมนตรีตามมาตรา 8 (3) แห่งพระราชกำหนดกู้เงินฯ พ.ศ. 2563 ต่อไป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รับทราบรายงานความก้าวหน้าการดำเนินงานและการใช้จ่ายเงินกู้ของแผนงานหรือโครงการภายใต้พระราชกำหนดกู้เงินฯ พ.ศ. 2563 ราย 3 เดือน ครั้งที่ 9 (1 พฤษภาคม - 31 กรกฎาคม 2565) พร้อมทั้งมอบหมายให้หน่วยงานรับผิดชอบโครงการ</w:t>
      </w:r>
      <w:r w:rsidRPr="00D47871">
        <w:rPr>
          <w:rFonts w:ascii="TH SarabunPSK" w:hAnsi="TH SarabunPSK" w:cs="TH SarabunPSK"/>
          <w:sz w:val="32"/>
          <w:szCs w:val="32"/>
          <w:cs/>
        </w:rPr>
        <w:t>ที่ได้รับอนุมัติให้ใช้จ่ายจากเงินกู้ตามพระราชกำหนดกู้เงินฯ พ.ศ. 2563 ดำเนินการตาม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ข้อเสนอแนะของ คกง. </w:t>
      </w:r>
      <w:r w:rsidRPr="00D47871">
        <w:rPr>
          <w:rFonts w:ascii="TH SarabunPSK" w:hAnsi="TH SarabunPSK" w:cs="TH SarabunPSK"/>
          <w:sz w:val="32"/>
          <w:szCs w:val="32"/>
          <w:cs/>
        </w:rPr>
        <w:t>ตามขั้นตอนของข้อกฎหมายและระเบียบที่เกี่ยวข้องโดยเคร่งครัด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ผลการพิจารณาของ คกง. ภายใต้พระราชกำหนดกู้เงินฯ เพิ่มเติม พ.ศ. 2564 ในคราวประชุมครั้งที่ 24/2565 และครั้งที่ 25/2565 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อนุมัติให้มหาวิทยาลัยเกษตรศาสตร์ (ม.เกษตรศาสตร์) ยุติโครงการเสริมสร้าง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ความเข้มแข็งให้กับเกษตรกรและเพิ่มประสิทธิภาพการจัดการสินค้าเกษตรสู่ผู้บริโภค (โครงการเสริมสร้าง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ความเข้มแข็งให้กับเกษตรกรฯ)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ทำให้กรอบวงเงินโครงการปรับลดลง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221.3820 ล้านบาท  221.3820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ล้านบาท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9.0500 ล้านบาท </w:t>
      </w:r>
      <w:r w:rsidRPr="00D47871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ตามที่รัฐมนตรีว่าการกระทรวงการอุดมศึกษา วิทยาศาสตร์ วิจัยและนวัตกรรมได้ให้ความเห็นชอบตามขั้นตอนแล้ว ตามที่กระทรวงอุดมศึกษา วิทยาศาสตร์ วิจัยและนวัตกรรม (อว.) เสนอ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มอบหมายให้ ม.เกษตรศาสตร์เร่งดำเนินการคืนเงินกู้เหลือจ่ายจำนวน 212.3320 ล้านบาท ตามขั้นตอนข้อ 22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พ.ศ. 2564 (ระเบียบสำนักนายกรัฐมนตรีกู้เงินฯ เพิ่มเติม พ.ศ. 2564) โดยเร็ว พร้อมทั้งดำเนินการร่วมกับหน่วยงานที่เกี่ยวข้อง </w:t>
      </w:r>
      <w:r w:rsidRPr="00D47871">
        <w:rPr>
          <w:rFonts w:ascii="TH SarabunPSK" w:hAnsi="TH SarabunPSK" w:cs="TH SarabunPSK"/>
          <w:sz w:val="32"/>
          <w:szCs w:val="32"/>
          <w:cs/>
        </w:rPr>
        <w:t>อาทิ กระทรวงพาณิชย์ และกระทรวงเกษตรและสหกรณ์ เพื่อพิจารณาแนวทางการจัดทำฐานข้อมูลสินค้าเกษตรที่จะนำเข้าสู่ระบบแพลตฟอร์มตลาดออนไลน์ให้ชัดเจน เพื่อให้สามารถนำมาใช้ประโยชน์จากการพัฒนาระบบแพลตฟอร์มตลาดออนไลน์ได้ตามเป้าหมายที่กำหนดไว้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รายงานความก้าวหน้าการดำเนินงานและการใช้จ่ายเงินกู้ของแผนงานหรือโครงการภายใต้พระราชกำหนดกู้เงินฯ เพิ่มเติม พ.ศ. 2564 ราย 3 เดือน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ครั้งที่ 4 (1 พฤษภาคม -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31 กรกฎาคม 2565) พร้อมทั้งมอบหมายหน่วยงานรับผิดชอบโครงการที่ได้รับอนุมัติให้ใช้จ่ายเงินกู้ตามพระราชกำหนดกู้เงินฯ เพิ่มเติม พ.ศ. 2564 ดำเนินการตาม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ข้อเสนอแนะของ คกง. ภายใต้พระราชกำหนดกู้เงินฯ เพิ่มเติม พ.ศ. 2564 </w:t>
      </w:r>
      <w:r w:rsidRPr="00D47871">
        <w:rPr>
          <w:rFonts w:ascii="TH SarabunPSK" w:hAnsi="TH SarabunPSK" w:cs="TH SarabunPSK"/>
          <w:sz w:val="32"/>
          <w:szCs w:val="32"/>
          <w:cs/>
        </w:rPr>
        <w:t>ตามกฎหมายและระเบียบที่เกี่ยวข้องโดยเคร่งครัด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รับทราบรายงานผลการคืนเงินกู้เหลือจ่ายของหน่วยงานรับผิดชอบโครงการจำนวน 7 โครงการ รวม 9,992.3656 ล้านบาท ที่ได้ดำเนินการตามขั้นตอนข้อ 22 ของระเบียบสำนักนายกรัฐมนตรี</w:t>
      </w:r>
      <w:r w:rsidR="000B2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กู้เงินฯ เพิ่มเติม พ.ศ. 2564 แล้ว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ทำให้กรอบวงเงินกู้ตามพระราชกำหนดกู้เงินฯ เพิ่มเติม พ.ศ. 2564 คงเหลือ ณ วันที่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23 สิงหาคม 2565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เพิ่มขึ้น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25,732.0543 ล้านบาท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35,724.4199 ล้านบาท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2.5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อนุมัติให้กรมควบคุมโรค กระทรวงสาธารณสุข (สธ.) เปลี่ยนแปลงรายละเอียดที่เป็นสาระสำคัญของโครงการจัดหาวัคซีนป้องกันโรคติดเชื้อไวรัสโคโรนา 2019 (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) สำหรับบริการประชากรในประเทศไทย จำนวน 30,002,310 โดส (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Pfizer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) ปี พ.ศ. 2565 (โครงการจัดหาวัคซีน 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 xml:space="preserve">Pfizer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พ.ศ. 2565)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โดยปรับกลุ่มเป้าหมายในกลุ่มที่ 5 เพิ่มกลุ่มเป้าหมายในการฉีด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Pfizer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</w:rPr>
        <w:t>Maroon cap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 สำหรับเด็กอายุ 6 เดือน ถึงอายุน้อยกว่า 5 ปี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และขยายระยะเวลาสิ้นสุดโครงการ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เดือนกันยายน 2565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เดือนธันวาคม 2565 </w:t>
      </w:r>
      <w:r w:rsidRPr="00D47871">
        <w:rPr>
          <w:rFonts w:ascii="TH SarabunPSK" w:hAnsi="TH SarabunPSK" w:cs="TH SarabunPSK"/>
          <w:sz w:val="32"/>
          <w:szCs w:val="32"/>
          <w:cs/>
        </w:rPr>
        <w:t>ตามที่รัฐมนตรีว่าการกระทรวงสาธารณสุขได้ให้ความเห็นชอบตามขั้นตอนแล้ว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2.6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มอบหมายให้กรมควบคุมโรค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เร่งแก้ไขข้อมูลโครงการในระบบ </w:t>
      </w:r>
      <w:r w:rsidRPr="00D47871">
        <w:rPr>
          <w:rFonts w:ascii="TH SarabunPSK" w:hAnsi="TH SarabunPSK" w:cs="TH SarabunPSK"/>
          <w:sz w:val="32"/>
          <w:szCs w:val="32"/>
        </w:rPr>
        <w:t xml:space="preserve">eMENSCR </w:t>
      </w:r>
      <w:r w:rsidRPr="00D47871">
        <w:rPr>
          <w:rFonts w:ascii="TH SarabunPSK" w:hAnsi="TH SarabunPSK" w:cs="TH SarabunPSK"/>
          <w:sz w:val="32"/>
          <w:szCs w:val="32"/>
          <w:cs/>
        </w:rPr>
        <w:t>ให้สอดคล้องกับการปรับปรุงรายละเอียดโครงการโดยเร็ว และ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รับความเห็นของ คกง. ภายใต้พระราชกำหนดกู้เงินฯ เพิ่มเติม พ.ศ. 2564 </w:t>
      </w:r>
      <w:r w:rsidRPr="00D47871">
        <w:rPr>
          <w:rFonts w:ascii="TH SarabunPSK" w:hAnsi="TH SarabunPSK" w:cs="TH SarabunPSK"/>
          <w:sz w:val="32"/>
          <w:szCs w:val="32"/>
          <w:cs/>
        </w:rPr>
        <w:t>ไปพิจารณาดำเนินการตามขั้นตอนของกฎหมายและระเบียบที่เกี่ยวข้องโดยเคร่งครัด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3746C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53746C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มาตรการเพื่อลดความเหลื่อมล้ำด้านการศึกษา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คณะรัฐมนตรีรับทราบตามที่สำนักงานขับเคลื่อนการปฏิรูปประเทศ ยุทธศาสตร์ชาติและการสร้างความสามัคคี ปรองดอง (สำนักงาน ป.ย.ป.) เสนอมาตรการเพื่อลดความเหลื่อมล้ำด้านการศึกษาตามที่คณะกรรมการดำเนินการปฏิรูปกฎหมายในระยะเร่งด่วนเสนอ และมอบหมายให้ส่วนราชการที่เกี่ยวข้องรับไปพิจารณาดำเนินการต่อไป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สำนักงาน ป.ย.ป. รายงานว่า 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1. การศึกษาเป็นปัจจัยสำคัญในการพัฒนาคนให้มีศักยภาพและมีคุณภาพสามารถดำรงชีวิตในสังคมและมีส่วนร่วมในการพัฒนาประเทศต่อไปในอนาคต การลดความเหลื่อมล้ำทางการศึกษาเป็นเป้าหมายหนึ่งที่สำคัญของเป้าหมายการพัฒนาอย่างยั่งยืน (</w:t>
      </w:r>
      <w:r w:rsidRPr="00D47871">
        <w:rPr>
          <w:rFonts w:ascii="TH SarabunPSK" w:hAnsi="TH SarabunPSK" w:cs="TH SarabunPSK"/>
          <w:sz w:val="32"/>
          <w:szCs w:val="32"/>
        </w:rPr>
        <w:t>Sustainable Development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SDG</w:t>
      </w:r>
      <w:r w:rsidRPr="00D47871">
        <w:rPr>
          <w:rFonts w:ascii="TH SarabunPSK" w:hAnsi="TH SarabunPSK" w:cs="TH SarabunPSK"/>
          <w:sz w:val="32"/>
          <w:szCs w:val="32"/>
          <w:cs/>
        </w:rPr>
        <w:t>) ซึ่งสอดคล้องกับรัฐธรรมนูญแห่งราชอาณาจักรไทยมาตรา 54 ซึ่งบัญญัติให้รัฐมีหน้าที่ในการจัดให้ประชาชนไทยได้รับการศึกษาอย่างมีคุณภาพ โดย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ไม่เก็บค่าใช้จ่าย รวมทั้งส่งเสริมและสนับสนุนให้การจัดการศึกษาดังกล่าวมีคุณภาพได้มาตรฐานสากล รวมทั้งต้องดำเนินการให้ผู้ขาดแคลนทุนทรัพย์ได้รับการสนับสนุนค่าใช้จ่ายในการศึกษาตามความถนัดของตน อย่างไรก็ดี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สถานการณ์การแพร่ระบาดของโรคติดเชื้อไวรัสโคโรนา 2019 (โควิด-19) ทำให้ความเหลื่อมล้ำทางสังคมใน</w:t>
      </w:r>
      <w:r w:rsidR="000B2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ด้านการเข้าถึงโอกาสทางการศึกษามีความรุนแรงและชัดเจนมากยิ่งขึ้น </w:t>
      </w:r>
      <w:r w:rsidRPr="00D47871">
        <w:rPr>
          <w:rFonts w:ascii="TH SarabunPSK" w:hAnsi="TH SarabunPSK" w:cs="TH SarabunPSK"/>
          <w:sz w:val="32"/>
          <w:szCs w:val="32"/>
          <w:cs/>
        </w:rPr>
        <w:t>เนื่องจากสถานศึกษาต้องดำเนินการ</w:t>
      </w: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>จัดการเรียนการสอนผ่านระบบอินเทอร์เน็ตซึ่งส่งผลเป็นการเพิ่มภาระค่าใช้จ่ายให้แก่ผู้ปกครองในการจัดหาอุปกรณ์และการเข้าถึงบริการสื่อสารจนในบางกรณีเป็นอุปสรรคในการเข้าถึงการศึกษาสำหรับเด็กจำนวนมาก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คณะกรรมการฯ ได้ศึกษาข้อเท็จจริงเกี่ยวกับประเด็นการเข้าถึงทางการศึกษาของเยาวชนไทย ตลอดจนได้หารือร่วมกับคณะกรรมาธิการการแก้ปัญหาความยากจนและลดความเหลื่อมล้ำ วุฒิสภา และหน่วยงานที่เกี่ยวข้อง ได้แก่ สำนักงานคณะกรรมการกิจการกระจายเสียง กิจการโทรทัศน์ และกิจการโทรคมนาคมแห่งชาติ (สำนักงาน กสทช.) กองทุนเพื่อความเสมอภาคทางการศึกษา (กสศ.) สำนักงานคณะกรรมการการศึกษาขั้นพื้นฐาน (สพฐ.) สภาดิจิทัลเพื่อเศรษฐกิจและสังคมแห่งชาติ กองทุนพัฒนาดิจิทัลเพื่อเศรษฐกิจและสังคมภายใต้การกำกับของสำนักงานคณะกรรมการดิจิทัลเพื่อเศรษฐกิจและสังคม และกองทุนพัฒนาสื่อปลอดภัยและสร้างสรรค์ พบว่า ประเทศไทยมีนักเรียนยากจนจำนวนมาก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โดยในปีการศึกษา 2564 มีนักเรียนยากจนและยากจนพิเศษประมาณ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1.8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ล้านคน </w:t>
      </w:r>
      <w:r w:rsidRPr="00D47871">
        <w:rPr>
          <w:rFonts w:ascii="TH SarabunPSK" w:hAnsi="TH SarabunPSK" w:cs="TH SarabunPSK"/>
          <w:sz w:val="32"/>
          <w:szCs w:val="32"/>
          <w:cs/>
        </w:rPr>
        <w:t>(ตั้งแต่ระดับชั้นก่อนประถมศึกษา - ระดับชั้นมัธยมศึกษาตอนปลายหรือเทียบเท่า) ซึ่งนักเรียนในกลุ่มดังกล่าวเพียงแค่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20 ที่มีคอมพิวเตอร์เพื่อใช้ในการเรียน และร้อยละ 61 ที่มีอินเทอร์เน็ตที่บ้าน </w:t>
      </w:r>
      <w:r w:rsidRPr="00D47871">
        <w:rPr>
          <w:rFonts w:ascii="TH SarabunPSK" w:hAnsi="TH SarabunPSK" w:cs="TH SarabunPSK"/>
          <w:sz w:val="32"/>
          <w:szCs w:val="32"/>
          <w:cs/>
        </w:rPr>
        <w:t>จากข้อมูลดังกล่าว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แสดงให้เห็นว่า ยังคงมีนักเรียนจำนวนมากที่ไม่มีความพร้อมด้านฐานะทางการเงินที่ขาดแคลนอุปกรณ์คอมพิวเตอร์สำหรับใช้เพื่อการเรียนและมีอัตราการเข้าถึงอินเทอร์เน็ตที่บ้านต่ำมาก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3. คณะกรรมการฯ ได้พิจารณาสภาพปัญหาที่เกิดขึ้นแล้ว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เห็นควรเสนอมาตรการทางกฎหมายและมาตรการอื่น ๆ </w:t>
      </w:r>
      <w:r w:rsidRPr="00D47871">
        <w:rPr>
          <w:rFonts w:ascii="TH SarabunPSK" w:hAnsi="TH SarabunPSK" w:cs="TH SarabunPSK"/>
          <w:sz w:val="32"/>
          <w:szCs w:val="32"/>
          <w:cs/>
        </w:rPr>
        <w:t>(ตามมติคณะกรรมการฯ ในการประชุมครั้งที่ 11/2564 เมื่อวันที่ 3 ธันวาคม 2564) พร้อมทั้งมอบหมายหน่วยงานที่เกี่ยวข้องพิจารณาดำเนินการต่อไป สรุปได้ ดังนี้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มาตรการทางกฎหมาย </w:t>
      </w:r>
      <w:r w:rsidRPr="00D47871">
        <w:rPr>
          <w:rFonts w:ascii="TH SarabunPSK" w:hAnsi="TH SarabunPSK" w:cs="TH SarabunPSK"/>
          <w:sz w:val="32"/>
          <w:szCs w:val="32"/>
          <w:cs/>
        </w:rPr>
        <w:t>ควรเพิ่มบทบัญญัติในร่างพระราชบัญญัติทางการศึกษาแห่งชาติ พ.ศ. .... (อยู่ระหว่างการพิจารณาของรัฐสภา) เพื่อ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กำหนดให้การเข้าถึงโอกาสทางการศึกษาผ่านระบบเทคโนโลยีสารสนเทศเป็นสิทธิขั้นพื้นฐานของคนไทย </w:t>
      </w:r>
      <w:r w:rsidRPr="00D47871">
        <w:rPr>
          <w:rFonts w:ascii="TH SarabunPSK" w:hAnsi="TH SarabunPSK" w:cs="TH SarabunPSK"/>
          <w:sz w:val="32"/>
          <w:szCs w:val="32"/>
          <w:cs/>
        </w:rPr>
        <w:t>ซึ่งคณะกรรมการฯ ได้เสนอความเห็นต่อคณะกรรมาธิการวิสามัญพิจารณาร่างพระราชบัญญัติการศึกษาแห่งชาติ พ.ศ. .... รัฐสภาแล้ว และคณะกรรมาธิการฯ ได้มีมติเมื่อวันที่ 4 มีนาคม 2565 รับทราบข้อเสนอและจะได้นำไปประกอบการพิจารณาร่างพระราชบัญญัติฯ ต่อไป</w:t>
      </w:r>
    </w:p>
    <w:p w:rsidR="0053746C" w:rsidRPr="00D47871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มาตรการช่วยเหลือเพื่อลดความเหลื่อมล้ำด้านการศึกษา </w:t>
      </w:r>
      <w:r w:rsidRPr="00D47871">
        <w:rPr>
          <w:rFonts w:ascii="TH SarabunPSK" w:hAnsi="TH SarabunPSK" w:cs="TH SarabunPSK"/>
          <w:sz w:val="32"/>
          <w:szCs w:val="32"/>
          <w:cs/>
        </w:rPr>
        <w:t>แบ่งเป็น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7923"/>
      </w:tblGrid>
      <w:tr w:rsidR="0053746C" w:rsidRPr="00D47871" w:rsidTr="004D71F7">
        <w:tc>
          <w:tcPr>
            <w:tcW w:w="9883" w:type="dxa"/>
            <w:gridSpan w:val="2"/>
          </w:tcPr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มาตรการสนับสนุนอินเทอร์เน็ต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คาดว่าจะใช้วงเงินงบประมาณทั้งหมดประมาณ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126 ล้านบาทต่อเดือนหรือ 1,512 ล้านบาทต่อปี</w:t>
            </w:r>
          </w:p>
        </w:tc>
      </w:tr>
      <w:tr w:rsidR="0053746C" w:rsidRPr="00D47871" w:rsidTr="004D71F7">
        <w:tc>
          <w:tcPr>
            <w:tcW w:w="1705" w:type="dxa"/>
          </w:tcPr>
          <w:p w:rsidR="0053746C" w:rsidRPr="00D47871" w:rsidRDefault="0053746C" w:rsidP="00D4787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ระยะเร่งด่วน</w:t>
            </w:r>
          </w:p>
        </w:tc>
        <w:tc>
          <w:tcPr>
            <w:tcW w:w="8178" w:type="dxa"/>
          </w:tcPr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ให้สำนักงาน กสทช.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พิจารณาการ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ต่ออายุมาตรการสนับสนุนอินเทอร์เน็ต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ให้กับนักเรียน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ออกไปอีกเป็นเวลา 1 ปี</w:t>
            </w:r>
          </w:p>
        </w:tc>
      </w:tr>
      <w:tr w:rsidR="0053746C" w:rsidRPr="00D47871" w:rsidTr="004D71F7">
        <w:tc>
          <w:tcPr>
            <w:tcW w:w="1705" w:type="dxa"/>
          </w:tcPr>
          <w:p w:rsidR="0053746C" w:rsidRPr="00D47871" w:rsidRDefault="0053746C" w:rsidP="00D4787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ระยะกลาง</w:t>
            </w:r>
          </w:p>
        </w:tc>
        <w:tc>
          <w:tcPr>
            <w:tcW w:w="8178" w:type="dxa"/>
          </w:tcPr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 สพฐ.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ขอรับเงินสนับสนุนจาก กสศ.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เพื่อสนับสนุนนักเรียนยากจนและยากจนพิเศษที่ต้องการได้รับความช่วยเหลืออย่างเร่งด่วน และ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ในระยะต่อไปให้พิจารณาแนวทางการขอรับการสนับสนุนงบประมาณจากกองทุนวิจัยและพัฒนากิจการกระจายเสียง กิจการโทรทัศน์ และกิจการโทรคมนาคมเพื่อประโยชน์สาธารณะ (กองทุน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USO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มาดำเนินการ</w:t>
            </w:r>
          </w:p>
        </w:tc>
      </w:tr>
      <w:tr w:rsidR="0053746C" w:rsidRPr="00D47871" w:rsidTr="004D71F7">
        <w:tc>
          <w:tcPr>
            <w:tcW w:w="1705" w:type="dxa"/>
          </w:tcPr>
          <w:p w:rsidR="0053746C" w:rsidRPr="00D47871" w:rsidRDefault="0053746C" w:rsidP="00D4787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ระยะยาว</w:t>
            </w:r>
          </w:p>
        </w:tc>
        <w:tc>
          <w:tcPr>
            <w:tcW w:w="8178" w:type="dxa"/>
          </w:tcPr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ให้กระทรวงศึกษาธิการ (ศธ.)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เป็นหน่วยงานรับผิดชอบหลักในการดำเนินการร่วมกับหน่วยงานอื่นที่เกี่ยวข้อง เช่น กระทรวงดิจิทัลเพื่อเศรษฐกิจและสังคม (ดศ.) และ กสศ. พิจารณา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มาตรการสนับสนุนอินเทอร์เน็ตในระยะยาวเพื่อใช้ในการเรียนออนไลน์สำหรับนักเรียนทุกคนอย่างเท่าเทียมกัน</w:t>
            </w:r>
          </w:p>
        </w:tc>
      </w:tr>
      <w:tr w:rsidR="0053746C" w:rsidRPr="00D47871" w:rsidTr="004D71F7">
        <w:tc>
          <w:tcPr>
            <w:tcW w:w="9883" w:type="dxa"/>
            <w:gridSpan w:val="2"/>
          </w:tcPr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มาตรการสนับสนุนคอมพิวเตอร์ขนาดพกพาเพื่อการศึกษา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: คาดว่าใช้งบประมาณทั้งหมดประมาณ 8,000 - 10,000 ล้านบาท สำหรับนักเรียนตั้งแต่ระดับประถมศึกษาถึงระดับมัธยมศึกษาตอนปลาย (ป.1 - ม.6) และเทียบเท่า ที่มีฐานะยากจนและยากจนพิเศษ ตามหลักเกณฑ์ของ กสศ. ประมาณ 1.6 ล้านคน (5,000 บาทต่อเครื่อง)</w:t>
            </w:r>
          </w:p>
        </w:tc>
      </w:tr>
      <w:tr w:rsidR="0053746C" w:rsidRPr="00D47871" w:rsidTr="004D71F7">
        <w:tc>
          <w:tcPr>
            <w:tcW w:w="1705" w:type="dxa"/>
          </w:tcPr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ระยะเร่งด่วน</w:t>
            </w:r>
          </w:p>
        </w:tc>
        <w:tc>
          <w:tcPr>
            <w:tcW w:w="8178" w:type="dxa"/>
          </w:tcPr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ให้ภาคเอกชนเข้ามาช่วยสนับสนุนเครื่องมืออิเล็กทรอนิกส์ขนาดพกพาเพื่อใช้ในการเรียนออนไลน์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สำหรับเด็กนักเรียนยากจนและยากจนพิเศษ เพื่อให้เด็กนักเรียนที่ขาดแคลนสามารถมีอุปกรณ์ในการเรียนออนไลน์ได้มากขึ้น โดยอาจมอบหมาย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 ศธ. หารือร่วมกับกระทรวงการคลัง (กค.) เพื่อพิจารณานโยบายทางภาษีและมาตรการอื่น ๆ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ในการสร้างแรงจูงใจให้ภาคเอกชนเข้ามาร่วมสนับสนุนการเรียนรู้เทคโนโลยีในทุกมิติ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เช่นการลดหย่อนภาษีอุปกรณ์บริจาค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ที่มีความครอบคลุมมากขึ้น และ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สภาดิจิทัลเพื่อเศรษฐกิจและสังคมแห่งประเทศไทยดำเนินการรวบรวมความเห็นและข้อเสนอแนะมาตรการที่จูงใจ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ของภาคเอกชน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และนำเสนอรัฐบาลเพื่อประกอบการพิจารณาในการออกมาตรการเพื่อจูงใจให้ภาคเอกชนเข้ามามีส่วนร่วม</w:t>
            </w:r>
          </w:p>
        </w:tc>
      </w:tr>
      <w:tr w:rsidR="0053746C" w:rsidRPr="00D47871" w:rsidTr="004D71F7">
        <w:tc>
          <w:tcPr>
            <w:tcW w:w="1705" w:type="dxa"/>
          </w:tcPr>
          <w:p w:rsidR="0053746C" w:rsidRPr="00D47871" w:rsidRDefault="0053746C" w:rsidP="00D4787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ระยะกลาง</w:t>
            </w:r>
          </w:p>
        </w:tc>
        <w:tc>
          <w:tcPr>
            <w:tcW w:w="8178" w:type="dxa"/>
          </w:tcPr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ให้ กสศ. เป็นหน่วยงานรับผิดชอบหลักในการสนับสนุนเครื่องมืออิเล็กทรอนิกส์ขนาดพกพา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เรียนออนไลน์สำหรับเด็กนักเรียนยากจนและยากจนพิเศษแก่นักเรียนทุกคนตั้งแต่ระดับประถมศึกษาถึงระดับมัธยมศึกษาตอนปลาย (ป.1 - ม.6) และเทียบเท่า และ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 สพฐ. องค์กรปกครองส่วนท้องถิ่น (อปท.) และกองทุนพัฒนาดิจิทัลเพื่อเศรษฐกิจและสังคมร่วมสนับสนุนการดำเนินการตามพื้นที่ที่แต่ละหน่วยงานรับผิดชอบ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ยึดหลักการที่เน้นผู้เรียนเป็นศูนย์กลางและหลักพื้นที่ของสุขภาวะและความจำเป็นของเด็กแต่ละกลุ่มเป็นสำคัญ สำหรับการสนับสนุนของ อปท. นั้น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กระทรวงมหาดไทย (มท.) อาจพิจารณาออกระเบียบเพื่อกำหนดให้สามารถนำเงินสะสมมาใช้ในการดำเนินการเฉพาะกรณีดังกล่าวได้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ให้กองทุนพัฒนาสื่อปลอดภัยและสร้างสรรค์ร่วมจัดทำแอปพลิเคชัน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เสริมประกอบการเรียนออนไลน์ที่สอดคล้องกับบริบทของผู้เรียน</w:t>
            </w:r>
          </w:p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ให้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สนับสนุนค่าไฟฟ้าเพื่อการเรียนการสอนออนไลน์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สำหรับนักเรียนยากจนและยากจนพิเศษร่วมด้วย</w:t>
            </w:r>
          </w:p>
        </w:tc>
      </w:tr>
      <w:tr w:rsidR="0053746C" w:rsidRPr="00D47871" w:rsidTr="004D71F7">
        <w:tc>
          <w:tcPr>
            <w:tcW w:w="1705" w:type="dxa"/>
          </w:tcPr>
          <w:p w:rsidR="0053746C" w:rsidRPr="00D47871" w:rsidRDefault="0053746C" w:rsidP="00D47871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ระยะยาว</w:t>
            </w:r>
          </w:p>
        </w:tc>
        <w:tc>
          <w:tcPr>
            <w:tcW w:w="8178" w:type="dxa"/>
          </w:tcPr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 ศธ. พิจารณาแนวทางการขอรับการจัดสรรเงินงบประมาณแผ่นดิน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เป็นหลักประกันในการจัดให้มีอุปกรณ์ให้แก่นักเรียนยากจนและยากจนพิเศษในการเรียนการสอนออนไลน์อย่างยั่งยืน โดยเป็นมาตรการถาวรและสามารถใช้เป็นอุปกรณ์สำหรับการเรียนรู้ได้ตลอดชีวิต โดยเงื่อนไขในการสนับสนุนคอมพิวเตอร์ขนาดพกพาเพื่อการศึกษาต้องเป็นไปอย่างรัดกุม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มีการกำหนดหลักเกณฑ์ในการคัดเลือกนักเรียนที่ได้รับสิทธิเพื่อให้เกิดความเป็นธรรม โปร่งใสและสามารถตรวจสอบได้ ควร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ให้สิทธิแก่นักเรียนทุกคนในระดับประถมศึกษาถึงระดับมัธยมศึกษาตอนปลาย (ป.1 - ม.6) และเทียบเท่าที่มีฐานะยากจนและยากจนพิเศษ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ตามเกณฑ์ของ กสศ. โดยยึดหลักการ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Student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Centric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ที่เป็นการ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ให้เงินอุดหนุนแก่นักเรียนโดยตรง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อาจให้ในลักษณะ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Voucher</w:t>
            </w:r>
            <w:r w:rsidRPr="00D47871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voucher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ผ่านแอปพลิเคชันของรัฐเพื่อให้ผู้ปกครองและนักเรียนนำไปใช้ซื้อคอมพิวเตอร์ขนาดพกพาเพื่อการศึกษาได้โดยตรงตามความต้องการของนักเรียนแต่ละคนในแต่ละระดับชั้น และ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รัฐควรมีบทบาทในการกำหนดประเภทและมาตรฐานของอุปกรณ์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2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ประเภทของซอฟท์แวร์ที่บรรจุอยู่ในเครื่อง รวมถึงเงื่อนไข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ในการรับประกันของผู้จำหน่ายให้เหมาะสมกับการเรียนในแต่ละระดับชั้น</w:t>
            </w:r>
          </w:p>
        </w:tc>
      </w:tr>
      <w:tr w:rsidR="0053746C" w:rsidRPr="00D47871" w:rsidTr="004D71F7">
        <w:tc>
          <w:tcPr>
            <w:tcW w:w="9883" w:type="dxa"/>
            <w:gridSpan w:val="2"/>
          </w:tcPr>
          <w:p w:rsidR="0053746C" w:rsidRPr="00D47871" w:rsidRDefault="0053746C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มาตรการเพิ่มเติมสำหรับครู :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ให้ ศธ. พิจารณาดำเนินการ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สนับสนุนอุปกรณ์คอมพิวเตอร์ขนาดพกพา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เพื่อการศึกษาให้กับครูผู้สอน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ควบคู่ไปกับการสนับสนุนเด็กนักเรียนที่มีฐานะยากจนและยากจนพิเศษ เนื่องจากในปัจจุบันครูผู้สอนมีภาระที่ต้องแบกรับจากการสอนในรูปแบบออนไลน์ทั้งค่าใช้จ่ายในด้านอุปกรณ์การสอนและค่าใช้จ่ายอื่นที่เกี่ยวข้อง เช่น อินเทอร์เน็ต ซึ่งเป็นค่าใช้จ่ายที่นอกเหนือจากความรับผิดชอบของทางราชการ 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ทำให้การเข้าถึงการเรียนการสอนออนไลน์ของครูผู้สอนอาจไม่ทั่วถึงและเท่าเทียมกัน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โดยเฉพาะในต่างจังหวัดหรือโรงเรียนในชนบทที่มีความขาดแคลนทั้งบุคลากร งบประมาณ และการเข้าถึงทางเทคโนโลยี</w:t>
            </w:r>
          </w:p>
        </w:tc>
      </w:tr>
    </w:tbl>
    <w:p w:rsidR="0053746C" w:rsidRPr="00D47871" w:rsidRDefault="0053746C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t>_____________________________________</w:t>
      </w:r>
    </w:p>
    <w:p w:rsidR="0053746C" w:rsidRPr="002B2694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2B2694">
        <w:rPr>
          <w:rFonts w:ascii="TH SarabunPSK" w:hAnsi="TH SarabunPSK" w:cs="TH SarabunPSK"/>
          <w:sz w:val="28"/>
          <w:vertAlign w:val="superscript"/>
          <w:cs/>
        </w:rPr>
        <w:t>1</w:t>
      </w:r>
      <w:r w:rsidRPr="002B2694">
        <w:rPr>
          <w:rFonts w:ascii="TH SarabunPSK" w:hAnsi="TH SarabunPSK" w:cs="TH SarabunPSK"/>
          <w:sz w:val="28"/>
          <w:cs/>
        </w:rPr>
        <w:t xml:space="preserve"> </w:t>
      </w:r>
      <w:r w:rsidRPr="002B2694">
        <w:rPr>
          <w:rFonts w:ascii="TH SarabunPSK" w:hAnsi="TH SarabunPSK" w:cs="TH SarabunPSK"/>
          <w:sz w:val="28"/>
        </w:rPr>
        <w:t xml:space="preserve">Voucher </w:t>
      </w:r>
      <w:r w:rsidRPr="002B2694">
        <w:rPr>
          <w:rFonts w:ascii="TH SarabunPSK" w:hAnsi="TH SarabunPSK" w:cs="TH SarabunPSK"/>
          <w:sz w:val="28"/>
          <w:cs/>
        </w:rPr>
        <w:t>จะสามารถนำไปซื้อคอมพิวเตอร์ขนาดพกพาเพื่อการศึกษาที่ผ่านการรับรองแล้วเท่านั้น และอาจใช้แนวทางเช่นกรณี</w:t>
      </w:r>
      <w:r w:rsidRPr="002B2694">
        <w:rPr>
          <w:rFonts w:ascii="TH SarabunPSK" w:hAnsi="TH SarabunPSK" w:cs="TH SarabunPSK"/>
          <w:sz w:val="28"/>
          <w:cs/>
        </w:rPr>
        <w:t xml:space="preserve">                  </w:t>
      </w:r>
      <w:r w:rsidRPr="002B2694">
        <w:rPr>
          <w:rFonts w:ascii="TH SarabunPSK" w:hAnsi="TH SarabunPSK" w:cs="TH SarabunPSK"/>
          <w:sz w:val="28"/>
          <w:cs/>
        </w:rPr>
        <w:t>การแจกคูปองทีวิดิจิทัลที่เปลี่ยนผ่านจากระบบอนาล็อคเป็นระบบดิจิทัลของ กสทช. เมื่อปี 2557 ซึ่งมีข้อดีคือป้องกันการทุจริต</w:t>
      </w:r>
      <w:r w:rsidR="00D83FE4" w:rsidRPr="002B2694">
        <w:rPr>
          <w:rFonts w:ascii="TH SarabunPSK" w:hAnsi="TH SarabunPSK" w:cs="TH SarabunPSK"/>
          <w:sz w:val="28"/>
          <w:cs/>
        </w:rPr>
        <w:t xml:space="preserve">                                  </w:t>
      </w:r>
      <w:r w:rsidRPr="002B2694">
        <w:rPr>
          <w:rFonts w:ascii="TH SarabunPSK" w:hAnsi="TH SarabunPSK" w:cs="TH SarabunPSK"/>
          <w:sz w:val="28"/>
          <w:cs/>
        </w:rPr>
        <w:t>คอร์รัปชัน เนื่องจากเป็นการแจกคูปองทางไปรษณีย์ตามทะเบียนบ้านของประชาชนโดยตรง</w:t>
      </w:r>
    </w:p>
    <w:p w:rsidR="0053746C" w:rsidRPr="002B2694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  <w:cs/>
        </w:rPr>
      </w:pPr>
      <w:r w:rsidRPr="002B2694">
        <w:rPr>
          <w:rFonts w:ascii="TH SarabunPSK" w:hAnsi="TH SarabunPSK" w:cs="TH SarabunPSK"/>
          <w:sz w:val="28"/>
          <w:vertAlign w:val="superscript"/>
          <w:cs/>
        </w:rPr>
        <w:t>2</w:t>
      </w:r>
      <w:r w:rsidRPr="002B2694">
        <w:rPr>
          <w:rFonts w:ascii="TH SarabunPSK" w:hAnsi="TH SarabunPSK" w:cs="TH SarabunPSK"/>
          <w:sz w:val="28"/>
          <w:cs/>
        </w:rPr>
        <w:t xml:space="preserve"> คุณสมบัติของอุปกรณ์ อุปกรณ์คอมพิวเตอร์ขนาดพกพาเพื่อการศึกษาที่เหมาะสมกับเด็กนักเรียน คือ คอมพิวเตอร์แบบ </w:t>
      </w:r>
      <w:r w:rsidRPr="002B2694">
        <w:rPr>
          <w:rFonts w:ascii="TH SarabunPSK" w:hAnsi="TH SarabunPSK" w:cs="TH SarabunPSK"/>
          <w:sz w:val="28"/>
        </w:rPr>
        <w:t>Notebook</w:t>
      </w:r>
      <w:r w:rsidRPr="002B2694">
        <w:rPr>
          <w:rFonts w:ascii="TH SarabunPSK" w:hAnsi="TH SarabunPSK" w:cs="TH SarabunPSK"/>
          <w:sz w:val="28"/>
          <w:cs/>
        </w:rPr>
        <w:t xml:space="preserve"> หรือ คอมพิวเตอร์ขนาดพกพาแบบ </w:t>
      </w:r>
      <w:r w:rsidRPr="002B2694">
        <w:rPr>
          <w:rFonts w:ascii="TH SarabunPSK" w:hAnsi="TH SarabunPSK" w:cs="TH SarabunPSK"/>
          <w:sz w:val="28"/>
        </w:rPr>
        <w:t xml:space="preserve">All in one </w:t>
      </w:r>
      <w:r w:rsidRPr="002B2694">
        <w:rPr>
          <w:rFonts w:ascii="TH SarabunPSK" w:hAnsi="TH SarabunPSK" w:cs="TH SarabunPSK"/>
          <w:sz w:val="28"/>
          <w:cs/>
        </w:rPr>
        <w:t>(</w:t>
      </w:r>
      <w:r w:rsidRPr="002B2694">
        <w:rPr>
          <w:rFonts w:ascii="TH SarabunPSK" w:hAnsi="TH SarabunPSK" w:cs="TH SarabunPSK"/>
          <w:sz w:val="28"/>
        </w:rPr>
        <w:t>Tablet</w:t>
      </w:r>
      <w:r w:rsidRPr="002B2694">
        <w:rPr>
          <w:rFonts w:ascii="TH SarabunPSK" w:hAnsi="TH SarabunPSK" w:cs="TH SarabunPSK"/>
          <w:sz w:val="28"/>
          <w:cs/>
        </w:rPr>
        <w:t>) โดยควรเป็นอุปกรณ์ที่ใช้เพื่อการศึกษาโดยเฉพาะ (</w:t>
      </w:r>
      <w:r w:rsidRPr="002B2694">
        <w:rPr>
          <w:rFonts w:ascii="TH SarabunPSK" w:hAnsi="TH SarabunPSK" w:cs="TH SarabunPSK"/>
          <w:sz w:val="28"/>
        </w:rPr>
        <w:t>for education purposes only</w:t>
      </w:r>
      <w:r w:rsidRPr="002B2694">
        <w:rPr>
          <w:rFonts w:ascii="TH SarabunPSK" w:hAnsi="TH SarabunPSK" w:cs="TH SarabunPSK"/>
          <w:sz w:val="28"/>
          <w:cs/>
        </w:rPr>
        <w:t xml:space="preserve">) ส่วนระบบ </w:t>
      </w:r>
      <w:r w:rsidRPr="002B2694">
        <w:rPr>
          <w:rFonts w:ascii="TH SarabunPSK" w:hAnsi="TH SarabunPSK" w:cs="TH SarabunPSK"/>
          <w:sz w:val="28"/>
        </w:rPr>
        <w:t xml:space="preserve">Hardware </w:t>
      </w:r>
      <w:r w:rsidRPr="002B2694">
        <w:rPr>
          <w:rFonts w:ascii="TH SarabunPSK" w:hAnsi="TH SarabunPSK" w:cs="TH SarabunPSK"/>
          <w:sz w:val="28"/>
          <w:cs/>
        </w:rPr>
        <w:t xml:space="preserve">และ </w:t>
      </w:r>
      <w:r w:rsidRPr="002B2694">
        <w:rPr>
          <w:rFonts w:ascii="TH SarabunPSK" w:hAnsi="TH SarabunPSK" w:cs="TH SarabunPSK"/>
          <w:sz w:val="28"/>
        </w:rPr>
        <w:t xml:space="preserve">Software </w:t>
      </w:r>
      <w:r w:rsidRPr="002B2694">
        <w:rPr>
          <w:rFonts w:ascii="TH SarabunPSK" w:hAnsi="TH SarabunPSK" w:cs="TH SarabunPSK"/>
          <w:sz w:val="28"/>
          <w:cs/>
        </w:rPr>
        <w:t>ของอุปกรณ์ประเภทนี้จะถูกจำกัดการใช้งานไว้สำหรับแอปพลิเคชัน</w:t>
      </w:r>
      <w:r w:rsidRPr="002B2694">
        <w:rPr>
          <w:rFonts w:ascii="TH SarabunPSK" w:hAnsi="TH SarabunPSK" w:cs="TH SarabunPSK"/>
          <w:sz w:val="28"/>
          <w:cs/>
        </w:rPr>
        <w:t xml:space="preserve">                   </w:t>
      </w:r>
      <w:r w:rsidRPr="002B2694">
        <w:rPr>
          <w:rFonts w:ascii="TH SarabunPSK" w:hAnsi="TH SarabunPSK" w:cs="TH SarabunPSK"/>
          <w:sz w:val="28"/>
          <w:cs/>
        </w:rPr>
        <w:t>เพื่อการศึกษาเท่านั้น เพื่อป้องกันการนำอุปกรณ์ไปใช้ผิดวัตถุประสงค์</w:t>
      </w:r>
    </w:p>
    <w:p w:rsidR="0053746C" w:rsidRDefault="0053746C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2694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2694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2694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47871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15.</w:t>
      </w:r>
      <w:r w:rsidR="00D47871"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การกู้เงินเพื่อบริหารภาระค่าไฟฟ้าอัตโนมัติ (</w:t>
      </w:r>
      <w:r w:rsidR="00D47871"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</w:t>
      </w:r>
      <w:r w:rsidR="00D47871"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bscript"/>
        </w:rPr>
        <w:t>t</w:t>
      </w:r>
      <w:r w:rsidR="00D47871"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ตามนโยบายของรัฐบาล ประจำปีงบประมาณ 2566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คณะรัฐมนตรีมีมติรับทราบและเห็นชอบตามที่กระทรวงพลังงาน (พน.) เสนอดังนี้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เห็นชอบให้การไฟฟ้าฝ่ายผลิตแห่งประเทศไทย (กฟผ.) กู้เงินเพื่อบริหารภาระค่าไฟฟ้าโดยอัตโนมัติ (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t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ตามนโยบายของรัฐบาล ประจำปีงบประมาณ 2566 ภายใต้กรอบวงเงินไม่เกิน 85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ล้านบาท ประกอบด้วย สัญญากู้ยืมเงิน (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Term Loan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กู้เบิกเกินบัญชี ตั๋วสัญญาใช้เงิน การทำ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Trust Receipt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และการทำสัญญากู้เงินเมื่อทวงถาม (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Call Loan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หรือรูปแบบอื่นที่กระทรวงการคลัง (กค.) เห็นชอบ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โดยขอให้ กค. ค้ำประกันเงินกู้ให้แก่ กฟผ.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เห็นชอบให้ กฟผ. สามารถปรับโครงสร้างหนี้ได้จนกว่าจะชำระหนี้เสร็จสิ้น ในกรณีที่ กฟผ. มีรายได้ไม่เพียงพอสำหรับชำระหนี้ เพื่อให้เกิดความเหมาะสมตามสภาพคล่องของ กฟผ. ตามสภาวะตลาดการเงินในขณะนั้น และประโยชน์ในการบริหารจัดการภาระหนี้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พน. รายงานว่า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จากสถานการณ์การแพร่ระบาดของโรคติดเชื้อไวรัสโคโรนา 2019 ตั้งแต่ปี 2563 และสถานการณ์ราคาพลังงานอันเนื่องมาจากปัญหาความขัดแย้งในภูมิภาคยุโรปตั้งแต่ช่วงปลายปี 2564 ได้ส่งผลกระทบต่อค่าใช้จ่ายของประชาชนและราคาพลังงานที่เพิ่มสูงขึ้นอย่างต่อเนื่อง ดังนั้น เพื่อเป็นการบรรเทาผลกระทบจากราคาพลังงานต่อภาระค่าครองชีพของประชาชนและผู้ประกอบการ พน. และหน่วยงานภายใต้การกำกับของ พน. จึงได้มีการ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หารจัดการราคาพลังงานและมาตรการช่วยเหลือด้านพลังงานตามมติคณะรัฐมนตรีและนโยบายของรัฐบาลในการช่วยเหลือประชาชนมาอย่างต่อเนื่อง ครอบคลุมถึงการบริหารอัตราค่าไฟฟ้าตามสูตรการปรับอัตราค่าไฟฟ้าโดยอัตโนมัติ (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bscript"/>
        </w:rPr>
        <w:t>t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ซึ่งคณะกรรมการกำกับกิจการพลังงาน (กกพ.) ได้กำกับดูแลอัตราค่าบริการพลังงานไฟฟ้าตามนโยบายของภาครัฐ โดยได้มอบหมาย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 กฟผ. ซึ่งเป็นผู้รับใบอนุญาตประกอบกิจการพลังงาน และเป็นหน่วยงานรัฐวิสาหกิจช่วยรับภาระอัตราค่าไฟฟ้าโดยอัตโนมัติ (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bscript"/>
        </w:rPr>
        <w:t>t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ที่เพิ่มขึ้น โดยชะลอการนำค่าใช้จ่ายที่เกิดขึ้นจริงตั้งแต่งวดเดือนกันยายน – ธันวาคม 2564 จนถึงงวดเดือนพฤษภาคม – สิงหาคม 2565 รวมเป็นเงินทั้งสิ้นประมาณ 87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849 ล้านบาท (ค่าประมาณการ ณ เดือนมีนาคม 2565) มาเรียกเก็บกับประชาชนในระยะนี้ไว้ก่อน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กกพ. จะพิจารณาส่งผ่านค่าใช้จ่ายดังกล่าวในการพิจารณาค่าไฟฟ้าโดยอัตโนมัติ (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t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ในระยะต่อไป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075"/>
      </w:tblGrid>
      <w:tr w:rsidR="00D47871" w:rsidRPr="00D47871" w:rsidTr="004D71F7">
        <w:tc>
          <w:tcPr>
            <w:tcW w:w="2689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 กกพ.</w:t>
            </w:r>
          </w:p>
        </w:tc>
        <w:tc>
          <w:tcPr>
            <w:tcW w:w="4252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ภาระค่า 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bscript"/>
              </w:rPr>
              <w:t>t</w:t>
            </w:r>
          </w:p>
        </w:tc>
      </w:tr>
      <w:tr w:rsidR="00D47871" w:rsidRPr="00D47871" w:rsidTr="004D71F7">
        <w:tc>
          <w:tcPr>
            <w:tcW w:w="2689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กกพ. ครั้งที่ 27/2564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(วันที่ 7 กรกฎาคม 2564)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กกพ. ครั้งที่ 29/2564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(วันที่ 21 กรกฎาคม 2564)</w:t>
            </w:r>
          </w:p>
        </w:tc>
        <w:tc>
          <w:tcPr>
            <w:tcW w:w="4252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งวดเดือนกันยายน – ธันวาคม 2564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มีมติเห็นชอบ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 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bscript"/>
              </w:rPr>
              <w:t>t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เท่ากับ – 15.32 สตางค์ต่อหน่วย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ตามแนวทางการพิจารณาเกลี่ยค่า 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t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ให้คงที่ตลอดปี 2564 (ค่า 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t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ตามผลการศึกษาอยู่ที่ – 15.30 สตางค์ต่อหน่วย)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38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943 ล้านบาท</w:t>
            </w:r>
          </w:p>
        </w:tc>
      </w:tr>
      <w:tr w:rsidR="00D47871" w:rsidRPr="00D47871" w:rsidTr="004D71F7">
        <w:tc>
          <w:tcPr>
            <w:tcW w:w="2689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กกพ. ครั้งที่ 49/2564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(วันที่ 3 พฤศจิกายน 2564)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กกพ. ครั้งที่ 51/2564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(วันที่ 17 พฤศจิกายน 2564)</w:t>
            </w:r>
          </w:p>
        </w:tc>
        <w:tc>
          <w:tcPr>
            <w:tcW w:w="4252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งวดเดือนมกราคม – เมษายน 2565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มีมติเห็นชอบ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 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bscript"/>
              </w:rPr>
              <w:t>t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เท่ากับ 1.39 สตางค์ต่อหน่วย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(ค่า 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t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ตามผลการศึกษาอยู่ที่ 48.01 สตางค์ต่อหน่วย)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244 ล้านบาท</w:t>
            </w:r>
          </w:p>
        </w:tc>
      </w:tr>
      <w:tr w:rsidR="00D47871" w:rsidRPr="00D47871" w:rsidTr="004D71F7">
        <w:tc>
          <w:tcPr>
            <w:tcW w:w="2689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กกพ. ครั้งที่ 12/2565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(วันที่ 9 มีนาคม 2565)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กกพ. ครั้งที่ 15/2565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(วันที่ 30 มีนาคม 2565)</w:t>
            </w:r>
          </w:p>
        </w:tc>
        <w:tc>
          <w:tcPr>
            <w:tcW w:w="4252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งวดเดือนพฤษภาคม – สิงหาคม 2565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มีมติเห็นชอบ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ค่า 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F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bscript"/>
              </w:rPr>
              <w:t>t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เท่ากับ 24.77 สตางค์ต่อหน่วย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(ค่า 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</w:rPr>
              <w:t>t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bscript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ตามผลการศึกษาอยู่ที่ 129.91 สตางค์ต่อหน่วย)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26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662 ล้านบาท</w:t>
            </w:r>
          </w:p>
        </w:tc>
      </w:tr>
      <w:tr w:rsidR="00D47871" w:rsidRPr="00D47871" w:rsidTr="004D71F7">
        <w:tc>
          <w:tcPr>
            <w:tcW w:w="6941" w:type="dxa"/>
            <w:gridSpan w:val="2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87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849 ล้านบาท</w:t>
            </w:r>
          </w:p>
        </w:tc>
      </w:tr>
    </w:tbl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การรับภาระอัตราค่าไฟฟ้าโดยอัตโนมัติ ค่า (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bscript"/>
        </w:rPr>
        <w:t>t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bscript"/>
          <w:cs/>
        </w:rPr>
        <w:t xml:space="preserve">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ได้ส่งผลต่อสภาพคล่องทางการเงินของ กฟผ. ในปี 2565 ลดลงอย่างต่อเนื่อง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แม้ว่า กฟผ. จะได้รับอนุมัติให้กู้เงินเพื่อเสริมสภาพคล่องทางการเงิน วงเงินไม่เกิน 55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000 ล้านบาทตามมติคณะรัฐมนตรีเมื่อวันที่ 8 มีนาคม 2565 และวันที่ 26 กรกฎาคม 2565 แต่ยังคงไม่เพียงพอรองรับการขาดสภาพคล่องดังกล่าว ทั้งนี้ จากการประมาณการกระแสเงินสดของ กฟผ. ตั้งแต่วันที่ 1 มีนาคม 2565 – 30 เมษายน 2566 พบว่า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กฟผ. จะขาดเงินสูงสุดในวันที่ 30 มีนาคม 2566 จำนวนเงินประมาณ 74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000 ล้านบาท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ดังนั้น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กฟผ. จึงต้องกู้เงินเพื่อเสริมสภาพคล่องทางการเงินเพิ่มเติมประจำปีงบประมาณ 2566 เพื่อ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บริหารภาระค่าไฟฟ้าโดยอัตโนมัติ (ค่า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bscript"/>
        </w:rPr>
        <w:t>t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ตามนโยบายรัฐบาล ภาตใต้กรอบวงเงินไม่เกิน 85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000 ล้านบาท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ซึ่งประกอบด้วย สัญญากู้ยืมเงิน (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Term Loan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กู้เบิกเกินบัญชี ตั๋วสัญญาใช้เงิน การทำ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Trust Receipt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R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และการทำสัญญากู้เงินเมื่อทวงถาม (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Call Loan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หรือรูปแบบอื่น ๆ ที่สำนักงานบริหารหนี้สาธารณะเห็นชอบ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โดยขอให้ กค. ค้ำประกันเงินกู้ให้แก่ กฟผ.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ตามประกาศกระทรวงการคลัง เรื่องหลักเกณฑ์ วิธีการ และเงื่อนไขการค้ำประกันการชำระหนี้ของหน่วยงานของรัฐ รัฐวิสาหกิจ หรือสถาบันการเงินของภาครัฐ ข้อ 2 (7)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1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เพื่อเป็นการยกเว้นการนับรวมวงเงินกู้ดังกล่าวตามหลักเกณฑ์การกำกับลูกหนี้รายใหญ่ (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Single Lending Limit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SLL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) ของธนาคารแห่งประเทศไทย ซึ่งจะช่วยให้ กฟผ. และบริษัทในเครือ/บริษัทร่วมทุน ยังคงสามารถกู้เงินสำหรับการดำเนินโครงการตามภารกิจของหน่วยงานได้ต่อไป และ กฟผ. จะยังคงมีความสามารถในการระดมทุนครอบคลุมวงเงินกู้ข้างต้น รวมทั้งส่งผลให้ต้นทุนในการกู้เงินลดลงและยังเพิ่มความเชื่อมั่นให้แก่ธนาคารต่าง ๆ มากขึ้นอีกด้วย ซึ่งคณะกรรมการ กฟผ. ในการประชุมครั้งที่ 8/2565 เมื่อวันที่ 8 พฤษภาคม 2565 ได้มีมติเห็นชอบด้วยแล้ว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คณะกรรมการนโยบายพลังงานแห่งชาติ ในการประชุมครั้งที่ 4/2565 (ครั้งที่ 159) เมื่อวันที่ 22 มิถุนายน 2565 มีมติ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รับทราบผลการบริหารอัตราค่าไฟฟ้าตามสูตรการปรับอัตราค่าไฟฟ้าโดยอัตโนมัติ (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bscript"/>
        </w:rPr>
        <w:t>t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0B22B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ของกฟผ.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 กฟผ. ช่วยรับภาระค่าไฟฟ้าโดยอัตโนมัติ (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t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ที่เพิ่มขึ้น โดยชะลอการนำค่าใช้จ่ายที่เกิดขึ้นจริงที่สูงขึ้นมาเรียกเก็บกับประชาชนในระยะนี้ไว้ก่อน เพื่อช่วยลดภาระค่าใช้จ่ายของประชาชนตามมติคณะรัฐมนตรีเมื่อวันที่ 3 มีนาคม 2563 และวันที่ 29 มีนาคม 2565 และมอบ พน. นำเรื่องการกู้เงินเพื่อบริหารภาระค่า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F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t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ตามนโยบายของรัฐ ประจำปี 2566 ของ กฟผ. ในวงเงิน 85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000 ล้านบาท โดยให้ กค. ค้ำประกันเงินกู้ เสนอต่อคณะรัฐมนตรีเพื่อพิจารณาตามระเบียบและกฎหมายที่เกี่ยวข้องต่อไป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ab/>
        <w:t>4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. ปัจจุบัน กฟผ. อยู่ระหว่างดำเนินการเสนอแผนการกู้เงินฯ ต่อคณะกรรมการ นโยบายและกำกับการบริหารหนี้สาธารณะ เพื่อพิจารณาและจัดทำแผนการบริหารหนี้สาธารณะประจำปี 2566 ต่อไป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_____________________</w:t>
      </w:r>
    </w:p>
    <w:p w:rsidR="00D47871" w:rsidRPr="002B2694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B2694">
        <w:rPr>
          <w:rFonts w:ascii="TH SarabunPSK" w:hAnsi="TH SarabunPSK" w:cs="TH SarabunPSK"/>
          <w:color w:val="000000" w:themeColor="text1"/>
          <w:sz w:val="28"/>
          <w:vertAlign w:val="superscript"/>
        </w:rPr>
        <w:t>1</w:t>
      </w:r>
      <w:r w:rsidRPr="002B2694">
        <w:rPr>
          <w:rFonts w:ascii="TH SarabunPSK" w:hAnsi="TH SarabunPSK" w:cs="TH SarabunPSK"/>
          <w:color w:val="000000" w:themeColor="text1"/>
          <w:sz w:val="28"/>
          <w:cs/>
        </w:rPr>
        <w:t>หนี้อันเนื่องมาจากการกู้เงินเพื่อใช้เป็นเงินทุนหมุนเวียนหรือเพื่อเสริมสภาพคล่องให้แก่หน่วยงานของรัฐ รัฐวิสาหกิจ หรือสถาบันการเงินภาครัฐที่ราคาสินค้าและบริการอยู่ภายใต้การควบคุมตามนโยบายรัฐบาล หรือเพื่อดำเนินการตามนโยบายของรัฐบาล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47871" w:rsidRPr="00D47871" w:rsidRDefault="002B2694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16.</w:t>
      </w:r>
      <w:r w:rsidR="00D47871"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ขอยกเว้นมติคณะรัฐมนตรีเพื่อดำเนินการจัดที่ดินเพื่อการอยู่อาศัยให้ชุมชนในพื้นที่ป่าชายเลน ประจำปีงบประมาณ พ.ศ. 2564 ในท้องที่ 13 จังหวัดชายฝั่งทะเล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คณะรัฐมนตรีมีมติอนุมัติให้ยกเว้นมติคณะรัฐมนตรีเมื่อวันที่ 23 กรกฎาคม 2534 (เรื่อง รายงานการศึกษาสถานภาพปัจจุบันของป่าไม้ชายเลนและปะการังของประเทศไทย)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วันที่ 22 สิงหาคม 2543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(เรื่อง มติคณะกรรมการนโยบายป่าไม้แห่งชาติ เรื่อง การแก้ไขปัญหาการจัดการพื้นที่ป่าไม้ชายเลน) และ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วันที่ 17 ตุลาคม 2543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(เรื่อง มติคณะกรรมการนโยบายป่าไม้แห่งชาติ ครั้งที่ 3/2543 เรื่อง การแก้ไขปัญหาการจัดการพื้นที่ป่าชายเลน) เพื่อดำเนินการจัดการที่ดินเพื่อการอยู่อาศัยให้ชุมชน ในพื้นที่ป่าชายเลน ประจำปีงบประมาณ พ.ศ. 2564 ในท้องที่ 13 จังหวัดชายฝั่งทะเล เพื่อนำที่ดินที่เป็นป่าชายเลน เนื้อที่รวม 573-3-78 ไร่ ไปดำเนินการจัดที่ดินเพื่อการอยู่อาศัยให้ชุมชน ตามที่กระทรวงทรัพยากรธรรมชาติและสิ่งแวดล้อม (ทส.) เสนอ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ทส. รายงานว่า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ที่ผ่านมา ทส. โดยกรมทรัพยากรทางทะเลและชายฝั่ง (ทช.) ได้ดำเนินการจัดที่ดินในพื้นที่ป่าชายเลนให้ชุมชนตามนโยบายรัฐบาล โดยมีผลการดำเนินงานที่ผ่านมา 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47871" w:rsidRPr="00D47871" w:rsidTr="004D71F7">
        <w:tc>
          <w:tcPr>
            <w:tcW w:w="2263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(พ.ศ.)</w:t>
            </w:r>
          </w:p>
        </w:tc>
        <w:tc>
          <w:tcPr>
            <w:tcW w:w="6753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D47871" w:rsidRPr="00D47871" w:rsidTr="004D71F7">
        <w:tc>
          <w:tcPr>
            <w:tcW w:w="2263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2559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(มติคณะรัฐมนตรี 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 กันยายน 2558)</w:t>
            </w:r>
          </w:p>
        </w:tc>
        <w:tc>
          <w:tcPr>
            <w:tcW w:w="6753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จัดที่ดินอำเภอเมือง อำเภอปากพนัง จังหวัดนครศรีธรรมราช จำนวน 27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 ไร่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จัดที่ดินทำกินให้ชุมชน จำนวน 11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ไร่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ปลูกป่าฟื้นฟูป่าชายเลน 16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ไร่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จังหวัดนครศรีธรรมราชได้รับหนังสืออนุญาตเข้าทำประโยชน์ในพื้นที่ป่าสงวนแห่งชาติแล้ว จำนวน 10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979-0-69 ไร่ 695 ครัวเรือน</w:t>
            </w:r>
          </w:p>
        </w:tc>
      </w:tr>
      <w:tr w:rsidR="00D47871" w:rsidRPr="00D47871" w:rsidTr="004D71F7">
        <w:tc>
          <w:tcPr>
            <w:tcW w:w="2263" w:type="dxa"/>
            <w:vMerge w:val="restart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2560 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(มติคณะรัฐมนตรี 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23 พฤษภาคม 2560)</w:t>
            </w:r>
          </w:p>
        </w:tc>
        <w:tc>
          <w:tcPr>
            <w:tcW w:w="6753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จัดที่ดินอำเภอท่าศาลา อำเภอเมือง อำเภอปากพนัง จังหวัดนครศรีธรรมราช จำนวน 12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 ไร่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-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จัดที่ดินทำกินให้ชุมชน จำนวน 5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ไร่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ปลูกป่าฟื้นฟูระบบนิเวศ 7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000 ไร่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จังหวัดนครศรีธรรมราชได้รับอนุญาตเข้าทำประโยชน์ในพื้นที่ป่าสงวนแห่งชาติ จำนวน 3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397 ไร่ 363 ครัวเรือน</w:t>
            </w:r>
          </w:p>
        </w:tc>
      </w:tr>
      <w:tr w:rsidR="00D47871" w:rsidRPr="00D47871" w:rsidTr="004D71F7">
        <w:tc>
          <w:tcPr>
            <w:tcW w:w="2263" w:type="dxa"/>
            <w:vMerge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753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จัดที่ดินเพื่อการอยู่อาศัยในท้องที่จังหวัดชายฝั่งทะเล 9 จังหวัด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28 ชุมชน              เนื้อที่ 287-2-82.80 ไร่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ได้รับอนุญาตให้เข้าทำประโยชน์แล้ว 26 ชุมชน เนื้อที่ 285-3-15.79 ไร่ 995 ครัวเรือน</w:t>
            </w:r>
          </w:p>
        </w:tc>
      </w:tr>
      <w:tr w:rsidR="00D47871" w:rsidRPr="00D47871" w:rsidTr="004D71F7">
        <w:tc>
          <w:tcPr>
            <w:tcW w:w="2263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2561 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(มติคณะรัฐมนตรี 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23 พฤษภาคม 2560)</w:t>
            </w:r>
          </w:p>
        </w:tc>
        <w:tc>
          <w:tcPr>
            <w:tcW w:w="6753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จัดที่ดินเพื่อการอยู่อาศัยในท้องที่จังหวัดชายฝั่งทะเล 18 จังหวัด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2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252 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ชุมชน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ได้รับอนุญาตให้เข้าทำประโยชน์แล้ว 79 ชุมชน เนื้อที่ 626-0-32 ไร่ 3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041 ครัวเรือน</w:t>
            </w:r>
          </w:p>
        </w:tc>
      </w:tr>
      <w:tr w:rsidR="00D47871" w:rsidRPr="00D47871" w:rsidTr="004D71F7">
        <w:tc>
          <w:tcPr>
            <w:tcW w:w="2263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2562 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(มติคณะรัฐมนตรี 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พฤศจิกายน 2564)</w:t>
            </w:r>
          </w:p>
        </w:tc>
        <w:tc>
          <w:tcPr>
            <w:tcW w:w="6753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จัดที่ดินเพื่อการอยู่อาศัยในท้องที่จังหวัดชายฝั่งทะเล 21 จังหวัด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3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เนื้อที่ 3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116-1-28 ไร่ จำนวน 189 ชุมชน 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 : ปัจจุบันอยู่ระหว่างกระบวนการอนุญาตใช้ประโยชน์</w:t>
            </w:r>
          </w:p>
        </w:tc>
      </w:tr>
      <w:tr w:rsidR="00D47871" w:rsidRPr="00D47871" w:rsidTr="004D71F7">
        <w:tc>
          <w:tcPr>
            <w:tcW w:w="2263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2563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(มติคณะรัฐมนตรี 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พฤศจิกายน 2564)</w:t>
            </w:r>
          </w:p>
        </w:tc>
        <w:tc>
          <w:tcPr>
            <w:tcW w:w="6753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จัดที่ดินเพื่อการอยู่อาศัยในท้องที่จังหวัดชายฝั่งทะเล 14 จังหวัด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vertAlign w:val="superscript"/>
                <w:cs/>
              </w:rPr>
              <w:t>4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เนื้อที่  988-2-76 ไร่ 67 ชุมชน </w:t>
            </w:r>
          </w:p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 : ปัจจุบันอยู่ระหว่างกระบวนการอนุญาตใช้ประโยชน์</w:t>
            </w:r>
          </w:p>
        </w:tc>
      </w:tr>
    </w:tbl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ในปีงบประมาณ พ.ศ. 2564 (ข้อเสนอในครั้งนี้) ทส. มีเป้าหมายจัดที่ดินเพื่อการอยู่อาศัยในพื้นที่ป่าชายเลน ในท้องที่ 13 จังหวัด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vertAlign w:val="superscript"/>
          <w:cs/>
        </w:rPr>
        <w:t>5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 64 พื้นที่ เนื้อที่รวม 573-3-78 ไร่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ซึ่งต้องขอยกเว้นมติคณะรัฐมนตรีที่ห้ามใช้ประโยชน์พื้นที่ป่าชายเลนก่อน ในการนี้ ทช. ได้ลงพื้นที่สำรวจรังวัดและขึ้นรูปแปลงแล้ว โดยพื้นที่ทั้งหมดอยู่ในความรับผิดชอบของ ทส. ตามพระราชบัญญัติปรับปรุงกระทรวง ทบวง กรม พ.ศ. 2545 และพระราชบัญญัติส่งเสริมการบริหารจัดการทรัพยากรทางทะเลและชายฝั่ง พ.ศ. 2558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ไม่ทับซ้อนกับพื้นที่ที่อยู่ในความรับผิดชอบของหน่วยงานอื่น และไม่กระทบต่อการปฏิบัติตามกฎหมายในความรับผิดชอบของหน่วยงานอื่น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และเมื่อกำหนดพื้นที่เป้าหมายแล้ว เจ้าหน้าที่จะลงสำรวจพื้นที่ร่วมกับผู้นำหรือผู้แทนชุมชนผู้ที่อยู่อาศัยใช้ประโยชน์ที่ดินเป็นผู้นำตรวจและนำชี้เป็นรายแปลง ทั้งนี้ การจัดที่ดินป่าชายเลนในปีงบประมาณ พ.ศ. 2564 (ข้อเสนอในครั้งนี้) คณะอนุกรรมการจัดหาที่ดิน (รัฐมนตรีว่าการกระทรวงทรัพยากรธรรมชาติและสิ่งแวดล้อม เป็นประธานอนุกรรมการ) มีมติเห็นชอบการกำหนดให้พื้นที่ป่าชายเลนดังกล่าวเป็นพื้นที่เป้าหมายที่จะดำเนินการจัดที่ดินทำกินให้ชุมชนแล้ว ในการประชุมครั้งที่ 1/2564 เมื่อวันที่ 2 สิงหาคม 2564 และคณะกรรมการนโยบายที่ดินแห่งชาติ (นายกรัฐมนตรี เป็นประธานกรรมการ) มีมติรับทราบผลการพิจารณาของคณะอนุกรรมการจัดหาที่ดินข้างต้นแล้ว ในการประชุมครั้งที่ 2/2564 เมื่อวันที่ 13 กันยายน 2564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ทช. จะดำเนินการต่อไปให้เป็นไปตามระเบียบ ทช. ว่าด้วยการปลูกและบำรุงป่าชายเลนทดแทนเพื่อการอนุรักษ์หรือรักษาสภาพแวดล้อม กรณีการดำเนินการโครงการใด ๆ ของหน่วยงานของรัฐที่มีความจำเป็นต้องเข้าใช้ประโยชน์ในพื้นที่ป่าชายเลน พ.ศ. 2556 ซึ่งกำหนดให้ หน่วยงานรัฐที่เข้าใช้ประโยชน์ป่าชายเลนต้องจัดสรรงบประมาณให้ ทช. เพื่อเป็นค่าใช้จ่ายในการปลูกและบำรุงรักษาป่าชายเลนทดแทน ไม่น้อยกว่า 20 เท่า ของพื้นที่ป่าชายเลนที่ใช้ประโยชน์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___________________</w:t>
      </w:r>
    </w:p>
    <w:p w:rsidR="00D47871" w:rsidRPr="00270FF2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270FF2">
        <w:rPr>
          <w:rFonts w:ascii="TH SarabunPSK" w:hAnsi="TH SarabunPSK" w:cs="TH SarabunPSK"/>
          <w:color w:val="000000" w:themeColor="text1"/>
          <w:sz w:val="28"/>
          <w:vertAlign w:val="superscript"/>
        </w:rPr>
        <w:t>1</w:t>
      </w:r>
      <w:r w:rsidRPr="00270FF2">
        <w:rPr>
          <w:rFonts w:ascii="TH SarabunPSK" w:hAnsi="TH SarabunPSK" w:cs="TH SarabunPSK"/>
          <w:color w:val="000000" w:themeColor="text1"/>
          <w:sz w:val="28"/>
          <w:cs/>
        </w:rPr>
        <w:t>พื้นที่ 9 จังหวัด ได้แก่ จังหวัดชลบุรี ชุมพร ตรัง นครศรีธรรมราช เพชรบุรี ระนอง ระยอง สตูล และสุราษฎร์ธานี</w:t>
      </w:r>
    </w:p>
    <w:p w:rsidR="00D47871" w:rsidRPr="00270FF2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70FF2">
        <w:rPr>
          <w:rFonts w:ascii="TH SarabunPSK" w:hAnsi="TH SarabunPSK" w:cs="TH SarabunPSK"/>
          <w:color w:val="000000" w:themeColor="text1"/>
          <w:sz w:val="28"/>
          <w:vertAlign w:val="superscript"/>
          <w:cs/>
        </w:rPr>
        <w:t>2</w:t>
      </w:r>
      <w:r w:rsidRPr="00270FF2">
        <w:rPr>
          <w:rFonts w:ascii="TH SarabunPSK" w:hAnsi="TH SarabunPSK" w:cs="TH SarabunPSK"/>
          <w:color w:val="000000" w:themeColor="text1"/>
          <w:sz w:val="28"/>
          <w:cs/>
        </w:rPr>
        <w:t>พื้นที่ 18 จังหวัด ได้แก่ จังหวัดกระบี่ จันทบุรี ชลบุรี ชุมพร ตรัง ตราด นครศรีธรรมราช ประจวบคีรีขันธ์ ปัตตานี พังงา เพชรบุรี ภูเก็ต ระนอง สงขลา สตูล สมุทรสงคราม ระยอง และสุราษฎร์ธานี</w:t>
      </w:r>
    </w:p>
    <w:p w:rsidR="00D47871" w:rsidRPr="00270FF2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70FF2">
        <w:rPr>
          <w:rFonts w:ascii="TH SarabunPSK" w:hAnsi="TH SarabunPSK" w:cs="TH SarabunPSK"/>
          <w:color w:val="000000" w:themeColor="text1"/>
          <w:sz w:val="28"/>
          <w:vertAlign w:val="superscript"/>
          <w:cs/>
        </w:rPr>
        <w:t>3</w:t>
      </w:r>
      <w:r w:rsidRPr="00270FF2">
        <w:rPr>
          <w:rFonts w:ascii="TH SarabunPSK" w:hAnsi="TH SarabunPSK" w:cs="TH SarabunPSK"/>
          <w:color w:val="000000" w:themeColor="text1"/>
          <w:sz w:val="28"/>
          <w:cs/>
        </w:rPr>
        <w:t>พื้นที่ 21 จังหวัด จังหวัดกระบี่ จันทบุรี ฉะเชิงเทรา ชลบุรี ชุมพร ตรัง ตราด นครศรีธรรมราช ประจวบคีรีขันธ์ ปัตตานี พังงา เพชรบุรี ภูเก็ต ระนอง ระยอง สงขลา สตูล สมุทรปราการ สมุทรสงคราม สมุทรสาคร และสุราษฎร์ธานี</w:t>
      </w:r>
    </w:p>
    <w:p w:rsidR="00D47871" w:rsidRPr="00270FF2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70FF2">
        <w:rPr>
          <w:rFonts w:ascii="TH SarabunPSK" w:hAnsi="TH SarabunPSK" w:cs="TH SarabunPSK"/>
          <w:color w:val="000000" w:themeColor="text1"/>
          <w:sz w:val="28"/>
          <w:vertAlign w:val="superscript"/>
          <w:cs/>
        </w:rPr>
        <w:t>4</w:t>
      </w:r>
      <w:r w:rsidRPr="00270FF2">
        <w:rPr>
          <w:rFonts w:ascii="TH SarabunPSK" w:hAnsi="TH SarabunPSK" w:cs="TH SarabunPSK"/>
          <w:color w:val="000000" w:themeColor="text1"/>
          <w:sz w:val="28"/>
          <w:cs/>
        </w:rPr>
        <w:t>พื้นที่ 14 จังหวัด ได้แก่ จังหวัดกระบี่ จันทบุรี ฉะเชิงเทรา ชุมพร ตรัง ตราด นครศรีธรรมราช ประจวบคีรีขันธ์ พังงา ภูเก็ต ระนอง ระยอง สงขลา และสตูล</w:t>
      </w:r>
    </w:p>
    <w:p w:rsidR="00D47871" w:rsidRPr="00270FF2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70FF2">
        <w:rPr>
          <w:rFonts w:ascii="TH SarabunPSK" w:hAnsi="TH SarabunPSK" w:cs="TH SarabunPSK"/>
          <w:color w:val="000000" w:themeColor="text1"/>
          <w:sz w:val="28"/>
          <w:vertAlign w:val="superscript"/>
          <w:cs/>
        </w:rPr>
        <w:lastRenderedPageBreak/>
        <w:t>5</w:t>
      </w:r>
      <w:r w:rsidRPr="00270FF2">
        <w:rPr>
          <w:rFonts w:ascii="TH SarabunPSK" w:hAnsi="TH SarabunPSK" w:cs="TH SarabunPSK"/>
          <w:color w:val="000000" w:themeColor="text1"/>
          <w:sz w:val="28"/>
          <w:cs/>
        </w:rPr>
        <w:t>พื้นที่ 13 จังหวัด ได้แก่ จังหวัดกระบี่ จันทบุรี ชลบุรี ชุมพร ตราด นครศรีธรรมราช ประจวบคีรีขันธ์ พังงา ภูเก็ต ระนอง ระยอง สตูล และสุราษฎร์ธานี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47871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60527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D47871"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การพิจารณาบำเหน็จความชอบกรณีพิเศษให้แก่เจ้าหน้าที่ผู้ปฏิบัติงานด้านยาเสพติด ปีงบประมาณ พ.ศ. 2565 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คณะรัฐมนตรีมีมติอนุมัติตามที่กระทรวงยุติธรรม (ยธ.) เสนอให้มีการพิจารณาบำเหน็จความชอบกรณีพิเศษให้แก่เจ้าหน้าที่ผู้ปฏิบัติงานด้านยาเสพติด ปีงบประมาณ พ.ศ. 2565 ในอัตราไม่เกิน 12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309 อัตรา โดยแบ่งเป็นเจ้าหน้าที่ผู้ปฏิบัติงานด้านยาเสพติดโดยตรง และเจ้าหน้าที่ผู้ปฏิบัติงานเกื้อกูลต่อการแก้ไขปัญหายาเสพติด ดังนี้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ให้มีการพิจารณาบำเหน็จความชอบกรณีพิเศษให้แก่เจ้าหน้าที่ผู้ปฏิบัติงานด้านยาเสพติด ปีงบประมาณ พ.ศ. 2565 ระดับดีเด่น ดังนี้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1559"/>
        <w:gridCol w:w="1418"/>
        <w:gridCol w:w="3118"/>
      </w:tblGrid>
      <w:tr w:rsidR="00D47871" w:rsidRPr="00D47871" w:rsidTr="004D71F7">
        <w:tc>
          <w:tcPr>
            <w:tcW w:w="3114" w:type="dxa"/>
            <w:vAlign w:val="center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1559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ผู้ปฏิบัติงาน</w:t>
            </w:r>
          </w:p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ด้านยาเสพติด</w:t>
            </w:r>
          </w:p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(อัตรา)</w:t>
            </w:r>
          </w:p>
        </w:tc>
        <w:tc>
          <w:tcPr>
            <w:tcW w:w="141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ที่ขอปรับเพิ่ม</w:t>
            </w:r>
          </w:p>
        </w:tc>
        <w:tc>
          <w:tcPr>
            <w:tcW w:w="311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จำนวนผู้ปฏิบัติงานด้านยาเสพติด</w:t>
            </w:r>
          </w:p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ที่ได้รับบำเหน็จความชอบ</w:t>
            </w:r>
          </w:p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(อัตรา)</w:t>
            </w:r>
          </w:p>
        </w:tc>
      </w:tr>
      <w:tr w:rsidR="00D47871" w:rsidRPr="00D47871" w:rsidTr="004D71F7">
        <w:tc>
          <w:tcPr>
            <w:tcW w:w="3114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ผู้ปฏิบัติงานด้านยาเสพติด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โดยตรง</w:t>
            </w:r>
          </w:p>
        </w:tc>
        <w:tc>
          <w:tcPr>
            <w:tcW w:w="1559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343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968</w:t>
            </w:r>
          </w:p>
        </w:tc>
        <w:tc>
          <w:tcPr>
            <w:tcW w:w="141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 2.5</w:t>
            </w:r>
          </w:p>
        </w:tc>
        <w:tc>
          <w:tcPr>
            <w:tcW w:w="311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 8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599</w:t>
            </w:r>
          </w:p>
        </w:tc>
      </w:tr>
      <w:tr w:rsidR="00D47871" w:rsidRPr="00D47871" w:rsidTr="004D71F7">
        <w:tc>
          <w:tcPr>
            <w:tcW w:w="3114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ผู้ปฏิบัติงาน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เกื้อกูล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ต่อการแก้ไขปัญหายาเสพติด</w:t>
            </w:r>
          </w:p>
        </w:tc>
        <w:tc>
          <w:tcPr>
            <w:tcW w:w="1559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247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327</w:t>
            </w:r>
          </w:p>
        </w:tc>
        <w:tc>
          <w:tcPr>
            <w:tcW w:w="141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 1.5</w:t>
            </w:r>
          </w:p>
        </w:tc>
        <w:tc>
          <w:tcPr>
            <w:tcW w:w="311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ไม่เกิน 3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710</w:t>
            </w:r>
          </w:p>
        </w:tc>
      </w:tr>
      <w:tr w:rsidR="00D47871" w:rsidRPr="00D47871" w:rsidTr="004D71F7">
        <w:tc>
          <w:tcPr>
            <w:tcW w:w="3114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(อัตรา)</w:t>
            </w:r>
          </w:p>
        </w:tc>
        <w:tc>
          <w:tcPr>
            <w:tcW w:w="1559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591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295</w:t>
            </w:r>
          </w:p>
        </w:tc>
        <w:tc>
          <w:tcPr>
            <w:tcW w:w="141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311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ไม่เกิน 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12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D4787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309</w:t>
            </w:r>
          </w:p>
        </w:tc>
      </w:tr>
    </w:tbl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สำหรับงบประมาณเพื่อเป็นค่าใช้จ่ายดังกล่าว ให้ใช้จ่ายจากงบประมาณรายจ่ายประจำปีของส่วนราชการต้นสังกัดเป็นลำดับแรกก่อน หากไม่สามารถดำเนินการได้ ให้เบิกจ่ายจากงบกลาง รายการเงินเลื่อนเงินเดือนและเงินปรับวุฒิข้าราชการเป็นลำดับต่อไป 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กระทรวงยุติธรรม (ยธ.) เสนอคณะรัฐมนตรีพิจารณาอนุมัติให้มีการพิจารณาบำเหน็จความชอบกรณีพิเศษให้แก่เจ้าหน้าที่ผู้ปฏิบัติงานด้านยาเสพติดปีงบประมาณ พ.ศ. 2565 (ได้รับเงินเดือนเพิ่มขึ้นจากการเลื่อนเงินเดือนกรณีปกติในแต่ละครึ่งปี อัตราร้อยละ 1 ของฐานในการคำนวณ ทั้งนี้ เมื่อรวมกับการเลื่อนเงินเดือนกรณีปกติ จะต้องไม่เกินร้อยละ 6 ของฐานในการคำนวณ) ในอัตราไม่เกิน 12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309 อัตรา โดยแบ่งเป็นผู้ปฏิบัติงานด้านยาเสพติดโดยตรง ไม่เกิน 8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599 อัตรา (ร้อยละ 2.5 จากจำนวนผู้ปฏิบัติงานด้านยาเสพติดโดยตรงทั้งหมด) และผู้ปฏิบัติงานเกื้อกูลต่อการแก้ไขปัญหายาเสพติด ไม่เกิน 3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710 อัตรา (ร้อยละ 1.5 จากจำนวนผู้ปฏิบัติงานเกื้อกูลต่อการแก้ไขปัญหายาเสพติดทั้งหมด) ซึ่งได้มีการดำเนินการเพื่อลดผลกระทบที่เกิดจากปัญหายาเสพติดในสังคม สร้างความมั่นคงปลอดภัย และลดความเดือดร้อนของประชาชนจากผลกระทบดังกล่าว เช่น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(1) มาตรการความร่วมมือระหว่างประเทศ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ร่วมกับประเทศสมาชิกภายใต้แผนปฏิบัติการร่วมแม่น้ำโขงปลอดภัยเพื่อควบคุมยาเสพติด 6 ประเทศ โดยสามารถจับกุมคดียาเสพติดได้ทั้งสิ้น 957 คดี จำนวนผู้ต้องหา 1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617 คน </w:t>
      </w:r>
      <w:r w:rsidRPr="00D478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(2) มาตรการปราบปรามและบังคับใช้กฎหมาย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โดยปฏิบัติการสกัดกั้นยาเสพติดเพื่อไม่ให้มีการลักลอบนำเข้าสู่ตอนในของไทยหรือใช้ไทยเป็นทางผ่านไปยังประเทศที่สาม โดยสามารถสกัดกั้นยาเสพติด เช่น ยาบ้า ได้ทั้งสิ้น 43.85 ล้านเม็ด ไอซ์ 2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013.69 กิโลกรัม เป็นต้น รวมทั้งดำเนินการยึด/อายัดทรัพย์สินคดียาเสพติดได้ทั้งสิ้น 9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,215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>33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 ซึ่งการอนุมัติบำเหน็จความชอบในครั้งนี้มีประมาณการค่าใช้จ่ายทั้งสิ้น 80.87 ล้านบาท (6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</w:rPr>
        <w:t xml:space="preserve">,570 </w:t>
      </w:r>
      <w:r w:rsidRPr="00D4787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บาท/คน/ปี) โดยจะใช้จ่ายจากงบประมาณรายจ่ายประจำปีของส่วนราชการต้นสังกัดเป็นลำดับแรกก่อน หากไม่สามารถดำเนินการได้ ให้เบิกจ่ายจากงบกลาง รายการเงินเลื่อนเงินเดือนและเงินปรับวุฒิข้าราชการเป็นลำดับต่อไป ทั้งนี้ ยธ. ได้ประเมินพฤติกรรมการปฏิบัติราชการหรือสมรรถนะของผู้รับการประเมินบำเหน็จความชอบกรณีพิเศษตามมติคณะรัฐมนตรีเมื่อวันที่ 27 ตุลาคม 2552 แล้ว </w:t>
      </w:r>
    </w:p>
    <w:p w:rsid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70FF2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47871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605274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47871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เพื่อดำเนินโครงการเพิ่มประสิทธิภาพการบริหารจัดการทรัพยากรน้ำในช่วงฤดูฝน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เพิ่มเติม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คณะรัฐมนตรีมีมติอนุมัติงบประมาณรายจ่ายประจำปีงบประมาณ พ.ศ. 2565 งบกลาง รายการเงินสำรองจ่ายเพื่อกรณีฉุกเฉินหรือจำเป็น ภายใต้กรอบวงเงิน 911.7120 ล้านบาท ตามที่สำนักงานทรัพยากรน้ำแห่งชาติ (สทนช.) เสนอ เพื่อเป็นค่าใช้จ่ายในการดำเนินโครงการเพิ่มประสิทธิภาพการบริหารจัดการทรัพยากรน้ำในช่วงฤดูฝน ปี 2565 และการกักเก็บน้ำเพื่อฤดูแล้ง ปี 2565/2566 เพิ่มเติม จำนวน 576 รายการ โดยรายละเอียดของแผนการใช้จ่ายงบประมาณให้เป็นไปตามความเห็นของสำนักงบประมาณ</w:t>
      </w:r>
    </w:p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สามารถจำแนกตามกระทรวงและหน่วยงาน ได้ดังนี้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417"/>
        <w:gridCol w:w="2075"/>
      </w:tblGrid>
      <w:tr w:rsidR="00D47871" w:rsidRPr="00D47871" w:rsidTr="004D71F7">
        <w:tc>
          <w:tcPr>
            <w:tcW w:w="988" w:type="dxa"/>
            <w:vAlign w:val="center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  <w:vAlign w:val="center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กระทรวง/หน่วยงาน</w:t>
            </w:r>
          </w:p>
        </w:tc>
        <w:tc>
          <w:tcPr>
            <w:tcW w:w="1417" w:type="dxa"/>
            <w:vAlign w:val="center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(โครงการ)</w:t>
            </w:r>
          </w:p>
        </w:tc>
        <w:tc>
          <w:tcPr>
            <w:tcW w:w="2075" w:type="dxa"/>
            <w:vAlign w:val="center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วงเงิน </w:t>
            </w:r>
          </w:p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(ล้านบาท)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576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911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7120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กระทรวงเกษตรและสหกรณ์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192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0700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กรมชลประทาน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192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0700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519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619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7137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กรมทรัพยากรน้ำบาดาล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496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376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4279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กรมทรัพยากรน้ำ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243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2858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9283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จังหวัด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5790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องค์การบริหารส่วนจังหวัด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1180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องค์การบริหารส่วนตำบล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6313</w:t>
            </w:r>
          </w:p>
        </w:tc>
      </w:tr>
      <w:tr w:rsidR="00D47871" w:rsidRPr="00D47871" w:rsidTr="004D71F7">
        <w:tc>
          <w:tcPr>
            <w:tcW w:w="988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</w:tcPr>
          <w:p w:rsidR="00D47871" w:rsidRPr="00D47871" w:rsidRDefault="00D47871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เทศบาลตำบล</w:t>
            </w:r>
          </w:p>
        </w:tc>
        <w:tc>
          <w:tcPr>
            <w:tcW w:w="1417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5" w:type="dxa"/>
          </w:tcPr>
          <w:p w:rsidR="00D47871" w:rsidRPr="00D47871" w:rsidRDefault="00D47871" w:rsidP="00D47871">
            <w:pPr>
              <w:spacing w:line="32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6000</w:t>
            </w:r>
          </w:p>
        </w:tc>
      </w:tr>
    </w:tbl>
    <w:p w:rsidR="00D47871" w:rsidRPr="00D47871" w:rsidRDefault="00D47871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0D5CB8" w:rsidRPr="00D47871" w:rsidTr="00D47871">
        <w:tc>
          <w:tcPr>
            <w:tcW w:w="9594" w:type="dxa"/>
          </w:tcPr>
          <w:p w:rsidR="00BD7147" w:rsidRPr="00D47871" w:rsidRDefault="00BD7147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D7147" w:rsidRPr="00D47871" w:rsidRDefault="00BD7147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6746" w:rsidRPr="00D47871" w:rsidRDefault="00270FF2" w:rsidP="00D47871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05274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46746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การเสนองบประมาณและแผนการดำเนินงานประจำปี 2566 ขององค์กรร่วมไทย-มาเลเซีย</w:t>
      </w:r>
    </w:p>
    <w:p w:rsidR="00CE73E2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คณะรัฐมนตรีมีมติเห็นชอบงบประมาณ จำนวน 5,000,000 ดอลลาร์สหรัฐ และแผนการดำเนินงานประจำปี 2566 ขององค์กรร่วมไทย-มาเลเซีย (องค์กรร่วมฯ) ตามที่กระทรวงพลังงาน (พน.) เสนอ และให้ พน. เร่งรัดการเสนองบประมาณและแผนการดำเนินงานขององค์กรร่วมไทย–มาเลเซียให้เป็นไปตามกรอบระยะเวลาที่กำหนดไว้ในกฎกระทรวง ฉบับที่ 3 (พ.ศ. 2536) ออกตามความในพระราชบัญญัติองค์กรร่วมไทย-มาเลเซีย พ.ศ. 2533 อย่างเคร่งครัด เพื่อป้องกันมิให้เกิดผลกระทบต่อการดำเนินงานขององค์กรร่วมฯ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1. การดำเนินงานขององค์กรร่วมไทย-มาเลเซีย (องค์กรร่วมฯ) ได้รับการยอมรับจากชุมชนระหว่างประเทศว่าเป็นการแสวหาผลประโยชน์ด้านปิโตรเลียมร่วมกันและแก้ไขข้อพิพาทอย่างสันติ นอกจากนี้ จากการประเมินศักยภาพปิโตรเลียม พบว่าในพื้นที่ขององค์กรร่วมฯ จะยังคงมีปริมาณสำรองก๊าซธรรมชาติที่สามารถสร้างความมั่นคงทางพลังงานให้ไทยและมาเลเซียต่อไปอีกไม่น้อยกว่า 20 ปี และยังก่อให้เกิดประโยชน์ทางอ้อมสู่ประชาชนและชุมชนในพื้นที่ใกล้เคียงของทั้งสองประเทศด้วย อาทิ ส่งเสริมให้มีการใช้วัตถุดิบและการจ้างแรงงาน กระตุ้นการพัฒนาเศรษฐกิจและอุตสาหกรรม พัฒนาโครงสร้างพื้นฐานในพื้นที่ที่เกี่ยวข้อง รวมถึงเป็นแบบอย่างที่ดีให้แก่นานาประเทศในการแก้ปัญหาเรื่องเขตพื้นที่ทับซ้อนในทะเลอย่างเป็นรูปธรรม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 กฎกระทรวง ฉบับที่ 3 (พ.ศ. 2536) ออกตามความในมาตรา 5 และมาตรา 18 วรรคหนึ่ง (8) และวรรคสอง แห่งพระราชบัญญัติองค์กรร่วมไทย-มาเลเซีย พ.ศ. 2533 ข้อ 3 กำหนดให้องค์กรร่วมฯ เสนองบประมาณประจำปีหลังจากได้รับความเห็นชอบจากคณะกรรมการองค์กรร่วมฯ แล้ว โดยให้เสนอต่อรัฐบาลแต่ละฝ่ายเพื่อให้เป็นไปตามความตกลงว่าด้วยรัฐธรรมนูญการจัดตั้งองค์กรร่วมไทย-มาเลเซียฯ พ.ศ. 2533 ก่อนวันเริ่มต้นปีงบประมาณไม่น้อยกว่าห้าเดือน (ภายในวันที่ 31 กรกฎาคม) ทั้งนี้ ปีงบประมาณขององค์กรร่วมฯ เริ่มต้นตั้งแต่วันที่ 1 มกราคม และสิ้นสุดในวันที่ 31 ธันวาคม ของทุกปี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 องค์กรร่วมฯ ได้เสนองบประมาณและแผนการดำเนินงานประจำปี 2566 ซึ่งได้รับความเห็นชอบจากคณะกรรมการองค์กรร่วมฯ แล้ว ในคราวประชุมครั้งที่ 138 เมื่อวันที่ 11 มิถุนายน 2565 สรุปได้ ดังนี้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งบประมาณปี 2566 รวมทั้งสิ้นจำนวน 5,000,000 ดอลลาร์สหรัฐ เพิ่มขึ้นจากปี 2565 จำนวน 900,000 ดอลลาร์สหรัฐ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ทั้งนี้ งบประมาณปี 2566 ที่เสนอขอในครั้งนี้ เป็นการจัดทำรายละเอียดคำขอขึ้น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ตามพื้นฐานกิจกรรมการดำเนินงานขององค์กรร่วมฯ ในสถานการณ์ปกติ ซึ่งสูงกว่างบประมาณปี 2565 ที่ได้รับอนุมัติภายใต้สภาวะเศรษฐกิจและสังคมที่ได้รับผลกระทบจากการแพร่ระบาดของโรคติดเชื้อไวรัสโคโรนา 2019 (โรคโควิด 19) ร้อยละ 22 ซึ่งค่าใช้จ่ายประจำปี 2566 ที่เพิ่มขึ้น/ลดลง ประกอบด้วย (1) ค่าใช้จ่ายที่เพิ่มขึ้น ได้แก่ ค่าใช้จ่ายบุคลากร ค่าใช้จ่ายในการเดินทาง ค่าเช่า ค่าบริการและค่าใช้จ่ายอื่น ๆ ค่าใช้จ่ายในการฝึกอบรม และค่าใช้จ่ายที่เป็นทุน  และ (2) ค่าใช้จ่ายที่ลดลง ได้แก่ ค่าบำรุงรักษาและซ่อมแซม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</w:rPr>
        <w:tab/>
        <w:t>4</w:t>
      </w:r>
      <w:r w:rsidRPr="00D47871">
        <w:rPr>
          <w:rFonts w:ascii="TH SarabunPSK" w:hAnsi="TH SarabunPSK" w:cs="TH SarabunPSK"/>
          <w:sz w:val="32"/>
          <w:szCs w:val="32"/>
          <w:cs/>
        </w:rPr>
        <w:t>. ที่มาของงบประมาณประจำปี 2566 จำนวน 5,000,000 ดอลลาร์สหรัฐ องค์กรร่วมฯ ได้เสนอขอใช้เงินที่ได้รับจากการขายปิโตรเลียมส่วนที่เป็นกำไรในไตรมาสสุดท้ายของปี 2565 จำนวน 4,271,916 ดอลลาร์สหรัฐ และงบประมาณเหลือจ่ายของปี 2564 จำนวน 728,084 ดอลลาร์สหรัฐ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5. ประมาณการรายได้รวมขององค์กรร่วมฯ ในปีงบประมาณ 2566 จำนวน 667,600,000 ดอลลาร์สหรัฐ ประกอบด้วย ค่าภาคหลวง จำนวน 181,500,000 ดอลลาร์สหรัฐ และปิโตรเลียมส่วนที่เป็นกำไร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จำนวน 486,100,000 ดอลลาร์สหรัฐ 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6. แผนการดำเนินงานในปี 2566 ประกอบด้วย ด้านการสำรวจเพื่อการประเมินผลด้านการพัฒนาปิโตรเลียม และด้านการผลิตปิโตรเลียมในพื้นที่พัฒนาร่วมไทย - มาเลเซีย สรุปได้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6804"/>
      </w:tblGrid>
      <w:tr w:rsidR="00846746" w:rsidRPr="00D47871" w:rsidTr="00846746">
        <w:tc>
          <w:tcPr>
            <w:tcW w:w="1413" w:type="dxa"/>
          </w:tcPr>
          <w:p w:rsidR="00846746" w:rsidRPr="00D47871" w:rsidRDefault="00846746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แปลง</w:t>
            </w:r>
          </w:p>
        </w:tc>
        <w:tc>
          <w:tcPr>
            <w:tcW w:w="1417" w:type="dxa"/>
          </w:tcPr>
          <w:p w:rsidR="00846746" w:rsidRPr="00D47871" w:rsidRDefault="00846746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ผู้ดำเนินงาน</w:t>
            </w:r>
          </w:p>
        </w:tc>
        <w:tc>
          <w:tcPr>
            <w:tcW w:w="6804" w:type="dxa"/>
          </w:tcPr>
          <w:p w:rsidR="00846746" w:rsidRPr="00D47871" w:rsidRDefault="00846746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ตัวอย่างกิจกรรมสำคัญ</w:t>
            </w:r>
          </w:p>
        </w:tc>
      </w:tr>
      <w:tr w:rsidR="00846746" w:rsidRPr="00D47871" w:rsidTr="00846746">
        <w:tc>
          <w:tcPr>
            <w:tcW w:w="1413" w:type="dxa"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-18</w:t>
            </w:r>
          </w:p>
        </w:tc>
        <w:tc>
          <w:tcPr>
            <w:tcW w:w="1417" w:type="dxa"/>
          </w:tcPr>
          <w:p w:rsidR="00846746" w:rsidRPr="00D47871" w:rsidRDefault="00846746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Carigali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Hess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Operating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Company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Sdn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Bhd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804" w:type="dxa"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เจาะหลุมประเมินผล จำนวน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หลุม ในแหล่ง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Senja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(แท่นหลุมผลิต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Senja C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เจาะหลุมปิโตรเลียมในแหล่ง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Bumi Deep Phrase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 and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จำนวน 7 หลุม ประกอบด้วย (1) แท่นผลิต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Suriya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SYA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จำนวน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หลุม และ (2) แท่นผลิต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Bumi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BMB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จำนวน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หลุม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 รักษาระดับอัตราการผลิตก๊าซธรรมชาติที่เรียกรับสูงสุด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CDC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ในอัตรา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869 ล้านลูกบาศก์ฟุตต่อวัน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 ประสานงานกับบริษัท ทรานส์ไทย - มาเลเซีย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TTM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เพื่อให้การผลิตก๊าซเป็นไปตามสัญญาการซื้อขายก๊าซธรรมชาติ</w:t>
            </w:r>
          </w:p>
        </w:tc>
      </w:tr>
      <w:tr w:rsidR="00846746" w:rsidRPr="00D47871" w:rsidTr="00846746">
        <w:tc>
          <w:tcPr>
            <w:tcW w:w="1413" w:type="dxa"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-17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-19</w:t>
            </w:r>
          </w:p>
        </w:tc>
        <w:tc>
          <w:tcPr>
            <w:tcW w:w="1417" w:type="dxa"/>
            <w:vMerge w:val="restart"/>
          </w:tcPr>
          <w:p w:rsidR="00846746" w:rsidRPr="00D47871" w:rsidRDefault="00846746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746" w:rsidRPr="00D47871" w:rsidRDefault="00846746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746" w:rsidRPr="00D47871" w:rsidRDefault="00846746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746" w:rsidRPr="00D47871" w:rsidRDefault="00846746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6746" w:rsidRPr="00D47871" w:rsidRDefault="00846746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Carigali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PTTEPI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Operating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Company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Sdn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Bhd</w:t>
            </w:r>
          </w:p>
          <w:p w:rsidR="00846746" w:rsidRPr="00D47871" w:rsidRDefault="00846746" w:rsidP="00D47871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ประเมินผลการพัฒนาแหล่งก๊าซธรรมชาติ จากการเจาะหลุมสำรวจและประเมินผล จำนวน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หลุม ได้แก่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หลุม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Jengka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-5 และหลุม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Mali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-2 ในแปลง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เจาะหลุมตามแผนพัฒนาแหล่งปิโตรเลียมระยะที่ 5 จำนวน 3 หลุม ที่แท่นผลิต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Muda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G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MDG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รวมถึงเจาะหลุม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Infill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ที่แท่นผลิต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Jengka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UKB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จำนวน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หลุมและที่แท่นผลิต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Jengka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JKA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จำนวน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หลุม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 วางแผนการศึกษาและพัฒนาปิโตรเลียมระยะที่ 7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 ศึกษาวิธีการออกแบบวิศวกรรม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Front End Engineering Design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FEED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การใช้หลุมผลิตในไตรมาสที่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 รักษาระดับอัตราการผลิตก๊าซธรรมชาติที่เรียกรับสูงสุด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CDC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ในอัตรา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308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ล้านลูกบาศก์ฟุตต่อวัน</w:t>
            </w:r>
          </w:p>
        </w:tc>
      </w:tr>
      <w:tr w:rsidR="00846746" w:rsidRPr="00D47871" w:rsidTr="00846746">
        <w:tc>
          <w:tcPr>
            <w:tcW w:w="1413" w:type="dxa"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-17-01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ดำเนินงานด้านวิศวกรรม การจัดซื้อจัดจ้าง และการก่อสร้างแท่นหลุมผลิตตามแผนพัฒนาโครงการระยะที่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- ซ่อมแซมหลุมผลิตเดิมและเจาะผนังหลุมเพิ่ม เพื่อรักษาอัตราการผลิตของหลุม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46746" w:rsidRPr="00D47871" w:rsidRDefault="00605274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20</w:t>
      </w:r>
      <w:r w:rsidR="00270FF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46746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การให้การยอมรับในข้อแก้ไขอนุสัญญาบาเซลว่าด้วยการควบคุมการเคลื่อนย้ายข้ามแดนของของ</w:t>
      </w:r>
      <w:r w:rsidR="00846746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846746" w:rsidRPr="00D47871">
        <w:rPr>
          <w:rFonts w:ascii="TH SarabunPSK" w:hAnsi="TH SarabunPSK" w:cs="TH SarabunPSK"/>
          <w:b/>
          <w:bCs/>
          <w:sz w:val="32"/>
          <w:szCs w:val="32"/>
          <w:cs/>
        </w:rPr>
        <w:t>เสียอันตรายและการกำจัด (</w:t>
      </w:r>
      <w:r w:rsidR="00846746" w:rsidRPr="00D47871">
        <w:rPr>
          <w:rFonts w:ascii="TH SarabunPSK" w:hAnsi="TH SarabunPSK" w:cs="TH SarabunPSK"/>
          <w:b/>
          <w:bCs/>
          <w:sz w:val="32"/>
          <w:szCs w:val="32"/>
        </w:rPr>
        <w:t>Ban Amendment</w:t>
      </w:r>
      <w:r w:rsidR="00846746" w:rsidRPr="00D478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คณะรัฐมนตรีมีมติเห็นชอบต่อการให้การยอมรับในข้อแก้ไขอนุสัญญาบาเซลว่าด้วยการควบคุม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การเคลื่อนย้ายข้ามแดนของของเสียอันตรายและการกำจัด (</w:t>
      </w:r>
      <w:r w:rsidRPr="00D47871">
        <w:rPr>
          <w:rFonts w:ascii="TH SarabunPSK" w:hAnsi="TH SarabunPSK" w:cs="TH SarabunPSK"/>
          <w:sz w:val="32"/>
          <w:szCs w:val="32"/>
        </w:rPr>
        <w:t>Ban Amendment</w:t>
      </w:r>
      <w:r w:rsidRPr="00D47871">
        <w:rPr>
          <w:rFonts w:ascii="TH SarabunPSK" w:hAnsi="TH SarabunPSK" w:cs="TH SarabunPSK"/>
          <w:sz w:val="32"/>
          <w:szCs w:val="32"/>
          <w:cs/>
        </w:rPr>
        <w:t>) รวมทั้งมอบหมายให้กระทรวง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การต่างประเทศ (กต.) จัดทำตราสารการยอมรับ (</w:t>
      </w:r>
      <w:r w:rsidRPr="00D47871">
        <w:rPr>
          <w:rFonts w:ascii="TH SarabunPSK" w:hAnsi="TH SarabunPSK" w:cs="TH SarabunPSK"/>
          <w:sz w:val="32"/>
          <w:szCs w:val="32"/>
        </w:rPr>
        <w:t>Instrument of Acceptance</w:t>
      </w:r>
      <w:r w:rsidRPr="00D47871">
        <w:rPr>
          <w:rFonts w:ascii="TH SarabunPSK" w:hAnsi="TH SarabunPSK" w:cs="TH SarabunPSK"/>
          <w:sz w:val="32"/>
          <w:szCs w:val="32"/>
          <w:cs/>
        </w:rPr>
        <w:t>) และส่งมอบให้เลขาธิการสหประชาชาติ ณ สำนักงานใหญ่องค์การสหประชาชาติ นครนิวยอร์ก สหรัฐอเมริกาต่อไปตามที่ กระทรวงทรัพยากรธรรมชาติและสิ่งแวดล้อม (ทส.) เสนอ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46746" w:rsidRPr="00D47871" w:rsidRDefault="00846746" w:rsidP="00D47871">
      <w:pPr>
        <w:spacing w:after="0"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  <w:t>1. คณะรัฐมนตรีมีมติ (2 มีนาคม 2533) เห็นชอบให้ประเทศไทยเข้าร่วมลงนามเป็นภาคีสมาชิกในอนุสัญญาบาเซลว่าด้วยการควบคุมการเคลื่อนย้ายข้ามแดนของของเสียอันตรายและการกำจัด (อนุสัญญาบาเซลฯ) และต่อมาได้มีมติ (</w:t>
      </w:r>
      <w:r w:rsidRPr="00D47871">
        <w:rPr>
          <w:rFonts w:ascii="TH SarabunPSK" w:hAnsi="TH SarabunPSK" w:cs="TH SarabunPSK"/>
          <w:sz w:val="32"/>
          <w:szCs w:val="32"/>
        </w:rPr>
        <w:t>8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D47871">
        <w:rPr>
          <w:rFonts w:ascii="TH SarabunPSK" w:hAnsi="TH SarabunPSK" w:cs="TH SarabunPSK"/>
          <w:sz w:val="32"/>
          <w:szCs w:val="32"/>
        </w:rPr>
        <w:t>2540</w:t>
      </w:r>
      <w:r w:rsidRPr="00D47871">
        <w:rPr>
          <w:rFonts w:ascii="TH SarabunPSK" w:hAnsi="TH SarabunPSK" w:cs="TH SarabunPSK"/>
          <w:sz w:val="32"/>
          <w:szCs w:val="32"/>
          <w:cs/>
        </w:rPr>
        <w:t>) เห็นชอบให้ประเทศไทยให้สัตยาบันเข้าเป็นภาคีสมาชิกอนุสัญญาบาเซลฯ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อนุสัญญาบาเซลฯ มีผลบังคับใช้ตั้งแต่ปี 2535 มีวัตถุประสงค์เพื่อปกป้องสุขภาพอนามัยของประชาชนและสิ่งแวดล้อมจากการจัดการของเสียอันตราย ลดการเกิดของเสียอันตรายและส่งเสริมการจัดการของเสียอย่างเป็นมิตรต่อสิ่งแวดล้อม จำกัดการเคลื่อนย้ายของเสียอันตราย และมีระบบกฎหมายที่ใช้ในกรณีที่มีการเคลื่อนย้ายของเสียอันตรายข้ามแดน ปัจจุบันมีภาคีสมาชิกทั้งหมด </w:t>
      </w:r>
      <w:r w:rsidRPr="00D47871">
        <w:rPr>
          <w:rFonts w:ascii="TH SarabunPSK" w:hAnsi="TH SarabunPSK" w:cs="TH SarabunPSK"/>
          <w:sz w:val="32"/>
          <w:szCs w:val="32"/>
        </w:rPr>
        <w:t>189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ประเทศ โดยประเทศไทยเป็นภาศีสมาชิก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ในลำดับที่ </w:t>
      </w:r>
      <w:r w:rsidRPr="00D47871">
        <w:rPr>
          <w:rFonts w:ascii="TH SarabunPSK" w:hAnsi="TH SarabunPSK" w:cs="TH SarabunPSK"/>
          <w:sz w:val="32"/>
          <w:szCs w:val="32"/>
        </w:rPr>
        <w:t>115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ตั้งแต่ปี </w:t>
      </w:r>
      <w:r w:rsidRPr="00D47871">
        <w:rPr>
          <w:rFonts w:ascii="TH SarabunPSK" w:hAnsi="TH SarabunPSK" w:cs="TH SarabunPSK"/>
          <w:sz w:val="32"/>
          <w:szCs w:val="32"/>
        </w:rPr>
        <w:t>2541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 ภายใต้อนุสัญญาบาเซลฯ ประเทศไทยมีพันธกรณีที่ต้องปฏิบัติ เช่น ต้องมีกฎหมายรองรับเพื่อควบคุมการนำเข้า ส่งออก และการนำผ่านของเสียอันตรายข้ามแดนให้สามารถดำเนินการอย่างปลอดภัย ไม่ก่อให้เกิดผลกระทบต่อสุขภาพอนามัยและสิ่งแวดล้อม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</w:rPr>
        <w:tab/>
        <w:t>4</w:t>
      </w:r>
      <w:r w:rsidRPr="00D47871">
        <w:rPr>
          <w:rFonts w:ascii="TH SarabunPSK" w:hAnsi="TH SarabunPSK" w:cs="TH SarabunPSK"/>
          <w:sz w:val="32"/>
          <w:szCs w:val="32"/>
          <w:cs/>
        </w:rPr>
        <w:t>. ประเทศไทยเข้าร่วมเป็นภาศีสมาชิกอนุสัญญาบาเซลว่าด้วยการควบคุมการเคลื่อนย้ายข้ามแดนของของเสียอันตรายและการกำจัด (</w:t>
      </w:r>
      <w:r w:rsidRPr="00D47871">
        <w:rPr>
          <w:rFonts w:ascii="TH SarabunPSK" w:hAnsi="TH SarabunPSK" w:cs="TH SarabunPSK"/>
          <w:sz w:val="32"/>
          <w:szCs w:val="32"/>
        </w:rPr>
        <w:t>Ban Amendment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ตั้งแต่ปี </w:t>
      </w:r>
      <w:r w:rsidRPr="00D47871">
        <w:rPr>
          <w:rFonts w:ascii="TH SarabunPSK" w:hAnsi="TH SarabunPSK" w:cs="TH SarabunPSK"/>
          <w:sz w:val="32"/>
          <w:szCs w:val="32"/>
        </w:rPr>
        <w:t xml:space="preserve">2541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ต่อมาในปี </w:t>
      </w:r>
      <w:r w:rsidRPr="00D47871">
        <w:rPr>
          <w:rFonts w:ascii="TH SarabunPSK" w:hAnsi="TH SarabunPSK" w:cs="TH SarabunPSK"/>
          <w:sz w:val="32"/>
          <w:szCs w:val="32"/>
        </w:rPr>
        <w:t>2538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และปี </w:t>
      </w:r>
      <w:r w:rsidRPr="00D47871">
        <w:rPr>
          <w:rFonts w:ascii="TH SarabunPSK" w:hAnsi="TH SarabunPSK" w:cs="TH SarabunPSK"/>
          <w:sz w:val="32"/>
          <w:szCs w:val="32"/>
        </w:rPr>
        <w:t>2562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ที่ประชุม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รัฐภาคีอนุสัญญาบาเซลฯ สมัยที่ </w:t>
      </w:r>
      <w:r w:rsidRPr="00D47871">
        <w:rPr>
          <w:rFonts w:ascii="TH SarabunPSK" w:hAnsi="TH SarabunPSK" w:cs="TH SarabunPSK"/>
          <w:sz w:val="32"/>
          <w:szCs w:val="32"/>
        </w:rPr>
        <w:t>3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และสมัยที่ </w:t>
      </w:r>
      <w:r w:rsidRPr="00D47871">
        <w:rPr>
          <w:rFonts w:ascii="TH SarabunPSK" w:hAnsi="TH SarabunPSK" w:cs="TH SarabunPSK"/>
          <w:sz w:val="32"/>
          <w:szCs w:val="32"/>
        </w:rPr>
        <w:t xml:space="preserve">14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ได้รับรองการแก้ไขอนุสัญญาบาเซลฯ และมีผลบังคับใช้เมื่อวันที่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5 ธันวาคม 2562 และวันที่</w:t>
      </w:r>
      <w:r w:rsidRPr="00D47871">
        <w:rPr>
          <w:rFonts w:ascii="TH SarabunPSK" w:hAnsi="TH SarabunPSK" w:cs="TH SarabunPSK"/>
          <w:sz w:val="32"/>
          <w:szCs w:val="32"/>
        </w:rPr>
        <w:t xml:space="preserve"> 1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มกราคม </w:t>
      </w:r>
      <w:r w:rsidRPr="00D47871">
        <w:rPr>
          <w:rFonts w:ascii="TH SarabunPSK" w:hAnsi="TH SarabunPSK" w:cs="TH SarabunPSK"/>
          <w:sz w:val="32"/>
          <w:szCs w:val="32"/>
        </w:rPr>
        <w:t>2564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ตามลำดับ โดยการแก้ไขอนุสัญญาบาเซลฯ มีสาระสำคัญหลัก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47871">
        <w:rPr>
          <w:rFonts w:ascii="TH SarabunPSK" w:hAnsi="TH SarabunPSK" w:cs="TH SarabunPSK"/>
          <w:sz w:val="32"/>
          <w:szCs w:val="32"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ประเด็น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513"/>
      </w:tblGrid>
      <w:tr w:rsidR="00846746" w:rsidRPr="00D47871" w:rsidTr="00846746">
        <w:tc>
          <w:tcPr>
            <w:tcW w:w="1980" w:type="dxa"/>
          </w:tcPr>
          <w:p w:rsidR="00846746" w:rsidRPr="00D47871" w:rsidRDefault="00846746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513" w:type="dxa"/>
          </w:tcPr>
          <w:p w:rsidR="00846746" w:rsidRPr="00D47871" w:rsidRDefault="00846746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846746" w:rsidRPr="00D47871" w:rsidTr="00846746">
        <w:tc>
          <w:tcPr>
            <w:tcW w:w="1980" w:type="dxa"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1) การห้ามนำเข้า/ส่งออก ของเสียอันตราย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13" w:type="dxa"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(1) ห้ามประเทศในกลุ่ม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Organization for Economic Cooperation and Development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OECD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ประชาคมยุโรป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European Communities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EC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และลิกเตน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สไตน์ ส่งของเสียอันตรายทุกประเภทไปยังประเทศอื่นเพื่อนำไปกำจัดโดยวิธีการที่อนุสัญญาบาเซลฯ กำหนด (เช่น การฝังกลบ การเผา)</w:t>
            </w:r>
          </w:p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ห้ามประเทศในกลุ่ม 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 xml:space="preserve">OECD 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ประชาคมยุโรป และลิกเตนสไตน์ส่งของเสียอันตราย (เช่น ของเสียจากการรักษาพยาบาลทางการแพทย์ และของเสียจากการกำจัดของเสียอุตสาหกรรม ที่มีคุณลักษณะความอันตรายตามที่กำหนด (เช่น ระเบิดได้ ของเหลวไวไฟ สารติดเชื้อ) ไปยังประเทศอื่น</w:t>
            </w:r>
          </w:p>
        </w:tc>
      </w:tr>
      <w:tr w:rsidR="00846746" w:rsidRPr="00D47871" w:rsidTr="00846746">
        <w:tc>
          <w:tcPr>
            <w:tcW w:w="1980" w:type="dxa"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2) การเพิ่มประเภทของเสียอันตราย</w:t>
            </w:r>
          </w:p>
        </w:tc>
        <w:tc>
          <w:tcPr>
            <w:tcW w:w="7513" w:type="dxa"/>
          </w:tcPr>
          <w:p w:rsidR="00846746" w:rsidRPr="00D47871" w:rsidRDefault="00846746" w:rsidP="00D47871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เป็นการเพิ่มให้ขยะพลาสติก เช่น โพลีเอทิลีน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PE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โพลีโพรพีลีน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PP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โพลีเอทิลีนเทเรฟทาเลต (</w:t>
            </w:r>
            <w:r w:rsidRPr="00D47871">
              <w:rPr>
                <w:rFonts w:ascii="TH SarabunPSK" w:hAnsi="TH SarabunPSK" w:cs="TH SarabunPSK"/>
                <w:sz w:val="32"/>
                <w:szCs w:val="32"/>
              </w:rPr>
              <w:t>PET</w:t>
            </w:r>
            <w:r w:rsidRPr="00D47871">
              <w:rPr>
                <w:rFonts w:ascii="TH SarabunPSK" w:hAnsi="TH SarabunPSK" w:cs="TH SarabunPSK"/>
                <w:sz w:val="32"/>
                <w:szCs w:val="32"/>
                <w:cs/>
              </w:rPr>
              <w:t>) ถือเป็นของเสียอันตรายตามอนุสัญญาบาเซลฯ ซึ่งตามอนุสัญญาบาเซลฯ จะมีการกำหนดเงื่อนไขในการนำเข้า/ส่งออก เช่น ห้ามนำเข้า/ส่งออก นำเข้า/ส่งออกได้เฉพาะขยะที่สะอาดและจะนำมารีไซเคิลอย่างเป็นมิตรต่อสิ่งแวดล้อมเท่านั้น เป็นต้น</w:t>
            </w:r>
          </w:p>
        </w:tc>
      </w:tr>
    </w:tbl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ทั้งนี้ หากคณะรัฐมนตรีเห็นชอบให้ประเทศไทยให้การยอมรับในครั้งนี้ จะส่งผลให้ประเทศไทยถูกห้ามมิให้นำเข้าของเสียอันตรายตามข้อ 1) รวมทั้งจะต้องพิจารณาการนำเข้าขยะพลาสติกตามข้อ </w:t>
      </w:r>
      <w:r w:rsidRPr="00D47871">
        <w:rPr>
          <w:rFonts w:ascii="TH SarabunPSK" w:hAnsi="TH SarabunPSK" w:cs="TH SarabunPSK"/>
          <w:sz w:val="32"/>
          <w:szCs w:val="32"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>) ตามเงื่อนไขที่อนุสัญญาบาเชลฯ กำหนด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ในครั้งนี้กระทรวงทรัพยากรธรรมชาติและสิ่งแวดล้อมจึงขอให้นำเสนอคณะรัฐมนตรีพิจารณาให้ความเห็นชอบต่อการให้การยอมรับในข้อแก้ไขอนุสัญญาบาเซลว่าด้วยการควบคุมการเคลื่อนย้ายข้ามแดนของของเสียอันตรายและการกำจัด (</w:t>
      </w:r>
      <w:r w:rsidRPr="00D47871">
        <w:rPr>
          <w:rFonts w:ascii="TH SarabunPSK" w:hAnsi="TH SarabunPSK" w:cs="TH SarabunPSK"/>
          <w:sz w:val="32"/>
          <w:szCs w:val="32"/>
        </w:rPr>
        <w:t>Ban Amendment</w:t>
      </w:r>
      <w:r w:rsidRPr="00D47871">
        <w:rPr>
          <w:rFonts w:ascii="TH SarabunPSK" w:hAnsi="TH SarabunPSK" w:cs="TH SarabunPSK"/>
          <w:sz w:val="32"/>
          <w:szCs w:val="32"/>
          <w:cs/>
        </w:rPr>
        <w:t>) และมอบหมายให้กระทรวงการต่างประเทศ (กต.) จัดทำตราสารการยอมรับ (</w:t>
      </w:r>
      <w:r w:rsidRPr="00D47871">
        <w:rPr>
          <w:rFonts w:ascii="TH SarabunPSK" w:hAnsi="TH SarabunPSK" w:cs="TH SarabunPSK"/>
          <w:sz w:val="32"/>
          <w:szCs w:val="32"/>
        </w:rPr>
        <w:t>Instrument of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Acceptance</w:t>
      </w:r>
      <w:r w:rsidRPr="00D47871">
        <w:rPr>
          <w:rFonts w:ascii="TH SarabunPSK" w:hAnsi="TH SarabunPSK" w:cs="TH SarabunPSK"/>
          <w:sz w:val="32"/>
          <w:szCs w:val="32"/>
          <w:cs/>
        </w:rPr>
        <w:t>) และส่งมอบให้เลขาธิการสหประชาชาติ ณ สำนักงานใหญ่องค์การ</w:t>
      </w: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>สหประชาชาติ นครนิวยอร์ก สหรัฐอเมริกาต่อไป ซึ่งได้ผ่านการพิจารณาของคณะกรรมการสิ่งแวดล้อมแห่งชาติในการประชุมครั้งที่ 2/2565 เมื่อวันที่ 11 พฤษภาคม 2565 แล้ว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6746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0527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846746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ขอความเห็นชอบต่อร่างแถลงการณ์ร่วมรัฐมนตรีวิสาหกิจขนาดกลางและขนาดย่อมเอเปค ครั้งที่ 28 และเอกสารที่เกี่ยวข้อง</w:t>
      </w:r>
    </w:p>
    <w:p w:rsidR="00846746" w:rsidRPr="00D47871" w:rsidRDefault="00846746" w:rsidP="00D47871">
      <w:pPr>
        <w:spacing w:after="0" w:line="320" w:lineRule="exact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คณะรัฐมนตรีมีมติเห็นชอบในหลักการตามที่สำนักงานส่งเสริมวิสาหกิจขนาดกลางและขนาดย่อม (สสว.) เสนอ ดังนี้ 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D47871" w:rsidRPr="00D47871">
        <w:rPr>
          <w:rFonts w:ascii="TH SarabunPSK" w:hAnsi="TH SarabunPSK" w:cs="TH SarabunPSK"/>
          <w:sz w:val="32"/>
          <w:szCs w:val="32"/>
          <w:cs/>
        </w:rPr>
        <w:t>เห็นช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อบในหลักการต่อเอกสารผลลัพธ์การประชุมรัฐมนตรีวิสาหกิจขนาดกลางและขนาดย่อมเอเปค ครั้งที่ </w:t>
      </w:r>
      <w:r w:rsidRPr="00D47871">
        <w:rPr>
          <w:rFonts w:ascii="TH SarabunPSK" w:hAnsi="TH SarabunPSK" w:cs="TH SarabunPSK"/>
          <w:sz w:val="32"/>
          <w:szCs w:val="32"/>
        </w:rPr>
        <w:t>28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(เอกสารผลลัพธ์ฯ) และหากมีความจำเป็นที่จะต้องแก้ไขปรับปรุงเอกสารผลลัพธ์ฯ ในประเด็นที่มิใช่สาระสำคัญหรือไม่ขัดต่อผลประโยชน์ของไทย ให้ สสว. ดำเนินการได้โดยไม่ต้องขอความเห็นชอบจากคณะรัฐมนตรีอีก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 มอบหมายให้รองนายกรัฐมนตรี (นายสุพัฒนพงษ์ พันธ์มีเชาว์) หรือผู้แทนที่ได้รับมอบหมายจากรองนายกรัฐมนตรี (นายสุพัฒนพงษ์ พันธ์มีเชาว์) ดำเนินการ ดังนี้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2.1 ร่วมรับรองแถลงการณ์ร่วมรัฐมนตรีวิสาหกิจขนาดกลางและขนาดย่อมเอเปค ครั้งที่ </w:t>
      </w:r>
      <w:r w:rsidRPr="00D47871">
        <w:rPr>
          <w:rFonts w:ascii="TH SarabunPSK" w:hAnsi="TH SarabunPSK" w:cs="TH SarabunPSK"/>
          <w:sz w:val="32"/>
          <w:szCs w:val="32"/>
        </w:rPr>
        <w:t>28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ในการประชุมรัฐมนตรีวิสาหกิจขนาดกลางและขนาดย่อมเอเปค ครั้งที่ </w:t>
      </w:r>
      <w:r w:rsidRPr="00D47871">
        <w:rPr>
          <w:rFonts w:ascii="TH SarabunPSK" w:hAnsi="TH SarabunPSK" w:cs="TH SarabunPSK"/>
          <w:sz w:val="32"/>
          <w:szCs w:val="32"/>
        </w:rPr>
        <w:t>28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(ร่างแถลงการณ์ร่วมฯ) หรือ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2.2 ออกประกาศแถลงการณ์ประธานรัฐมนตรีวิสาหกิจขนาดกลางและขนาดย่อมเอเปค สำหรับการประชุมรัฐมนตรีวิสาหกิจขนาดกลางและขนาดย่อมเอเปค ประจำปี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(แถลงการณ์ประธานฯ) [กรณีที่เขตเศรษฐกิจสมาชิกเอเปค (สมาชิกฯ) ไม่สามารถเห็นชอบร่วมกันเพื่อรับรองเอกสารผลลัพธ์ฯ ในข้อ </w:t>
      </w:r>
      <w:r w:rsidRPr="00D47871">
        <w:rPr>
          <w:rFonts w:ascii="TH SarabunPSK" w:hAnsi="TH SarabunPSK" w:cs="TH SarabunPSK"/>
          <w:sz w:val="32"/>
          <w:szCs w:val="32"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>.</w:t>
      </w:r>
      <w:r w:rsidRPr="00D47871">
        <w:rPr>
          <w:rFonts w:ascii="TH SarabunPSK" w:hAnsi="TH SarabunPSK" w:cs="TH SarabunPSK"/>
          <w:sz w:val="32"/>
          <w:szCs w:val="32"/>
        </w:rPr>
        <w:t>1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ในกรณีที่มีประเด็นอ่อนไหวหรือประเด็นที่ยังไม่มีฉันทามติจากทุกสมาชิกฯ เพื่อสะท้อนเหตุการณ์การเมืองระหว่างประเทศและแสดงจุดยืนของไทยต่อเอเปค] หรือ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2.3 ร่วมรับรองแถลงการณ์ร่วมฯ พร้อมทั้งออกประกาศแถลงการณ์ประธานฯ เพื่อเสริมแถลงการณ์ร่วมฯ (ในกรณีที่มีประเด็นอ่อนไหวหรือประเด็นที่ยังไม่มีฉันทามติจากทุกสมาชิกฯ เพื่อสะท้อนเหตุการณ์การเมืองระหว่างประเทศและแสดงจุดยืนของไทยต่อเอเปค)</w:t>
      </w:r>
    </w:p>
    <w:p w:rsidR="00846746" w:rsidRPr="00D47871" w:rsidRDefault="00846746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ทั้งนี้ เพื่อให้เป็นไปตามผลลัพธ์ของการประชุมรัฐมนตรีวิสาหกิจขนาดกลางและขนาดย่อมเอเปค (</w:t>
      </w:r>
      <w:r w:rsidRPr="00D47871">
        <w:rPr>
          <w:rFonts w:ascii="TH SarabunPSK" w:hAnsi="TH SarabunPSK" w:cs="TH SarabunPSK"/>
          <w:sz w:val="32"/>
          <w:szCs w:val="32"/>
        </w:rPr>
        <w:t>APEC Small and Medium Enterprise Ministerial Meeting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ครั้งที่ </w:t>
      </w:r>
      <w:r w:rsidRPr="00D47871">
        <w:rPr>
          <w:rFonts w:ascii="TH SarabunPSK" w:hAnsi="TH SarabunPSK" w:cs="TH SarabunPSK"/>
          <w:sz w:val="32"/>
          <w:szCs w:val="32"/>
        </w:rPr>
        <w:t xml:space="preserve">28 </w:t>
      </w:r>
      <w:r w:rsidRPr="00D47871">
        <w:rPr>
          <w:rFonts w:ascii="TH SarabunPSK" w:hAnsi="TH SarabunPSK" w:cs="TH SarabunPSK"/>
          <w:sz w:val="32"/>
          <w:szCs w:val="32"/>
          <w:cs/>
        </w:rPr>
        <w:t>(การประชุมฯ)</w:t>
      </w:r>
    </w:p>
    <w:p w:rsidR="00846746" w:rsidRPr="00D47871" w:rsidRDefault="00846746" w:rsidP="00D47871">
      <w:pPr>
        <w:spacing w:after="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1) การประชุมรัฐมนตรีวิสาหกิจขนาดกลางและขนาดย่อมเอเปคเป็นการประชุมระดับนโยบายด้านการพัฒนาวิสาหกิจขนาดกลางและขนาดย่อมของกลุ่มความร่วมมือทางเศรษฐกิจของภูมิภาคเอเชีย - แปซิฟิก ที่จัดขึ้นเป็นประจำทุกปี โดยในปีนี้ไทยเป็นเจ้าภาพจัดการประชุมครั้งที่ </w:t>
      </w:r>
      <w:r w:rsidRPr="00D47871">
        <w:rPr>
          <w:rFonts w:ascii="TH SarabunPSK" w:hAnsi="TH SarabunPSK" w:cs="TH SarabunPSK"/>
          <w:sz w:val="32"/>
          <w:szCs w:val="32"/>
        </w:rPr>
        <w:t>28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ซึ่งจะจัดขึ้นระหว่างวันที่ </w:t>
      </w:r>
      <w:r w:rsidRPr="00D47871">
        <w:rPr>
          <w:rFonts w:ascii="TH SarabunPSK" w:hAnsi="TH SarabunPSK" w:cs="TH SarabunPSK"/>
          <w:sz w:val="32"/>
          <w:szCs w:val="32"/>
        </w:rPr>
        <w:t xml:space="preserve">9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47871">
        <w:rPr>
          <w:rFonts w:ascii="TH SarabunPSK" w:hAnsi="TH SarabunPSK" w:cs="TH SarabunPSK"/>
          <w:sz w:val="32"/>
          <w:szCs w:val="32"/>
        </w:rPr>
        <w:t>10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ณ จังหวัดภูเก็ต ภายใต้หัวข้อหลักเรื่อง “การฟื้นตัวโดยรวมของวิสาหกิจขนาดกลางและขนาดย่อมและรายย่อย (</w:t>
      </w:r>
      <w:r w:rsidRPr="00D47871">
        <w:rPr>
          <w:rFonts w:ascii="TH SarabunPSK" w:hAnsi="TH SarabunPSK" w:cs="TH SarabunPSK"/>
          <w:sz w:val="32"/>
          <w:szCs w:val="32"/>
        </w:rPr>
        <w:t>Micro, Small and Medium Enterprise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MSME</w:t>
      </w:r>
      <w:r w:rsidRPr="00D47871">
        <w:rPr>
          <w:rFonts w:ascii="TH SarabunPSK" w:hAnsi="TH SarabunPSK" w:cs="TH SarabunPSK"/>
          <w:sz w:val="32"/>
          <w:szCs w:val="32"/>
          <w:cs/>
        </w:rPr>
        <w:t>) ในเอเปค ผ่านการพัฒนาเศรษฐกิจชีวภาพ เศรษฐกิจหมุนเวียน เศรษฐกิจสีเขียว (</w:t>
      </w:r>
      <w:r w:rsidRPr="00D47871">
        <w:rPr>
          <w:rFonts w:ascii="TH SarabunPSK" w:hAnsi="TH SarabunPSK" w:cs="TH SarabunPSK"/>
          <w:sz w:val="32"/>
          <w:szCs w:val="32"/>
        </w:rPr>
        <w:t xml:space="preserve">Bio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47871">
        <w:rPr>
          <w:rFonts w:ascii="TH SarabunPSK" w:hAnsi="TH SarabunPSK" w:cs="TH SarabunPSK"/>
          <w:sz w:val="32"/>
          <w:szCs w:val="32"/>
        </w:rPr>
        <w:t xml:space="preserve">Circular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47871">
        <w:rPr>
          <w:rFonts w:ascii="TH SarabunPSK" w:hAnsi="TH SarabunPSK" w:cs="TH SarabunPSK"/>
          <w:sz w:val="32"/>
          <w:szCs w:val="32"/>
        </w:rPr>
        <w:t xml:space="preserve">Green Economy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BCG Model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และระบบนิเวศที่มีผลกระทบสูง” ซึ่งในการประชุมรัฐมนตรีฯ นี้ จะมีเอกสารสำคัญที่ใช้เป็นเอกสารผลลัพธ์ฯ จำนวน </w:t>
      </w:r>
      <w:r w:rsidRPr="00D47871">
        <w:rPr>
          <w:rFonts w:ascii="TH SarabunPSK" w:hAnsi="TH SarabunPSK" w:cs="TH SarabunPSK"/>
          <w:sz w:val="32"/>
          <w:szCs w:val="32"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ฉบับ ได้แก่ (1)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แถลงการณ์ร่วมฯ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กรณีที่รัฐมนตรีวิสาหกิจขนาดกลางและขนาดย่อมเอเปคทั้ง </w:t>
      </w:r>
      <w:r w:rsidRPr="00D47871">
        <w:rPr>
          <w:rFonts w:ascii="TH SarabunPSK" w:hAnsi="TH SarabunPSK" w:cs="TH SarabunPSK"/>
          <w:sz w:val="32"/>
          <w:szCs w:val="32"/>
        </w:rPr>
        <w:t>21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เขตเศรษฐกิจ (สมาชิกฯ) ไม่มีข้อขัดข้อง และ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(2)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แถลงการณ์ประธานฯ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กรณีที่สมาชิกไม่สามารถเห็นชอบร่วมกันเพื่อรับรองเอกสารผลลัพธ์ตามข้อ (1) ซึ่งเอกสารผลลัพธ์ทั้ง </w:t>
      </w:r>
      <w:r w:rsidRPr="00D47871">
        <w:rPr>
          <w:rFonts w:ascii="TH SarabunPSK" w:hAnsi="TH SarabunPSK" w:cs="TH SarabunPSK"/>
          <w:sz w:val="32"/>
          <w:szCs w:val="32"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ฉบับดังกล่าวมีสาระสำคัญสรุปได้ ดังนี้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แถลงการณ์ร่วมฯ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มีสาระสำคัญเกี่ยวกับการส่งเสริมและพัฒนาขีดความสามารถของ </w:t>
      </w:r>
      <w:r w:rsidRPr="00D47871">
        <w:rPr>
          <w:rFonts w:ascii="TH SarabunPSK" w:hAnsi="TH SarabunPSK" w:cs="TH SarabunPSK"/>
          <w:sz w:val="32"/>
          <w:szCs w:val="32"/>
        </w:rPr>
        <w:t xml:space="preserve">MSME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ในการเข้าร่วมกระบวนการพัฒนาเศรษฐกิจ </w:t>
      </w:r>
      <w:r w:rsidRPr="00D47871">
        <w:rPr>
          <w:rFonts w:ascii="TH SarabunPSK" w:hAnsi="TH SarabunPSK" w:cs="TH SarabunPSK"/>
          <w:sz w:val="32"/>
          <w:szCs w:val="32"/>
        </w:rPr>
        <w:t>BCG Model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การเปลี่ยนแปลงสู่ดิจิทัล การส่งเสริม </w:t>
      </w:r>
      <w:r w:rsidRPr="00D47871">
        <w:rPr>
          <w:rFonts w:ascii="TH SarabunPSK" w:hAnsi="TH SarabunPSK" w:cs="TH SarabunPSK"/>
          <w:sz w:val="32"/>
          <w:szCs w:val="32"/>
        </w:rPr>
        <w:t xml:space="preserve">MSME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เข้าสู่ระบบการปรับโครงสร้างหนี้ การเพิ่มโอกาสเข้าถึงแหล่งเงินทุน และการเตรียมความพร้อมรับมือกับตลาดที่กำลังพัฒนาและเปลี่ยนแปลงไปเพื่อให้ </w:t>
      </w:r>
      <w:r w:rsidRPr="00D47871">
        <w:rPr>
          <w:rFonts w:ascii="TH SarabunPSK" w:hAnsi="TH SarabunPSK" w:cs="TH SarabunPSK"/>
          <w:sz w:val="32"/>
          <w:szCs w:val="32"/>
        </w:rPr>
        <w:t xml:space="preserve">MSME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ของสมาชิกเอเปคสามารถฟื้นตัวจากวิกฤตการณ์แพร่ระบาดของโรคติดเชื้อไวรัสโคโรนา </w:t>
      </w:r>
      <w:r w:rsidRPr="00D47871">
        <w:rPr>
          <w:rFonts w:ascii="TH SarabunPSK" w:hAnsi="TH SarabunPSK" w:cs="TH SarabunPSK"/>
          <w:sz w:val="32"/>
          <w:szCs w:val="32"/>
        </w:rPr>
        <w:t>2019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(โรคโควิด </w:t>
      </w:r>
      <w:r w:rsidRPr="00D47871">
        <w:rPr>
          <w:rFonts w:ascii="TH SarabunPSK" w:hAnsi="TH SarabunPSK" w:cs="TH SarabunPSK"/>
          <w:sz w:val="32"/>
          <w:szCs w:val="32"/>
        </w:rPr>
        <w:t>19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และมีศักยภาพในการปรับตัวและเติบโตได้อย่างยั่งยืนท่ามกลางความท้าทายในบริบทโลกยุคใหม่ 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แถลงการณ์ประธานฯ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กรณีที่ประชุมรัฐมนตรีฯ ไม่สามารถมีฉันทามติรับรองเอกสารผลลัพธ์ฯ (แถลงการณ์ร่วมฯ ตามข้อ (1)) (ในกรณีที่มีประเด็นอ่อนไหวหรือประเด็นที่ยังไม่มีฉันทามติจากสมาชิกเพื่อสะท้อนเหตุการณ์การเมืองระหว่างประเทศและแสดงจุดยืนของไทยต่อเอเปค) จะมีเอกสารผลลัพธ์ฯ ได้แก่ </w:t>
      </w: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 xml:space="preserve">แถลงการณ์ประธานฯ ซึ่งมีรายละเอียดเนื้อหาเดียวกับแถลงการณ์ร่วมฯ [ต่างกันที่บทนำ 2 บทแรก คือ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ร่างแถลงการณ์ร่วมฯ จะกล่าวในนามสมาชิกฯ โดยจะใช้ถ้อยคำขึ้นต้นว่า “</w:t>
      </w:r>
      <w:r w:rsidRPr="00D47871">
        <w:rPr>
          <w:rFonts w:ascii="TH SarabunPSK" w:hAnsi="TH SarabunPSK" w:cs="TH SarabunPSK"/>
          <w:sz w:val="32"/>
          <w:szCs w:val="32"/>
        </w:rPr>
        <w:t>WE</w:t>
      </w:r>
      <w:r w:rsidRPr="00D47871">
        <w:rPr>
          <w:rFonts w:ascii="TH SarabunPSK" w:hAnsi="TH SarabunPSK" w:cs="TH SarabunPSK"/>
          <w:sz w:val="32"/>
          <w:szCs w:val="32"/>
          <w:cs/>
        </w:rPr>
        <w:t>” ส่วนแถลงการณ์ประธานฯ จะกล่าวในนามของการประชุม “</w:t>
      </w:r>
      <w:r w:rsidRPr="00D47871">
        <w:rPr>
          <w:rFonts w:ascii="TH SarabunPSK" w:hAnsi="TH SarabunPSK" w:cs="TH SarabunPSK"/>
          <w:sz w:val="32"/>
          <w:szCs w:val="32"/>
        </w:rPr>
        <w:t>The meeting</w:t>
      </w:r>
      <w:r w:rsidRPr="00D47871">
        <w:rPr>
          <w:rFonts w:ascii="TH SarabunPSK" w:hAnsi="TH SarabunPSK" w:cs="TH SarabunPSK"/>
          <w:sz w:val="32"/>
          <w:szCs w:val="32"/>
          <w:cs/>
        </w:rPr>
        <w:t>” และในนามของไทย “</w:t>
      </w:r>
      <w:r w:rsidRPr="00D47871">
        <w:rPr>
          <w:rFonts w:ascii="TH SarabunPSK" w:hAnsi="TH SarabunPSK" w:cs="TH SarabunPSK"/>
          <w:sz w:val="32"/>
          <w:szCs w:val="32"/>
        </w:rPr>
        <w:t>WE, Thailand</w:t>
      </w:r>
      <w:r w:rsidRPr="00D47871">
        <w:rPr>
          <w:rFonts w:ascii="TH SarabunPSK" w:hAnsi="TH SarabunPSK" w:cs="TH SarabunPSK"/>
          <w:sz w:val="32"/>
          <w:szCs w:val="32"/>
          <w:cs/>
        </w:rPr>
        <w:t>” (ซึ่งเป็นประเทศเจ้าภาพ)]</w:t>
      </w:r>
    </w:p>
    <w:p w:rsidR="00846746" w:rsidRPr="00D47871" w:rsidRDefault="00846746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</w:rPr>
        <w:tab/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สสว. แจ้งว่า เอกสารผลลัพธ์ฯ (ตามข้อ 1)) เป็นการแสดงเจตจำนงทางการเมือง โดยเวทีเอเปคเป็นความร่วมมือทางเศรษฐกิจที่ยึดหลักของความสมัครใจและไม่มีผลผูกพันทางกฎหมาย จึงไม่เข้าข่ายเป็นหนังสือสัญญาตามมาตรา 178 ของรัฐธรรมนูญแห่งราชอาณาจักรไทย </w:t>
      </w:r>
    </w:p>
    <w:p w:rsidR="00BD7147" w:rsidRPr="00D47871" w:rsidRDefault="00BD7147" w:rsidP="00D47871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FD4E2F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961DE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การลงนามความตกลงของอาเซียนว่าด้วยกรอบการกำกับดูแลด้านยาแผนโบราณ</w:t>
      </w:r>
      <w:proofErr w:type="gramEnd"/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</w:rPr>
        <w:t>ASEAN Agreement on Regulatory Framework for Traditional Medicines; TM Agreement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>) และความตกลงของอาเซียนว่าด้วยกรอบการกำกับดูแลผลิตภัณฑ์เสริมอาหาร (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</w:rPr>
        <w:t>ASEAN Agreement on Regulatory Framework for Health Supplements; HS Agreement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คณะรัฐมนตรีมีมติเห็นชอบและอนุมัติตามที่กระทรวงสาธารณสุข (สธ.) เสนอ ดังนี้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1. เห็นชอบและอนุมัติการลงนามความตกลงของอาเซียนว่าด้วยกรอบการกำกับดูแลด้านยาแผนโบราณ (</w:t>
      </w:r>
      <w:r w:rsidRPr="00D47871">
        <w:rPr>
          <w:rFonts w:ascii="TH SarabunPSK" w:hAnsi="TH SarabunPSK" w:cs="TH SarabunPSK"/>
          <w:sz w:val="32"/>
          <w:szCs w:val="32"/>
        </w:rPr>
        <w:t>ASEAN Agreement on Regulatory Framework for Traditional Medicines;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TM Agreement</w:t>
      </w:r>
      <w:r w:rsidRPr="00D47871">
        <w:rPr>
          <w:rFonts w:ascii="TH SarabunPSK" w:hAnsi="TH SarabunPSK" w:cs="TH SarabunPSK"/>
          <w:sz w:val="32"/>
          <w:szCs w:val="32"/>
          <w:cs/>
        </w:rPr>
        <w:t>) (ความตกลงฯ การกำกับดูแลด้านยาแผนโบราณ) และความตกลงของอาเซียนว่าด้วยกรอบการกำกับดูแลผลิตภัณฑ์เสริมอาหาร (</w:t>
      </w:r>
      <w:r w:rsidRPr="00D47871">
        <w:rPr>
          <w:rFonts w:ascii="TH SarabunPSK" w:hAnsi="TH SarabunPSK" w:cs="TH SarabunPSK"/>
          <w:sz w:val="32"/>
          <w:szCs w:val="32"/>
        </w:rPr>
        <w:t>ASEAN Agreement on Regulatory Framework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for Health Supplements; HS Agreement</w:t>
      </w:r>
      <w:r w:rsidRPr="00D47871">
        <w:rPr>
          <w:rFonts w:ascii="TH SarabunPSK" w:hAnsi="TH SarabunPSK" w:cs="TH SarabunPSK"/>
          <w:sz w:val="32"/>
          <w:szCs w:val="32"/>
          <w:cs/>
        </w:rPr>
        <w:t>) (ความตกลงฯ การกำกับดูแลผลิตภัณฑ์เสริมอาหาร)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มอบหมายให้รัฐมนตรีว่าการกระทรวงพาณิชย์เป็นผู้ลงนามในความตกลงทั้ง </w:t>
      </w:r>
      <w:r w:rsidRPr="00D47871">
        <w:rPr>
          <w:rFonts w:ascii="TH SarabunPSK" w:hAnsi="TH SarabunPSK" w:cs="TH SarabunPSK"/>
          <w:sz w:val="32"/>
          <w:szCs w:val="32"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ฉบับ ทั้งนี้ หากมีความจำเป็นต้องปรับปรุงแก้ไขถ้อยคำที่มิใช่สาระสำคัญในความตกลงทั้ง </w:t>
      </w:r>
      <w:r w:rsidRPr="00D47871">
        <w:rPr>
          <w:rFonts w:ascii="TH SarabunPSK" w:hAnsi="TH SarabunPSK" w:cs="TH SarabunPSK"/>
          <w:sz w:val="32"/>
          <w:szCs w:val="32"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ฉบับ ที่เปลี่ยนแปลงไปจากเดิม </w:t>
      </w:r>
      <w:r w:rsidR="00CE73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ให้คณะรัฐนตรีมอบหมายให้ผู้ลงนามเป็นผู้ใช้ดุลยพินิจพิจารณาตามสถานการณ์ตามความเหมาะสมที่จะเป็นประโยชน์ต่อประเทศไทยต่อไป และรายงานให้คณะรัฐมนตรีทราบ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 มอบหมายให้กระทรวงการต่างประเทศ (กต.) จัดทำหนังสือมอบอำนาจเต็ม (</w:t>
      </w:r>
      <w:r w:rsidRPr="00D47871">
        <w:rPr>
          <w:rFonts w:ascii="TH SarabunPSK" w:hAnsi="TH SarabunPSK" w:cs="TH SarabunPSK"/>
          <w:sz w:val="32"/>
          <w:szCs w:val="32"/>
        </w:rPr>
        <w:t>Full Powers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ให้รัฐมนตรีว่าการกระทรวงพาณิชย์หรือผู้ที่ได้รับมอบหมายอื่นเป็นผู้ลงนามในความตกลงทั้ง </w:t>
      </w:r>
      <w:r w:rsidRPr="00D47871">
        <w:rPr>
          <w:rFonts w:ascii="TH SarabunPSK" w:hAnsi="TH SarabunPSK" w:cs="TH SarabunPSK"/>
          <w:sz w:val="32"/>
          <w:szCs w:val="32"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4. ภายหลังการลงนามแล้ว ให้นำเสนอรัฐสภาเพื่อพิจารณาให้ความเห็นชอบในความตกลงทั้ง </w:t>
      </w:r>
      <w:r w:rsidRPr="00D47871">
        <w:rPr>
          <w:rFonts w:ascii="TH SarabunPSK" w:hAnsi="TH SarabunPSK" w:cs="TH SarabunPSK"/>
          <w:sz w:val="32"/>
          <w:szCs w:val="32"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 มอบหมายให้ กต. จัดทำสัตยาบันสารสำหรับความตกลงทั้ง 2 ฉบับ และยื่นต่อเลขาธิการอาเซียน เมื่อรัฐสภามีมติเห็นชอบความตกลงทั้ง 2 ฉบับแล้ว และ สธ. ได้มีหนังสือแจ้งยืนยันมายัง กต. ว่า ฝ่ายไทยได้ดำเนินกระบวนการต่าง ๆ ที่จำเป็นสำหรับการมีผลบังคับใช้ของความตกลงเสร็จสิ้นแล้ว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1) ร่างความตกลงฯ การกำกับดูแลด้านยาแผนโบราณและร่างความตกลงฯ การกำกับดูแลผลิตภัณฑ์เสริมอาหารได้รับการรับรองจากคณะกรรมการที่ปรึกษาด้านมาตรฐานและคุณภาพของอาเซียน (</w:t>
      </w:r>
      <w:r w:rsidRPr="00D47871">
        <w:rPr>
          <w:rFonts w:ascii="TH SarabunPSK" w:hAnsi="TH SarabunPSK" w:cs="TH SarabunPSK"/>
          <w:sz w:val="32"/>
          <w:szCs w:val="32"/>
        </w:rPr>
        <w:t>ASEAN Consultive Committee on Standards and Quality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ACCQ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(คณะกรรมการ </w:t>
      </w:r>
      <w:r w:rsidRPr="00D47871">
        <w:rPr>
          <w:rFonts w:ascii="TH SarabunPSK" w:hAnsi="TH SarabunPSK" w:cs="TH SarabunPSK"/>
          <w:sz w:val="32"/>
          <w:szCs w:val="32"/>
        </w:rPr>
        <w:t>ACCSQ</w:t>
      </w:r>
      <w:r w:rsidRPr="00D47871">
        <w:rPr>
          <w:rFonts w:ascii="TH SarabunPSK" w:hAnsi="TH SarabunPSK" w:cs="TH SarabunPSK"/>
          <w:sz w:val="32"/>
          <w:szCs w:val="32"/>
          <w:cs/>
        </w:rPr>
        <w:t>) ในคราวประชุมครั้งที่ 56 ระหว่างวันที่ 23 – 25 พฤศจิกายน 2564 และได้รับความเห็นชอบในที่ประชุมเจ้าหน้าที่อาวุโสด้านเศรษฐกิจอาเซียน (</w:t>
      </w:r>
      <w:r w:rsidRPr="00D47871">
        <w:rPr>
          <w:rFonts w:ascii="TH SarabunPSK" w:hAnsi="TH SarabunPSK" w:cs="TH SarabunPSK"/>
          <w:sz w:val="32"/>
          <w:szCs w:val="32"/>
        </w:rPr>
        <w:t xml:space="preserve">Senior Economics Officials Meeting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47871">
        <w:rPr>
          <w:rFonts w:ascii="TH SarabunPSK" w:hAnsi="TH SarabunPSK" w:cs="TH SarabunPSK"/>
          <w:sz w:val="32"/>
          <w:szCs w:val="32"/>
        </w:rPr>
        <w:t>SOM</w:t>
      </w:r>
      <w:r w:rsidRPr="00D47871">
        <w:rPr>
          <w:rFonts w:ascii="TH SarabunPSK" w:hAnsi="TH SarabunPSK" w:cs="TH SarabunPSK"/>
          <w:sz w:val="32"/>
          <w:szCs w:val="32"/>
          <w:cs/>
        </w:rPr>
        <w:t>) เมื่อวันที่ 29 ธันวาคม 2564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2) สำนักเลขาธิการอาเซียนและคณะกรรมการ </w:t>
      </w:r>
      <w:r w:rsidRPr="00D47871">
        <w:rPr>
          <w:rFonts w:ascii="TH SarabunPSK" w:hAnsi="TH SarabunPSK" w:cs="TH SarabunPSK"/>
          <w:sz w:val="32"/>
          <w:szCs w:val="32"/>
        </w:rPr>
        <w:t>ACCSQ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ได้แจ้งยืนยันกำหนดการลงนามความตกลงฯ การกำกับดูแลด้านยาแผนโบราณและความตกลงฯ การกำกับดูแลผลิตภัณฑ์เสริมอาหารในเดือนกันยายน 2565 ในระหว่างการประชุมรัฐมนตรีเศรษฐกิจอาเซียน ครั้งที่ 54 โดยในเบื้องต้นได้กำหนดไว้ระหว่างวันที่ 5 -11 กันยายน 2565 ณ กรุงพนมเปญ ประเทศกัมพูชา 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3) ร่างความตกลงฯ การกำกับดูแลด้านยาแผนโบราณและร่างความตกลงฯ การกำกับดูแลผลิตภัณฑ์เสริมอาหาร มีวัตถุประสงค์เพื่อเสริมสร้างความร่วมมือระหว่างประเทศสมาชิกในการสร้างความมั่นใจด้านความปลอดภัย คุณภาพและประสิทธิผล หรือการกล่าวอ้างคุณประโยชน์ของยาแผนโบราณ/ผลิตภัณฑ์เสริมอาหารที่วางจำหน่ายในภูมิภาคอาเซียน และเพื่ออำนวยความสะดวกทางการค้าผ่านข้อกำหนดทางเทคนิคและแนวทางต่าง ๆ ที่สอดคล้องกัน (กำหนดให้ประเทศสมาชิกอาเซียนต้องรับประกันว่า ยาแผนโบราณ/ผลิตภัณฑ์เสริมอาหารที่เป็นไปตามความตกลงและภาคผนวกที่เกี่ยวข้อง สามารถจำหน่ายในตลาดของประเทศสมาชิกได้) 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D4E2F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6961DE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ผลการประชุมรัฐมนตรีการค้าเอเปค ประจำปี 2565 (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</w:rPr>
        <w:t>Ministers Responsible for Trade Meeting 2022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>) และกิจกรรมที่เกี่ยวข้อง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คณะรัฐมนตรีมีมติรับทราบและเห็นชอบผล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การประชุมรัฐมนตรีการค้าเอเปค ประจำปี 2565 (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Ministers Responsible for Trade Meeting 2022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) และกิจกรรมที่เกี่ยวข้อง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และมอบหมายให้หน่วยงาน</w:t>
      </w:r>
      <w:r w:rsidR="00270F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ต่าง ๆ  ดำเนินการในส่วนที่เกี่ยวข้องตามที่กระทรวงพาณิชย์ (พณ.) เสนอ ทั้งนี้ให้ พณ. รับความเห็นของสำนักงานคณะกรรมการป้องกันและปราบปรามการทุจริตแห่งชาติไปพิจารณาดำเนินการต่อไปด้วย 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พณ. รายงานว่า ประเทศไทยเป็นเจ้าภาพจัดการประชุมรัฐมนตรีการค้าเอเปค ประจำปี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และกิจกรรมที่เกี่ยวข้อง ระหว่างวันที่ </w:t>
      </w:r>
      <w:r w:rsidRPr="00D47871">
        <w:rPr>
          <w:rFonts w:ascii="TH SarabunPSK" w:hAnsi="TH SarabunPSK" w:cs="TH SarabunPSK"/>
          <w:sz w:val="32"/>
          <w:szCs w:val="32"/>
        </w:rPr>
        <w:t xml:space="preserve">19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47871">
        <w:rPr>
          <w:rFonts w:ascii="TH SarabunPSK" w:hAnsi="TH SarabunPSK" w:cs="TH SarabunPSK"/>
          <w:sz w:val="32"/>
          <w:szCs w:val="32"/>
        </w:rPr>
        <w:t>22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D47871">
        <w:rPr>
          <w:rFonts w:ascii="TH SarabunPSK" w:hAnsi="TH SarabunPSK" w:cs="TH SarabunPSK"/>
          <w:sz w:val="32"/>
          <w:szCs w:val="32"/>
        </w:rPr>
        <w:t xml:space="preserve">2565 </w:t>
      </w:r>
      <w:r w:rsidRPr="00D47871">
        <w:rPr>
          <w:rFonts w:ascii="TH SarabunPSK" w:hAnsi="TH SarabunPSK" w:cs="TH SarabunPSK"/>
          <w:sz w:val="32"/>
          <w:szCs w:val="32"/>
          <w:cs/>
        </w:rPr>
        <w:t>ณ กรุงเทพมหานคร โดยมีรัฐมนตรีว่าการกระทรวงพาณิชย์เป็นประธาน สรุปสาระสำคัญได้ ดังนี้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การประชุมรัฐมนตรีการค้าเอเปค ประจำปี 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เมื่อวันที่ 21 พฤษภาคม 2565 ที่ประชุมได้แลกเปลี่ยนความเห็นและดำเนินการในประเด็นสำคัญ ดังนี้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1.1 การหารือภาครัฐ-ภาคเอกชนระหว่างรัฐมนตรีการค้าเอเปคกับสภาที่ปรึกษาทางธุรกิจเอเปค (</w:t>
      </w:r>
      <w:r w:rsidRPr="00D47871">
        <w:rPr>
          <w:rFonts w:ascii="TH SarabunPSK" w:hAnsi="TH SarabunPSK" w:cs="TH SarabunPSK"/>
          <w:sz w:val="32"/>
          <w:szCs w:val="32"/>
        </w:rPr>
        <w:t>APEC Business Advisory Council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ABAC</w:t>
      </w:r>
      <w:r w:rsidRPr="00D47871">
        <w:rPr>
          <w:rFonts w:ascii="TH SarabunPSK" w:hAnsi="TH SarabunPSK" w:cs="TH SarabunPSK"/>
          <w:sz w:val="32"/>
          <w:szCs w:val="32"/>
          <w:cs/>
        </w:rPr>
        <w:t>) เกี่ยวกับการจัดทำเขตการค้าเสรีเอเชีย-แปซิฟิค (</w:t>
      </w:r>
      <w:r w:rsidRPr="00D47871">
        <w:rPr>
          <w:rFonts w:ascii="TH SarabunPSK" w:hAnsi="TH SarabunPSK" w:cs="TH SarabunPSK"/>
          <w:sz w:val="32"/>
          <w:szCs w:val="32"/>
        </w:rPr>
        <w:t>Free Trade Area of the Asia</w:t>
      </w:r>
      <w:r w:rsidRPr="00D47871">
        <w:rPr>
          <w:rFonts w:ascii="TH SarabunPSK" w:hAnsi="TH SarabunPSK" w:cs="TH SarabunPSK"/>
          <w:sz w:val="32"/>
          <w:szCs w:val="32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</w:rPr>
        <w:t>Pacific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FTAAP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จากผลกระทบของการแพร่ระบาดของโรคติดเชื้อไวรัสโคโรนา 2019 (โควิด-19) และการขับเคลื่อนการจัดทำ </w:t>
      </w:r>
      <w:r w:rsidRPr="00D47871">
        <w:rPr>
          <w:rFonts w:ascii="TH SarabunPSK" w:hAnsi="TH SarabunPSK" w:cs="TH SarabunPSK"/>
          <w:sz w:val="32"/>
          <w:szCs w:val="32"/>
        </w:rPr>
        <w:t>FTAAP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โดยมีผู้แทน </w:t>
      </w:r>
      <w:r w:rsidRPr="00D47871">
        <w:rPr>
          <w:rFonts w:ascii="TH SarabunPSK" w:hAnsi="TH SarabunPSK" w:cs="TH SarabunPSK"/>
          <w:sz w:val="32"/>
          <w:szCs w:val="32"/>
        </w:rPr>
        <w:t>ABAC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จากเขตเศรษฐกิจต่าง ๆ เข้าร่วม เช่น สาธารณรัฐสิงคโปร์ เครือรัฐออสเตรเลีย ญี่ปุ่น สาธารณรัฐประชาชนจีน และสหรัฐอเมริกา ซึ่งที่ประชุมเห็นพ้องประเด็นต่าง ๆ เช่น </w:t>
      </w:r>
      <w:r w:rsidR="00270F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(1) การรับมือกับโควิด-19 ผ่านการสนับสนุนการลดมาตรการที่มิใช่ภาษีที่มีผลในการกีดกันทางการค้าและการปรับปรุงกฎระเบียบด้านศุลกากรเพื่ออำนวยความสะดวกทางการค้าให้มากขึ้น (2) การใช้ความตกลงหุ้นส่วนทางเศรษฐกิจระดับภูมิภาค (</w:t>
      </w:r>
      <w:r w:rsidRPr="00D47871">
        <w:rPr>
          <w:rFonts w:ascii="TH SarabunPSK" w:hAnsi="TH SarabunPSK" w:cs="TH SarabunPSK"/>
          <w:sz w:val="32"/>
          <w:szCs w:val="32"/>
        </w:rPr>
        <w:t>Regional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Comprehensive Economic Partnership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RCEP</w:t>
      </w:r>
      <w:r w:rsidRPr="00D47871">
        <w:rPr>
          <w:rFonts w:ascii="TH SarabunPSK" w:hAnsi="TH SarabunPSK" w:cs="TH SarabunPSK"/>
          <w:sz w:val="32"/>
          <w:szCs w:val="32"/>
          <w:cs/>
        </w:rPr>
        <w:t>) และความตกลงที่ครอบคลุมและก้าวหน้าสำหรับหุ้นส่วนทางเศรษฐกิจภาคพื้นแปซิฟิก (</w:t>
      </w:r>
      <w:r w:rsidRPr="00D47871">
        <w:rPr>
          <w:rFonts w:ascii="TH SarabunPSK" w:hAnsi="TH SarabunPSK" w:cs="TH SarabunPSK"/>
          <w:sz w:val="32"/>
          <w:szCs w:val="32"/>
        </w:rPr>
        <w:t>Comprehensive and Progressive Agreement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of Trans</w:t>
      </w:r>
      <w:r w:rsidRPr="00D47871">
        <w:rPr>
          <w:rFonts w:ascii="TH SarabunPSK" w:hAnsi="TH SarabunPSK" w:cs="TH SarabunPSK"/>
          <w:sz w:val="32"/>
          <w:szCs w:val="32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</w:rPr>
        <w:t>Pacific Partnership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CPTPP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เป็นแนวทางในการจัดทำ </w:t>
      </w:r>
      <w:r w:rsidRPr="00D47871">
        <w:rPr>
          <w:rFonts w:ascii="TH SarabunPSK" w:hAnsi="TH SarabunPSK" w:cs="TH SarabunPSK"/>
          <w:sz w:val="32"/>
          <w:szCs w:val="32"/>
        </w:rPr>
        <w:t xml:space="preserve">FTAAP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และ (3) การจัดทำแผนงาน </w:t>
      </w:r>
      <w:r w:rsidRPr="00D47871">
        <w:rPr>
          <w:rFonts w:ascii="TH SarabunPSK" w:hAnsi="TH SarabunPSK" w:cs="TH SarabunPSK"/>
          <w:sz w:val="32"/>
          <w:szCs w:val="32"/>
        </w:rPr>
        <w:t xml:space="preserve">FTAAP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โดยพิจารณาประเด็นที่ภาคเอกชนให้ความสำคัญ เช่น การเปลี่ยนผ่านสู่สังคมดิจิทัล การเสริมสร้างกฎระเบียบทางการค้าที่มีความโปร่งใส การปรับปรุงข้อบทความตกลงการค้าเสรีเดิมให้มีคุณภาพสูง การให้สัตยาบันและปฏิบัติตามความตกลง </w:t>
      </w:r>
      <w:r w:rsidRPr="00D47871">
        <w:rPr>
          <w:rFonts w:ascii="TH SarabunPSK" w:hAnsi="TH SarabunPSK" w:cs="TH SarabunPSK"/>
          <w:sz w:val="32"/>
          <w:szCs w:val="32"/>
        </w:rPr>
        <w:t xml:space="preserve">RCEP </w:t>
      </w:r>
      <w:r w:rsidRPr="00D47871">
        <w:rPr>
          <w:rFonts w:ascii="TH SarabunPSK" w:hAnsi="TH SarabunPSK" w:cs="TH SarabunPSK"/>
          <w:sz w:val="32"/>
          <w:szCs w:val="32"/>
          <w:cs/>
        </w:rPr>
        <w:t>การจัดทำกฎระเบียบการค้า/การลงทุนยุคใหม่ให้มีคุณภาพสูง การมีส่วนร่วมทางเศรษฐกิจของวิสาหกิจขนาดกลางและขนาดย่อม (</w:t>
      </w:r>
      <w:r w:rsidRPr="00D47871">
        <w:rPr>
          <w:rFonts w:ascii="TH SarabunPSK" w:hAnsi="TH SarabunPSK" w:cs="TH SarabunPSK"/>
          <w:sz w:val="32"/>
          <w:szCs w:val="32"/>
        </w:rPr>
        <w:t>Micro, Small and Medium Enterprises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MSMEs</w:t>
      </w:r>
      <w:r w:rsidRPr="00D47871">
        <w:rPr>
          <w:rFonts w:ascii="TH SarabunPSK" w:hAnsi="TH SarabunPSK" w:cs="TH SarabunPSK"/>
          <w:sz w:val="32"/>
          <w:szCs w:val="32"/>
          <w:cs/>
        </w:rPr>
        <w:t>) และการปรับปรุงนโยบายทางการค้าเพื่อรองรับการเปลี่ยนแปลงสภาพภูมิอากาศ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1.2 วาระระบบการค้าพหุภาคี ผู้อำนวยการใหญ่องค์การการค้าโลก (</w:t>
      </w:r>
      <w:r w:rsidRPr="00D47871">
        <w:rPr>
          <w:rFonts w:ascii="TH SarabunPSK" w:hAnsi="TH SarabunPSK" w:cs="TH SarabunPSK"/>
          <w:sz w:val="32"/>
          <w:szCs w:val="32"/>
        </w:rPr>
        <w:t>World Trade Organization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WTO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ได้รายงานสถานการณ์เจรจาล่าสุดในประเด็นสำคัญที่กำลังดำเนินการใน </w:t>
      </w:r>
      <w:r w:rsidRPr="00D47871">
        <w:rPr>
          <w:rFonts w:ascii="TH SarabunPSK" w:hAnsi="TH SarabunPSK" w:cs="TH SarabunPSK"/>
          <w:sz w:val="32"/>
          <w:szCs w:val="32"/>
        </w:rPr>
        <w:t xml:space="preserve">WTO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และมีการขอรับการสนับสนุนจากเขตเศรษฐกิจเพื่อผลักดันให้การประชุมรัฐมนตรีองค์การการค้าโลกสมัยสามัญ ครั้งที่ 12 </w:t>
      </w:r>
      <w:r w:rsidR="00270FF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47871">
        <w:rPr>
          <w:rFonts w:ascii="TH SarabunPSK" w:hAnsi="TH SarabunPSK" w:cs="TH SarabunPSK"/>
          <w:sz w:val="32"/>
          <w:szCs w:val="32"/>
          <w:cs/>
        </w:rPr>
        <w:t>(</w:t>
      </w:r>
      <w:r w:rsidRPr="00D47871">
        <w:rPr>
          <w:rFonts w:ascii="TH SarabunPSK" w:hAnsi="TH SarabunPSK" w:cs="TH SarabunPSK"/>
          <w:sz w:val="32"/>
          <w:szCs w:val="32"/>
        </w:rPr>
        <w:t xml:space="preserve">The </w:t>
      </w:r>
      <w:r w:rsidRPr="00D47871">
        <w:rPr>
          <w:rFonts w:ascii="TH SarabunPSK" w:hAnsi="TH SarabunPSK" w:cs="TH SarabunPSK"/>
          <w:sz w:val="32"/>
          <w:szCs w:val="32"/>
          <w:cs/>
        </w:rPr>
        <w:t>12</w:t>
      </w:r>
      <w:r w:rsidRPr="00D47871">
        <w:rPr>
          <w:rFonts w:ascii="TH SarabunPSK" w:hAnsi="TH SarabunPSK" w:cs="TH SarabunPSK"/>
          <w:sz w:val="32"/>
          <w:szCs w:val="32"/>
        </w:rPr>
        <w:t>th WTO Ministerail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Conference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MC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12) เมื่อต้นเดือนมิถุนายน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ประสบความสำเร็จ ซึ่งแต่ละเขตเศรษฐกิจต่างเห็นพ้องกับผู้อำนวยการใหญ่ </w:t>
      </w:r>
      <w:r w:rsidRPr="00D47871">
        <w:rPr>
          <w:rFonts w:ascii="TH SarabunPSK" w:hAnsi="TH SarabunPSK" w:cs="TH SarabunPSK"/>
          <w:sz w:val="32"/>
          <w:szCs w:val="32"/>
        </w:rPr>
        <w:t xml:space="preserve">WTO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ในการหาข้อสรุปการเจรจาเกี่ยวกับกฎเกณฑ์การอุดหนุนประมง การเกษตรที่เชื่อมโยงกับความมั่นคงทางอาหาร การบรรลุความก้าวหน้าในการหารือด้านการค้ากับสุขภาวะ และการปฏิรูป </w:t>
      </w:r>
      <w:r w:rsidRPr="00D47871">
        <w:rPr>
          <w:rFonts w:ascii="TH SarabunPSK" w:hAnsi="TH SarabunPSK" w:cs="TH SarabunPSK"/>
          <w:sz w:val="32"/>
          <w:szCs w:val="32"/>
        </w:rPr>
        <w:t xml:space="preserve">WTO </w:t>
      </w:r>
      <w:r w:rsidRPr="00D47871">
        <w:rPr>
          <w:rFonts w:ascii="TH SarabunPSK" w:hAnsi="TH SarabunPSK" w:cs="TH SarabunPSK"/>
          <w:sz w:val="32"/>
          <w:szCs w:val="32"/>
          <w:cs/>
        </w:rPr>
        <w:t>นอกจากนี้ ที่ประชุมได้แลกเปลี่ยนข้อคิดเห็นหรือแนวนโยบายการค้าที่สนับสนุนการอำนวยความสะดวกทางการค้าเพื่อเร่งรัดการฟื้นฟูเศรษฐกิจที่ได้รับผลกระทบจากโควิด-19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 วาระการอยู่ร่วมกับโควิด-19 และอนาคต โดยมีการแลกเปลี่ยนข้อคิดเห็นสำคัญที่จะเป็นแนวนโยบาย/มาตรการเพื่อส่งเสริมให้เขตเศรษฐกิจสามารถฟื้นตัวจากโควิด-19 และการปรับตัวต่อความท้าทายต่าง ๆ ในอนาคต รวมทั้งเห็นพ้องถึงความสำคัญของการสนับสนุนการใช้ประโยชน์จากเทคโนโลยีดิจิทัลในการดำเนินกิจกรรมทางเศรษฐกิจด้านต่าง ๆ เช่น การค้า การอำนวยความสะดวกในการขนส่งสินค้าจำเป็น การเสริมสร้างการฟื้นตัวของห่วงโซ่อุปทาน การเชื่อมโยงระหว่างประชาชนและการเดินทางข้ามพรมแดน การสนับสนุนการมีส่วนร่วมของสตรีและ </w:t>
      </w:r>
      <w:r w:rsidRPr="00D47871">
        <w:rPr>
          <w:rFonts w:ascii="TH SarabunPSK" w:hAnsi="TH SarabunPSK" w:cs="TH SarabunPSK"/>
          <w:sz w:val="32"/>
          <w:szCs w:val="32"/>
        </w:rPr>
        <w:t xml:space="preserve">MSMEs </w:t>
      </w:r>
      <w:r w:rsidRPr="00D47871">
        <w:rPr>
          <w:rFonts w:ascii="TH SarabunPSK" w:hAnsi="TH SarabunPSK" w:cs="TH SarabunPSK"/>
          <w:sz w:val="32"/>
          <w:szCs w:val="32"/>
          <w:cs/>
        </w:rPr>
        <w:t>ในระบบเศรษฐกิจโลก เพื่อบรรลุเป้าหมายการเจริญเติบโตอย่างยั่งยืนและครอบคลุมตามวิสัยทัศน์ปุตราจายา</w:t>
      </w:r>
      <w:r w:rsidRPr="00D47871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ของเอเปค ค.ศ. 2040 รวมทั้งให้ความสำคัญกับประเด็นการค้าและสิ่งแวดล้อม เช่น การจัดการปัญหาด้านสิ่งแวดล้อม พลังงานและการเปลี่ยนแปลงของสภาพภูมิอากาศ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การลงนามพิธีสารเพิ่มเติมฉบับที่ 4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ภายใต้พิธีสารระหว่างไทยกับเปรูเมื่อวันที่ </w:t>
      </w:r>
      <w:r w:rsidRPr="00D47871">
        <w:rPr>
          <w:rFonts w:ascii="TH SarabunPSK" w:hAnsi="TH SarabunPSK" w:cs="TH SarabunPSK"/>
          <w:sz w:val="32"/>
          <w:szCs w:val="32"/>
        </w:rPr>
        <w:t>21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ระหว่างผู้ช่วยรัฐมนตรีประจำ พณ. (นายสรรเสริญ สมะลาภา) และรัฐมนตรีช่วยว่าการด้านการค้าต่างประเทศ</w:t>
      </w: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>ของกระทรวงการค้าต่างประเทศและการท่องเที่ยวเปรู เพื่อปรับปรุงและอำนวยความสะดวกทางการค้าระหว่างกัน โดยมีการยอมรับหนังสือรับรองถิ่นกำเนิดสินค้าที่ลงนามและประทับตราด้วยวิธีอิเล็กทรอนิกส์ การยกเลิกข้อกำหนดให้การขนส่งสินค้าผ่านประเทศนอกภาคีต้องเป็นไปตามเหตุผลด้านภูมิศาสตร์ และการเพิ่มเติมข้อบทให้รองรับการจัดทำหนังสือรับรองถิ่นกำเนิดสินค้าแบบอิเล็กทรอนิกส์ในอนาคต ซึ่งการลงนามดังกล่าวจะช่วยให้ผู้ประกอบการไทยและเปรูสามารถค้าขายได้อย่างสะดวกมากยิ่งขึ้นและช่วยสนับสนุนการบูรณาการทางเศรษฐกิจภายในเอเปค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</w:rPr>
        <w:tab/>
        <w:t>3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การจัดงานเสวนานานาชาติ 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APEC BCG Symposium 2022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และนิทรรศการเศรษฐกิจชีวภาพ เศรษฐกิจหมุนเวียน และเศรษฐกิจสีเขียว [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Bio Circular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 xml:space="preserve">Green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BCG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Economy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]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 </w:t>
      </w:r>
      <w:r w:rsidRPr="00D47871">
        <w:rPr>
          <w:rFonts w:ascii="TH SarabunPSK" w:hAnsi="TH SarabunPSK" w:cs="TH SarabunPSK"/>
          <w:sz w:val="32"/>
          <w:szCs w:val="32"/>
        </w:rPr>
        <w:t>MSMEs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นำโมเดลเศรษฐกิจ </w:t>
      </w:r>
      <w:r w:rsidRPr="00D47871">
        <w:rPr>
          <w:rFonts w:ascii="TH SarabunPSK" w:hAnsi="TH SarabunPSK" w:cs="TH SarabunPSK"/>
          <w:sz w:val="32"/>
          <w:szCs w:val="32"/>
        </w:rPr>
        <w:t xml:space="preserve">BCG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ไปปรับใช้ในการขับเคลื่อนธุรกิจและเพิ่มมูลค่าสินค้าอย่างยั่งยืน โดยผู้เข้าร่วมการเสวนาฯ จากเขตเศรษฐกิจที่มีนโยบายสอดรับกับโมเดลเศรษฐกิจ </w:t>
      </w:r>
      <w:r w:rsidRPr="00D47871">
        <w:rPr>
          <w:rFonts w:ascii="TH SarabunPSK" w:hAnsi="TH SarabunPSK" w:cs="TH SarabunPSK"/>
          <w:sz w:val="32"/>
          <w:szCs w:val="32"/>
        </w:rPr>
        <w:t>BCG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ได้แลกเปลี่ยนข้อมูลนโยบายที่สอดคล้องกับโมเดลเศรษฐกิจ </w:t>
      </w:r>
      <w:r w:rsidRPr="00D47871">
        <w:rPr>
          <w:rFonts w:ascii="TH SarabunPSK" w:hAnsi="TH SarabunPSK" w:cs="TH SarabunPSK"/>
          <w:sz w:val="32"/>
          <w:szCs w:val="32"/>
        </w:rPr>
        <w:t xml:space="preserve">BCG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ของไทย เช่น นโยบายกลยุทธ์พลังงานสีเขียวของญี่ปุ่นและโครงการยุทธศาสตร์ เศรษฐกิจหมุนเวียนของสาธารณรัฐชิลี รวมทั้งมีการนำเสนอตัวอย่างสินค้าที่ประสบความสำเร็จในการดำเนินธุรกิจตามโมเดลเศรษฐกิจ </w:t>
      </w:r>
      <w:r w:rsidRPr="00D47871">
        <w:rPr>
          <w:rFonts w:ascii="TH SarabunPSK" w:hAnsi="TH SarabunPSK" w:cs="TH SarabunPSK"/>
          <w:sz w:val="32"/>
          <w:szCs w:val="32"/>
        </w:rPr>
        <w:t xml:space="preserve">BCG </w:t>
      </w:r>
      <w:r w:rsidRPr="00D47871">
        <w:rPr>
          <w:rFonts w:ascii="TH SarabunPSK" w:hAnsi="TH SarabunPSK" w:cs="TH SarabunPSK"/>
          <w:sz w:val="32"/>
          <w:szCs w:val="32"/>
          <w:cs/>
        </w:rPr>
        <w:t>จากนักธุรกิจไทยและเขตเศรษฐกิจ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การสัมมนาการขับเคลื่อนการจัดทำ 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 xml:space="preserve">FTAAP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ในช่วงโควิด-19 และอนาคต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เพื่อให้ทุกภาคส่วนรับทราบและมีส่วนร่วมในการขับเคลื่อนการจัดทำ </w:t>
      </w:r>
      <w:r w:rsidRPr="00D47871">
        <w:rPr>
          <w:rFonts w:ascii="TH SarabunPSK" w:hAnsi="TH SarabunPSK" w:cs="TH SarabunPSK"/>
          <w:sz w:val="32"/>
          <w:szCs w:val="32"/>
        </w:rPr>
        <w:t>FTAAP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และความตกลงการค้าเสรีในยุคหลังโควิด-19 รวมทั้งประเด็นการค้าใหม่ที่เปลี่ยนแปลงไปจากความตกลงการค้าเสรีในปัจจุบัน โดยมีการแลกเปลี่ยนมุมมองเกี่ยวกับการขับเคลื่อน </w:t>
      </w:r>
      <w:r w:rsidRPr="00D47871">
        <w:rPr>
          <w:rFonts w:ascii="TH SarabunPSK" w:hAnsi="TH SarabunPSK" w:cs="TH SarabunPSK"/>
          <w:sz w:val="32"/>
          <w:szCs w:val="32"/>
        </w:rPr>
        <w:t>FTAAP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ระหว่างวิทยากรจากภาครัฐของเขตเศรษฐกิจต่าง ๆ และภาคเอกชนของไทย ได้แก่ การอำนวยความสะดวกทางการค้าการลงทุน การลดอุปสรรคทางการค้าระหว่างกัน การแลกเปลี่ยนแรงงานที่จำเป็นระหว่างกัน การสนับสนุนให้มีการผลิตที่เป็นมาตรฐานเดียวกัน การกำหนดข้อตกลงที่เอื้อต่อธุรกิจ </w:t>
      </w:r>
      <w:r w:rsidRPr="00D47871">
        <w:rPr>
          <w:rFonts w:ascii="TH SarabunPSK" w:hAnsi="TH SarabunPSK" w:cs="TH SarabunPSK"/>
          <w:sz w:val="32"/>
          <w:szCs w:val="32"/>
        </w:rPr>
        <w:t xml:space="preserve">MSMEs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และการปฏิรูปเชิงโครงสร้างภายในประเทศหลังวิกฤตเศรษฐกิจ ทั้งนี้ เพื่อให้การขับเคลื่อน </w:t>
      </w:r>
      <w:r w:rsidRPr="00D47871">
        <w:rPr>
          <w:rFonts w:ascii="TH SarabunPSK" w:hAnsi="TH SarabunPSK" w:cs="TH SarabunPSK"/>
          <w:sz w:val="32"/>
          <w:szCs w:val="32"/>
        </w:rPr>
        <w:t xml:space="preserve">FTAAP </w:t>
      </w:r>
      <w:r w:rsidRPr="00D47871">
        <w:rPr>
          <w:rFonts w:ascii="TH SarabunPSK" w:hAnsi="TH SarabunPSK" w:cs="TH SarabunPSK"/>
          <w:sz w:val="32"/>
          <w:szCs w:val="32"/>
          <w:cs/>
        </w:rPr>
        <w:t>สามารถตอบสนองต่อสถานการณ์โลกในปัจจุบันได้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เอกสารผลลัพธ์การประชุม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เขตเศรษฐกิจเห็นพ้องกันในทุกประเด็นที่เกี่ยวกับการค้าการลงทุนภายใต้เอเปค ซึ่งสะท้อนความเห็นของเขตเศรษฐกิจ เป้าหมายและกิจกรรมความร่วมมือที่เขตเศรษฐกิจจะผลักดันร่วมกันต่อไป อย่างไรก็ตาม เนื่องจากเหตุการณ์การเมืองระหว่างประเทศ ที่ประชุมรัฐมนตรีการค้าเอเปคจึงไม่สามารถมีฉันทามติรับรองแถลงการณ์ร่วมรัฐมนตรีการค้าเอเปค ประจำปี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ได้ โดยปรากฏเอกสารผลลัพธ์การประชุมดังนี้ (1) แถลงการณ์ประธานรัฐมนตรีการค้าเอเปค (2) ภาคผนวก เรื่อง คำนิยามของเอเปคบริการที่เกี่ยวข้องกับโลจิสติกส์ (3) ภาคผนวก เรื่อง หลักการตามความสมัครใจเพื่อส่งเสริมความสอดคล้องกันของใบรับรองการฉีดวัคซีนในภูมิภาคเอเปค และ (4) แถลงการณ์ประธานรัฐมนตรีการค้าเอเปค เรื่องการจัดทำเขตการค้าเสรีเอเชีย-แปซิฟิก ในช่วงโควิด-19 และอนาคต ทั้งนี้ มีการปรับเปลี่ยนหรือระบุเพิ่มเติมที่สำคัญในเอกสารผลลัพธ์โดยไม่ขัดกับหลักการที่คณะรัฐมนตรีให้ความเห็นชอบเมื่อวันที่ </w:t>
      </w:r>
      <w:r w:rsidRPr="00D47871">
        <w:rPr>
          <w:rFonts w:ascii="TH SarabunPSK" w:hAnsi="TH SarabunPSK" w:cs="TH SarabunPSK"/>
          <w:sz w:val="32"/>
          <w:szCs w:val="32"/>
        </w:rPr>
        <w:t>10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พฤษภาคม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และเป็นประโยชน์ต่อไทยเนื่องจากทำให้มีดุลพินิจในการกำหนดนโยบายมากขึ้น รวมถึงสามารถสะท้อนหัวข้อหลักและสนับสนุนการขับเคลื่อนผลลัพธ์ในการเป็นเจ้าภาพเอเปคของไทย 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</w:r>
      <w:r w:rsidRPr="00D47871">
        <w:rPr>
          <w:rFonts w:ascii="TH SarabunPSK" w:hAnsi="TH SarabunPSK" w:cs="TH SarabunPSK"/>
          <w:sz w:val="32"/>
          <w:szCs w:val="32"/>
        </w:rPr>
        <w:softHyphen/>
        <w:t>_________________________________</w:t>
      </w:r>
    </w:p>
    <w:p w:rsidR="00FD4E2F" w:rsidRPr="00270FF2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270FF2">
        <w:rPr>
          <w:rFonts w:ascii="TH SarabunPSK" w:hAnsi="TH SarabunPSK" w:cs="TH SarabunPSK"/>
          <w:sz w:val="28"/>
          <w:cs/>
        </w:rPr>
        <w:t xml:space="preserve">- </w:t>
      </w:r>
      <w:r w:rsidRPr="00270FF2">
        <w:rPr>
          <w:rFonts w:ascii="TH SarabunPSK" w:hAnsi="TH SarabunPSK" w:cs="TH SarabunPSK"/>
          <w:sz w:val="28"/>
          <w:vertAlign w:val="superscript"/>
          <w:cs/>
        </w:rPr>
        <w:t>1</w:t>
      </w:r>
      <w:r w:rsidRPr="00270FF2">
        <w:rPr>
          <w:rFonts w:ascii="TH SarabunPSK" w:hAnsi="TH SarabunPSK" w:cs="TH SarabunPSK"/>
          <w:sz w:val="28"/>
          <w:cs/>
        </w:rPr>
        <w:t xml:space="preserve">การประชุม </w:t>
      </w:r>
      <w:r w:rsidRPr="00270FF2">
        <w:rPr>
          <w:rFonts w:ascii="TH SarabunPSK" w:hAnsi="TH SarabunPSK" w:cs="TH SarabunPSK"/>
          <w:sz w:val="28"/>
        </w:rPr>
        <w:t>MC</w:t>
      </w:r>
      <w:r w:rsidRPr="00270FF2">
        <w:rPr>
          <w:rFonts w:ascii="TH SarabunPSK" w:hAnsi="TH SarabunPSK" w:cs="TH SarabunPSK"/>
          <w:sz w:val="28"/>
          <w:cs/>
        </w:rPr>
        <w:t xml:space="preserve">12 จัดขึ้นระหว่างวันที่ 12 - 15 มิถุนายน 2565 ซึ่งการประชุมดังกล่าวมีกำหนดจัดขึ้นเป็นประจำทุก 2 ปี เพื่อใช้ในการตัตสินใจในประเด็นสำคัญและกำหนดทิศทางการทำงานของ </w:t>
      </w:r>
      <w:r w:rsidRPr="00270FF2">
        <w:rPr>
          <w:rFonts w:ascii="TH SarabunPSK" w:hAnsi="TH SarabunPSK" w:cs="TH SarabunPSK"/>
          <w:sz w:val="28"/>
        </w:rPr>
        <w:t xml:space="preserve">WTO </w:t>
      </w:r>
      <w:r w:rsidRPr="00270FF2">
        <w:rPr>
          <w:rFonts w:ascii="TH SarabunPSK" w:hAnsi="TH SarabunPSK" w:cs="TH SarabunPSK"/>
          <w:sz w:val="28"/>
          <w:cs/>
        </w:rPr>
        <w:t>ในอนาคต</w:t>
      </w:r>
    </w:p>
    <w:p w:rsidR="00FD4E2F" w:rsidRPr="00270FF2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28"/>
        </w:rPr>
      </w:pPr>
      <w:r w:rsidRPr="00270FF2">
        <w:rPr>
          <w:rFonts w:ascii="TH SarabunPSK" w:hAnsi="TH SarabunPSK" w:cs="TH SarabunPSK"/>
          <w:sz w:val="28"/>
          <w:cs/>
        </w:rPr>
        <w:t xml:space="preserve">- </w:t>
      </w:r>
      <w:r w:rsidRPr="00270FF2">
        <w:rPr>
          <w:rFonts w:ascii="TH SarabunPSK" w:hAnsi="TH SarabunPSK" w:cs="TH SarabunPSK"/>
          <w:sz w:val="28"/>
          <w:vertAlign w:val="superscript"/>
          <w:cs/>
        </w:rPr>
        <w:t>2</w:t>
      </w:r>
      <w:r w:rsidRPr="00270FF2">
        <w:rPr>
          <w:rFonts w:ascii="TH SarabunPSK" w:hAnsi="TH SarabunPSK" w:cs="TH SarabunPSK"/>
          <w:sz w:val="28"/>
          <w:cs/>
        </w:rPr>
        <w:t>วิสัยทัศน์ปุตราจายา ค.ศ. 2040 เป็นการกำหนดทิศทางความร่วมมือของเอเปคในอีก 20 ปีข้างหน้า เพื่อนำไปสู่ภูมิภาคเอเชีย-แปซิฟิกที่เปิดกว้าง มีพลวัต พร้อมรับความเปลี่ยนแปลงและมีสันติภาพ ภายใน ค.ศ. 2040</w:t>
      </w:r>
    </w:p>
    <w:p w:rsidR="00FD4E2F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D4E2F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961D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การร่วมลงนาม รับรอง และให้ความเห็นชอบเอกสาร รวมถึงท่าทีในการประชุมรัฐมนตรีเศรษฐกิจอาเซียน (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</w:rPr>
        <w:t>ASEAN Economic Minister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</w:rPr>
        <w:t>AEM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>) ครั้งที่ 54 และการประชุมระดับรัฐมนตรีที่เกี่ยวข้อง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คณะรัฐมนตรีมีมติเห็นชอบตามที่กระทรวงพาณิชย์ (พณ.) เสนอ ดังนี้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เห็นชอบต่อร่างเอกสารในข้อ 1 ทั้งนี้ หากมีความจำเป็นต้องปรับปรุงแก้ไขถ้อยคำในร่างเอกสารดังกล่าว ที่มิใช่สาระสำคัญหรือไม่ขัดต่อผลประโยชน์ของไทย </w:t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ให้คณะรัฐมนตรีมอบหมายให้กระทรวงพาณิชย์เป็นผู้ใช้ดุลยพินิจในเรื่องนั้น ๆ โดยไม่ต้องนำเสนอคณะรัฐมนตรีเพื่อพิจารณาอีก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2. ให้รัฐมนตรีว่าการกระทรวงพาณิชย์หรือผู้แทนที่ได้รับมอบหมายร่วมลงนามเอกสารในข้อ 1.1 และรับรองเอกสารในข้อ 1.2 และให้ความเห็นชอบเอกสารในข้อ 1.3 ในฐานะรัฐมนตรีเศรษฐกิจอาเซียน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3. มอบหมายให้กระทรวงการต่างประเทศดำเนินการออกหนังสือมอบอำนาจเต็ม (</w:t>
      </w:r>
      <w:r w:rsidRPr="00D47871">
        <w:rPr>
          <w:rFonts w:ascii="TH SarabunPSK" w:hAnsi="TH SarabunPSK" w:cs="TH SarabunPSK"/>
          <w:sz w:val="32"/>
          <w:szCs w:val="32"/>
        </w:rPr>
        <w:t>Full Powers</w:t>
      </w:r>
      <w:r w:rsidRPr="00D47871">
        <w:rPr>
          <w:rFonts w:ascii="TH SarabunPSK" w:hAnsi="TH SarabunPSK" w:cs="TH SarabunPSK"/>
          <w:sz w:val="32"/>
          <w:szCs w:val="32"/>
          <w:cs/>
        </w:rPr>
        <w:t>) ให้รัฐมนตรีว่าการกระทรวงพาณิชย์ หรือผู้แทนที่ได้รับมอบหมายลงนามในร่างพิธีสารเพื่อแก้ไขความตกลงว่าด้วยการเคลื่อนย้ายบุคคลธรรมดาของอาเซียน (ตามเอกสาร 1.1) และแจ้งต่อสำนักเลขาธิการอาเซียนว่าไทยพร้อมที่จะให้ร่างพิธีสารฯ มีผลผูกพันต่อไปภายหลังจากที่ประเทศสมาชิกลงนามครบทุกประเทศแล้วและกระทรวงพาณิชย์ได้ประสานหน่วยงานที่เกี่ยวข้องเพื่อดำเนินการปฏิบัติตามพันธกรณีที่กำหนดในร่างพิธีสารฯ แล้ว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4. ให้รองนายกรัฐมนตรีและรัฐมนตรีว่าการกระทรวงพาณิชย์ในฐานะคณะรัฐมนตรีประชาคมเศรษฐกิจอาเซียน (</w:t>
      </w:r>
      <w:r w:rsidRPr="00D47871">
        <w:rPr>
          <w:rFonts w:ascii="TH SarabunPSK" w:hAnsi="TH SarabunPSK" w:cs="TH SarabunPSK"/>
          <w:sz w:val="32"/>
          <w:szCs w:val="32"/>
        </w:rPr>
        <w:t>AEC Council</w:t>
      </w:r>
      <w:r w:rsidRPr="00D47871">
        <w:rPr>
          <w:rFonts w:ascii="TH SarabunPSK" w:hAnsi="TH SarabunPSK" w:cs="TH SarabunPSK"/>
          <w:sz w:val="32"/>
          <w:szCs w:val="32"/>
          <w:cs/>
        </w:rPr>
        <w:t>) หรือผู้แทนที่ได้รับมอบหมายให้การรับรองเอกสารในข้อ 1.3.3 ต่อไป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5. เห็นชอบให้รัฐมนตรีว่าการกระทรวงพาณิชย์หรือผู้แทนที่ได้รับมอบหมายร่วมประกาศการสรุปผลการเจรจายกระดับความตกลงการค้าเสรีอาเซียน-ออสเตรเลีย-นิวซีแลนด์ (</w:t>
      </w:r>
      <w:r w:rsidRPr="00D47871">
        <w:rPr>
          <w:rFonts w:ascii="TH SarabunPSK" w:hAnsi="TH SarabunPSK" w:cs="TH SarabunPSK"/>
          <w:sz w:val="32"/>
          <w:szCs w:val="32"/>
        </w:rPr>
        <w:t>AANZFTA</w:t>
      </w:r>
      <w:r w:rsidRPr="00D47871">
        <w:rPr>
          <w:rFonts w:ascii="TH SarabunPSK" w:hAnsi="TH SarabunPSK" w:cs="TH SarabunPSK"/>
          <w:sz w:val="32"/>
          <w:szCs w:val="32"/>
          <w:cs/>
        </w:rPr>
        <w:t>) อย่างมีนัยสำคัญ และการจัดตั้งคณะกรรมการร่วม (</w:t>
      </w:r>
      <w:r w:rsidRPr="00D47871">
        <w:rPr>
          <w:rFonts w:ascii="TH SarabunPSK" w:hAnsi="TH SarabunPSK" w:cs="TH SarabunPSK"/>
          <w:sz w:val="32"/>
          <w:szCs w:val="32"/>
        </w:rPr>
        <w:t>JC</w:t>
      </w:r>
      <w:r w:rsidRPr="00D47871">
        <w:rPr>
          <w:rFonts w:ascii="TH SarabunPSK" w:hAnsi="TH SarabunPSK" w:cs="TH SarabunPSK"/>
          <w:sz w:val="32"/>
          <w:szCs w:val="32"/>
          <w:cs/>
        </w:rPr>
        <w:t>) ภายใต้ความตกลงการค้าสินค้าอาเซียน-อินเดีย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สาระสำคัญของร่างเอกสาร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ร่างเอกสารที่จะมีการลงนาม รับรอง และให้ความเห็นชอบ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กระทรวงพาณิชย์ขอเสนอเอกสาร จำนวน 12 ฉบับ ที่จะมีการลงนาม จำนวน 1 ฉบับ รับรอง จำนวน 1 ฉบับ และให้ความเห็นชอบ จำนวน 10 ฉบับ ในช่วงการประชุมรัฐมนตรีเศรษฐกิจอาเซียน </w:t>
      </w:r>
      <w:r w:rsidR="00CE73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ครั้งที่ 54 และการประชุมระดับรัฐมนตรีที่เกี่ยวข้อง สรุปได้ ดังนี้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ร่างเอกสารที่จะมีการลงนาม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ร่างพิธีสารเพื่อแก้ไขความตกลงว่าด้วยการเคลื่อนย้ายบุคคลธรรมดาของอาเซียน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Protocol to Amend the ASEAN Agreement on the Movement of Natural Persons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ป็นการปรับปรุงตารางข้อผูกพันการเปิดตลาดการเคลื่อนย้ายบุคคลธรรมดาให้อยู่ในรูปแบบเดียวกันของทุกประเทศสมาชิกอาเซียน เพื่ออำนวยความสะดวกผู้ให้บริการและนักลงทุนอาเซียนในการเข้าถึงข้อมูลการเปิดตลาดฯ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โดยมิได้มีการเปิดตลาดเพิ่มเติมหรือเปลี่ยนแปลงสาระสำคัญของข้อผูกพันใด ๆ ที่ประเทศสมาชิกอาเซียนผูกพันไว้ในความตกลงว่าด้วยการเคลื่อนย้ายบุคคลธรรมดาของอาเซียน ที่อาเซียนลงนามเมื่อปี </w:t>
      </w:r>
      <w:r w:rsidR="00CE7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พ.ศ. 2555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1.2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ร่างเอกสารที่จะให้การรับรอง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ร่างแถลงการณ์ร่วมว่าด้วยความร่วมมือเพื่อการฟื้นฟูเศรษฐกิจภายหลังโควิด ของการประชุมรัฐมนตรีเศรษฐกิจอาเซียน-จีน ครั้งที่ 21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The Twenty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First AEM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MOFCOM Consultation Joint Statement on Cooperation for Post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COVID Economic Recovery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ป็นเอกสารแสดงเจตนารมณ์ระหว่างอาเซียนกับจีนในการเสริมสร้างความร่วมมือในการฟื้นฟูเศรษฐกิจภายหลังการแพร่ระบาดของโควิด-19 ผ่านการดำเนินมาตรการ 5 ด้าน ได้แก่ (1) การพัฒนาความสอดคล้องของแผนยุทธศาสตร์ด้านการพัฒนาของอาเซียนกับจีน (2) การรวมกลุ่มทางเศรษฐกิจระดับภูมิภาคในเชิงลึก (3) การเสริมสร้างความร่วมมือด้านการค้าและการลงทุน (4) การสนับสนุนระบบการค้าพหุภาคี และ (5) การเสริมสร้างความเชื่อมโยงของห่วงโซ่อุตสาหกรรมและห่วงโซ่อุปทาน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1.3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ร่างเอกสารที่จะให้ความเห็นชอบ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>จำนวน 10 ฉบับ ดังนี้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1.3.1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ร่างบัญชีกฎเฉพาะรายสินค้าและบัญชีรายการสินค้าสิ่งทอ ภายใต้ความตกลงการค้าสินค้าของอาเซียน ในระบบพิกัดศุลกากรฮาร์โมไนซ์อาเซียน ฉบับปี 2022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The Transposed ATIGA Product Specific Rules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PSRs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 xml:space="preserve">) 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and its Attachment of Textile Single List in AHTN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2022)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- อาเซียนได้ดำเนินการปรับโอนพิกัดศุลกากรของบัญชีกฎเฉพาะรายสินค้า และบัญชีรายการสินค้าสิ่งทอ ซึ่งเป็นภาคผนวก 3 และเอกสารแนบของภาคผนวก 3 ภายใต้ความตกลงการค้าสินค้าของอาเซียน จากระบบพิกัดศุลกากรฮาร์โมไนซ์อาเซียน ฉบับปี 2017 เป็นฉบับปี 2022 ตามการปรับโอนพิกัดฯ ขององค์การศุลกากรโลก ทำให้มีสินค้าที่ใช้กฎเฉพาะรายสินค้า </w:t>
      </w:r>
      <w:r w:rsidR="00CE73E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รวมทั้งสิ้น 2</w:t>
      </w:r>
      <w:r w:rsidRPr="00D47871">
        <w:rPr>
          <w:rFonts w:ascii="TH SarabunPSK" w:hAnsi="TH SarabunPSK" w:cs="TH SarabunPSK"/>
          <w:sz w:val="32"/>
          <w:szCs w:val="32"/>
        </w:rPr>
        <w:t>,</w:t>
      </w:r>
      <w:r w:rsidRPr="00D47871">
        <w:rPr>
          <w:rFonts w:ascii="TH SarabunPSK" w:hAnsi="TH SarabunPSK" w:cs="TH SarabunPSK"/>
          <w:sz w:val="32"/>
          <w:szCs w:val="32"/>
          <w:cs/>
        </w:rPr>
        <w:t>868 รายการ ซึ่งการปรับโอนพิกัดฯ ดังกล่าว เป็นการดำเนินการเป็นประจำทุก ๆ 5 ปี และเป็นการดำเนินการทางเทคนิคซึ่งไม่ส่งผลกระทบต่อพันธกรณีที่ไทยผูกพันไว้เดิม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1.3.2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ร่างบัญชีรายการสินค้าเทคโนโลยีสารสนเทศ ภายใต้ความตกลงการค้าสินค้าของอาเซียน ในระบบพิกัดศุลกากรฮาร์โมไนซ์อาเซียน ฉบับปี 2022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The Transposed ATIGA List of Information Technology Agreement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ITA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 xml:space="preserve">) 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Products in AHTN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2022)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- อาเซียนได้ดำเนินการปรับโอนพิกัดศุลกากรของบัญชีรายการสินค้าเทคโนโลยีสารสนเทศ ซึ่งเป็นภาคผนวก 4 ภายใต้ความตกลงการค้าสินค้าของอาเซียน จากระบบพิกัด</w:t>
      </w: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>ศุลกากรฮาร์โมไนซ์อาเซียน ฉบับปี 2017 เป็นฉบับปี 2022 รวมทั้งสิ้น 457 รายการ ซึ่งการปรับโอนพิกัดฯ ดังกล่าว เป็นการดำเนินการทางเทคนิคซึ่งไม่ส่งผลกระทบต่อพันธกรณีที่ไทยผูกพันไว้เดิม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1.3.3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ร่างแผนดำเนินงานตามกรอบเศรษฐกิจหมุนเวียนสำหรับประชาคมเศรษฐกิจอาเซียน ปี ค.ศ. 2023-2030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Implementation Plan for the Framework for Circular Economy for the ASEAN Economic Community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2023-2030)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- เป็นแผนดำเนินงานภายใต้กรอบเศรษฐกิจหมุนเวียนฯ โดยกำหนดขอบเขตงานและกิจกรรมความร่วมมือ อาทิ การจัดทำบัญชีสินค้าและบริการหมุนเวียน การจัดตั้งกลไกติดตามตรวจสอบเพื่อเพิ่มความโปร่งใสของการเคลื่อนย้ายสินค้าหมุนเวียนตลอดห่วงโซ่มูลค่า และได้กำหนดแผนงานสำหรับอุตสาหกรรมนำร่อง 3 สาขา ได้แก่ การเกษตร พลังงาน และขนส่ง ทั้งนี้ แผนดำเนินงานดังกล่าวมีการกำหนดระยะเวลาในการดำเนินการ 3 ระยะ ได้แก่ ระยะสั้น (5 ปี) ระยะกลาง (10 - 15 ปี) และระยะยาว (15 ปีขึ้นไป)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1.3.4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ร่างแผนงานว่าด้วยการขยายความร่วมมือด้านเศรษฐกิจการค้าอาเซียน-จีน ในเชิงลึก ปี ค.ศ. 2022-2026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Work Programme on Further Deepening ASEAN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China Trade Economic Cooperation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2022-2026)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- เป็นแผนการดำเนินงานระหว่างอาเซียนกับจีน ในช่วงระยะเวลา 5 ปี ประกอบด้วย (1) การขยายความร่วมมือทางการค้าและการลงทุนอาเซียน-จีน (2) การขยายความร่วมมือในการต่อต้านการระบาดใหญ่ในด้านเศรษฐกิจและการค้า (3) การยกระดับการรวมกลุ่มทางเศรษฐกิจอาเซียน-จีน และ (4) การเสริมสร้างความร่วมมือในความตกลงหุ้นส่วนทางเศรษฐกิจระดับภูมิภาค (</w:t>
      </w:r>
      <w:r w:rsidRPr="00D47871">
        <w:rPr>
          <w:rFonts w:ascii="TH SarabunPSK" w:hAnsi="TH SarabunPSK" w:cs="TH SarabunPSK"/>
          <w:sz w:val="32"/>
          <w:szCs w:val="32"/>
        </w:rPr>
        <w:t>Regional Comprehensive Economic Partnership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RCEP</w:t>
      </w:r>
      <w:r w:rsidRPr="00D47871">
        <w:rPr>
          <w:rFonts w:ascii="TH SarabunPSK" w:hAnsi="TH SarabunPSK" w:cs="TH SarabunPSK"/>
          <w:sz w:val="32"/>
          <w:szCs w:val="32"/>
          <w:cs/>
        </w:rPr>
        <w:t>) โดยจะมีการติดตามความคืบหน้าการดำเนินงานเป็นประจำทุกปี รวมทั้งมีการทบทวนการดำเนินงานในระยะกลางและในระยะสุดท้าย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1.3.5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ร่างรายงานการศึกษาความเป็นไปได้ร่วมกันในการยกระดับความตกลงการค้าเสรีอาเซียน-จีน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Joint Feasibility Study Report to Further Enhance the ASEAN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China Free Trade Area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- เป็นการศึกษาความเป็นไปได้ร่วมกันระหว่างอาเซียนและจีนในการยกระดับความตกลงการค้าเสรีอาเซียน-จีน ซึ่งประกอบด้วยการเปิดเสรีเพิ่มเติมด้านการค้าสินค้า การเปิดเสรีด้านการลงทุนและการคุ้มครองการลงทุน และความร่วมมือสาขาอื่น ๆ ได้แก่ เศรษฐกิจดิจิทัล เศรษฐกิจสีเขียว การเชื่อมโยงห่วงโซ่อุปทาน การแข่งขันทางการค้า การคุ้มครองผู้บริโภค วิสาหกิจขนาดกลาง ขนาดย่อม และรายย่อย ความร่วมมือทางเศรษฐกิจและทางเทคนิค และความร่วมือด้านอื่น ๆ ที่ตกลงกัน ทั้งนี้ หลังจากที่รัฐมนตรีเศรษฐกิจอาเซียน-จีน ได้ให้ความเห็นชอบเอกสารดังกล่าวแล้ว จะเสนอผู้นำอาเซียนและจีนประกาศเริ่มการเจรจายกระดับความตกลงฯ ต่อไป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1.3.6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ร่างแผนงานด้านการค้าและการลงทุนระหว่างอาเซียนกับสหภาพยุโรป ปี ค.ศ. 2022-2023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ASEAN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EU Trade and Investment Work Programme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2022-2023)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- เป็นแผนการดำเนินงานระหว่างอาเซียนและสหภาพยุโรปในช่วงระยะเวลา 2 ปี เพื่อขยายโอกาสและความร่วมมือทางเศรษฐกิจ การค้า และการลงทุน ตลอดจนแลกเปลี่ยนความเห็นและแนวปฏิบัติที่ดีในประเด็นที่ทั้งสองฝ่ายมีความสนใจร่วมกัน รวมถึงการทำงานร่วมกันเพื่อนำไปสู่ระบบการค้าพหุภาคีและระดับภูมิภาค โดยประกอบด้วยกิจกรรม 5 ส่วน ได้แก่ (1) การหารือระดับรัฐมนตรีเศรษฐกิจ (2) การหารือระดับเจ้าหน้าที่อาวุโสด้านเศรษฐกิจ (3) การจัดทำกรอบกำหนดขอบเขตความตกลงการค้าเสรีระหว่างอาเซียนกับสหภาพยุโรป (4) การหารือกับภาคเอกชน และ (5) การเสริมสร้างขีดความสามารถและความช่วยเหลือด้านเทคนิค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1.3.7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ร่างแผนงานความร่วมมือด้านเศรษฐกิจอาเซียนบวกสาม ปี ค.ศ. 2023-2024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ASEAN Plus Three Economic Cooperation Work Programme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2023-2024)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- เป็นแผนการดำเนินงานระหว่างสมาชิกอาเซียนบวกสาม ในช่วงระยะเวลา 2 ปี ประกอบด้วยการดำเนินกิจกรรมสำคัญ 12 หัวข้อ ได้แก่ </w:t>
      </w:r>
      <w:r w:rsidR="00CE73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(1) การจัดประชุมระดับรัฐมนตรีเศรษฐกิจอาเซียนบวกสามเพื่อหารือเกี่ยวกับการเพิ่มความสัมพันธ์ทางเศรษฐกิจระหว่างกัน (2) การจัดประชุมประจำปีของเจ้าหน้าที่อาวุโสด้านเศรษฐกิจของอาเซียนบวกสาม  (3) การส่งเสริมการใช้ประโยชน์จากความตกลงการค้าเสรีอาเซียนกับคู่เจรจา โดยเฉพาะความตกลงการค้าเสรีอาเซียน-จีน อาเซียน-เกาหลีใต้ และอาเซียน-ญี่ปุ่น (4) การจัดประชุมเชิงปฏิบัติการเพื่อแลกเปลี่ยนความเห็นด้านการค้าและการลงทุนระหว่างอาเซียนบวกสาม (5) การส่งเสริมการใช้ประโยชน์ของความตกลงหุ้นส่วนทางเศรษฐกิจระดับภูมิภาค </w:t>
      </w:r>
      <w:r w:rsidR="00CE73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(6) การจัดทำวิจัยร่วมกันด้านการค้าและการลงทุน (7) การพัฒนาวิสาหกิจขนาดกลาง ขนาดย่อม และรายย่อย </w:t>
      </w:r>
      <w:r w:rsidR="00CE73E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(8) การสร้างการมีส่วนร่วมของภาคเอกชน (9) การอำนวยความสะดวกทางการค้า (10) การพัฒนาเศรษฐกิจดิจิทัล โดยเฉพาะพาณิชย์อิเล็กทรอนิกส์ (11) การติดตามการดำเนินการตามแผนปฏิบัติการอาเซียนบวกสามเพื่อลดผลกระทบทางเศรษฐกิจจากการแพร่ระบาดของโควิด-19 และ (12) พลังงานทดแทนและเศรษฐกิจสีเขียว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1.3.8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ร่างแผนดำเนินงานระหว่างอาเซียนกับสหราชอาณาจักร เพื่อดำเนินการตามปฏิญญาประชาชาติแห่งเอเชียตะวันออกเฉียงใต้ (อาเซียน) และสหราชอาณาจักรบริเตนใหญ่และไอร์แลนด์เหนือ (สหราชอาณาจักร)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ASEAN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UK Work Plan to Implement the ASEAN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UK Joint Ministerial Declaration on Future Economic Cooperation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- เป็นเอกสารกำหนดแผนการดำเนินงานระหว่างอาเซียนกับสหราชอาณาจักรภายใต้ปฏิญญาฯ ประกอบด้วยสาขาความร่วมมือทางเศรษฐกิจ 11 ด้าน ได้แก่ (1) การหารือด้านนโยบายระดับสูง (2) การเชื่อมโยงห่วงโซ่อุปทานระหว่างอาเซียนกับสหราชอาณาจักร และการรักษาการเปิดตลาด (3) ความเป็นเลิศด้านกฎระเบียบ (4) นวัตกรรมดิจิทัล (5) การพัฒนาวิสาหกิจขนาดกลาง ขนาดย่อม และรายย่อย (6) การเป็นหุ้นส่วนระหว่างรัฐและเอกชน (7) บริการทางการเงิน (8) การเติบโตอย่างยั่งยืน (9) โครงสร้างพื้นฐาน (10) ทักษะและการศึกษา และ (11) การส่งเสริมบทบาททางเศรษฐกิจของสตรี รวมถึงโครงการที่ได้รับทุน สัมมนา การประชุมเชิงปฏิบัติการ การสร้างขีดความสามารถทางการแข่งขัน และการหารือระหว่างคณะทำงานระหว่างอาเซียนกับสหราชอาณาจักร คณะทำงานรายสาขาหรือองค์กรในเครือข่ายอาเซียน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1.3.9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ร่างแผนดำเนินงานภายใต้กรอบความตกลงด้านการค้าและการลงทุนระหว่างอาเซียนกันสหรัฐอเมริกา และการขยายการมีส่วนร่วมทางเศรษฐกิจ ปี ค.ศ. 2022-2023 (2022-2023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 ASEAN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U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S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 xml:space="preserve">. 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Trade and Investment Framework Arrangement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TIFA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 xml:space="preserve">) 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and Expanded Economic Engagement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E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 xml:space="preserve">3) 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Workplan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- เป็นแผนการดำเนินงานระหว่างอาเซียนกับสหรัฐอเมริกา ในช่วงระยะเวลา 2 ปี ซึ่งประกอบด้วยความร่วมมือในด้านต่าง ๆ อาทิ เศรษฐกิจดิจิทัล การพัฒนาวิสาหกิจขนาดกลาง ขนาดย่อม และรายย่อย การอำนวยความสะดวกทางการค้า ทรัพย์สินทางปัญญา แรงงาน ความร่วมมือกฎระเบียบด้านเทคโนโลยีชีวภาพการเกษตรสิ่งแวดล้อม และแนวทางการจัดทำกฎระเบียบที่ดี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1.3.10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ร่างรายงานการประเมินของคณะค้นหาความจริงเยือนติมอร์-เลสเตของเสาประชาคมเศรษฐกิจอาเซียน 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Assessment Report of the ASEAN Economic Community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AEC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 xml:space="preserve">) 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Fact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 xml:space="preserve">Finding Mission 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FFM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 xml:space="preserve">) 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to Timor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  <w:u w:val="single"/>
        </w:rPr>
        <w:t>Leste</w:t>
      </w:r>
      <w:r w:rsidRPr="00D47871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73E2">
        <w:rPr>
          <w:rFonts w:ascii="TH SarabunPSK" w:hAnsi="TH SarabunPSK" w:cs="TH SarabunPSK"/>
          <w:sz w:val="32"/>
          <w:szCs w:val="32"/>
          <w:cs/>
        </w:rPr>
        <w:t>–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เป็นรายงานการประเมินเชิงลึกเกี่ยวกับความคืบหน้าการดำเนินงานในด้าน</w:t>
      </w:r>
      <w:r w:rsidR="00CE73E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ต่าง ๆ ของติมอร์-เลสเตเพื่อเข้าร่วมเป็นสมาชิกอาเซียน อาทิ การค้าสินค้า การค้าบริการ การลงทุน การเคลื่อนย้ายแรงงาน พลังงาน การพัฒนาโครงสร้างพื้นฐาน ตลอดจนขีดความสามารถด้านทรัพยากรบุคคล ความท้าทายที่ติมอร์-เลสเตกำลังเผชิญ และประเด็นที่ต้องปรับปรุง รวมทั้งข้อเสนอแนะในการดำเนินการต่อไปในส่วนของเสาเศรษฐกิจ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D4787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การแสดงท่าทีไทยในการประชุมฯ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ได้แก่ 2.1 การประกาศสรุปผลการเจรจายกระดับความตกลงการค้าเสรีอาเซียน-ออสเตรเลีย-นิวซีแลนด์ (</w:t>
      </w:r>
      <w:r w:rsidRPr="00D47871">
        <w:rPr>
          <w:rFonts w:ascii="TH SarabunPSK" w:hAnsi="TH SarabunPSK" w:cs="TH SarabunPSK"/>
          <w:sz w:val="32"/>
          <w:szCs w:val="32"/>
        </w:rPr>
        <w:t>AANZFTA</w:t>
      </w:r>
      <w:r w:rsidRPr="00D47871">
        <w:rPr>
          <w:rFonts w:ascii="TH SarabunPSK" w:hAnsi="TH SarabunPSK" w:cs="TH SarabunPSK"/>
          <w:sz w:val="32"/>
          <w:szCs w:val="32"/>
          <w:cs/>
        </w:rPr>
        <w:t>) อย่างมีนัยสำคัญ และ 2.2 การประกาศจัดตั้งคณะกรรมการร่วม (</w:t>
      </w:r>
      <w:r w:rsidRPr="00D47871">
        <w:rPr>
          <w:rFonts w:ascii="TH SarabunPSK" w:hAnsi="TH SarabunPSK" w:cs="TH SarabunPSK"/>
          <w:sz w:val="32"/>
          <w:szCs w:val="32"/>
        </w:rPr>
        <w:t>JC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ภายใต้ความตกลงการค้าสินค้าอาเซียน-อินเดีย 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ทั้งนี้ ร่างเอกสารทั้ง 12 ฉบับภายใต้ข้อ 1 และท่าทีไทยในข้อ 2 มีสาระไม่ก่อให้เกิดพันธกรณีภายใต้บังคับของกฎหมายระหว่างประเทศ จึงไม่เป็นสนธิสัญญาตามกฎหมายระหว่างประเทศ และไม่เข้าข่ายเป็นหนังสือสัญญาตามมาตรา 178 ของรัฐธรรมนูญแห่งราชอาณาจักรไทย พ.ศ. 2560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</w:p>
    <w:p w:rsidR="00FD4E2F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961D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ร่างแถลงการณ์การประชุมรัฐมนตรีเอเปคด้านสตรีและเศรษฐกิจ ประจำปี พ.ศ. 2565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ร่างแถลงการณ์ประธานการประชุมรัฐมนตรีเอเปคด้านสตรีและเศรษฐกิจ ประจำปี พ.ศ.2565</w:t>
      </w:r>
    </w:p>
    <w:p w:rsidR="00FD4E2F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คณะรัฐมนตรีมีมติเห็นชอบต่อร่างแถลงการณ์การประชุมรัฐมนตรีเอเปคด้านสตรีและเศรษฐกิจประจำปี พ.ศ.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47871">
        <w:rPr>
          <w:rFonts w:ascii="TH SarabunPSK" w:hAnsi="TH SarabunPSK" w:cs="TH SarabunPSK"/>
          <w:sz w:val="32"/>
          <w:szCs w:val="32"/>
        </w:rPr>
        <w:t>Ministerial WEF Statement 2022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และร่างแถลงการณ์ประธานการประชุมรัฐมนตรีเอเปคด้านสตรีและเศรษฐกิจ ประจำปี พ.ศ.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47871">
        <w:rPr>
          <w:rFonts w:ascii="TH SarabunPSK" w:hAnsi="TH SarabunPSK" w:cs="TH SarabunPSK"/>
          <w:sz w:val="32"/>
          <w:szCs w:val="32"/>
        </w:rPr>
        <w:t>WEF Chair</w:t>
      </w:r>
      <w:r w:rsidRPr="00D47871">
        <w:rPr>
          <w:rFonts w:ascii="TH SarabunPSK" w:hAnsi="TH SarabunPSK" w:cs="TH SarabunPSK"/>
          <w:sz w:val="32"/>
          <w:szCs w:val="32"/>
          <w:cs/>
        </w:rPr>
        <w:t>’</w:t>
      </w:r>
      <w:r w:rsidRPr="00D47871">
        <w:rPr>
          <w:rFonts w:ascii="TH SarabunPSK" w:hAnsi="TH SarabunPSK" w:cs="TH SarabunPSK"/>
          <w:sz w:val="32"/>
          <w:szCs w:val="32"/>
        </w:rPr>
        <w:t>s Statement 2022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โดยหากมีความจำเป็นต้องแก้ไขเอกสารในส่วนไม่ใช่สาระสำคัญหรือไม่ขัดผลประโยชน์ต่อประเทศไทย ให้กระทรวงการพัฒนาสังคมและความมั่นคงของมนุษย์ดำเนินการได้ โดยไม่ต้องเสนอคณะรัฐมนตรีพิจารณาอีก รวมทั้งให้กระทรวงการพัฒนาสังคมและความมั่นคงของมนุษย์ พิจารณารับรองร่างแถลงการณ์การประชุมรัฐมนตรี   เอเปคด้านสตรีและเศรษฐกิจ ประจำปี </w:t>
      </w:r>
      <w:r w:rsidR="00270FF2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พ.ศ. 2565 (</w:t>
      </w:r>
      <w:r w:rsidRPr="00D47871">
        <w:rPr>
          <w:rFonts w:ascii="TH SarabunPSK" w:hAnsi="TH SarabunPSK" w:cs="TH SarabunPSK"/>
          <w:sz w:val="32"/>
          <w:szCs w:val="32"/>
        </w:rPr>
        <w:t>Ministerial WEF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</w:rPr>
        <w:t>Statement 2022</w:t>
      </w:r>
      <w:r w:rsidRPr="00D47871">
        <w:rPr>
          <w:rFonts w:ascii="TH SarabunPSK" w:hAnsi="TH SarabunPSK" w:cs="TH SarabunPSK"/>
          <w:sz w:val="32"/>
          <w:szCs w:val="32"/>
          <w:cs/>
        </w:rPr>
        <w:t>) หรือร่างแถลงการณ์ประธานการประชุมรัฐมนตรีเอเปคด้านสตรีและเศรษฐกิจ ประจำปี พ.ศ. 2565 (</w:t>
      </w:r>
      <w:r w:rsidRPr="00D47871">
        <w:rPr>
          <w:rFonts w:ascii="TH SarabunPSK" w:hAnsi="TH SarabunPSK" w:cs="TH SarabunPSK"/>
          <w:sz w:val="32"/>
          <w:szCs w:val="32"/>
        </w:rPr>
        <w:t>WEF Chair</w:t>
      </w:r>
      <w:r w:rsidRPr="00D47871">
        <w:rPr>
          <w:rFonts w:ascii="TH SarabunPSK" w:hAnsi="TH SarabunPSK" w:cs="TH SarabunPSK"/>
          <w:sz w:val="32"/>
          <w:szCs w:val="32"/>
          <w:cs/>
        </w:rPr>
        <w:t>’</w:t>
      </w:r>
      <w:r w:rsidRPr="00D47871">
        <w:rPr>
          <w:rFonts w:ascii="TH SarabunPSK" w:hAnsi="TH SarabunPSK" w:cs="TH SarabunPSK"/>
          <w:sz w:val="32"/>
          <w:szCs w:val="32"/>
        </w:rPr>
        <w:t>s Statement 2022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ในการประชุมระดับรัฐมนตรีเอเปคด้านสตรีและเศรษฐกิจ ประจำปี พ.ศ.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(ค.ศ. </w:t>
      </w:r>
      <w:r w:rsidRPr="00D47871">
        <w:rPr>
          <w:rFonts w:ascii="TH SarabunPSK" w:hAnsi="TH SarabunPSK" w:cs="TH SarabunPSK"/>
          <w:sz w:val="32"/>
          <w:szCs w:val="32"/>
        </w:rPr>
        <w:t>2022</w:t>
      </w:r>
      <w:r w:rsidRPr="00D47871">
        <w:rPr>
          <w:rFonts w:ascii="TH SarabunPSK" w:hAnsi="TH SarabunPSK" w:cs="TH SarabunPSK"/>
          <w:sz w:val="32"/>
          <w:szCs w:val="32"/>
          <w:cs/>
        </w:rPr>
        <w:t>) (</w:t>
      </w:r>
      <w:r w:rsidRPr="00D47871">
        <w:rPr>
          <w:rFonts w:ascii="TH SarabunPSK" w:hAnsi="TH SarabunPSK" w:cs="TH SarabunPSK"/>
          <w:sz w:val="32"/>
          <w:szCs w:val="32"/>
        </w:rPr>
        <w:t>APEC Women and the Economy Forum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D47871">
        <w:rPr>
          <w:rFonts w:ascii="TH SarabunPSK" w:hAnsi="TH SarabunPSK" w:cs="TH SarabunPSK"/>
          <w:sz w:val="32"/>
          <w:szCs w:val="32"/>
        </w:rPr>
        <w:t>WEF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ในวันพุธที่ </w:t>
      </w:r>
      <w:r w:rsidRPr="00D47871">
        <w:rPr>
          <w:rFonts w:ascii="TH SarabunPSK" w:hAnsi="TH SarabunPSK" w:cs="TH SarabunPSK"/>
          <w:sz w:val="32"/>
          <w:szCs w:val="32"/>
        </w:rPr>
        <w:t>7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กันยายน 2565 ตามที่กระทรวงการพัฒนาสังคมและความมั่นคงของมนุษย์ (พม. ) เสนอ</w:t>
      </w:r>
    </w:p>
    <w:p w:rsidR="00CE73E2" w:rsidRDefault="00CE73E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E73E2" w:rsidRPr="00D47871" w:rsidRDefault="00CE73E2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กระทรวงการพัฒนาสังคมและความมั่นคงของมนุษย์ (พม.) ขอสรุปสาระสำคัญของร่างแถลงการณ์การประชุมรัฐมนตรีเอเปคด้านสตรีและเศรษฐกิจ ประจำปี พ.ศ. </w:t>
      </w:r>
      <w:r w:rsidRPr="00D47871">
        <w:rPr>
          <w:rFonts w:ascii="TH SarabunPSK" w:hAnsi="TH SarabunPSK" w:cs="TH SarabunPSK"/>
          <w:sz w:val="32"/>
          <w:szCs w:val="32"/>
        </w:rPr>
        <w:t>2565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47871">
        <w:rPr>
          <w:rFonts w:ascii="TH SarabunPSK" w:hAnsi="TH SarabunPSK" w:cs="TH SarabunPSK"/>
          <w:sz w:val="32"/>
          <w:szCs w:val="32"/>
        </w:rPr>
        <w:t xml:space="preserve">Ministerial WEF Statement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2022) และร่างแถลงการณ์ประธานการประชุมรัฐมนตรีเอเปคด้านสตรีและเศรษฐกิจ ประจำปี พ.ศ. </w:t>
      </w:r>
      <w:r w:rsidRPr="00D47871">
        <w:rPr>
          <w:rFonts w:ascii="TH SarabunPSK" w:hAnsi="TH SarabunPSK" w:cs="TH SarabunPSK"/>
          <w:sz w:val="32"/>
          <w:szCs w:val="32"/>
        </w:rPr>
        <w:t xml:space="preserve">2565 </w:t>
      </w:r>
      <w:r w:rsidRPr="00D47871">
        <w:rPr>
          <w:rFonts w:ascii="TH SarabunPSK" w:hAnsi="TH SarabunPSK" w:cs="TH SarabunPSK"/>
          <w:sz w:val="32"/>
          <w:szCs w:val="32"/>
          <w:cs/>
        </w:rPr>
        <w:t>(</w:t>
      </w:r>
      <w:r w:rsidRPr="00D47871">
        <w:rPr>
          <w:rFonts w:ascii="TH SarabunPSK" w:hAnsi="TH SarabunPSK" w:cs="TH SarabunPSK"/>
          <w:sz w:val="32"/>
          <w:szCs w:val="32"/>
        </w:rPr>
        <w:t>WEF Chair</w:t>
      </w:r>
      <w:r w:rsidRPr="00D47871">
        <w:rPr>
          <w:rFonts w:ascii="TH SarabunPSK" w:hAnsi="TH SarabunPSK" w:cs="TH SarabunPSK"/>
          <w:sz w:val="32"/>
          <w:szCs w:val="32"/>
          <w:cs/>
        </w:rPr>
        <w:t>’</w:t>
      </w:r>
      <w:r w:rsidRPr="00D47871">
        <w:rPr>
          <w:rFonts w:ascii="TH SarabunPSK" w:hAnsi="TH SarabunPSK" w:cs="TH SarabunPSK"/>
          <w:sz w:val="32"/>
          <w:szCs w:val="32"/>
        </w:rPr>
        <w:t xml:space="preserve">s Statement </w:t>
      </w:r>
      <w:r w:rsidRPr="00D47871">
        <w:rPr>
          <w:rFonts w:ascii="TH SarabunPSK" w:hAnsi="TH SarabunPSK" w:cs="TH SarabunPSK"/>
          <w:sz w:val="32"/>
          <w:szCs w:val="32"/>
          <w:cs/>
        </w:rPr>
        <w:t>2022) ดังนี้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ร่างแถลงการณ์การประชุมรัฐมนตรีเอเปคด้านสตรีและเศรษฐกิจ ประจำปี พ.ศ. 2565 (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 xml:space="preserve">Ministerial WEF Statement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2022)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 เช่น 1) การฟื้นฟูทางเศรษฐกิจในภูมิภาคร่วมกันอย่างมีความครอบคลุม สมดุล และยั่งยืน</w:t>
      </w:r>
      <w:r w:rsidRPr="00D47871">
        <w:rPr>
          <w:rFonts w:ascii="TH SarabunPSK" w:hAnsi="TH SarabunPSK" w:cs="TH SarabunPSK"/>
          <w:sz w:val="32"/>
          <w:szCs w:val="32"/>
        </w:rPr>
        <w:t xml:space="preserve"> 2</w:t>
      </w:r>
      <w:r w:rsidRPr="00D47871">
        <w:rPr>
          <w:rFonts w:ascii="TH SarabunPSK" w:hAnsi="TH SarabunPSK" w:cs="TH SarabunPSK"/>
          <w:sz w:val="32"/>
          <w:szCs w:val="32"/>
          <w:cs/>
        </w:rPr>
        <w:t>) การเน้นย้ำความมุ่งมั่นในการผลักดันความก้าวหน้าในด้านความเสมอภาคระหว่างเพศ การเสริมพลังสตรี และระบบเศรษฐกิจที่มีความครอบคลุม ยั่งยืน สอดคล้องกับวิสัยทัศน์ปุตราจายา</w:t>
      </w:r>
      <w:r w:rsidRPr="00D47871">
        <w:rPr>
          <w:rFonts w:ascii="TH SarabunPSK" w:hAnsi="TH SarabunPSK" w:cs="TH SarabunPSK"/>
          <w:sz w:val="32"/>
          <w:szCs w:val="32"/>
        </w:rPr>
        <w:t xml:space="preserve"> 2040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ของเอเปค และแผนปฏิบัติการอาทีโอรา ปณิธานที่จะประสบความสำเร็จในการเป็นสังคมเอเชีย-แปซิฟิกที่เปิดกว้าง ยืดหยุ่น มีพลัง และสงบสุข ในปี 2040 เพื่อความเจริญรุ่งเรืองของทุกคนและคนรุ่นต่อไปการตระหนักถึงสันติภาพและความมั่นคงซึ่งเป็นสิ่งที่พึงมีสำหรับความเป็นอยู่ที่ดีและการเสริมพลังทางเศรษฐกิจของสตรี เพื่อให้มั่นใจได้ว่าสันติภาพ ความมั่นคง และกฎหมายระหว่างประเทศจะถูกยึดถือไว้ในภูมิภาคนี้</w:t>
      </w:r>
      <w:r w:rsidRPr="00D47871">
        <w:rPr>
          <w:rFonts w:ascii="TH SarabunPSK" w:hAnsi="TH SarabunPSK" w:cs="TH SarabunPSK"/>
          <w:sz w:val="32"/>
          <w:szCs w:val="32"/>
        </w:rPr>
        <w:t xml:space="preserve"> 3</w:t>
      </w:r>
      <w:r w:rsidRPr="00D47871">
        <w:rPr>
          <w:rFonts w:ascii="TH SarabunPSK" w:hAnsi="TH SarabunPSK" w:cs="TH SarabunPSK"/>
          <w:sz w:val="32"/>
          <w:szCs w:val="32"/>
          <w:cs/>
        </w:rPr>
        <w:t>) การดำเนินการตามแผนลา เซเรนา เพื่อสตรีและการเจริญเติบโตที่ครอบคลุมความพยายามในการเสริมพลังทางเศรษฐกิจของสตรีผ่านการเปิดช่องทางเข้าถึงแหล่งเงินทุนและตลาด ส่งเสริมการมีส่วนร่วมของสตรีในภาคแรงงาน พัฒนาโอกาสในการเข้าถึงความเป็นผู้นำในทุกระดับการตัดสินใจสนับสนุนการให้ความสำคัญกับการเข้าถึงการศึกษาที่ครอบคลุมและมีคุณภาพ การฝึกฝนและพัฒนาทักษะสำหรับเด็กหญิงและสตรี ผลักดันความก้าวหน้าในการเสริมพลังทางเศรษฐกิจของสตรีผ่านการเก็บรวบรวมและวิเคราะห์ข้อมูลที่ผ่านการจำแนกเพศอย่างตรงเวลา เชื่อถือได้ และมีคุณภาพ ฯลฯ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ร่างแถลงการณ์ประธานการประชุมรัฐมนตรีเอเปคด้านสตรีและเศรษฐกิจ ประจำปี </w:t>
      </w:r>
      <w:r w:rsidR="00CE73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WEF Chair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 xml:space="preserve">s Statement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2022)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ได้สะท้อนถึงความเห็นของเขตเศรษฐกิจเอเปคที่มีการหารือ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>ในที่ประชุม เช่น 1) การฟื้นฟูทางเศรษฐกิจในภูมิภาคร่วมกันอย่างมีความครอบคลุม สมดุล และยั่งยืน</w:t>
      </w:r>
      <w:r w:rsidRPr="00D47871">
        <w:rPr>
          <w:rFonts w:ascii="TH SarabunPSK" w:hAnsi="TH SarabunPSK" w:cs="TH SarabunPSK"/>
          <w:sz w:val="32"/>
          <w:szCs w:val="32"/>
        </w:rPr>
        <w:t xml:space="preserve"> 2</w:t>
      </w:r>
      <w:r w:rsidRPr="00D47871">
        <w:rPr>
          <w:rFonts w:ascii="TH SarabunPSK" w:hAnsi="TH SarabunPSK" w:cs="TH SarabunPSK"/>
          <w:sz w:val="32"/>
          <w:szCs w:val="32"/>
          <w:cs/>
        </w:rPr>
        <w:t>) การเน้นย้ำความมุ่งมั่นในการผลักดันความก้าวหน้าในด้านความเสมอภาคระหว่างเพศ การเสริมพลังสตรี และระบบเศรษฐกิจที่มีความครอบคลุม ยั่งยืน สอดคล้องกับวิสัยทัศน์ปุตราจายา</w:t>
      </w:r>
      <w:r w:rsidRPr="00D47871">
        <w:rPr>
          <w:rFonts w:ascii="TH SarabunPSK" w:hAnsi="TH SarabunPSK" w:cs="TH SarabunPSK"/>
          <w:sz w:val="32"/>
          <w:szCs w:val="32"/>
        </w:rPr>
        <w:t xml:space="preserve"> 2040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ของเอเปค และแผนปฏิบัติการอาทีโอรา ปณิธานที่จะประสบความสำเร็จในการเป็นสังคมเอเชีย-แปซิฟิกที่เปิดกว้าง ยืดหยุ่น มีพลัง และสงบสุข ในปี </w:t>
      </w:r>
      <w:r w:rsidRPr="00D47871">
        <w:rPr>
          <w:rFonts w:ascii="TH SarabunPSK" w:hAnsi="TH SarabunPSK" w:cs="TH SarabunPSK"/>
          <w:sz w:val="32"/>
          <w:szCs w:val="32"/>
        </w:rPr>
        <w:t>2040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เพื่อความเจริญรุ่งเรืองของทุกคนและคนรุ่นต่อไปการตระหนักถึงสันติภาพและความมั่นคงซึ่งเป็นสิ่งที่พึงมีสำหรับความเป็นอยู่ที่ดีและการเสริมพลังทางเศรษฐกิจของสตรี เพื่อให้มั่นใจได้ว่าสันติภาพ ความมั่นคง และกฎหมายระหว่างประเทศจะถูกยึดถือไว้ในภูมิภาคนี้</w:t>
      </w:r>
      <w:r w:rsidRPr="00D47871">
        <w:rPr>
          <w:rFonts w:ascii="TH SarabunPSK" w:hAnsi="TH SarabunPSK" w:cs="TH SarabunPSK"/>
          <w:sz w:val="32"/>
          <w:szCs w:val="32"/>
        </w:rPr>
        <w:t xml:space="preserve"> 3</w:t>
      </w:r>
      <w:r w:rsidRPr="00D47871">
        <w:rPr>
          <w:rFonts w:ascii="TH SarabunPSK" w:hAnsi="TH SarabunPSK" w:cs="TH SarabunPSK"/>
          <w:sz w:val="32"/>
          <w:szCs w:val="32"/>
          <w:cs/>
        </w:rPr>
        <w:t>) การดำเนินการตามแผนลา เซเรนา เพื่อสตรีและการเจริญเติบโตที่ครอบคลุมความพยายามในการเสริมพลังทางเศรษฐกิจของสตรีผ่านการเปิดช่องทางเข้าถึงแหล่งเงินทุนและตลาด ส่งเสริมการมีส่วนร่วมของสตรีในภาคแรงงาน พัฒนาโอกาสในการเข้าถึงความเป็นผู้นำในทุกระดับการตัดสินใจ สนับสนุนการให้ความสำคัญกับการเข้าถึงการศึกษาที่ครอบคลุมและมีคุณภาพ การฝึกฝนและพัฒนาทักษะสำหรับเด็กหญิงและสตรี ผลักดันความก้าวหน้าในการเสริมพลังทางเศรษฐกิจของสตรีผ่านการเก็บรวบรวมและวิเคราะห์ข้อมูลที่ผ่านการจำแนกเพศอย่างตรงเวลา เชื่อถือได้ และมีคุณภาพ</w:t>
      </w:r>
      <w:r w:rsidRPr="00D47871">
        <w:rPr>
          <w:rFonts w:ascii="TH SarabunPSK" w:hAnsi="TH SarabunPSK" w:cs="TH SarabunPSK"/>
          <w:sz w:val="32"/>
          <w:szCs w:val="32"/>
        </w:rPr>
        <w:t xml:space="preserve"> 4</w:t>
      </w:r>
      <w:r w:rsidRPr="00D47871">
        <w:rPr>
          <w:rFonts w:ascii="TH SarabunPSK" w:hAnsi="TH SarabunPSK" w:cs="TH SarabunPSK"/>
          <w:sz w:val="32"/>
          <w:szCs w:val="32"/>
          <w:cs/>
        </w:rPr>
        <w:t>) การยินดีกับระบบเศรษฐกิจและสังคมที่มีความยั่งยืน ยืดหยุ่น ผ่านแนวคิดของแถลงการณ์ร่วมด้านสตรีและเศรษฐกิจ ปี 2565 “การเสริมพลังทางเศรษฐกิจของสตรีผ่านระบบเศรษฐกิจชีวภาพ หมุนเวียน และสีเขียว” โดยการนำเทคโนโลยีและนวัตกรรมมาช่วยในการสร้างมูลค่า ลดของเสีย และส่งเสริมระบบเศรษฐกิจที่มุ่งเน้นความยั่งยืน การมีส่วนร่วมอย่างเต็มที่ และความเป็นผู้นำของสตรี ฯลฯ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D4E2F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961D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ร่วมรับรองเอกสารชุดเครื่องมือการกำหนดนโยบายและแนวทางปฏิบัติในการส่งเสริมศักยภาพผู้ประกอบการสตรีวิสาหกิจขนาดกลาง ขนาดย่อม และรายย่อย ในระดับชาติ (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</w:rPr>
        <w:t>Strengthening Women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</w:rPr>
        <w:t>s Entrepreneurship in National MSME Policies and Action Plans</w:t>
      </w:r>
      <w:r w:rsidR="00FD4E2F" w:rsidRPr="00D478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คณะรัฐมนตรีมีมติอนุมัติให้รองนายกรัฐมนตรีและรัฐมนตรีว่าการกระทรวงพาณิชย์ ในฐานะผู้แทนไทยเข้าร่วมประชุมรัฐมนตรีเศรษฐกิจอาเซียน หรือผู้แทนที่ได้รับมอบหมายให้การรับรองเอกสารชุดเครื่องมือการกำหนดนโยบายและแนวทางปฏิบัติในการส่งเสริมศักยภาพผู้ประกอบการสตรีวิสาหกิจขนาดกลาง ขนาดย่อม และรายย่อย ในระดับชาติ (</w:t>
      </w:r>
      <w:r w:rsidRPr="00D47871">
        <w:rPr>
          <w:rFonts w:ascii="TH SarabunPSK" w:hAnsi="TH SarabunPSK" w:cs="TH SarabunPSK"/>
          <w:sz w:val="32"/>
          <w:szCs w:val="32"/>
        </w:rPr>
        <w:t>Strengthening Women</w:t>
      </w:r>
      <w:r w:rsidRPr="00D47871">
        <w:rPr>
          <w:rFonts w:ascii="TH SarabunPSK" w:hAnsi="TH SarabunPSK" w:cs="TH SarabunPSK"/>
          <w:sz w:val="32"/>
          <w:szCs w:val="32"/>
          <w:cs/>
        </w:rPr>
        <w:t>’</w:t>
      </w:r>
      <w:r w:rsidRPr="00D47871">
        <w:rPr>
          <w:rFonts w:ascii="TH SarabunPSK" w:hAnsi="TH SarabunPSK" w:cs="TH SarabunPSK"/>
          <w:sz w:val="32"/>
          <w:szCs w:val="32"/>
        </w:rPr>
        <w:t>s Entrepreneurship in National MSME Policies and Action Plans</w:t>
      </w:r>
      <w:r w:rsidRPr="00D47871">
        <w:rPr>
          <w:rFonts w:ascii="TH SarabunPSK" w:hAnsi="TH SarabunPSK" w:cs="TH SarabunPSK"/>
          <w:sz w:val="32"/>
          <w:szCs w:val="32"/>
          <w:cs/>
        </w:rPr>
        <w:t>)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>ในการประชุมรัฐมนตรีเศรษฐกิจอาเซียน (</w:t>
      </w:r>
      <w:r w:rsidRPr="00D47871">
        <w:rPr>
          <w:rFonts w:ascii="TH SarabunPSK" w:hAnsi="TH SarabunPSK" w:cs="TH SarabunPSK"/>
          <w:sz w:val="32"/>
          <w:szCs w:val="32"/>
        </w:rPr>
        <w:t xml:space="preserve">ASEAN Economic Ministers Meeting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D47871">
        <w:rPr>
          <w:rFonts w:ascii="TH SarabunPSK" w:hAnsi="TH SarabunPSK" w:cs="TH SarabunPSK"/>
          <w:sz w:val="32"/>
          <w:szCs w:val="32"/>
        </w:rPr>
        <w:t>AEM</w:t>
      </w:r>
      <w:r w:rsidRPr="00D47871">
        <w:rPr>
          <w:rFonts w:ascii="TH SarabunPSK" w:hAnsi="TH SarabunPSK" w:cs="TH SarabunPSK"/>
          <w:sz w:val="32"/>
          <w:szCs w:val="32"/>
          <w:cs/>
        </w:rPr>
        <w:t>) ระหว่างวันที่ 5 – 11 กันยายน 2565  ตามที่สำนักงานส่งเสริมวิสาหกิจขนาดกลางและขนาดย่อม (สสว.) เสนอ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สสว. ขอเสนอให้ร่วมรับรองเอกสาร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ชุดเครื่องมือการกำหนดนโยบายและแนวทางปฏิบัติในการส่งเสริมศักยภาพผู้ประกอบการสตรีวิสาหกิจขนาดกลาง ขนาดย่อม และรายย่อย ในระดับชาติ (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Strengthening Women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Pr="00D47871">
        <w:rPr>
          <w:rFonts w:ascii="TH SarabunPSK" w:hAnsi="TH SarabunPSK" w:cs="TH SarabunPSK"/>
          <w:b/>
          <w:bCs/>
          <w:sz w:val="32"/>
          <w:szCs w:val="32"/>
        </w:rPr>
        <w:t>s Entrepreneurship in National MSME Policies and Action Plans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47871">
        <w:rPr>
          <w:rFonts w:ascii="TH SarabunPSK" w:hAnsi="TH SarabunPSK" w:cs="TH SarabunPSK"/>
          <w:sz w:val="32"/>
          <w:szCs w:val="32"/>
          <w:cs/>
        </w:rPr>
        <w:t>ในการประชุมรัฐมนตรีเศรษฐกิจอาเซียน (</w:t>
      </w:r>
      <w:r w:rsidRPr="00D47871">
        <w:rPr>
          <w:rFonts w:ascii="TH SarabunPSK" w:hAnsi="TH SarabunPSK" w:cs="TH SarabunPSK"/>
          <w:sz w:val="32"/>
          <w:szCs w:val="32"/>
        </w:rPr>
        <w:t xml:space="preserve">ASEAN Economic Ministers Meeting </w:t>
      </w:r>
      <w:r w:rsidRPr="00D47871">
        <w:rPr>
          <w:rFonts w:ascii="TH SarabunPSK" w:hAnsi="TH SarabunPSK" w:cs="TH SarabunPSK"/>
          <w:sz w:val="32"/>
          <w:szCs w:val="32"/>
          <w:cs/>
        </w:rPr>
        <w:t>-</w:t>
      </w:r>
      <w:r w:rsidRPr="00D47871">
        <w:rPr>
          <w:rFonts w:ascii="TH SarabunPSK" w:hAnsi="TH SarabunPSK" w:cs="TH SarabunPSK"/>
          <w:sz w:val="32"/>
          <w:szCs w:val="32"/>
        </w:rPr>
        <w:t xml:space="preserve"> AEM</w:t>
      </w:r>
      <w:r w:rsidRPr="00D47871">
        <w:rPr>
          <w:rFonts w:ascii="TH SarabunPSK" w:hAnsi="TH SarabunPSK" w:cs="TH SarabunPSK"/>
          <w:sz w:val="32"/>
          <w:szCs w:val="32"/>
          <w:cs/>
        </w:rPr>
        <w:t>) ระหว่างวันที่ 5 – 11 กันยายน 2565 ซึ่งมีสาระสำคัญโดยสรุป คือ เพื่อการเตรียมกรอบและวิธีการดำเนินงานการบูรณาการนโยบายส่งเสริมและสนับสนุนผู้ประกอบการสตรีเข้าไว้กับนโยบายและแนวปฏิบัติหลักในการส่งเสริมและสนับสนุนวิสาหกิจขนาดกลาง ขนาดย่อม และรายย่อย (</w:t>
      </w:r>
      <w:r w:rsidRPr="00D47871">
        <w:rPr>
          <w:rFonts w:ascii="TH SarabunPSK" w:hAnsi="TH SarabunPSK" w:cs="TH SarabunPSK"/>
          <w:sz w:val="32"/>
          <w:szCs w:val="32"/>
        </w:rPr>
        <w:t>Micro, Small and Medium Enterprise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D47871">
        <w:rPr>
          <w:rFonts w:ascii="TH SarabunPSK" w:hAnsi="TH SarabunPSK" w:cs="TH SarabunPSK"/>
          <w:sz w:val="32"/>
          <w:szCs w:val="32"/>
        </w:rPr>
        <w:t>MSME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) ของประเทศ โครงการนี้จะช่วยให้ผู้กำหนดนโยบาย โดยเฉพาะอย่างยิ่งหน่วยงานหรือกระทรวงที่รับผิดชอบในการส่งเสริมและสนับสนุนการพัฒนาผู้ประกอบการ </w:t>
      </w:r>
      <w:r w:rsidRPr="00D47871">
        <w:rPr>
          <w:rFonts w:ascii="TH SarabunPSK" w:hAnsi="TH SarabunPSK" w:cs="TH SarabunPSK"/>
          <w:sz w:val="32"/>
          <w:szCs w:val="32"/>
        </w:rPr>
        <w:t xml:space="preserve">MSME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สามารถประเมินการส่งเสริมและสนับสนุนผู้ประกอบการสตรีได้ ผลของการประเมินจะทำให้เกิดข้อมูลเชิงลึกที่จะช่วยในการกำหนดนโยบายส่งเสริมและสนับสนุนผู้ประกอบการสตรีได้อย่างถูกต้องและมีประสิทธิภาพ รวมทั้งจะเป็นการสร้างระบบนิเวศในการช่วยเหลือที่เป็นประโยชน์ต่อการอำนวยความสะดวกแก่ผู้ประกอบการสตรี การใช้ชุดเครื่องมือกำหนดนโยบายนี้ จะสามารถสร้างมาตรฐานในการติดตามความคืบหน้าการดำเนินงานในระยะยาวได้ และเพื่อส่งเสริมให้สตรีได้เป็นผู้ประกอบการ </w:t>
      </w:r>
      <w:r w:rsidRPr="00D47871">
        <w:rPr>
          <w:rFonts w:ascii="TH SarabunPSK" w:hAnsi="TH SarabunPSK" w:cs="TH SarabunPSK"/>
          <w:sz w:val="32"/>
          <w:szCs w:val="32"/>
        </w:rPr>
        <w:t xml:space="preserve">MSME </w:t>
      </w:r>
      <w:r w:rsidRPr="00D47871">
        <w:rPr>
          <w:rFonts w:ascii="TH SarabunPSK" w:hAnsi="TH SarabunPSK" w:cs="TH SarabunPSK"/>
          <w:sz w:val="32"/>
          <w:szCs w:val="32"/>
          <w:cs/>
        </w:rPr>
        <w:t>และเกิดความก้าวหน้าในการเป็นผู้ประกอบการที่มีศักยภาพ นอกจากนี้ การใช้ชุดเครื่องมือกำหนดนโยบายนี้ จะนำไปสู่การพัฒนาการกระตุ้นให้ทุกภาคส่วนตระหนักถึงคนทุกเพศ (</w:t>
      </w:r>
      <w:r w:rsidRPr="00D47871">
        <w:rPr>
          <w:rFonts w:ascii="TH SarabunPSK" w:hAnsi="TH SarabunPSK" w:cs="TH SarabunPSK"/>
          <w:sz w:val="32"/>
          <w:szCs w:val="32"/>
        </w:rPr>
        <w:t>Gender Responsive</w:t>
      </w:r>
      <w:r w:rsidRPr="00D47871">
        <w:rPr>
          <w:rFonts w:ascii="TH SarabunPSK" w:hAnsi="TH SarabunPSK" w:cs="TH SarabunPSK"/>
          <w:sz w:val="32"/>
          <w:szCs w:val="32"/>
          <w:cs/>
        </w:rPr>
        <w:t>) และเปิดโอกาสให้มีการสนับสนุนอย่างเต็มรูปแบบและส่งเสริมการเป็นผู้นำหรือเจ้าของกิจการเพื่อส่งเสริมความเท่าเทียมในเชิงเศรษฐกิจ ทั้งนี้ เอกสารดังกล่าวได้รับการรับรองหลักการจากคณะกรรมการด้านวิสาหกิจขนาดกลาง ขนาดย่อม และรายย่อยอาเซียน (</w:t>
      </w:r>
      <w:r w:rsidRPr="00D47871">
        <w:rPr>
          <w:rFonts w:ascii="TH SarabunPSK" w:hAnsi="TH SarabunPSK" w:cs="TH SarabunPSK"/>
          <w:sz w:val="32"/>
          <w:szCs w:val="32"/>
        </w:rPr>
        <w:t xml:space="preserve">ASEAN Coordinating Committee on Micro, Small, and Medium Enterprise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47871">
        <w:rPr>
          <w:rFonts w:ascii="TH SarabunPSK" w:hAnsi="TH SarabunPSK" w:cs="TH SarabunPSK"/>
          <w:sz w:val="32"/>
          <w:szCs w:val="32"/>
        </w:rPr>
        <w:t>ACCMSME</w:t>
      </w:r>
      <w:r w:rsidRPr="00D47871">
        <w:rPr>
          <w:rFonts w:ascii="TH SarabunPSK" w:hAnsi="TH SarabunPSK" w:cs="TH SarabunPSK"/>
          <w:sz w:val="32"/>
          <w:szCs w:val="32"/>
          <w:cs/>
        </w:rPr>
        <w:t>) แล้ว</w:t>
      </w:r>
    </w:p>
    <w:p w:rsidR="00FD4E2F" w:rsidRPr="00D47871" w:rsidRDefault="00FD4E2F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6B5CA8" w:rsidRPr="00D47871" w:rsidTr="00FD4E2F">
        <w:tc>
          <w:tcPr>
            <w:tcW w:w="9594" w:type="dxa"/>
          </w:tcPr>
          <w:p w:rsidR="00BD7147" w:rsidRPr="00D47871" w:rsidRDefault="00BD7147" w:rsidP="00D47871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8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8E24B8" w:rsidRPr="00D47871" w:rsidRDefault="008E24B8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10BA9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961DE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0BA9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C0380E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 w:rsidR="00410BA9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(กระทรวงคมนาคม)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คณะรัฐมนตรีมีมติอนุมัติตามที่รัฐมนตรีว่าการกระทรวงคมนาคมเสนอแต่งตั้งข้าราชการพลเรือนสามัญ สังกัดกระทรวงคมนาคม ให้ดำรงตำแหน่งประเภทวิชาการ ระดับทรงคุณวุฒิ จำนวน 2 ราย ตั้งแต่วันที่มีคุณสมบัติครบถ้วนสมบูรณ์ ดังนี้ 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นายวีรเดช ชีวาพัฒนานุวงศ์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ผู้เชี่ยวชาญวิชาชีพเฉพาะด้านวิศวกรรมโยธา (ด้านออกแบบทาง) (วิศวกรโยธาเชี่ยวชาญ) สำนักสำรวจและออกแบบ กรมทางหลวงชนบท ดำรงตำแหน่ง วิศวกรใหญ่ที่ปรึกษาวิชาชีพเฉพาะด้านวิศวกรรมโยธา (ด้านสำรวจและออกแบบ) (วิศวกรโยธาทรงคุณวุฒิ) กรมทางหลวงชนบท ตั้งแต่วันที่ </w:t>
      </w:r>
      <w:r w:rsidR="00C0380E" w:rsidRPr="00D4787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21 เมษายน 2565 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นายอภิชัย ธีระรังสิกุล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ผู้อำนวยการสำนักงาน [ผู้อำนวยการเฉพาะด้าน (วิศวกรรมโยธา) ระดับสูง] สำนักงานทางหลวงชนบทที่ 13 กรมทางหลวงชนบท ดำรงตำแหน่ง วิศวกรใหญ่ที่ปรึกษาวิชาชีพเฉพาะ</w:t>
      </w:r>
      <w:r w:rsidR="00C0380E" w:rsidRPr="00D4787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ด้านวิศวกรรมโยธา (ด้านควบคุมการก่อสร้าง) (วิศวกรโยธาทรงคุณวุฒิ) กรมทางหลวงชนบท ตั้งแต่วันที่ </w:t>
      </w:r>
      <w:r w:rsidR="00C0380E" w:rsidRPr="00D4787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17 พฤษภาคม 2565 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10BA9" w:rsidRPr="00D47871" w:rsidRDefault="006961DE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 w:rsidR="00270FF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0BA9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C0380E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410BA9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(กระทรวงดิจิทัลเพื่อเศรษฐกิจและสังคม) 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คณะรัฐมนตรีมีมติอนุมัติตามที่รัฐมนตรีว่าการกระทรวงดิจิทัลเพื่อเศรษฐกิจและสังคมเสนอแต่งตั้ง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นางสมศรี หอกันยา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ผู้อำนวยการศูนย์ [ผู้อำนวยการเฉพาะด้าน (วิชาการคอมพิวเตอร์) ระดับสูง] ศูนย์เทคโนโลยีสารสนเทศและการสื่อสาร สำนักงานปลัดกระทรวง ให้ดำรงตำแหน่ง ที่ปรึกษาด้านการสื่อสาร (นักวิเคราะห์นโยบายและแผนทรงคุณวุฒิ) กลุ่มที่ปรึกษา สำนักงานปลัดกระทรวง กระทรวงดิจิทัลเพื่อเศรษฐกิจและสังคม ตั้งแต่วันที่ </w:t>
      </w:r>
      <w:r w:rsidR="00C0380E" w:rsidRPr="00D47871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>28 มีนาคม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</w:p>
    <w:p w:rsidR="00410BA9" w:rsidRPr="00D47871" w:rsidRDefault="00410BA9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755" w:rsidRPr="00D47871" w:rsidRDefault="00270FF2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961DE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(กระทรวงการท่องเที่ยวและกีฬา)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คณะรัฐมนตรีมีมติอนุมัติตามที่รัฐมนตรีว่าการกระทรวงการท่องเที่ยวและกีฬาเสนอแต่งตั้ง </w:t>
      </w:r>
      <w:r w:rsidR="00BA78B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นายอารัญ บุญชัย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รองปลัดกระทรวง สำนักงานปลัดกระทรวง ให้ดำรงตำแหน่ง ปลัดกระทรวง สำนักงานปลัดกระทรวง กระทรวงการท่องเที่ยวและกีฬา เพื่อทดแทนผู้ดำรงตำแหน่งที่จะเกษียณอายุราชการ ตั้งแต่วันที่</w:t>
      </w:r>
      <w:r w:rsidR="00BA78B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1 ตุลาคม 2565 เป็นต้นไป ทั้งนี้ ตั้งแต่วันที่ทรงพระกรุณาโปรดเกล้าโปรดกระหม่อมแต่งตั้ง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755" w:rsidRPr="00D47871" w:rsidRDefault="006961DE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270FF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การโอนข้าราชการเพื่อแต่งตั้งให้ดำรงตำแหน่ง ปลัดสำนักนายกรัฐมนตรี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คณะรัฐมนตรีมีมติอนุมัติตามที่สำนักงานปลัดสำนักนายกรัฐมนตรีเสนอรับโอน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นายธีระพงษ์ </w:t>
      </w:r>
      <w:r w:rsidR="00BA78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วงศ์ศิวะวิลาส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ที่ปรึกษานายกรัฐมนตรีฝ่ายข้าราชการประจำ (นักบริหารระดับสูง เงินประจำตำแหน่ง 21,000 บาท) สำนักเลขาธิการนายกรัฐมนตรี สำนักนายกรัฐมนตรี มาแต่งตั้งให้ดำรงตำแหน่ง ปลัดสำนักนายกรัฐมนตรี (นักบริหารระดับสูง เงินประจำตำแหน่ง 21,000 บาท) สำนักงานปลัดสำนักนายกรัฐมนตรี สำนักนายกรัฐมนตรี ตั้งแต่วันที่ </w:t>
      </w:r>
      <w:r w:rsidR="00BA78B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1 ตุลาคม 2565 เป็นต้นไป เพื่อทดแทนตำแหน่งเกษียณอายุราชการ โดยผู้มีอำนาจสั่งบรรจุทั้งสองฝ่ายได้ตกลงยินยอมการโอนแล้ว ทั้งนี้ ตั้งแต่วันที่ทรงพระกรุณาโปรดเกล้าโปรดกระหม่อมแต่งตั้ง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5755" w:rsidRPr="00D47871" w:rsidRDefault="006961DE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คณะรัฐมนตรีมีมติอนุมัติตามที่สำนักงานสภาความมั่นคงแห่งชาติเสนอแต่งตั้ง </w:t>
      </w:r>
      <w:r w:rsidRPr="00D47871">
        <w:rPr>
          <w:rFonts w:ascii="TH SarabunPSK" w:hAnsi="TH SarabunPSK" w:cs="TH SarabunPSK"/>
          <w:b/>
          <w:bCs/>
          <w:sz w:val="32"/>
          <w:szCs w:val="32"/>
          <w:cs/>
        </w:rPr>
        <w:t>นายวรณัฐ คงเมือง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ที่ปรึกษาด้านนโยบายและยุทธศาสตร์ความมั่นคง (นักวิเคราะห์นโยบายและแผนทรงคุณวุฒิ) สำนักงานสภาความมั่นคงแห่งชาติ ให้ดำรงตำแหน่ง รองเลขาธิการสภาความมั่นคงแห่งชาติ สำนักงานสภาความมั่นคงแห่งชาติ</w:t>
      </w:r>
      <w:r w:rsidR="00BA78B9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47871">
        <w:rPr>
          <w:rFonts w:ascii="TH SarabunPSK" w:hAnsi="TH SarabunPSK" w:cs="TH SarabunPSK"/>
          <w:sz w:val="32"/>
          <w:szCs w:val="32"/>
          <w:cs/>
        </w:rPr>
        <w:t xml:space="preserve"> สำนักนายกรัฐมนตรี เพื่อทดแทนผู้ดำรงตำแหน่งที่จะเกษียณอายุราชการ ตั้งแต่วันที่ 1 ตุลาคม 2565 เป็นต้นไป ทั้งนี้ ตั้งแต่วันที่ทรงพระกรุณาโปรดเกล้าโปรดกระหม่อมแต่งตั้ง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755" w:rsidRPr="00D47871" w:rsidRDefault="006961DE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32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การแต่งตั้งกรรมการผู้ช่วยรัฐมนตรี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บุคคลเป็นกรรมการผู้ช่วยรัฐมนตรี โดยให้มีผลตั้งแต่วันที่นายกรัฐมนตรีลงนามในประกาศแต่งตั้ง จำนวน 5 ราย ดังนี้ 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นายทศพล เพ็งส้ม 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นายธีระทัศน์ เตียวเจริญโสภา 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3. นายพรศักดิ์ เจริญประเสริฐ 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4. นายอภิวัฒน์ ขันทอง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5. นายชื่นชอบ คงอุดม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755" w:rsidRPr="00D47871" w:rsidRDefault="006961DE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33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ผู้ทรงคุณวุฒิในคณะกรรมการประเมินผลการดำเนินงานของกองทุนสนับสนุนการสร้างเสริมสุขภาพ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คลังเสนอแต่งตั้งประธานกรรมการและกรรมการผู้ทรงคุณวุฒิในคณะกรรมการประเมินผลการดำเนินงานของกองทุนสนับสนุนการสร้างเสริมสุขภาพ </w:t>
      </w:r>
      <w:r w:rsidR="00BA78B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bookmarkStart w:id="0" w:name="_GoBack"/>
      <w:bookmarkEnd w:id="0"/>
      <w:r w:rsidRPr="00D47871">
        <w:rPr>
          <w:rFonts w:ascii="TH SarabunPSK" w:hAnsi="TH SarabunPSK" w:cs="TH SarabunPSK"/>
          <w:sz w:val="32"/>
          <w:szCs w:val="32"/>
          <w:cs/>
        </w:rPr>
        <w:t xml:space="preserve">รวม 7 คน เนื่องจากประธานกรรมการและกรรมการผู้ทรงคุณวุฒิเดิมได้ดำรงตำแหน่งครบวาระสามปี ดังนี้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ศาสตราจารย์ตีรณ พงศ์มฆพัฒน์ ประธานกรรมการ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นายสุริยะ วงศ์คงคาเทพ กรรมการผู้ทรงคุณวุฒิ (ด้านการสร้างเสริมสุขภาพ)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3. รองศาสตราจารย์ชยันต์ ตันติวัสดาการ กรรมการผู้ทรงคุณวุฒิ (ด้านการเงิน)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4. รองศาสตราจารย์ชโยดม สรรพศรี กรรมการผู้ทรงคุณวุฒิ (ด้านการเงิน)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5. รองศาสตราจารย์พิชาย รัตนดิลก ณ ภูเก็ต กรรมการผู้ทรงคุณวุฒิ (ด้านการประเมินผล)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6. รองศาสตราจารย์จิรุตม์ ศรีรัตนบัลล์ กรรมการผู้ทรงคุณวุฒิ (ด้านการประเมินผล) 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7. นางสาวสุพัตรา ศรีวณิชชากร กรรมการผู้ทรงคุณวุฒิ (ด้านการสร้างเสริมสุขภาพ)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6 กันยายน 2565 เป็นต้นไป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755" w:rsidRPr="00D47871" w:rsidRDefault="006961DE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34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แต่งตั้งกรรมการผู้ทรงคุณวุฒิในคณะกรรมการคุ้มครองพันธุ์พืช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เกษตรและสหกรณ์เสนอแต่งตั้งกรรมการผู้ทรงคุณวุฒิในคณะกรรมการคุ้มครองพันธุ์พืช จำนวน 12 คน เนื่องจากกรรมการผู้ทรงคุณวุฒิเดิมได้ดำรงตำแหน่งครบวาระสองปี เมื่อวันที่ 27 เมษายน 2565 ดังนี้ 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นายคงรัฐ ก้อนทอง ผู้แทนเกษตรกรภูมิภาคเหนือ 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นายณรงค์ศักดิ์ กิจบำรุง ผู้แทนเกษตรกรภูมิภาคกลาง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3. นายบุญถม วงศรีเทพ ผู้แทนเกษตรกรภูมิภาคตะวันออกเฉียงเหนือ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4. นายไพริน นพกัณฑ์ ผู้แทนเกษตรกรภูมิภาคตะวันออก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5. นายณรงค์ มาลัยทอง ผู้แทนเกษตรกรภูมิภาคตะวันตก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6. นายธีรพงศ์ ตันติเพชราภรณ์ ผู้แทนเกษตรกรภูมิภาคใต้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7. นางสาวจรีรัตน์ ฉันทวุฒิพร ผู้แทนนักวิชาการด้านปรับปรุงพันธุ์พืช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8. นางสาววิมล พรหมทา ผู้แทนนักวิชาการด้านอนุรักษ์ทรัพยากรธรรมชาติ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9. นางกนกพร ดิษฐกระจันทร์ ผู้แทนองค์การพัฒนาเอกชนที่ไม่แสวงหากำไรที่มีกิจกรรมเกี่ยวกับการเกษตร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10. นายกฤษฎา บุญชัย ผู้แทนองค์การพัฒนาเอกชนที่ไม่แสวงหากำไรที่มีกิจกรรมเกี่ยวกับการอนุรักษ์ทรัพยากรธรรมชาติ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11. รองศาสตราจารย์สุรวิช วรรณไกรโรจน์ ผู้แทนสมาคมที่มีวัตถุประสงค์เกี่ยวกับการปรับปรุงพันธุ์และขยายพันธุ์พืช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>12. นางฐะปานี อาตมางกูร ผู้แทนสมาคมที่มีวัตถุประสงค์เกี่ยวกับเมล็ดพันธุ์พืช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6 กันยายน 2565 เป็นต้นไป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755" w:rsidRPr="00D47871" w:rsidRDefault="006961DE" w:rsidP="00D47871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35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85755" w:rsidRPr="00D4787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การแต่งตั้งกรรมการผู้ทรงคุณวุฒิในคณะกรรมการป้องกันและปราบปรามการฟอกเงิน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ป้องกันและปราบปรามการฟอกเงินเสนอแต่งตั้งกรรมการผู้ทรงคุณวุฒิในคณะกรรมการป้องกันและปราบปรามการฟอกเงิน แทนกรรมการผู้ทรงคุณวุฒิที่ครบวาระการดำรงตำแหน่งแล้ว โดยแต่งตั้งบุคคล จำนวน 4 ราย ดังนี้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1. พลตำรวจตรี ปิยะพันธ์ ปิงเมือง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2. นายวรวิทย์ สุขบุญ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3. นายบุญชอบ สุทธมนัสวงษ์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4. นายจตุพร บุรุษพัฒน์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871">
        <w:rPr>
          <w:rFonts w:ascii="TH SarabunPSK" w:hAnsi="TH SarabunPSK" w:cs="TH SarabunPSK"/>
          <w:sz w:val="32"/>
          <w:szCs w:val="32"/>
          <w:cs/>
        </w:rPr>
        <w:tab/>
      </w:r>
      <w:r w:rsidRPr="00D47871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 ตุลาคม 2565 เป็นต้นไป </w:t>
      </w: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85755" w:rsidRPr="00D47871" w:rsidRDefault="00D85755" w:rsidP="00D47871">
      <w:pPr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D7147" w:rsidRPr="00D47871" w:rsidRDefault="00270FF2" w:rsidP="00270FF2">
      <w:pPr>
        <w:spacing w:after="0" w:line="320" w:lineRule="exac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</w:t>
      </w:r>
    </w:p>
    <w:sectPr w:rsidR="00BD7147" w:rsidRPr="00D47871" w:rsidSect="007E204A">
      <w:headerReference w:type="default" r:id="rId6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92" w:rsidRDefault="00317292" w:rsidP="004910B6">
      <w:pPr>
        <w:spacing w:after="0" w:line="240" w:lineRule="auto"/>
      </w:pPr>
      <w:r>
        <w:separator/>
      </w:r>
    </w:p>
  </w:endnote>
  <w:endnote w:type="continuationSeparator" w:id="0">
    <w:p w:rsidR="00317292" w:rsidRDefault="00317292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92" w:rsidRDefault="00317292" w:rsidP="004910B6">
      <w:pPr>
        <w:spacing w:after="0" w:line="240" w:lineRule="auto"/>
      </w:pPr>
      <w:r>
        <w:separator/>
      </w:r>
    </w:p>
  </w:footnote>
  <w:footnote w:type="continuationSeparator" w:id="0">
    <w:p w:rsidR="00317292" w:rsidRDefault="00317292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01B42" w:rsidRDefault="00001B42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A78B9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001B42" w:rsidRDefault="00001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01B42"/>
    <w:rsid w:val="000B22BC"/>
    <w:rsid w:val="000D5CB8"/>
    <w:rsid w:val="001647C6"/>
    <w:rsid w:val="00166FC3"/>
    <w:rsid w:val="001971BC"/>
    <w:rsid w:val="001E506E"/>
    <w:rsid w:val="00270FF2"/>
    <w:rsid w:val="002B2694"/>
    <w:rsid w:val="00317292"/>
    <w:rsid w:val="0032271D"/>
    <w:rsid w:val="003C3ED6"/>
    <w:rsid w:val="003D73F2"/>
    <w:rsid w:val="00401944"/>
    <w:rsid w:val="00410BA9"/>
    <w:rsid w:val="004910B6"/>
    <w:rsid w:val="00492623"/>
    <w:rsid w:val="004C5DFA"/>
    <w:rsid w:val="004E3152"/>
    <w:rsid w:val="004F2424"/>
    <w:rsid w:val="005068DE"/>
    <w:rsid w:val="00525FAC"/>
    <w:rsid w:val="0053746C"/>
    <w:rsid w:val="00541A17"/>
    <w:rsid w:val="00546564"/>
    <w:rsid w:val="005E1E06"/>
    <w:rsid w:val="005E7622"/>
    <w:rsid w:val="00605274"/>
    <w:rsid w:val="00626008"/>
    <w:rsid w:val="006961DE"/>
    <w:rsid w:val="006B5CA8"/>
    <w:rsid w:val="006D0E10"/>
    <w:rsid w:val="007206F4"/>
    <w:rsid w:val="00722CA6"/>
    <w:rsid w:val="00727EC6"/>
    <w:rsid w:val="00754B36"/>
    <w:rsid w:val="007A2B56"/>
    <w:rsid w:val="007C2472"/>
    <w:rsid w:val="007E204A"/>
    <w:rsid w:val="007E41A2"/>
    <w:rsid w:val="008458A2"/>
    <w:rsid w:val="00846746"/>
    <w:rsid w:val="008D1044"/>
    <w:rsid w:val="008E24B8"/>
    <w:rsid w:val="009B2EA4"/>
    <w:rsid w:val="009D3D01"/>
    <w:rsid w:val="00A1139D"/>
    <w:rsid w:val="00A12369"/>
    <w:rsid w:val="00A35493"/>
    <w:rsid w:val="00A9053F"/>
    <w:rsid w:val="00AC4F9A"/>
    <w:rsid w:val="00AF74A9"/>
    <w:rsid w:val="00B14938"/>
    <w:rsid w:val="00B710A4"/>
    <w:rsid w:val="00B774BF"/>
    <w:rsid w:val="00BA78B9"/>
    <w:rsid w:val="00BD7147"/>
    <w:rsid w:val="00C0380E"/>
    <w:rsid w:val="00C15431"/>
    <w:rsid w:val="00C665ED"/>
    <w:rsid w:val="00C66A34"/>
    <w:rsid w:val="00C86B05"/>
    <w:rsid w:val="00C944D2"/>
    <w:rsid w:val="00CA6DD3"/>
    <w:rsid w:val="00CC4579"/>
    <w:rsid w:val="00CE73E2"/>
    <w:rsid w:val="00D322BB"/>
    <w:rsid w:val="00D47871"/>
    <w:rsid w:val="00D51FBB"/>
    <w:rsid w:val="00D77DC2"/>
    <w:rsid w:val="00D83FE4"/>
    <w:rsid w:val="00D85755"/>
    <w:rsid w:val="00DD1D46"/>
    <w:rsid w:val="00DE0ABC"/>
    <w:rsid w:val="00DF4F39"/>
    <w:rsid w:val="00E375CF"/>
    <w:rsid w:val="00E571AA"/>
    <w:rsid w:val="00E801FA"/>
    <w:rsid w:val="00ED5B0A"/>
    <w:rsid w:val="00F30FDA"/>
    <w:rsid w:val="00FD30BB"/>
    <w:rsid w:val="00FD4E2F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2778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BalloonText">
    <w:name w:val="Balloon Text"/>
    <w:basedOn w:val="Normal"/>
    <w:link w:val="BalloonTextChar"/>
    <w:uiPriority w:val="99"/>
    <w:semiHidden/>
    <w:unhideWhenUsed/>
    <w:rsid w:val="005068D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D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45</Pages>
  <Words>21385</Words>
  <Characters>121895</Characters>
  <Application>Microsoft Office Word</Application>
  <DocSecurity>0</DocSecurity>
  <Lines>1015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86</cp:revision>
  <cp:lastPrinted>2022-09-06T08:44:00Z</cp:lastPrinted>
  <dcterms:created xsi:type="dcterms:W3CDTF">2022-09-06T01:42:00Z</dcterms:created>
  <dcterms:modified xsi:type="dcterms:W3CDTF">2022-09-06T10:10:00Z</dcterms:modified>
</cp:coreProperties>
</file>