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E" w:rsidRPr="0095229F" w:rsidRDefault="00FD2E8E" w:rsidP="00B7293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</w:rPr>
        <w:t>http://www.thaigov.go.th</w:t>
      </w:r>
    </w:p>
    <w:p w:rsidR="00FD2E8E" w:rsidRPr="0095229F" w:rsidRDefault="00FD2E8E" w:rsidP="00B7293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3D736A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95229F">
        <w:rPr>
          <w:rFonts w:ascii="TH SarabunPSK" w:hAnsi="TH SarabunPSK" w:cs="TH SarabunPSK"/>
          <w:sz w:val="32"/>
          <w:szCs w:val="32"/>
        </w:rPr>
        <w:tab/>
      </w:r>
      <w:r w:rsidRPr="0095229F">
        <w:rPr>
          <w:rFonts w:ascii="TH SarabunPSK" w:hAnsi="TH SarabunPSK" w:cs="TH SarabunPSK"/>
          <w:sz w:val="32"/>
          <w:szCs w:val="32"/>
        </w:rPr>
        <w:tab/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3D736A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สิงหาคม 2559</w:t>
      </w:r>
      <w:r w:rsidRPr="003D736A">
        <w:rPr>
          <w:rFonts w:ascii="TH SarabunPSK" w:hAnsi="TH SarabunPSK" w:cs="TH SarabunPSK"/>
          <w:sz w:val="32"/>
          <w:szCs w:val="32"/>
        </w:rPr>
        <w:t xml:space="preserve">)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D736A">
        <w:rPr>
          <w:rFonts w:ascii="TH SarabunPSK" w:hAnsi="TH SarabunPSK" w:cs="TH SarabunPSK"/>
          <w:sz w:val="32"/>
          <w:szCs w:val="32"/>
        </w:rPr>
        <w:t xml:space="preserve">09.00 </w:t>
      </w:r>
      <w:r w:rsidRPr="003D736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D736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D736A">
        <w:rPr>
          <w:rFonts w:ascii="TH SarabunPSK" w:hAnsi="TH SarabunPSK" w:cs="TH SarabunPSK"/>
          <w:sz w:val="32"/>
          <w:szCs w:val="32"/>
        </w:rPr>
        <w:t xml:space="preserve">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D736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D736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D736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3D736A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FD2E8E" w:rsidRPr="003D736A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D736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</w:t>
      </w:r>
      <w:r w:rsidRPr="003D73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นายกรัฐมนตรี เป็นประธานการประชุมคณะรัฐมนตรีและคณะรักษาความสงบแห่งชาติ</w:t>
      </w:r>
    </w:p>
    <w:p w:rsidR="001F6D27" w:rsidRPr="000E35C2" w:rsidRDefault="001F6D27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0E35C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0E35C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สรรเสริญ แก้วกำเนิด โฆษกประจำสำนักนายกรัฐมนตรี </w:t>
      </w:r>
      <w:r w:rsidRPr="000E35C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E35C2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Pr="000E35C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Pr="000E35C2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F6D27" w:rsidRPr="001F6D27" w:rsidRDefault="001F6D27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lang w:bidi="th-TH"/>
        </w:rPr>
      </w:pPr>
    </w:p>
    <w:p w:rsidR="00FD2E8E" w:rsidRPr="00314A5B" w:rsidRDefault="00FD2E8E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14A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1.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ร่างพระราชบัญญัติรักษาความสะอาดและความเป็นระเบียบเรียบร้อยของ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บ้านเมือง (ฉบับที่ ..) 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พ.ศ. ....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ab/>
      </w:r>
    </w:p>
    <w:p w:rsidR="00656175" w:rsidRPr="00656175" w:rsidRDefault="00C072CF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ร่างพระราชบัญญัติการตอบโต้การทุ่มตลาดและการอุดหนุนซึ่งสินค้าจาก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ต่างประเทศ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</w:rPr>
        <w:t>  (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ฉบับที่ ..) พ.ศ. ....</w:t>
      </w:r>
    </w:p>
    <w:p w:rsidR="00C072CF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มาตรการเพื่อส่งเสริมให้บุคคลธรรมดาประกอบธุรกิจในรูปนิติบุคคล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(ร่างพระราชกฤษฎีกาและร่างประกาศ รวม 4 ฉบับ) </w:t>
      </w:r>
    </w:p>
    <w:p w:rsidR="00C072CF" w:rsidRDefault="00C072CF" w:rsidP="00B7293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ร่างพระราชกฤษฎีกากำหนดวันเปิดทำการศาลอาญาคดีทุจริตและประพฤติ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มิชอบกลาง พ.ศ. ....</w:t>
      </w:r>
    </w:p>
    <w:p w:rsidR="00C072CF" w:rsidRDefault="00C072CF" w:rsidP="00B7293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5.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ร่างพระราชกฤษฎีกากำหนดให้ผลิตภัณฑ์อุตสาหกรรมหลอดมีบัลลาสต์ในตัว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สำหรับการให้แสงสว่างทั่วไปต้องเป็นไปตามมาตรฐาน พ.ศ. .... และ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เดี่ยวต้องเป็นไปตามมาตรฐาน พ.ศ. .... รวม 2 ฉบับ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656175" w:rsidRPr="00656175">
        <w:rPr>
          <w:rFonts w:ascii="TH SarabunPSK" w:hAnsi="TH SarabunPSK" w:cs="TH SarabunPSK"/>
          <w:szCs w:val="32"/>
        </w:rPr>
        <w:t>6.</w:t>
      </w:r>
      <w:r w:rsidR="00656175" w:rsidRPr="00656175">
        <w:rPr>
          <w:rFonts w:ascii="TH SarabunPSK" w:hAnsi="TH SarabunPSK" w:cs="TH SarabunPSK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Cs w:val="32"/>
          <w:cs/>
        </w:rPr>
        <w:t>ร่างกฎกระทรวงแบ่งส่วนราชการสำนักงบประมาณ สำนักนายกรัฐมนตรี พ.ศ. ....</w:t>
      </w:r>
    </w:p>
    <w:p w:rsidR="00656175" w:rsidRPr="00656175" w:rsidRDefault="00C072CF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7.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ร่างประกาศกระทรวงพาณิชย์กำกับดูแลการนำผ่านสินค้าไม้ภายใต้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พระราชบัญญัติการส่งออกไปนอกและการนำเข้ามาในราชอาณาจักรซึ่งสินค้า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(ฉบับที่ 2) พ.ศ.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175" w:rsidRPr="00656175">
        <w:rPr>
          <w:rFonts w:ascii="TH SarabunPSK" w:hAnsi="TH SarabunPSK" w:cs="TH SarabunPSK"/>
          <w:sz w:val="32"/>
          <w:szCs w:val="32"/>
          <w:cs/>
        </w:rPr>
        <w:t>2558 รวม 2 ฉบับ</w:t>
      </w:r>
    </w:p>
    <w:p w:rsidR="00656175" w:rsidRPr="00656175" w:rsidRDefault="00C072CF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</w:rPr>
        <w:t>8.</w:t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/>
          <w:color w:val="000000"/>
          <w:sz w:val="32"/>
          <w:szCs w:val="32"/>
          <w:cs/>
        </w:rPr>
        <w:t>ร่างธรรมนูญว่าด้วยระบบสุขภาพแห่งชาติ ฉบับที่ 2 พ.ศ. ....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9.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การปรับปรุงแก้ไขกฎหมายและระเบียบเกี่ยวกับการสงเคราะห์ผู้ประสบภัย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เนื่องจากการช่วยเหลือราชการ การปฏิบัติงานของชาติ หรือการปฏิบัติตามหน้าที่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มนุษยธรรม (ร่างกฎกระทรวงกำหนดหลักเกณฑ์ เงื่อนไขและอัตราในการจ่ายเงิน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สงเคราะห์และกำหนดลักษณะของความพิการทุพพลภาพขนาดหนักจนเป็น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อุปสรรคสำคัญยิ่งในการประกอบอาชีพหรือในการดำรงชีพ (ฉบับที่ ..) พ.ศ. 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และร่างระเบียบกระทรวงการคลังว่าด้วยเงินช่วยเหลือค่าจัดการศพผู้ประสบภัย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เนื่องจากการช่วยเหลือราชการ การปฏิบัติงานของชาติหรือการปฏิบัติตามหน้าที่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มนุษยธรรม (ฉบับที่ ..) พ.ศ. .... รวม 2 ฉบับ) </w:t>
      </w:r>
    </w:p>
    <w:p w:rsidR="00656175" w:rsidRPr="00656175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6175" w:rsidRPr="00656175">
        <w:rPr>
          <w:rFonts w:ascii="TH SarabunPSK" w:hAnsi="TH SarabunPSK" w:cs="TH SarabunPSK"/>
          <w:sz w:val="32"/>
          <w:szCs w:val="32"/>
        </w:rPr>
        <w:t>10.</w:t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 วิธีการ และเงื่อนไขการให้เช่า ให้เช่าซื้อที่ดิน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656175">
        <w:rPr>
          <w:rFonts w:ascii="TH SarabunPSK" w:hAnsi="TH SarabunPSK" w:cs="TH SarabunPSK" w:hint="cs"/>
          <w:sz w:val="32"/>
          <w:szCs w:val="32"/>
          <w:cs/>
        </w:rPr>
        <w:t xml:space="preserve">และทรัพย์สินของกรมชลประทานเพื่อใช้ในการทำเกษตรกรรม พ.ศ. .... </w:t>
      </w:r>
    </w:p>
    <w:p w:rsidR="00656175" w:rsidRDefault="00656175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C072CF" w:rsidRPr="0067479B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C072CF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C072CF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4C0175" w:rsidRDefault="004C0175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4C0175" w:rsidRDefault="004C0175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C072CF" w:rsidRPr="00DC18DC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56175" w:rsidRDefault="00656175" w:rsidP="00B72933">
      <w:pPr>
        <w:pStyle w:val="normal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656175" w:rsidRPr="00C072CF" w:rsidRDefault="00C072CF" w:rsidP="00B72933">
      <w:pPr>
        <w:pStyle w:val="normal"/>
        <w:spacing w:line="340" w:lineRule="exact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>11.</w:t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 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ขออนุมัติการจัดทำและลงนามบันทึกความเข้าใจว่าด้วยความร่วมมือด้าน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 w:rsidR="00607DA1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การ</w:t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ท่องเที่ยวระหว่างกระทรวงการท่องเที่ยวและกีฬาแห่งราชอาณาจักรไทยกับ</w:t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 w:hint="cs"/>
          <w:color w:val="222222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ab/>
      </w:r>
      <w:r w:rsidR="00656175" w:rsidRPr="00C072CF"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กระทรวงการท่องเที่ยวแห่งสหพันธ์สาธารณรัฐบรา</w:t>
      </w:r>
      <w:r w:rsidR="00656175" w:rsidRPr="00C072CF"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ซิล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องค์กรร่วมไทย-มาเลเซียเสนอร่างแก้ไขเพิ่มเติมกฎกระทรวง (พ.ศ. 2535)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07DA1" w:rsidRPr="00C072CF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ตามความในพระราชบัญญัติองค์กรร่วมไทย-มาเลเซีย พ.ศ. 2533 ที่เกี่ยวข้อง</w:t>
      </w:r>
      <w:r w:rsidR="00607DA1"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07DA1">
        <w:rPr>
          <w:rFonts w:ascii="TH SarabunPSK" w:hAnsi="TH SarabunPSK" w:cs="TH SarabunPSK"/>
          <w:sz w:val="32"/>
          <w:szCs w:val="32"/>
          <w:cs/>
        </w:rPr>
        <w:tab/>
      </w:r>
      <w:r w:rsidR="00607DA1"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กับบัญชีอัตราค่าตอบแทนและค่าใช้จ่าย บัญชี 2 สำหรับกรณีเมื่อมีการผลิต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ปิโตรเลียมจากพื้นที่พัฒนาร่วมแล้ว </w:t>
      </w:r>
      <w:r w:rsidR="00656175" w:rsidRPr="00C072CF">
        <w:rPr>
          <w:rFonts w:ascii="TH SarabunPSK" w:hAnsi="TH SarabunPSK" w:cs="TH SarabunPSK"/>
          <w:sz w:val="32"/>
          <w:szCs w:val="32"/>
        </w:rPr>
        <w:t>[</w:t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ร่างกฎกระทรวง (พ.ศ. ....) ออกตามความใน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พระราชบัญญัติองค์กรร่วมไทย-มาเลเซีย พ.ศ. 2533</w:t>
      </w:r>
      <w:r w:rsidR="00656175" w:rsidRPr="00C072CF">
        <w:rPr>
          <w:rFonts w:ascii="TH SarabunPSK" w:hAnsi="TH SarabunPSK" w:cs="TH SarabunPSK"/>
          <w:sz w:val="32"/>
          <w:szCs w:val="32"/>
        </w:rPr>
        <w:t xml:space="preserve">] </w:t>
      </w:r>
    </w:p>
    <w:p w:rsidR="00B72933" w:rsidRPr="00B72933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B72933">
        <w:rPr>
          <w:rFonts w:ascii="TH SarabunPSK" w:hAnsi="TH SarabunPSK" w:cs="TH SarabunPSK" w:hint="cs"/>
          <w:sz w:val="32"/>
          <w:szCs w:val="32"/>
          <w:cs/>
        </w:rPr>
        <w:t>13.</w:t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/>
          <w:sz w:val="32"/>
          <w:szCs w:val="32"/>
          <w:cs/>
        </w:rPr>
        <w:t>เรื่อง</w:t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2933">
        <w:rPr>
          <w:rFonts w:ascii="TH SarabunPSK" w:hAnsi="TH SarabunPSK" w:cs="TH SarabunPSK"/>
          <w:sz w:val="32"/>
          <w:szCs w:val="32"/>
          <w:cs/>
        </w:rPr>
        <w:tab/>
      </w:r>
      <w:r w:rsidR="00B72933" w:rsidRPr="00B72933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674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933" w:rsidRPr="00B72933">
        <w:rPr>
          <w:rFonts w:ascii="TH SarabunPSK" w:hAnsi="TH SarabunPSK" w:cs="TH SarabunPSK"/>
          <w:sz w:val="32"/>
          <w:szCs w:val="32"/>
        </w:rPr>
        <w:t xml:space="preserve">Roadmap on ASEN Cooperation towards Transboundary Haze </w:t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>
        <w:rPr>
          <w:rFonts w:ascii="TH SarabunPSK" w:hAnsi="TH SarabunPSK" w:cs="TH SarabunPSK"/>
          <w:sz w:val="32"/>
          <w:szCs w:val="32"/>
        </w:rPr>
        <w:tab/>
      </w:r>
      <w:r w:rsidR="00B72933" w:rsidRPr="00B72933">
        <w:rPr>
          <w:rFonts w:ascii="TH SarabunPSK" w:hAnsi="TH SarabunPSK" w:cs="TH SarabunPSK"/>
          <w:sz w:val="32"/>
          <w:szCs w:val="32"/>
        </w:rPr>
        <w:t>Pollution Control with Means of Implementation</w:t>
      </w:r>
      <w:r w:rsidR="00B72933" w:rsidRPr="00B72933">
        <w:rPr>
          <w:rFonts w:ascii="TH SarabunPSK" w:hAnsi="TH SarabunPSK" w:cs="TH SarabunPSK"/>
          <w:sz w:val="32"/>
          <w:szCs w:val="32"/>
        </w:rPr>
        <w:tab/>
      </w:r>
      <w:r w:rsidR="00B72933" w:rsidRPr="00B72933">
        <w:rPr>
          <w:rFonts w:ascii="TH SarabunPSK" w:hAnsi="TH SarabunPSK" w:cs="TH SarabunPSK"/>
          <w:sz w:val="32"/>
          <w:szCs w:val="32"/>
        </w:rPr>
        <w:tab/>
      </w:r>
    </w:p>
    <w:p w:rsidR="00656175" w:rsidRPr="00C072CF" w:rsidRDefault="00656175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656175" w:rsidRPr="0095229F" w:rsidTr="00E250F8">
        <w:tc>
          <w:tcPr>
            <w:tcW w:w="9820" w:type="dxa"/>
          </w:tcPr>
          <w:p w:rsidR="00656175" w:rsidRPr="0095229F" w:rsidRDefault="00656175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56175" w:rsidRDefault="00656175" w:rsidP="00B72933">
      <w:pPr>
        <w:spacing w:line="340" w:lineRule="exact"/>
        <w:rPr>
          <w:szCs w:val="32"/>
        </w:rPr>
      </w:pP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(กระทรวงการคลัง) 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(กระทรวงสาธารณสุข) </w:t>
      </w:r>
    </w:p>
    <w:p w:rsidR="00656175" w:rsidRPr="00C072CF" w:rsidRDefault="00C072C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รัฐบาลสาธารณรัฐแอฟริกาใต้เสนอขอแต่งตั้งเอกอัครราชทูตประจำประเทศไทย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6175" w:rsidRPr="00C072C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656175" w:rsidRPr="00C072CF" w:rsidRDefault="00656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รัฐบาลสาธารณรัฐตุรกีเสนอขอแต่งตั้งเอกอัครราชทูตประจำประเทศไทย </w:t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="00C072CF">
        <w:rPr>
          <w:rFonts w:ascii="TH SarabunPSK" w:hAnsi="TH SarabunPSK" w:cs="TH SarabunPSK" w:hint="cs"/>
          <w:sz w:val="32"/>
          <w:szCs w:val="32"/>
          <w:cs/>
        </w:rPr>
        <w:tab/>
      </w:r>
      <w:r w:rsidR="00C072CF">
        <w:rPr>
          <w:rFonts w:ascii="TH SarabunPSK" w:hAnsi="TH SarabunPSK" w:cs="TH SarabunPSK"/>
          <w:sz w:val="32"/>
          <w:szCs w:val="32"/>
          <w:cs/>
        </w:rPr>
        <w:tab/>
      </w:r>
      <w:r w:rsidRPr="00C072CF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4C0175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="004C0175">
        <w:rPr>
          <w:rFonts w:ascii="TH SarabunPSK" w:hAnsi="TH SarabunPSK" w:cs="TH SarabunPSK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C0175">
        <w:rPr>
          <w:rFonts w:ascii="TH SarabunPSK" w:hAnsi="TH SarabunPSK" w:cs="TH SarabunPSK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4C0175" w:rsidRPr="004C0175" w:rsidRDefault="004C0175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(กระทรวงเกษตรและสหกรณ์) </w:t>
      </w:r>
    </w:p>
    <w:p w:rsidR="004D5422" w:rsidRDefault="004C0175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175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การรับโอนข้าราชการมาแต่งตั้งให้ดำรงตำแหน่งประเภทบริหารระดับสูง </w:t>
      </w:r>
    </w:p>
    <w:p w:rsidR="004D5422" w:rsidRDefault="004D5422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ตำแหน่งผู้ตรวจราชการสำนักนายกรัฐมนตรี (ผู้ตรวจราชการกระทรวง) </w:t>
      </w:r>
    </w:p>
    <w:p w:rsidR="004C0175" w:rsidRPr="004C0175" w:rsidRDefault="004D5422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0175" w:rsidRPr="004C017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สำนักงานปลัดสำนักนายกรัฐมนตรี </w:t>
      </w:r>
    </w:p>
    <w:p w:rsidR="00656175" w:rsidRDefault="00656175" w:rsidP="00B72933">
      <w:pPr>
        <w:spacing w:line="340" w:lineRule="exact"/>
        <w:rPr>
          <w:rFonts w:hint="cs"/>
        </w:rPr>
      </w:pPr>
    </w:p>
    <w:p w:rsidR="00FD2E8E" w:rsidRPr="0095229F" w:rsidRDefault="00FD2E8E" w:rsidP="00B72933">
      <w:pPr>
        <w:pStyle w:val="af4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</w:p>
    <w:p w:rsidR="00FD2E8E" w:rsidRPr="0095229F" w:rsidRDefault="00FD2E8E" w:rsidP="00B7293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229F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95229F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2E8E" w:rsidRPr="0095229F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328A3" w:rsidRDefault="0013534A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ร่างพระราชบัญญัติรักษาความสะอาดและความเป็นระเบียบเรียบร้อยของบ้านเมือง (ฉบับที่ ..) </w:t>
      </w:r>
      <w:r w:rsidR="00E32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  <w:r w:rsidR="00E328A3" w:rsidRPr="007F29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28A3">
        <w:rPr>
          <w:rFonts w:ascii="TH SarabunPSK" w:hAnsi="TH SarabunPSK" w:cs="TH SarabunPSK"/>
          <w:sz w:val="32"/>
          <w:szCs w:val="32"/>
          <w:cs/>
        </w:rPr>
        <w:tab/>
      </w:r>
      <w:r w:rsidR="00E328A3">
        <w:rPr>
          <w:rFonts w:ascii="TH SarabunPSK" w:hAnsi="TH SarabunPSK" w:cs="TH SarabunPSK"/>
          <w:sz w:val="32"/>
          <w:szCs w:val="32"/>
          <w:cs/>
        </w:rPr>
        <w:tab/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</w:t>
      </w:r>
      <w:r w:rsidRPr="00CB18E5">
        <w:rPr>
          <w:rFonts w:ascii="TH SarabunPSK" w:hAnsi="TH SarabunPSK" w:cs="TH SarabunPSK"/>
          <w:sz w:val="32"/>
          <w:szCs w:val="32"/>
          <w:cs/>
        </w:rPr>
        <w:t>รักษาความสะอาดและความเป็นระเบียบเรียบร้อยของบ</w:t>
      </w:r>
      <w:r>
        <w:rPr>
          <w:rFonts w:ascii="TH SarabunPSK" w:hAnsi="TH SarabunPSK" w:cs="TH SarabunPSK"/>
          <w:sz w:val="32"/>
          <w:szCs w:val="32"/>
          <w:cs/>
        </w:rPr>
        <w:t>้านเมือง (ฉบับที่ ..) พ.ศ. ...</w:t>
      </w:r>
      <w:r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ตามที่กระทรวงมหาดไทย (มท.) เสนอ และให้ส่งคณะกรรมการประสานงานสภานิติบัญญัติแห่งชาติพิจารณาก่อนเสนอสภานิติบัญญัติแห่งชาติและให้สำนักงานคณะกรรมการกฤษฎีการ่วมกับกระทรวงมหาดไทย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 กระทรวงสาธารณสุข กระทรวงอุตสาหกรรม และหน่วยงานที่เกี่ยวข้อง ไปพิจารณาดำเนินการจัดทำกฎหมายเฉพาะในการบริหารจัดการขยะตามความเห็นของคณะกรรมการกฤษฎีกา (คณะที่ 1) เพื่อเสนอคณะรัฐมนตรีต่อไป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1722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E328A3" w:rsidRPr="00CB18E5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CB18E5">
        <w:rPr>
          <w:rFonts w:ascii="TH SarabunPSK" w:hAnsi="TH SarabunPSK" w:cs="TH SarabunPSK" w:hint="cs"/>
          <w:sz w:val="32"/>
          <w:szCs w:val="32"/>
          <w:cs/>
        </w:rPr>
        <w:t>กัไขเพิ่มเติม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พระราชบัญญัติรักษาความสะอาดและความเป็นระเบียบเรียบร้อยของบ้านเมือง 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2535 ดังต่อไปนี้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29E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แก้ไขเพิ่มเติมบทนิยามคำว่า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เจ้าพนักงานท้องถิ่น</w:t>
      </w:r>
      <w:r>
        <w:rPr>
          <w:rFonts w:ascii="TH SarabunPSK" w:hAnsi="TH SarabunPSK" w:cs="TH SarabunPSK"/>
          <w:sz w:val="32"/>
          <w:szCs w:val="32"/>
          <w:cs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ราชการส่วนท้องถิ่น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29E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มาตรารักษาการโดยกำหนดให้รัฐมนตรีว่าการกระทรวงมหาดไทยและรัฐมนตรีว่าการกระทรวงสาธารณสุขรักษาการตามพระราชบัญญัตินี้และกำหนดให้รัฐมนตรีว่าการกระทรวงมหาดไทยมีอำนาจออกกฎกระทรวงกำหนดอัตราค่าธรรมเนียมเกี่ยวกับการจัดการสิ่งปฏิกูลและมูลฝอยเป็นการเฉพาะ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กำหนดหน้าที่และอำนาจขององค์กรปกครองส่วนท้องถิ่น แต่ไม่รวมถึงองค์การบริหารส่วนจังหวัดเกี่ยวกับการเก็บ ขน และกำจัดสิ่งปฏิกูลและมูลฝอย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กำหนดให้ผู้ที่ประสงค์จะประกอบกิจการเก็บ ขน กำจัด หรือหาประโยชน์จากการจัดการสิ่งปฏิกูลและมูลฝอย ต้องได้รับใบอนุญาตจากเจ้าพนักงานท้องถิ่น และในกรณีที่ได้รับอนุญาตประกอบกิจการตามพระราชบัญญัตินี้แล้ว ให้ถือว่าได้รับอนุญาตตามพระราชบัญญัติการสาธารณสุข พ.ศ. 2535 ด้วย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 กำหนดหน้าที่ให้กรมส่งเสริมการปกครองท้องถิ่นเสนอแนะ แนะนำ และช่วยเหลือองค์กรปกครองส่วนท้องถิ่นในการจัดทำแผนงานโครงการในการจัดการสิ่งปฏิกูล และมูลฝอยให้สอดคล้องกับแผนพัฒนาจังหวัด และขอจัดตั้งงบประมาณให้องค์กรปกครองส่วนท้องถิ่นในกรณีที่จำเป็นต้องได้รับการอุดหนุนจากงบประมาณแผ่นดิ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กำหนดอำนาจหน้าที่ของเจ้าพนักงานท้องถิ่นและพนักงานเจ้าหน้าที่ในการดูแลรักษาความสะอาดและความเป็นระเบียบเรียบร้อยตามพระราชบัญญัตินี้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กำหนดโทษทางอาญาสำหรับผู้ดำเนินกิจการรับทำการเก็บ ขน กำจัดหรือการหาประโยชน์จากการจัดการสิ่งปฏิกูลและมูลฝอย โดยไม่ได้รับใบอนุญาตเจ้าพนักงานท้องถิ่น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รวมทั้งกำหนดโทษทางอาญาสำหรับ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ผู้ไม่ปฎิบัติตามข้อกำหนดของท้องถิ่น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กำหนดอัตราค่าธรรมเนียม โดยเพิ่มเติมอัตราค่าธรรมเนียมเกี่ยวกับการเก็บ ขน และกำจัดสิ่งปฏิกูลและมูลฝอย รวมทั้งค่าธรรมเนียมใบอนุญาตของเอกชน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Default="0013534A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ร่างพระราชบัญญัติการตอบโต้การทุ่มตลาดและการอุดหนุนซึ่งสินค้าจากต่างประเทศ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</w:rPr>
        <w:t>  (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ฉบับที่ ..)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="00E328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....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คณะรัฐมนตรีมีมติอนุมัติและรับทราบตามที่กระทรวงพาณิชย์ (พณ.) เสนอ ดังนี้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อนุมัติหลักการร่างพระราชบัญญัติตอบโต้การทุ่มตลาดและการอุดหนุนซึ่งสินค้าจากต่างประเทศ </w:t>
      </w: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ฉบับที่ ..) พ.ศ. .... ตามที่กระทรวงพาณิชย์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(พณ.)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รับทราบแผนการจัดทำกฎหมายลำดับรองและกรอบระยะเวลาของร่างพระราชบัญญัติดังกล่าว และให้ พณ.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เร่งดำเนินการออกกฎหมายลำดับรองดังกล่าวเพื่อให้มีผลบังคับใช้ได้โดยเร็ว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1. กำหนดให้มีบทนิยาม คำว่า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สินค้าที่ถูกไต่สวน</w:t>
      </w:r>
      <w:r>
        <w:rPr>
          <w:rFonts w:ascii="TH SarabunPSK" w:hAnsi="TH SarabunPSK" w:cs="TH SarabunPSK"/>
          <w:color w:val="000000"/>
          <w:sz w:val="32"/>
          <w:szCs w:val="32"/>
        </w:rPr>
        <w:t>” 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สินค้าที่ถูกใช้มาตรการตอบโต้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มาตรการตอบโต้การทุ่มตลาดหรือการอุดหนุน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แก้ไขเพิ่มเติมบทนิยาม คำว่า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ผู้มีส่วนได้เสีย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ให้ครอบคลุมถึงผู้มีส่วนได้เสียในการไต่สวนการหลบเลี่ยงมาตรการตอบโต้การทุ่มตลาดหรือการอุดหนุน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แก้ไขตำแหน่งขององค์ประกอบคณะกรรมการ ทตอ. ให้เป็นไปในแนวทางเดียวกันและสอดคล้องกับชื่อหน่วยงานในปัจจุบัน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 แก้ไขเพิ่มเติมอำนาจหน้าที่ของคณะกรรมการ ทตอ. ให้มีอำนาจหน้าที่พิจารณาตอบโต้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การทุ่มตลาด การอุดหนุน และการหลบเลี่ยงมาตรการตอบโต้การทุ่มตลอดหรือการอุดหนุน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5. แก้ไขเพิ่มเติมในเรื่องกรรมการพ้นจากตำแหน่งตามวาระของคณะกรรมการ ทตอ. โดยให้กรรมการผู้ทรงคุณวุฒิซึ่งพ้นจากตำแหน่งตามวาระอยู่ในตำแหน่งเพื่อดำเนินการต่อไปจนกว่ากรรมการผู้ทรงคุณวุฒิซึ่งได้รับแต่งตั้งใหม่เข้ารับหน้าที่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6. แก้ไขเพิ่มเติมในเรื่องกรรมการพ้นจากตำแหน่งไม่ตามวาระของคณะกรรมการ ทตอ. โดยในกรณีที่กรรมการผู้ทรงคุณวุฒิพ้นจากตำแหน่งก่อนครบวาระ ให้คณะกรรมการประกอบด้วยกรรมการทั้งหมดที่มีอยู่จนกว่าจะมีการแต่งตั้งกรรมการผู้ทรงคุณวุฒิ</w:t>
      </w:r>
    </w:p>
    <w:p w:rsidR="00E328A3" w:rsidRDefault="00E328A3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7. กำหนดให้มีบทบัญญัติในเรื่องมาตรการตอบโต้การหลบเลี่ยงมาตรการตอบโต้การทุ่มตลาดหรือการอุดหนุน เป็นหมวดใหม่</w:t>
      </w:r>
    </w:p>
    <w:p w:rsidR="00E328A3" w:rsidRPr="001E118A" w:rsidRDefault="00E328A3" w:rsidP="00B72933">
      <w:pPr>
        <w:pStyle w:val="normal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E328A3" w:rsidRPr="003944E3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328A3"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E32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328A3"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มาตรการเพื่อส่งเสริมให้บุคคลธรรมดาประกอบธุรกิจในรูปนิติบุคคล (ร่างพระราชกฤษฎีกาและร่างประกาศ รวม 4 ฉบับ)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คณะรัฐมนตรีมีมติเห็นชอบและอนุมัติตามที่กระทรงการคลัง (กค.) เสนอ ดังนี้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เห็นชอบมาตรการเพื่อส่งเสริมให้บุคคลธรรมดาประกอบธุรกิจในรูปของนิติบุคคล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อนุมัติหลักการ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ร่างพระราชกฤษฎีกาออกตามความในประมวลรัษฎากร ว่าด้วยการกำหนดค่าใช้จ่าย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ที่ยอมให้หักจากเงินได้พึงประเมิน (ฉบับที่ ..) พ.ศ. .... 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ร่างพระราชกฤษฎีกาออกตามความในประมวลรัษฎากร ว่าด้วยการยกเว้นรัษฎากร (ฉบับที่ ..)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เห็นชอบในหลักการ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ร่างประกาศกระทรวงมหาดไทย เรื่อง การเรียกเก็บค่าธรรมเนียมการจดทะเบียนสิทธิและนิติกรรม ตามประมวลกฎหมายที่ดิน สำหรับกรณีการโอนอสังหาริมทรัพย์ของผู้ถือหุ้นเพื่อชำระค่าหุ้นให้แก่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นิติบุคคลที่จัดตั้งขึ้นใหม่ ตามมาตรการเพื่อส่งเสริมให้บุคคลธรรมดาประกอบธุรกิจในรูปของนิติบุคคลตามหลักเกณฑ์ที่คณะรัฐมนตรีกำหนด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ร่างประกาศกระทรวงมหาดไทย เรื่อง การเรียกเก็บค่าธรรมเนียมการจดทะเบียนสิทธิและนิติกรรม ตามกฎหมายว่าด้วยอาคารชุดสำหรับการโอนห้องชุดของผู้ถือหุ้นเพื่อชำระค่าหุ้นให้แก่นิติบุคคลที่จัดตั้งขึ้นใหม่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ห้หน่วยงานที่เกี่ยวข้องอำนวยความสะดวกในการพิจารณาให้บุคคลธรรมดาสามารถโอนใบอนุญาตในการประกอบกิจการให้นิติบุคคลตั้งใหม่ได้ </w:t>
      </w:r>
    </w:p>
    <w:p w:rsidR="00C072CF" w:rsidRDefault="00C072CF" w:rsidP="00B72933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E328A3" w:rsidRPr="003944E3" w:rsidRDefault="00E328A3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สาระสำคัญของร่างกฎหมาย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ว่าด้วยการกำหนดค่าใช้จ่ายที่ยอมให้หักจากเงินได้พึงประเมิน 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เป็นการกำหนดให้หักค่าใช้จ่ายเป็นการเหมาสำหรับเงินได้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พึงประเมินตามมาตร 40 (7) คือเงินได้จากการรับเหมาที่ผู้รับเหมาต้องลงทุนด้วยการจัดหาสัมภาระในส่วนสำคัญนอกจากเครื่องมือ และ (8) คือเงินได้จากการธุรกิจ การพาณิชย์ การเกษตร การอุตสาหกรรม การขนส่ง หรือการอื่นนอกจากที่ระบุไว้ใน (1) ถึง (7) ที่มีอัตราการหักค่าใช้จ่ายแบบเหมาที่สูงกว่าร้อยละ 60 ให้ลดลงเหลือร้อยละ 60 สำหรับเงินได้พึงประเมินที่ได้รับตั้งแต่ 1 มกราคม 2560 เป็นต้นไป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กำหนดให้มีการยกเว้นภาษีเงินได้ ภาษีมูลค่าเพิ่ม ภาษีธุรกิจเฉพาะและอากรแสตมป์ ให้แก่บุคคลธรรมดาสำหรับการโอนกรรมสิทธิ์ในอสังหาริมทรัพย์และทรัพย์สินใด ๆ ให้แก่บริษัทหรือ ห้างหุ้นส่วนนิติบุคคลที่จดทะเบียนจัดตั้ง ตั้งแต่วันถัดจากวันที่คณะรัฐมนตรีมีมติให้ความเห็นชอบมาตรการเพื่อส่งเสริมให้บุคคลธรรมดาประกอบธุรกิจในรูปของนิติบุคคล ถึงวันที่ 31 ธันวาคม 2560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กำหนดให้บริษัทหรือห้างหุ้นส่วนนิติบุคคลที่จดทะเบียนจัดตั้ง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ถัดจากวันที่คณะรัฐมนตรีมีมติให้ความเห็นชอบมาตรการเพื่อส่งเสริมให้บุคคลธรรมดาประกอบธุรกิจในรูปของนิติบุคคล ถึงวันที่ 31 ธันวาคม 2560 โดยมีทุนที่ชำระแล้วในวันสุดท้ายของรอบระยะเวลาบัญชีไม่เกิน 5 ล้านบาทและมีรายได้จากการขายสินค้าและการให้บริการในรอบระยะเวลาบัญชีไม่เกิน 30 ล้านบาท สามารถนำรายจ่ายอันเกิดจากการ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จดทะเบียนจัดตั้งบริษัทหรือห้างหุ้นส่วนนิติบุคคล รายจ่ายค่าทำบัญชีและค่าสอบบัญชีมาหักเป็นรายจ่ายได้ 2 เท่า เป็นเวลา 5 รอบระยะเวลาบัญชี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นับแต่วันที่ได้รับการจัดตั้งเป็นบริษัทหรือห้างหุ้นส่วนนิติบุคคล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44E3">
        <w:rPr>
          <w:rFonts w:ascii="TH SarabunPSK" w:hAnsi="TH SarabunPSK" w:cs="TH SarabunPSK" w:hint="cs"/>
          <w:sz w:val="32"/>
          <w:szCs w:val="32"/>
          <w:cs/>
        </w:rPr>
        <w:t>3.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ร่างประกาศกระทรวงมหาดไทย เรื่อง การเรียกเก็บค่าธรรมเนียมการจดทะเบียนสิทธิและนิติกรรม ตามประมวลกฎหมายที่ดิน สำหรับกรณีการโอนอสังหาริมทรัพย์ของผู้ถือหุ้นเพื่อชำระค่าหุ้นให้แก่นิติบุ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เป็นการเรียกเก็บค่าธรรมเนียมจดทะเบียนสิทธิและนิติกรรม สำหรับบุคคลธรรมดาที่เป็นผู้ถือหุ้นในนิติบุคคลที่ตั้งขึ้นใหม่ โอนอสังหาริมทรัพย์ของผู้ถือหุ้นเพื่อชำระค่าหุ้นให้แก่นิติบุคคลตั้งใหม่นั้นจากร้อยละ 2 ของราคาประเมินทุนทรัพย์ เป็นร้อยละ 0.01</w:t>
      </w:r>
    </w:p>
    <w:p w:rsidR="00E328A3" w:rsidRPr="003E3E69" w:rsidRDefault="00E328A3" w:rsidP="00B7293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ร่างประกาศกระทรวงมหาดไทย เรื่อง การเรียกเก็บค่าธรรมเนียมการจดทะเบียนสิทธิและ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944E3">
        <w:rPr>
          <w:rFonts w:ascii="TH SarabunPSK" w:hAnsi="TH SarabunPSK" w:cs="TH SarabunPSK" w:hint="cs"/>
          <w:b/>
          <w:bCs/>
          <w:sz w:val="32"/>
          <w:szCs w:val="32"/>
          <w:cs/>
        </w:rPr>
        <w:t>นิติกรรม ตามกฎหมายว่าด้วยอาคารชุดสำหรับการโอนห้องชุดของผู้ถือหุ้นเพื่อชำระค่าหุ้นให้แก่นิติบุคคลที่จัดตั้งขึ้นใหม่ ตามมาตรการเพื่อส่งเสริมให้บุคคลธรรมดาประกอบธุรกิจในรูปของนิติบุคคล ตามหลักเกณฑ์ที่คณะรัฐมนตรีกำหนด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เป็นการเรียกเก็บค่าธรรมเนียมจดทะเบียนและนิติกรรม สำหรับบุคคลธรรมดาที่เป็นผู้ถือหุ้นในนิติบุคคลที่ตั้งขึ้นใหม่โอนห้องชุดของผู้ถือหุ้นเพื่อชำระค่าหุ้นให้แก่นิติบุคคลตั้งใหม่นั้นจากร้อยละ 2 ของราคาประเมินทุนทรัพย์ เป็นร้อยละ 0.01 </w:t>
      </w:r>
    </w:p>
    <w:p w:rsidR="00E328A3" w:rsidRDefault="00E328A3" w:rsidP="00B72933">
      <w:pPr>
        <w:pStyle w:val="normal"/>
        <w:spacing w:line="340" w:lineRule="exact"/>
        <w:rPr>
          <w:rFonts w:cstheme="minorBidi" w:hint="cs"/>
        </w:rPr>
      </w:pPr>
    </w:p>
    <w:p w:rsidR="00E328A3" w:rsidRPr="00734A96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328A3" w:rsidRPr="00734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ร่างพระราชกฤษฎีกากำหนดวันเปิดทำการศาลอาญาคดีทุจริตและประพฤติมิชอบกลาง พ.ศ. ....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</w:t>
      </w:r>
      <w:r w:rsidRPr="004A1E00">
        <w:rPr>
          <w:rFonts w:ascii="TH SarabunPSK" w:hAnsi="TH SarabunPSK" w:cs="TH SarabunPSK" w:hint="cs"/>
          <w:sz w:val="32"/>
          <w:szCs w:val="32"/>
          <w:cs/>
        </w:rPr>
        <w:t>กำหนดวันเปิดทำการศาลอาญาคดีทุจริตและประพฤติมิชอบกลาง พ.ศ. ....</w:t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ตามที่สำนักงานศาลยุติธรรม (ศย.) เสนอ และให้ส่งสำนักงานคณะกรรมการกฤษฎีกาตรวจพิจารณา แล้วดำเนินการต่อไปได้เมื่อร่างพระราชบัญญัติจัดตั้งศาลอาญาคดีทุจริตและประพฤติมิชอบ พ.ศ. .... มีผลใช้บังคับแล้ว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34A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กำหนดให้เปิดทำการศาลอาญาคดีทุจริตและประพฤติมิชอบกลางตั้งแต่วันที่ 1 ตุลาคม พ.ศ. 2559 เป็นต้นไป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E328A3" w:rsidRPr="003A0D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 และร่างพระราชกฤษฎีกากำหนดให้ผลิตภัณฑ์อุตสาหกรรมหลอด</w:t>
      </w:r>
      <w:r w:rsidR="00607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328A3" w:rsidRPr="003A0DD8">
        <w:rPr>
          <w:rFonts w:ascii="TH SarabunPSK" w:hAnsi="TH SarabunPSK" w:cs="TH SarabunPSK" w:hint="cs"/>
          <w:b/>
          <w:bCs/>
          <w:sz w:val="32"/>
          <w:szCs w:val="32"/>
          <w:cs/>
        </w:rPr>
        <w:t>ฟลูออเรสเซนซ์ขั้วเดี่ยวต้องเป็นไปตามมาตรฐาน พ.ศ. .... รวม 2 ฉบับ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4A1E00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ร่างพระราชกฤษฎีกากำหนดให้ผลิตภัณฑ์อุตสาหกรรมหลอดฟลูออเรสเซนซ์ขั้วเดี่ยวต้องเป็นไปตามมาตรฐาน พ.ศ. 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 (อก.) เสนอ       </w:t>
      </w:r>
      <w:r w:rsidR="00656175">
        <w:rPr>
          <w:rFonts w:ascii="TH SarabunPSK" w:hAnsi="TH SarabunPSK" w:cs="TH SarabunPSK" w:hint="cs"/>
          <w:sz w:val="32"/>
          <w:szCs w:val="32"/>
          <w:cs/>
        </w:rPr>
        <w:t xml:space="preserve">            และให้ส่งสำนักงานคณะ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กรรมการกฤษฎีกาตรวจพิจารณาแล้วดำเนินการต่อไป</w:t>
      </w:r>
    </w:p>
    <w:p w:rsidR="00E328A3" w:rsidRPr="00224BEB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4BE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24BE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</w:t>
      </w:r>
      <w:r w:rsidRPr="004A1E00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ผลิตภัณฑ์อุตสาหกรรมหลอดมีบัลลาสต์ในตัวสำหรับการให้แสงสว่างทั่วไปต้องเป็นไปตามมาตรฐานเลขที่ มอก. 2234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2257 ตามประกาศกระทรวงอุตสาหกรรม ฉบับที่ 4635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ยกเลิกมาตรฐานผลิตภัณฑ์อุตสาหกรรมหลอดมีบัลลาสต์ในตัวสำหรับให้แสงสว่างทั่วไป เฉพาะด้านความปลอดภัย และกำหนดมาตรฐานผลิตภัณฑ์อุตสาหกรรมหลอดมีบัลลาสต์ในตัวสำหรับการให้แสงสว่างทั่วไป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คุณลักษณะ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ที่ต้องการด้านความปลอดภัย ลงวันที่ 1 กรกฎาคม 2557</w:t>
      </w:r>
    </w:p>
    <w:p w:rsidR="00E328A3" w:rsidRPr="00F95A05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24BE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</w:t>
      </w:r>
      <w:r w:rsidRPr="004A1E00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กำหนดให้ผลิตภัณฑ์อุตสาหกรรมหลอดมีบัลลาสต์ในตัวสำหรับการให้แสงสว่างทั่วไปต้องเป็นไปตามมาตรฐาน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เป็นการกำหนดให้ผลิตภัณฑ์อุตสาหกรรมหลอดฟลูออเรสเซนซ์ขั้วเดี่ยวต้องเป็นไปตามมาตรฐานเลขที่ มอก. 2235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2257 ตามประกาศกระทรวงอุตสาหกรรม ฉบับที่ 4632 (พ.ศ. 2557) 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ยกเลิกมาตรฐานผลิตภัณฑ์อุตสาหกรรมหลอดฟลูออเรสเซนซ์ขั้วเดี่ยว เฉ</w:t>
      </w:r>
      <w:r w:rsidR="00607DA1">
        <w:rPr>
          <w:rFonts w:ascii="TH SarabunPSK" w:hAnsi="TH SarabunPSK" w:cs="TH SarabunPSK" w:hint="cs"/>
          <w:sz w:val="32"/>
          <w:szCs w:val="32"/>
          <w:cs/>
        </w:rPr>
        <w:t>พาะด้านความปลอดภัย และกำหนดมาตร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ฐานผลิตภัณฑ์อุตสาหกรรมหลอดฟลูออเรสเซนซ์ ขั้วเดี่ยว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คุณลักษณะที่ต้องการด้านความปลอดภัย ลงวันที่ 23 มิถุนายน 2557</w:t>
      </w:r>
    </w:p>
    <w:p w:rsidR="00E328A3" w:rsidRPr="008A3947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E328A3" w:rsidRDefault="0013534A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6.</w:t>
      </w:r>
      <w:r w:rsidR="00E328A3" w:rsidRPr="0046729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328A3">
        <w:rPr>
          <w:rFonts w:ascii="TH SarabunPSK" w:hAnsi="TH SarabunPSK" w:cs="TH SarabunPSK"/>
          <w:b/>
          <w:bCs/>
          <w:szCs w:val="32"/>
        </w:rPr>
        <w:t xml:space="preserve"> </w:t>
      </w:r>
      <w:r w:rsidR="00E328A3">
        <w:rPr>
          <w:rFonts w:ascii="TH SarabunPSK" w:hAnsi="TH SarabunPSK" w:cs="TH SarabunPSK" w:hint="cs"/>
          <w:b/>
          <w:bCs/>
          <w:szCs w:val="32"/>
          <w:cs/>
        </w:rPr>
        <w:t>เรื่อง ร่างกฎกระทรวงแบ่งส่วนราชการสำนักงบประมาณ สำนักนายกรัฐมนตรี พ.ศ. ....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 w:rsidRPr="007742E6">
        <w:rPr>
          <w:rFonts w:ascii="TH SarabunPSK" w:hAnsi="TH SarabunPSK" w:cs="TH SarabunPSK" w:hint="cs"/>
          <w:szCs w:val="32"/>
          <w:cs/>
        </w:rPr>
        <w:tab/>
        <w:t>คณะรัฐมนตรีมีมติรับทราบร่างกฎกระทรวงแบ่งส่วนราชการสำนักงบประมาณ สำนักนายกรัฐมนตรี พ.ศ. ....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ที่สำนักงานคณะกรรมการกฤษฎีกา (สคก.) ตรวจพิจารณาแล้ว ตามที่ สคก.เสนอ  และให้สำนักงบประมาณ</w:t>
      </w:r>
      <w:r w:rsidR="00607DA1">
        <w:rPr>
          <w:rFonts w:ascii="TH SarabunPSK" w:hAnsi="TH SarabunPSK" w:cs="TH SarabunPSK" w:hint="cs"/>
          <w:szCs w:val="32"/>
          <w:cs/>
        </w:rPr>
        <w:t xml:space="preserve"> (สงป.) </w:t>
      </w:r>
      <w:r>
        <w:rPr>
          <w:rFonts w:ascii="TH SarabunPSK" w:hAnsi="TH SarabunPSK" w:cs="TH SarabunPSK" w:hint="cs"/>
          <w:szCs w:val="32"/>
          <w:cs/>
        </w:rPr>
        <w:t>นำร่างกฎกระทรวงดังกล่าวเสนอนายกรัฐมนตรีลงนาม  แล้วส่งให้สำนักเลขาธิการคณะรัฐมนตรีเพื่อประกาศในราชกิจจานุเบกษาต่อไป</w:t>
      </w:r>
    </w:p>
    <w:p w:rsidR="00E328A3" w:rsidRDefault="00E328A3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>สาระสำคัญของร่างกฎกระทรวง</w:t>
      </w:r>
    </w:p>
    <w:p w:rsidR="00E328A3" w:rsidRDefault="00E328A3" w:rsidP="00B72933">
      <w:pPr>
        <w:spacing w:line="340" w:lineRule="exac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7742E6">
        <w:rPr>
          <w:rFonts w:ascii="TH SarabunPSK" w:hAnsi="TH SarabunPSK" w:cs="TH SarabunPSK" w:hint="cs"/>
          <w:szCs w:val="32"/>
          <w:cs/>
        </w:rPr>
        <w:t xml:space="preserve">ยกเลิกกระทรวงแบ่งส่วนราชการสำนักงบประมาณ สำนักนายกรัฐมนตรี พ.ศ. 2551 และกฎกระทรวงแบ่งส่วนราชการสำนักงบประมาณ สำนักนายกรัฐมนตรี (ฉบับที่ 2) พ.ศ. 2556 โดยปรับปรุงการแบ่งส่วนราชการและอำนาจหน้าที่ของ สงป. ดังนี้ </w:t>
      </w:r>
    </w:p>
    <w:p w:rsidR="006159E6" w:rsidRPr="007742E6" w:rsidRDefault="006159E6" w:rsidP="00B72933">
      <w:pPr>
        <w:spacing w:line="340" w:lineRule="exact"/>
        <w:rPr>
          <w:rFonts w:ascii="TH SarabunPSK" w:hAnsi="TH SarabunPSK" w:cs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0"/>
        <w:gridCol w:w="4910"/>
      </w:tblGrid>
      <w:tr w:rsidR="00E328A3" w:rsidRPr="00280062" w:rsidTr="00B53894">
        <w:tc>
          <w:tcPr>
            <w:tcW w:w="4910" w:type="dxa"/>
          </w:tcPr>
          <w:p w:rsidR="00E328A3" w:rsidRPr="00280062" w:rsidRDefault="00E328A3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4910" w:type="dxa"/>
          </w:tcPr>
          <w:p w:rsidR="00E328A3" w:rsidRPr="00280062" w:rsidRDefault="00E328A3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E328A3" w:rsidRPr="00280062" w:rsidTr="00B53894">
        <w:tc>
          <w:tcPr>
            <w:tcW w:w="4910" w:type="dxa"/>
          </w:tcPr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สำนักอำนวยการ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ศูนย์เทคโนโลยีสารสนเทศ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สถาบันพัฒนาบุคลากรด้านการงบประมาณ</w:t>
            </w:r>
          </w:p>
          <w:p w:rsidR="00E328A3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สำนักกฎหมายและระเบียบ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สำนักจัดทำงบประมาณด้านการบริหาร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สำนักจัดทำงบประมาณด้านความมั่นคง 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สำนักจัดทำงบประมาณด้านความมั่นคง 2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สำนักจัดทำงบประมาณด้านเศรษฐกิจ  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สำนักจัดทำงบประมาณด้านเศรษฐกิจ   2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สำนักจัดทำงบประมาณด้านเศรษฐกิจ   3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สำนักจัดทำงบประมาณด้านเศรษฐกิจ   4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1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2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สำนักจัดทำงบประมาณด้านสังคม 3</w:t>
            </w: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สำนักจัดทำงบประมาณองค์การบริหารรูปแบบพิเศษและรัฐวิสาหกิจ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สำนักนโยบายและแผนงบประมาณ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สำนักประเมินผล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สำนักพัฒนาระบบงบประมาณและการจัดการ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สำนักมาต</w:t>
            </w:r>
            <w:r w:rsidR="00607DA1">
              <w:rPr>
                <w:rFonts w:ascii="TH SarabunPSK" w:hAnsi="TH SarabunPSK" w:cs="TH SarabunPSK" w:hint="cs"/>
                <w:szCs w:val="32"/>
                <w:cs/>
              </w:rPr>
              <w:t>ร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ฐานงบประมาณ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กลุ่มยุทธศาสตร์การงบประมาณ</w:t>
            </w: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กลุ่มการ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จัดการงบประมาณจังหวัดและกลุ่ม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จังหวัด และการบูรณาการงบประมาณในการ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บริหารราชการในต่างประเทศ 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กลุ่มพัฒนาระบบบริหาร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กลุ่มตรวจสอบภายใน</w:t>
            </w:r>
          </w:p>
          <w:p w:rsidR="00E328A3" w:rsidRPr="00280062" w:rsidRDefault="00E328A3" w:rsidP="00B72933">
            <w:pPr>
              <w:numPr>
                <w:ilvl w:val="0"/>
                <w:numId w:val="15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ศูนย์ปฏิบัติการต่อต้านการทุจริต</w:t>
            </w: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10" w:type="dxa"/>
          </w:tcPr>
          <w:p w:rsidR="00E328A3" w:rsidRPr="00280062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สำนักงานผู้อำนวยการ</w:t>
            </w:r>
          </w:p>
          <w:p w:rsidR="00E328A3" w:rsidRPr="00280062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กฎหมายและระเบียบ</w:t>
            </w:r>
          </w:p>
          <w:p w:rsidR="00E328A3" w:rsidRDefault="00E328A3" w:rsidP="00B72933">
            <w:pPr>
              <w:numPr>
                <w:ilvl w:val="0"/>
                <w:numId w:val="16"/>
              </w:num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E923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(13) กองจัดทำงบประมาณเขตพื้นที่ 1-11 (เพิ่มเติม)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Pr="00280062" w:rsidRDefault="00E328A3" w:rsidP="00B72933">
            <w:pPr>
              <w:spacing w:line="340" w:lineRule="exact"/>
              <w:ind w:left="72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(14)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จัดทำงบประมาณด้านการบริหาร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(15)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จัดทำงบประมาณด้านความมั่นคง 1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(16)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จัดทำงบประมาณด้านความมั่นคง 2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lastRenderedPageBreak/>
              <w:t xml:space="preserve">(17)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1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(18)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2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(19)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จัดทำงบประมาณด้านเศรษฐกิจ   3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(20)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จัดทำงบประมาณด้านเศรษฐกิจ   4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(21)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1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(22)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2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(23)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จัดทำงบประมาณด้านสังคม 3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(24)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กองจัดทำงบประมาณด้านสังคม 4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(เพิ่มเติม)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(25)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กองจัดทำงบประมาณเพื่อการบูรณาการงบประมาณเขตพื้นที่และการบูรณาการงบประมาณในการบริหารราชการในต่างประเทศ (ยกฐานะ)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(26)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จัดทำงบประมาณองค์การบริหารรูปแบบพิเศษและรัฐวิสาหกิจ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(27)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นโยบายงบประมาณ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(28)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ประเมินผล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(29)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พัฒนาระบบงบประมาณและการจัดการ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(30)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มาตรฐานงบประมาณ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(31) </w:t>
            </w:r>
            <w:r w:rsidRPr="0028006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กองยุทธศาสตร์การงบประมาณ (ยกฐานะ)</w:t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(32) ศูนย์เทคโนโลยีสารสนเทศ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  <w:cs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(33) สถาบันพัฒนาบุคลากรด้านการงบประมาณ </w:t>
            </w:r>
          </w:p>
          <w:p w:rsidR="00E328A3" w:rsidRPr="00280062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Default="00E328A3" w:rsidP="00B72933">
            <w:pPr>
              <w:spacing w:line="340" w:lineRule="exact"/>
              <w:ind w:left="360"/>
              <w:rPr>
                <w:rFonts w:ascii="TH SarabunPSK" w:hAnsi="TH SarabunPSK" w:cs="TH SarabunPSK"/>
                <w:szCs w:val="32"/>
              </w:rPr>
            </w:pPr>
          </w:p>
          <w:p w:rsidR="00E328A3" w:rsidRPr="00280062" w:rsidRDefault="00E328A3" w:rsidP="00B72933">
            <w:p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/>
                <w:szCs w:val="32"/>
                <w:cs/>
              </w:rPr>
              <w:tab/>
            </w:r>
            <w:r w:rsidRPr="00280062">
              <w:rPr>
                <w:rFonts w:ascii="TH SarabunPSK" w:hAnsi="TH SarabunPSK" w:cs="TH SarabunPSK" w:hint="cs"/>
                <w:szCs w:val="32"/>
                <w:cs/>
              </w:rPr>
              <w:t>(34) กลุ่มพัฒนาระบบบริหาร</w:t>
            </w:r>
          </w:p>
          <w:p w:rsidR="00E328A3" w:rsidRPr="00280062" w:rsidRDefault="00E328A3" w:rsidP="00B72933">
            <w:pPr>
              <w:numPr>
                <w:ilvl w:val="0"/>
                <w:numId w:val="17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กลุ่มตรวจสอบภายใน</w:t>
            </w:r>
          </w:p>
          <w:p w:rsidR="00E328A3" w:rsidRPr="00280062" w:rsidRDefault="00E328A3" w:rsidP="00B72933">
            <w:pPr>
              <w:numPr>
                <w:ilvl w:val="0"/>
                <w:numId w:val="17"/>
              </w:numPr>
              <w:tabs>
                <w:tab w:val="left" w:pos="426"/>
              </w:tabs>
              <w:spacing w:line="340" w:lineRule="exact"/>
              <w:rPr>
                <w:rFonts w:ascii="TH SarabunPSK" w:hAnsi="TH SarabunPSK" w:cs="TH SarabunPSK"/>
                <w:szCs w:val="32"/>
                <w:cs/>
              </w:rPr>
            </w:pPr>
            <w:r w:rsidRPr="00280062">
              <w:rPr>
                <w:rFonts w:ascii="TH SarabunPSK" w:hAnsi="TH SarabunPSK" w:cs="TH SarabunPSK" w:hint="cs"/>
                <w:szCs w:val="32"/>
                <w:cs/>
              </w:rPr>
              <w:t xml:space="preserve"> ศูนย์ปฏิบัติการต่อต้านการทุจริต</w:t>
            </w:r>
          </w:p>
        </w:tc>
      </w:tr>
    </w:tbl>
    <w:p w:rsidR="00E328A3" w:rsidRDefault="00E328A3" w:rsidP="00B72933">
      <w:pPr>
        <w:spacing w:line="340" w:lineRule="exact"/>
        <w:rPr>
          <w:rFonts w:ascii="TH SarabunPSK" w:hAnsi="TH SarabunPSK" w:cs="TH SarabunPSK" w:hint="cs"/>
          <w:b/>
          <w:bCs/>
          <w:szCs w:val="32"/>
        </w:rPr>
      </w:pPr>
    </w:p>
    <w:p w:rsidR="006159E6" w:rsidRDefault="006159E6" w:rsidP="00B72933">
      <w:pPr>
        <w:spacing w:line="340" w:lineRule="exact"/>
        <w:rPr>
          <w:rFonts w:ascii="TH SarabunPSK" w:hAnsi="TH SarabunPSK" w:cs="TH SarabunPSK" w:hint="cs"/>
          <w:b/>
          <w:bCs/>
          <w:szCs w:val="32"/>
        </w:rPr>
      </w:pPr>
    </w:p>
    <w:p w:rsidR="006159E6" w:rsidRDefault="006159E6" w:rsidP="00B72933">
      <w:pPr>
        <w:spacing w:line="340" w:lineRule="exact"/>
        <w:rPr>
          <w:rFonts w:ascii="TH SarabunPSK" w:hAnsi="TH SarabunPSK" w:cs="TH SarabunPSK"/>
          <w:b/>
          <w:bCs/>
          <w:szCs w:val="32"/>
        </w:rPr>
      </w:pPr>
    </w:p>
    <w:p w:rsidR="00E328A3" w:rsidRPr="00ED7B58" w:rsidRDefault="0013534A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328A3" w:rsidRPr="00ED7B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ร่างประกาศกระทรวงพาณิชย์กำกับดูแลการนำผ่านสินค้าไม้ภายใต้พระราชบัญญัติการส่ง</w:t>
      </w:r>
    </w:p>
    <w:p w:rsidR="00E328A3" w:rsidRPr="00ED7B58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B58">
        <w:rPr>
          <w:rFonts w:ascii="TH SarabunPSK" w:hAnsi="TH SarabunPSK" w:cs="TH SarabunPSK"/>
          <w:b/>
          <w:bCs/>
          <w:sz w:val="32"/>
          <w:szCs w:val="32"/>
          <w:cs/>
        </w:rPr>
        <w:t>ออกไปนอกและการนำเข้ามาในราชอาณาจักรซึ่งสินค้า (ฉบับที่ 2)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B58">
        <w:rPr>
          <w:rFonts w:ascii="TH SarabunPSK" w:hAnsi="TH SarabunPSK" w:cs="TH SarabunPSK"/>
          <w:b/>
          <w:bCs/>
          <w:sz w:val="32"/>
          <w:szCs w:val="32"/>
          <w:cs/>
        </w:rPr>
        <w:t>2558 รวม 2 ฉบับ</w:t>
      </w:r>
    </w:p>
    <w:p w:rsidR="00E328A3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กำหนดให้ไม้ท่อนไม้แปรรูป และสิ่งประดิษฐ์ของไม้ชิงชัน และไม้กระพี้เขาควาย รวมถึงสิ่งประดิษฐ์ของไม้พะยูง เป็นสินค้าที่ต้องห้ามนำผ่านราชอาณาจักร พ.ศ. .... และ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 รวม 2 ฉบับ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607DA1" w:rsidRDefault="00607DA1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07DA1" w:rsidRDefault="00607DA1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28A3" w:rsidRPr="006D2819" w:rsidRDefault="00E328A3" w:rsidP="00B7293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สาระสำคัญของร่างประกาศกระทรวงพาณิชย์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  <w:r w:rsidRPr="006D28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E328A3" w:rsidRPr="006D2819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กำหนดให้ไม้ท่อนไม้แปรรูปและสิ่งประดิษฐ์ของไม้ชิงชันและไม้กระพี้เขาควาย และสิ่งประดิษฐ์ของไม้พะยูงเป็นสินค้าที่ต้องห้ามนำผ่านราชอาณาจักร</w:t>
      </w:r>
    </w:p>
    <w:p w:rsidR="00E328A3" w:rsidRPr="009203C8" w:rsidRDefault="00E328A3" w:rsidP="00B7293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2819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ร่างประกาศกระทรวงพาณิชย์ เรื่อง กำหนดให้ไม้เป็นสินค้าที่ต้องปฏิบัติตามมาตรการนำผ่านราชอาณาจักร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กำหนดให้ไม้ท่อน ไม้แปรรูปของไม้พะยูงที่ได้รับอนุญาต และไม้ท่อน ไม้แปรรูปและสิ่งประดิษฐ์ของไม้ทุกชนิด ยกเว้นไม้ชิงชันและไม้กระพี้เขาควาย เป็นสินค้าที่ต้องปฏิบัติตามมาตร</w:t>
      </w:r>
      <w:r w:rsidR="00607DA1">
        <w:rPr>
          <w:rFonts w:ascii="TH SarabunPSK" w:hAnsi="TH SarabunPSK" w:cs="TH SarabunPSK" w:hint="cs"/>
          <w:sz w:val="32"/>
          <w:szCs w:val="32"/>
          <w:cs/>
        </w:rPr>
        <w:t>การนำผ่านราชอาณาจักร ทั้งนี้ มิใ</w:t>
      </w:r>
      <w:r>
        <w:rPr>
          <w:rFonts w:ascii="TH SarabunPSK" w:hAnsi="TH SarabunPSK" w:cs="TH SarabunPSK" w:hint="cs"/>
          <w:sz w:val="32"/>
          <w:szCs w:val="32"/>
          <w:cs/>
        </w:rPr>
        <w:t>ห้ใช้บังคับกับกรณีนำผ่านที่มีลักษณะเป็นการนำสินค้าเข้ามา และผ่านออกไปจากท่าเรือหรือสนามบินแห่งเดียวกัน</w:t>
      </w:r>
    </w:p>
    <w:p w:rsidR="00FD2E8E" w:rsidRDefault="00FD2E8E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Default="0013534A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8.</w:t>
      </w:r>
      <w:r w:rsidR="00E576B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ร่างธรรมนูญว่าด้วยระบบสุขภาพแห่งชาติ ฉบับที่ 2 พ.ศ. ....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คณะรัฐมนตรีมีมติเห็นชอบร่างธรรมนูญว่าด้วยระบบสุขภาพแห่งชาติ ฉบับที่ 2 พ.ศ. .... ตามที่คณะกรรมการสุขภาพแห่งชาติ (คสช.) เสนอ และให้รายงานสภานิติบัญญัติแห่งชาติทราบ แล้วประกาศในราชกิจจานุเบกษาต่อไป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คสช.เสนอว่า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1. พระราชบัญญัติสุขภาพแห่งชาติ พ.ศ.2550 มาตรา 25 (1) และมาตรา 46 กำหนดให้คณะกรรมการสุขภาพแห่งชาติ (คสช.) มีหน้าที่และอำนาจจัดทำธรรมนูญว่าด้วยระบบสุขภาพแห่งชาติ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สำหรับใช้เป็นกรอบและแนวทางในการกำหนดนโยบาย ยุทธศาสตร์และการดำเนินงานด้านสุขภาพของประเทศ โดยมีองค์ประกอบตามหมวด 5 มาตรา 46 ถึงมาตรา 48 และกำหนดให้มีสาระสำคัญอย่างน้อย 12 เรื่อง ได้แก่ (1) ปรัชญาและแนวคิดหลักของระบบสุขภาพ (2) คุณลักษณะที่พึงประสงค์และเป้าหมายของระบบสุขภาพ (3) การจัดให้มีหลักประกันและความคุ้มครองให้เกิดสุขภาพ (4) การสร้างเสริมสุขภาพ (5) การป้องกันและควบคุมโรคและปัจจัยที่คุกคามสุขภาพ (6) การบริการสาธารณสุขและการควบคุมคุณภาพ (7) การส่งเสริม สนับสนุน การใช้และการพัฒนาภูมิปัญญาท้องถิ่นด้านสุขภาพการแพทย์แผนไทย การแพทย์พื้นบ้านและการแพทย์ทางเลือกอื่น ๆ (8) การคุ้มครองผู้บริโภค (9) การสร้างและเผยแพร่องค์ความรู้ด้านสุขภาพ (10) การเผยแพร่ข้อมูลข่าวสารด้านสุขภาพ (11) การผลิตและการพัฒนาบุคลากรด้านสาธารณสุข และ (12) การเงินการคลังสุขภาพ ทั้งนี้ มาตรา 46 วรรคสี่ กำหนดให้ทบทวนธรรมนูญว่าด้วยระบบสุขภาพแห่งชาติอย่างน้อยทุกห้าปี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2. ร่างธรรมนูญว่าด้วยระบบสุขภาพแห่งชาติฉบับนี้มีสาระสำคัญ 4 ส่วน ได้แก่ (1) ส่วนนำ (2) ส่วนนิยามศัพท์ (3) ส่วนหลักการสำคัญของระบบสุขภาพ และ (4) ส่วนสาระรายหมวด เฉพาะส่วนสาระรายหมวด ประกอบด้วยข้อความ 2 ส่วน ได้แก่ ส่วนหลักการสำคัญและส่วนภาพพึงประสงค์ของระบบสุขภาพในหมวดนั้น ๆ ในระยะเวลา 10 ปีข้างหน้า นำเสนอในรูปแบบตารางแสดงข้อความของธรรมนูญฯ รายข้อ พร้อมแสดงคำอธิบายของเจตนารมณ์ของร่างข้อความในแต่ละข้อประกอบไว้ด้วย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สาระสำคัญของร่างธรรมนูญฯ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 ส่วนนำ ประกอบด้วยแนวโน้มสถานการณ์ที่อาจมีผลต่อระบบสุขภาพ ใน 10 ปีข้างหน้า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 กำหนดให้มีคำนิยามศัพท์ ทั้งสิ้น 73 คำนิยาม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กำหนดปรัชญาและแนวคิดหลักของระบบสุขภาพ คุณลักษณะที่พึงประสงค์และเป้าหมายของระบบสุขภาพ การจัดให้มีหลักประกันและความคุ้มครองให้เกิดสุขภาพ</w:t>
      </w:r>
    </w:p>
    <w:p w:rsidR="00E576B8" w:rsidRDefault="00E576B8" w:rsidP="00B72933">
      <w:pPr>
        <w:pStyle w:val="xmsonormal"/>
        <w:spacing w:before="0" w:beforeAutospacing="0" w:after="0" w:afterAutospacing="0" w:line="340" w:lineRule="exact"/>
        <w:jc w:val="thaiDistribute"/>
        <w:rPr>
          <w:rFonts w:ascii="Calibri" w:hAnsi="Calibri"/>
          <w:color w:val="000000"/>
          <w:sz w:val="14"/>
          <w:szCs w:val="14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4. กำหนดหลักการ ภาพพึงประสงค์ และเจตนารมณ์เกี่ยวกับสิทธิและหน้าที่ด้านสุขภาพ การสร้างเสริมสุขภาพ การป้องกันและควบคุมโรคและปัจจัยที่คุกคามสุขภาพ</w:t>
      </w:r>
      <w:r w:rsidR="00607D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การบริการสาธารณสุขและการสร้างหลักประกันคุณภาพ การส่งเสริม สนับสนุน การใช้และการพัฒนาภูมิปัญญาท้องถิ่นด้านสุขภาพ การแพทย์แผนไทย การแพทย์พื้นบ้านและการแพทย์ทางเลือกอื่น การคุ้มครองผู้บริโภคด้านสุขภาพ การสร้างองค์ความรู้ด้านสุขภาพ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การเผยแพร่ความรู้และข้อมูลข่าวสารด้านสุขภาพ การสร้างและพัฒนากำลังคนด้านสุขภาพ การเงินการคลังด้านสุขภาพ สุขภาพจิต สุขภาพทางปัญญา การอภิบาลระบบสุขภาพ ธรรมนูญสุขภาพพื้นที่</w:t>
      </w:r>
    </w:p>
    <w:p w:rsidR="00E576B8" w:rsidRDefault="00E576B8" w:rsidP="00B72933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การปรับปรุงแก้ไขกฎหมายและระเบียบเกี่ยวกับการสงเคราะห์ผู้ประสบภัยเนื่องจากการช่วยเหลือราชการ การปฏิบัติงานของชาติ หรือการปฏิบัติตามหน้าที่มนุษยธรรม (ร่างกฎกระทรวงกำหนดหลักเกณฑ์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 และร่างระเบียบกระทรวงการคลังว่าด้วยเงินช่วยเหลือค่าจัดการศพผู้ประสบภัย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 รวม 2 ฉบับ)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 และร่างระเบียบกระทรวงการคลังว่าด้วยเงินช่วยเหลือค่าจัดการศพผู้ประสบภัย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 รวม 2 ฉบับ ตามที่กระทรวงการคลังเสนอ และให้ส่งสำนักงานคณะกรรมการกฤษฎีกาตรวจพิจารณา โดยให้รับความเห็นของสำนักงาน ก.พ. ไปประกอบการพิจารณาด้วย แล้วดำเนินการต่อไปได้  และเห็นชอบในหลักการการแก้ไขเพิ่มเติมอัตราการจ่ายเงินช่วยเหลือค่าจัดการศพตามที่กระทรวงการคลังเสนอ แล้วให้ดำเนินการต่อไปได้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เงื่อนไขและอัตราในการจ่ายเงินสงเคราะห์และกำหนดลักษณะของความพิการทุพพลภาพขนาดหนักจนเป็นอุปสรรคสำคัญยิ่งในการประกอบอาชีพหรือในการดำรงชีพ (ฉบับที่ ..) พ.ศ. ....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8"/>
        <w:gridCol w:w="5081"/>
      </w:tblGrid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กฎกระทรวงฯ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ร่างกฎกระทรวงฯ</w:t>
            </w:r>
          </w:p>
        </w:tc>
      </w:tr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วรรคสอง 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เพื่อประโยชน์ในการคำนวณ คำว่า “อัตราเงินเดือน” ให้หมายความถึง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อัตราเงินเดือนระดับ 3 ขั้นต้นของบัญชีอัตราเงินเดือนข้าราชการพลเรือน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ที่ใช้อยู่ขณะประสบภัย 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วรรคสอง 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เพื่อประโยชน์ในการคำนวณ คำว่า “อัตราเงินเดือน” ให้หมายความถึง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อัตราเงินเดือนแรกบรรจุต่ำสุดของข้าราชการพลเรือนสามัญตำแหน่งประเภทวิชาการ (วุฒิปริญญาตรี) ระดับปฏิบัติการ 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ที่ใช้อยู่ขณะประสบภัย </w:t>
            </w:r>
          </w:p>
        </w:tc>
      </w:tr>
      <w:tr w:rsidR="00E576B8" w:rsidRPr="00DC18DC" w:rsidTr="00B53894">
        <w:trPr>
          <w:trHeight w:val="194"/>
        </w:trPr>
        <w:tc>
          <w:tcPr>
            <w:tcW w:w="4508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ไม่มี-</w:t>
            </w:r>
          </w:p>
        </w:tc>
        <w:tc>
          <w:tcPr>
            <w:tcW w:w="5081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1 วรรคสี่</w:t>
            </w:r>
          </w:p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ในกรณีที่ผู้ประสบภัยต้องพักรักษาตัวตามคำสั่งของแพทย์ ให้มีสิทธิได้รับเงินชดเชยระหว่างเข้ารับการรักษาพยาบาล ในอัตราวันละห้าร้อยบาท โดยคำนวณจ่ายเป็นก้อนครั้งเดียว </w:t>
            </w:r>
          </w:p>
        </w:tc>
      </w:tr>
    </w:tbl>
    <w:p w:rsidR="00DA2A1F" w:rsidRDefault="00E576B8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</w:p>
    <w:p w:rsidR="00E576B8" w:rsidRDefault="00DA2A1F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76B8"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ร่างระเบียบกระทรวงการคลังว่าด้วยเงินช่วยเหลือค่าจัดการศพผู้ประสบภัย เนื่องจากการช่วยเหลือราชการ การปฏิบัติงานของชาติหรือการปฏิบัติตามหน้าที่มนุษยธรรม (ฉบับที่ ..) พ.ศ. ....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4"/>
        <w:gridCol w:w="5112"/>
      </w:tblGrid>
      <w:tr w:rsidR="00E576B8" w:rsidRPr="00DC18DC" w:rsidTr="00B53894">
        <w:trPr>
          <w:trHeight w:val="344"/>
        </w:trPr>
        <w:tc>
          <w:tcPr>
            <w:tcW w:w="4514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ระเบียบฯ</w:t>
            </w:r>
          </w:p>
        </w:tc>
        <w:tc>
          <w:tcPr>
            <w:tcW w:w="5112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ร่างระเบียบฯ</w:t>
            </w:r>
          </w:p>
        </w:tc>
      </w:tr>
      <w:tr w:rsidR="00E576B8" w:rsidRPr="00DC18DC" w:rsidTr="00B53894">
        <w:trPr>
          <w:trHeight w:val="344"/>
        </w:trPr>
        <w:tc>
          <w:tcPr>
            <w:tcW w:w="4514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5 ให้จ่ายเงินช่วยเหลือค่าจัดการศพแก่ทายาทซึ่งจัดการศพหรือผู้จัดการศพของผู้เสียชีวิตเป็นเงินจำนวน </w:t>
            </w: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20,000 บาท</w:t>
            </w:r>
          </w:p>
        </w:tc>
        <w:tc>
          <w:tcPr>
            <w:tcW w:w="5112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ข้อ 5 ให้จ่ายเงินช่วยเหลือค่าจัดการศพแก่ทายาทซึ่งจัดการศพหรือผู้จัดการศพของผู้เสียชีวิต</w:t>
            </w:r>
            <w:r w:rsidRPr="00DC18D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เป็นเงินจำนวนสามเท่าของอัตราเงินเดือนแรกบรรจุต่ำสุดของข้าราชการพลเรือนสามัญ ตำแหน่งประเภทวิชาการ (วุฒิปริญญาตรี) ระดับปฏิบัติการ ที่ใช้อยู่ขณะประสบภัย</w:t>
            </w:r>
          </w:p>
        </w:tc>
      </w:tr>
    </w:tbl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พ.ศ. .... </w:t>
      </w:r>
    </w:p>
    <w:p w:rsidR="00E576B8" w:rsidRPr="00D71B2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พ.ศ. ....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โดยให้รับความเห็นของสำนักงานคณะกรรมการพัฒนาการเศรษฐกิจและสังคมแห่งชาติไปประกอบการพิจารณาด้วย แล้วดำเนินการต่อไปได้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กำหนดหลักเกณฑ์ วิธีการ และเงื่อนไขการให้เช่า ให้เช่าซื้อที่ดินและทรัพย์สินของกรมชลประทานเพื่อใช้ในการทำเกษตรกรรม ดังนี้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ให้คณะกรรมการจัดรูปที่ดินจังหวัดพิจารณาว่าที่ดินในเขตโครงการจัดรูปที่ดินที่มีที่ดินหรือทรัพย์สินที่ได้มาตามพระราชบัญญัติจัดรูปที่ดินเพื่อเกษตรกรรม พ.ศ. 2558 แปลงใดสมควรจัดให้เช่าหรือให้เช่าซื้อเพื่อใช้ในการทำเกษตรกรรม โดยประกาศไว้ ณ ศาลากลางจังหวัด ที่ว่าการอำเภอ ที่ทำการองค์กรปกครองส่วนท้องถิ่นในท้องที่ซึ่งที่ดินนั้นตั้งอยู่ หรือสถานที่อื่นที่สำนักงานจัดรูปที่ดินจังหวัดเห็นสมควร เพื่อให้ประชาชนยื่นคำขอต่อสำนักงานจัดรูปที่ดินจังหวัดภายใน 30 วัน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ให้คณะกรรมการจัดรูปที่ดินจังหวัดเป็นผู้พิจารณากำหนดอัตราค่าเช่าหรือเช่าซื้อ </w:t>
      </w:r>
    </w:p>
    <w:p w:rsidR="00E576B8" w:rsidRDefault="00E576B8" w:rsidP="00B72933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3. ผู้มีสิทธิยื่นคำขอ ต้องมีสัญชาติไทยและเป็นเกษตรกรที่มีรายได้น้อยไม่สูงกว่าอัตรารายได้และสิทธิประโยชน์อื่นที่สามารถคำนวณเป็นเงินได้ตามที่คณะกรรมการจัดรูปที่ดินจังหวัดประกาศกำหนด </w:t>
      </w:r>
    </w:p>
    <w:p w:rsidR="0013534A" w:rsidRPr="00DC18DC" w:rsidRDefault="0013534A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328A3" w:rsidRDefault="00E328A3" w:rsidP="00B72933">
      <w:pPr>
        <w:pStyle w:val="normal"/>
        <w:spacing w:line="340" w:lineRule="exact"/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</w:rPr>
      </w:pPr>
    </w:p>
    <w:p w:rsidR="00E328A3" w:rsidRDefault="0013534A" w:rsidP="00B72933">
      <w:pPr>
        <w:pStyle w:val="normal"/>
        <w:spacing w:line="340" w:lineRule="exact"/>
      </w:pPr>
      <w:r>
        <w:rPr>
          <w:rFonts w:ascii="TH SarabunPSK" w:eastAsia="TH SarabunPSK" w:hAnsi="TH SarabunPSK" w:cs="TH SarabunPSK" w:hint="cs"/>
          <w:b/>
          <w:bCs/>
          <w:color w:val="222222"/>
          <w:sz w:val="32"/>
          <w:szCs w:val="32"/>
          <w:highlight w:val="white"/>
          <w:cs/>
        </w:rPr>
        <w:t>11.</w:t>
      </w:r>
      <w:r w:rsidR="00E328A3">
        <w:rPr>
          <w:rFonts w:ascii="TH SarabunPSK" w:eastAsia="TH SarabunPSK" w:hAnsi="TH SarabunPSK" w:cs="TH SarabunPSK"/>
          <w:b/>
          <w:color w:val="222222"/>
          <w:sz w:val="32"/>
          <w:szCs w:val="32"/>
          <w:highlight w:val="white"/>
        </w:rPr>
        <w:t xml:space="preserve">  </w:t>
      </w:r>
      <w:r w:rsidR="00E328A3">
        <w:rPr>
          <w:rFonts w:ascii="TH SarabunPSK" w:eastAsia="TH SarabunPSK" w:hAnsi="TH SarabunPSK" w:cs="TH SarabunPSK"/>
          <w:b/>
          <w:bCs/>
          <w:color w:val="222222"/>
          <w:sz w:val="32"/>
          <w:szCs w:val="32"/>
          <w:highlight w:val="white"/>
          <w:cs/>
        </w:rPr>
        <w:t>เรื่อง ขออนุมัติการจัดทำและลงนามบันทึกความเข้าใจว่าด้วยความร่วมมือด้านการท่องเที่ยวระหว่างกระทรวงการท่องเที่ยวและกีฬาแห่งราชอาณาจักรไทยกับกระทรวงการท่องเที่ยวแห่งสหพันธ์สาธารณรัฐบรา</w:t>
      </w:r>
      <w:r w:rsidR="00E328A3"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ซิล</w:t>
      </w:r>
    </w:p>
    <w:p w:rsidR="00E328A3" w:rsidRDefault="00E328A3" w:rsidP="00B72933">
      <w:pPr>
        <w:pStyle w:val="normal"/>
        <w:spacing w:line="340" w:lineRule="exact"/>
        <w:ind w:firstLine="720"/>
      </w:pPr>
      <w:r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คณะรัฐมนตรีมีมติอนุมัติตามที่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กระทรวงการท่องเที่ยวและกีฬา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(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กก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>.)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เสนอดังนี้</w:t>
      </w:r>
    </w:p>
    <w:p w:rsidR="00E328A3" w:rsidRDefault="00E328A3" w:rsidP="00B72933">
      <w:pPr>
        <w:pStyle w:val="normal"/>
        <w:spacing w:line="34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  <w:highlight w:val="white"/>
        </w:rPr>
        <w:tab/>
        <w:t xml:space="preserve">1.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อนุมัติการจัดทำและลงนามบันทึกความเข้าใจว่าด้วยความร่วมมือด้านการท่องเที่ยวระหว่าง กก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แห่งราชอาณาจักรไทยกับกระทรวงการท่องเที่ยวแห่งสหพันธ์สาธารณรัฐบ</w:t>
      </w:r>
      <w:r w:rsidR="00607DA1">
        <w:rPr>
          <w:rFonts w:ascii="TH SarabunPSK" w:eastAsia="TH SarabunPSK" w:hAnsi="TH SarabunPSK" w:cs="TH SarabunPSK" w:hint="cs"/>
          <w:sz w:val="32"/>
          <w:szCs w:val="32"/>
          <w:highlight w:val="white"/>
          <w:cs/>
        </w:rPr>
        <w:t>ร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าซิล ทั้งนี้ หากก่อนลงนามมีความจำเป็นต้องปรับปรุงแก้ไขร่างบันทึกความเข้าใจฯ ในส่วนที่ไม่ใช่สาระสำคัญ ให้ กก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พิจารณาดำเนินการได้โดยไม่ต้องนำเสนอคณะรัฐมนตรีเพื่อพิจารณาอีกครั้ง</w:t>
      </w:r>
    </w:p>
    <w:p w:rsidR="00E328A3" w:rsidRDefault="00E328A3" w:rsidP="00B72933">
      <w:pPr>
        <w:pStyle w:val="normal"/>
        <w:spacing w:line="340" w:lineRule="exact"/>
        <w:ind w:firstLine="720"/>
      </w:pPr>
      <w:r>
        <w:rPr>
          <w:rFonts w:ascii="TH SarabunPSK" w:eastAsia="TH SarabunPSK" w:hAnsi="TH SarabunPSK" w:cs="TH SarabunPSK"/>
          <w:sz w:val="32"/>
          <w:szCs w:val="32"/>
          <w:highlight w:val="white"/>
        </w:rPr>
        <w:tab/>
        <w:t xml:space="preserve">2.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อนุมัติให้รัฐมนตรีว่าการกระทรวงการท่องเที่ยวและกีฬาเป็นผู้ลงนามในร่างบันทึกความเข้าใจฯ ระหว่างการเยือนสหพันธ์สาธารณรัฐบราซิล อย่างเป็นทางการของรัฐมนตรีว่าการกระทรวงการท่องเที่ยวและกีฬา ระหว่างวันที่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16 - 20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สิงหาคม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2559 </w:t>
      </w:r>
    </w:p>
    <w:p w:rsidR="00E328A3" w:rsidRDefault="00E328A3" w:rsidP="00B72933">
      <w:pPr>
        <w:pStyle w:val="normal"/>
        <w:spacing w:line="340" w:lineRule="exact"/>
        <w:ind w:firstLine="720"/>
      </w:pP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>สาร</w:t>
      </w:r>
      <w:r w:rsidR="00607DA1">
        <w:rPr>
          <w:rFonts w:ascii="TH SarabunPSK" w:eastAsia="TH SarabunPSK" w:hAnsi="TH SarabunPSK" w:cs="TH SarabunPSK" w:hint="cs"/>
          <w:b/>
          <w:bCs/>
          <w:sz w:val="32"/>
          <w:szCs w:val="32"/>
          <w:highlight w:val="white"/>
          <w:cs/>
        </w:rPr>
        <w:t>ะ</w:t>
      </w:r>
      <w:r>
        <w:rPr>
          <w:rFonts w:ascii="TH SarabunPSK" w:eastAsia="TH SarabunPSK" w:hAnsi="TH SarabunPSK" w:cs="TH SarabunPSK"/>
          <w:b/>
          <w:bCs/>
          <w:sz w:val="32"/>
          <w:szCs w:val="32"/>
          <w:highlight w:val="white"/>
          <w:cs/>
        </w:rPr>
        <w:t xml:space="preserve">สำคัญของร่างบันทึกความเข้าใจฯ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มีวัตถุประสงค์เพื่อเสริมสร้างความสัมพันธ์ของทั้งสองฝ่าย โดยส่งเสริมให้รู้จักมรดกทางวัฒนธรรมและสังคม และขยายความร่วมมือในพื้นที่ท่องเที่ยวบนพื้นฐานแห่งคุณภาพและผลประโยชน์ร่วมกันของคู่ภาคี ดังนี้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1)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การส่งเสริมความร่วมมือ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2)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 xml:space="preserve">การแลกเปลี่ยนข้อมูล </w:t>
      </w:r>
      <w:r>
        <w:rPr>
          <w:rFonts w:ascii="TH SarabunPSK" w:eastAsia="TH SarabunPSK" w:hAnsi="TH SarabunPSK" w:cs="TH SarabunPSK"/>
          <w:sz w:val="32"/>
          <w:szCs w:val="32"/>
          <w:highlight w:val="white"/>
        </w:rPr>
        <w:t xml:space="preserve">3) </w:t>
      </w:r>
      <w:r>
        <w:rPr>
          <w:rFonts w:ascii="TH SarabunPSK" w:eastAsia="TH SarabunPSK" w:hAnsi="TH SarabunPSK" w:cs="TH SarabunPSK"/>
          <w:sz w:val="32"/>
          <w:szCs w:val="32"/>
          <w:highlight w:val="white"/>
          <w:cs/>
        </w:rPr>
        <w:t>การฝึกอบรมการท่องเที่ยวและขอความช่วยเหลือในด้านวิชาการ</w:t>
      </w:r>
    </w:p>
    <w:p w:rsidR="00E328A3" w:rsidRDefault="00E328A3" w:rsidP="00B72933">
      <w:pPr>
        <w:pStyle w:val="normal"/>
        <w:spacing w:line="340" w:lineRule="exact"/>
        <w:ind w:firstLine="720"/>
      </w:pP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ab/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 xml:space="preserve">ทั้งนี้ การจัดทำบันทึกความเข้าใจดังกล่าว จะเป็นการขยายความร่วมมือด้านการท่องเที่ยวระหว่างกัน ซึ่งบันทึกความเข้าใจฉบับนี้จะมีผลบังคับใช้ทันทีนับจากวันลงนามและจะมีผลบังคับใช้เป็นระยะเวลา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</w:rPr>
        <w:t xml:space="preserve">5 </w:t>
      </w:r>
      <w:r>
        <w:rPr>
          <w:rFonts w:ascii="TH SarabunPSK" w:eastAsia="TH SarabunPSK" w:hAnsi="TH SarabunPSK" w:cs="TH SarabunPSK"/>
          <w:color w:val="222222"/>
          <w:sz w:val="32"/>
          <w:szCs w:val="32"/>
          <w:highlight w:val="white"/>
          <w:cs/>
        </w:rPr>
        <w:t>ปี หลังจากนั้นความตกลงจะได้รับการต่ออายุอัตโนมัติ</w:t>
      </w:r>
    </w:p>
    <w:p w:rsidR="0013534A" w:rsidRDefault="0013534A" w:rsidP="00B7293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7DA1" w:rsidRDefault="00607DA1" w:rsidP="00B7293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07DA1" w:rsidRDefault="00607DA1" w:rsidP="00B72933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76B8" w:rsidRPr="00DC18DC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องค์กรร่วมไทย-มาเลเซียเสนอร่างแก้ไขเพิ่มเติมกฎกระทรวง (พ.ศ. 2535) ออกตามความในพระราชบัญญัติองค์กรร่วมไทย-มาเลเซีย พ.ศ. 2533 ที่เกี่ยวข้องกับบัญชีอัตราค่าตอบแทนและค่าใช้จ่าย บัญชี 2 สำหรับกรณีเมื่อมีการผลิตปิโตรเลียมจากพื้นที่พัฒนาร่วมแล้ว </w:t>
      </w:r>
      <w:r w:rsidR="00E576B8" w:rsidRPr="00DC18DC">
        <w:rPr>
          <w:rFonts w:ascii="TH SarabunPSK" w:hAnsi="TH SarabunPSK" w:cs="TH SarabunPSK"/>
          <w:b/>
          <w:bCs/>
          <w:sz w:val="32"/>
          <w:szCs w:val="32"/>
        </w:rPr>
        <w:t>[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 (พ.ศ. ....) ออกตามความในพระราชบัญญัติองค์กรร่วมไทย-มาเลเซีย พ.ศ. 2533</w:t>
      </w:r>
      <w:r w:rsidR="00E576B8" w:rsidRPr="00DC18DC">
        <w:rPr>
          <w:rFonts w:ascii="TH SarabunPSK" w:hAnsi="TH SarabunPSK" w:cs="TH SarabunPSK"/>
          <w:b/>
          <w:bCs/>
          <w:sz w:val="32"/>
          <w:szCs w:val="32"/>
        </w:rPr>
        <w:t xml:space="preserve">]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(พ.ศ. ....) ออกตามความในพระราชบัญญัติองค์กรร่วมไทย-มาเลเซีย พ.ศ. 2533 ตามที่กระทรวงพลังงาน (พน.)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/>
          <w:sz w:val="32"/>
          <w:szCs w:val="32"/>
        </w:rPr>
        <w:tab/>
      </w:r>
      <w:r w:rsidRPr="00DC18DC">
        <w:rPr>
          <w:rFonts w:ascii="TH SarabunPSK" w:hAnsi="TH SarabunPSK" w:cs="TH SarabunPSK"/>
          <w:sz w:val="32"/>
          <w:szCs w:val="32"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พน. รายงานว่า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1. ปี 2535 ได้มีการออกกฎกระทรวงองค์กรร่วมไทย-มาเลเซีย (พ.ศ. 2535) ออกตามความในพระราชบัญญัติองค์กรร่วมไทย-มาเลเซีย พ.ศ. 2533 กำหนดข้อตกลงและเงื่อนไขในการแต่งตั้งประธานร่วมและสมาชิกคนอื่น ๆ ขององค์กรร่วมไทย-มาเลเซีย และค่าตอบแทนของคณะกรรมการองค์กรร่วมฯ โดยมีผลใช้บังคับเมื่อวันที่ 7 กุมภาพันธ์ 2535 ทั้งนี้ ข้อ 4 แห่งกฎกระทรวงดังกล่าวกำหนดให้อัตราค่าตอบแทนและค่าใช้จ่าย ตามบัญชี 2 ท้ายกฎกระทรวงฯ จะนำมาใช้เมื่อเริ่มมีการผลิตปิโตรเลียมในพื้นที่พัฒนาร่วมแล้ว ซึ่งเริ่มตั้งแต่วันที่ 2 มกราคม 2548 เป็นต้นมา </w:t>
      </w:r>
    </w:p>
    <w:p w:rsidR="00E576B8" w:rsidRPr="00BA44A1" w:rsidRDefault="00E576B8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2. ในการประชุมคณะกรรมการองค์กรร่วมไทย-มาเลเซีย ครั้งที่ 113 เมื่อวันที่ 5 มีนาคม 2559 ได้มีมติให้ปรับค่าตอบแทน ค่าเบี้ยประชุม ค่าเบี้ยเลี้ยง เนื่องจากอัตราค่าตอบแทนดังกล่าวที่ใช้อยู่ในปัจจุบันไม่มีความสอดคล้องและไม่เหมาะสมเมื่อเปรียบเทียบกับอัตราค่าตอบแทนของคณะกรรมการอื่น ๆ ในสายธุรกิจปิโตรเลียมของทั้งประเทศไทยและมาเลเซีย กอปรกับไม่ได้สะท้อนถึงค่าครองชีพและอัตราเงินเฟ้อที่เพิ่มขึ้นของทั้งสองประเทศด้วย ซึ่งค่าเบี้ยประชุมและค่าเบี้ยเลี้ยงรายวันได้ใช้มาเป็นระยะเวลา 23 ปี (ตั้งแต่เดือนตุลาคม 2535) และค่าตอบแทนรายปีได้ใช้มาเป็นระยะเวลา 12 ปี (ตั้งแต่เดือนมกราคม 2548) และคณะกรรมการมาเลเซียได้แสดงความจำนงต่อที่ประชุมเห็นควรนำเรื่องการปรับอัตราค่าตอบแทนและค่าใช้จ่ายนี้ เสนอต่อรัฐบาลทั้งสองเพื่อปฏิบัติตามข้อ 6 แห่งความตกลงระหว่างรัฐบาลแห่งราชอาณาจักรไทยและรัฐบาลแห่งมาเลเซียว่าด้วยธรรมนูญและเรื่องอื่น ๆ ที่เกี่ยวเนื่องกับการจัดตั้งองค์กรร่วมไทย-มาเลเซีย </w:t>
      </w:r>
      <w:r w:rsidRPr="00BA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โดยให้มีผลบังคับใช้พร้อมกันทั้งสองประเทศในวันที่ 1 กรกฎาคม 2559 เป็นต้นไป </w:t>
      </w:r>
    </w:p>
    <w:p w:rsidR="00E576B8" w:rsidRPr="00DC18DC" w:rsidRDefault="00E576B8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576B8" w:rsidRDefault="00E576B8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แก้ไขเพิ่มเติมบัญชีอัตราค่าตอบแทนและค่าใช้จ่าย บัญชี 2 สำหรับกรณีเมื่อมีการผลิตปิโตรเลียมจากพื้นที่พัฒนาร่วมแล้ว ท้ายกฎกระทรวง (พ.ศ. 2535) ออกตามความในพระราชบัญญัติองค์กรร่วมไทย-มาเลเซีย พ.ศ. 2533 ดังนี้ </w:t>
      </w:r>
    </w:p>
    <w:p w:rsidR="00607DA1" w:rsidRDefault="00607DA1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1276"/>
        <w:gridCol w:w="1280"/>
        <w:gridCol w:w="1555"/>
        <w:gridCol w:w="1276"/>
        <w:gridCol w:w="1417"/>
        <w:gridCol w:w="1339"/>
      </w:tblGrid>
      <w:tr w:rsidR="00E576B8" w:rsidRPr="00DC18DC" w:rsidTr="00B53894">
        <w:trPr>
          <w:trHeight w:val="401"/>
        </w:trPr>
        <w:tc>
          <w:tcPr>
            <w:tcW w:w="1245" w:type="dxa"/>
            <w:vMerge w:val="restart"/>
          </w:tcPr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76B8" w:rsidRPr="00DA2A1F" w:rsidRDefault="00E576B8" w:rsidP="00B72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11" w:type="dxa"/>
            <w:gridSpan w:val="3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บัญชีอัตราค่าตอบแทนและค่าใช้จ่ายบัญชี 2 ที่ใช้บังคับในปัจจุบัน</w:t>
            </w:r>
          </w:p>
        </w:tc>
        <w:tc>
          <w:tcPr>
            <w:tcW w:w="4032" w:type="dxa"/>
            <w:gridSpan w:val="3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8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บัญชีอัตราค่าตอบแทนและค่าใช้จ่ายบัญชี 2 ตามร่างกฎกระทรวงฯ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  <w:vMerge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 (เหรียญสหรัฐต่อปี)</w:t>
            </w:r>
          </w:p>
        </w:tc>
        <w:tc>
          <w:tcPr>
            <w:tcW w:w="1280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555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เบี้ยเลี้ยง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276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417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เบี้ยประชุม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  <w:tc>
          <w:tcPr>
            <w:tcW w:w="1339" w:type="dxa"/>
          </w:tcPr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เบี้ยเลี้ยง</w:t>
            </w:r>
          </w:p>
          <w:p w:rsidR="00E576B8" w:rsidRPr="00DA2A1F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2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(เหรียญสหรัฐต่อปี)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ประธานร่วม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24,000</w:t>
            </w:r>
          </w:p>
        </w:tc>
        <w:tc>
          <w:tcPr>
            <w:tcW w:w="1280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555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39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  <w:tr w:rsidR="00E576B8" w:rsidRPr="00DC18DC" w:rsidTr="00B53894">
        <w:trPr>
          <w:trHeight w:val="413"/>
        </w:trPr>
        <w:tc>
          <w:tcPr>
            <w:tcW w:w="1245" w:type="dxa"/>
          </w:tcPr>
          <w:p w:rsidR="00E576B8" w:rsidRPr="00DC18DC" w:rsidRDefault="00E576B8" w:rsidP="00B72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สมาชิกอื่นขององค์กรร่วม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6,000</w:t>
            </w:r>
          </w:p>
        </w:tc>
        <w:tc>
          <w:tcPr>
            <w:tcW w:w="1280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555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339" w:type="dxa"/>
          </w:tcPr>
          <w:p w:rsidR="00E576B8" w:rsidRPr="00DC18DC" w:rsidRDefault="00E576B8" w:rsidP="00B729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18DC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</w:tr>
    </w:tbl>
    <w:p w:rsidR="00E576B8" w:rsidRDefault="00E576B8" w:rsidP="00B72933">
      <w:pPr>
        <w:spacing w:line="340" w:lineRule="exact"/>
        <w:rPr>
          <w:rFonts w:hint="cs"/>
          <w:szCs w:val="32"/>
        </w:rPr>
      </w:pPr>
    </w:p>
    <w:p w:rsidR="00B72933" w:rsidRPr="0003573A" w:rsidRDefault="0013534A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3534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13. </w:t>
      </w:r>
      <w:r w:rsidR="00B72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72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ร่าง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>Roadmap on ASEN Cooperation towards Transboundary Haze Pollution Control with Means of Implementation</w:t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="00B72933" w:rsidRPr="0003573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(ทส.) เสนอ ดังนี้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เห็นชอบในหลักการต่อร่าง </w:t>
      </w:r>
      <w:r>
        <w:rPr>
          <w:rFonts w:ascii="TH SarabunPSK" w:hAnsi="TH SarabunPSK" w:cs="TH SarabunPSK"/>
          <w:sz w:val="32"/>
          <w:szCs w:val="32"/>
        </w:rPr>
        <w:t xml:space="preserve">Roadmap on ASEN Cooperation towards Transboundary Haze Pollution Control with Means of Implementation 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>
        <w:rPr>
          <w:rFonts w:ascii="TH SarabunPSK" w:hAnsi="TH SarabunPSK" w:cs="TH SarabunPSK"/>
          <w:sz w:val="32"/>
          <w:szCs w:val="32"/>
          <w:cs/>
        </w:rPr>
        <w:t>ชอบให้ประเทศไทยเสนอร่าง</w:t>
      </w:r>
      <w:r>
        <w:rPr>
          <w:rFonts w:ascii="TH SarabunPSK" w:hAnsi="TH SarabunPSK" w:cs="TH SarabunPSK"/>
          <w:sz w:val="32"/>
          <w:szCs w:val="32"/>
        </w:rPr>
        <w:t>Roadmap on ASEN Cooperation towards Transboundary Haze Pollution Control with Means of Implementation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ต่อที่ประชุมประเทศภาคีต่อข้อตกลงอาเซียนเรื่องมลพิษจากหมอกควันข้ามแดน ครั้งที่ 12 ซึ่งมีกำหนดจัดขึ้นในวันที่ 11 สิงหาคม 2559 ณ ประเทศมาเลเซีย เพื่อขอความเห็นชอบและนำไปสู่การปฏิบัติต่อไป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เห็นชอบให้หัวหน้าคณะผู้แทนไทยเห็นชอบต่อร่าง </w:t>
      </w:r>
      <w:r>
        <w:rPr>
          <w:rFonts w:ascii="TH SarabunPSK" w:hAnsi="TH SarabunPSK" w:cs="TH SarabunPSK"/>
          <w:sz w:val="32"/>
          <w:szCs w:val="32"/>
        </w:rPr>
        <w:t>Roadmap on ASEN Cooperation towards Transboundary Haze Pollution Control with Means of Implementation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ในระหว่างการประชุมประเทศภาคีต่อข้อตกลงอาเซียนเรื่องมลพิษจากหมอกควันข้ามแดน ครั้งที่ 12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หากในการประชุมประเทศภาคีต่อข้อตกลงอาเซียนเรื่องมลพิษจากหมอกควันข้ามแดน ครั้งที่ 12 มีประเด็นเพิ่มเติมที่ไม่ใช่สาระสำคัญต่อการดำเนินงาน และไม่ขัดต่อกฎหมาย ระเบียบข้อบังคับ และผลประโยชน์ของประเทศไทย ให้ดำเนินการได้โดยไม่ต้องนำเสนอคณะรัฐมนตรีพิจารณาอีกครั้ง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573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สาระสำคัญของร่างดังกล่าวประกอบด้วย 8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035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การบังคับใช้ข้อตกลงอาเซียนเรื่องมลพิษหมอกควันข้ามแดนอย่างมีประสิทธิภาพ</w:t>
      </w:r>
      <w:r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Pr="0003573A">
        <w:rPr>
          <w:rFonts w:ascii="TH SarabunPSK" w:hAnsi="TH SarabunPSK" w:cs="TH SarabunPSK"/>
          <w:b/>
          <w:bCs/>
          <w:sz w:val="32"/>
          <w:szCs w:val="32"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การจัดการป่าพรุอย่างยั่งยืนเพื่อป้องกันการเกิดไฟในพื้นที่พรุ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การจัดการไฟป่าและการเผาพื้นที่เกษตรเพื่อป้องกันไฟบนดินและ/หรือไฟป่า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การเพิ่มประสิทธิภาพการบังคับใช้กฎหมาย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การสร้างความร่วมมือ การแลกเปลี่ยนข้อมูล และการสร้างความเข้มแข็งขององค์กร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การสร้างจิตสำนึกและการมีส่วนรวมของทุกภาคส่วน</w:t>
      </w:r>
    </w:p>
    <w:p w:rsidR="00B72933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การระดมสรรพกำลังและทรัพยากรจากทุกภาคส่วนเพื่อป้องกันปัญหาหมอกควันข้ามแดน</w:t>
      </w:r>
    </w:p>
    <w:p w:rsidR="00B72933" w:rsidRPr="00CC380F" w:rsidRDefault="00B72933" w:rsidP="00B7293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6B54">
        <w:rPr>
          <w:rFonts w:ascii="TH SarabunPSK" w:hAnsi="TH SarabunPSK" w:cs="TH SarabunPSK" w:hint="cs"/>
          <w:b/>
          <w:bCs/>
          <w:sz w:val="32"/>
          <w:szCs w:val="32"/>
          <w:cs/>
        </w:rPr>
        <w:t>และ ยุทธศาสตร์ที่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การลดความเสี่ยงของผลกระทบต่อสุขภาพและสิ่งแวดล้อม</w:t>
      </w:r>
    </w:p>
    <w:p w:rsidR="00B72933" w:rsidRDefault="00B72933" w:rsidP="00B72933">
      <w:pPr>
        <w:spacing w:line="340" w:lineRule="exact"/>
      </w:pPr>
    </w:p>
    <w:p w:rsidR="00DA2A1F" w:rsidRDefault="00DA2A1F" w:rsidP="00B72933">
      <w:pPr>
        <w:spacing w:line="340" w:lineRule="exact"/>
      </w:pPr>
    </w:p>
    <w:p w:rsidR="00DA2A1F" w:rsidRDefault="00DA2A1F" w:rsidP="00B72933">
      <w:pPr>
        <w:spacing w:line="3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D2E8E" w:rsidRPr="0095229F" w:rsidTr="00F44012">
        <w:tc>
          <w:tcPr>
            <w:tcW w:w="9820" w:type="dxa"/>
          </w:tcPr>
          <w:p w:rsidR="00FD2E8E" w:rsidRPr="0095229F" w:rsidRDefault="00FD2E8E" w:rsidP="00B7293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29F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522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นายพนิต ธีรภาพวงศ์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ผู้เชี่ยวชาญด้านกฎหมาย (นิติกรเชี่ยวชาญ) กลุ่มกฎหมาย สำนักงานปลัดกระทรวง ให้ดำรงตำแหน่ง ที่ปรึกษากฎหมาย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(นิติกรทรงคุณวุฒิ) สำนักงานปลัดกระทรวง กระทรวงการคลัง ตั้งแต่วันที่ 13 พฤษภาคม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DA2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(กระทรวงสาธารณสุข)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นายประวิ อ่ำพันธุ์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นายแพทย์สาธารณสุขจังหวัด (ผู้อำนวยการเฉพาะด้าน (แพทย์) สูง) สำนักงานสาธารณสุขจังหวัดศรีสะเกษ </w:t>
      </w:r>
      <w:r w:rsidRPr="00DC18DC"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สำนักงานปลัดกระทรวง ให้ดำรงตำแหน่งสาธารณสุขนิเทศ</w:t>
      </w:r>
      <w:r>
        <w:rPr>
          <w:rFonts w:ascii="TH SarabunPSK" w:hAnsi="TH SarabunPSK" w:cs="TH SarabunPSK" w:hint="cs"/>
          <w:sz w:val="32"/>
          <w:szCs w:val="32"/>
          <w:cs/>
        </w:rPr>
        <w:t>ก์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(นายแพทย์ทรงคุณวุฒิ) สำนักงานปลัดกระทรวง กระทรวงสาธารณสุข ตั้งแต่วันที่ 29 มกราคม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รัฐบาลสาธารณรัฐแอฟริกาใต้เสนอขอแต่งตั้งเอกอัครราชทูตประจำประเทศไทย (กระทรวงการต่างประเทศ)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 กรณีรัฐบาลสาธารณรัฐแอฟริกาใต้มีความประสงค์ขอแต่งตั้ง นายเจฟฟรีย์ควินตัน มิตเชลล์ ดอยจ์</w:t>
      </w:r>
      <w:r w:rsidR="00607DA1">
        <w:rPr>
          <w:rFonts w:ascii="TH SarabunPSK" w:hAnsi="TH SarabunPSK" w:cs="TH SarabunPSK"/>
          <w:sz w:val="32"/>
          <w:szCs w:val="32"/>
        </w:rPr>
        <w:t xml:space="preserve">   </w:t>
      </w:r>
      <w:r w:rsidRPr="00DC18DC">
        <w:rPr>
          <w:rFonts w:ascii="TH SarabunPSK" w:hAnsi="TH SarabunPSK" w:cs="TH SarabunPSK"/>
          <w:sz w:val="32"/>
          <w:szCs w:val="32"/>
        </w:rPr>
        <w:t xml:space="preserve">(Mr. Geoffrey Quinton Mitchell Doidge)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ผู้มีอำนาจเต็มแห่งสาธารณรัฐแอฟริกาใต้ประจำประเทศไทย สืบแทน นางสาวโรบินา แพทริเชีย มากส์ ตามที่กระทรวงการต่างประเทศเสนอ </w:t>
      </w:r>
    </w:p>
    <w:p w:rsidR="00E576B8" w:rsidRPr="00DC18DC" w:rsidRDefault="00E576B8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576B8" w:rsidRPr="00DC18DC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576B8" w:rsidRPr="00DC1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รัฐบาลสาธารณรัฐตุรกีเสนอขอแต่งตั้งเอกอัครราชทูตประจำประเทศไทย (กระทรวงการต่างประเทศ) </w:t>
      </w:r>
    </w:p>
    <w:p w:rsidR="00E576B8" w:rsidRDefault="00E576B8" w:rsidP="00DA2A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C18DC">
        <w:rPr>
          <w:rFonts w:ascii="TH SarabunPSK" w:hAnsi="TH SarabunPSK" w:cs="TH SarabunPSK" w:hint="cs"/>
          <w:sz w:val="32"/>
          <w:szCs w:val="32"/>
          <w:cs/>
        </w:rPr>
        <w:tab/>
      </w:r>
      <w:r w:rsidRPr="00DC18DC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กรณีรัฐบาลสาธารณรัฐตุรกีมีความประสงค์ขอแต่งตั้ง นางเอฟเรน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ดาเดเลน อักกุน </w:t>
      </w:r>
      <w:r w:rsidRPr="00DC18DC">
        <w:rPr>
          <w:rFonts w:ascii="TH SarabunPSK" w:hAnsi="TH SarabunPSK" w:cs="TH SarabunPSK"/>
          <w:sz w:val="32"/>
          <w:szCs w:val="32"/>
        </w:rPr>
        <w:t>(Mrs. Evren</w:t>
      </w:r>
      <w:r w:rsidR="00607DA1">
        <w:rPr>
          <w:rFonts w:ascii="TH SarabunPSK" w:hAnsi="TH SarabunPSK" w:cs="TH SarabunPSK"/>
          <w:sz w:val="32"/>
          <w:szCs w:val="32"/>
        </w:rPr>
        <w:t xml:space="preserve">  </w:t>
      </w:r>
      <w:r w:rsidRPr="00DC18DC">
        <w:rPr>
          <w:rFonts w:ascii="TH SarabunPSK" w:hAnsi="TH SarabunPSK" w:cs="TH SarabunPSK"/>
          <w:sz w:val="32"/>
          <w:szCs w:val="32"/>
        </w:rPr>
        <w:t>Dağdelen</w:t>
      </w:r>
      <w:r w:rsidR="00607DA1">
        <w:rPr>
          <w:rFonts w:ascii="TH SarabunPSK" w:hAnsi="TH SarabunPSK" w:cs="TH SarabunPSK"/>
          <w:sz w:val="32"/>
          <w:szCs w:val="32"/>
        </w:rPr>
        <w:t xml:space="preserve">  </w:t>
      </w:r>
      <w:r w:rsidRPr="00DC18DC">
        <w:rPr>
          <w:rFonts w:ascii="TH SarabunPSK" w:hAnsi="TH SarabunPSK" w:cs="TH SarabunPSK"/>
          <w:sz w:val="32"/>
          <w:szCs w:val="32"/>
        </w:rPr>
        <w:t xml:space="preserve">Akgün)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เอกอัครราชทูตวิสามัญผู้มีอำนาจเต็มแห่งสาธารณรัฐตุรกีประจำประ</w:t>
      </w:r>
      <w:r>
        <w:rPr>
          <w:rFonts w:ascii="TH SarabunPSK" w:hAnsi="TH SarabunPSK" w:cs="TH SarabunPSK" w:hint="cs"/>
          <w:sz w:val="32"/>
          <w:szCs w:val="32"/>
          <w:cs/>
        </w:rPr>
        <w:t>เทศไทย สืบแทน นายออสมัน บูเลนต์</w:t>
      </w:r>
      <w:r w:rsidRPr="00DC18DC">
        <w:rPr>
          <w:rFonts w:ascii="TH SarabunPSK" w:hAnsi="TH SarabunPSK" w:cs="TH SarabunPSK" w:hint="cs"/>
          <w:sz w:val="32"/>
          <w:szCs w:val="32"/>
          <w:cs/>
        </w:rPr>
        <w:t xml:space="preserve"> ทูลุน</w:t>
      </w:r>
      <w:r w:rsidR="00607D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8DC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ตามที่กระทรวงการต่างประเทศเสนอ</w:t>
      </w:r>
    </w:p>
    <w:p w:rsidR="0013534A" w:rsidRDefault="0013534A" w:rsidP="00DA2A1F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848E5" w:rsidRPr="009848E5" w:rsidRDefault="0013534A" w:rsidP="00DA2A1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8E5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848E5" w:rsidRPr="00984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9848E5" w:rsidRDefault="009848E5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F2D58">
        <w:rPr>
          <w:rFonts w:ascii="TH SarabunPSK" w:hAnsi="TH SarabunPSK" w:cs="TH SarabunPSK" w:hint="cs"/>
          <w:sz w:val="32"/>
          <w:szCs w:val="32"/>
          <w:cs/>
        </w:rPr>
        <w:tab/>
      </w:r>
      <w:r w:rsidRPr="003F2D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นายธนู มีแสงเงิน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รองเลขาธิการสำนักงานการปฏิรูปที่ดินเพื่อเกษตรกรรม ให้ดำรงตำแหน่ง ผู้ตรวจราชการกระทรวง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สำนักงานปลัดกระทรวง กระทรวงเกษตรและสหกรณ์ ตั้งแต่วันที่ทรงพระกรุณาโปรดเกล้าฯ แต่งตั้งเป็นต้นไป </w:t>
      </w:r>
      <w:r w:rsidR="00DA2A1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เพื่อทดแทนตำแหน่งที่ว่าง </w:t>
      </w:r>
    </w:p>
    <w:p w:rsidR="009848E5" w:rsidRPr="003F2D58" w:rsidRDefault="009848E5" w:rsidP="00DA2A1F">
      <w:pPr>
        <w:spacing w:before="12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การรับโอนข้าราชการมาแต่งตั้งให้ดำรงตำแหน่งประเภทบริหารระดับสูง ตำแหน่งผู้ตรวจราชการ</w:t>
      </w:r>
      <w:r w:rsidR="00DA2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สำนักนายกรัฐมนตรี (ผู้ตรวจราชการกระทรวง) สำนักงานปลัดสำนักนายกรัฐมนตรี </w:t>
      </w:r>
    </w:p>
    <w:p w:rsidR="009848E5" w:rsidRPr="003F2D58" w:rsidRDefault="009848E5" w:rsidP="00DA2A1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2D58">
        <w:rPr>
          <w:rFonts w:ascii="TH SarabunPSK" w:hAnsi="TH SarabunPSK" w:cs="TH SarabunPSK" w:hint="cs"/>
          <w:sz w:val="32"/>
          <w:szCs w:val="32"/>
          <w:cs/>
        </w:rPr>
        <w:tab/>
      </w:r>
      <w:r w:rsidRPr="003F2D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คณะรัฐมนตรีมีมติอนุมัติตามที่สำนักนายกรัฐมนตรีเสนอรับโอน </w:t>
      </w:r>
      <w:r w:rsidRPr="003F2D58">
        <w:rPr>
          <w:rFonts w:ascii="TH SarabunPSK" w:hAnsi="TH SarabunPSK" w:cs="TH SarabunPSK" w:hint="cs"/>
          <w:b/>
          <w:bCs/>
          <w:sz w:val="32"/>
          <w:szCs w:val="32"/>
          <w:cs/>
        </w:rPr>
        <w:t>นางภัทรภร ฐิติยาภรณ์</w:t>
      </w:r>
      <w:r w:rsidRPr="003F2D58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มาแต่งตั้งให้ดำรงตำแหน่งประเภทบริหารระดับสูง ตำแหน่งผู้ตรวจราชการสำนักนายกรัฐมนตรี (ผู้ตรวจราชการกระทรวง) สำนักงานปลัดสำนักนายกรัฐมนตรี สำนักนายกรัฐมนตรี โดยผู้มีอำนาจสั่งบรรจุของทั้งสองฝ่ายได้ตกลงยินยอมในการโอนแล้ว ทั้งนี้ ตั้งแต่วันที่ทรงพระกรุณาโปรดเกล้าฯ แต่งตั้งเป็นต้นไป </w:t>
      </w:r>
    </w:p>
    <w:p w:rsidR="00E576B8" w:rsidRPr="00FD2E8E" w:rsidRDefault="00E576B8" w:rsidP="00B72933">
      <w:pPr>
        <w:spacing w:line="340" w:lineRule="exact"/>
        <w:jc w:val="center"/>
        <w:rPr>
          <w:szCs w:val="32"/>
        </w:rPr>
      </w:pPr>
      <w:r>
        <w:rPr>
          <w:rFonts w:hint="cs"/>
          <w:szCs w:val="32"/>
          <w:cs/>
        </w:rPr>
        <w:t>-------------------------------------</w:t>
      </w:r>
    </w:p>
    <w:sectPr w:rsidR="00E576B8" w:rsidRPr="00FD2E8E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51" w:rsidRDefault="00A65751">
      <w:r>
        <w:separator/>
      </w:r>
    </w:p>
  </w:endnote>
  <w:endnote w:type="continuationSeparator" w:id="1">
    <w:p w:rsidR="00A65751" w:rsidRDefault="00A6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F97C3B" w:rsidRDefault="00793AFD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Pr="00EB167C" w:rsidRDefault="00793AFD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93AFD" w:rsidRPr="00EB167C" w:rsidRDefault="00793A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51" w:rsidRDefault="00A65751">
      <w:r>
        <w:separator/>
      </w:r>
    </w:p>
  </w:footnote>
  <w:footnote w:type="continuationSeparator" w:id="1">
    <w:p w:rsidR="00A65751" w:rsidRDefault="00A65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187AB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793AFD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793AFD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793AFD" w:rsidRDefault="00793AF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187AB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793AFD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07DA1">
      <w:rPr>
        <w:rStyle w:val="ad"/>
        <w:rFonts w:ascii="Cordia New" w:hAnsi="Cordia New" w:cs="Cordia New"/>
        <w:noProof/>
        <w:sz w:val="32"/>
        <w:szCs w:val="32"/>
        <w:cs/>
      </w:rPr>
      <w:t>13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793AFD" w:rsidRDefault="00793AFD">
    <w:pPr>
      <w:pStyle w:val="ab"/>
    </w:pPr>
  </w:p>
  <w:p w:rsidR="00793AFD" w:rsidRDefault="00793A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FD" w:rsidRDefault="00187ABD">
    <w:pPr>
      <w:pStyle w:val="ab"/>
      <w:jc w:val="center"/>
    </w:pPr>
    <w:fldSimple w:instr=" PAGE   \* MERGEFORMAT ">
      <w:r w:rsidR="00793AFD">
        <w:rPr>
          <w:noProof/>
        </w:rPr>
        <w:t>1</w:t>
      </w:r>
    </w:fldSimple>
  </w:p>
  <w:p w:rsidR="00793AFD" w:rsidRDefault="00793A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2D8"/>
    <w:multiLevelType w:val="hybridMultilevel"/>
    <w:tmpl w:val="BD5E4B3E"/>
    <w:lvl w:ilvl="0" w:tplc="0DC6B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B3EFF"/>
    <w:multiLevelType w:val="hybridMultilevel"/>
    <w:tmpl w:val="60923C56"/>
    <w:lvl w:ilvl="0" w:tplc="8F1A53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A52BB4"/>
    <w:multiLevelType w:val="hybridMultilevel"/>
    <w:tmpl w:val="7CF2D4D0"/>
    <w:lvl w:ilvl="0" w:tplc="291ED4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871F5"/>
    <w:multiLevelType w:val="hybridMultilevel"/>
    <w:tmpl w:val="016278A0"/>
    <w:lvl w:ilvl="0" w:tplc="E1C27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D14276"/>
    <w:multiLevelType w:val="multilevel"/>
    <w:tmpl w:val="B14C497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2871D5D"/>
    <w:multiLevelType w:val="hybridMultilevel"/>
    <w:tmpl w:val="A4A84B12"/>
    <w:lvl w:ilvl="0" w:tplc="6CD6E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1A58DC"/>
    <w:multiLevelType w:val="hybridMultilevel"/>
    <w:tmpl w:val="227C35B8"/>
    <w:lvl w:ilvl="0" w:tplc="6DF4B974">
      <w:start w:val="35"/>
      <w:numFmt w:val="decimal"/>
      <w:lvlText w:val="(%1)"/>
      <w:lvlJc w:val="left"/>
      <w:pPr>
        <w:ind w:left="7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8B76023"/>
    <w:multiLevelType w:val="hybridMultilevel"/>
    <w:tmpl w:val="1584E63E"/>
    <w:lvl w:ilvl="0" w:tplc="ED1E5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4DA6844"/>
    <w:multiLevelType w:val="hybridMultilevel"/>
    <w:tmpl w:val="4BD0C93A"/>
    <w:lvl w:ilvl="0" w:tplc="57DC1B50">
      <w:start w:val="2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323B"/>
    <w:multiLevelType w:val="hybridMultilevel"/>
    <w:tmpl w:val="31F285FE"/>
    <w:lvl w:ilvl="0" w:tplc="72F0C7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CD35171"/>
    <w:multiLevelType w:val="hybridMultilevel"/>
    <w:tmpl w:val="D4AA3B84"/>
    <w:lvl w:ilvl="0" w:tplc="F5649474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B2DD8"/>
    <w:multiLevelType w:val="hybridMultilevel"/>
    <w:tmpl w:val="0ABAD81E"/>
    <w:lvl w:ilvl="0" w:tplc="B754AA2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B7613"/>
    <w:multiLevelType w:val="multilevel"/>
    <w:tmpl w:val="4E1E5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>
    <w:nsid w:val="66D82B6C"/>
    <w:multiLevelType w:val="hybridMultilevel"/>
    <w:tmpl w:val="B3E6FBDC"/>
    <w:lvl w:ilvl="0" w:tplc="4698C8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2021FC"/>
    <w:multiLevelType w:val="hybridMultilevel"/>
    <w:tmpl w:val="39FE1E96"/>
    <w:lvl w:ilvl="0" w:tplc="B5DE7CD6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C20C4A"/>
    <w:multiLevelType w:val="hybridMultilevel"/>
    <w:tmpl w:val="5164E5AE"/>
    <w:lvl w:ilvl="0" w:tplc="0C6CF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7B1440"/>
    <w:multiLevelType w:val="hybridMultilevel"/>
    <w:tmpl w:val="3A180668"/>
    <w:lvl w:ilvl="0" w:tplc="9864C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9B5"/>
    <w:rsid w:val="00020C49"/>
    <w:rsid w:val="000218EA"/>
    <w:rsid w:val="00023AA7"/>
    <w:rsid w:val="00024992"/>
    <w:rsid w:val="000260FA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64B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035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763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401"/>
    <w:rsid w:val="000A395B"/>
    <w:rsid w:val="000A39A4"/>
    <w:rsid w:val="000A3B2B"/>
    <w:rsid w:val="000A3DD3"/>
    <w:rsid w:val="000A5084"/>
    <w:rsid w:val="000A5A43"/>
    <w:rsid w:val="000A64C0"/>
    <w:rsid w:val="000A6625"/>
    <w:rsid w:val="000A79D9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4A5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C2"/>
    <w:rsid w:val="000E40D7"/>
    <w:rsid w:val="000E5441"/>
    <w:rsid w:val="000E5A6B"/>
    <w:rsid w:val="000E64C1"/>
    <w:rsid w:val="000E6932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6EF6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34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67DE4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178E"/>
    <w:rsid w:val="00183CD4"/>
    <w:rsid w:val="00183DB5"/>
    <w:rsid w:val="001840D0"/>
    <w:rsid w:val="001842A2"/>
    <w:rsid w:val="0018498A"/>
    <w:rsid w:val="00186B97"/>
    <w:rsid w:val="00187ABD"/>
    <w:rsid w:val="00187EA9"/>
    <w:rsid w:val="00190537"/>
    <w:rsid w:val="00190B73"/>
    <w:rsid w:val="00190E61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0A2B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D27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8D2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073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0553"/>
    <w:rsid w:val="002C2AA0"/>
    <w:rsid w:val="002C2B5C"/>
    <w:rsid w:val="002C3AB8"/>
    <w:rsid w:val="002C3F31"/>
    <w:rsid w:val="002C3FE5"/>
    <w:rsid w:val="002C4488"/>
    <w:rsid w:val="002C49D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5B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5C3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02F"/>
    <w:rsid w:val="003D5BCA"/>
    <w:rsid w:val="003D5D87"/>
    <w:rsid w:val="003D61FA"/>
    <w:rsid w:val="003D649B"/>
    <w:rsid w:val="003D736A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14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5D86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C3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175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422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6ECB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67F81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A5C"/>
    <w:rsid w:val="00602E28"/>
    <w:rsid w:val="00603357"/>
    <w:rsid w:val="006038D9"/>
    <w:rsid w:val="0060453B"/>
    <w:rsid w:val="00604D6A"/>
    <w:rsid w:val="006053AE"/>
    <w:rsid w:val="00607817"/>
    <w:rsid w:val="00607C38"/>
    <w:rsid w:val="00607DA1"/>
    <w:rsid w:val="00610315"/>
    <w:rsid w:val="00611CDC"/>
    <w:rsid w:val="00611D28"/>
    <w:rsid w:val="00611D2B"/>
    <w:rsid w:val="00612E00"/>
    <w:rsid w:val="00614128"/>
    <w:rsid w:val="00615904"/>
    <w:rsid w:val="006159E6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CD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175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479B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19CB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880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1CE"/>
    <w:rsid w:val="00785B31"/>
    <w:rsid w:val="007879E9"/>
    <w:rsid w:val="007900D8"/>
    <w:rsid w:val="0079077C"/>
    <w:rsid w:val="00791AB8"/>
    <w:rsid w:val="007924CD"/>
    <w:rsid w:val="00792D0A"/>
    <w:rsid w:val="007932E4"/>
    <w:rsid w:val="0079347E"/>
    <w:rsid w:val="00793A84"/>
    <w:rsid w:val="00793AFD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96D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8C0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C58"/>
    <w:rsid w:val="008F4E18"/>
    <w:rsid w:val="008F540F"/>
    <w:rsid w:val="008F58A0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A58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9F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8E5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05B0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1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751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3FB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0FC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29BD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0626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62A2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4F48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2933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2CF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7FD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C77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07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4E7F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F05"/>
    <w:rsid w:val="00D4368F"/>
    <w:rsid w:val="00D43CAA"/>
    <w:rsid w:val="00D442F9"/>
    <w:rsid w:val="00D45C25"/>
    <w:rsid w:val="00D4635C"/>
    <w:rsid w:val="00D46790"/>
    <w:rsid w:val="00D467A5"/>
    <w:rsid w:val="00D468BE"/>
    <w:rsid w:val="00D477E3"/>
    <w:rsid w:val="00D47D39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2F7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A1F"/>
    <w:rsid w:val="00DA2D22"/>
    <w:rsid w:val="00DA527E"/>
    <w:rsid w:val="00DA537F"/>
    <w:rsid w:val="00DA6B1E"/>
    <w:rsid w:val="00DA7656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28A3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6B8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D96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29A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5CA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1776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D752F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5D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8B9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1F41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0D7D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5A7"/>
    <w:rsid w:val="00FB4770"/>
    <w:rsid w:val="00FB51DF"/>
    <w:rsid w:val="00FB5ED1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C5"/>
    <w:rsid w:val="00FD2E8E"/>
    <w:rsid w:val="00FD530C"/>
    <w:rsid w:val="00FD579F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0995-5729-4022-BB2A-6A6679B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5010</Words>
  <Characters>28560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31</cp:revision>
  <cp:lastPrinted>2016-08-09T07:00:00Z</cp:lastPrinted>
  <dcterms:created xsi:type="dcterms:W3CDTF">2016-08-09T01:58:00Z</dcterms:created>
  <dcterms:modified xsi:type="dcterms:W3CDTF">2016-08-09T07:45:00Z</dcterms:modified>
</cp:coreProperties>
</file>