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63" w:rsidRDefault="00CB3763" w:rsidP="00CB3763"/>
    <w:p w:rsidR="00CB3763" w:rsidRDefault="00CB3763" w:rsidP="00CB3763"/>
    <w:p w:rsidR="00CB3763" w:rsidRDefault="00CB3763" w:rsidP="00CB3763">
      <w:pPr>
        <w:jc w:val="center"/>
      </w:pPr>
      <w:r>
        <w:rPr>
          <w:noProof/>
        </w:rPr>
        <w:drawing>
          <wp:inline distT="0" distB="0" distL="0" distR="0">
            <wp:extent cx="4398818" cy="2931408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-อัตราเงินเฟ้อเดือน เม.ย. 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884" cy="293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84D" w:rsidRDefault="00CB3763" w:rsidP="00CB3763">
      <w:pPr>
        <w:jc w:val="center"/>
        <w:rPr>
          <w:b/>
          <w:bCs/>
        </w:rPr>
      </w:pPr>
      <w:r w:rsidRPr="00CB3763">
        <w:rPr>
          <w:b/>
          <w:bCs/>
          <w:cs/>
        </w:rPr>
        <w:t>อัตราเงินเฟ้อเดือน เม.ย. 68 อยู่ที่ -0.22%</w:t>
      </w:r>
    </w:p>
    <w:p w:rsidR="00CB3763" w:rsidRDefault="00CB3763" w:rsidP="00CB3763">
      <w:pPr>
        <w:jc w:val="center"/>
        <w:rPr>
          <w:b/>
          <w:bCs/>
        </w:rPr>
      </w:pPr>
      <w:r w:rsidRPr="00CB3763">
        <w:rPr>
          <w:b/>
          <w:bCs/>
          <w:cs/>
        </w:rPr>
        <w:t>คาดผลจากราคาพลังงาน อุปสงค์ในประเทศและสงครามการค้าทำให้เงินเฟ้ออยู่ในระดับต่ำในปีนี้</w:t>
      </w:r>
    </w:p>
    <w:p w:rsidR="00CB3763" w:rsidRPr="00CB3763" w:rsidRDefault="00CB3763" w:rsidP="00CB3763">
      <w:pPr>
        <w:rPr>
          <w:rFonts w:asciiTheme="minorBidi" w:hAnsiTheme="minorBidi"/>
          <w:b/>
          <w:bCs/>
          <w:sz w:val="28"/>
        </w:rPr>
      </w:pPr>
      <w:r w:rsidRPr="00CB3763">
        <w:rPr>
          <w:rFonts w:asciiTheme="minorBidi" w:hAnsiTheme="minorBidi"/>
          <w:b/>
          <w:bCs/>
          <w:sz w:val="28"/>
        </w:rPr>
        <w:t xml:space="preserve">Key </w:t>
      </w:r>
      <w:proofErr w:type="gramStart"/>
      <w:r w:rsidRPr="00CB3763">
        <w:rPr>
          <w:rFonts w:asciiTheme="minorBidi" w:hAnsiTheme="minorBidi"/>
          <w:b/>
          <w:bCs/>
          <w:sz w:val="28"/>
        </w:rPr>
        <w:t>Highlights</w:t>
      </w:r>
      <w:r w:rsidRPr="00CB3763">
        <w:rPr>
          <w:rFonts w:asciiTheme="minorBidi" w:hAnsiTheme="minorBidi"/>
          <w:b/>
          <w:bCs/>
          <w:sz w:val="28"/>
          <w:cs/>
        </w:rPr>
        <w:t xml:space="preserve"> </w:t>
      </w:r>
      <w:r w:rsidRPr="00CB3763">
        <w:rPr>
          <w:rFonts w:asciiTheme="minorBidi" w:hAnsiTheme="minorBidi"/>
          <w:b/>
          <w:bCs/>
          <w:sz w:val="28"/>
        </w:rPr>
        <w:t>:</w:t>
      </w:r>
      <w:proofErr w:type="gramEnd"/>
    </w:p>
    <w:p w:rsidR="00000000" w:rsidRPr="00CB3763" w:rsidRDefault="007D1BAA" w:rsidP="00CB3763">
      <w:pPr>
        <w:numPr>
          <w:ilvl w:val="0"/>
          <w:numId w:val="2"/>
        </w:numPr>
        <w:rPr>
          <w:rFonts w:asciiTheme="minorBidi" w:hAnsiTheme="minorBidi"/>
          <w:sz w:val="28"/>
        </w:rPr>
      </w:pPr>
      <w:r w:rsidRPr="00CB3763">
        <w:rPr>
          <w:rFonts w:asciiTheme="minorBidi" w:hAnsiTheme="minorBidi"/>
          <w:sz w:val="28"/>
          <w:cs/>
        </w:rPr>
        <w:t>อัตราเงินเฟ้อทั่วไป เดือน เม.ย</w:t>
      </w:r>
      <w:r w:rsidRPr="00CB3763">
        <w:rPr>
          <w:rFonts w:asciiTheme="minorBidi" w:hAnsiTheme="minorBidi"/>
          <w:sz w:val="28"/>
        </w:rPr>
        <w:t>.</w:t>
      </w:r>
      <w:r w:rsidRPr="00CB3763">
        <w:rPr>
          <w:rFonts w:asciiTheme="minorBidi" w:hAnsiTheme="minorBidi"/>
          <w:sz w:val="28"/>
          <w:cs/>
        </w:rPr>
        <w:t xml:space="preserve"> </w:t>
      </w:r>
      <w:r w:rsidRPr="00CB3763">
        <w:rPr>
          <w:rFonts w:asciiTheme="minorBidi" w:hAnsiTheme="minorBidi"/>
          <w:sz w:val="28"/>
        </w:rPr>
        <w:t>68</w:t>
      </w:r>
      <w:r w:rsidRPr="00CB3763">
        <w:rPr>
          <w:rFonts w:asciiTheme="minorBidi" w:hAnsiTheme="minorBidi"/>
          <w:sz w:val="28"/>
          <w:cs/>
        </w:rPr>
        <w:t xml:space="preserve"> อยู่ที่ </w:t>
      </w:r>
      <w:r w:rsidRPr="00CB3763">
        <w:rPr>
          <w:rFonts w:asciiTheme="minorBidi" w:hAnsiTheme="minorBidi"/>
          <w:sz w:val="28"/>
        </w:rPr>
        <w:t>-0.22%</w:t>
      </w:r>
      <w:r w:rsidRPr="00CB3763">
        <w:rPr>
          <w:rFonts w:asciiTheme="minorBidi" w:hAnsiTheme="minorBidi"/>
          <w:sz w:val="28"/>
          <w:cs/>
        </w:rPr>
        <w:t xml:space="preserve"> ลดลงจากเดือนก่อนซึ่งอยู่ที่ </w:t>
      </w:r>
      <w:r w:rsidRPr="00CB3763">
        <w:rPr>
          <w:rFonts w:asciiTheme="minorBidi" w:hAnsiTheme="minorBidi"/>
          <w:sz w:val="28"/>
        </w:rPr>
        <w:t>0.84</w:t>
      </w:r>
      <w:r w:rsidRPr="00CB3763">
        <w:rPr>
          <w:rFonts w:asciiTheme="minorBidi" w:hAnsiTheme="minorBidi"/>
          <w:sz w:val="28"/>
          <w:cs/>
        </w:rPr>
        <w:t xml:space="preserve">% </w:t>
      </w:r>
      <w:r w:rsidRPr="00CB3763">
        <w:rPr>
          <w:rFonts w:asciiTheme="minorBidi" w:hAnsiTheme="minorBidi"/>
          <w:sz w:val="28"/>
          <w:cs/>
        </w:rPr>
        <w:t xml:space="preserve">โดยเป็นผลจากราคาพลังงานที่ต่ำกว่าปีก่อนเป็นสำคัญ </w:t>
      </w:r>
      <w:r w:rsidRPr="00CB3763">
        <w:rPr>
          <w:rFonts w:asciiTheme="minorBidi" w:hAnsiTheme="minorBidi"/>
          <w:sz w:val="28"/>
          <w:cs/>
        </w:rPr>
        <w:t xml:space="preserve">ด้านอัตราเงินเฟ้อพื้นฐานยังอยู่ในระดับต่ำที่ </w:t>
      </w:r>
      <w:r w:rsidRPr="00CB3763">
        <w:rPr>
          <w:rFonts w:asciiTheme="minorBidi" w:hAnsiTheme="minorBidi"/>
          <w:sz w:val="28"/>
        </w:rPr>
        <w:t>0.98</w:t>
      </w:r>
      <w:r w:rsidRPr="00CB3763">
        <w:rPr>
          <w:rFonts w:asciiTheme="minorBidi" w:hAnsiTheme="minorBidi"/>
          <w:sz w:val="28"/>
          <w:cs/>
        </w:rPr>
        <w:t>% โดยเพิ่มขึ้นจาก</w:t>
      </w:r>
      <w:r w:rsidR="00CB3763">
        <w:rPr>
          <w:rFonts w:asciiTheme="minorBidi" w:hAnsiTheme="minorBidi" w:hint="cs"/>
          <w:sz w:val="28"/>
          <w:cs/>
        </w:rPr>
        <w:t xml:space="preserve">       </w:t>
      </w:r>
      <w:r w:rsidRPr="00CB3763">
        <w:rPr>
          <w:rFonts w:asciiTheme="minorBidi" w:hAnsiTheme="minorBidi"/>
          <w:sz w:val="28"/>
          <w:cs/>
        </w:rPr>
        <w:t xml:space="preserve">เดือนก่อนที่ </w:t>
      </w:r>
      <w:r w:rsidRPr="00CB3763">
        <w:rPr>
          <w:rFonts w:asciiTheme="minorBidi" w:hAnsiTheme="minorBidi"/>
          <w:sz w:val="28"/>
        </w:rPr>
        <w:t>0.86%</w:t>
      </w:r>
    </w:p>
    <w:p w:rsidR="00000000" w:rsidRPr="00CB3763" w:rsidRDefault="007D1BAA" w:rsidP="00CB3763">
      <w:pPr>
        <w:numPr>
          <w:ilvl w:val="0"/>
          <w:numId w:val="2"/>
        </w:numPr>
        <w:rPr>
          <w:rFonts w:asciiTheme="minorBidi" w:hAnsiTheme="minorBidi"/>
          <w:sz w:val="28"/>
          <w:cs/>
        </w:rPr>
      </w:pPr>
      <w:r w:rsidRPr="00CB3763">
        <w:rPr>
          <w:rFonts w:asciiTheme="minorBidi" w:hAnsiTheme="minorBidi"/>
          <w:sz w:val="28"/>
          <w:cs/>
        </w:rPr>
        <w:t>สอดคล้องกับการปรับตัวของราคาสินค้าเทียบรายเดือน โดยดัชนีราคา</w:t>
      </w:r>
      <w:r w:rsidRPr="00CB3763">
        <w:rPr>
          <w:rFonts w:asciiTheme="minorBidi" w:hAnsiTheme="minorBidi"/>
          <w:sz w:val="28"/>
          <w:cs/>
        </w:rPr>
        <w:t xml:space="preserve">ผู้บริโภคทั่วไปหดตัว </w:t>
      </w:r>
      <w:r w:rsidRPr="00CB3763">
        <w:rPr>
          <w:rFonts w:asciiTheme="minorBidi" w:hAnsiTheme="minorBidi"/>
          <w:sz w:val="28"/>
        </w:rPr>
        <w:t>-0.21</w:t>
      </w:r>
      <w:r w:rsidRPr="00CB3763">
        <w:rPr>
          <w:rFonts w:asciiTheme="minorBidi" w:hAnsiTheme="minorBidi"/>
          <w:sz w:val="28"/>
          <w:cs/>
        </w:rPr>
        <w:t xml:space="preserve">% </w:t>
      </w:r>
      <w:r w:rsidRPr="00CB3763">
        <w:rPr>
          <w:rFonts w:asciiTheme="minorBidi" w:hAnsiTheme="minorBidi"/>
          <w:sz w:val="28"/>
          <w:cs/>
        </w:rPr>
        <w:t xml:space="preserve">ลดลงต่อเนื่องจากเดือนก่อนที่หดตัว </w:t>
      </w:r>
      <w:r w:rsidRPr="00CB3763">
        <w:rPr>
          <w:rFonts w:asciiTheme="minorBidi" w:hAnsiTheme="minorBidi"/>
          <w:sz w:val="28"/>
        </w:rPr>
        <w:t>-0.20%</w:t>
      </w:r>
      <w:r w:rsidRPr="00CB3763">
        <w:rPr>
          <w:rFonts w:asciiTheme="minorBidi" w:hAnsiTheme="minorBidi"/>
          <w:sz w:val="28"/>
          <w:cs/>
        </w:rPr>
        <w:t xml:space="preserve"> ตามการลดลงของหมวดอื่น ๆ ที่ไม่ใช่อาหารและเครื่องดื่ม โดยเฉพาะระดับราคาพลังงานที่ลดลงเป็นปัจจัยหลัก</w:t>
      </w:r>
    </w:p>
    <w:p w:rsidR="00000000" w:rsidRPr="00CB3763" w:rsidRDefault="007D1BAA" w:rsidP="00CB3763">
      <w:pPr>
        <w:numPr>
          <w:ilvl w:val="0"/>
          <w:numId w:val="2"/>
        </w:numPr>
        <w:rPr>
          <w:rFonts w:asciiTheme="minorBidi" w:hAnsiTheme="minorBidi"/>
          <w:sz w:val="28"/>
          <w:cs/>
        </w:rPr>
      </w:pPr>
      <w:proofErr w:type="spellStart"/>
      <w:r w:rsidRPr="00CB3763">
        <w:rPr>
          <w:rFonts w:asciiTheme="minorBidi" w:hAnsiTheme="minorBidi"/>
          <w:sz w:val="28"/>
        </w:rPr>
        <w:t>Krungthai</w:t>
      </w:r>
      <w:proofErr w:type="spellEnd"/>
      <w:r w:rsidRPr="00CB3763">
        <w:rPr>
          <w:rFonts w:asciiTheme="minorBidi" w:hAnsiTheme="minorBidi"/>
          <w:sz w:val="28"/>
          <w:cs/>
        </w:rPr>
        <w:t xml:space="preserve"> </w:t>
      </w:r>
      <w:r w:rsidRPr="00CB3763">
        <w:rPr>
          <w:rFonts w:asciiTheme="minorBidi" w:hAnsiTheme="minorBidi"/>
          <w:sz w:val="28"/>
        </w:rPr>
        <w:t>COMPASS</w:t>
      </w:r>
      <w:r w:rsidRPr="00CB3763">
        <w:rPr>
          <w:rFonts w:asciiTheme="minorBidi" w:hAnsiTheme="minorBidi"/>
          <w:sz w:val="28"/>
          <w:cs/>
        </w:rPr>
        <w:t xml:space="preserve"> ประเมินว่า อัตราเงินเฟ้อทั่วไปทั้งปีจะอยู่</w:t>
      </w:r>
      <w:r w:rsidRPr="00CB3763">
        <w:rPr>
          <w:rFonts w:asciiTheme="minorBidi" w:hAnsiTheme="minorBidi"/>
          <w:sz w:val="28"/>
          <w:cs/>
        </w:rPr>
        <w:t xml:space="preserve">ที่ </w:t>
      </w:r>
      <w:r w:rsidRPr="00CB3763">
        <w:rPr>
          <w:rFonts w:asciiTheme="minorBidi" w:hAnsiTheme="minorBidi"/>
          <w:sz w:val="28"/>
        </w:rPr>
        <w:t>0.7%</w:t>
      </w:r>
      <w:r w:rsidRPr="00CB3763">
        <w:rPr>
          <w:rFonts w:asciiTheme="minorBidi" w:hAnsiTheme="minorBidi"/>
          <w:sz w:val="28"/>
          <w:cs/>
        </w:rPr>
        <w:t xml:space="preserve"> </w:t>
      </w:r>
      <w:r w:rsidRPr="00CB3763">
        <w:rPr>
          <w:rFonts w:asciiTheme="minorBidi" w:hAnsiTheme="minorBidi"/>
          <w:sz w:val="28"/>
          <w:cs/>
        </w:rPr>
        <w:t>จากผลของฐานราคาพลังงานเป็นสำคัญ รวม</w:t>
      </w:r>
      <w:r w:rsidRPr="00CB3763">
        <w:rPr>
          <w:rFonts w:asciiTheme="minorBidi" w:hAnsiTheme="minorBidi"/>
          <w:sz w:val="28"/>
          <w:cs/>
        </w:rPr>
        <w:t>ทั้งอุปสงค์ในประเทศ</w:t>
      </w:r>
      <w:r w:rsidRPr="00CB3763">
        <w:rPr>
          <w:rFonts w:asciiTheme="minorBidi" w:hAnsiTheme="minorBidi"/>
          <w:sz w:val="28"/>
          <w:cs/>
        </w:rPr>
        <w:t>ที่แผ่วและผลกระทบจากสงครามการค้าที่มีความไม่แน่นอน</w:t>
      </w:r>
      <w:r w:rsidRPr="00CB3763">
        <w:rPr>
          <w:rFonts w:asciiTheme="minorBidi" w:hAnsiTheme="minorBidi"/>
          <w:sz w:val="28"/>
          <w:cs/>
        </w:rPr>
        <w:t>สูง</w:t>
      </w: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Default="00CB3763" w:rsidP="00CB3763">
      <w:pPr>
        <w:rPr>
          <w:b/>
          <w:bCs/>
        </w:rPr>
      </w:pPr>
    </w:p>
    <w:p w:rsidR="00CB3763" w:rsidRPr="00CB3763" w:rsidRDefault="00CB3763" w:rsidP="00CB3763">
      <w:pPr>
        <w:rPr>
          <w:rFonts w:ascii="Cordia New" w:hAnsi="Cordia New" w:cs="Cordia New"/>
          <w:b/>
          <w:bCs/>
          <w:sz w:val="28"/>
        </w:rPr>
      </w:pPr>
      <w:r w:rsidRPr="00CB3763">
        <w:rPr>
          <w:rFonts w:ascii="Cordia New" w:hAnsi="Cordia New" w:cs="Cordia New"/>
          <w:b/>
          <w:bCs/>
          <w:sz w:val="28"/>
          <w:cs/>
        </w:rPr>
        <w:t>อัตราเงินเฟ้อทั่วไปเดือน เม</w:t>
      </w:r>
      <w:r w:rsidRPr="00CB3763">
        <w:rPr>
          <w:rFonts w:ascii="Cordia New" w:hAnsi="Cordia New" w:cs="Cordia New"/>
          <w:b/>
          <w:bCs/>
          <w:sz w:val="28"/>
        </w:rPr>
        <w:t>.</w:t>
      </w:r>
      <w:r w:rsidRPr="00CB3763">
        <w:rPr>
          <w:rFonts w:ascii="Cordia New" w:hAnsi="Cordia New" w:cs="Cordia New"/>
          <w:b/>
          <w:bCs/>
          <w:sz w:val="28"/>
          <w:cs/>
        </w:rPr>
        <w:t>ย</w:t>
      </w:r>
      <w:r w:rsidRPr="00CB3763">
        <w:rPr>
          <w:rFonts w:ascii="Cordia New" w:hAnsi="Cordia New" w:cs="Cordia New"/>
          <w:b/>
          <w:bCs/>
          <w:sz w:val="28"/>
        </w:rPr>
        <w:t>.</w:t>
      </w:r>
      <w:r w:rsidRPr="00CB3763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CB3763">
        <w:rPr>
          <w:rFonts w:ascii="Cordia New" w:hAnsi="Cordia New" w:cs="Cordia New"/>
          <w:b/>
          <w:bCs/>
          <w:sz w:val="28"/>
        </w:rPr>
        <w:t>68</w:t>
      </w:r>
      <w:r w:rsidRPr="00CB3763">
        <w:rPr>
          <w:rFonts w:ascii="Cordia New" w:hAnsi="Cordia New" w:cs="Cordia New"/>
          <w:b/>
          <w:bCs/>
          <w:sz w:val="28"/>
          <w:cs/>
        </w:rPr>
        <w:t xml:space="preserve"> อยู่ที่ </w:t>
      </w:r>
      <w:r w:rsidRPr="00CB3763">
        <w:rPr>
          <w:rFonts w:ascii="Cordia New" w:hAnsi="Cordia New" w:cs="Cordia New"/>
          <w:b/>
          <w:bCs/>
          <w:sz w:val="28"/>
        </w:rPr>
        <w:t>-0.22</w:t>
      </w:r>
      <w:r w:rsidRPr="00CB3763">
        <w:rPr>
          <w:rFonts w:ascii="Cordia New" w:hAnsi="Cordia New" w:cs="Cordia New"/>
          <w:b/>
          <w:bCs/>
          <w:sz w:val="28"/>
          <w:cs/>
        </w:rPr>
        <w:t>%</w:t>
      </w:r>
      <w:r w:rsidRPr="00CB3763">
        <w:rPr>
          <w:rFonts w:ascii="Cordia New" w:hAnsi="Cordia New" w:cs="Cordia New"/>
          <w:b/>
          <w:bCs/>
          <w:sz w:val="28"/>
        </w:rPr>
        <w:t xml:space="preserve"> </w:t>
      </w:r>
      <w:r w:rsidR="00474EC1">
        <w:rPr>
          <w:rFonts w:ascii="Cordia New" w:hAnsi="Cordia New" w:cs="Cordia New"/>
          <w:b/>
          <w:bCs/>
          <w:sz w:val="28"/>
          <w:cs/>
        </w:rPr>
        <w:t>ลดลงจากเดือนก่อน</w:t>
      </w:r>
      <w:r w:rsidRPr="00CB3763">
        <w:rPr>
          <w:rFonts w:ascii="Cordia New" w:hAnsi="Cordia New" w:cs="Cordia New"/>
          <w:b/>
          <w:bCs/>
          <w:sz w:val="28"/>
          <w:cs/>
        </w:rPr>
        <w:t>จากราคาพลังงานที่ลดลงเป็นสำคัญ</w:t>
      </w:r>
    </w:p>
    <w:p w:rsidR="00CB3763" w:rsidRPr="00CB3763" w:rsidRDefault="00CB3763" w:rsidP="00CB3763">
      <w:pPr>
        <w:rPr>
          <w:rFonts w:ascii="Cordia New" w:hAnsi="Cordia New" w:cs="Cordia New"/>
          <w:b/>
          <w:bCs/>
          <w:sz w:val="28"/>
        </w:rPr>
      </w:pPr>
      <w:r w:rsidRPr="00CB3763">
        <w:rPr>
          <w:rFonts w:ascii="Cordia New" w:hAnsi="Cordia New" w:cs="Cordia New"/>
          <w:b/>
          <w:bCs/>
          <w:sz w:val="28"/>
          <w:cs/>
        </w:rPr>
        <w:t>อัตราเงินเฟ้อทั่วไปเดือน เม</w:t>
      </w:r>
      <w:r w:rsidRPr="00CB3763">
        <w:rPr>
          <w:rFonts w:ascii="Cordia New" w:hAnsi="Cordia New" w:cs="Cordia New"/>
          <w:b/>
          <w:bCs/>
          <w:sz w:val="28"/>
        </w:rPr>
        <w:t>.</w:t>
      </w:r>
      <w:r w:rsidRPr="00CB3763">
        <w:rPr>
          <w:rFonts w:ascii="Cordia New" w:hAnsi="Cordia New" w:cs="Cordia New"/>
          <w:b/>
          <w:bCs/>
          <w:sz w:val="28"/>
          <w:cs/>
        </w:rPr>
        <w:t>ย</w:t>
      </w:r>
      <w:r w:rsidRPr="00CB3763">
        <w:rPr>
          <w:rFonts w:ascii="Cordia New" w:hAnsi="Cordia New" w:cs="Cordia New"/>
          <w:b/>
          <w:bCs/>
          <w:sz w:val="28"/>
        </w:rPr>
        <w:t>.</w:t>
      </w:r>
      <w:r w:rsidRPr="00CB3763">
        <w:rPr>
          <w:rFonts w:ascii="Cordia New" w:hAnsi="Cordia New" w:cs="Cordia New"/>
          <w:b/>
          <w:bCs/>
          <w:sz w:val="28"/>
          <w:cs/>
        </w:rPr>
        <w:t xml:space="preserve"> อยู่ที่ </w:t>
      </w:r>
      <w:r w:rsidRPr="00CB3763">
        <w:rPr>
          <w:rFonts w:ascii="Cordia New" w:hAnsi="Cordia New" w:cs="Cordia New"/>
          <w:b/>
          <w:bCs/>
          <w:sz w:val="28"/>
        </w:rPr>
        <w:t>-0.22%</w:t>
      </w:r>
      <w:r w:rsidRPr="00CB3763">
        <w:rPr>
          <w:rFonts w:ascii="Cordia New" w:hAnsi="Cordia New" w:cs="Cordia New"/>
          <w:b/>
          <w:bCs/>
          <w:sz w:val="28"/>
          <w:cs/>
        </w:rPr>
        <w:t xml:space="preserve"> ลดลงจากเดือนก่อนซึ่งอยู่ที่ </w:t>
      </w:r>
      <w:r w:rsidRPr="00CB3763">
        <w:rPr>
          <w:rFonts w:ascii="Cordia New" w:hAnsi="Cordia New" w:cs="Cordia New"/>
          <w:b/>
          <w:bCs/>
          <w:sz w:val="28"/>
        </w:rPr>
        <w:t>0.84</w:t>
      </w:r>
      <w:r w:rsidRPr="00CB3763">
        <w:rPr>
          <w:rFonts w:ascii="Cordia New" w:hAnsi="Cordia New" w:cs="Cordia New"/>
          <w:b/>
          <w:bCs/>
          <w:sz w:val="28"/>
          <w:cs/>
        </w:rPr>
        <w:t xml:space="preserve">% </w:t>
      </w:r>
    </w:p>
    <w:p w:rsidR="00474EC1" w:rsidRDefault="00474EC1" w:rsidP="00CB3763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noProof/>
          <w:sz w:val="28"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4149090</wp:posOffset>
            </wp:positionH>
            <wp:positionV relativeFrom="paragraph">
              <wp:posOffset>6350</wp:posOffset>
            </wp:positionV>
            <wp:extent cx="3004820" cy="4758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763" w:rsidRPr="00CB3763">
        <w:rPr>
          <w:rFonts w:ascii="Cordia New" w:hAnsi="Cordia New" w:cs="Cordia New"/>
          <w:sz w:val="28"/>
          <w:cs/>
        </w:rPr>
        <w:t xml:space="preserve">อีกทั้งยังต่ำกว่าการคาดการณ์ของนักวิเคราะห์ซึ่งมองไว้ที่ </w:t>
      </w:r>
      <w:r w:rsidR="00CB3763" w:rsidRPr="00CB3763">
        <w:rPr>
          <w:rFonts w:ascii="Cordia New" w:hAnsi="Cordia New" w:cs="Cordia New"/>
          <w:sz w:val="28"/>
        </w:rPr>
        <w:t>0.0%</w:t>
      </w:r>
      <w:r w:rsidR="00CB3763" w:rsidRPr="00CB3763">
        <w:rPr>
          <w:rFonts w:ascii="Cordia New" w:hAnsi="Cordia New" w:cs="Cordia New"/>
          <w:sz w:val="28"/>
          <w:vertAlign w:val="superscript"/>
        </w:rPr>
        <w:t>1</w:t>
      </w:r>
      <w:r w:rsidR="00CB3763" w:rsidRPr="00CB3763">
        <w:rPr>
          <w:rFonts w:ascii="Cordia New" w:hAnsi="Cordia New" w:cs="Cordia New"/>
          <w:sz w:val="28"/>
          <w:cs/>
        </w:rPr>
        <w:t xml:space="preserve"> ปัจจัยหลักที่ส่งผลให้อัตราเงินเฟ้อในเดือนนี้ลดลงยังคงมาจากการหดตัวลงของระดับราคาสินค้าในหมวดพลังงานเป็นสำคัญ </w:t>
      </w:r>
      <w:r w:rsidR="00BD0266">
        <w:rPr>
          <w:rFonts w:ascii="Cordia New" w:hAnsi="Cordia New" w:cs="Cordia New" w:hint="cs"/>
          <w:sz w:val="28"/>
          <w:cs/>
        </w:rPr>
        <w:t xml:space="preserve">     </w:t>
      </w:r>
      <w:r w:rsidR="00CB3763" w:rsidRPr="00CB3763">
        <w:rPr>
          <w:rFonts w:ascii="Cordia New" w:hAnsi="Cordia New" w:cs="Cordia New"/>
          <w:sz w:val="28"/>
          <w:cs/>
        </w:rPr>
        <w:t xml:space="preserve">โดยลดลง </w:t>
      </w:r>
      <w:r w:rsidR="00CB3763" w:rsidRPr="00CB3763">
        <w:rPr>
          <w:rFonts w:ascii="Cordia New" w:hAnsi="Cordia New" w:cs="Cordia New"/>
          <w:sz w:val="28"/>
        </w:rPr>
        <w:t>-6.73%</w:t>
      </w:r>
      <w:r>
        <w:rPr>
          <w:rFonts w:ascii="Cordia New" w:hAnsi="Cordia New" w:cs="Cordia New"/>
          <w:sz w:val="28"/>
          <w:cs/>
        </w:rPr>
        <w:t xml:space="preserve"> ต่อเนื่องกับเดือนก่อน</w:t>
      </w:r>
      <w:r w:rsidR="00CB3763" w:rsidRPr="00CB3763">
        <w:rPr>
          <w:rFonts w:ascii="Cordia New" w:hAnsi="Cordia New" w:cs="Cordia New"/>
          <w:sz w:val="28"/>
          <w:cs/>
        </w:rPr>
        <w:t xml:space="preserve">ที่ลดลง </w:t>
      </w:r>
      <w:r w:rsidR="00CB3763" w:rsidRPr="00CB3763">
        <w:rPr>
          <w:rFonts w:ascii="Cordia New" w:hAnsi="Cordia New" w:cs="Cordia New"/>
          <w:sz w:val="28"/>
        </w:rPr>
        <w:t>-0.93%</w:t>
      </w:r>
      <w:r w:rsidR="00CB3763" w:rsidRPr="00CB3763">
        <w:rPr>
          <w:rFonts w:ascii="Cordia New" w:hAnsi="Cordia New" w:cs="Cordia New"/>
          <w:sz w:val="28"/>
          <w:cs/>
        </w:rPr>
        <w:t xml:space="preserve"> </w:t>
      </w:r>
      <w:r w:rsidR="00BD0266">
        <w:rPr>
          <w:rFonts w:ascii="Cordia New" w:hAnsi="Cordia New" w:cs="Cordia New" w:hint="cs"/>
          <w:sz w:val="28"/>
          <w:cs/>
        </w:rPr>
        <w:t xml:space="preserve">       </w:t>
      </w:r>
      <w:r w:rsidR="00CB3763" w:rsidRPr="00CB3763">
        <w:rPr>
          <w:rFonts w:ascii="Cordia New" w:hAnsi="Cordia New" w:cs="Cordia New"/>
          <w:sz w:val="28"/>
          <w:cs/>
        </w:rPr>
        <w:t xml:space="preserve">ตามทิศทางราคาน้ำมันดิบดูไบที่ปรับตัวลง เนื่องจากการเพิ่มกำลังการผลิตของกลุ่ม </w:t>
      </w:r>
      <w:r w:rsidR="00CB3763" w:rsidRPr="00CB3763">
        <w:rPr>
          <w:rFonts w:ascii="Cordia New" w:hAnsi="Cordia New" w:cs="Cordia New"/>
          <w:sz w:val="28"/>
        </w:rPr>
        <w:t>OPEC+</w:t>
      </w:r>
      <w:r w:rsidR="00CB3763" w:rsidRPr="00CB3763">
        <w:rPr>
          <w:rFonts w:ascii="Cordia New" w:hAnsi="Cordia New" w:cs="Cordia New"/>
          <w:sz w:val="28"/>
          <w:cs/>
        </w:rPr>
        <w:t xml:space="preserve"> และอุปสงค์น้ำมันโลกที่ถูกกดดันจากความไม่แน่นอนของมาตรการภาษีนำเข้าของสหรัฐฯ กับประเทศ</w:t>
      </w:r>
      <w:r w:rsidR="00BD0266">
        <w:rPr>
          <w:rFonts w:ascii="Cordia New" w:hAnsi="Cordia New" w:cs="Cordia New" w:hint="cs"/>
          <w:sz w:val="28"/>
          <w:cs/>
        </w:rPr>
        <w:t xml:space="preserve">  </w:t>
      </w:r>
      <w:r w:rsidR="00CB3763" w:rsidRPr="00CB3763">
        <w:rPr>
          <w:rFonts w:ascii="Cordia New" w:hAnsi="Cordia New" w:cs="Cordia New"/>
          <w:sz w:val="28"/>
          <w:cs/>
        </w:rPr>
        <w:t>คู่ค้าต่าง ๆ</w:t>
      </w:r>
    </w:p>
    <w:p w:rsidR="00CB3763" w:rsidRPr="00CB3763" w:rsidRDefault="00CB3763" w:rsidP="00CB3763">
      <w:pPr>
        <w:rPr>
          <w:rFonts w:ascii="Cordia New" w:hAnsi="Cordia New" w:cs="Cordia New"/>
          <w:sz w:val="28"/>
        </w:rPr>
      </w:pPr>
      <w:r w:rsidRPr="00CB3763">
        <w:rPr>
          <w:rFonts w:ascii="Cordia New" w:hAnsi="Cordia New" w:cs="Cordia New"/>
          <w:sz w:val="28"/>
          <w:cs/>
        </w:rPr>
        <w:t xml:space="preserve">อย่างไรก็ดี ระดับสินค้าหมวดอาหารและเครื่องดื่มไม่มีแอลกอฮอล์ เพิ่มขึ้นเล็กน้อย </w:t>
      </w:r>
      <w:r w:rsidRPr="00CB3763">
        <w:rPr>
          <w:rFonts w:ascii="Cordia New" w:hAnsi="Cordia New" w:cs="Cordia New"/>
          <w:sz w:val="28"/>
        </w:rPr>
        <w:t>1.63%</w:t>
      </w:r>
      <w:r w:rsidRPr="00CB3763">
        <w:rPr>
          <w:rFonts w:ascii="Cordia New" w:hAnsi="Cordia New" w:cs="Cordia New"/>
          <w:sz w:val="28"/>
          <w:cs/>
        </w:rPr>
        <w:t xml:space="preserve"> เมื่อเทียบกับเดือนก่อนที่ </w:t>
      </w:r>
      <w:r w:rsidRPr="00CB3763">
        <w:rPr>
          <w:rFonts w:ascii="Cordia New" w:hAnsi="Cordia New" w:cs="Cordia New"/>
          <w:sz w:val="28"/>
        </w:rPr>
        <w:t>2.35%</w:t>
      </w:r>
      <w:r w:rsidRPr="00CB3763">
        <w:rPr>
          <w:rFonts w:ascii="Cordia New" w:hAnsi="Cordia New" w:cs="Cordia New"/>
          <w:sz w:val="28"/>
          <w:cs/>
        </w:rPr>
        <w:t xml:space="preserve"> จากการสูงขึ้นของราคาสินค้าหลายกลุ่ม อาทิ กลุ่มเนื้อสัตว์ เป็ดไก่ และสัตว์น้ำ กลุ่มเครื่องดื่มไม่มีแอลกอฮอล์ และกลุ่มอาหารสำเร็จรูปเมื่อพิจารณาการเปลี่ยนแปลงเทียบรายเดือน ดัชนีราคาผู้บริโภคทั่วไปเดือน เม.ย.หดตัว </w:t>
      </w:r>
      <w:r w:rsidRPr="00CB3763">
        <w:rPr>
          <w:rFonts w:ascii="Cordia New" w:hAnsi="Cordia New" w:cs="Cordia New"/>
          <w:sz w:val="28"/>
        </w:rPr>
        <w:t>-</w:t>
      </w:r>
      <w:r w:rsidRPr="00CB3763">
        <w:rPr>
          <w:rFonts w:ascii="Cordia New" w:hAnsi="Cordia New" w:cs="Cordia New"/>
          <w:sz w:val="28"/>
          <w:cs/>
        </w:rPr>
        <w:t>0.</w:t>
      </w:r>
      <w:r w:rsidRPr="00CB3763">
        <w:rPr>
          <w:rFonts w:ascii="Cordia New" w:hAnsi="Cordia New" w:cs="Cordia New"/>
          <w:sz w:val="28"/>
        </w:rPr>
        <w:t>21%</w:t>
      </w:r>
      <w:r w:rsidRPr="00CB3763">
        <w:rPr>
          <w:rFonts w:ascii="Cordia New" w:hAnsi="Cordia New" w:cs="Cordia New"/>
          <w:sz w:val="28"/>
          <w:cs/>
        </w:rPr>
        <w:t xml:space="preserve"> จากเดือน มี.ค. ตามการลดลงของระดับราคาหมวดอื่น ๆ ที่ไม่ใช่อาหารและเครื่องดื่มเป็นหลัก โดยลดลง </w:t>
      </w:r>
      <w:r w:rsidRPr="00CB3763">
        <w:rPr>
          <w:rFonts w:ascii="Cordia New" w:hAnsi="Cordia New" w:cs="Cordia New"/>
          <w:sz w:val="28"/>
        </w:rPr>
        <w:t>-</w:t>
      </w:r>
      <w:r w:rsidRPr="00CB3763">
        <w:rPr>
          <w:rFonts w:ascii="Cordia New" w:hAnsi="Cordia New" w:cs="Cordia New"/>
          <w:sz w:val="28"/>
          <w:cs/>
        </w:rPr>
        <w:t>0.</w:t>
      </w:r>
      <w:r w:rsidRPr="00CB3763">
        <w:rPr>
          <w:rFonts w:ascii="Cordia New" w:hAnsi="Cordia New" w:cs="Cordia New"/>
          <w:sz w:val="28"/>
        </w:rPr>
        <w:t>67%</w:t>
      </w:r>
      <w:r w:rsidRPr="00CB3763">
        <w:rPr>
          <w:rFonts w:ascii="Cordia New" w:hAnsi="Cordia New" w:cs="Cordia New"/>
          <w:sz w:val="28"/>
          <w:cs/>
        </w:rPr>
        <w:t xml:space="preserve"> โดยเฉพาะราคาน้ำมันเชื้อเพลิงที่ปรับตัวลงตามสถานการณ์ราคาพลังงานในตลาดโลก</w:t>
      </w:r>
    </w:p>
    <w:p w:rsidR="00CB3763" w:rsidRPr="00CB3763" w:rsidRDefault="00CB3763" w:rsidP="00CB3763">
      <w:pPr>
        <w:rPr>
          <w:rFonts w:ascii="Cordia New" w:hAnsi="Cordia New" w:cs="Cordia New"/>
          <w:sz w:val="28"/>
          <w:cs/>
        </w:rPr>
      </w:pPr>
      <w:r w:rsidRPr="00CB3763">
        <w:rPr>
          <w:rFonts w:ascii="Cordia New" w:hAnsi="Cordia New" w:cs="Cordia New"/>
          <w:sz w:val="28"/>
          <w:cs/>
        </w:rPr>
        <w:t>ขณะที่ระดับราคาหมวดอาหารและเครื่องดื่มไม่มีแอลกอฮอล์ สูงขึ้น 0.</w:t>
      </w:r>
      <w:r w:rsidRPr="00CB3763">
        <w:rPr>
          <w:rFonts w:ascii="Cordia New" w:hAnsi="Cordia New" w:cs="Cordia New"/>
          <w:sz w:val="28"/>
        </w:rPr>
        <w:t>48%</w:t>
      </w:r>
      <w:r w:rsidRPr="00CB3763">
        <w:rPr>
          <w:rFonts w:ascii="Cordia New" w:hAnsi="Cordia New" w:cs="Cordia New"/>
          <w:sz w:val="28"/>
          <w:cs/>
        </w:rPr>
        <w:t xml:space="preserve"> ตามการเพิ่มขึ้นของราคาสินค้ากลุ่มเนื้อสัตว์ เป็ด ไก่ และสัตว์น้ำ อาทิ เนื้อสุกร ปลานิล และไก่สด </w:t>
      </w:r>
      <w:r w:rsidR="00B6168E">
        <w:rPr>
          <w:rFonts w:ascii="Cordia New" w:hAnsi="Cordia New" w:cs="Cordia New" w:hint="cs"/>
          <w:sz w:val="28"/>
          <w:cs/>
        </w:rPr>
        <w:t xml:space="preserve">          </w:t>
      </w:r>
      <w:r w:rsidRPr="00CB3763">
        <w:rPr>
          <w:rFonts w:ascii="Cordia New" w:hAnsi="Cordia New" w:cs="Cordia New"/>
          <w:sz w:val="28"/>
          <w:cs/>
        </w:rPr>
        <w:t>กลุ่มผักสด และสินค้าประเภทอาหารโทรสั่ง (</w:t>
      </w:r>
      <w:r w:rsidRPr="00CB3763">
        <w:rPr>
          <w:rFonts w:ascii="Cordia New" w:hAnsi="Cordia New" w:cs="Cordia New"/>
          <w:sz w:val="28"/>
        </w:rPr>
        <w:t>Delivery)</w:t>
      </w:r>
      <w:r w:rsidRPr="00CB3763">
        <w:rPr>
          <w:rFonts w:ascii="Cordia New" w:hAnsi="Cordia New" w:cs="Cordia New"/>
          <w:sz w:val="28"/>
          <w:cs/>
        </w:rPr>
        <w:t xml:space="preserve"> สวนทางกับกลุ่มไข่และผลิตภัณฑ์นม กลุ่มข้าว แป้ง และผลิตภัณฑ์จากแป้ง กลุ่มผลไม้สด และกลุ่มเครื่องปรุงอาหาร ที่ปรับลดลง</w:t>
      </w:r>
    </w:p>
    <w:p w:rsidR="00CB3763" w:rsidRPr="00CB3763" w:rsidRDefault="00CB3763" w:rsidP="00CB3763">
      <w:pPr>
        <w:rPr>
          <w:rFonts w:ascii="Cordia New" w:hAnsi="Cordia New" w:cs="Cordia New"/>
          <w:sz w:val="28"/>
          <w:cs/>
        </w:rPr>
      </w:pPr>
      <w:r w:rsidRPr="00CB3763">
        <w:rPr>
          <w:rFonts w:ascii="Cordia New" w:hAnsi="Cordia New" w:cs="Cordia New"/>
          <w:sz w:val="28"/>
          <w:cs/>
        </w:rPr>
        <w:t xml:space="preserve">สำหรับอัตราเงินเฟ้อพื้นฐาน อยู่ที่ </w:t>
      </w:r>
      <w:r w:rsidRPr="00CB3763">
        <w:rPr>
          <w:rFonts w:ascii="Cordia New" w:hAnsi="Cordia New" w:cs="Cordia New"/>
          <w:sz w:val="28"/>
        </w:rPr>
        <w:t>0.98%</w:t>
      </w:r>
      <w:r w:rsidRPr="00CB3763">
        <w:rPr>
          <w:rFonts w:ascii="Cordia New" w:hAnsi="Cordia New" w:cs="Cordia New"/>
          <w:sz w:val="28"/>
          <w:cs/>
        </w:rPr>
        <w:t xml:space="preserve"> ปรับตัวขึ้นเล็กน้อยจากเดือนก่อน ซึ่งอยู่ที่ </w:t>
      </w:r>
      <w:r w:rsidRPr="00CB3763">
        <w:rPr>
          <w:rFonts w:ascii="Cordia New" w:hAnsi="Cordia New" w:cs="Cordia New"/>
          <w:sz w:val="28"/>
        </w:rPr>
        <w:t>0.86%</w:t>
      </w:r>
      <w:r w:rsidRPr="00CB3763">
        <w:rPr>
          <w:rFonts w:ascii="Cordia New" w:hAnsi="Cordia New" w:cs="Cordia New"/>
          <w:sz w:val="28"/>
          <w:cs/>
        </w:rPr>
        <w:t xml:space="preserve"> หากพิจารณาการเปลี่ยนแปลงเทียบรายเดือน ดัชนีราคาผู้บริโภคพื้นฐานสูงขึ้น </w:t>
      </w:r>
      <w:r w:rsidRPr="00CB3763">
        <w:rPr>
          <w:rFonts w:ascii="Cordia New" w:hAnsi="Cordia New" w:cs="Cordia New"/>
          <w:sz w:val="28"/>
        </w:rPr>
        <w:t>0.16%</w:t>
      </w:r>
    </w:p>
    <w:p w:rsidR="00CB3763" w:rsidRPr="00CB3763" w:rsidRDefault="00CB3763" w:rsidP="00CB3763">
      <w:pPr>
        <w:rPr>
          <w:rFonts w:ascii="Cordia New" w:hAnsi="Cordia New" w:cs="Cordia New"/>
          <w:sz w:val="28"/>
          <w:vertAlign w:val="superscript"/>
        </w:rPr>
      </w:pPr>
    </w:p>
    <w:p w:rsidR="00CB3763" w:rsidRDefault="00CB3763" w:rsidP="00CB3763">
      <w:pPr>
        <w:rPr>
          <w:rFonts w:ascii="Cordia New" w:hAnsi="Cordia New" w:cs="Cordia New"/>
          <w:szCs w:val="22"/>
        </w:rPr>
      </w:pPr>
      <w:r w:rsidRPr="00CB3763">
        <w:rPr>
          <w:rFonts w:ascii="Cordia New" w:hAnsi="Cordia New" w:cs="Cordia New"/>
          <w:szCs w:val="22"/>
          <w:vertAlign w:val="superscript"/>
        </w:rPr>
        <w:t>1</w:t>
      </w:r>
      <w:r w:rsidRPr="00CB3763">
        <w:rPr>
          <w:rFonts w:ascii="Cordia New" w:hAnsi="Cordia New" w:cs="Cordia New"/>
          <w:szCs w:val="22"/>
        </w:rPr>
        <w:t xml:space="preserve"> </w:t>
      </w:r>
      <w:r w:rsidRPr="00CB3763">
        <w:rPr>
          <w:rFonts w:ascii="Cordia New" w:hAnsi="Cordia New" w:cs="Cordia New"/>
          <w:szCs w:val="22"/>
          <w:cs/>
        </w:rPr>
        <w:t xml:space="preserve">อ้างอิงจาก </w:t>
      </w:r>
      <w:r w:rsidRPr="00CB3763">
        <w:rPr>
          <w:rFonts w:ascii="Cordia New" w:hAnsi="Cordia New" w:cs="Cordia New"/>
          <w:szCs w:val="22"/>
        </w:rPr>
        <w:t>Reuter Polls (as of</w:t>
      </w:r>
      <w:r w:rsidRPr="00CB3763">
        <w:rPr>
          <w:rFonts w:ascii="Cordia New" w:hAnsi="Cordia New" w:cs="Cordia New"/>
          <w:szCs w:val="22"/>
          <w:cs/>
        </w:rPr>
        <w:t xml:space="preserve"> </w:t>
      </w:r>
      <w:r w:rsidRPr="00CB3763">
        <w:rPr>
          <w:rFonts w:ascii="Cordia New" w:hAnsi="Cordia New" w:cs="Cordia New"/>
          <w:szCs w:val="22"/>
        </w:rPr>
        <w:t>May 2025)</w:t>
      </w:r>
    </w:p>
    <w:p w:rsidR="00F53540" w:rsidRDefault="00F53540" w:rsidP="00CB3763">
      <w:pPr>
        <w:rPr>
          <w:rFonts w:ascii="Cordia New" w:hAnsi="Cordia New" w:cs="Cordia New"/>
          <w:szCs w:val="22"/>
        </w:rPr>
      </w:pPr>
    </w:p>
    <w:p w:rsidR="00F53540" w:rsidRDefault="00F53540" w:rsidP="00CB3763">
      <w:pPr>
        <w:rPr>
          <w:rFonts w:ascii="Cordia New" w:hAnsi="Cordia New" w:cs="Cordia New"/>
          <w:szCs w:val="22"/>
        </w:rPr>
      </w:pPr>
    </w:p>
    <w:p w:rsidR="00F53540" w:rsidRDefault="00F53540" w:rsidP="00CB3763">
      <w:pPr>
        <w:rPr>
          <w:rFonts w:ascii="Cordia New" w:hAnsi="Cordia New" w:cs="Cordia New"/>
          <w:szCs w:val="22"/>
        </w:rPr>
      </w:pPr>
    </w:p>
    <w:p w:rsidR="00F53540" w:rsidRDefault="00F53540" w:rsidP="00CB3763">
      <w:pPr>
        <w:rPr>
          <w:rFonts w:ascii="Cordia New" w:hAnsi="Cordia New" w:cs="Cordia New"/>
          <w:szCs w:val="22"/>
        </w:rPr>
      </w:pPr>
    </w:p>
    <w:p w:rsidR="00F53540" w:rsidRDefault="00F53540" w:rsidP="00CB3763">
      <w:pPr>
        <w:rPr>
          <w:rFonts w:ascii="Cordia New" w:hAnsi="Cordia New" w:cs="Cordia New"/>
          <w:szCs w:val="22"/>
        </w:rPr>
      </w:pPr>
    </w:p>
    <w:p w:rsidR="00F53540" w:rsidRPr="008E598D" w:rsidRDefault="008E598D" w:rsidP="00F53540">
      <w:pPr>
        <w:rPr>
          <w:rFonts w:ascii="Cordia New" w:hAnsi="Cordia New" w:cs="Cordia New"/>
          <w:b/>
          <w:bCs/>
          <w:sz w:val="32"/>
          <w:szCs w:val="32"/>
        </w:rPr>
      </w:pPr>
      <w:r w:rsidRPr="008E598D"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333375</wp:posOffset>
            </wp:positionV>
            <wp:extent cx="2832735" cy="4683760"/>
            <wp:effectExtent l="0" t="0" r="571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540" w:rsidRPr="008E598D">
        <w:rPr>
          <w:rFonts w:ascii="Cordia New" w:hAnsi="Cordia New" w:cs="Cordia New"/>
          <w:b/>
          <w:bCs/>
          <w:sz w:val="32"/>
          <w:szCs w:val="32"/>
        </w:rPr>
        <w:t xml:space="preserve">Implication: </w:t>
      </w:r>
    </w:p>
    <w:p w:rsidR="00F53540" w:rsidRDefault="00F53540" w:rsidP="007D1BAA">
      <w:pPr>
        <w:pStyle w:val="ListParagraph"/>
        <w:numPr>
          <w:ilvl w:val="0"/>
          <w:numId w:val="5"/>
        </w:numPr>
        <w:tabs>
          <w:tab w:val="left" w:pos="4678"/>
        </w:tabs>
        <w:ind w:left="851" w:firstLine="0"/>
        <w:rPr>
          <w:rFonts w:ascii="Cordia New" w:hAnsi="Cordia New" w:cs="Cordia New"/>
          <w:b/>
          <w:bCs/>
          <w:sz w:val="28"/>
        </w:rPr>
      </w:pPr>
      <w:proofErr w:type="spellStart"/>
      <w:r w:rsidRPr="00F53540">
        <w:rPr>
          <w:rFonts w:ascii="Cordia New" w:hAnsi="Cordia New" w:cs="Cordia New"/>
          <w:b/>
          <w:bCs/>
          <w:sz w:val="28"/>
        </w:rPr>
        <w:t>Krungthai</w:t>
      </w:r>
      <w:proofErr w:type="spellEnd"/>
      <w:r w:rsidRPr="00F53540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F53540">
        <w:rPr>
          <w:rFonts w:ascii="Cordia New" w:hAnsi="Cordia New" w:cs="Cordia New"/>
          <w:b/>
          <w:bCs/>
          <w:sz w:val="28"/>
        </w:rPr>
        <w:t>COMPASS</w:t>
      </w:r>
      <w:r w:rsidRPr="00F53540">
        <w:rPr>
          <w:rFonts w:ascii="Cordia New" w:hAnsi="Cordia New" w:cs="Cordia New"/>
          <w:b/>
          <w:bCs/>
          <w:sz w:val="28"/>
          <w:cs/>
        </w:rPr>
        <w:t xml:space="preserve"> มองว่าเศรษฐกิจในช่วง</w:t>
      </w:r>
      <w:r w:rsidRPr="00F53540">
        <w:rPr>
          <w:rFonts w:ascii="Cordia New" w:hAnsi="Cordia New" w:cs="Cordia New"/>
          <w:b/>
          <w:bCs/>
          <w:sz w:val="28"/>
        </w:rPr>
        <w:t xml:space="preserve"> 2H</w:t>
      </w:r>
      <w:r w:rsidRPr="00F53540">
        <w:rPr>
          <w:rFonts w:ascii="Cordia New" w:hAnsi="Cordia New" w:cs="Cordia New"/>
          <w:b/>
          <w:bCs/>
          <w:sz w:val="28"/>
          <w:cs/>
        </w:rPr>
        <w:t xml:space="preserve">68 ที่มีแนวโน้มอ่อนแอลง และราคาน้ำมันซึ่งอาจลดลงตามภาวะเศรษฐกิจโลก จะเป็นปัจจัยลดทอนเงินเฟ้อ </w:t>
      </w:r>
    </w:p>
    <w:p w:rsidR="00000000" w:rsidRPr="00F53540" w:rsidRDefault="00F53540" w:rsidP="00F53540">
      <w:pPr>
        <w:pStyle w:val="ListParagraph"/>
        <w:rPr>
          <w:rFonts w:ascii="Cordia New" w:hAnsi="Cordia New" w:cs="Cordia New"/>
          <w:sz w:val="28"/>
        </w:rPr>
      </w:pPr>
      <w:r w:rsidRPr="00F53540">
        <w:rPr>
          <w:rFonts w:ascii="Cordia New" w:hAnsi="Cordia New" w:cs="Cordia New"/>
          <w:sz w:val="28"/>
          <w:cs/>
        </w:rPr>
        <w:t>โดยเมื่อลองตัดผลของราคาสินค้าผันผวนออกไป เงินเฟ้อพื้นฐานของไทยอยู่ในระดับต่ำ เทียบกับกลุ่มประเทศในเอเชีย ทั้งเวียดนาม อินโดนิเซีย ฟิลิปปินส์ และเกาหลีใต้ สะท้อนว่าเงินเฟ้อไทยขาดแรงส่งด้านกำลังซื้อในการขับเคลื่อนราคาสินค้า ต่างจากกลุ่มประเทศดังกล่าว ที่มีแรงส่งจากกำลังซื้อภายในประเทศอยู่ นอกจากนี้ เงินเฟ้อไทยถูกกดดันจากด้านอุปทาน ที่ราคาพลังงานต่ำกว่าปีก่อน ทั้งนี้ ระดับราคาพลังงานอาจต่ำลงอีก จากความไม่แน่นอนของมาตรการภาษีนำเข้าของสหรัฐฯ และนโยบายเศรษฐกิจของประเทศหลักที่ไม่ชัดเจน ซึ่งส่งผลให้ภาวะเศรษฐกิจโลกอ่อนแอลงอีก กดดันอุปสงค์ในตลาดโลก ซึ่งสอดคล้องกับมุมมองล่าสุดของธปท</w:t>
      </w:r>
      <w:r w:rsidRPr="00F53540">
        <w:rPr>
          <w:rFonts w:ascii="Cordia New" w:hAnsi="Cordia New" w:cs="Cordia New"/>
          <w:sz w:val="28"/>
        </w:rPr>
        <w:t>.</w:t>
      </w:r>
      <w:r w:rsidRPr="00F53540">
        <w:rPr>
          <w:rFonts w:ascii="Cordia New" w:hAnsi="Cordia New" w:cs="Cordia New"/>
          <w:sz w:val="28"/>
          <w:vertAlign w:val="superscript"/>
        </w:rPr>
        <w:t>2</w:t>
      </w:r>
      <w:r w:rsidRPr="00F53540">
        <w:rPr>
          <w:rFonts w:ascii="Cordia New" w:hAnsi="Cordia New" w:cs="Cordia New"/>
          <w:sz w:val="28"/>
          <w:cs/>
        </w:rPr>
        <w:t xml:space="preserve"> </w:t>
      </w:r>
      <w:r w:rsidR="007D1BAA">
        <w:rPr>
          <w:rFonts w:ascii="Cordia New" w:hAnsi="Cordia New" w:cs="Cordia New" w:hint="cs"/>
          <w:sz w:val="28"/>
          <w:cs/>
        </w:rPr>
        <w:t xml:space="preserve">     </w:t>
      </w:r>
      <w:r w:rsidRPr="00F53540">
        <w:rPr>
          <w:rFonts w:ascii="Cordia New" w:hAnsi="Cordia New" w:cs="Cordia New"/>
          <w:sz w:val="28"/>
          <w:cs/>
        </w:rPr>
        <w:t>ที่มองเงินเฟ้อไทยมีแนวโน้มตํ่ากว่า</w:t>
      </w:r>
      <w:r w:rsidR="007D1BAA" w:rsidRPr="00F53540">
        <w:rPr>
          <w:rFonts w:ascii="Cordia New" w:hAnsi="Cordia New" w:cs="Cordia New"/>
          <w:sz w:val="28"/>
          <w:cs/>
        </w:rPr>
        <w:t xml:space="preserve">ขอบล่างของกรอบเป้าหมายที่ </w:t>
      </w:r>
      <w:r w:rsidR="007D1BAA" w:rsidRPr="00F53540">
        <w:rPr>
          <w:rFonts w:ascii="Cordia New" w:hAnsi="Cordia New" w:cs="Cordia New"/>
          <w:sz w:val="28"/>
        </w:rPr>
        <w:t>1%</w:t>
      </w:r>
      <w:r w:rsidR="007D1BAA" w:rsidRPr="00F53540">
        <w:rPr>
          <w:rFonts w:ascii="Cordia New" w:hAnsi="Cordia New" w:cs="Cordia New"/>
          <w:sz w:val="28"/>
          <w:cs/>
        </w:rPr>
        <w:t xml:space="preserve"> เป็นผลจากหมวดพลังงานเป็นหลัก</w:t>
      </w:r>
    </w:p>
    <w:p w:rsidR="00F53540" w:rsidRDefault="007D1BAA" w:rsidP="007D1BAA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Cordia New" w:hAnsi="Cordia New" w:cs="Cordia New"/>
          <w:sz w:val="28"/>
        </w:rPr>
      </w:pPr>
      <w:proofErr w:type="spellStart"/>
      <w:r w:rsidRPr="00F53540">
        <w:rPr>
          <w:rFonts w:ascii="Cordia New" w:hAnsi="Cordia New" w:cs="Cordia New"/>
          <w:b/>
          <w:bCs/>
          <w:sz w:val="28"/>
        </w:rPr>
        <w:t>Krungthai</w:t>
      </w:r>
      <w:proofErr w:type="spellEnd"/>
      <w:r w:rsidRPr="00F53540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F53540">
        <w:rPr>
          <w:rFonts w:ascii="Cordia New" w:hAnsi="Cordia New" w:cs="Cordia New"/>
          <w:b/>
          <w:bCs/>
          <w:sz w:val="28"/>
        </w:rPr>
        <w:t>COMPASS</w:t>
      </w:r>
      <w:r w:rsidRPr="00F53540">
        <w:rPr>
          <w:rFonts w:ascii="Cordia New" w:hAnsi="Cordia New" w:cs="Cordia New"/>
          <w:b/>
          <w:bCs/>
          <w:sz w:val="28"/>
          <w:cs/>
        </w:rPr>
        <w:t xml:space="preserve"> มองว่าการติดลบของเงินเฟ้อครั้งแรกในรอบ </w:t>
      </w:r>
      <w:r w:rsidRPr="00F53540">
        <w:rPr>
          <w:rFonts w:ascii="Cordia New" w:hAnsi="Cordia New" w:cs="Cordia New"/>
          <w:b/>
          <w:bCs/>
          <w:sz w:val="28"/>
        </w:rPr>
        <w:t>13</w:t>
      </w:r>
      <w:r w:rsidRPr="00F53540">
        <w:rPr>
          <w:rFonts w:ascii="Cordia New" w:hAnsi="Cordia New" w:cs="Cordia New"/>
          <w:b/>
          <w:bCs/>
          <w:sz w:val="28"/>
          <w:cs/>
        </w:rPr>
        <w:t xml:space="preserve"> เดือน ยังไม่ใช่การ</w:t>
      </w:r>
      <w:r w:rsidRPr="00F53540">
        <w:rPr>
          <w:rFonts w:ascii="Cordia New" w:hAnsi="Cordia New" w:cs="Cordia New"/>
          <w:b/>
          <w:bCs/>
          <w:sz w:val="28"/>
          <w:cs/>
        </w:rPr>
        <w:t>เข้าสู่ภาวะเงินฝืด</w:t>
      </w:r>
      <w:r w:rsidRPr="00F53540">
        <w:rPr>
          <w:rFonts w:ascii="Cordia New" w:hAnsi="Cordia New" w:cs="Cordia New"/>
          <w:sz w:val="28"/>
          <w:cs/>
        </w:rPr>
        <w:t xml:space="preserve"> </w:t>
      </w:r>
    </w:p>
    <w:p w:rsidR="00000000" w:rsidRPr="00F53540" w:rsidRDefault="007D1BAA" w:rsidP="007D1BAA">
      <w:pPr>
        <w:pStyle w:val="ListParagraph"/>
        <w:ind w:left="-142"/>
        <w:rPr>
          <w:rFonts w:ascii="Cordia New" w:hAnsi="Cordia New" w:cs="Cordia New"/>
          <w:sz w:val="28"/>
          <w:cs/>
        </w:rPr>
      </w:pPr>
      <w:r w:rsidRPr="00F53540">
        <w:rPr>
          <w:rFonts w:ascii="Cordia New" w:hAnsi="Cordia New" w:cs="Cordia New"/>
          <w:sz w:val="28"/>
          <w:cs/>
        </w:rPr>
        <w:t>เนื่องจากระดับราคาสินค้าและ</w:t>
      </w:r>
      <w:r w:rsidRPr="00F53540">
        <w:rPr>
          <w:rFonts w:ascii="Cordia New" w:hAnsi="Cordia New" w:cs="Cordia New"/>
          <w:sz w:val="28"/>
          <w:cs/>
        </w:rPr>
        <w:t>บริการยังปรับลดลงไม่กระจายวงกว้าง (</w:t>
      </w:r>
      <w:r w:rsidRPr="00F53540">
        <w:rPr>
          <w:rFonts w:ascii="Cordia New" w:hAnsi="Cordia New" w:cs="Cordia New"/>
          <w:sz w:val="28"/>
        </w:rPr>
        <w:t>Broad-</w:t>
      </w:r>
      <w:r w:rsidRPr="00F53540">
        <w:rPr>
          <w:rFonts w:ascii="Cordia New" w:hAnsi="Cordia New" w:cs="Cordia New"/>
          <w:sz w:val="28"/>
        </w:rPr>
        <w:t>based</w:t>
      </w:r>
      <w:r w:rsidRPr="00F53540">
        <w:rPr>
          <w:rFonts w:ascii="Cordia New" w:hAnsi="Cordia New" w:cs="Cordia New"/>
          <w:sz w:val="28"/>
          <w:cs/>
        </w:rPr>
        <w:t>) และปัจจัยของการปรับลดลงมาจากฝั่งราคาพลังงานซึ่งต่ำกว่าปีก่อน</w:t>
      </w:r>
      <w:r w:rsidRPr="00F53540">
        <w:rPr>
          <w:rFonts w:ascii="Cordia New" w:hAnsi="Cordia New" w:cs="Cordia New"/>
          <w:sz w:val="28"/>
          <w:vertAlign w:val="superscript"/>
        </w:rPr>
        <w:t>3</w:t>
      </w:r>
      <w:r w:rsidRPr="00F53540">
        <w:rPr>
          <w:rFonts w:ascii="Cordia New" w:hAnsi="Cordia New" w:cs="Cordia New"/>
          <w:sz w:val="28"/>
          <w:cs/>
        </w:rPr>
        <w:t xml:space="preserve"> โดยเงินเฟ้อพื้นฐานยังคงเป็นบวก</w:t>
      </w:r>
    </w:p>
    <w:p w:rsidR="00000000" w:rsidRDefault="007D1BAA" w:rsidP="007D1BAA">
      <w:pPr>
        <w:pStyle w:val="ListParagraph"/>
        <w:ind w:left="-142"/>
        <w:rPr>
          <w:rFonts w:ascii="Cordia New" w:hAnsi="Cordia New" w:cs="Cordia New"/>
          <w:sz w:val="28"/>
        </w:rPr>
      </w:pPr>
      <w:r w:rsidRPr="00F53540">
        <w:rPr>
          <w:rFonts w:ascii="Cordia New" w:hAnsi="Cordia New" w:cs="Cordia New"/>
          <w:sz w:val="28"/>
          <w:cs/>
        </w:rPr>
        <w:t>อนึ่ง ยังต้องติดตามผลจากการทะลักของสินค้า</w:t>
      </w:r>
      <w:r w:rsidRPr="00F53540">
        <w:rPr>
          <w:rFonts w:ascii="Cordia New" w:hAnsi="Cordia New" w:cs="Cordia New"/>
          <w:sz w:val="28"/>
          <w:cs/>
        </w:rPr>
        <w:t>จีนที่เข้ามารุกตลาดไทยอย่างต่อเนื่อง โดยปัจจัย</w:t>
      </w:r>
      <w:r w:rsidRPr="00F53540">
        <w:rPr>
          <w:rFonts w:ascii="Cordia New" w:hAnsi="Cordia New" w:cs="Cordia New"/>
          <w:sz w:val="28"/>
          <w:cs/>
        </w:rPr>
        <w:t>เหล่านี้ล้วนเพิ่มความเสี่ยงด้านต่ำต่ออัตราเงินเฟ้อ</w:t>
      </w:r>
      <w:r w:rsidRPr="00F53540">
        <w:rPr>
          <w:rFonts w:ascii="Cordia New" w:hAnsi="Cordia New" w:cs="Cordia New"/>
          <w:sz w:val="28"/>
          <w:cs/>
        </w:rPr>
        <w:t xml:space="preserve">ของไทย </w:t>
      </w:r>
      <w:r w:rsidRPr="00F53540">
        <w:rPr>
          <w:rFonts w:ascii="Cordia New" w:hAnsi="Cordia New" w:cs="Cordia New"/>
          <w:b/>
          <w:bCs/>
          <w:sz w:val="28"/>
          <w:cs/>
        </w:rPr>
        <w:t xml:space="preserve">ทั้งนี้ </w:t>
      </w:r>
      <w:proofErr w:type="spellStart"/>
      <w:r w:rsidRPr="00F53540">
        <w:rPr>
          <w:rFonts w:ascii="Cordia New" w:hAnsi="Cordia New" w:cs="Cordia New"/>
          <w:b/>
          <w:bCs/>
          <w:sz w:val="28"/>
        </w:rPr>
        <w:t>Krungthai</w:t>
      </w:r>
      <w:proofErr w:type="spellEnd"/>
      <w:r w:rsidRPr="00F53540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F53540">
        <w:rPr>
          <w:rFonts w:ascii="Cordia New" w:hAnsi="Cordia New" w:cs="Cordia New"/>
          <w:b/>
          <w:bCs/>
          <w:sz w:val="28"/>
        </w:rPr>
        <w:t>COMPASS</w:t>
      </w:r>
      <w:r w:rsidRPr="00F53540">
        <w:rPr>
          <w:rFonts w:ascii="Cordia New" w:hAnsi="Cordia New" w:cs="Cordia New"/>
          <w:b/>
          <w:bCs/>
          <w:sz w:val="28"/>
          <w:cs/>
        </w:rPr>
        <w:t xml:space="preserve"> คาดว่าอัตราเงินเฟ้อทั้งปีจะอยู่ที่ 0</w:t>
      </w:r>
      <w:r w:rsidRPr="00F53540">
        <w:rPr>
          <w:rFonts w:ascii="Cordia New" w:hAnsi="Cordia New" w:cs="Cordia New"/>
          <w:b/>
          <w:bCs/>
          <w:sz w:val="28"/>
        </w:rPr>
        <w:t>.7</w:t>
      </w:r>
      <w:r w:rsidRPr="00F53540">
        <w:rPr>
          <w:rFonts w:ascii="Cordia New" w:hAnsi="Cordia New" w:cs="Cordia New"/>
          <w:b/>
          <w:bCs/>
          <w:sz w:val="28"/>
          <w:cs/>
        </w:rPr>
        <w:t>% จากผลของฐานราคาพลังงานเป็นสำคัญ รวมถึงอุปสงค์ในประเทศที่แผ่วลงและผลของสงครามการค้าที่มีความไม่แน่นอนสูง</w:t>
      </w:r>
    </w:p>
    <w:p w:rsidR="008E598D" w:rsidRDefault="008E598D" w:rsidP="00F53540">
      <w:pPr>
        <w:pStyle w:val="ListParagraph"/>
        <w:rPr>
          <w:rFonts w:ascii="Cordia New" w:hAnsi="Cordia New" w:cs="Cordia New"/>
          <w:sz w:val="28"/>
        </w:rPr>
      </w:pPr>
    </w:p>
    <w:p w:rsidR="008E598D" w:rsidRDefault="008E598D" w:rsidP="00F53540">
      <w:pPr>
        <w:pStyle w:val="ListParagraph"/>
        <w:rPr>
          <w:rFonts w:ascii="Cordia New" w:hAnsi="Cordia New" w:cs="Cordia New"/>
          <w:sz w:val="28"/>
        </w:rPr>
      </w:pPr>
    </w:p>
    <w:p w:rsidR="008E598D" w:rsidRPr="007D1BAA" w:rsidRDefault="008E598D" w:rsidP="007D1BAA">
      <w:pPr>
        <w:rPr>
          <w:rFonts w:ascii="Cordia New" w:hAnsi="Cordia New" w:cs="Cordia New"/>
          <w:sz w:val="28"/>
        </w:rPr>
      </w:pPr>
    </w:p>
    <w:p w:rsidR="008E598D" w:rsidRDefault="008E598D" w:rsidP="00F53540">
      <w:pPr>
        <w:pStyle w:val="ListParagraph"/>
        <w:rPr>
          <w:rFonts w:ascii="Cordia New" w:hAnsi="Cordia New" w:cs="Cordia New"/>
          <w:sz w:val="28"/>
        </w:rPr>
      </w:pPr>
    </w:p>
    <w:p w:rsidR="008E598D" w:rsidRDefault="008E598D" w:rsidP="00F53540">
      <w:pPr>
        <w:pStyle w:val="ListParagraph"/>
        <w:rPr>
          <w:rFonts w:ascii="Cordia New" w:hAnsi="Cordia New" w:cs="Cordia New"/>
          <w:sz w:val="28"/>
        </w:rPr>
      </w:pPr>
      <w:bookmarkStart w:id="0" w:name="_GoBack"/>
      <w:bookmarkEnd w:id="0"/>
    </w:p>
    <w:p w:rsidR="008E598D" w:rsidRDefault="008E598D" w:rsidP="00F53540">
      <w:pPr>
        <w:pStyle w:val="ListParagraph"/>
        <w:rPr>
          <w:rFonts w:ascii="Cordia New" w:hAnsi="Cordia New" w:cs="Cordia New"/>
          <w:sz w:val="28"/>
        </w:rPr>
      </w:pPr>
    </w:p>
    <w:p w:rsidR="008E598D" w:rsidRDefault="008E598D" w:rsidP="00F53540">
      <w:pPr>
        <w:pStyle w:val="ListParagraph"/>
        <w:rPr>
          <w:rFonts w:ascii="Cordia New" w:hAnsi="Cordia New" w:cs="Cordia New" w:hint="cs"/>
          <w:sz w:val="28"/>
        </w:rPr>
      </w:pPr>
    </w:p>
    <w:p w:rsidR="008E598D" w:rsidRDefault="008E598D" w:rsidP="00F53540">
      <w:pPr>
        <w:pStyle w:val="ListParagraph"/>
        <w:rPr>
          <w:rFonts w:ascii="Cordia New" w:hAnsi="Cordia New" w:cs="Cordia New"/>
          <w:sz w:val="28"/>
        </w:rPr>
      </w:pPr>
    </w:p>
    <w:p w:rsidR="008E598D" w:rsidRPr="008E598D" w:rsidRDefault="008E598D" w:rsidP="007D1BAA">
      <w:pPr>
        <w:pStyle w:val="ListParagraph"/>
        <w:ind w:left="-284"/>
        <w:rPr>
          <w:rFonts w:ascii="Cordia New" w:hAnsi="Cordia New" w:cs="Cordia New"/>
          <w:szCs w:val="22"/>
        </w:rPr>
      </w:pPr>
      <w:r w:rsidRPr="008E598D">
        <w:rPr>
          <w:rFonts w:ascii="Cordia New" w:hAnsi="Cordia New" w:cs="Cordia New"/>
          <w:szCs w:val="22"/>
          <w:vertAlign w:val="superscript"/>
        </w:rPr>
        <w:t>2</w:t>
      </w:r>
      <w:r w:rsidRPr="008E598D">
        <w:rPr>
          <w:rFonts w:ascii="Cordia New" w:hAnsi="Cordia New" w:cs="Cordia New"/>
          <w:szCs w:val="22"/>
        </w:rPr>
        <w:t xml:space="preserve"> </w:t>
      </w:r>
      <w:r w:rsidRPr="008E598D">
        <w:rPr>
          <w:rFonts w:ascii="Cordia New" w:hAnsi="Cordia New" w:cs="Cordia New"/>
          <w:szCs w:val="22"/>
          <w:cs/>
        </w:rPr>
        <w:t xml:space="preserve">การประชุมคณะกรรมการนโยบายการเงิน ครั้งที่ </w:t>
      </w:r>
      <w:r w:rsidRPr="008E598D">
        <w:rPr>
          <w:rFonts w:ascii="Cordia New" w:hAnsi="Cordia New" w:cs="Cordia New"/>
          <w:szCs w:val="22"/>
        </w:rPr>
        <w:t xml:space="preserve">2/2568 </w:t>
      </w:r>
      <w:r w:rsidRPr="008E598D">
        <w:rPr>
          <w:rFonts w:ascii="Cordia New" w:hAnsi="Cordia New" w:cs="Cordia New"/>
          <w:szCs w:val="22"/>
          <w:cs/>
        </w:rPr>
        <w:t>ณ เม</w:t>
      </w:r>
      <w:r w:rsidRPr="008E598D">
        <w:rPr>
          <w:rFonts w:ascii="Cordia New" w:hAnsi="Cordia New" w:cs="Cordia New"/>
          <w:szCs w:val="22"/>
        </w:rPr>
        <w:t>.</w:t>
      </w:r>
      <w:r w:rsidRPr="008E598D">
        <w:rPr>
          <w:rFonts w:ascii="Cordia New" w:hAnsi="Cordia New" w:cs="Cordia New"/>
          <w:szCs w:val="22"/>
          <w:cs/>
        </w:rPr>
        <w:t>ย</w:t>
      </w:r>
      <w:r w:rsidRPr="008E598D">
        <w:rPr>
          <w:rFonts w:ascii="Cordia New" w:hAnsi="Cordia New" w:cs="Cordia New"/>
          <w:szCs w:val="22"/>
        </w:rPr>
        <w:t>.</w:t>
      </w:r>
      <w:r w:rsidRPr="008E598D">
        <w:rPr>
          <w:rFonts w:ascii="Cordia New" w:hAnsi="Cordia New" w:cs="Cordia New"/>
          <w:szCs w:val="22"/>
          <w:cs/>
        </w:rPr>
        <w:t xml:space="preserve"> </w:t>
      </w:r>
      <w:r w:rsidRPr="008E598D">
        <w:rPr>
          <w:rFonts w:ascii="Cordia New" w:hAnsi="Cordia New" w:cs="Cordia New"/>
          <w:szCs w:val="22"/>
        </w:rPr>
        <w:t>2568</w:t>
      </w:r>
    </w:p>
    <w:p w:rsidR="008E598D" w:rsidRPr="008E598D" w:rsidRDefault="008E598D" w:rsidP="007D1BAA">
      <w:pPr>
        <w:pStyle w:val="ListParagraph"/>
        <w:ind w:left="-284"/>
        <w:rPr>
          <w:rFonts w:ascii="Cordia New" w:hAnsi="Cordia New" w:cs="Cordia New" w:hint="cs"/>
          <w:szCs w:val="22"/>
          <w:cs/>
        </w:rPr>
      </w:pPr>
      <w:r w:rsidRPr="008E598D">
        <w:rPr>
          <w:rFonts w:ascii="Cordia New" w:hAnsi="Cordia New" w:cs="Cordia New"/>
          <w:szCs w:val="22"/>
          <w:vertAlign w:val="superscript"/>
        </w:rPr>
        <w:t>3</w:t>
      </w:r>
      <w:r w:rsidRPr="008E598D">
        <w:rPr>
          <w:rFonts w:ascii="Cordia New" w:hAnsi="Cordia New" w:cs="Cordia New"/>
          <w:szCs w:val="22"/>
          <w:vertAlign w:val="superscript"/>
          <w:cs/>
        </w:rPr>
        <w:t xml:space="preserve"> </w:t>
      </w:r>
      <w:r w:rsidRPr="008E598D">
        <w:rPr>
          <w:rFonts w:ascii="Cordia New" w:hAnsi="Cordia New" w:cs="Cordia New"/>
          <w:szCs w:val="22"/>
          <w:cs/>
        </w:rPr>
        <w:t xml:space="preserve">หมวดพลังงานคิดเป็นสัดส่วน 12.2% ของตระกร้าเงินเฟ้อเดือน เม.ย. </w:t>
      </w:r>
      <w:r w:rsidRPr="008E598D">
        <w:rPr>
          <w:rFonts w:ascii="Cordia New" w:hAnsi="Cordia New" w:cs="Cordia New"/>
          <w:szCs w:val="22"/>
        </w:rPr>
        <w:t>25</w:t>
      </w:r>
      <w:r w:rsidRPr="008E598D">
        <w:rPr>
          <w:rFonts w:ascii="Cordia New" w:hAnsi="Cordia New" w:cs="Cordia New"/>
          <w:szCs w:val="22"/>
          <w:cs/>
        </w:rPr>
        <w:t>68</w:t>
      </w:r>
    </w:p>
    <w:p w:rsidR="008E598D" w:rsidRPr="00F53540" w:rsidRDefault="008E598D" w:rsidP="00F53540">
      <w:pPr>
        <w:pStyle w:val="ListParagraph"/>
        <w:rPr>
          <w:rFonts w:ascii="Cordia New" w:hAnsi="Cordia New" w:cs="Cordia New" w:hint="cs"/>
          <w:sz w:val="28"/>
          <w:cs/>
        </w:rPr>
      </w:pPr>
    </w:p>
    <w:p w:rsidR="00F53540" w:rsidRDefault="00F53540" w:rsidP="00F53540">
      <w:pPr>
        <w:pStyle w:val="ListParagraph"/>
        <w:rPr>
          <w:rFonts w:ascii="Cordia New" w:hAnsi="Cordia New" w:cs="Cordia New"/>
          <w:sz w:val="28"/>
        </w:rPr>
      </w:pPr>
    </w:p>
    <w:p w:rsidR="00F53540" w:rsidRPr="00F53540" w:rsidRDefault="00F53540" w:rsidP="00F53540">
      <w:pPr>
        <w:pStyle w:val="ListParagraph"/>
        <w:rPr>
          <w:rFonts w:ascii="Cordia New" w:hAnsi="Cordia New" w:cs="Cordia New" w:hint="cs"/>
          <w:sz w:val="28"/>
          <w:cs/>
        </w:rPr>
      </w:pPr>
    </w:p>
    <w:p w:rsidR="00F53540" w:rsidRDefault="00F53540" w:rsidP="00F53540">
      <w:pPr>
        <w:rPr>
          <w:rFonts w:ascii="Cordia New" w:hAnsi="Cordia New" w:cs="Cordia New"/>
          <w:sz w:val="28"/>
        </w:rPr>
      </w:pPr>
    </w:p>
    <w:p w:rsidR="00F53540" w:rsidRPr="00F53540" w:rsidRDefault="00F53540" w:rsidP="00F53540">
      <w:pPr>
        <w:rPr>
          <w:rFonts w:ascii="Cordia New" w:hAnsi="Cordia New" w:cs="Cordia New"/>
          <w:sz w:val="28"/>
        </w:rPr>
      </w:pPr>
    </w:p>
    <w:p w:rsidR="00F53540" w:rsidRPr="00CB3763" w:rsidRDefault="00F53540" w:rsidP="00CB3763">
      <w:pPr>
        <w:rPr>
          <w:rFonts w:ascii="Cordia New" w:hAnsi="Cordia New" w:cs="Cordia New"/>
          <w:szCs w:val="22"/>
        </w:rPr>
      </w:pPr>
    </w:p>
    <w:p w:rsidR="00CB3763" w:rsidRPr="00CB3763" w:rsidRDefault="00CB3763" w:rsidP="00CB3763">
      <w:pPr>
        <w:rPr>
          <w:rFonts w:hint="cs"/>
          <w:b/>
          <w:bCs/>
          <w:cs/>
        </w:rPr>
      </w:pPr>
    </w:p>
    <w:sectPr w:rsidR="00CB3763" w:rsidRPr="00CB3763" w:rsidSect="00CB3763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E3C"/>
    <w:multiLevelType w:val="hybridMultilevel"/>
    <w:tmpl w:val="8842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2062"/>
    <w:multiLevelType w:val="hybridMultilevel"/>
    <w:tmpl w:val="FBC67DB4"/>
    <w:lvl w:ilvl="0" w:tplc="F7C87992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22A9B40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38EEEEE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4743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CE35D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6F0479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E5AB77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3426A5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BC8843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21073FF5"/>
    <w:multiLevelType w:val="hybridMultilevel"/>
    <w:tmpl w:val="AE660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C29CC"/>
    <w:multiLevelType w:val="hybridMultilevel"/>
    <w:tmpl w:val="82BCC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A9B40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38EEEEE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64743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CE35D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6F0479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E5AB77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3426A5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BC8843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7B622A6E"/>
    <w:multiLevelType w:val="hybridMultilevel"/>
    <w:tmpl w:val="C750D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6826A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9A844C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CC5CA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5C8C33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5946B8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C12151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44E826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E5AAE0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63"/>
    <w:rsid w:val="00474EC1"/>
    <w:rsid w:val="005F184D"/>
    <w:rsid w:val="007B0376"/>
    <w:rsid w:val="007D1BAA"/>
    <w:rsid w:val="008E598D"/>
    <w:rsid w:val="00B6168E"/>
    <w:rsid w:val="00BD0266"/>
    <w:rsid w:val="00CB3763"/>
    <w:rsid w:val="00F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03DA"/>
  <w15:chartTrackingRefBased/>
  <w15:docId w15:val="{8075C463-7799-4C2A-B8A9-51D5AA0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360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39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5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Sarawan Na-anun</dc:creator>
  <cp:keywords/>
  <dc:description/>
  <cp:lastModifiedBy>Sarawan Na-anun</cp:lastModifiedBy>
  <cp:revision>7</cp:revision>
  <dcterms:created xsi:type="dcterms:W3CDTF">2025-05-08T07:36:00Z</dcterms:created>
  <dcterms:modified xsi:type="dcterms:W3CDTF">2025-05-08T07:56:00Z</dcterms:modified>
</cp:coreProperties>
</file>