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4A234A89" w:rsidR="00C81705" w:rsidRPr="00C81705" w:rsidRDefault="0096331A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527F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360F9">
        <w:rPr>
          <w:rFonts w:ascii="TH SarabunPSK" w:hAnsi="TH SarabunPSK" w:cs="TH SarabunPSK"/>
          <w:sz w:val="28"/>
          <w:szCs w:val="28"/>
          <w:lang w:bidi="th-TH"/>
        </w:rPr>
        <w:t>25</w:t>
      </w:r>
      <w:r w:rsidR="002360F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เมษายน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772FF64" w14:textId="4125C453" w:rsidR="00C81705" w:rsidRPr="003311BA" w:rsidRDefault="003311BA" w:rsidP="0041063A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C81705" w:rsidRPr="003311BA">
        <w:rPr>
          <w:rFonts w:ascii="TH SarabunPSK" w:hAnsi="TH SarabunPSK" w:cs="TH SarabunPSK"/>
          <w:sz w:val="28"/>
          <w:szCs w:val="28"/>
          <w:cs/>
          <w:lang w:bidi="th-TH"/>
        </w:rPr>
        <w:t>ข่าว</w:t>
      </w:r>
      <w:r w:rsidRPr="003311BA">
        <w:rPr>
          <w:rFonts w:ascii="TH SarabunPSK" w:hAnsi="TH SarabunPSK" w:cs="TH SarabunPSK" w:hint="cs"/>
          <w:sz w:val="28"/>
          <w:szCs w:val="28"/>
          <w:cs/>
          <w:lang w:bidi="th-TH"/>
        </w:rPr>
        <w:t>สั้น</w:t>
      </w:r>
      <w:r w:rsidR="00C81705" w:rsidRPr="003311BA">
        <w:rPr>
          <w:rFonts w:ascii="TH SarabunPSK" w:hAnsi="TH SarabunPSK" w:cs="TH SarabunPSK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1A614F68" w14:textId="4961C45F" w:rsidR="00082C70" w:rsidRDefault="00082C70" w:rsidP="0096331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B651EB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Bank </w:t>
      </w:r>
      <w:r w:rsidR="00EA3BCF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จัดชุดใหญ่ในงาน</w:t>
      </w:r>
      <w:r w:rsidR="00646FA5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“</w:t>
      </w:r>
      <w:r w:rsidR="00646FA5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150 </w:t>
      </w:r>
      <w:r w:rsidR="00646FA5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ปี กระทรวงการคลัง”</w:t>
      </w:r>
    </w:p>
    <w:p w14:paraId="033E72C1" w14:textId="0CAC750A" w:rsidR="00646FA5" w:rsidRPr="00B651EB" w:rsidRDefault="00646FA5" w:rsidP="0096331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โปรโมชันสินเชื่อ</w:t>
      </w:r>
      <w:r w:rsidR="00A14879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พิเศษ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เพื่อเอสเอ็มอีไทย ดอกเบี้ยเพียง 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>3%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ต่อปี ยื่นกู้ได้ทันที</w:t>
      </w:r>
    </w:p>
    <w:p w14:paraId="1098AF83" w14:textId="77777777" w:rsidR="006A6F07" w:rsidRDefault="006A6F07" w:rsidP="006A6F07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CF6277" w14:textId="18BC4766" w:rsidR="00EA3BCF" w:rsidRPr="00EA3BCF" w:rsidRDefault="006A6F07" w:rsidP="00EA3BCF">
      <w:pPr>
        <w:ind w:left="709" w:right="689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.) หรือ </w:t>
      </w:r>
      <w:r w:rsidRPr="00C36766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ร่วมเป็นส่วนหนึ่งในการเฉลิมฉลองวันสถาปนากระทรวงการคลัง ครบรอบ 150 ปี ในปี 2568 ด้วยการออกบูธ</w:t>
      </w:r>
      <w:r w:rsidR="00EA3BC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หมายเลข </w:t>
      </w:r>
      <w:r w:rsidR="00EA3BCF">
        <w:rPr>
          <w:rFonts w:ascii="TH SarabunPSK" w:hAnsi="TH SarabunPSK" w:cs="TH SarabunPSK"/>
          <w:sz w:val="36"/>
          <w:szCs w:val="36"/>
          <w:lang w:bidi="th-TH"/>
        </w:rPr>
        <w:t xml:space="preserve">24 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ในงาน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60F9" w:rsidRPr="00C3676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“</w:t>
      </w:r>
      <w:r w:rsidR="002360F9"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150 ปี</w:t>
      </w:r>
      <w:r w:rsidR="00646FA5" w:rsidRPr="00C3676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กระทรวงการคลัง</w:t>
      </w:r>
      <w:r w:rsidR="002360F9" w:rsidRPr="00C3676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</w:t>
      </w:r>
      <w:r w:rsidR="002360F9"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ระหว่างวันที่ 1 – 3 พฤษภาคม 2568</w:t>
      </w:r>
      <w:r w:rsidR="00EA3BCF" w:rsidRPr="00C3676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ณ </w:t>
      </w:r>
      <w:r w:rsidR="00EA3BCF" w:rsidRPr="00C36766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Hall </w:t>
      </w:r>
      <w:r w:rsidR="00EA3BCF"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3-4 ชั้น </w:t>
      </w:r>
      <w:r w:rsidR="00EA3BCF" w:rsidRPr="00C36766">
        <w:rPr>
          <w:rFonts w:ascii="TH SarabunPSK" w:hAnsi="TH SarabunPSK" w:cs="TH SarabunPSK"/>
          <w:b/>
          <w:bCs/>
          <w:sz w:val="36"/>
          <w:szCs w:val="36"/>
          <w:lang w:bidi="th-TH"/>
        </w:rPr>
        <w:t>G</w:t>
      </w:r>
      <w:r w:rsidR="002360F9" w:rsidRPr="00C3676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ศูนย์การประชุมแห่งชาติสิริกิติ์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จั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ด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ชุดใหญ่</w:t>
      </w:r>
      <w:r w:rsidR="00C36766">
        <w:rPr>
          <w:rFonts w:ascii="TH SarabunPSK" w:hAnsi="TH SarabunPSK" w:cs="TH SarabunPSK" w:hint="cs"/>
          <w:sz w:val="36"/>
          <w:szCs w:val="36"/>
          <w:cs/>
          <w:lang w:bidi="th-TH"/>
        </w:rPr>
        <w:t>ให้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ทางการเงิน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คู่การพัฒนา เสริมแกร่งผู้ประกอบการเอสเอ็มอีไทยเติบโตอย่างยั่งยืน  ผ่านโปรโมชันสินเชื่ออัตราดอกเบี้ยพิเศษ   จุดเด่น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อัตราดอกเบี้ย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เพียง </w:t>
      </w:r>
      <w:r w:rsidR="002360F9" w:rsidRPr="002360F9">
        <w:rPr>
          <w:rFonts w:ascii="TH SarabunPSK" w:hAnsi="TH SarabunPSK" w:cs="TH SarabunPSK"/>
          <w:sz w:val="36"/>
          <w:szCs w:val="36"/>
        </w:rPr>
        <w:t>3%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ต่อปี  คงที่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ตลอด </w:t>
      </w:r>
      <w:r w:rsidR="002360F9" w:rsidRPr="002360F9">
        <w:rPr>
          <w:rFonts w:ascii="TH SarabunPSK" w:hAnsi="TH SarabunPSK" w:cs="TH SarabunPSK"/>
          <w:sz w:val="36"/>
          <w:szCs w:val="36"/>
          <w:lang w:bidi="th-TH"/>
        </w:rPr>
        <w:t xml:space="preserve">3 </w:t>
      </w:r>
      <w:r w:rsidR="002360F9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ปีแรก</w:t>
      </w:r>
      <w:r w:rsidR="002360F9" w:rsidRPr="002360F9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 xml:space="preserve">ผ่อนชำระนานสูงสุด </w:t>
      </w:r>
      <w:r w:rsidR="002360F9" w:rsidRPr="002360F9">
        <w:rPr>
          <w:rFonts w:ascii="TH SarabunPSK" w:hAnsi="TH SarabunPSK" w:cs="TH SarabunPSK"/>
          <w:sz w:val="36"/>
          <w:szCs w:val="36"/>
        </w:rPr>
        <w:t xml:space="preserve">10 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 xml:space="preserve">ปี ปลอดชำระหนี้เงินต้นสูงสุด </w:t>
      </w:r>
      <w:r w:rsidR="002360F9" w:rsidRPr="002360F9">
        <w:rPr>
          <w:rFonts w:ascii="TH SarabunPSK" w:hAnsi="TH SarabunPSK" w:cs="TH SarabunPSK"/>
          <w:sz w:val="36"/>
          <w:szCs w:val="36"/>
        </w:rPr>
        <w:t xml:space="preserve">12 </w:t>
      </w:r>
      <w:r w:rsidR="002360F9" w:rsidRPr="002360F9">
        <w:rPr>
          <w:rFonts w:ascii="TH SarabunPSK" w:hAnsi="TH SarabunPSK" w:cs="TH SarabunPSK"/>
          <w:sz w:val="36"/>
          <w:szCs w:val="36"/>
          <w:cs/>
          <w:lang w:bidi="th-TH"/>
        </w:rPr>
        <w:t>เดือน</w:t>
      </w:r>
      <w:r w:rsid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ครอบคลุมทุกความต้องการเอสเอ็มอีไทย</w:t>
      </w:r>
      <w:r w:rsidR="00EA3BC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EA3BCF" w:rsidRPr="00EA3BCF">
        <w:rPr>
          <w:rFonts w:ascii="TH SarabunPSK" w:hAnsi="TH SarabunPSK" w:cs="TH SarabunPSK"/>
          <w:sz w:val="36"/>
          <w:szCs w:val="36"/>
          <w:cs/>
          <w:lang w:bidi="th-TH"/>
        </w:rPr>
        <w:t>พิเศษ เมื่อยื่นขอสินเชื่อภายในงาน และได้รับอนุมัติทุกวงเงิน  รับบัตรกำนัล มูลค่า 500 บาท</w:t>
      </w:r>
      <w:r w:rsidR="00EA3BC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EA3BC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นอกจากนั้น </w:t>
      </w:r>
      <w:r w:rsidR="00C36766">
        <w:rPr>
          <w:rFonts w:ascii="TH SarabunPSK" w:hAnsi="TH SarabunPSK" w:cs="TH SarabunPSK" w:hint="cs"/>
          <w:sz w:val="36"/>
          <w:szCs w:val="36"/>
          <w:cs/>
          <w:lang w:bidi="th-TH"/>
        </w:rPr>
        <w:t>เสิร์ฟ</w:t>
      </w:r>
      <w:r w:rsidR="00EA3BCF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</w:t>
      </w:r>
      <w:r w:rsidR="00EA3BCF" w:rsidRPr="00EA3BCF">
        <w:rPr>
          <w:rFonts w:ascii="TH SarabunPSK" w:hAnsi="TH SarabunPSK" w:cs="TH SarabunPSK"/>
          <w:sz w:val="36"/>
          <w:szCs w:val="36"/>
          <w:cs/>
          <w:lang w:bidi="th-TH"/>
        </w:rPr>
        <w:t>โปรแกรมยกระดับธุรกิจครบวงจร ผ่านแพลตฟอร์ม "</w:t>
      </w:r>
      <w:r w:rsidR="00EA3BCF" w:rsidRPr="00EA3BCF">
        <w:rPr>
          <w:rFonts w:ascii="TH SarabunPSK" w:hAnsi="TH SarabunPSK" w:cs="TH SarabunPSK"/>
          <w:sz w:val="36"/>
          <w:szCs w:val="36"/>
        </w:rPr>
        <w:t xml:space="preserve">DX by SME D Bank"  </w:t>
      </w:r>
      <w:r w:rsidR="00EA3BCF" w:rsidRPr="00EA3BCF">
        <w:rPr>
          <w:rFonts w:ascii="TH SarabunPSK" w:hAnsi="TH SarabunPSK" w:cs="TH SarabunPSK"/>
          <w:sz w:val="36"/>
          <w:szCs w:val="36"/>
          <w:cs/>
          <w:lang w:bidi="th-TH"/>
        </w:rPr>
        <w:t xml:space="preserve">ฟรี ไม่มีค่าใช้จ่าย </w:t>
      </w:r>
      <w:r w:rsidR="00EA3BCF">
        <w:rPr>
          <w:rFonts w:ascii="TH SarabunPSK" w:hAnsi="TH SarabunPSK" w:cs="TH SarabunPSK" w:hint="cs"/>
          <w:sz w:val="36"/>
          <w:szCs w:val="36"/>
          <w:cs/>
          <w:lang w:bidi="th-TH"/>
        </w:rPr>
        <w:t>พร้อม</w:t>
      </w:r>
      <w:r w:rsidR="00C36766">
        <w:rPr>
          <w:rFonts w:ascii="TH SarabunPSK" w:hAnsi="TH SarabunPSK" w:cs="TH SarabunPSK" w:hint="cs"/>
          <w:sz w:val="36"/>
          <w:szCs w:val="36"/>
          <w:cs/>
          <w:lang w:bidi="th-TH"/>
        </w:rPr>
        <w:t>เชิญ</w:t>
      </w:r>
      <w:r w:rsidR="00DA7CFE">
        <w:rPr>
          <w:rFonts w:ascii="TH SarabunPSK" w:hAnsi="TH SarabunPSK" w:cs="TH SarabunPSK" w:hint="cs"/>
          <w:sz w:val="36"/>
          <w:szCs w:val="36"/>
          <w:cs/>
          <w:lang w:bidi="th-TH"/>
        </w:rPr>
        <w:t>เล่นเกม</w:t>
      </w:r>
      <w:r w:rsidR="00EA3BCF" w:rsidRPr="00EA3BCF">
        <w:rPr>
          <w:rFonts w:ascii="TH SarabunPSK" w:hAnsi="TH SarabunPSK" w:cs="TH SarabunPSK"/>
          <w:sz w:val="36"/>
          <w:szCs w:val="36"/>
          <w:cs/>
          <w:lang w:bidi="th-TH"/>
        </w:rPr>
        <w:t xml:space="preserve">รับของที่ระลึกมากมายจากธนาคาร  </w:t>
      </w:r>
      <w:r w:rsidR="00EA3BCF" w:rsidRPr="00EA3BC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A3BCF" w:rsidRPr="00EA3BCF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 </w:t>
      </w:r>
      <w:r w:rsidR="00EA3BCF" w:rsidRPr="00EA3BC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สอบถามข้อมูลเพิ่มเติม </w:t>
      </w:r>
      <w:r w:rsidR="00EA3BCF" w:rsidRPr="00EA3BCF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p w14:paraId="065F19D8" w14:textId="6D014FF6" w:rsidR="006A6F07" w:rsidRPr="00EA3BCF" w:rsidRDefault="006A6F07" w:rsidP="00EA3BCF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</w:p>
    <w:p w14:paraId="096F394E" w14:textId="77777777" w:rsidR="006A6F07" w:rsidRPr="006A6F07" w:rsidRDefault="006A6F07" w:rsidP="006A6F07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A6F0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</w:p>
    <w:p w14:paraId="6C0170AC" w14:textId="27DCB61F" w:rsidR="00354B7E" w:rsidRPr="00366C38" w:rsidRDefault="00354B7E" w:rsidP="006A6F0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5C4C6262" w14:textId="77777777" w:rsidR="00964B3E" w:rsidRPr="00366C38" w:rsidRDefault="00964B3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sectPr w:rsidR="00964B3E" w:rsidRPr="00366C38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B955" w14:textId="77777777" w:rsidR="00B930C8" w:rsidRDefault="00B930C8" w:rsidP="00ED520D">
      <w:pPr>
        <w:spacing w:after="0" w:line="240" w:lineRule="auto"/>
      </w:pPr>
      <w:r>
        <w:separator/>
      </w:r>
    </w:p>
  </w:endnote>
  <w:endnote w:type="continuationSeparator" w:id="0">
    <w:p w14:paraId="5A75C62B" w14:textId="77777777" w:rsidR="00B930C8" w:rsidRDefault="00B930C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98AF" w14:textId="77777777" w:rsidR="00B930C8" w:rsidRDefault="00B930C8" w:rsidP="00ED520D">
      <w:pPr>
        <w:spacing w:after="0" w:line="240" w:lineRule="auto"/>
      </w:pPr>
      <w:r>
        <w:separator/>
      </w:r>
    </w:p>
  </w:footnote>
  <w:footnote w:type="continuationSeparator" w:id="0">
    <w:p w14:paraId="01891036" w14:textId="77777777" w:rsidR="00B930C8" w:rsidRDefault="00B930C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B6A77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60F9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11BA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40142D"/>
    <w:rsid w:val="00401AFC"/>
    <w:rsid w:val="00404729"/>
    <w:rsid w:val="0041063A"/>
    <w:rsid w:val="00426DF5"/>
    <w:rsid w:val="00430DAD"/>
    <w:rsid w:val="00434E19"/>
    <w:rsid w:val="0044275F"/>
    <w:rsid w:val="004434A0"/>
    <w:rsid w:val="004458BC"/>
    <w:rsid w:val="004527F8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B4F8E"/>
    <w:rsid w:val="005C4664"/>
    <w:rsid w:val="005D272E"/>
    <w:rsid w:val="005D3475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46FA5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64B3E"/>
    <w:rsid w:val="0097276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F05"/>
    <w:rsid w:val="00A12C25"/>
    <w:rsid w:val="00A13DC3"/>
    <w:rsid w:val="00A14879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30C8"/>
    <w:rsid w:val="00B970E2"/>
    <w:rsid w:val="00BA380B"/>
    <w:rsid w:val="00BA3B71"/>
    <w:rsid w:val="00BB0A60"/>
    <w:rsid w:val="00BB0BB8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676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4CC5"/>
    <w:rsid w:val="00DA7C95"/>
    <w:rsid w:val="00DA7CFE"/>
    <w:rsid w:val="00DB20AD"/>
    <w:rsid w:val="00DB2B5C"/>
    <w:rsid w:val="00DC41DA"/>
    <w:rsid w:val="00DD5E56"/>
    <w:rsid w:val="00DE227B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3BCF"/>
    <w:rsid w:val="00EA4CFB"/>
    <w:rsid w:val="00EA58A1"/>
    <w:rsid w:val="00EB122F"/>
    <w:rsid w:val="00EB2F91"/>
    <w:rsid w:val="00EC352D"/>
    <w:rsid w:val="00ED1A58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94B27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8</cp:revision>
  <dcterms:created xsi:type="dcterms:W3CDTF">2025-04-25T02:58:00Z</dcterms:created>
  <dcterms:modified xsi:type="dcterms:W3CDTF">2025-04-25T04:01:00Z</dcterms:modified>
</cp:coreProperties>
</file>