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8A0B" w14:textId="516F3C2A" w:rsidR="00770135" w:rsidRPr="00234233" w:rsidRDefault="00825F4A" w:rsidP="0022634D">
      <w:pPr>
        <w:tabs>
          <w:tab w:val="left" w:pos="5860"/>
          <w:tab w:val="right" w:pos="10204"/>
        </w:tabs>
        <w:spacing w:after="0" w:line="240" w:lineRule="auto"/>
        <w:jc w:val="right"/>
        <w:rPr>
          <w:rFonts w:asciiTheme="minorBidi" w:eastAsia="Arial" w:hAnsiTheme="minorBidi" w:cstheme="minorBidi"/>
          <w:sz w:val="32"/>
          <w:szCs w:val="32"/>
        </w:rPr>
      </w:pPr>
      <w:r w:rsidRPr="00234233">
        <w:rPr>
          <w:rFonts w:asciiTheme="minorBidi" w:hAnsiTheme="minorBidi" w:cstheme="minorBidi"/>
          <w:noProof/>
          <w:sz w:val="32"/>
          <w:szCs w:val="32"/>
        </w:rPr>
        <w:tab/>
      </w:r>
      <w:r w:rsidR="0022634D">
        <w:rPr>
          <w:rFonts w:asciiTheme="minorBidi" w:eastAsia="Arial" w:hAnsiTheme="minorBidi" w:cstheme="minorBidi"/>
          <w:sz w:val="32"/>
          <w:szCs w:val="32"/>
        </w:rPr>
        <w:t>26</w:t>
      </w:r>
      <w:r w:rsidR="0022634D" w:rsidRPr="00CA0744">
        <w:rPr>
          <w:rFonts w:asciiTheme="minorBidi" w:eastAsia="Arial" w:hAnsiTheme="minorBidi" w:cstheme="minorBidi"/>
          <w:sz w:val="32"/>
          <w:szCs w:val="32"/>
          <w:cs/>
        </w:rPr>
        <w:t xml:space="preserve"> กุมภาพันธ์ </w:t>
      </w:r>
      <w:r w:rsidR="0022634D">
        <w:rPr>
          <w:rFonts w:asciiTheme="minorBidi" w:eastAsia="Arial" w:hAnsiTheme="minorBidi" w:cstheme="minorBidi"/>
          <w:sz w:val="32"/>
          <w:szCs w:val="32"/>
        </w:rPr>
        <w:t>2568</w:t>
      </w:r>
    </w:p>
    <w:p w14:paraId="623BF462" w14:textId="77777777" w:rsidR="003155A9" w:rsidRPr="00234233" w:rsidRDefault="003155A9" w:rsidP="003D1BCA">
      <w:pPr>
        <w:spacing w:after="0" w:line="240" w:lineRule="auto"/>
        <w:ind w:firstLine="720"/>
        <w:jc w:val="right"/>
        <w:rPr>
          <w:rFonts w:asciiTheme="minorBidi" w:eastAsia="Arial" w:hAnsiTheme="minorBidi" w:cstheme="minorBidi"/>
          <w:sz w:val="32"/>
          <w:szCs w:val="32"/>
        </w:rPr>
      </w:pPr>
    </w:p>
    <w:p w14:paraId="20948231" w14:textId="13D09DCE" w:rsidR="002055D3" w:rsidRDefault="00976809" w:rsidP="002055D3">
      <w:pPr>
        <w:spacing w:after="0" w:line="240" w:lineRule="auto"/>
        <w:ind w:firstLine="720"/>
        <w:jc w:val="center"/>
        <w:rPr>
          <w:rFonts w:asciiTheme="minorBidi" w:eastAsia="Times New Roman" w:hAnsiTheme="minorBidi" w:cstheme="minorBidi"/>
          <w:b/>
          <w:bCs/>
          <w:sz w:val="36"/>
          <w:szCs w:val="36"/>
        </w:rPr>
      </w:pPr>
      <w:r w:rsidRPr="00CA0744">
        <w:rPr>
          <w:rFonts w:asciiTheme="minorBidi" w:eastAsia="Times New Roman" w:hAnsiTheme="minorBidi" w:cstheme="minorBidi"/>
          <w:b/>
          <w:bCs/>
          <w:color w:val="000000"/>
          <w:sz w:val="36"/>
          <w:szCs w:val="36"/>
          <w:cs/>
        </w:rPr>
        <w:t xml:space="preserve">สถานการณ์ตลาดที่อยู่อาศัย </w:t>
      </w:r>
      <w:r w:rsidR="00557AD8" w:rsidRPr="00CA0744">
        <w:rPr>
          <w:rFonts w:asciiTheme="minorBidi" w:eastAsia="Times New Roman" w:hAnsiTheme="minorBidi" w:cstheme="minorBidi" w:hint="cs"/>
          <w:b/>
          <w:bCs/>
          <w:color w:val="000000"/>
          <w:sz w:val="36"/>
          <w:szCs w:val="36"/>
          <w:cs/>
        </w:rPr>
        <w:t xml:space="preserve">ไตรมาส </w:t>
      </w:r>
      <w:r w:rsidR="00557AD8" w:rsidRPr="00CA0744">
        <w:rPr>
          <w:rFonts w:asciiTheme="minorBidi" w:eastAsia="Times New Roman" w:hAnsiTheme="minorBidi" w:cstheme="minorBidi" w:hint="cs"/>
          <w:b/>
          <w:bCs/>
          <w:color w:val="000000"/>
          <w:sz w:val="36"/>
          <w:szCs w:val="36"/>
        </w:rPr>
        <w:t xml:space="preserve">4 </w:t>
      </w:r>
      <w:r w:rsidRPr="00CA0744">
        <w:rPr>
          <w:rFonts w:asciiTheme="minorBidi" w:eastAsia="Times New Roman" w:hAnsiTheme="minorBidi" w:cstheme="minorBidi"/>
          <w:b/>
          <w:bCs/>
          <w:color w:val="000000"/>
          <w:sz w:val="36"/>
          <w:szCs w:val="36"/>
          <w:cs/>
        </w:rPr>
        <w:t xml:space="preserve">ปี </w:t>
      </w:r>
      <w:r w:rsidRPr="00402152">
        <w:rPr>
          <w:rFonts w:asciiTheme="minorBidi" w:eastAsia="Times New Roman" w:hAnsiTheme="minorBidi" w:cstheme="minorBidi"/>
          <w:b/>
          <w:bCs/>
          <w:color w:val="000000"/>
          <w:sz w:val="36"/>
          <w:szCs w:val="36"/>
        </w:rPr>
        <w:t>2567</w:t>
      </w:r>
      <w:r w:rsidR="00313594" w:rsidRPr="00CA0744">
        <w:rPr>
          <w:rFonts w:asciiTheme="minorBidi" w:eastAsia="Times New Roman" w:hAnsiTheme="minorBidi" w:cstheme="minorBidi"/>
          <w:b/>
          <w:bCs/>
          <w:sz w:val="36"/>
          <w:szCs w:val="36"/>
          <w:cs/>
        </w:rPr>
        <w:t xml:space="preserve"> </w:t>
      </w:r>
      <w:r w:rsidR="0022634D" w:rsidRPr="00CA0744">
        <w:rPr>
          <w:rFonts w:asciiTheme="minorBidi" w:eastAsia="Times New Roman" w:hAnsiTheme="minorBidi" w:cstheme="minorBidi"/>
          <w:b/>
          <w:bCs/>
          <w:sz w:val="36"/>
          <w:szCs w:val="36"/>
          <w:cs/>
        </w:rPr>
        <w:t xml:space="preserve">และแนวโน้มปี </w:t>
      </w:r>
      <w:r w:rsidR="00313594" w:rsidRPr="00402152">
        <w:rPr>
          <w:rFonts w:asciiTheme="minorBidi" w:eastAsia="Times New Roman" w:hAnsiTheme="minorBidi" w:cstheme="minorBidi"/>
          <w:b/>
          <w:bCs/>
          <w:sz w:val="36"/>
          <w:szCs w:val="36"/>
        </w:rPr>
        <w:t>2568</w:t>
      </w:r>
    </w:p>
    <w:p w14:paraId="2447676E" w14:textId="77777777" w:rsidR="002055D3" w:rsidRDefault="002055D3" w:rsidP="002055D3">
      <w:pPr>
        <w:spacing w:after="0" w:line="240" w:lineRule="auto"/>
        <w:ind w:firstLine="720"/>
        <w:jc w:val="center"/>
        <w:rPr>
          <w:rFonts w:asciiTheme="minorBidi" w:eastAsia="Times New Roman" w:hAnsiTheme="minorBidi" w:cstheme="minorBidi"/>
          <w:b/>
          <w:bCs/>
          <w:sz w:val="36"/>
          <w:szCs w:val="36"/>
        </w:rPr>
      </w:pPr>
    </w:p>
    <w:p w14:paraId="5CE2B109" w14:textId="1620D15C" w:rsidR="00220F17" w:rsidRPr="00220F17" w:rsidRDefault="002055D3" w:rsidP="00CF75F3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CA0744">
        <w:rPr>
          <w:rFonts w:ascii="Cordia New" w:eastAsia="Times New Roman" w:hAnsi="Cordia New" w:cs="Cordia New"/>
          <w:b/>
          <w:bCs/>
          <w:color w:val="000000"/>
          <w:spacing w:val="-12"/>
          <w:sz w:val="32"/>
          <w:szCs w:val="32"/>
          <w:cs/>
        </w:rPr>
        <w:t xml:space="preserve">นายกมลภพ วีระพละ กรรมการผู้จัดการ ธนาคารอาคารสงเคราะห์ </w:t>
      </w:r>
      <w:r w:rsidR="00197D0E" w:rsidRPr="00CA0744">
        <w:rPr>
          <w:rFonts w:ascii="Cordia New" w:eastAsia="Times New Roman" w:hAnsi="Cordia New" w:cs="Cordia New" w:hint="cs"/>
          <w:b/>
          <w:bCs/>
          <w:color w:val="000000"/>
          <w:spacing w:val="-12"/>
          <w:sz w:val="32"/>
          <w:szCs w:val="32"/>
          <w:cs/>
        </w:rPr>
        <w:t>และ</w:t>
      </w:r>
      <w:r w:rsidRPr="00CA0744">
        <w:rPr>
          <w:rFonts w:ascii="Cordia New" w:eastAsia="Times New Roman" w:hAnsi="Cordia New" w:cs="Cordia New"/>
          <w:b/>
          <w:bCs/>
          <w:color w:val="000000"/>
          <w:spacing w:val="-12"/>
          <w:sz w:val="32"/>
          <w:szCs w:val="32"/>
          <w:cs/>
        </w:rPr>
        <w:t xml:space="preserve">รักษาการผู้อำนวยการศูนย์ข้อมูลอสังหาริมทรัพย์ </w:t>
      </w:r>
      <w:r w:rsidRPr="00220F17">
        <w:rPr>
          <w:rFonts w:ascii="Cordia New" w:eastAsia="Times New Roman" w:hAnsi="Cordia New" w:cs="Cordia New"/>
          <w:b/>
          <w:bCs/>
          <w:color w:val="000000"/>
          <w:spacing w:val="-12"/>
          <w:sz w:val="32"/>
          <w:szCs w:val="32"/>
        </w:rPr>
        <w:t>(REIC)</w:t>
      </w:r>
      <w:r w:rsidRPr="00CA0744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="00033742" w:rsidRPr="00CA0744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ธนาคารอาคารสงเคราะห์</w:t>
      </w:r>
      <w:r w:rsidRPr="00CA0744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 (ธอส.)</w:t>
      </w:r>
      <w:r w:rsidR="00C31F76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B61AF7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>เปิดเผย</w:t>
      </w:r>
      <w:r w:rsidR="00313594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ว่า 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ตลาดที่อยู่อาศัยทั่วประเทศ ไตรมาสที่ 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4</w:t>
      </w:r>
      <w:r w:rsidR="00EB7A5C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</w:rPr>
        <w:t xml:space="preserve"> 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br/>
        <w:t xml:space="preserve">ปี 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2567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 ขยายตัวดีขึ้น โดย</w:t>
      </w:r>
      <w:r w:rsidR="00BC5083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t>รวม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มีการโอนกรรมสิทธิ์ที่อยู่อาศัยทั่วประเทศจำนวน 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97,413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 หน่วย </w:t>
      </w:r>
      <w:r w:rsidR="00EA6D00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เพิ่มขึ้น </w:t>
      </w:r>
      <w:r w:rsidR="00EA6D00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1.3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 xml:space="preserve">% </w:t>
      </w:r>
      <w:r w:rsidR="00EA6D00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br/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>จากช่วงเดียวกันของปีก่อน (</w:t>
      </w:r>
      <w:r w:rsidR="00197D0E" w:rsidRPr="00197D0E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YoY)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 เพิ่มขึ้นครั้งแรกในรอบ 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8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 ไตรมาส แม้มูลค่าการโอนกรรมสิทธิ์ทั่วประเทศ</w:t>
      </w:r>
      <w:r w:rsidR="00F34687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br/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ยังลดลง ซึ่งมีจำนวน 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275,</w:t>
      </w:r>
      <w:r w:rsidR="00885EF6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563</w:t>
      </w:r>
      <w:r w:rsidR="00885EF6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 ล้านบาท ลดลง -</w:t>
      </w:r>
      <w:r w:rsidR="00885EF6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1.5%</w:t>
      </w:r>
      <w:r w:rsidR="00885EF6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 แต่ถือเป</w:t>
      </w:r>
      <w:r w:rsidR="00885EF6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t>็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>นการติดลบในอัตราที่ลดลงเมื่อเทียบกับ</w:t>
      </w:r>
      <w:r w:rsidR="00F34687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br/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>ไตรมาสก่อนหน้า โดย</w:t>
      </w:r>
      <w:r w:rsidR="000C3D06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t>การ</w:t>
      </w:r>
      <w:r w:rsidR="00BC5083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t>ฟื้นตัว</w:t>
      </w:r>
      <w:r w:rsidR="000C3D06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t>ขึ้น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>ได้รับแรงสนับสนุนจากมาตรการกระตุ้น</w:t>
      </w:r>
      <w:r w:rsidR="00280473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t>ภาค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>อสังหาริมทรัพย์ ในการลด</w:t>
      </w:r>
      <w:r w:rsidR="00F34687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br/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>ค่าธรรมเนียม</w:t>
      </w:r>
      <w:r w:rsidR="00BC5083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t>การ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โอนและจดจำนองเหลือ 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0.01%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 สำหรับที่อยู่อาศัยในระดับราคาไม่เกิน 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7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 ล้านบาท จากเดิมไม่เกิน </w:t>
      </w:r>
      <w:r w:rsidR="00F34687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br/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</w:rPr>
        <w:t>3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 ล้านบาท ส่งผลให้มีการโอนกรรมสิทธิ์ก่อนสิ้นสุดมาตรการใน</w:t>
      </w:r>
      <w:r w:rsidR="00197D0E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t xml:space="preserve">ช่วงสิ้นปี </w:t>
      </w:r>
      <w:r w:rsidR="00197D0E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</w:rPr>
        <w:t>2567</w:t>
      </w:r>
      <w:r w:rsidR="00197D0E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t xml:space="preserve"> </w:t>
      </w:r>
      <w:r w:rsidR="00AF17B5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t>เป็นจำนวนมาก</w:t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 xml:space="preserve"> โดยเฉพาะ</w:t>
      </w:r>
      <w:r w:rsidR="00F34687" w:rsidRPr="00CA0744">
        <w:rPr>
          <w:rFonts w:ascii="Cordia New" w:eastAsia="Times New Roman" w:hAnsi="Cordia New" w:cs="Cordia New" w:hint="cs"/>
          <w:color w:val="000000"/>
          <w:spacing w:val="-16"/>
          <w:sz w:val="32"/>
          <w:szCs w:val="32"/>
          <w:cs/>
        </w:rPr>
        <w:br/>
      </w:r>
      <w:r w:rsidR="00197D0E" w:rsidRPr="00CA0744">
        <w:rPr>
          <w:rFonts w:ascii="Cordia New" w:eastAsia="Times New Roman" w:hAnsi="Cordia New" w:cs="Cordia New"/>
          <w:color w:val="000000"/>
          <w:spacing w:val="-16"/>
          <w:sz w:val="32"/>
          <w:szCs w:val="32"/>
          <w:cs/>
        </w:rPr>
        <w:t>ในกลุ่มอาคารชุด</w:t>
      </w:r>
      <w:r w:rsidR="00546598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มีการโอนกรรมสิทธิ์</w:t>
      </w:r>
      <w:r w:rsidR="00EA6D00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="00EA6D00" w:rsidRPr="00220F17">
        <w:rPr>
          <w:rFonts w:ascii="Cordia New" w:eastAsia="Times New Roman" w:hAnsi="Cordia New" w:cs="Cordia New"/>
          <w:color w:val="000000"/>
          <w:sz w:val="32"/>
          <w:szCs w:val="32"/>
        </w:rPr>
        <w:t>33,361</w:t>
      </w:r>
      <w:r w:rsidR="00EA6D00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หน่วย </w:t>
      </w:r>
      <w:r w:rsidR="00546598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เพิ่มขึ้น </w:t>
      </w:r>
      <w:r w:rsidR="00546598" w:rsidRPr="00220F17">
        <w:rPr>
          <w:rFonts w:ascii="Cordia New" w:eastAsia="Times New Roman" w:hAnsi="Cordia New" w:cs="Cordia New"/>
          <w:color w:val="000000"/>
          <w:sz w:val="32"/>
          <w:szCs w:val="32"/>
        </w:rPr>
        <w:t>13.9%</w:t>
      </w:r>
      <w:r w:rsidR="00546598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คิดเป็นมูลค่า </w:t>
      </w:r>
      <w:r w:rsidR="00546598" w:rsidRPr="00220F17">
        <w:rPr>
          <w:rFonts w:ascii="Cordia New" w:eastAsia="Times New Roman" w:hAnsi="Cordia New" w:cs="Cordia New"/>
          <w:color w:val="000000"/>
          <w:sz w:val="32"/>
          <w:szCs w:val="32"/>
        </w:rPr>
        <w:t>84,481</w:t>
      </w:r>
      <w:r w:rsidR="00546598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ล้านบาท 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br/>
      </w:r>
      <w:r w:rsidR="00546598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เพิ่มขึ้น </w:t>
      </w:r>
      <w:r w:rsidR="00546598" w:rsidRPr="00220F17">
        <w:rPr>
          <w:rFonts w:ascii="Cordia New" w:eastAsia="Times New Roman" w:hAnsi="Cordia New" w:cs="Cordia New"/>
          <w:color w:val="000000"/>
          <w:sz w:val="32"/>
          <w:szCs w:val="32"/>
        </w:rPr>
        <w:t>5.6%</w:t>
      </w:r>
      <w:r w:rsidR="00546598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เมื่อเทียบกับช่วงเดียวกันของปีก่อน </w:t>
      </w:r>
      <w:r w:rsidR="0028047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อย่างไรก็ตามหากเทียบกับ</w:t>
      </w:r>
      <w:r w:rsidR="00CF75F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การโอนกรรมสิทธิ์ทั่วประเทศ</w:t>
      </w:r>
      <w:r w:rsidR="00F3468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br/>
      </w:r>
      <w:r w:rsidR="00CF75F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ปี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2567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28047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พบว่า </w:t>
      </w:r>
      <w:r w:rsidR="00CF75F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มี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จำนวนหน่วย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347,799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หน่วย ลดลง -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5.2%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เมื่อเทียบกับช่วงเดียวกัน</w:t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ของปีก่อน 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br/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โดยเป็นการโอนอาคารชุด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จำนวน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116,439</w:t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หน่วย เพิ่มขึ้น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7.7%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BC508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ซึ่ง</w:t>
      </w:r>
      <w:r w:rsidR="00CF75F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เป็นการ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เพิ่มขึ้น</w:t>
      </w:r>
      <w:r w:rsidR="00CF75F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ของการโอนกรรมสิทธิ์</w:t>
      </w:r>
      <w:r w:rsidR="00F3468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br/>
      </w:r>
      <w:r w:rsidR="00CF75F3" w:rsidRPr="00CA0744">
        <w:rPr>
          <w:rFonts w:ascii="Cordia New" w:eastAsia="Times New Roman" w:hAnsi="Cordia New" w:cs="Cordia New" w:hint="cs"/>
          <w:color w:val="000000"/>
          <w:spacing w:val="-10"/>
          <w:sz w:val="32"/>
          <w:szCs w:val="32"/>
          <w:cs/>
        </w:rPr>
        <w:t xml:space="preserve">สำหรับอาคารชุดที่มีราคาไม่เกิน </w:t>
      </w:r>
      <w:r w:rsidR="00650DBC" w:rsidRPr="00CA0744">
        <w:rPr>
          <w:rFonts w:ascii="Cordia New" w:eastAsia="Times New Roman" w:hAnsi="Cordia New" w:cs="Cordia New" w:hint="cs"/>
          <w:color w:val="000000"/>
          <w:spacing w:val="-10"/>
          <w:sz w:val="32"/>
          <w:szCs w:val="32"/>
        </w:rPr>
        <w:t>7</w:t>
      </w:r>
      <w:r w:rsidR="00CF75F3" w:rsidRPr="00CA0744">
        <w:rPr>
          <w:rFonts w:ascii="Cordia New" w:eastAsia="Times New Roman" w:hAnsi="Cordia New" w:cs="Cordia New" w:hint="cs"/>
          <w:color w:val="000000"/>
          <w:spacing w:val="-10"/>
          <w:sz w:val="32"/>
          <w:szCs w:val="32"/>
          <w:cs/>
        </w:rPr>
        <w:t xml:space="preserve"> ล้านบาท ตาม</w:t>
      </w:r>
      <w:r w:rsidR="00CF75F3" w:rsidRPr="00CA0744">
        <w:rPr>
          <w:rFonts w:ascii="Cordia New" w:eastAsia="Times New Roman" w:hAnsi="Cordia New" w:cs="Cordia New"/>
          <w:color w:val="000000"/>
          <w:spacing w:val="-10"/>
          <w:sz w:val="32"/>
          <w:szCs w:val="32"/>
          <w:cs/>
        </w:rPr>
        <w:t>มาตรการกระตุ้น</w:t>
      </w:r>
      <w:r w:rsidR="00280473" w:rsidRPr="00CA0744">
        <w:rPr>
          <w:rFonts w:ascii="Cordia New" w:eastAsia="Times New Roman" w:hAnsi="Cordia New" w:cs="Cordia New" w:hint="cs"/>
          <w:color w:val="000000"/>
          <w:spacing w:val="-10"/>
          <w:sz w:val="32"/>
          <w:szCs w:val="32"/>
          <w:cs/>
        </w:rPr>
        <w:t>ภาค</w:t>
      </w:r>
      <w:r w:rsidR="00CF75F3" w:rsidRPr="00CA0744">
        <w:rPr>
          <w:rFonts w:ascii="Cordia New" w:eastAsia="Times New Roman" w:hAnsi="Cordia New" w:cs="Cordia New"/>
          <w:color w:val="000000"/>
          <w:spacing w:val="-10"/>
          <w:sz w:val="32"/>
          <w:szCs w:val="32"/>
          <w:cs/>
        </w:rPr>
        <w:t xml:space="preserve">อสังหาริมทรัพย์ </w:t>
      </w:r>
      <w:r w:rsidR="00CF75F3" w:rsidRPr="00CA0744">
        <w:rPr>
          <w:rFonts w:ascii="Cordia New" w:eastAsia="Times New Roman" w:hAnsi="Cordia New" w:cs="Cordia New" w:hint="cs"/>
          <w:color w:val="000000"/>
          <w:spacing w:val="-10"/>
          <w:sz w:val="32"/>
          <w:szCs w:val="32"/>
          <w:cs/>
        </w:rPr>
        <w:t>ที่</w:t>
      </w:r>
      <w:r w:rsidR="00220F17" w:rsidRPr="00CA0744">
        <w:rPr>
          <w:rFonts w:ascii="Cordia New" w:eastAsia="Times New Roman" w:hAnsi="Cordia New" w:cs="Cordia New"/>
          <w:color w:val="000000"/>
          <w:spacing w:val="-10"/>
          <w:sz w:val="32"/>
          <w:szCs w:val="32"/>
          <w:cs/>
        </w:rPr>
        <w:t xml:space="preserve">เพิ่มขึ้น </w:t>
      </w:r>
      <w:r w:rsidR="00220F17" w:rsidRPr="000B484E">
        <w:rPr>
          <w:rFonts w:ascii="Cordia New" w:eastAsia="Times New Roman" w:hAnsi="Cordia New" w:cs="Cordia New"/>
          <w:color w:val="000000"/>
          <w:spacing w:val="-10"/>
          <w:sz w:val="32"/>
          <w:szCs w:val="32"/>
        </w:rPr>
        <w:t>9.1%</w:t>
      </w:r>
      <w:r w:rsidR="00220F17" w:rsidRPr="00CA0744">
        <w:rPr>
          <w:rFonts w:ascii="Cordia New" w:eastAsia="Times New Roman" w:hAnsi="Cordia New" w:cs="Cordia New"/>
          <w:color w:val="000000"/>
          <w:spacing w:val="-10"/>
          <w:sz w:val="32"/>
          <w:szCs w:val="32"/>
          <w:cs/>
        </w:rPr>
        <w:t xml:space="preserve"> ส่วนที่อยู่อาศัยแนวราบ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มีการโอนจำนวน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231,360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หน่วย ลดลง -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10.6%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CF75F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ซึ่ง</w:t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ลดลงทุกระดับราคา</w:t>
      </w:r>
      <w:r w:rsidR="00CF75F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ด้าน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มูล</w:t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ค่าการโอนกรรมสิทธิ์ที่อยู่อาศัย</w:t>
      </w:r>
      <w:r w:rsidR="000B484E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br/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ทั่วประเทศ ปี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2567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มีมูลค่า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980,648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 ล้านบาท ลดลง -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6.3%</w:t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 โดยอาคารชุด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มีมูลค่า</w:t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การโอน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297,060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ล้านบาท</w:t>
      </w:r>
      <w:r w:rsidR="000B484E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br/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ลดลง -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2.5%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CE2BDE" w:rsidRPr="00CA0744">
        <w:rPr>
          <w:rFonts w:ascii="Cordia New" w:eastAsia="Times New Roman" w:hAnsi="Cordia New" w:cs="Cordia New" w:hint="cs"/>
          <w:color w:val="000000"/>
          <w:spacing w:val="-14"/>
          <w:sz w:val="32"/>
          <w:szCs w:val="32"/>
          <w:cs/>
        </w:rPr>
        <w:t>เป็นการ</w:t>
      </w:r>
      <w:r w:rsidR="00220F17" w:rsidRPr="00CA0744">
        <w:rPr>
          <w:rFonts w:ascii="Cordia New" w:eastAsia="Times New Roman" w:hAnsi="Cordia New" w:cs="Cordia New"/>
          <w:color w:val="000000"/>
          <w:spacing w:val="-14"/>
          <w:sz w:val="32"/>
          <w:szCs w:val="32"/>
          <w:cs/>
        </w:rPr>
        <w:t>ลดลง</w:t>
      </w:r>
      <w:r w:rsidR="00CF75F3" w:rsidRPr="00CA0744">
        <w:rPr>
          <w:rFonts w:ascii="Cordia New" w:eastAsia="Times New Roman" w:hAnsi="Cordia New" w:cs="Cordia New" w:hint="cs"/>
          <w:spacing w:val="-14"/>
          <w:sz w:val="32"/>
          <w:szCs w:val="32"/>
          <w:cs/>
        </w:rPr>
        <w:t>จาก</w:t>
      </w:r>
      <w:r w:rsidR="00325342" w:rsidRPr="00CA0744">
        <w:rPr>
          <w:rFonts w:ascii="Cordia New" w:eastAsia="Times New Roman" w:hAnsi="Cordia New" w:cs="Cordia New" w:hint="cs"/>
          <w:spacing w:val="-14"/>
          <w:sz w:val="32"/>
          <w:szCs w:val="32"/>
          <w:cs/>
        </w:rPr>
        <w:t>การโอน</w:t>
      </w:r>
      <w:r w:rsidR="00CF75F3" w:rsidRPr="00CA0744">
        <w:rPr>
          <w:rFonts w:ascii="Cordia New" w:eastAsia="Times New Roman" w:hAnsi="Cordia New" w:cs="Cordia New" w:hint="cs"/>
          <w:color w:val="000000"/>
          <w:spacing w:val="-14"/>
          <w:sz w:val="32"/>
          <w:szCs w:val="32"/>
          <w:cs/>
        </w:rPr>
        <w:t>อาคารชุด</w:t>
      </w:r>
      <w:r w:rsidR="00CF75F3" w:rsidRPr="00CA0744">
        <w:rPr>
          <w:rFonts w:ascii="Cordia New" w:eastAsia="Times New Roman" w:hAnsi="Cordia New" w:cs="Cordia New"/>
          <w:color w:val="000000"/>
          <w:spacing w:val="-14"/>
          <w:sz w:val="32"/>
          <w:szCs w:val="32"/>
          <w:cs/>
        </w:rPr>
        <w:t>ใน</w:t>
      </w:r>
      <w:r w:rsidR="00220F17" w:rsidRPr="00CA0744">
        <w:rPr>
          <w:rFonts w:ascii="Cordia New" w:eastAsia="Times New Roman" w:hAnsi="Cordia New" w:cs="Cordia New"/>
          <w:color w:val="000000"/>
          <w:spacing w:val="-14"/>
          <w:sz w:val="32"/>
          <w:szCs w:val="32"/>
          <w:cs/>
        </w:rPr>
        <w:t xml:space="preserve">ราคามากกว่า </w:t>
      </w:r>
      <w:r w:rsidR="00325342">
        <w:rPr>
          <w:rFonts w:ascii="Cordia New" w:eastAsia="Times New Roman" w:hAnsi="Cordia New" w:cs="Cordia New"/>
          <w:color w:val="000000"/>
          <w:spacing w:val="-14"/>
          <w:sz w:val="32"/>
          <w:szCs w:val="32"/>
        </w:rPr>
        <w:t xml:space="preserve">7 </w:t>
      </w:r>
      <w:r w:rsidR="00220F17" w:rsidRPr="00CA0744">
        <w:rPr>
          <w:rFonts w:ascii="Cordia New" w:eastAsia="Times New Roman" w:hAnsi="Cordia New" w:cs="Cordia New"/>
          <w:color w:val="000000"/>
          <w:spacing w:val="-14"/>
          <w:sz w:val="32"/>
          <w:szCs w:val="32"/>
          <w:cs/>
        </w:rPr>
        <w:t>ล้านบาทขึ้นไป แต่</w:t>
      </w:r>
      <w:r w:rsidR="00BC5083" w:rsidRPr="00CA0744">
        <w:rPr>
          <w:rFonts w:ascii="Cordia New" w:eastAsia="Times New Roman" w:hAnsi="Cordia New" w:cs="Cordia New" w:hint="cs"/>
          <w:color w:val="000000"/>
          <w:spacing w:val="-14"/>
          <w:sz w:val="32"/>
          <w:szCs w:val="32"/>
          <w:cs/>
        </w:rPr>
        <w:t>ในขณะ</w:t>
      </w:r>
      <w:r w:rsidR="00220F17" w:rsidRPr="00CA0744">
        <w:rPr>
          <w:rFonts w:ascii="Cordia New" w:eastAsia="Times New Roman" w:hAnsi="Cordia New" w:cs="Cordia New"/>
          <w:color w:val="000000"/>
          <w:spacing w:val="-14"/>
          <w:sz w:val="32"/>
          <w:szCs w:val="32"/>
          <w:cs/>
        </w:rPr>
        <w:t xml:space="preserve">ที่วงเงินไม่เกิน </w:t>
      </w:r>
      <w:r w:rsidR="00220F17" w:rsidRPr="00280473">
        <w:rPr>
          <w:rFonts w:ascii="Cordia New" w:eastAsia="Times New Roman" w:hAnsi="Cordia New" w:cs="Cordia New"/>
          <w:color w:val="000000"/>
          <w:spacing w:val="-14"/>
          <w:sz w:val="32"/>
          <w:szCs w:val="32"/>
        </w:rPr>
        <w:t>7</w:t>
      </w:r>
      <w:r w:rsidR="00325342" w:rsidRPr="00CA0744">
        <w:rPr>
          <w:rFonts w:ascii="Cordia New" w:eastAsia="Times New Roman" w:hAnsi="Cordia New" w:cs="Cordia New" w:hint="cs"/>
          <w:color w:val="000000"/>
          <w:spacing w:val="-14"/>
          <w:sz w:val="32"/>
          <w:szCs w:val="32"/>
          <w:cs/>
        </w:rPr>
        <w:t xml:space="preserve"> </w:t>
      </w:r>
      <w:r w:rsidR="00220F17" w:rsidRPr="00CA0744">
        <w:rPr>
          <w:rFonts w:ascii="Cordia New" w:eastAsia="Times New Roman" w:hAnsi="Cordia New" w:cs="Cordia New"/>
          <w:color w:val="000000"/>
          <w:spacing w:val="-14"/>
          <w:sz w:val="32"/>
          <w:szCs w:val="32"/>
          <w:cs/>
        </w:rPr>
        <w:t>ล้านบาท</w:t>
      </w:r>
      <w:r w:rsidR="000B484E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br/>
      </w:r>
      <w:r w:rsidR="00CF75F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ปรับ</w:t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เพิ่มขึ้น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4.9%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เมื่</w:t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อเทียบกับช่วงเดียวกันของปีก่อน </w:t>
      </w:r>
      <w:r w:rsidR="00CF75F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ขณะที่</w:t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ที่อยู่อาศัยแนวราบมีมูลค่า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683,588</w:t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ล้านบาท</w:t>
      </w:r>
      <w:r w:rsidR="000B484E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br/>
      </w:r>
      <w:r w:rsidR="00CF75F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ลดลง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-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7.9%</w:t>
      </w:r>
      <w:r w:rsidR="0028047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ส่งผลให้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ภาพรวม</w:t>
      </w:r>
      <w:r w:rsidR="0028047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การปล่อย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สินเชื่อที่อยู่อาศัย</w:t>
      </w:r>
      <w:r w:rsidR="0028047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ไตรมาส </w:t>
      </w:r>
      <w:r w:rsidR="00280473" w:rsidRPr="00220F17">
        <w:rPr>
          <w:rFonts w:ascii="Cordia New" w:eastAsia="Times New Roman" w:hAnsi="Cordia New" w:cs="Cordia New"/>
          <w:color w:val="000000"/>
          <w:sz w:val="32"/>
          <w:szCs w:val="32"/>
        </w:rPr>
        <w:t>4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ปี </w:t>
      </w:r>
      <w:r w:rsidR="00280473" w:rsidRPr="00220F17">
        <w:rPr>
          <w:rFonts w:ascii="Cordia New" w:eastAsia="Times New Roman" w:hAnsi="Cordia New" w:cs="Cordia New"/>
          <w:color w:val="000000"/>
          <w:sz w:val="32"/>
          <w:szCs w:val="32"/>
        </w:rPr>
        <w:t>2567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มีมูลค่า </w:t>
      </w:r>
      <w:r w:rsidR="00280473" w:rsidRPr="00220F17">
        <w:rPr>
          <w:rFonts w:ascii="Cordia New" w:eastAsia="Times New Roman" w:hAnsi="Cordia New" w:cs="Cordia New"/>
          <w:color w:val="000000"/>
          <w:sz w:val="32"/>
          <w:szCs w:val="32"/>
        </w:rPr>
        <w:t>167,532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ล้านบาท</w:t>
      </w:r>
      <w:r w:rsidR="000B484E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br/>
      </w:r>
      <w:r w:rsidR="00280473" w:rsidRPr="00CA0744">
        <w:rPr>
          <w:rFonts w:ascii="Cordia New" w:eastAsia="Times New Roman" w:hAnsi="Cordia New" w:cs="Cordia New"/>
          <w:color w:val="000000"/>
          <w:spacing w:val="-6"/>
          <w:sz w:val="32"/>
          <w:szCs w:val="32"/>
          <w:cs/>
        </w:rPr>
        <w:t>ลดลง -</w:t>
      </w:r>
      <w:r w:rsidR="00280473" w:rsidRPr="000B484E">
        <w:rPr>
          <w:rFonts w:ascii="Cordia New" w:eastAsia="Times New Roman" w:hAnsi="Cordia New" w:cs="Cordia New"/>
          <w:color w:val="000000"/>
          <w:spacing w:val="-6"/>
          <w:sz w:val="32"/>
          <w:szCs w:val="32"/>
        </w:rPr>
        <w:t>5.6%</w:t>
      </w:r>
      <w:r w:rsidR="00280473" w:rsidRPr="00CA0744">
        <w:rPr>
          <w:rFonts w:ascii="Cordia New" w:eastAsia="Times New Roman" w:hAnsi="Cordia New" w:cs="Cordia New"/>
          <w:color w:val="000000"/>
          <w:spacing w:val="-6"/>
          <w:sz w:val="32"/>
          <w:szCs w:val="32"/>
          <w:cs/>
        </w:rPr>
        <w:t xml:space="preserve"> เมื่อเทียบกับ</w:t>
      </w:r>
      <w:r w:rsidR="00280473" w:rsidRPr="00CA0744">
        <w:rPr>
          <w:rFonts w:ascii="Cordia New" w:eastAsia="Times New Roman" w:hAnsi="Cordia New" w:cs="Cordia New" w:hint="cs"/>
          <w:color w:val="000000"/>
          <w:spacing w:val="-6"/>
          <w:sz w:val="32"/>
          <w:szCs w:val="32"/>
          <w:cs/>
        </w:rPr>
        <w:t>ช่วงเดียวกันของปีก่อน</w:t>
      </w:r>
      <w:r w:rsidR="00280473" w:rsidRPr="00CA0744">
        <w:rPr>
          <w:rFonts w:ascii="Cordia New" w:eastAsia="Times New Roman" w:hAnsi="Cordia New" w:cs="Cordia New"/>
          <w:color w:val="000000"/>
          <w:spacing w:val="-6"/>
          <w:sz w:val="32"/>
          <w:szCs w:val="32"/>
          <w:cs/>
        </w:rPr>
        <w:t xml:space="preserve">ที่มีมูลค่า </w:t>
      </w:r>
      <w:r w:rsidR="00280473" w:rsidRPr="000B484E">
        <w:rPr>
          <w:rFonts w:ascii="Cordia New" w:eastAsia="Times New Roman" w:hAnsi="Cordia New" w:cs="Cordia New"/>
          <w:color w:val="000000"/>
          <w:spacing w:val="-6"/>
          <w:sz w:val="32"/>
          <w:szCs w:val="32"/>
        </w:rPr>
        <w:t>177,473</w:t>
      </w:r>
      <w:r w:rsidR="00280473" w:rsidRPr="00CA0744">
        <w:rPr>
          <w:rFonts w:ascii="Cordia New" w:eastAsia="Times New Roman" w:hAnsi="Cordia New" w:cs="Cordia New"/>
          <w:color w:val="000000"/>
          <w:spacing w:val="-6"/>
          <w:sz w:val="32"/>
          <w:szCs w:val="32"/>
          <w:cs/>
        </w:rPr>
        <w:t xml:space="preserve"> ล้านบาท </w:t>
      </w:r>
      <w:r w:rsidR="00280473" w:rsidRPr="00CA0744">
        <w:rPr>
          <w:rFonts w:ascii="Cordia New" w:eastAsia="Times New Roman" w:hAnsi="Cordia New" w:cs="Cordia New" w:hint="cs"/>
          <w:color w:val="000000"/>
          <w:spacing w:val="-6"/>
          <w:sz w:val="32"/>
          <w:szCs w:val="32"/>
          <w:cs/>
        </w:rPr>
        <w:t>ทำให้การปล่อย</w:t>
      </w:r>
      <w:r w:rsidR="00280473" w:rsidRPr="00CA0744">
        <w:rPr>
          <w:rFonts w:ascii="Cordia New" w:eastAsia="Times New Roman" w:hAnsi="Cordia New" w:cs="Cordia New"/>
          <w:color w:val="000000"/>
          <w:spacing w:val="-6"/>
          <w:sz w:val="32"/>
          <w:szCs w:val="32"/>
          <w:cs/>
        </w:rPr>
        <w:t xml:space="preserve">สินเชื่อที่อยู่อาศัย </w:t>
      </w:r>
      <w:r w:rsidR="00280473" w:rsidRPr="00CA0744">
        <w:rPr>
          <w:rFonts w:ascii="Cordia New" w:eastAsia="Times New Roman" w:hAnsi="Cordia New" w:cs="Cordia New" w:hint="cs"/>
          <w:color w:val="000000"/>
          <w:spacing w:val="-6"/>
          <w:sz w:val="32"/>
          <w:szCs w:val="32"/>
          <w:cs/>
        </w:rPr>
        <w:t>ใน</w:t>
      </w:r>
      <w:r w:rsidR="00280473" w:rsidRPr="00CA0744">
        <w:rPr>
          <w:rFonts w:ascii="Cordia New" w:eastAsia="Times New Roman" w:hAnsi="Cordia New" w:cs="Cordia New"/>
          <w:color w:val="000000"/>
          <w:spacing w:val="-6"/>
          <w:sz w:val="32"/>
          <w:szCs w:val="32"/>
          <w:cs/>
        </w:rPr>
        <w:t xml:space="preserve">ปี </w:t>
      </w:r>
      <w:r w:rsidR="00280473" w:rsidRPr="000B484E">
        <w:rPr>
          <w:rFonts w:ascii="Cordia New" w:eastAsia="Times New Roman" w:hAnsi="Cordia New" w:cs="Cordia New"/>
          <w:color w:val="000000"/>
          <w:spacing w:val="-6"/>
          <w:sz w:val="32"/>
          <w:szCs w:val="32"/>
        </w:rPr>
        <w:t>2567</w:t>
      </w:r>
      <w:r w:rsidR="00280473" w:rsidRPr="00CA0744">
        <w:rPr>
          <w:rFonts w:ascii="Cordia New" w:eastAsia="Times New Roman" w:hAnsi="Cordia New" w:cs="Cordia New"/>
          <w:color w:val="000000"/>
          <w:spacing w:val="-6"/>
          <w:sz w:val="32"/>
          <w:szCs w:val="32"/>
          <w:cs/>
        </w:rPr>
        <w:t xml:space="preserve"> </w:t>
      </w:r>
      <w:r w:rsidR="00280473" w:rsidRPr="00CA0744">
        <w:rPr>
          <w:rFonts w:ascii="Cordia New" w:eastAsia="Times New Roman" w:hAnsi="Cordia New" w:cs="Cordia New"/>
          <w:color w:val="000000"/>
          <w:spacing w:val="-4"/>
          <w:sz w:val="32"/>
          <w:szCs w:val="32"/>
          <w:cs/>
        </w:rPr>
        <w:t xml:space="preserve">มีมูลค่า </w:t>
      </w:r>
      <w:r w:rsidR="00280473" w:rsidRPr="00280473">
        <w:rPr>
          <w:rFonts w:ascii="Cordia New" w:eastAsia="Times New Roman" w:hAnsi="Cordia New" w:cs="Cordia New"/>
          <w:color w:val="000000"/>
          <w:spacing w:val="-4"/>
          <w:sz w:val="32"/>
          <w:szCs w:val="32"/>
        </w:rPr>
        <w:t>587,344</w:t>
      </w:r>
      <w:r w:rsidR="00280473" w:rsidRPr="00CA0744">
        <w:rPr>
          <w:rFonts w:ascii="Cordia New" w:eastAsia="Times New Roman" w:hAnsi="Cordia New" w:cs="Cordia New"/>
          <w:color w:val="000000"/>
          <w:spacing w:val="-4"/>
          <w:sz w:val="32"/>
          <w:szCs w:val="32"/>
          <w:cs/>
        </w:rPr>
        <w:t xml:space="preserve"> ล้านบาท 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ลดลง -</w:t>
      </w:r>
      <w:r w:rsidR="00280473" w:rsidRPr="00F34687">
        <w:rPr>
          <w:rFonts w:ascii="Cordia New" w:eastAsia="Times New Roman" w:hAnsi="Cordia New" w:cs="Cordia New"/>
          <w:color w:val="000000"/>
          <w:sz w:val="32"/>
          <w:szCs w:val="32"/>
        </w:rPr>
        <w:t>13.4%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เมื่อเทียบกับช่วงเดียวกันของปี </w:t>
      </w:r>
      <w:r w:rsidR="00280473" w:rsidRPr="00F34687">
        <w:rPr>
          <w:rFonts w:ascii="Cordia New" w:eastAsia="Times New Roman" w:hAnsi="Cordia New" w:cs="Cordia New"/>
          <w:color w:val="000000"/>
          <w:sz w:val="32"/>
          <w:szCs w:val="32"/>
        </w:rPr>
        <w:t>2566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ที่มีมูลค่า </w:t>
      </w:r>
      <w:r w:rsidR="00280473" w:rsidRPr="00F34687">
        <w:rPr>
          <w:rFonts w:ascii="Cordia New" w:eastAsia="Times New Roman" w:hAnsi="Cordia New" w:cs="Cordia New"/>
          <w:color w:val="000000"/>
          <w:sz w:val="32"/>
          <w:szCs w:val="32"/>
        </w:rPr>
        <w:t>678,347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ล้านบาท</w:t>
      </w:r>
    </w:p>
    <w:p w14:paraId="3FDB992D" w14:textId="77777777" w:rsidR="001558FB" w:rsidRPr="00280473" w:rsidRDefault="001558FB" w:rsidP="001558FB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20"/>
          <w:szCs w:val="20"/>
        </w:rPr>
      </w:pPr>
    </w:p>
    <w:p w14:paraId="56A5393E" w14:textId="1FD474C3" w:rsidR="00F34687" w:rsidRDefault="005614FE" w:rsidP="005614FE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สำหรับ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ตลาดที่อยู่อาศัย</w:t>
      </w:r>
      <w:r w:rsidR="0028047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ใน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ปี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2568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E517F8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คาดการณ์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จะฟื้นตัวอย่างต่อเนื่อง </w:t>
      </w:r>
      <w:r w:rsidR="00BC508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โดย</w:t>
      </w:r>
      <w:r w:rsidR="00225D0E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มี</w:t>
      </w:r>
      <w:r w:rsidR="00225D0E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จำนวนหน่วยโอนกรรมสิทธิ์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br/>
      </w:r>
      <w:r w:rsidR="00225D0E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ที่อยู่อาศัยประมาณ </w:t>
      </w:r>
      <w:r w:rsidR="00225D0E" w:rsidRPr="00220F17">
        <w:rPr>
          <w:rFonts w:ascii="Cordia New" w:eastAsia="Times New Roman" w:hAnsi="Cordia New" w:cs="Cordia New"/>
          <w:color w:val="000000"/>
          <w:sz w:val="32"/>
          <w:szCs w:val="32"/>
        </w:rPr>
        <w:t>353,389</w:t>
      </w:r>
      <w:r w:rsidR="00225D0E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หน่วย เพิ่มขึ้น </w:t>
      </w:r>
      <w:r w:rsidR="00225D0E" w:rsidRPr="00220F17">
        <w:rPr>
          <w:rFonts w:ascii="Cordia New" w:eastAsia="Times New Roman" w:hAnsi="Cordia New" w:cs="Cordia New"/>
          <w:color w:val="000000"/>
          <w:sz w:val="32"/>
          <w:szCs w:val="32"/>
        </w:rPr>
        <w:t>1.6%</w:t>
      </w:r>
      <w:r w:rsidR="00225D0E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</w:t>
      </w:r>
      <w:r w:rsidR="00BC508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โดย</w:t>
      </w:r>
      <w:r w:rsidR="0028047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เป็นการโอน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อาคารชุดประมาณ </w:t>
      </w:r>
      <w:r w:rsidR="00280473" w:rsidRPr="00220F17">
        <w:rPr>
          <w:rFonts w:ascii="Cordia New" w:eastAsia="Times New Roman" w:hAnsi="Cordia New" w:cs="Cordia New"/>
          <w:color w:val="000000"/>
          <w:sz w:val="32"/>
          <w:szCs w:val="32"/>
        </w:rPr>
        <w:t>116,618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หน่วย 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br/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เพิ่มขึ้น </w:t>
      </w:r>
      <w:r w:rsidR="00280473" w:rsidRPr="00220F17">
        <w:rPr>
          <w:rFonts w:ascii="Cordia New" w:eastAsia="Times New Roman" w:hAnsi="Cordia New" w:cs="Cordia New"/>
          <w:color w:val="000000"/>
          <w:sz w:val="32"/>
          <w:szCs w:val="32"/>
        </w:rPr>
        <w:t>0.2%</w:t>
      </w:r>
      <w:r w:rsidR="0028047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และการโอน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ที่อยู่อาศัยแนวราบ ประมาณ </w:t>
      </w:r>
      <w:r w:rsidR="00280473" w:rsidRPr="00220F17">
        <w:rPr>
          <w:rFonts w:ascii="Cordia New" w:eastAsia="Times New Roman" w:hAnsi="Cordia New" w:cs="Cordia New"/>
          <w:color w:val="000000"/>
          <w:sz w:val="32"/>
          <w:szCs w:val="32"/>
        </w:rPr>
        <w:t>236,770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หน่วย เพิ่มขึ้น  </w:t>
      </w:r>
      <w:r w:rsidR="00280473" w:rsidRPr="00220F17">
        <w:rPr>
          <w:rFonts w:ascii="Cordia New" w:eastAsia="Times New Roman" w:hAnsi="Cordia New" w:cs="Cordia New"/>
          <w:color w:val="000000"/>
          <w:sz w:val="32"/>
          <w:szCs w:val="32"/>
        </w:rPr>
        <w:t>2.3%</w:t>
      </w:r>
      <w:r w:rsidR="0028047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 ขณะที่ด้าน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มูลค่า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br/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การโอนกรรมสิทธิ์ที่อยู่อาศัยทุกประเภทประมาณ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994,545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ล้านบาท เพิ่มขึ้น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1.4%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BC508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โดย</w:t>
      </w:r>
      <w:r w:rsidR="001558FB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เป็น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การโอน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br/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อาคารชุด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มูลค่าประมาณ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298,363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ล้านบาท เพิ่มขึ้น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0.4%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28047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การโอนที่อยู่อาศัยแนวราบมูลค่าประมาณ 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br/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696,181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ล้านบาท เพิ่มข</w:t>
      </w:r>
      <w:r w:rsidR="00280473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ึ้น </w:t>
      </w:r>
      <w:r w:rsidR="00220F17" w:rsidRPr="00220F17">
        <w:rPr>
          <w:rFonts w:ascii="Cordia New" w:eastAsia="Times New Roman" w:hAnsi="Cordia New" w:cs="Cordia New"/>
          <w:color w:val="000000"/>
          <w:sz w:val="32"/>
          <w:szCs w:val="32"/>
        </w:rPr>
        <w:t>1.8%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280473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ซึ่งมีปัจจัยบวกมาจาก</w:t>
      </w:r>
      <w:r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ภาวะเศรษฐกิจที่มีแนวโน้ม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ฟื้นตัว</w:t>
      </w:r>
      <w:r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ขึ้น จาก</w:t>
      </w:r>
      <w:r w:rsidR="00220F1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มาตรการกระตุ้น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br/>
      </w:r>
    </w:p>
    <w:p w14:paraId="66FDD253" w14:textId="77777777" w:rsidR="00F34687" w:rsidRDefault="00F34687" w:rsidP="005614FE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</w:p>
    <w:p w14:paraId="5AFA8BAB" w14:textId="59387C1A" w:rsidR="00220F17" w:rsidRPr="00220F17" w:rsidRDefault="00220F17" w:rsidP="005614FE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lastRenderedPageBreak/>
        <w:t>เศรษฐกิจในช่วงครึ่งปีแรก</w:t>
      </w:r>
      <w:r w:rsidR="005614FE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ของปี </w:t>
      </w:r>
      <w:r w:rsidR="005614FE" w:rsidRPr="00CA0744">
        <w:rPr>
          <w:rFonts w:ascii="Cordia New" w:eastAsia="Times New Roman" w:hAnsi="Cordia New" w:cs="Cordia New" w:hint="cs"/>
          <w:color w:val="000000"/>
          <w:sz w:val="32"/>
          <w:szCs w:val="32"/>
        </w:rPr>
        <w:t xml:space="preserve">2568 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ของรัฐบาล 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และเม็ดเงิน</w:t>
      </w:r>
      <w:r w:rsidR="005614FE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จาก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โครงการเมกะโปรเจ็กต์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ที่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คาดการณ์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จะลงสู่ระบบเศรษฐกิจในปีนี้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อีก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220F17">
        <w:rPr>
          <w:rFonts w:ascii="Cordia New" w:eastAsia="Times New Roman" w:hAnsi="Cordia New" w:cs="Cordia New"/>
          <w:color w:val="000000"/>
          <w:sz w:val="32"/>
          <w:szCs w:val="32"/>
        </w:rPr>
        <w:t>2.6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แสนล้านบาท 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ประกอบกับ</w:t>
      </w:r>
      <w:r w:rsidR="00F3468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แนวโน้มอัตราดอกเบี้ยที่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ยัง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อยู่ในระดับต่ำ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จะ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ส่งผลให้ประชาชน</w:t>
      </w:r>
      <w:r w:rsidR="00F3468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br/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ยื่นขอ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สินเชื่อที่อยู่อาศัย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เพิ่มมากขึ้น โดยคาดว่า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ปี </w:t>
      </w:r>
      <w:r w:rsidRPr="00220F17">
        <w:rPr>
          <w:rFonts w:ascii="Cordia New" w:eastAsia="Times New Roman" w:hAnsi="Cordia New" w:cs="Cordia New"/>
          <w:color w:val="000000"/>
          <w:sz w:val="32"/>
          <w:szCs w:val="32"/>
        </w:rPr>
        <w:t>2568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จะมี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การปล่อย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สินเชื่อที่อยู่อาศัย</w:t>
      </w:r>
      <w:r w:rsidR="00F34687"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>ทั่วประเทศ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มูลค่า 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br/>
      </w:r>
      <w:r w:rsidRPr="00220F17">
        <w:rPr>
          <w:rFonts w:ascii="Cordia New" w:eastAsia="Times New Roman" w:hAnsi="Cordia New" w:cs="Cordia New"/>
          <w:color w:val="000000"/>
          <w:sz w:val="32"/>
          <w:szCs w:val="32"/>
        </w:rPr>
        <w:t>593,634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 ล้านบาท เพิ่มขึ้น </w:t>
      </w:r>
      <w:r w:rsidRPr="00220F17">
        <w:rPr>
          <w:rFonts w:ascii="Cordia New" w:eastAsia="Times New Roman" w:hAnsi="Cordia New" w:cs="Cordia New"/>
          <w:color w:val="000000"/>
          <w:sz w:val="32"/>
          <w:szCs w:val="32"/>
        </w:rPr>
        <w:t>1.1%</w:t>
      </w:r>
      <w:r w:rsidRPr="00CA0744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 xml:space="preserve">จากปี </w:t>
      </w:r>
      <w:r w:rsidR="00F34687" w:rsidRPr="00CA0744">
        <w:rPr>
          <w:rFonts w:ascii="Cordia New" w:eastAsia="Times New Roman" w:hAnsi="Cordia New" w:cs="Cordia New" w:hint="cs"/>
          <w:color w:val="000000"/>
          <w:sz w:val="32"/>
          <w:szCs w:val="32"/>
        </w:rPr>
        <w:t xml:space="preserve">2567 </w:t>
      </w:r>
    </w:p>
    <w:p w14:paraId="58CD10C9" w14:textId="77777777" w:rsidR="00220F17" w:rsidRPr="00220F17" w:rsidRDefault="00220F17" w:rsidP="00220F17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</w:p>
    <w:p w14:paraId="4E09DDEA" w14:textId="77777777" w:rsidR="00220F17" w:rsidRPr="00220F17" w:rsidRDefault="00220F17" w:rsidP="00220F17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2"/>
          <w:szCs w:val="32"/>
        </w:rPr>
      </w:pPr>
    </w:p>
    <w:p w14:paraId="308F8C47" w14:textId="6B932D40" w:rsidR="00637064" w:rsidRDefault="00220F17" w:rsidP="001558FB">
      <w:pPr>
        <w:spacing w:after="0" w:line="240" w:lineRule="auto"/>
        <w:jc w:val="center"/>
        <w:rPr>
          <w:rFonts w:ascii="Cordia New" w:eastAsia="Times New Roman" w:hAnsi="Cordia New" w:cs="Cordia New"/>
          <w:color w:val="000000"/>
          <w:sz w:val="32"/>
          <w:szCs w:val="32"/>
          <w:highlight w:val="yellow"/>
        </w:rPr>
      </w:pPr>
      <w:r w:rsidRPr="00220F17">
        <w:rPr>
          <w:rFonts w:ascii="Cordia New" w:eastAsia="Times New Roman" w:hAnsi="Cordia New" w:cs="Cordia New"/>
          <w:color w:val="000000"/>
          <w:sz w:val="32"/>
          <w:szCs w:val="32"/>
        </w:rPr>
        <w:t>-------------------------------------------------------------------------------------------------------</w:t>
      </w:r>
    </w:p>
    <w:p w14:paraId="6C3E3418" w14:textId="77777777" w:rsidR="00650DBC" w:rsidRPr="00220F17" w:rsidRDefault="00650DBC" w:rsidP="001558FB">
      <w:pPr>
        <w:spacing w:after="0" w:line="240" w:lineRule="auto"/>
        <w:jc w:val="center"/>
        <w:rPr>
          <w:rFonts w:ascii="Cordia New" w:eastAsia="Times New Roman" w:hAnsi="Cordia New" w:cs="Cordia New"/>
          <w:color w:val="000000"/>
          <w:sz w:val="32"/>
          <w:szCs w:val="32"/>
          <w:highlight w:val="yellow"/>
        </w:rPr>
      </w:pPr>
    </w:p>
    <w:sectPr w:rsidR="00650DBC" w:rsidRPr="00220F17" w:rsidSect="00B4658F">
      <w:headerReference w:type="default" r:id="rId8"/>
      <w:footerReference w:type="even" r:id="rId9"/>
      <w:footerReference w:type="default" r:id="rId10"/>
      <w:pgSz w:w="11906" w:h="16838"/>
      <w:pgMar w:top="1722" w:right="849" w:bottom="450" w:left="993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99F6" w14:textId="77777777" w:rsidR="00F77C97" w:rsidRDefault="00F77C97">
      <w:pPr>
        <w:spacing w:after="0" w:line="240" w:lineRule="auto"/>
      </w:pPr>
      <w:r>
        <w:separator/>
      </w:r>
    </w:p>
  </w:endnote>
  <w:endnote w:type="continuationSeparator" w:id="0">
    <w:p w14:paraId="6244B1EB" w14:textId="77777777" w:rsidR="00F77C97" w:rsidRDefault="00F7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0FEE" w14:textId="77777777" w:rsidR="005614FE" w:rsidRDefault="005614FE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1C9F85A" w14:textId="77777777" w:rsidR="005614FE" w:rsidRDefault="005614FE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5BCD" w14:textId="77777777" w:rsidR="005614FE" w:rsidRPr="00CA0744" w:rsidRDefault="005614FE" w:rsidP="00575C21">
    <w:pPr>
      <w:pStyle w:val="Footer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0006D" wp14:editId="6CED4D8E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395E" w14:textId="77777777" w:rsidR="005614FE" w:rsidRPr="00E9119F" w:rsidRDefault="005614FE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BC5083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2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3736C3DC" w14:textId="77777777" w:rsidR="005614FE" w:rsidRPr="00E9119F" w:rsidRDefault="005614FE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000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66C5395E" w14:textId="77777777" w:rsidR="005614FE" w:rsidRPr="00E9119F" w:rsidRDefault="005614FE" w:rsidP="006B00A0">
                    <w:pPr>
                      <w:pStyle w:val="Header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BC5083">
                      <w:rPr>
                        <w:rFonts w:ascii="Cordia New" w:hAnsi="Cordia New" w:cs="Cordia New"/>
                        <w:noProof/>
                        <w:sz w:val="28"/>
                      </w:rPr>
                      <w:t>2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3736C3DC" w14:textId="77777777" w:rsidR="005614FE" w:rsidRPr="00E9119F" w:rsidRDefault="005614FE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D1072" w14:textId="77777777" w:rsidR="00F77C97" w:rsidRDefault="00F77C97">
      <w:pPr>
        <w:spacing w:after="0" w:line="240" w:lineRule="auto"/>
      </w:pPr>
      <w:r>
        <w:separator/>
      </w:r>
    </w:p>
  </w:footnote>
  <w:footnote w:type="continuationSeparator" w:id="0">
    <w:p w14:paraId="5C8A6AB6" w14:textId="77777777" w:rsidR="00F77C97" w:rsidRDefault="00F7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83CAC" w14:textId="77777777" w:rsidR="005614FE" w:rsidRPr="000A51EB" w:rsidRDefault="005614FE" w:rsidP="00575C21">
    <w:pPr>
      <w:pStyle w:val="Header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51186A" wp14:editId="78226F2D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1258957847" name="Picture 104122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3120"/>
    <w:multiLevelType w:val="hybridMultilevel"/>
    <w:tmpl w:val="3F282D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11640"/>
    <w:multiLevelType w:val="hybridMultilevel"/>
    <w:tmpl w:val="7C1EF9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3F6A83"/>
    <w:multiLevelType w:val="hybridMultilevel"/>
    <w:tmpl w:val="FCE2F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E50DD4"/>
    <w:multiLevelType w:val="hybridMultilevel"/>
    <w:tmpl w:val="4B3E10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6E18"/>
    <w:multiLevelType w:val="hybridMultilevel"/>
    <w:tmpl w:val="C53ACE12"/>
    <w:lvl w:ilvl="0" w:tplc="14BCC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41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05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B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A7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C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E2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8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C19D0"/>
    <w:multiLevelType w:val="hybridMultilevel"/>
    <w:tmpl w:val="FC32CD0E"/>
    <w:lvl w:ilvl="0" w:tplc="3A08D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F67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E2E0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376A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3543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AAE1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0789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458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D00E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B51D80"/>
    <w:multiLevelType w:val="hybridMultilevel"/>
    <w:tmpl w:val="736C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7B1478"/>
    <w:multiLevelType w:val="hybridMultilevel"/>
    <w:tmpl w:val="D6EE08AE"/>
    <w:lvl w:ilvl="0" w:tplc="5E901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C82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6A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C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ED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E4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04F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07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8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C4D3F"/>
    <w:multiLevelType w:val="hybridMultilevel"/>
    <w:tmpl w:val="81A29DB8"/>
    <w:lvl w:ilvl="0" w:tplc="22F8FD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8D3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47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EFD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26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CD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2D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280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48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197500">
    <w:abstractNumId w:val="13"/>
  </w:num>
  <w:num w:numId="2" w16cid:durableId="623583490">
    <w:abstractNumId w:val="3"/>
  </w:num>
  <w:num w:numId="3" w16cid:durableId="1720280495">
    <w:abstractNumId w:val="0"/>
  </w:num>
  <w:num w:numId="4" w16cid:durableId="1916352469">
    <w:abstractNumId w:val="9"/>
  </w:num>
  <w:num w:numId="5" w16cid:durableId="1966227410">
    <w:abstractNumId w:val="11"/>
  </w:num>
  <w:num w:numId="6" w16cid:durableId="67653911">
    <w:abstractNumId w:val="5"/>
  </w:num>
  <w:num w:numId="7" w16cid:durableId="2136361744">
    <w:abstractNumId w:val="20"/>
  </w:num>
  <w:num w:numId="8" w16cid:durableId="999776577">
    <w:abstractNumId w:val="14"/>
  </w:num>
  <w:num w:numId="9" w16cid:durableId="2139447137">
    <w:abstractNumId w:val="15"/>
  </w:num>
  <w:num w:numId="10" w16cid:durableId="171146023">
    <w:abstractNumId w:val="17"/>
  </w:num>
  <w:num w:numId="11" w16cid:durableId="313067881">
    <w:abstractNumId w:val="6"/>
  </w:num>
  <w:num w:numId="12" w16cid:durableId="502621587">
    <w:abstractNumId w:val="4"/>
  </w:num>
  <w:num w:numId="13" w16cid:durableId="481233818">
    <w:abstractNumId w:val="10"/>
  </w:num>
  <w:num w:numId="14" w16cid:durableId="700546745">
    <w:abstractNumId w:val="7"/>
  </w:num>
  <w:num w:numId="15" w16cid:durableId="549268150">
    <w:abstractNumId w:val="16"/>
  </w:num>
  <w:num w:numId="16" w16cid:durableId="580021175">
    <w:abstractNumId w:val="2"/>
  </w:num>
  <w:num w:numId="17" w16cid:durableId="1403023665">
    <w:abstractNumId w:val="8"/>
  </w:num>
  <w:num w:numId="18" w16cid:durableId="105124521">
    <w:abstractNumId w:val="18"/>
  </w:num>
  <w:num w:numId="19" w16cid:durableId="851183399">
    <w:abstractNumId w:val="12"/>
  </w:num>
  <w:num w:numId="20" w16cid:durableId="2117285423">
    <w:abstractNumId w:val="1"/>
  </w:num>
  <w:num w:numId="21" w16cid:durableId="21041800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3CFB"/>
    <w:rsid w:val="00004945"/>
    <w:rsid w:val="00005555"/>
    <w:rsid w:val="000055D3"/>
    <w:rsid w:val="00006850"/>
    <w:rsid w:val="00012463"/>
    <w:rsid w:val="00013C41"/>
    <w:rsid w:val="000144E7"/>
    <w:rsid w:val="00014D64"/>
    <w:rsid w:val="00015A23"/>
    <w:rsid w:val="000168A7"/>
    <w:rsid w:val="00017DA9"/>
    <w:rsid w:val="0002001D"/>
    <w:rsid w:val="00021FF1"/>
    <w:rsid w:val="000266F3"/>
    <w:rsid w:val="000270F6"/>
    <w:rsid w:val="00030435"/>
    <w:rsid w:val="0003069C"/>
    <w:rsid w:val="000315A6"/>
    <w:rsid w:val="0003180C"/>
    <w:rsid w:val="00031919"/>
    <w:rsid w:val="00031E1E"/>
    <w:rsid w:val="000323B2"/>
    <w:rsid w:val="000335CF"/>
    <w:rsid w:val="00033742"/>
    <w:rsid w:val="00034D4E"/>
    <w:rsid w:val="00035CF4"/>
    <w:rsid w:val="0003735A"/>
    <w:rsid w:val="000402A4"/>
    <w:rsid w:val="00044082"/>
    <w:rsid w:val="000446AB"/>
    <w:rsid w:val="0004764D"/>
    <w:rsid w:val="00047ABD"/>
    <w:rsid w:val="00047DBD"/>
    <w:rsid w:val="0005662E"/>
    <w:rsid w:val="00056996"/>
    <w:rsid w:val="00056CBD"/>
    <w:rsid w:val="000570CB"/>
    <w:rsid w:val="00061776"/>
    <w:rsid w:val="00062A5A"/>
    <w:rsid w:val="00062AEE"/>
    <w:rsid w:val="00065517"/>
    <w:rsid w:val="00070CEF"/>
    <w:rsid w:val="00071A41"/>
    <w:rsid w:val="00072C75"/>
    <w:rsid w:val="00073510"/>
    <w:rsid w:val="0007387B"/>
    <w:rsid w:val="00074756"/>
    <w:rsid w:val="00074D10"/>
    <w:rsid w:val="000758AE"/>
    <w:rsid w:val="00076555"/>
    <w:rsid w:val="00076B5E"/>
    <w:rsid w:val="00077920"/>
    <w:rsid w:val="00081CF1"/>
    <w:rsid w:val="0008222D"/>
    <w:rsid w:val="00083FBD"/>
    <w:rsid w:val="00084A32"/>
    <w:rsid w:val="000873A7"/>
    <w:rsid w:val="00087662"/>
    <w:rsid w:val="00090BDF"/>
    <w:rsid w:val="00091423"/>
    <w:rsid w:val="00091933"/>
    <w:rsid w:val="00091E0D"/>
    <w:rsid w:val="00091FFB"/>
    <w:rsid w:val="000948BB"/>
    <w:rsid w:val="00095A32"/>
    <w:rsid w:val="00096C12"/>
    <w:rsid w:val="000A24D7"/>
    <w:rsid w:val="000A4FC7"/>
    <w:rsid w:val="000A51EB"/>
    <w:rsid w:val="000B01D7"/>
    <w:rsid w:val="000B1E93"/>
    <w:rsid w:val="000B2623"/>
    <w:rsid w:val="000B4058"/>
    <w:rsid w:val="000B484E"/>
    <w:rsid w:val="000B5C3C"/>
    <w:rsid w:val="000B6A94"/>
    <w:rsid w:val="000B6D73"/>
    <w:rsid w:val="000B7660"/>
    <w:rsid w:val="000B7FA6"/>
    <w:rsid w:val="000C392C"/>
    <w:rsid w:val="000C3D06"/>
    <w:rsid w:val="000C4BA4"/>
    <w:rsid w:val="000C7492"/>
    <w:rsid w:val="000D074F"/>
    <w:rsid w:val="000D0FCD"/>
    <w:rsid w:val="000D4237"/>
    <w:rsid w:val="000D5E9B"/>
    <w:rsid w:val="000D6A0B"/>
    <w:rsid w:val="000D6E58"/>
    <w:rsid w:val="000E07D7"/>
    <w:rsid w:val="000E1A41"/>
    <w:rsid w:val="000E252D"/>
    <w:rsid w:val="000E5DA1"/>
    <w:rsid w:val="000E7141"/>
    <w:rsid w:val="000F1963"/>
    <w:rsid w:val="000F20B8"/>
    <w:rsid w:val="000F2A04"/>
    <w:rsid w:val="000F2E0D"/>
    <w:rsid w:val="000F392F"/>
    <w:rsid w:val="000F41EB"/>
    <w:rsid w:val="000F4324"/>
    <w:rsid w:val="000F665D"/>
    <w:rsid w:val="000F68C4"/>
    <w:rsid w:val="000F6EA9"/>
    <w:rsid w:val="000F737D"/>
    <w:rsid w:val="00100E9C"/>
    <w:rsid w:val="00102DD6"/>
    <w:rsid w:val="00103C37"/>
    <w:rsid w:val="00104181"/>
    <w:rsid w:val="0010477F"/>
    <w:rsid w:val="00104D3F"/>
    <w:rsid w:val="001067D6"/>
    <w:rsid w:val="00110AEF"/>
    <w:rsid w:val="00110B5A"/>
    <w:rsid w:val="00110FBE"/>
    <w:rsid w:val="00112686"/>
    <w:rsid w:val="00114B14"/>
    <w:rsid w:val="00115038"/>
    <w:rsid w:val="001169A2"/>
    <w:rsid w:val="00116B5F"/>
    <w:rsid w:val="001178EA"/>
    <w:rsid w:val="00117D3C"/>
    <w:rsid w:val="00121DA3"/>
    <w:rsid w:val="00121DCF"/>
    <w:rsid w:val="001235BF"/>
    <w:rsid w:val="0012399D"/>
    <w:rsid w:val="001253D0"/>
    <w:rsid w:val="001303FA"/>
    <w:rsid w:val="00130FF0"/>
    <w:rsid w:val="00131D02"/>
    <w:rsid w:val="00134A4A"/>
    <w:rsid w:val="001372B3"/>
    <w:rsid w:val="00140062"/>
    <w:rsid w:val="0014083C"/>
    <w:rsid w:val="00141547"/>
    <w:rsid w:val="00142958"/>
    <w:rsid w:val="001444A2"/>
    <w:rsid w:val="00144C73"/>
    <w:rsid w:val="00152E19"/>
    <w:rsid w:val="001558FB"/>
    <w:rsid w:val="00161118"/>
    <w:rsid w:val="0016132E"/>
    <w:rsid w:val="001643AC"/>
    <w:rsid w:val="00164BCD"/>
    <w:rsid w:val="00164BE1"/>
    <w:rsid w:val="00164D93"/>
    <w:rsid w:val="001650D0"/>
    <w:rsid w:val="001653D2"/>
    <w:rsid w:val="00166D07"/>
    <w:rsid w:val="00167CE4"/>
    <w:rsid w:val="00170CD1"/>
    <w:rsid w:val="00173D08"/>
    <w:rsid w:val="00180B07"/>
    <w:rsid w:val="001825E8"/>
    <w:rsid w:val="00184E27"/>
    <w:rsid w:val="0018527D"/>
    <w:rsid w:val="00186802"/>
    <w:rsid w:val="00186863"/>
    <w:rsid w:val="00186BAE"/>
    <w:rsid w:val="00186F92"/>
    <w:rsid w:val="001876E6"/>
    <w:rsid w:val="00192936"/>
    <w:rsid w:val="001935A5"/>
    <w:rsid w:val="00194645"/>
    <w:rsid w:val="001946C2"/>
    <w:rsid w:val="00197D0E"/>
    <w:rsid w:val="001A4399"/>
    <w:rsid w:val="001A5C0D"/>
    <w:rsid w:val="001A5D07"/>
    <w:rsid w:val="001A64A9"/>
    <w:rsid w:val="001A678F"/>
    <w:rsid w:val="001A72E3"/>
    <w:rsid w:val="001B1419"/>
    <w:rsid w:val="001B2234"/>
    <w:rsid w:val="001B380B"/>
    <w:rsid w:val="001C2A72"/>
    <w:rsid w:val="001C48FA"/>
    <w:rsid w:val="001C65C3"/>
    <w:rsid w:val="001D242B"/>
    <w:rsid w:val="001D24E6"/>
    <w:rsid w:val="001D3481"/>
    <w:rsid w:val="001D63EF"/>
    <w:rsid w:val="001D73E7"/>
    <w:rsid w:val="001E5DDA"/>
    <w:rsid w:val="001E690E"/>
    <w:rsid w:val="001E6989"/>
    <w:rsid w:val="001F0F82"/>
    <w:rsid w:val="001F1271"/>
    <w:rsid w:val="001F1CEA"/>
    <w:rsid w:val="001F2EE8"/>
    <w:rsid w:val="00202F46"/>
    <w:rsid w:val="00203F27"/>
    <w:rsid w:val="00204D9E"/>
    <w:rsid w:val="0020533C"/>
    <w:rsid w:val="002055D3"/>
    <w:rsid w:val="00205C38"/>
    <w:rsid w:val="002079B1"/>
    <w:rsid w:val="002125FE"/>
    <w:rsid w:val="00212A60"/>
    <w:rsid w:val="0021316D"/>
    <w:rsid w:val="0021360A"/>
    <w:rsid w:val="00214B2B"/>
    <w:rsid w:val="00217241"/>
    <w:rsid w:val="00220F17"/>
    <w:rsid w:val="002216BA"/>
    <w:rsid w:val="00222C5A"/>
    <w:rsid w:val="00224668"/>
    <w:rsid w:val="00224D5C"/>
    <w:rsid w:val="00225D0E"/>
    <w:rsid w:val="0022634D"/>
    <w:rsid w:val="00226686"/>
    <w:rsid w:val="0022693F"/>
    <w:rsid w:val="002300FE"/>
    <w:rsid w:val="00231532"/>
    <w:rsid w:val="002323A5"/>
    <w:rsid w:val="002324AC"/>
    <w:rsid w:val="00234233"/>
    <w:rsid w:val="0023482D"/>
    <w:rsid w:val="00234A8E"/>
    <w:rsid w:val="00234D51"/>
    <w:rsid w:val="00234F2E"/>
    <w:rsid w:val="002350C4"/>
    <w:rsid w:val="002353DB"/>
    <w:rsid w:val="00235DB2"/>
    <w:rsid w:val="00236216"/>
    <w:rsid w:val="00241B76"/>
    <w:rsid w:val="002473F8"/>
    <w:rsid w:val="00247D71"/>
    <w:rsid w:val="00251934"/>
    <w:rsid w:val="002532C7"/>
    <w:rsid w:val="00253D62"/>
    <w:rsid w:val="002547C8"/>
    <w:rsid w:val="00255747"/>
    <w:rsid w:val="00255796"/>
    <w:rsid w:val="00255CC5"/>
    <w:rsid w:val="002567BF"/>
    <w:rsid w:val="002568C5"/>
    <w:rsid w:val="002568E8"/>
    <w:rsid w:val="00257014"/>
    <w:rsid w:val="002570C0"/>
    <w:rsid w:val="00260FF1"/>
    <w:rsid w:val="00261F7C"/>
    <w:rsid w:val="00263EEC"/>
    <w:rsid w:val="00264ECF"/>
    <w:rsid w:val="00264F0A"/>
    <w:rsid w:val="00270198"/>
    <w:rsid w:val="00270F49"/>
    <w:rsid w:val="00270FB5"/>
    <w:rsid w:val="002726DD"/>
    <w:rsid w:val="00273891"/>
    <w:rsid w:val="0027444E"/>
    <w:rsid w:val="00274F52"/>
    <w:rsid w:val="00276B17"/>
    <w:rsid w:val="00280473"/>
    <w:rsid w:val="00281765"/>
    <w:rsid w:val="002852E0"/>
    <w:rsid w:val="002907E3"/>
    <w:rsid w:val="0029428A"/>
    <w:rsid w:val="00296FA4"/>
    <w:rsid w:val="002A2084"/>
    <w:rsid w:val="002A2309"/>
    <w:rsid w:val="002A427F"/>
    <w:rsid w:val="002A4861"/>
    <w:rsid w:val="002B36F9"/>
    <w:rsid w:val="002B3BDE"/>
    <w:rsid w:val="002B6E0B"/>
    <w:rsid w:val="002B79E9"/>
    <w:rsid w:val="002C0B1E"/>
    <w:rsid w:val="002C25EC"/>
    <w:rsid w:val="002C2B27"/>
    <w:rsid w:val="002C5CAE"/>
    <w:rsid w:val="002C5F4A"/>
    <w:rsid w:val="002C6466"/>
    <w:rsid w:val="002C7C21"/>
    <w:rsid w:val="002D22A4"/>
    <w:rsid w:val="002D48B5"/>
    <w:rsid w:val="002D5692"/>
    <w:rsid w:val="002D75BC"/>
    <w:rsid w:val="002D7DF6"/>
    <w:rsid w:val="002E08D5"/>
    <w:rsid w:val="002E09A7"/>
    <w:rsid w:val="002E415B"/>
    <w:rsid w:val="002E47CA"/>
    <w:rsid w:val="002F01AB"/>
    <w:rsid w:val="002F1057"/>
    <w:rsid w:val="002F11B2"/>
    <w:rsid w:val="002F12D1"/>
    <w:rsid w:val="002F2015"/>
    <w:rsid w:val="002F3D55"/>
    <w:rsid w:val="002F4D49"/>
    <w:rsid w:val="00300803"/>
    <w:rsid w:val="0030137D"/>
    <w:rsid w:val="00304633"/>
    <w:rsid w:val="00304DC0"/>
    <w:rsid w:val="003050F2"/>
    <w:rsid w:val="0030518A"/>
    <w:rsid w:val="00305EF2"/>
    <w:rsid w:val="0030675C"/>
    <w:rsid w:val="0030686A"/>
    <w:rsid w:val="00307749"/>
    <w:rsid w:val="00311DEE"/>
    <w:rsid w:val="00313594"/>
    <w:rsid w:val="0031528D"/>
    <w:rsid w:val="003155A9"/>
    <w:rsid w:val="00316534"/>
    <w:rsid w:val="003166A2"/>
    <w:rsid w:val="00320CED"/>
    <w:rsid w:val="003215D4"/>
    <w:rsid w:val="00322EBE"/>
    <w:rsid w:val="00325342"/>
    <w:rsid w:val="00325C28"/>
    <w:rsid w:val="00326479"/>
    <w:rsid w:val="0032735E"/>
    <w:rsid w:val="00327C67"/>
    <w:rsid w:val="00330569"/>
    <w:rsid w:val="00332729"/>
    <w:rsid w:val="00335AAE"/>
    <w:rsid w:val="00336E60"/>
    <w:rsid w:val="0033771B"/>
    <w:rsid w:val="0034058D"/>
    <w:rsid w:val="00340AC9"/>
    <w:rsid w:val="003444F8"/>
    <w:rsid w:val="00344962"/>
    <w:rsid w:val="00345EC3"/>
    <w:rsid w:val="00345EF5"/>
    <w:rsid w:val="00352B45"/>
    <w:rsid w:val="003537EC"/>
    <w:rsid w:val="00353E09"/>
    <w:rsid w:val="00354911"/>
    <w:rsid w:val="00355AF9"/>
    <w:rsid w:val="003561F9"/>
    <w:rsid w:val="00356684"/>
    <w:rsid w:val="00356A7B"/>
    <w:rsid w:val="0035773A"/>
    <w:rsid w:val="00357D3C"/>
    <w:rsid w:val="00360832"/>
    <w:rsid w:val="00360893"/>
    <w:rsid w:val="00361DEC"/>
    <w:rsid w:val="00362422"/>
    <w:rsid w:val="0036482D"/>
    <w:rsid w:val="003676C7"/>
    <w:rsid w:val="0037042D"/>
    <w:rsid w:val="0037338D"/>
    <w:rsid w:val="00374352"/>
    <w:rsid w:val="0037557E"/>
    <w:rsid w:val="00375CEE"/>
    <w:rsid w:val="0037759E"/>
    <w:rsid w:val="00377856"/>
    <w:rsid w:val="0038098B"/>
    <w:rsid w:val="00382809"/>
    <w:rsid w:val="00382A71"/>
    <w:rsid w:val="00383961"/>
    <w:rsid w:val="0038484A"/>
    <w:rsid w:val="0038492D"/>
    <w:rsid w:val="00385075"/>
    <w:rsid w:val="003859DF"/>
    <w:rsid w:val="00393B3A"/>
    <w:rsid w:val="00393D95"/>
    <w:rsid w:val="0039601E"/>
    <w:rsid w:val="003960CD"/>
    <w:rsid w:val="00396ED7"/>
    <w:rsid w:val="003A05F7"/>
    <w:rsid w:val="003A7E35"/>
    <w:rsid w:val="003B00E3"/>
    <w:rsid w:val="003B2A15"/>
    <w:rsid w:val="003B3D77"/>
    <w:rsid w:val="003B4E00"/>
    <w:rsid w:val="003B5278"/>
    <w:rsid w:val="003B6487"/>
    <w:rsid w:val="003B6A29"/>
    <w:rsid w:val="003B6DD9"/>
    <w:rsid w:val="003B7613"/>
    <w:rsid w:val="003B794C"/>
    <w:rsid w:val="003C05DF"/>
    <w:rsid w:val="003C314C"/>
    <w:rsid w:val="003C5762"/>
    <w:rsid w:val="003C5CE7"/>
    <w:rsid w:val="003C61E8"/>
    <w:rsid w:val="003C689F"/>
    <w:rsid w:val="003C75E2"/>
    <w:rsid w:val="003C7A25"/>
    <w:rsid w:val="003D1BCA"/>
    <w:rsid w:val="003D3DD3"/>
    <w:rsid w:val="003D461A"/>
    <w:rsid w:val="003D56F3"/>
    <w:rsid w:val="003D5AA2"/>
    <w:rsid w:val="003D64E8"/>
    <w:rsid w:val="003D7ED8"/>
    <w:rsid w:val="003E107D"/>
    <w:rsid w:val="003E1B9A"/>
    <w:rsid w:val="003E2C71"/>
    <w:rsid w:val="003E3B3D"/>
    <w:rsid w:val="003E4348"/>
    <w:rsid w:val="003E451D"/>
    <w:rsid w:val="003E46A7"/>
    <w:rsid w:val="003E73B2"/>
    <w:rsid w:val="003E7F24"/>
    <w:rsid w:val="003F0F86"/>
    <w:rsid w:val="003F1254"/>
    <w:rsid w:val="003F2604"/>
    <w:rsid w:val="003F424D"/>
    <w:rsid w:val="003F6EEF"/>
    <w:rsid w:val="004002D0"/>
    <w:rsid w:val="004009B7"/>
    <w:rsid w:val="004018D4"/>
    <w:rsid w:val="00401AC1"/>
    <w:rsid w:val="00402152"/>
    <w:rsid w:val="004023AB"/>
    <w:rsid w:val="00402D00"/>
    <w:rsid w:val="00403CF8"/>
    <w:rsid w:val="004056FC"/>
    <w:rsid w:val="00410A5D"/>
    <w:rsid w:val="00411E40"/>
    <w:rsid w:val="00412433"/>
    <w:rsid w:val="00412C4A"/>
    <w:rsid w:val="0041387C"/>
    <w:rsid w:val="0041423E"/>
    <w:rsid w:val="00415542"/>
    <w:rsid w:val="004162C2"/>
    <w:rsid w:val="00416D99"/>
    <w:rsid w:val="004178E8"/>
    <w:rsid w:val="004212EC"/>
    <w:rsid w:val="00424D66"/>
    <w:rsid w:val="004261C7"/>
    <w:rsid w:val="004266DD"/>
    <w:rsid w:val="004272E1"/>
    <w:rsid w:val="0043003B"/>
    <w:rsid w:val="004327CC"/>
    <w:rsid w:val="00433641"/>
    <w:rsid w:val="004350BF"/>
    <w:rsid w:val="0043566D"/>
    <w:rsid w:val="004368A3"/>
    <w:rsid w:val="00440E39"/>
    <w:rsid w:val="00442672"/>
    <w:rsid w:val="004432E7"/>
    <w:rsid w:val="0044373C"/>
    <w:rsid w:val="00443A4F"/>
    <w:rsid w:val="00444B96"/>
    <w:rsid w:val="00447708"/>
    <w:rsid w:val="0045057A"/>
    <w:rsid w:val="00450868"/>
    <w:rsid w:val="00450B86"/>
    <w:rsid w:val="00452E69"/>
    <w:rsid w:val="0045349A"/>
    <w:rsid w:val="00456A0A"/>
    <w:rsid w:val="00457123"/>
    <w:rsid w:val="0046111A"/>
    <w:rsid w:val="004625EB"/>
    <w:rsid w:val="004647F1"/>
    <w:rsid w:val="004657FF"/>
    <w:rsid w:val="004702E3"/>
    <w:rsid w:val="00471C48"/>
    <w:rsid w:val="00472163"/>
    <w:rsid w:val="00475A58"/>
    <w:rsid w:val="00477E4B"/>
    <w:rsid w:val="00481BBB"/>
    <w:rsid w:val="00482889"/>
    <w:rsid w:val="004830C4"/>
    <w:rsid w:val="00484264"/>
    <w:rsid w:val="0048553E"/>
    <w:rsid w:val="004861BE"/>
    <w:rsid w:val="0048738F"/>
    <w:rsid w:val="00487EFA"/>
    <w:rsid w:val="00490AFD"/>
    <w:rsid w:val="00490CC5"/>
    <w:rsid w:val="00492024"/>
    <w:rsid w:val="0049385C"/>
    <w:rsid w:val="004947D8"/>
    <w:rsid w:val="004A0025"/>
    <w:rsid w:val="004A003A"/>
    <w:rsid w:val="004A3101"/>
    <w:rsid w:val="004A3553"/>
    <w:rsid w:val="004A4140"/>
    <w:rsid w:val="004A4BE8"/>
    <w:rsid w:val="004A5E42"/>
    <w:rsid w:val="004A6985"/>
    <w:rsid w:val="004B0D3E"/>
    <w:rsid w:val="004B1D8D"/>
    <w:rsid w:val="004B2311"/>
    <w:rsid w:val="004B2A2C"/>
    <w:rsid w:val="004B3978"/>
    <w:rsid w:val="004B457E"/>
    <w:rsid w:val="004B4819"/>
    <w:rsid w:val="004B6610"/>
    <w:rsid w:val="004B70B4"/>
    <w:rsid w:val="004B7AF0"/>
    <w:rsid w:val="004C2317"/>
    <w:rsid w:val="004C4EA6"/>
    <w:rsid w:val="004C62EF"/>
    <w:rsid w:val="004D096B"/>
    <w:rsid w:val="004D2A30"/>
    <w:rsid w:val="004D3767"/>
    <w:rsid w:val="004D520F"/>
    <w:rsid w:val="004D5EE2"/>
    <w:rsid w:val="004D615D"/>
    <w:rsid w:val="004D6329"/>
    <w:rsid w:val="004D79E8"/>
    <w:rsid w:val="004E213A"/>
    <w:rsid w:val="004E262E"/>
    <w:rsid w:val="004E2B4B"/>
    <w:rsid w:val="004E5C13"/>
    <w:rsid w:val="004E7583"/>
    <w:rsid w:val="004F08BA"/>
    <w:rsid w:val="004F1E5A"/>
    <w:rsid w:val="004F29F7"/>
    <w:rsid w:val="004F4257"/>
    <w:rsid w:val="004F44D9"/>
    <w:rsid w:val="004F5D6D"/>
    <w:rsid w:val="004F63E5"/>
    <w:rsid w:val="005019E7"/>
    <w:rsid w:val="0050373D"/>
    <w:rsid w:val="00504332"/>
    <w:rsid w:val="00504400"/>
    <w:rsid w:val="00505F78"/>
    <w:rsid w:val="00507CCD"/>
    <w:rsid w:val="005104F5"/>
    <w:rsid w:val="00511EFD"/>
    <w:rsid w:val="005138F1"/>
    <w:rsid w:val="00514EA4"/>
    <w:rsid w:val="00515255"/>
    <w:rsid w:val="00515754"/>
    <w:rsid w:val="00515A9D"/>
    <w:rsid w:val="00517030"/>
    <w:rsid w:val="005176F5"/>
    <w:rsid w:val="00520C90"/>
    <w:rsid w:val="00520D28"/>
    <w:rsid w:val="0052260A"/>
    <w:rsid w:val="0052379E"/>
    <w:rsid w:val="005239BE"/>
    <w:rsid w:val="005279E5"/>
    <w:rsid w:val="00530CD0"/>
    <w:rsid w:val="00531FB4"/>
    <w:rsid w:val="00533F4C"/>
    <w:rsid w:val="0053424E"/>
    <w:rsid w:val="00536A34"/>
    <w:rsid w:val="00537119"/>
    <w:rsid w:val="00542768"/>
    <w:rsid w:val="00543541"/>
    <w:rsid w:val="00543ECA"/>
    <w:rsid w:val="00545B9C"/>
    <w:rsid w:val="00546598"/>
    <w:rsid w:val="00547155"/>
    <w:rsid w:val="00547FB8"/>
    <w:rsid w:val="0055350A"/>
    <w:rsid w:val="00553686"/>
    <w:rsid w:val="00554847"/>
    <w:rsid w:val="00555091"/>
    <w:rsid w:val="00556EBB"/>
    <w:rsid w:val="00557AD8"/>
    <w:rsid w:val="00560ACD"/>
    <w:rsid w:val="0056142B"/>
    <w:rsid w:val="005614FE"/>
    <w:rsid w:val="00561FAC"/>
    <w:rsid w:val="00563D6C"/>
    <w:rsid w:val="005642CB"/>
    <w:rsid w:val="005650FB"/>
    <w:rsid w:val="005655D5"/>
    <w:rsid w:val="005726D0"/>
    <w:rsid w:val="00572E21"/>
    <w:rsid w:val="00573A18"/>
    <w:rsid w:val="00573A51"/>
    <w:rsid w:val="00574A32"/>
    <w:rsid w:val="00575C21"/>
    <w:rsid w:val="00577428"/>
    <w:rsid w:val="00577BA1"/>
    <w:rsid w:val="00580E60"/>
    <w:rsid w:val="00581730"/>
    <w:rsid w:val="0058437C"/>
    <w:rsid w:val="0058474B"/>
    <w:rsid w:val="005865B4"/>
    <w:rsid w:val="00586D83"/>
    <w:rsid w:val="00592862"/>
    <w:rsid w:val="005928D7"/>
    <w:rsid w:val="00592E25"/>
    <w:rsid w:val="00593278"/>
    <w:rsid w:val="00595134"/>
    <w:rsid w:val="00595753"/>
    <w:rsid w:val="005965A5"/>
    <w:rsid w:val="00597638"/>
    <w:rsid w:val="005978DF"/>
    <w:rsid w:val="005A0612"/>
    <w:rsid w:val="005A1506"/>
    <w:rsid w:val="005A1B88"/>
    <w:rsid w:val="005A309E"/>
    <w:rsid w:val="005A7AA9"/>
    <w:rsid w:val="005B05D5"/>
    <w:rsid w:val="005B157A"/>
    <w:rsid w:val="005B34A4"/>
    <w:rsid w:val="005B372C"/>
    <w:rsid w:val="005B505C"/>
    <w:rsid w:val="005B5A5F"/>
    <w:rsid w:val="005B5ACB"/>
    <w:rsid w:val="005B7CA3"/>
    <w:rsid w:val="005C0514"/>
    <w:rsid w:val="005C51B7"/>
    <w:rsid w:val="005C5E4C"/>
    <w:rsid w:val="005C68B9"/>
    <w:rsid w:val="005C7E39"/>
    <w:rsid w:val="005D13A1"/>
    <w:rsid w:val="005D1D77"/>
    <w:rsid w:val="005D6562"/>
    <w:rsid w:val="005D7F88"/>
    <w:rsid w:val="005E0DFE"/>
    <w:rsid w:val="005E18D3"/>
    <w:rsid w:val="005E2FEA"/>
    <w:rsid w:val="005E34B5"/>
    <w:rsid w:val="005E37B1"/>
    <w:rsid w:val="005E75F3"/>
    <w:rsid w:val="005F0768"/>
    <w:rsid w:val="005F1B9A"/>
    <w:rsid w:val="005F4649"/>
    <w:rsid w:val="005F4928"/>
    <w:rsid w:val="005F66B4"/>
    <w:rsid w:val="005F7823"/>
    <w:rsid w:val="00601AFC"/>
    <w:rsid w:val="006029F9"/>
    <w:rsid w:val="00604057"/>
    <w:rsid w:val="0060783A"/>
    <w:rsid w:val="0061104F"/>
    <w:rsid w:val="006120A2"/>
    <w:rsid w:val="0061232C"/>
    <w:rsid w:val="006205C0"/>
    <w:rsid w:val="006212CC"/>
    <w:rsid w:val="0062154D"/>
    <w:rsid w:val="00622A74"/>
    <w:rsid w:val="00626063"/>
    <w:rsid w:val="00626A40"/>
    <w:rsid w:val="006278FC"/>
    <w:rsid w:val="00630990"/>
    <w:rsid w:val="00631BF7"/>
    <w:rsid w:val="006325F4"/>
    <w:rsid w:val="0063485D"/>
    <w:rsid w:val="00636546"/>
    <w:rsid w:val="00637064"/>
    <w:rsid w:val="00640265"/>
    <w:rsid w:val="00640755"/>
    <w:rsid w:val="006407E8"/>
    <w:rsid w:val="00640EEF"/>
    <w:rsid w:val="00642A36"/>
    <w:rsid w:val="00643004"/>
    <w:rsid w:val="00644BEF"/>
    <w:rsid w:val="00647708"/>
    <w:rsid w:val="00650DBC"/>
    <w:rsid w:val="00651120"/>
    <w:rsid w:val="00651342"/>
    <w:rsid w:val="006514F9"/>
    <w:rsid w:val="006535F3"/>
    <w:rsid w:val="00655D32"/>
    <w:rsid w:val="0065789C"/>
    <w:rsid w:val="00657EC9"/>
    <w:rsid w:val="00661CE1"/>
    <w:rsid w:val="0066447B"/>
    <w:rsid w:val="00664A76"/>
    <w:rsid w:val="006651CB"/>
    <w:rsid w:val="006658EE"/>
    <w:rsid w:val="006712C9"/>
    <w:rsid w:val="006751D8"/>
    <w:rsid w:val="00676141"/>
    <w:rsid w:val="0067693A"/>
    <w:rsid w:val="0068060D"/>
    <w:rsid w:val="00680D68"/>
    <w:rsid w:val="00683F82"/>
    <w:rsid w:val="00685314"/>
    <w:rsid w:val="00686303"/>
    <w:rsid w:val="00686C1B"/>
    <w:rsid w:val="00690A32"/>
    <w:rsid w:val="006918A4"/>
    <w:rsid w:val="0069318A"/>
    <w:rsid w:val="0069408C"/>
    <w:rsid w:val="00695954"/>
    <w:rsid w:val="006A1020"/>
    <w:rsid w:val="006A2DD6"/>
    <w:rsid w:val="006A5C8E"/>
    <w:rsid w:val="006A6703"/>
    <w:rsid w:val="006A6A06"/>
    <w:rsid w:val="006A6F03"/>
    <w:rsid w:val="006A7678"/>
    <w:rsid w:val="006B00A0"/>
    <w:rsid w:val="006B3BF9"/>
    <w:rsid w:val="006B48B7"/>
    <w:rsid w:val="006B5EAE"/>
    <w:rsid w:val="006B67FF"/>
    <w:rsid w:val="006B6DB7"/>
    <w:rsid w:val="006C3725"/>
    <w:rsid w:val="006C3C49"/>
    <w:rsid w:val="006C471C"/>
    <w:rsid w:val="006C4A25"/>
    <w:rsid w:val="006C58BD"/>
    <w:rsid w:val="006C59F2"/>
    <w:rsid w:val="006C60E9"/>
    <w:rsid w:val="006C6588"/>
    <w:rsid w:val="006C6DF2"/>
    <w:rsid w:val="006D0CE6"/>
    <w:rsid w:val="006D486F"/>
    <w:rsid w:val="006D5BFC"/>
    <w:rsid w:val="006E2F91"/>
    <w:rsid w:val="006E4994"/>
    <w:rsid w:val="006E4A03"/>
    <w:rsid w:val="006E5F82"/>
    <w:rsid w:val="006F0F12"/>
    <w:rsid w:val="006F2493"/>
    <w:rsid w:val="006F29C9"/>
    <w:rsid w:val="006F3E01"/>
    <w:rsid w:val="006F4185"/>
    <w:rsid w:val="006F4D1D"/>
    <w:rsid w:val="007010F9"/>
    <w:rsid w:val="007019C2"/>
    <w:rsid w:val="007043BE"/>
    <w:rsid w:val="00705B4E"/>
    <w:rsid w:val="0070618C"/>
    <w:rsid w:val="00706ED6"/>
    <w:rsid w:val="00707490"/>
    <w:rsid w:val="00710563"/>
    <w:rsid w:val="007114E0"/>
    <w:rsid w:val="00711E97"/>
    <w:rsid w:val="0071202D"/>
    <w:rsid w:val="00712069"/>
    <w:rsid w:val="00713B71"/>
    <w:rsid w:val="007151CA"/>
    <w:rsid w:val="00716B9A"/>
    <w:rsid w:val="00716DC3"/>
    <w:rsid w:val="00721860"/>
    <w:rsid w:val="00723095"/>
    <w:rsid w:val="00723650"/>
    <w:rsid w:val="00723923"/>
    <w:rsid w:val="00723FB2"/>
    <w:rsid w:val="007253C4"/>
    <w:rsid w:val="00726389"/>
    <w:rsid w:val="00727C9F"/>
    <w:rsid w:val="00730C85"/>
    <w:rsid w:val="007328CA"/>
    <w:rsid w:val="00733DB6"/>
    <w:rsid w:val="00734121"/>
    <w:rsid w:val="00734F90"/>
    <w:rsid w:val="0073582C"/>
    <w:rsid w:val="00736AF9"/>
    <w:rsid w:val="007417A0"/>
    <w:rsid w:val="00741E75"/>
    <w:rsid w:val="00742F86"/>
    <w:rsid w:val="007439F5"/>
    <w:rsid w:val="00744FA1"/>
    <w:rsid w:val="00745A80"/>
    <w:rsid w:val="0074756C"/>
    <w:rsid w:val="007521C6"/>
    <w:rsid w:val="007554EC"/>
    <w:rsid w:val="007567CE"/>
    <w:rsid w:val="00757E33"/>
    <w:rsid w:val="00757E92"/>
    <w:rsid w:val="007606A0"/>
    <w:rsid w:val="00760ADF"/>
    <w:rsid w:val="007615D6"/>
    <w:rsid w:val="007625F8"/>
    <w:rsid w:val="00764E2E"/>
    <w:rsid w:val="00765386"/>
    <w:rsid w:val="00765E38"/>
    <w:rsid w:val="007663D4"/>
    <w:rsid w:val="00766F5B"/>
    <w:rsid w:val="00767DBC"/>
    <w:rsid w:val="00770135"/>
    <w:rsid w:val="00770946"/>
    <w:rsid w:val="00770D24"/>
    <w:rsid w:val="0077175F"/>
    <w:rsid w:val="00774E2C"/>
    <w:rsid w:val="00775603"/>
    <w:rsid w:val="007764A7"/>
    <w:rsid w:val="00776E55"/>
    <w:rsid w:val="00777E00"/>
    <w:rsid w:val="00780CD8"/>
    <w:rsid w:val="00781294"/>
    <w:rsid w:val="007829C4"/>
    <w:rsid w:val="0078337B"/>
    <w:rsid w:val="00785F0B"/>
    <w:rsid w:val="0079061E"/>
    <w:rsid w:val="0079084C"/>
    <w:rsid w:val="00792978"/>
    <w:rsid w:val="00796B28"/>
    <w:rsid w:val="007A041E"/>
    <w:rsid w:val="007A04C1"/>
    <w:rsid w:val="007A2386"/>
    <w:rsid w:val="007A2B8C"/>
    <w:rsid w:val="007A38FB"/>
    <w:rsid w:val="007A48BF"/>
    <w:rsid w:val="007A6667"/>
    <w:rsid w:val="007A7157"/>
    <w:rsid w:val="007A72ED"/>
    <w:rsid w:val="007A78DD"/>
    <w:rsid w:val="007B097A"/>
    <w:rsid w:val="007B31BF"/>
    <w:rsid w:val="007B37BB"/>
    <w:rsid w:val="007B4806"/>
    <w:rsid w:val="007B75C3"/>
    <w:rsid w:val="007C05CF"/>
    <w:rsid w:val="007C0AB6"/>
    <w:rsid w:val="007C1EB7"/>
    <w:rsid w:val="007C1F59"/>
    <w:rsid w:val="007C3B05"/>
    <w:rsid w:val="007C48E1"/>
    <w:rsid w:val="007C5319"/>
    <w:rsid w:val="007C5CB3"/>
    <w:rsid w:val="007C60A6"/>
    <w:rsid w:val="007C6353"/>
    <w:rsid w:val="007C734D"/>
    <w:rsid w:val="007D4847"/>
    <w:rsid w:val="007D5F06"/>
    <w:rsid w:val="007E05D3"/>
    <w:rsid w:val="007E1838"/>
    <w:rsid w:val="007E23EE"/>
    <w:rsid w:val="007E289C"/>
    <w:rsid w:val="007E6F0E"/>
    <w:rsid w:val="007F1E6F"/>
    <w:rsid w:val="007F5D47"/>
    <w:rsid w:val="007F7979"/>
    <w:rsid w:val="00800EE1"/>
    <w:rsid w:val="008029FB"/>
    <w:rsid w:val="00802C5D"/>
    <w:rsid w:val="00803A29"/>
    <w:rsid w:val="008044EC"/>
    <w:rsid w:val="008050C7"/>
    <w:rsid w:val="008056B2"/>
    <w:rsid w:val="00805789"/>
    <w:rsid w:val="00807F77"/>
    <w:rsid w:val="00812395"/>
    <w:rsid w:val="00816CFD"/>
    <w:rsid w:val="00820370"/>
    <w:rsid w:val="00824278"/>
    <w:rsid w:val="008242E1"/>
    <w:rsid w:val="00824500"/>
    <w:rsid w:val="0082587C"/>
    <w:rsid w:val="00825EB2"/>
    <w:rsid w:val="00825F4A"/>
    <w:rsid w:val="00827683"/>
    <w:rsid w:val="00831E34"/>
    <w:rsid w:val="00832CA3"/>
    <w:rsid w:val="008345DC"/>
    <w:rsid w:val="0083529B"/>
    <w:rsid w:val="00836DED"/>
    <w:rsid w:val="00837E4A"/>
    <w:rsid w:val="00840463"/>
    <w:rsid w:val="00840C87"/>
    <w:rsid w:val="00840E56"/>
    <w:rsid w:val="00841A48"/>
    <w:rsid w:val="008420DF"/>
    <w:rsid w:val="008422CB"/>
    <w:rsid w:val="00845B40"/>
    <w:rsid w:val="00845C7B"/>
    <w:rsid w:val="00846173"/>
    <w:rsid w:val="008462F5"/>
    <w:rsid w:val="0084647B"/>
    <w:rsid w:val="00846D46"/>
    <w:rsid w:val="00847078"/>
    <w:rsid w:val="008475B7"/>
    <w:rsid w:val="00847F4D"/>
    <w:rsid w:val="00851962"/>
    <w:rsid w:val="008524A3"/>
    <w:rsid w:val="00852E1F"/>
    <w:rsid w:val="00854A2D"/>
    <w:rsid w:val="00855DDD"/>
    <w:rsid w:val="008566E3"/>
    <w:rsid w:val="008621CE"/>
    <w:rsid w:val="00863C16"/>
    <w:rsid w:val="00864784"/>
    <w:rsid w:val="00866F1E"/>
    <w:rsid w:val="008705DC"/>
    <w:rsid w:val="00871EBF"/>
    <w:rsid w:val="00871FDD"/>
    <w:rsid w:val="00872846"/>
    <w:rsid w:val="00872AF8"/>
    <w:rsid w:val="00873C6F"/>
    <w:rsid w:val="00874892"/>
    <w:rsid w:val="00874BF1"/>
    <w:rsid w:val="00877096"/>
    <w:rsid w:val="00877D65"/>
    <w:rsid w:val="00880503"/>
    <w:rsid w:val="00880FDD"/>
    <w:rsid w:val="0088154F"/>
    <w:rsid w:val="00882D4F"/>
    <w:rsid w:val="0088385B"/>
    <w:rsid w:val="00883E72"/>
    <w:rsid w:val="00885146"/>
    <w:rsid w:val="00885EF6"/>
    <w:rsid w:val="00886815"/>
    <w:rsid w:val="0088746B"/>
    <w:rsid w:val="008956A7"/>
    <w:rsid w:val="00895BB4"/>
    <w:rsid w:val="00895F96"/>
    <w:rsid w:val="008A0388"/>
    <w:rsid w:val="008A0C5B"/>
    <w:rsid w:val="008A10DE"/>
    <w:rsid w:val="008A1BE1"/>
    <w:rsid w:val="008A2958"/>
    <w:rsid w:val="008A3101"/>
    <w:rsid w:val="008A310C"/>
    <w:rsid w:val="008A46BF"/>
    <w:rsid w:val="008A5D01"/>
    <w:rsid w:val="008A6A82"/>
    <w:rsid w:val="008B1C7C"/>
    <w:rsid w:val="008B2820"/>
    <w:rsid w:val="008B3F23"/>
    <w:rsid w:val="008B5066"/>
    <w:rsid w:val="008B5FF1"/>
    <w:rsid w:val="008B6321"/>
    <w:rsid w:val="008B6885"/>
    <w:rsid w:val="008B7440"/>
    <w:rsid w:val="008C0369"/>
    <w:rsid w:val="008C1093"/>
    <w:rsid w:val="008C2706"/>
    <w:rsid w:val="008C4686"/>
    <w:rsid w:val="008C5206"/>
    <w:rsid w:val="008C575F"/>
    <w:rsid w:val="008D16F8"/>
    <w:rsid w:val="008D182E"/>
    <w:rsid w:val="008D3F71"/>
    <w:rsid w:val="008D65BC"/>
    <w:rsid w:val="008D77E2"/>
    <w:rsid w:val="008D7FE1"/>
    <w:rsid w:val="008E0634"/>
    <w:rsid w:val="008E125C"/>
    <w:rsid w:val="008E3EA7"/>
    <w:rsid w:val="008E4423"/>
    <w:rsid w:val="008E5130"/>
    <w:rsid w:val="008E526D"/>
    <w:rsid w:val="008E5B13"/>
    <w:rsid w:val="008F029B"/>
    <w:rsid w:val="008F0896"/>
    <w:rsid w:val="008F1184"/>
    <w:rsid w:val="008F1AC0"/>
    <w:rsid w:val="008F4579"/>
    <w:rsid w:val="008F5D66"/>
    <w:rsid w:val="008F7EFE"/>
    <w:rsid w:val="0090094E"/>
    <w:rsid w:val="00900A52"/>
    <w:rsid w:val="00901301"/>
    <w:rsid w:val="009052E5"/>
    <w:rsid w:val="009068E8"/>
    <w:rsid w:val="00913B7B"/>
    <w:rsid w:val="00915CD6"/>
    <w:rsid w:val="00917BAD"/>
    <w:rsid w:val="00922BF3"/>
    <w:rsid w:val="009233B8"/>
    <w:rsid w:val="0092399D"/>
    <w:rsid w:val="0092509B"/>
    <w:rsid w:val="009259BC"/>
    <w:rsid w:val="00925F65"/>
    <w:rsid w:val="00926990"/>
    <w:rsid w:val="00926F72"/>
    <w:rsid w:val="00927F13"/>
    <w:rsid w:val="009307E4"/>
    <w:rsid w:val="00932270"/>
    <w:rsid w:val="00932E8B"/>
    <w:rsid w:val="009355E9"/>
    <w:rsid w:val="00935E20"/>
    <w:rsid w:val="009360DB"/>
    <w:rsid w:val="00937BA2"/>
    <w:rsid w:val="00940158"/>
    <w:rsid w:val="00943FBE"/>
    <w:rsid w:val="009508C9"/>
    <w:rsid w:val="00950A72"/>
    <w:rsid w:val="00951AE1"/>
    <w:rsid w:val="00951DBD"/>
    <w:rsid w:val="00952290"/>
    <w:rsid w:val="00952D3E"/>
    <w:rsid w:val="00955270"/>
    <w:rsid w:val="0095735B"/>
    <w:rsid w:val="00962A56"/>
    <w:rsid w:val="00962E00"/>
    <w:rsid w:val="009653E6"/>
    <w:rsid w:val="00970B2B"/>
    <w:rsid w:val="00970CD9"/>
    <w:rsid w:val="00971378"/>
    <w:rsid w:val="00972F23"/>
    <w:rsid w:val="00976809"/>
    <w:rsid w:val="0097696A"/>
    <w:rsid w:val="00976D9D"/>
    <w:rsid w:val="00977088"/>
    <w:rsid w:val="00981DF8"/>
    <w:rsid w:val="009829AE"/>
    <w:rsid w:val="00985237"/>
    <w:rsid w:val="00991FEC"/>
    <w:rsid w:val="00993350"/>
    <w:rsid w:val="009945A9"/>
    <w:rsid w:val="00994CEC"/>
    <w:rsid w:val="00995515"/>
    <w:rsid w:val="00995FCE"/>
    <w:rsid w:val="0099685B"/>
    <w:rsid w:val="00997379"/>
    <w:rsid w:val="009A00EA"/>
    <w:rsid w:val="009A06CB"/>
    <w:rsid w:val="009A0C34"/>
    <w:rsid w:val="009A1269"/>
    <w:rsid w:val="009A1425"/>
    <w:rsid w:val="009A3BF5"/>
    <w:rsid w:val="009A4208"/>
    <w:rsid w:val="009A4775"/>
    <w:rsid w:val="009A573F"/>
    <w:rsid w:val="009A6476"/>
    <w:rsid w:val="009A7A0B"/>
    <w:rsid w:val="009B18E1"/>
    <w:rsid w:val="009B3C7F"/>
    <w:rsid w:val="009B49D9"/>
    <w:rsid w:val="009B5E9E"/>
    <w:rsid w:val="009B60F5"/>
    <w:rsid w:val="009B62F4"/>
    <w:rsid w:val="009B6D0D"/>
    <w:rsid w:val="009C0FA2"/>
    <w:rsid w:val="009C1713"/>
    <w:rsid w:val="009C2222"/>
    <w:rsid w:val="009C2D3F"/>
    <w:rsid w:val="009C2EEF"/>
    <w:rsid w:val="009C392C"/>
    <w:rsid w:val="009C4B04"/>
    <w:rsid w:val="009C51C2"/>
    <w:rsid w:val="009C554F"/>
    <w:rsid w:val="009C67A0"/>
    <w:rsid w:val="009C6DDF"/>
    <w:rsid w:val="009C7B32"/>
    <w:rsid w:val="009D347C"/>
    <w:rsid w:val="009D44EC"/>
    <w:rsid w:val="009D5A70"/>
    <w:rsid w:val="009D7C5E"/>
    <w:rsid w:val="009D7F2B"/>
    <w:rsid w:val="009E24CE"/>
    <w:rsid w:val="009E2F02"/>
    <w:rsid w:val="009E4481"/>
    <w:rsid w:val="009E4590"/>
    <w:rsid w:val="009E6531"/>
    <w:rsid w:val="009E69B2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5DD"/>
    <w:rsid w:val="00A1664E"/>
    <w:rsid w:val="00A16ED9"/>
    <w:rsid w:val="00A21AA7"/>
    <w:rsid w:val="00A22B41"/>
    <w:rsid w:val="00A23631"/>
    <w:rsid w:val="00A236D4"/>
    <w:rsid w:val="00A23EAF"/>
    <w:rsid w:val="00A256F1"/>
    <w:rsid w:val="00A25F06"/>
    <w:rsid w:val="00A273C8"/>
    <w:rsid w:val="00A314B7"/>
    <w:rsid w:val="00A32663"/>
    <w:rsid w:val="00A34197"/>
    <w:rsid w:val="00A343FC"/>
    <w:rsid w:val="00A351EC"/>
    <w:rsid w:val="00A37A2A"/>
    <w:rsid w:val="00A40144"/>
    <w:rsid w:val="00A41504"/>
    <w:rsid w:val="00A41733"/>
    <w:rsid w:val="00A41A1D"/>
    <w:rsid w:val="00A42F50"/>
    <w:rsid w:val="00A43EB9"/>
    <w:rsid w:val="00A448FF"/>
    <w:rsid w:val="00A478C0"/>
    <w:rsid w:val="00A54AB7"/>
    <w:rsid w:val="00A57984"/>
    <w:rsid w:val="00A57A02"/>
    <w:rsid w:val="00A600E6"/>
    <w:rsid w:val="00A6123E"/>
    <w:rsid w:val="00A633E8"/>
    <w:rsid w:val="00A64E50"/>
    <w:rsid w:val="00A65022"/>
    <w:rsid w:val="00A65C9F"/>
    <w:rsid w:val="00A66BC2"/>
    <w:rsid w:val="00A67561"/>
    <w:rsid w:val="00A6780F"/>
    <w:rsid w:val="00A708B2"/>
    <w:rsid w:val="00A74232"/>
    <w:rsid w:val="00A75E12"/>
    <w:rsid w:val="00A8015D"/>
    <w:rsid w:val="00A80CC5"/>
    <w:rsid w:val="00A80D77"/>
    <w:rsid w:val="00A82A47"/>
    <w:rsid w:val="00A90096"/>
    <w:rsid w:val="00A90367"/>
    <w:rsid w:val="00A90B2C"/>
    <w:rsid w:val="00A91CC1"/>
    <w:rsid w:val="00A92172"/>
    <w:rsid w:val="00A923DF"/>
    <w:rsid w:val="00A93FD5"/>
    <w:rsid w:val="00A95BE0"/>
    <w:rsid w:val="00A964D4"/>
    <w:rsid w:val="00A97C11"/>
    <w:rsid w:val="00AA0054"/>
    <w:rsid w:val="00AA2A9E"/>
    <w:rsid w:val="00AA32E1"/>
    <w:rsid w:val="00AA3905"/>
    <w:rsid w:val="00AA408E"/>
    <w:rsid w:val="00AA47C0"/>
    <w:rsid w:val="00AA4DD7"/>
    <w:rsid w:val="00AA57D1"/>
    <w:rsid w:val="00AA63BF"/>
    <w:rsid w:val="00AA7493"/>
    <w:rsid w:val="00AB2978"/>
    <w:rsid w:val="00AB309B"/>
    <w:rsid w:val="00AB3970"/>
    <w:rsid w:val="00AB42D3"/>
    <w:rsid w:val="00AB762B"/>
    <w:rsid w:val="00AC1329"/>
    <w:rsid w:val="00AC493F"/>
    <w:rsid w:val="00AC4EF0"/>
    <w:rsid w:val="00AC7601"/>
    <w:rsid w:val="00AD394B"/>
    <w:rsid w:val="00AD6CF4"/>
    <w:rsid w:val="00AD7409"/>
    <w:rsid w:val="00AE2717"/>
    <w:rsid w:val="00AE3E15"/>
    <w:rsid w:val="00AE62BD"/>
    <w:rsid w:val="00AF0DC0"/>
    <w:rsid w:val="00AF17B5"/>
    <w:rsid w:val="00AF200C"/>
    <w:rsid w:val="00AF4C8C"/>
    <w:rsid w:val="00AF651E"/>
    <w:rsid w:val="00AF6AD0"/>
    <w:rsid w:val="00AF6F80"/>
    <w:rsid w:val="00B00C1A"/>
    <w:rsid w:val="00B00F9B"/>
    <w:rsid w:val="00B019B9"/>
    <w:rsid w:val="00B020E8"/>
    <w:rsid w:val="00B0213F"/>
    <w:rsid w:val="00B0244A"/>
    <w:rsid w:val="00B07752"/>
    <w:rsid w:val="00B1558A"/>
    <w:rsid w:val="00B2068F"/>
    <w:rsid w:val="00B218A1"/>
    <w:rsid w:val="00B22381"/>
    <w:rsid w:val="00B226E5"/>
    <w:rsid w:val="00B234FE"/>
    <w:rsid w:val="00B24896"/>
    <w:rsid w:val="00B26F87"/>
    <w:rsid w:val="00B331B8"/>
    <w:rsid w:val="00B40195"/>
    <w:rsid w:val="00B41599"/>
    <w:rsid w:val="00B4173C"/>
    <w:rsid w:val="00B429B0"/>
    <w:rsid w:val="00B43749"/>
    <w:rsid w:val="00B4466D"/>
    <w:rsid w:val="00B44701"/>
    <w:rsid w:val="00B44A1D"/>
    <w:rsid w:val="00B44B91"/>
    <w:rsid w:val="00B4658F"/>
    <w:rsid w:val="00B47B67"/>
    <w:rsid w:val="00B509ED"/>
    <w:rsid w:val="00B519BD"/>
    <w:rsid w:val="00B55901"/>
    <w:rsid w:val="00B55CFE"/>
    <w:rsid w:val="00B602E6"/>
    <w:rsid w:val="00B61AF7"/>
    <w:rsid w:val="00B636C3"/>
    <w:rsid w:val="00B64740"/>
    <w:rsid w:val="00B71605"/>
    <w:rsid w:val="00B72ABD"/>
    <w:rsid w:val="00B7300B"/>
    <w:rsid w:val="00B73FF5"/>
    <w:rsid w:val="00B7401F"/>
    <w:rsid w:val="00B7445E"/>
    <w:rsid w:val="00B75430"/>
    <w:rsid w:val="00B76CFB"/>
    <w:rsid w:val="00B77AC3"/>
    <w:rsid w:val="00B82924"/>
    <w:rsid w:val="00B829D4"/>
    <w:rsid w:val="00B83D31"/>
    <w:rsid w:val="00B83EE8"/>
    <w:rsid w:val="00B8453B"/>
    <w:rsid w:val="00B8491E"/>
    <w:rsid w:val="00B85697"/>
    <w:rsid w:val="00B857FE"/>
    <w:rsid w:val="00B858B7"/>
    <w:rsid w:val="00B86FB7"/>
    <w:rsid w:val="00B87008"/>
    <w:rsid w:val="00B87508"/>
    <w:rsid w:val="00B93D5A"/>
    <w:rsid w:val="00B9614B"/>
    <w:rsid w:val="00B96E0C"/>
    <w:rsid w:val="00B97704"/>
    <w:rsid w:val="00BA3A4C"/>
    <w:rsid w:val="00BA3D3F"/>
    <w:rsid w:val="00BA43E6"/>
    <w:rsid w:val="00BA4BF6"/>
    <w:rsid w:val="00BA62A1"/>
    <w:rsid w:val="00BA6AFC"/>
    <w:rsid w:val="00BB0071"/>
    <w:rsid w:val="00BB341E"/>
    <w:rsid w:val="00BB66D8"/>
    <w:rsid w:val="00BB676C"/>
    <w:rsid w:val="00BC0326"/>
    <w:rsid w:val="00BC209A"/>
    <w:rsid w:val="00BC2EF5"/>
    <w:rsid w:val="00BC3721"/>
    <w:rsid w:val="00BC3ACF"/>
    <w:rsid w:val="00BC3AED"/>
    <w:rsid w:val="00BC4BAA"/>
    <w:rsid w:val="00BC4D74"/>
    <w:rsid w:val="00BC5083"/>
    <w:rsid w:val="00BC72C3"/>
    <w:rsid w:val="00BC7F04"/>
    <w:rsid w:val="00BD42C8"/>
    <w:rsid w:val="00BD76BC"/>
    <w:rsid w:val="00BE12BB"/>
    <w:rsid w:val="00BE363F"/>
    <w:rsid w:val="00BE4CA9"/>
    <w:rsid w:val="00BE4CF5"/>
    <w:rsid w:val="00BE761C"/>
    <w:rsid w:val="00BE7E10"/>
    <w:rsid w:val="00BE7E26"/>
    <w:rsid w:val="00BF1BA6"/>
    <w:rsid w:val="00BF1DB7"/>
    <w:rsid w:val="00BF2A6A"/>
    <w:rsid w:val="00BF2FB4"/>
    <w:rsid w:val="00BF3970"/>
    <w:rsid w:val="00BF44FE"/>
    <w:rsid w:val="00BF494D"/>
    <w:rsid w:val="00BF4EB0"/>
    <w:rsid w:val="00BF65D0"/>
    <w:rsid w:val="00C01937"/>
    <w:rsid w:val="00C01C74"/>
    <w:rsid w:val="00C0322F"/>
    <w:rsid w:val="00C03D62"/>
    <w:rsid w:val="00C03F94"/>
    <w:rsid w:val="00C05705"/>
    <w:rsid w:val="00C05807"/>
    <w:rsid w:val="00C07568"/>
    <w:rsid w:val="00C145D3"/>
    <w:rsid w:val="00C147FE"/>
    <w:rsid w:val="00C14FEC"/>
    <w:rsid w:val="00C16354"/>
    <w:rsid w:val="00C203A3"/>
    <w:rsid w:val="00C20E1A"/>
    <w:rsid w:val="00C261FD"/>
    <w:rsid w:val="00C2682A"/>
    <w:rsid w:val="00C27810"/>
    <w:rsid w:val="00C27D30"/>
    <w:rsid w:val="00C314FE"/>
    <w:rsid w:val="00C31F76"/>
    <w:rsid w:val="00C32A07"/>
    <w:rsid w:val="00C3328B"/>
    <w:rsid w:val="00C365CF"/>
    <w:rsid w:val="00C37285"/>
    <w:rsid w:val="00C405E4"/>
    <w:rsid w:val="00C44115"/>
    <w:rsid w:val="00C46F1B"/>
    <w:rsid w:val="00C47C52"/>
    <w:rsid w:val="00C50143"/>
    <w:rsid w:val="00C50A61"/>
    <w:rsid w:val="00C51356"/>
    <w:rsid w:val="00C5178D"/>
    <w:rsid w:val="00C517EB"/>
    <w:rsid w:val="00C519C3"/>
    <w:rsid w:val="00C54723"/>
    <w:rsid w:val="00C55726"/>
    <w:rsid w:val="00C5619E"/>
    <w:rsid w:val="00C56323"/>
    <w:rsid w:val="00C56562"/>
    <w:rsid w:val="00C575EF"/>
    <w:rsid w:val="00C601DF"/>
    <w:rsid w:val="00C60778"/>
    <w:rsid w:val="00C61E41"/>
    <w:rsid w:val="00C64A29"/>
    <w:rsid w:val="00C6584F"/>
    <w:rsid w:val="00C65CE2"/>
    <w:rsid w:val="00C669E0"/>
    <w:rsid w:val="00C67CF9"/>
    <w:rsid w:val="00C72C65"/>
    <w:rsid w:val="00C72E57"/>
    <w:rsid w:val="00C73751"/>
    <w:rsid w:val="00C737A4"/>
    <w:rsid w:val="00C7403A"/>
    <w:rsid w:val="00C7463B"/>
    <w:rsid w:val="00C77490"/>
    <w:rsid w:val="00C818DA"/>
    <w:rsid w:val="00C850E6"/>
    <w:rsid w:val="00C9032B"/>
    <w:rsid w:val="00C905EA"/>
    <w:rsid w:val="00C90662"/>
    <w:rsid w:val="00C90973"/>
    <w:rsid w:val="00C91FB6"/>
    <w:rsid w:val="00C92548"/>
    <w:rsid w:val="00C9473F"/>
    <w:rsid w:val="00C94B77"/>
    <w:rsid w:val="00CA066D"/>
    <w:rsid w:val="00CA0744"/>
    <w:rsid w:val="00CA1DD8"/>
    <w:rsid w:val="00CA47D9"/>
    <w:rsid w:val="00CA4E19"/>
    <w:rsid w:val="00CA62B8"/>
    <w:rsid w:val="00CB01A7"/>
    <w:rsid w:val="00CB039D"/>
    <w:rsid w:val="00CB3ECD"/>
    <w:rsid w:val="00CB42D9"/>
    <w:rsid w:val="00CB4429"/>
    <w:rsid w:val="00CB6A0D"/>
    <w:rsid w:val="00CB6F3A"/>
    <w:rsid w:val="00CB7DD5"/>
    <w:rsid w:val="00CC0BDC"/>
    <w:rsid w:val="00CC0E11"/>
    <w:rsid w:val="00CD58EB"/>
    <w:rsid w:val="00CD6D45"/>
    <w:rsid w:val="00CE0736"/>
    <w:rsid w:val="00CE106E"/>
    <w:rsid w:val="00CE1205"/>
    <w:rsid w:val="00CE2809"/>
    <w:rsid w:val="00CE2BDE"/>
    <w:rsid w:val="00CE316D"/>
    <w:rsid w:val="00CE45EB"/>
    <w:rsid w:val="00CE4F6B"/>
    <w:rsid w:val="00CE5397"/>
    <w:rsid w:val="00CE6BAD"/>
    <w:rsid w:val="00CE72B6"/>
    <w:rsid w:val="00CE7D00"/>
    <w:rsid w:val="00CF1D63"/>
    <w:rsid w:val="00CF222B"/>
    <w:rsid w:val="00CF3533"/>
    <w:rsid w:val="00CF6FAB"/>
    <w:rsid w:val="00CF7281"/>
    <w:rsid w:val="00CF734C"/>
    <w:rsid w:val="00CF75F3"/>
    <w:rsid w:val="00D02B00"/>
    <w:rsid w:val="00D052D4"/>
    <w:rsid w:val="00D05650"/>
    <w:rsid w:val="00D065F5"/>
    <w:rsid w:val="00D07167"/>
    <w:rsid w:val="00D105EE"/>
    <w:rsid w:val="00D10A4C"/>
    <w:rsid w:val="00D11977"/>
    <w:rsid w:val="00D11B23"/>
    <w:rsid w:val="00D12629"/>
    <w:rsid w:val="00D13EA0"/>
    <w:rsid w:val="00D163DC"/>
    <w:rsid w:val="00D164BF"/>
    <w:rsid w:val="00D2041E"/>
    <w:rsid w:val="00D227C3"/>
    <w:rsid w:val="00D22E5D"/>
    <w:rsid w:val="00D2555F"/>
    <w:rsid w:val="00D27CB4"/>
    <w:rsid w:val="00D304B8"/>
    <w:rsid w:val="00D30C26"/>
    <w:rsid w:val="00D312AF"/>
    <w:rsid w:val="00D3397D"/>
    <w:rsid w:val="00D369FE"/>
    <w:rsid w:val="00D3755D"/>
    <w:rsid w:val="00D379C4"/>
    <w:rsid w:val="00D40155"/>
    <w:rsid w:val="00D42D87"/>
    <w:rsid w:val="00D42DF4"/>
    <w:rsid w:val="00D43507"/>
    <w:rsid w:val="00D4422B"/>
    <w:rsid w:val="00D45C68"/>
    <w:rsid w:val="00D50419"/>
    <w:rsid w:val="00D507D7"/>
    <w:rsid w:val="00D51CAB"/>
    <w:rsid w:val="00D5292B"/>
    <w:rsid w:val="00D52B41"/>
    <w:rsid w:val="00D53530"/>
    <w:rsid w:val="00D54A67"/>
    <w:rsid w:val="00D54E1B"/>
    <w:rsid w:val="00D60966"/>
    <w:rsid w:val="00D60D8E"/>
    <w:rsid w:val="00D61771"/>
    <w:rsid w:val="00D61CA2"/>
    <w:rsid w:val="00D61FA4"/>
    <w:rsid w:val="00D637DE"/>
    <w:rsid w:val="00D64273"/>
    <w:rsid w:val="00D644F4"/>
    <w:rsid w:val="00D652E0"/>
    <w:rsid w:val="00D7287E"/>
    <w:rsid w:val="00D72CE5"/>
    <w:rsid w:val="00D76F39"/>
    <w:rsid w:val="00D82634"/>
    <w:rsid w:val="00D8486F"/>
    <w:rsid w:val="00D87063"/>
    <w:rsid w:val="00D90455"/>
    <w:rsid w:val="00D906C1"/>
    <w:rsid w:val="00D91539"/>
    <w:rsid w:val="00D9180F"/>
    <w:rsid w:val="00D92D78"/>
    <w:rsid w:val="00D9319B"/>
    <w:rsid w:val="00D937A8"/>
    <w:rsid w:val="00D948B5"/>
    <w:rsid w:val="00D95DB6"/>
    <w:rsid w:val="00D973B1"/>
    <w:rsid w:val="00DA079E"/>
    <w:rsid w:val="00DA2DBA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890"/>
    <w:rsid w:val="00DB7FB6"/>
    <w:rsid w:val="00DC2092"/>
    <w:rsid w:val="00DC23F6"/>
    <w:rsid w:val="00DC3DD6"/>
    <w:rsid w:val="00DC61DB"/>
    <w:rsid w:val="00DD0A83"/>
    <w:rsid w:val="00DD4C32"/>
    <w:rsid w:val="00DD5D13"/>
    <w:rsid w:val="00DD6DF9"/>
    <w:rsid w:val="00DE2C0F"/>
    <w:rsid w:val="00DE6C50"/>
    <w:rsid w:val="00DE7EC0"/>
    <w:rsid w:val="00DF0752"/>
    <w:rsid w:val="00DF3188"/>
    <w:rsid w:val="00DF6418"/>
    <w:rsid w:val="00DF6BF0"/>
    <w:rsid w:val="00DF75C4"/>
    <w:rsid w:val="00DF7DF6"/>
    <w:rsid w:val="00E00511"/>
    <w:rsid w:val="00E01054"/>
    <w:rsid w:val="00E017FC"/>
    <w:rsid w:val="00E02F7B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55BD"/>
    <w:rsid w:val="00E16CCA"/>
    <w:rsid w:val="00E17254"/>
    <w:rsid w:val="00E1750B"/>
    <w:rsid w:val="00E17EF9"/>
    <w:rsid w:val="00E201D3"/>
    <w:rsid w:val="00E218FA"/>
    <w:rsid w:val="00E21AD8"/>
    <w:rsid w:val="00E252DF"/>
    <w:rsid w:val="00E261DC"/>
    <w:rsid w:val="00E3164B"/>
    <w:rsid w:val="00E3241A"/>
    <w:rsid w:val="00E3413E"/>
    <w:rsid w:val="00E36893"/>
    <w:rsid w:val="00E37433"/>
    <w:rsid w:val="00E37BD1"/>
    <w:rsid w:val="00E41E91"/>
    <w:rsid w:val="00E434DC"/>
    <w:rsid w:val="00E43BA9"/>
    <w:rsid w:val="00E450B8"/>
    <w:rsid w:val="00E50617"/>
    <w:rsid w:val="00E517F8"/>
    <w:rsid w:val="00E52639"/>
    <w:rsid w:val="00E52E98"/>
    <w:rsid w:val="00E52FB3"/>
    <w:rsid w:val="00E55101"/>
    <w:rsid w:val="00E55B3E"/>
    <w:rsid w:val="00E55FDA"/>
    <w:rsid w:val="00E57A87"/>
    <w:rsid w:val="00E60D17"/>
    <w:rsid w:val="00E61B96"/>
    <w:rsid w:val="00E62096"/>
    <w:rsid w:val="00E62E18"/>
    <w:rsid w:val="00E63B5A"/>
    <w:rsid w:val="00E642FB"/>
    <w:rsid w:val="00E64E68"/>
    <w:rsid w:val="00E66890"/>
    <w:rsid w:val="00E66F4F"/>
    <w:rsid w:val="00E73F22"/>
    <w:rsid w:val="00E76EAC"/>
    <w:rsid w:val="00E779DB"/>
    <w:rsid w:val="00E808E2"/>
    <w:rsid w:val="00E82301"/>
    <w:rsid w:val="00E82EFA"/>
    <w:rsid w:val="00E84E1D"/>
    <w:rsid w:val="00E850A9"/>
    <w:rsid w:val="00E8572C"/>
    <w:rsid w:val="00E90B54"/>
    <w:rsid w:val="00E90D37"/>
    <w:rsid w:val="00E9119F"/>
    <w:rsid w:val="00E915BF"/>
    <w:rsid w:val="00E91F94"/>
    <w:rsid w:val="00E9225A"/>
    <w:rsid w:val="00E92FA2"/>
    <w:rsid w:val="00E93124"/>
    <w:rsid w:val="00E93B82"/>
    <w:rsid w:val="00E93C0F"/>
    <w:rsid w:val="00E96C45"/>
    <w:rsid w:val="00E96DB9"/>
    <w:rsid w:val="00E97930"/>
    <w:rsid w:val="00EA0C0B"/>
    <w:rsid w:val="00EA1CE0"/>
    <w:rsid w:val="00EA25B7"/>
    <w:rsid w:val="00EA350C"/>
    <w:rsid w:val="00EA50DE"/>
    <w:rsid w:val="00EA61DB"/>
    <w:rsid w:val="00EA6D00"/>
    <w:rsid w:val="00EA7165"/>
    <w:rsid w:val="00EB00AB"/>
    <w:rsid w:val="00EB04E9"/>
    <w:rsid w:val="00EB1426"/>
    <w:rsid w:val="00EB1C3D"/>
    <w:rsid w:val="00EB1FDB"/>
    <w:rsid w:val="00EB3464"/>
    <w:rsid w:val="00EB61A6"/>
    <w:rsid w:val="00EB6953"/>
    <w:rsid w:val="00EB6BFA"/>
    <w:rsid w:val="00EB7A5C"/>
    <w:rsid w:val="00EC1161"/>
    <w:rsid w:val="00EC1E84"/>
    <w:rsid w:val="00EC5861"/>
    <w:rsid w:val="00EC5AC9"/>
    <w:rsid w:val="00ED0DB7"/>
    <w:rsid w:val="00ED10B3"/>
    <w:rsid w:val="00ED4978"/>
    <w:rsid w:val="00ED52C7"/>
    <w:rsid w:val="00EE256F"/>
    <w:rsid w:val="00EE2939"/>
    <w:rsid w:val="00EE431D"/>
    <w:rsid w:val="00EE46B3"/>
    <w:rsid w:val="00EE4C3B"/>
    <w:rsid w:val="00EE6790"/>
    <w:rsid w:val="00EE7857"/>
    <w:rsid w:val="00EF0D91"/>
    <w:rsid w:val="00EF2F56"/>
    <w:rsid w:val="00EF3CC3"/>
    <w:rsid w:val="00EF3FE8"/>
    <w:rsid w:val="00EF640F"/>
    <w:rsid w:val="00F0147B"/>
    <w:rsid w:val="00F0285D"/>
    <w:rsid w:val="00F02E8D"/>
    <w:rsid w:val="00F04A00"/>
    <w:rsid w:val="00F123B7"/>
    <w:rsid w:val="00F1398F"/>
    <w:rsid w:val="00F1466E"/>
    <w:rsid w:val="00F14913"/>
    <w:rsid w:val="00F14C3F"/>
    <w:rsid w:val="00F152ED"/>
    <w:rsid w:val="00F16068"/>
    <w:rsid w:val="00F16946"/>
    <w:rsid w:val="00F16DF7"/>
    <w:rsid w:val="00F1745F"/>
    <w:rsid w:val="00F20CF8"/>
    <w:rsid w:val="00F2534B"/>
    <w:rsid w:val="00F25711"/>
    <w:rsid w:val="00F2711E"/>
    <w:rsid w:val="00F306DD"/>
    <w:rsid w:val="00F33F0A"/>
    <w:rsid w:val="00F342C8"/>
    <w:rsid w:val="00F34687"/>
    <w:rsid w:val="00F362DC"/>
    <w:rsid w:val="00F426ED"/>
    <w:rsid w:val="00F44B8A"/>
    <w:rsid w:val="00F46982"/>
    <w:rsid w:val="00F51025"/>
    <w:rsid w:val="00F51C37"/>
    <w:rsid w:val="00F54411"/>
    <w:rsid w:val="00F55AC0"/>
    <w:rsid w:val="00F569E9"/>
    <w:rsid w:val="00F5742B"/>
    <w:rsid w:val="00F61FFF"/>
    <w:rsid w:val="00F63731"/>
    <w:rsid w:val="00F65032"/>
    <w:rsid w:val="00F70241"/>
    <w:rsid w:val="00F71505"/>
    <w:rsid w:val="00F745D2"/>
    <w:rsid w:val="00F76A32"/>
    <w:rsid w:val="00F775D6"/>
    <w:rsid w:val="00F77C97"/>
    <w:rsid w:val="00F80321"/>
    <w:rsid w:val="00F819B3"/>
    <w:rsid w:val="00F8726B"/>
    <w:rsid w:val="00F87C4D"/>
    <w:rsid w:val="00F92451"/>
    <w:rsid w:val="00F92D0C"/>
    <w:rsid w:val="00F948CE"/>
    <w:rsid w:val="00F94AC5"/>
    <w:rsid w:val="00F950BB"/>
    <w:rsid w:val="00F95F81"/>
    <w:rsid w:val="00F968B9"/>
    <w:rsid w:val="00FA14F5"/>
    <w:rsid w:val="00FA14FD"/>
    <w:rsid w:val="00FA6BE4"/>
    <w:rsid w:val="00FA7C99"/>
    <w:rsid w:val="00FB67D1"/>
    <w:rsid w:val="00FB6C79"/>
    <w:rsid w:val="00FB79B4"/>
    <w:rsid w:val="00FC2FE5"/>
    <w:rsid w:val="00FC34DA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027B"/>
    <w:rsid w:val="00FE2393"/>
    <w:rsid w:val="00FE2651"/>
    <w:rsid w:val="00FE5B72"/>
    <w:rsid w:val="00FE73C6"/>
    <w:rsid w:val="00FE7C63"/>
    <w:rsid w:val="00FF11E1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D6847"/>
  <w15:docId w15:val="{E5DCE1E9-B225-4280-BDA1-73B320FC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92C"/>
    <w:rPr>
      <w:sz w:val="22"/>
      <w:szCs w:val="28"/>
    </w:rPr>
  </w:style>
  <w:style w:type="character" w:styleId="Hyperlink">
    <w:name w:val="Hyperlink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575C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8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7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0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59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2ED7-5F08-4F41-931E-B8B586E6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สถานการณ์ตลาดที่อยู่อาศัยไตรมาส 2 และทิศทางตลาดปี 2567</vt:lpstr>
      <vt:lpstr>สถานการณ์ตลาดที่อยู่อาศัยไตรมาส 2 และทิศทางตลาดปี 2567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สถานการณ์ตลาดที่อยู่อาศัยไตรมาส 2 และทิศทางตลาดปี 2567</dc:title>
  <dc:creator>ศูนย์ข้อมูลอสังหาริมทรัพย์ ธนาคารอาคารสงเคราะห์</dc:creator>
  <cp:lastModifiedBy>Nattiga Naksuban</cp:lastModifiedBy>
  <cp:revision>2</cp:revision>
  <cp:lastPrinted>2025-02-26T02:21:00Z</cp:lastPrinted>
  <dcterms:created xsi:type="dcterms:W3CDTF">2025-02-26T02:22:00Z</dcterms:created>
  <dcterms:modified xsi:type="dcterms:W3CDTF">2025-02-26T02:22:00Z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774c27466b69169428a0ea5c0095eee4e48217cc92d77d6d5f7227cee6bc0dae</vt:lpwstr>
  </property>
</Properties>
</file>